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BBD" w:rsidRDefault="009F2301">
      <w:pPr>
        <w:spacing w:after="160" w:line="360" w:lineRule="auto"/>
        <w:jc w:val="both"/>
        <w:rPr>
          <w:b/>
          <w:bCs/>
          <w:sz w:val="28"/>
          <w:szCs w:val="28"/>
          <w:lang w:val="it-IT"/>
          <w14:textOutline w14:w="12700" w14:cap="flat" w14:cmpd="sng" w14:algn="ctr">
            <w14:noFill/>
            <w14:prstDash w14:val="solid"/>
            <w14:miter w14:lim="400000"/>
          </w14:textOutline>
        </w:rPr>
      </w:pPr>
      <w:r>
        <w:rPr>
          <w:b/>
          <w:bCs/>
          <w:sz w:val="28"/>
          <w:szCs w:val="28"/>
          <w:lang w:val="it-IT"/>
          <w14:textOutline w14:w="12700" w14:cap="flat" w14:cmpd="sng" w14:algn="ctr">
            <w14:noFill/>
            <w14:prstDash w14:val="solid"/>
            <w14:miter w14:lim="400000"/>
          </w14:textOutline>
        </w:rPr>
        <w:t xml:space="preserve">L’efficacia temporale delle </w:t>
      </w:r>
      <w:proofErr w:type="spellStart"/>
      <w:r>
        <w:rPr>
          <w:b/>
          <w:bCs/>
          <w:sz w:val="28"/>
          <w:szCs w:val="28"/>
          <w:lang w:val="it-IT"/>
          <w14:textOutline w14:w="12700" w14:cap="flat" w14:cmpd="sng" w14:algn="ctr">
            <w14:noFill/>
            <w14:prstDash w14:val="solid"/>
            <w14:miter w14:lim="400000"/>
          </w14:textOutline>
        </w:rPr>
        <w:t>interdittive</w:t>
      </w:r>
      <w:proofErr w:type="spellEnd"/>
      <w:r>
        <w:rPr>
          <w:b/>
          <w:bCs/>
          <w:sz w:val="28"/>
          <w:szCs w:val="28"/>
          <w:lang w:val="it-IT"/>
          <w14:textOutline w14:w="12700" w14:cap="flat" w14:cmpd="sng" w14:algn="ctr">
            <w14:noFill/>
            <w14:prstDash w14:val="solid"/>
            <w14:miter w14:lim="400000"/>
          </w14:textOutline>
        </w:rPr>
        <w:t xml:space="preserve"> antimafia e le procedure di revisione. Si tratta veramente di un “ergastolo imprenditoriale”?</w:t>
      </w:r>
    </w:p>
    <w:p w:rsidR="004F7BBD" w:rsidRDefault="004F7BBD">
      <w:pPr>
        <w:spacing w:after="160" w:line="360" w:lineRule="auto"/>
        <w:jc w:val="both"/>
        <w:rPr>
          <w:b/>
          <w:bCs/>
          <w:sz w:val="28"/>
          <w:szCs w:val="28"/>
          <w:lang w:val="it-IT"/>
          <w14:textOutline w14:w="12700" w14:cap="flat" w14:cmpd="sng" w14:algn="ctr">
            <w14:noFill/>
            <w14:prstDash w14:val="solid"/>
            <w14:miter w14:lim="400000"/>
          </w14:textOutline>
        </w:rPr>
      </w:pPr>
    </w:p>
    <w:p w:rsidR="004F7BBD" w:rsidRDefault="009F2301">
      <w:pPr>
        <w:spacing w:after="160" w:line="360" w:lineRule="auto"/>
        <w:jc w:val="both"/>
        <w:rPr>
          <w:b/>
          <w:bCs/>
          <w:sz w:val="28"/>
          <w:szCs w:val="28"/>
          <w:lang w:val="it-IT"/>
          <w14:textOutline w14:w="12700" w14:cap="flat" w14:cmpd="sng" w14:algn="ctr">
            <w14:noFill/>
            <w14:prstDash w14:val="solid"/>
            <w14:miter w14:lim="400000"/>
          </w14:textOutline>
        </w:rPr>
      </w:pPr>
      <w:r>
        <w:rPr>
          <w:b/>
          <w:bCs/>
          <w:sz w:val="28"/>
          <w:szCs w:val="28"/>
          <w:lang w:val="it-IT"/>
          <w14:textOutline w14:w="12700" w14:cap="flat" w14:cmpd="sng" w14:algn="ctr">
            <w14:noFill/>
            <w14:prstDash w14:val="solid"/>
            <w14:miter w14:lim="400000"/>
          </w14:textOutline>
        </w:rPr>
        <w:t>Le ragioni d</w:t>
      </w:r>
      <w:r>
        <w:rPr>
          <w:b/>
          <w:bCs/>
          <w:sz w:val="28"/>
          <w:szCs w:val="28"/>
          <w:lang w:val="it-IT"/>
          <w14:textOutline w14:w="12700" w14:cap="flat" w14:cmpd="sng" w14:algn="ctr">
            <w14:noFill/>
            <w14:prstDash w14:val="solid"/>
            <w14:miter w14:lim="400000"/>
          </w14:textOutline>
        </w:rPr>
        <w:t>i una disciplina</w:t>
      </w:r>
    </w:p>
    <w:p w:rsidR="004F7BBD" w:rsidRDefault="004F7BBD">
      <w:pPr>
        <w:spacing w:after="160" w:line="360" w:lineRule="auto"/>
        <w:jc w:val="both"/>
        <w:rPr>
          <w:sz w:val="28"/>
          <w:szCs w:val="28"/>
          <w:lang w:val="it-IT"/>
          <w14:textOutline w14:w="12700" w14:cap="flat" w14:cmpd="sng" w14:algn="ctr">
            <w14:noFill/>
            <w14:prstDash w14:val="solid"/>
            <w14:miter w14:lim="400000"/>
          </w14:textOutline>
        </w:rPr>
      </w:pPr>
    </w:p>
    <w:p w:rsidR="004F7BBD" w:rsidRDefault="009F2301">
      <w:pPr>
        <w:spacing w:after="160" w:line="360" w:lineRule="auto"/>
        <w:jc w:val="both"/>
        <w:rPr>
          <w:sz w:val="28"/>
          <w:szCs w:val="28"/>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Le condotte infiltrative della criminalità or</w:t>
      </w:r>
      <w:r>
        <w:rPr>
          <w:sz w:val="28"/>
          <w:szCs w:val="28"/>
          <w:lang w:val="it-IT"/>
          <w14:textOutline w14:w="12700" w14:cap="flat" w14:cmpd="sng" w14:algn="ctr">
            <w14:noFill/>
            <w14:prstDash w14:val="solid"/>
            <w14:miter w14:lim="400000"/>
          </w14:textOutline>
        </w:rPr>
        <w:t>ganizzata nel tessuto economico sono un pericolo per la sicurezza pubblica e per l</w:t>
      </w:r>
      <w:r>
        <w:rPr>
          <w:rFonts w:ascii="Arial Unicode MS" w:hAnsi="Arial Unicode MS"/>
          <w:sz w:val="28"/>
          <w:szCs w:val="28"/>
          <w:rtl/>
          <w:lang w:val="ar-SA"/>
          <w14:textOutline w14:w="12700" w14:cap="flat" w14:cmpd="sng" w14:algn="ctr">
            <w14:noFill/>
            <w14:prstDash w14:val="solid"/>
            <w14:miter w14:lim="400000"/>
          </w14:textOutline>
        </w:rPr>
        <w:t>’</w:t>
      </w:r>
      <w:r>
        <w:rPr>
          <w:sz w:val="28"/>
          <w:szCs w:val="28"/>
          <w:lang w:val="it-IT"/>
          <w14:textOutline w14:w="12700" w14:cap="flat" w14:cmpd="sng" w14:algn="ctr">
            <w14:noFill/>
            <w14:prstDash w14:val="solid"/>
            <w14:miter w14:lim="400000"/>
          </w14:textOutline>
        </w:rPr>
        <w:t>economia legale e, soprattutto, un attent</w:t>
      </w:r>
      <w:r>
        <w:rPr>
          <w:sz w:val="28"/>
          <w:szCs w:val="28"/>
          <w:lang w:val="it-IT"/>
          <w14:textOutline w14:w="12700" w14:cap="flat" w14:cmpd="sng" w14:algn="ctr">
            <w14:noFill/>
            <w14:prstDash w14:val="solid"/>
            <w14:miter w14:lim="400000"/>
          </w14:textOutline>
        </w:rPr>
        <w:t xml:space="preserve">ato al valore della persona (art. 2 </w:t>
      </w:r>
      <w:proofErr w:type="spellStart"/>
      <w:r>
        <w:rPr>
          <w:sz w:val="28"/>
          <w:szCs w:val="28"/>
          <w:lang w:val="it-IT"/>
          <w14:textOutline w14:w="12700" w14:cap="flat" w14:cmpd="sng" w14:algn="ctr">
            <w14:noFill/>
            <w14:prstDash w14:val="solid"/>
            <w14:miter w14:lim="400000"/>
          </w14:textOutline>
        </w:rPr>
        <w:t>Cost</w:t>
      </w:r>
      <w:proofErr w:type="spellEnd"/>
      <w:r>
        <w:rPr>
          <w:sz w:val="28"/>
          <w:szCs w:val="28"/>
          <w:lang w:val="it-IT"/>
          <w14:textOutline w14:w="12700" w14:cap="flat" w14:cmpd="sng" w14:algn="ctr">
            <w14:noFill/>
            <w14:prstDash w14:val="solid"/>
            <w14:miter w14:lim="400000"/>
          </w14:textOutline>
        </w:rPr>
        <w:t xml:space="preserve">.), fondamentale principio che pone al vertice </w:t>
      </w:r>
      <w:proofErr w:type="spellStart"/>
      <w:r>
        <w:rPr>
          <w:sz w:val="28"/>
          <w:szCs w:val="28"/>
          <w:lang w:val="it-IT"/>
          <w14:textOutline w14:w="12700" w14:cap="flat" w14:cmpd="sng" w14:algn="ctr">
            <w14:noFill/>
            <w14:prstDash w14:val="solid"/>
            <w14:miter w14:lim="400000"/>
          </w14:textOutline>
        </w:rPr>
        <w:t>dell</w:t>
      </w:r>
      <w:proofErr w:type="spellEnd"/>
      <w:r>
        <w:rPr>
          <w:rFonts w:ascii="Arial Unicode MS" w:hAnsi="Arial Unicode MS"/>
          <w:sz w:val="28"/>
          <w:szCs w:val="28"/>
          <w:rtl/>
          <w:lang w:val="ar-SA"/>
          <w14:textOutline w14:w="12700" w14:cap="flat" w14:cmpd="sng" w14:algn="ctr">
            <w14:noFill/>
            <w14:prstDash w14:val="solid"/>
            <w14:miter w14:lim="400000"/>
          </w14:textOutline>
        </w:rPr>
        <w:t>’</w:t>
      </w:r>
      <w:r>
        <w:rPr>
          <w:sz w:val="28"/>
          <w:szCs w:val="28"/>
          <w:lang w:val="it-IT"/>
          <w14:textOutline w14:w="12700" w14:cap="flat" w14:cmpd="sng" w14:algn="ctr">
            <w14:noFill/>
            <w14:prstDash w14:val="solid"/>
            <w14:miter w14:lim="400000"/>
          </w14:textOutline>
        </w:rPr>
        <w:t>ordinamento la dignità e il valo</w:t>
      </w:r>
      <w:r>
        <w:rPr>
          <w:sz w:val="28"/>
          <w:szCs w:val="28"/>
          <w:lang w:val="it-IT"/>
          <w14:textOutline w14:w="12700" w14:cap="flat" w14:cmpd="sng" w14:algn="ctr">
            <w14:noFill/>
            <w14:prstDash w14:val="solid"/>
            <w14:miter w14:lim="400000"/>
          </w14:textOutline>
        </w:rPr>
        <w:t>re della persona, anche in ambito economico.</w:t>
      </w:r>
    </w:p>
    <w:p w:rsidR="004F7BBD" w:rsidRDefault="009F2301">
      <w:pPr>
        <w:spacing w:after="160" w:line="360" w:lineRule="auto"/>
        <w:jc w:val="both"/>
        <w:rPr>
          <w:sz w:val="28"/>
          <w:szCs w:val="28"/>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Detti principi sono negati in radice dalle organizzazioni criminali mafiose, che ne fan</w:t>
      </w:r>
      <w:r>
        <w:rPr>
          <w:sz w:val="28"/>
          <w:szCs w:val="28"/>
          <w:lang w:val="it-IT"/>
          <w14:textOutline w14:w="12700" w14:cap="flat" w14:cmpd="sng" w14:algn="ctr">
            <w14:noFill/>
            <w14:prstDash w14:val="solid"/>
            <w14:miter w14:lim="400000"/>
          </w14:textOutline>
        </w:rPr>
        <w:t xml:space="preserve">no, invece, un valore negoziabile nel </w:t>
      </w:r>
      <w:r>
        <w:rPr>
          <w:rFonts w:ascii="Arial Unicode MS" w:hAnsi="Arial Unicode MS"/>
          <w:sz w:val="28"/>
          <w:szCs w:val="28"/>
          <w:rtl/>
          <w:lang w:val="ar-SA"/>
          <w14:textOutline w14:w="12700" w14:cap="flat" w14:cmpd="sng" w14:algn="ctr">
            <w14:noFill/>
            <w14:prstDash w14:val="solid"/>
            <w14:miter w14:lim="400000"/>
          </w14:textOutline>
        </w:rPr>
        <w:t>“</w:t>
      </w:r>
      <w:r>
        <w:rPr>
          <w:sz w:val="28"/>
          <w:szCs w:val="28"/>
          <w:lang w:val="it-IT"/>
          <w14:textOutline w14:w="12700" w14:cap="flat" w14:cmpd="sng" w14:algn="ctr">
            <w14:noFill/>
            <w14:prstDash w14:val="solid"/>
            <w14:miter w14:lim="400000"/>
          </w14:textOutline>
        </w:rPr>
        <w:t>patto di affari” stipulato con l</w:t>
      </w:r>
      <w:r>
        <w:rPr>
          <w:rFonts w:ascii="Arial Unicode MS" w:hAnsi="Arial Unicode MS"/>
          <w:sz w:val="28"/>
          <w:szCs w:val="28"/>
          <w:rtl/>
          <w:lang w:val="ar-SA"/>
          <w14:textOutline w14:w="12700" w14:cap="flat" w14:cmpd="sng" w14:algn="ctr">
            <w14:noFill/>
            <w14:prstDash w14:val="solid"/>
            <w14:miter w14:lim="400000"/>
          </w14:textOutline>
        </w:rPr>
        <w:t>’</w:t>
      </w:r>
      <w:r>
        <w:rPr>
          <w:sz w:val="28"/>
          <w:szCs w:val="28"/>
          <w:lang w:val="it-IT"/>
          <w14:textOutline w14:w="12700" w14:cap="flat" w14:cmpd="sng" w14:algn="ctr">
            <w14:noFill/>
            <w14:prstDash w14:val="solid"/>
            <w14:miter w14:lim="400000"/>
          </w14:textOutline>
        </w:rPr>
        <w:t>impresa, nel nome di un comune o convergente interesse economico, a danno dello Stato e della Società civile.</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E, su questo terreno che il devastante impatto della infiltrazione mafiosa si manifesta nei rapporti tra privati come in quelli, in particolare, tra imprenditori privati e Pubblica Amministrazio</w:t>
      </w:r>
      <w:r>
        <w:rPr>
          <w:sz w:val="28"/>
          <w:szCs w:val="28"/>
          <w:lang w:val="it-IT"/>
          <w14:textOutline w14:w="12700" w14:cap="flat" w14:cmpd="sng" w14:algn="ctr">
            <w14:noFill/>
            <w14:prstDash w14:val="solid"/>
            <w14:miter w14:lim="400000"/>
          </w14:textOutline>
        </w:rPr>
        <w:t>ne.</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Conseguentemente l’ordinamento positivo in materia, dalla legge-delega al cd. “Codice antimafia” sino alle più recenti integ</w:t>
      </w:r>
      <w:r>
        <w:rPr>
          <w:sz w:val="28"/>
          <w:szCs w:val="28"/>
          <w:lang w:val="it-IT"/>
          <w14:textOutline w14:w="12700" w14:cap="flat" w14:cmpd="sng" w14:algn="ctr">
            <w14:noFill/>
            <w14:prstDash w14:val="solid"/>
            <w14:miter w14:lim="400000"/>
          </w14:textOutline>
        </w:rPr>
        <w:t>razioni di quest’ultimo, ha previsto ed affinato (anche con il contributo della giurisprudenza) strumenti sempre più idonei e capaci di consentire valutazioni e accertamenti tanto variegati e adeguabili alle circostanze, quanto variabili e diversamente att</w:t>
      </w:r>
      <w:r>
        <w:rPr>
          <w:sz w:val="28"/>
          <w:szCs w:val="28"/>
          <w:lang w:val="it-IT"/>
          <w14:textOutline w14:w="12700" w14:cap="flat" w14:cmpd="sng" w14:algn="ctr">
            <w14:noFill/>
            <w14:prstDash w14:val="solid"/>
            <w14:miter w14:lim="400000"/>
          </w14:textOutline>
        </w:rPr>
        <w:t>eggiati sono i mezzi che le mafie usano per cercare di moltiplicare i loro illeciti profitti.</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lastRenderedPageBreak/>
        <w:t>Di particolare rilevanza è la prob</w:t>
      </w:r>
      <w:r>
        <w:rPr>
          <w:sz w:val="28"/>
          <w:szCs w:val="28"/>
          <w:lang w:val="it-IT"/>
          <w14:textOutline w14:w="12700" w14:cap="flat" w14:cmpd="sng" w14:algn="ctr">
            <w14:noFill/>
            <w14:prstDash w14:val="solid"/>
            <w14:miter w14:lim="400000"/>
          </w14:textOutline>
        </w:rPr>
        <w:t xml:space="preserve">lematica in uno specifico momento che vede le pubbliche Amministrazioni impegnate in un eccezionale sforzo di attuazione del Piano nazionale di Ripresa e Resilienza </w:t>
      </w:r>
      <w:r>
        <w:rPr>
          <w:sz w:val="28"/>
          <w:szCs w:val="28"/>
          <w:vertAlign w:val="superscript"/>
          <w:lang w:val="it-IT"/>
          <w14:textOutline w14:w="12700" w14:cap="flat" w14:cmpd="sng" w14:algn="ctr">
            <w14:noFill/>
            <w14:prstDash w14:val="solid"/>
            <w14:miter w14:lim="400000"/>
          </w14:textOutline>
        </w:rPr>
        <w:footnoteReference w:id="2"/>
      </w:r>
      <w:r>
        <w:rPr>
          <w:sz w:val="28"/>
          <w:szCs w:val="28"/>
          <w:lang w:val="it-IT"/>
          <w14:textOutline w14:w="12700" w14:cap="flat" w14:cmpd="sng" w14:algn="ctr">
            <w14:noFill/>
            <w14:prstDash w14:val="solid"/>
            <w14:miter w14:lim="400000"/>
          </w14:textOutline>
        </w:rPr>
        <w:t xml:space="preserve">. </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Non a caso il decreto legislativo n. 36 del 2023, che approva il nuovo codice degli appal</w:t>
      </w:r>
      <w:r>
        <w:rPr>
          <w:sz w:val="28"/>
          <w:szCs w:val="28"/>
          <w:lang w:val="it-IT"/>
          <w14:textOutline w14:w="12700" w14:cap="flat" w14:cmpd="sng" w14:algn="ctr">
            <w14:noFill/>
            <w14:prstDash w14:val="solid"/>
            <w14:miter w14:lim="400000"/>
          </w14:textOutline>
        </w:rPr>
        <w:t>ti pubblici recepisce ed integra tutti gli istituti del Codice antimafia, sia nel sistema di selezione dei contraenti, che nella fase dell’esecuzione dei contratti stipulati con la pubblica Amministrazione.</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L’obiettivo è l’individuazione del pericolo di infiltrazione mafiosa nell’economia e nelle imprese in ogni momento ed in ogni contesto.</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Non può ignorarsi che il sistema della documentazione antimafia è stato criticato perché  si tratterebbe sul piano sostanziale di un vero e proprio “ergastolo imprendito</w:t>
      </w:r>
      <w:r>
        <w:rPr>
          <w:sz w:val="28"/>
          <w:szCs w:val="28"/>
          <w:lang w:val="it-IT"/>
          <w14:textOutline w14:w="12700" w14:cap="flat" w14:cmpd="sng" w14:algn="ctr">
            <w14:noFill/>
            <w14:prstDash w14:val="solid"/>
            <w14:miter w14:lim="400000"/>
          </w14:textOutline>
        </w:rPr>
        <w:t>riale”, tale da espellere definitivamente dal mercato il soggetto destinatario</w:t>
      </w:r>
      <w:r>
        <w:rPr>
          <w:sz w:val="28"/>
          <w:szCs w:val="28"/>
          <w:vertAlign w:val="superscript"/>
          <w:lang w:val="it-IT"/>
          <w14:textOutline w14:w="12700" w14:cap="flat" w14:cmpd="sng" w14:algn="ctr">
            <w14:noFill/>
            <w14:prstDash w14:val="solid"/>
            <w14:miter w14:lim="400000"/>
          </w14:textOutline>
        </w:rPr>
        <w:footnoteReference w:id="3"/>
      </w:r>
      <w:r>
        <w:rPr>
          <w:sz w:val="28"/>
          <w:szCs w:val="28"/>
          <w:lang w:val="it-IT"/>
          <w14:textOutline w14:w="12700" w14:cap="flat" w14:cmpd="sng" w14:algn="ctr">
            <w14:noFill/>
            <w14:prstDash w14:val="solid"/>
            <w14:miter w14:lim="400000"/>
          </w14:textOutline>
        </w:rPr>
        <w:t xml:space="preserve">. </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Ma è proprio così?</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Il presente studio si prefigge l’obiettivo di dimostrare che il sistema (sempre comunque migliorabile) consente l’adozione di misure di attenuazione delle conseguenze sino alla rimozione deg</w:t>
      </w:r>
      <w:r>
        <w:rPr>
          <w:sz w:val="28"/>
          <w:szCs w:val="28"/>
          <w:lang w:val="it-IT"/>
          <w14:textOutline w14:w="12700" w14:cap="flat" w14:cmpd="sng" w14:algn="ctr">
            <w14:noFill/>
            <w14:prstDash w14:val="solid"/>
            <w14:miter w14:lim="400000"/>
          </w14:textOutline>
        </w:rPr>
        <w:t>li effetti al sopravvenire di determinate condizioni; e tale comunque da escludere quel carattere di definitività tanto criticato.</w:t>
      </w:r>
    </w:p>
    <w:p w:rsidR="004F7BBD" w:rsidRDefault="004F7BBD">
      <w:pPr>
        <w:spacing w:after="160" w:line="360" w:lineRule="auto"/>
        <w:jc w:val="both"/>
        <w:rPr>
          <w:b/>
          <w:bCs/>
          <w:sz w:val="28"/>
          <w:szCs w:val="28"/>
          <w:lang w:val="it-IT"/>
          <w14:textOutline w14:w="12700" w14:cap="flat" w14:cmpd="sng" w14:algn="ctr">
            <w14:noFill/>
            <w14:prstDash w14:val="solid"/>
            <w14:miter w14:lim="400000"/>
          </w14:textOutline>
        </w:rPr>
      </w:pP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b/>
          <w:bCs/>
          <w:sz w:val="28"/>
          <w:szCs w:val="28"/>
          <w:lang w:val="it-IT"/>
          <w14:textOutline w14:w="12700" w14:cap="flat" w14:cmpd="sng" w14:algn="ctr">
            <w14:noFill/>
            <w14:prstDash w14:val="solid"/>
            <w14:miter w14:lim="400000"/>
          </w14:textOutline>
        </w:rPr>
      </w:pPr>
      <w:r>
        <w:rPr>
          <w:b/>
          <w:bCs/>
          <w:sz w:val="28"/>
          <w:szCs w:val="28"/>
          <w:lang w:val="it-IT"/>
          <w14:textOutline w14:w="12700" w14:cap="flat" w14:cmpd="sng" w14:algn="ctr">
            <w14:noFill/>
            <w14:prstDash w14:val="solid"/>
            <w14:miter w14:lim="400000"/>
          </w14:textOutline>
        </w:rPr>
        <w:t>La tradizionale dualità della documentazione antimafia</w:t>
      </w: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Fondamentale per la ricostruzione della disciplina è la distinzione tra le comunicazioni antimafia e le informazioni (o informative) antimafia</w:t>
      </w:r>
      <w:r>
        <w:rPr>
          <w:sz w:val="28"/>
          <w:szCs w:val="28"/>
          <w:vertAlign w:val="superscript"/>
          <w:lang w:val="it-IT"/>
          <w14:textOutline w14:w="12700" w14:cap="flat" w14:cmpd="sng" w14:algn="ctr">
            <w14:noFill/>
            <w14:prstDash w14:val="solid"/>
            <w14:miter w14:lim="400000"/>
          </w14:textOutline>
        </w:rPr>
        <w:footnoteReference w:id="4"/>
      </w:r>
      <w:r>
        <w:rPr>
          <w:sz w:val="28"/>
          <w:szCs w:val="28"/>
          <w:lang w:val="it-IT"/>
          <w14:textOutline w14:w="12700" w14:cap="flat" w14:cmpd="sng" w14:algn="ctr">
            <w14:noFill/>
            <w14:prstDash w14:val="solid"/>
            <w14:miter w14:lim="400000"/>
          </w14:textOutline>
        </w:rPr>
        <w:t>.</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La </w:t>
      </w:r>
      <w:r>
        <w:rPr>
          <w:i/>
          <w:iCs/>
          <w:sz w:val="28"/>
          <w:szCs w:val="28"/>
          <w:lang w:val="it-IT"/>
          <w14:textOutline w14:w="12700" w14:cap="flat" w14:cmpd="sng" w14:algn="ctr">
            <w14:noFill/>
            <w14:prstDash w14:val="solid"/>
            <w14:miter w14:lim="400000"/>
          </w14:textOutline>
        </w:rPr>
        <w:t>comunicazione antimafia</w:t>
      </w:r>
      <w:r>
        <w:rPr>
          <w:sz w:val="28"/>
          <w:szCs w:val="28"/>
          <w:lang w:val="it-IT"/>
          <w14:textOutline w14:w="12700" w14:cap="flat" w14:cmpd="sng" w14:algn="ctr">
            <w14:noFill/>
            <w14:prstDash w14:val="solid"/>
            <w14:miter w14:lim="400000"/>
          </w14:textOutline>
        </w:rPr>
        <w:t xml:space="preserve"> è un atto ricognitivo della sussistenza, o meno, di una delle cause di decadenza, di sospensione o di divieto di cui all’articolo 67 (art. 84, comma</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 2,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 2011) e, cioè, l’applicazione, con provvedimento definitivo, di una delle misure di prevenzione personali previste dal libro I, titolo I, capo II,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w:t>
      </w:r>
      <w:r>
        <w:rPr>
          <w:sz w:val="28"/>
          <w:szCs w:val="28"/>
          <w:lang w:val="it-IT"/>
          <w14:textOutline w14:w="12700" w14:cap="flat" w14:cmpd="sng" w14:algn="ctr">
            <w14:noFill/>
            <w14:prstDash w14:val="solid"/>
            <w14:miter w14:lim="400000"/>
          </w14:textOutline>
        </w:rPr>
        <w:t xml:space="preserve"> 2011 e statuite dall’Autorità giudiziaria, ovvero condanne penali con sentenza definitiva o confermata in appello per taluno dei delitti consumati o tentati elencati all’art. 51, comma 3-</w:t>
      </w:r>
      <w:r>
        <w:rPr>
          <w:i/>
          <w:iCs/>
          <w:sz w:val="28"/>
          <w:szCs w:val="28"/>
          <w:lang w:val="it-IT"/>
          <w14:textOutline w14:w="12700" w14:cap="flat" w14:cmpd="sng" w14:algn="ctr">
            <w14:noFill/>
            <w14:prstDash w14:val="solid"/>
            <w14:miter w14:lim="400000"/>
          </w14:textOutline>
        </w:rPr>
        <w:t>bis</w:t>
      </w:r>
      <w:r>
        <w:rPr>
          <w:sz w:val="28"/>
          <w:szCs w:val="28"/>
          <w:lang w:val="it-IT"/>
          <w14:textOutline w14:w="12700" w14:cap="flat" w14:cmpd="sng" w14:algn="ctr">
            <w14:noFill/>
            <w14:prstDash w14:val="solid"/>
            <w14:miter w14:lim="400000"/>
          </w14:textOutline>
        </w:rPr>
        <w:t xml:space="preserve"> c.p.p. di competenza della Direzione distrettuale antimafia.</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Si t</w:t>
      </w:r>
      <w:r>
        <w:rPr>
          <w:sz w:val="28"/>
          <w:szCs w:val="28"/>
          <w:lang w:val="it-IT"/>
          <w14:textOutline w14:w="12700" w14:cap="flat" w14:cmpd="sng" w14:algn="ctr">
            <w14:noFill/>
            <w14:prstDash w14:val="solid"/>
            <w14:miter w14:lim="400000"/>
          </w14:textOutline>
        </w:rPr>
        <w:t>ratta di condanne per i delitti, consumati o tentati, di una serie di reati correlati alla attività della criminalità organizzata</w:t>
      </w:r>
      <w:r>
        <w:rPr>
          <w:sz w:val="28"/>
          <w:szCs w:val="28"/>
          <w:vertAlign w:val="superscript"/>
          <w:lang w:val="it-IT"/>
          <w14:textOutline w14:w="12700" w14:cap="flat" w14:cmpd="sng" w14:algn="ctr">
            <w14:noFill/>
            <w14:prstDash w14:val="solid"/>
            <w14:miter w14:lim="400000"/>
          </w14:textOutline>
        </w:rPr>
        <w:footnoteReference w:id="5"/>
      </w:r>
      <w:r>
        <w:rPr>
          <w:sz w:val="28"/>
          <w:szCs w:val="28"/>
          <w:lang w:val="it-IT"/>
          <w14:textOutline w14:w="12700" w14:cap="flat" w14:cmpd="sng" w14:algn="ctr">
            <w14:noFill/>
            <w14:prstDash w14:val="solid"/>
            <w14:miter w14:lim="400000"/>
          </w14:textOutline>
        </w:rPr>
        <w:t>.</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La comunicazione antimafia descrive anche il cristallizzarsi di una situazione di </w:t>
      </w:r>
      <w:r>
        <w:rPr>
          <w:i/>
          <w:iCs/>
          <w:sz w:val="28"/>
          <w:szCs w:val="28"/>
          <w:lang w:val="it-IT"/>
          <w14:textOutline w14:w="12700" w14:cap="flat" w14:cmpd="sng" w14:algn="ctr">
            <w14:noFill/>
            <w14:prstDash w14:val="solid"/>
            <w14:miter w14:lim="400000"/>
          </w14:textOutline>
        </w:rPr>
        <w:t>permeabilità mafiosa</w:t>
      </w:r>
      <w:r>
        <w:rPr>
          <w:sz w:val="28"/>
          <w:szCs w:val="28"/>
          <w:lang w:val="it-IT"/>
          <w14:textOutline w14:w="12700" w14:cap="flat" w14:cmpd="sng" w14:algn="ctr">
            <w14:noFill/>
            <w14:prstDash w14:val="solid"/>
            <w14:miter w14:lim="400000"/>
          </w14:textOutline>
        </w:rPr>
        <w:t xml:space="preserve"> contenuta in un provvedimento giurisdizionale ormai definitivo, con il quale il Tribunale ha applicato una misura di prevenzione personale prevista dal Codice antimafia, ed ha un contenuto vincolato, di tipo accertat</w:t>
      </w:r>
      <w:r>
        <w:rPr>
          <w:sz w:val="28"/>
          <w:szCs w:val="28"/>
          <w:lang w:val="it-IT"/>
          <w14:textOutline w14:w="12700" w14:cap="flat" w14:cmpd="sng" w14:algn="ctr">
            <w14:noFill/>
            <w14:prstDash w14:val="solid"/>
            <w14:miter w14:lim="400000"/>
          </w14:textOutline>
        </w:rPr>
        <w:t>ivo, che attesta l’esistenza, o meno, di tale situazione tipizzata nel provvedimento di prevenzione</w:t>
      </w:r>
      <w:r>
        <w:rPr>
          <w:sz w:val="28"/>
          <w:szCs w:val="28"/>
          <w:vertAlign w:val="superscript"/>
          <w:lang w:val="it-IT"/>
          <w14:textOutline w14:w="12700" w14:cap="flat" w14:cmpd="sng" w14:algn="ctr">
            <w14:noFill/>
            <w14:prstDash w14:val="solid"/>
            <w14:miter w14:lim="400000"/>
          </w14:textOutline>
        </w:rPr>
        <w:footnoteReference w:id="6"/>
      </w:r>
      <w:r>
        <w:rPr>
          <w:sz w:val="28"/>
          <w:szCs w:val="28"/>
          <w:lang w:val="it-IT"/>
          <w14:textOutline w14:w="12700" w14:cap="flat" w14:cmpd="sng" w14:algn="ctr">
            <w14:noFill/>
            <w14:prstDash w14:val="solid"/>
            <w14:miter w14:lim="400000"/>
          </w14:textOutline>
        </w:rPr>
        <w:t>.</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Il legislatore ha espressamente previsto che le comunicazioni antimafia, come si è accennato, hanno efficacia </w:t>
      </w:r>
      <w:proofErr w:type="spellStart"/>
      <w:r>
        <w:rPr>
          <w:sz w:val="28"/>
          <w:szCs w:val="28"/>
          <w:lang w:val="it-IT"/>
          <w14:textOutline w14:w="12700" w14:cap="flat" w14:cmpd="sng" w14:algn="ctr">
            <w14:noFill/>
            <w14:prstDash w14:val="solid"/>
            <w14:miter w14:lim="400000"/>
          </w14:textOutline>
        </w:rPr>
        <w:t>interdittiva</w:t>
      </w:r>
      <w:proofErr w:type="spellEnd"/>
      <w:r>
        <w:rPr>
          <w:sz w:val="28"/>
          <w:szCs w:val="28"/>
          <w:lang w:val="it-IT"/>
          <w14:textOutline w14:w="12700" w14:cap="flat" w14:cmpd="sng" w14:algn="ctr">
            <w14:noFill/>
            <w14:prstDash w14:val="solid"/>
            <w14:miter w14:lim="400000"/>
          </w14:textOutline>
        </w:rPr>
        <w:t xml:space="preserve"> rispetto a tutte le iscrizioni e </w:t>
      </w:r>
      <w:r>
        <w:rPr>
          <w:sz w:val="28"/>
          <w:szCs w:val="28"/>
          <w:lang w:val="it-IT"/>
          <w14:textOutline w14:w="12700" w14:cap="flat" w14:cmpd="sng" w14:algn="ctr">
            <w14:noFill/>
            <w14:prstDash w14:val="solid"/>
            <w14:miter w14:lim="400000"/>
          </w14:textOutline>
        </w:rPr>
        <w:t xml:space="preserve">ai provvedimenti </w:t>
      </w:r>
      <w:proofErr w:type="spellStart"/>
      <w:r>
        <w:rPr>
          <w:sz w:val="28"/>
          <w:szCs w:val="28"/>
          <w:lang w:val="it-IT"/>
          <w14:textOutline w14:w="12700" w14:cap="flat" w14:cmpd="sng" w14:algn="ctr">
            <w14:noFill/>
            <w14:prstDash w14:val="solid"/>
            <w14:miter w14:lim="400000"/>
          </w14:textOutline>
        </w:rPr>
        <w:t>autorizzatori</w:t>
      </w:r>
      <w:proofErr w:type="spellEnd"/>
      <w:r>
        <w:rPr>
          <w:sz w:val="28"/>
          <w:szCs w:val="28"/>
          <w:lang w:val="it-IT"/>
          <w14:textOutline w14:w="12700" w14:cap="flat" w14:cmpd="sng" w14:algn="ctr">
            <w14:noFill/>
            <w14:prstDash w14:val="solid"/>
            <w14:miter w14:lim="400000"/>
          </w14:textOutline>
        </w:rPr>
        <w:t xml:space="preserve">, concessori o, in genere, abilitativi per lo svolgimento di attività imprenditoriali, comunque denominati, nonché a tutte le attività soggette a segnalazione certificata di inizio attività (c.d. </w:t>
      </w:r>
      <w:proofErr w:type="spellStart"/>
      <w:r>
        <w:rPr>
          <w:sz w:val="28"/>
          <w:szCs w:val="28"/>
          <w:lang w:val="it-IT"/>
          <w14:textOutline w14:w="12700" w14:cap="flat" w14:cmpd="sng" w14:algn="ctr">
            <w14:noFill/>
            <w14:prstDash w14:val="solid"/>
            <w14:miter w14:lim="400000"/>
          </w14:textOutline>
        </w:rPr>
        <w:t>s.c.i.a</w:t>
      </w:r>
      <w:proofErr w:type="spellEnd"/>
      <w:r>
        <w:rPr>
          <w:sz w:val="28"/>
          <w:szCs w:val="28"/>
          <w:lang w:val="it-IT"/>
          <w14:textOutline w14:w="12700" w14:cap="flat" w14:cmpd="sng" w14:algn="ctr">
            <w14:noFill/>
            <w14:prstDash w14:val="solid"/>
            <w14:miter w14:lim="400000"/>
          </w14:textOutline>
        </w:rPr>
        <w:t>.) e a silenzio assenso</w:t>
      </w:r>
      <w:r>
        <w:rPr>
          <w:sz w:val="28"/>
          <w:szCs w:val="28"/>
          <w:lang w:val="it-IT"/>
          <w14:textOutline w14:w="12700" w14:cap="flat" w14:cmpd="sng" w14:algn="ctr">
            <w14:noFill/>
            <w14:prstDash w14:val="solid"/>
            <w14:miter w14:lim="400000"/>
          </w14:textOutline>
        </w:rPr>
        <w:t xml:space="preserve"> (art. 89, comma 2, </w:t>
      </w:r>
      <w:proofErr w:type="spellStart"/>
      <w:r>
        <w:rPr>
          <w:sz w:val="28"/>
          <w:szCs w:val="28"/>
          <w:lang w:val="it-IT"/>
          <w14:textOutline w14:w="12700" w14:cap="flat" w14:cmpd="sng" w14:algn="ctr">
            <w14:noFill/>
            <w14:prstDash w14:val="solid"/>
            <w14:miter w14:lim="400000"/>
          </w14:textOutline>
        </w:rPr>
        <w:t>lett</w:t>
      </w:r>
      <w:proofErr w:type="spellEnd"/>
      <w:r>
        <w:rPr>
          <w:sz w:val="28"/>
          <w:szCs w:val="28"/>
          <w:lang w:val="it-IT"/>
          <w14:textOutline w14:w="12700" w14:cap="flat" w14:cmpd="sng" w14:algn="ctr">
            <w14:noFill/>
            <w14:prstDash w14:val="solid"/>
            <w14:miter w14:lim="400000"/>
          </w14:textOutline>
        </w:rPr>
        <w:t xml:space="preserve">. a) e b),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 2011)</w:t>
      </w:r>
      <w:r>
        <w:rPr>
          <w:sz w:val="28"/>
          <w:szCs w:val="28"/>
          <w:vertAlign w:val="superscript"/>
          <w:lang w:val="it-IT"/>
          <w14:textOutline w14:w="12700" w14:cap="flat" w14:cmpd="sng" w14:algn="ctr">
            <w14:noFill/>
            <w14:prstDash w14:val="solid"/>
            <w14:miter w14:lim="400000"/>
          </w14:textOutline>
        </w:rPr>
        <w:footnoteReference w:id="7"/>
      </w:r>
      <w:r>
        <w:rPr>
          <w:sz w:val="28"/>
          <w:szCs w:val="28"/>
          <w:lang w:val="it-IT"/>
          <w14:textOutline w14:w="12700" w14:cap="flat" w14:cmpd="sng" w14:algn="ctr">
            <w14:noFill/>
            <w14:prstDash w14:val="solid"/>
            <w14:miter w14:lim="400000"/>
          </w14:textOutline>
        </w:rPr>
        <w:t>.</w:t>
      </w: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L’informazione antimafia è, invece, un provvedimento che costituisce l’esito dell’accertamento della sussistenza, o meno, di una delle cause di decadenza, di sospensione o di divieto, di cui a</w:t>
      </w:r>
      <w:r>
        <w:rPr>
          <w:sz w:val="28"/>
          <w:szCs w:val="28"/>
          <w:lang w:val="it-IT"/>
          <w14:textOutline w14:w="12700" w14:cap="flat" w14:cmpd="sng" w14:algn="ctr">
            <w14:noFill/>
            <w14:prstDash w14:val="solid"/>
            <w14:miter w14:lim="400000"/>
          </w14:textOutline>
        </w:rPr>
        <w:t>ll’art. 67 (l’esistenza, come detto, di un provvedimento di prevenzione definitivo), nonché nell’attestazione della sussistenza, o meno, di eventuali tentativi di infiltrazione mafiosa tendenti a condizionare la scelte o gli indirizzi della società o delle</w:t>
      </w:r>
      <w:r>
        <w:rPr>
          <w:sz w:val="28"/>
          <w:szCs w:val="28"/>
          <w:lang w:val="it-IT"/>
          <w14:textOutline w14:w="12700" w14:cap="flat" w14:cmpd="sng" w14:algn="ctr">
            <w14:noFill/>
            <w14:prstDash w14:val="solid"/>
            <w14:miter w14:lim="400000"/>
          </w14:textOutline>
        </w:rPr>
        <w:t xml:space="preserve"> imprese interessate (art. 84, comma 3,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 2011).</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i/>
          <w:iCs/>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Detta forma di documentazione antimafia, dunque, ha un </w:t>
      </w:r>
      <w:r>
        <w:rPr>
          <w:i/>
          <w:iCs/>
          <w:sz w:val="28"/>
          <w:szCs w:val="28"/>
          <w:lang w:val="it-IT"/>
          <w14:textOutline w14:w="12700" w14:cap="flat" w14:cmpd="sng" w14:algn="ctr">
            <w14:noFill/>
            <w14:prstDash w14:val="solid"/>
            <w14:miter w14:lim="400000"/>
          </w14:textOutline>
        </w:rPr>
        <w:t>duplice contenuto:</w:t>
      </w:r>
    </w:p>
    <w:p w:rsidR="004F7BBD" w:rsidRDefault="009F2301">
      <w:pPr>
        <w:numPr>
          <w:ilvl w:val="0"/>
          <w:numId w:val="2"/>
        </w:numPr>
        <w:spacing w:after="160" w:line="360" w:lineRule="auto"/>
        <w:ind w:right="709"/>
        <w:jc w:val="both"/>
        <w:rPr>
          <w:sz w:val="28"/>
          <w:szCs w:val="28"/>
          <w:lang w:val="it-IT"/>
        </w:rPr>
      </w:pPr>
      <w:r>
        <w:rPr>
          <w:sz w:val="28"/>
          <w:szCs w:val="28"/>
          <w:lang w:val="it-IT"/>
          <w14:textOutline w14:w="12700" w14:cap="flat" w14:cmpd="sng" w14:algn="ctr">
            <w14:noFill/>
            <w14:prstDash w14:val="solid"/>
            <w14:miter w14:lim="400000"/>
          </w14:textOutline>
        </w:rPr>
        <w:t xml:space="preserve"> di tipo vincolato, da un lato, e analogo a quello della comunicazione antimafia, nella parte in cui attesta o meno l’esistenza di un provvedimento definitivo di prevenzione personale emesso dal Tribunale (peraltro presupposto legittimante in via prioritar</w:t>
      </w:r>
      <w:r>
        <w:rPr>
          <w:sz w:val="28"/>
          <w:szCs w:val="28"/>
          <w:lang w:val="it-IT"/>
          <w14:textOutline w14:w="12700" w14:cap="flat" w14:cmpd="sng" w14:algn="ctr">
            <w14:noFill/>
            <w14:prstDash w14:val="solid"/>
            <w14:miter w14:lim="400000"/>
          </w14:textOutline>
        </w:rPr>
        <w:t>ia l’adozione della comunicazione);</w:t>
      </w:r>
    </w:p>
    <w:p w:rsidR="004F7BBD" w:rsidRDefault="009F2301">
      <w:pPr>
        <w:numPr>
          <w:ilvl w:val="0"/>
          <w:numId w:val="2"/>
        </w:numPr>
        <w:spacing w:after="160" w:line="360" w:lineRule="auto"/>
        <w:ind w:right="709"/>
        <w:jc w:val="both"/>
        <w:rPr>
          <w:sz w:val="28"/>
          <w:szCs w:val="28"/>
          <w:lang w:val="it-IT"/>
        </w:rPr>
      </w:pPr>
      <w:r>
        <w:rPr>
          <w:sz w:val="28"/>
          <w:szCs w:val="28"/>
          <w:lang w:val="it-IT"/>
          <w14:textOutline w14:w="12700" w14:cap="flat" w14:cmpd="sng" w14:algn="ctr">
            <w14:noFill/>
            <w14:prstDash w14:val="solid"/>
            <w14:miter w14:lim="400000"/>
          </w14:textOutline>
        </w:rPr>
        <w:t xml:space="preserve"> di tipo discrezionale, dall’altro, nella parte in cui, invece, il Prefetto accerti la sussistenza, o meno, di tentativi di infiltrazione mafiosa nell’attivit</w:t>
      </w:r>
      <w:r>
        <w:rPr>
          <w:sz w:val="28"/>
          <w:szCs w:val="28"/>
          <w:lang w:val="it-IT"/>
          <w14:textOutline w14:w="12700" w14:cap="flat" w14:cmpd="sng" w14:algn="ctr">
            <w14:noFill/>
            <w14:prstDash w14:val="solid"/>
            <w14:miter w14:lim="400000"/>
          </w14:textOutline>
        </w:rPr>
        <w:t xml:space="preserve">à di impresa, desumibili o dai provvedimenti e dagli elementi, tipizzati nell’art. 84, comma 4,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 2011, o dai provvedimenti di condanna anche non definitiva per reati strumentali all’attività delle organizzazioni criminali unitamente a </w:t>
      </w:r>
      <w:r>
        <w:rPr>
          <w:sz w:val="28"/>
          <w:szCs w:val="28"/>
          <w:lang w:val="it-IT"/>
          <w14:textOutline w14:w="12700" w14:cap="flat" w14:cmpd="sng" w14:algn="ctr">
            <w14:noFill/>
            <w14:prstDash w14:val="solid"/>
            <w14:miter w14:lim="400000"/>
          </w14:textOutline>
        </w:rPr>
        <w:t>concreti elementi da cui risulti che l’attività di impresa possa, anche in modo indiretto, agevolare le attività criminose o esserne in qualche modo condizionata (alla cui tipizzazione ha dato un contributo determinante la giurisprudenza)</w:t>
      </w:r>
      <w:r>
        <w:rPr>
          <w:sz w:val="28"/>
          <w:szCs w:val="28"/>
          <w:vertAlign w:val="superscript"/>
          <w:lang w:val="it-IT"/>
          <w14:textOutline w14:w="12700" w14:cap="flat" w14:cmpd="sng" w14:algn="ctr">
            <w14:noFill/>
            <w14:prstDash w14:val="solid"/>
            <w14:miter w14:lim="400000"/>
          </w14:textOutline>
        </w:rPr>
        <w:footnoteReference w:id="8"/>
      </w:r>
      <w:r>
        <w:rPr>
          <w:sz w:val="28"/>
          <w:szCs w:val="28"/>
          <w:lang w:val="it-IT"/>
          <w14:textOutline w14:w="12700" w14:cap="flat" w14:cmpd="sng" w14:algn="ctr">
            <w14:noFill/>
            <w14:prstDash w14:val="solid"/>
            <w14:miter w14:lim="400000"/>
          </w14:textOutline>
        </w:rPr>
        <w:t>.</w:t>
      </w:r>
    </w:p>
    <w:p w:rsidR="004F7BBD" w:rsidRDefault="009F230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ind w:right="709"/>
        <w:jc w:val="both"/>
        <w:rPr>
          <w:rFonts w:ascii="Times New Roman" w:eastAsia="Times New Roman" w:hAnsi="Times New Roman" w:cs="Times New Roman"/>
          <w:sz w:val="28"/>
          <w:szCs w:val="28"/>
          <w:u w:color="323232"/>
        </w:rPr>
      </w:pPr>
      <w:r>
        <w:rPr>
          <w:rFonts w:ascii="Times New Roman" w:hAnsi="Times New Roman"/>
          <w:sz w:val="28"/>
          <w:szCs w:val="28"/>
          <w:u w:color="323232"/>
        </w:rPr>
        <w:t>Con riguardo alla natura giuridica e agli effetti dell</w:t>
      </w:r>
      <w:r>
        <w:rPr>
          <w:rFonts w:ascii="Times New Roman" w:hAnsi="Times New Roman"/>
          <w:sz w:val="28"/>
          <w:szCs w:val="28"/>
          <w:u w:color="323232"/>
        </w:rPr>
        <w:t>’</w:t>
      </w:r>
      <w:proofErr w:type="spellStart"/>
      <w:r>
        <w:rPr>
          <w:rFonts w:ascii="Times New Roman" w:hAnsi="Times New Roman"/>
          <w:sz w:val="28"/>
          <w:szCs w:val="28"/>
          <w:u w:color="323232"/>
        </w:rPr>
        <w:t>interdittiva</w:t>
      </w:r>
      <w:proofErr w:type="spellEnd"/>
      <w:r>
        <w:rPr>
          <w:rFonts w:ascii="Times New Roman" w:hAnsi="Times New Roman"/>
          <w:sz w:val="28"/>
          <w:szCs w:val="28"/>
          <w:u w:color="323232"/>
        </w:rPr>
        <w:t xml:space="preserve"> antimafia, va p</w:t>
      </w:r>
      <w:r>
        <w:rPr>
          <w:rFonts w:ascii="Times New Roman" w:hAnsi="Times New Roman"/>
          <w:sz w:val="28"/>
          <w:szCs w:val="28"/>
          <w:u w:color="323232"/>
        </w:rPr>
        <w:t>recisato che:</w:t>
      </w:r>
    </w:p>
    <w:p w:rsidR="004F7BBD" w:rsidRDefault="009F2301">
      <w:pPr>
        <w:pStyle w:val="Default"/>
        <w:numPr>
          <w:ilvl w:val="0"/>
          <w:numId w:val="3"/>
        </w:numPr>
        <w:spacing w:before="0" w:after="160" w:line="360" w:lineRule="auto"/>
        <w:ind w:right="709"/>
        <w:jc w:val="both"/>
        <w:rPr>
          <w:sz w:val="28"/>
          <w:szCs w:val="28"/>
        </w:rPr>
      </w:pPr>
      <w:r>
        <w:rPr>
          <w:rFonts w:ascii="Times New Roman" w:hAnsi="Times New Roman"/>
          <w:sz w:val="28"/>
          <w:szCs w:val="28"/>
          <w:u w:color="323232"/>
        </w:rPr>
        <w:t xml:space="preserve"> si tratta di un provvedimento di natura cautelare e preventiva, espressione del bilanciamento tra tutela dell</w:t>
      </w:r>
      <w:r>
        <w:rPr>
          <w:rFonts w:ascii="Times New Roman" w:hAnsi="Times New Roman"/>
          <w:sz w:val="28"/>
          <w:szCs w:val="28"/>
          <w:u w:color="323232"/>
        </w:rPr>
        <w:t>’</w:t>
      </w:r>
      <w:r>
        <w:rPr>
          <w:rFonts w:ascii="Times New Roman" w:hAnsi="Times New Roman"/>
          <w:sz w:val="28"/>
          <w:szCs w:val="28"/>
          <w:u w:color="323232"/>
        </w:rPr>
        <w:t>ordine e della sicurezza pubblica e liberta</w:t>
      </w:r>
      <w:r>
        <w:rPr>
          <w:rFonts w:ascii="Times New Roman" w:hAnsi="Times New Roman"/>
          <w:sz w:val="28"/>
          <w:szCs w:val="28"/>
          <w:u w:color="323232"/>
        </w:rPr>
        <w:t xml:space="preserve">̀ </w:t>
      </w:r>
      <w:r>
        <w:rPr>
          <w:rFonts w:ascii="Times New Roman" w:hAnsi="Times New Roman"/>
          <w:sz w:val="28"/>
          <w:szCs w:val="28"/>
          <w:u w:color="323232"/>
        </w:rPr>
        <w:t>di iniziativa economica riconosciuta dall</w:t>
      </w:r>
      <w:r>
        <w:rPr>
          <w:rFonts w:ascii="Times New Roman" w:hAnsi="Times New Roman"/>
          <w:sz w:val="28"/>
          <w:szCs w:val="28"/>
          <w:u w:color="323232"/>
        </w:rPr>
        <w:t>’</w:t>
      </w:r>
      <w:r>
        <w:rPr>
          <w:rFonts w:ascii="Times New Roman" w:hAnsi="Times New Roman"/>
          <w:sz w:val="28"/>
          <w:szCs w:val="28"/>
          <w:u w:color="323232"/>
        </w:rPr>
        <w:t xml:space="preserve">art. 41 </w:t>
      </w:r>
      <w:proofErr w:type="spellStart"/>
      <w:r>
        <w:rPr>
          <w:rFonts w:ascii="Times New Roman" w:hAnsi="Times New Roman"/>
          <w:sz w:val="28"/>
          <w:szCs w:val="28"/>
          <w:u w:color="323232"/>
        </w:rPr>
        <w:t>Cost</w:t>
      </w:r>
      <w:proofErr w:type="spellEnd"/>
      <w:r>
        <w:rPr>
          <w:rFonts w:ascii="Times New Roman" w:hAnsi="Times New Roman"/>
          <w:sz w:val="28"/>
          <w:szCs w:val="28"/>
          <w:u w:color="323232"/>
        </w:rPr>
        <w:t>.;</w:t>
      </w:r>
    </w:p>
    <w:p w:rsidR="004F7BBD" w:rsidRDefault="009F2301">
      <w:pPr>
        <w:pStyle w:val="Default"/>
        <w:numPr>
          <w:ilvl w:val="0"/>
          <w:numId w:val="3"/>
        </w:numPr>
        <w:spacing w:before="0" w:after="160" w:line="360" w:lineRule="auto"/>
        <w:ind w:right="709"/>
        <w:jc w:val="both"/>
        <w:rPr>
          <w:sz w:val="28"/>
          <w:szCs w:val="28"/>
        </w:rPr>
      </w:pPr>
      <w:r>
        <w:rPr>
          <w:rFonts w:ascii="Times New Roman" w:hAnsi="Times New Roman"/>
          <w:sz w:val="28"/>
          <w:szCs w:val="28"/>
          <w:u w:color="323232"/>
        </w:rPr>
        <w:t xml:space="preserve"> costituisce una misura volta</w:t>
      </w:r>
      <w:r>
        <w:rPr>
          <w:rFonts w:ascii="Times New Roman" w:hAnsi="Times New Roman"/>
          <w:sz w:val="28"/>
          <w:szCs w:val="28"/>
          <w:u w:color="323232"/>
        </w:rPr>
        <w:t xml:space="preserve"> alla salvaguardia dell</w:t>
      </w:r>
      <w:r>
        <w:rPr>
          <w:rFonts w:ascii="Times New Roman" w:hAnsi="Times New Roman"/>
          <w:sz w:val="28"/>
          <w:szCs w:val="28"/>
          <w:u w:color="323232"/>
        </w:rPr>
        <w:t>’</w:t>
      </w:r>
      <w:r>
        <w:rPr>
          <w:rFonts w:ascii="Times New Roman" w:hAnsi="Times New Roman"/>
          <w:sz w:val="28"/>
          <w:szCs w:val="28"/>
          <w:u w:color="323232"/>
        </w:rPr>
        <w:t>ordine pubblico economico, della libera concorrenza tra le imprese e del buon andamento della pubblica amministrazione;</w:t>
      </w:r>
    </w:p>
    <w:p w:rsidR="004F7BBD" w:rsidRDefault="009F2301">
      <w:pPr>
        <w:pStyle w:val="Default"/>
        <w:numPr>
          <w:ilvl w:val="0"/>
          <w:numId w:val="3"/>
        </w:numPr>
        <w:spacing w:before="0" w:after="160" w:line="360" w:lineRule="auto"/>
        <w:ind w:right="709"/>
        <w:jc w:val="both"/>
        <w:rPr>
          <w:sz w:val="28"/>
          <w:szCs w:val="28"/>
        </w:rPr>
      </w:pPr>
      <w:r>
        <w:rPr>
          <w:rFonts w:ascii="Times New Roman" w:hAnsi="Times New Roman"/>
          <w:sz w:val="28"/>
          <w:szCs w:val="28"/>
          <w:u w:color="323232"/>
        </w:rPr>
        <w:t xml:space="preserve"> mira a prevenire tentativi di infiltrazione mafiosa nelle imprese volti a condizionare le scelte e gli indirizz</w:t>
      </w:r>
      <w:r>
        <w:rPr>
          <w:rFonts w:ascii="Times New Roman" w:hAnsi="Times New Roman"/>
          <w:sz w:val="28"/>
          <w:szCs w:val="28"/>
          <w:u w:color="323232"/>
        </w:rPr>
        <w:t>i della pubblica amministrazione;</w:t>
      </w:r>
    </w:p>
    <w:p w:rsidR="004F7BBD" w:rsidRDefault="009F2301">
      <w:pPr>
        <w:pStyle w:val="Default"/>
        <w:numPr>
          <w:ilvl w:val="0"/>
          <w:numId w:val="3"/>
        </w:numPr>
        <w:spacing w:before="0" w:after="160" w:line="360" w:lineRule="auto"/>
        <w:ind w:right="709"/>
        <w:jc w:val="both"/>
        <w:rPr>
          <w:sz w:val="28"/>
          <w:szCs w:val="28"/>
        </w:rPr>
      </w:pPr>
      <w:r>
        <w:rPr>
          <w:rFonts w:ascii="Times New Roman" w:hAnsi="Times New Roman"/>
          <w:sz w:val="28"/>
          <w:szCs w:val="28"/>
          <w:u w:color="323232"/>
        </w:rPr>
        <w:t>preclude all</w:t>
      </w:r>
      <w:r>
        <w:rPr>
          <w:rFonts w:ascii="Times New Roman" w:hAnsi="Times New Roman"/>
          <w:sz w:val="28"/>
          <w:szCs w:val="28"/>
          <w:u w:color="323232"/>
        </w:rPr>
        <w:t>’</w:t>
      </w:r>
      <w:r>
        <w:rPr>
          <w:rFonts w:ascii="Times New Roman" w:hAnsi="Times New Roman"/>
          <w:sz w:val="28"/>
          <w:szCs w:val="28"/>
          <w:u w:color="323232"/>
        </w:rPr>
        <w:t>imprenditore di essere titolare di rapporti contrattuali con le pubbliche amministrazioni ovvero destinatario di titoli abilitativi o di contributi, finanziamenti, mutui agevolati ed altre erogazioni dello ste</w:t>
      </w:r>
      <w:r>
        <w:rPr>
          <w:rFonts w:ascii="Times New Roman" w:hAnsi="Times New Roman"/>
          <w:sz w:val="28"/>
          <w:szCs w:val="28"/>
          <w:u w:color="323232"/>
        </w:rPr>
        <w:t>sso genere (si veda a tal proposito l</w:t>
      </w:r>
      <w:r>
        <w:rPr>
          <w:rFonts w:ascii="Times New Roman" w:hAnsi="Times New Roman"/>
          <w:sz w:val="28"/>
          <w:szCs w:val="28"/>
          <w:u w:color="323232"/>
        </w:rPr>
        <w:t>’</w:t>
      </w:r>
      <w:r>
        <w:rPr>
          <w:rFonts w:ascii="Times New Roman" w:hAnsi="Times New Roman"/>
          <w:sz w:val="28"/>
          <w:szCs w:val="28"/>
          <w:u w:color="323232"/>
        </w:rPr>
        <w:t xml:space="preserve">articolata disciplina contenuta nel decreto legislativo n. 36 del 2023, con il quale </w:t>
      </w:r>
      <w:r>
        <w:rPr>
          <w:rFonts w:ascii="Times New Roman" w:hAnsi="Times New Roman"/>
          <w:sz w:val="28"/>
          <w:szCs w:val="28"/>
          <w:u w:color="323232"/>
        </w:rPr>
        <w:t xml:space="preserve">è </w:t>
      </w:r>
      <w:r>
        <w:rPr>
          <w:rFonts w:ascii="Times New Roman" w:hAnsi="Times New Roman"/>
          <w:sz w:val="28"/>
          <w:szCs w:val="28"/>
          <w:u w:color="323232"/>
        </w:rPr>
        <w:t>stato emanato il nuovo codice dei contratti pubblici);</w:t>
      </w:r>
    </w:p>
    <w:p w:rsidR="004F7BBD" w:rsidRDefault="009F2301">
      <w:pPr>
        <w:pStyle w:val="Default"/>
        <w:numPr>
          <w:ilvl w:val="0"/>
          <w:numId w:val="3"/>
        </w:numPr>
        <w:spacing w:before="0" w:after="160" w:line="360" w:lineRule="auto"/>
        <w:ind w:right="709"/>
        <w:jc w:val="both"/>
        <w:rPr>
          <w:sz w:val="28"/>
          <w:szCs w:val="28"/>
        </w:rPr>
      </w:pPr>
      <w:r>
        <w:rPr>
          <w:rFonts w:ascii="Times New Roman" w:hAnsi="Times New Roman"/>
          <w:sz w:val="28"/>
          <w:szCs w:val="28"/>
          <w:u w:color="323232"/>
        </w:rPr>
        <w:t>determina una particolare forma di incapacit</w:t>
      </w:r>
      <w:r>
        <w:rPr>
          <w:rFonts w:ascii="Times New Roman" w:hAnsi="Times New Roman"/>
          <w:sz w:val="28"/>
          <w:szCs w:val="28"/>
          <w:u w:color="323232"/>
        </w:rPr>
        <w:t xml:space="preserve">à </w:t>
      </w:r>
      <w:r>
        <w:rPr>
          <w:rFonts w:ascii="Times New Roman" w:hAnsi="Times New Roman"/>
          <w:sz w:val="28"/>
          <w:szCs w:val="28"/>
          <w:u w:color="323232"/>
        </w:rPr>
        <w:t>giuridica, parziale e tendenzi</w:t>
      </w:r>
      <w:r>
        <w:rPr>
          <w:rFonts w:ascii="Times New Roman" w:hAnsi="Times New Roman"/>
          <w:sz w:val="28"/>
          <w:szCs w:val="28"/>
          <w:u w:color="323232"/>
        </w:rPr>
        <w:t>almente temporanea, in quanto comporta l</w:t>
      </w:r>
      <w:r>
        <w:rPr>
          <w:rFonts w:ascii="Times New Roman" w:hAnsi="Times New Roman"/>
          <w:sz w:val="28"/>
          <w:szCs w:val="28"/>
          <w:u w:color="323232"/>
        </w:rPr>
        <w:t>’</w:t>
      </w:r>
      <w:r>
        <w:rPr>
          <w:rFonts w:ascii="Times New Roman" w:hAnsi="Times New Roman"/>
          <w:sz w:val="28"/>
          <w:szCs w:val="28"/>
          <w:u w:color="323232"/>
          <w:lang w:val="pt-PT"/>
        </w:rPr>
        <w:t>inidoneita</w:t>
      </w:r>
      <w:r>
        <w:rPr>
          <w:rFonts w:ascii="Times New Roman" w:hAnsi="Times New Roman"/>
          <w:sz w:val="28"/>
          <w:szCs w:val="28"/>
          <w:u w:color="323232"/>
        </w:rPr>
        <w:t xml:space="preserve">̀ </w:t>
      </w:r>
      <w:r>
        <w:rPr>
          <w:rFonts w:ascii="Times New Roman" w:hAnsi="Times New Roman"/>
          <w:sz w:val="28"/>
          <w:szCs w:val="28"/>
          <w:u w:color="323232"/>
        </w:rPr>
        <w:t>del destinatario ad essere titolare di talune situazioni giuridiche soggettive (diritti soggettivi, interessi legittimi)</w:t>
      </w:r>
      <w:r>
        <w:rPr>
          <w:rFonts w:ascii="Times New Roman" w:eastAsia="Times New Roman" w:hAnsi="Times New Roman" w:cs="Times New Roman"/>
          <w:sz w:val="28"/>
          <w:szCs w:val="28"/>
          <w:u w:color="323232"/>
          <w:vertAlign w:val="superscript"/>
        </w:rPr>
        <w:footnoteReference w:id="9"/>
      </w:r>
      <w:r>
        <w:rPr>
          <w:rFonts w:ascii="Times New Roman" w:hAnsi="Times New Roman"/>
          <w:sz w:val="28"/>
          <w:szCs w:val="28"/>
          <w:u w:color="323232"/>
        </w:rPr>
        <w:t>.</w:t>
      </w: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p>
    <w:p w:rsidR="004F7BBD" w:rsidRDefault="009F230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ind w:right="709"/>
        <w:jc w:val="both"/>
        <w:rPr>
          <w:rFonts w:ascii="Times New Roman" w:eastAsia="Times New Roman" w:hAnsi="Times New Roman" w:cs="Times New Roman"/>
          <w:b/>
          <w:bCs/>
          <w:i/>
          <w:iCs/>
          <w:sz w:val="28"/>
          <w:szCs w:val="28"/>
        </w:rPr>
      </w:pPr>
      <w:r>
        <w:rPr>
          <w:rFonts w:ascii="Times New Roman" w:hAnsi="Times New Roman"/>
          <w:b/>
          <w:bCs/>
          <w:sz w:val="28"/>
          <w:szCs w:val="28"/>
          <w:u w:color="323232"/>
        </w:rPr>
        <w:t>La</w:t>
      </w:r>
      <w:r>
        <w:rPr>
          <w:rFonts w:ascii="Times New Roman" w:hAnsi="Times New Roman"/>
          <w:sz w:val="28"/>
          <w:szCs w:val="28"/>
          <w:u w:color="323232"/>
        </w:rPr>
        <w:t xml:space="preserve"> </w:t>
      </w:r>
      <w:proofErr w:type="spellStart"/>
      <w:r>
        <w:rPr>
          <w:rFonts w:ascii="Times New Roman" w:hAnsi="Times New Roman"/>
          <w:b/>
          <w:bCs/>
          <w:sz w:val="28"/>
          <w:szCs w:val="28"/>
        </w:rPr>
        <w:t>sottopposizione</w:t>
      </w:r>
      <w:proofErr w:type="spellEnd"/>
      <w:r>
        <w:rPr>
          <w:rFonts w:ascii="Times New Roman" w:hAnsi="Times New Roman"/>
          <w:b/>
          <w:bCs/>
          <w:sz w:val="28"/>
          <w:szCs w:val="28"/>
        </w:rPr>
        <w:t xml:space="preserve"> volontaria alle verifiche con iscrizione il </w:t>
      </w:r>
      <w:r>
        <w:rPr>
          <w:rFonts w:ascii="Times New Roman" w:hAnsi="Times New Roman"/>
          <w:b/>
          <w:bCs/>
          <w:i/>
          <w:iCs/>
          <w:sz w:val="28"/>
          <w:szCs w:val="28"/>
          <w:lang w:val="en-US"/>
        </w:rPr>
        <w:t>white list</w:t>
      </w:r>
    </w:p>
    <w:p w:rsidR="004F7BBD" w:rsidRDefault="004F7BB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360" w:lineRule="auto"/>
        <w:ind w:right="709"/>
        <w:jc w:val="both"/>
        <w:rPr>
          <w:sz w:val="28"/>
          <w:szCs w:val="28"/>
        </w:rPr>
      </w:pP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Il legislatore, con l’art. 29, comma 1, del D.L. n. 90 del 2014, ha disciplinato in modo organico il sistema delle c.d. </w:t>
      </w:r>
      <w:proofErr w:type="spellStart"/>
      <w:r>
        <w:rPr>
          <w:sz w:val="28"/>
          <w:szCs w:val="28"/>
          <w:lang w:val="it-IT"/>
          <w14:textOutline w14:w="12700" w14:cap="flat" w14:cmpd="sng" w14:algn="ctr">
            <w14:noFill/>
            <w14:prstDash w14:val="solid"/>
            <w14:miter w14:lim="400000"/>
          </w14:textOutline>
        </w:rPr>
        <w:t>white</w:t>
      </w:r>
      <w:proofErr w:type="spellEnd"/>
      <w:r>
        <w:rPr>
          <w:sz w:val="28"/>
          <w:szCs w:val="28"/>
          <w:lang w:val="it-IT"/>
          <w14:textOutline w14:w="12700" w14:cap="flat" w14:cmpd="sng" w14:algn="ctr">
            <w14:noFill/>
            <w14:prstDash w14:val="solid"/>
            <w14:miter w14:lim="400000"/>
          </w14:textOutline>
        </w:rPr>
        <w:t xml:space="preserve"> list e, cioè, su quell’apposito elenco “di fornitori, prestatori</w:t>
      </w:r>
      <w:r>
        <w:rPr>
          <w:sz w:val="28"/>
          <w:szCs w:val="28"/>
          <w:lang w:val="it-IT"/>
          <w14:textOutline w14:w="12700" w14:cap="flat" w14:cmpd="sng" w14:algn="ctr">
            <w14:noFill/>
            <w14:prstDash w14:val="solid"/>
            <w14:miter w14:lim="400000"/>
          </w14:textOutline>
        </w:rPr>
        <w:t xml:space="preserve"> di servizi ed esecutori di lavori non soggetti a tentativi di infiltrazione mafiosa operanti” in delicati settori delle opere pubbliche, tenuto dalla Prefettura, il cui provvedimento negativo si fonda sugli stessi elementi che devono essere posti a base d</w:t>
      </w:r>
      <w:r>
        <w:rPr>
          <w:sz w:val="28"/>
          <w:szCs w:val="28"/>
          <w:lang w:val="it-IT"/>
          <w14:textOutline w14:w="12700" w14:cap="flat" w14:cmpd="sng" w14:algn="ctr">
            <w14:noFill/>
            <w14:prstDash w14:val="solid"/>
            <w14:miter w14:lim="400000"/>
          </w14:textOutline>
        </w:rPr>
        <w:t>ell’informazione antimafia, in quanto la Prefettura “effettua verifiche periodiche circa la perdurante insussistenza dei tentativi di infiltrazione mafiosa e, in caso di esito negativo, dispone la cancellazione dell’impresa dall’elenco”</w:t>
      </w:r>
      <w:r>
        <w:rPr>
          <w:sz w:val="28"/>
          <w:szCs w:val="28"/>
          <w:vertAlign w:val="superscript"/>
          <w:lang w:val="it-IT"/>
          <w14:textOutline w14:w="12700" w14:cap="flat" w14:cmpd="sng" w14:algn="ctr">
            <w14:noFill/>
            <w14:prstDash w14:val="solid"/>
            <w14:miter w14:lim="400000"/>
          </w14:textOutline>
        </w:rPr>
        <w:footnoteReference w:id="10"/>
      </w:r>
      <w:r>
        <w:rPr>
          <w:sz w:val="28"/>
          <w:szCs w:val="28"/>
          <w:lang w:val="it-IT"/>
          <w14:textOutline w14:w="12700" w14:cap="flat" w14:cmpd="sng" w14:algn="ctr">
            <w14:noFill/>
            <w14:prstDash w14:val="solid"/>
            <w14:miter w14:lim="400000"/>
          </w14:textOutline>
        </w:rPr>
        <w:t>.</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L’equivalenza dei p</w:t>
      </w:r>
      <w:r>
        <w:rPr>
          <w:sz w:val="28"/>
          <w:szCs w:val="28"/>
          <w:lang w:val="it-IT"/>
          <w14:textOutline w14:w="12700" w14:cap="flat" w14:cmpd="sng" w14:algn="ctr">
            <w14:noFill/>
            <w14:prstDash w14:val="solid"/>
            <w14:miter w14:lim="400000"/>
          </w14:textOutline>
        </w:rPr>
        <w:t xml:space="preserve">resupposti legittimanti il diniego della iscrizione nella </w:t>
      </w:r>
      <w:proofErr w:type="spellStart"/>
      <w:r>
        <w:rPr>
          <w:sz w:val="28"/>
          <w:szCs w:val="28"/>
          <w:lang w:val="it-IT"/>
          <w14:textOutline w14:w="12700" w14:cap="flat" w14:cmpd="sng" w14:algn="ctr">
            <w14:noFill/>
            <w14:prstDash w14:val="solid"/>
            <w14:miter w14:lim="400000"/>
          </w14:textOutline>
        </w:rPr>
        <w:t>white</w:t>
      </w:r>
      <w:proofErr w:type="spellEnd"/>
      <w:r>
        <w:rPr>
          <w:sz w:val="28"/>
          <w:szCs w:val="28"/>
          <w:lang w:val="it-IT"/>
          <w14:textOutline w14:w="12700" w14:cap="flat" w14:cmpd="sng" w14:algn="ctr">
            <w14:noFill/>
            <w14:prstDash w14:val="solid"/>
            <w14:miter w14:lim="400000"/>
          </w14:textOutline>
        </w:rPr>
        <w:t xml:space="preserve"> list con quelli che comporta la adozione della </w:t>
      </w:r>
      <w:proofErr w:type="spellStart"/>
      <w:r>
        <w:rPr>
          <w:sz w:val="28"/>
          <w:szCs w:val="28"/>
          <w:lang w:val="it-IT"/>
          <w14:textOutline w14:w="12700" w14:cap="flat" w14:cmpd="sng" w14:algn="ctr">
            <w14:noFill/>
            <w14:prstDash w14:val="solid"/>
            <w14:miter w14:lim="400000"/>
          </w14:textOutline>
        </w:rPr>
        <w:t>interdittiva</w:t>
      </w:r>
      <w:proofErr w:type="spellEnd"/>
      <w:r>
        <w:rPr>
          <w:sz w:val="28"/>
          <w:szCs w:val="28"/>
          <w:lang w:val="it-IT"/>
          <w14:textOutline w14:w="12700" w14:cap="flat" w14:cmpd="sng" w14:algn="ctr">
            <w14:noFill/>
            <w14:prstDash w14:val="solid"/>
            <w14:miter w14:lim="400000"/>
          </w14:textOutline>
        </w:rPr>
        <w:t xml:space="preserve"> determina una sostanziale equiparazione, con la differenza che il primo consegue ad un procedimento promosso dal privato, la seconda</w:t>
      </w:r>
      <w:r>
        <w:rPr>
          <w:sz w:val="28"/>
          <w:szCs w:val="28"/>
          <w:lang w:val="it-IT"/>
          <w14:textOutline w14:w="12700" w14:cap="flat" w14:cmpd="sng" w14:algn="ctr">
            <w14:noFill/>
            <w14:prstDash w14:val="solid"/>
            <w14:miter w14:lim="400000"/>
          </w14:textOutline>
        </w:rPr>
        <w:t xml:space="preserve"> ad un procedimento avviato d’ufficio</w:t>
      </w:r>
      <w:r>
        <w:rPr>
          <w:sz w:val="28"/>
          <w:szCs w:val="28"/>
          <w:vertAlign w:val="superscript"/>
          <w:lang w:val="it-IT"/>
          <w14:textOutline w14:w="12700" w14:cap="flat" w14:cmpd="sng" w14:algn="ctr">
            <w14:noFill/>
            <w14:prstDash w14:val="solid"/>
            <w14:miter w14:lim="400000"/>
          </w14:textOutline>
        </w:rPr>
        <w:footnoteReference w:id="11"/>
      </w:r>
      <w:r>
        <w:rPr>
          <w:sz w:val="28"/>
          <w:szCs w:val="28"/>
          <w:lang w:val="it-IT"/>
          <w14:textOutline w14:w="12700" w14:cap="flat" w14:cmpd="sng" w14:algn="ctr">
            <w14:noFill/>
            <w14:prstDash w14:val="solid"/>
            <w14:miter w14:lim="400000"/>
          </w14:textOutline>
        </w:rPr>
        <w:t>.</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Il diniego di iscrizione nella </w:t>
      </w:r>
      <w:proofErr w:type="spellStart"/>
      <w:r>
        <w:rPr>
          <w:sz w:val="28"/>
          <w:szCs w:val="28"/>
          <w:lang w:val="it-IT"/>
          <w14:textOutline w14:w="12700" w14:cap="flat" w14:cmpd="sng" w14:algn="ctr">
            <w14:noFill/>
            <w14:prstDash w14:val="solid"/>
            <w14:miter w14:lim="400000"/>
          </w14:textOutline>
        </w:rPr>
        <w:t>white</w:t>
      </w:r>
      <w:proofErr w:type="spellEnd"/>
      <w:r>
        <w:rPr>
          <w:sz w:val="28"/>
          <w:szCs w:val="28"/>
          <w:lang w:val="it-IT"/>
          <w14:textOutline w14:w="12700" w14:cap="flat" w14:cmpd="sng" w14:algn="ctr">
            <w14:noFill/>
            <w14:prstDash w14:val="solid"/>
            <w14:miter w14:lim="400000"/>
          </w14:textOutline>
        </w:rPr>
        <w:t xml:space="preserve"> list, basato sull’informazione </w:t>
      </w:r>
      <w:proofErr w:type="spellStart"/>
      <w:r>
        <w:rPr>
          <w:sz w:val="28"/>
          <w:szCs w:val="28"/>
          <w:lang w:val="it-IT"/>
          <w14:textOutline w14:w="12700" w14:cap="flat" w14:cmpd="sng" w14:algn="ctr">
            <w14:noFill/>
            <w14:prstDash w14:val="solid"/>
            <w14:miter w14:lim="400000"/>
          </w14:textOutline>
        </w:rPr>
        <w:t>interdittiva</w:t>
      </w:r>
      <w:proofErr w:type="spellEnd"/>
      <w:r>
        <w:rPr>
          <w:sz w:val="28"/>
          <w:szCs w:val="28"/>
          <w:lang w:val="it-IT"/>
          <w14:textOutline w14:w="12700" w14:cap="flat" w14:cmpd="sng" w14:algn="ctr">
            <w14:noFill/>
            <w14:prstDash w14:val="solid"/>
            <w14:miter w14:lim="400000"/>
          </w14:textOutline>
        </w:rPr>
        <w:t xml:space="preserve"> antimafia a carico dell’impresa, assume, pertanto, carattere del tutto vincolato</w:t>
      </w:r>
      <w:r>
        <w:rPr>
          <w:sz w:val="28"/>
          <w:szCs w:val="28"/>
          <w:vertAlign w:val="superscript"/>
          <w:lang w:val="it-IT"/>
          <w14:textOutline w14:w="12700" w14:cap="flat" w14:cmpd="sng" w14:algn="ctr">
            <w14:noFill/>
            <w14:prstDash w14:val="solid"/>
            <w14:miter w14:lim="400000"/>
          </w14:textOutline>
        </w:rPr>
        <w:footnoteReference w:id="12"/>
      </w:r>
      <w:r>
        <w:rPr>
          <w:sz w:val="28"/>
          <w:szCs w:val="28"/>
          <w:lang w:val="it-IT"/>
          <w14:textOutline w14:w="12700" w14:cap="flat" w14:cmpd="sng" w14:algn="ctr">
            <w14:noFill/>
            <w14:prstDash w14:val="solid"/>
            <w14:miter w14:lim="400000"/>
          </w14:textOutline>
        </w:rPr>
        <w:t>.</w:t>
      </w: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b/>
          <w:bCs/>
          <w:sz w:val="28"/>
          <w:szCs w:val="28"/>
          <w:lang w:val="it-IT"/>
          <w14:textOutline w14:w="12700" w14:cap="flat" w14:cmpd="sng" w14:algn="ctr">
            <w14:noFill/>
            <w14:prstDash w14:val="solid"/>
            <w14:miter w14:lim="400000"/>
          </w14:textOutline>
        </w:rPr>
      </w:pP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b/>
          <w:bCs/>
          <w:sz w:val="28"/>
          <w:szCs w:val="28"/>
          <w:lang w:val="it-IT"/>
          <w14:textOutline w14:w="12700" w14:cap="flat" w14:cmpd="sng" w14:algn="ctr">
            <w14:noFill/>
            <w14:prstDash w14:val="solid"/>
            <w14:miter w14:lim="400000"/>
          </w14:textOutline>
        </w:rPr>
      </w:pPr>
      <w:r>
        <w:rPr>
          <w:b/>
          <w:bCs/>
          <w:sz w:val="28"/>
          <w:szCs w:val="28"/>
          <w:lang w:val="it-IT"/>
          <w14:textOutline w14:w="12700" w14:cap="flat" w14:cmpd="sng" w14:algn="ctr">
            <w14:noFill/>
            <w14:prstDash w14:val="solid"/>
            <w14:miter w14:lim="400000"/>
          </w14:textOutline>
        </w:rPr>
        <w:t>La banca dati nazionale unica della documentazione a</w:t>
      </w:r>
      <w:r>
        <w:rPr>
          <w:b/>
          <w:bCs/>
          <w:sz w:val="28"/>
          <w:szCs w:val="28"/>
          <w:lang w:val="it-IT"/>
          <w14:textOutline w14:w="12700" w14:cap="flat" w14:cmpd="sng" w14:algn="ctr">
            <w14:noFill/>
            <w14:prstDash w14:val="solid"/>
            <w14:miter w14:lim="400000"/>
          </w14:textOutline>
        </w:rPr>
        <w:t>ntimafia</w:t>
      </w: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b/>
          <w:bCs/>
          <w:sz w:val="28"/>
          <w:szCs w:val="28"/>
          <w:lang w:val="it-IT"/>
          <w14:textOutline w14:w="12700" w14:cap="flat" w14:cmpd="sng" w14:algn="ctr">
            <w14:noFill/>
            <w14:prstDash w14:val="solid"/>
            <w14:miter w14:lim="400000"/>
          </w14:textOutline>
        </w:rPr>
      </w:pP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Fondamentale per la piena funzionalità dell’in</w:t>
      </w:r>
      <w:r>
        <w:rPr>
          <w:sz w:val="28"/>
          <w:szCs w:val="28"/>
          <w:lang w:val="it-IT"/>
          <w14:textOutline w14:w="12700" w14:cap="flat" w14:cmpd="sng" w14:algn="ctr">
            <w14:noFill/>
            <w14:prstDash w14:val="solid"/>
            <w14:miter w14:lim="400000"/>
          </w14:textOutline>
        </w:rPr>
        <w:t xml:space="preserve">tero sistema della documentazione antimafia è stata l’istituzione della Banca dati nazionale unica della documentazione amministrativa che consente all’autorità Prefettizia di avere una cognizione ad ampio spettro e aggiornata della posizione antimafia di </w:t>
      </w:r>
      <w:r>
        <w:rPr>
          <w:sz w:val="28"/>
          <w:szCs w:val="28"/>
          <w:lang w:val="it-IT"/>
          <w14:textOutline w14:w="12700" w14:cap="flat" w14:cmpd="sng" w14:algn="ctr">
            <w14:noFill/>
            <w14:prstDash w14:val="solid"/>
            <w14:miter w14:lim="400000"/>
          </w14:textOutline>
        </w:rPr>
        <w:t>una impresa e di potere venire a conoscenza, nella consultazione della Banca dati per il rilascio della comunicazione, di ulteriori elementi che la inducano a più attendibili  approfondimenti circa la possibile permeabilità mafiosa dell’impresa e al rilasc</w:t>
      </w:r>
      <w:r>
        <w:rPr>
          <w:sz w:val="28"/>
          <w:szCs w:val="28"/>
          <w:lang w:val="it-IT"/>
          <w14:textOutline w14:w="12700" w14:cap="flat" w14:cmpd="sng" w14:algn="ctr">
            <w14:noFill/>
            <w14:prstDash w14:val="solid"/>
            <w14:miter w14:lim="400000"/>
          </w14:textOutline>
        </w:rPr>
        <w:t>io di una informazione antimafia.</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La Banca dati nazionale unica, come è stato rilevato, costituisce, anche sotto tale profilo, i</w:t>
      </w:r>
      <w:r>
        <w:rPr>
          <w:sz w:val="28"/>
          <w:szCs w:val="28"/>
          <w:lang w:val="it-IT"/>
          <w14:textOutline w14:w="12700" w14:cap="flat" w14:cmpd="sng" w14:algn="ctr">
            <w14:noFill/>
            <w14:prstDash w14:val="solid"/>
            <w14:miter w14:lim="400000"/>
          </w14:textOutline>
        </w:rPr>
        <w:t>l punto più incisivo della riforma in materia di legislazione antimafia e uno dei “perni del nuovo sistema”</w:t>
      </w:r>
      <w:r>
        <w:rPr>
          <w:sz w:val="28"/>
          <w:szCs w:val="28"/>
          <w:vertAlign w:val="superscript"/>
          <w:lang w:val="it-IT"/>
          <w14:textOutline w14:w="12700" w14:cap="flat" w14:cmpd="sng" w14:algn="ctr">
            <w14:noFill/>
            <w14:prstDash w14:val="solid"/>
            <w14:miter w14:lim="400000"/>
          </w14:textOutline>
        </w:rPr>
        <w:footnoteReference w:id="13"/>
      </w:r>
      <w:r>
        <w:rPr>
          <w:sz w:val="28"/>
          <w:szCs w:val="28"/>
          <w:lang w:val="it-IT"/>
          <w14:textOutline w14:w="12700" w14:cap="flat" w14:cmpd="sng" w14:algn="ctr">
            <w14:noFill/>
            <w14:prstDash w14:val="solid"/>
            <w14:miter w14:lim="400000"/>
          </w14:textOutline>
        </w:rPr>
        <w:t>.</w:t>
      </w:r>
    </w:p>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360" w:lineRule="auto"/>
        <w:ind w:right="709"/>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Con la sentenza n. 4 del 18 gennaio 2018 la Corte costituzionale, anche con riferimento all’art. 3 </w:t>
      </w:r>
      <w:proofErr w:type="spellStart"/>
      <w:r>
        <w:rPr>
          <w:sz w:val="28"/>
          <w:szCs w:val="28"/>
          <w:lang w:val="it-IT"/>
          <w14:textOutline w14:w="12700" w14:cap="flat" w14:cmpd="sng" w14:algn="ctr">
            <w14:noFill/>
            <w14:prstDash w14:val="solid"/>
            <w14:miter w14:lim="400000"/>
          </w14:textOutline>
        </w:rPr>
        <w:t>Cost</w:t>
      </w:r>
      <w:proofErr w:type="spellEnd"/>
      <w:r>
        <w:rPr>
          <w:sz w:val="28"/>
          <w:szCs w:val="28"/>
          <w:lang w:val="it-IT"/>
          <w14:textOutline w14:w="12700" w14:cap="flat" w14:cmpd="sng" w14:algn="ctr">
            <w14:noFill/>
            <w14:prstDash w14:val="solid"/>
            <w14:miter w14:lim="400000"/>
          </w14:textOutline>
        </w:rPr>
        <w:t>., ha valorizzato il fondamentale rilievo inf</w:t>
      </w:r>
      <w:r>
        <w:rPr>
          <w:sz w:val="28"/>
          <w:szCs w:val="28"/>
          <w:lang w:val="it-IT"/>
          <w14:textOutline w14:w="12700" w14:cap="flat" w14:cmpd="sng" w14:algn="ctr">
            <w14:noFill/>
            <w14:prstDash w14:val="solid"/>
            <w14:miter w14:lim="400000"/>
          </w14:textOutline>
        </w:rPr>
        <w:t>ormativo della Banca dati ….”</w:t>
      </w:r>
      <w:r>
        <w:rPr>
          <w:sz w:val="28"/>
          <w:szCs w:val="28"/>
          <w:vertAlign w:val="superscript"/>
          <w:lang w:val="it-IT"/>
          <w14:textOutline w14:w="12700" w14:cap="flat" w14:cmpd="sng" w14:algn="ctr">
            <w14:noFill/>
            <w14:prstDash w14:val="solid"/>
            <w14:miter w14:lim="400000"/>
          </w14:textOutline>
        </w:rPr>
        <w:footnoteReference w:id="14"/>
      </w:r>
      <w:r>
        <w:rPr>
          <w:sz w:val="28"/>
          <w:szCs w:val="28"/>
          <w:lang w:val="it-IT"/>
          <w14:textOutline w14:w="12700" w14:cap="flat" w14:cmpd="sng" w14:algn="ctr">
            <w14:noFill/>
            <w14:prstDash w14:val="solid"/>
            <w14:miter w14:lim="400000"/>
          </w14:textOutline>
        </w:rPr>
        <w:t>.</w:t>
      </w:r>
    </w:p>
    <w:p w:rsidR="004F7BBD" w:rsidRDefault="004F7BBD">
      <w:pPr>
        <w:spacing w:after="160" w:line="360" w:lineRule="auto"/>
        <w:jc w:val="both"/>
        <w:rPr>
          <w:sz w:val="28"/>
          <w:szCs w:val="28"/>
          <w:lang w:val="it-IT"/>
          <w14:textOutline w14:w="12700" w14:cap="flat" w14:cmpd="sng" w14:algn="ctr">
            <w14:noFill/>
            <w14:prstDash w14:val="solid"/>
            <w14:miter w14:lim="400000"/>
          </w14:textOutline>
        </w:rPr>
      </w:pPr>
    </w:p>
    <w:p w:rsidR="004F7BBD" w:rsidRDefault="009F2301">
      <w:pPr>
        <w:spacing w:after="160" w:line="360" w:lineRule="auto"/>
        <w:jc w:val="both"/>
        <w:rPr>
          <w:b/>
          <w:bCs/>
          <w:sz w:val="28"/>
          <w:szCs w:val="28"/>
          <w:lang w:val="it-IT"/>
          <w14:textOutline w14:w="12700" w14:cap="flat" w14:cmpd="sng" w14:algn="ctr">
            <w14:noFill/>
            <w14:prstDash w14:val="solid"/>
            <w14:miter w14:lim="400000"/>
          </w14:textOutline>
        </w:rPr>
      </w:pPr>
      <w:r>
        <w:rPr>
          <w:b/>
          <w:bCs/>
          <w:sz w:val="28"/>
          <w:szCs w:val="28"/>
          <w:lang w:val="it-IT"/>
          <w14:textOutline w14:w="12700" w14:cap="flat" w14:cmpd="sng" w14:algn="ctr">
            <w14:noFill/>
            <w14:prstDash w14:val="solid"/>
            <w14:miter w14:lim="400000"/>
          </w14:textOutline>
        </w:rPr>
        <w:t>La controversa questione dell’efficacia temporale e le procedure di revisione</w:t>
      </w:r>
    </w:p>
    <w:p w:rsidR="004F7BBD" w:rsidRDefault="004F7BBD">
      <w:pPr>
        <w:pStyle w:val="Default"/>
        <w:spacing w:before="0" w:line="360" w:lineRule="auto"/>
        <w:jc w:val="both"/>
        <w:rPr>
          <w:rFonts w:ascii="Times New Roman" w:eastAsia="Times New Roman" w:hAnsi="Times New Roman" w:cs="Times New Roman"/>
          <w:color w:val="1C2024"/>
          <w:sz w:val="28"/>
          <w:szCs w:val="28"/>
          <w:u w:color="1C2024"/>
          <w:shd w:val="clear" w:color="auto" w:fill="FFFFFF"/>
        </w:rPr>
      </w:pPr>
    </w:p>
    <w:p w:rsidR="004F7BBD" w:rsidRDefault="009F2301">
      <w:pPr>
        <w:pStyle w:val="Default"/>
        <w:spacing w:before="0" w:line="360" w:lineRule="auto"/>
        <w:jc w:val="both"/>
        <w:rPr>
          <w:rFonts w:ascii="Times New Roman" w:eastAsia="Times New Roman" w:hAnsi="Times New Roman" w:cs="Times New Roman"/>
          <w:color w:val="1C2024"/>
          <w:sz w:val="28"/>
          <w:szCs w:val="28"/>
          <w:u w:color="1C2024"/>
          <w:shd w:val="clear" w:color="auto" w:fill="FEFFFF"/>
        </w:rPr>
      </w:pPr>
      <w:r>
        <w:rPr>
          <w:rFonts w:ascii="Times New Roman" w:hAnsi="Times New Roman"/>
          <w:color w:val="1C2024"/>
          <w:sz w:val="28"/>
          <w:szCs w:val="28"/>
          <w:u w:color="1C2024"/>
          <w:shd w:val="clear" w:color="auto" w:fill="FEFFFF"/>
        </w:rPr>
        <w:t>Il dato normativo testuale prevede che la comunicazione e l'informazione antimafia hanno rispettivamente</w:t>
      </w:r>
      <w:r>
        <w:rPr>
          <w:rFonts w:ascii="Times New Roman" w:hAnsi="Times New Roman"/>
          <w:color w:val="1C2024"/>
          <w:sz w:val="28"/>
          <w:szCs w:val="28"/>
          <w:u w:color="1C2024"/>
          <w:shd w:val="clear" w:color="auto" w:fill="FEFFFF"/>
        </w:rPr>
        <w:t xml:space="preserve"> la validit</w:t>
      </w:r>
      <w:r>
        <w:rPr>
          <w:rFonts w:ascii="Times New Roman" w:hAnsi="Times New Roman"/>
          <w:color w:val="1C2024"/>
          <w:sz w:val="28"/>
          <w:szCs w:val="28"/>
          <w:u w:color="1C2024"/>
          <w:shd w:val="clear" w:color="auto" w:fill="FEFFFF"/>
        </w:rPr>
        <w:t xml:space="preserve">à </w:t>
      </w:r>
      <w:r>
        <w:rPr>
          <w:rFonts w:ascii="Times New Roman" w:hAnsi="Times New Roman"/>
          <w:color w:val="1C2024"/>
          <w:sz w:val="28"/>
          <w:szCs w:val="28"/>
          <w:u w:color="1C2024"/>
          <w:shd w:val="clear" w:color="auto" w:fill="FEFFFF"/>
        </w:rPr>
        <w:t>di 6 e 12 mesi, salvo il caso di intervenute variazioni nell'assetto societario, come previsto rispettivamente dai commi 1 e 2 dell</w:t>
      </w:r>
      <w:r>
        <w:rPr>
          <w:rFonts w:ascii="Times New Roman" w:hAnsi="Times New Roman"/>
          <w:color w:val="1C2024"/>
          <w:sz w:val="28"/>
          <w:szCs w:val="28"/>
          <w:u w:color="1C2024"/>
          <w:shd w:val="clear" w:color="auto" w:fill="FEFFFF"/>
        </w:rPr>
        <w:t>’</w:t>
      </w:r>
      <w:r>
        <w:rPr>
          <w:rFonts w:ascii="Times New Roman" w:hAnsi="Times New Roman"/>
          <w:color w:val="1C2024"/>
          <w:sz w:val="28"/>
          <w:szCs w:val="28"/>
          <w:u w:color="1C2024"/>
          <w:shd w:val="clear" w:color="auto" w:fill="FEFFFF"/>
        </w:rPr>
        <w:t>art. 86 del Codice antimafia.</w:t>
      </w:r>
    </w:p>
    <w:p w:rsidR="004F7BBD" w:rsidRDefault="009F2301">
      <w:pPr>
        <w:pStyle w:val="Default"/>
        <w:spacing w:before="0" w:line="360" w:lineRule="auto"/>
        <w:jc w:val="both"/>
        <w:rPr>
          <w:rFonts w:ascii="Times New Roman" w:eastAsia="Times New Roman" w:hAnsi="Times New Roman" w:cs="Times New Roman"/>
          <w:color w:val="1C2024"/>
          <w:sz w:val="28"/>
          <w:szCs w:val="28"/>
          <w:u w:color="1C2024"/>
          <w:shd w:val="clear" w:color="auto" w:fill="FEFFFF"/>
        </w:rPr>
      </w:pPr>
      <w:r>
        <w:rPr>
          <w:rFonts w:ascii="Times New Roman" w:hAnsi="Times New Roman"/>
          <w:color w:val="1C2024"/>
          <w:sz w:val="28"/>
          <w:szCs w:val="28"/>
          <w:u w:color="1C2024"/>
          <w:shd w:val="clear" w:color="auto" w:fill="FEFFFF"/>
        </w:rPr>
        <w:t>La formulazione testuale della norma lascia un ambito di incertezza sul perimetro</w:t>
      </w:r>
      <w:r>
        <w:rPr>
          <w:rFonts w:ascii="Times New Roman" w:hAnsi="Times New Roman"/>
          <w:color w:val="1C2024"/>
          <w:sz w:val="28"/>
          <w:szCs w:val="28"/>
          <w:u w:color="1C2024"/>
          <w:shd w:val="clear" w:color="auto" w:fill="FEFFFF"/>
        </w:rPr>
        <w:t xml:space="preserve"> del contenuto dispositivo.</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color w:val="1C2024"/>
          <w:sz w:val="28"/>
          <w:szCs w:val="28"/>
          <w:u w:color="1C2024"/>
          <w:shd w:val="clear" w:color="auto" w:fill="FEFFFF"/>
          <w:lang w:val="it-IT"/>
        </w:rPr>
        <w:t>Fondamentale è stato il ruolo della giurisprudenza nell’individuare una soluzione interpretativa che riconduca ad unità logica il sistema degli effetti della docu</w:t>
      </w:r>
      <w:r>
        <w:rPr>
          <w:color w:val="1C2024"/>
          <w:sz w:val="28"/>
          <w:szCs w:val="28"/>
          <w:u w:color="1C2024"/>
          <w:shd w:val="clear" w:color="auto" w:fill="FEFFFF"/>
          <w:lang w:val="it-IT"/>
        </w:rPr>
        <w:t>mentazione antimafia.</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Univoca è la giurisprudenza nell’affermare che col semplice decorso dell’anno non perde efficacia la misura </w:t>
      </w:r>
      <w:proofErr w:type="spellStart"/>
      <w:r>
        <w:rPr>
          <w:sz w:val="28"/>
          <w:szCs w:val="28"/>
          <w:lang w:val="it-IT"/>
          <w14:textOutline w14:w="12700" w14:cap="flat" w14:cmpd="sng" w14:algn="ctr">
            <w14:noFill/>
            <w14:prstDash w14:val="solid"/>
            <w14:miter w14:lim="400000"/>
          </w14:textOutline>
        </w:rPr>
        <w:t>interdittiva</w:t>
      </w:r>
      <w:proofErr w:type="spellEnd"/>
      <w:r>
        <w:rPr>
          <w:sz w:val="28"/>
          <w:szCs w:val="28"/>
          <w:lang w:val="it-IT"/>
          <w14:textOutline w14:w="12700" w14:cap="flat" w14:cmpd="sng" w14:algn="ctr">
            <w14:noFill/>
            <w14:prstDash w14:val="solid"/>
            <w14:miter w14:lim="400000"/>
          </w14:textOutline>
        </w:rPr>
        <w:t xml:space="preserve"> che rileva il pericolo di condizionamento mafioso</w:t>
      </w:r>
      <w:r>
        <w:rPr>
          <w:sz w:val="28"/>
          <w:szCs w:val="28"/>
          <w:vertAlign w:val="superscript"/>
          <w:lang w:val="it-IT"/>
          <w14:textOutline w14:w="12700" w14:cap="flat" w14:cmpd="sng" w14:algn="ctr">
            <w14:noFill/>
            <w14:prstDash w14:val="solid"/>
            <w14:miter w14:lim="400000"/>
          </w14:textOutline>
        </w:rPr>
        <w:footnoteReference w:id="15"/>
      </w:r>
      <w:r>
        <w:rPr>
          <w:sz w:val="28"/>
          <w:szCs w:val="28"/>
          <w:lang w:val="it-IT"/>
          <w14:textOutline w14:w="12700" w14:cap="flat" w14:cmpd="sng" w14:algn="ctr">
            <w14:noFill/>
            <w14:prstDash w14:val="solid"/>
            <w14:miter w14:lim="400000"/>
          </w14:textOutline>
        </w:rPr>
        <w:t>.</w:t>
      </w:r>
    </w:p>
    <w:p w:rsidR="004F7BBD" w:rsidRDefault="009F2301">
      <w:pPr>
        <w:pStyle w:val="Default"/>
        <w:spacing w:before="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È </w:t>
      </w:r>
      <w:r>
        <w:rPr>
          <w:rFonts w:ascii="Times New Roman" w:hAnsi="Times New Roman"/>
          <w:sz w:val="28"/>
          <w:szCs w:val="28"/>
        </w:rPr>
        <w:t>certo, infatti, che il mero decorso del tempo, di per s</w:t>
      </w:r>
      <w:r>
        <w:rPr>
          <w:rFonts w:ascii="Times New Roman" w:hAnsi="Times New Roman"/>
          <w:sz w:val="28"/>
          <w:szCs w:val="28"/>
          <w:lang w:val="fr-FR"/>
        </w:rPr>
        <w:t xml:space="preserve">é </w:t>
      </w:r>
      <w:r>
        <w:rPr>
          <w:rFonts w:ascii="Times New Roman" w:hAnsi="Times New Roman"/>
          <w:sz w:val="28"/>
          <w:szCs w:val="28"/>
        </w:rPr>
        <w:t>solo, non implica la perdi</w:t>
      </w:r>
      <w:r>
        <w:rPr>
          <w:rFonts w:ascii="Times New Roman" w:hAnsi="Times New Roman"/>
          <w:sz w:val="28"/>
          <w:szCs w:val="28"/>
        </w:rPr>
        <w:t>ta del requisito dell'attualit</w:t>
      </w:r>
      <w:r>
        <w:rPr>
          <w:rFonts w:ascii="Times New Roman" w:hAnsi="Times New Roman"/>
          <w:sz w:val="28"/>
          <w:szCs w:val="28"/>
        </w:rPr>
        <w:t xml:space="preserve">à </w:t>
      </w:r>
      <w:r>
        <w:rPr>
          <w:rFonts w:ascii="Times New Roman" w:hAnsi="Times New Roman"/>
          <w:sz w:val="28"/>
          <w:szCs w:val="28"/>
        </w:rPr>
        <w:t xml:space="preserve">del tentativo di infiltrazione mafiosa e la conseguente decadenza delle vicende descritte in un atto </w:t>
      </w:r>
      <w:proofErr w:type="spellStart"/>
      <w:r>
        <w:rPr>
          <w:rFonts w:ascii="Times New Roman" w:hAnsi="Times New Roman"/>
          <w:sz w:val="28"/>
          <w:szCs w:val="28"/>
        </w:rPr>
        <w:t>interdittivo</w:t>
      </w:r>
      <w:proofErr w:type="spellEnd"/>
      <w:r>
        <w:rPr>
          <w:rFonts w:ascii="Times New Roman" w:hAnsi="Times New Roman"/>
          <w:sz w:val="28"/>
          <w:szCs w:val="28"/>
        </w:rPr>
        <w:t>, n</w:t>
      </w:r>
      <w:r>
        <w:rPr>
          <w:rFonts w:ascii="Times New Roman" w:hAnsi="Times New Roman"/>
          <w:sz w:val="28"/>
          <w:szCs w:val="28"/>
          <w:lang w:val="fr-FR"/>
        </w:rPr>
        <w:t xml:space="preserve">é </w:t>
      </w:r>
      <w:r>
        <w:rPr>
          <w:rFonts w:ascii="Times New Roman" w:hAnsi="Times New Roman"/>
          <w:sz w:val="28"/>
          <w:szCs w:val="28"/>
        </w:rPr>
        <w:t>l'inutilizzabilit</w:t>
      </w:r>
      <w:r>
        <w:rPr>
          <w:rFonts w:ascii="Times New Roman" w:hAnsi="Times New Roman"/>
          <w:sz w:val="28"/>
          <w:szCs w:val="28"/>
        </w:rPr>
        <w:t xml:space="preserve">à </w:t>
      </w:r>
      <w:r>
        <w:rPr>
          <w:rFonts w:ascii="Times New Roman" w:hAnsi="Times New Roman"/>
          <w:sz w:val="28"/>
          <w:szCs w:val="28"/>
        </w:rPr>
        <w:t>di queste ultime quale risultato istruttorio per un nuovo provvedimento.</w:t>
      </w:r>
    </w:p>
    <w:p w:rsidR="004F7BBD" w:rsidRDefault="009F2301">
      <w:pPr>
        <w:pStyle w:val="Default"/>
        <w:spacing w:before="0" w:line="360" w:lineRule="auto"/>
        <w:jc w:val="both"/>
        <w:rPr>
          <w:rFonts w:ascii="Times New Roman" w:eastAsia="Times New Roman" w:hAnsi="Times New Roman" w:cs="Times New Roman"/>
          <w:sz w:val="28"/>
          <w:szCs w:val="28"/>
        </w:rPr>
      </w:pPr>
      <w:r>
        <w:rPr>
          <w:rFonts w:ascii="Times New Roman" w:hAnsi="Times New Roman"/>
          <w:sz w:val="28"/>
          <w:szCs w:val="28"/>
        </w:rPr>
        <w:t>Da ci</w:t>
      </w:r>
      <w:r>
        <w:rPr>
          <w:rFonts w:ascii="Times New Roman" w:hAnsi="Times New Roman"/>
          <w:sz w:val="28"/>
          <w:szCs w:val="28"/>
        </w:rPr>
        <w:t xml:space="preserve">ò </w:t>
      </w:r>
      <w:r>
        <w:rPr>
          <w:rFonts w:ascii="Times New Roman" w:hAnsi="Times New Roman"/>
          <w:sz w:val="28"/>
          <w:szCs w:val="28"/>
        </w:rPr>
        <w:t>si dedu</w:t>
      </w:r>
      <w:r>
        <w:rPr>
          <w:rFonts w:ascii="Times New Roman" w:hAnsi="Times New Roman"/>
          <w:sz w:val="28"/>
          <w:szCs w:val="28"/>
        </w:rPr>
        <w:t xml:space="preserve">ce l'irrilevanza della </w:t>
      </w:r>
      <w:r>
        <w:rPr>
          <w:rFonts w:ascii="Times New Roman" w:hAnsi="Times New Roman"/>
          <w:sz w:val="28"/>
          <w:szCs w:val="28"/>
        </w:rPr>
        <w:t>“</w:t>
      </w:r>
      <w:proofErr w:type="spellStart"/>
      <w:r>
        <w:rPr>
          <w:rFonts w:ascii="Times New Roman" w:hAnsi="Times New Roman"/>
          <w:sz w:val="28"/>
          <w:szCs w:val="28"/>
        </w:rPr>
        <w:t>risalenza</w:t>
      </w:r>
      <w:proofErr w:type="spellEnd"/>
      <w:r>
        <w:rPr>
          <w:rFonts w:ascii="Times New Roman" w:hAnsi="Times New Roman"/>
          <w:sz w:val="28"/>
          <w:szCs w:val="28"/>
        </w:rPr>
        <w:t xml:space="preserve">” </w:t>
      </w:r>
      <w:r>
        <w:rPr>
          <w:rFonts w:ascii="Times New Roman" w:hAnsi="Times New Roman"/>
          <w:sz w:val="28"/>
          <w:szCs w:val="28"/>
        </w:rPr>
        <w:t>dei dati considerati ai fini della rimozione della disposta misura ostativa, occorrendo, piuttosto, che vi siano tanto fatti nuovi positivi quanto il loro consolidamento, cos</w:t>
      </w:r>
      <w:r>
        <w:rPr>
          <w:rFonts w:ascii="Times New Roman" w:hAnsi="Times New Roman"/>
          <w:sz w:val="28"/>
          <w:szCs w:val="28"/>
        </w:rPr>
        <w:t xml:space="preserve">ì </w:t>
      </w:r>
      <w:r>
        <w:rPr>
          <w:rFonts w:ascii="Times New Roman" w:hAnsi="Times New Roman"/>
          <w:sz w:val="28"/>
          <w:szCs w:val="28"/>
        </w:rPr>
        <w:t>da far virare in modo irreversibile l'impresa</w:t>
      </w:r>
      <w:r>
        <w:rPr>
          <w:rFonts w:ascii="Times New Roman" w:hAnsi="Times New Roman"/>
          <w:sz w:val="28"/>
          <w:szCs w:val="28"/>
        </w:rPr>
        <w:t xml:space="preserve"> dalla situazione negativa alla fuoriuscita definitiva dal cono d'ombra della mafiosit</w:t>
      </w:r>
      <w:r>
        <w:rPr>
          <w:rFonts w:ascii="Times New Roman" w:hAnsi="Times New Roman"/>
          <w:sz w:val="28"/>
          <w:szCs w:val="28"/>
        </w:rPr>
        <w:t>à</w:t>
      </w:r>
      <w:r>
        <w:rPr>
          <w:rFonts w:ascii="Times New Roman" w:hAnsi="Times New Roman"/>
          <w:sz w:val="28"/>
          <w:szCs w:val="28"/>
        </w:rPr>
        <w:t xml:space="preserve">. </w:t>
      </w:r>
    </w:p>
    <w:p w:rsidR="004F7BBD" w:rsidRDefault="009F2301">
      <w:pPr>
        <w:pStyle w:val="Default"/>
        <w:spacing w:before="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È </w:t>
      </w:r>
      <w:r>
        <w:rPr>
          <w:rFonts w:ascii="Times New Roman" w:hAnsi="Times New Roman"/>
          <w:sz w:val="28"/>
          <w:szCs w:val="28"/>
        </w:rPr>
        <w:t>evidente che il momento in cui l'</w:t>
      </w:r>
      <w:proofErr w:type="spellStart"/>
      <w:r>
        <w:rPr>
          <w:rFonts w:ascii="Times New Roman" w:hAnsi="Times New Roman"/>
          <w:sz w:val="28"/>
          <w:szCs w:val="28"/>
        </w:rPr>
        <w:t>interdittiva</w:t>
      </w:r>
      <w:proofErr w:type="spellEnd"/>
      <w:r>
        <w:rPr>
          <w:rFonts w:ascii="Times New Roman" w:hAnsi="Times New Roman"/>
          <w:sz w:val="28"/>
          <w:szCs w:val="28"/>
        </w:rPr>
        <w:t xml:space="preserve"> </w:t>
      </w:r>
      <w:r>
        <w:rPr>
          <w:rFonts w:ascii="Times New Roman" w:hAnsi="Times New Roman"/>
          <w:sz w:val="28"/>
          <w:szCs w:val="28"/>
        </w:rPr>
        <w:t xml:space="preserve">è </w:t>
      </w:r>
      <w:r>
        <w:rPr>
          <w:rFonts w:ascii="Times New Roman" w:hAnsi="Times New Roman"/>
          <w:sz w:val="28"/>
          <w:szCs w:val="28"/>
        </w:rPr>
        <w:t xml:space="preserve">adottata non </w:t>
      </w:r>
      <w:r>
        <w:rPr>
          <w:rFonts w:ascii="Times New Roman" w:hAnsi="Times New Roman"/>
          <w:sz w:val="28"/>
          <w:szCs w:val="28"/>
        </w:rPr>
        <w:t>“</w:t>
      </w:r>
      <w:r>
        <w:rPr>
          <w:rFonts w:ascii="Times New Roman" w:hAnsi="Times New Roman"/>
          <w:sz w:val="28"/>
          <w:szCs w:val="28"/>
        </w:rPr>
        <w:t>fotografa</w:t>
      </w:r>
      <w:r>
        <w:rPr>
          <w:rFonts w:ascii="Times New Roman" w:hAnsi="Times New Roman"/>
          <w:sz w:val="28"/>
          <w:szCs w:val="28"/>
        </w:rPr>
        <w:t xml:space="preserve">” </w:t>
      </w:r>
      <w:r>
        <w:rPr>
          <w:rFonts w:ascii="Times New Roman" w:hAnsi="Times New Roman"/>
          <w:sz w:val="28"/>
          <w:szCs w:val="28"/>
        </w:rPr>
        <w:t>l'inizio della vicinanza dell</w:t>
      </w:r>
      <w:r>
        <w:rPr>
          <w:rFonts w:ascii="Times New Roman" w:hAnsi="Times New Roman"/>
          <w:sz w:val="28"/>
          <w:szCs w:val="28"/>
        </w:rPr>
        <w:t>’</w:t>
      </w:r>
      <w:r>
        <w:rPr>
          <w:rFonts w:ascii="Times New Roman" w:hAnsi="Times New Roman"/>
          <w:sz w:val="28"/>
          <w:szCs w:val="28"/>
        </w:rPr>
        <w:t>impresa agli ambienti della criminalit</w:t>
      </w:r>
      <w:r>
        <w:rPr>
          <w:rFonts w:ascii="Times New Roman" w:hAnsi="Times New Roman"/>
          <w:sz w:val="28"/>
          <w:szCs w:val="28"/>
        </w:rPr>
        <w:t xml:space="preserve">à </w:t>
      </w:r>
      <w:r>
        <w:rPr>
          <w:rFonts w:ascii="Times New Roman" w:hAnsi="Times New Roman"/>
          <w:sz w:val="28"/>
          <w:szCs w:val="28"/>
        </w:rPr>
        <w:t>organizzata, che poss</w:t>
      </w:r>
      <w:r>
        <w:rPr>
          <w:rFonts w:ascii="Times New Roman" w:hAnsi="Times New Roman"/>
          <w:sz w:val="28"/>
          <w:szCs w:val="28"/>
        </w:rPr>
        <w:t>ono trovare la loro genesi anche in epoca di gran lunga antecedente</w:t>
      </w:r>
      <w:r>
        <w:rPr>
          <w:rFonts w:ascii="Times New Roman" w:eastAsia="Times New Roman" w:hAnsi="Times New Roman" w:cs="Times New Roman"/>
          <w:sz w:val="28"/>
          <w:szCs w:val="28"/>
          <w:vertAlign w:val="superscript"/>
        </w:rPr>
        <w:footnoteReference w:id="16"/>
      </w:r>
      <w:r>
        <w:rPr>
          <w:rFonts w:ascii="Times New Roman" w:hAnsi="Times New Roman"/>
          <w:sz w:val="28"/>
          <w:szCs w:val="28"/>
        </w:rPr>
        <w:t>.</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L’art. 2, comma 1, del D.P.R. n. 252 del 1998 (la cui disposizione è stata poi riportata nell’art. 86, commi 1 e 2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 2011) deve, pertanto, intendersi riferito ai casi di documentazioni che attestino piuttosto l’assenza di pericolo di infiltrazione mafiosa – cc.dd. informative negative – e non già ai riscontri indicativi del pericolo, i quali ultimi cons</w:t>
      </w:r>
      <w:r>
        <w:rPr>
          <w:sz w:val="28"/>
          <w:szCs w:val="28"/>
          <w:lang w:val="it-IT"/>
          <w14:textOutline w14:w="12700" w14:cap="flat" w14:cmpd="sng" w14:algn="ctr">
            <w14:noFill/>
            <w14:prstDash w14:val="solid"/>
            <w14:miter w14:lim="400000"/>
          </w14:textOutline>
        </w:rPr>
        <w:t>ervano la loro valenza anche oltre il termine indicato nella disposizione</w:t>
      </w:r>
      <w:r>
        <w:rPr>
          <w:sz w:val="28"/>
          <w:szCs w:val="28"/>
          <w:vertAlign w:val="superscript"/>
          <w:lang w:val="it-IT"/>
          <w14:textOutline w14:w="12700" w14:cap="flat" w14:cmpd="sng" w14:algn="ctr">
            <w14:noFill/>
            <w14:prstDash w14:val="solid"/>
            <w14:miter w14:lim="400000"/>
          </w14:textOutline>
        </w:rPr>
        <w:footnoteReference w:id="17"/>
      </w:r>
      <w:r>
        <w:rPr>
          <w:sz w:val="28"/>
          <w:szCs w:val="28"/>
          <w:lang w:val="it-IT"/>
          <w14:textOutline w14:w="12700" w14:cap="flat" w14:cmpd="sng" w14:algn="ctr">
            <w14:noFill/>
            <w14:prstDash w14:val="solid"/>
            <w14:miter w14:lim="400000"/>
          </w14:textOutline>
        </w:rPr>
        <w:t>.</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Per le imprese destinatarie di informativa che riscontra cause di condizionamento soltanto la sopravvenienza di fatti favorevoli all’imprenditore impone all’Amministrazione di verifi</w:t>
      </w:r>
      <w:r>
        <w:rPr>
          <w:sz w:val="28"/>
          <w:szCs w:val="28"/>
          <w:lang w:val="it-IT"/>
          <w14:textOutline w14:w="12700" w14:cap="flat" w14:cmpd="sng" w14:algn="ctr">
            <w14:noFill/>
            <w14:prstDash w14:val="solid"/>
            <w14:miter w14:lim="400000"/>
          </w14:textOutline>
        </w:rPr>
        <w:t>care nuovamente se persistano ragioni di sicurezza e di ordine pubblico tali da prevalere sull’iniziativa e sulla libertà di impresa del soggetto inciso.</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Il superamento del rischio di inquinamento mafioso è, pertanto, da ricondursi non tanto al trascorrere del tempo dall’ultima verifica effettuata senza che sia emersa alcuna evenienza negativa, bensì “al sopraggiungere di fatti pos</w:t>
      </w:r>
      <w:r>
        <w:rPr>
          <w:sz w:val="28"/>
          <w:szCs w:val="28"/>
          <w:lang w:val="it-IT"/>
          <w14:textOutline w14:w="12700" w14:cap="flat" w14:cmpd="sng" w14:algn="ctr">
            <w14:noFill/>
            <w14:prstDash w14:val="solid"/>
            <w14:miter w14:lim="400000"/>
          </w14:textOutline>
        </w:rPr>
        <w:t>itivi che persuasivamente e fattivamente introducano elementi di inattendibilità della situazione rilevata in precedenza”</w:t>
      </w:r>
      <w:r>
        <w:rPr>
          <w:sz w:val="28"/>
          <w:szCs w:val="28"/>
          <w:vertAlign w:val="superscript"/>
          <w:lang w:val="it-IT"/>
          <w14:textOutline w14:w="12700" w14:cap="flat" w14:cmpd="sng" w14:algn="ctr">
            <w14:noFill/>
            <w14:prstDash w14:val="solid"/>
            <w14:miter w14:lim="400000"/>
          </w14:textOutline>
        </w:rPr>
        <w:footnoteReference w:id="18"/>
      </w:r>
      <w:r>
        <w:rPr>
          <w:sz w:val="28"/>
          <w:szCs w:val="28"/>
          <w:lang w:val="it-IT"/>
          <w14:textOutline w14:w="12700" w14:cap="flat" w14:cmpd="sng" w14:algn="ctr">
            <w14:noFill/>
            <w14:prstDash w14:val="solid"/>
            <w14:miter w14:lim="400000"/>
          </w14:textOutline>
        </w:rPr>
        <w:t>.</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La soluzione ermeneutica logico-sistematica trova conforto anche in argomenti di tipo letterale:</w:t>
      </w:r>
    </w:p>
    <w:p w:rsidR="004F7BBD" w:rsidRDefault="009F2301">
      <w:pPr>
        <w:numPr>
          <w:ilvl w:val="0"/>
          <w:numId w:val="4"/>
        </w:numPr>
        <w:spacing w:after="160" w:line="360" w:lineRule="auto"/>
        <w:jc w:val="both"/>
        <w:rPr>
          <w:sz w:val="28"/>
          <w:szCs w:val="28"/>
          <w:lang w:val="it-IT"/>
        </w:rPr>
      </w:pPr>
      <w:r>
        <w:rPr>
          <w:sz w:val="28"/>
          <w:szCs w:val="28"/>
          <w:lang w:val="it-IT"/>
          <w14:textOutline w14:w="12700" w14:cap="flat" w14:cmpd="sng" w14:algn="ctr">
            <w14:noFill/>
            <w14:prstDash w14:val="solid"/>
            <w14:miter w14:lim="400000"/>
          </w14:textOutline>
        </w:rPr>
        <w:t xml:space="preserve">in primo luogo sul piano letterale, nella decorrenza del termine di efficacia prevista dall’art. 86, comma 2,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 2011, individuata dal legislatore nell’”acquisizione»” dell’informativa da parte delle </w:t>
      </w:r>
      <w:r>
        <w:rPr>
          <w:sz w:val="28"/>
          <w:szCs w:val="28"/>
          <w:lang w:val="it-IT"/>
          <w14:textOutline w14:w="12700" w14:cap="flat" w14:cmpd="sng" w14:algn="ctr">
            <w14:noFill/>
            <w14:prstDash w14:val="solid"/>
            <w14:miter w14:lim="400000"/>
          </w14:textOutline>
        </w:rPr>
        <w:t>Amministrazioni e, dunque, ad un evento non riferibile all’epoca degli accertamenti sulla base dei quali è stata emessa l’informativa, ma alla conoscenza che di essi hanno avuto successivamente le Amministrazioni tenute ad applicare il divieto di contrarre</w:t>
      </w:r>
      <w:r>
        <w:rPr>
          <w:sz w:val="28"/>
          <w:szCs w:val="28"/>
          <w:lang w:val="it-IT"/>
          <w14:textOutline w14:w="12700" w14:cap="flat" w14:cmpd="sng" w14:algn="ctr">
            <w14:noFill/>
            <w14:prstDash w14:val="solid"/>
            <w14:miter w14:lim="400000"/>
          </w14:textOutline>
        </w:rPr>
        <w:t xml:space="preserve"> sancito dall’art. 94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 2011;</w:t>
      </w:r>
    </w:p>
    <w:p w:rsidR="004F7BBD" w:rsidRDefault="009F2301">
      <w:pPr>
        <w:numPr>
          <w:ilvl w:val="0"/>
          <w:numId w:val="4"/>
        </w:numPr>
        <w:spacing w:after="160" w:line="360" w:lineRule="auto"/>
        <w:jc w:val="both"/>
        <w:rPr>
          <w:sz w:val="28"/>
          <w:szCs w:val="28"/>
          <w:lang w:val="it-IT"/>
        </w:rPr>
      </w:pPr>
      <w:r>
        <w:rPr>
          <w:sz w:val="28"/>
          <w:szCs w:val="28"/>
          <w:lang w:val="it-IT"/>
          <w14:textOutline w14:w="12700" w14:cap="flat" w14:cmpd="sng" w14:algn="ctr">
            <w14:noFill/>
            <w14:prstDash w14:val="solid"/>
            <w14:miter w14:lim="400000"/>
          </w14:textOutline>
        </w:rPr>
        <w:t xml:space="preserve">in secondo luogo, ancora sul piano letterale, dalla clausola </w:t>
      </w:r>
      <w:r>
        <w:rPr>
          <w:i/>
          <w:iCs/>
          <w:sz w:val="28"/>
          <w:szCs w:val="28"/>
          <w:lang w:val="it-IT"/>
          <w14:textOutline w14:w="12700" w14:cap="flat" w14:cmpd="sng" w14:algn="ctr">
            <w14:noFill/>
            <w14:prstDash w14:val="solid"/>
            <w14:miter w14:lim="400000"/>
          </w14:textOutline>
        </w:rPr>
        <w:t xml:space="preserve">rebus sic </w:t>
      </w:r>
      <w:proofErr w:type="spellStart"/>
      <w:r>
        <w:rPr>
          <w:i/>
          <w:iCs/>
          <w:sz w:val="28"/>
          <w:szCs w:val="28"/>
          <w:lang w:val="it-IT"/>
          <w14:textOutline w14:w="12700" w14:cap="flat" w14:cmpd="sng" w14:algn="ctr">
            <w14:noFill/>
            <w14:prstDash w14:val="solid"/>
            <w14:miter w14:lim="400000"/>
          </w14:textOutline>
        </w:rPr>
        <w:t>stantibus</w:t>
      </w:r>
      <w:proofErr w:type="spellEnd"/>
      <w:r>
        <w:rPr>
          <w:sz w:val="28"/>
          <w:szCs w:val="28"/>
          <w:lang w:val="it-IT"/>
          <w14:textOutline w14:w="12700" w14:cap="flat" w14:cmpd="sng" w14:algn="ctr">
            <w14:noFill/>
            <w14:prstDash w14:val="solid"/>
            <w14:miter w14:lim="400000"/>
          </w14:textOutline>
        </w:rPr>
        <w:t xml:space="preserve"> prevista sempre dall’art. 86, comma 2, del </w:t>
      </w:r>
      <w:proofErr w:type="spellStart"/>
      <w:proofErr w:type="gramStart"/>
      <w:r>
        <w:rPr>
          <w:sz w:val="28"/>
          <w:szCs w:val="28"/>
          <w:lang w:val="it-IT"/>
          <w14:textOutline w14:w="12700" w14:cap="flat" w14:cmpd="sng" w14:algn="ctr">
            <w14:noFill/>
            <w14:prstDash w14:val="solid"/>
            <w14:miter w14:lim="400000"/>
          </w14:textOutline>
        </w:rPr>
        <w:t>D.Lgs</w:t>
      </w:r>
      <w:proofErr w:type="gramEnd"/>
      <w:r>
        <w:rPr>
          <w:sz w:val="28"/>
          <w:szCs w:val="28"/>
          <w:lang w:val="it-IT"/>
          <w14:textOutline w14:w="12700" w14:cap="flat" w14:cmpd="sng" w14:algn="ctr">
            <w14:noFill/>
            <w14:prstDash w14:val="solid"/>
            <w14:miter w14:lim="400000"/>
          </w14:textOutline>
        </w:rPr>
        <w:t>.</w:t>
      </w:r>
      <w:proofErr w:type="spellEnd"/>
      <w:r>
        <w:rPr>
          <w:sz w:val="28"/>
          <w:szCs w:val="28"/>
          <w:lang w:val="it-IT"/>
          <w14:textOutline w14:w="12700" w14:cap="flat" w14:cmpd="sng" w14:algn="ctr">
            <w14:noFill/>
            <w14:prstDash w14:val="solid"/>
            <w14:miter w14:lim="400000"/>
          </w14:textOutline>
        </w:rPr>
        <w:t xml:space="preserve"> n. 159 del 2011, ad esempio in relazione ai casi di modificazioni degli assetti societari e gestionali dell’impresa, in ipotesi capaci di modi</w:t>
      </w:r>
      <w:r>
        <w:rPr>
          <w:sz w:val="28"/>
          <w:szCs w:val="28"/>
          <w:lang w:val="it-IT"/>
          <w14:textOutline w14:w="12700" w14:cap="flat" w14:cmpd="sng" w14:algn="ctr">
            <w14:noFill/>
            <w14:prstDash w14:val="solid"/>
            <w14:miter w14:lim="400000"/>
          </w14:textOutline>
        </w:rPr>
        <w:t>ficare la valutazione alla base dell’informativa emessa dalla Prefettura;</w:t>
      </w:r>
    </w:p>
    <w:p w:rsidR="004F7BBD" w:rsidRDefault="009F2301">
      <w:pPr>
        <w:numPr>
          <w:ilvl w:val="0"/>
          <w:numId w:val="4"/>
        </w:numPr>
        <w:spacing w:after="160" w:line="360" w:lineRule="auto"/>
        <w:jc w:val="both"/>
        <w:rPr>
          <w:sz w:val="28"/>
          <w:szCs w:val="28"/>
          <w:lang w:val="it-IT"/>
        </w:rPr>
      </w:pPr>
      <w:r>
        <w:rPr>
          <w:sz w:val="28"/>
          <w:szCs w:val="28"/>
          <w:lang w:val="it-IT"/>
          <w14:textOutline w14:w="12700" w14:cap="flat" w14:cmpd="sng" w14:algn="ctr">
            <w14:noFill/>
            <w14:prstDash w14:val="solid"/>
            <w14:miter w14:lim="400000"/>
          </w14:textOutline>
        </w:rPr>
        <w:t>in terzo luogo, sul piano teleologico, nella piena coerenza dell’efficacia temporale illimitata, salve successive modifi</w:t>
      </w:r>
      <w:r>
        <w:rPr>
          <w:sz w:val="28"/>
          <w:szCs w:val="28"/>
          <w:lang w:val="it-IT"/>
          <w14:textOutline w14:w="12700" w14:cap="flat" w14:cmpd="sng" w14:algn="ctr">
            <w14:noFill/>
            <w14:prstDash w14:val="solid"/>
            <w14:miter w14:lim="400000"/>
          </w14:textOutline>
        </w:rPr>
        <w:t>che, dell’</w:t>
      </w:r>
      <w:proofErr w:type="spellStart"/>
      <w:r>
        <w:rPr>
          <w:sz w:val="28"/>
          <w:szCs w:val="28"/>
          <w:lang w:val="it-IT"/>
          <w14:textOutline w14:w="12700" w14:cap="flat" w14:cmpd="sng" w14:algn="ctr">
            <w14:noFill/>
            <w14:prstDash w14:val="solid"/>
            <w14:miter w14:lim="400000"/>
          </w14:textOutline>
        </w:rPr>
        <w:t>interdittiva</w:t>
      </w:r>
      <w:proofErr w:type="spellEnd"/>
      <w:r>
        <w:rPr>
          <w:sz w:val="28"/>
          <w:szCs w:val="28"/>
          <w:lang w:val="it-IT"/>
          <w14:textOutline w14:w="12700" w14:cap="flat" w14:cmpd="sng" w14:algn="ctr">
            <w14:noFill/>
            <w14:prstDash w14:val="solid"/>
            <w14:miter w14:lim="400000"/>
          </w14:textOutline>
        </w:rPr>
        <w:t xml:space="preserve"> con la finalità preventiva delle informative antimafia, finalità che, con il conseguente obiettivo di contrastare i tentativi di infiltrazione mafiosa nel settore degli appalti pubblici, non tollera evidentemente limitazioni e interr</w:t>
      </w:r>
      <w:r>
        <w:rPr>
          <w:sz w:val="28"/>
          <w:szCs w:val="28"/>
          <w:lang w:val="it-IT"/>
          <w14:textOutline w14:w="12700" w14:cap="flat" w14:cmpd="sng" w14:algn="ctr">
            <w14:noFill/>
            <w14:prstDash w14:val="solid"/>
            <w14:miter w14:lim="400000"/>
          </w14:textOutline>
        </w:rPr>
        <w:t>uzioni temporali</w:t>
      </w:r>
      <w:r>
        <w:rPr>
          <w:sz w:val="28"/>
          <w:szCs w:val="28"/>
          <w:vertAlign w:val="superscript"/>
          <w:lang w:val="it-IT"/>
          <w14:textOutline w14:w="12700" w14:cap="flat" w14:cmpd="sng" w14:algn="ctr">
            <w14:noFill/>
            <w14:prstDash w14:val="solid"/>
            <w14:miter w14:lim="400000"/>
          </w14:textOutline>
        </w:rPr>
        <w:footnoteReference w:id="19"/>
      </w:r>
      <w:r>
        <w:rPr>
          <w:sz w:val="28"/>
          <w:szCs w:val="28"/>
          <w:lang w:val="it-IT"/>
          <w14:textOutline w14:w="12700" w14:cap="flat" w14:cmpd="sng" w14:algn="ctr">
            <w14:noFill/>
            <w14:prstDash w14:val="solid"/>
            <w14:miter w14:lim="400000"/>
          </w14:textOutline>
        </w:rPr>
        <w:t>.</w:t>
      </w:r>
    </w:p>
    <w:p w:rsidR="004F7BBD" w:rsidRDefault="004F7BBD">
      <w:pPr>
        <w:pStyle w:val="Default"/>
        <w:spacing w:before="0" w:line="360" w:lineRule="auto"/>
        <w:rPr>
          <w:rFonts w:ascii="Times New Roman" w:eastAsia="Times New Roman" w:hAnsi="Times New Roman" w:cs="Times New Roman"/>
          <w:sz w:val="28"/>
          <w:szCs w:val="28"/>
          <w:u w:color="0563C0"/>
        </w:rPr>
      </w:pPr>
    </w:p>
    <w:p w:rsidR="004F7BBD" w:rsidRDefault="009F2301">
      <w:pPr>
        <w:pStyle w:val="Default"/>
        <w:spacing w:before="0" w:line="360" w:lineRule="auto"/>
        <w:rPr>
          <w:rFonts w:ascii="Times New Roman" w:eastAsia="Times New Roman" w:hAnsi="Times New Roman" w:cs="Times New Roman"/>
          <w:sz w:val="28"/>
          <w:szCs w:val="28"/>
          <w:u w:color="0563C0"/>
        </w:rPr>
      </w:pPr>
      <w:r>
        <w:rPr>
          <w:rFonts w:ascii="Times New Roman" w:hAnsi="Times New Roman"/>
          <w:b/>
          <w:bCs/>
          <w:sz w:val="28"/>
          <w:szCs w:val="28"/>
          <w:u w:color="0563C0"/>
        </w:rPr>
        <w:t>L</w:t>
      </w:r>
      <w:r>
        <w:rPr>
          <w:rFonts w:ascii="Arial Unicode MS" w:hAnsi="Arial Unicode MS"/>
          <w:sz w:val="28"/>
          <w:szCs w:val="28"/>
          <w:u w:color="0563C0"/>
          <w:rtl/>
          <w:lang w:val="ar-SA"/>
        </w:rPr>
        <w:t>’</w:t>
      </w:r>
      <w:r>
        <w:rPr>
          <w:rFonts w:ascii="Times New Roman" w:hAnsi="Times New Roman"/>
          <w:b/>
          <w:bCs/>
          <w:sz w:val="28"/>
          <w:szCs w:val="28"/>
          <w:u w:color="0563C0"/>
        </w:rPr>
        <w:t xml:space="preserve">aggiornamento </w:t>
      </w:r>
      <w:proofErr w:type="spellStart"/>
      <w:r>
        <w:rPr>
          <w:rFonts w:ascii="Times New Roman" w:hAnsi="Times New Roman"/>
          <w:b/>
          <w:bCs/>
          <w:sz w:val="28"/>
          <w:szCs w:val="28"/>
          <w:u w:color="0563C0"/>
        </w:rPr>
        <w:t>dell</w:t>
      </w:r>
      <w:proofErr w:type="spellEnd"/>
      <w:r>
        <w:rPr>
          <w:rFonts w:ascii="Arial Unicode MS" w:hAnsi="Arial Unicode MS"/>
          <w:sz w:val="28"/>
          <w:szCs w:val="28"/>
          <w:u w:color="0563C0"/>
          <w:rtl/>
          <w:lang w:val="ar-SA"/>
        </w:rPr>
        <w:t>’</w:t>
      </w:r>
      <w:proofErr w:type="spellStart"/>
      <w:r>
        <w:rPr>
          <w:rFonts w:ascii="Times New Roman" w:hAnsi="Times New Roman"/>
          <w:b/>
          <w:bCs/>
          <w:sz w:val="28"/>
          <w:szCs w:val="28"/>
          <w:u w:color="0563C0"/>
        </w:rPr>
        <w:t>interdittiva</w:t>
      </w:r>
      <w:proofErr w:type="spellEnd"/>
      <w:r>
        <w:rPr>
          <w:rFonts w:ascii="Times New Roman" w:hAnsi="Times New Roman"/>
          <w:b/>
          <w:bCs/>
          <w:sz w:val="28"/>
          <w:szCs w:val="28"/>
          <w:u w:color="0563C0"/>
        </w:rPr>
        <w:t xml:space="preserve"> antimafia</w:t>
      </w:r>
    </w:p>
    <w:p w:rsidR="004F7BBD" w:rsidRDefault="004F7BBD">
      <w:pPr>
        <w:pStyle w:val="Default"/>
        <w:spacing w:before="0" w:line="360" w:lineRule="auto"/>
        <w:jc w:val="both"/>
        <w:rPr>
          <w:rFonts w:ascii="Times New Roman" w:eastAsia="Times New Roman" w:hAnsi="Times New Roman" w:cs="Times New Roman"/>
          <w:i/>
          <w:iCs/>
          <w:sz w:val="28"/>
          <w:szCs w:val="28"/>
          <w:u w:color="0563C0"/>
        </w:rPr>
      </w:pP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L’attualità degli elementi indizianti, da cui trarre la sussistenza dei tentativi di infiltrazione mafiosa, permane inalterata fino al sopraggiungere di fatti nuovi ed ulteriori rispetto ad una</w:t>
      </w:r>
      <w:r>
        <w:rPr>
          <w:sz w:val="28"/>
          <w:szCs w:val="28"/>
          <w:lang w:val="it-IT"/>
          <w14:textOutline w14:w="12700" w14:cap="flat" w14:cmpd="sng" w14:algn="ctr">
            <w14:noFill/>
            <w14:prstDash w14:val="solid"/>
            <w14:miter w14:lim="400000"/>
          </w14:textOutline>
        </w:rPr>
        <w:t xml:space="preserve"> precedente valutazione di presenza di tentativi siffatti, che evidenzino il venir meno della situazione di pericolo.</w:t>
      </w:r>
    </w:p>
    <w:p w:rsidR="004F7BBD" w:rsidRDefault="009F2301">
      <w:pPr>
        <w:pStyle w:val="Default"/>
        <w:spacing w:before="0" w:line="360" w:lineRule="auto"/>
        <w:jc w:val="both"/>
        <w:rPr>
          <w:rFonts w:ascii="Times New Roman" w:eastAsia="Times New Roman" w:hAnsi="Times New Roman" w:cs="Times New Roman"/>
          <w:sz w:val="28"/>
          <w:szCs w:val="28"/>
        </w:rPr>
      </w:pPr>
      <w:r>
        <w:rPr>
          <w:rFonts w:ascii="Times New Roman" w:hAnsi="Times New Roman"/>
          <w:sz w:val="28"/>
          <w:szCs w:val="28"/>
        </w:rPr>
        <w:t>La valutazione del rischio infiltrativo gi</w:t>
      </w:r>
      <w:r>
        <w:rPr>
          <w:rFonts w:ascii="Times New Roman" w:hAnsi="Times New Roman"/>
          <w:sz w:val="28"/>
          <w:szCs w:val="28"/>
        </w:rPr>
        <w:t xml:space="preserve">à </w:t>
      </w:r>
      <w:r>
        <w:rPr>
          <w:rFonts w:ascii="Times New Roman" w:hAnsi="Times New Roman"/>
          <w:sz w:val="28"/>
          <w:szCs w:val="28"/>
        </w:rPr>
        <w:t xml:space="preserve">effettuata dalla Prefettura </w:t>
      </w:r>
      <w:r>
        <w:rPr>
          <w:rFonts w:ascii="Times New Roman" w:hAnsi="Times New Roman"/>
          <w:sz w:val="28"/>
          <w:szCs w:val="28"/>
        </w:rPr>
        <w:t>sulla base di elementi sintomatici, pur dovendo tenere conto, nel fluire del tempo, degli elementi sopravvenuti, non pu</w:t>
      </w:r>
      <w:r>
        <w:rPr>
          <w:rFonts w:ascii="Times New Roman" w:hAnsi="Times New Roman"/>
          <w:sz w:val="28"/>
          <w:szCs w:val="28"/>
        </w:rPr>
        <w:t xml:space="preserve">ò </w:t>
      </w:r>
      <w:r>
        <w:rPr>
          <w:rFonts w:ascii="Times New Roman" w:hAnsi="Times New Roman"/>
          <w:sz w:val="28"/>
          <w:szCs w:val="28"/>
        </w:rPr>
        <w:t>conoscere soluzione di continuit</w:t>
      </w:r>
      <w:r>
        <w:rPr>
          <w:rFonts w:ascii="Times New Roman" w:hAnsi="Times New Roman"/>
          <w:sz w:val="28"/>
          <w:szCs w:val="28"/>
        </w:rPr>
        <w:t xml:space="preserve">à </w:t>
      </w:r>
      <w:r>
        <w:rPr>
          <w:rFonts w:ascii="Times New Roman" w:hAnsi="Times New Roman"/>
          <w:sz w:val="28"/>
          <w:szCs w:val="28"/>
        </w:rPr>
        <w:t>che non dipenda da fatti nuovi, di segno contrario, oggettivamente capaci di rendere irrilevanti e di</w:t>
      </w:r>
      <w:r>
        <w:rPr>
          <w:rFonts w:ascii="Times New Roman" w:hAnsi="Times New Roman"/>
          <w:sz w:val="28"/>
          <w:szCs w:val="28"/>
        </w:rPr>
        <w:t xml:space="preserve"> rendere, essi s</w:t>
      </w:r>
      <w:r>
        <w:rPr>
          <w:rFonts w:ascii="Times New Roman" w:hAnsi="Times New Roman"/>
          <w:sz w:val="28"/>
          <w:szCs w:val="28"/>
        </w:rPr>
        <w:t>ì</w:t>
      </w:r>
      <w:r>
        <w:rPr>
          <w:rFonts w:ascii="Times New Roman" w:hAnsi="Times New Roman"/>
          <w:sz w:val="28"/>
          <w:szCs w:val="28"/>
        </w:rPr>
        <w:t xml:space="preserve">, inefficace il significato indiziario degli elementi sintomatici valorizzati </w:t>
      </w:r>
      <w:proofErr w:type="spellStart"/>
      <w:r>
        <w:rPr>
          <w:rFonts w:ascii="Times New Roman" w:hAnsi="Times New Roman"/>
          <w:sz w:val="28"/>
          <w:szCs w:val="28"/>
        </w:rPr>
        <w:t>dall</w:t>
      </w:r>
      <w:proofErr w:type="spellEnd"/>
      <w:r>
        <w:rPr>
          <w:rFonts w:ascii="Arial Unicode MS" w:hAnsi="Arial Unicode MS"/>
          <w:sz w:val="28"/>
          <w:szCs w:val="28"/>
          <w:rtl/>
          <w:lang w:val="ar-SA"/>
        </w:rPr>
        <w:t>’</w:t>
      </w:r>
      <w:r>
        <w:rPr>
          <w:rFonts w:ascii="Times New Roman" w:hAnsi="Times New Roman"/>
          <w:sz w:val="28"/>
          <w:szCs w:val="28"/>
        </w:rPr>
        <w:t>originaria informativa anche dopo la scadenza del termine annuale.</w:t>
      </w:r>
    </w:p>
    <w:p w:rsidR="004F7BBD" w:rsidRDefault="009F2301">
      <w:pPr>
        <w:pStyle w:val="Default"/>
        <w:spacing w:before="0" w:line="360" w:lineRule="auto"/>
        <w:jc w:val="both"/>
        <w:rPr>
          <w:rFonts w:ascii="Times New Roman" w:eastAsia="Times New Roman" w:hAnsi="Times New Roman" w:cs="Times New Roman"/>
          <w:sz w:val="28"/>
          <w:szCs w:val="28"/>
        </w:rPr>
      </w:pPr>
      <w:r>
        <w:rPr>
          <w:rFonts w:ascii="Times New Roman" w:hAnsi="Times New Roman"/>
          <w:sz w:val="28"/>
          <w:szCs w:val="28"/>
        </w:rPr>
        <w:t>In questa prospettiva l</w:t>
      </w:r>
      <w:r>
        <w:rPr>
          <w:rFonts w:ascii="Times New Roman" w:hAnsi="Times New Roman"/>
          <w:sz w:val="28"/>
          <w:szCs w:val="28"/>
        </w:rPr>
        <w:t>’</w:t>
      </w:r>
      <w:r>
        <w:rPr>
          <w:rFonts w:ascii="Times New Roman" w:hAnsi="Times New Roman"/>
          <w:sz w:val="28"/>
          <w:szCs w:val="28"/>
        </w:rPr>
        <w:t>informativa antimafia pu</w:t>
      </w:r>
      <w:r>
        <w:rPr>
          <w:rFonts w:ascii="Times New Roman" w:hAnsi="Times New Roman"/>
          <w:sz w:val="28"/>
          <w:szCs w:val="28"/>
        </w:rPr>
        <w:t xml:space="preserve">ò </w:t>
      </w:r>
      <w:r>
        <w:rPr>
          <w:rFonts w:ascii="Times New Roman" w:hAnsi="Times New Roman"/>
          <w:sz w:val="28"/>
          <w:szCs w:val="28"/>
        </w:rPr>
        <w:t xml:space="preserve">legittimamente fondarsi, oltre che sui </w:t>
      </w:r>
      <w:r>
        <w:rPr>
          <w:rFonts w:ascii="Times New Roman" w:hAnsi="Times New Roman"/>
          <w:sz w:val="28"/>
          <w:szCs w:val="28"/>
        </w:rPr>
        <w:t>fatti recenti, anche su fatti pi</w:t>
      </w:r>
      <w:r>
        <w:rPr>
          <w:rFonts w:ascii="Times New Roman" w:hAnsi="Times New Roman"/>
          <w:sz w:val="28"/>
          <w:szCs w:val="28"/>
        </w:rPr>
        <w:t xml:space="preserve">ù </w:t>
      </w:r>
      <w:r>
        <w:rPr>
          <w:rFonts w:ascii="Times New Roman" w:hAnsi="Times New Roman"/>
          <w:sz w:val="28"/>
          <w:szCs w:val="28"/>
        </w:rPr>
        <w:t>risalenti nel tempo, quando gli elementi raccolti dalla Prefettura in passato, e ribaditi anche in altri elementi probatori acquisiti, siano sintomatici di un condizionamento attuale nell</w:t>
      </w:r>
      <w:r>
        <w:rPr>
          <w:rFonts w:ascii="Times New Roman" w:hAnsi="Times New Roman"/>
          <w:sz w:val="28"/>
          <w:szCs w:val="28"/>
        </w:rPr>
        <w:t>’</w:t>
      </w:r>
      <w:r>
        <w:rPr>
          <w:rFonts w:ascii="Times New Roman" w:hAnsi="Times New Roman"/>
          <w:sz w:val="28"/>
          <w:szCs w:val="28"/>
        </w:rPr>
        <w:t>attivit</w:t>
      </w:r>
      <w:r>
        <w:rPr>
          <w:rFonts w:ascii="Times New Roman" w:hAnsi="Times New Roman"/>
          <w:sz w:val="28"/>
          <w:szCs w:val="28"/>
        </w:rPr>
        <w:t xml:space="preserve">à </w:t>
      </w:r>
      <w:r>
        <w:rPr>
          <w:rFonts w:ascii="Times New Roman" w:hAnsi="Times New Roman"/>
          <w:sz w:val="28"/>
          <w:szCs w:val="28"/>
        </w:rPr>
        <w:t xml:space="preserve">di impresa. </w:t>
      </w:r>
    </w:p>
    <w:p w:rsidR="004F7BBD" w:rsidRDefault="009F2301">
      <w:pPr>
        <w:pStyle w:val="Default"/>
        <w:spacing w:before="0" w:line="360" w:lineRule="auto"/>
        <w:jc w:val="both"/>
        <w:rPr>
          <w:rFonts w:ascii="Times New Roman" w:eastAsia="Times New Roman" w:hAnsi="Times New Roman" w:cs="Times New Roman"/>
          <w:sz w:val="28"/>
          <w:szCs w:val="28"/>
        </w:rPr>
      </w:pPr>
      <w:r>
        <w:rPr>
          <w:rFonts w:ascii="Times New Roman" w:hAnsi="Times New Roman"/>
          <w:sz w:val="28"/>
          <w:szCs w:val="28"/>
        </w:rPr>
        <w:t>Il bilanciam</w:t>
      </w:r>
      <w:r>
        <w:rPr>
          <w:rFonts w:ascii="Times New Roman" w:hAnsi="Times New Roman"/>
          <w:sz w:val="28"/>
          <w:szCs w:val="28"/>
        </w:rPr>
        <w:t xml:space="preserve">ento tra i valori costituzionali rilevanti in materia </w:t>
      </w:r>
      <w:r>
        <w:rPr>
          <w:rFonts w:ascii="Times New Roman" w:hAnsi="Times New Roman"/>
          <w:sz w:val="28"/>
          <w:szCs w:val="28"/>
        </w:rPr>
        <w:t xml:space="preserve">– </w:t>
      </w:r>
      <w:r>
        <w:rPr>
          <w:rFonts w:ascii="Times New Roman" w:hAnsi="Times New Roman"/>
          <w:sz w:val="28"/>
          <w:szCs w:val="28"/>
        </w:rPr>
        <w:t>l</w:t>
      </w:r>
      <w:r>
        <w:rPr>
          <w:rFonts w:ascii="Times New Roman" w:hAnsi="Times New Roman"/>
          <w:sz w:val="28"/>
          <w:szCs w:val="28"/>
        </w:rPr>
        <w:t>’</w:t>
      </w:r>
      <w:r>
        <w:rPr>
          <w:rFonts w:ascii="Times New Roman" w:hAnsi="Times New Roman"/>
          <w:sz w:val="28"/>
          <w:szCs w:val="28"/>
        </w:rPr>
        <w:t>esigenza, da un lato, di preservare i rapporti economici tra lo Stato e i privati dalle infiltrazioni mafiose in attuazione del superiore principio di legalit</w:t>
      </w:r>
      <w:r>
        <w:rPr>
          <w:rFonts w:ascii="Times New Roman" w:hAnsi="Times New Roman"/>
          <w:sz w:val="28"/>
          <w:szCs w:val="28"/>
        </w:rPr>
        <w:t xml:space="preserve">à </w:t>
      </w:r>
      <w:r>
        <w:rPr>
          <w:rFonts w:ascii="Times New Roman" w:hAnsi="Times New Roman"/>
          <w:sz w:val="28"/>
          <w:szCs w:val="28"/>
        </w:rPr>
        <w:t>sostanziale e, dall</w:t>
      </w:r>
      <w:r>
        <w:rPr>
          <w:rFonts w:ascii="Times New Roman" w:hAnsi="Times New Roman"/>
          <w:sz w:val="28"/>
          <w:szCs w:val="28"/>
        </w:rPr>
        <w:t>’</w:t>
      </w:r>
      <w:r>
        <w:rPr>
          <w:rFonts w:ascii="Times New Roman" w:hAnsi="Times New Roman"/>
          <w:sz w:val="28"/>
          <w:szCs w:val="28"/>
        </w:rPr>
        <w:t>altro, la libert</w:t>
      </w:r>
      <w:r>
        <w:rPr>
          <w:rFonts w:ascii="Times New Roman" w:hAnsi="Times New Roman"/>
          <w:sz w:val="28"/>
          <w:szCs w:val="28"/>
        </w:rPr>
        <w:t xml:space="preserve">à </w:t>
      </w:r>
      <w:r>
        <w:rPr>
          <w:rFonts w:ascii="Times New Roman" w:hAnsi="Times New Roman"/>
          <w:sz w:val="28"/>
          <w:szCs w:val="28"/>
        </w:rPr>
        <w:t xml:space="preserve">di impresa </w:t>
      </w:r>
      <w:r>
        <w:rPr>
          <w:rFonts w:ascii="Times New Roman" w:hAnsi="Times New Roman"/>
          <w:sz w:val="28"/>
          <w:szCs w:val="28"/>
        </w:rPr>
        <w:t xml:space="preserve">– </w:t>
      </w:r>
      <w:r>
        <w:rPr>
          <w:rFonts w:ascii="Times New Roman" w:hAnsi="Times New Roman"/>
          <w:sz w:val="28"/>
          <w:szCs w:val="28"/>
        </w:rPr>
        <w:t>trova proprio nella previsione dell</w:t>
      </w:r>
      <w:r>
        <w:rPr>
          <w:rFonts w:ascii="Times New Roman" w:hAnsi="Times New Roman"/>
          <w:sz w:val="28"/>
          <w:szCs w:val="28"/>
        </w:rPr>
        <w:t>’</w:t>
      </w:r>
      <w:r>
        <w:rPr>
          <w:rFonts w:ascii="Times New Roman" w:hAnsi="Times New Roman"/>
          <w:sz w:val="28"/>
          <w:szCs w:val="28"/>
        </w:rPr>
        <w:t>aggiornamento, ai sensi dell</w:t>
      </w:r>
      <w:r>
        <w:rPr>
          <w:rFonts w:ascii="Times New Roman" w:hAnsi="Times New Roman"/>
          <w:sz w:val="28"/>
          <w:szCs w:val="28"/>
        </w:rPr>
        <w:t>’</w:t>
      </w:r>
      <w:r>
        <w:rPr>
          <w:rFonts w:ascii="Times New Roman" w:hAnsi="Times New Roman"/>
          <w:sz w:val="28"/>
          <w:szCs w:val="28"/>
        </w:rPr>
        <w:t xml:space="preserve">art. 91, comma 5, del </w:t>
      </w:r>
      <w:proofErr w:type="spellStart"/>
      <w:proofErr w:type="gramStart"/>
      <w:r>
        <w:rPr>
          <w:rFonts w:ascii="Times New Roman" w:hAnsi="Times New Roman"/>
          <w:sz w:val="28"/>
          <w:szCs w:val="28"/>
        </w:rPr>
        <w:t>D.Lgs</w:t>
      </w:r>
      <w:proofErr w:type="gramEnd"/>
      <w:r>
        <w:rPr>
          <w:rFonts w:ascii="Times New Roman" w:hAnsi="Times New Roman"/>
          <w:sz w:val="28"/>
          <w:szCs w:val="28"/>
        </w:rPr>
        <w:t>.</w:t>
      </w:r>
      <w:proofErr w:type="spellEnd"/>
      <w:r>
        <w:rPr>
          <w:rFonts w:ascii="Times New Roman" w:hAnsi="Times New Roman"/>
          <w:sz w:val="28"/>
          <w:szCs w:val="28"/>
        </w:rPr>
        <w:t xml:space="preserve"> n. 159 del 2011, un punto di equilibrio fondamentale, sia in senso favorevole che sfavorevole all</w:t>
      </w:r>
      <w:r>
        <w:rPr>
          <w:rFonts w:ascii="Times New Roman" w:hAnsi="Times New Roman"/>
          <w:sz w:val="28"/>
          <w:szCs w:val="28"/>
        </w:rPr>
        <w:t>’</w:t>
      </w:r>
      <w:r>
        <w:rPr>
          <w:rFonts w:ascii="Times New Roman" w:hAnsi="Times New Roman"/>
          <w:sz w:val="28"/>
          <w:szCs w:val="28"/>
        </w:rPr>
        <w:t xml:space="preserve">impresa. </w:t>
      </w:r>
    </w:p>
    <w:p w:rsidR="004F7BBD" w:rsidRDefault="009F2301">
      <w:pPr>
        <w:pStyle w:val="Default"/>
        <w:spacing w:before="0" w:line="360" w:lineRule="auto"/>
        <w:jc w:val="both"/>
        <w:rPr>
          <w:rFonts w:ascii="Times New Roman" w:eastAsia="Times New Roman" w:hAnsi="Times New Roman" w:cs="Times New Roman"/>
          <w:sz w:val="28"/>
          <w:szCs w:val="28"/>
        </w:rPr>
      </w:pPr>
      <w:r>
        <w:rPr>
          <w:rFonts w:ascii="Times New Roman" w:hAnsi="Times New Roman"/>
          <w:sz w:val="28"/>
          <w:szCs w:val="28"/>
        </w:rPr>
        <w:t>Si impone, infatti, all</w:t>
      </w:r>
      <w:r>
        <w:rPr>
          <w:rFonts w:ascii="Times New Roman" w:hAnsi="Times New Roman"/>
          <w:sz w:val="28"/>
          <w:szCs w:val="28"/>
        </w:rPr>
        <w:t>’</w:t>
      </w:r>
      <w:r>
        <w:rPr>
          <w:rFonts w:ascii="Times New Roman" w:hAnsi="Times New Roman"/>
          <w:sz w:val="28"/>
          <w:szCs w:val="28"/>
        </w:rPr>
        <w:t>autorit</w:t>
      </w:r>
      <w:r>
        <w:rPr>
          <w:rFonts w:ascii="Times New Roman" w:hAnsi="Times New Roman"/>
          <w:sz w:val="28"/>
          <w:szCs w:val="28"/>
        </w:rPr>
        <w:t xml:space="preserve">à </w:t>
      </w:r>
      <w:r>
        <w:rPr>
          <w:rFonts w:ascii="Times New Roman" w:hAnsi="Times New Roman"/>
          <w:sz w:val="28"/>
          <w:szCs w:val="28"/>
        </w:rPr>
        <w:t>prefetti</w:t>
      </w:r>
      <w:r>
        <w:rPr>
          <w:rFonts w:ascii="Times New Roman" w:hAnsi="Times New Roman"/>
          <w:sz w:val="28"/>
          <w:szCs w:val="28"/>
        </w:rPr>
        <w:t xml:space="preserve">zia di considerare i fatti nuovi, laddove sopravvenuti, o anche precedenti </w:t>
      </w:r>
      <w:r>
        <w:rPr>
          <w:rFonts w:ascii="Times New Roman" w:hAnsi="Times New Roman"/>
          <w:sz w:val="28"/>
          <w:szCs w:val="28"/>
        </w:rPr>
        <w:t xml:space="preserve">– </w:t>
      </w:r>
      <w:r>
        <w:rPr>
          <w:rFonts w:ascii="Times New Roman" w:hAnsi="Times New Roman"/>
          <w:sz w:val="28"/>
          <w:szCs w:val="28"/>
        </w:rPr>
        <w:t xml:space="preserve">se non noti </w:t>
      </w:r>
      <w:r>
        <w:rPr>
          <w:rFonts w:ascii="Times New Roman" w:hAnsi="Times New Roman"/>
          <w:sz w:val="28"/>
          <w:szCs w:val="28"/>
        </w:rPr>
        <w:t xml:space="preserve">– </w:t>
      </w:r>
      <w:r>
        <w:rPr>
          <w:rFonts w:ascii="Times New Roman" w:hAnsi="Times New Roman"/>
          <w:sz w:val="28"/>
          <w:szCs w:val="28"/>
        </w:rPr>
        <w:t>e si consente all</w:t>
      </w:r>
      <w:r>
        <w:rPr>
          <w:rFonts w:ascii="Times New Roman" w:hAnsi="Times New Roman"/>
          <w:sz w:val="28"/>
          <w:szCs w:val="28"/>
        </w:rPr>
        <w:t>’</w:t>
      </w:r>
      <w:r>
        <w:rPr>
          <w:rFonts w:ascii="Times New Roman" w:hAnsi="Times New Roman"/>
          <w:sz w:val="28"/>
          <w:szCs w:val="28"/>
        </w:rPr>
        <w:t>interessato di rappresentarli all</w:t>
      </w:r>
      <w:r>
        <w:rPr>
          <w:rFonts w:ascii="Times New Roman" w:hAnsi="Times New Roman"/>
          <w:sz w:val="28"/>
          <w:szCs w:val="28"/>
        </w:rPr>
        <w:t>’</w:t>
      </w:r>
      <w:r>
        <w:rPr>
          <w:rFonts w:ascii="Times New Roman" w:hAnsi="Times New Roman"/>
          <w:sz w:val="28"/>
          <w:szCs w:val="28"/>
        </w:rPr>
        <w:t>autorit</w:t>
      </w:r>
      <w:r>
        <w:rPr>
          <w:rFonts w:ascii="Times New Roman" w:hAnsi="Times New Roman"/>
          <w:sz w:val="28"/>
          <w:szCs w:val="28"/>
        </w:rPr>
        <w:t xml:space="preserve">à </w:t>
      </w:r>
      <w:r>
        <w:rPr>
          <w:rFonts w:ascii="Times New Roman" w:hAnsi="Times New Roman"/>
          <w:sz w:val="28"/>
          <w:szCs w:val="28"/>
        </w:rPr>
        <w:t>stessa, laddove da questa non conosciuti.</w:t>
      </w:r>
    </w:p>
    <w:p w:rsidR="004F7BBD" w:rsidRDefault="009F2301">
      <w:pPr>
        <w:pStyle w:val="Default"/>
        <w:spacing w:before="0" w:line="360" w:lineRule="auto"/>
        <w:jc w:val="both"/>
        <w:rPr>
          <w:sz w:val="28"/>
          <w:szCs w:val="28"/>
        </w:rPr>
      </w:pPr>
      <w:r>
        <w:rPr>
          <w:rFonts w:ascii="Times New Roman" w:hAnsi="Times New Roman"/>
          <w:sz w:val="28"/>
          <w:szCs w:val="28"/>
        </w:rPr>
        <w:t>Va ribadito che, tenuto conto del testo e della ratio delle di</w:t>
      </w:r>
      <w:r>
        <w:rPr>
          <w:rFonts w:ascii="Times New Roman" w:hAnsi="Times New Roman"/>
          <w:sz w:val="28"/>
          <w:szCs w:val="28"/>
        </w:rPr>
        <w:t>sposizioni sopra richiamate, pur dopo il decorso del termine di un anno dall</w:t>
      </w:r>
      <w:r>
        <w:rPr>
          <w:rFonts w:ascii="Times New Roman" w:hAnsi="Times New Roman"/>
          <w:sz w:val="28"/>
          <w:szCs w:val="28"/>
        </w:rPr>
        <w:t>’</w:t>
      </w:r>
      <w:r>
        <w:rPr>
          <w:rFonts w:ascii="Times New Roman" w:hAnsi="Times New Roman"/>
          <w:sz w:val="28"/>
          <w:szCs w:val="28"/>
        </w:rPr>
        <w:t xml:space="preserve">emanazione di un precedente atto ad effetto </w:t>
      </w:r>
      <w:proofErr w:type="spellStart"/>
      <w:r>
        <w:rPr>
          <w:rFonts w:ascii="Times New Roman" w:hAnsi="Times New Roman"/>
          <w:sz w:val="28"/>
          <w:szCs w:val="28"/>
        </w:rPr>
        <w:t>interdittivo</w:t>
      </w:r>
      <w:proofErr w:type="spellEnd"/>
      <w:r>
        <w:rPr>
          <w:rFonts w:ascii="Times New Roman" w:hAnsi="Times New Roman"/>
          <w:sz w:val="28"/>
          <w:szCs w:val="28"/>
        </w:rPr>
        <w:t>, il Prefetto potr</w:t>
      </w:r>
      <w:r>
        <w:rPr>
          <w:rFonts w:ascii="Times New Roman" w:hAnsi="Times New Roman"/>
          <w:sz w:val="28"/>
          <w:szCs w:val="28"/>
        </w:rPr>
        <w:t xml:space="preserve">à </w:t>
      </w:r>
      <w:r>
        <w:rPr>
          <w:rFonts w:ascii="Times New Roman" w:hAnsi="Times New Roman"/>
          <w:sz w:val="28"/>
          <w:szCs w:val="28"/>
        </w:rPr>
        <w:t>emettere una ulteriore informativa positiva in caso di rinnovata richiesta, ad effetto, cio</w:t>
      </w:r>
      <w:r>
        <w:rPr>
          <w:rFonts w:ascii="Times New Roman" w:hAnsi="Times New Roman"/>
          <w:sz w:val="28"/>
          <w:szCs w:val="28"/>
        </w:rPr>
        <w:t>è</w:t>
      </w:r>
      <w:r>
        <w:rPr>
          <w:rFonts w:ascii="Times New Roman" w:hAnsi="Times New Roman"/>
          <w:sz w:val="28"/>
          <w:szCs w:val="28"/>
        </w:rPr>
        <w:t xml:space="preserve">, </w:t>
      </w:r>
      <w:proofErr w:type="spellStart"/>
      <w:r>
        <w:rPr>
          <w:rFonts w:ascii="Times New Roman" w:hAnsi="Times New Roman"/>
          <w:sz w:val="28"/>
          <w:szCs w:val="28"/>
        </w:rPr>
        <w:t>interditt</w:t>
      </w:r>
      <w:r>
        <w:rPr>
          <w:rFonts w:ascii="Times New Roman" w:hAnsi="Times New Roman"/>
          <w:sz w:val="28"/>
          <w:szCs w:val="28"/>
        </w:rPr>
        <w:t>ivo</w:t>
      </w:r>
      <w:proofErr w:type="spellEnd"/>
      <w:r>
        <w:rPr>
          <w:rFonts w:ascii="Times New Roman" w:hAnsi="Times New Roman"/>
          <w:sz w:val="28"/>
          <w:szCs w:val="28"/>
        </w:rPr>
        <w:t xml:space="preserve"> (ovvero continuare a denegare l</w:t>
      </w:r>
      <w:r>
        <w:rPr>
          <w:rFonts w:ascii="Times New Roman" w:hAnsi="Times New Roman"/>
          <w:sz w:val="28"/>
          <w:szCs w:val="28"/>
        </w:rPr>
        <w:t>’</w:t>
      </w:r>
      <w:r>
        <w:rPr>
          <w:rFonts w:ascii="Times New Roman" w:hAnsi="Times New Roman"/>
          <w:sz w:val="28"/>
          <w:szCs w:val="28"/>
        </w:rPr>
        <w:t xml:space="preserve">iscrizione in </w:t>
      </w:r>
      <w:r>
        <w:rPr>
          <w:rFonts w:ascii="Times New Roman" w:hAnsi="Times New Roman"/>
          <w:i/>
          <w:iCs/>
          <w:sz w:val="28"/>
          <w:szCs w:val="28"/>
        </w:rPr>
        <w:t>White list</w:t>
      </w:r>
      <w:r>
        <w:rPr>
          <w:rFonts w:ascii="Times New Roman" w:hAnsi="Times New Roman"/>
          <w:sz w:val="28"/>
          <w:szCs w:val="28"/>
        </w:rPr>
        <w:t>), ove non siano venute meno le circostanze rilevanti ai fini dell</w:t>
      </w:r>
      <w:r>
        <w:rPr>
          <w:rFonts w:ascii="Times New Roman" w:hAnsi="Times New Roman"/>
          <w:sz w:val="28"/>
          <w:szCs w:val="28"/>
        </w:rPr>
        <w:t>’</w:t>
      </w:r>
      <w:r>
        <w:rPr>
          <w:rFonts w:ascii="Times New Roman" w:hAnsi="Times New Roman"/>
          <w:sz w:val="28"/>
          <w:szCs w:val="28"/>
        </w:rPr>
        <w:t xml:space="preserve">accertamento del tentativo di infiltrazione mafiosa, salvo sempre il potere/dovere di riesaminare i fatti nuovi, in sede di </w:t>
      </w:r>
      <w:r>
        <w:rPr>
          <w:rFonts w:ascii="Times New Roman" w:hAnsi="Times New Roman"/>
          <w:sz w:val="28"/>
          <w:szCs w:val="28"/>
        </w:rPr>
        <w:t>aggiornamento, anche su documentata richiesta dal soggetto interessato, come prevede l</w:t>
      </w:r>
      <w:r>
        <w:rPr>
          <w:rFonts w:ascii="Times New Roman" w:hAnsi="Times New Roman"/>
          <w:sz w:val="28"/>
          <w:szCs w:val="28"/>
        </w:rPr>
        <w:t>’</w:t>
      </w:r>
      <w:r>
        <w:rPr>
          <w:rFonts w:ascii="Times New Roman" w:hAnsi="Times New Roman"/>
          <w:sz w:val="28"/>
          <w:szCs w:val="28"/>
        </w:rPr>
        <w:t xml:space="preserve">art. 91, comma 5, del </w:t>
      </w:r>
      <w:proofErr w:type="spellStart"/>
      <w:r>
        <w:rPr>
          <w:rFonts w:ascii="Times New Roman" w:hAnsi="Times New Roman"/>
          <w:sz w:val="28"/>
          <w:szCs w:val="28"/>
        </w:rPr>
        <w:t>D.Lgs.</w:t>
      </w:r>
      <w:proofErr w:type="spellEnd"/>
      <w:r>
        <w:rPr>
          <w:rFonts w:ascii="Times New Roman" w:hAnsi="Times New Roman"/>
          <w:sz w:val="28"/>
          <w:szCs w:val="28"/>
        </w:rPr>
        <w:t xml:space="preserve"> n. 159 del 2011</w:t>
      </w:r>
      <w:r>
        <w:rPr>
          <w:rFonts w:ascii="Times New Roman" w:eastAsia="Times New Roman" w:hAnsi="Times New Roman" w:cs="Times New Roman"/>
          <w:sz w:val="28"/>
          <w:szCs w:val="28"/>
          <w:vertAlign w:val="superscript"/>
        </w:rPr>
        <w:footnoteReference w:id="20"/>
      </w:r>
      <w:r>
        <w:rPr>
          <w:rFonts w:ascii="Times New Roman" w:hAnsi="Times New Roman"/>
          <w:sz w:val="28"/>
          <w:szCs w:val="28"/>
        </w:rPr>
        <w:t>.</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A tal fine trova applicazione il contenuto dell’art. 92 </w:t>
      </w:r>
      <w:r>
        <w:rPr>
          <w:sz w:val="28"/>
          <w:szCs w:val="28"/>
          <w:lang w:val="it-IT"/>
          <w14:textOutline w14:w="12700" w14:cap="flat" w14:cmpd="sng" w14:algn="ctr">
            <w14:noFill/>
            <w14:prstDash w14:val="solid"/>
            <w14:miter w14:lim="400000"/>
          </w14:textOutline>
        </w:rPr>
        <w:t xml:space="preserve">del D. </w:t>
      </w:r>
      <w:proofErr w:type="spellStart"/>
      <w:r>
        <w:rPr>
          <w:sz w:val="28"/>
          <w:szCs w:val="28"/>
          <w:lang w:val="it-IT"/>
          <w14:textOutline w14:w="12700" w14:cap="flat" w14:cmpd="sng" w14:algn="ctr">
            <w14:noFill/>
            <w14:prstDash w14:val="solid"/>
            <w14:miter w14:lim="400000"/>
          </w14:textOutline>
        </w:rPr>
        <w:t>Lgs</w:t>
      </w:r>
      <w:proofErr w:type="spellEnd"/>
      <w:r>
        <w:rPr>
          <w:sz w:val="28"/>
          <w:szCs w:val="28"/>
          <w:lang w:val="it-IT"/>
          <w14:textOutline w14:w="12700" w14:cap="flat" w14:cmpd="sng" w14:algn="ctr">
            <w14:noFill/>
            <w14:prstDash w14:val="solid"/>
            <w14:miter w14:lim="400000"/>
          </w14:textOutline>
        </w:rPr>
        <w:t xml:space="preserve">. n. 159 del 2011 per cui il rilascio dell’informazione antimafia è immediatamente conseguente alla consultazione della BDNA (dove rimangono riportate comunicazioni ed informative). </w:t>
      </w:r>
    </w:p>
    <w:p w:rsidR="004F7BBD" w:rsidRDefault="009F2301">
      <w:pPr>
        <w:spacing w:after="160" w:line="360" w:lineRule="auto"/>
        <w:jc w:val="both"/>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Qualora dalla consultazione della BDNA emergano elementi suscettibili di opportuni approfondimenti il Prefetto dispone le necessarie verifiche nel termine di 30 giorni dalla data della consul</w:t>
      </w:r>
      <w:r>
        <w:rPr>
          <w:sz w:val="28"/>
          <w:szCs w:val="28"/>
          <w:lang w:val="it-IT"/>
          <w14:textOutline w14:w="12700" w14:cap="flat" w14:cmpd="sng" w14:algn="ctr">
            <w14:noFill/>
            <w14:prstDash w14:val="solid"/>
            <w14:miter w14:lim="400000"/>
          </w14:textOutline>
        </w:rPr>
        <w:t>tazione o, nei casi di particolare complessità e previa comunicazione all’amministrazione interessata, nei successivi 45 giorni</w:t>
      </w:r>
      <w:r>
        <w:rPr>
          <w:sz w:val="28"/>
          <w:szCs w:val="28"/>
          <w:vertAlign w:val="superscript"/>
          <w:lang w:val="it-IT"/>
          <w14:textOutline w14:w="12700" w14:cap="flat" w14:cmpd="sng" w14:algn="ctr">
            <w14:noFill/>
            <w14:prstDash w14:val="solid"/>
            <w14:miter w14:lim="400000"/>
          </w14:textOutline>
        </w:rPr>
        <w:footnoteReference w:id="21"/>
      </w:r>
      <w:r>
        <w:rPr>
          <w:sz w:val="28"/>
          <w:szCs w:val="28"/>
          <w:lang w:val="it-IT"/>
          <w14:textOutline w14:w="12700" w14:cap="flat" w14:cmpd="sng" w14:algn="ctr">
            <w14:noFill/>
            <w14:prstDash w14:val="solid"/>
            <w14:miter w14:lim="400000"/>
          </w14:textOutline>
        </w:rPr>
        <w:t xml:space="preserve">. </w:t>
      </w:r>
    </w:p>
    <w:p w:rsidR="004F7BBD" w:rsidRDefault="009F2301">
      <w:pPr>
        <w:spacing w:after="160" w:line="360" w:lineRule="auto"/>
        <w:jc w:val="both"/>
        <w:rPr>
          <w:rFonts w:ascii="Helvetica Neue" w:eastAsia="Helvetica Neue" w:hAnsi="Helvetica Neue" w:cs="Helvetica Neue"/>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 xml:space="preserve">Ne consegue che – ai fini del bilanciamento tra l’interesse pubblico a non consentire alla pubblica Amministrazione di </w:t>
      </w:r>
      <w:r>
        <w:rPr>
          <w:sz w:val="28"/>
          <w:szCs w:val="28"/>
          <w:lang w:val="it-IT"/>
          <w14:textOutline w14:w="12700" w14:cap="flat" w14:cmpd="sng" w14:algn="ctr">
            <w14:noFill/>
            <w14:prstDash w14:val="solid"/>
            <w14:miter w14:lim="400000"/>
          </w14:textOutline>
        </w:rPr>
        <w:t xml:space="preserve">contrattare con soggetti sospettati di collusione con la criminalità organizzata e quello privato di garantire il diritto al libero esercizio dell’attività economica privata – in tali casi l’Amministrazione è tenuta a pronunciarsi in ordine all’istanza di </w:t>
      </w:r>
      <w:r>
        <w:rPr>
          <w:sz w:val="28"/>
          <w:szCs w:val="28"/>
          <w:lang w:val="it-IT"/>
          <w14:textOutline w14:w="12700" w14:cap="flat" w14:cmpd="sng" w14:algn="ctr">
            <w14:noFill/>
            <w14:prstDash w14:val="solid"/>
            <w14:miter w14:lim="400000"/>
          </w14:textOutline>
        </w:rPr>
        <w:t xml:space="preserve">revisione della suddetta certificazione nonché di iscrizione alla c.d. </w:t>
      </w:r>
      <w:r>
        <w:rPr>
          <w:i/>
          <w:iCs/>
          <w:sz w:val="28"/>
          <w:szCs w:val="28"/>
          <w:lang w:val="it-IT"/>
          <w14:textOutline w14:w="12700" w14:cap="flat" w14:cmpd="sng" w14:algn="ctr">
            <w14:noFill/>
            <w14:prstDash w14:val="solid"/>
            <w14:miter w14:lim="400000"/>
          </w14:textOutline>
        </w:rPr>
        <w:t>“White list</w:t>
      </w:r>
      <w:r>
        <w:rPr>
          <w:sz w:val="28"/>
          <w:szCs w:val="28"/>
          <w:lang w:val="it-IT"/>
          <w14:textOutline w14:w="12700" w14:cap="flat" w14:cmpd="sng" w14:algn="ctr">
            <w14:noFill/>
            <w14:prstDash w14:val="solid"/>
            <w14:miter w14:lim="400000"/>
          </w14:textOutline>
        </w:rPr>
        <w:t xml:space="preserve">” dei fornitori nel termine di conclusione del </w:t>
      </w:r>
      <w:r>
        <w:rPr>
          <w:sz w:val="28"/>
          <w:szCs w:val="28"/>
          <w:lang w:val="it-IT"/>
          <w14:textOutline w14:w="12700" w14:cap="flat" w14:cmpd="sng" w14:algn="ctr">
            <w14:noFill/>
            <w14:prstDash w14:val="solid"/>
            <w14:miter w14:lim="400000"/>
          </w14:textOutline>
        </w:rPr>
        <w:t>procedimento – applicabile anche all’aggiornamento dell’informativa – stabilito dall’art. 92 del codice delle leggi antimafia per il rilascio delle informazioni antimafia in quanto, a seguito all’istanza di aggiornamento, la Prefettura deve svolgere un’ist</w:t>
      </w:r>
      <w:r>
        <w:rPr>
          <w:sz w:val="28"/>
          <w:szCs w:val="28"/>
          <w:lang w:val="it-IT"/>
          <w14:textOutline w14:w="12700" w14:cap="flat" w14:cmpd="sng" w14:algn="ctr">
            <w14:noFill/>
            <w14:prstDash w14:val="solid"/>
            <w14:miter w14:lim="400000"/>
          </w14:textOutline>
        </w:rPr>
        <w:t>ruttoria analoga a quella necessaria per il rilascio della prima informazione.</w:t>
      </w:r>
    </w:p>
    <w:p w:rsidR="004F7BBD" w:rsidRDefault="009F2301">
      <w:pPr>
        <w:pStyle w:val="Default"/>
        <w:spacing w:before="0" w:after="200" w:line="360" w:lineRule="auto"/>
        <w:jc w:val="both"/>
        <w:rPr>
          <w:rStyle w:val="Nessuno"/>
          <w:rFonts w:ascii="Times New Roman" w:eastAsia="Times New Roman" w:hAnsi="Times New Roman" w:cs="Times New Roman"/>
          <w:sz w:val="28"/>
          <w:szCs w:val="28"/>
          <w:shd w:val="clear" w:color="auto" w:fill="FEFFFF"/>
        </w:rPr>
      </w:pPr>
      <w:r>
        <w:rPr>
          <w:rFonts w:ascii="Times New Roman" w:hAnsi="Times New Roman"/>
          <w:sz w:val="28"/>
          <w:szCs w:val="28"/>
          <w:shd w:val="clear" w:color="auto" w:fill="FEFFFF"/>
        </w:rPr>
        <w:t>La disposizione dell</w:t>
      </w:r>
      <w:r>
        <w:rPr>
          <w:rFonts w:ascii="Times New Roman" w:hAnsi="Times New Roman"/>
          <w:sz w:val="28"/>
          <w:szCs w:val="28"/>
          <w:shd w:val="clear" w:color="auto" w:fill="FEFFFF"/>
        </w:rPr>
        <w:t>’</w:t>
      </w:r>
      <w:r>
        <w:rPr>
          <w:rFonts w:ascii="Times New Roman" w:hAnsi="Times New Roman"/>
          <w:sz w:val="28"/>
          <w:szCs w:val="28"/>
          <w:shd w:val="clear" w:color="auto" w:fill="FEFFFF"/>
        </w:rPr>
        <w:t>art. 86 comma 2 del Codice antimafia, con riguardo al fattore "temporale", deve tenere conto d</w:t>
      </w:r>
      <w:r>
        <w:rPr>
          <w:rFonts w:ascii="Times New Roman" w:hAnsi="Times New Roman"/>
          <w:sz w:val="28"/>
          <w:szCs w:val="28"/>
          <w:shd w:val="clear" w:color="auto" w:fill="FEFFFF"/>
        </w:rPr>
        <w:t>ella oggettiva necessit</w:t>
      </w:r>
      <w:r>
        <w:rPr>
          <w:rFonts w:ascii="Times New Roman" w:hAnsi="Times New Roman"/>
          <w:sz w:val="28"/>
          <w:szCs w:val="28"/>
          <w:shd w:val="clear" w:color="auto" w:fill="FEFFFF"/>
        </w:rPr>
        <w:t xml:space="preserve">à </w:t>
      </w:r>
      <w:r>
        <w:rPr>
          <w:rFonts w:ascii="Times New Roman" w:hAnsi="Times New Roman"/>
          <w:sz w:val="28"/>
          <w:szCs w:val="28"/>
          <w:shd w:val="clear" w:color="auto" w:fill="FEFFFF"/>
        </w:rPr>
        <w:t>(di recente posta in rilievo dalla pronuncia della Corte costituzionale n. 57 del 2020) che, con riguardo al limite di validit</w:t>
      </w:r>
      <w:r>
        <w:rPr>
          <w:rFonts w:ascii="Times New Roman" w:hAnsi="Times New Roman"/>
          <w:sz w:val="28"/>
          <w:szCs w:val="28"/>
          <w:shd w:val="clear" w:color="auto" w:fill="FEFFFF"/>
        </w:rPr>
        <w:t xml:space="preserve">à </w:t>
      </w:r>
      <w:r>
        <w:rPr>
          <w:rFonts w:ascii="Times New Roman" w:hAnsi="Times New Roman"/>
          <w:sz w:val="28"/>
          <w:szCs w:val="28"/>
          <w:shd w:val="clear" w:color="auto" w:fill="FEFFFF"/>
        </w:rPr>
        <w:t>dell'informativa fissata</w:t>
      </w:r>
      <w:r>
        <w:rPr>
          <w:rFonts w:ascii="Times New Roman" w:hAnsi="Times New Roman"/>
          <w:sz w:val="28"/>
          <w:szCs w:val="28"/>
          <w:shd w:val="clear" w:color="auto" w:fill="FEFFFF"/>
        </w:rPr>
        <w:t> </w:t>
      </w:r>
      <w:r>
        <w:rPr>
          <w:rFonts w:ascii="Times New Roman" w:hAnsi="Times New Roman"/>
          <w:sz w:val="28"/>
          <w:szCs w:val="28"/>
          <w:shd w:val="clear" w:color="auto" w:fill="FEFFFF"/>
        </w:rPr>
        <w:t>in dodici mesi, ha ritenuto chela Prefettura deve provvedere ad una rivalutazi</w:t>
      </w:r>
      <w:r>
        <w:rPr>
          <w:rFonts w:ascii="Times New Roman" w:hAnsi="Times New Roman"/>
          <w:sz w:val="28"/>
          <w:szCs w:val="28"/>
          <w:shd w:val="clear" w:color="auto" w:fill="FEFFFF"/>
        </w:rPr>
        <w:t>one aggiornata del quadro istruttorio, sul presupposto che questo non pu</w:t>
      </w:r>
      <w:r>
        <w:rPr>
          <w:rFonts w:ascii="Times New Roman" w:hAnsi="Times New Roman"/>
          <w:sz w:val="28"/>
          <w:szCs w:val="28"/>
          <w:shd w:val="clear" w:color="auto" w:fill="FEFFFF"/>
        </w:rPr>
        <w:t xml:space="preserve">ò </w:t>
      </w:r>
      <w:r>
        <w:rPr>
          <w:rFonts w:ascii="Times New Roman" w:hAnsi="Times New Roman"/>
          <w:sz w:val="28"/>
          <w:szCs w:val="28"/>
          <w:shd w:val="clear" w:color="auto" w:fill="FEFFFF"/>
        </w:rPr>
        <w:t>conservare piena e immutata concludenza oltre detto limite temporale</w:t>
      </w:r>
      <w:r>
        <w:rPr>
          <w:rFonts w:ascii="Times New Roman" w:eastAsia="Times New Roman" w:hAnsi="Times New Roman" w:cs="Times New Roman"/>
          <w:sz w:val="28"/>
          <w:szCs w:val="28"/>
          <w:shd w:val="clear" w:color="auto" w:fill="FEFFFF"/>
          <w:vertAlign w:val="superscript"/>
        </w:rPr>
        <w:footnoteReference w:id="22"/>
      </w:r>
      <w:r>
        <w:rPr>
          <w:rStyle w:val="Nessuno"/>
          <w:rFonts w:ascii="Times New Roman" w:hAnsi="Times New Roman"/>
          <w:sz w:val="28"/>
          <w:szCs w:val="28"/>
          <w:shd w:val="clear" w:color="auto" w:fill="FEFFFF"/>
        </w:rPr>
        <w:t>.</w:t>
      </w:r>
    </w:p>
    <w:p w:rsidR="004F7BBD" w:rsidRDefault="004F7BBD">
      <w:pPr>
        <w:pStyle w:val="Default"/>
        <w:spacing w:before="0" w:after="200" w:line="360" w:lineRule="auto"/>
        <w:jc w:val="both"/>
        <w:rPr>
          <w:rStyle w:val="Nessuno"/>
          <w:rFonts w:ascii="Times New Roman" w:eastAsia="Times New Roman" w:hAnsi="Times New Roman" w:cs="Times New Roman"/>
          <w:sz w:val="28"/>
          <w:szCs w:val="28"/>
          <w:shd w:val="clear" w:color="auto" w:fill="FEFFFF"/>
        </w:rPr>
      </w:pPr>
    </w:p>
    <w:p w:rsidR="004F7BBD" w:rsidRDefault="004F7BBD">
      <w:pPr>
        <w:pStyle w:val="Default"/>
        <w:spacing w:before="0" w:after="200" w:line="360" w:lineRule="auto"/>
        <w:jc w:val="both"/>
        <w:rPr>
          <w:rStyle w:val="Nessuno"/>
          <w:rFonts w:ascii="Times New Roman" w:eastAsia="Times New Roman" w:hAnsi="Times New Roman" w:cs="Times New Roman"/>
          <w:sz w:val="28"/>
          <w:szCs w:val="28"/>
          <w:shd w:val="clear" w:color="auto" w:fill="FEFFFF"/>
        </w:rPr>
      </w:pPr>
    </w:p>
    <w:p w:rsidR="004F7BBD" w:rsidRDefault="009F2301">
      <w:pPr>
        <w:pStyle w:val="Default"/>
        <w:spacing w:before="0" w:after="200" w:line="360" w:lineRule="auto"/>
        <w:jc w:val="both"/>
        <w:rPr>
          <w:rStyle w:val="Nessuno"/>
          <w:rFonts w:ascii="Times New Roman" w:eastAsia="Times New Roman" w:hAnsi="Times New Roman" w:cs="Times New Roman"/>
          <w:sz w:val="28"/>
          <w:szCs w:val="28"/>
          <w:shd w:val="clear" w:color="auto" w:fill="FEFFFF"/>
        </w:rPr>
      </w:pPr>
      <w:r>
        <w:rPr>
          <w:rStyle w:val="Nessuno"/>
          <w:rFonts w:ascii="Times New Roman" w:hAnsi="Times New Roman"/>
          <w:sz w:val="28"/>
          <w:szCs w:val="28"/>
          <w:shd w:val="clear" w:color="auto" w:fill="FEFFFF"/>
        </w:rPr>
        <w:t xml:space="preserve">Pertanto la soluzione esegetica predetta </w:t>
      </w:r>
      <w:r>
        <w:rPr>
          <w:rStyle w:val="Nessuno"/>
          <w:rFonts w:ascii="Times New Roman" w:hAnsi="Times New Roman"/>
          <w:sz w:val="28"/>
          <w:szCs w:val="28"/>
          <w:shd w:val="clear" w:color="auto" w:fill="FEFFFF"/>
        </w:rPr>
        <w:t xml:space="preserve">è </w:t>
      </w:r>
      <w:r>
        <w:rPr>
          <w:rStyle w:val="Nessuno"/>
          <w:rFonts w:ascii="Times New Roman" w:hAnsi="Times New Roman"/>
          <w:sz w:val="28"/>
          <w:szCs w:val="28"/>
          <w:shd w:val="clear" w:color="auto" w:fill="FEFFFF"/>
        </w:rPr>
        <w:t xml:space="preserve">in sintonia con il dettato normativo richiamato, in quanto la </w:t>
      </w:r>
      <w:r>
        <w:rPr>
          <w:rStyle w:val="Nessuno"/>
          <w:rFonts w:ascii="Times New Roman" w:hAnsi="Times New Roman"/>
          <w:sz w:val="28"/>
          <w:szCs w:val="28"/>
          <w:shd w:val="clear" w:color="auto" w:fill="FEFFFF"/>
        </w:rPr>
        <w:t>"validit</w:t>
      </w:r>
      <w:r>
        <w:rPr>
          <w:rStyle w:val="Nessuno"/>
          <w:rFonts w:ascii="Times New Roman" w:hAnsi="Times New Roman"/>
          <w:sz w:val="28"/>
          <w:szCs w:val="28"/>
          <w:shd w:val="clear" w:color="auto" w:fill="FEFFFF"/>
        </w:rPr>
        <w:t>à</w:t>
      </w:r>
      <w:r>
        <w:rPr>
          <w:rStyle w:val="Nessuno"/>
          <w:rFonts w:ascii="Times New Roman" w:hAnsi="Times New Roman"/>
          <w:sz w:val="28"/>
          <w:szCs w:val="28"/>
          <w:shd w:val="clear" w:color="auto" w:fill="FEFFFF"/>
        </w:rPr>
        <w:t>" a termine dell'informativa</w:t>
      </w:r>
      <w:r>
        <w:rPr>
          <w:rStyle w:val="Nessuno"/>
          <w:rFonts w:ascii="Times New Roman" w:hAnsi="Times New Roman"/>
          <w:sz w:val="28"/>
          <w:szCs w:val="28"/>
          <w:shd w:val="clear" w:color="auto" w:fill="FEFFFF"/>
        </w:rPr>
        <w:t> </w:t>
      </w:r>
      <w:r>
        <w:rPr>
          <w:rStyle w:val="Nessuno"/>
          <w:rFonts w:ascii="Times New Roman" w:hAnsi="Times New Roman"/>
          <w:sz w:val="28"/>
          <w:szCs w:val="28"/>
          <w:shd w:val="clear" w:color="auto" w:fill="FEFFFF"/>
        </w:rPr>
        <w:t>antimafia</w:t>
      </w:r>
      <w:r>
        <w:rPr>
          <w:rStyle w:val="Nessuno"/>
          <w:rFonts w:ascii="Times New Roman" w:hAnsi="Times New Roman"/>
          <w:sz w:val="28"/>
          <w:szCs w:val="28"/>
          <w:shd w:val="clear" w:color="auto" w:fill="FEFFFF"/>
        </w:rPr>
        <w:t> </w:t>
      </w:r>
      <w:r>
        <w:rPr>
          <w:rStyle w:val="Nessuno"/>
          <w:rFonts w:ascii="Times New Roman" w:hAnsi="Times New Roman"/>
          <w:sz w:val="28"/>
          <w:szCs w:val="28"/>
          <w:shd w:val="clear" w:color="auto" w:fill="FEFFFF"/>
        </w:rPr>
        <w:t>che esso prevede pu</w:t>
      </w:r>
      <w:r>
        <w:rPr>
          <w:rStyle w:val="Nessuno"/>
          <w:rFonts w:ascii="Times New Roman" w:hAnsi="Times New Roman"/>
          <w:sz w:val="28"/>
          <w:szCs w:val="28"/>
          <w:shd w:val="clear" w:color="auto" w:fill="FEFFFF"/>
        </w:rPr>
        <w:t xml:space="preserve">ò </w:t>
      </w:r>
      <w:r>
        <w:rPr>
          <w:rStyle w:val="Nessuno"/>
          <w:rFonts w:ascii="Times New Roman" w:hAnsi="Times New Roman"/>
          <w:sz w:val="28"/>
          <w:szCs w:val="28"/>
          <w:shd w:val="clear" w:color="auto" w:fill="FEFFFF"/>
        </w:rPr>
        <w:t xml:space="preserve">essere correttamente riferita alla prognosi </w:t>
      </w:r>
      <w:proofErr w:type="spellStart"/>
      <w:r>
        <w:rPr>
          <w:rStyle w:val="Nessuno"/>
          <w:rFonts w:ascii="Times New Roman" w:hAnsi="Times New Roman"/>
          <w:sz w:val="28"/>
          <w:szCs w:val="28"/>
          <w:shd w:val="clear" w:color="auto" w:fill="FEFFFF"/>
        </w:rPr>
        <w:t>interdittiva</w:t>
      </w:r>
      <w:proofErr w:type="spellEnd"/>
      <w:r>
        <w:rPr>
          <w:rStyle w:val="Nessuno"/>
          <w:rFonts w:ascii="Times New Roman" w:hAnsi="Times New Roman"/>
          <w:sz w:val="28"/>
          <w:szCs w:val="28"/>
          <w:shd w:val="clear" w:color="auto" w:fill="FEFFFF"/>
        </w:rPr>
        <w:t xml:space="preserve"> (che dell'informativa costituisce il fondamento legittimante), la cui intangibilit</w:t>
      </w:r>
      <w:r>
        <w:rPr>
          <w:rStyle w:val="Nessuno"/>
          <w:rFonts w:ascii="Times New Roman" w:hAnsi="Times New Roman"/>
          <w:sz w:val="28"/>
          <w:szCs w:val="28"/>
          <w:shd w:val="clear" w:color="auto" w:fill="FEFFFF"/>
        </w:rPr>
        <w:t xml:space="preserve">à </w:t>
      </w:r>
      <w:r>
        <w:rPr>
          <w:rStyle w:val="Nessuno"/>
          <w:rFonts w:ascii="Times New Roman" w:hAnsi="Times New Roman"/>
          <w:sz w:val="28"/>
          <w:szCs w:val="28"/>
          <w:shd w:val="clear" w:color="auto" w:fill="FEFFFF"/>
        </w:rPr>
        <w:t>resta circoscritta al suindicato orizzonte tem</w:t>
      </w:r>
      <w:r>
        <w:rPr>
          <w:rStyle w:val="Nessuno"/>
          <w:rFonts w:ascii="Times New Roman" w:hAnsi="Times New Roman"/>
          <w:sz w:val="28"/>
          <w:szCs w:val="28"/>
          <w:shd w:val="clear" w:color="auto" w:fill="FEFFFF"/>
        </w:rPr>
        <w:t>porale, con la conseguente esigenza del suo aggiornamento, laddove si siano verificate circostanze meritevoli di considerazione ai fini della verifica della sua persistente attualit</w:t>
      </w:r>
      <w:r>
        <w:rPr>
          <w:rStyle w:val="Nessuno"/>
          <w:rFonts w:ascii="Times New Roman" w:hAnsi="Times New Roman"/>
          <w:sz w:val="28"/>
          <w:szCs w:val="28"/>
          <w:shd w:val="clear" w:color="auto" w:fill="FEFFFF"/>
        </w:rPr>
        <w:t>à</w:t>
      </w:r>
      <w:r>
        <w:rPr>
          <w:rStyle w:val="Nessuno"/>
          <w:rFonts w:ascii="Times New Roman" w:hAnsi="Times New Roman"/>
          <w:sz w:val="28"/>
          <w:szCs w:val="28"/>
          <w:shd w:val="clear" w:color="auto" w:fill="FEFFFF"/>
        </w:rPr>
        <w:t>, ferma restando l'efficacia, nelle more e fino alla formale revoca, del p</w:t>
      </w:r>
      <w:r>
        <w:rPr>
          <w:rStyle w:val="Nessuno"/>
          <w:rFonts w:ascii="Times New Roman" w:hAnsi="Times New Roman"/>
          <w:sz w:val="28"/>
          <w:szCs w:val="28"/>
          <w:shd w:val="clear" w:color="auto" w:fill="FEFFFF"/>
        </w:rPr>
        <w:t xml:space="preserve">rovvedimento </w:t>
      </w:r>
      <w:proofErr w:type="spellStart"/>
      <w:r>
        <w:rPr>
          <w:rStyle w:val="Nessuno"/>
          <w:rFonts w:ascii="Times New Roman" w:hAnsi="Times New Roman"/>
          <w:sz w:val="28"/>
          <w:szCs w:val="28"/>
          <w:shd w:val="clear" w:color="auto" w:fill="FEFFFF"/>
        </w:rPr>
        <w:t>interdittivo</w:t>
      </w:r>
      <w:proofErr w:type="spellEnd"/>
      <w:r>
        <w:rPr>
          <w:rStyle w:val="Nessuno"/>
          <w:rFonts w:ascii="Times New Roman" w:hAnsi="Times New Roman"/>
          <w:sz w:val="28"/>
          <w:szCs w:val="28"/>
          <w:shd w:val="clear" w:color="auto" w:fill="FEFFFF"/>
        </w:rPr>
        <w:t xml:space="preserve"> e del connesso regime inibitorio (all'intrattenimento da parte dell'impresa interdetta di rapporti con la pubblica Amministrazione o comunque allo svolgimento di attivit</w:t>
      </w:r>
      <w:r>
        <w:rPr>
          <w:rStyle w:val="Nessuno"/>
          <w:rFonts w:ascii="Times New Roman" w:hAnsi="Times New Roman"/>
          <w:sz w:val="28"/>
          <w:szCs w:val="28"/>
          <w:shd w:val="clear" w:color="auto" w:fill="FEFFFF"/>
        </w:rPr>
        <w:t xml:space="preserve">à </w:t>
      </w:r>
      <w:r>
        <w:rPr>
          <w:rStyle w:val="Nessuno"/>
          <w:rFonts w:ascii="Times New Roman" w:hAnsi="Times New Roman"/>
          <w:sz w:val="28"/>
          <w:szCs w:val="28"/>
          <w:shd w:val="clear" w:color="auto" w:fill="FEFFFF"/>
        </w:rPr>
        <w:t>in settori cui sia estesa la vigenza della normazione</w:t>
      </w:r>
      <w:r>
        <w:rPr>
          <w:rStyle w:val="Nessuno"/>
          <w:rFonts w:ascii="Times New Roman" w:hAnsi="Times New Roman"/>
          <w:sz w:val="28"/>
          <w:szCs w:val="28"/>
          <w:shd w:val="clear" w:color="auto" w:fill="FEFFFF"/>
        </w:rPr>
        <w:t> </w:t>
      </w:r>
      <w:r>
        <w:rPr>
          <w:rStyle w:val="Nessuno"/>
          <w:rFonts w:ascii="Times New Roman" w:hAnsi="Times New Roman"/>
          <w:sz w:val="28"/>
          <w:szCs w:val="28"/>
          <w:shd w:val="clear" w:color="auto" w:fill="FEFFFF"/>
        </w:rPr>
        <w:t>antim</w:t>
      </w:r>
      <w:r>
        <w:rPr>
          <w:rStyle w:val="Nessuno"/>
          <w:rFonts w:ascii="Times New Roman" w:hAnsi="Times New Roman"/>
          <w:sz w:val="28"/>
          <w:szCs w:val="28"/>
          <w:shd w:val="clear" w:color="auto" w:fill="FEFFFF"/>
        </w:rPr>
        <w:t>afia).</w:t>
      </w:r>
    </w:p>
    <w:p w:rsidR="004F7BBD" w:rsidRDefault="004F7BBD">
      <w:pPr>
        <w:pStyle w:val="Default"/>
        <w:spacing w:before="0" w:after="200" w:line="360" w:lineRule="auto"/>
        <w:jc w:val="both"/>
        <w:rPr>
          <w:rStyle w:val="Nessuno"/>
          <w:rFonts w:ascii="Times New Roman" w:eastAsia="Times New Roman" w:hAnsi="Times New Roman" w:cs="Times New Roman"/>
          <w:sz w:val="28"/>
          <w:szCs w:val="28"/>
          <w:shd w:val="clear" w:color="auto" w:fill="FEFFFF"/>
        </w:rPr>
      </w:pPr>
    </w:p>
    <w:p w:rsidR="004F7BBD" w:rsidRDefault="009F2301">
      <w:pPr>
        <w:spacing w:after="160" w:line="360" w:lineRule="auto"/>
        <w:jc w:val="both"/>
        <w:rPr>
          <w:rStyle w:val="Nessuno"/>
          <w:b/>
          <w:bCs/>
          <w:sz w:val="28"/>
          <w:szCs w:val="28"/>
          <w:lang w:val="it-IT"/>
          <w14:textOutline w14:w="12700" w14:cap="flat" w14:cmpd="sng" w14:algn="ctr">
            <w14:noFill/>
            <w14:prstDash w14:val="solid"/>
            <w14:miter w14:lim="400000"/>
          </w14:textOutline>
        </w:rPr>
      </w:pPr>
      <w:r>
        <w:rPr>
          <w:rStyle w:val="Nessuno"/>
          <w:b/>
          <w:bCs/>
          <w:sz w:val="28"/>
          <w:szCs w:val="28"/>
          <w:u w:color="0563C0"/>
          <w:lang w:val="it-IT"/>
        </w:rPr>
        <w:t>Possibili passaggi intermedi alla liberatoria:</w:t>
      </w:r>
      <w:r>
        <w:rPr>
          <w:rStyle w:val="Nessuno"/>
          <w:sz w:val="28"/>
          <w:szCs w:val="28"/>
          <w:u w:color="0563C0"/>
          <w:lang w:val="it-IT"/>
        </w:rPr>
        <w:t xml:space="preserve"> </w:t>
      </w:r>
      <w:r>
        <w:rPr>
          <w:rStyle w:val="Nessuno"/>
          <w:b/>
          <w:bCs/>
          <w:sz w:val="28"/>
          <w:szCs w:val="28"/>
          <w:u w:color="0563C0"/>
          <w:lang w:val="it-IT"/>
        </w:rPr>
        <w:t>controllo</w:t>
      </w:r>
      <w:r>
        <w:rPr>
          <w:rStyle w:val="Nessuno"/>
          <w:b/>
          <w:bCs/>
          <w:sz w:val="28"/>
          <w:szCs w:val="28"/>
          <w:lang w:val="it-IT"/>
          <w14:textOutline w14:w="12700" w14:cap="flat" w14:cmpd="sng" w14:algn="ctr">
            <w14:noFill/>
            <w14:prstDash w14:val="solid"/>
            <w14:miter w14:lim="400000"/>
          </w14:textOutline>
        </w:rPr>
        <w:t xml:space="preserve"> giudiziario e prevenzione collaborativa.</w:t>
      </w:r>
    </w:p>
    <w:p w:rsidR="004F7BBD" w:rsidRDefault="004F7BBD">
      <w:pPr>
        <w:spacing w:after="160" w:line="360" w:lineRule="auto"/>
        <w:jc w:val="both"/>
        <w:rPr>
          <w:rStyle w:val="Nessuno"/>
          <w:sz w:val="28"/>
          <w:szCs w:val="28"/>
          <w:lang w:val="it-IT"/>
          <w14:textOutline w14:w="12700" w14:cap="flat" w14:cmpd="sng" w14:algn="ctr">
            <w14:noFill/>
            <w14:prstDash w14:val="solid"/>
            <w14:miter w14:lim="400000"/>
          </w14:textOutline>
        </w:rPr>
      </w:pP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Il bilanciamento tra la tutela dell’ordine pubblico e la tutela di diritti costituzionalmente tutelati, quali la libertà di impresa e l’iniziativa economica, hanno ispirato l’adeguamento delle misure</w:t>
      </w:r>
      <w:r>
        <w:rPr>
          <w:rStyle w:val="Nessuno"/>
          <w:sz w:val="28"/>
          <w:szCs w:val="28"/>
          <w:lang w:val="it-IT"/>
          <w14:textOutline w14:w="12700" w14:cap="flat" w14:cmpd="sng" w14:algn="ctr">
            <w14:noFill/>
            <w14:prstDash w14:val="solid"/>
            <w14:miter w14:lim="400000"/>
          </w14:textOutline>
        </w:rPr>
        <w:t xml:space="preserve"> preventive di contrasto del pericolo di infiltrazione </w:t>
      </w:r>
      <w:proofErr w:type="gramStart"/>
      <w:r>
        <w:rPr>
          <w:rStyle w:val="Nessuno"/>
          <w:sz w:val="28"/>
          <w:szCs w:val="28"/>
          <w:lang w:val="it-IT"/>
          <w14:textOutline w14:w="12700" w14:cap="flat" w14:cmpd="sng" w14:algn="ctr">
            <w14:noFill/>
            <w14:prstDash w14:val="solid"/>
            <w14:miter w14:lim="400000"/>
          </w14:textOutline>
        </w:rPr>
        <w:t>mafiosa,  con</w:t>
      </w:r>
      <w:proofErr w:type="gramEnd"/>
      <w:r>
        <w:rPr>
          <w:rStyle w:val="Nessuno"/>
          <w:sz w:val="28"/>
          <w:szCs w:val="28"/>
          <w:lang w:val="it-IT"/>
          <w14:textOutline w14:w="12700" w14:cap="flat" w14:cmpd="sng" w14:algn="ctr">
            <w14:noFill/>
            <w14:prstDash w14:val="solid"/>
            <w14:miter w14:lim="400000"/>
          </w14:textOutline>
        </w:rPr>
        <w:t xml:space="preserve"> la novella </w:t>
      </w:r>
      <w:proofErr w:type="spellStart"/>
      <w:r>
        <w:rPr>
          <w:rStyle w:val="Nessuno"/>
          <w:sz w:val="28"/>
          <w:szCs w:val="28"/>
          <w:lang w:val="it-IT"/>
          <w14:textOutline w14:w="12700" w14:cap="flat" w14:cmpd="sng" w14:algn="ctr">
            <w14:noFill/>
            <w14:prstDash w14:val="solid"/>
            <w14:miter w14:lim="400000"/>
          </w14:textOutline>
        </w:rPr>
        <w:t>legislatova</w:t>
      </w:r>
      <w:proofErr w:type="spellEnd"/>
      <w:r>
        <w:rPr>
          <w:rStyle w:val="Nessuno"/>
          <w:sz w:val="28"/>
          <w:szCs w:val="28"/>
          <w:lang w:val="it-IT"/>
          <w14:textOutline w14:w="12700" w14:cap="flat" w14:cmpd="sng" w14:algn="ctr">
            <w14:noFill/>
            <w14:prstDash w14:val="solid"/>
            <w14:miter w14:lim="400000"/>
          </w14:textOutline>
        </w:rPr>
        <w:t xml:space="preserve"> del 2021. </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La misura della “prevenzione collaborativa” si colloca, in particolare, su un piano di minore </w:t>
      </w:r>
      <w:proofErr w:type="spellStart"/>
      <w:r>
        <w:rPr>
          <w:rStyle w:val="Nessuno"/>
          <w:sz w:val="28"/>
          <w:szCs w:val="28"/>
          <w:lang w:val="it-IT"/>
          <w14:textOutline w14:w="12700" w14:cap="flat" w14:cmpd="sng" w14:algn="ctr">
            <w14:noFill/>
            <w14:prstDash w14:val="solid"/>
            <w14:miter w14:lim="400000"/>
          </w14:textOutline>
        </w:rPr>
        <w:t>afflittività</w:t>
      </w:r>
      <w:proofErr w:type="spellEnd"/>
      <w:r>
        <w:rPr>
          <w:rStyle w:val="Nessuno"/>
          <w:sz w:val="28"/>
          <w:szCs w:val="28"/>
          <w:lang w:val="it-IT"/>
          <w14:textOutline w14:w="12700" w14:cap="flat" w14:cmpd="sng" w14:algn="ctr">
            <w14:noFill/>
            <w14:prstDash w14:val="solid"/>
            <w14:miter w14:lim="400000"/>
          </w14:textOutline>
        </w:rPr>
        <w:t xml:space="preserve"> rispetto alla comunicazione e all’informazione antimafia finalizzata a porre in e</w:t>
      </w:r>
      <w:r>
        <w:rPr>
          <w:rStyle w:val="Nessuno"/>
          <w:sz w:val="28"/>
          <w:szCs w:val="28"/>
          <w:lang w:val="it-IT"/>
          <w14:textOutline w14:w="12700" w14:cap="flat" w14:cmpd="sng" w14:algn="ctr">
            <w14:noFill/>
            <w14:prstDash w14:val="solid"/>
            <w14:miter w14:lim="400000"/>
          </w14:textOutline>
        </w:rPr>
        <w:t>ssere – mediante l’applicazione di misure specificamente individuate e calibrate dall’autorità Prefettizia ed adeguatamente motivate – una collaborazione di tipo preventivo, per un periodo non inferiore a sei mesi e non superiore a dodici mesi, con l’impre</w:t>
      </w:r>
      <w:r>
        <w:rPr>
          <w:rStyle w:val="Nessuno"/>
          <w:sz w:val="28"/>
          <w:szCs w:val="28"/>
          <w:lang w:val="it-IT"/>
          <w14:textOutline w14:w="12700" w14:cap="flat" w14:cmpd="sng" w14:algn="ctr">
            <w14:noFill/>
            <w14:prstDash w14:val="solid"/>
            <w14:miter w14:lim="400000"/>
          </w14:textOutline>
        </w:rPr>
        <w:t xml:space="preserve">sa interessata, volta ad arginare il rischio di agevolazione occasionale di infiltrazione mafiosa. </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A chiusura della disposi</w:t>
      </w:r>
      <w:r>
        <w:rPr>
          <w:rStyle w:val="Nessuno"/>
          <w:sz w:val="28"/>
          <w:szCs w:val="28"/>
          <w:lang w:val="it-IT"/>
          <w14:textOutline w14:w="12700" w14:cap="flat" w14:cmpd="sng" w14:algn="ctr">
            <w14:noFill/>
            <w14:prstDash w14:val="solid"/>
            <w14:miter w14:lim="400000"/>
          </w14:textOutline>
        </w:rPr>
        <w:t xml:space="preserve">zione, la legge di conversione ha, inoltre, previsto, con il nuovo comma 2-bis, che le misure adottate possono essere in ogni momento revocate o modificate e non impediscono l’adozione dell’informativa antimafia </w:t>
      </w:r>
      <w:proofErr w:type="spellStart"/>
      <w:r>
        <w:rPr>
          <w:rStyle w:val="Nessuno"/>
          <w:sz w:val="28"/>
          <w:szCs w:val="28"/>
          <w:lang w:val="it-IT"/>
          <w14:textOutline w14:w="12700" w14:cap="flat" w14:cmpd="sng" w14:algn="ctr">
            <w14:noFill/>
            <w14:prstDash w14:val="solid"/>
            <w14:miter w14:lim="400000"/>
          </w14:textOutline>
        </w:rPr>
        <w:t>interdittiva</w:t>
      </w:r>
      <w:proofErr w:type="spellEnd"/>
      <w:r>
        <w:rPr>
          <w:rStyle w:val="Nessuno"/>
          <w:sz w:val="28"/>
          <w:szCs w:val="28"/>
          <w:vertAlign w:val="superscript"/>
          <w:lang w:val="it-IT"/>
          <w14:textOutline w14:w="12700" w14:cap="flat" w14:cmpd="sng" w14:algn="ctr">
            <w14:noFill/>
            <w14:prstDash w14:val="solid"/>
            <w14:miter w14:lim="400000"/>
          </w14:textOutline>
        </w:rPr>
        <w:footnoteReference w:id="23"/>
      </w:r>
      <w:r>
        <w:rPr>
          <w:rStyle w:val="Nessuno"/>
          <w:sz w:val="28"/>
          <w:szCs w:val="28"/>
          <w:lang w:val="it-IT"/>
          <w14:textOutline w14:w="12700" w14:cap="flat" w14:cmpd="sng" w14:algn="ctr">
            <w14:noFill/>
            <w14:prstDash w14:val="solid"/>
            <w14:miter w14:lim="400000"/>
          </w14:textOutline>
        </w:rPr>
        <w:t>.</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Tali figure </w:t>
      </w:r>
      <w:r>
        <w:rPr>
          <w:rStyle w:val="Nessuno"/>
          <w:sz w:val="28"/>
          <w:szCs w:val="28"/>
          <w:lang w:val="it-IT"/>
          <w14:textOutline w14:w="12700" w14:cap="flat" w14:cmpd="sng" w14:algn="ctr">
            <w14:noFill/>
            <w14:prstDash w14:val="solid"/>
            <w14:miter w14:lim="400000"/>
          </w14:textOutline>
        </w:rPr>
        <w:t>costituiscono piena applicazione dei principi di ragionevolezza e proporzionalità che devono permeare gli istituti giuridici nel perseguimento degli obiettivi posti dal legislatore, individuando con equilibrio e gradualità modalità idonee a conseguire il r</w:t>
      </w:r>
      <w:r>
        <w:rPr>
          <w:rStyle w:val="Nessuno"/>
          <w:sz w:val="28"/>
          <w:szCs w:val="28"/>
          <w:lang w:val="it-IT"/>
          <w14:textOutline w14:w="12700" w14:cap="flat" w14:cmpd="sng" w14:algn="ctr">
            <w14:noFill/>
            <w14:prstDash w14:val="solid"/>
            <w14:miter w14:lim="400000"/>
          </w14:textOutline>
        </w:rPr>
        <w:t>isultato voluto, incidendo su altri diritti nei limiti in cui ciò è strettamente necessario.</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La possibile adozione della mis</w:t>
      </w:r>
      <w:r>
        <w:rPr>
          <w:rStyle w:val="Nessuno"/>
          <w:sz w:val="28"/>
          <w:szCs w:val="28"/>
          <w:lang w:val="it-IT"/>
          <w14:textOutline w14:w="12700" w14:cap="flat" w14:cmpd="sng" w14:algn="ctr">
            <w14:noFill/>
            <w14:prstDash w14:val="solid"/>
            <w14:miter w14:lim="400000"/>
          </w14:textOutline>
        </w:rPr>
        <w:t xml:space="preserve">ura intermedia meno afflittiva incide sui presupposti per l’adozione della </w:t>
      </w:r>
      <w:proofErr w:type="spellStart"/>
      <w:r>
        <w:rPr>
          <w:rStyle w:val="Nessuno"/>
          <w:sz w:val="28"/>
          <w:szCs w:val="28"/>
          <w:lang w:val="it-IT"/>
          <w14:textOutline w14:w="12700" w14:cap="flat" w14:cmpd="sng" w14:algn="ctr">
            <w14:noFill/>
            <w14:prstDash w14:val="solid"/>
            <w14:miter w14:lim="400000"/>
          </w14:textOutline>
        </w:rPr>
        <w:t>interdittive</w:t>
      </w:r>
      <w:proofErr w:type="spellEnd"/>
      <w:r>
        <w:rPr>
          <w:rStyle w:val="Nessuno"/>
          <w:sz w:val="28"/>
          <w:szCs w:val="28"/>
          <w:lang w:val="it-IT"/>
          <w14:textOutline w14:w="12700" w14:cap="flat" w14:cmpd="sng" w14:algn="ctr">
            <w14:noFill/>
            <w14:prstDash w14:val="solid"/>
            <w14:miter w14:lim="400000"/>
          </w14:textOutline>
        </w:rPr>
        <w:t xml:space="preserve"> che non potrebbe essere emessa qualora il Prefetto riscontri i caratteri della “</w:t>
      </w:r>
      <w:proofErr w:type="spellStart"/>
      <w:r>
        <w:rPr>
          <w:rStyle w:val="Nessuno"/>
          <w:sz w:val="28"/>
          <w:szCs w:val="28"/>
          <w:lang w:val="it-IT"/>
          <w14:textOutline w14:w="12700" w14:cap="flat" w14:cmpd="sng" w14:algn="ctr">
            <w14:noFill/>
            <w14:prstDash w14:val="solid"/>
            <w14:miter w14:lim="400000"/>
          </w14:textOutline>
        </w:rPr>
        <w:t>bonificabilità</w:t>
      </w:r>
      <w:proofErr w:type="spellEnd"/>
      <w:r>
        <w:rPr>
          <w:rStyle w:val="Nessuno"/>
          <w:sz w:val="28"/>
          <w:szCs w:val="28"/>
          <w:lang w:val="it-IT"/>
          <w14:textOutline w14:w="12700" w14:cap="flat" w14:cmpd="sng" w14:algn="ctr">
            <w14:noFill/>
            <w14:prstDash w14:val="solid"/>
            <w14:miter w14:lim="400000"/>
          </w14:textOutline>
        </w:rPr>
        <w:t>” dell'impresa, coniugata alla occasionalità degli elementi fattuali di co</w:t>
      </w:r>
      <w:r>
        <w:rPr>
          <w:rStyle w:val="Nessuno"/>
          <w:sz w:val="28"/>
          <w:szCs w:val="28"/>
          <w:lang w:val="it-IT"/>
          <w14:textOutline w14:w="12700" w14:cap="flat" w14:cmpd="sng" w14:algn="ctr">
            <w14:noFill/>
            <w14:prstDash w14:val="solid"/>
            <w14:miter w14:lim="400000"/>
          </w14:textOutline>
        </w:rPr>
        <w:t>ndizionamento</w:t>
      </w:r>
      <w:r>
        <w:rPr>
          <w:rStyle w:val="Nessuno"/>
          <w:sz w:val="28"/>
          <w:szCs w:val="28"/>
          <w:vertAlign w:val="superscript"/>
          <w:lang w:val="it-IT"/>
          <w14:textOutline w14:w="12700" w14:cap="flat" w14:cmpd="sng" w14:algn="ctr">
            <w14:noFill/>
            <w14:prstDash w14:val="solid"/>
            <w14:miter w14:lim="400000"/>
          </w14:textOutline>
        </w:rPr>
        <w:footnoteReference w:id="24"/>
      </w:r>
      <w:r>
        <w:rPr>
          <w:rStyle w:val="Nessuno"/>
          <w:sz w:val="28"/>
          <w:szCs w:val="28"/>
          <w:lang w:val="it-IT"/>
          <w14:textOutline w14:w="12700" w14:cap="flat" w14:cmpd="sng" w14:algn="ctr">
            <w14:noFill/>
            <w14:prstDash w14:val="solid"/>
            <w14:miter w14:lim="400000"/>
          </w14:textOutline>
        </w:rPr>
        <w:t>.</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L’applicabilità della nuova misura postula, pertanto, la sussistenza di concrete possibilità per l’impresa di riallinearsi nell’ambito di un contesto imprenditoriale lecito, avulso da condizionamenti delle criminalità organizzata di s</w:t>
      </w:r>
      <w:r>
        <w:rPr>
          <w:rStyle w:val="Nessuno"/>
          <w:sz w:val="28"/>
          <w:szCs w:val="28"/>
          <w:lang w:val="it-IT"/>
          <w14:textOutline w14:w="12700" w14:cap="flat" w14:cmpd="sng" w14:algn="ctr">
            <w14:noFill/>
            <w14:prstDash w14:val="solid"/>
            <w14:miter w14:lim="400000"/>
          </w14:textOutline>
        </w:rPr>
        <w:t>tampo mafioso.</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L’ammissione alla procedura in discorso attesta la presenza di un procedimento che gemma da quello che ha con</w:t>
      </w:r>
      <w:r>
        <w:rPr>
          <w:rStyle w:val="Nessuno"/>
          <w:sz w:val="28"/>
          <w:szCs w:val="28"/>
          <w:lang w:val="it-IT"/>
          <w14:textOutline w14:w="12700" w14:cap="flat" w14:cmpd="sng" w14:algn="ctr">
            <w14:noFill/>
            <w14:prstDash w14:val="solid"/>
            <w14:miter w14:lim="400000"/>
          </w14:textOutline>
        </w:rPr>
        <w:t>dotto all’adozione dell’</w:t>
      </w:r>
      <w:proofErr w:type="spellStart"/>
      <w:r>
        <w:rPr>
          <w:rStyle w:val="Nessuno"/>
          <w:sz w:val="28"/>
          <w:szCs w:val="28"/>
          <w:lang w:val="it-IT"/>
          <w14:textOutline w14:w="12700" w14:cap="flat" w14:cmpd="sng" w14:algn="ctr">
            <w14:noFill/>
            <w14:prstDash w14:val="solid"/>
            <w14:miter w14:lim="400000"/>
          </w14:textOutline>
        </w:rPr>
        <w:t>interdittiva</w:t>
      </w:r>
      <w:proofErr w:type="spellEnd"/>
      <w:r>
        <w:rPr>
          <w:rStyle w:val="Nessuno"/>
          <w:sz w:val="28"/>
          <w:szCs w:val="28"/>
          <w:lang w:val="it-IT"/>
          <w14:textOutline w14:w="12700" w14:cap="flat" w14:cmpd="sng" w14:algn="ctr">
            <w14:noFill/>
            <w14:prstDash w14:val="solid"/>
            <w14:miter w14:lim="400000"/>
          </w14:textOutline>
        </w:rPr>
        <w:t>, presupponendolo, ma che risponde al fine di verificare se l’impresa che ne è attinta non sia strutturalmente compromessa con la criminalità organizzata e se ne possa, quindi, consentire un regime di “operatività contro</w:t>
      </w:r>
      <w:r>
        <w:rPr>
          <w:rStyle w:val="Nessuno"/>
          <w:sz w:val="28"/>
          <w:szCs w:val="28"/>
          <w:lang w:val="it-IT"/>
          <w14:textOutline w14:w="12700" w14:cap="flat" w14:cmpd="sng" w14:algn="ctr">
            <w14:noFill/>
            <w14:prstDash w14:val="solid"/>
            <w14:miter w14:lim="400000"/>
          </w14:textOutline>
        </w:rPr>
        <w:t>llata”.</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Questi sono i presupposti per la adozione della prevenzione collaborativa in sostituzione della </w:t>
      </w:r>
      <w:proofErr w:type="spellStart"/>
      <w:r>
        <w:rPr>
          <w:rStyle w:val="Nessuno"/>
          <w:sz w:val="28"/>
          <w:szCs w:val="28"/>
          <w:lang w:val="it-IT"/>
          <w14:textOutline w14:w="12700" w14:cap="flat" w14:cmpd="sng" w14:algn="ctr">
            <w14:noFill/>
            <w14:prstDash w14:val="solid"/>
            <w14:miter w14:lim="400000"/>
          </w14:textOutline>
        </w:rPr>
        <w:t>interdittive</w:t>
      </w:r>
      <w:proofErr w:type="spellEnd"/>
      <w:r>
        <w:rPr>
          <w:rStyle w:val="Nessuno"/>
          <w:sz w:val="28"/>
          <w:szCs w:val="28"/>
          <w:lang w:val="it-IT"/>
          <w14:textOutline w14:w="12700" w14:cap="flat" w14:cmpd="sng" w14:algn="ctr">
            <w14:noFill/>
            <w14:prstDash w14:val="solid"/>
            <w14:miter w14:lim="400000"/>
          </w14:textOutline>
        </w:rPr>
        <w:t xml:space="preserve"> antimaf</w:t>
      </w:r>
      <w:r>
        <w:rPr>
          <w:rStyle w:val="Nessuno"/>
          <w:sz w:val="28"/>
          <w:szCs w:val="28"/>
          <w:lang w:val="it-IT"/>
          <w14:textOutline w14:w="12700" w14:cap="flat" w14:cmpd="sng" w14:algn="ctr">
            <w14:noFill/>
            <w14:prstDash w14:val="solid"/>
            <w14:miter w14:lim="400000"/>
          </w14:textOutline>
        </w:rPr>
        <w:t>ia</w:t>
      </w:r>
      <w:r>
        <w:rPr>
          <w:rStyle w:val="Nessuno"/>
          <w:sz w:val="28"/>
          <w:szCs w:val="28"/>
          <w:vertAlign w:val="superscript"/>
          <w:lang w:val="it-IT"/>
          <w14:textOutline w14:w="12700" w14:cap="flat" w14:cmpd="sng" w14:algn="ctr">
            <w14:noFill/>
            <w14:prstDash w14:val="solid"/>
            <w14:miter w14:lim="400000"/>
          </w14:textOutline>
        </w:rPr>
        <w:footnoteReference w:id="25"/>
      </w:r>
      <w:r>
        <w:rPr>
          <w:rStyle w:val="Nessuno"/>
          <w:sz w:val="28"/>
          <w:szCs w:val="28"/>
          <w:lang w:val="it-IT"/>
          <w14:textOutline w14:w="12700" w14:cap="flat" w14:cmpd="sng" w14:algn="ctr">
            <w14:noFill/>
            <w14:prstDash w14:val="solid"/>
            <w14:miter w14:lim="400000"/>
          </w14:textOutline>
        </w:rPr>
        <w:t>.</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La scelta del Prefetto viene orientata da una valutazione prognostica e prospettica, non soltanto, quindi, sul dato storico ricognitivo.</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Detti presupposti e finalità si desumono dal comma 4 dell’art. 94-bis in cui si prevede che il Prefetto, alla scadenza del termine di durata delle misure, ove accerti, sulla base delle analisi formulate dal gruppo interforze, il ven</w:t>
      </w:r>
      <w:r>
        <w:rPr>
          <w:rStyle w:val="Nessuno"/>
          <w:sz w:val="28"/>
          <w:szCs w:val="28"/>
          <w:lang w:val="it-IT"/>
          <w14:textOutline w14:w="12700" w14:cap="flat" w14:cmpd="sng" w14:algn="ctr">
            <w14:noFill/>
            <w14:prstDash w14:val="solid"/>
            <w14:miter w14:lim="400000"/>
          </w14:textOutline>
        </w:rPr>
        <w:t>ir meno dell’agevolazione occasionale e l’assenza di altri tentativi di infiltrazione mafiosa, rilascia un’informazione antimafia liberatoria ed effettua le conseguenti iscrizioni nella banca dati nazionale unica della documentazione antimafia</w:t>
      </w:r>
      <w:r>
        <w:rPr>
          <w:rStyle w:val="Nessuno"/>
          <w:sz w:val="28"/>
          <w:szCs w:val="28"/>
          <w:vertAlign w:val="superscript"/>
          <w:lang w:val="it-IT"/>
          <w14:textOutline w14:w="12700" w14:cap="flat" w14:cmpd="sng" w14:algn="ctr">
            <w14:noFill/>
            <w14:prstDash w14:val="solid"/>
            <w14:miter w14:lim="400000"/>
          </w14:textOutline>
        </w:rPr>
        <w:footnoteReference w:id="26"/>
      </w:r>
      <w:r>
        <w:rPr>
          <w:rStyle w:val="Nessuno"/>
          <w:sz w:val="28"/>
          <w:szCs w:val="28"/>
          <w:lang w:val="it-IT"/>
          <w14:textOutline w14:w="12700" w14:cap="flat" w14:cmpd="sng" w14:algn="ctr">
            <w14:noFill/>
            <w14:prstDash w14:val="solid"/>
            <w14:miter w14:lim="400000"/>
          </w14:textOutline>
        </w:rPr>
        <w:t>.</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La </w:t>
      </w:r>
      <w:proofErr w:type="spellStart"/>
      <w:r>
        <w:rPr>
          <w:rStyle w:val="Nessuno"/>
          <w:sz w:val="28"/>
          <w:szCs w:val="28"/>
          <w:lang w:val="it-IT"/>
          <w14:textOutline w14:w="12700" w14:cap="flat" w14:cmpd="sng" w14:algn="ctr">
            <w14:noFill/>
            <w14:prstDash w14:val="solid"/>
            <w14:miter w14:lim="400000"/>
          </w14:textOutline>
        </w:rPr>
        <w:t>p</w:t>
      </w:r>
      <w:r>
        <w:rPr>
          <w:rStyle w:val="Nessuno"/>
          <w:sz w:val="28"/>
          <w:szCs w:val="28"/>
          <w:lang w:val="it-IT"/>
          <w14:textOutline w14:w="12700" w14:cap="flat" w14:cmpd="sng" w14:algn="ctr">
            <w14:noFill/>
            <w14:prstDash w14:val="solid"/>
            <w14:miter w14:lim="400000"/>
          </w14:textOutline>
        </w:rPr>
        <w:t>eculiarita</w:t>
      </w:r>
      <w:proofErr w:type="spellEnd"/>
      <w:r>
        <w:rPr>
          <w:rStyle w:val="Nessuno"/>
          <w:sz w:val="28"/>
          <w:szCs w:val="28"/>
          <w:lang w:val="it-IT"/>
          <w14:textOutline w14:w="12700" w14:cap="flat" w14:cmpd="sng" w14:algn="ctr">
            <w14:noFill/>
            <w14:prstDash w14:val="solid"/>
            <w14:miter w14:lim="400000"/>
          </w14:textOutline>
        </w:rPr>
        <w:t xml:space="preserve">̀ della scelta risiede proprio nell’aver attribuito rinnovata </w:t>
      </w:r>
      <w:proofErr w:type="spellStart"/>
      <w:r>
        <w:rPr>
          <w:rStyle w:val="Nessuno"/>
          <w:sz w:val="28"/>
          <w:szCs w:val="28"/>
          <w:lang w:val="it-IT"/>
          <w14:textOutline w14:w="12700" w14:cap="flat" w14:cmpd="sng" w14:algn="ctr">
            <w14:noFill/>
            <w14:prstDash w14:val="solid"/>
            <w14:miter w14:lim="400000"/>
          </w14:textOutline>
        </w:rPr>
        <w:t>centralita</w:t>
      </w:r>
      <w:proofErr w:type="spellEnd"/>
      <w:r>
        <w:rPr>
          <w:rStyle w:val="Nessuno"/>
          <w:sz w:val="28"/>
          <w:szCs w:val="28"/>
          <w:lang w:val="it-IT"/>
          <w14:textOutline w14:w="12700" w14:cap="flat" w14:cmpd="sng" w14:algn="ctr">
            <w14:noFill/>
            <w14:prstDash w14:val="solid"/>
            <w14:miter w14:lim="400000"/>
          </w14:textOutline>
        </w:rPr>
        <w:t xml:space="preserve">̀ a un aspetto nevralgico dell’azione di contrasto al crimine organizzato: quello, </w:t>
      </w:r>
      <w:proofErr w:type="spellStart"/>
      <w:r>
        <w:rPr>
          <w:rStyle w:val="Nessuno"/>
          <w:sz w:val="28"/>
          <w:szCs w:val="28"/>
          <w:lang w:val="it-IT"/>
          <w14:textOutline w14:w="12700" w14:cap="flat" w14:cmpd="sng" w14:algn="ctr">
            <w14:noFill/>
            <w14:prstDash w14:val="solid"/>
            <w14:miter w14:lim="400000"/>
          </w14:textOutline>
        </w:rPr>
        <w:t>cioe</w:t>
      </w:r>
      <w:proofErr w:type="spellEnd"/>
      <w:r>
        <w:rPr>
          <w:rStyle w:val="Nessuno"/>
          <w:sz w:val="28"/>
          <w:szCs w:val="28"/>
          <w:lang w:val="it-IT"/>
          <w14:textOutline w14:w="12700" w14:cap="flat" w14:cmpd="sng" w14:algn="ctr">
            <w14:noFill/>
            <w14:prstDash w14:val="solid"/>
            <w14:miter w14:lim="400000"/>
          </w14:textOutline>
        </w:rPr>
        <w:t>̀, di promuovere un proficuo recupero e gestione dei patrimoni potenzialmente destinati</w:t>
      </w:r>
      <w:r>
        <w:rPr>
          <w:rStyle w:val="Nessuno"/>
          <w:sz w:val="28"/>
          <w:szCs w:val="28"/>
          <w:lang w:val="it-IT"/>
          <w14:textOutline w14:w="12700" w14:cap="flat" w14:cmpd="sng" w14:algn="ctr">
            <w14:noFill/>
            <w14:prstDash w14:val="solid"/>
            <w14:miter w14:lim="400000"/>
          </w14:textOutline>
        </w:rPr>
        <w:t xml:space="preserve"> a finire in mano ai gruppi criminali mafiosi</w:t>
      </w:r>
      <w:r>
        <w:rPr>
          <w:rStyle w:val="Nessuno"/>
          <w:sz w:val="28"/>
          <w:szCs w:val="28"/>
          <w:vertAlign w:val="superscript"/>
          <w:lang w:val="it-IT"/>
          <w14:textOutline w14:w="12700" w14:cap="flat" w14:cmpd="sng" w14:algn="ctr">
            <w14:noFill/>
            <w14:prstDash w14:val="solid"/>
            <w14:miter w14:lim="400000"/>
          </w14:textOutline>
        </w:rPr>
        <w:footnoteReference w:id="27"/>
      </w:r>
      <w:r>
        <w:rPr>
          <w:rStyle w:val="Nessuno"/>
          <w:sz w:val="28"/>
          <w:szCs w:val="28"/>
          <w:lang w:val="it-IT"/>
          <w14:textOutline w14:w="12700" w14:cap="flat" w14:cmpd="sng" w14:algn="ctr">
            <w14:noFill/>
            <w14:prstDash w14:val="solid"/>
            <w14:miter w14:lim="400000"/>
          </w14:textOutline>
        </w:rPr>
        <w:t xml:space="preserve">.  </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Un aspetto innovativo della disposizione è rappresentato dalla </w:t>
      </w:r>
      <w:proofErr w:type="spellStart"/>
      <w:r>
        <w:rPr>
          <w:rStyle w:val="Nessuno"/>
          <w:sz w:val="28"/>
          <w:szCs w:val="28"/>
          <w:lang w:val="it-IT"/>
          <w14:textOutline w14:w="12700" w14:cap="flat" w14:cmpd="sng" w14:algn="ctr">
            <w14:noFill/>
            <w14:prstDash w14:val="solid"/>
            <w14:miter w14:lim="400000"/>
          </w14:textOutline>
        </w:rPr>
        <w:t>possibilita</w:t>
      </w:r>
      <w:proofErr w:type="spellEnd"/>
      <w:r>
        <w:rPr>
          <w:rStyle w:val="Nessuno"/>
          <w:sz w:val="28"/>
          <w:szCs w:val="28"/>
          <w:lang w:val="it-IT"/>
          <w14:textOutline w14:w="12700" w14:cap="flat" w14:cmpd="sng" w14:algn="ctr">
            <w14:noFill/>
            <w14:prstDash w14:val="solid"/>
            <w14:miter w14:lim="400000"/>
          </w14:textOutline>
        </w:rPr>
        <w:t xml:space="preserve">̀ di attivare la vigilanza prescrittiva anche su istanza del soggetto interessato. </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La </w:t>
      </w:r>
      <w:proofErr w:type="spellStart"/>
      <w:r>
        <w:rPr>
          <w:rStyle w:val="Nessuno"/>
          <w:sz w:val="28"/>
          <w:szCs w:val="28"/>
          <w:lang w:val="it-IT"/>
          <w14:textOutline w14:w="12700" w14:cap="flat" w14:cmpd="sng" w14:algn="ctr">
            <w14:noFill/>
            <w14:prstDash w14:val="solid"/>
            <w14:miter w14:lim="400000"/>
          </w14:textOutline>
        </w:rPr>
        <w:t>possibilita</w:t>
      </w:r>
      <w:proofErr w:type="spellEnd"/>
      <w:r>
        <w:rPr>
          <w:rStyle w:val="Nessuno"/>
          <w:sz w:val="28"/>
          <w:szCs w:val="28"/>
          <w:lang w:val="it-IT"/>
          <w14:textOutline w14:w="12700" w14:cap="flat" w14:cmpd="sng" w14:algn="ctr">
            <w14:noFill/>
            <w14:prstDash w14:val="solid"/>
            <w14:miter w14:lim="400000"/>
          </w14:textOutline>
        </w:rPr>
        <w:t>̀ di attivare il controllo statale in un momento in cui i condizionamenti criminali si trovino in uno stadio soltanto embrionale, di agevolazione occas</w:t>
      </w:r>
      <w:r>
        <w:rPr>
          <w:rStyle w:val="Nessuno"/>
          <w:sz w:val="28"/>
          <w:szCs w:val="28"/>
          <w:lang w:val="it-IT"/>
          <w14:textOutline w14:w="12700" w14:cap="flat" w14:cmpd="sng" w14:algn="ctr">
            <w14:noFill/>
            <w14:prstDash w14:val="solid"/>
            <w14:miter w14:lim="400000"/>
          </w14:textOutline>
        </w:rPr>
        <w:t>ionale, permette di anticipare la soglia di rilevanza penale delle condotte stigmatizzabili e di sussidiare compiutamente l’</w:t>
      </w:r>
      <w:proofErr w:type="spellStart"/>
      <w:r>
        <w:rPr>
          <w:rStyle w:val="Nessuno"/>
          <w:sz w:val="28"/>
          <w:szCs w:val="28"/>
          <w:lang w:val="it-IT"/>
          <w14:textOutline w14:w="12700" w14:cap="flat" w14:cmpd="sng" w14:algn="ctr">
            <w14:noFill/>
            <w14:prstDash w14:val="solid"/>
            <w14:miter w14:lim="400000"/>
          </w14:textOutline>
        </w:rPr>
        <w:t>attivita</w:t>
      </w:r>
      <w:proofErr w:type="spellEnd"/>
      <w:r>
        <w:rPr>
          <w:rStyle w:val="Nessuno"/>
          <w:sz w:val="28"/>
          <w:szCs w:val="28"/>
          <w:lang w:val="it-IT"/>
          <w14:textOutline w14:w="12700" w14:cap="flat" w14:cmpd="sng" w14:algn="ctr">
            <w14:noFill/>
            <w14:prstDash w14:val="solid"/>
            <w14:miter w14:lim="400000"/>
          </w14:textOutline>
        </w:rPr>
        <w:t>̀ economica delle imprese a rischio</w:t>
      </w:r>
      <w:r>
        <w:rPr>
          <w:rStyle w:val="Nessuno"/>
          <w:sz w:val="28"/>
          <w:szCs w:val="28"/>
          <w:vertAlign w:val="superscript"/>
          <w:lang w:val="it-IT"/>
          <w14:textOutline w14:w="12700" w14:cap="flat" w14:cmpd="sng" w14:algn="ctr">
            <w14:noFill/>
            <w14:prstDash w14:val="solid"/>
            <w14:miter w14:lim="400000"/>
          </w14:textOutline>
        </w:rPr>
        <w:footnoteReference w:id="28"/>
      </w:r>
      <w:r>
        <w:rPr>
          <w:rStyle w:val="Nessuno"/>
          <w:sz w:val="28"/>
          <w:szCs w:val="28"/>
          <w:lang w:val="it-IT"/>
          <w14:textOutline w14:w="12700" w14:cap="flat" w14:cmpd="sng" w14:algn="ctr">
            <w14:noFill/>
            <w14:prstDash w14:val="solid"/>
            <w14:miter w14:lim="400000"/>
          </w14:textOutline>
        </w:rPr>
        <w:t>.</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La misura assume un peculiare rilievo nel procedimento di revisione dell’informa</w:t>
      </w:r>
      <w:r>
        <w:rPr>
          <w:rStyle w:val="Nessuno"/>
          <w:sz w:val="28"/>
          <w:szCs w:val="28"/>
          <w:lang w:val="it-IT"/>
          <w14:textOutline w14:w="12700" w14:cap="flat" w14:cmpd="sng" w14:algn="ctr">
            <w14:noFill/>
            <w14:prstDash w14:val="solid"/>
            <w14:miter w14:lim="400000"/>
          </w14:textOutline>
        </w:rPr>
        <w:t>tiva antimafia dal momento che può essere applicata in alternativa rispetto alla conferma di quest’ultima o della liberatoria.</w:t>
      </w:r>
    </w:p>
    <w:p w:rsidR="004F7BBD" w:rsidRDefault="004F7BBD">
      <w:pPr>
        <w:spacing w:after="160" w:line="360" w:lineRule="auto"/>
        <w:jc w:val="both"/>
        <w:rPr>
          <w:rStyle w:val="Nessuno"/>
          <w:sz w:val="28"/>
          <w:szCs w:val="28"/>
          <w:lang w:val="it-IT"/>
          <w14:textOutline w14:w="12700" w14:cap="flat" w14:cmpd="sng" w14:algn="ctr">
            <w14:noFill/>
            <w14:prstDash w14:val="solid"/>
            <w14:miter w14:lim="400000"/>
          </w14:textOutline>
        </w:rPr>
      </w:pPr>
    </w:p>
    <w:p w:rsidR="004F7BBD" w:rsidRDefault="009F2301">
      <w:pPr>
        <w:spacing w:after="160" w:line="360" w:lineRule="auto"/>
        <w:jc w:val="both"/>
        <w:rPr>
          <w:rStyle w:val="Nessuno"/>
          <w:b/>
          <w:bCs/>
          <w:sz w:val="28"/>
          <w:szCs w:val="28"/>
          <w:lang w:val="it-IT"/>
          <w14:textOutline w14:w="12700" w14:cap="flat" w14:cmpd="sng" w14:algn="ctr">
            <w14:noFill/>
            <w14:prstDash w14:val="solid"/>
            <w14:miter w14:lim="400000"/>
          </w14:textOutline>
        </w:rPr>
      </w:pPr>
      <w:r>
        <w:rPr>
          <w:rStyle w:val="Nessuno"/>
          <w:b/>
          <w:bCs/>
          <w:sz w:val="28"/>
          <w:szCs w:val="28"/>
          <w:lang w:val="it-IT"/>
          <w14:textOutline w14:w="12700" w14:cap="flat" w14:cmpd="sng" w14:algn="ctr">
            <w14:noFill/>
            <w14:prstDash w14:val="solid"/>
            <w14:miter w14:lim="400000"/>
          </w14:textOutline>
        </w:rPr>
        <w:t xml:space="preserve">L’esito positivo del controllo giudiziario e la possibile revisione della </w:t>
      </w:r>
      <w:proofErr w:type="spellStart"/>
      <w:r>
        <w:rPr>
          <w:rStyle w:val="Nessuno"/>
          <w:b/>
          <w:bCs/>
          <w:sz w:val="28"/>
          <w:szCs w:val="28"/>
          <w:lang w:val="it-IT"/>
          <w14:textOutline w14:w="12700" w14:cap="flat" w14:cmpd="sng" w14:algn="ctr">
            <w14:noFill/>
            <w14:prstDash w14:val="solid"/>
            <w14:miter w14:lim="400000"/>
          </w14:textOutline>
        </w:rPr>
        <w:t>interdittiva</w:t>
      </w:r>
      <w:proofErr w:type="spellEnd"/>
      <w:r>
        <w:rPr>
          <w:rStyle w:val="Nessuno"/>
          <w:b/>
          <w:bCs/>
          <w:sz w:val="28"/>
          <w:szCs w:val="28"/>
          <w:lang w:val="it-IT"/>
          <w14:textOutline w14:w="12700" w14:cap="flat" w14:cmpd="sng" w14:algn="ctr">
            <w14:noFill/>
            <w14:prstDash w14:val="solid"/>
            <w14:miter w14:lim="400000"/>
          </w14:textOutline>
        </w:rPr>
        <w:t xml:space="preserve"> antimafia.</w:t>
      </w:r>
    </w:p>
    <w:p w:rsidR="004F7BBD" w:rsidRDefault="004F7BBD">
      <w:pPr>
        <w:spacing w:after="160" w:line="360" w:lineRule="auto"/>
        <w:jc w:val="both"/>
        <w:rPr>
          <w:rStyle w:val="Nessuno"/>
          <w:sz w:val="28"/>
          <w:szCs w:val="28"/>
          <w:lang w:val="it-IT"/>
          <w14:textOutline w14:w="12700" w14:cap="flat" w14:cmpd="sng" w14:algn="ctr">
            <w14:noFill/>
            <w14:prstDash w14:val="solid"/>
            <w14:miter w14:lim="400000"/>
          </w14:textOutline>
        </w:rPr>
      </w:pP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Va altresì considerato che la sottoposizione ad amministrazione o a controllo giudiziario da parte del Tribunale per le misure di prevenzione possono determinare una condizione di sopravvenienza di situa</w:t>
      </w:r>
      <w:r>
        <w:rPr>
          <w:rStyle w:val="Nessuno"/>
          <w:sz w:val="28"/>
          <w:szCs w:val="28"/>
          <w:lang w:val="it-IT"/>
          <w14:textOutline w14:w="12700" w14:cap="flat" w14:cmpd="sng" w14:algn="ctr">
            <w14:noFill/>
            <w14:prstDash w14:val="solid"/>
            <w14:miter w14:lim="400000"/>
          </w14:textOutline>
        </w:rPr>
        <w:t xml:space="preserve">zioni fattuali idonee a rivalutare da parte del Prefetto i presupposti per la adozione di una informativa positiva che possa far venire meno gli effetti delle </w:t>
      </w:r>
      <w:proofErr w:type="spellStart"/>
      <w:r>
        <w:rPr>
          <w:rStyle w:val="Nessuno"/>
          <w:sz w:val="28"/>
          <w:szCs w:val="28"/>
          <w:lang w:val="it-IT"/>
          <w14:textOutline w14:w="12700" w14:cap="flat" w14:cmpd="sng" w14:algn="ctr">
            <w14:noFill/>
            <w14:prstDash w14:val="solid"/>
            <w14:miter w14:lim="400000"/>
          </w14:textOutline>
        </w:rPr>
        <w:t>interdittive</w:t>
      </w:r>
      <w:proofErr w:type="spellEnd"/>
      <w:r>
        <w:rPr>
          <w:rStyle w:val="Nessuno"/>
          <w:sz w:val="28"/>
          <w:szCs w:val="28"/>
          <w:lang w:val="it-IT"/>
          <w14:textOutline w14:w="12700" w14:cap="flat" w14:cmpd="sng" w14:algn="ctr">
            <w14:noFill/>
            <w14:prstDash w14:val="solid"/>
            <w14:miter w14:lim="400000"/>
          </w14:textOutline>
        </w:rPr>
        <w:t>, in applicazione degli articoli art. 91, comma 5, e 94 del Codice antimafia.</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Come sopra rilevato la sopravvenienza di fatti favorevoli all’imprenditore impone all’Amministrazione di verificare nuovamente se p</w:t>
      </w:r>
      <w:r>
        <w:rPr>
          <w:rStyle w:val="Nessuno"/>
          <w:sz w:val="28"/>
          <w:szCs w:val="28"/>
          <w:lang w:val="it-IT"/>
          <w14:textOutline w14:w="12700" w14:cap="flat" w14:cmpd="sng" w14:algn="ctr">
            <w14:noFill/>
            <w14:prstDash w14:val="solid"/>
            <w14:miter w14:lim="400000"/>
          </w14:textOutline>
        </w:rPr>
        <w:t>ersistano ragioni di sicurezza e di ordine pubblico tali da prevalere sull’iniziativa e sulla libertà di impresa del soggetto inciso.</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L’attualità degli elementi indizianti, da cui trarre la sussistenza dei tentativi di infiltrazione mafiosa, permane tuttavia inalterata fino al sopraggiungere di fatti nuovi ed ulteriori rispetto ad una precedente valutazione di presenza di </w:t>
      </w:r>
      <w:r>
        <w:rPr>
          <w:rStyle w:val="Nessuno"/>
          <w:sz w:val="28"/>
          <w:szCs w:val="28"/>
          <w:lang w:val="it-IT"/>
          <w14:textOutline w14:w="12700" w14:cap="flat" w14:cmpd="sng" w14:algn="ctr">
            <w14:noFill/>
            <w14:prstDash w14:val="solid"/>
            <w14:miter w14:lim="400000"/>
          </w14:textOutline>
        </w:rPr>
        <w:t>tentativi siffatti, che evidenzino il venir meno della situazione di pericolo.</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L’effetto sospensivo della </w:t>
      </w:r>
      <w:proofErr w:type="spellStart"/>
      <w:r>
        <w:rPr>
          <w:rStyle w:val="Nessuno"/>
          <w:sz w:val="28"/>
          <w:szCs w:val="28"/>
          <w:lang w:val="it-IT"/>
          <w14:textOutline w14:w="12700" w14:cap="flat" w14:cmpd="sng" w14:algn="ctr">
            <w14:noFill/>
            <w14:prstDash w14:val="solid"/>
            <w14:miter w14:lim="400000"/>
          </w14:textOutline>
        </w:rPr>
        <w:t>interdittiva</w:t>
      </w:r>
      <w:proofErr w:type="spellEnd"/>
      <w:r>
        <w:rPr>
          <w:rStyle w:val="Nessuno"/>
          <w:sz w:val="28"/>
          <w:szCs w:val="28"/>
          <w:lang w:val="it-IT"/>
          <w14:textOutline w14:w="12700" w14:cap="flat" w14:cmpd="sng" w14:algn="ctr">
            <w14:noFill/>
            <w14:prstDash w14:val="solid"/>
            <w14:miter w14:lim="400000"/>
          </w14:textOutline>
        </w:rPr>
        <w:t xml:space="preserve"> antim</w:t>
      </w:r>
      <w:r>
        <w:rPr>
          <w:rStyle w:val="Nessuno"/>
          <w:sz w:val="28"/>
          <w:szCs w:val="28"/>
          <w:lang w:val="it-IT"/>
          <w14:textOutline w14:w="12700" w14:cap="flat" w14:cmpd="sng" w14:algn="ctr">
            <w14:noFill/>
            <w14:prstDash w14:val="solid"/>
            <w14:miter w14:lim="400000"/>
          </w14:textOutline>
        </w:rPr>
        <w:t>afia in conseguenza della ammissione al controllo giudiziario cessa al venir meno della misura di prevenzione o per consumazione del termine di durata ovvero per la revoca da parte del Tribunale per le misure di prevenzione non seguita dalla applicazione d</w:t>
      </w:r>
      <w:r>
        <w:rPr>
          <w:rStyle w:val="Nessuno"/>
          <w:sz w:val="28"/>
          <w:szCs w:val="28"/>
          <w:lang w:val="it-IT"/>
          <w14:textOutline w14:w="12700" w14:cap="flat" w14:cmpd="sng" w14:algn="ctr">
            <w14:noFill/>
            <w14:prstDash w14:val="solid"/>
            <w14:miter w14:lim="400000"/>
          </w14:textOutline>
        </w:rPr>
        <w:t>ella misura della amministrazione giudiziaria</w:t>
      </w:r>
      <w:r>
        <w:rPr>
          <w:rStyle w:val="Nessuno"/>
          <w:sz w:val="28"/>
          <w:szCs w:val="28"/>
          <w:vertAlign w:val="superscript"/>
          <w:lang w:val="it-IT"/>
          <w14:textOutline w14:w="12700" w14:cap="flat" w14:cmpd="sng" w14:algn="ctr">
            <w14:noFill/>
            <w14:prstDash w14:val="solid"/>
            <w14:miter w14:lim="400000"/>
          </w14:textOutline>
        </w:rPr>
        <w:footnoteReference w:id="29"/>
      </w:r>
      <w:r>
        <w:rPr>
          <w:rStyle w:val="Nessuno"/>
          <w:sz w:val="28"/>
          <w:szCs w:val="28"/>
          <w:lang w:val="it-IT"/>
          <w14:textOutline w14:w="12700" w14:cap="flat" w14:cmpd="sng" w14:algn="ctr">
            <w14:noFill/>
            <w14:prstDash w14:val="solid"/>
            <w14:miter w14:lim="400000"/>
          </w14:textOutline>
        </w:rPr>
        <w:t>.</w:t>
      </w:r>
    </w:p>
    <w:p w:rsidR="004F7BBD" w:rsidRDefault="009F2301">
      <w:pPr>
        <w:spacing w:after="160" w:line="360" w:lineRule="auto"/>
        <w:jc w:val="both"/>
        <w:rPr>
          <w:rStyle w:val="Nessuno"/>
          <w:sz w:val="28"/>
          <w:szCs w:val="28"/>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Purtuttavia nel procedere all'aggiornamento, il Prefetto deve individuare, dandone puntualmente conto in motivazione, quali siano i fatti, anche verificatisi nel periodo di durata del controllo stesso, da c</w:t>
      </w:r>
      <w:r>
        <w:rPr>
          <w:rStyle w:val="Nessuno"/>
          <w:sz w:val="28"/>
          <w:szCs w:val="28"/>
          <w:lang w:val="it-IT"/>
          <w14:textOutline w14:w="12700" w14:cap="flat" w14:cmpd="sng" w14:algn="ctr">
            <w14:noFill/>
            <w14:prstDash w14:val="solid"/>
            <w14:miter w14:lim="400000"/>
          </w14:textOutline>
        </w:rPr>
        <w:t xml:space="preserve">ui desumere il persistente rischio di infiltrazioni mafiose e ponderare la rilevanza di questi fatti con il percorso compiuto </w:t>
      </w:r>
      <w:proofErr w:type="spellStart"/>
      <w:r>
        <w:rPr>
          <w:rStyle w:val="Nessuno"/>
          <w:sz w:val="28"/>
          <w:szCs w:val="28"/>
          <w:lang w:val="it-IT"/>
          <w14:textOutline w14:w="12700" w14:cap="flat" w14:cmpd="sng" w14:algn="ctr">
            <w14:noFill/>
            <w14:prstDash w14:val="solid"/>
            <w14:miter w14:lim="400000"/>
          </w14:textOutline>
        </w:rPr>
        <w:t>dall</w:t>
      </w:r>
      <w:proofErr w:type="spellEnd"/>
      <w:r>
        <w:rPr>
          <w:rStyle w:val="Nessuno"/>
          <w:rFonts w:ascii="Arial Unicode MS" w:hAnsi="Arial Unicode MS"/>
          <w:sz w:val="28"/>
          <w:szCs w:val="28"/>
          <w:rtl/>
          <w:lang w:val="ar-SA"/>
          <w14:textOutline w14:w="12700" w14:cap="flat" w14:cmpd="sng" w14:algn="ctr">
            <w14:noFill/>
            <w14:prstDash w14:val="solid"/>
            <w14:miter w14:lim="400000"/>
          </w14:textOutline>
        </w:rPr>
        <w:t>’</w:t>
      </w:r>
      <w:r>
        <w:rPr>
          <w:rStyle w:val="Nessuno"/>
          <w:sz w:val="28"/>
          <w:szCs w:val="28"/>
          <w:lang w:val="it-IT"/>
          <w14:textOutline w14:w="12700" w14:cap="flat" w14:cmpd="sng" w14:algn="ctr">
            <w14:noFill/>
            <w14:prstDash w14:val="solid"/>
            <w14:miter w14:lim="400000"/>
          </w14:textOutline>
        </w:rPr>
        <w:t>imprenditore nel periodo di controllo, con la sua storia e con le ragioni che hanno motivato l</w:t>
      </w:r>
      <w:r>
        <w:rPr>
          <w:rStyle w:val="Nessuno"/>
          <w:rFonts w:ascii="Arial Unicode MS" w:hAnsi="Arial Unicode MS"/>
          <w:sz w:val="28"/>
          <w:szCs w:val="28"/>
          <w:rtl/>
          <w:lang w:val="ar-SA"/>
          <w14:textOutline w14:w="12700" w14:cap="flat" w14:cmpd="sng" w14:algn="ctr">
            <w14:noFill/>
            <w14:prstDash w14:val="solid"/>
            <w14:miter w14:lim="400000"/>
          </w14:textOutline>
        </w:rPr>
        <w:t>’</w:t>
      </w:r>
      <w:r>
        <w:rPr>
          <w:rStyle w:val="Nessuno"/>
          <w:sz w:val="28"/>
          <w:szCs w:val="28"/>
          <w:lang w:val="it-IT"/>
          <w14:textOutline w14:w="12700" w14:cap="flat" w14:cmpd="sng" w14:algn="ctr">
            <w14:noFill/>
            <w14:prstDash w14:val="solid"/>
            <w14:miter w14:lim="400000"/>
          </w14:textOutline>
        </w:rPr>
        <w:t>informativa an</w:t>
      </w:r>
      <w:r>
        <w:rPr>
          <w:rStyle w:val="Nessuno"/>
          <w:sz w:val="28"/>
          <w:szCs w:val="28"/>
          <w:lang w:val="it-IT"/>
          <w14:textOutline w14:w="12700" w14:cap="flat" w14:cmpd="sng" w14:algn="ctr">
            <w14:noFill/>
            <w14:prstDash w14:val="solid"/>
            <w14:miter w14:lim="400000"/>
          </w14:textOutline>
        </w:rPr>
        <w:t>timafia originaria emessa a suo carico.</w:t>
      </w:r>
    </w:p>
    <w:p w:rsidR="004F7BBD" w:rsidRDefault="009F2301">
      <w:pPr>
        <w:pStyle w:val="Default"/>
        <w:spacing w:before="0" w:line="360" w:lineRule="auto"/>
        <w:jc w:val="both"/>
        <w:rPr>
          <w:rStyle w:val="Nessuno"/>
          <w:rFonts w:ascii="Times New Roman" w:eastAsia="Times New Roman" w:hAnsi="Times New Roman" w:cs="Times New Roman"/>
          <w:sz w:val="28"/>
          <w:szCs w:val="28"/>
        </w:rPr>
      </w:pPr>
      <w:r>
        <w:rPr>
          <w:rStyle w:val="Nessuno"/>
          <w:rFonts w:ascii="Times New Roman" w:hAnsi="Times New Roman"/>
          <w:sz w:val="28"/>
          <w:szCs w:val="28"/>
        </w:rPr>
        <w:t>Si rileva che nell</w:t>
      </w:r>
      <w:r>
        <w:rPr>
          <w:rStyle w:val="Nessuno"/>
          <w:rFonts w:ascii="Times New Roman" w:hAnsi="Times New Roman"/>
          <w:sz w:val="28"/>
          <w:szCs w:val="28"/>
        </w:rPr>
        <w:t>’</w:t>
      </w:r>
      <w:r>
        <w:rPr>
          <w:rStyle w:val="Nessuno"/>
          <w:rFonts w:ascii="Times New Roman" w:hAnsi="Times New Roman"/>
          <w:sz w:val="28"/>
          <w:szCs w:val="28"/>
        </w:rPr>
        <w:t>ottica del legislatore l</w:t>
      </w:r>
      <w:r>
        <w:rPr>
          <w:rStyle w:val="Nessuno"/>
          <w:rFonts w:ascii="Times New Roman" w:hAnsi="Times New Roman"/>
          <w:sz w:val="28"/>
          <w:szCs w:val="28"/>
        </w:rPr>
        <w:t>’</w:t>
      </w:r>
      <w:r>
        <w:rPr>
          <w:rStyle w:val="Nessuno"/>
          <w:rFonts w:ascii="Times New Roman" w:hAnsi="Times New Roman"/>
          <w:sz w:val="28"/>
          <w:szCs w:val="28"/>
        </w:rPr>
        <w:t>ammissione a controllo giudiziario dovrebbe avere non solo un effetto cautelarmente protettivo (sospendere g</w:t>
      </w:r>
      <w:r>
        <w:rPr>
          <w:rStyle w:val="Nessuno"/>
          <w:rFonts w:ascii="Times New Roman" w:hAnsi="Times New Roman"/>
          <w:sz w:val="28"/>
          <w:szCs w:val="28"/>
        </w:rPr>
        <w:t>li effetti potenzialmente esiziali dell</w:t>
      </w:r>
      <w:r>
        <w:rPr>
          <w:rStyle w:val="Nessuno"/>
          <w:rFonts w:ascii="Times New Roman" w:hAnsi="Times New Roman"/>
          <w:sz w:val="28"/>
          <w:szCs w:val="28"/>
        </w:rPr>
        <w:t>’</w:t>
      </w:r>
      <w:r>
        <w:rPr>
          <w:rStyle w:val="Nessuno"/>
          <w:rFonts w:ascii="Times New Roman" w:hAnsi="Times New Roman"/>
          <w:sz w:val="28"/>
          <w:szCs w:val="28"/>
        </w:rPr>
        <w:t xml:space="preserve">informativa), ma anche e soprattutto bonificante, grazie ad un monitoraggio giudiziario idoneo a disinnescare, </w:t>
      </w:r>
      <w:r>
        <w:rPr>
          <w:rStyle w:val="Nessuno"/>
          <w:rFonts w:ascii="Times New Roman" w:hAnsi="Times New Roman"/>
          <w:i/>
          <w:iCs/>
          <w:sz w:val="28"/>
          <w:szCs w:val="28"/>
        </w:rPr>
        <w:t>pro futuro</w:t>
      </w:r>
      <w:r>
        <w:rPr>
          <w:rStyle w:val="Nessuno"/>
          <w:rFonts w:ascii="Times New Roman" w:hAnsi="Times New Roman"/>
          <w:sz w:val="28"/>
          <w:szCs w:val="28"/>
        </w:rPr>
        <w:t xml:space="preserve">, gli </w:t>
      </w:r>
      <w:r>
        <w:rPr>
          <w:rStyle w:val="Nessuno"/>
          <w:rFonts w:ascii="Times New Roman" w:hAnsi="Times New Roman"/>
          <w:sz w:val="28"/>
          <w:szCs w:val="28"/>
        </w:rPr>
        <w:t>“</w:t>
      </w:r>
      <w:r>
        <w:rPr>
          <w:rStyle w:val="Nessuno"/>
          <w:rFonts w:ascii="Times New Roman" w:hAnsi="Times New Roman"/>
          <w:sz w:val="28"/>
          <w:szCs w:val="28"/>
        </w:rPr>
        <w:t>occasionali</w:t>
      </w:r>
      <w:r>
        <w:rPr>
          <w:rStyle w:val="Nessuno"/>
          <w:rFonts w:ascii="Times New Roman" w:hAnsi="Times New Roman"/>
          <w:sz w:val="28"/>
          <w:szCs w:val="28"/>
        </w:rPr>
        <w:t xml:space="preserve">” </w:t>
      </w:r>
      <w:r>
        <w:rPr>
          <w:rStyle w:val="Nessuno"/>
          <w:rFonts w:ascii="Times New Roman" w:hAnsi="Times New Roman"/>
          <w:sz w:val="28"/>
          <w:szCs w:val="28"/>
        </w:rPr>
        <w:t xml:space="preserve">rischi infiltrativi appalesatesi alla lente del Prefetto. </w:t>
      </w:r>
    </w:p>
    <w:p w:rsidR="004F7BBD" w:rsidRDefault="009F2301">
      <w:pPr>
        <w:pStyle w:val="Default"/>
        <w:spacing w:before="0" w:line="360" w:lineRule="auto"/>
        <w:jc w:val="both"/>
        <w:rPr>
          <w:rStyle w:val="Nessuno"/>
          <w:rFonts w:ascii="Times New Roman" w:eastAsia="Times New Roman" w:hAnsi="Times New Roman" w:cs="Times New Roman"/>
          <w:sz w:val="28"/>
          <w:szCs w:val="28"/>
        </w:rPr>
      </w:pPr>
      <w:r>
        <w:rPr>
          <w:rStyle w:val="Nessuno"/>
          <w:rFonts w:ascii="Times New Roman" w:hAnsi="Times New Roman"/>
          <w:sz w:val="28"/>
          <w:szCs w:val="28"/>
        </w:rPr>
        <w:t xml:space="preserve">Si tratta di un </w:t>
      </w:r>
      <w:r>
        <w:rPr>
          <w:rStyle w:val="Nessuno"/>
          <w:rFonts w:ascii="Times New Roman" w:hAnsi="Times New Roman"/>
          <w:sz w:val="28"/>
          <w:szCs w:val="28"/>
        </w:rPr>
        <w:t>modello, come sopra esposto, quello cautelare e bonificante, sul quale il legislatore ha puntato, estendendone, di fatto, l</w:t>
      </w:r>
      <w:r>
        <w:rPr>
          <w:rStyle w:val="Nessuno"/>
          <w:rFonts w:ascii="Times New Roman" w:hAnsi="Times New Roman"/>
          <w:sz w:val="28"/>
          <w:szCs w:val="28"/>
        </w:rPr>
        <w:t>’</w:t>
      </w:r>
      <w:r>
        <w:rPr>
          <w:rStyle w:val="Nessuno"/>
          <w:rFonts w:ascii="Times New Roman" w:hAnsi="Times New Roman"/>
          <w:sz w:val="28"/>
          <w:szCs w:val="28"/>
        </w:rPr>
        <w:t>applicazione anche alla sede amministrativa, seppur con alcuni tratti di originalit</w:t>
      </w:r>
      <w:r>
        <w:rPr>
          <w:rStyle w:val="Nessuno"/>
          <w:rFonts w:ascii="Times New Roman" w:hAnsi="Times New Roman"/>
          <w:sz w:val="28"/>
          <w:szCs w:val="28"/>
        </w:rPr>
        <w:t>à</w:t>
      </w:r>
      <w:r>
        <w:rPr>
          <w:rStyle w:val="Nessuno"/>
          <w:rFonts w:ascii="Times New Roman" w:hAnsi="Times New Roman"/>
          <w:sz w:val="28"/>
          <w:szCs w:val="28"/>
        </w:rPr>
        <w:t>, in alternativa all</w:t>
      </w:r>
      <w:r>
        <w:rPr>
          <w:rStyle w:val="Nessuno"/>
          <w:rFonts w:ascii="Times New Roman" w:hAnsi="Times New Roman"/>
          <w:sz w:val="28"/>
          <w:szCs w:val="28"/>
        </w:rPr>
        <w:t>’</w:t>
      </w:r>
      <w:r>
        <w:rPr>
          <w:rStyle w:val="Nessuno"/>
          <w:rFonts w:ascii="Times New Roman" w:hAnsi="Times New Roman"/>
          <w:sz w:val="28"/>
          <w:szCs w:val="28"/>
        </w:rPr>
        <w:t xml:space="preserve">informativa </w:t>
      </w:r>
      <w:proofErr w:type="spellStart"/>
      <w:r>
        <w:rPr>
          <w:rStyle w:val="Nessuno"/>
          <w:rFonts w:ascii="Times New Roman" w:hAnsi="Times New Roman"/>
          <w:sz w:val="28"/>
          <w:szCs w:val="28"/>
        </w:rPr>
        <w:t>interdittiva</w:t>
      </w:r>
      <w:proofErr w:type="spellEnd"/>
      <w:r>
        <w:rPr>
          <w:rStyle w:val="Nessuno"/>
          <w:rFonts w:ascii="Times New Roman" w:hAnsi="Times New Roman"/>
          <w:sz w:val="28"/>
          <w:szCs w:val="28"/>
        </w:rPr>
        <w:t xml:space="preserve"> ov</w:t>
      </w:r>
      <w:r>
        <w:rPr>
          <w:rStyle w:val="Nessuno"/>
          <w:rFonts w:ascii="Times New Roman" w:hAnsi="Times New Roman"/>
          <w:sz w:val="28"/>
          <w:szCs w:val="28"/>
        </w:rPr>
        <w:t xml:space="preserve">e il rischio possa, nella valutazione che ne fa in prima istanza il Prefetto, considerarsi </w:t>
      </w:r>
      <w:r>
        <w:rPr>
          <w:rStyle w:val="Nessuno"/>
          <w:rFonts w:ascii="Times New Roman" w:hAnsi="Times New Roman"/>
          <w:sz w:val="28"/>
          <w:szCs w:val="28"/>
        </w:rPr>
        <w:t>“</w:t>
      </w:r>
      <w:r>
        <w:rPr>
          <w:rStyle w:val="Nessuno"/>
          <w:rFonts w:ascii="Times New Roman" w:hAnsi="Times New Roman"/>
          <w:sz w:val="28"/>
          <w:szCs w:val="28"/>
        </w:rPr>
        <w:t>occasionale</w:t>
      </w:r>
      <w:r>
        <w:rPr>
          <w:rStyle w:val="Nessuno"/>
          <w:rFonts w:ascii="Times New Roman" w:hAnsi="Times New Roman"/>
          <w:sz w:val="28"/>
          <w:szCs w:val="28"/>
        </w:rPr>
        <w:t xml:space="preserve">” </w:t>
      </w:r>
      <w:r>
        <w:rPr>
          <w:rStyle w:val="Nessuno"/>
          <w:rFonts w:ascii="Times New Roman" w:hAnsi="Times New Roman"/>
          <w:sz w:val="28"/>
          <w:szCs w:val="28"/>
        </w:rPr>
        <w:t xml:space="preserve">(artt. 47, 48 e 49 del </w:t>
      </w:r>
      <w:proofErr w:type="spellStart"/>
      <w:r>
        <w:rPr>
          <w:rStyle w:val="Nessuno"/>
          <w:rFonts w:ascii="Times New Roman" w:hAnsi="Times New Roman"/>
          <w:sz w:val="28"/>
          <w:szCs w:val="28"/>
        </w:rPr>
        <w:t>d.l.</w:t>
      </w:r>
      <w:proofErr w:type="spellEnd"/>
      <w:r>
        <w:rPr>
          <w:rStyle w:val="Nessuno"/>
          <w:rFonts w:ascii="Times New Roman" w:hAnsi="Times New Roman"/>
          <w:sz w:val="28"/>
          <w:szCs w:val="28"/>
        </w:rPr>
        <w:t xml:space="preserve"> n. 152, convertito nella l. n. 233 del 2021)</w:t>
      </w:r>
      <w:r>
        <w:rPr>
          <w:rStyle w:val="Nessuno"/>
          <w:rFonts w:ascii="Times New Roman" w:eastAsia="Times New Roman" w:hAnsi="Times New Roman" w:cs="Times New Roman"/>
          <w:sz w:val="28"/>
          <w:szCs w:val="28"/>
          <w:vertAlign w:val="superscript"/>
        </w:rPr>
        <w:footnoteReference w:id="30"/>
      </w:r>
      <w:r>
        <w:rPr>
          <w:rStyle w:val="Nessuno"/>
          <w:rFonts w:ascii="Times New Roman" w:hAnsi="Times New Roman"/>
          <w:sz w:val="28"/>
          <w:szCs w:val="28"/>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rPr>
      </w:pPr>
      <w:r>
        <w:rPr>
          <w:rStyle w:val="Nessuno"/>
          <w:rFonts w:ascii="Times New Roman" w:hAnsi="Times New Roman"/>
          <w:sz w:val="28"/>
          <w:szCs w:val="28"/>
        </w:rPr>
        <w:t>La funzione bonificante concretamente svolta dal controllo giudiziario non p</w:t>
      </w:r>
      <w:r>
        <w:rPr>
          <w:rStyle w:val="Nessuno"/>
          <w:rFonts w:ascii="Times New Roman" w:hAnsi="Times New Roman"/>
          <w:sz w:val="28"/>
          <w:szCs w:val="28"/>
        </w:rPr>
        <w:t>u</w:t>
      </w:r>
      <w:r>
        <w:rPr>
          <w:rStyle w:val="Nessuno"/>
          <w:rFonts w:ascii="Times New Roman" w:hAnsi="Times New Roman"/>
          <w:sz w:val="28"/>
          <w:szCs w:val="28"/>
        </w:rPr>
        <w:t xml:space="preserve">ò </w:t>
      </w:r>
      <w:r>
        <w:rPr>
          <w:rStyle w:val="Nessuno"/>
          <w:rFonts w:ascii="Times New Roman" w:hAnsi="Times New Roman"/>
          <w:sz w:val="28"/>
          <w:szCs w:val="28"/>
        </w:rPr>
        <w:t>essere obliterata dal Prefetto, soprattutto in sede di revisione della informativa antimafia, pena lo scadimento dell</w:t>
      </w:r>
      <w:r>
        <w:rPr>
          <w:rStyle w:val="Nessuno"/>
          <w:rFonts w:ascii="Times New Roman" w:hAnsi="Times New Roman"/>
          <w:sz w:val="28"/>
          <w:szCs w:val="28"/>
        </w:rPr>
        <w:t>’</w:t>
      </w:r>
      <w:r>
        <w:rPr>
          <w:rStyle w:val="Nessuno"/>
          <w:rFonts w:ascii="Times New Roman" w:hAnsi="Times New Roman"/>
          <w:sz w:val="28"/>
          <w:szCs w:val="28"/>
        </w:rPr>
        <w:t>azione amministrativa nell</w:t>
      </w:r>
      <w:r>
        <w:rPr>
          <w:rStyle w:val="Nessuno"/>
          <w:rFonts w:ascii="Times New Roman" w:hAnsi="Times New Roman"/>
          <w:sz w:val="28"/>
          <w:szCs w:val="28"/>
        </w:rPr>
        <w:t>’</w:t>
      </w:r>
      <w:r>
        <w:rPr>
          <w:rStyle w:val="Nessuno"/>
          <w:rFonts w:ascii="Times New Roman" w:hAnsi="Times New Roman"/>
          <w:sz w:val="28"/>
          <w:szCs w:val="28"/>
        </w:rPr>
        <w:t>eccesso di potere con sostanziale elusione della finalit</w:t>
      </w:r>
      <w:r>
        <w:rPr>
          <w:rStyle w:val="Nessuno"/>
          <w:rFonts w:ascii="Times New Roman" w:hAnsi="Times New Roman"/>
          <w:sz w:val="28"/>
          <w:szCs w:val="28"/>
        </w:rPr>
        <w:t xml:space="preserve">à </w:t>
      </w:r>
      <w:r>
        <w:rPr>
          <w:rStyle w:val="Nessuno"/>
          <w:rFonts w:ascii="Times New Roman" w:hAnsi="Times New Roman"/>
          <w:sz w:val="28"/>
          <w:szCs w:val="28"/>
        </w:rPr>
        <w:t xml:space="preserve">della </w:t>
      </w:r>
      <w:proofErr w:type="spellStart"/>
      <w:r>
        <w:rPr>
          <w:rStyle w:val="Nessuno"/>
          <w:rFonts w:ascii="Times New Roman" w:hAnsi="Times New Roman"/>
          <w:sz w:val="28"/>
          <w:szCs w:val="28"/>
        </w:rPr>
        <w:t>notrma</w:t>
      </w:r>
      <w:r>
        <w:rPr>
          <w:rStyle w:val="Nessuno"/>
          <w:rFonts w:ascii="Times New Roman" w:hAnsi="Times New Roman"/>
          <w:i/>
          <w:iCs/>
          <w:sz w:val="28"/>
          <w:szCs w:val="28"/>
        </w:rPr>
        <w:t>voluntas</w:t>
      </w:r>
      <w:proofErr w:type="spellEnd"/>
      <w:r>
        <w:rPr>
          <w:rStyle w:val="Nessuno"/>
          <w:rFonts w:ascii="Times New Roman" w:hAnsi="Times New Roman"/>
          <w:i/>
          <w:iCs/>
          <w:sz w:val="28"/>
          <w:szCs w:val="28"/>
        </w:rPr>
        <w:t xml:space="preserve"> </w:t>
      </w:r>
      <w:proofErr w:type="spellStart"/>
      <w:r>
        <w:rPr>
          <w:rStyle w:val="Nessuno"/>
          <w:rFonts w:ascii="Times New Roman" w:hAnsi="Times New Roman"/>
          <w:i/>
          <w:iCs/>
          <w:sz w:val="28"/>
          <w:szCs w:val="28"/>
        </w:rPr>
        <w:t>legislatoris</w:t>
      </w:r>
      <w:proofErr w:type="spellEnd"/>
      <w:r>
        <w:rPr>
          <w:rStyle w:val="Nessuno"/>
          <w:rFonts w:ascii="Times New Roman" w:hAnsi="Times New Roman"/>
          <w:sz w:val="28"/>
          <w:szCs w:val="28"/>
        </w:rPr>
        <w:t xml:space="preserve">. </w:t>
      </w:r>
    </w:p>
    <w:p w:rsidR="004F7BBD" w:rsidRDefault="009F2301">
      <w:pPr>
        <w:pStyle w:val="Default"/>
        <w:spacing w:before="0" w:line="360" w:lineRule="auto"/>
        <w:jc w:val="both"/>
        <w:rPr>
          <w:rStyle w:val="Nessuno"/>
          <w:rFonts w:ascii="Times New Roman" w:eastAsia="Times New Roman" w:hAnsi="Times New Roman" w:cs="Times New Roman"/>
          <w:sz w:val="28"/>
          <w:szCs w:val="28"/>
        </w:rPr>
      </w:pPr>
      <w:r>
        <w:rPr>
          <w:rStyle w:val="Nessuno"/>
          <w:rFonts w:ascii="Times New Roman" w:hAnsi="Times New Roman"/>
          <w:sz w:val="28"/>
          <w:szCs w:val="28"/>
        </w:rPr>
        <w:t>Ci</w:t>
      </w:r>
      <w:r>
        <w:rPr>
          <w:rStyle w:val="Nessuno"/>
          <w:rFonts w:ascii="Times New Roman" w:hAnsi="Times New Roman"/>
          <w:sz w:val="28"/>
          <w:szCs w:val="28"/>
        </w:rPr>
        <w:t xml:space="preserve">ò </w:t>
      </w:r>
      <w:r>
        <w:rPr>
          <w:rStyle w:val="Nessuno"/>
          <w:rFonts w:ascii="Times New Roman" w:hAnsi="Times New Roman"/>
          <w:sz w:val="28"/>
          <w:szCs w:val="28"/>
        </w:rPr>
        <w:t xml:space="preserve">non vuol </w:t>
      </w:r>
      <w:r>
        <w:rPr>
          <w:rStyle w:val="Nessuno"/>
          <w:rFonts w:ascii="Times New Roman" w:hAnsi="Times New Roman"/>
          <w:sz w:val="28"/>
          <w:szCs w:val="28"/>
        </w:rPr>
        <w:t>dire, per</w:t>
      </w:r>
      <w:r>
        <w:rPr>
          <w:rStyle w:val="Nessuno"/>
          <w:rFonts w:ascii="Times New Roman" w:hAnsi="Times New Roman"/>
          <w:sz w:val="28"/>
          <w:szCs w:val="28"/>
        </w:rPr>
        <w:t>ò</w:t>
      </w:r>
      <w:r>
        <w:rPr>
          <w:rStyle w:val="Nessuno"/>
          <w:rFonts w:ascii="Times New Roman" w:hAnsi="Times New Roman"/>
          <w:sz w:val="28"/>
          <w:szCs w:val="28"/>
        </w:rPr>
        <w:t>, che dal controllo giudiziario derivi un vincolo alle valutazioni postume del Prefetto, alla luce di una presunzione assoluta di avvenuta bonifica</w:t>
      </w:r>
      <w:r>
        <w:rPr>
          <w:rStyle w:val="Nessuno"/>
          <w:rFonts w:ascii="Times New Roman" w:eastAsia="Times New Roman" w:hAnsi="Times New Roman" w:cs="Times New Roman"/>
          <w:sz w:val="28"/>
          <w:szCs w:val="28"/>
          <w:vertAlign w:val="superscript"/>
        </w:rPr>
        <w:footnoteReference w:id="31"/>
      </w:r>
      <w:r>
        <w:rPr>
          <w:rStyle w:val="Nessuno"/>
          <w:rFonts w:ascii="Times New Roman" w:hAnsi="Times New Roman"/>
          <w:sz w:val="28"/>
          <w:szCs w:val="28"/>
        </w:rPr>
        <w:t>.</w:t>
      </w:r>
    </w:p>
    <w:p w:rsidR="004F7BBD" w:rsidRDefault="009F2301">
      <w:pPr>
        <w:pStyle w:val="Default"/>
        <w:spacing w:before="0" w:line="360" w:lineRule="auto"/>
        <w:jc w:val="both"/>
        <w:rPr>
          <w:rStyle w:val="Nessuno"/>
          <w:sz w:val="28"/>
          <w:szCs w:val="28"/>
        </w:rPr>
      </w:pPr>
      <w:r>
        <w:rPr>
          <w:rStyle w:val="Nessuno"/>
          <w:rFonts w:ascii="Times New Roman" w:hAnsi="Times New Roman"/>
          <w:sz w:val="28"/>
          <w:szCs w:val="28"/>
        </w:rPr>
        <w:t>Dunque, coniugando a sistema le considerazioni di cui sopra a valle del controllo giudiziario il</w:t>
      </w:r>
      <w:r>
        <w:rPr>
          <w:rStyle w:val="Nessuno"/>
          <w:rFonts w:ascii="Times New Roman" w:hAnsi="Times New Roman"/>
          <w:sz w:val="28"/>
          <w:szCs w:val="28"/>
        </w:rPr>
        <w:t xml:space="preserve"> Prefetto dovr</w:t>
      </w:r>
      <w:r>
        <w:rPr>
          <w:rStyle w:val="Nessuno"/>
          <w:rFonts w:ascii="Times New Roman" w:hAnsi="Times New Roman"/>
          <w:sz w:val="28"/>
          <w:szCs w:val="28"/>
        </w:rPr>
        <w:t xml:space="preserve">à </w:t>
      </w:r>
      <w:r>
        <w:rPr>
          <w:rStyle w:val="Nessuno"/>
          <w:rFonts w:ascii="Times New Roman" w:hAnsi="Times New Roman"/>
          <w:sz w:val="28"/>
          <w:szCs w:val="28"/>
        </w:rPr>
        <w:t>individuare episodi, comportamenti, relazioni che depongono per la permanenza del rischio infiltrativo, anche ove essi si siano verificati durante la fase giudiziaria monitorata, purch</w:t>
      </w:r>
      <w:r>
        <w:rPr>
          <w:rStyle w:val="Nessuno"/>
          <w:rFonts w:ascii="Times New Roman" w:hAnsi="Times New Roman"/>
          <w:sz w:val="28"/>
          <w:szCs w:val="28"/>
        </w:rPr>
        <w:t xml:space="preserve">é </w:t>
      </w:r>
      <w:r>
        <w:rPr>
          <w:rStyle w:val="Nessuno"/>
          <w:rFonts w:ascii="Times New Roman" w:hAnsi="Times New Roman"/>
          <w:sz w:val="28"/>
          <w:szCs w:val="28"/>
        </w:rPr>
        <w:t>ne dia compiuta e concludente evidenza in sede motivaz</w:t>
      </w:r>
      <w:r>
        <w:rPr>
          <w:rStyle w:val="Nessuno"/>
          <w:rFonts w:ascii="Times New Roman" w:hAnsi="Times New Roman"/>
          <w:sz w:val="28"/>
          <w:szCs w:val="28"/>
        </w:rPr>
        <w:t>ionale, ponderandoli con il percorso compiuto dall</w:t>
      </w:r>
      <w:r>
        <w:rPr>
          <w:rStyle w:val="Nessuno"/>
          <w:rFonts w:ascii="Times New Roman" w:hAnsi="Times New Roman"/>
          <w:sz w:val="28"/>
          <w:szCs w:val="28"/>
        </w:rPr>
        <w:t>’</w:t>
      </w:r>
      <w:r>
        <w:rPr>
          <w:rStyle w:val="Nessuno"/>
          <w:rFonts w:ascii="Times New Roman" w:hAnsi="Times New Roman"/>
          <w:sz w:val="28"/>
          <w:szCs w:val="28"/>
        </w:rPr>
        <w:t>imprenditore in costanza del controllo giudiziario, da valutare anche alla luce della storia del medesimo e delle ragioni del primigenio sorgere del rischio infiltrativo</w:t>
      </w:r>
      <w:r>
        <w:rPr>
          <w:rStyle w:val="Nessuno"/>
          <w:rFonts w:ascii="Times New Roman" w:eastAsia="Times New Roman" w:hAnsi="Times New Roman" w:cs="Times New Roman"/>
          <w:sz w:val="28"/>
          <w:szCs w:val="28"/>
          <w:vertAlign w:val="superscript"/>
        </w:rPr>
        <w:footnoteReference w:id="32"/>
      </w:r>
      <w:r>
        <w:rPr>
          <w:rStyle w:val="Nessuno"/>
          <w:rFonts w:ascii="Times New Roman" w:hAnsi="Times New Roman"/>
          <w:sz w:val="28"/>
          <w:szCs w:val="28"/>
        </w:rPr>
        <w:t>.</w:t>
      </w:r>
    </w:p>
    <w:p w:rsidR="004F7BBD" w:rsidRDefault="004F7BBD">
      <w:pPr>
        <w:spacing w:after="160" w:line="360" w:lineRule="auto"/>
        <w:jc w:val="both"/>
        <w:rPr>
          <w:rStyle w:val="Nessuno"/>
          <w:sz w:val="28"/>
          <w:szCs w:val="28"/>
          <w:lang w:val="it-IT"/>
          <w14:textOutline w14:w="12700" w14:cap="flat" w14:cmpd="sng" w14:algn="ctr">
            <w14:noFill/>
            <w14:prstDash w14:val="solid"/>
            <w14:miter w14:lim="400000"/>
          </w14:textOutline>
        </w:rPr>
      </w:pPr>
    </w:p>
    <w:p w:rsidR="004F7BBD" w:rsidRDefault="004F7BBD">
      <w:pPr>
        <w:pStyle w:val="Default"/>
        <w:spacing w:before="0" w:line="360" w:lineRule="auto"/>
        <w:jc w:val="both"/>
        <w:rPr>
          <w:rStyle w:val="Nessuno"/>
          <w:rFonts w:ascii="Times New Roman" w:eastAsia="Times New Roman" w:hAnsi="Times New Roman" w:cs="Times New Roman"/>
          <w:b/>
          <w:bCs/>
          <w:sz w:val="28"/>
          <w:szCs w:val="28"/>
          <w:u w:color="0563C0"/>
        </w:rPr>
      </w:pPr>
    </w:p>
    <w:p w:rsidR="004F7BBD" w:rsidRDefault="009F2301">
      <w:pPr>
        <w:pStyle w:val="Default"/>
        <w:spacing w:before="0" w:line="360" w:lineRule="auto"/>
        <w:jc w:val="both"/>
        <w:rPr>
          <w:rStyle w:val="Nessuno"/>
          <w:rFonts w:ascii="Times New Roman" w:eastAsia="Times New Roman" w:hAnsi="Times New Roman" w:cs="Times New Roman"/>
          <w:b/>
          <w:bCs/>
          <w:sz w:val="28"/>
          <w:szCs w:val="28"/>
          <w:u w:color="0563C0"/>
        </w:rPr>
      </w:pPr>
      <w:r>
        <w:rPr>
          <w:rStyle w:val="Nessuno"/>
          <w:rFonts w:ascii="Times New Roman" w:hAnsi="Times New Roman"/>
          <w:b/>
          <w:bCs/>
          <w:sz w:val="28"/>
          <w:szCs w:val="28"/>
          <w:u w:color="0563C0"/>
        </w:rPr>
        <w:t>L</w:t>
      </w:r>
      <w:r>
        <w:rPr>
          <w:rStyle w:val="Nessuno"/>
          <w:rFonts w:ascii="Times New Roman" w:hAnsi="Times New Roman"/>
          <w:b/>
          <w:bCs/>
          <w:sz w:val="28"/>
          <w:szCs w:val="28"/>
          <w:u w:color="0563C0"/>
        </w:rPr>
        <w:t>’</w:t>
      </w:r>
      <w:r>
        <w:rPr>
          <w:rStyle w:val="Nessuno"/>
          <w:rFonts w:ascii="Times New Roman" w:hAnsi="Times New Roman"/>
          <w:b/>
          <w:bCs/>
          <w:sz w:val="28"/>
          <w:szCs w:val="28"/>
          <w:u w:color="0563C0"/>
        </w:rPr>
        <w:t>ambito di indagine sui presupposti dell</w:t>
      </w:r>
      <w:r>
        <w:rPr>
          <w:rStyle w:val="Nessuno"/>
          <w:rFonts w:ascii="Times New Roman" w:hAnsi="Times New Roman"/>
          <w:b/>
          <w:bCs/>
          <w:sz w:val="28"/>
          <w:szCs w:val="28"/>
          <w:u w:color="0563C0"/>
        </w:rPr>
        <w:t>’</w:t>
      </w:r>
      <w:r>
        <w:rPr>
          <w:rStyle w:val="Nessuno"/>
          <w:rFonts w:ascii="Times New Roman" w:hAnsi="Times New Roman"/>
          <w:b/>
          <w:bCs/>
          <w:sz w:val="28"/>
          <w:szCs w:val="28"/>
          <w:u w:color="0563C0"/>
        </w:rPr>
        <w:t>aggiornamento</w:t>
      </w:r>
    </w:p>
    <w:p w:rsidR="004F7BBD" w:rsidRDefault="004F7BBD">
      <w:pPr>
        <w:pStyle w:val="Default"/>
        <w:spacing w:before="0" w:line="360" w:lineRule="auto"/>
        <w:jc w:val="both"/>
        <w:rPr>
          <w:rStyle w:val="Nessuno"/>
          <w:rFonts w:ascii="Times New Roman" w:eastAsia="Times New Roman" w:hAnsi="Times New Roman" w:cs="Times New Roman"/>
          <w:sz w:val="28"/>
          <w:szCs w:val="28"/>
          <w:u w:color="0563C0"/>
        </w:rPr>
      </w:pP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In presenza di una circostanziata richiesta di revisione della certificazione antimafia da parte del soggetto interessato sulla base di documentate sopravvenienze, il Prefetto ha l’obbligo</w:t>
      </w:r>
      <w:r>
        <w:rPr>
          <w:rStyle w:val="Nessuno"/>
          <w:sz w:val="28"/>
          <w:szCs w:val="28"/>
          <w:lang w:val="it-IT"/>
          <w14:textOutline w14:w="12700" w14:cap="flat" w14:cmpd="sng" w14:algn="ctr">
            <w14:noFill/>
            <w14:prstDash w14:val="solid"/>
            <w14:miter w14:lim="400000"/>
          </w14:textOutline>
        </w:rPr>
        <w:t xml:space="preserve"> di riesaminare il quadro indiziario esistente e di adottare un provvedimento espresso, valutando discrezionalmente (discrezionalità tecnica) il perdurare del rischio di infiltrazione mafiosa. </w:t>
      </w:r>
    </w:p>
    <w:p w:rsidR="004F7BBD" w:rsidRDefault="009F2301">
      <w:pPr>
        <w:spacing w:after="160" w:line="360" w:lineRule="auto"/>
        <w:jc w:val="both"/>
        <w:rPr>
          <w:rStyle w:val="Nessuno"/>
          <w:sz w:val="28"/>
          <w:szCs w:val="28"/>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In caso di ripetute e strumentali reiterazioni di domande dirette ad ottenere un provvedimento di ritiro o di revoca di un</w:t>
      </w:r>
      <w:r>
        <w:rPr>
          <w:rStyle w:val="Nessuno"/>
          <w:rFonts w:ascii="Arial Unicode MS" w:hAnsi="Arial Unicode MS"/>
          <w:sz w:val="28"/>
          <w:szCs w:val="28"/>
          <w:rtl/>
          <w:lang w:val="ar-SA"/>
          <w14:textOutline w14:w="12700" w14:cap="flat" w14:cmpd="sng" w14:algn="ctr">
            <w14:noFill/>
            <w14:prstDash w14:val="solid"/>
            <w14:miter w14:lim="400000"/>
          </w14:textOutline>
        </w:rPr>
        <w:t>’</w:t>
      </w:r>
      <w:proofErr w:type="spellStart"/>
      <w:r>
        <w:rPr>
          <w:rStyle w:val="Nessuno"/>
          <w:sz w:val="28"/>
          <w:szCs w:val="28"/>
          <w:lang w:val="it-IT"/>
          <w14:textOutline w14:w="12700" w14:cap="flat" w14:cmpd="sng" w14:algn="ctr">
            <w14:noFill/>
            <w14:prstDash w14:val="solid"/>
            <w14:miter w14:lim="400000"/>
          </w14:textOutline>
        </w:rPr>
        <w:t>interdittiva</w:t>
      </w:r>
      <w:proofErr w:type="spellEnd"/>
      <w:r>
        <w:rPr>
          <w:rStyle w:val="Nessuno"/>
          <w:sz w:val="28"/>
          <w:szCs w:val="28"/>
          <w:lang w:val="it-IT"/>
          <w14:textOutline w14:w="12700" w14:cap="flat" w14:cmpd="sng" w14:algn="ctr">
            <w14:noFill/>
            <w14:prstDash w14:val="solid"/>
            <w14:miter w14:lim="400000"/>
          </w14:textOutline>
        </w:rPr>
        <w:t xml:space="preserve"> in corso di validità, collegate alla affermata rilevanza di sopravvenienze e fatti nuovi asseriti come favorevoli al soggetto inciso, la Prefettura ha più limitati obblighi a</w:t>
      </w:r>
      <w:r>
        <w:rPr>
          <w:rStyle w:val="Nessuno"/>
          <w:sz w:val="28"/>
          <w:szCs w:val="28"/>
          <w:lang w:val="it-IT"/>
          <w14:textOutline w14:w="12700" w14:cap="flat" w14:cmpd="sng" w14:algn="ctr">
            <w14:noFill/>
            <w14:prstDash w14:val="solid"/>
            <w14:miter w14:lim="400000"/>
          </w14:textOutline>
        </w:rPr>
        <w:t xml:space="preserve"> provvedere.</w:t>
      </w:r>
    </w:p>
    <w:p w:rsidR="004F7BBD" w:rsidRDefault="009F2301">
      <w:pPr>
        <w:spacing w:after="160" w:line="360" w:lineRule="auto"/>
        <w:jc w:val="both"/>
        <w:rPr>
          <w:rStyle w:val="Nessuno"/>
          <w:sz w:val="28"/>
          <w:szCs w:val="28"/>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Potrà limitarsi, infatti, a verificare se la domanda sia accompagnata da un fatto realmente nuovo, perché sopravven</w:t>
      </w:r>
      <w:r>
        <w:rPr>
          <w:rStyle w:val="Nessuno"/>
          <w:sz w:val="28"/>
          <w:szCs w:val="28"/>
          <w:lang w:val="it-IT"/>
          <w14:textOutline w14:w="12700" w14:cap="flat" w14:cmpd="sng" w14:algn="ctr">
            <w14:noFill/>
            <w14:prstDash w14:val="solid"/>
            <w14:miter w14:lim="400000"/>
          </w14:textOutline>
        </w:rPr>
        <w:t xml:space="preserve">uto ovvero non conosciuto, che possa essere ritenuto effettivamente incidente sulla fattispecie (ad es. effettiva cessione </w:t>
      </w:r>
      <w:proofErr w:type="spellStart"/>
      <w:r>
        <w:rPr>
          <w:rStyle w:val="Nessuno"/>
          <w:sz w:val="28"/>
          <w:szCs w:val="28"/>
          <w:lang w:val="it-IT"/>
          <w14:textOutline w14:w="12700" w14:cap="flat" w14:cmpd="sng" w14:algn="ctr">
            <w14:noFill/>
            <w14:prstDash w14:val="solid"/>
            <w14:miter w14:lim="400000"/>
          </w14:textOutline>
        </w:rPr>
        <w:t>dell</w:t>
      </w:r>
      <w:proofErr w:type="spellEnd"/>
      <w:r>
        <w:rPr>
          <w:rStyle w:val="Nessuno"/>
          <w:rFonts w:ascii="Arial Unicode MS" w:hAnsi="Arial Unicode MS"/>
          <w:sz w:val="28"/>
          <w:szCs w:val="28"/>
          <w:rtl/>
          <w:lang w:val="ar-SA"/>
          <w14:textOutline w14:w="12700" w14:cap="flat" w14:cmpd="sng" w14:algn="ctr">
            <w14:noFill/>
            <w14:prstDash w14:val="solid"/>
            <w14:miter w14:lim="400000"/>
          </w14:textOutline>
        </w:rPr>
        <w:t>’</w:t>
      </w:r>
      <w:r>
        <w:rPr>
          <w:rStyle w:val="Nessuno"/>
          <w:sz w:val="28"/>
          <w:szCs w:val="28"/>
          <w:lang w:val="it-IT"/>
          <w14:textOutline w14:w="12700" w14:cap="flat" w14:cmpd="sng" w14:algn="ctr">
            <w14:noFill/>
            <w14:prstDash w14:val="solid"/>
            <w14:miter w14:lim="400000"/>
          </w14:textOutline>
        </w:rPr>
        <w:t xml:space="preserve">impresa a soggetto del tutto estraneo al rischio di condizionamento o infiltrazione da parte della delinquenza organizzata). </w:t>
      </w:r>
    </w:p>
    <w:p w:rsidR="004F7BBD" w:rsidRDefault="009F2301">
      <w:pPr>
        <w:spacing w:after="160" w:line="360" w:lineRule="auto"/>
        <w:jc w:val="both"/>
        <w:rPr>
          <w:rStyle w:val="Nessuno"/>
          <w:sz w:val="28"/>
          <w:szCs w:val="28"/>
        </w:rPr>
      </w:pPr>
      <w:r>
        <w:rPr>
          <w:rStyle w:val="Nessuno"/>
          <w:sz w:val="28"/>
          <w:szCs w:val="28"/>
          <w:lang w:val="it-IT"/>
          <w14:textOutline w14:w="12700" w14:cap="flat" w14:cmpd="sng" w14:algn="ctr">
            <w14:noFill/>
            <w14:prstDash w14:val="solid"/>
            <w14:miter w14:lim="400000"/>
          </w14:textOutline>
        </w:rPr>
        <w:t xml:space="preserve">In particolare potrà valutare se possano ritenersi venute </w:t>
      </w:r>
      <w:r>
        <w:rPr>
          <w:rStyle w:val="Nessuno"/>
          <w:sz w:val="28"/>
          <w:szCs w:val="28"/>
          <w:lang w:val="it-IT"/>
          <w14:textOutline w14:w="12700" w14:cap="flat" w14:cmpd="sng" w14:algn="ctr">
            <w14:noFill/>
            <w14:prstDash w14:val="solid"/>
            <w14:miter w14:lim="400000"/>
          </w14:textOutline>
        </w:rPr>
        <w:t xml:space="preserve">meno quelle ragioni di sicurezza e di ordine pubblico in precedenza ritenute prevalenti </w:t>
      </w:r>
      <w:proofErr w:type="spellStart"/>
      <w:r>
        <w:rPr>
          <w:rStyle w:val="Nessuno"/>
          <w:sz w:val="28"/>
          <w:szCs w:val="28"/>
          <w:lang w:val="it-IT"/>
          <w14:textOutline w14:w="12700" w14:cap="flat" w14:cmpd="sng" w14:algn="ctr">
            <w14:noFill/>
            <w14:prstDash w14:val="solid"/>
            <w14:miter w14:lim="400000"/>
          </w14:textOutline>
        </w:rPr>
        <w:t>sull</w:t>
      </w:r>
      <w:proofErr w:type="spellEnd"/>
      <w:r>
        <w:rPr>
          <w:rStyle w:val="Nessuno"/>
          <w:rFonts w:ascii="Arial Unicode MS" w:hAnsi="Arial Unicode MS"/>
          <w:sz w:val="28"/>
          <w:szCs w:val="28"/>
          <w:rtl/>
          <w:lang w:val="ar-SA"/>
          <w14:textOutline w14:w="12700" w14:cap="flat" w14:cmpd="sng" w14:algn="ctr">
            <w14:noFill/>
            <w14:prstDash w14:val="solid"/>
            <w14:miter w14:lim="400000"/>
          </w14:textOutline>
        </w:rPr>
        <w:t>’</w:t>
      </w:r>
      <w:r>
        <w:rPr>
          <w:rStyle w:val="Nessuno"/>
          <w:sz w:val="28"/>
          <w:szCs w:val="28"/>
          <w:lang w:val="it-IT"/>
          <w14:textOutline w14:w="12700" w14:cap="flat" w14:cmpd="sng" w14:algn="ctr">
            <w14:noFill/>
            <w14:prstDash w14:val="solid"/>
            <w14:miter w14:lim="400000"/>
          </w14:textOutline>
        </w:rPr>
        <w:t xml:space="preserve">iniziativa e sulla libertà </w:t>
      </w:r>
      <w:r>
        <w:rPr>
          <w:rStyle w:val="Nessuno"/>
          <w:sz w:val="28"/>
          <w:szCs w:val="28"/>
          <w:lang w:val="it-IT"/>
          <w14:textOutline w14:w="12700" w14:cap="flat" w14:cmpd="sng" w14:algn="ctr">
            <w14:noFill/>
            <w14:prstDash w14:val="solid"/>
            <w14:miter w14:lim="400000"/>
          </w14:textOutline>
        </w:rPr>
        <w:t>di impresa del soggetto inciso.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art 91 comma 5 d.lgs. n. 159 del 2011,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ultimo periodo, prevede, infatti, che </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il Prefetto, anche sulla documentata richiesta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interessato, aggiorna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esito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informazione al venir meno delle circostanze rilevanti ai fini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accertamento dei tentativi di infiltrazione mafiosa</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 anche se non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decorso l</w:t>
      </w:r>
      <w:r>
        <w:rPr>
          <w:rStyle w:val="Nessuno"/>
          <w:rFonts w:ascii="Times New Roman" w:hAnsi="Times New Roman"/>
          <w:sz w:val="28"/>
          <w:szCs w:val="28"/>
          <w:u w:color="0563C0"/>
        </w:rPr>
        <w:t>’</w:t>
      </w:r>
      <w:r>
        <w:rPr>
          <w:rStyle w:val="Nessuno"/>
          <w:rFonts w:ascii="Times New Roman" w:hAnsi="Times New Roman"/>
          <w:sz w:val="28"/>
          <w:szCs w:val="28"/>
          <w:u w:color="0563C0"/>
        </w:rPr>
        <w:t>anno dall</w:t>
      </w:r>
      <w:r>
        <w:rPr>
          <w:rStyle w:val="Nessuno"/>
          <w:rFonts w:ascii="Times New Roman" w:hAnsi="Times New Roman"/>
          <w:sz w:val="28"/>
          <w:szCs w:val="28"/>
          <w:u w:color="0563C0"/>
        </w:rPr>
        <w:t>’</w:t>
      </w:r>
      <w:r>
        <w:rPr>
          <w:rStyle w:val="Nessuno"/>
          <w:rFonts w:ascii="Times New Roman" w:hAnsi="Times New Roman"/>
          <w:sz w:val="28"/>
          <w:szCs w:val="28"/>
          <w:u w:color="0563C0"/>
        </w:rPr>
        <w:t>acquisizione.</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aggiornamento del provvedimento </w:t>
      </w:r>
      <w:proofErr w:type="spellStart"/>
      <w:r>
        <w:rPr>
          <w:rStyle w:val="Nessuno"/>
          <w:rFonts w:ascii="Times New Roman" w:hAnsi="Times New Roman"/>
          <w:sz w:val="28"/>
          <w:szCs w:val="28"/>
          <w:u w:color="0563C0"/>
        </w:rPr>
        <w:t>interdittivo</w:t>
      </w:r>
      <w:proofErr w:type="spellEnd"/>
      <w:r>
        <w:rPr>
          <w:rStyle w:val="Nessuno"/>
          <w:rFonts w:ascii="Times New Roman" w:hAnsi="Times New Roman"/>
          <w:sz w:val="28"/>
          <w:szCs w:val="28"/>
          <w:u w:color="0563C0"/>
        </w:rPr>
        <w:t xml:space="preserve"> richiede la sussistenza (</w:t>
      </w:r>
      <w:proofErr w:type="spellStart"/>
      <w:r>
        <w:rPr>
          <w:rStyle w:val="Nessuno"/>
          <w:rFonts w:ascii="Times New Roman" w:hAnsi="Times New Roman"/>
          <w:i/>
          <w:iCs/>
          <w:sz w:val="28"/>
          <w:szCs w:val="28"/>
          <w:u w:color="0563C0"/>
        </w:rPr>
        <w:t>re</w:t>
      </w:r>
      <w:r>
        <w:rPr>
          <w:rStyle w:val="Nessuno"/>
          <w:rFonts w:ascii="Times New Roman" w:hAnsi="Times New Roman"/>
          <w:i/>
          <w:iCs/>
          <w:sz w:val="28"/>
          <w:szCs w:val="28"/>
          <w:u w:color="0563C0"/>
        </w:rPr>
        <w:t>ctius</w:t>
      </w:r>
      <w:proofErr w:type="spellEnd"/>
      <w:r>
        <w:rPr>
          <w:rStyle w:val="Nessuno"/>
          <w:rFonts w:ascii="Times New Roman" w:hAnsi="Times New Roman"/>
          <w:sz w:val="28"/>
          <w:szCs w:val="28"/>
          <w:u w:color="0563C0"/>
        </w:rPr>
        <w:t xml:space="preserve">, la sopravvenienza) di fatti nuovi rispetto a quelli in origine valutati </w:t>
      </w:r>
      <w:proofErr w:type="spellStart"/>
      <w:r>
        <w:rPr>
          <w:rStyle w:val="Nessuno"/>
          <w:rFonts w:ascii="Times New Roman" w:hAnsi="Times New Roman"/>
          <w:sz w:val="28"/>
          <w:szCs w:val="28"/>
          <w:u w:color="0563C0"/>
        </w:rPr>
        <w:t>dall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autorit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prefettizia e tali da dimostrare la recisione, da parte del soggetto attinto, di legami, rapporti, amicizie o cointeressenze con soggetti organici o contigui alle </w:t>
      </w:r>
      <w:r>
        <w:rPr>
          <w:rStyle w:val="Nessuno"/>
          <w:rFonts w:ascii="Times New Roman" w:hAnsi="Times New Roman"/>
          <w:sz w:val="28"/>
          <w:szCs w:val="28"/>
          <w:u w:color="0563C0"/>
        </w:rPr>
        <w:t xml:space="preserve">associazioni mafiose, </w:t>
      </w:r>
      <w:proofErr w:type="spellStart"/>
      <w:r>
        <w:rPr>
          <w:rStyle w:val="Nessuno"/>
          <w:rFonts w:ascii="Times New Roman" w:hAnsi="Times New Roman"/>
          <w:sz w:val="28"/>
          <w:szCs w:val="28"/>
          <w:u w:color="0563C0"/>
        </w:rPr>
        <w:t>nonch</w:t>
      </w:r>
      <w:proofErr w:type="spellEnd"/>
      <w:r>
        <w:rPr>
          <w:rStyle w:val="Nessuno"/>
          <w:rFonts w:ascii="Times New Roman" w:hAnsi="Times New Roman"/>
          <w:sz w:val="28"/>
          <w:szCs w:val="28"/>
          <w:u w:color="0563C0"/>
          <w:lang w:val="fr-FR"/>
        </w:rPr>
        <w:t xml:space="preserve">é </w:t>
      </w:r>
      <w:r>
        <w:rPr>
          <w:rStyle w:val="Nessuno"/>
          <w:rFonts w:ascii="Times New Roman" w:hAnsi="Times New Roman"/>
          <w:sz w:val="28"/>
          <w:szCs w:val="28"/>
          <w:u w:color="0563C0"/>
        </w:rPr>
        <w:t xml:space="preserve">una comprovata </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presa di distanza</w:t>
      </w:r>
      <w:r>
        <w:rPr>
          <w:rStyle w:val="Nessuno"/>
          <w:rFonts w:ascii="Times New Roman" w:hAnsi="Times New Roman"/>
          <w:sz w:val="28"/>
          <w:szCs w:val="28"/>
          <w:u w:color="0563C0"/>
        </w:rPr>
        <w:t xml:space="preserve">” </w:t>
      </w:r>
      <w:r>
        <w:rPr>
          <w:rStyle w:val="Nessuno"/>
          <w:rFonts w:ascii="Times New Roman" w:hAnsi="Times New Roman"/>
          <w:sz w:val="28"/>
          <w:szCs w:val="28"/>
          <w:u w:color="0563C0"/>
        </w:rPr>
        <w:t>da contesti criminali</w:t>
      </w:r>
      <w:r>
        <w:rPr>
          <w:rStyle w:val="Nessuno"/>
          <w:rFonts w:ascii="Times New Roman" w:eastAsia="Times New Roman" w:hAnsi="Times New Roman" w:cs="Times New Roman"/>
          <w:sz w:val="28"/>
          <w:szCs w:val="28"/>
          <w:u w:color="0563C0"/>
          <w:vertAlign w:val="superscript"/>
        </w:rPr>
        <w:footnoteReference w:id="33"/>
      </w:r>
      <w:r>
        <w:rPr>
          <w:rStyle w:val="Nessuno"/>
          <w:rFonts w:ascii="Times New Roman" w:hAnsi="Times New Roman"/>
          <w:sz w:val="28"/>
          <w:szCs w:val="28"/>
          <w:u w:color="0563C0"/>
        </w:rPr>
        <w:t xml:space="preserve">.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In altri termini,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ambito di indagine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autorit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non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 xml:space="preserve">limitato al </w:t>
      </w:r>
      <w:proofErr w:type="spellStart"/>
      <w:r>
        <w:rPr>
          <w:rStyle w:val="Nessuno"/>
          <w:rFonts w:ascii="Times New Roman" w:hAnsi="Times New Roman"/>
          <w:i/>
          <w:iCs/>
          <w:sz w:val="28"/>
          <w:szCs w:val="28"/>
          <w:u w:color="0563C0"/>
        </w:rPr>
        <w:t>novum</w:t>
      </w:r>
      <w:proofErr w:type="spellEnd"/>
      <w:r>
        <w:rPr>
          <w:rStyle w:val="Nessuno"/>
          <w:rFonts w:ascii="Times New Roman" w:hAnsi="Times New Roman"/>
          <w:sz w:val="28"/>
          <w:szCs w:val="28"/>
          <w:u w:color="0563C0"/>
        </w:rPr>
        <w:t xml:space="preserve"> individuato d</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ufficio o, nella maggior parte dei casi, prospettato dalla parte, ma deve co</w:t>
      </w:r>
      <w:r>
        <w:rPr>
          <w:rStyle w:val="Nessuno"/>
          <w:rFonts w:ascii="Times New Roman" w:hAnsi="Times New Roman"/>
          <w:sz w:val="28"/>
          <w:szCs w:val="28"/>
          <w:u w:color="0563C0"/>
        </w:rPr>
        <w:t>nsiderare la situazione complessiva del soggetto coinvolto e, dunque,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lang w:val="pt-PT"/>
        </w:rPr>
        <w:t>idoneit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degli elementi nuovi a rimettere in discussione la precedente valutazione, in virt</w:t>
      </w:r>
      <w:r>
        <w:rPr>
          <w:rStyle w:val="Nessuno"/>
          <w:rFonts w:ascii="Times New Roman" w:hAnsi="Times New Roman"/>
          <w:sz w:val="28"/>
          <w:szCs w:val="28"/>
          <w:u w:color="0563C0"/>
        </w:rPr>
        <w:t xml:space="preserve">ù </w:t>
      </w:r>
      <w:r>
        <w:rPr>
          <w:rStyle w:val="Nessuno"/>
          <w:rFonts w:ascii="Times New Roman" w:hAnsi="Times New Roman"/>
          <w:sz w:val="28"/>
          <w:szCs w:val="28"/>
          <w:u w:color="0563C0"/>
        </w:rPr>
        <w:t>del loro innesto sulla realt</w:t>
      </w:r>
      <w:r>
        <w:rPr>
          <w:rStyle w:val="Nessuno"/>
          <w:rFonts w:ascii="Times New Roman" w:hAnsi="Times New Roman"/>
          <w:sz w:val="28"/>
          <w:szCs w:val="28"/>
          <w:u w:color="0563C0"/>
        </w:rPr>
        <w:t>à</w:t>
      </w:r>
      <w:r>
        <w:rPr>
          <w:rStyle w:val="Nessuno"/>
          <w:rFonts w:ascii="Times New Roman" w:hAnsi="Times New Roman"/>
          <w:sz w:val="28"/>
          <w:szCs w:val="28"/>
          <w:u w:color="0563C0"/>
        </w:rPr>
        <w:t>, precedentemente considerata in termini negativi, di cointere</w:t>
      </w:r>
      <w:r>
        <w:rPr>
          <w:rStyle w:val="Nessuno"/>
          <w:rFonts w:ascii="Times New Roman" w:hAnsi="Times New Roman"/>
          <w:sz w:val="28"/>
          <w:szCs w:val="28"/>
          <w:u w:color="0563C0"/>
        </w:rPr>
        <w:t>ssenza mafiosa.</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inciso </w:t>
      </w:r>
      <w:r>
        <w:rPr>
          <w:rStyle w:val="Nessuno"/>
          <w:rFonts w:ascii="Arial Unicode MS" w:hAnsi="Arial Unicode MS"/>
          <w:sz w:val="28"/>
          <w:szCs w:val="28"/>
          <w:u w:color="0563C0"/>
          <w:rtl/>
          <w:lang w:val="ar-SA"/>
        </w:rPr>
        <w:t>“</w:t>
      </w:r>
      <w:r>
        <w:rPr>
          <w:rStyle w:val="Nessuno"/>
          <w:rFonts w:ascii="Times New Roman" w:hAnsi="Times New Roman"/>
          <w:i/>
          <w:iCs/>
          <w:sz w:val="28"/>
          <w:szCs w:val="28"/>
          <w:u w:color="0563C0"/>
        </w:rPr>
        <w:t xml:space="preserve">anche sulla documentata richiesta </w:t>
      </w:r>
      <w:proofErr w:type="spellStart"/>
      <w:r>
        <w:rPr>
          <w:rStyle w:val="Nessuno"/>
          <w:rFonts w:ascii="Times New Roman" w:hAnsi="Times New Roman"/>
          <w:i/>
          <w:iCs/>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i/>
          <w:iCs/>
          <w:sz w:val="28"/>
          <w:szCs w:val="28"/>
          <w:u w:color="0563C0"/>
        </w:rPr>
        <w:t>interessato</w:t>
      </w:r>
      <w:r>
        <w:rPr>
          <w:rStyle w:val="Nessuno"/>
          <w:rFonts w:ascii="Times New Roman" w:hAnsi="Times New Roman"/>
          <w:sz w:val="28"/>
          <w:szCs w:val="28"/>
          <w:u w:color="0563C0"/>
        </w:rPr>
        <w:t>”</w:t>
      </w:r>
      <w:r>
        <w:rPr>
          <w:rStyle w:val="Nessuno"/>
          <w:rFonts w:ascii="Times New Roman" w:hAnsi="Times New Roman"/>
          <w:sz w:val="28"/>
          <w:szCs w:val="28"/>
          <w:u w:color="0563C0"/>
        </w:rPr>
        <w:t>, in primo luogo, impone al soggetto interessato alla rivalutazione un onere di specifica allegazione e, cio</w:t>
      </w:r>
      <w:r>
        <w:rPr>
          <w:rStyle w:val="Nessuno"/>
          <w:rFonts w:ascii="Times New Roman" w:hAnsi="Times New Roman"/>
          <w:sz w:val="28"/>
          <w:szCs w:val="28"/>
          <w:u w:color="0563C0"/>
        </w:rPr>
        <w:t>è</w:t>
      </w:r>
      <w:r>
        <w:rPr>
          <w:rStyle w:val="Nessuno"/>
          <w:rFonts w:ascii="Times New Roman" w:hAnsi="Times New Roman"/>
          <w:sz w:val="28"/>
          <w:szCs w:val="28"/>
          <w:u w:color="0563C0"/>
        </w:rPr>
        <w:t>, di evidenziare concrete circostanze sopravvenute, che siano in grado</w:t>
      </w:r>
      <w:r>
        <w:rPr>
          <w:rStyle w:val="Nessuno"/>
          <w:rFonts w:ascii="Times New Roman" w:hAnsi="Times New Roman"/>
          <w:sz w:val="28"/>
          <w:szCs w:val="28"/>
          <w:u w:color="0563C0"/>
        </w:rPr>
        <w:t xml:space="preserve"> di fondare un giudizio prognostico di segno opposto in ordine ai legami con la criminalit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organizzata; inoltre, pone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attenzione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interprete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individuazione del momento in cui sorge per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amministrazione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obbligo di provvedere: sul punto si sono</w:t>
      </w:r>
      <w:r>
        <w:rPr>
          <w:rStyle w:val="Nessuno"/>
          <w:rFonts w:ascii="Times New Roman" w:hAnsi="Times New Roman"/>
          <w:sz w:val="28"/>
          <w:szCs w:val="28"/>
          <w:u w:color="0563C0"/>
        </w:rPr>
        <w:t xml:space="preserve"> formati due orientamenti contrastanti.</w:t>
      </w:r>
    </w:p>
    <w:p w:rsidR="004F7BBD" w:rsidRDefault="004F7BBD">
      <w:pPr>
        <w:pStyle w:val="Default"/>
        <w:spacing w:before="0" w:line="360" w:lineRule="auto"/>
        <w:jc w:val="both"/>
        <w:rPr>
          <w:rStyle w:val="Nessuno"/>
          <w:rFonts w:ascii="Times New Roman" w:eastAsia="Times New Roman" w:hAnsi="Times New Roman" w:cs="Times New Roman"/>
          <w:sz w:val="28"/>
          <w:szCs w:val="28"/>
          <w:u w:color="0563C0"/>
        </w:rPr>
      </w:pPr>
    </w:p>
    <w:p w:rsidR="004F7BBD" w:rsidRDefault="004F7BBD">
      <w:pPr>
        <w:pStyle w:val="Default"/>
        <w:spacing w:before="0" w:line="360" w:lineRule="auto"/>
        <w:rPr>
          <w:rStyle w:val="Nessuno"/>
          <w:rFonts w:ascii="Times New Roman" w:eastAsia="Times New Roman" w:hAnsi="Times New Roman" w:cs="Times New Roman"/>
          <w:b/>
          <w:bCs/>
          <w:sz w:val="28"/>
          <w:szCs w:val="28"/>
          <w:u w:color="0563C0"/>
        </w:rPr>
      </w:pPr>
    </w:p>
    <w:p w:rsidR="004F7BBD" w:rsidRDefault="009F2301">
      <w:pPr>
        <w:pStyle w:val="Default"/>
        <w:spacing w:before="0" w:line="360" w:lineRule="auto"/>
        <w:rPr>
          <w:rStyle w:val="Nessuno"/>
          <w:rFonts w:ascii="Times New Roman" w:eastAsia="Times New Roman" w:hAnsi="Times New Roman" w:cs="Times New Roman"/>
          <w:b/>
          <w:bCs/>
          <w:sz w:val="28"/>
          <w:szCs w:val="28"/>
          <w:u w:color="0563C0"/>
        </w:rPr>
      </w:pPr>
      <w:r>
        <w:rPr>
          <w:rStyle w:val="Nessuno"/>
          <w:rFonts w:ascii="Times New Roman" w:hAnsi="Times New Roman"/>
          <w:b/>
          <w:bCs/>
          <w:sz w:val="28"/>
          <w:szCs w:val="28"/>
          <w:u w:color="0563C0"/>
        </w:rPr>
        <w:t>Casi nei quali ricorre l</w:t>
      </w:r>
      <w:r>
        <w:rPr>
          <w:rStyle w:val="Nessuno"/>
          <w:rFonts w:ascii="Times New Roman" w:hAnsi="Times New Roman"/>
          <w:b/>
          <w:bCs/>
          <w:sz w:val="28"/>
          <w:szCs w:val="28"/>
          <w:u w:color="0563C0"/>
        </w:rPr>
        <w:t>’</w:t>
      </w:r>
      <w:r>
        <w:rPr>
          <w:rStyle w:val="Nessuno"/>
          <w:rFonts w:ascii="Times New Roman" w:hAnsi="Times New Roman"/>
          <w:b/>
          <w:bCs/>
          <w:sz w:val="28"/>
          <w:szCs w:val="28"/>
          <w:u w:color="0563C0"/>
        </w:rPr>
        <w:t>obbligo a provvedere</w:t>
      </w:r>
    </w:p>
    <w:p w:rsidR="004F7BBD" w:rsidRDefault="004F7BBD">
      <w:pPr>
        <w:pStyle w:val="Default"/>
        <w:spacing w:before="0" w:line="360" w:lineRule="auto"/>
        <w:jc w:val="both"/>
        <w:rPr>
          <w:rStyle w:val="Nessuno"/>
          <w:rFonts w:ascii="Times New Roman" w:eastAsia="Times New Roman" w:hAnsi="Times New Roman" w:cs="Times New Roman"/>
          <w:sz w:val="28"/>
          <w:szCs w:val="28"/>
          <w:u w:color="0563C0"/>
        </w:rPr>
      </w:pP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La documentata richiesta del privato fa sorgere</w:t>
      </w:r>
      <w:r>
        <w:rPr>
          <w:rStyle w:val="Nessuno"/>
          <w:rFonts w:ascii="Times New Roman" w:hAnsi="Times New Roman"/>
          <w:sz w:val="28"/>
          <w:szCs w:val="28"/>
          <w:u w:color="0563C0"/>
          <w:lang w:val="fr-FR"/>
        </w:rPr>
        <w:t xml:space="preserve"> </w:t>
      </w:r>
      <w:r>
        <w:rPr>
          <w:rStyle w:val="Nessuno"/>
          <w:rFonts w:ascii="Times New Roman" w:hAnsi="Times New Roman"/>
          <w:sz w:val="28"/>
          <w:szCs w:val="28"/>
          <w:u w:color="0563C0"/>
        </w:rPr>
        <w:t>un obbligo di provvedere e ci</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anche in caso di procedimento gi</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avviato d</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ufficio </w:t>
      </w:r>
      <w:proofErr w:type="spellStart"/>
      <w:r>
        <w:rPr>
          <w:rStyle w:val="Nessuno"/>
          <w:rFonts w:ascii="Times New Roman" w:hAnsi="Times New Roman"/>
          <w:sz w:val="28"/>
          <w:szCs w:val="28"/>
          <w:u w:color="0563C0"/>
        </w:rPr>
        <w:t>dall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amministrazione.</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In particolare</w:t>
      </w:r>
      <w:r>
        <w:rPr>
          <w:rStyle w:val="Nessuno"/>
          <w:rFonts w:ascii="Times New Roman" w:hAnsi="Times New Roman"/>
          <w:sz w:val="28"/>
          <w:szCs w:val="28"/>
          <w:u w:color="0563C0"/>
        </w:rPr>
        <w:t xml:space="preserve"> nel caso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art 91 comma 5, si introduca un obbligo per la pubblica Amministrazione di provvedere </w:t>
      </w:r>
      <w:proofErr w:type="spellStart"/>
      <w:r>
        <w:rPr>
          <w:rStyle w:val="Nessuno"/>
          <w:rFonts w:ascii="Times New Roman" w:hAnsi="Times New Roman"/>
          <w:sz w:val="28"/>
          <w:szCs w:val="28"/>
          <w:u w:color="0563C0"/>
        </w:rPr>
        <w:t>sull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istanza di aggiornamento.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A tale conclusione si perviene sulla scorta di un</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interpretazione sia letterale che funzionale.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Sotto il primo profilo,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utilizzo del verbo </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aggiorna</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 per individuare il potere esercitato dal prefetto,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indice di una doverosit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dello stesso, non utilizzandosi la semplice locuzione </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aggiornare</w:t>
      </w:r>
      <w:r>
        <w:rPr>
          <w:rStyle w:val="Nessuno"/>
          <w:rFonts w:ascii="Times New Roman" w:hAnsi="Times New Roman"/>
          <w:sz w:val="28"/>
          <w:szCs w:val="28"/>
          <w:u w:color="0563C0"/>
        </w:rPr>
        <w:t xml:space="preserve">” </w:t>
      </w:r>
      <w:r>
        <w:rPr>
          <w:rStyle w:val="Nessuno"/>
          <w:rFonts w:ascii="Times New Roman" w:hAnsi="Times New Roman"/>
          <w:sz w:val="28"/>
          <w:szCs w:val="28"/>
          <w:u w:color="0563C0"/>
        </w:rPr>
        <w:t>(o simili) che, invece, individuerebbe un potere discrezionale, non solo nel</w:t>
      </w:r>
      <w:r>
        <w:rPr>
          <w:rStyle w:val="Nessuno"/>
          <w:rFonts w:ascii="Times New Roman" w:hAnsi="Times New Roman"/>
          <w:sz w:val="28"/>
          <w:szCs w:val="28"/>
          <w:u w:color="0563C0"/>
        </w:rPr>
        <w:t xml:space="preserve"> </w:t>
      </w:r>
      <w:proofErr w:type="spellStart"/>
      <w:r>
        <w:rPr>
          <w:rStyle w:val="Nessuno"/>
          <w:rFonts w:ascii="Times New Roman" w:hAnsi="Times New Roman"/>
          <w:i/>
          <w:iCs/>
          <w:sz w:val="28"/>
          <w:szCs w:val="28"/>
          <w:u w:color="0563C0"/>
        </w:rPr>
        <w:t>quomodo</w:t>
      </w:r>
      <w:proofErr w:type="spellEnd"/>
      <w:r>
        <w:rPr>
          <w:rStyle w:val="Nessuno"/>
          <w:rFonts w:ascii="Times New Roman" w:hAnsi="Times New Roman"/>
          <w:sz w:val="28"/>
          <w:szCs w:val="28"/>
          <w:u w:color="0563C0"/>
        </w:rPr>
        <w:t xml:space="preserve"> ma, altres</w:t>
      </w:r>
      <w:r>
        <w:rPr>
          <w:rStyle w:val="Nessuno"/>
          <w:rFonts w:ascii="Times New Roman" w:hAnsi="Times New Roman"/>
          <w:sz w:val="28"/>
          <w:szCs w:val="28"/>
          <w:u w:color="0563C0"/>
        </w:rPr>
        <w:t>ì</w:t>
      </w:r>
      <w:r>
        <w:rPr>
          <w:rStyle w:val="Nessuno"/>
          <w:rFonts w:ascii="Times New Roman" w:hAnsi="Times New Roman"/>
          <w:sz w:val="28"/>
          <w:szCs w:val="28"/>
          <w:u w:color="0563C0"/>
        </w:rPr>
        <w:t xml:space="preserve">, </w:t>
      </w:r>
      <w:proofErr w:type="spellStart"/>
      <w:r>
        <w:rPr>
          <w:rStyle w:val="Nessuno"/>
          <w:rFonts w:ascii="Times New Roman" w:hAnsi="Times New Roman"/>
          <w:sz w:val="28"/>
          <w:szCs w:val="28"/>
          <w:u w:color="0563C0"/>
        </w:rPr>
        <w:t>nell</w:t>
      </w:r>
      <w:proofErr w:type="spellEnd"/>
      <w:r>
        <w:rPr>
          <w:rStyle w:val="Nessuno"/>
          <w:rFonts w:ascii="Arial Unicode MS" w:hAnsi="Arial Unicode MS"/>
          <w:sz w:val="28"/>
          <w:szCs w:val="28"/>
          <w:u w:color="0563C0"/>
          <w:rtl/>
          <w:lang w:val="ar-SA"/>
        </w:rPr>
        <w:t>’</w:t>
      </w:r>
      <w:r>
        <w:rPr>
          <w:rStyle w:val="Nessuno"/>
          <w:rFonts w:ascii="Times New Roman" w:hAnsi="Times New Roman"/>
          <w:i/>
          <w:iCs/>
          <w:sz w:val="28"/>
          <w:szCs w:val="28"/>
          <w:u w:color="0563C0"/>
        </w:rPr>
        <w:t>an</w:t>
      </w:r>
      <w:r>
        <w:rPr>
          <w:rStyle w:val="Nessuno"/>
          <w:rFonts w:ascii="Times New Roman" w:hAnsi="Times New Roman"/>
          <w:sz w:val="28"/>
          <w:szCs w:val="28"/>
          <w:u w:color="0563C0"/>
        </w:rPr>
        <w:t xml:space="preserve">.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In secondo luogo</w:t>
      </w:r>
      <w:r>
        <w:rPr>
          <w:rStyle w:val="Nessuno"/>
          <w:rFonts w:ascii="Times New Roman" w:hAnsi="Times New Roman"/>
          <w:sz w:val="28"/>
          <w:szCs w:val="28"/>
          <w:u w:color="0563C0"/>
          <w:lang w:val="fr-FR"/>
        </w:rPr>
        <w:t xml:space="preserve"> la </w:t>
      </w:r>
      <w:r>
        <w:rPr>
          <w:rStyle w:val="Nessuno"/>
          <w:rFonts w:ascii="Times New Roman" w:hAnsi="Times New Roman"/>
          <w:i/>
          <w:iCs/>
          <w:sz w:val="28"/>
          <w:szCs w:val="28"/>
          <w:u w:color="0563C0"/>
          <w:lang w:val="fr-FR"/>
        </w:rPr>
        <w:t>ratio</w:t>
      </w:r>
      <w:r>
        <w:rPr>
          <w:rStyle w:val="Nessuno"/>
          <w:rFonts w:ascii="Times New Roman" w:hAnsi="Times New Roman"/>
          <w:sz w:val="28"/>
          <w:szCs w:val="28"/>
          <w:u w:color="0563C0"/>
        </w:rPr>
        <w:t xml:space="preserve"> della norma risiede nel perseguire il bilanciamento tra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interesse pubblico, a non consentire alla pubblica Amministrazione di contrattare con soggetti sospettati di collusione con la criminalit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organizzata, e quello del privato di garantire il diritto al libero esercizio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attivit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economica allorquando venga comprovato il venir meno delle circostanze rilevanti ai fini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accertamento dei tentativi di infiltrazione mafiosa</w:t>
      </w:r>
      <w:r>
        <w:rPr>
          <w:rStyle w:val="Nessuno"/>
          <w:rFonts w:ascii="Times New Roman" w:eastAsia="Times New Roman" w:hAnsi="Times New Roman" w:cs="Times New Roman"/>
          <w:sz w:val="28"/>
          <w:szCs w:val="28"/>
          <w:u w:color="0563C0"/>
          <w:vertAlign w:val="superscript"/>
        </w:rPr>
        <w:footnoteReference w:id="34"/>
      </w:r>
      <w:r>
        <w:rPr>
          <w:rStyle w:val="Nessuno"/>
          <w:rFonts w:ascii="Times New Roman" w:hAnsi="Times New Roman"/>
          <w:sz w:val="28"/>
          <w:szCs w:val="28"/>
          <w:u w:color="0563C0"/>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assenza di un </w:t>
      </w:r>
      <w:r>
        <w:rPr>
          <w:rStyle w:val="Nessuno"/>
          <w:rFonts w:ascii="Times New Roman" w:hAnsi="Times New Roman"/>
          <w:sz w:val="28"/>
          <w:szCs w:val="28"/>
          <w:u w:color="0563C0"/>
        </w:rPr>
        <w:t xml:space="preserve">dovere di provvedere rimetterebbe la tutela di interessi privati di rilevanza costituzionale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attivazione discrezionale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autorit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e, in ultima analisi, ad una </w:t>
      </w:r>
      <w:proofErr w:type="gramStart"/>
      <w:r>
        <w:rPr>
          <w:rStyle w:val="Nessuno"/>
          <w:rFonts w:ascii="Times New Roman" w:hAnsi="Times New Roman"/>
          <w:sz w:val="28"/>
          <w:szCs w:val="28"/>
          <w:u w:color="0563C0"/>
        </w:rPr>
        <w:t>sua  idoneit</w:t>
      </w:r>
      <w:r>
        <w:rPr>
          <w:rStyle w:val="Nessuno"/>
          <w:rFonts w:ascii="Times New Roman" w:hAnsi="Times New Roman"/>
          <w:sz w:val="28"/>
          <w:szCs w:val="28"/>
          <w:u w:color="0563C0"/>
        </w:rPr>
        <w:t>à</w:t>
      </w:r>
      <w:proofErr w:type="gramEnd"/>
      <w:r>
        <w:rPr>
          <w:rStyle w:val="Nessuno"/>
          <w:rFonts w:ascii="Times New Roman" w:hAnsi="Times New Roman"/>
          <w:sz w:val="28"/>
          <w:szCs w:val="28"/>
          <w:u w:color="0563C0"/>
        </w:rPr>
        <w:t xml:space="preserve">  </w:t>
      </w:r>
      <w:r>
        <w:rPr>
          <w:rStyle w:val="Nessuno"/>
          <w:rFonts w:ascii="Times New Roman" w:hAnsi="Times New Roman"/>
          <w:sz w:val="28"/>
          <w:szCs w:val="28"/>
          <w:u w:color="0563C0"/>
        </w:rPr>
        <w:t xml:space="preserve">organizzativa, che non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opponibile al privato.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Occorre rimarcare che la li</w:t>
      </w:r>
      <w:r>
        <w:rPr>
          <w:rStyle w:val="Nessuno"/>
          <w:rFonts w:ascii="Times New Roman" w:hAnsi="Times New Roman"/>
          <w:sz w:val="28"/>
          <w:szCs w:val="28"/>
          <w:u w:color="0563C0"/>
        </w:rPr>
        <w:t>mitazione della libert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di iniziativa d</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lang w:val="pt-PT"/>
        </w:rPr>
        <w:t>impresa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giustificarsi solo in costanza di una situazione attuale ed effettiva di potenziale pregiudizio per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ordine pubblico economico, in virt</w:t>
      </w:r>
      <w:r>
        <w:rPr>
          <w:rStyle w:val="Nessuno"/>
          <w:rFonts w:ascii="Times New Roman" w:hAnsi="Times New Roman"/>
          <w:sz w:val="28"/>
          <w:szCs w:val="28"/>
          <w:u w:color="0563C0"/>
        </w:rPr>
        <w:t xml:space="preserve">ù </w:t>
      </w:r>
      <w:r>
        <w:rPr>
          <w:rStyle w:val="Nessuno"/>
          <w:rFonts w:ascii="Times New Roman" w:hAnsi="Times New Roman"/>
          <w:sz w:val="28"/>
          <w:szCs w:val="28"/>
          <w:u w:color="0563C0"/>
        </w:rPr>
        <w:t>della sussistenza del rischio di infiltrazione mafiosa; mentre per</w:t>
      </w:r>
      <w:r>
        <w:rPr>
          <w:rStyle w:val="Nessuno"/>
          <w:rFonts w:ascii="Times New Roman" w:hAnsi="Times New Roman"/>
          <w:sz w:val="28"/>
          <w:szCs w:val="28"/>
          <w:u w:color="0563C0"/>
        </w:rPr>
        <w:t>de la sua ragion d</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essere al venire meno del pericolo.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Di </w:t>
      </w:r>
      <w:proofErr w:type="spellStart"/>
      <w:r>
        <w:rPr>
          <w:rStyle w:val="Nessuno"/>
          <w:rFonts w:ascii="Times New Roman" w:hAnsi="Times New Roman"/>
          <w:sz w:val="28"/>
          <w:szCs w:val="28"/>
          <w:u w:color="0563C0"/>
        </w:rPr>
        <w:t>talch</w:t>
      </w:r>
      <w:proofErr w:type="spellEnd"/>
      <w:r>
        <w:rPr>
          <w:rStyle w:val="Nessuno"/>
          <w:rFonts w:ascii="Times New Roman" w:hAnsi="Times New Roman"/>
          <w:sz w:val="28"/>
          <w:szCs w:val="28"/>
          <w:u w:color="0563C0"/>
          <w:lang w:val="fr-FR"/>
        </w:rPr>
        <w:t xml:space="preserve">é </w:t>
      </w:r>
      <w:r>
        <w:rPr>
          <w:rStyle w:val="Nessuno"/>
          <w:rFonts w:ascii="Times New Roman" w:hAnsi="Times New Roman"/>
          <w:sz w:val="28"/>
          <w:szCs w:val="28"/>
          <w:u w:color="0563C0"/>
        </w:rPr>
        <w:t>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esercizio di un diritto di tale rilevanza, sia sotto il profilo individuale, ma, altres</w:t>
      </w:r>
      <w:r>
        <w:rPr>
          <w:rStyle w:val="Nessuno"/>
          <w:rFonts w:ascii="Times New Roman" w:hAnsi="Times New Roman"/>
          <w:sz w:val="28"/>
          <w:szCs w:val="28"/>
          <w:u w:color="0563C0"/>
        </w:rPr>
        <w:t>ì</w:t>
      </w:r>
      <w:r>
        <w:rPr>
          <w:rStyle w:val="Nessuno"/>
          <w:rFonts w:ascii="Times New Roman" w:hAnsi="Times New Roman"/>
          <w:sz w:val="28"/>
          <w:szCs w:val="28"/>
          <w:u w:color="0563C0"/>
        </w:rPr>
        <w:t xml:space="preserve">, </w:t>
      </w:r>
      <w:proofErr w:type="spellStart"/>
      <w:r>
        <w:rPr>
          <w:rStyle w:val="Nessuno"/>
          <w:rFonts w:ascii="Times New Roman" w:hAnsi="Times New Roman"/>
          <w:sz w:val="28"/>
          <w:szCs w:val="28"/>
          <w:u w:color="0563C0"/>
        </w:rPr>
        <w:t>nell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ottica di interesse della collettivit</w:t>
      </w:r>
      <w:r>
        <w:rPr>
          <w:rStyle w:val="Nessuno"/>
          <w:rFonts w:ascii="Times New Roman" w:hAnsi="Times New Roman"/>
          <w:sz w:val="28"/>
          <w:szCs w:val="28"/>
          <w:u w:color="0563C0"/>
        </w:rPr>
        <w:t>à</w:t>
      </w:r>
      <w:r>
        <w:rPr>
          <w:rStyle w:val="Nessuno"/>
          <w:rFonts w:ascii="Times New Roman" w:hAnsi="Times New Roman"/>
          <w:sz w:val="28"/>
          <w:szCs w:val="28"/>
          <w:u w:color="0563C0"/>
        </w:rPr>
        <w:t>, non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 xml:space="preserve">essere rimesso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efficienza, o meno,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assetto organizzativo.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In conclusione appare preferibile (anche in un</w:t>
      </w:r>
      <w:r>
        <w:rPr>
          <w:rStyle w:val="Nessuno"/>
          <w:rFonts w:ascii="Times New Roman" w:hAnsi="Times New Roman"/>
          <w:sz w:val="28"/>
          <w:szCs w:val="28"/>
          <w:u w:color="0563C0"/>
        </w:rPr>
        <w:t>’</w:t>
      </w:r>
      <w:r>
        <w:rPr>
          <w:rStyle w:val="Nessuno"/>
          <w:rFonts w:ascii="Times New Roman" w:hAnsi="Times New Roman"/>
          <w:sz w:val="28"/>
          <w:szCs w:val="28"/>
          <w:u w:color="0563C0"/>
        </w:rPr>
        <w:t>ottica di tenuta costituzionale del sistema), la previsione che, a fronte di una circostanziata richiesta di aggiornamento da parte del soggetto interessato, il Prefetto non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legittim</w:t>
      </w:r>
      <w:r>
        <w:rPr>
          <w:rStyle w:val="Nessuno"/>
          <w:rFonts w:ascii="Times New Roman" w:hAnsi="Times New Roman"/>
          <w:sz w:val="28"/>
          <w:szCs w:val="28"/>
          <w:u w:color="0563C0"/>
        </w:rPr>
        <w:t xml:space="preserve">amente sottrarsi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obbligo di riesaminare il quadro indiziario esistente e di </w:t>
      </w:r>
      <w:proofErr w:type="spellStart"/>
      <w:r>
        <w:rPr>
          <w:rStyle w:val="Nessuno"/>
          <w:rFonts w:ascii="Times New Roman" w:hAnsi="Times New Roman"/>
          <w:sz w:val="28"/>
          <w:szCs w:val="28"/>
          <w:u w:color="0563C0"/>
        </w:rPr>
        <w:t>ripronunciarsi</w:t>
      </w:r>
      <w:proofErr w:type="spellEnd"/>
      <w:r>
        <w:rPr>
          <w:rStyle w:val="Nessuno"/>
          <w:rFonts w:ascii="Times New Roman" w:hAnsi="Times New Roman"/>
          <w:sz w:val="28"/>
          <w:szCs w:val="28"/>
          <w:u w:color="0563C0"/>
        </w:rPr>
        <w:t xml:space="preserve"> in via espressa su di essa</w:t>
      </w:r>
      <w:r>
        <w:rPr>
          <w:rStyle w:val="Nessuno"/>
          <w:rFonts w:ascii="Times New Roman" w:eastAsia="Times New Roman" w:hAnsi="Times New Roman" w:cs="Times New Roman"/>
          <w:sz w:val="28"/>
          <w:szCs w:val="28"/>
          <w:u w:color="0563C0"/>
          <w:vertAlign w:val="superscript"/>
        </w:rPr>
        <w:footnoteReference w:id="35"/>
      </w:r>
      <w:r>
        <w:rPr>
          <w:rStyle w:val="Nessuno"/>
          <w:rFonts w:ascii="Times New Roman" w:hAnsi="Times New Roman"/>
          <w:sz w:val="28"/>
          <w:szCs w:val="28"/>
          <w:u w:color="0563C0"/>
        </w:rPr>
        <w:t>.</w:t>
      </w:r>
    </w:p>
    <w:p w:rsidR="004F7BBD" w:rsidRDefault="004F7BBD">
      <w:pPr>
        <w:pStyle w:val="Default"/>
        <w:spacing w:before="0" w:line="360" w:lineRule="auto"/>
        <w:jc w:val="both"/>
        <w:rPr>
          <w:rStyle w:val="Nessuno"/>
          <w:rFonts w:ascii="Times New Roman" w:eastAsia="Times New Roman" w:hAnsi="Times New Roman" w:cs="Times New Roman"/>
          <w:sz w:val="28"/>
          <w:szCs w:val="28"/>
          <w:u w:color="0563C0"/>
        </w:rPr>
      </w:pPr>
    </w:p>
    <w:p w:rsidR="004F7BBD" w:rsidRDefault="004F7BBD">
      <w:pPr>
        <w:pStyle w:val="Default"/>
        <w:spacing w:before="0" w:line="360" w:lineRule="auto"/>
        <w:rPr>
          <w:rStyle w:val="Nessuno"/>
          <w:rFonts w:ascii="Times New Roman" w:eastAsia="Times New Roman" w:hAnsi="Times New Roman" w:cs="Times New Roman"/>
          <w:sz w:val="28"/>
          <w:szCs w:val="28"/>
          <w:u w:color="0563C0"/>
        </w:rPr>
      </w:pP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b/>
          <w:bCs/>
          <w:sz w:val="28"/>
          <w:szCs w:val="28"/>
          <w:u w:color="0563C0"/>
        </w:rPr>
        <w:t>Sui possibili esiti anche ai fini della individuazione degli strumenti di tutela</w:t>
      </w:r>
    </w:p>
    <w:p w:rsidR="004F7BBD" w:rsidRDefault="004F7BBD">
      <w:pPr>
        <w:pStyle w:val="Default"/>
        <w:spacing w:before="0" w:line="360" w:lineRule="auto"/>
        <w:jc w:val="both"/>
        <w:rPr>
          <w:rStyle w:val="Nessuno"/>
          <w:rFonts w:ascii="Times New Roman" w:eastAsia="Times New Roman" w:hAnsi="Times New Roman" w:cs="Times New Roman"/>
          <w:sz w:val="28"/>
          <w:szCs w:val="28"/>
          <w:u w:color="0563C0"/>
        </w:rPr>
      </w:pPr>
    </w:p>
    <w:p w:rsidR="004F7BBD" w:rsidRDefault="009F2301">
      <w:pPr>
        <w:pStyle w:val="Default"/>
        <w:spacing w:before="0" w:line="360" w:lineRule="auto"/>
        <w:jc w:val="both"/>
        <w:rPr>
          <w:rStyle w:val="Nessuno"/>
          <w:rFonts w:ascii="Times New Roman" w:eastAsia="Times New Roman" w:hAnsi="Times New Roman" w:cs="Times New Roman"/>
          <w:i/>
          <w:iCs/>
          <w:sz w:val="28"/>
          <w:szCs w:val="28"/>
          <w:u w:color="0563C0"/>
        </w:rPr>
      </w:pPr>
      <w:r>
        <w:rPr>
          <w:rStyle w:val="Nessuno"/>
          <w:rFonts w:ascii="Times New Roman" w:hAnsi="Times New Roman"/>
          <w:sz w:val="28"/>
          <w:szCs w:val="28"/>
          <w:u w:color="0563C0"/>
        </w:rPr>
        <w:t xml:space="preserve">Il dovere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amministrazione, sostenuto dalla </w:t>
      </w:r>
      <w:r>
        <w:rPr>
          <w:rStyle w:val="Nessuno"/>
          <w:rFonts w:ascii="Times New Roman" w:hAnsi="Times New Roman"/>
          <w:sz w:val="28"/>
          <w:szCs w:val="28"/>
          <w:u w:color="0563C0"/>
        </w:rPr>
        <w:t>giurisprudenza prevalente, concerne pur sempre l</w:t>
      </w:r>
      <w:r>
        <w:rPr>
          <w:rStyle w:val="Nessuno"/>
          <w:rFonts w:ascii="Arial Unicode MS" w:hAnsi="Arial Unicode MS"/>
          <w:sz w:val="28"/>
          <w:szCs w:val="28"/>
          <w:u w:color="0563C0"/>
          <w:rtl/>
          <w:lang w:val="ar-SA"/>
        </w:rPr>
        <w:t>’</w:t>
      </w:r>
      <w:r>
        <w:rPr>
          <w:rStyle w:val="Nessuno"/>
          <w:rFonts w:ascii="Times New Roman" w:hAnsi="Times New Roman"/>
          <w:i/>
          <w:iCs/>
          <w:sz w:val="28"/>
          <w:szCs w:val="28"/>
          <w:u w:color="0563C0"/>
        </w:rPr>
        <w:t>an</w:t>
      </w:r>
      <w:r>
        <w:rPr>
          <w:rStyle w:val="Nessuno"/>
          <w:rFonts w:ascii="Times New Roman" w:hAnsi="Times New Roman"/>
          <w:sz w:val="28"/>
          <w:szCs w:val="28"/>
          <w:u w:color="0563C0"/>
        </w:rPr>
        <w:t xml:space="preserve"> del potere ma non il </w:t>
      </w:r>
      <w:proofErr w:type="spellStart"/>
      <w:r>
        <w:rPr>
          <w:rStyle w:val="Nessuno"/>
          <w:rFonts w:ascii="Times New Roman" w:hAnsi="Times New Roman"/>
          <w:i/>
          <w:iCs/>
          <w:sz w:val="28"/>
          <w:szCs w:val="28"/>
          <w:u w:color="0563C0"/>
        </w:rPr>
        <w:t>quomodo</w:t>
      </w:r>
      <w:proofErr w:type="spellEnd"/>
      <w:r>
        <w:rPr>
          <w:rStyle w:val="Nessuno"/>
          <w:rFonts w:ascii="Times New Roman" w:hAnsi="Times New Roman"/>
          <w:i/>
          <w:iCs/>
          <w:sz w:val="28"/>
          <w:szCs w:val="28"/>
          <w:u w:color="0563C0"/>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Il potere resta discrezionale in relazione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esito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aggiornamento che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 xml:space="preserve">risolversi, in alternativa, o in un provvedimento liberatorio o in una conferma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atto </w:t>
      </w:r>
      <w:proofErr w:type="spellStart"/>
      <w:r>
        <w:rPr>
          <w:rStyle w:val="Nessuno"/>
          <w:rFonts w:ascii="Times New Roman" w:hAnsi="Times New Roman"/>
          <w:sz w:val="28"/>
          <w:szCs w:val="28"/>
          <w:u w:color="0563C0"/>
        </w:rPr>
        <w:t>interdittivo</w:t>
      </w:r>
      <w:proofErr w:type="spellEnd"/>
      <w:r>
        <w:rPr>
          <w:rStyle w:val="Nessuno"/>
          <w:rFonts w:ascii="Times New Roman" w:hAnsi="Times New Roman"/>
          <w:sz w:val="28"/>
          <w:szCs w:val="28"/>
          <w:u w:color="0563C0"/>
        </w:rPr>
        <w:t xml:space="preserve"> ovvero in una ammissione alla prevenzione collaborativa.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Il secondo esito prospettato individua, secondo la tradizionale distinzione, un atto non meramente confermativo del precedente ma una conferma (fondato su </w:t>
      </w:r>
      <w:proofErr w:type="spellStart"/>
      <w:r>
        <w:rPr>
          <w:rStyle w:val="Nessuno"/>
          <w:rFonts w:ascii="Times New Roman" w:hAnsi="Times New Roman"/>
          <w:sz w:val="28"/>
          <w:szCs w:val="28"/>
          <w:u w:color="0563C0"/>
        </w:rPr>
        <w:t>riesercizio</w:t>
      </w:r>
      <w:proofErr w:type="spellEnd"/>
      <w:r>
        <w:rPr>
          <w:rStyle w:val="Nessuno"/>
          <w:rFonts w:ascii="Times New Roman" w:hAnsi="Times New Roman"/>
          <w:sz w:val="28"/>
          <w:szCs w:val="28"/>
          <w:u w:color="0563C0"/>
        </w:rPr>
        <w:t xml:space="preserve"> del potere) e</w:t>
      </w:r>
      <w:r>
        <w:rPr>
          <w:rStyle w:val="Nessuno"/>
          <w:rFonts w:ascii="Times New Roman" w:hAnsi="Times New Roman"/>
          <w:sz w:val="28"/>
          <w:szCs w:val="28"/>
          <w:u w:color="0563C0"/>
        </w:rPr>
        <w:t xml:space="preserve">, come tale, direttamente lesivo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interesse </w:t>
      </w:r>
      <w:proofErr w:type="spellStart"/>
      <w:r>
        <w:rPr>
          <w:rStyle w:val="Nessuno"/>
          <w:rFonts w:ascii="Times New Roman" w:hAnsi="Times New Roman"/>
          <w:sz w:val="28"/>
          <w:szCs w:val="28"/>
          <w:u w:color="0563C0"/>
        </w:rPr>
        <w:t>pretensivo</w:t>
      </w:r>
      <w:proofErr w:type="spellEnd"/>
      <w:r>
        <w:rPr>
          <w:rStyle w:val="Nessuno"/>
          <w:rFonts w:ascii="Times New Roman" w:hAnsi="Times New Roman"/>
          <w:sz w:val="28"/>
          <w:szCs w:val="28"/>
          <w:u w:color="0563C0"/>
        </w:rPr>
        <w:t xml:space="preserve"> del privato alla liberazione e, quindi, autonomamente impugnabile.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Invero,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atto meramente confermativo ricorre quando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amministrazione si limita a dichiarare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esistenza di un suo precedente pr</w:t>
      </w:r>
      <w:r>
        <w:rPr>
          <w:rStyle w:val="Nessuno"/>
          <w:rFonts w:ascii="Times New Roman" w:hAnsi="Times New Roman"/>
          <w:sz w:val="28"/>
          <w:szCs w:val="28"/>
          <w:u w:color="0563C0"/>
        </w:rPr>
        <w:t xml:space="preserve">ovvedimento, senza compiere alcuna nuova istruttoria e senza una nuova motivazione: esso ha la sola funzione di illustrare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interessato che la questione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gi</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stata delibata con precedente espressione </w:t>
      </w:r>
      <w:proofErr w:type="spellStart"/>
      <w:r>
        <w:rPr>
          <w:rStyle w:val="Nessuno"/>
          <w:rFonts w:ascii="Times New Roman" w:hAnsi="Times New Roman"/>
          <w:sz w:val="28"/>
          <w:szCs w:val="28"/>
          <w:u w:color="0563C0"/>
        </w:rPr>
        <w:t>provvedimentale</w:t>
      </w:r>
      <w:proofErr w:type="spellEnd"/>
      <w:r>
        <w:rPr>
          <w:rStyle w:val="Nessuno"/>
          <w:rFonts w:ascii="Times New Roman" w:hAnsi="Times New Roman"/>
          <w:sz w:val="28"/>
          <w:szCs w:val="28"/>
          <w:u w:color="0563C0"/>
        </w:rPr>
        <w:t>, di cui si opera integrale richiamo;</w:t>
      </w:r>
      <w:r>
        <w:rPr>
          <w:rStyle w:val="Nessuno"/>
          <w:rFonts w:ascii="Times New Roman" w:hAnsi="Times New Roman"/>
          <w:sz w:val="28"/>
          <w:szCs w:val="28"/>
          <w:u w:color="0563C0"/>
        </w:rPr>
        <w:t xml:space="preserve"> di contro.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Invece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atto di conferma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 xml:space="preserve">quello adottato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esito di una nuova istruttoria e di una rinnovata ponderazione degli interessi e, pertanto, connotato anche da una nuova motivazione</w:t>
      </w:r>
      <w:r>
        <w:rPr>
          <w:rStyle w:val="Nessuno"/>
          <w:rFonts w:ascii="Times New Roman" w:eastAsia="Times New Roman" w:hAnsi="Times New Roman" w:cs="Times New Roman"/>
          <w:sz w:val="28"/>
          <w:szCs w:val="28"/>
          <w:u w:color="0563C0"/>
          <w:vertAlign w:val="superscript"/>
        </w:rPr>
        <w:footnoteReference w:id="36"/>
      </w:r>
      <w:r>
        <w:rPr>
          <w:rStyle w:val="Nessuno"/>
          <w:rFonts w:ascii="Times New Roman" w:hAnsi="Times New Roman"/>
          <w:sz w:val="28"/>
          <w:szCs w:val="28"/>
          <w:u w:color="0563C0"/>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Alla luce delle predette precisazioni, rientra in tale ultima</w:t>
      </w:r>
      <w:r>
        <w:rPr>
          <w:rStyle w:val="Nessuno"/>
          <w:rFonts w:ascii="Times New Roman" w:hAnsi="Times New Roman"/>
          <w:sz w:val="28"/>
          <w:szCs w:val="28"/>
          <w:u w:color="0563C0"/>
        </w:rPr>
        <w:t xml:space="preserve"> categoria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atto del Prefetto che, sulla scorta dei nuovi elementi prospettati, a seguito di una rinnovata istruttoria e motivazione, conferma la precedente </w:t>
      </w:r>
      <w:proofErr w:type="spellStart"/>
      <w:r>
        <w:rPr>
          <w:rStyle w:val="Nessuno"/>
          <w:rFonts w:ascii="Times New Roman" w:hAnsi="Times New Roman"/>
          <w:sz w:val="28"/>
          <w:szCs w:val="28"/>
          <w:u w:color="0563C0"/>
        </w:rPr>
        <w:t>interdittiva</w:t>
      </w:r>
      <w:proofErr w:type="spellEnd"/>
      <w:r>
        <w:rPr>
          <w:rStyle w:val="Nessuno"/>
          <w:rFonts w:ascii="Times New Roman" w:hAnsi="Times New Roman"/>
          <w:sz w:val="28"/>
          <w:szCs w:val="28"/>
          <w:u w:color="0563C0"/>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Va ulteriormente precisato che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esito liberatorio, difficilmente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qualificabile co</w:t>
      </w:r>
      <w:r>
        <w:rPr>
          <w:rStyle w:val="Nessuno"/>
          <w:rFonts w:ascii="Times New Roman" w:hAnsi="Times New Roman"/>
          <w:sz w:val="28"/>
          <w:szCs w:val="28"/>
          <w:u w:color="0563C0"/>
        </w:rPr>
        <w:t>me provvedimento di secondo grado (di esercizio dell</w:t>
      </w:r>
      <w:r>
        <w:rPr>
          <w:rStyle w:val="Nessuno"/>
          <w:rFonts w:ascii="Times New Roman" w:hAnsi="Times New Roman"/>
          <w:sz w:val="28"/>
          <w:szCs w:val="28"/>
          <w:u w:color="0563C0"/>
        </w:rPr>
        <w:t>’</w:t>
      </w:r>
      <w:r>
        <w:rPr>
          <w:rStyle w:val="Nessuno"/>
          <w:rFonts w:ascii="Times New Roman" w:hAnsi="Times New Roman"/>
          <w:sz w:val="28"/>
          <w:szCs w:val="28"/>
          <w:u w:color="0563C0"/>
        </w:rPr>
        <w:t>autotutela), in quanto, pur riguardando una situazione gi</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considerata dal provvedimento </w:t>
      </w:r>
      <w:proofErr w:type="spellStart"/>
      <w:r>
        <w:rPr>
          <w:rStyle w:val="Nessuno"/>
          <w:rFonts w:ascii="Times New Roman" w:hAnsi="Times New Roman"/>
          <w:sz w:val="28"/>
          <w:szCs w:val="28"/>
          <w:u w:color="0563C0"/>
        </w:rPr>
        <w:t>interdittivo</w:t>
      </w:r>
      <w:proofErr w:type="spellEnd"/>
      <w:r>
        <w:rPr>
          <w:rStyle w:val="Nessuno"/>
          <w:rFonts w:ascii="Times New Roman" w:hAnsi="Times New Roman"/>
          <w:sz w:val="28"/>
          <w:szCs w:val="28"/>
          <w:u w:color="0563C0"/>
        </w:rPr>
        <w:t>, non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 xml:space="preserve">essere assimilato ad un atto di ritiro in autotutela, nella forma della revoca 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annullamento.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Il provvedimento primigenio resta, infatti, valido ed efficace e, quindi, continua a disciplinare, secondo il principio del </w:t>
      </w:r>
      <w:proofErr w:type="spellStart"/>
      <w:r>
        <w:rPr>
          <w:rStyle w:val="Nessuno"/>
          <w:rFonts w:ascii="Times New Roman" w:hAnsi="Times New Roman"/>
          <w:i/>
          <w:iCs/>
          <w:sz w:val="28"/>
          <w:szCs w:val="28"/>
          <w:u w:color="0563C0"/>
        </w:rPr>
        <w:t>tempus</w:t>
      </w:r>
      <w:proofErr w:type="spellEnd"/>
      <w:r>
        <w:rPr>
          <w:rStyle w:val="Nessuno"/>
          <w:rFonts w:ascii="Times New Roman" w:hAnsi="Times New Roman"/>
          <w:i/>
          <w:iCs/>
          <w:sz w:val="28"/>
          <w:szCs w:val="28"/>
          <w:u w:color="0563C0"/>
        </w:rPr>
        <w:t xml:space="preserve"> </w:t>
      </w:r>
      <w:proofErr w:type="spellStart"/>
      <w:r>
        <w:rPr>
          <w:rStyle w:val="Nessuno"/>
          <w:rFonts w:ascii="Times New Roman" w:hAnsi="Times New Roman"/>
          <w:i/>
          <w:iCs/>
          <w:sz w:val="28"/>
          <w:szCs w:val="28"/>
          <w:u w:color="0563C0"/>
        </w:rPr>
        <w:t>regit</w:t>
      </w:r>
      <w:proofErr w:type="spellEnd"/>
      <w:r>
        <w:rPr>
          <w:rStyle w:val="Nessuno"/>
          <w:rFonts w:ascii="Times New Roman" w:hAnsi="Times New Roman"/>
          <w:i/>
          <w:iCs/>
          <w:sz w:val="28"/>
          <w:szCs w:val="28"/>
          <w:u w:color="0563C0"/>
        </w:rPr>
        <w:t xml:space="preserve"> </w:t>
      </w:r>
      <w:proofErr w:type="spellStart"/>
      <w:r>
        <w:rPr>
          <w:rStyle w:val="Nessuno"/>
          <w:rFonts w:ascii="Times New Roman" w:hAnsi="Times New Roman"/>
          <w:i/>
          <w:iCs/>
          <w:sz w:val="28"/>
          <w:szCs w:val="28"/>
          <w:u w:color="0563C0"/>
        </w:rPr>
        <w:t>actum</w:t>
      </w:r>
      <w:proofErr w:type="spellEnd"/>
      <w:r>
        <w:rPr>
          <w:rStyle w:val="Nessuno"/>
          <w:rFonts w:ascii="Times New Roman" w:hAnsi="Times New Roman"/>
          <w:sz w:val="28"/>
          <w:szCs w:val="28"/>
          <w:u w:color="0563C0"/>
        </w:rPr>
        <w:t>, le situazioni verificatesi sotto la sua vigenza. Esemplificativamente,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aggiornamento liberatori</w:t>
      </w:r>
      <w:r>
        <w:rPr>
          <w:rStyle w:val="Nessuno"/>
          <w:rFonts w:ascii="Times New Roman" w:hAnsi="Times New Roman"/>
          <w:sz w:val="28"/>
          <w:szCs w:val="28"/>
          <w:u w:color="0563C0"/>
        </w:rPr>
        <w:t xml:space="preserve">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proofErr w:type="spellStart"/>
      <w:r>
        <w:rPr>
          <w:rStyle w:val="Nessuno"/>
          <w:rFonts w:ascii="Times New Roman" w:hAnsi="Times New Roman"/>
          <w:sz w:val="28"/>
          <w:szCs w:val="28"/>
          <w:u w:color="0563C0"/>
        </w:rPr>
        <w:t>interdittiva</w:t>
      </w:r>
      <w:proofErr w:type="spellEnd"/>
      <w:r>
        <w:rPr>
          <w:rStyle w:val="Nessuno"/>
          <w:rFonts w:ascii="Times New Roman" w:hAnsi="Times New Roman"/>
          <w:sz w:val="28"/>
          <w:szCs w:val="28"/>
          <w:u w:color="0563C0"/>
        </w:rPr>
        <w:t xml:space="preserve"> non comporta la restituzione dei finanziamenti recuperati e inibiti sulla scorta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proofErr w:type="spellStart"/>
      <w:r>
        <w:rPr>
          <w:rStyle w:val="Nessuno"/>
          <w:rFonts w:ascii="Times New Roman" w:hAnsi="Times New Roman"/>
          <w:sz w:val="28"/>
          <w:szCs w:val="28"/>
          <w:u w:color="0563C0"/>
        </w:rPr>
        <w:t>interdittiva</w:t>
      </w:r>
      <w:proofErr w:type="spellEnd"/>
      <w:r>
        <w:rPr>
          <w:rStyle w:val="Nessuno"/>
          <w:rFonts w:ascii="Times New Roman" w:hAnsi="Times New Roman"/>
          <w:sz w:val="28"/>
          <w:szCs w:val="28"/>
          <w:u w:color="0563C0"/>
        </w:rPr>
        <w:t>, ex artt. 93 comma 3 e 94 comma 2 d.lgs. 159/11</w:t>
      </w:r>
      <w:r>
        <w:rPr>
          <w:rStyle w:val="Nessuno"/>
          <w:rFonts w:ascii="Times New Roman" w:eastAsia="Times New Roman" w:hAnsi="Times New Roman" w:cs="Times New Roman"/>
          <w:sz w:val="28"/>
          <w:szCs w:val="28"/>
          <w:u w:color="0563C0"/>
          <w:vertAlign w:val="superscript"/>
        </w:rPr>
        <w:footnoteReference w:id="37"/>
      </w:r>
      <w:r>
        <w:rPr>
          <w:rStyle w:val="Nessuno"/>
          <w:rFonts w:ascii="Times New Roman" w:hAnsi="Times New Roman"/>
          <w:sz w:val="28"/>
          <w:szCs w:val="28"/>
          <w:u w:color="0563C0"/>
        </w:rPr>
        <w:t>.</w:t>
      </w:r>
    </w:p>
    <w:p w:rsidR="004F7BBD" w:rsidRDefault="004F7BBD">
      <w:pPr>
        <w:pStyle w:val="Default"/>
        <w:spacing w:before="0" w:line="360" w:lineRule="auto"/>
        <w:jc w:val="both"/>
        <w:rPr>
          <w:rStyle w:val="Nessuno"/>
          <w:rFonts w:ascii="Times New Roman" w:eastAsia="Times New Roman" w:hAnsi="Times New Roman" w:cs="Times New Roman"/>
          <w:sz w:val="28"/>
          <w:szCs w:val="28"/>
          <w:u w:color="0563C0"/>
        </w:rPr>
      </w:pPr>
    </w:p>
    <w:p w:rsidR="004F7BBD" w:rsidRDefault="004F7BBD">
      <w:pPr>
        <w:pStyle w:val="Default"/>
        <w:spacing w:before="0" w:line="360" w:lineRule="auto"/>
        <w:rPr>
          <w:rStyle w:val="Nessuno"/>
          <w:rFonts w:ascii="Times New Roman" w:eastAsia="Times New Roman" w:hAnsi="Times New Roman" w:cs="Times New Roman"/>
          <w:sz w:val="28"/>
          <w:szCs w:val="28"/>
          <w:u w:color="0563C0"/>
        </w:rPr>
      </w:pPr>
    </w:p>
    <w:p w:rsidR="004F7BBD" w:rsidRDefault="009F2301">
      <w:pPr>
        <w:pStyle w:val="Default"/>
        <w:spacing w:before="0" w:line="360" w:lineRule="auto"/>
        <w:rPr>
          <w:rStyle w:val="Nessuno"/>
          <w:rFonts w:ascii="Times New Roman" w:eastAsia="Times New Roman" w:hAnsi="Times New Roman" w:cs="Times New Roman"/>
          <w:sz w:val="28"/>
          <w:szCs w:val="28"/>
          <w:u w:color="0563C0"/>
        </w:rPr>
      </w:pPr>
      <w:r>
        <w:rPr>
          <w:rStyle w:val="Nessuno"/>
          <w:rFonts w:ascii="Times New Roman" w:hAnsi="Times New Roman"/>
          <w:b/>
          <w:bCs/>
          <w:sz w:val="28"/>
          <w:szCs w:val="28"/>
          <w:u w:color="0563C0"/>
        </w:rPr>
        <w:t>Il termine di conclusione del procedimento</w:t>
      </w:r>
    </w:p>
    <w:p w:rsidR="004F7BBD" w:rsidRDefault="004F7BBD">
      <w:pPr>
        <w:pStyle w:val="Default"/>
        <w:spacing w:before="0" w:line="360" w:lineRule="auto"/>
        <w:jc w:val="both"/>
        <w:rPr>
          <w:rStyle w:val="Nessuno"/>
          <w:rFonts w:ascii="Times New Roman" w:eastAsia="Times New Roman" w:hAnsi="Times New Roman" w:cs="Times New Roman"/>
          <w:sz w:val="28"/>
          <w:szCs w:val="28"/>
          <w:u w:color="0563C0"/>
        </w:rPr>
      </w:pP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La qualificazione della domanda di aggior</w:t>
      </w:r>
      <w:r>
        <w:rPr>
          <w:rStyle w:val="Nessuno"/>
          <w:rFonts w:ascii="Times New Roman" w:hAnsi="Times New Roman"/>
          <w:sz w:val="28"/>
          <w:szCs w:val="28"/>
          <w:u w:color="0563C0"/>
        </w:rPr>
        <w:t>namento come vera e propria istanza di parte, idonea a segnare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apertura di un procedimento amministrativo, con obbligo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amministrazione, ex art 2 l. n. 241 del 1990, di concluderlo con un provvedimento espresso e, dunque, di provvedere esplicitamente</w:t>
      </w:r>
      <w:r>
        <w:rPr>
          <w:rStyle w:val="Nessuno"/>
          <w:rFonts w:ascii="Times New Roman" w:hAnsi="Times New Roman"/>
          <w:sz w:val="28"/>
          <w:szCs w:val="28"/>
          <w:u w:color="0563C0"/>
        </w:rPr>
        <w:t>, richiede di individuare il termine di chiusura del procedimento.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art 2, comma 2, della legge n. 241 del 1990 stabilisce una regola sussidiaria generale, per cui, in assenza di una diversa previsione legislativa o regolamentare, il procedimento va concl</w:t>
      </w:r>
      <w:r>
        <w:rPr>
          <w:rStyle w:val="Nessuno"/>
          <w:rFonts w:ascii="Times New Roman" w:hAnsi="Times New Roman"/>
          <w:sz w:val="28"/>
          <w:szCs w:val="28"/>
          <w:u w:color="0563C0"/>
        </w:rPr>
        <w:t xml:space="preserve">uso nel termine di trenta giorni che, in caso di procedimento ad istanza di parte, inizia a decorrere dalla ricezione della domanda; nondimeno, il comma 7 prevede che i termini di conclusione possono essere sospesi per una sola volta, e per un periodo non </w:t>
      </w:r>
      <w:r>
        <w:rPr>
          <w:rStyle w:val="Nessuno"/>
          <w:rFonts w:ascii="Times New Roman" w:hAnsi="Times New Roman"/>
          <w:sz w:val="28"/>
          <w:szCs w:val="28"/>
          <w:u w:color="0563C0"/>
        </w:rPr>
        <w:t>superiore a trenta giorni, per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acquisizione, tra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altro, di informazioni relative a fatti non gi</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in possesso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amministrazione.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Ne consegue che, in relazione al procedimento di aggiornamento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proofErr w:type="spellStart"/>
      <w:r>
        <w:rPr>
          <w:rStyle w:val="Nessuno"/>
          <w:rFonts w:ascii="Times New Roman" w:hAnsi="Times New Roman"/>
          <w:sz w:val="28"/>
          <w:szCs w:val="28"/>
          <w:u w:color="0563C0"/>
        </w:rPr>
        <w:t>interdittiva</w:t>
      </w:r>
      <w:proofErr w:type="spellEnd"/>
      <w:r>
        <w:rPr>
          <w:rStyle w:val="Nessuno"/>
          <w:rFonts w:ascii="Times New Roman" w:hAnsi="Times New Roman"/>
          <w:sz w:val="28"/>
          <w:szCs w:val="28"/>
          <w:u w:color="0563C0"/>
        </w:rPr>
        <w:t>,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ritenersi operante un termine supe</w:t>
      </w:r>
      <w:r>
        <w:rPr>
          <w:rStyle w:val="Nessuno"/>
          <w:rFonts w:ascii="Times New Roman" w:hAnsi="Times New Roman"/>
          <w:sz w:val="28"/>
          <w:szCs w:val="28"/>
          <w:u w:color="0563C0"/>
        </w:rPr>
        <w:t>riore a trenta giorni in presenza di una espressa previsione regolamentare o legislativa</w:t>
      </w:r>
      <w:r>
        <w:rPr>
          <w:rStyle w:val="Nessuno"/>
          <w:rFonts w:ascii="Times New Roman" w:eastAsia="Times New Roman" w:hAnsi="Times New Roman" w:cs="Times New Roman"/>
          <w:sz w:val="28"/>
          <w:szCs w:val="28"/>
          <w:u w:color="0563C0"/>
          <w:vertAlign w:val="superscript"/>
        </w:rPr>
        <w:footnoteReference w:id="38"/>
      </w:r>
      <w:r>
        <w:rPr>
          <w:rStyle w:val="Nessuno"/>
          <w:rFonts w:ascii="Times New Roman" w:hAnsi="Times New Roman"/>
          <w:sz w:val="28"/>
          <w:szCs w:val="28"/>
          <w:u w:color="0563C0"/>
        </w:rPr>
        <w:t xml:space="preserve">.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Una deroga al termine generale pu</w:t>
      </w:r>
      <w:r>
        <w:rPr>
          <w:rStyle w:val="Nessuno"/>
          <w:rFonts w:ascii="Times New Roman" w:hAnsi="Times New Roman"/>
          <w:sz w:val="28"/>
          <w:szCs w:val="28"/>
          <w:u w:color="0563C0"/>
        </w:rPr>
        <w:t>ò</w:t>
      </w:r>
      <w:r>
        <w:rPr>
          <w:rStyle w:val="Nessuno"/>
          <w:rFonts w:ascii="Times New Roman" w:hAnsi="Times New Roman"/>
          <w:sz w:val="28"/>
          <w:szCs w:val="28"/>
          <w:u w:color="0563C0"/>
        </w:rPr>
        <w:t>, pertanto, derivare solo da un</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espressa previsione di legge che, tuttavia, manca nel corpo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art 91 comma 5 d.lgs. n. 159 del </w:t>
      </w:r>
      <w:r>
        <w:rPr>
          <w:rStyle w:val="Nessuno"/>
          <w:rFonts w:ascii="Times New Roman" w:hAnsi="Times New Roman"/>
          <w:sz w:val="28"/>
          <w:szCs w:val="28"/>
          <w:u w:color="0563C0"/>
        </w:rPr>
        <w:t>2011</w:t>
      </w:r>
      <w:r>
        <w:rPr>
          <w:rStyle w:val="Nessuno"/>
          <w:rFonts w:ascii="Times New Roman" w:eastAsia="Times New Roman" w:hAnsi="Times New Roman" w:cs="Times New Roman"/>
          <w:sz w:val="28"/>
          <w:szCs w:val="28"/>
          <w:u w:color="0563C0"/>
          <w:vertAlign w:val="superscript"/>
        </w:rPr>
        <w:footnoteReference w:id="39"/>
      </w:r>
      <w:r>
        <w:rPr>
          <w:rStyle w:val="Nessuno"/>
          <w:rFonts w:ascii="Times New Roman" w:hAnsi="Times New Roman"/>
          <w:sz w:val="28"/>
          <w:szCs w:val="28"/>
          <w:u w:color="0563C0"/>
        </w:rPr>
        <w:t>.</w:t>
      </w:r>
    </w:p>
    <w:p w:rsidR="004F7BBD" w:rsidRDefault="009F2301">
      <w:pPr>
        <w:pStyle w:val="Default"/>
        <w:spacing w:before="0" w:after="340" w:line="360" w:lineRule="auto"/>
        <w:jc w:val="both"/>
        <w:rPr>
          <w:rStyle w:val="Nessuno"/>
          <w:rFonts w:ascii="Times New Roman" w:eastAsia="Times New Roman" w:hAnsi="Times New Roman" w:cs="Times New Roman"/>
          <w:sz w:val="28"/>
          <w:szCs w:val="28"/>
          <w:shd w:val="clear" w:color="auto" w:fill="FEFFFF"/>
        </w:rPr>
      </w:pPr>
      <w:r>
        <w:rPr>
          <w:rStyle w:val="Nessuno"/>
          <w:rFonts w:ascii="Times New Roman" w:hAnsi="Times New Roman"/>
          <w:sz w:val="28"/>
          <w:szCs w:val="28"/>
          <w:shd w:val="clear" w:color="auto" w:fill="FEFFFF"/>
        </w:rPr>
        <w:t>Va, purtuttavia, tenuto presente che la giurisprudenza ha chiarito come le disposizioni relative all'iscrizione nella cd. White list formano un corpo normativo unico con quelle dettate dal codice antimafia.</w:t>
      </w:r>
    </w:p>
    <w:p w:rsidR="004F7BBD" w:rsidRDefault="009F2301">
      <w:pPr>
        <w:pStyle w:val="Default"/>
        <w:spacing w:before="0" w:after="340" w:line="360" w:lineRule="auto"/>
        <w:jc w:val="both"/>
        <w:rPr>
          <w:rStyle w:val="Nessuno"/>
          <w:rFonts w:ascii="Times New Roman" w:eastAsia="Times New Roman" w:hAnsi="Times New Roman" w:cs="Times New Roman"/>
          <w:sz w:val="28"/>
          <w:szCs w:val="28"/>
          <w:shd w:val="clear" w:color="auto" w:fill="FEFFFF"/>
        </w:rPr>
      </w:pPr>
      <w:r>
        <w:rPr>
          <w:rStyle w:val="Nessuno"/>
          <w:rFonts w:ascii="Times New Roman" w:hAnsi="Times New Roman"/>
          <w:sz w:val="28"/>
          <w:szCs w:val="28"/>
          <w:shd w:val="clear" w:color="auto" w:fill="FEFFFF"/>
        </w:rPr>
        <w:t>Assume, pertanto, rilevanza in relazione a</w:t>
      </w:r>
      <w:r>
        <w:rPr>
          <w:rStyle w:val="Nessuno"/>
          <w:rFonts w:ascii="Times New Roman" w:hAnsi="Times New Roman"/>
          <w:sz w:val="28"/>
          <w:szCs w:val="28"/>
          <w:shd w:val="clear" w:color="auto" w:fill="FEFFFF"/>
        </w:rPr>
        <w:t>l diniego di iscrizione nella White list - iscrizione che presuppone la stessa accertata impermeabilit</w:t>
      </w:r>
      <w:r>
        <w:rPr>
          <w:rStyle w:val="Nessuno"/>
          <w:rFonts w:ascii="Times New Roman" w:hAnsi="Times New Roman"/>
          <w:sz w:val="28"/>
          <w:szCs w:val="28"/>
          <w:shd w:val="clear" w:color="auto" w:fill="FEFFFF"/>
        </w:rPr>
        <w:t xml:space="preserve">à </w:t>
      </w:r>
      <w:r>
        <w:rPr>
          <w:rStyle w:val="Nessuno"/>
          <w:rFonts w:ascii="Times New Roman" w:hAnsi="Times New Roman"/>
          <w:sz w:val="28"/>
          <w:szCs w:val="28"/>
          <w:shd w:val="clear" w:color="auto" w:fill="FEFFFF"/>
        </w:rPr>
        <w:t>alla criminalit</w:t>
      </w:r>
      <w:r>
        <w:rPr>
          <w:rStyle w:val="Nessuno"/>
          <w:rFonts w:ascii="Times New Roman" w:hAnsi="Times New Roman"/>
          <w:sz w:val="28"/>
          <w:szCs w:val="28"/>
          <w:shd w:val="clear" w:color="auto" w:fill="FEFFFF"/>
        </w:rPr>
        <w:t xml:space="preserve">à </w:t>
      </w:r>
      <w:r>
        <w:rPr>
          <w:rStyle w:val="Nessuno"/>
          <w:rFonts w:ascii="Times New Roman" w:hAnsi="Times New Roman"/>
          <w:sz w:val="28"/>
          <w:szCs w:val="28"/>
          <w:shd w:val="clear" w:color="auto" w:fill="FEFFFF"/>
        </w:rPr>
        <w:t>organizzata - che il Prefetto ha l'obbligo di pronunciarsi in via espressa sulla domanda di iscrizione presentatagli dall'impresa inter</w:t>
      </w:r>
      <w:r>
        <w:rPr>
          <w:rStyle w:val="Nessuno"/>
          <w:rFonts w:ascii="Times New Roman" w:hAnsi="Times New Roman"/>
          <w:sz w:val="28"/>
          <w:szCs w:val="28"/>
          <w:shd w:val="clear" w:color="auto" w:fill="FEFFFF"/>
        </w:rPr>
        <w:t>essata, valutando discrezionalmente la sussistenza o meno del tentativo di infiltrazione mafiosa.</w:t>
      </w:r>
    </w:p>
    <w:p w:rsidR="004F7BBD" w:rsidRDefault="009F2301">
      <w:pPr>
        <w:pStyle w:val="Default"/>
        <w:spacing w:before="0" w:after="340" w:line="360" w:lineRule="auto"/>
        <w:jc w:val="both"/>
        <w:rPr>
          <w:rStyle w:val="Nessuno"/>
          <w:rFonts w:ascii="Times New Roman" w:eastAsia="Times New Roman" w:hAnsi="Times New Roman" w:cs="Times New Roman"/>
          <w:sz w:val="28"/>
          <w:szCs w:val="28"/>
          <w:shd w:val="clear" w:color="auto" w:fill="FEFFFF"/>
        </w:rPr>
      </w:pPr>
      <w:r>
        <w:rPr>
          <w:rStyle w:val="Nessuno"/>
          <w:rFonts w:ascii="Times New Roman" w:hAnsi="Times New Roman"/>
          <w:sz w:val="28"/>
          <w:szCs w:val="28"/>
          <w:shd w:val="clear" w:color="auto" w:fill="FEFFFF"/>
        </w:rPr>
        <w:t xml:space="preserve">In questo senso, dispone il tenore dell'art. 3, commi 2 e 3, del </w:t>
      </w:r>
      <w:proofErr w:type="spellStart"/>
      <w:r>
        <w:rPr>
          <w:rStyle w:val="Nessuno"/>
          <w:rFonts w:ascii="Times New Roman" w:hAnsi="Times New Roman"/>
          <w:sz w:val="28"/>
          <w:szCs w:val="28"/>
          <w:shd w:val="clear" w:color="auto" w:fill="FEFFFF"/>
        </w:rPr>
        <w:t>d.p.c.m</w:t>
      </w:r>
      <w:proofErr w:type="spellEnd"/>
      <w:r>
        <w:rPr>
          <w:rStyle w:val="Nessuno"/>
          <w:rFonts w:ascii="Times New Roman" w:hAnsi="Times New Roman"/>
          <w:sz w:val="28"/>
          <w:szCs w:val="28"/>
          <w:shd w:val="clear" w:color="auto" w:fill="FEFFFF"/>
        </w:rPr>
        <w:t xml:space="preserve">. 18 aprile 2013, aggiornato dal successivo </w:t>
      </w:r>
      <w:proofErr w:type="spellStart"/>
      <w:r>
        <w:rPr>
          <w:rStyle w:val="Nessuno"/>
          <w:rFonts w:ascii="Times New Roman" w:hAnsi="Times New Roman"/>
          <w:sz w:val="28"/>
          <w:szCs w:val="28"/>
          <w:shd w:val="clear" w:color="auto" w:fill="FEFFFF"/>
        </w:rPr>
        <w:t>d.p.c.m</w:t>
      </w:r>
      <w:proofErr w:type="spellEnd"/>
      <w:r>
        <w:rPr>
          <w:rStyle w:val="Nessuno"/>
          <w:rFonts w:ascii="Times New Roman" w:hAnsi="Times New Roman"/>
          <w:sz w:val="28"/>
          <w:szCs w:val="28"/>
          <w:shd w:val="clear" w:color="auto" w:fill="FEFFFF"/>
        </w:rPr>
        <w:t>. 24 novembre 2016, che cos</w:t>
      </w:r>
      <w:r>
        <w:rPr>
          <w:rStyle w:val="Nessuno"/>
          <w:rFonts w:ascii="Times New Roman" w:hAnsi="Times New Roman"/>
          <w:sz w:val="28"/>
          <w:szCs w:val="28"/>
          <w:shd w:val="clear" w:color="auto" w:fill="FEFFFF"/>
        </w:rPr>
        <w:t xml:space="preserve">ì </w:t>
      </w:r>
      <w:r>
        <w:rPr>
          <w:rStyle w:val="Nessuno"/>
          <w:rFonts w:ascii="Times New Roman" w:hAnsi="Times New Roman"/>
          <w:sz w:val="28"/>
          <w:szCs w:val="28"/>
          <w:shd w:val="clear" w:color="auto" w:fill="FEFFFF"/>
        </w:rPr>
        <w:t>dispon</w:t>
      </w:r>
      <w:r>
        <w:rPr>
          <w:rStyle w:val="Nessuno"/>
          <w:rFonts w:ascii="Times New Roman" w:hAnsi="Times New Roman"/>
          <w:sz w:val="28"/>
          <w:szCs w:val="28"/>
          <w:shd w:val="clear" w:color="auto" w:fill="FEFFFF"/>
        </w:rPr>
        <w:t xml:space="preserve">e: </w:t>
      </w:r>
      <w:proofErr w:type="gramStart"/>
      <w:r>
        <w:rPr>
          <w:rStyle w:val="Nessuno"/>
          <w:rFonts w:ascii="Times New Roman" w:hAnsi="Times New Roman"/>
          <w:sz w:val="28"/>
          <w:szCs w:val="28"/>
          <w:shd w:val="clear" w:color="auto" w:fill="FEFFFF"/>
        </w:rPr>
        <w:t>"</w:t>
      </w:r>
      <w:r>
        <w:rPr>
          <w:rStyle w:val="Nessuno"/>
          <w:rFonts w:ascii="Times New Roman" w:hAnsi="Times New Roman"/>
          <w:sz w:val="28"/>
          <w:szCs w:val="28"/>
          <w:shd w:val="clear" w:color="auto" w:fill="FEFFFF"/>
        </w:rPr>
        <w:t>…</w:t>
      </w:r>
      <w:r>
        <w:rPr>
          <w:rStyle w:val="Nessuno"/>
          <w:rFonts w:ascii="Times New Roman" w:hAnsi="Times New Roman"/>
          <w:sz w:val="28"/>
          <w:szCs w:val="28"/>
          <w:shd w:val="clear" w:color="auto" w:fill="FEFFFF"/>
        </w:rPr>
        <w:t>.</w:t>
      </w:r>
      <w:proofErr w:type="gramEnd"/>
      <w:r>
        <w:rPr>
          <w:rStyle w:val="Nessuno"/>
          <w:rFonts w:ascii="Times New Roman" w:hAnsi="Times New Roman"/>
          <w:sz w:val="28"/>
          <w:szCs w:val="28"/>
          <w:shd w:val="clear" w:color="auto" w:fill="FEFFFF"/>
        </w:rPr>
        <w:t>. La Prefettura competente conclude il relativo procedimento nel termine di novanta giorni a decorrere dalla data di ricevimento dell'istanza di iscrizione"</w:t>
      </w:r>
      <w:r>
        <w:rPr>
          <w:rStyle w:val="Nessuno"/>
          <w:rFonts w:ascii="Times New Roman" w:eastAsia="Times New Roman" w:hAnsi="Times New Roman" w:cs="Times New Roman"/>
          <w:sz w:val="28"/>
          <w:szCs w:val="28"/>
          <w:u w:color="0563C0"/>
          <w:vertAlign w:val="superscript"/>
        </w:rPr>
        <w:footnoteReference w:id="40"/>
      </w:r>
      <w:r>
        <w:rPr>
          <w:rStyle w:val="Nessuno"/>
          <w:rFonts w:ascii="Times New Roman" w:hAnsi="Times New Roman"/>
          <w:sz w:val="28"/>
          <w:szCs w:val="28"/>
          <w:shd w:val="clear" w:color="auto" w:fill="FEFFFF"/>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shd w:val="clear" w:color="auto" w:fill="FEFFFF"/>
        </w:rPr>
        <w:t>Entro detto</w:t>
      </w:r>
      <w:r>
        <w:rPr>
          <w:rStyle w:val="Nessuno"/>
          <w:rFonts w:ascii="Times New Roman" w:hAnsi="Times New Roman"/>
          <w:sz w:val="28"/>
          <w:szCs w:val="28"/>
          <w:u w:color="0563C0"/>
        </w:rPr>
        <w:t xml:space="preserve"> termine, secondo un condivisibile orientamento giurisprudenziale,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amministrazione deve adottare un provvedimento espresso di conferma della precedente </w:t>
      </w:r>
      <w:proofErr w:type="spellStart"/>
      <w:r>
        <w:rPr>
          <w:rStyle w:val="Nessuno"/>
          <w:rFonts w:ascii="Times New Roman" w:hAnsi="Times New Roman"/>
          <w:sz w:val="28"/>
          <w:szCs w:val="28"/>
          <w:u w:color="0563C0"/>
        </w:rPr>
        <w:t>interdittiva</w:t>
      </w:r>
      <w:proofErr w:type="spellEnd"/>
      <w:r>
        <w:rPr>
          <w:rStyle w:val="Nessuno"/>
          <w:rFonts w:ascii="Times New Roman" w:hAnsi="Times New Roman"/>
          <w:sz w:val="28"/>
          <w:szCs w:val="28"/>
          <w:u w:color="0563C0"/>
        </w:rPr>
        <w:t xml:space="preserve"> o di contenuto liberatorio</w:t>
      </w:r>
      <w:r>
        <w:rPr>
          <w:rStyle w:val="Nessuno"/>
          <w:rFonts w:ascii="Times New Roman" w:eastAsia="Times New Roman" w:hAnsi="Times New Roman" w:cs="Times New Roman"/>
          <w:sz w:val="28"/>
          <w:szCs w:val="28"/>
          <w:u w:color="0563C0"/>
          <w:vertAlign w:val="superscript"/>
        </w:rPr>
        <w:footnoteReference w:id="41"/>
      </w:r>
      <w:r>
        <w:rPr>
          <w:rStyle w:val="Nessuno"/>
          <w:rFonts w:ascii="Times New Roman" w:hAnsi="Times New Roman"/>
          <w:sz w:val="28"/>
          <w:szCs w:val="28"/>
          <w:u w:color="0563C0"/>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Al fine del rispetto di detto termine, appare di dubbia rilevanza un atto </w:t>
      </w:r>
      <w:proofErr w:type="spellStart"/>
      <w:r>
        <w:rPr>
          <w:rStyle w:val="Nessuno"/>
          <w:rFonts w:ascii="Times New Roman" w:hAnsi="Times New Roman"/>
          <w:sz w:val="28"/>
          <w:szCs w:val="28"/>
          <w:u w:color="0563C0"/>
        </w:rPr>
        <w:t>endoprocedimentale</w:t>
      </w:r>
      <w:proofErr w:type="spellEnd"/>
      <w:r>
        <w:rPr>
          <w:rStyle w:val="Nessuno"/>
          <w:rFonts w:ascii="Times New Roman" w:hAnsi="Times New Roman"/>
          <w:sz w:val="28"/>
          <w:szCs w:val="28"/>
          <w:u w:color="0563C0"/>
        </w:rPr>
        <w:t xml:space="preserve"> di richiesta di documentazione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i</w:t>
      </w:r>
      <w:r>
        <w:rPr>
          <w:rStyle w:val="Nessuno"/>
          <w:rFonts w:ascii="Times New Roman" w:hAnsi="Times New Roman"/>
          <w:sz w:val="28"/>
          <w:szCs w:val="28"/>
          <w:u w:color="0563C0"/>
        </w:rPr>
        <w:t xml:space="preserve">nteressato, in quanto, altrimenti, in assenza di risposta, si darebbe vita ad una inammissibile (ex art 2 comma 7 l. n. 241 del 1990) sospensione </w:t>
      </w:r>
      <w:r>
        <w:rPr>
          <w:rStyle w:val="Nessuno"/>
          <w:rFonts w:ascii="Times New Roman" w:hAnsi="Times New Roman"/>
          <w:i/>
          <w:iCs/>
          <w:sz w:val="28"/>
          <w:szCs w:val="28"/>
          <w:u w:color="0563C0"/>
          <w:lang w:val="de-DE"/>
        </w:rPr>
        <w:t>sine die</w:t>
      </w:r>
      <w:r>
        <w:rPr>
          <w:rStyle w:val="Nessuno"/>
          <w:rFonts w:ascii="Times New Roman" w:hAnsi="Times New Roman"/>
          <w:sz w:val="28"/>
          <w:szCs w:val="28"/>
          <w:u w:color="0563C0"/>
        </w:rPr>
        <w:t xml:space="preserve"> del procedimento</w:t>
      </w:r>
      <w:r>
        <w:rPr>
          <w:rStyle w:val="Nessuno"/>
          <w:rFonts w:ascii="Times New Roman" w:eastAsia="Times New Roman" w:hAnsi="Times New Roman" w:cs="Times New Roman"/>
          <w:sz w:val="28"/>
          <w:szCs w:val="28"/>
          <w:u w:color="0563C0"/>
          <w:vertAlign w:val="superscript"/>
        </w:rPr>
        <w:footnoteReference w:id="42"/>
      </w:r>
      <w:r>
        <w:rPr>
          <w:rStyle w:val="Nessuno"/>
          <w:rFonts w:ascii="Times New Roman" w:hAnsi="Times New Roman"/>
          <w:sz w:val="28"/>
          <w:szCs w:val="28"/>
          <w:u w:color="0563C0"/>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Inoltre neppure assume rilevanza, ai fini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interruzione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inerzia, una nota</w:t>
      </w:r>
      <w:r>
        <w:rPr>
          <w:rStyle w:val="Nessuno"/>
          <w:rFonts w:ascii="Times New Roman" w:hAnsi="Times New Roman"/>
          <w:sz w:val="28"/>
          <w:szCs w:val="28"/>
          <w:u w:color="0563C0"/>
        </w:rPr>
        <w:t xml:space="preserve"> prefettizia che, sprovvista di valore </w:t>
      </w:r>
      <w:proofErr w:type="spellStart"/>
      <w:r>
        <w:rPr>
          <w:rStyle w:val="Nessuno"/>
          <w:rFonts w:ascii="Times New Roman" w:hAnsi="Times New Roman"/>
          <w:sz w:val="28"/>
          <w:szCs w:val="28"/>
          <w:u w:color="0563C0"/>
        </w:rPr>
        <w:t>provvedimentale</w:t>
      </w:r>
      <w:proofErr w:type="spellEnd"/>
      <w:r>
        <w:rPr>
          <w:rStyle w:val="Nessuno"/>
          <w:rFonts w:ascii="Times New Roman" w:hAnsi="Times New Roman"/>
          <w:sz w:val="28"/>
          <w:szCs w:val="28"/>
          <w:u w:color="0563C0"/>
        </w:rPr>
        <w:t xml:space="preserve">, si esaurisce in una succinta relazione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istruttoria avviata a seguito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istanza del privato.</w:t>
      </w:r>
    </w:p>
    <w:p w:rsidR="004F7BBD" w:rsidRDefault="009F2301">
      <w:pPr>
        <w:pStyle w:val="Default"/>
        <w:spacing w:before="0" w:line="360" w:lineRule="auto"/>
        <w:jc w:val="both"/>
        <w:rPr>
          <w:rStyle w:val="Nessuno"/>
          <w:rFonts w:ascii="Times New Roman" w:eastAsia="Times New Roman" w:hAnsi="Times New Roman" w:cs="Times New Roman"/>
          <w:sz w:val="28"/>
          <w:szCs w:val="28"/>
          <w:shd w:val="clear" w:color="auto" w:fill="FEFFFF"/>
        </w:rPr>
      </w:pPr>
      <w:r>
        <w:rPr>
          <w:rStyle w:val="Nessuno"/>
          <w:rFonts w:ascii="Times New Roman" w:hAnsi="Times New Roman"/>
          <w:sz w:val="28"/>
          <w:szCs w:val="28"/>
          <w:u w:color="0563C0"/>
        </w:rPr>
        <w:t>Ci</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premesso,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unico atto in grado far venir meno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inerzia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amministrazione consiste nel </w:t>
      </w:r>
      <w:r>
        <w:rPr>
          <w:rStyle w:val="Nessuno"/>
          <w:rFonts w:ascii="Times New Roman" w:hAnsi="Times New Roman"/>
          <w:sz w:val="28"/>
          <w:szCs w:val="28"/>
          <w:u w:color="0563C0"/>
        </w:rPr>
        <w:t>provvedimento espresso di conferma o di liberazione.</w:t>
      </w:r>
    </w:p>
    <w:p w:rsidR="004F7BBD" w:rsidRDefault="004F7BBD">
      <w:pPr>
        <w:pStyle w:val="Default"/>
        <w:spacing w:before="0" w:line="360" w:lineRule="auto"/>
        <w:rPr>
          <w:rStyle w:val="Nessuno"/>
          <w:rFonts w:ascii="Times New Roman" w:eastAsia="Times New Roman" w:hAnsi="Times New Roman" w:cs="Times New Roman"/>
          <w:b/>
          <w:bCs/>
          <w:sz w:val="28"/>
          <w:szCs w:val="28"/>
          <w:u w:color="0563C0"/>
        </w:rPr>
      </w:pPr>
    </w:p>
    <w:p w:rsidR="004F7BBD" w:rsidRDefault="004F7BBD">
      <w:pPr>
        <w:pStyle w:val="Default"/>
        <w:spacing w:before="0" w:line="360" w:lineRule="auto"/>
        <w:rPr>
          <w:rStyle w:val="Nessuno"/>
          <w:rFonts w:ascii="Times New Roman" w:eastAsia="Times New Roman" w:hAnsi="Times New Roman" w:cs="Times New Roman"/>
          <w:b/>
          <w:bCs/>
          <w:sz w:val="28"/>
          <w:szCs w:val="28"/>
          <w:u w:color="0563C0"/>
        </w:rPr>
      </w:pPr>
    </w:p>
    <w:p w:rsidR="004F7BBD" w:rsidRDefault="009F2301">
      <w:pPr>
        <w:pStyle w:val="Default"/>
        <w:spacing w:before="0" w:line="360" w:lineRule="auto"/>
        <w:rPr>
          <w:rStyle w:val="Nessuno"/>
          <w:rFonts w:ascii="Times New Roman" w:eastAsia="Times New Roman" w:hAnsi="Times New Roman" w:cs="Times New Roman"/>
          <w:sz w:val="28"/>
          <w:szCs w:val="28"/>
          <w:u w:color="0563C0"/>
        </w:rPr>
      </w:pPr>
      <w:r>
        <w:rPr>
          <w:rStyle w:val="Nessuno"/>
          <w:rFonts w:ascii="Times New Roman" w:hAnsi="Times New Roman"/>
          <w:b/>
          <w:bCs/>
          <w:sz w:val="28"/>
          <w:szCs w:val="28"/>
          <w:u w:color="0563C0"/>
        </w:rPr>
        <w:t xml:space="preserve">Conseguenze del silenzio </w:t>
      </w:r>
      <w:proofErr w:type="spellStart"/>
      <w:r>
        <w:rPr>
          <w:rStyle w:val="Nessuno"/>
          <w:rFonts w:ascii="Times New Roman" w:hAnsi="Times New Roman"/>
          <w:b/>
          <w:bCs/>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b/>
          <w:bCs/>
          <w:sz w:val="28"/>
          <w:szCs w:val="28"/>
          <w:u w:color="0563C0"/>
        </w:rPr>
        <w:t>amministrazione</w:t>
      </w:r>
    </w:p>
    <w:p w:rsidR="004F7BBD" w:rsidRDefault="004F7BBD">
      <w:pPr>
        <w:pStyle w:val="Default"/>
        <w:spacing w:before="0" w:line="360" w:lineRule="auto"/>
        <w:jc w:val="both"/>
        <w:rPr>
          <w:rStyle w:val="Nessuno"/>
          <w:rFonts w:ascii="Times New Roman" w:eastAsia="Times New Roman" w:hAnsi="Times New Roman" w:cs="Times New Roman"/>
          <w:sz w:val="28"/>
          <w:szCs w:val="28"/>
          <w:shd w:val="clear" w:color="auto" w:fill="FEFFFF"/>
        </w:rPr>
      </w:pP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La condotta inerte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amministrazione, prolungata oltre il termine di conclusione del procedimento, legittima l</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utilizzo degli strumenti di tutela del </w:t>
      </w:r>
      <w:r>
        <w:rPr>
          <w:rStyle w:val="Nessuno"/>
          <w:rFonts w:ascii="Times New Roman" w:hAnsi="Times New Roman"/>
          <w:sz w:val="28"/>
          <w:szCs w:val="28"/>
          <w:u w:color="0563C0"/>
        </w:rPr>
        <w:t>privato e, in particolare, l</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esercizio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azione avverso il silenzio. </w:t>
      </w:r>
    </w:p>
    <w:p w:rsidR="004F7BBD" w:rsidRDefault="009F2301">
      <w:pPr>
        <w:pStyle w:val="Default"/>
        <w:spacing w:before="0" w:line="360" w:lineRule="auto"/>
        <w:jc w:val="both"/>
        <w:rPr>
          <w:rStyle w:val="Nessuno"/>
          <w:rFonts w:ascii="Times New Roman" w:eastAsia="Times New Roman" w:hAnsi="Times New Roman" w:cs="Times New Roman"/>
          <w:sz w:val="28"/>
          <w:szCs w:val="28"/>
          <w:shd w:val="clear" w:color="auto" w:fill="FEFFFF"/>
        </w:rPr>
      </w:pPr>
      <w:r>
        <w:rPr>
          <w:rStyle w:val="Nessuno"/>
          <w:rFonts w:ascii="Times New Roman" w:hAnsi="Times New Roman"/>
          <w:sz w:val="28"/>
          <w:szCs w:val="28"/>
          <w:shd w:val="clear" w:color="auto" w:fill="FEFFFF"/>
        </w:rPr>
        <w:t>Il privato, che ha chiesto alla Prefettura iscrizione in White list pu</w:t>
      </w:r>
      <w:r>
        <w:rPr>
          <w:rStyle w:val="Nessuno"/>
          <w:rFonts w:ascii="Times New Roman" w:hAnsi="Times New Roman"/>
          <w:sz w:val="28"/>
          <w:szCs w:val="28"/>
          <w:shd w:val="clear" w:color="auto" w:fill="FEFFFF"/>
        </w:rPr>
        <w:t xml:space="preserve">ò </w:t>
      </w:r>
      <w:r>
        <w:rPr>
          <w:rStyle w:val="Nessuno"/>
          <w:rFonts w:ascii="Times New Roman" w:hAnsi="Times New Roman"/>
          <w:sz w:val="28"/>
          <w:szCs w:val="28"/>
          <w:shd w:val="clear" w:color="auto" w:fill="FEFFFF"/>
        </w:rPr>
        <w:t xml:space="preserve">attivarsi in caso di inerzia </w:t>
      </w:r>
      <w:proofErr w:type="spellStart"/>
      <w:r>
        <w:rPr>
          <w:rStyle w:val="Nessuno"/>
          <w:rFonts w:ascii="Times New Roman" w:hAnsi="Times New Roman"/>
          <w:sz w:val="28"/>
          <w:szCs w:val="28"/>
          <w:shd w:val="clear" w:color="auto" w:fill="FEFFFF"/>
        </w:rPr>
        <w:t>dell</w:t>
      </w:r>
      <w:proofErr w:type="spellEnd"/>
      <w:r>
        <w:rPr>
          <w:rStyle w:val="Nessuno"/>
          <w:rFonts w:ascii="Arial Unicode MS" w:hAnsi="Arial Unicode MS"/>
          <w:sz w:val="28"/>
          <w:szCs w:val="28"/>
          <w:shd w:val="clear" w:color="auto" w:fill="FEFFFF"/>
          <w:rtl/>
          <w:lang w:val="ar-SA"/>
        </w:rPr>
        <w:t>’</w:t>
      </w:r>
      <w:r>
        <w:rPr>
          <w:rStyle w:val="Nessuno"/>
          <w:rFonts w:ascii="Times New Roman" w:hAnsi="Times New Roman"/>
          <w:sz w:val="28"/>
          <w:szCs w:val="28"/>
          <w:shd w:val="clear" w:color="auto" w:fill="FEFFFF"/>
        </w:rPr>
        <w:t>amministrazione con l</w:t>
      </w:r>
      <w:r>
        <w:rPr>
          <w:rStyle w:val="Nessuno"/>
          <w:rFonts w:ascii="Arial Unicode MS" w:hAnsi="Arial Unicode MS"/>
          <w:sz w:val="28"/>
          <w:szCs w:val="28"/>
          <w:shd w:val="clear" w:color="auto" w:fill="FEFFFF"/>
          <w:rtl/>
          <w:lang w:val="ar-SA"/>
        </w:rPr>
        <w:t>’</w:t>
      </w:r>
      <w:r>
        <w:rPr>
          <w:rStyle w:val="Nessuno"/>
          <w:rFonts w:ascii="Times New Roman" w:hAnsi="Times New Roman"/>
          <w:sz w:val="28"/>
          <w:szCs w:val="28"/>
          <w:shd w:val="clear" w:color="auto" w:fill="FEFFFF"/>
        </w:rPr>
        <w:t xml:space="preserve">azione ex art. 117 </w:t>
      </w:r>
      <w:proofErr w:type="spellStart"/>
      <w:r>
        <w:rPr>
          <w:rStyle w:val="Nessuno"/>
          <w:rFonts w:ascii="Times New Roman" w:hAnsi="Times New Roman"/>
          <w:sz w:val="28"/>
          <w:szCs w:val="28"/>
          <w:shd w:val="clear" w:color="auto" w:fill="FEFFFF"/>
        </w:rPr>
        <w:t>c.p.a</w:t>
      </w:r>
      <w:proofErr w:type="spellEnd"/>
      <w:r>
        <w:rPr>
          <w:rStyle w:val="Nessuno"/>
          <w:rFonts w:ascii="Times New Roman" w:hAnsi="Times New Roman"/>
          <w:sz w:val="28"/>
          <w:szCs w:val="28"/>
          <w:shd w:val="clear" w:color="auto" w:fill="FEFFFF"/>
        </w:rPr>
        <w:t xml:space="preserve">. avverso il silenzio serbato.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shd w:val="clear" w:color="auto" w:fill="FEFFFF"/>
        </w:rPr>
        <w:t>È</w:t>
      </w:r>
      <w:r>
        <w:rPr>
          <w:rStyle w:val="Nessuno"/>
          <w:rFonts w:ascii="Times New Roman" w:hAnsi="Times New Roman"/>
          <w:sz w:val="28"/>
          <w:szCs w:val="28"/>
          <w:u w:color="0563C0"/>
        </w:rPr>
        <w:t xml:space="preserve"> da escludere l</w:t>
      </w:r>
      <w:r>
        <w:rPr>
          <w:rStyle w:val="Nessuno"/>
          <w:rFonts w:ascii="Times New Roman" w:hAnsi="Times New Roman"/>
          <w:sz w:val="28"/>
          <w:szCs w:val="28"/>
          <w:u w:color="0563C0"/>
        </w:rPr>
        <w:t>’</w:t>
      </w:r>
      <w:r>
        <w:rPr>
          <w:rStyle w:val="Nessuno"/>
          <w:rFonts w:ascii="Times New Roman" w:hAnsi="Times New Roman"/>
          <w:sz w:val="28"/>
          <w:szCs w:val="28"/>
          <w:u w:color="0563C0"/>
        </w:rPr>
        <w:t>applicabilit</w:t>
      </w:r>
      <w:r>
        <w:rPr>
          <w:rStyle w:val="Nessuno"/>
          <w:rFonts w:ascii="Times New Roman" w:hAnsi="Times New Roman"/>
          <w:sz w:val="28"/>
          <w:szCs w:val="28"/>
          <w:u w:color="0563C0"/>
        </w:rPr>
        <w:t>à</w:t>
      </w:r>
      <w:r>
        <w:rPr>
          <w:rStyle w:val="Nessuno"/>
          <w:rFonts w:ascii="Times New Roman" w:hAnsi="Times New Roman"/>
          <w:sz w:val="28"/>
          <w:szCs w:val="28"/>
          <w:u w:color="0563C0"/>
        </w:rPr>
        <w:t xml:space="preserve">, nel caso in esame,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istituto generale del silenzio assenso ex art 20 l. n. 241 del 1990, data la riconduzione del procedimento di </w:t>
      </w:r>
      <w:proofErr w:type="spellStart"/>
      <w:r>
        <w:rPr>
          <w:rStyle w:val="Nessuno"/>
          <w:rFonts w:ascii="Times New Roman" w:hAnsi="Times New Roman"/>
          <w:sz w:val="28"/>
          <w:szCs w:val="28"/>
          <w:u w:color="0563C0"/>
        </w:rPr>
        <w:t>interdittiva</w:t>
      </w:r>
      <w:proofErr w:type="spellEnd"/>
      <w:r>
        <w:rPr>
          <w:rStyle w:val="Nessuno"/>
          <w:rFonts w:ascii="Times New Roman" w:hAnsi="Times New Roman"/>
          <w:sz w:val="28"/>
          <w:szCs w:val="28"/>
          <w:u w:color="0563C0"/>
        </w:rPr>
        <w:t xml:space="preserve"> </w:t>
      </w:r>
      <w:proofErr w:type="spellStart"/>
      <w:r>
        <w:rPr>
          <w:rStyle w:val="Nessuno"/>
          <w:rFonts w:ascii="Times New Roman" w:hAnsi="Times New Roman"/>
          <w:sz w:val="28"/>
          <w:szCs w:val="28"/>
          <w:u w:color="0563C0"/>
        </w:rPr>
        <w:t>nell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ambito di quelli in cui sono coinvolti gli interessi sensibili, ostativ</w:t>
      </w:r>
      <w:r>
        <w:rPr>
          <w:rStyle w:val="Nessuno"/>
          <w:rFonts w:ascii="Times New Roman" w:hAnsi="Times New Roman"/>
          <w:sz w:val="28"/>
          <w:szCs w:val="28"/>
          <w:u w:color="0563C0"/>
        </w:rPr>
        <w:t xml:space="preserve">i a tale meccanismo di semplificazione, ex comma 4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art 20 l. 241, e, in particolare, la pubblica sicurezza; d</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altro canto, manca una previsione legislativa che assegni al silenzio un significato di diniego.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Di conseguenza,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inerzia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w:t>
      </w:r>
      <w:r>
        <w:rPr>
          <w:rStyle w:val="Nessuno"/>
          <w:rFonts w:ascii="Times New Roman" w:hAnsi="Times New Roman"/>
          <w:sz w:val="28"/>
          <w:szCs w:val="28"/>
          <w:u w:color="0563C0"/>
        </w:rPr>
        <w:t xml:space="preserve">one non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qualificata dal legislatore e, dunque, integra un</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ipotesi di silenzio inadempimento, come tale sindacabile con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azione ex artt. 31 e 117 </w:t>
      </w:r>
      <w:proofErr w:type="spellStart"/>
      <w:r>
        <w:rPr>
          <w:rStyle w:val="Nessuno"/>
          <w:rFonts w:ascii="Times New Roman" w:hAnsi="Times New Roman"/>
          <w:sz w:val="28"/>
          <w:szCs w:val="28"/>
          <w:u w:color="0563C0"/>
        </w:rPr>
        <w:t>c.p.a</w:t>
      </w:r>
      <w:proofErr w:type="spellEnd"/>
      <w:r>
        <w:rPr>
          <w:rStyle w:val="Nessuno"/>
          <w:rFonts w:ascii="Times New Roman" w:hAnsi="Times New Roman"/>
          <w:sz w:val="28"/>
          <w:szCs w:val="28"/>
          <w:u w:color="0563C0"/>
        </w:rPr>
        <w:t>.</w:t>
      </w:r>
    </w:p>
    <w:p w:rsidR="004F7BBD" w:rsidRDefault="009F2301">
      <w:pPr>
        <w:pStyle w:val="Default"/>
        <w:spacing w:before="0" w:line="360" w:lineRule="auto"/>
        <w:jc w:val="both"/>
        <w:rPr>
          <w:rStyle w:val="Nessuno"/>
          <w:rFonts w:ascii="Times New Roman" w:eastAsia="Times New Roman" w:hAnsi="Times New Roman" w:cs="Times New Roman"/>
          <w:i/>
          <w:iCs/>
          <w:sz w:val="28"/>
          <w:szCs w:val="28"/>
          <w:u w:color="0563C0"/>
        </w:rPr>
      </w:pPr>
      <w:r>
        <w:rPr>
          <w:rStyle w:val="Nessuno"/>
          <w:rFonts w:ascii="Times New Roman" w:hAnsi="Times New Roman"/>
          <w:sz w:val="28"/>
          <w:szCs w:val="28"/>
          <w:u w:color="0563C0"/>
        </w:rPr>
        <w:t xml:space="preserve">Ferma la normale disciplina processuale, occorre precisare che il dovere di provvedere </w:t>
      </w:r>
      <w:proofErr w:type="spellStart"/>
      <w:r>
        <w:rPr>
          <w:rStyle w:val="Nessuno"/>
          <w:rFonts w:ascii="Times New Roman" w:hAnsi="Times New Roman"/>
          <w:sz w:val="28"/>
          <w:szCs w:val="28"/>
          <w:u w:color="0563C0"/>
        </w:rPr>
        <w:t>sull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istanza </w:t>
      </w:r>
      <w:r>
        <w:rPr>
          <w:rStyle w:val="Nessuno"/>
          <w:rFonts w:ascii="Times New Roman" w:hAnsi="Times New Roman"/>
          <w:sz w:val="28"/>
          <w:szCs w:val="28"/>
          <w:u w:color="0563C0"/>
        </w:rPr>
        <w:t xml:space="preserve">di aggiornamento, seppur doveroso </w:t>
      </w:r>
      <w:proofErr w:type="spellStart"/>
      <w:r>
        <w:rPr>
          <w:rStyle w:val="Nessuno"/>
          <w:rFonts w:ascii="Times New Roman" w:hAnsi="Times New Roman"/>
          <w:sz w:val="28"/>
          <w:szCs w:val="28"/>
          <w:u w:color="0563C0"/>
        </w:rPr>
        <w:t>nell</w:t>
      </w:r>
      <w:proofErr w:type="spellEnd"/>
      <w:r>
        <w:rPr>
          <w:rStyle w:val="Nessuno"/>
          <w:rFonts w:ascii="Arial Unicode MS" w:hAnsi="Arial Unicode MS"/>
          <w:sz w:val="28"/>
          <w:szCs w:val="28"/>
          <w:u w:color="0563C0"/>
          <w:rtl/>
          <w:lang w:val="ar-SA"/>
        </w:rPr>
        <w:t>’</w:t>
      </w:r>
      <w:r>
        <w:rPr>
          <w:rStyle w:val="Nessuno"/>
          <w:rFonts w:ascii="Times New Roman" w:hAnsi="Times New Roman"/>
          <w:i/>
          <w:iCs/>
          <w:sz w:val="28"/>
          <w:szCs w:val="28"/>
          <w:u w:color="0563C0"/>
        </w:rPr>
        <w:t>an</w:t>
      </w:r>
      <w:r>
        <w:rPr>
          <w:rStyle w:val="Nessuno"/>
          <w:rFonts w:ascii="Times New Roman" w:hAnsi="Times New Roman"/>
          <w:sz w:val="28"/>
          <w:szCs w:val="28"/>
          <w:u w:color="0563C0"/>
        </w:rPr>
        <w:t xml:space="preserve">, resta discrezionale nel </w:t>
      </w:r>
      <w:proofErr w:type="spellStart"/>
      <w:r>
        <w:rPr>
          <w:rStyle w:val="Nessuno"/>
          <w:rFonts w:ascii="Times New Roman" w:hAnsi="Times New Roman"/>
          <w:i/>
          <w:iCs/>
          <w:sz w:val="28"/>
          <w:szCs w:val="28"/>
          <w:u w:color="0563C0"/>
        </w:rPr>
        <w:t>quomodo</w:t>
      </w:r>
      <w:proofErr w:type="spellEnd"/>
      <w:r>
        <w:rPr>
          <w:rStyle w:val="Nessuno"/>
          <w:rFonts w:ascii="Times New Roman" w:hAnsi="Times New Roman"/>
          <w:i/>
          <w:iCs/>
          <w:sz w:val="28"/>
          <w:szCs w:val="28"/>
          <w:u w:color="0563C0"/>
        </w:rPr>
        <w:t>.</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rimessa al Prefetto la valutazione complessiva degli elementi nuovi e la loro incisione sulla situazione pregressa, al fine di decidere circa la relativa idoneit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a dimostrare il</w:t>
      </w:r>
      <w:r>
        <w:rPr>
          <w:rStyle w:val="Nessuno"/>
          <w:rFonts w:ascii="Times New Roman" w:hAnsi="Times New Roman"/>
          <w:sz w:val="28"/>
          <w:szCs w:val="28"/>
          <w:u w:color="0563C0"/>
        </w:rPr>
        <w:t xml:space="preserve"> venir meno del contesto di cointeressenza mafiosa posto a fondamento del provvedimento </w:t>
      </w:r>
      <w:proofErr w:type="spellStart"/>
      <w:r>
        <w:rPr>
          <w:rStyle w:val="Nessuno"/>
          <w:rFonts w:ascii="Times New Roman" w:hAnsi="Times New Roman"/>
          <w:sz w:val="28"/>
          <w:szCs w:val="28"/>
          <w:u w:color="0563C0"/>
        </w:rPr>
        <w:t>interdittivo</w:t>
      </w:r>
      <w:proofErr w:type="spellEnd"/>
      <w:r>
        <w:rPr>
          <w:rStyle w:val="Nessuno"/>
          <w:rFonts w:ascii="Times New Roman" w:hAnsi="Times New Roman"/>
          <w:sz w:val="28"/>
          <w:szCs w:val="28"/>
          <w:u w:color="0563C0"/>
        </w:rPr>
        <w:t xml:space="preserve">.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Conseguentemente,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azione avverso il silenzio non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accompagnarsi la c.d. azione di condanna pubblicistica volta ad ottenere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accertamento della fo</w:t>
      </w:r>
      <w:r>
        <w:rPr>
          <w:rStyle w:val="Nessuno"/>
          <w:rFonts w:ascii="Times New Roman" w:hAnsi="Times New Roman"/>
          <w:sz w:val="28"/>
          <w:szCs w:val="28"/>
          <w:u w:color="0563C0"/>
        </w:rPr>
        <w:t xml:space="preserve">ndatezza della pretesa sostanziale e, quindi, la condanna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amministrazione ad adottare un provvedimento con un certo contenuto.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Detta azione, disciplinata dall</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art 31 comma 3 del Codice del processo amministrativo,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 xml:space="preserve">consentita soltanto ove </w:t>
      </w:r>
      <w:proofErr w:type="gramStart"/>
      <w:r>
        <w:rPr>
          <w:rStyle w:val="Nessuno"/>
          <w:rFonts w:ascii="Times New Roman" w:hAnsi="Times New Roman"/>
          <w:sz w:val="28"/>
          <w:szCs w:val="28"/>
          <w:u w:color="0563C0"/>
        </w:rPr>
        <w:t>venga  post</w:t>
      </w:r>
      <w:r>
        <w:rPr>
          <w:rStyle w:val="Nessuno"/>
          <w:rFonts w:ascii="Times New Roman" w:hAnsi="Times New Roman"/>
          <w:sz w:val="28"/>
          <w:szCs w:val="28"/>
          <w:u w:color="0563C0"/>
        </w:rPr>
        <w:t>a</w:t>
      </w:r>
      <w:proofErr w:type="gramEnd"/>
      <w:r>
        <w:rPr>
          <w:rStyle w:val="Nessuno"/>
          <w:rFonts w:ascii="Times New Roman" w:hAnsi="Times New Roman"/>
          <w:sz w:val="28"/>
          <w:szCs w:val="28"/>
          <w:u w:color="0563C0"/>
        </w:rPr>
        <w:t xml:space="preserve">  in essere un</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attivit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vincolata, risultino assenti ulteriori margini di discrezionalit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o non occorrano ulteriori adempimenti istruttori rimessi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amministrazione.</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Sotto il profilo processuale il ricorrente potr</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chiedere la condanna </w:t>
      </w:r>
      <w:proofErr w:type="spellStart"/>
      <w:r>
        <w:rPr>
          <w:rStyle w:val="Nessuno"/>
          <w:rFonts w:ascii="Times New Roman" w:hAnsi="Times New Roman"/>
          <w:sz w:val="28"/>
          <w:szCs w:val="28"/>
          <w:u w:color="0563C0"/>
        </w:rPr>
        <w:t>dell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w:t>
      </w:r>
      <w:r>
        <w:rPr>
          <w:rStyle w:val="Nessuno"/>
          <w:rFonts w:ascii="Times New Roman" w:hAnsi="Times New Roman"/>
          <w:sz w:val="28"/>
          <w:szCs w:val="28"/>
          <w:u w:color="0563C0"/>
        </w:rPr>
        <w:t xml:space="preserve">one </w:t>
      </w:r>
      <w:proofErr w:type="gramStart"/>
      <w:r>
        <w:rPr>
          <w:rStyle w:val="Nessuno"/>
          <w:rFonts w:ascii="Times New Roman" w:hAnsi="Times New Roman"/>
          <w:sz w:val="28"/>
          <w:szCs w:val="28"/>
          <w:u w:color="0563C0"/>
        </w:rPr>
        <w:t>a  provvedere</w:t>
      </w:r>
      <w:proofErr w:type="gramEnd"/>
      <w:r>
        <w:rPr>
          <w:rStyle w:val="Nessuno"/>
          <w:rFonts w:ascii="Times New Roman" w:hAnsi="Times New Roman"/>
          <w:sz w:val="28"/>
          <w:szCs w:val="28"/>
          <w:u w:color="0563C0"/>
        </w:rPr>
        <w:t xml:space="preserve">  e ad emanare un provvedimento espresso, il cui contenuto sar</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discrezionalmente individuato dalla stessa, nel rispetto delle posizioni fatte valere in giudizio.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Peraltro, in base all</w:t>
      </w:r>
      <w:r>
        <w:rPr>
          <w:rStyle w:val="Nessuno"/>
          <w:rFonts w:ascii="Times New Roman" w:hAnsi="Times New Roman"/>
          <w:sz w:val="28"/>
          <w:szCs w:val="28"/>
          <w:u w:color="0563C0"/>
        </w:rPr>
        <w:t>’</w:t>
      </w:r>
      <w:r>
        <w:rPr>
          <w:rStyle w:val="Nessuno"/>
          <w:rFonts w:ascii="Times New Roman" w:hAnsi="Times New Roman"/>
          <w:sz w:val="28"/>
          <w:szCs w:val="28"/>
          <w:u w:color="0563C0"/>
        </w:rPr>
        <w:t>art 117 comma 3, il giudice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nominare, direttament</w:t>
      </w:r>
      <w:r>
        <w:rPr>
          <w:rStyle w:val="Nessuno"/>
          <w:rFonts w:ascii="Times New Roman" w:hAnsi="Times New Roman"/>
          <w:sz w:val="28"/>
          <w:szCs w:val="28"/>
          <w:u w:color="0563C0"/>
        </w:rPr>
        <w:t xml:space="preserve">e nella sentenza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esito del processo di cognizione, un commissario </w:t>
      </w:r>
      <w:r>
        <w:rPr>
          <w:rStyle w:val="Nessuno"/>
          <w:rFonts w:ascii="Times New Roman" w:hAnsi="Times New Roman"/>
          <w:i/>
          <w:iCs/>
          <w:sz w:val="28"/>
          <w:szCs w:val="28"/>
          <w:u w:color="0563C0"/>
          <w:lang w:val="en-US"/>
        </w:rPr>
        <w:t xml:space="preserve">ad </w:t>
      </w:r>
      <w:proofErr w:type="spellStart"/>
      <w:r>
        <w:rPr>
          <w:rStyle w:val="Nessuno"/>
          <w:rFonts w:ascii="Times New Roman" w:hAnsi="Times New Roman"/>
          <w:i/>
          <w:iCs/>
          <w:sz w:val="28"/>
          <w:szCs w:val="28"/>
          <w:u w:color="0563C0"/>
          <w:lang w:val="en-US"/>
        </w:rPr>
        <w:t>acta</w:t>
      </w:r>
      <w:proofErr w:type="spellEnd"/>
      <w:r>
        <w:rPr>
          <w:rStyle w:val="Nessuno"/>
          <w:rFonts w:ascii="Times New Roman" w:hAnsi="Times New Roman"/>
          <w:sz w:val="28"/>
          <w:szCs w:val="28"/>
          <w:u w:color="0563C0"/>
        </w:rPr>
        <w:t>, per il caso in cui l</w:t>
      </w:r>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amministrazione non provveda nel termine indicato nella medesima sentenza: costui, in caso di permanente inottemperanza, potr</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sostituirsi </w:t>
      </w:r>
      <w:proofErr w:type="spellStart"/>
      <w:r>
        <w:rPr>
          <w:rStyle w:val="Nessuno"/>
          <w:rFonts w:ascii="Times New Roman" w:hAnsi="Times New Roman"/>
          <w:sz w:val="28"/>
          <w:szCs w:val="28"/>
          <w:u w:color="0563C0"/>
        </w:rPr>
        <w:t>all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 xml:space="preserve">amministrazione prefettizia </w:t>
      </w:r>
      <w:proofErr w:type="spellStart"/>
      <w:r>
        <w:rPr>
          <w:rStyle w:val="Nessuno"/>
          <w:rFonts w:ascii="Times New Roman" w:hAnsi="Times New Roman"/>
          <w:sz w:val="28"/>
          <w:szCs w:val="28"/>
          <w:u w:color="0563C0"/>
        </w:rPr>
        <w:t>nell</w:t>
      </w:r>
      <w:proofErr w:type="spellEnd"/>
      <w:r>
        <w:rPr>
          <w:rStyle w:val="Nessuno"/>
          <w:rFonts w:ascii="Arial Unicode MS" w:hAnsi="Arial Unicode MS"/>
          <w:sz w:val="28"/>
          <w:szCs w:val="28"/>
          <w:u w:color="0563C0"/>
          <w:rtl/>
          <w:lang w:val="ar-SA"/>
        </w:rPr>
        <w:t>’</w:t>
      </w:r>
      <w:r>
        <w:rPr>
          <w:rStyle w:val="Nessuno"/>
          <w:rFonts w:ascii="Times New Roman" w:hAnsi="Times New Roman"/>
          <w:sz w:val="28"/>
          <w:szCs w:val="28"/>
          <w:u w:color="0563C0"/>
        </w:rPr>
        <w:t>esercizio del potere, nonostante la natura discrezionale dello stesso.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L</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art. 112 </w:t>
      </w:r>
      <w:proofErr w:type="spellStart"/>
      <w:r>
        <w:rPr>
          <w:rStyle w:val="Nessuno"/>
          <w:rFonts w:ascii="Times New Roman" w:hAnsi="Times New Roman"/>
          <w:sz w:val="28"/>
          <w:szCs w:val="28"/>
          <w:u w:color="0563C0"/>
        </w:rPr>
        <w:t>c.p.a</w:t>
      </w:r>
      <w:proofErr w:type="spellEnd"/>
      <w:r>
        <w:rPr>
          <w:rStyle w:val="Nessuno"/>
          <w:rFonts w:ascii="Times New Roman" w:hAnsi="Times New Roman"/>
          <w:sz w:val="28"/>
          <w:szCs w:val="28"/>
          <w:u w:color="0563C0"/>
        </w:rPr>
        <w:t>. pone quale principio generale quello per cui i provvedimenti del giudice amministrativo devono essere eseguiti spontaneamente dalla P.</w:t>
      </w:r>
      <w:r>
        <w:rPr>
          <w:rStyle w:val="Nessuno"/>
          <w:rFonts w:ascii="Times New Roman" w:hAnsi="Times New Roman"/>
          <w:sz w:val="28"/>
          <w:szCs w:val="28"/>
          <w:u w:color="0563C0"/>
        </w:rPr>
        <w:t xml:space="preserve">A. e dalle altre parti del giudizio.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Questa disciplina comporta che l</w:t>
      </w:r>
      <w:r>
        <w:rPr>
          <w:rStyle w:val="Nessuno"/>
          <w:rFonts w:ascii="Times New Roman" w:hAnsi="Times New Roman"/>
          <w:sz w:val="28"/>
          <w:szCs w:val="28"/>
          <w:u w:color="0563C0"/>
        </w:rPr>
        <w:t>’</w:t>
      </w:r>
      <w:r>
        <w:rPr>
          <w:rStyle w:val="Nessuno"/>
          <w:rFonts w:ascii="Times New Roman" w:hAnsi="Times New Roman"/>
          <w:sz w:val="28"/>
          <w:szCs w:val="28"/>
          <w:u w:color="0563C0"/>
        </w:rPr>
        <w:t>attivit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con cui si d</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 xml:space="preserve">esecuzione a una sentenza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un</w:t>
      </w:r>
      <w:r>
        <w:rPr>
          <w:rStyle w:val="Nessuno"/>
          <w:rFonts w:ascii="Times New Roman" w:hAnsi="Times New Roman"/>
          <w:sz w:val="28"/>
          <w:szCs w:val="28"/>
          <w:u w:color="0563C0"/>
        </w:rPr>
        <w:t>’</w:t>
      </w:r>
      <w:r>
        <w:rPr>
          <w:rStyle w:val="Nessuno"/>
          <w:rFonts w:ascii="Times New Roman" w:hAnsi="Times New Roman"/>
          <w:sz w:val="28"/>
          <w:szCs w:val="28"/>
          <w:u w:color="0563C0"/>
        </w:rPr>
        <w:t>attivit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doverosa, a prescindere dal fatto che quella sentenza sia una sentenza passata in giudicato, cio</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non pi</w:t>
      </w:r>
      <w:r>
        <w:rPr>
          <w:rStyle w:val="Nessuno"/>
          <w:rFonts w:ascii="Times New Roman" w:hAnsi="Times New Roman"/>
          <w:sz w:val="28"/>
          <w:szCs w:val="28"/>
          <w:u w:color="0563C0"/>
        </w:rPr>
        <w:t xml:space="preserve">ù </w:t>
      </w:r>
      <w:r>
        <w:rPr>
          <w:rStyle w:val="Nessuno"/>
          <w:rFonts w:ascii="Times New Roman" w:hAnsi="Times New Roman"/>
          <w:sz w:val="28"/>
          <w:szCs w:val="28"/>
          <w:u w:color="0563C0"/>
        </w:rPr>
        <w:t>soggetta a grava</w:t>
      </w:r>
      <w:r>
        <w:rPr>
          <w:rStyle w:val="Nessuno"/>
          <w:rFonts w:ascii="Times New Roman" w:hAnsi="Times New Roman"/>
          <w:sz w:val="28"/>
          <w:szCs w:val="28"/>
          <w:u w:color="0563C0"/>
        </w:rPr>
        <w:t xml:space="preserve">me, e anche dal fatto che la parte abbia appellato la sentenza, in quanto una sentenza del giudice amministrativo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 xml:space="preserve">esecutiva anche quando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 xml:space="preserve">di primo grado. </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Pertanto,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essere impugnata dalla P.A. soccombente, ma questo non la esime dal darle esecuzione</w:t>
      </w:r>
      <w:r>
        <w:rPr>
          <w:rStyle w:val="Nessuno"/>
          <w:rFonts w:ascii="Times New Roman" w:hAnsi="Times New Roman"/>
          <w:sz w:val="28"/>
          <w:szCs w:val="28"/>
          <w:u w:color="0563C0"/>
        </w:rPr>
        <w:t>, a meno che il Giudice di appello non ne abbia disposto la sospensione dell</w:t>
      </w:r>
      <w:r>
        <w:rPr>
          <w:rStyle w:val="Nessuno"/>
          <w:rFonts w:ascii="Times New Roman" w:hAnsi="Times New Roman"/>
          <w:sz w:val="28"/>
          <w:szCs w:val="28"/>
          <w:u w:color="0563C0"/>
        </w:rPr>
        <w:t>’</w:t>
      </w:r>
      <w:r>
        <w:rPr>
          <w:rStyle w:val="Nessuno"/>
          <w:rFonts w:ascii="Times New Roman" w:hAnsi="Times New Roman"/>
          <w:sz w:val="28"/>
          <w:szCs w:val="28"/>
          <w:u w:color="0563C0"/>
        </w:rPr>
        <w:t>esecuzione.</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Tuttavia, quando non vi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adempimento spontaneo a quanto stabilito in sede giurisdizionale, la parte vittoriosa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instaurare un nuovo giudizio per ottenere l</w:t>
      </w:r>
      <w:r>
        <w:rPr>
          <w:rStyle w:val="Nessuno"/>
          <w:rFonts w:ascii="Times New Roman" w:hAnsi="Times New Roman"/>
          <w:sz w:val="28"/>
          <w:szCs w:val="28"/>
          <w:u w:color="0563C0"/>
        </w:rPr>
        <w:t>’</w:t>
      </w:r>
      <w:r>
        <w:rPr>
          <w:rStyle w:val="Nessuno"/>
          <w:rFonts w:ascii="Times New Roman" w:hAnsi="Times New Roman"/>
          <w:sz w:val="28"/>
          <w:szCs w:val="28"/>
          <w:u w:color="0563C0"/>
        </w:rPr>
        <w:t>esecuzi</w:t>
      </w:r>
      <w:r>
        <w:rPr>
          <w:rStyle w:val="Nessuno"/>
          <w:rFonts w:ascii="Times New Roman" w:hAnsi="Times New Roman"/>
          <w:sz w:val="28"/>
          <w:szCs w:val="28"/>
          <w:u w:color="0563C0"/>
        </w:rPr>
        <w:t>one della sentenza non eseguita, da parte della P.A., il c.d. giudizio di ottemperanza.</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Il codice del processo amministrativo ha introdotto una disciplina che ha fortemente innovato le norme precedenti in tema di esecuzione, le ha rese organiche in termini</w:t>
      </w:r>
      <w:r>
        <w:rPr>
          <w:rStyle w:val="Nessuno"/>
          <w:rFonts w:ascii="Times New Roman" w:hAnsi="Times New Roman"/>
          <w:sz w:val="28"/>
          <w:szCs w:val="28"/>
          <w:u w:color="0563C0"/>
        </w:rPr>
        <w:t xml:space="preserve"> procedurali, informandole al principio del giusto processo.</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pi</w:t>
      </w:r>
      <w:r>
        <w:rPr>
          <w:rStyle w:val="Nessuno"/>
          <w:rFonts w:ascii="Times New Roman" w:hAnsi="Times New Roman"/>
          <w:sz w:val="28"/>
          <w:szCs w:val="28"/>
          <w:u w:color="0563C0"/>
        </w:rPr>
        <w:t xml:space="preserve">ù </w:t>
      </w:r>
      <w:r>
        <w:rPr>
          <w:rStyle w:val="Nessuno"/>
          <w:rFonts w:ascii="Times New Roman" w:hAnsi="Times New Roman"/>
          <w:sz w:val="28"/>
          <w:szCs w:val="28"/>
          <w:u w:color="0563C0"/>
        </w:rPr>
        <w:t xml:space="preserve">corretto parlare di </w:t>
      </w:r>
      <w:r>
        <w:rPr>
          <w:rStyle w:val="Nessuno"/>
          <w:rFonts w:ascii="Times New Roman" w:hAnsi="Times New Roman"/>
          <w:sz w:val="28"/>
          <w:szCs w:val="28"/>
          <w:u w:color="0563C0"/>
        </w:rPr>
        <w:t>“</w:t>
      </w:r>
      <w:r>
        <w:rPr>
          <w:rStyle w:val="Nessuno"/>
          <w:rFonts w:ascii="Times New Roman" w:hAnsi="Times New Roman"/>
          <w:sz w:val="28"/>
          <w:szCs w:val="28"/>
          <w:u w:color="0563C0"/>
        </w:rPr>
        <w:t>ottemperanza</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 piuttosto che di </w:t>
      </w:r>
      <w:r>
        <w:rPr>
          <w:rStyle w:val="Nessuno"/>
          <w:rFonts w:ascii="Times New Roman" w:hAnsi="Times New Roman"/>
          <w:sz w:val="28"/>
          <w:szCs w:val="28"/>
          <w:u w:color="0563C0"/>
        </w:rPr>
        <w:t>“</w:t>
      </w:r>
      <w:r>
        <w:rPr>
          <w:rStyle w:val="Nessuno"/>
          <w:rFonts w:ascii="Times New Roman" w:hAnsi="Times New Roman"/>
          <w:sz w:val="28"/>
          <w:szCs w:val="28"/>
          <w:u w:color="0563C0"/>
        </w:rPr>
        <w:t>esecuzione della sentenza amministrativa</w:t>
      </w:r>
      <w:r>
        <w:rPr>
          <w:rStyle w:val="Nessuno"/>
          <w:rFonts w:ascii="Times New Roman" w:hAnsi="Times New Roman"/>
          <w:sz w:val="28"/>
          <w:szCs w:val="28"/>
          <w:u w:color="0563C0"/>
        </w:rPr>
        <w:t>”</w:t>
      </w:r>
      <w:r>
        <w:rPr>
          <w:rStyle w:val="Nessuno"/>
          <w:rFonts w:ascii="Times New Roman" w:hAnsi="Times New Roman"/>
          <w:sz w:val="28"/>
          <w:szCs w:val="28"/>
          <w:u w:color="0563C0"/>
        </w:rPr>
        <w:t>, in quanto l</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azione di esecuzione nel processo civile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un</w:t>
      </w:r>
      <w:r>
        <w:rPr>
          <w:rStyle w:val="Nessuno"/>
          <w:rFonts w:ascii="Times New Roman" w:hAnsi="Times New Roman"/>
          <w:sz w:val="28"/>
          <w:szCs w:val="28"/>
          <w:u w:color="0563C0"/>
        </w:rPr>
        <w:t>’</w:t>
      </w:r>
      <w:r>
        <w:rPr>
          <w:rStyle w:val="Nessuno"/>
          <w:rFonts w:ascii="Times New Roman" w:hAnsi="Times New Roman"/>
          <w:sz w:val="28"/>
          <w:szCs w:val="28"/>
          <w:u w:color="0563C0"/>
        </w:rPr>
        <w:t xml:space="preserve">azione con cui si mira a far </w:t>
      </w:r>
      <w:r>
        <w:rPr>
          <w:rStyle w:val="Nessuno"/>
          <w:rFonts w:ascii="Times New Roman" w:hAnsi="Times New Roman"/>
          <w:sz w:val="28"/>
          <w:szCs w:val="28"/>
          <w:u w:color="0563C0"/>
        </w:rPr>
        <w:t>ottenere alla parte esattamente ci</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che la sentenza gli ha riconosciuto, mentre il giudizio di ottemperanza fa ottenere alla parte pi</w:t>
      </w:r>
      <w:r>
        <w:rPr>
          <w:rStyle w:val="Nessuno"/>
          <w:rFonts w:ascii="Times New Roman" w:hAnsi="Times New Roman"/>
          <w:sz w:val="28"/>
          <w:szCs w:val="28"/>
          <w:u w:color="0563C0"/>
        </w:rPr>
        <w:t xml:space="preserve">ù </w:t>
      </w:r>
      <w:r>
        <w:rPr>
          <w:rStyle w:val="Nessuno"/>
          <w:rFonts w:ascii="Times New Roman" w:hAnsi="Times New Roman"/>
          <w:sz w:val="28"/>
          <w:szCs w:val="28"/>
          <w:u w:color="0563C0"/>
        </w:rPr>
        <w:t>di quello che la sentenza le ha garantito, perch</w:t>
      </w:r>
      <w:r>
        <w:rPr>
          <w:rStyle w:val="Nessuno"/>
          <w:rFonts w:ascii="Times New Roman" w:hAnsi="Times New Roman"/>
          <w:sz w:val="28"/>
          <w:szCs w:val="28"/>
          <w:u w:color="0563C0"/>
        </w:rPr>
        <w:t xml:space="preserve">é </w:t>
      </w:r>
      <w:r>
        <w:rPr>
          <w:rStyle w:val="Nessuno"/>
          <w:rFonts w:ascii="Times New Roman" w:hAnsi="Times New Roman"/>
          <w:sz w:val="28"/>
          <w:szCs w:val="28"/>
          <w:u w:color="0563C0"/>
        </w:rPr>
        <w:t xml:space="preserve">questo giudizio (a differenza della sentenza che ne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 xml:space="preserve">oggetto, resa in </w:t>
      </w:r>
      <w:r>
        <w:rPr>
          <w:rStyle w:val="Nessuno"/>
          <w:rFonts w:ascii="Times New Roman" w:hAnsi="Times New Roman"/>
          <w:sz w:val="28"/>
          <w:szCs w:val="28"/>
          <w:u w:color="0563C0"/>
        </w:rPr>
        <w:t>sede di legittimit</w:t>
      </w:r>
      <w:r>
        <w:rPr>
          <w:rStyle w:val="Nessuno"/>
          <w:rFonts w:ascii="Times New Roman" w:hAnsi="Times New Roman"/>
          <w:sz w:val="28"/>
          <w:szCs w:val="28"/>
          <w:u w:color="0563C0"/>
        </w:rPr>
        <w:t>à</w:t>
      </w:r>
      <w:r>
        <w:rPr>
          <w:rStyle w:val="Nessuno"/>
          <w:rFonts w:ascii="Times New Roman" w:hAnsi="Times New Roman"/>
          <w:sz w:val="28"/>
          <w:szCs w:val="28"/>
          <w:u w:color="0563C0"/>
        </w:rPr>
        <w:t>) rientra nella giurisdizione di merito del giudice amministrativo e pu</w:t>
      </w:r>
      <w:r>
        <w:rPr>
          <w:rStyle w:val="Nessuno"/>
          <w:rFonts w:ascii="Times New Roman" w:hAnsi="Times New Roman"/>
          <w:sz w:val="28"/>
          <w:szCs w:val="28"/>
          <w:u w:color="0563C0"/>
        </w:rPr>
        <w:t xml:space="preserve">ò </w:t>
      </w:r>
      <w:r>
        <w:rPr>
          <w:rStyle w:val="Nessuno"/>
          <w:rFonts w:ascii="Times New Roman" w:hAnsi="Times New Roman"/>
          <w:sz w:val="28"/>
          <w:szCs w:val="28"/>
          <w:u w:color="0563C0"/>
        </w:rPr>
        <w:t>superare il limite della discrezionalit</w:t>
      </w:r>
      <w:r>
        <w:rPr>
          <w:rStyle w:val="Nessuno"/>
          <w:rFonts w:ascii="Times New Roman" w:hAnsi="Times New Roman"/>
          <w:sz w:val="28"/>
          <w:szCs w:val="28"/>
          <w:u w:color="0563C0"/>
        </w:rPr>
        <w:t xml:space="preserve">à </w:t>
      </w:r>
      <w:r>
        <w:rPr>
          <w:rStyle w:val="Nessuno"/>
          <w:rFonts w:ascii="Times New Roman" w:hAnsi="Times New Roman"/>
          <w:sz w:val="28"/>
          <w:szCs w:val="28"/>
          <w:u w:color="0563C0"/>
        </w:rPr>
        <w:t>amministrativa.</w:t>
      </w:r>
    </w:p>
    <w:p w:rsidR="004F7BBD" w:rsidRDefault="009F2301">
      <w:pPr>
        <w:pStyle w:val="Default"/>
        <w:spacing w:before="0" w:line="360" w:lineRule="auto"/>
        <w:jc w:val="both"/>
        <w:rPr>
          <w:rStyle w:val="Nessuno"/>
          <w:rFonts w:ascii="Times New Roman" w:eastAsia="Times New Roman" w:hAnsi="Times New Roman" w:cs="Times New Roman"/>
          <w:sz w:val="28"/>
          <w:szCs w:val="28"/>
          <w:u w:color="0563C0"/>
        </w:rPr>
      </w:pPr>
      <w:r>
        <w:rPr>
          <w:rStyle w:val="Nessuno"/>
          <w:rFonts w:ascii="Times New Roman" w:hAnsi="Times New Roman"/>
          <w:sz w:val="28"/>
          <w:szCs w:val="28"/>
          <w:u w:color="0563C0"/>
        </w:rPr>
        <w:t xml:space="preserve">Una ulteriore conseguenza </w:t>
      </w:r>
      <w:r>
        <w:rPr>
          <w:rStyle w:val="Nessuno"/>
          <w:rFonts w:ascii="Times New Roman" w:hAnsi="Times New Roman"/>
          <w:sz w:val="28"/>
          <w:szCs w:val="28"/>
          <w:u w:color="0563C0"/>
        </w:rPr>
        <w:t xml:space="preserve">è </w:t>
      </w:r>
      <w:r>
        <w:rPr>
          <w:rStyle w:val="Nessuno"/>
          <w:rFonts w:ascii="Times New Roman" w:hAnsi="Times New Roman"/>
          <w:sz w:val="28"/>
          <w:szCs w:val="28"/>
          <w:u w:color="0563C0"/>
        </w:rPr>
        <w:t>correlata alla possibile tutela risarcitoria, ai sensi dell</w:t>
      </w:r>
      <w:r>
        <w:rPr>
          <w:rStyle w:val="Nessuno"/>
          <w:rFonts w:ascii="Times New Roman" w:hAnsi="Times New Roman"/>
          <w:sz w:val="28"/>
          <w:szCs w:val="28"/>
          <w:u w:color="0563C0"/>
        </w:rPr>
        <w:t>’</w:t>
      </w:r>
      <w:r>
        <w:rPr>
          <w:rStyle w:val="Nessuno"/>
          <w:rFonts w:ascii="Times New Roman" w:hAnsi="Times New Roman"/>
          <w:sz w:val="28"/>
          <w:szCs w:val="28"/>
          <w:u w:color="0563C0"/>
        </w:rPr>
        <w:t>art. 2 bis della le</w:t>
      </w:r>
      <w:r>
        <w:rPr>
          <w:rStyle w:val="Nessuno"/>
          <w:rFonts w:ascii="Times New Roman" w:hAnsi="Times New Roman"/>
          <w:sz w:val="28"/>
          <w:szCs w:val="28"/>
          <w:u w:color="0563C0"/>
        </w:rPr>
        <w:t>gge n. 241 del 1990</w:t>
      </w:r>
      <w:r>
        <w:rPr>
          <w:rStyle w:val="Nessuno"/>
          <w:rFonts w:ascii="Times New Roman" w:eastAsia="Times New Roman" w:hAnsi="Times New Roman" w:cs="Times New Roman"/>
          <w:sz w:val="28"/>
          <w:szCs w:val="28"/>
          <w:u w:color="0563C0"/>
          <w:vertAlign w:val="superscript"/>
        </w:rPr>
        <w:footnoteReference w:id="43"/>
      </w:r>
      <w:r>
        <w:rPr>
          <w:rStyle w:val="Nessuno"/>
          <w:rFonts w:ascii="Times New Roman" w:hAnsi="Times New Roman"/>
          <w:sz w:val="28"/>
          <w:szCs w:val="28"/>
          <w:u w:color="0563C0"/>
        </w:rPr>
        <w:t>.</w:t>
      </w:r>
    </w:p>
    <w:p w:rsidR="004F7BBD" w:rsidRDefault="004F7BBD">
      <w:pPr>
        <w:pStyle w:val="Default"/>
        <w:spacing w:before="0" w:line="360" w:lineRule="auto"/>
        <w:jc w:val="both"/>
        <w:rPr>
          <w:rStyle w:val="Nessuno"/>
          <w:rFonts w:ascii="Times New Roman" w:eastAsia="Times New Roman" w:hAnsi="Times New Roman" w:cs="Times New Roman"/>
          <w:sz w:val="28"/>
          <w:szCs w:val="28"/>
          <w:u w:color="0563C0"/>
        </w:rPr>
      </w:pPr>
    </w:p>
    <w:p w:rsidR="004F7BBD" w:rsidRDefault="004F7BBD">
      <w:pPr>
        <w:spacing w:after="160" w:line="360" w:lineRule="auto"/>
        <w:jc w:val="both"/>
        <w:rPr>
          <w:rStyle w:val="Nessuno"/>
          <w:rFonts w:ascii="Helvetica Neue" w:eastAsia="Helvetica Neue" w:hAnsi="Helvetica Neue" w:cs="Helvetica Neue"/>
          <w:sz w:val="28"/>
          <w:szCs w:val="28"/>
          <w:lang w:val="it-IT"/>
          <w14:textOutline w14:w="12700" w14:cap="flat" w14:cmpd="sng" w14:algn="ctr">
            <w14:noFill/>
            <w14:prstDash w14:val="solid"/>
            <w14:miter w14:lim="400000"/>
          </w14:textOutline>
        </w:rPr>
      </w:pPr>
    </w:p>
    <w:p w:rsidR="004F7BBD" w:rsidRDefault="009F2301">
      <w:pPr>
        <w:spacing w:after="160" w:line="360" w:lineRule="auto"/>
        <w:jc w:val="both"/>
        <w:rPr>
          <w:rStyle w:val="Nessuno"/>
          <w:b/>
          <w:bCs/>
          <w:sz w:val="28"/>
          <w:szCs w:val="28"/>
          <w:lang w:val="it-IT"/>
          <w14:textOutline w14:w="12700" w14:cap="flat" w14:cmpd="sng" w14:algn="ctr">
            <w14:noFill/>
            <w14:prstDash w14:val="solid"/>
            <w14:miter w14:lim="400000"/>
          </w14:textOutline>
        </w:rPr>
      </w:pPr>
      <w:r>
        <w:rPr>
          <w:rStyle w:val="Nessuno"/>
          <w:b/>
          <w:bCs/>
          <w:sz w:val="28"/>
          <w:szCs w:val="28"/>
          <w:lang w:val="it-IT"/>
          <w14:textOutline w14:w="12700" w14:cap="flat" w14:cmpd="sng" w14:algn="ctr">
            <w14:noFill/>
            <w14:prstDash w14:val="solid"/>
            <w14:miter w14:lim="400000"/>
          </w14:textOutline>
        </w:rPr>
        <w:t>Quadro riassuntivo e conclusioni</w:t>
      </w:r>
    </w:p>
    <w:p w:rsidR="004F7BBD" w:rsidRDefault="004F7BBD">
      <w:pPr>
        <w:spacing w:after="160" w:line="360" w:lineRule="auto"/>
        <w:jc w:val="both"/>
        <w:rPr>
          <w:rStyle w:val="Nessuno"/>
          <w:sz w:val="28"/>
          <w:szCs w:val="28"/>
          <w:lang w:val="it-IT"/>
          <w14:textOutline w14:w="12700" w14:cap="flat" w14:cmpd="sng" w14:algn="ctr">
            <w14:noFill/>
            <w14:prstDash w14:val="solid"/>
            <w14:miter w14:lim="400000"/>
          </w14:textOutline>
        </w:rPr>
      </w:pP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Riassumendo nei termini essenziali i principi in tema di normativa inerente alle varie documentazioni antimafia e alle misure di prevenzione amministrative, quale “vive” ne</w:t>
      </w:r>
      <w:r>
        <w:rPr>
          <w:rStyle w:val="Nessuno"/>
          <w:sz w:val="28"/>
          <w:szCs w:val="28"/>
          <w:lang w:val="it-IT"/>
          <w14:textOutline w14:w="12700" w14:cap="flat" w14:cmpd="sng" w14:algn="ctr">
            <w14:noFill/>
            <w14:prstDash w14:val="solid"/>
            <w14:miter w14:lim="400000"/>
          </w14:textOutline>
        </w:rPr>
        <w:t xml:space="preserve">ll’applicazione quotidiana che di essa fa l’Amministrazione pubblica, la giurisprudenza amministrativa e particolarmente, nella sua opera di </w:t>
      </w:r>
      <w:proofErr w:type="spellStart"/>
      <w:r>
        <w:rPr>
          <w:rStyle w:val="Nessuno"/>
          <w:sz w:val="28"/>
          <w:szCs w:val="28"/>
          <w:lang w:val="it-IT"/>
          <w14:textOutline w14:w="12700" w14:cap="flat" w14:cmpd="sng" w14:algn="ctr">
            <w14:noFill/>
            <w14:prstDash w14:val="solid"/>
            <w14:miter w14:lim="400000"/>
          </w14:textOutline>
        </w:rPr>
        <w:t>nomofilassi</w:t>
      </w:r>
      <w:proofErr w:type="spellEnd"/>
      <w:r>
        <w:rPr>
          <w:rStyle w:val="Nessuno"/>
          <w:sz w:val="28"/>
          <w:szCs w:val="28"/>
          <w:lang w:val="it-IT"/>
          <w14:textOutline w14:w="12700" w14:cap="flat" w14:cmpd="sng" w14:algn="ctr">
            <w14:noFill/>
            <w14:prstDash w14:val="solid"/>
            <w14:miter w14:lim="400000"/>
          </w14:textOutline>
        </w:rPr>
        <w:t xml:space="preserve"> il Consiglio di Stato, si possono qui richiamare le seguenti direttrici ermeneutiche.</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È stata riconosciuta la natura formalmente e sostanzialmente preventiva di tali misure, finalizzata nell’architettura del Codice antimafia ad</w:t>
      </w:r>
      <w:r>
        <w:rPr>
          <w:rStyle w:val="Nessuno"/>
          <w:sz w:val="28"/>
          <w:szCs w:val="28"/>
          <w:lang w:val="it-IT"/>
          <w14:textOutline w14:w="12700" w14:cap="flat" w14:cmpd="sng" w14:algn="ctr">
            <w14:noFill/>
            <w14:prstDash w14:val="solid"/>
            <w14:miter w14:lim="400000"/>
          </w14:textOutline>
        </w:rPr>
        <w:t xml:space="preserve"> arginare la minaccia dell’infiltrazione mafiosa, e la loro peculiare struttura, parzialmente derogatoria rispetto alle regole generali del procedimento amministrativo, con l’attenuazione delle garanzie previste dalla L. n. 241 del 1990 in ragione delle im</w:t>
      </w:r>
      <w:r>
        <w:rPr>
          <w:rStyle w:val="Nessuno"/>
          <w:sz w:val="28"/>
          <w:szCs w:val="28"/>
          <w:lang w:val="it-IT"/>
          <w14:textOutline w14:w="12700" w14:cap="flat" w14:cmpd="sng" w14:algn="ctr">
            <w14:noFill/>
            <w14:prstDash w14:val="solid"/>
            <w14:miter w14:lim="400000"/>
          </w14:textOutline>
        </w:rPr>
        <w:t>perative e preminenti esigenze di ordine pubblico sottese alle misure antimafia, e anche rispetto ad alcuni principi processuali in tema di giurisdizione, competenza territoriale e rito applicabile.</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Altro principio difficilmente contestabile è l’estraneità delle misure amministrative antimafia (siano esse comunicazioni ed informazioni) a logiche repressive, di stampo penale, “</w:t>
      </w:r>
      <w:proofErr w:type="spellStart"/>
      <w:r>
        <w:rPr>
          <w:rStyle w:val="Nessuno"/>
          <w:sz w:val="28"/>
          <w:szCs w:val="28"/>
          <w:lang w:val="it-IT"/>
          <w14:textOutline w14:w="12700" w14:cap="flat" w14:cmpd="sng" w14:algn="ctr">
            <w14:noFill/>
            <w14:prstDash w14:val="solid"/>
            <w14:miter w14:lim="400000"/>
          </w14:textOutline>
        </w:rPr>
        <w:t>parapena</w:t>
      </w:r>
      <w:r>
        <w:rPr>
          <w:rStyle w:val="Nessuno"/>
          <w:sz w:val="28"/>
          <w:szCs w:val="28"/>
          <w:lang w:val="it-IT"/>
          <w14:textOutline w14:w="12700" w14:cap="flat" w14:cmpd="sng" w14:algn="ctr">
            <w14:noFill/>
            <w14:prstDash w14:val="solid"/>
            <w14:miter w14:lim="400000"/>
          </w14:textOutline>
        </w:rPr>
        <w:t>le</w:t>
      </w:r>
      <w:proofErr w:type="spellEnd"/>
      <w:r>
        <w:rPr>
          <w:rStyle w:val="Nessuno"/>
          <w:sz w:val="28"/>
          <w:szCs w:val="28"/>
          <w:lang w:val="it-IT"/>
          <w14:textOutline w14:w="12700" w14:cap="flat" w14:cmpd="sng" w14:algn="ctr">
            <w14:noFill/>
            <w14:prstDash w14:val="solid"/>
            <w14:miter w14:lim="400000"/>
          </w14:textOutline>
        </w:rPr>
        <w:t>” o “</w:t>
      </w:r>
      <w:proofErr w:type="spellStart"/>
      <w:r>
        <w:rPr>
          <w:rStyle w:val="Nessuno"/>
          <w:sz w:val="28"/>
          <w:szCs w:val="28"/>
          <w:lang w:val="it-IT"/>
          <w14:textOutline w14:w="12700" w14:cap="flat" w14:cmpd="sng" w14:algn="ctr">
            <w14:noFill/>
            <w14:prstDash w14:val="solid"/>
            <w14:miter w14:lim="400000"/>
          </w14:textOutline>
        </w:rPr>
        <w:t>panpenale</w:t>
      </w:r>
      <w:proofErr w:type="spellEnd"/>
      <w:r>
        <w:rPr>
          <w:rStyle w:val="Nessuno"/>
          <w:sz w:val="28"/>
          <w:szCs w:val="28"/>
          <w:lang w:val="it-IT"/>
          <w14:textOutline w14:w="12700" w14:cap="flat" w14:cmpd="sng" w14:algn="ctr">
            <w14:noFill/>
            <w14:prstDash w14:val="solid"/>
            <w14:miter w14:lim="400000"/>
          </w14:textOutline>
        </w:rPr>
        <w:t xml:space="preserve">”, di cui esse non sono appendice in un rapporto di </w:t>
      </w:r>
      <w:proofErr w:type="spellStart"/>
      <w:r>
        <w:rPr>
          <w:rStyle w:val="Nessuno"/>
          <w:sz w:val="28"/>
          <w:szCs w:val="28"/>
          <w:lang w:val="it-IT"/>
          <w14:textOutline w14:w="12700" w14:cap="flat" w14:cmpd="sng" w14:algn="ctr">
            <w14:noFill/>
            <w14:prstDash w14:val="solid"/>
            <w14:miter w14:lim="400000"/>
          </w14:textOutline>
        </w:rPr>
        <w:t>ancillarità</w:t>
      </w:r>
      <w:proofErr w:type="spellEnd"/>
      <w:r>
        <w:rPr>
          <w:rStyle w:val="Nessuno"/>
          <w:sz w:val="28"/>
          <w:szCs w:val="28"/>
          <w:lang w:val="it-IT"/>
          <w14:textOutline w14:w="12700" w14:cap="flat" w14:cmpd="sng" w14:algn="ctr">
            <w14:noFill/>
            <w14:prstDash w14:val="solid"/>
            <w14:miter w14:lim="400000"/>
          </w14:textOutline>
        </w:rPr>
        <w:t xml:space="preserve"> rispetto alle vicende e agli esiti del giudizio penale, e il loro autonomo fondarsi, quanto alle informazioni antimafia, sull’apprezzamento discrezionale, da parte dell’autorit</w:t>
      </w:r>
      <w:r>
        <w:rPr>
          <w:rStyle w:val="Nessuno"/>
          <w:sz w:val="28"/>
          <w:szCs w:val="28"/>
          <w:lang w:val="it-IT"/>
          <w14:textOutline w14:w="12700" w14:cap="flat" w14:cmpd="sng" w14:algn="ctr">
            <w14:noFill/>
            <w14:prstDash w14:val="solid"/>
            <w14:miter w14:lim="400000"/>
          </w14:textOutline>
        </w:rPr>
        <w:t>à Prefettizia, di un complessivo quadro indiziario che, alla stregua della logica del “più probabile che non”, lasci ritenere concreto, e attuale, il pericolo di infiltrazione mafiosa nell’attività imprenditoriale, apprezzamento discrezionale soggetto ad u</w:t>
      </w:r>
      <w:r>
        <w:rPr>
          <w:rStyle w:val="Nessuno"/>
          <w:sz w:val="28"/>
          <w:szCs w:val="28"/>
          <w:lang w:val="it-IT"/>
          <w14:textOutline w14:w="12700" w14:cap="flat" w14:cmpd="sng" w14:algn="ctr">
            <w14:noFill/>
            <w14:prstDash w14:val="solid"/>
            <w14:miter w14:lim="400000"/>
          </w14:textOutline>
        </w:rPr>
        <w:t>n attento sindacato del giudice amministrativo.</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È ormai pacifica l’applicazione delle informazioni antimafia anche alle atti</w:t>
      </w:r>
      <w:r>
        <w:rPr>
          <w:rStyle w:val="Nessuno"/>
          <w:sz w:val="28"/>
          <w:szCs w:val="28"/>
          <w:lang w:val="it-IT"/>
          <w14:textOutline w14:w="12700" w14:cap="flat" w14:cmpd="sng" w14:algn="ctr">
            <w14:noFill/>
            <w14:prstDash w14:val="solid"/>
            <w14:miter w14:lim="400000"/>
          </w14:textOutline>
        </w:rPr>
        <w:t>vità economiche tra privati e non solo ai rapporti, autorizzativi, contrattuali o concessori, con le pubbliche amministrazioni, per la necessità di preservare il sistema dell’economia legale, pubblica e privata, da infiltrazioni mafiose, laddove elementi d</w:t>
      </w:r>
      <w:r>
        <w:rPr>
          <w:rStyle w:val="Nessuno"/>
          <w:sz w:val="28"/>
          <w:szCs w:val="28"/>
          <w:lang w:val="it-IT"/>
          <w14:textOutline w14:w="12700" w14:cap="flat" w14:cmpd="sng" w14:algn="ctr">
            <w14:noFill/>
            <w14:prstDash w14:val="solid"/>
            <w14:miter w14:lim="400000"/>
          </w14:textOutline>
        </w:rPr>
        <w:t>i infiltrazione emergano dalla “mappatura” a tutto tondo dell’impresa, ora resa possibile dalla Banca dati nazionale unica.</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Si è, comunque, riconosciuta l’efficacia, limitata delle singole misure preventive antimafia, quanto al tempo e ai destinatari (le amministrazioni richiedenti), e il loro costante aggiornamento nel tempo (in forza della ribadita funzione essenziale attribu</w:t>
      </w:r>
      <w:r>
        <w:rPr>
          <w:rStyle w:val="Nessuno"/>
          <w:sz w:val="28"/>
          <w:szCs w:val="28"/>
          <w:lang w:val="it-IT"/>
          <w14:textOutline w14:w="12700" w14:cap="flat" w14:cmpd="sng" w14:algn="ctr">
            <w14:noFill/>
            <w14:prstDash w14:val="solid"/>
            <w14:miter w14:lim="400000"/>
          </w14:textOutline>
        </w:rPr>
        <w:t xml:space="preserve">ita all’art. 91, comma 5, del </w:t>
      </w:r>
      <w:proofErr w:type="spellStart"/>
      <w:proofErr w:type="gramStart"/>
      <w:r>
        <w:rPr>
          <w:rStyle w:val="Nessuno"/>
          <w:sz w:val="28"/>
          <w:szCs w:val="28"/>
          <w:lang w:val="it-IT"/>
          <w14:textOutline w14:w="12700" w14:cap="flat" w14:cmpd="sng" w14:algn="ctr">
            <w14:noFill/>
            <w14:prstDash w14:val="solid"/>
            <w14:miter w14:lim="400000"/>
          </w14:textOutline>
        </w:rPr>
        <w:t>D.Lgs</w:t>
      </w:r>
      <w:proofErr w:type="gramEnd"/>
      <w:r>
        <w:rPr>
          <w:rStyle w:val="Nessuno"/>
          <w:sz w:val="28"/>
          <w:szCs w:val="28"/>
          <w:lang w:val="it-IT"/>
          <w14:textOutline w14:w="12700" w14:cap="flat" w14:cmpd="sng" w14:algn="ctr">
            <w14:noFill/>
            <w14:prstDash w14:val="solid"/>
            <w14:miter w14:lim="400000"/>
          </w14:textOutline>
        </w:rPr>
        <w:t>.</w:t>
      </w:r>
      <w:proofErr w:type="spellEnd"/>
      <w:r>
        <w:rPr>
          <w:rStyle w:val="Nessuno"/>
          <w:sz w:val="28"/>
          <w:szCs w:val="28"/>
          <w:lang w:val="it-IT"/>
          <w14:textOutline w14:w="12700" w14:cap="flat" w14:cmpd="sng" w14:algn="ctr">
            <w14:noFill/>
            <w14:prstDash w14:val="solid"/>
            <w14:miter w14:lim="400000"/>
          </w14:textOutline>
        </w:rPr>
        <w:t xml:space="preserve"> n. 159 del 2011) d’ufficio o su richiesta del privato stesso, per consentire la rimozione di quelle situazioni “indizianti”, che hanno condotto ad un provvedimento </w:t>
      </w:r>
      <w:proofErr w:type="spellStart"/>
      <w:proofErr w:type="gramStart"/>
      <w:r>
        <w:rPr>
          <w:rStyle w:val="Nessuno"/>
          <w:sz w:val="28"/>
          <w:szCs w:val="28"/>
          <w:lang w:val="it-IT"/>
          <w14:textOutline w14:w="12700" w14:cap="flat" w14:cmpd="sng" w14:algn="ctr">
            <w14:noFill/>
            <w14:prstDash w14:val="solid"/>
            <w14:miter w14:lim="400000"/>
          </w14:textOutline>
        </w:rPr>
        <w:t>interdittivo</w:t>
      </w:r>
      <w:proofErr w:type="spellEnd"/>
      <w:r>
        <w:rPr>
          <w:rStyle w:val="Nessuno"/>
          <w:sz w:val="28"/>
          <w:szCs w:val="28"/>
          <w:lang w:val="it-IT"/>
          <w14:textOutline w14:w="12700" w14:cap="flat" w14:cmpd="sng" w14:algn="ctr">
            <w14:noFill/>
            <w14:prstDash w14:val="solid"/>
            <w14:miter w14:lim="400000"/>
          </w14:textOutline>
        </w:rPr>
        <w:t>,  considerato</w:t>
      </w:r>
      <w:proofErr w:type="gramEnd"/>
      <w:r>
        <w:rPr>
          <w:rStyle w:val="Nessuno"/>
          <w:sz w:val="28"/>
          <w:szCs w:val="28"/>
          <w:lang w:val="it-IT"/>
          <w14:textOutline w14:w="12700" w14:cap="flat" w14:cmpd="sng" w14:algn="ctr">
            <w14:noFill/>
            <w14:prstDash w14:val="solid"/>
            <w14:miter w14:lim="400000"/>
          </w14:textOutline>
        </w:rPr>
        <w:t xml:space="preserve"> non più attuale e la riacqui</w:t>
      </w:r>
      <w:r>
        <w:rPr>
          <w:rStyle w:val="Nessuno"/>
          <w:sz w:val="28"/>
          <w:szCs w:val="28"/>
          <w:lang w:val="it-IT"/>
          <w14:textOutline w14:w="12700" w14:cap="flat" w14:cmpd="sng" w14:algn="ctr">
            <w14:noFill/>
            <w14:prstDash w14:val="solid"/>
            <w14:miter w14:lim="400000"/>
          </w14:textOutline>
        </w:rPr>
        <w:t>sizione di una piena capacità o, se si preferisce, onorabilità dell’impresa colpita da precedente comunicazione o informazione antimafia.</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Ciò avverrebbe mediante l’adozione doverosa di una successiva comunicazione o informazione liberatoria in caso di mutate condizioni oggettive, anche previa d’opposizione </w:t>
      </w:r>
      <w:proofErr w:type="spellStart"/>
      <w:r>
        <w:rPr>
          <w:rStyle w:val="Nessuno"/>
          <w:sz w:val="28"/>
          <w:szCs w:val="28"/>
          <w:lang w:val="it-IT"/>
          <w14:textOutline w14:w="12700" w14:cap="flat" w14:cmpd="sng" w14:algn="ctr">
            <w14:noFill/>
            <w14:prstDash w14:val="solid"/>
            <w14:miter w14:lim="400000"/>
          </w14:textOutline>
        </w:rPr>
        <w:t>ale</w:t>
      </w:r>
      <w:proofErr w:type="spellEnd"/>
      <w:r>
        <w:rPr>
          <w:rStyle w:val="Nessuno"/>
          <w:sz w:val="28"/>
          <w:szCs w:val="28"/>
          <w:lang w:val="it-IT"/>
          <w14:textOutline w14:w="12700" w14:cap="flat" w14:cmpd="sng" w14:algn="ctr">
            <w14:noFill/>
            <w14:prstDash w14:val="solid"/>
            <w14:miter w14:lim="400000"/>
          </w14:textOutline>
        </w:rPr>
        <w:t xml:space="preserve"> misure previste per la prevenzione collaborativa.</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Va dato atto della tendenza legislativa a privilegiare strumenti generalizzati di “accreditamento” preventivo, come le </w:t>
      </w:r>
      <w:proofErr w:type="spellStart"/>
      <w:r>
        <w:rPr>
          <w:rStyle w:val="Nessuno"/>
          <w:sz w:val="28"/>
          <w:szCs w:val="28"/>
          <w:lang w:val="it-IT"/>
          <w14:textOutline w14:w="12700" w14:cap="flat" w14:cmpd="sng" w14:algn="ctr">
            <w14:noFill/>
            <w14:prstDash w14:val="solid"/>
            <w14:miter w14:lim="400000"/>
          </w14:textOutline>
        </w:rPr>
        <w:t>white</w:t>
      </w:r>
      <w:proofErr w:type="spellEnd"/>
      <w:r>
        <w:rPr>
          <w:rStyle w:val="Nessuno"/>
          <w:sz w:val="28"/>
          <w:szCs w:val="28"/>
          <w:lang w:val="it-IT"/>
          <w14:textOutline w14:w="12700" w14:cap="flat" w14:cmpd="sng" w14:algn="ctr">
            <w14:noFill/>
            <w14:prstDash w14:val="solid"/>
            <w14:miter w14:lim="400000"/>
          </w14:textOutline>
        </w:rPr>
        <w:t xml:space="preserve"> list, accanto ai tradizionali fenomeni pattizi </w:t>
      </w:r>
      <w:proofErr w:type="gramStart"/>
      <w:r>
        <w:rPr>
          <w:rStyle w:val="Nessuno"/>
          <w:sz w:val="28"/>
          <w:szCs w:val="28"/>
          <w:lang w:val="it-IT"/>
          <w14:textOutline w14:w="12700" w14:cap="flat" w14:cmpd="sng" w14:algn="ctr">
            <w14:noFill/>
            <w14:prstDash w14:val="solid"/>
            <w14:miter w14:lim="400000"/>
          </w14:textOutline>
        </w:rPr>
        <w:t>e “</w:t>
      </w:r>
      <w:proofErr w:type="gramEnd"/>
      <w:r>
        <w:rPr>
          <w:rStyle w:val="Nessuno"/>
          <w:sz w:val="28"/>
          <w:szCs w:val="28"/>
          <w:lang w:val="it-IT"/>
          <w14:textOutline w14:w="12700" w14:cap="flat" w14:cmpd="sng" w14:algn="ctr">
            <w14:noFill/>
            <w14:prstDash w14:val="solid"/>
            <w14:miter w14:lim="400000"/>
          </w14:textOutline>
        </w:rPr>
        <w:t>spontaneistic</w:t>
      </w:r>
      <w:r>
        <w:rPr>
          <w:rStyle w:val="Nessuno"/>
          <w:sz w:val="28"/>
          <w:szCs w:val="28"/>
          <w:lang w:val="it-IT"/>
          <w14:textOutline w14:w="12700" w14:cap="flat" w14:cmpd="sng" w14:algn="ctr">
            <w14:noFill/>
            <w14:prstDash w14:val="solid"/>
            <w14:miter w14:lim="400000"/>
          </w14:textOutline>
        </w:rPr>
        <w:t>i” come i Protocolli di legalità, e ad introdurre strumenti di conservazione successiva del rapporto contrattuale interdetto e/o gravemente compromesso dall’infiltrazione mafiosa.</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Si pensi alla possibilità di adottare la misura straordinaria della temporanea gestione del contratto separata dalla gestione dell’impresa, prevista dall’art. 32, comma 10, del D.L. n. 90 del 2014, an</w:t>
      </w:r>
      <w:r>
        <w:rPr>
          <w:rStyle w:val="Nessuno"/>
          <w:sz w:val="28"/>
          <w:szCs w:val="28"/>
          <w:lang w:val="it-IT"/>
          <w14:textOutline w14:w="12700" w14:cap="flat" w14:cmpd="sng" w14:algn="ctr">
            <w14:noFill/>
            <w14:prstDash w14:val="solid"/>
            <w14:miter w14:lim="400000"/>
          </w14:textOutline>
        </w:rPr>
        <w:t>che per l’ipotesi di informazione antimafia già emessa.</w:t>
      </w:r>
    </w:p>
    <w:p w:rsidR="004F7BBD" w:rsidRDefault="009F2301">
      <w:pPr>
        <w:spacing w:after="160" w:line="360" w:lineRule="auto"/>
        <w:jc w:val="both"/>
        <w:rPr>
          <w:rStyle w:val="Nessuno"/>
          <w:sz w:val="28"/>
          <w:szCs w:val="28"/>
          <w:lang w:val="it-IT"/>
          <w14:textOutline w14:w="12700" w14:cap="flat" w14:cmpd="sng" w14:algn="ctr">
            <w14:noFill/>
            <w14:prstDash w14:val="solid"/>
            <w14:miter w14:lim="400000"/>
          </w14:textOutline>
        </w:rPr>
      </w:pPr>
      <w:r>
        <w:rPr>
          <w:rStyle w:val="Nessuno"/>
          <w:sz w:val="28"/>
          <w:szCs w:val="28"/>
          <w:lang w:val="it-IT"/>
          <w14:textOutline w14:w="12700" w14:cap="flat" w14:cmpd="sng" w14:algn="ctr">
            <w14:noFill/>
            <w14:prstDash w14:val="solid"/>
            <w14:miter w14:lim="400000"/>
          </w14:textOutline>
        </w:rPr>
        <w:t xml:space="preserve">In ultimo va rilevata la sempre maggiore connessione tra </w:t>
      </w:r>
      <w:proofErr w:type="spellStart"/>
      <w:r>
        <w:rPr>
          <w:rStyle w:val="Nessuno"/>
          <w:sz w:val="28"/>
          <w:szCs w:val="28"/>
          <w:lang w:val="it-IT"/>
          <w14:textOutline w14:w="12700" w14:cap="flat" w14:cmpd="sng" w14:algn="ctr">
            <w14:noFill/>
            <w14:prstDash w14:val="solid"/>
            <w14:miter w14:lim="400000"/>
          </w14:textOutline>
        </w:rPr>
        <w:t>interdittiv</w:t>
      </w:r>
      <w:r>
        <w:rPr>
          <w:rStyle w:val="Nessuno"/>
          <w:sz w:val="28"/>
          <w:szCs w:val="28"/>
          <w:lang w:val="it-IT"/>
          <w14:textOutline w14:w="12700" w14:cap="flat" w14:cmpd="sng" w14:algn="ctr">
            <w14:noFill/>
            <w14:prstDash w14:val="solid"/>
            <w14:miter w14:lim="400000"/>
          </w14:textOutline>
        </w:rPr>
        <w:t>e</w:t>
      </w:r>
      <w:proofErr w:type="spellEnd"/>
      <w:r>
        <w:rPr>
          <w:rStyle w:val="Nessuno"/>
          <w:sz w:val="28"/>
          <w:szCs w:val="28"/>
          <w:lang w:val="it-IT"/>
          <w14:textOutline w14:w="12700" w14:cap="flat" w14:cmpd="sng" w14:algn="ctr">
            <w14:noFill/>
            <w14:prstDash w14:val="solid"/>
            <w14:miter w14:lim="400000"/>
          </w14:textOutline>
        </w:rPr>
        <w:t xml:space="preserve"> e sistema di misure di prevenzione.</w:t>
      </w:r>
    </w:p>
    <w:p w:rsidR="004F7BBD" w:rsidRDefault="009F2301">
      <w:pPr>
        <w:pStyle w:val="Default"/>
        <w:spacing w:before="0" w:after="200" w:line="360" w:lineRule="auto"/>
        <w:jc w:val="both"/>
        <w:rPr>
          <w:rStyle w:val="Nessuno"/>
          <w:rFonts w:ascii="Times New Roman" w:eastAsia="Times New Roman" w:hAnsi="Times New Roman" w:cs="Times New Roman"/>
          <w:sz w:val="28"/>
          <w:szCs w:val="28"/>
          <w:shd w:val="clear" w:color="auto" w:fill="FEFFFF"/>
        </w:rPr>
      </w:pPr>
      <w:r>
        <w:rPr>
          <w:rStyle w:val="Nessuno"/>
          <w:rFonts w:ascii="Times New Roman" w:hAnsi="Times New Roman"/>
          <w:sz w:val="28"/>
          <w:szCs w:val="28"/>
          <w:shd w:val="clear" w:color="auto" w:fill="FEFFFF"/>
        </w:rPr>
        <w:t>La disciplina molto articolata del Codice antimafia con riguardo al fattore "temporale" tiene conto della oggettiva necessit</w:t>
      </w:r>
      <w:r>
        <w:rPr>
          <w:rStyle w:val="Nessuno"/>
          <w:rFonts w:ascii="Times New Roman" w:hAnsi="Times New Roman"/>
          <w:sz w:val="28"/>
          <w:szCs w:val="28"/>
          <w:shd w:val="clear" w:color="auto" w:fill="FEFFFF"/>
        </w:rPr>
        <w:t xml:space="preserve">à </w:t>
      </w:r>
      <w:r>
        <w:rPr>
          <w:rStyle w:val="Nessuno"/>
          <w:rFonts w:ascii="Times New Roman" w:hAnsi="Times New Roman"/>
          <w:sz w:val="28"/>
          <w:szCs w:val="28"/>
          <w:shd w:val="clear" w:color="auto" w:fill="FEFFFF"/>
        </w:rPr>
        <w:t>che con riguardo al limite d</w:t>
      </w:r>
      <w:r>
        <w:rPr>
          <w:rStyle w:val="Nessuno"/>
          <w:rFonts w:ascii="Times New Roman" w:hAnsi="Times New Roman"/>
          <w:sz w:val="28"/>
          <w:szCs w:val="28"/>
          <w:shd w:val="clear" w:color="auto" w:fill="FEFFFF"/>
        </w:rPr>
        <w:t>i validit</w:t>
      </w:r>
      <w:r>
        <w:rPr>
          <w:rStyle w:val="Nessuno"/>
          <w:rFonts w:ascii="Times New Roman" w:hAnsi="Times New Roman"/>
          <w:sz w:val="28"/>
          <w:szCs w:val="28"/>
          <w:shd w:val="clear" w:color="auto" w:fill="FEFFFF"/>
        </w:rPr>
        <w:t xml:space="preserve">à </w:t>
      </w:r>
      <w:r>
        <w:rPr>
          <w:rStyle w:val="Nessuno"/>
          <w:rFonts w:ascii="Times New Roman" w:hAnsi="Times New Roman"/>
          <w:sz w:val="28"/>
          <w:szCs w:val="28"/>
          <w:shd w:val="clear" w:color="auto" w:fill="FEFFFF"/>
        </w:rPr>
        <w:t>dell'informativa ostativa l</w:t>
      </w:r>
      <w:r>
        <w:rPr>
          <w:rStyle w:val="Nessuno"/>
          <w:rFonts w:ascii="Times New Roman" w:hAnsi="Times New Roman"/>
          <w:sz w:val="28"/>
          <w:szCs w:val="28"/>
          <w:shd w:val="clear" w:color="auto" w:fill="FEFFFF"/>
        </w:rPr>
        <w:t>’</w:t>
      </w:r>
      <w:r>
        <w:rPr>
          <w:rStyle w:val="Nessuno"/>
          <w:rFonts w:ascii="Times New Roman" w:hAnsi="Times New Roman"/>
          <w:sz w:val="28"/>
          <w:szCs w:val="28"/>
          <w:shd w:val="clear" w:color="auto" w:fill="FEFFFF"/>
        </w:rPr>
        <w:t>Autorit</w:t>
      </w:r>
      <w:r>
        <w:rPr>
          <w:rStyle w:val="Nessuno"/>
          <w:rFonts w:ascii="Times New Roman" w:hAnsi="Times New Roman"/>
          <w:sz w:val="28"/>
          <w:szCs w:val="28"/>
          <w:shd w:val="clear" w:color="auto" w:fill="FEFFFF"/>
        </w:rPr>
        <w:t xml:space="preserve">à    </w:t>
      </w:r>
      <w:r>
        <w:rPr>
          <w:rStyle w:val="Nessuno"/>
          <w:rFonts w:ascii="Times New Roman" w:hAnsi="Times New Roman"/>
          <w:sz w:val="28"/>
          <w:szCs w:val="28"/>
          <w:shd w:val="clear" w:color="auto" w:fill="FEFFFF"/>
        </w:rPr>
        <w:t>pubblica deve provvedere ad una rivalutazione aggiornata del quadro istruttorio, sul presupposto che questo non pu</w:t>
      </w:r>
      <w:r>
        <w:rPr>
          <w:rStyle w:val="Nessuno"/>
          <w:rFonts w:ascii="Times New Roman" w:hAnsi="Times New Roman"/>
          <w:sz w:val="28"/>
          <w:szCs w:val="28"/>
          <w:shd w:val="clear" w:color="auto" w:fill="FEFFFF"/>
        </w:rPr>
        <w:t xml:space="preserve">ò </w:t>
      </w:r>
      <w:r>
        <w:rPr>
          <w:rStyle w:val="Nessuno"/>
          <w:rFonts w:ascii="Times New Roman" w:hAnsi="Times New Roman"/>
          <w:sz w:val="28"/>
          <w:szCs w:val="28"/>
          <w:shd w:val="clear" w:color="auto" w:fill="FEFFFF"/>
        </w:rPr>
        <w:t xml:space="preserve">conservare piena e immutata concludenza oltre senza alcun limite temporale. </w:t>
      </w:r>
    </w:p>
    <w:p w:rsidR="004F7BBD" w:rsidRDefault="009F2301">
      <w:pPr>
        <w:pStyle w:val="Default"/>
        <w:spacing w:before="0" w:after="200" w:line="360" w:lineRule="auto"/>
        <w:jc w:val="both"/>
        <w:rPr>
          <w:rStyle w:val="Nessuno"/>
          <w:rFonts w:ascii="Times New Roman" w:eastAsia="Times New Roman" w:hAnsi="Times New Roman" w:cs="Times New Roman"/>
          <w:sz w:val="28"/>
          <w:szCs w:val="28"/>
          <w:shd w:val="clear" w:color="auto" w:fill="FEFFFF"/>
        </w:rPr>
      </w:pPr>
      <w:r>
        <w:rPr>
          <w:rStyle w:val="Nessuno"/>
          <w:rFonts w:ascii="Times New Roman" w:hAnsi="Times New Roman"/>
          <w:sz w:val="28"/>
          <w:szCs w:val="28"/>
          <w:shd w:val="clear" w:color="auto" w:fill="FEFFFF"/>
        </w:rPr>
        <w:t>E ci</w:t>
      </w:r>
      <w:r>
        <w:rPr>
          <w:rStyle w:val="Nessuno"/>
          <w:rFonts w:ascii="Times New Roman" w:hAnsi="Times New Roman"/>
          <w:sz w:val="28"/>
          <w:szCs w:val="28"/>
          <w:shd w:val="clear" w:color="auto" w:fill="FEFFFF"/>
        </w:rPr>
        <w:t xml:space="preserve">ò </w:t>
      </w:r>
      <w:r>
        <w:rPr>
          <w:rStyle w:val="Nessuno"/>
          <w:rFonts w:ascii="Times New Roman" w:hAnsi="Times New Roman"/>
          <w:sz w:val="28"/>
          <w:szCs w:val="28"/>
          <w:shd w:val="clear" w:color="auto" w:fill="FEFFFF"/>
        </w:rPr>
        <w:t>a dimo</w:t>
      </w:r>
      <w:r>
        <w:rPr>
          <w:rStyle w:val="Nessuno"/>
          <w:rFonts w:ascii="Times New Roman" w:hAnsi="Times New Roman"/>
          <w:sz w:val="28"/>
          <w:szCs w:val="28"/>
          <w:shd w:val="clear" w:color="auto" w:fill="FEFFFF"/>
        </w:rPr>
        <w:t xml:space="preserve">strazione che la documentazione antimafia no </w:t>
      </w:r>
      <w:proofErr w:type="spellStart"/>
      <w:r>
        <w:rPr>
          <w:rStyle w:val="Nessuno"/>
          <w:rFonts w:ascii="Times New Roman" w:hAnsi="Times New Roman"/>
          <w:sz w:val="28"/>
          <w:szCs w:val="28"/>
          <w:shd w:val="clear" w:color="auto" w:fill="FEFFFF"/>
        </w:rPr>
        <w:t>da</w:t>
      </w:r>
      <w:proofErr w:type="spellEnd"/>
      <w:r>
        <w:rPr>
          <w:rStyle w:val="Nessuno"/>
          <w:rFonts w:ascii="Times New Roman" w:hAnsi="Times New Roman"/>
          <w:sz w:val="28"/>
          <w:szCs w:val="28"/>
          <w:shd w:val="clear" w:color="auto" w:fill="FEFFFF"/>
        </w:rPr>
        <w:t xml:space="preserve"> luogo ad una forma di </w:t>
      </w:r>
      <w:r>
        <w:rPr>
          <w:rStyle w:val="Nessuno"/>
          <w:rFonts w:ascii="Times New Roman" w:hAnsi="Times New Roman"/>
          <w:sz w:val="28"/>
          <w:szCs w:val="28"/>
          <w:shd w:val="clear" w:color="auto" w:fill="FEFFFF"/>
        </w:rPr>
        <w:t>“</w:t>
      </w:r>
      <w:r>
        <w:rPr>
          <w:rStyle w:val="Nessuno"/>
          <w:rFonts w:ascii="Times New Roman" w:hAnsi="Times New Roman"/>
          <w:sz w:val="28"/>
          <w:szCs w:val="28"/>
          <w:shd w:val="clear" w:color="auto" w:fill="FEFFFF"/>
        </w:rPr>
        <w:t>ergastolo imprenditoriale</w:t>
      </w:r>
      <w:r>
        <w:rPr>
          <w:rStyle w:val="Nessuno"/>
          <w:rFonts w:ascii="Times New Roman" w:hAnsi="Times New Roman"/>
          <w:sz w:val="28"/>
          <w:szCs w:val="28"/>
          <w:shd w:val="clear" w:color="auto" w:fill="FEFFFF"/>
        </w:rPr>
        <w:t>”</w:t>
      </w:r>
      <w:r>
        <w:rPr>
          <w:rStyle w:val="Nessuno"/>
          <w:rFonts w:ascii="Times New Roman" w:hAnsi="Times New Roman"/>
          <w:sz w:val="28"/>
          <w:szCs w:val="28"/>
          <w:shd w:val="clear" w:color="auto" w:fill="FEFFFF"/>
        </w:rPr>
        <w:t>.</w:t>
      </w:r>
    </w:p>
    <w:p w:rsidR="009F2301" w:rsidRPr="009F2301" w:rsidRDefault="009F2301" w:rsidP="009F2301">
      <w:pPr>
        <w:spacing w:after="160" w:line="360" w:lineRule="auto"/>
        <w:jc w:val="right"/>
        <w:rPr>
          <w:b/>
          <w:sz w:val="28"/>
          <w:szCs w:val="28"/>
          <w:lang w:val="it-IT"/>
          <w14:textOutline w14:w="12700" w14:cap="flat" w14:cmpd="sng" w14:algn="ctr">
            <w14:noFill/>
            <w14:prstDash w14:val="solid"/>
            <w14:miter w14:lim="400000"/>
          </w14:textOutline>
        </w:rPr>
      </w:pPr>
      <w:bookmarkStart w:id="0" w:name="_GoBack"/>
      <w:r w:rsidRPr="009F2301">
        <w:rPr>
          <w:b/>
          <w:sz w:val="28"/>
          <w:szCs w:val="28"/>
          <w:lang w:val="it-IT"/>
          <w14:textOutline w14:w="12700" w14:cap="flat" w14:cmpd="sng" w14:algn="ctr">
            <w14:noFill/>
            <w14:prstDash w14:val="solid"/>
            <w14:miter w14:lim="400000"/>
          </w14:textOutline>
        </w:rPr>
        <w:t xml:space="preserve">Vincenzo </w:t>
      </w:r>
      <w:proofErr w:type="spellStart"/>
      <w:r w:rsidRPr="009F2301">
        <w:rPr>
          <w:b/>
          <w:sz w:val="28"/>
          <w:szCs w:val="28"/>
          <w:lang w:val="it-IT"/>
          <w14:textOutline w14:w="12700" w14:cap="flat" w14:cmpd="sng" w14:algn="ctr">
            <w14:noFill/>
            <w14:prstDash w14:val="solid"/>
            <w14:miter w14:lim="400000"/>
          </w14:textOutline>
        </w:rPr>
        <w:t>Salamone</w:t>
      </w:r>
      <w:proofErr w:type="spellEnd"/>
      <w:r w:rsidRPr="009F2301">
        <w:rPr>
          <w:b/>
          <w:sz w:val="28"/>
          <w:szCs w:val="28"/>
          <w:lang w:val="it-IT"/>
          <w14:textOutline w14:w="12700" w14:cap="flat" w14:cmpd="sng" w14:algn="ctr">
            <w14:noFill/>
            <w14:prstDash w14:val="solid"/>
            <w14:miter w14:lim="400000"/>
          </w14:textOutline>
        </w:rPr>
        <w:t xml:space="preserve"> </w:t>
      </w:r>
    </w:p>
    <w:bookmarkEnd w:id="0"/>
    <w:p w:rsidR="004F7BBD" w:rsidRDefault="009F2301" w:rsidP="009F2301">
      <w:pPr>
        <w:spacing w:after="160" w:line="360" w:lineRule="auto"/>
        <w:jc w:val="right"/>
        <w:rPr>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Presidente del Tribunale amminist</w:t>
      </w:r>
      <w:r>
        <w:rPr>
          <w:sz w:val="28"/>
          <w:szCs w:val="28"/>
          <w:lang w:val="it-IT"/>
          <w14:textOutline w14:w="12700" w14:cap="flat" w14:cmpd="sng" w14:algn="ctr">
            <w14:noFill/>
            <w14:prstDash w14:val="solid"/>
            <w14:miter w14:lim="400000"/>
          </w14:textOutline>
        </w:rPr>
        <w:t>rativo regionale della Campania</w:t>
      </w:r>
    </w:p>
    <w:p w:rsidR="009F2301" w:rsidRPr="009F2301" w:rsidRDefault="009F2301" w:rsidP="009F2301">
      <w:pPr>
        <w:spacing w:after="160" w:line="360" w:lineRule="auto"/>
        <w:jc w:val="right"/>
        <w:rPr>
          <w:rStyle w:val="Nessuno"/>
          <w:b/>
          <w:bCs/>
          <w:sz w:val="28"/>
          <w:szCs w:val="28"/>
          <w:lang w:val="it-IT"/>
          <w14:textOutline w14:w="12700" w14:cap="flat" w14:cmpd="sng" w14:algn="ctr">
            <w14:noFill/>
            <w14:prstDash w14:val="solid"/>
            <w14:miter w14:lim="400000"/>
          </w14:textOutline>
        </w:rPr>
      </w:pPr>
      <w:r>
        <w:rPr>
          <w:sz w:val="28"/>
          <w:szCs w:val="28"/>
          <w:lang w:val="it-IT"/>
          <w14:textOutline w14:w="12700" w14:cap="flat" w14:cmpd="sng" w14:algn="ctr">
            <w14:noFill/>
            <w14:prstDash w14:val="solid"/>
            <w14:miter w14:lim="400000"/>
          </w14:textOutline>
        </w:rPr>
        <w:t>Pubblicato il 3 maggio 2023</w:t>
      </w:r>
    </w:p>
    <w:p w:rsidR="004F7BBD" w:rsidRDefault="004F7BBD">
      <w:pPr>
        <w:spacing w:after="160" w:line="360" w:lineRule="auto"/>
        <w:jc w:val="both"/>
        <w:rPr>
          <w:rStyle w:val="Nessuno"/>
          <w:sz w:val="28"/>
          <w:szCs w:val="28"/>
          <w:lang w:val="it-IT"/>
          <w14:textOutline w14:w="12700" w14:cap="flat" w14:cmpd="sng" w14:algn="ctr">
            <w14:noFill/>
            <w14:prstDash w14:val="solid"/>
            <w14:miter w14:lim="400000"/>
          </w14:textOutline>
        </w:rPr>
      </w:pPr>
    </w:p>
    <w:p w:rsidR="004F7BBD" w:rsidRDefault="004F7BBD">
      <w:pPr>
        <w:spacing w:after="160" w:line="360" w:lineRule="auto"/>
        <w:jc w:val="both"/>
        <w:rPr>
          <w:rStyle w:val="Nessuno"/>
          <w:sz w:val="28"/>
          <w:szCs w:val="28"/>
          <w:lang w:val="it-IT"/>
          <w14:textOutline w14:w="12700" w14:cap="flat" w14:cmpd="sng" w14:algn="ctr">
            <w14:noFill/>
            <w14:prstDash w14:val="solid"/>
            <w14:miter w14:lim="400000"/>
          </w14:textOutline>
        </w:rPr>
      </w:pPr>
    </w:p>
    <w:p w:rsidR="004F7BBD" w:rsidRDefault="004F7BBD">
      <w:pPr>
        <w:spacing w:after="160" w:line="360" w:lineRule="auto"/>
        <w:jc w:val="both"/>
        <w:rPr>
          <w:rStyle w:val="Nessuno"/>
          <w:sz w:val="28"/>
          <w:szCs w:val="28"/>
          <w:lang w:val="it-IT"/>
          <w14:textOutline w14:w="12700" w14:cap="flat" w14:cmpd="sng" w14:algn="ctr">
            <w14:noFill/>
            <w14:prstDash w14:val="solid"/>
            <w14:miter w14:lim="400000"/>
          </w14:textOutline>
        </w:rPr>
      </w:pP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right="1133"/>
        <w:jc w:val="both"/>
        <w:rPr>
          <w:rStyle w:val="Nessuno"/>
          <w:sz w:val="28"/>
          <w:szCs w:val="28"/>
          <w:lang w:val="it-IT"/>
          <w14:textOutline w14:w="12700" w14:cap="flat" w14:cmpd="sng" w14:algn="ctr">
            <w14:noFill/>
            <w14:prstDash w14:val="solid"/>
            <w14:miter w14:lim="400000"/>
          </w14:textOutline>
        </w:rPr>
      </w:pP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right="1133"/>
        <w:jc w:val="both"/>
        <w:rPr>
          <w:rStyle w:val="Nessuno"/>
          <w:sz w:val="28"/>
          <w:szCs w:val="28"/>
          <w:lang w:val="it-IT"/>
          <w14:textOutline w14:w="12700" w14:cap="flat" w14:cmpd="sng" w14:algn="ctr">
            <w14:noFill/>
            <w14:prstDash w14:val="solid"/>
            <w14:miter w14:lim="400000"/>
          </w14:textOutline>
        </w:rPr>
      </w:pP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right="1133"/>
        <w:jc w:val="both"/>
        <w:rPr>
          <w:rStyle w:val="Nessuno"/>
          <w:sz w:val="28"/>
          <w:szCs w:val="28"/>
          <w:lang w:val="it-IT"/>
          <w14:textOutline w14:w="12700" w14:cap="flat" w14:cmpd="sng" w14:algn="ctr">
            <w14:noFill/>
            <w14:prstDash w14:val="solid"/>
            <w14:miter w14:lim="400000"/>
          </w14:textOutline>
        </w:rPr>
      </w:pP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right="1133"/>
        <w:jc w:val="both"/>
        <w:rPr>
          <w:rStyle w:val="Nessuno"/>
          <w:sz w:val="28"/>
          <w:szCs w:val="28"/>
          <w:lang w:val="it-IT"/>
          <w14:textOutline w14:w="12700" w14:cap="flat" w14:cmpd="sng" w14:algn="ctr">
            <w14:noFill/>
            <w14:prstDash w14:val="solid"/>
            <w14:miter w14:lim="400000"/>
          </w14:textOutline>
        </w:rPr>
      </w:pP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right="1133"/>
        <w:jc w:val="both"/>
        <w:rPr>
          <w:rStyle w:val="Nessuno"/>
          <w:sz w:val="28"/>
          <w:szCs w:val="28"/>
          <w:lang w:val="it-IT"/>
          <w14:textOutline w14:w="12700" w14:cap="flat" w14:cmpd="sng" w14:algn="ctr">
            <w14:noFill/>
            <w14:prstDash w14:val="solid"/>
            <w14:miter w14:lim="400000"/>
          </w14:textOutline>
        </w:rPr>
      </w:pP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right="1133"/>
        <w:jc w:val="both"/>
        <w:rPr>
          <w:rStyle w:val="Nessuno"/>
          <w:sz w:val="28"/>
          <w:szCs w:val="28"/>
          <w:lang w:val="it-IT"/>
          <w14:textOutline w14:w="12700" w14:cap="flat" w14:cmpd="sng" w14:algn="ctr">
            <w14:noFill/>
            <w14:prstDash w14:val="solid"/>
            <w14:miter w14:lim="400000"/>
          </w14:textOutline>
        </w:rPr>
      </w:pP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right="1133"/>
        <w:jc w:val="both"/>
        <w:rPr>
          <w:rStyle w:val="Nessuno"/>
          <w:sz w:val="28"/>
          <w:szCs w:val="28"/>
          <w:lang w:val="it-IT"/>
          <w14:textOutline w14:w="12700" w14:cap="flat" w14:cmpd="sng" w14:algn="ctr">
            <w14:noFill/>
            <w14:prstDash w14:val="solid"/>
            <w14:miter w14:lim="400000"/>
          </w14:textOutline>
        </w:rPr>
      </w:pPr>
    </w:p>
    <w:p w:rsidR="004F7BBD" w:rsidRDefault="004F7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right="1133"/>
        <w:jc w:val="both"/>
      </w:pPr>
    </w:p>
    <w:sectPr w:rsidR="004F7BB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F2301">
      <w:r>
        <w:separator/>
      </w:r>
    </w:p>
  </w:endnote>
  <w:endnote w:type="continuationSeparator" w:id="0">
    <w:p w:rsidR="00000000" w:rsidRDefault="009F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BBD" w:rsidRDefault="009F2301">
    <w:pPr>
      <w:pStyle w:val="Pidipagina"/>
      <w:tabs>
        <w:tab w:val="clear" w:pos="9638"/>
        <w:tab w:val="right" w:pos="9612"/>
      </w:tabs>
      <w:jc w:val="center"/>
    </w:pPr>
    <w:r>
      <w:fldChar w:fldCharType="begin"/>
    </w:r>
    <w:r>
      <w:instrText xml:space="preserve"> PAGE </w:instrText>
    </w:r>
    <w:r w:rsidR="008071BF">
      <w:fldChar w:fldCharType="separate"/>
    </w:r>
    <w:r>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BBD" w:rsidRDefault="009F2301">
      <w:r>
        <w:separator/>
      </w:r>
    </w:p>
  </w:footnote>
  <w:footnote w:type="continuationSeparator" w:id="0">
    <w:p w:rsidR="004F7BBD" w:rsidRDefault="009F2301">
      <w:r>
        <w:continuationSeparator/>
      </w:r>
    </w:p>
  </w:footnote>
  <w:footnote w:type="continuationNotice" w:id="1">
    <w:p w:rsidR="004F7BBD" w:rsidRDefault="004F7BBD"/>
  </w:footnote>
  <w:footnote w:id="2">
    <w:p w:rsidR="004F7BBD" w:rsidRDefault="009F2301">
      <w:pPr>
        <w:spacing w:after="160"/>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Nella Circolare del Ministero dell’Interno del 13 giugno 2022 in tema di “Contrasto alle infiltrazioni mafiose nell’ambito della realizzazione delle progettualità inerenti al Piano </w:t>
      </w:r>
      <w:r>
        <w:rPr>
          <w:sz w:val="22"/>
          <w:szCs w:val="22"/>
          <w:lang w:val="it-IT"/>
          <w14:textOutline w14:w="12700" w14:cap="flat" w14:cmpd="sng" w14:algn="ctr">
            <w14:noFill/>
            <w14:prstDash w14:val="solid"/>
            <w14:miter w14:lim="400000"/>
          </w14:textOutline>
        </w:rPr>
        <w:t>Nazionale di Ripresa e di Resilienza (PNRR)” si precisa che “Il Piano nazionale di Ripresa e Resilienza (PNRR) rappresenta, come noto, “parte di una più ampia e ambiziosa strategia per l’ammodernamento del Paese” che mette a disposizione, a tal fine, le in</w:t>
      </w:r>
      <w:r>
        <w:rPr>
          <w:sz w:val="22"/>
          <w:szCs w:val="22"/>
          <w:lang w:val="it-IT"/>
          <w14:textOutline w14:w="12700" w14:cap="flat" w14:cmpd="sng" w14:algn="ctr">
            <w14:noFill/>
            <w14:prstDash w14:val="solid"/>
            <w14:miter w14:lim="400000"/>
          </w14:textOutline>
        </w:rPr>
        <w:t xml:space="preserve">genti risorse destinate all’Italia nell’ambito del programma </w:t>
      </w:r>
      <w:proofErr w:type="spellStart"/>
      <w:r>
        <w:rPr>
          <w:sz w:val="22"/>
          <w:szCs w:val="22"/>
          <w:lang w:val="it-IT"/>
          <w14:textOutline w14:w="12700" w14:cap="flat" w14:cmpd="sng" w14:algn="ctr">
            <w14:noFill/>
            <w14:prstDash w14:val="solid"/>
            <w14:miter w14:lim="400000"/>
          </w14:textOutline>
        </w:rPr>
        <w:t>Next</w:t>
      </w:r>
      <w:proofErr w:type="spellEnd"/>
      <w:r>
        <w:rPr>
          <w:sz w:val="22"/>
          <w:szCs w:val="22"/>
          <w:lang w:val="it-IT"/>
          <w14:textOutline w14:w="12700" w14:cap="flat" w14:cmpd="sng" w14:algn="ctr">
            <w14:noFill/>
            <w14:prstDash w14:val="solid"/>
            <w14:miter w14:lim="400000"/>
          </w14:textOutline>
        </w:rPr>
        <w:t xml:space="preserve"> Generation EU (NGEU), alle quali si aggiungono quelle del Piano nazionale per gli investimenti complementari”….. “Il sistema prevenzionistico di natura amministrativa rimane ancorato alla do</w:t>
      </w:r>
      <w:r>
        <w:rPr>
          <w:sz w:val="22"/>
          <w:szCs w:val="22"/>
          <w:lang w:val="it-IT"/>
          <w14:textOutline w14:w="12700" w14:cap="flat" w14:cmpd="sng" w14:algn="ctr">
            <w14:noFill/>
            <w14:prstDash w14:val="solid"/>
            <w14:miter w14:lim="400000"/>
          </w14:textOutline>
        </w:rPr>
        <w:t xml:space="preserve">cumentazione antimafia e, in particolare, al suo strumento principe, rappresentato dalle informazioni Prefettizie, disciplinate dalle disposizioni del Capo IV del Libro II del d.lgs. 6 settembre 2011, n. 159 (Codice Antimafia)”. </w:t>
      </w:r>
    </w:p>
  </w:footnote>
  <w:footnote w:id="3">
    <w:p w:rsidR="004F7BBD" w:rsidRDefault="009F2301">
      <w:pPr>
        <w:spacing w:after="160"/>
        <w:jc w:val="both"/>
      </w:pPr>
      <w:r>
        <w:rPr>
          <w:sz w:val="28"/>
          <w:szCs w:val="28"/>
          <w:vertAlign w:val="superscript"/>
          <w:lang w:val="it-IT"/>
          <w14:textOutline w14:w="12700" w14:cap="flat" w14:cmpd="sng" w14:algn="ctr">
            <w14:noFill/>
            <w14:prstDash w14:val="solid"/>
            <w14:miter w14:lim="400000"/>
          </w14:textOutline>
        </w:rPr>
        <w:footnoteRef/>
      </w:r>
      <w:r>
        <w:rPr>
          <w:sz w:val="22"/>
          <w:szCs w:val="22"/>
        </w:rPr>
        <w:t xml:space="preserve"> </w:t>
      </w:r>
      <w:r>
        <w:rPr>
          <w:sz w:val="22"/>
          <w:szCs w:val="22"/>
          <w:lang w:val="it-IT"/>
          <w14:textOutline w14:w="12700" w14:cap="flat" w14:cmpd="sng" w14:algn="ctr">
            <w14:noFill/>
            <w14:prstDash w14:val="solid"/>
            <w14:miter w14:lim="400000"/>
          </w14:textOutline>
        </w:rPr>
        <w:t xml:space="preserve">M. </w:t>
      </w:r>
      <w:proofErr w:type="spellStart"/>
      <w:r>
        <w:rPr>
          <w:sz w:val="22"/>
          <w:szCs w:val="22"/>
          <w:lang w:val="it-IT"/>
          <w14:textOutline w14:w="12700" w14:cap="flat" w14:cmpd="sng" w14:algn="ctr">
            <w14:noFill/>
            <w14:prstDash w14:val="solid"/>
            <w14:miter w14:lim="400000"/>
          </w14:textOutline>
        </w:rPr>
        <w:t>Mazzamuto</w:t>
      </w:r>
      <w:proofErr w:type="spellEnd"/>
      <w:r>
        <w:rPr>
          <w:sz w:val="22"/>
          <w:szCs w:val="22"/>
          <w:lang w:val="it-IT"/>
          <w14:textOutline w14:w="12700" w14:cap="flat" w14:cmpd="sng" w14:algn="ctr">
            <w14:noFill/>
            <w14:prstDash w14:val="solid"/>
            <w14:miter w14:lim="400000"/>
          </w14:textOutline>
        </w:rPr>
        <w:t xml:space="preserve">, Profili di documentazione antimafia in </w:t>
      </w:r>
      <w:proofErr w:type="spellStart"/>
      <w:r>
        <w:rPr>
          <w:sz w:val="22"/>
          <w:szCs w:val="22"/>
          <w:lang w:val="it-IT"/>
          <w14:textOutline w14:w="12700" w14:cap="flat" w14:cmpd="sng" w14:algn="ctr">
            <w14:noFill/>
            <w14:prstDash w14:val="solid"/>
            <w14:miter w14:lim="400000"/>
          </w14:textOutline>
        </w:rPr>
        <w:t>Giustamm</w:t>
      </w:r>
      <w:proofErr w:type="spellEnd"/>
      <w:r>
        <w:rPr>
          <w:sz w:val="22"/>
          <w:szCs w:val="22"/>
          <w:lang w:val="it-IT"/>
          <w14:textOutline w14:w="12700" w14:cap="flat" w14:cmpd="sng" w14:algn="ctr">
            <w14:noFill/>
            <w14:prstDash w14:val="solid"/>
            <w14:miter w14:lim="400000"/>
          </w14:textOutline>
        </w:rPr>
        <w:t>. n. 3/2016.</w:t>
      </w:r>
    </w:p>
  </w:footnote>
  <w:footnote w:id="4">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Va precisato che devono ormai ritenersi definitivamente escluse dall’attuale sistema le cc.dd. </w:t>
      </w:r>
      <w:r>
        <w:rPr>
          <w:i/>
          <w:iCs/>
          <w:sz w:val="22"/>
          <w:szCs w:val="22"/>
          <w:lang w:val="it-IT"/>
          <w14:textOutline w14:w="12700" w14:cap="flat" w14:cmpd="sng" w14:algn="ctr">
            <w14:noFill/>
            <w14:prstDash w14:val="solid"/>
            <w14:miter w14:lim="400000"/>
          </w14:textOutline>
        </w:rPr>
        <w:t>informative atipiche</w:t>
      </w:r>
      <w:r>
        <w:rPr>
          <w:sz w:val="22"/>
          <w:szCs w:val="22"/>
          <w:lang w:val="it-IT"/>
          <w14:textOutline w14:w="12700" w14:cap="flat" w14:cmpd="sng" w14:algn="ctr">
            <w14:noFill/>
            <w14:prstDash w14:val="solid"/>
            <w14:miter w14:lim="400000"/>
          </w14:textOutline>
        </w:rPr>
        <w:t>, in precedenza previste dall’art. 1-</w:t>
      </w:r>
      <w:r>
        <w:rPr>
          <w:i/>
          <w:iCs/>
          <w:sz w:val="22"/>
          <w:szCs w:val="22"/>
          <w:lang w:val="it-IT"/>
          <w14:textOutline w14:w="12700" w14:cap="flat" w14:cmpd="sng" w14:algn="ctr">
            <w14:noFill/>
            <w14:prstDash w14:val="solid"/>
            <w14:miter w14:lim="400000"/>
          </w14:textOutline>
        </w:rPr>
        <w:t>septies</w:t>
      </w:r>
      <w:r>
        <w:rPr>
          <w:sz w:val="22"/>
          <w:szCs w:val="22"/>
          <w:lang w:val="it-IT"/>
          <w14:textOutline w14:w="12700" w14:cap="flat" w14:cmpd="sng" w14:algn="ctr">
            <w14:noFill/>
            <w14:prstDash w14:val="solid"/>
            <w14:miter w14:lim="400000"/>
          </w14:textOutline>
        </w:rPr>
        <w:t xml:space="preserve"> del D.L. n. 629 del 1982, </w:t>
      </w:r>
      <w:proofErr w:type="spellStart"/>
      <w:r>
        <w:rPr>
          <w:sz w:val="22"/>
          <w:szCs w:val="22"/>
          <w:lang w:val="it-IT"/>
          <w14:textOutline w14:w="12700" w14:cap="flat" w14:cmpd="sng" w14:algn="ctr">
            <w14:noFill/>
            <w14:prstDash w14:val="solid"/>
            <w14:miter w14:lim="400000"/>
          </w14:textOutline>
        </w:rPr>
        <w:t>conv</w:t>
      </w:r>
      <w:proofErr w:type="spellEnd"/>
      <w:r>
        <w:rPr>
          <w:sz w:val="22"/>
          <w:szCs w:val="22"/>
          <w:lang w:val="it-IT"/>
          <w14:textOutline w14:w="12700" w14:cap="flat" w14:cmpd="sng" w14:algn="ctr">
            <w14:noFill/>
            <w14:prstDash w14:val="solid"/>
            <w14:miter w14:lim="400000"/>
          </w14:textOutline>
        </w:rPr>
        <w:t>. in L. n. 726 del 1982, per quanto non formalmente abrogato, e dall’art. 10, comma 9, del D.P.R. n. 252 del 1998, come del resto pare confermare la giurisprudenza del Consiglio di Stato sul punt</w:t>
      </w:r>
      <w:r>
        <w:rPr>
          <w:sz w:val="22"/>
          <w:szCs w:val="22"/>
          <w:lang w:val="it-IT"/>
          <w14:textOutline w14:w="12700" w14:cap="flat" w14:cmpd="sng" w14:algn="ctr">
            <w14:noFill/>
            <w14:prstDash w14:val="solid"/>
            <w14:miter w14:lim="400000"/>
          </w14:textOutline>
        </w:rPr>
        <w:t xml:space="preserve">o. In tal senso è orientato il Consiglio di Stato, sez. III, 13 maggio 2015, n. 2410. Più dubbioso, al riguardo, </w:t>
      </w:r>
      <w:r>
        <w:rPr>
          <w:smallCaps/>
          <w:sz w:val="22"/>
          <w:szCs w:val="22"/>
          <w:lang w:val="it-IT"/>
          <w14:textOutline w14:w="12700" w14:cap="flat" w14:cmpd="sng" w14:algn="ctr">
            <w14:noFill/>
            <w14:prstDash w14:val="solid"/>
            <w14:miter w14:lim="400000"/>
          </w14:textOutline>
        </w:rPr>
        <w:t>R. Cantone</w:t>
      </w:r>
      <w:r>
        <w:rPr>
          <w:sz w:val="22"/>
          <w:szCs w:val="22"/>
          <w:lang w:val="it-IT"/>
          <w14:textOutline w14:w="12700" w14:cap="flat" w14:cmpd="sng" w14:algn="ctr">
            <w14:noFill/>
            <w14:prstDash w14:val="solid"/>
            <w14:miter w14:lim="400000"/>
          </w14:textOutline>
        </w:rPr>
        <w:t xml:space="preserve">, </w:t>
      </w:r>
      <w:r>
        <w:rPr>
          <w:i/>
          <w:iCs/>
          <w:sz w:val="22"/>
          <w:szCs w:val="22"/>
          <w:lang w:val="it-IT"/>
          <w14:textOutline w14:w="12700" w14:cap="flat" w14:cmpd="sng" w14:algn="ctr">
            <w14:noFill/>
            <w14:prstDash w14:val="solid"/>
            <w14:miter w14:lim="400000"/>
          </w14:textOutline>
        </w:rPr>
        <w:t>La riforma della documentazione antimafia</w:t>
      </w:r>
      <w:r>
        <w:rPr>
          <w:sz w:val="22"/>
          <w:szCs w:val="22"/>
          <w:lang w:val="it-IT"/>
          <w14:textOutline w14:w="12700" w14:cap="flat" w14:cmpd="sng" w14:algn="ctr">
            <w14:noFill/>
            <w14:prstDash w14:val="solid"/>
            <w14:miter w14:lim="400000"/>
          </w14:textOutline>
        </w:rPr>
        <w:t>, cit., 899, il quale osserva che la mantenuta vigenza dell’art. 1-</w:t>
      </w:r>
      <w:r>
        <w:rPr>
          <w:i/>
          <w:iCs/>
          <w:sz w:val="22"/>
          <w:szCs w:val="22"/>
          <w:lang w:val="it-IT"/>
          <w14:textOutline w14:w="12700" w14:cap="flat" w14:cmpd="sng" w14:algn="ctr">
            <w14:noFill/>
            <w14:prstDash w14:val="solid"/>
            <w14:miter w14:lim="400000"/>
          </w14:textOutline>
        </w:rPr>
        <w:t>septies</w:t>
      </w:r>
      <w:r>
        <w:rPr>
          <w:sz w:val="22"/>
          <w:szCs w:val="22"/>
          <w:lang w:val="it-IT"/>
          <w14:textOutline w14:w="12700" w14:cap="flat" w14:cmpd="sng" w14:algn="ctr">
            <w14:noFill/>
            <w14:prstDash w14:val="solid"/>
            <w14:miter w14:lim="400000"/>
          </w14:textOutline>
        </w:rPr>
        <w:t xml:space="preserve"> del D.L. n. 629 del 1982, da cui erano previste le informative “atipiche” poi ratificate dal D.P.R. n. 252 del 1998, lascerebbe risorgere le inform</w:t>
      </w:r>
      <w:r>
        <w:rPr>
          <w:sz w:val="22"/>
          <w:szCs w:val="22"/>
          <w:lang w:val="it-IT"/>
          <w14:textOutline w14:w="12700" w14:cap="flat" w14:cmpd="sng" w14:algn="ctr">
            <w14:noFill/>
            <w14:prstDash w14:val="solid"/>
            <w14:miter w14:lim="400000"/>
          </w14:textOutline>
        </w:rPr>
        <w:t xml:space="preserve">ative atipiche, pure espunte dal nuovo Codice antimafia, al pari di una novella “araba fenice” anche nell’attuale sistema della documentazione antimafia. Sulla spinosa questione, tuttora aperta e dibattuta, v. anche B. </w:t>
      </w:r>
      <w:proofErr w:type="spellStart"/>
      <w:r>
        <w:rPr>
          <w:smallCaps/>
          <w:sz w:val="22"/>
          <w:szCs w:val="22"/>
          <w:lang w:val="it-IT"/>
          <w14:textOutline w14:w="12700" w14:cap="flat" w14:cmpd="sng" w14:algn="ctr">
            <w14:noFill/>
            <w14:prstDash w14:val="solid"/>
            <w14:miter w14:lim="400000"/>
          </w14:textOutline>
        </w:rPr>
        <w:t>Macrillò</w:t>
      </w:r>
      <w:proofErr w:type="spellEnd"/>
      <w:r>
        <w:rPr>
          <w:smallCaps/>
          <w:sz w:val="22"/>
          <w:szCs w:val="22"/>
          <w:lang w:val="it-IT"/>
          <w14:textOutline w14:w="12700" w14:cap="flat" w14:cmpd="sng" w14:algn="ctr">
            <w14:noFill/>
            <w14:prstDash w14:val="solid"/>
            <w14:miter w14:lim="400000"/>
          </w14:textOutline>
        </w:rPr>
        <w:t xml:space="preserve">, </w:t>
      </w:r>
      <w:r>
        <w:rPr>
          <w:sz w:val="22"/>
          <w:szCs w:val="22"/>
          <w:lang w:val="it-IT"/>
          <w14:textOutline w14:w="12700" w14:cap="flat" w14:cmpd="sng" w14:algn="ctr">
            <w14:noFill/>
            <w14:prstDash w14:val="solid"/>
            <w14:miter w14:lim="400000"/>
          </w14:textOutline>
        </w:rPr>
        <w:t xml:space="preserve">La sopravvivenza </w:t>
      </w:r>
      <w:proofErr w:type="gramStart"/>
      <w:r>
        <w:rPr>
          <w:sz w:val="22"/>
          <w:szCs w:val="22"/>
          <w:lang w:val="it-IT"/>
          <w14:textOutline w14:w="12700" w14:cap="flat" w14:cmpd="sng" w14:algn="ctr">
            <w14:noFill/>
            <w14:prstDash w14:val="solid"/>
            <w14:miter w14:lim="400000"/>
          </w14:textOutline>
        </w:rPr>
        <w:t>delle informativa</w:t>
      </w:r>
      <w:proofErr w:type="gramEnd"/>
      <w:r>
        <w:rPr>
          <w:sz w:val="22"/>
          <w:szCs w:val="22"/>
          <w:lang w:val="it-IT"/>
          <w14:textOutline w14:w="12700" w14:cap="flat" w14:cmpd="sng" w14:algn="ctr">
            <w14:noFill/>
            <w14:prstDash w14:val="solid"/>
            <w14:miter w14:lim="400000"/>
          </w14:textOutline>
        </w:rPr>
        <w:t xml:space="preserve"> atipica dopo il «correttivo» del Codice antimafia, in </w:t>
      </w:r>
      <w:proofErr w:type="spellStart"/>
      <w:r>
        <w:rPr>
          <w:sz w:val="22"/>
          <w:szCs w:val="22"/>
          <w:lang w:val="it-IT"/>
          <w14:textOutline w14:w="12700" w14:cap="flat" w14:cmpd="sng" w14:algn="ctr">
            <w14:noFill/>
            <w14:prstDash w14:val="solid"/>
            <w14:miter w14:lim="400000"/>
          </w14:textOutline>
        </w:rPr>
        <w:t>Giustamm</w:t>
      </w:r>
      <w:proofErr w:type="spellEnd"/>
      <w:r>
        <w:rPr>
          <w:sz w:val="22"/>
          <w:szCs w:val="22"/>
          <w:lang w:val="it-IT"/>
          <w14:textOutline w14:w="12700" w14:cap="flat" w14:cmpd="sng" w14:algn="ctr">
            <w14:noFill/>
            <w14:prstDash w14:val="solid"/>
            <w14:miter w14:lim="400000"/>
          </w14:textOutline>
        </w:rPr>
        <w:t>, 2014, 1.</w:t>
      </w:r>
    </w:p>
  </w:footnote>
  <w:footnote w:id="5">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Sono i reati di cui agli articoli 416, sesto e settimo comma, 416, realizzato allo scopo di commettere taluno dei delitti di cui all’articolo 12, commi 3 e 3</w:t>
      </w:r>
      <w:r>
        <w:rPr>
          <w:i/>
          <w:iCs/>
          <w:sz w:val="22"/>
          <w:szCs w:val="22"/>
          <w:lang w:val="it-IT"/>
          <w14:textOutline w14:w="12700" w14:cap="flat" w14:cmpd="sng" w14:algn="ctr">
            <w14:noFill/>
            <w14:prstDash w14:val="solid"/>
            <w14:miter w14:lim="400000"/>
          </w14:textOutline>
        </w:rPr>
        <w:t>-ter</w:t>
      </w:r>
      <w:r>
        <w:rPr>
          <w:sz w:val="22"/>
          <w:szCs w:val="22"/>
          <w:lang w:val="it-IT"/>
          <w14:textOutline w14:w="12700" w14:cap="flat" w14:cmpd="sng" w14:algn="ctr">
            <w14:noFill/>
            <w14:prstDash w14:val="solid"/>
            <w14:miter w14:lim="400000"/>
          </w14:textOutline>
        </w:rPr>
        <w:t>, del testo unico delle disposizioni concernenti la disciplina dell’immigrazione e norme sulla condizione dello straniero, di cui al decreto legi</w:t>
      </w:r>
      <w:r>
        <w:rPr>
          <w:sz w:val="22"/>
          <w:szCs w:val="22"/>
          <w:lang w:val="it-IT"/>
          <w14:textOutline w14:w="12700" w14:cap="flat" w14:cmpd="sng" w14:algn="ctr">
            <w14:noFill/>
            <w14:prstDash w14:val="solid"/>
            <w14:miter w14:lim="400000"/>
          </w14:textOutline>
        </w:rPr>
        <w:t>slativo 25 luglio 1998, n. 286, 416, realizzato allo scopo di commettere delitti previsti dagli articoli 473 e 474, 600, 601, 602, 416</w:t>
      </w:r>
      <w:r>
        <w:rPr>
          <w:i/>
          <w:iCs/>
          <w:sz w:val="22"/>
          <w:szCs w:val="22"/>
          <w:lang w:val="it-IT"/>
          <w14:textOutline w14:w="12700" w14:cap="flat" w14:cmpd="sng" w14:algn="ctr">
            <w14:noFill/>
            <w14:prstDash w14:val="solid"/>
            <w14:miter w14:lim="400000"/>
          </w14:textOutline>
        </w:rPr>
        <w:t>-bis</w:t>
      </w:r>
      <w:r>
        <w:rPr>
          <w:sz w:val="22"/>
          <w:szCs w:val="22"/>
          <w:lang w:val="it-IT"/>
          <w14:textOutline w14:w="12700" w14:cap="flat" w14:cmpd="sng" w14:algn="ctr">
            <w14:noFill/>
            <w14:prstDash w14:val="solid"/>
            <w14:miter w14:lim="400000"/>
          </w14:textOutline>
        </w:rPr>
        <w:t>, 416</w:t>
      </w:r>
      <w:r>
        <w:rPr>
          <w:i/>
          <w:iCs/>
          <w:sz w:val="22"/>
          <w:szCs w:val="22"/>
          <w:lang w:val="it-IT"/>
          <w14:textOutline w14:w="12700" w14:cap="flat" w14:cmpd="sng" w14:algn="ctr">
            <w14:noFill/>
            <w14:prstDash w14:val="solid"/>
            <w14:miter w14:lim="400000"/>
          </w14:textOutline>
        </w:rPr>
        <w:t>-ter</w:t>
      </w:r>
      <w:r>
        <w:rPr>
          <w:sz w:val="22"/>
          <w:szCs w:val="22"/>
          <w:lang w:val="it-IT"/>
          <w14:textOutline w14:w="12700" w14:cap="flat" w14:cmpd="sng" w14:algn="ctr">
            <w14:noFill/>
            <w14:prstDash w14:val="solid"/>
            <w14:miter w14:lim="400000"/>
          </w14:textOutline>
        </w:rPr>
        <w:t>, 452</w:t>
      </w:r>
      <w:r>
        <w:rPr>
          <w:i/>
          <w:iCs/>
          <w:sz w:val="22"/>
          <w:szCs w:val="22"/>
          <w:lang w:val="it-IT"/>
          <w14:textOutline w14:w="12700" w14:cap="flat" w14:cmpd="sng" w14:algn="ctr">
            <w14:noFill/>
            <w14:prstDash w14:val="solid"/>
            <w14:miter w14:lim="400000"/>
          </w14:textOutline>
        </w:rPr>
        <w:t>-quaterdecies</w:t>
      </w:r>
      <w:r>
        <w:rPr>
          <w:sz w:val="22"/>
          <w:szCs w:val="22"/>
          <w:lang w:val="it-IT"/>
          <w14:textOutline w14:w="12700" w14:cap="flat" w14:cmpd="sng" w14:algn="ctr">
            <w14:noFill/>
            <w14:prstDash w14:val="solid"/>
            <w14:miter w14:lim="400000"/>
          </w14:textOutline>
        </w:rPr>
        <w:t xml:space="preserve"> e 630 del codice penale, per i delitti commessi avvalendosi delle condizioni previste dal predetto articolo 416-</w:t>
      </w:r>
      <w:r>
        <w:rPr>
          <w:i/>
          <w:iCs/>
          <w:sz w:val="22"/>
          <w:szCs w:val="22"/>
          <w:lang w:val="it-IT"/>
          <w14:textOutline w14:w="12700" w14:cap="flat" w14:cmpd="sng" w14:algn="ctr">
            <w14:noFill/>
            <w14:prstDash w14:val="solid"/>
            <w14:miter w14:lim="400000"/>
          </w14:textOutline>
        </w:rPr>
        <w:t xml:space="preserve">bis </w:t>
      </w:r>
      <w:r>
        <w:rPr>
          <w:sz w:val="22"/>
          <w:szCs w:val="22"/>
          <w:lang w:val="it-IT"/>
          <w14:textOutline w14:w="12700" w14:cap="flat" w14:cmpd="sng" w14:algn="ctr">
            <w14:noFill/>
            <w14:prstDash w14:val="solid"/>
            <w14:miter w14:lim="400000"/>
          </w14:textOutline>
        </w:rPr>
        <w:t>ovvero al fine di agevolare l’attività delle associazioni previste dallo stesso articolo, nonché per i delitti previsti dall’articolo 74 del testo unico approvato con decreto del Presidente della Repubblica 9 ottobre 1990, n. 309, dal</w:t>
      </w:r>
      <w:r>
        <w:rPr>
          <w:sz w:val="22"/>
          <w:szCs w:val="22"/>
          <w:lang w:val="it-IT"/>
          <w14:textOutline w14:w="12700" w14:cap="flat" w14:cmpd="sng" w14:algn="ctr">
            <w14:noFill/>
            <w14:prstDash w14:val="solid"/>
            <w14:miter w14:lim="400000"/>
          </w14:textOutline>
        </w:rPr>
        <w:t>l’articolo 291-</w:t>
      </w:r>
      <w:r>
        <w:rPr>
          <w:i/>
          <w:iCs/>
          <w:sz w:val="22"/>
          <w:szCs w:val="22"/>
          <w:lang w:val="it-IT"/>
          <w14:textOutline w14:w="12700" w14:cap="flat" w14:cmpd="sng" w14:algn="ctr">
            <w14:noFill/>
            <w14:prstDash w14:val="solid"/>
            <w14:miter w14:lim="400000"/>
          </w14:textOutline>
        </w:rPr>
        <w:t>quater</w:t>
      </w:r>
      <w:r>
        <w:rPr>
          <w:sz w:val="22"/>
          <w:szCs w:val="22"/>
          <w:lang w:val="it-IT"/>
          <w14:textOutline w14:w="12700" w14:cap="flat" w14:cmpd="sng" w14:algn="ctr">
            <w14:noFill/>
            <w14:prstDash w14:val="solid"/>
            <w14:miter w14:lim="400000"/>
          </w14:textOutline>
        </w:rPr>
        <w:t xml:space="preserve"> del testo unico approvato con decreto del Presidente della Repubblica 23 gennaio 1973, n. 43, e [dall’artic</w:t>
      </w:r>
      <w:r>
        <w:rPr>
          <w:sz w:val="22"/>
          <w:szCs w:val="22"/>
          <w:lang w:val="it-IT"/>
          <w14:textOutline w14:w="12700" w14:cap="flat" w14:cmpd="sng" w14:algn="ctr">
            <w14:noFill/>
            <w14:prstDash w14:val="solid"/>
            <w14:miter w14:lim="400000"/>
          </w14:textOutline>
        </w:rPr>
        <w:t>olo 260 del decreto legislativo 3 aprile 2006, n. 152,] le funzioni indicate nel comma 1, lettera a), sono attribuite all’ufficio del pubblico ministero presso il Tribunale del capoluogo del distretto nel cui ambito ha sede il giudice competente.</w:t>
      </w:r>
    </w:p>
  </w:footnote>
  <w:footnote w:id="6">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Al riguardo la giurisprudenza del Consiglio di Stato ha chiarito che per “definitivo”, ai sensi dell’art. 84, comma 2, del </w:t>
      </w:r>
      <w:proofErr w:type="spellStart"/>
      <w:proofErr w:type="gramStart"/>
      <w:r>
        <w:rPr>
          <w:sz w:val="22"/>
          <w:szCs w:val="22"/>
          <w:lang w:val="it-IT"/>
          <w14:textOutline w14:w="12700" w14:cap="flat" w14:cmpd="sng" w14:algn="ctr">
            <w14:noFill/>
            <w14:prstDash w14:val="solid"/>
            <w14:miter w14:lim="400000"/>
          </w14:textOutline>
        </w:rPr>
        <w:t>D.Lgs</w:t>
      </w:r>
      <w:proofErr w:type="gramEnd"/>
      <w:r>
        <w:rPr>
          <w:sz w:val="22"/>
          <w:szCs w:val="22"/>
          <w:lang w:val="it-IT"/>
          <w14:textOutline w14:w="12700" w14:cap="flat" w14:cmpd="sng" w14:algn="ctr">
            <w14:noFill/>
            <w14:prstDash w14:val="solid"/>
            <w14:miter w14:lim="400000"/>
          </w14:textOutline>
        </w:rPr>
        <w:t>.</w:t>
      </w:r>
      <w:proofErr w:type="spellEnd"/>
      <w:r>
        <w:rPr>
          <w:sz w:val="22"/>
          <w:szCs w:val="22"/>
          <w:lang w:val="it-IT"/>
          <w14:textOutline w14:w="12700" w14:cap="flat" w14:cmpd="sng" w14:algn="ctr">
            <w14:noFill/>
            <w14:prstDash w14:val="solid"/>
            <w14:miter w14:lim="400000"/>
          </w14:textOutline>
        </w:rPr>
        <w:t xml:space="preserve"> n. 159 </w:t>
      </w:r>
      <w:r>
        <w:rPr>
          <w:sz w:val="22"/>
          <w:szCs w:val="22"/>
          <w:lang w:val="it-IT"/>
          <w14:textOutline w14:w="12700" w14:cap="flat" w14:cmpd="sng" w14:algn="ctr">
            <w14:noFill/>
            <w14:prstDash w14:val="solid"/>
            <w14:miter w14:lim="400000"/>
          </w14:textOutline>
        </w:rPr>
        <w:t>del 2011, nel sistema del Codice antimafia, alla luce di una interpretazione sistematica delle disposizioni in materia, si deve intendere il provvedimento non impugnato o non più impugnabile, che ha acquisito, quindi, la stabilità connessa o, comunque, equ</w:t>
      </w:r>
      <w:r>
        <w:rPr>
          <w:sz w:val="22"/>
          <w:szCs w:val="22"/>
          <w:lang w:val="it-IT"/>
          <w14:textOutline w14:w="12700" w14:cap="flat" w14:cmpd="sng" w14:algn="ctr">
            <w14:noFill/>
            <w14:prstDash w14:val="solid"/>
            <w14:miter w14:lim="400000"/>
          </w14:textOutline>
        </w:rPr>
        <w:t xml:space="preserve">ivalente al giudicato. Si veda </w:t>
      </w:r>
      <w:proofErr w:type="spellStart"/>
      <w:r>
        <w:rPr>
          <w:sz w:val="22"/>
          <w:szCs w:val="22"/>
          <w:lang w:val="it-IT"/>
          <w14:textOutline w14:w="12700" w14:cap="flat" w14:cmpd="sng" w14:algn="ctr">
            <w14:noFill/>
            <w14:prstDash w14:val="solid"/>
            <w14:miter w14:lim="400000"/>
          </w14:textOutline>
        </w:rPr>
        <w:t>Cons</w:t>
      </w:r>
      <w:proofErr w:type="spellEnd"/>
      <w:r>
        <w:rPr>
          <w:sz w:val="22"/>
          <w:szCs w:val="22"/>
          <w:lang w:val="it-IT"/>
          <w14:textOutline w14:w="12700" w14:cap="flat" w14:cmpd="sng" w14:algn="ctr">
            <w14:noFill/>
            <w14:prstDash w14:val="solid"/>
            <w14:miter w14:lim="400000"/>
          </w14:textOutline>
        </w:rPr>
        <w:t>. St., sez. III, 1° aprile 2016, n. 1234, ove si ribadisce la “distinzione, ben netta ed ancorata a tassativi presupposti, tra informazione antimafia e comunicazione antimafia, vincolata, quest’ultima, alla definitività d</w:t>
      </w:r>
      <w:r>
        <w:rPr>
          <w:sz w:val="22"/>
          <w:szCs w:val="22"/>
          <w:lang w:val="it-IT"/>
          <w14:textOutline w14:w="12700" w14:cap="flat" w14:cmpd="sng" w14:algn="ctr">
            <w14:noFill/>
            <w14:prstDash w14:val="solid"/>
            <w14:miter w14:lim="400000"/>
          </w14:textOutline>
        </w:rPr>
        <w:t>ella misura di prevenzione”.</w:t>
      </w:r>
    </w:p>
  </w:footnote>
  <w:footnote w:id="7">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rPr>
        <w:t xml:space="preserve"> </w:t>
      </w:r>
      <w:r>
        <w:rPr>
          <w:sz w:val="22"/>
          <w:szCs w:val="22"/>
          <w:lang w:val="it-IT"/>
          <w14:textOutline w14:w="12700" w14:cap="flat" w14:cmpd="sng" w14:algn="ctr">
            <w14:noFill/>
            <w14:prstDash w14:val="solid"/>
            <w14:miter w14:lim="400000"/>
          </w14:textOutline>
        </w:rPr>
        <w:t>È questa una differenza rispetto a quanto ordinariamente la legge prevedeva per le informazioni ant</w:t>
      </w:r>
      <w:r>
        <w:rPr>
          <w:sz w:val="22"/>
          <w:szCs w:val="22"/>
          <w:lang w:val="it-IT"/>
          <w14:textOutline w14:w="12700" w14:cap="flat" w14:cmpd="sng" w14:algn="ctr">
            <w14:noFill/>
            <w14:prstDash w14:val="solid"/>
            <w14:miter w14:lim="400000"/>
          </w14:textOutline>
        </w:rPr>
        <w:t xml:space="preserve">imafia, e che comportavano, in via </w:t>
      </w:r>
      <w:proofErr w:type="gramStart"/>
      <w:r>
        <w:rPr>
          <w:sz w:val="22"/>
          <w:szCs w:val="22"/>
          <w:lang w:val="it-IT"/>
          <w14:textOutline w14:w="12700" w14:cap="flat" w14:cmpd="sng" w14:algn="ctr">
            <w14:noFill/>
            <w14:prstDash w14:val="solid"/>
            <w14:miter w14:lim="400000"/>
          </w14:textOutline>
        </w:rPr>
        <w:t>prioritaria ,</w:t>
      </w:r>
      <w:proofErr w:type="gramEnd"/>
      <w:r>
        <w:rPr>
          <w:sz w:val="22"/>
          <w:szCs w:val="22"/>
          <w:lang w:val="it-IT"/>
          <w14:textOutline w14:w="12700" w14:cap="flat" w14:cmpd="sng" w14:algn="ctr">
            <w14:noFill/>
            <w14:prstDash w14:val="solid"/>
            <w14:miter w14:lim="400000"/>
          </w14:textOutline>
        </w:rPr>
        <w:t xml:space="preserve"> il divieto di concludere contratti pubblici di lavori, servizi e forniture, di cottimo fiduciario e relativi subappalti e subcontratti, compresi i cottimi di qualsiasi tipo, i noli a caldo e le forniture con</w:t>
      </w:r>
      <w:r>
        <w:rPr>
          <w:sz w:val="22"/>
          <w:szCs w:val="22"/>
          <w:lang w:val="it-IT"/>
          <w14:textOutline w14:w="12700" w14:cap="flat" w14:cmpd="sng" w14:algn="ctr">
            <w14:noFill/>
            <w14:prstDash w14:val="solid"/>
            <w14:miter w14:lim="400000"/>
          </w14:textOutline>
        </w:rPr>
        <w:t xml:space="preserve"> posa in opera (art. 84, commi 1 e 2, del </w:t>
      </w:r>
      <w:proofErr w:type="spellStart"/>
      <w:r>
        <w:rPr>
          <w:sz w:val="22"/>
          <w:szCs w:val="22"/>
          <w:lang w:val="it-IT"/>
          <w14:textOutline w14:w="12700" w14:cap="flat" w14:cmpd="sng" w14:algn="ctr">
            <w14:noFill/>
            <w14:prstDash w14:val="solid"/>
            <w14:miter w14:lim="400000"/>
          </w14:textOutline>
        </w:rPr>
        <w:t>D.Lgs.</w:t>
      </w:r>
      <w:proofErr w:type="spellEnd"/>
      <w:r>
        <w:rPr>
          <w:sz w:val="22"/>
          <w:szCs w:val="22"/>
          <w:lang w:val="it-IT"/>
          <w14:textOutline w14:w="12700" w14:cap="flat" w14:cmpd="sng" w14:algn="ctr">
            <w14:noFill/>
            <w14:prstDash w14:val="solid"/>
            <w14:miter w14:lim="400000"/>
          </w14:textOutline>
        </w:rPr>
        <w:t xml:space="preserve"> n. 159 del 2011).</w:t>
      </w:r>
    </w:p>
  </w:footnote>
  <w:footnote w:id="8">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rPr>
        <w:t xml:space="preserve"> </w:t>
      </w:r>
      <w:r>
        <w:rPr>
          <w:sz w:val="22"/>
          <w:szCs w:val="22"/>
          <w:lang w:val="it-IT"/>
          <w14:textOutline w14:w="12700" w14:cap="flat" w14:cmpd="sng" w14:algn="ctr">
            <w14:noFill/>
            <w14:prstDash w14:val="solid"/>
            <w14:miter w14:lim="400000"/>
          </w14:textOutline>
        </w:rPr>
        <w:t xml:space="preserve">A differenza delle comunicazioni antimafia, il cui effetto </w:t>
      </w:r>
      <w:proofErr w:type="spellStart"/>
      <w:r>
        <w:rPr>
          <w:sz w:val="22"/>
          <w:szCs w:val="22"/>
          <w:lang w:val="it-IT"/>
          <w14:textOutline w14:w="12700" w14:cap="flat" w14:cmpd="sng" w14:algn="ctr">
            <w14:noFill/>
            <w14:prstDash w14:val="solid"/>
            <w14:miter w14:lim="400000"/>
          </w14:textOutline>
        </w:rPr>
        <w:t>in</w:t>
      </w:r>
      <w:r>
        <w:rPr>
          <w:sz w:val="22"/>
          <w:szCs w:val="22"/>
          <w:lang w:val="it-IT"/>
          <w14:textOutline w14:w="12700" w14:cap="flat" w14:cmpd="sng" w14:algn="ctr">
            <w14:noFill/>
            <w14:prstDash w14:val="solid"/>
            <w14:miter w14:lim="400000"/>
          </w14:textOutline>
        </w:rPr>
        <w:t>terdittivo</w:t>
      </w:r>
      <w:proofErr w:type="spellEnd"/>
      <w:r>
        <w:rPr>
          <w:sz w:val="22"/>
          <w:szCs w:val="22"/>
          <w:lang w:val="it-IT"/>
          <w14:textOutline w14:w="12700" w14:cap="flat" w14:cmpd="sng" w14:algn="ctr">
            <w14:noFill/>
            <w14:prstDash w14:val="solid"/>
            <w14:miter w14:lim="400000"/>
          </w14:textOutline>
        </w:rPr>
        <w:t xml:space="preserve"> era esteso non solo ai contratti e alle concessioni, ma anche alle autorizzazioni, </w:t>
      </w:r>
      <w:proofErr w:type="gramStart"/>
      <w:r>
        <w:rPr>
          <w:sz w:val="22"/>
          <w:szCs w:val="22"/>
          <w:lang w:val="it-IT"/>
          <w14:textOutline w14:w="12700" w14:cap="flat" w14:cmpd="sng" w14:algn="ctr">
            <w14:noFill/>
            <w14:prstDash w14:val="solid"/>
            <w14:miter w14:lim="400000"/>
          </w14:textOutline>
        </w:rPr>
        <w:t>abilitazioni  ecc.</w:t>
      </w:r>
      <w:proofErr w:type="gramEnd"/>
      <w:r>
        <w:rPr>
          <w:sz w:val="22"/>
          <w:szCs w:val="22"/>
          <w:lang w:val="it-IT"/>
          <w14:textOutline w14:w="12700" w14:cap="flat" w14:cmpd="sng" w14:algn="ctr">
            <w14:noFill/>
            <w14:prstDash w14:val="solid"/>
            <w14:miter w14:lim="400000"/>
          </w14:textOutline>
        </w:rPr>
        <w:t>, le informazioni antimafia, originariamente esplicavano i loro effetti soltanto ai rapporti, ai contratti pubblici, alle concessioni e alle sov</w:t>
      </w:r>
      <w:r>
        <w:rPr>
          <w:sz w:val="22"/>
          <w:szCs w:val="22"/>
          <w:lang w:val="it-IT"/>
          <w14:textOutline w14:w="12700" w14:cap="flat" w14:cmpd="sng" w14:algn="ctr">
            <w14:noFill/>
            <w14:prstDash w14:val="solid"/>
            <w14:miter w14:lim="400000"/>
          </w14:textOutline>
        </w:rPr>
        <w:t>venzioni, salvo quanto si dirà a seguito dell’introduzione dell’art. 89-</w:t>
      </w:r>
      <w:r>
        <w:rPr>
          <w:i/>
          <w:iCs/>
          <w:sz w:val="22"/>
          <w:szCs w:val="22"/>
          <w:lang w:val="it-IT"/>
          <w14:textOutline w14:w="12700" w14:cap="flat" w14:cmpd="sng" w14:algn="ctr">
            <w14:noFill/>
            <w14:prstDash w14:val="solid"/>
            <w14:miter w14:lim="400000"/>
          </w14:textOutline>
        </w:rPr>
        <w:t>bis</w:t>
      </w:r>
      <w:r>
        <w:rPr>
          <w:sz w:val="22"/>
          <w:szCs w:val="22"/>
          <w:lang w:val="it-IT"/>
          <w14:textOutline w14:w="12700" w14:cap="flat" w14:cmpd="sng" w14:algn="ctr">
            <w14:noFill/>
            <w14:prstDash w14:val="solid"/>
            <w14:miter w14:lim="400000"/>
          </w14:textOutline>
        </w:rPr>
        <w:t xml:space="preserve"> del Codice antimafia, con un applicazione selettiva e mirata.</w:t>
      </w:r>
      <w:r>
        <w:rPr>
          <w:sz w:val="22"/>
          <w:szCs w:val="22"/>
          <w14:textOutline w14:w="12700" w14:cap="flat" w14:cmpd="sng" w14:algn="ctr">
            <w14:noFill/>
            <w14:prstDash w14:val="solid"/>
            <w14:miter w14:lim="400000"/>
          </w14:textOutline>
        </w:rPr>
        <w:t xml:space="preserve"> </w:t>
      </w:r>
      <w:r>
        <w:rPr>
          <w:sz w:val="22"/>
          <w:szCs w:val="22"/>
          <w:lang w:val="it-IT"/>
          <w14:textOutline w14:w="12700" w14:cap="flat" w14:cmpd="sng" w14:algn="ctr">
            <w14:noFill/>
            <w14:prstDash w14:val="solid"/>
            <w14:miter w14:lim="400000"/>
          </w14:textOutline>
        </w:rPr>
        <w:t>In f</w:t>
      </w:r>
      <w:r>
        <w:rPr>
          <w:sz w:val="22"/>
          <w:szCs w:val="22"/>
          <w:lang w:val="it-IT"/>
          <w14:textOutline w14:w="12700" w14:cap="flat" w14:cmpd="sng" w14:algn="ctr">
            <w14:noFill/>
            <w14:prstDash w14:val="solid"/>
            <w14:miter w14:lim="400000"/>
          </w14:textOutline>
        </w:rPr>
        <w:t>ondo calibrata alla capacità funzionale della struttura organizzativa.</w:t>
      </w:r>
    </w:p>
  </w:footnote>
  <w:footnote w:id="9">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u w:color="323232"/>
          <w:vertAlign w:val="superscript"/>
          <w:lang w:val="it-IT"/>
        </w:rPr>
        <w:footnoteRef/>
      </w:r>
      <w:r>
        <w:rPr>
          <w:sz w:val="22"/>
          <w:szCs w:val="22"/>
          <w:lang w:val="it-IT"/>
          <w14:textOutline w14:w="12700" w14:cap="flat" w14:cmpd="sng" w14:algn="ctr">
            <w14:noFill/>
            <w14:prstDash w14:val="solid"/>
            <w14:miter w14:lim="400000"/>
          </w14:textOutline>
        </w:rPr>
        <w:t xml:space="preserve"> Ritiene il Consiglio di Stato, sez. III, 9 febbraio 2017, n. 565 che la tendenza del legislatore muove, con l’introduzion</w:t>
      </w:r>
      <w:r>
        <w:rPr>
          <w:sz w:val="22"/>
          <w:szCs w:val="22"/>
          <w:lang w:val="it-IT"/>
          <w14:textOutline w14:w="12700" w14:cap="flat" w14:cmpd="sng" w14:algn="ctr">
            <w14:noFill/>
            <w14:prstDash w14:val="solid"/>
            <w14:miter w14:lim="400000"/>
          </w14:textOutline>
        </w:rPr>
        <w:t>e dell’art. 89 bis del codice antimafia, in questa materia, verso il superamento della rigida bipartizione tra comunicazioni antimafia, applicabili alle autorizzazioni, ed informazioni antimafia, applicabili ad appalti, concessioni, contributi ed elargizio</w:t>
      </w:r>
      <w:r>
        <w:rPr>
          <w:sz w:val="22"/>
          <w:szCs w:val="22"/>
          <w:lang w:val="it-IT"/>
          <w14:textOutline w14:w="12700" w14:cap="flat" w14:cmpd="sng" w14:algn="ctr">
            <w14:noFill/>
            <w14:prstDash w14:val="solid"/>
            <w14:miter w14:lim="400000"/>
          </w14:textOutline>
        </w:rPr>
        <w:t>ni. Questo tradizionale riparto dei rispettivi ambiti di applicazione, tipico della legislazione anteriore al nuovo codice delle leggi antimafia (d.lgs. n.159/2011), si è rilevato inadeguato ed è entrato in crisi a fronte della sempre più frequente constat</w:t>
      </w:r>
      <w:r>
        <w:rPr>
          <w:sz w:val="22"/>
          <w:szCs w:val="22"/>
          <w:lang w:val="it-IT"/>
          <w14:textOutline w14:w="12700" w14:cap="flat" w14:cmpd="sng" w14:algn="ctr">
            <w14:noFill/>
            <w14:prstDash w14:val="solid"/>
            <w14:miter w14:lim="400000"/>
          </w14:textOutline>
        </w:rPr>
        <w:t xml:space="preserve">azione empirica che la mafia tende ad infiltrarsi, capillarmente, in tutte le attività economiche, anche quelle soggette a regime </w:t>
      </w:r>
      <w:proofErr w:type="spellStart"/>
      <w:r>
        <w:rPr>
          <w:sz w:val="22"/>
          <w:szCs w:val="22"/>
          <w:lang w:val="it-IT"/>
          <w14:textOutline w14:w="12700" w14:cap="flat" w14:cmpd="sng" w14:algn="ctr">
            <w14:noFill/>
            <w14:prstDash w14:val="solid"/>
            <w14:miter w14:lim="400000"/>
          </w14:textOutline>
        </w:rPr>
        <w:t>autorizzatorio</w:t>
      </w:r>
      <w:proofErr w:type="spellEnd"/>
      <w:r>
        <w:rPr>
          <w:sz w:val="22"/>
          <w:szCs w:val="22"/>
          <w:lang w:val="it-IT"/>
          <w14:textOutline w14:w="12700" w14:cap="flat" w14:cmpd="sng" w14:algn="ctr">
            <w14:noFill/>
            <w14:prstDash w14:val="solid"/>
            <w14:miter w14:lim="400000"/>
          </w14:textOutline>
        </w:rPr>
        <w:t xml:space="preserve"> (od a </w:t>
      </w:r>
      <w:proofErr w:type="spellStart"/>
      <w:r>
        <w:rPr>
          <w:sz w:val="22"/>
          <w:szCs w:val="22"/>
          <w:lang w:val="it-IT"/>
          <w14:textOutline w14:w="12700" w14:cap="flat" w14:cmpd="sng" w14:algn="ctr">
            <w14:noFill/>
            <w14:prstDash w14:val="solid"/>
            <w14:miter w14:lim="400000"/>
          </w14:textOutline>
        </w:rPr>
        <w:t>s.c.i.a</w:t>
      </w:r>
      <w:proofErr w:type="spellEnd"/>
      <w:r>
        <w:rPr>
          <w:sz w:val="22"/>
          <w:szCs w:val="22"/>
          <w:lang w:val="it-IT"/>
          <w14:textOutline w14:w="12700" w14:cap="flat" w14:cmpd="sng" w14:algn="ctr">
            <w14:noFill/>
            <w14:prstDash w14:val="solid"/>
            <w14:miter w14:lim="400000"/>
          </w14:textOutline>
        </w:rPr>
        <w:t>.), e che un'efficace risposta da parte dello Stato alla pervasività di tale fenomeno criminale ri</w:t>
      </w:r>
      <w:r>
        <w:rPr>
          <w:sz w:val="22"/>
          <w:szCs w:val="22"/>
          <w:lang w:val="it-IT"/>
          <w14:textOutline w14:w="12700" w14:cap="flat" w14:cmpd="sng" w14:algn="ctr">
            <w14:noFill/>
            <w14:prstDash w14:val="solid"/>
            <w14:miter w14:lim="400000"/>
          </w14:textOutline>
        </w:rPr>
        <w:t>mane lacunosa e finanche illusoria nello stesso settore dei contratti pubblici, delle concessioni e delle sovvenzioni, se la prevenzione del fenomeno mafioso non si estende al controllo ed all'eventuale interdizione di ambiti economici nei quali, più frequ</w:t>
      </w:r>
      <w:r>
        <w:rPr>
          <w:sz w:val="22"/>
          <w:szCs w:val="22"/>
          <w:lang w:val="it-IT"/>
          <w14:textOutline w14:w="12700" w14:cap="flat" w14:cmpd="sng" w14:algn="ctr">
            <w14:noFill/>
            <w14:prstDash w14:val="solid"/>
            <w14:miter w14:lim="400000"/>
          </w14:textOutline>
        </w:rPr>
        <w:t>entemente, la mafia si fa, direttamente o indirettamente, imprenditrice ed espleta la propria attività economica.</w:t>
      </w:r>
    </w:p>
  </w:footnote>
  <w:footnote w:id="10">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rPr>
        <w:t xml:space="preserve"> </w:t>
      </w:r>
      <w:r>
        <w:rPr>
          <w:sz w:val="22"/>
          <w:szCs w:val="22"/>
          <w:lang w:val="it-IT"/>
          <w14:textOutline w14:w="12700" w14:cap="flat" w14:cmpd="sng" w14:algn="ctr">
            <w14:noFill/>
            <w14:prstDash w14:val="solid"/>
            <w14:miter w14:lim="400000"/>
          </w14:textOutline>
        </w:rPr>
        <w:t xml:space="preserve">Il </w:t>
      </w:r>
      <w:proofErr w:type="spellStart"/>
      <w:r>
        <w:rPr>
          <w:sz w:val="22"/>
          <w:szCs w:val="22"/>
          <w:lang w:val="it-IT"/>
          <w14:textOutline w14:w="12700" w14:cap="flat" w14:cmpd="sng" w14:algn="ctr">
            <w14:noFill/>
            <w14:prstDash w14:val="solid"/>
            <w14:miter w14:lim="400000"/>
          </w14:textOutline>
        </w:rPr>
        <w:t>D.p.c.m</w:t>
      </w:r>
      <w:proofErr w:type="spellEnd"/>
      <w:r>
        <w:rPr>
          <w:sz w:val="22"/>
          <w:szCs w:val="22"/>
          <w:lang w:val="it-IT"/>
          <w14:textOutline w14:w="12700" w14:cap="flat" w14:cmpd="sng" w14:algn="ctr">
            <w14:noFill/>
            <w14:prstDash w14:val="solid"/>
            <w14:miter w14:lim="400000"/>
          </w14:textOutline>
        </w:rPr>
        <w:t>. 18</w:t>
      </w:r>
      <w:r>
        <w:rPr>
          <w:sz w:val="22"/>
          <w:szCs w:val="22"/>
          <w:lang w:val="it-IT"/>
          <w14:textOutline w14:w="12700" w14:cap="flat" w14:cmpd="sng" w14:algn="ctr">
            <w14:noFill/>
            <w14:prstDash w14:val="solid"/>
            <w14:miter w14:lim="400000"/>
          </w14:textOutline>
        </w:rPr>
        <w:t xml:space="preserve"> aprile 2013 ha disciplina all’</w:t>
      </w:r>
      <w:r>
        <w:rPr>
          <w:sz w:val="22"/>
          <w:szCs w:val="22"/>
          <w:lang w:val="it-IT"/>
        </w:rPr>
        <w:t xml:space="preserve">art. 2 l’istituzione dell'elenco e condizioni di iscrizione “…articolato in sezioni corrispondenti a specifiche attività…”, </w:t>
      </w:r>
      <w:proofErr w:type="gramStart"/>
      <w:r>
        <w:rPr>
          <w:sz w:val="22"/>
          <w:szCs w:val="22"/>
          <w:lang w:val="it-IT"/>
        </w:rPr>
        <w:t>“….</w:t>
      </w:r>
      <w:proofErr w:type="gramEnd"/>
      <w:r>
        <w:rPr>
          <w:sz w:val="22"/>
          <w:szCs w:val="22"/>
          <w:lang w:val="it-IT"/>
        </w:rPr>
        <w:t>.la stipula, l'approvazione o l'auto</w:t>
      </w:r>
      <w:r>
        <w:rPr>
          <w:sz w:val="22"/>
          <w:szCs w:val="22"/>
          <w:lang w:val="it-IT"/>
        </w:rPr>
        <w:t>rizzazione di contratti e subcontratti relativi a lavori, servizi e forniture pubblici, sono subordinati, ai fini della comunicazione e dell'informazione antimafia liberatoria, all'iscrizione dell'impresa nell'elenco….”. Di particolare interesse è l’art. 3</w:t>
      </w:r>
      <w:r>
        <w:rPr>
          <w:sz w:val="22"/>
          <w:szCs w:val="22"/>
          <w:lang w:val="it-IT"/>
        </w:rPr>
        <w:t xml:space="preserve"> che disciplina il procedimento di iscrizione fondato istanza alla Prefettura che prelude all'iscrizione all'esito della consultazione della Banca dati nazionale unica se l'impresa è un soggetto ivi censito ed è possibile rilasciare immediatamente l'inform</w:t>
      </w:r>
      <w:r>
        <w:rPr>
          <w:sz w:val="22"/>
          <w:szCs w:val="22"/>
          <w:lang w:val="it-IT"/>
        </w:rPr>
        <w:t xml:space="preserve">azione antimafia liberatoria e comunque “……la Prefettura, adotta il provvedimento di diniego dell'iscrizione, dandone comunicazione all'interessato”. Per quello che qui interessa </w:t>
      </w:r>
      <w:proofErr w:type="gramStart"/>
      <w:r>
        <w:rPr>
          <w:sz w:val="22"/>
          <w:szCs w:val="22"/>
          <w:lang w:val="it-IT"/>
        </w:rPr>
        <w:t>“….</w:t>
      </w:r>
      <w:proofErr w:type="gramEnd"/>
      <w:r>
        <w:rPr>
          <w:sz w:val="22"/>
          <w:szCs w:val="22"/>
          <w:lang w:val="it-IT"/>
        </w:rPr>
        <w:t>la Prefettura conclude il relativo procedimento nel termine di novanta gio</w:t>
      </w:r>
      <w:r>
        <w:rPr>
          <w:sz w:val="22"/>
          <w:szCs w:val="22"/>
          <w:lang w:val="it-IT"/>
        </w:rPr>
        <w:t>rni a decorrere dalla data di ricevimento dell'istanza di iscrizione”.</w:t>
      </w:r>
    </w:p>
  </w:footnote>
  <w:footnote w:id="11">
    <w:p w:rsidR="004F7BBD" w:rsidRDefault="009F2301">
      <w:pPr>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Il potenziamento della </w:t>
      </w:r>
      <w:proofErr w:type="spellStart"/>
      <w:r>
        <w:rPr>
          <w:sz w:val="22"/>
          <w:szCs w:val="22"/>
          <w:lang w:val="it-IT"/>
          <w14:textOutline w14:w="12700" w14:cap="flat" w14:cmpd="sng" w14:algn="ctr">
            <w14:noFill/>
            <w14:prstDash w14:val="solid"/>
            <w14:miter w14:lim="400000"/>
          </w14:textOutline>
        </w:rPr>
        <w:t>white</w:t>
      </w:r>
      <w:proofErr w:type="spellEnd"/>
      <w:r>
        <w:rPr>
          <w:sz w:val="22"/>
          <w:szCs w:val="22"/>
          <w:lang w:val="it-IT"/>
          <w14:textOutline w14:w="12700" w14:cap="flat" w14:cmpd="sng" w14:algn="ctr">
            <w14:noFill/>
            <w14:prstDash w14:val="solid"/>
            <w14:miter w14:lim="400000"/>
          </w14:textOutline>
        </w:rPr>
        <w:t xml:space="preserve"> list, modulo ormai generalizzato nella legislazione antimafia, dopo le esperienze delle ricostruzioni post-sismiche in Abruzzo e in Emilia, e dall’“accreditamento</w:t>
      </w:r>
      <w:r>
        <w:rPr>
          <w:sz w:val="22"/>
          <w:szCs w:val="22"/>
          <w:lang w:val="it-IT"/>
          <w14:textOutline w14:w="12700" w14:cap="flat" w14:cmpd="sng" w14:algn="ctr">
            <w14:noFill/>
            <w14:prstDash w14:val="solid"/>
            <w14:miter w14:lim="400000"/>
          </w14:textOutline>
        </w:rPr>
        <w:t xml:space="preserve">” antimafia degli operatori economici in appositi elenchi, tenuti dalle Prefetture, influisce sulla portata dei protocolli di legalità e del sistema pattizio delle misure antimafia, che mantiene una propria vitalità, in quanto scongiura </w:t>
      </w:r>
      <w:r>
        <w:rPr>
          <w:i/>
          <w:iCs/>
          <w:sz w:val="22"/>
          <w:szCs w:val="22"/>
          <w:lang w:val="it-IT"/>
          <w14:textOutline w14:w="12700" w14:cap="flat" w14:cmpd="sng" w14:algn="ctr">
            <w14:noFill/>
            <w14:prstDash w14:val="solid"/>
            <w14:miter w14:lim="400000"/>
          </w14:textOutline>
        </w:rPr>
        <w:t xml:space="preserve">a priori </w:t>
      </w:r>
      <w:r>
        <w:rPr>
          <w:sz w:val="22"/>
          <w:szCs w:val="22"/>
          <w:lang w:val="it-IT"/>
          <w14:textOutline w14:w="12700" w14:cap="flat" w14:cmpd="sng" w14:algn="ctr">
            <w14:noFill/>
            <w14:prstDash w14:val="solid"/>
            <w14:miter w14:lim="400000"/>
          </w14:textOutline>
        </w:rPr>
        <w:t>il rischio di infiltrazioni mafiose in imprese chiamate a svolgere attività di particolare rilievo, tenute, per svolgere la loro attività (</w:t>
      </w:r>
      <w:r>
        <w:rPr>
          <w:sz w:val="22"/>
          <w:szCs w:val="22"/>
          <w:lang w:val="it-IT"/>
          <w14:textOutline w14:w="12700" w14:cap="flat" w14:cmpd="sng" w14:algn="ctr">
            <w14:noFill/>
            <w14:prstDash w14:val="solid"/>
            <w14:miter w14:lim="400000"/>
          </w14:textOutline>
        </w:rPr>
        <w:t xml:space="preserve">anche nei rapporti tra privati, o con soggetti sovvenzionati dallo Stato, come per la ricostruzione post-sismica), ad essere iscritte in appositi elenchi, previa verifica della loro impermeabilità mafiosa da parte delle Prefetture. Il Consiglio di </w:t>
      </w:r>
      <w:proofErr w:type="gramStart"/>
      <w:r>
        <w:rPr>
          <w:sz w:val="22"/>
          <w:szCs w:val="22"/>
          <w:lang w:val="it-IT"/>
          <w14:textOutline w14:w="12700" w14:cap="flat" w14:cmpd="sng" w14:algn="ctr">
            <w14:noFill/>
            <w14:prstDash w14:val="solid"/>
            <w14:miter w14:lim="400000"/>
          </w14:textOutline>
        </w:rPr>
        <w:t>Stato ,</w:t>
      </w:r>
      <w:proofErr w:type="gramEnd"/>
      <w:r>
        <w:rPr>
          <w:sz w:val="22"/>
          <w:szCs w:val="22"/>
          <w:lang w:val="it-IT"/>
          <w14:textOutline w14:w="12700" w14:cap="flat" w14:cmpd="sng" w14:algn="ctr">
            <w14:noFill/>
            <w14:prstDash w14:val="solid"/>
            <w14:miter w14:lim="400000"/>
          </w14:textOutline>
        </w:rPr>
        <w:t xml:space="preserve"> </w:t>
      </w:r>
      <w:r>
        <w:rPr>
          <w:sz w:val="22"/>
          <w:szCs w:val="22"/>
          <w:lang w:val="it-IT"/>
          <w14:textOutline w14:w="12700" w14:cap="flat" w14:cmpd="sng" w14:algn="ctr">
            <w14:noFill/>
            <w14:prstDash w14:val="solid"/>
            <w14:miter w14:lim="400000"/>
          </w14:textOutline>
        </w:rPr>
        <w:t xml:space="preserve">sez. III , 11/04/2019 , n. 191 ritiene che  l'iscrizione nell'elenco dei fornitori, prestatori di servizi ed esecutori non soggetti a tentativo di infiltrazione mafiosa (cd. </w:t>
      </w:r>
      <w:proofErr w:type="spellStart"/>
      <w:r>
        <w:rPr>
          <w:sz w:val="22"/>
          <w:szCs w:val="22"/>
          <w:lang w:val="it-IT"/>
          <w14:textOutline w14:w="12700" w14:cap="flat" w14:cmpd="sng" w14:algn="ctr">
            <w14:noFill/>
            <w14:prstDash w14:val="solid"/>
            <w14:miter w14:lim="400000"/>
          </w14:textOutline>
        </w:rPr>
        <w:t>white</w:t>
      </w:r>
      <w:proofErr w:type="spellEnd"/>
      <w:r>
        <w:rPr>
          <w:sz w:val="22"/>
          <w:szCs w:val="22"/>
          <w:lang w:val="it-IT"/>
          <w14:textOutline w14:w="12700" w14:cap="flat" w14:cmpd="sng" w14:algn="ctr">
            <w14:noFill/>
            <w14:prstDash w14:val="solid"/>
            <w14:miter w14:lim="400000"/>
          </w14:textOutline>
        </w:rPr>
        <w:t xml:space="preserve"> list) è disciplinata dagli stessi principi che regolano l'</w:t>
      </w:r>
      <w:proofErr w:type="spellStart"/>
      <w:r>
        <w:rPr>
          <w:sz w:val="22"/>
          <w:szCs w:val="22"/>
          <w:lang w:val="it-IT"/>
          <w14:textOutline w14:w="12700" w14:cap="flat" w14:cmpd="sng" w14:algn="ctr">
            <w14:noFill/>
            <w14:prstDash w14:val="solid"/>
            <w14:miter w14:lim="400000"/>
          </w14:textOutline>
        </w:rPr>
        <w:t>interdittiva</w:t>
      </w:r>
      <w:proofErr w:type="spellEnd"/>
      <w:r>
        <w:rPr>
          <w:sz w:val="22"/>
          <w:szCs w:val="22"/>
          <w:lang w:val="it-IT"/>
          <w14:textOutline w14:w="12700" w14:cap="flat" w14:cmpd="sng" w14:algn="ctr">
            <w14:noFill/>
            <w14:prstDash w14:val="solid"/>
            <w14:miter w14:lim="400000"/>
          </w14:textOutline>
        </w:rPr>
        <w:t xml:space="preserve"> antim</w:t>
      </w:r>
      <w:r>
        <w:rPr>
          <w:sz w:val="22"/>
          <w:szCs w:val="22"/>
          <w:lang w:val="it-IT"/>
          <w14:textOutline w14:w="12700" w14:cap="flat" w14:cmpd="sng" w14:algn="ctr">
            <w14:noFill/>
            <w14:prstDash w14:val="solid"/>
            <w14:miter w14:lim="400000"/>
          </w14:textOutline>
        </w:rPr>
        <w:t>afia, in quanto si tratta di misure volte alla salvaguardia dell'ordine pubblico economico, della libera concorrenza tra le imprese e del buon andamento della Pubblica Amministrazione.</w:t>
      </w:r>
    </w:p>
  </w:footnote>
  <w:footnote w:id="12">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Nella sentenza del Consiglio di Stato, sezione VI,  26 settembre 2018, n. 5547 si legge “Ritiene, tuttavia, il Collegio, in considerazione della pacifica giurisprudenza in materia, che il diniego di </w:t>
      </w:r>
      <w:r>
        <w:rPr>
          <w:sz w:val="22"/>
          <w:szCs w:val="22"/>
          <w:lang w:val="it-IT"/>
          <w14:textOutline w14:w="12700" w14:cap="flat" w14:cmpd="sng" w14:algn="ctr">
            <w14:noFill/>
            <w14:prstDash w14:val="solid"/>
            <w14:miter w14:lim="400000"/>
          </w14:textOutline>
        </w:rPr>
        <w:t xml:space="preserve">iscrizione nella White list, basato sull’informazione </w:t>
      </w:r>
      <w:proofErr w:type="spellStart"/>
      <w:r>
        <w:rPr>
          <w:sz w:val="22"/>
          <w:szCs w:val="22"/>
          <w:lang w:val="it-IT"/>
          <w14:textOutline w14:w="12700" w14:cap="flat" w14:cmpd="sng" w14:algn="ctr">
            <w14:noFill/>
            <w14:prstDash w14:val="solid"/>
            <w14:miter w14:lim="400000"/>
          </w14:textOutline>
        </w:rPr>
        <w:t>interdittiva</w:t>
      </w:r>
      <w:proofErr w:type="spellEnd"/>
      <w:r>
        <w:rPr>
          <w:sz w:val="22"/>
          <w:szCs w:val="22"/>
          <w:lang w:val="it-IT"/>
          <w14:textOutline w14:w="12700" w14:cap="flat" w14:cmpd="sng" w14:algn="ctr">
            <w14:noFill/>
            <w14:prstDash w14:val="solid"/>
            <w14:miter w14:lim="400000"/>
          </w14:textOutline>
        </w:rPr>
        <w:t xml:space="preserve"> antimafia a carico della Società, assume carattere del tutto vincolato, sicché, ai sensi dell’art. 21-</w:t>
      </w:r>
      <w:r>
        <w:rPr>
          <w:i/>
          <w:iCs/>
          <w:sz w:val="22"/>
          <w:szCs w:val="22"/>
          <w:lang w:val="it-IT"/>
          <w14:textOutline w14:w="12700" w14:cap="flat" w14:cmpd="sng" w14:algn="ctr">
            <w14:noFill/>
            <w14:prstDash w14:val="solid"/>
            <w14:miter w14:lim="400000"/>
          </w14:textOutline>
        </w:rPr>
        <w:t>octies</w:t>
      </w:r>
      <w:r>
        <w:rPr>
          <w:sz w:val="22"/>
          <w:szCs w:val="22"/>
          <w:lang w:val="it-IT"/>
          <w14:textOutline w14:w="12700" w14:cap="flat" w14:cmpd="sng" w14:algn="ctr">
            <w14:noFill/>
            <w14:prstDash w14:val="solid"/>
            <w14:miter w14:lim="400000"/>
          </w14:textOutline>
        </w:rPr>
        <w:t xml:space="preserve"> della L. n. 241/1990, al giudice è attribuito il potere di non procedere all’annullamento del provvedimento negativo, seppur adottato in violazione di norme sul procedimento”.</w:t>
      </w:r>
    </w:p>
  </w:footnote>
  <w:footnote w:id="13">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La piena funzionalità dell’intero sistema della documentazione antimafia è avvenuta con la istituzione, in attuazione dell’art. 2 della legge delega (la L. n. 13</w:t>
      </w:r>
      <w:r>
        <w:rPr>
          <w:sz w:val="22"/>
          <w:szCs w:val="22"/>
          <w:lang w:val="it-IT"/>
          <w14:textOutline w14:w="12700" w14:cap="flat" w14:cmpd="sng" w14:algn="ctr">
            <w14:noFill/>
            <w14:prstDash w14:val="solid"/>
            <w14:miter w14:lim="400000"/>
          </w14:textOutline>
        </w:rPr>
        <w:t xml:space="preserve">6 del 13 agosto 2010), della Banca dati nazionale unica della documentazione amministrativa (art. 98, comma 1, del </w:t>
      </w:r>
      <w:proofErr w:type="spellStart"/>
      <w:proofErr w:type="gramStart"/>
      <w:r>
        <w:rPr>
          <w:sz w:val="22"/>
          <w:szCs w:val="22"/>
          <w:lang w:val="it-IT"/>
          <w14:textOutline w14:w="12700" w14:cap="flat" w14:cmpd="sng" w14:algn="ctr">
            <w14:noFill/>
            <w14:prstDash w14:val="solid"/>
            <w14:miter w14:lim="400000"/>
          </w14:textOutline>
        </w:rPr>
        <w:t>D.Lgs</w:t>
      </w:r>
      <w:proofErr w:type="gramEnd"/>
      <w:r>
        <w:rPr>
          <w:sz w:val="22"/>
          <w:szCs w:val="22"/>
          <w:lang w:val="it-IT"/>
          <w14:textOutline w14:w="12700" w14:cap="flat" w14:cmpd="sng" w14:algn="ctr">
            <w14:noFill/>
            <w14:prstDash w14:val="solid"/>
            <w14:miter w14:lim="400000"/>
          </w14:textOutline>
        </w:rPr>
        <w:t>.</w:t>
      </w:r>
      <w:proofErr w:type="spellEnd"/>
      <w:r>
        <w:rPr>
          <w:sz w:val="22"/>
          <w:szCs w:val="22"/>
          <w:lang w:val="it-IT"/>
          <w14:textOutline w14:w="12700" w14:cap="flat" w14:cmpd="sng" w14:algn="ctr">
            <w14:noFill/>
            <w14:prstDash w14:val="solid"/>
            <w14:miter w14:lim="400000"/>
          </w14:textOutline>
        </w:rPr>
        <w:t xml:space="preserve"> n. 159 del 2011), operativa per effetto dell’adozione del D.P.C.M. n. 193 del 2014. Così </w:t>
      </w:r>
      <w:r>
        <w:rPr>
          <w:smallCaps/>
          <w:sz w:val="22"/>
          <w:szCs w:val="22"/>
          <w:lang w:val="it-IT"/>
          <w14:textOutline w14:w="12700" w14:cap="flat" w14:cmpd="sng" w14:algn="ctr">
            <w14:noFill/>
            <w14:prstDash w14:val="solid"/>
            <w14:miter w14:lim="400000"/>
          </w14:textOutline>
        </w:rPr>
        <w:t>R. Cantone</w:t>
      </w:r>
      <w:r>
        <w:rPr>
          <w:sz w:val="22"/>
          <w:szCs w:val="22"/>
          <w:lang w:val="it-IT"/>
          <w14:textOutline w14:w="12700" w14:cap="flat" w14:cmpd="sng" w14:algn="ctr">
            <w14:noFill/>
            <w14:prstDash w14:val="solid"/>
            <w14:miter w14:lim="400000"/>
          </w14:textOutline>
        </w:rPr>
        <w:t xml:space="preserve">, </w:t>
      </w:r>
      <w:r>
        <w:rPr>
          <w:i/>
          <w:iCs/>
          <w:sz w:val="22"/>
          <w:szCs w:val="22"/>
          <w:lang w:val="it-IT"/>
          <w14:textOutline w14:w="12700" w14:cap="flat" w14:cmpd="sng" w14:algn="ctr">
            <w14:noFill/>
            <w14:prstDash w14:val="solid"/>
            <w14:miter w14:lim="400000"/>
          </w14:textOutline>
        </w:rPr>
        <w:t>La riforma della documentazione amministrativa</w:t>
      </w:r>
      <w:r>
        <w:rPr>
          <w:sz w:val="22"/>
          <w:szCs w:val="22"/>
          <w:lang w:val="it-IT"/>
          <w14:textOutline w14:w="12700" w14:cap="flat" w14:cmpd="sng" w14:algn="ctr">
            <w14:noFill/>
            <w14:prstDash w14:val="solid"/>
            <w14:miter w14:lim="400000"/>
          </w14:textOutline>
        </w:rPr>
        <w:t xml:space="preserve">, il quale evidenzia che la Banca dati dovrebbe consentire in tempi rapidi il rilascio della certificazione antimafia, ma v., sul punto, anche </w:t>
      </w:r>
      <w:r>
        <w:rPr>
          <w:smallCaps/>
          <w:sz w:val="22"/>
          <w:szCs w:val="22"/>
          <w:lang w:val="it-IT"/>
          <w14:textOutline w14:w="12700" w14:cap="flat" w14:cmpd="sng" w14:algn="ctr">
            <w14:noFill/>
            <w14:prstDash w14:val="solid"/>
            <w14:miter w14:lim="400000"/>
          </w14:textOutline>
        </w:rPr>
        <w:t>N. Gullo</w:t>
      </w:r>
      <w:r>
        <w:rPr>
          <w:sz w:val="22"/>
          <w:szCs w:val="22"/>
          <w:lang w:val="it-IT"/>
          <w14:textOutline w14:w="12700" w14:cap="flat" w14:cmpd="sng" w14:algn="ctr">
            <w14:noFill/>
            <w14:prstDash w14:val="solid"/>
            <w14:miter w14:lim="400000"/>
          </w14:textOutline>
        </w:rPr>
        <w:t xml:space="preserve">, </w:t>
      </w:r>
      <w:r>
        <w:rPr>
          <w:i/>
          <w:iCs/>
          <w:sz w:val="22"/>
          <w:szCs w:val="22"/>
          <w:lang w:val="it-IT"/>
          <w14:textOutline w14:w="12700" w14:cap="flat" w14:cmpd="sng" w14:algn="ctr">
            <w14:noFill/>
            <w14:prstDash w14:val="solid"/>
            <w14:miter w14:lim="400000"/>
          </w14:textOutline>
        </w:rPr>
        <w:t>Il regolamento per il funzionamento della Banca dati nazionale unica della documentazione amministrativa</w:t>
      </w:r>
      <w:r>
        <w:rPr>
          <w:sz w:val="22"/>
          <w:szCs w:val="22"/>
          <w:lang w:val="it-IT"/>
          <w14:textOutline w14:w="12700" w14:cap="flat" w14:cmpd="sng" w14:algn="ctr">
            <w14:noFill/>
            <w14:prstDash w14:val="solid"/>
            <w14:miter w14:lim="400000"/>
          </w14:textOutline>
        </w:rPr>
        <w:t xml:space="preserve">, in </w:t>
      </w:r>
      <w:proofErr w:type="spellStart"/>
      <w:r>
        <w:rPr>
          <w:i/>
          <w:iCs/>
          <w:sz w:val="22"/>
          <w:szCs w:val="22"/>
          <w:lang w:val="it-IT"/>
          <w14:textOutline w14:w="12700" w14:cap="flat" w14:cmpd="sng" w14:algn="ctr">
            <w14:noFill/>
            <w14:prstDash w14:val="solid"/>
            <w14:miter w14:lim="400000"/>
          </w14:textOutline>
        </w:rPr>
        <w:t>Giorn</w:t>
      </w:r>
      <w:proofErr w:type="spellEnd"/>
      <w:r>
        <w:rPr>
          <w:i/>
          <w:iCs/>
          <w:sz w:val="22"/>
          <w:szCs w:val="22"/>
          <w:lang w:val="it-IT"/>
          <w14:textOutline w14:w="12700" w14:cap="flat" w14:cmpd="sng" w14:algn="ctr">
            <w14:noFill/>
            <w14:prstDash w14:val="solid"/>
            <w14:miter w14:lim="400000"/>
          </w14:textOutline>
        </w:rPr>
        <w:t xml:space="preserve">. dir. </w:t>
      </w:r>
      <w:proofErr w:type="spellStart"/>
      <w:r>
        <w:rPr>
          <w:i/>
          <w:iCs/>
          <w:sz w:val="22"/>
          <w:szCs w:val="22"/>
          <w:lang w:val="it-IT"/>
          <w14:textOutline w14:w="12700" w14:cap="flat" w14:cmpd="sng" w14:algn="ctr">
            <w14:noFill/>
            <w14:prstDash w14:val="solid"/>
            <w14:miter w14:lim="400000"/>
          </w14:textOutline>
        </w:rPr>
        <w:t>amm</w:t>
      </w:r>
      <w:proofErr w:type="spellEnd"/>
      <w:r>
        <w:rPr>
          <w:i/>
          <w:iCs/>
          <w:sz w:val="22"/>
          <w:szCs w:val="22"/>
          <w:lang w:val="it-IT"/>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2015, 4, 476, il quale lo definisce “lo strumento fondamentale per la semplificazione delle proced</w:t>
      </w:r>
      <w:r>
        <w:rPr>
          <w:sz w:val="22"/>
          <w:szCs w:val="22"/>
          <w:lang w:val="it-IT"/>
          <w14:textOutline w14:w="12700" w14:cap="flat" w14:cmpd="sng" w14:algn="ctr">
            <w14:noFill/>
            <w14:prstDash w14:val="solid"/>
            <w14:miter w14:lim="400000"/>
          </w14:textOutline>
        </w:rPr>
        <w:t>ure di rilascio della documentazione antimafia”.</w:t>
      </w:r>
    </w:p>
  </w:footnote>
  <w:footnote w:id="14">
    <w:p w:rsidR="004F7BBD" w:rsidRDefault="009F23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right="709"/>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Si veda la citata Circolare del Ministero dell’Interno del 13 giugno 2022 in te</w:t>
      </w:r>
      <w:r>
        <w:rPr>
          <w:sz w:val="22"/>
          <w:szCs w:val="22"/>
          <w:lang w:val="it-IT"/>
          <w14:textOutline w14:w="12700" w14:cap="flat" w14:cmpd="sng" w14:algn="ctr">
            <w14:noFill/>
            <w14:prstDash w14:val="solid"/>
            <w14:miter w14:lim="400000"/>
          </w14:textOutline>
        </w:rPr>
        <w:t>ma di contrasto alle infiltrazioni mafiose nell’ambito della realizzazione delle progettualità inerenti al Piano Nazionale di Ripresa e di Resilienza (PNRR).</w:t>
      </w:r>
    </w:p>
  </w:footnote>
  <w:footnote w:id="15">
    <w:p w:rsidR="004F7BBD" w:rsidRDefault="009F2301">
      <w:pPr>
        <w:spacing w:after="160"/>
        <w:jc w:val="both"/>
      </w:pPr>
      <w:r>
        <w:rPr>
          <w:sz w:val="28"/>
          <w:szCs w:val="28"/>
          <w:vertAlign w:val="superscript"/>
          <w:lang w:val="it-IT"/>
          <w14:textOutline w14:w="12700" w14:cap="flat" w14:cmpd="sng" w14:algn="ctr">
            <w14:noFill/>
            <w14:prstDash w14:val="solid"/>
            <w14:miter w14:lim="400000"/>
          </w14:textOutline>
        </w:rPr>
        <w:footnoteRef/>
      </w:r>
      <w:r>
        <w:rPr>
          <w:sz w:val="22"/>
          <w:szCs w:val="22"/>
          <w:lang w:val="it-IT"/>
          <w14:textOutline w14:w="12700" w14:cap="flat" w14:cmpd="sng" w14:algn="ctr">
            <w14:noFill/>
            <w14:prstDash w14:val="solid"/>
            <w14:miter w14:lim="400000"/>
          </w14:textOutline>
        </w:rPr>
        <w:t xml:space="preserve"> Come si è più volte evidenziato (</w:t>
      </w:r>
      <w:proofErr w:type="spellStart"/>
      <w:r>
        <w:rPr>
          <w:sz w:val="22"/>
          <w:szCs w:val="22"/>
          <w:lang w:val="it-IT"/>
          <w14:textOutline w14:w="12700" w14:cap="flat" w14:cmpd="sng" w14:algn="ctr">
            <w14:noFill/>
            <w14:prstDash w14:val="solid"/>
            <w14:miter w14:lim="400000"/>
          </w14:textOutline>
        </w:rPr>
        <w:t>Cons</w:t>
      </w:r>
      <w:proofErr w:type="spellEnd"/>
      <w:r>
        <w:rPr>
          <w:sz w:val="22"/>
          <w:szCs w:val="22"/>
          <w:lang w:val="it-IT"/>
          <w14:textOutline w14:w="12700" w14:cap="flat" w14:cmpd="sng" w14:algn="ctr">
            <w14:noFill/>
            <w14:prstDash w14:val="solid"/>
            <w14:miter w14:lim="400000"/>
          </w14:textOutline>
        </w:rPr>
        <w:t xml:space="preserve">. St., sez. VI, 30 dicembre 2011, n. 7002; </w:t>
      </w:r>
      <w:proofErr w:type="spellStart"/>
      <w:r>
        <w:rPr>
          <w:sz w:val="22"/>
          <w:szCs w:val="22"/>
          <w:lang w:val="it-IT"/>
          <w14:textOutline w14:w="12700" w14:cap="flat" w14:cmpd="sng" w14:algn="ctr">
            <w14:noFill/>
            <w14:prstDash w14:val="solid"/>
            <w14:miter w14:lim="400000"/>
          </w14:textOutline>
        </w:rPr>
        <w:t>Cons</w:t>
      </w:r>
      <w:proofErr w:type="spellEnd"/>
      <w:r>
        <w:rPr>
          <w:sz w:val="22"/>
          <w:szCs w:val="22"/>
          <w:lang w:val="it-IT"/>
          <w14:textOutline w14:w="12700" w14:cap="flat" w14:cmpd="sng" w14:algn="ctr">
            <w14:noFill/>
            <w14:prstDash w14:val="solid"/>
            <w14:miter w14:lim="400000"/>
          </w14:textOutline>
        </w:rPr>
        <w:t xml:space="preserve">. St., sez. III, 22 gennaio 2012, n. 292; </w:t>
      </w:r>
      <w:proofErr w:type="spellStart"/>
      <w:r>
        <w:rPr>
          <w:sz w:val="22"/>
          <w:szCs w:val="22"/>
          <w:lang w:val="it-IT"/>
          <w14:textOutline w14:w="12700" w14:cap="flat" w14:cmpd="sng" w14:algn="ctr">
            <w14:noFill/>
            <w14:prstDash w14:val="solid"/>
            <w14:miter w14:lim="400000"/>
          </w14:textOutline>
        </w:rPr>
        <w:t>Cons</w:t>
      </w:r>
      <w:proofErr w:type="spellEnd"/>
      <w:r>
        <w:rPr>
          <w:sz w:val="22"/>
          <w:szCs w:val="22"/>
          <w:lang w:val="it-IT"/>
          <w14:textOutline w14:w="12700" w14:cap="flat" w14:cmpd="sng" w14:algn="ctr">
            <w14:noFill/>
            <w14:prstDash w14:val="solid"/>
            <w14:miter w14:lim="400000"/>
          </w14:textOutline>
        </w:rPr>
        <w:t xml:space="preserve">. St., sez. V, 1 ottobre 2015, n. 4602), e tralasciando per ora i dubbi adombrati nel citato </w:t>
      </w:r>
      <w:proofErr w:type="spellStart"/>
      <w:r>
        <w:rPr>
          <w:i/>
          <w:iCs/>
          <w:sz w:val="22"/>
          <w:szCs w:val="22"/>
          <w:lang w:val="it-IT"/>
          <w14:textOutline w14:w="12700" w14:cap="flat" w14:cmpd="sng" w14:algn="ctr">
            <w14:noFill/>
            <w14:prstDash w14:val="solid"/>
            <w14:miter w14:lim="400000"/>
          </w14:textOutline>
        </w:rPr>
        <w:t>obiter</w:t>
      </w:r>
      <w:proofErr w:type="spellEnd"/>
      <w:r>
        <w:rPr>
          <w:i/>
          <w:iCs/>
          <w:sz w:val="22"/>
          <w:szCs w:val="22"/>
          <w:lang w:val="it-IT"/>
          <w14:textOutline w14:w="12700" w14:cap="flat" w14:cmpd="sng" w14:algn="ctr">
            <w14:noFill/>
            <w14:prstDash w14:val="solid"/>
            <w14:miter w14:lim="400000"/>
          </w14:textOutline>
        </w:rPr>
        <w:t xml:space="preserve"> </w:t>
      </w:r>
      <w:proofErr w:type="spellStart"/>
      <w:r>
        <w:rPr>
          <w:i/>
          <w:iCs/>
          <w:sz w:val="22"/>
          <w:szCs w:val="22"/>
          <w:lang w:val="it-IT"/>
          <w14:textOutline w14:w="12700" w14:cap="flat" w14:cmpd="sng" w14:algn="ctr">
            <w14:noFill/>
            <w14:prstDash w14:val="solid"/>
            <w14:miter w14:lim="400000"/>
          </w14:textOutline>
        </w:rPr>
        <w:t>dictum</w:t>
      </w:r>
      <w:proofErr w:type="spellEnd"/>
      <w:r>
        <w:rPr>
          <w:sz w:val="22"/>
          <w:szCs w:val="22"/>
          <w:lang w:val="it-IT"/>
          <w14:textOutline w14:w="12700" w14:cap="flat" w14:cmpd="sng" w14:algn="ctr">
            <w14:noFill/>
            <w14:prstDash w14:val="solid"/>
            <w14:miter w14:lim="400000"/>
          </w14:textOutline>
        </w:rPr>
        <w:t>, la limitazione temporale di efficacia dell’</w:t>
      </w:r>
      <w:proofErr w:type="spellStart"/>
      <w:r>
        <w:rPr>
          <w:sz w:val="22"/>
          <w:szCs w:val="22"/>
          <w:lang w:val="it-IT"/>
          <w14:textOutline w14:w="12700" w14:cap="flat" w14:cmpd="sng" w14:algn="ctr">
            <w14:noFill/>
            <w14:prstDash w14:val="solid"/>
            <w14:miter w14:lim="400000"/>
          </w14:textOutline>
        </w:rPr>
        <w:t>interdittiva</w:t>
      </w:r>
      <w:proofErr w:type="spellEnd"/>
      <w:r>
        <w:rPr>
          <w:sz w:val="22"/>
          <w:szCs w:val="22"/>
          <w:lang w:val="it-IT"/>
          <w14:textOutline w14:w="12700" w14:cap="flat" w14:cmpd="sng" w14:algn="ctr">
            <w14:noFill/>
            <w14:prstDash w14:val="solid"/>
            <w14:miter w14:lim="400000"/>
          </w14:textOutline>
        </w:rPr>
        <w:t xml:space="preserve"> antimafia, prevista dall’art. 86, comma 2, del </w:t>
      </w:r>
      <w:proofErr w:type="spellStart"/>
      <w:proofErr w:type="gramStart"/>
      <w:r>
        <w:rPr>
          <w:sz w:val="22"/>
          <w:szCs w:val="22"/>
          <w:lang w:val="it-IT"/>
          <w14:textOutline w14:w="12700" w14:cap="flat" w14:cmpd="sng" w14:algn="ctr">
            <w14:noFill/>
            <w14:prstDash w14:val="solid"/>
            <w14:miter w14:lim="400000"/>
          </w14:textOutline>
        </w:rPr>
        <w:t>D.Lgs</w:t>
      </w:r>
      <w:proofErr w:type="gramEnd"/>
      <w:r>
        <w:rPr>
          <w:sz w:val="22"/>
          <w:szCs w:val="22"/>
          <w:lang w:val="it-IT"/>
          <w14:textOutline w14:w="12700" w14:cap="flat" w14:cmpd="sng" w14:algn="ctr">
            <w14:noFill/>
            <w14:prstDash w14:val="solid"/>
            <w14:miter w14:lim="400000"/>
          </w14:textOutline>
        </w:rPr>
        <w:t>.</w:t>
      </w:r>
      <w:proofErr w:type="spellEnd"/>
      <w:r>
        <w:rPr>
          <w:sz w:val="22"/>
          <w:szCs w:val="22"/>
          <w:lang w:val="it-IT"/>
          <w14:textOutline w14:w="12700" w14:cap="flat" w14:cmpd="sng" w14:algn="ctr">
            <w14:noFill/>
            <w14:prstDash w14:val="solid"/>
            <w14:miter w14:lim="400000"/>
          </w14:textOutline>
        </w:rPr>
        <w:t xml:space="preserve"> n. 1</w:t>
      </w:r>
      <w:r>
        <w:rPr>
          <w:sz w:val="22"/>
          <w:szCs w:val="22"/>
          <w:lang w:val="it-IT"/>
          <w14:textOutline w14:w="12700" w14:cap="flat" w14:cmpd="sng" w14:algn="ctr">
            <w14:noFill/>
            <w14:prstDash w14:val="solid"/>
            <w14:miter w14:lim="400000"/>
          </w14:textOutline>
        </w:rPr>
        <w:t xml:space="preserve">59 del 2011, deve intendersi riferita ai casi nei quali sia attestata </w:t>
      </w:r>
      <w:r>
        <w:rPr>
          <w:sz w:val="22"/>
          <w:szCs w:val="22"/>
          <w:lang w:val="fr-FR"/>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l’assenza di pericolo di infiltrazione mafiosa, e non </w:t>
      </w:r>
      <w:proofErr w:type="spellStart"/>
      <w:r>
        <w:rPr>
          <w:sz w:val="22"/>
          <w:szCs w:val="22"/>
          <w:lang w:val="it-IT"/>
          <w14:textOutline w14:w="12700" w14:cap="flat" w14:cmpd="sng" w14:algn="ctr">
            <w14:noFill/>
            <w14:prstDash w14:val="solid"/>
            <w14:miter w14:lim="400000"/>
          </w14:textOutline>
        </w:rPr>
        <w:t>gi</w:t>
      </w:r>
      <w:proofErr w:type="spellEnd"/>
      <w:r>
        <w:rPr>
          <w:sz w:val="22"/>
          <w:szCs w:val="22"/>
          <w:lang w:val="fr-FR"/>
          <w14:textOutline w14:w="12700" w14:cap="flat" w14:cmpd="sng" w14:algn="ctr">
            <w14:noFill/>
            <w14:prstDash w14:val="solid"/>
            <w14:miter w14:lim="400000"/>
          </w14:textOutline>
        </w:rPr>
        <w:t xml:space="preserve">à </w:t>
      </w:r>
      <w:r>
        <w:rPr>
          <w:sz w:val="22"/>
          <w:szCs w:val="22"/>
          <w:lang w:val="it-IT"/>
          <w14:textOutline w14:w="12700" w14:cap="flat" w14:cmpd="sng" w14:algn="ctr">
            <w14:noFill/>
            <w14:prstDash w14:val="solid"/>
            <w14:miter w14:lim="400000"/>
          </w14:textOutline>
        </w:rPr>
        <w:t>ai riscontri indicativi del pericolo, i quali ultimi conservano la loro valenza anche oltre il termine indicato nella norma. La comunic</w:t>
      </w:r>
      <w:r>
        <w:rPr>
          <w:sz w:val="22"/>
          <w:szCs w:val="22"/>
          <w:lang w:val="it-IT"/>
          <w14:textOutline w14:w="12700" w14:cap="flat" w14:cmpd="sng" w14:algn="ctr">
            <w14:noFill/>
            <w14:prstDash w14:val="solid"/>
            <w14:miter w14:lim="400000"/>
          </w14:textOutline>
        </w:rPr>
        <w:t>azione e l'informazione antimafia hanno rispettivamente la validità di 6 e 12 mesi, salvo il caso di intervenute variazioni nell'assetto societario. Con riguardo al profilo letterale, l</w:t>
      </w:r>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art. 86, comma 2, del d. </w:t>
      </w:r>
      <w:proofErr w:type="spellStart"/>
      <w:r>
        <w:rPr>
          <w:sz w:val="22"/>
          <w:szCs w:val="22"/>
          <w:lang w:val="it-IT"/>
          <w14:textOutline w14:w="12700" w14:cap="flat" w14:cmpd="sng" w14:algn="ctr">
            <w14:noFill/>
            <w14:prstDash w14:val="solid"/>
            <w14:miter w14:lim="400000"/>
          </w14:textOutline>
        </w:rPr>
        <w:t>lgs</w:t>
      </w:r>
      <w:proofErr w:type="spellEnd"/>
      <w:r>
        <w:rPr>
          <w:sz w:val="22"/>
          <w:szCs w:val="22"/>
          <w:lang w:val="it-IT"/>
          <w14:textOutline w14:w="12700" w14:cap="flat" w14:cmpd="sng" w14:algn="ctr">
            <w14:noFill/>
            <w14:prstDash w14:val="solid"/>
            <w14:miter w14:lim="400000"/>
          </w14:textOutline>
        </w:rPr>
        <w:t xml:space="preserve">. n. 159 del 2011 ha riferito la rilevanza del termine di dodici mesi non alla data di </w:t>
      </w:r>
      <w:r>
        <w:rPr>
          <w:sz w:val="22"/>
          <w:szCs w:val="22"/>
          <w:lang w:val="fr-FR"/>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emanazione» della </w:t>
      </w:r>
      <w:proofErr w:type="spellStart"/>
      <w:r>
        <w:rPr>
          <w:sz w:val="22"/>
          <w:szCs w:val="22"/>
          <w:lang w:val="it-IT"/>
          <w14:textOutline w14:w="12700" w14:cap="flat" w14:cmpd="sng" w14:algn="ctr">
            <w14:noFill/>
            <w14:prstDash w14:val="solid"/>
            <w14:miter w14:lim="400000"/>
          </w14:textOutline>
        </w:rPr>
        <w:t>interdittiva</w:t>
      </w:r>
      <w:proofErr w:type="spellEnd"/>
      <w:r>
        <w:rPr>
          <w:sz w:val="22"/>
          <w:szCs w:val="22"/>
          <w:lang w:val="it-IT"/>
          <w14:textOutline w14:w="12700" w14:cap="flat" w14:cmpd="sng" w14:algn="ctr">
            <w14:noFill/>
            <w14:prstDash w14:val="solid"/>
            <w14:miter w14:lim="400000"/>
          </w14:textOutline>
        </w:rPr>
        <w:t xml:space="preserve"> che rileva il pericolo della infiltrazione (e, cioè, ad un</w:t>
      </w:r>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unica data, di cui dovrebbero tenere conto i soggetti indicati </w:t>
      </w:r>
      <w:proofErr w:type="spellStart"/>
      <w:r>
        <w:rPr>
          <w:sz w:val="22"/>
          <w:szCs w:val="22"/>
          <w:lang w:val="it-IT"/>
          <w14:textOutline w14:w="12700" w14:cap="flat" w14:cmpd="sng" w14:algn="ctr">
            <w14:noFill/>
            <w14:prstDash w14:val="solid"/>
            <w14:miter w14:lim="400000"/>
          </w14:textOutline>
        </w:rPr>
        <w:t>nell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art. 83, commi 1 e 2), ma alla data di </w:t>
      </w:r>
      <w:r>
        <w:rPr>
          <w:sz w:val="22"/>
          <w:szCs w:val="22"/>
          <w:lang w:val="fr-FR"/>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acquisizione» della </w:t>
      </w:r>
      <w:proofErr w:type="spellStart"/>
      <w:r>
        <w:rPr>
          <w:sz w:val="22"/>
          <w:szCs w:val="22"/>
          <w:lang w:val="it-IT"/>
          <w14:textOutline w14:w="12700" w14:cap="flat" w14:cmpd="sng" w14:algn="ctr">
            <w14:noFill/>
            <w14:prstDash w14:val="solid"/>
            <w14:miter w14:lim="400000"/>
          </w14:textOutline>
        </w:rPr>
        <w:t>interdittiva</w:t>
      </w:r>
      <w:proofErr w:type="spellEnd"/>
      <w:r>
        <w:rPr>
          <w:sz w:val="22"/>
          <w:szCs w:val="22"/>
          <w:lang w:val="it-IT"/>
          <w14:textOutline w14:w="12700" w14:cap="flat" w14:cmpd="sng" w14:algn="ctr">
            <w14:noFill/>
            <w14:prstDash w14:val="solid"/>
            <w14:miter w14:lim="400000"/>
          </w14:textOutline>
        </w:rPr>
        <w:t>, da parte dei medesimi soggetti, data che ben può variare e comunque non può essere unica in presenza d</w:t>
      </w:r>
      <w:r>
        <w:rPr>
          <w:sz w:val="22"/>
          <w:szCs w:val="22"/>
          <w:lang w:val="it-IT"/>
          <w14:textOutline w14:w="12700" w14:cap="flat" w14:cmpd="sng" w14:algn="ctr">
            <w14:noFill/>
            <w14:prstDash w14:val="solid"/>
            <w14:miter w14:lim="400000"/>
          </w14:textOutline>
        </w:rPr>
        <w:t xml:space="preserve">i diverse amministrazioni che la richiedano, e ricevano, non contestualmente (si pensi, ad esempio, a diverse gare, svolte e concluse in diversi periodi, o </w:t>
      </w:r>
      <w:proofErr w:type="spellStart"/>
      <w:r>
        <w:rPr>
          <w:sz w:val="22"/>
          <w:szCs w:val="22"/>
          <w:lang w:val="it-IT"/>
          <w14:textOutline w14:w="12700" w14:cap="flat" w14:cmpd="sng" w14:algn="ctr">
            <w14:noFill/>
            <w14:prstDash w14:val="solid"/>
            <w14:miter w14:lim="400000"/>
          </w14:textOutline>
        </w:rPr>
        <w:t>all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erogazione di contributi a sostegno di numerose aziende agricole). A tale proposito i legali rappresentanti delle imprese destinatarie di comunicazioni o informazioni in corso di validità hanno l'obbligo di comunicare al</w:t>
      </w:r>
      <w:r>
        <w:rPr>
          <w:sz w:val="22"/>
          <w:szCs w:val="22"/>
          <w:lang w:val="it-IT"/>
          <w14:textOutline w14:w="12700" w14:cap="flat" w14:cmpd="sng" w14:algn="ctr">
            <w14:noFill/>
            <w14:prstDash w14:val="solid"/>
            <w14:miter w14:lim="400000"/>
          </w14:textOutline>
        </w:rPr>
        <w:t>la Prefettura qualsiasi modifica dell'assetto proprietario e dei propri organi sociali entro 30 giorni dalla data della modifica, trasmettendo copia dell'atto o contratto che determina tali modifiche e, in caso di variazione degli organi sociali, la dichia</w:t>
      </w:r>
      <w:r>
        <w:rPr>
          <w:sz w:val="22"/>
          <w:szCs w:val="22"/>
          <w:lang w:val="it-IT"/>
          <w14:textOutline w14:w="12700" w14:cap="flat" w14:cmpd="sng" w14:algn="ctr">
            <w14:noFill/>
            <w14:prstDash w14:val="solid"/>
            <w14:miter w14:lim="400000"/>
          </w14:textOutline>
        </w:rPr>
        <w:t xml:space="preserve">razione sostitutiva di certificazione dei familiari conviventi resa dai soggetti subentrati nelle cariche. La violazione </w:t>
      </w:r>
      <w:proofErr w:type="spellStart"/>
      <w:r>
        <w:rPr>
          <w:sz w:val="22"/>
          <w:szCs w:val="22"/>
          <w:lang w:val="it-IT"/>
          <w14:textOutline w14:w="12700" w14:cap="flat" w14:cmpd="sng" w14:algn="ctr">
            <w14:noFill/>
            <w14:prstDash w14:val="solid"/>
            <w14:miter w14:lim="400000"/>
          </w14:textOutline>
        </w:rPr>
        <w:t>dell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obbligo di comunicazione delle variazioni </w:t>
      </w:r>
      <w:proofErr w:type="spellStart"/>
      <w:r>
        <w:rPr>
          <w:sz w:val="22"/>
          <w:szCs w:val="22"/>
          <w:lang w:val="it-IT"/>
          <w14:textOutline w14:w="12700" w14:cap="flat" w14:cmpd="sng" w14:algn="ctr">
            <w14:noFill/>
            <w14:prstDash w14:val="solid"/>
            <w14:miter w14:lim="400000"/>
          </w14:textOutline>
        </w:rPr>
        <w:t>socieTribunale</w:t>
      </w:r>
      <w:proofErr w:type="spellEnd"/>
      <w:r>
        <w:rPr>
          <w:sz w:val="22"/>
          <w:szCs w:val="22"/>
          <w:lang w:val="it-IT"/>
          <w14:textOutline w14:w="12700" w14:cap="flat" w14:cmpd="sng" w14:algn="ctr">
            <w14:noFill/>
            <w14:prstDash w14:val="solid"/>
            <w14:miter w14:lim="400000"/>
          </w14:textOutline>
        </w:rPr>
        <w:t xml:space="preserve"> amministrativo </w:t>
      </w:r>
      <w:proofErr w:type="spellStart"/>
      <w:r>
        <w:rPr>
          <w:sz w:val="22"/>
          <w:szCs w:val="22"/>
          <w:lang w:val="it-IT"/>
          <w14:textOutline w14:w="12700" w14:cap="flat" w14:cmpd="sng" w14:algn="ctr">
            <w14:noFill/>
            <w14:prstDash w14:val="solid"/>
            <w14:miter w14:lim="400000"/>
          </w14:textOutline>
        </w:rPr>
        <w:t>regionaleie</w:t>
      </w:r>
      <w:proofErr w:type="spellEnd"/>
      <w:r>
        <w:rPr>
          <w:sz w:val="22"/>
          <w:szCs w:val="22"/>
          <w:lang w:val="it-IT"/>
          <w14:textOutline w14:w="12700" w14:cap="flat" w14:cmpd="sng" w14:algn="ctr">
            <w14:noFill/>
            <w14:prstDash w14:val="solid"/>
            <w14:miter w14:lim="400000"/>
          </w14:textOutline>
        </w:rPr>
        <w:t xml:space="preserve"> è punita con la sanzione amministrativa pecuniaria da 20.000 a 60.000 Euro. Gli elenchi dei fornitori, prestatori di servizi ed esecutori di lavori non soggetti a tentati</w:t>
      </w:r>
      <w:r>
        <w:rPr>
          <w:sz w:val="22"/>
          <w:szCs w:val="22"/>
          <w:lang w:val="it-IT"/>
          <w14:textOutline w14:w="12700" w14:cap="flat" w14:cmpd="sng" w14:algn="ctr">
            <w14:noFill/>
            <w14:prstDash w14:val="solid"/>
            <w14:miter w14:lim="400000"/>
          </w14:textOutline>
        </w:rPr>
        <w:t xml:space="preserve">vi di infiltrazione mafiosa istituiti presso questa Prefettura ai sensi della legge 190/2012 (c.d. </w:t>
      </w:r>
      <w:proofErr w:type="spellStart"/>
      <w:r>
        <w:rPr>
          <w:sz w:val="22"/>
          <w:szCs w:val="22"/>
          <w:lang w:val="it-IT"/>
          <w14:textOutline w14:w="12700" w14:cap="flat" w14:cmpd="sng" w14:algn="ctr">
            <w14:noFill/>
            <w14:prstDash w14:val="solid"/>
            <w14:miter w14:lim="400000"/>
          </w14:textOutline>
        </w:rPr>
        <w:t>white</w:t>
      </w:r>
      <w:proofErr w:type="spellEnd"/>
      <w:r>
        <w:rPr>
          <w:sz w:val="22"/>
          <w:szCs w:val="22"/>
          <w:lang w:val="it-IT"/>
          <w14:textOutline w14:w="12700" w14:cap="flat" w14:cmpd="sng" w14:algn="ctr">
            <w14:noFill/>
            <w14:prstDash w14:val="solid"/>
            <w14:miter w14:lim="400000"/>
          </w14:textOutline>
        </w:rPr>
        <w:t xml:space="preserve"> list provinciali) sono consultabili sul sito web istituzionale.</w:t>
      </w:r>
    </w:p>
  </w:footnote>
  <w:footnote w:id="16">
    <w:p w:rsidR="004F7BBD" w:rsidRDefault="009F2301">
      <w:pPr>
        <w:pStyle w:val="Default"/>
        <w:spacing w:before="0" w:line="240" w:lineRule="auto"/>
        <w:jc w:val="both"/>
      </w:pPr>
      <w:r>
        <w:rPr>
          <w:rFonts w:ascii="Times New Roman" w:eastAsia="Times New Roman" w:hAnsi="Times New Roman" w:cs="Times New Roman"/>
          <w:sz w:val="28"/>
          <w:szCs w:val="28"/>
          <w:vertAlign w:val="superscript"/>
        </w:rPr>
        <w:footnoteRef/>
      </w:r>
      <w:r>
        <w:rPr>
          <w:sz w:val="22"/>
          <w:szCs w:val="22"/>
        </w:rPr>
        <w:t xml:space="preserve"> </w:t>
      </w:r>
      <w:r>
        <w:rPr>
          <w:rFonts w:ascii="Times New Roman" w:hAnsi="Times New Roman"/>
          <w:sz w:val="22"/>
          <w:szCs w:val="22"/>
        </w:rPr>
        <w:t>Consiglio di Stato, Sez</w:t>
      </w:r>
      <w:r>
        <w:rPr>
          <w:rFonts w:ascii="Times New Roman" w:hAnsi="Times New Roman"/>
          <w:sz w:val="22"/>
          <w:szCs w:val="22"/>
        </w:rPr>
        <w:t>. III, 25 gennaio 2022 n. 488.</w:t>
      </w:r>
    </w:p>
  </w:footnote>
  <w:footnote w:id="17">
    <w:p w:rsidR="004F7BBD" w:rsidRDefault="009F2301">
      <w:pPr>
        <w:spacing w:after="160"/>
        <w:jc w:val="both"/>
      </w:pPr>
      <w:r>
        <w:rPr>
          <w:sz w:val="28"/>
          <w:szCs w:val="28"/>
          <w:vertAlign w:val="superscript"/>
          <w:lang w:val="it-IT"/>
          <w14:textOutline w14:w="12700" w14:cap="flat" w14:cmpd="sng" w14:algn="ctr">
            <w14:noFill/>
            <w14:prstDash w14:val="solid"/>
            <w14:miter w14:lim="400000"/>
          </w14:textOutline>
        </w:rPr>
        <w:footnoteRef/>
      </w:r>
      <w:proofErr w:type="spellStart"/>
      <w:r>
        <w:rPr>
          <w:sz w:val="22"/>
          <w:szCs w:val="22"/>
          <w:lang w:val="it-IT"/>
          <w14:textOutline w14:w="12700" w14:cap="flat" w14:cmpd="sng" w14:algn="ctr">
            <w14:noFill/>
            <w14:prstDash w14:val="solid"/>
            <w14:miter w14:lim="400000"/>
          </w14:textOutline>
        </w:rPr>
        <w:t>Cons</w:t>
      </w:r>
      <w:proofErr w:type="spellEnd"/>
      <w:r>
        <w:rPr>
          <w:sz w:val="22"/>
          <w:szCs w:val="22"/>
          <w:lang w:val="it-IT"/>
          <w14:textOutline w14:w="12700" w14:cap="flat" w14:cmpd="sng" w14:algn="ctr">
            <w14:noFill/>
            <w14:prstDash w14:val="solid"/>
            <w14:miter w14:lim="400000"/>
          </w14:textOutline>
        </w:rPr>
        <w:t>. St., sez. III, 22 gennaio 2014, n. 292.</w:t>
      </w:r>
    </w:p>
  </w:footnote>
  <w:footnote w:id="18">
    <w:p w:rsidR="004F7BBD" w:rsidRDefault="009F2301">
      <w:pPr>
        <w:spacing w:after="160"/>
        <w:jc w:val="both"/>
      </w:pPr>
      <w:r>
        <w:rPr>
          <w:sz w:val="28"/>
          <w:szCs w:val="28"/>
          <w:vertAlign w:val="superscript"/>
          <w:lang w:val="it-IT"/>
          <w14:textOutline w14:w="12700" w14:cap="flat" w14:cmpd="sng" w14:algn="ctr">
            <w14:noFill/>
            <w14:prstDash w14:val="solid"/>
            <w14:miter w14:lim="400000"/>
          </w14:textOutline>
        </w:rPr>
        <w:footnoteRef/>
      </w:r>
      <w:proofErr w:type="spellStart"/>
      <w:r>
        <w:rPr>
          <w:sz w:val="22"/>
          <w:szCs w:val="22"/>
          <w:lang w:val="it-IT"/>
          <w14:textOutline w14:w="12700" w14:cap="flat" w14:cmpd="sng" w14:algn="ctr">
            <w14:noFill/>
            <w14:prstDash w14:val="solid"/>
            <w14:miter w14:lim="400000"/>
          </w14:textOutline>
        </w:rPr>
        <w:t>Cons</w:t>
      </w:r>
      <w:proofErr w:type="spellEnd"/>
      <w:r>
        <w:rPr>
          <w:sz w:val="22"/>
          <w:szCs w:val="22"/>
          <w:lang w:val="it-IT"/>
          <w14:textOutline w14:w="12700" w14:cap="flat" w14:cmpd="sng" w14:algn="ctr">
            <w14:noFill/>
            <w14:prstDash w14:val="solid"/>
            <w14:miter w14:lim="400000"/>
          </w14:textOutline>
        </w:rPr>
        <w:t>. St., sez. III, 22 gennaio 2014, n. 292.</w:t>
      </w:r>
    </w:p>
  </w:footnote>
  <w:footnote w:id="19">
    <w:p w:rsidR="004F7BBD" w:rsidRDefault="009F2301">
      <w:pPr>
        <w:pStyle w:val="Testonotaapidipagina"/>
      </w:pPr>
      <w:r>
        <w:rPr>
          <w:sz w:val="28"/>
          <w:szCs w:val="28"/>
          <w:vertAlign w:val="superscript"/>
          <w:lang w:val="it-IT"/>
          <w14:textOutline w14:w="12700" w14:cap="flat" w14:cmpd="sng" w14:algn="ctr">
            <w14:noFill/>
            <w14:prstDash w14:val="solid"/>
            <w14:miter w14:lim="400000"/>
          </w14:textOutline>
        </w:rPr>
        <w:footnoteRef/>
      </w:r>
      <w:r>
        <w:rPr>
          <w:sz w:val="22"/>
          <w:szCs w:val="22"/>
        </w:rPr>
        <w:t xml:space="preserve"> </w:t>
      </w:r>
      <w:r>
        <w:rPr>
          <w:sz w:val="22"/>
          <w:szCs w:val="22"/>
          <w:lang w:val="it-IT"/>
          <w14:textOutline w14:w="12700" w14:cap="flat" w14:cmpd="sng" w14:algn="ctr">
            <w14:noFill/>
            <w14:prstDash w14:val="solid"/>
            <w14:miter w14:lim="400000"/>
          </w14:textOutline>
        </w:rPr>
        <w:t xml:space="preserve">Come ha ulteriormente chiarito la sentenza del </w:t>
      </w:r>
      <w:proofErr w:type="spellStart"/>
      <w:r>
        <w:rPr>
          <w:sz w:val="22"/>
          <w:szCs w:val="22"/>
          <w:lang w:val="it-IT"/>
          <w14:textOutline w14:w="12700" w14:cap="flat" w14:cmpd="sng" w14:algn="ctr">
            <w14:noFill/>
            <w14:prstDash w14:val="solid"/>
            <w14:miter w14:lim="400000"/>
          </w14:textOutline>
        </w:rPr>
        <w:t>Cons</w:t>
      </w:r>
      <w:proofErr w:type="spellEnd"/>
      <w:r>
        <w:rPr>
          <w:sz w:val="22"/>
          <w:szCs w:val="22"/>
          <w:lang w:val="it-IT"/>
          <w14:textOutline w14:w="12700" w14:cap="flat" w14:cmpd="sng" w14:algn="ctr">
            <w14:noFill/>
            <w14:prstDash w14:val="solid"/>
            <w14:miter w14:lim="400000"/>
          </w14:textOutline>
        </w:rPr>
        <w:t>. Stato sez. V, 1°</w:t>
      </w:r>
      <w:r>
        <w:rPr>
          <w:sz w:val="22"/>
          <w:szCs w:val="22"/>
          <w:lang w:val="it-IT"/>
          <w14:textOutline w14:w="12700" w14:cap="flat" w14:cmpd="sng" w14:algn="ctr">
            <w14:noFill/>
            <w14:prstDash w14:val="solid"/>
            <w14:miter w14:lim="400000"/>
          </w14:textOutline>
        </w:rPr>
        <w:t xml:space="preserve"> ottobre 2015, n. 4602.</w:t>
      </w:r>
    </w:p>
  </w:footnote>
  <w:footnote w:id="20">
    <w:p w:rsidR="004F7BBD" w:rsidRDefault="009F2301">
      <w:pPr>
        <w:spacing w:after="160"/>
        <w:jc w:val="both"/>
      </w:pPr>
      <w:r>
        <w:rPr>
          <w:sz w:val="28"/>
          <w:szCs w:val="28"/>
          <w:vertAlign w:val="superscript"/>
        </w:rPr>
        <w:footnoteRef/>
      </w:r>
      <w:r>
        <w:rPr>
          <w:sz w:val="22"/>
          <w:szCs w:val="22"/>
        </w:rPr>
        <w:t xml:space="preserve"> </w:t>
      </w:r>
      <w:r>
        <w:rPr>
          <w:sz w:val="22"/>
          <w:szCs w:val="22"/>
          <w:lang w:val="it-IT"/>
          <w14:textOutline w14:w="12700" w14:cap="flat" w14:cmpd="sng" w14:algn="ctr">
            <w14:noFill/>
            <w14:prstDash w14:val="solid"/>
            <w14:miter w14:lim="400000"/>
          </w14:textOutline>
        </w:rPr>
        <w:t xml:space="preserve">In sostanza il </w:t>
      </w:r>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venir meno delle circostanze rilevanti” di cui </w:t>
      </w:r>
      <w:proofErr w:type="spellStart"/>
      <w:r>
        <w:rPr>
          <w:sz w:val="22"/>
          <w:szCs w:val="22"/>
          <w:lang w:val="it-IT"/>
          <w14:textOutline w14:w="12700" w14:cap="flat" w14:cmpd="sng" w14:algn="ctr">
            <w14:noFill/>
            <w14:prstDash w14:val="solid"/>
            <w14:miter w14:lim="400000"/>
          </w14:textOutline>
        </w:rPr>
        <w:t>all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art. 91, comma 5, d.lgs. n. 159 del 2011 non dipende dal mero trascorrere del tempo, in sé, ma dal sopraggiungere di obiettivi elementi diversi o contrari che ne facciano venir meno la portata sin</w:t>
      </w:r>
      <w:r>
        <w:rPr>
          <w:sz w:val="22"/>
          <w:szCs w:val="22"/>
          <w:lang w:val="it-IT"/>
          <w14:textOutline w14:w="12700" w14:cap="flat" w14:cmpd="sng" w14:algn="ctr">
            <w14:noFill/>
            <w14:prstDash w14:val="solid"/>
            <w14:miter w14:lim="400000"/>
          </w14:textOutline>
        </w:rPr>
        <w:t xml:space="preserve">tomatica o perché ne controbilanciano, smentiscono e in ogni caso superano la valenza sintomatica, o perché rendono remoto, e certamente non più attuale, il pericolo. Sul piano letterale, la clausola rebus sic </w:t>
      </w:r>
      <w:proofErr w:type="spellStart"/>
      <w:r>
        <w:rPr>
          <w:sz w:val="22"/>
          <w:szCs w:val="22"/>
          <w:lang w:val="it-IT"/>
          <w14:textOutline w14:w="12700" w14:cap="flat" w14:cmpd="sng" w14:algn="ctr">
            <w14:noFill/>
            <w14:prstDash w14:val="solid"/>
            <w14:miter w14:lim="400000"/>
          </w14:textOutline>
        </w:rPr>
        <w:t>stantibus</w:t>
      </w:r>
      <w:proofErr w:type="spellEnd"/>
      <w:r>
        <w:rPr>
          <w:sz w:val="22"/>
          <w:szCs w:val="22"/>
          <w:lang w:val="it-IT"/>
          <w14:textOutline w14:w="12700" w14:cap="flat" w14:cmpd="sng" w14:algn="ctr">
            <w14:noFill/>
            <w14:prstDash w14:val="solid"/>
            <w14:miter w14:lim="400000"/>
          </w14:textOutline>
        </w:rPr>
        <w:t xml:space="preserve"> prevista </w:t>
      </w:r>
      <w:proofErr w:type="spellStart"/>
      <w:r>
        <w:rPr>
          <w:sz w:val="22"/>
          <w:szCs w:val="22"/>
          <w:lang w:val="it-IT"/>
          <w14:textOutline w14:w="12700" w14:cap="flat" w14:cmpd="sng" w14:algn="ctr">
            <w14:noFill/>
            <w14:prstDash w14:val="solid"/>
            <w14:miter w14:lim="400000"/>
          </w14:textOutline>
        </w:rPr>
        <w:t>dall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art. 86, comma 2, d.lgs. n. 159 del 2011 comporta che in caso di sopravvenienza di fatti favorevoli </w:t>
      </w:r>
      <w:proofErr w:type="spellStart"/>
      <w:r>
        <w:rPr>
          <w:sz w:val="22"/>
          <w:szCs w:val="22"/>
          <w:lang w:val="it-IT"/>
          <w14:textOutline w14:w="12700" w14:cap="flat" w14:cmpd="sng" w14:algn="ctr">
            <w14:noFill/>
            <w14:prstDash w14:val="solid"/>
            <w14:miter w14:lim="400000"/>
          </w14:textOutline>
        </w:rPr>
        <w:t>all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imprenditore (ad es. in relazione ai casi di modificazioni degli assetti societari e gestionali </w:t>
      </w:r>
      <w:proofErr w:type="spellStart"/>
      <w:r>
        <w:rPr>
          <w:sz w:val="22"/>
          <w:szCs w:val="22"/>
          <w:lang w:val="it-IT"/>
          <w14:textOutline w14:w="12700" w14:cap="flat" w14:cmpd="sng" w14:algn="ctr">
            <w14:noFill/>
            <w14:prstDash w14:val="solid"/>
            <w14:miter w14:lim="400000"/>
          </w14:textOutline>
        </w:rPr>
        <w:t>dell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impresa, in ipotesi capaci di modificare la valutazione alla base </w:t>
      </w:r>
      <w:proofErr w:type="spellStart"/>
      <w:r>
        <w:rPr>
          <w:sz w:val="22"/>
          <w:szCs w:val="22"/>
          <w:lang w:val="it-IT"/>
          <w14:textOutline w14:w="12700" w14:cap="flat" w14:cmpd="sng" w14:algn="ctr">
            <w14:noFill/>
            <w14:prstDash w14:val="solid"/>
            <w14:miter w14:lim="400000"/>
          </w14:textOutline>
        </w:rPr>
        <w:t>dell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informativa) ovvero anche all’esito del controllo giudiziario previsto dall’art. 34 bis del Codice antimafia, l</w:t>
      </w:r>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 xml:space="preserve">Amministrazione verifichi nuovamente se persistano ragioni di sicurezza e di ordine pubblico tali da prevalere </w:t>
      </w:r>
      <w:proofErr w:type="spellStart"/>
      <w:r>
        <w:rPr>
          <w:sz w:val="22"/>
          <w:szCs w:val="22"/>
          <w:lang w:val="it-IT"/>
          <w14:textOutline w14:w="12700" w14:cap="flat" w14:cmpd="sng" w14:algn="ctr">
            <w14:noFill/>
            <w14:prstDash w14:val="solid"/>
            <w14:miter w14:lim="400000"/>
          </w14:textOutline>
        </w:rPr>
        <w:t>sull</w:t>
      </w:r>
      <w:proofErr w:type="spellEnd"/>
      <w:r>
        <w:rPr>
          <w:rFonts w:ascii="Arial Unicode MS" w:hAnsi="Arial Unicode MS"/>
          <w:sz w:val="22"/>
          <w:szCs w:val="22"/>
          <w:rtl/>
          <w:lang w:val="ar-SA"/>
          <w14:textOutline w14:w="12700" w14:cap="flat" w14:cmpd="sng" w14:algn="ctr">
            <w14:noFill/>
            <w14:prstDash w14:val="solid"/>
            <w14:miter w14:lim="400000"/>
          </w14:textOutline>
        </w:rPr>
        <w:t>’</w:t>
      </w:r>
      <w:r>
        <w:rPr>
          <w:sz w:val="22"/>
          <w:szCs w:val="22"/>
          <w:lang w:val="it-IT"/>
          <w14:textOutline w14:w="12700" w14:cap="flat" w14:cmpd="sng" w14:algn="ctr">
            <w14:noFill/>
            <w14:prstDash w14:val="solid"/>
            <w14:miter w14:lim="400000"/>
          </w14:textOutline>
        </w:rPr>
        <w:t>inizia</w:t>
      </w:r>
      <w:r>
        <w:rPr>
          <w:sz w:val="22"/>
          <w:szCs w:val="22"/>
          <w:lang w:val="it-IT"/>
          <w14:textOutline w14:w="12700" w14:cap="flat" w14:cmpd="sng" w14:algn="ctr">
            <w14:noFill/>
            <w14:prstDash w14:val="solid"/>
            <w14:miter w14:lim="400000"/>
          </w14:textOutline>
        </w:rPr>
        <w:t>tiva e sulla libertà di impresa del soggetto inciso. In caso di esito negativo di detta verifica, la Prefettura può semplicemente limitarsi a prendere atto della inesistenza di profili nuovi e, di conseguenza, adottare un atto di natura meramente confermat</w:t>
      </w:r>
      <w:r>
        <w:rPr>
          <w:sz w:val="22"/>
          <w:szCs w:val="22"/>
          <w:lang w:val="it-IT"/>
          <w14:textOutline w14:w="12700" w14:cap="flat" w14:cmpd="sng" w14:algn="ctr">
            <w14:noFill/>
            <w14:prstDash w14:val="solid"/>
            <w14:miter w14:lim="400000"/>
          </w14:textOutline>
        </w:rPr>
        <w:t xml:space="preserve">iva; ciò a maggior ragione in presenza di sentenze di conferma della </w:t>
      </w:r>
      <w:proofErr w:type="spellStart"/>
      <w:r>
        <w:rPr>
          <w:sz w:val="22"/>
          <w:szCs w:val="22"/>
          <w:lang w:val="it-IT"/>
          <w14:textOutline w14:w="12700" w14:cap="flat" w14:cmpd="sng" w14:algn="ctr">
            <w14:noFill/>
            <w14:prstDash w14:val="solid"/>
            <w14:miter w14:lim="400000"/>
          </w14:textOutline>
        </w:rPr>
        <w:t>legittimit</w:t>
      </w:r>
      <w:proofErr w:type="spellEnd"/>
      <w:r>
        <w:rPr>
          <w:sz w:val="22"/>
          <w:szCs w:val="22"/>
          <w14:textOutline w14:w="12700" w14:cap="flat" w14:cmpd="sng" w14:algn="ctr">
            <w14:noFill/>
            <w14:prstDash w14:val="solid"/>
            <w14:miter w14:lim="400000"/>
          </w14:textOutline>
        </w:rPr>
        <w:t xml:space="preserve">à </w:t>
      </w:r>
      <w:r>
        <w:rPr>
          <w:sz w:val="22"/>
          <w:szCs w:val="22"/>
          <w:lang w:val="it-IT"/>
          <w14:textOutline w14:w="12700" w14:cap="flat" w14:cmpd="sng" w14:algn="ctr">
            <w14:noFill/>
            <w14:prstDash w14:val="solid"/>
            <w14:miter w14:lim="400000"/>
          </w14:textOutline>
        </w:rPr>
        <w:t>dei precedenti provvedimenti.</w:t>
      </w:r>
    </w:p>
  </w:footnote>
  <w:footnote w:id="21">
    <w:p w:rsidR="004F7BBD" w:rsidRDefault="009F2301">
      <w:pPr>
        <w:spacing w:after="160"/>
        <w:jc w:val="both"/>
      </w:pPr>
      <w:r>
        <w:rPr>
          <w:sz w:val="28"/>
          <w:szCs w:val="28"/>
          <w:vertAlign w:val="superscript"/>
          <w:lang w:val="it-IT"/>
          <w14:textOutline w14:w="12700" w14:cap="flat" w14:cmpd="sng" w14:algn="ctr">
            <w14:noFill/>
            <w14:prstDash w14:val="solid"/>
            <w14:miter w14:lim="400000"/>
          </w14:textOutline>
        </w:rPr>
        <w:footnoteRef/>
      </w:r>
      <w:r>
        <w:rPr>
          <w:sz w:val="22"/>
          <w:szCs w:val="22"/>
        </w:rPr>
        <w:t xml:space="preserve"> </w:t>
      </w:r>
      <w:r>
        <w:rPr>
          <w:sz w:val="22"/>
          <w:szCs w:val="22"/>
          <w:lang w:val="it-IT"/>
          <w14:textOutline w14:w="12700" w14:cap="flat" w14:cmpd="sng" w14:algn="ctr">
            <w14:noFill/>
            <w14:prstDash w14:val="solid"/>
            <w14:miter w14:lim="400000"/>
          </w14:textOutline>
        </w:rPr>
        <w:t xml:space="preserve">Decorso detto termine, ovvero immediatamente nei casi d’urgenza, i soggetti richiedenti procedono nelle attività negoziali ed autorizzative anche in </w:t>
      </w:r>
      <w:r>
        <w:rPr>
          <w:sz w:val="22"/>
          <w:szCs w:val="22"/>
          <w:lang w:val="it-IT"/>
          <w14:textOutline w14:w="12700" w14:cap="flat" w14:cmpd="sng" w14:algn="ctr">
            <w14:noFill/>
            <w14:prstDash w14:val="solid"/>
            <w14:miter w14:lim="400000"/>
          </w14:textOutline>
        </w:rPr>
        <w:t>assenza dell’informazione antimafia e sotto condizione risolutiva.</w:t>
      </w:r>
    </w:p>
  </w:footnote>
  <w:footnote w:id="22">
    <w:p w:rsidR="004F7BBD" w:rsidRDefault="009F2301">
      <w:pPr>
        <w:pStyle w:val="Default"/>
        <w:spacing w:before="0" w:after="200" w:line="240" w:lineRule="auto"/>
        <w:jc w:val="both"/>
      </w:pPr>
      <w:r>
        <w:rPr>
          <w:rFonts w:ascii="Times New Roman" w:eastAsia="Times New Roman" w:hAnsi="Times New Roman" w:cs="Times New Roman"/>
          <w:sz w:val="28"/>
          <w:szCs w:val="28"/>
          <w:shd w:val="clear" w:color="auto" w:fill="FEFFFF"/>
          <w:vertAlign w:val="superscript"/>
        </w:rPr>
        <w:footnoteRef/>
      </w:r>
      <w:r>
        <w:rPr>
          <w:sz w:val="22"/>
          <w:szCs w:val="22"/>
        </w:rPr>
        <w:t xml:space="preserve"> </w:t>
      </w:r>
      <w:r>
        <w:rPr>
          <w:rFonts w:ascii="Times New Roman" w:hAnsi="Times New Roman"/>
          <w:sz w:val="22"/>
          <w:szCs w:val="22"/>
          <w:shd w:val="clear" w:color="auto" w:fill="FEFFFF"/>
        </w:rPr>
        <w:t>La Corte costituzionale nella sentenza citata</w:t>
      </w:r>
      <w:r>
        <w:rPr>
          <w:rFonts w:ascii="Times New Roman" w:hAnsi="Times New Roman"/>
          <w:sz w:val="22"/>
          <w:szCs w:val="22"/>
          <w:shd w:val="clear" w:color="auto" w:fill="FEFFFF"/>
        </w:rPr>
        <w:t> </w:t>
      </w:r>
      <w:r>
        <w:rPr>
          <w:rFonts w:ascii="Times New Roman" w:hAnsi="Times New Roman"/>
          <w:sz w:val="22"/>
          <w:szCs w:val="22"/>
          <w:shd w:val="clear" w:color="auto" w:fill="FEFFFF"/>
          <w:lang w:val="pt-PT"/>
        </w:rPr>
        <w:t>(n. 57 del 2020</w:t>
      </w:r>
      <w:r>
        <w:rPr>
          <w:rFonts w:ascii="Times New Roman" w:hAnsi="Times New Roman"/>
          <w:sz w:val="22"/>
          <w:szCs w:val="22"/>
          <w:shd w:val="clear" w:color="auto" w:fill="FEFFFF"/>
        </w:rPr>
        <w:t>)</w:t>
      </w:r>
      <w:r>
        <w:rPr>
          <w:rFonts w:ascii="Times New Roman" w:hAnsi="Times New Roman"/>
          <w:sz w:val="22"/>
          <w:szCs w:val="22"/>
          <w:shd w:val="clear" w:color="auto" w:fill="FEFFFF"/>
        </w:rPr>
        <w:t> </w:t>
      </w:r>
      <w:r>
        <w:rPr>
          <w:rFonts w:ascii="Times New Roman" w:hAnsi="Times New Roman"/>
          <w:sz w:val="22"/>
          <w:szCs w:val="22"/>
          <w:shd w:val="clear" w:color="auto" w:fill="FEFFFF"/>
        </w:rPr>
        <w:t>ha altres</w:t>
      </w:r>
      <w:r>
        <w:rPr>
          <w:rFonts w:ascii="Times New Roman" w:hAnsi="Times New Roman"/>
          <w:sz w:val="22"/>
          <w:szCs w:val="22"/>
          <w:shd w:val="clear" w:color="auto" w:fill="FEFFFF"/>
        </w:rPr>
        <w:t xml:space="preserve">ì </w:t>
      </w:r>
      <w:r>
        <w:rPr>
          <w:rFonts w:ascii="Times New Roman" w:hAnsi="Times New Roman"/>
          <w:sz w:val="22"/>
          <w:szCs w:val="22"/>
          <w:shd w:val="clear" w:color="auto" w:fill="FEFFFF"/>
        </w:rPr>
        <w:t xml:space="preserve">posto l'accento sul carattere temporaneo della </w:t>
      </w:r>
      <w:r>
        <w:rPr>
          <w:rFonts w:ascii="Times New Roman" w:hAnsi="Times New Roman"/>
          <w:sz w:val="22"/>
          <w:szCs w:val="22"/>
          <w:shd w:val="clear" w:color="auto" w:fill="FEFFFF"/>
        </w:rPr>
        <w:t>valutazione dell'autorit</w:t>
      </w:r>
      <w:r>
        <w:rPr>
          <w:rFonts w:ascii="Times New Roman" w:hAnsi="Times New Roman"/>
          <w:sz w:val="22"/>
          <w:szCs w:val="22"/>
          <w:shd w:val="clear" w:color="auto" w:fill="FEFFFF"/>
        </w:rPr>
        <w:t xml:space="preserve">à </w:t>
      </w:r>
      <w:r>
        <w:rPr>
          <w:rFonts w:ascii="Times New Roman" w:hAnsi="Times New Roman"/>
          <w:sz w:val="22"/>
          <w:szCs w:val="22"/>
          <w:shd w:val="clear" w:color="auto" w:fill="FEFFFF"/>
        </w:rPr>
        <w:t xml:space="preserve">prefettizia, </w:t>
      </w:r>
      <w:proofErr w:type="spellStart"/>
      <w:r>
        <w:rPr>
          <w:rFonts w:ascii="Times New Roman" w:hAnsi="Times New Roman"/>
          <w:sz w:val="22"/>
          <w:szCs w:val="22"/>
          <w:shd w:val="clear" w:color="auto" w:fill="FEFFFF"/>
        </w:rPr>
        <w:t>affinch</w:t>
      </w:r>
      <w:proofErr w:type="spellEnd"/>
      <w:r>
        <w:rPr>
          <w:rFonts w:ascii="Times New Roman" w:hAnsi="Times New Roman"/>
          <w:sz w:val="22"/>
          <w:szCs w:val="22"/>
          <w:shd w:val="clear" w:color="auto" w:fill="FEFFFF"/>
          <w:lang w:val="fr-FR"/>
        </w:rPr>
        <w:t xml:space="preserve">é </w:t>
      </w:r>
      <w:r>
        <w:rPr>
          <w:rFonts w:ascii="Times New Roman" w:hAnsi="Times New Roman"/>
          <w:sz w:val="22"/>
          <w:szCs w:val="22"/>
          <w:shd w:val="clear" w:color="auto" w:fill="FEFFFF"/>
        </w:rPr>
        <w:t>essa, agganciata com'</w:t>
      </w:r>
      <w:r>
        <w:rPr>
          <w:rFonts w:ascii="Times New Roman" w:hAnsi="Times New Roman"/>
          <w:sz w:val="22"/>
          <w:szCs w:val="22"/>
          <w:shd w:val="clear" w:color="auto" w:fill="FEFFFF"/>
        </w:rPr>
        <w:t xml:space="preserve">è </w:t>
      </w:r>
      <w:r>
        <w:rPr>
          <w:rFonts w:ascii="Times New Roman" w:hAnsi="Times New Roman"/>
          <w:sz w:val="22"/>
          <w:szCs w:val="22"/>
          <w:shd w:val="clear" w:color="auto" w:fill="FEFFFF"/>
        </w:rPr>
        <w:t>al rischio (e non gi</w:t>
      </w:r>
      <w:r>
        <w:rPr>
          <w:rFonts w:ascii="Times New Roman" w:hAnsi="Times New Roman"/>
          <w:sz w:val="22"/>
          <w:szCs w:val="22"/>
          <w:shd w:val="clear" w:color="auto" w:fill="FEFFFF"/>
        </w:rPr>
        <w:t xml:space="preserve">à </w:t>
      </w:r>
      <w:r>
        <w:rPr>
          <w:rFonts w:ascii="Times New Roman" w:hAnsi="Times New Roman"/>
          <w:sz w:val="22"/>
          <w:szCs w:val="22"/>
          <w:shd w:val="clear" w:color="auto" w:fill="FEFFFF"/>
        </w:rPr>
        <w:t xml:space="preserve">all'infiltrazione), non rimanga cristallizzata in </w:t>
      </w:r>
      <w:proofErr w:type="spellStart"/>
      <w:r>
        <w:rPr>
          <w:rFonts w:ascii="Times New Roman" w:hAnsi="Times New Roman"/>
          <w:sz w:val="22"/>
          <w:szCs w:val="22"/>
          <w:shd w:val="clear" w:color="auto" w:fill="FEFFFF"/>
        </w:rPr>
        <w:t>aeternum</w:t>
      </w:r>
      <w:proofErr w:type="spellEnd"/>
      <w:r>
        <w:rPr>
          <w:rFonts w:ascii="Times New Roman" w:hAnsi="Times New Roman"/>
          <w:sz w:val="22"/>
          <w:szCs w:val="22"/>
          <w:shd w:val="clear" w:color="auto" w:fill="FEFFFF"/>
        </w:rPr>
        <w:t>, ma sia funzionale a prevenire e reindirizzare l'impresa verso schemi pienamente leciti e lealmente conc</w:t>
      </w:r>
      <w:r>
        <w:rPr>
          <w:rFonts w:ascii="Times New Roman" w:hAnsi="Times New Roman"/>
          <w:sz w:val="22"/>
          <w:szCs w:val="22"/>
          <w:shd w:val="clear" w:color="auto" w:fill="FEFFFF"/>
        </w:rPr>
        <w:t xml:space="preserve">orrenziali, nell'interesse dell'imprenditore a riprendere le redini dell'impresa e di quello, generale, a restituire al mercato una risorsa sana e produttiva quanto mai preziosa.  </w:t>
      </w:r>
      <w:r>
        <w:rPr>
          <w:rFonts w:ascii="Times New Roman" w:hAnsi="Times New Roman"/>
          <w:sz w:val="22"/>
          <w:szCs w:val="22"/>
          <w:shd w:val="clear" w:color="auto" w:fill="FEFFFF"/>
        </w:rPr>
        <w:t xml:space="preserve">È </w:t>
      </w:r>
      <w:r>
        <w:rPr>
          <w:rFonts w:ascii="Times New Roman" w:hAnsi="Times New Roman"/>
          <w:sz w:val="22"/>
          <w:szCs w:val="22"/>
          <w:shd w:val="clear" w:color="auto" w:fill="FEFFFF"/>
        </w:rPr>
        <w:t>questo il senso della disposizione dell'</w:t>
      </w:r>
      <w:hyperlink r:id="rId1" w:history="1">
        <w:r>
          <w:rPr>
            <w:rStyle w:val="Hyperlink0"/>
            <w:rFonts w:eastAsia="Arial Unicode MS"/>
          </w:rPr>
          <w:t>art. 86, comma 2, del d.lgs. n. 159 del 2011</w:t>
        </w:r>
      </w:hyperlink>
      <w:r>
        <w:rPr>
          <w:rStyle w:val="Nessuno"/>
          <w:rFonts w:ascii="Times New Roman" w:hAnsi="Times New Roman"/>
          <w:sz w:val="22"/>
          <w:szCs w:val="22"/>
          <w:shd w:val="clear" w:color="auto" w:fill="FEFFFF"/>
        </w:rPr>
        <w:t>, secondo il quale l'informativa</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antimafia</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ha una validit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limitata di dodici mesi, decorsi i</w:t>
      </w:r>
      <w:r>
        <w:rPr>
          <w:rStyle w:val="Nessuno"/>
          <w:rFonts w:ascii="Times New Roman" w:hAnsi="Times New Roman"/>
          <w:sz w:val="22"/>
          <w:szCs w:val="22"/>
          <w:shd w:val="clear" w:color="auto" w:fill="FEFFFF"/>
        </w:rPr>
        <w:t xml:space="preserve"> quali occorre procedere alla verifica della persistenza o meno delle circostanze poste a fondamento dell'</w:t>
      </w:r>
      <w:proofErr w:type="spellStart"/>
      <w:r>
        <w:rPr>
          <w:rStyle w:val="Nessuno"/>
          <w:rFonts w:ascii="Times New Roman" w:hAnsi="Times New Roman"/>
          <w:sz w:val="22"/>
          <w:szCs w:val="22"/>
          <w:shd w:val="clear" w:color="auto" w:fill="FEFFFF"/>
        </w:rPr>
        <w:t>interdittiva</w:t>
      </w:r>
      <w:proofErr w:type="spellEnd"/>
      <w:r>
        <w:rPr>
          <w:rStyle w:val="Nessuno"/>
          <w:rFonts w:ascii="Times New Roman" w:hAnsi="Times New Roman"/>
          <w:sz w:val="22"/>
          <w:szCs w:val="22"/>
          <w:shd w:val="clear" w:color="auto" w:fill="FEFFFF"/>
        </w:rPr>
        <w:t xml:space="preserve"> con specifico riferimento all'attualit</w:t>
      </w:r>
      <w:r>
        <w:rPr>
          <w:rStyle w:val="Nessuno"/>
          <w:rFonts w:ascii="Times New Roman" w:hAnsi="Times New Roman"/>
          <w:sz w:val="22"/>
          <w:szCs w:val="22"/>
          <w:shd w:val="clear" w:color="auto" w:fill="FEFFFF"/>
        </w:rPr>
        <w:t>à</w:t>
      </w:r>
      <w:r>
        <w:rPr>
          <w:rStyle w:val="Nessuno"/>
          <w:rFonts w:ascii="Times New Roman" w:hAnsi="Times New Roman"/>
          <w:sz w:val="22"/>
          <w:szCs w:val="22"/>
          <w:shd w:val="clear" w:color="auto" w:fill="FEFFFF"/>
        </w:rPr>
        <w:t>, in guisa da prevenire minacce reali e presenti e non pericoli ipotetici o pregressi". Infine, no</w:t>
      </w:r>
      <w:r>
        <w:rPr>
          <w:rStyle w:val="Nessuno"/>
          <w:rFonts w:ascii="Times New Roman" w:hAnsi="Times New Roman"/>
          <w:sz w:val="22"/>
          <w:szCs w:val="22"/>
          <w:shd w:val="clear" w:color="auto" w:fill="FEFFFF"/>
        </w:rPr>
        <w:t>n pu</w:t>
      </w:r>
      <w:r>
        <w:rPr>
          <w:rStyle w:val="Nessuno"/>
          <w:rFonts w:ascii="Times New Roman" w:hAnsi="Times New Roman"/>
          <w:sz w:val="22"/>
          <w:szCs w:val="22"/>
          <w:shd w:val="clear" w:color="auto" w:fill="FEFFFF"/>
        </w:rPr>
        <w:t xml:space="preserve">ò </w:t>
      </w:r>
      <w:r>
        <w:rPr>
          <w:rStyle w:val="Nessuno"/>
          <w:rFonts w:ascii="Times New Roman" w:hAnsi="Times New Roman"/>
          <w:sz w:val="22"/>
          <w:szCs w:val="22"/>
          <w:shd w:val="clear" w:color="auto" w:fill="FEFFFF"/>
        </w:rPr>
        <w:t xml:space="preserve">non richiamarsi la pronuncia costituzionale che ha fornito l'abbrivio alla successiva elaborazione giurisprudenziale sull'argomento, rappresentata come si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 xml:space="preserve">detto dalla sentenza n. 57 del 26 marzo 2020, con la quale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 xml:space="preserve">stato affermato che "il dato </w:t>
      </w:r>
      <w:r>
        <w:rPr>
          <w:rStyle w:val="Nessuno"/>
          <w:rFonts w:ascii="Times New Roman" w:hAnsi="Times New Roman"/>
          <w:sz w:val="22"/>
          <w:szCs w:val="22"/>
          <w:shd w:val="clear" w:color="auto" w:fill="FEFFFF"/>
        </w:rPr>
        <w:t>normativo, arricchito dell'articolato quadro giurisprudenziale, esclude, dunque, la fondatezza dei dubbi di costituzionalit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avanzati dal rimettente in ordine alla ammissibilit</w:t>
      </w:r>
      <w:r>
        <w:rPr>
          <w:rStyle w:val="Nessuno"/>
          <w:rFonts w:ascii="Times New Roman" w:hAnsi="Times New Roman"/>
          <w:sz w:val="22"/>
          <w:szCs w:val="22"/>
          <w:shd w:val="clear" w:color="auto" w:fill="FEFFFF"/>
        </w:rPr>
        <w:t>à</w:t>
      </w:r>
      <w:r>
        <w:rPr>
          <w:rStyle w:val="Nessuno"/>
          <w:rFonts w:ascii="Times New Roman" w:hAnsi="Times New Roman"/>
          <w:sz w:val="22"/>
          <w:szCs w:val="22"/>
          <w:shd w:val="clear" w:color="auto" w:fill="FEFFFF"/>
        </w:rPr>
        <w:t>, in s</w:t>
      </w:r>
      <w:r>
        <w:rPr>
          <w:rStyle w:val="Nessuno"/>
          <w:rFonts w:ascii="Times New Roman" w:hAnsi="Times New Roman"/>
          <w:sz w:val="22"/>
          <w:szCs w:val="22"/>
          <w:shd w:val="clear" w:color="auto" w:fill="FEFFFF"/>
          <w:lang w:val="fr-FR"/>
        </w:rPr>
        <w:t>é</w:t>
      </w:r>
      <w:r>
        <w:rPr>
          <w:rStyle w:val="Nessuno"/>
          <w:rFonts w:ascii="Times New Roman" w:hAnsi="Times New Roman"/>
          <w:sz w:val="22"/>
          <w:szCs w:val="22"/>
          <w:shd w:val="clear" w:color="auto" w:fill="FEFFFF"/>
        </w:rPr>
        <w:t>, del ricorso allo strumento amministrativo, e quindi alla legittimit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d</w:t>
      </w:r>
      <w:r>
        <w:rPr>
          <w:rStyle w:val="Nessuno"/>
          <w:rFonts w:ascii="Times New Roman" w:hAnsi="Times New Roman"/>
          <w:sz w:val="22"/>
          <w:szCs w:val="22"/>
          <w:shd w:val="clear" w:color="auto" w:fill="FEFFFF"/>
        </w:rPr>
        <w:t>ella pur grave limitazione della libert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di impresa che ne deriva. In particolare, quanto al profilo della ragionevolezza, la risposta amministrativa, non si pu</w:t>
      </w:r>
      <w:r>
        <w:rPr>
          <w:rStyle w:val="Nessuno"/>
          <w:rFonts w:ascii="Times New Roman" w:hAnsi="Times New Roman"/>
          <w:sz w:val="22"/>
          <w:szCs w:val="22"/>
          <w:shd w:val="clear" w:color="auto" w:fill="FEFFFF"/>
        </w:rPr>
        <w:t xml:space="preserve">ò </w:t>
      </w:r>
      <w:r>
        <w:rPr>
          <w:rStyle w:val="Nessuno"/>
          <w:rFonts w:ascii="Times New Roman" w:hAnsi="Times New Roman"/>
          <w:sz w:val="22"/>
          <w:szCs w:val="22"/>
          <w:shd w:val="clear" w:color="auto" w:fill="FEFFFF"/>
        </w:rPr>
        <w:t>ritenere sproporzionata rispetto ai valori in gioco, la cui tutela impone di colpire in antici</w:t>
      </w:r>
      <w:r>
        <w:rPr>
          <w:rStyle w:val="Nessuno"/>
          <w:rFonts w:ascii="Times New Roman" w:hAnsi="Times New Roman"/>
          <w:sz w:val="22"/>
          <w:szCs w:val="22"/>
          <w:shd w:val="clear" w:color="auto" w:fill="FEFFFF"/>
        </w:rPr>
        <w:t>po quel fenomeno mafioso, sulla cui gravit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 xml:space="preserve">e persistenza - malgrado il costante e talvolta eroico impegno delle Forze dell'ordine e della magistratura penale - non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 xml:space="preserve">necessario soffermarsi ulteriormente. In questa valutazione complessiva dell'istituto un </w:t>
      </w:r>
      <w:r>
        <w:rPr>
          <w:rStyle w:val="Nessuno"/>
          <w:rFonts w:ascii="Times New Roman" w:hAnsi="Times New Roman"/>
          <w:sz w:val="22"/>
          <w:szCs w:val="22"/>
          <w:shd w:val="clear" w:color="auto" w:fill="FEFFFF"/>
        </w:rPr>
        <w:t xml:space="preserve">ruolo particolarmente rilevante assume il carattere provvisorio della misura.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questo il senso della disposizione dell'</w:t>
      </w:r>
      <w:hyperlink r:id="rId2" w:history="1">
        <w:r>
          <w:rPr>
            <w:rStyle w:val="Hyperlink0"/>
            <w:rFonts w:eastAsia="Arial Unicode MS"/>
          </w:rPr>
          <w:t>art. 86, comma 2, del d.lgs. n. 159 del 2011</w:t>
        </w:r>
      </w:hyperlink>
      <w:r>
        <w:rPr>
          <w:rStyle w:val="Nessuno"/>
          <w:rFonts w:ascii="Times New Roman" w:hAnsi="Times New Roman"/>
          <w:sz w:val="22"/>
          <w:szCs w:val="22"/>
          <w:shd w:val="clear" w:color="auto" w:fill="FEFFFF"/>
        </w:rPr>
        <w:t>, secondo il quale l'informativa</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antimafia</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ha una validit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 xml:space="preserve">limitata di dodici mesi, </w:t>
      </w:r>
      <w:proofErr w:type="spellStart"/>
      <w:r>
        <w:rPr>
          <w:rStyle w:val="Nessuno"/>
          <w:rFonts w:ascii="Times New Roman" w:hAnsi="Times New Roman"/>
          <w:sz w:val="22"/>
          <w:szCs w:val="22"/>
          <w:shd w:val="clear" w:color="auto" w:fill="FEFFFF"/>
        </w:rPr>
        <w:t>cosicch</w:t>
      </w:r>
      <w:proofErr w:type="spellEnd"/>
      <w:r>
        <w:rPr>
          <w:rStyle w:val="Nessuno"/>
          <w:rFonts w:ascii="Times New Roman" w:hAnsi="Times New Roman"/>
          <w:sz w:val="22"/>
          <w:szCs w:val="22"/>
          <w:shd w:val="clear" w:color="auto" w:fill="FEFFFF"/>
          <w:lang w:val="fr-FR"/>
        </w:rPr>
        <w:t xml:space="preserve">é </w:t>
      </w:r>
      <w:r>
        <w:rPr>
          <w:rStyle w:val="Nessuno"/>
          <w:rFonts w:ascii="Times New Roman" w:hAnsi="Times New Roman"/>
          <w:sz w:val="22"/>
          <w:szCs w:val="22"/>
          <w:shd w:val="clear" w:color="auto" w:fill="FEFFFF"/>
        </w:rPr>
        <w:t>alla scadenza del termine occorre procedere alla verifica della persistenza o meno delle circostanze p</w:t>
      </w:r>
      <w:r>
        <w:rPr>
          <w:rStyle w:val="Nessuno"/>
          <w:rFonts w:ascii="Times New Roman" w:hAnsi="Times New Roman"/>
          <w:sz w:val="22"/>
          <w:szCs w:val="22"/>
          <w:shd w:val="clear" w:color="auto" w:fill="FEFFFF"/>
        </w:rPr>
        <w:t>oste a fondamento dell'</w:t>
      </w:r>
      <w:proofErr w:type="spellStart"/>
      <w:r>
        <w:rPr>
          <w:rStyle w:val="Nessuno"/>
          <w:rFonts w:ascii="Times New Roman" w:hAnsi="Times New Roman"/>
          <w:sz w:val="22"/>
          <w:szCs w:val="22"/>
          <w:shd w:val="clear" w:color="auto" w:fill="FEFFFF"/>
        </w:rPr>
        <w:t>interdittiva</w:t>
      </w:r>
      <w:proofErr w:type="spellEnd"/>
      <w:r>
        <w:rPr>
          <w:rStyle w:val="Nessuno"/>
          <w:rFonts w:ascii="Times New Roman" w:hAnsi="Times New Roman"/>
          <w:sz w:val="22"/>
          <w:szCs w:val="22"/>
          <w:shd w:val="clear" w:color="auto" w:fill="FEFFFF"/>
        </w:rPr>
        <w:t xml:space="preserve">, con l'effetto, in caso di conclusione positiva, della </w:t>
      </w:r>
      <w:proofErr w:type="spellStart"/>
      <w:r>
        <w:rPr>
          <w:rStyle w:val="Nessuno"/>
          <w:rFonts w:ascii="Times New Roman" w:hAnsi="Times New Roman"/>
          <w:sz w:val="22"/>
          <w:szCs w:val="22"/>
          <w:shd w:val="clear" w:color="auto" w:fill="FEFFFF"/>
        </w:rPr>
        <w:t>reiscrizione</w:t>
      </w:r>
      <w:proofErr w:type="spellEnd"/>
      <w:r>
        <w:rPr>
          <w:rStyle w:val="Nessuno"/>
          <w:rFonts w:ascii="Times New Roman" w:hAnsi="Times New Roman"/>
          <w:sz w:val="22"/>
          <w:szCs w:val="22"/>
          <w:shd w:val="clear" w:color="auto" w:fill="FEFFFF"/>
        </w:rPr>
        <w:t xml:space="preserve"> nell'albo delle imprese artigiane, nella specie, e in generale del recupero dell'impresa al mercato.  E va sottolineata al riguardo la necessit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di un'a</w:t>
      </w:r>
      <w:r>
        <w:rPr>
          <w:rStyle w:val="Nessuno"/>
          <w:rFonts w:ascii="Times New Roman" w:hAnsi="Times New Roman"/>
          <w:sz w:val="22"/>
          <w:szCs w:val="22"/>
          <w:shd w:val="clear" w:color="auto" w:fill="FEFFFF"/>
        </w:rPr>
        <w:t>pplicazione puntuale e sostanziale della norma, per scongiurare il rischio della persistenza di una misura non pi</w:t>
      </w:r>
      <w:r>
        <w:rPr>
          <w:rStyle w:val="Nessuno"/>
          <w:rFonts w:ascii="Times New Roman" w:hAnsi="Times New Roman"/>
          <w:sz w:val="22"/>
          <w:szCs w:val="22"/>
          <w:shd w:val="clear" w:color="auto" w:fill="FEFFFF"/>
        </w:rPr>
        <w:t xml:space="preserve">ù </w:t>
      </w:r>
      <w:r>
        <w:rPr>
          <w:rStyle w:val="Nessuno"/>
          <w:rFonts w:ascii="Times New Roman" w:hAnsi="Times New Roman"/>
          <w:sz w:val="22"/>
          <w:szCs w:val="22"/>
          <w:shd w:val="clear" w:color="auto" w:fill="FEFFFF"/>
        </w:rPr>
        <w:t>giustificata e quindi di un danno realmente irreversibile". Ebbene, deve evidenziarsi, alla stregua delle convergenti indicazioni fornite dal</w:t>
      </w:r>
      <w:r>
        <w:rPr>
          <w:rStyle w:val="Nessuno"/>
          <w:rFonts w:ascii="Times New Roman" w:hAnsi="Times New Roman"/>
          <w:sz w:val="22"/>
          <w:szCs w:val="22"/>
          <w:shd w:val="clear" w:color="auto" w:fill="FEFFFF"/>
        </w:rPr>
        <w:t>la richiamata giurisprudenza, costituzionale ed amministrativa, che il decorso del termine annuale</w:t>
      </w:r>
      <w:r>
        <w:rPr>
          <w:rStyle w:val="Nessuno"/>
          <w:rFonts w:ascii="Times New Roman" w:hAnsi="Times New Roman"/>
          <w:sz w:val="22"/>
          <w:szCs w:val="22"/>
          <w:shd w:val="clear" w:color="auto" w:fill="FEFFFF"/>
        </w:rPr>
        <w:t> </w:t>
      </w:r>
      <w:hyperlink r:id="rId3" w:history="1">
        <w:r>
          <w:rPr>
            <w:rStyle w:val="Hyperlink1"/>
            <w:rFonts w:eastAsia="Arial Unicode MS"/>
          </w:rPr>
          <w:t>ex</w:t>
        </w:r>
        <w:r>
          <w:rPr>
            <w:rStyle w:val="Hyperlink0"/>
            <w:rFonts w:eastAsia="Arial Unicode MS"/>
          </w:rPr>
          <w:t> </w:t>
        </w:r>
        <w:r>
          <w:rPr>
            <w:rStyle w:val="Hyperlink0"/>
            <w:rFonts w:eastAsia="Arial Unicode MS"/>
          </w:rPr>
          <w:t>art.</w:t>
        </w:r>
        <w:r>
          <w:rPr>
            <w:rStyle w:val="Hyperlink0"/>
            <w:rFonts w:eastAsia="Arial Unicode MS"/>
          </w:rPr>
          <w:t xml:space="preserve"> 86, comma 2, </w:t>
        </w:r>
        <w:proofErr w:type="spellStart"/>
        <w:r>
          <w:rPr>
            <w:rStyle w:val="Hyperlink0"/>
            <w:rFonts w:eastAsia="Arial Unicode MS"/>
          </w:rPr>
          <w:t>d.lvo</w:t>
        </w:r>
        <w:proofErr w:type="spellEnd"/>
        <w:r>
          <w:rPr>
            <w:rStyle w:val="Hyperlink0"/>
            <w:rFonts w:eastAsia="Arial Unicode MS"/>
          </w:rPr>
          <w:t xml:space="preserve"> n. 159/2011</w:t>
        </w:r>
      </w:hyperlink>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non produce</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lang w:val="fr-FR"/>
        </w:rPr>
        <w:t>ex se</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 xml:space="preserve">la perdita di efficacia del provvedimento </w:t>
      </w:r>
      <w:proofErr w:type="spellStart"/>
      <w:r>
        <w:rPr>
          <w:rStyle w:val="Nessuno"/>
          <w:rFonts w:ascii="Times New Roman" w:hAnsi="Times New Roman"/>
          <w:sz w:val="22"/>
          <w:szCs w:val="22"/>
          <w:shd w:val="clear" w:color="auto" w:fill="FEFFFF"/>
        </w:rPr>
        <w:t>interdittivo</w:t>
      </w:r>
      <w:proofErr w:type="spellEnd"/>
      <w:r>
        <w:rPr>
          <w:rStyle w:val="Nessuno"/>
          <w:rFonts w:ascii="Times New Roman" w:hAnsi="Times New Roman"/>
          <w:sz w:val="22"/>
          <w:szCs w:val="22"/>
          <w:shd w:val="clear" w:color="auto" w:fill="FEFFFF"/>
        </w:rPr>
        <w:t>, il quale, una volta spirato il termine suindicato, dovrebbe considerarsi</w:t>
      </w:r>
      <w:r>
        <w:rPr>
          <w:rStyle w:val="Nessuno"/>
          <w:rFonts w:ascii="Times New Roman" w:hAnsi="Times New Roman"/>
          <w:sz w:val="22"/>
          <w:szCs w:val="22"/>
          <w:shd w:val="clear" w:color="auto" w:fill="FEFFFF"/>
        </w:rPr>
        <w:t> </w:t>
      </w:r>
      <w:proofErr w:type="spellStart"/>
      <w:r>
        <w:rPr>
          <w:rStyle w:val="Nessuno"/>
          <w:rFonts w:ascii="Times New Roman" w:hAnsi="Times New Roman"/>
          <w:sz w:val="22"/>
          <w:szCs w:val="22"/>
          <w:shd w:val="clear" w:color="auto" w:fill="FEFFFF"/>
        </w:rPr>
        <w:t>tamquam</w:t>
      </w:r>
      <w:proofErr w:type="spellEnd"/>
      <w:r>
        <w:rPr>
          <w:rStyle w:val="Nessuno"/>
          <w:rFonts w:ascii="Times New Roman" w:hAnsi="Times New Roman"/>
          <w:sz w:val="22"/>
          <w:szCs w:val="22"/>
          <w:shd w:val="clear" w:color="auto" w:fill="FEFFFF"/>
        </w:rPr>
        <w:t xml:space="preserve"> non </w:t>
      </w:r>
      <w:proofErr w:type="spellStart"/>
      <w:r>
        <w:rPr>
          <w:rStyle w:val="Nessuno"/>
          <w:rFonts w:ascii="Times New Roman" w:hAnsi="Times New Roman"/>
          <w:sz w:val="22"/>
          <w:szCs w:val="22"/>
          <w:shd w:val="clear" w:color="auto" w:fill="FEFFFF"/>
        </w:rPr>
        <w:t>esset</w:t>
      </w:r>
      <w:proofErr w:type="spellEnd"/>
      <w:r>
        <w:rPr>
          <w:rStyle w:val="Nessuno"/>
          <w:rFonts w:ascii="Times New Roman" w:hAnsi="Times New Roman"/>
          <w:sz w:val="22"/>
          <w:szCs w:val="22"/>
          <w:shd w:val="clear" w:color="auto" w:fill="FEFFFF"/>
        </w:rPr>
        <w:t xml:space="preserve">, ma produce l'effetto (strumentale e procedimentale) di </w:t>
      </w:r>
      <w:r>
        <w:rPr>
          <w:rStyle w:val="Nessuno"/>
          <w:rFonts w:ascii="Times New Roman" w:hAnsi="Times New Roman"/>
          <w:sz w:val="22"/>
          <w:szCs w:val="22"/>
          <w:shd w:val="clear" w:color="auto" w:fill="FEFFFF"/>
        </w:rPr>
        <w:t>imporre all'Autorit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prefettizia il</w:t>
      </w:r>
      <w:r>
        <w:rPr>
          <w:rStyle w:val="Nessuno"/>
          <w:rFonts w:ascii="Times New Roman" w:hAnsi="Times New Roman"/>
          <w:sz w:val="22"/>
          <w:szCs w:val="22"/>
          <w:shd w:val="clear" w:color="auto" w:fill="FEFFFF"/>
        </w:rPr>
        <w:t> </w:t>
      </w:r>
      <w:proofErr w:type="spellStart"/>
      <w:r>
        <w:rPr>
          <w:rStyle w:val="Nessuno"/>
          <w:rFonts w:ascii="Times New Roman" w:hAnsi="Times New Roman"/>
          <w:sz w:val="22"/>
          <w:szCs w:val="22"/>
          <w:shd w:val="clear" w:color="auto" w:fill="FEFFFF"/>
          <w:lang w:val="de-DE"/>
        </w:rPr>
        <w:t>riesame</w:t>
      </w:r>
      <w:proofErr w:type="spellEnd"/>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della vicenda complessiva,</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ergo</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 xml:space="preserve">dei sintomi di condizionamento dai quali era stato distillato il pericolo infiltrativo, ai fini dell'aggiornamento della originaria prognosi </w:t>
      </w:r>
      <w:proofErr w:type="spellStart"/>
      <w:r>
        <w:rPr>
          <w:rStyle w:val="Nessuno"/>
          <w:rFonts w:ascii="Times New Roman" w:hAnsi="Times New Roman"/>
          <w:sz w:val="22"/>
          <w:szCs w:val="22"/>
          <w:shd w:val="clear" w:color="auto" w:fill="FEFFFF"/>
        </w:rPr>
        <w:t>interdittiva</w:t>
      </w:r>
      <w:proofErr w:type="spellEnd"/>
      <w:r>
        <w:rPr>
          <w:rStyle w:val="Nessuno"/>
          <w:rFonts w:ascii="Times New Roman" w:hAnsi="Times New Roman"/>
          <w:sz w:val="22"/>
          <w:szCs w:val="22"/>
          <w:shd w:val="clear" w:color="auto" w:fill="FEFFFF"/>
        </w:rPr>
        <w:t>. Tale conclusione interpre</w:t>
      </w:r>
      <w:r>
        <w:rPr>
          <w:rStyle w:val="Nessuno"/>
          <w:rFonts w:ascii="Times New Roman" w:hAnsi="Times New Roman"/>
          <w:sz w:val="22"/>
          <w:szCs w:val="22"/>
          <w:shd w:val="clear" w:color="auto" w:fill="FEFFFF"/>
        </w:rPr>
        <w:t xml:space="preserve">tativa, del resto,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 xml:space="preserve">l'unica coerente con l'esigenza di non prefissare rigidamente la durata della vita del provvedimento </w:t>
      </w:r>
      <w:proofErr w:type="spellStart"/>
      <w:r>
        <w:rPr>
          <w:rStyle w:val="Nessuno"/>
          <w:rFonts w:ascii="Times New Roman" w:hAnsi="Times New Roman"/>
          <w:sz w:val="22"/>
          <w:szCs w:val="22"/>
          <w:shd w:val="clear" w:color="auto" w:fill="FEFFFF"/>
        </w:rPr>
        <w:t>interdittivo</w:t>
      </w:r>
      <w:proofErr w:type="spellEnd"/>
      <w:r>
        <w:rPr>
          <w:rStyle w:val="Nessuno"/>
          <w:rFonts w:ascii="Times New Roman" w:hAnsi="Times New Roman"/>
          <w:sz w:val="22"/>
          <w:szCs w:val="22"/>
          <w:shd w:val="clear" w:color="auto" w:fill="FEFFFF"/>
        </w:rPr>
        <w:t>, ma di commisurarla alla reale natura ed intensit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 xml:space="preserve">dell'esigenza preventiva cui lo stesso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preordinato, consentendo al s</w:t>
      </w:r>
      <w:r>
        <w:rPr>
          <w:rStyle w:val="Nessuno"/>
          <w:rFonts w:ascii="Times New Roman" w:hAnsi="Times New Roman"/>
          <w:sz w:val="22"/>
          <w:szCs w:val="22"/>
          <w:shd w:val="clear" w:color="auto" w:fill="FEFFFF"/>
        </w:rPr>
        <w:t>oggetto interessato (titolare quantomeno di un potere di impulso) ed all'Amministrazione di apprezzare, in relazione alla concreta situazione ostativa ed alla potenzialit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 xml:space="preserve">evolutiva che la stessa presenta, la sussistenza dei presupposti per procedere alla </w:t>
      </w:r>
      <w:r>
        <w:rPr>
          <w:rStyle w:val="Nessuno"/>
          <w:rFonts w:ascii="Times New Roman" w:hAnsi="Times New Roman"/>
          <w:sz w:val="22"/>
          <w:szCs w:val="22"/>
          <w:shd w:val="clear" w:color="auto" w:fill="FEFFFF"/>
        </w:rPr>
        <w:t>revisione, in chiave liberatoria, del provvedimento originario.</w:t>
      </w:r>
    </w:p>
  </w:footnote>
  <w:footnote w:id="23">
    <w:p w:rsidR="004F7BBD" w:rsidRDefault="009F2301">
      <w:pPr>
        <w:spacing w:after="160"/>
        <w:jc w:val="both"/>
      </w:pPr>
      <w:r>
        <w:rPr>
          <w:rStyle w:val="Nessuno"/>
          <w:sz w:val="28"/>
          <w:szCs w:val="28"/>
          <w:vertAlign w:val="superscript"/>
          <w:lang w:val="it-IT"/>
          <w14:textOutline w14:w="12700" w14:cap="flat" w14:cmpd="sng" w14:algn="ctr">
            <w14:noFill/>
            <w14:prstDash w14:val="solid"/>
            <w14:miter w14:lim="400000"/>
          </w14:textOutline>
        </w:rPr>
        <w:footnoteRef/>
      </w:r>
      <w:r>
        <w:rPr>
          <w:rStyle w:val="Nessuno"/>
          <w:sz w:val="22"/>
          <w:szCs w:val="22"/>
        </w:rPr>
        <w:t xml:space="preserve"> </w:t>
      </w:r>
      <w:r>
        <w:rPr>
          <w:rStyle w:val="Nessuno"/>
          <w:sz w:val="22"/>
          <w:szCs w:val="22"/>
          <w:lang w:val="it-IT"/>
          <w14:textOutline w14:w="12700" w14:cap="flat" w14:cmpd="sng" w14:algn="ctr">
            <w14:noFill/>
            <w14:prstDash w14:val="solid"/>
            <w14:miter w14:lim="400000"/>
          </w14:textOutline>
        </w:rPr>
        <w:t xml:space="preserve">La ratio della misura in questione presenta profili comuni con quella sottesa all’applicazione dell’istituto del controllo </w:t>
      </w:r>
      <w:r>
        <w:rPr>
          <w:rStyle w:val="Nessuno"/>
          <w:sz w:val="22"/>
          <w:szCs w:val="22"/>
          <w:lang w:val="it-IT"/>
          <w14:textOutline w14:w="12700" w14:cap="flat" w14:cmpd="sng" w14:algn="ctr">
            <w14:noFill/>
            <w14:prstDash w14:val="solid"/>
            <w14:miter w14:lim="400000"/>
          </w14:textOutline>
        </w:rPr>
        <w:t xml:space="preserve">giudiziario di cui all’art. 34-bis del </w:t>
      </w:r>
      <w:proofErr w:type="spellStart"/>
      <w:r>
        <w:rPr>
          <w:rStyle w:val="Nessuno"/>
          <w:sz w:val="22"/>
          <w:szCs w:val="22"/>
          <w:lang w:val="it-IT"/>
          <w14:textOutline w14:w="12700" w14:cap="flat" w14:cmpd="sng" w14:algn="ctr">
            <w14:noFill/>
            <w14:prstDash w14:val="solid"/>
            <w14:miter w14:lim="400000"/>
          </w14:textOutline>
        </w:rPr>
        <w:t>D.lgs</w:t>
      </w:r>
      <w:proofErr w:type="spellEnd"/>
      <w:r>
        <w:rPr>
          <w:rStyle w:val="Nessuno"/>
          <w:sz w:val="22"/>
          <w:szCs w:val="22"/>
          <w:lang w:val="it-IT"/>
          <w14:textOutline w14:w="12700" w14:cap="flat" w14:cmpd="sng" w14:algn="ctr">
            <w14:noFill/>
            <w14:prstDash w14:val="solid"/>
            <w14:miter w14:lim="400000"/>
          </w14:textOutline>
        </w:rPr>
        <w:t xml:space="preserve"> 159/2011, con riguardo alla finalità dell’istituto di esplorare, attraverso il dispiegamento delle facoltà dallo stesso previste, la possibilità  di salvaguardare la struttura aziendale incisa da situazioni di p</w:t>
      </w:r>
      <w:r>
        <w:rPr>
          <w:rStyle w:val="Nessuno"/>
          <w:sz w:val="22"/>
          <w:szCs w:val="22"/>
          <w:lang w:val="it-IT"/>
          <w14:textOutline w14:w="12700" w14:cap="flat" w14:cmpd="sng" w14:algn="ctr">
            <w14:noFill/>
            <w14:prstDash w14:val="solid"/>
            <w14:miter w14:lim="400000"/>
          </w14:textOutline>
        </w:rPr>
        <w:t>ermeabilità mafiosa che, tuttavia, per il loro carattere occasionale, non presentano i profili di cronicità sottesi all’applicazione degli istituti interdettivi tout court, volti a colpire in maniera definitiva la struttura stessa.</w:t>
      </w:r>
    </w:p>
  </w:footnote>
  <w:footnote w:id="24">
    <w:p w:rsidR="004F7BBD" w:rsidRDefault="009F2301">
      <w:pPr>
        <w:spacing w:after="160"/>
        <w:jc w:val="both"/>
      </w:pPr>
      <w:r>
        <w:rPr>
          <w:rStyle w:val="Nessuno"/>
          <w:sz w:val="28"/>
          <w:szCs w:val="28"/>
          <w:vertAlign w:val="superscript"/>
          <w:lang w:val="it-IT"/>
          <w14:textOutline w14:w="12700" w14:cap="flat" w14:cmpd="sng" w14:algn="ctr">
            <w14:noFill/>
            <w14:prstDash w14:val="solid"/>
            <w14:miter w14:lim="400000"/>
          </w14:textOutline>
        </w:rPr>
        <w:footnoteRef/>
      </w:r>
      <w:r>
        <w:rPr>
          <w:rStyle w:val="Nessuno"/>
          <w:sz w:val="22"/>
          <w:szCs w:val="22"/>
        </w:rPr>
        <w:t xml:space="preserve"> </w:t>
      </w:r>
      <w:r>
        <w:rPr>
          <w:rStyle w:val="Nessuno"/>
          <w:sz w:val="22"/>
          <w:szCs w:val="22"/>
          <w:lang w:val="it-IT"/>
          <w14:textOutline w14:w="12700" w14:cap="flat" w14:cmpd="sng" w14:algn="ctr">
            <w14:noFill/>
            <w14:prstDash w14:val="solid"/>
            <w14:miter w14:lim="400000"/>
          </w14:textOutline>
        </w:rPr>
        <w:t>Potrebbe in tal senso parlarsi di una categoria di istituti antimafia di tipo conservativo, volti, sulla base di precise e stringenti prescrizioni d</w:t>
      </w:r>
      <w:r>
        <w:rPr>
          <w:rStyle w:val="Nessuno"/>
          <w:sz w:val="22"/>
          <w:szCs w:val="22"/>
          <w:lang w:val="it-IT"/>
          <w14:textOutline w14:w="12700" w14:cap="flat" w14:cmpd="sng" w14:algn="ctr">
            <w14:noFill/>
            <w14:prstDash w14:val="solid"/>
            <w14:miter w14:lim="400000"/>
          </w14:textOutline>
        </w:rPr>
        <w:t xml:space="preserve">ell’autorità e conseguenti attività da parte della società, ad acclarare, a conclusione in termini positivi del processo collaborativo, il venir meno del pericolo di infiltrazione e la possibilità di prosecuzione delle attività imprenditoriali. </w:t>
      </w:r>
    </w:p>
  </w:footnote>
  <w:footnote w:id="25">
    <w:p w:rsidR="004F7BBD" w:rsidRDefault="009F2301">
      <w:pPr>
        <w:pStyle w:val="Default"/>
        <w:spacing w:before="0" w:after="200" w:line="240" w:lineRule="auto"/>
        <w:jc w:val="both"/>
      </w:pPr>
      <w:r>
        <w:rPr>
          <w:rStyle w:val="Nessuno"/>
          <w:sz w:val="28"/>
          <w:szCs w:val="28"/>
          <w:vertAlign w:val="superscript"/>
        </w:rPr>
        <w:footnoteRef/>
      </w:r>
      <w:r>
        <w:rPr>
          <w:rStyle w:val="Nessuno"/>
          <w:rFonts w:ascii="Times New Roman" w:hAnsi="Times New Roman"/>
          <w:sz w:val="22"/>
          <w:szCs w:val="22"/>
        </w:rPr>
        <w:t xml:space="preserve"> </w:t>
      </w:r>
      <w:r>
        <w:rPr>
          <w:rStyle w:val="Nessuno"/>
          <w:rFonts w:ascii="Times New Roman" w:hAnsi="Times New Roman"/>
          <w:color w:val="666666"/>
          <w:sz w:val="22"/>
          <w:szCs w:val="22"/>
          <w:u w:color="666666"/>
        </w:rPr>
        <w:t xml:space="preserve">Il medesimo art. 47 </w:t>
      </w:r>
      <w:proofErr w:type="spellStart"/>
      <w:r>
        <w:rPr>
          <w:rStyle w:val="Nessuno"/>
          <w:rFonts w:ascii="Times New Roman" w:hAnsi="Times New Roman"/>
          <w:color w:val="666666"/>
          <w:sz w:val="22"/>
          <w:szCs w:val="22"/>
          <w:u w:color="666666"/>
        </w:rPr>
        <w:t>d.l.</w:t>
      </w:r>
      <w:proofErr w:type="spellEnd"/>
      <w:r>
        <w:rPr>
          <w:rStyle w:val="Nessuno"/>
          <w:rFonts w:ascii="Times New Roman" w:hAnsi="Times New Roman"/>
          <w:color w:val="666666"/>
          <w:sz w:val="22"/>
          <w:szCs w:val="22"/>
          <w:u w:color="666666"/>
        </w:rPr>
        <w:t xml:space="preserve"> n. 152 del2021, riscrivendone il comma 7, ha poi </w:t>
      </w:r>
      <w:proofErr w:type="gramStart"/>
      <w:r>
        <w:rPr>
          <w:rStyle w:val="Nessuno"/>
          <w:rFonts w:ascii="Times New Roman" w:hAnsi="Times New Roman"/>
          <w:color w:val="666666"/>
          <w:sz w:val="22"/>
          <w:szCs w:val="22"/>
          <w:u w:color="666666"/>
        </w:rPr>
        <w:t>apportato  ulteriori</w:t>
      </w:r>
      <w:proofErr w:type="gramEnd"/>
      <w:r>
        <w:rPr>
          <w:rStyle w:val="Nessuno"/>
          <w:rFonts w:ascii="Times New Roman" w:hAnsi="Times New Roman"/>
          <w:color w:val="666666"/>
          <w:sz w:val="22"/>
          <w:szCs w:val="22"/>
          <w:u w:color="666666"/>
        </w:rPr>
        <w:t xml:space="preserve"> modifiche all</w:t>
      </w:r>
      <w:r>
        <w:rPr>
          <w:rStyle w:val="Nessuno"/>
          <w:rFonts w:ascii="Times New Roman" w:hAnsi="Times New Roman"/>
          <w:color w:val="666666"/>
          <w:sz w:val="22"/>
          <w:szCs w:val="22"/>
          <w:u w:color="666666"/>
        </w:rPr>
        <w:t>’</w:t>
      </w:r>
      <w:r>
        <w:rPr>
          <w:rStyle w:val="Nessuno"/>
          <w:rFonts w:ascii="Times New Roman" w:hAnsi="Times New Roman"/>
          <w:color w:val="666666"/>
          <w:sz w:val="22"/>
          <w:szCs w:val="22"/>
          <w:u w:color="666666"/>
        </w:rPr>
        <w:t>art. 34-bis cod. antimafi</w:t>
      </w:r>
      <w:r>
        <w:rPr>
          <w:rStyle w:val="Nessuno"/>
          <w:rFonts w:ascii="Times New Roman" w:hAnsi="Times New Roman"/>
          <w:color w:val="666666"/>
          <w:sz w:val="22"/>
          <w:szCs w:val="22"/>
          <w:u w:color="666666"/>
        </w:rPr>
        <w:t>a.</w:t>
      </w:r>
    </w:p>
  </w:footnote>
  <w:footnote w:id="26">
    <w:p w:rsidR="004F7BBD" w:rsidRDefault="009F2301">
      <w:pPr>
        <w:spacing w:after="160"/>
        <w:jc w:val="both"/>
      </w:pPr>
      <w:r>
        <w:rPr>
          <w:rStyle w:val="Nessuno"/>
          <w:sz w:val="28"/>
          <w:szCs w:val="28"/>
          <w:vertAlign w:val="superscript"/>
          <w:lang w:val="it-IT"/>
          <w14:textOutline w14:w="12700" w14:cap="flat" w14:cmpd="sng" w14:algn="ctr">
            <w14:noFill/>
            <w14:prstDash w14:val="solid"/>
            <w14:miter w14:lim="400000"/>
          </w14:textOutline>
        </w:rPr>
        <w:footnoteRef/>
      </w:r>
      <w:r>
        <w:rPr>
          <w:rStyle w:val="Nessuno"/>
          <w:sz w:val="22"/>
          <w:szCs w:val="22"/>
          <w:lang w:val="it-IT"/>
          <w14:textOutline w14:w="12700" w14:cap="flat" w14:cmpd="sng" w14:algn="ctr">
            <w14:noFill/>
            <w14:prstDash w14:val="solid"/>
            <w14:miter w14:lim="400000"/>
          </w14:textOutline>
        </w:rPr>
        <w:t xml:space="preserve"> Appare, pertanto, utile ai fini della individuazione dei presupposti richiamare una recente pronuncia della Corte di Cassazione in ordine alla puntualizzazione dei presupposti della “</w:t>
      </w:r>
      <w:proofErr w:type="spellStart"/>
      <w:r>
        <w:rPr>
          <w:rStyle w:val="Nessuno"/>
          <w:sz w:val="22"/>
          <w:szCs w:val="22"/>
          <w:lang w:val="it-IT"/>
          <w14:textOutline w14:w="12700" w14:cap="flat" w14:cmpd="sng" w14:algn="ctr">
            <w14:noFill/>
            <w14:prstDash w14:val="solid"/>
            <w14:miter w14:lim="400000"/>
          </w14:textOutline>
        </w:rPr>
        <w:t>bo</w:t>
      </w:r>
      <w:r>
        <w:rPr>
          <w:rStyle w:val="Nessuno"/>
          <w:sz w:val="22"/>
          <w:szCs w:val="22"/>
          <w:lang w:val="it-IT"/>
          <w14:textOutline w14:w="12700" w14:cap="flat" w14:cmpd="sng" w14:algn="ctr">
            <w14:noFill/>
            <w14:prstDash w14:val="solid"/>
            <w14:miter w14:lim="400000"/>
          </w14:textOutline>
        </w:rPr>
        <w:t>nificabilità</w:t>
      </w:r>
      <w:proofErr w:type="spellEnd"/>
      <w:r>
        <w:rPr>
          <w:rStyle w:val="Nessuno"/>
          <w:sz w:val="22"/>
          <w:szCs w:val="22"/>
          <w:lang w:val="it-IT"/>
          <w14:textOutline w14:w="12700" w14:cap="flat" w14:cmpd="sng" w14:algn="ctr">
            <w14:noFill/>
            <w14:prstDash w14:val="solid"/>
            <w14:miter w14:lim="400000"/>
          </w14:textOutline>
        </w:rPr>
        <w:t xml:space="preserve">” dell’impresa e di “occasionalità” del condizionamento </w:t>
      </w:r>
      <w:proofErr w:type="spellStart"/>
      <w:r>
        <w:rPr>
          <w:rStyle w:val="Nessuno"/>
          <w:sz w:val="22"/>
          <w:szCs w:val="22"/>
          <w:lang w:val="it-IT"/>
          <w14:textOutline w14:w="12700" w14:cap="flat" w14:cmpd="sng" w14:algn="ctr">
            <w14:noFill/>
            <w14:prstDash w14:val="solid"/>
            <w14:miter w14:lim="400000"/>
          </w14:textOutline>
        </w:rPr>
        <w:t>mafiosoNella</w:t>
      </w:r>
      <w:proofErr w:type="spellEnd"/>
      <w:r>
        <w:rPr>
          <w:rStyle w:val="Nessuno"/>
          <w:sz w:val="22"/>
          <w:szCs w:val="22"/>
          <w:lang w:val="it-IT"/>
          <w14:textOutline w14:w="12700" w14:cap="flat" w14:cmpd="sng" w14:algn="ctr">
            <w14:noFill/>
            <w14:prstDash w14:val="solid"/>
            <w14:miter w14:lim="400000"/>
          </w14:textOutline>
        </w:rPr>
        <w:t xml:space="preserve"> sentenza della Corte di Cassazione 2^ sezione penale 28 gennaio 2021 n. 9122 si afferma il principio che in termini prognostici si può procedere con strumenti duttili da adegu</w:t>
      </w:r>
      <w:r>
        <w:rPr>
          <w:rStyle w:val="Nessuno"/>
          <w:sz w:val="22"/>
          <w:szCs w:val="22"/>
          <w:lang w:val="it-IT"/>
          <w14:textOutline w14:w="12700" w14:cap="flat" w14:cmpd="sng" w14:algn="ctr">
            <w14:noFill/>
            <w14:prstDash w14:val="solid"/>
            <w14:miter w14:lim="400000"/>
          </w14:textOutline>
        </w:rPr>
        <w:t>are alla realtà contingente, nella diversi ipotesi di effetti reversibili (ed in tal senso occasionali) dell'inquinamento mafioso, in base alla tipologia di commistione criminale rilevata e in forza del sostegno "controllante" e "prescrittivo" dell'autorit</w:t>
      </w:r>
      <w:r>
        <w:rPr>
          <w:rStyle w:val="Nessuno"/>
          <w:sz w:val="22"/>
          <w:szCs w:val="22"/>
          <w:lang w:val="it-IT"/>
          <w14:textOutline w14:w="12700" w14:cap="flat" w14:cmpd="sng" w14:algn="ctr">
            <w14:noFill/>
            <w14:prstDash w14:val="solid"/>
            <w14:miter w14:lim="400000"/>
          </w14:textOutline>
        </w:rPr>
        <w:t>à amministrativa. Si è può parlare al riguardo di una moderna "messa alla prova" aziendale per una tutela recuperatoria contro le infiltrazioni mafiose, in linea con l'affermazione giurisprudenziale secondo cui "le aziende e imprese costituiscono sia per l</w:t>
      </w:r>
      <w:r>
        <w:rPr>
          <w:rStyle w:val="Nessuno"/>
          <w:sz w:val="22"/>
          <w:szCs w:val="22"/>
          <w:lang w:val="it-IT"/>
          <w14:textOutline w14:w="12700" w14:cap="flat" w14:cmpd="sng" w14:algn="ctr">
            <w14:noFill/>
            <w14:prstDash w14:val="solid"/>
            <w14:miter w14:lim="400000"/>
          </w14:textOutline>
        </w:rPr>
        <w:t>a compagine soggettiva che per il dinamismo che ne caratterizza l'operatività, soggetti giuridici che possono attivare positive sinergie per la rimozione di quelle condizioni di infiltrazione e agevolazione criminale e che, pertanto, possono avviarsi sulla</w:t>
      </w:r>
      <w:r>
        <w:rPr>
          <w:rStyle w:val="Nessuno"/>
          <w:sz w:val="22"/>
          <w:szCs w:val="22"/>
          <w:lang w:val="it-IT"/>
          <w14:textOutline w14:w="12700" w14:cap="flat" w14:cmpd="sng" w14:algn="ctr">
            <w14:noFill/>
            <w14:prstDash w14:val="solid"/>
            <w14:miter w14:lim="400000"/>
          </w14:textOutline>
        </w:rPr>
        <w:t xml:space="preserve"> via della bonifica adottando modelli di organizzazione e gestione risanati" (in motivazione, </w:t>
      </w:r>
      <w:proofErr w:type="spellStart"/>
      <w:r>
        <w:rPr>
          <w:rStyle w:val="Nessuno"/>
          <w:sz w:val="22"/>
          <w:szCs w:val="22"/>
          <w:lang w:val="it-IT"/>
          <w14:textOutline w14:w="12700" w14:cap="flat" w14:cmpd="sng" w14:algn="ctr">
            <w14:noFill/>
            <w14:prstDash w14:val="solid"/>
            <w14:miter w14:lim="400000"/>
          </w14:textOutline>
        </w:rPr>
        <w:t>Cass</w:t>
      </w:r>
      <w:proofErr w:type="spellEnd"/>
      <w:r>
        <w:rPr>
          <w:rStyle w:val="Nessuno"/>
          <w:sz w:val="22"/>
          <w:szCs w:val="22"/>
          <w:lang w:val="it-IT"/>
          <w14:textOutline w14:w="12700" w14:cap="flat" w14:cmpd="sng" w14:algn="ctr">
            <w14:noFill/>
            <w14:prstDash w14:val="solid"/>
            <w14:miter w14:lim="400000"/>
          </w14:textOutline>
        </w:rPr>
        <w:t xml:space="preserve">. sez. 6, </w:t>
      </w:r>
      <w:proofErr w:type="spellStart"/>
      <w:r>
        <w:rPr>
          <w:rStyle w:val="Nessuno"/>
          <w:sz w:val="22"/>
          <w:szCs w:val="22"/>
          <w:lang w:val="it-IT"/>
          <w14:textOutline w14:w="12700" w14:cap="flat" w14:cmpd="sng" w14:algn="ctr">
            <w14:noFill/>
            <w14:prstDash w14:val="solid"/>
            <w14:miter w14:lim="400000"/>
          </w14:textOutline>
        </w:rPr>
        <w:t>sent</w:t>
      </w:r>
      <w:proofErr w:type="spellEnd"/>
      <w:r>
        <w:rPr>
          <w:rStyle w:val="Nessuno"/>
          <w:sz w:val="22"/>
          <w:szCs w:val="22"/>
          <w:lang w:val="it-IT"/>
          <w14:textOutline w14:w="12700" w14:cap="flat" w14:cmpd="sng" w14:algn="ctr">
            <w14:noFill/>
            <w14:prstDash w14:val="solid"/>
            <w14:miter w14:lim="400000"/>
          </w14:textOutline>
        </w:rPr>
        <w:t xml:space="preserve">. n. 22889 del 4 aprile 2019). </w:t>
      </w:r>
    </w:p>
  </w:footnote>
  <w:footnote w:id="27">
    <w:p w:rsidR="004F7BBD" w:rsidRDefault="009F2301">
      <w:pPr>
        <w:spacing w:after="160"/>
        <w:jc w:val="both"/>
      </w:pPr>
      <w:r>
        <w:rPr>
          <w:rStyle w:val="Nessuno"/>
          <w:sz w:val="28"/>
          <w:szCs w:val="28"/>
          <w:vertAlign w:val="superscript"/>
          <w:lang w:val="it-IT"/>
          <w14:textOutline w14:w="12700" w14:cap="flat" w14:cmpd="sng" w14:algn="ctr">
            <w14:noFill/>
            <w14:prstDash w14:val="solid"/>
            <w14:miter w14:lim="400000"/>
          </w14:textOutline>
        </w:rPr>
        <w:footnoteRef/>
      </w:r>
      <w:r>
        <w:rPr>
          <w:rStyle w:val="Nessuno"/>
          <w:sz w:val="22"/>
          <w:szCs w:val="22"/>
          <w:lang w:val="it-IT"/>
          <w14:textOutline w14:w="12700" w14:cap="flat" w14:cmpd="sng" w14:algn="ctr">
            <w14:noFill/>
            <w14:prstDash w14:val="solid"/>
            <w14:miter w14:lim="400000"/>
          </w14:textOutline>
        </w:rPr>
        <w:t xml:space="preserve"> Riguarda la problematica la sentenza del Tribunale amministrativo regionale Campania Napoli Sez. 1^ 2 maggio 2022 n. 2985, con la quale si affermato il principio che “… per effetto della riforma al Codice delle leggi antimafia (operata </w:t>
      </w:r>
      <w:r>
        <w:rPr>
          <w:rStyle w:val="Nessuno"/>
          <w:sz w:val="22"/>
          <w:szCs w:val="22"/>
          <w:lang w:val="it-IT"/>
          <w14:textOutline w14:w="12700" w14:cap="flat" w14:cmpd="sng" w14:algn="ctr">
            <w14:noFill/>
            <w14:prstDash w14:val="solid"/>
            <w14:miter w14:lim="400000"/>
          </w14:textOutline>
        </w:rPr>
        <w:t>con il D.L. n. 152/2021 convertito con legge n. 233/2021), l’art. 94-bis del d.lgs. n. 159/2011 demanda al Prefetto di prescrivere all’impresa l’osservanza di determinate misure (art. 94-bis cit., co. 1 e 2), allorquando sia accertato “che i tentativi di i</w:t>
      </w:r>
      <w:r>
        <w:rPr>
          <w:rStyle w:val="Nessuno"/>
          <w:sz w:val="22"/>
          <w:szCs w:val="22"/>
          <w:lang w:val="it-IT"/>
          <w14:textOutline w14:w="12700" w14:cap="flat" w14:cmpd="sng" w14:algn="ctr">
            <w14:noFill/>
            <w14:prstDash w14:val="solid"/>
            <w14:miter w14:lim="400000"/>
          </w14:textOutline>
        </w:rPr>
        <w:t>nfiltrazione mafiosa sono riconducibili a situazioni di agevolazione occasionale</w:t>
      </w:r>
      <w:proofErr w:type="gramStart"/>
      <w:r>
        <w:rPr>
          <w:rStyle w:val="Nessuno"/>
          <w:sz w:val="22"/>
          <w:szCs w:val="22"/>
          <w:lang w:val="it-IT"/>
          <w14:textOutline w14:w="12700" w14:cap="flat" w14:cmpd="sng" w14:algn="ctr">
            <w14:noFill/>
            <w14:prstDash w14:val="solid"/>
            <w14:miter w14:lim="400000"/>
          </w14:textOutline>
        </w:rPr>
        <w:t>”….</w:t>
      </w:r>
      <w:proofErr w:type="gramEnd"/>
      <w:r>
        <w:rPr>
          <w:rStyle w:val="Nessuno"/>
          <w:sz w:val="22"/>
          <w:szCs w:val="22"/>
          <w:lang w:val="it-IT"/>
          <w14:textOutline w14:w="12700" w14:cap="flat" w14:cmpd="sng" w14:algn="ctr">
            <w14:noFill/>
            <w14:prstDash w14:val="solid"/>
            <w14:miter w14:lim="400000"/>
          </w14:textOutline>
        </w:rPr>
        <w:t>. “In relazione a tutto quanto sin qui considerato, occorre quindi che la Prefettura proceda al riesame dell’</w:t>
      </w:r>
      <w:proofErr w:type="spellStart"/>
      <w:r>
        <w:rPr>
          <w:rStyle w:val="Nessuno"/>
          <w:sz w:val="22"/>
          <w:szCs w:val="22"/>
          <w:lang w:val="it-IT"/>
          <w14:textOutline w14:w="12700" w14:cap="flat" w14:cmpd="sng" w14:algn="ctr">
            <w14:noFill/>
            <w14:prstDash w14:val="solid"/>
            <w14:miter w14:lim="400000"/>
          </w14:textOutline>
        </w:rPr>
        <w:t>interdittiva</w:t>
      </w:r>
      <w:proofErr w:type="spellEnd"/>
      <w:r>
        <w:rPr>
          <w:rStyle w:val="Nessuno"/>
          <w:sz w:val="22"/>
          <w:szCs w:val="22"/>
          <w:lang w:val="it-IT"/>
          <w14:textOutline w14:w="12700" w14:cap="flat" w14:cmpd="sng" w14:algn="ctr">
            <w14:noFill/>
            <w14:prstDash w14:val="solid"/>
            <w14:miter w14:lim="400000"/>
          </w14:textOutline>
        </w:rPr>
        <w:t xml:space="preserve"> emessa in danno dell’impresa individuale ricorrente</w:t>
      </w:r>
      <w:r>
        <w:rPr>
          <w:rStyle w:val="Nessuno"/>
          <w:sz w:val="22"/>
          <w:szCs w:val="22"/>
          <w:lang w:val="it-IT"/>
          <w14:textOutline w14:w="12700" w14:cap="flat" w14:cmpd="sng" w14:algn="ctr">
            <w14:noFill/>
            <w14:prstDash w14:val="solid"/>
            <w14:miter w14:lim="400000"/>
          </w14:textOutline>
        </w:rPr>
        <w:t>, come precisato, impregiudicate le determinazioni ad essa spettanti nonché tenendo conto, in sede di riedizione del potere alla luce delle vigenti nuove disposizioni, della eventuale ricorrenza dei presupposti di cui al citato art. 94-bis del d.lgs. n. 15</w:t>
      </w:r>
      <w:r>
        <w:rPr>
          <w:rStyle w:val="Nessuno"/>
          <w:sz w:val="22"/>
          <w:szCs w:val="22"/>
          <w:lang w:val="it-IT"/>
          <w14:textOutline w14:w="12700" w14:cap="flat" w14:cmpd="sng" w14:algn="ctr">
            <w14:noFill/>
            <w14:prstDash w14:val="solid"/>
            <w14:miter w14:lim="400000"/>
          </w14:textOutline>
        </w:rPr>
        <w:t xml:space="preserve">9/2011”. In sostanza anche quando li circostanze rilevate nel corso delle indagini non determinino le condizioni per adottare una informativa si potrebbe come misura intermedia e prodromi </w:t>
      </w:r>
      <w:proofErr w:type="spellStart"/>
      <w:r>
        <w:rPr>
          <w:rStyle w:val="Nessuno"/>
          <w:sz w:val="22"/>
          <w:szCs w:val="22"/>
          <w:lang w:val="it-IT"/>
          <w14:textOutline w14:w="12700" w14:cap="flat" w14:cmpd="sng" w14:algn="ctr">
            <w14:noFill/>
            <w14:prstDash w14:val="solid"/>
            <w14:miter w14:lim="400000"/>
          </w14:textOutline>
        </w:rPr>
        <w:t>cat</w:t>
      </w:r>
      <w:proofErr w:type="spellEnd"/>
      <w:r>
        <w:rPr>
          <w:rStyle w:val="Nessuno"/>
          <w:sz w:val="22"/>
          <w:szCs w:val="22"/>
          <w:lang w:val="it-IT"/>
          <w14:textOutline w14:w="12700" w14:cap="flat" w14:cmpd="sng" w14:algn="ctr">
            <w14:noFill/>
            <w14:prstDash w14:val="solid"/>
            <w14:miter w14:lim="400000"/>
          </w14:textOutline>
        </w:rPr>
        <w:t xml:space="preserve"> attivare la prevenzione collaborativa al fine di pervenire ad un</w:t>
      </w:r>
      <w:r>
        <w:rPr>
          <w:rStyle w:val="Nessuno"/>
          <w:sz w:val="22"/>
          <w:szCs w:val="22"/>
          <w:lang w:val="it-IT"/>
          <w14:textOutline w14:w="12700" w14:cap="flat" w14:cmpd="sng" w14:algn="ctr">
            <w14:noFill/>
            <w14:prstDash w14:val="solid"/>
            <w14:miter w14:lim="400000"/>
          </w14:textOutline>
        </w:rPr>
        <w:t xml:space="preserve">a valutazione piena o di avvenuta bonifica dell’impresa ovvero di adozione della misura </w:t>
      </w:r>
      <w:proofErr w:type="spellStart"/>
      <w:r>
        <w:rPr>
          <w:rStyle w:val="Nessuno"/>
          <w:sz w:val="22"/>
          <w:szCs w:val="22"/>
          <w:lang w:val="it-IT"/>
          <w14:textOutline w14:w="12700" w14:cap="flat" w14:cmpd="sng" w14:algn="ctr">
            <w14:noFill/>
            <w14:prstDash w14:val="solid"/>
            <w14:miter w14:lim="400000"/>
          </w14:textOutline>
        </w:rPr>
        <w:t>interdittive</w:t>
      </w:r>
      <w:proofErr w:type="spellEnd"/>
      <w:r>
        <w:rPr>
          <w:rStyle w:val="Nessuno"/>
          <w:sz w:val="22"/>
          <w:szCs w:val="22"/>
          <w:lang w:val="it-IT"/>
          <w14:textOutline w14:w="12700" w14:cap="flat" w14:cmpd="sng" w14:algn="ctr">
            <w14:noFill/>
            <w14:prstDash w14:val="solid"/>
            <w14:miter w14:lim="400000"/>
          </w14:textOutline>
        </w:rPr>
        <w:t xml:space="preserve"> anche alla luce del monitoraggio che, attualmente l’art. 94-bis del d.lgs. n. 159/2011” consente.</w:t>
      </w:r>
    </w:p>
  </w:footnote>
  <w:footnote w:id="28">
    <w:p w:rsidR="004F7BBD" w:rsidRDefault="009F2301">
      <w:pPr>
        <w:spacing w:after="160"/>
        <w:jc w:val="both"/>
      </w:pPr>
      <w:r>
        <w:rPr>
          <w:rStyle w:val="Nessuno"/>
          <w:sz w:val="28"/>
          <w:szCs w:val="28"/>
          <w:vertAlign w:val="superscript"/>
          <w:lang w:val="it-IT"/>
          <w14:textOutline w14:w="12700" w14:cap="flat" w14:cmpd="sng" w14:algn="ctr">
            <w14:noFill/>
            <w14:prstDash w14:val="solid"/>
            <w14:miter w14:lim="400000"/>
          </w14:textOutline>
        </w:rPr>
        <w:footnoteRef/>
      </w:r>
      <w:r>
        <w:rPr>
          <w:rStyle w:val="Nessuno"/>
          <w:sz w:val="22"/>
          <w:szCs w:val="22"/>
          <w:lang w:val="it-IT"/>
          <w14:textOutline w14:w="12700" w14:cap="flat" w14:cmpd="sng" w14:algn="ctr">
            <w14:noFill/>
            <w14:prstDash w14:val="solid"/>
            <w14:miter w14:lim="400000"/>
          </w14:textOutline>
        </w:rPr>
        <w:t xml:space="preserve"> Si veda per un primo commento G. VELTRI, La prevenzione antimafia collaborativa: un primo commento in www</w:t>
      </w:r>
      <w:r>
        <w:rPr>
          <w:rStyle w:val="Nessuno"/>
          <w:sz w:val="22"/>
          <w:szCs w:val="22"/>
        </w:rPr>
        <w:t>.giustizia-</w:t>
      </w:r>
      <w:hyperlink r:id="rId4" w:history="1">
        <w:r>
          <w:rPr>
            <w:rStyle w:val="Hyperlink2"/>
          </w:rPr>
          <w:t>amministrativa.it</w:t>
        </w:r>
      </w:hyperlink>
    </w:p>
  </w:footnote>
  <w:footnote w:id="29">
    <w:p w:rsidR="004F7BBD" w:rsidRDefault="009F2301">
      <w:pPr>
        <w:pStyle w:val="Testonotaapidipagina"/>
        <w:jc w:val="both"/>
      </w:pPr>
      <w:r>
        <w:rPr>
          <w:rStyle w:val="Nessuno"/>
          <w:sz w:val="28"/>
          <w:szCs w:val="28"/>
          <w:vertAlign w:val="superscript"/>
          <w:lang w:val="it-IT"/>
          <w14:textOutline w14:w="12700" w14:cap="flat" w14:cmpd="sng" w14:algn="ctr">
            <w14:noFill/>
            <w14:prstDash w14:val="solid"/>
            <w14:miter w14:lim="400000"/>
          </w14:textOutline>
        </w:rPr>
        <w:footnoteRef/>
      </w:r>
      <w:r>
        <w:rPr>
          <w:rStyle w:val="Nessuno"/>
          <w:sz w:val="22"/>
          <w:szCs w:val="22"/>
        </w:rPr>
        <w:t xml:space="preserve"> </w:t>
      </w:r>
      <w:r>
        <w:rPr>
          <w:rStyle w:val="Nessuno"/>
          <w:sz w:val="22"/>
          <w:szCs w:val="22"/>
          <w:lang w:val="it-IT"/>
          <w14:textOutline w14:w="12700" w14:cap="flat" w14:cmpd="sng" w14:algn="ctr">
            <w14:noFill/>
            <w14:prstDash w14:val="solid"/>
            <w14:miter w14:lim="400000"/>
          </w14:textOutline>
        </w:rPr>
        <w:t>In tema di rapporti tra il controllo giudiziario favorevolmente conclusosi ed il successivo procedimento di aggiornamento dell'informativa antimafia il Consiglio di Stato con la sentenza se</w:t>
      </w:r>
      <w:r>
        <w:rPr>
          <w:rStyle w:val="Nessuno"/>
          <w:sz w:val="22"/>
          <w:szCs w:val="22"/>
          <w:lang w:val="it-IT"/>
          <w14:textOutline w14:w="12700" w14:cap="flat" w14:cmpd="sng" w14:algn="ctr">
            <w14:noFill/>
            <w14:prstDash w14:val="solid"/>
            <w14:miter w14:lim="400000"/>
          </w14:textOutline>
        </w:rPr>
        <w:t xml:space="preserve">zione III 16 giugno 2022 n. 4912 ha ribadito che la conclusione favorevole del controllo giudiziario di cui </w:t>
      </w:r>
      <w:proofErr w:type="spellStart"/>
      <w:r>
        <w:rPr>
          <w:rStyle w:val="Nessuno"/>
          <w:sz w:val="22"/>
          <w:szCs w:val="22"/>
          <w:lang w:val="it-IT"/>
          <w14:textOutline w14:w="12700" w14:cap="flat" w14:cmpd="sng" w14:algn="ctr">
            <w14:noFill/>
            <w14:prstDash w14:val="solid"/>
            <w14:miter w14:lim="400000"/>
          </w14:textOutline>
        </w:rPr>
        <w:t>all</w:t>
      </w:r>
      <w:proofErr w:type="spellEnd"/>
      <w:r>
        <w:rPr>
          <w:rStyle w:val="Nessuno"/>
          <w:sz w:val="22"/>
          <w:szCs w:val="22"/>
          <w:rtl/>
          <w:lang w:val="ar-SA"/>
          <w14:textOutline w14:w="12700" w14:cap="flat" w14:cmpd="sng" w14:algn="ctr">
            <w14:noFill/>
            <w14:prstDash w14:val="solid"/>
            <w14:miter w14:lim="400000"/>
          </w14:textOutline>
        </w:rPr>
        <w:t>’</w:t>
      </w:r>
      <w:r>
        <w:rPr>
          <w:rStyle w:val="Nessuno"/>
          <w:sz w:val="22"/>
          <w:szCs w:val="22"/>
          <w:lang w:val="it-IT"/>
          <w14:textOutline w14:w="12700" w14:cap="flat" w14:cmpd="sng" w14:algn="ctr">
            <w14:noFill/>
            <w14:prstDash w14:val="solid"/>
            <w14:miter w14:lim="400000"/>
          </w14:textOutline>
        </w:rPr>
        <w:t>art. 34-bis de</w:t>
      </w:r>
      <w:r>
        <w:rPr>
          <w:rStyle w:val="Nessuno"/>
          <w:sz w:val="22"/>
          <w:szCs w:val="22"/>
          <w:lang w:val="it-IT"/>
          <w14:textOutline w14:w="12700" w14:cap="flat" w14:cmpd="sng" w14:algn="ctr">
            <w14:noFill/>
            <w14:prstDash w14:val="solid"/>
            <w14:miter w14:lim="400000"/>
          </w14:textOutline>
        </w:rPr>
        <w:t>l D.lgs. 6 settembre 2011, n.159 non è di per s</w:t>
      </w:r>
      <w:r>
        <w:rPr>
          <w:rStyle w:val="Nessuno"/>
          <w:sz w:val="22"/>
          <w:szCs w:val="22"/>
          <w:lang w:val="fr-FR"/>
          <w14:textOutline w14:w="12700" w14:cap="flat" w14:cmpd="sng" w14:algn="ctr">
            <w14:noFill/>
            <w14:prstDash w14:val="solid"/>
            <w14:miter w14:lim="400000"/>
          </w14:textOutline>
        </w:rPr>
        <w:t xml:space="preserve">é </w:t>
      </w:r>
      <w:r>
        <w:rPr>
          <w:rStyle w:val="Nessuno"/>
          <w:sz w:val="22"/>
          <w:szCs w:val="22"/>
          <w:lang w:val="it-IT"/>
          <w14:textOutline w14:w="12700" w14:cap="flat" w14:cmpd="sng" w14:algn="ctr">
            <w14:noFill/>
            <w14:prstDash w14:val="solid"/>
            <w14:miter w14:lim="400000"/>
          </w14:textOutline>
        </w:rPr>
        <w:t xml:space="preserve">ostativo a che il Prefetto, in sede di aggiornamento dell'informativa ai sensi </w:t>
      </w:r>
      <w:proofErr w:type="spellStart"/>
      <w:r>
        <w:rPr>
          <w:rStyle w:val="Nessuno"/>
          <w:sz w:val="22"/>
          <w:szCs w:val="22"/>
          <w:lang w:val="it-IT"/>
          <w14:textOutline w14:w="12700" w14:cap="flat" w14:cmpd="sng" w14:algn="ctr">
            <w14:noFill/>
            <w14:prstDash w14:val="solid"/>
            <w14:miter w14:lim="400000"/>
          </w14:textOutline>
        </w:rPr>
        <w:t>dell</w:t>
      </w:r>
      <w:proofErr w:type="spellEnd"/>
      <w:r>
        <w:rPr>
          <w:rStyle w:val="Nessuno"/>
          <w:sz w:val="22"/>
          <w:szCs w:val="22"/>
          <w:rtl/>
          <w:lang w:val="ar-SA"/>
          <w14:textOutline w14:w="12700" w14:cap="flat" w14:cmpd="sng" w14:algn="ctr">
            <w14:noFill/>
            <w14:prstDash w14:val="solid"/>
            <w14:miter w14:lim="400000"/>
          </w14:textOutline>
        </w:rPr>
        <w:t>’</w:t>
      </w:r>
      <w:r>
        <w:rPr>
          <w:rStyle w:val="Nessuno"/>
          <w:sz w:val="22"/>
          <w:szCs w:val="22"/>
          <w:lang w:val="it-IT"/>
          <w14:textOutline w14:w="12700" w14:cap="flat" w14:cmpd="sng" w14:algn="ctr">
            <w14:noFill/>
            <w14:prstDash w14:val="solid"/>
            <w14:miter w14:lim="400000"/>
          </w14:textOutline>
        </w:rPr>
        <w:t>art. 86, comma 2, dello stesso D.lgs. n. 159/2011, possa confermare l</w:t>
      </w:r>
      <w:r>
        <w:rPr>
          <w:rStyle w:val="Nessuno"/>
          <w:sz w:val="22"/>
          <w:szCs w:val="22"/>
          <w:rtl/>
          <w:lang w:val="ar-SA"/>
          <w14:textOutline w14:w="12700" w14:cap="flat" w14:cmpd="sng" w14:algn="ctr">
            <w14:noFill/>
            <w14:prstDash w14:val="solid"/>
            <w14:miter w14:lim="400000"/>
          </w14:textOutline>
        </w:rPr>
        <w:t>’</w:t>
      </w:r>
      <w:r>
        <w:rPr>
          <w:rStyle w:val="Nessuno"/>
          <w:sz w:val="22"/>
          <w:szCs w:val="22"/>
          <w:lang w:val="it-IT"/>
          <w14:textOutline w14:w="12700" w14:cap="flat" w14:cmpd="sng" w14:algn="ctr">
            <w14:noFill/>
            <w14:prstDash w14:val="solid"/>
            <w14:miter w14:lim="400000"/>
          </w14:textOutline>
        </w:rPr>
        <w:t>informativa antimafia disposta antecedentemente alla sottoposizione al controllo.</w:t>
      </w:r>
      <w:r>
        <w:rPr>
          <w:rStyle w:val="Nessuno"/>
          <w:sz w:val="22"/>
          <w:szCs w:val="22"/>
          <w:lang w:val="it-IT"/>
          <w14:textOutline w14:w="12700" w14:cap="flat" w14:cmpd="sng" w14:algn="ctr">
            <w14:noFill/>
            <w14:prstDash w14:val="solid"/>
            <w14:miter w14:lim="400000"/>
          </w14:textOutline>
        </w:rPr>
        <w:br/>
      </w:r>
    </w:p>
  </w:footnote>
  <w:footnote w:id="30">
    <w:p w:rsidR="004F7BBD" w:rsidRDefault="009F2301">
      <w:pPr>
        <w:pStyle w:val="Default"/>
        <w:spacing w:before="0" w:line="240" w:lineRule="auto"/>
        <w:jc w:val="both"/>
      </w:pPr>
      <w:r>
        <w:rPr>
          <w:rStyle w:val="Nessuno"/>
          <w:rFonts w:ascii="Times New Roman" w:eastAsia="Times New Roman" w:hAnsi="Times New Roman" w:cs="Times New Roman"/>
          <w:sz w:val="28"/>
          <w:szCs w:val="28"/>
          <w:vertAlign w:val="superscript"/>
        </w:rPr>
        <w:footnoteRef/>
      </w:r>
      <w:r>
        <w:rPr>
          <w:rStyle w:val="Nessuno"/>
          <w:sz w:val="22"/>
          <w:szCs w:val="22"/>
        </w:rPr>
        <w:t xml:space="preserve"> </w:t>
      </w:r>
      <w:r>
        <w:rPr>
          <w:rStyle w:val="Nessuno"/>
          <w:rFonts w:ascii="Times New Roman" w:hAnsi="Times New Roman"/>
          <w:sz w:val="22"/>
          <w:szCs w:val="22"/>
        </w:rPr>
        <w:t>E</w:t>
      </w:r>
      <w:r>
        <w:rPr>
          <w:rStyle w:val="Nessuno"/>
          <w:rFonts w:ascii="Times New Roman" w:hAnsi="Times New Roman"/>
          <w:sz w:val="22"/>
          <w:szCs w:val="22"/>
        </w:rPr>
        <w:t xml:space="preserve">’ </w:t>
      </w:r>
      <w:r>
        <w:rPr>
          <w:rStyle w:val="Nessuno"/>
          <w:rFonts w:ascii="Times New Roman" w:hAnsi="Times New Roman"/>
          <w:sz w:val="22"/>
          <w:szCs w:val="22"/>
        </w:rPr>
        <w:t xml:space="preserve">pur vero che il controllo giudiziario </w:t>
      </w:r>
      <w:r>
        <w:rPr>
          <w:rStyle w:val="Nessuno"/>
          <w:rFonts w:ascii="Times New Roman" w:hAnsi="Times New Roman"/>
          <w:sz w:val="22"/>
          <w:szCs w:val="22"/>
        </w:rPr>
        <w:t xml:space="preserve">è </w:t>
      </w:r>
      <w:r>
        <w:rPr>
          <w:rStyle w:val="Nessuno"/>
          <w:rFonts w:ascii="Times New Roman" w:hAnsi="Times New Roman"/>
          <w:sz w:val="22"/>
          <w:szCs w:val="22"/>
        </w:rPr>
        <w:t xml:space="preserve">idoneo a creare un ambiente di impresa e di relazioni commerciali </w:t>
      </w:r>
      <w:r>
        <w:rPr>
          <w:rStyle w:val="Nessuno"/>
          <w:rFonts w:ascii="Times New Roman" w:hAnsi="Times New Roman"/>
          <w:sz w:val="22"/>
          <w:szCs w:val="22"/>
        </w:rPr>
        <w:t>“</w:t>
      </w:r>
      <w:r>
        <w:rPr>
          <w:rStyle w:val="Nessuno"/>
          <w:rFonts w:ascii="Times New Roman" w:hAnsi="Times New Roman"/>
          <w:sz w:val="22"/>
          <w:szCs w:val="22"/>
        </w:rPr>
        <w:t>garantito</w:t>
      </w:r>
      <w:r>
        <w:rPr>
          <w:rStyle w:val="Nessuno"/>
          <w:rFonts w:ascii="Times New Roman" w:hAnsi="Times New Roman"/>
          <w:sz w:val="22"/>
          <w:szCs w:val="22"/>
        </w:rPr>
        <w:t>”</w:t>
      </w:r>
      <w:r>
        <w:rPr>
          <w:rStyle w:val="Nessuno"/>
          <w:rFonts w:ascii="Times New Roman" w:hAnsi="Times New Roman"/>
          <w:sz w:val="22"/>
          <w:szCs w:val="22"/>
        </w:rPr>
        <w:t>, caratterizzato dal controllo analitico dell</w:t>
      </w:r>
      <w:r>
        <w:rPr>
          <w:rStyle w:val="Nessuno"/>
          <w:rFonts w:ascii="Times New Roman" w:hAnsi="Times New Roman"/>
          <w:sz w:val="22"/>
          <w:szCs w:val="22"/>
        </w:rPr>
        <w:t>’</w:t>
      </w:r>
      <w:r>
        <w:rPr>
          <w:rStyle w:val="Nessuno"/>
          <w:rFonts w:ascii="Times New Roman" w:hAnsi="Times New Roman"/>
          <w:sz w:val="22"/>
          <w:szCs w:val="22"/>
        </w:rPr>
        <w:t xml:space="preserve">amministratore sugli atti di disposizione, di acquisto </w:t>
      </w:r>
      <w:r>
        <w:rPr>
          <w:rStyle w:val="Nessuno"/>
          <w:rFonts w:ascii="Times New Roman" w:hAnsi="Times New Roman"/>
          <w:sz w:val="22"/>
          <w:szCs w:val="22"/>
        </w:rPr>
        <w:t>o di pagamento effettuati e ricevuti, sugli incarichi professionali, di amministrazione o di gestione fiduciaria, nonch</w:t>
      </w:r>
      <w:r>
        <w:rPr>
          <w:rStyle w:val="Nessuno"/>
          <w:rFonts w:ascii="Times New Roman" w:hAnsi="Times New Roman"/>
          <w:sz w:val="22"/>
          <w:szCs w:val="22"/>
        </w:rPr>
        <w:t xml:space="preserve">é </w:t>
      </w:r>
      <w:r>
        <w:rPr>
          <w:rStyle w:val="Nessuno"/>
          <w:rFonts w:ascii="Times New Roman" w:hAnsi="Times New Roman"/>
          <w:sz w:val="22"/>
          <w:szCs w:val="22"/>
        </w:rPr>
        <w:t>dall</w:t>
      </w:r>
      <w:r>
        <w:rPr>
          <w:rStyle w:val="Nessuno"/>
          <w:rFonts w:ascii="Times New Roman" w:hAnsi="Times New Roman"/>
          <w:sz w:val="22"/>
          <w:szCs w:val="22"/>
        </w:rPr>
        <w:t>’</w:t>
      </w:r>
      <w:r>
        <w:rPr>
          <w:rStyle w:val="Nessuno"/>
          <w:rFonts w:ascii="Times New Roman" w:hAnsi="Times New Roman"/>
          <w:sz w:val="22"/>
          <w:szCs w:val="22"/>
        </w:rPr>
        <w:t xml:space="preserve">imposizione di modelli organizzativi idonei a prevenire o a diminuire il rischio infiltrativo, anche ai sensi degli articoli 6, 7 </w:t>
      </w:r>
      <w:r>
        <w:rPr>
          <w:rStyle w:val="Nessuno"/>
          <w:rFonts w:ascii="Times New Roman" w:hAnsi="Times New Roman"/>
          <w:sz w:val="22"/>
          <w:szCs w:val="22"/>
        </w:rPr>
        <w:t xml:space="preserve">e 24-ter del decreto legislativo 8 giugno 2001, n. 231, e successive modificazioni. </w:t>
      </w:r>
      <w:proofErr w:type="spellStart"/>
      <w:proofErr w:type="gramStart"/>
      <w:r>
        <w:rPr>
          <w:rStyle w:val="Nessuno"/>
          <w:sz w:val="22"/>
          <w:szCs w:val="22"/>
          <w:lang w:val="en-US"/>
        </w:rPr>
        <w:t>Potrebbero</w:t>
      </w:r>
      <w:proofErr w:type="spellEnd"/>
      <w:r>
        <w:rPr>
          <w:rStyle w:val="Nessuno"/>
          <w:sz w:val="22"/>
          <w:szCs w:val="22"/>
          <w:lang w:val="en-US"/>
        </w:rPr>
        <w:t xml:space="preserve"> </w:t>
      </w:r>
      <w:proofErr w:type="spellStart"/>
      <w:r>
        <w:rPr>
          <w:rStyle w:val="Nessuno"/>
          <w:sz w:val="22"/>
          <w:szCs w:val="22"/>
          <w:lang w:val="en-US"/>
        </w:rPr>
        <w:t>tuttavia</w:t>
      </w:r>
      <w:proofErr w:type="spellEnd"/>
      <w:r>
        <w:rPr>
          <w:rStyle w:val="Nessuno"/>
          <w:sz w:val="22"/>
          <w:szCs w:val="22"/>
          <w:lang w:val="en-US"/>
        </w:rPr>
        <w:t xml:space="preserve"> </w:t>
      </w:r>
      <w:proofErr w:type="spellStart"/>
      <w:r>
        <w:rPr>
          <w:rStyle w:val="Nessuno"/>
          <w:sz w:val="22"/>
          <w:szCs w:val="22"/>
          <w:lang w:val="en-US"/>
        </w:rPr>
        <w:t>verificarsi</w:t>
      </w:r>
      <w:proofErr w:type="spellEnd"/>
      <w:r>
        <w:rPr>
          <w:rStyle w:val="Nessuno"/>
          <w:sz w:val="22"/>
          <w:szCs w:val="22"/>
          <w:lang w:val="en-US"/>
        </w:rPr>
        <w:t xml:space="preserve"> </w:t>
      </w:r>
      <w:proofErr w:type="spellStart"/>
      <w:r>
        <w:rPr>
          <w:rStyle w:val="Nessuno"/>
          <w:sz w:val="22"/>
          <w:szCs w:val="22"/>
          <w:lang w:val="en-US"/>
        </w:rPr>
        <w:t>vicende</w:t>
      </w:r>
      <w:proofErr w:type="spellEnd"/>
      <w:r>
        <w:rPr>
          <w:rStyle w:val="Nessuno"/>
          <w:sz w:val="22"/>
          <w:szCs w:val="22"/>
          <w:lang w:val="en-US"/>
        </w:rPr>
        <w:t xml:space="preserve"> non </w:t>
      </w:r>
      <w:proofErr w:type="spellStart"/>
      <w:r>
        <w:rPr>
          <w:rStyle w:val="Nessuno"/>
          <w:sz w:val="22"/>
          <w:szCs w:val="22"/>
          <w:lang w:val="en-US"/>
        </w:rPr>
        <w:t>facilmente</w:t>
      </w:r>
      <w:proofErr w:type="spellEnd"/>
      <w:r>
        <w:rPr>
          <w:rStyle w:val="Nessuno"/>
          <w:sz w:val="22"/>
          <w:szCs w:val="22"/>
          <w:lang w:val="en-US"/>
        </w:rPr>
        <w:t xml:space="preserve"> </w:t>
      </w:r>
      <w:proofErr w:type="spellStart"/>
      <w:r>
        <w:rPr>
          <w:rStyle w:val="Nessuno"/>
          <w:sz w:val="22"/>
          <w:szCs w:val="22"/>
          <w:lang w:val="en-US"/>
        </w:rPr>
        <w:t>intercettabili</w:t>
      </w:r>
      <w:proofErr w:type="spellEnd"/>
      <w:r>
        <w:rPr>
          <w:rStyle w:val="Nessuno"/>
          <w:sz w:val="22"/>
          <w:szCs w:val="22"/>
          <w:lang w:val="en-US"/>
        </w:rPr>
        <w:t xml:space="preserve"> </w:t>
      </w:r>
      <w:proofErr w:type="spellStart"/>
      <w:r>
        <w:rPr>
          <w:rStyle w:val="Nessuno"/>
          <w:sz w:val="22"/>
          <w:szCs w:val="22"/>
          <w:lang w:val="en-US"/>
        </w:rPr>
        <w:t>dall’amministratore</w:t>
      </w:r>
      <w:proofErr w:type="spellEnd"/>
      <w:r>
        <w:rPr>
          <w:rStyle w:val="Nessuno"/>
          <w:sz w:val="22"/>
          <w:szCs w:val="22"/>
          <w:lang w:val="en-US"/>
        </w:rPr>
        <w:t xml:space="preserve"> </w:t>
      </w:r>
      <w:proofErr w:type="spellStart"/>
      <w:r>
        <w:rPr>
          <w:rStyle w:val="Nessuno"/>
          <w:sz w:val="22"/>
          <w:szCs w:val="22"/>
          <w:lang w:val="en-US"/>
        </w:rPr>
        <w:t>giudiziario</w:t>
      </w:r>
      <w:proofErr w:type="spellEnd"/>
      <w:r>
        <w:rPr>
          <w:rStyle w:val="Nessuno"/>
          <w:sz w:val="22"/>
          <w:szCs w:val="22"/>
          <w:lang w:val="en-US"/>
        </w:rPr>
        <w:t xml:space="preserve"> in </w:t>
      </w:r>
      <w:proofErr w:type="spellStart"/>
      <w:r>
        <w:rPr>
          <w:rStyle w:val="Nessuno"/>
          <w:sz w:val="22"/>
          <w:szCs w:val="22"/>
          <w:lang w:val="en-US"/>
        </w:rPr>
        <w:t>quanto</w:t>
      </w:r>
      <w:proofErr w:type="spellEnd"/>
      <w:r>
        <w:rPr>
          <w:rStyle w:val="Nessuno"/>
          <w:sz w:val="22"/>
          <w:szCs w:val="22"/>
          <w:lang w:val="en-US"/>
        </w:rPr>
        <w:t xml:space="preserve"> </w:t>
      </w:r>
      <w:proofErr w:type="spellStart"/>
      <w:r>
        <w:rPr>
          <w:rStyle w:val="Nessuno"/>
          <w:sz w:val="22"/>
          <w:szCs w:val="22"/>
          <w:lang w:val="en-US"/>
        </w:rPr>
        <w:t>destinate</w:t>
      </w:r>
      <w:proofErr w:type="spellEnd"/>
      <w:r>
        <w:rPr>
          <w:rStyle w:val="Nessuno"/>
          <w:sz w:val="22"/>
          <w:szCs w:val="22"/>
          <w:lang w:val="en-US"/>
        </w:rPr>
        <w:t xml:space="preserve"> a </w:t>
      </w:r>
      <w:proofErr w:type="spellStart"/>
      <w:r>
        <w:rPr>
          <w:rStyle w:val="Nessuno"/>
          <w:sz w:val="22"/>
          <w:szCs w:val="22"/>
          <w:lang w:val="en-US"/>
        </w:rPr>
        <w:t>muoversi</w:t>
      </w:r>
      <w:proofErr w:type="spellEnd"/>
      <w:r>
        <w:rPr>
          <w:rStyle w:val="Nessuno"/>
          <w:sz w:val="22"/>
          <w:szCs w:val="22"/>
          <w:lang w:val="en-US"/>
        </w:rPr>
        <w:t xml:space="preserve"> </w:t>
      </w:r>
      <w:proofErr w:type="spellStart"/>
      <w:r>
        <w:rPr>
          <w:rStyle w:val="Nessuno"/>
          <w:sz w:val="22"/>
          <w:szCs w:val="22"/>
          <w:lang w:val="en-US"/>
        </w:rPr>
        <w:t>sul</w:t>
      </w:r>
      <w:proofErr w:type="spellEnd"/>
      <w:r>
        <w:rPr>
          <w:rStyle w:val="Nessuno"/>
          <w:sz w:val="22"/>
          <w:szCs w:val="22"/>
          <w:lang w:val="en-US"/>
        </w:rPr>
        <w:t xml:space="preserve"> piano </w:t>
      </w:r>
      <w:proofErr w:type="spellStart"/>
      <w:r>
        <w:rPr>
          <w:rStyle w:val="Nessuno"/>
          <w:sz w:val="22"/>
          <w:szCs w:val="22"/>
          <w:lang w:val="en-US"/>
        </w:rPr>
        <w:t>dei</w:t>
      </w:r>
      <w:proofErr w:type="spellEnd"/>
      <w:r>
        <w:rPr>
          <w:rStyle w:val="Nessuno"/>
          <w:sz w:val="22"/>
          <w:szCs w:val="22"/>
          <w:lang w:val="en-US"/>
        </w:rPr>
        <w:t xml:space="preserve"> </w:t>
      </w:r>
      <w:proofErr w:type="spellStart"/>
      <w:r>
        <w:rPr>
          <w:rStyle w:val="Nessuno"/>
          <w:sz w:val="22"/>
          <w:szCs w:val="22"/>
          <w:lang w:val="en-US"/>
        </w:rPr>
        <w:t>rapporti</w:t>
      </w:r>
      <w:proofErr w:type="spellEnd"/>
      <w:r>
        <w:rPr>
          <w:rStyle w:val="Nessuno"/>
          <w:sz w:val="22"/>
          <w:szCs w:val="22"/>
          <w:lang w:val="en-US"/>
        </w:rPr>
        <w:t xml:space="preserve"> </w:t>
      </w:r>
      <w:proofErr w:type="spellStart"/>
      <w:r>
        <w:rPr>
          <w:rStyle w:val="Nessuno"/>
          <w:sz w:val="22"/>
          <w:szCs w:val="22"/>
          <w:lang w:val="en-US"/>
        </w:rPr>
        <w:t>personali</w:t>
      </w:r>
      <w:proofErr w:type="spellEnd"/>
      <w:r>
        <w:rPr>
          <w:rStyle w:val="Nessuno"/>
          <w:sz w:val="22"/>
          <w:szCs w:val="22"/>
          <w:lang w:val="en-US"/>
        </w:rPr>
        <w:t xml:space="preserve"> </w:t>
      </w:r>
      <w:proofErr w:type="spellStart"/>
      <w:r>
        <w:rPr>
          <w:rStyle w:val="Nessuno"/>
          <w:sz w:val="22"/>
          <w:szCs w:val="22"/>
          <w:lang w:val="en-US"/>
        </w:rPr>
        <w:t>dell’i</w:t>
      </w:r>
      <w:r>
        <w:rPr>
          <w:rStyle w:val="Nessuno"/>
          <w:sz w:val="22"/>
          <w:szCs w:val="22"/>
          <w:lang w:val="en-US"/>
        </w:rPr>
        <w:t>mprenditore</w:t>
      </w:r>
      <w:proofErr w:type="spellEnd"/>
      <w:r>
        <w:rPr>
          <w:rStyle w:val="Nessuno"/>
          <w:sz w:val="22"/>
          <w:szCs w:val="22"/>
          <w:lang w:val="en-US"/>
        </w:rPr>
        <w:t xml:space="preserve"> e </w:t>
      </w:r>
      <w:proofErr w:type="spellStart"/>
      <w:r>
        <w:rPr>
          <w:rStyle w:val="Nessuno"/>
          <w:sz w:val="22"/>
          <w:szCs w:val="22"/>
          <w:lang w:val="en-US"/>
        </w:rPr>
        <w:t>degli</w:t>
      </w:r>
      <w:proofErr w:type="spellEnd"/>
      <w:r>
        <w:rPr>
          <w:rStyle w:val="Nessuno"/>
          <w:sz w:val="22"/>
          <w:szCs w:val="22"/>
          <w:lang w:val="en-US"/>
        </w:rPr>
        <w:t xml:space="preserve"> </w:t>
      </w:r>
      <w:proofErr w:type="spellStart"/>
      <w:r>
        <w:rPr>
          <w:rStyle w:val="Nessuno"/>
          <w:sz w:val="22"/>
          <w:szCs w:val="22"/>
          <w:lang w:val="en-US"/>
        </w:rPr>
        <w:t>ambienti</w:t>
      </w:r>
      <w:proofErr w:type="spellEnd"/>
      <w:r>
        <w:rPr>
          <w:rStyle w:val="Nessuno"/>
          <w:sz w:val="22"/>
          <w:szCs w:val="22"/>
          <w:lang w:val="en-US"/>
        </w:rPr>
        <w:t xml:space="preserve"> </w:t>
      </w:r>
      <w:proofErr w:type="spellStart"/>
      <w:r>
        <w:rPr>
          <w:rStyle w:val="Nessuno"/>
          <w:sz w:val="22"/>
          <w:szCs w:val="22"/>
          <w:lang w:val="en-US"/>
        </w:rPr>
        <w:t>familiari</w:t>
      </w:r>
      <w:proofErr w:type="spellEnd"/>
      <w:r>
        <w:rPr>
          <w:rStyle w:val="Nessuno"/>
          <w:sz w:val="22"/>
          <w:szCs w:val="22"/>
          <w:lang w:val="en-US"/>
        </w:rPr>
        <w:t xml:space="preserve"> e </w:t>
      </w:r>
      <w:proofErr w:type="spellStart"/>
      <w:r>
        <w:rPr>
          <w:rStyle w:val="Nessuno"/>
          <w:sz w:val="22"/>
          <w:szCs w:val="22"/>
          <w:lang w:val="en-US"/>
        </w:rPr>
        <w:t>sociali</w:t>
      </w:r>
      <w:proofErr w:type="spellEnd"/>
      <w:r>
        <w:rPr>
          <w:rStyle w:val="Nessuno"/>
          <w:sz w:val="22"/>
          <w:szCs w:val="22"/>
          <w:lang w:val="en-US"/>
        </w:rPr>
        <w:t xml:space="preserve"> </w:t>
      </w:r>
      <w:proofErr w:type="spellStart"/>
      <w:r>
        <w:rPr>
          <w:rStyle w:val="Nessuno"/>
          <w:sz w:val="22"/>
          <w:szCs w:val="22"/>
          <w:lang w:val="en-US"/>
        </w:rPr>
        <w:t>nel</w:t>
      </w:r>
      <w:proofErr w:type="spellEnd"/>
      <w:r>
        <w:rPr>
          <w:rStyle w:val="Nessuno"/>
          <w:sz w:val="22"/>
          <w:szCs w:val="22"/>
          <w:lang w:val="en-US"/>
        </w:rPr>
        <w:t xml:space="preserve"> quale </w:t>
      </w:r>
      <w:proofErr w:type="spellStart"/>
      <w:r>
        <w:rPr>
          <w:rStyle w:val="Nessuno"/>
          <w:sz w:val="22"/>
          <w:szCs w:val="22"/>
          <w:lang w:val="en-US"/>
        </w:rPr>
        <w:t>egli</w:t>
      </w:r>
      <w:proofErr w:type="spellEnd"/>
      <w:r>
        <w:rPr>
          <w:rStyle w:val="Nessuno"/>
          <w:sz w:val="22"/>
          <w:szCs w:val="22"/>
          <w:lang w:val="en-US"/>
        </w:rPr>
        <w:t xml:space="preserve"> opera e </w:t>
      </w:r>
      <w:proofErr w:type="spellStart"/>
      <w:r>
        <w:rPr>
          <w:rStyle w:val="Nessuno"/>
          <w:sz w:val="22"/>
          <w:szCs w:val="22"/>
          <w:lang w:val="en-US"/>
        </w:rPr>
        <w:t>che</w:t>
      </w:r>
      <w:proofErr w:type="spellEnd"/>
      <w:r>
        <w:rPr>
          <w:rStyle w:val="Nessuno"/>
          <w:sz w:val="22"/>
          <w:szCs w:val="22"/>
          <w:lang w:val="en-US"/>
        </w:rPr>
        <w:t xml:space="preserve">, </w:t>
      </w:r>
      <w:proofErr w:type="spellStart"/>
      <w:r>
        <w:rPr>
          <w:rStyle w:val="Nessuno"/>
          <w:sz w:val="22"/>
          <w:szCs w:val="22"/>
          <w:lang w:val="en-US"/>
        </w:rPr>
        <w:t>viceversa</w:t>
      </w:r>
      <w:proofErr w:type="spellEnd"/>
      <w:r>
        <w:rPr>
          <w:rStyle w:val="Nessuno"/>
          <w:sz w:val="22"/>
          <w:szCs w:val="22"/>
          <w:lang w:val="en-US"/>
        </w:rPr>
        <w:t xml:space="preserve">, </w:t>
      </w:r>
      <w:proofErr w:type="spellStart"/>
      <w:r>
        <w:rPr>
          <w:rStyle w:val="Nessuno"/>
          <w:sz w:val="22"/>
          <w:szCs w:val="22"/>
          <w:lang w:val="en-US"/>
        </w:rPr>
        <w:t>più</w:t>
      </w:r>
      <w:proofErr w:type="spellEnd"/>
      <w:r>
        <w:rPr>
          <w:rStyle w:val="Nessuno"/>
          <w:sz w:val="22"/>
          <w:szCs w:val="22"/>
          <w:lang w:val="en-US"/>
        </w:rPr>
        <w:t xml:space="preserve"> </w:t>
      </w:r>
      <w:proofErr w:type="spellStart"/>
      <w:r>
        <w:rPr>
          <w:rStyle w:val="Nessuno"/>
          <w:sz w:val="22"/>
          <w:szCs w:val="22"/>
          <w:lang w:val="en-US"/>
        </w:rPr>
        <w:t>agevolmente</w:t>
      </w:r>
      <w:proofErr w:type="spellEnd"/>
      <w:r>
        <w:rPr>
          <w:rStyle w:val="Nessuno"/>
          <w:sz w:val="22"/>
          <w:szCs w:val="22"/>
          <w:lang w:val="en-US"/>
        </w:rPr>
        <w:t xml:space="preserve"> </w:t>
      </w:r>
      <w:proofErr w:type="spellStart"/>
      <w:r>
        <w:rPr>
          <w:rStyle w:val="Nessuno"/>
          <w:sz w:val="22"/>
          <w:szCs w:val="22"/>
          <w:lang w:val="en-US"/>
        </w:rPr>
        <w:t>si</w:t>
      </w:r>
      <w:proofErr w:type="spellEnd"/>
      <w:r>
        <w:rPr>
          <w:rStyle w:val="Nessuno"/>
          <w:sz w:val="22"/>
          <w:szCs w:val="22"/>
          <w:lang w:val="en-US"/>
        </w:rPr>
        <w:t xml:space="preserve"> </w:t>
      </w:r>
      <w:proofErr w:type="spellStart"/>
      <w:r>
        <w:rPr>
          <w:rStyle w:val="Nessuno"/>
          <w:sz w:val="22"/>
          <w:szCs w:val="22"/>
          <w:lang w:val="en-US"/>
        </w:rPr>
        <w:t>prestano</w:t>
      </w:r>
      <w:proofErr w:type="spellEnd"/>
      <w:r>
        <w:rPr>
          <w:rStyle w:val="Nessuno"/>
          <w:sz w:val="22"/>
          <w:szCs w:val="22"/>
          <w:lang w:val="en-US"/>
        </w:rPr>
        <w:t xml:space="preserve"> </w:t>
      </w:r>
      <w:proofErr w:type="spellStart"/>
      <w:r>
        <w:rPr>
          <w:rStyle w:val="Nessuno"/>
          <w:sz w:val="22"/>
          <w:szCs w:val="22"/>
          <w:lang w:val="en-US"/>
        </w:rPr>
        <w:t>ad</w:t>
      </w:r>
      <w:proofErr w:type="spellEnd"/>
      <w:r>
        <w:rPr>
          <w:rStyle w:val="Nessuno"/>
          <w:sz w:val="22"/>
          <w:szCs w:val="22"/>
          <w:lang w:val="en-US"/>
        </w:rPr>
        <w:t xml:space="preserve"> </w:t>
      </w:r>
      <w:proofErr w:type="spellStart"/>
      <w:r>
        <w:rPr>
          <w:rStyle w:val="Nessuno"/>
          <w:sz w:val="22"/>
          <w:szCs w:val="22"/>
          <w:lang w:val="en-US"/>
        </w:rPr>
        <w:t>essere</w:t>
      </w:r>
      <w:proofErr w:type="spellEnd"/>
      <w:r>
        <w:rPr>
          <w:rStyle w:val="Nessuno"/>
          <w:sz w:val="22"/>
          <w:szCs w:val="22"/>
          <w:lang w:val="en-US"/>
        </w:rPr>
        <w:t xml:space="preserve"> </w:t>
      </w:r>
      <w:proofErr w:type="spellStart"/>
      <w:r>
        <w:rPr>
          <w:rStyle w:val="Nessuno"/>
          <w:sz w:val="22"/>
          <w:szCs w:val="22"/>
          <w:lang w:val="en-US"/>
        </w:rPr>
        <w:t>vagliate</w:t>
      </w:r>
      <w:proofErr w:type="spellEnd"/>
      <w:r>
        <w:rPr>
          <w:rStyle w:val="Nessuno"/>
          <w:sz w:val="22"/>
          <w:szCs w:val="22"/>
          <w:lang w:val="en-US"/>
        </w:rPr>
        <w:t xml:space="preserve"> </w:t>
      </w:r>
      <w:proofErr w:type="spellStart"/>
      <w:r>
        <w:rPr>
          <w:rStyle w:val="Nessuno"/>
          <w:sz w:val="22"/>
          <w:szCs w:val="22"/>
          <w:lang w:val="en-US"/>
        </w:rPr>
        <w:t>nel</w:t>
      </w:r>
      <w:proofErr w:type="spellEnd"/>
      <w:r>
        <w:rPr>
          <w:rStyle w:val="Nessuno"/>
          <w:sz w:val="22"/>
          <w:szCs w:val="22"/>
          <w:lang w:val="en-US"/>
        </w:rPr>
        <w:t xml:space="preserve"> </w:t>
      </w:r>
      <w:proofErr w:type="spellStart"/>
      <w:r>
        <w:rPr>
          <w:rStyle w:val="Nessuno"/>
          <w:sz w:val="22"/>
          <w:szCs w:val="22"/>
          <w:lang w:val="en-US"/>
        </w:rPr>
        <w:t>quadro</w:t>
      </w:r>
      <w:proofErr w:type="spellEnd"/>
      <w:r>
        <w:rPr>
          <w:rStyle w:val="Nessuno"/>
          <w:sz w:val="22"/>
          <w:szCs w:val="22"/>
          <w:lang w:val="en-US"/>
        </w:rPr>
        <w:t xml:space="preserve"> di </w:t>
      </w:r>
      <w:proofErr w:type="spellStart"/>
      <w:r>
        <w:rPr>
          <w:rStyle w:val="Nessuno"/>
          <w:sz w:val="22"/>
          <w:szCs w:val="22"/>
          <w:lang w:val="en-US"/>
        </w:rPr>
        <w:t>indagini</w:t>
      </w:r>
      <w:proofErr w:type="spellEnd"/>
      <w:r>
        <w:rPr>
          <w:rStyle w:val="Nessuno"/>
          <w:sz w:val="22"/>
          <w:szCs w:val="22"/>
          <w:lang w:val="en-US"/>
        </w:rPr>
        <w:t xml:space="preserve"> </w:t>
      </w:r>
      <w:proofErr w:type="spellStart"/>
      <w:r>
        <w:rPr>
          <w:rStyle w:val="Nessuno"/>
          <w:sz w:val="22"/>
          <w:szCs w:val="22"/>
          <w:lang w:val="en-US"/>
        </w:rPr>
        <w:t>penali</w:t>
      </w:r>
      <w:proofErr w:type="spellEnd"/>
      <w:r>
        <w:rPr>
          <w:rStyle w:val="Nessuno"/>
          <w:sz w:val="22"/>
          <w:szCs w:val="22"/>
          <w:lang w:val="en-US"/>
        </w:rPr>
        <w:t xml:space="preserve"> o di </w:t>
      </w:r>
      <w:proofErr w:type="spellStart"/>
      <w:r>
        <w:rPr>
          <w:rStyle w:val="Nessuno"/>
          <w:sz w:val="22"/>
          <w:szCs w:val="22"/>
          <w:lang w:val="en-US"/>
        </w:rPr>
        <w:t>controlli</w:t>
      </w:r>
      <w:proofErr w:type="spellEnd"/>
      <w:r>
        <w:rPr>
          <w:rStyle w:val="Nessuno"/>
          <w:sz w:val="22"/>
          <w:szCs w:val="22"/>
          <w:lang w:val="en-US"/>
        </w:rPr>
        <w:t xml:space="preserve"> di </w:t>
      </w:r>
      <w:proofErr w:type="spellStart"/>
      <w:r>
        <w:rPr>
          <w:rStyle w:val="Nessuno"/>
          <w:sz w:val="22"/>
          <w:szCs w:val="22"/>
          <w:lang w:val="en-US"/>
        </w:rPr>
        <w:t>polizia</w:t>
      </w:r>
      <w:proofErr w:type="spellEnd"/>
      <w:r>
        <w:rPr>
          <w:rStyle w:val="Nessuno"/>
          <w:sz w:val="22"/>
          <w:szCs w:val="22"/>
          <w:lang w:val="en-US"/>
        </w:rPr>
        <w:t xml:space="preserve"> </w:t>
      </w:r>
      <w:proofErr w:type="spellStart"/>
      <w:r>
        <w:rPr>
          <w:rStyle w:val="Nessuno"/>
          <w:sz w:val="22"/>
          <w:szCs w:val="22"/>
          <w:lang w:val="en-US"/>
        </w:rPr>
        <w:t>che</w:t>
      </w:r>
      <w:proofErr w:type="spellEnd"/>
      <w:r>
        <w:rPr>
          <w:rStyle w:val="Nessuno"/>
          <w:sz w:val="22"/>
          <w:szCs w:val="22"/>
          <w:lang w:val="en-US"/>
        </w:rPr>
        <w:t xml:space="preserve"> ne </w:t>
      </w:r>
      <w:proofErr w:type="spellStart"/>
      <w:r>
        <w:rPr>
          <w:rStyle w:val="Nessuno"/>
          <w:sz w:val="22"/>
          <w:szCs w:val="22"/>
          <w:lang w:val="en-US"/>
        </w:rPr>
        <w:t>disvelino</w:t>
      </w:r>
      <w:proofErr w:type="spellEnd"/>
      <w:r>
        <w:rPr>
          <w:rStyle w:val="Nessuno"/>
          <w:sz w:val="22"/>
          <w:szCs w:val="22"/>
          <w:lang w:val="en-US"/>
        </w:rPr>
        <w:t xml:space="preserve"> la </w:t>
      </w:r>
      <w:proofErr w:type="spellStart"/>
      <w:r>
        <w:rPr>
          <w:rStyle w:val="Nessuno"/>
          <w:sz w:val="22"/>
          <w:szCs w:val="22"/>
          <w:lang w:val="en-US"/>
        </w:rPr>
        <w:t>loro</w:t>
      </w:r>
      <w:proofErr w:type="spellEnd"/>
      <w:r>
        <w:rPr>
          <w:rStyle w:val="Nessuno"/>
          <w:sz w:val="22"/>
          <w:szCs w:val="22"/>
          <w:lang w:val="en-US"/>
        </w:rPr>
        <w:t xml:space="preserve"> </w:t>
      </w:r>
      <w:proofErr w:type="spellStart"/>
      <w:r>
        <w:rPr>
          <w:rStyle w:val="Nessuno"/>
          <w:sz w:val="22"/>
          <w:szCs w:val="22"/>
          <w:lang w:val="en-US"/>
        </w:rPr>
        <w:t>vera</w:t>
      </w:r>
      <w:proofErr w:type="spellEnd"/>
      <w:r>
        <w:rPr>
          <w:rStyle w:val="Nessuno"/>
          <w:sz w:val="22"/>
          <w:szCs w:val="22"/>
          <w:lang w:val="en-US"/>
        </w:rPr>
        <w:t xml:space="preserve"> </w:t>
      </w:r>
      <w:proofErr w:type="spellStart"/>
      <w:r>
        <w:rPr>
          <w:rStyle w:val="Nessuno"/>
          <w:sz w:val="22"/>
          <w:szCs w:val="22"/>
          <w:lang w:val="en-US"/>
        </w:rPr>
        <w:t>natura</w:t>
      </w:r>
      <w:proofErr w:type="spellEnd"/>
      <w:r>
        <w:rPr>
          <w:rStyle w:val="Nessuno"/>
          <w:sz w:val="22"/>
          <w:szCs w:val="22"/>
          <w:lang w:val="en-US"/>
        </w:rPr>
        <w:t xml:space="preserve"> </w:t>
      </w:r>
      <w:proofErr w:type="spellStart"/>
      <w:r>
        <w:rPr>
          <w:rStyle w:val="Nessuno"/>
          <w:sz w:val="22"/>
          <w:szCs w:val="22"/>
          <w:lang w:val="en-US"/>
        </w:rPr>
        <w:t>sostanziale</w:t>
      </w:r>
      <w:proofErr w:type="spellEnd"/>
      <w:r>
        <w:rPr>
          <w:rStyle w:val="Nessuno"/>
          <w:sz w:val="22"/>
          <w:szCs w:val="22"/>
          <w:lang w:val="en-US"/>
        </w:rPr>
        <w:t xml:space="preserve">, al di </w:t>
      </w:r>
      <w:proofErr w:type="spellStart"/>
      <w:r>
        <w:rPr>
          <w:rStyle w:val="Nessuno"/>
          <w:sz w:val="22"/>
          <w:szCs w:val="22"/>
          <w:lang w:val="en-US"/>
        </w:rPr>
        <w:t>là</w:t>
      </w:r>
      <w:proofErr w:type="spellEnd"/>
      <w:r>
        <w:rPr>
          <w:rStyle w:val="Nessuno"/>
          <w:sz w:val="22"/>
          <w:szCs w:val="22"/>
          <w:lang w:val="en-US"/>
        </w:rPr>
        <w:t xml:space="preserve"> </w:t>
      </w:r>
      <w:proofErr w:type="spellStart"/>
      <w:r>
        <w:rPr>
          <w:rStyle w:val="Nessuno"/>
          <w:sz w:val="22"/>
          <w:szCs w:val="22"/>
          <w:lang w:val="en-US"/>
        </w:rPr>
        <w:t>degli</w:t>
      </w:r>
      <w:proofErr w:type="spellEnd"/>
      <w:r>
        <w:rPr>
          <w:rStyle w:val="Nessuno"/>
          <w:sz w:val="22"/>
          <w:szCs w:val="22"/>
          <w:lang w:val="en-US"/>
        </w:rPr>
        <w:t xml:space="preserve"> </w:t>
      </w:r>
      <w:proofErr w:type="spellStart"/>
      <w:r>
        <w:rPr>
          <w:rStyle w:val="Nessuno"/>
          <w:sz w:val="22"/>
          <w:szCs w:val="22"/>
          <w:lang w:val="en-US"/>
        </w:rPr>
        <w:t>schermi</w:t>
      </w:r>
      <w:proofErr w:type="spellEnd"/>
      <w:r>
        <w:rPr>
          <w:rStyle w:val="Nessuno"/>
          <w:sz w:val="22"/>
          <w:szCs w:val="22"/>
          <w:lang w:val="en-US"/>
        </w:rPr>
        <w:t xml:space="preserve"> </w:t>
      </w:r>
      <w:proofErr w:type="spellStart"/>
      <w:r>
        <w:rPr>
          <w:rStyle w:val="Nessuno"/>
          <w:sz w:val="22"/>
          <w:szCs w:val="22"/>
          <w:lang w:val="en-US"/>
        </w:rPr>
        <w:t>formali</w:t>
      </w:r>
      <w:proofErr w:type="spellEnd"/>
      <w:r>
        <w:rPr>
          <w:rStyle w:val="Nessuno"/>
          <w:sz w:val="22"/>
          <w:szCs w:val="22"/>
          <w:lang w:val="en-US"/>
        </w:rPr>
        <w:t xml:space="preserve"> </w:t>
      </w:r>
      <w:proofErr w:type="spellStart"/>
      <w:r>
        <w:rPr>
          <w:rStyle w:val="Nessuno"/>
          <w:sz w:val="22"/>
          <w:szCs w:val="22"/>
          <w:lang w:val="en-US"/>
        </w:rPr>
        <w:t>prescelti</w:t>
      </w:r>
      <w:proofErr w:type="spellEnd"/>
      <w:r>
        <w:rPr>
          <w:rStyle w:val="Nessuno"/>
          <w:sz w:val="22"/>
          <w:szCs w:val="22"/>
          <w:lang w:val="en-US"/>
        </w:rPr>
        <w:t>.</w:t>
      </w:r>
      <w:proofErr w:type="gramEnd"/>
    </w:p>
  </w:footnote>
  <w:footnote w:id="31">
    <w:p w:rsidR="004F7BBD" w:rsidRDefault="009F2301">
      <w:pPr>
        <w:pStyle w:val="Default"/>
        <w:spacing w:before="0" w:after="320" w:line="240" w:lineRule="auto"/>
        <w:jc w:val="both"/>
      </w:pPr>
      <w:r>
        <w:rPr>
          <w:rStyle w:val="Nessuno"/>
          <w:rFonts w:ascii="Times New Roman" w:eastAsia="Times New Roman" w:hAnsi="Times New Roman" w:cs="Times New Roman"/>
          <w:sz w:val="28"/>
          <w:szCs w:val="28"/>
          <w:vertAlign w:val="superscript"/>
        </w:rPr>
        <w:footnoteRef/>
      </w:r>
      <w:r>
        <w:rPr>
          <w:rStyle w:val="Nessuno"/>
          <w:sz w:val="22"/>
          <w:szCs w:val="22"/>
        </w:rPr>
        <w:t xml:space="preserve"> </w:t>
      </w:r>
      <w:r>
        <w:rPr>
          <w:rStyle w:val="Nessuno"/>
          <w:rFonts w:ascii="Times New Roman" w:hAnsi="Times New Roman"/>
          <w:sz w:val="22"/>
          <w:szCs w:val="22"/>
          <w:lang w:val="en-US"/>
        </w:rPr>
        <w:t>L</w:t>
      </w:r>
      <w:r>
        <w:rPr>
          <w:rStyle w:val="Nessuno"/>
          <w:rFonts w:ascii="Arial Unicode MS" w:hAnsi="Arial Unicode MS"/>
          <w:sz w:val="22"/>
          <w:szCs w:val="22"/>
          <w:rtl/>
          <w:lang w:val="ar-SA"/>
        </w:rPr>
        <w:t>’</w:t>
      </w:r>
      <w:proofErr w:type="spellStart"/>
      <w:r>
        <w:rPr>
          <w:rStyle w:val="Nessuno"/>
          <w:rFonts w:ascii="Times New Roman" w:hAnsi="Times New Roman"/>
          <w:sz w:val="22"/>
          <w:szCs w:val="22"/>
          <w:lang w:val="en-US"/>
        </w:rPr>
        <w:t>Adunanza</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plenaria</w:t>
      </w:r>
      <w:proofErr w:type="spellEnd"/>
      <w:r>
        <w:rPr>
          <w:rStyle w:val="Nessuno"/>
          <w:rFonts w:ascii="Times New Roman" w:hAnsi="Times New Roman"/>
          <w:sz w:val="22"/>
          <w:szCs w:val="22"/>
          <w:lang w:val="en-US"/>
        </w:rPr>
        <w:t xml:space="preserve"> del </w:t>
      </w:r>
      <w:proofErr w:type="spellStart"/>
      <w:r>
        <w:rPr>
          <w:rStyle w:val="Nessuno"/>
          <w:rFonts w:ascii="Times New Roman" w:hAnsi="Times New Roman"/>
          <w:sz w:val="22"/>
          <w:szCs w:val="22"/>
          <w:lang w:val="en-US"/>
        </w:rPr>
        <w:t>Consiglio</w:t>
      </w:r>
      <w:proofErr w:type="spellEnd"/>
      <w:r>
        <w:rPr>
          <w:rStyle w:val="Nessuno"/>
          <w:rFonts w:ascii="Times New Roman" w:hAnsi="Times New Roman"/>
          <w:sz w:val="22"/>
          <w:szCs w:val="22"/>
          <w:lang w:val="en-US"/>
        </w:rPr>
        <w:t xml:space="preserve"> di </w:t>
      </w:r>
      <w:proofErr w:type="spellStart"/>
      <w:r>
        <w:rPr>
          <w:rStyle w:val="Nessuno"/>
          <w:rFonts w:ascii="Times New Roman" w:hAnsi="Times New Roman"/>
          <w:sz w:val="22"/>
          <w:szCs w:val="22"/>
          <w:lang w:val="en-US"/>
        </w:rPr>
        <w:t>Stato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si</w:t>
      </w:r>
      <w:proofErr w:type="spellEnd"/>
      <w:r>
        <w:rPr>
          <w:rStyle w:val="Nessuno"/>
          <w:rFonts w:ascii="Times New Roman" w:hAnsi="Times New Roman"/>
          <w:sz w:val="22"/>
          <w:szCs w:val="22"/>
          <w:lang w:val="en-US"/>
        </w:rPr>
        <w:t xml:space="preserve"> </w:t>
      </w:r>
      <w:r>
        <w:rPr>
          <w:rStyle w:val="Nessuno"/>
          <w:rFonts w:ascii="Times New Roman" w:hAnsi="Times New Roman"/>
          <w:sz w:val="22"/>
          <w:szCs w:val="22"/>
          <w:lang w:val="en-US"/>
        </w:rPr>
        <w:t xml:space="preserve">è </w:t>
      </w:r>
      <w:r>
        <w:rPr>
          <w:rStyle w:val="Nessuno"/>
          <w:rFonts w:ascii="Times New Roman" w:hAnsi="Times New Roman"/>
          <w:sz w:val="22"/>
          <w:szCs w:val="22"/>
          <w:lang w:val="en-US"/>
        </w:rPr>
        <w:t xml:space="preserve">di </w:t>
      </w:r>
      <w:proofErr w:type="spellStart"/>
      <w:r>
        <w:rPr>
          <w:rStyle w:val="Nessuno"/>
          <w:rFonts w:ascii="Times New Roman" w:hAnsi="Times New Roman"/>
          <w:sz w:val="22"/>
          <w:szCs w:val="22"/>
          <w:lang w:val="en-US"/>
        </w:rPr>
        <w:t>recente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pronunciata</w:t>
      </w:r>
      <w:proofErr w:type="spellEnd"/>
      <w:r>
        <w:rPr>
          <w:rStyle w:val="Nessuno"/>
          <w:rFonts w:ascii="Times New Roman" w:hAnsi="Times New Roman"/>
          <w:sz w:val="22"/>
          <w:szCs w:val="22"/>
          <w:lang w:val="en-US"/>
        </w:rPr>
        <w:t xml:space="preserve"> sui </w:t>
      </w:r>
      <w:proofErr w:type="spellStart"/>
      <w:r>
        <w:rPr>
          <w:rStyle w:val="Nessuno"/>
          <w:rFonts w:ascii="Times New Roman" w:hAnsi="Times New Roman"/>
          <w:sz w:val="22"/>
          <w:szCs w:val="22"/>
          <w:lang w:val="en-US"/>
        </w:rPr>
        <w:t>rapporti</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tra</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il</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giudizio</w:t>
      </w:r>
      <w:proofErr w:type="spellEnd"/>
      <w:r>
        <w:rPr>
          <w:rStyle w:val="Nessuno"/>
          <w:rFonts w:ascii="Times New Roman" w:hAnsi="Times New Roman"/>
          <w:sz w:val="22"/>
          <w:szCs w:val="22"/>
          <w:lang w:val="en-US"/>
        </w:rPr>
        <w:t xml:space="preserve"> di </w:t>
      </w:r>
      <w:proofErr w:type="spellStart"/>
      <w:r>
        <w:rPr>
          <w:rStyle w:val="Nessuno"/>
          <w:rFonts w:ascii="Times New Roman" w:hAnsi="Times New Roman"/>
          <w:sz w:val="22"/>
          <w:szCs w:val="22"/>
          <w:lang w:val="en-US"/>
        </w:rPr>
        <w:t>impugnazione</w:t>
      </w:r>
      <w:proofErr w:type="spellEnd"/>
      <w:r>
        <w:rPr>
          <w:rStyle w:val="Nessuno"/>
          <w:rFonts w:ascii="Times New Roman" w:hAnsi="Times New Roman"/>
          <w:sz w:val="22"/>
          <w:szCs w:val="22"/>
          <w:lang w:val="en-US"/>
        </w:rPr>
        <w:t xml:space="preserve"> dell</w:t>
      </w:r>
      <w:r>
        <w:rPr>
          <w:rStyle w:val="Nessuno"/>
          <w:rFonts w:ascii="Arial Unicode MS" w:hAnsi="Arial Unicode MS"/>
          <w:sz w:val="22"/>
          <w:szCs w:val="22"/>
          <w:rtl/>
          <w:lang w:val="ar-SA"/>
        </w:rPr>
        <w:t>’</w:t>
      </w:r>
      <w:proofErr w:type="spellStart"/>
      <w:r>
        <w:rPr>
          <w:rStyle w:val="Nessuno"/>
          <w:rFonts w:ascii="Times New Roman" w:hAnsi="Times New Roman"/>
          <w:sz w:val="22"/>
          <w:szCs w:val="22"/>
          <w:lang w:val="en-US"/>
        </w:rPr>
        <w:t>interdittiva</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antimafia</w:t>
      </w:r>
      <w:proofErr w:type="spellEnd"/>
      <w:r>
        <w:rPr>
          <w:rStyle w:val="Nessuno"/>
          <w:rFonts w:ascii="Times New Roman" w:hAnsi="Times New Roman"/>
          <w:sz w:val="22"/>
          <w:szCs w:val="22"/>
          <w:lang w:val="en-US"/>
        </w:rPr>
        <w:t xml:space="preserve"> e </w:t>
      </w:r>
      <w:proofErr w:type="spellStart"/>
      <w:r>
        <w:rPr>
          <w:rStyle w:val="Nessuno"/>
          <w:rFonts w:ascii="Times New Roman" w:hAnsi="Times New Roman"/>
          <w:sz w:val="22"/>
          <w:szCs w:val="22"/>
          <w:lang w:val="en-US"/>
        </w:rPr>
        <w:t>il</w:t>
      </w:r>
      <w:proofErr w:type="spellEnd"/>
      <w:r>
        <w:rPr>
          <w:rStyle w:val="Nessuno"/>
          <w:rFonts w:ascii="Times New Roman" w:hAnsi="Times New Roman"/>
          <w:sz w:val="22"/>
          <w:szCs w:val="22"/>
          <w:lang w:val="en-US"/>
        </w:rPr>
        <w:t xml:space="preserve"> c.d. </w:t>
      </w:r>
      <w:proofErr w:type="spellStart"/>
      <w:r>
        <w:rPr>
          <w:rStyle w:val="Nessuno"/>
          <w:rFonts w:ascii="Times New Roman" w:hAnsi="Times New Roman"/>
          <w:sz w:val="22"/>
          <w:szCs w:val="22"/>
          <w:lang w:val="en-US"/>
        </w:rPr>
        <w:t>controllo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giudiziario</w:t>
      </w:r>
      <w:proofErr w:type="spellEnd"/>
      <w:r>
        <w:rPr>
          <w:rStyle w:val="Nessuno"/>
          <w:rFonts w:ascii="Times New Roman" w:hAnsi="Times New Roman"/>
          <w:sz w:val="22"/>
          <w:szCs w:val="22"/>
          <w:lang w:val="en-US"/>
        </w:rPr>
        <w:t xml:space="preserve"> (A.P. 13 </w:t>
      </w:r>
      <w:proofErr w:type="spellStart"/>
      <w:r>
        <w:rPr>
          <w:rStyle w:val="Nessuno"/>
          <w:rFonts w:ascii="Times New Roman" w:hAnsi="Times New Roman"/>
          <w:sz w:val="22"/>
          <w:szCs w:val="22"/>
          <w:lang w:val="en-US"/>
        </w:rPr>
        <w:t>febbraio</w:t>
      </w:r>
      <w:proofErr w:type="spellEnd"/>
      <w:r>
        <w:rPr>
          <w:rStyle w:val="Nessuno"/>
          <w:rFonts w:ascii="Times New Roman" w:hAnsi="Times New Roman"/>
          <w:sz w:val="22"/>
          <w:szCs w:val="22"/>
          <w:lang w:val="en-US"/>
        </w:rPr>
        <w:t xml:space="preserve"> 2023 n. 7) </w:t>
      </w:r>
      <w:proofErr w:type="spellStart"/>
      <w:r>
        <w:rPr>
          <w:rStyle w:val="Nessuno"/>
          <w:rFonts w:ascii="Times New Roman" w:hAnsi="Times New Roman"/>
          <w:sz w:val="22"/>
          <w:szCs w:val="22"/>
          <w:lang w:val="en-US"/>
        </w:rPr>
        <w:t>affermando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il</w:t>
      </w:r>
      <w:proofErr w:type="spellEnd"/>
      <w:r>
        <w:rPr>
          <w:rStyle w:val="Nessuno"/>
          <w:rFonts w:ascii="Times New Roman" w:hAnsi="Times New Roman"/>
          <w:sz w:val="22"/>
          <w:szCs w:val="22"/>
          <w:lang w:val="en-US"/>
        </w:rPr>
        <w:t xml:space="preserve"> principio </w:t>
      </w:r>
      <w:proofErr w:type="spellStart"/>
      <w:r>
        <w:rPr>
          <w:rStyle w:val="Nessuno"/>
          <w:rFonts w:ascii="Times New Roman" w:hAnsi="Times New Roman"/>
          <w:sz w:val="22"/>
          <w:szCs w:val="22"/>
          <w:lang w:val="en-US"/>
        </w:rPr>
        <w:t>che</w:t>
      </w:r>
      <w:proofErr w:type="spellEnd"/>
      <w:r>
        <w:rPr>
          <w:rStyle w:val="Nessuno"/>
          <w:rFonts w:ascii="Times New Roman" w:hAnsi="Times New Roman"/>
          <w:sz w:val="22"/>
          <w:szCs w:val="22"/>
          <w:lang w:val="en-US"/>
        </w:rPr>
        <w:t xml:space="preserve"> la </w:t>
      </w:r>
      <w:proofErr w:type="spellStart"/>
      <w:r>
        <w:rPr>
          <w:rStyle w:val="Nessuno"/>
          <w:rFonts w:ascii="Times New Roman" w:hAnsi="Times New Roman"/>
          <w:sz w:val="22"/>
          <w:szCs w:val="22"/>
          <w:lang w:val="en-US"/>
        </w:rPr>
        <w:t>pendenza</w:t>
      </w:r>
      <w:proofErr w:type="spellEnd"/>
      <w:r>
        <w:rPr>
          <w:rStyle w:val="Nessuno"/>
          <w:rFonts w:ascii="Times New Roman" w:hAnsi="Times New Roman"/>
          <w:sz w:val="22"/>
          <w:szCs w:val="22"/>
          <w:lang w:val="en-US"/>
        </w:rPr>
        <w:t xml:space="preserve"> del </w:t>
      </w:r>
      <w:proofErr w:type="spellStart"/>
      <w:r>
        <w:rPr>
          <w:rStyle w:val="Nessuno"/>
          <w:rFonts w:ascii="Times New Roman" w:hAnsi="Times New Roman"/>
          <w:sz w:val="22"/>
          <w:szCs w:val="22"/>
          <w:lang w:val="en-US"/>
        </w:rPr>
        <w:t>controllo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giudiziario</w:t>
      </w:r>
      <w:proofErr w:type="spellEnd"/>
      <w:r>
        <w:rPr>
          <w:rStyle w:val="Nessuno"/>
          <w:rFonts w:ascii="Times New Roman" w:hAnsi="Times New Roman"/>
          <w:sz w:val="22"/>
          <w:szCs w:val="22"/>
          <w:lang w:val="en-US"/>
        </w:rPr>
        <w:t xml:space="preserve"> a </w:t>
      </w:r>
      <w:proofErr w:type="spellStart"/>
      <w:r>
        <w:rPr>
          <w:rStyle w:val="Nessuno"/>
          <w:rFonts w:ascii="Times New Roman" w:hAnsi="Times New Roman"/>
          <w:sz w:val="22"/>
          <w:szCs w:val="22"/>
          <w:lang w:val="en-US"/>
        </w:rPr>
        <w:t>domanda</w:t>
      </w:r>
      <w:proofErr w:type="spellEnd"/>
      <w:r>
        <w:rPr>
          <w:rStyle w:val="Nessuno"/>
          <w:rFonts w:ascii="Times New Roman" w:hAnsi="Times New Roman"/>
          <w:sz w:val="22"/>
          <w:szCs w:val="22"/>
          <w:lang w:val="en-US"/>
        </w:rPr>
        <w:t xml:space="preserve"> ex art. 34-bis, comma 6, </w:t>
      </w:r>
      <w:proofErr w:type="gramStart"/>
      <w:r>
        <w:rPr>
          <w:rStyle w:val="Nessuno"/>
          <w:rFonts w:ascii="Times New Roman" w:hAnsi="Times New Roman"/>
          <w:sz w:val="22"/>
          <w:szCs w:val="22"/>
          <w:lang w:val="en-US"/>
        </w:rPr>
        <w:t>del</w:t>
      </w:r>
      <w:proofErr w:type="gram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decreto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legislativo</w:t>
      </w:r>
      <w:proofErr w:type="spellEnd"/>
      <w:r>
        <w:rPr>
          <w:rStyle w:val="Nessuno"/>
          <w:rFonts w:ascii="Times New Roman" w:hAnsi="Times New Roman"/>
          <w:sz w:val="22"/>
          <w:szCs w:val="22"/>
          <w:lang w:val="en-US"/>
        </w:rPr>
        <w:t xml:space="preserve"> 6 </w:t>
      </w:r>
      <w:proofErr w:type="spellStart"/>
      <w:r>
        <w:rPr>
          <w:rStyle w:val="Nessuno"/>
          <w:rFonts w:ascii="Times New Roman" w:hAnsi="Times New Roman"/>
          <w:sz w:val="22"/>
          <w:szCs w:val="22"/>
          <w:lang w:val="en-US"/>
        </w:rPr>
        <w:t>settembre</w:t>
      </w:r>
      <w:proofErr w:type="spellEnd"/>
      <w:r>
        <w:rPr>
          <w:rStyle w:val="Nessuno"/>
          <w:rFonts w:ascii="Times New Roman" w:hAnsi="Times New Roman"/>
          <w:sz w:val="22"/>
          <w:szCs w:val="22"/>
          <w:lang w:val="en-US"/>
        </w:rPr>
        <w:t xml:space="preserve"> 2011, n. 159, non </w:t>
      </w:r>
      <w:r>
        <w:rPr>
          <w:rStyle w:val="Nessuno"/>
          <w:rFonts w:ascii="Times New Roman" w:hAnsi="Times New Roman"/>
          <w:sz w:val="22"/>
          <w:szCs w:val="22"/>
          <w:lang w:val="en-US"/>
        </w:rPr>
        <w:t xml:space="preserve">è </w:t>
      </w:r>
      <w:r>
        <w:rPr>
          <w:rStyle w:val="Nessuno"/>
          <w:rFonts w:ascii="Times New Roman" w:hAnsi="Times New Roman"/>
          <w:sz w:val="22"/>
          <w:szCs w:val="22"/>
          <w:lang w:val="en-US"/>
        </w:rPr>
        <w:t xml:space="preserve">causa di </w:t>
      </w:r>
      <w:proofErr w:type="spellStart"/>
      <w:r>
        <w:rPr>
          <w:rStyle w:val="Nessuno"/>
          <w:rFonts w:ascii="Times New Roman" w:hAnsi="Times New Roman"/>
          <w:sz w:val="22"/>
          <w:szCs w:val="22"/>
          <w:lang w:val="en-US"/>
        </w:rPr>
        <w:t>sospen</w:t>
      </w:r>
      <w:r>
        <w:rPr>
          <w:rStyle w:val="Nessuno"/>
          <w:rFonts w:ascii="Times New Roman" w:hAnsi="Times New Roman"/>
          <w:sz w:val="22"/>
          <w:szCs w:val="22"/>
          <w:lang w:val="en-US"/>
        </w:rPr>
        <w:t>sione</w:t>
      </w:r>
      <w:proofErr w:type="spellEnd"/>
      <w:r>
        <w:rPr>
          <w:rStyle w:val="Nessuno"/>
          <w:rFonts w:ascii="Times New Roman" w:hAnsi="Times New Roman"/>
          <w:sz w:val="22"/>
          <w:szCs w:val="22"/>
          <w:lang w:val="en-US"/>
        </w:rPr>
        <w:t xml:space="preserve"> del </w:t>
      </w:r>
      <w:proofErr w:type="spellStart"/>
      <w:r>
        <w:rPr>
          <w:rStyle w:val="Nessuno"/>
          <w:rFonts w:ascii="Times New Roman" w:hAnsi="Times New Roman"/>
          <w:sz w:val="22"/>
          <w:szCs w:val="22"/>
          <w:lang w:val="en-US"/>
        </w:rPr>
        <w:t>giudizio</w:t>
      </w:r>
      <w:proofErr w:type="spellEnd"/>
      <w:r>
        <w:rPr>
          <w:rStyle w:val="Nessuno"/>
          <w:rFonts w:ascii="Times New Roman" w:hAnsi="Times New Roman"/>
          <w:sz w:val="22"/>
          <w:szCs w:val="22"/>
          <w:lang w:val="en-US"/>
        </w:rPr>
        <w:t xml:space="preserve"> di </w:t>
      </w:r>
      <w:proofErr w:type="spellStart"/>
      <w:r>
        <w:rPr>
          <w:rStyle w:val="Nessuno"/>
          <w:rFonts w:ascii="Times New Roman" w:hAnsi="Times New Roman"/>
          <w:sz w:val="22"/>
          <w:szCs w:val="22"/>
          <w:lang w:val="en-US"/>
        </w:rPr>
        <w:t>impugnazione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contro</w:t>
      </w:r>
      <w:proofErr w:type="spellEnd"/>
      <w:r>
        <w:rPr>
          <w:rStyle w:val="Nessuno"/>
          <w:rFonts w:ascii="Times New Roman" w:hAnsi="Times New Roman"/>
          <w:sz w:val="22"/>
          <w:szCs w:val="22"/>
          <w:lang w:val="en-US"/>
        </w:rPr>
        <w:t xml:space="preserve"> l</w:t>
      </w:r>
      <w:r>
        <w:rPr>
          <w:rStyle w:val="Nessuno"/>
          <w:rFonts w:ascii="Arial Unicode MS" w:hAnsi="Arial Unicode MS"/>
          <w:sz w:val="22"/>
          <w:szCs w:val="22"/>
          <w:rtl/>
          <w:lang w:val="ar-SA"/>
        </w:rPr>
        <w:t>’</w:t>
      </w:r>
      <w:proofErr w:type="spellStart"/>
      <w:r>
        <w:rPr>
          <w:rStyle w:val="Nessuno"/>
          <w:rFonts w:ascii="Times New Roman" w:hAnsi="Times New Roman"/>
          <w:sz w:val="22"/>
          <w:szCs w:val="22"/>
          <w:lang w:val="en-US"/>
        </w:rPr>
        <w:t>informazione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antimafia</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interdittiva</w:t>
      </w:r>
      <w:proofErr w:type="spellEnd"/>
      <w:r>
        <w:rPr>
          <w:rStyle w:val="Nessuno"/>
          <w:rFonts w:ascii="Times New Roman" w:hAnsi="Times New Roman"/>
          <w:sz w:val="22"/>
          <w:szCs w:val="22"/>
          <w:lang w:val="en-US"/>
        </w:rPr>
        <w:t>.</w:t>
      </w:r>
      <w:r>
        <w:rPr>
          <w:rStyle w:val="Nessuno"/>
          <w:rFonts w:ascii="Times New Roman" w:hAnsi="Times New Roman"/>
          <w:sz w:val="22"/>
          <w:szCs w:val="22"/>
        </w:rPr>
        <w:t xml:space="preserve"> </w:t>
      </w:r>
      <w:proofErr w:type="spellStart"/>
      <w:r>
        <w:rPr>
          <w:rStyle w:val="Nessuno"/>
          <w:rFonts w:ascii="Times New Roman" w:hAnsi="Times New Roman"/>
          <w:sz w:val="22"/>
          <w:szCs w:val="22"/>
          <w:lang w:val="en-US"/>
        </w:rPr>
        <w:t>Inoltre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si</w:t>
      </w:r>
      <w:proofErr w:type="spellEnd"/>
      <w:r>
        <w:rPr>
          <w:rStyle w:val="Nessuno"/>
          <w:rFonts w:ascii="Times New Roman" w:hAnsi="Times New Roman"/>
          <w:sz w:val="22"/>
          <w:szCs w:val="22"/>
          <w:lang w:val="en-US"/>
        </w:rPr>
        <w:t xml:space="preserve"> </w:t>
      </w:r>
      <w:r>
        <w:rPr>
          <w:rStyle w:val="Nessuno"/>
          <w:rFonts w:ascii="Times New Roman" w:hAnsi="Times New Roman"/>
          <w:sz w:val="22"/>
          <w:szCs w:val="22"/>
          <w:lang w:val="en-US"/>
        </w:rPr>
        <w:t xml:space="preserve">è </w:t>
      </w:r>
      <w:proofErr w:type="spellStart"/>
      <w:r>
        <w:rPr>
          <w:rStyle w:val="Nessuno"/>
          <w:rFonts w:ascii="Times New Roman" w:hAnsi="Times New Roman"/>
          <w:sz w:val="22"/>
          <w:szCs w:val="22"/>
          <w:lang w:val="en-US"/>
        </w:rPr>
        <w:t>ritenuto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che</w:t>
      </w:r>
      <w:proofErr w:type="spellEnd"/>
      <w:r>
        <w:rPr>
          <w:rStyle w:val="Nessuno"/>
          <w:rFonts w:ascii="Times New Roman" w:hAnsi="Times New Roman"/>
          <w:sz w:val="22"/>
          <w:szCs w:val="22"/>
          <w:lang w:val="en-US"/>
        </w:rPr>
        <w:t xml:space="preserve"> le </w:t>
      </w:r>
      <w:proofErr w:type="spellStart"/>
      <w:r>
        <w:rPr>
          <w:rStyle w:val="Nessuno"/>
          <w:rFonts w:ascii="Times New Roman" w:hAnsi="Times New Roman"/>
          <w:sz w:val="22"/>
          <w:szCs w:val="22"/>
          <w:lang w:val="en-US"/>
        </w:rPr>
        <w:t>misure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straordinarie</w:t>
      </w:r>
      <w:proofErr w:type="spellEnd"/>
      <w:r>
        <w:rPr>
          <w:rStyle w:val="Nessuno"/>
          <w:rFonts w:ascii="Times New Roman" w:hAnsi="Times New Roman"/>
          <w:sz w:val="22"/>
          <w:szCs w:val="22"/>
          <w:lang w:val="en-US"/>
        </w:rPr>
        <w:t xml:space="preserve"> di </w:t>
      </w:r>
      <w:proofErr w:type="spellStart"/>
      <w:r>
        <w:rPr>
          <w:rStyle w:val="Nessuno"/>
          <w:rFonts w:ascii="Times New Roman" w:hAnsi="Times New Roman"/>
          <w:sz w:val="22"/>
          <w:szCs w:val="22"/>
          <w:lang w:val="en-US"/>
        </w:rPr>
        <w:t>gestione</w:t>
      </w:r>
      <w:proofErr w:type="spellEnd"/>
      <w:r>
        <w:rPr>
          <w:rStyle w:val="Nessuno"/>
          <w:rFonts w:ascii="Times New Roman" w:hAnsi="Times New Roman"/>
          <w:sz w:val="22"/>
          <w:szCs w:val="22"/>
          <w:lang w:val="en-US"/>
        </w:rPr>
        <w:t xml:space="preserve">, per </w:t>
      </w:r>
      <w:proofErr w:type="spellStart"/>
      <w:proofErr w:type="gramStart"/>
      <w:r>
        <w:rPr>
          <w:rStyle w:val="Nessuno"/>
          <w:rFonts w:ascii="Times New Roman" w:hAnsi="Times New Roman"/>
          <w:sz w:val="22"/>
          <w:szCs w:val="22"/>
          <w:lang w:val="en-US"/>
        </w:rPr>
        <w:t>il</w:t>
      </w:r>
      <w:proofErr w:type="spellEnd"/>
      <w:proofErr w:type="gram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sostegno</w:t>
      </w:r>
      <w:proofErr w:type="spellEnd"/>
      <w:r>
        <w:rPr>
          <w:rStyle w:val="Nessuno"/>
          <w:rFonts w:ascii="Times New Roman" w:hAnsi="Times New Roman"/>
          <w:sz w:val="22"/>
          <w:szCs w:val="22"/>
          <w:lang w:val="en-US"/>
        </w:rPr>
        <w:t xml:space="preserve"> e </w:t>
      </w:r>
      <w:proofErr w:type="spellStart"/>
      <w:r>
        <w:rPr>
          <w:rStyle w:val="Nessuno"/>
          <w:rFonts w:ascii="Times New Roman" w:hAnsi="Times New Roman"/>
          <w:sz w:val="22"/>
          <w:szCs w:val="22"/>
          <w:lang w:val="en-US"/>
        </w:rPr>
        <w:t>monitoraggio</w:t>
      </w:r>
      <w:proofErr w:type="spellEnd"/>
      <w:r>
        <w:rPr>
          <w:rStyle w:val="Nessuno"/>
          <w:rFonts w:ascii="Times New Roman" w:hAnsi="Times New Roman"/>
          <w:sz w:val="22"/>
          <w:szCs w:val="22"/>
          <w:lang w:val="en-US"/>
        </w:rPr>
        <w:t xml:space="preserve"> di </w:t>
      </w:r>
      <w:proofErr w:type="spellStart"/>
      <w:r>
        <w:rPr>
          <w:rStyle w:val="Nessuno"/>
          <w:rFonts w:ascii="Times New Roman" w:hAnsi="Times New Roman"/>
          <w:sz w:val="22"/>
          <w:szCs w:val="22"/>
          <w:lang w:val="en-US"/>
        </w:rPr>
        <w:t>imprese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previste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dall</w:t>
      </w:r>
      <w:proofErr w:type="spellEnd"/>
      <w:r>
        <w:rPr>
          <w:rStyle w:val="Nessuno"/>
          <w:rFonts w:ascii="Arial Unicode MS" w:hAnsi="Arial Unicode MS"/>
          <w:sz w:val="22"/>
          <w:szCs w:val="22"/>
          <w:rtl/>
          <w:lang w:val="ar-SA"/>
        </w:rPr>
        <w:t>’</w:t>
      </w:r>
      <w:r>
        <w:rPr>
          <w:rStyle w:val="Nessuno"/>
          <w:rFonts w:ascii="Times New Roman" w:hAnsi="Times New Roman"/>
          <w:sz w:val="22"/>
          <w:szCs w:val="22"/>
          <w:lang w:val="en-US"/>
        </w:rPr>
        <w:t xml:space="preserve">art. 32, comma 10, del </w:t>
      </w:r>
      <w:proofErr w:type="spellStart"/>
      <w:r>
        <w:rPr>
          <w:rStyle w:val="Nessuno"/>
          <w:rFonts w:ascii="Times New Roman" w:hAnsi="Times New Roman"/>
          <w:sz w:val="22"/>
          <w:szCs w:val="22"/>
          <w:lang w:val="en-US"/>
        </w:rPr>
        <w:t>decreto-legge</w:t>
      </w:r>
      <w:proofErr w:type="spellEnd"/>
      <w:r>
        <w:rPr>
          <w:rStyle w:val="Nessuno"/>
          <w:rFonts w:ascii="Times New Roman" w:hAnsi="Times New Roman"/>
          <w:sz w:val="22"/>
          <w:szCs w:val="22"/>
          <w:lang w:val="en-US"/>
        </w:rPr>
        <w:t xml:space="preserve"> 24 </w:t>
      </w:r>
      <w:proofErr w:type="spellStart"/>
      <w:r>
        <w:rPr>
          <w:rStyle w:val="Nessuno"/>
          <w:rFonts w:ascii="Times New Roman" w:hAnsi="Times New Roman"/>
          <w:sz w:val="22"/>
          <w:szCs w:val="22"/>
          <w:lang w:val="en-US"/>
        </w:rPr>
        <w:t>giugno</w:t>
      </w:r>
      <w:proofErr w:type="spellEnd"/>
      <w:r>
        <w:rPr>
          <w:rStyle w:val="Nessuno"/>
          <w:rFonts w:ascii="Times New Roman" w:hAnsi="Times New Roman"/>
          <w:sz w:val="22"/>
          <w:szCs w:val="22"/>
          <w:lang w:val="en-US"/>
        </w:rPr>
        <w:t xml:space="preserve"> 2014, n. </w:t>
      </w:r>
      <w:r>
        <w:rPr>
          <w:rStyle w:val="Nessuno"/>
          <w:rFonts w:ascii="Times New Roman" w:hAnsi="Times New Roman"/>
          <w:sz w:val="22"/>
          <w:szCs w:val="22"/>
          <w:lang w:val="en-US"/>
        </w:rPr>
        <w:t xml:space="preserve">90, per </w:t>
      </w:r>
      <w:proofErr w:type="spellStart"/>
      <w:r>
        <w:rPr>
          <w:rStyle w:val="Nessuno"/>
          <w:rFonts w:ascii="Times New Roman" w:hAnsi="Times New Roman"/>
          <w:sz w:val="22"/>
          <w:szCs w:val="22"/>
          <w:lang w:val="en-US"/>
        </w:rPr>
        <w:t>il</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completamento</w:t>
      </w:r>
      <w:proofErr w:type="spellEnd"/>
      <w:r>
        <w:rPr>
          <w:rStyle w:val="Nessuno"/>
          <w:rFonts w:ascii="Times New Roman" w:hAnsi="Times New Roman"/>
          <w:sz w:val="22"/>
          <w:szCs w:val="22"/>
          <w:lang w:val="en-US"/>
        </w:rPr>
        <w:t xml:space="preserve"> dell</w:t>
      </w:r>
      <w:r>
        <w:rPr>
          <w:rStyle w:val="Nessuno"/>
          <w:rFonts w:ascii="Arial Unicode MS" w:hAnsi="Arial Unicode MS"/>
          <w:sz w:val="22"/>
          <w:szCs w:val="22"/>
          <w:rtl/>
          <w:lang w:val="ar-SA"/>
        </w:rPr>
        <w:t>’</w:t>
      </w:r>
      <w:proofErr w:type="spellStart"/>
      <w:r>
        <w:rPr>
          <w:rStyle w:val="Nessuno"/>
          <w:rFonts w:ascii="Times New Roman" w:hAnsi="Times New Roman"/>
          <w:sz w:val="22"/>
          <w:szCs w:val="22"/>
          <w:lang w:val="en-US"/>
        </w:rPr>
        <w:t>esecuzione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dei</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contratti</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stipulati</w:t>
      </w:r>
      <w:proofErr w:type="spellEnd"/>
      <w:r>
        <w:rPr>
          <w:rStyle w:val="Nessuno"/>
          <w:rFonts w:ascii="Times New Roman" w:hAnsi="Times New Roman"/>
          <w:sz w:val="22"/>
          <w:szCs w:val="22"/>
          <w:lang w:val="en-US"/>
        </w:rPr>
        <w:t xml:space="preserve"> con la </w:t>
      </w:r>
      <w:proofErr w:type="spellStart"/>
      <w:r>
        <w:rPr>
          <w:rStyle w:val="Nessuno"/>
          <w:rFonts w:ascii="Times New Roman" w:hAnsi="Times New Roman"/>
          <w:sz w:val="22"/>
          <w:szCs w:val="22"/>
          <w:lang w:val="en-US"/>
        </w:rPr>
        <w:t>pubblica</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amministrazione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dall</w:t>
      </w:r>
      <w:proofErr w:type="spellEnd"/>
      <w:r>
        <w:rPr>
          <w:rStyle w:val="Nessuno"/>
          <w:rFonts w:ascii="Arial Unicode MS" w:hAnsi="Arial Unicode MS"/>
          <w:sz w:val="22"/>
          <w:szCs w:val="22"/>
          <w:rtl/>
          <w:lang w:val="ar-SA"/>
        </w:rPr>
        <w:t>’</w:t>
      </w:r>
      <w:r>
        <w:rPr>
          <w:rStyle w:val="Nessuno"/>
          <w:rFonts w:ascii="Times New Roman" w:hAnsi="Times New Roman"/>
          <w:sz w:val="22"/>
          <w:szCs w:val="22"/>
          <w:lang w:val="en-US"/>
        </w:rPr>
        <w:t xml:space="preserve">impresa </w:t>
      </w:r>
      <w:proofErr w:type="spellStart"/>
      <w:r>
        <w:rPr>
          <w:rStyle w:val="Nessuno"/>
          <w:rFonts w:ascii="Times New Roman" w:hAnsi="Times New Roman"/>
          <w:sz w:val="22"/>
          <w:szCs w:val="22"/>
          <w:lang w:val="en-US"/>
        </w:rPr>
        <w:t>destinataria</w:t>
      </w:r>
      <w:proofErr w:type="spellEnd"/>
      <w:r>
        <w:rPr>
          <w:rStyle w:val="Nessuno"/>
          <w:rFonts w:ascii="Times New Roman" w:hAnsi="Times New Roman"/>
          <w:sz w:val="22"/>
          <w:szCs w:val="22"/>
          <w:lang w:val="en-US"/>
        </w:rPr>
        <w:t xml:space="preserve"> un</w:t>
      </w:r>
      <w:r>
        <w:rPr>
          <w:rStyle w:val="Nessuno"/>
          <w:rFonts w:ascii="Arial Unicode MS" w:hAnsi="Arial Unicode MS"/>
          <w:sz w:val="22"/>
          <w:szCs w:val="22"/>
          <w:rtl/>
          <w:lang w:val="ar-SA"/>
        </w:rPr>
        <w:t>’</w:t>
      </w:r>
      <w:proofErr w:type="spellStart"/>
      <w:r>
        <w:rPr>
          <w:rStyle w:val="Nessuno"/>
          <w:rFonts w:ascii="Times New Roman" w:hAnsi="Times New Roman"/>
          <w:sz w:val="22"/>
          <w:szCs w:val="22"/>
          <w:lang w:val="en-US"/>
        </w:rPr>
        <w:t>informazione</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antimafia</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interdittiva</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proseguono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anche</w:t>
      </w:r>
      <w:proofErr w:type="spellEnd"/>
      <w:r>
        <w:rPr>
          <w:rStyle w:val="Nessuno"/>
          <w:rFonts w:ascii="Times New Roman" w:hAnsi="Times New Roman"/>
          <w:sz w:val="22"/>
          <w:szCs w:val="22"/>
          <w:lang w:val="en-US"/>
        </w:rPr>
        <w:t xml:space="preserve"> a </w:t>
      </w:r>
      <w:proofErr w:type="spellStart"/>
      <w:r>
        <w:rPr>
          <w:rStyle w:val="Nessuno"/>
          <w:rFonts w:ascii="Times New Roman" w:hAnsi="Times New Roman"/>
          <w:sz w:val="22"/>
          <w:szCs w:val="22"/>
          <w:lang w:val="en-US"/>
        </w:rPr>
        <w:t>seguito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dell</w:t>
      </w:r>
      <w:r>
        <w:rPr>
          <w:rStyle w:val="Nessuno"/>
          <w:rFonts w:ascii="Times New Roman" w:hAnsi="Times New Roman"/>
          <w:sz w:val="22"/>
          <w:szCs w:val="22"/>
          <w:lang w:val="en-US"/>
        </w:rPr>
        <w:t>’</w:t>
      </w:r>
      <w:r>
        <w:rPr>
          <w:rStyle w:val="Nessuno"/>
          <w:rFonts w:ascii="Times New Roman" w:hAnsi="Times New Roman"/>
          <w:sz w:val="22"/>
          <w:szCs w:val="22"/>
          <w:lang w:val="en-US"/>
        </w:rPr>
        <w:t>ammissione</w:t>
      </w:r>
      <w:proofErr w:type="spellEnd"/>
      <w:r>
        <w:rPr>
          <w:rStyle w:val="Nessuno"/>
          <w:rFonts w:ascii="Times New Roman" w:hAnsi="Times New Roman"/>
          <w:sz w:val="22"/>
          <w:szCs w:val="22"/>
          <w:lang w:val="en-US"/>
        </w:rPr>
        <w:t xml:space="preserve"> al </w:t>
      </w:r>
      <w:proofErr w:type="spellStart"/>
      <w:r>
        <w:rPr>
          <w:rStyle w:val="Nessuno"/>
          <w:rFonts w:ascii="Times New Roman" w:hAnsi="Times New Roman"/>
          <w:sz w:val="22"/>
          <w:szCs w:val="22"/>
          <w:lang w:val="en-US"/>
        </w:rPr>
        <w:t>controllo</w:t>
      </w:r>
      <w:proofErr w:type="spellEnd"/>
      <w:r>
        <w:rPr>
          <w:rStyle w:val="Nessuno"/>
          <w:rFonts w:ascii="Times New Roman" w:hAnsi="Times New Roman"/>
          <w:sz w:val="22"/>
          <w:szCs w:val="22"/>
          <w:lang w:val="en-US"/>
        </w:rPr>
        <w:t xml:space="preserve"> </w:t>
      </w:r>
      <w:proofErr w:type="spellStart"/>
      <w:r>
        <w:rPr>
          <w:rStyle w:val="Nessuno"/>
          <w:rFonts w:ascii="Times New Roman" w:hAnsi="Times New Roman"/>
          <w:sz w:val="22"/>
          <w:szCs w:val="22"/>
          <w:lang w:val="en-US"/>
        </w:rPr>
        <w:t>giudiziario</w:t>
      </w:r>
      <w:proofErr w:type="spellEnd"/>
      <w:r>
        <w:rPr>
          <w:rStyle w:val="Nessuno"/>
          <w:rFonts w:ascii="Times New Roman" w:hAnsi="Times New Roman"/>
          <w:sz w:val="22"/>
          <w:szCs w:val="22"/>
          <w:lang w:val="en-US"/>
        </w:rPr>
        <w:t xml:space="preserve">. </w:t>
      </w:r>
      <w:r>
        <w:rPr>
          <w:rStyle w:val="Nessuno"/>
          <w:rFonts w:ascii="Times New Roman" w:hAnsi="Times New Roman"/>
          <w:sz w:val="22"/>
          <w:szCs w:val="22"/>
        </w:rPr>
        <w:t>In conclusione, si affer</w:t>
      </w:r>
      <w:r>
        <w:rPr>
          <w:rStyle w:val="Nessuno"/>
          <w:rFonts w:ascii="Times New Roman" w:hAnsi="Times New Roman"/>
          <w:sz w:val="22"/>
          <w:szCs w:val="22"/>
        </w:rPr>
        <w:t xml:space="preserve">ma il seguente principio di diritto sui primi due quesiti </w:t>
      </w:r>
      <w:proofErr w:type="spellStart"/>
      <w:r>
        <w:rPr>
          <w:rStyle w:val="Nessuno"/>
          <w:rFonts w:ascii="Times New Roman" w:hAnsi="Times New Roman"/>
          <w:sz w:val="22"/>
          <w:szCs w:val="22"/>
        </w:rPr>
        <w:t>dell</w:t>
      </w:r>
      <w:proofErr w:type="spellEnd"/>
      <w:r>
        <w:rPr>
          <w:rStyle w:val="Nessuno"/>
          <w:rFonts w:ascii="Arial Unicode MS" w:hAnsi="Arial Unicode MS"/>
          <w:sz w:val="22"/>
          <w:szCs w:val="22"/>
          <w:rtl/>
          <w:lang w:val="ar-SA"/>
        </w:rPr>
        <w:t>’</w:t>
      </w:r>
      <w:r>
        <w:rPr>
          <w:rStyle w:val="Nessuno"/>
          <w:rFonts w:ascii="Times New Roman" w:hAnsi="Times New Roman"/>
          <w:sz w:val="22"/>
          <w:szCs w:val="22"/>
        </w:rPr>
        <w:t xml:space="preserve">ordinanza di rimessione: </w:t>
      </w:r>
      <w:r>
        <w:rPr>
          <w:rStyle w:val="Nessuno"/>
          <w:rFonts w:ascii="Arial Unicode MS" w:hAnsi="Arial Unicode MS"/>
          <w:sz w:val="22"/>
          <w:szCs w:val="22"/>
          <w:rtl/>
          <w:lang w:val="ar-SA"/>
        </w:rPr>
        <w:t>‘</w:t>
      </w:r>
      <w:r>
        <w:rPr>
          <w:rStyle w:val="Nessuno"/>
          <w:rFonts w:ascii="Times New Roman" w:hAnsi="Times New Roman"/>
          <w:i/>
          <w:iCs/>
          <w:sz w:val="22"/>
          <w:szCs w:val="22"/>
        </w:rPr>
        <w:t xml:space="preserve">la pendenza del controllo giudiziario a domanda ex art. 34-bis, comma 6, del decreto legislativo 6 settembre 2011, n. 159, non </w:t>
      </w:r>
      <w:r>
        <w:rPr>
          <w:rStyle w:val="Nessuno"/>
          <w:rFonts w:ascii="Times New Roman" w:hAnsi="Times New Roman"/>
          <w:i/>
          <w:iCs/>
          <w:sz w:val="22"/>
          <w:szCs w:val="22"/>
        </w:rPr>
        <w:t xml:space="preserve">è </w:t>
      </w:r>
      <w:r>
        <w:rPr>
          <w:rStyle w:val="Nessuno"/>
          <w:rFonts w:ascii="Times New Roman" w:hAnsi="Times New Roman"/>
          <w:i/>
          <w:iCs/>
          <w:sz w:val="22"/>
          <w:szCs w:val="22"/>
        </w:rPr>
        <w:t>causa di sospensione n</w:t>
      </w:r>
      <w:r>
        <w:rPr>
          <w:rStyle w:val="Nessuno"/>
          <w:rFonts w:ascii="Times New Roman" w:hAnsi="Times New Roman"/>
          <w:i/>
          <w:iCs/>
          <w:sz w:val="22"/>
          <w:szCs w:val="22"/>
          <w:lang w:val="fr-FR"/>
        </w:rPr>
        <w:t xml:space="preserve">é </w:t>
      </w:r>
      <w:r>
        <w:rPr>
          <w:rStyle w:val="Nessuno"/>
          <w:rFonts w:ascii="Times New Roman" w:hAnsi="Times New Roman"/>
          <w:i/>
          <w:iCs/>
          <w:sz w:val="22"/>
          <w:szCs w:val="22"/>
        </w:rPr>
        <w:t>del giudizio d</w:t>
      </w:r>
      <w:r>
        <w:rPr>
          <w:rStyle w:val="Nessuno"/>
          <w:rFonts w:ascii="Times New Roman" w:hAnsi="Times New Roman"/>
          <w:i/>
          <w:iCs/>
          <w:sz w:val="22"/>
          <w:szCs w:val="22"/>
        </w:rPr>
        <w:t>i impugnazione contro l</w:t>
      </w:r>
      <w:r>
        <w:rPr>
          <w:rStyle w:val="Nessuno"/>
          <w:rFonts w:ascii="Arial Unicode MS" w:hAnsi="Arial Unicode MS"/>
          <w:sz w:val="22"/>
          <w:szCs w:val="22"/>
          <w:rtl/>
          <w:lang w:val="ar-SA"/>
        </w:rPr>
        <w:t>’</w:t>
      </w:r>
      <w:r>
        <w:rPr>
          <w:rStyle w:val="Nessuno"/>
          <w:rFonts w:ascii="Times New Roman" w:hAnsi="Times New Roman"/>
          <w:i/>
          <w:iCs/>
          <w:sz w:val="22"/>
          <w:szCs w:val="22"/>
        </w:rPr>
        <w:t xml:space="preserve">informazione antimafia </w:t>
      </w:r>
      <w:proofErr w:type="spellStart"/>
      <w:r>
        <w:rPr>
          <w:rStyle w:val="Nessuno"/>
          <w:rFonts w:ascii="Times New Roman" w:hAnsi="Times New Roman"/>
          <w:i/>
          <w:iCs/>
          <w:sz w:val="22"/>
          <w:szCs w:val="22"/>
        </w:rPr>
        <w:t>interdittiva</w:t>
      </w:r>
      <w:proofErr w:type="spellEnd"/>
      <w:r>
        <w:rPr>
          <w:rStyle w:val="Nessuno"/>
          <w:rFonts w:ascii="Times New Roman" w:hAnsi="Times New Roman"/>
          <w:i/>
          <w:iCs/>
          <w:sz w:val="22"/>
          <w:szCs w:val="22"/>
        </w:rPr>
        <w:t>, n</w:t>
      </w:r>
      <w:r>
        <w:rPr>
          <w:rStyle w:val="Nessuno"/>
          <w:rFonts w:ascii="Times New Roman" w:hAnsi="Times New Roman"/>
          <w:i/>
          <w:iCs/>
          <w:sz w:val="22"/>
          <w:szCs w:val="22"/>
          <w:lang w:val="fr-FR"/>
        </w:rPr>
        <w:t xml:space="preserve">é </w:t>
      </w:r>
      <w:r>
        <w:rPr>
          <w:rStyle w:val="Nessuno"/>
          <w:rFonts w:ascii="Times New Roman" w:hAnsi="Times New Roman"/>
          <w:i/>
          <w:iCs/>
          <w:sz w:val="22"/>
          <w:szCs w:val="22"/>
        </w:rPr>
        <w:t xml:space="preserve">delle misure straordinarie di gestione, sostegno e monitoraggio di imprese previste </w:t>
      </w:r>
      <w:proofErr w:type="spellStart"/>
      <w:r>
        <w:rPr>
          <w:rStyle w:val="Nessuno"/>
          <w:rFonts w:ascii="Times New Roman" w:hAnsi="Times New Roman"/>
          <w:i/>
          <w:iCs/>
          <w:sz w:val="22"/>
          <w:szCs w:val="22"/>
        </w:rPr>
        <w:t>dall</w:t>
      </w:r>
      <w:proofErr w:type="spellEnd"/>
      <w:r>
        <w:rPr>
          <w:rStyle w:val="Nessuno"/>
          <w:rFonts w:ascii="Arial Unicode MS" w:hAnsi="Arial Unicode MS"/>
          <w:sz w:val="22"/>
          <w:szCs w:val="22"/>
          <w:rtl/>
          <w:lang w:val="ar-SA"/>
        </w:rPr>
        <w:t>’</w:t>
      </w:r>
      <w:r>
        <w:rPr>
          <w:rStyle w:val="Nessuno"/>
          <w:rFonts w:ascii="Times New Roman" w:hAnsi="Times New Roman"/>
          <w:i/>
          <w:iCs/>
          <w:sz w:val="22"/>
          <w:szCs w:val="22"/>
        </w:rPr>
        <w:t xml:space="preserve">art. 32, comma 10, del decreto-legge 24 giugno 2014, n. 90, per il completamento </w:t>
      </w:r>
      <w:proofErr w:type="spellStart"/>
      <w:r>
        <w:rPr>
          <w:rStyle w:val="Nessuno"/>
          <w:rFonts w:ascii="Times New Roman" w:hAnsi="Times New Roman"/>
          <w:i/>
          <w:iCs/>
          <w:sz w:val="22"/>
          <w:szCs w:val="22"/>
        </w:rPr>
        <w:t>dell</w:t>
      </w:r>
      <w:proofErr w:type="spellEnd"/>
      <w:r>
        <w:rPr>
          <w:rStyle w:val="Nessuno"/>
          <w:rFonts w:ascii="Arial Unicode MS" w:hAnsi="Arial Unicode MS"/>
          <w:sz w:val="22"/>
          <w:szCs w:val="22"/>
          <w:rtl/>
          <w:lang w:val="ar-SA"/>
        </w:rPr>
        <w:t>’</w:t>
      </w:r>
      <w:r>
        <w:rPr>
          <w:rStyle w:val="Nessuno"/>
          <w:rFonts w:ascii="Times New Roman" w:hAnsi="Times New Roman"/>
          <w:i/>
          <w:iCs/>
          <w:sz w:val="22"/>
          <w:szCs w:val="22"/>
        </w:rPr>
        <w:t>esecuzione dei co</w:t>
      </w:r>
      <w:r>
        <w:rPr>
          <w:rStyle w:val="Nessuno"/>
          <w:rFonts w:ascii="Times New Roman" w:hAnsi="Times New Roman"/>
          <w:i/>
          <w:iCs/>
          <w:sz w:val="22"/>
          <w:szCs w:val="22"/>
        </w:rPr>
        <w:t xml:space="preserve">ntratti stipulati con la pubblica amministrazione </w:t>
      </w:r>
      <w:proofErr w:type="spellStart"/>
      <w:r>
        <w:rPr>
          <w:rStyle w:val="Nessuno"/>
          <w:rFonts w:ascii="Times New Roman" w:hAnsi="Times New Roman"/>
          <w:i/>
          <w:iCs/>
          <w:sz w:val="22"/>
          <w:szCs w:val="22"/>
        </w:rPr>
        <w:t>dall</w:t>
      </w:r>
      <w:proofErr w:type="spellEnd"/>
      <w:r>
        <w:rPr>
          <w:rStyle w:val="Nessuno"/>
          <w:rFonts w:ascii="Arial Unicode MS" w:hAnsi="Arial Unicode MS"/>
          <w:sz w:val="22"/>
          <w:szCs w:val="22"/>
          <w:rtl/>
          <w:lang w:val="ar-SA"/>
        </w:rPr>
        <w:t>’</w:t>
      </w:r>
      <w:r>
        <w:rPr>
          <w:rStyle w:val="Nessuno"/>
          <w:rFonts w:ascii="Times New Roman" w:hAnsi="Times New Roman"/>
          <w:i/>
          <w:iCs/>
          <w:sz w:val="22"/>
          <w:szCs w:val="22"/>
        </w:rPr>
        <w:t>impresa destinataria un</w:t>
      </w:r>
      <w:r>
        <w:rPr>
          <w:rStyle w:val="Nessuno"/>
          <w:rFonts w:ascii="Arial Unicode MS" w:hAnsi="Arial Unicode MS"/>
          <w:sz w:val="22"/>
          <w:szCs w:val="22"/>
          <w:rtl/>
          <w:lang w:val="ar-SA"/>
        </w:rPr>
        <w:t>’</w:t>
      </w:r>
      <w:r>
        <w:rPr>
          <w:rStyle w:val="Nessuno"/>
          <w:rFonts w:ascii="Times New Roman" w:hAnsi="Times New Roman"/>
          <w:i/>
          <w:iCs/>
          <w:sz w:val="22"/>
          <w:szCs w:val="22"/>
        </w:rPr>
        <w:t xml:space="preserve">informazione antimafia </w:t>
      </w:r>
      <w:proofErr w:type="spellStart"/>
      <w:r>
        <w:rPr>
          <w:rStyle w:val="Nessuno"/>
          <w:rFonts w:ascii="Times New Roman" w:hAnsi="Times New Roman"/>
          <w:i/>
          <w:iCs/>
          <w:sz w:val="22"/>
          <w:szCs w:val="22"/>
        </w:rPr>
        <w:t>interdittiva</w:t>
      </w:r>
      <w:proofErr w:type="spellEnd"/>
      <w:r>
        <w:rPr>
          <w:rStyle w:val="Nessuno"/>
          <w:rFonts w:ascii="Arial Unicode MS" w:hAnsi="Arial Unicode MS"/>
          <w:sz w:val="22"/>
          <w:szCs w:val="22"/>
          <w:rtl/>
          <w:lang w:val="ar-SA"/>
        </w:rPr>
        <w:t>”</w:t>
      </w:r>
      <w:r>
        <w:rPr>
          <w:rStyle w:val="Nessuno"/>
          <w:rFonts w:ascii="Times New Roman" w:hAnsi="Times New Roman"/>
          <w:sz w:val="22"/>
          <w:szCs w:val="22"/>
        </w:rPr>
        <w:t>.</w:t>
      </w:r>
    </w:p>
  </w:footnote>
  <w:footnote w:id="32">
    <w:p w:rsidR="004F7BBD" w:rsidRDefault="009F2301">
      <w:pPr>
        <w:spacing w:after="160"/>
        <w:jc w:val="both"/>
      </w:pPr>
      <w:r>
        <w:rPr>
          <w:rStyle w:val="Nessuno"/>
          <w:sz w:val="28"/>
          <w:szCs w:val="28"/>
          <w:vertAlign w:val="superscript"/>
          <w:lang w:val="it-IT"/>
        </w:rPr>
        <w:footnoteRef/>
      </w:r>
      <w:r>
        <w:rPr>
          <w:rStyle w:val="Nessuno"/>
          <w:sz w:val="22"/>
          <w:szCs w:val="22"/>
          <w:lang w:val="it-IT"/>
          <w14:textOutline w14:w="12700" w14:cap="flat" w14:cmpd="sng" w14:algn="ctr">
            <w14:noFill/>
            <w14:prstDash w14:val="solid"/>
            <w14:miter w14:lim="400000"/>
          </w14:textOutline>
        </w:rPr>
        <w:t xml:space="preserve"> Per un approfondimento si veda MARIA ALESSANDRA SANDULLI, Rapporti tra il giudizio sulla legittimità dell'informativa antimafia e </w:t>
      </w:r>
      <w:r>
        <w:rPr>
          <w:rStyle w:val="Nessuno"/>
          <w:sz w:val="22"/>
          <w:szCs w:val="22"/>
          <w:lang w:val="it-IT"/>
          <w14:textOutline w14:w="12700" w14:cap="flat" w14:cmpd="sng" w14:algn="ctr">
            <w14:noFill/>
            <w14:prstDash w14:val="solid"/>
            <w14:miter w14:lim="400000"/>
          </w14:textOutline>
        </w:rPr>
        <w:t xml:space="preserve">l'istituto del controllo giudiziario, rielaborazione dell'intervento svolto dall’A. il 4 maggio scorso alla Tavola rotonda sul tema delle “Misure </w:t>
      </w:r>
      <w:proofErr w:type="spellStart"/>
      <w:r>
        <w:rPr>
          <w:rStyle w:val="Nessuno"/>
          <w:sz w:val="22"/>
          <w:szCs w:val="22"/>
          <w:lang w:val="it-IT"/>
          <w14:textOutline w14:w="12700" w14:cap="flat" w14:cmpd="sng" w14:algn="ctr">
            <w14:noFill/>
            <w14:prstDash w14:val="solid"/>
            <w14:miter w14:lim="400000"/>
          </w14:textOutline>
        </w:rPr>
        <w:t>interdittive</w:t>
      </w:r>
      <w:proofErr w:type="spellEnd"/>
      <w:r>
        <w:rPr>
          <w:rStyle w:val="Nessuno"/>
          <w:sz w:val="22"/>
          <w:szCs w:val="22"/>
          <w:lang w:val="it-IT"/>
          <w14:textOutline w14:w="12700" w14:cap="flat" w14:cmpd="sng" w14:algn="ctr">
            <w14:noFill/>
            <w14:prstDash w14:val="solid"/>
            <w14:miter w14:lim="400000"/>
          </w14:textOutline>
        </w:rPr>
        <w:t xml:space="preserve"> antimafia”, organizzata dalla Scuola di perfezionamento per le Forze di Polizia nell’ambito del X</w:t>
      </w:r>
      <w:r>
        <w:rPr>
          <w:rStyle w:val="Nessuno"/>
          <w:sz w:val="22"/>
          <w:szCs w:val="22"/>
          <w:lang w:val="it-IT"/>
          <w14:textOutline w14:w="12700" w14:cap="flat" w14:cmpd="sng" w14:algn="ctr">
            <w14:noFill/>
            <w14:prstDash w14:val="solid"/>
            <w14:miter w14:lim="400000"/>
          </w14:textOutline>
        </w:rPr>
        <w:t xml:space="preserve">XXVII Corso di Alta Formazione (anno accademico 2021/2022) ed è destinato anche  agli scritti in memoria del </w:t>
      </w:r>
      <w:proofErr w:type="spellStart"/>
      <w:r>
        <w:rPr>
          <w:rStyle w:val="Nessuno"/>
          <w:sz w:val="22"/>
          <w:szCs w:val="22"/>
          <w:lang w:val="it-IT"/>
          <w14:textOutline w14:w="12700" w14:cap="flat" w14:cmpd="sng" w14:algn="ctr">
            <w14:noFill/>
            <w14:prstDash w14:val="solid"/>
            <w14:miter w14:lim="400000"/>
          </w14:textOutline>
        </w:rPr>
        <w:t>Pres</w:t>
      </w:r>
      <w:proofErr w:type="spellEnd"/>
      <w:r>
        <w:rPr>
          <w:rStyle w:val="Nessuno"/>
          <w:sz w:val="22"/>
          <w:szCs w:val="22"/>
          <w:lang w:val="it-IT"/>
          <w14:textOutline w14:w="12700" w14:cap="flat" w14:cmpd="sng" w14:algn="ctr">
            <w14:noFill/>
            <w14:prstDash w14:val="solid"/>
            <w14:miter w14:lim="400000"/>
          </w14:textOutline>
        </w:rPr>
        <w:t xml:space="preserve">. Luigi </w:t>
      </w:r>
      <w:proofErr w:type="spellStart"/>
      <w:r>
        <w:rPr>
          <w:rStyle w:val="Nessuno"/>
          <w:sz w:val="22"/>
          <w:szCs w:val="22"/>
          <w:lang w:val="it-IT"/>
          <w14:textOutline w14:w="12700" w14:cap="flat" w14:cmpd="sng" w14:algn="ctr">
            <w14:noFill/>
            <w14:prstDash w14:val="solid"/>
            <w14:miter w14:lim="400000"/>
          </w14:textOutline>
        </w:rPr>
        <w:t>Giampaolino</w:t>
      </w:r>
      <w:proofErr w:type="spellEnd"/>
      <w:r>
        <w:rPr>
          <w:rStyle w:val="Nessuno"/>
          <w:sz w:val="22"/>
          <w:szCs w:val="22"/>
          <w:lang w:val="it-IT"/>
          <w14:textOutline w14:w="12700" w14:cap="flat" w14:cmpd="sng" w14:algn="ctr">
            <w14:noFill/>
            <w14:prstDash w14:val="solid"/>
            <w14:miter w14:lim="400000"/>
          </w14:textOutline>
        </w:rPr>
        <w:t xml:space="preserve"> in www.giustizia-amministrativa.it.</w:t>
      </w:r>
    </w:p>
  </w:footnote>
  <w:footnote w:id="33">
    <w:p w:rsidR="004F7BBD" w:rsidRDefault="009F2301">
      <w:pPr>
        <w:pStyle w:val="Default"/>
        <w:spacing w:before="0" w:line="240" w:lineRule="auto"/>
        <w:jc w:val="both"/>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r>
        <w:rPr>
          <w:rStyle w:val="Nessuno"/>
          <w:rFonts w:ascii="Times New Roman" w:hAnsi="Times New Roman"/>
          <w:sz w:val="22"/>
          <w:szCs w:val="22"/>
          <w:u w:color="0563C0"/>
        </w:rPr>
        <w:t>Si ribadisce in tutte</w:t>
      </w:r>
      <w:r>
        <w:rPr>
          <w:rStyle w:val="Nessuno"/>
          <w:rFonts w:ascii="Times New Roman" w:hAnsi="Times New Roman"/>
          <w:sz w:val="22"/>
          <w:szCs w:val="22"/>
          <w:u w:color="0563C0"/>
        </w:rPr>
        <w:t xml:space="preserve"> le pronunce che il mero decorso del tempo </w:t>
      </w:r>
      <w:r>
        <w:rPr>
          <w:rStyle w:val="Nessuno"/>
          <w:rFonts w:ascii="Times New Roman" w:hAnsi="Times New Roman"/>
          <w:sz w:val="22"/>
          <w:szCs w:val="22"/>
          <w:u w:color="0563C0"/>
        </w:rPr>
        <w:t xml:space="preserve">è </w:t>
      </w:r>
      <w:r>
        <w:rPr>
          <w:rStyle w:val="Nessuno"/>
          <w:rFonts w:ascii="Times New Roman" w:hAnsi="Times New Roman"/>
          <w:sz w:val="22"/>
          <w:szCs w:val="22"/>
          <w:u w:color="0563C0"/>
        </w:rPr>
        <w:t>un fattore in s</w:t>
      </w:r>
      <w:r>
        <w:rPr>
          <w:rStyle w:val="Nessuno"/>
          <w:rFonts w:ascii="Times New Roman" w:hAnsi="Times New Roman"/>
          <w:sz w:val="22"/>
          <w:szCs w:val="22"/>
          <w:u w:color="0563C0"/>
          <w:lang w:val="fr-FR"/>
        </w:rPr>
        <w:t xml:space="preserve">é </w:t>
      </w:r>
      <w:r>
        <w:rPr>
          <w:rStyle w:val="Nessuno"/>
          <w:rFonts w:ascii="Times New Roman" w:hAnsi="Times New Roman"/>
          <w:sz w:val="22"/>
          <w:szCs w:val="22"/>
          <w:u w:color="0563C0"/>
        </w:rPr>
        <w:t xml:space="preserve">neutro, non decisivo, che deve, invece, essere corroborato da elementi, quantomeno indiziari, di segno contrario rispetto a quelli aventi </w:t>
      </w:r>
      <w:r>
        <w:rPr>
          <w:rStyle w:val="Nessuno"/>
          <w:rFonts w:ascii="Arial Unicode MS" w:hAnsi="Arial Unicode MS"/>
          <w:sz w:val="22"/>
          <w:szCs w:val="22"/>
          <w:u w:color="0563C0"/>
          <w:rtl/>
          <w:lang w:val="ar-SA"/>
        </w:rPr>
        <w:t>“</w:t>
      </w:r>
      <w:r>
        <w:rPr>
          <w:rStyle w:val="Nessuno"/>
          <w:rFonts w:ascii="Times New Roman" w:hAnsi="Times New Roman"/>
          <w:sz w:val="22"/>
          <w:szCs w:val="22"/>
          <w:u w:color="0563C0"/>
        </w:rPr>
        <w:t>persistenza</w:t>
      </w:r>
      <w:r>
        <w:rPr>
          <w:rStyle w:val="Nessuno"/>
          <w:rFonts w:ascii="Times New Roman" w:hAnsi="Times New Roman"/>
          <w:sz w:val="22"/>
          <w:szCs w:val="22"/>
          <w:u w:color="0563C0"/>
        </w:rPr>
        <w:t xml:space="preserve">” </w:t>
      </w:r>
      <w:r>
        <w:rPr>
          <w:rStyle w:val="Nessuno"/>
          <w:rFonts w:ascii="Times New Roman" w:hAnsi="Times New Roman"/>
          <w:sz w:val="22"/>
          <w:szCs w:val="22"/>
          <w:u w:color="0563C0"/>
        </w:rPr>
        <w:t>sintomatica che hanno fondato l</w:t>
      </w:r>
      <w:r>
        <w:rPr>
          <w:rStyle w:val="Nessuno"/>
          <w:rFonts w:ascii="Arial Unicode MS" w:hAnsi="Arial Unicode MS"/>
          <w:sz w:val="22"/>
          <w:szCs w:val="22"/>
          <w:u w:color="0563C0"/>
          <w:rtl/>
          <w:lang w:val="ar-SA"/>
        </w:rPr>
        <w:t>’</w:t>
      </w:r>
      <w:r>
        <w:rPr>
          <w:rStyle w:val="Nessuno"/>
          <w:rFonts w:ascii="Times New Roman" w:hAnsi="Times New Roman"/>
          <w:sz w:val="22"/>
          <w:szCs w:val="22"/>
          <w:u w:color="0563C0"/>
        </w:rPr>
        <w:t>originaria</w:t>
      </w:r>
      <w:r>
        <w:rPr>
          <w:rStyle w:val="Nessuno"/>
          <w:rFonts w:ascii="Times New Roman" w:hAnsi="Times New Roman"/>
          <w:sz w:val="22"/>
          <w:szCs w:val="22"/>
          <w:u w:color="0563C0"/>
        </w:rPr>
        <w:t xml:space="preserve"> prognosi di permeabilit</w:t>
      </w:r>
      <w:r>
        <w:rPr>
          <w:rStyle w:val="Nessuno"/>
          <w:rFonts w:ascii="Times New Roman" w:hAnsi="Times New Roman"/>
          <w:sz w:val="22"/>
          <w:szCs w:val="22"/>
          <w:u w:color="0563C0"/>
        </w:rPr>
        <w:t xml:space="preserve">à </w:t>
      </w:r>
      <w:r>
        <w:rPr>
          <w:rStyle w:val="Nessuno"/>
          <w:rFonts w:ascii="Times New Roman" w:hAnsi="Times New Roman"/>
          <w:sz w:val="22"/>
          <w:szCs w:val="22"/>
          <w:u w:color="0563C0"/>
        </w:rPr>
        <w:t xml:space="preserve">mafiosa (cfr., ex </w:t>
      </w:r>
      <w:proofErr w:type="spellStart"/>
      <w:r>
        <w:rPr>
          <w:rStyle w:val="Nessuno"/>
          <w:rFonts w:ascii="Times New Roman" w:hAnsi="Times New Roman"/>
          <w:sz w:val="22"/>
          <w:szCs w:val="22"/>
          <w:u w:color="0563C0"/>
        </w:rPr>
        <w:t>multis</w:t>
      </w:r>
      <w:proofErr w:type="spellEnd"/>
      <w:r>
        <w:rPr>
          <w:rStyle w:val="Nessuno"/>
          <w:rFonts w:ascii="Times New Roman" w:hAnsi="Times New Roman"/>
          <w:sz w:val="22"/>
          <w:szCs w:val="22"/>
          <w:u w:color="0563C0"/>
        </w:rPr>
        <w:t xml:space="preserve">, </w:t>
      </w:r>
      <w:proofErr w:type="spellStart"/>
      <w:r>
        <w:rPr>
          <w:rStyle w:val="Nessuno"/>
          <w:rFonts w:ascii="Times New Roman" w:hAnsi="Times New Roman"/>
          <w:sz w:val="22"/>
          <w:szCs w:val="22"/>
          <w:u w:color="0563C0"/>
        </w:rPr>
        <w:t>Cons</w:t>
      </w:r>
      <w:proofErr w:type="spellEnd"/>
      <w:r>
        <w:rPr>
          <w:rStyle w:val="Nessuno"/>
          <w:rFonts w:ascii="Times New Roman" w:hAnsi="Times New Roman"/>
          <w:sz w:val="22"/>
          <w:szCs w:val="22"/>
          <w:u w:color="0563C0"/>
        </w:rPr>
        <w:t xml:space="preserve">. Stato, sez. III, 6 febbraio 2019, n. 896; id. 13 dicembre 2021, n. 8309). La prospettazione di elementi nuovi, da un lato, esclude che la richiesta di aggiornamento celi un atto di impugnazione del </w:t>
      </w:r>
      <w:r>
        <w:rPr>
          <w:rStyle w:val="Nessuno"/>
          <w:rFonts w:ascii="Times New Roman" w:hAnsi="Times New Roman"/>
          <w:sz w:val="22"/>
          <w:szCs w:val="22"/>
          <w:u w:color="0563C0"/>
        </w:rPr>
        <w:t xml:space="preserve">provvedimento originario in assenza dei relativi requisiti processuali e, </w:t>
      </w:r>
      <w:proofErr w:type="spellStart"/>
      <w:r>
        <w:rPr>
          <w:rStyle w:val="Nessuno"/>
          <w:rFonts w:ascii="Times New Roman" w:hAnsi="Times New Roman"/>
          <w:sz w:val="22"/>
          <w:szCs w:val="22"/>
          <w:u w:color="0563C0"/>
        </w:rPr>
        <w:t>dall</w:t>
      </w:r>
      <w:proofErr w:type="spellEnd"/>
      <w:r>
        <w:rPr>
          <w:rStyle w:val="Nessuno"/>
          <w:rFonts w:ascii="Arial Unicode MS" w:hAnsi="Arial Unicode MS"/>
          <w:sz w:val="22"/>
          <w:szCs w:val="22"/>
          <w:u w:color="0563C0"/>
          <w:rtl/>
          <w:lang w:val="ar-SA"/>
        </w:rPr>
        <w:t>’</w:t>
      </w:r>
      <w:r>
        <w:rPr>
          <w:rStyle w:val="Nessuno"/>
          <w:rFonts w:ascii="Times New Roman" w:hAnsi="Times New Roman"/>
          <w:sz w:val="22"/>
          <w:szCs w:val="22"/>
          <w:u w:color="0563C0"/>
        </w:rPr>
        <w:t xml:space="preserve">altro, impone un espresso onere motivazionale particolarmente rafforzato in ordine agli stessi (cfr. TAR Lecce, sez. I, 13 febbraio 2023, n. 218); tuttavia, data la complessiva </w:t>
      </w:r>
      <w:r>
        <w:rPr>
          <w:rStyle w:val="Nessuno"/>
          <w:rFonts w:ascii="Times New Roman" w:hAnsi="Times New Roman"/>
          <w:sz w:val="22"/>
          <w:szCs w:val="22"/>
          <w:u w:color="0563C0"/>
        </w:rPr>
        <w:t xml:space="preserve">rivalutazione sottesa al provvedimento </w:t>
      </w:r>
      <w:r>
        <w:rPr>
          <w:rStyle w:val="Nessuno"/>
          <w:rFonts w:ascii="Times New Roman" w:hAnsi="Times New Roman"/>
          <w:i/>
          <w:iCs/>
          <w:sz w:val="22"/>
          <w:szCs w:val="22"/>
          <w:u w:color="0563C0"/>
          <w:lang w:val="pt-PT"/>
        </w:rPr>
        <w:t>de quo</w:t>
      </w:r>
      <w:r>
        <w:rPr>
          <w:rStyle w:val="Nessuno"/>
          <w:rFonts w:ascii="Times New Roman" w:hAnsi="Times New Roman"/>
          <w:sz w:val="22"/>
          <w:szCs w:val="22"/>
          <w:u w:color="0563C0"/>
        </w:rPr>
        <w:t xml:space="preserve">, non </w:t>
      </w:r>
      <w:r>
        <w:rPr>
          <w:rStyle w:val="Nessuno"/>
          <w:rFonts w:ascii="Times New Roman" w:hAnsi="Times New Roman"/>
          <w:sz w:val="22"/>
          <w:szCs w:val="22"/>
          <w:u w:color="0563C0"/>
        </w:rPr>
        <w:t xml:space="preserve">è </w:t>
      </w:r>
      <w:r>
        <w:rPr>
          <w:rStyle w:val="Nessuno"/>
          <w:rFonts w:ascii="Times New Roman" w:hAnsi="Times New Roman"/>
          <w:sz w:val="22"/>
          <w:szCs w:val="22"/>
          <w:u w:color="0563C0"/>
        </w:rPr>
        <w:t xml:space="preserve">impedito al prefetto di riesaminare i precedenti indizi o di addurne di nuovi (cfr. TAR Catania, 14 ottobre 2019, n. 2385). </w:t>
      </w:r>
    </w:p>
  </w:footnote>
  <w:footnote w:id="34">
    <w:p w:rsidR="004F7BBD" w:rsidRDefault="009F2301">
      <w:pPr>
        <w:pStyle w:val="Default"/>
        <w:spacing w:before="0" w:line="240" w:lineRule="auto"/>
        <w:jc w:val="both"/>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r>
        <w:rPr>
          <w:rStyle w:val="Nessuno"/>
          <w:rFonts w:ascii="Times New Roman" w:hAnsi="Times New Roman"/>
          <w:sz w:val="22"/>
          <w:szCs w:val="22"/>
          <w:u w:color="0563C0"/>
        </w:rPr>
        <w:t xml:space="preserve">TAR Reggio Calabria, 5 gennaio 2023, n. 35; id. 19 gennaio 2023 n. 84. </w:t>
      </w:r>
    </w:p>
  </w:footnote>
  <w:footnote w:id="35">
    <w:p w:rsidR="004F7BBD" w:rsidRDefault="009F2301">
      <w:pPr>
        <w:pStyle w:val="Default"/>
        <w:spacing w:before="0" w:line="240" w:lineRule="auto"/>
        <w:jc w:val="both"/>
      </w:pPr>
      <w:r>
        <w:rPr>
          <w:rStyle w:val="Nessuno"/>
          <w:rFonts w:ascii="Times New Roman" w:eastAsia="Times New Roman" w:hAnsi="Times New Roman" w:cs="Times New Roman"/>
          <w:sz w:val="28"/>
          <w:szCs w:val="28"/>
          <w:u w:color="0563C0"/>
          <w:vertAlign w:val="superscript"/>
        </w:rPr>
        <w:footnoteRef/>
      </w:r>
      <w:proofErr w:type="spellStart"/>
      <w:r>
        <w:rPr>
          <w:rStyle w:val="Nessuno"/>
          <w:rFonts w:ascii="Times New Roman" w:hAnsi="Times New Roman"/>
          <w:sz w:val="22"/>
          <w:szCs w:val="22"/>
          <w:u w:color="0563C0"/>
        </w:rPr>
        <w:t>Con</w:t>
      </w:r>
      <w:r>
        <w:rPr>
          <w:rStyle w:val="Nessuno"/>
          <w:rFonts w:ascii="Times New Roman" w:hAnsi="Times New Roman"/>
          <w:sz w:val="22"/>
          <w:szCs w:val="22"/>
          <w:u w:color="0563C0"/>
        </w:rPr>
        <w:t>s</w:t>
      </w:r>
      <w:proofErr w:type="spellEnd"/>
      <w:r>
        <w:rPr>
          <w:rStyle w:val="Nessuno"/>
          <w:rFonts w:ascii="Times New Roman" w:hAnsi="Times New Roman"/>
          <w:sz w:val="22"/>
          <w:szCs w:val="22"/>
          <w:u w:color="0563C0"/>
        </w:rPr>
        <w:t xml:space="preserve">. Stato, </w:t>
      </w:r>
      <w:proofErr w:type="spellStart"/>
      <w:r>
        <w:rPr>
          <w:rStyle w:val="Nessuno"/>
          <w:rFonts w:ascii="Times New Roman" w:hAnsi="Times New Roman"/>
          <w:sz w:val="22"/>
          <w:szCs w:val="22"/>
          <w:u w:color="0563C0"/>
        </w:rPr>
        <w:t>sez</w:t>
      </w:r>
      <w:proofErr w:type="spellEnd"/>
      <w:r>
        <w:rPr>
          <w:rStyle w:val="Nessuno"/>
          <w:rFonts w:ascii="Times New Roman" w:hAnsi="Times New Roman"/>
          <w:sz w:val="22"/>
          <w:szCs w:val="22"/>
          <w:u w:color="0563C0"/>
        </w:rPr>
        <w:t xml:space="preserve"> VI, n. 3092/19; TAR Palermo, sez. I, 13 gennaio 2021, n.115; TAR Napoli, 2 febbraio 2018, n. 724.</w:t>
      </w:r>
    </w:p>
  </w:footnote>
  <w:footnote w:id="36">
    <w:p w:rsidR="004F7BBD" w:rsidRDefault="009F2301">
      <w:pPr>
        <w:pStyle w:val="Default"/>
        <w:spacing w:before="0" w:line="240" w:lineRule="auto"/>
        <w:jc w:val="both"/>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proofErr w:type="spellStart"/>
      <w:r>
        <w:rPr>
          <w:rStyle w:val="Nessuno"/>
          <w:rFonts w:ascii="Times New Roman" w:hAnsi="Times New Roman"/>
          <w:sz w:val="22"/>
          <w:szCs w:val="22"/>
          <w:u w:color="0563C0"/>
        </w:rPr>
        <w:t>Cons</w:t>
      </w:r>
      <w:proofErr w:type="spellEnd"/>
      <w:r>
        <w:rPr>
          <w:rStyle w:val="Nessuno"/>
          <w:rFonts w:ascii="Times New Roman" w:hAnsi="Times New Roman"/>
          <w:sz w:val="22"/>
          <w:szCs w:val="22"/>
          <w:u w:color="0563C0"/>
        </w:rPr>
        <w:t xml:space="preserve">. Stato, sez. III, 24 dicembre 2021, n. 8590. </w:t>
      </w:r>
    </w:p>
  </w:footnote>
  <w:footnote w:id="37">
    <w:p w:rsidR="004F7BBD" w:rsidRDefault="009F2301">
      <w:pPr>
        <w:pStyle w:val="Testonotaapidipagina"/>
      </w:pPr>
      <w:r>
        <w:rPr>
          <w:rStyle w:val="Nessuno"/>
          <w:sz w:val="28"/>
          <w:szCs w:val="28"/>
          <w:u w:color="0563C0"/>
          <w:vertAlign w:val="superscript"/>
        </w:rPr>
        <w:footnoteRef/>
      </w:r>
      <w:r>
        <w:rPr>
          <w:rStyle w:val="Nessuno"/>
          <w:rFonts w:eastAsia="Arial Unicode MS" w:cs="Arial Unicode MS"/>
          <w:sz w:val="22"/>
          <w:szCs w:val="22"/>
        </w:rPr>
        <w:t xml:space="preserve"> </w:t>
      </w:r>
      <w:r>
        <w:rPr>
          <w:rStyle w:val="Nessuno"/>
          <w:rFonts w:eastAsia="Arial Unicode MS" w:cs="Arial Unicode MS"/>
          <w:sz w:val="22"/>
          <w:szCs w:val="22"/>
          <w:u w:color="0563C0"/>
        </w:rPr>
        <w:t xml:space="preserve">TAR Catania, </w:t>
      </w:r>
      <w:proofErr w:type="spellStart"/>
      <w:r>
        <w:rPr>
          <w:rStyle w:val="Nessuno"/>
          <w:rFonts w:eastAsia="Arial Unicode MS" w:cs="Arial Unicode MS"/>
          <w:sz w:val="22"/>
          <w:szCs w:val="22"/>
          <w:u w:color="0563C0"/>
        </w:rPr>
        <w:t>sez</w:t>
      </w:r>
      <w:proofErr w:type="spellEnd"/>
      <w:r>
        <w:rPr>
          <w:rStyle w:val="Nessuno"/>
          <w:rFonts w:eastAsia="Arial Unicode MS" w:cs="Arial Unicode MS"/>
          <w:sz w:val="22"/>
          <w:szCs w:val="22"/>
          <w:u w:color="0563C0"/>
        </w:rPr>
        <w:t xml:space="preserve">. IV, 12 </w:t>
      </w:r>
      <w:proofErr w:type="spellStart"/>
      <w:r>
        <w:rPr>
          <w:rStyle w:val="Nessuno"/>
          <w:rFonts w:eastAsia="Arial Unicode MS" w:cs="Arial Unicode MS"/>
          <w:sz w:val="22"/>
          <w:szCs w:val="22"/>
          <w:u w:color="0563C0"/>
        </w:rPr>
        <w:t>dicembre</w:t>
      </w:r>
      <w:proofErr w:type="spellEnd"/>
      <w:r>
        <w:rPr>
          <w:rStyle w:val="Nessuno"/>
          <w:rFonts w:eastAsia="Arial Unicode MS" w:cs="Arial Unicode MS"/>
          <w:sz w:val="22"/>
          <w:szCs w:val="22"/>
          <w:u w:color="0563C0"/>
        </w:rPr>
        <w:t xml:space="preserve"> 2022, n. 3236.</w:t>
      </w:r>
    </w:p>
  </w:footnote>
  <w:footnote w:id="38">
    <w:p w:rsidR="004F7BBD" w:rsidRDefault="009F2301">
      <w:pPr>
        <w:pStyle w:val="Default"/>
        <w:spacing w:before="0" w:line="240" w:lineRule="auto"/>
        <w:jc w:val="both"/>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r>
        <w:rPr>
          <w:rStyle w:val="Nessuno"/>
          <w:rFonts w:ascii="Times New Roman" w:hAnsi="Times New Roman"/>
          <w:sz w:val="22"/>
          <w:szCs w:val="22"/>
        </w:rPr>
        <w:t>Tanto</w:t>
      </w:r>
      <w:r>
        <w:rPr>
          <w:rStyle w:val="Nessuno"/>
          <w:rFonts w:ascii="Times New Roman" w:hAnsi="Times New Roman"/>
          <w:sz w:val="22"/>
          <w:szCs w:val="22"/>
          <w:u w:color="0563C0"/>
        </w:rPr>
        <w:t xml:space="preserve"> il </w:t>
      </w:r>
      <w:proofErr w:type="spellStart"/>
      <w:r>
        <w:rPr>
          <w:rStyle w:val="Nessuno"/>
          <w:rFonts w:ascii="Times New Roman" w:hAnsi="Times New Roman"/>
          <w:sz w:val="22"/>
          <w:szCs w:val="22"/>
          <w:u w:color="0563C0"/>
        </w:rPr>
        <w:t>d.p.c.m</w:t>
      </w:r>
      <w:proofErr w:type="spellEnd"/>
      <w:r>
        <w:rPr>
          <w:rStyle w:val="Nessuno"/>
          <w:rFonts w:ascii="Times New Roman" w:hAnsi="Times New Roman"/>
          <w:sz w:val="22"/>
          <w:szCs w:val="22"/>
          <w:u w:color="0563C0"/>
        </w:rPr>
        <w:t xml:space="preserve">. n. 214 del 2012, in ordine ai procedimenti di competenza del Ministero </w:t>
      </w:r>
      <w:proofErr w:type="spellStart"/>
      <w:r>
        <w:rPr>
          <w:rStyle w:val="Nessuno"/>
          <w:rFonts w:ascii="Times New Roman" w:hAnsi="Times New Roman"/>
          <w:sz w:val="22"/>
          <w:szCs w:val="22"/>
          <w:u w:color="0563C0"/>
        </w:rPr>
        <w:t>dell</w:t>
      </w:r>
      <w:proofErr w:type="spellEnd"/>
      <w:r>
        <w:rPr>
          <w:rStyle w:val="Nessuno"/>
          <w:rFonts w:ascii="Arial Unicode MS" w:hAnsi="Arial Unicode MS"/>
          <w:sz w:val="22"/>
          <w:szCs w:val="22"/>
          <w:u w:color="0563C0"/>
          <w:rtl/>
          <w:lang w:val="ar-SA"/>
        </w:rPr>
        <w:t>’</w:t>
      </w:r>
      <w:r>
        <w:rPr>
          <w:rStyle w:val="Nessuno"/>
          <w:rFonts w:ascii="Times New Roman" w:hAnsi="Times New Roman"/>
          <w:sz w:val="22"/>
          <w:szCs w:val="22"/>
          <w:u w:color="0563C0"/>
        </w:rPr>
        <w:t xml:space="preserve">Interno da concludersi in un termine superiore a 30 giorni ma inferiore o uguale a 90 (ex art 2 comma 3 l. n. 241 del 1990), quanto il </w:t>
      </w:r>
      <w:proofErr w:type="spellStart"/>
      <w:r>
        <w:rPr>
          <w:rStyle w:val="Nessuno"/>
          <w:rFonts w:ascii="Times New Roman" w:hAnsi="Times New Roman"/>
          <w:sz w:val="22"/>
          <w:szCs w:val="22"/>
          <w:u w:color="0563C0"/>
        </w:rPr>
        <w:t>d.p.c.m</w:t>
      </w:r>
      <w:proofErr w:type="spellEnd"/>
      <w:r>
        <w:rPr>
          <w:rStyle w:val="Nessuno"/>
          <w:rFonts w:ascii="Times New Roman" w:hAnsi="Times New Roman"/>
          <w:sz w:val="22"/>
          <w:szCs w:val="22"/>
          <w:u w:color="0563C0"/>
        </w:rPr>
        <w:t>. n. 58 del 13, circa i p</w:t>
      </w:r>
      <w:r>
        <w:rPr>
          <w:rStyle w:val="Nessuno"/>
          <w:rFonts w:ascii="Times New Roman" w:hAnsi="Times New Roman"/>
          <w:sz w:val="22"/>
          <w:szCs w:val="22"/>
          <w:u w:color="0563C0"/>
        </w:rPr>
        <w:t>rocedimenti di competenza della medesima autorit</w:t>
      </w:r>
      <w:r>
        <w:rPr>
          <w:rStyle w:val="Nessuno"/>
          <w:rFonts w:ascii="Times New Roman" w:hAnsi="Times New Roman"/>
          <w:sz w:val="22"/>
          <w:szCs w:val="22"/>
          <w:u w:color="0563C0"/>
        </w:rPr>
        <w:t xml:space="preserve">à </w:t>
      </w:r>
      <w:r>
        <w:rPr>
          <w:rStyle w:val="Nessuno"/>
          <w:rFonts w:ascii="Times New Roman" w:hAnsi="Times New Roman"/>
          <w:sz w:val="22"/>
          <w:szCs w:val="22"/>
          <w:u w:color="0563C0"/>
        </w:rPr>
        <w:t>sottoposti ad un termine superiore ai 90 giorni (ex art 2 comma 4 l. 241/90), non contemplano il procedimento n</w:t>
      </w:r>
      <w:r>
        <w:rPr>
          <w:rStyle w:val="Nessuno"/>
          <w:rFonts w:ascii="Times New Roman" w:hAnsi="Times New Roman"/>
          <w:sz w:val="22"/>
          <w:szCs w:val="22"/>
          <w:u w:color="0563C0"/>
          <w:lang w:val="fr-FR"/>
        </w:rPr>
        <w:t xml:space="preserve">é </w:t>
      </w:r>
      <w:r>
        <w:rPr>
          <w:rStyle w:val="Nessuno"/>
          <w:rFonts w:ascii="Times New Roman" w:hAnsi="Times New Roman"/>
          <w:sz w:val="22"/>
          <w:szCs w:val="22"/>
          <w:u w:color="0563C0"/>
        </w:rPr>
        <w:t>di rilascio n</w:t>
      </w:r>
      <w:r>
        <w:rPr>
          <w:rStyle w:val="Nessuno"/>
          <w:rFonts w:ascii="Times New Roman" w:hAnsi="Times New Roman"/>
          <w:sz w:val="22"/>
          <w:szCs w:val="22"/>
          <w:u w:color="0563C0"/>
          <w:lang w:val="fr-FR"/>
        </w:rPr>
        <w:t xml:space="preserve">é </w:t>
      </w:r>
      <w:r>
        <w:rPr>
          <w:rStyle w:val="Nessuno"/>
          <w:rFonts w:ascii="Times New Roman" w:hAnsi="Times New Roman"/>
          <w:sz w:val="22"/>
          <w:szCs w:val="22"/>
          <w:u w:color="0563C0"/>
        </w:rPr>
        <w:t xml:space="preserve">di aggiornamento </w:t>
      </w:r>
      <w:proofErr w:type="spellStart"/>
      <w:r>
        <w:rPr>
          <w:rStyle w:val="Nessuno"/>
          <w:rFonts w:ascii="Times New Roman" w:hAnsi="Times New Roman"/>
          <w:sz w:val="22"/>
          <w:szCs w:val="22"/>
          <w:u w:color="0563C0"/>
        </w:rPr>
        <w:t>dell</w:t>
      </w:r>
      <w:proofErr w:type="spellEnd"/>
      <w:r>
        <w:rPr>
          <w:rStyle w:val="Nessuno"/>
          <w:rFonts w:ascii="Arial Unicode MS" w:hAnsi="Arial Unicode MS"/>
          <w:sz w:val="22"/>
          <w:szCs w:val="22"/>
          <w:u w:color="0563C0"/>
          <w:rtl/>
          <w:lang w:val="ar-SA"/>
        </w:rPr>
        <w:t>’</w:t>
      </w:r>
      <w:proofErr w:type="spellStart"/>
      <w:r>
        <w:rPr>
          <w:rStyle w:val="Nessuno"/>
          <w:rFonts w:ascii="Times New Roman" w:hAnsi="Times New Roman"/>
          <w:sz w:val="22"/>
          <w:szCs w:val="22"/>
          <w:u w:color="0563C0"/>
        </w:rPr>
        <w:t>interdittiva</w:t>
      </w:r>
      <w:proofErr w:type="spellEnd"/>
      <w:r>
        <w:rPr>
          <w:rStyle w:val="Nessuno"/>
          <w:rFonts w:ascii="Times New Roman" w:hAnsi="Times New Roman"/>
          <w:sz w:val="22"/>
          <w:szCs w:val="22"/>
          <w:u w:color="0563C0"/>
        </w:rPr>
        <w:t xml:space="preserve"> antimafia. </w:t>
      </w:r>
    </w:p>
  </w:footnote>
  <w:footnote w:id="39">
    <w:p w:rsidR="004F7BBD" w:rsidRDefault="009F2301">
      <w:pPr>
        <w:pStyle w:val="Default"/>
        <w:spacing w:before="0" w:line="240" w:lineRule="auto"/>
        <w:jc w:val="both"/>
        <w:rPr>
          <w:rStyle w:val="Nessuno"/>
          <w:rFonts w:ascii="Times New Roman" w:eastAsia="Times New Roman" w:hAnsi="Times New Roman" w:cs="Times New Roman"/>
          <w:sz w:val="22"/>
          <w:szCs w:val="22"/>
          <w:u w:color="0563C0"/>
        </w:rPr>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r>
        <w:rPr>
          <w:rStyle w:val="Nessuno"/>
          <w:rFonts w:ascii="Times New Roman" w:hAnsi="Times New Roman"/>
          <w:sz w:val="22"/>
          <w:szCs w:val="22"/>
          <w:u w:color="0563C0"/>
        </w:rPr>
        <w:t>Nondimeno, una parte della gi</w:t>
      </w:r>
      <w:r>
        <w:rPr>
          <w:rStyle w:val="Nessuno"/>
          <w:rFonts w:ascii="Times New Roman" w:hAnsi="Times New Roman"/>
          <w:sz w:val="22"/>
          <w:szCs w:val="22"/>
          <w:u w:color="0563C0"/>
        </w:rPr>
        <w:t xml:space="preserve">urisprudenza (TAR Catanzaro, 27 luglio 2020, n. 1372) ritiene di estendere per analogia al procedimento di aggiornamento la disciplina, e in particolare i termini, di cui </w:t>
      </w:r>
      <w:proofErr w:type="spellStart"/>
      <w:r>
        <w:rPr>
          <w:rStyle w:val="Nessuno"/>
          <w:rFonts w:ascii="Times New Roman" w:hAnsi="Times New Roman"/>
          <w:sz w:val="22"/>
          <w:szCs w:val="22"/>
          <w:u w:color="0563C0"/>
        </w:rPr>
        <w:t>all</w:t>
      </w:r>
      <w:proofErr w:type="spellEnd"/>
      <w:r>
        <w:rPr>
          <w:rStyle w:val="Nessuno"/>
          <w:rFonts w:ascii="Arial Unicode MS" w:hAnsi="Arial Unicode MS"/>
          <w:sz w:val="22"/>
          <w:szCs w:val="22"/>
          <w:u w:color="0563C0"/>
          <w:rtl/>
          <w:lang w:val="ar-SA"/>
        </w:rPr>
        <w:t>’</w:t>
      </w:r>
      <w:r>
        <w:rPr>
          <w:rStyle w:val="Nessuno"/>
          <w:rFonts w:ascii="Times New Roman" w:hAnsi="Times New Roman"/>
          <w:sz w:val="22"/>
          <w:szCs w:val="22"/>
          <w:u w:color="0563C0"/>
        </w:rPr>
        <w:t xml:space="preserve">art 92 in relazione al rilascio </w:t>
      </w:r>
      <w:proofErr w:type="spellStart"/>
      <w:r>
        <w:rPr>
          <w:rStyle w:val="Nessuno"/>
          <w:rFonts w:ascii="Times New Roman" w:hAnsi="Times New Roman"/>
          <w:sz w:val="22"/>
          <w:szCs w:val="22"/>
          <w:u w:color="0563C0"/>
        </w:rPr>
        <w:t>dell</w:t>
      </w:r>
      <w:proofErr w:type="spellEnd"/>
      <w:r>
        <w:rPr>
          <w:rStyle w:val="Nessuno"/>
          <w:rFonts w:ascii="Arial Unicode MS" w:hAnsi="Arial Unicode MS"/>
          <w:sz w:val="22"/>
          <w:szCs w:val="22"/>
          <w:u w:color="0563C0"/>
          <w:rtl/>
          <w:lang w:val="ar-SA"/>
        </w:rPr>
        <w:t>’</w:t>
      </w:r>
      <w:proofErr w:type="spellStart"/>
      <w:r>
        <w:rPr>
          <w:rStyle w:val="Nessuno"/>
          <w:rFonts w:ascii="Times New Roman" w:hAnsi="Times New Roman"/>
          <w:sz w:val="22"/>
          <w:szCs w:val="22"/>
          <w:u w:color="0563C0"/>
        </w:rPr>
        <w:t>interdittiva</w:t>
      </w:r>
      <w:proofErr w:type="spellEnd"/>
      <w:r>
        <w:rPr>
          <w:rStyle w:val="Nessuno"/>
          <w:rFonts w:ascii="Times New Roman" w:hAnsi="Times New Roman"/>
          <w:sz w:val="22"/>
          <w:szCs w:val="22"/>
          <w:u w:color="0563C0"/>
        </w:rPr>
        <w:t>, tenuto conto che, in seguito a</w:t>
      </w:r>
      <w:r>
        <w:rPr>
          <w:rStyle w:val="Nessuno"/>
          <w:rFonts w:ascii="Times New Roman" w:hAnsi="Times New Roman"/>
          <w:sz w:val="22"/>
          <w:szCs w:val="22"/>
          <w:u w:color="0563C0"/>
        </w:rPr>
        <w:t xml:space="preserve">ll'istanza ex art 91 comma 5, la prefettura deve svolgere un'istruttoria analoga a quella necessaria per il rilascio della prima informazione antimafia (TAR Lazio Roma, 3 luglio 2017, n. 7646). </w:t>
      </w:r>
    </w:p>
    <w:p w:rsidR="004F7BBD" w:rsidRDefault="009F2301">
      <w:pPr>
        <w:pStyle w:val="Default"/>
        <w:spacing w:before="0" w:line="240" w:lineRule="auto"/>
        <w:jc w:val="both"/>
      </w:pPr>
      <w:r>
        <w:rPr>
          <w:rStyle w:val="Nessuno"/>
          <w:rFonts w:ascii="Times New Roman" w:hAnsi="Times New Roman"/>
          <w:sz w:val="22"/>
          <w:szCs w:val="22"/>
          <w:u w:color="0563C0"/>
        </w:rPr>
        <w:t>Per vero, l</w:t>
      </w:r>
      <w:r>
        <w:rPr>
          <w:rStyle w:val="Nessuno"/>
          <w:rFonts w:ascii="Arial Unicode MS" w:hAnsi="Arial Unicode MS"/>
          <w:sz w:val="22"/>
          <w:szCs w:val="22"/>
          <w:u w:color="0563C0"/>
          <w:rtl/>
          <w:lang w:val="ar-SA"/>
        </w:rPr>
        <w:t>’</w:t>
      </w:r>
      <w:r>
        <w:rPr>
          <w:rStyle w:val="Nessuno"/>
          <w:rFonts w:ascii="Times New Roman" w:hAnsi="Times New Roman"/>
          <w:sz w:val="22"/>
          <w:szCs w:val="22"/>
          <w:u w:color="0563C0"/>
        </w:rPr>
        <w:t>art 92 comma 2, nella sua formulazione originaria</w:t>
      </w:r>
      <w:r>
        <w:rPr>
          <w:rStyle w:val="Nessuno"/>
          <w:rFonts w:ascii="Times New Roman" w:hAnsi="Times New Roman"/>
          <w:sz w:val="22"/>
          <w:szCs w:val="22"/>
          <w:u w:color="0563C0"/>
        </w:rPr>
        <w:t>, prevedeva un termine conclusivo di 45 giorni, prorogabile di ulteriori 30 in caso di particolare complessit</w:t>
      </w:r>
      <w:r>
        <w:rPr>
          <w:rStyle w:val="Nessuno"/>
          <w:rFonts w:ascii="Times New Roman" w:hAnsi="Times New Roman"/>
          <w:sz w:val="22"/>
          <w:szCs w:val="22"/>
          <w:u w:color="0563C0"/>
        </w:rPr>
        <w:t xml:space="preserve">à </w:t>
      </w:r>
      <w:r>
        <w:rPr>
          <w:rStyle w:val="Nessuno"/>
          <w:rFonts w:ascii="Times New Roman" w:hAnsi="Times New Roman"/>
          <w:sz w:val="22"/>
          <w:szCs w:val="22"/>
          <w:u w:color="0563C0"/>
        </w:rPr>
        <w:t xml:space="preserve">delle verifiche; invece, a seguito della riforma, ex d.lgs. 153/14, prevede un termine di 30 giorni, elevabile ad un massimo di ulteriori 45 nei </w:t>
      </w:r>
      <w:r>
        <w:rPr>
          <w:rStyle w:val="Nessuno"/>
          <w:rFonts w:ascii="Times New Roman" w:hAnsi="Times New Roman"/>
          <w:sz w:val="22"/>
          <w:szCs w:val="22"/>
          <w:u w:color="0563C0"/>
        </w:rPr>
        <w:t>casi di maggiore difficolt</w:t>
      </w:r>
      <w:r>
        <w:rPr>
          <w:rStyle w:val="Nessuno"/>
          <w:rFonts w:ascii="Times New Roman" w:hAnsi="Times New Roman"/>
          <w:sz w:val="22"/>
          <w:szCs w:val="22"/>
          <w:u w:color="0563C0"/>
        </w:rPr>
        <w:t>à</w:t>
      </w:r>
      <w:r>
        <w:rPr>
          <w:rStyle w:val="Nessuno"/>
          <w:rFonts w:ascii="Times New Roman" w:hAnsi="Times New Roman"/>
          <w:sz w:val="22"/>
          <w:szCs w:val="22"/>
          <w:u w:color="0563C0"/>
        </w:rPr>
        <w:t xml:space="preserve">. Allo stato attuale, con riferimento al procedimento di aggiornamento </w:t>
      </w:r>
      <w:proofErr w:type="spellStart"/>
      <w:r>
        <w:rPr>
          <w:rStyle w:val="Nessuno"/>
          <w:rFonts w:ascii="Times New Roman" w:hAnsi="Times New Roman"/>
          <w:sz w:val="22"/>
          <w:szCs w:val="22"/>
          <w:u w:color="0563C0"/>
        </w:rPr>
        <w:t>dell</w:t>
      </w:r>
      <w:proofErr w:type="spellEnd"/>
      <w:r>
        <w:rPr>
          <w:rStyle w:val="Nessuno"/>
          <w:rFonts w:ascii="Arial Unicode MS" w:hAnsi="Arial Unicode MS"/>
          <w:sz w:val="22"/>
          <w:szCs w:val="22"/>
          <w:u w:color="0563C0"/>
          <w:rtl/>
          <w:lang w:val="ar-SA"/>
        </w:rPr>
        <w:t>’</w:t>
      </w:r>
      <w:proofErr w:type="spellStart"/>
      <w:r>
        <w:rPr>
          <w:rStyle w:val="Nessuno"/>
          <w:rFonts w:ascii="Times New Roman" w:hAnsi="Times New Roman"/>
          <w:sz w:val="22"/>
          <w:szCs w:val="22"/>
          <w:u w:color="0563C0"/>
        </w:rPr>
        <w:t>interdittiva</w:t>
      </w:r>
      <w:proofErr w:type="spellEnd"/>
      <w:r>
        <w:rPr>
          <w:rStyle w:val="Nessuno"/>
          <w:rFonts w:ascii="Times New Roman" w:hAnsi="Times New Roman"/>
          <w:sz w:val="22"/>
          <w:szCs w:val="22"/>
          <w:u w:color="0563C0"/>
        </w:rPr>
        <w:t xml:space="preserve"> ex art 91 comma 5, mentre alcune pronunce considerano operante esclusivamente il termine ex art 2 comma 2 l. 241/90, data l</w:t>
      </w:r>
      <w:r>
        <w:rPr>
          <w:rStyle w:val="Nessuno"/>
          <w:rFonts w:ascii="Arial Unicode MS" w:hAnsi="Arial Unicode MS"/>
          <w:sz w:val="22"/>
          <w:szCs w:val="22"/>
          <w:u w:color="0563C0"/>
          <w:rtl/>
          <w:lang w:val="ar-SA"/>
        </w:rPr>
        <w:t>’</w:t>
      </w:r>
      <w:r>
        <w:rPr>
          <w:rStyle w:val="Nessuno"/>
          <w:rFonts w:ascii="Times New Roman" w:hAnsi="Times New Roman"/>
          <w:sz w:val="22"/>
          <w:szCs w:val="22"/>
          <w:u w:color="0563C0"/>
        </w:rPr>
        <w:t xml:space="preserve">assenza di una </w:t>
      </w:r>
      <w:r>
        <w:rPr>
          <w:rStyle w:val="Nessuno"/>
          <w:rFonts w:ascii="Times New Roman" w:hAnsi="Times New Roman"/>
          <w:sz w:val="22"/>
          <w:szCs w:val="22"/>
          <w:u w:color="0563C0"/>
        </w:rPr>
        <w:t xml:space="preserve">previsione derogatoria (cfr. TAR Napoli, sez. I, 10 marzo 2023, n. 1552; TAR Reggio Calabria, 23 settembre 2022, n. 633), altre si riferiscono, in aggiunta, al termine, pur sempre di 30 giorni, di cui </w:t>
      </w:r>
      <w:proofErr w:type="spellStart"/>
      <w:r>
        <w:rPr>
          <w:rStyle w:val="Nessuno"/>
          <w:rFonts w:ascii="Times New Roman" w:hAnsi="Times New Roman"/>
          <w:sz w:val="22"/>
          <w:szCs w:val="22"/>
          <w:u w:color="0563C0"/>
        </w:rPr>
        <w:t>all</w:t>
      </w:r>
      <w:proofErr w:type="spellEnd"/>
      <w:r>
        <w:rPr>
          <w:rStyle w:val="Nessuno"/>
          <w:rFonts w:ascii="Arial Unicode MS" w:hAnsi="Arial Unicode MS"/>
          <w:sz w:val="22"/>
          <w:szCs w:val="22"/>
          <w:u w:color="0563C0"/>
          <w:rtl/>
          <w:lang w:val="ar-SA"/>
        </w:rPr>
        <w:t>’</w:t>
      </w:r>
      <w:r>
        <w:rPr>
          <w:rStyle w:val="Nessuno"/>
          <w:rFonts w:ascii="Times New Roman" w:hAnsi="Times New Roman"/>
          <w:sz w:val="22"/>
          <w:szCs w:val="22"/>
          <w:u w:color="0563C0"/>
        </w:rPr>
        <w:t>art 92 d.lgs. 159/11 (cfr. TAR Bologna, 28 febbraio</w:t>
      </w:r>
      <w:r>
        <w:rPr>
          <w:rStyle w:val="Nessuno"/>
          <w:rFonts w:ascii="Times New Roman" w:hAnsi="Times New Roman"/>
          <w:sz w:val="22"/>
          <w:szCs w:val="22"/>
          <w:u w:color="0563C0"/>
        </w:rPr>
        <w:t xml:space="preserve"> 2023, n. 103).</w:t>
      </w:r>
    </w:p>
  </w:footnote>
  <w:footnote w:id="40">
    <w:p w:rsidR="004F7BBD" w:rsidRDefault="009F2301">
      <w:pPr>
        <w:pStyle w:val="Default"/>
        <w:spacing w:before="0" w:after="340" w:line="240" w:lineRule="auto"/>
        <w:jc w:val="both"/>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r>
        <w:rPr>
          <w:rStyle w:val="Nessuno"/>
          <w:rFonts w:ascii="Times New Roman" w:hAnsi="Times New Roman"/>
          <w:sz w:val="22"/>
          <w:szCs w:val="22"/>
          <w:shd w:val="clear" w:color="auto" w:fill="FEFFFF"/>
        </w:rPr>
        <w:t xml:space="preserve">Consiglio di Stato, (Sez. III, </w:t>
      </w:r>
      <w:proofErr w:type="spellStart"/>
      <w:r>
        <w:rPr>
          <w:rStyle w:val="Nessuno"/>
          <w:rFonts w:ascii="Times New Roman" w:hAnsi="Times New Roman"/>
          <w:sz w:val="22"/>
          <w:szCs w:val="22"/>
          <w:shd w:val="clear" w:color="auto" w:fill="FEFFFF"/>
        </w:rPr>
        <w:t>sent</w:t>
      </w:r>
      <w:proofErr w:type="spellEnd"/>
      <w:r>
        <w:rPr>
          <w:rStyle w:val="Nessuno"/>
          <w:rFonts w:ascii="Times New Roman" w:hAnsi="Times New Roman"/>
          <w:sz w:val="22"/>
          <w:szCs w:val="22"/>
          <w:shd w:val="clear" w:color="auto" w:fill="FEFFFF"/>
        </w:rPr>
        <w:t xml:space="preserve">. del 26 maggio 2021, n. 4061. La sentenza ha ricordato che, ai sensi </w:t>
      </w:r>
      <w:proofErr w:type="spellStart"/>
      <w:r>
        <w:rPr>
          <w:rStyle w:val="Nessuno"/>
          <w:rFonts w:ascii="Times New Roman" w:hAnsi="Times New Roman"/>
          <w:sz w:val="22"/>
          <w:szCs w:val="22"/>
          <w:shd w:val="clear" w:color="auto" w:fill="FEFFFF"/>
        </w:rPr>
        <w:t>dell</w:t>
      </w:r>
      <w:proofErr w:type="spellEnd"/>
      <w:r>
        <w:rPr>
          <w:rStyle w:val="Nessuno"/>
          <w:rFonts w:ascii="Arial Unicode MS" w:hAnsi="Arial Unicode MS"/>
          <w:sz w:val="22"/>
          <w:szCs w:val="22"/>
          <w:shd w:val="clear" w:color="auto" w:fill="FEFFFF"/>
          <w:rtl/>
          <w:lang w:val="ar-SA"/>
        </w:rPr>
        <w:t>’</w:t>
      </w:r>
      <w:r>
        <w:rPr>
          <w:rStyle w:val="Nessuno"/>
          <w:rFonts w:ascii="Times New Roman" w:hAnsi="Times New Roman"/>
          <w:sz w:val="22"/>
          <w:szCs w:val="22"/>
          <w:shd w:val="clear" w:color="auto" w:fill="FEFFFF"/>
        </w:rPr>
        <w:t>art. 1, comma 52, l. n. 190 del 2012, per le attivit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 xml:space="preserve">imprenditoriali (di cui al comma 53) che il legislatore indica come </w:t>
      </w:r>
      <w:r>
        <w:rPr>
          <w:rStyle w:val="Nessuno"/>
          <w:rFonts w:ascii="Arial Unicode MS" w:hAnsi="Arial Unicode MS"/>
          <w:sz w:val="22"/>
          <w:szCs w:val="22"/>
          <w:shd w:val="clear" w:color="auto" w:fill="FEFFFF"/>
          <w:rtl/>
          <w:lang w:val="ar-SA"/>
        </w:rPr>
        <w:t>“</w:t>
      </w:r>
      <w:r>
        <w:rPr>
          <w:rStyle w:val="Nessuno"/>
          <w:rFonts w:ascii="Times New Roman" w:hAnsi="Times New Roman"/>
          <w:sz w:val="22"/>
          <w:szCs w:val="22"/>
          <w:shd w:val="clear" w:color="auto" w:fill="FEFFFF"/>
        </w:rPr>
        <w:t>maggi</w:t>
      </w:r>
      <w:r>
        <w:rPr>
          <w:rStyle w:val="Nessuno"/>
          <w:rFonts w:ascii="Times New Roman" w:hAnsi="Times New Roman"/>
          <w:sz w:val="22"/>
          <w:szCs w:val="22"/>
          <w:shd w:val="clear" w:color="auto" w:fill="FEFFFF"/>
        </w:rPr>
        <w:t>ormente a rischio di infiltrazione mafiosa</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 xml:space="preserve">, la comunicazione e l'informazione antimafia liberatoria da acquisire indipendentemente dalle soglie stabilite dal codice di cui al d.lgs. 6 settembre 2011, n. 159,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obbligatoriamente acquisita dalle stazioni ap</w:t>
      </w:r>
      <w:r>
        <w:rPr>
          <w:rStyle w:val="Nessuno"/>
          <w:rFonts w:ascii="Times New Roman" w:hAnsi="Times New Roman"/>
          <w:sz w:val="22"/>
          <w:szCs w:val="22"/>
          <w:shd w:val="clear" w:color="auto" w:fill="FEFFFF"/>
        </w:rPr>
        <w:t xml:space="preserve">paltanti attraverso la consultazione, anche in via telematica, </w:t>
      </w:r>
      <w:proofErr w:type="spellStart"/>
      <w:r>
        <w:rPr>
          <w:rStyle w:val="Nessuno"/>
          <w:rFonts w:ascii="Times New Roman" w:hAnsi="Times New Roman"/>
          <w:sz w:val="22"/>
          <w:szCs w:val="22"/>
          <w:shd w:val="clear" w:color="auto" w:fill="FEFFFF"/>
        </w:rPr>
        <w:t>dell</w:t>
      </w:r>
      <w:proofErr w:type="spellEnd"/>
      <w:r>
        <w:rPr>
          <w:rStyle w:val="Nessuno"/>
          <w:rFonts w:ascii="Arial Unicode MS" w:hAnsi="Arial Unicode MS"/>
          <w:sz w:val="22"/>
          <w:szCs w:val="22"/>
          <w:shd w:val="clear" w:color="auto" w:fill="FEFFFF"/>
          <w:rtl/>
          <w:lang w:val="ar-SA"/>
        </w:rPr>
        <w:t>’</w:t>
      </w:r>
      <w:r>
        <w:rPr>
          <w:rStyle w:val="Nessuno"/>
          <w:rFonts w:ascii="Times New Roman" w:hAnsi="Times New Roman"/>
          <w:sz w:val="22"/>
          <w:szCs w:val="22"/>
          <w:shd w:val="clear" w:color="auto" w:fill="FEFFFF"/>
        </w:rPr>
        <w:t xml:space="preserve">apposito elenco di fornitori, prestatori di servizi ed esecutori di lavori istituito presso ogni Prefettura e che </w:t>
      </w:r>
      <w:proofErr w:type="spellStart"/>
      <w:r>
        <w:rPr>
          <w:rStyle w:val="Nessuno"/>
          <w:rFonts w:ascii="Times New Roman" w:hAnsi="Times New Roman"/>
          <w:sz w:val="22"/>
          <w:szCs w:val="22"/>
          <w:shd w:val="clear" w:color="auto" w:fill="FEFFFF"/>
        </w:rPr>
        <w:t>all</w:t>
      </w:r>
      <w:proofErr w:type="spellEnd"/>
      <w:r>
        <w:rPr>
          <w:rStyle w:val="Nessuno"/>
          <w:rFonts w:ascii="Arial Unicode MS" w:hAnsi="Arial Unicode MS"/>
          <w:sz w:val="22"/>
          <w:szCs w:val="22"/>
          <w:shd w:val="clear" w:color="auto" w:fill="FEFFFF"/>
          <w:rtl/>
          <w:lang w:val="ar-SA"/>
        </w:rPr>
        <w:t>’</w:t>
      </w:r>
      <w:r>
        <w:rPr>
          <w:rStyle w:val="Nessuno"/>
          <w:rFonts w:ascii="Times New Roman" w:hAnsi="Times New Roman"/>
          <w:sz w:val="22"/>
          <w:szCs w:val="22"/>
          <w:shd w:val="clear" w:color="auto" w:fill="FEFFFF"/>
        </w:rPr>
        <w:t>'iscrizione nell'elenco si applica l' art. 92, commi 2 e 3 , del codic</w:t>
      </w:r>
      <w:r>
        <w:rPr>
          <w:rStyle w:val="Nessuno"/>
          <w:rFonts w:ascii="Times New Roman" w:hAnsi="Times New Roman"/>
          <w:sz w:val="22"/>
          <w:szCs w:val="22"/>
          <w:shd w:val="clear" w:color="auto" w:fill="FEFFFF"/>
        </w:rPr>
        <w:t xml:space="preserve">e antimafia, di cui al d.lgs. n. 159 del 2011. La Prefettura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tenuta ad effettuare verifiche periodiche circa la perdurante insussistenza dei tentativi di infiltrazione mafiosa e, in caso di esito negativo, dispone la cancellazione dell'impresa dall'elenc</w:t>
      </w:r>
      <w:r>
        <w:rPr>
          <w:rStyle w:val="Nessuno"/>
          <w:rFonts w:ascii="Times New Roman" w:hAnsi="Times New Roman"/>
          <w:sz w:val="22"/>
          <w:szCs w:val="22"/>
          <w:shd w:val="clear" w:color="auto" w:fill="FEFFFF"/>
        </w:rPr>
        <w:t>o. L'iscrizione nell'elenco dei fornitori, prestatori di servizi ed esecutori non soggetti a tentativo di infiltrazione mafiosa (cd.</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lang w:val="en-US"/>
        </w:rPr>
        <w:t>White</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 xml:space="preserve">list)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disciplinata dagli stessi principi che regolano l'</w:t>
      </w:r>
      <w:proofErr w:type="spellStart"/>
      <w:r>
        <w:rPr>
          <w:rStyle w:val="Nessuno"/>
          <w:rFonts w:ascii="Times New Roman" w:hAnsi="Times New Roman"/>
          <w:sz w:val="22"/>
          <w:szCs w:val="22"/>
          <w:shd w:val="clear" w:color="auto" w:fill="FEFFFF"/>
        </w:rPr>
        <w:t>interdittiva</w:t>
      </w:r>
      <w:proofErr w:type="spellEnd"/>
      <w:r>
        <w:rPr>
          <w:rStyle w:val="Nessuno"/>
          <w:rFonts w:ascii="Times New Roman" w:hAnsi="Times New Roman"/>
          <w:sz w:val="22"/>
          <w:szCs w:val="22"/>
          <w:shd w:val="clear" w:color="auto" w:fill="FEFFFF"/>
        </w:rPr>
        <w:t xml:space="preserve"> antimafia, in quanto si tratta di misure volte</w:t>
      </w:r>
      <w:r>
        <w:rPr>
          <w:rStyle w:val="Nessuno"/>
          <w:rFonts w:ascii="Times New Roman" w:hAnsi="Times New Roman"/>
          <w:sz w:val="22"/>
          <w:szCs w:val="22"/>
          <w:shd w:val="clear" w:color="auto" w:fill="FEFFFF"/>
        </w:rPr>
        <w:t xml:space="preserve"> alla salvaguardia dell'ordine pubblico economico, </w:t>
      </w:r>
      <w:proofErr w:type="gramStart"/>
      <w:r>
        <w:rPr>
          <w:rStyle w:val="Nessuno"/>
          <w:rFonts w:ascii="Times New Roman" w:hAnsi="Times New Roman"/>
          <w:sz w:val="22"/>
          <w:szCs w:val="22"/>
          <w:shd w:val="clear" w:color="auto" w:fill="FEFFFF"/>
        </w:rPr>
        <w:t>della</w:t>
      </w:r>
      <w:proofErr w:type="gramEnd"/>
      <w:r>
        <w:rPr>
          <w:rStyle w:val="Nessuno"/>
          <w:rFonts w:ascii="Times New Roman" w:hAnsi="Times New Roman"/>
          <w:sz w:val="22"/>
          <w:szCs w:val="22"/>
          <w:shd w:val="clear" w:color="auto" w:fill="FEFFFF"/>
        </w:rPr>
        <w:t xml:space="preserve"> libera concorrenza tra le imprese e del buon andamento della Pubblica amministrazione. La Sezione ha altres</w:t>
      </w:r>
      <w:r>
        <w:rPr>
          <w:rStyle w:val="Nessuno"/>
          <w:rFonts w:ascii="Times New Roman" w:hAnsi="Times New Roman"/>
          <w:sz w:val="22"/>
          <w:szCs w:val="22"/>
          <w:shd w:val="clear" w:color="auto" w:fill="FEFFFF"/>
        </w:rPr>
        <w:t xml:space="preserve">ì </w:t>
      </w:r>
      <w:r>
        <w:rPr>
          <w:rStyle w:val="Nessuno"/>
          <w:rFonts w:ascii="Times New Roman" w:hAnsi="Times New Roman"/>
          <w:sz w:val="22"/>
          <w:szCs w:val="22"/>
          <w:shd w:val="clear" w:color="auto" w:fill="FEFFFF"/>
        </w:rPr>
        <w:t>ricordato che le disposizioni relative all'iscrizione nella cd.</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lang w:val="en-US"/>
        </w:rPr>
        <w:t>White</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list</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 xml:space="preserve">formano </w:t>
      </w:r>
      <w:proofErr w:type="gramStart"/>
      <w:r>
        <w:rPr>
          <w:rStyle w:val="Nessuno"/>
          <w:rFonts w:ascii="Times New Roman" w:hAnsi="Times New Roman"/>
          <w:sz w:val="22"/>
          <w:szCs w:val="22"/>
          <w:shd w:val="clear" w:color="auto" w:fill="FEFFFF"/>
        </w:rPr>
        <w:t>un</w:t>
      </w:r>
      <w:proofErr w:type="gramEnd"/>
      <w:r>
        <w:rPr>
          <w:rStyle w:val="Nessuno"/>
          <w:rFonts w:ascii="Times New Roman" w:hAnsi="Times New Roman"/>
          <w:sz w:val="22"/>
          <w:szCs w:val="22"/>
          <w:shd w:val="clear" w:color="auto" w:fill="FEFFFF"/>
        </w:rPr>
        <w:t xml:space="preserve"> corp</w:t>
      </w:r>
      <w:r>
        <w:rPr>
          <w:rStyle w:val="Nessuno"/>
          <w:rFonts w:ascii="Times New Roman" w:hAnsi="Times New Roman"/>
          <w:sz w:val="22"/>
          <w:szCs w:val="22"/>
          <w:shd w:val="clear" w:color="auto" w:fill="FEFFFF"/>
        </w:rPr>
        <w:t>o normativo unico con quelle dettate dal</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codice antimafia. Anche in relazione al diniego di iscrizione nella</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lang w:val="en-US"/>
        </w:rPr>
        <w:t>White</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list</w:t>
      </w:r>
      <w:r>
        <w:rPr>
          <w:rStyle w:val="Nessuno"/>
          <w:rFonts w:ascii="Times New Roman" w:hAnsi="Times New Roman"/>
          <w:sz w:val="22"/>
          <w:szCs w:val="22"/>
          <w:shd w:val="clear" w:color="auto" w:fill="FEFFFF"/>
        </w:rPr>
        <w:t> </w:t>
      </w:r>
      <w:r>
        <w:rPr>
          <w:rStyle w:val="Nessuno"/>
          <w:rFonts w:ascii="Times New Roman" w:hAnsi="Times New Roman"/>
          <w:sz w:val="22"/>
          <w:szCs w:val="22"/>
          <w:shd w:val="clear" w:color="auto" w:fill="FEFFFF"/>
        </w:rPr>
        <w:t>- iscrizione che presuppone la stessa accertata impermeabilit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alla criminalit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organizzata - il Prefetto ha l'obbligo di pronunciarsi i</w:t>
      </w:r>
      <w:r>
        <w:rPr>
          <w:rStyle w:val="Nessuno"/>
          <w:rFonts w:ascii="Times New Roman" w:hAnsi="Times New Roman"/>
          <w:sz w:val="22"/>
          <w:szCs w:val="22"/>
          <w:shd w:val="clear" w:color="auto" w:fill="FEFFFF"/>
        </w:rPr>
        <w:t xml:space="preserve">n via espressa sulla domanda di iscrizione presentatagli dall'impresa interessata, valutando discrezionalmente la sussistenza o meno del tentativo di infiltrazione mafiosa.  Quanto </w:t>
      </w:r>
      <w:proofErr w:type="spellStart"/>
      <w:r>
        <w:rPr>
          <w:rStyle w:val="Nessuno"/>
          <w:rFonts w:ascii="Times New Roman" w:hAnsi="Times New Roman"/>
          <w:sz w:val="22"/>
          <w:szCs w:val="22"/>
          <w:shd w:val="clear" w:color="auto" w:fill="FEFFFF"/>
        </w:rPr>
        <w:t>all</w:t>
      </w:r>
      <w:proofErr w:type="spellEnd"/>
      <w:r>
        <w:rPr>
          <w:rStyle w:val="Nessuno"/>
          <w:rFonts w:ascii="Arial Unicode MS" w:hAnsi="Arial Unicode MS"/>
          <w:sz w:val="22"/>
          <w:szCs w:val="22"/>
          <w:shd w:val="clear" w:color="auto" w:fill="FEFFFF"/>
          <w:rtl/>
          <w:lang w:val="ar-SA"/>
        </w:rPr>
        <w:t>’</w:t>
      </w:r>
      <w:r>
        <w:rPr>
          <w:rStyle w:val="Nessuno"/>
          <w:rFonts w:ascii="Times New Roman" w:hAnsi="Times New Roman"/>
          <w:sz w:val="22"/>
          <w:szCs w:val="22"/>
          <w:shd w:val="clear" w:color="auto" w:fill="FEFFFF"/>
        </w:rPr>
        <w:t>inutile decorso del termine previsto per evadere l</w:t>
      </w:r>
      <w:r>
        <w:rPr>
          <w:rStyle w:val="Nessuno"/>
          <w:rFonts w:ascii="Arial Unicode MS" w:hAnsi="Arial Unicode MS"/>
          <w:sz w:val="22"/>
          <w:szCs w:val="22"/>
          <w:shd w:val="clear" w:color="auto" w:fill="FEFFFF"/>
          <w:rtl/>
          <w:lang w:val="ar-SA"/>
        </w:rPr>
        <w:t>’</w:t>
      </w:r>
      <w:r>
        <w:rPr>
          <w:rStyle w:val="Nessuno"/>
          <w:rFonts w:ascii="Times New Roman" w:hAnsi="Times New Roman"/>
          <w:sz w:val="22"/>
          <w:szCs w:val="22"/>
          <w:shd w:val="clear" w:color="auto" w:fill="FEFFFF"/>
        </w:rPr>
        <w:t xml:space="preserve">istanza del privato </w:t>
      </w:r>
      <w:r>
        <w:rPr>
          <w:rStyle w:val="Nessuno"/>
          <w:rFonts w:ascii="Times New Roman" w:hAnsi="Times New Roman"/>
          <w:sz w:val="22"/>
          <w:szCs w:val="22"/>
          <w:shd w:val="clear" w:color="auto" w:fill="FEFFFF"/>
        </w:rPr>
        <w:t xml:space="preserve">di iscrizione in White list, la Sezione ha chiarito che la violazione del termine, non qualificato da alcuna norma come perentorio, non comporta la consumazione del potere in capo </w:t>
      </w:r>
      <w:proofErr w:type="spellStart"/>
      <w:r>
        <w:rPr>
          <w:rStyle w:val="Nessuno"/>
          <w:rFonts w:ascii="Times New Roman" w:hAnsi="Times New Roman"/>
          <w:sz w:val="22"/>
          <w:szCs w:val="22"/>
          <w:shd w:val="clear" w:color="auto" w:fill="FEFFFF"/>
        </w:rPr>
        <w:t>all</w:t>
      </w:r>
      <w:proofErr w:type="spellEnd"/>
      <w:r>
        <w:rPr>
          <w:rStyle w:val="Nessuno"/>
          <w:rFonts w:ascii="Arial Unicode MS" w:hAnsi="Arial Unicode MS"/>
          <w:sz w:val="22"/>
          <w:szCs w:val="22"/>
          <w:shd w:val="clear" w:color="auto" w:fill="FEFFFF"/>
          <w:rtl/>
          <w:lang w:val="ar-SA"/>
        </w:rPr>
        <w:t>’</w:t>
      </w:r>
      <w:r>
        <w:rPr>
          <w:rStyle w:val="Nessuno"/>
          <w:rFonts w:ascii="Times New Roman" w:hAnsi="Times New Roman"/>
          <w:sz w:val="22"/>
          <w:szCs w:val="22"/>
          <w:shd w:val="clear" w:color="auto" w:fill="FEFFFF"/>
        </w:rPr>
        <w:t>Autorit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procedente e la conseguente illegittimit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del provvedimento ado</w:t>
      </w:r>
      <w:r>
        <w:rPr>
          <w:rStyle w:val="Nessuno"/>
          <w:rFonts w:ascii="Times New Roman" w:hAnsi="Times New Roman"/>
          <w:sz w:val="22"/>
          <w:szCs w:val="22"/>
          <w:shd w:val="clear" w:color="auto" w:fill="FEFFFF"/>
        </w:rPr>
        <w:t>ttato soltanto perch</w:t>
      </w:r>
      <w:r>
        <w:rPr>
          <w:rStyle w:val="Nessuno"/>
          <w:rFonts w:ascii="Times New Roman" w:hAnsi="Times New Roman"/>
          <w:sz w:val="22"/>
          <w:szCs w:val="22"/>
          <w:shd w:val="clear" w:color="auto" w:fill="FEFFFF"/>
        </w:rPr>
        <w:t xml:space="preserve">é </w:t>
      </w:r>
      <w:r>
        <w:rPr>
          <w:rStyle w:val="Nessuno"/>
          <w:rFonts w:ascii="Times New Roman" w:hAnsi="Times New Roman"/>
          <w:sz w:val="22"/>
          <w:szCs w:val="22"/>
          <w:shd w:val="clear" w:color="auto" w:fill="FEFFFF"/>
        </w:rPr>
        <w:t>tardivamente.</w:t>
      </w:r>
    </w:p>
  </w:footnote>
  <w:footnote w:id="41">
    <w:p w:rsidR="004F7BBD" w:rsidRDefault="009F2301">
      <w:pPr>
        <w:pStyle w:val="Default"/>
        <w:spacing w:before="0" w:line="240" w:lineRule="auto"/>
        <w:jc w:val="both"/>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r>
        <w:rPr>
          <w:rStyle w:val="Nessuno"/>
          <w:rFonts w:ascii="Times New Roman" w:hAnsi="Times New Roman"/>
          <w:sz w:val="22"/>
          <w:szCs w:val="22"/>
          <w:u w:color="0563C0"/>
        </w:rPr>
        <w:t xml:space="preserve">TAR Reggio Calabria, 23 settembre 2022, n. 633. </w:t>
      </w:r>
    </w:p>
  </w:footnote>
  <w:footnote w:id="42">
    <w:p w:rsidR="004F7BBD" w:rsidRDefault="009F2301">
      <w:pPr>
        <w:pStyle w:val="Default"/>
        <w:spacing w:before="0" w:line="360" w:lineRule="auto"/>
        <w:jc w:val="both"/>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r>
        <w:rPr>
          <w:rStyle w:val="Nessuno"/>
          <w:rFonts w:ascii="Times New Roman" w:hAnsi="Times New Roman"/>
          <w:sz w:val="22"/>
          <w:szCs w:val="22"/>
          <w:u w:color="0563C0"/>
        </w:rPr>
        <w:t>TAR Bologna, 28 febbraio 2023, n 103.</w:t>
      </w:r>
    </w:p>
  </w:footnote>
  <w:footnote w:id="43">
    <w:p w:rsidR="004F7BBD" w:rsidRDefault="009F2301">
      <w:pPr>
        <w:pStyle w:val="Default"/>
        <w:spacing w:before="0" w:after="340" w:line="240" w:lineRule="auto"/>
        <w:jc w:val="both"/>
      </w:pPr>
      <w:r>
        <w:rPr>
          <w:rStyle w:val="Nessuno"/>
          <w:rFonts w:ascii="Times New Roman" w:eastAsia="Times New Roman" w:hAnsi="Times New Roman" w:cs="Times New Roman"/>
          <w:sz w:val="28"/>
          <w:szCs w:val="28"/>
          <w:u w:color="0563C0"/>
          <w:vertAlign w:val="superscript"/>
        </w:rPr>
        <w:footnoteRef/>
      </w:r>
      <w:r>
        <w:rPr>
          <w:rStyle w:val="Nessuno"/>
          <w:sz w:val="22"/>
          <w:szCs w:val="22"/>
        </w:rPr>
        <w:t xml:space="preserve"> </w:t>
      </w:r>
      <w:r>
        <w:rPr>
          <w:rStyle w:val="Nessuno"/>
          <w:rFonts w:ascii="Times New Roman" w:hAnsi="Times New Roman"/>
          <w:sz w:val="22"/>
          <w:szCs w:val="22"/>
          <w:shd w:val="clear" w:color="auto" w:fill="FEFFFF"/>
        </w:rPr>
        <w:t xml:space="preserve">Il danno ingiusto rilevante </w:t>
      </w:r>
      <w:r>
        <w:rPr>
          <w:rStyle w:val="Nessuno"/>
          <w:rFonts w:ascii="Times New Roman" w:hAnsi="Times New Roman"/>
          <w:i/>
          <w:iCs/>
          <w:sz w:val="22"/>
          <w:szCs w:val="22"/>
          <w:shd w:val="clear" w:color="auto" w:fill="FEFFFF"/>
        </w:rPr>
        <w:t>ex</w:t>
      </w:r>
      <w:r>
        <w:rPr>
          <w:rStyle w:val="Nessuno"/>
          <w:rFonts w:ascii="Times New Roman" w:hAnsi="Times New Roman"/>
          <w:sz w:val="22"/>
          <w:szCs w:val="22"/>
          <w:shd w:val="clear" w:color="auto" w:fill="FEFFFF"/>
        </w:rPr>
        <w:t xml:space="preserve"> art. 2-</w:t>
      </w:r>
      <w:r>
        <w:rPr>
          <w:rStyle w:val="Nessuno"/>
          <w:rFonts w:ascii="Times New Roman" w:hAnsi="Times New Roman"/>
          <w:i/>
          <w:iCs/>
          <w:sz w:val="22"/>
          <w:szCs w:val="22"/>
          <w:shd w:val="clear" w:color="auto" w:fill="FEFFFF"/>
        </w:rPr>
        <w:t>bis</w:t>
      </w:r>
      <w:r>
        <w:rPr>
          <w:rStyle w:val="Nessuno"/>
          <w:rFonts w:ascii="Times New Roman" w:hAnsi="Times New Roman"/>
          <w:sz w:val="22"/>
          <w:szCs w:val="22"/>
          <w:shd w:val="clear" w:color="auto" w:fill="FEFFFF"/>
        </w:rPr>
        <w:t xml:space="preserve">, l. n. 241/1990 viene prevalentemente correlato alla lesione di un diritto, distinto </w:t>
      </w:r>
      <w:r>
        <w:rPr>
          <w:rStyle w:val="Nessuno"/>
          <w:rFonts w:ascii="Times New Roman" w:hAnsi="Times New Roman"/>
          <w:sz w:val="22"/>
          <w:szCs w:val="22"/>
          <w:shd w:val="clear" w:color="auto" w:fill="FEFFFF"/>
        </w:rPr>
        <w:t>e autonomo rispetto all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eventuale lesione dell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 xml:space="preserve">interesse legittimo </w:t>
      </w:r>
      <w:proofErr w:type="spellStart"/>
      <w:r>
        <w:rPr>
          <w:rStyle w:val="Nessuno"/>
          <w:rFonts w:ascii="Times New Roman" w:hAnsi="Times New Roman"/>
          <w:sz w:val="22"/>
          <w:szCs w:val="22"/>
          <w:shd w:val="clear" w:color="auto" w:fill="FEFFFF"/>
        </w:rPr>
        <w:t>pretensivo</w:t>
      </w:r>
      <w:proofErr w:type="spellEnd"/>
      <w:r>
        <w:rPr>
          <w:rStyle w:val="Nessuno"/>
          <w:rFonts w:ascii="Times New Roman" w:hAnsi="Times New Roman"/>
          <w:sz w:val="22"/>
          <w:szCs w:val="22"/>
          <w:shd w:val="clear" w:color="auto" w:fill="FEFFFF"/>
        </w:rPr>
        <w:t xml:space="preserve"> al provvedimento finale. Alle medesime conclusioni, inquadrando la responsabilit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della Pubblica Amministrazione per danno da ritardo nell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alveo della responsabilit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precontrattu</w:t>
      </w:r>
      <w:r>
        <w:rPr>
          <w:rStyle w:val="Nessuno"/>
          <w:rFonts w:ascii="Times New Roman" w:hAnsi="Times New Roman"/>
          <w:sz w:val="22"/>
          <w:szCs w:val="22"/>
          <w:shd w:val="clear" w:color="auto" w:fill="FEFFFF"/>
        </w:rPr>
        <w:t xml:space="preserve">ale, </w:t>
      </w:r>
      <w:r>
        <w:rPr>
          <w:rStyle w:val="Nessuno"/>
          <w:rFonts w:ascii="Times New Roman" w:hAnsi="Times New Roman"/>
          <w:sz w:val="22"/>
          <w:szCs w:val="22"/>
          <w:shd w:val="clear" w:color="auto" w:fill="FEFFFF"/>
        </w:rPr>
        <w:t xml:space="preserve">è </w:t>
      </w:r>
      <w:r>
        <w:rPr>
          <w:rStyle w:val="Nessuno"/>
          <w:rFonts w:ascii="Times New Roman" w:hAnsi="Times New Roman"/>
          <w:sz w:val="22"/>
          <w:szCs w:val="22"/>
          <w:shd w:val="clear" w:color="auto" w:fill="FEFFFF"/>
        </w:rPr>
        <w:t>pervenuta incidentalmente 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Adunanza Plenaria del Consiglio di Stato, con sentenza 4 maggio 2018, n. 5. 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Adunanza plenaria ha chiarito che, con 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art. 2-</w:t>
      </w:r>
      <w:r>
        <w:rPr>
          <w:rStyle w:val="Nessuno"/>
          <w:rFonts w:ascii="Times New Roman" w:hAnsi="Times New Roman"/>
          <w:i/>
          <w:iCs/>
          <w:sz w:val="22"/>
          <w:szCs w:val="22"/>
          <w:shd w:val="clear" w:color="auto" w:fill="FEFFFF"/>
        </w:rPr>
        <w:t>bis</w:t>
      </w:r>
      <w:r>
        <w:rPr>
          <w:rStyle w:val="Nessuno"/>
          <w:rFonts w:ascii="Times New Roman" w:hAnsi="Times New Roman"/>
          <w:sz w:val="22"/>
          <w:szCs w:val="22"/>
          <w:shd w:val="clear" w:color="auto" w:fill="FEFFFF"/>
        </w:rPr>
        <w:t xml:space="preserve">, l. n. 241/1990, il legislatore </w:t>
      </w:r>
      <w:r>
        <w:rPr>
          <w:rStyle w:val="Nessuno"/>
          <w:rFonts w:ascii="Times New Roman" w:hAnsi="Times New Roman"/>
          <w:sz w:val="22"/>
          <w:szCs w:val="22"/>
          <w:shd w:val="clear" w:color="auto" w:fill="FEFFFF"/>
        </w:rPr>
        <w:t xml:space="preserve">– </w:t>
      </w:r>
      <w:r>
        <w:rPr>
          <w:rStyle w:val="Nessuno"/>
          <w:rFonts w:ascii="Times New Roman" w:hAnsi="Times New Roman"/>
          <w:sz w:val="22"/>
          <w:szCs w:val="22"/>
          <w:shd w:val="clear" w:color="auto" w:fill="FEFFFF"/>
        </w:rPr>
        <w:t xml:space="preserve">superando </w:t>
      </w:r>
      <w:r>
        <w:rPr>
          <w:rStyle w:val="Nessuno"/>
          <w:rFonts w:ascii="Times New Roman" w:hAnsi="Times New Roman"/>
          <w:i/>
          <w:iCs/>
          <w:sz w:val="22"/>
          <w:szCs w:val="22"/>
          <w:shd w:val="clear" w:color="auto" w:fill="FEFFFF"/>
        </w:rPr>
        <w:t xml:space="preserve">per </w:t>
      </w:r>
      <w:proofErr w:type="spellStart"/>
      <w:r>
        <w:rPr>
          <w:rStyle w:val="Nessuno"/>
          <w:rFonts w:ascii="Times New Roman" w:hAnsi="Times New Roman"/>
          <w:i/>
          <w:iCs/>
          <w:sz w:val="22"/>
          <w:szCs w:val="22"/>
          <w:shd w:val="clear" w:color="auto" w:fill="FEFFFF"/>
        </w:rPr>
        <w:t>tabulas</w:t>
      </w:r>
      <w:proofErr w:type="spellEnd"/>
      <w:r>
        <w:rPr>
          <w:rStyle w:val="Nessuno"/>
          <w:rFonts w:ascii="Times New Roman" w:hAnsi="Times New Roman"/>
          <w:sz w:val="22"/>
          <w:szCs w:val="22"/>
          <w:shd w:val="clear" w:color="auto" w:fill="FEFFFF"/>
        </w:rPr>
        <w:t xml:space="preserve"> il diverso orientamento in passato </w:t>
      </w:r>
      <w:r>
        <w:rPr>
          <w:rStyle w:val="Nessuno"/>
          <w:rFonts w:ascii="Times New Roman" w:hAnsi="Times New Roman"/>
          <w:sz w:val="22"/>
          <w:szCs w:val="22"/>
          <w:shd w:val="clear" w:color="auto" w:fill="FEFFFF"/>
        </w:rPr>
        <w:t>espresso dalla sentenza dell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 xml:space="preserve">Adunanza Plenaria n. 7/2005 </w:t>
      </w:r>
      <w:r>
        <w:rPr>
          <w:rStyle w:val="Nessuno"/>
          <w:rFonts w:ascii="Times New Roman" w:hAnsi="Times New Roman"/>
          <w:sz w:val="22"/>
          <w:szCs w:val="22"/>
          <w:shd w:val="clear" w:color="auto" w:fill="FEFFFF"/>
        </w:rPr>
        <w:t xml:space="preserve">– </w:t>
      </w:r>
      <w:r>
        <w:rPr>
          <w:rStyle w:val="Nessuno"/>
          <w:rFonts w:ascii="Times New Roman" w:hAnsi="Times New Roman"/>
          <w:sz w:val="22"/>
          <w:szCs w:val="22"/>
          <w:shd w:val="clear" w:color="auto" w:fill="FEFFFF"/>
        </w:rPr>
        <w:t>ha introdotto la risarcibilit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 xml:space="preserve">(anche) del cd. danno da mero ritardo, che si configura a prescindere dalla spettanza del bene della vita sotteso alla posizione di interesse legittimo su cui incide </w:t>
      </w:r>
      <w:r>
        <w:rPr>
          <w:rStyle w:val="Nessuno"/>
          <w:rFonts w:ascii="Times New Roman" w:hAnsi="Times New Roman"/>
          <w:sz w:val="22"/>
          <w:szCs w:val="22"/>
          <w:shd w:val="clear" w:color="auto" w:fill="FEFFFF"/>
        </w:rPr>
        <w:t>il provvedimento adottato in violazione del termine di conclusione del procedimento. Se la violazione del termine di conclusione di per s</w:t>
      </w:r>
      <w:r>
        <w:rPr>
          <w:rStyle w:val="Nessuno"/>
          <w:rFonts w:ascii="Times New Roman" w:hAnsi="Times New Roman"/>
          <w:sz w:val="22"/>
          <w:szCs w:val="22"/>
          <w:shd w:val="clear" w:color="auto" w:fill="FEFFFF"/>
        </w:rPr>
        <w:t xml:space="preserve">é </w:t>
      </w:r>
      <w:r>
        <w:rPr>
          <w:rStyle w:val="Nessuno"/>
          <w:rFonts w:ascii="Times New Roman" w:hAnsi="Times New Roman"/>
          <w:sz w:val="22"/>
          <w:szCs w:val="22"/>
          <w:shd w:val="clear" w:color="auto" w:fill="FEFFFF"/>
        </w:rPr>
        <w:t>non determina infatti, 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invalidit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del provvedimento adottato in ritardo (tranne i casi eccezionali e tipici di term</w:t>
      </w:r>
      <w:r>
        <w:rPr>
          <w:rStyle w:val="Nessuno"/>
          <w:rFonts w:ascii="Times New Roman" w:hAnsi="Times New Roman"/>
          <w:sz w:val="22"/>
          <w:szCs w:val="22"/>
          <w:shd w:val="clear" w:color="auto" w:fill="FEFFFF"/>
        </w:rPr>
        <w:t>ini perentori), rappresenta comunque un comportamento scorretto dell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Amministrazione che genera incertezza e, dunque, interferisce illecitamente sulla libert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negoziale del privato, eventualmente arrecandogli ingiusti danni patrimoniali. Il privato, infatt</w:t>
      </w:r>
      <w:r>
        <w:rPr>
          <w:rStyle w:val="Nessuno"/>
          <w:rFonts w:ascii="Times New Roman" w:hAnsi="Times New Roman"/>
          <w:sz w:val="22"/>
          <w:szCs w:val="22"/>
          <w:shd w:val="clear" w:color="auto" w:fill="FEFFFF"/>
        </w:rPr>
        <w:t>i, dato il ritardo dell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Amministrazione nell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adozione del provvedimento, potrebbe essere stato indotto a scelte negoziali (a loro volta fonte di perdite patrimoniali o mancati guadagni), che non avrebbe compiuto se avesse tempestivamente ricevuto, con 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ad</w:t>
      </w:r>
      <w:r>
        <w:rPr>
          <w:rStyle w:val="Nessuno"/>
          <w:rFonts w:ascii="Times New Roman" w:hAnsi="Times New Roman"/>
          <w:sz w:val="22"/>
          <w:szCs w:val="22"/>
          <w:shd w:val="clear" w:color="auto" w:fill="FEFFFF"/>
        </w:rPr>
        <w:t>ozione del provvedimento nel termine previsto, la risposta dall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Amministrazione. Sul privato grava per</w:t>
      </w:r>
      <w:r>
        <w:rPr>
          <w:rStyle w:val="Nessuno"/>
          <w:rFonts w:ascii="Times New Roman" w:hAnsi="Times New Roman"/>
          <w:sz w:val="22"/>
          <w:szCs w:val="22"/>
          <w:shd w:val="clear" w:color="auto" w:fill="FEFFFF"/>
        </w:rPr>
        <w:t xml:space="preserve">ò </w:t>
      </w:r>
      <w:r>
        <w:rPr>
          <w:rStyle w:val="Nessuno"/>
          <w:rFonts w:ascii="Times New Roman" w:hAnsi="Times New Roman"/>
          <w:sz w:val="22"/>
          <w:szCs w:val="22"/>
          <w:shd w:val="clear" w:color="auto" w:fill="FEFFFF"/>
        </w:rPr>
        <w:t>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 xml:space="preserve">onere di </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fornire la prova, oltre che del ritardo e dell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elemento soggettivo, del rapporto di causalit</w:t>
      </w:r>
      <w:r>
        <w:rPr>
          <w:rStyle w:val="Nessuno"/>
          <w:rFonts w:ascii="Times New Roman" w:hAnsi="Times New Roman"/>
          <w:sz w:val="22"/>
          <w:szCs w:val="22"/>
          <w:shd w:val="clear" w:color="auto" w:fill="FEFFFF"/>
        </w:rPr>
        <w:t xml:space="preserve">à </w:t>
      </w:r>
      <w:r>
        <w:rPr>
          <w:rStyle w:val="Nessuno"/>
          <w:rFonts w:ascii="Times New Roman" w:hAnsi="Times New Roman"/>
          <w:sz w:val="22"/>
          <w:szCs w:val="22"/>
          <w:shd w:val="clear" w:color="auto" w:fill="FEFFFF"/>
        </w:rPr>
        <w:t xml:space="preserve">esistente tra la violazione del termine del </w:t>
      </w:r>
      <w:r>
        <w:rPr>
          <w:rStyle w:val="Nessuno"/>
          <w:rFonts w:ascii="Times New Roman" w:hAnsi="Times New Roman"/>
          <w:sz w:val="22"/>
          <w:szCs w:val="22"/>
          <w:shd w:val="clear" w:color="auto" w:fill="FEFFFF"/>
        </w:rPr>
        <w:t>procedimento e il compimento di scelte negoziali pregiudizievoli che non avrebbe altrimenti posto in essere</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 Di qui la differenza con 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indennizzo da ritardo, da ravvisarsi, pertanto, non nel tipo di pregiudizio e nella situazione giuridica dedotta, ma ne</w:t>
      </w:r>
      <w:r>
        <w:rPr>
          <w:rStyle w:val="Nessuno"/>
          <w:rFonts w:ascii="Times New Roman" w:hAnsi="Times New Roman"/>
          <w:sz w:val="22"/>
          <w:szCs w:val="22"/>
          <w:shd w:val="clear" w:color="auto" w:fill="FEFFFF"/>
        </w:rPr>
        <w:t>ll</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essere quest</w:t>
      </w:r>
      <w:r>
        <w:rPr>
          <w:rStyle w:val="Nessuno"/>
          <w:rFonts w:ascii="Times New Roman" w:hAnsi="Times New Roman"/>
          <w:sz w:val="22"/>
          <w:szCs w:val="22"/>
          <w:shd w:val="clear" w:color="auto" w:fill="FEFFFF"/>
        </w:rPr>
        <w:t>’</w:t>
      </w:r>
      <w:r>
        <w:rPr>
          <w:rStyle w:val="Nessuno"/>
          <w:rFonts w:ascii="Times New Roman" w:hAnsi="Times New Roman"/>
          <w:sz w:val="22"/>
          <w:szCs w:val="22"/>
          <w:shd w:val="clear" w:color="auto" w:fill="FEFFFF"/>
        </w:rPr>
        <w:t>ultimo un ristoro automatico (collegato alla mera violazione del termine).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BBD" w:rsidRDefault="004F7BBD">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23766"/>
    <w:multiLevelType w:val="hybridMultilevel"/>
    <w:tmpl w:val="6024D822"/>
    <w:numStyleLink w:val="Puntielenco"/>
  </w:abstractNum>
  <w:abstractNum w:abstractNumId="1" w15:restartNumberingAfterBreak="0">
    <w:nsid w:val="6C8A4065"/>
    <w:multiLevelType w:val="hybridMultilevel"/>
    <w:tmpl w:val="6024D822"/>
    <w:styleLink w:val="Puntielenco"/>
    <w:lvl w:ilvl="0" w:tplc="5064A1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90EAF7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418ED1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6607A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E1E8A5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F244BE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58C9AA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13AAD7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EEAEB0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A5369C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8A2C82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3C359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DC6FE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0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89841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9AF8D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64265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8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1764E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4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A8DD5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2"/>
          </w:tabs>
          <w:ind w:left="5016"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A5369C44">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8A2C82A">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3C3598">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DC6FE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89841A0">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9AF8DA">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642657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1764EF6">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A8DD50">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hyphenationZone w:val="283"/>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BD"/>
    <w:rsid w:val="004F7BBD"/>
    <w:rsid w:val="008071BF"/>
    <w:rsid w:val="009F2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AD3E"/>
  <w15:docId w15:val="{42F940BE-EB0C-44A3-8509-10090476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lang w:val="en-US"/>
    </w:rPr>
  </w:style>
  <w:style w:type="numbering" w:customStyle="1" w:styleId="Puntielenco">
    <w:name w:val="Punti elenco"/>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estonotaapidipagina">
    <w:name w:val="footnote text"/>
    <w:rPr>
      <w:rFonts w:eastAsia="Times New Roman"/>
      <w:color w:val="000000"/>
      <w:u w:color="000000"/>
      <w:lang w:val="en-US"/>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sz w:val="22"/>
      <w:szCs w:val="22"/>
      <w:u w:val="single" w:color="0563C0"/>
      <w:shd w:val="clear" w:color="auto" w:fill="FEFFFF"/>
      <w:lang w:val="it-IT"/>
    </w:rPr>
  </w:style>
  <w:style w:type="character" w:customStyle="1" w:styleId="Hyperlink1">
    <w:name w:val="Hyperlink.1"/>
    <w:basedOn w:val="Nessuno"/>
    <w:rPr>
      <w:rFonts w:ascii="Times New Roman" w:eastAsia="Times New Roman" w:hAnsi="Times New Roman" w:cs="Times New Roman"/>
      <w:sz w:val="22"/>
      <w:szCs w:val="22"/>
      <w:u w:val="single" w:color="0000FE"/>
      <w:shd w:val="clear" w:color="auto" w:fill="FEFFFF"/>
      <w:lang w:val="it-IT"/>
    </w:rPr>
  </w:style>
  <w:style w:type="character" w:customStyle="1" w:styleId="Link">
    <w:name w:val="Link"/>
    <w:rPr>
      <w:outline w:val="0"/>
      <w:color w:val="0000FF"/>
      <w:u w:val="single" w:color="0000FF"/>
    </w:rPr>
  </w:style>
  <w:style w:type="character" w:customStyle="1" w:styleId="Hyperlink2">
    <w:name w:val="Hyperlink.2"/>
    <w:basedOn w:val="Link"/>
    <w:rPr>
      <w:outline w:val="0"/>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03.safelinks.protection.outlook.com/?url=https://dejure.it/%23/ricerca/fonti_documento?idDatabank=7&amp;idDocMaster=1804601&amp;idUnitaDoc=5597545&amp;nVigUnitaDoc=1&amp;docIdx=1&amp;isCorrelazioniSearch=true&amp;correlatoA=Giurisprudenza&amp;data=05%252525257C01%252525257Cv.salamone@giustizia-amministrativa.it%252525257Cb311d43760864831a4ac08db3ff93a66%252525257C97b4bfd6bcdd4685b50ab9a5f5cad280%252525257C0%252525257C0%252525257C638174111905230094%252525257CUnknown%252525257CTWFpbGZsb3d8eyJWIjoiMC4wLjAwMDAiLCJQIjoiV2luMzIiLCJBTiI6Ik1haWwiLCJXVCI6Mn0=%252525257C3000%252525257C%252525257C%252525257C&amp;sdata=73sIBrddRY741EzcFLp2jGVs9KjH4BS8ieixnYbY+Fc=&amp;reserved=0" TargetMode="External"/><Relationship Id="rId2" Type="http://schemas.openxmlformats.org/officeDocument/2006/relationships/hyperlink" Target="https://eur03.safelinks.protection.outlook.com/?url=https://dejure.it/%23/ricerca/fonti_documento?idDatabank=7&amp;idDocMaster=1804601&amp;idUnitaDoc=5597545&amp;nVigUnitaDoc=1&amp;docIdx=1&amp;isCorrelazioniSearch=true&amp;correlatoA=Giurisprudenza&amp;data=05%252525257C01%252525257Cv.salamone@giustizia-amministrativa.it%252525257Cb311d43760864831a4ac08db3ff93a66%252525257C97b4bfd6bcdd4685b50ab9a5f5cad280%252525257C0%252525257C0%252525257C638174111905230094%252525257CUnknown%252525257CTWFpbGZsb3d8eyJWIjoiMC4wLjAwMDAiLCJQIjoiV2luMzIiLCJBTiI6Ik1haWwiLCJXVCI6Mn0=%252525257C3000%252525257C%252525257C%252525257C&amp;sdata=73sIBrddRY741EzcFLp2jGVs9KjH4BS8ieixnYbY+Fc=&amp;reserved=0" TargetMode="External"/><Relationship Id="rId1" Type="http://schemas.openxmlformats.org/officeDocument/2006/relationships/hyperlink" Target="https://eur03.safelinks.protection.outlook.com/?url=https://dejure.it/%23/ricerca/fonti_documento?idDatabank=7&amp;idDocMaster=1804601&amp;idUnitaDoc=5597545&amp;nVigUnitaDoc=1&amp;docIdx=1&amp;isCorrelazioniSearch=true&amp;correlatoA=Giurisprudenza&amp;data=05%252525257C01%252525257Cv.salamone@giustizia-amministrativa.it%252525257Cb311d43760864831a4ac08db3ff93a66%252525257C97b4bfd6bcdd4685b50ab9a5f5cad280%252525257C0%252525257C0%252525257C638174111905230094%252525257CUnknown%252525257CTWFpbGZsb3d8eyJWIjoiMC4wLjAwMDAiLCJQIjoiV2luMzIiLCJBTiI6Ik1haWwiLCJXVCI6Mn0=%252525257C3000%252525257C%252525257C%252525257C&amp;sdata=73sIBrddRY741EzcFLp2jGVs9KjH4BS8ieixnYbY+Fc=&amp;reserved=0" TargetMode="External"/><Relationship Id="rId4" Type="http://schemas.openxmlformats.org/officeDocument/2006/relationships/hyperlink" Target="http://amministrativa.it"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7119</Words>
  <Characters>40581</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FERRARI Giulia</dc:creator>
  <cp:lastModifiedBy>FERRARI Giulia</cp:lastModifiedBy>
  <cp:revision>3</cp:revision>
  <dcterms:created xsi:type="dcterms:W3CDTF">2023-05-03T20:48:00Z</dcterms:created>
  <dcterms:modified xsi:type="dcterms:W3CDTF">2023-05-03T20:49:00Z</dcterms:modified>
</cp:coreProperties>
</file>