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56F40" w14:textId="77777777" w:rsidR="00DC71E1" w:rsidRPr="00532559" w:rsidRDefault="00DC71E1" w:rsidP="00B91345">
      <w:pPr>
        <w:spacing w:line="360" w:lineRule="auto"/>
        <w:ind w:left="284" w:right="849" w:firstLine="567"/>
        <w:contextualSpacing/>
        <w:jc w:val="both"/>
        <w:rPr>
          <w:rFonts w:ascii="Times New Roman" w:hAnsi="Times New Roman" w:cs="Times New Roman"/>
          <w:sz w:val="24"/>
          <w:szCs w:val="24"/>
        </w:rPr>
      </w:pPr>
    </w:p>
    <w:p w14:paraId="09A9E0DD" w14:textId="3A32F9B4" w:rsidR="00FB2B45" w:rsidRPr="00C738B1" w:rsidRDefault="00FB2B45" w:rsidP="00B91345">
      <w:pPr>
        <w:spacing w:line="360" w:lineRule="auto"/>
        <w:ind w:left="284" w:right="849" w:firstLine="567"/>
        <w:contextualSpacing/>
        <w:jc w:val="center"/>
        <w:rPr>
          <w:rFonts w:ascii="Times New Roman" w:hAnsi="Times New Roman" w:cs="Times New Roman"/>
          <w:b/>
          <w:i/>
          <w:sz w:val="24"/>
          <w:szCs w:val="24"/>
        </w:rPr>
      </w:pPr>
      <w:r w:rsidRPr="00C738B1">
        <w:rPr>
          <w:rFonts w:ascii="Times New Roman" w:hAnsi="Times New Roman" w:cs="Times New Roman"/>
          <w:b/>
          <w:i/>
          <w:sz w:val="24"/>
          <w:szCs w:val="24"/>
        </w:rPr>
        <w:t xml:space="preserve">Stazioni appaltanti e </w:t>
      </w:r>
      <w:r w:rsidR="00C738B1" w:rsidRPr="00C738B1">
        <w:rPr>
          <w:rFonts w:ascii="Times New Roman" w:hAnsi="Times New Roman" w:cs="Times New Roman"/>
          <w:b/>
          <w:i/>
          <w:sz w:val="24"/>
          <w:szCs w:val="24"/>
        </w:rPr>
        <w:t>r</w:t>
      </w:r>
      <w:r w:rsidRPr="00C738B1">
        <w:rPr>
          <w:rFonts w:ascii="Times New Roman" w:hAnsi="Times New Roman" w:cs="Times New Roman"/>
          <w:b/>
          <w:i/>
          <w:sz w:val="24"/>
          <w:szCs w:val="24"/>
        </w:rPr>
        <w:t xml:space="preserve">esponsabile </w:t>
      </w:r>
      <w:r w:rsidR="00C738B1" w:rsidRPr="00C738B1">
        <w:rPr>
          <w:rFonts w:ascii="Times New Roman" w:hAnsi="Times New Roman" w:cs="Times New Roman"/>
          <w:b/>
          <w:i/>
          <w:sz w:val="24"/>
          <w:szCs w:val="24"/>
        </w:rPr>
        <w:t>u</w:t>
      </w:r>
      <w:r w:rsidRPr="00C738B1">
        <w:rPr>
          <w:rFonts w:ascii="Times New Roman" w:hAnsi="Times New Roman" w:cs="Times New Roman"/>
          <w:b/>
          <w:i/>
          <w:sz w:val="24"/>
          <w:szCs w:val="24"/>
        </w:rPr>
        <w:t xml:space="preserve">nico del </w:t>
      </w:r>
      <w:r w:rsidR="00C738B1" w:rsidRPr="00C738B1">
        <w:rPr>
          <w:rFonts w:ascii="Times New Roman" w:hAnsi="Times New Roman" w:cs="Times New Roman"/>
          <w:b/>
          <w:i/>
          <w:sz w:val="24"/>
          <w:szCs w:val="24"/>
        </w:rPr>
        <w:t>p</w:t>
      </w:r>
      <w:r w:rsidRPr="00C738B1">
        <w:rPr>
          <w:rFonts w:ascii="Times New Roman" w:hAnsi="Times New Roman" w:cs="Times New Roman"/>
          <w:b/>
          <w:i/>
          <w:sz w:val="24"/>
          <w:szCs w:val="24"/>
        </w:rPr>
        <w:t>rogetto</w:t>
      </w:r>
      <w:r w:rsidR="00C738B1" w:rsidRPr="00C738B1">
        <w:rPr>
          <w:rFonts w:ascii="Times New Roman" w:hAnsi="Times New Roman" w:cs="Times New Roman"/>
          <w:b/>
          <w:i/>
          <w:sz w:val="24"/>
          <w:szCs w:val="24"/>
        </w:rPr>
        <w:t xml:space="preserve"> nel codice dei contratti pubblici n. 36/2023</w:t>
      </w:r>
    </w:p>
    <w:p w14:paraId="6BAF33D1" w14:textId="77777777" w:rsidR="00A1512D" w:rsidRPr="00532559" w:rsidRDefault="00A1512D" w:rsidP="00B91345">
      <w:pPr>
        <w:spacing w:line="360" w:lineRule="auto"/>
        <w:ind w:left="284" w:right="849" w:firstLine="567"/>
        <w:contextualSpacing/>
        <w:jc w:val="both"/>
        <w:rPr>
          <w:rFonts w:ascii="Times New Roman" w:hAnsi="Times New Roman" w:cs="Times New Roman"/>
          <w:sz w:val="24"/>
          <w:szCs w:val="24"/>
        </w:rPr>
      </w:pPr>
    </w:p>
    <w:p w14:paraId="3B63BFCE" w14:textId="2075D8D6" w:rsidR="00036AC5" w:rsidRPr="00CC0C4C" w:rsidRDefault="001E6D52" w:rsidP="00B91345">
      <w:pPr>
        <w:spacing w:line="360" w:lineRule="auto"/>
        <w:ind w:left="568" w:right="851" w:firstLine="567"/>
        <w:contextualSpacing/>
        <w:jc w:val="both"/>
        <w:rPr>
          <w:rFonts w:ascii="Times New Roman" w:hAnsi="Times New Roman" w:cs="Times New Roman"/>
          <w:b/>
          <w:i/>
          <w:sz w:val="24"/>
          <w:szCs w:val="24"/>
        </w:rPr>
      </w:pPr>
      <w:r w:rsidRPr="001E6D52">
        <w:rPr>
          <w:rFonts w:ascii="Times New Roman" w:hAnsi="Times New Roman" w:cs="Times New Roman"/>
          <w:b/>
          <w:iCs/>
          <w:smallCaps/>
          <w:sz w:val="24"/>
          <w:szCs w:val="24"/>
        </w:rPr>
        <w:t>Sommario</w:t>
      </w:r>
      <w:r>
        <w:rPr>
          <w:rFonts w:ascii="Times New Roman" w:hAnsi="Times New Roman" w:cs="Times New Roman"/>
          <w:b/>
          <w:i/>
          <w:sz w:val="24"/>
          <w:szCs w:val="24"/>
        </w:rPr>
        <w:t xml:space="preserve">: </w:t>
      </w:r>
      <w:r w:rsidR="00D64753">
        <w:rPr>
          <w:rFonts w:ascii="Times New Roman" w:hAnsi="Times New Roman" w:cs="Times New Roman"/>
          <w:b/>
          <w:i/>
          <w:sz w:val="24"/>
          <w:szCs w:val="24"/>
        </w:rPr>
        <w:t>Parte I: le stazioni appaltanti. I.</w:t>
      </w:r>
      <w:r w:rsidR="007E211B" w:rsidRPr="00CC0C4C">
        <w:rPr>
          <w:rFonts w:ascii="Times New Roman" w:hAnsi="Times New Roman" w:cs="Times New Roman"/>
          <w:b/>
          <w:i/>
          <w:sz w:val="24"/>
          <w:szCs w:val="24"/>
        </w:rPr>
        <w:t>1</w:t>
      </w:r>
      <w:r w:rsidR="00A1512D" w:rsidRPr="00CC0C4C">
        <w:rPr>
          <w:rFonts w:ascii="Times New Roman" w:hAnsi="Times New Roman" w:cs="Times New Roman"/>
          <w:b/>
          <w:i/>
          <w:sz w:val="24"/>
          <w:szCs w:val="24"/>
        </w:rPr>
        <w:t xml:space="preserve">) Premessa; </w:t>
      </w:r>
      <w:r w:rsidR="00D64753">
        <w:rPr>
          <w:rFonts w:ascii="Times New Roman" w:hAnsi="Times New Roman" w:cs="Times New Roman"/>
          <w:b/>
          <w:i/>
          <w:sz w:val="24"/>
          <w:szCs w:val="24"/>
        </w:rPr>
        <w:t>I.</w:t>
      </w:r>
      <w:r w:rsidR="007E211B" w:rsidRPr="00CC0C4C">
        <w:rPr>
          <w:rFonts w:ascii="Times New Roman" w:hAnsi="Times New Roman" w:cs="Times New Roman"/>
          <w:b/>
          <w:bCs/>
          <w:i/>
          <w:sz w:val="24"/>
          <w:szCs w:val="24"/>
        </w:rPr>
        <w:t>2) Le stazioni appaltanti nel nuovo Codice: profili definitori e considerazioni preliminari</w:t>
      </w:r>
      <w:r w:rsidR="00A94E2F" w:rsidRPr="00CC0C4C">
        <w:rPr>
          <w:rFonts w:ascii="Times New Roman" w:hAnsi="Times New Roman" w:cs="Times New Roman"/>
          <w:b/>
          <w:bCs/>
          <w:i/>
          <w:sz w:val="24"/>
          <w:szCs w:val="24"/>
        </w:rPr>
        <w:t xml:space="preserve">; </w:t>
      </w:r>
      <w:r w:rsidR="00D64753">
        <w:rPr>
          <w:rFonts w:ascii="Times New Roman" w:hAnsi="Times New Roman" w:cs="Times New Roman"/>
          <w:b/>
          <w:bCs/>
          <w:i/>
          <w:sz w:val="24"/>
          <w:szCs w:val="24"/>
        </w:rPr>
        <w:t>I.</w:t>
      </w:r>
      <w:r w:rsidR="00A94E2F" w:rsidRPr="00CC0C4C">
        <w:rPr>
          <w:rFonts w:ascii="Times New Roman" w:hAnsi="Times New Roman" w:cs="Times New Roman"/>
          <w:b/>
          <w:i/>
          <w:sz w:val="24"/>
          <w:szCs w:val="24"/>
        </w:rPr>
        <w:t xml:space="preserve">3) </w:t>
      </w:r>
      <w:r w:rsidR="009C0FC5" w:rsidRPr="00CC0C4C">
        <w:rPr>
          <w:rFonts w:ascii="Times New Roman" w:hAnsi="Times New Roman" w:cs="Times New Roman"/>
          <w:b/>
          <w:i/>
          <w:sz w:val="24"/>
          <w:szCs w:val="24"/>
        </w:rPr>
        <w:t xml:space="preserve">La </w:t>
      </w:r>
      <w:r w:rsidR="00A94E2F" w:rsidRPr="00CC0C4C">
        <w:rPr>
          <w:rFonts w:ascii="Times New Roman" w:hAnsi="Times New Roman" w:cs="Times New Roman"/>
          <w:b/>
          <w:i/>
          <w:sz w:val="24"/>
          <w:szCs w:val="24"/>
        </w:rPr>
        <w:t xml:space="preserve">razionalizzazione delle stazioni appaltanti e delle centrali di committenza; </w:t>
      </w:r>
      <w:r w:rsidR="00D64753">
        <w:rPr>
          <w:rFonts w:ascii="Times New Roman" w:hAnsi="Times New Roman" w:cs="Times New Roman"/>
          <w:b/>
          <w:i/>
          <w:sz w:val="24"/>
          <w:szCs w:val="24"/>
        </w:rPr>
        <w:t>I.</w:t>
      </w:r>
      <w:r w:rsidR="00A94E2F" w:rsidRPr="00CC0C4C">
        <w:rPr>
          <w:rFonts w:ascii="Times New Roman" w:hAnsi="Times New Roman" w:cs="Times New Roman"/>
          <w:b/>
          <w:i/>
          <w:sz w:val="24"/>
          <w:szCs w:val="24"/>
        </w:rPr>
        <w:t>4) Il sistema di cen</w:t>
      </w:r>
      <w:r w:rsidR="00036AC5" w:rsidRPr="00CC0C4C">
        <w:rPr>
          <w:rFonts w:ascii="Times New Roman" w:hAnsi="Times New Roman" w:cs="Times New Roman"/>
          <w:b/>
          <w:i/>
          <w:sz w:val="24"/>
          <w:szCs w:val="24"/>
        </w:rPr>
        <w:t xml:space="preserve">tralizzazione delle committenze; </w:t>
      </w:r>
      <w:r w:rsidR="00D64753">
        <w:rPr>
          <w:rFonts w:ascii="Times New Roman" w:hAnsi="Times New Roman" w:cs="Times New Roman"/>
          <w:b/>
          <w:i/>
          <w:sz w:val="24"/>
          <w:szCs w:val="24"/>
        </w:rPr>
        <w:t>I.</w:t>
      </w:r>
      <w:r w:rsidR="00036AC5" w:rsidRPr="00CC0C4C">
        <w:rPr>
          <w:rFonts w:ascii="Times New Roman" w:hAnsi="Times New Roman" w:cs="Times New Roman"/>
          <w:b/>
          <w:i/>
          <w:sz w:val="24"/>
          <w:szCs w:val="24"/>
        </w:rPr>
        <w:t xml:space="preserve">5) La qualificazione delle stazioni appaltanti </w:t>
      </w:r>
      <w:r w:rsidR="003C6FBB" w:rsidRPr="00CC0C4C">
        <w:rPr>
          <w:rFonts w:ascii="Times New Roman" w:hAnsi="Times New Roman" w:cs="Times New Roman"/>
          <w:b/>
          <w:i/>
          <w:sz w:val="24"/>
          <w:szCs w:val="24"/>
        </w:rPr>
        <w:t>e delle centrali di committenza</w:t>
      </w:r>
      <w:r w:rsidR="00D64753">
        <w:rPr>
          <w:rFonts w:ascii="Times New Roman" w:hAnsi="Times New Roman" w:cs="Times New Roman"/>
          <w:b/>
          <w:i/>
          <w:sz w:val="24"/>
          <w:szCs w:val="24"/>
        </w:rPr>
        <w:t>.</w:t>
      </w:r>
      <w:r w:rsidR="003C6FBB" w:rsidRPr="00CC0C4C">
        <w:rPr>
          <w:rFonts w:ascii="Times New Roman" w:hAnsi="Times New Roman" w:cs="Times New Roman"/>
          <w:b/>
          <w:i/>
          <w:sz w:val="24"/>
          <w:szCs w:val="24"/>
        </w:rPr>
        <w:t xml:space="preserve"> </w:t>
      </w:r>
      <w:r w:rsidR="00D64753">
        <w:rPr>
          <w:rFonts w:ascii="Times New Roman" w:hAnsi="Times New Roman" w:cs="Times New Roman"/>
          <w:b/>
          <w:i/>
          <w:sz w:val="24"/>
          <w:szCs w:val="24"/>
        </w:rPr>
        <w:t xml:space="preserve">Parte II: </w:t>
      </w:r>
      <w:r w:rsidR="00F476C5">
        <w:rPr>
          <w:rFonts w:ascii="Times New Roman" w:hAnsi="Times New Roman" w:cs="Times New Roman"/>
          <w:b/>
          <w:i/>
          <w:sz w:val="24"/>
          <w:szCs w:val="24"/>
        </w:rPr>
        <w:t xml:space="preserve">nuovo </w:t>
      </w:r>
      <w:r w:rsidR="00F476C5" w:rsidRPr="00F476C5">
        <w:rPr>
          <w:rFonts w:ascii="Times New Roman" w:hAnsi="Times New Roman" w:cs="Times New Roman"/>
          <w:b/>
          <w:i/>
          <w:sz w:val="24"/>
          <w:szCs w:val="24"/>
        </w:rPr>
        <w:t>responsabile unico del progetto</w:t>
      </w:r>
      <w:r w:rsidR="00F476C5">
        <w:rPr>
          <w:rFonts w:ascii="Times New Roman" w:hAnsi="Times New Roman" w:cs="Times New Roman"/>
          <w:b/>
          <w:i/>
          <w:sz w:val="24"/>
          <w:szCs w:val="24"/>
        </w:rPr>
        <w:t>;</w:t>
      </w:r>
      <w:r w:rsidR="00F476C5" w:rsidRPr="00F476C5">
        <w:rPr>
          <w:rFonts w:ascii="Times New Roman" w:hAnsi="Times New Roman" w:cs="Times New Roman"/>
          <w:b/>
          <w:i/>
          <w:sz w:val="24"/>
          <w:szCs w:val="24"/>
        </w:rPr>
        <w:t xml:space="preserve"> </w:t>
      </w:r>
      <w:r w:rsidR="00D64753">
        <w:rPr>
          <w:rFonts w:ascii="Times New Roman" w:hAnsi="Times New Roman" w:cs="Times New Roman"/>
          <w:b/>
          <w:i/>
          <w:sz w:val="24"/>
          <w:szCs w:val="24"/>
        </w:rPr>
        <w:t>II.1</w:t>
      </w:r>
      <w:r w:rsidR="003C6FBB" w:rsidRPr="00CC0C4C">
        <w:rPr>
          <w:rFonts w:ascii="Times New Roman" w:hAnsi="Times New Roman" w:cs="Times New Roman"/>
          <w:b/>
          <w:i/>
          <w:sz w:val="24"/>
          <w:szCs w:val="24"/>
        </w:rPr>
        <w:t xml:space="preserve">) Il “nuovo” RUP: novità e rapporto con i principi; </w:t>
      </w:r>
      <w:r w:rsidR="00D64753">
        <w:rPr>
          <w:rFonts w:ascii="Times New Roman" w:hAnsi="Times New Roman" w:cs="Times New Roman"/>
          <w:b/>
          <w:i/>
          <w:sz w:val="24"/>
          <w:szCs w:val="24"/>
        </w:rPr>
        <w:t>II.2</w:t>
      </w:r>
      <w:r w:rsidR="003C6FBB" w:rsidRPr="00CC0C4C">
        <w:rPr>
          <w:rFonts w:ascii="Times New Roman" w:hAnsi="Times New Roman" w:cs="Times New Roman"/>
          <w:b/>
          <w:i/>
          <w:sz w:val="24"/>
          <w:szCs w:val="24"/>
        </w:rPr>
        <w:t xml:space="preserve">) Il RUP come Project Manager; </w:t>
      </w:r>
      <w:r w:rsidR="00D64753">
        <w:rPr>
          <w:rFonts w:ascii="Times New Roman" w:hAnsi="Times New Roman" w:cs="Times New Roman"/>
          <w:b/>
          <w:i/>
          <w:sz w:val="24"/>
          <w:szCs w:val="24"/>
        </w:rPr>
        <w:t>II.3</w:t>
      </w:r>
      <w:r w:rsidR="001039E9" w:rsidRPr="00CC0C4C">
        <w:rPr>
          <w:rFonts w:ascii="Times New Roman" w:hAnsi="Times New Roman" w:cs="Times New Roman"/>
          <w:b/>
          <w:i/>
          <w:sz w:val="24"/>
          <w:szCs w:val="24"/>
        </w:rPr>
        <w:t>) Il principio fiduciario del nuovo Codice e i riflessi sul RUP</w:t>
      </w:r>
      <w:r w:rsidR="00BE4DCD">
        <w:rPr>
          <w:rFonts w:ascii="Times New Roman" w:hAnsi="Times New Roman" w:cs="Times New Roman"/>
          <w:b/>
          <w:i/>
          <w:sz w:val="24"/>
          <w:szCs w:val="24"/>
        </w:rPr>
        <w:t>;</w:t>
      </w:r>
      <w:r w:rsidR="00DC71E1" w:rsidRPr="00CC0C4C">
        <w:rPr>
          <w:rFonts w:ascii="Times New Roman" w:hAnsi="Times New Roman" w:cs="Times New Roman"/>
          <w:b/>
          <w:i/>
          <w:sz w:val="24"/>
          <w:szCs w:val="24"/>
        </w:rPr>
        <w:t xml:space="preserve"> </w:t>
      </w:r>
      <w:r w:rsidR="00BE4DCD" w:rsidRPr="00BE4DCD">
        <w:rPr>
          <w:rFonts w:ascii="Times New Roman" w:hAnsi="Times New Roman" w:cs="Times New Roman"/>
          <w:b/>
          <w:i/>
          <w:sz w:val="24"/>
          <w:szCs w:val="24"/>
        </w:rPr>
        <w:t>II.4)</w:t>
      </w:r>
      <w:r w:rsidR="003A5B9C">
        <w:rPr>
          <w:rFonts w:ascii="Times New Roman" w:hAnsi="Times New Roman" w:cs="Times New Roman"/>
          <w:b/>
          <w:i/>
          <w:sz w:val="24"/>
          <w:szCs w:val="24"/>
        </w:rPr>
        <w:t xml:space="preserve"> </w:t>
      </w:r>
      <w:r w:rsidR="003A5B9C" w:rsidRPr="003A5B9C">
        <w:rPr>
          <w:rFonts w:ascii="Times New Roman" w:hAnsi="Times New Roman" w:cs="Times New Roman"/>
          <w:b/>
          <w:i/>
          <w:sz w:val="24"/>
          <w:szCs w:val="24"/>
        </w:rPr>
        <w:t>La necessità o meno di qualifica dirigenziale del RUP</w:t>
      </w:r>
      <w:r w:rsidR="00BE4DCD">
        <w:rPr>
          <w:rFonts w:ascii="Times New Roman" w:hAnsi="Times New Roman" w:cs="Times New Roman"/>
          <w:b/>
          <w:i/>
          <w:sz w:val="24"/>
          <w:szCs w:val="24"/>
        </w:rPr>
        <w:t xml:space="preserve">. </w:t>
      </w:r>
      <w:r w:rsidR="00DC71E1" w:rsidRPr="00CC0C4C">
        <w:rPr>
          <w:rFonts w:ascii="Times New Roman" w:hAnsi="Times New Roman" w:cs="Times New Roman"/>
          <w:b/>
          <w:i/>
          <w:sz w:val="24"/>
          <w:szCs w:val="24"/>
        </w:rPr>
        <w:t>Conclusioni.</w:t>
      </w:r>
    </w:p>
    <w:p w14:paraId="7CC20472" w14:textId="16ED1754" w:rsidR="00FB2B45" w:rsidRDefault="00FB2B45" w:rsidP="00B91345">
      <w:pPr>
        <w:spacing w:line="360" w:lineRule="auto"/>
        <w:ind w:left="284" w:right="849" w:firstLine="567"/>
        <w:contextualSpacing/>
        <w:jc w:val="both"/>
        <w:rPr>
          <w:rFonts w:ascii="Times New Roman" w:hAnsi="Times New Roman" w:cs="Times New Roman"/>
          <w:sz w:val="24"/>
          <w:szCs w:val="24"/>
          <w:u w:val="single"/>
        </w:rPr>
      </w:pPr>
    </w:p>
    <w:p w14:paraId="20A4ACC9" w14:textId="5FC180EC" w:rsidR="00D64753" w:rsidRDefault="00D64753" w:rsidP="00B91345">
      <w:pPr>
        <w:spacing w:line="360" w:lineRule="auto"/>
        <w:ind w:left="284" w:right="849" w:firstLine="567"/>
        <w:contextualSpacing/>
        <w:jc w:val="both"/>
        <w:rPr>
          <w:rFonts w:ascii="Times New Roman" w:hAnsi="Times New Roman" w:cs="Times New Roman"/>
          <w:sz w:val="24"/>
          <w:szCs w:val="24"/>
          <w:u w:val="single"/>
        </w:rPr>
      </w:pPr>
    </w:p>
    <w:p w14:paraId="1D7BBC25" w14:textId="60BB8137" w:rsidR="00D64753" w:rsidRDefault="00D64753" w:rsidP="00B91345">
      <w:pPr>
        <w:spacing w:line="360" w:lineRule="auto"/>
        <w:ind w:left="284" w:right="849" w:firstLine="567"/>
        <w:contextualSpacing/>
        <w:jc w:val="both"/>
        <w:rPr>
          <w:rFonts w:ascii="Times New Roman" w:hAnsi="Times New Roman" w:cs="Times New Roman"/>
          <w:b/>
          <w:i/>
          <w:sz w:val="24"/>
          <w:szCs w:val="24"/>
          <w:u w:val="single"/>
        </w:rPr>
      </w:pPr>
      <w:r w:rsidRPr="00D64753">
        <w:rPr>
          <w:rFonts w:ascii="Times New Roman" w:hAnsi="Times New Roman" w:cs="Times New Roman"/>
          <w:b/>
          <w:i/>
          <w:sz w:val="24"/>
          <w:szCs w:val="24"/>
          <w:u w:val="single"/>
        </w:rPr>
        <w:t xml:space="preserve">Parte I: le </w:t>
      </w:r>
      <w:r w:rsidR="00C738B1">
        <w:rPr>
          <w:rFonts w:ascii="Times New Roman" w:hAnsi="Times New Roman" w:cs="Times New Roman"/>
          <w:b/>
          <w:i/>
          <w:sz w:val="24"/>
          <w:szCs w:val="24"/>
          <w:u w:val="single"/>
        </w:rPr>
        <w:t>stazioni appaltanti</w:t>
      </w:r>
    </w:p>
    <w:p w14:paraId="626DDEA5" w14:textId="77777777" w:rsidR="00D64753" w:rsidRPr="00532559" w:rsidRDefault="00D64753" w:rsidP="00B91345">
      <w:pPr>
        <w:spacing w:line="360" w:lineRule="auto"/>
        <w:ind w:left="284" w:right="849" w:firstLine="567"/>
        <w:contextualSpacing/>
        <w:jc w:val="both"/>
        <w:rPr>
          <w:rFonts w:ascii="Times New Roman" w:hAnsi="Times New Roman" w:cs="Times New Roman"/>
          <w:sz w:val="24"/>
          <w:szCs w:val="24"/>
          <w:u w:val="single"/>
        </w:rPr>
      </w:pPr>
    </w:p>
    <w:p w14:paraId="5DDAF71C" w14:textId="5850F3B5" w:rsidR="00724909" w:rsidRPr="00D64753" w:rsidRDefault="00D64753" w:rsidP="00B91345">
      <w:pPr>
        <w:spacing w:line="360" w:lineRule="auto"/>
        <w:ind w:left="851" w:right="849" w:firstLine="567"/>
        <w:contextualSpacing/>
        <w:jc w:val="both"/>
        <w:rPr>
          <w:rFonts w:ascii="Times New Roman" w:hAnsi="Times New Roman" w:cs="Times New Roman"/>
          <w:b/>
          <w:i/>
          <w:sz w:val="24"/>
          <w:szCs w:val="24"/>
          <w:u w:val="single"/>
        </w:rPr>
      </w:pPr>
      <w:r>
        <w:rPr>
          <w:rFonts w:ascii="Times New Roman" w:hAnsi="Times New Roman" w:cs="Times New Roman"/>
          <w:b/>
          <w:i/>
          <w:sz w:val="24"/>
          <w:szCs w:val="24"/>
          <w:u w:val="single"/>
        </w:rPr>
        <w:t>I.</w:t>
      </w:r>
      <w:r w:rsidR="00C738B1">
        <w:rPr>
          <w:rFonts w:ascii="Times New Roman" w:hAnsi="Times New Roman" w:cs="Times New Roman"/>
          <w:b/>
          <w:i/>
          <w:sz w:val="24"/>
          <w:szCs w:val="24"/>
          <w:u w:val="single"/>
        </w:rPr>
        <w:t>1</w:t>
      </w:r>
      <w:r>
        <w:rPr>
          <w:rFonts w:ascii="Times New Roman" w:hAnsi="Times New Roman" w:cs="Times New Roman"/>
          <w:b/>
          <w:i/>
          <w:sz w:val="24"/>
          <w:szCs w:val="24"/>
          <w:u w:val="single"/>
        </w:rPr>
        <w:t xml:space="preserve">) </w:t>
      </w:r>
      <w:r w:rsidR="00A514ED" w:rsidRPr="00D64753">
        <w:rPr>
          <w:rFonts w:ascii="Times New Roman" w:hAnsi="Times New Roman" w:cs="Times New Roman"/>
          <w:b/>
          <w:i/>
          <w:sz w:val="24"/>
          <w:szCs w:val="24"/>
          <w:u w:val="single"/>
        </w:rPr>
        <w:t>Premessa</w:t>
      </w:r>
      <w:r w:rsidR="00E51283" w:rsidRPr="00D64753">
        <w:rPr>
          <w:rFonts w:ascii="Times New Roman" w:hAnsi="Times New Roman" w:cs="Times New Roman"/>
          <w:b/>
          <w:i/>
          <w:sz w:val="24"/>
          <w:szCs w:val="24"/>
          <w:u w:val="single"/>
        </w:rPr>
        <w:t xml:space="preserve"> </w:t>
      </w:r>
    </w:p>
    <w:p w14:paraId="1679C69A" w14:textId="3981CBBE" w:rsidR="0075668A" w:rsidRPr="00532559" w:rsidRDefault="00A47D9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Il problema della frammentazione delle stazioni appaltanti e la necessità di una loro qualificazione sono stati affrontati con maggiore decisione a partire dal d.lgs.</w:t>
      </w:r>
      <w:r w:rsidR="00A92870" w:rsidRPr="00532559">
        <w:rPr>
          <w:rFonts w:ascii="Times New Roman" w:hAnsi="Times New Roman" w:cs="Times New Roman"/>
          <w:sz w:val="24"/>
          <w:szCs w:val="24"/>
        </w:rPr>
        <w:t xml:space="preserve"> n.</w:t>
      </w:r>
      <w:r w:rsidRPr="00532559">
        <w:rPr>
          <w:rFonts w:ascii="Times New Roman" w:hAnsi="Times New Roman" w:cs="Times New Roman"/>
          <w:sz w:val="24"/>
          <w:szCs w:val="24"/>
        </w:rPr>
        <w:t xml:space="preserve"> 50/2016</w:t>
      </w:r>
      <w:r w:rsidR="00BD2FD8" w:rsidRPr="00532559">
        <w:rPr>
          <w:rStyle w:val="Rimandonotaapidipagina"/>
          <w:rFonts w:ascii="Times New Roman" w:hAnsi="Times New Roman" w:cs="Times New Roman"/>
          <w:sz w:val="24"/>
          <w:szCs w:val="24"/>
        </w:rPr>
        <w:footnoteReference w:id="1"/>
      </w:r>
      <w:r w:rsidR="00170247" w:rsidRPr="00532559">
        <w:rPr>
          <w:rFonts w:ascii="Times New Roman" w:hAnsi="Times New Roman" w:cs="Times New Roman"/>
          <w:sz w:val="24"/>
          <w:szCs w:val="24"/>
        </w:rPr>
        <w:t xml:space="preserve"> </w:t>
      </w:r>
      <w:r w:rsidR="00255879" w:rsidRPr="00532559">
        <w:rPr>
          <w:rFonts w:ascii="Times New Roman" w:hAnsi="Times New Roman" w:cs="Times New Roman"/>
          <w:sz w:val="24"/>
          <w:szCs w:val="24"/>
        </w:rPr>
        <w:t>(Codice del 2016) p</w:t>
      </w:r>
      <w:r w:rsidR="00170247" w:rsidRPr="00532559">
        <w:rPr>
          <w:rFonts w:ascii="Times New Roman" w:hAnsi="Times New Roman" w:cs="Times New Roman"/>
          <w:sz w:val="24"/>
          <w:szCs w:val="24"/>
        </w:rPr>
        <w:t>er poi continuare fino all’attuale</w:t>
      </w:r>
      <w:r w:rsidR="0075668A" w:rsidRPr="00532559">
        <w:rPr>
          <w:rFonts w:ascii="Times New Roman" w:hAnsi="Times New Roman" w:cs="Times New Roman"/>
          <w:sz w:val="24"/>
          <w:szCs w:val="24"/>
        </w:rPr>
        <w:t xml:space="preserve"> </w:t>
      </w:r>
      <w:r w:rsidR="00A1512D" w:rsidRPr="00532559">
        <w:rPr>
          <w:rFonts w:ascii="Times New Roman" w:hAnsi="Times New Roman" w:cs="Times New Roman"/>
          <w:sz w:val="24"/>
          <w:szCs w:val="24"/>
        </w:rPr>
        <w:t xml:space="preserve">D.lgs </w:t>
      </w:r>
      <w:r w:rsidR="0075668A" w:rsidRPr="00532559">
        <w:rPr>
          <w:rFonts w:ascii="Times New Roman" w:hAnsi="Times New Roman" w:cs="Times New Roman"/>
          <w:sz w:val="24"/>
          <w:szCs w:val="24"/>
        </w:rPr>
        <w:t>n.</w:t>
      </w:r>
      <w:r w:rsidR="00255879" w:rsidRPr="00532559">
        <w:rPr>
          <w:rFonts w:ascii="Times New Roman" w:hAnsi="Times New Roman" w:cs="Times New Roman"/>
          <w:sz w:val="24"/>
          <w:szCs w:val="24"/>
        </w:rPr>
        <w:t xml:space="preserve"> </w:t>
      </w:r>
      <w:r w:rsidR="0075668A" w:rsidRPr="00532559">
        <w:rPr>
          <w:rFonts w:ascii="Times New Roman" w:hAnsi="Times New Roman" w:cs="Times New Roman"/>
          <w:sz w:val="24"/>
          <w:szCs w:val="24"/>
        </w:rPr>
        <w:t>36/2023</w:t>
      </w:r>
      <w:r w:rsidR="0075668A" w:rsidRPr="00532559">
        <w:rPr>
          <w:rStyle w:val="Rimandonotaapidipagina"/>
          <w:rFonts w:ascii="Times New Roman" w:hAnsi="Times New Roman" w:cs="Times New Roman"/>
          <w:sz w:val="24"/>
          <w:szCs w:val="24"/>
        </w:rPr>
        <w:footnoteReference w:id="2"/>
      </w:r>
      <w:r w:rsidR="00255879" w:rsidRPr="00532559">
        <w:rPr>
          <w:rFonts w:ascii="Times New Roman" w:hAnsi="Times New Roman" w:cs="Times New Roman"/>
          <w:sz w:val="24"/>
          <w:szCs w:val="24"/>
        </w:rPr>
        <w:t xml:space="preserve"> </w:t>
      </w:r>
      <w:r w:rsidR="0075668A" w:rsidRPr="00532559">
        <w:rPr>
          <w:rFonts w:ascii="Times New Roman" w:hAnsi="Times New Roman" w:cs="Times New Roman"/>
          <w:sz w:val="24"/>
          <w:szCs w:val="24"/>
        </w:rPr>
        <w:t xml:space="preserve">con il quale è </w:t>
      </w:r>
      <w:r w:rsidR="00FB2B45" w:rsidRPr="00532559">
        <w:rPr>
          <w:rFonts w:ascii="Times New Roman" w:hAnsi="Times New Roman" w:cs="Times New Roman"/>
          <w:sz w:val="24"/>
          <w:szCs w:val="24"/>
        </w:rPr>
        <w:t xml:space="preserve">stato approvato </w:t>
      </w:r>
      <w:r w:rsidR="0075668A" w:rsidRPr="00532559">
        <w:rPr>
          <w:rFonts w:ascii="Times New Roman" w:hAnsi="Times New Roman" w:cs="Times New Roman"/>
          <w:sz w:val="24"/>
          <w:szCs w:val="24"/>
        </w:rPr>
        <w:t>il nuovo</w:t>
      </w:r>
      <w:r w:rsidR="00170247" w:rsidRPr="00532559">
        <w:rPr>
          <w:rFonts w:ascii="Times New Roman" w:hAnsi="Times New Roman" w:cs="Times New Roman"/>
          <w:sz w:val="24"/>
          <w:szCs w:val="24"/>
        </w:rPr>
        <w:t xml:space="preserve"> Codice</w:t>
      </w:r>
      <w:r w:rsidR="0075668A" w:rsidRPr="00532559">
        <w:rPr>
          <w:rFonts w:ascii="Times New Roman" w:hAnsi="Times New Roman" w:cs="Times New Roman"/>
          <w:sz w:val="24"/>
          <w:szCs w:val="24"/>
        </w:rPr>
        <w:t xml:space="preserve"> dei contratti pubblici</w:t>
      </w:r>
      <w:r w:rsidR="00E51283">
        <w:rPr>
          <w:rFonts w:ascii="Times New Roman" w:hAnsi="Times New Roman" w:cs="Times New Roman"/>
          <w:sz w:val="24"/>
          <w:szCs w:val="24"/>
        </w:rPr>
        <w:t xml:space="preserve"> </w:t>
      </w:r>
      <w:r w:rsidR="00E51283" w:rsidRPr="00E51283">
        <w:rPr>
          <w:rFonts w:ascii="Times New Roman" w:hAnsi="Times New Roman" w:cs="Times New Roman"/>
          <w:sz w:val="24"/>
          <w:szCs w:val="24"/>
        </w:rPr>
        <w:t>(nuovo Codice</w:t>
      </w:r>
      <w:r w:rsidR="00C738B1">
        <w:rPr>
          <w:rFonts w:ascii="Times New Roman" w:hAnsi="Times New Roman" w:cs="Times New Roman"/>
          <w:sz w:val="24"/>
          <w:szCs w:val="24"/>
        </w:rPr>
        <w:t xml:space="preserve"> o Codice del 2023</w:t>
      </w:r>
      <w:r w:rsidR="00E51283" w:rsidRPr="00E51283">
        <w:rPr>
          <w:rFonts w:ascii="Times New Roman" w:hAnsi="Times New Roman" w:cs="Times New Roman"/>
          <w:sz w:val="24"/>
          <w:szCs w:val="24"/>
        </w:rPr>
        <w:t>)</w:t>
      </w:r>
      <w:r w:rsidR="0075668A" w:rsidRPr="00532559">
        <w:rPr>
          <w:rFonts w:ascii="Times New Roman" w:hAnsi="Times New Roman" w:cs="Times New Roman"/>
          <w:sz w:val="24"/>
          <w:szCs w:val="24"/>
        </w:rPr>
        <w:t xml:space="preserve">. </w:t>
      </w:r>
    </w:p>
    <w:p w14:paraId="114AB58D" w14:textId="02B744C0" w:rsidR="00D17882" w:rsidRPr="00532559" w:rsidRDefault="00773A53"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In Italia</w:t>
      </w:r>
      <w:r w:rsidR="002D7262" w:rsidRPr="00532559">
        <w:rPr>
          <w:rFonts w:ascii="Times New Roman" w:hAnsi="Times New Roman" w:cs="Times New Roman"/>
          <w:sz w:val="24"/>
          <w:szCs w:val="24"/>
        </w:rPr>
        <w:t xml:space="preserve">, </w:t>
      </w:r>
      <w:r w:rsidR="00FB2B45" w:rsidRPr="00532559">
        <w:rPr>
          <w:rFonts w:ascii="Times New Roman" w:hAnsi="Times New Roman" w:cs="Times New Roman"/>
          <w:sz w:val="24"/>
          <w:szCs w:val="24"/>
        </w:rPr>
        <w:t xml:space="preserve">secondo le stime più accreditate, </w:t>
      </w:r>
      <w:r w:rsidR="00D17882" w:rsidRPr="00532559">
        <w:rPr>
          <w:rFonts w:ascii="Times New Roman" w:hAnsi="Times New Roman" w:cs="Times New Roman"/>
          <w:sz w:val="24"/>
          <w:szCs w:val="24"/>
        </w:rPr>
        <w:t xml:space="preserve">operano oltre 20 mila </w:t>
      </w:r>
      <w:r w:rsidRPr="00532559">
        <w:rPr>
          <w:rFonts w:ascii="Times New Roman" w:hAnsi="Times New Roman" w:cs="Times New Roman"/>
          <w:sz w:val="24"/>
          <w:szCs w:val="24"/>
        </w:rPr>
        <w:t>stazioni appaltanti</w:t>
      </w:r>
      <w:r w:rsidR="00006DCA" w:rsidRPr="00532559">
        <w:rPr>
          <w:rFonts w:ascii="Times New Roman" w:hAnsi="Times New Roman" w:cs="Times New Roman"/>
          <w:sz w:val="24"/>
          <w:szCs w:val="24"/>
        </w:rPr>
        <w:t>, con effetti negativi</w:t>
      </w:r>
      <w:r w:rsidR="00D17882" w:rsidRPr="00532559">
        <w:rPr>
          <w:rFonts w:ascii="Times New Roman" w:hAnsi="Times New Roman" w:cs="Times New Roman"/>
          <w:sz w:val="24"/>
          <w:szCs w:val="24"/>
        </w:rPr>
        <w:t xml:space="preserve"> sull’efficienza dell’azione amministrativa e sulla spesa pubblica</w:t>
      </w:r>
      <w:r w:rsidR="00C738B1">
        <w:rPr>
          <w:rFonts w:ascii="Times New Roman" w:hAnsi="Times New Roman" w:cs="Times New Roman"/>
          <w:sz w:val="24"/>
          <w:szCs w:val="24"/>
        </w:rPr>
        <w:t xml:space="preserve"> perché la </w:t>
      </w:r>
      <w:r w:rsidR="00006DCA" w:rsidRPr="00532559">
        <w:rPr>
          <w:rFonts w:ascii="Times New Roman" w:hAnsi="Times New Roman" w:cs="Times New Roman"/>
          <w:sz w:val="24"/>
          <w:szCs w:val="24"/>
        </w:rPr>
        <w:t xml:space="preserve">frammentazione comporta </w:t>
      </w:r>
      <w:r w:rsidR="00875350" w:rsidRPr="00532559">
        <w:rPr>
          <w:rFonts w:ascii="Times New Roman" w:hAnsi="Times New Roman" w:cs="Times New Roman"/>
          <w:sz w:val="24"/>
          <w:szCs w:val="24"/>
        </w:rPr>
        <w:t xml:space="preserve">spesso </w:t>
      </w:r>
      <w:r w:rsidR="00C738B1">
        <w:rPr>
          <w:rFonts w:ascii="Times New Roman" w:hAnsi="Times New Roman" w:cs="Times New Roman"/>
          <w:sz w:val="24"/>
          <w:szCs w:val="24"/>
        </w:rPr>
        <w:t>la</w:t>
      </w:r>
      <w:r w:rsidR="00875350" w:rsidRPr="00532559">
        <w:rPr>
          <w:rFonts w:ascii="Times New Roman" w:hAnsi="Times New Roman" w:cs="Times New Roman"/>
          <w:sz w:val="24"/>
          <w:szCs w:val="24"/>
        </w:rPr>
        <w:t xml:space="preserve"> loro </w:t>
      </w:r>
      <w:r w:rsidR="00C738B1" w:rsidRPr="00532559">
        <w:rPr>
          <w:rFonts w:ascii="Times New Roman" w:hAnsi="Times New Roman" w:cs="Times New Roman"/>
          <w:sz w:val="24"/>
          <w:szCs w:val="24"/>
        </w:rPr>
        <w:t>microsomia</w:t>
      </w:r>
      <w:r w:rsidR="00875350" w:rsidRPr="00532559">
        <w:rPr>
          <w:rFonts w:ascii="Times New Roman" w:hAnsi="Times New Roman" w:cs="Times New Roman"/>
          <w:sz w:val="24"/>
          <w:szCs w:val="24"/>
        </w:rPr>
        <w:t xml:space="preserve"> </w:t>
      </w:r>
      <w:r w:rsidR="00C738B1">
        <w:rPr>
          <w:rFonts w:ascii="Times New Roman" w:hAnsi="Times New Roman" w:cs="Times New Roman"/>
          <w:sz w:val="24"/>
          <w:szCs w:val="24"/>
        </w:rPr>
        <w:t>e, quindi, l’</w:t>
      </w:r>
      <w:r w:rsidR="00006DCA" w:rsidRPr="00532559">
        <w:rPr>
          <w:rFonts w:ascii="Times New Roman" w:hAnsi="Times New Roman" w:cs="Times New Roman"/>
          <w:sz w:val="24"/>
          <w:szCs w:val="24"/>
        </w:rPr>
        <w:t xml:space="preserve">incapacità di </w:t>
      </w:r>
      <w:r w:rsidR="00C738B1">
        <w:rPr>
          <w:rFonts w:ascii="Times New Roman" w:hAnsi="Times New Roman" w:cs="Times New Roman"/>
          <w:sz w:val="24"/>
          <w:szCs w:val="24"/>
        </w:rPr>
        <w:t xml:space="preserve">affrontare efficacemente </w:t>
      </w:r>
      <w:r w:rsidR="00006DCA" w:rsidRPr="00532559">
        <w:rPr>
          <w:rFonts w:ascii="Times New Roman" w:hAnsi="Times New Roman" w:cs="Times New Roman"/>
          <w:sz w:val="24"/>
          <w:szCs w:val="24"/>
        </w:rPr>
        <w:t>le sfide imposte da</w:t>
      </w:r>
      <w:r w:rsidR="00875350" w:rsidRPr="00532559">
        <w:rPr>
          <w:rFonts w:ascii="Times New Roman" w:hAnsi="Times New Roman" w:cs="Times New Roman"/>
          <w:sz w:val="24"/>
          <w:szCs w:val="24"/>
        </w:rPr>
        <w:t xml:space="preserve">lla complessità crescente dei contratti pubblici. </w:t>
      </w:r>
    </w:p>
    <w:p w14:paraId="7A239B2A" w14:textId="1DD07964" w:rsidR="00875350" w:rsidRPr="00532559" w:rsidRDefault="00C738B1"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Le </w:t>
      </w:r>
      <w:r w:rsidR="00D17882" w:rsidRPr="00532559">
        <w:rPr>
          <w:rFonts w:ascii="Times New Roman" w:hAnsi="Times New Roman" w:cs="Times New Roman"/>
          <w:sz w:val="24"/>
          <w:szCs w:val="24"/>
        </w:rPr>
        <w:t>s</w:t>
      </w:r>
      <w:r>
        <w:rPr>
          <w:rFonts w:ascii="Times New Roman" w:hAnsi="Times New Roman" w:cs="Times New Roman"/>
          <w:sz w:val="24"/>
          <w:szCs w:val="24"/>
        </w:rPr>
        <w:t xml:space="preserve">tazioni appaltanti, infatti, devono essere organizzativamente adeguate per poter </w:t>
      </w:r>
      <w:r w:rsidR="00875350" w:rsidRPr="00532559">
        <w:rPr>
          <w:rFonts w:ascii="Times New Roman" w:hAnsi="Times New Roman" w:cs="Times New Roman"/>
          <w:sz w:val="24"/>
          <w:szCs w:val="24"/>
        </w:rPr>
        <w:t>gestire con maggiore</w:t>
      </w:r>
      <w:r w:rsidR="00FC712A" w:rsidRPr="00532559">
        <w:rPr>
          <w:rFonts w:ascii="Times New Roman" w:hAnsi="Times New Roman" w:cs="Times New Roman"/>
          <w:sz w:val="24"/>
          <w:szCs w:val="24"/>
        </w:rPr>
        <w:t xml:space="preserve"> professionalità la procedura e, </w:t>
      </w:r>
      <w:r w:rsidR="00D17882" w:rsidRPr="00532559">
        <w:rPr>
          <w:rFonts w:ascii="Times New Roman" w:hAnsi="Times New Roman" w:cs="Times New Roman"/>
          <w:sz w:val="24"/>
          <w:szCs w:val="24"/>
        </w:rPr>
        <w:t>specie</w:t>
      </w:r>
      <w:r w:rsidR="00FC712A" w:rsidRPr="00532559">
        <w:rPr>
          <w:rFonts w:ascii="Times New Roman" w:hAnsi="Times New Roman" w:cs="Times New Roman"/>
          <w:sz w:val="24"/>
          <w:szCs w:val="24"/>
        </w:rPr>
        <w:t xml:space="preserve"> per le forniture, </w:t>
      </w:r>
      <w:r>
        <w:rPr>
          <w:rFonts w:ascii="Times New Roman" w:hAnsi="Times New Roman" w:cs="Times New Roman"/>
          <w:sz w:val="24"/>
          <w:szCs w:val="24"/>
        </w:rPr>
        <w:t xml:space="preserve">devono poter determinare </w:t>
      </w:r>
      <w:r w:rsidR="00FC712A" w:rsidRPr="00532559">
        <w:rPr>
          <w:rFonts w:ascii="Times New Roman" w:hAnsi="Times New Roman" w:cs="Times New Roman"/>
          <w:sz w:val="24"/>
          <w:szCs w:val="24"/>
        </w:rPr>
        <w:t>un</w:t>
      </w:r>
      <w:r w:rsidR="00255879" w:rsidRPr="00532559">
        <w:rPr>
          <w:rFonts w:ascii="Times New Roman" w:hAnsi="Times New Roman" w:cs="Times New Roman"/>
          <w:sz w:val="24"/>
          <w:szCs w:val="24"/>
        </w:rPr>
        <w:t xml:space="preserve">’aggregazione </w:t>
      </w:r>
      <w:r w:rsidR="00D17882" w:rsidRPr="00532559">
        <w:rPr>
          <w:rFonts w:ascii="Times New Roman" w:hAnsi="Times New Roman" w:cs="Times New Roman"/>
          <w:sz w:val="24"/>
          <w:szCs w:val="24"/>
        </w:rPr>
        <w:t xml:space="preserve">della domanda tale da </w:t>
      </w:r>
      <w:r>
        <w:rPr>
          <w:rFonts w:ascii="Times New Roman" w:hAnsi="Times New Roman" w:cs="Times New Roman"/>
          <w:sz w:val="24"/>
          <w:szCs w:val="24"/>
        </w:rPr>
        <w:t xml:space="preserve">conseguire una maggiore forza contrattuale ed ottenere </w:t>
      </w:r>
      <w:r w:rsidR="00FC712A" w:rsidRPr="00532559">
        <w:rPr>
          <w:rFonts w:ascii="Times New Roman" w:hAnsi="Times New Roman" w:cs="Times New Roman"/>
          <w:sz w:val="24"/>
          <w:szCs w:val="24"/>
        </w:rPr>
        <w:t xml:space="preserve">prezzi </w:t>
      </w:r>
      <w:r>
        <w:rPr>
          <w:rFonts w:ascii="Times New Roman" w:hAnsi="Times New Roman" w:cs="Times New Roman"/>
          <w:sz w:val="24"/>
          <w:szCs w:val="24"/>
        </w:rPr>
        <w:t>più bassi per l’</w:t>
      </w:r>
      <w:r w:rsidR="00D17882" w:rsidRPr="00532559">
        <w:rPr>
          <w:rFonts w:ascii="Times New Roman" w:hAnsi="Times New Roman" w:cs="Times New Roman"/>
          <w:sz w:val="24"/>
          <w:szCs w:val="24"/>
        </w:rPr>
        <w:t>acquisto dei beni</w:t>
      </w:r>
      <w:r w:rsidR="00FC712A" w:rsidRPr="00532559">
        <w:rPr>
          <w:rFonts w:ascii="Times New Roman" w:hAnsi="Times New Roman" w:cs="Times New Roman"/>
          <w:sz w:val="24"/>
          <w:szCs w:val="24"/>
        </w:rPr>
        <w:t>.</w:t>
      </w:r>
    </w:p>
    <w:p w14:paraId="43049C42" w14:textId="00E91B86" w:rsidR="00FB2B45" w:rsidRPr="00532559" w:rsidRDefault="0087535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Il legislatore, specie </w:t>
      </w:r>
      <w:r w:rsidR="00D17882" w:rsidRPr="00532559">
        <w:rPr>
          <w:rFonts w:ascii="Times New Roman" w:hAnsi="Times New Roman" w:cs="Times New Roman"/>
          <w:sz w:val="24"/>
          <w:szCs w:val="24"/>
        </w:rPr>
        <w:t xml:space="preserve">a partire dal </w:t>
      </w:r>
      <w:r w:rsidR="00255879" w:rsidRPr="00532559">
        <w:rPr>
          <w:rFonts w:ascii="Times New Roman" w:hAnsi="Times New Roman" w:cs="Times New Roman"/>
          <w:sz w:val="24"/>
          <w:szCs w:val="24"/>
        </w:rPr>
        <w:t xml:space="preserve">Codice del </w:t>
      </w:r>
      <w:r w:rsidR="00D17882" w:rsidRPr="00532559">
        <w:rPr>
          <w:rFonts w:ascii="Times New Roman" w:hAnsi="Times New Roman" w:cs="Times New Roman"/>
          <w:sz w:val="24"/>
          <w:szCs w:val="24"/>
        </w:rPr>
        <w:t xml:space="preserve">2016 </w:t>
      </w:r>
      <w:r w:rsidR="00FB2B45" w:rsidRPr="00532559">
        <w:rPr>
          <w:rFonts w:ascii="Times New Roman" w:hAnsi="Times New Roman" w:cs="Times New Roman"/>
          <w:sz w:val="24"/>
          <w:szCs w:val="24"/>
        </w:rPr>
        <w:t>ha perseguito l’obiettivo di ridur</w:t>
      </w:r>
      <w:r w:rsidRPr="00532559">
        <w:rPr>
          <w:rFonts w:ascii="Times New Roman" w:hAnsi="Times New Roman" w:cs="Times New Roman"/>
          <w:sz w:val="24"/>
          <w:szCs w:val="24"/>
        </w:rPr>
        <w:t>r</w:t>
      </w:r>
      <w:r w:rsidR="00FB2B45" w:rsidRPr="00532559">
        <w:rPr>
          <w:rFonts w:ascii="Times New Roman" w:hAnsi="Times New Roman" w:cs="Times New Roman"/>
          <w:sz w:val="24"/>
          <w:szCs w:val="24"/>
        </w:rPr>
        <w:t xml:space="preserve">e il numero </w:t>
      </w:r>
      <w:r w:rsidRPr="00532559">
        <w:rPr>
          <w:rFonts w:ascii="Times New Roman" w:hAnsi="Times New Roman" w:cs="Times New Roman"/>
          <w:sz w:val="24"/>
          <w:szCs w:val="24"/>
        </w:rPr>
        <w:t xml:space="preserve">delle stazioni appaltanti </w:t>
      </w:r>
      <w:r w:rsidR="00255879" w:rsidRPr="00532559">
        <w:rPr>
          <w:rFonts w:ascii="Times New Roman" w:hAnsi="Times New Roman" w:cs="Times New Roman"/>
          <w:sz w:val="24"/>
          <w:szCs w:val="24"/>
        </w:rPr>
        <w:t xml:space="preserve">utilizzando una pluralità di misure </w:t>
      </w:r>
      <w:r w:rsidRPr="00532559">
        <w:rPr>
          <w:rFonts w:ascii="Times New Roman" w:hAnsi="Times New Roman" w:cs="Times New Roman"/>
          <w:sz w:val="24"/>
          <w:szCs w:val="24"/>
        </w:rPr>
        <w:t xml:space="preserve">la facoltà di </w:t>
      </w:r>
      <w:r w:rsidR="00FB2B45" w:rsidRPr="00532559">
        <w:rPr>
          <w:rFonts w:ascii="Times New Roman" w:hAnsi="Times New Roman" w:cs="Times New Roman"/>
          <w:sz w:val="24"/>
          <w:szCs w:val="24"/>
        </w:rPr>
        <w:t xml:space="preserve">aggregazione, </w:t>
      </w:r>
      <w:r w:rsidRPr="00532559">
        <w:rPr>
          <w:rFonts w:ascii="Times New Roman" w:hAnsi="Times New Roman" w:cs="Times New Roman"/>
          <w:sz w:val="24"/>
          <w:szCs w:val="24"/>
        </w:rPr>
        <w:t xml:space="preserve">l’obbligo di ricorso </w:t>
      </w:r>
      <w:r w:rsidR="00255879" w:rsidRPr="00532559">
        <w:rPr>
          <w:rFonts w:ascii="Times New Roman" w:hAnsi="Times New Roman" w:cs="Times New Roman"/>
          <w:sz w:val="24"/>
          <w:szCs w:val="24"/>
        </w:rPr>
        <w:t>a</w:t>
      </w:r>
      <w:r w:rsidRPr="00532559">
        <w:rPr>
          <w:rFonts w:ascii="Times New Roman" w:hAnsi="Times New Roman" w:cs="Times New Roman"/>
          <w:sz w:val="24"/>
          <w:szCs w:val="24"/>
        </w:rPr>
        <w:t xml:space="preserve"> </w:t>
      </w:r>
      <w:r w:rsidR="00FB2B45" w:rsidRPr="00532559">
        <w:rPr>
          <w:rFonts w:ascii="Times New Roman" w:hAnsi="Times New Roman" w:cs="Times New Roman"/>
          <w:sz w:val="24"/>
          <w:szCs w:val="24"/>
        </w:rPr>
        <w:t xml:space="preserve">centrali di committenza </w:t>
      </w:r>
      <w:r w:rsidRPr="00532559">
        <w:rPr>
          <w:rFonts w:ascii="Times New Roman" w:hAnsi="Times New Roman" w:cs="Times New Roman"/>
          <w:sz w:val="24"/>
          <w:szCs w:val="24"/>
        </w:rPr>
        <w:t>e l</w:t>
      </w:r>
      <w:r w:rsidR="00255879" w:rsidRPr="00532559">
        <w:rPr>
          <w:rFonts w:ascii="Times New Roman" w:hAnsi="Times New Roman" w:cs="Times New Roman"/>
          <w:sz w:val="24"/>
          <w:szCs w:val="24"/>
        </w:rPr>
        <w:t xml:space="preserve">a necessità della loro </w:t>
      </w:r>
      <w:r w:rsidR="00D17882" w:rsidRPr="00532559">
        <w:rPr>
          <w:rFonts w:ascii="Times New Roman" w:hAnsi="Times New Roman" w:cs="Times New Roman"/>
          <w:sz w:val="24"/>
          <w:szCs w:val="24"/>
        </w:rPr>
        <w:t>“</w:t>
      </w:r>
      <w:r w:rsidR="00FB2B45" w:rsidRPr="00532559">
        <w:rPr>
          <w:rFonts w:ascii="Times New Roman" w:hAnsi="Times New Roman" w:cs="Times New Roman"/>
          <w:sz w:val="24"/>
          <w:szCs w:val="24"/>
        </w:rPr>
        <w:t>qualificazione</w:t>
      </w:r>
      <w:r w:rsidR="00D17882" w:rsidRPr="00532559">
        <w:rPr>
          <w:rFonts w:ascii="Times New Roman" w:hAnsi="Times New Roman" w:cs="Times New Roman"/>
          <w:sz w:val="24"/>
          <w:szCs w:val="24"/>
        </w:rPr>
        <w:t>”</w:t>
      </w:r>
      <w:r w:rsidR="00FB2B45" w:rsidRPr="00532559">
        <w:rPr>
          <w:rFonts w:ascii="Times New Roman" w:hAnsi="Times New Roman" w:cs="Times New Roman"/>
          <w:sz w:val="24"/>
          <w:szCs w:val="24"/>
        </w:rPr>
        <w:t>.</w:t>
      </w:r>
    </w:p>
    <w:p w14:paraId="22EB6F83" w14:textId="173B7B37" w:rsidR="00D17882" w:rsidRPr="00532559" w:rsidRDefault="00E5128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Va precisato, peraltro, che t</w:t>
      </w:r>
      <w:r w:rsidR="00FC712A" w:rsidRPr="00532559">
        <w:rPr>
          <w:rFonts w:ascii="Times New Roman" w:hAnsi="Times New Roman" w:cs="Times New Roman"/>
          <w:sz w:val="24"/>
          <w:szCs w:val="24"/>
        </w:rPr>
        <w:t xml:space="preserve">ale </w:t>
      </w:r>
      <w:r w:rsidR="00D17882" w:rsidRPr="00532559">
        <w:rPr>
          <w:rFonts w:ascii="Times New Roman" w:hAnsi="Times New Roman" w:cs="Times New Roman"/>
          <w:sz w:val="24"/>
          <w:szCs w:val="24"/>
        </w:rPr>
        <w:t>concentrazione della parte acquirente</w:t>
      </w:r>
      <w:r w:rsidR="00FC712A" w:rsidRPr="00532559">
        <w:rPr>
          <w:rFonts w:ascii="Times New Roman" w:hAnsi="Times New Roman" w:cs="Times New Roman"/>
          <w:sz w:val="24"/>
          <w:szCs w:val="24"/>
        </w:rPr>
        <w:t xml:space="preserve"> non è immune da rischi.</w:t>
      </w:r>
      <w:r w:rsidR="00D17882" w:rsidRPr="00532559">
        <w:rPr>
          <w:rFonts w:ascii="Times New Roman" w:hAnsi="Times New Roman" w:cs="Times New Roman"/>
          <w:sz w:val="24"/>
          <w:szCs w:val="24"/>
        </w:rPr>
        <w:t xml:space="preserve"> </w:t>
      </w:r>
    </w:p>
    <w:p w14:paraId="3D21BEC5" w14:textId="77777777" w:rsidR="00820E15" w:rsidRPr="00532559" w:rsidRDefault="00820E15"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Nel breve termine, specie con aggregazioni troppo repentine, si possono verificare problemi di tenuta del sistema dovuti al sovraccarico di </w:t>
      </w:r>
      <w:r w:rsidR="00255879" w:rsidRPr="00532559">
        <w:rPr>
          <w:rFonts w:ascii="Times New Roman" w:hAnsi="Times New Roman" w:cs="Times New Roman"/>
          <w:sz w:val="24"/>
          <w:szCs w:val="24"/>
        </w:rPr>
        <w:t xml:space="preserve">attività gravante </w:t>
      </w:r>
      <w:r w:rsidRPr="00532559">
        <w:rPr>
          <w:rFonts w:ascii="Times New Roman" w:hAnsi="Times New Roman" w:cs="Times New Roman"/>
          <w:sz w:val="24"/>
          <w:szCs w:val="24"/>
        </w:rPr>
        <w:t>sui soggetti aggregati o centralizzati.</w:t>
      </w:r>
    </w:p>
    <w:p w14:paraId="52A05EA9" w14:textId="6ADEEB55" w:rsidR="00773A53" w:rsidRPr="00532559" w:rsidRDefault="00820E15"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Nel lungo periodo la diminuzione drastica delle stazioni appaltanti, come rilevato </w:t>
      </w:r>
      <w:r w:rsidR="00F20AA3">
        <w:rPr>
          <w:rFonts w:ascii="Times New Roman" w:hAnsi="Times New Roman" w:cs="Times New Roman"/>
          <w:sz w:val="24"/>
          <w:szCs w:val="24"/>
        </w:rPr>
        <w:t xml:space="preserve">anche </w:t>
      </w:r>
      <w:r w:rsidRPr="00532559">
        <w:rPr>
          <w:rFonts w:ascii="Times New Roman" w:hAnsi="Times New Roman" w:cs="Times New Roman"/>
          <w:sz w:val="24"/>
          <w:szCs w:val="24"/>
        </w:rPr>
        <w:t xml:space="preserve">dalla </w:t>
      </w:r>
      <w:r w:rsidR="00773A53" w:rsidRPr="00532559">
        <w:rPr>
          <w:rFonts w:ascii="Times New Roman" w:hAnsi="Times New Roman" w:cs="Times New Roman"/>
          <w:sz w:val="24"/>
          <w:szCs w:val="24"/>
        </w:rPr>
        <w:t>Direttiva 24/2014/UE</w:t>
      </w:r>
      <w:r w:rsidR="006C6623" w:rsidRPr="00532559">
        <w:rPr>
          <w:rStyle w:val="Rimandonotaapidipagina"/>
          <w:rFonts w:ascii="Times New Roman" w:hAnsi="Times New Roman" w:cs="Times New Roman"/>
          <w:sz w:val="24"/>
          <w:szCs w:val="24"/>
        </w:rPr>
        <w:footnoteReference w:id="3"/>
      </w:r>
      <w:r w:rsidR="00773A53" w:rsidRPr="00532559">
        <w:rPr>
          <w:rFonts w:ascii="Times New Roman" w:hAnsi="Times New Roman" w:cs="Times New Roman"/>
          <w:sz w:val="24"/>
          <w:szCs w:val="24"/>
        </w:rPr>
        <w:t xml:space="preserve"> del 26 febbraio 2014</w:t>
      </w:r>
      <w:r w:rsidRPr="00532559">
        <w:rPr>
          <w:rFonts w:ascii="Times New Roman" w:hAnsi="Times New Roman" w:cs="Times New Roman"/>
          <w:sz w:val="24"/>
          <w:szCs w:val="24"/>
        </w:rPr>
        <w:t xml:space="preserve">, può comportare </w:t>
      </w:r>
      <w:r w:rsidR="00773A53" w:rsidRPr="00532559">
        <w:rPr>
          <w:rFonts w:ascii="Times New Roman" w:hAnsi="Times New Roman" w:cs="Times New Roman"/>
          <w:i/>
          <w:iCs/>
          <w:sz w:val="24"/>
          <w:szCs w:val="24"/>
        </w:rPr>
        <w:t>un’eccessiva concentrazione del potere d’acquisto e collusioni, nonché di preservare la trasparenza e la concorrenza e la possibilità di accesso al mercato per le piccole e medie imprese</w:t>
      </w:r>
      <w:r w:rsidR="00935817" w:rsidRPr="00532559">
        <w:rPr>
          <w:rFonts w:ascii="Times New Roman" w:hAnsi="Times New Roman" w:cs="Times New Roman"/>
          <w:sz w:val="24"/>
          <w:szCs w:val="24"/>
        </w:rPr>
        <w:t>”</w:t>
      </w:r>
      <w:r w:rsidRPr="00532559">
        <w:rPr>
          <w:rFonts w:ascii="Times New Roman" w:hAnsi="Times New Roman" w:cs="Times New Roman"/>
          <w:sz w:val="24"/>
          <w:szCs w:val="24"/>
        </w:rPr>
        <w:t xml:space="preserve"> (considerando 59)</w:t>
      </w:r>
      <w:r w:rsidR="00D17882" w:rsidRPr="00532559">
        <w:rPr>
          <w:rFonts w:ascii="Times New Roman" w:hAnsi="Times New Roman" w:cs="Times New Roman"/>
          <w:sz w:val="24"/>
          <w:szCs w:val="24"/>
        </w:rPr>
        <w:t xml:space="preserve"> </w:t>
      </w:r>
      <w:r w:rsidR="001F73F4" w:rsidRPr="00532559">
        <w:rPr>
          <w:rFonts w:ascii="Times New Roman" w:hAnsi="Times New Roman" w:cs="Times New Roman"/>
          <w:sz w:val="24"/>
          <w:szCs w:val="24"/>
        </w:rPr>
        <w:t>giacché</w:t>
      </w:r>
      <w:r w:rsidR="00F7248F" w:rsidRPr="00532559">
        <w:rPr>
          <w:rFonts w:ascii="Times New Roman" w:hAnsi="Times New Roman" w:cs="Times New Roman"/>
          <w:sz w:val="24"/>
          <w:szCs w:val="24"/>
        </w:rPr>
        <w:t xml:space="preserve"> la tendenza al monopsonio rischia di imporre condizioni economiche ed adempimenti </w:t>
      </w:r>
      <w:r w:rsidR="00255879" w:rsidRPr="00532559">
        <w:rPr>
          <w:rFonts w:ascii="Times New Roman" w:hAnsi="Times New Roman" w:cs="Times New Roman"/>
          <w:sz w:val="24"/>
          <w:szCs w:val="24"/>
        </w:rPr>
        <w:t xml:space="preserve">tali </w:t>
      </w:r>
      <w:r w:rsidR="00F7248F" w:rsidRPr="00532559">
        <w:rPr>
          <w:rFonts w:ascii="Times New Roman" w:hAnsi="Times New Roman" w:cs="Times New Roman"/>
          <w:sz w:val="24"/>
          <w:szCs w:val="24"/>
        </w:rPr>
        <w:t>da poter essere soddisfatti unicamente dai soggetti più strutturati, escludendo dal mercato degli appalti pubblici le piccole imprese</w:t>
      </w:r>
      <w:r w:rsidR="00D64753">
        <w:rPr>
          <w:rFonts w:ascii="Times New Roman" w:hAnsi="Times New Roman" w:cs="Times New Roman"/>
          <w:sz w:val="24"/>
          <w:szCs w:val="24"/>
        </w:rPr>
        <w:t>.</w:t>
      </w:r>
    </w:p>
    <w:p w14:paraId="6D5C6417" w14:textId="77777777" w:rsidR="00C108EB" w:rsidRPr="00532559" w:rsidRDefault="00773A53"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Sulla base d</w:t>
      </w:r>
      <w:r w:rsidR="009E2578" w:rsidRPr="00532559">
        <w:rPr>
          <w:rFonts w:ascii="Times New Roman" w:hAnsi="Times New Roman" w:cs="Times New Roman"/>
          <w:sz w:val="24"/>
          <w:szCs w:val="24"/>
        </w:rPr>
        <w:t>i tali coordinate</w:t>
      </w:r>
      <w:r w:rsidRPr="00532559">
        <w:rPr>
          <w:rFonts w:ascii="Times New Roman" w:hAnsi="Times New Roman" w:cs="Times New Roman"/>
          <w:sz w:val="24"/>
          <w:szCs w:val="24"/>
        </w:rPr>
        <w:t xml:space="preserve"> la legge delega n. 11/2016</w:t>
      </w:r>
      <w:r w:rsidR="00C74983" w:rsidRPr="00532559">
        <w:rPr>
          <w:rFonts w:ascii="Times New Roman" w:hAnsi="Times New Roman" w:cs="Times New Roman"/>
          <w:sz w:val="24"/>
          <w:szCs w:val="24"/>
        </w:rPr>
        <w:t xml:space="preserve"> </w:t>
      </w:r>
      <w:r w:rsidR="00255879" w:rsidRPr="00532559">
        <w:rPr>
          <w:rFonts w:ascii="Times New Roman" w:hAnsi="Times New Roman" w:cs="Times New Roman"/>
          <w:sz w:val="24"/>
          <w:szCs w:val="24"/>
        </w:rPr>
        <w:t xml:space="preserve">aveva </w:t>
      </w:r>
      <w:r w:rsidR="00820E15" w:rsidRPr="00532559">
        <w:rPr>
          <w:rFonts w:ascii="Times New Roman" w:hAnsi="Times New Roman" w:cs="Times New Roman"/>
          <w:sz w:val="24"/>
          <w:szCs w:val="24"/>
        </w:rPr>
        <w:t xml:space="preserve">stabilito l’obiettivo di </w:t>
      </w:r>
      <w:r w:rsidR="00C108EB" w:rsidRPr="00532559">
        <w:rPr>
          <w:rFonts w:ascii="Times New Roman" w:hAnsi="Times New Roman" w:cs="Times New Roman"/>
          <w:sz w:val="24"/>
          <w:szCs w:val="24"/>
        </w:rPr>
        <w:t xml:space="preserve">riorganizzazione delle figure preposte all’aggiudicazione introducendo </w:t>
      </w:r>
      <w:r w:rsidRPr="00532559">
        <w:rPr>
          <w:rFonts w:ascii="Times New Roman" w:hAnsi="Times New Roman" w:cs="Times New Roman"/>
          <w:sz w:val="24"/>
          <w:szCs w:val="24"/>
        </w:rPr>
        <w:t>un sistema, gestito dall’ANAC, di qualificazione delle stazioni appaltanti</w:t>
      </w:r>
      <w:r w:rsidR="00820E15" w:rsidRPr="00532559">
        <w:rPr>
          <w:rFonts w:ascii="Times New Roman" w:hAnsi="Times New Roman" w:cs="Times New Roman"/>
          <w:sz w:val="24"/>
          <w:szCs w:val="24"/>
        </w:rPr>
        <w:t xml:space="preserve"> finalizzato a </w:t>
      </w:r>
      <w:r w:rsidRPr="00532559">
        <w:rPr>
          <w:rFonts w:ascii="Times New Roman" w:hAnsi="Times New Roman" w:cs="Times New Roman"/>
          <w:sz w:val="24"/>
          <w:szCs w:val="24"/>
        </w:rPr>
        <w:t>valutarne l’effettiva capacità tecnica e organizzativa sulla base di parametri obiettivi</w:t>
      </w:r>
      <w:r w:rsidR="00C108EB" w:rsidRPr="00532559">
        <w:rPr>
          <w:rFonts w:ascii="Times New Roman" w:hAnsi="Times New Roman" w:cs="Times New Roman"/>
          <w:sz w:val="24"/>
          <w:szCs w:val="24"/>
        </w:rPr>
        <w:t xml:space="preserve">, con conseguente riduzione del numero delle </w:t>
      </w:r>
      <w:r w:rsidRPr="00532559">
        <w:rPr>
          <w:rFonts w:ascii="Times New Roman" w:hAnsi="Times New Roman" w:cs="Times New Roman"/>
          <w:sz w:val="24"/>
          <w:szCs w:val="24"/>
        </w:rPr>
        <w:t xml:space="preserve">stazioni </w:t>
      </w:r>
      <w:r w:rsidR="00C108EB" w:rsidRPr="00532559">
        <w:rPr>
          <w:rFonts w:ascii="Times New Roman" w:hAnsi="Times New Roman" w:cs="Times New Roman"/>
          <w:sz w:val="24"/>
          <w:szCs w:val="24"/>
        </w:rPr>
        <w:t>appaltanti.</w:t>
      </w:r>
    </w:p>
    <w:p w14:paraId="0C78B960" w14:textId="7E824BB2" w:rsidR="00C108EB" w:rsidRPr="00532559" w:rsidRDefault="00C108E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Il </w:t>
      </w:r>
      <w:r w:rsidR="00255879" w:rsidRPr="00532559">
        <w:rPr>
          <w:rFonts w:ascii="Times New Roman" w:hAnsi="Times New Roman" w:cs="Times New Roman"/>
          <w:sz w:val="24"/>
          <w:szCs w:val="24"/>
        </w:rPr>
        <w:t xml:space="preserve">Codice del </w:t>
      </w:r>
      <w:r w:rsidRPr="00532559">
        <w:rPr>
          <w:rFonts w:ascii="Times New Roman" w:hAnsi="Times New Roman" w:cs="Times New Roman"/>
          <w:sz w:val="24"/>
          <w:szCs w:val="24"/>
        </w:rPr>
        <w:t xml:space="preserve">2016 ha </w:t>
      </w:r>
      <w:r w:rsidR="00255879" w:rsidRPr="00532559">
        <w:rPr>
          <w:rFonts w:ascii="Times New Roman" w:hAnsi="Times New Roman" w:cs="Times New Roman"/>
          <w:sz w:val="24"/>
          <w:szCs w:val="24"/>
        </w:rPr>
        <w:t xml:space="preserve">parzialmente attuato </w:t>
      </w:r>
      <w:r w:rsidRPr="00532559">
        <w:rPr>
          <w:rFonts w:ascii="Times New Roman" w:hAnsi="Times New Roman" w:cs="Times New Roman"/>
          <w:sz w:val="24"/>
          <w:szCs w:val="24"/>
        </w:rPr>
        <w:t xml:space="preserve">tali </w:t>
      </w:r>
      <w:r w:rsidR="00255879" w:rsidRPr="00532559">
        <w:rPr>
          <w:rFonts w:ascii="Times New Roman" w:hAnsi="Times New Roman" w:cs="Times New Roman"/>
          <w:sz w:val="24"/>
          <w:szCs w:val="24"/>
        </w:rPr>
        <w:t xml:space="preserve">obiettivi, </w:t>
      </w:r>
      <w:r w:rsidRPr="00532559">
        <w:rPr>
          <w:rFonts w:ascii="Times New Roman" w:hAnsi="Times New Roman" w:cs="Times New Roman"/>
          <w:sz w:val="24"/>
          <w:szCs w:val="24"/>
        </w:rPr>
        <w:t xml:space="preserve">prevedendo un sistema di qualificazione delle stazioni appaltanti e delle centrali di </w:t>
      </w:r>
      <w:r w:rsidRPr="00532559">
        <w:rPr>
          <w:rFonts w:ascii="Times New Roman" w:hAnsi="Times New Roman" w:cs="Times New Roman"/>
          <w:sz w:val="24"/>
          <w:szCs w:val="24"/>
        </w:rPr>
        <w:lastRenderedPageBreak/>
        <w:t xml:space="preserve">committenza, istituendo </w:t>
      </w:r>
      <w:r w:rsidR="00773A53" w:rsidRPr="00532559">
        <w:rPr>
          <w:rFonts w:ascii="Times New Roman" w:hAnsi="Times New Roman" w:cs="Times New Roman"/>
          <w:sz w:val="24"/>
          <w:szCs w:val="24"/>
        </w:rPr>
        <w:t xml:space="preserve">presso l’ANAC un elenco </w:t>
      </w:r>
      <w:r w:rsidRPr="00532559">
        <w:rPr>
          <w:rFonts w:ascii="Times New Roman" w:hAnsi="Times New Roman" w:cs="Times New Roman"/>
          <w:sz w:val="24"/>
          <w:szCs w:val="24"/>
        </w:rPr>
        <w:t xml:space="preserve">delle </w:t>
      </w:r>
      <w:r w:rsidR="00773A53" w:rsidRPr="00532559">
        <w:rPr>
          <w:rFonts w:ascii="Times New Roman" w:hAnsi="Times New Roman" w:cs="Times New Roman"/>
          <w:sz w:val="24"/>
          <w:szCs w:val="24"/>
        </w:rPr>
        <w:t>stazioni appaltanti qualificate.</w:t>
      </w:r>
      <w:r w:rsidR="00EC31CA" w:rsidRPr="00532559">
        <w:rPr>
          <w:rFonts w:ascii="Times New Roman" w:hAnsi="Times New Roman" w:cs="Times New Roman"/>
          <w:sz w:val="24"/>
          <w:szCs w:val="24"/>
        </w:rPr>
        <w:t xml:space="preserve"> </w:t>
      </w:r>
    </w:p>
    <w:p w14:paraId="0E6C4476" w14:textId="5B7059EF" w:rsidR="00C108EB" w:rsidRPr="00532559" w:rsidRDefault="00255879"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Senonché </w:t>
      </w:r>
      <w:r w:rsidR="00D64753">
        <w:rPr>
          <w:rFonts w:ascii="Times New Roman" w:hAnsi="Times New Roman" w:cs="Times New Roman"/>
          <w:sz w:val="24"/>
          <w:szCs w:val="24"/>
        </w:rPr>
        <w:t xml:space="preserve">tale </w:t>
      </w:r>
      <w:r w:rsidR="00C108EB" w:rsidRPr="00532559">
        <w:rPr>
          <w:rFonts w:ascii="Times New Roman" w:hAnsi="Times New Roman" w:cs="Times New Roman"/>
          <w:sz w:val="24"/>
          <w:szCs w:val="24"/>
        </w:rPr>
        <w:t xml:space="preserve">sistema non è stato </w:t>
      </w:r>
      <w:r w:rsidR="00D64753">
        <w:rPr>
          <w:rFonts w:ascii="Times New Roman" w:hAnsi="Times New Roman" w:cs="Times New Roman"/>
          <w:sz w:val="24"/>
          <w:szCs w:val="24"/>
        </w:rPr>
        <w:t xml:space="preserve">compiutamente </w:t>
      </w:r>
      <w:r w:rsidR="00F20AA3">
        <w:rPr>
          <w:rFonts w:ascii="Times New Roman" w:hAnsi="Times New Roman" w:cs="Times New Roman"/>
          <w:sz w:val="24"/>
          <w:szCs w:val="24"/>
        </w:rPr>
        <w:t>realizzato</w:t>
      </w:r>
      <w:r w:rsidR="00C108EB" w:rsidRPr="00532559">
        <w:rPr>
          <w:rFonts w:ascii="Times New Roman" w:hAnsi="Times New Roman" w:cs="Times New Roman"/>
          <w:sz w:val="24"/>
          <w:szCs w:val="24"/>
        </w:rPr>
        <w:t xml:space="preserve"> a causa della mancata emanazione </w:t>
      </w:r>
      <w:r w:rsidR="00F7248F" w:rsidRPr="00532559">
        <w:rPr>
          <w:rFonts w:ascii="Times New Roman" w:hAnsi="Times New Roman" w:cs="Times New Roman"/>
          <w:sz w:val="24"/>
          <w:szCs w:val="24"/>
        </w:rPr>
        <w:t>d</w:t>
      </w:r>
      <w:r w:rsidR="00724909">
        <w:rPr>
          <w:rFonts w:ascii="Times New Roman" w:hAnsi="Times New Roman" w:cs="Times New Roman"/>
          <w:sz w:val="24"/>
          <w:szCs w:val="24"/>
        </w:rPr>
        <w:t>el</w:t>
      </w:r>
      <w:r w:rsidR="00F7248F" w:rsidRPr="00532559">
        <w:rPr>
          <w:rFonts w:ascii="Times New Roman" w:hAnsi="Times New Roman" w:cs="Times New Roman"/>
          <w:sz w:val="24"/>
          <w:szCs w:val="24"/>
        </w:rPr>
        <w:t xml:space="preserve">le </w:t>
      </w:r>
      <w:r w:rsidR="00F20AA3">
        <w:rPr>
          <w:rFonts w:ascii="Times New Roman" w:hAnsi="Times New Roman" w:cs="Times New Roman"/>
          <w:sz w:val="24"/>
          <w:szCs w:val="24"/>
        </w:rPr>
        <w:t xml:space="preserve">necessarie </w:t>
      </w:r>
      <w:r w:rsidR="00F7248F" w:rsidRPr="00532559">
        <w:rPr>
          <w:rFonts w:ascii="Times New Roman" w:hAnsi="Times New Roman" w:cs="Times New Roman"/>
          <w:sz w:val="24"/>
          <w:szCs w:val="24"/>
        </w:rPr>
        <w:t xml:space="preserve">norme </w:t>
      </w:r>
      <w:r w:rsidR="00C108EB" w:rsidRPr="00532559">
        <w:rPr>
          <w:rFonts w:ascii="Times New Roman" w:hAnsi="Times New Roman" w:cs="Times New Roman"/>
          <w:sz w:val="24"/>
          <w:szCs w:val="24"/>
        </w:rPr>
        <w:t>attuativ</w:t>
      </w:r>
      <w:r w:rsidR="00F7248F" w:rsidRPr="00532559">
        <w:rPr>
          <w:rFonts w:ascii="Times New Roman" w:hAnsi="Times New Roman" w:cs="Times New Roman"/>
          <w:sz w:val="24"/>
          <w:szCs w:val="24"/>
        </w:rPr>
        <w:t>e</w:t>
      </w:r>
      <w:r w:rsidR="00C108EB" w:rsidRPr="00532559">
        <w:rPr>
          <w:rFonts w:ascii="Times New Roman" w:hAnsi="Times New Roman" w:cs="Times New Roman"/>
          <w:sz w:val="24"/>
          <w:szCs w:val="24"/>
        </w:rPr>
        <w:t>.</w:t>
      </w:r>
    </w:p>
    <w:p w14:paraId="6A8B1943" w14:textId="2ED4779D" w:rsidR="00F7248F" w:rsidRPr="00532559" w:rsidRDefault="008554AC"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In effetti </w:t>
      </w:r>
      <w:r w:rsidR="00C108EB" w:rsidRPr="00532559">
        <w:rPr>
          <w:rFonts w:ascii="Times New Roman" w:hAnsi="Times New Roman" w:cs="Times New Roman"/>
          <w:sz w:val="24"/>
          <w:szCs w:val="24"/>
        </w:rPr>
        <w:t>ANAC</w:t>
      </w:r>
      <w:r w:rsidR="00F7248F" w:rsidRPr="00532559">
        <w:rPr>
          <w:rFonts w:ascii="Times New Roman" w:hAnsi="Times New Roman" w:cs="Times New Roman"/>
          <w:sz w:val="24"/>
          <w:szCs w:val="24"/>
        </w:rPr>
        <w:t xml:space="preserve">, con </w:t>
      </w:r>
      <w:r w:rsidR="00773A53" w:rsidRPr="00532559">
        <w:rPr>
          <w:rFonts w:ascii="Times New Roman" w:hAnsi="Times New Roman" w:cs="Times New Roman"/>
          <w:sz w:val="24"/>
          <w:szCs w:val="24"/>
        </w:rPr>
        <w:t>delibera n. 141 del 30</w:t>
      </w:r>
      <w:r w:rsidR="00F7248F" w:rsidRPr="00532559">
        <w:rPr>
          <w:rFonts w:ascii="Times New Roman" w:hAnsi="Times New Roman" w:cs="Times New Roman"/>
          <w:sz w:val="24"/>
          <w:szCs w:val="24"/>
        </w:rPr>
        <w:t>.3.2</w:t>
      </w:r>
      <w:r w:rsidR="00773A53" w:rsidRPr="00532559">
        <w:rPr>
          <w:rFonts w:ascii="Times New Roman" w:hAnsi="Times New Roman" w:cs="Times New Roman"/>
          <w:sz w:val="24"/>
          <w:szCs w:val="24"/>
        </w:rPr>
        <w:t>022</w:t>
      </w:r>
      <w:r w:rsidR="00EB13C7" w:rsidRPr="00532559">
        <w:rPr>
          <w:rStyle w:val="Rimandonotaapidipagina"/>
          <w:rFonts w:ascii="Times New Roman" w:hAnsi="Times New Roman" w:cs="Times New Roman"/>
          <w:sz w:val="24"/>
          <w:szCs w:val="24"/>
        </w:rPr>
        <w:footnoteReference w:id="4"/>
      </w:r>
      <w:r w:rsidR="00F7248F" w:rsidRPr="00532559">
        <w:rPr>
          <w:rFonts w:ascii="Times New Roman" w:hAnsi="Times New Roman" w:cs="Times New Roman"/>
          <w:sz w:val="24"/>
          <w:szCs w:val="24"/>
        </w:rPr>
        <w:t>)</w:t>
      </w:r>
      <w:r w:rsidR="00773A53" w:rsidRPr="00532559">
        <w:rPr>
          <w:rFonts w:ascii="Times New Roman" w:hAnsi="Times New Roman" w:cs="Times New Roman"/>
          <w:sz w:val="24"/>
          <w:szCs w:val="24"/>
        </w:rPr>
        <w:t>, ha approvato le </w:t>
      </w:r>
      <w:r w:rsidR="00773A53" w:rsidRPr="00532559">
        <w:rPr>
          <w:rFonts w:ascii="Times New Roman" w:hAnsi="Times New Roman" w:cs="Times New Roman"/>
          <w:i/>
          <w:iCs/>
          <w:sz w:val="24"/>
          <w:szCs w:val="24"/>
        </w:rPr>
        <w:t>Linee guida</w:t>
      </w:r>
      <w:r w:rsidR="00773A53" w:rsidRPr="00532559">
        <w:rPr>
          <w:rFonts w:ascii="Times New Roman" w:hAnsi="Times New Roman" w:cs="Times New Roman"/>
          <w:sz w:val="24"/>
          <w:szCs w:val="24"/>
        </w:rPr>
        <w:t> recanti attuazione del sistema di qualificazione delle stazioni appaltanti e delle centrali di committenza da porre alla base del sistema di qualificazione</w:t>
      </w:r>
      <w:r w:rsidR="00C108EB" w:rsidRPr="00532559">
        <w:rPr>
          <w:rFonts w:ascii="Times New Roman" w:hAnsi="Times New Roman" w:cs="Times New Roman"/>
          <w:sz w:val="24"/>
          <w:szCs w:val="24"/>
        </w:rPr>
        <w:t>, ma tale atto è giunto quando era già in corso l’iter normativo di emanazione del nuovo Codice dei contratti pubblici</w:t>
      </w:r>
      <w:r w:rsidR="00D64753">
        <w:rPr>
          <w:rFonts w:ascii="Times New Roman" w:hAnsi="Times New Roman" w:cs="Times New Roman"/>
          <w:sz w:val="24"/>
          <w:szCs w:val="24"/>
        </w:rPr>
        <w:t xml:space="preserve"> del 2023.</w:t>
      </w:r>
      <w:r w:rsidR="00F7248F" w:rsidRPr="00532559">
        <w:rPr>
          <w:rFonts w:ascii="Times New Roman" w:hAnsi="Times New Roman" w:cs="Times New Roman"/>
          <w:sz w:val="24"/>
          <w:szCs w:val="24"/>
        </w:rPr>
        <w:t xml:space="preserve"> </w:t>
      </w:r>
    </w:p>
    <w:p w14:paraId="75551A98" w14:textId="77777777" w:rsidR="000560F5" w:rsidRPr="00532559" w:rsidRDefault="00C108E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Tali </w:t>
      </w:r>
      <w:r w:rsidR="00F7248F" w:rsidRPr="00532559">
        <w:rPr>
          <w:rFonts w:ascii="Times New Roman" w:hAnsi="Times New Roman" w:cs="Times New Roman"/>
          <w:sz w:val="24"/>
          <w:szCs w:val="24"/>
        </w:rPr>
        <w:t>l</w:t>
      </w:r>
      <w:r w:rsidR="005A32C0" w:rsidRPr="00532559">
        <w:rPr>
          <w:rFonts w:ascii="Times New Roman" w:hAnsi="Times New Roman" w:cs="Times New Roman"/>
          <w:sz w:val="24"/>
          <w:szCs w:val="24"/>
        </w:rPr>
        <w:t xml:space="preserve">inee </w:t>
      </w:r>
      <w:r w:rsidRPr="00532559">
        <w:rPr>
          <w:rFonts w:ascii="Times New Roman" w:hAnsi="Times New Roman" w:cs="Times New Roman"/>
          <w:sz w:val="24"/>
          <w:szCs w:val="24"/>
        </w:rPr>
        <w:t>g</w:t>
      </w:r>
      <w:r w:rsidR="005A32C0" w:rsidRPr="00532559">
        <w:rPr>
          <w:rFonts w:ascii="Times New Roman" w:hAnsi="Times New Roman" w:cs="Times New Roman"/>
          <w:sz w:val="24"/>
          <w:szCs w:val="24"/>
        </w:rPr>
        <w:t>uida</w:t>
      </w:r>
      <w:r w:rsidR="00095524" w:rsidRPr="00532559">
        <w:rPr>
          <w:rFonts w:ascii="Times New Roman" w:hAnsi="Times New Roman" w:cs="Times New Roman"/>
          <w:sz w:val="24"/>
          <w:szCs w:val="24"/>
        </w:rPr>
        <w:t xml:space="preserve"> </w:t>
      </w:r>
      <w:r w:rsidR="000560F5" w:rsidRPr="00532559">
        <w:rPr>
          <w:rFonts w:ascii="Times New Roman" w:hAnsi="Times New Roman" w:cs="Times New Roman"/>
          <w:sz w:val="24"/>
          <w:szCs w:val="24"/>
        </w:rPr>
        <w:t xml:space="preserve">hanno prefigurato </w:t>
      </w:r>
      <w:r w:rsidR="00F7248F" w:rsidRPr="00532559">
        <w:rPr>
          <w:rFonts w:ascii="Times New Roman" w:hAnsi="Times New Roman" w:cs="Times New Roman"/>
          <w:sz w:val="24"/>
          <w:szCs w:val="24"/>
        </w:rPr>
        <w:t xml:space="preserve">per le </w:t>
      </w:r>
      <w:r w:rsidR="00095524" w:rsidRPr="00532559">
        <w:rPr>
          <w:rFonts w:ascii="Times New Roman" w:hAnsi="Times New Roman" w:cs="Times New Roman"/>
          <w:sz w:val="24"/>
          <w:szCs w:val="24"/>
        </w:rPr>
        <w:t>stazioni appaltanti</w:t>
      </w:r>
      <w:r w:rsidR="000560F5" w:rsidRPr="00532559">
        <w:rPr>
          <w:rFonts w:ascii="Times New Roman" w:hAnsi="Times New Roman" w:cs="Times New Roman"/>
          <w:sz w:val="24"/>
          <w:szCs w:val="24"/>
        </w:rPr>
        <w:t>:</w:t>
      </w:r>
    </w:p>
    <w:p w14:paraId="5CEA31B4" w14:textId="77777777" w:rsidR="00F7248F" w:rsidRPr="00532559" w:rsidRDefault="00760183"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w:t>
      </w:r>
      <w:r w:rsidR="00773A53" w:rsidRPr="00532559">
        <w:rPr>
          <w:rFonts w:ascii="Times New Roman" w:hAnsi="Times New Roman" w:cs="Times New Roman"/>
          <w:sz w:val="24"/>
          <w:szCs w:val="24"/>
        </w:rPr>
        <w:t xml:space="preserve"> </w:t>
      </w:r>
      <w:r w:rsidR="000560F5" w:rsidRPr="00532559">
        <w:rPr>
          <w:rFonts w:ascii="Times New Roman" w:hAnsi="Times New Roman" w:cs="Times New Roman"/>
          <w:sz w:val="24"/>
          <w:szCs w:val="24"/>
        </w:rPr>
        <w:t xml:space="preserve">la </w:t>
      </w:r>
      <w:r w:rsidR="00773A53" w:rsidRPr="00532559">
        <w:rPr>
          <w:rFonts w:ascii="Times New Roman" w:hAnsi="Times New Roman" w:cs="Times New Roman"/>
          <w:sz w:val="24"/>
          <w:szCs w:val="24"/>
        </w:rPr>
        <w:t xml:space="preserve">riduzione del </w:t>
      </w:r>
      <w:r w:rsidR="00F7248F" w:rsidRPr="00532559">
        <w:rPr>
          <w:rFonts w:ascii="Times New Roman" w:hAnsi="Times New Roman" w:cs="Times New Roman"/>
          <w:sz w:val="24"/>
          <w:szCs w:val="24"/>
        </w:rPr>
        <w:t xml:space="preserve">loro </w:t>
      </w:r>
      <w:r w:rsidR="00773A53" w:rsidRPr="00532559">
        <w:rPr>
          <w:rFonts w:ascii="Times New Roman" w:hAnsi="Times New Roman" w:cs="Times New Roman"/>
          <w:sz w:val="24"/>
          <w:szCs w:val="24"/>
        </w:rPr>
        <w:t>numero</w:t>
      </w:r>
      <w:r w:rsidR="00F7248F" w:rsidRPr="00532559">
        <w:rPr>
          <w:rFonts w:ascii="Times New Roman" w:hAnsi="Times New Roman" w:cs="Times New Roman"/>
          <w:sz w:val="24"/>
          <w:szCs w:val="24"/>
        </w:rPr>
        <w:t>;</w:t>
      </w:r>
    </w:p>
    <w:p w14:paraId="1F81A33B" w14:textId="77777777" w:rsidR="00A1512D" w:rsidRPr="00532559" w:rsidRDefault="00A1512D" w:rsidP="00B91345">
      <w:pPr>
        <w:keepLines/>
        <w:spacing w:line="360" w:lineRule="auto"/>
        <w:ind w:left="284" w:right="851"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un sistema di qualificazione secondo </w:t>
      </w:r>
      <w:r w:rsidR="00F7248F" w:rsidRPr="00532559">
        <w:rPr>
          <w:rFonts w:ascii="Times New Roman" w:hAnsi="Times New Roman" w:cs="Times New Roman"/>
          <w:sz w:val="24"/>
          <w:szCs w:val="24"/>
        </w:rPr>
        <w:t xml:space="preserve">diversi livelli </w:t>
      </w:r>
      <w:r w:rsidRPr="00532559">
        <w:rPr>
          <w:rFonts w:ascii="Times New Roman" w:hAnsi="Times New Roman" w:cs="Times New Roman"/>
          <w:sz w:val="24"/>
          <w:szCs w:val="24"/>
        </w:rPr>
        <w:t>di capacità tecnico-giuridica-organizzativa basato su parametri oggettivi quali la pregressa esperienza, la presenza di apposite strutture organizzative presso l’ente dotate di personale con specifiche competenze;</w:t>
      </w:r>
    </w:p>
    <w:p w14:paraId="4B5FC3EF" w14:textId="77777777" w:rsidR="000560F5" w:rsidRPr="00532559" w:rsidRDefault="000560F5"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w:t>
      </w:r>
      <w:r w:rsidR="00F7248F" w:rsidRPr="00532559">
        <w:rPr>
          <w:rFonts w:ascii="Times New Roman" w:hAnsi="Times New Roman" w:cs="Times New Roman"/>
          <w:sz w:val="24"/>
          <w:szCs w:val="24"/>
        </w:rPr>
        <w:t>l’istituzione del</w:t>
      </w:r>
      <w:r w:rsidR="00773A53" w:rsidRPr="00532559">
        <w:rPr>
          <w:rFonts w:ascii="Times New Roman" w:hAnsi="Times New Roman" w:cs="Times New Roman"/>
          <w:sz w:val="24"/>
          <w:szCs w:val="24"/>
        </w:rPr>
        <w:t>l’</w:t>
      </w:r>
      <w:r w:rsidRPr="00532559">
        <w:rPr>
          <w:rFonts w:ascii="Times New Roman" w:hAnsi="Times New Roman" w:cs="Times New Roman"/>
          <w:sz w:val="24"/>
          <w:szCs w:val="24"/>
        </w:rPr>
        <w:t>A</w:t>
      </w:r>
      <w:r w:rsidR="00773A53" w:rsidRPr="00532559">
        <w:rPr>
          <w:rFonts w:ascii="Times New Roman" w:hAnsi="Times New Roman" w:cs="Times New Roman"/>
          <w:sz w:val="24"/>
          <w:szCs w:val="24"/>
        </w:rPr>
        <w:t xml:space="preserve">nagrafe </w:t>
      </w:r>
      <w:r w:rsidRPr="00532559">
        <w:rPr>
          <w:rFonts w:ascii="Times New Roman" w:hAnsi="Times New Roman" w:cs="Times New Roman"/>
          <w:sz w:val="24"/>
          <w:szCs w:val="24"/>
        </w:rPr>
        <w:t>U</w:t>
      </w:r>
      <w:r w:rsidR="00773A53" w:rsidRPr="00532559">
        <w:rPr>
          <w:rFonts w:ascii="Times New Roman" w:hAnsi="Times New Roman" w:cs="Times New Roman"/>
          <w:sz w:val="24"/>
          <w:szCs w:val="24"/>
        </w:rPr>
        <w:t xml:space="preserve">nica delle </w:t>
      </w:r>
      <w:r w:rsidRPr="00532559">
        <w:rPr>
          <w:rFonts w:ascii="Times New Roman" w:hAnsi="Times New Roman" w:cs="Times New Roman"/>
          <w:sz w:val="24"/>
          <w:szCs w:val="24"/>
        </w:rPr>
        <w:t>S</w:t>
      </w:r>
      <w:r w:rsidR="00773A53" w:rsidRPr="00532559">
        <w:rPr>
          <w:rFonts w:ascii="Times New Roman" w:hAnsi="Times New Roman" w:cs="Times New Roman"/>
          <w:sz w:val="24"/>
          <w:szCs w:val="24"/>
        </w:rPr>
        <w:t xml:space="preserve">tazioni </w:t>
      </w:r>
      <w:r w:rsidRPr="00532559">
        <w:rPr>
          <w:rFonts w:ascii="Times New Roman" w:hAnsi="Times New Roman" w:cs="Times New Roman"/>
          <w:sz w:val="24"/>
          <w:szCs w:val="24"/>
        </w:rPr>
        <w:t>A</w:t>
      </w:r>
      <w:r w:rsidR="00773A53" w:rsidRPr="00532559">
        <w:rPr>
          <w:rFonts w:ascii="Times New Roman" w:hAnsi="Times New Roman" w:cs="Times New Roman"/>
          <w:sz w:val="24"/>
          <w:szCs w:val="24"/>
        </w:rPr>
        <w:t>ppaltanti</w:t>
      </w:r>
      <w:r w:rsidRPr="00532559">
        <w:rPr>
          <w:rFonts w:ascii="Times New Roman" w:hAnsi="Times New Roman" w:cs="Times New Roman"/>
          <w:sz w:val="24"/>
          <w:szCs w:val="24"/>
        </w:rPr>
        <w:t xml:space="preserve"> (AUSA)</w:t>
      </w:r>
      <w:r w:rsidR="00A1512D" w:rsidRPr="00532559">
        <w:rPr>
          <w:rFonts w:ascii="Times New Roman" w:hAnsi="Times New Roman" w:cs="Times New Roman"/>
          <w:sz w:val="24"/>
          <w:szCs w:val="24"/>
        </w:rPr>
        <w:t>.</w:t>
      </w:r>
    </w:p>
    <w:p w14:paraId="33EC75D3" w14:textId="77777777" w:rsidR="00A1512D" w:rsidRPr="00532559" w:rsidRDefault="00A1512D"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Con </w:t>
      </w:r>
      <w:r w:rsidR="00F7248F" w:rsidRPr="00532559">
        <w:rPr>
          <w:rFonts w:ascii="Times New Roman" w:hAnsi="Times New Roman" w:cs="Times New Roman"/>
          <w:sz w:val="24"/>
          <w:szCs w:val="24"/>
        </w:rPr>
        <w:t>successive l</w:t>
      </w:r>
      <w:r w:rsidR="009E6A44" w:rsidRPr="00532559">
        <w:rPr>
          <w:rFonts w:ascii="Times New Roman" w:hAnsi="Times New Roman" w:cs="Times New Roman"/>
          <w:sz w:val="24"/>
          <w:szCs w:val="24"/>
        </w:rPr>
        <w:t xml:space="preserve">inee </w:t>
      </w:r>
      <w:r w:rsidRPr="00532559">
        <w:rPr>
          <w:rFonts w:ascii="Times New Roman" w:hAnsi="Times New Roman" w:cs="Times New Roman"/>
          <w:sz w:val="24"/>
          <w:szCs w:val="24"/>
        </w:rPr>
        <w:t>g</w:t>
      </w:r>
      <w:r w:rsidR="009E6A44" w:rsidRPr="00532559">
        <w:rPr>
          <w:rFonts w:ascii="Times New Roman" w:hAnsi="Times New Roman" w:cs="Times New Roman"/>
          <w:sz w:val="24"/>
          <w:szCs w:val="24"/>
        </w:rPr>
        <w:t>uida del 28</w:t>
      </w:r>
      <w:r w:rsidR="00F7248F" w:rsidRPr="00532559">
        <w:rPr>
          <w:rFonts w:ascii="Times New Roman" w:hAnsi="Times New Roman" w:cs="Times New Roman"/>
          <w:sz w:val="24"/>
          <w:szCs w:val="24"/>
        </w:rPr>
        <w:t>.11.</w:t>
      </w:r>
      <w:r w:rsidR="009E6A44" w:rsidRPr="00532559">
        <w:rPr>
          <w:rFonts w:ascii="Times New Roman" w:hAnsi="Times New Roman" w:cs="Times New Roman"/>
          <w:sz w:val="24"/>
          <w:szCs w:val="24"/>
        </w:rPr>
        <w:t>2022</w:t>
      </w:r>
      <w:r w:rsidR="00EB13C7" w:rsidRPr="00532559">
        <w:rPr>
          <w:rStyle w:val="Rimandonotaapidipagina"/>
          <w:rFonts w:ascii="Times New Roman" w:hAnsi="Times New Roman" w:cs="Times New Roman"/>
          <w:sz w:val="24"/>
          <w:szCs w:val="24"/>
        </w:rPr>
        <w:footnoteReference w:id="5"/>
      </w:r>
      <w:r w:rsidR="009E6A44" w:rsidRPr="00532559">
        <w:rPr>
          <w:rFonts w:ascii="Times New Roman" w:hAnsi="Times New Roman" w:cs="Times New Roman"/>
          <w:sz w:val="24"/>
          <w:szCs w:val="24"/>
        </w:rPr>
        <w:t xml:space="preserve"> </w:t>
      </w:r>
      <w:r w:rsidRPr="00532559">
        <w:rPr>
          <w:rFonts w:ascii="Times New Roman" w:hAnsi="Times New Roman" w:cs="Times New Roman"/>
          <w:sz w:val="24"/>
          <w:szCs w:val="24"/>
        </w:rPr>
        <w:t xml:space="preserve">ANAC ha </w:t>
      </w:r>
      <w:r w:rsidR="008554AC" w:rsidRPr="00532559">
        <w:rPr>
          <w:rFonts w:ascii="Times New Roman" w:hAnsi="Times New Roman" w:cs="Times New Roman"/>
          <w:sz w:val="24"/>
          <w:szCs w:val="24"/>
        </w:rPr>
        <w:t xml:space="preserve">ulteriormente </w:t>
      </w:r>
      <w:r w:rsidRPr="00532559">
        <w:rPr>
          <w:rFonts w:ascii="Times New Roman" w:hAnsi="Times New Roman" w:cs="Times New Roman"/>
          <w:sz w:val="24"/>
          <w:szCs w:val="24"/>
        </w:rPr>
        <w:t>affinato tali criteri richiedendo anche l’operatività di</w:t>
      </w:r>
      <w:r w:rsidR="00F278F2" w:rsidRPr="00532559">
        <w:rPr>
          <w:rFonts w:ascii="Times New Roman" w:hAnsi="Times New Roman" w:cs="Times New Roman"/>
          <w:sz w:val="24"/>
          <w:szCs w:val="24"/>
        </w:rPr>
        <w:t xml:space="preserve"> piattaforme telematiche </w:t>
      </w:r>
      <w:r w:rsidRPr="00532559">
        <w:rPr>
          <w:rFonts w:ascii="Times New Roman" w:hAnsi="Times New Roman" w:cs="Times New Roman"/>
          <w:sz w:val="24"/>
          <w:szCs w:val="24"/>
        </w:rPr>
        <w:t xml:space="preserve">strumentali alla </w:t>
      </w:r>
      <w:r w:rsidR="00F278F2" w:rsidRPr="00532559">
        <w:rPr>
          <w:rFonts w:ascii="Times New Roman" w:hAnsi="Times New Roman" w:cs="Times New Roman"/>
          <w:sz w:val="24"/>
          <w:szCs w:val="24"/>
        </w:rPr>
        <w:t>gestione delle procedure di gara</w:t>
      </w:r>
      <w:r w:rsidRPr="00532559">
        <w:rPr>
          <w:rFonts w:ascii="Times New Roman" w:hAnsi="Times New Roman" w:cs="Times New Roman"/>
          <w:sz w:val="24"/>
          <w:szCs w:val="24"/>
        </w:rPr>
        <w:t>.</w:t>
      </w:r>
    </w:p>
    <w:p w14:paraId="1170FCDE" w14:textId="392A2608" w:rsidR="00577968" w:rsidRPr="00532559" w:rsidRDefault="00D6475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T</w:t>
      </w:r>
      <w:r w:rsidR="00F7248F" w:rsidRPr="00532559">
        <w:rPr>
          <w:rFonts w:ascii="Times New Roman" w:hAnsi="Times New Roman" w:cs="Times New Roman"/>
          <w:sz w:val="24"/>
          <w:szCs w:val="24"/>
        </w:rPr>
        <w:t xml:space="preserve">ale </w:t>
      </w:r>
      <w:r w:rsidR="005C2905" w:rsidRPr="00532559">
        <w:rPr>
          <w:rFonts w:ascii="Times New Roman" w:hAnsi="Times New Roman" w:cs="Times New Roman"/>
          <w:sz w:val="24"/>
          <w:szCs w:val="24"/>
        </w:rPr>
        <w:t xml:space="preserve">sistema, </w:t>
      </w:r>
      <w:r>
        <w:rPr>
          <w:rFonts w:ascii="Times New Roman" w:hAnsi="Times New Roman" w:cs="Times New Roman"/>
          <w:sz w:val="24"/>
          <w:szCs w:val="24"/>
        </w:rPr>
        <w:t xml:space="preserve">sebbene </w:t>
      </w:r>
      <w:r w:rsidR="00A1512D" w:rsidRPr="00532559">
        <w:rPr>
          <w:rFonts w:ascii="Times New Roman" w:hAnsi="Times New Roman" w:cs="Times New Roman"/>
          <w:sz w:val="24"/>
          <w:szCs w:val="24"/>
        </w:rPr>
        <w:t xml:space="preserve">non </w:t>
      </w:r>
      <w:r w:rsidR="005C2905" w:rsidRPr="00532559">
        <w:rPr>
          <w:rFonts w:ascii="Times New Roman" w:hAnsi="Times New Roman" w:cs="Times New Roman"/>
          <w:sz w:val="24"/>
          <w:szCs w:val="24"/>
        </w:rPr>
        <w:t xml:space="preserve">attuato sotto la vigenza del </w:t>
      </w:r>
      <w:r w:rsidR="00A1512D" w:rsidRPr="00532559">
        <w:rPr>
          <w:rFonts w:ascii="Times New Roman" w:hAnsi="Times New Roman" w:cs="Times New Roman"/>
          <w:sz w:val="24"/>
          <w:szCs w:val="24"/>
        </w:rPr>
        <w:t xml:space="preserve">Codice </w:t>
      </w:r>
      <w:r w:rsidR="00AD4CC7" w:rsidRPr="00532559">
        <w:rPr>
          <w:rFonts w:ascii="Times New Roman" w:hAnsi="Times New Roman" w:cs="Times New Roman"/>
          <w:sz w:val="24"/>
          <w:szCs w:val="24"/>
        </w:rPr>
        <w:t>del 2016</w:t>
      </w:r>
      <w:r w:rsidR="00A1512D" w:rsidRPr="00532559">
        <w:rPr>
          <w:rFonts w:ascii="Times New Roman" w:hAnsi="Times New Roman" w:cs="Times New Roman"/>
          <w:sz w:val="24"/>
          <w:szCs w:val="24"/>
        </w:rPr>
        <w:t xml:space="preserve">, è stato </w:t>
      </w:r>
      <w:r>
        <w:rPr>
          <w:rFonts w:ascii="Times New Roman" w:hAnsi="Times New Roman" w:cs="Times New Roman"/>
          <w:sz w:val="24"/>
          <w:szCs w:val="24"/>
        </w:rPr>
        <w:t xml:space="preserve">sostanzialmente </w:t>
      </w:r>
      <w:r w:rsidR="00A1512D" w:rsidRPr="00532559">
        <w:rPr>
          <w:rFonts w:ascii="Times New Roman" w:hAnsi="Times New Roman" w:cs="Times New Roman"/>
          <w:sz w:val="24"/>
          <w:szCs w:val="24"/>
        </w:rPr>
        <w:t>trasfuso nel nuovo Codice.</w:t>
      </w:r>
    </w:p>
    <w:p w14:paraId="36A182A0" w14:textId="77777777" w:rsidR="00A1512D" w:rsidRPr="00532559" w:rsidRDefault="00A1512D" w:rsidP="00B91345">
      <w:pPr>
        <w:spacing w:line="360" w:lineRule="auto"/>
        <w:ind w:left="284" w:right="849" w:firstLine="567"/>
        <w:contextualSpacing/>
        <w:jc w:val="both"/>
        <w:rPr>
          <w:rFonts w:ascii="Times New Roman" w:hAnsi="Times New Roman" w:cs="Times New Roman"/>
          <w:sz w:val="24"/>
          <w:szCs w:val="24"/>
        </w:rPr>
      </w:pPr>
    </w:p>
    <w:p w14:paraId="6D1D13E2"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p>
    <w:p w14:paraId="7D23BCEA" w14:textId="4269F380" w:rsidR="00724909" w:rsidRPr="00F476C5" w:rsidRDefault="00F476C5" w:rsidP="00B91345">
      <w:pPr>
        <w:spacing w:line="360" w:lineRule="auto"/>
        <w:ind w:left="851" w:right="849" w:firstLine="567"/>
        <w:contextualSpacing/>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 xml:space="preserve">I.2) </w:t>
      </w:r>
      <w:r w:rsidR="0010104F" w:rsidRPr="00F476C5">
        <w:rPr>
          <w:rFonts w:ascii="Times New Roman" w:hAnsi="Times New Roman" w:cs="Times New Roman"/>
          <w:b/>
          <w:bCs/>
          <w:i/>
          <w:sz w:val="24"/>
          <w:szCs w:val="24"/>
          <w:u w:val="single"/>
        </w:rPr>
        <w:t xml:space="preserve">Le stazioni appaltanti nel nuovo </w:t>
      </w:r>
      <w:r w:rsidR="007E211B" w:rsidRPr="00F476C5">
        <w:rPr>
          <w:rFonts w:ascii="Times New Roman" w:hAnsi="Times New Roman" w:cs="Times New Roman"/>
          <w:b/>
          <w:bCs/>
          <w:i/>
          <w:sz w:val="24"/>
          <w:szCs w:val="24"/>
          <w:u w:val="single"/>
        </w:rPr>
        <w:t>C</w:t>
      </w:r>
      <w:r w:rsidR="0010104F" w:rsidRPr="00F476C5">
        <w:rPr>
          <w:rFonts w:ascii="Times New Roman" w:hAnsi="Times New Roman" w:cs="Times New Roman"/>
          <w:b/>
          <w:bCs/>
          <w:i/>
          <w:sz w:val="24"/>
          <w:szCs w:val="24"/>
          <w:u w:val="single"/>
        </w:rPr>
        <w:t>odice: profili definitori</w:t>
      </w:r>
      <w:r w:rsidR="007E211B" w:rsidRPr="00F476C5">
        <w:rPr>
          <w:rFonts w:ascii="Times New Roman" w:hAnsi="Times New Roman" w:cs="Times New Roman"/>
          <w:b/>
          <w:bCs/>
          <w:i/>
          <w:sz w:val="24"/>
          <w:szCs w:val="24"/>
          <w:u w:val="single"/>
        </w:rPr>
        <w:t xml:space="preserve"> e considerazioni preliminari</w:t>
      </w:r>
      <w:r w:rsidR="0010104F" w:rsidRPr="00F476C5">
        <w:rPr>
          <w:rFonts w:ascii="Times New Roman" w:hAnsi="Times New Roman" w:cs="Times New Roman"/>
          <w:b/>
          <w:bCs/>
          <w:i/>
          <w:sz w:val="24"/>
          <w:szCs w:val="24"/>
          <w:u w:val="single"/>
        </w:rPr>
        <w:t>.</w:t>
      </w:r>
    </w:p>
    <w:p w14:paraId="3AF78C3F" w14:textId="1CB42F27" w:rsidR="00270057" w:rsidRPr="00532559" w:rsidRDefault="00B3426F"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9C0FC5" w:rsidRPr="00532559">
        <w:rPr>
          <w:rFonts w:ascii="Times New Roman" w:hAnsi="Times New Roman" w:cs="Times New Roman"/>
          <w:sz w:val="24"/>
          <w:szCs w:val="24"/>
        </w:rPr>
        <w:t xml:space="preserve">2.1) </w:t>
      </w:r>
      <w:r w:rsidR="00270057" w:rsidRPr="00532559">
        <w:rPr>
          <w:rFonts w:ascii="Times New Roman" w:hAnsi="Times New Roman" w:cs="Times New Roman"/>
          <w:sz w:val="24"/>
          <w:szCs w:val="24"/>
        </w:rPr>
        <w:t xml:space="preserve">Il nuovo Codice, </w:t>
      </w:r>
      <w:r w:rsidR="00AD4CC7" w:rsidRPr="00532559">
        <w:rPr>
          <w:rFonts w:ascii="Times New Roman" w:hAnsi="Times New Roman" w:cs="Times New Roman"/>
          <w:sz w:val="24"/>
          <w:szCs w:val="24"/>
        </w:rPr>
        <w:t>nel</w:t>
      </w:r>
      <w:r w:rsidR="00270057" w:rsidRPr="00532559">
        <w:rPr>
          <w:rFonts w:ascii="Times New Roman" w:hAnsi="Times New Roman" w:cs="Times New Roman"/>
          <w:sz w:val="24"/>
          <w:szCs w:val="24"/>
        </w:rPr>
        <w:t xml:space="preserve"> libro II, Parte III, Titolo I, unitamente all’allegato I.</w:t>
      </w:r>
      <w:r w:rsidR="00AD4CC7" w:rsidRPr="00532559">
        <w:rPr>
          <w:rFonts w:ascii="Times New Roman" w:hAnsi="Times New Roman" w:cs="Times New Roman"/>
          <w:sz w:val="24"/>
          <w:szCs w:val="24"/>
        </w:rPr>
        <w:t>1</w:t>
      </w:r>
      <w:r w:rsidR="00270057" w:rsidRPr="00532559">
        <w:rPr>
          <w:rFonts w:ascii="Times New Roman" w:hAnsi="Times New Roman" w:cs="Times New Roman"/>
          <w:sz w:val="24"/>
          <w:szCs w:val="24"/>
        </w:rPr>
        <w:t xml:space="preserve">, </w:t>
      </w:r>
      <w:r w:rsidR="00F20AA3">
        <w:rPr>
          <w:rFonts w:ascii="Times New Roman" w:hAnsi="Times New Roman" w:cs="Times New Roman"/>
          <w:sz w:val="24"/>
          <w:szCs w:val="24"/>
        </w:rPr>
        <w:t xml:space="preserve">disciplina </w:t>
      </w:r>
      <w:r w:rsidR="00270057" w:rsidRPr="00532559">
        <w:rPr>
          <w:rFonts w:ascii="Times New Roman" w:hAnsi="Times New Roman" w:cs="Times New Roman"/>
          <w:sz w:val="24"/>
          <w:szCs w:val="24"/>
        </w:rPr>
        <w:t>i soggetti degli appalti</w:t>
      </w:r>
      <w:r w:rsidR="00BF6394" w:rsidRPr="00532559">
        <w:rPr>
          <w:rFonts w:ascii="Times New Roman" w:hAnsi="Times New Roman" w:cs="Times New Roman"/>
          <w:sz w:val="24"/>
          <w:szCs w:val="24"/>
        </w:rPr>
        <w:t xml:space="preserve">, </w:t>
      </w:r>
      <w:r w:rsidR="007E211B" w:rsidRPr="00532559">
        <w:rPr>
          <w:rFonts w:ascii="Times New Roman" w:hAnsi="Times New Roman" w:cs="Times New Roman"/>
          <w:sz w:val="24"/>
          <w:szCs w:val="24"/>
        </w:rPr>
        <w:t xml:space="preserve">ripartiti in </w:t>
      </w:r>
      <w:r w:rsidR="00BF6394" w:rsidRPr="00532559">
        <w:rPr>
          <w:rFonts w:ascii="Times New Roman" w:hAnsi="Times New Roman" w:cs="Times New Roman"/>
          <w:sz w:val="24"/>
          <w:szCs w:val="24"/>
        </w:rPr>
        <w:t xml:space="preserve">stazioni appaltanti </w:t>
      </w:r>
      <w:r w:rsidR="0021340F" w:rsidRPr="00532559">
        <w:rPr>
          <w:rFonts w:ascii="Times New Roman" w:hAnsi="Times New Roman" w:cs="Times New Roman"/>
          <w:sz w:val="24"/>
          <w:szCs w:val="24"/>
        </w:rPr>
        <w:t xml:space="preserve">che affidano contratti pubblici </w:t>
      </w:r>
      <w:r w:rsidR="007E211B" w:rsidRPr="00532559">
        <w:rPr>
          <w:rFonts w:ascii="Times New Roman" w:hAnsi="Times New Roman" w:cs="Times New Roman"/>
          <w:sz w:val="24"/>
          <w:szCs w:val="24"/>
        </w:rPr>
        <w:t xml:space="preserve">(oggetto della presente trattazione) </w:t>
      </w:r>
      <w:r w:rsidR="00BF6394" w:rsidRPr="00532559">
        <w:rPr>
          <w:rFonts w:ascii="Times New Roman" w:hAnsi="Times New Roman" w:cs="Times New Roman"/>
          <w:sz w:val="24"/>
          <w:szCs w:val="24"/>
        </w:rPr>
        <w:t>e</w:t>
      </w:r>
      <w:r>
        <w:rPr>
          <w:rFonts w:ascii="Times New Roman" w:hAnsi="Times New Roman" w:cs="Times New Roman"/>
          <w:sz w:val="24"/>
          <w:szCs w:val="24"/>
        </w:rPr>
        <w:t xml:space="preserve"> </w:t>
      </w:r>
      <w:r w:rsidR="00BF6394" w:rsidRPr="00532559">
        <w:rPr>
          <w:rFonts w:ascii="Times New Roman" w:hAnsi="Times New Roman" w:cs="Times New Roman"/>
          <w:sz w:val="24"/>
          <w:szCs w:val="24"/>
        </w:rPr>
        <w:t>operatori economici</w:t>
      </w:r>
      <w:r w:rsidR="007E211B" w:rsidRPr="00532559">
        <w:rPr>
          <w:rFonts w:ascii="Times New Roman" w:hAnsi="Times New Roman" w:cs="Times New Roman"/>
          <w:sz w:val="24"/>
          <w:szCs w:val="24"/>
        </w:rPr>
        <w:t xml:space="preserve"> che offrono </w:t>
      </w:r>
      <w:r w:rsidR="0021340F" w:rsidRPr="00532559">
        <w:rPr>
          <w:rFonts w:ascii="Times New Roman" w:hAnsi="Times New Roman" w:cs="Times New Roman"/>
          <w:sz w:val="24"/>
          <w:szCs w:val="24"/>
        </w:rPr>
        <w:t xml:space="preserve">lavori, </w:t>
      </w:r>
      <w:r w:rsidR="00635A14" w:rsidRPr="00532559">
        <w:rPr>
          <w:rFonts w:ascii="Times New Roman" w:hAnsi="Times New Roman" w:cs="Times New Roman"/>
          <w:sz w:val="24"/>
          <w:szCs w:val="24"/>
        </w:rPr>
        <w:t xml:space="preserve">beni </w:t>
      </w:r>
      <w:r w:rsidR="0021340F" w:rsidRPr="00532559">
        <w:rPr>
          <w:rFonts w:ascii="Times New Roman" w:hAnsi="Times New Roman" w:cs="Times New Roman"/>
          <w:sz w:val="24"/>
          <w:szCs w:val="24"/>
        </w:rPr>
        <w:t>e</w:t>
      </w:r>
      <w:r w:rsidR="00635A14" w:rsidRPr="00532559">
        <w:rPr>
          <w:rFonts w:ascii="Times New Roman" w:hAnsi="Times New Roman" w:cs="Times New Roman"/>
          <w:sz w:val="24"/>
          <w:szCs w:val="24"/>
        </w:rPr>
        <w:t xml:space="preserve"> servizi</w:t>
      </w:r>
      <w:r w:rsidR="005C2905" w:rsidRPr="00532559">
        <w:rPr>
          <w:rFonts w:ascii="Times New Roman" w:hAnsi="Times New Roman" w:cs="Times New Roman"/>
          <w:sz w:val="24"/>
          <w:szCs w:val="24"/>
        </w:rPr>
        <w:t>.</w:t>
      </w:r>
    </w:p>
    <w:p w14:paraId="45CC1950" w14:textId="08092497" w:rsidR="00270057" w:rsidRPr="00532559" w:rsidRDefault="00AD4CC7"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 xml:space="preserve">Secondo la citata normativa </w:t>
      </w:r>
      <w:r w:rsidR="00B3426F">
        <w:rPr>
          <w:rFonts w:ascii="Times New Roman" w:hAnsi="Times New Roman" w:cs="Times New Roman"/>
          <w:sz w:val="24"/>
          <w:szCs w:val="24"/>
        </w:rPr>
        <w:t xml:space="preserve">la </w:t>
      </w:r>
      <w:r w:rsidR="00270057" w:rsidRPr="00532559">
        <w:rPr>
          <w:rFonts w:ascii="Times New Roman" w:hAnsi="Times New Roman" w:cs="Times New Roman"/>
          <w:sz w:val="24"/>
          <w:szCs w:val="24"/>
        </w:rPr>
        <w:t>stazion</w:t>
      </w:r>
      <w:r w:rsidR="00B3426F">
        <w:rPr>
          <w:rFonts w:ascii="Times New Roman" w:hAnsi="Times New Roman" w:cs="Times New Roman"/>
          <w:sz w:val="24"/>
          <w:szCs w:val="24"/>
        </w:rPr>
        <w:t>e</w:t>
      </w:r>
      <w:r w:rsidR="00270057" w:rsidRPr="00532559">
        <w:rPr>
          <w:rFonts w:ascii="Times New Roman" w:hAnsi="Times New Roman" w:cs="Times New Roman"/>
          <w:sz w:val="24"/>
          <w:szCs w:val="24"/>
        </w:rPr>
        <w:t xml:space="preserve"> appaltant</w:t>
      </w:r>
      <w:r w:rsidR="00B3426F">
        <w:rPr>
          <w:rFonts w:ascii="Times New Roman" w:hAnsi="Times New Roman" w:cs="Times New Roman"/>
          <w:sz w:val="24"/>
          <w:szCs w:val="24"/>
        </w:rPr>
        <w:t>e è</w:t>
      </w:r>
      <w:r w:rsidR="00327BCA" w:rsidRPr="00532559">
        <w:rPr>
          <w:rFonts w:ascii="Times New Roman" w:hAnsi="Times New Roman" w:cs="Times New Roman"/>
          <w:sz w:val="24"/>
          <w:szCs w:val="24"/>
        </w:rPr>
        <w:t xml:space="preserve"> </w:t>
      </w:r>
      <w:r w:rsidRPr="00532559">
        <w:rPr>
          <w:rFonts w:ascii="Times New Roman" w:hAnsi="Times New Roman" w:cs="Times New Roman"/>
          <w:sz w:val="24"/>
          <w:szCs w:val="24"/>
        </w:rPr>
        <w:t>definit</w:t>
      </w:r>
      <w:r w:rsidR="00B3426F">
        <w:rPr>
          <w:rFonts w:ascii="Times New Roman" w:hAnsi="Times New Roman" w:cs="Times New Roman"/>
          <w:sz w:val="24"/>
          <w:szCs w:val="24"/>
        </w:rPr>
        <w:t>a</w:t>
      </w:r>
      <w:r w:rsidRPr="00532559">
        <w:rPr>
          <w:rFonts w:ascii="Times New Roman" w:hAnsi="Times New Roman" w:cs="Times New Roman"/>
          <w:sz w:val="24"/>
          <w:szCs w:val="24"/>
        </w:rPr>
        <w:t xml:space="preserve"> come </w:t>
      </w:r>
      <w:r w:rsidR="00484C7D" w:rsidRPr="00532559">
        <w:rPr>
          <w:rFonts w:ascii="Times New Roman" w:hAnsi="Times New Roman" w:cs="Times New Roman"/>
          <w:sz w:val="24"/>
          <w:szCs w:val="24"/>
        </w:rPr>
        <w:t>“</w:t>
      </w:r>
      <w:r w:rsidR="00484C7D" w:rsidRPr="00532559">
        <w:rPr>
          <w:rFonts w:ascii="Times New Roman" w:hAnsi="Times New Roman" w:cs="Times New Roman"/>
          <w:i/>
          <w:sz w:val="24"/>
          <w:szCs w:val="24"/>
        </w:rPr>
        <w:t>soggetto pubblico o privato che affida contratti di appalto di lavori, servizi e forniture …</w:t>
      </w:r>
      <w:r w:rsidR="00484C7D" w:rsidRPr="00532559">
        <w:rPr>
          <w:rFonts w:ascii="Times New Roman" w:hAnsi="Times New Roman" w:cs="Times New Roman"/>
          <w:sz w:val="24"/>
          <w:szCs w:val="24"/>
        </w:rPr>
        <w:t>” (all I.1, art 1, comma 1.a).</w:t>
      </w:r>
    </w:p>
    <w:p w14:paraId="41F3F664" w14:textId="77777777" w:rsidR="007E211B" w:rsidRPr="00532559" w:rsidRDefault="00484C7D"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A quest</w:t>
      </w:r>
      <w:r w:rsidR="007E211B" w:rsidRPr="00532559">
        <w:rPr>
          <w:rFonts w:ascii="Times New Roman" w:hAnsi="Times New Roman" w:cs="Times New Roman"/>
          <w:sz w:val="24"/>
          <w:szCs w:val="24"/>
        </w:rPr>
        <w:t xml:space="preserve">a figura il </w:t>
      </w:r>
      <w:r w:rsidR="009F0B35" w:rsidRPr="00532559">
        <w:rPr>
          <w:rFonts w:ascii="Times New Roman" w:hAnsi="Times New Roman" w:cs="Times New Roman"/>
          <w:sz w:val="24"/>
          <w:szCs w:val="24"/>
        </w:rPr>
        <w:t xml:space="preserve">citato </w:t>
      </w:r>
      <w:r w:rsidR="007E211B" w:rsidRPr="00532559">
        <w:rPr>
          <w:rFonts w:ascii="Times New Roman" w:hAnsi="Times New Roman" w:cs="Times New Roman"/>
          <w:sz w:val="24"/>
          <w:szCs w:val="24"/>
        </w:rPr>
        <w:t xml:space="preserve">allegato ne </w:t>
      </w:r>
      <w:r w:rsidR="009F0B35" w:rsidRPr="00532559">
        <w:rPr>
          <w:rFonts w:ascii="Times New Roman" w:hAnsi="Times New Roman" w:cs="Times New Roman"/>
          <w:sz w:val="24"/>
          <w:szCs w:val="24"/>
        </w:rPr>
        <w:t xml:space="preserve">affianca </w:t>
      </w:r>
      <w:r w:rsidR="007E211B" w:rsidRPr="00532559">
        <w:rPr>
          <w:rFonts w:ascii="Times New Roman" w:hAnsi="Times New Roman" w:cs="Times New Roman"/>
          <w:sz w:val="24"/>
          <w:szCs w:val="24"/>
        </w:rPr>
        <w:t>altre.</w:t>
      </w:r>
    </w:p>
    <w:p w14:paraId="47403C7C" w14:textId="6171FDF3" w:rsidR="007E211B" w:rsidRPr="00532559" w:rsidRDefault="007E211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In particolare è previsto </w:t>
      </w:r>
      <w:r w:rsidR="009F0B35" w:rsidRPr="00532559">
        <w:rPr>
          <w:rFonts w:ascii="Times New Roman" w:hAnsi="Times New Roman" w:cs="Times New Roman"/>
          <w:sz w:val="24"/>
          <w:szCs w:val="24"/>
        </w:rPr>
        <w:t>l’</w:t>
      </w:r>
      <w:r w:rsidR="008141A7">
        <w:rPr>
          <w:rFonts w:ascii="Times New Roman" w:hAnsi="Times New Roman" w:cs="Times New Roman"/>
          <w:sz w:val="24"/>
          <w:szCs w:val="24"/>
        </w:rPr>
        <w:t>“</w:t>
      </w:r>
      <w:r w:rsidR="00484C7D" w:rsidRPr="00532559">
        <w:rPr>
          <w:rFonts w:ascii="Times New Roman" w:hAnsi="Times New Roman" w:cs="Times New Roman"/>
          <w:sz w:val="24"/>
          <w:szCs w:val="24"/>
        </w:rPr>
        <w:t>ente</w:t>
      </w:r>
      <w:r w:rsidRPr="00532559">
        <w:rPr>
          <w:rFonts w:ascii="Times New Roman" w:hAnsi="Times New Roman" w:cs="Times New Roman"/>
          <w:sz w:val="24"/>
          <w:szCs w:val="24"/>
        </w:rPr>
        <w:t xml:space="preserve"> concedente” per le concessioni</w:t>
      </w:r>
      <w:r w:rsidR="008141A7">
        <w:rPr>
          <w:rFonts w:ascii="Times New Roman" w:hAnsi="Times New Roman" w:cs="Times New Roman"/>
          <w:sz w:val="24"/>
          <w:szCs w:val="24"/>
        </w:rPr>
        <w:t xml:space="preserve"> –</w:t>
      </w:r>
      <w:r w:rsidRPr="00532559">
        <w:rPr>
          <w:rFonts w:ascii="Times New Roman" w:hAnsi="Times New Roman" w:cs="Times New Roman"/>
          <w:sz w:val="24"/>
          <w:szCs w:val="24"/>
        </w:rPr>
        <w:t xml:space="preserve"> c</w:t>
      </w:r>
      <w:r w:rsidR="00484C7D" w:rsidRPr="00532559">
        <w:rPr>
          <w:rFonts w:ascii="Times New Roman" w:hAnsi="Times New Roman" w:cs="Times New Roman"/>
          <w:sz w:val="24"/>
          <w:szCs w:val="24"/>
        </w:rPr>
        <w:t>ostituito da un’amministrazione aggiudicatrice o da un ente aggiudicatore</w:t>
      </w:r>
      <w:r w:rsidR="008141A7">
        <w:rPr>
          <w:rFonts w:ascii="Times New Roman" w:hAnsi="Times New Roman" w:cs="Times New Roman"/>
          <w:sz w:val="24"/>
          <w:szCs w:val="24"/>
        </w:rPr>
        <w:t xml:space="preserve"> –</w:t>
      </w:r>
      <w:r w:rsidR="0021340F" w:rsidRPr="00532559">
        <w:rPr>
          <w:rFonts w:ascii="Times New Roman" w:hAnsi="Times New Roman" w:cs="Times New Roman"/>
          <w:sz w:val="24"/>
          <w:szCs w:val="24"/>
        </w:rPr>
        <w:t xml:space="preserve"> nonché </w:t>
      </w:r>
      <w:r w:rsidRPr="00532559">
        <w:rPr>
          <w:rFonts w:ascii="Times New Roman" w:hAnsi="Times New Roman" w:cs="Times New Roman"/>
          <w:sz w:val="24"/>
          <w:szCs w:val="24"/>
        </w:rPr>
        <w:t xml:space="preserve">le </w:t>
      </w:r>
      <w:r w:rsidR="009F0B35" w:rsidRPr="00532559">
        <w:rPr>
          <w:rFonts w:ascii="Times New Roman" w:hAnsi="Times New Roman" w:cs="Times New Roman"/>
          <w:sz w:val="24"/>
          <w:szCs w:val="24"/>
        </w:rPr>
        <w:t>amministrazioni centrali e sub-centrali</w:t>
      </w:r>
      <w:r w:rsidRPr="00532559">
        <w:rPr>
          <w:rFonts w:ascii="Times New Roman" w:hAnsi="Times New Roman" w:cs="Times New Roman"/>
          <w:sz w:val="24"/>
          <w:szCs w:val="24"/>
        </w:rPr>
        <w:t xml:space="preserve"> e </w:t>
      </w:r>
      <w:r w:rsidR="00AD4CC7" w:rsidRPr="00532559">
        <w:rPr>
          <w:rFonts w:ascii="Times New Roman" w:hAnsi="Times New Roman" w:cs="Times New Roman"/>
          <w:sz w:val="24"/>
          <w:szCs w:val="24"/>
        </w:rPr>
        <w:t xml:space="preserve">le </w:t>
      </w:r>
      <w:r w:rsidRPr="00532559">
        <w:rPr>
          <w:rFonts w:ascii="Times New Roman" w:hAnsi="Times New Roman" w:cs="Times New Roman"/>
          <w:i/>
          <w:sz w:val="24"/>
          <w:szCs w:val="24"/>
        </w:rPr>
        <w:t>joint venture</w:t>
      </w:r>
      <w:r w:rsidRPr="00532559">
        <w:rPr>
          <w:rFonts w:ascii="Times New Roman" w:hAnsi="Times New Roman" w:cs="Times New Roman"/>
          <w:sz w:val="24"/>
          <w:szCs w:val="24"/>
        </w:rPr>
        <w:t>.</w:t>
      </w:r>
    </w:p>
    <w:p w14:paraId="065D38F1" w14:textId="77777777" w:rsidR="00270057" w:rsidRPr="00532559" w:rsidRDefault="007E211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Sono </w:t>
      </w:r>
      <w:r w:rsidR="00327BCA" w:rsidRPr="00532559">
        <w:rPr>
          <w:rFonts w:ascii="Times New Roman" w:hAnsi="Times New Roman" w:cs="Times New Roman"/>
          <w:sz w:val="24"/>
          <w:szCs w:val="24"/>
        </w:rPr>
        <w:t xml:space="preserve">soggetti tenuti all’applicazione della normativa pubblicistica anche </w:t>
      </w:r>
      <w:r w:rsidR="009F0B35" w:rsidRPr="00532559">
        <w:rPr>
          <w:rFonts w:ascii="Times New Roman" w:hAnsi="Times New Roman" w:cs="Times New Roman"/>
          <w:sz w:val="24"/>
          <w:szCs w:val="24"/>
        </w:rPr>
        <w:t>l’</w:t>
      </w:r>
      <w:r w:rsidR="009F0B35" w:rsidRPr="00532559">
        <w:rPr>
          <w:rFonts w:ascii="Times New Roman" w:hAnsi="Times New Roman" w:cs="Times New Roman"/>
          <w:i/>
          <w:sz w:val="24"/>
          <w:szCs w:val="24"/>
        </w:rPr>
        <w:t>organismo di diritto pubblico</w:t>
      </w:r>
      <w:r w:rsidRPr="00532559">
        <w:rPr>
          <w:rFonts w:ascii="Times New Roman" w:hAnsi="Times New Roman" w:cs="Times New Roman"/>
          <w:sz w:val="24"/>
          <w:szCs w:val="24"/>
        </w:rPr>
        <w:t>, i</w:t>
      </w:r>
      <w:r w:rsidR="009F0B35" w:rsidRPr="00532559">
        <w:rPr>
          <w:rFonts w:ascii="Times New Roman" w:hAnsi="Times New Roman" w:cs="Times New Roman"/>
          <w:sz w:val="24"/>
          <w:szCs w:val="24"/>
        </w:rPr>
        <w:t xml:space="preserve"> soggetti titolari di diritti esclusivi o speciali</w:t>
      </w:r>
      <w:r w:rsidRPr="00532559">
        <w:rPr>
          <w:rFonts w:ascii="Times New Roman" w:hAnsi="Times New Roman" w:cs="Times New Roman"/>
          <w:sz w:val="24"/>
          <w:szCs w:val="24"/>
        </w:rPr>
        <w:t xml:space="preserve"> e le</w:t>
      </w:r>
      <w:r w:rsidR="009F0B35" w:rsidRPr="00532559">
        <w:rPr>
          <w:rFonts w:ascii="Times New Roman" w:hAnsi="Times New Roman" w:cs="Times New Roman"/>
          <w:sz w:val="24"/>
          <w:szCs w:val="24"/>
        </w:rPr>
        <w:t xml:space="preserve"> </w:t>
      </w:r>
      <w:r w:rsidR="009F0B35" w:rsidRPr="00532559">
        <w:rPr>
          <w:rFonts w:ascii="Times New Roman" w:hAnsi="Times New Roman" w:cs="Times New Roman"/>
          <w:i/>
          <w:sz w:val="24"/>
          <w:szCs w:val="24"/>
        </w:rPr>
        <w:t>central</w:t>
      </w:r>
      <w:r w:rsidRPr="00532559">
        <w:rPr>
          <w:rFonts w:ascii="Times New Roman" w:hAnsi="Times New Roman" w:cs="Times New Roman"/>
          <w:i/>
          <w:sz w:val="24"/>
          <w:szCs w:val="24"/>
        </w:rPr>
        <w:t>i</w:t>
      </w:r>
      <w:r w:rsidR="009F0B35" w:rsidRPr="00532559">
        <w:rPr>
          <w:rFonts w:ascii="Times New Roman" w:hAnsi="Times New Roman" w:cs="Times New Roman"/>
          <w:i/>
          <w:sz w:val="24"/>
          <w:szCs w:val="24"/>
        </w:rPr>
        <w:t xml:space="preserve"> di committenza</w:t>
      </w:r>
      <w:r w:rsidR="00484C7D" w:rsidRPr="00532559">
        <w:rPr>
          <w:rFonts w:ascii="Times New Roman" w:hAnsi="Times New Roman" w:cs="Times New Roman"/>
          <w:sz w:val="24"/>
          <w:szCs w:val="24"/>
        </w:rPr>
        <w:t>.</w:t>
      </w:r>
    </w:p>
    <w:p w14:paraId="54B79EF2" w14:textId="63C0F67A" w:rsidR="00C66E27" w:rsidRPr="00532559" w:rsidRDefault="00B3426F"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21340F" w:rsidRPr="00532559">
        <w:rPr>
          <w:rFonts w:ascii="Times New Roman" w:hAnsi="Times New Roman" w:cs="Times New Roman"/>
          <w:sz w:val="24"/>
          <w:szCs w:val="24"/>
        </w:rPr>
        <w:t xml:space="preserve">2.2) </w:t>
      </w:r>
      <w:r w:rsidR="009F0B35" w:rsidRPr="00532559">
        <w:rPr>
          <w:rFonts w:ascii="Times New Roman" w:hAnsi="Times New Roman" w:cs="Times New Roman"/>
          <w:sz w:val="24"/>
          <w:szCs w:val="24"/>
        </w:rPr>
        <w:t xml:space="preserve">Le definizioni di tali soggetti ripropongono sostanzialmente </w:t>
      </w:r>
      <w:r w:rsidR="00F20AA3">
        <w:rPr>
          <w:rFonts w:ascii="Times New Roman" w:hAnsi="Times New Roman" w:cs="Times New Roman"/>
          <w:sz w:val="24"/>
          <w:szCs w:val="24"/>
        </w:rPr>
        <w:t xml:space="preserve">(con alcune minime variazioni) </w:t>
      </w:r>
      <w:r w:rsidR="009F0B35" w:rsidRPr="00532559">
        <w:rPr>
          <w:rFonts w:ascii="Times New Roman" w:hAnsi="Times New Roman" w:cs="Times New Roman"/>
          <w:sz w:val="24"/>
          <w:szCs w:val="24"/>
        </w:rPr>
        <w:t xml:space="preserve">quelle previste dall’art. 3 del Codice del 2016, con </w:t>
      </w:r>
      <w:r w:rsidR="0021340F" w:rsidRPr="00532559">
        <w:rPr>
          <w:rFonts w:ascii="Times New Roman" w:hAnsi="Times New Roman" w:cs="Times New Roman"/>
          <w:sz w:val="24"/>
          <w:szCs w:val="24"/>
        </w:rPr>
        <w:t xml:space="preserve">una </w:t>
      </w:r>
      <w:r w:rsidR="00BA32AE" w:rsidRPr="00532559">
        <w:rPr>
          <w:rFonts w:ascii="Times New Roman" w:hAnsi="Times New Roman" w:cs="Times New Roman"/>
          <w:sz w:val="24"/>
          <w:szCs w:val="24"/>
        </w:rPr>
        <w:t>significativ</w:t>
      </w:r>
      <w:r w:rsidR="0021340F" w:rsidRPr="00532559">
        <w:rPr>
          <w:rFonts w:ascii="Times New Roman" w:hAnsi="Times New Roman" w:cs="Times New Roman"/>
          <w:sz w:val="24"/>
          <w:szCs w:val="24"/>
        </w:rPr>
        <w:t>a</w:t>
      </w:r>
      <w:r w:rsidR="00BA32AE" w:rsidRPr="00532559">
        <w:rPr>
          <w:rFonts w:ascii="Times New Roman" w:hAnsi="Times New Roman" w:cs="Times New Roman"/>
          <w:sz w:val="24"/>
          <w:szCs w:val="24"/>
        </w:rPr>
        <w:t xml:space="preserve"> </w:t>
      </w:r>
      <w:r w:rsidR="009F0B35" w:rsidRPr="00532559">
        <w:rPr>
          <w:rFonts w:ascii="Times New Roman" w:hAnsi="Times New Roman" w:cs="Times New Roman"/>
          <w:sz w:val="24"/>
          <w:szCs w:val="24"/>
        </w:rPr>
        <w:t>novità</w:t>
      </w:r>
      <w:r w:rsidR="00BA32AE" w:rsidRPr="00532559">
        <w:rPr>
          <w:rFonts w:ascii="Times New Roman" w:hAnsi="Times New Roman" w:cs="Times New Roman"/>
          <w:sz w:val="24"/>
          <w:szCs w:val="24"/>
        </w:rPr>
        <w:t xml:space="preserve"> per quanto concerne l</w:t>
      </w:r>
      <w:r w:rsidR="008141A7">
        <w:rPr>
          <w:rFonts w:ascii="Times New Roman" w:hAnsi="Times New Roman" w:cs="Times New Roman"/>
          <w:sz w:val="24"/>
          <w:szCs w:val="24"/>
        </w:rPr>
        <w:t>’</w:t>
      </w:r>
      <w:r w:rsidR="00BA32AE" w:rsidRPr="00532559">
        <w:rPr>
          <w:rFonts w:ascii="Times New Roman" w:hAnsi="Times New Roman" w:cs="Times New Roman"/>
          <w:i/>
          <w:sz w:val="24"/>
          <w:szCs w:val="24"/>
        </w:rPr>
        <w:t>organismo di diritto pubblico</w:t>
      </w:r>
      <w:r w:rsidR="00BA32AE" w:rsidRPr="00532559">
        <w:rPr>
          <w:rFonts w:ascii="Times New Roman" w:hAnsi="Times New Roman" w:cs="Times New Roman"/>
          <w:sz w:val="24"/>
          <w:szCs w:val="24"/>
        </w:rPr>
        <w:t xml:space="preserve">, </w:t>
      </w:r>
      <w:r w:rsidR="00F20AA3">
        <w:rPr>
          <w:rFonts w:ascii="Times New Roman" w:hAnsi="Times New Roman" w:cs="Times New Roman"/>
          <w:sz w:val="24"/>
          <w:szCs w:val="24"/>
        </w:rPr>
        <w:t xml:space="preserve">per il quale </w:t>
      </w:r>
      <w:r w:rsidR="00D769CB" w:rsidRPr="00532559">
        <w:rPr>
          <w:rFonts w:ascii="Times New Roman" w:hAnsi="Times New Roman" w:cs="Times New Roman"/>
          <w:sz w:val="24"/>
          <w:szCs w:val="24"/>
        </w:rPr>
        <w:t xml:space="preserve">è mutato il </w:t>
      </w:r>
      <w:r w:rsidR="00C66E27" w:rsidRPr="00532559">
        <w:rPr>
          <w:rFonts w:ascii="Times New Roman" w:hAnsi="Times New Roman" w:cs="Times New Roman"/>
          <w:sz w:val="24"/>
          <w:szCs w:val="24"/>
        </w:rPr>
        <w:t>requisito “</w:t>
      </w:r>
      <w:r w:rsidR="00C66E27" w:rsidRPr="00F20AA3">
        <w:rPr>
          <w:rFonts w:ascii="Times New Roman" w:hAnsi="Times New Roman" w:cs="Times New Roman"/>
          <w:i/>
          <w:sz w:val="24"/>
          <w:szCs w:val="24"/>
        </w:rPr>
        <w:t>teleologico</w:t>
      </w:r>
      <w:r w:rsidR="00C66E27" w:rsidRPr="00532559">
        <w:rPr>
          <w:rFonts w:ascii="Times New Roman" w:hAnsi="Times New Roman" w:cs="Times New Roman"/>
          <w:sz w:val="24"/>
          <w:szCs w:val="24"/>
        </w:rPr>
        <w:t>”</w:t>
      </w:r>
      <w:r w:rsidR="008141A7">
        <w:rPr>
          <w:rFonts w:ascii="Times New Roman" w:hAnsi="Times New Roman" w:cs="Times New Roman"/>
          <w:sz w:val="24"/>
          <w:szCs w:val="24"/>
        </w:rPr>
        <w:t>.</w:t>
      </w:r>
      <w:r w:rsidR="00D769CB" w:rsidRPr="00532559">
        <w:rPr>
          <w:rFonts w:ascii="Times New Roman" w:hAnsi="Times New Roman" w:cs="Times New Roman"/>
          <w:sz w:val="24"/>
          <w:szCs w:val="24"/>
        </w:rPr>
        <w:t xml:space="preserve"> </w:t>
      </w:r>
    </w:p>
    <w:p w14:paraId="235994C4" w14:textId="6894ECD7" w:rsidR="00D769CB" w:rsidRPr="00532559" w:rsidRDefault="00D769C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Come noto tale categoria, </w:t>
      </w:r>
      <w:r w:rsidR="00C66E27" w:rsidRPr="00532559">
        <w:rPr>
          <w:rFonts w:ascii="Times New Roman" w:hAnsi="Times New Roman" w:cs="Times New Roman"/>
          <w:sz w:val="24"/>
          <w:szCs w:val="24"/>
        </w:rPr>
        <w:t xml:space="preserve">funzionale all’ampliamento dello spettro di </w:t>
      </w:r>
      <w:r w:rsidR="00F20AA3">
        <w:rPr>
          <w:rFonts w:ascii="Times New Roman" w:hAnsi="Times New Roman" w:cs="Times New Roman"/>
          <w:sz w:val="24"/>
          <w:szCs w:val="24"/>
        </w:rPr>
        <w:t>applicazione</w:t>
      </w:r>
      <w:r w:rsidR="00C66E27" w:rsidRPr="00532559">
        <w:rPr>
          <w:rFonts w:ascii="Times New Roman" w:hAnsi="Times New Roman" w:cs="Times New Roman"/>
          <w:sz w:val="24"/>
          <w:szCs w:val="24"/>
        </w:rPr>
        <w:t xml:space="preserve"> del</w:t>
      </w:r>
      <w:r w:rsidRPr="00532559">
        <w:rPr>
          <w:rFonts w:ascii="Times New Roman" w:hAnsi="Times New Roman" w:cs="Times New Roman"/>
          <w:sz w:val="24"/>
          <w:szCs w:val="24"/>
        </w:rPr>
        <w:t xml:space="preserve">le norme pubblicistiche sui contratti pubblici, </w:t>
      </w:r>
      <w:r w:rsidR="00BA32AE" w:rsidRPr="00532559">
        <w:rPr>
          <w:rFonts w:ascii="Times New Roman" w:hAnsi="Times New Roman" w:cs="Times New Roman"/>
          <w:sz w:val="24"/>
          <w:szCs w:val="24"/>
        </w:rPr>
        <w:t xml:space="preserve">è costituita da </w:t>
      </w:r>
      <w:r w:rsidRPr="00532559">
        <w:rPr>
          <w:rFonts w:ascii="Times New Roman" w:hAnsi="Times New Roman" w:cs="Times New Roman"/>
          <w:sz w:val="24"/>
          <w:szCs w:val="24"/>
        </w:rPr>
        <w:t>soggetti individuat</w:t>
      </w:r>
      <w:r w:rsidR="00AD4CC7" w:rsidRPr="00532559">
        <w:rPr>
          <w:rFonts w:ascii="Times New Roman" w:hAnsi="Times New Roman" w:cs="Times New Roman"/>
          <w:sz w:val="24"/>
          <w:szCs w:val="24"/>
        </w:rPr>
        <w:t>i sulla base di tre requisiti</w:t>
      </w:r>
      <w:r w:rsidR="00C66E27" w:rsidRPr="00532559">
        <w:rPr>
          <w:rFonts w:ascii="Times New Roman" w:hAnsi="Times New Roman" w:cs="Times New Roman"/>
          <w:sz w:val="24"/>
          <w:szCs w:val="24"/>
        </w:rPr>
        <w:t xml:space="preserve"> cumulativi</w:t>
      </w:r>
      <w:r w:rsidR="00AD4CC7" w:rsidRPr="00532559">
        <w:rPr>
          <w:rFonts w:ascii="Times New Roman" w:hAnsi="Times New Roman" w:cs="Times New Roman"/>
          <w:sz w:val="24"/>
          <w:szCs w:val="24"/>
        </w:rPr>
        <w:t xml:space="preserve">: i) </w:t>
      </w:r>
      <w:r w:rsidRPr="00532559">
        <w:rPr>
          <w:rFonts w:ascii="Times New Roman" w:hAnsi="Times New Roman" w:cs="Times New Roman"/>
          <w:sz w:val="24"/>
          <w:szCs w:val="24"/>
        </w:rPr>
        <w:t>la personalità giuridica, </w:t>
      </w:r>
      <w:r w:rsidR="00AD4CC7" w:rsidRPr="00532559">
        <w:rPr>
          <w:rFonts w:ascii="Times New Roman" w:hAnsi="Times New Roman" w:cs="Times New Roman"/>
          <w:sz w:val="24"/>
          <w:szCs w:val="24"/>
        </w:rPr>
        <w:t>ii)</w:t>
      </w:r>
      <w:r w:rsidR="00C66E27" w:rsidRPr="00532559">
        <w:rPr>
          <w:rFonts w:ascii="Times New Roman" w:hAnsi="Times New Roman" w:cs="Times New Roman"/>
          <w:sz w:val="24"/>
          <w:szCs w:val="24"/>
        </w:rPr>
        <w:t xml:space="preserve"> l</w:t>
      </w:r>
      <w:r w:rsidR="008141A7">
        <w:rPr>
          <w:rFonts w:ascii="Times New Roman" w:hAnsi="Times New Roman" w:cs="Times New Roman"/>
          <w:sz w:val="24"/>
          <w:szCs w:val="24"/>
        </w:rPr>
        <w:t>’</w:t>
      </w:r>
      <w:r w:rsidR="00C66E27" w:rsidRPr="00532559">
        <w:rPr>
          <w:rFonts w:ascii="Times New Roman" w:hAnsi="Times New Roman" w:cs="Times New Roman"/>
          <w:sz w:val="24"/>
          <w:szCs w:val="24"/>
        </w:rPr>
        <w:t xml:space="preserve">influenza </w:t>
      </w:r>
      <w:r w:rsidRPr="00532559">
        <w:rPr>
          <w:rFonts w:ascii="Times New Roman" w:hAnsi="Times New Roman" w:cs="Times New Roman"/>
          <w:sz w:val="24"/>
          <w:szCs w:val="24"/>
        </w:rPr>
        <w:t>pubblica dominante (</w:t>
      </w:r>
      <w:r w:rsidR="00C66E27" w:rsidRPr="00532559">
        <w:rPr>
          <w:rFonts w:ascii="Times New Roman" w:hAnsi="Times New Roman" w:cs="Times New Roman"/>
          <w:sz w:val="24"/>
          <w:szCs w:val="24"/>
        </w:rPr>
        <w:t xml:space="preserve">costituita a sua volta </w:t>
      </w:r>
      <w:r w:rsidR="008141A7">
        <w:rPr>
          <w:rFonts w:ascii="Times New Roman" w:hAnsi="Times New Roman" w:cs="Times New Roman"/>
          <w:sz w:val="24"/>
          <w:szCs w:val="24"/>
        </w:rPr>
        <w:t>–</w:t>
      </w:r>
      <w:r w:rsidR="00C66E27" w:rsidRPr="00532559">
        <w:rPr>
          <w:rFonts w:ascii="Times New Roman" w:hAnsi="Times New Roman" w:cs="Times New Roman"/>
          <w:sz w:val="24"/>
          <w:szCs w:val="24"/>
        </w:rPr>
        <w:t xml:space="preserve"> </w:t>
      </w:r>
      <w:r w:rsidRPr="00532559">
        <w:rPr>
          <w:rFonts w:ascii="Times New Roman" w:hAnsi="Times New Roman" w:cs="Times New Roman"/>
          <w:sz w:val="24"/>
          <w:szCs w:val="24"/>
        </w:rPr>
        <w:t>in via alternativa</w:t>
      </w:r>
      <w:r w:rsidR="00C66E27" w:rsidRPr="00532559">
        <w:rPr>
          <w:rFonts w:ascii="Times New Roman" w:hAnsi="Times New Roman" w:cs="Times New Roman"/>
          <w:sz w:val="24"/>
          <w:szCs w:val="24"/>
        </w:rPr>
        <w:t xml:space="preserve"> – dal </w:t>
      </w:r>
      <w:r w:rsidRPr="00532559">
        <w:rPr>
          <w:rFonts w:ascii="Times New Roman" w:hAnsi="Times New Roman" w:cs="Times New Roman"/>
          <w:sz w:val="24"/>
          <w:szCs w:val="24"/>
        </w:rPr>
        <w:t>finanziamento maggioritario dell</w:t>
      </w:r>
      <w:r w:rsidR="00BE111C">
        <w:rPr>
          <w:rFonts w:ascii="Times New Roman" w:hAnsi="Times New Roman" w:cs="Times New Roman"/>
          <w:sz w:val="24"/>
          <w:szCs w:val="24"/>
        </w:rPr>
        <w:t>’</w:t>
      </w:r>
      <w:r w:rsidRPr="00532559">
        <w:rPr>
          <w:rFonts w:ascii="Times New Roman" w:hAnsi="Times New Roman" w:cs="Times New Roman"/>
          <w:sz w:val="24"/>
          <w:szCs w:val="24"/>
        </w:rPr>
        <w:t xml:space="preserve">attività da parte dello Stato o di altri enti pubblici, oppure </w:t>
      </w:r>
      <w:r w:rsidR="00C66E27" w:rsidRPr="00532559">
        <w:rPr>
          <w:rFonts w:ascii="Times New Roman" w:hAnsi="Times New Roman" w:cs="Times New Roman"/>
          <w:sz w:val="24"/>
          <w:szCs w:val="24"/>
        </w:rPr>
        <w:t>dal</w:t>
      </w:r>
      <w:r w:rsidRPr="00532559">
        <w:rPr>
          <w:rFonts w:ascii="Times New Roman" w:hAnsi="Times New Roman" w:cs="Times New Roman"/>
          <w:sz w:val="24"/>
          <w:szCs w:val="24"/>
        </w:rPr>
        <w:t xml:space="preserve">la gestione soggetta al controllo di tali enti,  oppure </w:t>
      </w:r>
      <w:r w:rsidR="00C66E27" w:rsidRPr="00532559">
        <w:rPr>
          <w:rFonts w:ascii="Times New Roman" w:hAnsi="Times New Roman" w:cs="Times New Roman"/>
          <w:sz w:val="24"/>
          <w:szCs w:val="24"/>
        </w:rPr>
        <w:t xml:space="preserve">dal fatto </w:t>
      </w:r>
      <w:r w:rsidRPr="00532559">
        <w:rPr>
          <w:rFonts w:ascii="Times New Roman" w:hAnsi="Times New Roman" w:cs="Times New Roman"/>
          <w:sz w:val="24"/>
          <w:szCs w:val="24"/>
        </w:rPr>
        <w:t>che l</w:t>
      </w:r>
      <w:r w:rsidR="00BE111C">
        <w:rPr>
          <w:rFonts w:ascii="Times New Roman" w:hAnsi="Times New Roman" w:cs="Times New Roman"/>
          <w:sz w:val="24"/>
          <w:szCs w:val="24"/>
        </w:rPr>
        <w:t>’</w:t>
      </w:r>
      <w:r w:rsidRPr="00532559">
        <w:rPr>
          <w:rFonts w:ascii="Times New Roman" w:hAnsi="Times New Roman" w:cs="Times New Roman"/>
          <w:sz w:val="24"/>
          <w:szCs w:val="24"/>
        </w:rPr>
        <w:t xml:space="preserve">organo di amministrazione,  di direzione o di vigilanza sia costituito da membri dei quali più della metà </w:t>
      </w:r>
      <w:r w:rsidR="00AD4CC7" w:rsidRPr="00532559">
        <w:rPr>
          <w:rFonts w:ascii="Times New Roman" w:hAnsi="Times New Roman" w:cs="Times New Roman"/>
          <w:sz w:val="24"/>
          <w:szCs w:val="24"/>
        </w:rPr>
        <w:t>sia</w:t>
      </w:r>
      <w:r w:rsidRPr="00532559">
        <w:rPr>
          <w:rFonts w:ascii="Times New Roman" w:hAnsi="Times New Roman" w:cs="Times New Roman"/>
          <w:sz w:val="24"/>
          <w:szCs w:val="24"/>
        </w:rPr>
        <w:t xml:space="preserve"> d</w:t>
      </w:r>
      <w:r w:rsidR="00AD4CC7" w:rsidRPr="00532559">
        <w:rPr>
          <w:rFonts w:ascii="Times New Roman" w:hAnsi="Times New Roman" w:cs="Times New Roman"/>
          <w:sz w:val="24"/>
          <w:szCs w:val="24"/>
        </w:rPr>
        <w:t>esi</w:t>
      </w:r>
      <w:r w:rsidRPr="00532559">
        <w:rPr>
          <w:rFonts w:ascii="Times New Roman" w:hAnsi="Times New Roman" w:cs="Times New Roman"/>
          <w:sz w:val="24"/>
          <w:szCs w:val="24"/>
        </w:rPr>
        <w:t xml:space="preserve">gnata dallo </w:t>
      </w:r>
      <w:r w:rsidR="00AD4CC7" w:rsidRPr="00532559">
        <w:rPr>
          <w:rFonts w:ascii="Times New Roman" w:hAnsi="Times New Roman" w:cs="Times New Roman"/>
          <w:sz w:val="24"/>
          <w:szCs w:val="24"/>
        </w:rPr>
        <w:t>S</w:t>
      </w:r>
      <w:r w:rsidRPr="00532559">
        <w:rPr>
          <w:rFonts w:ascii="Times New Roman" w:hAnsi="Times New Roman" w:cs="Times New Roman"/>
          <w:sz w:val="24"/>
          <w:szCs w:val="24"/>
        </w:rPr>
        <w:t xml:space="preserve">tato o da </w:t>
      </w:r>
      <w:r w:rsidR="00AD4CC7" w:rsidRPr="00532559">
        <w:rPr>
          <w:rFonts w:ascii="Times New Roman" w:hAnsi="Times New Roman" w:cs="Times New Roman"/>
          <w:sz w:val="24"/>
          <w:szCs w:val="24"/>
        </w:rPr>
        <w:t xml:space="preserve">altri </w:t>
      </w:r>
      <w:r w:rsidRPr="00532559">
        <w:rPr>
          <w:rFonts w:ascii="Times New Roman" w:hAnsi="Times New Roman" w:cs="Times New Roman"/>
          <w:sz w:val="24"/>
          <w:szCs w:val="24"/>
        </w:rPr>
        <w:t>enti pubblici)</w:t>
      </w:r>
      <w:r w:rsidR="00C66E27" w:rsidRPr="00532559">
        <w:rPr>
          <w:rFonts w:ascii="Times New Roman" w:hAnsi="Times New Roman" w:cs="Times New Roman"/>
          <w:sz w:val="24"/>
          <w:szCs w:val="24"/>
        </w:rPr>
        <w:t xml:space="preserve"> e</w:t>
      </w:r>
      <w:r w:rsidR="00AD4CC7" w:rsidRPr="00532559">
        <w:rPr>
          <w:rFonts w:ascii="Times New Roman" w:hAnsi="Times New Roman" w:cs="Times New Roman"/>
          <w:sz w:val="24"/>
          <w:szCs w:val="24"/>
        </w:rPr>
        <w:t xml:space="preserve">, </w:t>
      </w:r>
      <w:r w:rsidR="00C66E27" w:rsidRPr="00532559">
        <w:rPr>
          <w:rFonts w:ascii="Times New Roman" w:hAnsi="Times New Roman" w:cs="Times New Roman"/>
          <w:sz w:val="24"/>
          <w:szCs w:val="24"/>
        </w:rPr>
        <w:t xml:space="preserve">infine </w:t>
      </w:r>
      <w:r w:rsidR="00AD4CC7" w:rsidRPr="00532559">
        <w:rPr>
          <w:rFonts w:ascii="Times New Roman" w:hAnsi="Times New Roman" w:cs="Times New Roman"/>
          <w:sz w:val="24"/>
          <w:szCs w:val="24"/>
        </w:rPr>
        <w:t xml:space="preserve">iii) quello </w:t>
      </w:r>
      <w:r w:rsidR="00BA32AE" w:rsidRPr="00532559">
        <w:rPr>
          <w:rFonts w:ascii="Times New Roman" w:hAnsi="Times New Roman" w:cs="Times New Roman"/>
          <w:sz w:val="24"/>
          <w:szCs w:val="24"/>
        </w:rPr>
        <w:t>“</w:t>
      </w:r>
      <w:r w:rsidRPr="00532559">
        <w:rPr>
          <w:rFonts w:ascii="Times New Roman" w:hAnsi="Times New Roman" w:cs="Times New Roman"/>
          <w:sz w:val="24"/>
          <w:szCs w:val="24"/>
        </w:rPr>
        <w:t>teleologico</w:t>
      </w:r>
      <w:r w:rsidR="00BA32AE" w:rsidRPr="00532559">
        <w:rPr>
          <w:rFonts w:ascii="Times New Roman" w:hAnsi="Times New Roman" w:cs="Times New Roman"/>
          <w:sz w:val="24"/>
          <w:szCs w:val="24"/>
        </w:rPr>
        <w:t>”</w:t>
      </w:r>
      <w:r w:rsidRPr="00532559">
        <w:rPr>
          <w:rFonts w:ascii="Times New Roman" w:hAnsi="Times New Roman" w:cs="Times New Roman"/>
          <w:sz w:val="24"/>
          <w:szCs w:val="24"/>
        </w:rPr>
        <w:t>. </w:t>
      </w:r>
    </w:p>
    <w:p w14:paraId="5F36C99A" w14:textId="77777777" w:rsidR="00F20AA3" w:rsidRDefault="00BA32AE"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Tale </w:t>
      </w:r>
      <w:r w:rsidR="00D769CB" w:rsidRPr="00532559">
        <w:rPr>
          <w:rFonts w:ascii="Times New Roman" w:hAnsi="Times New Roman" w:cs="Times New Roman"/>
          <w:sz w:val="24"/>
          <w:szCs w:val="24"/>
        </w:rPr>
        <w:t xml:space="preserve">ultimo </w:t>
      </w:r>
      <w:r w:rsidRPr="00532559">
        <w:rPr>
          <w:rFonts w:ascii="Times New Roman" w:hAnsi="Times New Roman" w:cs="Times New Roman"/>
          <w:sz w:val="24"/>
          <w:szCs w:val="24"/>
        </w:rPr>
        <w:t xml:space="preserve">criterio, nella previgente definizione, consisteva nel </w:t>
      </w:r>
      <w:r w:rsidR="00D769CB" w:rsidRPr="00532559">
        <w:rPr>
          <w:rFonts w:ascii="Times New Roman" w:hAnsi="Times New Roman" w:cs="Times New Roman"/>
          <w:sz w:val="24"/>
          <w:szCs w:val="24"/>
        </w:rPr>
        <w:t xml:space="preserve">soddisfacimento di </w:t>
      </w:r>
      <w:r w:rsidR="00BE111C">
        <w:rPr>
          <w:rFonts w:ascii="Times New Roman" w:hAnsi="Times New Roman" w:cs="Times New Roman"/>
          <w:sz w:val="24"/>
          <w:szCs w:val="24"/>
        </w:rPr>
        <w:t>“</w:t>
      </w:r>
      <w:r w:rsidR="00D769CB" w:rsidRPr="00532559">
        <w:rPr>
          <w:rFonts w:ascii="Times New Roman" w:hAnsi="Times New Roman" w:cs="Times New Roman"/>
          <w:i/>
          <w:sz w:val="24"/>
          <w:szCs w:val="24"/>
        </w:rPr>
        <w:t>esigenze di interesse generale aventi carattere non industriale o commerciale</w:t>
      </w:r>
      <w:r w:rsidR="00D769CB" w:rsidRPr="00532559">
        <w:rPr>
          <w:rFonts w:ascii="Times New Roman" w:hAnsi="Times New Roman" w:cs="Times New Roman"/>
          <w:sz w:val="24"/>
          <w:szCs w:val="24"/>
        </w:rPr>
        <w:t xml:space="preserve">” mentre </w:t>
      </w:r>
      <w:r w:rsidR="00B3426F">
        <w:rPr>
          <w:rFonts w:ascii="Times New Roman" w:hAnsi="Times New Roman" w:cs="Times New Roman"/>
          <w:sz w:val="24"/>
          <w:szCs w:val="24"/>
        </w:rPr>
        <w:t xml:space="preserve">il </w:t>
      </w:r>
      <w:r w:rsidR="00D769CB" w:rsidRPr="00532559">
        <w:rPr>
          <w:rFonts w:ascii="Times New Roman" w:hAnsi="Times New Roman" w:cs="Times New Roman"/>
          <w:sz w:val="24"/>
          <w:szCs w:val="24"/>
        </w:rPr>
        <w:t xml:space="preserve">Codice </w:t>
      </w:r>
      <w:r w:rsidR="00B3426F">
        <w:rPr>
          <w:rFonts w:ascii="Times New Roman" w:hAnsi="Times New Roman" w:cs="Times New Roman"/>
          <w:sz w:val="24"/>
          <w:szCs w:val="24"/>
        </w:rPr>
        <w:t xml:space="preserve">del 2023 </w:t>
      </w:r>
      <w:r w:rsidRPr="00532559">
        <w:rPr>
          <w:rFonts w:ascii="Times New Roman" w:hAnsi="Times New Roman" w:cs="Times New Roman"/>
          <w:sz w:val="24"/>
          <w:szCs w:val="24"/>
        </w:rPr>
        <w:t>stabili</w:t>
      </w:r>
      <w:r w:rsidR="00FD29D5" w:rsidRPr="00532559">
        <w:rPr>
          <w:rFonts w:ascii="Times New Roman" w:hAnsi="Times New Roman" w:cs="Times New Roman"/>
          <w:sz w:val="24"/>
          <w:szCs w:val="24"/>
        </w:rPr>
        <w:t>sce</w:t>
      </w:r>
      <w:r w:rsidRPr="00532559">
        <w:rPr>
          <w:rFonts w:ascii="Times New Roman" w:hAnsi="Times New Roman" w:cs="Times New Roman"/>
          <w:sz w:val="24"/>
          <w:szCs w:val="24"/>
        </w:rPr>
        <w:t xml:space="preserve"> che </w:t>
      </w:r>
      <w:r w:rsidR="00D769CB" w:rsidRPr="00532559">
        <w:rPr>
          <w:rFonts w:ascii="Times New Roman" w:hAnsi="Times New Roman" w:cs="Times New Roman"/>
          <w:sz w:val="24"/>
          <w:szCs w:val="24"/>
        </w:rPr>
        <w:t>le esigenze di interesse generale per cui l’organismo è stato costituito siano perseguite “</w:t>
      </w:r>
      <w:r w:rsidR="00D769CB" w:rsidRPr="00532559">
        <w:rPr>
          <w:rFonts w:ascii="Times New Roman" w:hAnsi="Times New Roman" w:cs="Times New Roman"/>
          <w:i/>
          <w:sz w:val="24"/>
          <w:szCs w:val="24"/>
        </w:rPr>
        <w:t>attraverso lo svolgimento di un</w:t>
      </w:r>
      <w:r w:rsidR="00BE111C">
        <w:rPr>
          <w:rFonts w:ascii="Times New Roman" w:hAnsi="Times New Roman" w:cs="Times New Roman"/>
          <w:i/>
          <w:sz w:val="24"/>
          <w:szCs w:val="24"/>
        </w:rPr>
        <w:t>’</w:t>
      </w:r>
      <w:r w:rsidR="00D769CB" w:rsidRPr="00532559">
        <w:rPr>
          <w:rFonts w:ascii="Times New Roman" w:hAnsi="Times New Roman" w:cs="Times New Roman"/>
          <w:i/>
          <w:sz w:val="24"/>
          <w:szCs w:val="24"/>
        </w:rPr>
        <w:t>attività priva di carattere industriale o commerciale</w:t>
      </w:r>
      <w:r w:rsidRPr="00532559">
        <w:rPr>
          <w:rFonts w:ascii="Times New Roman" w:hAnsi="Times New Roman" w:cs="Times New Roman"/>
          <w:sz w:val="24"/>
          <w:szCs w:val="24"/>
        </w:rPr>
        <w:t>”. </w:t>
      </w:r>
    </w:p>
    <w:p w14:paraId="3EACD76E" w14:textId="59605201" w:rsidR="00D769CB" w:rsidRPr="00532559" w:rsidRDefault="00D769C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In a</w:t>
      </w:r>
      <w:r w:rsidR="00BA32AE" w:rsidRPr="00532559">
        <w:rPr>
          <w:rFonts w:ascii="Times New Roman" w:hAnsi="Times New Roman" w:cs="Times New Roman"/>
          <w:sz w:val="24"/>
          <w:szCs w:val="24"/>
        </w:rPr>
        <w:t xml:space="preserve">ltre parole </w:t>
      </w:r>
      <w:r w:rsidRPr="00532559">
        <w:rPr>
          <w:rFonts w:ascii="Times New Roman" w:hAnsi="Times New Roman" w:cs="Times New Roman"/>
          <w:sz w:val="24"/>
          <w:szCs w:val="24"/>
        </w:rPr>
        <w:t>se</w:t>
      </w:r>
      <w:r w:rsidR="00BE111C">
        <w:rPr>
          <w:rFonts w:ascii="Times New Roman" w:hAnsi="Times New Roman" w:cs="Times New Roman"/>
          <w:sz w:val="24"/>
          <w:szCs w:val="24"/>
        </w:rPr>
        <w:t>,</w:t>
      </w:r>
      <w:r w:rsidRPr="00532559">
        <w:rPr>
          <w:rFonts w:ascii="Times New Roman" w:hAnsi="Times New Roman" w:cs="Times New Roman"/>
          <w:sz w:val="24"/>
          <w:szCs w:val="24"/>
        </w:rPr>
        <w:t xml:space="preserve"> </w:t>
      </w:r>
      <w:r w:rsidR="00BE111C">
        <w:rPr>
          <w:rFonts w:ascii="Times New Roman" w:hAnsi="Times New Roman" w:cs="Times New Roman"/>
          <w:sz w:val="24"/>
          <w:szCs w:val="24"/>
        </w:rPr>
        <w:t>in precedenza,</w:t>
      </w:r>
      <w:r w:rsidRPr="00532559">
        <w:rPr>
          <w:rFonts w:ascii="Times New Roman" w:hAnsi="Times New Roman" w:cs="Times New Roman"/>
          <w:sz w:val="24"/>
          <w:szCs w:val="24"/>
        </w:rPr>
        <w:t xml:space="preserve"> il carattere non industriale o commerciale era riferito alle </w:t>
      </w:r>
      <w:r w:rsidR="009C0FC5" w:rsidRPr="00532559">
        <w:rPr>
          <w:rFonts w:ascii="Times New Roman" w:hAnsi="Times New Roman" w:cs="Times New Roman"/>
          <w:sz w:val="24"/>
          <w:szCs w:val="24"/>
        </w:rPr>
        <w:t>“</w:t>
      </w:r>
      <w:r w:rsidRPr="00532559">
        <w:rPr>
          <w:rFonts w:ascii="Times New Roman" w:hAnsi="Times New Roman" w:cs="Times New Roman"/>
          <w:sz w:val="24"/>
          <w:szCs w:val="24"/>
        </w:rPr>
        <w:t>esigenze</w:t>
      </w:r>
      <w:r w:rsidR="009C0FC5" w:rsidRPr="00532559">
        <w:rPr>
          <w:rFonts w:ascii="Times New Roman" w:hAnsi="Times New Roman" w:cs="Times New Roman"/>
          <w:sz w:val="24"/>
          <w:szCs w:val="24"/>
        </w:rPr>
        <w:t>”</w:t>
      </w:r>
      <w:r w:rsidRPr="00532559">
        <w:rPr>
          <w:rFonts w:ascii="Times New Roman" w:hAnsi="Times New Roman" w:cs="Times New Roman"/>
          <w:sz w:val="24"/>
          <w:szCs w:val="24"/>
        </w:rPr>
        <w:t xml:space="preserve"> di interesse generale, ora </w:t>
      </w:r>
      <w:r w:rsidR="00BA32AE" w:rsidRPr="00532559">
        <w:rPr>
          <w:rFonts w:ascii="Times New Roman" w:hAnsi="Times New Roman" w:cs="Times New Roman"/>
          <w:sz w:val="24"/>
          <w:szCs w:val="24"/>
        </w:rPr>
        <w:t xml:space="preserve">è </w:t>
      </w:r>
      <w:r w:rsidRPr="00532559">
        <w:rPr>
          <w:rFonts w:ascii="Times New Roman" w:hAnsi="Times New Roman" w:cs="Times New Roman"/>
          <w:sz w:val="24"/>
          <w:szCs w:val="24"/>
        </w:rPr>
        <w:t>riferit</w:t>
      </w:r>
      <w:r w:rsidR="00BA32AE" w:rsidRPr="00532559">
        <w:rPr>
          <w:rFonts w:ascii="Times New Roman" w:hAnsi="Times New Roman" w:cs="Times New Roman"/>
          <w:sz w:val="24"/>
          <w:szCs w:val="24"/>
        </w:rPr>
        <w:t>o</w:t>
      </w:r>
      <w:r w:rsidRPr="00532559">
        <w:rPr>
          <w:rFonts w:ascii="Times New Roman" w:hAnsi="Times New Roman" w:cs="Times New Roman"/>
          <w:sz w:val="24"/>
          <w:szCs w:val="24"/>
        </w:rPr>
        <w:t xml:space="preserve"> all</w:t>
      </w:r>
      <w:r w:rsidR="00BE111C">
        <w:rPr>
          <w:rFonts w:ascii="Times New Roman" w:hAnsi="Times New Roman" w:cs="Times New Roman"/>
          <w:sz w:val="24"/>
          <w:szCs w:val="24"/>
        </w:rPr>
        <w:t>’</w:t>
      </w:r>
      <w:r w:rsidR="009C0FC5" w:rsidRPr="00532559">
        <w:rPr>
          <w:rFonts w:ascii="Times New Roman" w:hAnsi="Times New Roman" w:cs="Times New Roman"/>
          <w:sz w:val="24"/>
          <w:szCs w:val="24"/>
        </w:rPr>
        <w:t>“</w:t>
      </w:r>
      <w:r w:rsidRPr="00532559">
        <w:rPr>
          <w:rFonts w:ascii="Times New Roman" w:hAnsi="Times New Roman" w:cs="Times New Roman"/>
          <w:sz w:val="24"/>
          <w:szCs w:val="24"/>
        </w:rPr>
        <w:t>attività</w:t>
      </w:r>
      <w:r w:rsidR="009C0FC5" w:rsidRPr="00532559">
        <w:rPr>
          <w:rFonts w:ascii="Times New Roman" w:hAnsi="Times New Roman" w:cs="Times New Roman"/>
          <w:sz w:val="24"/>
          <w:szCs w:val="24"/>
        </w:rPr>
        <w:t>”</w:t>
      </w:r>
      <w:r w:rsidRPr="00532559">
        <w:rPr>
          <w:rFonts w:ascii="Times New Roman" w:hAnsi="Times New Roman" w:cs="Times New Roman"/>
          <w:sz w:val="24"/>
          <w:szCs w:val="24"/>
        </w:rPr>
        <w:t xml:space="preserve"> </w:t>
      </w:r>
      <w:r w:rsidR="00BA32AE" w:rsidRPr="00532559">
        <w:rPr>
          <w:rFonts w:ascii="Times New Roman" w:hAnsi="Times New Roman" w:cs="Times New Roman"/>
          <w:sz w:val="24"/>
          <w:szCs w:val="24"/>
        </w:rPr>
        <w:t xml:space="preserve">finalizzata </w:t>
      </w:r>
      <w:r w:rsidRPr="00532559">
        <w:rPr>
          <w:rFonts w:ascii="Times New Roman" w:hAnsi="Times New Roman" w:cs="Times New Roman"/>
          <w:sz w:val="24"/>
          <w:szCs w:val="24"/>
        </w:rPr>
        <w:t>al perseguimento delle esigenze di interesse generale.</w:t>
      </w:r>
    </w:p>
    <w:p w14:paraId="0B32F0F3" w14:textId="3D36FABB" w:rsidR="00F20AA3" w:rsidRDefault="00D769C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 xml:space="preserve">Tale modifica </w:t>
      </w:r>
      <w:r w:rsidR="00F20AA3">
        <w:rPr>
          <w:rFonts w:ascii="Times New Roman" w:hAnsi="Times New Roman" w:cs="Times New Roman"/>
          <w:sz w:val="24"/>
          <w:szCs w:val="24"/>
        </w:rPr>
        <w:t xml:space="preserve">definitoria </w:t>
      </w:r>
      <w:r w:rsidRPr="00532559">
        <w:rPr>
          <w:rFonts w:ascii="Times New Roman" w:hAnsi="Times New Roman" w:cs="Times New Roman"/>
          <w:sz w:val="24"/>
          <w:szCs w:val="24"/>
        </w:rPr>
        <w:t xml:space="preserve">incide </w:t>
      </w:r>
      <w:r w:rsidR="00F20AA3">
        <w:rPr>
          <w:rFonts w:ascii="Times New Roman" w:hAnsi="Times New Roman" w:cs="Times New Roman"/>
          <w:sz w:val="24"/>
          <w:szCs w:val="24"/>
        </w:rPr>
        <w:t xml:space="preserve">sul perimetro applicativo dell’organismo in questione e, quindi, </w:t>
      </w:r>
      <w:r w:rsidRPr="00532559">
        <w:rPr>
          <w:rFonts w:ascii="Times New Roman" w:hAnsi="Times New Roman" w:cs="Times New Roman"/>
          <w:sz w:val="24"/>
          <w:szCs w:val="24"/>
        </w:rPr>
        <w:t>sui</w:t>
      </w:r>
      <w:r w:rsidR="00BA32AE" w:rsidRPr="00532559">
        <w:rPr>
          <w:rFonts w:ascii="Times New Roman" w:hAnsi="Times New Roman" w:cs="Times New Roman"/>
          <w:sz w:val="24"/>
          <w:szCs w:val="24"/>
        </w:rPr>
        <w:t xml:space="preserve"> destinatari della normativa sui contratti pubblici</w:t>
      </w:r>
      <w:r w:rsidR="00F20AA3">
        <w:rPr>
          <w:rFonts w:ascii="Times New Roman" w:hAnsi="Times New Roman" w:cs="Times New Roman"/>
          <w:sz w:val="24"/>
          <w:szCs w:val="24"/>
        </w:rPr>
        <w:t>, anche in discontinuità con approdi giurisprudenziali consolidati</w:t>
      </w:r>
      <w:r w:rsidR="00BA32AE" w:rsidRPr="00532559">
        <w:rPr>
          <w:rFonts w:ascii="Times New Roman" w:hAnsi="Times New Roman" w:cs="Times New Roman"/>
          <w:sz w:val="24"/>
          <w:szCs w:val="24"/>
        </w:rPr>
        <w:t xml:space="preserve">. </w:t>
      </w:r>
    </w:p>
    <w:p w14:paraId="07D16198" w14:textId="690B1655" w:rsidR="009C0FC5" w:rsidRPr="00532559" w:rsidRDefault="00F20AA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Un </w:t>
      </w:r>
      <w:r w:rsidR="00D769CB" w:rsidRPr="00532559">
        <w:rPr>
          <w:rFonts w:ascii="Times New Roman" w:hAnsi="Times New Roman" w:cs="Times New Roman"/>
          <w:sz w:val="24"/>
          <w:szCs w:val="24"/>
        </w:rPr>
        <w:t xml:space="preserve">recente orientamento giurisprudenziale, correttamente interpretando il testo del Codice del 2016, </w:t>
      </w:r>
      <w:r>
        <w:rPr>
          <w:rFonts w:ascii="Times New Roman" w:hAnsi="Times New Roman" w:cs="Times New Roman"/>
          <w:sz w:val="24"/>
          <w:szCs w:val="24"/>
        </w:rPr>
        <w:t xml:space="preserve">ha ribadito che </w:t>
      </w:r>
      <w:r w:rsidR="00D769CB" w:rsidRPr="00532559">
        <w:rPr>
          <w:rFonts w:ascii="Times New Roman" w:hAnsi="Times New Roman" w:cs="Times New Roman"/>
          <w:sz w:val="24"/>
          <w:szCs w:val="24"/>
        </w:rPr>
        <w:t xml:space="preserve">il carattere non industriale o commerciale </w:t>
      </w:r>
      <w:r>
        <w:rPr>
          <w:rFonts w:ascii="Times New Roman" w:hAnsi="Times New Roman" w:cs="Times New Roman"/>
          <w:sz w:val="24"/>
          <w:szCs w:val="24"/>
        </w:rPr>
        <w:t xml:space="preserve">era riferibile </w:t>
      </w:r>
      <w:r w:rsidR="00D769CB" w:rsidRPr="00532559">
        <w:rPr>
          <w:rFonts w:ascii="Times New Roman" w:hAnsi="Times New Roman" w:cs="Times New Roman"/>
          <w:sz w:val="24"/>
          <w:szCs w:val="24"/>
        </w:rPr>
        <w:t xml:space="preserve">alle finalità di interesse generale e non all’attività svolta, relegando in secondo piano le modalità di svolgimento dell’attività strumentale al perseguimento delle esigenze </w:t>
      </w:r>
      <w:r w:rsidR="009C0FC5" w:rsidRPr="00532559">
        <w:rPr>
          <w:rFonts w:ascii="Times New Roman" w:hAnsi="Times New Roman" w:cs="Times New Roman"/>
          <w:sz w:val="24"/>
          <w:szCs w:val="24"/>
        </w:rPr>
        <w:t xml:space="preserve">suddette </w:t>
      </w:r>
      <w:r w:rsidR="00D769CB" w:rsidRPr="00532559">
        <w:rPr>
          <w:rFonts w:ascii="Times New Roman" w:hAnsi="Times New Roman" w:cs="Times New Roman"/>
          <w:sz w:val="24"/>
          <w:szCs w:val="24"/>
        </w:rPr>
        <w:t>(</w:t>
      </w:r>
      <w:r w:rsidR="009C0FC5" w:rsidRPr="00532559">
        <w:rPr>
          <w:rFonts w:ascii="Times New Roman" w:hAnsi="Times New Roman" w:cs="Times New Roman"/>
          <w:sz w:val="24"/>
          <w:szCs w:val="24"/>
        </w:rPr>
        <w:t>cfr.</w:t>
      </w:r>
      <w:r>
        <w:rPr>
          <w:rFonts w:ascii="Times New Roman" w:hAnsi="Times New Roman" w:cs="Times New Roman"/>
          <w:sz w:val="24"/>
          <w:szCs w:val="24"/>
        </w:rPr>
        <w:t xml:space="preserve"> </w:t>
      </w:r>
      <w:r w:rsidRPr="00F20AA3">
        <w:rPr>
          <w:rFonts w:ascii="Times New Roman" w:hAnsi="Times New Roman" w:cs="Times New Roman"/>
          <w:i/>
          <w:sz w:val="24"/>
          <w:szCs w:val="24"/>
        </w:rPr>
        <w:t>ex aliis</w:t>
      </w:r>
      <w:r>
        <w:rPr>
          <w:rFonts w:ascii="Times New Roman" w:hAnsi="Times New Roman" w:cs="Times New Roman"/>
          <w:sz w:val="24"/>
          <w:szCs w:val="24"/>
        </w:rPr>
        <w:t xml:space="preserve">: </w:t>
      </w:r>
      <w:r w:rsidR="00D769CB" w:rsidRPr="00532559">
        <w:rPr>
          <w:rFonts w:ascii="Times New Roman" w:hAnsi="Times New Roman" w:cs="Times New Roman"/>
          <w:sz w:val="24"/>
          <w:szCs w:val="24"/>
        </w:rPr>
        <w:t>Cons</w:t>
      </w:r>
      <w:r w:rsidR="00BE111C">
        <w:rPr>
          <w:rFonts w:ascii="Times New Roman" w:hAnsi="Times New Roman" w:cs="Times New Roman"/>
          <w:sz w:val="24"/>
          <w:szCs w:val="24"/>
        </w:rPr>
        <w:t>.</w:t>
      </w:r>
      <w:r w:rsidR="00D769CB" w:rsidRPr="00532559">
        <w:rPr>
          <w:rFonts w:ascii="Times New Roman" w:hAnsi="Times New Roman" w:cs="Times New Roman"/>
          <w:sz w:val="24"/>
          <w:szCs w:val="24"/>
        </w:rPr>
        <w:t xml:space="preserve"> Stato</w:t>
      </w:r>
      <w:r w:rsidR="00BE111C">
        <w:rPr>
          <w:rFonts w:ascii="Times New Roman" w:hAnsi="Times New Roman" w:cs="Times New Roman"/>
          <w:sz w:val="24"/>
          <w:szCs w:val="24"/>
        </w:rPr>
        <w:t>,</w:t>
      </w:r>
      <w:r w:rsidR="00D769CB" w:rsidRPr="00532559">
        <w:rPr>
          <w:rFonts w:ascii="Times New Roman" w:hAnsi="Times New Roman" w:cs="Times New Roman"/>
          <w:sz w:val="24"/>
          <w:szCs w:val="24"/>
        </w:rPr>
        <w:t xml:space="preserve"> </w:t>
      </w:r>
      <w:r w:rsidR="00BE111C">
        <w:rPr>
          <w:rFonts w:ascii="Times New Roman" w:hAnsi="Times New Roman" w:cs="Times New Roman"/>
          <w:sz w:val="24"/>
          <w:szCs w:val="24"/>
        </w:rPr>
        <w:t>S</w:t>
      </w:r>
      <w:r w:rsidR="00D769CB" w:rsidRPr="00532559">
        <w:rPr>
          <w:rFonts w:ascii="Times New Roman" w:hAnsi="Times New Roman" w:cs="Times New Roman"/>
          <w:sz w:val="24"/>
          <w:szCs w:val="24"/>
        </w:rPr>
        <w:t>ez</w:t>
      </w:r>
      <w:r w:rsidR="00FD29D5" w:rsidRPr="00532559">
        <w:rPr>
          <w:rFonts w:ascii="Times New Roman" w:hAnsi="Times New Roman" w:cs="Times New Roman"/>
          <w:sz w:val="24"/>
          <w:szCs w:val="24"/>
        </w:rPr>
        <w:t>.</w:t>
      </w:r>
      <w:r w:rsidR="00D769CB" w:rsidRPr="00532559">
        <w:rPr>
          <w:rFonts w:ascii="Times New Roman" w:hAnsi="Times New Roman" w:cs="Times New Roman"/>
          <w:sz w:val="24"/>
          <w:szCs w:val="24"/>
        </w:rPr>
        <w:t xml:space="preserve"> V, 13.9.2020, n. 964)</w:t>
      </w:r>
      <w:r w:rsidR="00BA32AE" w:rsidRPr="00532559">
        <w:rPr>
          <w:rFonts w:ascii="Times New Roman" w:hAnsi="Times New Roman" w:cs="Times New Roman"/>
          <w:sz w:val="24"/>
          <w:szCs w:val="24"/>
        </w:rPr>
        <w:t xml:space="preserve">. </w:t>
      </w:r>
    </w:p>
    <w:p w14:paraId="51AA7F07" w14:textId="2C99555E" w:rsidR="00FD29D5" w:rsidRPr="00532559" w:rsidRDefault="00F20AA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Ebbene, a</w:t>
      </w:r>
      <w:r w:rsidR="00BA32AE" w:rsidRPr="00532559">
        <w:rPr>
          <w:rFonts w:ascii="Times New Roman" w:hAnsi="Times New Roman" w:cs="Times New Roman"/>
          <w:sz w:val="24"/>
          <w:szCs w:val="24"/>
        </w:rPr>
        <w:t xml:space="preserve">lla luce </w:t>
      </w:r>
      <w:r w:rsidR="009C0FC5" w:rsidRPr="00532559">
        <w:rPr>
          <w:rFonts w:ascii="Times New Roman" w:hAnsi="Times New Roman" w:cs="Times New Roman"/>
          <w:sz w:val="24"/>
          <w:szCs w:val="24"/>
        </w:rPr>
        <w:t xml:space="preserve">di tale </w:t>
      </w:r>
      <w:r>
        <w:rPr>
          <w:rFonts w:ascii="Times New Roman" w:hAnsi="Times New Roman" w:cs="Times New Roman"/>
          <w:sz w:val="24"/>
          <w:szCs w:val="24"/>
        </w:rPr>
        <w:t xml:space="preserve">modifica, </w:t>
      </w:r>
      <w:r w:rsidR="002D377C" w:rsidRPr="00532559">
        <w:rPr>
          <w:rFonts w:ascii="Times New Roman" w:hAnsi="Times New Roman" w:cs="Times New Roman"/>
          <w:sz w:val="24"/>
          <w:szCs w:val="24"/>
        </w:rPr>
        <w:t xml:space="preserve">per l’applicazione della normativa sui contratti pubblici </w:t>
      </w:r>
      <w:r w:rsidR="00BA32AE" w:rsidRPr="00532559">
        <w:rPr>
          <w:rFonts w:ascii="Times New Roman" w:hAnsi="Times New Roman" w:cs="Times New Roman"/>
          <w:sz w:val="24"/>
          <w:szCs w:val="24"/>
        </w:rPr>
        <w:t xml:space="preserve">non sarà </w:t>
      </w:r>
      <w:r w:rsidR="002D377C" w:rsidRPr="00532559">
        <w:rPr>
          <w:rFonts w:ascii="Times New Roman" w:hAnsi="Times New Roman" w:cs="Times New Roman"/>
          <w:sz w:val="24"/>
          <w:szCs w:val="24"/>
        </w:rPr>
        <w:t xml:space="preserve">più </w:t>
      </w:r>
      <w:r w:rsidR="00BA32AE" w:rsidRPr="00532559">
        <w:rPr>
          <w:rFonts w:ascii="Times New Roman" w:hAnsi="Times New Roman" w:cs="Times New Roman"/>
          <w:sz w:val="24"/>
          <w:szCs w:val="24"/>
        </w:rPr>
        <w:t xml:space="preserve">sufficiente </w:t>
      </w:r>
      <w:r w:rsidR="002D377C" w:rsidRPr="00532559">
        <w:rPr>
          <w:rFonts w:ascii="Times New Roman" w:hAnsi="Times New Roman" w:cs="Times New Roman"/>
          <w:sz w:val="24"/>
          <w:szCs w:val="24"/>
        </w:rPr>
        <w:t>che il soggetto sia preposto al perseguimento di una finalità di interesse generale</w:t>
      </w:r>
      <w:r w:rsidR="00FD29D5" w:rsidRPr="00532559">
        <w:rPr>
          <w:rFonts w:ascii="Times New Roman" w:hAnsi="Times New Roman" w:cs="Times New Roman"/>
          <w:sz w:val="24"/>
          <w:szCs w:val="24"/>
        </w:rPr>
        <w:t xml:space="preserve"> con caratteri non industriali o commerciali</w:t>
      </w:r>
      <w:r w:rsidR="002D377C" w:rsidRPr="00532559">
        <w:rPr>
          <w:rFonts w:ascii="Times New Roman" w:hAnsi="Times New Roman" w:cs="Times New Roman"/>
          <w:sz w:val="24"/>
          <w:szCs w:val="24"/>
        </w:rPr>
        <w:t>, ma occorrerà anche che l’attività svolta in concreto per realizzarla sia priva di carattere industriale o commerciale.</w:t>
      </w:r>
      <w:r w:rsidR="00B3426F">
        <w:rPr>
          <w:rFonts w:ascii="Times New Roman" w:hAnsi="Times New Roman" w:cs="Times New Roman"/>
          <w:sz w:val="24"/>
          <w:szCs w:val="24"/>
        </w:rPr>
        <w:t xml:space="preserve"> Tale</w:t>
      </w:r>
      <w:r w:rsidR="00C713CD">
        <w:rPr>
          <w:rFonts w:ascii="Times New Roman" w:hAnsi="Times New Roman" w:cs="Times New Roman"/>
          <w:sz w:val="24"/>
          <w:szCs w:val="24"/>
        </w:rPr>
        <w:t xml:space="preserve"> precisazione avrà </w:t>
      </w:r>
      <w:r w:rsidR="0047758A" w:rsidRPr="00532559">
        <w:rPr>
          <w:rFonts w:ascii="Times New Roman" w:hAnsi="Times New Roman" w:cs="Times New Roman"/>
          <w:sz w:val="24"/>
          <w:szCs w:val="24"/>
        </w:rPr>
        <w:t xml:space="preserve">ripercussioni sull’individuazione degli </w:t>
      </w:r>
      <w:r w:rsidR="0047758A" w:rsidRPr="00532559">
        <w:rPr>
          <w:rFonts w:ascii="Times New Roman" w:hAnsi="Times New Roman" w:cs="Times New Roman"/>
          <w:i/>
          <w:sz w:val="24"/>
          <w:szCs w:val="24"/>
        </w:rPr>
        <w:t>organismi</w:t>
      </w:r>
      <w:r w:rsidR="0047758A" w:rsidRPr="00532559">
        <w:rPr>
          <w:rFonts w:ascii="Times New Roman" w:hAnsi="Times New Roman" w:cs="Times New Roman"/>
          <w:sz w:val="24"/>
          <w:szCs w:val="24"/>
        </w:rPr>
        <w:t xml:space="preserve"> in questione limitando </w:t>
      </w:r>
      <w:r w:rsidR="00C713CD">
        <w:rPr>
          <w:rFonts w:ascii="Times New Roman" w:hAnsi="Times New Roman" w:cs="Times New Roman"/>
          <w:sz w:val="24"/>
          <w:szCs w:val="24"/>
        </w:rPr>
        <w:t>la loro operatività</w:t>
      </w:r>
      <w:r w:rsidR="0047758A" w:rsidRPr="00532559">
        <w:rPr>
          <w:rFonts w:ascii="Times New Roman" w:hAnsi="Times New Roman" w:cs="Times New Roman"/>
          <w:sz w:val="24"/>
          <w:szCs w:val="24"/>
        </w:rPr>
        <w:t>.</w:t>
      </w:r>
    </w:p>
    <w:p w14:paraId="02A2DC24" w14:textId="540D89EE" w:rsidR="009C0FC5" w:rsidRPr="00532559" w:rsidRDefault="0047758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Ciò </w:t>
      </w:r>
      <w:r w:rsidR="009C0FC5" w:rsidRPr="00532559">
        <w:rPr>
          <w:rFonts w:ascii="Times New Roman" w:hAnsi="Times New Roman" w:cs="Times New Roman"/>
          <w:sz w:val="24"/>
          <w:szCs w:val="24"/>
        </w:rPr>
        <w:t xml:space="preserve">potrebbe </w:t>
      </w:r>
      <w:r w:rsidRPr="00532559">
        <w:rPr>
          <w:rFonts w:ascii="Times New Roman" w:hAnsi="Times New Roman" w:cs="Times New Roman"/>
          <w:sz w:val="24"/>
          <w:szCs w:val="24"/>
        </w:rPr>
        <w:t xml:space="preserve">comportare </w:t>
      </w:r>
      <w:r w:rsidR="00E45989" w:rsidRPr="00532559">
        <w:rPr>
          <w:rFonts w:ascii="Times New Roman" w:hAnsi="Times New Roman" w:cs="Times New Roman"/>
          <w:sz w:val="24"/>
          <w:szCs w:val="24"/>
        </w:rPr>
        <w:t xml:space="preserve">anche un problema di compatibilità </w:t>
      </w:r>
      <w:r w:rsidRPr="00532559">
        <w:rPr>
          <w:rFonts w:ascii="Times New Roman" w:hAnsi="Times New Roman" w:cs="Times New Roman"/>
          <w:sz w:val="24"/>
          <w:szCs w:val="24"/>
        </w:rPr>
        <w:t xml:space="preserve">della </w:t>
      </w:r>
      <w:r w:rsidR="00E45989" w:rsidRPr="00532559">
        <w:rPr>
          <w:rFonts w:ascii="Times New Roman" w:hAnsi="Times New Roman" w:cs="Times New Roman"/>
          <w:sz w:val="24"/>
          <w:szCs w:val="24"/>
        </w:rPr>
        <w:t xml:space="preserve">nuova formulazione con </w:t>
      </w:r>
      <w:r w:rsidRPr="00532559">
        <w:rPr>
          <w:rFonts w:ascii="Times New Roman" w:hAnsi="Times New Roman" w:cs="Times New Roman"/>
          <w:sz w:val="24"/>
          <w:szCs w:val="24"/>
        </w:rPr>
        <w:t>il diritto europeo e</w:t>
      </w:r>
      <w:r w:rsidR="00C713CD">
        <w:rPr>
          <w:rFonts w:ascii="Times New Roman" w:hAnsi="Times New Roman" w:cs="Times New Roman"/>
          <w:sz w:val="24"/>
          <w:szCs w:val="24"/>
        </w:rPr>
        <w:t>,</w:t>
      </w:r>
      <w:r w:rsidRPr="00532559">
        <w:rPr>
          <w:rFonts w:ascii="Times New Roman" w:hAnsi="Times New Roman" w:cs="Times New Roman"/>
          <w:sz w:val="24"/>
          <w:szCs w:val="24"/>
        </w:rPr>
        <w:t xml:space="preserve"> in particolare</w:t>
      </w:r>
      <w:r w:rsidR="00C713CD">
        <w:rPr>
          <w:rFonts w:ascii="Times New Roman" w:hAnsi="Times New Roman" w:cs="Times New Roman"/>
          <w:sz w:val="24"/>
          <w:szCs w:val="24"/>
        </w:rPr>
        <w:t>,</w:t>
      </w:r>
      <w:r w:rsidRPr="00532559">
        <w:rPr>
          <w:rFonts w:ascii="Times New Roman" w:hAnsi="Times New Roman" w:cs="Times New Roman"/>
          <w:sz w:val="24"/>
          <w:szCs w:val="24"/>
        </w:rPr>
        <w:t xml:space="preserve"> con </w:t>
      </w:r>
      <w:r w:rsidR="00E45989" w:rsidRPr="00532559">
        <w:rPr>
          <w:rFonts w:ascii="Times New Roman" w:hAnsi="Times New Roman" w:cs="Times New Roman"/>
          <w:sz w:val="24"/>
          <w:szCs w:val="24"/>
        </w:rPr>
        <w:t>gli approdi della Corte di Giustizia europea in materia</w:t>
      </w:r>
      <w:r w:rsidR="00BE111C">
        <w:rPr>
          <w:rFonts w:ascii="Times New Roman" w:hAnsi="Times New Roman" w:cs="Times New Roman"/>
          <w:sz w:val="24"/>
          <w:szCs w:val="24"/>
        </w:rPr>
        <w:t xml:space="preserve"> </w:t>
      </w:r>
      <w:r w:rsidR="00E45989" w:rsidRPr="00532559">
        <w:rPr>
          <w:rFonts w:ascii="Times New Roman" w:hAnsi="Times New Roman" w:cs="Times New Roman"/>
          <w:sz w:val="24"/>
          <w:szCs w:val="24"/>
        </w:rPr>
        <w:t xml:space="preserve">di inammissibilità dell’organismo di diritto pubblico </w:t>
      </w:r>
      <w:r w:rsidR="00E45989" w:rsidRPr="00532559">
        <w:rPr>
          <w:rFonts w:ascii="Times New Roman" w:hAnsi="Times New Roman" w:cs="Times New Roman"/>
          <w:i/>
          <w:sz w:val="24"/>
          <w:szCs w:val="24"/>
        </w:rPr>
        <w:t>in parte qua</w:t>
      </w:r>
      <w:r w:rsidR="00E45989" w:rsidRPr="00532559">
        <w:rPr>
          <w:rFonts w:ascii="Times New Roman" w:hAnsi="Times New Roman" w:cs="Times New Roman"/>
          <w:sz w:val="24"/>
          <w:szCs w:val="24"/>
        </w:rPr>
        <w:t xml:space="preserve"> in forza della c.d. </w:t>
      </w:r>
      <w:r w:rsidR="00E45989" w:rsidRPr="00532559">
        <w:rPr>
          <w:rFonts w:ascii="Times New Roman" w:hAnsi="Times New Roman" w:cs="Times New Roman"/>
          <w:i/>
          <w:sz w:val="24"/>
          <w:szCs w:val="24"/>
        </w:rPr>
        <w:t>teoria del contagio</w:t>
      </w:r>
      <w:r w:rsidR="00E45989" w:rsidRPr="00532559">
        <w:rPr>
          <w:rFonts w:ascii="Times New Roman" w:hAnsi="Times New Roman" w:cs="Times New Roman"/>
          <w:sz w:val="24"/>
          <w:szCs w:val="24"/>
        </w:rPr>
        <w:t xml:space="preserve"> secondo cui “</w:t>
      </w:r>
      <w:r w:rsidR="00E45989" w:rsidRPr="00532559">
        <w:rPr>
          <w:rFonts w:ascii="Times New Roman" w:hAnsi="Times New Roman" w:cs="Times New Roman"/>
          <w:i/>
          <w:sz w:val="24"/>
          <w:szCs w:val="24"/>
        </w:rPr>
        <w:t>lo status di organismo di diritto pubblico non dipende dall’importanza relativa, nell’attività dell’organis</w:t>
      </w:r>
      <w:r w:rsidR="00327BCA" w:rsidRPr="00532559">
        <w:rPr>
          <w:rFonts w:ascii="Times New Roman" w:hAnsi="Times New Roman" w:cs="Times New Roman"/>
          <w:i/>
          <w:sz w:val="24"/>
          <w:szCs w:val="24"/>
        </w:rPr>
        <w:t>m</w:t>
      </w:r>
      <w:r w:rsidR="00E45989" w:rsidRPr="00532559">
        <w:rPr>
          <w:rFonts w:ascii="Times New Roman" w:hAnsi="Times New Roman" w:cs="Times New Roman"/>
          <w:i/>
          <w:sz w:val="24"/>
          <w:szCs w:val="24"/>
        </w:rPr>
        <w:t>o medesimo, del soddisfacimento di un interesse generale avente carattere non industriale o comm</w:t>
      </w:r>
      <w:r w:rsidR="00327BCA" w:rsidRPr="00532559">
        <w:rPr>
          <w:rFonts w:ascii="Times New Roman" w:hAnsi="Times New Roman" w:cs="Times New Roman"/>
          <w:i/>
          <w:sz w:val="24"/>
          <w:szCs w:val="24"/>
        </w:rPr>
        <w:t>e</w:t>
      </w:r>
      <w:r w:rsidR="00E45989" w:rsidRPr="00532559">
        <w:rPr>
          <w:rFonts w:ascii="Times New Roman" w:hAnsi="Times New Roman" w:cs="Times New Roman"/>
          <w:i/>
          <w:sz w:val="24"/>
          <w:szCs w:val="24"/>
        </w:rPr>
        <w:t>rciale</w:t>
      </w:r>
      <w:r w:rsidR="00E45989" w:rsidRPr="00532559">
        <w:rPr>
          <w:rFonts w:ascii="Times New Roman" w:hAnsi="Times New Roman" w:cs="Times New Roman"/>
          <w:sz w:val="24"/>
          <w:szCs w:val="24"/>
        </w:rPr>
        <w:t>” (</w:t>
      </w:r>
      <w:r w:rsidR="00327BCA" w:rsidRPr="00532559">
        <w:rPr>
          <w:rFonts w:ascii="Times New Roman" w:hAnsi="Times New Roman" w:cs="Times New Roman"/>
          <w:sz w:val="24"/>
          <w:szCs w:val="24"/>
        </w:rPr>
        <w:t>C</w:t>
      </w:r>
      <w:r w:rsidR="00E45989" w:rsidRPr="00532559">
        <w:rPr>
          <w:rFonts w:ascii="Times New Roman" w:hAnsi="Times New Roman" w:cs="Times New Roman"/>
          <w:sz w:val="24"/>
          <w:szCs w:val="24"/>
        </w:rPr>
        <w:t xml:space="preserve">orte </w:t>
      </w:r>
      <w:r w:rsidR="00327BCA" w:rsidRPr="00532559">
        <w:rPr>
          <w:rFonts w:ascii="Times New Roman" w:hAnsi="Times New Roman" w:cs="Times New Roman"/>
          <w:sz w:val="24"/>
          <w:szCs w:val="24"/>
        </w:rPr>
        <w:t>G</w:t>
      </w:r>
      <w:r w:rsidR="00E45989" w:rsidRPr="00532559">
        <w:rPr>
          <w:rFonts w:ascii="Times New Roman" w:hAnsi="Times New Roman" w:cs="Times New Roman"/>
          <w:sz w:val="24"/>
          <w:szCs w:val="24"/>
        </w:rPr>
        <w:t>iust</w:t>
      </w:r>
      <w:r w:rsidR="00327BCA" w:rsidRPr="00532559">
        <w:rPr>
          <w:rFonts w:ascii="Times New Roman" w:hAnsi="Times New Roman" w:cs="Times New Roman"/>
          <w:sz w:val="24"/>
          <w:szCs w:val="24"/>
        </w:rPr>
        <w:t>.</w:t>
      </w:r>
      <w:r w:rsidR="00E45989" w:rsidRPr="00532559">
        <w:rPr>
          <w:rFonts w:ascii="Times New Roman" w:hAnsi="Times New Roman" w:cs="Times New Roman"/>
          <w:sz w:val="24"/>
          <w:szCs w:val="24"/>
        </w:rPr>
        <w:t xml:space="preserve"> UE 15.1.1998, C-44/96 Mannesmann)</w:t>
      </w:r>
      <w:r w:rsidRPr="00532559">
        <w:rPr>
          <w:rFonts w:ascii="Times New Roman" w:hAnsi="Times New Roman" w:cs="Times New Roman"/>
          <w:sz w:val="24"/>
          <w:szCs w:val="24"/>
        </w:rPr>
        <w:t>.</w:t>
      </w:r>
      <w:r w:rsidR="00942243" w:rsidRPr="00532559">
        <w:rPr>
          <w:rFonts w:ascii="Times New Roman" w:hAnsi="Times New Roman" w:cs="Times New Roman"/>
          <w:sz w:val="24"/>
          <w:szCs w:val="24"/>
        </w:rPr>
        <w:t xml:space="preserve"> Nell’ottica europea il</w:t>
      </w:r>
      <w:r w:rsidR="00327BCA" w:rsidRPr="00532559">
        <w:rPr>
          <w:rFonts w:ascii="Times New Roman" w:hAnsi="Times New Roman" w:cs="Times New Roman"/>
          <w:sz w:val="24"/>
          <w:szCs w:val="24"/>
        </w:rPr>
        <w:t xml:space="preserve"> soggetto che svolge attività, </w:t>
      </w:r>
      <w:r w:rsidR="00E45989" w:rsidRPr="00532559">
        <w:rPr>
          <w:rFonts w:ascii="Times New Roman" w:hAnsi="Times New Roman" w:cs="Times New Roman"/>
          <w:sz w:val="24"/>
          <w:szCs w:val="24"/>
        </w:rPr>
        <w:t>anche maggioritaria</w:t>
      </w:r>
      <w:r w:rsidR="00327BCA" w:rsidRPr="00532559">
        <w:rPr>
          <w:rFonts w:ascii="Times New Roman" w:hAnsi="Times New Roman" w:cs="Times New Roman"/>
          <w:sz w:val="24"/>
          <w:szCs w:val="24"/>
        </w:rPr>
        <w:t xml:space="preserve">, </w:t>
      </w:r>
      <w:r w:rsidR="00E45989" w:rsidRPr="00532559">
        <w:rPr>
          <w:rFonts w:ascii="Times New Roman" w:hAnsi="Times New Roman" w:cs="Times New Roman"/>
          <w:sz w:val="24"/>
          <w:szCs w:val="24"/>
        </w:rPr>
        <w:t xml:space="preserve">di carattere commerciale è </w:t>
      </w:r>
      <w:r w:rsidR="009C0FC5" w:rsidRPr="00532559">
        <w:rPr>
          <w:rFonts w:ascii="Times New Roman" w:hAnsi="Times New Roman" w:cs="Times New Roman"/>
          <w:sz w:val="24"/>
          <w:szCs w:val="24"/>
        </w:rPr>
        <w:t xml:space="preserve">comunque </w:t>
      </w:r>
      <w:r w:rsidR="00E45989" w:rsidRPr="00532559">
        <w:rPr>
          <w:rFonts w:ascii="Times New Roman" w:hAnsi="Times New Roman" w:cs="Times New Roman"/>
          <w:sz w:val="24"/>
          <w:szCs w:val="24"/>
        </w:rPr>
        <w:t>qualificabile come organismo di diritto pubblico</w:t>
      </w:r>
      <w:r w:rsidR="00327BCA" w:rsidRPr="00532559">
        <w:rPr>
          <w:rFonts w:ascii="Times New Roman" w:hAnsi="Times New Roman" w:cs="Times New Roman"/>
          <w:sz w:val="24"/>
          <w:szCs w:val="24"/>
        </w:rPr>
        <w:t xml:space="preserve">, non essendo ammissibile un organismo </w:t>
      </w:r>
      <w:r w:rsidR="00327BCA" w:rsidRPr="00532559">
        <w:rPr>
          <w:rFonts w:ascii="Times New Roman" w:hAnsi="Times New Roman" w:cs="Times New Roman"/>
          <w:i/>
          <w:sz w:val="24"/>
          <w:szCs w:val="24"/>
        </w:rPr>
        <w:t>in parte qua</w:t>
      </w:r>
      <w:r w:rsidR="00E45989" w:rsidRPr="00532559">
        <w:rPr>
          <w:rFonts w:ascii="Times New Roman" w:hAnsi="Times New Roman" w:cs="Times New Roman"/>
          <w:sz w:val="24"/>
          <w:szCs w:val="24"/>
        </w:rPr>
        <w:t xml:space="preserve">. </w:t>
      </w:r>
      <w:r w:rsidR="009C0FC5" w:rsidRPr="00532559">
        <w:rPr>
          <w:rFonts w:ascii="Times New Roman" w:hAnsi="Times New Roman" w:cs="Times New Roman"/>
          <w:sz w:val="24"/>
          <w:szCs w:val="24"/>
        </w:rPr>
        <w:t xml:space="preserve">Inoltre la </w:t>
      </w:r>
      <w:r w:rsidR="00F20AA3">
        <w:rPr>
          <w:rFonts w:ascii="Times New Roman" w:hAnsi="Times New Roman" w:cs="Times New Roman"/>
          <w:sz w:val="24"/>
          <w:szCs w:val="24"/>
        </w:rPr>
        <w:t xml:space="preserve">stessa pronuncia </w:t>
      </w:r>
      <w:r w:rsidR="009C0FC5" w:rsidRPr="00532559">
        <w:rPr>
          <w:rFonts w:ascii="Times New Roman" w:hAnsi="Times New Roman" w:cs="Times New Roman"/>
          <w:sz w:val="24"/>
          <w:szCs w:val="24"/>
        </w:rPr>
        <w:t xml:space="preserve">della Corte di Giustizia pare configurare l’attività non commerciale come </w:t>
      </w:r>
      <w:r w:rsidR="00175C57">
        <w:rPr>
          <w:rFonts w:ascii="Times New Roman" w:hAnsi="Times New Roman" w:cs="Times New Roman"/>
          <w:sz w:val="24"/>
          <w:szCs w:val="24"/>
        </w:rPr>
        <w:t>at</w:t>
      </w:r>
      <w:r w:rsidR="009C0FC5" w:rsidRPr="00532559">
        <w:rPr>
          <w:rFonts w:ascii="Times New Roman" w:hAnsi="Times New Roman" w:cs="Times New Roman"/>
          <w:sz w:val="24"/>
          <w:szCs w:val="24"/>
        </w:rPr>
        <w:t>tributo delle esigenze di carattere generale e non come una modalità di perseguimento di esse.</w:t>
      </w:r>
    </w:p>
    <w:p w14:paraId="3CE3FB90" w14:textId="156FB4E9" w:rsidR="00327BCA" w:rsidRPr="00532559" w:rsidRDefault="00175C57"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9C0FC5" w:rsidRPr="00532559">
        <w:rPr>
          <w:rFonts w:ascii="Times New Roman" w:hAnsi="Times New Roman" w:cs="Times New Roman"/>
          <w:sz w:val="24"/>
          <w:szCs w:val="24"/>
        </w:rPr>
        <w:t xml:space="preserve">2.3) </w:t>
      </w:r>
      <w:r w:rsidR="00942243" w:rsidRPr="00532559">
        <w:rPr>
          <w:rFonts w:ascii="Times New Roman" w:hAnsi="Times New Roman" w:cs="Times New Roman"/>
          <w:sz w:val="24"/>
          <w:szCs w:val="24"/>
        </w:rPr>
        <w:t xml:space="preserve">Un cenno meritano le </w:t>
      </w:r>
      <w:r w:rsidR="00327BCA" w:rsidRPr="00532559">
        <w:rPr>
          <w:rFonts w:ascii="Times New Roman" w:hAnsi="Times New Roman" w:cs="Times New Roman"/>
          <w:sz w:val="24"/>
          <w:szCs w:val="24"/>
        </w:rPr>
        <w:t>centrali di committenza</w:t>
      </w:r>
      <w:r w:rsidR="00B06F57" w:rsidRPr="00532559">
        <w:rPr>
          <w:rFonts w:ascii="Times New Roman" w:hAnsi="Times New Roman" w:cs="Times New Roman"/>
          <w:sz w:val="24"/>
          <w:szCs w:val="24"/>
        </w:rPr>
        <w:t xml:space="preserve"> le quali s</w:t>
      </w:r>
      <w:r w:rsidR="00327BCA" w:rsidRPr="00532559">
        <w:rPr>
          <w:rFonts w:ascii="Times New Roman" w:hAnsi="Times New Roman" w:cs="Times New Roman"/>
          <w:sz w:val="24"/>
          <w:szCs w:val="24"/>
        </w:rPr>
        <w:t xml:space="preserve">ono stazioni appaltanti o enti concedenti che forniscono attività di </w:t>
      </w:r>
      <w:r w:rsidR="00327BCA" w:rsidRPr="00532559">
        <w:rPr>
          <w:rFonts w:ascii="Times New Roman" w:hAnsi="Times New Roman" w:cs="Times New Roman"/>
          <w:i/>
          <w:sz w:val="24"/>
          <w:szCs w:val="24"/>
        </w:rPr>
        <w:lastRenderedPageBreak/>
        <w:t>centralizzazione delle committenze</w:t>
      </w:r>
      <w:r w:rsidR="00327BCA" w:rsidRPr="00532559">
        <w:rPr>
          <w:rFonts w:ascii="Times New Roman" w:hAnsi="Times New Roman" w:cs="Times New Roman"/>
          <w:sz w:val="24"/>
          <w:szCs w:val="24"/>
        </w:rPr>
        <w:t xml:space="preserve"> in favore di altre stazioni appaltanti o enti concedenti </w:t>
      </w:r>
      <w:r w:rsidR="00B06F57" w:rsidRPr="00532559">
        <w:rPr>
          <w:rFonts w:ascii="Times New Roman" w:hAnsi="Times New Roman" w:cs="Times New Roman"/>
          <w:sz w:val="24"/>
          <w:szCs w:val="24"/>
        </w:rPr>
        <w:t xml:space="preserve">oppure </w:t>
      </w:r>
      <w:r w:rsidR="00B06F57" w:rsidRPr="00532559">
        <w:rPr>
          <w:rFonts w:ascii="Times New Roman" w:hAnsi="Times New Roman" w:cs="Times New Roman"/>
          <w:i/>
          <w:sz w:val="24"/>
          <w:szCs w:val="24"/>
        </w:rPr>
        <w:t>attività di supporto all’attività di committenza.</w:t>
      </w:r>
    </w:p>
    <w:p w14:paraId="11369CC8" w14:textId="207EAD0E" w:rsidR="00484C7D" w:rsidRPr="00532559" w:rsidRDefault="00B06F57"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Per tali soggetti, tuttavia, le modifiche più significative non hanno riguardato l’aspetto definitorio, ma quello della qualificazione</w:t>
      </w:r>
      <w:r w:rsidR="00175C57">
        <w:rPr>
          <w:rFonts w:ascii="Times New Roman" w:hAnsi="Times New Roman" w:cs="Times New Roman"/>
          <w:sz w:val="24"/>
          <w:szCs w:val="24"/>
        </w:rPr>
        <w:t xml:space="preserve"> di cui si tratterà nei paragrafi successivi</w:t>
      </w:r>
      <w:r w:rsidRPr="00532559">
        <w:rPr>
          <w:rFonts w:ascii="Times New Roman" w:hAnsi="Times New Roman" w:cs="Times New Roman"/>
          <w:sz w:val="24"/>
          <w:szCs w:val="24"/>
        </w:rPr>
        <w:t>.</w:t>
      </w:r>
    </w:p>
    <w:p w14:paraId="77296A7D" w14:textId="77777777" w:rsidR="00484C7D" w:rsidRPr="00532559" w:rsidRDefault="00484C7D" w:rsidP="00B91345">
      <w:pPr>
        <w:spacing w:line="360" w:lineRule="auto"/>
        <w:ind w:left="284" w:right="849" w:firstLine="567"/>
        <w:contextualSpacing/>
        <w:jc w:val="both"/>
        <w:rPr>
          <w:rFonts w:ascii="Times New Roman" w:hAnsi="Times New Roman" w:cs="Times New Roman"/>
          <w:sz w:val="24"/>
          <w:szCs w:val="24"/>
        </w:rPr>
      </w:pPr>
    </w:p>
    <w:p w14:paraId="0AE72258" w14:textId="77777777" w:rsidR="00DC71E1" w:rsidRPr="00532559" w:rsidRDefault="00DC71E1" w:rsidP="00B91345">
      <w:pPr>
        <w:spacing w:line="360" w:lineRule="auto"/>
        <w:ind w:left="284" w:right="849" w:firstLine="567"/>
        <w:contextualSpacing/>
        <w:jc w:val="both"/>
        <w:rPr>
          <w:rFonts w:ascii="Times New Roman" w:hAnsi="Times New Roman" w:cs="Times New Roman"/>
          <w:sz w:val="24"/>
          <w:szCs w:val="24"/>
        </w:rPr>
      </w:pPr>
    </w:p>
    <w:p w14:paraId="12F88469" w14:textId="2D197CA3" w:rsidR="00BE111C" w:rsidRPr="00F476C5" w:rsidRDefault="00F476C5" w:rsidP="00B91345">
      <w:pPr>
        <w:spacing w:line="360" w:lineRule="auto"/>
        <w:ind w:right="849" w:firstLine="567"/>
        <w:contextualSpacing/>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I.3) </w:t>
      </w:r>
      <w:r w:rsidR="009C0FC5" w:rsidRPr="00F476C5">
        <w:rPr>
          <w:rFonts w:ascii="Times New Roman" w:hAnsi="Times New Roman" w:cs="Times New Roman"/>
          <w:b/>
          <w:i/>
          <w:sz w:val="24"/>
          <w:szCs w:val="24"/>
          <w:u w:val="single"/>
        </w:rPr>
        <w:t xml:space="preserve">La </w:t>
      </w:r>
      <w:r w:rsidR="0096793B" w:rsidRPr="00F476C5">
        <w:rPr>
          <w:rFonts w:ascii="Times New Roman" w:hAnsi="Times New Roman" w:cs="Times New Roman"/>
          <w:b/>
          <w:i/>
          <w:sz w:val="24"/>
          <w:szCs w:val="24"/>
          <w:u w:val="single"/>
        </w:rPr>
        <w:t xml:space="preserve">razionalizzazione delle stazioni appaltanti e delle centrali </w:t>
      </w:r>
      <w:r w:rsidR="00B06F57" w:rsidRPr="00F476C5">
        <w:rPr>
          <w:rFonts w:ascii="Times New Roman" w:hAnsi="Times New Roman" w:cs="Times New Roman"/>
          <w:b/>
          <w:i/>
          <w:sz w:val="24"/>
          <w:szCs w:val="24"/>
          <w:u w:val="single"/>
        </w:rPr>
        <w:t>di committenza.</w:t>
      </w:r>
    </w:p>
    <w:p w14:paraId="5AE825D0" w14:textId="4C0CDF98" w:rsidR="00B06F57"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Gli articoli 62 e ss. </w:t>
      </w:r>
      <w:r w:rsidR="00B06F57" w:rsidRPr="00532559">
        <w:rPr>
          <w:rFonts w:ascii="Times New Roman" w:hAnsi="Times New Roman" w:cs="Times New Roman"/>
          <w:sz w:val="24"/>
          <w:szCs w:val="24"/>
        </w:rPr>
        <w:t xml:space="preserve">del nuovo Codice riguardano le aggregazioni e </w:t>
      </w:r>
      <w:r w:rsidR="005D71F4" w:rsidRPr="00532559">
        <w:rPr>
          <w:rFonts w:ascii="Times New Roman" w:hAnsi="Times New Roman" w:cs="Times New Roman"/>
          <w:sz w:val="24"/>
          <w:szCs w:val="24"/>
        </w:rPr>
        <w:t xml:space="preserve">la </w:t>
      </w:r>
      <w:r w:rsidR="00B06F57" w:rsidRPr="00532559">
        <w:rPr>
          <w:rFonts w:ascii="Times New Roman" w:hAnsi="Times New Roman" w:cs="Times New Roman"/>
          <w:sz w:val="24"/>
          <w:szCs w:val="24"/>
        </w:rPr>
        <w:t>centralizzazione delle committenze (art</w:t>
      </w:r>
      <w:r w:rsidR="002C73A8">
        <w:rPr>
          <w:rFonts w:ascii="Times New Roman" w:hAnsi="Times New Roman" w:cs="Times New Roman"/>
          <w:sz w:val="24"/>
          <w:szCs w:val="24"/>
        </w:rPr>
        <w:t>.</w:t>
      </w:r>
      <w:r w:rsidR="00B06F57" w:rsidRPr="00532559">
        <w:rPr>
          <w:rFonts w:ascii="Times New Roman" w:hAnsi="Times New Roman" w:cs="Times New Roman"/>
          <w:sz w:val="24"/>
          <w:szCs w:val="24"/>
        </w:rPr>
        <w:t xml:space="preserve"> 62), la </w:t>
      </w:r>
      <w:r w:rsidR="009C0FC5" w:rsidRPr="00532559">
        <w:rPr>
          <w:rFonts w:ascii="Times New Roman" w:hAnsi="Times New Roman" w:cs="Times New Roman"/>
          <w:sz w:val="24"/>
          <w:szCs w:val="24"/>
        </w:rPr>
        <w:t>q</w:t>
      </w:r>
      <w:r w:rsidR="00B06F57" w:rsidRPr="00532559">
        <w:rPr>
          <w:rFonts w:ascii="Times New Roman" w:hAnsi="Times New Roman" w:cs="Times New Roman"/>
          <w:sz w:val="24"/>
          <w:szCs w:val="24"/>
        </w:rPr>
        <w:t xml:space="preserve">ualificazione delle stazioni appaltanti e delle centrali di committenza (art. 63) e gli </w:t>
      </w:r>
      <w:r w:rsidR="009C0FC5" w:rsidRPr="00532559">
        <w:rPr>
          <w:rFonts w:ascii="Times New Roman" w:hAnsi="Times New Roman" w:cs="Times New Roman"/>
          <w:sz w:val="24"/>
          <w:szCs w:val="24"/>
        </w:rPr>
        <w:t>a</w:t>
      </w:r>
      <w:r w:rsidR="00B06F57" w:rsidRPr="00532559">
        <w:rPr>
          <w:rFonts w:ascii="Times New Roman" w:hAnsi="Times New Roman" w:cs="Times New Roman"/>
          <w:sz w:val="24"/>
          <w:szCs w:val="24"/>
        </w:rPr>
        <w:t xml:space="preserve">ppalti che coinvolgono stazioni appaltanti di </w:t>
      </w:r>
      <w:r w:rsidR="005D71F4" w:rsidRPr="00532559">
        <w:rPr>
          <w:rFonts w:ascii="Times New Roman" w:hAnsi="Times New Roman" w:cs="Times New Roman"/>
          <w:sz w:val="24"/>
          <w:szCs w:val="24"/>
        </w:rPr>
        <w:t xml:space="preserve">altri Stati membri </w:t>
      </w:r>
      <w:r w:rsidR="00B06F57" w:rsidRPr="00532559">
        <w:rPr>
          <w:rFonts w:ascii="Times New Roman" w:hAnsi="Times New Roman" w:cs="Times New Roman"/>
          <w:sz w:val="24"/>
          <w:szCs w:val="24"/>
        </w:rPr>
        <w:t>(art. 64).</w:t>
      </w:r>
    </w:p>
    <w:p w14:paraId="16FF77C1" w14:textId="77777777" w:rsidR="00486A75"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Con </w:t>
      </w:r>
      <w:r w:rsidR="00B06F57" w:rsidRPr="00532559">
        <w:rPr>
          <w:rFonts w:ascii="Times New Roman" w:hAnsi="Times New Roman" w:cs="Times New Roman"/>
          <w:sz w:val="24"/>
          <w:szCs w:val="24"/>
        </w:rPr>
        <w:t xml:space="preserve">tali </w:t>
      </w:r>
      <w:r w:rsidRPr="00532559">
        <w:rPr>
          <w:rFonts w:ascii="Times New Roman" w:hAnsi="Times New Roman" w:cs="Times New Roman"/>
          <w:sz w:val="24"/>
          <w:szCs w:val="24"/>
        </w:rPr>
        <w:t xml:space="preserve">norme viene </w:t>
      </w:r>
      <w:r w:rsidR="00486A75" w:rsidRPr="00532559">
        <w:rPr>
          <w:rFonts w:ascii="Times New Roman" w:hAnsi="Times New Roman" w:cs="Times New Roman"/>
          <w:sz w:val="24"/>
          <w:szCs w:val="24"/>
        </w:rPr>
        <w:t xml:space="preserve">parzialmente </w:t>
      </w:r>
      <w:r w:rsidR="009C0FC5" w:rsidRPr="00532559">
        <w:rPr>
          <w:rFonts w:ascii="Times New Roman" w:hAnsi="Times New Roman" w:cs="Times New Roman"/>
          <w:sz w:val="24"/>
          <w:szCs w:val="24"/>
        </w:rPr>
        <w:t>innovata</w:t>
      </w:r>
      <w:r w:rsidR="00486A75" w:rsidRPr="00532559">
        <w:rPr>
          <w:rFonts w:ascii="Times New Roman" w:hAnsi="Times New Roman" w:cs="Times New Roman"/>
          <w:sz w:val="24"/>
          <w:szCs w:val="24"/>
        </w:rPr>
        <w:t xml:space="preserve"> la </w:t>
      </w:r>
      <w:r w:rsidRPr="00532559">
        <w:rPr>
          <w:rFonts w:ascii="Times New Roman" w:hAnsi="Times New Roman" w:cs="Times New Roman"/>
          <w:sz w:val="24"/>
          <w:szCs w:val="24"/>
        </w:rPr>
        <w:t xml:space="preserve">disciplina del Codice </w:t>
      </w:r>
      <w:r w:rsidR="00B06F57" w:rsidRPr="00532559">
        <w:rPr>
          <w:rFonts w:ascii="Times New Roman" w:hAnsi="Times New Roman" w:cs="Times New Roman"/>
          <w:sz w:val="24"/>
          <w:szCs w:val="24"/>
        </w:rPr>
        <w:t>del 2016</w:t>
      </w:r>
      <w:r w:rsidR="00486A75" w:rsidRPr="00532559">
        <w:rPr>
          <w:rFonts w:ascii="Times New Roman" w:hAnsi="Times New Roman" w:cs="Times New Roman"/>
          <w:sz w:val="24"/>
          <w:szCs w:val="24"/>
        </w:rPr>
        <w:t>.</w:t>
      </w:r>
    </w:p>
    <w:p w14:paraId="61A1DCC3" w14:textId="1E0B8DA5" w:rsidR="00486A75" w:rsidRPr="00532559" w:rsidRDefault="00486A75"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L’art. 1, comma 2, lett. c) della legge delega</w:t>
      </w:r>
      <w:r w:rsidR="009E19D3">
        <w:rPr>
          <w:rFonts w:ascii="Times New Roman" w:hAnsi="Times New Roman" w:cs="Times New Roman"/>
          <w:sz w:val="24"/>
          <w:szCs w:val="24"/>
        </w:rPr>
        <w:t xml:space="preserve"> del nuovo Codice</w:t>
      </w:r>
      <w:r w:rsidRPr="00532559">
        <w:rPr>
          <w:rFonts w:ascii="Times New Roman" w:hAnsi="Times New Roman" w:cs="Times New Roman"/>
          <w:sz w:val="24"/>
          <w:szCs w:val="24"/>
        </w:rPr>
        <w:t xml:space="preserve"> n. 78 del 2022 ha fissato l’obiettivo della riduzione del loro numero, anche mediante accorpamento, ma ha soprattutto puntato sull’obiettivo della loro riorganizzazione.</w:t>
      </w:r>
    </w:p>
    <w:p w14:paraId="54485EDB" w14:textId="5E41A72A" w:rsidR="009E19D3" w:rsidRDefault="00486A75"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Il nuovo </w:t>
      </w:r>
      <w:r w:rsidR="00577968" w:rsidRPr="00532559">
        <w:rPr>
          <w:rFonts w:ascii="Times New Roman" w:hAnsi="Times New Roman" w:cs="Times New Roman"/>
          <w:sz w:val="24"/>
          <w:szCs w:val="24"/>
        </w:rPr>
        <w:t>Codice</w:t>
      </w:r>
      <w:r w:rsidR="005D71F4" w:rsidRPr="00532559">
        <w:rPr>
          <w:rFonts w:ascii="Times New Roman" w:hAnsi="Times New Roman" w:cs="Times New Roman"/>
          <w:sz w:val="24"/>
          <w:szCs w:val="24"/>
        </w:rPr>
        <w:t>, dopo aver r</w:t>
      </w:r>
      <w:r w:rsidR="00577968" w:rsidRPr="00532559">
        <w:rPr>
          <w:rFonts w:ascii="Times New Roman" w:hAnsi="Times New Roman" w:cs="Times New Roman"/>
          <w:sz w:val="24"/>
          <w:szCs w:val="24"/>
        </w:rPr>
        <w:t xml:space="preserve">ibadito l’obiettivo di </w:t>
      </w:r>
      <w:r w:rsidRPr="00532559">
        <w:rPr>
          <w:rFonts w:ascii="Times New Roman" w:hAnsi="Times New Roman" w:cs="Times New Roman"/>
          <w:sz w:val="24"/>
          <w:szCs w:val="24"/>
        </w:rPr>
        <w:t xml:space="preserve">superare </w:t>
      </w:r>
      <w:r w:rsidR="00577968" w:rsidRPr="00532559">
        <w:rPr>
          <w:rFonts w:ascii="Times New Roman" w:hAnsi="Times New Roman" w:cs="Times New Roman"/>
          <w:sz w:val="24"/>
          <w:szCs w:val="24"/>
        </w:rPr>
        <w:t>la frammentazione delle stazioni appaltanti e delle centrali di committenza</w:t>
      </w:r>
      <w:r w:rsidRPr="00532559">
        <w:rPr>
          <w:rFonts w:ascii="Times New Roman" w:hAnsi="Times New Roman" w:cs="Times New Roman"/>
          <w:sz w:val="24"/>
          <w:szCs w:val="24"/>
        </w:rPr>
        <w:t>, anche mediante</w:t>
      </w:r>
      <w:r w:rsidR="00577968" w:rsidRPr="00532559">
        <w:rPr>
          <w:rFonts w:ascii="Times New Roman" w:hAnsi="Times New Roman" w:cs="Times New Roman"/>
          <w:sz w:val="24"/>
          <w:szCs w:val="24"/>
        </w:rPr>
        <w:t xml:space="preserve"> accorpa</w:t>
      </w:r>
      <w:r w:rsidRPr="00532559">
        <w:rPr>
          <w:rFonts w:ascii="Times New Roman" w:hAnsi="Times New Roman" w:cs="Times New Roman"/>
          <w:sz w:val="24"/>
          <w:szCs w:val="24"/>
        </w:rPr>
        <w:t xml:space="preserve">mento, </w:t>
      </w:r>
      <w:r w:rsidR="005D71F4" w:rsidRPr="00532559">
        <w:rPr>
          <w:rFonts w:ascii="Times New Roman" w:hAnsi="Times New Roman" w:cs="Times New Roman"/>
          <w:sz w:val="24"/>
          <w:szCs w:val="24"/>
        </w:rPr>
        <w:t>ha privilegiato l’obiettivo della loro migliore organizzazione</w:t>
      </w:r>
      <w:r w:rsidR="009E19D3">
        <w:rPr>
          <w:rFonts w:ascii="Times New Roman" w:hAnsi="Times New Roman" w:cs="Times New Roman"/>
          <w:sz w:val="24"/>
          <w:szCs w:val="24"/>
        </w:rPr>
        <w:t xml:space="preserve"> e della migliore </w:t>
      </w:r>
      <w:r w:rsidR="00577968" w:rsidRPr="00532559">
        <w:rPr>
          <w:rFonts w:ascii="Times New Roman" w:hAnsi="Times New Roman" w:cs="Times New Roman"/>
          <w:sz w:val="24"/>
          <w:szCs w:val="24"/>
        </w:rPr>
        <w:t xml:space="preserve">formazione dei funzionari, </w:t>
      </w:r>
      <w:r w:rsidR="005D71F4" w:rsidRPr="00532559">
        <w:rPr>
          <w:rFonts w:ascii="Times New Roman" w:hAnsi="Times New Roman" w:cs="Times New Roman"/>
          <w:sz w:val="24"/>
          <w:szCs w:val="24"/>
        </w:rPr>
        <w:t xml:space="preserve">in </w:t>
      </w:r>
      <w:r w:rsidR="00577968" w:rsidRPr="00532559">
        <w:rPr>
          <w:rFonts w:ascii="Times New Roman" w:hAnsi="Times New Roman" w:cs="Times New Roman"/>
          <w:sz w:val="24"/>
          <w:szCs w:val="24"/>
        </w:rPr>
        <w:t xml:space="preserve">modo </w:t>
      </w:r>
      <w:r w:rsidRPr="00532559">
        <w:rPr>
          <w:rFonts w:ascii="Times New Roman" w:hAnsi="Times New Roman" w:cs="Times New Roman"/>
          <w:sz w:val="24"/>
          <w:szCs w:val="24"/>
        </w:rPr>
        <w:t xml:space="preserve">da </w:t>
      </w:r>
      <w:r w:rsidR="009E19D3">
        <w:rPr>
          <w:rFonts w:ascii="Times New Roman" w:hAnsi="Times New Roman" w:cs="Times New Roman"/>
          <w:sz w:val="24"/>
          <w:szCs w:val="24"/>
        </w:rPr>
        <w:t>velocizzare sia la fase pubblicistica che quella di esecuzione del contratto.</w:t>
      </w:r>
    </w:p>
    <w:p w14:paraId="03EDA744" w14:textId="2E333716" w:rsidR="0096793B" w:rsidRPr="00532559" w:rsidRDefault="0096793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Tali obiettivi non erano alieni al Codice del 2016 ma sono stati solo in parte realizzati.</w:t>
      </w:r>
    </w:p>
    <w:p w14:paraId="4F368E6E" w14:textId="19215BA0" w:rsidR="0096793B" w:rsidRPr="00532559" w:rsidRDefault="0096793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Poiché, come è noto il nuovo Codice è autoesecutivo, le misure previste non rischiano di restare lettera morta </w:t>
      </w:r>
      <w:r w:rsidR="009F635D" w:rsidRPr="00532559">
        <w:rPr>
          <w:rFonts w:ascii="Times New Roman" w:hAnsi="Times New Roman" w:cs="Times New Roman"/>
          <w:sz w:val="24"/>
          <w:szCs w:val="24"/>
        </w:rPr>
        <w:t xml:space="preserve">in attesa dell’atto </w:t>
      </w:r>
      <w:r w:rsidR="009E19D3">
        <w:rPr>
          <w:rFonts w:ascii="Times New Roman" w:hAnsi="Times New Roman" w:cs="Times New Roman"/>
          <w:sz w:val="24"/>
          <w:szCs w:val="24"/>
        </w:rPr>
        <w:t>“</w:t>
      </w:r>
      <w:r w:rsidR="009F635D" w:rsidRPr="009E19D3">
        <w:rPr>
          <w:rFonts w:ascii="Times New Roman" w:hAnsi="Times New Roman" w:cs="Times New Roman"/>
          <w:i/>
          <w:sz w:val="24"/>
          <w:szCs w:val="24"/>
        </w:rPr>
        <w:t>Godot-attuativo</w:t>
      </w:r>
      <w:r w:rsidR="009E19D3">
        <w:rPr>
          <w:rFonts w:ascii="Times New Roman" w:hAnsi="Times New Roman" w:cs="Times New Roman"/>
          <w:sz w:val="24"/>
          <w:szCs w:val="24"/>
        </w:rPr>
        <w:t>”</w:t>
      </w:r>
      <w:r w:rsidR="009F635D" w:rsidRPr="00532559">
        <w:rPr>
          <w:rFonts w:ascii="Times New Roman" w:hAnsi="Times New Roman" w:cs="Times New Roman"/>
          <w:sz w:val="24"/>
          <w:szCs w:val="24"/>
        </w:rPr>
        <w:t xml:space="preserve"> </w:t>
      </w:r>
      <w:r w:rsidRPr="00532559">
        <w:rPr>
          <w:rFonts w:ascii="Times New Roman" w:hAnsi="Times New Roman" w:cs="Times New Roman"/>
          <w:sz w:val="24"/>
          <w:szCs w:val="24"/>
        </w:rPr>
        <w:t xml:space="preserve">ma </w:t>
      </w:r>
      <w:r w:rsidR="009E19D3">
        <w:rPr>
          <w:rFonts w:ascii="Times New Roman" w:hAnsi="Times New Roman" w:cs="Times New Roman"/>
          <w:sz w:val="24"/>
          <w:szCs w:val="24"/>
        </w:rPr>
        <w:t xml:space="preserve">sono </w:t>
      </w:r>
      <w:r w:rsidR="00F20AA3">
        <w:rPr>
          <w:rFonts w:ascii="Times New Roman" w:hAnsi="Times New Roman" w:cs="Times New Roman"/>
          <w:sz w:val="24"/>
          <w:szCs w:val="24"/>
        </w:rPr>
        <w:t xml:space="preserve">già esistenti e </w:t>
      </w:r>
      <w:r w:rsidRPr="00532559">
        <w:rPr>
          <w:rFonts w:ascii="Times New Roman" w:hAnsi="Times New Roman" w:cs="Times New Roman"/>
          <w:sz w:val="24"/>
          <w:szCs w:val="24"/>
        </w:rPr>
        <w:t xml:space="preserve">immediatamente </w:t>
      </w:r>
      <w:r w:rsidR="009E19D3">
        <w:rPr>
          <w:rFonts w:ascii="Times New Roman" w:hAnsi="Times New Roman" w:cs="Times New Roman"/>
          <w:sz w:val="24"/>
          <w:szCs w:val="24"/>
        </w:rPr>
        <w:t>vigenti</w:t>
      </w:r>
      <w:r w:rsidRPr="00532559">
        <w:rPr>
          <w:rFonts w:ascii="Times New Roman" w:hAnsi="Times New Roman" w:cs="Times New Roman"/>
          <w:sz w:val="24"/>
          <w:szCs w:val="24"/>
        </w:rPr>
        <w:t>.</w:t>
      </w:r>
    </w:p>
    <w:p w14:paraId="7B02EAAC" w14:textId="5E7CB017" w:rsidR="0096793B" w:rsidRDefault="0096793B" w:rsidP="00B91345">
      <w:pPr>
        <w:spacing w:line="360" w:lineRule="auto"/>
        <w:ind w:left="284" w:right="849" w:firstLine="567"/>
        <w:contextualSpacing/>
        <w:jc w:val="both"/>
        <w:rPr>
          <w:rFonts w:ascii="Times New Roman" w:hAnsi="Times New Roman" w:cs="Times New Roman"/>
          <w:sz w:val="24"/>
          <w:szCs w:val="24"/>
        </w:rPr>
      </w:pPr>
    </w:p>
    <w:p w14:paraId="707C5631" w14:textId="77777777" w:rsidR="00F20AA3" w:rsidRDefault="00F20AA3" w:rsidP="00B91345">
      <w:pPr>
        <w:spacing w:line="360" w:lineRule="auto"/>
        <w:ind w:left="284" w:right="849" w:firstLine="567"/>
        <w:contextualSpacing/>
        <w:jc w:val="both"/>
        <w:rPr>
          <w:rFonts w:ascii="Times New Roman" w:hAnsi="Times New Roman" w:cs="Times New Roman"/>
          <w:sz w:val="24"/>
          <w:szCs w:val="24"/>
        </w:rPr>
      </w:pPr>
    </w:p>
    <w:p w14:paraId="39F1CB16" w14:textId="77777777" w:rsidR="00CC0C4C" w:rsidRPr="00532559" w:rsidRDefault="00CC0C4C" w:rsidP="00B91345">
      <w:pPr>
        <w:spacing w:line="360" w:lineRule="auto"/>
        <w:ind w:left="284" w:right="849" w:firstLine="567"/>
        <w:contextualSpacing/>
        <w:jc w:val="both"/>
        <w:rPr>
          <w:rFonts w:ascii="Times New Roman" w:hAnsi="Times New Roman" w:cs="Times New Roman"/>
          <w:sz w:val="24"/>
          <w:szCs w:val="24"/>
        </w:rPr>
      </w:pPr>
    </w:p>
    <w:p w14:paraId="6EB8E8CB" w14:textId="36989065" w:rsidR="00A94565" w:rsidRPr="00A94565" w:rsidRDefault="00F476C5" w:rsidP="00B91345">
      <w:pPr>
        <w:pStyle w:val="Paragrafoelenco"/>
        <w:spacing w:line="360" w:lineRule="auto"/>
        <w:ind w:left="1211" w:right="849" w:firstLine="567"/>
        <w:jc w:val="both"/>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 xml:space="preserve">I.4) </w:t>
      </w:r>
      <w:r w:rsidR="0096793B" w:rsidRPr="00A94565">
        <w:rPr>
          <w:rFonts w:ascii="Times New Roman" w:hAnsi="Times New Roman" w:cs="Times New Roman"/>
          <w:b/>
          <w:i/>
          <w:sz w:val="24"/>
          <w:szCs w:val="24"/>
          <w:u w:val="single"/>
        </w:rPr>
        <w:t xml:space="preserve">Il </w:t>
      </w:r>
      <w:r w:rsidR="00E4024E" w:rsidRPr="00A94565">
        <w:rPr>
          <w:rFonts w:ascii="Times New Roman" w:hAnsi="Times New Roman" w:cs="Times New Roman"/>
          <w:b/>
          <w:i/>
          <w:sz w:val="24"/>
          <w:szCs w:val="24"/>
          <w:u w:val="single"/>
        </w:rPr>
        <w:t xml:space="preserve">sistema </w:t>
      </w:r>
      <w:r w:rsidR="0096793B" w:rsidRPr="00A94565">
        <w:rPr>
          <w:rFonts w:ascii="Times New Roman" w:hAnsi="Times New Roman" w:cs="Times New Roman"/>
          <w:b/>
          <w:i/>
          <w:sz w:val="24"/>
          <w:szCs w:val="24"/>
          <w:u w:val="single"/>
        </w:rPr>
        <w:t>centralizzazione delle committenze.</w:t>
      </w:r>
    </w:p>
    <w:p w14:paraId="49F52B6F" w14:textId="1008DDD6" w:rsidR="00A77317" w:rsidRPr="00532559" w:rsidRDefault="009E19D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9F635D" w:rsidRPr="00532559">
        <w:rPr>
          <w:rFonts w:ascii="Times New Roman" w:hAnsi="Times New Roman" w:cs="Times New Roman"/>
          <w:sz w:val="24"/>
          <w:szCs w:val="24"/>
        </w:rPr>
        <w:t xml:space="preserve">4.1) </w:t>
      </w:r>
      <w:r w:rsidR="00596961" w:rsidRPr="00532559">
        <w:rPr>
          <w:rFonts w:ascii="Times New Roman" w:hAnsi="Times New Roman" w:cs="Times New Roman"/>
          <w:sz w:val="24"/>
          <w:szCs w:val="24"/>
        </w:rPr>
        <w:t>Il nuovo Codice non priva</w:t>
      </w:r>
      <w:r w:rsidR="00E4024E" w:rsidRPr="00532559">
        <w:rPr>
          <w:rFonts w:ascii="Times New Roman" w:hAnsi="Times New Roman" w:cs="Times New Roman"/>
          <w:sz w:val="24"/>
          <w:szCs w:val="24"/>
        </w:rPr>
        <w:t xml:space="preserve"> </w:t>
      </w:r>
      <w:r w:rsidR="00F20AA3">
        <w:rPr>
          <w:rFonts w:ascii="Times New Roman" w:hAnsi="Times New Roman" w:cs="Times New Roman"/>
          <w:sz w:val="24"/>
          <w:szCs w:val="24"/>
        </w:rPr>
        <w:t>le stazioni</w:t>
      </w:r>
      <w:r w:rsidR="00E4024E" w:rsidRPr="00532559">
        <w:rPr>
          <w:rFonts w:ascii="Times New Roman" w:hAnsi="Times New Roman" w:cs="Times New Roman"/>
          <w:sz w:val="24"/>
          <w:szCs w:val="24"/>
        </w:rPr>
        <w:t xml:space="preserve"> appaltant</w:t>
      </w:r>
      <w:r w:rsidR="00F20AA3">
        <w:rPr>
          <w:rFonts w:ascii="Times New Roman" w:hAnsi="Times New Roman" w:cs="Times New Roman"/>
          <w:sz w:val="24"/>
          <w:szCs w:val="24"/>
        </w:rPr>
        <w:t>i</w:t>
      </w:r>
      <w:r w:rsidR="00E4024E" w:rsidRPr="00532559">
        <w:rPr>
          <w:rFonts w:ascii="Times New Roman" w:hAnsi="Times New Roman" w:cs="Times New Roman"/>
          <w:sz w:val="24"/>
          <w:szCs w:val="24"/>
        </w:rPr>
        <w:t xml:space="preserve"> </w:t>
      </w:r>
      <w:r w:rsidR="00F20AA3">
        <w:rPr>
          <w:rFonts w:ascii="Times New Roman" w:hAnsi="Times New Roman" w:cs="Times New Roman"/>
          <w:sz w:val="24"/>
          <w:szCs w:val="24"/>
        </w:rPr>
        <w:t xml:space="preserve">non qualificate di </w:t>
      </w:r>
      <w:r w:rsidR="009F635D" w:rsidRPr="00532559">
        <w:rPr>
          <w:rFonts w:ascii="Times New Roman" w:hAnsi="Times New Roman" w:cs="Times New Roman"/>
          <w:sz w:val="24"/>
          <w:szCs w:val="24"/>
        </w:rPr>
        <w:t>una certa</w:t>
      </w:r>
      <w:r w:rsidR="00536DB8">
        <w:rPr>
          <w:rFonts w:ascii="Times New Roman" w:hAnsi="Times New Roman" w:cs="Times New Roman"/>
          <w:sz w:val="24"/>
          <w:szCs w:val="24"/>
        </w:rPr>
        <w:t xml:space="preserve"> capacità</w:t>
      </w:r>
      <w:r w:rsidR="009F635D" w:rsidRPr="00532559">
        <w:rPr>
          <w:rFonts w:ascii="Times New Roman" w:hAnsi="Times New Roman" w:cs="Times New Roman"/>
          <w:sz w:val="24"/>
          <w:szCs w:val="24"/>
        </w:rPr>
        <w:t xml:space="preserve"> </w:t>
      </w:r>
      <w:r w:rsidR="00E4024E" w:rsidRPr="00532559">
        <w:rPr>
          <w:rFonts w:ascii="Times New Roman" w:hAnsi="Times New Roman" w:cs="Times New Roman"/>
          <w:sz w:val="24"/>
          <w:szCs w:val="24"/>
        </w:rPr>
        <w:t>di affidam</w:t>
      </w:r>
      <w:r w:rsidR="00596961" w:rsidRPr="00532559">
        <w:rPr>
          <w:rFonts w:ascii="Times New Roman" w:hAnsi="Times New Roman" w:cs="Times New Roman"/>
          <w:sz w:val="24"/>
          <w:szCs w:val="24"/>
        </w:rPr>
        <w:t xml:space="preserve">ento di contratti </w:t>
      </w:r>
      <w:r w:rsidR="009F635D" w:rsidRPr="00532559">
        <w:rPr>
          <w:rFonts w:ascii="Times New Roman" w:hAnsi="Times New Roman" w:cs="Times New Roman"/>
          <w:sz w:val="24"/>
          <w:szCs w:val="24"/>
        </w:rPr>
        <w:t>pubblici</w:t>
      </w:r>
      <w:r w:rsidR="00A77317" w:rsidRPr="00532559">
        <w:rPr>
          <w:rFonts w:ascii="Times New Roman" w:hAnsi="Times New Roman" w:cs="Times New Roman"/>
          <w:sz w:val="24"/>
          <w:szCs w:val="24"/>
        </w:rPr>
        <w:t>.</w:t>
      </w:r>
    </w:p>
    <w:p w14:paraId="5D90176A" w14:textId="56BEAC13" w:rsidR="00596961" w:rsidRPr="00532559" w:rsidRDefault="006D28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2A408B" w:rsidRPr="00532559">
        <w:rPr>
          <w:rFonts w:ascii="Times New Roman" w:hAnsi="Times New Roman" w:cs="Times New Roman"/>
          <w:sz w:val="24"/>
          <w:szCs w:val="24"/>
        </w:rPr>
        <w:t>4.</w:t>
      </w:r>
      <w:r w:rsidR="009F635D" w:rsidRPr="00532559">
        <w:rPr>
          <w:rFonts w:ascii="Times New Roman" w:hAnsi="Times New Roman" w:cs="Times New Roman"/>
          <w:sz w:val="24"/>
          <w:szCs w:val="24"/>
        </w:rPr>
        <w:t>2</w:t>
      </w:r>
      <w:r w:rsidR="002A408B" w:rsidRPr="00532559">
        <w:rPr>
          <w:rFonts w:ascii="Times New Roman" w:hAnsi="Times New Roman" w:cs="Times New Roman"/>
          <w:sz w:val="24"/>
          <w:szCs w:val="24"/>
        </w:rPr>
        <w:t xml:space="preserve">) </w:t>
      </w:r>
      <w:r w:rsidR="002A633A" w:rsidRPr="00532559">
        <w:rPr>
          <w:rFonts w:ascii="Times New Roman" w:hAnsi="Times New Roman" w:cs="Times New Roman"/>
          <w:sz w:val="24"/>
          <w:szCs w:val="24"/>
        </w:rPr>
        <w:t xml:space="preserve">In particolare </w:t>
      </w:r>
      <w:r w:rsidR="002A408B" w:rsidRPr="00532559">
        <w:rPr>
          <w:rFonts w:ascii="Times New Roman" w:hAnsi="Times New Roman" w:cs="Times New Roman"/>
          <w:sz w:val="24"/>
          <w:szCs w:val="24"/>
        </w:rPr>
        <w:t xml:space="preserve">anche </w:t>
      </w:r>
      <w:r w:rsidR="00E4024E" w:rsidRPr="00532559">
        <w:rPr>
          <w:rFonts w:ascii="Times New Roman" w:hAnsi="Times New Roman" w:cs="Times New Roman"/>
          <w:sz w:val="24"/>
          <w:szCs w:val="24"/>
        </w:rPr>
        <w:t>l</w:t>
      </w:r>
      <w:r w:rsidR="00577968" w:rsidRPr="00532559">
        <w:rPr>
          <w:rFonts w:ascii="Times New Roman" w:hAnsi="Times New Roman" w:cs="Times New Roman"/>
          <w:sz w:val="24"/>
          <w:szCs w:val="24"/>
        </w:rPr>
        <w:t>e stazioni appaltanti</w:t>
      </w:r>
      <w:r w:rsidR="00A77317" w:rsidRPr="00532559">
        <w:rPr>
          <w:rFonts w:ascii="Times New Roman" w:hAnsi="Times New Roman" w:cs="Times New Roman"/>
          <w:sz w:val="24"/>
          <w:szCs w:val="24"/>
        </w:rPr>
        <w:t xml:space="preserve"> non qualificate</w:t>
      </w:r>
      <w:r w:rsidR="00596961" w:rsidRPr="00532559">
        <w:rPr>
          <w:rFonts w:ascii="Times New Roman" w:hAnsi="Times New Roman" w:cs="Times New Roman"/>
          <w:sz w:val="24"/>
          <w:szCs w:val="24"/>
        </w:rPr>
        <w:t>:</w:t>
      </w:r>
    </w:p>
    <w:p w14:paraId="7BDF3265" w14:textId="77777777" w:rsidR="00596961" w:rsidRPr="00532559" w:rsidRDefault="00596961"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w:t>
      </w:r>
      <w:r w:rsidRPr="00532559">
        <w:rPr>
          <w:rFonts w:ascii="Times New Roman" w:hAnsi="Times New Roman" w:cs="Times New Roman"/>
          <w:sz w:val="24"/>
          <w:szCs w:val="24"/>
          <w:u w:val="single"/>
        </w:rPr>
        <w:t>devono</w:t>
      </w:r>
      <w:r w:rsidRPr="00532559">
        <w:rPr>
          <w:rFonts w:ascii="Times New Roman" w:hAnsi="Times New Roman" w:cs="Times New Roman"/>
          <w:sz w:val="24"/>
          <w:szCs w:val="24"/>
        </w:rPr>
        <w:t xml:space="preserve"> </w:t>
      </w:r>
      <w:r w:rsidR="0096793B" w:rsidRPr="00532559">
        <w:rPr>
          <w:rFonts w:ascii="Times New Roman" w:hAnsi="Times New Roman" w:cs="Times New Roman"/>
          <w:sz w:val="24"/>
          <w:szCs w:val="24"/>
        </w:rPr>
        <w:t>utilizzare i sistemi di acquisto e negoziazione previsti dalle vigenti norme in materia di contenimento della spesa</w:t>
      </w:r>
      <w:r w:rsidRPr="00532559">
        <w:rPr>
          <w:rFonts w:ascii="Times New Roman" w:hAnsi="Times New Roman" w:cs="Times New Roman"/>
          <w:sz w:val="24"/>
          <w:szCs w:val="24"/>
        </w:rPr>
        <w:t>;</w:t>
      </w:r>
    </w:p>
    <w:p w14:paraId="3C9D3451" w14:textId="77777777" w:rsidR="002A408B" w:rsidRPr="00532559" w:rsidRDefault="00596961"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w:t>
      </w:r>
      <w:r w:rsidR="0096793B" w:rsidRPr="00532559">
        <w:rPr>
          <w:rFonts w:ascii="Times New Roman" w:hAnsi="Times New Roman" w:cs="Times New Roman"/>
          <w:sz w:val="24"/>
          <w:szCs w:val="24"/>
          <w:u w:val="single"/>
        </w:rPr>
        <w:t>possono</w:t>
      </w:r>
      <w:r w:rsidR="0096793B" w:rsidRPr="00532559">
        <w:rPr>
          <w:rFonts w:ascii="Times New Roman" w:hAnsi="Times New Roman" w:cs="Times New Roman"/>
          <w:sz w:val="24"/>
          <w:szCs w:val="24"/>
        </w:rPr>
        <w:t xml:space="preserve"> </w:t>
      </w:r>
      <w:r w:rsidR="00577968" w:rsidRPr="00532559">
        <w:rPr>
          <w:rFonts w:ascii="Times New Roman" w:hAnsi="Times New Roman" w:cs="Times New Roman"/>
          <w:sz w:val="24"/>
          <w:szCs w:val="24"/>
        </w:rPr>
        <w:t>procedere</w:t>
      </w:r>
      <w:r w:rsidR="009F635D" w:rsidRPr="00532559">
        <w:rPr>
          <w:rFonts w:ascii="Times New Roman" w:hAnsi="Times New Roman" w:cs="Times New Roman"/>
          <w:sz w:val="24"/>
          <w:szCs w:val="24"/>
        </w:rPr>
        <w:t xml:space="preserve">, anche </w:t>
      </w:r>
      <w:r w:rsidR="00577968" w:rsidRPr="00532559">
        <w:rPr>
          <w:rFonts w:ascii="Times New Roman" w:hAnsi="Times New Roman" w:cs="Times New Roman"/>
          <w:bCs/>
          <w:sz w:val="24"/>
          <w:szCs w:val="24"/>
        </w:rPr>
        <w:t>autonomamente</w:t>
      </w:r>
      <w:r w:rsidR="002A633A" w:rsidRPr="00532559">
        <w:rPr>
          <w:rFonts w:ascii="Times New Roman" w:hAnsi="Times New Roman" w:cs="Times New Roman"/>
          <w:sz w:val="24"/>
          <w:szCs w:val="24"/>
        </w:rPr>
        <w:t xml:space="preserve">: </w:t>
      </w:r>
    </w:p>
    <w:p w14:paraId="75ECE95B" w14:textId="77777777" w:rsidR="002A408B" w:rsidRPr="00532559" w:rsidRDefault="002A633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 </w:t>
      </w:r>
      <w:r w:rsidR="002A408B" w:rsidRPr="00532559">
        <w:rPr>
          <w:rFonts w:ascii="Times New Roman" w:hAnsi="Times New Roman" w:cs="Times New Roman"/>
          <w:sz w:val="24"/>
          <w:szCs w:val="24"/>
        </w:rPr>
        <w:t xml:space="preserve">ad </w:t>
      </w:r>
      <w:r w:rsidR="00577968" w:rsidRPr="00532559">
        <w:rPr>
          <w:rFonts w:ascii="Times New Roman" w:hAnsi="Times New Roman" w:cs="Times New Roman"/>
          <w:sz w:val="24"/>
          <w:szCs w:val="24"/>
        </w:rPr>
        <w:t>acquisire forniture e servizi</w:t>
      </w:r>
      <w:r w:rsidR="00E4024E" w:rsidRPr="00532559">
        <w:rPr>
          <w:rFonts w:ascii="Times New Roman" w:hAnsi="Times New Roman" w:cs="Times New Roman"/>
          <w:sz w:val="24"/>
          <w:szCs w:val="24"/>
        </w:rPr>
        <w:t xml:space="preserve"> </w:t>
      </w:r>
      <w:r w:rsidR="0096793B" w:rsidRPr="00532559">
        <w:rPr>
          <w:rFonts w:ascii="Times New Roman" w:hAnsi="Times New Roman" w:cs="Times New Roman"/>
          <w:sz w:val="24"/>
          <w:szCs w:val="24"/>
        </w:rPr>
        <w:t xml:space="preserve">entro la soglia </w:t>
      </w:r>
      <w:r w:rsidR="00E4024E" w:rsidRPr="00532559">
        <w:rPr>
          <w:rFonts w:ascii="Times New Roman" w:hAnsi="Times New Roman" w:cs="Times New Roman"/>
          <w:sz w:val="24"/>
          <w:szCs w:val="24"/>
        </w:rPr>
        <w:t xml:space="preserve">degli </w:t>
      </w:r>
      <w:r w:rsidR="00577968" w:rsidRPr="00532559">
        <w:rPr>
          <w:rFonts w:ascii="Times New Roman" w:hAnsi="Times New Roman" w:cs="Times New Roman"/>
          <w:sz w:val="24"/>
          <w:szCs w:val="24"/>
        </w:rPr>
        <w:t>affidamenti diretti</w:t>
      </w:r>
      <w:r w:rsidR="009F635D" w:rsidRPr="00532559">
        <w:rPr>
          <w:rFonts w:ascii="Times New Roman" w:hAnsi="Times New Roman" w:cs="Times New Roman"/>
          <w:sz w:val="24"/>
          <w:szCs w:val="24"/>
          <w:vertAlign w:val="superscript"/>
        </w:rPr>
        <w:footnoteReference w:id="6"/>
      </w:r>
      <w:r w:rsidR="00CD22DC" w:rsidRPr="00532559">
        <w:rPr>
          <w:rFonts w:ascii="Times New Roman" w:hAnsi="Times New Roman" w:cs="Times New Roman"/>
          <w:sz w:val="24"/>
          <w:szCs w:val="24"/>
        </w:rPr>
        <w:t xml:space="preserve"> </w:t>
      </w:r>
      <w:r w:rsidR="00E4024E" w:rsidRPr="00532559">
        <w:rPr>
          <w:rFonts w:ascii="Times New Roman" w:hAnsi="Times New Roman" w:cs="Times New Roman"/>
          <w:sz w:val="24"/>
          <w:szCs w:val="24"/>
        </w:rPr>
        <w:t xml:space="preserve">o affidare </w:t>
      </w:r>
      <w:r w:rsidR="00577968" w:rsidRPr="00532559">
        <w:rPr>
          <w:rFonts w:ascii="Times New Roman" w:hAnsi="Times New Roman" w:cs="Times New Roman"/>
          <w:sz w:val="24"/>
          <w:szCs w:val="24"/>
        </w:rPr>
        <w:t>lavori</w:t>
      </w:r>
      <w:r w:rsidR="00E4024E" w:rsidRPr="00532559">
        <w:rPr>
          <w:rFonts w:ascii="Times New Roman" w:hAnsi="Times New Roman" w:cs="Times New Roman"/>
          <w:sz w:val="24"/>
          <w:szCs w:val="24"/>
        </w:rPr>
        <w:t xml:space="preserve"> entro la soglia di </w:t>
      </w:r>
      <w:r w:rsidR="00577968" w:rsidRPr="00532559">
        <w:rPr>
          <w:rFonts w:ascii="Times New Roman" w:hAnsi="Times New Roman" w:cs="Times New Roman"/>
          <w:sz w:val="24"/>
          <w:szCs w:val="24"/>
        </w:rPr>
        <w:t xml:space="preserve">500.000 </w:t>
      </w:r>
      <w:r w:rsidR="00E4024E" w:rsidRPr="00532559">
        <w:rPr>
          <w:rFonts w:ascii="Times New Roman" w:hAnsi="Times New Roman" w:cs="Times New Roman"/>
          <w:sz w:val="24"/>
          <w:szCs w:val="24"/>
        </w:rPr>
        <w:t xml:space="preserve">euro </w:t>
      </w:r>
      <w:r w:rsidR="00577968" w:rsidRPr="00532559">
        <w:rPr>
          <w:rFonts w:ascii="Times New Roman" w:hAnsi="Times New Roman" w:cs="Times New Roman"/>
          <w:sz w:val="24"/>
          <w:szCs w:val="24"/>
        </w:rPr>
        <w:t>(art. 62, comma 1)</w:t>
      </w:r>
      <w:r w:rsidR="00596961" w:rsidRPr="00532559">
        <w:rPr>
          <w:rFonts w:ascii="Times New Roman" w:hAnsi="Times New Roman" w:cs="Times New Roman"/>
          <w:sz w:val="24"/>
          <w:szCs w:val="24"/>
        </w:rPr>
        <w:t>;</w:t>
      </w:r>
      <w:r w:rsidRPr="00532559">
        <w:rPr>
          <w:rFonts w:ascii="Times New Roman" w:hAnsi="Times New Roman" w:cs="Times New Roman"/>
          <w:sz w:val="24"/>
          <w:szCs w:val="24"/>
        </w:rPr>
        <w:t xml:space="preserve"> </w:t>
      </w:r>
    </w:p>
    <w:p w14:paraId="1CC13169" w14:textId="4B37BB2A" w:rsidR="00596961" w:rsidRPr="00532559" w:rsidRDefault="002A633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ii) </w:t>
      </w:r>
      <w:r w:rsidR="002A408B" w:rsidRPr="00532559">
        <w:rPr>
          <w:rFonts w:ascii="Times New Roman" w:hAnsi="Times New Roman" w:cs="Times New Roman"/>
          <w:sz w:val="24"/>
          <w:szCs w:val="24"/>
        </w:rPr>
        <w:t xml:space="preserve">ad </w:t>
      </w:r>
      <w:r w:rsidR="00596961" w:rsidRPr="00532559">
        <w:rPr>
          <w:rFonts w:ascii="Times New Roman" w:hAnsi="Times New Roman" w:cs="Times New Roman"/>
          <w:sz w:val="24"/>
          <w:szCs w:val="24"/>
        </w:rPr>
        <w:t>effettuare ordini su strumenti di acquisto messi a disposizione dalle centrali di committenza qualificate e dai soggetti aggregatori</w:t>
      </w:r>
      <w:r w:rsidR="009E19D3">
        <w:rPr>
          <w:rFonts w:ascii="Times New Roman" w:hAnsi="Times New Roman" w:cs="Times New Roman"/>
          <w:sz w:val="24"/>
          <w:szCs w:val="24"/>
        </w:rPr>
        <w:t>;</w:t>
      </w:r>
    </w:p>
    <w:p w14:paraId="3A914B9B" w14:textId="058A0A32" w:rsidR="00F1348E" w:rsidRPr="00532559" w:rsidRDefault="0053255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iii) </w:t>
      </w:r>
      <w:r w:rsidR="00F1348E" w:rsidRPr="00532559">
        <w:rPr>
          <w:rFonts w:ascii="Times New Roman" w:hAnsi="Times New Roman" w:cs="Times New Roman"/>
          <w:sz w:val="24"/>
          <w:szCs w:val="24"/>
        </w:rPr>
        <w:t xml:space="preserve">affidare lavori di manutenzione ordinaria fino a </w:t>
      </w:r>
      <w:r w:rsidR="009E19D3">
        <w:rPr>
          <w:rFonts w:ascii="Times New Roman" w:hAnsi="Times New Roman" w:cs="Times New Roman"/>
          <w:sz w:val="24"/>
          <w:szCs w:val="24"/>
        </w:rPr>
        <w:t>un</w:t>
      </w:r>
      <w:r w:rsidR="00F1348E" w:rsidRPr="00532559">
        <w:rPr>
          <w:rFonts w:ascii="Times New Roman" w:hAnsi="Times New Roman" w:cs="Times New Roman"/>
          <w:sz w:val="24"/>
          <w:szCs w:val="24"/>
        </w:rPr>
        <w:t xml:space="preserve"> milione di euro avvalendosi delle piattaforme telematiche di negoziazione predisposte da cent</w:t>
      </w:r>
      <w:r w:rsidR="009E19D3">
        <w:rPr>
          <w:rFonts w:ascii="Times New Roman" w:hAnsi="Times New Roman" w:cs="Times New Roman"/>
          <w:sz w:val="24"/>
          <w:szCs w:val="24"/>
        </w:rPr>
        <w:t>rali di committenza qualificate.</w:t>
      </w:r>
    </w:p>
    <w:p w14:paraId="730E5791" w14:textId="77777777" w:rsidR="00532559" w:rsidRPr="00532559" w:rsidRDefault="00532559"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Possono, altresì: </w:t>
      </w:r>
    </w:p>
    <w:p w14:paraId="084242DA" w14:textId="0BF8AC18" w:rsidR="00532559" w:rsidRPr="00532559" w:rsidRDefault="00532559"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acquisire forniture e servizi con l’ausilio di una centrale di committenza qualificata o della committenza ausiliaria (ossia l’attività di supporto all’attività di committenza mediante messa a disposizione di infrastrutture tecniche, </w:t>
      </w:r>
      <w:r w:rsidR="00F20AA3">
        <w:rPr>
          <w:rFonts w:ascii="Times New Roman" w:hAnsi="Times New Roman" w:cs="Times New Roman"/>
          <w:sz w:val="24"/>
          <w:szCs w:val="24"/>
        </w:rPr>
        <w:t xml:space="preserve">di attività di </w:t>
      </w:r>
      <w:r w:rsidRPr="00532559">
        <w:rPr>
          <w:rFonts w:ascii="Times New Roman" w:hAnsi="Times New Roman" w:cs="Times New Roman"/>
          <w:sz w:val="24"/>
          <w:szCs w:val="24"/>
        </w:rPr>
        <w:t xml:space="preserve">consulenza, </w:t>
      </w:r>
      <w:r w:rsidR="00F47471">
        <w:rPr>
          <w:rFonts w:ascii="Times New Roman" w:hAnsi="Times New Roman" w:cs="Times New Roman"/>
          <w:sz w:val="24"/>
          <w:szCs w:val="24"/>
        </w:rPr>
        <w:t xml:space="preserve">della </w:t>
      </w:r>
      <w:r w:rsidRPr="00532559">
        <w:rPr>
          <w:rFonts w:ascii="Times New Roman" w:hAnsi="Times New Roman" w:cs="Times New Roman"/>
          <w:sz w:val="24"/>
          <w:szCs w:val="24"/>
        </w:rPr>
        <w:t>predisposizione e/o gestione della procedura di gara in nome e per conto della stazione appaltante</w:t>
      </w:r>
      <w:r w:rsidR="00F47471">
        <w:rPr>
          <w:rFonts w:ascii="Times New Roman" w:hAnsi="Times New Roman" w:cs="Times New Roman"/>
          <w:sz w:val="24"/>
          <w:szCs w:val="24"/>
        </w:rPr>
        <w:t xml:space="preserve"> (</w:t>
      </w:r>
      <w:r w:rsidRPr="00532559">
        <w:rPr>
          <w:rFonts w:ascii="Times New Roman" w:hAnsi="Times New Roman" w:cs="Times New Roman"/>
          <w:sz w:val="24"/>
          <w:szCs w:val="24"/>
        </w:rPr>
        <w:t>art. 3-1-z dell’allegato I.1);</w:t>
      </w:r>
    </w:p>
    <w:p w14:paraId="710B4B55" w14:textId="48844837" w:rsidR="00F1348E" w:rsidRPr="00532559" w:rsidRDefault="00F1348E"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w:t>
      </w:r>
      <w:r w:rsidR="00532559">
        <w:rPr>
          <w:rFonts w:ascii="Times New Roman" w:hAnsi="Times New Roman" w:cs="Times New Roman"/>
          <w:sz w:val="24"/>
          <w:szCs w:val="24"/>
        </w:rPr>
        <w:t>curare l</w:t>
      </w:r>
      <w:r w:rsidR="000A4D9B">
        <w:rPr>
          <w:rFonts w:ascii="Times New Roman" w:hAnsi="Times New Roman" w:cs="Times New Roman"/>
          <w:sz w:val="24"/>
          <w:szCs w:val="24"/>
        </w:rPr>
        <w:t>’</w:t>
      </w:r>
      <w:r w:rsidR="00532559">
        <w:rPr>
          <w:rFonts w:ascii="Times New Roman" w:hAnsi="Times New Roman" w:cs="Times New Roman"/>
          <w:sz w:val="24"/>
          <w:szCs w:val="24"/>
        </w:rPr>
        <w:t xml:space="preserve">esecuzione dei </w:t>
      </w:r>
      <w:r w:rsidR="00A77317" w:rsidRPr="00532559">
        <w:rPr>
          <w:rFonts w:ascii="Times New Roman" w:hAnsi="Times New Roman" w:cs="Times New Roman"/>
          <w:sz w:val="24"/>
          <w:szCs w:val="24"/>
        </w:rPr>
        <w:t xml:space="preserve">soli </w:t>
      </w:r>
      <w:r w:rsidRPr="00532559">
        <w:rPr>
          <w:rFonts w:ascii="Times New Roman" w:hAnsi="Times New Roman" w:cs="Times New Roman"/>
          <w:sz w:val="24"/>
          <w:szCs w:val="24"/>
        </w:rPr>
        <w:t xml:space="preserve">contratti </w:t>
      </w:r>
      <w:r w:rsidR="00A77317" w:rsidRPr="00532559">
        <w:rPr>
          <w:rFonts w:ascii="Times New Roman" w:hAnsi="Times New Roman" w:cs="Times New Roman"/>
          <w:sz w:val="24"/>
          <w:szCs w:val="24"/>
        </w:rPr>
        <w:t xml:space="preserve">per i quali hanno </w:t>
      </w:r>
      <w:r w:rsidR="00F413B6" w:rsidRPr="00532559">
        <w:rPr>
          <w:rFonts w:ascii="Times New Roman" w:hAnsi="Times New Roman" w:cs="Times New Roman"/>
          <w:sz w:val="24"/>
          <w:szCs w:val="24"/>
        </w:rPr>
        <w:t xml:space="preserve">la </w:t>
      </w:r>
      <w:r w:rsidR="00A77317" w:rsidRPr="00532559">
        <w:rPr>
          <w:rFonts w:ascii="Times New Roman" w:hAnsi="Times New Roman" w:cs="Times New Roman"/>
          <w:sz w:val="24"/>
          <w:szCs w:val="24"/>
        </w:rPr>
        <w:t>qualificazione relativa a tale</w:t>
      </w:r>
      <w:r w:rsidR="00532559">
        <w:rPr>
          <w:rFonts w:ascii="Times New Roman" w:hAnsi="Times New Roman" w:cs="Times New Roman"/>
          <w:sz w:val="24"/>
          <w:szCs w:val="24"/>
        </w:rPr>
        <w:t xml:space="preserve"> </w:t>
      </w:r>
      <w:r w:rsidR="00A77317" w:rsidRPr="00532559">
        <w:rPr>
          <w:rFonts w:ascii="Times New Roman" w:hAnsi="Times New Roman" w:cs="Times New Roman"/>
          <w:sz w:val="24"/>
          <w:szCs w:val="24"/>
        </w:rPr>
        <w:t>fase.</w:t>
      </w:r>
    </w:p>
    <w:p w14:paraId="5955E72D" w14:textId="77777777" w:rsidR="00A02110" w:rsidRPr="00532559" w:rsidRDefault="00596961"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Invece p</w:t>
      </w:r>
      <w:r w:rsidR="00577968" w:rsidRPr="00532559">
        <w:rPr>
          <w:rFonts w:ascii="Times New Roman" w:hAnsi="Times New Roman" w:cs="Times New Roman"/>
          <w:sz w:val="24"/>
          <w:szCs w:val="24"/>
        </w:rPr>
        <w:t xml:space="preserve">er gli affidamenti d’importo superiore </w:t>
      </w:r>
      <w:r w:rsidR="00CD22DC" w:rsidRPr="00532559">
        <w:rPr>
          <w:rFonts w:ascii="Times New Roman" w:hAnsi="Times New Roman" w:cs="Times New Roman"/>
          <w:sz w:val="24"/>
          <w:szCs w:val="24"/>
        </w:rPr>
        <w:t xml:space="preserve">alle soglie </w:t>
      </w:r>
      <w:r w:rsidR="00532559">
        <w:rPr>
          <w:rFonts w:ascii="Times New Roman" w:hAnsi="Times New Roman" w:cs="Times New Roman"/>
          <w:sz w:val="24"/>
          <w:szCs w:val="24"/>
        </w:rPr>
        <w:t xml:space="preserve">o ai casi </w:t>
      </w:r>
      <w:r w:rsidR="00CD22DC" w:rsidRPr="00532559">
        <w:rPr>
          <w:rFonts w:ascii="Times New Roman" w:hAnsi="Times New Roman" w:cs="Times New Roman"/>
          <w:sz w:val="24"/>
          <w:szCs w:val="24"/>
        </w:rPr>
        <w:t>suddett</w:t>
      </w:r>
      <w:r w:rsidR="00532559">
        <w:rPr>
          <w:rFonts w:ascii="Times New Roman" w:hAnsi="Times New Roman" w:cs="Times New Roman"/>
          <w:sz w:val="24"/>
          <w:szCs w:val="24"/>
        </w:rPr>
        <w:t>i</w:t>
      </w:r>
      <w:r w:rsidR="00CD22DC" w:rsidRPr="00532559">
        <w:rPr>
          <w:rFonts w:ascii="Times New Roman" w:hAnsi="Times New Roman" w:cs="Times New Roman"/>
          <w:sz w:val="24"/>
          <w:szCs w:val="24"/>
        </w:rPr>
        <w:t xml:space="preserve"> le stazioni appaltanti </w:t>
      </w:r>
      <w:r w:rsidR="00A02110" w:rsidRPr="00532559">
        <w:rPr>
          <w:rFonts w:ascii="Times New Roman" w:hAnsi="Times New Roman" w:cs="Times New Roman"/>
          <w:sz w:val="24"/>
          <w:szCs w:val="24"/>
        </w:rPr>
        <w:t xml:space="preserve">non </w:t>
      </w:r>
      <w:r w:rsidR="00A77317" w:rsidRPr="00532559">
        <w:rPr>
          <w:rFonts w:ascii="Times New Roman" w:hAnsi="Times New Roman" w:cs="Times New Roman"/>
          <w:sz w:val="24"/>
          <w:szCs w:val="24"/>
        </w:rPr>
        <w:t xml:space="preserve">possono agire autonomamente </w:t>
      </w:r>
      <w:r w:rsidR="00A02110" w:rsidRPr="00532559">
        <w:rPr>
          <w:rFonts w:ascii="Times New Roman" w:hAnsi="Times New Roman" w:cs="Times New Roman"/>
          <w:sz w:val="24"/>
          <w:szCs w:val="24"/>
        </w:rPr>
        <w:t xml:space="preserve">ma devono </w:t>
      </w:r>
      <w:r w:rsidR="002A408B" w:rsidRPr="00532559">
        <w:rPr>
          <w:rFonts w:ascii="Times New Roman" w:hAnsi="Times New Roman" w:cs="Times New Roman"/>
          <w:sz w:val="24"/>
          <w:szCs w:val="24"/>
        </w:rPr>
        <w:t xml:space="preserve">necessariamente </w:t>
      </w:r>
      <w:r w:rsidR="00A02110" w:rsidRPr="00532559">
        <w:rPr>
          <w:rFonts w:ascii="Times New Roman" w:hAnsi="Times New Roman" w:cs="Times New Roman"/>
          <w:sz w:val="24"/>
          <w:szCs w:val="24"/>
        </w:rPr>
        <w:t xml:space="preserve">rivolgersi ad </w:t>
      </w:r>
      <w:r w:rsidR="00532559">
        <w:rPr>
          <w:rFonts w:ascii="Times New Roman" w:hAnsi="Times New Roman" w:cs="Times New Roman"/>
          <w:sz w:val="24"/>
          <w:szCs w:val="24"/>
        </w:rPr>
        <w:t>un’</w:t>
      </w:r>
      <w:r w:rsidR="00CD22DC" w:rsidRPr="00532559">
        <w:rPr>
          <w:rFonts w:ascii="Times New Roman" w:hAnsi="Times New Roman" w:cs="Times New Roman"/>
          <w:sz w:val="24"/>
          <w:szCs w:val="24"/>
        </w:rPr>
        <w:t xml:space="preserve">altra stazione appaltante </w:t>
      </w:r>
      <w:r w:rsidR="00A02110" w:rsidRPr="00532559">
        <w:rPr>
          <w:rFonts w:ascii="Times New Roman" w:hAnsi="Times New Roman" w:cs="Times New Roman"/>
          <w:sz w:val="24"/>
          <w:szCs w:val="24"/>
        </w:rPr>
        <w:t>o a una centrale di committenza qualificata mediante:</w:t>
      </w:r>
    </w:p>
    <w:p w14:paraId="4F928762" w14:textId="77777777" w:rsidR="00A02110" w:rsidRPr="00532559" w:rsidRDefault="00A0211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 individuazione nell’elenco pubblicato sul sito di ANAC di uno di tali soggetti;</w:t>
      </w:r>
    </w:p>
    <w:p w14:paraId="436092DE" w14:textId="112C4C14" w:rsidR="00A02110" w:rsidRPr="00532559" w:rsidRDefault="00A0211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richiesta di </w:t>
      </w:r>
      <w:r w:rsidR="002A408B" w:rsidRPr="00532559">
        <w:rPr>
          <w:rFonts w:ascii="Times New Roman" w:hAnsi="Times New Roman" w:cs="Times New Roman"/>
          <w:sz w:val="24"/>
          <w:szCs w:val="24"/>
        </w:rPr>
        <w:t xml:space="preserve">collaborazione </w:t>
      </w:r>
      <w:r w:rsidRPr="00532559">
        <w:rPr>
          <w:rFonts w:ascii="Times New Roman" w:hAnsi="Times New Roman" w:cs="Times New Roman"/>
          <w:sz w:val="24"/>
          <w:szCs w:val="24"/>
        </w:rPr>
        <w:t>ad uno di tali soggetti</w:t>
      </w:r>
      <w:r w:rsidR="00F47471">
        <w:rPr>
          <w:rFonts w:ascii="Times New Roman" w:hAnsi="Times New Roman" w:cs="Times New Roman"/>
          <w:sz w:val="24"/>
          <w:szCs w:val="24"/>
        </w:rPr>
        <w:t xml:space="preserve"> (</w:t>
      </w:r>
      <w:r w:rsidRPr="00532559">
        <w:rPr>
          <w:rFonts w:ascii="Times New Roman" w:hAnsi="Times New Roman" w:cs="Times New Roman"/>
          <w:sz w:val="24"/>
          <w:szCs w:val="24"/>
        </w:rPr>
        <w:t>in caso di mancato rifiuto nei 10 g</w:t>
      </w:r>
      <w:r w:rsidR="002A408B" w:rsidRPr="00532559">
        <w:rPr>
          <w:rFonts w:ascii="Times New Roman" w:hAnsi="Times New Roman" w:cs="Times New Roman"/>
          <w:sz w:val="24"/>
          <w:szCs w:val="24"/>
        </w:rPr>
        <w:t>iorni</w:t>
      </w:r>
      <w:r w:rsidR="009E19D3">
        <w:rPr>
          <w:rFonts w:ascii="Times New Roman" w:hAnsi="Times New Roman" w:cs="Times New Roman"/>
          <w:sz w:val="24"/>
          <w:szCs w:val="24"/>
        </w:rPr>
        <w:t xml:space="preserve">, l’istanza </w:t>
      </w:r>
      <w:r w:rsidRPr="00532559">
        <w:rPr>
          <w:rFonts w:ascii="Times New Roman" w:hAnsi="Times New Roman" w:cs="Times New Roman"/>
          <w:sz w:val="24"/>
          <w:szCs w:val="24"/>
        </w:rPr>
        <w:t>si intende accettata</w:t>
      </w:r>
      <w:r w:rsidR="00F47471">
        <w:rPr>
          <w:rFonts w:ascii="Times New Roman" w:hAnsi="Times New Roman" w:cs="Times New Roman"/>
          <w:sz w:val="24"/>
          <w:szCs w:val="24"/>
        </w:rPr>
        <w:t xml:space="preserve">; invece </w:t>
      </w:r>
      <w:r w:rsidRPr="00532559">
        <w:rPr>
          <w:rFonts w:ascii="Times New Roman" w:hAnsi="Times New Roman" w:cs="Times New Roman"/>
          <w:sz w:val="24"/>
          <w:szCs w:val="24"/>
        </w:rPr>
        <w:t>in caso di tempestivo rifiuto espresso</w:t>
      </w:r>
      <w:r w:rsidR="00F47471">
        <w:rPr>
          <w:rFonts w:ascii="Times New Roman" w:hAnsi="Times New Roman" w:cs="Times New Roman"/>
          <w:sz w:val="24"/>
          <w:szCs w:val="24"/>
        </w:rPr>
        <w:t xml:space="preserve">, l’ente </w:t>
      </w:r>
      <w:r w:rsidR="009E19D3">
        <w:rPr>
          <w:rFonts w:ascii="Times New Roman" w:hAnsi="Times New Roman" w:cs="Times New Roman"/>
          <w:sz w:val="24"/>
          <w:szCs w:val="24"/>
        </w:rPr>
        <w:t xml:space="preserve">designato </w:t>
      </w:r>
      <w:r w:rsidRPr="00532559">
        <w:rPr>
          <w:rFonts w:ascii="Times New Roman" w:hAnsi="Times New Roman" w:cs="Times New Roman"/>
          <w:sz w:val="24"/>
          <w:szCs w:val="24"/>
        </w:rPr>
        <w:t>è sostituit</w:t>
      </w:r>
      <w:r w:rsidR="009E19D3">
        <w:rPr>
          <w:rFonts w:ascii="Times New Roman" w:hAnsi="Times New Roman" w:cs="Times New Roman"/>
          <w:sz w:val="24"/>
          <w:szCs w:val="24"/>
        </w:rPr>
        <w:t>o</w:t>
      </w:r>
      <w:r w:rsidRPr="00532559">
        <w:rPr>
          <w:rFonts w:ascii="Times New Roman" w:hAnsi="Times New Roman" w:cs="Times New Roman"/>
          <w:sz w:val="24"/>
          <w:szCs w:val="24"/>
        </w:rPr>
        <w:t xml:space="preserve"> d’ufficio da ANAC con altro </w:t>
      </w:r>
      <w:r w:rsidR="00F47471">
        <w:rPr>
          <w:rFonts w:ascii="Times New Roman" w:hAnsi="Times New Roman" w:cs="Times New Roman"/>
          <w:sz w:val="24"/>
          <w:szCs w:val="24"/>
        </w:rPr>
        <w:t xml:space="preserve">soggetto </w:t>
      </w:r>
      <w:r w:rsidR="006D28CC">
        <w:rPr>
          <w:rFonts w:ascii="Times New Roman" w:hAnsi="Times New Roman" w:cs="Times New Roman"/>
          <w:sz w:val="24"/>
          <w:szCs w:val="24"/>
        </w:rPr>
        <w:t>incaricato</w:t>
      </w:r>
      <w:r w:rsidR="00F47471">
        <w:rPr>
          <w:rFonts w:ascii="Times New Roman" w:hAnsi="Times New Roman" w:cs="Times New Roman"/>
          <w:sz w:val="24"/>
          <w:szCs w:val="24"/>
        </w:rPr>
        <w:t>)</w:t>
      </w:r>
      <w:r w:rsidRPr="00532559">
        <w:rPr>
          <w:rFonts w:ascii="Times New Roman" w:hAnsi="Times New Roman" w:cs="Times New Roman"/>
          <w:sz w:val="24"/>
          <w:szCs w:val="24"/>
        </w:rPr>
        <w:t>;</w:t>
      </w:r>
    </w:p>
    <w:p w14:paraId="6AEF2770" w14:textId="3334F030" w:rsidR="00A02110" w:rsidRPr="00532559" w:rsidRDefault="00A0211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stipula di convenzione</w:t>
      </w:r>
      <w:r w:rsidR="00532559">
        <w:rPr>
          <w:rFonts w:ascii="Times New Roman" w:hAnsi="Times New Roman" w:cs="Times New Roman"/>
          <w:sz w:val="24"/>
          <w:szCs w:val="24"/>
        </w:rPr>
        <w:t xml:space="preserve"> con </w:t>
      </w:r>
      <w:r w:rsidR="00F47471">
        <w:rPr>
          <w:rFonts w:ascii="Times New Roman" w:hAnsi="Times New Roman" w:cs="Times New Roman"/>
          <w:sz w:val="24"/>
          <w:szCs w:val="24"/>
        </w:rPr>
        <w:t>l’ente così individuato</w:t>
      </w:r>
      <w:r w:rsidRPr="00532559">
        <w:rPr>
          <w:rFonts w:ascii="Times New Roman" w:hAnsi="Times New Roman" w:cs="Times New Roman"/>
          <w:sz w:val="24"/>
          <w:szCs w:val="24"/>
        </w:rPr>
        <w:t>.</w:t>
      </w:r>
    </w:p>
    <w:p w14:paraId="73C8D6E4" w14:textId="113F8745" w:rsidR="00A77317" w:rsidRPr="00532559" w:rsidRDefault="006D28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2A408B" w:rsidRPr="00532559">
        <w:rPr>
          <w:rFonts w:ascii="Times New Roman" w:hAnsi="Times New Roman" w:cs="Times New Roman"/>
          <w:sz w:val="24"/>
          <w:szCs w:val="24"/>
        </w:rPr>
        <w:t>4.</w:t>
      </w:r>
      <w:r w:rsidR="00532559">
        <w:rPr>
          <w:rFonts w:ascii="Times New Roman" w:hAnsi="Times New Roman" w:cs="Times New Roman"/>
          <w:sz w:val="24"/>
          <w:szCs w:val="24"/>
        </w:rPr>
        <w:t>3</w:t>
      </w:r>
      <w:r w:rsidR="002A408B" w:rsidRPr="00532559">
        <w:rPr>
          <w:rFonts w:ascii="Times New Roman" w:hAnsi="Times New Roman" w:cs="Times New Roman"/>
          <w:sz w:val="24"/>
          <w:szCs w:val="24"/>
        </w:rPr>
        <w:t xml:space="preserve">) </w:t>
      </w:r>
      <w:r w:rsidR="00A77317" w:rsidRPr="00532559">
        <w:rPr>
          <w:rFonts w:ascii="Times New Roman" w:hAnsi="Times New Roman" w:cs="Times New Roman"/>
          <w:sz w:val="24"/>
          <w:szCs w:val="24"/>
        </w:rPr>
        <w:t>Le stazioni appaltanti qualificate</w:t>
      </w:r>
      <w:r w:rsidR="002A408B" w:rsidRPr="00532559">
        <w:rPr>
          <w:rFonts w:ascii="Times New Roman" w:hAnsi="Times New Roman" w:cs="Times New Roman"/>
          <w:sz w:val="24"/>
          <w:szCs w:val="24"/>
        </w:rPr>
        <w:t xml:space="preserve"> possono</w:t>
      </w:r>
      <w:r w:rsidR="00F413B6" w:rsidRPr="00532559">
        <w:rPr>
          <w:rFonts w:ascii="Times New Roman" w:hAnsi="Times New Roman" w:cs="Times New Roman"/>
          <w:sz w:val="24"/>
          <w:szCs w:val="24"/>
        </w:rPr>
        <w:t>:</w:t>
      </w:r>
    </w:p>
    <w:p w14:paraId="7AE8D58C" w14:textId="77777777" w:rsidR="00F413B6" w:rsidRPr="00532559" w:rsidRDefault="00F413B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effettua</w:t>
      </w:r>
      <w:r w:rsidR="002A408B" w:rsidRPr="00532559">
        <w:rPr>
          <w:rFonts w:ascii="Times New Roman" w:hAnsi="Times New Roman" w:cs="Times New Roman"/>
          <w:sz w:val="24"/>
          <w:szCs w:val="24"/>
        </w:rPr>
        <w:t xml:space="preserve">re </w:t>
      </w:r>
      <w:r w:rsidRPr="00532559">
        <w:rPr>
          <w:rFonts w:ascii="Times New Roman" w:hAnsi="Times New Roman" w:cs="Times New Roman"/>
          <w:sz w:val="24"/>
          <w:szCs w:val="24"/>
        </w:rPr>
        <w:t>gare entro i limiti di importo del livello di qualificazione posseduta</w:t>
      </w:r>
      <w:r w:rsidR="002A408B" w:rsidRPr="00532559">
        <w:rPr>
          <w:rFonts w:ascii="Times New Roman" w:hAnsi="Times New Roman" w:cs="Times New Roman"/>
          <w:sz w:val="24"/>
          <w:szCs w:val="24"/>
        </w:rPr>
        <w:t>;</w:t>
      </w:r>
    </w:p>
    <w:p w14:paraId="51554B47" w14:textId="77777777" w:rsidR="00F413B6" w:rsidRPr="00532559" w:rsidRDefault="00F413B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rivolgersi al una centrale di committenza qualificata</w:t>
      </w:r>
      <w:r w:rsidR="002A408B" w:rsidRPr="00532559">
        <w:rPr>
          <w:rFonts w:ascii="Times New Roman" w:hAnsi="Times New Roman" w:cs="Times New Roman"/>
          <w:sz w:val="24"/>
          <w:szCs w:val="24"/>
        </w:rPr>
        <w:t>;</w:t>
      </w:r>
    </w:p>
    <w:p w14:paraId="5035C087" w14:textId="77777777" w:rsidR="00F413B6" w:rsidRPr="00532559" w:rsidRDefault="00F413B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svolgere attività di committenza ausiliaria;</w:t>
      </w:r>
    </w:p>
    <w:p w14:paraId="3927DDCD" w14:textId="77777777" w:rsidR="00F413B6" w:rsidRPr="00532559" w:rsidRDefault="00F413B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procedere mediante </w:t>
      </w:r>
      <w:r w:rsidR="002A408B" w:rsidRPr="00532559">
        <w:rPr>
          <w:rFonts w:ascii="Times New Roman" w:hAnsi="Times New Roman" w:cs="Times New Roman"/>
          <w:sz w:val="24"/>
          <w:szCs w:val="24"/>
        </w:rPr>
        <w:t>la modalità dell’</w:t>
      </w:r>
      <w:r w:rsidRPr="00532559">
        <w:rPr>
          <w:rFonts w:ascii="Times New Roman" w:hAnsi="Times New Roman" w:cs="Times New Roman"/>
          <w:sz w:val="24"/>
          <w:szCs w:val="24"/>
        </w:rPr>
        <w:t xml:space="preserve">appalto congiunto </w:t>
      </w:r>
      <w:r w:rsidR="002A408B" w:rsidRPr="00532559">
        <w:rPr>
          <w:rFonts w:ascii="Times New Roman" w:hAnsi="Times New Roman" w:cs="Times New Roman"/>
          <w:sz w:val="24"/>
          <w:szCs w:val="24"/>
        </w:rPr>
        <w:t xml:space="preserve">unitamente ad una od altre stazioni appaltanti </w:t>
      </w:r>
      <w:r w:rsidRPr="00532559">
        <w:rPr>
          <w:rFonts w:ascii="Times New Roman" w:hAnsi="Times New Roman" w:cs="Times New Roman"/>
          <w:sz w:val="24"/>
          <w:szCs w:val="24"/>
        </w:rPr>
        <w:t>(</w:t>
      </w:r>
      <w:r w:rsidR="001751F1" w:rsidRPr="00532559">
        <w:rPr>
          <w:rFonts w:ascii="Times New Roman" w:hAnsi="Times New Roman" w:cs="Times New Roman"/>
          <w:sz w:val="24"/>
          <w:szCs w:val="24"/>
        </w:rPr>
        <w:t>di cui si dirà al punto successivo)</w:t>
      </w:r>
      <w:r w:rsidR="002A408B" w:rsidRPr="00532559">
        <w:rPr>
          <w:rFonts w:ascii="Times New Roman" w:hAnsi="Times New Roman" w:cs="Times New Roman"/>
          <w:sz w:val="24"/>
          <w:szCs w:val="24"/>
        </w:rPr>
        <w:t>;</w:t>
      </w:r>
    </w:p>
    <w:p w14:paraId="4974C462" w14:textId="77777777" w:rsidR="00F413B6" w:rsidRPr="00532559" w:rsidRDefault="00F413B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eseguire i contratti per conto delle stazioni appaltanti non qualificate.</w:t>
      </w:r>
    </w:p>
    <w:p w14:paraId="1F9EC54F" w14:textId="0550EDE4" w:rsidR="00F413B6" w:rsidRPr="00532559" w:rsidRDefault="00F47471"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2A408B" w:rsidRPr="00532559">
        <w:rPr>
          <w:rFonts w:ascii="Times New Roman" w:hAnsi="Times New Roman" w:cs="Times New Roman"/>
          <w:sz w:val="24"/>
          <w:szCs w:val="24"/>
        </w:rPr>
        <w:t>4.</w:t>
      </w:r>
      <w:r w:rsidR="002D69FF">
        <w:rPr>
          <w:rFonts w:ascii="Times New Roman" w:hAnsi="Times New Roman" w:cs="Times New Roman"/>
          <w:sz w:val="24"/>
          <w:szCs w:val="24"/>
        </w:rPr>
        <w:t>4</w:t>
      </w:r>
      <w:r w:rsidR="002A408B" w:rsidRPr="00532559">
        <w:rPr>
          <w:rFonts w:ascii="Times New Roman" w:hAnsi="Times New Roman" w:cs="Times New Roman"/>
          <w:sz w:val="24"/>
          <w:szCs w:val="24"/>
        </w:rPr>
        <w:t xml:space="preserve">) </w:t>
      </w:r>
      <w:r w:rsidR="00F413B6" w:rsidRPr="00532559">
        <w:rPr>
          <w:rFonts w:ascii="Times New Roman" w:hAnsi="Times New Roman" w:cs="Times New Roman"/>
          <w:sz w:val="24"/>
          <w:szCs w:val="24"/>
        </w:rPr>
        <w:t>Le centrali di committenza qualificate, in relazion</w:t>
      </w:r>
      <w:r w:rsidR="006D28CC">
        <w:rPr>
          <w:rFonts w:ascii="Times New Roman" w:hAnsi="Times New Roman" w:cs="Times New Roman"/>
          <w:sz w:val="24"/>
          <w:szCs w:val="24"/>
        </w:rPr>
        <w:t>e</w:t>
      </w:r>
      <w:r w:rsidR="00F413B6" w:rsidRPr="00532559">
        <w:rPr>
          <w:rFonts w:ascii="Times New Roman" w:hAnsi="Times New Roman" w:cs="Times New Roman"/>
          <w:sz w:val="24"/>
          <w:szCs w:val="24"/>
        </w:rPr>
        <w:t xml:space="preserve"> ai requisiti qualificazioni posseduti:</w:t>
      </w:r>
    </w:p>
    <w:p w14:paraId="29043C25" w14:textId="30BF1752" w:rsidR="001751F1" w:rsidRPr="00532559" w:rsidRDefault="00A0211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progettano, aggiudicano e stipulano contratti o accordi quadro per le </w:t>
      </w:r>
      <w:r w:rsidR="006D28CC">
        <w:rPr>
          <w:rFonts w:ascii="Times New Roman" w:hAnsi="Times New Roman" w:cs="Times New Roman"/>
          <w:sz w:val="24"/>
          <w:szCs w:val="24"/>
        </w:rPr>
        <w:t xml:space="preserve">stazioni appaltanti </w:t>
      </w:r>
      <w:r w:rsidRPr="00532559">
        <w:rPr>
          <w:rFonts w:ascii="Times New Roman" w:hAnsi="Times New Roman" w:cs="Times New Roman"/>
          <w:sz w:val="24"/>
          <w:szCs w:val="24"/>
        </w:rPr>
        <w:t>qualificate</w:t>
      </w:r>
      <w:r w:rsidR="001751F1" w:rsidRPr="00532559">
        <w:rPr>
          <w:rFonts w:ascii="Times New Roman" w:hAnsi="Times New Roman" w:cs="Times New Roman"/>
          <w:sz w:val="24"/>
          <w:szCs w:val="24"/>
        </w:rPr>
        <w:t xml:space="preserve"> e non;</w:t>
      </w:r>
    </w:p>
    <w:p w14:paraId="2284261E" w14:textId="77777777" w:rsidR="00A02110" w:rsidRPr="00532559" w:rsidRDefault="00A0211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istituiscono e gestiscono sistemi dinamici di acquisizione e mercati </w:t>
      </w:r>
      <w:r w:rsidR="001F73F4" w:rsidRPr="00532559">
        <w:rPr>
          <w:rFonts w:ascii="Times New Roman" w:hAnsi="Times New Roman" w:cs="Times New Roman"/>
          <w:sz w:val="24"/>
          <w:szCs w:val="24"/>
        </w:rPr>
        <w:t>elettronici</w:t>
      </w:r>
      <w:r w:rsidRPr="00532559">
        <w:rPr>
          <w:rFonts w:ascii="Times New Roman" w:hAnsi="Times New Roman" w:cs="Times New Roman"/>
          <w:sz w:val="24"/>
          <w:szCs w:val="24"/>
        </w:rPr>
        <w:t xml:space="preserve"> di negoziazione</w:t>
      </w:r>
      <w:r w:rsidR="001751F1" w:rsidRPr="00532559">
        <w:rPr>
          <w:rFonts w:ascii="Times New Roman" w:hAnsi="Times New Roman" w:cs="Times New Roman"/>
          <w:sz w:val="24"/>
          <w:szCs w:val="24"/>
        </w:rPr>
        <w:t>;</w:t>
      </w:r>
    </w:p>
    <w:p w14:paraId="42B71C19" w14:textId="77777777" w:rsidR="00A02110" w:rsidRPr="00532559" w:rsidRDefault="00A0211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eseguono i contratti per conto delle stazioni appaltanti non qualificate.</w:t>
      </w:r>
    </w:p>
    <w:p w14:paraId="05BDC4B3" w14:textId="5DBA7752" w:rsidR="00FE5920" w:rsidRPr="00532559" w:rsidRDefault="006D28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2D69FF">
        <w:rPr>
          <w:rFonts w:ascii="Times New Roman" w:hAnsi="Times New Roman" w:cs="Times New Roman"/>
          <w:sz w:val="24"/>
          <w:szCs w:val="24"/>
        </w:rPr>
        <w:t>4.5</w:t>
      </w:r>
      <w:r w:rsidR="001751F1" w:rsidRPr="00532559">
        <w:rPr>
          <w:rFonts w:ascii="Times New Roman" w:hAnsi="Times New Roman" w:cs="Times New Roman"/>
          <w:sz w:val="24"/>
          <w:szCs w:val="24"/>
        </w:rPr>
        <w:t xml:space="preserve">) </w:t>
      </w:r>
      <w:r w:rsidR="00FE5920" w:rsidRPr="00532559">
        <w:rPr>
          <w:rFonts w:ascii="Times New Roman" w:hAnsi="Times New Roman" w:cs="Times New Roman"/>
          <w:sz w:val="24"/>
          <w:szCs w:val="24"/>
        </w:rPr>
        <w:t xml:space="preserve">Il nuovo Codice consente che più stazioni appaltanti </w:t>
      </w:r>
      <w:r w:rsidR="00FE5920" w:rsidRPr="00532559">
        <w:rPr>
          <w:rFonts w:ascii="Times New Roman" w:hAnsi="Times New Roman" w:cs="Times New Roman"/>
          <w:bCs/>
          <w:sz w:val="24"/>
          <w:szCs w:val="24"/>
        </w:rPr>
        <w:t>svolgano congiuntamente una o più fasi della procedura di affidamento o esecuzione</w:t>
      </w:r>
      <w:r w:rsidR="00FE5920" w:rsidRPr="00532559">
        <w:rPr>
          <w:rFonts w:ascii="Times New Roman" w:hAnsi="Times New Roman" w:cs="Times New Roman"/>
          <w:sz w:val="24"/>
          <w:szCs w:val="24"/>
        </w:rPr>
        <w:t xml:space="preserve"> di un appalto o accordo quadro (art. 62, comma 14).</w:t>
      </w:r>
    </w:p>
    <w:p w14:paraId="5C2FC3CB" w14:textId="0FA80255" w:rsidR="00FE5920" w:rsidRPr="00532559" w:rsidRDefault="00FE592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Ciò è possi</w:t>
      </w:r>
      <w:r w:rsidR="006D28CC">
        <w:rPr>
          <w:rFonts w:ascii="Times New Roman" w:hAnsi="Times New Roman" w:cs="Times New Roman"/>
          <w:sz w:val="24"/>
          <w:szCs w:val="24"/>
        </w:rPr>
        <w:t xml:space="preserve">bile se, </w:t>
      </w:r>
      <w:r w:rsidRPr="00532559">
        <w:rPr>
          <w:rFonts w:ascii="Times New Roman" w:hAnsi="Times New Roman" w:cs="Times New Roman"/>
          <w:sz w:val="24"/>
          <w:szCs w:val="24"/>
        </w:rPr>
        <w:t>almeno una di esse</w:t>
      </w:r>
      <w:r w:rsidR="006D28CC">
        <w:rPr>
          <w:rFonts w:ascii="Times New Roman" w:hAnsi="Times New Roman" w:cs="Times New Roman"/>
          <w:sz w:val="24"/>
          <w:szCs w:val="24"/>
        </w:rPr>
        <w:t>,</w:t>
      </w:r>
      <w:r w:rsidRPr="00532559">
        <w:rPr>
          <w:rFonts w:ascii="Times New Roman" w:hAnsi="Times New Roman" w:cs="Times New Roman"/>
          <w:sz w:val="24"/>
          <w:szCs w:val="24"/>
        </w:rPr>
        <w:t xml:space="preserve"> sia qualificata e se le pubbliche amministrazioni coinvolte stipulino tra loro un accordo per disciplinare lo svolgimento in collaborazione dell’attività di interesse comune. I soggetti interessati dallo svolgimento congiunto dell’appalto sono responsabili in solido (“</w:t>
      </w:r>
      <w:r w:rsidRPr="00532559">
        <w:rPr>
          <w:rFonts w:ascii="Times New Roman" w:hAnsi="Times New Roman" w:cs="Times New Roman"/>
          <w:i/>
          <w:iCs/>
          <w:sz w:val="24"/>
          <w:szCs w:val="24"/>
        </w:rPr>
        <w:t>congiuntamente</w:t>
      </w:r>
      <w:r w:rsidRPr="00532559">
        <w:rPr>
          <w:rFonts w:ascii="Times New Roman" w:hAnsi="Times New Roman" w:cs="Times New Roman"/>
          <w:sz w:val="24"/>
          <w:szCs w:val="24"/>
        </w:rPr>
        <w:t>”) per la parte di procedura condivisa, mentre ciascuna resta singolarmente responsabile per la parte svolta autonomamente in nome e per conto proprio.</w:t>
      </w:r>
    </w:p>
    <w:p w14:paraId="2F772880" w14:textId="092F1A54" w:rsidR="002D69FF" w:rsidRDefault="00FE592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L’individuazione della stazione appaltante o centrale di committenza qualificata è retta dal principio di buon andamento d</w:t>
      </w:r>
      <w:r w:rsidR="006D28CC">
        <w:rPr>
          <w:rFonts w:ascii="Times New Roman" w:hAnsi="Times New Roman" w:cs="Times New Roman"/>
          <w:sz w:val="24"/>
          <w:szCs w:val="24"/>
        </w:rPr>
        <w:t>ell’azione amministrativa e dev’</w:t>
      </w:r>
      <w:r w:rsidRPr="00532559">
        <w:rPr>
          <w:rFonts w:ascii="Times New Roman" w:hAnsi="Times New Roman" w:cs="Times New Roman"/>
          <w:sz w:val="24"/>
          <w:szCs w:val="24"/>
        </w:rPr>
        <w:t xml:space="preserve">essere data adeguata motivazione. </w:t>
      </w:r>
    </w:p>
    <w:p w14:paraId="0959839B" w14:textId="63A0AA12" w:rsidR="00FE5920" w:rsidRPr="00532559" w:rsidRDefault="00FE592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Sul punto è stata ampliata l’area di attività per cui è possibile ricorrere ad una centrale di committenza di un altro paese membro UE</w:t>
      </w:r>
      <w:r w:rsidRPr="00532559">
        <w:rPr>
          <w:rFonts w:ascii="Times New Roman" w:hAnsi="Times New Roman" w:cs="Times New Roman"/>
          <w:sz w:val="24"/>
          <w:szCs w:val="24"/>
          <w:vertAlign w:val="superscript"/>
        </w:rPr>
        <w:footnoteReference w:id="7"/>
      </w:r>
      <w:r w:rsidR="006D28CC">
        <w:rPr>
          <w:rFonts w:ascii="Times New Roman" w:hAnsi="Times New Roman" w:cs="Times New Roman"/>
          <w:sz w:val="24"/>
          <w:szCs w:val="24"/>
        </w:rPr>
        <w:t xml:space="preserve"> conformemente alle disposizioni nazionali dello Stato membro medesimo in cui viene ubicato detto organismo </w:t>
      </w:r>
      <w:r w:rsidRPr="00532559">
        <w:rPr>
          <w:rFonts w:ascii="Times New Roman" w:hAnsi="Times New Roman" w:cs="Times New Roman"/>
          <w:sz w:val="24"/>
          <w:szCs w:val="24"/>
        </w:rPr>
        <w:t>(art. 62, comma 16).</w:t>
      </w:r>
    </w:p>
    <w:p w14:paraId="75DDCAC4" w14:textId="09DABC19" w:rsidR="00FE5920" w:rsidRPr="00532559" w:rsidRDefault="006D28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1751F1" w:rsidRPr="00532559">
        <w:rPr>
          <w:rFonts w:ascii="Times New Roman" w:hAnsi="Times New Roman" w:cs="Times New Roman"/>
          <w:sz w:val="24"/>
          <w:szCs w:val="24"/>
        </w:rPr>
        <w:t>4.</w:t>
      </w:r>
      <w:r w:rsidR="002D69FF">
        <w:rPr>
          <w:rFonts w:ascii="Times New Roman" w:hAnsi="Times New Roman" w:cs="Times New Roman"/>
          <w:sz w:val="24"/>
          <w:szCs w:val="24"/>
        </w:rPr>
        <w:t>6</w:t>
      </w:r>
      <w:r w:rsidR="001751F1" w:rsidRPr="00532559">
        <w:rPr>
          <w:rFonts w:ascii="Times New Roman" w:hAnsi="Times New Roman" w:cs="Times New Roman"/>
          <w:sz w:val="24"/>
          <w:szCs w:val="24"/>
        </w:rPr>
        <w:t>)</w:t>
      </w:r>
      <w:r>
        <w:rPr>
          <w:rFonts w:ascii="Times New Roman" w:hAnsi="Times New Roman" w:cs="Times New Roman"/>
          <w:sz w:val="24"/>
          <w:szCs w:val="24"/>
        </w:rPr>
        <w:t xml:space="preserve"> </w:t>
      </w:r>
      <w:r w:rsidR="00FE5920" w:rsidRPr="00532559">
        <w:rPr>
          <w:rFonts w:ascii="Times New Roman" w:hAnsi="Times New Roman" w:cs="Times New Roman"/>
          <w:sz w:val="24"/>
          <w:szCs w:val="24"/>
        </w:rPr>
        <w:t xml:space="preserve">Con riguardo ai contratti di </w:t>
      </w:r>
      <w:r w:rsidR="00FE5920" w:rsidRPr="00532559">
        <w:rPr>
          <w:rFonts w:ascii="Times New Roman" w:hAnsi="Times New Roman" w:cs="Times New Roman"/>
          <w:bCs/>
          <w:sz w:val="24"/>
          <w:szCs w:val="24"/>
        </w:rPr>
        <w:t>partenariato pubblico-privato</w:t>
      </w:r>
      <w:r w:rsidR="00FE5920" w:rsidRPr="00532559">
        <w:rPr>
          <w:rFonts w:ascii="Times New Roman" w:hAnsi="Times New Roman" w:cs="Times New Roman"/>
          <w:sz w:val="24"/>
          <w:szCs w:val="24"/>
        </w:rPr>
        <w:t xml:space="preserve"> </w:t>
      </w:r>
      <w:r>
        <w:rPr>
          <w:rFonts w:ascii="Times New Roman" w:hAnsi="Times New Roman" w:cs="Times New Roman"/>
          <w:sz w:val="24"/>
          <w:szCs w:val="24"/>
        </w:rPr>
        <w:t xml:space="preserve">si osserva che </w:t>
      </w:r>
      <w:r w:rsidR="00FE5920" w:rsidRPr="00532559">
        <w:rPr>
          <w:rFonts w:ascii="Times New Roman" w:hAnsi="Times New Roman" w:cs="Times New Roman"/>
          <w:sz w:val="24"/>
          <w:szCs w:val="24"/>
        </w:rPr>
        <w:t>solo i soggetti che riportino la qualifica di livello intermedio o avanzato possono svolgerne la progettazione, l’affidamento e l’esecuzione.</w:t>
      </w:r>
    </w:p>
    <w:p w14:paraId="58B8C2D4" w14:textId="77777777" w:rsidR="00CA3D10" w:rsidRDefault="00CA3D10" w:rsidP="00B91345">
      <w:pPr>
        <w:spacing w:line="360" w:lineRule="auto"/>
        <w:ind w:left="284" w:right="849" w:firstLine="567"/>
        <w:contextualSpacing/>
        <w:jc w:val="both"/>
        <w:rPr>
          <w:rFonts w:ascii="Times New Roman" w:hAnsi="Times New Roman" w:cs="Times New Roman"/>
          <w:sz w:val="24"/>
          <w:szCs w:val="24"/>
        </w:rPr>
      </w:pPr>
    </w:p>
    <w:p w14:paraId="43172225" w14:textId="77777777" w:rsidR="00CC0C4C" w:rsidRPr="00532559" w:rsidRDefault="00CC0C4C" w:rsidP="00B91345">
      <w:pPr>
        <w:spacing w:line="360" w:lineRule="auto"/>
        <w:ind w:left="284" w:right="849" w:firstLine="567"/>
        <w:contextualSpacing/>
        <w:jc w:val="both"/>
        <w:rPr>
          <w:rFonts w:ascii="Times New Roman" w:hAnsi="Times New Roman" w:cs="Times New Roman"/>
          <w:sz w:val="24"/>
          <w:szCs w:val="24"/>
        </w:rPr>
      </w:pPr>
    </w:p>
    <w:p w14:paraId="6985CB31" w14:textId="23E0A93F" w:rsidR="003D3ACE" w:rsidRPr="00CC0C4C" w:rsidRDefault="00F476C5" w:rsidP="00B91345">
      <w:pPr>
        <w:spacing w:line="360" w:lineRule="auto"/>
        <w:ind w:left="284" w:right="849" w:firstLine="567"/>
        <w:contextualSpacing/>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I.5) </w:t>
      </w:r>
      <w:r w:rsidR="003D3ACE" w:rsidRPr="00CC0C4C">
        <w:rPr>
          <w:rFonts w:ascii="Times New Roman" w:hAnsi="Times New Roman" w:cs="Times New Roman"/>
          <w:b/>
          <w:i/>
          <w:sz w:val="24"/>
          <w:szCs w:val="24"/>
          <w:u w:val="single"/>
        </w:rPr>
        <w:t xml:space="preserve"> La qualificazione delle stazioni appaltanti e delle centrali di committenza.</w:t>
      </w:r>
    </w:p>
    <w:p w14:paraId="4CD10A44" w14:textId="34CAFC38" w:rsidR="003D3ACE" w:rsidRPr="00532559" w:rsidRDefault="006D28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1751F1" w:rsidRPr="00532559">
        <w:rPr>
          <w:rFonts w:ascii="Times New Roman" w:hAnsi="Times New Roman" w:cs="Times New Roman"/>
          <w:sz w:val="24"/>
          <w:szCs w:val="24"/>
        </w:rPr>
        <w:t xml:space="preserve">5.1) </w:t>
      </w:r>
      <w:r w:rsidR="00577968" w:rsidRPr="00532559">
        <w:rPr>
          <w:rFonts w:ascii="Times New Roman" w:hAnsi="Times New Roman" w:cs="Times New Roman"/>
          <w:sz w:val="24"/>
          <w:szCs w:val="24"/>
        </w:rPr>
        <w:t xml:space="preserve">La </w:t>
      </w:r>
      <w:r w:rsidR="00577968" w:rsidRPr="00532559">
        <w:rPr>
          <w:rFonts w:ascii="Times New Roman" w:hAnsi="Times New Roman" w:cs="Times New Roman"/>
          <w:bCs/>
          <w:sz w:val="24"/>
          <w:szCs w:val="24"/>
        </w:rPr>
        <w:t>qualificazione</w:t>
      </w:r>
      <w:r w:rsidR="00577968" w:rsidRPr="00532559">
        <w:rPr>
          <w:rFonts w:ascii="Times New Roman" w:hAnsi="Times New Roman" w:cs="Times New Roman"/>
          <w:sz w:val="24"/>
          <w:szCs w:val="24"/>
        </w:rPr>
        <w:t xml:space="preserve"> </w:t>
      </w:r>
      <w:r w:rsidR="003D3ACE" w:rsidRPr="00532559">
        <w:rPr>
          <w:rFonts w:ascii="Times New Roman" w:hAnsi="Times New Roman" w:cs="Times New Roman"/>
          <w:sz w:val="24"/>
          <w:szCs w:val="24"/>
        </w:rPr>
        <w:t xml:space="preserve">delle stazioni appaltanti e delle centrali di committenza avviene sulla base di un sistema aperto (senza contingentamento numerico) determinato dalla sussistenza dei requisiti stabiliti dal combinato dell’art. 63 </w:t>
      </w:r>
      <w:r w:rsidR="00DA3498">
        <w:rPr>
          <w:rFonts w:ascii="Times New Roman" w:hAnsi="Times New Roman" w:cs="Times New Roman"/>
          <w:sz w:val="24"/>
          <w:szCs w:val="24"/>
        </w:rPr>
        <w:t xml:space="preserve">e </w:t>
      </w:r>
      <w:r w:rsidR="003D3ACE" w:rsidRPr="00532559">
        <w:rPr>
          <w:rFonts w:ascii="Times New Roman" w:hAnsi="Times New Roman" w:cs="Times New Roman"/>
          <w:sz w:val="24"/>
          <w:szCs w:val="24"/>
        </w:rPr>
        <w:t>d</w:t>
      </w:r>
      <w:r w:rsidR="00DA3498">
        <w:rPr>
          <w:rFonts w:ascii="Times New Roman" w:hAnsi="Times New Roman" w:cs="Times New Roman"/>
          <w:sz w:val="24"/>
          <w:szCs w:val="24"/>
        </w:rPr>
        <w:t>e</w:t>
      </w:r>
      <w:r w:rsidR="003D3ACE" w:rsidRPr="00532559">
        <w:rPr>
          <w:rFonts w:ascii="Times New Roman" w:hAnsi="Times New Roman" w:cs="Times New Roman"/>
          <w:sz w:val="24"/>
          <w:szCs w:val="24"/>
        </w:rPr>
        <w:t>ll’allegato II.4.</w:t>
      </w:r>
    </w:p>
    <w:p w14:paraId="0A83A906" w14:textId="32D0E5A2" w:rsidR="00FE5920" w:rsidRPr="00532559" w:rsidRDefault="00FE5920"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Le stazioni appaltanti e le centrali di committenza possono avere la qualifica anche in riferimento solo a un’attività, di acquisizione </w:t>
      </w:r>
      <w:r w:rsidR="00F47471">
        <w:rPr>
          <w:rFonts w:ascii="Times New Roman" w:hAnsi="Times New Roman" w:cs="Times New Roman"/>
          <w:sz w:val="24"/>
          <w:szCs w:val="24"/>
        </w:rPr>
        <w:t xml:space="preserve">di </w:t>
      </w:r>
      <w:r w:rsidRPr="00532559">
        <w:rPr>
          <w:rFonts w:ascii="Times New Roman" w:hAnsi="Times New Roman" w:cs="Times New Roman"/>
          <w:sz w:val="24"/>
          <w:szCs w:val="24"/>
        </w:rPr>
        <w:t xml:space="preserve">lavori oppure di acquisizione </w:t>
      </w:r>
      <w:r w:rsidR="00F47471">
        <w:rPr>
          <w:rFonts w:ascii="Times New Roman" w:hAnsi="Times New Roman" w:cs="Times New Roman"/>
          <w:sz w:val="24"/>
          <w:szCs w:val="24"/>
        </w:rPr>
        <w:t xml:space="preserve">di </w:t>
      </w:r>
      <w:r w:rsidRPr="00532559">
        <w:rPr>
          <w:rFonts w:ascii="Times New Roman" w:hAnsi="Times New Roman" w:cs="Times New Roman"/>
          <w:sz w:val="24"/>
          <w:szCs w:val="24"/>
        </w:rPr>
        <w:t xml:space="preserve">servizi e forniture, ma devono rientrare nella seconda fascia almeno per poter effettuare </w:t>
      </w:r>
      <w:r w:rsidR="006D28CC">
        <w:rPr>
          <w:rFonts w:ascii="Times New Roman" w:hAnsi="Times New Roman" w:cs="Times New Roman"/>
          <w:sz w:val="24"/>
          <w:szCs w:val="24"/>
        </w:rPr>
        <w:t>l’</w:t>
      </w:r>
      <w:r w:rsidRPr="00532559">
        <w:rPr>
          <w:rFonts w:ascii="Times New Roman" w:hAnsi="Times New Roman" w:cs="Times New Roman"/>
          <w:sz w:val="24"/>
          <w:szCs w:val="24"/>
        </w:rPr>
        <w:t xml:space="preserve">attività di progettazione e </w:t>
      </w:r>
      <w:r w:rsidR="006D28CC">
        <w:rPr>
          <w:rFonts w:ascii="Times New Roman" w:hAnsi="Times New Roman" w:cs="Times New Roman"/>
          <w:sz w:val="24"/>
          <w:szCs w:val="24"/>
        </w:rPr>
        <w:t xml:space="preserve">di </w:t>
      </w:r>
      <w:r w:rsidRPr="00532559">
        <w:rPr>
          <w:rFonts w:ascii="Times New Roman" w:hAnsi="Times New Roman" w:cs="Times New Roman"/>
          <w:sz w:val="24"/>
          <w:szCs w:val="24"/>
        </w:rPr>
        <w:t>affidamento (comma 6).</w:t>
      </w:r>
    </w:p>
    <w:p w14:paraId="77F8083E" w14:textId="41C0486D" w:rsidR="003B3F9C" w:rsidRPr="00532559" w:rsidRDefault="006D28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1751F1" w:rsidRPr="00532559">
        <w:rPr>
          <w:rFonts w:ascii="Times New Roman" w:hAnsi="Times New Roman" w:cs="Times New Roman"/>
          <w:sz w:val="24"/>
          <w:szCs w:val="24"/>
        </w:rPr>
        <w:t>5.2)</w:t>
      </w:r>
      <w:r>
        <w:rPr>
          <w:rFonts w:ascii="Times New Roman" w:hAnsi="Times New Roman" w:cs="Times New Roman"/>
          <w:sz w:val="24"/>
          <w:szCs w:val="24"/>
        </w:rPr>
        <w:t xml:space="preserve"> La </w:t>
      </w:r>
      <w:r w:rsidR="00877CE6" w:rsidRPr="00532559">
        <w:rPr>
          <w:rFonts w:ascii="Times New Roman" w:hAnsi="Times New Roman" w:cs="Times New Roman"/>
          <w:sz w:val="24"/>
          <w:szCs w:val="24"/>
        </w:rPr>
        <w:t>qualificazione</w:t>
      </w:r>
      <w:r w:rsidR="00B65CCC">
        <w:rPr>
          <w:rFonts w:ascii="Times New Roman" w:hAnsi="Times New Roman" w:cs="Times New Roman"/>
          <w:sz w:val="24"/>
          <w:szCs w:val="24"/>
        </w:rPr>
        <w:t xml:space="preserve"> è </w:t>
      </w:r>
      <w:r w:rsidR="001751F1" w:rsidRPr="00532559">
        <w:rPr>
          <w:rFonts w:ascii="Times New Roman" w:hAnsi="Times New Roman" w:cs="Times New Roman"/>
          <w:sz w:val="24"/>
          <w:szCs w:val="24"/>
        </w:rPr>
        <w:t xml:space="preserve">articolata in </w:t>
      </w:r>
      <w:r w:rsidR="00877CE6" w:rsidRPr="00532559">
        <w:rPr>
          <w:rFonts w:ascii="Times New Roman" w:hAnsi="Times New Roman" w:cs="Times New Roman"/>
          <w:sz w:val="24"/>
          <w:szCs w:val="24"/>
        </w:rPr>
        <w:t>tre livelli</w:t>
      </w:r>
      <w:r w:rsidR="00B65CCC">
        <w:rPr>
          <w:rFonts w:ascii="Times New Roman" w:hAnsi="Times New Roman" w:cs="Times New Roman"/>
          <w:sz w:val="24"/>
          <w:szCs w:val="24"/>
        </w:rPr>
        <w:t xml:space="preserve"> ed </w:t>
      </w:r>
      <w:r w:rsidR="00877CE6" w:rsidRPr="00532559">
        <w:rPr>
          <w:rFonts w:ascii="Times New Roman" w:hAnsi="Times New Roman" w:cs="Times New Roman"/>
          <w:sz w:val="24"/>
          <w:szCs w:val="24"/>
        </w:rPr>
        <w:t xml:space="preserve">attesta </w:t>
      </w:r>
      <w:r w:rsidR="001751F1" w:rsidRPr="00532559">
        <w:rPr>
          <w:rFonts w:ascii="Times New Roman" w:hAnsi="Times New Roman" w:cs="Times New Roman"/>
          <w:sz w:val="24"/>
          <w:szCs w:val="24"/>
        </w:rPr>
        <w:t xml:space="preserve">il grado di </w:t>
      </w:r>
      <w:r w:rsidR="00877CE6" w:rsidRPr="00532559">
        <w:rPr>
          <w:rFonts w:ascii="Times New Roman" w:hAnsi="Times New Roman" w:cs="Times New Roman"/>
          <w:sz w:val="24"/>
          <w:szCs w:val="24"/>
        </w:rPr>
        <w:t>capacità di</w:t>
      </w:r>
      <w:r w:rsidR="003B3F9C" w:rsidRPr="00532559">
        <w:rPr>
          <w:rFonts w:ascii="Times New Roman" w:hAnsi="Times New Roman" w:cs="Times New Roman"/>
          <w:sz w:val="24"/>
          <w:szCs w:val="24"/>
        </w:rPr>
        <w:t>:</w:t>
      </w:r>
    </w:p>
    <w:p w14:paraId="01613427" w14:textId="77777777" w:rsidR="003B3F9C" w:rsidRPr="00532559" w:rsidRDefault="003B3F9C"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progettazione tecnico-amministrativa delle procedure;</w:t>
      </w:r>
    </w:p>
    <w:p w14:paraId="091A78F0" w14:textId="77777777" w:rsidR="003B3F9C" w:rsidRPr="00532559" w:rsidRDefault="003B3F9C"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affidamento e di controllo dell’intera procedura;</w:t>
      </w:r>
    </w:p>
    <w:p w14:paraId="579E4E94" w14:textId="4D448DE9" w:rsidR="003B3F9C" w:rsidRPr="00532559" w:rsidRDefault="003B3F9C"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verifica sull’esecuzione contrattuale, ivi incluso collaudo e messa in opera</w:t>
      </w:r>
      <w:r w:rsidR="00B65CCC">
        <w:rPr>
          <w:rFonts w:ascii="Times New Roman" w:hAnsi="Times New Roman" w:cs="Times New Roman"/>
          <w:sz w:val="24"/>
          <w:szCs w:val="24"/>
        </w:rPr>
        <w:t xml:space="preserve"> (</w:t>
      </w:r>
      <w:r w:rsidR="00B65CCC" w:rsidRPr="00B65CCC">
        <w:rPr>
          <w:rFonts w:ascii="Times New Roman" w:hAnsi="Times New Roman" w:cs="Times New Roman"/>
          <w:sz w:val="24"/>
          <w:szCs w:val="24"/>
        </w:rPr>
        <w:t>art. 63, comma 5</w:t>
      </w:r>
      <w:r w:rsidR="00B65CCC">
        <w:rPr>
          <w:rFonts w:ascii="Times New Roman" w:hAnsi="Times New Roman" w:cs="Times New Roman"/>
          <w:sz w:val="24"/>
          <w:szCs w:val="24"/>
        </w:rPr>
        <w:t>)</w:t>
      </w:r>
      <w:r w:rsidRPr="00532559">
        <w:rPr>
          <w:rFonts w:ascii="Times New Roman" w:hAnsi="Times New Roman" w:cs="Times New Roman"/>
          <w:sz w:val="24"/>
          <w:szCs w:val="24"/>
        </w:rPr>
        <w:t>.</w:t>
      </w:r>
    </w:p>
    <w:p w14:paraId="6F395C5E" w14:textId="140438D5" w:rsidR="00877CE6" w:rsidRPr="00532559" w:rsidRDefault="00B65C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I.</w:t>
      </w:r>
      <w:r w:rsidR="001751F1" w:rsidRPr="00532559">
        <w:rPr>
          <w:rFonts w:ascii="Times New Roman" w:hAnsi="Times New Roman" w:cs="Times New Roman"/>
          <w:sz w:val="24"/>
          <w:szCs w:val="24"/>
        </w:rPr>
        <w:t xml:space="preserve">5.3) </w:t>
      </w:r>
      <w:r w:rsidR="003B3F9C" w:rsidRPr="00532559">
        <w:rPr>
          <w:rFonts w:ascii="Times New Roman" w:hAnsi="Times New Roman" w:cs="Times New Roman"/>
          <w:sz w:val="24"/>
          <w:szCs w:val="24"/>
        </w:rPr>
        <w:t xml:space="preserve">I requisiti da possedere </w:t>
      </w:r>
      <w:r w:rsidR="00877CE6" w:rsidRPr="00532559">
        <w:rPr>
          <w:rFonts w:ascii="Times New Roman" w:hAnsi="Times New Roman" w:cs="Times New Roman"/>
          <w:sz w:val="24"/>
          <w:szCs w:val="24"/>
        </w:rPr>
        <w:t xml:space="preserve">per ottenere la qualificazione </w:t>
      </w:r>
      <w:r w:rsidR="003B3F9C" w:rsidRPr="00532559">
        <w:rPr>
          <w:rFonts w:ascii="Times New Roman" w:hAnsi="Times New Roman" w:cs="Times New Roman"/>
          <w:sz w:val="24"/>
          <w:szCs w:val="24"/>
        </w:rPr>
        <w:t xml:space="preserve">sono </w:t>
      </w:r>
      <w:r w:rsidR="001751F1" w:rsidRPr="00532559">
        <w:rPr>
          <w:rFonts w:ascii="Times New Roman" w:hAnsi="Times New Roman" w:cs="Times New Roman"/>
          <w:sz w:val="24"/>
          <w:szCs w:val="24"/>
        </w:rPr>
        <w:t>costituiti:</w:t>
      </w:r>
    </w:p>
    <w:p w14:paraId="06996728" w14:textId="77777777" w:rsidR="003B3F9C" w:rsidRPr="00532559" w:rsidRDefault="00877CE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d</w:t>
      </w:r>
      <w:r w:rsidR="003B3F9C" w:rsidRPr="00532559">
        <w:rPr>
          <w:rFonts w:ascii="Times New Roman" w:hAnsi="Times New Roman" w:cs="Times New Roman"/>
          <w:sz w:val="24"/>
          <w:szCs w:val="24"/>
        </w:rPr>
        <w:t xml:space="preserve">all’organizzazione della funzione di spesa e </w:t>
      </w:r>
      <w:r w:rsidRPr="00532559">
        <w:rPr>
          <w:rFonts w:ascii="Times New Roman" w:hAnsi="Times New Roman" w:cs="Times New Roman"/>
          <w:sz w:val="24"/>
          <w:szCs w:val="24"/>
        </w:rPr>
        <w:t>de</w:t>
      </w:r>
      <w:r w:rsidR="003B3F9C" w:rsidRPr="00532559">
        <w:rPr>
          <w:rFonts w:ascii="Times New Roman" w:hAnsi="Times New Roman" w:cs="Times New Roman"/>
          <w:sz w:val="24"/>
          <w:szCs w:val="24"/>
        </w:rPr>
        <w:t>i processi;</w:t>
      </w:r>
    </w:p>
    <w:p w14:paraId="46171750" w14:textId="77777777" w:rsidR="003B3F9C" w:rsidRPr="00532559" w:rsidRDefault="00877CE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dalla</w:t>
      </w:r>
      <w:r w:rsidR="003B3F9C" w:rsidRPr="00532559">
        <w:rPr>
          <w:rFonts w:ascii="Times New Roman" w:hAnsi="Times New Roman" w:cs="Times New Roman"/>
          <w:sz w:val="24"/>
          <w:szCs w:val="24"/>
        </w:rPr>
        <w:t xml:space="preserve"> consistenza, esperienza e competenza delle risorse umane, ivi incluso il sistema di reclutamento e </w:t>
      </w:r>
      <w:r w:rsidRPr="00532559">
        <w:rPr>
          <w:rFonts w:ascii="Times New Roman" w:hAnsi="Times New Roman" w:cs="Times New Roman"/>
          <w:sz w:val="24"/>
          <w:szCs w:val="24"/>
        </w:rPr>
        <w:t>del</w:t>
      </w:r>
      <w:r w:rsidR="003B3F9C" w:rsidRPr="00532559">
        <w:rPr>
          <w:rFonts w:ascii="Times New Roman" w:hAnsi="Times New Roman" w:cs="Times New Roman"/>
          <w:sz w:val="24"/>
          <w:szCs w:val="24"/>
        </w:rPr>
        <w:t>la adeguata</w:t>
      </w:r>
      <w:r w:rsidRPr="00532559">
        <w:rPr>
          <w:rFonts w:ascii="Times New Roman" w:hAnsi="Times New Roman" w:cs="Times New Roman"/>
          <w:sz w:val="24"/>
          <w:szCs w:val="24"/>
        </w:rPr>
        <w:t xml:space="preserve"> </w:t>
      </w:r>
      <w:r w:rsidR="003B3F9C" w:rsidRPr="00532559">
        <w:rPr>
          <w:rFonts w:ascii="Times New Roman" w:hAnsi="Times New Roman" w:cs="Times New Roman"/>
          <w:sz w:val="24"/>
          <w:szCs w:val="24"/>
        </w:rPr>
        <w:t>formazione del personale;</w:t>
      </w:r>
    </w:p>
    <w:p w14:paraId="7EE63139" w14:textId="77777777" w:rsidR="003B3F9C" w:rsidRPr="00532559" w:rsidRDefault="00877CE6"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d</w:t>
      </w:r>
      <w:r w:rsidR="003B3F9C" w:rsidRPr="00532559">
        <w:rPr>
          <w:rFonts w:ascii="Times New Roman" w:hAnsi="Times New Roman" w:cs="Times New Roman"/>
          <w:sz w:val="24"/>
          <w:szCs w:val="24"/>
        </w:rPr>
        <w:t>all’esperienza maturata nell’attività di progettazione, affidamento ed esecuzione di contratti, ivi compreso l’eventuale</w:t>
      </w:r>
      <w:r w:rsidRPr="00532559">
        <w:rPr>
          <w:rFonts w:ascii="Times New Roman" w:hAnsi="Times New Roman" w:cs="Times New Roman"/>
          <w:sz w:val="24"/>
          <w:szCs w:val="24"/>
        </w:rPr>
        <w:t xml:space="preserve"> </w:t>
      </w:r>
      <w:r w:rsidR="003B3F9C" w:rsidRPr="00532559">
        <w:rPr>
          <w:rFonts w:ascii="Times New Roman" w:hAnsi="Times New Roman" w:cs="Times New Roman"/>
          <w:sz w:val="24"/>
          <w:szCs w:val="24"/>
        </w:rPr>
        <w:t>utilizzo di metodi e strumenti di gestione informativa delle costruzioni.</w:t>
      </w:r>
    </w:p>
    <w:p w14:paraId="5FFB5DC1" w14:textId="77777777" w:rsidR="000D7EDE" w:rsidRPr="00532559" w:rsidRDefault="000D7EDE"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Per l’ammissione alla procedura di qualificazione la stazione appaltante deve soddisfare anche alcuni pre-requisiti obbligatori: </w:t>
      </w:r>
    </w:p>
    <w:p w14:paraId="49488D4E" w14:textId="367DE911" w:rsidR="000D7EDE" w:rsidRPr="00532559" w:rsidRDefault="00B65CC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essere iscritta all’</w:t>
      </w:r>
      <w:r w:rsidRPr="00B65CCC">
        <w:rPr>
          <w:rFonts w:ascii="Times New Roman" w:hAnsi="Times New Roman" w:cs="Times New Roman"/>
          <w:sz w:val="24"/>
          <w:szCs w:val="24"/>
        </w:rPr>
        <w:t>Anagrafe Unica delle Stazioni Appaltanti (AUSA)</w:t>
      </w:r>
      <w:r w:rsidR="000D7EDE" w:rsidRPr="00532559">
        <w:rPr>
          <w:rFonts w:ascii="Times New Roman" w:hAnsi="Times New Roman" w:cs="Times New Roman"/>
          <w:sz w:val="24"/>
          <w:szCs w:val="24"/>
        </w:rPr>
        <w:t>;</w:t>
      </w:r>
    </w:p>
    <w:p w14:paraId="7F61BB27" w14:textId="77777777" w:rsidR="000D7EDE" w:rsidRPr="00532559" w:rsidRDefault="000D7EDE"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avere un ufficio o struttura dedicata appositamente e in modo stabile alla progettazione e all’affidamento e piattaforme di approvvigionamento digitale</w:t>
      </w:r>
      <w:r w:rsidRPr="00532559">
        <w:rPr>
          <w:rFonts w:ascii="Times New Roman" w:hAnsi="Times New Roman" w:cs="Times New Roman"/>
          <w:sz w:val="24"/>
          <w:szCs w:val="24"/>
          <w:vertAlign w:val="superscript"/>
        </w:rPr>
        <w:footnoteReference w:id="8"/>
      </w:r>
      <w:r w:rsidRPr="00532559">
        <w:rPr>
          <w:rFonts w:ascii="Times New Roman" w:hAnsi="Times New Roman" w:cs="Times New Roman"/>
          <w:sz w:val="24"/>
          <w:szCs w:val="24"/>
        </w:rPr>
        <w:t xml:space="preserve">; </w:t>
      </w:r>
    </w:p>
    <w:p w14:paraId="6355D4DB" w14:textId="77777777" w:rsidR="000D7EDE" w:rsidRPr="00532559" w:rsidRDefault="000D7EDE"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avere dipendenti con specifiche competenze in materia di contratti pubblici e sistemi digitali, sistema di formazione e aggiornamento del personale, numero di gare svolte oltre la soglia nei cinque anni precedenti al 2022.</w:t>
      </w:r>
    </w:p>
    <w:p w14:paraId="6ED3C1FA" w14:textId="4A093434" w:rsidR="00577968" w:rsidRPr="00532559" w:rsidRDefault="000D7EDE"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Le citate regole non sono applicabili </w:t>
      </w:r>
      <w:r w:rsidR="00577968" w:rsidRPr="00532559">
        <w:rPr>
          <w:rFonts w:ascii="Times New Roman" w:hAnsi="Times New Roman" w:cs="Times New Roman"/>
          <w:sz w:val="24"/>
          <w:szCs w:val="24"/>
        </w:rPr>
        <w:t xml:space="preserve">agli </w:t>
      </w:r>
      <w:r w:rsidR="00577968" w:rsidRPr="008E6189">
        <w:rPr>
          <w:rFonts w:ascii="Times New Roman" w:hAnsi="Times New Roman" w:cs="Times New Roman"/>
          <w:i/>
          <w:sz w:val="24"/>
          <w:szCs w:val="24"/>
        </w:rPr>
        <w:t>enti aggiudicatori</w:t>
      </w:r>
      <w:r w:rsidR="00577968" w:rsidRPr="00532559">
        <w:rPr>
          <w:rFonts w:ascii="Times New Roman" w:hAnsi="Times New Roman" w:cs="Times New Roman"/>
          <w:sz w:val="24"/>
          <w:szCs w:val="24"/>
        </w:rPr>
        <w:t xml:space="preserve"> che non sono amministrazioni aggiudicatrici</w:t>
      </w:r>
      <w:r w:rsidR="00577968" w:rsidRPr="00532559">
        <w:rPr>
          <w:rStyle w:val="Rimandonotaapidipagina"/>
          <w:rFonts w:ascii="Times New Roman" w:hAnsi="Times New Roman" w:cs="Times New Roman"/>
          <w:sz w:val="24"/>
          <w:szCs w:val="24"/>
        </w:rPr>
        <w:footnoteReference w:id="9"/>
      </w:r>
      <w:r w:rsidR="00577968" w:rsidRPr="00532559">
        <w:rPr>
          <w:rFonts w:ascii="Times New Roman" w:hAnsi="Times New Roman" w:cs="Times New Roman"/>
          <w:sz w:val="24"/>
          <w:szCs w:val="24"/>
        </w:rPr>
        <w:t xml:space="preserve"> né ai soggetti privati tenuti ad osservare le disposizioni de</w:t>
      </w:r>
      <w:r w:rsidR="009315DF">
        <w:rPr>
          <w:rFonts w:ascii="Times New Roman" w:hAnsi="Times New Roman" w:cs="Times New Roman"/>
          <w:sz w:val="24"/>
          <w:szCs w:val="24"/>
        </w:rPr>
        <w:t xml:space="preserve">l Codice (art. 2, comma 2, All. </w:t>
      </w:r>
      <w:r w:rsidR="008E6189">
        <w:rPr>
          <w:rFonts w:ascii="Times New Roman" w:hAnsi="Times New Roman" w:cs="Times New Roman"/>
          <w:sz w:val="24"/>
          <w:szCs w:val="24"/>
        </w:rPr>
        <w:t xml:space="preserve">n. </w:t>
      </w:r>
      <w:r w:rsidR="009315DF">
        <w:rPr>
          <w:rFonts w:ascii="Times New Roman" w:hAnsi="Times New Roman" w:cs="Times New Roman"/>
          <w:sz w:val="24"/>
          <w:szCs w:val="24"/>
        </w:rPr>
        <w:t>II.4)</w:t>
      </w:r>
      <w:r w:rsidR="008E6189">
        <w:rPr>
          <w:rFonts w:ascii="Times New Roman" w:hAnsi="Times New Roman" w:cs="Times New Roman"/>
          <w:sz w:val="24"/>
          <w:szCs w:val="24"/>
        </w:rPr>
        <w:t>.</w:t>
      </w:r>
    </w:p>
    <w:p w14:paraId="4CC58DA7" w14:textId="5BB523A7" w:rsidR="00577968" w:rsidRPr="00532559" w:rsidRDefault="008E618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0D7EDE" w:rsidRPr="00532559">
        <w:rPr>
          <w:rFonts w:ascii="Times New Roman" w:hAnsi="Times New Roman" w:cs="Times New Roman"/>
          <w:sz w:val="24"/>
          <w:szCs w:val="24"/>
        </w:rPr>
        <w:t xml:space="preserve">5.4) </w:t>
      </w:r>
      <w:r w:rsidR="00F47471">
        <w:rPr>
          <w:rFonts w:ascii="Times New Roman" w:hAnsi="Times New Roman" w:cs="Times New Roman"/>
          <w:sz w:val="24"/>
          <w:szCs w:val="24"/>
        </w:rPr>
        <w:t>S</w:t>
      </w:r>
      <w:r w:rsidR="000D7EDE" w:rsidRPr="00532559">
        <w:rPr>
          <w:rFonts w:ascii="Times New Roman" w:hAnsi="Times New Roman" w:cs="Times New Roman"/>
          <w:sz w:val="24"/>
          <w:szCs w:val="24"/>
        </w:rPr>
        <w:t xml:space="preserve">ono previsti tre </w:t>
      </w:r>
      <w:r w:rsidR="00577968" w:rsidRPr="00532559">
        <w:rPr>
          <w:rFonts w:ascii="Times New Roman" w:hAnsi="Times New Roman" w:cs="Times New Roman"/>
          <w:bCs/>
          <w:sz w:val="24"/>
          <w:szCs w:val="24"/>
        </w:rPr>
        <w:t>livelli</w:t>
      </w:r>
      <w:r w:rsidR="000F03CD" w:rsidRPr="00532559">
        <w:rPr>
          <w:rFonts w:ascii="Times New Roman" w:hAnsi="Times New Roman" w:cs="Times New Roman"/>
          <w:bCs/>
          <w:sz w:val="24"/>
          <w:szCs w:val="24"/>
        </w:rPr>
        <w:t xml:space="preserve"> </w:t>
      </w:r>
      <w:r w:rsidR="00577968" w:rsidRPr="00532559">
        <w:rPr>
          <w:rFonts w:ascii="Times New Roman" w:hAnsi="Times New Roman" w:cs="Times New Roman"/>
          <w:bCs/>
          <w:sz w:val="24"/>
          <w:szCs w:val="24"/>
        </w:rPr>
        <w:t>di qualificazione</w:t>
      </w:r>
      <w:r w:rsidR="00577968" w:rsidRPr="00532559">
        <w:rPr>
          <w:rFonts w:ascii="Times New Roman" w:hAnsi="Times New Roman" w:cs="Times New Roman"/>
          <w:sz w:val="24"/>
          <w:szCs w:val="24"/>
        </w:rPr>
        <w:t xml:space="preserve"> per la progettazione e l’affidamento di </w:t>
      </w:r>
      <w:r w:rsidR="00577968" w:rsidRPr="00532559">
        <w:rPr>
          <w:rFonts w:ascii="Times New Roman" w:hAnsi="Times New Roman" w:cs="Times New Roman"/>
          <w:bCs/>
          <w:sz w:val="24"/>
          <w:szCs w:val="24"/>
        </w:rPr>
        <w:t>lavori</w:t>
      </w:r>
      <w:r w:rsidR="00577968" w:rsidRPr="00532559">
        <w:rPr>
          <w:rFonts w:ascii="Times New Roman" w:hAnsi="Times New Roman" w:cs="Times New Roman"/>
          <w:sz w:val="24"/>
          <w:szCs w:val="24"/>
        </w:rPr>
        <w:t xml:space="preserve"> di importo minimo </w:t>
      </w:r>
      <w:r w:rsidR="000D7EDE" w:rsidRPr="00532559">
        <w:rPr>
          <w:rFonts w:ascii="Times New Roman" w:hAnsi="Times New Roman" w:cs="Times New Roman"/>
          <w:sz w:val="24"/>
          <w:szCs w:val="24"/>
        </w:rPr>
        <w:t>da 500 mila euro:</w:t>
      </w:r>
    </w:p>
    <w:p w14:paraId="51D826FE" w14:textId="02D7F99A" w:rsidR="000D7EDE" w:rsidRDefault="000D7EDE" w:rsidP="00B91345">
      <w:pPr>
        <w:spacing w:line="360" w:lineRule="auto"/>
        <w:ind w:left="284" w:right="849" w:firstLine="567"/>
        <w:contextualSpacing/>
        <w:jc w:val="both"/>
        <w:rPr>
          <w:rFonts w:ascii="Times New Roman" w:hAnsi="Times New Roman" w:cs="Times New Roman"/>
          <w:sz w:val="24"/>
          <w:szCs w:val="24"/>
        </w:rPr>
      </w:pPr>
    </w:p>
    <w:p w14:paraId="328F3108" w14:textId="06C040C5" w:rsidR="00F47471" w:rsidRDefault="00F47471" w:rsidP="00B91345">
      <w:pPr>
        <w:spacing w:line="360" w:lineRule="auto"/>
        <w:ind w:left="284" w:right="849" w:firstLine="567"/>
        <w:contextualSpacing/>
        <w:jc w:val="both"/>
        <w:rPr>
          <w:rFonts w:ascii="Times New Roman" w:hAnsi="Times New Roman" w:cs="Times New Roman"/>
          <w:sz w:val="24"/>
          <w:szCs w:val="24"/>
        </w:rPr>
      </w:pPr>
    </w:p>
    <w:p w14:paraId="188171A1" w14:textId="78D32CBD" w:rsidR="00F47471" w:rsidRDefault="00F47471" w:rsidP="00B91345">
      <w:pPr>
        <w:spacing w:line="360" w:lineRule="auto"/>
        <w:ind w:left="284" w:right="849" w:firstLine="567"/>
        <w:contextualSpacing/>
        <w:jc w:val="both"/>
        <w:rPr>
          <w:rFonts w:ascii="Times New Roman" w:hAnsi="Times New Roman" w:cs="Times New Roman"/>
          <w:sz w:val="24"/>
          <w:szCs w:val="24"/>
        </w:rPr>
      </w:pPr>
    </w:p>
    <w:p w14:paraId="58684426" w14:textId="33EC1150" w:rsidR="00F47471" w:rsidRDefault="00F47471" w:rsidP="00B91345">
      <w:pPr>
        <w:spacing w:line="360" w:lineRule="auto"/>
        <w:ind w:left="284" w:right="849" w:firstLine="567"/>
        <w:contextualSpacing/>
        <w:jc w:val="both"/>
        <w:rPr>
          <w:rFonts w:ascii="Times New Roman" w:hAnsi="Times New Roman" w:cs="Times New Roman"/>
          <w:sz w:val="24"/>
          <w:szCs w:val="24"/>
        </w:rPr>
      </w:pPr>
    </w:p>
    <w:p w14:paraId="0260F2C0" w14:textId="77777777" w:rsidR="00F47471" w:rsidRPr="00532559" w:rsidRDefault="00F47471" w:rsidP="00B91345">
      <w:pPr>
        <w:spacing w:line="360" w:lineRule="auto"/>
        <w:ind w:left="284" w:right="849" w:firstLine="567"/>
        <w:contextualSpacing/>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237"/>
        <w:gridCol w:w="4257"/>
      </w:tblGrid>
      <w:tr w:rsidR="00577968" w:rsidRPr="00532559" w14:paraId="3321AFB7" w14:textId="77777777" w:rsidTr="00DE4DB5">
        <w:tc>
          <w:tcPr>
            <w:tcW w:w="4814" w:type="dxa"/>
          </w:tcPr>
          <w:p w14:paraId="6C5CCA9E" w14:textId="77777777" w:rsidR="00577968" w:rsidRPr="00532559" w:rsidRDefault="00577968" w:rsidP="00B91345">
            <w:pPr>
              <w:spacing w:line="360" w:lineRule="auto"/>
              <w:ind w:left="284" w:right="849" w:firstLine="567"/>
              <w:contextualSpacing/>
              <w:jc w:val="both"/>
              <w:rPr>
                <w:rFonts w:ascii="Times New Roman" w:hAnsi="Times New Roman" w:cs="Times New Roman"/>
                <w:bCs/>
                <w:sz w:val="24"/>
                <w:szCs w:val="24"/>
              </w:rPr>
            </w:pPr>
            <w:r w:rsidRPr="00532559">
              <w:rPr>
                <w:rFonts w:ascii="Times New Roman" w:hAnsi="Times New Roman" w:cs="Times New Roman"/>
                <w:bCs/>
                <w:sz w:val="24"/>
                <w:szCs w:val="24"/>
              </w:rPr>
              <w:lastRenderedPageBreak/>
              <w:t>Livelli</w:t>
            </w:r>
          </w:p>
        </w:tc>
        <w:tc>
          <w:tcPr>
            <w:tcW w:w="4814" w:type="dxa"/>
          </w:tcPr>
          <w:p w14:paraId="3ED60244" w14:textId="77777777" w:rsidR="00577968" w:rsidRPr="00532559" w:rsidRDefault="00577968" w:rsidP="00B91345">
            <w:pPr>
              <w:spacing w:line="360" w:lineRule="auto"/>
              <w:ind w:left="284" w:right="849" w:firstLine="567"/>
              <w:contextualSpacing/>
              <w:jc w:val="both"/>
              <w:rPr>
                <w:rFonts w:ascii="Times New Roman" w:hAnsi="Times New Roman" w:cs="Times New Roman"/>
                <w:bCs/>
                <w:sz w:val="24"/>
                <w:szCs w:val="24"/>
              </w:rPr>
            </w:pPr>
            <w:r w:rsidRPr="00532559">
              <w:rPr>
                <w:rFonts w:ascii="Times New Roman" w:hAnsi="Times New Roman" w:cs="Times New Roman"/>
                <w:bCs/>
                <w:sz w:val="24"/>
                <w:szCs w:val="24"/>
              </w:rPr>
              <w:t>Importi (euro)</w:t>
            </w:r>
          </w:p>
        </w:tc>
      </w:tr>
      <w:tr w:rsidR="00577968" w:rsidRPr="00532559" w14:paraId="251491F3" w14:textId="77777777" w:rsidTr="00DE4DB5">
        <w:tc>
          <w:tcPr>
            <w:tcW w:w="4814" w:type="dxa"/>
          </w:tcPr>
          <w:p w14:paraId="2E5EBE1F"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 livello (L3)</w:t>
            </w:r>
          </w:p>
        </w:tc>
        <w:tc>
          <w:tcPr>
            <w:tcW w:w="4814" w:type="dxa"/>
          </w:tcPr>
          <w:p w14:paraId="03B07F69"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fino a 1 milione</w:t>
            </w:r>
          </w:p>
        </w:tc>
      </w:tr>
      <w:tr w:rsidR="00577968" w:rsidRPr="00532559" w14:paraId="517E7EE1" w14:textId="77777777" w:rsidTr="00DE4DB5">
        <w:tc>
          <w:tcPr>
            <w:tcW w:w="4814" w:type="dxa"/>
          </w:tcPr>
          <w:p w14:paraId="212FD09A"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II livello (L2)</w:t>
            </w:r>
          </w:p>
        </w:tc>
        <w:tc>
          <w:tcPr>
            <w:tcW w:w="4814" w:type="dxa"/>
          </w:tcPr>
          <w:p w14:paraId="426255B3"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fino a soglie rilevanza europea</w:t>
            </w:r>
          </w:p>
        </w:tc>
      </w:tr>
      <w:tr w:rsidR="00577968" w:rsidRPr="00532559" w14:paraId="0ED6C876" w14:textId="77777777" w:rsidTr="00DE4DB5">
        <w:trPr>
          <w:trHeight w:val="70"/>
        </w:trPr>
        <w:tc>
          <w:tcPr>
            <w:tcW w:w="4814" w:type="dxa"/>
          </w:tcPr>
          <w:p w14:paraId="7CD6692F"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III livello (L1)</w:t>
            </w:r>
          </w:p>
        </w:tc>
        <w:tc>
          <w:tcPr>
            <w:tcW w:w="4814" w:type="dxa"/>
          </w:tcPr>
          <w:p w14:paraId="488E1C0C"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nessun limite</w:t>
            </w:r>
          </w:p>
        </w:tc>
      </w:tr>
    </w:tbl>
    <w:p w14:paraId="60D51103"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p>
    <w:p w14:paraId="68FA7821" w14:textId="3F0D2998"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Sono determinati </w:t>
      </w:r>
      <w:r w:rsidR="00F47471">
        <w:rPr>
          <w:rFonts w:ascii="Times New Roman" w:hAnsi="Times New Roman" w:cs="Times New Roman"/>
          <w:sz w:val="24"/>
          <w:szCs w:val="24"/>
        </w:rPr>
        <w:t xml:space="preserve">anche </w:t>
      </w:r>
      <w:r w:rsidR="000F03CD" w:rsidRPr="00532559">
        <w:rPr>
          <w:rFonts w:ascii="Times New Roman" w:hAnsi="Times New Roman" w:cs="Times New Roman"/>
          <w:sz w:val="24"/>
          <w:szCs w:val="24"/>
        </w:rPr>
        <w:t xml:space="preserve">i </w:t>
      </w:r>
      <w:r w:rsidRPr="00532559">
        <w:rPr>
          <w:rFonts w:ascii="Times New Roman" w:hAnsi="Times New Roman" w:cs="Times New Roman"/>
          <w:sz w:val="24"/>
          <w:szCs w:val="24"/>
        </w:rPr>
        <w:t>livelli</w:t>
      </w:r>
      <w:r w:rsidR="00BE312A" w:rsidRPr="00532559">
        <w:rPr>
          <w:rFonts w:ascii="Times New Roman" w:hAnsi="Times New Roman" w:cs="Times New Roman"/>
          <w:sz w:val="24"/>
          <w:szCs w:val="24"/>
        </w:rPr>
        <w:t xml:space="preserve"> </w:t>
      </w:r>
      <w:r w:rsidRPr="00532559">
        <w:rPr>
          <w:rFonts w:ascii="Times New Roman" w:hAnsi="Times New Roman" w:cs="Times New Roman"/>
          <w:sz w:val="24"/>
          <w:szCs w:val="24"/>
        </w:rPr>
        <w:t>di qualificazione</w:t>
      </w:r>
      <w:r w:rsidR="00BE312A" w:rsidRPr="00532559">
        <w:rPr>
          <w:rFonts w:ascii="Times New Roman" w:hAnsi="Times New Roman" w:cs="Times New Roman"/>
          <w:sz w:val="24"/>
          <w:szCs w:val="24"/>
        </w:rPr>
        <w:t xml:space="preserve"> per </w:t>
      </w:r>
      <w:r w:rsidRPr="00532559">
        <w:rPr>
          <w:rFonts w:ascii="Times New Roman" w:hAnsi="Times New Roman" w:cs="Times New Roman"/>
          <w:bCs/>
          <w:sz w:val="24"/>
          <w:szCs w:val="24"/>
        </w:rPr>
        <w:t xml:space="preserve">servizi e forniture </w:t>
      </w:r>
      <w:r w:rsidRPr="00532559">
        <w:rPr>
          <w:rFonts w:ascii="Times New Roman" w:hAnsi="Times New Roman" w:cs="Times New Roman"/>
          <w:sz w:val="24"/>
          <w:szCs w:val="24"/>
        </w:rPr>
        <w:t xml:space="preserve">d’importo a base di gara </w:t>
      </w:r>
      <w:r w:rsidRPr="00532559">
        <w:rPr>
          <w:rFonts w:ascii="Times New Roman" w:hAnsi="Times New Roman" w:cs="Times New Roman"/>
          <w:bCs/>
          <w:sz w:val="24"/>
          <w:szCs w:val="24"/>
        </w:rPr>
        <w:t>oltre le soglie previste per gli affidamenti diretti</w:t>
      </w:r>
      <w:r w:rsidRPr="00532559">
        <w:rPr>
          <w:rFonts w:ascii="Times New Roman" w:hAnsi="Times New Roman" w:cs="Times New Roman"/>
          <w:sz w:val="24"/>
          <w:szCs w:val="24"/>
        </w:rPr>
        <w:t>:</w:t>
      </w:r>
    </w:p>
    <w:p w14:paraId="6BDF743C" w14:textId="77777777" w:rsidR="000D7EDE" w:rsidRPr="00532559" w:rsidRDefault="000D7EDE" w:rsidP="00B91345">
      <w:pPr>
        <w:spacing w:line="360" w:lineRule="auto"/>
        <w:ind w:left="284" w:right="849" w:firstLine="567"/>
        <w:contextualSpacing/>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237"/>
        <w:gridCol w:w="4257"/>
      </w:tblGrid>
      <w:tr w:rsidR="00577968" w:rsidRPr="00532559" w14:paraId="018F4B19" w14:textId="77777777" w:rsidTr="00DE4DB5">
        <w:tc>
          <w:tcPr>
            <w:tcW w:w="4814" w:type="dxa"/>
          </w:tcPr>
          <w:p w14:paraId="767B115D" w14:textId="77777777" w:rsidR="00577968" w:rsidRPr="00532559" w:rsidRDefault="00577968" w:rsidP="00B91345">
            <w:pPr>
              <w:spacing w:line="360" w:lineRule="auto"/>
              <w:ind w:left="284" w:right="849" w:firstLine="567"/>
              <w:contextualSpacing/>
              <w:jc w:val="both"/>
              <w:rPr>
                <w:rFonts w:ascii="Times New Roman" w:hAnsi="Times New Roman" w:cs="Times New Roman"/>
                <w:bCs/>
                <w:sz w:val="24"/>
                <w:szCs w:val="24"/>
              </w:rPr>
            </w:pPr>
            <w:r w:rsidRPr="00532559">
              <w:rPr>
                <w:rFonts w:ascii="Times New Roman" w:hAnsi="Times New Roman" w:cs="Times New Roman"/>
                <w:bCs/>
                <w:sz w:val="24"/>
                <w:szCs w:val="24"/>
              </w:rPr>
              <w:t>Livelli</w:t>
            </w:r>
          </w:p>
        </w:tc>
        <w:tc>
          <w:tcPr>
            <w:tcW w:w="4814" w:type="dxa"/>
          </w:tcPr>
          <w:p w14:paraId="6A560874" w14:textId="77777777" w:rsidR="00577968" w:rsidRPr="00532559" w:rsidRDefault="00577968" w:rsidP="00B91345">
            <w:pPr>
              <w:spacing w:line="360" w:lineRule="auto"/>
              <w:ind w:left="284" w:right="849" w:firstLine="567"/>
              <w:contextualSpacing/>
              <w:jc w:val="both"/>
              <w:rPr>
                <w:rFonts w:ascii="Times New Roman" w:hAnsi="Times New Roman" w:cs="Times New Roman"/>
                <w:bCs/>
                <w:sz w:val="24"/>
                <w:szCs w:val="24"/>
              </w:rPr>
            </w:pPr>
            <w:r w:rsidRPr="00532559">
              <w:rPr>
                <w:rFonts w:ascii="Times New Roman" w:hAnsi="Times New Roman" w:cs="Times New Roman"/>
                <w:bCs/>
                <w:sz w:val="24"/>
                <w:szCs w:val="24"/>
              </w:rPr>
              <w:t>Importi (euro)</w:t>
            </w:r>
          </w:p>
        </w:tc>
      </w:tr>
      <w:tr w:rsidR="00577968" w:rsidRPr="00532559" w14:paraId="57919CF6" w14:textId="77777777" w:rsidTr="00DE4DB5">
        <w:tc>
          <w:tcPr>
            <w:tcW w:w="4814" w:type="dxa"/>
          </w:tcPr>
          <w:p w14:paraId="7140A258"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 livello (SF3)</w:t>
            </w:r>
          </w:p>
        </w:tc>
        <w:tc>
          <w:tcPr>
            <w:tcW w:w="4814" w:type="dxa"/>
          </w:tcPr>
          <w:p w14:paraId="57A106E0"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fino a 750 mila</w:t>
            </w:r>
          </w:p>
        </w:tc>
      </w:tr>
      <w:tr w:rsidR="00577968" w:rsidRPr="00532559" w14:paraId="4CF4DBD0" w14:textId="77777777" w:rsidTr="00DE4DB5">
        <w:tc>
          <w:tcPr>
            <w:tcW w:w="4814" w:type="dxa"/>
          </w:tcPr>
          <w:p w14:paraId="083F5E31"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II livello (SF2)</w:t>
            </w:r>
          </w:p>
        </w:tc>
        <w:tc>
          <w:tcPr>
            <w:tcW w:w="4814" w:type="dxa"/>
          </w:tcPr>
          <w:p w14:paraId="020D2298"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fino a 5 milioni</w:t>
            </w:r>
          </w:p>
        </w:tc>
      </w:tr>
      <w:tr w:rsidR="00577968" w:rsidRPr="00532559" w14:paraId="009AAEA4" w14:textId="77777777" w:rsidTr="00DE4DB5">
        <w:tc>
          <w:tcPr>
            <w:tcW w:w="4814" w:type="dxa"/>
          </w:tcPr>
          <w:p w14:paraId="68A1960D"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III livello (SF1)</w:t>
            </w:r>
          </w:p>
        </w:tc>
        <w:tc>
          <w:tcPr>
            <w:tcW w:w="4814" w:type="dxa"/>
          </w:tcPr>
          <w:p w14:paraId="1A065940"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nessun limite</w:t>
            </w:r>
          </w:p>
        </w:tc>
      </w:tr>
    </w:tbl>
    <w:p w14:paraId="492A7A82" w14:textId="77777777" w:rsidR="00BE312A" w:rsidRPr="00532559" w:rsidRDefault="00BE312A" w:rsidP="00B91345">
      <w:pPr>
        <w:spacing w:line="360" w:lineRule="auto"/>
        <w:ind w:left="284" w:right="849" w:firstLine="567"/>
        <w:contextualSpacing/>
        <w:jc w:val="both"/>
        <w:rPr>
          <w:rFonts w:ascii="Times New Roman" w:hAnsi="Times New Roman" w:cs="Times New Roman"/>
          <w:sz w:val="24"/>
          <w:szCs w:val="24"/>
        </w:rPr>
      </w:pPr>
    </w:p>
    <w:p w14:paraId="7DAA9827" w14:textId="6C5EB911" w:rsidR="00BE312A" w:rsidRPr="00532559" w:rsidRDefault="008E618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0D7EDE" w:rsidRPr="00532559">
        <w:rPr>
          <w:rFonts w:ascii="Times New Roman" w:hAnsi="Times New Roman" w:cs="Times New Roman"/>
          <w:sz w:val="24"/>
          <w:szCs w:val="24"/>
        </w:rPr>
        <w:t xml:space="preserve">5.5) </w:t>
      </w:r>
      <w:r w:rsidR="00BE312A" w:rsidRPr="00532559">
        <w:rPr>
          <w:rFonts w:ascii="Times New Roman" w:hAnsi="Times New Roman" w:cs="Times New Roman"/>
          <w:sz w:val="24"/>
          <w:szCs w:val="24"/>
        </w:rPr>
        <w:t xml:space="preserve">Una qualificazione particolare è prevista </w:t>
      </w:r>
      <w:r w:rsidR="00A514ED" w:rsidRPr="00532559">
        <w:rPr>
          <w:rFonts w:ascii="Times New Roman" w:hAnsi="Times New Roman" w:cs="Times New Roman"/>
          <w:sz w:val="24"/>
          <w:szCs w:val="24"/>
        </w:rPr>
        <w:t xml:space="preserve">anche </w:t>
      </w:r>
      <w:r w:rsidR="00BE312A" w:rsidRPr="00532559">
        <w:rPr>
          <w:rFonts w:ascii="Times New Roman" w:hAnsi="Times New Roman" w:cs="Times New Roman"/>
          <w:sz w:val="24"/>
          <w:szCs w:val="24"/>
        </w:rPr>
        <w:t xml:space="preserve">per </w:t>
      </w:r>
      <w:r w:rsidR="00577968" w:rsidRPr="00532559">
        <w:rPr>
          <w:rFonts w:ascii="Times New Roman" w:hAnsi="Times New Roman" w:cs="Times New Roman"/>
          <w:sz w:val="24"/>
          <w:szCs w:val="24"/>
        </w:rPr>
        <w:t>l’esecuzione di lavori, servizi e forniture</w:t>
      </w:r>
      <w:r w:rsidR="00BE312A" w:rsidRPr="00532559">
        <w:rPr>
          <w:rFonts w:ascii="Times New Roman" w:hAnsi="Times New Roman" w:cs="Times New Roman"/>
          <w:sz w:val="24"/>
          <w:szCs w:val="24"/>
        </w:rPr>
        <w:t>.</w:t>
      </w:r>
    </w:p>
    <w:p w14:paraId="149C0E0D" w14:textId="77777777" w:rsidR="00BE312A" w:rsidRPr="00532559" w:rsidRDefault="00BE312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L</w:t>
      </w:r>
      <w:r w:rsidR="00577968" w:rsidRPr="00532559">
        <w:rPr>
          <w:rFonts w:ascii="Times New Roman" w:hAnsi="Times New Roman" w:cs="Times New Roman"/>
          <w:sz w:val="24"/>
          <w:szCs w:val="24"/>
        </w:rPr>
        <w:t xml:space="preserve">e stazioni appaltanti, già qualificate per la progettazione e l’affidamento degli stessi, mantengono il titolo fino al 31 dicembre 2024 anche per livelli superiori a quelli della loro qualifica. </w:t>
      </w:r>
    </w:p>
    <w:p w14:paraId="17ECE5E7" w14:textId="52865266" w:rsidR="008E618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Successivamente</w:t>
      </w:r>
      <w:r w:rsidR="008E6189">
        <w:rPr>
          <w:rFonts w:ascii="Times New Roman" w:hAnsi="Times New Roman" w:cs="Times New Roman"/>
          <w:sz w:val="24"/>
          <w:szCs w:val="24"/>
        </w:rPr>
        <w:t xml:space="preserve"> </w:t>
      </w:r>
      <w:r w:rsidRPr="00532559">
        <w:rPr>
          <w:rFonts w:ascii="Times New Roman" w:hAnsi="Times New Roman" w:cs="Times New Roman"/>
          <w:sz w:val="24"/>
          <w:szCs w:val="24"/>
        </w:rPr>
        <w:t xml:space="preserve">esse </w:t>
      </w:r>
      <w:r w:rsidR="008E6189">
        <w:rPr>
          <w:rFonts w:ascii="Times New Roman" w:hAnsi="Times New Roman" w:cs="Times New Roman"/>
          <w:sz w:val="24"/>
          <w:szCs w:val="24"/>
        </w:rPr>
        <w:t xml:space="preserve">dovranno </w:t>
      </w:r>
      <w:r w:rsidRPr="00532559">
        <w:rPr>
          <w:rFonts w:ascii="Times New Roman" w:hAnsi="Times New Roman" w:cs="Times New Roman"/>
          <w:sz w:val="24"/>
          <w:szCs w:val="24"/>
        </w:rPr>
        <w:t xml:space="preserve">soddisfare requisiti </w:t>
      </w:r>
      <w:r w:rsidR="008E6189">
        <w:rPr>
          <w:rFonts w:ascii="Times New Roman" w:hAnsi="Times New Roman" w:cs="Times New Roman"/>
          <w:sz w:val="24"/>
          <w:szCs w:val="24"/>
        </w:rPr>
        <w:t>ulteriori elencati nell’art. 8 dell’All. n. II.4.</w:t>
      </w:r>
    </w:p>
    <w:p w14:paraId="7A6BE393" w14:textId="6C7B1955" w:rsidR="008E6189" w:rsidRDefault="008E618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0D7EDE" w:rsidRPr="00532559">
        <w:rPr>
          <w:rFonts w:ascii="Times New Roman" w:hAnsi="Times New Roman" w:cs="Times New Roman"/>
          <w:sz w:val="24"/>
          <w:szCs w:val="24"/>
        </w:rPr>
        <w:t xml:space="preserve">5.6) </w:t>
      </w:r>
      <w:r w:rsidR="00BE312A" w:rsidRPr="00532559">
        <w:rPr>
          <w:rFonts w:ascii="Times New Roman" w:hAnsi="Times New Roman" w:cs="Times New Roman"/>
          <w:sz w:val="24"/>
          <w:szCs w:val="24"/>
        </w:rPr>
        <w:t xml:space="preserve">In via transitoria per la </w:t>
      </w:r>
      <w:r w:rsidR="00577968" w:rsidRPr="00532559">
        <w:rPr>
          <w:rFonts w:ascii="Times New Roman" w:hAnsi="Times New Roman" w:cs="Times New Roman"/>
          <w:sz w:val="24"/>
          <w:szCs w:val="24"/>
        </w:rPr>
        <w:t xml:space="preserve">progettazione e l’affidamento di lavori </w:t>
      </w:r>
      <w:r w:rsidR="00BE312A" w:rsidRPr="00532559">
        <w:rPr>
          <w:rFonts w:ascii="Times New Roman" w:hAnsi="Times New Roman" w:cs="Times New Roman"/>
          <w:sz w:val="24"/>
          <w:szCs w:val="24"/>
        </w:rPr>
        <w:t xml:space="preserve">le </w:t>
      </w:r>
      <w:r>
        <w:rPr>
          <w:rFonts w:ascii="Times New Roman" w:hAnsi="Times New Roman" w:cs="Times New Roman"/>
          <w:sz w:val="24"/>
          <w:szCs w:val="24"/>
        </w:rPr>
        <w:t xml:space="preserve">stazioni appaltanti </w:t>
      </w:r>
      <w:r w:rsidR="00BE312A" w:rsidRPr="00532559">
        <w:rPr>
          <w:rFonts w:ascii="Times New Roman" w:hAnsi="Times New Roman" w:cs="Times New Roman"/>
          <w:sz w:val="24"/>
          <w:szCs w:val="24"/>
        </w:rPr>
        <w:t xml:space="preserve">prive di </w:t>
      </w:r>
      <w:r w:rsidR="00577968" w:rsidRPr="00532559">
        <w:rPr>
          <w:rFonts w:ascii="Times New Roman" w:hAnsi="Times New Roman" w:cs="Times New Roman"/>
          <w:sz w:val="24"/>
          <w:szCs w:val="24"/>
        </w:rPr>
        <w:t xml:space="preserve">qualifica possono </w:t>
      </w:r>
      <w:r w:rsidR="00577968" w:rsidRPr="00532559">
        <w:rPr>
          <w:rFonts w:ascii="Times New Roman" w:hAnsi="Times New Roman" w:cs="Times New Roman"/>
          <w:sz w:val="24"/>
          <w:szCs w:val="24"/>
          <w:u w:val="single"/>
        </w:rPr>
        <w:t>eseguire</w:t>
      </w:r>
      <w:r w:rsidR="00577968" w:rsidRPr="00532559">
        <w:rPr>
          <w:rFonts w:ascii="Times New Roman" w:hAnsi="Times New Roman" w:cs="Times New Roman"/>
          <w:sz w:val="24"/>
          <w:szCs w:val="24"/>
        </w:rPr>
        <w:t xml:space="preserve"> i contratti fino al</w:t>
      </w:r>
      <w:r w:rsidR="00BE312A" w:rsidRPr="00532559">
        <w:rPr>
          <w:rFonts w:ascii="Times New Roman" w:hAnsi="Times New Roman" w:cs="Times New Roman"/>
          <w:sz w:val="24"/>
          <w:szCs w:val="24"/>
        </w:rPr>
        <w:t xml:space="preserve">la fine dell’anno </w:t>
      </w:r>
      <w:r w:rsidR="00577968" w:rsidRPr="00532559">
        <w:rPr>
          <w:rFonts w:ascii="Times New Roman" w:hAnsi="Times New Roman" w:cs="Times New Roman"/>
          <w:sz w:val="24"/>
          <w:szCs w:val="24"/>
        </w:rPr>
        <w:t xml:space="preserve">2024 se sono iscritte all’AUSA e dotate di una figura tecnica che svolga le funzioni del RUP, con l’obbligo </w:t>
      </w:r>
      <w:r>
        <w:rPr>
          <w:rFonts w:ascii="Times New Roman" w:hAnsi="Times New Roman" w:cs="Times New Roman"/>
          <w:sz w:val="24"/>
          <w:szCs w:val="24"/>
        </w:rPr>
        <w:t xml:space="preserve">per il </w:t>
      </w:r>
      <w:r w:rsidR="00577968" w:rsidRPr="00532559">
        <w:rPr>
          <w:rFonts w:ascii="Times New Roman" w:hAnsi="Times New Roman" w:cs="Times New Roman"/>
          <w:sz w:val="24"/>
          <w:szCs w:val="24"/>
        </w:rPr>
        <w:t xml:space="preserve">futuro </w:t>
      </w:r>
      <w:r>
        <w:rPr>
          <w:rFonts w:ascii="Times New Roman" w:hAnsi="Times New Roman" w:cs="Times New Roman"/>
          <w:sz w:val="24"/>
          <w:szCs w:val="24"/>
        </w:rPr>
        <w:t>di adeguarsi ai più rigorosi standard previsti dal citato All. n. II.4</w:t>
      </w:r>
      <w:r w:rsidR="009D6AA9">
        <w:rPr>
          <w:rFonts w:ascii="Times New Roman" w:hAnsi="Times New Roman" w:cs="Times New Roman"/>
          <w:sz w:val="24"/>
          <w:szCs w:val="24"/>
        </w:rPr>
        <w:t xml:space="preserve"> (art. 8)</w:t>
      </w:r>
      <w:r>
        <w:rPr>
          <w:rFonts w:ascii="Times New Roman" w:hAnsi="Times New Roman" w:cs="Times New Roman"/>
          <w:sz w:val="24"/>
          <w:szCs w:val="24"/>
        </w:rPr>
        <w:t>.</w:t>
      </w:r>
    </w:p>
    <w:p w14:paraId="42CDBEE2" w14:textId="63492A4F" w:rsidR="009D6AA9" w:rsidRDefault="009D6AA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Ancora i</w:t>
      </w:r>
      <w:r w:rsidR="00577968" w:rsidRPr="00532559">
        <w:rPr>
          <w:rFonts w:ascii="Times New Roman" w:hAnsi="Times New Roman" w:cs="Times New Roman"/>
          <w:sz w:val="24"/>
          <w:szCs w:val="24"/>
        </w:rPr>
        <w:t xml:space="preserve">n via transitoria </w:t>
      </w:r>
      <w:r>
        <w:rPr>
          <w:rFonts w:ascii="Times New Roman" w:hAnsi="Times New Roman" w:cs="Times New Roman"/>
          <w:sz w:val="24"/>
          <w:szCs w:val="24"/>
        </w:rPr>
        <w:t xml:space="preserve">il successivo </w:t>
      </w:r>
      <w:r w:rsidR="00577968" w:rsidRPr="00532559">
        <w:rPr>
          <w:rFonts w:ascii="Times New Roman" w:hAnsi="Times New Roman" w:cs="Times New Roman"/>
          <w:sz w:val="24"/>
          <w:szCs w:val="24"/>
        </w:rPr>
        <w:t>art. 9 del</w:t>
      </w:r>
      <w:r w:rsidR="008E6189">
        <w:rPr>
          <w:rFonts w:ascii="Times New Roman" w:hAnsi="Times New Roman" w:cs="Times New Roman"/>
          <w:sz w:val="24"/>
          <w:szCs w:val="24"/>
        </w:rPr>
        <w:t xml:space="preserve"> citato </w:t>
      </w:r>
      <w:r w:rsidR="00577968" w:rsidRPr="00532559">
        <w:rPr>
          <w:rFonts w:ascii="Times New Roman" w:hAnsi="Times New Roman" w:cs="Times New Roman"/>
          <w:sz w:val="24"/>
          <w:szCs w:val="24"/>
        </w:rPr>
        <w:t>All</w:t>
      </w:r>
      <w:r>
        <w:rPr>
          <w:rFonts w:ascii="Times New Roman" w:hAnsi="Times New Roman" w:cs="Times New Roman"/>
          <w:sz w:val="24"/>
          <w:szCs w:val="24"/>
        </w:rPr>
        <w:t>egato prevede ulteriori deroghe temporanee per Provincie, città metropolitane, Comuni capoluogo di provincia e Regioni fino al 30.6.</w:t>
      </w:r>
      <w:r w:rsidR="00577968" w:rsidRPr="00532559">
        <w:rPr>
          <w:rFonts w:ascii="Times New Roman" w:hAnsi="Times New Roman" w:cs="Times New Roman"/>
          <w:sz w:val="24"/>
          <w:szCs w:val="24"/>
        </w:rPr>
        <w:t>2024</w:t>
      </w:r>
      <w:r>
        <w:rPr>
          <w:rFonts w:ascii="Times New Roman" w:hAnsi="Times New Roman" w:cs="Times New Roman"/>
          <w:sz w:val="24"/>
          <w:szCs w:val="24"/>
        </w:rPr>
        <w:t>.</w:t>
      </w:r>
    </w:p>
    <w:p w14:paraId="1439D0E5" w14:textId="269A3474" w:rsidR="00577968" w:rsidRPr="00532559" w:rsidRDefault="009D6AA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w:t>
      </w:r>
      <w:r w:rsidR="000D7EDE" w:rsidRPr="00532559">
        <w:rPr>
          <w:rFonts w:ascii="Times New Roman" w:hAnsi="Times New Roman" w:cs="Times New Roman"/>
          <w:sz w:val="24"/>
          <w:szCs w:val="24"/>
        </w:rPr>
        <w:t xml:space="preserve">5.7) </w:t>
      </w:r>
      <w:r w:rsidR="00BE312A" w:rsidRPr="00532559">
        <w:rPr>
          <w:rFonts w:ascii="Times New Roman" w:hAnsi="Times New Roman" w:cs="Times New Roman"/>
          <w:sz w:val="24"/>
          <w:szCs w:val="24"/>
        </w:rPr>
        <w:t>Il procedimento di qualificazione è effettuato a domanda e si snoda nelle seguenti fasi</w:t>
      </w:r>
      <w:r w:rsidR="00577968" w:rsidRPr="00532559">
        <w:rPr>
          <w:rFonts w:ascii="Times New Roman" w:hAnsi="Times New Roman" w:cs="Times New Roman"/>
          <w:sz w:val="24"/>
          <w:szCs w:val="24"/>
        </w:rPr>
        <w:t>:</w:t>
      </w:r>
    </w:p>
    <w:p w14:paraId="090FA6BB" w14:textId="77777777" w:rsidR="00BE312A"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1) </w:t>
      </w:r>
      <w:r w:rsidR="000D7EDE" w:rsidRPr="00532559">
        <w:rPr>
          <w:rFonts w:ascii="Times New Roman" w:hAnsi="Times New Roman" w:cs="Times New Roman"/>
          <w:sz w:val="24"/>
          <w:szCs w:val="24"/>
        </w:rPr>
        <w:t xml:space="preserve">la </w:t>
      </w:r>
      <w:r w:rsidRPr="00532559">
        <w:rPr>
          <w:rFonts w:ascii="Times New Roman" w:hAnsi="Times New Roman" w:cs="Times New Roman"/>
          <w:sz w:val="24"/>
          <w:szCs w:val="24"/>
        </w:rPr>
        <w:t>domanda:</w:t>
      </w:r>
    </w:p>
    <w:p w14:paraId="387BF6A0" w14:textId="370DBBE8" w:rsidR="00BE312A"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 xml:space="preserve">2) </w:t>
      </w:r>
      <w:r w:rsidR="000D7EDE" w:rsidRPr="00532559">
        <w:rPr>
          <w:rFonts w:ascii="Times New Roman" w:hAnsi="Times New Roman" w:cs="Times New Roman"/>
          <w:sz w:val="24"/>
          <w:szCs w:val="24"/>
        </w:rPr>
        <w:t xml:space="preserve">l’attribuzione da parte di </w:t>
      </w:r>
      <w:r w:rsidR="00BE312A" w:rsidRPr="00532559">
        <w:rPr>
          <w:rFonts w:ascii="Times New Roman" w:hAnsi="Times New Roman" w:cs="Times New Roman"/>
          <w:sz w:val="24"/>
          <w:szCs w:val="24"/>
        </w:rPr>
        <w:t xml:space="preserve">ANAC </w:t>
      </w:r>
      <w:r w:rsidR="000D7EDE" w:rsidRPr="00532559">
        <w:rPr>
          <w:rFonts w:ascii="Times New Roman" w:hAnsi="Times New Roman" w:cs="Times New Roman"/>
          <w:sz w:val="24"/>
          <w:szCs w:val="24"/>
        </w:rPr>
        <w:t>del</w:t>
      </w:r>
      <w:r w:rsidR="00BE312A" w:rsidRPr="00532559">
        <w:rPr>
          <w:rFonts w:ascii="Times New Roman" w:hAnsi="Times New Roman" w:cs="Times New Roman"/>
          <w:sz w:val="24"/>
          <w:szCs w:val="24"/>
        </w:rPr>
        <w:t xml:space="preserve"> livello di qualifica per progettazione e affidamento e/o per l’esecuzione</w:t>
      </w:r>
      <w:r w:rsidR="00FE5920" w:rsidRPr="00532559">
        <w:rPr>
          <w:rFonts w:ascii="Times New Roman" w:hAnsi="Times New Roman" w:cs="Times New Roman"/>
          <w:sz w:val="24"/>
          <w:szCs w:val="24"/>
        </w:rPr>
        <w:t xml:space="preserve"> con durata biennale</w:t>
      </w:r>
      <w:r w:rsidR="00A94E2F" w:rsidRPr="00532559">
        <w:rPr>
          <w:rFonts w:ascii="Times New Roman" w:hAnsi="Times New Roman" w:cs="Times New Roman"/>
          <w:sz w:val="24"/>
          <w:szCs w:val="24"/>
        </w:rPr>
        <w:t xml:space="preserve"> (con </w:t>
      </w:r>
      <w:r w:rsidR="00A94E2F" w:rsidRPr="00532559">
        <w:rPr>
          <w:rFonts w:ascii="Times New Roman" w:hAnsi="Times New Roman" w:cs="Times New Roman"/>
          <w:bCs/>
          <w:sz w:val="24"/>
          <w:szCs w:val="24"/>
        </w:rPr>
        <w:t>revisione</w:t>
      </w:r>
      <w:r w:rsidR="00A94E2F" w:rsidRPr="00532559">
        <w:rPr>
          <w:rFonts w:ascii="Times New Roman" w:hAnsi="Times New Roman" w:cs="Times New Roman"/>
          <w:sz w:val="24"/>
          <w:szCs w:val="24"/>
        </w:rPr>
        <w:t xml:space="preserve"> dei presupposti alla scadenza</w:t>
      </w:r>
      <w:r w:rsidR="00F47471">
        <w:rPr>
          <w:rFonts w:ascii="Times New Roman" w:hAnsi="Times New Roman" w:cs="Times New Roman"/>
          <w:sz w:val="24"/>
          <w:szCs w:val="24"/>
        </w:rPr>
        <w:t xml:space="preserve"> ed</w:t>
      </w:r>
      <w:r w:rsidR="00A94E2F" w:rsidRPr="00532559">
        <w:rPr>
          <w:rFonts w:ascii="Times New Roman" w:hAnsi="Times New Roman" w:cs="Times New Roman"/>
          <w:sz w:val="24"/>
          <w:szCs w:val="24"/>
        </w:rPr>
        <w:t xml:space="preserve"> onere dei soggetti istanti di aggiornare i dati e le informazioni)</w:t>
      </w:r>
      <w:r w:rsidR="00BE312A" w:rsidRPr="00532559">
        <w:rPr>
          <w:rFonts w:ascii="Times New Roman" w:hAnsi="Times New Roman" w:cs="Times New Roman"/>
          <w:sz w:val="24"/>
          <w:szCs w:val="24"/>
        </w:rPr>
        <w:t>;</w:t>
      </w:r>
    </w:p>
    <w:p w14:paraId="06B135CA" w14:textId="3BF5BD1B" w:rsidR="00577968" w:rsidRPr="00532559" w:rsidRDefault="00BE312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3) l’ANAC verifica </w:t>
      </w:r>
      <w:r w:rsidR="009D6AA9">
        <w:rPr>
          <w:rFonts w:ascii="Times New Roman" w:hAnsi="Times New Roman" w:cs="Times New Roman"/>
          <w:sz w:val="24"/>
          <w:szCs w:val="24"/>
        </w:rPr>
        <w:t xml:space="preserve">– anche a campione - </w:t>
      </w:r>
      <w:r w:rsidRPr="00532559">
        <w:rPr>
          <w:rFonts w:ascii="Times New Roman" w:hAnsi="Times New Roman" w:cs="Times New Roman"/>
          <w:sz w:val="24"/>
          <w:szCs w:val="24"/>
        </w:rPr>
        <w:t>la veridicità delle attestazion</w:t>
      </w:r>
      <w:r w:rsidR="00A94E2F" w:rsidRPr="00532559">
        <w:rPr>
          <w:rFonts w:ascii="Times New Roman" w:hAnsi="Times New Roman" w:cs="Times New Roman"/>
          <w:sz w:val="24"/>
          <w:szCs w:val="24"/>
        </w:rPr>
        <w:t>i</w:t>
      </w:r>
      <w:r w:rsidRPr="00532559">
        <w:rPr>
          <w:rFonts w:ascii="Times New Roman" w:hAnsi="Times New Roman" w:cs="Times New Roman"/>
          <w:sz w:val="24"/>
          <w:szCs w:val="24"/>
        </w:rPr>
        <w:t xml:space="preserve"> e l’esistenza dei requisiti</w:t>
      </w:r>
      <w:r w:rsidR="00FE5920" w:rsidRPr="00532559">
        <w:rPr>
          <w:rFonts w:ascii="Times New Roman" w:hAnsi="Times New Roman" w:cs="Times New Roman"/>
          <w:sz w:val="24"/>
          <w:szCs w:val="24"/>
        </w:rPr>
        <w:t xml:space="preserve"> ed irroga sanzioni in caso di </w:t>
      </w:r>
      <w:r w:rsidR="00577968" w:rsidRPr="00532559">
        <w:rPr>
          <w:rFonts w:ascii="Times New Roman" w:hAnsi="Times New Roman" w:cs="Times New Roman"/>
          <w:sz w:val="24"/>
          <w:szCs w:val="24"/>
        </w:rPr>
        <w:t>accertat</w:t>
      </w:r>
      <w:r w:rsidR="00A94E2F" w:rsidRPr="00532559">
        <w:rPr>
          <w:rFonts w:ascii="Times New Roman" w:hAnsi="Times New Roman" w:cs="Times New Roman"/>
          <w:sz w:val="24"/>
          <w:szCs w:val="24"/>
        </w:rPr>
        <w:t>e</w:t>
      </w:r>
      <w:r w:rsidR="00577968" w:rsidRPr="00532559">
        <w:rPr>
          <w:rFonts w:ascii="Times New Roman" w:hAnsi="Times New Roman" w:cs="Times New Roman"/>
          <w:sz w:val="24"/>
          <w:szCs w:val="24"/>
        </w:rPr>
        <w:t xml:space="preserve"> gravi violazioni, </w:t>
      </w:r>
      <w:r w:rsidR="00A94E2F" w:rsidRPr="00532559">
        <w:rPr>
          <w:rFonts w:ascii="Times New Roman" w:hAnsi="Times New Roman" w:cs="Times New Roman"/>
          <w:sz w:val="24"/>
          <w:szCs w:val="24"/>
        </w:rPr>
        <w:t xml:space="preserve">con possibilità di </w:t>
      </w:r>
      <w:r w:rsidR="00577968" w:rsidRPr="00532559">
        <w:rPr>
          <w:rFonts w:ascii="Times New Roman" w:hAnsi="Times New Roman" w:cs="Times New Roman"/>
          <w:sz w:val="24"/>
          <w:szCs w:val="24"/>
        </w:rPr>
        <w:t xml:space="preserve">irrogare sanzioni pecuniarie </w:t>
      </w:r>
      <w:r w:rsidR="00A94E2F" w:rsidRPr="00532559">
        <w:rPr>
          <w:rFonts w:ascii="Times New Roman" w:hAnsi="Times New Roman" w:cs="Times New Roman"/>
          <w:sz w:val="24"/>
          <w:szCs w:val="24"/>
        </w:rPr>
        <w:t>tra il minimo di</w:t>
      </w:r>
      <w:r w:rsidR="00577968" w:rsidRPr="00532559">
        <w:rPr>
          <w:rFonts w:ascii="Times New Roman" w:hAnsi="Times New Roman" w:cs="Times New Roman"/>
          <w:sz w:val="24"/>
          <w:szCs w:val="24"/>
        </w:rPr>
        <w:t xml:space="preserve"> 500 euro e </w:t>
      </w:r>
      <w:r w:rsidR="00A94E2F" w:rsidRPr="00532559">
        <w:rPr>
          <w:rFonts w:ascii="Times New Roman" w:hAnsi="Times New Roman" w:cs="Times New Roman"/>
          <w:sz w:val="24"/>
          <w:szCs w:val="24"/>
        </w:rPr>
        <w:t xml:space="preserve">il massimo di </w:t>
      </w:r>
      <w:r w:rsidR="00577968" w:rsidRPr="00532559">
        <w:rPr>
          <w:rFonts w:ascii="Times New Roman" w:hAnsi="Times New Roman" w:cs="Times New Roman"/>
          <w:sz w:val="24"/>
          <w:szCs w:val="24"/>
        </w:rPr>
        <w:t xml:space="preserve">1 milione di euro, </w:t>
      </w:r>
      <w:r w:rsidR="00A94E2F" w:rsidRPr="00532559">
        <w:rPr>
          <w:rFonts w:ascii="Times New Roman" w:hAnsi="Times New Roman" w:cs="Times New Roman"/>
          <w:sz w:val="24"/>
          <w:szCs w:val="24"/>
        </w:rPr>
        <w:t xml:space="preserve">potendo aggiungere </w:t>
      </w:r>
      <w:r w:rsidR="00577968" w:rsidRPr="00532559">
        <w:rPr>
          <w:rFonts w:ascii="Times New Roman" w:hAnsi="Times New Roman" w:cs="Times New Roman"/>
          <w:sz w:val="24"/>
          <w:szCs w:val="24"/>
        </w:rPr>
        <w:t>nei casi più gravi</w:t>
      </w:r>
      <w:r w:rsidR="00A94E2F" w:rsidRPr="00532559">
        <w:rPr>
          <w:rFonts w:ascii="Times New Roman" w:hAnsi="Times New Roman" w:cs="Times New Roman"/>
          <w:sz w:val="24"/>
          <w:szCs w:val="24"/>
        </w:rPr>
        <w:t xml:space="preserve"> anche la sanzione de</w:t>
      </w:r>
      <w:r w:rsidR="00577968" w:rsidRPr="00532559">
        <w:rPr>
          <w:rFonts w:ascii="Times New Roman" w:hAnsi="Times New Roman" w:cs="Times New Roman"/>
          <w:sz w:val="24"/>
          <w:szCs w:val="24"/>
        </w:rPr>
        <w:t>lla sospensione della qualificazione ottenuta.</w:t>
      </w:r>
    </w:p>
    <w:p w14:paraId="57693BCE" w14:textId="3C435A55" w:rsidR="000D7EDE" w:rsidRPr="00532559" w:rsidRDefault="009D6AA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Il </w:t>
      </w:r>
      <w:r w:rsidR="00577968" w:rsidRPr="00532559">
        <w:rPr>
          <w:rFonts w:ascii="Times New Roman" w:hAnsi="Times New Roman" w:cs="Times New Roman"/>
          <w:sz w:val="24"/>
          <w:szCs w:val="24"/>
        </w:rPr>
        <w:t xml:space="preserve">nuovo Codice </w:t>
      </w:r>
      <w:r w:rsidR="000D7EDE" w:rsidRPr="00532559">
        <w:rPr>
          <w:rFonts w:ascii="Times New Roman" w:hAnsi="Times New Roman" w:cs="Times New Roman"/>
          <w:sz w:val="24"/>
          <w:szCs w:val="24"/>
        </w:rPr>
        <w:t xml:space="preserve">sanziona alcune </w:t>
      </w:r>
      <w:r w:rsidR="00A94E2F" w:rsidRPr="00532559">
        <w:rPr>
          <w:rFonts w:ascii="Times New Roman" w:hAnsi="Times New Roman" w:cs="Times New Roman"/>
          <w:sz w:val="24"/>
          <w:szCs w:val="24"/>
        </w:rPr>
        <w:t xml:space="preserve">forme tipizzate di </w:t>
      </w:r>
      <w:r w:rsidR="00577968" w:rsidRPr="00532559">
        <w:rPr>
          <w:rFonts w:ascii="Times New Roman" w:hAnsi="Times New Roman" w:cs="Times New Roman"/>
          <w:sz w:val="24"/>
          <w:szCs w:val="24"/>
        </w:rPr>
        <w:t>grav</w:t>
      </w:r>
      <w:r w:rsidR="00A94E2F" w:rsidRPr="00532559">
        <w:rPr>
          <w:rFonts w:ascii="Times New Roman" w:hAnsi="Times New Roman" w:cs="Times New Roman"/>
          <w:sz w:val="24"/>
          <w:szCs w:val="24"/>
        </w:rPr>
        <w:t>i</w:t>
      </w:r>
      <w:r w:rsidR="00577968" w:rsidRPr="00532559">
        <w:rPr>
          <w:rFonts w:ascii="Times New Roman" w:hAnsi="Times New Roman" w:cs="Times New Roman"/>
          <w:sz w:val="24"/>
          <w:szCs w:val="24"/>
        </w:rPr>
        <w:t xml:space="preserve"> violazion</w:t>
      </w:r>
      <w:r w:rsidR="00A94E2F" w:rsidRPr="00532559">
        <w:rPr>
          <w:rFonts w:ascii="Times New Roman" w:hAnsi="Times New Roman" w:cs="Times New Roman"/>
          <w:sz w:val="24"/>
          <w:szCs w:val="24"/>
        </w:rPr>
        <w:t>i</w:t>
      </w:r>
      <w:r w:rsidR="00577968" w:rsidRPr="00532559">
        <w:rPr>
          <w:rFonts w:ascii="Times New Roman" w:hAnsi="Times New Roman" w:cs="Times New Roman"/>
          <w:sz w:val="24"/>
          <w:szCs w:val="24"/>
        </w:rPr>
        <w:t xml:space="preserve"> nelle dichiarazio</w:t>
      </w:r>
      <w:r w:rsidR="00A94E2F" w:rsidRPr="00532559">
        <w:rPr>
          <w:rFonts w:ascii="Times New Roman" w:hAnsi="Times New Roman" w:cs="Times New Roman"/>
          <w:sz w:val="24"/>
          <w:szCs w:val="24"/>
        </w:rPr>
        <w:t>ni</w:t>
      </w:r>
      <w:r w:rsidR="000D7EDE" w:rsidRPr="00532559">
        <w:rPr>
          <w:rFonts w:ascii="Times New Roman" w:hAnsi="Times New Roman" w:cs="Times New Roman"/>
          <w:sz w:val="24"/>
          <w:szCs w:val="24"/>
        </w:rPr>
        <w:t xml:space="preserve"> finalizzate ad attestare </w:t>
      </w:r>
      <w:r w:rsidR="00A94E2F" w:rsidRPr="00532559">
        <w:rPr>
          <w:rFonts w:ascii="Times New Roman" w:hAnsi="Times New Roman" w:cs="Times New Roman"/>
          <w:sz w:val="24"/>
          <w:szCs w:val="24"/>
        </w:rPr>
        <w:t xml:space="preserve">dolosamente </w:t>
      </w:r>
      <w:r w:rsidR="000D7EDE" w:rsidRPr="00532559">
        <w:rPr>
          <w:rFonts w:ascii="Times New Roman" w:hAnsi="Times New Roman" w:cs="Times New Roman"/>
          <w:sz w:val="24"/>
          <w:szCs w:val="24"/>
        </w:rPr>
        <w:t>presupposti inesistenti.</w:t>
      </w:r>
    </w:p>
    <w:p w14:paraId="7B283B3A" w14:textId="77777777" w:rsidR="00A94E2F" w:rsidRPr="00532559" w:rsidRDefault="00A94E2F"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A chiusura del sistema l’art. 63, comma 12, stabilisce che ove venga definitivamente meno oppure sia so</w:t>
      </w:r>
      <w:r w:rsidR="000D7EDE" w:rsidRPr="00532559">
        <w:rPr>
          <w:rFonts w:ascii="Times New Roman" w:hAnsi="Times New Roman" w:cs="Times New Roman"/>
          <w:sz w:val="24"/>
          <w:szCs w:val="24"/>
        </w:rPr>
        <w:t xml:space="preserve">spesa, la procedura in corso è </w:t>
      </w:r>
      <w:r w:rsidRPr="00532559">
        <w:rPr>
          <w:rFonts w:ascii="Times New Roman" w:hAnsi="Times New Roman" w:cs="Times New Roman"/>
          <w:sz w:val="24"/>
          <w:szCs w:val="24"/>
        </w:rPr>
        <w:t>comunque portata a compimento.</w:t>
      </w:r>
    </w:p>
    <w:p w14:paraId="517527C4" w14:textId="3C811F25" w:rsidR="003C6FBB" w:rsidRDefault="003C6FBB" w:rsidP="00B91345">
      <w:pPr>
        <w:spacing w:line="360" w:lineRule="auto"/>
        <w:ind w:left="284" w:right="849" w:firstLine="567"/>
        <w:contextualSpacing/>
        <w:jc w:val="both"/>
        <w:rPr>
          <w:rFonts w:ascii="Times New Roman" w:hAnsi="Times New Roman" w:cs="Times New Roman"/>
          <w:sz w:val="24"/>
          <w:szCs w:val="24"/>
        </w:rPr>
      </w:pPr>
    </w:p>
    <w:p w14:paraId="2384D64E" w14:textId="46253B92" w:rsidR="00F476C5" w:rsidRDefault="00F476C5" w:rsidP="00B91345">
      <w:pPr>
        <w:spacing w:line="360" w:lineRule="auto"/>
        <w:ind w:left="284" w:right="849" w:firstLine="567"/>
        <w:contextualSpacing/>
        <w:jc w:val="both"/>
        <w:rPr>
          <w:rFonts w:ascii="Times New Roman" w:hAnsi="Times New Roman" w:cs="Times New Roman"/>
          <w:sz w:val="24"/>
          <w:szCs w:val="24"/>
          <w:u w:val="single"/>
        </w:rPr>
      </w:pPr>
    </w:p>
    <w:p w14:paraId="1D6B3425" w14:textId="77777777" w:rsidR="00F47471" w:rsidRPr="00F476C5" w:rsidRDefault="00F47471" w:rsidP="00B91345">
      <w:pPr>
        <w:spacing w:line="360" w:lineRule="auto"/>
        <w:ind w:left="284" w:right="849" w:firstLine="567"/>
        <w:contextualSpacing/>
        <w:jc w:val="both"/>
        <w:rPr>
          <w:rFonts w:ascii="Times New Roman" w:hAnsi="Times New Roman" w:cs="Times New Roman"/>
          <w:sz w:val="24"/>
          <w:szCs w:val="24"/>
          <w:u w:val="single"/>
        </w:rPr>
      </w:pPr>
    </w:p>
    <w:p w14:paraId="5CC586C3" w14:textId="5CAEC12C" w:rsidR="00D64753" w:rsidRPr="00F476C5" w:rsidRDefault="00D64753" w:rsidP="00B91345">
      <w:pPr>
        <w:spacing w:line="360" w:lineRule="auto"/>
        <w:ind w:left="284" w:right="849" w:firstLine="567"/>
        <w:contextualSpacing/>
        <w:jc w:val="both"/>
        <w:rPr>
          <w:rFonts w:ascii="Times New Roman" w:hAnsi="Times New Roman" w:cs="Times New Roman"/>
          <w:b/>
          <w:i/>
          <w:sz w:val="24"/>
          <w:szCs w:val="24"/>
          <w:u w:val="single"/>
        </w:rPr>
      </w:pPr>
      <w:r w:rsidRPr="00F476C5">
        <w:rPr>
          <w:rFonts w:ascii="Times New Roman" w:hAnsi="Times New Roman" w:cs="Times New Roman"/>
          <w:b/>
          <w:i/>
          <w:sz w:val="24"/>
          <w:szCs w:val="24"/>
          <w:u w:val="single"/>
        </w:rPr>
        <w:t xml:space="preserve">Parte II: </w:t>
      </w:r>
      <w:r w:rsidR="00F476C5" w:rsidRPr="00F476C5">
        <w:rPr>
          <w:rFonts w:ascii="Times New Roman" w:hAnsi="Times New Roman" w:cs="Times New Roman"/>
          <w:b/>
          <w:i/>
          <w:sz w:val="24"/>
          <w:szCs w:val="24"/>
          <w:u w:val="single"/>
        </w:rPr>
        <w:t>il nuovo responsabile unico del progetto</w:t>
      </w:r>
      <w:r w:rsidR="00F47471">
        <w:rPr>
          <w:rFonts w:ascii="Times New Roman" w:hAnsi="Times New Roman" w:cs="Times New Roman"/>
          <w:b/>
          <w:i/>
          <w:sz w:val="24"/>
          <w:szCs w:val="24"/>
          <w:u w:val="single"/>
        </w:rPr>
        <w:t xml:space="preserve"> (RUP)</w:t>
      </w:r>
      <w:r w:rsidR="00F476C5" w:rsidRPr="00F476C5">
        <w:rPr>
          <w:rFonts w:ascii="Times New Roman" w:hAnsi="Times New Roman" w:cs="Times New Roman"/>
          <w:b/>
          <w:i/>
          <w:iCs/>
          <w:sz w:val="24"/>
          <w:szCs w:val="24"/>
          <w:u w:val="single"/>
        </w:rPr>
        <w:t xml:space="preserve"> </w:t>
      </w:r>
    </w:p>
    <w:p w14:paraId="4B580FC0" w14:textId="1130C0C0" w:rsidR="00D64753" w:rsidRDefault="00D64753" w:rsidP="00B91345">
      <w:pPr>
        <w:spacing w:line="360" w:lineRule="auto"/>
        <w:ind w:left="284" w:right="849" w:firstLine="567"/>
        <w:contextualSpacing/>
        <w:jc w:val="both"/>
        <w:rPr>
          <w:rFonts w:ascii="Times New Roman" w:hAnsi="Times New Roman" w:cs="Times New Roman"/>
          <w:b/>
          <w:i/>
          <w:sz w:val="24"/>
          <w:szCs w:val="24"/>
          <w:u w:val="single"/>
        </w:rPr>
      </w:pPr>
    </w:p>
    <w:p w14:paraId="165F4F68" w14:textId="77777777" w:rsidR="00F47471" w:rsidRPr="00F476C5" w:rsidRDefault="00F47471" w:rsidP="00B91345">
      <w:pPr>
        <w:spacing w:line="360" w:lineRule="auto"/>
        <w:ind w:left="284" w:right="849" w:firstLine="567"/>
        <w:contextualSpacing/>
        <w:jc w:val="both"/>
        <w:rPr>
          <w:rFonts w:ascii="Times New Roman" w:hAnsi="Times New Roman" w:cs="Times New Roman"/>
          <w:b/>
          <w:i/>
          <w:sz w:val="24"/>
          <w:szCs w:val="24"/>
          <w:u w:val="single"/>
        </w:rPr>
      </w:pPr>
    </w:p>
    <w:p w14:paraId="67CC6C8E" w14:textId="2402927D" w:rsidR="00DA3498" w:rsidRPr="00DA3498" w:rsidRDefault="00D64753" w:rsidP="00B91345">
      <w:pPr>
        <w:spacing w:line="360" w:lineRule="auto"/>
        <w:ind w:left="284" w:right="849" w:firstLine="567"/>
        <w:contextualSpacing/>
        <w:jc w:val="both"/>
        <w:rPr>
          <w:rFonts w:ascii="Times New Roman" w:hAnsi="Times New Roman" w:cs="Times New Roman"/>
          <w:b/>
          <w:i/>
          <w:iCs/>
          <w:sz w:val="24"/>
          <w:szCs w:val="24"/>
          <w:u w:val="single"/>
        </w:rPr>
      </w:pPr>
      <w:r w:rsidRPr="00F476C5">
        <w:rPr>
          <w:rFonts w:ascii="Times New Roman" w:hAnsi="Times New Roman" w:cs="Times New Roman"/>
          <w:b/>
          <w:i/>
          <w:sz w:val="24"/>
          <w:szCs w:val="24"/>
          <w:u w:val="single"/>
        </w:rPr>
        <w:t xml:space="preserve">II.1) </w:t>
      </w:r>
      <w:r w:rsidR="00F476C5" w:rsidRPr="00F476C5">
        <w:rPr>
          <w:rFonts w:ascii="Times New Roman" w:hAnsi="Times New Roman" w:cs="Times New Roman"/>
          <w:b/>
          <w:i/>
          <w:sz w:val="24"/>
          <w:szCs w:val="24"/>
          <w:u w:val="single"/>
        </w:rPr>
        <w:t xml:space="preserve">Il </w:t>
      </w:r>
      <w:r w:rsidR="00577968" w:rsidRPr="00DA3498">
        <w:rPr>
          <w:rFonts w:ascii="Times New Roman" w:hAnsi="Times New Roman" w:cs="Times New Roman"/>
          <w:b/>
          <w:i/>
          <w:iCs/>
          <w:sz w:val="24"/>
          <w:szCs w:val="24"/>
          <w:u w:val="single"/>
        </w:rPr>
        <w:t xml:space="preserve">“nuovo” </w:t>
      </w:r>
      <w:r w:rsidR="00A514ED" w:rsidRPr="00DA3498">
        <w:rPr>
          <w:rFonts w:ascii="Times New Roman" w:hAnsi="Times New Roman" w:cs="Times New Roman"/>
          <w:b/>
          <w:i/>
          <w:iCs/>
          <w:sz w:val="24"/>
          <w:szCs w:val="24"/>
          <w:u w:val="single"/>
        </w:rPr>
        <w:t>R</w:t>
      </w:r>
      <w:r w:rsidR="00F476C5">
        <w:rPr>
          <w:rFonts w:ascii="Times New Roman" w:hAnsi="Times New Roman" w:cs="Times New Roman"/>
          <w:b/>
          <w:i/>
          <w:iCs/>
          <w:sz w:val="24"/>
          <w:szCs w:val="24"/>
          <w:u w:val="single"/>
        </w:rPr>
        <w:t>UP</w:t>
      </w:r>
      <w:r w:rsidR="00577968" w:rsidRPr="00DA3498">
        <w:rPr>
          <w:rFonts w:ascii="Times New Roman" w:hAnsi="Times New Roman" w:cs="Times New Roman"/>
          <w:b/>
          <w:i/>
          <w:iCs/>
          <w:sz w:val="24"/>
          <w:szCs w:val="24"/>
          <w:u w:val="single"/>
        </w:rPr>
        <w:t>: novità e rapporto con i principi</w:t>
      </w:r>
    </w:p>
    <w:p w14:paraId="495CCEC6" w14:textId="59068F2F" w:rsidR="00345A74" w:rsidRPr="00532559" w:rsidRDefault="0019754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II.</w:t>
      </w:r>
      <w:r w:rsidR="00A514ED" w:rsidRPr="00532559">
        <w:rPr>
          <w:rFonts w:ascii="Times New Roman" w:hAnsi="Times New Roman" w:cs="Times New Roman"/>
          <w:sz w:val="24"/>
          <w:szCs w:val="24"/>
        </w:rPr>
        <w:t>1</w:t>
      </w:r>
      <w:r>
        <w:rPr>
          <w:rFonts w:ascii="Times New Roman" w:hAnsi="Times New Roman" w:cs="Times New Roman"/>
          <w:sz w:val="24"/>
          <w:szCs w:val="24"/>
        </w:rPr>
        <w:t>.1</w:t>
      </w:r>
      <w:r w:rsidR="00A514ED" w:rsidRPr="00532559">
        <w:rPr>
          <w:rFonts w:ascii="Times New Roman" w:hAnsi="Times New Roman" w:cs="Times New Roman"/>
          <w:sz w:val="24"/>
          <w:szCs w:val="24"/>
        </w:rPr>
        <w:t xml:space="preserve">) </w:t>
      </w:r>
      <w:r w:rsidR="00345A74" w:rsidRPr="00532559">
        <w:rPr>
          <w:rFonts w:ascii="Times New Roman" w:hAnsi="Times New Roman" w:cs="Times New Roman"/>
          <w:sz w:val="24"/>
          <w:szCs w:val="24"/>
        </w:rPr>
        <w:t xml:space="preserve">L’art. 15 del nuovo Codice </w:t>
      </w:r>
      <w:r w:rsidR="00577968" w:rsidRPr="00532559">
        <w:rPr>
          <w:rFonts w:ascii="Times New Roman" w:hAnsi="Times New Roman" w:cs="Times New Roman"/>
          <w:sz w:val="24"/>
          <w:szCs w:val="24"/>
        </w:rPr>
        <w:t xml:space="preserve">ha introdotto la figura del responsabile unico del progetto, il c.d. “RUP”. </w:t>
      </w:r>
    </w:p>
    <w:p w14:paraId="08754B23" w14:textId="30D6314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Il mantenimento del medesimo acronimo utilizzato dal Codice del 2016 </w:t>
      </w:r>
      <w:r w:rsidR="00F47471">
        <w:rPr>
          <w:rFonts w:ascii="Times New Roman" w:hAnsi="Times New Roman" w:cs="Times New Roman"/>
          <w:sz w:val="24"/>
          <w:szCs w:val="24"/>
        </w:rPr>
        <w:t xml:space="preserve">per il </w:t>
      </w:r>
      <w:r w:rsidRPr="00532559">
        <w:rPr>
          <w:rFonts w:ascii="Times New Roman" w:hAnsi="Times New Roman" w:cs="Times New Roman"/>
          <w:sz w:val="24"/>
          <w:szCs w:val="24"/>
        </w:rPr>
        <w:t xml:space="preserve">Responsabile </w:t>
      </w:r>
      <w:r w:rsidR="00A514ED" w:rsidRPr="00532559">
        <w:rPr>
          <w:rFonts w:ascii="Times New Roman" w:hAnsi="Times New Roman" w:cs="Times New Roman"/>
          <w:sz w:val="24"/>
          <w:szCs w:val="24"/>
        </w:rPr>
        <w:t>U</w:t>
      </w:r>
      <w:r w:rsidRPr="00532559">
        <w:rPr>
          <w:rFonts w:ascii="Times New Roman" w:hAnsi="Times New Roman" w:cs="Times New Roman"/>
          <w:sz w:val="24"/>
          <w:szCs w:val="24"/>
        </w:rPr>
        <w:t xml:space="preserve">nico del </w:t>
      </w:r>
      <w:r w:rsidR="00A514ED" w:rsidRPr="00532559">
        <w:rPr>
          <w:rFonts w:ascii="Times New Roman" w:hAnsi="Times New Roman" w:cs="Times New Roman"/>
          <w:sz w:val="24"/>
          <w:szCs w:val="24"/>
        </w:rPr>
        <w:t>P</w:t>
      </w:r>
      <w:r w:rsidRPr="00532559">
        <w:rPr>
          <w:rFonts w:ascii="Times New Roman" w:hAnsi="Times New Roman" w:cs="Times New Roman"/>
          <w:sz w:val="24"/>
          <w:szCs w:val="24"/>
        </w:rPr>
        <w:t>rocedimento (anch’esso RUP) non deve, tuttavia, indurre in errore</w:t>
      </w:r>
      <w:r w:rsidR="00197549">
        <w:rPr>
          <w:rFonts w:ascii="Times New Roman" w:hAnsi="Times New Roman" w:cs="Times New Roman"/>
          <w:sz w:val="24"/>
          <w:szCs w:val="24"/>
        </w:rPr>
        <w:t xml:space="preserve"> giacché </w:t>
      </w:r>
      <w:r w:rsidRPr="00532559">
        <w:rPr>
          <w:rFonts w:ascii="Times New Roman" w:hAnsi="Times New Roman" w:cs="Times New Roman"/>
          <w:sz w:val="24"/>
          <w:szCs w:val="24"/>
        </w:rPr>
        <w:t xml:space="preserve">si tratta di una figura che presenta rilevanti profili di novità rispetto al passato e che deve essere necessariamente letta alla luce della gerarchia di principi stabilita dalla </w:t>
      </w:r>
      <w:r w:rsidR="00C35214">
        <w:rPr>
          <w:rFonts w:ascii="Times New Roman" w:hAnsi="Times New Roman" w:cs="Times New Roman"/>
          <w:sz w:val="24"/>
          <w:szCs w:val="24"/>
        </w:rPr>
        <w:t>P</w:t>
      </w:r>
      <w:r w:rsidRPr="00532559">
        <w:rPr>
          <w:rFonts w:ascii="Times New Roman" w:hAnsi="Times New Roman" w:cs="Times New Roman"/>
          <w:sz w:val="24"/>
          <w:szCs w:val="24"/>
        </w:rPr>
        <w:t xml:space="preserve">arte </w:t>
      </w:r>
      <w:r w:rsidR="00C35214">
        <w:rPr>
          <w:rFonts w:ascii="Times New Roman" w:hAnsi="Times New Roman" w:cs="Times New Roman"/>
          <w:sz w:val="24"/>
          <w:szCs w:val="24"/>
        </w:rPr>
        <w:t xml:space="preserve">I </w:t>
      </w:r>
      <w:r w:rsidRPr="00532559">
        <w:rPr>
          <w:rFonts w:ascii="Times New Roman" w:hAnsi="Times New Roman" w:cs="Times New Roman"/>
          <w:sz w:val="24"/>
          <w:szCs w:val="24"/>
        </w:rPr>
        <w:t>del Codice</w:t>
      </w:r>
      <w:r w:rsidR="00C35214">
        <w:rPr>
          <w:rFonts w:ascii="Times New Roman" w:hAnsi="Times New Roman" w:cs="Times New Roman"/>
          <w:sz w:val="24"/>
          <w:szCs w:val="24"/>
        </w:rPr>
        <w:t xml:space="preserve"> del 2023</w:t>
      </w:r>
      <w:r w:rsidRPr="00532559">
        <w:rPr>
          <w:rFonts w:ascii="Times New Roman" w:hAnsi="Times New Roman" w:cs="Times New Roman"/>
          <w:sz w:val="24"/>
          <w:szCs w:val="24"/>
        </w:rPr>
        <w:t xml:space="preserve">, con riferimento al principio realizzativo ed al principio di fiducia, destinato </w:t>
      </w:r>
      <w:r w:rsidR="00345A74" w:rsidRPr="00532559">
        <w:rPr>
          <w:rFonts w:ascii="Times New Roman" w:hAnsi="Times New Roman" w:cs="Times New Roman"/>
          <w:sz w:val="24"/>
          <w:szCs w:val="24"/>
        </w:rPr>
        <w:lastRenderedPageBreak/>
        <w:t>“</w:t>
      </w:r>
      <w:r w:rsidRPr="00532559">
        <w:rPr>
          <w:rFonts w:ascii="Times New Roman" w:hAnsi="Times New Roman" w:cs="Times New Roman"/>
          <w:i/>
          <w:sz w:val="24"/>
          <w:szCs w:val="24"/>
        </w:rPr>
        <w:t>a guidare il processo ermeneutico delle disposizioni rilevanti nel caso concreto</w:t>
      </w:r>
      <w:r w:rsidR="00345A74" w:rsidRPr="00532559">
        <w:rPr>
          <w:rFonts w:ascii="Times New Roman" w:hAnsi="Times New Roman" w:cs="Times New Roman"/>
          <w:sz w:val="24"/>
          <w:szCs w:val="24"/>
        </w:rPr>
        <w:t>”</w:t>
      </w:r>
      <w:r w:rsidRPr="00532559">
        <w:rPr>
          <w:rStyle w:val="Rimandonotaapidipagina"/>
          <w:rFonts w:ascii="Times New Roman" w:hAnsi="Times New Roman" w:cs="Times New Roman"/>
          <w:sz w:val="24"/>
          <w:szCs w:val="24"/>
        </w:rPr>
        <w:footnoteReference w:id="10"/>
      </w:r>
      <w:r w:rsidRPr="00532559">
        <w:rPr>
          <w:rFonts w:ascii="Times New Roman" w:hAnsi="Times New Roman" w:cs="Times New Roman"/>
          <w:sz w:val="24"/>
          <w:szCs w:val="24"/>
        </w:rPr>
        <w:t>.</w:t>
      </w:r>
    </w:p>
    <w:p w14:paraId="16D042F4" w14:textId="24B5DC3C" w:rsidR="00345A74" w:rsidRPr="00532559" w:rsidRDefault="00F47471"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La disciplina del “nuovo” RUP si rinviene </w:t>
      </w:r>
      <w:r w:rsidR="00345A74" w:rsidRPr="00532559">
        <w:rPr>
          <w:rFonts w:ascii="Times New Roman" w:hAnsi="Times New Roman" w:cs="Times New Roman"/>
          <w:sz w:val="24"/>
          <w:szCs w:val="24"/>
        </w:rPr>
        <w:t>dal</w:t>
      </w:r>
      <w:r w:rsidR="00577968" w:rsidRPr="00532559">
        <w:rPr>
          <w:rFonts w:ascii="Times New Roman" w:hAnsi="Times New Roman" w:cs="Times New Roman"/>
          <w:sz w:val="24"/>
          <w:szCs w:val="24"/>
        </w:rPr>
        <w:t xml:space="preserve">l’art. 15 </w:t>
      </w:r>
      <w:r w:rsidR="00345A74" w:rsidRPr="00532559">
        <w:rPr>
          <w:rFonts w:ascii="Times New Roman" w:hAnsi="Times New Roman" w:cs="Times New Roman"/>
          <w:sz w:val="24"/>
          <w:szCs w:val="24"/>
        </w:rPr>
        <w:t>del Codice, a</w:t>
      </w:r>
      <w:r w:rsidR="00577968" w:rsidRPr="00532559">
        <w:rPr>
          <w:rFonts w:ascii="Times New Roman" w:hAnsi="Times New Roman" w:cs="Times New Roman"/>
          <w:sz w:val="24"/>
          <w:szCs w:val="24"/>
        </w:rPr>
        <w:t>ll’allegato 1.2</w:t>
      </w:r>
      <w:r w:rsidR="00345A74" w:rsidRPr="00532559">
        <w:rPr>
          <w:rFonts w:ascii="Times New Roman" w:hAnsi="Times New Roman" w:cs="Times New Roman"/>
          <w:sz w:val="24"/>
          <w:szCs w:val="24"/>
        </w:rPr>
        <w:t xml:space="preserve"> </w:t>
      </w:r>
      <w:r w:rsidR="00577968" w:rsidRPr="00532559">
        <w:rPr>
          <w:rFonts w:ascii="Times New Roman" w:hAnsi="Times New Roman" w:cs="Times New Roman"/>
          <w:sz w:val="24"/>
          <w:szCs w:val="24"/>
        </w:rPr>
        <w:t xml:space="preserve">e </w:t>
      </w:r>
      <w:r w:rsidR="00345A74" w:rsidRPr="00532559">
        <w:rPr>
          <w:rFonts w:ascii="Times New Roman" w:hAnsi="Times New Roman" w:cs="Times New Roman"/>
          <w:sz w:val="24"/>
          <w:szCs w:val="24"/>
        </w:rPr>
        <w:t xml:space="preserve">agli artt. 51 </w:t>
      </w:r>
      <w:r w:rsidR="00577968" w:rsidRPr="00532559">
        <w:rPr>
          <w:rFonts w:ascii="Times New Roman" w:hAnsi="Times New Roman" w:cs="Times New Roman"/>
          <w:sz w:val="24"/>
          <w:szCs w:val="24"/>
        </w:rPr>
        <w:t>e 93, che riguardano i profili di incompatibilità</w:t>
      </w:r>
      <w:r w:rsidR="00C35214">
        <w:rPr>
          <w:rFonts w:ascii="Times New Roman" w:hAnsi="Times New Roman" w:cs="Times New Roman"/>
          <w:sz w:val="24"/>
          <w:szCs w:val="24"/>
        </w:rPr>
        <w:t xml:space="preserve"> nell’ambito delle commissioni giudicatrici</w:t>
      </w:r>
      <w:r w:rsidR="00577968" w:rsidRPr="00532559">
        <w:rPr>
          <w:rFonts w:ascii="Times New Roman" w:hAnsi="Times New Roman" w:cs="Times New Roman"/>
          <w:sz w:val="24"/>
          <w:szCs w:val="24"/>
        </w:rPr>
        <w:t xml:space="preserve">. </w:t>
      </w:r>
    </w:p>
    <w:p w14:paraId="4EA537D2" w14:textId="77777777" w:rsidR="0047567F" w:rsidRPr="00532559" w:rsidRDefault="00A514ED"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Già la rubrica de</w:t>
      </w:r>
      <w:r w:rsidR="00577968" w:rsidRPr="00532559">
        <w:rPr>
          <w:rFonts w:ascii="Times New Roman" w:hAnsi="Times New Roman" w:cs="Times New Roman"/>
          <w:sz w:val="24"/>
          <w:szCs w:val="24"/>
        </w:rPr>
        <w:t>ll’art. 15 (“</w:t>
      </w:r>
      <w:r w:rsidR="00577968" w:rsidRPr="00532559">
        <w:rPr>
          <w:rFonts w:ascii="Times New Roman" w:hAnsi="Times New Roman" w:cs="Times New Roman"/>
          <w:i/>
          <w:iCs/>
          <w:sz w:val="24"/>
          <w:szCs w:val="24"/>
        </w:rPr>
        <w:t>Il responsabile unico del progetto (RUP)</w:t>
      </w:r>
      <w:r w:rsidR="00577968" w:rsidRPr="00532559">
        <w:rPr>
          <w:rFonts w:ascii="Times New Roman" w:hAnsi="Times New Roman" w:cs="Times New Roman"/>
          <w:sz w:val="24"/>
          <w:szCs w:val="24"/>
        </w:rPr>
        <w:t>”) comparata a quella dell’art. 31 del precedente Codice (“</w:t>
      </w:r>
      <w:r w:rsidR="00577968" w:rsidRPr="00532559">
        <w:rPr>
          <w:rFonts w:ascii="Times New Roman" w:hAnsi="Times New Roman" w:cs="Times New Roman"/>
          <w:i/>
          <w:iCs/>
          <w:sz w:val="24"/>
          <w:szCs w:val="24"/>
        </w:rPr>
        <w:t>Ruolo e funzioni del responsabile del procedimento negli appalti e nelle concessioni</w:t>
      </w:r>
      <w:r w:rsidR="00577968" w:rsidRPr="00532559">
        <w:rPr>
          <w:rFonts w:ascii="Times New Roman" w:hAnsi="Times New Roman" w:cs="Times New Roman"/>
          <w:sz w:val="24"/>
          <w:szCs w:val="24"/>
        </w:rPr>
        <w:t>”)</w:t>
      </w:r>
      <w:r w:rsidRPr="00532559">
        <w:rPr>
          <w:rFonts w:ascii="Times New Roman" w:hAnsi="Times New Roman" w:cs="Times New Roman"/>
          <w:sz w:val="24"/>
          <w:szCs w:val="24"/>
        </w:rPr>
        <w:t xml:space="preserve"> </w:t>
      </w:r>
      <w:r w:rsidR="0047567F" w:rsidRPr="00532559">
        <w:rPr>
          <w:rFonts w:ascii="Times New Roman" w:hAnsi="Times New Roman" w:cs="Times New Roman"/>
          <w:sz w:val="24"/>
          <w:szCs w:val="24"/>
        </w:rPr>
        <w:t xml:space="preserve">comporta </w:t>
      </w:r>
      <w:r w:rsidR="00577968" w:rsidRPr="00532559">
        <w:rPr>
          <w:rFonts w:ascii="Times New Roman" w:hAnsi="Times New Roman" w:cs="Times New Roman"/>
          <w:sz w:val="24"/>
          <w:szCs w:val="24"/>
        </w:rPr>
        <w:t>un primo elemento di novità</w:t>
      </w:r>
      <w:r w:rsidR="0047567F" w:rsidRPr="00532559">
        <w:rPr>
          <w:rFonts w:ascii="Times New Roman" w:hAnsi="Times New Roman" w:cs="Times New Roman"/>
          <w:sz w:val="24"/>
          <w:szCs w:val="24"/>
        </w:rPr>
        <w:t xml:space="preserve"> </w:t>
      </w:r>
      <w:r w:rsidR="006837BD" w:rsidRPr="00532559">
        <w:rPr>
          <w:rFonts w:ascii="Times New Roman" w:hAnsi="Times New Roman" w:cs="Times New Roman"/>
          <w:sz w:val="24"/>
          <w:szCs w:val="24"/>
        </w:rPr>
        <w:t>giacché</w:t>
      </w:r>
      <w:r w:rsidR="0047567F" w:rsidRPr="00532559">
        <w:rPr>
          <w:rFonts w:ascii="Times New Roman" w:hAnsi="Times New Roman" w:cs="Times New Roman"/>
          <w:sz w:val="24"/>
          <w:szCs w:val="24"/>
        </w:rPr>
        <w:t xml:space="preserve"> </w:t>
      </w:r>
      <w:r w:rsidRPr="00532559">
        <w:rPr>
          <w:rFonts w:ascii="Times New Roman" w:hAnsi="Times New Roman" w:cs="Times New Roman"/>
          <w:sz w:val="24"/>
          <w:szCs w:val="24"/>
        </w:rPr>
        <w:t xml:space="preserve">individua una nuova </w:t>
      </w:r>
      <w:r w:rsidR="0047567F" w:rsidRPr="00532559">
        <w:rPr>
          <w:rFonts w:ascii="Times New Roman" w:hAnsi="Times New Roman" w:cs="Times New Roman"/>
          <w:sz w:val="24"/>
          <w:szCs w:val="24"/>
        </w:rPr>
        <w:t xml:space="preserve">figura </w:t>
      </w:r>
      <w:r w:rsidR="00577968" w:rsidRPr="00532559">
        <w:rPr>
          <w:rFonts w:ascii="Times New Roman" w:hAnsi="Times New Roman" w:cs="Times New Roman"/>
          <w:sz w:val="24"/>
          <w:szCs w:val="24"/>
        </w:rPr>
        <w:t xml:space="preserve">non coincidente con </w:t>
      </w:r>
      <w:r w:rsidRPr="00532559">
        <w:rPr>
          <w:rFonts w:ascii="Times New Roman" w:hAnsi="Times New Roman" w:cs="Times New Roman"/>
          <w:sz w:val="24"/>
          <w:szCs w:val="24"/>
        </w:rPr>
        <w:t>quella</w:t>
      </w:r>
      <w:r w:rsidR="0047567F" w:rsidRPr="00532559">
        <w:rPr>
          <w:rFonts w:ascii="Times New Roman" w:hAnsi="Times New Roman" w:cs="Times New Roman"/>
          <w:sz w:val="24"/>
          <w:szCs w:val="24"/>
        </w:rPr>
        <w:t xml:space="preserve"> del responsabile del procedimento già prevista dall’ordinamento (artt. 4-6 della L. n. 241/90).</w:t>
      </w:r>
    </w:p>
    <w:p w14:paraId="335B616F" w14:textId="7DB3F41E" w:rsidR="00577968" w:rsidRPr="00532559" w:rsidRDefault="0019754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II.1</w:t>
      </w:r>
      <w:r w:rsidR="00905E03">
        <w:rPr>
          <w:rFonts w:ascii="Times New Roman" w:hAnsi="Times New Roman" w:cs="Times New Roman"/>
          <w:sz w:val="24"/>
          <w:szCs w:val="24"/>
        </w:rPr>
        <w:t xml:space="preserve">.2) </w:t>
      </w:r>
      <w:r w:rsidR="00F47471">
        <w:rPr>
          <w:rFonts w:ascii="Times New Roman" w:hAnsi="Times New Roman" w:cs="Times New Roman"/>
          <w:sz w:val="24"/>
          <w:szCs w:val="24"/>
        </w:rPr>
        <w:t xml:space="preserve">In particolare il </w:t>
      </w:r>
      <w:r w:rsidR="0047567F" w:rsidRPr="00532559">
        <w:rPr>
          <w:rFonts w:ascii="Times New Roman" w:hAnsi="Times New Roman" w:cs="Times New Roman"/>
          <w:sz w:val="24"/>
          <w:szCs w:val="24"/>
        </w:rPr>
        <w:t xml:space="preserve">Responsabile Unico del Progetto </w:t>
      </w:r>
      <w:r w:rsidR="00F47471">
        <w:rPr>
          <w:rFonts w:ascii="Times New Roman" w:hAnsi="Times New Roman" w:cs="Times New Roman"/>
          <w:sz w:val="24"/>
          <w:szCs w:val="24"/>
        </w:rPr>
        <w:t xml:space="preserve">ha </w:t>
      </w:r>
      <w:r w:rsidR="0047567F" w:rsidRPr="00532559">
        <w:rPr>
          <w:rFonts w:ascii="Times New Roman" w:hAnsi="Times New Roman" w:cs="Times New Roman"/>
          <w:sz w:val="24"/>
          <w:szCs w:val="24"/>
        </w:rPr>
        <w:t xml:space="preserve">caratteri e </w:t>
      </w:r>
      <w:r w:rsidR="00F47471">
        <w:rPr>
          <w:rFonts w:ascii="Times New Roman" w:hAnsi="Times New Roman" w:cs="Times New Roman"/>
          <w:sz w:val="24"/>
          <w:szCs w:val="24"/>
        </w:rPr>
        <w:t xml:space="preserve">svolge </w:t>
      </w:r>
      <w:r w:rsidR="0047567F" w:rsidRPr="00532559">
        <w:rPr>
          <w:rFonts w:ascii="Times New Roman" w:hAnsi="Times New Roman" w:cs="Times New Roman"/>
          <w:sz w:val="24"/>
          <w:szCs w:val="24"/>
        </w:rPr>
        <w:t>funzioni peculiari</w:t>
      </w:r>
      <w:r w:rsidR="00802417">
        <w:rPr>
          <w:rFonts w:ascii="Times New Roman" w:hAnsi="Times New Roman" w:cs="Times New Roman"/>
          <w:sz w:val="24"/>
          <w:szCs w:val="24"/>
        </w:rPr>
        <w:t>:</w:t>
      </w:r>
    </w:p>
    <w:p w14:paraId="53B5B99D" w14:textId="7405170C" w:rsidR="00577968" w:rsidRPr="00532559" w:rsidRDefault="00577968" w:rsidP="00B91345">
      <w:pPr>
        <w:pStyle w:val="Paragrafoelenco"/>
        <w:numPr>
          <w:ilvl w:val="0"/>
          <w:numId w:val="10"/>
        </w:numPr>
        <w:spacing w:line="360" w:lineRule="auto"/>
        <w:ind w:left="284" w:right="849" w:firstLine="567"/>
        <w:jc w:val="both"/>
        <w:rPr>
          <w:rFonts w:ascii="Times New Roman" w:hAnsi="Times New Roman" w:cs="Times New Roman"/>
          <w:bCs/>
          <w:sz w:val="24"/>
          <w:szCs w:val="24"/>
        </w:rPr>
      </w:pPr>
      <w:r w:rsidRPr="00532559">
        <w:rPr>
          <w:rFonts w:ascii="Times New Roman" w:hAnsi="Times New Roman" w:cs="Times New Roman"/>
          <w:sz w:val="24"/>
          <w:szCs w:val="24"/>
        </w:rPr>
        <w:t xml:space="preserve">è il responsabile di tutte le fasi che compongono un </w:t>
      </w:r>
      <w:r w:rsidRPr="00532559">
        <w:rPr>
          <w:rFonts w:ascii="Times New Roman" w:hAnsi="Times New Roman" w:cs="Times New Roman"/>
          <w:i/>
          <w:sz w:val="24"/>
          <w:szCs w:val="24"/>
        </w:rPr>
        <w:t>intervento pubblico</w:t>
      </w:r>
      <w:r w:rsidRPr="00532559">
        <w:rPr>
          <w:rFonts w:ascii="Times New Roman" w:hAnsi="Times New Roman" w:cs="Times New Roman"/>
          <w:sz w:val="24"/>
          <w:szCs w:val="24"/>
        </w:rPr>
        <w:t xml:space="preserve"> (nozione che, in questo ambito, corrisponde al concetto sintetico di “progetto”) comprensivo delle fasi di: programmazione, progettazione, affidamento ed esecuzione</w:t>
      </w:r>
      <w:r w:rsidRPr="00532559">
        <w:rPr>
          <w:rStyle w:val="Rimandonotaapidipagina"/>
          <w:rFonts w:ascii="Times New Roman" w:hAnsi="Times New Roman" w:cs="Times New Roman"/>
          <w:sz w:val="24"/>
          <w:szCs w:val="24"/>
        </w:rPr>
        <w:footnoteReference w:id="11"/>
      </w:r>
      <w:r w:rsidR="00196026" w:rsidRPr="00532559">
        <w:rPr>
          <w:rFonts w:ascii="Times New Roman" w:hAnsi="Times New Roman" w:cs="Times New Roman"/>
          <w:sz w:val="24"/>
          <w:szCs w:val="24"/>
        </w:rPr>
        <w:t>)</w:t>
      </w:r>
      <w:r w:rsidRPr="00532559">
        <w:rPr>
          <w:rFonts w:ascii="Times New Roman" w:hAnsi="Times New Roman" w:cs="Times New Roman"/>
          <w:sz w:val="24"/>
          <w:szCs w:val="24"/>
        </w:rPr>
        <w:t>.</w:t>
      </w:r>
    </w:p>
    <w:p w14:paraId="7D9E9126" w14:textId="5EB09328" w:rsidR="00577968" w:rsidRPr="00532559" w:rsidRDefault="00577968" w:rsidP="00B91345">
      <w:pPr>
        <w:pStyle w:val="Paragrafoelenco"/>
        <w:numPr>
          <w:ilvl w:val="0"/>
          <w:numId w:val="10"/>
        </w:numPr>
        <w:spacing w:line="360" w:lineRule="auto"/>
        <w:ind w:left="284" w:right="849" w:firstLine="567"/>
        <w:jc w:val="both"/>
        <w:rPr>
          <w:rFonts w:ascii="Times New Roman" w:hAnsi="Times New Roman" w:cs="Times New Roman"/>
          <w:sz w:val="24"/>
          <w:szCs w:val="24"/>
        </w:rPr>
      </w:pPr>
      <w:r w:rsidRPr="00532559">
        <w:rPr>
          <w:rFonts w:ascii="Times New Roman" w:hAnsi="Times New Roman" w:cs="Times New Roman"/>
          <w:sz w:val="24"/>
          <w:szCs w:val="24"/>
        </w:rPr>
        <w:t>è persona fisica (in ciò si distingue dal responsabile del procedimento che, nella l. n. 241/1990, è inteso sia come ufficio, unità organizzativa, sia come funzionario persona fisica); il suo incarico è obbligatorio (in ciò non vi è differenza rispetto al passato)</w:t>
      </w:r>
      <w:r w:rsidR="00196026" w:rsidRPr="00532559">
        <w:rPr>
          <w:rFonts w:ascii="Times New Roman" w:hAnsi="Times New Roman" w:cs="Times New Roman"/>
          <w:sz w:val="24"/>
          <w:szCs w:val="24"/>
        </w:rPr>
        <w:t xml:space="preserve"> e </w:t>
      </w:r>
      <w:r w:rsidR="0047567F" w:rsidRPr="00532559">
        <w:rPr>
          <w:rFonts w:ascii="Times New Roman" w:hAnsi="Times New Roman" w:cs="Times New Roman"/>
          <w:sz w:val="24"/>
          <w:szCs w:val="24"/>
        </w:rPr>
        <w:t>pertanto</w:t>
      </w:r>
      <w:r w:rsidRPr="00532559">
        <w:rPr>
          <w:rFonts w:ascii="Times New Roman" w:hAnsi="Times New Roman" w:cs="Times New Roman"/>
          <w:sz w:val="24"/>
          <w:szCs w:val="24"/>
        </w:rPr>
        <w:t xml:space="preserve">, </w:t>
      </w:r>
      <w:r w:rsidR="00802417">
        <w:rPr>
          <w:rFonts w:ascii="Times New Roman" w:hAnsi="Times New Roman" w:cs="Times New Roman"/>
          <w:sz w:val="24"/>
          <w:szCs w:val="24"/>
        </w:rPr>
        <w:t xml:space="preserve">in mancanza della sua designazione, </w:t>
      </w:r>
      <w:r w:rsidRPr="00532559">
        <w:rPr>
          <w:rFonts w:ascii="Times New Roman" w:hAnsi="Times New Roman" w:cs="Times New Roman"/>
          <w:sz w:val="24"/>
          <w:szCs w:val="24"/>
        </w:rPr>
        <w:t xml:space="preserve">le </w:t>
      </w:r>
      <w:r w:rsidR="00802417">
        <w:rPr>
          <w:rFonts w:ascii="Times New Roman" w:hAnsi="Times New Roman" w:cs="Times New Roman"/>
          <w:sz w:val="24"/>
          <w:szCs w:val="24"/>
        </w:rPr>
        <w:t xml:space="preserve">relative </w:t>
      </w:r>
      <w:r w:rsidRPr="00532559">
        <w:rPr>
          <w:rFonts w:ascii="Times New Roman" w:hAnsi="Times New Roman" w:cs="Times New Roman"/>
          <w:sz w:val="24"/>
          <w:szCs w:val="24"/>
        </w:rPr>
        <w:t xml:space="preserve">funzioni </w:t>
      </w:r>
      <w:r w:rsidR="00705489">
        <w:rPr>
          <w:rFonts w:ascii="Times New Roman" w:hAnsi="Times New Roman" w:cs="Times New Roman"/>
          <w:sz w:val="24"/>
          <w:szCs w:val="24"/>
        </w:rPr>
        <w:t>devono essere</w:t>
      </w:r>
      <w:r w:rsidRPr="00532559">
        <w:rPr>
          <w:rFonts w:ascii="Times New Roman" w:hAnsi="Times New Roman" w:cs="Times New Roman"/>
          <w:sz w:val="24"/>
          <w:szCs w:val="24"/>
        </w:rPr>
        <w:t xml:space="preserve"> svolte dal responsabile dell’unità organizzati</w:t>
      </w:r>
      <w:r w:rsidR="00196026" w:rsidRPr="00532559">
        <w:rPr>
          <w:rFonts w:ascii="Times New Roman" w:hAnsi="Times New Roman" w:cs="Times New Roman"/>
          <w:sz w:val="24"/>
          <w:szCs w:val="24"/>
        </w:rPr>
        <w:t>va titolare del potere di spesa;</w:t>
      </w:r>
    </w:p>
    <w:p w14:paraId="47336C32" w14:textId="12AD9BAE" w:rsidR="00577968" w:rsidRPr="00532559" w:rsidRDefault="00577968" w:rsidP="00B91345">
      <w:pPr>
        <w:pStyle w:val="Paragrafoelenco"/>
        <w:numPr>
          <w:ilvl w:val="0"/>
          <w:numId w:val="10"/>
        </w:numPr>
        <w:spacing w:line="360" w:lineRule="auto"/>
        <w:ind w:left="284" w:right="849" w:firstLine="567"/>
        <w:jc w:val="both"/>
        <w:rPr>
          <w:rFonts w:ascii="Times New Roman" w:hAnsi="Times New Roman" w:cs="Times New Roman"/>
          <w:sz w:val="24"/>
          <w:szCs w:val="24"/>
        </w:rPr>
      </w:pPr>
      <w:r w:rsidRPr="00532559">
        <w:rPr>
          <w:rFonts w:ascii="Times New Roman" w:hAnsi="Times New Roman" w:cs="Times New Roman"/>
          <w:sz w:val="24"/>
          <w:szCs w:val="24"/>
        </w:rPr>
        <w:t>può nominare dei responsabili per le singole fas</w:t>
      </w:r>
      <w:r w:rsidR="0083086E" w:rsidRPr="00532559">
        <w:rPr>
          <w:rFonts w:ascii="Times New Roman" w:hAnsi="Times New Roman" w:cs="Times New Roman"/>
          <w:sz w:val="24"/>
          <w:szCs w:val="24"/>
        </w:rPr>
        <w:t>i</w:t>
      </w:r>
      <w:r w:rsidRPr="00532559">
        <w:rPr>
          <w:rFonts w:ascii="Times New Roman" w:hAnsi="Times New Roman" w:cs="Times New Roman"/>
          <w:sz w:val="24"/>
          <w:szCs w:val="24"/>
        </w:rPr>
        <w:t xml:space="preserve"> che compongono l’intervento</w:t>
      </w:r>
      <w:r w:rsidR="00802417">
        <w:rPr>
          <w:rFonts w:ascii="Times New Roman" w:hAnsi="Times New Roman" w:cs="Times New Roman"/>
          <w:sz w:val="24"/>
          <w:szCs w:val="24"/>
        </w:rPr>
        <w:t xml:space="preserve"> e tali soggetti</w:t>
      </w:r>
      <w:r w:rsidRPr="00532559">
        <w:rPr>
          <w:rFonts w:ascii="Times New Roman" w:hAnsi="Times New Roman" w:cs="Times New Roman"/>
          <w:sz w:val="24"/>
          <w:szCs w:val="24"/>
        </w:rPr>
        <w:t xml:space="preserve"> assumono le responsabilità relative alla specifica fase affidata</w:t>
      </w:r>
      <w:r w:rsidR="00802417">
        <w:rPr>
          <w:rFonts w:ascii="Times New Roman" w:hAnsi="Times New Roman" w:cs="Times New Roman"/>
          <w:sz w:val="24"/>
          <w:szCs w:val="24"/>
        </w:rPr>
        <w:t xml:space="preserve">, mentre il </w:t>
      </w:r>
      <w:r w:rsidRPr="00532559">
        <w:rPr>
          <w:rFonts w:ascii="Times New Roman" w:hAnsi="Times New Roman" w:cs="Times New Roman"/>
          <w:sz w:val="24"/>
          <w:szCs w:val="24"/>
        </w:rPr>
        <w:t>RUP</w:t>
      </w:r>
      <w:r w:rsidR="0047567F" w:rsidRPr="00532559">
        <w:rPr>
          <w:rFonts w:ascii="Times New Roman" w:hAnsi="Times New Roman" w:cs="Times New Roman"/>
          <w:sz w:val="24"/>
          <w:szCs w:val="24"/>
        </w:rPr>
        <w:t xml:space="preserve"> </w:t>
      </w:r>
      <w:r w:rsidRPr="00532559">
        <w:rPr>
          <w:rFonts w:ascii="Times New Roman" w:hAnsi="Times New Roman" w:cs="Times New Roman"/>
          <w:sz w:val="24"/>
          <w:szCs w:val="24"/>
        </w:rPr>
        <w:t xml:space="preserve">mantiene rispetto </w:t>
      </w:r>
      <w:r w:rsidR="0047567F" w:rsidRPr="00532559">
        <w:rPr>
          <w:rFonts w:ascii="Times New Roman" w:hAnsi="Times New Roman" w:cs="Times New Roman"/>
          <w:sz w:val="24"/>
          <w:szCs w:val="24"/>
        </w:rPr>
        <w:t xml:space="preserve">a tali ausiliari </w:t>
      </w:r>
      <w:r w:rsidRPr="00532559">
        <w:rPr>
          <w:rFonts w:ascii="Times New Roman" w:hAnsi="Times New Roman" w:cs="Times New Roman"/>
          <w:sz w:val="24"/>
          <w:szCs w:val="24"/>
        </w:rPr>
        <w:t xml:space="preserve">un ruolo di supervisione, indirizzo e coordinamento. Viene, pertanto, introdotto un principio di responsabilità </w:t>
      </w:r>
      <w:r w:rsidR="0047567F" w:rsidRPr="00532559">
        <w:rPr>
          <w:rFonts w:ascii="Times New Roman" w:hAnsi="Times New Roman" w:cs="Times New Roman"/>
          <w:sz w:val="24"/>
          <w:szCs w:val="24"/>
        </w:rPr>
        <w:t xml:space="preserve">complessiva del RUP e </w:t>
      </w:r>
      <w:r w:rsidR="00802417">
        <w:rPr>
          <w:rFonts w:ascii="Times New Roman" w:hAnsi="Times New Roman" w:cs="Times New Roman"/>
          <w:sz w:val="24"/>
          <w:szCs w:val="24"/>
        </w:rPr>
        <w:t xml:space="preserve">- </w:t>
      </w:r>
      <w:r w:rsidR="0047567F" w:rsidRPr="00532559">
        <w:rPr>
          <w:rFonts w:ascii="Times New Roman" w:hAnsi="Times New Roman" w:cs="Times New Roman"/>
          <w:sz w:val="24"/>
          <w:szCs w:val="24"/>
        </w:rPr>
        <w:t xml:space="preserve">per </w:t>
      </w:r>
      <w:r w:rsidR="00802417">
        <w:rPr>
          <w:rFonts w:ascii="Times New Roman" w:hAnsi="Times New Roman" w:cs="Times New Roman"/>
          <w:sz w:val="24"/>
          <w:szCs w:val="24"/>
        </w:rPr>
        <w:t xml:space="preserve">singole </w:t>
      </w:r>
      <w:r w:rsidRPr="00532559">
        <w:rPr>
          <w:rFonts w:ascii="Times New Roman" w:hAnsi="Times New Roman" w:cs="Times New Roman"/>
          <w:sz w:val="24"/>
          <w:szCs w:val="24"/>
        </w:rPr>
        <w:t>fasi</w:t>
      </w:r>
      <w:r w:rsidR="0047567F" w:rsidRPr="00532559">
        <w:rPr>
          <w:rFonts w:ascii="Times New Roman" w:hAnsi="Times New Roman" w:cs="Times New Roman"/>
          <w:sz w:val="24"/>
          <w:szCs w:val="24"/>
        </w:rPr>
        <w:t xml:space="preserve"> </w:t>
      </w:r>
      <w:r w:rsidR="00802417">
        <w:rPr>
          <w:rFonts w:ascii="Times New Roman" w:hAnsi="Times New Roman" w:cs="Times New Roman"/>
          <w:sz w:val="24"/>
          <w:szCs w:val="24"/>
        </w:rPr>
        <w:t xml:space="preserve">- </w:t>
      </w:r>
      <w:r w:rsidR="0047567F" w:rsidRPr="00532559">
        <w:rPr>
          <w:rFonts w:ascii="Times New Roman" w:hAnsi="Times New Roman" w:cs="Times New Roman"/>
          <w:sz w:val="24"/>
          <w:szCs w:val="24"/>
        </w:rPr>
        <w:t xml:space="preserve">degli </w:t>
      </w:r>
      <w:r w:rsidR="0047567F" w:rsidRPr="00532559">
        <w:rPr>
          <w:rFonts w:ascii="Times New Roman" w:hAnsi="Times New Roman" w:cs="Times New Roman"/>
          <w:sz w:val="24"/>
          <w:szCs w:val="24"/>
        </w:rPr>
        <w:lastRenderedPageBreak/>
        <w:t>eventuali ausiliari</w:t>
      </w:r>
      <w:r w:rsidRPr="00532559">
        <w:rPr>
          <w:rFonts w:ascii="Times New Roman" w:hAnsi="Times New Roman" w:cs="Times New Roman"/>
          <w:sz w:val="24"/>
          <w:szCs w:val="24"/>
        </w:rPr>
        <w:t xml:space="preserve">. </w:t>
      </w:r>
      <w:r w:rsidR="00802417">
        <w:rPr>
          <w:rFonts w:ascii="Times New Roman" w:hAnsi="Times New Roman" w:cs="Times New Roman"/>
          <w:sz w:val="24"/>
          <w:szCs w:val="24"/>
        </w:rPr>
        <w:t xml:space="preserve">Il Codice del 2023 ha tenuto conto delle </w:t>
      </w:r>
      <w:r w:rsidRPr="00532559">
        <w:rPr>
          <w:rFonts w:ascii="Times New Roman" w:hAnsi="Times New Roman" w:cs="Times New Roman"/>
          <w:sz w:val="24"/>
          <w:szCs w:val="24"/>
        </w:rPr>
        <w:t>considerazioni svolte dalla sentenza della Corte costituzionale n. 166 del 2019, che</w:t>
      </w:r>
      <w:r w:rsidR="0083086E" w:rsidRPr="00532559">
        <w:rPr>
          <w:rFonts w:ascii="Times New Roman" w:hAnsi="Times New Roman" w:cs="Times New Roman"/>
          <w:sz w:val="24"/>
          <w:szCs w:val="24"/>
        </w:rPr>
        <w:t xml:space="preserve"> aveva ammesso la possibilità di nomina di responsabili per singole fasi senza che ciò contrastasse </w:t>
      </w:r>
      <w:r w:rsidRPr="00532559">
        <w:rPr>
          <w:rFonts w:ascii="Times New Roman" w:hAnsi="Times New Roman" w:cs="Times New Roman"/>
          <w:sz w:val="24"/>
          <w:szCs w:val="24"/>
        </w:rPr>
        <w:t>con il principio di responsabilità unica</w:t>
      </w:r>
      <w:r w:rsidR="0083086E" w:rsidRPr="00532559">
        <w:rPr>
          <w:rFonts w:ascii="Times New Roman" w:hAnsi="Times New Roman" w:cs="Times New Roman"/>
          <w:sz w:val="24"/>
          <w:szCs w:val="24"/>
        </w:rPr>
        <w:t xml:space="preserve"> del RUP</w:t>
      </w:r>
      <w:r w:rsidRPr="00532559">
        <w:rPr>
          <w:rStyle w:val="Rimandonotaapidipagina"/>
          <w:rFonts w:ascii="Times New Roman" w:hAnsi="Times New Roman" w:cs="Times New Roman"/>
          <w:sz w:val="24"/>
          <w:szCs w:val="24"/>
        </w:rPr>
        <w:footnoteReference w:id="12"/>
      </w:r>
      <w:r w:rsidR="00445F4D" w:rsidRPr="00532559">
        <w:rPr>
          <w:rFonts w:ascii="Times New Roman" w:hAnsi="Times New Roman" w:cs="Times New Roman"/>
          <w:sz w:val="24"/>
          <w:szCs w:val="24"/>
        </w:rPr>
        <w:t>;</w:t>
      </w:r>
    </w:p>
    <w:p w14:paraId="1ACA8AB7" w14:textId="04AFDFA5" w:rsidR="007B0616" w:rsidRDefault="00577968" w:rsidP="00B91345">
      <w:pPr>
        <w:pStyle w:val="Paragrafoelenco"/>
        <w:numPr>
          <w:ilvl w:val="0"/>
          <w:numId w:val="10"/>
        </w:numPr>
        <w:spacing w:line="360" w:lineRule="auto"/>
        <w:ind w:left="284" w:right="849" w:firstLine="567"/>
        <w:jc w:val="both"/>
        <w:rPr>
          <w:rFonts w:ascii="Times New Roman" w:hAnsi="Times New Roman" w:cs="Times New Roman"/>
          <w:sz w:val="24"/>
          <w:szCs w:val="24"/>
        </w:rPr>
      </w:pPr>
      <w:r w:rsidRPr="00532559">
        <w:rPr>
          <w:rFonts w:ascii="Times New Roman" w:hAnsi="Times New Roman" w:cs="Times New Roman"/>
          <w:sz w:val="24"/>
          <w:szCs w:val="24"/>
        </w:rPr>
        <w:t xml:space="preserve">svolge tutte le funzioni </w:t>
      </w:r>
      <w:r w:rsidR="00802417">
        <w:rPr>
          <w:rFonts w:ascii="Times New Roman" w:hAnsi="Times New Roman" w:cs="Times New Roman"/>
          <w:sz w:val="24"/>
          <w:szCs w:val="24"/>
        </w:rPr>
        <w:t>indicate nell’A</w:t>
      </w:r>
      <w:r w:rsidR="007B0616">
        <w:rPr>
          <w:rFonts w:ascii="Times New Roman" w:hAnsi="Times New Roman" w:cs="Times New Roman"/>
          <w:sz w:val="24"/>
          <w:szCs w:val="24"/>
        </w:rPr>
        <w:t xml:space="preserve">llegato </w:t>
      </w:r>
      <w:r w:rsidR="00802417">
        <w:rPr>
          <w:rFonts w:ascii="Times New Roman" w:hAnsi="Times New Roman" w:cs="Times New Roman"/>
          <w:sz w:val="24"/>
          <w:szCs w:val="24"/>
        </w:rPr>
        <w:t xml:space="preserve">n. </w:t>
      </w:r>
      <w:r w:rsidR="007B0616">
        <w:rPr>
          <w:rFonts w:ascii="Times New Roman" w:hAnsi="Times New Roman" w:cs="Times New Roman"/>
          <w:sz w:val="24"/>
          <w:szCs w:val="24"/>
        </w:rPr>
        <w:t>I.2</w:t>
      </w:r>
      <w:r w:rsidR="00705489">
        <w:rPr>
          <w:rFonts w:ascii="Times New Roman" w:hAnsi="Times New Roman" w:cs="Times New Roman"/>
          <w:sz w:val="24"/>
          <w:szCs w:val="24"/>
        </w:rPr>
        <w:t>,</w:t>
      </w:r>
      <w:r w:rsidR="007B0616">
        <w:rPr>
          <w:rFonts w:ascii="Times New Roman" w:hAnsi="Times New Roman" w:cs="Times New Roman"/>
          <w:sz w:val="24"/>
          <w:szCs w:val="24"/>
        </w:rPr>
        <w:t xml:space="preserve"> nonché quelle che siano comunque necessarie, sempreché non sussista la competenza di altri organi dell’ente</w:t>
      </w:r>
      <w:r w:rsidR="00CC0C4C">
        <w:rPr>
          <w:rFonts w:ascii="Times New Roman" w:hAnsi="Times New Roman" w:cs="Times New Roman"/>
          <w:sz w:val="24"/>
          <w:szCs w:val="24"/>
        </w:rPr>
        <w:t xml:space="preserve"> </w:t>
      </w:r>
      <w:r w:rsidRPr="00532559">
        <w:rPr>
          <w:rFonts w:ascii="Times New Roman" w:hAnsi="Times New Roman" w:cs="Times New Roman"/>
          <w:sz w:val="24"/>
          <w:szCs w:val="24"/>
        </w:rPr>
        <w:t>(</w:t>
      </w:r>
      <w:r w:rsidR="00905E03">
        <w:rPr>
          <w:rFonts w:ascii="Times New Roman" w:hAnsi="Times New Roman" w:cs="Times New Roman"/>
          <w:sz w:val="24"/>
          <w:szCs w:val="24"/>
        </w:rPr>
        <w:t xml:space="preserve">art. 15 </w:t>
      </w:r>
      <w:r w:rsidRPr="00532559">
        <w:rPr>
          <w:rFonts w:ascii="Times New Roman" w:hAnsi="Times New Roman" w:cs="Times New Roman"/>
          <w:sz w:val="24"/>
          <w:szCs w:val="24"/>
        </w:rPr>
        <w:t>comma 5</w:t>
      </w:r>
      <w:r w:rsidR="00905E03">
        <w:rPr>
          <w:rFonts w:ascii="Times New Roman" w:hAnsi="Times New Roman" w:cs="Times New Roman"/>
          <w:sz w:val="24"/>
          <w:szCs w:val="24"/>
        </w:rPr>
        <w:t xml:space="preserve"> del Codice</w:t>
      </w:r>
      <w:r w:rsidRPr="00532559">
        <w:rPr>
          <w:rFonts w:ascii="Times New Roman" w:hAnsi="Times New Roman" w:cs="Times New Roman"/>
          <w:sz w:val="24"/>
          <w:szCs w:val="24"/>
        </w:rPr>
        <w:t>)</w:t>
      </w:r>
      <w:r w:rsidRPr="00532559">
        <w:rPr>
          <w:rStyle w:val="Rimandonotaapidipagina"/>
          <w:rFonts w:ascii="Times New Roman" w:hAnsi="Times New Roman" w:cs="Times New Roman"/>
          <w:sz w:val="24"/>
          <w:szCs w:val="24"/>
        </w:rPr>
        <w:footnoteReference w:id="13"/>
      </w:r>
      <w:r w:rsidRPr="00532559">
        <w:rPr>
          <w:rFonts w:ascii="Times New Roman" w:hAnsi="Times New Roman" w:cs="Times New Roman"/>
          <w:sz w:val="24"/>
          <w:szCs w:val="24"/>
        </w:rPr>
        <w:t xml:space="preserve">. </w:t>
      </w:r>
      <w:r w:rsidR="00445F4D" w:rsidRPr="00532559">
        <w:rPr>
          <w:rFonts w:ascii="Times New Roman" w:hAnsi="Times New Roman" w:cs="Times New Roman"/>
          <w:sz w:val="24"/>
          <w:szCs w:val="24"/>
        </w:rPr>
        <w:t>L</w:t>
      </w:r>
      <w:r w:rsidRPr="00532559">
        <w:rPr>
          <w:rFonts w:ascii="Times New Roman" w:hAnsi="Times New Roman" w:cs="Times New Roman"/>
          <w:sz w:val="24"/>
          <w:szCs w:val="24"/>
        </w:rPr>
        <w:t>’</w:t>
      </w:r>
      <w:r w:rsidR="00905E03">
        <w:rPr>
          <w:rFonts w:ascii="Times New Roman" w:hAnsi="Times New Roman" w:cs="Times New Roman"/>
          <w:sz w:val="24"/>
          <w:szCs w:val="24"/>
        </w:rPr>
        <w:t>a</w:t>
      </w:r>
      <w:r w:rsidRPr="00532559">
        <w:rPr>
          <w:rFonts w:ascii="Times New Roman" w:hAnsi="Times New Roman" w:cs="Times New Roman"/>
          <w:sz w:val="24"/>
          <w:szCs w:val="24"/>
        </w:rPr>
        <w:t xml:space="preserve">llegato </w:t>
      </w:r>
      <w:r w:rsidR="007B0616">
        <w:rPr>
          <w:rFonts w:ascii="Times New Roman" w:hAnsi="Times New Roman" w:cs="Times New Roman"/>
          <w:sz w:val="24"/>
          <w:szCs w:val="24"/>
        </w:rPr>
        <w:t>I</w:t>
      </w:r>
      <w:r w:rsidRPr="00532559">
        <w:rPr>
          <w:rFonts w:ascii="Times New Roman" w:hAnsi="Times New Roman" w:cs="Times New Roman"/>
          <w:sz w:val="24"/>
          <w:szCs w:val="24"/>
        </w:rPr>
        <w:t>.2</w:t>
      </w:r>
      <w:r w:rsidR="00445F4D" w:rsidRPr="00532559">
        <w:rPr>
          <w:rFonts w:ascii="Times New Roman" w:hAnsi="Times New Roman" w:cs="Times New Roman"/>
          <w:sz w:val="24"/>
          <w:szCs w:val="24"/>
        </w:rPr>
        <w:t xml:space="preserve"> elenca in via non tassativa</w:t>
      </w:r>
      <w:r w:rsidRPr="00532559">
        <w:rPr>
          <w:rFonts w:ascii="Times New Roman" w:hAnsi="Times New Roman" w:cs="Times New Roman"/>
          <w:sz w:val="24"/>
          <w:szCs w:val="24"/>
        </w:rPr>
        <w:t xml:space="preserve"> i compiti del RUP, </w:t>
      </w:r>
      <w:r w:rsidR="007B0616">
        <w:rPr>
          <w:rFonts w:ascii="Times New Roman" w:hAnsi="Times New Roman" w:cs="Times New Roman"/>
          <w:sz w:val="24"/>
          <w:szCs w:val="24"/>
        </w:rPr>
        <w:t xml:space="preserve">con previsione di una </w:t>
      </w:r>
      <w:r w:rsidRPr="00532559">
        <w:rPr>
          <w:rFonts w:ascii="Times New Roman" w:hAnsi="Times New Roman" w:cs="Times New Roman"/>
          <w:sz w:val="24"/>
          <w:szCs w:val="24"/>
        </w:rPr>
        <w:t>norma di chiusura</w:t>
      </w:r>
      <w:r w:rsidR="007B0616">
        <w:rPr>
          <w:rFonts w:ascii="Times New Roman" w:hAnsi="Times New Roman" w:cs="Times New Roman"/>
          <w:sz w:val="24"/>
          <w:szCs w:val="24"/>
        </w:rPr>
        <w:t xml:space="preserve"> secondo cui “</w:t>
      </w:r>
      <w:r w:rsidR="007B0616" w:rsidRPr="00905E03">
        <w:rPr>
          <w:rFonts w:ascii="Times New Roman" w:hAnsi="Times New Roman" w:cs="Times New Roman"/>
          <w:i/>
          <w:sz w:val="24"/>
          <w:szCs w:val="24"/>
        </w:rPr>
        <w:t>Il RUP esercita altresì tutte le competenze che gli sono attribuite da specifiche disposizioni del codice e, in ogni caso, svolge tutti i compiti relativi alla realizzazione dell’intervento pubblico che non siano specificatamente attribuiti ad altri organi o soggetti</w:t>
      </w:r>
      <w:r w:rsidR="007B0616">
        <w:rPr>
          <w:rFonts w:ascii="Times New Roman" w:hAnsi="Times New Roman" w:cs="Times New Roman"/>
          <w:sz w:val="24"/>
          <w:szCs w:val="24"/>
        </w:rPr>
        <w:t>”</w:t>
      </w:r>
      <w:r w:rsidR="00905E03">
        <w:rPr>
          <w:rFonts w:ascii="Times New Roman" w:hAnsi="Times New Roman" w:cs="Times New Roman"/>
          <w:sz w:val="24"/>
          <w:szCs w:val="24"/>
        </w:rPr>
        <w:t xml:space="preserve"> </w:t>
      </w:r>
      <w:r w:rsidR="007B0616">
        <w:rPr>
          <w:rFonts w:ascii="Times New Roman" w:hAnsi="Times New Roman" w:cs="Times New Roman"/>
          <w:sz w:val="24"/>
          <w:szCs w:val="24"/>
        </w:rPr>
        <w:t>(art. 6, comma 3)</w:t>
      </w:r>
      <w:r w:rsidR="00802417">
        <w:rPr>
          <w:rFonts w:ascii="Times New Roman" w:hAnsi="Times New Roman" w:cs="Times New Roman"/>
          <w:sz w:val="24"/>
          <w:szCs w:val="24"/>
        </w:rPr>
        <w:t>.</w:t>
      </w:r>
    </w:p>
    <w:p w14:paraId="67384C12" w14:textId="469B4C9E" w:rsidR="00577968" w:rsidRPr="00802417" w:rsidRDefault="00445F4D" w:rsidP="00B91345">
      <w:pPr>
        <w:spacing w:line="360" w:lineRule="auto"/>
        <w:ind w:right="849" w:firstLine="567"/>
        <w:contextualSpacing/>
        <w:jc w:val="both"/>
        <w:rPr>
          <w:rFonts w:ascii="Times New Roman" w:hAnsi="Times New Roman" w:cs="Times New Roman"/>
          <w:sz w:val="24"/>
          <w:szCs w:val="24"/>
        </w:rPr>
      </w:pPr>
      <w:r w:rsidRPr="00802417">
        <w:rPr>
          <w:rFonts w:ascii="Times New Roman" w:hAnsi="Times New Roman" w:cs="Times New Roman"/>
          <w:sz w:val="24"/>
          <w:szCs w:val="24"/>
        </w:rPr>
        <w:t xml:space="preserve">A supporto del </w:t>
      </w:r>
      <w:r w:rsidR="00577968" w:rsidRPr="00802417">
        <w:rPr>
          <w:rFonts w:ascii="Times New Roman" w:hAnsi="Times New Roman" w:cs="Times New Roman"/>
          <w:sz w:val="24"/>
          <w:szCs w:val="24"/>
        </w:rPr>
        <w:t>RUP</w:t>
      </w:r>
      <w:r w:rsidRPr="00802417">
        <w:rPr>
          <w:rFonts w:ascii="Times New Roman" w:hAnsi="Times New Roman" w:cs="Times New Roman"/>
          <w:sz w:val="24"/>
          <w:szCs w:val="24"/>
        </w:rPr>
        <w:t xml:space="preserve"> </w:t>
      </w:r>
      <w:r w:rsidR="00577968" w:rsidRPr="00802417">
        <w:rPr>
          <w:rFonts w:ascii="Times New Roman" w:hAnsi="Times New Roman" w:cs="Times New Roman"/>
          <w:sz w:val="24"/>
          <w:szCs w:val="24"/>
        </w:rPr>
        <w:t xml:space="preserve"> le stazioni appaltanti e gli enti concedenti possono istituire una </w:t>
      </w:r>
      <w:r w:rsidR="0083086E" w:rsidRPr="00802417">
        <w:rPr>
          <w:rFonts w:ascii="Times New Roman" w:hAnsi="Times New Roman" w:cs="Times New Roman"/>
          <w:sz w:val="24"/>
          <w:szCs w:val="24"/>
        </w:rPr>
        <w:t xml:space="preserve">apposita </w:t>
      </w:r>
      <w:r w:rsidR="00577968" w:rsidRPr="00802417">
        <w:rPr>
          <w:rFonts w:ascii="Times New Roman" w:hAnsi="Times New Roman" w:cs="Times New Roman"/>
          <w:sz w:val="24"/>
          <w:szCs w:val="24"/>
        </w:rPr>
        <w:t xml:space="preserve">struttura </w:t>
      </w:r>
      <w:r w:rsidR="0083086E" w:rsidRPr="00802417">
        <w:rPr>
          <w:rFonts w:ascii="Times New Roman" w:hAnsi="Times New Roman" w:cs="Times New Roman"/>
          <w:sz w:val="24"/>
          <w:szCs w:val="24"/>
        </w:rPr>
        <w:t xml:space="preserve">ausiliaria </w:t>
      </w:r>
      <w:r w:rsidR="00577968" w:rsidRPr="00802417">
        <w:rPr>
          <w:rFonts w:ascii="Times New Roman" w:hAnsi="Times New Roman" w:cs="Times New Roman"/>
          <w:sz w:val="24"/>
          <w:szCs w:val="24"/>
        </w:rPr>
        <w:t xml:space="preserve">e possono destinare risorse finanziarie non superiori all’1% dell’importo posto a base di gara per l’affidamento diretto, da parte </w:t>
      </w:r>
      <w:r w:rsidR="00905E03" w:rsidRPr="00802417">
        <w:rPr>
          <w:rFonts w:ascii="Times New Roman" w:hAnsi="Times New Roman" w:cs="Times New Roman"/>
          <w:sz w:val="24"/>
          <w:szCs w:val="24"/>
        </w:rPr>
        <w:t xml:space="preserve">dello stesso </w:t>
      </w:r>
      <w:r w:rsidR="00577968" w:rsidRPr="00802417">
        <w:rPr>
          <w:rFonts w:ascii="Times New Roman" w:hAnsi="Times New Roman" w:cs="Times New Roman"/>
          <w:sz w:val="24"/>
          <w:szCs w:val="24"/>
        </w:rPr>
        <w:t>RUP, di incarichi di assistenza (</w:t>
      </w:r>
      <w:r w:rsidR="00905E03" w:rsidRPr="00802417">
        <w:rPr>
          <w:rFonts w:ascii="Times New Roman" w:hAnsi="Times New Roman" w:cs="Times New Roman"/>
          <w:sz w:val="24"/>
          <w:szCs w:val="24"/>
        </w:rPr>
        <w:t xml:space="preserve">art. 15 </w:t>
      </w:r>
      <w:r w:rsidR="00577968" w:rsidRPr="00802417">
        <w:rPr>
          <w:rFonts w:ascii="Times New Roman" w:hAnsi="Times New Roman" w:cs="Times New Roman"/>
          <w:sz w:val="24"/>
          <w:szCs w:val="24"/>
        </w:rPr>
        <w:t>comma 6)</w:t>
      </w:r>
      <w:r w:rsidR="00577968" w:rsidRPr="00532559">
        <w:rPr>
          <w:rStyle w:val="Rimandonotaapidipagina"/>
          <w:rFonts w:ascii="Times New Roman" w:hAnsi="Times New Roman" w:cs="Times New Roman"/>
          <w:sz w:val="24"/>
          <w:szCs w:val="24"/>
        </w:rPr>
        <w:footnoteReference w:id="14"/>
      </w:r>
      <w:r w:rsidR="00577968" w:rsidRPr="00802417">
        <w:rPr>
          <w:rFonts w:ascii="Times New Roman" w:hAnsi="Times New Roman" w:cs="Times New Roman"/>
          <w:sz w:val="24"/>
          <w:szCs w:val="24"/>
        </w:rPr>
        <w:t xml:space="preserve">. Quest’ultima previsione </w:t>
      </w:r>
      <w:r w:rsidR="00905E03" w:rsidRPr="00802417">
        <w:rPr>
          <w:rFonts w:ascii="Times New Roman" w:hAnsi="Times New Roman" w:cs="Times New Roman"/>
          <w:sz w:val="24"/>
          <w:szCs w:val="24"/>
        </w:rPr>
        <w:t xml:space="preserve">ha suscitato </w:t>
      </w:r>
      <w:r w:rsidR="00577968" w:rsidRPr="00802417">
        <w:rPr>
          <w:rFonts w:ascii="Times New Roman" w:hAnsi="Times New Roman" w:cs="Times New Roman"/>
          <w:sz w:val="24"/>
          <w:szCs w:val="24"/>
        </w:rPr>
        <w:t>alcune critiche</w:t>
      </w:r>
      <w:r w:rsidR="0083086E" w:rsidRPr="00802417">
        <w:rPr>
          <w:rFonts w:ascii="Times New Roman" w:hAnsi="Times New Roman" w:cs="Times New Roman"/>
          <w:sz w:val="24"/>
          <w:szCs w:val="24"/>
        </w:rPr>
        <w:t xml:space="preserve"> giacché</w:t>
      </w:r>
      <w:r w:rsidR="00577968" w:rsidRPr="00802417">
        <w:rPr>
          <w:rFonts w:ascii="Times New Roman" w:hAnsi="Times New Roman" w:cs="Times New Roman"/>
          <w:sz w:val="24"/>
          <w:szCs w:val="24"/>
        </w:rPr>
        <w:t xml:space="preserve"> </w:t>
      </w:r>
      <w:r w:rsidR="0083086E" w:rsidRPr="00802417">
        <w:rPr>
          <w:rFonts w:ascii="Times New Roman" w:hAnsi="Times New Roman" w:cs="Times New Roman"/>
          <w:sz w:val="24"/>
          <w:szCs w:val="24"/>
        </w:rPr>
        <w:t>n</w:t>
      </w:r>
      <w:r w:rsidR="00577968" w:rsidRPr="00802417">
        <w:rPr>
          <w:rFonts w:ascii="Times New Roman" w:hAnsi="Times New Roman" w:cs="Times New Roman"/>
          <w:sz w:val="24"/>
          <w:szCs w:val="24"/>
        </w:rPr>
        <w:t xml:space="preserve">egli interventi pubblici di maggior </w:t>
      </w:r>
      <w:r w:rsidR="00705489" w:rsidRPr="00802417">
        <w:rPr>
          <w:rFonts w:ascii="Times New Roman" w:hAnsi="Times New Roman" w:cs="Times New Roman"/>
          <w:sz w:val="24"/>
          <w:szCs w:val="24"/>
        </w:rPr>
        <w:t>entità</w:t>
      </w:r>
      <w:r w:rsidR="00577968" w:rsidRPr="00802417">
        <w:rPr>
          <w:rFonts w:ascii="Times New Roman" w:hAnsi="Times New Roman" w:cs="Times New Roman"/>
          <w:sz w:val="24"/>
          <w:szCs w:val="24"/>
        </w:rPr>
        <w:t xml:space="preserve"> </w:t>
      </w:r>
      <w:r w:rsidR="00905E03" w:rsidRPr="00802417">
        <w:rPr>
          <w:rFonts w:ascii="Times New Roman" w:hAnsi="Times New Roman" w:cs="Times New Roman"/>
          <w:sz w:val="24"/>
          <w:szCs w:val="24"/>
        </w:rPr>
        <w:t xml:space="preserve">il valore degli incarichi affidati in via diretta </w:t>
      </w:r>
      <w:r w:rsidR="00577968" w:rsidRPr="00802417">
        <w:rPr>
          <w:rFonts w:ascii="Times New Roman" w:hAnsi="Times New Roman" w:cs="Times New Roman"/>
          <w:sz w:val="24"/>
          <w:szCs w:val="24"/>
        </w:rPr>
        <w:t>potrebbero superare la soglia prevista per l</w:t>
      </w:r>
      <w:r w:rsidR="00802417" w:rsidRPr="00802417">
        <w:rPr>
          <w:rFonts w:ascii="Times New Roman" w:hAnsi="Times New Roman" w:cs="Times New Roman"/>
          <w:sz w:val="24"/>
          <w:szCs w:val="24"/>
        </w:rPr>
        <w:t>’affidamento diretto di servizi:</w:t>
      </w:r>
    </w:p>
    <w:p w14:paraId="75CB3437" w14:textId="77777777" w:rsidR="00577968" w:rsidRPr="00802417" w:rsidRDefault="002D670A" w:rsidP="00B91345">
      <w:pPr>
        <w:spacing w:line="360" w:lineRule="auto"/>
        <w:ind w:right="849" w:firstLine="567"/>
        <w:contextualSpacing/>
        <w:jc w:val="both"/>
        <w:rPr>
          <w:rFonts w:ascii="Times New Roman" w:hAnsi="Times New Roman" w:cs="Times New Roman"/>
          <w:sz w:val="24"/>
          <w:szCs w:val="24"/>
        </w:rPr>
      </w:pPr>
      <w:r w:rsidRPr="00802417">
        <w:rPr>
          <w:rFonts w:ascii="Times New Roman" w:hAnsi="Times New Roman" w:cs="Times New Roman"/>
          <w:sz w:val="24"/>
          <w:szCs w:val="24"/>
        </w:rPr>
        <w:t xml:space="preserve">La natura necessaria </w:t>
      </w:r>
      <w:r w:rsidR="00905E03" w:rsidRPr="00802417">
        <w:rPr>
          <w:rFonts w:ascii="Times New Roman" w:hAnsi="Times New Roman" w:cs="Times New Roman"/>
          <w:sz w:val="24"/>
          <w:szCs w:val="24"/>
        </w:rPr>
        <w:t xml:space="preserve">e fulcrale </w:t>
      </w:r>
      <w:r w:rsidRPr="00802417">
        <w:rPr>
          <w:rFonts w:ascii="Times New Roman" w:hAnsi="Times New Roman" w:cs="Times New Roman"/>
          <w:sz w:val="24"/>
          <w:szCs w:val="24"/>
        </w:rPr>
        <w:t xml:space="preserve">del </w:t>
      </w:r>
      <w:r w:rsidR="00577968" w:rsidRPr="00802417">
        <w:rPr>
          <w:rFonts w:ascii="Times New Roman" w:hAnsi="Times New Roman" w:cs="Times New Roman"/>
          <w:sz w:val="24"/>
          <w:szCs w:val="24"/>
        </w:rPr>
        <w:t xml:space="preserve">RUP </w:t>
      </w:r>
      <w:r w:rsidRPr="00802417">
        <w:rPr>
          <w:rFonts w:ascii="Times New Roman" w:hAnsi="Times New Roman" w:cs="Times New Roman"/>
          <w:sz w:val="24"/>
          <w:szCs w:val="24"/>
        </w:rPr>
        <w:t>impone che detto ruolo sia affidato</w:t>
      </w:r>
      <w:r w:rsidR="00577968" w:rsidRPr="00802417">
        <w:rPr>
          <w:rFonts w:ascii="Times New Roman" w:hAnsi="Times New Roman" w:cs="Times New Roman"/>
          <w:sz w:val="24"/>
          <w:szCs w:val="24"/>
        </w:rPr>
        <w:t xml:space="preserve"> a </w:t>
      </w:r>
      <w:r w:rsidR="00E6659B" w:rsidRPr="00802417">
        <w:rPr>
          <w:rFonts w:ascii="Times New Roman" w:hAnsi="Times New Roman" w:cs="Times New Roman"/>
          <w:sz w:val="24"/>
          <w:szCs w:val="24"/>
        </w:rPr>
        <w:t xml:space="preserve">dipendenti </w:t>
      </w:r>
      <w:r w:rsidRPr="00802417">
        <w:rPr>
          <w:rFonts w:ascii="Times New Roman" w:hAnsi="Times New Roman" w:cs="Times New Roman"/>
          <w:sz w:val="24"/>
          <w:szCs w:val="24"/>
        </w:rPr>
        <w:t>debitamente formati e aggiornati per</w:t>
      </w:r>
      <w:r w:rsidR="00577968" w:rsidRPr="00802417">
        <w:rPr>
          <w:rFonts w:ascii="Times New Roman" w:hAnsi="Times New Roman" w:cs="Times New Roman"/>
          <w:sz w:val="24"/>
          <w:szCs w:val="24"/>
        </w:rPr>
        <w:t xml:space="preserve"> evitare il</w:t>
      </w:r>
      <w:r w:rsidR="0083086E" w:rsidRPr="00802417">
        <w:rPr>
          <w:rFonts w:ascii="Times New Roman" w:hAnsi="Times New Roman" w:cs="Times New Roman"/>
          <w:sz w:val="24"/>
          <w:szCs w:val="24"/>
        </w:rPr>
        <w:t xml:space="preserve"> </w:t>
      </w:r>
      <w:r w:rsidR="006837BD" w:rsidRPr="00802417">
        <w:rPr>
          <w:rFonts w:ascii="Times New Roman" w:hAnsi="Times New Roman" w:cs="Times New Roman"/>
          <w:sz w:val="24"/>
          <w:szCs w:val="24"/>
        </w:rPr>
        <w:t>più costoso</w:t>
      </w:r>
      <w:r w:rsidR="00577968" w:rsidRPr="00802417">
        <w:rPr>
          <w:rFonts w:ascii="Times New Roman" w:hAnsi="Times New Roman" w:cs="Times New Roman"/>
          <w:sz w:val="24"/>
          <w:szCs w:val="24"/>
        </w:rPr>
        <w:t xml:space="preserve"> ricorso ad incarichi esterni (comma 7)</w:t>
      </w:r>
      <w:r w:rsidR="00577968" w:rsidRPr="00532559">
        <w:rPr>
          <w:rStyle w:val="Rimandonotaapidipagina"/>
          <w:rFonts w:ascii="Times New Roman" w:hAnsi="Times New Roman" w:cs="Times New Roman"/>
          <w:sz w:val="24"/>
          <w:szCs w:val="24"/>
        </w:rPr>
        <w:footnoteReference w:id="15"/>
      </w:r>
      <w:r w:rsidR="00577968" w:rsidRPr="00802417">
        <w:rPr>
          <w:rFonts w:ascii="Times New Roman" w:hAnsi="Times New Roman" w:cs="Times New Roman"/>
          <w:sz w:val="24"/>
          <w:szCs w:val="24"/>
        </w:rPr>
        <w:t>.</w:t>
      </w:r>
    </w:p>
    <w:p w14:paraId="0F9F0E7B" w14:textId="5DEB2436" w:rsidR="00905E03" w:rsidRDefault="0019754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II.1</w:t>
      </w:r>
      <w:r w:rsidR="00E6659B">
        <w:rPr>
          <w:rFonts w:ascii="Times New Roman" w:hAnsi="Times New Roman" w:cs="Times New Roman"/>
          <w:sz w:val="24"/>
          <w:szCs w:val="24"/>
        </w:rPr>
        <w:t xml:space="preserve">.3) </w:t>
      </w:r>
      <w:r w:rsidR="002D670A" w:rsidRPr="00532559">
        <w:rPr>
          <w:rFonts w:ascii="Times New Roman" w:hAnsi="Times New Roman" w:cs="Times New Roman"/>
          <w:sz w:val="24"/>
          <w:szCs w:val="24"/>
        </w:rPr>
        <w:t>L’</w:t>
      </w:r>
      <w:r w:rsidR="00E6659B">
        <w:rPr>
          <w:rFonts w:ascii="Times New Roman" w:hAnsi="Times New Roman" w:cs="Times New Roman"/>
          <w:sz w:val="24"/>
          <w:szCs w:val="24"/>
        </w:rPr>
        <w:t>a</w:t>
      </w:r>
      <w:r w:rsidR="00577968" w:rsidRPr="00532559">
        <w:rPr>
          <w:rFonts w:ascii="Times New Roman" w:hAnsi="Times New Roman" w:cs="Times New Roman"/>
          <w:sz w:val="24"/>
          <w:szCs w:val="24"/>
        </w:rPr>
        <w:t xml:space="preserve">llegato </w:t>
      </w:r>
      <w:r w:rsidR="002D670A" w:rsidRPr="00532559">
        <w:rPr>
          <w:rFonts w:ascii="Times New Roman" w:hAnsi="Times New Roman" w:cs="Times New Roman"/>
          <w:sz w:val="24"/>
          <w:szCs w:val="24"/>
        </w:rPr>
        <w:t>I</w:t>
      </w:r>
      <w:r w:rsidR="00577968" w:rsidRPr="00532559">
        <w:rPr>
          <w:rFonts w:ascii="Times New Roman" w:hAnsi="Times New Roman" w:cs="Times New Roman"/>
          <w:sz w:val="24"/>
          <w:szCs w:val="24"/>
        </w:rPr>
        <w:t xml:space="preserve">.2 specifica i contenuti dell’art. 15 del nuovo </w:t>
      </w:r>
      <w:r w:rsidR="00905E03">
        <w:rPr>
          <w:rFonts w:ascii="Times New Roman" w:hAnsi="Times New Roman" w:cs="Times New Roman"/>
          <w:sz w:val="24"/>
          <w:szCs w:val="24"/>
        </w:rPr>
        <w:t>C</w:t>
      </w:r>
      <w:r w:rsidR="00577968" w:rsidRPr="00532559">
        <w:rPr>
          <w:rFonts w:ascii="Times New Roman" w:hAnsi="Times New Roman" w:cs="Times New Roman"/>
          <w:sz w:val="24"/>
          <w:szCs w:val="24"/>
        </w:rPr>
        <w:t xml:space="preserve">odice, </w:t>
      </w:r>
      <w:r w:rsidR="00E6659B">
        <w:rPr>
          <w:rFonts w:ascii="Times New Roman" w:hAnsi="Times New Roman" w:cs="Times New Roman"/>
          <w:sz w:val="24"/>
          <w:szCs w:val="24"/>
        </w:rPr>
        <w:t xml:space="preserve">individuando </w:t>
      </w:r>
      <w:r w:rsidR="00905E03">
        <w:rPr>
          <w:rFonts w:ascii="Times New Roman" w:hAnsi="Times New Roman" w:cs="Times New Roman"/>
          <w:sz w:val="24"/>
          <w:szCs w:val="24"/>
        </w:rPr>
        <w:t xml:space="preserve">i </w:t>
      </w:r>
      <w:r w:rsidR="00577968" w:rsidRPr="00532559">
        <w:rPr>
          <w:rFonts w:ascii="Times New Roman" w:hAnsi="Times New Roman" w:cs="Times New Roman"/>
          <w:sz w:val="24"/>
          <w:szCs w:val="24"/>
        </w:rPr>
        <w:t xml:space="preserve">requisiti </w:t>
      </w:r>
      <w:r w:rsidR="00905E03">
        <w:rPr>
          <w:rFonts w:ascii="Times New Roman" w:hAnsi="Times New Roman" w:cs="Times New Roman"/>
          <w:sz w:val="24"/>
          <w:szCs w:val="24"/>
        </w:rPr>
        <w:t xml:space="preserve">professionali del </w:t>
      </w:r>
      <w:r w:rsidR="00577968" w:rsidRPr="00532559">
        <w:rPr>
          <w:rFonts w:ascii="Times New Roman" w:hAnsi="Times New Roman" w:cs="Times New Roman"/>
          <w:sz w:val="24"/>
          <w:szCs w:val="24"/>
        </w:rPr>
        <w:t xml:space="preserve">RUP. </w:t>
      </w:r>
    </w:p>
    <w:p w14:paraId="63FB38C2"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L’art. 2 </w:t>
      </w:r>
      <w:r w:rsidR="0083086E" w:rsidRPr="00532559">
        <w:rPr>
          <w:rFonts w:ascii="Times New Roman" w:hAnsi="Times New Roman" w:cs="Times New Roman"/>
          <w:sz w:val="24"/>
          <w:szCs w:val="24"/>
        </w:rPr>
        <w:t xml:space="preserve">prevede che </w:t>
      </w:r>
      <w:r w:rsidRPr="00532559">
        <w:rPr>
          <w:rFonts w:ascii="Times New Roman" w:hAnsi="Times New Roman" w:cs="Times New Roman"/>
          <w:sz w:val="24"/>
          <w:szCs w:val="24"/>
        </w:rPr>
        <w:t>il RUP sia individuato tra i dipendenti di ruolo</w:t>
      </w:r>
      <w:r w:rsidR="00E6659B">
        <w:rPr>
          <w:rFonts w:ascii="Times New Roman" w:hAnsi="Times New Roman" w:cs="Times New Roman"/>
          <w:sz w:val="24"/>
          <w:szCs w:val="24"/>
        </w:rPr>
        <w:t xml:space="preserve">, anche privi di </w:t>
      </w:r>
      <w:r w:rsidRPr="00532559">
        <w:rPr>
          <w:rFonts w:ascii="Times New Roman" w:hAnsi="Times New Roman" w:cs="Times New Roman"/>
          <w:sz w:val="24"/>
          <w:szCs w:val="24"/>
        </w:rPr>
        <w:t>qualifica dirigenziale</w:t>
      </w:r>
      <w:r w:rsidR="00E6659B">
        <w:rPr>
          <w:rFonts w:ascii="Times New Roman" w:hAnsi="Times New Roman" w:cs="Times New Roman"/>
          <w:sz w:val="24"/>
          <w:szCs w:val="24"/>
        </w:rPr>
        <w:t xml:space="preserve">, </w:t>
      </w:r>
      <w:r w:rsidR="006837BD" w:rsidRPr="00532559">
        <w:rPr>
          <w:rFonts w:ascii="Times New Roman" w:hAnsi="Times New Roman" w:cs="Times New Roman"/>
          <w:sz w:val="24"/>
          <w:szCs w:val="24"/>
        </w:rPr>
        <w:t>purché</w:t>
      </w:r>
      <w:r w:rsidR="0083086E" w:rsidRPr="00532559">
        <w:rPr>
          <w:rFonts w:ascii="Times New Roman" w:hAnsi="Times New Roman" w:cs="Times New Roman"/>
          <w:sz w:val="24"/>
          <w:szCs w:val="24"/>
        </w:rPr>
        <w:t xml:space="preserve"> sia dotato di </w:t>
      </w:r>
      <w:r w:rsidRPr="00532559">
        <w:rPr>
          <w:rFonts w:ascii="Times New Roman" w:hAnsi="Times New Roman" w:cs="Times New Roman"/>
          <w:sz w:val="24"/>
          <w:szCs w:val="24"/>
        </w:rPr>
        <w:t>competenze professionali ade</w:t>
      </w:r>
      <w:r w:rsidR="002D670A" w:rsidRPr="00532559">
        <w:rPr>
          <w:rFonts w:ascii="Times New Roman" w:hAnsi="Times New Roman" w:cs="Times New Roman"/>
          <w:sz w:val="24"/>
          <w:szCs w:val="24"/>
        </w:rPr>
        <w:t>guate all’incarico da svolgere.</w:t>
      </w:r>
      <w:r w:rsidR="0083086E" w:rsidRPr="00532559">
        <w:rPr>
          <w:rFonts w:ascii="Times New Roman" w:hAnsi="Times New Roman" w:cs="Times New Roman"/>
          <w:sz w:val="24"/>
          <w:szCs w:val="24"/>
        </w:rPr>
        <w:t xml:space="preserve"> </w:t>
      </w:r>
      <w:r w:rsidR="00A762D9" w:rsidRPr="00532559">
        <w:rPr>
          <w:rFonts w:ascii="Times New Roman" w:hAnsi="Times New Roman" w:cs="Times New Roman"/>
          <w:sz w:val="24"/>
          <w:szCs w:val="24"/>
        </w:rPr>
        <w:t xml:space="preserve">In linea generale </w:t>
      </w:r>
      <w:r w:rsidR="0083086E" w:rsidRPr="00532559">
        <w:rPr>
          <w:rFonts w:ascii="Times New Roman" w:hAnsi="Times New Roman" w:cs="Times New Roman"/>
          <w:sz w:val="24"/>
          <w:szCs w:val="24"/>
        </w:rPr>
        <w:t xml:space="preserve">il RUP può anche non essere in possesso di tutti i requisiti </w:t>
      </w:r>
      <w:r w:rsidR="00A762D9" w:rsidRPr="00532559">
        <w:rPr>
          <w:rFonts w:ascii="Times New Roman" w:hAnsi="Times New Roman" w:cs="Times New Roman"/>
          <w:sz w:val="24"/>
          <w:szCs w:val="24"/>
        </w:rPr>
        <w:t xml:space="preserve">professionali </w:t>
      </w:r>
      <w:r w:rsidR="00E6659B">
        <w:rPr>
          <w:rFonts w:ascii="Times New Roman" w:hAnsi="Times New Roman" w:cs="Times New Roman"/>
          <w:sz w:val="24"/>
          <w:szCs w:val="24"/>
        </w:rPr>
        <w:t xml:space="preserve">richiesti dal contratto, ma se necessario, </w:t>
      </w:r>
      <w:r w:rsidR="00A762D9" w:rsidRPr="00532559">
        <w:rPr>
          <w:rFonts w:ascii="Times New Roman" w:hAnsi="Times New Roman" w:cs="Times New Roman"/>
          <w:sz w:val="24"/>
          <w:szCs w:val="24"/>
        </w:rPr>
        <w:t xml:space="preserve">dovrà reperire tutte le nozioni necessarie da altri dipendenti della stessa amministrazione o, in caso di </w:t>
      </w:r>
      <w:r w:rsidR="00E6659B">
        <w:rPr>
          <w:rFonts w:ascii="Times New Roman" w:hAnsi="Times New Roman" w:cs="Times New Roman"/>
          <w:sz w:val="24"/>
          <w:szCs w:val="24"/>
        </w:rPr>
        <w:t>impossibilità, ricorrere a</w:t>
      </w:r>
      <w:r w:rsidR="0083086E" w:rsidRPr="00532559">
        <w:rPr>
          <w:rFonts w:ascii="Times New Roman" w:hAnsi="Times New Roman" w:cs="Times New Roman"/>
          <w:sz w:val="24"/>
          <w:szCs w:val="24"/>
        </w:rPr>
        <w:t xml:space="preserve"> soggetti esterni</w:t>
      </w:r>
      <w:r w:rsidR="0083086E" w:rsidRPr="00532559">
        <w:rPr>
          <w:rFonts w:ascii="Times New Roman" w:hAnsi="Times New Roman" w:cs="Times New Roman"/>
          <w:sz w:val="24"/>
          <w:szCs w:val="24"/>
          <w:vertAlign w:val="superscript"/>
        </w:rPr>
        <w:footnoteReference w:id="16"/>
      </w:r>
      <w:r w:rsidR="0083086E" w:rsidRPr="00532559">
        <w:rPr>
          <w:rFonts w:ascii="Times New Roman" w:hAnsi="Times New Roman" w:cs="Times New Roman"/>
          <w:sz w:val="24"/>
          <w:szCs w:val="24"/>
        </w:rPr>
        <w:t>.</w:t>
      </w:r>
      <w:r w:rsidR="00A762D9" w:rsidRPr="00532559">
        <w:rPr>
          <w:rFonts w:ascii="Times New Roman" w:hAnsi="Times New Roman" w:cs="Times New Roman"/>
          <w:sz w:val="24"/>
          <w:szCs w:val="24"/>
        </w:rPr>
        <w:t xml:space="preserve"> </w:t>
      </w:r>
      <w:r w:rsidR="00E6659B">
        <w:rPr>
          <w:rFonts w:ascii="Times New Roman" w:hAnsi="Times New Roman" w:cs="Times New Roman"/>
          <w:sz w:val="24"/>
          <w:szCs w:val="24"/>
        </w:rPr>
        <w:t xml:space="preserve">Solo in </w:t>
      </w:r>
      <w:r w:rsidR="00A762D9" w:rsidRPr="00532559">
        <w:rPr>
          <w:rFonts w:ascii="Times New Roman" w:hAnsi="Times New Roman" w:cs="Times New Roman"/>
          <w:sz w:val="24"/>
          <w:szCs w:val="24"/>
        </w:rPr>
        <w:t xml:space="preserve">via eccezionale </w:t>
      </w:r>
      <w:r w:rsidR="00E6659B">
        <w:rPr>
          <w:rFonts w:ascii="Times New Roman" w:hAnsi="Times New Roman" w:cs="Times New Roman"/>
          <w:sz w:val="24"/>
          <w:szCs w:val="24"/>
        </w:rPr>
        <w:t xml:space="preserve">è previsto che </w:t>
      </w:r>
      <w:r w:rsidR="00A762D9" w:rsidRPr="00532559">
        <w:rPr>
          <w:rFonts w:ascii="Times New Roman" w:hAnsi="Times New Roman" w:cs="Times New Roman"/>
          <w:sz w:val="24"/>
          <w:szCs w:val="24"/>
        </w:rPr>
        <w:t xml:space="preserve">il RUP </w:t>
      </w:r>
      <w:r w:rsidR="00E6659B">
        <w:rPr>
          <w:rFonts w:ascii="Times New Roman" w:hAnsi="Times New Roman" w:cs="Times New Roman"/>
          <w:sz w:val="24"/>
          <w:szCs w:val="24"/>
        </w:rPr>
        <w:t xml:space="preserve">debba </w:t>
      </w:r>
      <w:r w:rsidR="00A762D9" w:rsidRPr="00532559">
        <w:rPr>
          <w:rFonts w:ascii="Times New Roman" w:hAnsi="Times New Roman" w:cs="Times New Roman"/>
          <w:sz w:val="24"/>
          <w:szCs w:val="24"/>
        </w:rPr>
        <w:t xml:space="preserve">essere in possesso di tutti i requisiti professionali necessari </w:t>
      </w:r>
      <w:r w:rsidR="00E6659B">
        <w:rPr>
          <w:rFonts w:ascii="Times New Roman" w:hAnsi="Times New Roman" w:cs="Times New Roman"/>
          <w:sz w:val="24"/>
          <w:szCs w:val="24"/>
        </w:rPr>
        <w:t>(</w:t>
      </w:r>
      <w:r w:rsidRPr="00532559">
        <w:rPr>
          <w:rFonts w:ascii="Times New Roman" w:hAnsi="Times New Roman" w:cs="Times New Roman"/>
          <w:sz w:val="24"/>
          <w:szCs w:val="24"/>
        </w:rPr>
        <w:t>lavori e servizi attinenti all’ingegneria e all’architettura</w:t>
      </w:r>
      <w:r w:rsidR="00E6659B">
        <w:rPr>
          <w:rFonts w:ascii="Times New Roman" w:hAnsi="Times New Roman" w:cs="Times New Roman"/>
          <w:sz w:val="24"/>
          <w:szCs w:val="24"/>
        </w:rPr>
        <w:t>)</w:t>
      </w:r>
      <w:r w:rsidRPr="00532559">
        <w:rPr>
          <w:rFonts w:ascii="Times New Roman" w:hAnsi="Times New Roman" w:cs="Times New Roman"/>
          <w:sz w:val="24"/>
          <w:szCs w:val="24"/>
        </w:rPr>
        <w:t xml:space="preserve">. </w:t>
      </w:r>
    </w:p>
    <w:p w14:paraId="37BD4D88" w14:textId="6DBDB7B8" w:rsidR="00577968" w:rsidRPr="00532559" w:rsidRDefault="0019754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II.1.</w:t>
      </w:r>
      <w:r w:rsidR="00E6659B">
        <w:rPr>
          <w:rFonts w:ascii="Times New Roman" w:hAnsi="Times New Roman" w:cs="Times New Roman"/>
          <w:sz w:val="24"/>
          <w:szCs w:val="24"/>
        </w:rPr>
        <w:t xml:space="preserve">4) </w:t>
      </w:r>
      <w:r w:rsidR="00577968" w:rsidRPr="00532559">
        <w:rPr>
          <w:rFonts w:ascii="Times New Roman" w:hAnsi="Times New Roman" w:cs="Times New Roman"/>
          <w:sz w:val="24"/>
          <w:szCs w:val="24"/>
        </w:rPr>
        <w:t xml:space="preserve">Per quanto concerne le attribuzioni gli articoli da 6 a 9 </w:t>
      </w:r>
      <w:r w:rsidR="00E6659B">
        <w:rPr>
          <w:rFonts w:ascii="Times New Roman" w:hAnsi="Times New Roman" w:cs="Times New Roman"/>
          <w:sz w:val="24"/>
          <w:szCs w:val="24"/>
        </w:rPr>
        <w:t xml:space="preserve">dell’allegato I.2 </w:t>
      </w:r>
      <w:r w:rsidR="00577968" w:rsidRPr="00532559">
        <w:rPr>
          <w:rFonts w:ascii="Times New Roman" w:hAnsi="Times New Roman" w:cs="Times New Roman"/>
          <w:sz w:val="24"/>
          <w:szCs w:val="24"/>
        </w:rPr>
        <w:t xml:space="preserve">disciplinano rispettivamente i compiti del RUP comuni a tutti i contratti e le fasi, </w:t>
      </w:r>
      <w:r w:rsidR="00CE0DB8">
        <w:rPr>
          <w:rFonts w:ascii="Times New Roman" w:hAnsi="Times New Roman" w:cs="Times New Roman"/>
          <w:sz w:val="24"/>
          <w:szCs w:val="24"/>
        </w:rPr>
        <w:t xml:space="preserve">nonché </w:t>
      </w:r>
      <w:r w:rsidR="00577968" w:rsidRPr="00532559">
        <w:rPr>
          <w:rFonts w:ascii="Times New Roman" w:hAnsi="Times New Roman" w:cs="Times New Roman"/>
          <w:sz w:val="24"/>
          <w:szCs w:val="24"/>
        </w:rPr>
        <w:t xml:space="preserve">i compiti specifici del RUP per la fase dell’affidamento, per </w:t>
      </w:r>
      <w:r w:rsidR="00CE0DB8">
        <w:rPr>
          <w:rFonts w:ascii="Times New Roman" w:hAnsi="Times New Roman" w:cs="Times New Roman"/>
          <w:sz w:val="24"/>
          <w:szCs w:val="24"/>
        </w:rPr>
        <w:t xml:space="preserve">quella di </w:t>
      </w:r>
      <w:r w:rsidR="00577968" w:rsidRPr="00532559">
        <w:rPr>
          <w:rFonts w:ascii="Times New Roman" w:hAnsi="Times New Roman" w:cs="Times New Roman"/>
          <w:sz w:val="24"/>
          <w:szCs w:val="24"/>
        </w:rPr>
        <w:t>esecuzione</w:t>
      </w:r>
      <w:r w:rsidR="00CE0DB8">
        <w:rPr>
          <w:rFonts w:ascii="Times New Roman" w:hAnsi="Times New Roman" w:cs="Times New Roman"/>
          <w:sz w:val="24"/>
          <w:szCs w:val="24"/>
        </w:rPr>
        <w:t xml:space="preserve"> e per gli</w:t>
      </w:r>
      <w:r w:rsidR="00577968" w:rsidRPr="00532559">
        <w:rPr>
          <w:rFonts w:ascii="Times New Roman" w:hAnsi="Times New Roman" w:cs="Times New Roman"/>
          <w:sz w:val="24"/>
          <w:szCs w:val="24"/>
        </w:rPr>
        <w:t xml:space="preserve"> acquisti aggregati, centralizzati e in caso di accordi tra amministrazioni.</w:t>
      </w:r>
    </w:p>
    <w:p w14:paraId="74543930" w14:textId="77777777" w:rsidR="00577968" w:rsidRDefault="00CE0DB8"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Come si è già anticipato per ogni blocco di attribuzioni specificamente indicate</w:t>
      </w:r>
      <w:r w:rsidR="00577968" w:rsidRPr="00532559">
        <w:rPr>
          <w:rFonts w:ascii="Times New Roman" w:hAnsi="Times New Roman" w:cs="Times New Roman"/>
          <w:sz w:val="24"/>
          <w:szCs w:val="24"/>
        </w:rPr>
        <w:t>, è sempre presente una norma di chiusura</w:t>
      </w:r>
      <w:r w:rsidR="00E6659B">
        <w:rPr>
          <w:rFonts w:ascii="Times New Roman" w:hAnsi="Times New Roman" w:cs="Times New Roman"/>
          <w:sz w:val="24"/>
          <w:szCs w:val="24"/>
        </w:rPr>
        <w:t xml:space="preserve"> secondo cui </w:t>
      </w:r>
      <w:r w:rsidR="00577968" w:rsidRPr="00532559">
        <w:rPr>
          <w:rFonts w:ascii="Times New Roman" w:hAnsi="Times New Roman" w:cs="Times New Roman"/>
          <w:sz w:val="24"/>
          <w:szCs w:val="24"/>
        </w:rPr>
        <w:t>“</w:t>
      </w:r>
      <w:r w:rsidR="00577968" w:rsidRPr="00E6659B">
        <w:rPr>
          <w:rFonts w:ascii="Times New Roman" w:hAnsi="Times New Roman" w:cs="Times New Roman"/>
          <w:i/>
          <w:sz w:val="24"/>
          <w:szCs w:val="24"/>
        </w:rPr>
        <w:t>I</w:t>
      </w:r>
      <w:r w:rsidR="00577968" w:rsidRPr="00532559">
        <w:rPr>
          <w:rFonts w:ascii="Times New Roman" w:hAnsi="Times New Roman" w:cs="Times New Roman"/>
          <w:i/>
          <w:sz w:val="24"/>
          <w:szCs w:val="24"/>
        </w:rPr>
        <w:t>l RUP esercita altresì tutte le competenze che gli vengono attribuite da specifiche disposizioni del codice e, in ogni caso, svolge tutti i compiti relativi alla fase di esecuzione che non siano specificatamente attribuiti ad altri organi o soggetti</w:t>
      </w:r>
      <w:r w:rsidR="00577968" w:rsidRPr="00532559">
        <w:rPr>
          <w:rFonts w:ascii="Times New Roman" w:hAnsi="Times New Roman" w:cs="Times New Roman"/>
          <w:sz w:val="24"/>
          <w:szCs w:val="24"/>
        </w:rPr>
        <w:t>”</w:t>
      </w:r>
      <w:r w:rsidR="00E6659B">
        <w:rPr>
          <w:rFonts w:ascii="Times New Roman" w:hAnsi="Times New Roman" w:cs="Times New Roman"/>
          <w:sz w:val="24"/>
          <w:szCs w:val="24"/>
        </w:rPr>
        <w:t xml:space="preserve"> (art. 6, comma 3</w:t>
      </w:r>
      <w:r>
        <w:rPr>
          <w:rFonts w:ascii="Times New Roman" w:hAnsi="Times New Roman" w:cs="Times New Roman"/>
          <w:sz w:val="24"/>
          <w:szCs w:val="24"/>
        </w:rPr>
        <w:t>, 7, comma 2 e 8, comma 5</w:t>
      </w:r>
      <w:r w:rsidR="00E6659B">
        <w:rPr>
          <w:rFonts w:ascii="Times New Roman" w:hAnsi="Times New Roman" w:cs="Times New Roman"/>
          <w:sz w:val="24"/>
          <w:szCs w:val="24"/>
        </w:rPr>
        <w:t>)</w:t>
      </w:r>
      <w:r w:rsidR="00577968" w:rsidRPr="00532559">
        <w:rPr>
          <w:rFonts w:ascii="Times New Roman" w:hAnsi="Times New Roman" w:cs="Times New Roman"/>
          <w:sz w:val="24"/>
          <w:szCs w:val="24"/>
        </w:rPr>
        <w:t>.</w:t>
      </w:r>
    </w:p>
    <w:p w14:paraId="5E22DE06" w14:textId="6953881B" w:rsidR="00CE0DB8" w:rsidRDefault="0019754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II.1.</w:t>
      </w:r>
      <w:r w:rsidR="00E6659B">
        <w:rPr>
          <w:rFonts w:ascii="Times New Roman" w:hAnsi="Times New Roman" w:cs="Times New Roman"/>
          <w:sz w:val="24"/>
          <w:szCs w:val="24"/>
        </w:rPr>
        <w:t xml:space="preserve">5) </w:t>
      </w:r>
      <w:r w:rsidR="00CE0DB8">
        <w:rPr>
          <w:rFonts w:ascii="Times New Roman" w:hAnsi="Times New Roman" w:cs="Times New Roman"/>
          <w:sz w:val="24"/>
          <w:szCs w:val="24"/>
        </w:rPr>
        <w:t>I “Compiti del RUP” sono molteplici e di rilevantissima importanza.</w:t>
      </w:r>
    </w:p>
    <w:p w14:paraId="7AAC621F" w14:textId="29B42CFB" w:rsidR="00CE0DB8" w:rsidRDefault="00CE0DB8"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Per quanto concerne le </w:t>
      </w:r>
      <w:r w:rsidRPr="00F10BBF">
        <w:rPr>
          <w:rFonts w:ascii="Times New Roman" w:hAnsi="Times New Roman" w:cs="Times New Roman"/>
          <w:i/>
          <w:sz w:val="24"/>
          <w:szCs w:val="24"/>
        </w:rPr>
        <w:t>attribuzioni comuni a tutti i contratti e fasi</w:t>
      </w:r>
      <w:r>
        <w:rPr>
          <w:rFonts w:ascii="Times New Roman" w:hAnsi="Times New Roman" w:cs="Times New Roman"/>
          <w:sz w:val="24"/>
          <w:szCs w:val="24"/>
        </w:rPr>
        <w:t xml:space="preserve"> </w:t>
      </w:r>
      <w:r w:rsidR="00B36165">
        <w:rPr>
          <w:rFonts w:ascii="Times New Roman" w:hAnsi="Times New Roman" w:cs="Times New Roman"/>
          <w:sz w:val="24"/>
          <w:szCs w:val="24"/>
        </w:rPr>
        <w:t xml:space="preserve">(art. 6 dell’allegato I.2) </w:t>
      </w:r>
      <w:r>
        <w:rPr>
          <w:rFonts w:ascii="Times New Roman" w:hAnsi="Times New Roman" w:cs="Times New Roman"/>
          <w:sz w:val="24"/>
          <w:szCs w:val="24"/>
        </w:rPr>
        <w:t>è previsto che tale organo “</w:t>
      </w:r>
      <w:r w:rsidRPr="00B91345">
        <w:rPr>
          <w:rFonts w:ascii="Times New Roman" w:hAnsi="Times New Roman" w:cs="Times New Roman"/>
          <w:i/>
          <w:sz w:val="24"/>
          <w:szCs w:val="24"/>
        </w:rPr>
        <w:t>coordina il processo realizzativo dell’intervento pubblico</w:t>
      </w:r>
      <w:r>
        <w:rPr>
          <w:rFonts w:ascii="Times New Roman" w:hAnsi="Times New Roman" w:cs="Times New Roman"/>
          <w:sz w:val="24"/>
          <w:szCs w:val="24"/>
        </w:rPr>
        <w:t xml:space="preserve">” (comma 1) e tale attività rende evidente </w:t>
      </w:r>
      <w:r>
        <w:rPr>
          <w:rFonts w:ascii="Times New Roman" w:hAnsi="Times New Roman" w:cs="Times New Roman"/>
          <w:sz w:val="24"/>
          <w:szCs w:val="24"/>
        </w:rPr>
        <w:lastRenderedPageBreak/>
        <w:t xml:space="preserve">l’importanza che il nuovo Codice attribuisce </w:t>
      </w:r>
      <w:r w:rsidR="00E85DBE">
        <w:rPr>
          <w:rFonts w:ascii="Times New Roman" w:hAnsi="Times New Roman" w:cs="Times New Roman"/>
          <w:sz w:val="24"/>
          <w:szCs w:val="24"/>
        </w:rPr>
        <w:t>alla</w:t>
      </w:r>
      <w:r>
        <w:rPr>
          <w:rFonts w:ascii="Times New Roman" w:hAnsi="Times New Roman" w:cs="Times New Roman"/>
          <w:sz w:val="24"/>
          <w:szCs w:val="24"/>
        </w:rPr>
        <w:t xml:space="preserve"> figura</w:t>
      </w:r>
      <w:r w:rsidR="00E85DBE">
        <w:rPr>
          <w:rFonts w:ascii="Times New Roman" w:hAnsi="Times New Roman" w:cs="Times New Roman"/>
          <w:sz w:val="24"/>
          <w:szCs w:val="24"/>
        </w:rPr>
        <w:t xml:space="preserve"> in discussione</w:t>
      </w:r>
      <w:r>
        <w:rPr>
          <w:rFonts w:ascii="Times New Roman" w:hAnsi="Times New Roman" w:cs="Times New Roman"/>
          <w:sz w:val="24"/>
          <w:szCs w:val="24"/>
        </w:rPr>
        <w:t xml:space="preserve"> quale punto di riferimento generalizzato per l’attuazione dell’intervento pubblico.</w:t>
      </w:r>
    </w:p>
    <w:p w14:paraId="423D2637" w14:textId="5465909C" w:rsidR="00CE0DB8" w:rsidRDefault="00F10BBF"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Il </w:t>
      </w:r>
      <w:r w:rsidR="00CE0DB8">
        <w:rPr>
          <w:rFonts w:ascii="Times New Roman" w:hAnsi="Times New Roman" w:cs="Times New Roman"/>
          <w:sz w:val="24"/>
          <w:szCs w:val="24"/>
        </w:rPr>
        <w:t xml:space="preserve">RUP </w:t>
      </w:r>
      <w:r>
        <w:rPr>
          <w:rFonts w:ascii="Times New Roman" w:hAnsi="Times New Roman" w:cs="Times New Roman"/>
          <w:sz w:val="24"/>
          <w:szCs w:val="24"/>
        </w:rPr>
        <w:t xml:space="preserve">svolge, tra gli altri, </w:t>
      </w:r>
      <w:r w:rsidR="00E85DBE">
        <w:rPr>
          <w:rFonts w:ascii="Times New Roman" w:hAnsi="Times New Roman" w:cs="Times New Roman"/>
          <w:sz w:val="24"/>
          <w:szCs w:val="24"/>
        </w:rPr>
        <w:t>i seguenti compiti:</w:t>
      </w:r>
    </w:p>
    <w:p w14:paraId="3EEFD5A3"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10BBF">
        <w:rPr>
          <w:rFonts w:ascii="Times New Roman" w:hAnsi="Times New Roman" w:cs="Times New Roman"/>
          <w:sz w:val="24"/>
          <w:szCs w:val="24"/>
        </w:rPr>
        <w:t>a) formula proposte e fornisce dati e informazioni al fine della predisposizione del programma triennale dei lavori pubblici e del programma triennale degli acquisti di beni e servizi</w:t>
      </w:r>
      <w:r>
        <w:rPr>
          <w:rFonts w:ascii="Times New Roman" w:hAnsi="Times New Roman" w:cs="Times New Roman"/>
          <w:sz w:val="24"/>
          <w:szCs w:val="24"/>
        </w:rPr>
        <w:t xml:space="preserve"> e p</w:t>
      </w:r>
      <w:r w:rsidRPr="00F10BBF">
        <w:rPr>
          <w:rFonts w:ascii="Times New Roman" w:hAnsi="Times New Roman" w:cs="Times New Roman"/>
          <w:sz w:val="24"/>
          <w:szCs w:val="24"/>
        </w:rPr>
        <w:t xml:space="preserve">redispone </w:t>
      </w:r>
      <w:r>
        <w:rPr>
          <w:rFonts w:ascii="Times New Roman" w:hAnsi="Times New Roman" w:cs="Times New Roman"/>
          <w:sz w:val="24"/>
          <w:szCs w:val="24"/>
        </w:rPr>
        <w:t>l’elenco annuale;</w:t>
      </w:r>
    </w:p>
    <w:p w14:paraId="11E396E6"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b) accerta la libera disponibilità di aree e immobili necessari e, in caso di lavori, la regolarità urbanistica dell’intervento pubblico o promuove l’avvio delle procedure di variante urbanistica;</w:t>
      </w:r>
    </w:p>
    <w:p w14:paraId="6320B05F"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 xml:space="preserve">c) propone alla stazione appaltante la conclusione di un accordo di programma </w:t>
      </w:r>
      <w:r>
        <w:rPr>
          <w:rFonts w:ascii="Times New Roman" w:hAnsi="Times New Roman" w:cs="Times New Roman"/>
          <w:sz w:val="24"/>
          <w:szCs w:val="24"/>
        </w:rPr>
        <w:t xml:space="preserve">con altre </w:t>
      </w:r>
      <w:r w:rsidRPr="00F10BBF">
        <w:rPr>
          <w:rFonts w:ascii="Times New Roman" w:hAnsi="Times New Roman" w:cs="Times New Roman"/>
          <w:sz w:val="24"/>
          <w:szCs w:val="24"/>
        </w:rPr>
        <w:t>amministrazioni;</w:t>
      </w:r>
    </w:p>
    <w:p w14:paraId="781B1CE7" w14:textId="393FE21F"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d) propone l</w:t>
      </w:r>
      <w:r w:rsidR="005048F3">
        <w:rPr>
          <w:rFonts w:ascii="Times New Roman" w:hAnsi="Times New Roman" w:cs="Times New Roman"/>
          <w:sz w:val="24"/>
          <w:szCs w:val="24"/>
        </w:rPr>
        <w:t>’</w:t>
      </w:r>
      <w:r w:rsidRPr="00F10BBF">
        <w:rPr>
          <w:rFonts w:ascii="Times New Roman" w:hAnsi="Times New Roman" w:cs="Times New Roman"/>
          <w:sz w:val="24"/>
          <w:szCs w:val="24"/>
        </w:rPr>
        <w:t>indizione o, ove competente, indice la conferenza di</w:t>
      </w:r>
      <w:r>
        <w:rPr>
          <w:rFonts w:ascii="Times New Roman" w:hAnsi="Times New Roman" w:cs="Times New Roman"/>
          <w:sz w:val="24"/>
          <w:szCs w:val="24"/>
        </w:rPr>
        <w:t xml:space="preserve"> servizi, quando sia necessario o utile,</w:t>
      </w:r>
    </w:p>
    <w:p w14:paraId="4330B571"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e) verifica i progetti per lavori di importo inferiore a un milione di euro</w:t>
      </w:r>
      <w:r>
        <w:rPr>
          <w:rFonts w:ascii="Times New Roman" w:hAnsi="Times New Roman" w:cs="Times New Roman"/>
          <w:sz w:val="24"/>
          <w:szCs w:val="24"/>
        </w:rPr>
        <w:t xml:space="preserve"> e </w:t>
      </w:r>
      <w:r w:rsidRPr="00F10BBF">
        <w:rPr>
          <w:rFonts w:ascii="Times New Roman" w:hAnsi="Times New Roman" w:cs="Times New Roman"/>
          <w:sz w:val="24"/>
          <w:szCs w:val="24"/>
        </w:rPr>
        <w:t>sottoscrive la validazione de</w:t>
      </w:r>
      <w:r>
        <w:rPr>
          <w:rFonts w:ascii="Times New Roman" w:hAnsi="Times New Roman" w:cs="Times New Roman"/>
          <w:sz w:val="24"/>
          <w:szCs w:val="24"/>
        </w:rPr>
        <w:t>l progetto posto a base di gara;</w:t>
      </w:r>
    </w:p>
    <w:p w14:paraId="3EAD7CB4"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f) attesta le condizioni che richiedono di non</w:t>
      </w:r>
      <w:r>
        <w:rPr>
          <w:rFonts w:ascii="Times New Roman" w:hAnsi="Times New Roman" w:cs="Times New Roman"/>
          <w:sz w:val="24"/>
          <w:szCs w:val="24"/>
        </w:rPr>
        <w:t xml:space="preserve"> suddividere l’appalto in lotti;</w:t>
      </w:r>
    </w:p>
    <w:p w14:paraId="2095D843"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g) decide i sistemi di affidamento dei lavori, servizi e forniture, la tipologia di contratto da stipulare, il criterio di aggiudicazione da adottare;</w:t>
      </w:r>
    </w:p>
    <w:p w14:paraId="2F965822"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h) richiede alla stazione appaltante la nomina della commissione giudicatrice nel caso di affidamento con il criterio dell’offerta economicamente più vantaggiosa;</w:t>
      </w:r>
    </w:p>
    <w:p w14:paraId="35BFE95E"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i) promuove l’istituzione dell’ufficio di direzione dei lavori</w:t>
      </w:r>
      <w:r>
        <w:rPr>
          <w:rFonts w:ascii="Times New Roman" w:hAnsi="Times New Roman" w:cs="Times New Roman"/>
          <w:sz w:val="24"/>
          <w:szCs w:val="24"/>
        </w:rPr>
        <w:t>.</w:t>
      </w:r>
    </w:p>
    <w:p w14:paraId="1E688CE6"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Per la fase di affidamento (art. 7 dell’allegato I.2);</w:t>
      </w:r>
    </w:p>
    <w:p w14:paraId="2BF20D8D"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a) effettua la verifica della documentazione amministrativa</w:t>
      </w:r>
      <w:r>
        <w:rPr>
          <w:rFonts w:ascii="Times New Roman" w:hAnsi="Times New Roman" w:cs="Times New Roman"/>
          <w:sz w:val="24"/>
          <w:szCs w:val="24"/>
        </w:rPr>
        <w:t>;</w:t>
      </w:r>
    </w:p>
    <w:p w14:paraId="7FFEA453"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 xml:space="preserve">b) verifica </w:t>
      </w:r>
      <w:r>
        <w:rPr>
          <w:rFonts w:ascii="Times New Roman" w:hAnsi="Times New Roman" w:cs="Times New Roman"/>
          <w:sz w:val="24"/>
          <w:szCs w:val="24"/>
        </w:rPr>
        <w:t xml:space="preserve">la </w:t>
      </w:r>
      <w:r w:rsidRPr="00F10BBF">
        <w:rPr>
          <w:rFonts w:ascii="Times New Roman" w:hAnsi="Times New Roman" w:cs="Times New Roman"/>
          <w:sz w:val="24"/>
          <w:szCs w:val="24"/>
        </w:rPr>
        <w:t xml:space="preserve">congruità delle offerte in caso di aggiudicazione con il criterio del minor prezzo; </w:t>
      </w:r>
    </w:p>
    <w:p w14:paraId="66F2F6A4"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 xml:space="preserve">c) verifica </w:t>
      </w:r>
      <w:r>
        <w:rPr>
          <w:rFonts w:ascii="Times New Roman" w:hAnsi="Times New Roman" w:cs="Times New Roman"/>
          <w:sz w:val="24"/>
          <w:szCs w:val="24"/>
        </w:rPr>
        <w:t xml:space="preserve">l’anomalia delle </w:t>
      </w:r>
      <w:r w:rsidRPr="00F10BBF">
        <w:rPr>
          <w:rFonts w:ascii="Times New Roman" w:hAnsi="Times New Roman" w:cs="Times New Roman"/>
          <w:sz w:val="24"/>
          <w:szCs w:val="24"/>
        </w:rPr>
        <w:t>offerte;</w:t>
      </w:r>
    </w:p>
    <w:p w14:paraId="11ECE066"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d) dispone le esclusioni dalle gare;</w:t>
      </w:r>
    </w:p>
    <w:p w14:paraId="47697555" w14:textId="77777777" w:rsidR="00F10BBF" w:rsidRP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t>f) quando il criterio di aggiudicazione è quello del minor prezzo, il RUP può procedere direttamente alla valutazione delle offerte economiche;</w:t>
      </w:r>
    </w:p>
    <w:p w14:paraId="33C71446" w14:textId="77777777" w:rsidR="00F10BBF" w:rsidRDefault="00F10BBF" w:rsidP="00B91345">
      <w:pPr>
        <w:spacing w:line="360" w:lineRule="auto"/>
        <w:ind w:left="284" w:right="849" w:firstLine="567"/>
        <w:contextualSpacing/>
        <w:jc w:val="both"/>
        <w:rPr>
          <w:rFonts w:ascii="Times New Roman" w:hAnsi="Times New Roman" w:cs="Times New Roman"/>
          <w:sz w:val="24"/>
          <w:szCs w:val="24"/>
        </w:rPr>
      </w:pPr>
      <w:r w:rsidRPr="00F10BBF">
        <w:rPr>
          <w:rFonts w:ascii="Times New Roman" w:hAnsi="Times New Roman" w:cs="Times New Roman"/>
          <w:sz w:val="24"/>
          <w:szCs w:val="24"/>
        </w:rPr>
        <w:lastRenderedPageBreak/>
        <w:t>g) adotta il provvedimento finale della procedura quando, in base all’ordinamento della stazione appaltante, ha il potere di manifestare all’esterno la volontà della stessa.</w:t>
      </w:r>
    </w:p>
    <w:p w14:paraId="77618576" w14:textId="77777777" w:rsidR="00F10BBF" w:rsidRDefault="00B36165"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Per la </w:t>
      </w:r>
      <w:r w:rsidR="00F10BBF">
        <w:rPr>
          <w:rFonts w:ascii="Times New Roman" w:hAnsi="Times New Roman" w:cs="Times New Roman"/>
          <w:sz w:val="24"/>
          <w:szCs w:val="24"/>
        </w:rPr>
        <w:t>fase esecutiva (art. 8 dell’allegato in questione)</w:t>
      </w:r>
      <w:r>
        <w:rPr>
          <w:rFonts w:ascii="Times New Roman" w:hAnsi="Times New Roman" w:cs="Times New Roman"/>
          <w:sz w:val="24"/>
          <w:szCs w:val="24"/>
        </w:rPr>
        <w:t xml:space="preserve"> il RUP</w:t>
      </w:r>
      <w:r w:rsidR="00F10BBF">
        <w:rPr>
          <w:rFonts w:ascii="Times New Roman" w:hAnsi="Times New Roman" w:cs="Times New Roman"/>
          <w:sz w:val="24"/>
          <w:szCs w:val="24"/>
        </w:rPr>
        <w:t>:</w:t>
      </w:r>
    </w:p>
    <w:p w14:paraId="7349FD5F" w14:textId="77777777" w:rsidR="00B36165" w:rsidRPr="00B36165" w:rsidRDefault="00B36165"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B36165">
        <w:rPr>
          <w:rFonts w:ascii="Times New Roman" w:hAnsi="Times New Roman" w:cs="Times New Roman"/>
          <w:sz w:val="24"/>
          <w:szCs w:val="24"/>
        </w:rPr>
        <w:t xml:space="preserve"> impartisce al direttore dei lavori, con disposizioni di servizio, le istruzioni occorrenti a garantire la regolarità degli stessi;</w:t>
      </w:r>
    </w:p>
    <w:p w14:paraId="788A08F0" w14:textId="77777777" w:rsidR="00B36165" w:rsidRPr="00B36165" w:rsidRDefault="00B36165"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B36165">
        <w:rPr>
          <w:rFonts w:ascii="Times New Roman" w:hAnsi="Times New Roman" w:cs="Times New Roman"/>
          <w:sz w:val="24"/>
          <w:szCs w:val="24"/>
        </w:rPr>
        <w:t xml:space="preserve"> autorizza il direttore dei lavori alla consegna degli stessi;</w:t>
      </w:r>
    </w:p>
    <w:p w14:paraId="6285E0E3" w14:textId="77777777" w:rsidR="004137C3" w:rsidRDefault="00B36165"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Pr="00B36165">
        <w:rPr>
          <w:rFonts w:ascii="Times New Roman" w:hAnsi="Times New Roman" w:cs="Times New Roman"/>
          <w:sz w:val="24"/>
          <w:szCs w:val="24"/>
        </w:rPr>
        <w:t xml:space="preserve"> </w:t>
      </w:r>
      <w:r w:rsidR="004137C3">
        <w:rPr>
          <w:rFonts w:ascii="Times New Roman" w:hAnsi="Times New Roman" w:cs="Times New Roman"/>
          <w:sz w:val="24"/>
          <w:szCs w:val="24"/>
        </w:rPr>
        <w:t>svolge funzioni di coordinamento e vigilanza in materia di sicurezza sul lavoro;</w:t>
      </w:r>
    </w:p>
    <w:p w14:paraId="45114E7D" w14:textId="77777777" w:rsidR="00B36165" w:rsidRPr="00B36165"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B36165" w:rsidRPr="00B36165">
        <w:rPr>
          <w:rFonts w:ascii="Times New Roman" w:hAnsi="Times New Roman" w:cs="Times New Roman"/>
          <w:sz w:val="24"/>
          <w:szCs w:val="24"/>
        </w:rPr>
        <w:t xml:space="preserve"> trasmette al </w:t>
      </w:r>
      <w:r w:rsidR="00B36165" w:rsidRPr="005048F3">
        <w:rPr>
          <w:rFonts w:ascii="Times New Roman" w:hAnsi="Times New Roman" w:cs="Times New Roman"/>
          <w:sz w:val="24"/>
          <w:szCs w:val="24"/>
        </w:rPr>
        <w:t>dirigente</w:t>
      </w:r>
      <w:r w:rsidR="00B36165" w:rsidRPr="00B36165">
        <w:rPr>
          <w:rFonts w:ascii="Times New Roman" w:hAnsi="Times New Roman" w:cs="Times New Roman"/>
          <w:sz w:val="24"/>
          <w:szCs w:val="24"/>
        </w:rPr>
        <w:t xml:space="preserve"> o ad altro organo competente della stazione appaltante, sentito il direttore dei lavori, la proposta del coordinatore per l’esecuzione dei lavori relativa alla sospensione, all’allontanamento dell’esecutore o dei subappaltatori o dei lavoratori autonomi dal cantiere o alla risoluzione del contratto;</w:t>
      </w:r>
    </w:p>
    <w:p w14:paraId="43FCEC13" w14:textId="77777777" w:rsidR="00B36165" w:rsidRPr="00B36165"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6165" w:rsidRPr="00B36165">
        <w:rPr>
          <w:rFonts w:ascii="Times New Roman" w:hAnsi="Times New Roman" w:cs="Times New Roman"/>
          <w:sz w:val="24"/>
          <w:szCs w:val="24"/>
        </w:rPr>
        <w:t xml:space="preserve"> autorizza le modifiche dei contratti di appalto in corso di esecuzione anche su proposta del direttore dei lavori;</w:t>
      </w:r>
    </w:p>
    <w:p w14:paraId="58F96680" w14:textId="77777777" w:rsidR="004137C3"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B36165" w:rsidRPr="00B36165">
        <w:rPr>
          <w:rFonts w:ascii="Times New Roman" w:hAnsi="Times New Roman" w:cs="Times New Roman"/>
          <w:sz w:val="24"/>
          <w:szCs w:val="24"/>
        </w:rPr>
        <w:t xml:space="preserve"> approva i prezzi relativi a nuove lavorazioni originariamente non previste</w:t>
      </w:r>
      <w:r>
        <w:rPr>
          <w:rFonts w:ascii="Times New Roman" w:hAnsi="Times New Roman" w:cs="Times New Roman"/>
          <w:sz w:val="24"/>
          <w:szCs w:val="24"/>
        </w:rPr>
        <w:t>;</w:t>
      </w:r>
    </w:p>
    <w:p w14:paraId="72DE0EEB" w14:textId="77777777" w:rsidR="004137C3"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6165" w:rsidRPr="00B36165">
        <w:rPr>
          <w:rFonts w:ascii="Times New Roman" w:hAnsi="Times New Roman" w:cs="Times New Roman"/>
          <w:sz w:val="24"/>
          <w:szCs w:val="24"/>
        </w:rPr>
        <w:t>irroga le pena</w:t>
      </w:r>
      <w:r>
        <w:rPr>
          <w:rFonts w:ascii="Times New Roman" w:hAnsi="Times New Roman" w:cs="Times New Roman"/>
          <w:sz w:val="24"/>
          <w:szCs w:val="24"/>
        </w:rPr>
        <w:t>li per il ritardato adempimento;</w:t>
      </w:r>
    </w:p>
    <w:p w14:paraId="4BEF4615" w14:textId="77777777" w:rsidR="004137C3"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B36165" w:rsidRPr="00B36165">
        <w:rPr>
          <w:rFonts w:ascii="Times New Roman" w:hAnsi="Times New Roman" w:cs="Times New Roman"/>
          <w:sz w:val="24"/>
          <w:szCs w:val="24"/>
        </w:rPr>
        <w:t xml:space="preserve"> ordina la sospensione dei lavori per ragioni di pubblico interesse o necessità</w:t>
      </w:r>
      <w:r>
        <w:rPr>
          <w:rFonts w:ascii="Times New Roman" w:hAnsi="Times New Roman" w:cs="Times New Roman"/>
          <w:sz w:val="24"/>
          <w:szCs w:val="24"/>
        </w:rPr>
        <w:t>;</w:t>
      </w:r>
    </w:p>
    <w:p w14:paraId="35605F15" w14:textId="77777777" w:rsidR="004137C3"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6165" w:rsidRPr="00B36165">
        <w:rPr>
          <w:rFonts w:ascii="Times New Roman" w:hAnsi="Times New Roman" w:cs="Times New Roman"/>
          <w:sz w:val="24"/>
          <w:szCs w:val="24"/>
        </w:rPr>
        <w:t>dispone la ripresa dei lavori</w:t>
      </w:r>
      <w:r>
        <w:rPr>
          <w:rFonts w:ascii="Times New Roman" w:hAnsi="Times New Roman" w:cs="Times New Roman"/>
          <w:sz w:val="24"/>
          <w:szCs w:val="24"/>
        </w:rPr>
        <w:t>;</w:t>
      </w:r>
    </w:p>
    <w:p w14:paraId="4D2C7F18" w14:textId="77777777" w:rsidR="004137C3"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6165" w:rsidRPr="00B36165">
        <w:rPr>
          <w:rFonts w:ascii="Times New Roman" w:hAnsi="Times New Roman" w:cs="Times New Roman"/>
          <w:sz w:val="24"/>
          <w:szCs w:val="24"/>
        </w:rPr>
        <w:t>attiva la definizione con accordo bonario</w:t>
      </w:r>
      <w:r>
        <w:rPr>
          <w:rFonts w:ascii="Times New Roman" w:hAnsi="Times New Roman" w:cs="Times New Roman"/>
          <w:sz w:val="24"/>
          <w:szCs w:val="24"/>
        </w:rPr>
        <w:t>;</w:t>
      </w:r>
    </w:p>
    <w:p w14:paraId="3F14AD16" w14:textId="77777777" w:rsidR="00B36165" w:rsidRPr="00B36165"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B36165" w:rsidRPr="00B36165">
        <w:rPr>
          <w:rFonts w:ascii="Times New Roman" w:hAnsi="Times New Roman" w:cs="Times New Roman"/>
          <w:sz w:val="24"/>
          <w:szCs w:val="24"/>
        </w:rPr>
        <w:t xml:space="preserve"> propone la risoluzione del contratto ogni qualvolta se ne realizzino i presupposti;</w:t>
      </w:r>
    </w:p>
    <w:p w14:paraId="1740F804" w14:textId="77777777" w:rsidR="00B36165" w:rsidRPr="00B36165"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6165" w:rsidRPr="00B36165">
        <w:rPr>
          <w:rFonts w:ascii="Times New Roman" w:hAnsi="Times New Roman" w:cs="Times New Roman"/>
          <w:sz w:val="24"/>
          <w:szCs w:val="24"/>
        </w:rPr>
        <w:t>rilascia il certificato di pagamento, previa verifica della regolarità contributiva dell’affidatario e dei subappaltatori, e lo invia alla stazione appaltante ai fini dell’emissione del mandato di pagamento;</w:t>
      </w:r>
    </w:p>
    <w:p w14:paraId="32776ED2" w14:textId="77777777" w:rsidR="00B36165" w:rsidRPr="00B36165"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6165" w:rsidRPr="00B36165">
        <w:rPr>
          <w:rFonts w:ascii="Times New Roman" w:hAnsi="Times New Roman" w:cs="Times New Roman"/>
          <w:sz w:val="24"/>
          <w:szCs w:val="24"/>
        </w:rPr>
        <w:t>all’esito positivo del collaudo o della verifica di conformità rilascia il certificato di pagamento;</w:t>
      </w:r>
    </w:p>
    <w:p w14:paraId="2AE33F10" w14:textId="77777777" w:rsidR="004137C3"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B36165" w:rsidRPr="00B36165">
        <w:rPr>
          <w:rFonts w:ascii="Times New Roman" w:hAnsi="Times New Roman" w:cs="Times New Roman"/>
          <w:sz w:val="24"/>
          <w:szCs w:val="24"/>
        </w:rPr>
        <w:t xml:space="preserve"> rilascia all’impresa affidataria copia conforme del certificato di ultimazione dei lavori e il certificato di esecuzione dei lavori</w:t>
      </w:r>
      <w:r>
        <w:rPr>
          <w:rFonts w:ascii="Times New Roman" w:hAnsi="Times New Roman" w:cs="Times New Roman"/>
          <w:sz w:val="24"/>
          <w:szCs w:val="24"/>
        </w:rPr>
        <w:t>;</w:t>
      </w:r>
    </w:p>
    <w:p w14:paraId="6AF71B4E" w14:textId="77777777" w:rsidR="00B36165" w:rsidRPr="00B36165" w:rsidRDefault="004137C3"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s</w:t>
      </w:r>
      <w:r w:rsidR="00B36165" w:rsidRPr="00B36165">
        <w:rPr>
          <w:rFonts w:ascii="Times New Roman" w:hAnsi="Times New Roman" w:cs="Times New Roman"/>
          <w:sz w:val="24"/>
          <w:szCs w:val="24"/>
        </w:rPr>
        <w:t>volge, nei limiti delle proprie competenze professionali, anche le funzioni di direttore dell’esecuzione del contratto.</w:t>
      </w:r>
    </w:p>
    <w:p w14:paraId="24DF7F04" w14:textId="5B6EE353" w:rsidR="00E6659B" w:rsidRDefault="0019754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II.1.</w:t>
      </w:r>
      <w:r w:rsidR="00E6659B">
        <w:rPr>
          <w:rFonts w:ascii="Times New Roman" w:hAnsi="Times New Roman" w:cs="Times New Roman"/>
          <w:sz w:val="24"/>
          <w:szCs w:val="24"/>
        </w:rPr>
        <w:t xml:space="preserve">6) </w:t>
      </w:r>
      <w:r w:rsidR="004137C3">
        <w:rPr>
          <w:rFonts w:ascii="Times New Roman" w:hAnsi="Times New Roman" w:cs="Times New Roman"/>
          <w:sz w:val="24"/>
          <w:szCs w:val="24"/>
        </w:rPr>
        <w:t>Dal quadro sinteticamente tratteggiato emergono competenze vastissime in capo al RUP, alcune delle quali con inequivocabile efficacia esterna all’amministrazione di appartenenza.</w:t>
      </w:r>
    </w:p>
    <w:p w14:paraId="12B458AF" w14:textId="000187FE" w:rsidR="00BE4DCD" w:rsidRDefault="00BE4DCD"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Tale nuova figura risulta imprescindibile per la corretta applicazione del nuovo Codice e</w:t>
      </w:r>
      <w:r w:rsidR="00F47471">
        <w:rPr>
          <w:rFonts w:ascii="Times New Roman" w:hAnsi="Times New Roman" w:cs="Times New Roman"/>
          <w:sz w:val="24"/>
          <w:szCs w:val="24"/>
        </w:rPr>
        <w:t>,</w:t>
      </w:r>
      <w:r>
        <w:rPr>
          <w:rFonts w:ascii="Times New Roman" w:hAnsi="Times New Roman" w:cs="Times New Roman"/>
          <w:sz w:val="24"/>
          <w:szCs w:val="24"/>
        </w:rPr>
        <w:t xml:space="preserve"> pertanto</w:t>
      </w:r>
      <w:r w:rsidR="00F47471">
        <w:rPr>
          <w:rFonts w:ascii="Times New Roman" w:hAnsi="Times New Roman" w:cs="Times New Roman"/>
          <w:sz w:val="24"/>
          <w:szCs w:val="24"/>
        </w:rPr>
        <w:t>,</w:t>
      </w:r>
      <w:r>
        <w:rPr>
          <w:rFonts w:ascii="Times New Roman" w:hAnsi="Times New Roman" w:cs="Times New Roman"/>
          <w:sz w:val="24"/>
          <w:szCs w:val="24"/>
        </w:rPr>
        <w:t xml:space="preserve"> si esamineranno nei prossimi paragrafi </w:t>
      </w:r>
      <w:r w:rsidR="00F47471">
        <w:rPr>
          <w:rFonts w:ascii="Times New Roman" w:hAnsi="Times New Roman" w:cs="Times New Roman"/>
          <w:sz w:val="24"/>
          <w:szCs w:val="24"/>
        </w:rPr>
        <w:t xml:space="preserve">gli elementi </w:t>
      </w:r>
      <w:r>
        <w:rPr>
          <w:rFonts w:ascii="Times New Roman" w:hAnsi="Times New Roman" w:cs="Times New Roman"/>
          <w:sz w:val="24"/>
          <w:szCs w:val="24"/>
        </w:rPr>
        <w:t xml:space="preserve">di novità </w:t>
      </w:r>
      <w:r w:rsidR="00F47471">
        <w:rPr>
          <w:rFonts w:ascii="Times New Roman" w:hAnsi="Times New Roman" w:cs="Times New Roman"/>
          <w:sz w:val="24"/>
          <w:szCs w:val="24"/>
        </w:rPr>
        <w:t xml:space="preserve">in relazione alla </w:t>
      </w:r>
      <w:r>
        <w:rPr>
          <w:rFonts w:ascii="Times New Roman" w:hAnsi="Times New Roman" w:cs="Times New Roman"/>
          <w:sz w:val="24"/>
          <w:szCs w:val="24"/>
        </w:rPr>
        <w:t xml:space="preserve">natura manageriale della sua attività, </w:t>
      </w:r>
      <w:r w:rsidR="00F47471">
        <w:rPr>
          <w:rFonts w:ascii="Times New Roman" w:hAnsi="Times New Roman" w:cs="Times New Roman"/>
          <w:sz w:val="24"/>
          <w:szCs w:val="24"/>
        </w:rPr>
        <w:t>a</w:t>
      </w:r>
      <w:r>
        <w:rPr>
          <w:rFonts w:ascii="Times New Roman" w:hAnsi="Times New Roman" w:cs="Times New Roman"/>
          <w:sz w:val="24"/>
          <w:szCs w:val="24"/>
        </w:rPr>
        <w:t xml:space="preserve">ll’incidenza del principio fiduciario e </w:t>
      </w:r>
      <w:r w:rsidR="00906029">
        <w:rPr>
          <w:rFonts w:ascii="Times New Roman" w:hAnsi="Times New Roman" w:cs="Times New Roman"/>
          <w:sz w:val="24"/>
          <w:szCs w:val="24"/>
        </w:rPr>
        <w:t>a</w:t>
      </w:r>
      <w:r>
        <w:rPr>
          <w:rFonts w:ascii="Times New Roman" w:hAnsi="Times New Roman" w:cs="Times New Roman"/>
          <w:sz w:val="24"/>
          <w:szCs w:val="24"/>
        </w:rPr>
        <w:t>l</w:t>
      </w:r>
      <w:r w:rsidR="00906029">
        <w:rPr>
          <w:rFonts w:ascii="Times New Roman" w:hAnsi="Times New Roman" w:cs="Times New Roman"/>
          <w:sz w:val="24"/>
          <w:szCs w:val="24"/>
        </w:rPr>
        <w:t xml:space="preserve">la </w:t>
      </w:r>
      <w:r>
        <w:rPr>
          <w:rFonts w:ascii="Times New Roman" w:hAnsi="Times New Roman" w:cs="Times New Roman"/>
          <w:sz w:val="24"/>
          <w:szCs w:val="24"/>
        </w:rPr>
        <w:t>necessità o meno della sua qualifica dirigenziale.</w:t>
      </w:r>
    </w:p>
    <w:p w14:paraId="1F75455B" w14:textId="77777777" w:rsidR="00BE4DCD" w:rsidRDefault="00BE4DCD" w:rsidP="00B91345">
      <w:pPr>
        <w:spacing w:line="360" w:lineRule="auto"/>
        <w:ind w:left="284" w:right="849" w:firstLine="567"/>
        <w:contextualSpacing/>
        <w:jc w:val="both"/>
        <w:rPr>
          <w:rFonts w:ascii="Times New Roman" w:hAnsi="Times New Roman" w:cs="Times New Roman"/>
          <w:sz w:val="24"/>
          <w:szCs w:val="24"/>
        </w:rPr>
      </w:pPr>
    </w:p>
    <w:p w14:paraId="17E5EC60" w14:textId="69C1A9B2" w:rsidR="00577968" w:rsidRPr="001E6D52" w:rsidRDefault="00F476C5" w:rsidP="00B91345">
      <w:pPr>
        <w:pStyle w:val="Paragrafoelenco"/>
        <w:spacing w:line="360" w:lineRule="auto"/>
        <w:ind w:left="284" w:right="849" w:firstLine="567"/>
        <w:jc w:val="both"/>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II.2) </w:t>
      </w:r>
      <w:r w:rsidR="003C6FBB" w:rsidRPr="001E6D52">
        <w:rPr>
          <w:rFonts w:ascii="Times New Roman" w:hAnsi="Times New Roman" w:cs="Times New Roman"/>
          <w:b/>
          <w:i/>
          <w:iCs/>
          <w:sz w:val="24"/>
          <w:szCs w:val="24"/>
          <w:u w:val="single"/>
        </w:rPr>
        <w:t xml:space="preserve"> </w:t>
      </w:r>
      <w:r w:rsidR="00577968" w:rsidRPr="001E6D52">
        <w:rPr>
          <w:rFonts w:ascii="Times New Roman" w:hAnsi="Times New Roman" w:cs="Times New Roman"/>
          <w:b/>
          <w:i/>
          <w:iCs/>
          <w:sz w:val="24"/>
          <w:szCs w:val="24"/>
          <w:u w:val="single"/>
        </w:rPr>
        <w:t xml:space="preserve">Il RUP come Project </w:t>
      </w:r>
      <w:r w:rsidR="003C6FBB" w:rsidRPr="001E6D52">
        <w:rPr>
          <w:rFonts w:ascii="Times New Roman" w:hAnsi="Times New Roman" w:cs="Times New Roman"/>
          <w:b/>
          <w:i/>
          <w:iCs/>
          <w:sz w:val="24"/>
          <w:szCs w:val="24"/>
          <w:u w:val="single"/>
        </w:rPr>
        <w:t>M</w:t>
      </w:r>
      <w:r w:rsidR="00577968" w:rsidRPr="001E6D52">
        <w:rPr>
          <w:rFonts w:ascii="Times New Roman" w:hAnsi="Times New Roman" w:cs="Times New Roman"/>
          <w:b/>
          <w:i/>
          <w:iCs/>
          <w:sz w:val="24"/>
          <w:szCs w:val="24"/>
          <w:u w:val="single"/>
        </w:rPr>
        <w:t>anager</w:t>
      </w:r>
    </w:p>
    <w:p w14:paraId="6AA9EE26" w14:textId="06BA5E9E" w:rsidR="00577968" w:rsidRPr="00532559" w:rsidRDefault="0090602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Il ruolo del RUP fino ad ora tratteggiato mette in luce la volontà del nuovo Codice </w:t>
      </w:r>
      <w:r w:rsidR="00577968" w:rsidRPr="00532559">
        <w:rPr>
          <w:rFonts w:ascii="Times New Roman" w:hAnsi="Times New Roman" w:cs="Times New Roman"/>
          <w:sz w:val="24"/>
          <w:szCs w:val="24"/>
        </w:rPr>
        <w:t xml:space="preserve">di </w:t>
      </w:r>
      <w:r>
        <w:rPr>
          <w:rFonts w:ascii="Times New Roman" w:hAnsi="Times New Roman" w:cs="Times New Roman"/>
          <w:sz w:val="24"/>
          <w:szCs w:val="24"/>
        </w:rPr>
        <w:t>dare piena attuazione del</w:t>
      </w:r>
      <w:r w:rsidR="00577968" w:rsidRPr="00532559">
        <w:rPr>
          <w:rFonts w:ascii="Times New Roman" w:hAnsi="Times New Roman" w:cs="Times New Roman"/>
          <w:sz w:val="24"/>
          <w:szCs w:val="24"/>
        </w:rPr>
        <w:t xml:space="preserve"> principio di </w:t>
      </w:r>
      <w:r>
        <w:rPr>
          <w:rFonts w:ascii="Times New Roman" w:hAnsi="Times New Roman" w:cs="Times New Roman"/>
          <w:sz w:val="24"/>
          <w:szCs w:val="24"/>
        </w:rPr>
        <w:t xml:space="preserve">risultato che </w:t>
      </w:r>
      <w:r w:rsidR="00ED7AE3" w:rsidRPr="00532559">
        <w:rPr>
          <w:rFonts w:ascii="Times New Roman" w:hAnsi="Times New Roman" w:cs="Times New Roman"/>
          <w:sz w:val="24"/>
          <w:szCs w:val="24"/>
        </w:rPr>
        <w:t>“</w:t>
      </w:r>
      <w:r>
        <w:rPr>
          <w:rFonts w:ascii="Times New Roman" w:hAnsi="Times New Roman" w:cs="Times New Roman"/>
          <w:sz w:val="24"/>
          <w:szCs w:val="24"/>
        </w:rPr>
        <w:t xml:space="preserve">… </w:t>
      </w:r>
      <w:r w:rsidR="00577968" w:rsidRPr="00532559">
        <w:rPr>
          <w:rFonts w:ascii="Times New Roman" w:hAnsi="Times New Roman" w:cs="Times New Roman"/>
          <w:i/>
          <w:sz w:val="24"/>
          <w:szCs w:val="24"/>
        </w:rPr>
        <w:t>costituisce criterio prioritario per l’esercizio del potere discrezionale e per l’individuazione della regola del caso concreto, nonché per: a) valutare la responsabilità del personale che svolge funzioni amministrative o tecniche nelle fasi di programmazione, progettazione, affidamento ed esecuzione dei contratti</w:t>
      </w:r>
      <w:r w:rsidR="00A762D9" w:rsidRPr="00906029">
        <w:rPr>
          <w:rFonts w:ascii="Times New Roman" w:hAnsi="Times New Roman" w:cs="Times New Roman"/>
          <w:sz w:val="24"/>
          <w:szCs w:val="24"/>
        </w:rPr>
        <w:t>…</w:t>
      </w:r>
      <w:r w:rsidR="00ED7AE3" w:rsidRPr="00906029">
        <w:rPr>
          <w:rFonts w:ascii="Times New Roman" w:hAnsi="Times New Roman" w:cs="Times New Roman"/>
          <w:sz w:val="24"/>
          <w:szCs w:val="24"/>
        </w:rPr>
        <w:t>”</w:t>
      </w:r>
      <w:r w:rsidRPr="00906029">
        <w:rPr>
          <w:rFonts w:ascii="Times New Roman" w:hAnsi="Times New Roman" w:cs="Times New Roman"/>
          <w:sz w:val="24"/>
          <w:szCs w:val="24"/>
        </w:rPr>
        <w:t xml:space="preserve"> (art. 1, comma 4)</w:t>
      </w:r>
      <w:r w:rsidR="00577968" w:rsidRPr="00532559">
        <w:rPr>
          <w:rFonts w:ascii="Times New Roman" w:hAnsi="Times New Roman" w:cs="Times New Roman"/>
          <w:sz w:val="24"/>
          <w:szCs w:val="24"/>
        </w:rPr>
        <w:t>.</w:t>
      </w:r>
    </w:p>
    <w:p w14:paraId="14220864" w14:textId="3A3791FC" w:rsidR="00577968" w:rsidRPr="00532559" w:rsidRDefault="0090602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Tale principio </w:t>
      </w:r>
      <w:r w:rsidR="00577968" w:rsidRPr="00532559">
        <w:rPr>
          <w:rFonts w:ascii="Times New Roman" w:hAnsi="Times New Roman" w:cs="Times New Roman"/>
          <w:sz w:val="24"/>
          <w:szCs w:val="24"/>
        </w:rPr>
        <w:t>riguarda direttamente anche il RUP: in primo luogo, le disposizioni che lo riguardano dovranno essere interpretate alla luce del canone realizzativo</w:t>
      </w:r>
      <w:r w:rsidR="00F631B8">
        <w:rPr>
          <w:rFonts w:ascii="Times New Roman" w:hAnsi="Times New Roman" w:cs="Times New Roman"/>
          <w:sz w:val="24"/>
          <w:szCs w:val="24"/>
        </w:rPr>
        <w:t xml:space="preserve"> (cfr. anche l’art. 4)</w:t>
      </w:r>
      <w:r w:rsidR="00577968" w:rsidRPr="00532559">
        <w:rPr>
          <w:rFonts w:ascii="Times New Roman" w:hAnsi="Times New Roman" w:cs="Times New Roman"/>
          <w:sz w:val="24"/>
          <w:szCs w:val="24"/>
        </w:rPr>
        <w:t>; in secondo luogo, tale principio rappresenterà il criterio fondamentale dell’attività discrezionale svolta dal RUP.</w:t>
      </w:r>
    </w:p>
    <w:p w14:paraId="70BB4DEE" w14:textId="77777777" w:rsidR="0090602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Emerge chiaramente </w:t>
      </w:r>
      <w:r w:rsidR="00906029">
        <w:rPr>
          <w:rFonts w:ascii="Times New Roman" w:hAnsi="Times New Roman" w:cs="Times New Roman"/>
          <w:sz w:val="24"/>
          <w:szCs w:val="24"/>
        </w:rPr>
        <w:t xml:space="preserve">la fondamentale </w:t>
      </w:r>
      <w:r w:rsidRPr="00532559">
        <w:rPr>
          <w:rFonts w:ascii="Times New Roman" w:hAnsi="Times New Roman" w:cs="Times New Roman"/>
          <w:sz w:val="24"/>
          <w:szCs w:val="24"/>
        </w:rPr>
        <w:t>linea d’innovazione</w:t>
      </w:r>
      <w:r w:rsidR="00906029">
        <w:rPr>
          <w:rFonts w:ascii="Times New Roman" w:hAnsi="Times New Roman" w:cs="Times New Roman"/>
          <w:sz w:val="24"/>
          <w:szCs w:val="24"/>
        </w:rPr>
        <w:t xml:space="preserve"> rispetto al </w:t>
      </w:r>
      <w:r w:rsidR="004825D7" w:rsidRPr="00532559">
        <w:rPr>
          <w:rFonts w:ascii="Times New Roman" w:hAnsi="Times New Roman" w:cs="Times New Roman"/>
          <w:sz w:val="24"/>
          <w:szCs w:val="24"/>
        </w:rPr>
        <w:t xml:space="preserve">Codice del 2016 </w:t>
      </w:r>
      <w:r w:rsidR="00906029">
        <w:rPr>
          <w:rFonts w:ascii="Times New Roman" w:hAnsi="Times New Roman" w:cs="Times New Roman"/>
          <w:sz w:val="24"/>
          <w:szCs w:val="24"/>
        </w:rPr>
        <w:t xml:space="preserve">che era </w:t>
      </w:r>
      <w:r w:rsidR="004825D7" w:rsidRPr="00532559">
        <w:rPr>
          <w:rFonts w:ascii="Times New Roman" w:hAnsi="Times New Roman" w:cs="Times New Roman"/>
          <w:sz w:val="24"/>
          <w:szCs w:val="24"/>
        </w:rPr>
        <w:t xml:space="preserve">basato su un </w:t>
      </w:r>
      <w:r w:rsidRPr="00532559">
        <w:rPr>
          <w:rFonts w:ascii="Times New Roman" w:hAnsi="Times New Roman" w:cs="Times New Roman"/>
          <w:sz w:val="24"/>
          <w:szCs w:val="24"/>
        </w:rPr>
        <w:t xml:space="preserve">sistema di </w:t>
      </w:r>
      <w:r w:rsidR="00A762D9" w:rsidRPr="00532559">
        <w:rPr>
          <w:rFonts w:ascii="Times New Roman" w:hAnsi="Times New Roman" w:cs="Times New Roman"/>
          <w:sz w:val="24"/>
          <w:szCs w:val="24"/>
        </w:rPr>
        <w:t xml:space="preserve">affidamento dei contratti pubblici </w:t>
      </w:r>
      <w:r w:rsidR="00ED7AE3" w:rsidRPr="00532559">
        <w:rPr>
          <w:rFonts w:ascii="Times New Roman" w:hAnsi="Times New Roman" w:cs="Times New Roman"/>
          <w:sz w:val="24"/>
          <w:szCs w:val="24"/>
        </w:rPr>
        <w:t>contabilistico-burocratic</w:t>
      </w:r>
      <w:r w:rsidR="004825D7" w:rsidRPr="00532559">
        <w:rPr>
          <w:rFonts w:ascii="Times New Roman" w:hAnsi="Times New Roman" w:cs="Times New Roman"/>
          <w:sz w:val="24"/>
          <w:szCs w:val="24"/>
        </w:rPr>
        <w:t xml:space="preserve">o connotato da </w:t>
      </w:r>
      <w:r w:rsidR="005B46DA" w:rsidRPr="00532559">
        <w:rPr>
          <w:rFonts w:ascii="Times New Roman" w:hAnsi="Times New Roman" w:cs="Times New Roman"/>
          <w:sz w:val="24"/>
          <w:szCs w:val="24"/>
        </w:rPr>
        <w:t xml:space="preserve">regole rigide </w:t>
      </w:r>
      <w:r w:rsidR="004825D7" w:rsidRPr="00532559">
        <w:rPr>
          <w:rFonts w:ascii="Times New Roman" w:hAnsi="Times New Roman" w:cs="Times New Roman"/>
          <w:sz w:val="24"/>
          <w:szCs w:val="24"/>
        </w:rPr>
        <w:t xml:space="preserve">ritenute più idonee a </w:t>
      </w:r>
      <w:r w:rsidR="005B46DA" w:rsidRPr="00532559">
        <w:rPr>
          <w:rFonts w:ascii="Times New Roman" w:hAnsi="Times New Roman" w:cs="Times New Roman"/>
          <w:sz w:val="24"/>
          <w:szCs w:val="24"/>
        </w:rPr>
        <w:t xml:space="preserve">scongiurare </w:t>
      </w:r>
      <w:r w:rsidR="004825D7" w:rsidRPr="00532559">
        <w:rPr>
          <w:rFonts w:ascii="Times New Roman" w:hAnsi="Times New Roman" w:cs="Times New Roman"/>
          <w:sz w:val="24"/>
          <w:szCs w:val="24"/>
        </w:rPr>
        <w:t xml:space="preserve">fenomeni </w:t>
      </w:r>
      <w:r w:rsidR="005B46DA" w:rsidRPr="00532559">
        <w:rPr>
          <w:rFonts w:ascii="Times New Roman" w:hAnsi="Times New Roman" w:cs="Times New Roman"/>
          <w:sz w:val="24"/>
          <w:szCs w:val="24"/>
        </w:rPr>
        <w:t xml:space="preserve">corruttivi o </w:t>
      </w:r>
      <w:r w:rsidR="004825D7" w:rsidRPr="00532559">
        <w:rPr>
          <w:rFonts w:ascii="Times New Roman" w:hAnsi="Times New Roman" w:cs="Times New Roman"/>
          <w:sz w:val="24"/>
          <w:szCs w:val="24"/>
        </w:rPr>
        <w:t xml:space="preserve">di aumento </w:t>
      </w:r>
      <w:r w:rsidR="005B46DA" w:rsidRPr="00532559">
        <w:rPr>
          <w:rFonts w:ascii="Times New Roman" w:hAnsi="Times New Roman" w:cs="Times New Roman"/>
          <w:sz w:val="24"/>
          <w:szCs w:val="24"/>
        </w:rPr>
        <w:t>ingiustificat</w:t>
      </w:r>
      <w:r w:rsidR="004825D7" w:rsidRPr="00532559">
        <w:rPr>
          <w:rFonts w:ascii="Times New Roman" w:hAnsi="Times New Roman" w:cs="Times New Roman"/>
          <w:sz w:val="24"/>
          <w:szCs w:val="24"/>
        </w:rPr>
        <w:t>o</w:t>
      </w:r>
      <w:r w:rsidR="005B46DA" w:rsidRPr="00532559">
        <w:rPr>
          <w:rFonts w:ascii="Times New Roman" w:hAnsi="Times New Roman" w:cs="Times New Roman"/>
          <w:sz w:val="24"/>
          <w:szCs w:val="24"/>
        </w:rPr>
        <w:t xml:space="preserve"> dell</w:t>
      </w:r>
      <w:r w:rsidR="00906029">
        <w:rPr>
          <w:rFonts w:ascii="Times New Roman" w:hAnsi="Times New Roman" w:cs="Times New Roman"/>
          <w:sz w:val="24"/>
          <w:szCs w:val="24"/>
        </w:rPr>
        <w:t>a</w:t>
      </w:r>
      <w:r w:rsidR="005B46DA" w:rsidRPr="00532559">
        <w:rPr>
          <w:rFonts w:ascii="Times New Roman" w:hAnsi="Times New Roman" w:cs="Times New Roman"/>
          <w:sz w:val="24"/>
          <w:szCs w:val="24"/>
        </w:rPr>
        <w:t xml:space="preserve"> spes</w:t>
      </w:r>
      <w:r w:rsidR="00906029">
        <w:rPr>
          <w:rFonts w:ascii="Times New Roman" w:hAnsi="Times New Roman" w:cs="Times New Roman"/>
          <w:sz w:val="24"/>
          <w:szCs w:val="24"/>
        </w:rPr>
        <w:t>a</w:t>
      </w:r>
      <w:r w:rsidR="004825D7" w:rsidRPr="00532559">
        <w:rPr>
          <w:rFonts w:ascii="Times New Roman" w:hAnsi="Times New Roman" w:cs="Times New Roman"/>
          <w:sz w:val="24"/>
          <w:szCs w:val="24"/>
        </w:rPr>
        <w:t>.</w:t>
      </w:r>
      <w:r w:rsidR="00906029">
        <w:rPr>
          <w:rFonts w:ascii="Times New Roman" w:hAnsi="Times New Roman" w:cs="Times New Roman"/>
          <w:sz w:val="24"/>
          <w:szCs w:val="24"/>
        </w:rPr>
        <w:t xml:space="preserve"> </w:t>
      </w:r>
    </w:p>
    <w:p w14:paraId="2C2C2D98" w14:textId="06F32A37" w:rsidR="00577968" w:rsidRPr="00532559" w:rsidRDefault="004825D7"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In contrasto </w:t>
      </w:r>
      <w:r w:rsidR="00F631B8">
        <w:rPr>
          <w:rFonts w:ascii="Times New Roman" w:hAnsi="Times New Roman" w:cs="Times New Roman"/>
          <w:sz w:val="24"/>
          <w:szCs w:val="24"/>
        </w:rPr>
        <w:t xml:space="preserve">con tale </w:t>
      </w:r>
      <w:r w:rsidR="00906029">
        <w:rPr>
          <w:rFonts w:ascii="Times New Roman" w:hAnsi="Times New Roman" w:cs="Times New Roman"/>
          <w:sz w:val="24"/>
          <w:szCs w:val="24"/>
        </w:rPr>
        <w:t xml:space="preserve">impostazione </w:t>
      </w:r>
      <w:r w:rsidRPr="00532559">
        <w:rPr>
          <w:rFonts w:ascii="Times New Roman" w:hAnsi="Times New Roman" w:cs="Times New Roman"/>
          <w:sz w:val="24"/>
          <w:szCs w:val="24"/>
        </w:rPr>
        <w:t xml:space="preserve">il nuovo Codice </w:t>
      </w:r>
      <w:r w:rsidR="00906029">
        <w:rPr>
          <w:rFonts w:ascii="Times New Roman" w:hAnsi="Times New Roman" w:cs="Times New Roman"/>
          <w:sz w:val="24"/>
          <w:szCs w:val="24"/>
        </w:rPr>
        <w:t xml:space="preserve">propone il principio di risultato consistente nella capacità di conseguire rapidamente ed effettivamente l’oggetto dell’appalto, </w:t>
      </w:r>
      <w:r w:rsidR="005B46DA" w:rsidRPr="00532559">
        <w:rPr>
          <w:rFonts w:ascii="Times New Roman" w:hAnsi="Times New Roman" w:cs="Times New Roman"/>
          <w:sz w:val="24"/>
          <w:szCs w:val="24"/>
        </w:rPr>
        <w:t xml:space="preserve">valorizzando </w:t>
      </w:r>
      <w:r w:rsidRPr="00532559">
        <w:rPr>
          <w:rFonts w:ascii="Times New Roman" w:hAnsi="Times New Roman" w:cs="Times New Roman"/>
          <w:sz w:val="24"/>
          <w:szCs w:val="24"/>
        </w:rPr>
        <w:t xml:space="preserve">la discrezionalità </w:t>
      </w:r>
      <w:r w:rsidRPr="00532559">
        <w:rPr>
          <w:rFonts w:ascii="Times New Roman" w:hAnsi="Times New Roman" w:cs="Times New Roman"/>
          <w:sz w:val="24"/>
          <w:szCs w:val="24"/>
        </w:rPr>
        <w:lastRenderedPageBreak/>
        <w:t xml:space="preserve">esercitata da parte di soggetti dotati di idonea </w:t>
      </w:r>
      <w:r w:rsidR="005B46DA" w:rsidRPr="00532559">
        <w:rPr>
          <w:rFonts w:ascii="Times New Roman" w:hAnsi="Times New Roman" w:cs="Times New Roman"/>
          <w:sz w:val="24"/>
          <w:szCs w:val="24"/>
        </w:rPr>
        <w:t xml:space="preserve">professionalità </w:t>
      </w:r>
      <w:r w:rsidR="00F631B8">
        <w:rPr>
          <w:rFonts w:ascii="Times New Roman" w:hAnsi="Times New Roman" w:cs="Times New Roman"/>
          <w:sz w:val="24"/>
          <w:szCs w:val="24"/>
        </w:rPr>
        <w:t xml:space="preserve">ed elevando il RUP </w:t>
      </w:r>
      <w:r w:rsidR="005B46DA" w:rsidRPr="00532559">
        <w:rPr>
          <w:rFonts w:ascii="Times New Roman" w:hAnsi="Times New Roman" w:cs="Times New Roman"/>
          <w:sz w:val="24"/>
          <w:szCs w:val="24"/>
        </w:rPr>
        <w:t xml:space="preserve">a responsabile </w:t>
      </w:r>
      <w:r w:rsidR="00577968" w:rsidRPr="00532559">
        <w:rPr>
          <w:rFonts w:ascii="Times New Roman" w:hAnsi="Times New Roman" w:cs="Times New Roman"/>
          <w:sz w:val="24"/>
          <w:szCs w:val="24"/>
        </w:rPr>
        <w:t>dell’intero intervento pubblico</w:t>
      </w:r>
      <w:r w:rsidR="00F631B8">
        <w:rPr>
          <w:rFonts w:ascii="Times New Roman" w:hAnsi="Times New Roman" w:cs="Times New Roman"/>
          <w:sz w:val="24"/>
          <w:szCs w:val="24"/>
        </w:rPr>
        <w:t xml:space="preserve"> ossia - </w:t>
      </w:r>
      <w:r w:rsidR="00577968" w:rsidRPr="00532559">
        <w:rPr>
          <w:rFonts w:ascii="Times New Roman" w:hAnsi="Times New Roman" w:cs="Times New Roman"/>
          <w:sz w:val="24"/>
          <w:szCs w:val="24"/>
        </w:rPr>
        <w:t>volendo utilizzare una terminologia fatta propria dal Codice stesso</w:t>
      </w:r>
      <w:r w:rsidR="00577968" w:rsidRPr="00532559">
        <w:rPr>
          <w:rStyle w:val="Rimandonotaapidipagina"/>
          <w:rFonts w:ascii="Times New Roman" w:hAnsi="Times New Roman" w:cs="Times New Roman"/>
          <w:sz w:val="24"/>
          <w:szCs w:val="24"/>
        </w:rPr>
        <w:footnoteReference w:id="17"/>
      </w:r>
      <w:r w:rsidR="00F631B8">
        <w:rPr>
          <w:rFonts w:ascii="Times New Roman" w:hAnsi="Times New Roman" w:cs="Times New Roman"/>
          <w:sz w:val="24"/>
          <w:szCs w:val="24"/>
        </w:rPr>
        <w:t xml:space="preserve"> - </w:t>
      </w:r>
      <w:r w:rsidR="00F631B8" w:rsidRPr="00F631B8">
        <w:rPr>
          <w:rFonts w:ascii="Times New Roman" w:hAnsi="Times New Roman" w:cs="Times New Roman"/>
          <w:sz w:val="24"/>
          <w:szCs w:val="24"/>
        </w:rPr>
        <w:t xml:space="preserve">al pari di un </w:t>
      </w:r>
      <w:r w:rsidR="00F631B8">
        <w:rPr>
          <w:rFonts w:ascii="Times New Roman" w:hAnsi="Times New Roman" w:cs="Times New Roman"/>
          <w:sz w:val="24"/>
          <w:szCs w:val="24"/>
        </w:rPr>
        <w:t xml:space="preserve">vero e proprio </w:t>
      </w:r>
      <w:r w:rsidR="00F631B8" w:rsidRPr="00F631B8">
        <w:rPr>
          <w:rFonts w:ascii="Times New Roman" w:hAnsi="Times New Roman" w:cs="Times New Roman"/>
          <w:i/>
          <w:iCs/>
          <w:sz w:val="24"/>
          <w:szCs w:val="24"/>
        </w:rPr>
        <w:t>Project manager</w:t>
      </w:r>
      <w:r w:rsidR="00577968" w:rsidRPr="00532559">
        <w:rPr>
          <w:rFonts w:ascii="Times New Roman" w:hAnsi="Times New Roman" w:cs="Times New Roman"/>
          <w:sz w:val="24"/>
          <w:szCs w:val="24"/>
        </w:rPr>
        <w:t>.</w:t>
      </w:r>
    </w:p>
    <w:p w14:paraId="1D4B0018" w14:textId="03B23DBB"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In effetti</w:t>
      </w:r>
      <w:r w:rsidR="005B46DA" w:rsidRPr="00532559">
        <w:rPr>
          <w:rFonts w:ascii="Times New Roman" w:hAnsi="Times New Roman" w:cs="Times New Roman"/>
          <w:sz w:val="24"/>
          <w:szCs w:val="24"/>
        </w:rPr>
        <w:t xml:space="preserve"> i</w:t>
      </w:r>
      <w:r w:rsidRPr="00532559">
        <w:rPr>
          <w:rFonts w:ascii="Times New Roman" w:hAnsi="Times New Roman" w:cs="Times New Roman"/>
          <w:sz w:val="24"/>
          <w:szCs w:val="24"/>
        </w:rPr>
        <w:t xml:space="preserve"> requisiti e </w:t>
      </w:r>
      <w:r w:rsidR="00F631B8">
        <w:rPr>
          <w:rFonts w:ascii="Times New Roman" w:hAnsi="Times New Roman" w:cs="Times New Roman"/>
          <w:sz w:val="24"/>
          <w:szCs w:val="24"/>
        </w:rPr>
        <w:t xml:space="preserve">i </w:t>
      </w:r>
      <w:r w:rsidRPr="00532559">
        <w:rPr>
          <w:rFonts w:ascii="Times New Roman" w:hAnsi="Times New Roman" w:cs="Times New Roman"/>
          <w:sz w:val="24"/>
          <w:szCs w:val="24"/>
        </w:rPr>
        <w:t>compiti</w:t>
      </w:r>
      <w:r w:rsidR="005B46DA" w:rsidRPr="00532559">
        <w:rPr>
          <w:rFonts w:ascii="Times New Roman" w:hAnsi="Times New Roman" w:cs="Times New Roman"/>
          <w:sz w:val="24"/>
          <w:szCs w:val="24"/>
        </w:rPr>
        <w:t xml:space="preserve"> del RUP e</w:t>
      </w:r>
      <w:r w:rsidRPr="00532559">
        <w:rPr>
          <w:rFonts w:ascii="Times New Roman" w:hAnsi="Times New Roman" w:cs="Times New Roman"/>
          <w:sz w:val="24"/>
          <w:szCs w:val="24"/>
        </w:rPr>
        <w:t xml:space="preserve"> soprattutto le modalità </w:t>
      </w:r>
      <w:r w:rsidR="00F631B8">
        <w:rPr>
          <w:rFonts w:ascii="Times New Roman" w:hAnsi="Times New Roman" w:cs="Times New Roman"/>
          <w:sz w:val="24"/>
          <w:szCs w:val="24"/>
        </w:rPr>
        <w:t xml:space="preserve">di svolgimento della </w:t>
      </w:r>
      <w:r w:rsidRPr="00532559">
        <w:rPr>
          <w:rFonts w:ascii="Times New Roman" w:hAnsi="Times New Roman" w:cs="Times New Roman"/>
          <w:sz w:val="24"/>
          <w:szCs w:val="24"/>
        </w:rPr>
        <w:t xml:space="preserve">sua attività </w:t>
      </w:r>
      <w:r w:rsidR="005B46DA" w:rsidRPr="00532559">
        <w:rPr>
          <w:rFonts w:ascii="Times New Roman" w:hAnsi="Times New Roman" w:cs="Times New Roman"/>
          <w:sz w:val="24"/>
          <w:szCs w:val="24"/>
        </w:rPr>
        <w:t>dev</w:t>
      </w:r>
      <w:r w:rsidR="00F631B8">
        <w:rPr>
          <w:rFonts w:ascii="Times New Roman" w:hAnsi="Times New Roman" w:cs="Times New Roman"/>
          <w:sz w:val="24"/>
          <w:szCs w:val="24"/>
        </w:rPr>
        <w:t>ono ricalcare</w:t>
      </w:r>
      <w:r w:rsidRPr="00532559">
        <w:rPr>
          <w:rFonts w:ascii="Times New Roman" w:hAnsi="Times New Roman" w:cs="Times New Roman"/>
          <w:sz w:val="24"/>
          <w:szCs w:val="24"/>
        </w:rPr>
        <w:t xml:space="preserve"> le linee fondamentali del c.d. “</w:t>
      </w:r>
      <w:r w:rsidRPr="00532559">
        <w:rPr>
          <w:rFonts w:ascii="Times New Roman" w:hAnsi="Times New Roman" w:cs="Times New Roman"/>
          <w:i/>
          <w:iCs/>
          <w:sz w:val="24"/>
          <w:szCs w:val="24"/>
        </w:rPr>
        <w:t>project management</w:t>
      </w:r>
      <w:r w:rsidRPr="00532559">
        <w:rPr>
          <w:rFonts w:ascii="Times New Roman" w:hAnsi="Times New Roman" w:cs="Times New Roman"/>
          <w:sz w:val="24"/>
          <w:szCs w:val="24"/>
        </w:rPr>
        <w:t>”</w:t>
      </w:r>
      <w:r w:rsidR="00F631B8">
        <w:rPr>
          <w:rFonts w:ascii="Times New Roman" w:hAnsi="Times New Roman" w:cs="Times New Roman"/>
          <w:sz w:val="24"/>
          <w:szCs w:val="24"/>
        </w:rPr>
        <w:t xml:space="preserve">, ossia del sistema in cui vi è </w:t>
      </w:r>
      <w:r w:rsidRPr="00532559">
        <w:rPr>
          <w:rFonts w:ascii="Times New Roman" w:hAnsi="Times New Roman" w:cs="Times New Roman"/>
          <w:sz w:val="24"/>
          <w:szCs w:val="24"/>
        </w:rPr>
        <w:t xml:space="preserve">un unico soggetto (persona fisica), dotato delle necessarie competenze </w:t>
      </w:r>
      <w:r w:rsidR="00F631B8">
        <w:rPr>
          <w:rFonts w:ascii="Times New Roman" w:hAnsi="Times New Roman" w:cs="Times New Roman"/>
          <w:sz w:val="24"/>
          <w:szCs w:val="24"/>
        </w:rPr>
        <w:t>professionali</w:t>
      </w:r>
      <w:r w:rsidRPr="00532559">
        <w:rPr>
          <w:rFonts w:ascii="Times New Roman" w:hAnsi="Times New Roman" w:cs="Times New Roman"/>
          <w:sz w:val="24"/>
          <w:szCs w:val="24"/>
        </w:rPr>
        <w:t xml:space="preserve">, </w:t>
      </w:r>
      <w:r w:rsidR="00F631B8">
        <w:rPr>
          <w:rFonts w:ascii="Times New Roman" w:hAnsi="Times New Roman" w:cs="Times New Roman"/>
          <w:sz w:val="24"/>
          <w:szCs w:val="24"/>
        </w:rPr>
        <w:t xml:space="preserve">che è </w:t>
      </w:r>
      <w:r w:rsidR="005B46DA" w:rsidRPr="00532559">
        <w:rPr>
          <w:rFonts w:ascii="Times New Roman" w:hAnsi="Times New Roman" w:cs="Times New Roman"/>
          <w:sz w:val="24"/>
          <w:szCs w:val="24"/>
        </w:rPr>
        <w:t xml:space="preserve">preposto alla </w:t>
      </w:r>
      <w:r w:rsidRPr="00532559">
        <w:rPr>
          <w:rFonts w:ascii="Times New Roman" w:hAnsi="Times New Roman" w:cs="Times New Roman"/>
          <w:sz w:val="24"/>
          <w:szCs w:val="24"/>
        </w:rPr>
        <w:t xml:space="preserve">gestione di tutte le fasi che compongono un </w:t>
      </w:r>
      <w:r w:rsidRPr="00F631B8">
        <w:rPr>
          <w:rFonts w:ascii="Times New Roman" w:hAnsi="Times New Roman" w:cs="Times New Roman"/>
          <w:i/>
          <w:sz w:val="24"/>
          <w:szCs w:val="24"/>
        </w:rPr>
        <w:t>progetto</w:t>
      </w:r>
      <w:r w:rsidRPr="00532559">
        <w:rPr>
          <w:rFonts w:ascii="Times New Roman" w:hAnsi="Times New Roman" w:cs="Times New Roman"/>
          <w:sz w:val="24"/>
          <w:szCs w:val="24"/>
        </w:rPr>
        <w:t xml:space="preserve"> </w:t>
      </w:r>
      <w:bookmarkStart w:id="0" w:name="_Hlk134018798"/>
      <w:r w:rsidR="00F631B8">
        <w:rPr>
          <w:rFonts w:ascii="Times New Roman" w:hAnsi="Times New Roman" w:cs="Times New Roman"/>
          <w:sz w:val="24"/>
          <w:szCs w:val="24"/>
        </w:rPr>
        <w:t>(</w:t>
      </w:r>
      <w:r w:rsidR="00F631B8" w:rsidRPr="00F631B8">
        <w:rPr>
          <w:rFonts w:ascii="Times New Roman" w:hAnsi="Times New Roman" w:cs="Times New Roman"/>
          <w:i/>
          <w:sz w:val="24"/>
          <w:szCs w:val="24"/>
        </w:rPr>
        <w:t>id est</w:t>
      </w:r>
      <w:r w:rsidR="00F631B8">
        <w:rPr>
          <w:rFonts w:ascii="Times New Roman" w:hAnsi="Times New Roman" w:cs="Times New Roman"/>
          <w:sz w:val="24"/>
          <w:szCs w:val="24"/>
        </w:rPr>
        <w:t xml:space="preserve">: </w:t>
      </w:r>
      <w:bookmarkEnd w:id="0"/>
      <w:r w:rsidR="00F631B8">
        <w:rPr>
          <w:rFonts w:ascii="Times New Roman" w:hAnsi="Times New Roman" w:cs="Times New Roman"/>
          <w:sz w:val="24"/>
          <w:szCs w:val="24"/>
        </w:rPr>
        <w:t>della “</w:t>
      </w:r>
      <w:r w:rsidRPr="00F631B8">
        <w:rPr>
          <w:rFonts w:ascii="Times New Roman" w:hAnsi="Times New Roman" w:cs="Times New Roman"/>
          <w:i/>
          <w:sz w:val="24"/>
          <w:szCs w:val="24"/>
        </w:rPr>
        <w:t>organizzazione temporanea volta alla creazione di un prodotto o servizio</w:t>
      </w:r>
      <w:r w:rsidR="00F631B8">
        <w:rPr>
          <w:rFonts w:ascii="Times New Roman" w:hAnsi="Times New Roman" w:cs="Times New Roman"/>
          <w:sz w:val="24"/>
          <w:szCs w:val="24"/>
        </w:rPr>
        <w:t>”</w:t>
      </w:r>
      <w:r w:rsidRPr="00532559">
        <w:rPr>
          <w:rStyle w:val="Rimandonotaapidipagina"/>
          <w:rFonts w:ascii="Times New Roman" w:hAnsi="Times New Roman" w:cs="Times New Roman"/>
          <w:sz w:val="24"/>
          <w:szCs w:val="24"/>
        </w:rPr>
        <w:footnoteReference w:id="18"/>
      </w:r>
      <w:r w:rsidR="00F631B8">
        <w:rPr>
          <w:rFonts w:ascii="Times New Roman" w:hAnsi="Times New Roman" w:cs="Times New Roman"/>
          <w:sz w:val="24"/>
          <w:szCs w:val="24"/>
        </w:rPr>
        <w:t>)</w:t>
      </w:r>
      <w:r w:rsidRPr="00532559">
        <w:rPr>
          <w:rFonts w:ascii="Times New Roman" w:hAnsi="Times New Roman" w:cs="Times New Roman"/>
          <w:sz w:val="24"/>
          <w:szCs w:val="24"/>
        </w:rPr>
        <w:t xml:space="preserve"> </w:t>
      </w:r>
      <w:r w:rsidR="00F631B8">
        <w:rPr>
          <w:rFonts w:ascii="Times New Roman" w:hAnsi="Times New Roman" w:cs="Times New Roman"/>
          <w:sz w:val="24"/>
          <w:szCs w:val="24"/>
        </w:rPr>
        <w:t xml:space="preserve">e dispone di </w:t>
      </w:r>
      <w:r w:rsidRPr="00532559">
        <w:rPr>
          <w:rFonts w:ascii="Times New Roman" w:hAnsi="Times New Roman" w:cs="Times New Roman"/>
          <w:sz w:val="24"/>
          <w:szCs w:val="24"/>
        </w:rPr>
        <w:t>un</w:t>
      </w:r>
      <w:r w:rsidR="005B46DA" w:rsidRPr="00532559">
        <w:rPr>
          <w:rFonts w:ascii="Times New Roman" w:hAnsi="Times New Roman" w:cs="Times New Roman"/>
          <w:sz w:val="24"/>
          <w:szCs w:val="24"/>
        </w:rPr>
        <w:t>’</w:t>
      </w:r>
      <w:r w:rsidRPr="00532559">
        <w:rPr>
          <w:rFonts w:ascii="Times New Roman" w:hAnsi="Times New Roman" w:cs="Times New Roman"/>
          <w:sz w:val="24"/>
          <w:szCs w:val="24"/>
        </w:rPr>
        <w:t>adeguata struttura di supporto</w:t>
      </w:r>
      <w:r w:rsidR="005B46DA" w:rsidRPr="00532559">
        <w:rPr>
          <w:rFonts w:ascii="Times New Roman" w:hAnsi="Times New Roman" w:cs="Times New Roman"/>
          <w:sz w:val="24"/>
          <w:szCs w:val="24"/>
        </w:rPr>
        <w:t xml:space="preserve"> denominata </w:t>
      </w:r>
      <w:r w:rsidRPr="00532559">
        <w:rPr>
          <w:rFonts w:ascii="Times New Roman" w:hAnsi="Times New Roman" w:cs="Times New Roman"/>
          <w:sz w:val="24"/>
          <w:szCs w:val="24"/>
        </w:rPr>
        <w:t>“</w:t>
      </w:r>
      <w:r w:rsidRPr="00532559">
        <w:rPr>
          <w:rFonts w:ascii="Times New Roman" w:hAnsi="Times New Roman" w:cs="Times New Roman"/>
          <w:i/>
          <w:iCs/>
          <w:sz w:val="24"/>
          <w:szCs w:val="24"/>
        </w:rPr>
        <w:t>Project management office</w:t>
      </w:r>
      <w:r w:rsidRPr="00532559">
        <w:rPr>
          <w:rFonts w:ascii="Times New Roman" w:hAnsi="Times New Roman" w:cs="Times New Roman"/>
          <w:sz w:val="24"/>
          <w:szCs w:val="24"/>
        </w:rPr>
        <w:t>” (PMO).</w:t>
      </w:r>
      <w:r w:rsidR="00F631B8">
        <w:rPr>
          <w:rFonts w:ascii="Times New Roman" w:hAnsi="Times New Roman" w:cs="Times New Roman"/>
          <w:sz w:val="24"/>
          <w:szCs w:val="24"/>
        </w:rPr>
        <w:t xml:space="preserve"> Tale </w:t>
      </w:r>
      <w:r w:rsidRPr="00532559">
        <w:rPr>
          <w:rFonts w:ascii="Times New Roman" w:hAnsi="Times New Roman" w:cs="Times New Roman"/>
          <w:i/>
          <w:iCs/>
          <w:sz w:val="24"/>
          <w:szCs w:val="24"/>
        </w:rPr>
        <w:t>manager</w:t>
      </w:r>
      <w:r w:rsidRPr="00532559">
        <w:rPr>
          <w:rFonts w:ascii="Times New Roman" w:hAnsi="Times New Roman" w:cs="Times New Roman"/>
          <w:sz w:val="24"/>
          <w:szCs w:val="24"/>
        </w:rPr>
        <w:t xml:space="preserve">, inoltre, ha ampio potere di delega, soprattutto ove </w:t>
      </w:r>
      <w:r w:rsidR="00F631B8">
        <w:rPr>
          <w:rFonts w:ascii="Times New Roman" w:hAnsi="Times New Roman" w:cs="Times New Roman"/>
          <w:sz w:val="24"/>
          <w:szCs w:val="24"/>
        </w:rPr>
        <w:t xml:space="preserve">non abbia </w:t>
      </w:r>
      <w:r w:rsidRPr="00532559">
        <w:rPr>
          <w:rFonts w:ascii="Times New Roman" w:hAnsi="Times New Roman" w:cs="Times New Roman"/>
          <w:sz w:val="24"/>
          <w:szCs w:val="24"/>
        </w:rPr>
        <w:t>competenze tecniche settoriali.</w:t>
      </w:r>
    </w:p>
    <w:p w14:paraId="614F4E24" w14:textId="6932F3C0"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Con il nuovo Codice, pertanto, l’intervento pubblico acquisisce alcune modalità e caratteristiche tipiche del progetto di stampo privatistico assimilando in parte il </w:t>
      </w:r>
      <w:r w:rsidRPr="00532559">
        <w:rPr>
          <w:rFonts w:ascii="Times New Roman" w:hAnsi="Times New Roman" w:cs="Times New Roman"/>
          <w:i/>
          <w:iCs/>
          <w:sz w:val="24"/>
          <w:szCs w:val="24"/>
        </w:rPr>
        <w:t>modus operandi</w:t>
      </w:r>
      <w:r w:rsidRPr="00532559">
        <w:rPr>
          <w:rFonts w:ascii="Times New Roman" w:hAnsi="Times New Roman" w:cs="Times New Roman"/>
          <w:sz w:val="24"/>
          <w:szCs w:val="24"/>
        </w:rPr>
        <w:t xml:space="preserve"> sviluppato dalle scienze gestionali </w:t>
      </w:r>
      <w:r w:rsidR="00A65133" w:rsidRPr="00532559">
        <w:rPr>
          <w:rFonts w:ascii="Times New Roman" w:hAnsi="Times New Roman" w:cs="Times New Roman"/>
          <w:sz w:val="24"/>
          <w:szCs w:val="24"/>
        </w:rPr>
        <w:t xml:space="preserve">e affidando la gestione di tali aspetti ad un </w:t>
      </w:r>
      <w:r w:rsidRPr="00532559">
        <w:rPr>
          <w:rFonts w:ascii="Times New Roman" w:hAnsi="Times New Roman" w:cs="Times New Roman"/>
          <w:sz w:val="24"/>
          <w:szCs w:val="24"/>
        </w:rPr>
        <w:t xml:space="preserve">responsabile con </w:t>
      </w:r>
      <w:r w:rsidR="00A65133" w:rsidRPr="00532559">
        <w:rPr>
          <w:rFonts w:ascii="Times New Roman" w:hAnsi="Times New Roman" w:cs="Times New Roman"/>
          <w:sz w:val="24"/>
          <w:szCs w:val="24"/>
        </w:rPr>
        <w:t xml:space="preserve">funzioni </w:t>
      </w:r>
      <w:r w:rsidRPr="00532559">
        <w:rPr>
          <w:rFonts w:ascii="Times New Roman" w:hAnsi="Times New Roman" w:cs="Times New Roman"/>
          <w:sz w:val="24"/>
          <w:szCs w:val="24"/>
        </w:rPr>
        <w:t>e caratteristiche manageriali.</w:t>
      </w:r>
    </w:p>
    <w:p w14:paraId="3A75A879" w14:textId="77777777" w:rsidR="00A65133" w:rsidRPr="00532559" w:rsidRDefault="00A65133"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Tali </w:t>
      </w:r>
      <w:r w:rsidR="007671AD" w:rsidRPr="00532559">
        <w:rPr>
          <w:rFonts w:ascii="Times New Roman" w:hAnsi="Times New Roman" w:cs="Times New Roman"/>
          <w:sz w:val="24"/>
          <w:szCs w:val="24"/>
        </w:rPr>
        <w:t xml:space="preserve">profili </w:t>
      </w:r>
      <w:r w:rsidRPr="00532559">
        <w:rPr>
          <w:rFonts w:ascii="Times New Roman" w:hAnsi="Times New Roman" w:cs="Times New Roman"/>
          <w:sz w:val="24"/>
          <w:szCs w:val="24"/>
        </w:rPr>
        <w:t xml:space="preserve">inducono </w:t>
      </w:r>
      <w:r w:rsidR="007671AD" w:rsidRPr="00532559">
        <w:rPr>
          <w:rFonts w:ascii="Times New Roman" w:hAnsi="Times New Roman" w:cs="Times New Roman"/>
          <w:sz w:val="24"/>
          <w:szCs w:val="24"/>
        </w:rPr>
        <w:t xml:space="preserve">ad effettuare </w:t>
      </w:r>
      <w:r w:rsidRPr="00532559">
        <w:rPr>
          <w:rFonts w:ascii="Times New Roman" w:hAnsi="Times New Roman" w:cs="Times New Roman"/>
          <w:sz w:val="24"/>
          <w:szCs w:val="24"/>
        </w:rPr>
        <w:t xml:space="preserve">due </w:t>
      </w:r>
      <w:r w:rsidR="00577968" w:rsidRPr="00532559">
        <w:rPr>
          <w:rFonts w:ascii="Times New Roman" w:hAnsi="Times New Roman" w:cs="Times New Roman"/>
          <w:sz w:val="24"/>
          <w:szCs w:val="24"/>
        </w:rPr>
        <w:t>considerazion</w:t>
      </w:r>
      <w:r w:rsidRPr="00532559">
        <w:rPr>
          <w:rFonts w:ascii="Times New Roman" w:hAnsi="Times New Roman" w:cs="Times New Roman"/>
          <w:sz w:val="24"/>
          <w:szCs w:val="24"/>
        </w:rPr>
        <w:t>i:</w:t>
      </w:r>
    </w:p>
    <w:p w14:paraId="4ECD0B4A" w14:textId="61B8356B" w:rsidR="00A65133" w:rsidRPr="00532559" w:rsidRDefault="00A65133"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w:t>
      </w:r>
      <w:r w:rsidR="00B621BC">
        <w:rPr>
          <w:rFonts w:ascii="Times New Roman" w:hAnsi="Times New Roman" w:cs="Times New Roman"/>
          <w:sz w:val="24"/>
          <w:szCs w:val="24"/>
        </w:rPr>
        <w:t xml:space="preserve">in primo luogo </w:t>
      </w:r>
      <w:r w:rsidR="007671AD" w:rsidRPr="00532559">
        <w:rPr>
          <w:rFonts w:ascii="Times New Roman" w:hAnsi="Times New Roman" w:cs="Times New Roman"/>
          <w:sz w:val="24"/>
          <w:szCs w:val="24"/>
        </w:rPr>
        <w:t xml:space="preserve">è </w:t>
      </w:r>
      <w:r w:rsidRPr="00532559">
        <w:rPr>
          <w:rFonts w:ascii="Times New Roman" w:hAnsi="Times New Roman" w:cs="Times New Roman"/>
          <w:sz w:val="24"/>
          <w:szCs w:val="24"/>
        </w:rPr>
        <w:t>valorizza</w:t>
      </w:r>
      <w:r w:rsidR="007671AD" w:rsidRPr="00532559">
        <w:rPr>
          <w:rFonts w:ascii="Times New Roman" w:hAnsi="Times New Roman" w:cs="Times New Roman"/>
          <w:sz w:val="24"/>
          <w:szCs w:val="24"/>
        </w:rPr>
        <w:t>ta</w:t>
      </w:r>
      <w:r w:rsidRPr="00532559">
        <w:rPr>
          <w:rFonts w:ascii="Times New Roman" w:hAnsi="Times New Roman" w:cs="Times New Roman"/>
          <w:sz w:val="24"/>
          <w:szCs w:val="24"/>
        </w:rPr>
        <w:t xml:space="preserve"> la concezione privatistica dei contratti pubblici secondo </w:t>
      </w:r>
      <w:r w:rsidR="00B621BC">
        <w:rPr>
          <w:rFonts w:ascii="Times New Roman" w:hAnsi="Times New Roman" w:cs="Times New Roman"/>
          <w:sz w:val="24"/>
          <w:szCs w:val="24"/>
        </w:rPr>
        <w:t>cui</w:t>
      </w:r>
      <w:r w:rsidRPr="00532559">
        <w:rPr>
          <w:rFonts w:ascii="Times New Roman" w:hAnsi="Times New Roman" w:cs="Times New Roman"/>
          <w:sz w:val="24"/>
          <w:szCs w:val="24"/>
        </w:rPr>
        <w:t xml:space="preserve"> essi </w:t>
      </w:r>
      <w:r w:rsidR="00B621BC">
        <w:rPr>
          <w:rFonts w:ascii="Times New Roman" w:hAnsi="Times New Roman" w:cs="Times New Roman"/>
          <w:sz w:val="24"/>
          <w:szCs w:val="24"/>
        </w:rPr>
        <w:t xml:space="preserve">sono qualificabili come </w:t>
      </w:r>
      <w:r w:rsidRPr="00532559">
        <w:rPr>
          <w:rFonts w:ascii="Times New Roman" w:hAnsi="Times New Roman" w:cs="Times New Roman"/>
          <w:sz w:val="24"/>
          <w:szCs w:val="24"/>
        </w:rPr>
        <w:t xml:space="preserve">contratti </w:t>
      </w:r>
      <w:r w:rsidR="007671AD" w:rsidRPr="00532559">
        <w:rPr>
          <w:rFonts w:ascii="Times New Roman" w:hAnsi="Times New Roman" w:cs="Times New Roman"/>
          <w:sz w:val="24"/>
          <w:szCs w:val="24"/>
        </w:rPr>
        <w:t>di diritto privato</w:t>
      </w:r>
      <w:r w:rsidR="00B621BC">
        <w:rPr>
          <w:rFonts w:ascii="Times New Roman" w:hAnsi="Times New Roman" w:cs="Times New Roman"/>
          <w:sz w:val="24"/>
          <w:szCs w:val="24"/>
        </w:rPr>
        <w:t xml:space="preserve"> speciale, ai quali si </w:t>
      </w:r>
      <w:r w:rsidR="00577968" w:rsidRPr="00532559">
        <w:rPr>
          <w:rFonts w:ascii="Times New Roman" w:hAnsi="Times New Roman" w:cs="Times New Roman"/>
          <w:sz w:val="24"/>
          <w:szCs w:val="24"/>
        </w:rPr>
        <w:t xml:space="preserve">applicano </w:t>
      </w:r>
      <w:r w:rsidR="007671AD" w:rsidRPr="00532559">
        <w:rPr>
          <w:rFonts w:ascii="Times New Roman" w:hAnsi="Times New Roman" w:cs="Times New Roman"/>
          <w:sz w:val="24"/>
          <w:szCs w:val="24"/>
        </w:rPr>
        <w:t xml:space="preserve">i </w:t>
      </w:r>
      <w:r w:rsidR="00577968" w:rsidRPr="00532559">
        <w:rPr>
          <w:rFonts w:ascii="Times New Roman" w:hAnsi="Times New Roman" w:cs="Times New Roman"/>
          <w:sz w:val="24"/>
          <w:szCs w:val="24"/>
        </w:rPr>
        <w:t xml:space="preserve">principi </w:t>
      </w:r>
      <w:r w:rsidR="007671AD" w:rsidRPr="00532559">
        <w:rPr>
          <w:rFonts w:ascii="Times New Roman" w:hAnsi="Times New Roman" w:cs="Times New Roman"/>
          <w:sz w:val="24"/>
          <w:szCs w:val="24"/>
        </w:rPr>
        <w:t>dell</w:t>
      </w:r>
      <w:r w:rsidR="00B621BC">
        <w:rPr>
          <w:rFonts w:ascii="Times New Roman" w:hAnsi="Times New Roman" w:cs="Times New Roman"/>
          <w:sz w:val="24"/>
          <w:szCs w:val="24"/>
        </w:rPr>
        <w:t>’</w:t>
      </w:r>
      <w:r w:rsidR="007671AD" w:rsidRPr="00532559">
        <w:rPr>
          <w:rFonts w:ascii="Times New Roman" w:hAnsi="Times New Roman" w:cs="Times New Roman"/>
          <w:sz w:val="24"/>
          <w:szCs w:val="24"/>
        </w:rPr>
        <w:t xml:space="preserve">attività </w:t>
      </w:r>
      <w:r w:rsidR="00577968" w:rsidRPr="00532559">
        <w:rPr>
          <w:rFonts w:ascii="Times New Roman" w:hAnsi="Times New Roman" w:cs="Times New Roman"/>
          <w:sz w:val="24"/>
          <w:szCs w:val="24"/>
        </w:rPr>
        <w:t xml:space="preserve">di diritto privato </w:t>
      </w:r>
      <w:r w:rsidR="007671AD" w:rsidRPr="00532559">
        <w:rPr>
          <w:rFonts w:ascii="Times New Roman" w:hAnsi="Times New Roman" w:cs="Times New Roman"/>
          <w:sz w:val="24"/>
          <w:szCs w:val="24"/>
        </w:rPr>
        <w:t>svolta da</w:t>
      </w:r>
      <w:r w:rsidR="00577968" w:rsidRPr="00532559">
        <w:rPr>
          <w:rFonts w:ascii="Times New Roman" w:hAnsi="Times New Roman" w:cs="Times New Roman"/>
          <w:sz w:val="24"/>
          <w:szCs w:val="24"/>
        </w:rPr>
        <w:t>ll’amministrazione</w:t>
      </w:r>
      <w:r w:rsidRPr="00532559">
        <w:rPr>
          <w:rFonts w:ascii="Times New Roman" w:hAnsi="Times New Roman" w:cs="Times New Roman"/>
          <w:sz w:val="24"/>
          <w:szCs w:val="24"/>
        </w:rPr>
        <w:t xml:space="preserve"> </w:t>
      </w:r>
      <w:r w:rsidR="007671AD" w:rsidRPr="00532559">
        <w:rPr>
          <w:rFonts w:ascii="Times New Roman" w:hAnsi="Times New Roman" w:cs="Times New Roman"/>
          <w:sz w:val="24"/>
          <w:szCs w:val="24"/>
        </w:rPr>
        <w:t>ai sensi de</w:t>
      </w:r>
      <w:r w:rsidRPr="00532559">
        <w:rPr>
          <w:rFonts w:ascii="Times New Roman" w:hAnsi="Times New Roman" w:cs="Times New Roman"/>
          <w:sz w:val="24"/>
          <w:szCs w:val="24"/>
        </w:rPr>
        <w:t>ll’art. 1 della L. n. 241/90</w:t>
      </w:r>
      <w:r w:rsidR="00B621BC">
        <w:rPr>
          <w:rFonts w:ascii="Times New Roman" w:hAnsi="Times New Roman" w:cs="Times New Roman"/>
          <w:sz w:val="24"/>
          <w:szCs w:val="24"/>
        </w:rPr>
        <w:t>, con alcuni correttivi di natura pubblicistica</w:t>
      </w:r>
      <w:r w:rsidRPr="00532559">
        <w:rPr>
          <w:rFonts w:ascii="Times New Roman" w:hAnsi="Times New Roman" w:cs="Times New Roman"/>
          <w:sz w:val="24"/>
          <w:szCs w:val="24"/>
        </w:rPr>
        <w:t>;</w:t>
      </w:r>
    </w:p>
    <w:p w14:paraId="2B36EDDA" w14:textId="64EEDF2F" w:rsidR="007671AD" w:rsidRPr="00532559" w:rsidRDefault="00A65133"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 </w:t>
      </w:r>
      <w:r w:rsidR="007671AD" w:rsidRPr="00532559">
        <w:rPr>
          <w:rFonts w:ascii="Times New Roman" w:hAnsi="Times New Roman" w:cs="Times New Roman"/>
          <w:sz w:val="24"/>
          <w:szCs w:val="24"/>
        </w:rPr>
        <w:t xml:space="preserve">sono previste </w:t>
      </w:r>
      <w:r w:rsidR="00577968" w:rsidRPr="00532559">
        <w:rPr>
          <w:rFonts w:ascii="Times New Roman" w:hAnsi="Times New Roman" w:cs="Times New Roman"/>
          <w:sz w:val="24"/>
          <w:szCs w:val="24"/>
        </w:rPr>
        <w:t>modalità gestionali</w:t>
      </w:r>
      <w:r w:rsidRPr="00532559">
        <w:rPr>
          <w:rFonts w:ascii="Times New Roman" w:hAnsi="Times New Roman" w:cs="Times New Roman"/>
          <w:sz w:val="24"/>
          <w:szCs w:val="24"/>
        </w:rPr>
        <w:t xml:space="preserve"> di </w:t>
      </w:r>
      <w:r w:rsidR="00B621BC">
        <w:rPr>
          <w:rFonts w:ascii="Times New Roman" w:hAnsi="Times New Roman" w:cs="Times New Roman"/>
          <w:sz w:val="24"/>
          <w:szCs w:val="24"/>
        </w:rPr>
        <w:t xml:space="preserve">carattere </w:t>
      </w:r>
      <w:r w:rsidRPr="00532559">
        <w:rPr>
          <w:rFonts w:ascii="Times New Roman" w:hAnsi="Times New Roman" w:cs="Times New Roman"/>
          <w:sz w:val="24"/>
          <w:szCs w:val="24"/>
        </w:rPr>
        <w:t>manageriale</w:t>
      </w:r>
      <w:r w:rsidR="00906029">
        <w:rPr>
          <w:rFonts w:ascii="Times New Roman" w:hAnsi="Times New Roman" w:cs="Times New Roman"/>
          <w:sz w:val="24"/>
          <w:szCs w:val="24"/>
        </w:rPr>
        <w:t xml:space="preserve"> prive di </w:t>
      </w:r>
      <w:r w:rsidR="00B621BC">
        <w:rPr>
          <w:rFonts w:ascii="Times New Roman" w:hAnsi="Times New Roman" w:cs="Times New Roman"/>
          <w:sz w:val="24"/>
          <w:szCs w:val="24"/>
        </w:rPr>
        <w:t xml:space="preserve">norme procedurali rigide, ma </w:t>
      </w:r>
      <w:r w:rsidR="00906029">
        <w:rPr>
          <w:rFonts w:ascii="Times New Roman" w:hAnsi="Times New Roman" w:cs="Times New Roman"/>
          <w:sz w:val="24"/>
          <w:szCs w:val="24"/>
        </w:rPr>
        <w:t>modulate secondo i</w:t>
      </w:r>
      <w:r w:rsidR="007671AD" w:rsidRPr="00532559">
        <w:rPr>
          <w:rFonts w:ascii="Times New Roman" w:hAnsi="Times New Roman" w:cs="Times New Roman"/>
          <w:sz w:val="24"/>
          <w:szCs w:val="24"/>
        </w:rPr>
        <w:t xml:space="preserve">l </w:t>
      </w:r>
      <w:r w:rsidRPr="00532559">
        <w:rPr>
          <w:rFonts w:ascii="Times New Roman" w:hAnsi="Times New Roman" w:cs="Times New Roman"/>
          <w:sz w:val="24"/>
          <w:szCs w:val="24"/>
        </w:rPr>
        <w:t xml:space="preserve">principio di risultato e di fiducia </w:t>
      </w:r>
      <w:r w:rsidR="007671AD" w:rsidRPr="00532559">
        <w:rPr>
          <w:rFonts w:ascii="Times New Roman" w:hAnsi="Times New Roman" w:cs="Times New Roman"/>
          <w:sz w:val="24"/>
          <w:szCs w:val="24"/>
        </w:rPr>
        <w:t>che ori</w:t>
      </w:r>
      <w:r w:rsidR="00B621BC">
        <w:rPr>
          <w:rFonts w:ascii="Times New Roman" w:hAnsi="Times New Roman" w:cs="Times New Roman"/>
          <w:sz w:val="24"/>
          <w:szCs w:val="24"/>
        </w:rPr>
        <w:t>entano tutta l’attività del RUP.</w:t>
      </w:r>
    </w:p>
    <w:p w14:paraId="15C0E7FF" w14:textId="77777777" w:rsidR="00B621BC" w:rsidRDefault="007671AD"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In tale quadro il </w:t>
      </w:r>
      <w:r w:rsidR="00FF09F0" w:rsidRPr="00532559">
        <w:rPr>
          <w:rFonts w:ascii="Times New Roman" w:hAnsi="Times New Roman" w:cs="Times New Roman"/>
          <w:sz w:val="24"/>
          <w:szCs w:val="24"/>
        </w:rPr>
        <w:t>RUP-</w:t>
      </w:r>
      <w:r w:rsidR="00FF09F0" w:rsidRPr="00532559">
        <w:rPr>
          <w:rFonts w:ascii="Times New Roman" w:hAnsi="Times New Roman" w:cs="Times New Roman"/>
          <w:i/>
          <w:sz w:val="24"/>
          <w:szCs w:val="24"/>
        </w:rPr>
        <w:t>P</w:t>
      </w:r>
      <w:r w:rsidR="00577968" w:rsidRPr="00532559">
        <w:rPr>
          <w:rFonts w:ascii="Times New Roman" w:hAnsi="Times New Roman" w:cs="Times New Roman"/>
          <w:i/>
          <w:iCs/>
          <w:sz w:val="24"/>
          <w:szCs w:val="24"/>
        </w:rPr>
        <w:t>roject manager</w:t>
      </w:r>
      <w:r w:rsidR="00CE5F55" w:rsidRPr="00532559">
        <w:rPr>
          <w:rFonts w:ascii="Times New Roman" w:hAnsi="Times New Roman" w:cs="Times New Roman"/>
          <w:sz w:val="24"/>
          <w:szCs w:val="24"/>
        </w:rPr>
        <w:t xml:space="preserve"> è chiamato ad applicare </w:t>
      </w:r>
      <w:r w:rsidR="00B621BC" w:rsidRPr="00B621BC">
        <w:rPr>
          <w:rFonts w:ascii="Times New Roman" w:hAnsi="Times New Roman" w:cs="Times New Roman"/>
          <w:sz w:val="24"/>
          <w:szCs w:val="24"/>
        </w:rPr>
        <w:t xml:space="preserve">i principi generali previsti dal nuovo Codice </w:t>
      </w:r>
      <w:r w:rsidR="00B621BC">
        <w:rPr>
          <w:rFonts w:ascii="Times New Roman" w:hAnsi="Times New Roman" w:cs="Times New Roman"/>
          <w:sz w:val="24"/>
          <w:szCs w:val="24"/>
        </w:rPr>
        <w:t xml:space="preserve">in </w:t>
      </w:r>
      <w:r w:rsidR="00CE5F55" w:rsidRPr="00532559">
        <w:rPr>
          <w:rFonts w:ascii="Times New Roman" w:hAnsi="Times New Roman" w:cs="Times New Roman"/>
          <w:sz w:val="24"/>
          <w:szCs w:val="24"/>
        </w:rPr>
        <w:t xml:space="preserve">tutte le </w:t>
      </w:r>
      <w:r w:rsidR="00FF09F0" w:rsidRPr="00532559">
        <w:rPr>
          <w:rFonts w:ascii="Times New Roman" w:hAnsi="Times New Roman" w:cs="Times New Roman"/>
          <w:sz w:val="24"/>
          <w:szCs w:val="24"/>
        </w:rPr>
        <w:t xml:space="preserve">fasi </w:t>
      </w:r>
      <w:r w:rsidR="00CE5F55" w:rsidRPr="00532559">
        <w:rPr>
          <w:rFonts w:ascii="Times New Roman" w:hAnsi="Times New Roman" w:cs="Times New Roman"/>
          <w:sz w:val="24"/>
          <w:szCs w:val="24"/>
        </w:rPr>
        <w:t>delle gare</w:t>
      </w:r>
      <w:r w:rsidR="00B621BC">
        <w:rPr>
          <w:rFonts w:ascii="Times New Roman" w:hAnsi="Times New Roman" w:cs="Times New Roman"/>
          <w:sz w:val="24"/>
          <w:szCs w:val="24"/>
        </w:rPr>
        <w:t xml:space="preserve"> pubbliche</w:t>
      </w:r>
      <w:r w:rsidR="00CE5F55" w:rsidRPr="00532559">
        <w:rPr>
          <w:rFonts w:ascii="Times New Roman" w:hAnsi="Times New Roman" w:cs="Times New Roman"/>
          <w:sz w:val="24"/>
          <w:szCs w:val="24"/>
        </w:rPr>
        <w:t>.</w:t>
      </w:r>
    </w:p>
    <w:p w14:paraId="717DE43E" w14:textId="236FC8E1" w:rsidR="00B621BC" w:rsidRDefault="00CE5F55"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 xml:space="preserve">Tale responsabilità comporta, ovviamente, anche il rischio che il </w:t>
      </w:r>
      <w:r w:rsidR="00FF09F0" w:rsidRPr="00532559">
        <w:rPr>
          <w:rFonts w:ascii="Times New Roman" w:hAnsi="Times New Roman" w:cs="Times New Roman"/>
          <w:sz w:val="24"/>
          <w:szCs w:val="24"/>
        </w:rPr>
        <w:t>RUP</w:t>
      </w:r>
      <w:r w:rsidRPr="00532559">
        <w:rPr>
          <w:rFonts w:ascii="Times New Roman" w:hAnsi="Times New Roman" w:cs="Times New Roman"/>
          <w:sz w:val="24"/>
          <w:szCs w:val="24"/>
        </w:rPr>
        <w:t xml:space="preserve">, che </w:t>
      </w:r>
      <w:r w:rsidR="00577968" w:rsidRPr="00532559">
        <w:rPr>
          <w:rFonts w:ascii="Times New Roman" w:hAnsi="Times New Roman" w:cs="Times New Roman"/>
          <w:sz w:val="24"/>
          <w:szCs w:val="24"/>
        </w:rPr>
        <w:t xml:space="preserve">sarà prioritariamente individuato tra i dipendenti di ruolo della stazione appaltante, </w:t>
      </w:r>
      <w:r w:rsidRPr="00532559">
        <w:rPr>
          <w:rFonts w:ascii="Times New Roman" w:hAnsi="Times New Roman" w:cs="Times New Roman"/>
          <w:sz w:val="24"/>
          <w:szCs w:val="24"/>
        </w:rPr>
        <w:t>potrebbe non avere la competenza necessaria e</w:t>
      </w:r>
      <w:r w:rsidR="00B621BC">
        <w:rPr>
          <w:rFonts w:ascii="Times New Roman" w:hAnsi="Times New Roman" w:cs="Times New Roman"/>
          <w:sz w:val="24"/>
          <w:szCs w:val="24"/>
        </w:rPr>
        <w:t>/</w:t>
      </w:r>
      <w:r w:rsidRPr="00532559">
        <w:rPr>
          <w:rFonts w:ascii="Times New Roman" w:hAnsi="Times New Roman" w:cs="Times New Roman"/>
          <w:sz w:val="24"/>
          <w:szCs w:val="24"/>
        </w:rPr>
        <w:t xml:space="preserve">o la corretta impronta manageriale, così rallentando o, peggio, ostacolando il perseguimento del </w:t>
      </w:r>
      <w:r w:rsidR="00FF09F0" w:rsidRPr="00532559">
        <w:rPr>
          <w:rFonts w:ascii="Times New Roman" w:hAnsi="Times New Roman" w:cs="Times New Roman"/>
          <w:sz w:val="24"/>
          <w:szCs w:val="24"/>
        </w:rPr>
        <w:t xml:space="preserve">risultato </w:t>
      </w:r>
      <w:r w:rsidR="00B621BC">
        <w:rPr>
          <w:rFonts w:ascii="Times New Roman" w:hAnsi="Times New Roman" w:cs="Times New Roman"/>
          <w:sz w:val="24"/>
          <w:szCs w:val="24"/>
        </w:rPr>
        <w:t>consistente nell’</w:t>
      </w:r>
      <w:r w:rsidR="00FF09F0" w:rsidRPr="00532559">
        <w:rPr>
          <w:rFonts w:ascii="Times New Roman" w:hAnsi="Times New Roman" w:cs="Times New Roman"/>
          <w:sz w:val="24"/>
          <w:szCs w:val="24"/>
        </w:rPr>
        <w:t>ottenere miglior bene al costo più basso</w:t>
      </w:r>
      <w:r w:rsidR="00B621BC">
        <w:rPr>
          <w:rFonts w:ascii="Times New Roman" w:hAnsi="Times New Roman" w:cs="Times New Roman"/>
          <w:sz w:val="24"/>
          <w:szCs w:val="24"/>
        </w:rPr>
        <w:t xml:space="preserve"> e nel tempo minore possibile.</w:t>
      </w:r>
    </w:p>
    <w:p w14:paraId="127A2CD8" w14:textId="7BA9AC3D" w:rsidR="00906029" w:rsidRDefault="00906029"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Per evitare tale pericolo occorre operare su più livelli, aumentando la formazione e la professionalità de</w:t>
      </w:r>
      <w:r w:rsidR="00E41F19">
        <w:rPr>
          <w:rFonts w:ascii="Times New Roman" w:hAnsi="Times New Roman" w:cs="Times New Roman"/>
          <w:sz w:val="24"/>
          <w:szCs w:val="24"/>
        </w:rPr>
        <w:t>l personale, incrementando la retribuzione incentivante e garantendo un’efficace copertura assicurativa.</w:t>
      </w:r>
    </w:p>
    <w:p w14:paraId="088F9D26" w14:textId="77777777"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p>
    <w:p w14:paraId="088C6B83" w14:textId="375633DC" w:rsidR="00577968" w:rsidRPr="0005533C" w:rsidRDefault="00F476C5" w:rsidP="00B91345">
      <w:pPr>
        <w:pStyle w:val="Paragrafoelenco"/>
        <w:spacing w:line="360" w:lineRule="auto"/>
        <w:ind w:left="284" w:right="849" w:firstLine="567"/>
        <w:jc w:val="both"/>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II.3) </w:t>
      </w:r>
      <w:r w:rsidR="001039E9" w:rsidRPr="0005533C">
        <w:rPr>
          <w:rFonts w:ascii="Times New Roman" w:hAnsi="Times New Roman" w:cs="Times New Roman"/>
          <w:b/>
          <w:i/>
          <w:iCs/>
          <w:sz w:val="24"/>
          <w:szCs w:val="24"/>
          <w:u w:val="single"/>
        </w:rPr>
        <w:t xml:space="preserve"> Il principio </w:t>
      </w:r>
      <w:r w:rsidR="00577968" w:rsidRPr="0005533C">
        <w:rPr>
          <w:rFonts w:ascii="Times New Roman" w:hAnsi="Times New Roman" w:cs="Times New Roman"/>
          <w:b/>
          <w:i/>
          <w:iCs/>
          <w:sz w:val="24"/>
          <w:szCs w:val="24"/>
          <w:u w:val="single"/>
        </w:rPr>
        <w:t>fiduciari</w:t>
      </w:r>
      <w:r w:rsidR="001039E9" w:rsidRPr="0005533C">
        <w:rPr>
          <w:rFonts w:ascii="Times New Roman" w:hAnsi="Times New Roman" w:cs="Times New Roman"/>
          <w:b/>
          <w:i/>
          <w:iCs/>
          <w:sz w:val="24"/>
          <w:szCs w:val="24"/>
          <w:u w:val="single"/>
        </w:rPr>
        <w:t xml:space="preserve">o del nuovo </w:t>
      </w:r>
      <w:r w:rsidR="00577968" w:rsidRPr="0005533C">
        <w:rPr>
          <w:rFonts w:ascii="Times New Roman" w:hAnsi="Times New Roman" w:cs="Times New Roman"/>
          <w:b/>
          <w:i/>
          <w:iCs/>
          <w:sz w:val="24"/>
          <w:szCs w:val="24"/>
          <w:u w:val="single"/>
        </w:rPr>
        <w:t>Codice</w:t>
      </w:r>
      <w:r w:rsidR="001039E9" w:rsidRPr="0005533C">
        <w:rPr>
          <w:rFonts w:ascii="Times New Roman" w:hAnsi="Times New Roman" w:cs="Times New Roman"/>
          <w:b/>
          <w:i/>
          <w:iCs/>
          <w:sz w:val="24"/>
          <w:szCs w:val="24"/>
          <w:u w:val="single"/>
        </w:rPr>
        <w:t xml:space="preserve"> e i riflessi </w:t>
      </w:r>
      <w:r w:rsidR="00577968" w:rsidRPr="0005533C">
        <w:rPr>
          <w:rFonts w:ascii="Times New Roman" w:hAnsi="Times New Roman" w:cs="Times New Roman"/>
          <w:b/>
          <w:i/>
          <w:iCs/>
          <w:sz w:val="24"/>
          <w:szCs w:val="24"/>
          <w:u w:val="single"/>
        </w:rPr>
        <w:t>sul RUP</w:t>
      </w:r>
    </w:p>
    <w:p w14:paraId="0E05369E" w14:textId="6F21E0A0" w:rsidR="001039E9" w:rsidRPr="00532559" w:rsidRDefault="00EC204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Per il RUP assume importanza fondamentale il principio </w:t>
      </w:r>
      <w:r w:rsidR="00577968" w:rsidRPr="00532559">
        <w:rPr>
          <w:rFonts w:ascii="Times New Roman" w:hAnsi="Times New Roman" w:cs="Times New Roman"/>
          <w:sz w:val="24"/>
          <w:szCs w:val="24"/>
        </w:rPr>
        <w:t>fiduciario</w:t>
      </w:r>
      <w:r w:rsidR="001039E9" w:rsidRPr="00532559">
        <w:rPr>
          <w:rFonts w:ascii="Times New Roman" w:hAnsi="Times New Roman" w:cs="Times New Roman"/>
          <w:sz w:val="24"/>
          <w:szCs w:val="24"/>
        </w:rPr>
        <w:t xml:space="preserve"> secondo cui “</w:t>
      </w:r>
      <w:r w:rsidR="00577968" w:rsidRPr="00532559">
        <w:rPr>
          <w:rFonts w:ascii="Times New Roman" w:hAnsi="Times New Roman" w:cs="Times New Roman"/>
          <w:i/>
          <w:sz w:val="24"/>
          <w:szCs w:val="24"/>
        </w:rPr>
        <w:t>l’attribuzione e l’esercizio del potere nel settore dei contratti pubblici si fonda sul principio della reciproca fiducia nell’azione legittima, trasparente e corretta dell’amministrazione, dei suoi funzionari e degli operatori economici</w:t>
      </w:r>
      <w:r w:rsidR="001039E9" w:rsidRPr="00532559">
        <w:rPr>
          <w:rFonts w:ascii="Times New Roman" w:hAnsi="Times New Roman" w:cs="Times New Roman"/>
          <w:sz w:val="24"/>
          <w:szCs w:val="24"/>
        </w:rPr>
        <w:t>”</w:t>
      </w:r>
      <w:r w:rsidR="00B621BC">
        <w:rPr>
          <w:rFonts w:ascii="Times New Roman" w:hAnsi="Times New Roman" w:cs="Times New Roman"/>
          <w:sz w:val="24"/>
          <w:szCs w:val="24"/>
        </w:rPr>
        <w:t xml:space="preserve"> (art. 2, comma 1)</w:t>
      </w:r>
      <w:r w:rsidR="001039E9" w:rsidRPr="00532559">
        <w:rPr>
          <w:rFonts w:ascii="Times New Roman" w:hAnsi="Times New Roman" w:cs="Times New Roman"/>
          <w:sz w:val="24"/>
          <w:szCs w:val="24"/>
        </w:rPr>
        <w:t>.</w:t>
      </w:r>
    </w:p>
    <w:p w14:paraId="790CFD73" w14:textId="7F9A1D17" w:rsidR="00577968" w:rsidRPr="00532559" w:rsidRDefault="00EC204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Tale regola deve favorire l’autonomia decisionale del RUP che dovrà agire – pur nella legalità – con attenzione al risultato finale. Il rischio di errore – per quanto tendenzialmente minimizzato dalla formazione continua dei funzionari preposti alle funzioni di RUP – non è eliminabile e dovrà essere coperto da una proporzionata copertura </w:t>
      </w:r>
      <w:r w:rsidR="00577968" w:rsidRPr="00532559">
        <w:rPr>
          <w:rFonts w:ascii="Times New Roman" w:hAnsi="Times New Roman" w:cs="Times New Roman"/>
          <w:sz w:val="24"/>
          <w:szCs w:val="24"/>
        </w:rPr>
        <w:t>assicurativ</w:t>
      </w:r>
      <w:r w:rsidRPr="00532559">
        <w:rPr>
          <w:rFonts w:ascii="Times New Roman" w:hAnsi="Times New Roman" w:cs="Times New Roman"/>
          <w:sz w:val="24"/>
          <w:szCs w:val="24"/>
        </w:rPr>
        <w:t>a</w:t>
      </w:r>
      <w:r w:rsidR="00577968" w:rsidRPr="00532559">
        <w:rPr>
          <w:rFonts w:ascii="Times New Roman" w:hAnsi="Times New Roman" w:cs="Times New Roman"/>
          <w:sz w:val="24"/>
          <w:szCs w:val="24"/>
        </w:rPr>
        <w:t xml:space="preserve">. </w:t>
      </w:r>
    </w:p>
    <w:p w14:paraId="02640B82" w14:textId="2A202848" w:rsidR="00D8501A" w:rsidRPr="00532559" w:rsidRDefault="00EC204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La finalità del nuovo Codice è quella di favorire le scelte discrezionali in quanto più elastiche e</w:t>
      </w:r>
      <w:r w:rsidR="002F6002">
        <w:rPr>
          <w:rFonts w:ascii="Times New Roman" w:hAnsi="Times New Roman" w:cs="Times New Roman"/>
          <w:sz w:val="24"/>
          <w:szCs w:val="24"/>
        </w:rPr>
        <w:t>,</w:t>
      </w:r>
      <w:r w:rsidRPr="00532559">
        <w:rPr>
          <w:rFonts w:ascii="Times New Roman" w:hAnsi="Times New Roman" w:cs="Times New Roman"/>
          <w:sz w:val="24"/>
          <w:szCs w:val="24"/>
        </w:rPr>
        <w:t xml:space="preserve"> </w:t>
      </w:r>
      <w:r w:rsidR="00143C0D" w:rsidRPr="00532559">
        <w:rPr>
          <w:rFonts w:ascii="Times New Roman" w:hAnsi="Times New Roman" w:cs="Times New Roman"/>
          <w:sz w:val="24"/>
          <w:szCs w:val="24"/>
        </w:rPr>
        <w:t>quindi</w:t>
      </w:r>
      <w:r w:rsidR="002F6002">
        <w:rPr>
          <w:rFonts w:ascii="Times New Roman" w:hAnsi="Times New Roman" w:cs="Times New Roman"/>
          <w:sz w:val="24"/>
          <w:szCs w:val="24"/>
        </w:rPr>
        <w:t>,</w:t>
      </w:r>
      <w:r w:rsidR="00143C0D" w:rsidRPr="00532559">
        <w:rPr>
          <w:rFonts w:ascii="Times New Roman" w:hAnsi="Times New Roman" w:cs="Times New Roman"/>
          <w:sz w:val="24"/>
          <w:szCs w:val="24"/>
        </w:rPr>
        <w:t xml:space="preserve"> </w:t>
      </w:r>
      <w:r w:rsidRPr="00532559">
        <w:rPr>
          <w:rFonts w:ascii="Times New Roman" w:hAnsi="Times New Roman" w:cs="Times New Roman"/>
          <w:sz w:val="24"/>
          <w:szCs w:val="24"/>
        </w:rPr>
        <w:t xml:space="preserve">meglio adattabili alla </w:t>
      </w:r>
      <w:r w:rsidR="00D8501A" w:rsidRPr="00532559">
        <w:rPr>
          <w:rFonts w:ascii="Times New Roman" w:hAnsi="Times New Roman" w:cs="Times New Roman"/>
          <w:sz w:val="24"/>
          <w:szCs w:val="24"/>
        </w:rPr>
        <w:t xml:space="preserve">varietà </w:t>
      </w:r>
      <w:r w:rsidRPr="00532559">
        <w:rPr>
          <w:rFonts w:ascii="Times New Roman" w:hAnsi="Times New Roman" w:cs="Times New Roman"/>
          <w:sz w:val="24"/>
          <w:szCs w:val="24"/>
        </w:rPr>
        <w:t>delle situazioni concrete</w:t>
      </w:r>
      <w:r w:rsidR="00D8501A" w:rsidRPr="00532559">
        <w:rPr>
          <w:rFonts w:ascii="Times New Roman" w:hAnsi="Times New Roman" w:cs="Times New Roman"/>
          <w:sz w:val="24"/>
          <w:szCs w:val="24"/>
        </w:rPr>
        <w:t xml:space="preserve"> e preferibili </w:t>
      </w:r>
      <w:r w:rsidR="00577968" w:rsidRPr="00532559">
        <w:rPr>
          <w:rFonts w:ascii="Times New Roman" w:hAnsi="Times New Roman" w:cs="Times New Roman"/>
          <w:sz w:val="24"/>
          <w:szCs w:val="24"/>
        </w:rPr>
        <w:t>per raggiungere in tem</w:t>
      </w:r>
      <w:r w:rsidR="00143C0D" w:rsidRPr="00532559">
        <w:rPr>
          <w:rFonts w:ascii="Times New Roman" w:hAnsi="Times New Roman" w:cs="Times New Roman"/>
          <w:sz w:val="24"/>
          <w:szCs w:val="24"/>
        </w:rPr>
        <w:t>pi brevi i risultati desiderati</w:t>
      </w:r>
      <w:r w:rsidR="00D8501A" w:rsidRPr="00532559">
        <w:rPr>
          <w:rFonts w:ascii="Times New Roman" w:hAnsi="Times New Roman" w:cs="Times New Roman"/>
          <w:sz w:val="24"/>
          <w:szCs w:val="24"/>
        </w:rPr>
        <w:t>.</w:t>
      </w:r>
    </w:p>
    <w:p w14:paraId="531A2EE6" w14:textId="33E57FE3" w:rsidR="00577968" w:rsidRPr="00532559" w:rsidRDefault="00D8501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In tale cornice il </w:t>
      </w:r>
      <w:r w:rsidR="00143C0D" w:rsidRPr="00532559">
        <w:rPr>
          <w:rFonts w:ascii="Times New Roman" w:hAnsi="Times New Roman" w:cs="Times New Roman"/>
          <w:sz w:val="24"/>
          <w:szCs w:val="24"/>
        </w:rPr>
        <w:t>RUP</w:t>
      </w:r>
      <w:r w:rsidRPr="00532559">
        <w:rPr>
          <w:rFonts w:ascii="Times New Roman" w:hAnsi="Times New Roman" w:cs="Times New Roman"/>
          <w:sz w:val="24"/>
          <w:szCs w:val="24"/>
        </w:rPr>
        <w:t xml:space="preserve"> </w:t>
      </w:r>
      <w:r w:rsidR="002F6002">
        <w:rPr>
          <w:rFonts w:ascii="Times New Roman" w:hAnsi="Times New Roman" w:cs="Times New Roman"/>
          <w:sz w:val="24"/>
          <w:szCs w:val="24"/>
        </w:rPr>
        <w:t>deve</w:t>
      </w:r>
      <w:r w:rsidRPr="00532559">
        <w:rPr>
          <w:rFonts w:ascii="Times New Roman" w:hAnsi="Times New Roman" w:cs="Times New Roman"/>
          <w:sz w:val="24"/>
          <w:szCs w:val="24"/>
        </w:rPr>
        <w:t xml:space="preserve"> affrancarsi </w:t>
      </w:r>
      <w:r w:rsidR="00577968" w:rsidRPr="00532559">
        <w:rPr>
          <w:rFonts w:ascii="Times New Roman" w:hAnsi="Times New Roman" w:cs="Times New Roman"/>
          <w:sz w:val="24"/>
          <w:szCs w:val="24"/>
        </w:rPr>
        <w:t xml:space="preserve">dalla </w:t>
      </w:r>
      <w:r w:rsidRPr="00532559">
        <w:rPr>
          <w:rFonts w:ascii="Times New Roman" w:hAnsi="Times New Roman" w:cs="Times New Roman"/>
          <w:sz w:val="24"/>
          <w:szCs w:val="24"/>
        </w:rPr>
        <w:t>“</w:t>
      </w:r>
      <w:r w:rsidR="00577968" w:rsidRPr="002F6002">
        <w:rPr>
          <w:rFonts w:ascii="Times New Roman" w:hAnsi="Times New Roman" w:cs="Times New Roman"/>
          <w:i/>
          <w:sz w:val="24"/>
          <w:szCs w:val="24"/>
        </w:rPr>
        <w:t>paura della firma</w:t>
      </w:r>
      <w:r w:rsidRPr="00532559">
        <w:rPr>
          <w:rFonts w:ascii="Times New Roman" w:hAnsi="Times New Roman" w:cs="Times New Roman"/>
          <w:sz w:val="24"/>
          <w:szCs w:val="24"/>
        </w:rPr>
        <w:t>”</w:t>
      </w:r>
      <w:r w:rsidR="00577968" w:rsidRPr="00532559">
        <w:rPr>
          <w:rFonts w:ascii="Times New Roman" w:hAnsi="Times New Roman" w:cs="Times New Roman"/>
          <w:sz w:val="24"/>
          <w:szCs w:val="24"/>
        </w:rPr>
        <w:t xml:space="preserve"> rid</w:t>
      </w:r>
      <w:r w:rsidRPr="00532559">
        <w:rPr>
          <w:rFonts w:ascii="Times New Roman" w:hAnsi="Times New Roman" w:cs="Times New Roman"/>
          <w:sz w:val="24"/>
          <w:szCs w:val="24"/>
        </w:rPr>
        <w:t xml:space="preserve">imensionando </w:t>
      </w:r>
      <w:r w:rsidR="00577968" w:rsidRPr="00532559">
        <w:rPr>
          <w:rFonts w:ascii="Times New Roman" w:hAnsi="Times New Roman" w:cs="Times New Roman"/>
          <w:sz w:val="24"/>
          <w:szCs w:val="24"/>
        </w:rPr>
        <w:t xml:space="preserve">il fenomeno </w:t>
      </w:r>
      <w:r w:rsidR="00143C0D" w:rsidRPr="00532559">
        <w:rPr>
          <w:rFonts w:ascii="Times New Roman" w:hAnsi="Times New Roman" w:cs="Times New Roman"/>
          <w:sz w:val="24"/>
          <w:szCs w:val="24"/>
        </w:rPr>
        <w:t xml:space="preserve">della </w:t>
      </w:r>
      <w:r w:rsidR="00577968" w:rsidRPr="00532559">
        <w:rPr>
          <w:rFonts w:ascii="Times New Roman" w:hAnsi="Times New Roman" w:cs="Times New Roman"/>
          <w:sz w:val="24"/>
          <w:szCs w:val="24"/>
        </w:rPr>
        <w:t>“</w:t>
      </w:r>
      <w:r w:rsidR="00577968" w:rsidRPr="002F6002">
        <w:rPr>
          <w:rFonts w:ascii="Times New Roman" w:hAnsi="Times New Roman" w:cs="Times New Roman"/>
          <w:i/>
          <w:sz w:val="24"/>
          <w:szCs w:val="24"/>
        </w:rPr>
        <w:t>burocrazia difensiva</w:t>
      </w:r>
      <w:r w:rsidR="00577968" w:rsidRPr="00532559">
        <w:rPr>
          <w:rFonts w:ascii="Times New Roman" w:hAnsi="Times New Roman" w:cs="Times New Roman"/>
          <w:sz w:val="24"/>
          <w:szCs w:val="24"/>
        </w:rPr>
        <w:t>”.</w:t>
      </w:r>
    </w:p>
    <w:p w14:paraId="2E8621FF" w14:textId="180114E1" w:rsidR="00D8501A"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Quella </w:t>
      </w:r>
      <w:r w:rsidR="002F6002">
        <w:rPr>
          <w:rFonts w:ascii="Times New Roman" w:hAnsi="Times New Roman" w:cs="Times New Roman"/>
          <w:sz w:val="24"/>
          <w:szCs w:val="24"/>
        </w:rPr>
        <w:t xml:space="preserve">prospettata </w:t>
      </w:r>
      <w:r w:rsidRPr="00532559">
        <w:rPr>
          <w:rFonts w:ascii="Times New Roman" w:hAnsi="Times New Roman" w:cs="Times New Roman"/>
          <w:sz w:val="24"/>
          <w:szCs w:val="24"/>
        </w:rPr>
        <w:t>dalla riforma</w:t>
      </w:r>
      <w:r w:rsidR="002F6002">
        <w:rPr>
          <w:rFonts w:ascii="Times New Roman" w:hAnsi="Times New Roman" w:cs="Times New Roman"/>
          <w:sz w:val="24"/>
          <w:szCs w:val="24"/>
        </w:rPr>
        <w:t xml:space="preserve"> è</w:t>
      </w:r>
      <w:r w:rsidRPr="00532559">
        <w:rPr>
          <w:rFonts w:ascii="Times New Roman" w:hAnsi="Times New Roman" w:cs="Times New Roman"/>
          <w:sz w:val="24"/>
          <w:szCs w:val="24"/>
        </w:rPr>
        <w:t xml:space="preserve">, dunque, un’amministrazione dotata di competenze forti, capace di gestire gli interventi pubblici secondo schemi consolidati nelle scienze gestionali, e slegata da timori eccesivi e paralizzanti, che la indurrebbero, come spesso accade, a concentrarsi prioritariamente sulle proprie esigenze cautelative, piuttosto che sul risultato da raggiungere. </w:t>
      </w:r>
    </w:p>
    <w:p w14:paraId="1A9D188F" w14:textId="19E185DD" w:rsidR="00E41F1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lastRenderedPageBreak/>
        <w:t xml:space="preserve">Al contempo, come si diceva, affinché detta fiducia non rimanga una dichiarazione di intenti, è necessario che l’amministrazione si ponga nelle condizioni di suscitarla: a ciò sono funzionali </w:t>
      </w:r>
      <w:r w:rsidR="00E41F19">
        <w:rPr>
          <w:rFonts w:ascii="Times New Roman" w:hAnsi="Times New Roman" w:cs="Times New Roman"/>
          <w:sz w:val="24"/>
          <w:szCs w:val="24"/>
        </w:rPr>
        <w:t>le coperture assicurative, l’incremento della professionalità e la retribuzione incentivante.</w:t>
      </w:r>
    </w:p>
    <w:p w14:paraId="6AD30874" w14:textId="218404B1" w:rsidR="00577968" w:rsidRPr="00532559" w:rsidRDefault="00D8501A"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Se </w:t>
      </w:r>
      <w:r w:rsidR="00577968" w:rsidRPr="00532559">
        <w:rPr>
          <w:rFonts w:ascii="Times New Roman" w:hAnsi="Times New Roman" w:cs="Times New Roman"/>
          <w:sz w:val="24"/>
          <w:szCs w:val="24"/>
        </w:rPr>
        <w:t>l’amministrazione deve poter esercitare il potere discrezionale che le spetta al fine di raggiungere risultati utili, deve anche poter riparare ad eventuali errori, risarcendo i relativi danni.</w:t>
      </w:r>
    </w:p>
    <w:p w14:paraId="3CF83BA8" w14:textId="00D4AB8C" w:rsidR="00577968" w:rsidRPr="0053255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Il RUP, in qualità di responsabile degli interventi pubblici, non può che essere al centro di questo mutamento di prospettiva che vede nella fiducia reciproca tra </w:t>
      </w:r>
      <w:r w:rsidR="002F6002">
        <w:rPr>
          <w:rFonts w:ascii="Times New Roman" w:hAnsi="Times New Roman" w:cs="Times New Roman"/>
          <w:sz w:val="24"/>
          <w:szCs w:val="24"/>
        </w:rPr>
        <w:t>l’</w:t>
      </w:r>
      <w:r w:rsidRPr="00532559">
        <w:rPr>
          <w:rFonts w:ascii="Times New Roman" w:hAnsi="Times New Roman" w:cs="Times New Roman"/>
          <w:sz w:val="24"/>
          <w:szCs w:val="24"/>
        </w:rPr>
        <w:t xml:space="preserve">amministrazione e </w:t>
      </w:r>
      <w:r w:rsidR="002F6002">
        <w:rPr>
          <w:rFonts w:ascii="Times New Roman" w:hAnsi="Times New Roman" w:cs="Times New Roman"/>
          <w:sz w:val="24"/>
          <w:szCs w:val="24"/>
        </w:rPr>
        <w:t xml:space="preserve">gli </w:t>
      </w:r>
      <w:r w:rsidRPr="00532559">
        <w:rPr>
          <w:rFonts w:ascii="Times New Roman" w:hAnsi="Times New Roman" w:cs="Times New Roman"/>
          <w:sz w:val="24"/>
          <w:szCs w:val="24"/>
        </w:rPr>
        <w:t>operatori economici un presupposto fondamentale del principio realizzativo.</w:t>
      </w:r>
    </w:p>
    <w:p w14:paraId="1A157D11" w14:textId="77777777" w:rsidR="00143C0D" w:rsidRPr="00532559" w:rsidRDefault="00143C0D"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In tale </w:t>
      </w:r>
      <w:r w:rsidR="00D8501A" w:rsidRPr="00532559">
        <w:rPr>
          <w:rFonts w:ascii="Times New Roman" w:hAnsi="Times New Roman" w:cs="Times New Roman"/>
          <w:sz w:val="24"/>
          <w:szCs w:val="24"/>
        </w:rPr>
        <w:t xml:space="preserve">rinnovato quadro </w:t>
      </w:r>
      <w:r w:rsidRPr="00532559">
        <w:rPr>
          <w:rFonts w:ascii="Times New Roman" w:hAnsi="Times New Roman" w:cs="Times New Roman"/>
          <w:sz w:val="24"/>
          <w:szCs w:val="24"/>
        </w:rPr>
        <w:t xml:space="preserve">fiduciario </w:t>
      </w:r>
      <w:r w:rsidR="00D8501A" w:rsidRPr="00532559">
        <w:rPr>
          <w:rFonts w:ascii="Times New Roman" w:hAnsi="Times New Roman" w:cs="Times New Roman"/>
          <w:sz w:val="24"/>
          <w:szCs w:val="24"/>
        </w:rPr>
        <w:t xml:space="preserve">è inquadrabile anche </w:t>
      </w:r>
      <w:r w:rsidRPr="00532559">
        <w:rPr>
          <w:rFonts w:ascii="Times New Roman" w:hAnsi="Times New Roman" w:cs="Times New Roman"/>
          <w:sz w:val="24"/>
          <w:szCs w:val="24"/>
        </w:rPr>
        <w:t>l’</w:t>
      </w:r>
      <w:r w:rsidR="00577968" w:rsidRPr="00532559">
        <w:rPr>
          <w:rFonts w:ascii="Times New Roman" w:hAnsi="Times New Roman" w:cs="Times New Roman"/>
          <w:sz w:val="24"/>
          <w:szCs w:val="24"/>
        </w:rPr>
        <w:t>art. 93, comma 3</w:t>
      </w:r>
      <w:r w:rsidR="00D8501A" w:rsidRPr="00532559">
        <w:rPr>
          <w:rFonts w:ascii="Times New Roman" w:hAnsi="Times New Roman" w:cs="Times New Roman"/>
          <w:sz w:val="24"/>
          <w:szCs w:val="24"/>
        </w:rPr>
        <w:t>,</w:t>
      </w:r>
      <w:r w:rsidRPr="00532559">
        <w:rPr>
          <w:rFonts w:ascii="Times New Roman" w:hAnsi="Times New Roman" w:cs="Times New Roman"/>
          <w:sz w:val="24"/>
          <w:szCs w:val="24"/>
        </w:rPr>
        <w:t xml:space="preserve"> secondo cui “</w:t>
      </w:r>
      <w:r w:rsidR="00577968" w:rsidRPr="00532559">
        <w:rPr>
          <w:rFonts w:ascii="Times New Roman" w:hAnsi="Times New Roman" w:cs="Times New Roman"/>
          <w:i/>
          <w:sz w:val="24"/>
          <w:szCs w:val="24"/>
        </w:rPr>
        <w:t>la commissione è presieduta da un dipendente della stazione appaltante ed è composta da suoi funzionari, in possesso del necessario inquadramento giuridico e di adeguate competenze professionali. Della commissione giudicatrice può far parte il RUP</w:t>
      </w:r>
      <w:r w:rsidRPr="00532559">
        <w:rPr>
          <w:rFonts w:ascii="Times New Roman" w:hAnsi="Times New Roman" w:cs="Times New Roman"/>
          <w:sz w:val="24"/>
          <w:szCs w:val="24"/>
        </w:rPr>
        <w:t xml:space="preserve">”. </w:t>
      </w:r>
    </w:p>
    <w:p w14:paraId="33B0B5D4" w14:textId="3745D49B" w:rsidR="00E41F19" w:rsidRDefault="0057796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L’incompatibilità assoluta tra i ruoli di RUP e di componente</w:t>
      </w:r>
      <w:r w:rsidR="00143C0D" w:rsidRPr="00532559">
        <w:rPr>
          <w:rFonts w:ascii="Times New Roman" w:hAnsi="Times New Roman" w:cs="Times New Roman"/>
          <w:sz w:val="24"/>
          <w:szCs w:val="24"/>
        </w:rPr>
        <w:t xml:space="preserve"> della commissione giudicatrice era già stata </w:t>
      </w:r>
      <w:r w:rsidRPr="00532559">
        <w:rPr>
          <w:rFonts w:ascii="Times New Roman" w:hAnsi="Times New Roman" w:cs="Times New Roman"/>
          <w:sz w:val="24"/>
          <w:szCs w:val="24"/>
        </w:rPr>
        <w:t xml:space="preserve">superata dal </w:t>
      </w:r>
      <w:r w:rsidR="00143C0D" w:rsidRPr="00532559">
        <w:rPr>
          <w:rFonts w:ascii="Times New Roman" w:hAnsi="Times New Roman" w:cs="Times New Roman"/>
          <w:sz w:val="24"/>
          <w:szCs w:val="24"/>
        </w:rPr>
        <w:t xml:space="preserve">D.lgs </w:t>
      </w:r>
      <w:r w:rsidRPr="00532559">
        <w:rPr>
          <w:rFonts w:ascii="Times New Roman" w:hAnsi="Times New Roman" w:cs="Times New Roman"/>
          <w:sz w:val="24"/>
          <w:szCs w:val="24"/>
        </w:rPr>
        <w:t>n. 56 del 2017</w:t>
      </w:r>
      <w:r w:rsidR="00AB5221">
        <w:rPr>
          <w:rFonts w:ascii="Times New Roman" w:hAnsi="Times New Roman" w:cs="Times New Roman"/>
          <w:sz w:val="24"/>
          <w:szCs w:val="24"/>
        </w:rPr>
        <w:t xml:space="preserve"> (c.d. correttivo del Codice del 2016)</w:t>
      </w:r>
      <w:r w:rsidRPr="00532559">
        <w:rPr>
          <w:rFonts w:ascii="Times New Roman" w:hAnsi="Times New Roman" w:cs="Times New Roman"/>
          <w:sz w:val="24"/>
          <w:szCs w:val="24"/>
        </w:rPr>
        <w:t xml:space="preserve">, </w:t>
      </w:r>
      <w:r w:rsidR="00143C0D" w:rsidRPr="00532559">
        <w:rPr>
          <w:rFonts w:ascii="Times New Roman" w:hAnsi="Times New Roman" w:cs="Times New Roman"/>
          <w:sz w:val="24"/>
          <w:szCs w:val="24"/>
        </w:rPr>
        <w:t xml:space="preserve">ma il nuovo Codice ha eliminato ogni dubbio esegetico chiarendo che </w:t>
      </w:r>
      <w:r w:rsidRPr="00532559">
        <w:rPr>
          <w:rFonts w:ascii="Times New Roman" w:hAnsi="Times New Roman" w:cs="Times New Roman"/>
          <w:sz w:val="24"/>
          <w:szCs w:val="24"/>
        </w:rPr>
        <w:t xml:space="preserve">il RUP </w:t>
      </w:r>
      <w:r w:rsidR="00E41F19">
        <w:rPr>
          <w:rFonts w:ascii="Times New Roman" w:hAnsi="Times New Roman" w:cs="Times New Roman"/>
          <w:sz w:val="24"/>
          <w:szCs w:val="24"/>
        </w:rPr>
        <w:t xml:space="preserve">non solo </w:t>
      </w:r>
      <w:r w:rsidRPr="00532559">
        <w:rPr>
          <w:rFonts w:ascii="Times New Roman" w:hAnsi="Times New Roman" w:cs="Times New Roman"/>
          <w:sz w:val="24"/>
          <w:szCs w:val="24"/>
        </w:rPr>
        <w:t>può far parte della commissione giudicatrice</w:t>
      </w:r>
      <w:r w:rsidR="00AB5221">
        <w:rPr>
          <w:rFonts w:ascii="Times New Roman" w:hAnsi="Times New Roman" w:cs="Times New Roman"/>
          <w:sz w:val="24"/>
          <w:szCs w:val="24"/>
        </w:rPr>
        <w:t xml:space="preserve"> </w:t>
      </w:r>
      <w:r w:rsidR="00E41F19">
        <w:rPr>
          <w:rFonts w:ascii="Times New Roman" w:hAnsi="Times New Roman" w:cs="Times New Roman"/>
          <w:sz w:val="24"/>
          <w:szCs w:val="24"/>
        </w:rPr>
        <w:t>ma</w:t>
      </w:r>
      <w:r w:rsidR="00AB5221">
        <w:rPr>
          <w:rFonts w:ascii="Times New Roman" w:hAnsi="Times New Roman" w:cs="Times New Roman"/>
          <w:sz w:val="24"/>
          <w:szCs w:val="24"/>
        </w:rPr>
        <w:t xml:space="preserve">, nelle </w:t>
      </w:r>
      <w:r w:rsidRPr="00532559">
        <w:rPr>
          <w:rFonts w:ascii="Times New Roman" w:hAnsi="Times New Roman" w:cs="Times New Roman"/>
          <w:sz w:val="24"/>
          <w:szCs w:val="24"/>
        </w:rPr>
        <w:t>procedure sotto</w:t>
      </w:r>
      <w:r w:rsidR="00143C0D" w:rsidRPr="00532559">
        <w:rPr>
          <w:rFonts w:ascii="Times New Roman" w:hAnsi="Times New Roman" w:cs="Times New Roman"/>
          <w:sz w:val="24"/>
          <w:szCs w:val="24"/>
        </w:rPr>
        <w:t xml:space="preserve"> </w:t>
      </w:r>
      <w:r w:rsidRPr="00532559">
        <w:rPr>
          <w:rFonts w:ascii="Times New Roman" w:hAnsi="Times New Roman" w:cs="Times New Roman"/>
          <w:sz w:val="24"/>
          <w:szCs w:val="24"/>
        </w:rPr>
        <w:t xml:space="preserve">soglia </w:t>
      </w:r>
      <w:r w:rsidR="00AB5221">
        <w:rPr>
          <w:rFonts w:ascii="Times New Roman" w:hAnsi="Times New Roman" w:cs="Times New Roman"/>
          <w:sz w:val="24"/>
          <w:szCs w:val="24"/>
        </w:rPr>
        <w:t>di cui al</w:t>
      </w:r>
      <w:r w:rsidRPr="00532559">
        <w:rPr>
          <w:rFonts w:ascii="Times New Roman" w:hAnsi="Times New Roman" w:cs="Times New Roman"/>
          <w:sz w:val="24"/>
          <w:szCs w:val="24"/>
        </w:rPr>
        <w:t xml:space="preserve">l’art. 51, comma 1, </w:t>
      </w:r>
      <w:r w:rsidR="00E41F19">
        <w:rPr>
          <w:rFonts w:ascii="Times New Roman" w:hAnsi="Times New Roman" w:cs="Times New Roman"/>
          <w:sz w:val="24"/>
          <w:szCs w:val="24"/>
        </w:rPr>
        <w:t>la può anche presiedere.</w:t>
      </w:r>
    </w:p>
    <w:p w14:paraId="1DF7062F" w14:textId="2EE8CE88" w:rsidR="00143C0D" w:rsidRDefault="00143C0D" w:rsidP="00B91345">
      <w:pPr>
        <w:spacing w:line="360" w:lineRule="auto"/>
        <w:ind w:left="284" w:right="849" w:firstLine="567"/>
        <w:contextualSpacing/>
        <w:jc w:val="both"/>
        <w:rPr>
          <w:rFonts w:ascii="Times New Roman" w:hAnsi="Times New Roman" w:cs="Times New Roman"/>
          <w:sz w:val="24"/>
          <w:szCs w:val="24"/>
        </w:rPr>
      </w:pPr>
    </w:p>
    <w:p w14:paraId="489F51D5" w14:textId="706A3D92" w:rsidR="00BE4DCD" w:rsidRPr="00BE4DCD" w:rsidRDefault="00BE4DCD" w:rsidP="00B91345">
      <w:pPr>
        <w:spacing w:line="360" w:lineRule="auto"/>
        <w:ind w:left="284" w:right="849" w:firstLine="567"/>
        <w:contextualSpacing/>
        <w:jc w:val="both"/>
        <w:rPr>
          <w:rFonts w:ascii="Times New Roman" w:hAnsi="Times New Roman" w:cs="Times New Roman"/>
          <w:b/>
          <w:sz w:val="24"/>
          <w:szCs w:val="24"/>
          <w:u w:val="single"/>
        </w:rPr>
      </w:pPr>
      <w:r w:rsidRPr="00BE4DCD">
        <w:rPr>
          <w:rFonts w:ascii="Times New Roman" w:hAnsi="Times New Roman" w:cs="Times New Roman"/>
          <w:b/>
          <w:sz w:val="24"/>
          <w:szCs w:val="24"/>
          <w:u w:val="single"/>
        </w:rPr>
        <w:t xml:space="preserve">II.4) </w:t>
      </w:r>
      <w:r w:rsidR="003A5B9C">
        <w:rPr>
          <w:rFonts w:ascii="Times New Roman" w:hAnsi="Times New Roman" w:cs="Times New Roman"/>
          <w:b/>
          <w:sz w:val="24"/>
          <w:szCs w:val="24"/>
          <w:u w:val="single"/>
        </w:rPr>
        <w:t xml:space="preserve">La necessità o meno di qualifica dirigenziale del </w:t>
      </w:r>
      <w:r w:rsidRPr="00BE4DCD">
        <w:rPr>
          <w:rFonts w:ascii="Times New Roman" w:hAnsi="Times New Roman" w:cs="Times New Roman"/>
          <w:b/>
          <w:sz w:val="24"/>
          <w:szCs w:val="24"/>
          <w:u w:val="single"/>
        </w:rPr>
        <w:t xml:space="preserve">RUP </w:t>
      </w:r>
    </w:p>
    <w:p w14:paraId="506520BA" w14:textId="3CE78D37" w:rsidR="00AB5221" w:rsidRDefault="00972876"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II.4.1) </w:t>
      </w:r>
      <w:r w:rsidR="00AB5221">
        <w:rPr>
          <w:rFonts w:ascii="Times New Roman" w:hAnsi="Times New Roman" w:cs="Times New Roman"/>
          <w:sz w:val="24"/>
          <w:szCs w:val="24"/>
        </w:rPr>
        <w:t xml:space="preserve">Resta da esaminare, infine, </w:t>
      </w:r>
      <w:r w:rsidR="00BE4DCD" w:rsidRPr="00BE4DCD">
        <w:rPr>
          <w:rFonts w:ascii="Times New Roman" w:hAnsi="Times New Roman" w:cs="Times New Roman"/>
          <w:sz w:val="24"/>
          <w:szCs w:val="24"/>
        </w:rPr>
        <w:t xml:space="preserve">la questione </w:t>
      </w:r>
      <w:r w:rsidR="00AB5221">
        <w:rPr>
          <w:rFonts w:ascii="Times New Roman" w:hAnsi="Times New Roman" w:cs="Times New Roman"/>
          <w:sz w:val="24"/>
          <w:szCs w:val="24"/>
        </w:rPr>
        <w:t xml:space="preserve">se il </w:t>
      </w:r>
      <w:r w:rsidR="00BE4DCD" w:rsidRPr="00BE4DCD">
        <w:rPr>
          <w:rFonts w:ascii="Times New Roman" w:hAnsi="Times New Roman" w:cs="Times New Roman"/>
          <w:sz w:val="24"/>
          <w:szCs w:val="24"/>
        </w:rPr>
        <w:t xml:space="preserve">RUP </w:t>
      </w:r>
      <w:r w:rsidR="00AB5221">
        <w:rPr>
          <w:rFonts w:ascii="Times New Roman" w:hAnsi="Times New Roman" w:cs="Times New Roman"/>
          <w:sz w:val="24"/>
          <w:szCs w:val="24"/>
        </w:rPr>
        <w:t>privo di qualifica dirigenziale possa adottare atti conclusivi del procedimento con rilevanza esterna all’amministrazione procedente</w:t>
      </w:r>
      <w:r w:rsidR="000E419E">
        <w:rPr>
          <w:rFonts w:ascii="Times New Roman" w:hAnsi="Times New Roman" w:cs="Times New Roman"/>
          <w:sz w:val="24"/>
          <w:szCs w:val="24"/>
        </w:rPr>
        <w:t xml:space="preserve"> </w:t>
      </w:r>
      <w:r w:rsidR="003A5B9C">
        <w:rPr>
          <w:rFonts w:ascii="Times New Roman" w:hAnsi="Times New Roman" w:cs="Times New Roman"/>
          <w:sz w:val="24"/>
          <w:szCs w:val="24"/>
        </w:rPr>
        <w:t>e</w:t>
      </w:r>
      <w:r w:rsidR="000E419E">
        <w:rPr>
          <w:rFonts w:ascii="Times New Roman" w:hAnsi="Times New Roman" w:cs="Times New Roman"/>
          <w:sz w:val="24"/>
          <w:szCs w:val="24"/>
        </w:rPr>
        <w:t xml:space="preserve"> se il Dirigente conservi la competenza ad esercitare singoli atti </w:t>
      </w:r>
      <w:r w:rsidR="003A5B9C">
        <w:rPr>
          <w:rFonts w:ascii="Times New Roman" w:hAnsi="Times New Roman" w:cs="Times New Roman"/>
          <w:sz w:val="24"/>
          <w:szCs w:val="24"/>
        </w:rPr>
        <w:t xml:space="preserve">(a rilevanza esterna o meno) </w:t>
      </w:r>
      <w:r w:rsidR="000E419E">
        <w:rPr>
          <w:rFonts w:ascii="Times New Roman" w:hAnsi="Times New Roman" w:cs="Times New Roman"/>
          <w:sz w:val="24"/>
          <w:szCs w:val="24"/>
        </w:rPr>
        <w:t>in luogo del RUP</w:t>
      </w:r>
      <w:r w:rsidR="00AB5221">
        <w:rPr>
          <w:rFonts w:ascii="Times New Roman" w:hAnsi="Times New Roman" w:cs="Times New Roman"/>
          <w:sz w:val="24"/>
          <w:szCs w:val="24"/>
        </w:rPr>
        <w:t>.</w:t>
      </w:r>
    </w:p>
    <w:p w14:paraId="53FE9C24" w14:textId="6C5AA845" w:rsidR="008F15E2" w:rsidRDefault="00972876"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II.4.2) </w:t>
      </w:r>
      <w:r w:rsidR="004803B7">
        <w:rPr>
          <w:rFonts w:ascii="Times New Roman" w:hAnsi="Times New Roman" w:cs="Times New Roman"/>
          <w:sz w:val="24"/>
          <w:szCs w:val="24"/>
        </w:rPr>
        <w:t xml:space="preserve">La questione si è posta </w:t>
      </w:r>
      <w:r w:rsidR="004803B7" w:rsidRPr="004803B7">
        <w:rPr>
          <w:rFonts w:ascii="Times New Roman" w:hAnsi="Times New Roman" w:cs="Times New Roman"/>
          <w:sz w:val="24"/>
          <w:szCs w:val="24"/>
        </w:rPr>
        <w:t>sotto la vigenza del Codice del 2016</w:t>
      </w:r>
      <w:r w:rsidR="000E419E">
        <w:rPr>
          <w:rFonts w:ascii="Times New Roman" w:hAnsi="Times New Roman" w:cs="Times New Roman"/>
          <w:sz w:val="24"/>
          <w:szCs w:val="24"/>
        </w:rPr>
        <w:t xml:space="preserve">, </w:t>
      </w:r>
      <w:r w:rsidR="004803B7">
        <w:rPr>
          <w:rFonts w:ascii="Times New Roman" w:hAnsi="Times New Roman" w:cs="Times New Roman"/>
          <w:sz w:val="24"/>
          <w:szCs w:val="24"/>
        </w:rPr>
        <w:t>con riferimento all’ordinamento degli enti locali</w:t>
      </w:r>
      <w:r w:rsidR="008F15E2">
        <w:rPr>
          <w:rFonts w:ascii="Times New Roman" w:hAnsi="Times New Roman" w:cs="Times New Roman"/>
          <w:sz w:val="24"/>
          <w:szCs w:val="24"/>
        </w:rPr>
        <w:t>.</w:t>
      </w:r>
    </w:p>
    <w:p w14:paraId="30989FE9" w14:textId="0B9EF155" w:rsidR="004B610C" w:rsidRDefault="00E41F19"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L</w:t>
      </w:r>
      <w:r w:rsidR="004803B7">
        <w:rPr>
          <w:rFonts w:ascii="Times New Roman" w:hAnsi="Times New Roman" w:cs="Times New Roman"/>
          <w:sz w:val="24"/>
          <w:szCs w:val="24"/>
        </w:rPr>
        <w:t xml:space="preserve">’art. 31 del Codice del 2016 </w:t>
      </w:r>
      <w:r w:rsidR="000E419E">
        <w:rPr>
          <w:rFonts w:ascii="Times New Roman" w:hAnsi="Times New Roman" w:cs="Times New Roman"/>
          <w:sz w:val="24"/>
          <w:szCs w:val="24"/>
        </w:rPr>
        <w:t xml:space="preserve">disponeva </w:t>
      </w:r>
      <w:r>
        <w:rPr>
          <w:rFonts w:ascii="Times New Roman" w:hAnsi="Times New Roman" w:cs="Times New Roman"/>
          <w:sz w:val="24"/>
          <w:szCs w:val="24"/>
        </w:rPr>
        <w:t xml:space="preserve">in particolare </w:t>
      </w:r>
      <w:r w:rsidR="000E419E">
        <w:rPr>
          <w:rFonts w:ascii="Times New Roman" w:hAnsi="Times New Roman" w:cs="Times New Roman"/>
          <w:sz w:val="24"/>
          <w:szCs w:val="24"/>
        </w:rPr>
        <w:t xml:space="preserve">che </w:t>
      </w:r>
      <w:r w:rsidR="004B610C">
        <w:rPr>
          <w:rFonts w:ascii="Times New Roman" w:hAnsi="Times New Roman" w:cs="Times New Roman"/>
          <w:sz w:val="24"/>
          <w:szCs w:val="24"/>
        </w:rPr>
        <w:t>“</w:t>
      </w:r>
      <w:r w:rsidR="004B610C" w:rsidRPr="004B610C">
        <w:rPr>
          <w:rFonts w:ascii="Times New Roman" w:hAnsi="Times New Roman" w:cs="Times New Roman"/>
          <w:i/>
          <w:sz w:val="24"/>
          <w:szCs w:val="24"/>
        </w:rPr>
        <w:t>Il RUP, ai sensi della legge 7 agosto 1990, n. 241, svolge tutti i compiti relativi alle procedure di programmazione, progettazione, affidamento ed esecuzione previste dal presente codice, che non siano specificatamente attribuiti ad altri organi o soggetti</w:t>
      </w:r>
      <w:r w:rsidR="004B610C">
        <w:rPr>
          <w:rFonts w:ascii="Times New Roman" w:hAnsi="Times New Roman" w:cs="Times New Roman"/>
          <w:sz w:val="24"/>
          <w:szCs w:val="24"/>
        </w:rPr>
        <w:t xml:space="preserve">” </w:t>
      </w:r>
      <w:r w:rsidR="008F15E2">
        <w:rPr>
          <w:rFonts w:ascii="Times New Roman" w:hAnsi="Times New Roman" w:cs="Times New Roman"/>
          <w:sz w:val="24"/>
          <w:szCs w:val="24"/>
        </w:rPr>
        <w:t xml:space="preserve">(comma 3) </w:t>
      </w:r>
      <w:r w:rsidR="004B610C">
        <w:rPr>
          <w:rFonts w:ascii="Times New Roman" w:hAnsi="Times New Roman" w:cs="Times New Roman"/>
          <w:sz w:val="24"/>
          <w:szCs w:val="24"/>
        </w:rPr>
        <w:t xml:space="preserve">mentre </w:t>
      </w:r>
      <w:r w:rsidR="008F15E2">
        <w:rPr>
          <w:rFonts w:ascii="Times New Roman" w:hAnsi="Times New Roman" w:cs="Times New Roman"/>
          <w:sz w:val="24"/>
          <w:szCs w:val="24"/>
        </w:rPr>
        <w:t xml:space="preserve">il </w:t>
      </w:r>
      <w:r w:rsidR="004B610C">
        <w:rPr>
          <w:rFonts w:ascii="Times New Roman" w:hAnsi="Times New Roman" w:cs="Times New Roman"/>
          <w:sz w:val="24"/>
          <w:szCs w:val="24"/>
        </w:rPr>
        <w:t xml:space="preserve">comma 4 attribuiva competenze specifiche </w:t>
      </w:r>
      <w:r w:rsidR="000E419E">
        <w:rPr>
          <w:rFonts w:ascii="Times New Roman" w:hAnsi="Times New Roman" w:cs="Times New Roman"/>
          <w:sz w:val="24"/>
          <w:szCs w:val="24"/>
        </w:rPr>
        <w:t xml:space="preserve">al RUP medesimo </w:t>
      </w:r>
      <w:r w:rsidR="004B610C">
        <w:rPr>
          <w:rFonts w:ascii="Times New Roman" w:hAnsi="Times New Roman" w:cs="Times New Roman"/>
          <w:sz w:val="24"/>
          <w:szCs w:val="24"/>
        </w:rPr>
        <w:t>in materia endoprocedimentale.</w:t>
      </w:r>
    </w:p>
    <w:p w14:paraId="7EB723C0" w14:textId="2BE7AC6B" w:rsidR="004B610C" w:rsidRDefault="008F15E2"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Inoltre l</w:t>
      </w:r>
      <w:r w:rsidR="004B610C">
        <w:rPr>
          <w:rFonts w:ascii="Times New Roman" w:hAnsi="Times New Roman" w:cs="Times New Roman"/>
          <w:sz w:val="24"/>
          <w:szCs w:val="24"/>
        </w:rPr>
        <w:t xml:space="preserve">’art. 6, comma 1.e) della L. n. 241/90 stabilisce che </w:t>
      </w:r>
      <w:r w:rsidR="004B610C" w:rsidRPr="004B610C">
        <w:rPr>
          <w:rFonts w:ascii="Times New Roman" w:hAnsi="Times New Roman" w:cs="Times New Roman"/>
          <w:iCs/>
          <w:sz w:val="24"/>
          <w:szCs w:val="24"/>
        </w:rPr>
        <w:t xml:space="preserve">il responsabile del procedimento </w:t>
      </w:r>
      <w:r w:rsidR="004B610C" w:rsidRPr="004B610C">
        <w:rPr>
          <w:rFonts w:ascii="Times New Roman" w:hAnsi="Times New Roman" w:cs="Times New Roman"/>
          <w:i/>
          <w:iCs/>
          <w:sz w:val="24"/>
          <w:szCs w:val="24"/>
        </w:rPr>
        <w:t>“</w:t>
      </w:r>
      <w:r w:rsidR="004B610C" w:rsidRPr="004B610C">
        <w:rPr>
          <w:rFonts w:ascii="Times New Roman" w:hAnsi="Times New Roman" w:cs="Times New Roman"/>
          <w:i/>
          <w:sz w:val="24"/>
          <w:szCs w:val="24"/>
        </w:rPr>
        <w:t>adotta, ove ne abbia la competenza, il provvedimento finale</w:t>
      </w:r>
      <w:r w:rsidR="004B610C" w:rsidRPr="004B610C">
        <w:rPr>
          <w:rFonts w:ascii="Times New Roman" w:hAnsi="Times New Roman" w:cs="Times New Roman"/>
          <w:i/>
          <w:iCs/>
          <w:sz w:val="24"/>
          <w:szCs w:val="24"/>
        </w:rPr>
        <w:t> …</w:t>
      </w:r>
      <w:r w:rsidR="004B610C">
        <w:rPr>
          <w:rFonts w:ascii="Times New Roman" w:hAnsi="Times New Roman" w:cs="Times New Roman"/>
          <w:sz w:val="24"/>
          <w:szCs w:val="24"/>
        </w:rPr>
        <w:t>” e tale competenza spetta</w:t>
      </w:r>
      <w:r w:rsidR="00E41F19">
        <w:rPr>
          <w:rFonts w:ascii="Times New Roman" w:hAnsi="Times New Roman" w:cs="Times New Roman"/>
          <w:sz w:val="24"/>
          <w:szCs w:val="24"/>
        </w:rPr>
        <w:t>,</w:t>
      </w:r>
      <w:r w:rsidR="004B610C">
        <w:rPr>
          <w:rFonts w:ascii="Times New Roman" w:hAnsi="Times New Roman" w:cs="Times New Roman"/>
          <w:sz w:val="24"/>
          <w:szCs w:val="24"/>
        </w:rPr>
        <w:t xml:space="preserve"> di regola al dirigente.</w:t>
      </w:r>
    </w:p>
    <w:p w14:paraId="2F843636" w14:textId="7524506B" w:rsidR="003A5B9C" w:rsidRDefault="008F15E2"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Infine l’art. 107</w:t>
      </w:r>
      <w:r w:rsidR="000E419E">
        <w:rPr>
          <w:rFonts w:ascii="Times New Roman" w:hAnsi="Times New Roman" w:cs="Times New Roman"/>
          <w:sz w:val="24"/>
          <w:szCs w:val="24"/>
        </w:rPr>
        <w:t xml:space="preserve"> del </w:t>
      </w:r>
      <w:r w:rsidR="00E41F19">
        <w:rPr>
          <w:rFonts w:ascii="Times New Roman" w:hAnsi="Times New Roman" w:cs="Times New Roman"/>
          <w:sz w:val="24"/>
          <w:szCs w:val="24"/>
        </w:rPr>
        <w:t xml:space="preserve">Testo Unico degli enti locali (D.lgs n. 267/2000 – </w:t>
      </w:r>
      <w:r w:rsidR="000E419E">
        <w:rPr>
          <w:rFonts w:ascii="Times New Roman" w:hAnsi="Times New Roman" w:cs="Times New Roman"/>
          <w:sz w:val="24"/>
          <w:szCs w:val="24"/>
        </w:rPr>
        <w:t>TUEL</w:t>
      </w:r>
      <w:r w:rsidR="00E41F19">
        <w:rPr>
          <w:rFonts w:ascii="Times New Roman" w:hAnsi="Times New Roman" w:cs="Times New Roman"/>
          <w:sz w:val="24"/>
          <w:szCs w:val="24"/>
        </w:rPr>
        <w:t>)</w:t>
      </w:r>
      <w:r w:rsidR="003A5B9C">
        <w:rPr>
          <w:rFonts w:ascii="Times New Roman" w:hAnsi="Times New Roman" w:cs="Times New Roman"/>
          <w:sz w:val="24"/>
          <w:szCs w:val="24"/>
        </w:rPr>
        <w:t xml:space="preserve"> attribuisce ai dirigenti </w:t>
      </w:r>
      <w:r w:rsidR="000E419E">
        <w:rPr>
          <w:rFonts w:ascii="Times New Roman" w:hAnsi="Times New Roman" w:cs="Times New Roman"/>
          <w:sz w:val="24"/>
          <w:szCs w:val="24"/>
        </w:rPr>
        <w:t xml:space="preserve">degli enti locali </w:t>
      </w:r>
      <w:r w:rsidR="001A45D7">
        <w:rPr>
          <w:rFonts w:ascii="Times New Roman" w:hAnsi="Times New Roman" w:cs="Times New Roman"/>
          <w:sz w:val="24"/>
          <w:szCs w:val="24"/>
        </w:rPr>
        <w:t xml:space="preserve">(o </w:t>
      </w:r>
      <w:r w:rsidR="000E419E">
        <w:rPr>
          <w:rFonts w:ascii="Times New Roman" w:hAnsi="Times New Roman" w:cs="Times New Roman"/>
          <w:sz w:val="24"/>
          <w:szCs w:val="24"/>
        </w:rPr>
        <w:t>ai sensi</w:t>
      </w:r>
      <w:r w:rsidR="001A45D7">
        <w:rPr>
          <w:rFonts w:ascii="Times New Roman" w:hAnsi="Times New Roman" w:cs="Times New Roman"/>
          <w:sz w:val="24"/>
          <w:szCs w:val="24"/>
        </w:rPr>
        <w:t xml:space="preserve"> </w:t>
      </w:r>
      <w:r w:rsidR="000E419E">
        <w:rPr>
          <w:rFonts w:ascii="Times New Roman" w:hAnsi="Times New Roman" w:cs="Times New Roman"/>
          <w:sz w:val="24"/>
          <w:szCs w:val="24"/>
        </w:rPr>
        <w:t>dell’</w:t>
      </w:r>
      <w:r w:rsidR="001A45D7">
        <w:rPr>
          <w:rFonts w:ascii="Times New Roman" w:hAnsi="Times New Roman" w:cs="Times New Roman"/>
          <w:sz w:val="24"/>
          <w:szCs w:val="24"/>
        </w:rPr>
        <w:t xml:space="preserve">art. 109, ai funzionari privi di qualifica dirigenziale </w:t>
      </w:r>
      <w:r w:rsidR="000E419E">
        <w:rPr>
          <w:rFonts w:ascii="Times New Roman" w:hAnsi="Times New Roman" w:cs="Times New Roman"/>
          <w:sz w:val="24"/>
          <w:szCs w:val="24"/>
        </w:rPr>
        <w:t xml:space="preserve">ma </w:t>
      </w:r>
      <w:r w:rsidR="00E41F19">
        <w:rPr>
          <w:rFonts w:ascii="Times New Roman" w:hAnsi="Times New Roman" w:cs="Times New Roman"/>
          <w:sz w:val="24"/>
          <w:szCs w:val="24"/>
        </w:rPr>
        <w:t xml:space="preserve">con </w:t>
      </w:r>
      <w:r w:rsidR="001A45D7">
        <w:rPr>
          <w:rFonts w:ascii="Times New Roman" w:hAnsi="Times New Roman" w:cs="Times New Roman"/>
          <w:sz w:val="24"/>
          <w:szCs w:val="24"/>
        </w:rPr>
        <w:t>responsabilità di una struttura)</w:t>
      </w:r>
      <w:r w:rsidR="003A5B9C">
        <w:rPr>
          <w:rFonts w:ascii="Times New Roman" w:hAnsi="Times New Roman" w:cs="Times New Roman"/>
          <w:sz w:val="24"/>
          <w:szCs w:val="24"/>
        </w:rPr>
        <w:t>:</w:t>
      </w:r>
    </w:p>
    <w:p w14:paraId="4A317287" w14:textId="30A221ED" w:rsidR="000E419E" w:rsidRDefault="003A5B9C"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A45D7">
        <w:rPr>
          <w:rFonts w:ascii="Times New Roman" w:hAnsi="Times New Roman" w:cs="Times New Roman"/>
          <w:sz w:val="24"/>
          <w:szCs w:val="24"/>
        </w:rPr>
        <w:t xml:space="preserve"> la competenza per </w:t>
      </w:r>
      <w:r w:rsidR="008F15E2">
        <w:rPr>
          <w:rFonts w:ascii="Times New Roman" w:hAnsi="Times New Roman" w:cs="Times New Roman"/>
          <w:sz w:val="24"/>
          <w:szCs w:val="24"/>
        </w:rPr>
        <w:t>l’adozione dei “</w:t>
      </w:r>
      <w:r w:rsidR="008F15E2" w:rsidRPr="008F15E2">
        <w:rPr>
          <w:rFonts w:ascii="Times New Roman" w:hAnsi="Times New Roman" w:cs="Times New Roman"/>
          <w:i/>
          <w:sz w:val="24"/>
          <w:szCs w:val="24"/>
        </w:rPr>
        <w:t>provvedimenti amministrativi che impegnano l’amministrazione verso l’esterno</w:t>
      </w:r>
      <w:r w:rsidR="008F15E2">
        <w:rPr>
          <w:rFonts w:ascii="Times New Roman" w:hAnsi="Times New Roman" w:cs="Times New Roman"/>
          <w:sz w:val="24"/>
          <w:szCs w:val="24"/>
        </w:rPr>
        <w:t>”</w:t>
      </w:r>
      <w:r>
        <w:rPr>
          <w:rFonts w:ascii="Times New Roman" w:hAnsi="Times New Roman" w:cs="Times New Roman"/>
          <w:sz w:val="24"/>
          <w:szCs w:val="24"/>
        </w:rPr>
        <w:t xml:space="preserve"> (comma 2)</w:t>
      </w:r>
      <w:r w:rsidR="000E419E">
        <w:rPr>
          <w:rFonts w:ascii="Times New Roman" w:hAnsi="Times New Roman" w:cs="Times New Roman"/>
          <w:sz w:val="24"/>
          <w:szCs w:val="24"/>
        </w:rPr>
        <w:t>;</w:t>
      </w:r>
    </w:p>
    <w:p w14:paraId="37796437" w14:textId="2847BEF0" w:rsidR="008F15E2" w:rsidRDefault="000E419E" w:rsidP="000E419E">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A45D7">
        <w:rPr>
          <w:rFonts w:ascii="Times New Roman" w:hAnsi="Times New Roman" w:cs="Times New Roman"/>
          <w:sz w:val="24"/>
          <w:szCs w:val="24"/>
        </w:rPr>
        <w:t>la “</w:t>
      </w:r>
      <w:r w:rsidR="001A45D7" w:rsidRPr="001A45D7">
        <w:rPr>
          <w:rFonts w:ascii="Times New Roman" w:hAnsi="Times New Roman" w:cs="Times New Roman"/>
          <w:i/>
          <w:sz w:val="24"/>
          <w:szCs w:val="24"/>
        </w:rPr>
        <w:t>responsabilità delle procedure d’appalto</w:t>
      </w:r>
      <w:r w:rsidR="001A45D7">
        <w:rPr>
          <w:rFonts w:ascii="Times New Roman" w:hAnsi="Times New Roman" w:cs="Times New Roman"/>
          <w:sz w:val="24"/>
          <w:szCs w:val="24"/>
        </w:rPr>
        <w:t>"</w:t>
      </w:r>
      <w:r w:rsidR="003A5B9C">
        <w:rPr>
          <w:rFonts w:ascii="Times New Roman" w:hAnsi="Times New Roman" w:cs="Times New Roman"/>
          <w:sz w:val="24"/>
          <w:szCs w:val="24"/>
        </w:rPr>
        <w:t xml:space="preserve"> (comma 3)</w:t>
      </w:r>
      <w:r w:rsidR="001A45D7">
        <w:rPr>
          <w:rFonts w:ascii="Times New Roman" w:hAnsi="Times New Roman" w:cs="Times New Roman"/>
          <w:sz w:val="24"/>
          <w:szCs w:val="24"/>
        </w:rPr>
        <w:t>.</w:t>
      </w:r>
      <w:r w:rsidR="008F15E2">
        <w:rPr>
          <w:rFonts w:ascii="Times New Roman" w:hAnsi="Times New Roman" w:cs="Times New Roman"/>
          <w:sz w:val="24"/>
          <w:szCs w:val="24"/>
        </w:rPr>
        <w:t xml:space="preserve"> </w:t>
      </w:r>
    </w:p>
    <w:p w14:paraId="78892486" w14:textId="1FC81934" w:rsidR="004B610C" w:rsidRDefault="001A45D7"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In tale contesto si sono formati due orientamenti giurisprudenziali contrapposti.</w:t>
      </w:r>
    </w:p>
    <w:p w14:paraId="5A7B9011" w14:textId="66E1444C" w:rsidR="001A45D7" w:rsidRDefault="000E419E"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Da un lato a</w:t>
      </w:r>
      <w:r w:rsidR="001A45D7">
        <w:rPr>
          <w:rFonts w:ascii="Times New Roman" w:hAnsi="Times New Roman" w:cs="Times New Roman"/>
          <w:sz w:val="24"/>
          <w:szCs w:val="24"/>
        </w:rPr>
        <w:t xml:space="preserve">lcune pronunce di primo grado hanno ritenuto che l’art. 31 del Codice del 2016 avesse attribuito al RUP </w:t>
      </w:r>
      <w:r w:rsidR="001A45D7" w:rsidRPr="001A45D7">
        <w:rPr>
          <w:rFonts w:ascii="Times New Roman" w:hAnsi="Times New Roman" w:cs="Times New Roman"/>
          <w:sz w:val="24"/>
          <w:szCs w:val="24"/>
        </w:rPr>
        <w:t>una “</w:t>
      </w:r>
      <w:r w:rsidR="001A45D7" w:rsidRPr="001A45D7">
        <w:rPr>
          <w:rFonts w:ascii="Times New Roman" w:hAnsi="Times New Roman" w:cs="Times New Roman"/>
          <w:i/>
          <w:sz w:val="24"/>
          <w:szCs w:val="24"/>
        </w:rPr>
        <w:t>competenza esclusiva</w:t>
      </w:r>
      <w:r w:rsidR="001A45D7" w:rsidRPr="001A45D7">
        <w:rPr>
          <w:rFonts w:ascii="Times New Roman" w:hAnsi="Times New Roman" w:cs="Times New Roman"/>
          <w:sz w:val="24"/>
          <w:szCs w:val="24"/>
        </w:rPr>
        <w:t>”</w:t>
      </w:r>
      <w:r w:rsidR="001A45D7">
        <w:rPr>
          <w:rFonts w:ascii="Times New Roman" w:hAnsi="Times New Roman" w:cs="Times New Roman"/>
          <w:sz w:val="24"/>
          <w:szCs w:val="24"/>
        </w:rPr>
        <w:t xml:space="preserve"> per talune funzioni, tanto da prevalere sulle norme </w:t>
      </w:r>
      <w:r>
        <w:rPr>
          <w:rFonts w:ascii="Times New Roman" w:hAnsi="Times New Roman" w:cs="Times New Roman"/>
          <w:sz w:val="24"/>
          <w:szCs w:val="24"/>
        </w:rPr>
        <w:t xml:space="preserve">settoriali attributive delle competenze all’interno delle stazioni appaltanti, come ad esempio </w:t>
      </w:r>
      <w:r w:rsidR="003A5B9C">
        <w:rPr>
          <w:rFonts w:ascii="Times New Roman" w:hAnsi="Times New Roman" w:cs="Times New Roman"/>
          <w:sz w:val="24"/>
          <w:szCs w:val="24"/>
        </w:rPr>
        <w:t xml:space="preserve">i citati </w:t>
      </w:r>
      <w:r w:rsidR="001A45D7">
        <w:rPr>
          <w:rFonts w:ascii="Times New Roman" w:hAnsi="Times New Roman" w:cs="Times New Roman"/>
          <w:sz w:val="24"/>
          <w:szCs w:val="24"/>
        </w:rPr>
        <w:t>artt. 107 e 109</w:t>
      </w:r>
      <w:r>
        <w:rPr>
          <w:rFonts w:ascii="Times New Roman" w:hAnsi="Times New Roman" w:cs="Times New Roman"/>
          <w:sz w:val="24"/>
          <w:szCs w:val="24"/>
        </w:rPr>
        <w:t xml:space="preserve"> del TUEL </w:t>
      </w:r>
      <w:r w:rsidR="003F6CD9">
        <w:rPr>
          <w:rFonts w:ascii="Times New Roman" w:hAnsi="Times New Roman" w:cs="Times New Roman"/>
          <w:sz w:val="24"/>
          <w:szCs w:val="24"/>
        </w:rPr>
        <w:t>(cfr.</w:t>
      </w:r>
      <w:r w:rsidR="003A5B9C">
        <w:rPr>
          <w:rFonts w:ascii="Times New Roman" w:hAnsi="Times New Roman" w:cs="Times New Roman"/>
          <w:sz w:val="24"/>
          <w:szCs w:val="24"/>
        </w:rPr>
        <w:t xml:space="preserve"> </w:t>
      </w:r>
      <w:r w:rsidR="003A5B9C" w:rsidRPr="003A5B9C">
        <w:rPr>
          <w:rFonts w:ascii="Times New Roman" w:hAnsi="Times New Roman" w:cs="Times New Roman"/>
          <w:i/>
          <w:sz w:val="24"/>
          <w:szCs w:val="24"/>
        </w:rPr>
        <w:t>ex aliis</w:t>
      </w:r>
      <w:r w:rsidR="003F6CD9">
        <w:rPr>
          <w:rFonts w:ascii="Times New Roman" w:hAnsi="Times New Roman" w:cs="Times New Roman"/>
          <w:sz w:val="24"/>
          <w:szCs w:val="24"/>
        </w:rPr>
        <w:t xml:space="preserve">: </w:t>
      </w:r>
      <w:r w:rsidR="003F6CD9" w:rsidRPr="003F6CD9">
        <w:rPr>
          <w:rFonts w:ascii="Times New Roman" w:hAnsi="Times New Roman" w:cs="Times New Roman"/>
          <w:sz w:val="24"/>
          <w:szCs w:val="24"/>
        </w:rPr>
        <w:t>TAR Vene</w:t>
      </w:r>
      <w:r w:rsidR="003F6CD9">
        <w:rPr>
          <w:rFonts w:ascii="Times New Roman" w:hAnsi="Times New Roman" w:cs="Times New Roman"/>
          <w:sz w:val="24"/>
          <w:szCs w:val="24"/>
        </w:rPr>
        <w:t>to</w:t>
      </w:r>
      <w:r w:rsidR="003F6CD9" w:rsidRPr="003F6CD9">
        <w:rPr>
          <w:rFonts w:ascii="Times New Roman" w:hAnsi="Times New Roman" w:cs="Times New Roman"/>
          <w:sz w:val="24"/>
          <w:szCs w:val="24"/>
        </w:rPr>
        <w:t>, 27.6.2018, n. 695</w:t>
      </w:r>
      <w:r w:rsidR="003F6CD9">
        <w:rPr>
          <w:rFonts w:ascii="Times New Roman" w:hAnsi="Times New Roman" w:cs="Times New Roman"/>
          <w:sz w:val="24"/>
          <w:szCs w:val="24"/>
        </w:rPr>
        <w:t xml:space="preserve">; </w:t>
      </w:r>
      <w:r w:rsidR="003F6CD9" w:rsidRPr="003F6CD9">
        <w:rPr>
          <w:rFonts w:ascii="Times New Roman" w:hAnsi="Times New Roman" w:cs="Times New Roman"/>
          <w:sz w:val="24"/>
          <w:szCs w:val="24"/>
        </w:rPr>
        <w:t xml:space="preserve">TAR </w:t>
      </w:r>
      <w:r w:rsidR="003F6CD9">
        <w:rPr>
          <w:rFonts w:ascii="Times New Roman" w:hAnsi="Times New Roman" w:cs="Times New Roman"/>
          <w:sz w:val="24"/>
          <w:szCs w:val="24"/>
        </w:rPr>
        <w:t>Friuli V.G.</w:t>
      </w:r>
      <w:r w:rsidR="003F6CD9" w:rsidRPr="003F6CD9">
        <w:rPr>
          <w:rFonts w:ascii="Times New Roman" w:hAnsi="Times New Roman" w:cs="Times New Roman"/>
          <w:sz w:val="24"/>
          <w:szCs w:val="24"/>
        </w:rPr>
        <w:t>, 29.10.2019, n. 450</w:t>
      </w:r>
      <w:r w:rsidR="003F6CD9">
        <w:rPr>
          <w:rFonts w:ascii="Times New Roman" w:hAnsi="Times New Roman" w:cs="Times New Roman"/>
          <w:sz w:val="24"/>
          <w:szCs w:val="24"/>
        </w:rPr>
        <w:t>;</w:t>
      </w:r>
      <w:r w:rsidR="003F6CD9" w:rsidRPr="003F6CD9">
        <w:rPr>
          <w:rFonts w:ascii="Times New Roman" w:hAnsi="Times New Roman" w:cs="Times New Roman"/>
          <w:sz w:val="24"/>
          <w:szCs w:val="24"/>
        </w:rPr>
        <w:t xml:space="preserve"> TAR </w:t>
      </w:r>
      <w:r w:rsidR="003F6CD9">
        <w:rPr>
          <w:rFonts w:ascii="Times New Roman" w:hAnsi="Times New Roman" w:cs="Times New Roman"/>
          <w:sz w:val="24"/>
          <w:szCs w:val="24"/>
        </w:rPr>
        <w:t>Puglia-</w:t>
      </w:r>
      <w:r w:rsidR="003F6CD9" w:rsidRPr="003F6CD9">
        <w:rPr>
          <w:rFonts w:ascii="Times New Roman" w:hAnsi="Times New Roman" w:cs="Times New Roman"/>
          <w:sz w:val="24"/>
          <w:szCs w:val="24"/>
        </w:rPr>
        <w:t>Lecce, 21.9.2021, n.1373</w:t>
      </w:r>
      <w:r w:rsidR="003F6CD9">
        <w:rPr>
          <w:rFonts w:ascii="Times New Roman" w:hAnsi="Times New Roman" w:cs="Times New Roman"/>
          <w:sz w:val="24"/>
          <w:szCs w:val="24"/>
        </w:rPr>
        <w:t xml:space="preserve">; </w:t>
      </w:r>
      <w:r w:rsidR="003F6CD9" w:rsidRPr="003F6CD9">
        <w:rPr>
          <w:rFonts w:ascii="Times New Roman" w:hAnsi="Times New Roman" w:cs="Times New Roman"/>
          <w:sz w:val="24"/>
          <w:szCs w:val="24"/>
        </w:rPr>
        <w:t>T.A.R Campania- Napoli, sez. VIII, 19.10.2017, n. 4884</w:t>
      </w:r>
      <w:r w:rsidR="003F6CD9">
        <w:rPr>
          <w:rFonts w:ascii="Times New Roman" w:hAnsi="Times New Roman" w:cs="Times New Roman"/>
          <w:sz w:val="24"/>
          <w:szCs w:val="24"/>
        </w:rPr>
        <w:t>).</w:t>
      </w:r>
    </w:p>
    <w:p w14:paraId="4ABD13FC" w14:textId="58042951" w:rsidR="003F6CD9" w:rsidRPr="003F6CD9" w:rsidRDefault="003A5B9C" w:rsidP="00BE4DCD">
      <w:pPr>
        <w:spacing w:line="360" w:lineRule="auto"/>
        <w:ind w:left="284" w:right="849" w:firstLine="567"/>
        <w:contextualSpacing/>
        <w:jc w:val="both"/>
        <w:rPr>
          <w:rFonts w:ascii="Times New Roman" w:hAnsi="Times New Roman" w:cs="Times New Roman"/>
          <w:i/>
          <w:sz w:val="24"/>
          <w:szCs w:val="24"/>
        </w:rPr>
      </w:pPr>
      <w:r>
        <w:rPr>
          <w:rFonts w:ascii="Times New Roman" w:hAnsi="Times New Roman" w:cs="Times New Roman"/>
          <w:sz w:val="24"/>
          <w:szCs w:val="24"/>
        </w:rPr>
        <w:t xml:space="preserve">Il Consiglio di Stato, invece, </w:t>
      </w:r>
      <w:r w:rsidR="003F6CD9">
        <w:rPr>
          <w:rFonts w:ascii="Times New Roman" w:hAnsi="Times New Roman" w:cs="Times New Roman"/>
          <w:sz w:val="24"/>
          <w:szCs w:val="24"/>
        </w:rPr>
        <w:t xml:space="preserve">ha </w:t>
      </w:r>
      <w:r w:rsidR="000E419E">
        <w:rPr>
          <w:rFonts w:ascii="Times New Roman" w:hAnsi="Times New Roman" w:cs="Times New Roman"/>
          <w:sz w:val="24"/>
          <w:szCs w:val="24"/>
        </w:rPr>
        <w:t xml:space="preserve">recentemente </w:t>
      </w:r>
      <w:r w:rsidR="003F6CD9">
        <w:rPr>
          <w:rFonts w:ascii="Times New Roman" w:hAnsi="Times New Roman" w:cs="Times New Roman"/>
          <w:sz w:val="24"/>
          <w:szCs w:val="24"/>
        </w:rPr>
        <w:t>precisato che “</w:t>
      </w:r>
      <w:r w:rsidR="003F6CD9" w:rsidRPr="003F6CD9">
        <w:rPr>
          <w:rFonts w:ascii="Times New Roman" w:hAnsi="Times New Roman" w:cs="Times New Roman"/>
          <w:i/>
          <w:sz w:val="24"/>
          <w:szCs w:val="24"/>
        </w:rPr>
        <w:t>7.2</w:t>
      </w:r>
      <w:r w:rsidR="003F6CD9">
        <w:rPr>
          <w:rFonts w:ascii="Times New Roman" w:hAnsi="Times New Roman" w:cs="Times New Roman"/>
          <w:i/>
          <w:sz w:val="24"/>
          <w:szCs w:val="24"/>
        </w:rPr>
        <w:t xml:space="preserve"> …</w:t>
      </w:r>
      <w:r w:rsidR="003F6CD9" w:rsidRPr="003F6CD9">
        <w:rPr>
          <w:rFonts w:ascii="Times New Roman" w:hAnsi="Times New Roman" w:cs="Times New Roman"/>
          <w:i/>
          <w:sz w:val="24"/>
          <w:szCs w:val="24"/>
        </w:rPr>
        <w:t xml:space="preserve"> – nell’ordinamento degli enti locali - l’art. 31 del codice dei contratti pubblici, che disciplina ruolo e funzioni del r.u.p. nei procedimenti di affidamento di contratti pubblici, deve essere necessariamente coordinato, per un verso, con l’art. 107, comma 3, del d.lgs. n. 267 del 2000 (T.u.e.l.), che riserva ai dirigenti la responsabilità delle procedure d’appalto, come emerge dallo stesso testo dell’art. 31, comma 3, il quale assegna al r.u.p. </w:t>
      </w:r>
      <w:r w:rsidR="003F6CD9" w:rsidRPr="003F6CD9">
        <w:rPr>
          <w:rFonts w:ascii="Times New Roman" w:hAnsi="Times New Roman" w:cs="Times New Roman"/>
          <w:i/>
          <w:iCs/>
          <w:sz w:val="24"/>
          <w:szCs w:val="24"/>
        </w:rPr>
        <w:t xml:space="preserve">«tutti i compiti </w:t>
      </w:r>
      <w:r w:rsidR="003F6CD9" w:rsidRPr="003F6CD9">
        <w:rPr>
          <w:rFonts w:ascii="Times New Roman" w:hAnsi="Times New Roman" w:cs="Times New Roman"/>
          <w:i/>
          <w:iCs/>
          <w:sz w:val="24"/>
          <w:szCs w:val="24"/>
        </w:rPr>
        <w:lastRenderedPageBreak/>
        <w:t>relativi alle procedure di</w:t>
      </w:r>
      <w:r w:rsidR="003F6CD9" w:rsidRPr="003F6CD9">
        <w:rPr>
          <w:rFonts w:ascii="Times New Roman" w:hAnsi="Times New Roman" w:cs="Times New Roman"/>
          <w:i/>
          <w:sz w:val="24"/>
          <w:szCs w:val="24"/>
        </w:rPr>
        <w:t> […] </w:t>
      </w:r>
      <w:r w:rsidR="003F6CD9" w:rsidRPr="003F6CD9">
        <w:rPr>
          <w:rFonts w:ascii="Times New Roman" w:hAnsi="Times New Roman" w:cs="Times New Roman"/>
          <w:i/>
          <w:iCs/>
          <w:sz w:val="24"/>
          <w:szCs w:val="24"/>
        </w:rPr>
        <w:t>affidamento</w:t>
      </w:r>
      <w:r w:rsidR="003F6CD9" w:rsidRPr="003F6CD9">
        <w:rPr>
          <w:rFonts w:ascii="Times New Roman" w:hAnsi="Times New Roman" w:cs="Times New Roman"/>
          <w:i/>
          <w:sz w:val="24"/>
          <w:szCs w:val="24"/>
        </w:rPr>
        <w:t> […] </w:t>
      </w:r>
      <w:r w:rsidR="003F6CD9" w:rsidRPr="003F6CD9">
        <w:rPr>
          <w:rFonts w:ascii="Times New Roman" w:hAnsi="Times New Roman" w:cs="Times New Roman"/>
          <w:i/>
          <w:iCs/>
          <w:sz w:val="24"/>
          <w:szCs w:val="24"/>
        </w:rPr>
        <w:t>che non siano specificatamente attribuiti ad altri organi e soggetti»</w:t>
      </w:r>
      <w:r w:rsidR="003F6CD9" w:rsidRPr="003F6CD9">
        <w:rPr>
          <w:rFonts w:ascii="Times New Roman" w:hAnsi="Times New Roman" w:cs="Times New Roman"/>
          <w:i/>
          <w:sz w:val="24"/>
          <w:szCs w:val="24"/>
        </w:rPr>
        <w:t>; per altro verso, con il principio secondo cui gli atti che impegnano l’amministrazione all’esterno debbono essere adottati da organi dotati di qualifica dirigenziale (come, del resto, si ricava anche dall’art. 6, comma 1, lett. </w:t>
      </w:r>
      <w:r w:rsidR="003F6CD9" w:rsidRPr="003F6CD9">
        <w:rPr>
          <w:rFonts w:ascii="Times New Roman" w:hAnsi="Times New Roman" w:cs="Times New Roman"/>
          <w:i/>
          <w:iCs/>
          <w:sz w:val="24"/>
          <w:szCs w:val="24"/>
        </w:rPr>
        <w:t>e)</w:t>
      </w:r>
      <w:r w:rsidR="003F6CD9" w:rsidRPr="003F6CD9">
        <w:rPr>
          <w:rFonts w:ascii="Times New Roman" w:hAnsi="Times New Roman" w:cs="Times New Roman"/>
          <w:i/>
          <w:sz w:val="24"/>
          <w:szCs w:val="24"/>
        </w:rPr>
        <w:t>, della legge n. 241 del 1990: il responsabile del procedimento </w:t>
      </w:r>
      <w:r w:rsidR="003F6CD9" w:rsidRPr="003F6CD9">
        <w:rPr>
          <w:rFonts w:ascii="Times New Roman" w:hAnsi="Times New Roman" w:cs="Times New Roman"/>
          <w:i/>
          <w:iCs/>
          <w:sz w:val="24"/>
          <w:szCs w:val="24"/>
        </w:rPr>
        <w:t>«adotta, ove ne abbia la competenza, il provvedimento finale</w:t>
      </w:r>
      <w:r w:rsidR="003F6CD9" w:rsidRPr="003F6CD9">
        <w:rPr>
          <w:rFonts w:ascii="Times New Roman" w:hAnsi="Times New Roman" w:cs="Times New Roman"/>
          <w:i/>
          <w:sz w:val="24"/>
          <w:szCs w:val="24"/>
        </w:rPr>
        <w:t> […]</w:t>
      </w:r>
      <w:r w:rsidR="003F6CD9" w:rsidRPr="003F6CD9">
        <w:rPr>
          <w:rFonts w:ascii="Times New Roman" w:hAnsi="Times New Roman" w:cs="Times New Roman"/>
          <w:i/>
          <w:iCs/>
          <w:sz w:val="24"/>
          <w:szCs w:val="24"/>
        </w:rPr>
        <w:t>»</w:t>
      </w:r>
      <w:r w:rsidR="003F6CD9" w:rsidRPr="003F6CD9">
        <w:rPr>
          <w:rFonts w:ascii="Times New Roman" w:hAnsi="Times New Roman" w:cs="Times New Roman"/>
          <w:i/>
          <w:sz w:val="24"/>
          <w:szCs w:val="24"/>
        </w:rPr>
        <w:t>). Nel caso di specie è incontestato che il r.u.p. fosse privo di qualifica dirigenziale, per cui appare del tutto corretto che il dirigente del settore contratti pubblici abbia adottato il provvedimento di aggiudicazione definitiva.</w:t>
      </w:r>
    </w:p>
    <w:p w14:paraId="67CAAB9C" w14:textId="77777777" w:rsidR="003F6CD9" w:rsidRPr="003F6CD9" w:rsidRDefault="003F6CD9" w:rsidP="003F6CD9">
      <w:pPr>
        <w:spacing w:line="360" w:lineRule="auto"/>
        <w:ind w:left="284" w:right="849" w:firstLine="567"/>
        <w:contextualSpacing/>
        <w:jc w:val="both"/>
        <w:rPr>
          <w:rFonts w:ascii="Times New Roman" w:hAnsi="Times New Roman" w:cs="Times New Roman"/>
          <w:i/>
          <w:sz w:val="24"/>
          <w:szCs w:val="24"/>
        </w:rPr>
      </w:pPr>
      <w:r w:rsidRPr="003F6CD9">
        <w:rPr>
          <w:rFonts w:ascii="Times New Roman" w:hAnsi="Times New Roman" w:cs="Times New Roman"/>
          <w:i/>
          <w:sz w:val="24"/>
          <w:szCs w:val="24"/>
        </w:rPr>
        <w:t>Ciò posto, lo specifico profilo sollevato con il motivo esame attiene alla configurazione dei rapporti tra responsabile del procedimento e dirigente dell’unità organizzativa, muovendo dal presupposto che una volta nominato il responsabile unico della procedura di affidamento questi goda di una «competenza esclusiva» (in particolare in ordine all’istruttoria procedimentale, per quel che rileva nel caso di specie), in conseguenza della quale il dirigente non potrebbe svolgere direttamente l’istruttoria procedimentale o singoli atti istruttori.</w:t>
      </w:r>
    </w:p>
    <w:p w14:paraId="65266C17" w14:textId="77777777" w:rsidR="003F6CD9" w:rsidRPr="003F6CD9" w:rsidRDefault="003F6CD9" w:rsidP="003F6CD9">
      <w:pPr>
        <w:spacing w:line="360" w:lineRule="auto"/>
        <w:ind w:left="284" w:right="849" w:firstLine="567"/>
        <w:contextualSpacing/>
        <w:jc w:val="both"/>
        <w:rPr>
          <w:rFonts w:ascii="Times New Roman" w:hAnsi="Times New Roman" w:cs="Times New Roman"/>
          <w:i/>
          <w:sz w:val="24"/>
          <w:szCs w:val="24"/>
        </w:rPr>
      </w:pPr>
      <w:r w:rsidRPr="003F6CD9">
        <w:rPr>
          <w:rFonts w:ascii="Times New Roman" w:hAnsi="Times New Roman" w:cs="Times New Roman"/>
          <w:i/>
          <w:sz w:val="24"/>
          <w:szCs w:val="24"/>
        </w:rPr>
        <w:t>7.3. In questi termini, tuttavia, la tesi non può essere accolta, non potendosi aderire a una rigida distinzione, all’interno del procedimento amministrativo, tra la competenza per la fase istruttoria e quella per l’adozione del provvedimento finale.</w:t>
      </w:r>
    </w:p>
    <w:p w14:paraId="64038AED" w14:textId="77777777" w:rsidR="003F6CD9" w:rsidRPr="003F6CD9" w:rsidRDefault="003F6CD9" w:rsidP="003F6CD9">
      <w:pPr>
        <w:spacing w:line="360" w:lineRule="auto"/>
        <w:ind w:left="284" w:right="849" w:firstLine="567"/>
        <w:contextualSpacing/>
        <w:jc w:val="both"/>
        <w:rPr>
          <w:rFonts w:ascii="Times New Roman" w:hAnsi="Times New Roman" w:cs="Times New Roman"/>
          <w:i/>
          <w:sz w:val="24"/>
          <w:szCs w:val="24"/>
        </w:rPr>
      </w:pPr>
      <w:r w:rsidRPr="003F6CD9">
        <w:rPr>
          <w:rFonts w:ascii="Times New Roman" w:hAnsi="Times New Roman" w:cs="Times New Roman"/>
          <w:i/>
          <w:sz w:val="24"/>
          <w:szCs w:val="24"/>
        </w:rPr>
        <w:t>Mantenendo il discorso nell’ambito dell’ordinamento degli enti locali, è sufficiente il richiamo alla generale responsabilità del dirigente per la gestione delle procedure di appalto di cui al citato art. 107 T.u.e.l., con il corollario della responsabilità dirigenziale per i ritardi o inadempimenti (cfr. art. 2, comma 9, della legge n. 241 del 1990), ovvero della possibilità per gli interessati di rivolgersi al dirigente dell’unità organizzativa per sopperire a eventuali ritardi o inadempimenti del responsabile del procedimento (art. 2 </w:t>
      </w:r>
      <w:r w:rsidRPr="003F6CD9">
        <w:rPr>
          <w:rFonts w:ascii="Times New Roman" w:hAnsi="Times New Roman" w:cs="Times New Roman"/>
          <w:i/>
          <w:iCs/>
          <w:sz w:val="24"/>
          <w:szCs w:val="24"/>
        </w:rPr>
        <w:t>cit.</w:t>
      </w:r>
      <w:r w:rsidRPr="003F6CD9">
        <w:rPr>
          <w:rFonts w:ascii="Times New Roman" w:hAnsi="Times New Roman" w:cs="Times New Roman"/>
          <w:i/>
          <w:sz w:val="24"/>
          <w:szCs w:val="24"/>
        </w:rPr>
        <w:t>, commi 9-</w:t>
      </w:r>
      <w:r w:rsidRPr="003F6CD9">
        <w:rPr>
          <w:rFonts w:ascii="Times New Roman" w:hAnsi="Times New Roman" w:cs="Times New Roman"/>
          <w:i/>
          <w:iCs/>
          <w:sz w:val="24"/>
          <w:szCs w:val="24"/>
        </w:rPr>
        <w:t>bis</w:t>
      </w:r>
      <w:r w:rsidRPr="003F6CD9">
        <w:rPr>
          <w:rFonts w:ascii="Times New Roman" w:hAnsi="Times New Roman" w:cs="Times New Roman"/>
          <w:i/>
          <w:sz w:val="24"/>
          <w:szCs w:val="24"/>
        </w:rPr>
        <w:t xml:space="preserve"> e ss.); ipotesi normative che in linea di principio escludono l’esistenza di una preclusione all’adozione di atti dell’istruttoria, </w:t>
      </w:r>
      <w:r w:rsidRPr="003F6CD9">
        <w:rPr>
          <w:rFonts w:ascii="Times New Roman" w:hAnsi="Times New Roman" w:cs="Times New Roman"/>
          <w:i/>
          <w:sz w:val="24"/>
          <w:szCs w:val="24"/>
        </w:rPr>
        <w:lastRenderedPageBreak/>
        <w:t>possibilità che deve essere riconosciuta al fine di consentire al dirigente di sottrarsi alle responsabilità che altrimenti graverebbero su di lui.</w:t>
      </w:r>
    </w:p>
    <w:p w14:paraId="4DCF0B8B" w14:textId="52D535E0" w:rsidR="003F6CD9" w:rsidRDefault="003F6CD9" w:rsidP="00BE4DCD">
      <w:pPr>
        <w:spacing w:line="360" w:lineRule="auto"/>
        <w:ind w:left="284" w:right="849" w:firstLine="567"/>
        <w:contextualSpacing/>
        <w:jc w:val="both"/>
        <w:rPr>
          <w:rFonts w:ascii="Times New Roman" w:hAnsi="Times New Roman" w:cs="Times New Roman"/>
          <w:sz w:val="24"/>
          <w:szCs w:val="24"/>
        </w:rPr>
      </w:pPr>
      <w:r w:rsidRPr="003F6CD9">
        <w:rPr>
          <w:rFonts w:ascii="Times New Roman" w:hAnsi="Times New Roman" w:cs="Times New Roman"/>
          <w:i/>
          <w:sz w:val="24"/>
          <w:szCs w:val="24"/>
        </w:rPr>
        <w:t>7.4. È pur vero che (per riprendere le parole dell’appellante) non si può giungere ad ammettere il </w:t>
      </w:r>
      <w:r w:rsidRPr="003F6CD9">
        <w:rPr>
          <w:rFonts w:ascii="Times New Roman" w:hAnsi="Times New Roman" w:cs="Times New Roman"/>
          <w:i/>
          <w:iCs/>
          <w:sz w:val="24"/>
          <w:szCs w:val="24"/>
        </w:rPr>
        <w:t>«totale esautoramento del RUP»</w:t>
      </w:r>
      <w:r w:rsidRPr="003F6CD9">
        <w:rPr>
          <w:rFonts w:ascii="Times New Roman" w:hAnsi="Times New Roman" w:cs="Times New Roman"/>
          <w:i/>
          <w:sz w:val="24"/>
          <w:szCs w:val="24"/>
        </w:rPr>
        <w:t>, il che comporterebbe la necessità di disporre la sostituzione del funzionario responsabile; tuttavia deve ritenersi consentito lo svolgimento di singoli atti istruttori, come avvenuto nel caso di specie, in cui il dirigente ha direttamente proceduto alla verifica dei requisiti dell’aggiudicatario</w:t>
      </w:r>
      <w:r>
        <w:rPr>
          <w:rFonts w:ascii="Times New Roman" w:hAnsi="Times New Roman" w:cs="Times New Roman"/>
          <w:sz w:val="24"/>
          <w:szCs w:val="24"/>
        </w:rPr>
        <w:t>” (Cons Stato, Sez.  V, 10.5.2022 n. 3638)</w:t>
      </w:r>
      <w:r w:rsidR="000E419E">
        <w:rPr>
          <w:rFonts w:ascii="Times New Roman" w:hAnsi="Times New Roman" w:cs="Times New Roman"/>
          <w:sz w:val="24"/>
          <w:szCs w:val="24"/>
        </w:rPr>
        <w:t>.</w:t>
      </w:r>
    </w:p>
    <w:p w14:paraId="6F857206" w14:textId="23EA2526" w:rsidR="004B610C" w:rsidRDefault="000E419E"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Tale </w:t>
      </w:r>
      <w:r w:rsidR="00972876">
        <w:rPr>
          <w:rFonts w:ascii="Times New Roman" w:hAnsi="Times New Roman" w:cs="Times New Roman"/>
          <w:sz w:val="24"/>
          <w:szCs w:val="24"/>
        </w:rPr>
        <w:t xml:space="preserve">recente approdo del Giudice di appello </w:t>
      </w:r>
      <w:r w:rsidR="003A5B9C">
        <w:rPr>
          <w:rFonts w:ascii="Times New Roman" w:hAnsi="Times New Roman" w:cs="Times New Roman"/>
          <w:sz w:val="24"/>
          <w:szCs w:val="24"/>
        </w:rPr>
        <w:t xml:space="preserve">aveva </w:t>
      </w:r>
      <w:r w:rsidR="00972876">
        <w:rPr>
          <w:rFonts w:ascii="Times New Roman" w:hAnsi="Times New Roman" w:cs="Times New Roman"/>
          <w:sz w:val="24"/>
          <w:szCs w:val="24"/>
        </w:rPr>
        <w:t>conferito assetto definitivo alla questione</w:t>
      </w:r>
      <w:r w:rsidR="003A5B9C">
        <w:rPr>
          <w:rFonts w:ascii="Times New Roman" w:hAnsi="Times New Roman" w:cs="Times New Roman"/>
          <w:sz w:val="24"/>
          <w:szCs w:val="24"/>
        </w:rPr>
        <w:t xml:space="preserve"> sotto </w:t>
      </w:r>
      <w:r w:rsidR="00E41F19">
        <w:rPr>
          <w:rFonts w:ascii="Times New Roman" w:hAnsi="Times New Roman" w:cs="Times New Roman"/>
          <w:sz w:val="24"/>
          <w:szCs w:val="24"/>
        </w:rPr>
        <w:t>del</w:t>
      </w:r>
      <w:r w:rsidR="003A5B9C">
        <w:rPr>
          <w:rFonts w:ascii="Times New Roman" w:hAnsi="Times New Roman" w:cs="Times New Roman"/>
          <w:sz w:val="24"/>
          <w:szCs w:val="24"/>
        </w:rPr>
        <w:t xml:space="preserve"> precedente </w:t>
      </w:r>
      <w:r w:rsidR="00E41F19">
        <w:rPr>
          <w:rFonts w:ascii="Times New Roman" w:hAnsi="Times New Roman" w:cs="Times New Roman"/>
          <w:sz w:val="24"/>
          <w:szCs w:val="24"/>
        </w:rPr>
        <w:t>Codice</w:t>
      </w:r>
      <w:r w:rsidR="00972876">
        <w:rPr>
          <w:rFonts w:ascii="Times New Roman" w:hAnsi="Times New Roman" w:cs="Times New Roman"/>
          <w:sz w:val="24"/>
          <w:szCs w:val="24"/>
        </w:rPr>
        <w:t>.</w:t>
      </w:r>
    </w:p>
    <w:p w14:paraId="31A033F0" w14:textId="1A08EB0D" w:rsidR="00BE4DCD" w:rsidRDefault="00972876" w:rsidP="00BE4DCD">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II.4.3) </w:t>
      </w:r>
      <w:r w:rsidR="004D5B77">
        <w:rPr>
          <w:rFonts w:ascii="Times New Roman" w:hAnsi="Times New Roman" w:cs="Times New Roman"/>
          <w:sz w:val="24"/>
          <w:szCs w:val="24"/>
        </w:rPr>
        <w:t>La problematica</w:t>
      </w:r>
      <w:r w:rsidR="003A5B9C">
        <w:rPr>
          <w:rFonts w:ascii="Times New Roman" w:hAnsi="Times New Roman" w:cs="Times New Roman"/>
          <w:sz w:val="24"/>
          <w:szCs w:val="24"/>
        </w:rPr>
        <w:t xml:space="preserve">, peraltro, </w:t>
      </w:r>
      <w:r>
        <w:rPr>
          <w:rFonts w:ascii="Times New Roman" w:hAnsi="Times New Roman" w:cs="Times New Roman"/>
          <w:sz w:val="24"/>
          <w:szCs w:val="24"/>
        </w:rPr>
        <w:t xml:space="preserve">si </w:t>
      </w:r>
      <w:r w:rsidR="00F71671">
        <w:rPr>
          <w:rFonts w:ascii="Times New Roman" w:hAnsi="Times New Roman" w:cs="Times New Roman"/>
          <w:sz w:val="24"/>
          <w:szCs w:val="24"/>
        </w:rPr>
        <w:t xml:space="preserve">è riproposta anche </w:t>
      </w:r>
      <w:r>
        <w:rPr>
          <w:rFonts w:ascii="Times New Roman" w:hAnsi="Times New Roman" w:cs="Times New Roman"/>
          <w:sz w:val="24"/>
          <w:szCs w:val="24"/>
        </w:rPr>
        <w:t>in seguito all’emanazione del nuovo Codice</w:t>
      </w:r>
      <w:r w:rsidR="00F71671">
        <w:rPr>
          <w:rFonts w:ascii="Times New Roman" w:hAnsi="Times New Roman" w:cs="Times New Roman"/>
          <w:sz w:val="24"/>
          <w:szCs w:val="24"/>
        </w:rPr>
        <w:t xml:space="preserve"> il quale </w:t>
      </w:r>
      <w:r w:rsidR="00A22E29">
        <w:rPr>
          <w:rFonts w:ascii="Times New Roman" w:hAnsi="Times New Roman" w:cs="Times New Roman"/>
          <w:sz w:val="24"/>
          <w:szCs w:val="24"/>
        </w:rPr>
        <w:t xml:space="preserve">ha </w:t>
      </w:r>
      <w:r w:rsidR="00E41F19">
        <w:rPr>
          <w:rFonts w:ascii="Times New Roman" w:hAnsi="Times New Roman" w:cs="Times New Roman"/>
          <w:sz w:val="24"/>
          <w:szCs w:val="24"/>
        </w:rPr>
        <w:t xml:space="preserve">ribadito </w:t>
      </w:r>
      <w:r w:rsidR="00A22E29">
        <w:rPr>
          <w:rFonts w:ascii="Times New Roman" w:hAnsi="Times New Roman" w:cs="Times New Roman"/>
          <w:sz w:val="24"/>
          <w:szCs w:val="24"/>
        </w:rPr>
        <w:t>che</w:t>
      </w:r>
      <w:r w:rsidR="00FE7123">
        <w:rPr>
          <w:rFonts w:ascii="Times New Roman" w:hAnsi="Times New Roman" w:cs="Times New Roman"/>
          <w:sz w:val="24"/>
          <w:szCs w:val="24"/>
        </w:rPr>
        <w:t xml:space="preserve"> </w:t>
      </w:r>
      <w:r w:rsidR="00BE4DCD" w:rsidRPr="00BE4DCD">
        <w:rPr>
          <w:rFonts w:ascii="Times New Roman" w:hAnsi="Times New Roman" w:cs="Times New Roman"/>
          <w:sz w:val="24"/>
          <w:szCs w:val="24"/>
        </w:rPr>
        <w:t>“</w:t>
      </w:r>
      <w:r w:rsidR="00BE4DCD" w:rsidRPr="00BE4DCD">
        <w:rPr>
          <w:rFonts w:ascii="Times New Roman" w:hAnsi="Times New Roman" w:cs="Times New Roman"/>
          <w:i/>
          <w:sz w:val="24"/>
          <w:szCs w:val="24"/>
        </w:rPr>
        <w:t>Il RUP assicura il completamento dell’intervento pubblico nei termini previsti e nel rispetto degli obiet</w:t>
      </w:r>
      <w:r w:rsidR="00BE4DCD" w:rsidRPr="00091691">
        <w:rPr>
          <w:rFonts w:ascii="Times New Roman" w:hAnsi="Times New Roman" w:cs="Times New Roman"/>
          <w:i/>
          <w:sz w:val="24"/>
          <w:szCs w:val="24"/>
        </w:rPr>
        <w:t xml:space="preserve">tivi connessi al suo incarico, svolgendo tutte le attività indicate nell’allegato I.2, o che siano comunque necessarie, </w:t>
      </w:r>
      <w:r w:rsidR="00BE4DCD" w:rsidRPr="00F71671">
        <w:rPr>
          <w:rFonts w:ascii="Times New Roman" w:hAnsi="Times New Roman" w:cs="Times New Roman"/>
          <w:i/>
          <w:sz w:val="24"/>
          <w:szCs w:val="24"/>
          <w:u w:val="single"/>
        </w:rPr>
        <w:t>ove non di competenza di altri organi</w:t>
      </w:r>
      <w:r w:rsidR="00BE4DCD" w:rsidRPr="00091691">
        <w:rPr>
          <w:rFonts w:ascii="Times New Roman" w:hAnsi="Times New Roman" w:cs="Times New Roman"/>
          <w:sz w:val="24"/>
          <w:szCs w:val="24"/>
        </w:rPr>
        <w:t>”</w:t>
      </w:r>
      <w:r w:rsidR="00A22E29" w:rsidRPr="00091691">
        <w:rPr>
          <w:rFonts w:ascii="Times New Roman" w:hAnsi="Times New Roman" w:cs="Times New Roman"/>
          <w:sz w:val="24"/>
          <w:szCs w:val="24"/>
        </w:rPr>
        <w:t xml:space="preserve"> (art. 15, comma 5)</w:t>
      </w:r>
      <w:r w:rsidR="00FE7123" w:rsidRPr="00091691">
        <w:rPr>
          <w:rFonts w:ascii="Times New Roman" w:hAnsi="Times New Roman" w:cs="Times New Roman"/>
          <w:sz w:val="24"/>
          <w:szCs w:val="24"/>
        </w:rPr>
        <w:t>.</w:t>
      </w:r>
    </w:p>
    <w:p w14:paraId="335C0BBE" w14:textId="26146864" w:rsidR="00FE7123" w:rsidRPr="00FE7123" w:rsidRDefault="00F71671" w:rsidP="00FE7123">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Anche rispetto al Codice del 2023 si pone </w:t>
      </w:r>
      <w:r w:rsidR="004D5B77">
        <w:rPr>
          <w:rFonts w:ascii="Times New Roman" w:hAnsi="Times New Roman" w:cs="Times New Roman"/>
          <w:sz w:val="24"/>
          <w:szCs w:val="24"/>
        </w:rPr>
        <w:t>la tematica</w:t>
      </w:r>
      <w:r w:rsidR="00FE7123" w:rsidRPr="00FE7123">
        <w:rPr>
          <w:rFonts w:ascii="Times New Roman" w:hAnsi="Times New Roman" w:cs="Times New Roman"/>
          <w:sz w:val="24"/>
          <w:szCs w:val="24"/>
        </w:rPr>
        <w:t xml:space="preserve"> </w:t>
      </w:r>
      <w:r>
        <w:rPr>
          <w:rFonts w:ascii="Times New Roman" w:hAnsi="Times New Roman" w:cs="Times New Roman"/>
          <w:sz w:val="24"/>
          <w:szCs w:val="24"/>
        </w:rPr>
        <w:t>del</w:t>
      </w:r>
      <w:r w:rsidR="00FE7123" w:rsidRPr="00FE7123">
        <w:rPr>
          <w:rFonts w:ascii="Times New Roman" w:hAnsi="Times New Roman" w:cs="Times New Roman"/>
          <w:sz w:val="24"/>
          <w:szCs w:val="24"/>
        </w:rPr>
        <w:t xml:space="preserve">l’esistenza </w:t>
      </w:r>
      <w:r w:rsidR="00E41F19">
        <w:rPr>
          <w:rFonts w:ascii="Times New Roman" w:hAnsi="Times New Roman" w:cs="Times New Roman"/>
          <w:sz w:val="24"/>
          <w:szCs w:val="24"/>
        </w:rPr>
        <w:t xml:space="preserve">o meno </w:t>
      </w:r>
      <w:r w:rsidR="00FE7123" w:rsidRPr="00FE7123">
        <w:rPr>
          <w:rFonts w:ascii="Times New Roman" w:hAnsi="Times New Roman" w:cs="Times New Roman"/>
          <w:sz w:val="24"/>
          <w:szCs w:val="24"/>
        </w:rPr>
        <w:t xml:space="preserve">di un nocciolo di attribuzioni </w:t>
      </w:r>
      <w:r w:rsidR="00E41F19">
        <w:rPr>
          <w:rFonts w:ascii="Times New Roman" w:hAnsi="Times New Roman" w:cs="Times New Roman"/>
          <w:sz w:val="24"/>
          <w:szCs w:val="24"/>
        </w:rPr>
        <w:t>“</w:t>
      </w:r>
      <w:r w:rsidR="00FE7123" w:rsidRPr="00FE7123">
        <w:rPr>
          <w:rFonts w:ascii="Times New Roman" w:hAnsi="Times New Roman" w:cs="Times New Roman"/>
          <w:sz w:val="24"/>
          <w:szCs w:val="24"/>
        </w:rPr>
        <w:t>esclusive</w:t>
      </w:r>
      <w:r w:rsidR="00E41F19">
        <w:rPr>
          <w:rFonts w:ascii="Times New Roman" w:hAnsi="Times New Roman" w:cs="Times New Roman"/>
          <w:sz w:val="24"/>
          <w:szCs w:val="24"/>
        </w:rPr>
        <w:t>”</w:t>
      </w:r>
      <w:r w:rsidR="00FE7123" w:rsidRPr="00FE7123">
        <w:rPr>
          <w:rFonts w:ascii="Times New Roman" w:hAnsi="Times New Roman" w:cs="Times New Roman"/>
          <w:sz w:val="24"/>
          <w:szCs w:val="24"/>
        </w:rPr>
        <w:t xml:space="preserve"> del RUP (aventi anche rilevanza esterna) in deroga all’assetto di competenze dei dirigenti stabilito dagli artt. 107 e 109 del TUEL.</w:t>
      </w:r>
    </w:p>
    <w:p w14:paraId="2BA1DADF" w14:textId="5C5EA15F" w:rsidR="00091691" w:rsidRDefault="00091691" w:rsidP="00091691">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A favore dell’applicabilità anche al nuovo Codice de</w:t>
      </w:r>
      <w:r w:rsidR="00F71671">
        <w:rPr>
          <w:rFonts w:ascii="Times New Roman" w:hAnsi="Times New Roman" w:cs="Times New Roman"/>
          <w:sz w:val="24"/>
          <w:szCs w:val="24"/>
        </w:rPr>
        <w:t xml:space="preserve">i principi enucleati dalla pronuncia </w:t>
      </w:r>
      <w:r>
        <w:rPr>
          <w:rFonts w:ascii="Times New Roman" w:hAnsi="Times New Roman" w:cs="Times New Roman"/>
          <w:sz w:val="24"/>
          <w:szCs w:val="24"/>
        </w:rPr>
        <w:t>del Consiglio di Stato n. 3638/2022 pare invocabile la formulazione letterale del citato art. 15, comma 5</w:t>
      </w:r>
      <w:r w:rsidR="00F71671">
        <w:rPr>
          <w:rFonts w:ascii="Times New Roman" w:hAnsi="Times New Roman" w:cs="Times New Roman"/>
          <w:sz w:val="24"/>
          <w:szCs w:val="24"/>
        </w:rPr>
        <w:t xml:space="preserve"> secondo cui </w:t>
      </w:r>
      <w:r>
        <w:rPr>
          <w:rFonts w:ascii="Times New Roman" w:hAnsi="Times New Roman" w:cs="Times New Roman"/>
          <w:sz w:val="24"/>
          <w:szCs w:val="24"/>
        </w:rPr>
        <w:t xml:space="preserve">il RUP svolge </w:t>
      </w:r>
      <w:r w:rsidRPr="00091691">
        <w:rPr>
          <w:rFonts w:ascii="Times New Roman" w:hAnsi="Times New Roman" w:cs="Times New Roman"/>
          <w:sz w:val="24"/>
          <w:szCs w:val="24"/>
        </w:rPr>
        <w:t>tutte le attività indicate nell’</w:t>
      </w:r>
      <w:r>
        <w:rPr>
          <w:rFonts w:ascii="Times New Roman" w:hAnsi="Times New Roman" w:cs="Times New Roman"/>
          <w:sz w:val="24"/>
          <w:szCs w:val="24"/>
        </w:rPr>
        <w:t xml:space="preserve">All. n. </w:t>
      </w:r>
      <w:r w:rsidRPr="00091691">
        <w:rPr>
          <w:rFonts w:ascii="Times New Roman" w:hAnsi="Times New Roman" w:cs="Times New Roman"/>
          <w:sz w:val="24"/>
          <w:szCs w:val="24"/>
        </w:rPr>
        <w:t xml:space="preserve">I.2 </w:t>
      </w:r>
      <w:r>
        <w:rPr>
          <w:rFonts w:ascii="Times New Roman" w:hAnsi="Times New Roman" w:cs="Times New Roman"/>
          <w:i/>
          <w:sz w:val="24"/>
          <w:szCs w:val="24"/>
        </w:rPr>
        <w:t>“…</w:t>
      </w:r>
      <w:r w:rsidRPr="00091691">
        <w:rPr>
          <w:rFonts w:ascii="Times New Roman" w:hAnsi="Times New Roman" w:cs="Times New Roman"/>
          <w:i/>
          <w:sz w:val="24"/>
          <w:szCs w:val="24"/>
        </w:rPr>
        <w:t xml:space="preserve"> ove non di competenza di altri organi</w:t>
      </w:r>
      <w:r w:rsidRPr="00091691">
        <w:rPr>
          <w:rFonts w:ascii="Times New Roman" w:hAnsi="Times New Roman" w:cs="Times New Roman"/>
          <w:sz w:val="24"/>
          <w:szCs w:val="24"/>
        </w:rPr>
        <w:t>”</w:t>
      </w:r>
      <w:r w:rsidR="00F71671">
        <w:rPr>
          <w:rFonts w:ascii="Times New Roman" w:hAnsi="Times New Roman" w:cs="Times New Roman"/>
          <w:sz w:val="24"/>
          <w:szCs w:val="24"/>
        </w:rPr>
        <w:t xml:space="preserve">. Tale </w:t>
      </w:r>
      <w:r>
        <w:rPr>
          <w:rFonts w:ascii="Times New Roman" w:hAnsi="Times New Roman" w:cs="Times New Roman"/>
          <w:sz w:val="24"/>
          <w:szCs w:val="24"/>
        </w:rPr>
        <w:t xml:space="preserve">precisazione </w:t>
      </w:r>
      <w:r w:rsidR="00F71671">
        <w:rPr>
          <w:rFonts w:ascii="Times New Roman" w:hAnsi="Times New Roman" w:cs="Times New Roman"/>
          <w:sz w:val="24"/>
          <w:szCs w:val="24"/>
        </w:rPr>
        <w:t xml:space="preserve">sembra </w:t>
      </w:r>
      <w:r>
        <w:rPr>
          <w:rFonts w:ascii="Times New Roman" w:hAnsi="Times New Roman" w:cs="Times New Roman"/>
          <w:sz w:val="24"/>
          <w:szCs w:val="24"/>
        </w:rPr>
        <w:t xml:space="preserve">confermare </w:t>
      </w:r>
      <w:r w:rsidR="000646AF">
        <w:rPr>
          <w:rFonts w:ascii="Times New Roman" w:hAnsi="Times New Roman" w:cs="Times New Roman"/>
          <w:sz w:val="24"/>
          <w:szCs w:val="24"/>
        </w:rPr>
        <w:t xml:space="preserve">la necessità di osservare </w:t>
      </w:r>
      <w:r>
        <w:rPr>
          <w:rFonts w:ascii="Times New Roman" w:hAnsi="Times New Roman" w:cs="Times New Roman"/>
          <w:sz w:val="24"/>
          <w:szCs w:val="24"/>
        </w:rPr>
        <w:t xml:space="preserve">le competenze previste dalla normativa di settore per le singole amministrazioni </w:t>
      </w:r>
      <w:r w:rsidR="00F71671">
        <w:rPr>
          <w:rFonts w:ascii="Times New Roman" w:hAnsi="Times New Roman" w:cs="Times New Roman"/>
          <w:sz w:val="24"/>
          <w:szCs w:val="24"/>
        </w:rPr>
        <w:t xml:space="preserve">e, segnatamente, gli artt. 107 e 109 del TUEL </w:t>
      </w:r>
      <w:r>
        <w:rPr>
          <w:rFonts w:ascii="Times New Roman" w:hAnsi="Times New Roman" w:cs="Times New Roman"/>
          <w:sz w:val="24"/>
          <w:szCs w:val="24"/>
        </w:rPr>
        <w:t>per gli enti locali.</w:t>
      </w:r>
    </w:p>
    <w:p w14:paraId="4B7F6AF7" w14:textId="0D88D31E" w:rsidR="000646AF" w:rsidRDefault="00A23EAD" w:rsidP="00754971">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È</w:t>
      </w:r>
      <w:r w:rsidR="000646AF">
        <w:rPr>
          <w:rFonts w:ascii="Times New Roman" w:hAnsi="Times New Roman" w:cs="Times New Roman"/>
          <w:sz w:val="24"/>
          <w:szCs w:val="24"/>
        </w:rPr>
        <w:t xml:space="preserve"> vero che il sistema è permeato dal principio del risultato, ma il nuovo Codice pare avere scelto di dare una risposta espressa alla problematica in questione che pare difficilmente superabile in via ermeneutica.</w:t>
      </w:r>
    </w:p>
    <w:p w14:paraId="744F0E19" w14:textId="1BF7E1A9" w:rsidR="00754971" w:rsidRDefault="008A316A" w:rsidP="00754971">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Per completezza s</w:t>
      </w:r>
      <w:r w:rsidR="00754971">
        <w:rPr>
          <w:rFonts w:ascii="Times New Roman" w:hAnsi="Times New Roman" w:cs="Times New Roman"/>
          <w:sz w:val="24"/>
          <w:szCs w:val="24"/>
        </w:rPr>
        <w:t>i rileva che</w:t>
      </w:r>
      <w:r>
        <w:rPr>
          <w:rFonts w:ascii="Times New Roman" w:hAnsi="Times New Roman" w:cs="Times New Roman"/>
          <w:sz w:val="24"/>
          <w:szCs w:val="24"/>
        </w:rPr>
        <w:t>,</w:t>
      </w:r>
      <w:r w:rsidR="00754971">
        <w:rPr>
          <w:rFonts w:ascii="Times New Roman" w:hAnsi="Times New Roman" w:cs="Times New Roman"/>
          <w:sz w:val="24"/>
          <w:szCs w:val="24"/>
        </w:rPr>
        <w:t xml:space="preserve"> n</w:t>
      </w:r>
      <w:r w:rsidR="00754971" w:rsidRPr="00754971">
        <w:rPr>
          <w:rFonts w:ascii="Times New Roman" w:hAnsi="Times New Roman" w:cs="Times New Roman"/>
          <w:sz w:val="24"/>
          <w:szCs w:val="24"/>
        </w:rPr>
        <w:t>ell’Allegato n. I.2</w:t>
      </w:r>
      <w:r>
        <w:rPr>
          <w:rFonts w:ascii="Times New Roman" w:hAnsi="Times New Roman" w:cs="Times New Roman"/>
          <w:sz w:val="24"/>
          <w:szCs w:val="24"/>
        </w:rPr>
        <w:t>,</w:t>
      </w:r>
      <w:r w:rsidR="00754971" w:rsidRPr="00754971">
        <w:rPr>
          <w:rFonts w:ascii="Times New Roman" w:hAnsi="Times New Roman" w:cs="Times New Roman"/>
          <w:sz w:val="24"/>
          <w:szCs w:val="24"/>
        </w:rPr>
        <w:t xml:space="preserve"> si trovano </w:t>
      </w:r>
      <w:r w:rsidR="00754971">
        <w:rPr>
          <w:rFonts w:ascii="Times New Roman" w:hAnsi="Times New Roman" w:cs="Times New Roman"/>
          <w:sz w:val="24"/>
          <w:szCs w:val="24"/>
        </w:rPr>
        <w:t xml:space="preserve">disposizioni </w:t>
      </w:r>
      <w:r w:rsidR="00754971" w:rsidRPr="00754971">
        <w:rPr>
          <w:rFonts w:ascii="Times New Roman" w:hAnsi="Times New Roman" w:cs="Times New Roman"/>
          <w:sz w:val="24"/>
          <w:szCs w:val="24"/>
        </w:rPr>
        <w:t>non perfettamente coordinate</w:t>
      </w:r>
      <w:r>
        <w:rPr>
          <w:rFonts w:ascii="Times New Roman" w:hAnsi="Times New Roman" w:cs="Times New Roman"/>
          <w:sz w:val="24"/>
          <w:szCs w:val="24"/>
        </w:rPr>
        <w:t xml:space="preserve"> le quali, tuttavia, non paiono smentire la </w:t>
      </w:r>
      <w:r w:rsidR="00F71671">
        <w:rPr>
          <w:rFonts w:ascii="Times New Roman" w:hAnsi="Times New Roman" w:cs="Times New Roman"/>
          <w:sz w:val="24"/>
          <w:szCs w:val="24"/>
        </w:rPr>
        <w:t xml:space="preserve">portata della </w:t>
      </w:r>
      <w:r>
        <w:rPr>
          <w:rFonts w:ascii="Times New Roman" w:hAnsi="Times New Roman" w:cs="Times New Roman"/>
          <w:sz w:val="24"/>
          <w:szCs w:val="24"/>
        </w:rPr>
        <w:t xml:space="preserve">norma generale </w:t>
      </w:r>
      <w:r w:rsidR="000646AF">
        <w:rPr>
          <w:rFonts w:ascii="Times New Roman" w:hAnsi="Times New Roman" w:cs="Times New Roman"/>
          <w:sz w:val="24"/>
          <w:szCs w:val="24"/>
        </w:rPr>
        <w:t xml:space="preserve">di cui all’art. 15 </w:t>
      </w:r>
      <w:r>
        <w:rPr>
          <w:rFonts w:ascii="Times New Roman" w:hAnsi="Times New Roman" w:cs="Times New Roman"/>
          <w:sz w:val="24"/>
          <w:szCs w:val="24"/>
        </w:rPr>
        <w:t>suddetta</w:t>
      </w:r>
      <w:r w:rsidR="00754971">
        <w:rPr>
          <w:rFonts w:ascii="Times New Roman" w:hAnsi="Times New Roman" w:cs="Times New Roman"/>
          <w:sz w:val="24"/>
          <w:szCs w:val="24"/>
        </w:rPr>
        <w:t>.</w:t>
      </w:r>
    </w:p>
    <w:p w14:paraId="6E2B7A3C" w14:textId="388F1D10" w:rsidR="00754971" w:rsidRPr="00754971" w:rsidRDefault="008A316A" w:rsidP="00754971">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In particolare </w:t>
      </w:r>
      <w:r w:rsidR="00754971">
        <w:rPr>
          <w:rFonts w:ascii="Times New Roman" w:hAnsi="Times New Roman" w:cs="Times New Roman"/>
          <w:sz w:val="24"/>
          <w:szCs w:val="24"/>
        </w:rPr>
        <w:t>gli artt. 6, 7 e 8 dell’All. n. I.2 stabilisc</w:t>
      </w:r>
      <w:r w:rsidR="00D242ED">
        <w:rPr>
          <w:rFonts w:ascii="Times New Roman" w:hAnsi="Times New Roman" w:cs="Times New Roman"/>
          <w:sz w:val="24"/>
          <w:szCs w:val="24"/>
        </w:rPr>
        <w:t>ono</w:t>
      </w:r>
      <w:r w:rsidR="00754971">
        <w:rPr>
          <w:rFonts w:ascii="Times New Roman" w:hAnsi="Times New Roman" w:cs="Times New Roman"/>
          <w:sz w:val="24"/>
          <w:szCs w:val="24"/>
        </w:rPr>
        <w:t xml:space="preserve"> espressamente plurime funzioni proprie del RUP senza operare alcun rinvio o contenere alcuna riserva di competenza a favore dei dirigenti o </w:t>
      </w:r>
      <w:r>
        <w:rPr>
          <w:rFonts w:ascii="Times New Roman" w:hAnsi="Times New Roman" w:cs="Times New Roman"/>
          <w:sz w:val="24"/>
          <w:szCs w:val="24"/>
        </w:rPr>
        <w:t>a</w:t>
      </w:r>
      <w:r w:rsidR="00754971">
        <w:rPr>
          <w:rFonts w:ascii="Times New Roman" w:hAnsi="Times New Roman" w:cs="Times New Roman"/>
          <w:sz w:val="24"/>
          <w:szCs w:val="24"/>
        </w:rPr>
        <w:t>l regime di competenze dell’ordinamento proprio della stazione appaltante</w:t>
      </w:r>
      <w:r>
        <w:rPr>
          <w:rFonts w:ascii="Times New Roman" w:hAnsi="Times New Roman" w:cs="Times New Roman"/>
          <w:sz w:val="24"/>
          <w:szCs w:val="24"/>
        </w:rPr>
        <w:t xml:space="preserve">, </w:t>
      </w:r>
      <w:r w:rsidR="000646AF">
        <w:rPr>
          <w:rFonts w:ascii="Times New Roman" w:hAnsi="Times New Roman" w:cs="Times New Roman"/>
          <w:sz w:val="24"/>
          <w:szCs w:val="24"/>
        </w:rPr>
        <w:t xml:space="preserve">tuttavia </w:t>
      </w:r>
      <w:r>
        <w:rPr>
          <w:rFonts w:ascii="Times New Roman" w:hAnsi="Times New Roman" w:cs="Times New Roman"/>
          <w:sz w:val="24"/>
          <w:szCs w:val="24"/>
        </w:rPr>
        <w:t xml:space="preserve">in </w:t>
      </w:r>
      <w:r w:rsidR="00D242ED">
        <w:rPr>
          <w:rFonts w:ascii="Times New Roman" w:hAnsi="Times New Roman" w:cs="Times New Roman"/>
          <w:sz w:val="24"/>
          <w:szCs w:val="24"/>
        </w:rPr>
        <w:t xml:space="preserve">due </w:t>
      </w:r>
      <w:r w:rsidR="00F71671">
        <w:rPr>
          <w:rFonts w:ascii="Times New Roman" w:hAnsi="Times New Roman" w:cs="Times New Roman"/>
          <w:sz w:val="24"/>
          <w:szCs w:val="24"/>
        </w:rPr>
        <w:t xml:space="preserve">soli </w:t>
      </w:r>
      <w:r w:rsidR="00D242ED">
        <w:rPr>
          <w:rFonts w:ascii="Times New Roman" w:hAnsi="Times New Roman" w:cs="Times New Roman"/>
          <w:sz w:val="24"/>
          <w:szCs w:val="24"/>
        </w:rPr>
        <w:t>casi si afferma che:</w:t>
      </w:r>
    </w:p>
    <w:p w14:paraId="17DCBB49" w14:textId="5A073A26" w:rsidR="00754971" w:rsidRPr="00754971" w:rsidRDefault="00D242ED" w:rsidP="00754971">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754971" w:rsidRPr="00754971">
        <w:rPr>
          <w:rFonts w:ascii="Times New Roman" w:hAnsi="Times New Roman" w:cs="Times New Roman"/>
          <w:sz w:val="24"/>
          <w:szCs w:val="24"/>
        </w:rPr>
        <w:t xml:space="preserve"> nella fase di affidamento “</w:t>
      </w:r>
      <w:r w:rsidR="00754971" w:rsidRPr="00754971">
        <w:rPr>
          <w:rFonts w:ascii="Times New Roman" w:hAnsi="Times New Roman" w:cs="Times New Roman"/>
          <w:i/>
          <w:sz w:val="24"/>
          <w:szCs w:val="24"/>
        </w:rPr>
        <w:t xml:space="preserve">adotta il provvedimento finale della procedura quando, </w:t>
      </w:r>
      <w:r w:rsidR="00754971" w:rsidRPr="00754971">
        <w:rPr>
          <w:rFonts w:ascii="Times New Roman" w:hAnsi="Times New Roman" w:cs="Times New Roman"/>
          <w:i/>
          <w:sz w:val="24"/>
          <w:szCs w:val="24"/>
          <w:u w:val="single"/>
        </w:rPr>
        <w:t>in base all’ordinamento della stazione appaltante</w:t>
      </w:r>
      <w:r w:rsidR="00754971" w:rsidRPr="00754971">
        <w:rPr>
          <w:rFonts w:ascii="Times New Roman" w:hAnsi="Times New Roman" w:cs="Times New Roman"/>
          <w:i/>
          <w:sz w:val="24"/>
          <w:szCs w:val="24"/>
        </w:rPr>
        <w:t>, ha il potere di manifestare all’esterno la volontà della stessa</w:t>
      </w:r>
      <w:r w:rsidR="00754971" w:rsidRPr="00754971">
        <w:rPr>
          <w:rFonts w:ascii="Times New Roman" w:hAnsi="Times New Roman" w:cs="Times New Roman"/>
          <w:sz w:val="24"/>
          <w:szCs w:val="24"/>
        </w:rPr>
        <w:t>” (art. 7, comma 1, lett. g);</w:t>
      </w:r>
    </w:p>
    <w:p w14:paraId="0A09B012" w14:textId="7D0DFCB6" w:rsidR="00754971" w:rsidRPr="00754971" w:rsidRDefault="00D242ED" w:rsidP="00754971">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w:t>
      </w:r>
      <w:r w:rsidR="00754971" w:rsidRPr="00754971">
        <w:rPr>
          <w:rFonts w:ascii="Times New Roman" w:hAnsi="Times New Roman" w:cs="Times New Roman"/>
          <w:sz w:val="24"/>
          <w:szCs w:val="24"/>
        </w:rPr>
        <w:t xml:space="preserve"> nella fase esecutiva “</w:t>
      </w:r>
      <w:r w:rsidR="00754971" w:rsidRPr="00754971">
        <w:rPr>
          <w:rFonts w:ascii="Times New Roman" w:hAnsi="Times New Roman" w:cs="Times New Roman"/>
          <w:i/>
          <w:sz w:val="24"/>
          <w:szCs w:val="24"/>
          <w:u w:val="single"/>
        </w:rPr>
        <w:t>trasmette al dirigente o ad altro organo competente della stazione appaltante</w:t>
      </w:r>
      <w:r w:rsidR="00754971" w:rsidRPr="00754971">
        <w:rPr>
          <w:rFonts w:ascii="Times New Roman" w:hAnsi="Times New Roman" w:cs="Times New Roman"/>
          <w:i/>
          <w:sz w:val="24"/>
          <w:szCs w:val="24"/>
        </w:rPr>
        <w:t>, sentito il direttore dei lavori, la proposta del coordinatore per l’esecuzione dei lavori relativa alla sospensione, all’allontanamento dell’esecutore o dei subappaltatori o dei lavoratori autonomi dal cantiere o alla risoluzione del contratto</w:t>
      </w:r>
      <w:r w:rsidR="00754971" w:rsidRPr="00754971">
        <w:rPr>
          <w:rFonts w:ascii="Times New Roman" w:hAnsi="Times New Roman" w:cs="Times New Roman"/>
          <w:sz w:val="24"/>
          <w:szCs w:val="24"/>
        </w:rPr>
        <w:t xml:space="preserve">” (art. </w:t>
      </w:r>
      <w:r w:rsidR="00754971">
        <w:rPr>
          <w:rFonts w:ascii="Times New Roman" w:hAnsi="Times New Roman" w:cs="Times New Roman"/>
          <w:sz w:val="24"/>
          <w:szCs w:val="24"/>
        </w:rPr>
        <w:t>8</w:t>
      </w:r>
      <w:r w:rsidR="00754971" w:rsidRPr="00754971">
        <w:rPr>
          <w:rFonts w:ascii="Times New Roman" w:hAnsi="Times New Roman" w:cs="Times New Roman"/>
          <w:sz w:val="24"/>
          <w:szCs w:val="24"/>
        </w:rPr>
        <w:t>, comma 1, lett. h).</w:t>
      </w:r>
    </w:p>
    <w:p w14:paraId="337C6512" w14:textId="03AD4D03" w:rsidR="000646AF" w:rsidRDefault="000646AF" w:rsidP="00A22E29">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Detto </w:t>
      </w:r>
      <w:r w:rsidR="00F71671">
        <w:rPr>
          <w:rFonts w:ascii="Times New Roman" w:hAnsi="Times New Roman" w:cs="Times New Roman"/>
          <w:sz w:val="24"/>
          <w:szCs w:val="24"/>
        </w:rPr>
        <w:t xml:space="preserve">richiamo </w:t>
      </w:r>
      <w:r w:rsidR="008A316A">
        <w:rPr>
          <w:rFonts w:ascii="Times New Roman" w:hAnsi="Times New Roman" w:cs="Times New Roman"/>
          <w:sz w:val="24"/>
          <w:szCs w:val="24"/>
        </w:rPr>
        <w:t>espress</w:t>
      </w:r>
      <w:r w:rsidR="00F71671">
        <w:rPr>
          <w:rFonts w:ascii="Times New Roman" w:hAnsi="Times New Roman" w:cs="Times New Roman"/>
          <w:sz w:val="24"/>
          <w:szCs w:val="24"/>
        </w:rPr>
        <w:t xml:space="preserve">o </w:t>
      </w:r>
      <w:r>
        <w:rPr>
          <w:rFonts w:ascii="Times New Roman" w:hAnsi="Times New Roman" w:cs="Times New Roman"/>
          <w:sz w:val="24"/>
          <w:szCs w:val="24"/>
        </w:rPr>
        <w:t xml:space="preserve">ed ulteriore </w:t>
      </w:r>
      <w:r w:rsidR="00F71671">
        <w:rPr>
          <w:rFonts w:ascii="Times New Roman" w:hAnsi="Times New Roman" w:cs="Times New Roman"/>
          <w:sz w:val="24"/>
          <w:szCs w:val="24"/>
        </w:rPr>
        <w:t xml:space="preserve">alle </w:t>
      </w:r>
      <w:r w:rsidR="00754971">
        <w:rPr>
          <w:rFonts w:ascii="Times New Roman" w:hAnsi="Times New Roman" w:cs="Times New Roman"/>
          <w:sz w:val="24"/>
          <w:szCs w:val="24"/>
        </w:rPr>
        <w:t>competenze previst</w:t>
      </w:r>
      <w:r w:rsidR="00D242ED">
        <w:rPr>
          <w:rFonts w:ascii="Times New Roman" w:hAnsi="Times New Roman" w:cs="Times New Roman"/>
          <w:sz w:val="24"/>
          <w:szCs w:val="24"/>
        </w:rPr>
        <w:t>e</w:t>
      </w:r>
      <w:r w:rsidR="00754971">
        <w:rPr>
          <w:rFonts w:ascii="Times New Roman" w:hAnsi="Times New Roman" w:cs="Times New Roman"/>
          <w:sz w:val="24"/>
          <w:szCs w:val="24"/>
        </w:rPr>
        <w:t xml:space="preserve"> dall’ordina</w:t>
      </w:r>
      <w:r w:rsidR="00D242ED">
        <w:rPr>
          <w:rFonts w:ascii="Times New Roman" w:hAnsi="Times New Roman" w:cs="Times New Roman"/>
          <w:sz w:val="24"/>
          <w:szCs w:val="24"/>
        </w:rPr>
        <w:t>mento della stazione appaltante</w:t>
      </w:r>
      <w:r w:rsidR="00F71671">
        <w:rPr>
          <w:rFonts w:ascii="Times New Roman" w:hAnsi="Times New Roman" w:cs="Times New Roman"/>
          <w:sz w:val="24"/>
          <w:szCs w:val="24"/>
        </w:rPr>
        <w:t xml:space="preserve"> non </w:t>
      </w:r>
      <w:r>
        <w:rPr>
          <w:rFonts w:ascii="Times New Roman" w:hAnsi="Times New Roman" w:cs="Times New Roman"/>
          <w:sz w:val="24"/>
          <w:szCs w:val="24"/>
        </w:rPr>
        <w:t xml:space="preserve">sembra, tuttavia, </w:t>
      </w:r>
      <w:r w:rsidR="00F71671">
        <w:rPr>
          <w:rFonts w:ascii="Times New Roman" w:hAnsi="Times New Roman" w:cs="Times New Roman"/>
          <w:sz w:val="24"/>
          <w:szCs w:val="24"/>
        </w:rPr>
        <w:t>elide</w:t>
      </w:r>
      <w:r>
        <w:rPr>
          <w:rFonts w:ascii="Times New Roman" w:hAnsi="Times New Roman" w:cs="Times New Roman"/>
          <w:sz w:val="24"/>
          <w:szCs w:val="24"/>
        </w:rPr>
        <w:t>re</w:t>
      </w:r>
      <w:r w:rsidR="00F71671">
        <w:rPr>
          <w:rFonts w:ascii="Times New Roman" w:hAnsi="Times New Roman" w:cs="Times New Roman"/>
          <w:sz w:val="24"/>
          <w:szCs w:val="24"/>
        </w:rPr>
        <w:t xml:space="preserve"> la portata del</w:t>
      </w:r>
      <w:r w:rsidR="008A316A">
        <w:rPr>
          <w:rFonts w:ascii="Times New Roman" w:hAnsi="Times New Roman" w:cs="Times New Roman"/>
          <w:sz w:val="24"/>
          <w:szCs w:val="24"/>
        </w:rPr>
        <w:t>la norma generale (art. 15, comma 5)</w:t>
      </w:r>
      <w:r>
        <w:rPr>
          <w:rFonts w:ascii="Times New Roman" w:hAnsi="Times New Roman" w:cs="Times New Roman"/>
          <w:sz w:val="24"/>
          <w:szCs w:val="24"/>
        </w:rPr>
        <w:t xml:space="preserve">, </w:t>
      </w:r>
      <w:r w:rsidR="00A23EAD">
        <w:rPr>
          <w:rFonts w:ascii="Times New Roman" w:hAnsi="Times New Roman" w:cs="Times New Roman"/>
          <w:sz w:val="24"/>
          <w:szCs w:val="24"/>
        </w:rPr>
        <w:t xml:space="preserve">talché </w:t>
      </w:r>
      <w:r>
        <w:rPr>
          <w:rFonts w:ascii="Times New Roman" w:hAnsi="Times New Roman" w:cs="Times New Roman"/>
          <w:sz w:val="24"/>
          <w:szCs w:val="24"/>
        </w:rPr>
        <w:t xml:space="preserve">le due ipotesi in parola </w:t>
      </w:r>
      <w:r w:rsidR="00A23EAD">
        <w:rPr>
          <w:rFonts w:ascii="Times New Roman" w:hAnsi="Times New Roman" w:cs="Times New Roman"/>
          <w:sz w:val="24"/>
          <w:szCs w:val="24"/>
        </w:rPr>
        <w:t xml:space="preserve">paiono </w:t>
      </w:r>
      <w:r>
        <w:rPr>
          <w:rFonts w:ascii="Times New Roman" w:hAnsi="Times New Roman" w:cs="Times New Roman"/>
          <w:sz w:val="24"/>
          <w:szCs w:val="24"/>
        </w:rPr>
        <w:t>ribadi</w:t>
      </w:r>
      <w:r w:rsidR="00A23EAD">
        <w:rPr>
          <w:rFonts w:ascii="Times New Roman" w:hAnsi="Times New Roman" w:cs="Times New Roman"/>
          <w:sz w:val="24"/>
          <w:szCs w:val="24"/>
        </w:rPr>
        <w:t xml:space="preserve">re (seppur pleonasticamente) </w:t>
      </w:r>
      <w:r>
        <w:rPr>
          <w:rFonts w:ascii="Times New Roman" w:hAnsi="Times New Roman" w:cs="Times New Roman"/>
          <w:sz w:val="24"/>
          <w:szCs w:val="24"/>
        </w:rPr>
        <w:t>l’impostazione generale del Codice di non incidere sulle competenze interne delle varie stazioni appaltanti.</w:t>
      </w:r>
    </w:p>
    <w:p w14:paraId="581EF87E" w14:textId="0FECEC8C" w:rsidR="00A22E29" w:rsidRPr="00A22E29" w:rsidRDefault="00A23EAD" w:rsidP="00A22E29">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Pertanto, se </w:t>
      </w:r>
      <w:r w:rsidR="00A22E29" w:rsidRPr="00A22E29">
        <w:rPr>
          <w:rFonts w:ascii="Times New Roman" w:hAnsi="Times New Roman" w:cs="Times New Roman"/>
          <w:sz w:val="24"/>
          <w:szCs w:val="24"/>
        </w:rPr>
        <w:t xml:space="preserve">il nuovo Codice </w:t>
      </w:r>
      <w:r w:rsidR="008A316A">
        <w:rPr>
          <w:rFonts w:ascii="Times New Roman" w:hAnsi="Times New Roman" w:cs="Times New Roman"/>
          <w:sz w:val="24"/>
          <w:szCs w:val="24"/>
        </w:rPr>
        <w:t xml:space="preserve">non </w:t>
      </w:r>
      <w:r>
        <w:rPr>
          <w:rFonts w:ascii="Times New Roman" w:hAnsi="Times New Roman" w:cs="Times New Roman"/>
          <w:sz w:val="24"/>
          <w:szCs w:val="24"/>
        </w:rPr>
        <w:t xml:space="preserve">ha </w:t>
      </w:r>
      <w:r w:rsidR="008A316A">
        <w:rPr>
          <w:rFonts w:ascii="Times New Roman" w:hAnsi="Times New Roman" w:cs="Times New Roman"/>
          <w:sz w:val="24"/>
          <w:szCs w:val="24"/>
        </w:rPr>
        <w:t>in</w:t>
      </w:r>
      <w:r>
        <w:rPr>
          <w:rFonts w:ascii="Times New Roman" w:hAnsi="Times New Roman" w:cs="Times New Roman"/>
          <w:sz w:val="24"/>
          <w:szCs w:val="24"/>
        </w:rPr>
        <w:t>ciso sulle citate competenze</w:t>
      </w:r>
      <w:r w:rsidR="008A316A">
        <w:rPr>
          <w:rFonts w:ascii="Times New Roman" w:hAnsi="Times New Roman" w:cs="Times New Roman"/>
          <w:sz w:val="24"/>
          <w:szCs w:val="24"/>
        </w:rPr>
        <w:t xml:space="preserve">, </w:t>
      </w:r>
      <w:r>
        <w:rPr>
          <w:rFonts w:ascii="Times New Roman" w:hAnsi="Times New Roman" w:cs="Times New Roman"/>
          <w:sz w:val="24"/>
          <w:szCs w:val="24"/>
        </w:rPr>
        <w:t xml:space="preserve">quantomeno per </w:t>
      </w:r>
      <w:r w:rsidR="008A316A">
        <w:rPr>
          <w:rFonts w:ascii="Times New Roman" w:hAnsi="Times New Roman" w:cs="Times New Roman"/>
          <w:sz w:val="24"/>
          <w:szCs w:val="24"/>
        </w:rPr>
        <w:t xml:space="preserve">gli enti locali </w:t>
      </w:r>
      <w:r w:rsidR="00F71671">
        <w:rPr>
          <w:rFonts w:ascii="Times New Roman" w:hAnsi="Times New Roman" w:cs="Times New Roman"/>
          <w:sz w:val="24"/>
          <w:szCs w:val="24"/>
        </w:rPr>
        <w:t xml:space="preserve">– in ossequio al </w:t>
      </w:r>
      <w:r w:rsidR="008A316A">
        <w:rPr>
          <w:rFonts w:ascii="Times New Roman" w:hAnsi="Times New Roman" w:cs="Times New Roman"/>
          <w:sz w:val="24"/>
          <w:szCs w:val="24"/>
        </w:rPr>
        <w:t xml:space="preserve">principio di risultato </w:t>
      </w:r>
      <w:r w:rsidR="00F71671">
        <w:rPr>
          <w:rFonts w:ascii="Times New Roman" w:hAnsi="Times New Roman" w:cs="Times New Roman"/>
          <w:sz w:val="24"/>
          <w:szCs w:val="24"/>
        </w:rPr>
        <w:t xml:space="preserve">– il </w:t>
      </w:r>
      <w:r w:rsidR="008A316A">
        <w:rPr>
          <w:rFonts w:ascii="Times New Roman" w:hAnsi="Times New Roman" w:cs="Times New Roman"/>
          <w:sz w:val="24"/>
          <w:szCs w:val="24"/>
        </w:rPr>
        <w:t xml:space="preserve">RUP </w:t>
      </w:r>
      <w:r w:rsidR="00F71671">
        <w:rPr>
          <w:rFonts w:ascii="Times New Roman" w:hAnsi="Times New Roman" w:cs="Times New Roman"/>
          <w:sz w:val="24"/>
          <w:szCs w:val="24"/>
        </w:rPr>
        <w:t xml:space="preserve">dovrebbe essere nominato tra soggetti aventi la </w:t>
      </w:r>
      <w:r w:rsidR="008A316A">
        <w:rPr>
          <w:rFonts w:ascii="Times New Roman" w:hAnsi="Times New Roman" w:cs="Times New Roman"/>
          <w:sz w:val="24"/>
          <w:szCs w:val="24"/>
        </w:rPr>
        <w:t xml:space="preserve">qualifica dirigenziale o </w:t>
      </w:r>
      <w:r w:rsidR="00F71671">
        <w:rPr>
          <w:rFonts w:ascii="Times New Roman" w:hAnsi="Times New Roman" w:cs="Times New Roman"/>
          <w:sz w:val="24"/>
          <w:szCs w:val="24"/>
        </w:rPr>
        <w:t xml:space="preserve">comunque la titolarità dell’ufficio </w:t>
      </w:r>
      <w:r w:rsidR="008A316A">
        <w:rPr>
          <w:rFonts w:ascii="Times New Roman" w:hAnsi="Times New Roman" w:cs="Times New Roman"/>
          <w:sz w:val="24"/>
          <w:szCs w:val="24"/>
        </w:rPr>
        <w:t>ai sensi dell’</w:t>
      </w:r>
      <w:r w:rsidR="004D5B77">
        <w:rPr>
          <w:rFonts w:ascii="Times New Roman" w:hAnsi="Times New Roman" w:cs="Times New Roman"/>
          <w:sz w:val="24"/>
          <w:szCs w:val="24"/>
        </w:rPr>
        <w:t xml:space="preserve">art. 109 del TUEL, al fine di </w:t>
      </w:r>
      <w:r w:rsidR="008A316A">
        <w:rPr>
          <w:rFonts w:ascii="Times New Roman" w:hAnsi="Times New Roman" w:cs="Times New Roman"/>
          <w:sz w:val="24"/>
          <w:szCs w:val="24"/>
        </w:rPr>
        <w:t>evitare situazioni in cui</w:t>
      </w:r>
      <w:r w:rsidR="004D5B77">
        <w:rPr>
          <w:rFonts w:ascii="Times New Roman" w:hAnsi="Times New Roman" w:cs="Times New Roman"/>
          <w:sz w:val="24"/>
          <w:szCs w:val="24"/>
        </w:rPr>
        <w:t>,</w:t>
      </w:r>
      <w:r w:rsidR="008A316A">
        <w:rPr>
          <w:rFonts w:ascii="Times New Roman" w:hAnsi="Times New Roman" w:cs="Times New Roman"/>
          <w:sz w:val="24"/>
          <w:szCs w:val="24"/>
        </w:rPr>
        <w:t xml:space="preserve"> durante le fasi dell’intervento</w:t>
      </w:r>
      <w:r w:rsidR="004D5B77">
        <w:rPr>
          <w:rFonts w:ascii="Times New Roman" w:hAnsi="Times New Roman" w:cs="Times New Roman"/>
          <w:sz w:val="24"/>
          <w:szCs w:val="24"/>
        </w:rPr>
        <w:t>,</w:t>
      </w:r>
      <w:r w:rsidR="008A316A">
        <w:rPr>
          <w:rFonts w:ascii="Times New Roman" w:hAnsi="Times New Roman" w:cs="Times New Roman"/>
          <w:sz w:val="24"/>
          <w:szCs w:val="24"/>
        </w:rPr>
        <w:t xml:space="preserve"> il dirigente debba adottare atti in luogo del RUP incompetente</w:t>
      </w:r>
      <w:r w:rsidR="004D5B77">
        <w:rPr>
          <w:rFonts w:ascii="Times New Roman" w:hAnsi="Times New Roman" w:cs="Times New Roman"/>
          <w:sz w:val="24"/>
          <w:szCs w:val="24"/>
        </w:rPr>
        <w:t>, con pregiudizio del</w:t>
      </w:r>
      <w:r w:rsidR="008A316A">
        <w:rPr>
          <w:rFonts w:ascii="Times New Roman" w:hAnsi="Times New Roman" w:cs="Times New Roman"/>
          <w:sz w:val="24"/>
          <w:szCs w:val="24"/>
        </w:rPr>
        <w:t xml:space="preserve">la rapidità </w:t>
      </w:r>
      <w:r w:rsidR="003A5B9C">
        <w:rPr>
          <w:rFonts w:ascii="Times New Roman" w:hAnsi="Times New Roman" w:cs="Times New Roman"/>
          <w:sz w:val="24"/>
          <w:szCs w:val="24"/>
        </w:rPr>
        <w:t>dell’azione amministrativa</w:t>
      </w:r>
      <w:r w:rsidR="00A22E29" w:rsidRPr="00A22E29">
        <w:rPr>
          <w:rFonts w:ascii="Times New Roman" w:hAnsi="Times New Roman" w:cs="Times New Roman"/>
          <w:sz w:val="24"/>
          <w:szCs w:val="24"/>
        </w:rPr>
        <w:t>.</w:t>
      </w:r>
    </w:p>
    <w:p w14:paraId="01A80DE9" w14:textId="7115AF6E" w:rsidR="00A22E29" w:rsidRDefault="00A22E29" w:rsidP="00BE4DCD">
      <w:pPr>
        <w:spacing w:line="360" w:lineRule="auto"/>
        <w:ind w:left="284" w:right="849" w:firstLine="567"/>
        <w:contextualSpacing/>
        <w:jc w:val="both"/>
        <w:rPr>
          <w:rFonts w:ascii="Times New Roman" w:hAnsi="Times New Roman" w:cs="Times New Roman"/>
          <w:sz w:val="24"/>
          <w:szCs w:val="24"/>
        </w:rPr>
      </w:pPr>
    </w:p>
    <w:p w14:paraId="4056A9B9" w14:textId="448B1BA9" w:rsidR="00143C0D" w:rsidRPr="0005533C" w:rsidRDefault="00DC71E1" w:rsidP="00B91345">
      <w:pPr>
        <w:spacing w:line="360" w:lineRule="auto"/>
        <w:ind w:left="284" w:right="849" w:firstLine="567"/>
        <w:contextualSpacing/>
        <w:rPr>
          <w:rFonts w:ascii="Times New Roman" w:hAnsi="Times New Roman" w:cs="Times New Roman"/>
          <w:b/>
          <w:i/>
          <w:iCs/>
          <w:sz w:val="24"/>
          <w:szCs w:val="24"/>
          <w:u w:val="single"/>
        </w:rPr>
      </w:pPr>
      <w:r w:rsidRPr="0005533C">
        <w:rPr>
          <w:rFonts w:ascii="Times New Roman" w:hAnsi="Times New Roman" w:cs="Times New Roman"/>
          <w:b/>
          <w:i/>
          <w:iCs/>
          <w:sz w:val="24"/>
          <w:szCs w:val="24"/>
          <w:u w:val="single"/>
        </w:rPr>
        <w:lastRenderedPageBreak/>
        <w:t>C</w:t>
      </w:r>
      <w:r w:rsidR="00143C0D" w:rsidRPr="0005533C">
        <w:rPr>
          <w:rFonts w:ascii="Times New Roman" w:hAnsi="Times New Roman" w:cs="Times New Roman"/>
          <w:b/>
          <w:i/>
          <w:iCs/>
          <w:sz w:val="24"/>
          <w:szCs w:val="24"/>
          <w:u w:val="single"/>
        </w:rPr>
        <w:t>onclusioni</w:t>
      </w:r>
      <w:r w:rsidRPr="0005533C">
        <w:rPr>
          <w:rFonts w:ascii="Times New Roman" w:hAnsi="Times New Roman" w:cs="Times New Roman"/>
          <w:b/>
          <w:i/>
          <w:iCs/>
          <w:sz w:val="24"/>
          <w:szCs w:val="24"/>
          <w:u w:val="single"/>
        </w:rPr>
        <w:t>.</w:t>
      </w:r>
    </w:p>
    <w:p w14:paraId="423EA390" w14:textId="77777777" w:rsidR="003A5B9C" w:rsidRDefault="00D027B8"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Il nuovo Codice persegue dichiaratamente il fine della semplificazione e della prevalenza del risultato </w:t>
      </w:r>
      <w:r w:rsidR="00D8501A" w:rsidRPr="00532559">
        <w:rPr>
          <w:rFonts w:ascii="Times New Roman" w:hAnsi="Times New Roman" w:cs="Times New Roman"/>
          <w:sz w:val="24"/>
          <w:szCs w:val="24"/>
        </w:rPr>
        <w:t xml:space="preserve">rispetto al modello attuale fondato su norme rigide che regolano </w:t>
      </w:r>
      <w:r w:rsidRPr="00532559">
        <w:rPr>
          <w:rFonts w:ascii="Times New Roman" w:hAnsi="Times New Roman" w:cs="Times New Roman"/>
          <w:sz w:val="24"/>
          <w:szCs w:val="24"/>
        </w:rPr>
        <w:t>minutamente ogni fase delle selezioni pubbliche</w:t>
      </w:r>
      <w:r w:rsidR="003A5B9C">
        <w:rPr>
          <w:rFonts w:ascii="Times New Roman" w:hAnsi="Times New Roman" w:cs="Times New Roman"/>
          <w:sz w:val="24"/>
          <w:szCs w:val="24"/>
        </w:rPr>
        <w:t>.</w:t>
      </w:r>
    </w:p>
    <w:p w14:paraId="44BA3944" w14:textId="7F6F0A51" w:rsidR="003A5B9C" w:rsidRDefault="003A5B9C"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Ne consegue </w:t>
      </w:r>
      <w:r w:rsidR="00A23EAD">
        <w:rPr>
          <w:rFonts w:ascii="Times New Roman" w:hAnsi="Times New Roman" w:cs="Times New Roman"/>
          <w:sz w:val="24"/>
          <w:szCs w:val="24"/>
        </w:rPr>
        <w:t>l</w:t>
      </w:r>
      <w:r>
        <w:rPr>
          <w:rFonts w:ascii="Times New Roman" w:hAnsi="Times New Roman" w:cs="Times New Roman"/>
          <w:sz w:val="24"/>
          <w:szCs w:val="24"/>
        </w:rPr>
        <w:t>a valorizzazione della discrezionalità dell’amministrazione che d</w:t>
      </w:r>
      <w:r w:rsidR="00A23EAD">
        <w:rPr>
          <w:rFonts w:ascii="Times New Roman" w:hAnsi="Times New Roman" w:cs="Times New Roman"/>
          <w:sz w:val="24"/>
          <w:szCs w:val="24"/>
        </w:rPr>
        <w:t>eve</w:t>
      </w:r>
      <w:r>
        <w:rPr>
          <w:rFonts w:ascii="Times New Roman" w:hAnsi="Times New Roman" w:cs="Times New Roman"/>
          <w:sz w:val="24"/>
          <w:szCs w:val="24"/>
        </w:rPr>
        <w:t xml:space="preserve"> garantire una maggiore flessibilità ed efficacia d’intervento.</w:t>
      </w:r>
    </w:p>
    <w:p w14:paraId="12A78A78" w14:textId="1B420BC5" w:rsidR="00C941EB" w:rsidRDefault="00C941EB" w:rsidP="00B91345">
      <w:pPr>
        <w:spacing w:line="360" w:lineRule="auto"/>
        <w:ind w:left="284" w:right="849" w:firstLine="567"/>
        <w:contextualSpacing/>
        <w:jc w:val="both"/>
        <w:rPr>
          <w:rFonts w:ascii="Times New Roman" w:hAnsi="Times New Roman" w:cs="Times New Roman"/>
          <w:sz w:val="24"/>
          <w:szCs w:val="24"/>
        </w:rPr>
      </w:pPr>
      <w:r w:rsidRPr="00532559">
        <w:rPr>
          <w:rFonts w:ascii="Times New Roman" w:hAnsi="Times New Roman" w:cs="Times New Roman"/>
          <w:sz w:val="24"/>
          <w:szCs w:val="24"/>
        </w:rPr>
        <w:t xml:space="preserve">Ovviamente </w:t>
      </w:r>
      <w:r w:rsidR="006837BD" w:rsidRPr="00532559">
        <w:rPr>
          <w:rFonts w:ascii="Times New Roman" w:hAnsi="Times New Roman" w:cs="Times New Roman"/>
          <w:sz w:val="24"/>
          <w:szCs w:val="24"/>
        </w:rPr>
        <w:t>tal</w:t>
      </w:r>
      <w:r w:rsidR="00A23EAD">
        <w:rPr>
          <w:rFonts w:ascii="Times New Roman" w:hAnsi="Times New Roman" w:cs="Times New Roman"/>
          <w:sz w:val="24"/>
          <w:szCs w:val="24"/>
        </w:rPr>
        <w:t>e</w:t>
      </w:r>
      <w:r w:rsidR="006837BD" w:rsidRPr="00532559">
        <w:rPr>
          <w:rFonts w:ascii="Times New Roman" w:hAnsi="Times New Roman" w:cs="Times New Roman"/>
          <w:sz w:val="24"/>
          <w:szCs w:val="24"/>
        </w:rPr>
        <w:t xml:space="preserve"> ambizios</w:t>
      </w:r>
      <w:r w:rsidR="00A23EAD">
        <w:rPr>
          <w:rFonts w:ascii="Times New Roman" w:hAnsi="Times New Roman" w:cs="Times New Roman"/>
          <w:sz w:val="24"/>
          <w:szCs w:val="24"/>
        </w:rPr>
        <w:t>o</w:t>
      </w:r>
      <w:r w:rsidR="006837BD" w:rsidRPr="00532559">
        <w:rPr>
          <w:rFonts w:ascii="Times New Roman" w:hAnsi="Times New Roman" w:cs="Times New Roman"/>
          <w:sz w:val="24"/>
          <w:szCs w:val="24"/>
        </w:rPr>
        <w:t xml:space="preserve"> obiettiv</w:t>
      </w:r>
      <w:r w:rsidR="00A23EAD">
        <w:rPr>
          <w:rFonts w:ascii="Times New Roman" w:hAnsi="Times New Roman" w:cs="Times New Roman"/>
          <w:sz w:val="24"/>
          <w:szCs w:val="24"/>
        </w:rPr>
        <w:t xml:space="preserve">o potrà essere attuato </w:t>
      </w:r>
      <w:r w:rsidRPr="00532559">
        <w:rPr>
          <w:rFonts w:ascii="Times New Roman" w:hAnsi="Times New Roman" w:cs="Times New Roman"/>
          <w:sz w:val="24"/>
          <w:szCs w:val="24"/>
        </w:rPr>
        <w:t xml:space="preserve">solo se, al di là delle formule e dei principi, muterà effettivamente l’approccio alle gare pubbliche da parte di tutti i soggetti coinvolti, specie </w:t>
      </w:r>
      <w:r w:rsidR="006837BD" w:rsidRPr="00532559">
        <w:rPr>
          <w:rFonts w:ascii="Times New Roman" w:hAnsi="Times New Roman" w:cs="Times New Roman"/>
          <w:sz w:val="24"/>
          <w:szCs w:val="24"/>
        </w:rPr>
        <w:t>del</w:t>
      </w:r>
      <w:r w:rsidRPr="00532559">
        <w:rPr>
          <w:rFonts w:ascii="Times New Roman" w:hAnsi="Times New Roman" w:cs="Times New Roman"/>
          <w:sz w:val="24"/>
          <w:szCs w:val="24"/>
        </w:rPr>
        <w:t xml:space="preserve">le stazioni appaltanti e </w:t>
      </w:r>
      <w:r w:rsidR="006837BD" w:rsidRPr="00532559">
        <w:rPr>
          <w:rFonts w:ascii="Times New Roman" w:hAnsi="Times New Roman" w:cs="Times New Roman"/>
          <w:sz w:val="24"/>
          <w:szCs w:val="24"/>
        </w:rPr>
        <w:t>dei</w:t>
      </w:r>
      <w:r w:rsidRPr="00532559">
        <w:rPr>
          <w:rFonts w:ascii="Times New Roman" w:hAnsi="Times New Roman" w:cs="Times New Roman"/>
          <w:sz w:val="24"/>
          <w:szCs w:val="24"/>
        </w:rPr>
        <w:t xml:space="preserve"> RUP.</w:t>
      </w:r>
    </w:p>
    <w:p w14:paraId="280DADA4" w14:textId="61645148" w:rsidR="0075543D" w:rsidRDefault="0075543D" w:rsidP="00B91345">
      <w:pPr>
        <w:spacing w:line="360" w:lineRule="auto"/>
        <w:ind w:left="284" w:right="849" w:firstLine="567"/>
        <w:contextualSpacing/>
        <w:jc w:val="both"/>
        <w:rPr>
          <w:rFonts w:ascii="Times New Roman" w:hAnsi="Times New Roman" w:cs="Times New Roman"/>
          <w:sz w:val="24"/>
          <w:szCs w:val="24"/>
        </w:rPr>
      </w:pPr>
    </w:p>
    <w:p w14:paraId="608F284C" w14:textId="245E71CB" w:rsidR="0075543D" w:rsidRDefault="0075543D" w:rsidP="00B91345">
      <w:pPr>
        <w:spacing w:line="360" w:lineRule="auto"/>
        <w:ind w:left="284" w:right="849" w:firstLine="567"/>
        <w:contextualSpacing/>
        <w:jc w:val="both"/>
        <w:rPr>
          <w:rFonts w:ascii="Times New Roman" w:hAnsi="Times New Roman" w:cs="Times New Roman"/>
          <w:sz w:val="24"/>
          <w:szCs w:val="24"/>
        </w:rPr>
      </w:pPr>
      <w:r>
        <w:rPr>
          <w:rFonts w:ascii="Times New Roman" w:hAnsi="Times New Roman" w:cs="Times New Roman"/>
          <w:sz w:val="24"/>
          <w:szCs w:val="24"/>
        </w:rPr>
        <w:t>Genova, 1</w:t>
      </w:r>
      <w:r w:rsidR="00A23EAD">
        <w:rPr>
          <w:rFonts w:ascii="Times New Roman" w:hAnsi="Times New Roman" w:cs="Times New Roman"/>
          <w:sz w:val="24"/>
          <w:szCs w:val="24"/>
        </w:rPr>
        <w:t>4</w:t>
      </w:r>
      <w:r>
        <w:rPr>
          <w:rFonts w:ascii="Times New Roman" w:hAnsi="Times New Roman" w:cs="Times New Roman"/>
          <w:sz w:val="24"/>
          <w:szCs w:val="24"/>
        </w:rPr>
        <w:t xml:space="preserve"> settembre 2023</w:t>
      </w:r>
    </w:p>
    <w:p w14:paraId="21F1E947" w14:textId="1FE263C7" w:rsidR="0075543D" w:rsidRDefault="0075543D" w:rsidP="00B91345">
      <w:pPr>
        <w:spacing w:line="360" w:lineRule="auto"/>
        <w:ind w:left="284" w:right="849" w:firstLine="567"/>
        <w:contextualSpacing/>
        <w:jc w:val="both"/>
        <w:rPr>
          <w:rFonts w:ascii="Times New Roman" w:hAnsi="Times New Roman" w:cs="Times New Roman"/>
          <w:sz w:val="24"/>
          <w:szCs w:val="24"/>
        </w:rPr>
      </w:pPr>
    </w:p>
    <w:p w14:paraId="1EBD5F43" w14:textId="77777777" w:rsidR="0075543D" w:rsidRDefault="0075543D" w:rsidP="00A23EAD">
      <w:pPr>
        <w:spacing w:line="360" w:lineRule="auto"/>
        <w:ind w:left="284" w:right="849" w:firstLine="567"/>
        <w:contextualSpacing/>
        <w:jc w:val="right"/>
        <w:rPr>
          <w:rFonts w:ascii="Times New Roman" w:hAnsi="Times New Roman" w:cs="Times New Roman"/>
          <w:sz w:val="24"/>
          <w:szCs w:val="24"/>
        </w:rPr>
      </w:pPr>
      <w:r w:rsidRPr="0075543D">
        <w:rPr>
          <w:rFonts w:ascii="Times New Roman" w:hAnsi="Times New Roman" w:cs="Times New Roman"/>
          <w:sz w:val="24"/>
          <w:szCs w:val="24"/>
        </w:rPr>
        <w:t xml:space="preserve">Marcello Bolognesi </w:t>
      </w:r>
    </w:p>
    <w:p w14:paraId="24AD0830" w14:textId="46218D12" w:rsidR="0075543D" w:rsidRPr="0075543D" w:rsidRDefault="0075543D" w:rsidP="00A23EAD">
      <w:pPr>
        <w:spacing w:line="360" w:lineRule="auto"/>
        <w:ind w:left="284" w:right="849" w:firstLine="567"/>
        <w:contextualSpacing/>
        <w:jc w:val="right"/>
        <w:rPr>
          <w:rFonts w:ascii="Times New Roman" w:hAnsi="Times New Roman" w:cs="Times New Roman"/>
          <w:sz w:val="24"/>
          <w:szCs w:val="24"/>
        </w:rPr>
      </w:pPr>
      <w:r w:rsidRPr="0075543D">
        <w:rPr>
          <w:rFonts w:ascii="Times New Roman" w:hAnsi="Times New Roman" w:cs="Times New Roman"/>
          <w:sz w:val="24"/>
          <w:szCs w:val="24"/>
        </w:rPr>
        <w:t>T.A.R. Liguria</w:t>
      </w:r>
      <w:bookmarkStart w:id="1" w:name="_GoBack"/>
      <w:bookmarkEnd w:id="1"/>
    </w:p>
    <w:sectPr w:rsidR="0075543D" w:rsidRPr="0075543D" w:rsidSect="00C72FF0">
      <w:footerReference w:type="default" r:id="rId8"/>
      <w:pgSz w:w="11906" w:h="16838" w:code="9"/>
      <w:pgMar w:top="1701" w:right="1701" w:bottom="1701" w:left="1701" w:header="0" w:footer="0" w:gutter="0"/>
      <w:cols w:space="708"/>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FBD05" w14:textId="77777777" w:rsidR="003C3CB4" w:rsidRDefault="003C3CB4" w:rsidP="009E2578">
      <w:r>
        <w:separator/>
      </w:r>
    </w:p>
  </w:endnote>
  <w:endnote w:type="continuationSeparator" w:id="0">
    <w:p w14:paraId="3DF3B95E" w14:textId="77777777" w:rsidR="003C3CB4" w:rsidRDefault="003C3CB4" w:rsidP="009E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86915"/>
      <w:docPartObj>
        <w:docPartGallery w:val="Page Numbers (Bottom of Page)"/>
        <w:docPartUnique/>
      </w:docPartObj>
    </w:sdtPr>
    <w:sdtEndPr/>
    <w:sdtContent>
      <w:p w14:paraId="4ADC20F5" w14:textId="1139EFAF" w:rsidR="00BE4DCD" w:rsidRDefault="00BE4DCD">
        <w:pPr>
          <w:pStyle w:val="Pidipagina"/>
          <w:jc w:val="right"/>
        </w:pPr>
        <w:r>
          <w:fldChar w:fldCharType="begin"/>
        </w:r>
        <w:r>
          <w:instrText>PAGE   \* MERGEFORMAT</w:instrText>
        </w:r>
        <w:r>
          <w:fldChar w:fldCharType="separate"/>
        </w:r>
        <w:r w:rsidR="00A23EAD">
          <w:rPr>
            <w:noProof/>
          </w:rPr>
          <w:t>24</w:t>
        </w:r>
        <w:r>
          <w:fldChar w:fldCharType="end"/>
        </w:r>
      </w:p>
    </w:sdtContent>
  </w:sdt>
  <w:p w14:paraId="79E92D18" w14:textId="77777777" w:rsidR="00BE4DCD" w:rsidRDefault="00BE4D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AF7C9" w14:textId="77777777" w:rsidR="003C3CB4" w:rsidRDefault="003C3CB4" w:rsidP="009E2578">
      <w:r>
        <w:separator/>
      </w:r>
    </w:p>
  </w:footnote>
  <w:footnote w:type="continuationSeparator" w:id="0">
    <w:p w14:paraId="2AD43926" w14:textId="77777777" w:rsidR="003C3CB4" w:rsidRDefault="003C3CB4" w:rsidP="009E2578">
      <w:r>
        <w:continuationSeparator/>
      </w:r>
    </w:p>
  </w:footnote>
  <w:footnote w:id="1">
    <w:p w14:paraId="75F2120E"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i/>
        </w:rPr>
        <w:t>https://www.gazzettaufficiale.it/atto/serie_generale/caricaDettaglioAtto/originario?atto.dataPubblicazioneGazzetta=2016-04-19&amp;atto.codiceRedazionale=16G00062</w:t>
      </w:r>
    </w:p>
  </w:footnote>
  <w:footnote w:id="2">
    <w:p w14:paraId="62AB87DD"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w:t>
      </w:r>
      <w:r w:rsidRPr="003C66C1">
        <w:rPr>
          <w:rFonts w:ascii="Times New Roman" w:hAnsi="Times New Roman" w:cs="Times New Roman"/>
          <w:i/>
        </w:rPr>
        <w:t>https://www.gazzettaufficiale.it/eli/id/2023/04/13/23A02179/sg</w:t>
      </w:r>
    </w:p>
  </w:footnote>
  <w:footnote w:id="3">
    <w:p w14:paraId="69880EF6"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w:t>
      </w:r>
      <w:r w:rsidRPr="003C66C1">
        <w:rPr>
          <w:rFonts w:ascii="Times New Roman" w:hAnsi="Times New Roman" w:cs="Times New Roman"/>
          <w:i/>
        </w:rPr>
        <w:t>https://eur-lex.europa.eu/legal-content/IT/TXT/PDF/?uri=CELEX:32014L0024</w:t>
      </w:r>
    </w:p>
  </w:footnote>
  <w:footnote w:id="4">
    <w:p w14:paraId="23B2DFDE" w14:textId="5713FB54"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i/>
        </w:rPr>
        <w:t>https://www.anticorruzione.it/documents/91439/121342/Linee+guida+qualificazione+Stazio</w:t>
      </w:r>
      <w:r>
        <w:rPr>
          <w:rFonts w:ascii="Times New Roman" w:hAnsi="Times New Roman" w:cs="Times New Roman"/>
          <w:i/>
        </w:rPr>
        <w:t xml:space="preserve"> </w:t>
      </w:r>
      <w:r w:rsidRPr="003C66C1">
        <w:rPr>
          <w:rFonts w:ascii="Times New Roman" w:hAnsi="Times New Roman" w:cs="Times New Roman"/>
          <w:i/>
        </w:rPr>
        <w:t>i+appaltanti+-+del.+n.+141+-+30.03.2022.pdf/dab8ec7a-4109-e6c8-494f</w:t>
      </w:r>
      <w:r>
        <w:rPr>
          <w:rFonts w:ascii="Times New Roman" w:hAnsi="Times New Roman" w:cs="Times New Roman"/>
          <w:i/>
        </w:rPr>
        <w:t xml:space="preserve"> </w:t>
      </w:r>
      <w:r w:rsidRPr="003C66C1">
        <w:rPr>
          <w:rFonts w:ascii="Times New Roman" w:hAnsi="Times New Roman" w:cs="Times New Roman"/>
          <w:i/>
        </w:rPr>
        <w:t>b42cc22fabed?t=1648723698247</w:t>
      </w:r>
    </w:p>
  </w:footnote>
  <w:footnote w:id="5">
    <w:p w14:paraId="2042FBBA"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w:t>
      </w:r>
      <w:r w:rsidRPr="003C66C1">
        <w:rPr>
          <w:rFonts w:ascii="Times New Roman" w:hAnsi="Times New Roman" w:cs="Times New Roman"/>
          <w:i/>
        </w:rPr>
        <w:t>https://www.anticorruzione.it/-/delibera-numero-441-del-28-settembre-2022-linee-guida-attuazione-del-sistema-di-qualificazione-delle-stazioni-appaltanti-e-centrali-di-committenza</w:t>
      </w:r>
    </w:p>
  </w:footnote>
  <w:footnote w:id="6">
    <w:p w14:paraId="44BFCB43"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Si è proceduto ad un innalzamento delle soglie rispetto al previgente Codice, nel quale l’importo massimo per l’acquisizione di forniture e servizi era 40 mila euro e per lavori 150 mila euro. Con questa soluzione e i poteri conferiti a chi rimarrà senza qualifica, si pongono gli obiettivi di assicurare un nucleo di competenze per adempiere ad un elevato numero di compiti ed evitare un eccessivo aggravio sulle centrali di committenza, garantendo la funzionalità del sistema sin dalla prima applicazione.</w:t>
      </w:r>
    </w:p>
  </w:footnote>
  <w:footnote w:id="7">
    <w:p w14:paraId="0CE5A821"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In tal caso, previsto dall’art. 64, in conformità alle disposizioni della direttiva 24/2014/UE e in particolare all’art. 39, par. 5, dovranno essere seguite le disposizioni di detto ordinamento.</w:t>
      </w:r>
    </w:p>
  </w:footnote>
  <w:footnote w:id="8">
    <w:p w14:paraId="616FA4D8"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Il requisito in oggetto è richiesto a partire dal 1° gennaio 2024, fino a tale data è riconosciuto un punteggio premiale per l’esperienza maturata nell’utilizzo di piattaforme telematiche.</w:t>
      </w:r>
    </w:p>
  </w:footnote>
  <w:footnote w:id="9">
    <w:p w14:paraId="1313EEC7" w14:textId="4D77360B"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Sono amministrazioni </w:t>
      </w:r>
      <w:r>
        <w:rPr>
          <w:rFonts w:ascii="Times New Roman" w:hAnsi="Times New Roman" w:cs="Times New Roman"/>
        </w:rPr>
        <w:t xml:space="preserve">aggiudicatrici </w:t>
      </w:r>
      <w:r w:rsidRPr="003C66C1">
        <w:rPr>
          <w:rFonts w:ascii="Times New Roman" w:hAnsi="Times New Roman" w:cs="Times New Roman"/>
        </w:rPr>
        <w:t>lo Stato, gli enti pubblici territoriali, gli altri enti pubblici non economici, gli organismi di diritto pubblico, le associazioni, unioni, consorzi, comunque denominati, costituiti da detti soggetti.</w:t>
      </w:r>
    </w:p>
  </w:footnote>
  <w:footnote w:id="10">
    <w:p w14:paraId="7EBC08E1"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L.R. Perfetti, </w:t>
      </w:r>
      <w:r w:rsidRPr="003C66C1">
        <w:rPr>
          <w:rFonts w:ascii="Times New Roman" w:hAnsi="Times New Roman" w:cs="Times New Roman"/>
          <w:i/>
          <w:iCs/>
        </w:rPr>
        <w:t>Sul nuovo Codice dei contratti pubblici. In principio</w:t>
      </w:r>
      <w:r w:rsidRPr="003C66C1">
        <w:rPr>
          <w:rFonts w:ascii="Times New Roman" w:hAnsi="Times New Roman" w:cs="Times New Roman"/>
        </w:rPr>
        <w:t xml:space="preserve">, in </w:t>
      </w:r>
      <w:r w:rsidRPr="003C66C1">
        <w:rPr>
          <w:rFonts w:ascii="Times New Roman" w:hAnsi="Times New Roman" w:cs="Times New Roman"/>
          <w:i/>
          <w:iCs/>
        </w:rPr>
        <w:t>Urbanistica e appalti</w:t>
      </w:r>
      <w:r w:rsidRPr="003C66C1">
        <w:rPr>
          <w:rFonts w:ascii="Times New Roman" w:hAnsi="Times New Roman" w:cs="Times New Roman"/>
        </w:rPr>
        <w:t>, 2023, 1.</w:t>
      </w:r>
    </w:p>
  </w:footnote>
  <w:footnote w:id="11">
    <w:p w14:paraId="0EAD8F9C"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footnote>
  <w:footnote w:id="12">
    <w:p w14:paraId="336B0E7E"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“Ferma restando l’unicità del RUP e se questi lo richiede, le stazioni appaltanti e gli enti concedenti, ciascuno secondo il proprio ordinamento, nominano un responsabile di procedimento per le fasi di programmazione, progettazione ed esecuzione e un responsabile di procedimento per la fase di affidamento. Le relative responsabilità sono ripartite in base ai compiti svolti in ciascuna fase, ferme restando le funzioni di supervisione, indirizzo e coordinamento del RUP”.</w:t>
      </w:r>
    </w:p>
  </w:footnote>
  <w:footnote w:id="13">
    <w:p w14:paraId="2D17C1CE"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“Il RUP assicura il completamento dell’intervento pubblico nei termini previsti e nel rispetto degli obiettivi connessi al suo incarico, svolgendo tutte le attività indicate nell’allegato I.2, o che siano comunque necessarie, ove non di competenza di altri organi”.</w:t>
      </w:r>
    </w:p>
  </w:footnote>
  <w:footnote w:id="14">
    <w:p w14:paraId="0372C100"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“Le stazioni appaltanti e gli enti concedenti possono istituire una struttura di supporto al RUP, e possono destinare risorse finanziarie non superiori all’1 per cento dell’importo posto a base di gara per l’affidamento diretto da parte del RUP di incarichi di assistenza al medesimo”.</w:t>
      </w:r>
    </w:p>
  </w:footnote>
  <w:footnote w:id="15">
    <w:p w14:paraId="6462C336"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“Contestualmente all’adozione del programma degli acquisiti di beni e servizi e del programma dei lavori pubblici di cui all’articolo 37, le stazioni appaltanti e gli enti concedenti adottano il connesso piano di formazione specialistica per il proprio personale. Le attività formative del piano sono considerate per la valutazione delle prestazioni dei dipendenti e per le progressioni economiche e di carriera secondo le modalità indicate dalla contrattazione collettiva”.</w:t>
      </w:r>
    </w:p>
  </w:footnote>
  <w:footnote w:id="16">
    <w:p w14:paraId="3BE7E0E2"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Circa tale, ultima, considerazione, l’allegato riprende quasi letteralmente le linee guida ANAC del 2016: “negli altri casi, la stazione appaltante può individuare quale RUP un dipendente anche non in possesso dei requisiti richiesti. In tale ultimo caso, è previsto che la stazione appaltante affidi lo svolgimento delle attività di supporto al RUP ad altri dipendenti in possesso dei requisiti carenti in capo al RUP o, in mancanza, a soggetti esterni aventi le specifiche competenze richieste”.</w:t>
      </w:r>
    </w:p>
  </w:footnote>
  <w:footnote w:id="17">
    <w:p w14:paraId="49AB1804"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Allegato 1.2, art. 4, c. 4.</w:t>
      </w:r>
    </w:p>
  </w:footnote>
  <w:footnote w:id="18">
    <w:p w14:paraId="43C52A18" w14:textId="77777777" w:rsidR="00BE4DCD" w:rsidRPr="003C66C1" w:rsidRDefault="00BE4DCD" w:rsidP="003C66C1">
      <w:pPr>
        <w:pStyle w:val="Testonotaapidipagina"/>
        <w:ind w:right="849"/>
        <w:jc w:val="both"/>
        <w:rPr>
          <w:rFonts w:ascii="Times New Roman" w:hAnsi="Times New Roman" w:cs="Times New Roman"/>
        </w:rPr>
      </w:pPr>
      <w:r w:rsidRPr="003C66C1">
        <w:rPr>
          <w:rStyle w:val="Rimandonotaapidipagina"/>
          <w:rFonts w:ascii="Times New Roman" w:hAnsi="Times New Roman" w:cs="Times New Roman"/>
        </w:rPr>
        <w:footnoteRef/>
      </w:r>
      <w:r w:rsidRPr="003C66C1">
        <w:rPr>
          <w:rFonts w:ascii="Times New Roman" w:hAnsi="Times New Roman" w:cs="Times New Roman"/>
        </w:rPr>
        <w:t xml:space="preserve"> Treccani.it, voce </w:t>
      </w:r>
      <w:r w:rsidRPr="003C66C1">
        <w:rPr>
          <w:rFonts w:ascii="Times New Roman" w:hAnsi="Times New Roman" w:cs="Times New Roman"/>
          <w:i/>
          <w:iCs/>
        </w:rPr>
        <w:t>Progetto</w:t>
      </w:r>
      <w:r w:rsidRPr="003C66C1">
        <w:rPr>
          <w:rFonts w:ascii="Times New Roman" w:hAnsi="Times New Roman" w:cs="Times New Roman"/>
        </w:rPr>
        <w:t>, «Nell’organizzazione aziendale, processo di pianificazione, controllo e gestione di un insieme di risorse per raggiungere un dato obiettivo, con un budget predeterminato ed entro un periodo prestabilito».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0DD"/>
    <w:multiLevelType w:val="multilevel"/>
    <w:tmpl w:val="1B54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43851"/>
    <w:multiLevelType w:val="hybridMultilevel"/>
    <w:tmpl w:val="67F6EA1E"/>
    <w:lvl w:ilvl="0" w:tplc="EB62A9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686EB3"/>
    <w:multiLevelType w:val="hybridMultilevel"/>
    <w:tmpl w:val="0B6C91B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157F5F49"/>
    <w:multiLevelType w:val="hybridMultilevel"/>
    <w:tmpl w:val="1A963A78"/>
    <w:lvl w:ilvl="0" w:tplc="3B5A5172">
      <w:start w:val="1"/>
      <w:numFmt w:val="bullet"/>
      <w:lvlText w:val="-"/>
      <w:lvlJc w:val="left"/>
      <w:pPr>
        <w:ind w:left="644" w:hanging="360"/>
      </w:pPr>
      <w:rPr>
        <w:rFonts w:ascii="Times New Roman" w:eastAsiaTheme="minorHAnsi" w:hAnsi="Times New Roman" w:cs="Times New Roman" w:hint="default"/>
        <w:b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6CD5D59"/>
    <w:multiLevelType w:val="hybridMultilevel"/>
    <w:tmpl w:val="98DCC2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0F3AFA"/>
    <w:multiLevelType w:val="hybridMultilevel"/>
    <w:tmpl w:val="64349E02"/>
    <w:lvl w:ilvl="0" w:tplc="5C908E52">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6" w15:restartNumberingAfterBreak="0">
    <w:nsid w:val="39B3525D"/>
    <w:multiLevelType w:val="hybridMultilevel"/>
    <w:tmpl w:val="0862D23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61D7811"/>
    <w:multiLevelType w:val="hybridMultilevel"/>
    <w:tmpl w:val="0346030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EC508BB"/>
    <w:multiLevelType w:val="hybridMultilevel"/>
    <w:tmpl w:val="3310416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60FF6F93"/>
    <w:multiLevelType w:val="hybridMultilevel"/>
    <w:tmpl w:val="3B20A97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671567FE"/>
    <w:multiLevelType w:val="hybridMultilevel"/>
    <w:tmpl w:val="9170DA0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6A0C0E27"/>
    <w:multiLevelType w:val="hybridMultilevel"/>
    <w:tmpl w:val="F65232DE"/>
    <w:lvl w:ilvl="0" w:tplc="4C1C678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9"/>
  </w:num>
  <w:num w:numId="6">
    <w:abstractNumId w:val="7"/>
  </w:num>
  <w:num w:numId="7">
    <w:abstractNumId w:val="10"/>
  </w:num>
  <w:num w:numId="8">
    <w:abstractNumId w:val="8"/>
  </w:num>
  <w:num w:numId="9">
    <w:abstractNumId w:val="4"/>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08"/>
  <w:hyphenationZone w:val="283"/>
  <w:drawingGridHorizontalSpacing w:val="20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53"/>
    <w:rsid w:val="00006DCA"/>
    <w:rsid w:val="00011759"/>
    <w:rsid w:val="00036AC5"/>
    <w:rsid w:val="0005533C"/>
    <w:rsid w:val="000560F5"/>
    <w:rsid w:val="000646AF"/>
    <w:rsid w:val="000739B1"/>
    <w:rsid w:val="00086315"/>
    <w:rsid w:val="00091691"/>
    <w:rsid w:val="00095524"/>
    <w:rsid w:val="000A4D9B"/>
    <w:rsid w:val="000D7EDE"/>
    <w:rsid w:val="000E419E"/>
    <w:rsid w:val="000F03CD"/>
    <w:rsid w:val="000F374A"/>
    <w:rsid w:val="0010104F"/>
    <w:rsid w:val="001039E9"/>
    <w:rsid w:val="00143C0D"/>
    <w:rsid w:val="00170247"/>
    <w:rsid w:val="00171D67"/>
    <w:rsid w:val="001751F1"/>
    <w:rsid w:val="00175C57"/>
    <w:rsid w:val="001767F6"/>
    <w:rsid w:val="00183935"/>
    <w:rsid w:val="00196026"/>
    <w:rsid w:val="00197549"/>
    <w:rsid w:val="001A45D7"/>
    <w:rsid w:val="001C7D4F"/>
    <w:rsid w:val="001E6D52"/>
    <w:rsid w:val="001E6D9D"/>
    <w:rsid w:val="001E773F"/>
    <w:rsid w:val="001F73F4"/>
    <w:rsid w:val="00202175"/>
    <w:rsid w:val="002133F8"/>
    <w:rsid w:val="0021340F"/>
    <w:rsid w:val="00255879"/>
    <w:rsid w:val="002575C9"/>
    <w:rsid w:val="00270057"/>
    <w:rsid w:val="00273DAC"/>
    <w:rsid w:val="002A408B"/>
    <w:rsid w:val="002A633A"/>
    <w:rsid w:val="002B582A"/>
    <w:rsid w:val="002C73A8"/>
    <w:rsid w:val="002C7971"/>
    <w:rsid w:val="002D377C"/>
    <w:rsid w:val="002D670A"/>
    <w:rsid w:val="002D69FF"/>
    <w:rsid w:val="002D7262"/>
    <w:rsid w:val="002F6002"/>
    <w:rsid w:val="00327626"/>
    <w:rsid w:val="00327BCA"/>
    <w:rsid w:val="00345A74"/>
    <w:rsid w:val="003713B7"/>
    <w:rsid w:val="00391509"/>
    <w:rsid w:val="003A5B9C"/>
    <w:rsid w:val="003B3F9C"/>
    <w:rsid w:val="003C3CB4"/>
    <w:rsid w:val="003C66C1"/>
    <w:rsid w:val="003C6FBB"/>
    <w:rsid w:val="003D3ACE"/>
    <w:rsid w:val="003D723F"/>
    <w:rsid w:val="003F6CD9"/>
    <w:rsid w:val="003F7AC4"/>
    <w:rsid w:val="004137C3"/>
    <w:rsid w:val="00445F4D"/>
    <w:rsid w:val="00453678"/>
    <w:rsid w:val="0047567F"/>
    <w:rsid w:val="0047758A"/>
    <w:rsid w:val="004803B7"/>
    <w:rsid w:val="004825D7"/>
    <w:rsid w:val="00484C7D"/>
    <w:rsid w:val="00486A75"/>
    <w:rsid w:val="004B610C"/>
    <w:rsid w:val="004C58B9"/>
    <w:rsid w:val="004D5B77"/>
    <w:rsid w:val="004E4901"/>
    <w:rsid w:val="005048F3"/>
    <w:rsid w:val="00532559"/>
    <w:rsid w:val="00536DB8"/>
    <w:rsid w:val="00577968"/>
    <w:rsid w:val="005870F9"/>
    <w:rsid w:val="00596961"/>
    <w:rsid w:val="005A32C0"/>
    <w:rsid w:val="005B46DA"/>
    <w:rsid w:val="005C1B94"/>
    <w:rsid w:val="005C2905"/>
    <w:rsid w:val="005D71F4"/>
    <w:rsid w:val="00604377"/>
    <w:rsid w:val="00635A14"/>
    <w:rsid w:val="006412DF"/>
    <w:rsid w:val="006837BD"/>
    <w:rsid w:val="006841EC"/>
    <w:rsid w:val="00687144"/>
    <w:rsid w:val="00687DA8"/>
    <w:rsid w:val="00695582"/>
    <w:rsid w:val="006C6623"/>
    <w:rsid w:val="006D28CC"/>
    <w:rsid w:val="006D6E29"/>
    <w:rsid w:val="00705489"/>
    <w:rsid w:val="00724909"/>
    <w:rsid w:val="00754971"/>
    <w:rsid w:val="0075543D"/>
    <w:rsid w:val="0075668A"/>
    <w:rsid w:val="00760183"/>
    <w:rsid w:val="00762B67"/>
    <w:rsid w:val="007671AD"/>
    <w:rsid w:val="00773A53"/>
    <w:rsid w:val="00785EB8"/>
    <w:rsid w:val="00793F9A"/>
    <w:rsid w:val="007B0616"/>
    <w:rsid w:val="007D5395"/>
    <w:rsid w:val="007E211B"/>
    <w:rsid w:val="00802319"/>
    <w:rsid w:val="00802417"/>
    <w:rsid w:val="008141A7"/>
    <w:rsid w:val="00820830"/>
    <w:rsid w:val="00820E15"/>
    <w:rsid w:val="00824F60"/>
    <w:rsid w:val="0083086E"/>
    <w:rsid w:val="0083332C"/>
    <w:rsid w:val="00833FB6"/>
    <w:rsid w:val="00851E92"/>
    <w:rsid w:val="00852070"/>
    <w:rsid w:val="008554AC"/>
    <w:rsid w:val="008710BA"/>
    <w:rsid w:val="00875350"/>
    <w:rsid w:val="00877CE6"/>
    <w:rsid w:val="008A316A"/>
    <w:rsid w:val="008D23C0"/>
    <w:rsid w:val="008E52E7"/>
    <w:rsid w:val="008E6189"/>
    <w:rsid w:val="008F15E2"/>
    <w:rsid w:val="00905E03"/>
    <w:rsid w:val="00906029"/>
    <w:rsid w:val="00923CAF"/>
    <w:rsid w:val="009315DF"/>
    <w:rsid w:val="00935817"/>
    <w:rsid w:val="00942243"/>
    <w:rsid w:val="00966050"/>
    <w:rsid w:val="0096793B"/>
    <w:rsid w:val="00972876"/>
    <w:rsid w:val="009C0FC5"/>
    <w:rsid w:val="009D6AA9"/>
    <w:rsid w:val="009E19D3"/>
    <w:rsid w:val="009E2578"/>
    <w:rsid w:val="009E6A44"/>
    <w:rsid w:val="009F0B35"/>
    <w:rsid w:val="009F635D"/>
    <w:rsid w:val="00A02110"/>
    <w:rsid w:val="00A1512D"/>
    <w:rsid w:val="00A22E29"/>
    <w:rsid w:val="00A23EAD"/>
    <w:rsid w:val="00A47D9B"/>
    <w:rsid w:val="00A514ED"/>
    <w:rsid w:val="00A65133"/>
    <w:rsid w:val="00A738DC"/>
    <w:rsid w:val="00A762D9"/>
    <w:rsid w:val="00A77317"/>
    <w:rsid w:val="00A92870"/>
    <w:rsid w:val="00A94565"/>
    <w:rsid w:val="00A94E2F"/>
    <w:rsid w:val="00A9708B"/>
    <w:rsid w:val="00AB5221"/>
    <w:rsid w:val="00AC1A42"/>
    <w:rsid w:val="00AC4E3A"/>
    <w:rsid w:val="00AC6002"/>
    <w:rsid w:val="00AD4CC7"/>
    <w:rsid w:val="00AE64AC"/>
    <w:rsid w:val="00AF272F"/>
    <w:rsid w:val="00AF2C60"/>
    <w:rsid w:val="00AF6DED"/>
    <w:rsid w:val="00B06F57"/>
    <w:rsid w:val="00B3426F"/>
    <w:rsid w:val="00B36165"/>
    <w:rsid w:val="00B621BC"/>
    <w:rsid w:val="00B65CCC"/>
    <w:rsid w:val="00B6635C"/>
    <w:rsid w:val="00B91345"/>
    <w:rsid w:val="00BA32AE"/>
    <w:rsid w:val="00BD2FD8"/>
    <w:rsid w:val="00BE111C"/>
    <w:rsid w:val="00BE312A"/>
    <w:rsid w:val="00BE4DCD"/>
    <w:rsid w:val="00BF5992"/>
    <w:rsid w:val="00BF6394"/>
    <w:rsid w:val="00C05A74"/>
    <w:rsid w:val="00C108EB"/>
    <w:rsid w:val="00C35214"/>
    <w:rsid w:val="00C51E4C"/>
    <w:rsid w:val="00C529DE"/>
    <w:rsid w:val="00C66E27"/>
    <w:rsid w:val="00C713CD"/>
    <w:rsid w:val="00C72FF0"/>
    <w:rsid w:val="00C738B1"/>
    <w:rsid w:val="00C74983"/>
    <w:rsid w:val="00C941EB"/>
    <w:rsid w:val="00CA3D10"/>
    <w:rsid w:val="00CB08D7"/>
    <w:rsid w:val="00CC0C4C"/>
    <w:rsid w:val="00CD0309"/>
    <w:rsid w:val="00CD22DC"/>
    <w:rsid w:val="00CE0C9E"/>
    <w:rsid w:val="00CE0DB8"/>
    <w:rsid w:val="00CE5F55"/>
    <w:rsid w:val="00CE5FD6"/>
    <w:rsid w:val="00D027B8"/>
    <w:rsid w:val="00D030A3"/>
    <w:rsid w:val="00D07819"/>
    <w:rsid w:val="00D17882"/>
    <w:rsid w:val="00D22346"/>
    <w:rsid w:val="00D242ED"/>
    <w:rsid w:val="00D24AA9"/>
    <w:rsid w:val="00D604AA"/>
    <w:rsid w:val="00D64753"/>
    <w:rsid w:val="00D769CB"/>
    <w:rsid w:val="00D8501A"/>
    <w:rsid w:val="00D97489"/>
    <w:rsid w:val="00DA189B"/>
    <w:rsid w:val="00DA3498"/>
    <w:rsid w:val="00DC71E1"/>
    <w:rsid w:val="00DE4DB5"/>
    <w:rsid w:val="00E009A3"/>
    <w:rsid w:val="00E04313"/>
    <w:rsid w:val="00E06EF8"/>
    <w:rsid w:val="00E142F3"/>
    <w:rsid w:val="00E3572B"/>
    <w:rsid w:val="00E4024E"/>
    <w:rsid w:val="00E41F19"/>
    <w:rsid w:val="00E45989"/>
    <w:rsid w:val="00E51283"/>
    <w:rsid w:val="00E6659B"/>
    <w:rsid w:val="00E85DBE"/>
    <w:rsid w:val="00E8777A"/>
    <w:rsid w:val="00EB13C7"/>
    <w:rsid w:val="00EB703D"/>
    <w:rsid w:val="00EC204A"/>
    <w:rsid w:val="00EC2D53"/>
    <w:rsid w:val="00EC31CA"/>
    <w:rsid w:val="00ED7AE3"/>
    <w:rsid w:val="00F10BBF"/>
    <w:rsid w:val="00F1348E"/>
    <w:rsid w:val="00F20AA3"/>
    <w:rsid w:val="00F278F2"/>
    <w:rsid w:val="00F413B6"/>
    <w:rsid w:val="00F47471"/>
    <w:rsid w:val="00F476C5"/>
    <w:rsid w:val="00F631B8"/>
    <w:rsid w:val="00F656A2"/>
    <w:rsid w:val="00F71671"/>
    <w:rsid w:val="00F7248F"/>
    <w:rsid w:val="00FB2B45"/>
    <w:rsid w:val="00FC712A"/>
    <w:rsid w:val="00FD29D5"/>
    <w:rsid w:val="00FE5920"/>
    <w:rsid w:val="00FE7123"/>
    <w:rsid w:val="00FF0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A8E6"/>
  <w15:docId w15:val="{679C83C5-90D9-40A0-A897-849B0CBA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43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3A53"/>
    <w:rPr>
      <w:color w:val="0000FF" w:themeColor="hyperlink"/>
      <w:u w:val="single"/>
    </w:rPr>
  </w:style>
  <w:style w:type="character" w:customStyle="1" w:styleId="Menzionenonrisolta1">
    <w:name w:val="Menzione non risolta1"/>
    <w:basedOn w:val="Carpredefinitoparagrafo"/>
    <w:uiPriority w:val="99"/>
    <w:semiHidden/>
    <w:unhideWhenUsed/>
    <w:rsid w:val="00773A53"/>
    <w:rPr>
      <w:color w:val="605E5C"/>
      <w:shd w:val="clear" w:color="auto" w:fill="E1DFDD"/>
    </w:rPr>
  </w:style>
  <w:style w:type="paragraph" w:styleId="Paragrafoelenco">
    <w:name w:val="List Paragraph"/>
    <w:basedOn w:val="Normale"/>
    <w:uiPriority w:val="34"/>
    <w:qFormat/>
    <w:rsid w:val="00F278F2"/>
    <w:pPr>
      <w:ind w:left="720"/>
      <w:contextualSpacing/>
    </w:pPr>
  </w:style>
  <w:style w:type="paragraph" w:styleId="Intestazione">
    <w:name w:val="header"/>
    <w:basedOn w:val="Normale"/>
    <w:link w:val="IntestazioneCarattere"/>
    <w:uiPriority w:val="99"/>
    <w:unhideWhenUsed/>
    <w:rsid w:val="009E2578"/>
    <w:pPr>
      <w:tabs>
        <w:tab w:val="center" w:pos="4819"/>
        <w:tab w:val="right" w:pos="9638"/>
      </w:tabs>
    </w:pPr>
  </w:style>
  <w:style w:type="character" w:customStyle="1" w:styleId="IntestazioneCarattere">
    <w:name w:val="Intestazione Carattere"/>
    <w:basedOn w:val="Carpredefinitoparagrafo"/>
    <w:link w:val="Intestazione"/>
    <w:uiPriority w:val="99"/>
    <w:rsid w:val="009E2578"/>
  </w:style>
  <w:style w:type="paragraph" w:styleId="Pidipagina">
    <w:name w:val="footer"/>
    <w:basedOn w:val="Normale"/>
    <w:link w:val="PidipaginaCarattere"/>
    <w:uiPriority w:val="99"/>
    <w:unhideWhenUsed/>
    <w:rsid w:val="009E2578"/>
    <w:pPr>
      <w:tabs>
        <w:tab w:val="center" w:pos="4819"/>
        <w:tab w:val="right" w:pos="9638"/>
      </w:tabs>
    </w:pPr>
  </w:style>
  <w:style w:type="character" w:customStyle="1" w:styleId="PidipaginaCarattere">
    <w:name w:val="Piè di pagina Carattere"/>
    <w:basedOn w:val="Carpredefinitoparagrafo"/>
    <w:link w:val="Pidipagina"/>
    <w:uiPriority w:val="99"/>
    <w:rsid w:val="009E2578"/>
  </w:style>
  <w:style w:type="paragraph" w:styleId="Testonotaapidipagina">
    <w:name w:val="footnote text"/>
    <w:basedOn w:val="Normale"/>
    <w:link w:val="TestonotaapidipaginaCarattere"/>
    <w:uiPriority w:val="99"/>
    <w:semiHidden/>
    <w:unhideWhenUsed/>
    <w:rsid w:val="00EC2D53"/>
    <w:rPr>
      <w:sz w:val="20"/>
      <w:szCs w:val="20"/>
    </w:rPr>
  </w:style>
  <w:style w:type="character" w:customStyle="1" w:styleId="TestonotaapidipaginaCarattere">
    <w:name w:val="Testo nota a piè di pagina Carattere"/>
    <w:basedOn w:val="Carpredefinitoparagrafo"/>
    <w:link w:val="Testonotaapidipagina"/>
    <w:uiPriority w:val="99"/>
    <w:semiHidden/>
    <w:rsid w:val="00EC2D53"/>
    <w:rPr>
      <w:sz w:val="20"/>
      <w:szCs w:val="20"/>
    </w:rPr>
  </w:style>
  <w:style w:type="character" w:styleId="Rimandonotaapidipagina">
    <w:name w:val="footnote reference"/>
    <w:basedOn w:val="Carpredefinitoparagrafo"/>
    <w:uiPriority w:val="99"/>
    <w:semiHidden/>
    <w:unhideWhenUsed/>
    <w:rsid w:val="00EC2D53"/>
    <w:rPr>
      <w:vertAlign w:val="superscript"/>
    </w:rPr>
  </w:style>
  <w:style w:type="character" w:styleId="Enfasicorsivo">
    <w:name w:val="Emphasis"/>
    <w:basedOn w:val="Carpredefinitoparagrafo"/>
    <w:uiPriority w:val="20"/>
    <w:qFormat/>
    <w:rsid w:val="00EC2D53"/>
    <w:rPr>
      <w:i/>
      <w:iCs/>
    </w:rPr>
  </w:style>
  <w:style w:type="table" w:styleId="Grigliatabella">
    <w:name w:val="Table Grid"/>
    <w:basedOn w:val="Tabellanormale"/>
    <w:uiPriority w:val="39"/>
    <w:rsid w:val="0057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915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1509"/>
    <w:rPr>
      <w:rFonts w:ascii="Segoe UI" w:hAnsi="Segoe UI" w:cs="Segoe UI"/>
      <w:sz w:val="18"/>
      <w:szCs w:val="18"/>
    </w:rPr>
  </w:style>
  <w:style w:type="character" w:customStyle="1" w:styleId="UnresolvedMention">
    <w:name w:val="Unresolved Mention"/>
    <w:basedOn w:val="Carpredefinitoparagrafo"/>
    <w:uiPriority w:val="99"/>
    <w:semiHidden/>
    <w:unhideWhenUsed/>
    <w:rsid w:val="003C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1756">
      <w:bodyDiv w:val="1"/>
      <w:marLeft w:val="0"/>
      <w:marRight w:val="0"/>
      <w:marTop w:val="0"/>
      <w:marBottom w:val="0"/>
      <w:divBdr>
        <w:top w:val="none" w:sz="0" w:space="0" w:color="auto"/>
        <w:left w:val="none" w:sz="0" w:space="0" w:color="auto"/>
        <w:bottom w:val="none" w:sz="0" w:space="0" w:color="auto"/>
        <w:right w:val="none" w:sz="0" w:space="0" w:color="auto"/>
      </w:divBdr>
      <w:divsChild>
        <w:div w:id="168135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056919">
      <w:bodyDiv w:val="1"/>
      <w:marLeft w:val="0"/>
      <w:marRight w:val="0"/>
      <w:marTop w:val="0"/>
      <w:marBottom w:val="0"/>
      <w:divBdr>
        <w:top w:val="none" w:sz="0" w:space="0" w:color="auto"/>
        <w:left w:val="none" w:sz="0" w:space="0" w:color="auto"/>
        <w:bottom w:val="none" w:sz="0" w:space="0" w:color="auto"/>
        <w:right w:val="none" w:sz="0" w:space="0" w:color="auto"/>
      </w:divBdr>
    </w:div>
    <w:div w:id="966936824">
      <w:bodyDiv w:val="1"/>
      <w:marLeft w:val="0"/>
      <w:marRight w:val="0"/>
      <w:marTop w:val="0"/>
      <w:marBottom w:val="0"/>
      <w:divBdr>
        <w:top w:val="none" w:sz="0" w:space="0" w:color="auto"/>
        <w:left w:val="none" w:sz="0" w:space="0" w:color="auto"/>
        <w:bottom w:val="none" w:sz="0" w:space="0" w:color="auto"/>
        <w:right w:val="none" w:sz="0" w:space="0" w:color="auto"/>
      </w:divBdr>
    </w:div>
    <w:div w:id="1198392814">
      <w:bodyDiv w:val="1"/>
      <w:marLeft w:val="0"/>
      <w:marRight w:val="0"/>
      <w:marTop w:val="0"/>
      <w:marBottom w:val="0"/>
      <w:divBdr>
        <w:top w:val="none" w:sz="0" w:space="0" w:color="auto"/>
        <w:left w:val="none" w:sz="0" w:space="0" w:color="auto"/>
        <w:bottom w:val="none" w:sz="0" w:space="0" w:color="auto"/>
        <w:right w:val="none" w:sz="0" w:space="0" w:color="auto"/>
      </w:divBdr>
    </w:div>
    <w:div w:id="1230455291">
      <w:bodyDiv w:val="1"/>
      <w:marLeft w:val="0"/>
      <w:marRight w:val="0"/>
      <w:marTop w:val="0"/>
      <w:marBottom w:val="0"/>
      <w:divBdr>
        <w:top w:val="none" w:sz="0" w:space="0" w:color="auto"/>
        <w:left w:val="none" w:sz="0" w:space="0" w:color="auto"/>
        <w:bottom w:val="none" w:sz="0" w:space="0" w:color="auto"/>
        <w:right w:val="none" w:sz="0" w:space="0" w:color="auto"/>
      </w:divBdr>
    </w:div>
    <w:div w:id="1264145239">
      <w:bodyDiv w:val="1"/>
      <w:marLeft w:val="0"/>
      <w:marRight w:val="0"/>
      <w:marTop w:val="0"/>
      <w:marBottom w:val="0"/>
      <w:divBdr>
        <w:top w:val="none" w:sz="0" w:space="0" w:color="auto"/>
        <w:left w:val="none" w:sz="0" w:space="0" w:color="auto"/>
        <w:bottom w:val="none" w:sz="0" w:space="0" w:color="auto"/>
        <w:right w:val="none" w:sz="0" w:space="0" w:color="auto"/>
      </w:divBdr>
    </w:div>
    <w:div w:id="1466240825">
      <w:bodyDiv w:val="1"/>
      <w:marLeft w:val="0"/>
      <w:marRight w:val="0"/>
      <w:marTop w:val="0"/>
      <w:marBottom w:val="0"/>
      <w:divBdr>
        <w:top w:val="none" w:sz="0" w:space="0" w:color="auto"/>
        <w:left w:val="none" w:sz="0" w:space="0" w:color="auto"/>
        <w:bottom w:val="none" w:sz="0" w:space="0" w:color="auto"/>
        <w:right w:val="none" w:sz="0" w:space="0" w:color="auto"/>
      </w:divBdr>
    </w:div>
    <w:div w:id="1507597481">
      <w:bodyDiv w:val="1"/>
      <w:marLeft w:val="0"/>
      <w:marRight w:val="0"/>
      <w:marTop w:val="0"/>
      <w:marBottom w:val="0"/>
      <w:divBdr>
        <w:top w:val="none" w:sz="0" w:space="0" w:color="auto"/>
        <w:left w:val="none" w:sz="0" w:space="0" w:color="auto"/>
        <w:bottom w:val="none" w:sz="0" w:space="0" w:color="auto"/>
        <w:right w:val="none" w:sz="0" w:space="0" w:color="auto"/>
      </w:divBdr>
    </w:div>
    <w:div w:id="1664116413">
      <w:bodyDiv w:val="1"/>
      <w:marLeft w:val="0"/>
      <w:marRight w:val="0"/>
      <w:marTop w:val="0"/>
      <w:marBottom w:val="0"/>
      <w:divBdr>
        <w:top w:val="none" w:sz="0" w:space="0" w:color="auto"/>
        <w:left w:val="none" w:sz="0" w:space="0" w:color="auto"/>
        <w:bottom w:val="none" w:sz="0" w:space="0" w:color="auto"/>
        <w:right w:val="none" w:sz="0" w:space="0" w:color="auto"/>
      </w:divBdr>
    </w:div>
    <w:div w:id="1692220379">
      <w:bodyDiv w:val="1"/>
      <w:marLeft w:val="0"/>
      <w:marRight w:val="0"/>
      <w:marTop w:val="0"/>
      <w:marBottom w:val="0"/>
      <w:divBdr>
        <w:top w:val="none" w:sz="0" w:space="0" w:color="auto"/>
        <w:left w:val="none" w:sz="0" w:space="0" w:color="auto"/>
        <w:bottom w:val="none" w:sz="0" w:space="0" w:color="auto"/>
        <w:right w:val="none" w:sz="0" w:space="0" w:color="auto"/>
      </w:divBdr>
    </w:div>
    <w:div w:id="1811365251">
      <w:bodyDiv w:val="1"/>
      <w:marLeft w:val="0"/>
      <w:marRight w:val="0"/>
      <w:marTop w:val="0"/>
      <w:marBottom w:val="0"/>
      <w:divBdr>
        <w:top w:val="none" w:sz="0" w:space="0" w:color="auto"/>
        <w:left w:val="none" w:sz="0" w:space="0" w:color="auto"/>
        <w:bottom w:val="none" w:sz="0" w:space="0" w:color="auto"/>
        <w:right w:val="none" w:sz="0" w:space="0" w:color="auto"/>
      </w:divBdr>
      <w:divsChild>
        <w:div w:id="167642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1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75D88-83F6-484A-8279-28602CEF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7067</Words>
  <Characters>40287</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gramaticopolo</dc:creator>
  <cp:keywords/>
  <dc:description/>
  <cp:lastModifiedBy>BOLOGNESI Marcello</cp:lastModifiedBy>
  <cp:revision>2</cp:revision>
  <cp:lastPrinted>2023-05-25T10:36:00Z</cp:lastPrinted>
  <dcterms:created xsi:type="dcterms:W3CDTF">2023-09-14T09:22:00Z</dcterms:created>
  <dcterms:modified xsi:type="dcterms:W3CDTF">2023-09-14T09:22:00Z</dcterms:modified>
</cp:coreProperties>
</file>