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7C" w:rsidRPr="003B61AD" w:rsidRDefault="0036466A" w:rsidP="00EB44D7">
      <w:pPr>
        <w:pStyle w:val="Titolo"/>
        <w:rPr>
          <w:b/>
        </w:rPr>
      </w:pPr>
      <w:bookmarkStart w:id="0" w:name="_GoBack"/>
      <w:r w:rsidRPr="003B61AD">
        <w:rPr>
          <w:b/>
        </w:rPr>
        <w:t>L’algoritmo e il suo giudice</w:t>
      </w:r>
    </w:p>
    <w:bookmarkEnd w:id="0"/>
    <w:p w:rsidR="00BF7AB5" w:rsidRDefault="00BF7AB5" w:rsidP="0017674D">
      <w:pPr>
        <w:pStyle w:val="Corpotesto"/>
        <w:jc w:val="center"/>
      </w:pPr>
      <w:r>
        <w:t>Relazione al convegno “</w:t>
      </w:r>
      <w:r w:rsidRPr="00BF7AB5">
        <w:rPr>
          <w:i/>
        </w:rPr>
        <w:t>Digital administration – Daily efficiency and smart choices</w:t>
      </w:r>
      <w:r>
        <w:t>”</w:t>
      </w:r>
    </w:p>
    <w:p w:rsidR="00BF7AB5" w:rsidRDefault="00BF7AB5" w:rsidP="00BF7AB5">
      <w:pPr>
        <w:pStyle w:val="Corpotesto"/>
        <w:jc w:val="center"/>
      </w:pPr>
      <w:r>
        <w:t>Università degli studi Federico II; Napoli, 9-10 maggio 2022.</w:t>
      </w:r>
    </w:p>
    <w:p w:rsidR="00BF7AB5" w:rsidRPr="00BF7AB5" w:rsidRDefault="00BF7AB5" w:rsidP="00BF7AB5">
      <w:pPr>
        <w:pStyle w:val="Corpotesto"/>
      </w:pPr>
    </w:p>
    <w:p w:rsidR="006D53E5" w:rsidRPr="006D53E5" w:rsidRDefault="001C7BA6" w:rsidP="0036466A">
      <w:pPr>
        <w:pStyle w:val="Corpotesto"/>
        <w:rPr>
          <w:i/>
        </w:rPr>
      </w:pPr>
      <w:r w:rsidRPr="006D53E5">
        <w:rPr>
          <w:i/>
        </w:rPr>
        <w:t xml:space="preserve">1. </w:t>
      </w:r>
      <w:r w:rsidR="006D53E5" w:rsidRPr="006D53E5">
        <w:rPr>
          <w:i/>
        </w:rPr>
        <w:t>Il giudice d</w:t>
      </w:r>
      <w:r w:rsidR="008E3D02">
        <w:rPr>
          <w:i/>
        </w:rPr>
        <w:t xml:space="preserve">inanzi </w:t>
      </w:r>
      <w:r w:rsidR="006D53E5" w:rsidRPr="006D53E5">
        <w:rPr>
          <w:i/>
        </w:rPr>
        <w:t>all’algoritmo</w:t>
      </w:r>
      <w:r w:rsidR="004259C9">
        <w:rPr>
          <w:i/>
        </w:rPr>
        <w:t>. T</w:t>
      </w:r>
      <w:r w:rsidR="006D53E5" w:rsidRPr="006D53E5">
        <w:rPr>
          <w:i/>
        </w:rPr>
        <w:t>re esigenze di approccio</w:t>
      </w:r>
      <w:r w:rsidR="004259C9">
        <w:rPr>
          <w:i/>
        </w:rPr>
        <w:t>: chiarezza, coerenza, tutela.</w:t>
      </w:r>
    </w:p>
    <w:p w:rsidR="00CC1D56" w:rsidRDefault="00BF7AB5" w:rsidP="003A0F63">
      <w:pPr>
        <w:pStyle w:val="Corpotesto"/>
      </w:pPr>
      <w:r>
        <w:t xml:space="preserve">Il titolo di questa relazione – </w:t>
      </w:r>
      <w:r w:rsidR="0036466A">
        <w:t>«L’algoritmo e il suo giudice»</w:t>
      </w:r>
      <w:r>
        <w:t xml:space="preserve"> – è stato scelto insieme con la infaticabile organizzatrice del Convegno (nonché mia storica compagna di studi qui alla Federico II), la prof. Giovanna De Minico</w:t>
      </w:r>
      <w:r w:rsidR="0036466A">
        <w:t xml:space="preserve">, </w:t>
      </w:r>
      <w:r>
        <w:t>con un</w:t>
      </w:r>
      <w:r w:rsidR="001758AD">
        <w:t>’</w:t>
      </w:r>
      <w:r w:rsidR="003A0F63">
        <w:t xml:space="preserve">intenzione </w:t>
      </w:r>
      <w:r w:rsidR="00327BC9">
        <w:t>precisa</w:t>
      </w:r>
      <w:r w:rsidR="003A0F63">
        <w:t xml:space="preserve">: provare a </w:t>
      </w:r>
      <w:r w:rsidR="0036466A">
        <w:t>spiegare</w:t>
      </w:r>
      <w:r w:rsidR="006C6F2C">
        <w:t xml:space="preserve"> </w:t>
      </w:r>
      <w:r w:rsidR="00CC1D56">
        <w:t xml:space="preserve">l’atteggiamento di </w:t>
      </w:r>
      <w:r w:rsidR="0036466A">
        <w:t>una Corte suprema</w:t>
      </w:r>
      <w:r w:rsidR="00C50405">
        <w:t xml:space="preserve"> – </w:t>
      </w:r>
      <w:r w:rsidR="00327BC9">
        <w:t xml:space="preserve">il </w:t>
      </w:r>
      <w:r w:rsidR="0036466A">
        <w:t>Consiglio di Stato</w:t>
      </w:r>
      <w:r w:rsidR="00C50405">
        <w:t xml:space="preserve"> – </w:t>
      </w:r>
      <w:r w:rsidR="00CC1D56">
        <w:t xml:space="preserve">di fronte alla necessità di </w:t>
      </w:r>
      <w:r w:rsidR="0036466A">
        <w:t xml:space="preserve">giudicare </w:t>
      </w:r>
      <w:r w:rsidR="00327BC9">
        <w:t xml:space="preserve">non atti o comportamenti umani, ma </w:t>
      </w:r>
      <w:r w:rsidR="005B1610">
        <w:t>scelte de</w:t>
      </w:r>
      <w:r w:rsidR="00E96AF4">
        <w:t xml:space="preserve">finite </w:t>
      </w:r>
      <w:r w:rsidR="005B1610">
        <w:t xml:space="preserve">da </w:t>
      </w:r>
      <w:r w:rsidR="0036466A">
        <w:t>un algoritmo.</w:t>
      </w:r>
    </w:p>
    <w:p w:rsidR="00327BC9" w:rsidRDefault="00CC1D56" w:rsidP="0036466A">
      <w:pPr>
        <w:pStyle w:val="Corpotesto"/>
      </w:pPr>
      <w:r>
        <w:t>Q</w:t>
      </w:r>
      <w:r w:rsidR="005B121E">
        <w:t>uando ciò accade, il giudice si trova davanti a tre necessità</w:t>
      </w:r>
      <w:r w:rsidR="000D6E2A">
        <w:t>: le prime due generali, la terza specifica per il caso in questione</w:t>
      </w:r>
      <w:r w:rsidR="005B121E">
        <w:t>.</w:t>
      </w:r>
    </w:p>
    <w:p w:rsidR="001E51AA" w:rsidRDefault="005B121E" w:rsidP="00540749">
      <w:pPr>
        <w:pStyle w:val="Corpotesto"/>
      </w:pPr>
      <w:r>
        <w:t xml:space="preserve">La prima: </w:t>
      </w:r>
      <w:r w:rsidRPr="005B121E">
        <w:rPr>
          <w:i/>
        </w:rPr>
        <w:t>la chiarezza</w:t>
      </w:r>
      <w:r>
        <w:t>.</w:t>
      </w:r>
    </w:p>
    <w:p w:rsidR="00327BC9" w:rsidRDefault="005B121E" w:rsidP="00540749">
      <w:pPr>
        <w:pStyle w:val="Corpotesto"/>
        <w:rPr>
          <w:iCs/>
        </w:rPr>
      </w:pPr>
      <w:r>
        <w:t>Se</w:t>
      </w:r>
      <w:r w:rsidR="00327BC9">
        <w:t xml:space="preserve">, come </w:t>
      </w:r>
      <w:r w:rsidR="0036466A">
        <w:t xml:space="preserve">tutti </w:t>
      </w:r>
      <w:r w:rsidR="00327BC9">
        <w:t>convengono (anche in questo convegno)</w:t>
      </w:r>
      <w:r>
        <w:t xml:space="preserve">, </w:t>
      </w:r>
      <w:r w:rsidR="0036466A">
        <w:t xml:space="preserve">un algoritmo deve essere </w:t>
      </w:r>
      <w:r w:rsidR="0036466A" w:rsidRPr="0036466A">
        <w:rPr>
          <w:i/>
          <w:iCs/>
        </w:rPr>
        <w:t>explainable</w:t>
      </w:r>
      <w:r w:rsidR="0036466A">
        <w:t xml:space="preserve">, anche </w:t>
      </w:r>
      <w:r w:rsidR="0036466A" w:rsidRPr="00E53197">
        <w:t>l’</w:t>
      </w:r>
      <w:r w:rsidR="00E53197" w:rsidRPr="00445612">
        <w:t>orientamento</w:t>
      </w:r>
      <w:r w:rsidR="0036466A" w:rsidRPr="00152EC7">
        <w:t xml:space="preserve"> delle Corti</w:t>
      </w:r>
      <w:r w:rsidR="0036466A">
        <w:t xml:space="preserve"> </w:t>
      </w:r>
      <w:r w:rsidR="00327BC9">
        <w:t xml:space="preserve">(specie </w:t>
      </w:r>
      <w:r w:rsidR="00E53197">
        <w:t>del</w:t>
      </w:r>
      <w:r w:rsidR="00327BC9">
        <w:t xml:space="preserve">le Corti supreme) </w:t>
      </w:r>
      <w:r w:rsidR="0036466A">
        <w:t xml:space="preserve">deve essere </w:t>
      </w:r>
      <w:r w:rsidR="001E51AA">
        <w:t>intel</w:t>
      </w:r>
      <w:r w:rsidR="0036466A" w:rsidRPr="005B121E">
        <w:t>leggibile</w:t>
      </w:r>
      <w:r w:rsidR="0036466A">
        <w:t>, comprensibile</w:t>
      </w:r>
      <w:r w:rsidR="00327BC9">
        <w:t xml:space="preserve">. </w:t>
      </w:r>
      <w:r w:rsidR="00327BC9" w:rsidRPr="00327BC9">
        <w:t>Altrimenti, si rischia che le sentenze assomiglino anch’esse all’“algoritmo non spiegato”, a</w:t>
      </w:r>
      <w:r w:rsidR="00327BC9">
        <w:t>l</w:t>
      </w:r>
      <w:r w:rsidR="00327BC9" w:rsidRPr="00327BC9">
        <w:t xml:space="preserve"> responso </w:t>
      </w:r>
      <w:r w:rsidR="00327BC9">
        <w:t xml:space="preserve">di una </w:t>
      </w:r>
      <w:r w:rsidR="00327BC9" w:rsidRPr="0036466A">
        <w:rPr>
          <w:i/>
          <w:iCs/>
        </w:rPr>
        <w:t>black box</w:t>
      </w:r>
      <w:r w:rsidR="00327BC9">
        <w:rPr>
          <w:iCs/>
        </w:rPr>
        <w:t>.</w:t>
      </w:r>
    </w:p>
    <w:p w:rsidR="001E51AA" w:rsidRDefault="005B121E" w:rsidP="0036466A">
      <w:pPr>
        <w:pStyle w:val="Corpotesto"/>
      </w:pPr>
      <w:r w:rsidRPr="00E53197">
        <w:t xml:space="preserve">La seconda: </w:t>
      </w:r>
      <w:r w:rsidRPr="00E53197">
        <w:rPr>
          <w:i/>
        </w:rPr>
        <w:t>la coerenza</w:t>
      </w:r>
      <w:r w:rsidRPr="00E53197">
        <w:t>.</w:t>
      </w:r>
    </w:p>
    <w:p w:rsidR="005B121E" w:rsidRDefault="00C50405" w:rsidP="0036466A">
      <w:pPr>
        <w:pStyle w:val="Corpotesto"/>
      </w:pPr>
      <w:r w:rsidRPr="00445612">
        <w:t>O</w:t>
      </w:r>
      <w:r w:rsidR="0036466A" w:rsidRPr="00445612">
        <w:t xml:space="preserve">ltre che </w:t>
      </w:r>
      <w:r w:rsidR="00B370C6">
        <w:t>intel</w:t>
      </w:r>
      <w:r w:rsidR="0036466A" w:rsidRPr="00445612">
        <w:t>leggibile, l’</w:t>
      </w:r>
      <w:r w:rsidR="00E53197" w:rsidRPr="00445612">
        <w:t>orientamento</w:t>
      </w:r>
      <w:r w:rsidR="0036466A">
        <w:t xml:space="preserve"> delle Corti deve essere </w:t>
      </w:r>
      <w:r w:rsidR="0036466A" w:rsidRPr="005B121E">
        <w:t>coerente</w:t>
      </w:r>
      <w:r w:rsidR="0036466A">
        <w:t xml:space="preserve">, </w:t>
      </w:r>
      <w:r w:rsidR="00327BC9">
        <w:t xml:space="preserve">deve fornire un indirizzo chiaro alle amministrazioni e ai privati che vi ricorrono. </w:t>
      </w:r>
      <w:r w:rsidR="0036466A">
        <w:t>Deve individuare principi stabili</w:t>
      </w:r>
      <w:r w:rsidR="00496AFF">
        <w:t>,</w:t>
      </w:r>
      <w:r w:rsidR="0036466A">
        <w:t xml:space="preserve"> soprattutto su materie nuove</w:t>
      </w:r>
      <w:r w:rsidR="006C6F2C">
        <w:t>,</w:t>
      </w:r>
      <w:r w:rsidR="0036466A">
        <w:t xml:space="preserve"> non ancora codificate</w:t>
      </w:r>
      <w:r w:rsidR="00496AFF">
        <w:t>. P</w:t>
      </w:r>
      <w:r w:rsidR="0036466A">
        <w:t>erché il problema è proprio questo</w:t>
      </w:r>
      <w:r w:rsidR="00496AFF">
        <w:t xml:space="preserve">: </w:t>
      </w:r>
      <w:r w:rsidR="00D87E5F">
        <w:t xml:space="preserve">in </w:t>
      </w:r>
      <w:r w:rsidR="005B1610">
        <w:t xml:space="preserve">materie come </w:t>
      </w:r>
      <w:r w:rsidR="00D87E5F">
        <w:t>l’intelligenza artificiale</w:t>
      </w:r>
      <w:r w:rsidR="005B1610">
        <w:t xml:space="preserve"> </w:t>
      </w:r>
      <w:r w:rsidR="0036466A">
        <w:t xml:space="preserve">la norma arriva </w:t>
      </w:r>
      <w:r w:rsidR="00445612">
        <w:t xml:space="preserve">quasi sempre </w:t>
      </w:r>
      <w:r w:rsidR="005B1610">
        <w:t xml:space="preserve">in ritardo rispetto all’insorgenza </w:t>
      </w:r>
      <w:r w:rsidR="008D6BBB">
        <w:t>del fenomeno</w:t>
      </w:r>
      <w:r w:rsidR="005B1610">
        <w:t>.</w:t>
      </w:r>
    </w:p>
    <w:p w:rsidR="00904B09" w:rsidRDefault="005B121E" w:rsidP="001C7BA6">
      <w:pPr>
        <w:pStyle w:val="Corpotesto"/>
      </w:pPr>
      <w:r>
        <w:t xml:space="preserve">E qui si arriva alla terza necessità: </w:t>
      </w:r>
      <w:r w:rsidRPr="005B121E">
        <w:rPr>
          <w:i/>
        </w:rPr>
        <w:t>la tutela</w:t>
      </w:r>
      <w:r w:rsidR="00D8314E">
        <w:t>,</w:t>
      </w:r>
      <w:r w:rsidR="00CC1D56">
        <w:rPr>
          <w:i/>
        </w:rPr>
        <w:t xml:space="preserve"> </w:t>
      </w:r>
      <w:r w:rsidR="00CC1D56" w:rsidRPr="00CC1D56">
        <w:t>che potremmo definire</w:t>
      </w:r>
      <w:r w:rsidR="00CC1D56">
        <w:rPr>
          <w:i/>
        </w:rPr>
        <w:t xml:space="preserve"> </w:t>
      </w:r>
      <w:r w:rsidR="00CC1D56" w:rsidRPr="00CC1D56">
        <w:t>“</w:t>
      </w:r>
      <w:r w:rsidR="00D8314E">
        <w:t xml:space="preserve">tutela </w:t>
      </w:r>
      <w:r w:rsidR="00CC1D56" w:rsidRPr="00CC1D56">
        <w:t>di primo impatto”</w:t>
      </w:r>
      <w:r w:rsidR="008C4E75">
        <w:t xml:space="preserve"> </w:t>
      </w:r>
      <w:r w:rsidR="008D6BBB">
        <w:t>d</w:t>
      </w:r>
      <w:r w:rsidR="008C4E75">
        <w:t>a parte del giudice,</w:t>
      </w:r>
      <w:r>
        <w:t xml:space="preserve"> </w:t>
      </w:r>
      <w:r w:rsidR="00CC1D56">
        <w:t>in assenza di un quadro legislativo definito</w:t>
      </w:r>
      <w:r>
        <w:t>.</w:t>
      </w:r>
    </w:p>
    <w:p w:rsidR="00EB2795" w:rsidRDefault="004B6E5E" w:rsidP="001C7BA6">
      <w:pPr>
        <w:pStyle w:val="Corpotesto"/>
      </w:pPr>
      <w:r>
        <w:t>D</w:t>
      </w:r>
      <w:r w:rsidR="00023768">
        <w:t xml:space="preserve">i fronte alla </w:t>
      </w:r>
      <w:r>
        <w:t xml:space="preserve">rapidità </w:t>
      </w:r>
      <w:r w:rsidR="00023768">
        <w:t>del progresso</w:t>
      </w:r>
      <w:r w:rsidR="005B1610">
        <w:t xml:space="preserve"> </w:t>
      </w:r>
      <w:r w:rsidR="0036466A">
        <w:t>la norma</w:t>
      </w:r>
      <w:r w:rsidR="00CC1D56">
        <w:t>tiva può farsi attendere</w:t>
      </w:r>
      <w:r w:rsidR="005C63D6">
        <w:t>,</w:t>
      </w:r>
      <w:r w:rsidR="00CC1D56">
        <w:t xml:space="preserve"> </w:t>
      </w:r>
      <w:r w:rsidR="005C63D6">
        <w:t xml:space="preserve">ma </w:t>
      </w:r>
      <w:r w:rsidR="0036466A">
        <w:t xml:space="preserve">la tutela </w:t>
      </w:r>
      <w:r w:rsidR="005B1610">
        <w:t>no</w:t>
      </w:r>
      <w:r w:rsidR="005C63D6">
        <w:t>,</w:t>
      </w:r>
      <w:r w:rsidR="00C02AB3">
        <w:t xml:space="preserve"> </w:t>
      </w:r>
      <w:r w:rsidR="005B1610">
        <w:t>e i</w:t>
      </w:r>
      <w:r w:rsidR="0036466A">
        <w:t xml:space="preserve">l giudice </w:t>
      </w:r>
      <w:r w:rsidR="001C7BA6">
        <w:t>si trova</w:t>
      </w:r>
      <w:r w:rsidR="00CC1D56">
        <w:t xml:space="preserve"> non di rado</w:t>
      </w:r>
      <w:r w:rsidR="001C7BA6">
        <w:t xml:space="preserve"> ad essere l’</w:t>
      </w:r>
      <w:r w:rsidR="007112E7">
        <w:t>i</w:t>
      </w:r>
      <w:r w:rsidR="001C7BA6">
        <w:t xml:space="preserve">stituzione </w:t>
      </w:r>
      <w:r w:rsidR="00C02AB3">
        <w:t>d</w:t>
      </w:r>
      <w:r w:rsidR="00CC1D56">
        <w:t>i prima linea</w:t>
      </w:r>
      <w:r w:rsidR="001C7BA6">
        <w:t xml:space="preserve"> </w:t>
      </w:r>
      <w:r w:rsidR="008D6BBB">
        <w:t>che deve far</w:t>
      </w:r>
      <w:r w:rsidR="001C7BA6">
        <w:t xml:space="preserve"> fronte al problema, </w:t>
      </w:r>
      <w:r w:rsidR="0036466A">
        <w:t>d</w:t>
      </w:r>
      <w:r w:rsidR="001C7BA6">
        <w:t xml:space="preserve">ovendo </w:t>
      </w:r>
      <w:r w:rsidR="0036466A">
        <w:t xml:space="preserve">comunque </w:t>
      </w:r>
      <w:r w:rsidR="00F13B66">
        <w:t xml:space="preserve">fornire </w:t>
      </w:r>
      <w:r w:rsidR="0036466A">
        <w:t>un</w:t>
      </w:r>
      <w:r w:rsidR="002917BA">
        <w:t xml:space="preserve">a </w:t>
      </w:r>
      <w:r w:rsidR="00135DB1">
        <w:t xml:space="preserve">risposta, una </w:t>
      </w:r>
      <w:r w:rsidR="002917BA">
        <w:t>soluzione</w:t>
      </w:r>
      <w:r w:rsidR="00B43A09">
        <w:t xml:space="preserve"> giuridica</w:t>
      </w:r>
      <w:r w:rsidR="00135DB1">
        <w:t>,</w:t>
      </w:r>
      <w:r w:rsidR="002917BA">
        <w:t xml:space="preserve"> </w:t>
      </w:r>
      <w:r w:rsidR="00CC1D56">
        <w:t>alla richiesta di tutela</w:t>
      </w:r>
      <w:r w:rsidR="002917BA">
        <w:t>.</w:t>
      </w:r>
      <w:r w:rsidR="0005558B">
        <w:t xml:space="preserve"> </w:t>
      </w:r>
      <w:r w:rsidR="00F909E2">
        <w:t>R</w:t>
      </w:r>
      <w:r w:rsidR="00CC1D56">
        <w:t xml:space="preserve">ichiesta </w:t>
      </w:r>
      <w:r w:rsidR="00F909E2">
        <w:t xml:space="preserve">che </w:t>
      </w:r>
      <w:r w:rsidR="00CC1D56">
        <w:t>arriva</w:t>
      </w:r>
      <w:r w:rsidR="001C7BA6">
        <w:t xml:space="preserve"> </w:t>
      </w:r>
      <w:r w:rsidR="00CC1D56">
        <w:t xml:space="preserve">inaspettatamente, senza annunci o definizioni, tramite </w:t>
      </w:r>
      <w:r w:rsidR="008D6BBB">
        <w:t>l’</w:t>
      </w:r>
      <w:r w:rsidR="001C7BA6">
        <w:t>impugnazione d</w:t>
      </w:r>
      <w:r w:rsidR="00CC1D56">
        <w:t xml:space="preserve">i </w:t>
      </w:r>
      <w:r w:rsidR="008D6BBB">
        <w:t xml:space="preserve">un </w:t>
      </w:r>
      <w:r w:rsidR="001C7BA6">
        <w:t>provvedimento</w:t>
      </w:r>
      <w:r w:rsidR="008D6BBB">
        <w:t xml:space="preserve"> </w:t>
      </w:r>
      <w:r w:rsidR="001C7BA6">
        <w:t>interamente digitale</w:t>
      </w:r>
      <w:r w:rsidR="008C213F">
        <w:t>, che</w:t>
      </w:r>
      <w:r w:rsidR="00086E6F">
        <w:t xml:space="preserve"> </w:t>
      </w:r>
      <w:r w:rsidR="002837B5">
        <w:t xml:space="preserve">va </w:t>
      </w:r>
      <w:r w:rsidR="00A51B6B">
        <w:t xml:space="preserve">comunque </w:t>
      </w:r>
      <w:r w:rsidR="002837B5">
        <w:t>esaminat</w:t>
      </w:r>
      <w:r w:rsidR="008D6BBB">
        <w:t>a</w:t>
      </w:r>
      <w:r w:rsidR="002837B5">
        <w:t xml:space="preserve">, </w:t>
      </w:r>
      <w:r w:rsidR="00B12B94">
        <w:t xml:space="preserve">insieme a </w:t>
      </w:r>
      <w:r w:rsidR="008C213F">
        <w:t xml:space="preserve">tutte le altre </w:t>
      </w:r>
      <w:r w:rsidR="001C7BA6">
        <w:t xml:space="preserve">impugnazioni </w:t>
      </w:r>
      <w:r w:rsidR="008D6BBB">
        <w:t xml:space="preserve">di </w:t>
      </w:r>
      <w:r w:rsidR="001C7BA6">
        <w:t>provvedimenti uman</w:t>
      </w:r>
      <w:r w:rsidR="006B6408">
        <w:t>i</w:t>
      </w:r>
      <w:r w:rsidR="001C7BA6">
        <w:t>.</w:t>
      </w:r>
    </w:p>
    <w:p w:rsidR="001C7BA6" w:rsidRDefault="003B440E" w:rsidP="001C7BA6">
      <w:pPr>
        <w:pStyle w:val="Corpotesto"/>
      </w:pPr>
      <w:r>
        <w:t>S</w:t>
      </w:r>
      <w:r w:rsidR="0005558B">
        <w:t>e</w:t>
      </w:r>
      <w:r w:rsidR="001C7BA6">
        <w:t xml:space="preserve"> la vita </w:t>
      </w:r>
      <w:r>
        <w:t>si evolve</w:t>
      </w:r>
      <w:r w:rsidR="001C7BA6">
        <w:t xml:space="preserve">, l’amministrazione </w:t>
      </w:r>
      <w:r>
        <w:t xml:space="preserve">si evolve </w:t>
      </w:r>
      <w:r w:rsidR="001C7BA6">
        <w:t>con essa</w:t>
      </w:r>
      <w:r w:rsidR="00A12734">
        <w:t xml:space="preserve"> </w:t>
      </w:r>
      <w:r w:rsidR="00660C42">
        <w:t xml:space="preserve">e </w:t>
      </w:r>
      <w:r w:rsidR="001C7BA6">
        <w:t>la digitalizzazione pervade entrambe. Progr</w:t>
      </w:r>
      <w:r w:rsidR="00CC1D56">
        <w:t>essivamente, irreversibilmente.</w:t>
      </w:r>
      <w:r w:rsidR="0005558B">
        <w:t xml:space="preserve"> T</w:t>
      </w:r>
      <w:r w:rsidR="001C7BA6">
        <w:t xml:space="preserve">utto ciò avviene con </w:t>
      </w:r>
      <w:r w:rsidR="00F462B3">
        <w:t xml:space="preserve">una velocità tale che non si fa </w:t>
      </w:r>
      <w:r w:rsidR="001C7BA6">
        <w:t>in tempo a legiferar</w:t>
      </w:r>
      <w:r w:rsidR="0005558B">
        <w:t>e</w:t>
      </w:r>
      <w:r w:rsidR="001C7BA6">
        <w:t xml:space="preserve"> </w:t>
      </w:r>
      <w:r w:rsidR="001C7BA6" w:rsidRPr="00CC1D56">
        <w:rPr>
          <w:i/>
        </w:rPr>
        <w:t>ex ante</w:t>
      </w:r>
      <w:r w:rsidR="00E7587C">
        <w:t>. E</w:t>
      </w:r>
      <w:r w:rsidR="004C3822">
        <w:t xml:space="preserve"> </w:t>
      </w:r>
      <w:r w:rsidR="001C7BA6">
        <w:t>il primo a doversene occupare</w:t>
      </w:r>
      <w:r w:rsidR="0005558B">
        <w:t xml:space="preserve"> è il giudice.</w:t>
      </w:r>
    </w:p>
    <w:p w:rsidR="001C7BA6" w:rsidRDefault="001C7BA6" w:rsidP="001C7BA6">
      <w:pPr>
        <w:pStyle w:val="Corpotesto"/>
      </w:pPr>
      <w:r>
        <w:t xml:space="preserve">In Italia, </w:t>
      </w:r>
      <w:r w:rsidR="0005558B">
        <w:t xml:space="preserve">questo </w:t>
      </w:r>
      <w:r>
        <w:t>giudice è il giudice amministrativo</w:t>
      </w:r>
      <w:r w:rsidR="0005558B">
        <w:t xml:space="preserve"> (visto il titolo del convegno, «L’amministrazione digitale», mi concentro solo sul giudice dell’amministrazione, anche se in realtà ci sono anche altre giurisdizioni coinvolte)</w:t>
      </w:r>
      <w:r>
        <w:t>.</w:t>
      </w:r>
    </w:p>
    <w:p w:rsidR="00CA61BC" w:rsidRDefault="005B1610" w:rsidP="001C7BA6">
      <w:pPr>
        <w:pStyle w:val="Corpotesto"/>
      </w:pPr>
      <w:r>
        <w:t>P</w:t>
      </w:r>
      <w:r w:rsidRPr="005B1610">
        <w:t>rov</w:t>
      </w:r>
      <w:r>
        <w:t xml:space="preserve">iamo quindi </w:t>
      </w:r>
      <w:r w:rsidR="001C7BA6">
        <w:t>a</w:t>
      </w:r>
      <w:r w:rsidRPr="005B1610">
        <w:t xml:space="preserve"> </w:t>
      </w:r>
      <w:r w:rsidR="001C7BA6">
        <w:t xml:space="preserve">spiegare </w:t>
      </w:r>
      <w:r w:rsidRPr="005B1610">
        <w:t xml:space="preserve">qual è stato l’approccio scelto dal Consiglio di Stato </w:t>
      </w:r>
      <w:r w:rsidR="00E078F6">
        <w:t xml:space="preserve">e da tutta la giustizia amministrativa </w:t>
      </w:r>
      <w:r w:rsidRPr="005B1610">
        <w:t xml:space="preserve">di fronte a un </w:t>
      </w:r>
      <w:r w:rsidR="001C7BA6">
        <w:t>procedimento</w:t>
      </w:r>
      <w:r w:rsidR="004C3822">
        <w:t xml:space="preserve"> </w:t>
      </w:r>
      <w:r w:rsidR="001C7BA6">
        <w:t xml:space="preserve">(incluso il </w:t>
      </w:r>
      <w:r w:rsidRPr="005B1610">
        <w:t xml:space="preserve">provvedimento </w:t>
      </w:r>
      <w:r w:rsidR="001C7BA6">
        <w:t xml:space="preserve">finale) </w:t>
      </w:r>
      <w:r w:rsidRPr="005B1610">
        <w:t>interamente gestito da</w:t>
      </w:r>
      <w:r w:rsidR="00013F68">
        <w:t xml:space="preserve"> una </w:t>
      </w:r>
      <w:r w:rsidRPr="005B1610">
        <w:t>macchin</w:t>
      </w:r>
      <w:r w:rsidR="001C7BA6">
        <w:t xml:space="preserve">a, senza alcun intervento </w:t>
      </w:r>
      <w:r w:rsidR="00F32943">
        <w:t>dell’uomo</w:t>
      </w:r>
      <w:r w:rsidR="0036466A">
        <w:t>.</w:t>
      </w:r>
    </w:p>
    <w:p w:rsidR="001C7BA6" w:rsidRDefault="001C7BA6" w:rsidP="001C7BA6">
      <w:pPr>
        <w:pStyle w:val="Corpotesto"/>
      </w:pPr>
      <w:r>
        <w:lastRenderedPageBreak/>
        <w:t xml:space="preserve">Un approccio </w:t>
      </w:r>
      <w:r w:rsidR="00223592">
        <w:t xml:space="preserve">studiato </w:t>
      </w:r>
      <w:r w:rsidR="003D369E">
        <w:t>(</w:t>
      </w:r>
      <w:r w:rsidR="00223592">
        <w:t xml:space="preserve">e </w:t>
      </w:r>
      <w:r>
        <w:t>apprezzato</w:t>
      </w:r>
      <w:r w:rsidR="003D369E">
        <w:t>)</w:t>
      </w:r>
      <w:r>
        <w:t xml:space="preserve"> anche in sede europea, </w:t>
      </w:r>
      <w:r w:rsidR="003D369E">
        <w:t xml:space="preserve">considerato che </w:t>
      </w:r>
      <w:r w:rsidR="004C3822">
        <w:t xml:space="preserve">proprio </w:t>
      </w:r>
      <w:r>
        <w:t xml:space="preserve">nell’evento </w:t>
      </w:r>
      <w:r w:rsidRPr="0005558B">
        <w:rPr>
          <w:i/>
        </w:rPr>
        <w:t>clou</w:t>
      </w:r>
      <w:r>
        <w:t xml:space="preserve"> sulla Giustizia</w:t>
      </w:r>
      <w:r w:rsidR="004C3822">
        <w:t>,</w:t>
      </w:r>
      <w:r w:rsidR="00A12734">
        <w:t xml:space="preserve"> </w:t>
      </w:r>
      <w:r>
        <w:t>organizzato dalla presidenza francese dell’Unione Europea il 21 febbraio</w:t>
      </w:r>
      <w:r w:rsidR="0005558B">
        <w:t xml:space="preserve"> 2022</w:t>
      </w:r>
      <w:r>
        <w:t xml:space="preserve"> (presenti il Commissario UE, i presidenti di GCUE e CEDU, rappresentanze di tutte le Corti costituzionali, Corti di Cassazione e Consigli di Stato dell’UE) il caso italiano </w:t>
      </w:r>
      <w:r w:rsidR="00172F07">
        <w:t xml:space="preserve">che stiamo per raccontare </w:t>
      </w:r>
      <w:r>
        <w:t xml:space="preserve">è stato indicato come </w:t>
      </w:r>
      <w:r w:rsidR="00172F07">
        <w:t xml:space="preserve">caso </w:t>
      </w:r>
      <w:r>
        <w:t>emblematico</w:t>
      </w:r>
      <w:r w:rsidR="00172F07">
        <w:t>,</w:t>
      </w:r>
      <w:r>
        <w:t xml:space="preserve"> nella sessione </w:t>
      </w:r>
      <w:r w:rsidR="00223592">
        <w:rPr>
          <w:i/>
        </w:rPr>
        <w:t>L</w:t>
      </w:r>
      <w:r w:rsidRPr="00172F07">
        <w:rPr>
          <w:i/>
        </w:rPr>
        <w:t>e juge e le temps, le juge et son temps</w:t>
      </w:r>
      <w:r>
        <w:t>.</w:t>
      </w:r>
    </w:p>
    <w:p w:rsidR="0036466A" w:rsidRDefault="006C3766" w:rsidP="0036466A">
      <w:pPr>
        <w:pStyle w:val="Corpotesto"/>
      </w:pPr>
      <w:r>
        <w:t xml:space="preserve">Siamo </w:t>
      </w:r>
      <w:r w:rsidR="0036466A">
        <w:t>appena all’inizio</w:t>
      </w:r>
      <w:r w:rsidR="00172F07">
        <w:t xml:space="preserve">, ma </w:t>
      </w:r>
      <w:r w:rsidR="009F224F">
        <w:t xml:space="preserve">già </w:t>
      </w:r>
      <w:r w:rsidR="00172F07">
        <w:t xml:space="preserve">si </w:t>
      </w:r>
      <w:r>
        <w:t xml:space="preserve">possono individuare </w:t>
      </w:r>
      <w:r w:rsidR="00172F07">
        <w:t xml:space="preserve">tre fasi </w:t>
      </w:r>
      <w:r w:rsidR="0036466A">
        <w:t>(molte altre</w:t>
      </w:r>
      <w:r w:rsidR="00172F07">
        <w:t xml:space="preserve">, </w:t>
      </w:r>
      <w:r w:rsidR="00431C38">
        <w:t>verosimilmente</w:t>
      </w:r>
      <w:r w:rsidR="00172F07">
        <w:t>,</w:t>
      </w:r>
      <w:r w:rsidR="0036466A">
        <w:t xml:space="preserve"> ne verranno)</w:t>
      </w:r>
      <w:r w:rsidR="00172F07">
        <w:t xml:space="preserve">: </w:t>
      </w:r>
      <w:r w:rsidR="0036466A">
        <w:t xml:space="preserve">un </w:t>
      </w:r>
      <w:r w:rsidR="00431C38">
        <w:t xml:space="preserve">breve </w:t>
      </w:r>
      <w:r w:rsidR="0036466A" w:rsidRPr="0036466A">
        <w:rPr>
          <w:i/>
          <w:iCs/>
        </w:rPr>
        <w:t>prequel</w:t>
      </w:r>
      <w:r w:rsidR="0036466A">
        <w:t xml:space="preserve">; due pietre miliari, </w:t>
      </w:r>
      <w:r w:rsidR="009F224F">
        <w:t xml:space="preserve">che costituiscono </w:t>
      </w:r>
      <w:r w:rsidR="00D8314E">
        <w:t xml:space="preserve">la vera “apertura </w:t>
      </w:r>
      <w:r w:rsidR="0036466A">
        <w:t xml:space="preserve">di </w:t>
      </w:r>
      <w:r w:rsidR="00496AFF">
        <w:t>partita</w:t>
      </w:r>
      <w:r w:rsidR="00D8314E">
        <w:t>”</w:t>
      </w:r>
      <w:r w:rsidR="00496AFF">
        <w:t>;</w:t>
      </w:r>
      <w:r w:rsidR="0036466A">
        <w:t xml:space="preserve"> una terza fase che potremmo chiamare </w:t>
      </w:r>
      <w:r w:rsidR="00496AFF">
        <w:t>“</w:t>
      </w:r>
      <w:r w:rsidR="0036466A">
        <w:t xml:space="preserve">il cantiere </w:t>
      </w:r>
      <w:r w:rsidR="00943B5A">
        <w:t xml:space="preserve">della </w:t>
      </w:r>
      <w:r w:rsidR="0036466A">
        <w:t>giurisprudenza</w:t>
      </w:r>
      <w:r w:rsidR="00496AFF">
        <w:t>”</w:t>
      </w:r>
      <w:r w:rsidR="00943B5A">
        <w:t>, per la costruzione della tutela</w:t>
      </w:r>
      <w:r w:rsidR="0036466A">
        <w:t>.</w:t>
      </w:r>
    </w:p>
    <w:p w:rsidR="0005558B" w:rsidRDefault="0005558B" w:rsidP="0036466A">
      <w:pPr>
        <w:pStyle w:val="Corpotesto"/>
      </w:pPr>
    </w:p>
    <w:p w:rsidR="006D53E5" w:rsidRPr="006D53E5" w:rsidRDefault="00393EE3" w:rsidP="0036466A">
      <w:pPr>
        <w:pStyle w:val="Corpotesto"/>
        <w:rPr>
          <w:i/>
        </w:rPr>
      </w:pPr>
      <w:r w:rsidRPr="006D53E5">
        <w:rPr>
          <w:i/>
        </w:rPr>
        <w:t>2</w:t>
      </w:r>
      <w:r w:rsidR="005032C6" w:rsidRPr="006D53E5">
        <w:rPr>
          <w:i/>
        </w:rPr>
        <w:t xml:space="preserve">. </w:t>
      </w:r>
      <w:r w:rsidR="006D53E5" w:rsidRPr="006D53E5">
        <w:rPr>
          <w:i/>
        </w:rPr>
        <w:t xml:space="preserve">Il </w:t>
      </w:r>
      <w:r w:rsidR="006D53E5" w:rsidRPr="006D53E5">
        <w:t>prequel</w:t>
      </w:r>
      <w:r w:rsidR="006D53E5" w:rsidRPr="006D53E5">
        <w:rPr>
          <w:i/>
        </w:rPr>
        <w:t xml:space="preserve"> della storia: l’accessibili</w:t>
      </w:r>
      <w:r w:rsidR="00D168C9">
        <w:rPr>
          <w:i/>
        </w:rPr>
        <w:t>tà dell’espressione algoritmica.</w:t>
      </w:r>
    </w:p>
    <w:p w:rsidR="00F7560C" w:rsidRDefault="0036466A" w:rsidP="0036466A">
      <w:pPr>
        <w:pStyle w:val="Corpotesto"/>
      </w:pPr>
      <w:r>
        <w:t xml:space="preserve">La nostra storia ha un </w:t>
      </w:r>
      <w:r w:rsidRPr="00F128E9">
        <w:rPr>
          <w:i/>
          <w:iCs/>
        </w:rPr>
        <w:t>prequel</w:t>
      </w:r>
      <w:r w:rsidR="005032C6">
        <w:t xml:space="preserve">, </w:t>
      </w:r>
      <w:r>
        <w:t>nel 2017</w:t>
      </w:r>
      <w:r w:rsidR="002D2F94">
        <w:t xml:space="preserve">: Tar del Lazio, </w:t>
      </w:r>
      <w:r w:rsidR="00CC1A09">
        <w:t xml:space="preserve">sentenza </w:t>
      </w:r>
      <w:r w:rsidR="002D2F94">
        <w:t>n. 3769 del 22 marzo 2017</w:t>
      </w:r>
      <w:r w:rsidR="001041CC">
        <w:t>, c</w:t>
      </w:r>
      <w:r w:rsidR="001041CC" w:rsidRPr="001041CC">
        <w:t>he non verte sul sindacato</w:t>
      </w:r>
      <w:r w:rsidR="00CC1A09">
        <w:t>,</w:t>
      </w:r>
      <w:r w:rsidR="001041CC" w:rsidRPr="001041CC">
        <w:t xml:space="preserve"> ma sull’accesso agli atti</w:t>
      </w:r>
      <w:r w:rsidR="00CC1A09">
        <w:t>, e</w:t>
      </w:r>
      <w:r w:rsidR="008A53DE">
        <w:t xml:space="preserve"> </w:t>
      </w:r>
      <w:r w:rsidR="001041CC" w:rsidRPr="001041CC">
        <w:t>che già fornisce qualche prima indicazione significativa</w:t>
      </w:r>
      <w:r w:rsidR="0067393D">
        <w:t>.</w:t>
      </w:r>
    </w:p>
    <w:p w:rsidR="0067393D" w:rsidRDefault="001E4FBF" w:rsidP="0036466A">
      <w:pPr>
        <w:pStyle w:val="Corpotesto"/>
      </w:pPr>
      <w:r>
        <w:t>I</w:t>
      </w:r>
      <w:r w:rsidR="00F821CC">
        <w:t xml:space="preserve">n questo </w:t>
      </w:r>
      <w:r w:rsidR="00F821CC" w:rsidRPr="00F128E9">
        <w:rPr>
          <w:i/>
        </w:rPr>
        <w:t>prequel</w:t>
      </w:r>
      <w:r w:rsidR="00F821CC">
        <w:t xml:space="preserve">, il </w:t>
      </w:r>
      <w:r w:rsidR="0073235D">
        <w:t>Tar</w:t>
      </w:r>
      <w:r>
        <w:t xml:space="preserve"> </w:t>
      </w:r>
      <w:r w:rsidR="0036466A">
        <w:t>amme</w:t>
      </w:r>
      <w:r w:rsidR="00F821CC">
        <w:t>tte</w:t>
      </w:r>
      <w:r w:rsidR="0036466A">
        <w:t xml:space="preserve"> per la prima volta l’accesso direttamente </w:t>
      </w:r>
      <w:r w:rsidR="0067393D">
        <w:t xml:space="preserve">alla “espressione algoritmica”, </w:t>
      </w:r>
      <w:r w:rsidR="0067393D" w:rsidRPr="0067393D">
        <w:t>al</w:t>
      </w:r>
      <w:r w:rsidR="0067393D">
        <w:t xml:space="preserve"> “</w:t>
      </w:r>
      <w:r w:rsidR="0067393D" w:rsidRPr="0067393D">
        <w:t>codice sorgente</w:t>
      </w:r>
      <w:r w:rsidR="0067393D">
        <w:t>”</w:t>
      </w:r>
      <w:r w:rsidR="0067393D" w:rsidRPr="0067393D">
        <w:t xml:space="preserve"> che gestisce il </w:t>
      </w:r>
      <w:r w:rsidR="0067393D" w:rsidRPr="0067393D">
        <w:rPr>
          <w:i/>
        </w:rPr>
        <w:t>software</w:t>
      </w:r>
      <w:r w:rsidR="0067393D" w:rsidRPr="0067393D">
        <w:t xml:space="preserve"> relativo ai trasferimenti provinciali del personale docente</w:t>
      </w:r>
      <w:r w:rsidR="0036466A">
        <w:t>.</w:t>
      </w:r>
    </w:p>
    <w:p w:rsidR="0067393D" w:rsidRPr="006E7357" w:rsidRDefault="00F821CC" w:rsidP="0036466A">
      <w:pPr>
        <w:pStyle w:val="Corpotesto"/>
      </w:pPr>
      <w:r w:rsidRPr="006E7357">
        <w:t>L</w:t>
      </w:r>
      <w:r w:rsidR="0036466A" w:rsidRPr="006E7357">
        <w:t xml:space="preserve">’amministrazione </w:t>
      </w:r>
      <w:r w:rsidR="0067393D" w:rsidRPr="006E7357">
        <w:t xml:space="preserve">intende consentire l’accesso soltanto alle </w:t>
      </w:r>
      <w:r w:rsidR="0036466A" w:rsidRPr="006E7357">
        <w:t xml:space="preserve">istruzioni </w:t>
      </w:r>
      <w:r w:rsidR="0067393D" w:rsidRPr="006E7357">
        <w:t>dell’algoritmo di calcolo; i</w:t>
      </w:r>
      <w:r w:rsidR="00496AFF" w:rsidRPr="006E7357">
        <w:t>l T</w:t>
      </w:r>
      <w:r w:rsidR="0036466A" w:rsidRPr="006E7357">
        <w:t>ar del Lazio</w:t>
      </w:r>
      <w:r w:rsidR="00496AFF" w:rsidRPr="006E7357">
        <w:t xml:space="preserve"> invece, con una </w:t>
      </w:r>
      <w:r w:rsidR="0036466A" w:rsidRPr="006E7357">
        <w:t>sentenza passata in giudicato</w:t>
      </w:r>
      <w:r w:rsidR="00496AFF" w:rsidRPr="006E7357">
        <w:t>, ri</w:t>
      </w:r>
      <w:r w:rsidR="0067393D" w:rsidRPr="006E7357">
        <w:t>t</w:t>
      </w:r>
      <w:r w:rsidR="003753F1" w:rsidRPr="006E7357">
        <w:t>i</w:t>
      </w:r>
      <w:r w:rsidR="0067393D" w:rsidRPr="006E7357">
        <w:t>en</w:t>
      </w:r>
      <w:r w:rsidR="003753F1" w:rsidRPr="006E7357">
        <w:t>e</w:t>
      </w:r>
      <w:r w:rsidR="0036466A" w:rsidRPr="006E7357">
        <w:t>:</w:t>
      </w:r>
    </w:p>
    <w:p w:rsidR="0067393D" w:rsidRPr="006E7357" w:rsidRDefault="0067393D" w:rsidP="0067393D">
      <w:pPr>
        <w:pStyle w:val="Corpotesto"/>
      </w:pPr>
      <w:r w:rsidRPr="006E7357">
        <w:t xml:space="preserve">- non dirimente che il </w:t>
      </w:r>
      <w:r w:rsidRPr="006E7357">
        <w:rPr>
          <w:i/>
        </w:rPr>
        <w:t>software</w:t>
      </w:r>
      <w:r w:rsidRPr="006E7357">
        <w:t xml:space="preserve"> sia</w:t>
      </w:r>
      <w:r w:rsidR="003753F1" w:rsidRPr="006E7357">
        <w:t xml:space="preserve"> </w:t>
      </w:r>
      <w:r w:rsidRPr="006E7357">
        <w:t>compilato mediante linguaggi di programmazione non immediatamente comprensibili, non solo per il funzionario che ne fa uso ma anche per il privato destinatario dell’atto;</w:t>
      </w:r>
    </w:p>
    <w:p w:rsidR="0067393D" w:rsidRPr="006E7357" w:rsidRDefault="0067393D" w:rsidP="0067393D">
      <w:pPr>
        <w:pStyle w:val="Corpotesto"/>
      </w:pPr>
      <w:r w:rsidRPr="006E7357">
        <w:t xml:space="preserve">- non dirimente che il </w:t>
      </w:r>
      <w:r w:rsidRPr="006E7357">
        <w:rPr>
          <w:i/>
        </w:rPr>
        <w:t>software</w:t>
      </w:r>
      <w:r w:rsidRPr="006E7357">
        <w:t xml:space="preserve"> sia</w:t>
      </w:r>
      <w:r w:rsidR="00A12734">
        <w:t xml:space="preserve"> </w:t>
      </w:r>
      <w:r w:rsidRPr="006E7357">
        <w:t>elaborato non dalla p.a., ma da un privato specificamente competente in materia;</w:t>
      </w:r>
    </w:p>
    <w:p w:rsidR="0067393D" w:rsidRPr="006E7357" w:rsidRDefault="0067393D" w:rsidP="0067393D">
      <w:pPr>
        <w:pStyle w:val="Corpotesto"/>
      </w:pPr>
      <w:r w:rsidRPr="006E7357">
        <w:t>- che il codice sorgente – appunto, l’algoritmo – “è un atto amministrativo”, con “piena accessibilità” ai sensi della legge n. 241 del 1990, anche se la p.a. ha fornito le istruzioni espresse in lingua italiana, in quanto “la descrizione delle modalità di funzionamento dell’algoritmo assicura una conoscenza assolutamente non paragonabile a quella che deriverebbe dalla acquisizione del richiesto linguaggio sorgente” (in altri termini, la traduzione in italiano non è sufficiente per assicurare una piena tutela: va consentito direttamente l’accesso all’espressione algoritmica);</w:t>
      </w:r>
    </w:p>
    <w:p w:rsidR="0067393D" w:rsidRDefault="0067393D" w:rsidP="0067393D">
      <w:pPr>
        <w:pStyle w:val="Corpotesto"/>
      </w:pPr>
      <w:r w:rsidRPr="006E7357">
        <w:t xml:space="preserve">- che non rappresenta una causa di esclusione all’accesso la natura di </w:t>
      </w:r>
      <w:r w:rsidR="001B7F65" w:rsidRPr="006E7357">
        <w:t>“</w:t>
      </w:r>
      <w:r w:rsidRPr="006E7357">
        <w:t xml:space="preserve">opera dell’ingegno” di quanto richiesto: non solo se si tratta di documenti, ma anche se si tratta di </w:t>
      </w:r>
      <w:r w:rsidR="006B6774" w:rsidRPr="006E7357">
        <w:t xml:space="preserve">un </w:t>
      </w:r>
      <w:r w:rsidRPr="006E7357">
        <w:t>algoritmo personalizzato appositamente commissionato dalla p.a.</w:t>
      </w:r>
      <w:r w:rsidR="00A12734">
        <w:t xml:space="preserve"> </w:t>
      </w:r>
    </w:p>
    <w:p w:rsidR="00A403DD" w:rsidRDefault="001B76FB" w:rsidP="001B76FB">
      <w:pPr>
        <w:pStyle w:val="Corpotesto"/>
      </w:pPr>
      <w:r>
        <w:t xml:space="preserve">Ed ecco </w:t>
      </w:r>
      <w:r w:rsidR="0036466A">
        <w:t xml:space="preserve">che </w:t>
      </w:r>
      <w:r w:rsidR="00D0641A">
        <w:t>ne</w:t>
      </w:r>
      <w:r w:rsidR="0036466A">
        <w:t xml:space="preserve">l nostro </w:t>
      </w:r>
      <w:r w:rsidR="0036466A" w:rsidRPr="00F128E9">
        <w:rPr>
          <w:i/>
        </w:rPr>
        <w:t>prequel</w:t>
      </w:r>
      <w:r w:rsidR="00393EE3">
        <w:t xml:space="preserve">, per la prima volta, </w:t>
      </w:r>
      <w:r w:rsidR="00D0641A">
        <w:t xml:space="preserve">si </w:t>
      </w:r>
      <w:r w:rsidR="00F128E9">
        <w:t xml:space="preserve">“apre la porta” </w:t>
      </w:r>
      <w:r w:rsidR="00393EE3">
        <w:t>a un mondo nuovo.</w:t>
      </w:r>
    </w:p>
    <w:p w:rsidR="00496AFF" w:rsidRDefault="005A2029" w:rsidP="001B76FB">
      <w:pPr>
        <w:pStyle w:val="Corpotesto"/>
      </w:pPr>
      <w:r>
        <w:t>Il giudice amministrativo a</w:t>
      </w:r>
      <w:r w:rsidR="0036466A">
        <w:t>vre</w:t>
      </w:r>
      <w:r w:rsidR="00393EE3">
        <w:t xml:space="preserve">bbe </w:t>
      </w:r>
      <w:r w:rsidR="0036466A">
        <w:t xml:space="preserve">potuto tener fuori </w:t>
      </w:r>
      <w:r w:rsidR="00393EE3">
        <w:t xml:space="preserve">la </w:t>
      </w:r>
      <w:r w:rsidR="0036466A">
        <w:t>regola matematica</w:t>
      </w:r>
      <w:r w:rsidR="00393EE3">
        <w:t xml:space="preserve">, considerandola </w:t>
      </w:r>
      <w:r w:rsidR="008A53DE">
        <w:t>estranea a</w:t>
      </w:r>
      <w:r w:rsidR="00393EE3">
        <w:t>l</w:t>
      </w:r>
      <w:r w:rsidR="004C4F9E">
        <w:t>l’ambito</w:t>
      </w:r>
      <w:r w:rsidR="00393EE3">
        <w:t xml:space="preserve"> delle regole dei </w:t>
      </w:r>
      <w:r w:rsidR="0036466A">
        <w:t>giuristi</w:t>
      </w:r>
      <w:r w:rsidR="00393EE3">
        <w:t xml:space="preserve">. </w:t>
      </w:r>
      <w:r w:rsidR="0006524A">
        <w:t xml:space="preserve">E </w:t>
      </w:r>
      <w:r w:rsidR="00393EE3">
        <w:t xml:space="preserve">invece, </w:t>
      </w:r>
      <w:r w:rsidR="0036466A">
        <w:t xml:space="preserve">con </w:t>
      </w:r>
      <w:r w:rsidR="00393EE3">
        <w:t xml:space="preserve">una buona dose di </w:t>
      </w:r>
      <w:r w:rsidR="0036466A">
        <w:t>umiltà</w:t>
      </w:r>
      <w:r w:rsidR="00393EE3">
        <w:t xml:space="preserve"> e di </w:t>
      </w:r>
      <w:r w:rsidR="0036466A">
        <w:t xml:space="preserve">curiosità, </w:t>
      </w:r>
      <w:r w:rsidR="00763004">
        <w:t xml:space="preserve">e </w:t>
      </w:r>
      <w:r w:rsidR="00496AFF">
        <w:t xml:space="preserve">con </w:t>
      </w:r>
      <w:r w:rsidR="00393EE3">
        <w:t xml:space="preserve">un encomiabile </w:t>
      </w:r>
      <w:r w:rsidR="0036466A">
        <w:t>sforzo di multidisciplinarità</w:t>
      </w:r>
      <w:r w:rsidR="00496AFF">
        <w:t>,</w:t>
      </w:r>
      <w:r w:rsidR="0036466A">
        <w:t xml:space="preserve"> </w:t>
      </w:r>
      <w:r w:rsidR="00393EE3">
        <w:t xml:space="preserve">il </w:t>
      </w:r>
      <w:r w:rsidR="0073235D">
        <w:t>Tar</w:t>
      </w:r>
      <w:r w:rsidR="00393EE3">
        <w:t xml:space="preserve"> la </w:t>
      </w:r>
      <w:r w:rsidR="00B62EEA">
        <w:t xml:space="preserve">fa entrare </w:t>
      </w:r>
      <w:r w:rsidR="004C4F9E">
        <w:t xml:space="preserve">nel novero </w:t>
      </w:r>
      <w:r w:rsidR="00B62EEA">
        <w:t xml:space="preserve">degli elementi del suo sindacato e così preconizza l’estensione della tutela a una </w:t>
      </w:r>
      <w:r w:rsidR="005F6CFA">
        <w:t xml:space="preserve">nuova </w:t>
      </w:r>
      <w:r w:rsidR="00B62EEA">
        <w:t>tipologia di atti/attività, secondo un paradigma ormai inevitabile</w:t>
      </w:r>
      <w:r w:rsidR="00393EE3">
        <w:t>.</w:t>
      </w:r>
    </w:p>
    <w:p w:rsidR="00393EE3" w:rsidRDefault="00393EE3" w:rsidP="001B76FB">
      <w:pPr>
        <w:pStyle w:val="Corpotesto"/>
      </w:pPr>
    </w:p>
    <w:p w:rsidR="006D53E5" w:rsidRPr="006D53E5" w:rsidRDefault="00B62EEA" w:rsidP="0036466A">
      <w:pPr>
        <w:pStyle w:val="Corpotesto"/>
        <w:rPr>
          <w:i/>
        </w:rPr>
      </w:pPr>
      <w:r w:rsidRPr="006D53E5">
        <w:rPr>
          <w:i/>
        </w:rPr>
        <w:lastRenderedPageBreak/>
        <w:t xml:space="preserve">3. </w:t>
      </w:r>
      <w:r w:rsidR="006D53E5" w:rsidRPr="006D53E5">
        <w:rPr>
          <w:i/>
        </w:rPr>
        <w:t>L’apertura di partita</w:t>
      </w:r>
      <w:r w:rsidR="0017674D">
        <w:rPr>
          <w:i/>
        </w:rPr>
        <w:t>-</w:t>
      </w:r>
      <w:r w:rsidR="006D53E5" w:rsidRPr="006D53E5">
        <w:rPr>
          <w:i/>
        </w:rPr>
        <w:t>1. La sentenza n. 2270 del 2019</w:t>
      </w:r>
      <w:r w:rsidR="00714EE6">
        <w:rPr>
          <w:i/>
        </w:rPr>
        <w:t>: serenità, cittadinanza costituzionale, inquadramento giuridico.</w:t>
      </w:r>
    </w:p>
    <w:p w:rsidR="005F6CFA" w:rsidRDefault="0036466A" w:rsidP="0036466A">
      <w:pPr>
        <w:pStyle w:val="Corpotesto"/>
      </w:pPr>
      <w:r>
        <w:t xml:space="preserve">Una volta aperta la porta, </w:t>
      </w:r>
      <w:r w:rsidR="00C6185B">
        <w:t xml:space="preserve">si </w:t>
      </w:r>
      <w:r w:rsidR="00453B76">
        <w:t xml:space="preserve">può aprire </w:t>
      </w:r>
      <w:r w:rsidR="00C6185B">
        <w:t xml:space="preserve">anche la </w:t>
      </w:r>
      <w:r>
        <w:t>partita</w:t>
      </w:r>
      <w:r w:rsidR="005F6CFA">
        <w:t>.</w:t>
      </w:r>
    </w:p>
    <w:p w:rsidR="00F178BC" w:rsidRDefault="00C6185B" w:rsidP="0036466A">
      <w:pPr>
        <w:pStyle w:val="Corpotesto"/>
      </w:pPr>
      <w:r>
        <w:t xml:space="preserve">Ed ecco </w:t>
      </w:r>
      <w:r w:rsidR="0036466A">
        <w:t xml:space="preserve">le </w:t>
      </w:r>
      <w:r w:rsidR="00C82D27">
        <w:t xml:space="preserve">due </w:t>
      </w:r>
      <w:r w:rsidR="0036466A" w:rsidRPr="00615FD4">
        <w:rPr>
          <w:i/>
          <w:iCs/>
        </w:rPr>
        <w:t>milestone</w:t>
      </w:r>
      <w:r>
        <w:t xml:space="preserve">, costituite da due pronunce </w:t>
      </w:r>
      <w:r w:rsidR="005F6CFA">
        <w:t xml:space="preserve">ravvicinate </w:t>
      </w:r>
      <w:r w:rsidR="003A36D3">
        <w:t xml:space="preserve">della VI Sezione </w:t>
      </w:r>
      <w:r>
        <w:t>del Consiglio di Stato</w:t>
      </w:r>
      <w:r w:rsidR="00C66021">
        <w:t xml:space="preserve">, entrambe del 2019 (due anni dopo il </w:t>
      </w:r>
      <w:r w:rsidR="00C66021" w:rsidRPr="00C66021">
        <w:rPr>
          <w:i/>
        </w:rPr>
        <w:t>prequel</w:t>
      </w:r>
      <w:r w:rsidR="00C66021">
        <w:t>)</w:t>
      </w:r>
      <w:r w:rsidR="0036466A">
        <w:t xml:space="preserve">: la </w:t>
      </w:r>
      <w:r w:rsidR="00496AFF">
        <w:t xml:space="preserve">n. </w:t>
      </w:r>
      <w:r w:rsidR="0036466A">
        <w:t xml:space="preserve">2270 dell’8 aprile e la </w:t>
      </w:r>
      <w:r w:rsidR="00C66021">
        <w:t xml:space="preserve">n. </w:t>
      </w:r>
      <w:r w:rsidR="0036466A">
        <w:t>8472</w:t>
      </w:r>
      <w:r w:rsidR="00C66021">
        <w:t xml:space="preserve"> del</w:t>
      </w:r>
      <w:r>
        <w:t xml:space="preserve"> </w:t>
      </w:r>
      <w:r w:rsidR="0036466A">
        <w:t>13 dicembre.</w:t>
      </w:r>
    </w:p>
    <w:p w:rsidR="00B1723E" w:rsidRDefault="00496AFF" w:rsidP="001C2115">
      <w:pPr>
        <w:pStyle w:val="Corpotesto"/>
      </w:pPr>
      <w:r>
        <w:t>La sentenza n.</w:t>
      </w:r>
      <w:r w:rsidR="0036466A">
        <w:t xml:space="preserve"> 2270 </w:t>
      </w:r>
      <w:r w:rsidR="00F178BC">
        <w:t xml:space="preserve">– a nostra conoscenza – costituisce </w:t>
      </w:r>
      <w:r w:rsidR="0036466A">
        <w:t>il primo caso</w:t>
      </w:r>
      <w:r w:rsidR="004119A8">
        <w:t xml:space="preserve"> </w:t>
      </w:r>
      <w:r w:rsidR="003369D5">
        <w:t xml:space="preserve">italiano </w:t>
      </w:r>
      <w:r w:rsidR="00D96136">
        <w:t xml:space="preserve">(e </w:t>
      </w:r>
      <w:r w:rsidR="003369D5">
        <w:t xml:space="preserve">forse </w:t>
      </w:r>
      <w:r w:rsidR="00D96136">
        <w:t xml:space="preserve">uno dei primi in Europa) </w:t>
      </w:r>
      <w:r w:rsidR="004119A8">
        <w:t>di impugnazione di un “atto amministrativo (interamente) informatico”</w:t>
      </w:r>
      <w:r w:rsidR="0036466A">
        <w:t xml:space="preserve">. </w:t>
      </w:r>
    </w:p>
    <w:p w:rsidR="001C2115" w:rsidRDefault="0012674B" w:rsidP="001C2115">
      <w:pPr>
        <w:pStyle w:val="Corpotesto"/>
      </w:pPr>
      <w:r>
        <w:t xml:space="preserve">La vicenda </w:t>
      </w:r>
      <w:r w:rsidR="00F178BC">
        <w:t>è not</w:t>
      </w:r>
      <w:r>
        <w:t>a</w:t>
      </w:r>
      <w:r w:rsidR="0036466A">
        <w:t>:</w:t>
      </w:r>
      <w:r w:rsidR="004119A8">
        <w:t xml:space="preserve"> in conseguenza del piano straordinario nazionale di assunzione del Ministero dell’istruzione di cui alla legge n. 107 del 2015, alcuni insegnanti si erano ritrovati destinatari di una nomina su classi di concorso e ordine di scuola in cui non avevano mai lavorato; inoltre, pur avendo espresso nella domanda di assunzione la preferenza per la scuola superiore di secondo grado, erano risultati destinatari di proposta di assunzione nella scuola superiore di primo grado; infine, tutti erano stati destinati in province lontane, rispetto a quella di provenienza. Tutto ciò per effetto di un meccanismo privo di ogni intervento umano, integralmente informatico (il cd. algoritmo) di cui non erano conoscibili le concrete modalità di funzionamento. </w:t>
      </w:r>
    </w:p>
    <w:p w:rsidR="001B6B41" w:rsidRDefault="004119A8" w:rsidP="0036466A">
      <w:pPr>
        <w:pStyle w:val="Corpotesto"/>
      </w:pPr>
      <w:r>
        <w:t xml:space="preserve">Il </w:t>
      </w:r>
      <w:r w:rsidR="0073235D">
        <w:t>Tar</w:t>
      </w:r>
      <w:r>
        <w:t xml:space="preserve"> rigetta il ricorso degli insegnanti</w:t>
      </w:r>
      <w:r w:rsidR="001C2115">
        <w:t xml:space="preserve"> </w:t>
      </w:r>
      <w:r>
        <w:t xml:space="preserve">e la </w:t>
      </w:r>
      <w:r w:rsidR="0036466A">
        <w:t>vicenda arriva in Consiglio di Stato</w:t>
      </w:r>
      <w:r w:rsidR="00A67E86">
        <w:t xml:space="preserve">, che coglie l’occasione per </w:t>
      </w:r>
      <w:r w:rsidR="009A219A">
        <w:t>fornire una serie di indicazioni</w:t>
      </w:r>
      <w:r w:rsidR="00C849E7">
        <w:t xml:space="preserve"> generali</w:t>
      </w:r>
      <w:r w:rsidR="0036466A">
        <w:t>.</w:t>
      </w:r>
    </w:p>
    <w:p w:rsidR="001C2115" w:rsidRDefault="001C2115" w:rsidP="0036466A">
      <w:pPr>
        <w:pStyle w:val="Corpotesto"/>
      </w:pPr>
      <w:r>
        <w:t>3.1</w:t>
      </w:r>
      <w:r w:rsidR="008F5489">
        <w:t>.</w:t>
      </w:r>
      <w:r>
        <w:t xml:space="preserve"> Il Consiglio di Stato, </w:t>
      </w:r>
      <w:r w:rsidR="002679B3">
        <w:t xml:space="preserve">per prima cosa, </w:t>
      </w:r>
      <w:r w:rsidR="002679B3" w:rsidRPr="00B13E14">
        <w:rPr>
          <w:i/>
        </w:rPr>
        <w:t>rasserena</w:t>
      </w:r>
      <w:r w:rsidR="002679B3">
        <w:t>.</w:t>
      </w:r>
    </w:p>
    <w:p w:rsidR="001C2115" w:rsidRDefault="001C2115" w:rsidP="0036466A">
      <w:pPr>
        <w:pStyle w:val="Corpotesto"/>
      </w:pPr>
      <w:r>
        <w:t xml:space="preserve">Conforta sull’utilità dell’algoritmo, sulla sua importanza. </w:t>
      </w:r>
    </w:p>
    <w:p w:rsidR="001C2115" w:rsidRDefault="007A2813" w:rsidP="001C2115">
      <w:pPr>
        <w:pStyle w:val="Corpotesto"/>
      </w:pPr>
      <w:r>
        <w:t>Perché q</w:t>
      </w:r>
      <w:r w:rsidR="00717D8B">
        <w:t xml:space="preserve">uesto </w:t>
      </w:r>
      <w:r w:rsidR="002D4965">
        <w:t>deve fare una Corte suprema</w:t>
      </w:r>
      <w:r w:rsidR="00C84CA0">
        <w:t>, di fronte al</w:t>
      </w:r>
      <w:r w:rsidR="00B7503A">
        <w:t xml:space="preserve"> progresso</w:t>
      </w:r>
      <w:r>
        <w:t>. S</w:t>
      </w:r>
      <w:r w:rsidR="002D4965">
        <w:t xml:space="preserve">oprattutto </w:t>
      </w:r>
      <w:r w:rsidR="007A66D0">
        <w:t xml:space="preserve">quando </w:t>
      </w:r>
      <w:r w:rsidR="001C2115">
        <w:t xml:space="preserve">in precedenti pronunce di primo grado si era </w:t>
      </w:r>
      <w:r w:rsidR="00717D8B">
        <w:t xml:space="preserve">giunti </w:t>
      </w:r>
      <w:r w:rsidR="001C2115">
        <w:t xml:space="preserve">a citare </w:t>
      </w:r>
      <w:r w:rsidR="00A63586">
        <w:t xml:space="preserve">George </w:t>
      </w:r>
      <w:r w:rsidR="001C2115">
        <w:t>Orwell</w:t>
      </w:r>
      <w:r w:rsidR="004F534F">
        <w:t>,</w:t>
      </w:r>
      <w:r w:rsidR="00717D8B">
        <w:t xml:space="preserve"> al fine di sostenere </w:t>
      </w:r>
      <w:r w:rsidR="001C2115">
        <w:t xml:space="preserve">che mai si </w:t>
      </w:r>
      <w:r w:rsidR="00717D8B">
        <w:t xml:space="preserve">sarebbe potuto </w:t>
      </w:r>
      <w:r w:rsidR="001C2115">
        <w:t>soppiantare l’attività cognitiva che «solo un’istruttoria affidata a un funzionario persona fisica è in grado di svolgere, ostando alla deleteria prospettiva orwelliana di dismissione delle reti della funzione istruttoria, di abdicazione di quella provvedimentale, il presidio costituito dal baluardo dei valori costituzionali “scolpiti” negli artt. 3, 24, 97 della Costituzione, oltre che nell’art. 6 della CEDU»</w:t>
      </w:r>
      <w:r w:rsidR="007D42DA">
        <w:t xml:space="preserve"> (</w:t>
      </w:r>
      <w:r w:rsidR="0073235D">
        <w:t>Tar</w:t>
      </w:r>
      <w:r w:rsidR="007D42DA">
        <w:t xml:space="preserve"> Lazio, sez. III bis, n. 9224-9230 del 10 settembre 2018)</w:t>
      </w:r>
      <w:r w:rsidR="001C2115">
        <w:t>.</w:t>
      </w:r>
    </w:p>
    <w:p w:rsidR="00EE1A83" w:rsidRDefault="001C2115" w:rsidP="001C2115">
      <w:pPr>
        <w:pStyle w:val="Corpotesto"/>
      </w:pPr>
      <w:r>
        <w:t xml:space="preserve">Invece, il Consiglio di Stato </w:t>
      </w:r>
      <w:r w:rsidR="00B1723E">
        <w:t xml:space="preserve">afferma </w:t>
      </w:r>
      <w:r>
        <w:t>subito</w:t>
      </w:r>
      <w:r w:rsidR="00CC2B7E">
        <w:t>,</w:t>
      </w:r>
      <w:r>
        <w:t xml:space="preserve"> </w:t>
      </w:r>
      <w:r w:rsidR="00B1723E">
        <w:t xml:space="preserve">in via di </w:t>
      </w:r>
      <w:r>
        <w:t>principio</w:t>
      </w:r>
      <w:r w:rsidR="00CC2B7E">
        <w:t>,</w:t>
      </w:r>
      <w:r>
        <w:t xml:space="preserve"> </w:t>
      </w:r>
      <w:r w:rsidR="00A73779">
        <w:t xml:space="preserve">che </w:t>
      </w:r>
      <w:r w:rsidRPr="001C2115">
        <w:t>l’utilizzo di una procedura informatica che conduca direttamente alla decisione finale non deve essere stigmatizzata, ma anzi, in linea di massima, incoraggiata</w:t>
      </w:r>
      <w:r w:rsidR="00EF5792">
        <w:t xml:space="preserve">. Essa, infatti, </w:t>
      </w:r>
      <w:r w:rsidRPr="001C2115">
        <w:t>comporta numerosi vantaggi</w:t>
      </w:r>
      <w:r w:rsidR="00407348">
        <w:t>,</w:t>
      </w:r>
      <w:r w:rsidRPr="001C2115">
        <w:t xml:space="preserve"> quali ad esempio la notevole riduzione della tempistica procedimentale per operazioni meramente ripetitive e prive di discrezionalità, l’esclusione di interferenze dovute a negligenza o </w:t>
      </w:r>
      <w:r>
        <w:t xml:space="preserve">– </w:t>
      </w:r>
      <w:r w:rsidRPr="001C2115">
        <w:t>peggio</w:t>
      </w:r>
      <w:r w:rsidR="004F534F">
        <w:t xml:space="preserve"> </w:t>
      </w:r>
      <w:r>
        <w:t xml:space="preserve">– </w:t>
      </w:r>
      <w:r w:rsidRPr="001C2115">
        <w:t>dolo del funzionario</w:t>
      </w:r>
      <w:r>
        <w:t>/</w:t>
      </w:r>
      <w:r w:rsidRPr="001C2115">
        <w:t>essere umano</w:t>
      </w:r>
      <w:r w:rsidR="001D533F">
        <w:t xml:space="preserve">, </w:t>
      </w:r>
      <w:r w:rsidRPr="001C2115">
        <w:t>la conseguente maggior garanzia di imparzialità della decisione automatizzata</w:t>
      </w:r>
      <w:r w:rsidR="00EE1A83">
        <w:t xml:space="preserve">. </w:t>
      </w:r>
      <w:r w:rsidR="000F1D6B">
        <w:t>In sintesi</w:t>
      </w:r>
      <w:r w:rsidR="00EE1A83">
        <w:t xml:space="preserve">, “non può essere messo in discussione che un più elevato livello di digitalizzazione dell’amministrazione pubblica sia fondamentale per migliorare la qualità dei servizi resi ai cittadini e agli utenti”. </w:t>
      </w:r>
    </w:p>
    <w:p w:rsidR="001C2115" w:rsidRPr="006E7357" w:rsidRDefault="000F1D6B" w:rsidP="001C2115">
      <w:pPr>
        <w:pStyle w:val="Corpotesto"/>
      </w:pPr>
      <w:r>
        <w:t>Insomma,</w:t>
      </w:r>
      <w:r w:rsidR="0036466A" w:rsidRPr="006E7357">
        <w:t xml:space="preserve"> “</w:t>
      </w:r>
      <w:r w:rsidR="0036466A" w:rsidRPr="006E7357">
        <w:rPr>
          <w:i/>
          <w:iCs/>
        </w:rPr>
        <w:t>Keep calm and enjoy the algorithm</w:t>
      </w:r>
      <w:r w:rsidR="0036466A" w:rsidRPr="006E7357">
        <w:t>”.</w:t>
      </w:r>
    </w:p>
    <w:p w:rsidR="002679B3" w:rsidRDefault="008F5489" w:rsidP="0036466A">
      <w:pPr>
        <w:pStyle w:val="Corpotesto"/>
      </w:pPr>
      <w:r>
        <w:t xml:space="preserve">3.2. </w:t>
      </w:r>
      <w:r w:rsidR="006D34DB">
        <w:t>Dopo aver</w:t>
      </w:r>
      <w:r w:rsidR="0036466A">
        <w:t xml:space="preserve"> rasserenato, il Consiglio di Stato</w:t>
      </w:r>
      <w:r w:rsidR="006D34DB">
        <w:t xml:space="preserve"> </w:t>
      </w:r>
      <w:r w:rsidR="00A06A86">
        <w:t xml:space="preserve">ricerca, e individua, </w:t>
      </w:r>
      <w:r w:rsidR="0036466A">
        <w:t>un fondamento</w:t>
      </w:r>
      <w:r w:rsidR="00DF3F25">
        <w:t xml:space="preserve">, una </w:t>
      </w:r>
      <w:r w:rsidR="00DF3F25" w:rsidRPr="00B13E14">
        <w:rPr>
          <w:i/>
        </w:rPr>
        <w:t xml:space="preserve">cittadinanza </w:t>
      </w:r>
      <w:r w:rsidR="0036466A" w:rsidRPr="00B13E14">
        <w:rPr>
          <w:i/>
        </w:rPr>
        <w:t>costituzionale</w:t>
      </w:r>
      <w:r w:rsidR="008C67C8">
        <w:t xml:space="preserve"> </w:t>
      </w:r>
      <w:r w:rsidR="002679B3">
        <w:t xml:space="preserve">per </w:t>
      </w:r>
      <w:r w:rsidR="008C67C8">
        <w:t xml:space="preserve">questo nuovo tipo di </w:t>
      </w:r>
      <w:r w:rsidR="002679B3">
        <w:t>“</w:t>
      </w:r>
      <w:r w:rsidR="008C67C8">
        <w:t xml:space="preserve">attività </w:t>
      </w:r>
      <w:r w:rsidR="002679B3">
        <w:t xml:space="preserve">digitale” </w:t>
      </w:r>
      <w:r w:rsidR="008C67C8">
        <w:t>dell</w:t>
      </w:r>
      <w:r w:rsidR="002679B3">
        <w:t>a</w:t>
      </w:r>
      <w:r w:rsidR="008C67C8">
        <w:t xml:space="preserve"> p.a.</w:t>
      </w:r>
      <w:r w:rsidR="0036466A">
        <w:t>, declina</w:t>
      </w:r>
      <w:r w:rsidR="000456E2">
        <w:t>ndo</w:t>
      </w:r>
      <w:r w:rsidR="0036466A">
        <w:t xml:space="preserve"> </w:t>
      </w:r>
      <w:r w:rsidR="000456E2">
        <w:t xml:space="preserve">in chiave </w:t>
      </w:r>
      <w:r w:rsidR="0036466A">
        <w:t>moderna l’art. 97 della Costituzione</w:t>
      </w:r>
      <w:r w:rsidR="002679B3">
        <w:t xml:space="preserve"> (</w:t>
      </w:r>
      <w:r w:rsidR="0036466A">
        <w:t>redatto prima che esistessero gli elaboratori elettronici</w:t>
      </w:r>
      <w:r w:rsidR="002679B3">
        <w:t xml:space="preserve"> e tuttavia concepito in modo aperto, flessibile e adattabile ai tempi): </w:t>
      </w:r>
      <w:r w:rsidR="006D34DB">
        <w:t>«</w:t>
      </w:r>
      <w:r w:rsidR="00EE1A83">
        <w:t xml:space="preserve">l’assenza di intervento umano … e </w:t>
      </w:r>
      <w:r w:rsidR="002679B3">
        <w:t>l</w:t>
      </w:r>
      <w:r w:rsidR="0036466A">
        <w:t>’affidamento di tale attività a un efficiente elaboratore elettronico appa</w:t>
      </w:r>
      <w:r w:rsidR="00EE1A83">
        <w:t xml:space="preserve">iono come </w:t>
      </w:r>
      <w:r w:rsidR="0036466A" w:rsidRPr="006D4F2C">
        <w:t>doveros</w:t>
      </w:r>
      <w:r w:rsidR="00EE1A83" w:rsidRPr="006D4F2C">
        <w:t>e</w:t>
      </w:r>
      <w:r w:rsidR="002679B3">
        <w:t xml:space="preserve"> </w:t>
      </w:r>
      <w:r w:rsidR="0036466A">
        <w:t>declinazion</w:t>
      </w:r>
      <w:r w:rsidR="00EE1A83">
        <w:t>i</w:t>
      </w:r>
      <w:r w:rsidR="0036466A">
        <w:t xml:space="preserve"> dell’art. 97</w:t>
      </w:r>
      <w:r w:rsidR="007555E6">
        <w:t>,</w:t>
      </w:r>
      <w:r w:rsidR="0036466A">
        <w:t xml:space="preserve"> coerent</w:t>
      </w:r>
      <w:r w:rsidR="00DE4EE3">
        <w:t>i</w:t>
      </w:r>
      <w:r w:rsidR="0036466A">
        <w:t xml:space="preserve"> con l’attuale evoluzione tecnologica</w:t>
      </w:r>
      <w:r w:rsidR="006D34DB">
        <w:t>»</w:t>
      </w:r>
      <w:r w:rsidR="002679B3">
        <w:t>.</w:t>
      </w:r>
      <w:r w:rsidR="002D5917">
        <w:t xml:space="preserve"> “Doverose”</w:t>
      </w:r>
      <w:r w:rsidR="00735B1A">
        <w:t>, dice la VI Sezione</w:t>
      </w:r>
      <w:r w:rsidR="002D5917">
        <w:t>.</w:t>
      </w:r>
    </w:p>
    <w:p w:rsidR="00DD712F" w:rsidRDefault="002D5917" w:rsidP="0036466A">
      <w:pPr>
        <w:pStyle w:val="Corpotesto"/>
      </w:pPr>
      <w:r>
        <w:t>D</w:t>
      </w:r>
      <w:r w:rsidR="002679B3">
        <w:t>i fronte all’evoluzione delle tecnologie e, in fondo, d</w:t>
      </w:r>
      <w:r w:rsidR="00E95354">
        <w:t>el</w:t>
      </w:r>
      <w:r w:rsidR="002679B3">
        <w:t xml:space="preserve">la vita quotidiana, evolvono anche le modalità di applicazione del </w:t>
      </w:r>
      <w:r w:rsidR="0036466A">
        <w:t xml:space="preserve">principio di efficienza e </w:t>
      </w:r>
      <w:r w:rsidR="002679B3">
        <w:t xml:space="preserve">di </w:t>
      </w:r>
      <w:r w:rsidR="0036466A">
        <w:t>buon andamento</w:t>
      </w:r>
      <w:r w:rsidR="000250D3">
        <w:t>. P</w:t>
      </w:r>
      <w:r w:rsidR="002679B3">
        <w:t xml:space="preserve">ertanto </w:t>
      </w:r>
      <w:r w:rsidR="0036466A">
        <w:t>l’art. 97</w:t>
      </w:r>
      <w:r w:rsidR="002679B3">
        <w:t xml:space="preserve"> Cost., che ne costituisce la fonte “aperta”, consente l’ingresso </w:t>
      </w:r>
      <w:r w:rsidR="0036466A">
        <w:t xml:space="preserve">anche </w:t>
      </w:r>
      <w:r w:rsidR="002679B3">
        <w:t xml:space="preserve">di </w:t>
      </w:r>
      <w:r w:rsidR="0036466A">
        <w:t xml:space="preserve">procedure </w:t>
      </w:r>
      <w:r w:rsidR="002679B3">
        <w:t xml:space="preserve">e metodologie </w:t>
      </w:r>
      <w:r w:rsidR="0036466A">
        <w:t xml:space="preserve">che non erano concepibili all’epoca in cui la Costituzione è stata scritta. </w:t>
      </w:r>
      <w:r w:rsidR="002679B3">
        <w:t>E</w:t>
      </w:r>
      <w:r w:rsidR="00A56DBB">
        <w:t xml:space="preserve"> </w:t>
      </w:r>
      <w:r w:rsidR="002679B3">
        <w:t>d</w:t>
      </w:r>
      <w:r w:rsidR="00A56DBB">
        <w:t>unque</w:t>
      </w:r>
      <w:r w:rsidR="002679B3">
        <w:t xml:space="preserve"> il </w:t>
      </w:r>
      <w:r w:rsidR="006D34DB">
        <w:t>Consiglio di Stato</w:t>
      </w:r>
      <w:r w:rsidR="002679B3">
        <w:t xml:space="preserve"> </w:t>
      </w:r>
      <w:r w:rsidR="0036466A">
        <w:t>fa entrare nel modo giuridico</w:t>
      </w:r>
      <w:r w:rsidR="002679B3">
        <w:t xml:space="preserve"> </w:t>
      </w:r>
      <w:r w:rsidR="0036466A">
        <w:t>anche la formula matematica</w:t>
      </w:r>
      <w:r>
        <w:t>.</w:t>
      </w:r>
      <w:r w:rsidR="00261A73">
        <w:t xml:space="preserve"> </w:t>
      </w:r>
      <w:r w:rsidR="00763E47">
        <w:t>D</w:t>
      </w:r>
      <w:r w:rsidR="00161216">
        <w:t>overosa</w:t>
      </w:r>
      <w:r w:rsidR="00763E47">
        <w:t>mente</w:t>
      </w:r>
      <w:r w:rsidR="002679B3">
        <w:t>.</w:t>
      </w:r>
    </w:p>
    <w:p w:rsidR="007555E6" w:rsidRDefault="0036466A" w:rsidP="0036466A">
      <w:pPr>
        <w:pStyle w:val="Corpotesto"/>
      </w:pPr>
      <w:r>
        <w:t xml:space="preserve">Non </w:t>
      </w:r>
      <w:r w:rsidR="002679B3">
        <w:t xml:space="preserve">si può </w:t>
      </w:r>
      <w:r>
        <w:t xml:space="preserve">scegliere se farlo o no, ma </w:t>
      </w:r>
      <w:r w:rsidR="000250D3">
        <w:t xml:space="preserve">lo </w:t>
      </w:r>
      <w:r w:rsidR="002679B3">
        <w:t xml:space="preserve">si deve </w:t>
      </w:r>
      <w:r>
        <w:t>far</w:t>
      </w:r>
      <w:r w:rsidR="000250D3">
        <w:t>e</w:t>
      </w:r>
      <w:r w:rsidR="00572B90">
        <w:t xml:space="preserve"> necessariamente</w:t>
      </w:r>
      <w:r>
        <w:t xml:space="preserve">, perché se questo </w:t>
      </w:r>
      <w:r w:rsidR="00161216">
        <w:t xml:space="preserve">rappresenta un modo </w:t>
      </w:r>
      <w:r w:rsidR="00261A73">
        <w:t>i</w:t>
      </w:r>
      <w:r w:rsidR="00161216">
        <w:t xml:space="preserve">n </w:t>
      </w:r>
      <w:r>
        <w:t xml:space="preserve">cui l’amministrazione </w:t>
      </w:r>
      <w:r w:rsidR="004B142D">
        <w:t xml:space="preserve">può </w:t>
      </w:r>
      <w:r>
        <w:t>a</w:t>
      </w:r>
      <w:r w:rsidR="00261A73">
        <w:t xml:space="preserve">gire </w:t>
      </w:r>
      <w:r>
        <w:t>meglio</w:t>
      </w:r>
      <w:r w:rsidR="004B142D">
        <w:t>, può rendere servizi migliori,</w:t>
      </w:r>
      <w:r>
        <w:t xml:space="preserve"> </w:t>
      </w:r>
      <w:r w:rsidR="004B142D">
        <w:t xml:space="preserve">allora </w:t>
      </w:r>
      <w:r w:rsidR="002679B3">
        <w:t xml:space="preserve">occorre dare ingresso anche ad atti concepiti </w:t>
      </w:r>
      <w:r w:rsidR="009B4119">
        <w:t xml:space="preserve">non da giuristi, né da amministratori, ma </w:t>
      </w:r>
      <w:r w:rsidRPr="00440260">
        <w:t>da matematici</w:t>
      </w:r>
      <w:r w:rsidR="002679B3" w:rsidRPr="006B5C2B">
        <w:t xml:space="preserve"> o da informatici.</w:t>
      </w:r>
    </w:p>
    <w:p w:rsidR="00BB68B2" w:rsidRDefault="002679B3" w:rsidP="0036466A">
      <w:pPr>
        <w:pStyle w:val="Corpotesto"/>
      </w:pPr>
      <w:r>
        <w:t xml:space="preserve">3.3. </w:t>
      </w:r>
      <w:r w:rsidR="0036466A">
        <w:t xml:space="preserve">Terza </w:t>
      </w:r>
      <w:r w:rsidR="0024631A">
        <w:t>indicazione de</w:t>
      </w:r>
      <w:r w:rsidR="00877802">
        <w:t>l Consiglio di Stato</w:t>
      </w:r>
      <w:r w:rsidR="0036466A">
        <w:t xml:space="preserve">: </w:t>
      </w:r>
      <w:r w:rsidR="00877802">
        <w:t>una volta conferita cittadinanza al</w:t>
      </w:r>
      <w:r w:rsidR="0036466A">
        <w:t xml:space="preserve">l’espressione algoritmica, </w:t>
      </w:r>
      <w:r w:rsidR="00877802">
        <w:t xml:space="preserve">le </w:t>
      </w:r>
      <w:r w:rsidR="0036466A">
        <w:t xml:space="preserve">si fornisce </w:t>
      </w:r>
      <w:r w:rsidR="0036466A" w:rsidRPr="00B13E14">
        <w:rPr>
          <w:i/>
        </w:rPr>
        <w:t>un inquadramento</w:t>
      </w:r>
      <w:r w:rsidR="00877802" w:rsidRPr="00B13E14">
        <w:rPr>
          <w:i/>
        </w:rPr>
        <w:t xml:space="preserve"> giuridico per</w:t>
      </w:r>
      <w:r w:rsidR="009E3611" w:rsidRPr="00B13E14">
        <w:rPr>
          <w:i/>
        </w:rPr>
        <w:t>ché il giudice possa adeguatamente</w:t>
      </w:r>
      <w:r w:rsidR="001B077D" w:rsidRPr="00B13E14">
        <w:rPr>
          <w:i/>
        </w:rPr>
        <w:t xml:space="preserve"> </w:t>
      </w:r>
      <w:r w:rsidR="009E3611" w:rsidRPr="00B13E14">
        <w:rPr>
          <w:i/>
        </w:rPr>
        <w:t>“</w:t>
      </w:r>
      <w:r w:rsidR="00877802" w:rsidRPr="00B13E14">
        <w:rPr>
          <w:i/>
        </w:rPr>
        <w:t>maneggiare</w:t>
      </w:r>
      <w:r w:rsidR="009E3611" w:rsidRPr="00B13E14">
        <w:rPr>
          <w:i/>
        </w:rPr>
        <w:t>”</w:t>
      </w:r>
      <w:r w:rsidR="00877802" w:rsidRPr="00B13E14">
        <w:rPr>
          <w:i/>
        </w:rPr>
        <w:t xml:space="preserve"> </w:t>
      </w:r>
      <w:r w:rsidR="0036466A" w:rsidRPr="00B13E14">
        <w:rPr>
          <w:i/>
        </w:rPr>
        <w:t>questa nuova situazione</w:t>
      </w:r>
      <w:r w:rsidR="00EE1A83">
        <w:t>.</w:t>
      </w:r>
    </w:p>
    <w:p w:rsidR="006C3117" w:rsidRDefault="00EE1A83" w:rsidP="0036466A">
      <w:pPr>
        <w:pStyle w:val="Corpotesto"/>
      </w:pPr>
      <w:r>
        <w:t xml:space="preserve">E allora </w:t>
      </w:r>
      <w:r w:rsidR="0036466A">
        <w:t xml:space="preserve">si </w:t>
      </w:r>
      <w:r w:rsidR="00877802">
        <w:t xml:space="preserve">afferma </w:t>
      </w:r>
      <w:r w:rsidR="0036466A">
        <w:t xml:space="preserve">che la regola </w:t>
      </w:r>
      <w:r w:rsidR="009425D0">
        <w:t>tecnica che governa ciascun algoritmo resta pu</w:t>
      </w:r>
      <w:r w:rsidR="0001257B">
        <w:t xml:space="preserve">r </w:t>
      </w:r>
      <w:r w:rsidR="009425D0">
        <w:t xml:space="preserve">sempre una regola amministrativa generale, </w:t>
      </w:r>
      <w:r w:rsidR="00206C91">
        <w:t xml:space="preserve">costruita dall’uomo e non dalla macchina, per essere poi applicata </w:t>
      </w:r>
      <w:r w:rsidR="0001257B">
        <w:t xml:space="preserve">(e talvolta anche sviluppata) </w:t>
      </w:r>
      <w:r w:rsidR="00206C91">
        <w:t>da quest’ultima.</w:t>
      </w:r>
    </w:p>
    <w:p w:rsidR="006C3117" w:rsidRDefault="0001257B" w:rsidP="0036466A">
      <w:pPr>
        <w:pStyle w:val="Corpotesto"/>
      </w:pPr>
      <w:r>
        <w:t xml:space="preserve">Insomma, si tratta comunque di </w:t>
      </w:r>
      <w:r w:rsidR="0036466A">
        <w:t>un atto amministrativo</w:t>
      </w:r>
      <w:r w:rsidR="00F50E5F">
        <w:t>:</w:t>
      </w:r>
      <w:r>
        <w:t xml:space="preserve"> </w:t>
      </w:r>
      <w:r w:rsidR="0036466A">
        <w:t>informatico</w:t>
      </w:r>
      <w:r w:rsidR="00EE25F1">
        <w:t>,</w:t>
      </w:r>
      <w:r w:rsidR="0036466A">
        <w:t xml:space="preserve"> </w:t>
      </w:r>
      <w:r>
        <w:t xml:space="preserve">ma pur sempre </w:t>
      </w:r>
      <w:r w:rsidR="0036466A">
        <w:t>soggetto alle regole del diritto</w:t>
      </w:r>
      <w:r w:rsidR="001B077D">
        <w:t xml:space="preserve"> pubblico</w:t>
      </w:r>
      <w:r w:rsidR="00CA091D">
        <w:t>.</w:t>
      </w:r>
    </w:p>
    <w:p w:rsidR="006C3117" w:rsidRDefault="006C3117" w:rsidP="0036466A">
      <w:pPr>
        <w:pStyle w:val="Corpotesto"/>
      </w:pPr>
      <w:r>
        <w:t xml:space="preserve">Ciò </w:t>
      </w:r>
      <w:r w:rsidR="00AD6605">
        <w:t xml:space="preserve">ha </w:t>
      </w:r>
      <w:r>
        <w:t>due conseguenze fondamentali, due vere e proprie stelle polari per una disciplina ancora tutta da codi</w:t>
      </w:r>
      <w:r w:rsidR="00F066CC">
        <w:t>f</w:t>
      </w:r>
      <w:r>
        <w:t>i</w:t>
      </w:r>
      <w:r w:rsidR="00F066CC">
        <w:t>c</w:t>
      </w:r>
      <w:r>
        <w:t>are</w:t>
      </w:r>
      <w:r w:rsidR="00777454">
        <w:t>. L</w:t>
      </w:r>
      <w:r>
        <w:t>’atto informatico, in quanto tale</w:t>
      </w:r>
      <w:r w:rsidR="00777454">
        <w:t>: i)</w:t>
      </w:r>
      <w:r>
        <w:t xml:space="preserve"> deve essere </w:t>
      </w:r>
      <w:r w:rsidR="0036466A" w:rsidRPr="005327BA">
        <w:rPr>
          <w:i/>
        </w:rPr>
        <w:t>conoscibil</w:t>
      </w:r>
      <w:r w:rsidRPr="005327BA">
        <w:rPr>
          <w:i/>
        </w:rPr>
        <w:t>e</w:t>
      </w:r>
      <w:r>
        <w:t xml:space="preserve"> </w:t>
      </w:r>
      <w:r w:rsidR="0036466A">
        <w:t xml:space="preserve">in ogni aspetto e </w:t>
      </w:r>
      <w:r w:rsidR="00777454">
        <w:t xml:space="preserve">ii) </w:t>
      </w:r>
      <w:r>
        <w:t xml:space="preserve">deve essere pienamente </w:t>
      </w:r>
      <w:r w:rsidR="0036466A" w:rsidRPr="005327BA">
        <w:rPr>
          <w:i/>
        </w:rPr>
        <w:t>sindacabil</w:t>
      </w:r>
      <w:r w:rsidRPr="005327BA">
        <w:rPr>
          <w:i/>
        </w:rPr>
        <w:t>e</w:t>
      </w:r>
      <w:r w:rsidR="0036466A">
        <w:t xml:space="preserve"> da pa</w:t>
      </w:r>
      <w:r w:rsidR="005D705C">
        <w:t>rte del giudice amministrativo.</w:t>
      </w:r>
    </w:p>
    <w:p w:rsidR="007555E6" w:rsidRDefault="006C3117" w:rsidP="0036466A">
      <w:pPr>
        <w:pStyle w:val="Corpotesto"/>
      </w:pPr>
      <w:r>
        <w:t xml:space="preserve">3.3.1. </w:t>
      </w:r>
      <w:r w:rsidR="0036466A">
        <w:t xml:space="preserve">La </w:t>
      </w:r>
      <w:r w:rsidR="0036466A" w:rsidRPr="00F50E5F">
        <w:rPr>
          <w:i/>
        </w:rPr>
        <w:t>conoscibilità</w:t>
      </w:r>
      <w:r w:rsidR="00C56C70">
        <w:t>,</w:t>
      </w:r>
      <w:r w:rsidR="0036466A">
        <w:t xml:space="preserve"> l’</w:t>
      </w:r>
      <w:r w:rsidR="0036466A" w:rsidRPr="00C56C70">
        <w:rPr>
          <w:i/>
          <w:iCs/>
        </w:rPr>
        <w:t>explainability</w:t>
      </w:r>
      <w:r>
        <w:rPr>
          <w:iCs/>
        </w:rPr>
        <w:t xml:space="preserve"> più volte richiamata anche nel convegno</w:t>
      </w:r>
      <w:r w:rsidR="006B5C2B">
        <w:rPr>
          <w:iCs/>
        </w:rPr>
        <w:t xml:space="preserve">, </w:t>
      </w:r>
      <w:r w:rsidR="005D705C">
        <w:t>costituisce</w:t>
      </w:r>
      <w:r w:rsidR="0036466A">
        <w:t xml:space="preserve"> una declinazione rafforzata del principio di trasparenza </w:t>
      </w:r>
      <w:r w:rsidR="006B5C2B">
        <w:t xml:space="preserve">che deve riguardare </w:t>
      </w:r>
      <w:r w:rsidR="0036466A">
        <w:t xml:space="preserve">tutti </w:t>
      </w:r>
      <w:r w:rsidR="006F3BC3">
        <w:t>gl</w:t>
      </w:r>
      <w:r w:rsidR="0036466A">
        <w:t>i</w:t>
      </w:r>
      <w:r w:rsidR="00D32FF1">
        <w:t xml:space="preserve"> </w:t>
      </w:r>
      <w:r w:rsidR="0036466A">
        <w:t>aspetti</w:t>
      </w:r>
      <w:r w:rsidR="006F3BC3">
        <w:t xml:space="preserve"> del provvedimento informatico</w:t>
      </w:r>
      <w:r w:rsidR="0036466A">
        <w:t>: gli autori del procedimento, il meccanismo di decisione, le priorità assegnate nella procedura valutativa e decisionale</w:t>
      </w:r>
      <w:r w:rsidR="00C56C70">
        <w:t>. C</w:t>
      </w:r>
      <w:r w:rsidR="0036466A">
        <w:t xml:space="preserve">’è </w:t>
      </w:r>
      <w:r w:rsidR="00C56C70">
        <w:t xml:space="preserve">qui </w:t>
      </w:r>
      <w:r w:rsidR="0036466A">
        <w:t>anc</w:t>
      </w:r>
      <w:r w:rsidR="00C56C70">
        <w:t>h</w:t>
      </w:r>
      <w:r w:rsidR="0036466A">
        <w:t xml:space="preserve">e un accenno </w:t>
      </w:r>
      <w:r w:rsidR="007C424D">
        <w:t xml:space="preserve">all’apprendimento progressivo e </w:t>
      </w:r>
      <w:r w:rsidR="0036466A">
        <w:t xml:space="preserve">al </w:t>
      </w:r>
      <w:r w:rsidR="0036466A" w:rsidRPr="00C56C70">
        <w:rPr>
          <w:i/>
          <w:iCs/>
        </w:rPr>
        <w:t>deep learning</w:t>
      </w:r>
      <w:r w:rsidR="0036466A">
        <w:t>, anche se non era materia della sentenza</w:t>
      </w:r>
      <w:r w:rsidR="00E230F2">
        <w:t xml:space="preserve"> (perché questo scenario non poteva essere ignorato dal Consiglio di Stato)</w:t>
      </w:r>
      <w:r w:rsidR="0036466A">
        <w:t xml:space="preserve">: se proprio </w:t>
      </w:r>
      <w:r w:rsidR="00D32FF1">
        <w:t xml:space="preserve">la tecnologia porta </w:t>
      </w:r>
      <w:r w:rsidR="0036466A">
        <w:t xml:space="preserve">la macchina </w:t>
      </w:r>
      <w:r w:rsidR="00D32FF1">
        <w:t>a evolvere autonomamente</w:t>
      </w:r>
      <w:r w:rsidR="007555E6">
        <w:t>,</w:t>
      </w:r>
      <w:r w:rsidR="0036466A">
        <w:t xml:space="preserve"> se non tutto </w:t>
      </w:r>
      <w:r w:rsidR="00D32FF1">
        <w:t xml:space="preserve">è </w:t>
      </w:r>
      <w:r w:rsidR="0036466A">
        <w:t xml:space="preserve">conoscibile prima, </w:t>
      </w:r>
      <w:r w:rsidR="00D32FF1">
        <w:t xml:space="preserve">occorre </w:t>
      </w:r>
      <w:r w:rsidR="0036466A">
        <w:t xml:space="preserve">comunque </w:t>
      </w:r>
      <w:r w:rsidR="00D32FF1">
        <w:t xml:space="preserve">che la p.a. abbia </w:t>
      </w:r>
      <w:r w:rsidR="0036466A">
        <w:t xml:space="preserve">un ruolo </w:t>
      </w:r>
      <w:r w:rsidR="0036466A" w:rsidRPr="007555E6">
        <w:rPr>
          <w:i/>
          <w:iCs/>
        </w:rPr>
        <w:t>ex post</w:t>
      </w:r>
      <w:r w:rsidR="008C036D">
        <w:t>,</w:t>
      </w:r>
      <w:r w:rsidR="0036466A">
        <w:t xml:space="preserve"> con test frequenti</w:t>
      </w:r>
      <w:r w:rsidR="00C56C70">
        <w:t xml:space="preserve">, </w:t>
      </w:r>
      <w:r w:rsidR="0036466A">
        <w:t xml:space="preserve">aggiornamenti e se del caso </w:t>
      </w:r>
      <w:r w:rsidR="00021634">
        <w:t>perfezionament</w:t>
      </w:r>
      <w:r w:rsidR="00B07A44">
        <w:t>i</w:t>
      </w:r>
      <w:r w:rsidR="00021634">
        <w:t xml:space="preserve"> dell’algoritmo </w:t>
      </w:r>
      <w:r w:rsidR="00485C27">
        <w:t>a valle.</w:t>
      </w:r>
    </w:p>
    <w:p w:rsidR="007555E6" w:rsidRDefault="006C3117" w:rsidP="0036466A">
      <w:pPr>
        <w:pStyle w:val="Corpotesto"/>
      </w:pPr>
      <w:r>
        <w:t xml:space="preserve">3.3.2. </w:t>
      </w:r>
      <w:r w:rsidR="007B62E2">
        <w:t>I</w:t>
      </w:r>
      <w:r w:rsidR="0036466A">
        <w:t xml:space="preserve">l </w:t>
      </w:r>
      <w:r w:rsidR="00C56C70">
        <w:t>C</w:t>
      </w:r>
      <w:r w:rsidR="0036466A">
        <w:t xml:space="preserve">onsiglio di </w:t>
      </w:r>
      <w:r w:rsidR="00C56C70">
        <w:t>S</w:t>
      </w:r>
      <w:r w:rsidR="0036466A">
        <w:t>tato</w:t>
      </w:r>
      <w:r w:rsidR="00C56C70">
        <w:t xml:space="preserve"> </w:t>
      </w:r>
      <w:r w:rsidR="007B62E2">
        <w:t xml:space="preserve">conclude affermando </w:t>
      </w:r>
      <w:r w:rsidR="0036466A">
        <w:t xml:space="preserve">la </w:t>
      </w:r>
      <w:r w:rsidR="0036466A" w:rsidRPr="00F50E5F">
        <w:rPr>
          <w:i/>
        </w:rPr>
        <w:t>sindacabilità piena</w:t>
      </w:r>
      <w:r w:rsidR="0036466A">
        <w:t xml:space="preserve"> </w:t>
      </w:r>
      <w:r w:rsidR="0036466A" w:rsidRPr="00832C83">
        <w:rPr>
          <w:i/>
        </w:rPr>
        <w:t xml:space="preserve">di </w:t>
      </w:r>
      <w:r w:rsidR="00BD1872" w:rsidRPr="00832C83">
        <w:rPr>
          <w:i/>
        </w:rPr>
        <w:t xml:space="preserve">entrambi </w:t>
      </w:r>
      <w:r w:rsidR="0036466A" w:rsidRPr="00832C83">
        <w:rPr>
          <w:i/>
        </w:rPr>
        <w:t>i profili</w:t>
      </w:r>
      <w:r w:rsidR="00BD1872" w:rsidRPr="00832C83">
        <w:rPr>
          <w:i/>
        </w:rPr>
        <w:t xml:space="preserve"> del provvedimento informatico</w:t>
      </w:r>
      <w:r w:rsidR="0036466A">
        <w:t xml:space="preserve">: in primo luogo, </w:t>
      </w:r>
      <w:r w:rsidR="00551401">
        <w:t xml:space="preserve">quello </w:t>
      </w:r>
      <w:r w:rsidR="009C4C66">
        <w:t xml:space="preserve">“procedimentale” </w:t>
      </w:r>
      <w:r w:rsidR="0036466A">
        <w:t>della correttezza del processo di costruzione e gestione dell’algoritmo (come viene costruito, come vengono inseriti i dati, chi sceglie i dati</w:t>
      </w:r>
      <w:r w:rsidR="00CC4289">
        <w:t>)</w:t>
      </w:r>
      <w:r w:rsidR="00551401">
        <w:t>,</w:t>
      </w:r>
      <w:r w:rsidR="0036466A">
        <w:t xml:space="preserve"> ma anche </w:t>
      </w:r>
      <w:r w:rsidR="00CC4289">
        <w:t xml:space="preserve">quello </w:t>
      </w:r>
      <w:r w:rsidR="009C4C66">
        <w:t xml:space="preserve">“intrinseco” </w:t>
      </w:r>
      <w:r w:rsidR="00CC4289">
        <w:t xml:space="preserve">del </w:t>
      </w:r>
      <w:r w:rsidR="0036466A">
        <w:t>sindacato sulla logicità, sulla ragionevolezza della decisione</w:t>
      </w:r>
      <w:r w:rsidR="00551401">
        <w:t>. P</w:t>
      </w:r>
      <w:r w:rsidR="0036466A">
        <w:t xml:space="preserve">erché la decisione </w:t>
      </w:r>
      <w:r w:rsidR="00551401">
        <w:t xml:space="preserve">algoritmica </w:t>
      </w:r>
      <w:r w:rsidR="0036466A">
        <w:t xml:space="preserve">è </w:t>
      </w:r>
      <w:r w:rsidR="00602FDB">
        <w:t xml:space="preserve">comunque </w:t>
      </w:r>
      <w:r w:rsidR="0036466A">
        <w:t>una regola</w:t>
      </w:r>
      <w:r w:rsidR="00A11CFC">
        <w:t xml:space="preserve">, una prescrizione </w:t>
      </w:r>
      <w:r w:rsidR="0036466A">
        <w:t xml:space="preserve">che avrebbe potuto essere </w:t>
      </w:r>
      <w:r w:rsidR="000B372F">
        <w:t xml:space="preserve">dettata </w:t>
      </w:r>
      <w:r w:rsidR="0036466A">
        <w:t>dall’uomo</w:t>
      </w:r>
      <w:r w:rsidR="00C56C70">
        <w:t xml:space="preserve">, anche </w:t>
      </w:r>
      <w:r w:rsidR="006B5C2B">
        <w:t xml:space="preserve">quando </w:t>
      </w:r>
      <w:r w:rsidR="00F14EBC">
        <w:t xml:space="preserve">prende la forma di </w:t>
      </w:r>
      <w:r w:rsidR="0036466A">
        <w:t xml:space="preserve">un’espressione matematica. </w:t>
      </w:r>
      <w:r w:rsidR="00E37DC0">
        <w:t>E q</w:t>
      </w:r>
      <w:r w:rsidR="0036466A">
        <w:t>uindi</w:t>
      </w:r>
      <w:r w:rsidR="006B5C2B">
        <w:t>,</w:t>
      </w:r>
      <w:r w:rsidR="00A90700">
        <w:t xml:space="preserve"> </w:t>
      </w:r>
      <w:r w:rsidR="00E37DC0">
        <w:t xml:space="preserve">come </w:t>
      </w:r>
      <w:r w:rsidR="006B5C2B">
        <w:t>per</w:t>
      </w:r>
      <w:r w:rsidR="00A40E81">
        <w:t xml:space="preserve"> </w:t>
      </w:r>
      <w:r w:rsidR="00E37DC0">
        <w:t xml:space="preserve">tutte le </w:t>
      </w:r>
      <w:r w:rsidR="00A11CFC">
        <w:t xml:space="preserve">prescrizioni </w:t>
      </w:r>
      <w:r w:rsidR="00E37DC0">
        <w:t>d</w:t>
      </w:r>
      <w:r w:rsidR="00A90700">
        <w:t>i</w:t>
      </w:r>
      <w:r w:rsidR="00E37DC0">
        <w:t xml:space="preserve"> diritto amministrativo, </w:t>
      </w:r>
      <w:r w:rsidR="00A90700">
        <w:t xml:space="preserve">se ne </w:t>
      </w:r>
      <w:r w:rsidR="00E37DC0">
        <w:t xml:space="preserve">deve poter sindacare </w:t>
      </w:r>
      <w:r w:rsidR="0036466A">
        <w:t>la ragionevolezza.</w:t>
      </w:r>
    </w:p>
    <w:p w:rsidR="006C3117" w:rsidRDefault="006C3117" w:rsidP="0036466A">
      <w:pPr>
        <w:pStyle w:val="Corpotesto"/>
      </w:pPr>
    </w:p>
    <w:p w:rsidR="006D53E5" w:rsidRPr="006D53E5" w:rsidRDefault="006D53E5" w:rsidP="006D53E5">
      <w:pPr>
        <w:pStyle w:val="Corpotesto"/>
        <w:rPr>
          <w:i/>
        </w:rPr>
      </w:pPr>
      <w:r>
        <w:rPr>
          <w:i/>
        </w:rPr>
        <w:t>4</w:t>
      </w:r>
      <w:r w:rsidRPr="006D53E5">
        <w:rPr>
          <w:i/>
        </w:rPr>
        <w:t>. L’apertura di partita</w:t>
      </w:r>
      <w:r w:rsidR="0017674D">
        <w:rPr>
          <w:i/>
        </w:rPr>
        <w:t>-</w:t>
      </w:r>
      <w:r>
        <w:rPr>
          <w:i/>
        </w:rPr>
        <w:t>2</w:t>
      </w:r>
      <w:r w:rsidRPr="006D53E5">
        <w:rPr>
          <w:i/>
        </w:rPr>
        <w:t xml:space="preserve">. La sentenza n. </w:t>
      </w:r>
      <w:r w:rsidR="00AF2881">
        <w:rPr>
          <w:i/>
        </w:rPr>
        <w:t>8472</w:t>
      </w:r>
      <w:r w:rsidRPr="006D53E5">
        <w:rPr>
          <w:i/>
        </w:rPr>
        <w:t xml:space="preserve"> del 2019</w:t>
      </w:r>
      <w:r w:rsidR="00CF4049">
        <w:rPr>
          <w:i/>
        </w:rPr>
        <w:t xml:space="preserve">: </w:t>
      </w:r>
      <w:r w:rsidR="002663C4">
        <w:rPr>
          <w:i/>
        </w:rPr>
        <w:t>apertura all’</w:t>
      </w:r>
      <w:r w:rsidR="00CF4049">
        <w:rPr>
          <w:i/>
        </w:rPr>
        <w:t>a</w:t>
      </w:r>
      <w:r w:rsidR="004409FA">
        <w:rPr>
          <w:i/>
        </w:rPr>
        <w:t xml:space="preserve">ttività discrezionale e </w:t>
      </w:r>
      <w:r w:rsidR="002663C4">
        <w:rPr>
          <w:i/>
        </w:rPr>
        <w:t xml:space="preserve">definizione del </w:t>
      </w:r>
      <w:r w:rsidR="004409FA">
        <w:rPr>
          <w:i/>
        </w:rPr>
        <w:t xml:space="preserve">rapporto </w:t>
      </w:r>
      <w:r w:rsidR="000738A2">
        <w:rPr>
          <w:i/>
        </w:rPr>
        <w:t xml:space="preserve">con la </w:t>
      </w:r>
      <w:r w:rsidR="004409FA">
        <w:rPr>
          <w:i/>
        </w:rPr>
        <w:t>legge n. 241</w:t>
      </w:r>
      <w:r w:rsidR="00D168C9">
        <w:rPr>
          <w:i/>
        </w:rPr>
        <w:t>.</w:t>
      </w:r>
    </w:p>
    <w:p w:rsidR="00A40E81" w:rsidRDefault="0036466A" w:rsidP="0036466A">
      <w:pPr>
        <w:pStyle w:val="Corpotesto"/>
      </w:pPr>
      <w:r>
        <w:t xml:space="preserve">La seconda </w:t>
      </w:r>
      <w:r w:rsidRPr="00C56C70">
        <w:rPr>
          <w:i/>
          <w:iCs/>
        </w:rPr>
        <w:t>milestone</w:t>
      </w:r>
      <w:r>
        <w:t xml:space="preserve"> è </w:t>
      </w:r>
      <w:r w:rsidR="00AF2881">
        <w:t>costituita dal</w:t>
      </w:r>
      <w:r>
        <w:t>la sentenza</w:t>
      </w:r>
      <w:r w:rsidR="00C56C70">
        <w:t xml:space="preserve"> n.</w:t>
      </w:r>
      <w:r>
        <w:t xml:space="preserve"> 8472 del 13 dicembre 2019</w:t>
      </w:r>
      <w:r w:rsidR="00990485">
        <w:t>, su una vicenda analoga a quella precedente</w:t>
      </w:r>
      <w:r w:rsidR="00A40E81">
        <w:t>.</w:t>
      </w:r>
    </w:p>
    <w:p w:rsidR="003526E4" w:rsidRDefault="00DA591C" w:rsidP="0036466A">
      <w:pPr>
        <w:pStyle w:val="Corpotesto"/>
      </w:pPr>
      <w:r>
        <w:t xml:space="preserve">Con </w:t>
      </w:r>
      <w:r w:rsidR="0036466A">
        <w:t xml:space="preserve">questa </w:t>
      </w:r>
      <w:r>
        <w:t>seconda decisione – oltre a ribadire gran parte delle affermazioni della prima sentenza</w:t>
      </w:r>
      <w:r w:rsidR="00006AEE">
        <w:t xml:space="preserve"> e a confermare l’opera di rassicurazione contro i “richiami letterari, pur noti ed apprezzabili, a scenari orwelliani (da considerarsi con cautela perché la materia merita un approccio non emotivo ma capace di delineare un nuovo equilibrio, nel lavoro, fra uomo e macchina differenziato per ogni campo di attività)” </w:t>
      </w:r>
      <w:r>
        <w:t xml:space="preserve">– </w:t>
      </w:r>
      <w:r w:rsidR="007A1963">
        <w:t xml:space="preserve">la VI Sezione </w:t>
      </w:r>
      <w:r w:rsidR="0036466A">
        <w:t xml:space="preserve">aggiunge due </w:t>
      </w:r>
      <w:r w:rsidR="003526E4">
        <w:t>statuizioni</w:t>
      </w:r>
      <w:r w:rsidR="0036466A">
        <w:t xml:space="preserve"> importanti.</w:t>
      </w:r>
    </w:p>
    <w:p w:rsidR="009C73E5" w:rsidRDefault="009C73E5" w:rsidP="0036466A">
      <w:pPr>
        <w:pStyle w:val="Corpotesto"/>
      </w:pPr>
      <w:r>
        <w:t xml:space="preserve">4.1. </w:t>
      </w:r>
      <w:r w:rsidR="0036466A">
        <w:t xml:space="preserve">Innanzitutto, apre </w:t>
      </w:r>
      <w:r>
        <w:t xml:space="preserve">più esplicitamente </w:t>
      </w:r>
      <w:r w:rsidR="0036466A">
        <w:t>all</w:t>
      </w:r>
      <w:r w:rsidR="000921B6">
        <w:t>’</w:t>
      </w:r>
      <w:r w:rsidR="0036466A">
        <w:t>attività discrezionale</w:t>
      </w:r>
      <w:r>
        <w:t xml:space="preserve"> della p.a.</w:t>
      </w:r>
      <w:r w:rsidR="0036466A">
        <w:t xml:space="preserve">. </w:t>
      </w:r>
    </w:p>
    <w:p w:rsidR="007555E6" w:rsidRDefault="00AD2B8E" w:rsidP="0036466A">
      <w:pPr>
        <w:pStyle w:val="Corpotesto"/>
      </w:pPr>
      <w:r>
        <w:t>L</w:t>
      </w:r>
      <w:r w:rsidR="0036466A">
        <w:t>’algoritmo non è solo utilissimo per l’attività vincolat</w:t>
      </w:r>
      <w:r w:rsidR="00C56C70">
        <w:t>a</w:t>
      </w:r>
      <w:r w:rsidR="009C73E5">
        <w:t xml:space="preserve">, come ampiamente aveva dimostrato la prima sentenza, </w:t>
      </w:r>
      <w:r w:rsidR="00C56C70">
        <w:t>ma «</w:t>
      </w:r>
      <w:r w:rsidR="009C73E5">
        <w:t>n</w:t>
      </w:r>
      <w:r w:rsidR="0036466A">
        <w:t xml:space="preserve">on vi è ragione di principio </w:t>
      </w:r>
      <w:r w:rsidR="00C56C70">
        <w:t xml:space="preserve">– </w:t>
      </w:r>
      <w:r w:rsidR="0036466A">
        <w:t xml:space="preserve">dice la </w:t>
      </w:r>
      <w:r w:rsidR="007555E6">
        <w:t>VI</w:t>
      </w:r>
      <w:r w:rsidR="0036466A">
        <w:t xml:space="preserve"> </w:t>
      </w:r>
      <w:r w:rsidR="007555E6">
        <w:t>S</w:t>
      </w:r>
      <w:r w:rsidR="0036466A">
        <w:t>ezione</w:t>
      </w:r>
      <w:r w:rsidR="00C56C70">
        <w:t xml:space="preserve"> –</w:t>
      </w:r>
      <w:r w:rsidR="0036466A">
        <w:t xml:space="preserve"> per limitare l’utilizzo all’attività amministrativa vincolata piuttosto che discrezionale</w:t>
      </w:r>
      <w:r w:rsidR="009C73E5">
        <w:t xml:space="preserve">, </w:t>
      </w:r>
      <w:r w:rsidR="009C73E5" w:rsidRPr="009C73E5">
        <w:t>entrambe espressione di attività autoritativa svolta nel perseguimento del pubblico interesse. In disparte la stessa sostenibilità a monte dell’attualità di una tale distinzione, atteso che ogni attività autoritativa comporta una fase quantomeno di accertamento e di verifica della scelta ai fini attribuiti dalla legge, se il ricorso agli strumenti informatici può apparire di più semplice utilizzo in relazione alla c.d. attività vincolata, nulla vieta che i medesimi fini predetti, perseguiti con il ricorso all’algoritmo informatico, possano perseguirsi anche in relazione ad attività connotata da ambiti di discrezionalità. Piuttosto, se nel caso dell’attività vincolata ben più rilevante, sia in termini quantitativi che qualitativi, potrà essere il ricorso a strumenti di automazione della raccolta e valutazione dei dati, anche l’esercizio di attività discrezionale, in specie tecnica, può in astratto beneficiare delle efficienze e, più in generale, dei vantaggi offerti dagli strumenti stessi</w:t>
      </w:r>
      <w:r w:rsidR="00C56C70">
        <w:t>»</w:t>
      </w:r>
      <w:r w:rsidR="0036466A">
        <w:t xml:space="preserve">. </w:t>
      </w:r>
    </w:p>
    <w:p w:rsidR="006A030B" w:rsidRDefault="00F60876" w:rsidP="0036466A">
      <w:pPr>
        <w:pStyle w:val="Corpotesto"/>
      </w:pPr>
      <w:r>
        <w:t>4.2. Sotto un secondo profilo, la sentenza affronta il r</w:t>
      </w:r>
      <w:r w:rsidRPr="00F60876">
        <w:t>apporto</w:t>
      </w:r>
      <w:r w:rsidR="005E29D5">
        <w:t>, ancora inesplorato, tra il procedimento regolato dall’algoritmo</w:t>
      </w:r>
      <w:r w:rsidR="00943B5A">
        <w:t xml:space="preserve"> </w:t>
      </w:r>
      <w:r w:rsidR="005E29D5">
        <w:t xml:space="preserve">e </w:t>
      </w:r>
      <w:r w:rsidRPr="00F60876">
        <w:t xml:space="preserve">i meccanismi della </w:t>
      </w:r>
      <w:r w:rsidR="00943B5A">
        <w:t xml:space="preserve">legge n. </w:t>
      </w:r>
      <w:r w:rsidRPr="00F60876">
        <w:t>241</w:t>
      </w:r>
      <w:r w:rsidR="00990485">
        <w:t>.</w:t>
      </w:r>
      <w:r w:rsidR="00ED7646">
        <w:t xml:space="preserve"> </w:t>
      </w:r>
      <w:r w:rsidR="00990485">
        <w:t xml:space="preserve">E compie un’affermazione importante, coraggiosa: </w:t>
      </w:r>
      <w:r w:rsidR="006A030B">
        <w:t xml:space="preserve">«non può </w:t>
      </w:r>
      <w:r w:rsidR="00ED7646">
        <w:t>…</w:t>
      </w:r>
      <w:r w:rsidR="006A030B">
        <w:t xml:space="preserve"> ritenersi applicabile in modo indiscriminato, come si ritiene nella motivazione della sentenza di primo grado, all’attività amministrativa algoritmica, tutta la legge sul procedimento amministrativo, concepita in un’epoca nella quale l’amministrazione non era investita dalla rivoluzione tecnologica</w:t>
      </w:r>
      <w:r w:rsidR="00006AEE">
        <w:t xml:space="preserve"> …</w:t>
      </w:r>
      <w:r w:rsidR="006A030B">
        <w:t>»</w:t>
      </w:r>
      <w:r w:rsidR="00D35E1C">
        <w:t>.</w:t>
      </w:r>
    </w:p>
    <w:p w:rsidR="00B773E3" w:rsidRDefault="00D35E1C" w:rsidP="0036466A">
      <w:pPr>
        <w:pStyle w:val="Corpotesto"/>
      </w:pPr>
      <w:r>
        <w:t>Insomma, di fronte a un</w:t>
      </w:r>
      <w:r w:rsidR="00C56C70">
        <w:t xml:space="preserve">’amministrazione </w:t>
      </w:r>
      <w:r>
        <w:t xml:space="preserve">che si difendeva sostenendo </w:t>
      </w:r>
      <w:r w:rsidR="00C56C70">
        <w:t xml:space="preserve">di aver </w:t>
      </w:r>
      <w:r w:rsidR="0036466A">
        <w:t>applicato scrupolosamente tutta la</w:t>
      </w:r>
      <w:r w:rsidR="00C56C70">
        <w:t xml:space="preserve"> legge</w:t>
      </w:r>
      <w:r w:rsidR="0036466A">
        <w:t xml:space="preserve"> 241</w:t>
      </w:r>
      <w:r>
        <w:t xml:space="preserve"> (</w:t>
      </w:r>
      <w:r w:rsidR="0036466A">
        <w:t xml:space="preserve">comunicazione </w:t>
      </w:r>
      <w:r>
        <w:t>dell’</w:t>
      </w:r>
      <w:r w:rsidR="0036466A">
        <w:t xml:space="preserve">avvio </w:t>
      </w:r>
      <w:r>
        <w:t xml:space="preserve">del </w:t>
      </w:r>
      <w:r w:rsidR="0036466A">
        <w:t xml:space="preserve">procedimento, </w:t>
      </w:r>
      <w:r>
        <w:t xml:space="preserve">individuazione del </w:t>
      </w:r>
      <w:r w:rsidR="0036466A">
        <w:t>responsabile procedimento</w:t>
      </w:r>
      <w:r>
        <w:t>, etc.), i</w:t>
      </w:r>
      <w:r w:rsidR="00C56C70">
        <w:t xml:space="preserve">l Consiglio di Stato </w:t>
      </w:r>
      <w:r>
        <w:t>afferma che i</w:t>
      </w:r>
      <w:r w:rsidR="0036466A">
        <w:t xml:space="preserve">l tema dei pericoli connessi allo strumento </w:t>
      </w:r>
      <w:r>
        <w:t>algoritmico «</w:t>
      </w:r>
      <w:r w:rsidR="0036466A">
        <w:t>non è ovviato dalla rigida e meccanica applicazione di tutte le minute regole procedimentali della legge 241</w:t>
      </w:r>
      <w:r>
        <w:t>»</w:t>
      </w:r>
      <w:r w:rsidR="0036466A">
        <w:t>, dovendosi invece ritenere che la fondamentale esigenza di tutela sia la trasparenza</w:t>
      </w:r>
      <w:r w:rsidR="00644EAB">
        <w:t>,</w:t>
      </w:r>
      <w:r>
        <w:t xml:space="preserve"> nei termini riconducibili al principio di motivazione e/o giustificazione della decisione.</w:t>
      </w:r>
      <w:r w:rsidR="0036466A">
        <w:t xml:space="preserve"> </w:t>
      </w:r>
    </w:p>
    <w:p w:rsidR="0036466A" w:rsidRDefault="0036466A" w:rsidP="0036466A">
      <w:pPr>
        <w:pStyle w:val="Corpotesto"/>
      </w:pPr>
      <w:r>
        <w:t xml:space="preserve">E quindi di nuovo si ritorna alla </w:t>
      </w:r>
      <w:r w:rsidR="00ED7646">
        <w:t xml:space="preserve">tanto evocata </w:t>
      </w:r>
      <w:r w:rsidR="00ED7646" w:rsidRPr="00C56C70">
        <w:rPr>
          <w:i/>
          <w:iCs/>
        </w:rPr>
        <w:t>explainability</w:t>
      </w:r>
      <w:r w:rsidR="00C56C70">
        <w:t>: p</w:t>
      </w:r>
      <w:r>
        <w:t xml:space="preserve">erché non </w:t>
      </w:r>
      <w:r w:rsidR="00C56C70">
        <w:t>ci si difende</w:t>
      </w:r>
      <w:r>
        <w:t xml:space="preserve"> applicando minuziosamente le regole</w:t>
      </w:r>
      <w:r w:rsidR="00ED7646">
        <w:t xml:space="preserve">, ma dimostrando </w:t>
      </w:r>
      <w:r w:rsidR="00ED7646" w:rsidRPr="00ED7646">
        <w:t>e illustra</w:t>
      </w:r>
      <w:r w:rsidR="00ED7646">
        <w:t xml:space="preserve">ndo </w:t>
      </w:r>
      <w:r w:rsidR="00ED7646" w:rsidRPr="00ED7646">
        <w:t>sul piano tecnico</w:t>
      </w:r>
      <w:r w:rsidR="00ED7646">
        <w:t xml:space="preserve"> la </w:t>
      </w:r>
      <w:r w:rsidR="00ED7646" w:rsidRPr="00ED7646">
        <w:t>coincidenza fra la legalità e le operazioni algoritmiche</w:t>
      </w:r>
      <w:r w:rsidR="00ED7646">
        <w:t xml:space="preserve">, </w:t>
      </w:r>
      <w:r w:rsidR="00C027BD">
        <w:t>«</w:t>
      </w:r>
      <w:r w:rsidR="00ED7646" w:rsidRPr="00ED7646">
        <w:t>chiarendo le istruzioni impartite e le modalità di funzionamento delle operazioni informatiche se ed in quanto ricostruibili sul piano effettuale perché dipendenti dalla preventiva, eventualmente contemporanea o successiva azione umana di impostazione e/o controllo dello strumento</w:t>
      </w:r>
      <w:r w:rsidR="00C027BD">
        <w:t>»</w:t>
      </w:r>
      <w:r w:rsidR="00ED7646">
        <w:t>.</w:t>
      </w:r>
    </w:p>
    <w:p w:rsidR="00D35E1C" w:rsidRDefault="00D35E1C" w:rsidP="0036466A">
      <w:pPr>
        <w:pStyle w:val="Corpotesto"/>
      </w:pPr>
    </w:p>
    <w:p w:rsidR="00921F3C" w:rsidRPr="006D53E5" w:rsidRDefault="00921F3C" w:rsidP="00921F3C">
      <w:pPr>
        <w:pStyle w:val="Corpotesto"/>
        <w:rPr>
          <w:i/>
        </w:rPr>
      </w:pPr>
      <w:r>
        <w:rPr>
          <w:i/>
        </w:rPr>
        <w:t>5</w:t>
      </w:r>
      <w:r w:rsidRPr="006D53E5">
        <w:rPr>
          <w:i/>
        </w:rPr>
        <w:t xml:space="preserve">. </w:t>
      </w:r>
      <w:r>
        <w:rPr>
          <w:i/>
        </w:rPr>
        <w:t>Il cantiere della giurisprudenza</w:t>
      </w:r>
      <w:r w:rsidR="001B1A65">
        <w:rPr>
          <w:i/>
        </w:rPr>
        <w:t xml:space="preserve"> e l</w:t>
      </w:r>
      <w:r w:rsidR="00FE195E">
        <w:rPr>
          <w:i/>
        </w:rPr>
        <w:t>a costruzione di una tutela</w:t>
      </w:r>
      <w:r w:rsidR="001B1A65">
        <w:rPr>
          <w:i/>
        </w:rPr>
        <w:t>.</w:t>
      </w:r>
      <w:r w:rsidR="006B5ED6">
        <w:rPr>
          <w:i/>
        </w:rPr>
        <w:t xml:space="preserve"> Verso i principi di diligenza, non pregiudizievolezza, affidamento digitale?</w:t>
      </w:r>
    </w:p>
    <w:p w:rsidR="00A120AB" w:rsidRDefault="0036466A" w:rsidP="0036466A">
      <w:pPr>
        <w:pStyle w:val="Corpotesto"/>
      </w:pPr>
      <w:r>
        <w:t>La terza p</w:t>
      </w:r>
      <w:r w:rsidR="00921F3C">
        <w:t xml:space="preserve">untata </w:t>
      </w:r>
      <w:r>
        <w:t xml:space="preserve">di questa piccola saga </w:t>
      </w:r>
      <w:r w:rsidR="00921F3C">
        <w:t xml:space="preserve">(che, come nelle migliori serie, </w:t>
      </w:r>
      <w:r w:rsidR="00044BE9">
        <w:t xml:space="preserve">è aperta </w:t>
      </w:r>
      <w:r w:rsidR="00921F3C">
        <w:t xml:space="preserve">alle stagioni che verranno) </w:t>
      </w:r>
      <w:r>
        <w:t xml:space="preserve">è </w:t>
      </w:r>
      <w:r w:rsidR="00921F3C">
        <w:t>costituita da</w:t>
      </w:r>
      <w:r>
        <w:t xml:space="preserve">l cantiere della giurisprudenza, </w:t>
      </w:r>
      <w:r w:rsidR="00A120AB">
        <w:t>dal</w:t>
      </w:r>
      <w:r>
        <w:t xml:space="preserve">la </w:t>
      </w:r>
      <w:r w:rsidR="00A120AB">
        <w:t xml:space="preserve">progressiva soluzione di casi e costruzione di regole da parte </w:t>
      </w:r>
      <w:r>
        <w:t>del</w:t>
      </w:r>
      <w:r w:rsidR="00A120AB">
        <w:t xml:space="preserve"> giudice amministrativo.</w:t>
      </w:r>
    </w:p>
    <w:p w:rsidR="007E4DC0" w:rsidRDefault="00727E79" w:rsidP="0036466A">
      <w:pPr>
        <w:pStyle w:val="Corpotesto"/>
      </w:pPr>
      <w:r>
        <w:t xml:space="preserve">Esaurito il </w:t>
      </w:r>
      <w:r w:rsidR="0036466A" w:rsidRPr="00C56C70">
        <w:rPr>
          <w:i/>
          <w:iCs/>
        </w:rPr>
        <w:t>prequel</w:t>
      </w:r>
      <w:r w:rsidR="0036466A">
        <w:t xml:space="preserve"> </w:t>
      </w:r>
      <w:r>
        <w:t xml:space="preserve">e </w:t>
      </w:r>
      <w:r w:rsidR="0036466A">
        <w:t>f</w:t>
      </w:r>
      <w:r>
        <w:t xml:space="preserve">issate </w:t>
      </w:r>
      <w:r w:rsidR="0036466A">
        <w:t xml:space="preserve">le due </w:t>
      </w:r>
      <w:r w:rsidR="0036466A" w:rsidRPr="00C56C70">
        <w:rPr>
          <w:i/>
          <w:iCs/>
        </w:rPr>
        <w:t>milestone</w:t>
      </w:r>
      <w:r>
        <w:t xml:space="preserve">, la giurisprudenza va avanti. </w:t>
      </w:r>
    </w:p>
    <w:p w:rsidR="00C56C70" w:rsidRDefault="00727E79" w:rsidP="0036466A">
      <w:pPr>
        <w:pStyle w:val="Corpotesto"/>
      </w:pPr>
      <w:r>
        <w:rPr>
          <w:iCs/>
        </w:rPr>
        <w:t>Perché la tutela, come detto, non ammette soste</w:t>
      </w:r>
      <w:r w:rsidR="0036466A">
        <w:t xml:space="preserve">: in assenza di </w:t>
      </w:r>
      <w:r>
        <w:t xml:space="preserve">legislazione </w:t>
      </w:r>
      <w:r w:rsidR="007E4DC0">
        <w:t>(</w:t>
      </w:r>
      <w:r>
        <w:t>europea e nazionale</w:t>
      </w:r>
      <w:r w:rsidR="007E4DC0">
        <w:t>)</w:t>
      </w:r>
      <w:r w:rsidR="0036466A">
        <w:t xml:space="preserve"> i casi arrivano </w:t>
      </w:r>
      <w:r w:rsidR="00B527C0">
        <w:t xml:space="preserve">comunque </w:t>
      </w:r>
      <w:r w:rsidR="0036466A">
        <w:t>e il giudice deve risolv</w:t>
      </w:r>
      <w:r>
        <w:t>erli.</w:t>
      </w:r>
    </w:p>
    <w:p w:rsidR="00727E79" w:rsidRDefault="00727E79" w:rsidP="00727E79">
      <w:pPr>
        <w:pStyle w:val="Corpotesto"/>
      </w:pPr>
      <w:r>
        <w:t xml:space="preserve">Fornisco solo quattro </w:t>
      </w:r>
      <w:r w:rsidRPr="00C56C70">
        <w:rPr>
          <w:i/>
          <w:iCs/>
        </w:rPr>
        <w:t>flash</w:t>
      </w:r>
      <w:r w:rsidR="000E5195">
        <w:rPr>
          <w:iCs/>
        </w:rPr>
        <w:t>, su quattro recenti pronunce</w:t>
      </w:r>
      <w:r w:rsidR="000E5195">
        <w:t>: tutte s</w:t>
      </w:r>
      <w:r w:rsidR="002A69C8">
        <w:t>ono</w:t>
      </w:r>
      <w:r w:rsidR="000E5195">
        <w:t xml:space="preserve"> accomunate dalla capacità di </w:t>
      </w:r>
      <w:r w:rsidR="002A69C8">
        <w:t xml:space="preserve">individuare </w:t>
      </w:r>
      <w:r w:rsidR="000E5195">
        <w:t xml:space="preserve">percorsi di tutela, </w:t>
      </w:r>
      <w:r w:rsidR="0001072F">
        <w:t xml:space="preserve">costruendo </w:t>
      </w:r>
      <w:r w:rsidR="000E5195">
        <w:t xml:space="preserve">soluzioni realistiche e innovative in considerazione di casi di specie del tutto peculiari che </w:t>
      </w:r>
      <w:r w:rsidR="004216F5">
        <w:t xml:space="preserve">giungono sempre più di frequente </w:t>
      </w:r>
      <w:r w:rsidR="000E5195">
        <w:t>di fronte al giudice amministrativo.</w:t>
      </w:r>
    </w:p>
    <w:p w:rsidR="00AE66F9" w:rsidRDefault="00727E79" w:rsidP="00EB1CDA">
      <w:pPr>
        <w:pStyle w:val="Corpotesto"/>
      </w:pPr>
      <w:r>
        <w:t>5.</w:t>
      </w:r>
      <w:r w:rsidR="00C56C70">
        <w:t>1</w:t>
      </w:r>
      <w:r>
        <w:t xml:space="preserve">. Consiglio di Stato, </w:t>
      </w:r>
      <w:r w:rsidR="0036466A">
        <w:t xml:space="preserve">III </w:t>
      </w:r>
      <w:r w:rsidR="00C56C70">
        <w:t>S</w:t>
      </w:r>
      <w:r w:rsidR="0036466A">
        <w:t xml:space="preserve">ezione, </w:t>
      </w:r>
      <w:r w:rsidR="003E3EDF">
        <w:t xml:space="preserve">sentenza </w:t>
      </w:r>
      <w:r w:rsidR="00C56C70">
        <w:t xml:space="preserve">n. </w:t>
      </w:r>
      <w:r w:rsidR="0036466A">
        <w:t xml:space="preserve">8435 del </w:t>
      </w:r>
      <w:r w:rsidR="00EB1CDA">
        <w:t xml:space="preserve">28 </w:t>
      </w:r>
      <w:r w:rsidR="0036466A">
        <w:t>dicembre 2020</w:t>
      </w:r>
      <w:r w:rsidR="00C56C70">
        <w:t>.</w:t>
      </w:r>
    </w:p>
    <w:p w:rsidR="00D20326" w:rsidRDefault="00C56C70" w:rsidP="00EB1CDA">
      <w:pPr>
        <w:pStyle w:val="Corpotesto"/>
      </w:pPr>
      <w:r>
        <w:t xml:space="preserve">La sentenza tratta </w:t>
      </w:r>
      <w:r w:rsidR="007C61B4">
        <w:t xml:space="preserve">il caso </w:t>
      </w:r>
      <w:r>
        <w:t>di</w:t>
      </w:r>
      <w:r w:rsidR="0036466A">
        <w:t xml:space="preserve"> un</w:t>
      </w:r>
      <w:r w:rsidR="007C61B4">
        <w:t xml:space="preserve"> privato </w:t>
      </w:r>
      <w:r>
        <w:t>che</w:t>
      </w:r>
      <w:r w:rsidR="0036466A">
        <w:t xml:space="preserve"> era stat</w:t>
      </w:r>
      <w:r w:rsidR="007C61B4">
        <w:t>o</w:t>
      </w:r>
      <w:r w:rsidR="0036466A">
        <w:t xml:space="preserve"> esclus</w:t>
      </w:r>
      <w:r w:rsidR="007C61B4">
        <w:t>o</w:t>
      </w:r>
      <w:r w:rsidR="0036466A">
        <w:t xml:space="preserve"> da un piano di finanziamento perché la documentazione progettuale</w:t>
      </w:r>
      <w:r>
        <w:t>,</w:t>
      </w:r>
      <w:r w:rsidR="0036466A">
        <w:t xml:space="preserve"> tutta </w:t>
      </w:r>
      <w:r w:rsidR="0036466A" w:rsidRPr="00C56C70">
        <w:rPr>
          <w:i/>
          <w:iCs/>
        </w:rPr>
        <w:t>online</w:t>
      </w:r>
      <w:r>
        <w:t>,</w:t>
      </w:r>
      <w:r w:rsidR="0036466A">
        <w:t xml:space="preserve"> non </w:t>
      </w:r>
      <w:r>
        <w:t xml:space="preserve">era </w:t>
      </w:r>
      <w:r w:rsidR="007C61B4">
        <w:t xml:space="preserve">stata </w:t>
      </w:r>
      <w:r>
        <w:t>digitalmente firmata</w:t>
      </w:r>
      <w:r w:rsidR="0036466A">
        <w:t xml:space="preserve">. </w:t>
      </w:r>
      <w:r w:rsidR="00933B60">
        <w:t>Certo, la sottoscrizione è essenziale, ma i</w:t>
      </w:r>
      <w:r w:rsidR="0036466A">
        <w:t xml:space="preserve">l Consiglio di </w:t>
      </w:r>
      <w:r>
        <w:t>S</w:t>
      </w:r>
      <w:r w:rsidR="0036466A">
        <w:t xml:space="preserve">tato </w:t>
      </w:r>
      <w:r w:rsidR="00933B60">
        <w:t xml:space="preserve">osserva </w:t>
      </w:r>
      <w:r w:rsidR="0036466A">
        <w:t>che la procedura telematica contempla</w:t>
      </w:r>
      <w:r w:rsidR="005B0847">
        <w:t>va</w:t>
      </w:r>
      <w:r w:rsidR="0036466A">
        <w:t xml:space="preserve"> sicuri elementi da cui dedurre esattamente la riconducibilità all’autore anche in assenza della firma digitale</w:t>
      </w:r>
      <w:r w:rsidR="002A704C">
        <w:t>, secondo “una moderna forma di partecipazione al procedimento amministrativo telematico”</w:t>
      </w:r>
      <w:r w:rsidR="0036466A">
        <w:t xml:space="preserve">. </w:t>
      </w:r>
      <w:r w:rsidR="00933B60">
        <w:t xml:space="preserve">Difatti, rileva la sentenza, si </w:t>
      </w:r>
      <w:r>
        <w:t>potev</w:t>
      </w:r>
      <w:r w:rsidR="00933B60">
        <w:t>a</w:t>
      </w:r>
      <w:r>
        <w:t xml:space="preserve"> partecipare</w:t>
      </w:r>
      <w:r w:rsidR="0036466A">
        <w:t xml:space="preserve"> solo </w:t>
      </w:r>
      <w:r w:rsidR="00064661">
        <w:t>accedendo al sistema</w:t>
      </w:r>
      <w:r w:rsidR="0036466A">
        <w:t xml:space="preserve"> mediante la creazione di un apposito</w:t>
      </w:r>
      <w:r w:rsidR="00064661">
        <w:t xml:space="preserve"> </w:t>
      </w:r>
      <w:r w:rsidR="00064661" w:rsidRPr="00933B60">
        <w:rPr>
          <w:i/>
        </w:rPr>
        <w:t>account</w:t>
      </w:r>
      <w:r w:rsidR="0036466A">
        <w:t xml:space="preserve"> identificativo</w:t>
      </w:r>
      <w:r w:rsidR="002A704C">
        <w:t xml:space="preserve">, “del resto assorbito, quanto a certezza sulla paternità della domanda e degli atti ad essa allegati, dalla provenienza telematica, e dunque non certamente anonima, degli atti trasmessi tramite </w:t>
      </w:r>
      <w:r w:rsidR="002A704C" w:rsidRPr="002A704C">
        <w:rPr>
          <w:i/>
        </w:rPr>
        <w:t>upload</w:t>
      </w:r>
      <w:r w:rsidR="002A704C">
        <w:t>”</w:t>
      </w:r>
      <w:r w:rsidR="0036466A">
        <w:t xml:space="preserve">. </w:t>
      </w:r>
      <w:r w:rsidR="00933B60">
        <w:t xml:space="preserve">Appare allora irrazionale accettare </w:t>
      </w:r>
      <w:r w:rsidR="00933B60" w:rsidRPr="00933B60">
        <w:t>l’</w:t>
      </w:r>
      <w:r w:rsidR="0036466A" w:rsidRPr="00933B60">
        <w:rPr>
          <w:i/>
        </w:rPr>
        <w:t>account</w:t>
      </w:r>
      <w:r w:rsidR="0036466A">
        <w:t xml:space="preserve"> identificativo e poi </w:t>
      </w:r>
      <w:r w:rsidR="00933B60">
        <w:t xml:space="preserve">escludere </w:t>
      </w:r>
      <w:r w:rsidR="0036466A">
        <w:t>per</w:t>
      </w:r>
      <w:r w:rsidR="00064661">
        <w:t xml:space="preserve"> </w:t>
      </w:r>
      <w:r w:rsidR="00933B60">
        <w:t xml:space="preserve">assenza della </w:t>
      </w:r>
      <w:r w:rsidR="0036466A">
        <w:t>firma digitale</w:t>
      </w:r>
      <w:r w:rsidR="00EB1CDA">
        <w:t xml:space="preserve">, in presenza della “sicura riconducibilità, per effetto del mezzo telematico, dell’attestazione pervenuta al soggetto autore della dichiarazione medesima”. </w:t>
      </w:r>
    </w:p>
    <w:p w:rsidR="00EB1CDA" w:rsidRDefault="00EB1CDA" w:rsidP="00EB1CDA">
      <w:pPr>
        <w:pStyle w:val="Corpotesto"/>
      </w:pPr>
      <w:r>
        <w:t xml:space="preserve">In questa sentenza il Consiglio di Stato sembra imporre all’amministrazione una forma di dovere di diligenza </w:t>
      </w:r>
      <w:r w:rsidRPr="00064661">
        <w:rPr>
          <w:i/>
          <w:iCs/>
        </w:rPr>
        <w:t>ante litteram</w:t>
      </w:r>
      <w:r>
        <w:t xml:space="preserve">, di soccorso istruttorio </w:t>
      </w:r>
      <w:r w:rsidRPr="00EB1CDA">
        <w:rPr>
          <w:i/>
        </w:rPr>
        <w:t>sui generis</w:t>
      </w:r>
      <w:r>
        <w:t xml:space="preserve">, rispetto alla rigorosa applicazione della procedura telematica. </w:t>
      </w:r>
    </w:p>
    <w:p w:rsidR="00AE66F9" w:rsidRDefault="00EB1CDA" w:rsidP="0036466A">
      <w:pPr>
        <w:pStyle w:val="Corpotesto"/>
      </w:pPr>
      <w:r>
        <w:t>5.2. Tar Campania, sentenza n. 5238 del 26 luglio 2021.</w:t>
      </w:r>
    </w:p>
    <w:p w:rsidR="006F65FA" w:rsidRDefault="00EB1CDA" w:rsidP="0036466A">
      <w:pPr>
        <w:pStyle w:val="Corpotesto"/>
      </w:pPr>
      <w:r>
        <w:t xml:space="preserve">La </w:t>
      </w:r>
      <w:r w:rsidR="0036466A">
        <w:t xml:space="preserve">ricorrente </w:t>
      </w:r>
      <w:r w:rsidR="00064661">
        <w:t xml:space="preserve">aveva partecipato </w:t>
      </w:r>
      <w:r w:rsidR="0036466A">
        <w:t xml:space="preserve">da remoto </w:t>
      </w:r>
      <w:r w:rsidR="00064661">
        <w:t>a un procedimento</w:t>
      </w:r>
      <w:r>
        <w:t xml:space="preserve"> </w:t>
      </w:r>
      <w:r w:rsidR="00EB55D9">
        <w:t xml:space="preserve">per il quale si era verificato </w:t>
      </w:r>
      <w:r w:rsidR="0036466A">
        <w:t xml:space="preserve">un </w:t>
      </w:r>
      <w:r w:rsidR="0036466A" w:rsidRPr="00064661">
        <w:rPr>
          <w:i/>
          <w:iCs/>
        </w:rPr>
        <w:t>crash</w:t>
      </w:r>
      <w:r w:rsidR="0036466A">
        <w:t xml:space="preserve"> di rete (</w:t>
      </w:r>
      <w:r w:rsidR="00EB55D9">
        <w:t xml:space="preserve">non dipendente dalla volontà della </w:t>
      </w:r>
      <w:r>
        <w:t>ricorrente</w:t>
      </w:r>
      <w:r w:rsidR="006350CF">
        <w:t>,</w:t>
      </w:r>
      <w:r>
        <w:t xml:space="preserve"> </w:t>
      </w:r>
      <w:r w:rsidR="00EB55D9">
        <w:t xml:space="preserve">la quale non </w:t>
      </w:r>
      <w:r w:rsidR="0036466A">
        <w:t>aveva spento il computer)</w:t>
      </w:r>
      <w:r w:rsidR="00F457BD">
        <w:t>. La candidata era risultata “</w:t>
      </w:r>
      <w:r w:rsidR="0036466A">
        <w:t>non visibile</w:t>
      </w:r>
      <w:r w:rsidR="00F457BD">
        <w:t>” dal video ed</w:t>
      </w:r>
      <w:r w:rsidR="0036466A">
        <w:t xml:space="preserve"> </w:t>
      </w:r>
      <w:r w:rsidR="00F457BD">
        <w:t>era</w:t>
      </w:r>
      <w:r w:rsidR="0036466A">
        <w:t xml:space="preserve"> stata dichiarata non valutabile. </w:t>
      </w:r>
      <w:r w:rsidR="00F457BD">
        <w:t>I</w:t>
      </w:r>
      <w:r w:rsidR="0036466A">
        <w:t xml:space="preserve">l Tar </w:t>
      </w:r>
      <w:r w:rsidR="00F457BD">
        <w:t xml:space="preserve">ha affermato </w:t>
      </w:r>
      <w:r w:rsidR="00217115">
        <w:t xml:space="preserve">che </w:t>
      </w:r>
      <w:r w:rsidR="0036466A">
        <w:t xml:space="preserve">le difficoltà telematiche che possono presentarsi </w:t>
      </w:r>
      <w:r w:rsidR="00217115">
        <w:t xml:space="preserve">nel corso di procedure concorsuali da remoto </w:t>
      </w:r>
      <w:r w:rsidR="0036466A">
        <w:t xml:space="preserve">non possono compromettere </w:t>
      </w:r>
      <w:r w:rsidR="000E0903">
        <w:t xml:space="preserve">irrimediabilmente </w:t>
      </w:r>
      <w:r w:rsidR="0036466A">
        <w:t>la partecipazione a una procedura</w:t>
      </w:r>
      <w:r w:rsidR="000E0903">
        <w:t xml:space="preserve"> laddove </w:t>
      </w:r>
      <w:r w:rsidR="00F62EB0">
        <w:t xml:space="preserve">esse possono ricondursi a un malfunzionamento della connessione internet, o </w:t>
      </w:r>
      <w:r w:rsidR="00047B00">
        <w:t xml:space="preserve">comunque </w:t>
      </w:r>
      <w:r w:rsidR="00F62EB0">
        <w:t>a ragioni tecniche</w:t>
      </w:r>
      <w:r w:rsidR="00047B00">
        <w:t>,</w:t>
      </w:r>
      <w:r w:rsidR="00F62EB0">
        <w:t xml:space="preserve"> e non a negligenza o a malafede del partecipante</w:t>
      </w:r>
      <w:r w:rsidR="0036466A">
        <w:t>.</w:t>
      </w:r>
    </w:p>
    <w:p w:rsidR="00064661" w:rsidRDefault="00F62EB0" w:rsidP="0036466A">
      <w:pPr>
        <w:pStyle w:val="Corpotesto"/>
      </w:pPr>
      <w:r>
        <w:t>I</w:t>
      </w:r>
      <w:r w:rsidR="00106460">
        <w:t>n questa sentenza, i</w:t>
      </w:r>
      <w:r w:rsidR="00F748D8">
        <w:t xml:space="preserve">l giudice amministrativo </w:t>
      </w:r>
      <w:r w:rsidR="00DF31AA">
        <w:t xml:space="preserve">sembra porre le basi per un </w:t>
      </w:r>
      <w:r w:rsidR="00F748D8">
        <w:t xml:space="preserve">principio </w:t>
      </w:r>
      <w:r w:rsidR="00DF31AA">
        <w:t xml:space="preserve">generale, </w:t>
      </w:r>
      <w:r w:rsidR="00F748D8">
        <w:t xml:space="preserve">secondo cui </w:t>
      </w:r>
      <w:r>
        <w:t>l</w:t>
      </w:r>
      <w:r w:rsidR="0036466A">
        <w:t xml:space="preserve">’utilizzo delle tecnologie informatiche nella procedura amministrativa </w:t>
      </w:r>
      <w:r w:rsidR="00064661">
        <w:t>non può</w:t>
      </w:r>
      <w:r w:rsidR="0036466A">
        <w:t xml:space="preserve"> </w:t>
      </w:r>
      <w:r w:rsidR="0073235D">
        <w:t>pregiudicare</w:t>
      </w:r>
      <w:r w:rsidR="0036466A">
        <w:t xml:space="preserve"> i partecipanti</w:t>
      </w:r>
      <w:r>
        <w:t>: è la p.a. che deve fars</w:t>
      </w:r>
      <w:r w:rsidR="00AE66F9">
        <w:t>i</w:t>
      </w:r>
      <w:r>
        <w:t xml:space="preserve"> carico </w:t>
      </w:r>
      <w:r w:rsidR="00AE66F9">
        <w:t xml:space="preserve">di eventuali disfunzioni del sistema </w:t>
      </w:r>
      <w:r>
        <w:t>(ad esempio, l’amministrazione avrebbe potuto individuare una data per la ripetizione della prova)</w:t>
      </w:r>
      <w:r w:rsidR="0036466A">
        <w:t xml:space="preserve">. </w:t>
      </w:r>
    </w:p>
    <w:p w:rsidR="00AE66F9" w:rsidRDefault="00456878" w:rsidP="0036466A">
      <w:pPr>
        <w:pStyle w:val="Corpotesto"/>
      </w:pPr>
      <w:r>
        <w:t>5.</w:t>
      </w:r>
      <w:r w:rsidR="00064661">
        <w:t>3</w:t>
      </w:r>
      <w:r>
        <w:t>.</w:t>
      </w:r>
      <w:r w:rsidR="00064661">
        <w:t xml:space="preserve"> </w:t>
      </w:r>
      <w:r w:rsidR="0036466A">
        <w:t>Tar Lombardia, sent</w:t>
      </w:r>
      <w:r w:rsidR="005F5FA1">
        <w:t xml:space="preserve">enza n. </w:t>
      </w:r>
      <w:r w:rsidR="0036466A">
        <w:t>778 del</w:t>
      </w:r>
      <w:r w:rsidR="005F5FA1">
        <w:t xml:space="preserve"> 6 </w:t>
      </w:r>
      <w:r w:rsidR="0036466A">
        <w:t>aprile 2022</w:t>
      </w:r>
      <w:r w:rsidR="005F5FA1">
        <w:t>.</w:t>
      </w:r>
    </w:p>
    <w:p w:rsidR="00230778" w:rsidRDefault="005F5FA1" w:rsidP="0036466A">
      <w:pPr>
        <w:pStyle w:val="Corpotesto"/>
      </w:pPr>
      <w:r>
        <w:t xml:space="preserve">Si </w:t>
      </w:r>
      <w:r w:rsidR="00460084">
        <w:t>contro</w:t>
      </w:r>
      <w:r>
        <w:t xml:space="preserve">verte della </w:t>
      </w:r>
      <w:r w:rsidR="0036466A">
        <w:t xml:space="preserve">partecipazione a un concorso per titoli </w:t>
      </w:r>
      <w:r w:rsidR="00064661">
        <w:t>ed</w:t>
      </w:r>
      <w:r w:rsidR="0036466A">
        <w:t xml:space="preserve"> esami per un </w:t>
      </w:r>
      <w:r w:rsidR="00456878">
        <w:t xml:space="preserve">grande </w:t>
      </w:r>
      <w:r w:rsidR="0036466A">
        <w:t>ospedale del nord</w:t>
      </w:r>
      <w:r w:rsidR="00064661">
        <w:t>. L</w:t>
      </w:r>
      <w:r w:rsidR="0036466A">
        <w:t>a concorrente aveva saltato un campo</w:t>
      </w:r>
      <w:r w:rsidR="00064661">
        <w:t xml:space="preserve"> della domanda</w:t>
      </w:r>
      <w:r w:rsidR="0087783C">
        <w:t>; l</w:t>
      </w:r>
      <w:r w:rsidR="0036466A">
        <w:t xml:space="preserve">a </w:t>
      </w:r>
      <w:r w:rsidR="00064661">
        <w:t xml:space="preserve">procedura, tuttavia, </w:t>
      </w:r>
      <w:r w:rsidR="0036466A">
        <w:t>l’a</w:t>
      </w:r>
      <w:r w:rsidR="006009CD">
        <w:t>veva</w:t>
      </w:r>
      <w:r w:rsidR="0036466A">
        <w:t xml:space="preserve"> accettata </w:t>
      </w:r>
      <w:r w:rsidR="00EB55D9">
        <w:t>inviando</w:t>
      </w:r>
      <w:r w:rsidR="007D5B48">
        <w:t xml:space="preserve"> pure</w:t>
      </w:r>
      <w:r w:rsidR="00EB55D9">
        <w:t xml:space="preserve">, attraverso la piattaforma utilizzata, </w:t>
      </w:r>
      <w:r w:rsidR="006325F5">
        <w:t>un</w:t>
      </w:r>
      <w:r w:rsidR="0036466A">
        <w:t>a mail di conferma</w:t>
      </w:r>
      <w:r w:rsidR="00C12472">
        <w:t xml:space="preserve"> con tanto di codice identificativo</w:t>
      </w:r>
      <w:r w:rsidR="0036466A">
        <w:t xml:space="preserve">. </w:t>
      </w:r>
      <w:r w:rsidR="00105C57">
        <w:t>A</w:t>
      </w:r>
      <w:r w:rsidR="0036466A">
        <w:t xml:space="preserve">nche </w:t>
      </w:r>
      <w:r w:rsidR="00105C57">
        <w:t>in questo caso</w:t>
      </w:r>
      <w:r w:rsidR="0036466A">
        <w:t>,</w:t>
      </w:r>
      <w:r w:rsidR="00064661">
        <w:t xml:space="preserve"> il Tar ha</w:t>
      </w:r>
      <w:r w:rsidR="0036466A">
        <w:t xml:space="preserve"> annullato</w:t>
      </w:r>
      <w:r w:rsidR="000B59A4">
        <w:t xml:space="preserve"> il provvedimento di esclusione</w:t>
      </w:r>
      <w:r w:rsidR="0036466A">
        <w:t>.</w:t>
      </w:r>
    </w:p>
    <w:p w:rsidR="00064661" w:rsidRDefault="0036466A" w:rsidP="0036466A">
      <w:pPr>
        <w:pStyle w:val="Corpotesto"/>
      </w:pPr>
      <w:r>
        <w:t>Qui s</w:t>
      </w:r>
      <w:r w:rsidR="003E3EDF">
        <w:t xml:space="preserve">embrano porsi le prime premesse per una sorta di </w:t>
      </w:r>
      <w:r w:rsidR="002C5548">
        <w:t>“</w:t>
      </w:r>
      <w:r>
        <w:t>principio di affidamento</w:t>
      </w:r>
      <w:r w:rsidR="003E3EDF">
        <w:t xml:space="preserve"> digitale</w:t>
      </w:r>
      <w:r w:rsidR="002C5548">
        <w:t>”</w:t>
      </w:r>
      <w:r>
        <w:t xml:space="preserve">: </w:t>
      </w:r>
      <w:r w:rsidR="003E3EDF">
        <w:t xml:space="preserve">il sistema avrebbe potuto impedire la chiusura della procedura informatica </w:t>
      </w:r>
      <w:r w:rsidR="00646CA4">
        <w:t xml:space="preserve">in assenza di un elemento </w:t>
      </w:r>
      <w:r w:rsidR="003E3EDF">
        <w:t>(come accade in molti casi), o avrebbe potuto ricorrere al soccorso istruttorio</w:t>
      </w:r>
      <w:r w:rsidR="002E3449">
        <w:t xml:space="preserve">. Ma se il sistema informatico genera un </w:t>
      </w:r>
      <w:r w:rsidR="003E3EDF">
        <w:t xml:space="preserve">affidamento </w:t>
      </w:r>
      <w:r w:rsidR="00EB55D9">
        <w:t>circa la corretta conclusione della procedura</w:t>
      </w:r>
      <w:r w:rsidR="001135D5">
        <w:t>,</w:t>
      </w:r>
      <w:r w:rsidR="00EB55D9">
        <w:t xml:space="preserve"> addirittura c</w:t>
      </w:r>
      <w:r w:rsidR="003E3EDF">
        <w:t>on</w:t>
      </w:r>
      <w:r w:rsidR="00EB55D9">
        <w:t xml:space="preserve"> </w:t>
      </w:r>
      <w:r w:rsidR="001135D5">
        <w:t>l’</w:t>
      </w:r>
      <w:r w:rsidR="00EB55D9">
        <w:t xml:space="preserve">invio di </w:t>
      </w:r>
      <w:r w:rsidR="003E3EDF">
        <w:t xml:space="preserve">una </w:t>
      </w:r>
      <w:r>
        <w:t>mail di ricevuta</w:t>
      </w:r>
      <w:r w:rsidR="003E3EDF">
        <w:t xml:space="preserve"> e annesso codice</w:t>
      </w:r>
      <w:r w:rsidR="00064661">
        <w:t xml:space="preserve">, </w:t>
      </w:r>
      <w:r w:rsidR="001135D5">
        <w:t xml:space="preserve">l’amministrazione </w:t>
      </w:r>
      <w:r w:rsidR="00064661">
        <w:t xml:space="preserve">non </w:t>
      </w:r>
      <w:r w:rsidR="003E3EDF">
        <w:t xml:space="preserve">può poi </w:t>
      </w:r>
      <w:r w:rsidR="00064661">
        <w:t>escluder</w:t>
      </w:r>
      <w:r w:rsidR="003E3EDF">
        <w:t xml:space="preserve">e </w:t>
      </w:r>
      <w:r w:rsidR="003E3EDF" w:rsidRPr="003E3EDF">
        <w:rPr>
          <w:i/>
        </w:rPr>
        <w:t>tout court</w:t>
      </w:r>
      <w:r w:rsidR="003E3EDF">
        <w:t xml:space="preserve"> </w:t>
      </w:r>
      <w:r>
        <w:t>la partecipa</w:t>
      </w:r>
      <w:r w:rsidR="00EB55D9">
        <w:t>nte</w:t>
      </w:r>
      <w:r w:rsidR="00F34451">
        <w:t>.</w:t>
      </w:r>
    </w:p>
    <w:p w:rsidR="00AE66F9" w:rsidRDefault="00C12472" w:rsidP="0036466A">
      <w:pPr>
        <w:pStyle w:val="Corpotesto"/>
      </w:pPr>
      <w:r>
        <w:t>5.</w:t>
      </w:r>
      <w:r w:rsidR="00064661">
        <w:t>4</w:t>
      </w:r>
      <w:r>
        <w:t xml:space="preserve">. </w:t>
      </w:r>
      <w:r w:rsidR="003E3EDF">
        <w:t xml:space="preserve">Consiglio di Stato, III Sezione, sentenza </w:t>
      </w:r>
      <w:r w:rsidR="00064661">
        <w:t>n.</w:t>
      </w:r>
      <w:r w:rsidR="0036466A">
        <w:t xml:space="preserve"> 7891 del </w:t>
      </w:r>
      <w:r w:rsidR="003E3EDF">
        <w:t xml:space="preserve">25 </w:t>
      </w:r>
      <w:r w:rsidR="0036466A">
        <w:t>novembre 2021.</w:t>
      </w:r>
    </w:p>
    <w:p w:rsidR="00B144E7" w:rsidRDefault="003E3EDF" w:rsidP="0036466A">
      <w:pPr>
        <w:pStyle w:val="Corpotesto"/>
      </w:pPr>
      <w:r>
        <w:t>Ultimo caso, un po’ più complesso</w:t>
      </w:r>
      <w:r w:rsidR="001135D5">
        <w:t xml:space="preserve"> ma particolarmente </w:t>
      </w:r>
      <w:r w:rsidR="00C634ED">
        <w:t xml:space="preserve">interessante </w:t>
      </w:r>
      <w:r w:rsidR="0036466A">
        <w:t xml:space="preserve">perché </w:t>
      </w:r>
      <w:r w:rsidR="00F5733A">
        <w:t xml:space="preserve">qui </w:t>
      </w:r>
      <w:r w:rsidR="0036466A">
        <w:t xml:space="preserve">l’algoritmo </w:t>
      </w:r>
      <w:r w:rsidR="000C221B">
        <w:t xml:space="preserve">– anzi, l’intelligenza artificiale – </w:t>
      </w:r>
      <w:r w:rsidR="0036466A">
        <w:t xml:space="preserve">è l’oggetto </w:t>
      </w:r>
      <w:r w:rsidR="009D59E7">
        <w:t xml:space="preserve">stesso </w:t>
      </w:r>
      <w:r w:rsidR="0036466A">
        <w:t>del processo</w:t>
      </w:r>
      <w:r w:rsidR="00064661">
        <w:t xml:space="preserve">. </w:t>
      </w:r>
      <w:r w:rsidR="00A944FA">
        <w:t>S</w:t>
      </w:r>
      <w:r w:rsidR="00064661">
        <w:t xml:space="preserve">i trattava di </w:t>
      </w:r>
      <w:r w:rsidR="0036466A">
        <w:t xml:space="preserve">una gara </w:t>
      </w:r>
      <w:r w:rsidR="00C634ED">
        <w:t xml:space="preserve">sanitaria per la realizzazione </w:t>
      </w:r>
      <w:r w:rsidR="0036466A">
        <w:t xml:space="preserve">di </w:t>
      </w:r>
      <w:r w:rsidR="0036466A" w:rsidRPr="00064661">
        <w:rPr>
          <w:i/>
          <w:iCs/>
        </w:rPr>
        <w:t>pacemakers</w:t>
      </w:r>
      <w:r w:rsidR="0036466A">
        <w:t xml:space="preserve">, </w:t>
      </w:r>
      <w:r w:rsidR="00E2299F">
        <w:t xml:space="preserve">che dovevano essere </w:t>
      </w:r>
      <w:r w:rsidR="00C634ED">
        <w:t>regolati</w:t>
      </w:r>
      <w:r w:rsidR="00E2299F">
        <w:t xml:space="preserve"> – </w:t>
      </w:r>
      <w:r w:rsidR="00C634ED">
        <w:t xml:space="preserve">appunto </w:t>
      </w:r>
      <w:r w:rsidR="00E2299F">
        <w:t xml:space="preserve">– </w:t>
      </w:r>
      <w:r w:rsidR="00C634ED">
        <w:t xml:space="preserve">da algoritmi elettronici. </w:t>
      </w:r>
      <w:r w:rsidR="00E2299F">
        <w:t>L</w:t>
      </w:r>
      <w:r w:rsidR="00064661">
        <w:t xml:space="preserve">a </w:t>
      </w:r>
      <w:r w:rsidR="00E2299F">
        <w:t xml:space="preserve">gara </w:t>
      </w:r>
      <w:r w:rsidR="00B4776C">
        <w:t>prevedeva l’</w:t>
      </w:r>
      <w:r w:rsidR="00064661">
        <w:t>assegna</w:t>
      </w:r>
      <w:r w:rsidR="00B4776C">
        <w:t>zione di</w:t>
      </w:r>
      <w:r w:rsidR="0036466A">
        <w:t xml:space="preserve"> </w:t>
      </w:r>
      <w:r w:rsidR="00064661">
        <w:t xml:space="preserve">punteggi </w:t>
      </w:r>
      <w:r w:rsidR="00E2299F">
        <w:t xml:space="preserve">diversi </w:t>
      </w:r>
      <w:r w:rsidR="003E610E">
        <w:t xml:space="preserve">in caso di </w:t>
      </w:r>
      <w:r w:rsidR="0036466A">
        <w:t xml:space="preserve">algoritmo </w:t>
      </w:r>
      <w:r w:rsidR="003E610E">
        <w:t xml:space="preserve">funzionale alla </w:t>
      </w:r>
      <w:r w:rsidR="00064661">
        <w:t>sola</w:t>
      </w:r>
      <w:r w:rsidR="0036466A">
        <w:t xml:space="preserve"> prevenzione </w:t>
      </w:r>
      <w:r w:rsidR="00064661">
        <w:t>(</w:t>
      </w:r>
      <w:r w:rsidR="0036466A">
        <w:t xml:space="preserve">o </w:t>
      </w:r>
      <w:r w:rsidR="003E610E">
        <w:t xml:space="preserve">al </w:t>
      </w:r>
      <w:r w:rsidR="00064661">
        <w:t>solo il</w:t>
      </w:r>
      <w:r w:rsidR="0036466A">
        <w:t xml:space="preserve"> trattamento</w:t>
      </w:r>
      <w:r w:rsidR="00064661">
        <w:t>)</w:t>
      </w:r>
      <w:r w:rsidR="0036466A">
        <w:t xml:space="preserve"> </w:t>
      </w:r>
      <w:r w:rsidR="00064661">
        <w:t xml:space="preserve">o </w:t>
      </w:r>
      <w:r w:rsidR="00EA48ED">
        <w:t xml:space="preserve">in caso di </w:t>
      </w:r>
      <w:r w:rsidR="00064661">
        <w:t>algoritmo</w:t>
      </w:r>
      <w:r w:rsidR="0036466A">
        <w:t xml:space="preserve"> </w:t>
      </w:r>
      <w:r w:rsidR="00DE7B27">
        <w:t xml:space="preserve">in grado di </w:t>
      </w:r>
      <w:r w:rsidR="0036466A">
        <w:t>cumula</w:t>
      </w:r>
      <w:r w:rsidR="00DE7B27">
        <w:t xml:space="preserve">re sia la </w:t>
      </w:r>
      <w:r w:rsidR="0036466A">
        <w:t xml:space="preserve">prevenzione </w:t>
      </w:r>
      <w:r w:rsidR="00DE7B27">
        <w:t>ch</w:t>
      </w:r>
      <w:r w:rsidR="00064661">
        <w:t>e</w:t>
      </w:r>
      <w:r w:rsidR="0036466A">
        <w:t xml:space="preserve"> </w:t>
      </w:r>
      <w:r w:rsidR="00DE7B27">
        <w:t xml:space="preserve">il </w:t>
      </w:r>
      <w:r w:rsidR="0036466A">
        <w:t>trattamento</w:t>
      </w:r>
      <w:r w:rsidR="00CE70CB">
        <w:t xml:space="preserve">, </w:t>
      </w:r>
      <w:r w:rsidR="00016E60">
        <w:t>configura</w:t>
      </w:r>
      <w:r w:rsidR="00D8098C">
        <w:t>ndo</w:t>
      </w:r>
      <w:r w:rsidR="00016E60">
        <w:t xml:space="preserve"> dunque </w:t>
      </w:r>
      <w:r w:rsidR="00064661">
        <w:t xml:space="preserve">una macchina più intelligente, </w:t>
      </w:r>
      <w:r w:rsidR="003C5CC4">
        <w:t xml:space="preserve">in grado </w:t>
      </w:r>
      <w:r w:rsidR="0036466A">
        <w:t xml:space="preserve">sia </w:t>
      </w:r>
      <w:r w:rsidR="003C5CC4">
        <w:t xml:space="preserve">di </w:t>
      </w:r>
      <w:r w:rsidR="00521288">
        <w:t xml:space="preserve">capire se il paziente si stava </w:t>
      </w:r>
      <w:r w:rsidR="0036466A">
        <w:t>sentendo male</w:t>
      </w:r>
      <w:r w:rsidR="003C5CC4">
        <w:t>,</w:t>
      </w:r>
      <w:r w:rsidR="0036466A">
        <w:t xml:space="preserve"> sia </w:t>
      </w:r>
      <w:r w:rsidR="003C5CC4">
        <w:t xml:space="preserve">di </w:t>
      </w:r>
      <w:r w:rsidR="00064661">
        <w:t>intervenire</w:t>
      </w:r>
      <w:r w:rsidR="0036466A">
        <w:t xml:space="preserve"> subito</w:t>
      </w:r>
      <w:r w:rsidR="00064661">
        <w:t>. In quest’ultimo caso, la procedura assegnava più punti</w:t>
      </w:r>
      <w:r w:rsidR="0036466A">
        <w:t xml:space="preserve">. </w:t>
      </w:r>
    </w:p>
    <w:p w:rsidR="00CF1654" w:rsidRDefault="00E0197C" w:rsidP="0036466A">
      <w:pPr>
        <w:pStyle w:val="Corpotesto"/>
      </w:pPr>
      <w:r>
        <w:t xml:space="preserve">Ecco allora che </w:t>
      </w:r>
      <w:r w:rsidR="00882011">
        <w:t xml:space="preserve">la decisione </w:t>
      </w:r>
      <w:r w:rsidR="009F0A22">
        <w:t xml:space="preserve">sull’aggiudicazione </w:t>
      </w:r>
      <w:r w:rsidR="00882011">
        <w:t xml:space="preserve">dell’appalto sanitario </w:t>
      </w:r>
      <w:r>
        <w:t>diventa</w:t>
      </w:r>
      <w:r w:rsidR="0036466A">
        <w:t xml:space="preserve"> interessante perché </w:t>
      </w:r>
      <w:r w:rsidR="00294EC6">
        <w:t xml:space="preserve">consente al </w:t>
      </w:r>
      <w:r w:rsidR="00CF1654">
        <w:t>C</w:t>
      </w:r>
      <w:r w:rsidR="0036466A">
        <w:t xml:space="preserve">onsiglio di </w:t>
      </w:r>
      <w:r w:rsidR="00CF1654">
        <w:t>S</w:t>
      </w:r>
      <w:r w:rsidR="0036466A">
        <w:t xml:space="preserve">tato </w:t>
      </w:r>
      <w:r w:rsidR="00294EC6">
        <w:t xml:space="preserve">di </w:t>
      </w:r>
      <w:r>
        <w:t>de</w:t>
      </w:r>
      <w:r w:rsidR="00EF050E">
        <w:t>finire</w:t>
      </w:r>
      <w:r w:rsidR="00294EC6">
        <w:t xml:space="preserve">, con ampia e </w:t>
      </w:r>
      <w:r w:rsidR="008253B5">
        <w:t xml:space="preserve">innovativa </w:t>
      </w:r>
      <w:r w:rsidR="00294EC6">
        <w:t xml:space="preserve">motivazione, </w:t>
      </w:r>
      <w:r w:rsidR="0023693A">
        <w:t>un</w:t>
      </w:r>
      <w:r>
        <w:t xml:space="preserve">a </w:t>
      </w:r>
      <w:r w:rsidR="0036466A">
        <w:t xml:space="preserve">differenza tra </w:t>
      </w:r>
      <w:r w:rsidR="00FD6119">
        <w:t>“</w:t>
      </w:r>
      <w:r w:rsidR="0036466A">
        <w:t>algoritmo semplice</w:t>
      </w:r>
      <w:r w:rsidR="00FD6119">
        <w:t>”</w:t>
      </w:r>
      <w:r w:rsidR="0036466A">
        <w:t xml:space="preserve"> e </w:t>
      </w:r>
      <w:r w:rsidR="00FD6119">
        <w:t>“</w:t>
      </w:r>
      <w:r w:rsidR="0036466A">
        <w:t>intelligenza artificiale</w:t>
      </w:r>
      <w:r w:rsidR="00FD6119">
        <w:t>”</w:t>
      </w:r>
      <w:r w:rsidR="00F235D1">
        <w:t>,</w:t>
      </w:r>
      <w:r w:rsidR="00F34451">
        <w:t xml:space="preserve"> che </w:t>
      </w:r>
      <w:r w:rsidR="00F235D1">
        <w:t xml:space="preserve">viene posta </w:t>
      </w:r>
      <w:r w:rsidR="00F34451">
        <w:t>a base della stessa sentenza</w:t>
      </w:r>
      <w:r>
        <w:t>: l</w:t>
      </w:r>
      <w:r w:rsidR="0036466A">
        <w:t xml:space="preserve">’algoritmo semplice </w:t>
      </w:r>
      <w:r>
        <w:t>si limita</w:t>
      </w:r>
      <w:r w:rsidR="00F34451">
        <w:t xml:space="preserve">va </w:t>
      </w:r>
      <w:r>
        <w:t xml:space="preserve">a </w:t>
      </w:r>
      <w:r w:rsidR="0036466A">
        <w:t>fa</w:t>
      </w:r>
      <w:r>
        <w:t>re</w:t>
      </w:r>
      <w:r w:rsidR="0036466A">
        <w:t xml:space="preserve"> prevenzione</w:t>
      </w:r>
      <w:r w:rsidR="00CF1654">
        <w:t>;</w:t>
      </w:r>
      <w:r w:rsidR="0036466A">
        <w:t xml:space="preserve"> </w:t>
      </w:r>
      <w:r w:rsidR="001A2C3F">
        <w:t xml:space="preserve">il concorrente </w:t>
      </w:r>
      <w:r>
        <w:t>ch</w:t>
      </w:r>
      <w:r w:rsidR="001A2C3F">
        <w:t xml:space="preserve">e </w:t>
      </w:r>
      <w:r w:rsidR="002F4C16">
        <w:t xml:space="preserve">consentiva </w:t>
      </w:r>
      <w:r>
        <w:t xml:space="preserve">assieme </w:t>
      </w:r>
      <w:r w:rsidR="00317569">
        <w:t xml:space="preserve">prevenzione e trattamento </w:t>
      </w:r>
      <w:r w:rsidR="00315776">
        <w:t xml:space="preserve">offriva un prodotto basato su un sistema di </w:t>
      </w:r>
      <w:r w:rsidR="00317569">
        <w:t xml:space="preserve">e propria </w:t>
      </w:r>
      <w:r w:rsidR="00315776">
        <w:t>intelligenza artificiale (</w:t>
      </w:r>
      <w:r w:rsidR="00F34451">
        <w:t xml:space="preserve">e per questo </w:t>
      </w:r>
      <w:r w:rsidR="00315776">
        <w:t xml:space="preserve">si è alla fine aggiudicato </w:t>
      </w:r>
      <w:r>
        <w:t>la gara</w:t>
      </w:r>
      <w:r w:rsidR="00315776">
        <w:t>)</w:t>
      </w:r>
      <w:r w:rsidR="00F34451">
        <w:t>.</w:t>
      </w:r>
    </w:p>
    <w:p w:rsidR="00727E79" w:rsidRDefault="00727E79" w:rsidP="0036466A">
      <w:pPr>
        <w:pStyle w:val="Corpotesto"/>
      </w:pPr>
    </w:p>
    <w:p w:rsidR="00727E79" w:rsidRPr="006D53E5" w:rsidRDefault="00727E79" w:rsidP="00727E79">
      <w:pPr>
        <w:pStyle w:val="Corpotesto"/>
        <w:rPr>
          <w:i/>
        </w:rPr>
      </w:pPr>
      <w:r>
        <w:rPr>
          <w:i/>
        </w:rPr>
        <w:t>6</w:t>
      </w:r>
      <w:r w:rsidRPr="006D53E5">
        <w:rPr>
          <w:i/>
        </w:rPr>
        <w:t>. Il giudice d</w:t>
      </w:r>
      <w:r w:rsidR="00DC63BD">
        <w:rPr>
          <w:i/>
        </w:rPr>
        <w:t>e</w:t>
      </w:r>
      <w:r w:rsidRPr="006D53E5">
        <w:rPr>
          <w:i/>
        </w:rPr>
        <w:t>ll’algoritmo</w:t>
      </w:r>
      <w:r w:rsidR="006E42CA">
        <w:rPr>
          <w:i/>
        </w:rPr>
        <w:t>. S</w:t>
      </w:r>
      <w:r w:rsidR="00C1476B">
        <w:rPr>
          <w:i/>
        </w:rPr>
        <w:t>fide per il futuro e s</w:t>
      </w:r>
      <w:r w:rsidR="006E42CA">
        <w:rPr>
          <w:i/>
        </w:rPr>
        <w:t>punti incoraggianti.</w:t>
      </w:r>
    </w:p>
    <w:p w:rsidR="001F029A" w:rsidRDefault="003324A5" w:rsidP="0036466A">
      <w:pPr>
        <w:pStyle w:val="Corpotesto"/>
      </w:pPr>
      <w:r>
        <w:t xml:space="preserve">Il quadro sembra </w:t>
      </w:r>
      <w:r w:rsidR="00E85FC3">
        <w:t xml:space="preserve">alquanto </w:t>
      </w:r>
      <w:r>
        <w:t xml:space="preserve">chiaro, nella sua </w:t>
      </w:r>
      <w:r w:rsidR="008E6684">
        <w:t xml:space="preserve">necessaria incompletezza. </w:t>
      </w:r>
    </w:p>
    <w:p w:rsidR="003324A5" w:rsidRDefault="003324A5" w:rsidP="0036466A">
      <w:pPr>
        <w:pStyle w:val="Corpotesto"/>
      </w:pPr>
      <w:r>
        <w:t>E</w:t>
      </w:r>
      <w:r w:rsidR="00315776">
        <w:t>d è</w:t>
      </w:r>
      <w:r>
        <w:t xml:space="preserve"> anche </w:t>
      </w:r>
      <w:r w:rsidR="008E6684">
        <w:t xml:space="preserve">un quadro </w:t>
      </w:r>
      <w:r>
        <w:t>incoraggiante.</w:t>
      </w:r>
    </w:p>
    <w:p w:rsidR="00821C9A" w:rsidRDefault="00821C9A" w:rsidP="006E7357">
      <w:pPr>
        <w:pStyle w:val="Corpotesto"/>
      </w:pPr>
      <w:r>
        <w:t xml:space="preserve">Dinanzi alle </w:t>
      </w:r>
      <w:r w:rsidR="00CF1654">
        <w:t xml:space="preserve">questioni </w:t>
      </w:r>
      <w:r w:rsidR="003324A5">
        <w:t xml:space="preserve">poste </w:t>
      </w:r>
      <w:r w:rsidR="00CF1654">
        <w:t>d</w:t>
      </w:r>
      <w:r w:rsidR="003324A5">
        <w:t>a</w:t>
      </w:r>
      <w:r w:rsidR="00CF1654">
        <w:t xml:space="preserve">ll’amministrazione digitale </w:t>
      </w:r>
      <w:r>
        <w:t xml:space="preserve">il </w:t>
      </w:r>
      <w:r w:rsidR="0036466A">
        <w:t xml:space="preserve">giudice </w:t>
      </w:r>
      <w:r w:rsidR="003324A5">
        <w:t xml:space="preserve">amministrativo </w:t>
      </w:r>
      <w:r w:rsidR="00A0423F">
        <w:t xml:space="preserve">è chiamato a </w:t>
      </w:r>
      <w:r w:rsidR="009127CB">
        <w:t xml:space="preserve">confrontarsi con </w:t>
      </w:r>
      <w:r w:rsidR="00160D37">
        <w:t xml:space="preserve">strumenti </w:t>
      </w:r>
      <w:r>
        <w:t>e meccanismi nuovi, non consueti</w:t>
      </w:r>
      <w:r w:rsidR="00BA313B">
        <w:t>.</w:t>
      </w:r>
      <w:r w:rsidR="00C23FEE">
        <w:t xml:space="preserve"> </w:t>
      </w:r>
      <w:r w:rsidR="00BA313B">
        <w:t xml:space="preserve">Ma sembra </w:t>
      </w:r>
      <w:r>
        <w:t>in grado di affrontare la sfida.</w:t>
      </w:r>
    </w:p>
    <w:p w:rsidR="00190F3B" w:rsidRDefault="00092D8A" w:rsidP="0036466A">
      <w:pPr>
        <w:pStyle w:val="Corpotesto"/>
      </w:pPr>
      <w:r>
        <w:t>N</w:t>
      </w:r>
      <w:r w:rsidR="0036466A">
        <w:t xml:space="preserve">on </w:t>
      </w:r>
      <w:r w:rsidR="006E42CA">
        <w:t xml:space="preserve">sembra avere </w:t>
      </w:r>
      <w:r w:rsidR="0036466A">
        <w:t>paura dell’innovazione</w:t>
      </w:r>
      <w:r w:rsidR="00CF1654">
        <w:t>,</w:t>
      </w:r>
      <w:r w:rsidR="0036466A">
        <w:t xml:space="preserve"> </w:t>
      </w:r>
      <w:r w:rsidR="00B40C1A">
        <w:t xml:space="preserve">anzi </w:t>
      </w:r>
      <w:r w:rsidR="0036466A">
        <w:t xml:space="preserve">cerca di stare al passo coi tempi (tutto sommato </w:t>
      </w:r>
      <w:r w:rsidR="00190F3B">
        <w:t>senza sfigurare anche a livello europeo</w:t>
      </w:r>
      <w:r w:rsidR="0036466A">
        <w:t>)</w:t>
      </w:r>
      <w:r w:rsidR="006249C6">
        <w:t>.</w:t>
      </w:r>
    </w:p>
    <w:p w:rsidR="003A0487" w:rsidRDefault="00092D8A" w:rsidP="0036466A">
      <w:pPr>
        <w:pStyle w:val="Corpotesto"/>
      </w:pPr>
      <w:r>
        <w:t>P</w:t>
      </w:r>
      <w:r w:rsidR="00247E9E">
        <w:t xml:space="preserve">rova a </w:t>
      </w:r>
      <w:r w:rsidR="0036466A">
        <w:t>rasserena</w:t>
      </w:r>
      <w:r w:rsidR="006E42CA">
        <w:t>re</w:t>
      </w:r>
      <w:r w:rsidR="0036466A">
        <w:t xml:space="preserve"> </w:t>
      </w:r>
      <w:r w:rsidR="00190F3B">
        <w:t xml:space="preserve">rispetto a </w:t>
      </w:r>
      <w:r w:rsidR="0036466A">
        <w:t>scenari orwelliani</w:t>
      </w:r>
      <w:r w:rsidR="00A0423F">
        <w:t xml:space="preserve">, </w:t>
      </w:r>
      <w:r w:rsidR="00A57B4E">
        <w:t xml:space="preserve">declina </w:t>
      </w:r>
      <w:r w:rsidR="0036466A">
        <w:t>l’art. 97</w:t>
      </w:r>
      <w:r w:rsidR="007F1484">
        <w:t xml:space="preserve"> </w:t>
      </w:r>
      <w:r w:rsidR="00101497">
        <w:t xml:space="preserve">della </w:t>
      </w:r>
      <w:r w:rsidR="007F1484">
        <w:t>Cost</w:t>
      </w:r>
      <w:r w:rsidR="00101497">
        <w:t>ituzione</w:t>
      </w:r>
      <w:r w:rsidR="007F1484">
        <w:t xml:space="preserve"> secondo una visione moderna dell’attività amministrativa</w:t>
      </w:r>
      <w:r w:rsidR="00CF1654">
        <w:t>.</w:t>
      </w:r>
      <w:r w:rsidR="00C23FEE">
        <w:t xml:space="preserve"> </w:t>
      </w:r>
      <w:r>
        <w:t>S</w:t>
      </w:r>
      <w:r w:rsidR="006E42CA">
        <w:t xml:space="preserve">i impegna a </w:t>
      </w:r>
      <w:r w:rsidR="0036466A">
        <w:t>tradu</w:t>
      </w:r>
      <w:r w:rsidR="006E42CA">
        <w:t>rr</w:t>
      </w:r>
      <w:r w:rsidR="0036466A">
        <w:t xml:space="preserve">e e </w:t>
      </w:r>
      <w:r w:rsidR="006E42CA">
        <w:t xml:space="preserve">ad </w:t>
      </w:r>
      <w:r w:rsidR="0036466A">
        <w:t>adatta</w:t>
      </w:r>
      <w:r w:rsidR="006E42CA">
        <w:t>re</w:t>
      </w:r>
      <w:r w:rsidR="0036466A">
        <w:t xml:space="preserve"> </w:t>
      </w:r>
      <w:r w:rsidR="00CF1654">
        <w:t xml:space="preserve">la legge 241 </w:t>
      </w:r>
      <w:r w:rsidR="00136E71">
        <w:t xml:space="preserve">a procedimenti per i quali non era stata pensata, </w:t>
      </w:r>
      <w:r w:rsidR="006E42CA">
        <w:t xml:space="preserve">senza </w:t>
      </w:r>
      <w:r w:rsidR="00136E71">
        <w:t>limita</w:t>
      </w:r>
      <w:r w:rsidR="006E42CA">
        <w:t>rsi</w:t>
      </w:r>
      <w:r w:rsidR="00136E71">
        <w:t xml:space="preserve"> a farne un “</w:t>
      </w:r>
      <w:r w:rsidR="00CF1654">
        <w:t>copia e incolla</w:t>
      </w:r>
      <w:r w:rsidR="00136E71">
        <w:t>”</w:t>
      </w:r>
      <w:r w:rsidR="00CF1654">
        <w:t>.</w:t>
      </w:r>
      <w:r w:rsidR="00C23FEE">
        <w:t xml:space="preserve"> Si cimenta nella costruzione di nuove prospettazioni di principi classici (la diligenza, l’affidamento). </w:t>
      </w:r>
      <w:r>
        <w:t>S</w:t>
      </w:r>
      <w:r w:rsidR="006E42CA">
        <w:t xml:space="preserve">i sforza di </w:t>
      </w:r>
      <w:r w:rsidR="00136E71">
        <w:t>individua</w:t>
      </w:r>
      <w:r w:rsidR="006E42CA">
        <w:t>re</w:t>
      </w:r>
      <w:r w:rsidR="00136E71">
        <w:t xml:space="preserve"> </w:t>
      </w:r>
      <w:r w:rsidR="00C23FEE">
        <w:t>nuovi</w:t>
      </w:r>
      <w:r w:rsidR="0036466A">
        <w:t xml:space="preserve"> </w:t>
      </w:r>
      <w:r w:rsidR="003A0487">
        <w:t xml:space="preserve">punti di riferimento </w:t>
      </w:r>
      <w:r w:rsidR="00D224A2">
        <w:t xml:space="preserve">per </w:t>
      </w:r>
      <w:r w:rsidR="003A0487">
        <w:t>una navigazione senza altre coordinate</w:t>
      </w:r>
      <w:r w:rsidR="0087228B">
        <w:t>,</w:t>
      </w:r>
      <w:r w:rsidR="003A0487">
        <w:t xml:space="preserve"> e li </w:t>
      </w:r>
      <w:r w:rsidR="00F74818">
        <w:t xml:space="preserve">trova </w:t>
      </w:r>
      <w:r w:rsidR="0036466A">
        <w:t>nella conoscibilità,</w:t>
      </w:r>
      <w:r w:rsidR="00CF1654">
        <w:t xml:space="preserve"> nella</w:t>
      </w:r>
      <w:r w:rsidR="0036466A">
        <w:t xml:space="preserve"> trasparenza</w:t>
      </w:r>
      <w:r w:rsidR="00CF1654">
        <w:t xml:space="preserve"> e</w:t>
      </w:r>
      <w:r w:rsidR="0036466A">
        <w:t xml:space="preserve"> nella sindacabilità</w:t>
      </w:r>
      <w:r w:rsidR="007147F6">
        <w:t>.</w:t>
      </w:r>
      <w:r w:rsidR="00C23FEE">
        <w:t xml:space="preserve"> </w:t>
      </w:r>
    </w:p>
    <w:p w:rsidR="00C9694E" w:rsidRDefault="003F10DF" w:rsidP="00377A2F">
      <w:pPr>
        <w:pStyle w:val="Corpotesto"/>
      </w:pPr>
      <w:r>
        <w:t xml:space="preserve">Tutto ciò accade perché il giudice dell’algoritmo è consapevole del fatto che, in concreto, la tutela la deve </w:t>
      </w:r>
      <w:r w:rsidR="00FA50B2">
        <w:t xml:space="preserve">assicurare </w:t>
      </w:r>
      <w:r>
        <w:t xml:space="preserve">lui, e per </w:t>
      </w:r>
      <w:r w:rsidR="00FA50B2">
        <w:t xml:space="preserve">assicurarla </w:t>
      </w:r>
      <w:r>
        <w:t xml:space="preserve">i principi li deve ricavare </w:t>
      </w:r>
      <w:r w:rsidR="00FA50B2">
        <w:t>autonomamente, in solitudine</w:t>
      </w:r>
      <w:r w:rsidR="001736D1">
        <w:t xml:space="preserve"> (e magari </w:t>
      </w:r>
      <w:r w:rsidR="00C073F3">
        <w:t>q</w:t>
      </w:r>
      <w:r>
        <w:t xml:space="preserve">uesti </w:t>
      </w:r>
      <w:r w:rsidR="00C073F3">
        <w:t xml:space="preserve">stessi </w:t>
      </w:r>
      <w:r>
        <w:t xml:space="preserve">principi potranno, un </w:t>
      </w:r>
      <w:r w:rsidR="00330117">
        <w:t>giorno</w:t>
      </w:r>
      <w:r>
        <w:t>, ispirare il legislatore</w:t>
      </w:r>
      <w:r w:rsidR="00330117">
        <w:t xml:space="preserve">, </w:t>
      </w:r>
      <w:r w:rsidR="00FA50B2">
        <w:t>come già accaduto per</w:t>
      </w:r>
      <w:r>
        <w:t xml:space="preserve"> la legge n. 241</w:t>
      </w:r>
      <w:r w:rsidR="00FA50B2">
        <w:t xml:space="preserve"> o per il codice del processo amministrativo</w:t>
      </w:r>
      <w:r w:rsidR="00C522B0">
        <w:t>,</w:t>
      </w:r>
      <w:r w:rsidR="00FA50B2">
        <w:t xml:space="preserve"> i quali in buona parte hanno r</w:t>
      </w:r>
      <w:r w:rsidR="00C522B0">
        <w:t>e</w:t>
      </w:r>
      <w:r w:rsidR="00FA50B2">
        <w:t xml:space="preserve">cepito </w:t>
      </w:r>
      <w:r>
        <w:t>i principi individuati pretoriamente dalla giurisprudenza</w:t>
      </w:r>
      <w:r w:rsidR="00EB16B8">
        <w:t>)</w:t>
      </w:r>
      <w:r>
        <w:t>.</w:t>
      </w:r>
      <w:r w:rsidR="00EB16B8">
        <w:t xml:space="preserve"> P</w:t>
      </w:r>
      <w:r w:rsidR="00C9694E">
        <w:t>erché il giudice amministrativo forse più di altri è abituato al fatto che</w:t>
      </w:r>
      <w:r w:rsidR="00654BF4">
        <w:t>,</w:t>
      </w:r>
      <w:r w:rsidR="00C9694E">
        <w:t xml:space="preserve"> quando le strade non ci sono, se le deve costruire </w:t>
      </w:r>
      <w:r w:rsidR="00330117">
        <w:t>da solo</w:t>
      </w:r>
      <w:r w:rsidR="008419DF">
        <w:t>,</w:t>
      </w:r>
      <w:r w:rsidR="00654BF4">
        <w:t xml:space="preserve"> come Annibale</w:t>
      </w:r>
      <w:r w:rsidR="00330117">
        <w:t>.</w:t>
      </w:r>
    </w:p>
    <w:p w:rsidR="00C073F3" w:rsidRDefault="00C073F3" w:rsidP="00BA6E74">
      <w:pPr>
        <w:pStyle w:val="Corpotesto"/>
      </w:pPr>
      <w:r>
        <w:t>A questa capacità di creare percorsi nuovi si affianca</w:t>
      </w:r>
      <w:r w:rsidR="00330117">
        <w:t xml:space="preserve"> anche</w:t>
      </w:r>
      <w:r>
        <w:t xml:space="preserve"> una sana dimestichezza </w:t>
      </w:r>
      <w:r w:rsidR="00EB16B8">
        <w:t xml:space="preserve">con </w:t>
      </w:r>
      <w:r>
        <w:t>la gestione della multidisciplinarietà.</w:t>
      </w:r>
    </w:p>
    <w:p w:rsidR="00D36553" w:rsidRDefault="00186382" w:rsidP="00BA6E74">
      <w:pPr>
        <w:pStyle w:val="Corpotesto"/>
      </w:pPr>
      <w:r>
        <w:t>Nell’approccio all’algoritmo</w:t>
      </w:r>
      <w:r w:rsidR="00AE194A">
        <w:t xml:space="preserve"> (e non solo)</w:t>
      </w:r>
      <w:r>
        <w:t xml:space="preserve">, il </w:t>
      </w:r>
      <w:r w:rsidR="0036466A">
        <w:t xml:space="preserve">giudice </w:t>
      </w:r>
      <w:r w:rsidR="00330117">
        <w:t xml:space="preserve">si pone </w:t>
      </w:r>
      <w:r w:rsidR="006A5BC5">
        <w:t xml:space="preserve">in modo </w:t>
      </w:r>
      <w:r w:rsidR="00993DE0">
        <w:t xml:space="preserve">molto </w:t>
      </w:r>
      <w:r w:rsidR="0069411B">
        <w:t>differen</w:t>
      </w:r>
      <w:r w:rsidR="006A5BC5">
        <w:t>te</w:t>
      </w:r>
      <w:r>
        <w:t xml:space="preserve"> rispetto all’amministrazione</w:t>
      </w:r>
      <w:r w:rsidR="0036466A">
        <w:t xml:space="preserve">: </w:t>
      </w:r>
      <w:r>
        <w:t xml:space="preserve">quest’ultima </w:t>
      </w:r>
      <w:r w:rsidR="00330117">
        <w:t xml:space="preserve">utilizza </w:t>
      </w:r>
      <w:r w:rsidR="0087674B">
        <w:t xml:space="preserve">un </w:t>
      </w:r>
      <w:r w:rsidR="0036466A">
        <w:t xml:space="preserve">algoritmo </w:t>
      </w:r>
      <w:r w:rsidR="0087674B">
        <w:t xml:space="preserve">costruito da altri </w:t>
      </w:r>
      <w:r w:rsidR="00330117">
        <w:t>e quasi mai si pone il problema di “entrarci</w:t>
      </w:r>
      <w:r w:rsidR="0036466A">
        <w:t xml:space="preserve"> dentro</w:t>
      </w:r>
      <w:r w:rsidR="0069411B">
        <w:t xml:space="preserve">”; </w:t>
      </w:r>
      <w:r w:rsidR="0036466A">
        <w:t xml:space="preserve">il giudice invece deve </w:t>
      </w:r>
      <w:r w:rsidR="00330117">
        <w:t xml:space="preserve">necessariamente </w:t>
      </w:r>
      <w:r w:rsidR="0069411B">
        <w:t>farlo</w:t>
      </w:r>
      <w:r w:rsidR="0036466A">
        <w:t xml:space="preserve">, </w:t>
      </w:r>
      <w:r w:rsidR="0069411B">
        <w:t>deve cercare di capire,</w:t>
      </w:r>
      <w:r w:rsidR="0036466A">
        <w:t xml:space="preserve"> per p</w:t>
      </w:r>
      <w:r w:rsidR="0069411B">
        <w:t>oter fornire una tutela efficace</w:t>
      </w:r>
      <w:r w:rsidR="00CF1654">
        <w:t>.</w:t>
      </w:r>
      <w:r w:rsidR="00BA6E74">
        <w:t xml:space="preserve"> </w:t>
      </w:r>
      <w:r w:rsidR="00330117">
        <w:t>Il giudice, dunque,</w:t>
      </w:r>
      <w:r w:rsidR="008E6115">
        <w:t xml:space="preserve"> </w:t>
      </w:r>
      <w:r w:rsidR="00A37FA2">
        <w:t xml:space="preserve">è consapevole della </w:t>
      </w:r>
      <w:r w:rsidR="00D36553">
        <w:t xml:space="preserve">necessità di </w:t>
      </w:r>
      <w:r w:rsidR="00A37FA2">
        <w:t xml:space="preserve">maneggiare </w:t>
      </w:r>
      <w:r w:rsidR="00D36553">
        <w:t>meccanismi</w:t>
      </w:r>
      <w:r w:rsidR="00A37FA2">
        <w:t xml:space="preserve"> anche di discipline diverse</w:t>
      </w:r>
      <w:r w:rsidR="00D36553">
        <w:t>,</w:t>
      </w:r>
      <w:r w:rsidR="0036466A">
        <w:t xml:space="preserve"> </w:t>
      </w:r>
      <w:r w:rsidR="009172BD">
        <w:t xml:space="preserve">se occorre disponendo </w:t>
      </w:r>
      <w:r w:rsidR="0036466A">
        <w:t>un’istruttoria</w:t>
      </w:r>
      <w:r w:rsidR="00CF1654">
        <w:t xml:space="preserve"> o un</w:t>
      </w:r>
      <w:r w:rsidR="0036466A">
        <w:t xml:space="preserve"> accertamento tecnico.</w:t>
      </w:r>
    </w:p>
    <w:p w:rsidR="00092D8A" w:rsidRDefault="000A2CB0" w:rsidP="00D404A9">
      <w:pPr>
        <w:pStyle w:val="Corpotesto"/>
      </w:pPr>
      <w:r>
        <w:t xml:space="preserve">Insomma, il </w:t>
      </w:r>
      <w:r w:rsidR="0036466A">
        <w:t xml:space="preserve">giudice </w:t>
      </w:r>
      <w:r w:rsidR="00953B07">
        <w:t xml:space="preserve">amministrativo, quale giudice </w:t>
      </w:r>
      <w:r>
        <w:t>dell’algoritmo</w:t>
      </w:r>
      <w:r w:rsidR="00CF1654">
        <w:t>,</w:t>
      </w:r>
      <w:r w:rsidR="0036466A">
        <w:t xml:space="preserve"> </w:t>
      </w:r>
      <w:r w:rsidR="00CF1654">
        <w:t xml:space="preserve">appare </w:t>
      </w:r>
      <w:r w:rsidR="0036466A">
        <w:t xml:space="preserve">impegnato a valutare </w:t>
      </w:r>
      <w:r w:rsidR="00D404A9">
        <w:t xml:space="preserve">con serietà e modernità </w:t>
      </w:r>
      <w:r w:rsidR="00330117">
        <w:t xml:space="preserve">i cambiamenti </w:t>
      </w:r>
      <w:r w:rsidR="0004072C">
        <w:t>del</w:t>
      </w:r>
      <w:r w:rsidR="00330117">
        <w:t xml:space="preserve">l’amministrazione </w:t>
      </w:r>
      <w:r w:rsidR="00DD188B">
        <w:t>digitale</w:t>
      </w:r>
      <w:r w:rsidR="00330117">
        <w:t xml:space="preserve"> </w:t>
      </w:r>
      <w:r w:rsidR="00DD188B">
        <w:t xml:space="preserve">e </w:t>
      </w:r>
      <w:r w:rsidR="00D956C5">
        <w:t xml:space="preserve">ad affrontare </w:t>
      </w:r>
      <w:r w:rsidR="0034669E">
        <w:t xml:space="preserve">con serenità e lungimiranza </w:t>
      </w:r>
      <w:r w:rsidR="00DD188B">
        <w:t>le sfide</w:t>
      </w:r>
      <w:r w:rsidR="00EC688A">
        <w:t>,</w:t>
      </w:r>
      <w:r w:rsidR="00DD188B">
        <w:t xml:space="preserve"> nuove e inesplorate</w:t>
      </w:r>
      <w:r w:rsidR="00EC688A">
        <w:t>,</w:t>
      </w:r>
      <w:r w:rsidR="00DD188B">
        <w:t xml:space="preserve"> </w:t>
      </w:r>
      <w:r w:rsidR="00035119">
        <w:t>che si</w:t>
      </w:r>
      <w:r w:rsidR="00DD188B">
        <w:t xml:space="preserve"> porranno </w:t>
      </w:r>
      <w:r w:rsidR="001457A1">
        <w:t xml:space="preserve">per il </w:t>
      </w:r>
      <w:r w:rsidR="00DD188B">
        <w:t>diritto amministrativo</w:t>
      </w:r>
      <w:r w:rsidR="00D404A9">
        <w:t>.</w:t>
      </w:r>
    </w:p>
    <w:p w:rsidR="00BF0769" w:rsidRDefault="0036466A" w:rsidP="00D404A9">
      <w:pPr>
        <w:pStyle w:val="Corpotesto"/>
      </w:pPr>
      <w:r>
        <w:t xml:space="preserve">Credo che questo </w:t>
      </w:r>
      <w:r w:rsidR="00CF1654">
        <w:t>accada</w:t>
      </w:r>
      <w:r>
        <w:t xml:space="preserve"> perché </w:t>
      </w:r>
      <w:r w:rsidR="00532DC4">
        <w:t xml:space="preserve">il giudice amministrativo – in generale e non solo sull’algoritmo – </w:t>
      </w:r>
      <w:r w:rsidR="009115E2">
        <w:t xml:space="preserve">è </w:t>
      </w:r>
      <w:r w:rsidR="00DD188B">
        <w:t xml:space="preserve">un giudice abituato a intervenire sui grandi problemi della società </w:t>
      </w:r>
      <w:r>
        <w:t>(</w:t>
      </w:r>
      <w:r w:rsidR="00403ED1">
        <w:t xml:space="preserve">si </w:t>
      </w:r>
      <w:r>
        <w:t>pens</w:t>
      </w:r>
      <w:r w:rsidR="00403ED1">
        <w:t>i</w:t>
      </w:r>
      <w:r>
        <w:t xml:space="preserve"> a</w:t>
      </w:r>
      <w:r w:rsidR="007147F6">
        <w:t>i temi dell’</w:t>
      </w:r>
      <w:r>
        <w:t xml:space="preserve">immigrazione, </w:t>
      </w:r>
      <w:r w:rsidR="007147F6">
        <w:t xml:space="preserve">della </w:t>
      </w:r>
      <w:r>
        <w:t xml:space="preserve">sicurezza, </w:t>
      </w:r>
      <w:r w:rsidR="007147F6">
        <w:t>dell’</w:t>
      </w:r>
      <w:r>
        <w:t xml:space="preserve">ambiente, </w:t>
      </w:r>
      <w:r w:rsidR="007147F6">
        <w:t xml:space="preserve">della </w:t>
      </w:r>
      <w:r>
        <w:t>salute</w:t>
      </w:r>
      <w:r w:rsidR="00C1476B">
        <w:t>, dei mercati</w:t>
      </w:r>
      <w:r>
        <w:t>)</w:t>
      </w:r>
      <w:r w:rsidR="00CF1654">
        <w:t>.</w:t>
      </w:r>
      <w:r>
        <w:t xml:space="preserve"> </w:t>
      </w:r>
      <w:r w:rsidR="00042BD4" w:rsidRPr="00042BD4">
        <w:t xml:space="preserve">Il </w:t>
      </w:r>
      <w:r w:rsidR="00027C85">
        <w:t xml:space="preserve">suo </w:t>
      </w:r>
      <w:r w:rsidR="00042BD4" w:rsidRPr="00042BD4">
        <w:t xml:space="preserve">lavoro </w:t>
      </w:r>
      <w:r w:rsidR="00027C85">
        <w:t xml:space="preserve">lo </w:t>
      </w:r>
      <w:r w:rsidR="00042BD4" w:rsidRPr="00042BD4">
        <w:t xml:space="preserve">pone </w:t>
      </w:r>
      <w:r w:rsidR="00DD188B">
        <w:t>spesso</w:t>
      </w:r>
      <w:r w:rsidR="00DD188B" w:rsidRPr="00042BD4">
        <w:t xml:space="preserve"> </w:t>
      </w:r>
      <w:r w:rsidR="00042BD4" w:rsidRPr="00042BD4">
        <w:t>a confron</w:t>
      </w:r>
      <w:r w:rsidR="00DD188B">
        <w:t>t</w:t>
      </w:r>
      <w:r w:rsidR="00F01C25">
        <w:t>o</w:t>
      </w:r>
      <w:r w:rsidR="00DD188B">
        <w:t xml:space="preserve"> </w:t>
      </w:r>
      <w:r w:rsidR="00042BD4" w:rsidRPr="00042BD4">
        <w:t>con l’evoluzione della realtà</w:t>
      </w:r>
      <w:r w:rsidR="00AA69C2">
        <w:t>,</w:t>
      </w:r>
      <w:r w:rsidR="00DD188B">
        <w:t xml:space="preserve"> che è </w:t>
      </w:r>
      <w:r w:rsidR="00F35320">
        <w:t xml:space="preserve">sempre </w:t>
      </w:r>
      <w:r w:rsidR="00042BD4" w:rsidRPr="00042BD4">
        <w:t xml:space="preserve">più veloce dell’ordinamento che la regola. E </w:t>
      </w:r>
      <w:r w:rsidR="00DD188B">
        <w:t>spesso</w:t>
      </w:r>
      <w:r w:rsidR="006253DB">
        <w:t>,</w:t>
      </w:r>
      <w:r w:rsidR="00DD188B">
        <w:t xml:space="preserve"> </w:t>
      </w:r>
      <w:r w:rsidR="006253DB">
        <w:t>di</w:t>
      </w:r>
      <w:r w:rsidR="00DD188B">
        <w:t xml:space="preserve"> fronte </w:t>
      </w:r>
      <w:r w:rsidR="00042BD4" w:rsidRPr="00042BD4">
        <w:t xml:space="preserve">alle criticità </w:t>
      </w:r>
      <w:r w:rsidR="00DD188B">
        <w:t>e alle nuove esigenze</w:t>
      </w:r>
      <w:r w:rsidR="00F35320">
        <w:t xml:space="preserve"> di tutela</w:t>
      </w:r>
      <w:r w:rsidR="00DD188B">
        <w:t xml:space="preserve">, </w:t>
      </w:r>
    </w:p>
    <w:p w:rsidR="007A03F0" w:rsidRDefault="00BF0769" w:rsidP="006E7357">
      <w:pPr>
        <w:pStyle w:val="Corpotesto"/>
      </w:pPr>
      <w:r w:rsidRPr="00042BD4">
        <w:t xml:space="preserve">la </w:t>
      </w:r>
      <w:r>
        <w:t xml:space="preserve">sua </w:t>
      </w:r>
      <w:r w:rsidRPr="00042BD4">
        <w:t xml:space="preserve">risposta </w:t>
      </w:r>
      <w:r w:rsidR="006424EB">
        <w:t xml:space="preserve">viene </w:t>
      </w:r>
      <w:r>
        <w:t xml:space="preserve">a precedere quella </w:t>
      </w:r>
      <w:r w:rsidR="00F35320">
        <w:t>di</w:t>
      </w:r>
      <w:r w:rsidR="00042BD4" w:rsidRPr="00042BD4">
        <w:t xml:space="preserve"> altre Istituzioni.</w:t>
      </w:r>
      <w:r w:rsidR="00042BD4">
        <w:t xml:space="preserve"> </w:t>
      </w:r>
      <w:r w:rsidR="00A41577">
        <w:t>C</w:t>
      </w:r>
      <w:r w:rsidR="00F35320">
        <w:t>osì</w:t>
      </w:r>
      <w:r w:rsidR="00C1476B">
        <w:t>,</w:t>
      </w:r>
      <w:r w:rsidR="0036466A">
        <w:t xml:space="preserve"> in qualche modo</w:t>
      </w:r>
      <w:r w:rsidR="004A23EC">
        <w:t>,</w:t>
      </w:r>
      <w:r w:rsidR="0036466A">
        <w:t xml:space="preserve"> il giudice </w:t>
      </w:r>
      <w:r w:rsidR="007147F6">
        <w:t xml:space="preserve">amministrativo </w:t>
      </w:r>
      <w:r w:rsidR="0036466A">
        <w:t xml:space="preserve">si trova </w:t>
      </w:r>
      <w:r w:rsidR="00B52880">
        <w:t xml:space="preserve">spesso </w:t>
      </w:r>
      <w:r w:rsidR="0036466A">
        <w:t xml:space="preserve">ad </w:t>
      </w:r>
      <w:r w:rsidR="00403ED1">
        <w:t>“</w:t>
      </w:r>
      <w:r w:rsidR="0036466A">
        <w:t>accompagnare la modernità</w:t>
      </w:r>
      <w:r w:rsidR="00403ED1">
        <w:t>”.</w:t>
      </w:r>
    </w:p>
    <w:p w:rsidR="00331483" w:rsidRDefault="00447510" w:rsidP="005A2FD1">
      <w:pPr>
        <w:pStyle w:val="Corpotesto"/>
      </w:pPr>
      <w:r>
        <w:t>In questo scenario, i</w:t>
      </w:r>
      <w:r w:rsidR="0036466A">
        <w:t xml:space="preserve">l giudice </w:t>
      </w:r>
      <w:r w:rsidR="00F35320">
        <w:t xml:space="preserve">amministrativo </w:t>
      </w:r>
      <w:r w:rsidR="0036466A">
        <w:t>cerca di tutelare</w:t>
      </w:r>
      <w:r w:rsidR="00CF1654">
        <w:t xml:space="preserve"> e</w:t>
      </w:r>
      <w:r w:rsidR="00263453">
        <w:t xml:space="preserve">, se </w:t>
      </w:r>
      <w:r w:rsidR="0036466A">
        <w:t>necessario</w:t>
      </w:r>
      <w:r w:rsidR="00263453">
        <w:t>,</w:t>
      </w:r>
      <w:r w:rsidR="0036466A">
        <w:t xml:space="preserve"> </w:t>
      </w:r>
      <w:r w:rsidR="00B20B04">
        <w:t xml:space="preserve">di </w:t>
      </w:r>
      <w:r w:rsidR="0036466A">
        <w:t xml:space="preserve">prevenire anche </w:t>
      </w:r>
      <w:r w:rsidR="00EA0C37">
        <w:t>da</w:t>
      </w:r>
      <w:r w:rsidR="00615FD4">
        <w:t>i rischi del</w:t>
      </w:r>
      <w:r w:rsidR="0036466A">
        <w:t>l’algoritmo</w:t>
      </w:r>
      <w:r w:rsidR="00AE60E4">
        <w:t>. C</w:t>
      </w:r>
      <w:r w:rsidR="0036466A">
        <w:t xml:space="preserve">onsapevole </w:t>
      </w:r>
      <w:r w:rsidR="00F35320">
        <w:t xml:space="preserve">della necessità delle </w:t>
      </w:r>
      <w:r w:rsidR="0036466A">
        <w:t>regole</w:t>
      </w:r>
      <w:r w:rsidR="00042BD4">
        <w:t xml:space="preserve">, </w:t>
      </w:r>
      <w:r w:rsidR="00AE60E4">
        <w:t xml:space="preserve">ma anche della necessità </w:t>
      </w:r>
      <w:r w:rsidR="00F35320">
        <w:t>d</w:t>
      </w:r>
      <w:r w:rsidR="00AE60E4">
        <w:t xml:space="preserve">i </w:t>
      </w:r>
      <w:r w:rsidR="00F35320">
        <w:t xml:space="preserve">far ricorso ai </w:t>
      </w:r>
      <w:r w:rsidR="0036466A">
        <w:t>principi</w:t>
      </w:r>
      <w:r w:rsidR="00AE60E4">
        <w:t>, se queste mancano</w:t>
      </w:r>
      <w:r w:rsidR="00615FD4">
        <w:t>.</w:t>
      </w:r>
    </w:p>
    <w:p w:rsidR="005A2FD1" w:rsidRDefault="005A2FD1" w:rsidP="005A2FD1">
      <w:pPr>
        <w:pStyle w:val="Corpotesto"/>
      </w:pPr>
      <w:r>
        <w:t xml:space="preserve">Perché comunque lui </w:t>
      </w:r>
      <w:r w:rsidR="007653BF">
        <w:t xml:space="preserve">deve, lui vuole, fornire una </w:t>
      </w:r>
      <w:r w:rsidR="00F35320">
        <w:t>t</w:t>
      </w:r>
      <w:r>
        <w:t>utela.</w:t>
      </w:r>
    </w:p>
    <w:p w:rsidR="00402710" w:rsidRDefault="001117C1" w:rsidP="006E7357">
      <w:pPr>
        <w:pStyle w:val="Corpotesto"/>
      </w:pPr>
      <w:r>
        <w:t>Perché a</w:t>
      </w:r>
      <w:r w:rsidR="0036466A">
        <w:t xml:space="preserve"> fronte d</w:t>
      </w:r>
      <w:r w:rsidR="00615FD4">
        <w:t>i</w:t>
      </w:r>
      <w:r w:rsidR="0036466A">
        <w:t xml:space="preserve"> un mondo che corre</w:t>
      </w:r>
      <w:r>
        <w:t>, anche</w:t>
      </w:r>
      <w:r w:rsidR="00F35320">
        <w:t xml:space="preserve"> veloce</w:t>
      </w:r>
      <w:r>
        <w:t>mente</w:t>
      </w:r>
      <w:r w:rsidR="00DD6119">
        <w:t xml:space="preserve"> (verrebbe da dire … </w:t>
      </w:r>
      <w:r w:rsidR="00F35320">
        <w:t>alla</w:t>
      </w:r>
      <w:r w:rsidR="0036466A">
        <w:t xml:space="preserve"> velocità della luce</w:t>
      </w:r>
      <w:r w:rsidR="00DD6119">
        <w:t>)</w:t>
      </w:r>
      <w:r>
        <w:t xml:space="preserve">, </w:t>
      </w:r>
      <w:r w:rsidR="00F35320">
        <w:t>a</w:t>
      </w:r>
      <w:r w:rsidR="0036466A">
        <w:t>l centro c’è sempre l’</w:t>
      </w:r>
      <w:r w:rsidR="007C0996">
        <w:t>U</w:t>
      </w:r>
      <w:r w:rsidR="0036466A">
        <w:t>om</w:t>
      </w:r>
      <w:r w:rsidR="00615FD4">
        <w:t>o</w:t>
      </w:r>
      <w:r w:rsidR="00362181">
        <w:t>.</w:t>
      </w:r>
      <w:r w:rsidR="00221EAD">
        <w:t xml:space="preserve"> </w:t>
      </w:r>
      <w:r w:rsidR="00362181">
        <w:t xml:space="preserve">E </w:t>
      </w:r>
      <w:r w:rsidR="0036466A">
        <w:t>le esigenze di tutela delle persone non corrono</w:t>
      </w:r>
      <w:r w:rsidR="00221EAD">
        <w:t xml:space="preserve">, </w:t>
      </w:r>
      <w:r w:rsidR="003D4420">
        <w:t>non corrono</w:t>
      </w:r>
      <w:r w:rsidR="0036466A">
        <w:t xml:space="preserve"> via,</w:t>
      </w:r>
      <w:r w:rsidR="00F35320">
        <w:t xml:space="preserve"> non </w:t>
      </w:r>
      <w:r w:rsidR="003D4420">
        <w:t xml:space="preserve">se ne vanno, </w:t>
      </w:r>
      <w:r w:rsidR="0036466A">
        <w:t xml:space="preserve">ma </w:t>
      </w:r>
      <w:r w:rsidR="003D4420">
        <w:t xml:space="preserve">– </w:t>
      </w:r>
      <w:r w:rsidR="00B12F8B">
        <w:t>finché</w:t>
      </w:r>
      <w:r w:rsidR="003D4420">
        <w:t xml:space="preserve"> non trovano risposta – </w:t>
      </w:r>
      <w:r w:rsidR="0036466A">
        <w:t xml:space="preserve">restano ferme esattamente nello stesso </w:t>
      </w:r>
      <w:r w:rsidR="003D4420">
        <w:t>posto</w:t>
      </w:r>
      <w:r w:rsidR="0036466A">
        <w:t>.</w:t>
      </w:r>
    </w:p>
    <w:p w:rsidR="003B61AD" w:rsidRDefault="003B61AD" w:rsidP="006E7357">
      <w:pPr>
        <w:pStyle w:val="Corpotesto"/>
      </w:pPr>
    </w:p>
    <w:p w:rsidR="003B61AD" w:rsidRPr="003B61AD" w:rsidRDefault="003B61AD" w:rsidP="003B61AD">
      <w:pPr>
        <w:pStyle w:val="Autore"/>
        <w:jc w:val="right"/>
        <w:rPr>
          <w:b/>
          <w:sz w:val="32"/>
          <w:szCs w:val="32"/>
        </w:rPr>
      </w:pPr>
      <w:r w:rsidRPr="003B61AD">
        <w:rPr>
          <w:b/>
          <w:sz w:val="32"/>
          <w:szCs w:val="32"/>
        </w:rPr>
        <w:t>Luigi Carbone</w:t>
      </w:r>
    </w:p>
    <w:p w:rsidR="003B61AD" w:rsidRDefault="003B61AD" w:rsidP="003B61AD">
      <w:pPr>
        <w:pStyle w:val="Corpotesto"/>
        <w:jc w:val="right"/>
      </w:pPr>
      <w:r>
        <w:t>Presidente di Sezione del Consiglio di Stato</w:t>
      </w:r>
    </w:p>
    <w:p w:rsidR="003B61AD" w:rsidRDefault="003B61AD" w:rsidP="003B61AD">
      <w:pPr>
        <w:pStyle w:val="Corpotesto"/>
        <w:jc w:val="right"/>
      </w:pPr>
    </w:p>
    <w:p w:rsidR="003B61AD" w:rsidRPr="0084557D" w:rsidRDefault="003B61AD" w:rsidP="003B61AD">
      <w:pPr>
        <w:pStyle w:val="Corpotesto"/>
        <w:jc w:val="right"/>
      </w:pPr>
      <w:r>
        <w:t>Pubblicato il 10 gennaio 2023</w:t>
      </w:r>
    </w:p>
    <w:sectPr w:rsidR="003B61AD" w:rsidRPr="0084557D" w:rsidSect="003A2AD2">
      <w:headerReference w:type="default" r:id="rId8"/>
      <w:footerReference w:type="default" r:id="rId9"/>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7D" w:rsidRDefault="00C12F7D" w:rsidP="003A2AD2">
      <w:r>
        <w:separator/>
      </w:r>
    </w:p>
  </w:endnote>
  <w:endnote w:type="continuationSeparator" w:id="0">
    <w:p w:rsidR="00C12F7D" w:rsidRDefault="00C12F7D" w:rsidP="003A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482882"/>
      <w:docPartObj>
        <w:docPartGallery w:val="Page Numbers (Bottom of Page)"/>
        <w:docPartUnique/>
      </w:docPartObj>
    </w:sdtPr>
    <w:sdtEndPr/>
    <w:sdtContent>
      <w:p w:rsidR="00B9750B" w:rsidRDefault="00B9750B">
        <w:pPr>
          <w:pStyle w:val="Pidipagina"/>
          <w:jc w:val="center"/>
        </w:pPr>
        <w:r>
          <w:fldChar w:fldCharType="begin"/>
        </w:r>
        <w:r>
          <w:instrText>PAGE   \* MERGEFORMAT</w:instrText>
        </w:r>
        <w:r>
          <w:fldChar w:fldCharType="separate"/>
        </w:r>
        <w:r w:rsidR="003B61AD">
          <w:rPr>
            <w:noProof/>
          </w:rPr>
          <w:t>1</w:t>
        </w:r>
        <w:r>
          <w:fldChar w:fldCharType="end"/>
        </w:r>
      </w:p>
    </w:sdtContent>
  </w:sdt>
  <w:p w:rsidR="003D4420" w:rsidRDefault="003D44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7D" w:rsidRDefault="00C12F7D" w:rsidP="003A2AD2">
      <w:r>
        <w:separator/>
      </w:r>
    </w:p>
  </w:footnote>
  <w:footnote w:type="continuationSeparator" w:id="0">
    <w:p w:rsidR="00C12F7D" w:rsidRDefault="00C12F7D" w:rsidP="003A2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20" w:rsidRDefault="003D4420" w:rsidP="00C972F2">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66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5E02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E681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364A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901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65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0A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AC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48D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A4442"/>
    <w:multiLevelType w:val="hybridMultilevel"/>
    <w:tmpl w:val="D58E61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C428A"/>
    <w:multiLevelType w:val="hybridMultilevel"/>
    <w:tmpl w:val="CDAAA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625DE2"/>
    <w:multiLevelType w:val="multilevel"/>
    <w:tmpl w:val="02B8AA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B8371C"/>
    <w:multiLevelType w:val="hybridMultilevel"/>
    <w:tmpl w:val="0956AC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ED28F2"/>
    <w:multiLevelType w:val="hybridMultilevel"/>
    <w:tmpl w:val="E9727760"/>
    <w:lvl w:ilvl="0" w:tplc="B28C30C2">
      <w:start w:val="1"/>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CC02B8"/>
    <w:multiLevelType w:val="hybridMultilevel"/>
    <w:tmpl w:val="7B0CF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F16673"/>
    <w:multiLevelType w:val="hybridMultilevel"/>
    <w:tmpl w:val="9F10D1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5B7F7A"/>
    <w:multiLevelType w:val="hybridMultilevel"/>
    <w:tmpl w:val="62DAA5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0961FC"/>
    <w:multiLevelType w:val="hybridMultilevel"/>
    <w:tmpl w:val="760AC9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044222"/>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7"/>
  </w:num>
  <w:num w:numId="14">
    <w:abstractNumId w:val="18"/>
  </w:num>
  <w:num w:numId="15">
    <w:abstractNumId w:val="15"/>
  </w:num>
  <w:num w:numId="16">
    <w:abstractNumId w:val="10"/>
  </w:num>
  <w:num w:numId="17">
    <w:abstractNumId w:val="1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D7"/>
    <w:rsid w:val="00006AEE"/>
    <w:rsid w:val="0001072F"/>
    <w:rsid w:val="0001257B"/>
    <w:rsid w:val="00013F68"/>
    <w:rsid w:val="0001456C"/>
    <w:rsid w:val="00016E60"/>
    <w:rsid w:val="00021634"/>
    <w:rsid w:val="00023768"/>
    <w:rsid w:val="000250D3"/>
    <w:rsid w:val="00027C85"/>
    <w:rsid w:val="00031568"/>
    <w:rsid w:val="00035119"/>
    <w:rsid w:val="000358DD"/>
    <w:rsid w:val="00037A6A"/>
    <w:rsid w:val="0004072C"/>
    <w:rsid w:val="00042910"/>
    <w:rsid w:val="00042BD4"/>
    <w:rsid w:val="0004469C"/>
    <w:rsid w:val="00044BE9"/>
    <w:rsid w:val="000456E2"/>
    <w:rsid w:val="00047B00"/>
    <w:rsid w:val="000522AF"/>
    <w:rsid w:val="0005558B"/>
    <w:rsid w:val="00056840"/>
    <w:rsid w:val="00063CAB"/>
    <w:rsid w:val="00064661"/>
    <w:rsid w:val="0006524A"/>
    <w:rsid w:val="000658CC"/>
    <w:rsid w:val="000738A2"/>
    <w:rsid w:val="00075B6A"/>
    <w:rsid w:val="00081E98"/>
    <w:rsid w:val="00082CB6"/>
    <w:rsid w:val="00086E6F"/>
    <w:rsid w:val="000917DC"/>
    <w:rsid w:val="000921B6"/>
    <w:rsid w:val="00092D8A"/>
    <w:rsid w:val="00095023"/>
    <w:rsid w:val="000A182E"/>
    <w:rsid w:val="000A2CB0"/>
    <w:rsid w:val="000B372F"/>
    <w:rsid w:val="000B59A4"/>
    <w:rsid w:val="000C221B"/>
    <w:rsid w:val="000C7710"/>
    <w:rsid w:val="000D6E2A"/>
    <w:rsid w:val="000D708C"/>
    <w:rsid w:val="000E0903"/>
    <w:rsid w:val="000E3159"/>
    <w:rsid w:val="000E5195"/>
    <w:rsid w:val="000F1D6B"/>
    <w:rsid w:val="00101497"/>
    <w:rsid w:val="00103047"/>
    <w:rsid w:val="001041CC"/>
    <w:rsid w:val="00105733"/>
    <w:rsid w:val="00105C57"/>
    <w:rsid w:val="00106460"/>
    <w:rsid w:val="001117C1"/>
    <w:rsid w:val="001135D5"/>
    <w:rsid w:val="00115BFE"/>
    <w:rsid w:val="00116029"/>
    <w:rsid w:val="0012674B"/>
    <w:rsid w:val="00133912"/>
    <w:rsid w:val="00135286"/>
    <w:rsid w:val="00135DB1"/>
    <w:rsid w:val="00136E71"/>
    <w:rsid w:val="00136E99"/>
    <w:rsid w:val="00137857"/>
    <w:rsid w:val="0014327D"/>
    <w:rsid w:val="00144128"/>
    <w:rsid w:val="001457A1"/>
    <w:rsid w:val="00152EC7"/>
    <w:rsid w:val="00160D37"/>
    <w:rsid w:val="00161216"/>
    <w:rsid w:val="00162622"/>
    <w:rsid w:val="00171C0B"/>
    <w:rsid w:val="00172F07"/>
    <w:rsid w:val="001736D1"/>
    <w:rsid w:val="001758AD"/>
    <w:rsid w:val="0017674D"/>
    <w:rsid w:val="001776D5"/>
    <w:rsid w:val="00186382"/>
    <w:rsid w:val="00190F3B"/>
    <w:rsid w:val="00191035"/>
    <w:rsid w:val="0019193F"/>
    <w:rsid w:val="001A0E9D"/>
    <w:rsid w:val="001A2C3F"/>
    <w:rsid w:val="001A597A"/>
    <w:rsid w:val="001B077D"/>
    <w:rsid w:val="001B1A65"/>
    <w:rsid w:val="001B1E70"/>
    <w:rsid w:val="001B40D9"/>
    <w:rsid w:val="001B6B41"/>
    <w:rsid w:val="001B76FB"/>
    <w:rsid w:val="001B7F65"/>
    <w:rsid w:val="001C2115"/>
    <w:rsid w:val="001C7BA6"/>
    <w:rsid w:val="001D0808"/>
    <w:rsid w:val="001D0EF0"/>
    <w:rsid w:val="001D4113"/>
    <w:rsid w:val="001D533F"/>
    <w:rsid w:val="001E1CD0"/>
    <w:rsid w:val="001E22CD"/>
    <w:rsid w:val="001E2D0F"/>
    <w:rsid w:val="001E3163"/>
    <w:rsid w:val="001E4EE5"/>
    <w:rsid w:val="001E4FBF"/>
    <w:rsid w:val="001E51AA"/>
    <w:rsid w:val="001F029A"/>
    <w:rsid w:val="001F0D1D"/>
    <w:rsid w:val="001F3539"/>
    <w:rsid w:val="00206C91"/>
    <w:rsid w:val="00217115"/>
    <w:rsid w:val="00221840"/>
    <w:rsid w:val="00221EAD"/>
    <w:rsid w:val="0022326B"/>
    <w:rsid w:val="00223592"/>
    <w:rsid w:val="002251D4"/>
    <w:rsid w:val="00226FE1"/>
    <w:rsid w:val="00230778"/>
    <w:rsid w:val="0023693A"/>
    <w:rsid w:val="002418FB"/>
    <w:rsid w:val="00243050"/>
    <w:rsid w:val="002430A3"/>
    <w:rsid w:val="0024631A"/>
    <w:rsid w:val="00246831"/>
    <w:rsid w:val="0024686C"/>
    <w:rsid w:val="00247DD6"/>
    <w:rsid w:val="00247E9E"/>
    <w:rsid w:val="00257818"/>
    <w:rsid w:val="00260D4A"/>
    <w:rsid w:val="00261A73"/>
    <w:rsid w:val="00263453"/>
    <w:rsid w:val="002663C4"/>
    <w:rsid w:val="002679B3"/>
    <w:rsid w:val="00267BFB"/>
    <w:rsid w:val="00270E7D"/>
    <w:rsid w:val="002740A3"/>
    <w:rsid w:val="00276C63"/>
    <w:rsid w:val="00280ED0"/>
    <w:rsid w:val="002837B5"/>
    <w:rsid w:val="00284A15"/>
    <w:rsid w:val="002917BA"/>
    <w:rsid w:val="002944B2"/>
    <w:rsid w:val="00294EC6"/>
    <w:rsid w:val="00295AC3"/>
    <w:rsid w:val="002A69C8"/>
    <w:rsid w:val="002A704C"/>
    <w:rsid w:val="002C3DE6"/>
    <w:rsid w:val="002C5548"/>
    <w:rsid w:val="002D2F94"/>
    <w:rsid w:val="002D4965"/>
    <w:rsid w:val="002D5917"/>
    <w:rsid w:val="002E10AE"/>
    <w:rsid w:val="002E3449"/>
    <w:rsid w:val="002E66FA"/>
    <w:rsid w:val="002E71FC"/>
    <w:rsid w:val="002F2948"/>
    <w:rsid w:val="002F36C8"/>
    <w:rsid w:val="002F4C16"/>
    <w:rsid w:val="002F6542"/>
    <w:rsid w:val="00302B52"/>
    <w:rsid w:val="003038C8"/>
    <w:rsid w:val="003148E9"/>
    <w:rsid w:val="00315776"/>
    <w:rsid w:val="00315E1B"/>
    <w:rsid w:val="00317569"/>
    <w:rsid w:val="00320C80"/>
    <w:rsid w:val="003217DE"/>
    <w:rsid w:val="00327BC9"/>
    <w:rsid w:val="00330117"/>
    <w:rsid w:val="00331483"/>
    <w:rsid w:val="003316FF"/>
    <w:rsid w:val="003324A5"/>
    <w:rsid w:val="0033448F"/>
    <w:rsid w:val="003369D5"/>
    <w:rsid w:val="0034669E"/>
    <w:rsid w:val="003470B1"/>
    <w:rsid w:val="00347109"/>
    <w:rsid w:val="003504A8"/>
    <w:rsid w:val="003526E4"/>
    <w:rsid w:val="00353486"/>
    <w:rsid w:val="00362181"/>
    <w:rsid w:val="0036466A"/>
    <w:rsid w:val="00373A96"/>
    <w:rsid w:val="003753F1"/>
    <w:rsid w:val="00375916"/>
    <w:rsid w:val="00377A2F"/>
    <w:rsid w:val="0038014D"/>
    <w:rsid w:val="00381798"/>
    <w:rsid w:val="00385DA2"/>
    <w:rsid w:val="003878B3"/>
    <w:rsid w:val="00393EE3"/>
    <w:rsid w:val="00394298"/>
    <w:rsid w:val="00395EE4"/>
    <w:rsid w:val="003A0487"/>
    <w:rsid w:val="003A0F63"/>
    <w:rsid w:val="003A2AD2"/>
    <w:rsid w:val="003A36D3"/>
    <w:rsid w:val="003B440E"/>
    <w:rsid w:val="003B61AD"/>
    <w:rsid w:val="003C5CC4"/>
    <w:rsid w:val="003C7C53"/>
    <w:rsid w:val="003D0F8E"/>
    <w:rsid w:val="003D2191"/>
    <w:rsid w:val="003D369E"/>
    <w:rsid w:val="003D4420"/>
    <w:rsid w:val="003E143B"/>
    <w:rsid w:val="003E3EDF"/>
    <w:rsid w:val="003E53B4"/>
    <w:rsid w:val="003E5630"/>
    <w:rsid w:val="003E610E"/>
    <w:rsid w:val="003F10DF"/>
    <w:rsid w:val="003F2967"/>
    <w:rsid w:val="00402308"/>
    <w:rsid w:val="00402710"/>
    <w:rsid w:val="00403ED1"/>
    <w:rsid w:val="00405164"/>
    <w:rsid w:val="00405D8A"/>
    <w:rsid w:val="00407348"/>
    <w:rsid w:val="00411034"/>
    <w:rsid w:val="004119A8"/>
    <w:rsid w:val="004128C8"/>
    <w:rsid w:val="004216F5"/>
    <w:rsid w:val="00422330"/>
    <w:rsid w:val="00423B8A"/>
    <w:rsid w:val="004252E3"/>
    <w:rsid w:val="00425685"/>
    <w:rsid w:val="004259C9"/>
    <w:rsid w:val="00426CB8"/>
    <w:rsid w:val="004271E2"/>
    <w:rsid w:val="00431C38"/>
    <w:rsid w:val="00434594"/>
    <w:rsid w:val="00440260"/>
    <w:rsid w:val="004409FA"/>
    <w:rsid w:val="00445612"/>
    <w:rsid w:val="00447510"/>
    <w:rsid w:val="00447D87"/>
    <w:rsid w:val="00450FC2"/>
    <w:rsid w:val="004510C8"/>
    <w:rsid w:val="00453657"/>
    <w:rsid w:val="00453B76"/>
    <w:rsid w:val="004548C3"/>
    <w:rsid w:val="00456878"/>
    <w:rsid w:val="0045753E"/>
    <w:rsid w:val="00460084"/>
    <w:rsid w:val="00474491"/>
    <w:rsid w:val="00480199"/>
    <w:rsid w:val="004819C5"/>
    <w:rsid w:val="00485C27"/>
    <w:rsid w:val="004918B2"/>
    <w:rsid w:val="00496AFF"/>
    <w:rsid w:val="004A05A1"/>
    <w:rsid w:val="004A2206"/>
    <w:rsid w:val="004A23EC"/>
    <w:rsid w:val="004A24EC"/>
    <w:rsid w:val="004A47CE"/>
    <w:rsid w:val="004A52D1"/>
    <w:rsid w:val="004B142D"/>
    <w:rsid w:val="004B6E5E"/>
    <w:rsid w:val="004C3400"/>
    <w:rsid w:val="004C3822"/>
    <w:rsid w:val="004C4F9E"/>
    <w:rsid w:val="004D1844"/>
    <w:rsid w:val="004E74A9"/>
    <w:rsid w:val="004F534F"/>
    <w:rsid w:val="004F6A97"/>
    <w:rsid w:val="005032C6"/>
    <w:rsid w:val="005156D7"/>
    <w:rsid w:val="00520970"/>
    <w:rsid w:val="00521288"/>
    <w:rsid w:val="005327BA"/>
    <w:rsid w:val="00532DC4"/>
    <w:rsid w:val="00540749"/>
    <w:rsid w:val="0054093F"/>
    <w:rsid w:val="00546E69"/>
    <w:rsid w:val="00551277"/>
    <w:rsid w:val="00551401"/>
    <w:rsid w:val="0056495E"/>
    <w:rsid w:val="005654AA"/>
    <w:rsid w:val="005710D9"/>
    <w:rsid w:val="00572B90"/>
    <w:rsid w:val="00582589"/>
    <w:rsid w:val="00595382"/>
    <w:rsid w:val="005A2029"/>
    <w:rsid w:val="005A2FD1"/>
    <w:rsid w:val="005A6FF2"/>
    <w:rsid w:val="005B0847"/>
    <w:rsid w:val="005B084C"/>
    <w:rsid w:val="005B121E"/>
    <w:rsid w:val="005B1610"/>
    <w:rsid w:val="005B26B2"/>
    <w:rsid w:val="005C0AC4"/>
    <w:rsid w:val="005C63D6"/>
    <w:rsid w:val="005D40BB"/>
    <w:rsid w:val="005D4F35"/>
    <w:rsid w:val="005D662C"/>
    <w:rsid w:val="005D6BD0"/>
    <w:rsid w:val="005D705C"/>
    <w:rsid w:val="005E0AF5"/>
    <w:rsid w:val="005E29D5"/>
    <w:rsid w:val="005F5FA1"/>
    <w:rsid w:val="005F6CFA"/>
    <w:rsid w:val="006009CD"/>
    <w:rsid w:val="00602FDB"/>
    <w:rsid w:val="00603D50"/>
    <w:rsid w:val="00607815"/>
    <w:rsid w:val="00615FD4"/>
    <w:rsid w:val="00622944"/>
    <w:rsid w:val="006249C6"/>
    <w:rsid w:val="006253DB"/>
    <w:rsid w:val="00626B2A"/>
    <w:rsid w:val="006325F5"/>
    <w:rsid w:val="006336F9"/>
    <w:rsid w:val="0063458E"/>
    <w:rsid w:val="006350CF"/>
    <w:rsid w:val="006424EB"/>
    <w:rsid w:val="00644EAB"/>
    <w:rsid w:val="00646CA4"/>
    <w:rsid w:val="00654BF4"/>
    <w:rsid w:val="00655DE1"/>
    <w:rsid w:val="00655F3E"/>
    <w:rsid w:val="0065604F"/>
    <w:rsid w:val="00660741"/>
    <w:rsid w:val="00660C42"/>
    <w:rsid w:val="00661F6F"/>
    <w:rsid w:val="00666281"/>
    <w:rsid w:val="00670CD3"/>
    <w:rsid w:val="00670F1B"/>
    <w:rsid w:val="00672D16"/>
    <w:rsid w:val="0067393D"/>
    <w:rsid w:val="00683607"/>
    <w:rsid w:val="00691C57"/>
    <w:rsid w:val="0069411B"/>
    <w:rsid w:val="006A030B"/>
    <w:rsid w:val="006A5BC5"/>
    <w:rsid w:val="006B062D"/>
    <w:rsid w:val="006B20A0"/>
    <w:rsid w:val="006B5C2B"/>
    <w:rsid w:val="006B5ED6"/>
    <w:rsid w:val="006B6408"/>
    <w:rsid w:val="006B6774"/>
    <w:rsid w:val="006B7E43"/>
    <w:rsid w:val="006C3117"/>
    <w:rsid w:val="006C3766"/>
    <w:rsid w:val="006C552F"/>
    <w:rsid w:val="006C6F2C"/>
    <w:rsid w:val="006D34DB"/>
    <w:rsid w:val="006D4F2C"/>
    <w:rsid w:val="006D53E5"/>
    <w:rsid w:val="006E42CA"/>
    <w:rsid w:val="006E47EE"/>
    <w:rsid w:val="006E6C5A"/>
    <w:rsid w:val="006E7357"/>
    <w:rsid w:val="006F1F72"/>
    <w:rsid w:val="006F3BC3"/>
    <w:rsid w:val="006F65FA"/>
    <w:rsid w:val="0070460F"/>
    <w:rsid w:val="00706498"/>
    <w:rsid w:val="007112E7"/>
    <w:rsid w:val="00713713"/>
    <w:rsid w:val="007147F6"/>
    <w:rsid w:val="00714EE6"/>
    <w:rsid w:val="00717D8B"/>
    <w:rsid w:val="0072296F"/>
    <w:rsid w:val="00727E79"/>
    <w:rsid w:val="007315B6"/>
    <w:rsid w:val="0073235D"/>
    <w:rsid w:val="00732C2B"/>
    <w:rsid w:val="00735B1A"/>
    <w:rsid w:val="00737475"/>
    <w:rsid w:val="0074010B"/>
    <w:rsid w:val="00740B27"/>
    <w:rsid w:val="00743DF6"/>
    <w:rsid w:val="007526F4"/>
    <w:rsid w:val="00754BE3"/>
    <w:rsid w:val="007555E6"/>
    <w:rsid w:val="00756B66"/>
    <w:rsid w:val="00763004"/>
    <w:rsid w:val="00763E47"/>
    <w:rsid w:val="007653BF"/>
    <w:rsid w:val="00777454"/>
    <w:rsid w:val="00781017"/>
    <w:rsid w:val="0078768F"/>
    <w:rsid w:val="0079436F"/>
    <w:rsid w:val="007A03F0"/>
    <w:rsid w:val="007A1963"/>
    <w:rsid w:val="007A25FF"/>
    <w:rsid w:val="007A2813"/>
    <w:rsid w:val="007A66D0"/>
    <w:rsid w:val="007B62E2"/>
    <w:rsid w:val="007C0996"/>
    <w:rsid w:val="007C1041"/>
    <w:rsid w:val="007C424D"/>
    <w:rsid w:val="007C6183"/>
    <w:rsid w:val="007C61B4"/>
    <w:rsid w:val="007C7A82"/>
    <w:rsid w:val="007D42DA"/>
    <w:rsid w:val="007D5B48"/>
    <w:rsid w:val="007D62E9"/>
    <w:rsid w:val="007E4DC0"/>
    <w:rsid w:val="007F1484"/>
    <w:rsid w:val="007F2E71"/>
    <w:rsid w:val="007F42CA"/>
    <w:rsid w:val="007F6B78"/>
    <w:rsid w:val="0080005A"/>
    <w:rsid w:val="008030EB"/>
    <w:rsid w:val="00810D8B"/>
    <w:rsid w:val="00812225"/>
    <w:rsid w:val="00813BCD"/>
    <w:rsid w:val="00816FF5"/>
    <w:rsid w:val="00821C9A"/>
    <w:rsid w:val="00822958"/>
    <w:rsid w:val="00824AC1"/>
    <w:rsid w:val="008253B5"/>
    <w:rsid w:val="00831133"/>
    <w:rsid w:val="00832C83"/>
    <w:rsid w:val="0083773A"/>
    <w:rsid w:val="008405D9"/>
    <w:rsid w:val="008419DF"/>
    <w:rsid w:val="0084557D"/>
    <w:rsid w:val="008639C5"/>
    <w:rsid w:val="00864AB9"/>
    <w:rsid w:val="008667A4"/>
    <w:rsid w:val="0087228B"/>
    <w:rsid w:val="008741E4"/>
    <w:rsid w:val="0087487F"/>
    <w:rsid w:val="0087674B"/>
    <w:rsid w:val="00877802"/>
    <w:rsid w:val="0087783C"/>
    <w:rsid w:val="0088147C"/>
    <w:rsid w:val="00882011"/>
    <w:rsid w:val="0089612B"/>
    <w:rsid w:val="00896B61"/>
    <w:rsid w:val="008A5042"/>
    <w:rsid w:val="008A53DE"/>
    <w:rsid w:val="008B3307"/>
    <w:rsid w:val="008C036D"/>
    <w:rsid w:val="008C213F"/>
    <w:rsid w:val="008C4E75"/>
    <w:rsid w:val="008C5988"/>
    <w:rsid w:val="008C67C8"/>
    <w:rsid w:val="008C6DDD"/>
    <w:rsid w:val="008D3FF1"/>
    <w:rsid w:val="008D6BBB"/>
    <w:rsid w:val="008E3054"/>
    <w:rsid w:val="008E3D02"/>
    <w:rsid w:val="008E6115"/>
    <w:rsid w:val="008E6684"/>
    <w:rsid w:val="008F1BE1"/>
    <w:rsid w:val="008F5489"/>
    <w:rsid w:val="00904B09"/>
    <w:rsid w:val="009103EF"/>
    <w:rsid w:val="009115E2"/>
    <w:rsid w:val="009127CB"/>
    <w:rsid w:val="009172BD"/>
    <w:rsid w:val="00921F3C"/>
    <w:rsid w:val="00922024"/>
    <w:rsid w:val="00933B60"/>
    <w:rsid w:val="00934197"/>
    <w:rsid w:val="009425D0"/>
    <w:rsid w:val="00943B5A"/>
    <w:rsid w:val="00952AC3"/>
    <w:rsid w:val="00953B07"/>
    <w:rsid w:val="00956C9C"/>
    <w:rsid w:val="00964EFE"/>
    <w:rsid w:val="0096637C"/>
    <w:rsid w:val="00967834"/>
    <w:rsid w:val="00970D26"/>
    <w:rsid w:val="00972C00"/>
    <w:rsid w:val="0098058C"/>
    <w:rsid w:val="009821DF"/>
    <w:rsid w:val="00990485"/>
    <w:rsid w:val="00993DE0"/>
    <w:rsid w:val="00996529"/>
    <w:rsid w:val="00996CE9"/>
    <w:rsid w:val="009A124F"/>
    <w:rsid w:val="009A219A"/>
    <w:rsid w:val="009A5124"/>
    <w:rsid w:val="009B16EA"/>
    <w:rsid w:val="009B1C93"/>
    <w:rsid w:val="009B4119"/>
    <w:rsid w:val="009B7385"/>
    <w:rsid w:val="009B7B8B"/>
    <w:rsid w:val="009C3B2F"/>
    <w:rsid w:val="009C49D7"/>
    <w:rsid w:val="009C4C66"/>
    <w:rsid w:val="009C555B"/>
    <w:rsid w:val="009C6FFC"/>
    <w:rsid w:val="009C73E5"/>
    <w:rsid w:val="009D2694"/>
    <w:rsid w:val="009D59E7"/>
    <w:rsid w:val="009E13E7"/>
    <w:rsid w:val="009E3611"/>
    <w:rsid w:val="009E4D87"/>
    <w:rsid w:val="009F0A22"/>
    <w:rsid w:val="009F224F"/>
    <w:rsid w:val="00A02091"/>
    <w:rsid w:val="00A0423F"/>
    <w:rsid w:val="00A06A86"/>
    <w:rsid w:val="00A11CFC"/>
    <w:rsid w:val="00A120AB"/>
    <w:rsid w:val="00A12734"/>
    <w:rsid w:val="00A15E2C"/>
    <w:rsid w:val="00A20174"/>
    <w:rsid w:val="00A3516D"/>
    <w:rsid w:val="00A37FA2"/>
    <w:rsid w:val="00A403DD"/>
    <w:rsid w:val="00A40578"/>
    <w:rsid w:val="00A40E81"/>
    <w:rsid w:val="00A41577"/>
    <w:rsid w:val="00A41F24"/>
    <w:rsid w:val="00A51797"/>
    <w:rsid w:val="00A51B6B"/>
    <w:rsid w:val="00A56DBB"/>
    <w:rsid w:val="00A5783E"/>
    <w:rsid w:val="00A57B4E"/>
    <w:rsid w:val="00A63586"/>
    <w:rsid w:val="00A67E86"/>
    <w:rsid w:val="00A73779"/>
    <w:rsid w:val="00A90700"/>
    <w:rsid w:val="00A944FA"/>
    <w:rsid w:val="00A97EAB"/>
    <w:rsid w:val="00AA0BEC"/>
    <w:rsid w:val="00AA69C2"/>
    <w:rsid w:val="00AA77AD"/>
    <w:rsid w:val="00AA78A1"/>
    <w:rsid w:val="00AB7326"/>
    <w:rsid w:val="00AC0F5C"/>
    <w:rsid w:val="00AC2CFC"/>
    <w:rsid w:val="00AC4187"/>
    <w:rsid w:val="00AD0877"/>
    <w:rsid w:val="00AD2B8E"/>
    <w:rsid w:val="00AD6605"/>
    <w:rsid w:val="00AE194A"/>
    <w:rsid w:val="00AE2280"/>
    <w:rsid w:val="00AE4526"/>
    <w:rsid w:val="00AE60E4"/>
    <w:rsid w:val="00AE66F9"/>
    <w:rsid w:val="00AF2881"/>
    <w:rsid w:val="00AF6626"/>
    <w:rsid w:val="00AF78EA"/>
    <w:rsid w:val="00B00958"/>
    <w:rsid w:val="00B02B4C"/>
    <w:rsid w:val="00B07A44"/>
    <w:rsid w:val="00B11C99"/>
    <w:rsid w:val="00B12B94"/>
    <w:rsid w:val="00B12F8B"/>
    <w:rsid w:val="00B13E14"/>
    <w:rsid w:val="00B144E7"/>
    <w:rsid w:val="00B1723E"/>
    <w:rsid w:val="00B20354"/>
    <w:rsid w:val="00B20B04"/>
    <w:rsid w:val="00B217E1"/>
    <w:rsid w:val="00B32A98"/>
    <w:rsid w:val="00B36C9E"/>
    <w:rsid w:val="00B370C6"/>
    <w:rsid w:val="00B37494"/>
    <w:rsid w:val="00B40C1A"/>
    <w:rsid w:val="00B42710"/>
    <w:rsid w:val="00B43A09"/>
    <w:rsid w:val="00B45DA5"/>
    <w:rsid w:val="00B4776C"/>
    <w:rsid w:val="00B527C0"/>
    <w:rsid w:val="00B52880"/>
    <w:rsid w:val="00B62EEA"/>
    <w:rsid w:val="00B70943"/>
    <w:rsid w:val="00B72675"/>
    <w:rsid w:val="00B72B7F"/>
    <w:rsid w:val="00B7503A"/>
    <w:rsid w:val="00B76C02"/>
    <w:rsid w:val="00B773E3"/>
    <w:rsid w:val="00B8122E"/>
    <w:rsid w:val="00B8186C"/>
    <w:rsid w:val="00B83AE1"/>
    <w:rsid w:val="00B93415"/>
    <w:rsid w:val="00B9750B"/>
    <w:rsid w:val="00B9785F"/>
    <w:rsid w:val="00BA313B"/>
    <w:rsid w:val="00BA6E74"/>
    <w:rsid w:val="00BB3397"/>
    <w:rsid w:val="00BB3D86"/>
    <w:rsid w:val="00BB612E"/>
    <w:rsid w:val="00BB68B2"/>
    <w:rsid w:val="00BC4B75"/>
    <w:rsid w:val="00BD1872"/>
    <w:rsid w:val="00BF0769"/>
    <w:rsid w:val="00BF2D7B"/>
    <w:rsid w:val="00BF764C"/>
    <w:rsid w:val="00BF7AB5"/>
    <w:rsid w:val="00C00234"/>
    <w:rsid w:val="00C027BD"/>
    <w:rsid w:val="00C02AB3"/>
    <w:rsid w:val="00C04D01"/>
    <w:rsid w:val="00C05C27"/>
    <w:rsid w:val="00C065A8"/>
    <w:rsid w:val="00C073F3"/>
    <w:rsid w:val="00C12472"/>
    <w:rsid w:val="00C12F7D"/>
    <w:rsid w:val="00C1476B"/>
    <w:rsid w:val="00C16D4D"/>
    <w:rsid w:val="00C21B96"/>
    <w:rsid w:val="00C23FEE"/>
    <w:rsid w:val="00C2431B"/>
    <w:rsid w:val="00C4076F"/>
    <w:rsid w:val="00C447C6"/>
    <w:rsid w:val="00C50405"/>
    <w:rsid w:val="00C522B0"/>
    <w:rsid w:val="00C56C70"/>
    <w:rsid w:val="00C56F3C"/>
    <w:rsid w:val="00C6185B"/>
    <w:rsid w:val="00C634ED"/>
    <w:rsid w:val="00C66021"/>
    <w:rsid w:val="00C701CE"/>
    <w:rsid w:val="00C75B8E"/>
    <w:rsid w:val="00C82D27"/>
    <w:rsid w:val="00C849E7"/>
    <w:rsid w:val="00C84CA0"/>
    <w:rsid w:val="00C9694E"/>
    <w:rsid w:val="00C972F2"/>
    <w:rsid w:val="00CA091D"/>
    <w:rsid w:val="00CA61BC"/>
    <w:rsid w:val="00CA79A0"/>
    <w:rsid w:val="00CB6264"/>
    <w:rsid w:val="00CC1A09"/>
    <w:rsid w:val="00CC1D56"/>
    <w:rsid w:val="00CC2B7E"/>
    <w:rsid w:val="00CC4289"/>
    <w:rsid w:val="00CD0A3A"/>
    <w:rsid w:val="00CE5E6D"/>
    <w:rsid w:val="00CE70CB"/>
    <w:rsid w:val="00CF08DE"/>
    <w:rsid w:val="00CF1654"/>
    <w:rsid w:val="00CF4049"/>
    <w:rsid w:val="00D02CFC"/>
    <w:rsid w:val="00D04A60"/>
    <w:rsid w:val="00D0641A"/>
    <w:rsid w:val="00D110EF"/>
    <w:rsid w:val="00D12033"/>
    <w:rsid w:val="00D1245E"/>
    <w:rsid w:val="00D14BB6"/>
    <w:rsid w:val="00D15CAB"/>
    <w:rsid w:val="00D168C9"/>
    <w:rsid w:val="00D17136"/>
    <w:rsid w:val="00D20326"/>
    <w:rsid w:val="00D224A2"/>
    <w:rsid w:val="00D22AD5"/>
    <w:rsid w:val="00D22C23"/>
    <w:rsid w:val="00D32FF1"/>
    <w:rsid w:val="00D35E1C"/>
    <w:rsid w:val="00D36553"/>
    <w:rsid w:val="00D37EC7"/>
    <w:rsid w:val="00D404A9"/>
    <w:rsid w:val="00D41F3A"/>
    <w:rsid w:val="00D447F6"/>
    <w:rsid w:val="00D54DA6"/>
    <w:rsid w:val="00D54F6B"/>
    <w:rsid w:val="00D6096B"/>
    <w:rsid w:val="00D6278A"/>
    <w:rsid w:val="00D630CA"/>
    <w:rsid w:val="00D64B6F"/>
    <w:rsid w:val="00D66B7F"/>
    <w:rsid w:val="00D67590"/>
    <w:rsid w:val="00D71EC1"/>
    <w:rsid w:val="00D744F7"/>
    <w:rsid w:val="00D749B8"/>
    <w:rsid w:val="00D7527B"/>
    <w:rsid w:val="00D76A8F"/>
    <w:rsid w:val="00D80481"/>
    <w:rsid w:val="00D8098C"/>
    <w:rsid w:val="00D8314E"/>
    <w:rsid w:val="00D86E69"/>
    <w:rsid w:val="00D87E5F"/>
    <w:rsid w:val="00D91EF5"/>
    <w:rsid w:val="00D92357"/>
    <w:rsid w:val="00D94D50"/>
    <w:rsid w:val="00D956C5"/>
    <w:rsid w:val="00D96136"/>
    <w:rsid w:val="00DA3113"/>
    <w:rsid w:val="00DA591C"/>
    <w:rsid w:val="00DA5FEB"/>
    <w:rsid w:val="00DA7FA2"/>
    <w:rsid w:val="00DB7964"/>
    <w:rsid w:val="00DC63BD"/>
    <w:rsid w:val="00DC6B4D"/>
    <w:rsid w:val="00DD188B"/>
    <w:rsid w:val="00DD2CCA"/>
    <w:rsid w:val="00DD3D08"/>
    <w:rsid w:val="00DD6119"/>
    <w:rsid w:val="00DD712F"/>
    <w:rsid w:val="00DE2A31"/>
    <w:rsid w:val="00DE3618"/>
    <w:rsid w:val="00DE4EE3"/>
    <w:rsid w:val="00DE5499"/>
    <w:rsid w:val="00DE5B48"/>
    <w:rsid w:val="00DE7021"/>
    <w:rsid w:val="00DE7B27"/>
    <w:rsid w:val="00DF2C8D"/>
    <w:rsid w:val="00DF31AA"/>
    <w:rsid w:val="00DF31EE"/>
    <w:rsid w:val="00DF3F25"/>
    <w:rsid w:val="00DF6230"/>
    <w:rsid w:val="00DF649F"/>
    <w:rsid w:val="00DF7341"/>
    <w:rsid w:val="00E0197C"/>
    <w:rsid w:val="00E03733"/>
    <w:rsid w:val="00E05FC6"/>
    <w:rsid w:val="00E078F6"/>
    <w:rsid w:val="00E2170E"/>
    <w:rsid w:val="00E2299F"/>
    <w:rsid w:val="00E230F2"/>
    <w:rsid w:val="00E37DC0"/>
    <w:rsid w:val="00E47103"/>
    <w:rsid w:val="00E53197"/>
    <w:rsid w:val="00E5464B"/>
    <w:rsid w:val="00E57B3F"/>
    <w:rsid w:val="00E628ED"/>
    <w:rsid w:val="00E62C93"/>
    <w:rsid w:val="00E67D89"/>
    <w:rsid w:val="00E742F5"/>
    <w:rsid w:val="00E7587C"/>
    <w:rsid w:val="00E81CFA"/>
    <w:rsid w:val="00E85191"/>
    <w:rsid w:val="00E85FC3"/>
    <w:rsid w:val="00E95354"/>
    <w:rsid w:val="00E96AF4"/>
    <w:rsid w:val="00EA0C37"/>
    <w:rsid w:val="00EA1BEB"/>
    <w:rsid w:val="00EA48ED"/>
    <w:rsid w:val="00EB16B8"/>
    <w:rsid w:val="00EB1CDA"/>
    <w:rsid w:val="00EB2795"/>
    <w:rsid w:val="00EB44D7"/>
    <w:rsid w:val="00EB55D9"/>
    <w:rsid w:val="00EB5BA2"/>
    <w:rsid w:val="00EC0647"/>
    <w:rsid w:val="00EC464A"/>
    <w:rsid w:val="00EC688A"/>
    <w:rsid w:val="00ED1973"/>
    <w:rsid w:val="00ED2D72"/>
    <w:rsid w:val="00ED6CDA"/>
    <w:rsid w:val="00ED7646"/>
    <w:rsid w:val="00EE1A83"/>
    <w:rsid w:val="00EE25F1"/>
    <w:rsid w:val="00EE2E39"/>
    <w:rsid w:val="00EF050E"/>
    <w:rsid w:val="00EF3FE6"/>
    <w:rsid w:val="00EF5792"/>
    <w:rsid w:val="00F01C25"/>
    <w:rsid w:val="00F03D17"/>
    <w:rsid w:val="00F066CC"/>
    <w:rsid w:val="00F128E9"/>
    <w:rsid w:val="00F1383F"/>
    <w:rsid w:val="00F13B66"/>
    <w:rsid w:val="00F14EBC"/>
    <w:rsid w:val="00F178BC"/>
    <w:rsid w:val="00F21EAD"/>
    <w:rsid w:val="00F235D1"/>
    <w:rsid w:val="00F2634D"/>
    <w:rsid w:val="00F3040E"/>
    <w:rsid w:val="00F324CE"/>
    <w:rsid w:val="00F32943"/>
    <w:rsid w:val="00F34451"/>
    <w:rsid w:val="00F35320"/>
    <w:rsid w:val="00F41D08"/>
    <w:rsid w:val="00F43CC0"/>
    <w:rsid w:val="00F457BD"/>
    <w:rsid w:val="00F45E31"/>
    <w:rsid w:val="00F462B3"/>
    <w:rsid w:val="00F50E5F"/>
    <w:rsid w:val="00F526DC"/>
    <w:rsid w:val="00F5733A"/>
    <w:rsid w:val="00F60876"/>
    <w:rsid w:val="00F62EB0"/>
    <w:rsid w:val="00F73B2A"/>
    <w:rsid w:val="00F74818"/>
    <w:rsid w:val="00F748D8"/>
    <w:rsid w:val="00F7560C"/>
    <w:rsid w:val="00F77986"/>
    <w:rsid w:val="00F821CC"/>
    <w:rsid w:val="00F83216"/>
    <w:rsid w:val="00F909E2"/>
    <w:rsid w:val="00F911FB"/>
    <w:rsid w:val="00F92901"/>
    <w:rsid w:val="00FA50B2"/>
    <w:rsid w:val="00FA5410"/>
    <w:rsid w:val="00FB225F"/>
    <w:rsid w:val="00FB3FAC"/>
    <w:rsid w:val="00FB550E"/>
    <w:rsid w:val="00FC130E"/>
    <w:rsid w:val="00FC34F1"/>
    <w:rsid w:val="00FC5D8B"/>
    <w:rsid w:val="00FD13FC"/>
    <w:rsid w:val="00FD6119"/>
    <w:rsid w:val="00FD62D1"/>
    <w:rsid w:val="00FD7FCB"/>
    <w:rsid w:val="00FE195E"/>
    <w:rsid w:val="00FE2E3D"/>
    <w:rsid w:val="00FE7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2D5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72F2"/>
    <w:pPr>
      <w:jc w:val="both"/>
    </w:pPr>
    <w:rPr>
      <w:rFonts w:ascii="Garamond" w:hAnsi="Garamond"/>
    </w:rPr>
  </w:style>
  <w:style w:type="paragraph" w:styleId="Titolo1">
    <w:name w:val="heading 1"/>
    <w:basedOn w:val="Normale"/>
    <w:next w:val="Corpotesto"/>
    <w:link w:val="Titolo1Carattere"/>
    <w:uiPriority w:val="9"/>
    <w:qFormat/>
    <w:rsid w:val="00831133"/>
    <w:pPr>
      <w:spacing w:before="100" w:beforeAutospacing="1" w:after="100" w:afterAutospacing="1"/>
      <w:outlineLvl w:val="0"/>
    </w:pPr>
    <w:rPr>
      <w:bCs/>
      <w:iCs/>
    </w:rPr>
  </w:style>
  <w:style w:type="paragraph" w:styleId="Titolo2">
    <w:name w:val="heading 2"/>
    <w:basedOn w:val="Normale"/>
    <w:next w:val="Corpotesto"/>
    <w:link w:val="Titolo2Carattere"/>
    <w:uiPriority w:val="9"/>
    <w:unhideWhenUsed/>
    <w:qFormat/>
    <w:rsid w:val="00831133"/>
    <w:pPr>
      <w:keepNext/>
      <w:keepLines/>
      <w:spacing w:before="100" w:beforeAutospacing="1" w:after="100" w:afterAutospacing="1"/>
      <w:outlineLvl w:val="1"/>
    </w:pPr>
    <w:rPr>
      <w:rFonts w:eastAsiaTheme="majorEastAsia" w:cstheme="majorBidi"/>
      <w:szCs w:val="26"/>
    </w:rPr>
  </w:style>
  <w:style w:type="paragraph" w:styleId="Titolo3">
    <w:name w:val="heading 3"/>
    <w:basedOn w:val="Normale"/>
    <w:next w:val="Corpotesto"/>
    <w:link w:val="Titolo3Carattere"/>
    <w:uiPriority w:val="9"/>
    <w:unhideWhenUsed/>
    <w:qFormat/>
    <w:rsid w:val="00831133"/>
    <w:pPr>
      <w:keepNext/>
      <w:keepLines/>
      <w:spacing w:before="100" w:beforeAutospacing="1" w:after="100" w:afterAutospacing="1"/>
      <w:outlineLvl w:val="2"/>
    </w:pPr>
    <w:rPr>
      <w:rFonts w:eastAsiaTheme="majorEastAsia" w:cstheme="majorBidi"/>
    </w:rPr>
  </w:style>
  <w:style w:type="paragraph" w:styleId="Titolo4">
    <w:name w:val="heading 4"/>
    <w:basedOn w:val="Normale"/>
    <w:next w:val="Normale"/>
    <w:link w:val="Titolo4Carattere"/>
    <w:uiPriority w:val="9"/>
    <w:unhideWhenUsed/>
    <w:qFormat/>
    <w:rsid w:val="00831133"/>
    <w:pPr>
      <w:keepNext/>
      <w:keepLines/>
      <w:spacing w:before="40"/>
      <w:outlineLvl w:val="3"/>
    </w:pPr>
    <w:rPr>
      <w:rFonts w:eastAsiaTheme="majorEastAsia" w:cstheme="majorBidi"/>
      <w:iCs/>
      <w:color w:val="000000" w:themeColor="text1"/>
    </w:rPr>
  </w:style>
  <w:style w:type="paragraph" w:styleId="Titolo5">
    <w:name w:val="heading 5"/>
    <w:basedOn w:val="Normale"/>
    <w:next w:val="Normale"/>
    <w:link w:val="Titolo5Carattere"/>
    <w:uiPriority w:val="9"/>
    <w:unhideWhenUsed/>
    <w:qFormat/>
    <w:rsid w:val="00970D26"/>
    <w:pPr>
      <w:keepNext/>
      <w:keepLines/>
      <w:spacing w:before="40"/>
      <w:outlineLvl w:val="4"/>
    </w:pPr>
    <w:rPr>
      <w:rFonts w:eastAsiaTheme="majorEastAsia" w:cstheme="majorBidi"/>
      <w:color w:val="000000" w:themeColor="text1"/>
    </w:rPr>
  </w:style>
  <w:style w:type="paragraph" w:styleId="Titolo6">
    <w:name w:val="heading 6"/>
    <w:basedOn w:val="Normale"/>
    <w:next w:val="Normale"/>
    <w:link w:val="Titolo6Carattere"/>
    <w:uiPriority w:val="9"/>
    <w:semiHidden/>
    <w:unhideWhenUsed/>
    <w:qFormat/>
    <w:rsid w:val="00DD3D08"/>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DD3D08"/>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DD3D0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DD3D0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2AD2"/>
    <w:pPr>
      <w:tabs>
        <w:tab w:val="center" w:pos="4819"/>
        <w:tab w:val="right" w:pos="9638"/>
      </w:tabs>
    </w:pPr>
  </w:style>
  <w:style w:type="character" w:customStyle="1" w:styleId="IntestazioneCarattere">
    <w:name w:val="Intestazione Carattere"/>
    <w:basedOn w:val="Carpredefinitoparagrafo"/>
    <w:link w:val="Intestazione"/>
    <w:uiPriority w:val="99"/>
    <w:rsid w:val="003A2AD2"/>
  </w:style>
  <w:style w:type="character" w:styleId="Numeropagina">
    <w:name w:val="page number"/>
    <w:basedOn w:val="Carpredefinitoparagrafo"/>
    <w:uiPriority w:val="99"/>
    <w:semiHidden/>
    <w:unhideWhenUsed/>
    <w:rsid w:val="003A2AD2"/>
  </w:style>
  <w:style w:type="paragraph" w:styleId="Pidipagina">
    <w:name w:val="footer"/>
    <w:basedOn w:val="Normale"/>
    <w:link w:val="PidipaginaCarattere"/>
    <w:uiPriority w:val="99"/>
    <w:unhideWhenUsed/>
    <w:rsid w:val="003A2AD2"/>
    <w:pPr>
      <w:tabs>
        <w:tab w:val="center" w:pos="4819"/>
        <w:tab w:val="right" w:pos="9638"/>
      </w:tabs>
    </w:pPr>
  </w:style>
  <w:style w:type="character" w:customStyle="1" w:styleId="PidipaginaCarattere">
    <w:name w:val="Piè di pagina Carattere"/>
    <w:basedOn w:val="Carpredefinitoparagrafo"/>
    <w:link w:val="Pidipagina"/>
    <w:uiPriority w:val="99"/>
    <w:rsid w:val="003A2AD2"/>
  </w:style>
  <w:style w:type="paragraph" w:styleId="Paragrafoelenco">
    <w:name w:val="List Paragraph"/>
    <w:basedOn w:val="Normale"/>
    <w:uiPriority w:val="34"/>
    <w:rsid w:val="00A15E2C"/>
    <w:pPr>
      <w:ind w:left="720"/>
      <w:contextualSpacing/>
    </w:pPr>
  </w:style>
  <w:style w:type="paragraph" w:styleId="Testonotaapidipagina">
    <w:name w:val="footnote text"/>
    <w:basedOn w:val="Normale"/>
    <w:link w:val="TestonotaapidipaginaCarattere"/>
    <w:uiPriority w:val="99"/>
    <w:unhideWhenUsed/>
    <w:qFormat/>
    <w:rsid w:val="00C972F2"/>
    <w:rPr>
      <w:sz w:val="20"/>
      <w:szCs w:val="20"/>
    </w:rPr>
  </w:style>
  <w:style w:type="character" w:customStyle="1" w:styleId="TestonotaapidipaginaCarattere">
    <w:name w:val="Testo nota a piè di pagina Carattere"/>
    <w:basedOn w:val="Carpredefinitoparagrafo"/>
    <w:link w:val="Testonotaapidipagina"/>
    <w:uiPriority w:val="99"/>
    <w:rsid w:val="00C972F2"/>
    <w:rPr>
      <w:rFonts w:ascii="Garamond" w:hAnsi="Garamond"/>
      <w:sz w:val="20"/>
      <w:szCs w:val="20"/>
    </w:rPr>
  </w:style>
  <w:style w:type="character" w:styleId="Rimandonotaapidipagina">
    <w:name w:val="footnote reference"/>
    <w:basedOn w:val="Carpredefinitoparagrafo"/>
    <w:uiPriority w:val="99"/>
    <w:semiHidden/>
    <w:unhideWhenUsed/>
    <w:rsid w:val="00F92901"/>
    <w:rPr>
      <w:vertAlign w:val="superscript"/>
    </w:rPr>
  </w:style>
  <w:style w:type="paragraph" w:customStyle="1" w:styleId="Autore">
    <w:name w:val="Autore"/>
    <w:basedOn w:val="Normale"/>
    <w:next w:val="Titolo1"/>
    <w:qFormat/>
    <w:rsid w:val="00DB7964"/>
    <w:pPr>
      <w:spacing w:before="120" w:after="360"/>
      <w:jc w:val="center"/>
    </w:pPr>
    <w:rPr>
      <w:iCs/>
    </w:rPr>
  </w:style>
  <w:style w:type="character" w:customStyle="1" w:styleId="Titolo1Carattere">
    <w:name w:val="Titolo 1 Carattere"/>
    <w:basedOn w:val="Carpredefinitoparagrafo"/>
    <w:link w:val="Titolo1"/>
    <w:uiPriority w:val="9"/>
    <w:rsid w:val="00831133"/>
    <w:rPr>
      <w:rFonts w:ascii="Garamond" w:hAnsi="Garamond"/>
      <w:bCs/>
      <w:iCs/>
    </w:rPr>
  </w:style>
  <w:style w:type="character" w:customStyle="1" w:styleId="Titolo2Carattere">
    <w:name w:val="Titolo 2 Carattere"/>
    <w:basedOn w:val="Carpredefinitoparagrafo"/>
    <w:link w:val="Titolo2"/>
    <w:uiPriority w:val="9"/>
    <w:rsid w:val="00831133"/>
    <w:rPr>
      <w:rFonts w:ascii="Garamond" w:eastAsiaTheme="majorEastAsia" w:hAnsi="Garamond" w:cstheme="majorBidi"/>
      <w:szCs w:val="26"/>
    </w:rPr>
  </w:style>
  <w:style w:type="character" w:styleId="Collegamentoipertestuale">
    <w:name w:val="Hyperlink"/>
    <w:basedOn w:val="Carpredefinitoparagrafo"/>
    <w:uiPriority w:val="99"/>
    <w:semiHidden/>
    <w:unhideWhenUsed/>
    <w:rsid w:val="00DA5FEB"/>
    <w:rPr>
      <w:color w:val="auto"/>
      <w:u w:val="single"/>
    </w:rPr>
  </w:style>
  <w:style w:type="character" w:customStyle="1" w:styleId="Titolo3Carattere">
    <w:name w:val="Titolo 3 Carattere"/>
    <w:basedOn w:val="Carpredefinitoparagrafo"/>
    <w:link w:val="Titolo3"/>
    <w:uiPriority w:val="9"/>
    <w:rsid w:val="00831133"/>
    <w:rPr>
      <w:rFonts w:ascii="Garamond" w:eastAsiaTheme="majorEastAsia" w:hAnsi="Garamond" w:cstheme="majorBidi"/>
    </w:rPr>
  </w:style>
  <w:style w:type="paragraph" w:styleId="Titolo">
    <w:name w:val="Title"/>
    <w:basedOn w:val="Normale"/>
    <w:next w:val="Autore"/>
    <w:link w:val="TitoloCarattere"/>
    <w:uiPriority w:val="10"/>
    <w:qFormat/>
    <w:rsid w:val="009E13E7"/>
    <w:pPr>
      <w:contextualSpacing/>
      <w:jc w:val="center"/>
    </w:pPr>
    <w:rPr>
      <w:rFonts w:eastAsiaTheme="majorEastAsia" w:cstheme="majorBidi"/>
      <w:spacing w:val="-10"/>
      <w:kern w:val="28"/>
      <w:sz w:val="40"/>
      <w:szCs w:val="56"/>
    </w:rPr>
  </w:style>
  <w:style w:type="character" w:customStyle="1" w:styleId="TitoloCarattere">
    <w:name w:val="Titolo Carattere"/>
    <w:basedOn w:val="Carpredefinitoparagrafo"/>
    <w:link w:val="Titolo"/>
    <w:uiPriority w:val="10"/>
    <w:rsid w:val="009E13E7"/>
    <w:rPr>
      <w:rFonts w:ascii="Garamond" w:eastAsiaTheme="majorEastAsia" w:hAnsi="Garamond" w:cstheme="majorBidi"/>
      <w:spacing w:val="-10"/>
      <w:kern w:val="28"/>
      <w:sz w:val="40"/>
      <w:szCs w:val="56"/>
    </w:rPr>
  </w:style>
  <w:style w:type="character" w:customStyle="1" w:styleId="Titolo4Carattere">
    <w:name w:val="Titolo 4 Carattere"/>
    <w:basedOn w:val="Carpredefinitoparagrafo"/>
    <w:link w:val="Titolo4"/>
    <w:uiPriority w:val="9"/>
    <w:rsid w:val="00831133"/>
    <w:rPr>
      <w:rFonts w:ascii="Garamond" w:eastAsiaTheme="majorEastAsia" w:hAnsi="Garamond" w:cstheme="majorBidi"/>
      <w:iCs/>
      <w:color w:val="000000" w:themeColor="text1"/>
    </w:rPr>
  </w:style>
  <w:style w:type="character" w:customStyle="1" w:styleId="Titolo5Carattere">
    <w:name w:val="Titolo 5 Carattere"/>
    <w:basedOn w:val="Carpredefinitoparagrafo"/>
    <w:link w:val="Titolo5"/>
    <w:uiPriority w:val="9"/>
    <w:rsid w:val="00970D26"/>
    <w:rPr>
      <w:rFonts w:ascii="Garamond" w:eastAsiaTheme="majorEastAsia" w:hAnsi="Garamond" w:cstheme="majorBidi"/>
      <w:color w:val="000000" w:themeColor="text1"/>
    </w:rPr>
  </w:style>
  <w:style w:type="character" w:customStyle="1" w:styleId="Titolo6Carattere">
    <w:name w:val="Titolo 6 Carattere"/>
    <w:basedOn w:val="Carpredefinitoparagrafo"/>
    <w:link w:val="Titolo6"/>
    <w:uiPriority w:val="9"/>
    <w:semiHidden/>
    <w:rsid w:val="00DD3D08"/>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DD3D08"/>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DD3D0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DD3D08"/>
    <w:rPr>
      <w:rFonts w:asciiTheme="majorHAnsi" w:eastAsiaTheme="majorEastAsia" w:hAnsiTheme="majorHAnsi" w:cstheme="majorBidi"/>
      <w:i/>
      <w:iCs/>
      <w:color w:val="272727" w:themeColor="text1" w:themeTint="D8"/>
      <w:sz w:val="21"/>
      <w:szCs w:val="21"/>
    </w:rPr>
  </w:style>
  <w:style w:type="character" w:customStyle="1" w:styleId="SmartHyperlink">
    <w:name w:val="Smart Hyperlink"/>
    <w:uiPriority w:val="99"/>
    <w:unhideWhenUsed/>
    <w:rsid w:val="00DA5FEB"/>
    <w:rPr>
      <w:rFonts w:ascii="Garamond" w:hAnsi="Garamond"/>
      <w:color w:val="000000" w:themeColor="text1"/>
      <w:sz w:val="24"/>
    </w:rPr>
  </w:style>
  <w:style w:type="paragraph" w:styleId="Corpotesto">
    <w:name w:val="Body Text"/>
    <w:basedOn w:val="Normale"/>
    <w:link w:val="CorpotestoCarattere"/>
    <w:uiPriority w:val="99"/>
    <w:unhideWhenUsed/>
    <w:qFormat/>
    <w:rsid w:val="00FC5D8B"/>
    <w:pPr>
      <w:spacing w:before="100" w:beforeAutospacing="1" w:after="100" w:afterAutospacing="1" w:line="276" w:lineRule="auto"/>
      <w:contextualSpacing/>
    </w:pPr>
  </w:style>
  <w:style w:type="character" w:customStyle="1" w:styleId="CorpotestoCarattere">
    <w:name w:val="Corpo testo Carattere"/>
    <w:basedOn w:val="Carpredefinitoparagrafo"/>
    <w:link w:val="Corpotesto"/>
    <w:uiPriority w:val="99"/>
    <w:rsid w:val="00FC5D8B"/>
    <w:rPr>
      <w:rFonts w:ascii="Garamond" w:hAnsi="Garamond"/>
    </w:rPr>
  </w:style>
  <w:style w:type="character" w:styleId="Collegamentovisitato">
    <w:name w:val="FollowedHyperlink"/>
    <w:basedOn w:val="Carpredefinitoparagrafo"/>
    <w:uiPriority w:val="99"/>
    <w:semiHidden/>
    <w:unhideWhenUsed/>
    <w:rsid w:val="00DA5FEB"/>
    <w:rPr>
      <w:color w:val="000000" w:themeColor="text1"/>
      <w:u w:val="single"/>
    </w:rPr>
  </w:style>
  <w:style w:type="paragraph" w:styleId="Testofumetto">
    <w:name w:val="Balloon Text"/>
    <w:basedOn w:val="Normale"/>
    <w:link w:val="TestofumettoCarattere"/>
    <w:uiPriority w:val="99"/>
    <w:semiHidden/>
    <w:unhideWhenUsed/>
    <w:rsid w:val="00385D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5DA2"/>
    <w:rPr>
      <w:rFonts w:ascii="Segoe UI" w:hAnsi="Segoe UI" w:cs="Segoe UI"/>
      <w:sz w:val="18"/>
      <w:szCs w:val="18"/>
    </w:rPr>
  </w:style>
  <w:style w:type="paragraph" w:customStyle="1" w:styleId="Abstract">
    <w:name w:val="Abstract"/>
    <w:basedOn w:val="Corpotesto"/>
    <w:qFormat/>
    <w:rsid w:val="00C05C27"/>
    <w:pPr>
      <w:spacing w:before="0" w:beforeAutospacing="0" w:after="360" w:afterAutospacing="0"/>
    </w:pPr>
    <w:rPr>
      <w:bCs/>
      <w:i/>
      <w:iCs/>
    </w:rPr>
  </w:style>
  <w:style w:type="character" w:styleId="Rimandocommento">
    <w:name w:val="annotation reference"/>
    <w:basedOn w:val="Carpredefinitoparagrafo"/>
    <w:uiPriority w:val="99"/>
    <w:semiHidden/>
    <w:unhideWhenUsed/>
    <w:rsid w:val="00152EC7"/>
    <w:rPr>
      <w:sz w:val="16"/>
      <w:szCs w:val="16"/>
    </w:rPr>
  </w:style>
  <w:style w:type="paragraph" w:styleId="Testocommento">
    <w:name w:val="annotation text"/>
    <w:basedOn w:val="Normale"/>
    <w:link w:val="TestocommentoCarattere"/>
    <w:uiPriority w:val="99"/>
    <w:semiHidden/>
    <w:unhideWhenUsed/>
    <w:rsid w:val="00152EC7"/>
    <w:rPr>
      <w:sz w:val="20"/>
      <w:szCs w:val="20"/>
    </w:rPr>
  </w:style>
  <w:style w:type="character" w:customStyle="1" w:styleId="TestocommentoCarattere">
    <w:name w:val="Testo commento Carattere"/>
    <w:basedOn w:val="Carpredefinitoparagrafo"/>
    <w:link w:val="Testocommento"/>
    <w:uiPriority w:val="99"/>
    <w:semiHidden/>
    <w:rsid w:val="00152EC7"/>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152EC7"/>
    <w:rPr>
      <w:b/>
      <w:bCs/>
    </w:rPr>
  </w:style>
  <w:style w:type="character" w:customStyle="1" w:styleId="SoggettocommentoCarattere">
    <w:name w:val="Soggetto commento Carattere"/>
    <w:basedOn w:val="TestocommentoCarattere"/>
    <w:link w:val="Soggettocommento"/>
    <w:uiPriority w:val="99"/>
    <w:semiHidden/>
    <w:rsid w:val="00152EC7"/>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6460">
      <w:bodyDiv w:val="1"/>
      <w:marLeft w:val="0"/>
      <w:marRight w:val="0"/>
      <w:marTop w:val="0"/>
      <w:marBottom w:val="0"/>
      <w:divBdr>
        <w:top w:val="none" w:sz="0" w:space="0" w:color="auto"/>
        <w:left w:val="none" w:sz="0" w:space="0" w:color="auto"/>
        <w:bottom w:val="none" w:sz="0" w:space="0" w:color="auto"/>
        <w:right w:val="none" w:sz="0" w:space="0" w:color="auto"/>
      </w:divBdr>
    </w:div>
    <w:div w:id="414479260">
      <w:bodyDiv w:val="1"/>
      <w:marLeft w:val="0"/>
      <w:marRight w:val="0"/>
      <w:marTop w:val="0"/>
      <w:marBottom w:val="0"/>
      <w:divBdr>
        <w:top w:val="none" w:sz="0" w:space="0" w:color="auto"/>
        <w:left w:val="none" w:sz="0" w:space="0" w:color="auto"/>
        <w:bottom w:val="none" w:sz="0" w:space="0" w:color="auto"/>
        <w:right w:val="none" w:sz="0" w:space="0" w:color="auto"/>
      </w:divBdr>
    </w:div>
    <w:div w:id="469634123">
      <w:bodyDiv w:val="1"/>
      <w:marLeft w:val="0"/>
      <w:marRight w:val="0"/>
      <w:marTop w:val="0"/>
      <w:marBottom w:val="0"/>
      <w:divBdr>
        <w:top w:val="none" w:sz="0" w:space="0" w:color="auto"/>
        <w:left w:val="none" w:sz="0" w:space="0" w:color="auto"/>
        <w:bottom w:val="none" w:sz="0" w:space="0" w:color="auto"/>
        <w:right w:val="none" w:sz="0" w:space="0" w:color="auto"/>
      </w:divBdr>
    </w:div>
    <w:div w:id="550656288">
      <w:bodyDiv w:val="1"/>
      <w:marLeft w:val="0"/>
      <w:marRight w:val="0"/>
      <w:marTop w:val="0"/>
      <w:marBottom w:val="0"/>
      <w:divBdr>
        <w:top w:val="none" w:sz="0" w:space="0" w:color="auto"/>
        <w:left w:val="none" w:sz="0" w:space="0" w:color="auto"/>
        <w:bottom w:val="none" w:sz="0" w:space="0" w:color="auto"/>
        <w:right w:val="none" w:sz="0" w:space="0" w:color="auto"/>
      </w:divBdr>
    </w:div>
    <w:div w:id="6159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1A0C-A473-4387-94A8-59A1DA20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3939</Words>
  <Characters>22457</Characters>
  <Application>Microsoft Office Word</Application>
  <DocSecurity>4</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2023-01-09T21:56:00Z</dcterms:created>
  <dcterms:modified xsi:type="dcterms:W3CDTF">2023-01-09T21:56:00Z</dcterms:modified>
</cp:coreProperties>
</file>