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A009F" w14:textId="7F70172D" w:rsidR="00C26EE9" w:rsidRDefault="00C26EE9" w:rsidP="003242A7">
      <w:pPr>
        <w:widowControl w:val="0"/>
        <w:spacing w:after="0" w:line="360" w:lineRule="auto"/>
        <w:ind w:right="-1" w:firstLine="283"/>
        <w:jc w:val="center"/>
        <w:rPr>
          <w:rFonts w:ascii="Times New Roman" w:hAnsi="Times New Roman"/>
          <w:i/>
          <w:sz w:val="24"/>
          <w:szCs w:val="24"/>
        </w:rPr>
      </w:pPr>
      <w:r w:rsidRPr="00C152D0">
        <w:rPr>
          <w:rFonts w:ascii="Times New Roman" w:hAnsi="Times New Roman"/>
          <w:i/>
          <w:sz w:val="24"/>
          <w:szCs w:val="24"/>
        </w:rPr>
        <w:t>Effettività della tutela giurisdizionale e giudice amministrativo</w:t>
      </w:r>
      <w:r w:rsidR="00CD250C" w:rsidRPr="00CD250C">
        <w:rPr>
          <w:rStyle w:val="Rimandonotaapidipagina"/>
          <w:rFonts w:ascii="Times New Roman" w:hAnsi="Times New Roman"/>
          <w:i/>
          <w:sz w:val="24"/>
          <w:szCs w:val="24"/>
        </w:rPr>
        <w:footnoteReference w:customMarkFollows="1" w:id="1"/>
        <w:sym w:font="Symbol" w:char="F02A"/>
      </w:r>
      <w:r w:rsidR="00CD250C">
        <w:rPr>
          <w:rFonts w:ascii="Times New Roman" w:hAnsi="Times New Roman"/>
          <w:i/>
          <w:sz w:val="24"/>
          <w:szCs w:val="24"/>
        </w:rPr>
        <w:t xml:space="preserve">  </w:t>
      </w:r>
    </w:p>
    <w:p w14:paraId="1D636097" w14:textId="7F0CA946" w:rsidR="00CD250C" w:rsidRPr="00CD250C" w:rsidRDefault="00CD250C" w:rsidP="00CD250C">
      <w:pPr>
        <w:widowControl w:val="0"/>
        <w:spacing w:after="0" w:line="360" w:lineRule="auto"/>
        <w:ind w:right="-1" w:firstLine="283"/>
        <w:jc w:val="center"/>
        <w:rPr>
          <w:rFonts w:ascii="Times New Roman" w:hAnsi="Times New Roman"/>
          <w:sz w:val="24"/>
          <w:szCs w:val="24"/>
        </w:rPr>
      </w:pPr>
    </w:p>
    <w:p w14:paraId="4611F501" w14:textId="2EC30A50" w:rsidR="004E0876" w:rsidRDefault="004E0876" w:rsidP="006C0B9E">
      <w:pPr>
        <w:widowControl w:val="0"/>
        <w:spacing w:after="0" w:line="360" w:lineRule="auto"/>
        <w:ind w:right="-1" w:firstLine="283"/>
        <w:rPr>
          <w:rFonts w:ascii="Times New Roman" w:hAnsi="Times New Roman"/>
          <w:sz w:val="24"/>
          <w:szCs w:val="24"/>
        </w:rPr>
      </w:pPr>
    </w:p>
    <w:p w14:paraId="6C6F0914" w14:textId="77777777" w:rsidR="004E0876" w:rsidRDefault="004E0876" w:rsidP="00C26EE9">
      <w:pPr>
        <w:widowControl w:val="0"/>
        <w:spacing w:after="0" w:line="360" w:lineRule="auto"/>
        <w:ind w:right="-1" w:firstLine="283"/>
        <w:jc w:val="both"/>
        <w:rPr>
          <w:rFonts w:ascii="Times New Roman" w:hAnsi="Times New Roman"/>
          <w:sz w:val="24"/>
          <w:szCs w:val="24"/>
        </w:rPr>
      </w:pPr>
    </w:p>
    <w:p w14:paraId="2B9B4392" w14:textId="22E9495C" w:rsidR="00C26EE9" w:rsidRPr="00C152D0" w:rsidRDefault="00C26EE9" w:rsidP="00C26EE9">
      <w:pPr>
        <w:widowControl w:val="0"/>
        <w:spacing w:after="0" w:line="360" w:lineRule="auto"/>
        <w:ind w:right="-1" w:firstLine="283"/>
        <w:jc w:val="both"/>
        <w:rPr>
          <w:rFonts w:ascii="Times New Roman" w:hAnsi="Times New Roman"/>
          <w:sz w:val="24"/>
          <w:szCs w:val="24"/>
        </w:rPr>
      </w:pPr>
      <w:r w:rsidRPr="00C152D0">
        <w:rPr>
          <w:rFonts w:ascii="Times New Roman" w:hAnsi="Times New Roman"/>
          <w:sz w:val="24"/>
          <w:szCs w:val="24"/>
        </w:rPr>
        <w:t xml:space="preserve">Grazie, Presidente. Naturalmente, anche io mi unisco ai ringraziamenti alla Corte dei conti, al presidente Carlino e a tutti gli organizzatori di questo importante convegno, per l’invito che mi hanno rivolto. </w:t>
      </w:r>
    </w:p>
    <w:p w14:paraId="7E7C13F9" w14:textId="77777777" w:rsidR="00C26EE9" w:rsidRPr="00C152D0" w:rsidRDefault="00C26EE9" w:rsidP="00C26EE9">
      <w:pPr>
        <w:widowControl w:val="0"/>
        <w:spacing w:after="0" w:line="360" w:lineRule="auto"/>
        <w:ind w:right="-1" w:firstLine="283"/>
        <w:jc w:val="both"/>
        <w:rPr>
          <w:rFonts w:ascii="Times New Roman" w:hAnsi="Times New Roman"/>
          <w:sz w:val="24"/>
          <w:szCs w:val="24"/>
        </w:rPr>
      </w:pPr>
      <w:r w:rsidRPr="00C152D0">
        <w:rPr>
          <w:rFonts w:ascii="Times New Roman" w:hAnsi="Times New Roman"/>
          <w:sz w:val="24"/>
          <w:szCs w:val="24"/>
        </w:rPr>
        <w:t xml:space="preserve">Come diceva lei, signor Presidente, queste occasioni sono molto importanti per riflettere sui temi comuni alle tre giurisdizioni. </w:t>
      </w:r>
    </w:p>
    <w:p w14:paraId="791732C9" w14:textId="270091A9" w:rsidR="00C26EE9" w:rsidRPr="00C152D0" w:rsidRDefault="00C26EE9" w:rsidP="00C26EE9">
      <w:pPr>
        <w:widowControl w:val="0"/>
        <w:spacing w:after="0" w:line="360" w:lineRule="auto"/>
        <w:ind w:right="-1" w:firstLine="283"/>
        <w:jc w:val="both"/>
        <w:rPr>
          <w:rFonts w:ascii="Times New Roman" w:hAnsi="Times New Roman"/>
          <w:sz w:val="24"/>
          <w:szCs w:val="24"/>
        </w:rPr>
      </w:pPr>
      <w:r w:rsidRPr="00C152D0">
        <w:rPr>
          <w:rFonts w:ascii="Times New Roman" w:hAnsi="Times New Roman"/>
          <w:sz w:val="24"/>
          <w:szCs w:val="24"/>
        </w:rPr>
        <w:t xml:space="preserve">Un ringraziamento anche ai </w:t>
      </w:r>
      <w:r w:rsidR="00364867" w:rsidRPr="00C152D0">
        <w:rPr>
          <w:rFonts w:ascii="Times New Roman" w:hAnsi="Times New Roman"/>
          <w:sz w:val="24"/>
          <w:szCs w:val="24"/>
        </w:rPr>
        <w:t xml:space="preserve">Colleghi </w:t>
      </w:r>
      <w:r w:rsidRPr="00C152D0">
        <w:rPr>
          <w:rFonts w:ascii="Times New Roman" w:hAnsi="Times New Roman"/>
          <w:sz w:val="24"/>
          <w:szCs w:val="24"/>
        </w:rPr>
        <w:t xml:space="preserve">che mi hanno preceduto </w:t>
      </w:r>
      <w:proofErr w:type="gramStart"/>
      <w:r w:rsidRPr="00C152D0">
        <w:rPr>
          <w:rFonts w:ascii="Times New Roman" w:hAnsi="Times New Roman"/>
          <w:sz w:val="24"/>
          <w:szCs w:val="24"/>
        </w:rPr>
        <w:t>e</w:t>
      </w:r>
      <w:proofErr w:type="gramEnd"/>
      <w:r w:rsidRPr="00C152D0">
        <w:rPr>
          <w:rFonts w:ascii="Times New Roman" w:hAnsi="Times New Roman"/>
          <w:sz w:val="24"/>
          <w:szCs w:val="24"/>
        </w:rPr>
        <w:t xml:space="preserve"> all’avvocato Sala per le belle parole, e naturalmente anche a lei, signor Presidente. </w:t>
      </w:r>
    </w:p>
    <w:p w14:paraId="6162E27D" w14:textId="6E5BBF77" w:rsidR="00C26EE9" w:rsidRPr="00C152D0" w:rsidRDefault="00C26EE9" w:rsidP="00C26EE9">
      <w:pPr>
        <w:widowControl w:val="0"/>
        <w:spacing w:after="0" w:line="360" w:lineRule="auto"/>
        <w:ind w:right="-1" w:firstLine="283"/>
        <w:jc w:val="both"/>
        <w:rPr>
          <w:rFonts w:ascii="Times New Roman" w:hAnsi="Times New Roman"/>
          <w:sz w:val="24"/>
          <w:szCs w:val="24"/>
        </w:rPr>
      </w:pPr>
      <w:r w:rsidRPr="00C152D0">
        <w:rPr>
          <w:rFonts w:ascii="Times New Roman" w:hAnsi="Times New Roman"/>
          <w:sz w:val="24"/>
          <w:szCs w:val="24"/>
        </w:rPr>
        <w:t xml:space="preserve">Il tema che mi è stato assegnato mi è particolarmente gradito. Almeno </w:t>
      </w:r>
      <w:r w:rsidR="00364867">
        <w:rPr>
          <w:rFonts w:ascii="Times New Roman" w:hAnsi="Times New Roman"/>
          <w:sz w:val="24"/>
          <w:szCs w:val="24"/>
        </w:rPr>
        <w:t xml:space="preserve">per questa volta </w:t>
      </w:r>
      <w:r w:rsidRPr="00C152D0">
        <w:rPr>
          <w:rFonts w:ascii="Times New Roman" w:hAnsi="Times New Roman"/>
          <w:sz w:val="24"/>
          <w:szCs w:val="24"/>
        </w:rPr>
        <w:t xml:space="preserve">non dovrò parlare di intelligenza artificiale, </w:t>
      </w:r>
      <w:r w:rsidRPr="00C152D0">
        <w:rPr>
          <w:rFonts w:ascii="Times New Roman" w:hAnsi="Times New Roman"/>
          <w:i/>
          <w:iCs/>
          <w:sz w:val="24"/>
          <w:szCs w:val="24"/>
        </w:rPr>
        <w:t>black box</w:t>
      </w:r>
      <w:r w:rsidRPr="00C152D0">
        <w:rPr>
          <w:rFonts w:ascii="Times New Roman" w:hAnsi="Times New Roman"/>
          <w:sz w:val="24"/>
          <w:szCs w:val="24"/>
        </w:rPr>
        <w:t xml:space="preserve"> e altri temi che sono più di moda in questo periodo e in tutti i convegni che si fanno in giro per l’Italia. </w:t>
      </w:r>
    </w:p>
    <w:p w14:paraId="2997B060" w14:textId="1915ED1B" w:rsidR="00C26EE9" w:rsidRPr="00C152D0" w:rsidRDefault="00C26EE9" w:rsidP="00C26EE9">
      <w:pPr>
        <w:widowControl w:val="0"/>
        <w:spacing w:after="0" w:line="360" w:lineRule="auto"/>
        <w:ind w:right="-1" w:firstLine="283"/>
        <w:jc w:val="both"/>
        <w:rPr>
          <w:rFonts w:ascii="Times New Roman" w:hAnsi="Times New Roman"/>
          <w:sz w:val="24"/>
          <w:szCs w:val="24"/>
        </w:rPr>
      </w:pPr>
      <w:r w:rsidRPr="00C152D0">
        <w:rPr>
          <w:rFonts w:ascii="Times New Roman" w:hAnsi="Times New Roman"/>
          <w:sz w:val="24"/>
          <w:szCs w:val="24"/>
        </w:rPr>
        <w:t xml:space="preserve">L’effettività della tutela giurisdizionale è un tema molto importante ed è, a mio avviso, un tema che, parafrasando il titolo di una scrittrice inglese di duecento anni fa, </w:t>
      </w:r>
      <w:r w:rsidR="00364867">
        <w:rPr>
          <w:rFonts w:ascii="Times New Roman" w:hAnsi="Times New Roman"/>
          <w:sz w:val="24"/>
          <w:szCs w:val="24"/>
        </w:rPr>
        <w:t xml:space="preserve">Jean Austin, </w:t>
      </w:r>
      <w:r w:rsidRPr="00C152D0">
        <w:rPr>
          <w:rFonts w:ascii="Times New Roman" w:hAnsi="Times New Roman"/>
          <w:sz w:val="24"/>
          <w:szCs w:val="24"/>
        </w:rPr>
        <w:t>può essere affrontato con “ragione</w:t>
      </w:r>
      <w:r w:rsidR="00364867">
        <w:rPr>
          <w:rFonts w:ascii="Times New Roman" w:hAnsi="Times New Roman"/>
          <w:sz w:val="24"/>
          <w:szCs w:val="24"/>
        </w:rPr>
        <w:t>”</w:t>
      </w:r>
      <w:r w:rsidRPr="00C152D0">
        <w:rPr>
          <w:rFonts w:ascii="Times New Roman" w:hAnsi="Times New Roman"/>
          <w:sz w:val="24"/>
          <w:szCs w:val="24"/>
        </w:rPr>
        <w:t xml:space="preserve"> </w:t>
      </w:r>
      <w:proofErr w:type="gramStart"/>
      <w:r w:rsidRPr="00C152D0">
        <w:rPr>
          <w:rFonts w:ascii="Times New Roman" w:hAnsi="Times New Roman"/>
          <w:sz w:val="24"/>
          <w:szCs w:val="24"/>
        </w:rPr>
        <w:t xml:space="preserve">e </w:t>
      </w:r>
      <w:r w:rsidR="00364867">
        <w:rPr>
          <w:rFonts w:ascii="Times New Roman" w:hAnsi="Times New Roman"/>
          <w:sz w:val="24"/>
          <w:szCs w:val="24"/>
        </w:rPr>
        <w:t>“</w:t>
      </w:r>
      <w:proofErr w:type="gramEnd"/>
      <w:r w:rsidRPr="00C152D0">
        <w:rPr>
          <w:rFonts w:ascii="Times New Roman" w:hAnsi="Times New Roman"/>
          <w:sz w:val="24"/>
          <w:szCs w:val="24"/>
        </w:rPr>
        <w:t xml:space="preserve">sentimento”. Con ragione perché è chiaro che ci vuole un approccio razionale, volto a perfezionare, sotto il profilo giuridico, il quadro delle tutele, ma anche con sentimento perché </w:t>
      </w:r>
      <w:r w:rsidR="00364867">
        <w:rPr>
          <w:rFonts w:ascii="Times New Roman" w:hAnsi="Times New Roman"/>
          <w:sz w:val="24"/>
          <w:szCs w:val="24"/>
        </w:rPr>
        <w:t>è necessaria</w:t>
      </w:r>
      <w:r w:rsidRPr="00C152D0">
        <w:rPr>
          <w:rFonts w:ascii="Times New Roman" w:hAnsi="Times New Roman"/>
          <w:sz w:val="24"/>
          <w:szCs w:val="24"/>
        </w:rPr>
        <w:t xml:space="preserve">, da parte nostra, passione per garantire alla collettività una giustizia effettiva. </w:t>
      </w:r>
    </w:p>
    <w:p w14:paraId="712F9A7B" w14:textId="23383D6E" w:rsidR="00C26EE9" w:rsidRPr="00C152D0" w:rsidRDefault="00C26EE9" w:rsidP="00C26EE9">
      <w:pPr>
        <w:widowControl w:val="0"/>
        <w:spacing w:after="0" w:line="360" w:lineRule="auto"/>
        <w:ind w:right="-1" w:firstLine="283"/>
        <w:jc w:val="both"/>
        <w:rPr>
          <w:rFonts w:ascii="Times New Roman" w:hAnsi="Times New Roman"/>
          <w:sz w:val="24"/>
          <w:szCs w:val="24"/>
        </w:rPr>
      </w:pPr>
      <w:r w:rsidRPr="00C152D0">
        <w:rPr>
          <w:rFonts w:ascii="Times New Roman" w:hAnsi="Times New Roman"/>
          <w:sz w:val="24"/>
          <w:szCs w:val="24"/>
        </w:rPr>
        <w:t>Promettendo che non ruberò più di un minuto</w:t>
      </w:r>
      <w:r w:rsidR="00364867">
        <w:rPr>
          <w:rFonts w:ascii="Times New Roman" w:hAnsi="Times New Roman"/>
          <w:sz w:val="24"/>
          <w:szCs w:val="24"/>
        </w:rPr>
        <w:t>,</w:t>
      </w:r>
      <w:r w:rsidRPr="00C152D0">
        <w:rPr>
          <w:rFonts w:ascii="Times New Roman" w:hAnsi="Times New Roman"/>
          <w:sz w:val="24"/>
          <w:szCs w:val="24"/>
        </w:rPr>
        <w:t xml:space="preserve"> o due al massimo</w:t>
      </w:r>
      <w:r w:rsidR="00364867">
        <w:rPr>
          <w:rFonts w:ascii="Times New Roman" w:hAnsi="Times New Roman"/>
          <w:sz w:val="24"/>
          <w:szCs w:val="24"/>
        </w:rPr>
        <w:t>,</w:t>
      </w:r>
      <w:r w:rsidRPr="00C152D0">
        <w:rPr>
          <w:rFonts w:ascii="Times New Roman" w:hAnsi="Times New Roman"/>
          <w:sz w:val="24"/>
          <w:szCs w:val="24"/>
        </w:rPr>
        <w:t xml:space="preserve"> per ciascun punto, passo a indicarvi rapidamente </w:t>
      </w:r>
      <w:r w:rsidR="00364867">
        <w:rPr>
          <w:rFonts w:ascii="Times New Roman" w:hAnsi="Times New Roman"/>
          <w:sz w:val="24"/>
          <w:szCs w:val="24"/>
        </w:rPr>
        <w:t>le questioni che ho selezionato</w:t>
      </w:r>
      <w:r w:rsidRPr="00C152D0">
        <w:rPr>
          <w:rFonts w:ascii="Times New Roman" w:hAnsi="Times New Roman"/>
          <w:sz w:val="24"/>
          <w:szCs w:val="24"/>
        </w:rPr>
        <w:t xml:space="preserve">. </w:t>
      </w:r>
      <w:r w:rsidR="00364867">
        <w:rPr>
          <w:rFonts w:ascii="Times New Roman" w:hAnsi="Times New Roman"/>
          <w:sz w:val="24"/>
          <w:szCs w:val="24"/>
        </w:rPr>
        <w:t>I</w:t>
      </w:r>
      <w:r w:rsidRPr="00C152D0">
        <w:rPr>
          <w:rFonts w:ascii="Times New Roman" w:hAnsi="Times New Roman"/>
          <w:sz w:val="24"/>
          <w:szCs w:val="24"/>
        </w:rPr>
        <w:t xml:space="preserve">l poco tempo che ho a disposizione mi impone di esprimermi con una modalità assertiva e di questo chiedo scusa a tutti coloro che mi stanno ascoltando. </w:t>
      </w:r>
    </w:p>
    <w:p w14:paraId="15DB16A5" w14:textId="77777777" w:rsidR="00364867" w:rsidRDefault="00C26EE9" w:rsidP="00C26EE9">
      <w:pPr>
        <w:widowControl w:val="0"/>
        <w:spacing w:after="0" w:line="360" w:lineRule="auto"/>
        <w:ind w:right="-1" w:firstLine="283"/>
        <w:jc w:val="both"/>
        <w:rPr>
          <w:rFonts w:ascii="Times New Roman" w:hAnsi="Times New Roman"/>
          <w:sz w:val="24"/>
          <w:szCs w:val="24"/>
        </w:rPr>
      </w:pPr>
      <w:r w:rsidRPr="00C152D0">
        <w:rPr>
          <w:rFonts w:ascii="Times New Roman" w:hAnsi="Times New Roman"/>
          <w:sz w:val="24"/>
          <w:szCs w:val="24"/>
        </w:rPr>
        <w:t xml:space="preserve">Inizierei con qualche riferimento normativo </w:t>
      </w:r>
      <w:r w:rsidR="00364867">
        <w:rPr>
          <w:rFonts w:ascii="Times New Roman" w:hAnsi="Times New Roman"/>
          <w:sz w:val="24"/>
          <w:szCs w:val="24"/>
        </w:rPr>
        <w:t xml:space="preserve">usando </w:t>
      </w:r>
      <w:r w:rsidRPr="00C152D0">
        <w:rPr>
          <w:rFonts w:ascii="Times New Roman" w:hAnsi="Times New Roman"/>
          <w:sz w:val="24"/>
          <w:szCs w:val="24"/>
        </w:rPr>
        <w:t xml:space="preserve">un ordine che non è casuale. </w:t>
      </w:r>
    </w:p>
    <w:p w14:paraId="781E1901" w14:textId="77777777" w:rsidR="00364867" w:rsidRDefault="00364867" w:rsidP="00C26EE9">
      <w:pPr>
        <w:widowControl w:val="0"/>
        <w:spacing w:after="0" w:line="360" w:lineRule="auto"/>
        <w:ind w:right="-1" w:firstLine="283"/>
        <w:jc w:val="both"/>
        <w:rPr>
          <w:rFonts w:ascii="Times New Roman" w:hAnsi="Times New Roman"/>
          <w:sz w:val="24"/>
          <w:szCs w:val="24"/>
        </w:rPr>
      </w:pPr>
      <w:r>
        <w:rPr>
          <w:rFonts w:ascii="Times New Roman" w:hAnsi="Times New Roman"/>
          <w:sz w:val="24"/>
          <w:szCs w:val="24"/>
        </w:rPr>
        <w:t>Innanzitutto</w:t>
      </w:r>
      <w:r w:rsidRPr="00C152D0">
        <w:rPr>
          <w:rFonts w:ascii="Times New Roman" w:hAnsi="Times New Roman"/>
          <w:sz w:val="24"/>
          <w:szCs w:val="24"/>
        </w:rPr>
        <w:t>, per quanto riguarda la nostra giustizia amministrativa,</w:t>
      </w:r>
      <w:r>
        <w:rPr>
          <w:rFonts w:ascii="Times New Roman" w:hAnsi="Times New Roman"/>
          <w:sz w:val="24"/>
          <w:szCs w:val="24"/>
        </w:rPr>
        <w:t xml:space="preserve"> g</w:t>
      </w:r>
      <w:r w:rsidR="00C26EE9" w:rsidRPr="00C152D0">
        <w:rPr>
          <w:rFonts w:ascii="Times New Roman" w:hAnsi="Times New Roman"/>
          <w:sz w:val="24"/>
          <w:szCs w:val="24"/>
        </w:rPr>
        <w:t>li articoli 24</w:t>
      </w:r>
      <w:r>
        <w:rPr>
          <w:rFonts w:ascii="Times New Roman" w:hAnsi="Times New Roman"/>
          <w:sz w:val="24"/>
          <w:szCs w:val="24"/>
        </w:rPr>
        <w:t>,</w:t>
      </w:r>
      <w:r w:rsidR="00C26EE9" w:rsidRPr="00C152D0">
        <w:rPr>
          <w:rFonts w:ascii="Times New Roman" w:hAnsi="Times New Roman"/>
          <w:sz w:val="24"/>
          <w:szCs w:val="24"/>
        </w:rPr>
        <w:t xml:space="preserve"> 103 e 113 Costituzione. È </w:t>
      </w:r>
      <w:r>
        <w:rPr>
          <w:rFonts w:ascii="Times New Roman" w:hAnsi="Times New Roman"/>
          <w:sz w:val="24"/>
          <w:szCs w:val="24"/>
        </w:rPr>
        <w:t xml:space="preserve">superfluo soffermarsi sul </w:t>
      </w:r>
      <w:r w:rsidR="00C26EE9" w:rsidRPr="00C152D0">
        <w:rPr>
          <w:rFonts w:ascii="Times New Roman" w:hAnsi="Times New Roman"/>
          <w:sz w:val="24"/>
          <w:szCs w:val="24"/>
        </w:rPr>
        <w:t xml:space="preserve">complesso di tutele </w:t>
      </w:r>
      <w:r>
        <w:rPr>
          <w:rFonts w:ascii="Times New Roman" w:hAnsi="Times New Roman"/>
          <w:sz w:val="24"/>
          <w:szCs w:val="24"/>
        </w:rPr>
        <w:t>garantito dal</w:t>
      </w:r>
      <w:r w:rsidR="00C26EE9" w:rsidRPr="00C152D0">
        <w:rPr>
          <w:rFonts w:ascii="Times New Roman" w:hAnsi="Times New Roman"/>
          <w:sz w:val="24"/>
          <w:szCs w:val="24"/>
        </w:rPr>
        <w:t xml:space="preserve">la Costituzione. </w:t>
      </w:r>
    </w:p>
    <w:p w14:paraId="6C484830" w14:textId="77777777" w:rsidR="00364867" w:rsidRDefault="00364867" w:rsidP="00C26EE9">
      <w:pPr>
        <w:widowControl w:val="0"/>
        <w:spacing w:after="0" w:line="360" w:lineRule="auto"/>
        <w:ind w:right="-1" w:firstLine="283"/>
        <w:jc w:val="both"/>
        <w:rPr>
          <w:rFonts w:ascii="Times New Roman" w:hAnsi="Times New Roman"/>
          <w:sz w:val="24"/>
          <w:szCs w:val="24"/>
        </w:rPr>
      </w:pPr>
      <w:r>
        <w:rPr>
          <w:rFonts w:ascii="Times New Roman" w:hAnsi="Times New Roman"/>
          <w:sz w:val="24"/>
          <w:szCs w:val="24"/>
        </w:rPr>
        <w:t>Un riferimento</w:t>
      </w:r>
      <w:r w:rsidR="00C26EE9" w:rsidRPr="00C152D0">
        <w:rPr>
          <w:rFonts w:ascii="Times New Roman" w:hAnsi="Times New Roman"/>
          <w:sz w:val="24"/>
          <w:szCs w:val="24"/>
        </w:rPr>
        <w:t xml:space="preserve">, perché ha sempre più importanza, </w:t>
      </w:r>
      <w:r>
        <w:rPr>
          <w:rFonts w:ascii="Times New Roman" w:hAnsi="Times New Roman"/>
          <w:sz w:val="24"/>
          <w:szCs w:val="24"/>
        </w:rPr>
        <w:t>occorre farlo al</w:t>
      </w:r>
      <w:r w:rsidR="00C26EE9" w:rsidRPr="00C152D0">
        <w:rPr>
          <w:rFonts w:ascii="Times New Roman" w:hAnsi="Times New Roman"/>
          <w:sz w:val="24"/>
          <w:szCs w:val="24"/>
        </w:rPr>
        <w:t>l’articolo 47 della Carta dei diritti f</w:t>
      </w:r>
      <w:r>
        <w:rPr>
          <w:rFonts w:ascii="Times New Roman" w:hAnsi="Times New Roman"/>
          <w:sz w:val="24"/>
          <w:szCs w:val="24"/>
        </w:rPr>
        <w:t>ondamentali dell’Unione europea.</w:t>
      </w:r>
    </w:p>
    <w:p w14:paraId="51F6D4BD" w14:textId="77777777" w:rsidR="00364867" w:rsidRDefault="00364867" w:rsidP="00C26EE9">
      <w:pPr>
        <w:widowControl w:val="0"/>
        <w:spacing w:after="0" w:line="360" w:lineRule="auto"/>
        <w:ind w:right="-1" w:firstLine="283"/>
        <w:jc w:val="both"/>
        <w:rPr>
          <w:rFonts w:ascii="Times New Roman" w:hAnsi="Times New Roman"/>
          <w:sz w:val="24"/>
          <w:szCs w:val="24"/>
        </w:rPr>
      </w:pPr>
      <w:r>
        <w:rPr>
          <w:rFonts w:ascii="Times New Roman" w:hAnsi="Times New Roman"/>
          <w:sz w:val="24"/>
          <w:szCs w:val="24"/>
        </w:rPr>
        <w:t>S</w:t>
      </w:r>
      <w:r w:rsidR="00C26EE9" w:rsidRPr="00C152D0">
        <w:rPr>
          <w:rFonts w:ascii="Times New Roman" w:hAnsi="Times New Roman"/>
          <w:sz w:val="24"/>
          <w:szCs w:val="24"/>
        </w:rPr>
        <w:t>empre con questo ordine</w:t>
      </w:r>
      <w:r>
        <w:rPr>
          <w:rFonts w:ascii="Times New Roman" w:hAnsi="Times New Roman"/>
          <w:sz w:val="24"/>
          <w:szCs w:val="24"/>
        </w:rPr>
        <w:t>,</w:t>
      </w:r>
      <w:r w:rsidR="00C26EE9" w:rsidRPr="00C152D0">
        <w:rPr>
          <w:rFonts w:ascii="Times New Roman" w:hAnsi="Times New Roman"/>
          <w:sz w:val="24"/>
          <w:szCs w:val="24"/>
        </w:rPr>
        <w:t xml:space="preserve"> che </w:t>
      </w:r>
      <w:r>
        <w:rPr>
          <w:rFonts w:ascii="Times New Roman" w:hAnsi="Times New Roman"/>
          <w:sz w:val="24"/>
          <w:szCs w:val="24"/>
        </w:rPr>
        <w:t xml:space="preserve">ribadisco </w:t>
      </w:r>
      <w:r w:rsidR="00C26EE9" w:rsidRPr="00C152D0">
        <w:rPr>
          <w:rFonts w:ascii="Times New Roman" w:hAnsi="Times New Roman"/>
          <w:sz w:val="24"/>
          <w:szCs w:val="24"/>
        </w:rPr>
        <w:t xml:space="preserve">non è casuale, </w:t>
      </w:r>
      <w:r>
        <w:rPr>
          <w:rFonts w:ascii="Times New Roman" w:hAnsi="Times New Roman"/>
          <w:sz w:val="24"/>
          <w:szCs w:val="24"/>
        </w:rPr>
        <w:t xml:space="preserve">va ora menzionato </w:t>
      </w:r>
      <w:r w:rsidR="00C26EE9" w:rsidRPr="00C152D0">
        <w:rPr>
          <w:rFonts w:ascii="Times New Roman" w:hAnsi="Times New Roman"/>
          <w:sz w:val="24"/>
          <w:szCs w:val="24"/>
        </w:rPr>
        <w:t>l’articolo 35 della Convenzione europea dei diritti dell’uomo</w:t>
      </w:r>
      <w:r>
        <w:rPr>
          <w:rFonts w:ascii="Times New Roman" w:hAnsi="Times New Roman"/>
          <w:sz w:val="24"/>
          <w:szCs w:val="24"/>
        </w:rPr>
        <w:t>.</w:t>
      </w:r>
    </w:p>
    <w:p w14:paraId="4A465AE4" w14:textId="7AACEBA4" w:rsidR="00C26EE9" w:rsidRPr="00C152D0" w:rsidRDefault="00364867" w:rsidP="00C26EE9">
      <w:pPr>
        <w:widowControl w:val="0"/>
        <w:spacing w:after="0" w:line="360" w:lineRule="auto"/>
        <w:ind w:right="-1" w:firstLine="283"/>
        <w:jc w:val="both"/>
        <w:rPr>
          <w:rFonts w:ascii="Times New Roman" w:hAnsi="Times New Roman"/>
          <w:sz w:val="24"/>
          <w:szCs w:val="24"/>
        </w:rPr>
      </w:pPr>
      <w:r>
        <w:rPr>
          <w:rFonts w:ascii="Times New Roman" w:hAnsi="Times New Roman"/>
          <w:sz w:val="24"/>
          <w:szCs w:val="24"/>
        </w:rPr>
        <w:t>I</w:t>
      </w:r>
      <w:r w:rsidR="00C26EE9" w:rsidRPr="00C152D0">
        <w:rPr>
          <w:rFonts w:ascii="Times New Roman" w:hAnsi="Times New Roman"/>
          <w:sz w:val="24"/>
          <w:szCs w:val="24"/>
        </w:rPr>
        <w:t>nfine, l’articolo 1</w:t>
      </w:r>
      <w:r>
        <w:rPr>
          <w:rFonts w:ascii="Times New Roman" w:hAnsi="Times New Roman"/>
          <w:sz w:val="24"/>
          <w:szCs w:val="24"/>
        </w:rPr>
        <w:t xml:space="preserve"> </w:t>
      </w:r>
      <w:proofErr w:type="spellStart"/>
      <w:r>
        <w:rPr>
          <w:rFonts w:ascii="Times New Roman" w:hAnsi="Times New Roman"/>
          <w:sz w:val="24"/>
          <w:szCs w:val="24"/>
        </w:rPr>
        <w:t>c.p.a</w:t>
      </w:r>
      <w:proofErr w:type="spellEnd"/>
      <w:r>
        <w:rPr>
          <w:rFonts w:ascii="Times New Roman" w:hAnsi="Times New Roman"/>
          <w:sz w:val="24"/>
          <w:szCs w:val="24"/>
        </w:rPr>
        <w:t xml:space="preserve">. </w:t>
      </w:r>
      <w:r w:rsidR="00056EDF">
        <w:rPr>
          <w:rFonts w:ascii="Times New Roman" w:hAnsi="Times New Roman"/>
          <w:sz w:val="24"/>
          <w:szCs w:val="24"/>
        </w:rPr>
        <w:t xml:space="preserve">disposizione quest’ultima </w:t>
      </w:r>
      <w:r w:rsidR="00C26EE9" w:rsidRPr="00C152D0">
        <w:rPr>
          <w:rFonts w:ascii="Times New Roman" w:hAnsi="Times New Roman"/>
          <w:sz w:val="24"/>
          <w:szCs w:val="24"/>
        </w:rPr>
        <w:t>che, essendo intervenut</w:t>
      </w:r>
      <w:r w:rsidR="00056EDF">
        <w:rPr>
          <w:rFonts w:ascii="Times New Roman" w:hAnsi="Times New Roman"/>
          <w:sz w:val="24"/>
          <w:szCs w:val="24"/>
        </w:rPr>
        <w:t>a</w:t>
      </w:r>
      <w:r w:rsidR="00C26EE9" w:rsidRPr="00C152D0">
        <w:rPr>
          <w:rFonts w:ascii="Times New Roman" w:hAnsi="Times New Roman"/>
          <w:sz w:val="24"/>
          <w:szCs w:val="24"/>
        </w:rPr>
        <w:t xml:space="preserve"> dopo le fonti che </w:t>
      </w:r>
      <w:r w:rsidR="00C26EE9" w:rsidRPr="00C152D0">
        <w:rPr>
          <w:rFonts w:ascii="Times New Roman" w:hAnsi="Times New Roman"/>
          <w:sz w:val="24"/>
          <w:szCs w:val="24"/>
        </w:rPr>
        <w:lastRenderedPageBreak/>
        <w:t xml:space="preserve">or ora vi ho indicato, </w:t>
      </w:r>
      <w:r>
        <w:rPr>
          <w:rFonts w:ascii="Times New Roman" w:hAnsi="Times New Roman"/>
          <w:sz w:val="24"/>
          <w:szCs w:val="24"/>
        </w:rPr>
        <w:t>prevede che l</w:t>
      </w:r>
      <w:r w:rsidR="00C26EE9" w:rsidRPr="00C152D0">
        <w:rPr>
          <w:rFonts w:ascii="Times New Roman" w:hAnsi="Times New Roman"/>
          <w:sz w:val="24"/>
          <w:szCs w:val="24"/>
        </w:rPr>
        <w:t>a giurisdizione amministrativa assicur</w:t>
      </w:r>
      <w:r>
        <w:rPr>
          <w:rFonts w:ascii="Times New Roman" w:hAnsi="Times New Roman"/>
          <w:sz w:val="24"/>
          <w:szCs w:val="24"/>
        </w:rPr>
        <w:t>i</w:t>
      </w:r>
      <w:r w:rsidR="00C26EE9" w:rsidRPr="00C152D0">
        <w:rPr>
          <w:rFonts w:ascii="Times New Roman" w:hAnsi="Times New Roman"/>
          <w:sz w:val="24"/>
          <w:szCs w:val="24"/>
        </w:rPr>
        <w:t xml:space="preserve"> una tutela piena ed effettiva secondo i princìpi della Costituzione</w:t>
      </w:r>
      <w:r>
        <w:rPr>
          <w:rFonts w:ascii="Times New Roman" w:hAnsi="Times New Roman"/>
          <w:sz w:val="24"/>
          <w:szCs w:val="24"/>
        </w:rPr>
        <w:t>,</w:t>
      </w:r>
      <w:r w:rsidR="00C26EE9" w:rsidRPr="00C152D0">
        <w:rPr>
          <w:rFonts w:ascii="Times New Roman" w:hAnsi="Times New Roman"/>
          <w:sz w:val="24"/>
          <w:szCs w:val="24"/>
        </w:rPr>
        <w:t xml:space="preserve"> del diritto europeo</w:t>
      </w:r>
      <w:r>
        <w:rPr>
          <w:rFonts w:ascii="Times New Roman" w:hAnsi="Times New Roman"/>
          <w:sz w:val="24"/>
          <w:szCs w:val="24"/>
        </w:rPr>
        <w:t xml:space="preserve"> e del diritto convenzionale</w:t>
      </w:r>
      <w:r w:rsidR="00C26EE9" w:rsidRPr="00C152D0">
        <w:rPr>
          <w:rFonts w:ascii="Times New Roman" w:hAnsi="Times New Roman"/>
          <w:sz w:val="24"/>
          <w:szCs w:val="24"/>
        </w:rPr>
        <w:t xml:space="preserve">. </w:t>
      </w:r>
    </w:p>
    <w:p w14:paraId="1EADEC9B" w14:textId="77777777" w:rsidR="00364867" w:rsidRDefault="00364867" w:rsidP="00C26EE9">
      <w:pPr>
        <w:widowControl w:val="0"/>
        <w:spacing w:after="0" w:line="360" w:lineRule="auto"/>
        <w:ind w:right="-1" w:firstLine="283"/>
        <w:jc w:val="both"/>
        <w:rPr>
          <w:rFonts w:ascii="Times New Roman" w:hAnsi="Times New Roman"/>
          <w:sz w:val="24"/>
          <w:szCs w:val="24"/>
        </w:rPr>
      </w:pPr>
    </w:p>
    <w:p w14:paraId="0819C090" w14:textId="7617D2C9" w:rsidR="00C26EE9" w:rsidRPr="00C152D0" w:rsidRDefault="00364867" w:rsidP="00C26EE9">
      <w:pPr>
        <w:widowControl w:val="0"/>
        <w:spacing w:after="0" w:line="360" w:lineRule="auto"/>
        <w:ind w:right="-1" w:firstLine="283"/>
        <w:jc w:val="both"/>
        <w:rPr>
          <w:rFonts w:ascii="Times New Roman" w:hAnsi="Times New Roman"/>
          <w:sz w:val="24"/>
          <w:szCs w:val="24"/>
        </w:rPr>
      </w:pPr>
      <w:r>
        <w:rPr>
          <w:rFonts w:ascii="Times New Roman" w:hAnsi="Times New Roman"/>
          <w:sz w:val="24"/>
          <w:szCs w:val="24"/>
        </w:rPr>
        <w:t>Fatta questa premessa, proverei</w:t>
      </w:r>
      <w:r w:rsidR="00C26EE9" w:rsidRPr="00C152D0">
        <w:rPr>
          <w:rFonts w:ascii="Times New Roman" w:hAnsi="Times New Roman"/>
          <w:sz w:val="24"/>
          <w:szCs w:val="24"/>
        </w:rPr>
        <w:t xml:space="preserve"> a scattare un’istantanea, spero davvero in pochi minuti, su come è cambiato il giudice amministrativo. Il giudice amministrativo non è più il giudice dell’annullamento degli atti illegittimi, lesivi di interessi oppositivi. Non è solo il giudice che annulla il decreto di esproprio illegittimo. È un giudice che</w:t>
      </w:r>
      <w:r>
        <w:rPr>
          <w:rFonts w:ascii="Times New Roman" w:hAnsi="Times New Roman"/>
          <w:sz w:val="24"/>
          <w:szCs w:val="24"/>
        </w:rPr>
        <w:t xml:space="preserve"> opera </w:t>
      </w:r>
      <w:r w:rsidR="00C26EE9" w:rsidRPr="00C152D0">
        <w:rPr>
          <w:rFonts w:ascii="Times New Roman" w:hAnsi="Times New Roman"/>
          <w:sz w:val="24"/>
          <w:szCs w:val="24"/>
        </w:rPr>
        <w:t xml:space="preserve">in un contesto diverso, in cui la maggior parte degli interessi legittimi non sono più di tipo oppositivo, ma di tipo </w:t>
      </w:r>
      <w:proofErr w:type="spellStart"/>
      <w:r w:rsidR="00056EDF">
        <w:rPr>
          <w:rFonts w:ascii="Times New Roman" w:hAnsi="Times New Roman"/>
          <w:sz w:val="24"/>
          <w:szCs w:val="24"/>
        </w:rPr>
        <w:t>preten</w:t>
      </w:r>
      <w:r>
        <w:rPr>
          <w:rFonts w:ascii="Times New Roman" w:hAnsi="Times New Roman"/>
          <w:sz w:val="24"/>
          <w:szCs w:val="24"/>
        </w:rPr>
        <w:t>sivo</w:t>
      </w:r>
      <w:proofErr w:type="spellEnd"/>
      <w:r w:rsidR="00C26EE9" w:rsidRPr="00C152D0">
        <w:rPr>
          <w:rFonts w:ascii="Times New Roman" w:hAnsi="Times New Roman"/>
          <w:sz w:val="24"/>
          <w:szCs w:val="24"/>
        </w:rPr>
        <w:t xml:space="preserve"> e che, soprattutto nel secolo scorso, ma ancor di più negli ultimi vent’anni, si è attrezzato per dare una tutela effettiva agli interessi legittimi di </w:t>
      </w:r>
      <w:r>
        <w:rPr>
          <w:rFonts w:ascii="Times New Roman" w:hAnsi="Times New Roman"/>
          <w:sz w:val="24"/>
          <w:szCs w:val="24"/>
        </w:rPr>
        <w:t xml:space="preserve">quest’ultimo </w:t>
      </w:r>
      <w:r w:rsidR="00C26EE9" w:rsidRPr="00C152D0">
        <w:rPr>
          <w:rFonts w:ascii="Times New Roman" w:hAnsi="Times New Roman"/>
          <w:sz w:val="24"/>
          <w:szCs w:val="24"/>
        </w:rPr>
        <w:t xml:space="preserve">tipo. </w:t>
      </w:r>
    </w:p>
    <w:p w14:paraId="5EFCFEB8" w14:textId="5E268CE6" w:rsidR="00C26EE9" w:rsidRPr="00C152D0" w:rsidRDefault="00C26EE9" w:rsidP="00C26EE9">
      <w:pPr>
        <w:widowControl w:val="0"/>
        <w:spacing w:after="0" w:line="360" w:lineRule="auto"/>
        <w:ind w:right="-1" w:firstLine="283"/>
        <w:jc w:val="both"/>
        <w:rPr>
          <w:rFonts w:ascii="Times New Roman" w:hAnsi="Times New Roman"/>
          <w:sz w:val="24"/>
          <w:szCs w:val="24"/>
        </w:rPr>
      </w:pPr>
      <w:r w:rsidRPr="00C152D0">
        <w:rPr>
          <w:rFonts w:ascii="Times New Roman" w:hAnsi="Times New Roman"/>
          <w:sz w:val="24"/>
          <w:szCs w:val="24"/>
        </w:rPr>
        <w:t>In tutto questo, lo ricordava il collega Di Nezza, un ruolo importantissimo lo ha avuto, secondo me, la sent</w:t>
      </w:r>
      <w:r w:rsidR="00364867">
        <w:rPr>
          <w:rFonts w:ascii="Times New Roman" w:hAnsi="Times New Roman"/>
          <w:sz w:val="24"/>
          <w:szCs w:val="24"/>
        </w:rPr>
        <w:t xml:space="preserve">enza della Corte di Cassazione </w:t>
      </w:r>
      <w:r w:rsidRPr="00C152D0">
        <w:rPr>
          <w:rFonts w:ascii="Times New Roman" w:hAnsi="Times New Roman"/>
          <w:sz w:val="24"/>
          <w:szCs w:val="24"/>
        </w:rPr>
        <w:t xml:space="preserve">n. 500 del 1999 e poi le due sentenze, che già sono state ricordate dal presidente </w:t>
      </w:r>
      <w:proofErr w:type="spellStart"/>
      <w:r w:rsidRPr="00C152D0">
        <w:rPr>
          <w:rFonts w:ascii="Times New Roman" w:hAnsi="Times New Roman"/>
          <w:sz w:val="24"/>
          <w:szCs w:val="24"/>
        </w:rPr>
        <w:t>Maruotti</w:t>
      </w:r>
      <w:proofErr w:type="spellEnd"/>
      <w:r w:rsidRPr="00C152D0">
        <w:rPr>
          <w:rFonts w:ascii="Times New Roman" w:hAnsi="Times New Roman"/>
          <w:sz w:val="24"/>
          <w:szCs w:val="24"/>
        </w:rPr>
        <w:t>, della Corte costituzionale, la n. 204 del 2004 e la n. 191 del 2006.</w:t>
      </w:r>
    </w:p>
    <w:p w14:paraId="5BADBFB4" w14:textId="378A26DC" w:rsidR="00C26EE9" w:rsidRPr="00C152D0" w:rsidRDefault="00C26EE9" w:rsidP="00C26EE9">
      <w:pPr>
        <w:widowControl w:val="0"/>
        <w:spacing w:after="0" w:line="360" w:lineRule="auto"/>
        <w:ind w:right="-1" w:firstLine="283"/>
        <w:jc w:val="both"/>
        <w:rPr>
          <w:rFonts w:ascii="Times New Roman" w:hAnsi="Times New Roman"/>
          <w:sz w:val="24"/>
          <w:szCs w:val="24"/>
        </w:rPr>
      </w:pPr>
      <w:r w:rsidRPr="00C152D0">
        <w:rPr>
          <w:rFonts w:ascii="Times New Roman" w:hAnsi="Times New Roman"/>
          <w:sz w:val="24"/>
          <w:szCs w:val="24"/>
        </w:rPr>
        <w:t xml:space="preserve">Qual è l’aspetto </w:t>
      </w:r>
      <w:r w:rsidR="006F346B" w:rsidRPr="00C152D0">
        <w:rPr>
          <w:rFonts w:ascii="Times New Roman" w:hAnsi="Times New Roman"/>
          <w:sz w:val="24"/>
          <w:szCs w:val="24"/>
        </w:rPr>
        <w:t>di queste due sentenze</w:t>
      </w:r>
      <w:r w:rsidR="006F346B" w:rsidRPr="00C152D0">
        <w:rPr>
          <w:rFonts w:ascii="Times New Roman" w:hAnsi="Times New Roman"/>
          <w:sz w:val="24"/>
          <w:szCs w:val="24"/>
        </w:rPr>
        <w:t xml:space="preserve"> </w:t>
      </w:r>
      <w:r w:rsidRPr="00C152D0">
        <w:rPr>
          <w:rFonts w:ascii="Times New Roman" w:hAnsi="Times New Roman"/>
          <w:sz w:val="24"/>
          <w:szCs w:val="24"/>
        </w:rPr>
        <w:t xml:space="preserve">che, a mio avviso, deve essere ben evidenziato? </w:t>
      </w:r>
      <w:r w:rsidR="006F346B">
        <w:rPr>
          <w:rFonts w:ascii="Times New Roman" w:hAnsi="Times New Roman"/>
          <w:sz w:val="24"/>
          <w:szCs w:val="24"/>
        </w:rPr>
        <w:t>Per me è importante ricordare che la Corte costituzionale ha affermato la parità</w:t>
      </w:r>
      <w:r w:rsidRPr="00C152D0">
        <w:rPr>
          <w:rFonts w:ascii="Times New Roman" w:hAnsi="Times New Roman"/>
          <w:sz w:val="24"/>
          <w:szCs w:val="24"/>
        </w:rPr>
        <w:t xml:space="preserve"> tra i giudici</w:t>
      </w:r>
      <w:r w:rsidR="006F346B">
        <w:rPr>
          <w:rFonts w:ascii="Times New Roman" w:hAnsi="Times New Roman"/>
          <w:sz w:val="24"/>
          <w:szCs w:val="24"/>
        </w:rPr>
        <w:t>, giudice ordinario e giudice amministrativo,</w:t>
      </w:r>
      <w:r w:rsidRPr="00C152D0">
        <w:rPr>
          <w:rFonts w:ascii="Times New Roman" w:hAnsi="Times New Roman"/>
          <w:sz w:val="24"/>
          <w:szCs w:val="24"/>
        </w:rPr>
        <w:t xml:space="preserve"> e </w:t>
      </w:r>
      <w:r w:rsidR="006F346B">
        <w:rPr>
          <w:rFonts w:ascii="Times New Roman" w:hAnsi="Times New Roman"/>
          <w:sz w:val="24"/>
          <w:szCs w:val="24"/>
        </w:rPr>
        <w:t>la possibilità che il giudice amministrativo garantisca una tutela effettiva anche attravers</w:t>
      </w:r>
      <w:r w:rsidR="00262595">
        <w:rPr>
          <w:rFonts w:ascii="Times New Roman" w:hAnsi="Times New Roman"/>
          <w:sz w:val="24"/>
          <w:szCs w:val="24"/>
        </w:rPr>
        <w:t xml:space="preserve">o il risarcimento del danno che </w:t>
      </w:r>
      <w:r w:rsidRPr="00C152D0">
        <w:rPr>
          <w:rFonts w:ascii="Times New Roman" w:hAnsi="Times New Roman"/>
          <w:sz w:val="24"/>
          <w:szCs w:val="24"/>
        </w:rPr>
        <w:t>non è un diritto soggettivo collegato all’interesse legittimo leso ma è una tecnica di tutela (prendo in prestito le parole della Corte costituzionale) di una posizione che nasce e rimane interesse legittimo.</w:t>
      </w:r>
    </w:p>
    <w:p w14:paraId="33A04A03" w14:textId="09EEE84A" w:rsidR="00C26EE9" w:rsidRPr="00C152D0" w:rsidRDefault="00C26EE9" w:rsidP="00C26EE9">
      <w:pPr>
        <w:widowControl w:val="0"/>
        <w:spacing w:after="0" w:line="360" w:lineRule="auto"/>
        <w:ind w:right="-1" w:firstLine="283"/>
        <w:jc w:val="both"/>
        <w:rPr>
          <w:rFonts w:ascii="Times New Roman" w:hAnsi="Times New Roman"/>
          <w:sz w:val="24"/>
          <w:szCs w:val="24"/>
        </w:rPr>
      </w:pPr>
      <w:r w:rsidRPr="00C152D0">
        <w:rPr>
          <w:rFonts w:ascii="Times New Roman" w:hAnsi="Times New Roman"/>
          <w:sz w:val="24"/>
          <w:szCs w:val="24"/>
        </w:rPr>
        <w:t>Il Codice, da questo punto di vista, ha sicuramente messo a sistema questi passaggi fondamentali nella st</w:t>
      </w:r>
      <w:r w:rsidR="00056EDF">
        <w:rPr>
          <w:rFonts w:ascii="Times New Roman" w:hAnsi="Times New Roman"/>
          <w:sz w:val="24"/>
          <w:szCs w:val="24"/>
        </w:rPr>
        <w:t>oria del diritto amministrativo – l</w:t>
      </w:r>
      <w:r w:rsidRPr="00C152D0">
        <w:rPr>
          <w:rFonts w:ascii="Times New Roman" w:hAnsi="Times New Roman"/>
          <w:sz w:val="24"/>
          <w:szCs w:val="24"/>
        </w:rPr>
        <w:t>a sentenza n. 500</w:t>
      </w:r>
      <w:r w:rsidR="00056EDF">
        <w:rPr>
          <w:rFonts w:ascii="Times New Roman" w:hAnsi="Times New Roman"/>
          <w:sz w:val="24"/>
          <w:szCs w:val="24"/>
        </w:rPr>
        <w:t xml:space="preserve"> del 1999</w:t>
      </w:r>
      <w:r w:rsidRPr="00C152D0">
        <w:rPr>
          <w:rFonts w:ascii="Times New Roman" w:hAnsi="Times New Roman"/>
          <w:sz w:val="24"/>
          <w:szCs w:val="24"/>
        </w:rPr>
        <w:t>, la legge n. 205 del 2000</w:t>
      </w:r>
      <w:r w:rsidR="00262595">
        <w:rPr>
          <w:rFonts w:ascii="Times New Roman" w:hAnsi="Times New Roman"/>
          <w:sz w:val="24"/>
          <w:szCs w:val="24"/>
        </w:rPr>
        <w:t xml:space="preserve"> nonché</w:t>
      </w:r>
      <w:r w:rsidRPr="00C152D0">
        <w:rPr>
          <w:rFonts w:ascii="Times New Roman" w:hAnsi="Times New Roman"/>
          <w:sz w:val="24"/>
          <w:szCs w:val="24"/>
        </w:rPr>
        <w:t xml:space="preserve"> le sentenze </w:t>
      </w:r>
      <w:r w:rsidR="00262595">
        <w:rPr>
          <w:rFonts w:ascii="Times New Roman" w:hAnsi="Times New Roman"/>
          <w:sz w:val="24"/>
          <w:szCs w:val="24"/>
        </w:rPr>
        <w:t xml:space="preserve">già citate </w:t>
      </w:r>
      <w:r w:rsidRPr="00C152D0">
        <w:rPr>
          <w:rFonts w:ascii="Times New Roman" w:hAnsi="Times New Roman"/>
          <w:sz w:val="24"/>
          <w:szCs w:val="24"/>
        </w:rPr>
        <w:t>del 2004 e del 2006</w:t>
      </w:r>
      <w:r w:rsidR="00262595">
        <w:rPr>
          <w:rFonts w:ascii="Times New Roman" w:hAnsi="Times New Roman"/>
          <w:sz w:val="24"/>
          <w:szCs w:val="24"/>
        </w:rPr>
        <w:t xml:space="preserve"> della Corte costituzionale</w:t>
      </w:r>
      <w:r w:rsidR="00056EDF">
        <w:rPr>
          <w:rFonts w:ascii="Times New Roman" w:hAnsi="Times New Roman"/>
          <w:sz w:val="24"/>
          <w:szCs w:val="24"/>
        </w:rPr>
        <w:t xml:space="preserve"> –</w:t>
      </w:r>
      <w:r w:rsidRPr="00C152D0">
        <w:rPr>
          <w:rFonts w:ascii="Times New Roman" w:hAnsi="Times New Roman"/>
          <w:sz w:val="24"/>
          <w:szCs w:val="24"/>
        </w:rPr>
        <w:t xml:space="preserve"> attribuendo al giudice amministrativo un ampio ventaglio d</w:t>
      </w:r>
      <w:r w:rsidR="00262595">
        <w:rPr>
          <w:rFonts w:ascii="Times New Roman" w:hAnsi="Times New Roman"/>
          <w:sz w:val="24"/>
          <w:szCs w:val="24"/>
        </w:rPr>
        <w:t xml:space="preserve">i azioni </w:t>
      </w:r>
      <w:r w:rsidRPr="00C152D0">
        <w:rPr>
          <w:rFonts w:ascii="Times New Roman" w:hAnsi="Times New Roman"/>
          <w:sz w:val="24"/>
          <w:szCs w:val="24"/>
        </w:rPr>
        <w:t xml:space="preserve">che </w:t>
      </w:r>
      <w:r w:rsidR="00262595">
        <w:rPr>
          <w:rFonts w:ascii="Times New Roman" w:hAnsi="Times New Roman"/>
          <w:sz w:val="24"/>
          <w:szCs w:val="24"/>
        </w:rPr>
        <w:t>vanno molto oltre rispetto al</w:t>
      </w:r>
      <w:r w:rsidRPr="00C152D0">
        <w:rPr>
          <w:rFonts w:ascii="Times New Roman" w:hAnsi="Times New Roman"/>
          <w:sz w:val="24"/>
          <w:szCs w:val="24"/>
        </w:rPr>
        <w:t>l’azione di annullamento</w:t>
      </w:r>
      <w:r w:rsidR="00262595">
        <w:rPr>
          <w:rFonts w:ascii="Times New Roman" w:hAnsi="Times New Roman"/>
          <w:sz w:val="24"/>
          <w:szCs w:val="24"/>
        </w:rPr>
        <w:t xml:space="preserve"> pensata al momento della nascita della moderna giustizia amministrativa</w:t>
      </w:r>
      <w:r w:rsidRPr="00C152D0">
        <w:rPr>
          <w:rFonts w:ascii="Times New Roman" w:hAnsi="Times New Roman"/>
          <w:sz w:val="24"/>
          <w:szCs w:val="24"/>
        </w:rPr>
        <w:t>.</w:t>
      </w:r>
    </w:p>
    <w:p w14:paraId="274424F7" w14:textId="36542C61" w:rsidR="00C26EE9" w:rsidRPr="00C152D0" w:rsidRDefault="00C26EE9" w:rsidP="00C26EE9">
      <w:pPr>
        <w:widowControl w:val="0"/>
        <w:spacing w:after="0" w:line="360" w:lineRule="auto"/>
        <w:ind w:right="-1" w:firstLine="283"/>
        <w:jc w:val="both"/>
        <w:rPr>
          <w:rFonts w:ascii="Times New Roman" w:hAnsi="Times New Roman"/>
          <w:sz w:val="24"/>
          <w:szCs w:val="24"/>
        </w:rPr>
      </w:pPr>
      <w:r w:rsidRPr="00C152D0">
        <w:rPr>
          <w:rFonts w:ascii="Times New Roman" w:hAnsi="Times New Roman"/>
          <w:sz w:val="24"/>
          <w:szCs w:val="24"/>
        </w:rPr>
        <w:t>L’azione di annullamento è la prima che viene citata nel Codice del processo a</w:t>
      </w:r>
      <w:r w:rsidR="00262595">
        <w:rPr>
          <w:rFonts w:ascii="Times New Roman" w:hAnsi="Times New Roman"/>
          <w:sz w:val="24"/>
          <w:szCs w:val="24"/>
        </w:rPr>
        <w:t>mministrativo dall’articolo 29. È poi facile scorgere l</w:t>
      </w:r>
      <w:r w:rsidRPr="00C152D0">
        <w:rPr>
          <w:rFonts w:ascii="Times New Roman" w:hAnsi="Times New Roman"/>
          <w:sz w:val="24"/>
          <w:szCs w:val="24"/>
        </w:rPr>
        <w:t xml:space="preserve">’azione di condanna all’articolo 30 </w:t>
      </w:r>
      <w:r w:rsidR="00262595">
        <w:rPr>
          <w:rFonts w:ascii="Times New Roman" w:hAnsi="Times New Roman"/>
          <w:sz w:val="24"/>
          <w:szCs w:val="24"/>
        </w:rPr>
        <w:t xml:space="preserve">sia </w:t>
      </w:r>
      <w:r w:rsidRPr="00C152D0">
        <w:rPr>
          <w:rFonts w:ascii="Times New Roman" w:hAnsi="Times New Roman"/>
          <w:sz w:val="24"/>
          <w:szCs w:val="24"/>
        </w:rPr>
        <w:t>all’adozione di un provvedimento (articolo 30, comma 1, legato all’articolo 31 e all’articolo 34 del Codice)</w:t>
      </w:r>
      <w:r w:rsidR="00262595">
        <w:rPr>
          <w:rFonts w:ascii="Times New Roman" w:hAnsi="Times New Roman"/>
          <w:sz w:val="24"/>
          <w:szCs w:val="24"/>
        </w:rPr>
        <w:t xml:space="preserve"> sia alla</w:t>
      </w:r>
      <w:r w:rsidRPr="00C152D0">
        <w:rPr>
          <w:rFonts w:ascii="Times New Roman" w:hAnsi="Times New Roman"/>
          <w:sz w:val="24"/>
          <w:szCs w:val="24"/>
        </w:rPr>
        <w:t xml:space="preserve"> condanna al risarcimento del danno con </w:t>
      </w:r>
      <w:r w:rsidR="00262595">
        <w:rPr>
          <w:rFonts w:ascii="Times New Roman" w:hAnsi="Times New Roman"/>
          <w:sz w:val="24"/>
          <w:szCs w:val="24"/>
        </w:rPr>
        <w:t>la previsione della c.d.</w:t>
      </w:r>
      <w:r w:rsidRPr="00C152D0">
        <w:rPr>
          <w:rFonts w:ascii="Times New Roman" w:hAnsi="Times New Roman"/>
          <w:sz w:val="24"/>
          <w:szCs w:val="24"/>
        </w:rPr>
        <w:t xml:space="preserve"> pregiudiziale temperata</w:t>
      </w:r>
      <w:r w:rsidR="00262595">
        <w:rPr>
          <w:rFonts w:ascii="Times New Roman" w:hAnsi="Times New Roman"/>
          <w:sz w:val="24"/>
          <w:szCs w:val="24"/>
        </w:rPr>
        <w:t xml:space="preserve">. V’è inoltre il complesso delle azioni </w:t>
      </w:r>
      <w:r w:rsidRPr="00C152D0">
        <w:rPr>
          <w:rFonts w:ascii="Times New Roman" w:hAnsi="Times New Roman"/>
          <w:sz w:val="24"/>
          <w:szCs w:val="24"/>
        </w:rPr>
        <w:t>dichiarative</w:t>
      </w:r>
      <w:r w:rsidR="00262595">
        <w:rPr>
          <w:rFonts w:ascii="Times New Roman" w:hAnsi="Times New Roman"/>
          <w:sz w:val="24"/>
          <w:szCs w:val="24"/>
        </w:rPr>
        <w:t xml:space="preserve"> disciplinate dall’articolo 31</w:t>
      </w:r>
      <w:r w:rsidR="00056EDF">
        <w:rPr>
          <w:rFonts w:ascii="Times New Roman" w:hAnsi="Times New Roman"/>
          <w:sz w:val="24"/>
          <w:szCs w:val="24"/>
        </w:rPr>
        <w:t xml:space="preserve">, volte ad accertare </w:t>
      </w:r>
      <w:r w:rsidRPr="00C152D0">
        <w:rPr>
          <w:rFonts w:ascii="Times New Roman" w:hAnsi="Times New Roman"/>
          <w:sz w:val="24"/>
          <w:szCs w:val="24"/>
        </w:rPr>
        <w:t>l’illegittimità del silenzio</w:t>
      </w:r>
      <w:r w:rsidR="00262595">
        <w:rPr>
          <w:rFonts w:ascii="Times New Roman" w:hAnsi="Times New Roman"/>
          <w:sz w:val="24"/>
          <w:szCs w:val="24"/>
        </w:rPr>
        <w:t xml:space="preserve"> serbato dall’amministrazione</w:t>
      </w:r>
      <w:r w:rsidRPr="00C152D0">
        <w:rPr>
          <w:rFonts w:ascii="Times New Roman" w:hAnsi="Times New Roman"/>
          <w:sz w:val="24"/>
          <w:szCs w:val="24"/>
        </w:rPr>
        <w:t xml:space="preserve"> o la nullità di un provvedimento amministrativo, e </w:t>
      </w:r>
      <w:r w:rsidR="00262595">
        <w:rPr>
          <w:rFonts w:ascii="Times New Roman" w:hAnsi="Times New Roman"/>
          <w:sz w:val="24"/>
          <w:szCs w:val="24"/>
        </w:rPr>
        <w:t>infine</w:t>
      </w:r>
      <w:r w:rsidRPr="00C152D0">
        <w:rPr>
          <w:rFonts w:ascii="Times New Roman" w:hAnsi="Times New Roman"/>
          <w:sz w:val="24"/>
          <w:szCs w:val="24"/>
        </w:rPr>
        <w:t xml:space="preserve"> </w:t>
      </w:r>
      <w:r w:rsidR="00262595">
        <w:rPr>
          <w:rFonts w:ascii="Times New Roman" w:hAnsi="Times New Roman"/>
          <w:sz w:val="24"/>
          <w:szCs w:val="24"/>
        </w:rPr>
        <w:t>l’azione</w:t>
      </w:r>
      <w:r w:rsidRPr="00C152D0">
        <w:rPr>
          <w:rFonts w:ascii="Times New Roman" w:hAnsi="Times New Roman"/>
          <w:sz w:val="24"/>
          <w:szCs w:val="24"/>
        </w:rPr>
        <w:t xml:space="preserve"> che</w:t>
      </w:r>
      <w:r w:rsidR="00262595">
        <w:rPr>
          <w:rFonts w:ascii="Times New Roman" w:hAnsi="Times New Roman"/>
          <w:sz w:val="24"/>
          <w:szCs w:val="24"/>
        </w:rPr>
        <w:t>, in ragione della sua natura mista di cognizione e di esecuzione (come ricordato anche dalla Corte costituzionale),</w:t>
      </w:r>
      <w:r w:rsidRPr="00C152D0">
        <w:rPr>
          <w:rFonts w:ascii="Times New Roman" w:hAnsi="Times New Roman"/>
          <w:sz w:val="24"/>
          <w:szCs w:val="24"/>
        </w:rPr>
        <w:t xml:space="preserve"> non è solo esecutiva, </w:t>
      </w:r>
      <w:r w:rsidR="00262595">
        <w:rPr>
          <w:rFonts w:ascii="Times New Roman" w:hAnsi="Times New Roman"/>
          <w:sz w:val="24"/>
          <w:szCs w:val="24"/>
        </w:rPr>
        <w:t>ossia</w:t>
      </w:r>
      <w:r w:rsidRPr="00C152D0">
        <w:rPr>
          <w:rFonts w:ascii="Times New Roman" w:hAnsi="Times New Roman"/>
          <w:sz w:val="24"/>
          <w:szCs w:val="24"/>
        </w:rPr>
        <w:t xml:space="preserve"> il giudizio di ottemperanza.</w:t>
      </w:r>
    </w:p>
    <w:p w14:paraId="60001848" w14:textId="77777777" w:rsidR="00C26EE9" w:rsidRPr="00C152D0" w:rsidRDefault="00C26EE9" w:rsidP="00C26EE9">
      <w:pPr>
        <w:widowControl w:val="0"/>
        <w:spacing w:after="0" w:line="360" w:lineRule="auto"/>
        <w:ind w:right="-1" w:firstLine="283"/>
        <w:jc w:val="both"/>
        <w:rPr>
          <w:rFonts w:ascii="Times New Roman" w:hAnsi="Times New Roman"/>
          <w:sz w:val="24"/>
          <w:szCs w:val="24"/>
        </w:rPr>
      </w:pPr>
      <w:r w:rsidRPr="00C152D0">
        <w:rPr>
          <w:rFonts w:ascii="Times New Roman" w:hAnsi="Times New Roman"/>
          <w:sz w:val="24"/>
          <w:szCs w:val="24"/>
        </w:rPr>
        <w:lastRenderedPageBreak/>
        <w:t>Questo ampio ventaglio di azioni, che possono essere utilizzate a tutela delle posizioni giuridiche soggettive che si fanno valere davanti al giudice amministrativo, va a costruire un sistema di tutele effettive, alle quali il cittadino può certamente ambire.</w:t>
      </w:r>
    </w:p>
    <w:p w14:paraId="79D0BE5E" w14:textId="56374587" w:rsidR="001047C4" w:rsidRDefault="00262595" w:rsidP="00C26EE9">
      <w:pPr>
        <w:widowControl w:val="0"/>
        <w:spacing w:after="0" w:line="360" w:lineRule="auto"/>
        <w:ind w:right="-1" w:firstLine="283"/>
        <w:jc w:val="both"/>
        <w:rPr>
          <w:rFonts w:ascii="Times New Roman" w:hAnsi="Times New Roman"/>
          <w:sz w:val="24"/>
          <w:szCs w:val="24"/>
        </w:rPr>
      </w:pPr>
      <w:r>
        <w:rPr>
          <w:rFonts w:ascii="Times New Roman" w:hAnsi="Times New Roman"/>
          <w:sz w:val="24"/>
          <w:szCs w:val="24"/>
        </w:rPr>
        <w:t>Ma vi è di più!</w:t>
      </w:r>
      <w:r w:rsidR="00C26EE9" w:rsidRPr="00C152D0">
        <w:rPr>
          <w:rFonts w:ascii="Times New Roman" w:hAnsi="Times New Roman"/>
          <w:sz w:val="24"/>
          <w:szCs w:val="24"/>
        </w:rPr>
        <w:t xml:space="preserve"> Dopo </w:t>
      </w:r>
      <w:r>
        <w:rPr>
          <w:rFonts w:ascii="Times New Roman" w:hAnsi="Times New Roman"/>
          <w:sz w:val="24"/>
          <w:szCs w:val="24"/>
        </w:rPr>
        <w:t>la pronuncia dell’</w:t>
      </w:r>
      <w:r w:rsidR="00C26EE9" w:rsidRPr="00C152D0">
        <w:rPr>
          <w:rFonts w:ascii="Times New Roman" w:hAnsi="Times New Roman"/>
          <w:sz w:val="24"/>
          <w:szCs w:val="24"/>
        </w:rPr>
        <w:t>adunanza plenaria del 2011</w:t>
      </w:r>
      <w:r>
        <w:rPr>
          <w:rFonts w:ascii="Times New Roman" w:hAnsi="Times New Roman"/>
          <w:sz w:val="24"/>
          <w:szCs w:val="24"/>
        </w:rPr>
        <w:t xml:space="preserve">, in dottrina è stato affermato che è possibile far ricorso ad azioni atipiche e a rimedi </w:t>
      </w:r>
      <w:r w:rsidR="00056EDF">
        <w:rPr>
          <w:rFonts w:ascii="Times New Roman" w:hAnsi="Times New Roman"/>
          <w:sz w:val="24"/>
          <w:szCs w:val="24"/>
        </w:rPr>
        <w:t>a</w:t>
      </w:r>
      <w:r>
        <w:rPr>
          <w:rFonts w:ascii="Times New Roman" w:hAnsi="Times New Roman"/>
          <w:sz w:val="24"/>
          <w:szCs w:val="24"/>
        </w:rPr>
        <w:t>tipici nell’ambito delle azioni tipiche</w:t>
      </w:r>
      <w:r w:rsidR="00C26EE9" w:rsidRPr="00C152D0">
        <w:rPr>
          <w:rFonts w:ascii="Times New Roman" w:hAnsi="Times New Roman"/>
          <w:sz w:val="24"/>
          <w:szCs w:val="24"/>
        </w:rPr>
        <w:t xml:space="preserve">. </w:t>
      </w:r>
    </w:p>
    <w:p w14:paraId="6B06AA1E" w14:textId="142F68B6" w:rsidR="001047C4" w:rsidRDefault="00C26EE9" w:rsidP="00C26EE9">
      <w:pPr>
        <w:widowControl w:val="0"/>
        <w:spacing w:after="0" w:line="360" w:lineRule="auto"/>
        <w:ind w:right="-1" w:firstLine="283"/>
        <w:jc w:val="both"/>
        <w:rPr>
          <w:rFonts w:ascii="Times New Roman" w:hAnsi="Times New Roman"/>
          <w:sz w:val="24"/>
          <w:szCs w:val="24"/>
        </w:rPr>
      </w:pPr>
      <w:r w:rsidRPr="00C152D0">
        <w:rPr>
          <w:rFonts w:ascii="Times New Roman" w:hAnsi="Times New Roman"/>
          <w:sz w:val="24"/>
          <w:szCs w:val="24"/>
        </w:rPr>
        <w:t xml:space="preserve">Usiamo </w:t>
      </w:r>
      <w:r w:rsidR="00262595">
        <w:rPr>
          <w:rFonts w:ascii="Times New Roman" w:hAnsi="Times New Roman"/>
          <w:sz w:val="24"/>
          <w:szCs w:val="24"/>
        </w:rPr>
        <w:t>una</w:t>
      </w:r>
      <w:r w:rsidRPr="00C152D0">
        <w:rPr>
          <w:rFonts w:ascii="Times New Roman" w:hAnsi="Times New Roman"/>
          <w:sz w:val="24"/>
          <w:szCs w:val="24"/>
        </w:rPr>
        <w:t xml:space="preserve"> metafora calcistica: entrando a gamba tesa in un dibattito che c’era tra civilisti, secondo me in modo condivisibile, l’adunanza plenaria ha detto che al privato debbono essere garantite non solo le azioni previste dal Codice del processo amministrativo ma anche tutte le azioni atipiche che sono necessarie a garantire l’effettività della tutela giurisdizionale</w:t>
      </w:r>
      <w:r w:rsidR="001047C4">
        <w:rPr>
          <w:rFonts w:ascii="Times New Roman" w:hAnsi="Times New Roman"/>
          <w:sz w:val="24"/>
          <w:szCs w:val="24"/>
        </w:rPr>
        <w:t>.</w:t>
      </w:r>
    </w:p>
    <w:p w14:paraId="00956CF0" w14:textId="58A0EADC" w:rsidR="00C26EE9" w:rsidRPr="00C152D0" w:rsidRDefault="001047C4" w:rsidP="00C26EE9">
      <w:pPr>
        <w:widowControl w:val="0"/>
        <w:spacing w:after="0" w:line="360" w:lineRule="auto"/>
        <w:ind w:right="-1" w:firstLine="283"/>
        <w:jc w:val="both"/>
        <w:rPr>
          <w:rFonts w:ascii="Times New Roman" w:hAnsi="Times New Roman"/>
          <w:sz w:val="24"/>
          <w:szCs w:val="24"/>
        </w:rPr>
      </w:pPr>
      <w:r>
        <w:rPr>
          <w:rFonts w:ascii="Times New Roman" w:hAnsi="Times New Roman"/>
          <w:sz w:val="24"/>
          <w:szCs w:val="24"/>
        </w:rPr>
        <w:t>C</w:t>
      </w:r>
      <w:r w:rsidR="00C26EE9" w:rsidRPr="00C152D0">
        <w:rPr>
          <w:rFonts w:ascii="Times New Roman" w:hAnsi="Times New Roman"/>
          <w:sz w:val="24"/>
          <w:szCs w:val="24"/>
        </w:rPr>
        <w:t xml:space="preserve">on una sentenza e un parere </w:t>
      </w:r>
      <w:r>
        <w:rPr>
          <w:rFonts w:ascii="Times New Roman" w:hAnsi="Times New Roman"/>
          <w:sz w:val="24"/>
          <w:szCs w:val="24"/>
        </w:rPr>
        <w:t xml:space="preserve">rispettivamente </w:t>
      </w:r>
      <w:r w:rsidR="00C26EE9" w:rsidRPr="00C152D0">
        <w:rPr>
          <w:rFonts w:ascii="Times New Roman" w:hAnsi="Times New Roman"/>
          <w:sz w:val="24"/>
          <w:szCs w:val="24"/>
        </w:rPr>
        <w:t>del 2011 e del 2020 del Consiglio di Stato</w:t>
      </w:r>
      <w:r>
        <w:rPr>
          <w:rFonts w:ascii="Times New Roman" w:hAnsi="Times New Roman"/>
          <w:sz w:val="24"/>
          <w:szCs w:val="24"/>
        </w:rPr>
        <w:t xml:space="preserve"> è stata aggiunta anche l</w:t>
      </w:r>
      <w:r w:rsidR="00C26EE9" w:rsidRPr="00C152D0">
        <w:rPr>
          <w:rFonts w:ascii="Times New Roman" w:hAnsi="Times New Roman"/>
          <w:sz w:val="24"/>
          <w:szCs w:val="24"/>
        </w:rPr>
        <w:t xml:space="preserve">a atipicità dei rimedi all’interno dell’azione tipica, perché, a seconda dei casi, </w:t>
      </w:r>
      <w:r>
        <w:rPr>
          <w:rFonts w:ascii="Times New Roman" w:hAnsi="Times New Roman"/>
          <w:sz w:val="24"/>
          <w:szCs w:val="24"/>
        </w:rPr>
        <w:t xml:space="preserve">è possibile </w:t>
      </w:r>
      <w:r w:rsidR="00C26EE9" w:rsidRPr="00C152D0">
        <w:rPr>
          <w:rFonts w:ascii="Times New Roman" w:hAnsi="Times New Roman"/>
          <w:sz w:val="24"/>
          <w:szCs w:val="24"/>
        </w:rPr>
        <w:t>modulare gli effetti dell’annullamento dell’atto illegittimo</w:t>
      </w:r>
      <w:r>
        <w:rPr>
          <w:rFonts w:ascii="Times New Roman" w:hAnsi="Times New Roman"/>
          <w:sz w:val="24"/>
          <w:szCs w:val="24"/>
        </w:rPr>
        <w:t xml:space="preserve">. Il giudice amministrativo potrà dunque </w:t>
      </w:r>
      <w:r w:rsidR="00C26EE9" w:rsidRPr="00C152D0">
        <w:rPr>
          <w:rFonts w:ascii="Times New Roman" w:hAnsi="Times New Roman"/>
          <w:sz w:val="24"/>
          <w:szCs w:val="24"/>
        </w:rPr>
        <w:t xml:space="preserve">annullare con efficacia </w:t>
      </w:r>
      <w:r w:rsidRPr="00C152D0">
        <w:rPr>
          <w:rFonts w:ascii="Times New Roman" w:hAnsi="Times New Roman"/>
          <w:i/>
          <w:sz w:val="24"/>
          <w:szCs w:val="24"/>
        </w:rPr>
        <w:t xml:space="preserve">ex </w:t>
      </w:r>
      <w:proofErr w:type="spellStart"/>
      <w:r w:rsidRPr="00C152D0">
        <w:rPr>
          <w:rFonts w:ascii="Times New Roman" w:hAnsi="Times New Roman"/>
          <w:i/>
          <w:sz w:val="24"/>
          <w:szCs w:val="24"/>
        </w:rPr>
        <w:t>nunc</w:t>
      </w:r>
      <w:proofErr w:type="spellEnd"/>
      <w:r w:rsidRPr="00C152D0">
        <w:rPr>
          <w:rFonts w:ascii="Times New Roman" w:hAnsi="Times New Roman"/>
          <w:i/>
          <w:sz w:val="24"/>
          <w:szCs w:val="24"/>
        </w:rPr>
        <w:t xml:space="preserve"> </w:t>
      </w:r>
      <w:r w:rsidRPr="001047C4">
        <w:rPr>
          <w:rFonts w:ascii="Times New Roman" w:hAnsi="Times New Roman"/>
          <w:sz w:val="24"/>
          <w:szCs w:val="24"/>
        </w:rPr>
        <w:t>e non</w:t>
      </w:r>
      <w:r>
        <w:rPr>
          <w:rFonts w:ascii="Times New Roman" w:hAnsi="Times New Roman"/>
          <w:i/>
          <w:sz w:val="24"/>
          <w:szCs w:val="24"/>
        </w:rPr>
        <w:t xml:space="preserve"> </w:t>
      </w:r>
      <w:r w:rsidR="00C26EE9" w:rsidRPr="00C152D0">
        <w:rPr>
          <w:rFonts w:ascii="Times New Roman" w:hAnsi="Times New Roman"/>
          <w:i/>
          <w:sz w:val="24"/>
          <w:szCs w:val="24"/>
        </w:rPr>
        <w:t xml:space="preserve">ex </w:t>
      </w:r>
      <w:proofErr w:type="spellStart"/>
      <w:r w:rsidR="00C26EE9" w:rsidRPr="00C152D0">
        <w:rPr>
          <w:rFonts w:ascii="Times New Roman" w:hAnsi="Times New Roman"/>
          <w:i/>
          <w:sz w:val="24"/>
          <w:szCs w:val="24"/>
        </w:rPr>
        <w:t>tunc</w:t>
      </w:r>
      <w:proofErr w:type="spellEnd"/>
      <w:r>
        <w:rPr>
          <w:rFonts w:ascii="Times New Roman" w:hAnsi="Times New Roman"/>
          <w:i/>
          <w:sz w:val="24"/>
          <w:szCs w:val="24"/>
        </w:rPr>
        <w:t xml:space="preserve">. </w:t>
      </w:r>
      <w:r>
        <w:rPr>
          <w:rFonts w:ascii="Times New Roman" w:hAnsi="Times New Roman"/>
          <w:sz w:val="24"/>
          <w:szCs w:val="24"/>
        </w:rPr>
        <w:t>Potrà anche</w:t>
      </w:r>
      <w:r w:rsidR="00C26EE9" w:rsidRPr="00C152D0">
        <w:rPr>
          <w:rFonts w:ascii="Times New Roman" w:hAnsi="Times New Roman"/>
          <w:sz w:val="24"/>
          <w:szCs w:val="24"/>
        </w:rPr>
        <w:t xml:space="preserve"> dichiarare l’illegittimità dell’atto senza annullarlo, imponendo all’amministrazione di </w:t>
      </w:r>
      <w:r w:rsidR="00056EDF">
        <w:rPr>
          <w:rFonts w:ascii="Times New Roman" w:hAnsi="Times New Roman"/>
          <w:sz w:val="24"/>
          <w:szCs w:val="24"/>
        </w:rPr>
        <w:t>ri</w:t>
      </w:r>
      <w:r w:rsidR="00C26EE9" w:rsidRPr="00C152D0">
        <w:rPr>
          <w:rFonts w:ascii="Times New Roman" w:hAnsi="Times New Roman"/>
          <w:sz w:val="24"/>
          <w:szCs w:val="24"/>
        </w:rPr>
        <w:t>esercitare in maniera legittima il potere</w:t>
      </w:r>
      <w:r>
        <w:rPr>
          <w:rFonts w:ascii="Times New Roman" w:hAnsi="Times New Roman"/>
          <w:sz w:val="24"/>
          <w:szCs w:val="24"/>
        </w:rPr>
        <w:t xml:space="preserve"> e garantendo l’ottemperanza nel caso in cui l’amministrazione dovesse rimanere inerte. Tutto questo </w:t>
      </w:r>
      <w:r w:rsidR="00C26EE9" w:rsidRPr="00C152D0">
        <w:rPr>
          <w:rFonts w:ascii="Times New Roman" w:hAnsi="Times New Roman"/>
          <w:sz w:val="24"/>
          <w:szCs w:val="24"/>
        </w:rPr>
        <w:t xml:space="preserve">per una sorta di timore reverenziale nei confronti della pubblica amministrazione? Assolutamente no, </w:t>
      </w:r>
      <w:r>
        <w:rPr>
          <w:rFonts w:ascii="Times New Roman" w:hAnsi="Times New Roman"/>
          <w:sz w:val="24"/>
          <w:szCs w:val="24"/>
        </w:rPr>
        <w:t xml:space="preserve">al contrario solo nei </w:t>
      </w:r>
      <w:r w:rsidR="00C26EE9" w:rsidRPr="00C152D0">
        <w:rPr>
          <w:rFonts w:ascii="Times New Roman" w:hAnsi="Times New Roman"/>
          <w:sz w:val="24"/>
          <w:szCs w:val="24"/>
        </w:rPr>
        <w:t>casi in cui questo è necessario per meglio tutelare l’interesse che si fa valere in giudizio.</w:t>
      </w:r>
    </w:p>
    <w:p w14:paraId="707E4E27" w14:textId="77777777" w:rsidR="001047C4" w:rsidRDefault="001047C4" w:rsidP="00C26EE9">
      <w:pPr>
        <w:widowControl w:val="0"/>
        <w:spacing w:after="0" w:line="360" w:lineRule="auto"/>
        <w:ind w:right="-1" w:firstLine="283"/>
        <w:jc w:val="both"/>
        <w:rPr>
          <w:rFonts w:ascii="Times New Roman" w:hAnsi="Times New Roman"/>
          <w:sz w:val="24"/>
          <w:szCs w:val="24"/>
        </w:rPr>
      </w:pPr>
      <w:r>
        <w:rPr>
          <w:rFonts w:ascii="Times New Roman" w:hAnsi="Times New Roman"/>
          <w:sz w:val="24"/>
          <w:szCs w:val="24"/>
        </w:rPr>
        <w:t>Non v’è dubbio dunque che o</w:t>
      </w:r>
      <w:r w:rsidR="00C26EE9" w:rsidRPr="00C152D0">
        <w:rPr>
          <w:rFonts w:ascii="Times New Roman" w:hAnsi="Times New Roman"/>
          <w:sz w:val="24"/>
          <w:szCs w:val="24"/>
        </w:rPr>
        <w:t xml:space="preserve">ggi il giudice amministrativo, con </w:t>
      </w:r>
      <w:r>
        <w:rPr>
          <w:rFonts w:ascii="Times New Roman" w:hAnsi="Times New Roman"/>
          <w:sz w:val="24"/>
          <w:szCs w:val="24"/>
        </w:rPr>
        <w:t xml:space="preserve">questo ampio ventaglio di azioni, è in grado di garantire la necessaria </w:t>
      </w:r>
      <w:r w:rsidR="00C26EE9" w:rsidRPr="00C152D0">
        <w:rPr>
          <w:rFonts w:ascii="Times New Roman" w:hAnsi="Times New Roman"/>
          <w:sz w:val="24"/>
          <w:szCs w:val="24"/>
        </w:rPr>
        <w:t xml:space="preserve">effettività di tutela giurisdizionale. </w:t>
      </w:r>
    </w:p>
    <w:p w14:paraId="28986104" w14:textId="654C5704" w:rsidR="00C26EE9" w:rsidRPr="00C152D0" w:rsidRDefault="00C26EE9" w:rsidP="00C26EE9">
      <w:pPr>
        <w:widowControl w:val="0"/>
        <w:spacing w:after="0" w:line="360" w:lineRule="auto"/>
        <w:ind w:right="-1" w:firstLine="283"/>
        <w:jc w:val="both"/>
        <w:rPr>
          <w:rFonts w:ascii="Times New Roman" w:hAnsi="Times New Roman"/>
          <w:sz w:val="24"/>
          <w:szCs w:val="24"/>
        </w:rPr>
      </w:pPr>
      <w:r w:rsidRPr="00C152D0">
        <w:rPr>
          <w:rFonts w:ascii="Times New Roman" w:hAnsi="Times New Roman"/>
          <w:sz w:val="24"/>
          <w:szCs w:val="24"/>
        </w:rPr>
        <w:t xml:space="preserve">A questo vorrei aggiungere un altro aspetto molto importante: questa effettività si traduce in un passaggio dal giudizio sull’atto amministrativo, esclusivamente sulla legittimità dell’atto amministrativo, a un giudizio che invece va ad accertare qual è il concreto rapporto giuridico esistente tra il privato e la pubblica amministrazione. Nei manuali di </w:t>
      </w:r>
      <w:r w:rsidR="00056EDF">
        <w:rPr>
          <w:rFonts w:ascii="Times New Roman" w:hAnsi="Times New Roman"/>
          <w:sz w:val="24"/>
          <w:szCs w:val="24"/>
        </w:rPr>
        <w:t>50-6</w:t>
      </w:r>
      <w:r w:rsidRPr="00C152D0">
        <w:rPr>
          <w:rFonts w:ascii="Times New Roman" w:hAnsi="Times New Roman"/>
          <w:sz w:val="24"/>
          <w:szCs w:val="24"/>
        </w:rPr>
        <w:t>0 anni fa non si parlava di rapporto giuridico-amministrativo perché non ci poteva essere il rapporto quando il potere pubblico si confrontava con il privato</w:t>
      </w:r>
      <w:r w:rsidR="001047C4">
        <w:rPr>
          <w:rFonts w:ascii="Times New Roman" w:hAnsi="Times New Roman"/>
          <w:sz w:val="24"/>
          <w:szCs w:val="24"/>
        </w:rPr>
        <w:t>;</w:t>
      </w:r>
      <w:r w:rsidRPr="00C152D0">
        <w:rPr>
          <w:rFonts w:ascii="Times New Roman" w:hAnsi="Times New Roman"/>
          <w:sz w:val="24"/>
          <w:szCs w:val="24"/>
        </w:rPr>
        <w:t xml:space="preserve"> oggi le cose, come a tutti voi è noto, sono cambiate e il giudice amministrativo ha ormai preso ampiamente consapevolezza di tutto questo, a mio avviso garantendo la tenuta del nostro sistema anche a livello sovranazionale. </w:t>
      </w:r>
    </w:p>
    <w:p w14:paraId="78CE8E59" w14:textId="708D02D5" w:rsidR="00C26EE9" w:rsidRPr="00C152D0" w:rsidRDefault="001047C4" w:rsidP="00C26EE9">
      <w:pPr>
        <w:widowControl w:val="0"/>
        <w:spacing w:after="0" w:line="360" w:lineRule="auto"/>
        <w:ind w:right="-1" w:firstLine="283"/>
        <w:jc w:val="both"/>
        <w:rPr>
          <w:rFonts w:ascii="Times New Roman" w:hAnsi="Times New Roman"/>
          <w:sz w:val="24"/>
          <w:szCs w:val="24"/>
        </w:rPr>
      </w:pPr>
      <w:r>
        <w:rPr>
          <w:rFonts w:ascii="Times New Roman" w:hAnsi="Times New Roman"/>
          <w:sz w:val="24"/>
          <w:szCs w:val="24"/>
        </w:rPr>
        <w:t xml:space="preserve">Sotto tale ultimo aspetto, va ricordato che per la </w:t>
      </w:r>
      <w:r w:rsidR="00C26EE9" w:rsidRPr="00C152D0">
        <w:rPr>
          <w:rFonts w:ascii="Times New Roman" w:hAnsi="Times New Roman"/>
          <w:sz w:val="24"/>
          <w:szCs w:val="24"/>
        </w:rPr>
        <w:t xml:space="preserve">Corte europea dei diritti dell’uomo l’accesso al fatto deve essere pieno. </w:t>
      </w:r>
      <w:r>
        <w:rPr>
          <w:rFonts w:ascii="Times New Roman" w:hAnsi="Times New Roman"/>
          <w:sz w:val="24"/>
          <w:szCs w:val="24"/>
        </w:rPr>
        <w:t>È proprio</w:t>
      </w:r>
      <w:r w:rsidR="00C26EE9" w:rsidRPr="00C152D0">
        <w:rPr>
          <w:rFonts w:ascii="Times New Roman" w:hAnsi="Times New Roman"/>
          <w:sz w:val="24"/>
          <w:szCs w:val="24"/>
        </w:rPr>
        <w:t xml:space="preserve"> quello che il giudice amministrativo oggi fa. Oggi il giudice amministrativo, con tutti gli strumenti anche istruttori che ha</w:t>
      </w:r>
      <w:r>
        <w:rPr>
          <w:rFonts w:ascii="Times New Roman" w:hAnsi="Times New Roman"/>
          <w:sz w:val="24"/>
          <w:szCs w:val="24"/>
        </w:rPr>
        <w:t xml:space="preserve"> a disposizione</w:t>
      </w:r>
      <w:r w:rsidR="00C26EE9" w:rsidRPr="00C152D0">
        <w:rPr>
          <w:rFonts w:ascii="Times New Roman" w:hAnsi="Times New Roman"/>
          <w:sz w:val="24"/>
          <w:szCs w:val="24"/>
        </w:rPr>
        <w:t xml:space="preserve">, </w:t>
      </w:r>
      <w:r>
        <w:rPr>
          <w:rFonts w:ascii="Times New Roman" w:hAnsi="Times New Roman"/>
          <w:sz w:val="24"/>
          <w:szCs w:val="24"/>
        </w:rPr>
        <w:t xml:space="preserve">riesce a garantire </w:t>
      </w:r>
      <w:r w:rsidR="00C26EE9" w:rsidRPr="00C152D0">
        <w:rPr>
          <w:rFonts w:ascii="Times New Roman" w:hAnsi="Times New Roman"/>
          <w:sz w:val="24"/>
          <w:szCs w:val="24"/>
        </w:rPr>
        <w:t xml:space="preserve">un pieno </w:t>
      </w:r>
      <w:r>
        <w:rPr>
          <w:rFonts w:ascii="Times New Roman" w:hAnsi="Times New Roman"/>
          <w:sz w:val="24"/>
          <w:szCs w:val="24"/>
        </w:rPr>
        <w:t xml:space="preserve">sindacato sul </w:t>
      </w:r>
      <w:r w:rsidR="00C26EE9" w:rsidRPr="00C152D0">
        <w:rPr>
          <w:rFonts w:ascii="Times New Roman" w:hAnsi="Times New Roman"/>
          <w:sz w:val="24"/>
          <w:szCs w:val="24"/>
        </w:rPr>
        <w:t>fatto</w:t>
      </w:r>
      <w:r w:rsidR="00F87854">
        <w:rPr>
          <w:rFonts w:ascii="Times New Roman" w:hAnsi="Times New Roman"/>
          <w:sz w:val="24"/>
          <w:szCs w:val="24"/>
        </w:rPr>
        <w:t xml:space="preserve"> senza sostituirsi all’amministrazione</w:t>
      </w:r>
      <w:r w:rsidR="00C26EE9" w:rsidRPr="00C152D0">
        <w:rPr>
          <w:rFonts w:ascii="Times New Roman" w:hAnsi="Times New Roman"/>
          <w:sz w:val="24"/>
          <w:szCs w:val="24"/>
        </w:rPr>
        <w:t xml:space="preserve">. </w:t>
      </w:r>
    </w:p>
    <w:p w14:paraId="2737D981" w14:textId="0531C2B5" w:rsidR="00C26EE9" w:rsidRPr="00C152D0" w:rsidRDefault="00C26EE9" w:rsidP="00C26EE9">
      <w:pPr>
        <w:widowControl w:val="0"/>
        <w:spacing w:after="0" w:line="360" w:lineRule="auto"/>
        <w:ind w:right="-1" w:firstLine="283"/>
        <w:jc w:val="both"/>
        <w:rPr>
          <w:rFonts w:ascii="Times New Roman" w:hAnsi="Times New Roman"/>
          <w:sz w:val="24"/>
          <w:szCs w:val="24"/>
        </w:rPr>
      </w:pPr>
      <w:r w:rsidRPr="00C152D0">
        <w:rPr>
          <w:rFonts w:ascii="Times New Roman" w:hAnsi="Times New Roman"/>
          <w:sz w:val="24"/>
          <w:szCs w:val="24"/>
        </w:rPr>
        <w:t xml:space="preserve">Ho detto molto rapidamente quelle che sono le cose che in questi anni sono cambiate. Evidentemente su ciascuno di questi punti si potrebbe davvero fare un convegno. </w:t>
      </w:r>
      <w:r w:rsidR="00F87854">
        <w:rPr>
          <w:rFonts w:ascii="Times New Roman" w:hAnsi="Times New Roman"/>
          <w:sz w:val="24"/>
          <w:szCs w:val="24"/>
        </w:rPr>
        <w:t>U</w:t>
      </w:r>
      <w:r w:rsidRPr="00C152D0">
        <w:rPr>
          <w:rFonts w:ascii="Times New Roman" w:hAnsi="Times New Roman"/>
          <w:sz w:val="24"/>
          <w:szCs w:val="24"/>
        </w:rPr>
        <w:t xml:space="preserve">n </w:t>
      </w:r>
      <w:r w:rsidR="00056EDF">
        <w:rPr>
          <w:rFonts w:ascii="Times New Roman" w:hAnsi="Times New Roman"/>
          <w:sz w:val="24"/>
          <w:szCs w:val="24"/>
        </w:rPr>
        <w:t>pensiero</w:t>
      </w:r>
      <w:r w:rsidRPr="00C152D0">
        <w:rPr>
          <w:rFonts w:ascii="Times New Roman" w:hAnsi="Times New Roman"/>
          <w:sz w:val="24"/>
          <w:szCs w:val="24"/>
        </w:rPr>
        <w:t xml:space="preserve"> </w:t>
      </w:r>
      <w:r w:rsidRPr="00C152D0">
        <w:rPr>
          <w:rFonts w:ascii="Times New Roman" w:hAnsi="Times New Roman"/>
          <w:sz w:val="24"/>
          <w:szCs w:val="24"/>
        </w:rPr>
        <w:lastRenderedPageBreak/>
        <w:t xml:space="preserve">debbo </w:t>
      </w:r>
      <w:r w:rsidR="00056EDF">
        <w:rPr>
          <w:rFonts w:ascii="Times New Roman" w:hAnsi="Times New Roman"/>
          <w:sz w:val="24"/>
          <w:szCs w:val="24"/>
        </w:rPr>
        <w:t xml:space="preserve">però </w:t>
      </w:r>
      <w:r w:rsidRPr="00C152D0">
        <w:rPr>
          <w:rFonts w:ascii="Times New Roman" w:hAnsi="Times New Roman"/>
          <w:sz w:val="24"/>
          <w:szCs w:val="24"/>
        </w:rPr>
        <w:t>riservare allo strumento del risarcimento del danno.</w:t>
      </w:r>
      <w:r w:rsidR="00F87854">
        <w:rPr>
          <w:rFonts w:ascii="Times New Roman" w:hAnsi="Times New Roman"/>
          <w:sz w:val="24"/>
          <w:szCs w:val="24"/>
        </w:rPr>
        <w:t xml:space="preserve"> Non parlerò della qualificazione giuridica della responsabilità della pubblica amministrazione o della giurisprudenza sul risarcimento del danno perché desidero soffermarmi, </w:t>
      </w:r>
      <w:r w:rsidR="00F87854">
        <w:rPr>
          <w:rFonts w:ascii="Times New Roman" w:hAnsi="Times New Roman"/>
          <w:sz w:val="24"/>
          <w:szCs w:val="24"/>
        </w:rPr>
        <w:t xml:space="preserve">solo </w:t>
      </w:r>
      <w:r w:rsidR="00F87854">
        <w:rPr>
          <w:rFonts w:ascii="Times New Roman" w:hAnsi="Times New Roman"/>
          <w:sz w:val="24"/>
          <w:szCs w:val="24"/>
        </w:rPr>
        <w:t xml:space="preserve">per un attimo, sulla possibilità di sostituire l’annullamento col risarcimento del danno. </w:t>
      </w:r>
    </w:p>
    <w:p w14:paraId="249FF65E" w14:textId="78CCF0D8" w:rsidR="00C26EE9" w:rsidRPr="00C152D0" w:rsidRDefault="00F87854" w:rsidP="00C26EE9">
      <w:pPr>
        <w:widowControl w:val="0"/>
        <w:spacing w:after="0" w:line="360" w:lineRule="auto"/>
        <w:ind w:right="-1" w:firstLine="283"/>
        <w:jc w:val="both"/>
        <w:rPr>
          <w:rFonts w:ascii="Times New Roman" w:hAnsi="Times New Roman"/>
          <w:sz w:val="24"/>
          <w:szCs w:val="24"/>
        </w:rPr>
      </w:pPr>
      <w:r>
        <w:rPr>
          <w:rFonts w:ascii="Times New Roman" w:hAnsi="Times New Roman"/>
          <w:sz w:val="24"/>
          <w:szCs w:val="24"/>
        </w:rPr>
        <w:t>In via generale i</w:t>
      </w:r>
      <w:r w:rsidR="00C26EE9" w:rsidRPr="00C152D0">
        <w:rPr>
          <w:rFonts w:ascii="Times New Roman" w:hAnsi="Times New Roman"/>
          <w:sz w:val="24"/>
          <w:szCs w:val="24"/>
        </w:rPr>
        <w:t>l risarcimento del danno è una tecnica di tutela</w:t>
      </w:r>
      <w:r>
        <w:rPr>
          <w:rFonts w:ascii="Times New Roman" w:hAnsi="Times New Roman"/>
          <w:sz w:val="24"/>
          <w:szCs w:val="24"/>
        </w:rPr>
        <w:t xml:space="preserve"> che si aggiunge a quella demolitoria dell’atto illegittimo</w:t>
      </w:r>
      <w:r w:rsidR="00C26EE9" w:rsidRPr="00C152D0">
        <w:rPr>
          <w:rFonts w:ascii="Times New Roman" w:hAnsi="Times New Roman"/>
          <w:sz w:val="24"/>
          <w:szCs w:val="24"/>
        </w:rPr>
        <w:t xml:space="preserve">. </w:t>
      </w:r>
      <w:r>
        <w:rPr>
          <w:rFonts w:ascii="Times New Roman" w:hAnsi="Times New Roman"/>
          <w:sz w:val="24"/>
          <w:szCs w:val="24"/>
        </w:rPr>
        <w:t>Oggi tuttavia</w:t>
      </w:r>
      <w:r>
        <w:rPr>
          <w:rFonts w:ascii="Times New Roman" w:hAnsi="Times New Roman"/>
          <w:sz w:val="24"/>
          <w:szCs w:val="24"/>
        </w:rPr>
        <w:t>, con riferimento a determinate tipologie di</w:t>
      </w:r>
      <w:r w:rsidRPr="00C152D0">
        <w:rPr>
          <w:rFonts w:ascii="Times New Roman" w:hAnsi="Times New Roman"/>
          <w:sz w:val="24"/>
          <w:szCs w:val="24"/>
        </w:rPr>
        <w:t xml:space="preserve"> contratti</w:t>
      </w:r>
      <w:r>
        <w:rPr>
          <w:rFonts w:ascii="Times New Roman" w:hAnsi="Times New Roman"/>
          <w:sz w:val="24"/>
          <w:szCs w:val="24"/>
        </w:rPr>
        <w:t xml:space="preserve"> di appalto</w:t>
      </w:r>
      <w:r w:rsidRPr="00C152D0">
        <w:rPr>
          <w:rFonts w:ascii="Times New Roman" w:hAnsi="Times New Roman"/>
          <w:sz w:val="24"/>
          <w:szCs w:val="24"/>
        </w:rPr>
        <w:t>,</w:t>
      </w:r>
      <w:r>
        <w:rPr>
          <w:rFonts w:ascii="Times New Roman" w:hAnsi="Times New Roman"/>
          <w:sz w:val="24"/>
          <w:szCs w:val="24"/>
        </w:rPr>
        <w:t xml:space="preserve"> è prevista </w:t>
      </w:r>
      <w:r w:rsidR="00C26EE9" w:rsidRPr="00C152D0">
        <w:rPr>
          <w:rFonts w:ascii="Times New Roman" w:hAnsi="Times New Roman"/>
          <w:sz w:val="24"/>
          <w:szCs w:val="24"/>
        </w:rPr>
        <w:t>la possibilità d</w:t>
      </w:r>
      <w:r>
        <w:rPr>
          <w:rFonts w:ascii="Times New Roman" w:hAnsi="Times New Roman"/>
          <w:sz w:val="24"/>
          <w:szCs w:val="24"/>
        </w:rPr>
        <w:t>i sostituire</w:t>
      </w:r>
      <w:r w:rsidR="00C26EE9" w:rsidRPr="00C152D0">
        <w:rPr>
          <w:rFonts w:ascii="Times New Roman" w:hAnsi="Times New Roman"/>
          <w:sz w:val="24"/>
          <w:szCs w:val="24"/>
        </w:rPr>
        <w:t xml:space="preserve"> l’inefficacia del contratto e il subentro dell’aggiudicatario con il risarcimento. </w:t>
      </w:r>
      <w:r>
        <w:rPr>
          <w:rFonts w:ascii="Times New Roman" w:hAnsi="Times New Roman"/>
          <w:sz w:val="24"/>
          <w:szCs w:val="24"/>
        </w:rPr>
        <w:t>Occorre però ricordare che</w:t>
      </w:r>
      <w:r w:rsidR="00C26EE9" w:rsidRPr="00C152D0">
        <w:rPr>
          <w:rFonts w:ascii="Times New Roman" w:hAnsi="Times New Roman"/>
          <w:sz w:val="24"/>
          <w:szCs w:val="24"/>
        </w:rPr>
        <w:t xml:space="preserve"> quando si tratta di atto amministrativo illegittimo,</w:t>
      </w:r>
      <w:r>
        <w:rPr>
          <w:rFonts w:ascii="Times New Roman" w:hAnsi="Times New Roman"/>
          <w:sz w:val="24"/>
          <w:szCs w:val="24"/>
        </w:rPr>
        <w:t xml:space="preserve"> e non di contratto,</w:t>
      </w:r>
      <w:r w:rsidR="00C26EE9" w:rsidRPr="00C152D0">
        <w:rPr>
          <w:rFonts w:ascii="Times New Roman" w:hAnsi="Times New Roman"/>
          <w:sz w:val="24"/>
          <w:szCs w:val="24"/>
        </w:rPr>
        <w:t xml:space="preserve"> </w:t>
      </w:r>
      <w:r>
        <w:rPr>
          <w:rFonts w:ascii="Times New Roman" w:hAnsi="Times New Roman"/>
          <w:sz w:val="24"/>
          <w:szCs w:val="24"/>
        </w:rPr>
        <w:t>in modo condivisibile</w:t>
      </w:r>
      <w:r w:rsidR="00C26EE9" w:rsidRPr="00C152D0">
        <w:rPr>
          <w:rFonts w:ascii="Times New Roman" w:hAnsi="Times New Roman"/>
          <w:sz w:val="24"/>
          <w:szCs w:val="24"/>
        </w:rPr>
        <w:t xml:space="preserve">, l’adunanza plenaria ha escluso che al privato possa essere </w:t>
      </w:r>
      <w:r>
        <w:rPr>
          <w:rFonts w:ascii="Times New Roman" w:hAnsi="Times New Roman"/>
          <w:sz w:val="24"/>
          <w:szCs w:val="24"/>
        </w:rPr>
        <w:t>attribuito</w:t>
      </w:r>
      <w:r w:rsidR="00C26EE9" w:rsidRPr="00C152D0">
        <w:rPr>
          <w:rFonts w:ascii="Times New Roman" w:hAnsi="Times New Roman"/>
          <w:sz w:val="24"/>
          <w:szCs w:val="24"/>
        </w:rPr>
        <w:t xml:space="preserve"> solo il risarcimento del danno senza annullare l’atto. </w:t>
      </w:r>
      <w:r>
        <w:rPr>
          <w:rFonts w:ascii="Times New Roman" w:hAnsi="Times New Roman"/>
          <w:sz w:val="24"/>
          <w:szCs w:val="24"/>
        </w:rPr>
        <w:t>P</w:t>
      </w:r>
      <w:r w:rsidR="00C26EE9" w:rsidRPr="00C152D0">
        <w:rPr>
          <w:rFonts w:ascii="Times New Roman" w:hAnsi="Times New Roman"/>
          <w:sz w:val="24"/>
          <w:szCs w:val="24"/>
        </w:rPr>
        <w:t xml:space="preserve">erché? Perché annullare un atto illegittimo non significa solo tutelare l’interesse del privato che agisce. Tornando alla definizione che si dava di interesse legittimo all’inizio del secolo scorso, significa anche tutelare l’interesse pubblico. Quindi, l’annullamento non serve solo a ripristinare la posizione lesa del privato ma serve </w:t>
      </w:r>
      <w:r>
        <w:rPr>
          <w:rFonts w:ascii="Times New Roman" w:hAnsi="Times New Roman"/>
          <w:sz w:val="24"/>
          <w:szCs w:val="24"/>
        </w:rPr>
        <w:t xml:space="preserve">anche </w:t>
      </w:r>
      <w:r w:rsidR="00C26EE9" w:rsidRPr="00C152D0">
        <w:rPr>
          <w:rFonts w:ascii="Times New Roman" w:hAnsi="Times New Roman"/>
          <w:sz w:val="24"/>
          <w:szCs w:val="24"/>
        </w:rPr>
        <w:t xml:space="preserve">a ripristinare la legittimità e la legalità dell’azione amministrativa. </w:t>
      </w:r>
    </w:p>
    <w:p w14:paraId="041ADC1D" w14:textId="77777777" w:rsidR="00F87854" w:rsidRDefault="00F87854" w:rsidP="00C26EE9">
      <w:pPr>
        <w:widowControl w:val="0"/>
        <w:spacing w:after="0" w:line="360" w:lineRule="auto"/>
        <w:ind w:right="-1" w:firstLine="283"/>
        <w:jc w:val="both"/>
        <w:rPr>
          <w:rFonts w:ascii="Times New Roman" w:hAnsi="Times New Roman"/>
          <w:sz w:val="24"/>
          <w:szCs w:val="24"/>
        </w:rPr>
      </w:pPr>
      <w:r>
        <w:rPr>
          <w:rFonts w:ascii="Times New Roman" w:hAnsi="Times New Roman"/>
          <w:sz w:val="24"/>
          <w:szCs w:val="24"/>
        </w:rPr>
        <w:t>A</w:t>
      </w:r>
      <w:r w:rsidR="00C26EE9" w:rsidRPr="00C152D0">
        <w:rPr>
          <w:rFonts w:ascii="Times New Roman" w:hAnsi="Times New Roman"/>
          <w:sz w:val="24"/>
          <w:szCs w:val="24"/>
        </w:rPr>
        <w:t xml:space="preserve"> mio </w:t>
      </w:r>
      <w:r>
        <w:rPr>
          <w:rFonts w:ascii="Times New Roman" w:hAnsi="Times New Roman"/>
          <w:sz w:val="24"/>
          <w:szCs w:val="24"/>
        </w:rPr>
        <w:t xml:space="preserve">sommesso </w:t>
      </w:r>
      <w:r w:rsidR="00C26EE9" w:rsidRPr="00C152D0">
        <w:rPr>
          <w:rFonts w:ascii="Times New Roman" w:hAnsi="Times New Roman"/>
          <w:sz w:val="24"/>
          <w:szCs w:val="24"/>
        </w:rPr>
        <w:t xml:space="preserve">avviso il tema dell’effettività della tutela giurisdizionale deve essere affrontato </w:t>
      </w:r>
      <w:r>
        <w:rPr>
          <w:rFonts w:ascii="Times New Roman" w:hAnsi="Times New Roman"/>
          <w:sz w:val="24"/>
          <w:szCs w:val="24"/>
        </w:rPr>
        <w:t xml:space="preserve">anche </w:t>
      </w:r>
      <w:r w:rsidR="00C26EE9" w:rsidRPr="00C152D0">
        <w:rPr>
          <w:rFonts w:ascii="Times New Roman" w:hAnsi="Times New Roman"/>
          <w:sz w:val="24"/>
          <w:szCs w:val="24"/>
        </w:rPr>
        <w:t xml:space="preserve">sotto altri aspetti. </w:t>
      </w:r>
    </w:p>
    <w:p w14:paraId="27BB3916" w14:textId="7E7E80A1" w:rsidR="00C26EE9" w:rsidRPr="00C152D0" w:rsidRDefault="00C26EE9" w:rsidP="00C26EE9">
      <w:pPr>
        <w:widowControl w:val="0"/>
        <w:spacing w:after="0" w:line="360" w:lineRule="auto"/>
        <w:ind w:right="-1" w:firstLine="283"/>
        <w:jc w:val="both"/>
        <w:rPr>
          <w:rFonts w:ascii="Times New Roman" w:hAnsi="Times New Roman"/>
          <w:sz w:val="24"/>
          <w:szCs w:val="24"/>
        </w:rPr>
      </w:pPr>
      <w:r w:rsidRPr="00C152D0">
        <w:rPr>
          <w:rFonts w:ascii="Times New Roman" w:hAnsi="Times New Roman"/>
          <w:sz w:val="24"/>
          <w:szCs w:val="24"/>
        </w:rPr>
        <w:t>Il primo è quello delle tutele integrate. La Corte costituzionale si è più volte occupata di questo. Oggi</w:t>
      </w:r>
      <w:r w:rsidR="00F87854" w:rsidRPr="00C152D0">
        <w:rPr>
          <w:rFonts w:ascii="Times New Roman" w:hAnsi="Times New Roman"/>
          <w:sz w:val="24"/>
          <w:szCs w:val="24"/>
        </w:rPr>
        <w:t>, se non ho mal interpretato gli orientamenti della Corte costituzionale,</w:t>
      </w:r>
      <w:r w:rsidR="00F87854">
        <w:rPr>
          <w:rFonts w:ascii="Times New Roman" w:hAnsi="Times New Roman"/>
          <w:sz w:val="24"/>
          <w:szCs w:val="24"/>
        </w:rPr>
        <w:t xml:space="preserve"> </w:t>
      </w:r>
      <w:r w:rsidRPr="00C152D0">
        <w:rPr>
          <w:rFonts w:ascii="Times New Roman" w:hAnsi="Times New Roman"/>
          <w:sz w:val="24"/>
          <w:szCs w:val="24"/>
        </w:rPr>
        <w:t xml:space="preserve">effettività di tutela giurisdizionale significa </w:t>
      </w:r>
      <w:r w:rsidR="00F87854">
        <w:rPr>
          <w:rFonts w:ascii="Times New Roman" w:hAnsi="Times New Roman"/>
          <w:sz w:val="24"/>
          <w:szCs w:val="24"/>
        </w:rPr>
        <w:t xml:space="preserve">anche possibilità di poter contare su </w:t>
      </w:r>
      <w:r w:rsidRPr="00C152D0">
        <w:rPr>
          <w:rFonts w:ascii="Times New Roman" w:hAnsi="Times New Roman"/>
          <w:sz w:val="24"/>
          <w:szCs w:val="24"/>
        </w:rPr>
        <w:t>un sistema di tutele concorrente e integrato ma non sostitutivo l’uno dell’altro. Le tutele si integrano</w:t>
      </w:r>
      <w:r w:rsidR="00F87854">
        <w:rPr>
          <w:rFonts w:ascii="Times New Roman" w:hAnsi="Times New Roman"/>
          <w:sz w:val="24"/>
          <w:szCs w:val="24"/>
        </w:rPr>
        <w:t xml:space="preserve"> e</w:t>
      </w:r>
      <w:r w:rsidRPr="00C152D0">
        <w:rPr>
          <w:rFonts w:ascii="Times New Roman" w:hAnsi="Times New Roman"/>
          <w:sz w:val="24"/>
          <w:szCs w:val="24"/>
        </w:rPr>
        <w:t xml:space="preserve"> concorrono per innalzar</w:t>
      </w:r>
      <w:r w:rsidR="00056EDF">
        <w:rPr>
          <w:rFonts w:ascii="Times New Roman" w:hAnsi="Times New Roman"/>
          <w:sz w:val="24"/>
          <w:szCs w:val="24"/>
        </w:rPr>
        <w:t>n</w:t>
      </w:r>
      <w:r w:rsidRPr="00C152D0">
        <w:rPr>
          <w:rFonts w:ascii="Times New Roman" w:hAnsi="Times New Roman"/>
          <w:sz w:val="24"/>
          <w:szCs w:val="24"/>
        </w:rPr>
        <w:t xml:space="preserve">e il livello ma non </w:t>
      </w:r>
      <w:r w:rsidR="00056EDF">
        <w:rPr>
          <w:rFonts w:ascii="Times New Roman" w:hAnsi="Times New Roman"/>
          <w:sz w:val="24"/>
          <w:szCs w:val="24"/>
        </w:rPr>
        <w:t>sono sostitutiva una dell’altra</w:t>
      </w:r>
      <w:r w:rsidRPr="00C152D0">
        <w:rPr>
          <w:rFonts w:ascii="Times New Roman" w:hAnsi="Times New Roman"/>
          <w:sz w:val="24"/>
          <w:szCs w:val="24"/>
        </w:rPr>
        <w:t>, come tutta la vicenda Taricco ci insegna.</w:t>
      </w:r>
    </w:p>
    <w:p w14:paraId="5489B8AA" w14:textId="4B3FF796" w:rsidR="00C26EE9" w:rsidRPr="00C152D0" w:rsidRDefault="00C26EE9" w:rsidP="00C26EE9">
      <w:pPr>
        <w:widowControl w:val="0"/>
        <w:spacing w:after="0" w:line="360" w:lineRule="auto"/>
        <w:ind w:right="-1" w:firstLine="283"/>
        <w:jc w:val="both"/>
        <w:rPr>
          <w:rFonts w:ascii="Times New Roman" w:hAnsi="Times New Roman"/>
          <w:sz w:val="24"/>
          <w:szCs w:val="24"/>
        </w:rPr>
      </w:pPr>
      <w:r w:rsidRPr="00C152D0">
        <w:rPr>
          <w:rFonts w:ascii="Times New Roman" w:hAnsi="Times New Roman"/>
          <w:sz w:val="24"/>
          <w:szCs w:val="24"/>
        </w:rPr>
        <w:t>Secondo aspetto: tutela giurisdizionale e concentrazione delle tutele. Questo è un tema su cui forse è opportuno avviare, come auspicato dal presidente Ma</w:t>
      </w:r>
      <w:r w:rsidR="00ED08DE">
        <w:rPr>
          <w:rFonts w:ascii="Times New Roman" w:hAnsi="Times New Roman"/>
          <w:sz w:val="24"/>
          <w:szCs w:val="24"/>
        </w:rPr>
        <w:t>ruotti, ma ritengo sia condiviso anche</w:t>
      </w:r>
      <w:r w:rsidRPr="00C152D0">
        <w:rPr>
          <w:rFonts w:ascii="Times New Roman" w:hAnsi="Times New Roman"/>
          <w:sz w:val="24"/>
          <w:szCs w:val="24"/>
        </w:rPr>
        <w:t xml:space="preserve"> </w:t>
      </w:r>
      <w:proofErr w:type="gramStart"/>
      <w:r w:rsidRPr="00C152D0">
        <w:rPr>
          <w:rFonts w:ascii="Times New Roman" w:hAnsi="Times New Roman"/>
          <w:sz w:val="24"/>
          <w:szCs w:val="24"/>
        </w:rPr>
        <w:t>dalla presidente</w:t>
      </w:r>
      <w:proofErr w:type="gramEnd"/>
      <w:r w:rsidRPr="00C152D0">
        <w:rPr>
          <w:rFonts w:ascii="Times New Roman" w:hAnsi="Times New Roman"/>
          <w:sz w:val="24"/>
          <w:szCs w:val="24"/>
        </w:rPr>
        <w:t xml:space="preserve"> Cassano, una riflessione perché la concentrazione delle tutele potrebbe garantire una maggiore effettività. </w:t>
      </w:r>
      <w:r w:rsidR="00ED08DE">
        <w:rPr>
          <w:rFonts w:ascii="Times New Roman" w:hAnsi="Times New Roman"/>
          <w:sz w:val="24"/>
          <w:szCs w:val="24"/>
        </w:rPr>
        <w:t xml:space="preserve">È però </w:t>
      </w:r>
      <w:r w:rsidRPr="00C152D0">
        <w:rPr>
          <w:rFonts w:ascii="Times New Roman" w:hAnsi="Times New Roman"/>
          <w:sz w:val="24"/>
          <w:szCs w:val="24"/>
        </w:rPr>
        <w:t xml:space="preserve">anche vero che </w:t>
      </w:r>
      <w:r w:rsidR="00ED08DE">
        <w:rPr>
          <w:rFonts w:ascii="Times New Roman" w:hAnsi="Times New Roman"/>
          <w:sz w:val="24"/>
          <w:szCs w:val="24"/>
        </w:rPr>
        <w:t xml:space="preserve">ci </w:t>
      </w:r>
      <w:r w:rsidRPr="00C152D0">
        <w:rPr>
          <w:rFonts w:ascii="Times New Roman" w:hAnsi="Times New Roman"/>
          <w:sz w:val="24"/>
          <w:szCs w:val="24"/>
        </w:rPr>
        <w:t xml:space="preserve">si trova di fronte a </w:t>
      </w:r>
      <w:r w:rsidR="00ED08DE">
        <w:rPr>
          <w:rFonts w:ascii="Times New Roman" w:hAnsi="Times New Roman"/>
          <w:sz w:val="24"/>
          <w:szCs w:val="24"/>
        </w:rPr>
        <w:t xml:space="preserve">regole di riparto di giurisdizione </w:t>
      </w:r>
      <w:r w:rsidRPr="00C152D0">
        <w:rPr>
          <w:rFonts w:ascii="Times New Roman" w:hAnsi="Times New Roman"/>
          <w:sz w:val="24"/>
          <w:szCs w:val="24"/>
        </w:rPr>
        <w:t xml:space="preserve">sotto certi aspetti </w:t>
      </w:r>
      <w:r w:rsidR="00ED08DE">
        <w:rPr>
          <w:rFonts w:ascii="Times New Roman" w:hAnsi="Times New Roman"/>
          <w:sz w:val="24"/>
          <w:szCs w:val="24"/>
        </w:rPr>
        <w:t>rigide</w:t>
      </w:r>
      <w:r w:rsidRPr="00C152D0">
        <w:rPr>
          <w:rFonts w:ascii="Times New Roman" w:hAnsi="Times New Roman"/>
          <w:sz w:val="24"/>
          <w:szCs w:val="24"/>
        </w:rPr>
        <w:t>.</w:t>
      </w:r>
      <w:r w:rsidR="00ED08DE">
        <w:rPr>
          <w:rFonts w:ascii="Times New Roman" w:hAnsi="Times New Roman"/>
          <w:sz w:val="24"/>
          <w:szCs w:val="24"/>
        </w:rPr>
        <w:t xml:space="preserve"> Spetterà alle Corti, e in particolare alla Corte di Cassazione, trovare il giusto “compromesso”, nel senso nobile della parola, tra regole rigide di riparto e necessità di concentrazione della tutela. </w:t>
      </w:r>
      <w:r w:rsidRPr="00C152D0">
        <w:rPr>
          <w:rFonts w:ascii="Times New Roman" w:hAnsi="Times New Roman"/>
          <w:sz w:val="24"/>
          <w:szCs w:val="24"/>
        </w:rPr>
        <w:t xml:space="preserve">  </w:t>
      </w:r>
    </w:p>
    <w:p w14:paraId="427E2A06" w14:textId="485B3678" w:rsidR="00C26EE9" w:rsidRPr="00C152D0" w:rsidRDefault="00C26EE9" w:rsidP="00C26EE9">
      <w:pPr>
        <w:widowControl w:val="0"/>
        <w:spacing w:after="0" w:line="360" w:lineRule="auto"/>
        <w:ind w:right="-1" w:firstLine="283"/>
        <w:jc w:val="both"/>
        <w:rPr>
          <w:rFonts w:ascii="Times New Roman" w:hAnsi="Times New Roman"/>
          <w:sz w:val="24"/>
          <w:szCs w:val="24"/>
        </w:rPr>
      </w:pPr>
      <w:r w:rsidRPr="00C152D0">
        <w:rPr>
          <w:rFonts w:ascii="Times New Roman" w:hAnsi="Times New Roman"/>
          <w:sz w:val="24"/>
          <w:szCs w:val="24"/>
        </w:rPr>
        <w:t xml:space="preserve">Un’ultima </w:t>
      </w:r>
      <w:r w:rsidR="00ED08DE">
        <w:rPr>
          <w:rFonts w:ascii="Times New Roman" w:hAnsi="Times New Roman"/>
          <w:sz w:val="24"/>
          <w:szCs w:val="24"/>
        </w:rPr>
        <w:t>questione</w:t>
      </w:r>
      <w:r w:rsidRPr="00C152D0">
        <w:rPr>
          <w:rFonts w:ascii="Times New Roman" w:hAnsi="Times New Roman"/>
          <w:sz w:val="24"/>
          <w:szCs w:val="24"/>
        </w:rPr>
        <w:t>: effettività della tutela giurisdizionale e macchina amministrativa. Qui, a mio avviso, dobbiamo spostare il campo di indagine dal profilo strettamente giuridico a quello</w:t>
      </w:r>
      <w:r w:rsidR="00ED08DE">
        <w:rPr>
          <w:rFonts w:ascii="Times New Roman" w:hAnsi="Times New Roman"/>
          <w:sz w:val="24"/>
          <w:szCs w:val="24"/>
        </w:rPr>
        <w:t xml:space="preserve"> più propriamente organizzativo</w:t>
      </w:r>
      <w:r w:rsidRPr="00C152D0">
        <w:rPr>
          <w:rFonts w:ascii="Times New Roman" w:hAnsi="Times New Roman"/>
          <w:sz w:val="24"/>
          <w:szCs w:val="24"/>
        </w:rPr>
        <w:t xml:space="preserve"> perché per esserci effettività di tutela giurisdizionale è necessario anche un aggiornamento dell’apparato amministrativo, </w:t>
      </w:r>
      <w:r w:rsidR="00ED08DE">
        <w:rPr>
          <w:rFonts w:ascii="Times New Roman" w:hAnsi="Times New Roman"/>
          <w:sz w:val="24"/>
          <w:szCs w:val="24"/>
        </w:rPr>
        <w:t xml:space="preserve">ossia </w:t>
      </w:r>
      <w:r w:rsidRPr="00C152D0">
        <w:rPr>
          <w:rFonts w:ascii="Times New Roman" w:hAnsi="Times New Roman"/>
          <w:sz w:val="24"/>
          <w:szCs w:val="24"/>
        </w:rPr>
        <w:t xml:space="preserve">della macchina. Questo sta </w:t>
      </w:r>
      <w:r w:rsidR="00ED08DE">
        <w:rPr>
          <w:rFonts w:ascii="Times New Roman" w:hAnsi="Times New Roman"/>
          <w:sz w:val="24"/>
          <w:szCs w:val="24"/>
        </w:rPr>
        <w:t xml:space="preserve">già </w:t>
      </w:r>
      <w:r w:rsidRPr="00C152D0">
        <w:rPr>
          <w:rFonts w:ascii="Times New Roman" w:hAnsi="Times New Roman"/>
          <w:sz w:val="24"/>
          <w:szCs w:val="24"/>
        </w:rPr>
        <w:t>accadendo</w:t>
      </w:r>
      <w:r w:rsidR="00ED08DE">
        <w:rPr>
          <w:rFonts w:ascii="Times New Roman" w:hAnsi="Times New Roman"/>
          <w:sz w:val="24"/>
          <w:szCs w:val="24"/>
        </w:rPr>
        <w:t xml:space="preserve"> con l’utilizzo delle</w:t>
      </w:r>
      <w:r w:rsidRPr="00C152D0">
        <w:rPr>
          <w:rFonts w:ascii="Times New Roman" w:hAnsi="Times New Roman"/>
          <w:sz w:val="24"/>
          <w:szCs w:val="24"/>
        </w:rPr>
        <w:t xml:space="preserve"> risorse messe a disposizione dal Piano nazionale di ripresa e </w:t>
      </w:r>
      <w:r w:rsidRPr="00C152D0">
        <w:rPr>
          <w:rFonts w:ascii="Times New Roman" w:hAnsi="Times New Roman"/>
          <w:sz w:val="24"/>
          <w:szCs w:val="24"/>
        </w:rPr>
        <w:lastRenderedPageBreak/>
        <w:t>resilienza</w:t>
      </w:r>
      <w:r w:rsidR="00ED08DE">
        <w:rPr>
          <w:rFonts w:ascii="Times New Roman" w:hAnsi="Times New Roman"/>
          <w:sz w:val="24"/>
          <w:szCs w:val="24"/>
        </w:rPr>
        <w:t>. L</w:t>
      </w:r>
      <w:r w:rsidR="00056EDF">
        <w:rPr>
          <w:rFonts w:ascii="Times New Roman" w:hAnsi="Times New Roman"/>
          <w:sz w:val="24"/>
          <w:szCs w:val="24"/>
        </w:rPr>
        <w:t>a macchina amministrativ</w:t>
      </w:r>
      <w:r w:rsidR="00ED08DE">
        <w:rPr>
          <w:rFonts w:ascii="Times New Roman" w:hAnsi="Times New Roman"/>
          <w:sz w:val="24"/>
          <w:szCs w:val="24"/>
        </w:rPr>
        <w:t>a</w:t>
      </w:r>
      <w:r w:rsidR="00056EDF">
        <w:rPr>
          <w:rFonts w:ascii="Times New Roman" w:hAnsi="Times New Roman"/>
          <w:sz w:val="24"/>
          <w:szCs w:val="24"/>
        </w:rPr>
        <w:t xml:space="preserve"> della</w:t>
      </w:r>
      <w:r w:rsidR="00ED08DE">
        <w:rPr>
          <w:rFonts w:ascii="Times New Roman" w:hAnsi="Times New Roman"/>
          <w:sz w:val="24"/>
          <w:szCs w:val="24"/>
        </w:rPr>
        <w:t xml:space="preserve"> </w:t>
      </w:r>
      <w:r w:rsidRPr="00C152D0">
        <w:rPr>
          <w:rFonts w:ascii="Times New Roman" w:hAnsi="Times New Roman"/>
          <w:sz w:val="24"/>
          <w:szCs w:val="24"/>
        </w:rPr>
        <w:t xml:space="preserve">giustizia amministrativa ha </w:t>
      </w:r>
      <w:r w:rsidR="00ED08DE">
        <w:rPr>
          <w:rFonts w:ascii="Times New Roman" w:hAnsi="Times New Roman"/>
          <w:sz w:val="24"/>
          <w:szCs w:val="24"/>
        </w:rPr>
        <w:t xml:space="preserve">compiuto molti sforzi in questi ultimi anni, riuscendo a garantire una migliore tutela e dunque </w:t>
      </w:r>
      <w:r w:rsidRPr="00C152D0">
        <w:rPr>
          <w:rFonts w:ascii="Times New Roman" w:hAnsi="Times New Roman"/>
          <w:sz w:val="24"/>
          <w:szCs w:val="24"/>
        </w:rPr>
        <w:t xml:space="preserve">un miglior servizio. </w:t>
      </w:r>
    </w:p>
    <w:p w14:paraId="2DE78C46" w14:textId="6E45783A" w:rsidR="00ED08DE" w:rsidRDefault="00C26EE9" w:rsidP="00C26EE9">
      <w:pPr>
        <w:widowControl w:val="0"/>
        <w:spacing w:after="0" w:line="360" w:lineRule="auto"/>
        <w:ind w:right="-1" w:firstLine="283"/>
        <w:jc w:val="both"/>
        <w:rPr>
          <w:rFonts w:ascii="Times New Roman" w:hAnsi="Times New Roman"/>
          <w:sz w:val="24"/>
          <w:szCs w:val="24"/>
        </w:rPr>
      </w:pPr>
      <w:r w:rsidRPr="00C152D0">
        <w:rPr>
          <w:rFonts w:ascii="Times New Roman" w:hAnsi="Times New Roman"/>
          <w:sz w:val="24"/>
          <w:szCs w:val="24"/>
        </w:rPr>
        <w:t>Il processo amministrativo telematico è il nostro fiore all’occhiello. Abbiamo avuto anche tanti riconoscimenti a livello internazionale. Un ruolo importante viene svolto dal servizio per l’informatica</w:t>
      </w:r>
      <w:r w:rsidR="00ED08DE">
        <w:rPr>
          <w:rFonts w:ascii="Times New Roman" w:hAnsi="Times New Roman"/>
          <w:sz w:val="24"/>
          <w:szCs w:val="24"/>
        </w:rPr>
        <w:t>, lo SPI</w:t>
      </w:r>
      <w:r w:rsidRPr="00C152D0">
        <w:rPr>
          <w:rFonts w:ascii="Times New Roman" w:hAnsi="Times New Roman"/>
          <w:sz w:val="24"/>
          <w:szCs w:val="24"/>
        </w:rPr>
        <w:t xml:space="preserve">. </w:t>
      </w:r>
    </w:p>
    <w:p w14:paraId="7D1F00F7" w14:textId="39C232A4" w:rsidR="00C26EE9" w:rsidRPr="00C152D0" w:rsidRDefault="00ED08DE" w:rsidP="00C26EE9">
      <w:pPr>
        <w:widowControl w:val="0"/>
        <w:spacing w:after="0" w:line="360" w:lineRule="auto"/>
        <w:ind w:right="-1" w:firstLine="283"/>
        <w:jc w:val="both"/>
        <w:rPr>
          <w:rFonts w:ascii="Times New Roman" w:hAnsi="Times New Roman"/>
          <w:sz w:val="24"/>
          <w:szCs w:val="24"/>
        </w:rPr>
      </w:pPr>
      <w:r>
        <w:rPr>
          <w:rFonts w:ascii="Times New Roman" w:hAnsi="Times New Roman"/>
          <w:sz w:val="24"/>
          <w:szCs w:val="24"/>
        </w:rPr>
        <w:t xml:space="preserve">Effettività della tutela significa </w:t>
      </w:r>
      <w:r w:rsidR="00814B53">
        <w:rPr>
          <w:rFonts w:ascii="Times New Roman" w:hAnsi="Times New Roman"/>
          <w:sz w:val="24"/>
          <w:szCs w:val="24"/>
        </w:rPr>
        <w:t>inoltre</w:t>
      </w:r>
      <w:r>
        <w:rPr>
          <w:rFonts w:ascii="Times New Roman" w:hAnsi="Times New Roman"/>
          <w:sz w:val="24"/>
          <w:szCs w:val="24"/>
        </w:rPr>
        <w:t xml:space="preserve"> qualità delle decisioni.</w:t>
      </w:r>
      <w:r w:rsidR="00C26EE9" w:rsidRPr="00C152D0">
        <w:rPr>
          <w:rFonts w:ascii="Times New Roman" w:hAnsi="Times New Roman"/>
          <w:sz w:val="24"/>
          <w:szCs w:val="24"/>
        </w:rPr>
        <w:t xml:space="preserve"> Nella scorsa </w:t>
      </w:r>
      <w:proofErr w:type="spellStart"/>
      <w:r w:rsidR="00C26EE9" w:rsidRPr="00C152D0">
        <w:rPr>
          <w:rFonts w:ascii="Times New Roman" w:hAnsi="Times New Roman"/>
          <w:sz w:val="24"/>
          <w:szCs w:val="24"/>
        </w:rPr>
        <w:t>consiliatura</w:t>
      </w:r>
      <w:proofErr w:type="spellEnd"/>
      <w:r>
        <w:rPr>
          <w:rFonts w:ascii="Times New Roman" w:hAnsi="Times New Roman"/>
          <w:sz w:val="24"/>
          <w:szCs w:val="24"/>
        </w:rPr>
        <w:t xml:space="preserve">, grazie anche ad una proficua collaborazione tra il Consiglio di Presidenza e l’Ufficio Studi, è stato possibile istituire l’Ufficio del massimario </w:t>
      </w:r>
      <w:r w:rsidR="00814B53">
        <w:rPr>
          <w:rFonts w:ascii="Times New Roman" w:hAnsi="Times New Roman"/>
          <w:sz w:val="24"/>
          <w:szCs w:val="24"/>
        </w:rPr>
        <w:t>per raccogliere i diversi orientamenti giurisprudenziali di primo e secondo grado, divulgarli tra i giudici amministrativi e all’esterno, rendendo così più semplice il lavoro di giudici e avvocati</w:t>
      </w:r>
      <w:r w:rsidR="00C26EE9" w:rsidRPr="00C152D0">
        <w:rPr>
          <w:rFonts w:ascii="Times New Roman" w:hAnsi="Times New Roman"/>
          <w:sz w:val="24"/>
          <w:szCs w:val="24"/>
        </w:rPr>
        <w:t xml:space="preserve">. E questo è anche effettività, dal mio punto di vista, della tutela giurisdizionale. </w:t>
      </w:r>
    </w:p>
    <w:p w14:paraId="5F27DABE" w14:textId="37597E6C" w:rsidR="00814B53" w:rsidRDefault="00C26EE9" w:rsidP="00C26EE9">
      <w:pPr>
        <w:widowControl w:val="0"/>
        <w:spacing w:after="0" w:line="360" w:lineRule="auto"/>
        <w:ind w:right="-1" w:firstLine="283"/>
        <w:jc w:val="both"/>
        <w:rPr>
          <w:rFonts w:ascii="Times New Roman" w:hAnsi="Times New Roman"/>
          <w:sz w:val="24"/>
          <w:szCs w:val="24"/>
        </w:rPr>
      </w:pPr>
      <w:r w:rsidRPr="00C152D0">
        <w:rPr>
          <w:rFonts w:ascii="Times New Roman" w:hAnsi="Times New Roman"/>
          <w:sz w:val="24"/>
          <w:szCs w:val="24"/>
        </w:rPr>
        <w:t xml:space="preserve">Giusto perché non si può oggi fare un convegno senza parlare del tema di moda, </w:t>
      </w:r>
      <w:r w:rsidR="00814B53">
        <w:rPr>
          <w:rFonts w:ascii="Times New Roman" w:hAnsi="Times New Roman"/>
          <w:sz w:val="24"/>
          <w:szCs w:val="24"/>
        </w:rPr>
        <w:t>dedico qualche secondo al tema dell’</w:t>
      </w:r>
      <w:r w:rsidRPr="00C152D0">
        <w:rPr>
          <w:rFonts w:ascii="Times New Roman" w:hAnsi="Times New Roman"/>
          <w:sz w:val="24"/>
          <w:szCs w:val="24"/>
        </w:rPr>
        <w:t>intelligenza artificiale e</w:t>
      </w:r>
      <w:r w:rsidR="00814B53">
        <w:rPr>
          <w:rFonts w:ascii="Times New Roman" w:hAnsi="Times New Roman"/>
          <w:sz w:val="24"/>
          <w:szCs w:val="24"/>
        </w:rPr>
        <w:t xml:space="preserve"> della</w:t>
      </w:r>
      <w:r w:rsidRPr="00C152D0">
        <w:rPr>
          <w:rFonts w:ascii="Times New Roman" w:hAnsi="Times New Roman"/>
          <w:sz w:val="24"/>
          <w:szCs w:val="24"/>
        </w:rPr>
        <w:t xml:space="preserve"> </w:t>
      </w:r>
      <w:proofErr w:type="spellStart"/>
      <w:r w:rsidRPr="00C152D0">
        <w:rPr>
          <w:rFonts w:ascii="Times New Roman" w:hAnsi="Times New Roman"/>
          <w:i/>
          <w:sz w:val="24"/>
          <w:szCs w:val="24"/>
        </w:rPr>
        <w:t>blockchain</w:t>
      </w:r>
      <w:proofErr w:type="spellEnd"/>
      <w:r w:rsidRPr="00C152D0">
        <w:rPr>
          <w:rFonts w:ascii="Times New Roman" w:hAnsi="Times New Roman"/>
          <w:sz w:val="24"/>
          <w:szCs w:val="24"/>
        </w:rPr>
        <w:t xml:space="preserve">. Anche su </w:t>
      </w:r>
      <w:r w:rsidR="00814B53">
        <w:rPr>
          <w:rFonts w:ascii="Times New Roman" w:hAnsi="Times New Roman"/>
          <w:sz w:val="24"/>
          <w:szCs w:val="24"/>
        </w:rPr>
        <w:t>questi versanti,</w:t>
      </w:r>
      <w:r w:rsidRPr="00C152D0">
        <w:rPr>
          <w:rFonts w:ascii="Times New Roman" w:hAnsi="Times New Roman"/>
          <w:sz w:val="24"/>
          <w:szCs w:val="24"/>
        </w:rPr>
        <w:t xml:space="preserve"> come giustizia amministrativa</w:t>
      </w:r>
      <w:r w:rsidR="00814B53">
        <w:rPr>
          <w:rFonts w:ascii="Times New Roman" w:hAnsi="Times New Roman"/>
          <w:sz w:val="24"/>
          <w:szCs w:val="24"/>
        </w:rPr>
        <w:t>,</w:t>
      </w:r>
      <w:r w:rsidRPr="00C152D0">
        <w:rPr>
          <w:rFonts w:ascii="Times New Roman" w:hAnsi="Times New Roman"/>
          <w:sz w:val="24"/>
          <w:szCs w:val="24"/>
        </w:rPr>
        <w:t xml:space="preserve"> ci stiamo </w:t>
      </w:r>
      <w:r w:rsidR="00814B53">
        <w:rPr>
          <w:rFonts w:ascii="Times New Roman" w:hAnsi="Times New Roman"/>
          <w:sz w:val="24"/>
          <w:szCs w:val="24"/>
        </w:rPr>
        <w:t xml:space="preserve">molto </w:t>
      </w:r>
      <w:r w:rsidRPr="00C152D0">
        <w:rPr>
          <w:rFonts w:ascii="Times New Roman" w:hAnsi="Times New Roman"/>
          <w:sz w:val="24"/>
          <w:szCs w:val="24"/>
        </w:rPr>
        <w:t xml:space="preserve">impegnando perché </w:t>
      </w:r>
      <w:r w:rsidR="00056EDF">
        <w:rPr>
          <w:rFonts w:ascii="Times New Roman" w:hAnsi="Times New Roman"/>
          <w:sz w:val="24"/>
          <w:szCs w:val="24"/>
        </w:rPr>
        <w:t xml:space="preserve">si tratta di </w:t>
      </w:r>
      <w:r w:rsidRPr="00C152D0">
        <w:rPr>
          <w:rFonts w:ascii="Times New Roman" w:hAnsi="Times New Roman"/>
          <w:sz w:val="24"/>
          <w:szCs w:val="24"/>
        </w:rPr>
        <w:t xml:space="preserve">strumenti utili per innalzare il livello di qualità della giustizia. </w:t>
      </w:r>
      <w:r w:rsidR="00814B53">
        <w:rPr>
          <w:rFonts w:ascii="Times New Roman" w:hAnsi="Times New Roman"/>
          <w:sz w:val="24"/>
          <w:szCs w:val="24"/>
        </w:rPr>
        <w:t>Non è lontano il giorno in cui i nostri sistemi di ricerca delle fonti normative e dei precedenti giurisprudenziali faranno uso di software avanzati che potranno garantire risultati più accurati. Così come non si può escludere, anzi in alcuni casi è anche auspicabile, l’utilizzo n</w:t>
      </w:r>
      <w:r w:rsidR="00056EDF">
        <w:rPr>
          <w:rFonts w:ascii="Times New Roman" w:hAnsi="Times New Roman"/>
          <w:sz w:val="24"/>
          <w:szCs w:val="24"/>
        </w:rPr>
        <w:t>el processo amministrativo della</w:t>
      </w:r>
      <w:r w:rsidR="00814B53">
        <w:rPr>
          <w:rFonts w:ascii="Times New Roman" w:hAnsi="Times New Roman"/>
          <w:sz w:val="24"/>
          <w:szCs w:val="24"/>
        </w:rPr>
        <w:t xml:space="preserve"> </w:t>
      </w:r>
      <w:proofErr w:type="spellStart"/>
      <w:r w:rsidR="00814B53" w:rsidRPr="00814B53">
        <w:rPr>
          <w:rFonts w:ascii="Times New Roman" w:hAnsi="Times New Roman"/>
          <w:i/>
          <w:sz w:val="24"/>
          <w:szCs w:val="24"/>
        </w:rPr>
        <w:t>blockchain</w:t>
      </w:r>
      <w:proofErr w:type="spellEnd"/>
      <w:r w:rsidR="00814B53">
        <w:rPr>
          <w:rFonts w:ascii="Times New Roman" w:hAnsi="Times New Roman"/>
          <w:sz w:val="24"/>
          <w:szCs w:val="24"/>
        </w:rPr>
        <w:t>.</w:t>
      </w:r>
    </w:p>
    <w:p w14:paraId="29750D4D" w14:textId="63147505" w:rsidR="00C26EE9" w:rsidRPr="00C152D0" w:rsidRDefault="00C26EE9" w:rsidP="00C26EE9">
      <w:pPr>
        <w:widowControl w:val="0"/>
        <w:spacing w:after="0" w:line="360" w:lineRule="auto"/>
        <w:ind w:right="-1" w:firstLine="283"/>
        <w:jc w:val="both"/>
        <w:rPr>
          <w:rFonts w:ascii="Times New Roman" w:hAnsi="Times New Roman"/>
          <w:sz w:val="24"/>
          <w:szCs w:val="24"/>
        </w:rPr>
      </w:pPr>
      <w:r w:rsidRPr="00C152D0">
        <w:rPr>
          <w:rFonts w:ascii="Times New Roman" w:hAnsi="Times New Roman"/>
          <w:sz w:val="24"/>
          <w:szCs w:val="24"/>
        </w:rPr>
        <w:t xml:space="preserve">Proprio la scorsa settimana, </w:t>
      </w:r>
      <w:r w:rsidR="00056EDF">
        <w:rPr>
          <w:rFonts w:ascii="Times New Roman" w:hAnsi="Times New Roman"/>
          <w:sz w:val="24"/>
          <w:szCs w:val="24"/>
        </w:rPr>
        <w:t>durante</w:t>
      </w:r>
      <w:r w:rsidRPr="00C152D0">
        <w:rPr>
          <w:rFonts w:ascii="Times New Roman" w:hAnsi="Times New Roman"/>
          <w:sz w:val="24"/>
          <w:szCs w:val="24"/>
        </w:rPr>
        <w:t xml:space="preserve"> un convegno a Catania</w:t>
      </w:r>
      <w:r w:rsidR="00056EDF">
        <w:rPr>
          <w:rFonts w:ascii="Times New Roman" w:hAnsi="Times New Roman"/>
          <w:sz w:val="24"/>
          <w:szCs w:val="24"/>
        </w:rPr>
        <w:t>,</w:t>
      </w:r>
      <w:r w:rsidRPr="00C152D0">
        <w:rPr>
          <w:rFonts w:ascii="Times New Roman" w:hAnsi="Times New Roman"/>
          <w:sz w:val="24"/>
          <w:szCs w:val="24"/>
        </w:rPr>
        <w:t xml:space="preserve"> mi è stato dato un </w:t>
      </w:r>
      <w:r w:rsidR="00814B53">
        <w:rPr>
          <w:rFonts w:ascii="Times New Roman" w:hAnsi="Times New Roman"/>
          <w:sz w:val="24"/>
          <w:szCs w:val="24"/>
        </w:rPr>
        <w:t>volume</w:t>
      </w:r>
      <w:r w:rsidRPr="00C152D0">
        <w:rPr>
          <w:rFonts w:ascii="Times New Roman" w:hAnsi="Times New Roman"/>
          <w:sz w:val="24"/>
          <w:szCs w:val="24"/>
        </w:rPr>
        <w:t xml:space="preserve">, scritto da un giovane professore universitario, che ha esaminato </w:t>
      </w:r>
      <w:r w:rsidR="00056EDF" w:rsidRPr="00C152D0">
        <w:rPr>
          <w:rFonts w:ascii="Times New Roman" w:hAnsi="Times New Roman"/>
          <w:sz w:val="24"/>
          <w:szCs w:val="24"/>
        </w:rPr>
        <w:t xml:space="preserve">proprio </w:t>
      </w:r>
      <w:r w:rsidRPr="00C152D0">
        <w:rPr>
          <w:rFonts w:ascii="Times New Roman" w:hAnsi="Times New Roman"/>
          <w:sz w:val="24"/>
          <w:szCs w:val="24"/>
        </w:rPr>
        <w:t xml:space="preserve">questi aspetti, quello della effettività della tutela giurisdizionale sotto il profilo dell’ammodernamento della macchina amministrativa. </w:t>
      </w:r>
    </w:p>
    <w:p w14:paraId="0A8C0955" w14:textId="22DA382E" w:rsidR="00C26EE9" w:rsidRPr="00C152D0" w:rsidRDefault="00C26EE9" w:rsidP="00C26EE9">
      <w:pPr>
        <w:widowControl w:val="0"/>
        <w:spacing w:after="0" w:line="360" w:lineRule="auto"/>
        <w:ind w:right="-1" w:firstLine="283"/>
        <w:jc w:val="both"/>
        <w:rPr>
          <w:rFonts w:ascii="Times New Roman" w:hAnsi="Times New Roman"/>
          <w:sz w:val="24"/>
          <w:szCs w:val="24"/>
        </w:rPr>
      </w:pPr>
      <w:r w:rsidRPr="00C152D0">
        <w:rPr>
          <w:rFonts w:ascii="Times New Roman" w:hAnsi="Times New Roman"/>
          <w:sz w:val="24"/>
          <w:szCs w:val="24"/>
        </w:rPr>
        <w:t>A mo’ di conclusione, vorrei dire che, come giudici amministrativi, possiamo essere orgogliosi del percorso che abbiamo sin qui compiuto e del livello di tutele che siamo riusciti a garantire. Tutele che, come dicevo, servono a riparare il torto eventualmente subìto dal privato</w:t>
      </w:r>
      <w:r w:rsidR="00814B53">
        <w:rPr>
          <w:rFonts w:ascii="Times New Roman" w:hAnsi="Times New Roman"/>
          <w:sz w:val="24"/>
          <w:szCs w:val="24"/>
        </w:rPr>
        <w:t xml:space="preserve"> e a </w:t>
      </w:r>
      <w:r w:rsidRPr="00C152D0">
        <w:rPr>
          <w:rFonts w:ascii="Times New Roman" w:hAnsi="Times New Roman"/>
          <w:sz w:val="24"/>
          <w:szCs w:val="24"/>
        </w:rPr>
        <w:t xml:space="preserve">tutelare l’interesse pubblico, </w:t>
      </w:r>
      <w:r w:rsidR="00B66E61">
        <w:rPr>
          <w:rFonts w:ascii="Times New Roman" w:hAnsi="Times New Roman"/>
          <w:sz w:val="24"/>
          <w:szCs w:val="24"/>
        </w:rPr>
        <w:t>anche ripristinando</w:t>
      </w:r>
      <w:r w:rsidRPr="00C152D0">
        <w:rPr>
          <w:rFonts w:ascii="Times New Roman" w:hAnsi="Times New Roman"/>
          <w:sz w:val="24"/>
          <w:szCs w:val="24"/>
        </w:rPr>
        <w:t xml:space="preserve"> la legittimità dell’azione amministrativa. </w:t>
      </w:r>
    </w:p>
    <w:p w14:paraId="1EC9309E" w14:textId="2846E7D4" w:rsidR="00C26EE9" w:rsidRPr="00C152D0" w:rsidRDefault="00C26EE9" w:rsidP="00C26EE9">
      <w:pPr>
        <w:widowControl w:val="0"/>
        <w:spacing w:after="0" w:line="360" w:lineRule="auto"/>
        <w:ind w:right="-1" w:firstLine="283"/>
        <w:jc w:val="both"/>
        <w:rPr>
          <w:rFonts w:ascii="Times New Roman" w:hAnsi="Times New Roman"/>
          <w:sz w:val="24"/>
          <w:szCs w:val="24"/>
        </w:rPr>
      </w:pPr>
      <w:r w:rsidRPr="00C152D0">
        <w:rPr>
          <w:rFonts w:ascii="Times New Roman" w:hAnsi="Times New Roman"/>
          <w:sz w:val="24"/>
          <w:szCs w:val="24"/>
        </w:rPr>
        <w:t>Certo, c’è ancora molto da fare. Come ho affermato in occasione dei 190 anni del Consiglio di Stato a Torino, il Consiglio di Stato non è la Fortezza Bastiani de</w:t>
      </w:r>
      <w:r w:rsidR="00B66E61">
        <w:rPr>
          <w:rFonts w:ascii="Times New Roman" w:hAnsi="Times New Roman"/>
          <w:sz w:val="24"/>
          <w:szCs w:val="24"/>
        </w:rPr>
        <w:t xml:space="preserve"> “Il </w:t>
      </w:r>
      <w:r w:rsidRPr="00C152D0">
        <w:rPr>
          <w:rFonts w:ascii="Times New Roman" w:hAnsi="Times New Roman"/>
          <w:sz w:val="24"/>
          <w:szCs w:val="24"/>
        </w:rPr>
        <w:t>deserto dei Tartari</w:t>
      </w:r>
      <w:r w:rsidR="00B66E61">
        <w:rPr>
          <w:rFonts w:ascii="Times New Roman" w:hAnsi="Times New Roman"/>
          <w:sz w:val="24"/>
          <w:szCs w:val="24"/>
        </w:rPr>
        <w:t>”</w:t>
      </w:r>
      <w:r w:rsidRPr="00C152D0">
        <w:rPr>
          <w:rFonts w:ascii="Times New Roman" w:hAnsi="Times New Roman"/>
          <w:sz w:val="24"/>
          <w:szCs w:val="24"/>
        </w:rPr>
        <w:t xml:space="preserve"> di Dino Buzzati, con riti stanchi e truppe sfiduciate, in attesa dell’invasione dei Tartari, che non arriverà mai. Nel Consiglio di Stato occorre sempre rimboccarsi le maniche, darsi da fare e, soprattutto, agire per un </w:t>
      </w:r>
      <w:r w:rsidR="00CC0EB8">
        <w:rPr>
          <w:rFonts w:ascii="Times New Roman" w:hAnsi="Times New Roman"/>
          <w:sz w:val="24"/>
          <w:szCs w:val="24"/>
        </w:rPr>
        <w:t xml:space="preserve">costante </w:t>
      </w:r>
      <w:r w:rsidRPr="00C152D0">
        <w:rPr>
          <w:rFonts w:ascii="Times New Roman" w:hAnsi="Times New Roman"/>
          <w:sz w:val="24"/>
          <w:szCs w:val="24"/>
        </w:rPr>
        <w:t xml:space="preserve">potenziamento </w:t>
      </w:r>
      <w:r w:rsidR="00CC0EB8">
        <w:rPr>
          <w:rFonts w:ascii="Times New Roman" w:hAnsi="Times New Roman"/>
          <w:sz w:val="24"/>
          <w:szCs w:val="24"/>
        </w:rPr>
        <w:t>della</w:t>
      </w:r>
      <w:bookmarkStart w:id="0" w:name="_GoBack"/>
      <w:bookmarkEnd w:id="0"/>
      <w:r w:rsidRPr="00C152D0">
        <w:rPr>
          <w:rFonts w:ascii="Times New Roman" w:hAnsi="Times New Roman"/>
          <w:sz w:val="24"/>
          <w:szCs w:val="24"/>
        </w:rPr>
        <w:t xml:space="preserve"> tutela. Nessun consigliere di Stato, sempre in senso metaforico, si può dedicare a quelle sfarzose feste narrate nel </w:t>
      </w:r>
      <w:r w:rsidRPr="00C152D0">
        <w:rPr>
          <w:rFonts w:ascii="Times New Roman" w:hAnsi="Times New Roman"/>
          <w:i/>
          <w:iCs/>
          <w:sz w:val="24"/>
          <w:szCs w:val="24"/>
        </w:rPr>
        <w:t>Il grande Gatsby</w:t>
      </w:r>
      <w:r w:rsidRPr="00C152D0">
        <w:rPr>
          <w:rFonts w:ascii="Times New Roman" w:hAnsi="Times New Roman"/>
          <w:sz w:val="24"/>
          <w:szCs w:val="24"/>
        </w:rPr>
        <w:t>,</w:t>
      </w:r>
      <w:r w:rsidRPr="00C152D0" w:rsidDel="00E16FB9">
        <w:rPr>
          <w:rFonts w:ascii="Times New Roman" w:hAnsi="Times New Roman"/>
          <w:sz w:val="24"/>
          <w:szCs w:val="24"/>
        </w:rPr>
        <w:t xml:space="preserve"> </w:t>
      </w:r>
      <w:r w:rsidR="00B66E61">
        <w:rPr>
          <w:rFonts w:ascii="Times New Roman" w:hAnsi="Times New Roman"/>
          <w:sz w:val="24"/>
          <w:szCs w:val="24"/>
        </w:rPr>
        <w:t>autentico</w:t>
      </w:r>
      <w:r w:rsidRPr="00C152D0">
        <w:rPr>
          <w:rFonts w:ascii="Times New Roman" w:hAnsi="Times New Roman"/>
          <w:sz w:val="24"/>
          <w:szCs w:val="24"/>
        </w:rPr>
        <w:t xml:space="preserve"> capolavoro della letteratura americana</w:t>
      </w:r>
      <w:r w:rsidR="00B66E61">
        <w:rPr>
          <w:rFonts w:ascii="Times New Roman" w:hAnsi="Times New Roman"/>
          <w:sz w:val="24"/>
          <w:szCs w:val="24"/>
        </w:rPr>
        <w:t>, a</w:t>
      </w:r>
      <w:r w:rsidRPr="00C152D0">
        <w:rPr>
          <w:rFonts w:ascii="Times New Roman" w:hAnsi="Times New Roman"/>
          <w:sz w:val="24"/>
          <w:szCs w:val="24"/>
        </w:rPr>
        <w:t>nche perché, aggiungo, tutti sappiamo qual è la fine che fa</w:t>
      </w:r>
      <w:r w:rsidR="00B66E61">
        <w:rPr>
          <w:rFonts w:ascii="Times New Roman" w:hAnsi="Times New Roman"/>
          <w:sz w:val="24"/>
          <w:szCs w:val="24"/>
        </w:rPr>
        <w:t>rà</w:t>
      </w:r>
      <w:r w:rsidRPr="00C152D0">
        <w:rPr>
          <w:rFonts w:ascii="Times New Roman" w:hAnsi="Times New Roman"/>
          <w:sz w:val="24"/>
          <w:szCs w:val="24"/>
        </w:rPr>
        <w:t xml:space="preserve"> il protagonista. Non foss’altro per questo, è meglio evitare. </w:t>
      </w:r>
    </w:p>
    <w:p w14:paraId="79C0696D" w14:textId="0B6F717D" w:rsidR="00C1268D" w:rsidRDefault="00C26EE9" w:rsidP="00B66E61">
      <w:pPr>
        <w:widowControl w:val="0"/>
        <w:spacing w:after="0" w:line="360" w:lineRule="auto"/>
        <w:ind w:right="-1" w:firstLine="283"/>
        <w:jc w:val="both"/>
        <w:rPr>
          <w:rFonts w:ascii="Times New Roman" w:hAnsi="Times New Roman"/>
          <w:sz w:val="24"/>
          <w:szCs w:val="24"/>
        </w:rPr>
      </w:pPr>
      <w:r w:rsidRPr="00C152D0">
        <w:rPr>
          <w:rFonts w:ascii="Times New Roman" w:hAnsi="Times New Roman"/>
          <w:sz w:val="24"/>
          <w:szCs w:val="24"/>
        </w:rPr>
        <w:lastRenderedPageBreak/>
        <w:t xml:space="preserve">Ancora una volta, grazie al presidente Carlino, alla Corte dei conti e a tutti voi per l’attenzione che mi avete riservato. </w:t>
      </w:r>
    </w:p>
    <w:p w14:paraId="7827AAC1" w14:textId="26EE3797" w:rsidR="006C0B9E" w:rsidRDefault="006C0B9E" w:rsidP="006C0B9E">
      <w:pPr>
        <w:widowControl w:val="0"/>
        <w:spacing w:after="0" w:line="360" w:lineRule="auto"/>
        <w:ind w:left="4956" w:right="-1"/>
        <w:jc w:val="center"/>
        <w:rPr>
          <w:rFonts w:ascii="Times New Roman" w:hAnsi="Times New Roman"/>
          <w:sz w:val="24"/>
          <w:szCs w:val="24"/>
        </w:rPr>
      </w:pPr>
      <w:r w:rsidRPr="00C152D0">
        <w:rPr>
          <w:rFonts w:ascii="Times New Roman" w:hAnsi="Times New Roman"/>
          <w:b/>
          <w:sz w:val="24"/>
          <w:szCs w:val="24"/>
        </w:rPr>
        <w:t>Vincenzo Neri</w:t>
      </w:r>
      <w:r w:rsidRPr="00C152D0">
        <w:rPr>
          <w:rFonts w:ascii="Times New Roman" w:hAnsi="Times New Roman"/>
          <w:sz w:val="24"/>
          <w:szCs w:val="24"/>
        </w:rPr>
        <w:t xml:space="preserve"> </w:t>
      </w:r>
    </w:p>
    <w:p w14:paraId="4D617464" w14:textId="59B10C09" w:rsidR="006C0B9E" w:rsidRDefault="006C0B9E" w:rsidP="006C0B9E">
      <w:pPr>
        <w:widowControl w:val="0"/>
        <w:spacing w:after="0" w:line="360" w:lineRule="auto"/>
        <w:ind w:right="-1" w:firstLine="283"/>
        <w:jc w:val="right"/>
      </w:pPr>
      <w:r w:rsidRPr="00C152D0">
        <w:rPr>
          <w:rFonts w:ascii="Times New Roman" w:hAnsi="Times New Roman"/>
          <w:i/>
          <w:sz w:val="24"/>
          <w:szCs w:val="24"/>
        </w:rPr>
        <w:t>Presidente di Sezione del Consiglio di Stato</w:t>
      </w:r>
    </w:p>
    <w:sectPr w:rsidR="006C0B9E" w:rsidSect="0003645F">
      <w:pgSz w:w="11906" w:h="16838" w:code="9"/>
      <w:pgMar w:top="1417"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12791" w14:textId="77777777" w:rsidR="00947B92" w:rsidRDefault="00947B92" w:rsidP="00CD250C">
      <w:pPr>
        <w:spacing w:after="0" w:line="240" w:lineRule="auto"/>
      </w:pPr>
      <w:r>
        <w:separator/>
      </w:r>
    </w:p>
  </w:endnote>
  <w:endnote w:type="continuationSeparator" w:id="0">
    <w:p w14:paraId="2C367C1C" w14:textId="77777777" w:rsidR="00947B92" w:rsidRDefault="00947B92" w:rsidP="00CD2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D79F6" w14:textId="77777777" w:rsidR="00947B92" w:rsidRDefault="00947B92" w:rsidP="00CD250C">
      <w:pPr>
        <w:spacing w:after="0" w:line="240" w:lineRule="auto"/>
      </w:pPr>
      <w:r>
        <w:separator/>
      </w:r>
    </w:p>
  </w:footnote>
  <w:footnote w:type="continuationSeparator" w:id="0">
    <w:p w14:paraId="674F2618" w14:textId="77777777" w:rsidR="00947B92" w:rsidRDefault="00947B92" w:rsidP="00CD250C">
      <w:pPr>
        <w:spacing w:after="0" w:line="240" w:lineRule="auto"/>
      </w:pPr>
      <w:r>
        <w:continuationSeparator/>
      </w:r>
    </w:p>
  </w:footnote>
  <w:footnote w:id="1">
    <w:p w14:paraId="649F4DFB" w14:textId="48CDE8FA" w:rsidR="00CD250C" w:rsidRDefault="00CD250C">
      <w:pPr>
        <w:pStyle w:val="Testonotaapidipagina"/>
      </w:pPr>
      <w:r w:rsidRPr="00CD250C">
        <w:rPr>
          <w:rStyle w:val="Rimandonotaapidipagina"/>
        </w:rPr>
        <w:sym w:font="Symbol" w:char="F02A"/>
      </w:r>
      <w:r>
        <w:t xml:space="preserve"> </w:t>
      </w:r>
      <w:r w:rsidRPr="00CD250C">
        <w:rPr>
          <w:rStyle w:val="Rimandonotaapidipagina"/>
          <w:b/>
        </w:rPr>
        <w:t xml:space="preserve">Trascrizione </w:t>
      </w:r>
      <w:r w:rsidRPr="00CD250C">
        <w:rPr>
          <w:rStyle w:val="Rimandonotaapidipagina"/>
          <w:b/>
        </w:rPr>
        <w:t xml:space="preserve">della </w:t>
      </w:r>
      <w:r w:rsidRPr="00CD250C">
        <w:rPr>
          <w:rStyle w:val="Rimandonotaapidipagina"/>
          <w:b/>
        </w:rPr>
        <w:t xml:space="preserve">relazione orale tenuta al Convegno di studi, Giustizia al servizio del Paese, organizzato dalla Corte dei Conti nei giorni 12 e 13 ottobre 2023 a Palermo. </w:t>
      </w:r>
      <w:r w:rsidRPr="00CD250C">
        <w:rPr>
          <w:rStyle w:val="Rimandonotaapidipagina"/>
          <w:b/>
        </w:rPr>
        <w:t>Il testo riporta opinioni dell’autore e non impegna l’Istituto cui appartiene</w:t>
      </w:r>
      <w:r>
        <w:rPr>
          <w:rStyle w:val="Rimandonotaapidipagin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E9"/>
    <w:rsid w:val="0003645F"/>
    <w:rsid w:val="00056EDF"/>
    <w:rsid w:val="001047C4"/>
    <w:rsid w:val="00111E0F"/>
    <w:rsid w:val="00262595"/>
    <w:rsid w:val="003242A7"/>
    <w:rsid w:val="00364867"/>
    <w:rsid w:val="004E0876"/>
    <w:rsid w:val="006C0B9E"/>
    <w:rsid w:val="006F346B"/>
    <w:rsid w:val="00814B53"/>
    <w:rsid w:val="00947B92"/>
    <w:rsid w:val="00A77CE2"/>
    <w:rsid w:val="00B66E61"/>
    <w:rsid w:val="00C1268D"/>
    <w:rsid w:val="00C26EE9"/>
    <w:rsid w:val="00CC0EB8"/>
    <w:rsid w:val="00CD250C"/>
    <w:rsid w:val="00DC0F65"/>
    <w:rsid w:val="00ED08DE"/>
    <w:rsid w:val="00F10A18"/>
    <w:rsid w:val="00F878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47EE"/>
  <w15:chartTrackingRefBased/>
  <w15:docId w15:val="{336409B8-81DA-4038-BF30-9BE0D9E6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kern w:val="2"/>
        <w:sz w:val="26"/>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6EE9"/>
    <w:pPr>
      <w:spacing w:after="200" w:line="276" w:lineRule="auto"/>
    </w:pPr>
    <w:rPr>
      <w:rFonts w:ascii="Calibri" w:eastAsia="Calibri" w:hAnsi="Calibri" w:cs="Times New Roman"/>
      <w:kern w:val="0"/>
      <w:sz w:val="22"/>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D250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D250C"/>
    <w:rPr>
      <w:rFonts w:ascii="Calibri" w:eastAsia="Calibri" w:hAnsi="Calibri" w:cs="Times New Roman"/>
      <w:kern w:val="0"/>
      <w:sz w:val="20"/>
      <w:szCs w:val="20"/>
      <w14:ligatures w14:val="none"/>
    </w:rPr>
  </w:style>
  <w:style w:type="character" w:styleId="Rimandonotaapidipagina">
    <w:name w:val="footnote reference"/>
    <w:basedOn w:val="Carpredefinitoparagrafo"/>
    <w:uiPriority w:val="99"/>
    <w:semiHidden/>
    <w:unhideWhenUsed/>
    <w:rsid w:val="00CD25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EB52FD21B45014586BF2C41DD29664C" ma:contentTypeVersion="20" ma:contentTypeDescription="Creare un nuovo documento." ma:contentTypeScope="" ma:versionID="2e71ed072ac2a43ec3f252c1c37fd066">
  <xsd:schema xmlns:xsd="http://www.w3.org/2001/XMLSchema" xmlns:xs="http://www.w3.org/2001/XMLSchema" xmlns:p="http://schemas.microsoft.com/office/2006/metadata/properties" xmlns:ns2="aa74b861-2db9-443a-90f1-4aa1e6cfd4e8" xmlns:ns3="c4b2e258-5b15-4ef5-a8f7-5396d664e4be" targetNamespace="http://schemas.microsoft.com/office/2006/metadata/properties" ma:root="true" ma:fieldsID="a849111feb2192496dc4ad40e6bba09e" ns2:_="" ns3:_="">
    <xsd:import namespace="aa74b861-2db9-443a-90f1-4aa1e6cfd4e8"/>
    <xsd:import namespace="c4b2e258-5b15-4ef5-a8f7-5396d664e4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DocFirmato" minOccurs="0"/>
                <xsd:element ref="ns2:ID_FIR" minOccurs="0"/>
                <xsd:element ref="ns2:ID_DOC"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4b861-2db9-443a-90f1-4aa1e6cfd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ocFirmato" ma:index="20" nillable="true" ma:displayName="DocFirmato" ma:internalName="DocFirmato">
      <xsd:simpleType>
        <xsd:restriction base="dms:Boolean"/>
      </xsd:simpleType>
    </xsd:element>
    <xsd:element name="ID_FIR" ma:index="21" nillable="true" ma:displayName="ID_FIR" ma:internalName="ID_FIR">
      <xsd:simpleType>
        <xsd:restriction base="dms:Text"/>
      </xsd:simpleType>
    </xsd:element>
    <xsd:element name="ID_DOC" ma:index="22" nillable="true" ma:displayName="ID_DOC" ma:internalName="ID_DOC">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7f0b763b-3841-4703-9ca2-20a0ff4b06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b2e258-5b15-4ef5-a8f7-5396d664e4be"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4e1dfb41-b81f-44d1-931a-887144fb2790}" ma:internalName="TaxCatchAll" ma:showField="CatchAllData" ma:web="c4b2e258-5b15-4ef5-a8f7-5396d664e4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74b861-2db9-443a-90f1-4aa1e6cfd4e8">
      <Terms xmlns="http://schemas.microsoft.com/office/infopath/2007/PartnerControls"/>
    </lcf76f155ced4ddcb4097134ff3c332f>
    <TaxCatchAll xmlns="c4b2e258-5b15-4ef5-a8f7-5396d664e4be" xsi:nil="true"/>
    <ID_DOC xmlns="aa74b861-2db9-443a-90f1-4aa1e6cfd4e8" xsi:nil="true"/>
    <DocFirmato xmlns="aa74b861-2db9-443a-90f1-4aa1e6cfd4e8" xsi:nil="true"/>
    <ID_FIR xmlns="aa74b861-2db9-443a-90f1-4aa1e6cfd4e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34B74-B498-4B33-A0C4-FFD54D00460F}">
  <ds:schemaRefs>
    <ds:schemaRef ds:uri="http://schemas.microsoft.com/sharepoint/v3/contenttype/forms"/>
  </ds:schemaRefs>
</ds:datastoreItem>
</file>

<file path=customXml/itemProps2.xml><?xml version="1.0" encoding="utf-8"?>
<ds:datastoreItem xmlns:ds="http://schemas.openxmlformats.org/officeDocument/2006/customXml" ds:itemID="{74430429-69C4-4B5A-97D9-7FB70F970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4b861-2db9-443a-90f1-4aa1e6cfd4e8"/>
    <ds:schemaRef ds:uri="c4b2e258-5b15-4ef5-a8f7-5396d664e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965001-8AE7-49DD-97F2-12AC2C6726BF}">
  <ds:schemaRefs>
    <ds:schemaRef ds:uri="http://schemas.microsoft.com/office/2006/metadata/properties"/>
    <ds:schemaRef ds:uri="http://schemas.microsoft.com/office/infopath/2007/PartnerControls"/>
    <ds:schemaRef ds:uri="aa74b861-2db9-443a-90f1-4aa1e6cfd4e8"/>
    <ds:schemaRef ds:uri="c4b2e258-5b15-4ef5-a8f7-5396d664e4be"/>
  </ds:schemaRefs>
</ds:datastoreItem>
</file>

<file path=customXml/itemProps4.xml><?xml version="1.0" encoding="utf-8"?>
<ds:datastoreItem xmlns:ds="http://schemas.openxmlformats.org/officeDocument/2006/customXml" ds:itemID="{2DE0D932-C24F-4220-A40B-D7E7B991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2176</Words>
  <Characters>12407</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Perticaroli Carlo</dc:creator>
  <cp:keywords/>
  <dc:description/>
  <cp:lastModifiedBy>NERI Vincenzo</cp:lastModifiedBy>
  <cp:revision>3</cp:revision>
  <dcterms:created xsi:type="dcterms:W3CDTF">2023-10-18T09:52:00Z</dcterms:created>
  <dcterms:modified xsi:type="dcterms:W3CDTF">2023-10-18T10:04:00Z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0x0101002EB52FD21B45014586BF2C41DD29664C</vt:lpwstr>
  </property>
</Properties>
</file>