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992" w:rsidRPr="007E705A" w:rsidRDefault="007E705A" w:rsidP="007E705A">
      <w:pPr>
        <w:spacing w:after="0" w:line="240" w:lineRule="auto"/>
        <w:jc w:val="center"/>
        <w:rPr>
          <w:rFonts w:ascii="Segoe UI" w:eastAsia="Times New Roman" w:hAnsi="Segoe UI" w:cs="Segoe UI"/>
          <w:b/>
          <w:color w:val="242424"/>
          <w:sz w:val="52"/>
          <w:szCs w:val="52"/>
          <w:shd w:val="clear" w:color="auto" w:fill="FFFFFF"/>
          <w:lang w:eastAsia="it-IT"/>
        </w:rPr>
      </w:pPr>
      <w:proofErr w:type="gramStart"/>
      <w:r>
        <w:rPr>
          <w:rFonts w:ascii="Segoe UI" w:eastAsia="Times New Roman" w:hAnsi="Segoe UI" w:cs="Segoe UI"/>
          <w:b/>
          <w:color w:val="242424"/>
          <w:sz w:val="52"/>
          <w:szCs w:val="52"/>
          <w:shd w:val="clear" w:color="auto" w:fill="FFFFFF"/>
          <w:lang w:eastAsia="it-IT"/>
        </w:rPr>
        <w:t>I</w:t>
      </w:r>
      <w:r w:rsidRPr="007E705A">
        <w:rPr>
          <w:rFonts w:ascii="Segoe UI" w:eastAsia="Times New Roman" w:hAnsi="Segoe UI" w:cs="Segoe UI"/>
          <w:b/>
          <w:color w:val="242424"/>
          <w:sz w:val="52"/>
          <w:szCs w:val="52"/>
          <w:shd w:val="clear" w:color="auto" w:fill="FFFFFF"/>
          <w:lang w:eastAsia="it-IT"/>
        </w:rPr>
        <w:t>l  nuovo</w:t>
      </w:r>
      <w:proofErr w:type="gramEnd"/>
      <w:r w:rsidRPr="007E705A">
        <w:rPr>
          <w:rFonts w:ascii="Segoe UI" w:eastAsia="Times New Roman" w:hAnsi="Segoe UI" w:cs="Segoe UI"/>
          <w:b/>
          <w:color w:val="242424"/>
          <w:sz w:val="52"/>
          <w:szCs w:val="52"/>
          <w:shd w:val="clear" w:color="auto" w:fill="FFFFFF"/>
          <w:lang w:eastAsia="it-IT"/>
        </w:rPr>
        <w:t xml:space="preserve"> </w:t>
      </w:r>
      <w:r>
        <w:rPr>
          <w:rFonts w:ascii="Segoe UI" w:eastAsia="Times New Roman" w:hAnsi="Segoe UI" w:cs="Segoe UI"/>
          <w:b/>
          <w:color w:val="242424"/>
          <w:sz w:val="52"/>
          <w:szCs w:val="52"/>
          <w:shd w:val="clear" w:color="auto" w:fill="FFFFFF"/>
          <w:lang w:eastAsia="it-IT"/>
        </w:rPr>
        <w:t>C</w:t>
      </w:r>
      <w:r w:rsidRPr="007E705A">
        <w:rPr>
          <w:rFonts w:ascii="Segoe UI" w:eastAsia="Times New Roman" w:hAnsi="Segoe UI" w:cs="Segoe UI"/>
          <w:b/>
          <w:color w:val="242424"/>
          <w:sz w:val="52"/>
          <w:szCs w:val="52"/>
          <w:shd w:val="clear" w:color="auto" w:fill="FFFFFF"/>
          <w:lang w:eastAsia="it-IT"/>
        </w:rPr>
        <w:t>odice dei contratti pubblici: riforma o rivoluzione?</w:t>
      </w:r>
    </w:p>
    <w:p w:rsidR="00636992" w:rsidRDefault="00636992" w:rsidP="00636992">
      <w:pPr>
        <w:spacing w:after="0" w:line="240" w:lineRule="auto"/>
        <w:rPr>
          <w:rFonts w:ascii="Segoe UI" w:eastAsia="Times New Roman" w:hAnsi="Segoe UI" w:cs="Segoe UI"/>
          <w:color w:val="242424"/>
          <w:sz w:val="23"/>
          <w:szCs w:val="23"/>
          <w:shd w:val="clear" w:color="auto" w:fill="FFFFFF"/>
          <w:lang w:eastAsia="it-IT"/>
        </w:rPr>
      </w:pPr>
      <w:r>
        <w:rPr>
          <w:rFonts w:ascii="Segoe UI" w:eastAsia="Times New Roman" w:hAnsi="Segoe UI" w:cs="Segoe UI"/>
          <w:color w:val="242424"/>
          <w:sz w:val="23"/>
          <w:szCs w:val="23"/>
          <w:shd w:val="clear" w:color="auto" w:fill="FFFFFF"/>
          <w:lang w:eastAsia="it-IT"/>
        </w:rPr>
        <w:t xml:space="preserve">Relazione al </w:t>
      </w:r>
      <w:proofErr w:type="gramStart"/>
      <w:r>
        <w:rPr>
          <w:rFonts w:ascii="Segoe UI" w:eastAsia="Times New Roman" w:hAnsi="Segoe UI" w:cs="Segoe UI"/>
          <w:color w:val="242424"/>
          <w:sz w:val="23"/>
          <w:szCs w:val="23"/>
          <w:shd w:val="clear" w:color="auto" w:fill="FFFFFF"/>
          <w:lang w:eastAsia="it-IT"/>
        </w:rPr>
        <w:t xml:space="preserve">convegno  </w:t>
      </w:r>
      <w:r w:rsidR="00DF48DA">
        <w:rPr>
          <w:rFonts w:ascii="Segoe UI" w:eastAsia="Times New Roman" w:hAnsi="Segoe UI" w:cs="Segoe UI"/>
          <w:color w:val="242424"/>
          <w:sz w:val="23"/>
          <w:szCs w:val="23"/>
          <w:shd w:val="clear" w:color="auto" w:fill="FFFFFF"/>
          <w:lang w:eastAsia="it-IT"/>
        </w:rPr>
        <w:t>sul</w:t>
      </w:r>
      <w:proofErr w:type="gramEnd"/>
      <w:r w:rsidR="00DF48DA">
        <w:rPr>
          <w:rFonts w:ascii="Segoe UI" w:eastAsia="Times New Roman" w:hAnsi="Segoe UI" w:cs="Segoe UI"/>
          <w:color w:val="242424"/>
          <w:sz w:val="23"/>
          <w:szCs w:val="23"/>
          <w:shd w:val="clear" w:color="auto" w:fill="FFFFFF"/>
          <w:lang w:eastAsia="it-IT"/>
        </w:rPr>
        <w:t xml:space="preserve"> </w:t>
      </w:r>
      <w:r>
        <w:rPr>
          <w:rFonts w:ascii="Segoe UI" w:eastAsia="Times New Roman" w:hAnsi="Segoe UI" w:cs="Segoe UI"/>
          <w:color w:val="242424"/>
          <w:sz w:val="23"/>
          <w:szCs w:val="23"/>
          <w:shd w:val="clear" w:color="auto" w:fill="FFFFFF"/>
          <w:lang w:eastAsia="it-IT"/>
        </w:rPr>
        <w:t xml:space="preserve"> “</w:t>
      </w:r>
      <w:r w:rsidR="00DF48DA">
        <w:rPr>
          <w:rFonts w:ascii="Segoe UI" w:eastAsia="Times New Roman" w:hAnsi="Segoe UI" w:cs="Segoe UI"/>
          <w:color w:val="242424"/>
          <w:sz w:val="23"/>
          <w:szCs w:val="23"/>
          <w:shd w:val="clear" w:color="auto" w:fill="FFFFFF"/>
          <w:lang w:eastAsia="it-IT"/>
        </w:rPr>
        <w:t>nuovo</w:t>
      </w:r>
      <w:r>
        <w:rPr>
          <w:rFonts w:ascii="Segoe UI" w:eastAsia="Times New Roman" w:hAnsi="Segoe UI" w:cs="Segoe UI"/>
          <w:color w:val="242424"/>
          <w:sz w:val="23"/>
          <w:szCs w:val="23"/>
          <w:shd w:val="clear" w:color="auto" w:fill="FFFFFF"/>
          <w:lang w:eastAsia="it-IT"/>
        </w:rPr>
        <w:t xml:space="preserve"> codice dei contratti p</w:t>
      </w:r>
      <w:r w:rsidR="00DF48DA">
        <w:rPr>
          <w:rFonts w:ascii="Segoe UI" w:eastAsia="Times New Roman" w:hAnsi="Segoe UI" w:cs="Segoe UI"/>
          <w:color w:val="242424"/>
          <w:sz w:val="23"/>
          <w:szCs w:val="23"/>
          <w:shd w:val="clear" w:color="auto" w:fill="FFFFFF"/>
          <w:lang w:eastAsia="it-IT"/>
        </w:rPr>
        <w:t>u</w:t>
      </w:r>
      <w:r>
        <w:rPr>
          <w:rFonts w:ascii="Segoe UI" w:eastAsia="Times New Roman" w:hAnsi="Segoe UI" w:cs="Segoe UI"/>
          <w:color w:val="242424"/>
          <w:sz w:val="23"/>
          <w:szCs w:val="23"/>
          <w:shd w:val="clear" w:color="auto" w:fill="FFFFFF"/>
          <w:lang w:eastAsia="it-IT"/>
        </w:rPr>
        <w:t>bb</w:t>
      </w:r>
      <w:r w:rsidR="00DF48DA">
        <w:rPr>
          <w:rFonts w:ascii="Segoe UI" w:eastAsia="Times New Roman" w:hAnsi="Segoe UI" w:cs="Segoe UI"/>
          <w:color w:val="242424"/>
          <w:sz w:val="23"/>
          <w:szCs w:val="23"/>
          <w:shd w:val="clear" w:color="auto" w:fill="FFFFFF"/>
          <w:lang w:eastAsia="it-IT"/>
        </w:rPr>
        <w:t>l</w:t>
      </w:r>
      <w:r>
        <w:rPr>
          <w:rFonts w:ascii="Segoe UI" w:eastAsia="Times New Roman" w:hAnsi="Segoe UI" w:cs="Segoe UI"/>
          <w:color w:val="242424"/>
          <w:sz w:val="23"/>
          <w:szCs w:val="23"/>
          <w:shd w:val="clear" w:color="auto" w:fill="FFFFFF"/>
          <w:lang w:eastAsia="it-IT"/>
        </w:rPr>
        <w:t>ici”,</w:t>
      </w:r>
      <w:r w:rsidR="00DF48DA">
        <w:rPr>
          <w:rFonts w:ascii="Segoe UI" w:eastAsia="Times New Roman" w:hAnsi="Segoe UI" w:cs="Segoe UI"/>
          <w:color w:val="242424"/>
          <w:sz w:val="23"/>
          <w:szCs w:val="23"/>
          <w:shd w:val="clear" w:color="auto" w:fill="FFFFFF"/>
          <w:lang w:eastAsia="it-IT"/>
        </w:rPr>
        <w:t xml:space="preserve"> organizzato dall’AIGA e tenutosi a </w:t>
      </w:r>
      <w:r>
        <w:rPr>
          <w:rFonts w:ascii="Segoe UI" w:eastAsia="Times New Roman" w:hAnsi="Segoe UI" w:cs="Segoe UI"/>
          <w:color w:val="242424"/>
          <w:sz w:val="23"/>
          <w:szCs w:val="23"/>
          <w:shd w:val="clear" w:color="auto" w:fill="FFFFFF"/>
          <w:lang w:eastAsia="it-IT"/>
        </w:rPr>
        <w:t xml:space="preserve"> Cag</w:t>
      </w:r>
      <w:r w:rsidR="00DF48DA">
        <w:rPr>
          <w:rFonts w:ascii="Segoe UI" w:eastAsia="Times New Roman" w:hAnsi="Segoe UI" w:cs="Segoe UI"/>
          <w:color w:val="242424"/>
          <w:sz w:val="23"/>
          <w:szCs w:val="23"/>
          <w:shd w:val="clear" w:color="auto" w:fill="FFFFFF"/>
          <w:lang w:eastAsia="it-IT"/>
        </w:rPr>
        <w:t>l</w:t>
      </w:r>
      <w:r>
        <w:rPr>
          <w:rFonts w:ascii="Segoe UI" w:eastAsia="Times New Roman" w:hAnsi="Segoe UI" w:cs="Segoe UI"/>
          <w:color w:val="242424"/>
          <w:sz w:val="23"/>
          <w:szCs w:val="23"/>
          <w:shd w:val="clear" w:color="auto" w:fill="FFFFFF"/>
          <w:lang w:eastAsia="it-IT"/>
        </w:rPr>
        <w:t>iari 9-10 giugno 2023.</w:t>
      </w:r>
    </w:p>
    <w:p w:rsidR="00636992" w:rsidRDefault="00636992" w:rsidP="00636992">
      <w:pPr>
        <w:spacing w:after="0" w:line="240" w:lineRule="auto"/>
        <w:rPr>
          <w:rFonts w:ascii="Segoe UI" w:eastAsia="Times New Roman" w:hAnsi="Segoe UI" w:cs="Segoe UI"/>
          <w:color w:val="242424"/>
          <w:sz w:val="23"/>
          <w:szCs w:val="23"/>
          <w:shd w:val="clear" w:color="auto" w:fill="FFFFFF"/>
          <w:lang w:eastAsia="it-IT"/>
        </w:rPr>
      </w:pP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Segoe UI"/>
          <w:color w:val="212121"/>
          <w:sz w:val="26"/>
          <w:szCs w:val="26"/>
          <w:bdr w:val="none" w:sz="0" w:space="0" w:color="auto" w:frame="1"/>
          <w:lang w:eastAsia="it-IT"/>
        </w:rPr>
        <w:t>Il nuovo codice dei contratti pubblici, approvato con il dec</w:t>
      </w:r>
      <w:r w:rsidR="00DF48DA">
        <w:rPr>
          <w:rFonts w:ascii="inherit" w:eastAsia="Times New Roman" w:hAnsi="inherit" w:cs="Segoe UI"/>
          <w:color w:val="212121"/>
          <w:sz w:val="26"/>
          <w:szCs w:val="26"/>
          <w:bdr w:val="none" w:sz="0" w:space="0" w:color="auto" w:frame="1"/>
          <w:lang w:eastAsia="it-IT"/>
        </w:rPr>
        <w:t>re</w:t>
      </w:r>
      <w:r w:rsidRPr="00636992">
        <w:rPr>
          <w:rFonts w:ascii="inherit" w:eastAsia="Times New Roman" w:hAnsi="inherit" w:cs="Segoe UI"/>
          <w:color w:val="212121"/>
          <w:sz w:val="26"/>
          <w:szCs w:val="26"/>
          <w:bdr w:val="none" w:sz="0" w:space="0" w:color="auto" w:frame="1"/>
          <w:lang w:eastAsia="it-IT"/>
        </w:rPr>
        <w:t>to legislativo 31 marzo 2023, n. 36</w:t>
      </w:r>
      <w:r w:rsidRPr="00636992">
        <w:rPr>
          <w:rFonts w:ascii="inherit" w:eastAsia="Times New Roman" w:hAnsi="inherit" w:cs="Segoe UI"/>
          <w:color w:val="212121"/>
          <w:sz w:val="28"/>
          <w:szCs w:val="28"/>
          <w:bdr w:val="none" w:sz="0" w:space="0" w:color="auto" w:frame="1"/>
          <w:lang w:eastAsia="it-IT"/>
        </w:rPr>
        <w:t>, è una riforma storica, chiamata a dare forma e senso a una materia affascinante e misteriosa. </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Segoe UI"/>
          <w:color w:val="212121"/>
          <w:sz w:val="28"/>
          <w:szCs w:val="28"/>
          <w:bdr w:val="none" w:sz="0" w:space="0" w:color="auto" w:frame="1"/>
          <w:lang w:eastAsia="it-IT"/>
        </w:rPr>
        <w:t>Lo stesso sintagma “contratto pubblico” è sfuggente ed enigmatico perché fonde il concetto privatistico per antonomasia – </w:t>
      </w:r>
      <w:r w:rsidRPr="00636992">
        <w:rPr>
          <w:rFonts w:ascii="inherit" w:eastAsia="Times New Roman" w:hAnsi="inherit" w:cs="Segoe UI"/>
          <w:i/>
          <w:iCs/>
          <w:color w:val="212121"/>
          <w:sz w:val="28"/>
          <w:szCs w:val="28"/>
          <w:bdr w:val="none" w:sz="0" w:space="0" w:color="auto" w:frame="1"/>
          <w:lang w:eastAsia="it-IT"/>
        </w:rPr>
        <w:t>contratto</w:t>
      </w:r>
      <w:r w:rsidRPr="00636992">
        <w:rPr>
          <w:rFonts w:ascii="inherit" w:eastAsia="Times New Roman" w:hAnsi="inherit" w:cs="Segoe UI"/>
          <w:color w:val="212121"/>
          <w:sz w:val="28"/>
          <w:szCs w:val="28"/>
          <w:bdr w:val="none" w:sz="0" w:space="0" w:color="auto" w:frame="1"/>
          <w:lang w:eastAsia="it-IT"/>
        </w:rPr>
        <w:t xml:space="preserve">, auto-regolamento espressione di autonomia negoziale, territorio di libertà ed </w:t>
      </w:r>
      <w:proofErr w:type="gramStart"/>
      <w:r w:rsidRPr="00636992">
        <w:rPr>
          <w:rFonts w:ascii="inherit" w:eastAsia="Times New Roman" w:hAnsi="inherit" w:cs="Segoe UI"/>
          <w:color w:val="212121"/>
          <w:sz w:val="28"/>
          <w:szCs w:val="28"/>
          <w:bdr w:val="none" w:sz="0" w:space="0" w:color="auto" w:frame="1"/>
          <w:lang w:eastAsia="it-IT"/>
        </w:rPr>
        <w:t>espressione  di</w:t>
      </w:r>
      <w:proofErr w:type="gramEnd"/>
      <w:r w:rsidRPr="00636992">
        <w:rPr>
          <w:rFonts w:ascii="inherit" w:eastAsia="Times New Roman" w:hAnsi="inherit" w:cs="Segoe UI"/>
          <w:color w:val="212121"/>
          <w:sz w:val="28"/>
          <w:szCs w:val="28"/>
          <w:bdr w:val="none" w:sz="0" w:space="0" w:color="auto" w:frame="1"/>
          <w:lang w:eastAsia="it-IT"/>
        </w:rPr>
        <w:t xml:space="preserve"> volontà individuale, se non di capriccio personale– e un aggettivo (“</w:t>
      </w:r>
      <w:r w:rsidRPr="00636992">
        <w:rPr>
          <w:rFonts w:ascii="inherit" w:eastAsia="Times New Roman" w:hAnsi="inherit" w:cs="Segoe UI"/>
          <w:i/>
          <w:iCs/>
          <w:color w:val="212121"/>
          <w:sz w:val="28"/>
          <w:szCs w:val="28"/>
          <w:bdr w:val="none" w:sz="0" w:space="0" w:color="auto" w:frame="1"/>
          <w:lang w:eastAsia="it-IT"/>
        </w:rPr>
        <w:t>pubblico</w:t>
      </w:r>
      <w:r w:rsidRPr="00636992">
        <w:rPr>
          <w:rFonts w:ascii="inherit" w:eastAsia="Times New Roman" w:hAnsi="inherit" w:cs="Segoe UI"/>
          <w:color w:val="212121"/>
          <w:sz w:val="28"/>
          <w:szCs w:val="28"/>
          <w:bdr w:val="none" w:sz="0" w:space="0" w:color="auto" w:frame="1"/>
          <w:lang w:eastAsia="it-IT"/>
        </w:rPr>
        <w:t>”), che evoca la negazione del diritto privato, la mannaia del  </w:t>
      </w:r>
      <w:r w:rsidRPr="00636992">
        <w:rPr>
          <w:rFonts w:ascii="inherit" w:eastAsia="Times New Roman" w:hAnsi="inherit" w:cs="Segoe UI"/>
          <w:i/>
          <w:iCs/>
          <w:color w:val="212121"/>
          <w:sz w:val="28"/>
          <w:szCs w:val="28"/>
          <w:bdr w:val="none" w:sz="0" w:space="0" w:color="auto" w:frame="1"/>
          <w:lang w:eastAsia="it-IT"/>
        </w:rPr>
        <w:t xml:space="preserve">public </w:t>
      </w:r>
      <w:proofErr w:type="spellStart"/>
      <w:r w:rsidRPr="00636992">
        <w:rPr>
          <w:rFonts w:ascii="inherit" w:eastAsia="Times New Roman" w:hAnsi="inherit" w:cs="Segoe UI"/>
          <w:i/>
          <w:iCs/>
          <w:color w:val="212121"/>
          <w:sz w:val="28"/>
          <w:szCs w:val="28"/>
          <w:bdr w:val="none" w:sz="0" w:space="0" w:color="auto" w:frame="1"/>
          <w:lang w:eastAsia="it-IT"/>
        </w:rPr>
        <w:t>power</w:t>
      </w:r>
      <w:proofErr w:type="spellEnd"/>
      <w:r w:rsidRPr="00636992">
        <w:rPr>
          <w:rFonts w:ascii="inherit" w:eastAsia="Times New Roman" w:hAnsi="inherit" w:cs="Segoe UI"/>
          <w:color w:val="212121"/>
          <w:sz w:val="28"/>
          <w:szCs w:val="28"/>
          <w:bdr w:val="none" w:sz="0" w:space="0" w:color="auto" w:frame="1"/>
          <w:lang w:eastAsia="it-IT"/>
        </w:rPr>
        <w:t> unilaterale, la scure dell’imperatività, l'asimmetria, se non il privilegio. </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Segoe UI"/>
          <w:b/>
          <w:bCs/>
          <w:color w:val="212121"/>
          <w:sz w:val="28"/>
          <w:szCs w:val="28"/>
          <w:bdr w:val="none" w:sz="0" w:space="0" w:color="auto" w:frame="1"/>
          <w:lang w:eastAsia="it-IT"/>
        </w:rPr>
        <w:t>La disciplina dei contratti pubblici</w:t>
      </w:r>
      <w:r w:rsidRPr="00636992">
        <w:rPr>
          <w:rFonts w:ascii="inherit" w:eastAsia="Times New Roman" w:hAnsi="inherit" w:cs="Segoe UI"/>
          <w:color w:val="212121"/>
          <w:sz w:val="28"/>
          <w:szCs w:val="28"/>
          <w:bdr w:val="none" w:sz="0" w:space="0" w:color="auto" w:frame="1"/>
          <w:lang w:eastAsia="it-IT"/>
        </w:rPr>
        <w:t>, oggi confluita nel codice che sta emettendo i primi vagiti, </w:t>
      </w:r>
      <w:proofErr w:type="gramStart"/>
      <w:r w:rsidRPr="00636992">
        <w:rPr>
          <w:rFonts w:ascii="inherit" w:eastAsia="Times New Roman" w:hAnsi="inherit" w:cs="Segoe UI"/>
          <w:b/>
          <w:bCs/>
          <w:color w:val="212121"/>
          <w:sz w:val="28"/>
          <w:szCs w:val="28"/>
          <w:bdr w:val="none" w:sz="0" w:space="0" w:color="auto" w:frame="1"/>
          <w:lang w:eastAsia="it-IT"/>
        </w:rPr>
        <w:t>contiene, </w:t>
      </w:r>
      <w:r w:rsidRPr="00636992">
        <w:rPr>
          <w:rFonts w:ascii="inherit" w:eastAsia="Times New Roman" w:hAnsi="inherit" w:cs="Segoe UI"/>
          <w:color w:val="212121"/>
          <w:sz w:val="28"/>
          <w:szCs w:val="28"/>
          <w:bdr w:val="none" w:sz="0" w:space="0" w:color="auto" w:frame="1"/>
          <w:lang w:eastAsia="it-IT"/>
        </w:rPr>
        <w:t> per</w:t>
      </w:r>
      <w:proofErr w:type="gramEnd"/>
      <w:r w:rsidRPr="00636992">
        <w:rPr>
          <w:rFonts w:ascii="inherit" w:eastAsia="Times New Roman" w:hAnsi="inherit" w:cs="Segoe UI"/>
          <w:color w:val="212121"/>
          <w:sz w:val="28"/>
          <w:szCs w:val="28"/>
          <w:bdr w:val="none" w:sz="0" w:space="0" w:color="auto" w:frame="1"/>
          <w:lang w:eastAsia="it-IT"/>
        </w:rPr>
        <w:t xml:space="preserve"> questo, al tempo stesso, </w:t>
      </w:r>
      <w:r w:rsidRPr="00636992">
        <w:rPr>
          <w:rFonts w:ascii="inherit" w:eastAsia="Times New Roman" w:hAnsi="inherit" w:cs="Segoe UI"/>
          <w:b/>
          <w:bCs/>
          <w:color w:val="212121"/>
          <w:sz w:val="28"/>
          <w:szCs w:val="28"/>
          <w:bdr w:val="none" w:sz="0" w:space="0" w:color="auto" w:frame="1"/>
          <w:lang w:eastAsia="it-IT"/>
        </w:rPr>
        <w:t>regole di diritto pubblico e prescrizioni di diritto privato</w:t>
      </w:r>
      <w:r w:rsidRPr="00636992">
        <w:rPr>
          <w:rFonts w:ascii="inherit" w:eastAsia="Times New Roman" w:hAnsi="inherit" w:cs="Segoe UI"/>
          <w:color w:val="212121"/>
          <w:sz w:val="28"/>
          <w:szCs w:val="28"/>
          <w:bdr w:val="none" w:sz="0" w:space="0" w:color="auto" w:frame="1"/>
          <w:lang w:eastAsia="it-IT"/>
        </w:rPr>
        <w:t xml:space="preserve">. E', infatti, quello </w:t>
      </w:r>
      <w:proofErr w:type="gramStart"/>
      <w:r w:rsidRPr="00636992">
        <w:rPr>
          <w:rFonts w:ascii="inherit" w:eastAsia="Times New Roman" w:hAnsi="inherit" w:cs="Segoe UI"/>
          <w:color w:val="212121"/>
          <w:sz w:val="28"/>
          <w:szCs w:val="28"/>
          <w:bdr w:val="none" w:sz="0" w:space="0" w:color="auto" w:frame="1"/>
          <w:lang w:eastAsia="it-IT"/>
        </w:rPr>
        <w:t>dell' "</w:t>
      </w:r>
      <w:proofErr w:type="gramEnd"/>
      <w:r w:rsidRPr="00636992">
        <w:rPr>
          <w:rFonts w:ascii="inherit" w:eastAsia="Times New Roman" w:hAnsi="inherit" w:cs="Segoe UI"/>
          <w:color w:val="212121"/>
          <w:sz w:val="28"/>
          <w:szCs w:val="28"/>
          <w:bdr w:val="none" w:sz="0" w:space="0" w:color="auto" w:frame="1"/>
          <w:lang w:eastAsia="it-IT"/>
        </w:rPr>
        <w:t>e-</w:t>
      </w:r>
      <w:proofErr w:type="spellStart"/>
      <w:r w:rsidRPr="00636992">
        <w:rPr>
          <w:rFonts w:ascii="inherit" w:eastAsia="Times New Roman" w:hAnsi="inherit" w:cs="Segoe UI"/>
          <w:color w:val="212121"/>
          <w:sz w:val="28"/>
          <w:szCs w:val="28"/>
          <w:bdr w:val="none" w:sz="0" w:space="0" w:color="auto" w:frame="1"/>
          <w:lang w:eastAsia="it-IT"/>
        </w:rPr>
        <w:t>procurement</w:t>
      </w:r>
      <w:proofErr w:type="spellEnd"/>
      <w:r w:rsidRPr="00636992">
        <w:rPr>
          <w:rFonts w:ascii="inherit" w:eastAsia="Times New Roman" w:hAnsi="inherit" w:cs="Segoe UI"/>
          <w:color w:val="212121"/>
          <w:sz w:val="28"/>
          <w:szCs w:val="28"/>
          <w:bdr w:val="none" w:sz="0" w:space="0" w:color="auto" w:frame="1"/>
          <w:lang w:eastAsia="it-IT"/>
        </w:rPr>
        <w:t>", un settore  di confine, sospeso e frastagliato, alla ricerca di una definita identità che si diverte a sfuggire alle mani e dileguarsi agli occhi  di chi la cerca: al legislatore spetta, così, la ricerca del delicato equilibrio imposto dalla doppia capacità o personalità giuridica di una pubblica amministrazione che, quando seleziona il contraente e stipula il contratto, mescola potere  e autonomia. </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proofErr w:type="gramStart"/>
      <w:r w:rsidRPr="00636992">
        <w:rPr>
          <w:rFonts w:ascii="inherit" w:eastAsia="Times New Roman" w:hAnsi="inherit" w:cs="Segoe UI"/>
          <w:color w:val="212121"/>
          <w:sz w:val="28"/>
          <w:szCs w:val="28"/>
          <w:bdr w:val="none" w:sz="0" w:space="0" w:color="auto" w:frame="1"/>
          <w:lang w:eastAsia="it-IT"/>
        </w:rPr>
        <w:t>A  testimonianza</w:t>
      </w:r>
      <w:proofErr w:type="gramEnd"/>
      <w:r w:rsidRPr="00636992">
        <w:rPr>
          <w:rFonts w:ascii="inherit" w:eastAsia="Times New Roman" w:hAnsi="inherit" w:cs="Segoe UI"/>
          <w:color w:val="212121"/>
          <w:sz w:val="28"/>
          <w:szCs w:val="28"/>
          <w:bdr w:val="none" w:sz="0" w:space="0" w:color="auto" w:frame="1"/>
          <w:lang w:eastAsia="it-IT"/>
        </w:rPr>
        <w:t xml:space="preserve">   di questa caratterizzazione mista e di siffatta  essenza ancipite  dei "</w:t>
      </w:r>
      <w:proofErr w:type="spellStart"/>
      <w:r w:rsidRPr="00636992">
        <w:rPr>
          <w:rFonts w:ascii="inherit" w:eastAsia="Times New Roman" w:hAnsi="inherit" w:cs="Segoe UI"/>
          <w:color w:val="212121"/>
          <w:sz w:val="28"/>
          <w:szCs w:val="28"/>
          <w:bdr w:val="none" w:sz="0" w:space="0" w:color="auto" w:frame="1"/>
          <w:lang w:eastAsia="it-IT"/>
        </w:rPr>
        <w:t>contracts</w:t>
      </w:r>
      <w:proofErr w:type="spellEnd"/>
      <w:r w:rsidRPr="00636992">
        <w:rPr>
          <w:rFonts w:ascii="inherit" w:eastAsia="Times New Roman" w:hAnsi="inherit" w:cs="Segoe UI"/>
          <w:color w:val="212121"/>
          <w:sz w:val="28"/>
          <w:szCs w:val="28"/>
          <w:bdr w:val="none" w:sz="0" w:space="0" w:color="auto" w:frame="1"/>
          <w:lang w:eastAsia="it-IT"/>
        </w:rPr>
        <w:t xml:space="preserve"> </w:t>
      </w:r>
      <w:proofErr w:type="spellStart"/>
      <w:r w:rsidRPr="00636992">
        <w:rPr>
          <w:rFonts w:ascii="inherit" w:eastAsia="Times New Roman" w:hAnsi="inherit" w:cs="Segoe UI"/>
          <w:color w:val="212121"/>
          <w:sz w:val="28"/>
          <w:szCs w:val="28"/>
          <w:bdr w:val="none" w:sz="0" w:space="0" w:color="auto" w:frame="1"/>
          <w:lang w:eastAsia="it-IT"/>
        </w:rPr>
        <w:t>administratifs</w:t>
      </w:r>
      <w:proofErr w:type="spellEnd"/>
      <w:r w:rsidRPr="00636992">
        <w:rPr>
          <w:rFonts w:ascii="inherit" w:eastAsia="Times New Roman" w:hAnsi="inherit" w:cs="Segoe UI"/>
          <w:color w:val="212121"/>
          <w:sz w:val="28"/>
          <w:szCs w:val="28"/>
          <w:bdr w:val="none" w:sz="0" w:space="0" w:color="auto" w:frame="1"/>
          <w:lang w:eastAsia="it-IT"/>
        </w:rPr>
        <w:t>",  </w:t>
      </w:r>
      <w:r w:rsidRPr="00636992">
        <w:rPr>
          <w:rFonts w:ascii="inherit" w:eastAsia="Times New Roman" w:hAnsi="inherit" w:cs="Segoe UI"/>
          <w:b/>
          <w:bCs/>
          <w:color w:val="212121"/>
          <w:sz w:val="28"/>
          <w:szCs w:val="28"/>
          <w:bdr w:val="none" w:sz="0" w:space="0" w:color="auto" w:frame="1"/>
          <w:lang w:eastAsia="it-IT"/>
        </w:rPr>
        <w:t>la doppia clausola di rinvio esterno di cui all’articolo 10 del nuovo codice </w:t>
      </w:r>
      <w:r w:rsidRPr="00636992">
        <w:rPr>
          <w:rFonts w:ascii="inherit" w:eastAsia="Times New Roman" w:hAnsi="inherit" w:cs="Segoe UI"/>
          <w:color w:val="212121"/>
          <w:sz w:val="28"/>
          <w:szCs w:val="28"/>
          <w:bdr w:val="none" w:sz="0" w:space="0" w:color="auto" w:frame="1"/>
          <w:lang w:eastAsia="it-IT"/>
        </w:rPr>
        <w:t xml:space="preserve">richiama  la legge n.  241/1990 per la procedura amministrativa a monte e il codice civile per la regolazione del rapporto contrattuale a valle. La teoria </w:t>
      </w:r>
      <w:proofErr w:type="spellStart"/>
      <w:r w:rsidRPr="00636992">
        <w:rPr>
          <w:rFonts w:ascii="inherit" w:eastAsia="Times New Roman" w:hAnsi="inherit" w:cs="Segoe UI"/>
          <w:color w:val="212121"/>
          <w:sz w:val="28"/>
          <w:szCs w:val="28"/>
          <w:bdr w:val="none" w:sz="0" w:space="0" w:color="auto" w:frame="1"/>
          <w:lang w:eastAsia="it-IT"/>
        </w:rPr>
        <w:t>gianniniana</w:t>
      </w:r>
      <w:proofErr w:type="spellEnd"/>
      <w:r w:rsidRPr="00636992">
        <w:rPr>
          <w:rFonts w:ascii="inherit" w:eastAsia="Times New Roman" w:hAnsi="inherit" w:cs="Segoe UI"/>
          <w:color w:val="212121"/>
          <w:sz w:val="28"/>
          <w:szCs w:val="28"/>
          <w:bdr w:val="none" w:sz="0" w:space="0" w:color="auto" w:frame="1"/>
          <w:lang w:eastAsia="it-IT"/>
        </w:rPr>
        <w:t xml:space="preserve"> della </w:t>
      </w:r>
      <w:proofErr w:type="gramStart"/>
      <w:r w:rsidRPr="00636992">
        <w:rPr>
          <w:rFonts w:ascii="inherit" w:eastAsia="Times New Roman" w:hAnsi="inherit" w:cs="Segoe UI"/>
          <w:color w:val="212121"/>
          <w:sz w:val="28"/>
          <w:szCs w:val="28"/>
          <w:bdr w:val="none" w:sz="0" w:space="0" w:color="auto" w:frame="1"/>
          <w:lang w:eastAsia="it-IT"/>
        </w:rPr>
        <w:t>separazione  tra</w:t>
      </w:r>
      <w:proofErr w:type="gramEnd"/>
      <w:r w:rsidRPr="00636992">
        <w:rPr>
          <w:rFonts w:ascii="inherit" w:eastAsia="Times New Roman" w:hAnsi="inherit" w:cs="Segoe UI"/>
          <w:color w:val="212121"/>
          <w:sz w:val="28"/>
          <w:szCs w:val="28"/>
          <w:bdr w:val="none" w:sz="0" w:space="0" w:color="auto" w:frame="1"/>
          <w:lang w:eastAsia="it-IT"/>
        </w:rPr>
        <w:t xml:space="preserve"> gara e negozio viene così scolpita dal diritto positivo, diventando stella polare dell'interprete e dell'operatore. </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Segoe UI"/>
          <w:color w:val="212121"/>
          <w:sz w:val="28"/>
          <w:szCs w:val="28"/>
          <w:bdr w:val="none" w:sz="0" w:space="0" w:color="auto" w:frame="1"/>
          <w:lang w:eastAsia="it-IT"/>
        </w:rPr>
        <w:t> </w:t>
      </w:r>
    </w:p>
    <w:p w:rsidR="00636992" w:rsidRPr="00636992" w:rsidRDefault="00636992" w:rsidP="00DF48DA">
      <w:pPr>
        <w:shd w:val="clear" w:color="auto" w:fill="FFFFFF"/>
        <w:spacing w:after="0" w:line="240" w:lineRule="auto"/>
        <w:jc w:val="both"/>
        <w:rPr>
          <w:rFonts w:ascii="Segoe UI" w:eastAsia="Times New Roman" w:hAnsi="Segoe UI" w:cs="Segoe UI"/>
          <w:i/>
          <w:color w:val="212121"/>
          <w:sz w:val="28"/>
          <w:szCs w:val="28"/>
          <w:lang w:eastAsia="it-IT"/>
        </w:rPr>
      </w:pPr>
      <w:r w:rsidRPr="00636992">
        <w:rPr>
          <w:rFonts w:ascii="inherit" w:eastAsia="Times New Roman" w:hAnsi="inherit" w:cs="Segoe UI"/>
          <w:color w:val="212121"/>
          <w:sz w:val="28"/>
          <w:szCs w:val="28"/>
          <w:bdr w:val="none" w:sz="0" w:space="0" w:color="auto" w:frame="1"/>
          <w:lang w:eastAsia="it-IT"/>
        </w:rPr>
        <w:t xml:space="preserve">L'importanza della missione ordinatrice assolta dal decreto legislativo n. 36/2023-   varato in tempi militareschi da una commissione </w:t>
      </w:r>
      <w:proofErr w:type="gramStart"/>
      <w:r w:rsidRPr="00636992">
        <w:rPr>
          <w:rFonts w:ascii="inherit" w:eastAsia="Times New Roman" w:hAnsi="inherit" w:cs="Segoe UI"/>
          <w:color w:val="212121"/>
          <w:sz w:val="28"/>
          <w:szCs w:val="28"/>
          <w:bdr w:val="none" w:sz="0" w:space="0" w:color="auto" w:frame="1"/>
          <w:lang w:eastAsia="it-IT"/>
        </w:rPr>
        <w:t>speciale  del</w:t>
      </w:r>
      <w:proofErr w:type="gramEnd"/>
      <w:r w:rsidRPr="00636992">
        <w:rPr>
          <w:rFonts w:ascii="inherit" w:eastAsia="Times New Roman" w:hAnsi="inherit" w:cs="Segoe UI"/>
          <w:color w:val="212121"/>
          <w:sz w:val="28"/>
          <w:szCs w:val="28"/>
          <w:bdr w:val="none" w:sz="0" w:space="0" w:color="auto" w:frame="1"/>
          <w:lang w:eastAsia="it-IT"/>
        </w:rPr>
        <w:t xml:space="preserve"> Consiglio di Stato,  </w:t>
      </w:r>
      <w:r w:rsidR="00DF48DA">
        <w:rPr>
          <w:rFonts w:ascii="inherit" w:eastAsia="Times New Roman" w:hAnsi="inherit" w:cs="Segoe UI"/>
          <w:color w:val="212121"/>
          <w:sz w:val="28"/>
          <w:szCs w:val="28"/>
          <w:bdr w:val="none" w:sz="0" w:space="0" w:color="auto" w:frame="1"/>
          <w:lang w:eastAsia="it-IT"/>
        </w:rPr>
        <w:t xml:space="preserve">presieduta con lungimiranza dal compianto presidente Franco  Frattini e coordinata con energia dal </w:t>
      </w:r>
      <w:r w:rsidRPr="00636992">
        <w:rPr>
          <w:rFonts w:ascii="inherit" w:eastAsia="Times New Roman" w:hAnsi="inherit" w:cs="Segoe UI"/>
          <w:color w:val="212121"/>
          <w:sz w:val="28"/>
          <w:szCs w:val="28"/>
          <w:bdr w:val="none" w:sz="0" w:space="0" w:color="auto" w:frame="1"/>
          <w:lang w:eastAsia="it-IT"/>
        </w:rPr>
        <w:t>presidente  Luigi Carbone-  è impreziosita dalla decisione di esplorare questo mondo complesso e sfaccettato con la lente di  un </w:t>
      </w:r>
      <w:r w:rsidRPr="00636992">
        <w:rPr>
          <w:rFonts w:ascii="inherit" w:eastAsia="Times New Roman" w:hAnsi="inherit" w:cs="Segoe UI"/>
          <w:b/>
          <w:bCs/>
          <w:color w:val="212121"/>
          <w:sz w:val="28"/>
          <w:szCs w:val="28"/>
          <w:bdr w:val="none" w:sz="0" w:space="0" w:color="auto" w:frame="1"/>
          <w:lang w:eastAsia="it-IT"/>
        </w:rPr>
        <w:t>paradigma del tutto innovativo</w:t>
      </w:r>
      <w:r w:rsidRPr="00636992">
        <w:rPr>
          <w:rFonts w:ascii="inherit" w:eastAsia="Times New Roman" w:hAnsi="inherit" w:cs="Segoe UI"/>
          <w:color w:val="212121"/>
          <w:sz w:val="28"/>
          <w:szCs w:val="28"/>
          <w:bdr w:val="none" w:sz="0" w:space="0" w:color="auto" w:frame="1"/>
          <w:lang w:eastAsia="it-IT"/>
        </w:rPr>
        <w:t xml:space="preserve">. Lo ha chiarito, in modo lucido e </w:t>
      </w:r>
      <w:proofErr w:type="gramStart"/>
      <w:r w:rsidRPr="00636992">
        <w:rPr>
          <w:rFonts w:ascii="inherit" w:eastAsia="Times New Roman" w:hAnsi="inherit" w:cs="Segoe UI"/>
          <w:color w:val="212121"/>
          <w:sz w:val="28"/>
          <w:szCs w:val="28"/>
          <w:bdr w:val="none" w:sz="0" w:space="0" w:color="auto" w:frame="1"/>
          <w:lang w:eastAsia="it-IT"/>
        </w:rPr>
        <w:t xml:space="preserve">incisivo,   </w:t>
      </w:r>
      <w:proofErr w:type="gramEnd"/>
      <w:r w:rsidRPr="00636992">
        <w:rPr>
          <w:rFonts w:ascii="inherit" w:eastAsia="Times New Roman" w:hAnsi="inherit" w:cs="Segoe UI"/>
          <w:color w:val="212121"/>
          <w:sz w:val="28"/>
          <w:szCs w:val="28"/>
          <w:bdr w:val="none" w:sz="0" w:space="0" w:color="auto" w:frame="1"/>
          <w:lang w:eastAsia="it-IT"/>
        </w:rPr>
        <w:t xml:space="preserve">il presidente Luigi </w:t>
      </w:r>
      <w:proofErr w:type="spellStart"/>
      <w:r w:rsidRPr="00636992">
        <w:rPr>
          <w:rFonts w:ascii="inherit" w:eastAsia="Times New Roman" w:hAnsi="inherit" w:cs="Segoe UI"/>
          <w:color w:val="212121"/>
          <w:sz w:val="28"/>
          <w:szCs w:val="28"/>
          <w:bdr w:val="none" w:sz="0" w:space="0" w:color="auto" w:frame="1"/>
          <w:lang w:eastAsia="it-IT"/>
        </w:rPr>
        <w:t>Maruotti</w:t>
      </w:r>
      <w:proofErr w:type="spellEnd"/>
      <w:r w:rsidRPr="00636992">
        <w:rPr>
          <w:rFonts w:ascii="inherit" w:eastAsia="Times New Roman" w:hAnsi="inherit" w:cs="Segoe UI"/>
          <w:color w:val="212121"/>
          <w:sz w:val="28"/>
          <w:szCs w:val="28"/>
          <w:bdr w:val="none" w:sz="0" w:space="0" w:color="auto" w:frame="1"/>
          <w:lang w:eastAsia="it-IT"/>
        </w:rPr>
        <w:t xml:space="preserve"> nel suo discorso di insediamento: il nuovo codice "</w:t>
      </w:r>
      <w:r w:rsidRPr="00636992">
        <w:rPr>
          <w:rFonts w:ascii="inherit" w:eastAsia="Times New Roman" w:hAnsi="inherit" w:cs="Segoe UI"/>
          <w:i/>
          <w:color w:val="212121"/>
          <w:sz w:val="28"/>
          <w:szCs w:val="28"/>
          <w:bdr w:val="none" w:sz="0" w:space="0" w:color="auto" w:frame="1"/>
          <w:lang w:eastAsia="it-IT"/>
        </w:rPr>
        <w:t>ha inteso dare il segnale di un cambiamento profondo, per valorizzare lo spirito di iniziativa e la discrezionalità degli amministratori pubblici". </w:t>
      </w:r>
    </w:p>
    <w:p w:rsidR="00636992" w:rsidRPr="00636992" w:rsidRDefault="00636992" w:rsidP="00DF48DA">
      <w:pPr>
        <w:shd w:val="clear" w:color="auto" w:fill="FFFFFF"/>
        <w:spacing w:after="0" w:line="240" w:lineRule="auto"/>
        <w:jc w:val="both"/>
        <w:rPr>
          <w:rFonts w:ascii="Times New Roman" w:eastAsia="Times New Roman" w:hAnsi="Times New Roman" w:cs="Times New Roman"/>
          <w:color w:val="212121"/>
          <w:sz w:val="28"/>
          <w:szCs w:val="28"/>
          <w:lang w:eastAsia="it-IT"/>
        </w:rPr>
      </w:pPr>
      <w:proofErr w:type="gramStart"/>
      <w:r w:rsidRPr="00636992">
        <w:rPr>
          <w:rFonts w:ascii="Segoe UI" w:eastAsia="Times New Roman" w:hAnsi="Segoe UI" w:cs="Segoe UI"/>
          <w:color w:val="212121"/>
          <w:sz w:val="28"/>
          <w:szCs w:val="28"/>
          <w:lang w:eastAsia="it-IT"/>
        </w:rPr>
        <w:t>E'</w:t>
      </w:r>
      <w:proofErr w:type="gramEnd"/>
      <w:r w:rsidRPr="00636992">
        <w:rPr>
          <w:rFonts w:ascii="Segoe UI" w:eastAsia="Times New Roman" w:hAnsi="Segoe UI" w:cs="Segoe UI"/>
          <w:color w:val="212121"/>
          <w:sz w:val="28"/>
          <w:szCs w:val="28"/>
          <w:lang w:eastAsia="it-IT"/>
        </w:rPr>
        <w:t xml:space="preserve"> </w:t>
      </w:r>
      <w:r w:rsidRPr="00636992">
        <w:rPr>
          <w:rFonts w:ascii="Times New Roman" w:eastAsia="Times New Roman" w:hAnsi="Times New Roman" w:cs="Times New Roman"/>
          <w:color w:val="212121"/>
          <w:sz w:val="28"/>
          <w:szCs w:val="28"/>
          <w:lang w:eastAsia="it-IT"/>
        </w:rPr>
        <w:t>una rivoluzione copernicana. </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Times New Roman"/>
          <w:color w:val="1D2129"/>
          <w:sz w:val="28"/>
          <w:szCs w:val="28"/>
          <w:bdr w:val="none" w:sz="0" w:space="0" w:color="auto" w:frame="1"/>
          <w:shd w:val="clear" w:color="auto" w:fill="FFFFFF"/>
          <w:lang w:eastAsia="it-IT"/>
        </w:rPr>
        <w:t>A partire dalla direttiva n. 305/1971, il "</w:t>
      </w:r>
      <w:r w:rsidRPr="00636992">
        <w:rPr>
          <w:rFonts w:ascii="inherit" w:eastAsia="Times New Roman" w:hAnsi="inherit" w:cs="Times New Roman"/>
          <w:i/>
          <w:iCs/>
          <w:color w:val="1D2129"/>
          <w:sz w:val="28"/>
          <w:szCs w:val="28"/>
          <w:bdr w:val="none" w:sz="0" w:space="0" w:color="auto" w:frame="1"/>
          <w:shd w:val="clear" w:color="auto" w:fill="FFFFFF"/>
          <w:lang w:eastAsia="it-IT"/>
        </w:rPr>
        <w:t>diritto dei contratti pubblici è stato percepito, a tutti gli effetti, quale branca del diritto della concorrenza", </w:t>
      </w:r>
      <w:r w:rsidRPr="00636992">
        <w:rPr>
          <w:rFonts w:ascii="inherit" w:eastAsia="Times New Roman" w:hAnsi="inherit" w:cs="Times New Roman"/>
          <w:color w:val="1D2129"/>
          <w:sz w:val="28"/>
          <w:szCs w:val="28"/>
          <w:bdr w:val="none" w:sz="0" w:space="0" w:color="auto" w:frame="1"/>
          <w:shd w:val="clear" w:color="auto" w:fill="FFFFFF"/>
          <w:lang w:eastAsia="it-IT"/>
        </w:rPr>
        <w:t> ispirata a principi </w:t>
      </w:r>
      <w:proofErr w:type="spellStart"/>
      <w:r w:rsidRPr="00636992">
        <w:rPr>
          <w:rFonts w:ascii="inherit" w:eastAsia="Times New Roman" w:hAnsi="inherit" w:cs="Times New Roman"/>
          <w:color w:val="1D2129"/>
          <w:sz w:val="28"/>
          <w:szCs w:val="28"/>
          <w:bdr w:val="none" w:sz="0" w:space="0" w:color="auto" w:frame="1"/>
          <w:shd w:val="clear" w:color="auto" w:fill="FFFFFF"/>
          <w:lang w:eastAsia="it-IT"/>
        </w:rPr>
        <w:t>unionali</w:t>
      </w:r>
      <w:proofErr w:type="spellEnd"/>
      <w:r w:rsidRPr="00636992">
        <w:rPr>
          <w:rFonts w:ascii="inherit" w:eastAsia="Times New Roman" w:hAnsi="inherit" w:cs="Times New Roman"/>
          <w:color w:val="1D2129"/>
          <w:sz w:val="28"/>
          <w:szCs w:val="28"/>
          <w:bdr w:val="none" w:sz="0" w:space="0" w:color="auto" w:frame="1"/>
          <w:shd w:val="clear" w:color="auto" w:fill="FFFFFF"/>
          <w:lang w:eastAsia="it-IT"/>
        </w:rPr>
        <w:t> che impongono un’interpretazione estensiva e un’applicazione analogica dell’obbligo di ricorrere a procedura pro-competitive e concorrenziali (c.d. “</w:t>
      </w:r>
      <w:r w:rsidRPr="00636992">
        <w:rPr>
          <w:rFonts w:ascii="inherit" w:eastAsia="Times New Roman" w:hAnsi="inherit" w:cs="Times New Roman"/>
          <w:b/>
          <w:i/>
          <w:color w:val="1D2129"/>
          <w:sz w:val="28"/>
          <w:szCs w:val="28"/>
          <w:bdr w:val="none" w:sz="0" w:space="0" w:color="auto" w:frame="1"/>
          <w:shd w:val="clear" w:color="auto" w:fill="FFFFFF"/>
          <w:lang w:eastAsia="it-IT"/>
        </w:rPr>
        <w:t>concorrenza imposta</w:t>
      </w:r>
      <w:r w:rsidRPr="00636992">
        <w:rPr>
          <w:rFonts w:ascii="inherit" w:eastAsia="Times New Roman" w:hAnsi="inherit" w:cs="Times New Roman"/>
          <w:color w:val="1D2129"/>
          <w:sz w:val="28"/>
          <w:szCs w:val="28"/>
          <w:bdr w:val="none" w:sz="0" w:space="0" w:color="auto" w:frame="1"/>
          <w:shd w:val="clear" w:color="auto" w:fill="FFFFFF"/>
          <w:lang w:eastAsia="it-IT"/>
        </w:rPr>
        <w:t xml:space="preserve">”,  sulla base di regole minuziose che mettono sulle spalle delle </w:t>
      </w:r>
      <w:r w:rsidRPr="00636992">
        <w:rPr>
          <w:rFonts w:ascii="inherit" w:eastAsia="Times New Roman" w:hAnsi="inherit" w:cs="Times New Roman"/>
          <w:color w:val="1D2129"/>
          <w:sz w:val="28"/>
          <w:szCs w:val="28"/>
          <w:bdr w:val="none" w:sz="0" w:space="0" w:color="auto" w:frame="1"/>
          <w:shd w:val="clear" w:color="auto" w:fill="FFFFFF"/>
          <w:lang w:eastAsia="it-IT"/>
        </w:rPr>
        <w:lastRenderedPageBreak/>
        <w:t>stazioni appaltanti il fardello indigesto della garanzia</w:t>
      </w:r>
      <w:r w:rsidRPr="00636992">
        <w:rPr>
          <w:rFonts w:ascii="Times New Roman" w:eastAsia="Times New Roman" w:hAnsi="Times New Roman" w:cs="Times New Roman"/>
          <w:color w:val="1D2129"/>
          <w:sz w:val="28"/>
          <w:szCs w:val="28"/>
          <w:bdr w:val="none" w:sz="0" w:space="0" w:color="auto" w:frame="1"/>
          <w:lang w:eastAsia="it-IT"/>
        </w:rPr>
        <w:t xml:space="preserve"> coatta dell'effettiva competizione tra gli imprenditori di tutti gli Stati membri). La gara </w:t>
      </w:r>
      <w:r w:rsidR="00DF48DA" w:rsidRPr="00636992">
        <w:rPr>
          <w:rFonts w:ascii="Times New Roman" w:eastAsia="Times New Roman" w:hAnsi="Times New Roman" w:cs="Times New Roman"/>
          <w:color w:val="1D2129"/>
          <w:sz w:val="28"/>
          <w:szCs w:val="28"/>
          <w:bdr w:val="none" w:sz="0" w:space="0" w:color="auto" w:frame="1"/>
          <w:lang w:eastAsia="it-IT"/>
        </w:rPr>
        <w:t>è</w:t>
      </w:r>
      <w:r w:rsidRPr="00636992">
        <w:rPr>
          <w:rFonts w:ascii="Times New Roman" w:eastAsia="Times New Roman" w:hAnsi="Times New Roman" w:cs="Times New Roman"/>
          <w:color w:val="1D2129"/>
          <w:sz w:val="28"/>
          <w:szCs w:val="28"/>
          <w:bdr w:val="none" w:sz="0" w:space="0" w:color="auto" w:frame="1"/>
          <w:lang w:eastAsia="it-IT"/>
        </w:rPr>
        <w:t xml:space="preserve"> stata cosi intesa, per più di </w:t>
      </w:r>
      <w:proofErr w:type="gramStart"/>
      <w:r w:rsidRPr="00636992">
        <w:rPr>
          <w:rFonts w:ascii="Times New Roman" w:eastAsia="Times New Roman" w:hAnsi="Times New Roman" w:cs="Times New Roman"/>
          <w:color w:val="1D2129"/>
          <w:sz w:val="28"/>
          <w:szCs w:val="28"/>
          <w:bdr w:val="none" w:sz="0" w:space="0" w:color="auto" w:frame="1"/>
          <w:lang w:eastAsia="it-IT"/>
        </w:rPr>
        <w:t>cinquant'anni,  alla</w:t>
      </w:r>
      <w:proofErr w:type="gramEnd"/>
      <w:r w:rsidRPr="00636992">
        <w:rPr>
          <w:rFonts w:ascii="Times New Roman" w:eastAsia="Times New Roman" w:hAnsi="Times New Roman" w:cs="Times New Roman"/>
          <w:color w:val="1D2129"/>
          <w:sz w:val="28"/>
          <w:szCs w:val="28"/>
          <w:bdr w:val="none" w:sz="0" w:space="0" w:color="auto" w:frame="1"/>
          <w:lang w:eastAsia="it-IT"/>
        </w:rPr>
        <w:t xml:space="preserve"> stregua di camicia di forza imposta agli enti pubblici a tutela del bene sacrale  delle libertà transfrontaliere e del dogma assoluto del carattere competitivo del mercato.</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Times New Roman"/>
          <w:color w:val="1D2129"/>
          <w:sz w:val="28"/>
          <w:szCs w:val="28"/>
          <w:bdr w:val="none" w:sz="0" w:space="0" w:color="auto" w:frame="1"/>
          <w:shd w:val="clear" w:color="auto" w:fill="FFFFFF"/>
          <w:lang w:eastAsia="it-IT"/>
        </w:rPr>
        <w:t>Ebbene, </w:t>
      </w:r>
      <w:r w:rsidRPr="00636992">
        <w:rPr>
          <w:rFonts w:ascii="inherit" w:eastAsia="Times New Roman" w:hAnsi="inherit" w:cs="Times New Roman"/>
          <w:b/>
          <w:bCs/>
          <w:color w:val="242424"/>
          <w:sz w:val="28"/>
          <w:szCs w:val="28"/>
          <w:bdr w:val="none" w:sz="0" w:space="0" w:color="auto" w:frame="1"/>
          <w:lang w:eastAsia="it-IT"/>
        </w:rPr>
        <w:t xml:space="preserve">la riforma </w:t>
      </w:r>
      <w:r w:rsidR="00DF48DA" w:rsidRPr="00636992">
        <w:rPr>
          <w:rFonts w:ascii="inherit" w:eastAsia="Times New Roman" w:hAnsi="inherit" w:cs="Times New Roman"/>
          <w:b/>
          <w:bCs/>
          <w:color w:val="242424"/>
          <w:sz w:val="28"/>
          <w:szCs w:val="28"/>
          <w:bdr w:val="none" w:sz="0" w:space="0" w:color="auto" w:frame="1"/>
          <w:lang w:eastAsia="it-IT"/>
        </w:rPr>
        <w:t>muta prospettiva</w:t>
      </w:r>
      <w:r w:rsidRPr="00636992">
        <w:rPr>
          <w:rFonts w:ascii="inherit" w:eastAsia="Times New Roman" w:hAnsi="inherit" w:cs="Times New Roman"/>
          <w:b/>
          <w:bCs/>
          <w:color w:val="242424"/>
          <w:sz w:val="28"/>
          <w:szCs w:val="28"/>
          <w:bdr w:val="none" w:sz="0" w:space="0" w:color="auto" w:frame="1"/>
          <w:lang w:eastAsia="it-IT"/>
        </w:rPr>
        <w:t xml:space="preserve"> e impone un nuovo alfabeto. </w:t>
      </w:r>
      <w:r w:rsidRPr="00636992">
        <w:rPr>
          <w:rFonts w:ascii="inherit" w:eastAsia="Times New Roman" w:hAnsi="inherit" w:cs="Times New Roman"/>
          <w:color w:val="242424"/>
          <w:sz w:val="28"/>
          <w:szCs w:val="28"/>
          <w:bdr w:val="none" w:sz="0" w:space="0" w:color="auto" w:frame="1"/>
          <w:lang w:eastAsia="it-IT"/>
        </w:rPr>
        <w:t> E lo fa in modo netto, senza timidezze, alieno dai giochi di parole e dai tecnicismi reticenti.  La centralità plastica del principio di risultato di cui all’articolo 1 dimostra, infatti, che </w:t>
      </w:r>
      <w:r w:rsidRPr="00636992">
        <w:rPr>
          <w:rFonts w:ascii="inherit" w:eastAsia="Times New Roman" w:hAnsi="inherit" w:cs="Times New Roman"/>
          <w:b/>
          <w:bCs/>
          <w:color w:val="242424"/>
          <w:sz w:val="28"/>
          <w:szCs w:val="28"/>
          <w:bdr w:val="none" w:sz="0" w:space="0" w:color="auto" w:frame="1"/>
          <w:lang w:eastAsia="it-IT"/>
        </w:rPr>
        <w:t>il diritto dei contratti pubblici non è più un settore del diritto comunitario della concorrenza</w:t>
      </w:r>
      <w:r w:rsidRPr="00636992">
        <w:rPr>
          <w:rFonts w:ascii="inherit" w:eastAsia="Times New Roman" w:hAnsi="inherit" w:cs="Times New Roman"/>
          <w:color w:val="242424"/>
          <w:sz w:val="28"/>
          <w:szCs w:val="28"/>
          <w:bdr w:val="none" w:sz="0" w:space="0" w:color="auto" w:frame="1"/>
          <w:lang w:eastAsia="it-IT"/>
        </w:rPr>
        <w:t> (cd. “</w:t>
      </w:r>
      <w:r w:rsidRPr="00636992">
        <w:rPr>
          <w:rFonts w:ascii="inherit" w:eastAsia="Times New Roman" w:hAnsi="inherit" w:cs="Times New Roman"/>
          <w:i/>
          <w:iCs/>
          <w:color w:val="242424"/>
          <w:sz w:val="28"/>
          <w:szCs w:val="28"/>
          <w:bdr w:val="none" w:sz="0" w:space="0" w:color="auto" w:frame="1"/>
          <w:lang w:eastAsia="it-IT"/>
        </w:rPr>
        <w:t>concorrenza imposta</w:t>
      </w:r>
      <w:r w:rsidRPr="00636992">
        <w:rPr>
          <w:rFonts w:ascii="inherit" w:eastAsia="Times New Roman" w:hAnsi="inherit" w:cs="Times New Roman"/>
          <w:color w:val="242424"/>
          <w:sz w:val="28"/>
          <w:szCs w:val="28"/>
          <w:bdr w:val="none" w:sz="0" w:space="0" w:color="auto" w:frame="1"/>
          <w:lang w:eastAsia="it-IT"/>
        </w:rPr>
        <w:t>” agli agenti pubblici, </w:t>
      </w:r>
      <w:proofErr w:type="spellStart"/>
      <w:r w:rsidRPr="00636992">
        <w:rPr>
          <w:rFonts w:ascii="inherit" w:eastAsia="Times New Roman" w:hAnsi="inherit" w:cs="Times New Roman"/>
          <w:i/>
          <w:iCs/>
          <w:color w:val="242424"/>
          <w:sz w:val="28"/>
          <w:szCs w:val="28"/>
          <w:bdr w:val="none" w:sz="0" w:space="0" w:color="auto" w:frame="1"/>
          <w:lang w:eastAsia="it-IT"/>
        </w:rPr>
        <w:t>naturaliter</w:t>
      </w:r>
      <w:proofErr w:type="spellEnd"/>
      <w:r w:rsidRPr="00636992">
        <w:rPr>
          <w:rFonts w:ascii="inherit" w:eastAsia="Times New Roman" w:hAnsi="inherit" w:cs="Times New Roman"/>
          <w:i/>
          <w:iCs/>
          <w:color w:val="242424"/>
          <w:sz w:val="28"/>
          <w:szCs w:val="28"/>
          <w:bdr w:val="none" w:sz="0" w:space="0" w:color="auto" w:frame="1"/>
          <w:lang w:eastAsia="it-IT"/>
        </w:rPr>
        <w:t> </w:t>
      </w:r>
      <w:r w:rsidRPr="00636992">
        <w:rPr>
          <w:rFonts w:ascii="inherit" w:eastAsia="Times New Roman" w:hAnsi="inherit" w:cs="Times New Roman"/>
          <w:color w:val="242424"/>
          <w:sz w:val="28"/>
          <w:szCs w:val="28"/>
          <w:bdr w:val="none" w:sz="0" w:space="0" w:color="auto" w:frame="1"/>
          <w:lang w:eastAsia="it-IT"/>
        </w:rPr>
        <w:t>refrattari alle logiche della competizione e alla pressione del mercato), </w:t>
      </w:r>
      <w:r w:rsidRPr="00636992">
        <w:rPr>
          <w:rFonts w:ascii="inherit" w:eastAsia="Times New Roman" w:hAnsi="inherit" w:cs="Times New Roman"/>
          <w:b/>
          <w:bCs/>
          <w:color w:val="242424"/>
          <w:sz w:val="28"/>
          <w:szCs w:val="28"/>
          <w:bdr w:val="none" w:sz="0" w:space="0" w:color="auto" w:frame="1"/>
          <w:lang w:eastAsia="it-IT"/>
        </w:rPr>
        <w:t>ma un capitolo fondamentale del diritto amministrativo nazionale</w:t>
      </w:r>
      <w:r w:rsidRPr="00636992">
        <w:rPr>
          <w:rFonts w:ascii="inherit" w:eastAsia="Times New Roman" w:hAnsi="inherit" w:cs="Times New Roman"/>
          <w:color w:val="242424"/>
          <w:sz w:val="28"/>
          <w:szCs w:val="28"/>
          <w:bdr w:val="none" w:sz="0" w:space="0" w:color="auto" w:frame="1"/>
          <w:lang w:eastAsia="it-IT"/>
        </w:rPr>
        <w:t>.  Cura concreta degli interessi pubblici, non tutela della "</w:t>
      </w:r>
      <w:proofErr w:type="spellStart"/>
      <w:r w:rsidRPr="00636992">
        <w:rPr>
          <w:rFonts w:ascii="inherit" w:eastAsia="Times New Roman" w:hAnsi="inherit" w:cs="Times New Roman"/>
          <w:color w:val="242424"/>
          <w:sz w:val="28"/>
          <w:szCs w:val="28"/>
          <w:bdr w:val="none" w:sz="0" w:space="0" w:color="auto" w:frame="1"/>
          <w:lang w:eastAsia="it-IT"/>
        </w:rPr>
        <w:t>competition</w:t>
      </w:r>
      <w:proofErr w:type="spellEnd"/>
      <w:r w:rsidRPr="00636992">
        <w:rPr>
          <w:rFonts w:ascii="inherit" w:eastAsia="Times New Roman" w:hAnsi="inherit" w:cs="Times New Roman"/>
          <w:color w:val="242424"/>
          <w:sz w:val="28"/>
          <w:szCs w:val="28"/>
          <w:bdr w:val="none" w:sz="0" w:space="0" w:color="auto" w:frame="1"/>
          <w:lang w:eastAsia="it-IT"/>
        </w:rPr>
        <w:t xml:space="preserve">"; felicità dei cittadini, non benessere degli operatori economici; realizzazione, non procedura; diritto sostanziale, </w:t>
      </w:r>
      <w:proofErr w:type="gramStart"/>
      <w:r w:rsidRPr="00636992">
        <w:rPr>
          <w:rFonts w:ascii="inherit" w:eastAsia="Times New Roman" w:hAnsi="inherit" w:cs="Times New Roman"/>
          <w:color w:val="242424"/>
          <w:sz w:val="28"/>
          <w:szCs w:val="28"/>
          <w:bdr w:val="none" w:sz="0" w:space="0" w:color="auto" w:frame="1"/>
          <w:lang w:eastAsia="it-IT"/>
        </w:rPr>
        <w:t>non  gingillo</w:t>
      </w:r>
      <w:proofErr w:type="gramEnd"/>
      <w:r w:rsidRPr="00636992">
        <w:rPr>
          <w:rFonts w:ascii="inherit" w:eastAsia="Times New Roman" w:hAnsi="inherit" w:cs="Times New Roman"/>
          <w:color w:val="242424"/>
          <w:sz w:val="28"/>
          <w:szCs w:val="28"/>
          <w:bdr w:val="none" w:sz="0" w:space="0" w:color="auto" w:frame="1"/>
          <w:lang w:eastAsia="it-IT"/>
        </w:rPr>
        <w:t xml:space="preserve"> procedimentale; anelito, non regolamentazione.</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Times New Roman"/>
          <w:color w:val="242424"/>
          <w:sz w:val="28"/>
          <w:szCs w:val="28"/>
          <w:bdr w:val="none" w:sz="0" w:space="0" w:color="auto" w:frame="1"/>
          <w:lang w:eastAsia="it-IT"/>
        </w:rPr>
        <w:t xml:space="preserve">La concorrenza non è, </w:t>
      </w:r>
      <w:r w:rsidR="00DF48DA" w:rsidRPr="00636992">
        <w:rPr>
          <w:rFonts w:ascii="inherit" w:eastAsia="Times New Roman" w:hAnsi="inherit" w:cs="Times New Roman"/>
          <w:color w:val="242424"/>
          <w:sz w:val="28"/>
          <w:szCs w:val="28"/>
          <w:bdr w:val="none" w:sz="0" w:space="0" w:color="auto" w:frame="1"/>
          <w:lang w:eastAsia="it-IT"/>
        </w:rPr>
        <w:t>quindi, fine</w:t>
      </w:r>
      <w:r w:rsidRPr="00636992">
        <w:rPr>
          <w:rFonts w:ascii="inherit" w:eastAsia="Times New Roman" w:hAnsi="inherit" w:cs="Times New Roman"/>
          <w:color w:val="242424"/>
          <w:sz w:val="28"/>
          <w:szCs w:val="28"/>
          <w:bdr w:val="none" w:sz="0" w:space="0" w:color="auto" w:frame="1"/>
          <w:lang w:eastAsia="it-IT"/>
        </w:rPr>
        <w:t xml:space="preserve">, ossia valore per non dire bene </w:t>
      </w:r>
      <w:r w:rsidR="00DF48DA" w:rsidRPr="00636992">
        <w:rPr>
          <w:rFonts w:ascii="inherit" w:eastAsia="Times New Roman" w:hAnsi="inherit" w:cs="Times New Roman"/>
          <w:color w:val="242424"/>
          <w:sz w:val="28"/>
          <w:szCs w:val="28"/>
          <w:bdr w:val="none" w:sz="0" w:space="0" w:color="auto" w:frame="1"/>
          <w:lang w:eastAsia="it-IT"/>
        </w:rPr>
        <w:t>giuridico, ma</w:t>
      </w:r>
      <w:r w:rsidRPr="00636992">
        <w:rPr>
          <w:rFonts w:ascii="inherit" w:eastAsia="Times New Roman" w:hAnsi="inherit" w:cs="Times New Roman"/>
          <w:color w:val="242424"/>
          <w:sz w:val="28"/>
          <w:szCs w:val="28"/>
          <w:bdr w:val="none" w:sz="0" w:space="0" w:color="auto" w:frame="1"/>
          <w:lang w:eastAsia="it-IT"/>
        </w:rPr>
        <w:t xml:space="preserve"> mezzo per perseguire lo scopo del soddisfacimento dell’interesse pubblico attraverso contratti utili e produttivi. </w:t>
      </w:r>
      <w:proofErr w:type="gramStart"/>
      <w:r w:rsidRPr="00636992">
        <w:rPr>
          <w:rFonts w:ascii="inherit" w:eastAsia="Times New Roman" w:hAnsi="inherit" w:cs="Times New Roman"/>
          <w:color w:val="242424"/>
          <w:sz w:val="28"/>
          <w:szCs w:val="28"/>
          <w:bdr w:val="none" w:sz="0" w:space="0" w:color="auto" w:frame="1"/>
          <w:lang w:eastAsia="it-IT"/>
        </w:rPr>
        <w:t>E'</w:t>
      </w:r>
      <w:proofErr w:type="gramEnd"/>
      <w:r w:rsidRPr="00636992">
        <w:rPr>
          <w:rFonts w:ascii="inherit" w:eastAsia="Times New Roman" w:hAnsi="inherit" w:cs="Times New Roman"/>
          <w:color w:val="242424"/>
          <w:sz w:val="28"/>
          <w:szCs w:val="28"/>
          <w:bdr w:val="none" w:sz="0" w:space="0" w:color="auto" w:frame="1"/>
          <w:lang w:eastAsia="it-IT"/>
        </w:rPr>
        <w:t xml:space="preserve"> strumento, metodo, canone modale.  L’obiettivo non è la gara, ma la stipulazione di un negozio che assicuri prestazioni utili </w:t>
      </w:r>
      <w:r w:rsidR="00DF48DA" w:rsidRPr="00636992">
        <w:rPr>
          <w:rFonts w:ascii="inherit" w:eastAsia="Times New Roman" w:hAnsi="inherit" w:cs="Times New Roman"/>
          <w:color w:val="242424"/>
          <w:sz w:val="28"/>
          <w:szCs w:val="28"/>
          <w:bdr w:val="none" w:sz="0" w:space="0" w:color="auto" w:frame="1"/>
          <w:lang w:eastAsia="it-IT"/>
        </w:rPr>
        <w:t>secondo il</w:t>
      </w:r>
      <w:r w:rsidRPr="00636992">
        <w:rPr>
          <w:rFonts w:ascii="inherit" w:eastAsia="Times New Roman" w:hAnsi="inherit" w:cs="Times New Roman"/>
          <w:color w:val="242424"/>
          <w:sz w:val="28"/>
          <w:szCs w:val="28"/>
          <w:bdr w:val="none" w:sz="0" w:space="0" w:color="auto" w:frame="1"/>
          <w:lang w:eastAsia="it-IT"/>
        </w:rPr>
        <w:t xml:space="preserve"> miglior rapporto qualità-prezzo-tempo, in omaggio al teorema di </w:t>
      </w:r>
      <w:proofErr w:type="spellStart"/>
      <w:r w:rsidRPr="00636992">
        <w:rPr>
          <w:rFonts w:ascii="inherit" w:eastAsia="Times New Roman" w:hAnsi="inherit" w:cs="Times New Roman"/>
          <w:color w:val="242424"/>
          <w:sz w:val="28"/>
          <w:szCs w:val="28"/>
          <w:bdr w:val="none" w:sz="0" w:space="0" w:color="auto" w:frame="1"/>
          <w:lang w:eastAsia="it-IT"/>
        </w:rPr>
        <w:t>Coase</w:t>
      </w:r>
      <w:proofErr w:type="spellEnd"/>
      <w:r w:rsidRPr="00636992">
        <w:rPr>
          <w:rFonts w:ascii="inherit" w:eastAsia="Times New Roman" w:hAnsi="inherit" w:cs="Times New Roman"/>
          <w:color w:val="242424"/>
          <w:sz w:val="28"/>
          <w:szCs w:val="28"/>
          <w:bdr w:val="none" w:sz="0" w:space="0" w:color="auto" w:frame="1"/>
          <w:lang w:eastAsia="it-IT"/>
        </w:rPr>
        <w:t> sull’efficiente allocazione delle risorse in base alla relazione prezzo/valore. </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Times New Roman"/>
          <w:color w:val="212121"/>
          <w:sz w:val="28"/>
          <w:szCs w:val="28"/>
          <w:bdr w:val="none" w:sz="0" w:space="0" w:color="auto" w:frame="1"/>
          <w:lang w:eastAsia="it-IT"/>
        </w:rPr>
        <w:t xml:space="preserve">In questa prospettiva, concorrenza e trasparenza non si atteggiano più </w:t>
      </w:r>
      <w:r w:rsidR="00DF48DA" w:rsidRPr="00636992">
        <w:rPr>
          <w:rFonts w:ascii="inherit" w:eastAsia="Times New Roman" w:hAnsi="inherit" w:cs="Times New Roman"/>
          <w:color w:val="212121"/>
          <w:sz w:val="28"/>
          <w:szCs w:val="28"/>
          <w:bdr w:val="none" w:sz="0" w:space="0" w:color="auto" w:frame="1"/>
          <w:lang w:eastAsia="it-IT"/>
        </w:rPr>
        <w:t>a scopi</w:t>
      </w:r>
      <w:r w:rsidRPr="00636992">
        <w:rPr>
          <w:rFonts w:ascii="inherit" w:eastAsia="Times New Roman" w:hAnsi="inherit" w:cs="Times New Roman"/>
          <w:color w:val="212121"/>
          <w:sz w:val="28"/>
          <w:szCs w:val="28"/>
          <w:bdr w:val="none" w:sz="0" w:space="0" w:color="auto" w:frame="1"/>
          <w:lang w:eastAsia="it-IT"/>
        </w:rPr>
        <w:t xml:space="preserve"> auto-sufficienti, ma fungono da strumenti al servizio del risultato. La concorrenza, d’altronde, funziona meglio, se animata da una </w:t>
      </w:r>
      <w:r w:rsidR="00DF48DA" w:rsidRPr="00636992">
        <w:rPr>
          <w:rFonts w:ascii="inherit" w:eastAsia="Times New Roman" w:hAnsi="inherit" w:cs="Times New Roman"/>
          <w:color w:val="212121"/>
          <w:sz w:val="28"/>
          <w:szCs w:val="28"/>
          <w:bdr w:val="none" w:sz="0" w:space="0" w:color="auto" w:frame="1"/>
          <w:lang w:eastAsia="it-IT"/>
        </w:rPr>
        <w:t>finalità capace</w:t>
      </w:r>
      <w:r w:rsidRPr="00636992">
        <w:rPr>
          <w:rFonts w:ascii="inherit" w:eastAsia="Times New Roman" w:hAnsi="inherit" w:cs="Times New Roman"/>
          <w:color w:val="212121"/>
          <w:sz w:val="28"/>
          <w:szCs w:val="28"/>
          <w:bdr w:val="none" w:sz="0" w:space="0" w:color="auto" w:frame="1"/>
          <w:lang w:eastAsia="it-IT"/>
        </w:rPr>
        <w:t xml:space="preserve"> di </w:t>
      </w:r>
      <w:proofErr w:type="gramStart"/>
      <w:r w:rsidRPr="00636992">
        <w:rPr>
          <w:rFonts w:ascii="inherit" w:eastAsia="Times New Roman" w:hAnsi="inherit" w:cs="Times New Roman"/>
          <w:color w:val="212121"/>
          <w:sz w:val="28"/>
          <w:szCs w:val="28"/>
          <w:bdr w:val="none" w:sz="0" w:space="0" w:color="auto" w:frame="1"/>
          <w:lang w:eastAsia="it-IT"/>
        </w:rPr>
        <w:t>vivificarla,  di</w:t>
      </w:r>
      <w:proofErr w:type="gramEnd"/>
      <w:r w:rsidRPr="00636992">
        <w:rPr>
          <w:rFonts w:ascii="inherit" w:eastAsia="Times New Roman" w:hAnsi="inherit" w:cs="Times New Roman"/>
          <w:color w:val="212121"/>
          <w:sz w:val="28"/>
          <w:szCs w:val="28"/>
          <w:bdr w:val="none" w:sz="0" w:space="0" w:color="auto" w:frame="1"/>
          <w:lang w:eastAsia="it-IT"/>
        </w:rPr>
        <w:t xml:space="preserve"> darle un significato e di imporle una direzione. Particolarmente significativa, in questa prospettiva, è la disposizione contenuta nel comma 4 dell’articolo 1, dove si afferma che il </w:t>
      </w:r>
      <w:r w:rsidRPr="00636992">
        <w:rPr>
          <w:rFonts w:ascii="inherit" w:eastAsia="Times New Roman" w:hAnsi="inherit" w:cs="Times New Roman"/>
          <w:b/>
          <w:bCs/>
          <w:color w:val="212121"/>
          <w:sz w:val="28"/>
          <w:szCs w:val="28"/>
          <w:bdr w:val="none" w:sz="0" w:space="0" w:color="auto" w:frame="1"/>
          <w:lang w:eastAsia="it-IT"/>
        </w:rPr>
        <w:t>risultato costituisce “</w:t>
      </w:r>
      <w:r w:rsidRPr="00636992">
        <w:rPr>
          <w:rFonts w:ascii="inherit" w:eastAsia="Times New Roman" w:hAnsi="inherit" w:cs="Times New Roman"/>
          <w:b/>
          <w:bCs/>
          <w:i/>
          <w:iCs/>
          <w:color w:val="212121"/>
          <w:sz w:val="28"/>
          <w:szCs w:val="28"/>
          <w:bdr w:val="none" w:sz="0" w:space="0" w:color="auto" w:frame="1"/>
          <w:lang w:eastAsia="it-IT"/>
        </w:rPr>
        <w:t>criterio prioritario per l’esercizio del potere discrezionale e per l'individuazione della regola del caso concreto</w:t>
      </w:r>
      <w:r w:rsidRPr="00636992">
        <w:rPr>
          <w:rFonts w:ascii="inherit" w:eastAsia="Times New Roman" w:hAnsi="inherit" w:cs="Times New Roman"/>
          <w:b/>
          <w:bCs/>
          <w:color w:val="212121"/>
          <w:sz w:val="28"/>
          <w:szCs w:val="28"/>
          <w:bdr w:val="none" w:sz="0" w:space="0" w:color="auto" w:frame="1"/>
          <w:lang w:eastAsia="it-IT"/>
        </w:rPr>
        <w:t>”. </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Times New Roman"/>
          <w:color w:val="212121"/>
          <w:sz w:val="28"/>
          <w:szCs w:val="28"/>
          <w:bdr w:val="none" w:sz="0" w:space="0" w:color="auto" w:frame="1"/>
          <w:lang w:eastAsia="it-IT"/>
        </w:rPr>
        <w:t>Coerente con questa mutata prospettiva è </w:t>
      </w:r>
      <w:r w:rsidRPr="00636992">
        <w:rPr>
          <w:rFonts w:ascii="inherit" w:eastAsia="Times New Roman" w:hAnsi="inherit" w:cs="Times New Roman"/>
          <w:b/>
          <w:bCs/>
          <w:color w:val="212121"/>
          <w:sz w:val="28"/>
          <w:szCs w:val="28"/>
          <w:bdr w:val="none" w:sz="0" w:space="0" w:color="auto" w:frame="1"/>
          <w:lang w:eastAsia="it-IT"/>
        </w:rPr>
        <w:t>la formula di derivazione anglosassone relativa all’individuazione della regola del caso concreto. </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Times New Roman"/>
          <w:color w:val="212121"/>
          <w:sz w:val="28"/>
          <w:szCs w:val="28"/>
          <w:bdr w:val="none" w:sz="0" w:space="0" w:color="auto" w:frame="1"/>
          <w:lang w:eastAsia="it-IT"/>
        </w:rPr>
        <w:t>"</w:t>
      </w:r>
      <w:r w:rsidRPr="00636992">
        <w:rPr>
          <w:rFonts w:ascii="inherit" w:eastAsia="Times New Roman" w:hAnsi="inherit" w:cs="Times New Roman"/>
          <w:i/>
          <w:color w:val="212121"/>
          <w:sz w:val="28"/>
          <w:szCs w:val="28"/>
          <w:bdr w:val="none" w:sz="0" w:space="0" w:color="auto" w:frame="1"/>
          <w:lang w:eastAsia="it-IT"/>
        </w:rPr>
        <w:t xml:space="preserve">Ad hoc </w:t>
      </w:r>
      <w:proofErr w:type="spellStart"/>
      <w:r w:rsidRPr="00636992">
        <w:rPr>
          <w:rFonts w:ascii="inherit" w:eastAsia="Times New Roman" w:hAnsi="inherit" w:cs="Times New Roman"/>
          <w:i/>
          <w:color w:val="212121"/>
          <w:sz w:val="28"/>
          <w:szCs w:val="28"/>
          <w:bdr w:val="none" w:sz="0" w:space="0" w:color="auto" w:frame="1"/>
          <w:lang w:eastAsia="it-IT"/>
        </w:rPr>
        <w:t>balancing</w:t>
      </w:r>
      <w:proofErr w:type="spellEnd"/>
      <w:r w:rsidRPr="00636992">
        <w:rPr>
          <w:rFonts w:ascii="inherit" w:eastAsia="Times New Roman" w:hAnsi="inherit" w:cs="Times New Roman"/>
          <w:color w:val="212121"/>
          <w:sz w:val="28"/>
          <w:szCs w:val="28"/>
          <w:bdr w:val="none" w:sz="0" w:space="0" w:color="auto" w:frame="1"/>
          <w:lang w:eastAsia="it-IT"/>
        </w:rPr>
        <w:t xml:space="preserve">", ponderazione comparativa, scelta proporzionale, "decisione", per riprendere l'efficace innovazione terminologica di cui al primo comma dell'articolo 17: atto politico e scelta amministrativa, prima che valutazione tecnica e determinazione burocratica. Le stazioni appaltanti sono così consegnate a una stagione di libertà e responsabilità che consente loro di scegliere </w:t>
      </w:r>
      <w:r w:rsidR="00DF48DA">
        <w:rPr>
          <w:rFonts w:ascii="inherit" w:eastAsia="Times New Roman" w:hAnsi="inherit" w:cs="Times New Roman"/>
          <w:color w:val="212121"/>
          <w:sz w:val="28"/>
          <w:szCs w:val="28"/>
          <w:bdr w:val="none" w:sz="0" w:space="0" w:color="auto" w:frame="1"/>
          <w:lang w:eastAsia="it-IT"/>
        </w:rPr>
        <w:t>nel coacervo di u</w:t>
      </w:r>
      <w:r w:rsidR="00DF48DA" w:rsidRPr="00636992">
        <w:rPr>
          <w:rFonts w:ascii="inherit" w:eastAsia="Times New Roman" w:hAnsi="inherit" w:cs="Times New Roman"/>
          <w:color w:val="212121"/>
          <w:sz w:val="28"/>
          <w:szCs w:val="28"/>
          <w:bdr w:val="none" w:sz="0" w:space="0" w:color="auto" w:frame="1"/>
          <w:lang w:eastAsia="it-IT"/>
        </w:rPr>
        <w:t>na</w:t>
      </w:r>
      <w:r w:rsidRPr="00636992">
        <w:rPr>
          <w:rFonts w:ascii="inherit" w:eastAsia="Times New Roman" w:hAnsi="inherit" w:cs="Times New Roman"/>
          <w:color w:val="212121"/>
          <w:sz w:val="28"/>
          <w:szCs w:val="28"/>
          <w:bdr w:val="none" w:sz="0" w:space="0" w:color="auto" w:frame="1"/>
          <w:lang w:eastAsia="it-IT"/>
        </w:rPr>
        <w:t xml:space="preserve"> molteplicità di modelli procedurali e normativi la regola più adatta alla vicenda specifica.</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Times New Roman"/>
          <w:color w:val="242424"/>
          <w:sz w:val="28"/>
          <w:szCs w:val="28"/>
          <w:bdr w:val="none" w:sz="0" w:space="0" w:color="auto" w:frame="1"/>
          <w:lang w:eastAsia="it-IT"/>
        </w:rPr>
        <w:t> Il principio del risultato, quale direttiva regolatrice e parametro di legittimità dell’azione amministrativa segna, allora, </w:t>
      </w:r>
      <w:r w:rsidRPr="00636992">
        <w:rPr>
          <w:rFonts w:ascii="inherit" w:eastAsia="Times New Roman" w:hAnsi="inherit" w:cs="Times New Roman"/>
          <w:b/>
          <w:bCs/>
          <w:color w:val="242424"/>
          <w:sz w:val="28"/>
          <w:szCs w:val="28"/>
          <w:bdr w:val="none" w:sz="0" w:space="0" w:color="auto" w:frame="1"/>
          <w:lang w:eastAsia="it-IT"/>
        </w:rPr>
        <w:t>il </w:t>
      </w:r>
      <w:r w:rsidRPr="00636992">
        <w:rPr>
          <w:rFonts w:ascii="inherit" w:eastAsia="Times New Roman" w:hAnsi="inherit" w:cs="Times New Roman"/>
          <w:b/>
          <w:bCs/>
          <w:i/>
          <w:iCs/>
          <w:color w:val="242424"/>
          <w:sz w:val="28"/>
          <w:szCs w:val="28"/>
          <w:bdr w:val="none" w:sz="0" w:space="0" w:color="auto" w:frame="1"/>
          <w:lang w:eastAsia="it-IT"/>
        </w:rPr>
        <w:t>passaggio dalla concorrenza assoluta alla concorrenza regolata</w:t>
      </w:r>
      <w:r w:rsidRPr="00636992">
        <w:rPr>
          <w:rFonts w:ascii="inherit" w:eastAsia="Times New Roman" w:hAnsi="inherit" w:cs="Times New Roman"/>
          <w:i/>
          <w:iCs/>
          <w:color w:val="242424"/>
          <w:sz w:val="28"/>
          <w:szCs w:val="28"/>
          <w:bdr w:val="none" w:sz="0" w:space="0" w:color="auto" w:frame="1"/>
          <w:lang w:eastAsia="it-IT"/>
        </w:rPr>
        <w:t>. </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Times New Roman"/>
          <w:color w:val="242424"/>
          <w:sz w:val="28"/>
          <w:szCs w:val="28"/>
          <w:bdr w:val="none" w:sz="0" w:space="0" w:color="auto" w:frame="1"/>
          <w:shd w:val="clear" w:color="auto" w:fill="FFFFFF"/>
          <w:lang w:eastAsia="it-IT"/>
        </w:rPr>
        <w:t xml:space="preserve">Nel rispetto dei vincoli di legge spettano, infatti, alla discrezionalità amministrativa la graduazione e il dosaggio della competizione </w:t>
      </w:r>
      <w:proofErr w:type="gramStart"/>
      <w:r w:rsidRPr="00636992">
        <w:rPr>
          <w:rFonts w:ascii="inherit" w:eastAsia="Times New Roman" w:hAnsi="inherit" w:cs="Times New Roman"/>
          <w:color w:val="242424"/>
          <w:sz w:val="28"/>
          <w:szCs w:val="28"/>
          <w:bdr w:val="none" w:sz="0" w:space="0" w:color="auto" w:frame="1"/>
          <w:shd w:val="clear" w:color="auto" w:fill="FFFFFF"/>
          <w:lang w:eastAsia="it-IT"/>
        </w:rPr>
        <w:t>funzionale  alle</w:t>
      </w:r>
      <w:proofErr w:type="gramEnd"/>
      <w:r w:rsidRPr="00636992">
        <w:rPr>
          <w:rFonts w:ascii="inherit" w:eastAsia="Times New Roman" w:hAnsi="inherit" w:cs="Times New Roman"/>
          <w:color w:val="242424"/>
          <w:sz w:val="28"/>
          <w:szCs w:val="28"/>
          <w:bdr w:val="none" w:sz="0" w:space="0" w:color="auto" w:frame="1"/>
          <w:shd w:val="clear" w:color="auto" w:fill="FFFFFF"/>
          <w:lang w:eastAsia="it-IT"/>
        </w:rPr>
        <w:t xml:space="preserve"> esigenze da soddisfare. Tramontata l'epoca dell’</w:t>
      </w:r>
      <w:proofErr w:type="spellStart"/>
      <w:r w:rsidRPr="00636992">
        <w:rPr>
          <w:rFonts w:ascii="inherit" w:eastAsia="Times New Roman" w:hAnsi="inherit" w:cs="Times New Roman"/>
          <w:color w:val="242424"/>
          <w:sz w:val="28"/>
          <w:szCs w:val="28"/>
          <w:bdr w:val="none" w:sz="0" w:space="0" w:color="auto" w:frame="1"/>
          <w:shd w:val="clear" w:color="auto" w:fill="FFFFFF"/>
          <w:lang w:eastAsia="it-IT"/>
        </w:rPr>
        <w:t>iper</w:t>
      </w:r>
      <w:proofErr w:type="spellEnd"/>
      <w:r w:rsidRPr="00636992">
        <w:rPr>
          <w:rFonts w:ascii="inherit" w:eastAsia="Times New Roman" w:hAnsi="inherit" w:cs="Times New Roman"/>
          <w:color w:val="242424"/>
          <w:sz w:val="28"/>
          <w:szCs w:val="28"/>
          <w:bdr w:val="none" w:sz="0" w:space="0" w:color="auto" w:frame="1"/>
          <w:shd w:val="clear" w:color="auto" w:fill="FFFFFF"/>
          <w:lang w:eastAsia="it-IT"/>
        </w:rPr>
        <w:t>-regolamentazione e l'ostracismo per le scelte, torna a campeggiare </w:t>
      </w:r>
      <w:r w:rsidRPr="00636992">
        <w:rPr>
          <w:rFonts w:ascii="inherit" w:eastAsia="Times New Roman" w:hAnsi="inherit" w:cs="Times New Roman"/>
          <w:b/>
          <w:bCs/>
          <w:color w:val="242424"/>
          <w:sz w:val="28"/>
          <w:szCs w:val="28"/>
          <w:bdr w:val="none" w:sz="0" w:space="0" w:color="auto" w:frame="1"/>
          <w:shd w:val="clear" w:color="auto" w:fill="FFFFFF"/>
          <w:lang w:eastAsia="it-IT"/>
        </w:rPr>
        <w:t>il primato della decisione amministrativa</w:t>
      </w:r>
      <w:r w:rsidRPr="00636992">
        <w:rPr>
          <w:rFonts w:ascii="inherit" w:eastAsia="Times New Roman" w:hAnsi="inherit" w:cs="Times New Roman"/>
          <w:color w:val="242424"/>
          <w:sz w:val="28"/>
          <w:szCs w:val="28"/>
          <w:bdr w:val="none" w:sz="0" w:space="0" w:color="auto" w:frame="1"/>
          <w:shd w:val="clear" w:color="auto" w:fill="FFFFFF"/>
          <w:lang w:eastAsia="it-IT"/>
        </w:rPr>
        <w:t xml:space="preserve">, chiamata a utilizzare la leva del mercato in una delicata azione di comparazione focalizzata sulla specialità </w:t>
      </w:r>
      <w:r w:rsidRPr="00636992">
        <w:rPr>
          <w:rFonts w:ascii="inherit" w:eastAsia="Times New Roman" w:hAnsi="inherit" w:cs="Times New Roman"/>
          <w:color w:val="242424"/>
          <w:sz w:val="28"/>
          <w:szCs w:val="28"/>
          <w:bdr w:val="none" w:sz="0" w:space="0" w:color="auto" w:frame="1"/>
          <w:shd w:val="clear" w:color="auto" w:fill="FFFFFF"/>
          <w:lang w:eastAsia="it-IT"/>
        </w:rPr>
        <w:lastRenderedPageBreak/>
        <w:t>infungibile del caso concreto.  Il codice contiene così un </w:t>
      </w:r>
      <w:r w:rsidRPr="00636992">
        <w:rPr>
          <w:rFonts w:ascii="inherit" w:eastAsia="Times New Roman" w:hAnsi="inherit" w:cs="Times New Roman"/>
          <w:color w:val="242424"/>
          <w:sz w:val="28"/>
          <w:szCs w:val="28"/>
          <w:bdr w:val="none" w:sz="0" w:space="0" w:color="auto" w:frame="1"/>
          <w:lang w:eastAsia="it-IT"/>
        </w:rPr>
        <w:t>atto di stima, se non una dichiarazione d’amore per la capacità amministrativa di produrre norme concrete ed efficaci attraverso l’uso appropriato del potere di</w:t>
      </w:r>
      <w:r w:rsidRPr="00636992">
        <w:rPr>
          <w:rFonts w:ascii="inherit" w:eastAsia="Times New Roman" w:hAnsi="inherit" w:cs="Times New Roman"/>
          <w:i/>
          <w:iCs/>
          <w:color w:val="242424"/>
          <w:sz w:val="28"/>
          <w:szCs w:val="28"/>
          <w:bdr w:val="none" w:sz="0" w:space="0" w:color="auto" w:frame="1"/>
          <w:lang w:eastAsia="it-IT"/>
        </w:rPr>
        <w:t> </w:t>
      </w:r>
      <w:r w:rsidRPr="00636992">
        <w:rPr>
          <w:rFonts w:ascii="inherit" w:eastAsia="Times New Roman" w:hAnsi="inherit" w:cs="Times New Roman"/>
          <w:color w:val="242424"/>
          <w:sz w:val="28"/>
          <w:szCs w:val="28"/>
          <w:bdr w:val="none" w:sz="0" w:space="0" w:color="auto" w:frame="1"/>
          <w:lang w:eastAsia="it-IT"/>
        </w:rPr>
        <w:t>ponderazione.</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Times New Roman"/>
          <w:color w:val="242424"/>
          <w:sz w:val="28"/>
          <w:szCs w:val="28"/>
          <w:bdr w:val="none" w:sz="0" w:space="0" w:color="auto" w:frame="1"/>
          <w:shd w:val="clear" w:color="auto" w:fill="FFFFFF"/>
          <w:lang w:eastAsia="it-IT"/>
        </w:rPr>
        <w:t>Al centro del nuovo progetto si staglia, allora, la </w:t>
      </w:r>
      <w:r w:rsidRPr="00636992">
        <w:rPr>
          <w:rFonts w:ascii="inherit" w:eastAsia="Times New Roman" w:hAnsi="inherit" w:cs="Times New Roman"/>
          <w:b/>
          <w:bCs/>
          <w:color w:val="242424"/>
          <w:sz w:val="28"/>
          <w:szCs w:val="28"/>
          <w:bdr w:val="none" w:sz="0" w:space="0" w:color="auto" w:frame="1"/>
          <w:shd w:val="clear" w:color="auto" w:fill="FFFFFF"/>
          <w:lang w:eastAsia="it-IT"/>
        </w:rPr>
        <w:t>discrezionalità, nelle sue molteplici angolazioni: </w:t>
      </w:r>
      <w:proofErr w:type="gramStart"/>
      <w:r w:rsidRPr="00636992">
        <w:rPr>
          <w:rFonts w:ascii="inherit" w:eastAsia="Times New Roman" w:hAnsi="inherit" w:cs="Times New Roman"/>
          <w:color w:val="242424"/>
          <w:sz w:val="28"/>
          <w:szCs w:val="28"/>
          <w:bdr w:val="none" w:sz="0" w:space="0" w:color="auto" w:frame="1"/>
          <w:shd w:val="clear" w:color="auto" w:fill="FFFFFF"/>
          <w:lang w:eastAsia="it-IT"/>
        </w:rPr>
        <w:t>1)scelta</w:t>
      </w:r>
      <w:proofErr w:type="gramEnd"/>
      <w:r w:rsidRPr="00636992">
        <w:rPr>
          <w:rFonts w:ascii="inherit" w:eastAsia="Times New Roman" w:hAnsi="inherit" w:cs="Times New Roman"/>
          <w:color w:val="242424"/>
          <w:sz w:val="28"/>
          <w:szCs w:val="28"/>
          <w:bdr w:val="none" w:sz="0" w:space="0" w:color="auto" w:frame="1"/>
          <w:shd w:val="clear" w:color="auto" w:fill="FFFFFF"/>
          <w:lang w:eastAsia="it-IT"/>
        </w:rPr>
        <w:t xml:space="preserve"> se ricorrere al mercato (o preferire l’auto-produzione: articolo 7); 2)scelta relativa al  tipo di contratto (principio di autonomia negoziale: articolo 8); 3)scelta relativa al modello di procedura e al criterio di aggiudicazione (articolo 17, comma 1).</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Segoe UI"/>
          <w:color w:val="212121"/>
          <w:sz w:val="28"/>
          <w:szCs w:val="28"/>
          <w:bdr w:val="none" w:sz="0" w:space="0" w:color="auto" w:frame="1"/>
          <w:lang w:eastAsia="it-IT"/>
        </w:rPr>
        <w:t> </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Segoe UI"/>
          <w:color w:val="212121"/>
          <w:sz w:val="28"/>
          <w:szCs w:val="28"/>
          <w:bdr w:val="none" w:sz="0" w:space="0" w:color="auto" w:frame="1"/>
          <w:lang w:eastAsia="it-IT"/>
        </w:rPr>
        <w:t xml:space="preserve">Il codice si segnala </w:t>
      </w:r>
      <w:proofErr w:type="gramStart"/>
      <w:r w:rsidRPr="00636992">
        <w:rPr>
          <w:rFonts w:ascii="inherit" w:eastAsia="Times New Roman" w:hAnsi="inherit" w:cs="Segoe UI"/>
          <w:color w:val="212121"/>
          <w:sz w:val="28"/>
          <w:szCs w:val="28"/>
          <w:bdr w:val="none" w:sz="0" w:space="0" w:color="auto" w:frame="1"/>
          <w:lang w:eastAsia="it-IT"/>
        </w:rPr>
        <w:t>anche  per</w:t>
      </w:r>
      <w:proofErr w:type="gramEnd"/>
      <w:r w:rsidRPr="00636992">
        <w:rPr>
          <w:rFonts w:ascii="inherit" w:eastAsia="Times New Roman" w:hAnsi="inherit" w:cs="Segoe UI"/>
          <w:color w:val="212121"/>
          <w:sz w:val="28"/>
          <w:szCs w:val="28"/>
          <w:bdr w:val="none" w:sz="0" w:space="0" w:color="auto" w:frame="1"/>
          <w:lang w:eastAsia="it-IT"/>
        </w:rPr>
        <w:t> </w:t>
      </w:r>
      <w:r w:rsidRPr="00636992">
        <w:rPr>
          <w:rFonts w:ascii="inherit" w:eastAsia="Times New Roman" w:hAnsi="inherit" w:cs="Segoe UI"/>
          <w:b/>
          <w:bCs/>
          <w:color w:val="212121"/>
          <w:sz w:val="28"/>
          <w:szCs w:val="28"/>
          <w:bdr w:val="none" w:sz="0" w:space="0" w:color="auto" w:frame="1"/>
          <w:lang w:eastAsia="it-IT"/>
        </w:rPr>
        <w:t>l’attenzione alla certezza dei tempi amministrativi. </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Times New Roman"/>
          <w:color w:val="1D2129"/>
          <w:sz w:val="28"/>
          <w:szCs w:val="28"/>
          <w:bdr w:val="none" w:sz="0" w:space="0" w:color="auto" w:frame="1"/>
          <w:lang w:eastAsia="it-IT"/>
        </w:rPr>
        <w:t>L'art. 17, comma 6, ribadisce il </w:t>
      </w:r>
      <w:r w:rsidRPr="00636992">
        <w:rPr>
          <w:rFonts w:ascii="inherit" w:eastAsia="Times New Roman" w:hAnsi="inherit" w:cs="Times New Roman"/>
          <w:b/>
          <w:bCs/>
          <w:color w:val="1D2129"/>
          <w:sz w:val="28"/>
          <w:szCs w:val="28"/>
          <w:bdr w:val="none" w:sz="0" w:space="0" w:color="auto" w:frame="1"/>
          <w:lang w:eastAsia="it-IT"/>
        </w:rPr>
        <w:t>ripudio  della  </w:t>
      </w:r>
      <w:r w:rsidRPr="00636992">
        <w:rPr>
          <w:rFonts w:ascii="inherit" w:eastAsia="Times New Roman" w:hAnsi="inherit" w:cs="Times New Roman"/>
          <w:b/>
          <w:bCs/>
          <w:color w:val="1D2129"/>
          <w:sz w:val="28"/>
          <w:szCs w:val="28"/>
          <w:bdr w:val="none" w:sz="0" w:space="0" w:color="auto" w:frame="1"/>
          <w:shd w:val="clear" w:color="auto" w:fill="FFFFFF"/>
          <w:lang w:eastAsia="it-IT"/>
        </w:rPr>
        <w:t>la lettura privatistica</w:t>
      </w:r>
      <w:r w:rsidRPr="00636992">
        <w:rPr>
          <w:rFonts w:ascii="inherit" w:eastAsia="Times New Roman" w:hAnsi="inherit" w:cs="Times New Roman"/>
          <w:color w:val="1D2129"/>
          <w:sz w:val="28"/>
          <w:szCs w:val="28"/>
          <w:bdr w:val="none" w:sz="0" w:space="0" w:color="auto" w:frame="1"/>
          <w:shd w:val="clear" w:color="auto" w:fill="FFFFFF"/>
          <w:lang w:eastAsia="it-IT"/>
        </w:rPr>
        <w:t> (recepita dall’articolo 16, comma 4 del RD 2440/1923), </w:t>
      </w:r>
      <w:r w:rsidRPr="00636992">
        <w:rPr>
          <w:rFonts w:ascii="inherit" w:eastAsia="Times New Roman" w:hAnsi="inherit" w:cs="Times New Roman"/>
          <w:b/>
          <w:bCs/>
          <w:color w:val="1D2129"/>
          <w:sz w:val="28"/>
          <w:szCs w:val="28"/>
          <w:bdr w:val="none" w:sz="0" w:space="0" w:color="auto" w:frame="1"/>
          <w:shd w:val="clear" w:color="auto" w:fill="FFFFFF"/>
          <w:lang w:eastAsia="it-IT"/>
        </w:rPr>
        <w:t>secondo cui la procedura amministrativa di gara sarebbe anche un’attività privatistica di esercizio dell’autonomia negoziale"</w:t>
      </w:r>
      <w:r w:rsidRPr="00636992">
        <w:rPr>
          <w:rFonts w:ascii="inherit" w:eastAsia="Times New Roman" w:hAnsi="inherit" w:cs="Times New Roman"/>
          <w:color w:val="1D2129"/>
          <w:sz w:val="28"/>
          <w:szCs w:val="28"/>
          <w:bdr w:val="none" w:sz="0" w:space="0" w:color="auto" w:frame="1"/>
          <w:shd w:val="clear" w:color="auto" w:fill="FFFFFF"/>
          <w:lang w:eastAsia="it-IT"/>
        </w:rPr>
        <w:t xml:space="preserve">;  la  procedura di gara </w:t>
      </w:r>
      <w:r w:rsidR="00DF48DA" w:rsidRPr="00636992">
        <w:rPr>
          <w:rFonts w:ascii="inherit" w:eastAsia="Times New Roman" w:hAnsi="inherit" w:cs="Times New Roman"/>
          <w:color w:val="1D2129"/>
          <w:sz w:val="28"/>
          <w:szCs w:val="28"/>
          <w:bdr w:val="none" w:sz="0" w:space="0" w:color="auto" w:frame="1"/>
          <w:shd w:val="clear" w:color="auto" w:fill="FFFFFF"/>
          <w:lang w:eastAsia="it-IT"/>
        </w:rPr>
        <w:t>è</w:t>
      </w:r>
      <w:r w:rsidRPr="00636992">
        <w:rPr>
          <w:rFonts w:ascii="inherit" w:eastAsia="Times New Roman" w:hAnsi="inherit" w:cs="Times New Roman"/>
          <w:color w:val="1D2129"/>
          <w:sz w:val="28"/>
          <w:szCs w:val="28"/>
          <w:bdr w:val="none" w:sz="0" w:space="0" w:color="auto" w:frame="1"/>
          <w:shd w:val="clear" w:color="auto" w:fill="FFFFFF"/>
          <w:lang w:eastAsia="it-IT"/>
        </w:rPr>
        <w:t>, infatti, considerata alla stregua di </w:t>
      </w:r>
      <w:r w:rsidRPr="00636992">
        <w:rPr>
          <w:rFonts w:ascii="inherit" w:eastAsia="Times New Roman" w:hAnsi="inherit" w:cs="Times New Roman"/>
          <w:b/>
          <w:bCs/>
          <w:color w:val="1D2129"/>
          <w:sz w:val="28"/>
          <w:szCs w:val="28"/>
          <w:bdr w:val="none" w:sz="0" w:space="0" w:color="auto" w:frame="1"/>
          <w:shd w:val="clear" w:color="auto" w:fill="FFFFFF"/>
          <w:lang w:eastAsia="it-IT"/>
        </w:rPr>
        <w:t>procedimento esclusivamente amministrativo che culmina con l’atto di scelta</w:t>
      </w:r>
      <w:r w:rsidRPr="00636992">
        <w:rPr>
          <w:rFonts w:ascii="inherit" w:eastAsia="Times New Roman" w:hAnsi="inherit" w:cs="Times New Roman"/>
          <w:color w:val="1D2129"/>
          <w:sz w:val="28"/>
          <w:szCs w:val="28"/>
          <w:bdr w:val="none" w:sz="0" w:space="0" w:color="auto" w:frame="1"/>
          <w:shd w:val="clear" w:color="auto" w:fill="FFFFFF"/>
          <w:lang w:eastAsia="it-IT"/>
        </w:rPr>
        <w:t xml:space="preserve"> del soggetto con cui stipulare il contratto all’esito della successiva fase negoziale, caratterizzata dalla libera e autonoma esplicazione della volontà negoziale delle parti. </w:t>
      </w:r>
      <w:r w:rsidR="00DF48DA" w:rsidRPr="00636992">
        <w:rPr>
          <w:rFonts w:ascii="inherit" w:eastAsia="Times New Roman" w:hAnsi="inherit" w:cs="Times New Roman"/>
          <w:color w:val="1D2129"/>
          <w:sz w:val="28"/>
          <w:szCs w:val="28"/>
          <w:bdr w:val="none" w:sz="0" w:space="0" w:color="auto" w:frame="1"/>
          <w:shd w:val="clear" w:color="auto" w:fill="FFFFFF"/>
          <w:lang w:eastAsia="it-IT"/>
        </w:rPr>
        <w:t>È</w:t>
      </w:r>
      <w:r w:rsidRPr="00636992">
        <w:rPr>
          <w:rFonts w:ascii="inherit" w:eastAsia="Times New Roman" w:hAnsi="inherit" w:cs="Times New Roman"/>
          <w:color w:val="1D2129"/>
          <w:sz w:val="28"/>
          <w:szCs w:val="28"/>
          <w:bdr w:val="none" w:sz="0" w:space="0" w:color="auto" w:frame="1"/>
          <w:shd w:val="clear" w:color="auto" w:fill="FFFFFF"/>
          <w:lang w:eastAsia="it-IT"/>
        </w:rPr>
        <w:t xml:space="preserve"> il </w:t>
      </w:r>
      <w:r w:rsidRPr="00636992">
        <w:rPr>
          <w:rFonts w:ascii="inherit" w:eastAsia="Times New Roman" w:hAnsi="inherit" w:cs="Times New Roman"/>
          <w:b/>
          <w:bCs/>
          <w:color w:val="1D2129"/>
          <w:sz w:val="28"/>
          <w:szCs w:val="28"/>
          <w:bdr w:val="none" w:sz="0" w:space="0" w:color="auto" w:frame="1"/>
          <w:shd w:val="clear" w:color="auto" w:fill="FFFFFF"/>
          <w:lang w:eastAsia="it-IT"/>
        </w:rPr>
        <w:t>principio di scissione, </w:t>
      </w:r>
      <w:r w:rsidRPr="00636992">
        <w:rPr>
          <w:rFonts w:ascii="inherit" w:eastAsia="Times New Roman" w:hAnsi="inherit" w:cs="Times New Roman"/>
          <w:color w:val="1D2129"/>
          <w:sz w:val="28"/>
          <w:szCs w:val="28"/>
          <w:bdr w:val="none" w:sz="0" w:space="0" w:color="auto" w:frame="1"/>
          <w:shd w:val="clear" w:color="auto" w:fill="FFFFFF"/>
          <w:lang w:eastAsia="it-IT"/>
        </w:rPr>
        <w:t>di derivazione europea, tra gara e contratto (cd. </w:t>
      </w:r>
      <w:r w:rsidRPr="00636992">
        <w:rPr>
          <w:rFonts w:ascii="inherit" w:eastAsia="Times New Roman" w:hAnsi="inherit" w:cs="Times New Roman"/>
          <w:b/>
          <w:bCs/>
          <w:i/>
          <w:iCs/>
          <w:color w:val="1D2129"/>
          <w:sz w:val="28"/>
          <w:szCs w:val="28"/>
          <w:bdr w:val="none" w:sz="0" w:space="0" w:color="auto" w:frame="1"/>
          <w:shd w:val="clear" w:color="auto" w:fill="FFFFFF"/>
          <w:lang w:eastAsia="it-IT"/>
        </w:rPr>
        <w:t>teoria del doppio grado</w:t>
      </w:r>
      <w:r w:rsidRPr="00636992">
        <w:rPr>
          <w:rFonts w:ascii="inherit" w:eastAsia="Times New Roman" w:hAnsi="inherit" w:cs="Times New Roman"/>
          <w:color w:val="1D2129"/>
          <w:sz w:val="28"/>
          <w:szCs w:val="28"/>
          <w:bdr w:val="none" w:sz="0" w:space="0" w:color="auto" w:frame="1"/>
          <w:shd w:val="clear" w:color="auto" w:fill="FFFFFF"/>
          <w:lang w:eastAsia="it-IT"/>
        </w:rPr>
        <w:t>, accentuata dallo </w:t>
      </w:r>
      <w:r w:rsidRPr="00636992">
        <w:rPr>
          <w:rFonts w:ascii="inherit" w:eastAsia="Times New Roman" w:hAnsi="inherit" w:cs="Times New Roman"/>
          <w:i/>
          <w:iCs/>
          <w:color w:val="1D2129"/>
          <w:sz w:val="28"/>
          <w:szCs w:val="28"/>
          <w:bdr w:val="none" w:sz="0" w:space="0" w:color="auto" w:frame="1"/>
          <w:shd w:val="clear" w:color="auto" w:fill="FFFFFF"/>
          <w:lang w:eastAsia="it-IT"/>
        </w:rPr>
        <w:t>stand </w:t>
      </w:r>
      <w:proofErr w:type="spellStart"/>
      <w:r w:rsidRPr="00636992">
        <w:rPr>
          <w:rFonts w:ascii="inherit" w:eastAsia="Times New Roman" w:hAnsi="inherit" w:cs="Times New Roman"/>
          <w:i/>
          <w:iCs/>
          <w:color w:val="1D2129"/>
          <w:sz w:val="28"/>
          <w:szCs w:val="28"/>
          <w:bdr w:val="none" w:sz="0" w:space="0" w:color="auto" w:frame="1"/>
          <w:shd w:val="clear" w:color="auto" w:fill="FFFFFF"/>
          <w:lang w:eastAsia="it-IT"/>
        </w:rPr>
        <w:t>still</w:t>
      </w:r>
      <w:proofErr w:type="spellEnd"/>
      <w:r w:rsidRPr="00636992">
        <w:rPr>
          <w:rFonts w:ascii="inherit" w:eastAsia="Times New Roman" w:hAnsi="inherit" w:cs="Times New Roman"/>
          <w:i/>
          <w:iCs/>
          <w:color w:val="1D2129"/>
          <w:sz w:val="28"/>
          <w:szCs w:val="28"/>
          <w:bdr w:val="none" w:sz="0" w:space="0" w:color="auto" w:frame="1"/>
          <w:shd w:val="clear" w:color="auto" w:fill="FFFFFF"/>
          <w:lang w:eastAsia="it-IT"/>
        </w:rPr>
        <w:t> </w:t>
      </w:r>
      <w:r w:rsidRPr="00636992">
        <w:rPr>
          <w:rFonts w:ascii="inherit" w:eastAsia="Times New Roman" w:hAnsi="inherit" w:cs="Times New Roman"/>
          <w:color w:val="1D2129"/>
          <w:sz w:val="28"/>
          <w:szCs w:val="28"/>
          <w:bdr w:val="none" w:sz="0" w:space="0" w:color="auto" w:frame="1"/>
          <w:shd w:val="clear" w:color="auto" w:fill="FFFFFF"/>
          <w:lang w:eastAsia="it-IT"/>
        </w:rPr>
        <w:t>sostanziale e processuale). </w:t>
      </w:r>
      <w:r w:rsidRPr="00636992">
        <w:rPr>
          <w:rFonts w:ascii="inherit" w:eastAsia="Times New Roman" w:hAnsi="inherit" w:cs="Times New Roman"/>
          <w:b/>
          <w:bCs/>
          <w:color w:val="1D2129"/>
          <w:sz w:val="28"/>
          <w:szCs w:val="28"/>
          <w:bdr w:val="none" w:sz="0" w:space="0" w:color="auto" w:frame="1"/>
          <w:lang w:eastAsia="it-IT"/>
        </w:rPr>
        <w:t>L’aggiudicazione </w:t>
      </w:r>
      <w:r w:rsidRPr="00636992">
        <w:rPr>
          <w:rFonts w:ascii="inherit" w:eastAsia="Times New Roman" w:hAnsi="inherit" w:cs="Times New Roman"/>
          <w:color w:val="1D2129"/>
          <w:sz w:val="28"/>
          <w:szCs w:val="28"/>
          <w:bdr w:val="none" w:sz="0" w:space="0" w:color="auto" w:frame="1"/>
          <w:lang w:eastAsia="it-IT"/>
        </w:rPr>
        <w:t>non è, quindi, atto costitutivo a effetto negoziale, ossia elemento costitutivo che integri, </w:t>
      </w:r>
      <w:r w:rsidRPr="00636992">
        <w:rPr>
          <w:rFonts w:ascii="inherit" w:eastAsia="Times New Roman" w:hAnsi="inherit" w:cs="Times New Roman"/>
          <w:i/>
          <w:iCs/>
          <w:color w:val="1D2129"/>
          <w:sz w:val="28"/>
          <w:szCs w:val="28"/>
          <w:bdr w:val="none" w:sz="0" w:space="0" w:color="auto" w:frame="1"/>
          <w:lang w:eastAsia="it-IT"/>
        </w:rPr>
        <w:t>ab intra, </w:t>
      </w:r>
      <w:r w:rsidRPr="00636992">
        <w:rPr>
          <w:rFonts w:ascii="inherit" w:eastAsia="Times New Roman" w:hAnsi="inherit" w:cs="Times New Roman"/>
          <w:color w:val="1D2129"/>
          <w:sz w:val="28"/>
          <w:szCs w:val="28"/>
          <w:bdr w:val="none" w:sz="0" w:space="0" w:color="auto" w:frame="1"/>
          <w:lang w:eastAsia="it-IT"/>
        </w:rPr>
        <w:t>la volontà o la capacità dell’ente, ma</w:t>
      </w:r>
      <w:r w:rsidRPr="00636992">
        <w:rPr>
          <w:rFonts w:ascii="inherit" w:eastAsia="Times New Roman" w:hAnsi="inherit" w:cs="Times New Roman"/>
          <w:b/>
          <w:bCs/>
          <w:color w:val="1D2129"/>
          <w:sz w:val="28"/>
          <w:szCs w:val="28"/>
          <w:bdr w:val="none" w:sz="0" w:space="0" w:color="auto" w:frame="1"/>
          <w:lang w:eastAsia="it-IT"/>
        </w:rPr>
        <w:t> atto presupposto, a carattere autorizzativo, </w:t>
      </w:r>
      <w:r w:rsidRPr="00636992">
        <w:rPr>
          <w:rFonts w:ascii="inherit" w:eastAsia="Times New Roman" w:hAnsi="inherit" w:cs="Times New Roman"/>
          <w:b/>
          <w:bCs/>
          <w:i/>
          <w:iCs/>
          <w:color w:val="1D2129"/>
          <w:sz w:val="28"/>
          <w:szCs w:val="28"/>
          <w:bdr w:val="none" w:sz="0" w:space="0" w:color="auto" w:frame="1"/>
          <w:lang w:eastAsia="it-IT"/>
        </w:rPr>
        <w:t>ab </w:t>
      </w:r>
      <w:proofErr w:type="spellStart"/>
      <w:r w:rsidRPr="00636992">
        <w:rPr>
          <w:rFonts w:ascii="inherit" w:eastAsia="Times New Roman" w:hAnsi="inherit" w:cs="Times New Roman"/>
          <w:b/>
          <w:bCs/>
          <w:i/>
          <w:iCs/>
          <w:color w:val="1D2129"/>
          <w:sz w:val="28"/>
          <w:szCs w:val="28"/>
          <w:bdr w:val="none" w:sz="0" w:space="0" w:color="auto" w:frame="1"/>
          <w:lang w:eastAsia="it-IT"/>
        </w:rPr>
        <w:t>externo</w:t>
      </w:r>
      <w:proofErr w:type="spellEnd"/>
      <w:r w:rsidRPr="00636992">
        <w:rPr>
          <w:rFonts w:ascii="inherit" w:eastAsia="Times New Roman" w:hAnsi="inherit" w:cs="Times New Roman"/>
          <w:b/>
          <w:bCs/>
          <w:i/>
          <w:iCs/>
          <w:color w:val="1D2129"/>
          <w:sz w:val="28"/>
          <w:szCs w:val="28"/>
          <w:bdr w:val="none" w:sz="0" w:space="0" w:color="auto" w:frame="1"/>
          <w:lang w:eastAsia="it-IT"/>
        </w:rPr>
        <w:t>, </w:t>
      </w:r>
      <w:r w:rsidRPr="00636992">
        <w:rPr>
          <w:rFonts w:ascii="inherit" w:eastAsia="Times New Roman" w:hAnsi="inherit" w:cs="Times New Roman"/>
          <w:color w:val="1D2129"/>
          <w:sz w:val="28"/>
          <w:szCs w:val="28"/>
          <w:bdr w:val="none" w:sz="0" w:space="0" w:color="auto" w:frame="1"/>
          <w:lang w:eastAsia="it-IT"/>
        </w:rPr>
        <w:t>che, a </w:t>
      </w:r>
      <w:proofErr w:type="spellStart"/>
      <w:r w:rsidRPr="00636992">
        <w:rPr>
          <w:rFonts w:ascii="inherit" w:eastAsia="Times New Roman" w:hAnsi="inherit" w:cs="Times New Roman"/>
          <w:color w:val="1D2129"/>
          <w:sz w:val="28"/>
          <w:szCs w:val="28"/>
          <w:bdr w:val="none" w:sz="0" w:space="0" w:color="auto" w:frame="1"/>
          <w:lang w:eastAsia="it-IT"/>
        </w:rPr>
        <w:t>mò</w:t>
      </w:r>
      <w:proofErr w:type="spellEnd"/>
      <w:r w:rsidRPr="00636992">
        <w:rPr>
          <w:rFonts w:ascii="inherit" w:eastAsia="Times New Roman" w:hAnsi="inherit" w:cs="Times New Roman"/>
          <w:color w:val="1D2129"/>
          <w:sz w:val="28"/>
          <w:szCs w:val="28"/>
          <w:bdr w:val="none" w:sz="0" w:space="0" w:color="auto" w:frame="1"/>
          <w:lang w:eastAsia="it-IT"/>
        </w:rPr>
        <w:t> di fattore permissivo di </w:t>
      </w:r>
      <w:r w:rsidR="00DF48DA" w:rsidRPr="00636992">
        <w:rPr>
          <w:rFonts w:ascii="inherit" w:eastAsia="Times New Roman" w:hAnsi="inherit" w:cs="Times New Roman"/>
          <w:color w:val="1D2129"/>
          <w:sz w:val="28"/>
          <w:szCs w:val="28"/>
          <w:bdr w:val="none" w:sz="0" w:space="0" w:color="auto" w:frame="1"/>
          <w:lang w:eastAsia="it-IT"/>
        </w:rPr>
        <w:t>legittimazione, incide</w:t>
      </w:r>
      <w:r w:rsidRPr="00636992">
        <w:rPr>
          <w:rFonts w:ascii="inherit" w:eastAsia="Times New Roman" w:hAnsi="inherit" w:cs="Times New Roman"/>
          <w:color w:val="1D2129"/>
          <w:sz w:val="28"/>
          <w:szCs w:val="28"/>
          <w:bdr w:val="none" w:sz="0" w:space="0" w:color="auto" w:frame="1"/>
          <w:lang w:eastAsia="it-IT"/>
        </w:rPr>
        <w:t> sul piano funzionale del rapporto, non sul versante genetico dell’atto; </w:t>
      </w:r>
      <w:r w:rsidRPr="00636992">
        <w:rPr>
          <w:rFonts w:ascii="inherit" w:eastAsia="Times New Roman" w:hAnsi="inherit" w:cs="Times New Roman"/>
          <w:i/>
          <w:iCs/>
          <w:color w:val="1D2129"/>
          <w:sz w:val="28"/>
          <w:szCs w:val="28"/>
          <w:bdr w:val="none" w:sz="0" w:space="0" w:color="auto" w:frame="1"/>
          <w:lang w:eastAsia="it-IT"/>
        </w:rPr>
        <w:t>il collegamento non è, quindi, strutturale (</w:t>
      </w:r>
      <w:proofErr w:type="spellStart"/>
      <w:r w:rsidRPr="00636992">
        <w:rPr>
          <w:rFonts w:ascii="inherit" w:eastAsia="Times New Roman" w:hAnsi="inherit" w:cs="Times New Roman"/>
          <w:i/>
          <w:iCs/>
          <w:color w:val="1D2129"/>
          <w:sz w:val="28"/>
          <w:szCs w:val="28"/>
          <w:bdr w:val="none" w:sz="0" w:space="0" w:color="auto" w:frame="1"/>
          <w:lang w:eastAsia="it-IT"/>
        </w:rPr>
        <w:t>attizio</w:t>
      </w:r>
      <w:proofErr w:type="spellEnd"/>
      <w:r w:rsidRPr="00636992">
        <w:rPr>
          <w:rFonts w:ascii="inherit" w:eastAsia="Times New Roman" w:hAnsi="inherit" w:cs="Times New Roman"/>
          <w:i/>
          <w:iCs/>
          <w:color w:val="1D2129"/>
          <w:sz w:val="28"/>
          <w:szCs w:val="28"/>
          <w:bdr w:val="none" w:sz="0" w:space="0" w:color="auto" w:frame="1"/>
          <w:lang w:eastAsia="it-IT"/>
        </w:rPr>
        <w:t>), ma funzionale (effettuale).</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Times New Roman"/>
          <w:color w:val="1D2129"/>
          <w:sz w:val="28"/>
          <w:szCs w:val="28"/>
          <w:bdr w:val="none" w:sz="0" w:space="0" w:color="auto" w:frame="1"/>
          <w:shd w:val="clear" w:color="auto" w:fill="FFFFFF"/>
          <w:lang w:eastAsia="it-IT"/>
        </w:rPr>
        <w:t>Ebbene, il nuovo codice tempera i rigori della lettura pubblicistica della gara con la previsione di stringenti vincoli temporali per la sua definizione.  </w:t>
      </w:r>
      <w:r w:rsidRPr="00636992">
        <w:rPr>
          <w:rFonts w:ascii="inherit" w:eastAsia="Times New Roman" w:hAnsi="inherit" w:cs="Times New Roman"/>
          <w:color w:val="1D2129"/>
          <w:sz w:val="28"/>
          <w:szCs w:val="28"/>
          <w:bdr w:val="none" w:sz="0" w:space="0" w:color="auto" w:frame="1"/>
          <w:lang w:eastAsia="it-IT"/>
        </w:rPr>
        <w:t>La procedura amministrativa, pur se   discrezionale </w:t>
      </w:r>
      <w:proofErr w:type="spellStart"/>
      <w:r w:rsidRPr="00636992">
        <w:rPr>
          <w:rFonts w:ascii="inherit" w:eastAsia="Times New Roman" w:hAnsi="inherit" w:cs="Times New Roman"/>
          <w:color w:val="1D2129"/>
          <w:sz w:val="28"/>
          <w:szCs w:val="28"/>
          <w:bdr w:val="none" w:sz="0" w:space="0" w:color="auto" w:frame="1"/>
          <w:lang w:eastAsia="it-IT"/>
        </w:rPr>
        <w:t>nell’</w:t>
      </w:r>
      <w:r w:rsidRPr="00636992">
        <w:rPr>
          <w:rFonts w:ascii="inherit" w:eastAsia="Times New Roman" w:hAnsi="inherit" w:cs="Times New Roman"/>
          <w:i/>
          <w:iCs/>
          <w:color w:val="1D2129"/>
          <w:sz w:val="28"/>
          <w:szCs w:val="28"/>
          <w:bdr w:val="none" w:sz="0" w:space="0" w:color="auto" w:frame="1"/>
          <w:lang w:eastAsia="it-IT"/>
        </w:rPr>
        <w:t>an</w:t>
      </w:r>
      <w:proofErr w:type="spellEnd"/>
      <w:r w:rsidRPr="00636992">
        <w:rPr>
          <w:rFonts w:ascii="inherit" w:eastAsia="Times New Roman" w:hAnsi="inherit" w:cs="Times New Roman"/>
          <w:i/>
          <w:iCs/>
          <w:color w:val="1D2129"/>
          <w:sz w:val="28"/>
          <w:szCs w:val="28"/>
          <w:bdr w:val="none" w:sz="0" w:space="0" w:color="auto" w:frame="1"/>
          <w:lang w:eastAsia="it-IT"/>
        </w:rPr>
        <w:t> </w:t>
      </w:r>
      <w:r w:rsidRPr="00636992">
        <w:rPr>
          <w:rFonts w:ascii="inherit" w:eastAsia="Times New Roman" w:hAnsi="inherit" w:cs="Times New Roman"/>
          <w:color w:val="1D2129"/>
          <w:sz w:val="28"/>
          <w:szCs w:val="28"/>
          <w:bdr w:val="none" w:sz="0" w:space="0" w:color="auto" w:frame="1"/>
          <w:lang w:eastAsia="it-IT"/>
        </w:rPr>
        <w:t>e</w:t>
      </w:r>
      <w:r w:rsidR="00DF48DA">
        <w:rPr>
          <w:rFonts w:ascii="inherit" w:eastAsia="Times New Roman" w:hAnsi="inherit" w:cs="Times New Roman"/>
          <w:color w:val="1D2129"/>
          <w:sz w:val="28"/>
          <w:szCs w:val="28"/>
          <w:bdr w:val="none" w:sz="0" w:space="0" w:color="auto" w:frame="1"/>
          <w:lang w:eastAsia="it-IT"/>
        </w:rPr>
        <w:t xml:space="preserve"> n</w:t>
      </w:r>
      <w:r w:rsidRPr="00636992">
        <w:rPr>
          <w:rFonts w:ascii="inherit" w:eastAsia="Times New Roman" w:hAnsi="inherit" w:cs="Times New Roman"/>
          <w:color w:val="1D2129"/>
          <w:sz w:val="28"/>
          <w:szCs w:val="28"/>
          <w:bdr w:val="none" w:sz="0" w:space="0" w:color="auto" w:frame="1"/>
          <w:lang w:eastAsia="it-IT"/>
        </w:rPr>
        <w:t>el </w:t>
      </w:r>
      <w:proofErr w:type="spellStart"/>
      <w:r w:rsidRPr="00636992">
        <w:rPr>
          <w:rFonts w:ascii="inherit" w:eastAsia="Times New Roman" w:hAnsi="inherit" w:cs="Times New Roman"/>
          <w:i/>
          <w:iCs/>
          <w:color w:val="1D2129"/>
          <w:sz w:val="28"/>
          <w:szCs w:val="28"/>
          <w:bdr w:val="none" w:sz="0" w:space="0" w:color="auto" w:frame="1"/>
          <w:lang w:eastAsia="it-IT"/>
        </w:rPr>
        <w:t>quomodo</w:t>
      </w:r>
      <w:proofErr w:type="spellEnd"/>
      <w:r w:rsidRPr="00636992">
        <w:rPr>
          <w:rFonts w:ascii="inherit" w:eastAsia="Times New Roman" w:hAnsi="inherit" w:cs="Times New Roman"/>
          <w:color w:val="1D2129"/>
          <w:sz w:val="28"/>
          <w:szCs w:val="28"/>
          <w:bdr w:val="none" w:sz="0" w:space="0" w:color="auto" w:frame="1"/>
          <w:lang w:eastAsia="it-IT"/>
        </w:rPr>
        <w:t>, è, infatti, </w:t>
      </w:r>
      <w:r w:rsidRPr="00636992">
        <w:rPr>
          <w:rFonts w:ascii="inherit" w:eastAsia="Times New Roman" w:hAnsi="inherit" w:cs="Times New Roman"/>
          <w:b/>
          <w:bCs/>
          <w:color w:val="1D2129"/>
          <w:sz w:val="28"/>
          <w:szCs w:val="28"/>
          <w:bdr w:val="none" w:sz="0" w:space="0" w:color="auto" w:frame="1"/>
          <w:lang w:eastAsia="it-IT"/>
        </w:rPr>
        <w:t>vincolata nel </w:t>
      </w:r>
      <w:r w:rsidR="00DF48DA" w:rsidRPr="00636992">
        <w:rPr>
          <w:rFonts w:ascii="inherit" w:eastAsia="Times New Roman" w:hAnsi="inherit" w:cs="Times New Roman"/>
          <w:b/>
          <w:bCs/>
          <w:i/>
          <w:iCs/>
          <w:color w:val="1D2129"/>
          <w:sz w:val="28"/>
          <w:szCs w:val="28"/>
          <w:bdr w:val="none" w:sz="0" w:space="0" w:color="auto" w:frame="1"/>
          <w:lang w:eastAsia="it-IT"/>
        </w:rPr>
        <w:t>quando, </w:t>
      </w:r>
      <w:r w:rsidR="00DF48DA" w:rsidRPr="00636992">
        <w:rPr>
          <w:rFonts w:ascii="Times New Roman" w:eastAsia="Times New Roman" w:hAnsi="Times New Roman" w:cs="Times New Roman"/>
          <w:color w:val="1D2129"/>
          <w:sz w:val="28"/>
          <w:szCs w:val="28"/>
          <w:bdr w:val="none" w:sz="0" w:space="0" w:color="auto" w:frame="1"/>
          <w:lang w:eastAsia="it-IT"/>
        </w:rPr>
        <w:t>alla</w:t>
      </w:r>
      <w:r w:rsidRPr="00636992">
        <w:rPr>
          <w:rFonts w:ascii="Times New Roman" w:eastAsia="Times New Roman" w:hAnsi="Times New Roman" w:cs="Times New Roman"/>
          <w:color w:val="1D2129"/>
          <w:sz w:val="28"/>
          <w:szCs w:val="28"/>
          <w:bdr w:val="none" w:sz="0" w:space="0" w:color="auto" w:frame="1"/>
          <w:lang w:eastAsia="it-IT"/>
        </w:rPr>
        <w:t xml:space="preserve"> stregua di un assunto coerente con l’acquisita consapevolezza della centralità del tempo nella vita degli istituti giuridici come nelle parabole esistenziali delle persone fisiche. </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Times New Roman"/>
          <w:color w:val="1D2129"/>
          <w:sz w:val="28"/>
          <w:szCs w:val="28"/>
          <w:bdr w:val="none" w:sz="0" w:space="0" w:color="auto" w:frame="1"/>
          <w:lang w:eastAsia="it-IT"/>
        </w:rPr>
        <w:t>In questo quadro si iscrive </w:t>
      </w:r>
      <w:r w:rsidRPr="00636992">
        <w:rPr>
          <w:rFonts w:ascii="inherit" w:eastAsia="Times New Roman" w:hAnsi="inherit" w:cs="Times New Roman"/>
          <w:b/>
          <w:bCs/>
          <w:color w:val="1D2129"/>
          <w:sz w:val="28"/>
          <w:szCs w:val="28"/>
          <w:bdr w:val="none" w:sz="0" w:space="0" w:color="auto" w:frame="1"/>
          <w:lang w:eastAsia="it-IT"/>
        </w:rPr>
        <w:t>la previsione di un termine puntuale per la definizione della procedura di gara </w:t>
      </w:r>
      <w:r w:rsidRPr="00636992">
        <w:rPr>
          <w:rFonts w:ascii="inherit" w:eastAsia="Times New Roman" w:hAnsi="inherit" w:cs="Times New Roman"/>
          <w:color w:val="1D2129"/>
          <w:sz w:val="28"/>
          <w:szCs w:val="28"/>
          <w:bdr w:val="none" w:sz="0" w:space="0" w:color="auto" w:frame="1"/>
          <w:lang w:eastAsia="it-IT"/>
        </w:rPr>
        <w:t xml:space="preserve">(articolo 17, comma 3, di rinvio all’allegato I.3.), assistito dagli effetti della formazione del silenzio-inadempimento (o rifiuto) e della responsabilità per danno da ritardo. Soprattutto, </w:t>
      </w:r>
      <w:r w:rsidR="00DF48DA" w:rsidRPr="00636992">
        <w:rPr>
          <w:rFonts w:ascii="inherit" w:eastAsia="Times New Roman" w:hAnsi="inherit" w:cs="Times New Roman"/>
          <w:color w:val="1D2129"/>
          <w:sz w:val="28"/>
          <w:szCs w:val="28"/>
          <w:bdr w:val="none" w:sz="0" w:space="0" w:color="auto" w:frame="1"/>
          <w:lang w:eastAsia="it-IT"/>
        </w:rPr>
        <w:t>è</w:t>
      </w:r>
      <w:r w:rsidRPr="00636992">
        <w:rPr>
          <w:rFonts w:ascii="inherit" w:eastAsia="Times New Roman" w:hAnsi="inherit" w:cs="Times New Roman"/>
          <w:color w:val="1D2129"/>
          <w:sz w:val="28"/>
          <w:szCs w:val="28"/>
          <w:bdr w:val="none" w:sz="0" w:space="0" w:color="auto" w:frame="1"/>
          <w:lang w:eastAsia="it-IT"/>
        </w:rPr>
        <w:t xml:space="preserve"> garantito dal rimedio del silenzio-inadempimento </w:t>
      </w:r>
      <w:proofErr w:type="gramStart"/>
      <w:r w:rsidRPr="00636992">
        <w:rPr>
          <w:rFonts w:ascii="inherit" w:eastAsia="Times New Roman" w:hAnsi="inherit" w:cs="Times New Roman"/>
          <w:color w:val="1D2129"/>
          <w:sz w:val="28"/>
          <w:szCs w:val="28"/>
          <w:bdr w:val="none" w:sz="0" w:space="0" w:color="auto" w:frame="1"/>
          <w:lang w:eastAsia="it-IT"/>
        </w:rPr>
        <w:t>anche  il</w:t>
      </w:r>
      <w:proofErr w:type="gramEnd"/>
      <w:r w:rsidRPr="00636992">
        <w:rPr>
          <w:rFonts w:ascii="inherit" w:eastAsia="Times New Roman" w:hAnsi="inherit" w:cs="Times New Roman"/>
          <w:color w:val="1D2129"/>
          <w:sz w:val="28"/>
          <w:szCs w:val="28"/>
          <w:bdr w:val="none" w:sz="0" w:space="0" w:color="auto" w:frame="1"/>
          <w:lang w:eastAsia="it-IT"/>
        </w:rPr>
        <w:t xml:space="preserve"> termine di sessanta giorni per la stipula del contratto (articolo 18, commi 2 e 5). Si codifica, così, il </w:t>
      </w:r>
      <w:r w:rsidR="00DF48DA" w:rsidRPr="00636992">
        <w:rPr>
          <w:rFonts w:ascii="inherit" w:eastAsia="Times New Roman" w:hAnsi="inherit" w:cs="Times New Roman"/>
          <w:color w:val="1D2129"/>
          <w:sz w:val="28"/>
          <w:szCs w:val="28"/>
          <w:bdr w:val="none" w:sz="0" w:space="0" w:color="auto" w:frame="1"/>
          <w:lang w:eastAsia="it-IT"/>
        </w:rPr>
        <w:t>principio pretorio</w:t>
      </w:r>
      <w:r w:rsidRPr="00636992">
        <w:rPr>
          <w:rFonts w:ascii="inherit" w:eastAsia="Times New Roman" w:hAnsi="inherit" w:cs="Times New Roman"/>
          <w:color w:val="1D2129"/>
          <w:sz w:val="28"/>
          <w:szCs w:val="28"/>
          <w:bdr w:val="none" w:sz="0" w:space="0" w:color="auto" w:frame="1"/>
          <w:lang w:eastAsia="it-IT"/>
        </w:rPr>
        <w:t xml:space="preserve"> secondo cui il ritardo o rifiuto di stipulazione, pur se non fronteggiabile con il rimedio specifico della sentenza costitutiva ex art. 2932 cc., </w:t>
      </w:r>
      <w:r w:rsidR="00DF48DA" w:rsidRPr="00636992">
        <w:rPr>
          <w:rFonts w:ascii="inherit" w:eastAsia="Times New Roman" w:hAnsi="inherit" w:cs="Times New Roman"/>
          <w:color w:val="1D2129"/>
          <w:sz w:val="28"/>
          <w:szCs w:val="28"/>
          <w:bdr w:val="none" w:sz="0" w:space="0" w:color="auto" w:frame="1"/>
          <w:lang w:eastAsia="it-IT"/>
        </w:rPr>
        <w:t>è contrastabile</w:t>
      </w:r>
      <w:r w:rsidRPr="00636992">
        <w:rPr>
          <w:rFonts w:ascii="inherit" w:eastAsia="Times New Roman" w:hAnsi="inherit" w:cs="Times New Roman"/>
          <w:color w:val="1D2129"/>
          <w:sz w:val="28"/>
          <w:szCs w:val="28"/>
          <w:bdr w:val="none" w:sz="0" w:space="0" w:color="auto" w:frame="1"/>
          <w:lang w:eastAsia="it-IT"/>
        </w:rPr>
        <w:t xml:space="preserve"> con </w:t>
      </w:r>
      <w:proofErr w:type="gramStart"/>
      <w:r w:rsidRPr="00636992">
        <w:rPr>
          <w:rFonts w:ascii="inherit" w:eastAsia="Times New Roman" w:hAnsi="inherit" w:cs="Times New Roman"/>
          <w:color w:val="1D2129"/>
          <w:sz w:val="28"/>
          <w:szCs w:val="28"/>
          <w:bdr w:val="none" w:sz="0" w:space="0" w:color="auto" w:frame="1"/>
          <w:lang w:eastAsia="it-IT"/>
        </w:rPr>
        <w:t>l’azione  con</w:t>
      </w:r>
      <w:proofErr w:type="gramEnd"/>
      <w:r w:rsidRPr="00636992">
        <w:rPr>
          <w:rFonts w:ascii="inherit" w:eastAsia="Times New Roman" w:hAnsi="inherit" w:cs="Times New Roman"/>
          <w:color w:val="1D2129"/>
          <w:sz w:val="28"/>
          <w:szCs w:val="28"/>
          <w:bdr w:val="none" w:sz="0" w:space="0" w:color="auto" w:frame="1"/>
          <w:lang w:eastAsia="it-IT"/>
        </w:rPr>
        <w:t xml:space="preserve"> cui il privato fa valere il  suo interesse </w:t>
      </w:r>
      <w:proofErr w:type="spellStart"/>
      <w:r w:rsidRPr="00636992">
        <w:rPr>
          <w:rFonts w:ascii="inherit" w:eastAsia="Times New Roman" w:hAnsi="inherit" w:cs="Times New Roman"/>
          <w:color w:val="1D2129"/>
          <w:sz w:val="28"/>
          <w:szCs w:val="28"/>
          <w:bdr w:val="none" w:sz="0" w:space="0" w:color="auto" w:frame="1"/>
          <w:lang w:eastAsia="it-IT"/>
        </w:rPr>
        <w:t>pretensivo</w:t>
      </w:r>
      <w:proofErr w:type="spellEnd"/>
      <w:r w:rsidRPr="00636992">
        <w:rPr>
          <w:rFonts w:ascii="inherit" w:eastAsia="Times New Roman" w:hAnsi="inherit" w:cs="Times New Roman"/>
          <w:color w:val="1D2129"/>
          <w:sz w:val="28"/>
          <w:szCs w:val="28"/>
          <w:bdr w:val="none" w:sz="0" w:space="0" w:color="auto" w:frame="1"/>
          <w:lang w:eastAsia="it-IT"/>
        </w:rPr>
        <w:t>  a ottenere una riposta che è discrezionale nel quid, ma vincolata </w:t>
      </w:r>
      <w:proofErr w:type="spellStart"/>
      <w:r w:rsidRPr="00636992">
        <w:rPr>
          <w:rFonts w:ascii="inherit" w:eastAsia="Times New Roman" w:hAnsi="inherit" w:cs="Times New Roman"/>
          <w:color w:val="1D2129"/>
          <w:sz w:val="28"/>
          <w:szCs w:val="28"/>
          <w:bdr w:val="none" w:sz="0" w:space="0" w:color="auto" w:frame="1"/>
          <w:lang w:eastAsia="it-IT"/>
        </w:rPr>
        <w:t>nell’</w:t>
      </w:r>
      <w:r w:rsidRPr="00636992">
        <w:rPr>
          <w:rFonts w:ascii="inherit" w:eastAsia="Times New Roman" w:hAnsi="inherit" w:cs="Times New Roman"/>
          <w:i/>
          <w:iCs/>
          <w:color w:val="1D2129"/>
          <w:sz w:val="28"/>
          <w:szCs w:val="28"/>
          <w:bdr w:val="none" w:sz="0" w:space="0" w:color="auto" w:frame="1"/>
          <w:lang w:eastAsia="it-IT"/>
        </w:rPr>
        <w:t>an</w:t>
      </w:r>
      <w:proofErr w:type="spellEnd"/>
      <w:r w:rsidRPr="00636992">
        <w:rPr>
          <w:rFonts w:ascii="inherit" w:eastAsia="Times New Roman" w:hAnsi="inherit" w:cs="Times New Roman"/>
          <w:color w:val="1D2129"/>
          <w:sz w:val="28"/>
          <w:szCs w:val="28"/>
          <w:bdr w:val="none" w:sz="0" w:space="0" w:color="auto" w:frame="1"/>
          <w:lang w:eastAsia="it-IT"/>
        </w:rPr>
        <w:t> (Tar Lazio</w:t>
      </w:r>
      <w:r w:rsidR="00DF48DA">
        <w:rPr>
          <w:rFonts w:ascii="inherit" w:eastAsia="Times New Roman" w:hAnsi="inherit" w:cs="Times New Roman"/>
          <w:color w:val="1D2129"/>
          <w:sz w:val="28"/>
          <w:szCs w:val="28"/>
          <w:bdr w:val="none" w:sz="0" w:space="0" w:color="auto" w:frame="1"/>
          <w:lang w:eastAsia="it-IT"/>
        </w:rPr>
        <w:t xml:space="preserve"> n.</w:t>
      </w:r>
      <w:r w:rsidRPr="00636992">
        <w:rPr>
          <w:rFonts w:ascii="inherit" w:eastAsia="Times New Roman" w:hAnsi="inherit" w:cs="Times New Roman"/>
          <w:color w:val="1D2129"/>
          <w:sz w:val="28"/>
          <w:szCs w:val="28"/>
          <w:bdr w:val="none" w:sz="0" w:space="0" w:color="auto" w:frame="1"/>
          <w:lang w:eastAsia="it-IT"/>
        </w:rPr>
        <w:t xml:space="preserve"> 12400/2015).</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Times New Roman"/>
          <w:color w:val="1D2129"/>
          <w:sz w:val="28"/>
          <w:szCs w:val="28"/>
          <w:bdr w:val="none" w:sz="0" w:space="0" w:color="auto" w:frame="1"/>
          <w:shd w:val="clear" w:color="auto" w:fill="FFFFFF"/>
          <w:lang w:eastAsia="it-IT"/>
        </w:rPr>
        <w:t> </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Times New Roman"/>
          <w:b/>
          <w:bCs/>
          <w:color w:val="050505"/>
          <w:sz w:val="28"/>
          <w:szCs w:val="28"/>
          <w:bdr w:val="none" w:sz="0" w:space="0" w:color="auto" w:frame="1"/>
          <w:lang w:eastAsia="it-IT"/>
        </w:rPr>
        <w:lastRenderedPageBreak/>
        <w:t xml:space="preserve">Altro merito indiscusso del nuovo codice è l’attenzione </w:t>
      </w:r>
      <w:proofErr w:type="gramStart"/>
      <w:r w:rsidRPr="00636992">
        <w:rPr>
          <w:rFonts w:ascii="inherit" w:eastAsia="Times New Roman" w:hAnsi="inherit" w:cs="Times New Roman"/>
          <w:b/>
          <w:bCs/>
          <w:color w:val="050505"/>
          <w:sz w:val="28"/>
          <w:szCs w:val="28"/>
          <w:bdr w:val="none" w:sz="0" w:space="0" w:color="auto" w:frame="1"/>
          <w:lang w:eastAsia="it-IT"/>
        </w:rPr>
        <w:t>inedita  al</w:t>
      </w:r>
      <w:proofErr w:type="gramEnd"/>
      <w:r w:rsidRPr="00636992">
        <w:rPr>
          <w:rFonts w:ascii="inherit" w:eastAsia="Times New Roman" w:hAnsi="inherit" w:cs="Times New Roman"/>
          <w:b/>
          <w:bCs/>
          <w:color w:val="050505"/>
          <w:sz w:val="28"/>
          <w:szCs w:val="28"/>
          <w:bdr w:val="none" w:sz="0" w:space="0" w:color="auto" w:frame="1"/>
          <w:lang w:eastAsia="it-IT"/>
        </w:rPr>
        <w:t xml:space="preserve"> "diritto civile dei contratti pubblici", </w:t>
      </w:r>
      <w:r w:rsidRPr="00636992">
        <w:rPr>
          <w:rFonts w:ascii="inherit" w:eastAsia="Times New Roman" w:hAnsi="inherit" w:cs="Times New Roman"/>
          <w:color w:val="050505"/>
          <w:sz w:val="28"/>
          <w:szCs w:val="28"/>
          <w:bdr w:val="none" w:sz="0" w:space="0" w:color="auto" w:frame="1"/>
          <w:lang w:eastAsia="it-IT"/>
        </w:rPr>
        <w:t>in ossequio a una lettura innovativa che mette al centro non il procedimento "ex se", ma il ciclo di vita complessivo  del contratto.</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proofErr w:type="gramStart"/>
      <w:r w:rsidRPr="00636992">
        <w:rPr>
          <w:rFonts w:ascii="inherit" w:eastAsia="Times New Roman" w:hAnsi="inherit" w:cs="Segoe UI"/>
          <w:color w:val="212121"/>
          <w:sz w:val="28"/>
          <w:szCs w:val="28"/>
          <w:bdr w:val="none" w:sz="0" w:space="0" w:color="auto" w:frame="1"/>
          <w:lang w:eastAsia="it-IT"/>
        </w:rPr>
        <w:t>E’</w:t>
      </w:r>
      <w:proofErr w:type="gramEnd"/>
      <w:r w:rsidRPr="00636992">
        <w:rPr>
          <w:rFonts w:ascii="inherit" w:eastAsia="Times New Roman" w:hAnsi="inherit" w:cs="Segoe UI"/>
          <w:color w:val="212121"/>
          <w:sz w:val="28"/>
          <w:szCs w:val="28"/>
          <w:bdr w:val="none" w:sz="0" w:space="0" w:color="auto" w:frame="1"/>
          <w:lang w:eastAsia="it-IT"/>
        </w:rPr>
        <w:t xml:space="preserve"> qui possibile un </w:t>
      </w:r>
      <w:r w:rsidR="00DF48DA" w:rsidRPr="00636992">
        <w:rPr>
          <w:rFonts w:ascii="inherit" w:eastAsia="Times New Roman" w:hAnsi="inherit" w:cs="Segoe UI"/>
          <w:color w:val="212121"/>
          <w:sz w:val="28"/>
          <w:szCs w:val="28"/>
          <w:bdr w:val="none" w:sz="0" w:space="0" w:color="auto" w:frame="1"/>
          <w:lang w:eastAsia="it-IT"/>
        </w:rPr>
        <w:t>cenno a</w:t>
      </w:r>
      <w:r w:rsidRPr="00636992">
        <w:rPr>
          <w:rFonts w:ascii="inherit" w:eastAsia="Times New Roman" w:hAnsi="inherit" w:cs="Segoe UI"/>
          <w:color w:val="212121"/>
          <w:sz w:val="28"/>
          <w:szCs w:val="28"/>
          <w:bdr w:val="none" w:sz="0" w:space="0" w:color="auto" w:frame="1"/>
          <w:lang w:eastAsia="it-IT"/>
        </w:rPr>
        <w:t xml:space="preserve"> due profili. </w:t>
      </w:r>
    </w:p>
    <w:p w:rsidR="00636992" w:rsidRPr="00636992" w:rsidRDefault="00636992" w:rsidP="00DF48DA">
      <w:pPr>
        <w:shd w:val="clear" w:color="auto" w:fill="FFFFFF"/>
        <w:spacing w:after="0" w:line="240" w:lineRule="auto"/>
        <w:jc w:val="both"/>
        <w:rPr>
          <w:rFonts w:ascii="Times New Roman" w:eastAsia="Times New Roman" w:hAnsi="Times New Roman" w:cs="Times New Roman"/>
          <w:color w:val="212121"/>
          <w:sz w:val="28"/>
          <w:szCs w:val="28"/>
          <w:lang w:eastAsia="it-IT"/>
        </w:rPr>
      </w:pPr>
      <w:r w:rsidRPr="00636992">
        <w:rPr>
          <w:rFonts w:ascii="inherit" w:eastAsia="Times New Roman" w:hAnsi="inherit" w:cs="Segoe UI"/>
          <w:color w:val="212121"/>
          <w:sz w:val="28"/>
          <w:szCs w:val="28"/>
          <w:bdr w:val="none" w:sz="0" w:space="0" w:color="auto" w:frame="1"/>
          <w:lang w:eastAsia="it-IT"/>
        </w:rPr>
        <w:t>Il primo è la </w:t>
      </w:r>
      <w:r w:rsidRPr="00636992">
        <w:rPr>
          <w:rFonts w:ascii="inherit" w:eastAsia="Times New Roman" w:hAnsi="inherit" w:cs="Segoe UI"/>
          <w:b/>
          <w:bCs/>
          <w:color w:val="212121"/>
          <w:sz w:val="28"/>
          <w:szCs w:val="28"/>
          <w:bdr w:val="none" w:sz="0" w:space="0" w:color="auto" w:frame="1"/>
          <w:lang w:eastAsia="it-IT"/>
        </w:rPr>
        <w:t>consacrazione legislativa del principio di autonomia negoziale</w:t>
      </w:r>
      <w:r w:rsidRPr="00636992">
        <w:rPr>
          <w:rFonts w:ascii="inherit" w:eastAsia="Times New Roman" w:hAnsi="inherit" w:cs="Segoe UI"/>
          <w:color w:val="212121"/>
          <w:sz w:val="28"/>
          <w:szCs w:val="28"/>
          <w:bdr w:val="none" w:sz="0" w:space="0" w:color="auto" w:frame="1"/>
          <w:lang w:eastAsia="it-IT"/>
        </w:rPr>
        <w:t xml:space="preserve"> (articolo 8).  È, da tempo, acquisito che la p.a. gode di un’autonomia privata di carattere generale. I contratti pubblici sono, </w:t>
      </w:r>
      <w:r w:rsidR="00DF48DA" w:rsidRPr="00636992">
        <w:rPr>
          <w:rFonts w:ascii="inherit" w:eastAsia="Times New Roman" w:hAnsi="inherit" w:cs="Segoe UI"/>
          <w:color w:val="212121"/>
          <w:sz w:val="28"/>
          <w:szCs w:val="28"/>
          <w:bdr w:val="none" w:sz="0" w:space="0" w:color="auto" w:frame="1"/>
          <w:lang w:eastAsia="it-IT"/>
        </w:rPr>
        <w:t>infatti,</w:t>
      </w:r>
      <w:r w:rsidRPr="00636992">
        <w:rPr>
          <w:rFonts w:ascii="inherit" w:eastAsia="Times New Roman" w:hAnsi="inherit" w:cs="Segoe UI"/>
          <w:color w:val="212121"/>
          <w:sz w:val="28"/>
          <w:szCs w:val="28"/>
          <w:bdr w:val="none" w:sz="0" w:space="0" w:color="auto" w:frame="1"/>
          <w:lang w:eastAsia="it-IT"/>
        </w:rPr>
        <w:t xml:space="preserve"> un capitolo quotidiano e fondamentale dell’azione </w:t>
      </w:r>
      <w:proofErr w:type="gramStart"/>
      <w:r w:rsidRPr="00636992">
        <w:rPr>
          <w:rFonts w:ascii="inherit" w:eastAsia="Times New Roman" w:hAnsi="inherit" w:cs="Segoe UI"/>
          <w:color w:val="212121"/>
          <w:sz w:val="28"/>
          <w:szCs w:val="28"/>
          <w:bdr w:val="none" w:sz="0" w:space="0" w:color="auto" w:frame="1"/>
          <w:lang w:eastAsia="it-IT"/>
        </w:rPr>
        <w:t>amministrativa,  che</w:t>
      </w:r>
      <w:proofErr w:type="gramEnd"/>
      <w:r w:rsidRPr="00636992">
        <w:rPr>
          <w:rFonts w:ascii="inherit" w:eastAsia="Times New Roman" w:hAnsi="inherit" w:cs="Segoe UI"/>
          <w:color w:val="212121"/>
          <w:sz w:val="28"/>
          <w:szCs w:val="28"/>
          <w:bdr w:val="none" w:sz="0" w:space="0" w:color="auto" w:frame="1"/>
          <w:lang w:eastAsia="it-IT"/>
        </w:rPr>
        <w:t xml:space="preserve"> rappresenta una voce essenziale della spesa pubblica (oltre i 15% del prodotto interno lordo) e, quindi, una strada primaria verso l’uscita dal tunnel della crisi. Per dirla, </w:t>
      </w:r>
      <w:r w:rsidR="00DF48DA" w:rsidRPr="00636992">
        <w:rPr>
          <w:rFonts w:ascii="inherit" w:eastAsia="Times New Roman" w:hAnsi="inherit" w:cs="Segoe UI"/>
          <w:color w:val="212121"/>
          <w:sz w:val="28"/>
          <w:szCs w:val="28"/>
          <w:bdr w:val="none" w:sz="0" w:space="0" w:color="auto" w:frame="1"/>
          <w:lang w:eastAsia="it-IT"/>
        </w:rPr>
        <w:t>ancora, con</w:t>
      </w:r>
      <w:r w:rsidRPr="00636992">
        <w:rPr>
          <w:rFonts w:ascii="inherit" w:eastAsia="Times New Roman" w:hAnsi="inherit" w:cs="Segoe UI"/>
          <w:color w:val="212121"/>
          <w:sz w:val="28"/>
          <w:szCs w:val="28"/>
          <w:bdr w:val="none" w:sz="0" w:space="0" w:color="auto" w:frame="1"/>
          <w:lang w:eastAsia="it-IT"/>
        </w:rPr>
        <w:t xml:space="preserve"> </w:t>
      </w:r>
      <w:r w:rsidR="00DF48DA">
        <w:rPr>
          <w:rFonts w:ascii="inherit" w:eastAsia="Times New Roman" w:hAnsi="inherit" w:cs="Segoe UI"/>
          <w:color w:val="212121"/>
          <w:sz w:val="28"/>
          <w:szCs w:val="28"/>
          <w:bdr w:val="none" w:sz="0" w:space="0" w:color="auto" w:frame="1"/>
          <w:lang w:eastAsia="it-IT"/>
        </w:rPr>
        <w:t xml:space="preserve">Massimo Severo </w:t>
      </w:r>
      <w:proofErr w:type="gramStart"/>
      <w:r w:rsidRPr="00636992">
        <w:rPr>
          <w:rFonts w:ascii="inherit" w:eastAsia="Times New Roman" w:hAnsi="inherit" w:cs="Segoe UI"/>
          <w:color w:val="212121"/>
          <w:sz w:val="28"/>
          <w:szCs w:val="28"/>
          <w:bdr w:val="none" w:sz="0" w:space="0" w:color="auto" w:frame="1"/>
          <w:lang w:eastAsia="it-IT"/>
        </w:rPr>
        <w:t>Giannini,  "</w:t>
      </w:r>
      <w:proofErr w:type="gramEnd"/>
      <w:r w:rsidRPr="00636992">
        <w:rPr>
          <w:rFonts w:ascii="inherit" w:eastAsia="Times New Roman" w:hAnsi="inherit" w:cs="Segoe UI"/>
          <w:b/>
          <w:i/>
          <w:color w:val="212121"/>
          <w:sz w:val="28"/>
          <w:szCs w:val="28"/>
          <w:bdr w:val="none" w:sz="0" w:space="0" w:color="auto" w:frame="1"/>
          <w:lang w:eastAsia="it-IT"/>
        </w:rPr>
        <w:t>l'attività di diritto privato della PA ha carattere istituzionale</w:t>
      </w:r>
      <w:r w:rsidRPr="00636992">
        <w:rPr>
          <w:rFonts w:ascii="inherit" w:eastAsia="Times New Roman" w:hAnsi="inherit" w:cs="Segoe UI"/>
          <w:color w:val="212121"/>
          <w:sz w:val="28"/>
          <w:szCs w:val="28"/>
          <w:bdr w:val="none" w:sz="0" w:space="0" w:color="auto" w:frame="1"/>
          <w:lang w:eastAsia="it-IT"/>
        </w:rPr>
        <w:t>". </w:t>
      </w:r>
      <w:r w:rsidRPr="00636992">
        <w:rPr>
          <w:rFonts w:ascii="Segoe UI" w:eastAsia="Times New Roman" w:hAnsi="Segoe UI" w:cs="Segoe UI"/>
          <w:color w:val="212121"/>
          <w:sz w:val="28"/>
          <w:szCs w:val="28"/>
          <w:bdr w:val="none" w:sz="0" w:space="0" w:color="auto" w:frame="1"/>
          <w:lang w:eastAsia="it-IT"/>
        </w:rPr>
        <w:t xml:space="preserve">Il </w:t>
      </w:r>
      <w:r w:rsidRPr="00636992">
        <w:rPr>
          <w:rFonts w:ascii="Times New Roman" w:eastAsia="Times New Roman" w:hAnsi="Times New Roman" w:cs="Times New Roman"/>
          <w:color w:val="212121"/>
          <w:sz w:val="28"/>
          <w:szCs w:val="28"/>
          <w:bdr w:val="none" w:sz="0" w:space="0" w:color="auto" w:frame="1"/>
          <w:lang w:eastAsia="it-IT"/>
        </w:rPr>
        <w:t>ricorso a meccanismi consensuali in luogo di quelli imperativi è, d'altronde, coerente con le raffinate teorie economiche che postulano il primato delle soluzioni negoziali in tutti i casi in cui non vi siano elevati costi di transazione</w:t>
      </w:r>
      <w:r w:rsidR="00DF48DA">
        <w:rPr>
          <w:rFonts w:ascii="Times New Roman" w:eastAsia="Times New Roman" w:hAnsi="Times New Roman" w:cs="Times New Roman"/>
          <w:color w:val="212121"/>
          <w:sz w:val="28"/>
          <w:szCs w:val="28"/>
          <w:bdr w:val="none" w:sz="0" w:space="0" w:color="auto" w:frame="1"/>
          <w:lang w:eastAsia="it-IT"/>
        </w:rPr>
        <w:t>.</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Segoe UI"/>
          <w:color w:val="212121"/>
          <w:sz w:val="28"/>
          <w:szCs w:val="28"/>
          <w:bdr w:val="none" w:sz="0" w:space="0" w:color="auto" w:frame="1"/>
          <w:lang w:eastAsia="it-IT"/>
        </w:rPr>
        <w:t xml:space="preserve">Va, quindi, salutato con favore il riconoscimento della legittimazione dei </w:t>
      </w:r>
      <w:r w:rsidRPr="00636992">
        <w:rPr>
          <w:rFonts w:ascii="inherit" w:eastAsia="Times New Roman" w:hAnsi="inherit" w:cs="Segoe UI"/>
          <w:i/>
          <w:color w:val="212121"/>
          <w:sz w:val="28"/>
          <w:szCs w:val="28"/>
          <w:bdr w:val="none" w:sz="0" w:space="0" w:color="auto" w:frame="1"/>
          <w:lang w:eastAsia="it-IT"/>
        </w:rPr>
        <w:t xml:space="preserve">public </w:t>
      </w:r>
      <w:proofErr w:type="spellStart"/>
      <w:r w:rsidRPr="00636992">
        <w:rPr>
          <w:rFonts w:ascii="inherit" w:eastAsia="Times New Roman" w:hAnsi="inherit" w:cs="Segoe UI"/>
          <w:i/>
          <w:color w:val="212121"/>
          <w:sz w:val="28"/>
          <w:szCs w:val="28"/>
          <w:bdr w:val="none" w:sz="0" w:space="0" w:color="auto" w:frame="1"/>
          <w:lang w:eastAsia="it-IT"/>
        </w:rPr>
        <w:t>bodies</w:t>
      </w:r>
      <w:proofErr w:type="spellEnd"/>
      <w:r w:rsidRPr="00636992">
        <w:rPr>
          <w:rFonts w:ascii="inherit" w:eastAsia="Times New Roman" w:hAnsi="inherit" w:cs="Segoe UI"/>
          <w:color w:val="212121"/>
          <w:sz w:val="28"/>
          <w:szCs w:val="28"/>
          <w:bdr w:val="none" w:sz="0" w:space="0" w:color="auto" w:frame="1"/>
          <w:lang w:eastAsia="it-IT"/>
        </w:rPr>
        <w:t xml:space="preserve"> alla stipula di ogni contratto -attivo e passivo, gratuito e oneroso, liberale e egoistico, tipico e atipico-idoneo in </w:t>
      </w:r>
      <w:proofErr w:type="gramStart"/>
      <w:r w:rsidRPr="00636992">
        <w:rPr>
          <w:rFonts w:ascii="inherit" w:eastAsia="Times New Roman" w:hAnsi="inherit" w:cs="Segoe UI"/>
          <w:color w:val="212121"/>
          <w:sz w:val="28"/>
          <w:szCs w:val="28"/>
          <w:bdr w:val="none" w:sz="0" w:space="0" w:color="auto" w:frame="1"/>
          <w:lang w:eastAsia="it-IT"/>
        </w:rPr>
        <w:t>concreto  a</w:t>
      </w:r>
      <w:proofErr w:type="gramEnd"/>
      <w:r w:rsidRPr="00636992">
        <w:rPr>
          <w:rFonts w:ascii="inherit" w:eastAsia="Times New Roman" w:hAnsi="inherit" w:cs="Segoe UI"/>
          <w:color w:val="212121"/>
          <w:sz w:val="28"/>
          <w:szCs w:val="28"/>
          <w:bdr w:val="none" w:sz="0" w:space="0" w:color="auto" w:frame="1"/>
          <w:lang w:eastAsia="it-IT"/>
        </w:rPr>
        <w:t xml:space="preserve"> soddisfare l’interesse pubblico in modo efficiente e proporzionato. Evidente l’eco del canto ammaliante sprigionato dalle   sirene del principio di autonomia contrattuale ex articolo 1322, comma 2, cc. e </w:t>
      </w:r>
      <w:proofErr w:type="gramStart"/>
      <w:r w:rsidRPr="00636992">
        <w:rPr>
          <w:rFonts w:ascii="inherit" w:eastAsia="Times New Roman" w:hAnsi="inherit" w:cs="Segoe UI"/>
          <w:color w:val="212121"/>
          <w:sz w:val="28"/>
          <w:szCs w:val="28"/>
          <w:bdr w:val="none" w:sz="0" w:space="0" w:color="auto" w:frame="1"/>
          <w:lang w:eastAsia="it-IT"/>
        </w:rPr>
        <w:t>dalla  teoria</w:t>
      </w:r>
      <w:proofErr w:type="gramEnd"/>
      <w:r w:rsidRPr="00636992">
        <w:rPr>
          <w:rFonts w:ascii="inherit" w:eastAsia="Times New Roman" w:hAnsi="inherit" w:cs="Segoe UI"/>
          <w:color w:val="212121"/>
          <w:sz w:val="28"/>
          <w:szCs w:val="28"/>
          <w:bdr w:val="none" w:sz="0" w:space="0" w:color="auto" w:frame="1"/>
          <w:lang w:eastAsia="it-IT"/>
        </w:rPr>
        <w:t xml:space="preserve"> della doppia capacità dell’ente pubblico ex articolo 11 cc.</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Segoe UI"/>
          <w:color w:val="212121"/>
          <w:sz w:val="28"/>
          <w:szCs w:val="28"/>
          <w:bdr w:val="none" w:sz="0" w:space="0" w:color="auto" w:frame="1"/>
          <w:lang w:eastAsia="it-IT"/>
        </w:rPr>
        <w:t>Il </w:t>
      </w:r>
      <w:r w:rsidRPr="00636992">
        <w:rPr>
          <w:rFonts w:ascii="inherit" w:eastAsia="Times New Roman" w:hAnsi="inherit" w:cs="Segoe UI"/>
          <w:b/>
          <w:bCs/>
          <w:color w:val="212121"/>
          <w:sz w:val="28"/>
          <w:szCs w:val="28"/>
          <w:bdr w:val="none" w:sz="0" w:space="0" w:color="auto" w:frame="1"/>
          <w:lang w:eastAsia="it-IT"/>
        </w:rPr>
        <w:t xml:space="preserve">secondo elemento privatistico di interesse è l’affermazione del principio di conservazione dell’equilibrio </w:t>
      </w:r>
      <w:proofErr w:type="gramStart"/>
      <w:r w:rsidRPr="00636992">
        <w:rPr>
          <w:rFonts w:ascii="inherit" w:eastAsia="Times New Roman" w:hAnsi="inherit" w:cs="Segoe UI"/>
          <w:b/>
          <w:bCs/>
          <w:color w:val="212121"/>
          <w:sz w:val="28"/>
          <w:szCs w:val="28"/>
          <w:bdr w:val="none" w:sz="0" w:space="0" w:color="auto" w:frame="1"/>
          <w:lang w:eastAsia="it-IT"/>
        </w:rPr>
        <w:t>contrattuale  (</w:t>
      </w:r>
      <w:proofErr w:type="gramEnd"/>
      <w:r w:rsidRPr="00636992">
        <w:rPr>
          <w:rFonts w:ascii="inherit" w:eastAsia="Times New Roman" w:hAnsi="inherit" w:cs="Segoe UI"/>
          <w:color w:val="212121"/>
          <w:sz w:val="28"/>
          <w:szCs w:val="28"/>
          <w:bdr w:val="none" w:sz="0" w:space="0" w:color="auto" w:frame="1"/>
          <w:lang w:eastAsia="it-IT"/>
        </w:rPr>
        <w:t xml:space="preserve">articolo 9), da cui si ricava  il diritto alla rinegoziazione azionabile da parte del soggetto colpito dalla scure di sopravvenienze perturbatrici  esogene al ciclo economico fisiologico della "scommessa" contrattuale. Affascinanti gli scenari misteriosi innescati   da una previsione che profuma di modernità, con particolare riferimento alla mappa dei rimedi e alla praticabilità di interventi giudiziari correttivi </w:t>
      </w:r>
      <w:proofErr w:type="gramStart"/>
      <w:r w:rsidRPr="00636992">
        <w:rPr>
          <w:rFonts w:ascii="inherit" w:eastAsia="Times New Roman" w:hAnsi="inherit" w:cs="Segoe UI"/>
          <w:color w:val="212121"/>
          <w:sz w:val="28"/>
          <w:szCs w:val="28"/>
          <w:bdr w:val="none" w:sz="0" w:space="0" w:color="auto" w:frame="1"/>
          <w:lang w:eastAsia="it-IT"/>
        </w:rPr>
        <w:t>caratterizzati  da</w:t>
      </w:r>
      <w:proofErr w:type="gramEnd"/>
      <w:r w:rsidRPr="00636992">
        <w:rPr>
          <w:rFonts w:ascii="inherit" w:eastAsia="Times New Roman" w:hAnsi="inherit" w:cs="Segoe UI"/>
          <w:color w:val="212121"/>
          <w:sz w:val="28"/>
          <w:szCs w:val="28"/>
          <w:bdr w:val="none" w:sz="0" w:space="0" w:color="auto" w:frame="1"/>
          <w:lang w:eastAsia="it-IT"/>
        </w:rPr>
        <w:t xml:space="preserve"> un taglio ortopedico e da una   metodica surrogatoria </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Segoe UI"/>
          <w:color w:val="212121"/>
          <w:sz w:val="28"/>
          <w:szCs w:val="28"/>
          <w:bdr w:val="none" w:sz="0" w:space="0" w:color="auto" w:frame="1"/>
          <w:lang w:eastAsia="it-IT"/>
        </w:rPr>
        <w:t> </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Times New Roman"/>
          <w:color w:val="242424"/>
          <w:sz w:val="28"/>
          <w:szCs w:val="28"/>
          <w:bdr w:val="none" w:sz="0" w:space="0" w:color="auto" w:frame="1"/>
          <w:lang w:eastAsia="it-IT"/>
        </w:rPr>
        <w:t>Potrei  a questo punto mettere l’accento sugli  </w:t>
      </w:r>
      <w:r w:rsidRPr="00636992">
        <w:rPr>
          <w:rFonts w:ascii="inherit" w:eastAsia="Times New Roman" w:hAnsi="inherit" w:cs="Times New Roman"/>
          <w:b/>
          <w:color w:val="242424"/>
          <w:sz w:val="28"/>
          <w:szCs w:val="28"/>
          <w:bdr w:val="none" w:sz="0" w:space="0" w:color="auto" w:frame="1"/>
          <w:lang w:eastAsia="it-IT"/>
        </w:rPr>
        <w:t>altri  e numerosi venti di  novità che spirano  da un codice che ha il pregio dell'unità e dell' organicità</w:t>
      </w:r>
      <w:r w:rsidRPr="00636992">
        <w:rPr>
          <w:rFonts w:ascii="inherit" w:eastAsia="Times New Roman" w:hAnsi="inherit" w:cs="Times New Roman"/>
          <w:color w:val="242424"/>
          <w:sz w:val="28"/>
          <w:szCs w:val="28"/>
          <w:bdr w:val="none" w:sz="0" w:space="0" w:color="auto" w:frame="1"/>
          <w:lang w:eastAsia="it-IT"/>
        </w:rPr>
        <w:t xml:space="preserve">: la centralità dei valori etico-giuridici della fiducia  e della buona fede, l’avvento delle procedure virtuali, la sfida della qualificazione delle stazioni appaltanti, la  reviviscenza dell’appalto integrato e del </w:t>
      </w:r>
      <w:r w:rsidRPr="00636992">
        <w:rPr>
          <w:rFonts w:ascii="inherit" w:eastAsia="Times New Roman" w:hAnsi="inherit" w:cs="Times New Roman"/>
          <w:i/>
          <w:color w:val="242424"/>
          <w:sz w:val="28"/>
          <w:szCs w:val="28"/>
          <w:bdr w:val="none" w:sz="0" w:space="0" w:color="auto" w:frame="1"/>
          <w:lang w:eastAsia="it-IT"/>
        </w:rPr>
        <w:t xml:space="preserve">general </w:t>
      </w:r>
      <w:proofErr w:type="spellStart"/>
      <w:r w:rsidRPr="00636992">
        <w:rPr>
          <w:rFonts w:ascii="inherit" w:eastAsia="Times New Roman" w:hAnsi="inherit" w:cs="Times New Roman"/>
          <w:i/>
          <w:color w:val="242424"/>
          <w:sz w:val="28"/>
          <w:szCs w:val="28"/>
          <w:bdr w:val="none" w:sz="0" w:space="0" w:color="auto" w:frame="1"/>
          <w:lang w:eastAsia="it-IT"/>
        </w:rPr>
        <w:t>contractor</w:t>
      </w:r>
      <w:proofErr w:type="spellEnd"/>
      <w:r w:rsidRPr="00636992">
        <w:rPr>
          <w:rFonts w:ascii="inherit" w:eastAsia="Times New Roman" w:hAnsi="inherit" w:cs="Times New Roman"/>
          <w:color w:val="242424"/>
          <w:sz w:val="28"/>
          <w:szCs w:val="28"/>
          <w:bdr w:val="none" w:sz="0" w:space="0" w:color="auto" w:frame="1"/>
          <w:lang w:eastAsia="it-IT"/>
        </w:rPr>
        <w:t xml:space="preserve">, l'azione di rivalsa della stazione appaltante  nei confronti dell'aggiudicatario colpevole, la compiuta contrattualizzazione delle concessioni, la </w:t>
      </w:r>
      <w:proofErr w:type="spellStart"/>
      <w:r w:rsidRPr="00636992">
        <w:rPr>
          <w:rFonts w:ascii="inherit" w:eastAsia="Times New Roman" w:hAnsi="inherit" w:cs="Times New Roman"/>
          <w:color w:val="242424"/>
          <w:sz w:val="28"/>
          <w:szCs w:val="28"/>
          <w:bdr w:val="none" w:sz="0" w:space="0" w:color="auto" w:frame="1"/>
          <w:lang w:eastAsia="it-IT"/>
        </w:rPr>
        <w:t>flessibilizzazione</w:t>
      </w:r>
      <w:proofErr w:type="spellEnd"/>
      <w:r w:rsidRPr="00636992">
        <w:rPr>
          <w:rFonts w:ascii="inherit" w:eastAsia="Times New Roman" w:hAnsi="inherit" w:cs="Times New Roman"/>
          <w:color w:val="242424"/>
          <w:sz w:val="28"/>
          <w:szCs w:val="28"/>
          <w:bdr w:val="none" w:sz="0" w:space="0" w:color="auto" w:frame="1"/>
          <w:lang w:eastAsia="it-IT"/>
        </w:rPr>
        <w:t xml:space="preserve"> degli appalti sotto-soglia, la formale</w:t>
      </w:r>
      <w:r w:rsidRPr="00636992">
        <w:rPr>
          <w:rFonts w:ascii="inherit" w:eastAsia="Times New Roman" w:hAnsi="inherit" w:cs="Times New Roman"/>
          <w:i/>
          <w:color w:val="242424"/>
          <w:sz w:val="28"/>
          <w:szCs w:val="28"/>
          <w:bdr w:val="none" w:sz="0" w:space="0" w:color="auto" w:frame="1"/>
          <w:lang w:eastAsia="it-IT"/>
        </w:rPr>
        <w:t xml:space="preserve"> </w:t>
      </w:r>
      <w:proofErr w:type="spellStart"/>
      <w:r w:rsidRPr="00636992">
        <w:rPr>
          <w:rFonts w:ascii="inherit" w:eastAsia="Times New Roman" w:hAnsi="inherit" w:cs="Times New Roman"/>
          <w:i/>
          <w:color w:val="242424"/>
          <w:sz w:val="28"/>
          <w:szCs w:val="28"/>
          <w:bdr w:val="none" w:sz="0" w:space="0" w:color="auto" w:frame="1"/>
          <w:lang w:eastAsia="it-IT"/>
        </w:rPr>
        <w:t>deproceduralizzazione</w:t>
      </w:r>
      <w:proofErr w:type="spellEnd"/>
      <w:r w:rsidRPr="00636992">
        <w:rPr>
          <w:rFonts w:ascii="inherit" w:eastAsia="Times New Roman" w:hAnsi="inherit" w:cs="Times New Roman"/>
          <w:color w:val="242424"/>
          <w:sz w:val="28"/>
          <w:szCs w:val="28"/>
          <w:bdr w:val="none" w:sz="0" w:space="0" w:color="auto" w:frame="1"/>
          <w:lang w:eastAsia="it-IT"/>
        </w:rPr>
        <w:t xml:space="preserve">  degli affidamenti diretti e la rimodulazione  dei controlli  sui requisiti  soggettivi degli operatori  economici. Preferisco, tuttavia, asserragliarmi in un saggio e </w:t>
      </w:r>
      <w:r w:rsidR="00DF48DA" w:rsidRPr="00636992">
        <w:rPr>
          <w:rFonts w:ascii="inherit" w:eastAsia="Times New Roman" w:hAnsi="inherit" w:cs="Times New Roman"/>
          <w:color w:val="242424"/>
          <w:sz w:val="28"/>
          <w:szCs w:val="28"/>
          <w:bdr w:val="none" w:sz="0" w:space="0" w:color="auto" w:frame="1"/>
          <w:lang w:eastAsia="it-IT"/>
        </w:rPr>
        <w:t>misterioso riserbo</w:t>
      </w:r>
      <w:r w:rsidRPr="00636992">
        <w:rPr>
          <w:rFonts w:ascii="inherit" w:eastAsia="Times New Roman" w:hAnsi="inherit" w:cs="Times New Roman"/>
          <w:color w:val="242424"/>
          <w:sz w:val="28"/>
          <w:szCs w:val="28"/>
          <w:bdr w:val="none" w:sz="0" w:space="0" w:color="auto" w:frame="1"/>
          <w:lang w:eastAsia="it-IT"/>
        </w:rPr>
        <w:t xml:space="preserve"> </w:t>
      </w:r>
      <w:r w:rsidR="00DF48DA" w:rsidRPr="00636992">
        <w:rPr>
          <w:rFonts w:ascii="inherit" w:eastAsia="Times New Roman" w:hAnsi="inherit" w:cs="Times New Roman"/>
          <w:color w:val="242424"/>
          <w:sz w:val="28"/>
          <w:szCs w:val="28"/>
          <w:bdr w:val="none" w:sz="0" w:space="0" w:color="auto" w:frame="1"/>
          <w:lang w:eastAsia="it-IT"/>
        </w:rPr>
        <w:t>per non</w:t>
      </w:r>
      <w:r w:rsidRPr="00636992">
        <w:rPr>
          <w:rFonts w:ascii="inherit" w:eastAsia="Times New Roman" w:hAnsi="inherit" w:cs="Times New Roman"/>
          <w:color w:val="242424"/>
          <w:sz w:val="28"/>
          <w:szCs w:val="28"/>
          <w:bdr w:val="none" w:sz="0" w:space="0" w:color="auto" w:frame="1"/>
          <w:lang w:eastAsia="it-IT"/>
        </w:rPr>
        <w:t xml:space="preserve"> </w:t>
      </w:r>
      <w:proofErr w:type="gramStart"/>
      <w:r w:rsidRPr="00636992">
        <w:rPr>
          <w:rFonts w:ascii="inherit" w:eastAsia="Times New Roman" w:hAnsi="inherit" w:cs="Times New Roman"/>
          <w:color w:val="242424"/>
          <w:sz w:val="28"/>
          <w:szCs w:val="28"/>
          <w:bdr w:val="none" w:sz="0" w:space="0" w:color="auto" w:frame="1"/>
          <w:lang w:eastAsia="it-IT"/>
        </w:rPr>
        <w:t>togliere  all'uditorio</w:t>
      </w:r>
      <w:proofErr w:type="gramEnd"/>
      <w:r w:rsidRPr="00636992">
        <w:rPr>
          <w:rFonts w:ascii="inherit" w:eastAsia="Times New Roman" w:hAnsi="inherit" w:cs="Times New Roman"/>
          <w:color w:val="242424"/>
          <w:sz w:val="28"/>
          <w:szCs w:val="28"/>
          <w:bdr w:val="none" w:sz="0" w:space="0" w:color="auto" w:frame="1"/>
          <w:lang w:eastAsia="it-IT"/>
        </w:rPr>
        <w:t>  il gusto delle sorprese che troverà nelle successive e ben più interessanti relazioni.    </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Times New Roman" w:eastAsia="Times New Roman" w:hAnsi="Times New Roman" w:cs="Times New Roman"/>
          <w:color w:val="242424"/>
          <w:sz w:val="28"/>
          <w:szCs w:val="28"/>
          <w:bdr w:val="none" w:sz="0" w:space="0" w:color="auto" w:frame="1"/>
          <w:lang w:eastAsia="it-IT"/>
        </w:rPr>
        <w:t xml:space="preserve">Ricordo solo che, </w:t>
      </w:r>
      <w:r w:rsidR="00DF48DA" w:rsidRPr="00636992">
        <w:rPr>
          <w:rFonts w:ascii="Times New Roman" w:eastAsia="Times New Roman" w:hAnsi="Times New Roman" w:cs="Times New Roman"/>
          <w:color w:val="242424"/>
          <w:sz w:val="28"/>
          <w:szCs w:val="28"/>
          <w:bdr w:val="none" w:sz="0" w:space="0" w:color="auto" w:frame="1"/>
          <w:lang w:eastAsia="it-IT"/>
        </w:rPr>
        <w:t>nel precedente</w:t>
      </w:r>
      <w:r w:rsidRPr="00636992">
        <w:rPr>
          <w:rFonts w:ascii="Times New Roman" w:eastAsia="Times New Roman" w:hAnsi="Times New Roman" w:cs="Times New Roman"/>
          <w:color w:val="242424"/>
          <w:sz w:val="28"/>
          <w:szCs w:val="28"/>
          <w:bdr w:val="none" w:sz="0" w:space="0" w:color="auto" w:frame="1"/>
          <w:lang w:eastAsia="it-IT"/>
        </w:rPr>
        <w:t xml:space="preserve"> </w:t>
      </w:r>
      <w:r w:rsidR="00DF48DA" w:rsidRPr="00636992">
        <w:rPr>
          <w:rFonts w:ascii="Times New Roman" w:eastAsia="Times New Roman" w:hAnsi="Times New Roman" w:cs="Times New Roman"/>
          <w:color w:val="242424"/>
          <w:sz w:val="28"/>
          <w:szCs w:val="28"/>
          <w:bdr w:val="none" w:sz="0" w:space="0" w:color="auto" w:frame="1"/>
          <w:lang w:eastAsia="it-IT"/>
        </w:rPr>
        <w:t>intervento, l’avvocato</w:t>
      </w:r>
      <w:r w:rsidRPr="00636992">
        <w:rPr>
          <w:rFonts w:ascii="Times New Roman" w:eastAsia="Times New Roman" w:hAnsi="Times New Roman" w:cs="Times New Roman"/>
          <w:color w:val="242424"/>
          <w:sz w:val="28"/>
          <w:szCs w:val="28"/>
          <w:bdr w:val="none" w:sz="0" w:space="0" w:color="auto" w:frame="1"/>
          <w:lang w:eastAsia="it-IT"/>
        </w:rPr>
        <w:t xml:space="preserve"> Giustiniani ha rinvenuto nei primi due articoli del codice la plastica attuazione delle tre regole di lavoro di Albert </w:t>
      </w:r>
      <w:r w:rsidRPr="00636992">
        <w:rPr>
          <w:rFonts w:ascii="Times New Roman" w:eastAsia="Times New Roman" w:hAnsi="Times New Roman" w:cs="Times New Roman"/>
          <w:color w:val="242424"/>
          <w:sz w:val="28"/>
          <w:szCs w:val="28"/>
          <w:bdr w:val="none" w:sz="0" w:space="0" w:color="auto" w:frame="1"/>
          <w:lang w:eastAsia="it-IT"/>
        </w:rPr>
        <w:lastRenderedPageBreak/>
        <w:t>Einstein: "</w:t>
      </w:r>
      <w:proofErr w:type="gramStart"/>
      <w:r w:rsidRPr="00636992">
        <w:rPr>
          <w:rFonts w:ascii="Times New Roman" w:eastAsia="Times New Roman" w:hAnsi="Times New Roman" w:cs="Times New Roman"/>
          <w:i/>
          <w:color w:val="242424"/>
          <w:sz w:val="28"/>
          <w:szCs w:val="28"/>
          <w:bdr w:val="none" w:sz="0" w:space="0" w:color="auto" w:frame="1"/>
          <w:lang w:eastAsia="it-IT"/>
        </w:rPr>
        <w:t>1)Esci</w:t>
      </w:r>
      <w:proofErr w:type="gramEnd"/>
      <w:r w:rsidRPr="00636992">
        <w:rPr>
          <w:rFonts w:ascii="Times New Roman" w:eastAsia="Times New Roman" w:hAnsi="Times New Roman" w:cs="Times New Roman"/>
          <w:i/>
          <w:color w:val="242424"/>
          <w:sz w:val="28"/>
          <w:szCs w:val="28"/>
          <w:bdr w:val="none" w:sz="0" w:space="0" w:color="auto" w:frame="1"/>
          <w:lang w:eastAsia="it-IT"/>
        </w:rPr>
        <w:t xml:space="preserve"> dalla confusione, trova </w:t>
      </w:r>
      <w:proofErr w:type="spellStart"/>
      <w:r w:rsidRPr="00636992">
        <w:rPr>
          <w:rFonts w:ascii="Times New Roman" w:eastAsia="Times New Roman" w:hAnsi="Times New Roman" w:cs="Times New Roman"/>
          <w:i/>
          <w:color w:val="242424"/>
          <w:sz w:val="28"/>
          <w:szCs w:val="28"/>
          <w:bdr w:val="none" w:sz="0" w:space="0" w:color="auto" w:frame="1"/>
          <w:lang w:eastAsia="it-IT"/>
        </w:rPr>
        <w:t>semplicita'</w:t>
      </w:r>
      <w:proofErr w:type="spellEnd"/>
      <w:r w:rsidRPr="00636992">
        <w:rPr>
          <w:rFonts w:ascii="Times New Roman" w:eastAsia="Times New Roman" w:hAnsi="Times New Roman" w:cs="Times New Roman"/>
          <w:i/>
          <w:color w:val="242424"/>
          <w:sz w:val="28"/>
          <w:szCs w:val="28"/>
          <w:bdr w:val="none" w:sz="0" w:space="0" w:color="auto" w:frame="1"/>
          <w:lang w:eastAsia="it-IT"/>
        </w:rPr>
        <w:t xml:space="preserve"> ; 2) Dalla discordia, trova armonia; 3) Nel pieno delle difficoltà risiede l'occasione favorevole."</w:t>
      </w:r>
    </w:p>
    <w:p w:rsidR="00636992" w:rsidRPr="00636992" w:rsidRDefault="00636992" w:rsidP="00DF48DA">
      <w:pPr>
        <w:shd w:val="clear" w:color="auto" w:fill="FFFFFF"/>
        <w:spacing w:after="0" w:line="240" w:lineRule="auto"/>
        <w:jc w:val="both"/>
        <w:rPr>
          <w:rFonts w:ascii="Segoe UI" w:eastAsia="Times New Roman" w:hAnsi="Segoe UI" w:cs="Segoe UI"/>
          <w:color w:val="212121"/>
          <w:sz w:val="28"/>
          <w:szCs w:val="28"/>
          <w:lang w:eastAsia="it-IT"/>
        </w:rPr>
      </w:pPr>
      <w:r w:rsidRPr="00636992">
        <w:rPr>
          <w:rFonts w:ascii="inherit" w:eastAsia="Times New Roman" w:hAnsi="inherit" w:cs="Times New Roman"/>
          <w:color w:val="242424"/>
          <w:sz w:val="28"/>
          <w:szCs w:val="28"/>
          <w:bdr w:val="none" w:sz="0" w:space="0" w:color="auto" w:frame="1"/>
          <w:lang w:eastAsia="it-IT"/>
        </w:rPr>
        <w:t>Mi permetto di aggiungere una quarta regola, tratta dal pensiero incendiario di Don Tonino Bello: "</w:t>
      </w:r>
      <w:r w:rsidRPr="00636992">
        <w:rPr>
          <w:rFonts w:ascii="inherit" w:eastAsia="Times New Roman" w:hAnsi="inherit" w:cs="Times New Roman"/>
          <w:i/>
          <w:color w:val="242424"/>
          <w:sz w:val="28"/>
          <w:szCs w:val="28"/>
          <w:bdr w:val="none" w:sz="0" w:space="0" w:color="auto" w:frame="1"/>
          <w:lang w:eastAsia="it-IT"/>
        </w:rPr>
        <w:t>Per cambiare il mondo, bisogna rivoluzionarlo all'insegna del bene e del bello</w:t>
      </w:r>
      <w:r w:rsidRPr="00636992">
        <w:rPr>
          <w:rFonts w:ascii="inherit" w:eastAsia="Times New Roman" w:hAnsi="inherit" w:cs="Times New Roman"/>
          <w:color w:val="242424"/>
          <w:sz w:val="28"/>
          <w:szCs w:val="28"/>
          <w:bdr w:val="none" w:sz="0" w:space="0" w:color="auto" w:frame="1"/>
          <w:lang w:eastAsia="it-IT"/>
        </w:rPr>
        <w:t xml:space="preserve">". Ebbene, </w:t>
      </w:r>
      <w:r w:rsidR="00DF48DA">
        <w:rPr>
          <w:rFonts w:ascii="inherit" w:eastAsia="Times New Roman" w:hAnsi="inherit" w:cs="Times New Roman"/>
          <w:color w:val="242424"/>
          <w:sz w:val="28"/>
          <w:szCs w:val="28"/>
          <w:bdr w:val="none" w:sz="0" w:space="0" w:color="auto" w:frame="1"/>
          <w:lang w:eastAsia="it-IT"/>
        </w:rPr>
        <w:t xml:space="preserve"> </w:t>
      </w:r>
      <w:r w:rsidRPr="00636992">
        <w:rPr>
          <w:rFonts w:ascii="inherit" w:eastAsia="Times New Roman" w:hAnsi="inherit" w:cs="Times New Roman"/>
          <w:color w:val="242424"/>
          <w:sz w:val="28"/>
          <w:szCs w:val="28"/>
          <w:bdr w:val="none" w:sz="0" w:space="0" w:color="auto" w:frame="1"/>
          <w:lang w:eastAsia="it-IT"/>
        </w:rPr>
        <w:t>questo codice rivoluziona il mondo dei "</w:t>
      </w:r>
      <w:r w:rsidRPr="00636992">
        <w:rPr>
          <w:rFonts w:ascii="inherit" w:eastAsia="Times New Roman" w:hAnsi="inherit" w:cs="Times New Roman"/>
          <w:i/>
          <w:color w:val="242424"/>
          <w:sz w:val="28"/>
          <w:szCs w:val="28"/>
          <w:bdr w:val="none" w:sz="0" w:space="0" w:color="auto" w:frame="1"/>
          <w:lang w:eastAsia="it-IT"/>
        </w:rPr>
        <w:t xml:space="preserve">public </w:t>
      </w:r>
      <w:proofErr w:type="spellStart"/>
      <w:r w:rsidRPr="00636992">
        <w:rPr>
          <w:rFonts w:ascii="inherit" w:eastAsia="Times New Roman" w:hAnsi="inherit" w:cs="Times New Roman"/>
          <w:i/>
          <w:color w:val="242424"/>
          <w:sz w:val="28"/>
          <w:szCs w:val="28"/>
          <w:bdr w:val="none" w:sz="0" w:space="0" w:color="auto" w:frame="1"/>
          <w:lang w:eastAsia="it-IT"/>
        </w:rPr>
        <w:t>contracts</w:t>
      </w:r>
      <w:proofErr w:type="spellEnd"/>
      <w:r w:rsidRPr="00636992">
        <w:rPr>
          <w:rFonts w:ascii="inherit" w:eastAsia="Times New Roman" w:hAnsi="inherit" w:cs="Times New Roman"/>
          <w:color w:val="242424"/>
          <w:sz w:val="28"/>
          <w:szCs w:val="28"/>
          <w:bdr w:val="none" w:sz="0" w:space="0" w:color="auto" w:frame="1"/>
          <w:lang w:eastAsia="it-IT"/>
        </w:rPr>
        <w:t>" e a noi piace condividere con gli studiosi di questa cangiante materia  il fascino impalpabile e seducente delle corse verso nuove frontiere.</w:t>
      </w:r>
    </w:p>
    <w:p w:rsidR="00884C38" w:rsidRDefault="00884C38" w:rsidP="00DF48DA">
      <w:pPr>
        <w:jc w:val="both"/>
        <w:rPr>
          <w:sz w:val="28"/>
          <w:szCs w:val="28"/>
        </w:rPr>
      </w:pPr>
    </w:p>
    <w:p w:rsidR="007E705A" w:rsidRDefault="007E705A" w:rsidP="007E705A">
      <w:pPr>
        <w:jc w:val="right"/>
        <w:rPr>
          <w:sz w:val="28"/>
          <w:szCs w:val="28"/>
        </w:rPr>
      </w:pPr>
    </w:p>
    <w:p w:rsidR="007E705A" w:rsidRPr="007E705A" w:rsidRDefault="007E705A" w:rsidP="007E705A">
      <w:pPr>
        <w:jc w:val="right"/>
        <w:rPr>
          <w:sz w:val="48"/>
          <w:szCs w:val="48"/>
        </w:rPr>
      </w:pPr>
      <w:r w:rsidRPr="007E705A">
        <w:rPr>
          <w:sz w:val="48"/>
          <w:szCs w:val="48"/>
        </w:rPr>
        <w:t>Francesco Caringella</w:t>
      </w:r>
    </w:p>
    <w:p w:rsidR="007E705A" w:rsidRDefault="007E705A" w:rsidP="007E705A">
      <w:pPr>
        <w:jc w:val="right"/>
        <w:rPr>
          <w:sz w:val="28"/>
          <w:szCs w:val="28"/>
        </w:rPr>
      </w:pPr>
      <w:r>
        <w:rPr>
          <w:sz w:val="28"/>
          <w:szCs w:val="28"/>
        </w:rPr>
        <w:t>Presidente di Sezione del Consiglio di Stato</w:t>
      </w:r>
    </w:p>
    <w:p w:rsidR="007E705A" w:rsidRDefault="007E705A" w:rsidP="007E705A">
      <w:pPr>
        <w:jc w:val="right"/>
        <w:rPr>
          <w:sz w:val="28"/>
          <w:szCs w:val="28"/>
        </w:rPr>
      </w:pPr>
      <w:bookmarkStart w:id="0" w:name="_GoBack"/>
      <w:bookmarkEnd w:id="0"/>
    </w:p>
    <w:p w:rsidR="007E705A" w:rsidRPr="00DF48DA" w:rsidRDefault="007E705A" w:rsidP="007E705A">
      <w:pPr>
        <w:jc w:val="right"/>
        <w:rPr>
          <w:sz w:val="28"/>
          <w:szCs w:val="28"/>
        </w:rPr>
      </w:pPr>
      <w:r>
        <w:rPr>
          <w:sz w:val="28"/>
          <w:szCs w:val="28"/>
        </w:rPr>
        <w:t>Pubblicato il 19 giugno 2023</w:t>
      </w:r>
    </w:p>
    <w:sectPr w:rsidR="007E705A" w:rsidRPr="00DF48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92"/>
    <w:rsid w:val="00636992"/>
    <w:rsid w:val="007E705A"/>
    <w:rsid w:val="00884C38"/>
    <w:rsid w:val="00DF48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04A6"/>
  <w15:chartTrackingRefBased/>
  <w15:docId w15:val="{AAE0E152-DED6-49FD-AF75-82D216D1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3699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95141">
      <w:bodyDiv w:val="1"/>
      <w:marLeft w:val="0"/>
      <w:marRight w:val="0"/>
      <w:marTop w:val="0"/>
      <w:marBottom w:val="0"/>
      <w:divBdr>
        <w:top w:val="none" w:sz="0" w:space="0" w:color="auto"/>
        <w:left w:val="none" w:sz="0" w:space="0" w:color="auto"/>
        <w:bottom w:val="none" w:sz="0" w:space="0" w:color="auto"/>
        <w:right w:val="none" w:sz="0" w:space="0" w:color="auto"/>
      </w:divBdr>
      <w:divsChild>
        <w:div w:id="1819371302">
          <w:marLeft w:val="0"/>
          <w:marRight w:val="0"/>
          <w:marTop w:val="0"/>
          <w:marBottom w:val="0"/>
          <w:divBdr>
            <w:top w:val="none" w:sz="0" w:space="0" w:color="auto"/>
            <w:left w:val="none" w:sz="0" w:space="0" w:color="auto"/>
            <w:bottom w:val="none" w:sz="0" w:space="0" w:color="auto"/>
            <w:right w:val="none" w:sz="0" w:space="0" w:color="auto"/>
          </w:divBdr>
          <w:divsChild>
            <w:div w:id="1614553384">
              <w:marLeft w:val="0"/>
              <w:marRight w:val="0"/>
              <w:marTop w:val="0"/>
              <w:marBottom w:val="0"/>
              <w:divBdr>
                <w:top w:val="none" w:sz="0" w:space="0" w:color="auto"/>
                <w:left w:val="none" w:sz="0" w:space="0" w:color="auto"/>
                <w:bottom w:val="none" w:sz="0" w:space="0" w:color="auto"/>
                <w:right w:val="none" w:sz="0" w:space="0" w:color="auto"/>
              </w:divBdr>
            </w:div>
            <w:div w:id="2674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8168">
      <w:bodyDiv w:val="1"/>
      <w:marLeft w:val="0"/>
      <w:marRight w:val="0"/>
      <w:marTop w:val="0"/>
      <w:marBottom w:val="0"/>
      <w:divBdr>
        <w:top w:val="none" w:sz="0" w:space="0" w:color="auto"/>
        <w:left w:val="none" w:sz="0" w:space="0" w:color="auto"/>
        <w:bottom w:val="none" w:sz="0" w:space="0" w:color="auto"/>
        <w:right w:val="none" w:sz="0" w:space="0" w:color="auto"/>
      </w:divBdr>
      <w:divsChild>
        <w:div w:id="1887982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2051</Words>
  <Characters>11694</Characters>
  <Application>Microsoft Office Word</Application>
  <DocSecurity>4</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CARINGELLA Francesco</dc:creator>
  <cp:keywords/>
  <dc:description/>
  <cp:lastModifiedBy>FERRARI Giulia</cp:lastModifiedBy>
  <cp:revision>2</cp:revision>
  <dcterms:created xsi:type="dcterms:W3CDTF">2023-06-19T09:43:00Z</dcterms:created>
  <dcterms:modified xsi:type="dcterms:W3CDTF">2023-06-19T09:43:00Z</dcterms:modified>
</cp:coreProperties>
</file>