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78" w:rsidRDefault="000A2678" w:rsidP="00F571A4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2678" w:rsidRDefault="000A2678" w:rsidP="000A2678">
      <w:pPr>
        <w:pStyle w:val="Intestazione"/>
        <w:jc w:val="center"/>
      </w:pPr>
      <w:r w:rsidRPr="009B1609">
        <w:rPr>
          <w:b/>
          <w:bCs/>
          <w:noProof/>
        </w:rPr>
        <w:drawing>
          <wp:inline distT="0" distB="0" distL="0" distR="0" wp14:anchorId="31E7E3B3" wp14:editId="281706F2">
            <wp:extent cx="598864" cy="6705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03" cy="68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78" w:rsidRPr="00C65298" w:rsidRDefault="000A2678" w:rsidP="000A2678">
      <w:pPr>
        <w:pStyle w:val="Default"/>
        <w:jc w:val="center"/>
        <w:rPr>
          <w:sz w:val="36"/>
          <w:szCs w:val="36"/>
        </w:rPr>
      </w:pPr>
      <w:r w:rsidRPr="00C65298">
        <w:rPr>
          <w:b/>
          <w:bCs/>
          <w:i/>
          <w:iCs/>
          <w:sz w:val="36"/>
          <w:szCs w:val="36"/>
        </w:rPr>
        <w:t>Segretariato Generale della Giustizia Amministrativa</w:t>
      </w:r>
    </w:p>
    <w:p w:rsidR="007237F0" w:rsidRDefault="007237F0" w:rsidP="000A2678">
      <w:pPr>
        <w:spacing w:after="0" w:line="240" w:lineRule="auto"/>
        <w:jc w:val="center"/>
        <w:rPr>
          <w:rFonts w:ascii="Garamond" w:eastAsia="Calibri" w:hAnsi="Garamond" w:cs="Garamond"/>
          <w:b/>
          <w:bCs/>
          <w:i/>
          <w:iCs/>
          <w:color w:val="000000"/>
          <w:sz w:val="28"/>
          <w:szCs w:val="36"/>
          <w:lang w:eastAsia="it-IT"/>
        </w:rPr>
      </w:pPr>
    </w:p>
    <w:p w:rsidR="000A2678" w:rsidRPr="00FC17E0" w:rsidRDefault="007237F0" w:rsidP="000A2678">
      <w:pPr>
        <w:spacing w:after="0" w:line="240" w:lineRule="auto"/>
        <w:jc w:val="center"/>
        <w:rPr>
          <w:rFonts w:ascii="Garamond" w:eastAsia="Calibri" w:hAnsi="Garamond" w:cs="Garamond"/>
          <w:b/>
          <w:bCs/>
          <w:i/>
          <w:iCs/>
          <w:color w:val="000000"/>
          <w:sz w:val="24"/>
          <w:szCs w:val="36"/>
          <w:lang w:eastAsia="it-IT"/>
        </w:rPr>
      </w:pPr>
      <w:r w:rsidRPr="00FC17E0">
        <w:rPr>
          <w:rFonts w:ascii="Garamond" w:eastAsia="Calibri" w:hAnsi="Garamond" w:cs="Garamond"/>
          <w:b/>
          <w:bCs/>
          <w:i/>
          <w:iCs/>
          <w:color w:val="000000"/>
          <w:sz w:val="24"/>
          <w:szCs w:val="36"/>
          <w:lang w:eastAsia="it-IT"/>
        </w:rPr>
        <w:t>SCRITTURA PRIVATA</w:t>
      </w:r>
    </w:p>
    <w:p w:rsidR="000A2678" w:rsidRPr="007237F0" w:rsidRDefault="007237F0" w:rsidP="002E36FF">
      <w:pPr>
        <w:spacing w:before="120" w:after="0"/>
        <w:jc w:val="both"/>
        <w:rPr>
          <w:b/>
        </w:rPr>
      </w:pPr>
      <w:r w:rsidRPr="007237F0">
        <w:rPr>
          <w:b/>
        </w:rPr>
        <w:t>per il conferimento dell’incarico professionale di esperto estraneo all'amministrazione di comprovata esperienza, da assegnare all’Ufficio stampa e comunicazione istituzionale della Giustizia amministrativa, per il periodo dal ……………</w:t>
      </w:r>
      <w:proofErr w:type="gramStart"/>
      <w:r w:rsidRPr="007237F0">
        <w:rPr>
          <w:b/>
        </w:rPr>
        <w:t>…….</w:t>
      </w:r>
      <w:proofErr w:type="gramEnd"/>
      <w:r w:rsidRPr="007237F0">
        <w:rPr>
          <w:b/>
        </w:rPr>
        <w:t>. al ……………………………</w:t>
      </w:r>
      <w:proofErr w:type="gramStart"/>
      <w:r w:rsidRPr="007237F0">
        <w:rPr>
          <w:b/>
        </w:rPr>
        <w:t>…….</w:t>
      </w:r>
      <w:proofErr w:type="gramEnd"/>
      <w:r w:rsidRPr="007237F0">
        <w:rPr>
          <w:b/>
        </w:rPr>
        <w:t>.</w:t>
      </w:r>
    </w:p>
    <w:p w:rsidR="007237F0" w:rsidRDefault="007237F0" w:rsidP="002E36FF">
      <w:pPr>
        <w:spacing w:before="120" w:after="0"/>
        <w:jc w:val="both"/>
      </w:pPr>
    </w:p>
    <w:p w:rsidR="007237F0" w:rsidRDefault="007237F0" w:rsidP="007237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L’anno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il giorno …………………….. del mese di …………………….</w:t>
      </w:r>
    </w:p>
    <w:p w:rsidR="007237F0" w:rsidRDefault="007237F0" w:rsidP="00723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7F0" w:rsidRDefault="0015639D" w:rsidP="00FC17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7237F0" w:rsidRPr="0015639D">
        <w:rPr>
          <w:rFonts w:ascii="Times New Roman" w:hAnsi="Times New Roman" w:cs="Times New Roman"/>
          <w:b/>
          <w:sz w:val="24"/>
          <w:szCs w:val="24"/>
        </w:rPr>
        <w:t>ra</w:t>
      </w:r>
    </w:p>
    <w:p w:rsidR="007237F0" w:rsidRDefault="007237F0" w:rsidP="00723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7F0" w:rsidRPr="00246048" w:rsidRDefault="007237F0" w:rsidP="00D764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048">
        <w:rPr>
          <w:rFonts w:ascii="Times New Roman" w:hAnsi="Times New Roman" w:cs="Times New Roman"/>
          <w:sz w:val="24"/>
          <w:szCs w:val="24"/>
        </w:rPr>
        <w:t xml:space="preserve">Il Segretariato generale della Giustizia </w:t>
      </w:r>
      <w:r w:rsidR="00FC17E0" w:rsidRPr="00246048">
        <w:rPr>
          <w:rFonts w:ascii="Times New Roman" w:hAnsi="Times New Roman" w:cs="Times New Roman"/>
          <w:sz w:val="24"/>
          <w:szCs w:val="24"/>
        </w:rPr>
        <w:t>ammnistrativa</w:t>
      </w:r>
      <w:r w:rsidRPr="00246048">
        <w:rPr>
          <w:rFonts w:ascii="Times New Roman" w:hAnsi="Times New Roman" w:cs="Times New Roman"/>
          <w:sz w:val="24"/>
          <w:szCs w:val="24"/>
        </w:rPr>
        <w:t xml:space="preserve">, codice fiscale </w:t>
      </w:r>
      <w:r w:rsidR="00FC17E0" w:rsidRPr="00246048">
        <w:rPr>
          <w:rFonts w:ascii="Times New Roman" w:hAnsi="Times New Roman" w:cs="Times New Roman"/>
          <w:sz w:val="24"/>
          <w:szCs w:val="24"/>
        </w:rPr>
        <w:t xml:space="preserve">n. 80427570587, che in seguito sarà chiamato per brevità anche “Amministrazione”, rappresentata dal </w:t>
      </w:r>
      <w:r w:rsidR="00246048">
        <w:rPr>
          <w:rFonts w:ascii="Times New Roman" w:hAnsi="Times New Roman" w:cs="Times New Roman"/>
          <w:sz w:val="24"/>
          <w:szCs w:val="24"/>
        </w:rPr>
        <w:t>Dr</w:t>
      </w:r>
      <w:r w:rsidR="00246048" w:rsidRPr="00246048">
        <w:rPr>
          <w:rFonts w:ascii="Times New Roman" w:hAnsi="Times New Roman" w:cs="Times New Roman"/>
          <w:sz w:val="24"/>
          <w:szCs w:val="24"/>
        </w:rPr>
        <w:t xml:space="preserve">. …………………………, </w:t>
      </w:r>
      <w:r w:rsidR="00FC17E0" w:rsidRPr="00246048">
        <w:rPr>
          <w:rFonts w:ascii="Times New Roman" w:hAnsi="Times New Roman" w:cs="Times New Roman"/>
          <w:sz w:val="24"/>
          <w:szCs w:val="24"/>
        </w:rPr>
        <w:t>Direttore Generale delle Risorse umane, organizzative, finanziarie e materiali</w:t>
      </w:r>
      <w:r w:rsidR="00246048" w:rsidRPr="00246048">
        <w:rPr>
          <w:rFonts w:ascii="Times New Roman" w:hAnsi="Times New Roman" w:cs="Times New Roman"/>
          <w:sz w:val="24"/>
          <w:szCs w:val="24"/>
        </w:rPr>
        <w:t xml:space="preserve">, domiciliato per la sua carica presso la </w:t>
      </w:r>
      <w:r w:rsidR="00D7643E">
        <w:rPr>
          <w:rFonts w:ascii="Times New Roman" w:hAnsi="Times New Roman" w:cs="Times New Roman"/>
          <w:sz w:val="24"/>
          <w:szCs w:val="24"/>
        </w:rPr>
        <w:t xml:space="preserve">sede del Consiglio di Stato </w:t>
      </w:r>
      <w:r w:rsidR="009B552C">
        <w:rPr>
          <w:rFonts w:ascii="Times New Roman" w:hAnsi="Times New Roman" w:cs="Times New Roman"/>
          <w:sz w:val="24"/>
          <w:szCs w:val="24"/>
        </w:rPr>
        <w:t xml:space="preserve">– </w:t>
      </w:r>
      <w:r w:rsidR="00DF620C">
        <w:rPr>
          <w:rFonts w:ascii="Times New Roman" w:hAnsi="Times New Roman" w:cs="Times New Roman"/>
          <w:sz w:val="24"/>
          <w:szCs w:val="24"/>
        </w:rPr>
        <w:t>Segretariato</w:t>
      </w:r>
      <w:r w:rsidR="009B552C">
        <w:rPr>
          <w:rFonts w:ascii="Times New Roman" w:hAnsi="Times New Roman" w:cs="Times New Roman"/>
          <w:sz w:val="24"/>
          <w:szCs w:val="24"/>
        </w:rPr>
        <w:t xml:space="preserve"> generale della Giustizia amministrativa</w:t>
      </w:r>
      <w:r w:rsidR="002E36FF">
        <w:rPr>
          <w:rFonts w:ascii="Times New Roman" w:hAnsi="Times New Roman" w:cs="Times New Roman"/>
          <w:sz w:val="24"/>
          <w:szCs w:val="24"/>
        </w:rPr>
        <w:t>,</w:t>
      </w:r>
    </w:p>
    <w:p w:rsidR="00C7433D" w:rsidRDefault="0015639D" w:rsidP="0015639D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15639D" w:rsidRPr="00417F2E" w:rsidRDefault="0015639D" w:rsidP="00417F2E">
      <w:p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17F2E">
        <w:rPr>
          <w:rFonts w:ascii="Times New Roman" w:hAnsi="Times New Roman" w:cs="Times New Roman"/>
          <w:sz w:val="24"/>
          <w:szCs w:val="24"/>
        </w:rPr>
        <w:t xml:space="preserve">.. nato/a </w:t>
      </w:r>
      <w:proofErr w:type="spellStart"/>
      <w:r w:rsidR="00417F2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17F2E">
        <w:rPr>
          <w:rFonts w:ascii="Times New Roman" w:hAnsi="Times New Roman" w:cs="Times New Roman"/>
          <w:sz w:val="24"/>
          <w:szCs w:val="24"/>
        </w:rPr>
        <w:t xml:space="preserve"> </w:t>
      </w:r>
      <w:r w:rsidRPr="00417F2E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="00417F2E">
        <w:rPr>
          <w:rFonts w:ascii="Times New Roman" w:hAnsi="Times New Roman" w:cs="Times New Roman"/>
          <w:sz w:val="24"/>
          <w:szCs w:val="24"/>
        </w:rPr>
        <w:t>i</w:t>
      </w:r>
      <w:r w:rsidRPr="00417F2E">
        <w:rPr>
          <w:rFonts w:ascii="Times New Roman" w:hAnsi="Times New Roman" w:cs="Times New Roman"/>
          <w:sz w:val="24"/>
          <w:szCs w:val="24"/>
        </w:rPr>
        <w:t>l …………</w:t>
      </w:r>
      <w:proofErr w:type="gramStart"/>
      <w:r w:rsidRPr="00417F2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17F2E">
        <w:rPr>
          <w:rFonts w:ascii="Times New Roman" w:hAnsi="Times New Roman" w:cs="Times New Roman"/>
          <w:sz w:val="24"/>
          <w:szCs w:val="24"/>
        </w:rPr>
        <w:t>, residente a ………………………… via ……………………., codice fiscale …………………………………, partita IVA ………………………., iscritto all’Ordine dei giornalisti del ……………….</w:t>
      </w:r>
      <w:r w:rsidR="00417F2E">
        <w:rPr>
          <w:rFonts w:ascii="Times New Roman" w:hAnsi="Times New Roman" w:cs="Times New Roman"/>
          <w:sz w:val="24"/>
          <w:szCs w:val="24"/>
        </w:rPr>
        <w:t>, c</w:t>
      </w:r>
      <w:r w:rsidRPr="00417F2E">
        <w:rPr>
          <w:rFonts w:ascii="Times New Roman" w:hAnsi="Times New Roman" w:cs="Times New Roman"/>
          <w:sz w:val="24"/>
          <w:szCs w:val="24"/>
        </w:rPr>
        <w:t>on tessera n.  ………</w:t>
      </w:r>
      <w:proofErr w:type="gramStart"/>
      <w:r w:rsidRPr="00417F2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17F2E">
        <w:rPr>
          <w:rFonts w:ascii="Times New Roman" w:hAnsi="Times New Roman" w:cs="Times New Roman"/>
          <w:sz w:val="24"/>
          <w:szCs w:val="24"/>
        </w:rPr>
        <w:t>., che in seguito s</w:t>
      </w:r>
      <w:r w:rsidR="00417F2E">
        <w:rPr>
          <w:rFonts w:ascii="Times New Roman" w:hAnsi="Times New Roman" w:cs="Times New Roman"/>
          <w:sz w:val="24"/>
          <w:szCs w:val="24"/>
        </w:rPr>
        <w:t xml:space="preserve">arà chiamato per brevità anche </w:t>
      </w:r>
      <w:r w:rsidRPr="00417F2E">
        <w:rPr>
          <w:rFonts w:ascii="Times New Roman" w:hAnsi="Times New Roman" w:cs="Times New Roman"/>
          <w:sz w:val="24"/>
          <w:szCs w:val="24"/>
        </w:rPr>
        <w:t>“incaricato”, che interviene nel presente contra</w:t>
      </w:r>
      <w:r w:rsidR="00417F2E">
        <w:rPr>
          <w:rFonts w:ascii="Times New Roman" w:hAnsi="Times New Roman" w:cs="Times New Roman"/>
          <w:sz w:val="24"/>
          <w:szCs w:val="24"/>
        </w:rPr>
        <w:t>tto in nome e per proprio conto.</w:t>
      </w:r>
    </w:p>
    <w:p w:rsidR="0015639D" w:rsidRPr="00417F2E" w:rsidRDefault="0015639D" w:rsidP="00417F2E">
      <w:p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Premesso che con determina del Segretario generale della Giustizia amministrativa n.</w:t>
      </w:r>
      <w:proofErr w:type="gramStart"/>
      <w:r w:rsidRPr="00417F2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417F2E">
        <w:rPr>
          <w:rFonts w:ascii="Times New Roman" w:hAnsi="Times New Roman" w:cs="Times New Roman"/>
          <w:sz w:val="24"/>
          <w:szCs w:val="24"/>
        </w:rPr>
        <w:t>. del</w:t>
      </w:r>
      <w:proofErr w:type="gramStart"/>
      <w:r w:rsidRPr="00417F2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417F2E">
        <w:rPr>
          <w:rFonts w:ascii="Times New Roman" w:hAnsi="Times New Roman" w:cs="Times New Roman"/>
          <w:sz w:val="24"/>
          <w:szCs w:val="24"/>
        </w:rPr>
        <w:t>. è stato disposto di affidare l’incarico professionale di esperto estraneo all'</w:t>
      </w:r>
      <w:r w:rsidR="00AF2E9F" w:rsidRPr="00417F2E">
        <w:rPr>
          <w:rFonts w:ascii="Times New Roman" w:hAnsi="Times New Roman" w:cs="Times New Roman"/>
          <w:sz w:val="24"/>
          <w:szCs w:val="24"/>
        </w:rPr>
        <w:t>A</w:t>
      </w:r>
      <w:r w:rsidRPr="00417F2E">
        <w:rPr>
          <w:rFonts w:ascii="Times New Roman" w:hAnsi="Times New Roman" w:cs="Times New Roman"/>
          <w:sz w:val="24"/>
          <w:szCs w:val="24"/>
        </w:rPr>
        <w:t>mministrazione di comprovata esperienza, da assegnare all’Ufficio stampa e comunicazione istituzionale della Giustizia amministrativa ed è stata impegnata la relativa spesa.</w:t>
      </w:r>
    </w:p>
    <w:p w:rsidR="0015639D" w:rsidRPr="00417F2E" w:rsidRDefault="0015639D" w:rsidP="00417F2E">
      <w:p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Le parti convengono e stipulano quanto segue:</w:t>
      </w:r>
    </w:p>
    <w:p w:rsidR="0015639D" w:rsidRPr="00417F2E" w:rsidRDefault="0015639D" w:rsidP="00555B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F2E">
        <w:rPr>
          <w:rFonts w:ascii="Times New Roman" w:hAnsi="Times New Roman" w:cs="Times New Roman"/>
          <w:b/>
          <w:sz w:val="24"/>
          <w:szCs w:val="24"/>
        </w:rPr>
        <w:t>Articolo 1 (Oggetto e natura del contratto)</w:t>
      </w:r>
    </w:p>
    <w:p w:rsidR="00AF2E9F" w:rsidRPr="00417F2E" w:rsidRDefault="00AF2E9F" w:rsidP="00417F2E">
      <w:pPr>
        <w:pStyle w:val="Paragrafoelenco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L’Amministrazione</w:t>
      </w:r>
      <w:r w:rsid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,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come sopra rappresentata, affida a. ………………  che accetta, l’incarico </w:t>
      </w:r>
      <w:r w:rsidRPr="00417F2E">
        <w:rPr>
          <w:rFonts w:ascii="Times New Roman" w:hAnsi="Times New Roman" w:cs="Times New Roman"/>
          <w:sz w:val="24"/>
          <w:szCs w:val="24"/>
        </w:rPr>
        <w:t>professionale di esperto estraneo all'Amministrazione di comprovata esperienza, da assegnare all’Ufficio stampa e comunicazione istituzionale della Giustizia amministrativa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.</w:t>
      </w:r>
    </w:p>
    <w:p w:rsidR="00AF2E9F" w:rsidRPr="00417F2E" w:rsidRDefault="000A2247" w:rsidP="00417F2E">
      <w:pPr>
        <w:pStyle w:val="Paragrafoelenco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>
        <w:rPr>
          <w:rFonts w:ascii="Times New Roman" w:eastAsia="Arial" w:hAnsi="Times New Roman" w:cs="Times New Roman"/>
          <w:sz w:val="24"/>
          <w:szCs w:val="24"/>
          <w:lang w:val="it" w:eastAsia="it-IT"/>
        </w:rPr>
        <w:t>L’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incarico professionale rientra nella fattispecie prevista dalle seguenti disposizioni normative: articolo 9 della legge 7 giugno 2000, n. 150; articoli 3 e 5 del decreto Presidente della Repubblica 21 settembre 2001, numero 422; articolo 2222 del codice civile;</w:t>
      </w:r>
    </w:p>
    <w:p w:rsidR="00AF2E9F" w:rsidRPr="00417F2E" w:rsidRDefault="00AF2E9F" w:rsidP="00417F2E">
      <w:pPr>
        <w:pStyle w:val="Paragrafoelenco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Le parti rendono ulteriormente esplicito che in nessun modo l’incarico è da intendersi qualificabile come contratto di lavoro subordinato, nemmeno a tempo determinato, con esclusione, quindi, di poteri disciplinari o datoriali da parte dell’Amministrazione nei confronti dell’incaricato.</w:t>
      </w:r>
    </w:p>
    <w:p w:rsidR="00AF2E9F" w:rsidRPr="00417F2E" w:rsidRDefault="00AF2E9F" w:rsidP="00417F2E">
      <w:pPr>
        <w:pStyle w:val="Paragrafoelenco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AF2E9F" w:rsidRDefault="00AF2E9F" w:rsidP="00555BC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Articolo </w:t>
      </w:r>
      <w:r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2 (P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restazioni oggetto del contratto </w:t>
      </w:r>
      <w:r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e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 modalità di svolgimento)</w:t>
      </w:r>
    </w:p>
    <w:p w:rsidR="00AF2E9F" w:rsidRPr="00417F2E" w:rsidRDefault="00AF2E9F" w:rsidP="00DE121F">
      <w:pPr>
        <w:pStyle w:val="Paragrafoelenco"/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lastRenderedPageBreak/>
        <w:t>L’Amministrazione affida all’incaricato, che accetta, il compito di svolgere l’attività di informazione per l’Amministrazione ed in particolare:</w:t>
      </w:r>
    </w:p>
    <w:p w:rsidR="00AF2E9F" w:rsidRPr="00417F2E" w:rsidRDefault="00AF2E9F" w:rsidP="00417F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Gestione, in ambito nazionale e internazionale, dell’attività di informazione esterna ai fini di divulgare eventi, iniziative ed opere realizzate o da realizzarsi da parte dell’Amministrazione, con particolare attenzione alle tematiche di rilevante interesse pubblico, sociale e giuridico;</w:t>
      </w:r>
    </w:p>
    <w:p w:rsidR="00AF2E9F" w:rsidRPr="00417F2E" w:rsidRDefault="00AF2E9F" w:rsidP="00417F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Promozione, in ambito nazionale e internazionale, dell’immagine istituzionale e diffusione di informazioni in ordine ad attività dell’Amministrazione, anche mediante organizzazione di conferenze stampa, redazione di comunicati stampa e relativa rendicontazione dei contenuti;</w:t>
      </w:r>
    </w:p>
    <w:p w:rsidR="00AF2E9F" w:rsidRPr="00417F2E" w:rsidRDefault="00AF2E9F" w:rsidP="00417F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Collegamento con redazioni e corrispondenti di testate giornalistiche nazionali ed estere;</w:t>
      </w:r>
    </w:p>
    <w:p w:rsidR="00AF2E9F" w:rsidRPr="00417F2E" w:rsidRDefault="00AF2E9F" w:rsidP="00417F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Ogni altra prestazione tipica della funzione e, fra l’altro:</w:t>
      </w:r>
    </w:p>
    <w:p w:rsidR="00AF2E9F" w:rsidRPr="00417F2E" w:rsidRDefault="00AF2E9F" w:rsidP="00417F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Rispetto dell’obiettività e dell’imparzialità dell’informazione;</w:t>
      </w:r>
    </w:p>
    <w:p w:rsidR="00AF2E9F" w:rsidRPr="00417F2E" w:rsidRDefault="00AF2E9F" w:rsidP="00417F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Ogni altra attività rapportata alla funzione di addetto stampa, secondo gli indirizzi dei vertici istituzionali, il contenuto delle disposizioni di legge, delle norme e procedure dell’Amministrazione, assicurando sempre rispetto delle regole deontologiche proprie della professione giornalistica;</w:t>
      </w:r>
    </w:p>
    <w:p w:rsidR="00AF2E9F" w:rsidRPr="00417F2E" w:rsidRDefault="00AF2E9F" w:rsidP="00417F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Pubblicazione e aggiornamento del sito istituzionale in collaborazione con il servizio informatico dell’Amministrazione;</w:t>
      </w:r>
    </w:p>
    <w:p w:rsidR="00AF2E9F" w:rsidRPr="00417F2E" w:rsidRDefault="00AF2E9F" w:rsidP="00417F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F2E">
        <w:rPr>
          <w:rFonts w:ascii="Times New Roman" w:hAnsi="Times New Roman" w:cs="Times New Roman"/>
          <w:sz w:val="24"/>
          <w:szCs w:val="24"/>
        </w:rPr>
        <w:t>Gestire l’informazione anche mediante audiovisivi e strumenti telematici (social network).</w:t>
      </w:r>
    </w:p>
    <w:p w:rsidR="00AF2E9F" w:rsidRPr="00417F2E" w:rsidRDefault="00AF2E9F" w:rsidP="00DE121F">
      <w:pPr>
        <w:pStyle w:val="Paragrafoelenco"/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L’incaricato svolgerà le suddette prestazioni con lavoro prevalentemente proprio, senza vincolo di subordinazione, nemmeno a tempo determinato, nei confronti dell’Amministrazione. Il rapporto sarà quindi regolato in base agli articoli 2222 e seguenti del codice civile relativi alla prestazione di contratto d’opera, senza che possa </w:t>
      </w:r>
      <w:r w:rsidR="00920B43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maturare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alcun diritto alla conversione del rapporto o alla sua prosecuzione, comunque denominata.</w:t>
      </w:r>
    </w:p>
    <w:p w:rsidR="00AF2E9F" w:rsidRPr="00417F2E" w:rsidRDefault="00920B43" w:rsidP="00DE121F">
      <w:pPr>
        <w:pStyle w:val="Paragrafoelenco"/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P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er quanto non previsto nel presente atto si applicano le norme di cui al titolo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III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, libro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V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, del codice civile sul lavoro autonomo.</w:t>
      </w:r>
    </w:p>
    <w:p w:rsidR="00AF2E9F" w:rsidRPr="00AF2E9F" w:rsidRDefault="00920B43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4)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Le prestazioni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di cui al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precedente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comma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1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dovranno essere rese i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n funzione delle esigenze dell’A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</w:t>
      </w:r>
      <w:r w:rsidR="00AF2E9F" w:rsidRPr="00AD5373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, secondo le </w:t>
      </w:r>
      <w:r w:rsidRPr="00AD5373">
        <w:rPr>
          <w:rFonts w:ascii="Times New Roman" w:eastAsia="Arial" w:hAnsi="Times New Roman" w:cs="Times New Roman"/>
          <w:sz w:val="24"/>
          <w:szCs w:val="24"/>
          <w:lang w:val="it" w:eastAsia="it-IT"/>
        </w:rPr>
        <w:t>indicazioni programmatiche del P</w:t>
      </w:r>
      <w:r w:rsidR="00AF2E9F" w:rsidRPr="00AD5373">
        <w:rPr>
          <w:rFonts w:ascii="Times New Roman" w:eastAsia="Arial" w:hAnsi="Times New Roman" w:cs="Times New Roman"/>
          <w:sz w:val="24"/>
          <w:szCs w:val="24"/>
          <w:lang w:val="it" w:eastAsia="it-IT"/>
        </w:rPr>
        <w:t>residente</w:t>
      </w:r>
      <w:r w:rsidRPr="00AD5373">
        <w:rPr>
          <w:rFonts w:ascii="Times New Roman" w:hAnsi="Times New Roman" w:cs="Times New Roman"/>
          <w:sz w:val="24"/>
          <w:szCs w:val="24"/>
        </w:rPr>
        <w:t xml:space="preserve"> del Consiglio di Stato</w:t>
      </w:r>
      <w:r w:rsidRPr="00AD5373">
        <w:rPr>
          <w:rFonts w:ascii="Times New Roman" w:eastAsia="Arial" w:hAnsi="Times New Roman" w:cs="Times New Roman"/>
          <w:sz w:val="24"/>
          <w:szCs w:val="24"/>
          <w:lang w:val="it" w:eastAsia="it-IT"/>
        </w:rPr>
        <w:t>,</w:t>
      </w:r>
      <w:r w:rsidRPr="00AD5373">
        <w:rPr>
          <w:rFonts w:ascii="Times New Roman" w:hAnsi="Times New Roman" w:cs="Times New Roman"/>
          <w:sz w:val="24"/>
          <w:szCs w:val="24"/>
        </w:rPr>
        <w:t xml:space="preserve"> del magistrato</w:t>
      </w:r>
      <w:r w:rsidRPr="00AD5373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</w:t>
      </w:r>
      <w:r w:rsidRPr="00AD5373">
        <w:rPr>
          <w:rFonts w:ascii="Times New Roman" w:hAnsi="Times New Roman" w:cs="Times New Roman"/>
          <w:sz w:val="24"/>
          <w:szCs w:val="24"/>
        </w:rPr>
        <w:t>preposto all’Ufficio stampa e comunicazione istituzionale</w:t>
      </w:r>
      <w:r w:rsidR="00AD5373">
        <w:rPr>
          <w:rFonts w:ascii="Times New Roman" w:hAnsi="Times New Roman" w:cs="Times New Roman"/>
          <w:sz w:val="24"/>
          <w:szCs w:val="24"/>
        </w:rPr>
        <w:t xml:space="preserve"> e </w:t>
      </w:r>
      <w:r w:rsidR="00AD5373" w:rsidRPr="0053027A">
        <w:rPr>
          <w:rFonts w:ascii="Times New Roman" w:hAnsi="Times New Roman" w:cs="Times New Roman"/>
          <w:sz w:val="24"/>
          <w:szCs w:val="24"/>
        </w:rPr>
        <w:t>le direttive del Segretario generale della G.A.</w:t>
      </w:r>
      <w:r w:rsidRPr="00AD5373">
        <w:rPr>
          <w:rFonts w:ascii="Times New Roman" w:hAnsi="Times New Roman" w:cs="Times New Roman"/>
          <w:sz w:val="24"/>
          <w:szCs w:val="24"/>
        </w:rPr>
        <w:t xml:space="preserve"> e degli altri organi di vertice della Giustizia amministrativa</w:t>
      </w:r>
      <w:r w:rsidRPr="00AD5373">
        <w:rPr>
          <w:rFonts w:ascii="Times New Roman" w:eastAsia="Arial" w:hAnsi="Times New Roman" w:cs="Times New Roman"/>
          <w:sz w:val="24"/>
          <w:szCs w:val="24"/>
          <w:lang w:val="it" w:eastAsia="it-IT"/>
        </w:rPr>
        <w:t>,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ai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quali l’incaricato dovrà attenersi, pur conservando piena autonomia relativamente all’esecuzione dell’incarico, con l’imparzialità propria della </w:t>
      </w:r>
      <w:r w:rsidR="00AF2E9F" w:rsidRPr="00AD5373">
        <w:rPr>
          <w:rFonts w:ascii="Times New Roman" w:eastAsia="Arial" w:hAnsi="Times New Roman" w:cs="Times New Roman"/>
          <w:sz w:val="24"/>
          <w:szCs w:val="24"/>
          <w:lang w:val="it" w:eastAsia="it-IT"/>
        </w:rPr>
        <w:t>deontologia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giornalistica.</w:t>
      </w:r>
    </w:p>
    <w:p w:rsidR="00AF2E9F" w:rsidRPr="00AF2E9F" w:rsidRDefault="005A29D5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5) Le prestazioni saranno rese anche presso gli uffici dell’A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mministrazione, secondo modalità e limiti previsti dall’organizzazione d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ella 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stessa.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I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n particolare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,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l’incaricato, fermo l’utilizzo di proprie d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otazioni, quando presente nell’A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 potrà utilizzare anche apparecchiature res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e disponibili negli spazi dell’U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fficio stampa</w:t>
      </w:r>
      <w:r w:rsidRPr="00417F2E">
        <w:rPr>
          <w:rFonts w:ascii="Times New Roman" w:hAnsi="Times New Roman" w:cs="Times New Roman"/>
          <w:sz w:val="24"/>
          <w:szCs w:val="24"/>
        </w:rPr>
        <w:t xml:space="preserve"> e comunicazione istituzionale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.</w:t>
      </w:r>
    </w:p>
    <w:p w:rsidR="00AF2E9F" w:rsidRPr="00AF2E9F" w:rsidRDefault="00DE121F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6) 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La presenza presso gli uffi</w:t>
      </w:r>
      <w:r w:rsidR="005A29D5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ci dell’A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mministrazione dovrà essere garantita con modalità tali da assicurare le prestazioni da fornire, secondo libera organizzazione di tempi e frequenza da parte dell’incaricato. Anche la </w:t>
      </w:r>
      <w:r w:rsidR="005A29D5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presenza dovrà essere raccordata e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coordinata, in funzione alle pr</w:t>
      </w:r>
      <w:r w:rsidR="005A29D5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estazioni da 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rendere, in rapporto ad eventi quali incontri e sedute di organi </w:t>
      </w:r>
      <w:r w:rsidR="005A29D5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di governo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, </w:t>
      </w:r>
      <w:r w:rsidR="005A29D5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congressi, 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commissioni,</w:t>
      </w:r>
      <w:r w:rsidR="003C4D7A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convegni e</w:t>
      </w:r>
      <w:r w:rsidR="005A29D5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altri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</w:t>
      </w:r>
      <w:r w:rsidR="005A29D5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eventi ed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iniziative di rilievo</w:t>
      </w:r>
      <w:r w:rsidR="005A29D5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.</w:t>
      </w:r>
    </w:p>
    <w:p w:rsidR="00AF2E9F" w:rsidRDefault="00852CDA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7) I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l controllo in ordine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all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a regolare esecuzione delle prestazioni sarà svolto dal </w:t>
      </w:r>
      <w:r w:rsidRPr="00417F2E">
        <w:rPr>
          <w:rFonts w:ascii="Times New Roman" w:hAnsi="Times New Roman" w:cs="Times New Roman"/>
          <w:sz w:val="24"/>
          <w:szCs w:val="24"/>
        </w:rPr>
        <w:t>magistrato preposto all’Ufficio stampa e comunicazione istituzionale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.</w:t>
      </w:r>
    </w:p>
    <w:p w:rsidR="00AF2E9F" w:rsidRPr="00AF2E9F" w:rsidRDefault="00852CDA" w:rsidP="00555BC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Articolo 3 (D</w:t>
      </w:r>
      <w:r w:rsidR="00AF2E9F"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urata dell’incarico)</w:t>
      </w:r>
    </w:p>
    <w:p w:rsidR="00AF2E9F" w:rsidRPr="00A43D58" w:rsidRDefault="00AF2E9F" w:rsidP="00A43D58">
      <w:pPr>
        <w:pStyle w:val="Paragrafoelenco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A43D58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L’incarico </w:t>
      </w:r>
      <w:r w:rsidR="00852CDA" w:rsidRPr="00A43D58">
        <w:rPr>
          <w:rFonts w:ascii="Times New Roman" w:eastAsia="Arial" w:hAnsi="Times New Roman" w:cs="Times New Roman"/>
          <w:sz w:val="24"/>
          <w:szCs w:val="24"/>
          <w:lang w:val="it" w:eastAsia="it-IT"/>
        </w:rPr>
        <w:t>oggetto del presente contratto ha durata trien</w:t>
      </w:r>
      <w:r w:rsidR="00852CDA" w:rsidRPr="00373C26">
        <w:rPr>
          <w:rFonts w:ascii="Times New Roman" w:eastAsia="Arial" w:hAnsi="Times New Roman" w:cs="Times New Roman"/>
          <w:sz w:val="24"/>
          <w:szCs w:val="24"/>
          <w:lang w:val="it" w:eastAsia="it-IT"/>
        </w:rPr>
        <w:t>nale (dal… a</w:t>
      </w:r>
      <w:r w:rsidRPr="00373C26">
        <w:rPr>
          <w:rFonts w:ascii="Times New Roman" w:eastAsia="Arial" w:hAnsi="Times New Roman" w:cs="Times New Roman"/>
          <w:sz w:val="24"/>
          <w:szCs w:val="24"/>
          <w:lang w:val="it" w:eastAsia="it-IT"/>
        </w:rPr>
        <w:t>l…).</w:t>
      </w:r>
    </w:p>
    <w:p w:rsidR="00852CDA" w:rsidRPr="00A43D58" w:rsidRDefault="00852CDA" w:rsidP="00A43D58">
      <w:pPr>
        <w:pStyle w:val="Paragrafoelenco"/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A43D58">
        <w:rPr>
          <w:rFonts w:ascii="Times New Roman" w:eastAsia="Arial" w:hAnsi="Times New Roman" w:cs="Times New Roman"/>
          <w:sz w:val="24"/>
          <w:szCs w:val="24"/>
          <w:lang w:val="it" w:eastAsia="it-IT"/>
        </w:rPr>
        <w:lastRenderedPageBreak/>
        <w:t xml:space="preserve">Lo stesso non è soggetto a rinnovo e può essere prorogato solo per il tempo strettamente necessario a portare a compimento le attività pendenti alla scadenza, nonché le eventuali nuove procedure di selezione dello stesso profilo. </w:t>
      </w:r>
    </w:p>
    <w:p w:rsidR="00A43D58" w:rsidRDefault="00A43D58" w:rsidP="00555BC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</w:p>
    <w:p w:rsidR="00AF2E9F" w:rsidRPr="00AF2E9F" w:rsidRDefault="00AF2E9F" w:rsidP="00555BC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Articolo </w:t>
      </w:r>
      <w:r w:rsidR="00852CDA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4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 (</w:t>
      </w:r>
      <w:r w:rsidR="00852CDA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C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orrispettivo)</w:t>
      </w:r>
    </w:p>
    <w:p w:rsidR="00F9236A" w:rsidRPr="002E36FF" w:rsidRDefault="00852CDA" w:rsidP="00A43D58">
      <w:pPr>
        <w:pStyle w:val="Paragrafoelenco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F9236A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’amministrazione </w:t>
      </w:r>
      <w:r w:rsidR="00114571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corrisponderà</w:t>
      </w:r>
      <w:r w:rsidR="00F9236A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all’</w:t>
      </w:r>
      <w:r w:rsidR="00AF2E9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incaricato</w:t>
      </w:r>
      <w:r w:rsidR="00F9236A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,</w:t>
      </w:r>
      <w:r w:rsidR="00AF2E9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per l’intera durata contrattuale, un corrispettivo </w:t>
      </w:r>
      <w:r w:rsidR="002E36F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annuo lordo </w:t>
      </w:r>
      <w:r w:rsidR="00F9236A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pari ad euro</w:t>
      </w:r>
      <w:r w:rsidR="002E36F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18.000,00 per un importo totale nel triennio di durata dell’incarico di euro 54.000,00.</w:t>
      </w:r>
    </w:p>
    <w:p w:rsidR="00D8220A" w:rsidRPr="002E36FF" w:rsidRDefault="00F9236A" w:rsidP="002E36FF">
      <w:pPr>
        <w:pStyle w:val="Paragrafoelenco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L’</w:t>
      </w:r>
      <w:r w:rsidR="00AF2E9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amministrazione dichiara che la spesa complessiva è stata regolarmente </w:t>
      </w:r>
      <w:r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prevista</w:t>
      </w:r>
      <w:r w:rsidR="002E36F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nel</w:t>
      </w:r>
      <w:r w:rsidR="00AF2E9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bilanci</w:t>
      </w:r>
      <w:r w:rsidR="002E36F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o triennale della Giustizia amministrativa </w:t>
      </w:r>
      <w:r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2023-</w:t>
      </w:r>
      <w:r w:rsidR="002E36FF"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>2025</w:t>
      </w:r>
      <w:r w:rsidRPr="002E36F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. </w:t>
      </w:r>
    </w:p>
    <w:p w:rsidR="00AF2E9F" w:rsidRPr="00AF2E9F" w:rsidRDefault="00D8220A" w:rsidP="00A43D58">
      <w:pPr>
        <w:pStyle w:val="Paragrafoelenco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’incaricato si obbliga ad indicare nella richiesta di pagamento del corrispettivo gli estremi del presente contratto.</w:t>
      </w:r>
    </w:p>
    <w:p w:rsidR="00AF2E9F" w:rsidRPr="00417F2E" w:rsidRDefault="00D8220A" w:rsidP="00A43D58">
      <w:pPr>
        <w:pStyle w:val="Paragrafoelenco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’amministrazione riconoscerà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il corrispettivo all’incaricato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in rate bimestrali posticipate, previa presentazione di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idonea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fattura elettronica.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A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tal fine l’incaricato dovrà presentare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una sintetica 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relazione delle diverse p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restazioni rese per l’incarico svolto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. La liquidazione ed il pagamento saranno effettuati previa verifica della regolare esecuzione delle prestazioni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rese da parte del </w:t>
      </w:r>
      <w:r w:rsidRPr="00417F2E">
        <w:rPr>
          <w:rFonts w:ascii="Times New Roman" w:hAnsi="Times New Roman" w:cs="Times New Roman"/>
          <w:sz w:val="24"/>
          <w:szCs w:val="24"/>
        </w:rPr>
        <w:t>magistrato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</w:t>
      </w:r>
      <w:r w:rsidRPr="00417F2E">
        <w:rPr>
          <w:rFonts w:ascii="Times New Roman" w:hAnsi="Times New Roman" w:cs="Times New Roman"/>
          <w:sz w:val="24"/>
          <w:szCs w:val="24"/>
        </w:rPr>
        <w:t>preposto all’Ufficio stampa e comunicazione istituzionale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.</w:t>
      </w:r>
    </w:p>
    <w:p w:rsidR="00AF2E9F" w:rsidRPr="00417F2E" w:rsidRDefault="00D8220A" w:rsidP="00A43D58">
      <w:pPr>
        <w:pStyle w:val="Paragrafoelenco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’incaricato dovrà comunicare il codice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IBAN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cui versare il corrispettivo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mediante i mandati emessi dall’A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mministrazione.</w:t>
      </w:r>
    </w:p>
    <w:p w:rsidR="00A43D58" w:rsidRDefault="00A43D58" w:rsidP="00A43D58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</w:p>
    <w:p w:rsidR="00AF2E9F" w:rsidRPr="00AF2E9F" w:rsidRDefault="00D8220A" w:rsidP="00A43D58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Articolo </w:t>
      </w:r>
      <w:r w:rsidR="00B0199D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5</w:t>
      </w:r>
      <w:r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 (R</w:t>
      </w:r>
      <w:r w:rsidR="00AF2E9F"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ecesso)</w:t>
      </w:r>
    </w:p>
    <w:p w:rsidR="00AF2E9F" w:rsidRPr="00417F2E" w:rsidRDefault="00D8220A" w:rsidP="00A43D58">
      <w:pPr>
        <w:pStyle w:val="Paragrafoelenco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’amministrazione</w:t>
      </w:r>
      <w:r w:rsidR="00B0199D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e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l’incaricato possono, in ogni tempo, anche durante l’espletamento dell’incarico e comunque prima della scadenza come disciplinata dall’articolo </w:t>
      </w:r>
      <w:r w:rsidR="00B0199D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3 del presente contratto, recedere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dal contratto stesso. Il recesso dovrà essere comunicato alla controparte con un preavviso non inferiore a 30 giorni a mezzo lettera raccomandata o posta elettronica certificata </w:t>
      </w:r>
      <w:r w:rsidR="00B0199D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(PEC) 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se </w:t>
      </w:r>
      <w:r w:rsidR="00B0199D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formulato 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dall’incar</w:t>
      </w:r>
      <w:r w:rsidR="00B0199D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icato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</w:t>
      </w:r>
      <w:r w:rsidR="00B0199D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e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non</w:t>
      </w:r>
      <w:r w:rsidR="00B0199D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inferiore a 90 giorni se formulato dall’Amministrazione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.</w:t>
      </w:r>
    </w:p>
    <w:p w:rsidR="00AF2E9F" w:rsidRPr="00417F2E" w:rsidRDefault="00B0199D" w:rsidP="00A43D58">
      <w:pPr>
        <w:pStyle w:val="Paragrafoelenco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a parte che recede non deve riconoscere alla controparte indennità di preavviso.</w:t>
      </w:r>
    </w:p>
    <w:p w:rsidR="00C50FA1" w:rsidRPr="00417F2E" w:rsidRDefault="00B0199D" w:rsidP="00A43D58">
      <w:pPr>
        <w:pStyle w:val="Paragrafoelenco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n caso di recesso da parte dell’incaricato senza rispetto del te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rmine di preavviso pattuito, l’A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</w:t>
      </w:r>
      <w:r w:rsidR="00C50FA1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avrà facoltà di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</w:t>
      </w:r>
      <w:r w:rsidR="00C50FA1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richiedere, a titolo di penale, il pagamento di un importo pari al 50% del compenso erogato </w:t>
      </w:r>
      <w:r w:rsidR="00B87E00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all’interessato </w:t>
      </w:r>
      <w:r w:rsidR="00C50FA1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nell’ultimo bimestre </w:t>
      </w:r>
      <w:r w:rsidR="00B87E00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nonché </w:t>
      </w:r>
      <w:r w:rsidR="00C50FA1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di</w:t>
      </w:r>
      <w:r w:rsidR="00B87E00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effettuare una</w:t>
      </w:r>
      <w:r w:rsidR="00C50FA1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ritenzione/compensazione sulle somme in corso di liquidazione. </w:t>
      </w:r>
    </w:p>
    <w:p w:rsidR="00AF2E9F" w:rsidRPr="00417F2E" w:rsidRDefault="00231248" w:rsidP="00A43D58">
      <w:pPr>
        <w:pStyle w:val="Paragrafoelenco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Se </w:t>
      </w:r>
      <w:r w:rsidR="00AF2E9F"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l’incaricato rimane assente in via continuativa per oltre 20 giorni per qualsiasi motivo (infortunio, malattia, gravi motivi familiari o altro), in modo tale da compromettere il risultato dell’attività, il contratto potrà essere risolto senza obbligo di preavviso fermo il pagamento del solo compenso per le prestazioni effettivamente svolte.</w:t>
      </w:r>
    </w:p>
    <w:p w:rsidR="00231248" w:rsidRDefault="00231248" w:rsidP="00A43D58">
      <w:pPr>
        <w:pStyle w:val="Paragrafoelenco"/>
        <w:tabs>
          <w:tab w:val="left" w:pos="284"/>
        </w:tabs>
        <w:spacing w:after="0" w:line="276" w:lineRule="auto"/>
        <w:ind w:left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AF2E9F" w:rsidRDefault="00AF2E9F" w:rsidP="00A43D58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Articolo </w:t>
      </w:r>
      <w:r w:rsidR="00C50FA1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6 (P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enali)</w:t>
      </w:r>
    </w:p>
    <w:p w:rsidR="00AF2E9F" w:rsidRDefault="00AF2E9F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L’incaricato, in caso di inadempimento tale da comportare la risoluzione del cont</w:t>
      </w:r>
      <w:r w:rsidR="00231248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ratto, dovrà corrispondere all’A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mministrazione, a titolo di penale e salvo il maggior danno, l’importo sino al 10% del valore del contratto maturato dalla decorrenza alla data di risoluzione del contratto stesso.</w:t>
      </w:r>
    </w:p>
    <w:p w:rsidR="008A0AFA" w:rsidRPr="00AF2E9F" w:rsidRDefault="008A0AFA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AF2E9F" w:rsidRDefault="00AF2E9F" w:rsidP="008A0AFA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Articolo </w:t>
      </w:r>
      <w:r w:rsidR="00231248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7 (C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lausola risolutiva espressa)</w:t>
      </w:r>
    </w:p>
    <w:p w:rsidR="00AF2E9F" w:rsidRPr="00417F2E" w:rsidRDefault="00AF2E9F" w:rsidP="008A0AFA">
      <w:pPr>
        <w:pStyle w:val="Paragrafoelenco"/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Se l’incaricato non adempierà ad una delle prestazioni previste all’articolo </w:t>
      </w:r>
      <w:r w:rsidR="00231248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2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, o violerà gli obblighi di scrupolosa riservatezza in ordine ad attività o documenti o informazioni riservate, o cau</w:t>
      </w:r>
      <w:r w:rsidR="00231248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serà lesione all’immagine dell’A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mministrazione o dei suoi amministratori o dipendenti (anche a fronte di errore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lastRenderedPageBreak/>
        <w:t>professionale), o assumerà incarichi in</w:t>
      </w:r>
      <w:r w:rsidR="00231248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compatibili, l’Amministrazione potrà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risolvere il contratto. La risoluzione si verifica di diritto mediante comunicazione scritta della volontà di avvalersi della presente clausola risolutiva espressa, come previsto dall’articolo 1456 del codice civile.</w:t>
      </w:r>
    </w:p>
    <w:p w:rsidR="00AF2E9F" w:rsidRPr="00417F2E" w:rsidRDefault="00231248" w:rsidP="008A0AFA">
      <w:pPr>
        <w:pStyle w:val="Paragrafoelenco"/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n caso di risoluzione del contratto, all’incaricato spetterà il pagamento del solo compenso per le prestazioni svolte fino a qu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el momento e riconosciute dall’A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mministrazione.</w:t>
      </w:r>
    </w:p>
    <w:p w:rsidR="00231248" w:rsidRPr="00417F2E" w:rsidRDefault="00231248" w:rsidP="00417F2E">
      <w:pPr>
        <w:pStyle w:val="Paragrafoelenco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AF2E9F" w:rsidRDefault="00AF2E9F" w:rsidP="008A0AFA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Articolo </w:t>
      </w:r>
      <w:r w:rsidR="00231248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8 (R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isarcimento danni)</w:t>
      </w:r>
    </w:p>
    <w:p w:rsidR="00AF2E9F" w:rsidRPr="00417F2E" w:rsidRDefault="00231248" w:rsidP="008A0AFA">
      <w:pPr>
        <w:pStyle w:val="Paragrafoelenco"/>
        <w:numPr>
          <w:ilvl w:val="0"/>
          <w:numId w:val="2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L’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incaricato sarà tenuto a risarcire eventuali danni dallo stesso causati a persone o cose nello svolgimento dell’attività.</w:t>
      </w:r>
    </w:p>
    <w:p w:rsidR="00231248" w:rsidRPr="00417F2E" w:rsidRDefault="00231248" w:rsidP="00417F2E">
      <w:pPr>
        <w:pStyle w:val="Paragrafoelenco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AF2E9F" w:rsidRDefault="00AF2E9F" w:rsidP="008A0AFA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Articolo </w:t>
      </w:r>
      <w:r w:rsidR="00231248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9 (C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ontroversie e foro competente)</w:t>
      </w:r>
    </w:p>
    <w:p w:rsidR="00AF2E9F" w:rsidRPr="00417F2E" w:rsidRDefault="000D5D7E" w:rsidP="008A0AFA">
      <w:pPr>
        <w:pStyle w:val="Paragrafoelenco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L’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amministrazione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e 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l’incaricato decidono che tutte le controversie che riguardano il presente contratto, non definite a livello di accordo bonario</w:t>
      </w:r>
      <w:r w:rsidR="008A0AFA">
        <w:rPr>
          <w:rFonts w:ascii="Times New Roman" w:eastAsia="Arial" w:hAnsi="Times New Roman" w:cs="Times New Roman"/>
          <w:sz w:val="24"/>
          <w:szCs w:val="24"/>
          <w:lang w:val="it" w:eastAsia="it-IT"/>
        </w:rPr>
        <w:t>,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saranno rimesse al giudice ordinario.</w:t>
      </w:r>
    </w:p>
    <w:p w:rsidR="00AF2E9F" w:rsidRPr="00417F2E" w:rsidRDefault="000D5D7E" w:rsidP="008A0AFA">
      <w:pPr>
        <w:pStyle w:val="Paragrafoelenco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P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er le controversie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è 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competente il foro di Roma.</w:t>
      </w:r>
    </w:p>
    <w:p w:rsidR="000D5D7E" w:rsidRPr="00417F2E" w:rsidRDefault="000D5D7E" w:rsidP="00417F2E">
      <w:pPr>
        <w:pStyle w:val="Paragrafoelenco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AF2E9F" w:rsidRDefault="000D5D7E" w:rsidP="008A0AFA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Articolo 10 (I</w:t>
      </w:r>
      <w:r w:rsidR="00AF2E9F"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ncompatibilità)</w:t>
      </w:r>
    </w:p>
    <w:p w:rsidR="00AF2E9F" w:rsidRPr="00417F2E" w:rsidRDefault="000D5D7E" w:rsidP="008A0AF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’incaricato dichiara di non trovarsi, per l’esecuzione dell’incarico, in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alcuna condizione di inconferibilità 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o di incompatibilità prevista dalle disposizioni di legge in materia e di non avere in corso altri incarichi che co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ntrastino con l’interesse dell’A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 o con le vigenti disposizioni in materia.</w:t>
      </w:r>
    </w:p>
    <w:p w:rsidR="00AF2E9F" w:rsidRPr="00417F2E" w:rsidRDefault="000D5D7E" w:rsidP="008A0AF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’incaricato si impegna a non assumere i suddetti incarichi sino all’avvenuto svolgimento delle prestazioni affidate con il presente contratto.</w:t>
      </w:r>
    </w:p>
    <w:p w:rsidR="00AF2E9F" w:rsidRPr="00417F2E" w:rsidRDefault="000D5D7E" w:rsidP="008A0AF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’incaricato dichiara inoltre di non trovarsi in alcuna delle condizioni di incapacità a contrarre con la pubblica amministrazione previste dalla legge.</w:t>
      </w:r>
    </w:p>
    <w:p w:rsidR="000D5D7E" w:rsidRPr="00417F2E" w:rsidRDefault="000D5D7E" w:rsidP="00417F2E">
      <w:pPr>
        <w:pStyle w:val="Paragrafoelenco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AF2E9F" w:rsidRDefault="002E36FF" w:rsidP="008A0AFA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         </w:t>
      </w:r>
      <w:r w:rsidR="000D5D7E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Articolo 11 (R</w:t>
      </w:r>
      <w:r w:rsidR="00AF2E9F"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egolarità contributiva)</w:t>
      </w:r>
    </w:p>
    <w:p w:rsidR="00AF2E9F" w:rsidRPr="00417F2E" w:rsidRDefault="000D5D7E" w:rsidP="008A0AFA">
      <w:pPr>
        <w:pStyle w:val="Paragrafoelenco"/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’incaricato dichiara di essere in regola con i versamenti contributivi.</w:t>
      </w:r>
    </w:p>
    <w:p w:rsidR="00AF2E9F" w:rsidRPr="00417F2E" w:rsidRDefault="000D5D7E" w:rsidP="008A0AFA">
      <w:pPr>
        <w:pStyle w:val="Paragrafoelenco"/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l professionista 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h</w:t>
      </w:r>
      <w:r w:rsidR="00AF2E9F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a incarico individuale che svolge personalmente senza inserimento in società o studi e, quindi, senza oneri di ac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quisizione del DURC.</w:t>
      </w:r>
    </w:p>
    <w:p w:rsidR="000D5D7E" w:rsidRPr="00417F2E" w:rsidRDefault="000D5D7E" w:rsidP="00417F2E">
      <w:pPr>
        <w:pStyle w:val="Paragrafoelenco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0D5D7E" w:rsidRPr="00417F2E" w:rsidRDefault="000D5D7E" w:rsidP="008A0AFA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Articolo 12 (S</w:t>
      </w:r>
      <w:r w:rsidR="00AF2E9F"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pese contrattuali)</w:t>
      </w:r>
    </w:p>
    <w:p w:rsidR="00AF2E9F" w:rsidRPr="00417F2E" w:rsidRDefault="00AF2E9F" w:rsidP="008A0AFA">
      <w:pPr>
        <w:pStyle w:val="Paragrafoelenco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Tutte le spese che riguardano il presente contratto sono a c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arico esclusivo dell’incaricato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.</w:t>
      </w:r>
    </w:p>
    <w:p w:rsidR="008A0AFA" w:rsidRDefault="008A0AFA" w:rsidP="00417F2E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</w:p>
    <w:p w:rsidR="00AF2E9F" w:rsidRPr="00AF2E9F" w:rsidRDefault="000D5D7E" w:rsidP="008A0AFA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Articolo 13 (N</w:t>
      </w:r>
      <w:r w:rsidR="00AF2E9F"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ormativa fiscale)</w:t>
      </w:r>
    </w:p>
    <w:p w:rsidR="00AF2E9F" w:rsidRPr="00417F2E" w:rsidRDefault="00AF2E9F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La presente scrittura privata sarà registrata solo in caso d’uso, come previsto dall’articolo 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5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, comma 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2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, e dell’articolo 10 della tariffa parte 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II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, 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al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legata al decreto del 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P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residente della Re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pubblica 26 aprile 1986, n. 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131.</w:t>
      </w:r>
    </w:p>
    <w:p w:rsidR="000D5D7E" w:rsidRPr="00AF2E9F" w:rsidRDefault="000D5D7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0D5D7E" w:rsidRPr="00417F2E" w:rsidRDefault="00AF2E9F" w:rsidP="008A0AFA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Articolo 14 (</w:t>
      </w:r>
      <w:r w:rsidR="000D5D7E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I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nf</w:t>
      </w:r>
      <w:r w:rsidR="000D5D7E" w:rsidRPr="00417F2E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>ormativa e</w:t>
      </w:r>
      <w:r w:rsidRPr="00AF2E9F">
        <w:rPr>
          <w:rFonts w:ascii="Times New Roman" w:eastAsia="Arial" w:hAnsi="Times New Roman" w:cs="Times New Roman"/>
          <w:b/>
          <w:sz w:val="24"/>
          <w:szCs w:val="24"/>
          <w:lang w:val="it" w:eastAsia="it-IT"/>
        </w:rPr>
        <w:t xml:space="preserve"> responsabile interno del trattamento dei dati personali)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Il candidato prende atto dei seguenti termini e modalità di trattamento dei dati personali. Ai sensi dell’art. 13 del Regolamento UE n. 2016/679 relativo alla protezione delle persone fisiche con riguardo al trattamento dei dati personali, nonché alla libera circolazione di tali dati (nel seguito anche “Regolamento UE” o “GDPR”), si forniscono le seguenti informazioni sul trattamento dei dati personali raccolti presso l’interessato effettuato in fase di procedura di selezione, nonché per la stipula e la gestione del contratto.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lastRenderedPageBreak/>
        <w:t>Finalità del trattamento: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- i dati forniti dai candidati vengono raccolti e trattati dall’Amministrazione, per verificare la sussistenza dei requisiti richiesti dalla legge e dall’Amministrazione ai fini della partecipazione alla procedura di selezione ed alla successiva valutazione;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- i dati forniti dal candidato vengono acquisiti dalla Giustizia Amministrativa – Consiglio di Stato – Segretariato generale – per la gestione della procedura di selezione, ai fini della stipula del contratto (scrittura privata) che regolerà l’incarico e per l’adempimento degli obblighi legali ad esso connessi.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Tutti i dati acquisiti potranno essere trattati anche per fini di studio e statistici, nel rispetto della normativa vigente, per le finalità istituzionali in relazione al monitoraggio dei consumi ed al controllo della spesa, nonché per l’analisi degli ulteriori risparmi di spesa ottenibili.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Base giuridica e natura del conferimento: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Il candidato è tenuto a fornire i dati all’Amministrazione, in ragione degli obblighi legali derivanti dalla normativa in materia di disciplina del lavoro pubblico e del conferimento di incarichi. Il rifiuto di fornire i dati richiesti potrebbe determinare, a seconda dei casi, l’impossibilità di ammettere il candidato alla partecipazione alla procedura o la sua esclusione da questa o l’impossibilità di stipulare il contratto. Il candidato è consapevole che i dati forniti, in caso di selezione seguito della valutazione</w:t>
      </w:r>
      <w:r w:rsidR="00405F42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positiva</w:t>
      </w: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, saranno utilizzati per le finalità relative alla sottoscrizione e all’esecuzione del contratto e per i relativi adempimenti di legge.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Natura dei dati trattati: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I dati oggetto di trattamento per le finalità sopra specificate, sono della seguente natura: i) dati personali comuni (es. anagrafici e di contatto); ii) dati relativi a condanne penali e a reati (cd. “giudiziari”) di cui all’art. 10 Regolamento UE, limitatamente al solo scopo di valutare il possesso dei requisiti e delle qualità previsti dalla vigente normativa applicabile ai fini della partecipazione alla procedura di selezione e del conferimento dell’incarico. Non vengono, invece, richiesti i dati rientranti nelle “categorie particolari di dati personali” (cd. “sensibili”), ai sensi, ai sensi dell’art. 9 Regolamento UE.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Modalità del trattamento dei dati: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Il trattamento dei dati potrà essere attuato mediante strumenti manuali, cartacei, informatici e telematici e adottando idonee ed adeguate misure di sicurezza volte a ridurre al minimo i rischi di distruzione o perdita, anche accidentale, modifica, divulgazione non autorizzata, nonché di accesso non autorizzato, anche accidentale o illegale, o di trattamento non consentito o non conforme alle finalità della raccolta, come prescritto dal Regolamento UE.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Ambito di comunicazione e di diffusione dei dati: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I dati saranno trattati dal personale degli Uffici del Consiglio di Stato che cura il procedimento di selezione e l’esecuzione del contratto e dal personale che svolge attività inerenti, nonché dagli uffici che si occupano di attività per fini di studio e statistici. Inoltre, i dati potranno essere comunicati: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-</w:t>
      </w: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  <w:t>a soggetti terzi, che prestino attività inerenti alla gestione del sistema informatico della Giustizia amministrativa o di consulenza o assistenza in favore dell’amministrazione, ove ciò sia necessario per lo svolgimento di tali attività;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-</w:t>
      </w: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  <w:t>all’Avvocatura dello Stato in ordine al procedimento di selezione ed all’esecuzione del contratto, anche per l’eventuale tutela in giudizio;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- al Ministero dell’Economia e delle Finanze, all’Agenzia per l’Italia Digitale o ad altra Pubblica Amministrazione, ove sia previsto dalla normativa vigente un obbligo di comunicazione dei medesimi; 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lastRenderedPageBreak/>
        <w:t>- ad altri candidati che facciano richiesta di accesso ai documenti della procedura nei limiti consentiti ai sensi della legge 7 agosto 1990, n. 241;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- all’Autorità Nazionale Anticorruzione, in osservanza a quanto previsto dalla normativa vigente e dalle disposizioni della stessa Autorità.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In adempimento agli obblighi di legge che impongono la trasparenza amministrativa (art. 1, comma 16, lett. b), e comma 32 L. 190/2012; art. 35 D.lgs. n. 33/2013; il candidato prende atto ed acconsente a che i dati e la documentazione che la legge impone di pubblicare, siano pubblicati e diffusi, ricorrendone le condizioni, tramite i siti internet www.giustizia-amministrativa.it, sezione “Amministrazione Trasparente”, anche in forma aggregata, per essere messi a disposizione di altre pubbliche amministrazioni, persone fisiche e giuridiche, anche come dati di tipo aperto.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Periodo di conservazione dei dati: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Il periodo di conservazione dei dati è di 10 anni dalla conclusione dell’esecuzione del contratto stipulato all’esito della presente procedura di selezione, in ragione delle potenziali azioni legali esercitabili nei limiti della prescrizione ordinaria. Inoltre, i dati potranno essere conservati, anche in forma aggregata, per fini di studio o statistici nel rispetto della normativa vigente.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Processo decisionale automatizzato: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Non è presente alcun processo decisionale automatizzato.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Diritti del candidato/interessato: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Per “interessato” si intende qualsiasi persona fisica i cui dati sono trasferiti dal candidato all’Amministrazione.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All'interessato vengono riconosciuti i diritti di cui agli artt. 15 e ss. del Regolamento UE. In particolare, l’interessato ha il diritto di: i) ottenere, in qualunque momento la conferma che sia o meno in corso un trattamento di dati personali che lo riguardano; ii) il diritto di accesso ai propri dati personali per conoscere: la finalità del trattamento, la categoria di dati trattati, i destinatari o le categorie di destinatari cui i dati sono o saranno comunicati, il periodo di conservazione degli stessi o i criteri utilizzati per determinare tale periodo; iii) il diritto di chiedere, e nel caso ottenere, la rettifica e, ove possibile, la cancellazione o, ancora, la limitazione del trattamento e, infine, può opporsi, per motivi legittimi, al loro trattamento; iv) il diritto alla portabilità dei dati che sarà applicabile nei limiti di cui all’art. 20 del regolamento UE.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Se in caso di esercizio del diritto di accesso e dei diritti connessi, la risposta all'istanza non perviene nei termini di legge e/o non è soddisfacente, l'interessato potrà far valere i propri diritti innanzi all'autorità giudiziaria o rivolgendosi al Garante per la protezione dei dati personali mediante apposito ricorso, reclamo o segnalazione.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Titolare del trattamento e Responsabile della Protezione dei dati: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Titolare del trattamento, per la struttura amministrativa della Giustizia Amministrativa, è il Consiglio di Stato – Tribunali Amministrativi Regionali - Segretariato generale della Giustizia amministrativa, con sede in Roma – Palazzo Spada, Piazza Capo di Ferro, 13 (00186) che ha provveduto a nominare il proprio Responsabile della protezione dei dati (RPD) i cui dati di contatto sono i seguenti: PEC: rpd@ga-cert.it; E-MAIL: rpd@giustizia-amministrativa.it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Consenso al trattamento dei dati personali: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Acquisite le sopra riportate informazioni, con la presentazione della candidatura e/o la sottoscrizione del contratto, il giornalista prende atto del trattamento come sopra definito dei dati personali, anche giudiziari, che lo riguardano. Inoltre si impegna ad adempiere agli obblighi di informativa e di consenso, ove necessario, nei confronti delle persone fisiche (Interessati) di cui sono forniti dati personali nell’ambito della procedura di conferimento dell’incarico, per quanto concerne il </w:t>
      </w: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lastRenderedPageBreak/>
        <w:t>trattamento dei loro dati personali, anche giudiziari, da parte dell’Amministrazione per le finalità sopra descritte.</w:t>
      </w:r>
    </w:p>
    <w:p w:rsidR="006C5A23" w:rsidRPr="00256A77" w:rsidRDefault="006C5A23" w:rsidP="00256A7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>Nel caso in cui</w:t>
      </w:r>
      <w:r w:rsidR="0001314D">
        <w:rPr>
          <w:rFonts w:ascii="Times New Roman" w:eastAsia="Arial" w:hAnsi="Times New Roman" w:cs="Times New Roman"/>
          <w:sz w:val="24"/>
          <w:szCs w:val="24"/>
          <w:lang w:val="it" w:eastAsia="it-IT"/>
        </w:rPr>
        <w:t>, in fase di esecuzione del contratto,</w:t>
      </w: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ricorrano le condizioni previste dall’art. 28 del Regolamento UE n. 2016/679 (GDPR) il candidato accetta sin d’ora che potrà essere nominato, con atto separato</w:t>
      </w:r>
      <w:r w:rsidR="0001314D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</w:t>
      </w:r>
      <w:r w:rsidR="005551B2">
        <w:rPr>
          <w:rFonts w:ascii="Times New Roman" w:eastAsia="Arial" w:hAnsi="Times New Roman" w:cs="Times New Roman"/>
          <w:sz w:val="24"/>
          <w:szCs w:val="24"/>
          <w:lang w:val="it" w:eastAsia="it-IT"/>
        </w:rPr>
        <w:t>a cura dell’Ufficio stampa e comunicazione istituzionale,</w:t>
      </w:r>
      <w:r w:rsidRPr="00256A77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Responsabile del trattamento dei dati personali pertinenti alla G.A.</w:t>
      </w:r>
    </w:p>
    <w:p w:rsidR="000D5D7E" w:rsidRPr="00417F2E" w:rsidRDefault="000D5D7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0D5D7E" w:rsidRPr="00417F2E" w:rsidRDefault="00417F2E" w:rsidP="00417F2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Lu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ogo e data</w:t>
      </w:r>
    </w:p>
    <w:p w:rsidR="00417F2E" w:rsidRPr="00417F2E" w:rsidRDefault="00417F2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0D5D7E" w:rsidRPr="00417F2E" w:rsidRDefault="00417F2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   </w:t>
      </w:r>
      <w:r w:rsidR="003F5480">
        <w:rPr>
          <w:rFonts w:ascii="Times New Roman" w:eastAsia="Arial" w:hAnsi="Times New Roman" w:cs="Times New Roman"/>
          <w:sz w:val="24"/>
          <w:szCs w:val="24"/>
          <w:lang w:val="it" w:eastAsia="it-IT"/>
        </w:rPr>
        <w:t>L’A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mministrazione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  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L’incaricato</w:t>
      </w:r>
    </w:p>
    <w:p w:rsidR="000D5D7E" w:rsidRPr="00417F2E" w:rsidRDefault="000D5D7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0D5D7E" w:rsidRPr="00417F2E" w:rsidRDefault="00417F2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____________________</w:t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</w:r>
      <w:r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ab/>
        <w:t>____________</w:t>
      </w:r>
    </w:p>
    <w:p w:rsidR="000D5D7E" w:rsidRPr="00417F2E" w:rsidRDefault="000D5D7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0D5D7E" w:rsidRPr="00417F2E" w:rsidRDefault="000D5D7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AF2E9F" w:rsidRDefault="00AF2E9F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L’incaricato approva specificatamente le seguenti clausole: articolo 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2 (P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restazioni oggetto del contr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atto e modalità di svolgimento),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articolo </w:t>
      </w:r>
      <w:r w:rsidR="000D5D7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4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(C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orrispettivo), articolo 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5 (R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ecesso), articolo 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6 (P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enali), articolo 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7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(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C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lausola risolutiva espressa), articolo 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8 (R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isarcimento danni), articolo 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9 (C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ontroversie e 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foro competente), articolo 10 (I</w:t>
      </w: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ncompatibilità), come previsto dagli articoli 1341 e seguenti del codice civile.</w:t>
      </w:r>
    </w:p>
    <w:p w:rsidR="00417F2E" w:rsidRPr="00417F2E" w:rsidRDefault="00417F2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AF2E9F" w:rsidRPr="00417F2E" w:rsidRDefault="00AF2E9F" w:rsidP="00D66386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 w:rsidRPr="00AF2E9F">
        <w:rPr>
          <w:rFonts w:ascii="Times New Roman" w:eastAsia="Arial" w:hAnsi="Times New Roman" w:cs="Times New Roman"/>
          <w:sz w:val="24"/>
          <w:szCs w:val="24"/>
          <w:lang w:val="it" w:eastAsia="it-IT"/>
        </w:rPr>
        <w:t>L’incaricato</w:t>
      </w:r>
    </w:p>
    <w:p w:rsidR="00417F2E" w:rsidRPr="00417F2E" w:rsidRDefault="00417F2E" w:rsidP="00417F2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</w:p>
    <w:p w:rsidR="00417F2E" w:rsidRPr="00AF2E9F" w:rsidRDefault="00D66386" w:rsidP="00D66386">
      <w:pPr>
        <w:spacing w:after="0" w:line="276" w:lineRule="auto"/>
        <w:ind w:left="3540"/>
        <w:jc w:val="both"/>
        <w:rPr>
          <w:rFonts w:ascii="Times New Roman" w:eastAsia="Arial" w:hAnsi="Times New Roman" w:cs="Times New Roman"/>
          <w:sz w:val="24"/>
          <w:szCs w:val="24"/>
          <w:lang w:val="it" w:eastAsia="it-IT"/>
        </w:rPr>
      </w:pPr>
      <w:r>
        <w:rPr>
          <w:rFonts w:ascii="Times New Roman" w:eastAsia="Arial" w:hAnsi="Times New Roman" w:cs="Times New Roman"/>
          <w:sz w:val="24"/>
          <w:szCs w:val="24"/>
          <w:lang w:val="it" w:eastAsia="it-IT"/>
        </w:rPr>
        <w:t xml:space="preserve">     </w:t>
      </w:r>
      <w:r w:rsidR="00417F2E" w:rsidRPr="00417F2E">
        <w:rPr>
          <w:rFonts w:ascii="Times New Roman" w:eastAsia="Arial" w:hAnsi="Times New Roman" w:cs="Times New Roman"/>
          <w:sz w:val="24"/>
          <w:szCs w:val="24"/>
          <w:lang w:val="it" w:eastAsia="it-IT"/>
        </w:rPr>
        <w:t>_________________</w:t>
      </w:r>
    </w:p>
    <w:p w:rsidR="00C7433D" w:rsidRPr="00417F2E" w:rsidRDefault="00C7433D" w:rsidP="00417F2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7433D" w:rsidRPr="00417F2E" w:rsidRDefault="00C7433D" w:rsidP="00417F2E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33D" w:rsidRPr="00417F2E" w:rsidRDefault="00C7433D" w:rsidP="00417F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33D" w:rsidRPr="00417F2E" w:rsidRDefault="00C7433D" w:rsidP="00417F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433D" w:rsidRPr="00417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DDC"/>
    <w:multiLevelType w:val="hybridMultilevel"/>
    <w:tmpl w:val="0EB82B18"/>
    <w:lvl w:ilvl="0" w:tplc="4E5A63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6E5"/>
    <w:multiLevelType w:val="hybridMultilevel"/>
    <w:tmpl w:val="25989FE8"/>
    <w:lvl w:ilvl="0" w:tplc="0E3E9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106D"/>
    <w:multiLevelType w:val="hybridMultilevel"/>
    <w:tmpl w:val="1ACA035C"/>
    <w:lvl w:ilvl="0" w:tplc="2DB83C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BB3"/>
    <w:multiLevelType w:val="hybridMultilevel"/>
    <w:tmpl w:val="14149D88"/>
    <w:lvl w:ilvl="0" w:tplc="BFB0514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53BFB"/>
    <w:multiLevelType w:val="hybridMultilevel"/>
    <w:tmpl w:val="AD1EC40C"/>
    <w:lvl w:ilvl="0" w:tplc="9B34B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0426"/>
    <w:multiLevelType w:val="hybridMultilevel"/>
    <w:tmpl w:val="40440408"/>
    <w:lvl w:ilvl="0" w:tplc="ABBE03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B8383D"/>
    <w:multiLevelType w:val="hybridMultilevel"/>
    <w:tmpl w:val="7EF4E128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0DCE437E"/>
    <w:multiLevelType w:val="hybridMultilevel"/>
    <w:tmpl w:val="9DF07226"/>
    <w:lvl w:ilvl="0" w:tplc="42369F8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EEE78EE"/>
    <w:multiLevelType w:val="hybridMultilevel"/>
    <w:tmpl w:val="BEF66152"/>
    <w:lvl w:ilvl="0" w:tplc="14844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863F7"/>
    <w:multiLevelType w:val="hybridMultilevel"/>
    <w:tmpl w:val="5606A80A"/>
    <w:lvl w:ilvl="0" w:tplc="2312B66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4443A10"/>
    <w:multiLevelType w:val="multilevel"/>
    <w:tmpl w:val="A99C56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5E228C4"/>
    <w:multiLevelType w:val="hybridMultilevel"/>
    <w:tmpl w:val="2F6EDC26"/>
    <w:lvl w:ilvl="0" w:tplc="1AF486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01316"/>
    <w:multiLevelType w:val="hybridMultilevel"/>
    <w:tmpl w:val="66880C66"/>
    <w:lvl w:ilvl="0" w:tplc="F13ADD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35E60"/>
    <w:multiLevelType w:val="hybridMultilevel"/>
    <w:tmpl w:val="A3F2F9C2"/>
    <w:lvl w:ilvl="0" w:tplc="D5F00C9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73162"/>
    <w:multiLevelType w:val="hybridMultilevel"/>
    <w:tmpl w:val="688AD880"/>
    <w:lvl w:ilvl="0" w:tplc="D5F00C9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F4EBF"/>
    <w:multiLevelType w:val="hybridMultilevel"/>
    <w:tmpl w:val="C1DED6C6"/>
    <w:lvl w:ilvl="0" w:tplc="2EBEA2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1A07280"/>
    <w:multiLevelType w:val="hybridMultilevel"/>
    <w:tmpl w:val="5ED8E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43BF4"/>
    <w:multiLevelType w:val="hybridMultilevel"/>
    <w:tmpl w:val="85FEFE34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38F418B2"/>
    <w:multiLevelType w:val="hybridMultilevel"/>
    <w:tmpl w:val="2B8CDECE"/>
    <w:lvl w:ilvl="0" w:tplc="D5F00C9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D151C45"/>
    <w:multiLevelType w:val="hybridMultilevel"/>
    <w:tmpl w:val="A372ECFA"/>
    <w:lvl w:ilvl="0" w:tplc="A926AC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8169D"/>
    <w:multiLevelType w:val="hybridMultilevel"/>
    <w:tmpl w:val="9A44A562"/>
    <w:lvl w:ilvl="0" w:tplc="B816D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A7D1B"/>
    <w:multiLevelType w:val="hybridMultilevel"/>
    <w:tmpl w:val="277AE6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049C9"/>
    <w:multiLevelType w:val="hybridMultilevel"/>
    <w:tmpl w:val="71BA7F1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177C41"/>
    <w:multiLevelType w:val="hybridMultilevel"/>
    <w:tmpl w:val="CC7C5D40"/>
    <w:lvl w:ilvl="0" w:tplc="CBBA4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394CA1"/>
    <w:multiLevelType w:val="hybridMultilevel"/>
    <w:tmpl w:val="FA0E8870"/>
    <w:lvl w:ilvl="0" w:tplc="D5F00C9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7AA1"/>
    <w:multiLevelType w:val="hybridMultilevel"/>
    <w:tmpl w:val="6E04F56A"/>
    <w:lvl w:ilvl="0" w:tplc="ACBADB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2770B"/>
    <w:multiLevelType w:val="hybridMultilevel"/>
    <w:tmpl w:val="B38A6D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7615D"/>
    <w:multiLevelType w:val="hybridMultilevel"/>
    <w:tmpl w:val="D286DB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9D71A6"/>
    <w:multiLevelType w:val="hybridMultilevel"/>
    <w:tmpl w:val="BC4E93A8"/>
    <w:lvl w:ilvl="0" w:tplc="0686A4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0"/>
  </w:num>
  <w:num w:numId="3">
    <w:abstractNumId w:val="26"/>
  </w:num>
  <w:num w:numId="4">
    <w:abstractNumId w:val="3"/>
  </w:num>
  <w:num w:numId="5">
    <w:abstractNumId w:val="13"/>
  </w:num>
  <w:num w:numId="6">
    <w:abstractNumId w:val="24"/>
  </w:num>
  <w:num w:numId="7">
    <w:abstractNumId w:val="14"/>
  </w:num>
  <w:num w:numId="8">
    <w:abstractNumId w:val="9"/>
  </w:num>
  <w:num w:numId="9">
    <w:abstractNumId w:val="7"/>
  </w:num>
  <w:num w:numId="10">
    <w:abstractNumId w:val="18"/>
  </w:num>
  <w:num w:numId="11">
    <w:abstractNumId w:val="17"/>
  </w:num>
  <w:num w:numId="12">
    <w:abstractNumId w:val="6"/>
  </w:num>
  <w:num w:numId="13">
    <w:abstractNumId w:val="25"/>
  </w:num>
  <w:num w:numId="14">
    <w:abstractNumId w:val="27"/>
  </w:num>
  <w:num w:numId="15">
    <w:abstractNumId w:val="28"/>
  </w:num>
  <w:num w:numId="16">
    <w:abstractNumId w:val="23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20"/>
  </w:num>
  <w:num w:numId="22">
    <w:abstractNumId w:val="0"/>
  </w:num>
  <w:num w:numId="23">
    <w:abstractNumId w:val="11"/>
  </w:num>
  <w:num w:numId="24">
    <w:abstractNumId w:val="1"/>
  </w:num>
  <w:num w:numId="25">
    <w:abstractNumId w:val="2"/>
  </w:num>
  <w:num w:numId="26">
    <w:abstractNumId w:val="19"/>
  </w:num>
  <w:num w:numId="27">
    <w:abstractNumId w:val="8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43"/>
    <w:rsid w:val="0001314D"/>
    <w:rsid w:val="00097BAC"/>
    <w:rsid w:val="000A2247"/>
    <w:rsid w:val="000A2678"/>
    <w:rsid w:val="000D5D7E"/>
    <w:rsid w:val="00114571"/>
    <w:rsid w:val="001264BC"/>
    <w:rsid w:val="0015639D"/>
    <w:rsid w:val="0016766E"/>
    <w:rsid w:val="001732E9"/>
    <w:rsid w:val="0017493A"/>
    <w:rsid w:val="001D5DA9"/>
    <w:rsid w:val="00231248"/>
    <w:rsid w:val="00246048"/>
    <w:rsid w:val="00256A77"/>
    <w:rsid w:val="002B148A"/>
    <w:rsid w:val="002E36FF"/>
    <w:rsid w:val="002F6C1D"/>
    <w:rsid w:val="0032626D"/>
    <w:rsid w:val="00343A03"/>
    <w:rsid w:val="00373C26"/>
    <w:rsid w:val="003B6025"/>
    <w:rsid w:val="003C4D7A"/>
    <w:rsid w:val="003F5480"/>
    <w:rsid w:val="00405F42"/>
    <w:rsid w:val="00417F2E"/>
    <w:rsid w:val="00495373"/>
    <w:rsid w:val="004C0C26"/>
    <w:rsid w:val="004C10AA"/>
    <w:rsid w:val="005134A4"/>
    <w:rsid w:val="0053027A"/>
    <w:rsid w:val="00550638"/>
    <w:rsid w:val="005551B2"/>
    <w:rsid w:val="00555BC9"/>
    <w:rsid w:val="005A29D5"/>
    <w:rsid w:val="0067387F"/>
    <w:rsid w:val="006C5A23"/>
    <w:rsid w:val="007237F0"/>
    <w:rsid w:val="00756294"/>
    <w:rsid w:val="00835E11"/>
    <w:rsid w:val="00846758"/>
    <w:rsid w:val="0084731A"/>
    <w:rsid w:val="00852CDA"/>
    <w:rsid w:val="008A0AFA"/>
    <w:rsid w:val="008B7F0D"/>
    <w:rsid w:val="008C7249"/>
    <w:rsid w:val="008D2BF1"/>
    <w:rsid w:val="008D6391"/>
    <w:rsid w:val="00920B43"/>
    <w:rsid w:val="00932234"/>
    <w:rsid w:val="0093225D"/>
    <w:rsid w:val="009B552C"/>
    <w:rsid w:val="009D3984"/>
    <w:rsid w:val="00A43D58"/>
    <w:rsid w:val="00AA488E"/>
    <w:rsid w:val="00AB239B"/>
    <w:rsid w:val="00AD5373"/>
    <w:rsid w:val="00AF2E9F"/>
    <w:rsid w:val="00B0199D"/>
    <w:rsid w:val="00B0445B"/>
    <w:rsid w:val="00B87E00"/>
    <w:rsid w:val="00BE2443"/>
    <w:rsid w:val="00C028BA"/>
    <w:rsid w:val="00C50FA1"/>
    <w:rsid w:val="00C7433D"/>
    <w:rsid w:val="00CF0B7E"/>
    <w:rsid w:val="00D0130E"/>
    <w:rsid w:val="00D66386"/>
    <w:rsid w:val="00D714A1"/>
    <w:rsid w:val="00D7643E"/>
    <w:rsid w:val="00D8220A"/>
    <w:rsid w:val="00DE121F"/>
    <w:rsid w:val="00DF620C"/>
    <w:rsid w:val="00F571A4"/>
    <w:rsid w:val="00F65243"/>
    <w:rsid w:val="00F732B2"/>
    <w:rsid w:val="00F9236A"/>
    <w:rsid w:val="00FC17E0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9DA43-1CF9-4393-850A-654E65EF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32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652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524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1732E9"/>
    <w:pPr>
      <w:widowControl w:val="0"/>
      <w:spacing w:after="0" w:line="240" w:lineRule="auto"/>
      <w:ind w:left="113"/>
    </w:pPr>
    <w:rPr>
      <w:rFonts w:ascii="Comic Sans MS" w:eastAsia="Calibri" w:hAnsi="Comic Sans MS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732E9"/>
    <w:rPr>
      <w:rFonts w:ascii="Comic Sans MS" w:eastAsia="Calibri" w:hAnsi="Comic Sans MS" w:cs="Times New Roman"/>
      <w:sz w:val="20"/>
      <w:szCs w:val="20"/>
      <w:lang w:val="en-US"/>
    </w:rPr>
  </w:style>
  <w:style w:type="paragraph" w:customStyle="1" w:styleId="Default">
    <w:name w:val="Default"/>
    <w:rsid w:val="001732E9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2E9"/>
    <w:pPr>
      <w:spacing w:after="0" w:line="240" w:lineRule="auto"/>
    </w:pPr>
    <w:rPr>
      <w:rFonts w:ascii="Consolas" w:eastAsia="Times New Roman" w:hAnsi="Consolas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2E9"/>
    <w:rPr>
      <w:rFonts w:ascii="Consolas" w:eastAsia="Times New Roman" w:hAnsi="Consolas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732E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2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BF6A-C641-4EEE-A93C-E7E618CE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 Roberta</dc:creator>
  <cp:keywords/>
  <dc:description/>
  <cp:lastModifiedBy>FARAONI Roberta</cp:lastModifiedBy>
  <cp:revision>6</cp:revision>
  <cp:lastPrinted>2023-02-08T09:02:00Z</cp:lastPrinted>
  <dcterms:created xsi:type="dcterms:W3CDTF">2023-02-13T17:57:00Z</dcterms:created>
  <dcterms:modified xsi:type="dcterms:W3CDTF">2023-02-20T15:22:00Z</dcterms:modified>
</cp:coreProperties>
</file>