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FD" w:rsidRPr="00BB5DA8" w:rsidRDefault="005D3CFD" w:rsidP="00A66C73">
      <w:pPr>
        <w:spacing w:after="0" w:line="240" w:lineRule="auto"/>
        <w:rPr>
          <w:rFonts w:ascii="Palatino Linotype" w:eastAsia="Calibri" w:hAnsi="Palatino Linotype" w:cs="Times New Roman"/>
          <w:color w:val="1F497D"/>
          <w:sz w:val="24"/>
          <w:szCs w:val="24"/>
        </w:rPr>
      </w:pPr>
    </w:p>
    <w:p w:rsidR="005D3CFD" w:rsidRPr="005D3CFD" w:rsidRDefault="005D3CFD" w:rsidP="00A66C73">
      <w:pPr>
        <w:spacing w:after="0" w:line="360" w:lineRule="atLeast"/>
        <w:jc w:val="center"/>
        <w:rPr>
          <w:rFonts w:ascii="Times New Roman" w:eastAsia="Calibri" w:hAnsi="Times New Roman" w:cs="Times New Roman"/>
          <w:color w:val="212121"/>
          <w:sz w:val="24"/>
          <w:szCs w:val="24"/>
          <w:lang w:eastAsia="it-IT"/>
        </w:rPr>
      </w:pPr>
      <w:r w:rsidRPr="005D3CFD">
        <w:rPr>
          <w:rFonts w:ascii="Palatino Linotype" w:eastAsia="Calibri" w:hAnsi="Palatino Linotype" w:cs="Times New Roman"/>
          <w:noProof/>
          <w:color w:val="2E74B5"/>
          <w:sz w:val="96"/>
          <w:szCs w:val="96"/>
          <w:lang w:eastAsia="it-IT"/>
        </w:rPr>
        <w:drawing>
          <wp:inline distT="0" distB="0" distL="0" distR="0" wp14:anchorId="74E91449" wp14:editId="22627FC0">
            <wp:extent cx="1134745" cy="1297940"/>
            <wp:effectExtent l="0" t="0" r="8255" b="0"/>
            <wp:docPr id="2" name="Immagine 2" descr="cid:image001.jpg@01D46788.BAD3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6788.BAD3C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4745" cy="1297940"/>
                    </a:xfrm>
                    <a:prstGeom prst="rect">
                      <a:avLst/>
                    </a:prstGeom>
                    <a:noFill/>
                    <a:ln>
                      <a:noFill/>
                    </a:ln>
                  </pic:spPr>
                </pic:pic>
              </a:graphicData>
            </a:graphic>
          </wp:inline>
        </w:drawing>
      </w:r>
    </w:p>
    <w:p w:rsidR="00F81615" w:rsidRDefault="00F81615" w:rsidP="00A66C73">
      <w:pPr>
        <w:spacing w:after="0" w:line="240" w:lineRule="auto"/>
        <w:jc w:val="center"/>
        <w:rPr>
          <w:rFonts w:ascii="Palatino Linotype" w:eastAsia="Calibri" w:hAnsi="Palatino Linotype" w:cs="Times New Roman"/>
          <w:b/>
          <w:bCs/>
          <w:color w:val="993300"/>
        </w:rPr>
      </w:pPr>
    </w:p>
    <w:p w:rsidR="00B01F70" w:rsidRDefault="005D3CFD" w:rsidP="00A66C73">
      <w:pPr>
        <w:spacing w:after="0" w:line="240" w:lineRule="auto"/>
        <w:jc w:val="center"/>
        <w:rPr>
          <w:rFonts w:ascii="Palatino Linotype" w:eastAsia="Calibri" w:hAnsi="Palatino Linotype" w:cs="Times New Roman"/>
          <w:b/>
          <w:bCs/>
          <w:color w:val="993300"/>
        </w:rPr>
      </w:pPr>
      <w:r w:rsidRPr="005D3CFD">
        <w:rPr>
          <w:rFonts w:ascii="Palatino Linotype" w:eastAsia="Calibri" w:hAnsi="Palatino Linotype" w:cs="Times New Roman"/>
          <w:b/>
          <w:bCs/>
          <w:color w:val="993300"/>
        </w:rPr>
        <w:t>Normativa e giurisprudenza di interesse per la Giustizia amministrativa</w:t>
      </w:r>
    </w:p>
    <w:p w:rsidR="005D3CFD" w:rsidRPr="005D3CFD" w:rsidRDefault="00425FFB" w:rsidP="00A66C73">
      <w:pPr>
        <w:spacing w:after="0" w:line="240" w:lineRule="auto"/>
        <w:jc w:val="center"/>
        <w:rPr>
          <w:rFonts w:ascii="Palatino Linotype" w:eastAsia="Calibri" w:hAnsi="Palatino Linotype" w:cs="Times New Roman"/>
          <w:b/>
          <w:bCs/>
          <w:color w:val="993300"/>
        </w:rPr>
      </w:pPr>
      <w:proofErr w:type="gramStart"/>
      <w:r>
        <w:rPr>
          <w:rFonts w:ascii="Palatino Linotype" w:eastAsia="Calibri" w:hAnsi="Palatino Linotype" w:cs="Times New Roman"/>
          <w:b/>
          <w:bCs/>
          <w:color w:val="993300"/>
        </w:rPr>
        <w:t>a</w:t>
      </w:r>
      <w:proofErr w:type="gramEnd"/>
      <w:r>
        <w:rPr>
          <w:rFonts w:ascii="Palatino Linotype" w:eastAsia="Calibri" w:hAnsi="Palatino Linotype" w:cs="Times New Roman"/>
          <w:b/>
          <w:bCs/>
          <w:color w:val="993300"/>
        </w:rPr>
        <w:t xml:space="preserve"> </w:t>
      </w:r>
      <w:r w:rsidR="005D3CFD" w:rsidRPr="005D3CFD">
        <w:rPr>
          <w:rFonts w:ascii="Palatino Linotype" w:eastAsia="Calibri" w:hAnsi="Palatino Linotype" w:cs="Times New Roman"/>
          <w:b/>
          <w:bCs/>
          <w:color w:val="993300"/>
        </w:rPr>
        <w:t>cura dell’Ufficio studi, massimario e formazione.</w:t>
      </w:r>
    </w:p>
    <w:p w:rsidR="005D3CFD" w:rsidRDefault="005D3CFD" w:rsidP="00A66C73">
      <w:pPr>
        <w:spacing w:after="0" w:line="240" w:lineRule="auto"/>
        <w:jc w:val="both"/>
        <w:rPr>
          <w:rFonts w:ascii="Palatino Linotype" w:eastAsia="Calibri" w:hAnsi="Palatino Linotype" w:cs="Times New Roman"/>
          <w:sz w:val="24"/>
          <w:szCs w:val="24"/>
        </w:rPr>
      </w:pPr>
    </w:p>
    <w:p w:rsidR="00FF0AC3" w:rsidRDefault="00FF0AC3" w:rsidP="00A66C73">
      <w:pPr>
        <w:spacing w:after="0" w:line="240" w:lineRule="auto"/>
        <w:jc w:val="both"/>
        <w:rPr>
          <w:rFonts w:ascii="Palatino Linotype" w:eastAsia="Calibri" w:hAnsi="Palatino Linotype"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4"/>
      </w:tblGrid>
      <w:tr w:rsidR="00CF20FA" w:rsidTr="00E75532">
        <w:trPr>
          <w:trHeight w:val="752"/>
          <w:jc w:val="center"/>
        </w:trPr>
        <w:tc>
          <w:tcPr>
            <w:tcW w:w="9594" w:type="dxa"/>
          </w:tcPr>
          <w:p w:rsidR="00C25DEC" w:rsidRPr="008D703C" w:rsidRDefault="00C25DEC" w:rsidP="00CF20FA">
            <w:pPr>
              <w:spacing w:after="0" w:line="276" w:lineRule="auto"/>
              <w:jc w:val="center"/>
              <w:outlineLvl w:val="0"/>
              <w:rPr>
                <w:rFonts w:ascii="Palatino Linotype" w:eastAsia="Times New Roman" w:hAnsi="Palatino Linotype" w:cs="Times New Roman"/>
                <w:color w:val="2E74B5"/>
                <w:kern w:val="36"/>
                <w:sz w:val="24"/>
                <w:szCs w:val="24"/>
              </w:rPr>
            </w:pPr>
          </w:p>
          <w:p w:rsidR="00CF20FA" w:rsidRPr="002D62CB" w:rsidRDefault="00CF20FA" w:rsidP="00CF20FA">
            <w:pPr>
              <w:spacing w:after="0" w:line="276"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Corte di giustizia dell’Unione europea</w:t>
            </w:r>
          </w:p>
          <w:p w:rsidR="00CF20FA" w:rsidRPr="00887660" w:rsidRDefault="00CF20FA" w:rsidP="00CF20FA">
            <w:pPr>
              <w:spacing w:after="0" w:line="276" w:lineRule="auto"/>
              <w:jc w:val="center"/>
              <w:outlineLvl w:val="0"/>
              <w:rPr>
                <w:rFonts w:ascii="Palatino Linotype" w:eastAsia="Times New Roman" w:hAnsi="Palatino Linotype" w:cs="Times New Roman"/>
                <w:color w:val="2E74B5"/>
                <w:kern w:val="36"/>
                <w:sz w:val="24"/>
                <w:szCs w:val="24"/>
              </w:rPr>
            </w:pPr>
          </w:p>
          <w:p w:rsidR="00CF20FA" w:rsidRPr="002D62CB" w:rsidRDefault="00CF20FA" w:rsidP="00CF20FA">
            <w:pPr>
              <w:spacing w:after="0" w:line="276"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w:t>
            </w:r>
            <w:r>
              <w:rPr>
                <w:rFonts w:ascii="Palatino Linotype" w:eastAsia="Times New Roman" w:hAnsi="Palatino Linotype" w:cs="Times New Roman"/>
                <w:color w:val="2E74B5"/>
                <w:kern w:val="36"/>
                <w:sz w:val="32"/>
                <w:szCs w:val="32"/>
              </w:rPr>
              <w:t>1</w:t>
            </w:r>
            <w:r w:rsidRPr="002D62CB">
              <w:rPr>
                <w:rFonts w:ascii="Palatino Linotype" w:eastAsia="Times New Roman" w:hAnsi="Palatino Linotype" w:cs="Times New Roman"/>
                <w:color w:val="2E74B5"/>
                <w:kern w:val="36"/>
                <w:sz w:val="32"/>
                <w:szCs w:val="32"/>
              </w:rPr>
              <w:t>)</w:t>
            </w:r>
          </w:p>
          <w:p w:rsidR="00CF20FA" w:rsidRPr="002D62CB" w:rsidRDefault="00CF20FA" w:rsidP="00CF20FA">
            <w:pPr>
              <w:spacing w:after="0" w:line="276" w:lineRule="auto"/>
              <w:jc w:val="both"/>
              <w:rPr>
                <w:rFonts w:ascii="Palatino Linotype" w:hAnsi="Palatino Linotype" w:cs="Calibri"/>
                <w:b/>
                <w:bCs/>
                <w:sz w:val="24"/>
                <w:szCs w:val="24"/>
              </w:rPr>
            </w:pPr>
          </w:p>
          <w:p w:rsidR="00E37487" w:rsidRDefault="00CF20FA" w:rsidP="00CF20FA">
            <w:pPr>
              <w:spacing w:after="0" w:line="276" w:lineRule="auto"/>
              <w:jc w:val="both"/>
              <w:rPr>
                <w:rFonts w:ascii="Palatino Linotype" w:hAnsi="Palatino Linotype" w:cs="Calibri"/>
                <w:sz w:val="24"/>
                <w:szCs w:val="24"/>
              </w:rPr>
            </w:pPr>
            <w:r w:rsidRPr="002D62CB">
              <w:rPr>
                <w:rFonts w:ascii="Palatino Linotype" w:hAnsi="Palatino Linotype" w:cs="Calibri"/>
                <w:sz w:val="24"/>
                <w:szCs w:val="24"/>
              </w:rPr>
              <w:t xml:space="preserve">La Corte di giustizia dell’Unione europea </w:t>
            </w:r>
            <w:r w:rsidR="009F2EA5">
              <w:rPr>
                <w:rFonts w:ascii="Palatino Linotype" w:hAnsi="Palatino Linotype" w:cs="Calibri"/>
                <w:sz w:val="24"/>
                <w:szCs w:val="24"/>
              </w:rPr>
              <w:t>si pronuncia sul</w:t>
            </w:r>
            <w:r w:rsidR="0003091B">
              <w:rPr>
                <w:rFonts w:ascii="Palatino Linotype" w:hAnsi="Palatino Linotype" w:cs="Calibri"/>
                <w:sz w:val="24"/>
                <w:szCs w:val="24"/>
              </w:rPr>
              <w:t xml:space="preserve"> rinvio pregiudiziale del T.a.r. per la Liguria (sez. II, ordinanza 29 marzo 2017, n. 263) ed </w:t>
            </w:r>
            <w:r w:rsidR="00E37487">
              <w:rPr>
                <w:rFonts w:ascii="Palatino Linotype" w:hAnsi="Palatino Linotype" w:cs="Calibri"/>
                <w:sz w:val="24"/>
                <w:szCs w:val="24"/>
              </w:rPr>
              <w:t>afferma la compatibilità comunitaria dei princ</w:t>
            </w:r>
            <w:r w:rsidR="009F2EA5">
              <w:rPr>
                <w:rFonts w:ascii="Palatino Linotype" w:hAnsi="Palatino Linotype" w:cs="Calibri"/>
                <w:sz w:val="24"/>
                <w:szCs w:val="24"/>
              </w:rPr>
              <w:t>ipi del processo amministrativo</w:t>
            </w:r>
            <w:r w:rsidR="00716812">
              <w:rPr>
                <w:rFonts w:ascii="Palatino Linotype" w:hAnsi="Palatino Linotype" w:cs="Calibri"/>
                <w:sz w:val="24"/>
                <w:szCs w:val="24"/>
              </w:rPr>
              <w:t xml:space="preserve"> - come elaborati dalla </w:t>
            </w:r>
            <w:r w:rsidR="00716812" w:rsidRPr="00716812">
              <w:rPr>
                <w:rFonts w:ascii="Palatino Linotype" w:hAnsi="Palatino Linotype" w:cs="Calibri"/>
                <w:sz w:val="24"/>
                <w:szCs w:val="24"/>
              </w:rPr>
              <w:t>giurisprudenza del</w:t>
            </w:r>
            <w:r w:rsidR="00716812">
              <w:rPr>
                <w:rFonts w:ascii="Palatino Linotype" w:hAnsi="Palatino Linotype" w:cs="Calibri"/>
                <w:sz w:val="24"/>
                <w:szCs w:val="24"/>
              </w:rPr>
              <w:t xml:space="preserve"> Consiglio di Stato e</w:t>
            </w:r>
            <w:r w:rsidR="004B26CA">
              <w:rPr>
                <w:rFonts w:ascii="Palatino Linotype" w:hAnsi="Palatino Linotype" w:cs="Calibri"/>
                <w:sz w:val="24"/>
                <w:szCs w:val="24"/>
              </w:rPr>
              <w:t xml:space="preserve"> dalla sentenza</w:t>
            </w:r>
            <w:r w:rsidR="00716812" w:rsidRPr="00716812">
              <w:rPr>
                <w:rFonts w:ascii="Palatino Linotype" w:hAnsi="Palatino Linotype" w:cs="Calibri"/>
                <w:sz w:val="24"/>
                <w:szCs w:val="24"/>
              </w:rPr>
              <w:t xml:space="preserve"> della Corte costituzionale </w:t>
            </w:r>
            <w:r w:rsidR="004B26CA" w:rsidRPr="004B26CA">
              <w:rPr>
                <w:rFonts w:ascii="Palatino Linotype" w:hAnsi="Palatino Linotype" w:cs="Calibri"/>
                <w:sz w:val="24"/>
                <w:szCs w:val="24"/>
              </w:rPr>
              <w:t>22 novembre 2016, n. 245</w:t>
            </w:r>
            <w:r w:rsidR="004B26CA">
              <w:rPr>
                <w:rFonts w:ascii="Palatino Linotype" w:hAnsi="Palatino Linotype" w:cs="Calibri"/>
                <w:sz w:val="24"/>
                <w:szCs w:val="24"/>
              </w:rPr>
              <w:t xml:space="preserve"> - </w:t>
            </w:r>
            <w:r w:rsidR="00716812">
              <w:rPr>
                <w:rFonts w:ascii="Palatino Linotype" w:hAnsi="Palatino Linotype" w:cs="Calibri"/>
                <w:sz w:val="24"/>
                <w:szCs w:val="24"/>
              </w:rPr>
              <w:t>che prescrivono</w:t>
            </w:r>
            <w:r w:rsidR="00E37487">
              <w:rPr>
                <w:rFonts w:ascii="Palatino Linotype" w:hAnsi="Palatino Linotype" w:cs="Calibri"/>
                <w:sz w:val="24"/>
                <w:szCs w:val="24"/>
              </w:rPr>
              <w:t xml:space="preserve"> la presentazione della domanda di partecipazione quale requisito di legittimazione alla impugnazione delle </w:t>
            </w:r>
            <w:r w:rsidR="009F2EA5">
              <w:rPr>
                <w:rFonts w:ascii="Palatino Linotype" w:hAnsi="Palatino Linotype" w:cs="Calibri"/>
                <w:bCs/>
                <w:sz w:val="24"/>
                <w:szCs w:val="24"/>
              </w:rPr>
              <w:t>decisioni delle amministrazioni aggiudicatrici relative a procedure</w:t>
            </w:r>
            <w:r w:rsidR="00E37487" w:rsidRPr="00E37487">
              <w:rPr>
                <w:rFonts w:ascii="Palatino Linotype" w:hAnsi="Palatino Linotype" w:cs="Calibri"/>
                <w:bCs/>
                <w:sz w:val="24"/>
                <w:szCs w:val="24"/>
              </w:rPr>
              <w:t xml:space="preserve"> d’appalto</w:t>
            </w:r>
            <w:r w:rsidR="00E37487">
              <w:rPr>
                <w:rFonts w:ascii="Palatino Linotype" w:hAnsi="Palatino Linotype" w:cs="Calibri"/>
                <w:sz w:val="24"/>
                <w:szCs w:val="24"/>
              </w:rPr>
              <w:t>, salve</w:t>
            </w:r>
            <w:r w:rsidR="00716812">
              <w:rPr>
                <w:rFonts w:ascii="Palatino Linotype" w:hAnsi="Palatino Linotype" w:cs="Calibri"/>
                <w:sz w:val="24"/>
                <w:szCs w:val="24"/>
              </w:rPr>
              <w:t xml:space="preserve"> le</w:t>
            </w:r>
            <w:r w:rsidR="00E37487">
              <w:rPr>
                <w:rFonts w:ascii="Palatino Linotype" w:hAnsi="Palatino Linotype" w:cs="Calibri"/>
                <w:sz w:val="24"/>
                <w:szCs w:val="24"/>
              </w:rPr>
              <w:t xml:space="preserve"> ipotesi eccezionali</w:t>
            </w:r>
            <w:r w:rsidR="00FB48EC">
              <w:rPr>
                <w:rFonts w:ascii="Palatino Linotype" w:hAnsi="Palatino Linotype" w:cs="Calibri"/>
                <w:sz w:val="24"/>
                <w:szCs w:val="24"/>
              </w:rPr>
              <w:t xml:space="preserve"> </w:t>
            </w:r>
            <w:r w:rsidR="00716812">
              <w:rPr>
                <w:rFonts w:ascii="Palatino Linotype" w:hAnsi="Palatino Linotype" w:cs="Calibri"/>
                <w:sz w:val="24"/>
                <w:szCs w:val="24"/>
              </w:rPr>
              <w:t xml:space="preserve">- </w:t>
            </w:r>
            <w:r w:rsidR="00FB48EC">
              <w:rPr>
                <w:rFonts w:ascii="Palatino Linotype" w:hAnsi="Palatino Linotype" w:cs="Calibri"/>
                <w:sz w:val="24"/>
                <w:szCs w:val="24"/>
              </w:rPr>
              <w:t>che spetta al giudice valutare</w:t>
            </w:r>
            <w:r w:rsidR="00716812">
              <w:rPr>
                <w:rFonts w:ascii="Palatino Linotype" w:hAnsi="Palatino Linotype" w:cs="Calibri"/>
                <w:sz w:val="24"/>
                <w:szCs w:val="24"/>
              </w:rPr>
              <w:t xml:space="preserve"> – in cui le clausole del bando rendano</w:t>
            </w:r>
            <w:r w:rsidR="00716812" w:rsidRPr="00716812">
              <w:rPr>
                <w:rFonts w:ascii="Palatino Linotype" w:hAnsi="Palatino Linotype" w:cs="Calibri"/>
                <w:sz w:val="24"/>
                <w:szCs w:val="24"/>
              </w:rPr>
              <w:t xml:space="preserve"> impossibile la formulazione stessa di un’offerta</w:t>
            </w:r>
            <w:r w:rsidR="00E37487">
              <w:rPr>
                <w:rFonts w:ascii="Palatino Linotype" w:hAnsi="Palatino Linotype" w:cs="Calibri"/>
                <w:sz w:val="24"/>
                <w:szCs w:val="24"/>
              </w:rPr>
              <w:t>.</w:t>
            </w:r>
          </w:p>
          <w:p w:rsidR="00CF20FA" w:rsidRDefault="00CF20FA" w:rsidP="00CF20FA">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CF20FA" w:rsidRPr="003B1C6D" w:rsidRDefault="00E75532" w:rsidP="00CF20FA">
            <w:pPr>
              <w:spacing w:after="0" w:line="276" w:lineRule="auto"/>
              <w:jc w:val="both"/>
              <w:outlineLvl w:val="0"/>
              <w:rPr>
                <w:rStyle w:val="Collegamentoipertestuale"/>
                <w:rFonts w:ascii="Palatino Linotype" w:eastAsia="Times New Roman" w:hAnsi="Palatino Linotype" w:cs="Calibri"/>
                <w:bCs/>
                <w:sz w:val="24"/>
                <w:szCs w:val="24"/>
                <w:lang w:eastAsia="it-IT"/>
              </w:rPr>
            </w:pPr>
            <w:hyperlink r:id="rId8" w:history="1">
              <w:r w:rsidR="00CF20FA" w:rsidRPr="003D1D34">
                <w:rPr>
                  <w:rStyle w:val="Collegamentoipertestuale"/>
                  <w:rFonts w:ascii="Palatino Linotype" w:eastAsia="Times New Roman" w:hAnsi="Palatino Linotype" w:cs="Calibri"/>
                  <w:bCs/>
                  <w:sz w:val="24"/>
                  <w:szCs w:val="24"/>
                  <w:lang w:eastAsia="it-IT"/>
                </w:rPr>
                <w:t xml:space="preserve">Corte di giustizia dell’Unione europea, sezione terza, sentenza 28 novembre 2018, C – 328/17 – </w:t>
              </w:r>
              <w:proofErr w:type="spellStart"/>
              <w:r w:rsidR="00CF20FA" w:rsidRPr="003D1D34">
                <w:rPr>
                  <w:rStyle w:val="Collegamentoipertestuale"/>
                  <w:rFonts w:ascii="Palatino Linotype" w:eastAsia="Times New Roman" w:hAnsi="Palatino Linotype" w:cs="Calibri"/>
                  <w:bCs/>
                  <w:i/>
                  <w:sz w:val="24"/>
                  <w:szCs w:val="24"/>
                  <w:lang w:eastAsia="it-IT"/>
                </w:rPr>
                <w:t>Amt</w:t>
              </w:r>
              <w:proofErr w:type="spellEnd"/>
              <w:r w:rsidR="00CF20FA" w:rsidRPr="003D1D34">
                <w:rPr>
                  <w:rStyle w:val="Collegamentoipertestuale"/>
                  <w:rFonts w:ascii="Palatino Linotype" w:eastAsia="Times New Roman" w:hAnsi="Palatino Linotype" w:cs="Calibri"/>
                  <w:bCs/>
                  <w:i/>
                  <w:sz w:val="24"/>
                  <w:szCs w:val="24"/>
                  <w:lang w:eastAsia="it-IT"/>
                </w:rPr>
                <w:t xml:space="preserve"> Azienda Trasporti e Mobilità S.p.A.</w:t>
              </w:r>
            </w:hyperlink>
          </w:p>
          <w:p w:rsidR="00CF20FA" w:rsidRDefault="00CF20FA" w:rsidP="00CF20FA">
            <w:pPr>
              <w:jc w:val="both"/>
              <w:rPr>
                <w:rFonts w:ascii="Palatino Linotype" w:hAnsi="Palatino Linotype" w:cs="Calibri"/>
                <w:bCs/>
                <w:sz w:val="24"/>
                <w:szCs w:val="24"/>
              </w:rPr>
            </w:pPr>
          </w:p>
          <w:p w:rsidR="00CF20FA" w:rsidRDefault="00CF20FA" w:rsidP="007E0270">
            <w:pPr>
              <w:spacing w:after="0"/>
              <w:jc w:val="both"/>
              <w:rPr>
                <w:rFonts w:ascii="Palatino Linotype" w:hAnsi="Palatino Linotype" w:cs="Calibri"/>
                <w:bCs/>
                <w:sz w:val="24"/>
                <w:szCs w:val="24"/>
              </w:rPr>
            </w:pPr>
            <w:r>
              <w:rPr>
                <w:rFonts w:ascii="Palatino Linotype" w:hAnsi="Palatino Linotype" w:cs="Calibri"/>
                <w:bCs/>
                <w:sz w:val="24"/>
                <w:szCs w:val="24"/>
              </w:rPr>
              <w:t>La Corte dichiara che:</w:t>
            </w:r>
          </w:p>
          <w:p w:rsidR="00632768" w:rsidRDefault="00CF20FA" w:rsidP="001052E9">
            <w:pPr>
              <w:spacing w:after="0"/>
              <w:jc w:val="both"/>
              <w:rPr>
                <w:rFonts w:ascii="Palatino Linotype" w:hAnsi="Palatino Linotype" w:cs="Calibri"/>
                <w:bCs/>
                <w:sz w:val="24"/>
                <w:szCs w:val="24"/>
              </w:rPr>
            </w:pPr>
            <w:r w:rsidRPr="003B1C6D">
              <w:rPr>
                <w:rFonts w:ascii="Palatino Linotype" w:hAnsi="Palatino Linotype" w:cs="Calibri"/>
                <w:bCs/>
                <w:sz w:val="24"/>
                <w:szCs w:val="24"/>
              </w:rPr>
              <w:t xml:space="preserve">Sia l’articolo 1, paragrafo 3, della direttiva 89/665/CEE del Consiglio, del 21 dicembre 1989, che coordina le disposizioni legislative, regolamentari e amministrative relative all’applicazione delle procedure di ricorso in materia di aggiudicazione degli appalti pubblici di forniture e di lavori, come modificata dalla direttiva 2007/66/CE del Parlamento europeo e del Consiglio, dell’11 dicembre 2007, sia l’articolo 1, paragrafo 3, della direttiva 92/13/CEE del Consiglio, del 25 febbraio 1992, che coordina le disposizioni legislative, regolamentari e amministrative relative all’applicazione delle norme comunitarie in materia di procedure di appalto degli enti erogatori di acqua e di energia </w:t>
            </w:r>
            <w:r w:rsidRPr="003B1C6D">
              <w:rPr>
                <w:rFonts w:ascii="Palatino Linotype" w:hAnsi="Palatino Linotype" w:cs="Calibri"/>
                <w:bCs/>
                <w:sz w:val="24"/>
                <w:szCs w:val="24"/>
              </w:rPr>
              <w:lastRenderedPageBreak/>
              <w:t>e degli enti che forniscono servizi di trasporto nonché degli enti che operano nel settore delle telecomunicazioni, come modificata dalla direttiva 2007/66, devono essere interpretati nel senso che non ostano a una normativa nazionale, come quella di cui al procedimento principale, che non consente agli operatori economici di proporre un ricorso contro le decisioni dell’amministrazione aggiudicatrice relative a una procedura d’appalto alla quale essi hanno deciso di non partecipare poiché la normativa applicabile a tale procedura rendeva molto improbabile che fosse loro aggiudicato l’appalto in questione.</w:t>
            </w:r>
          </w:p>
          <w:p w:rsidR="008D703C" w:rsidRDefault="001052E9" w:rsidP="00CF20FA">
            <w:pPr>
              <w:jc w:val="both"/>
              <w:rPr>
                <w:rFonts w:ascii="Palatino Linotype" w:hAnsi="Palatino Linotype" w:cs="Calibri"/>
                <w:bCs/>
                <w:sz w:val="24"/>
                <w:szCs w:val="24"/>
              </w:rPr>
            </w:pPr>
            <w:r w:rsidRPr="001052E9">
              <w:rPr>
                <w:rFonts w:ascii="Palatino Linotype" w:hAnsi="Palatino Linotype" w:cs="Calibri"/>
                <w:bCs/>
                <w:sz w:val="24"/>
                <w:szCs w:val="24"/>
              </w:rPr>
              <w:t>Tuttavia, spetta al giudice nazionale competente valutare in modo circostanziato, tenendo conto di tutti gli elementi pertinenti che caratterizzano il contesto della controversia di cui è investito, se l’applicazione concreta di tale normativa non sia tale da poter ledere il diritto a una tutela giurisdizionale effettiva degli operatori economici interessati.</w:t>
            </w:r>
          </w:p>
          <w:p w:rsidR="00632768" w:rsidRDefault="00632768" w:rsidP="00632768">
            <w:pPr>
              <w:shd w:val="clear" w:color="auto" w:fill="FFFFFF"/>
              <w:spacing w:after="0" w:line="276"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la sentenza</w:t>
            </w:r>
            <w:r w:rsidRPr="005D3CFD">
              <w:rPr>
                <w:rFonts w:ascii="Palatino Linotype" w:eastAsia="Calibri" w:hAnsi="Palatino Linotype" w:cs="Times New Roman"/>
                <w:b/>
                <w:bCs/>
                <w:color w:val="993300"/>
                <w:sz w:val="24"/>
                <w:szCs w:val="24"/>
              </w:rPr>
              <w:t xml:space="preserve"> sarà oggetto di trattazione in apposita News a cura dell’Ufficio Studi Massimario e Formazione.</w:t>
            </w:r>
          </w:p>
          <w:p w:rsidR="0003091B" w:rsidRPr="0003091B" w:rsidRDefault="0003091B" w:rsidP="0003091B">
            <w:pPr>
              <w:shd w:val="clear" w:color="auto" w:fill="FFFFFF"/>
              <w:spacing w:after="0" w:line="276" w:lineRule="auto"/>
              <w:ind w:left="23"/>
              <w:jc w:val="both"/>
              <w:rPr>
                <w:rFonts w:ascii="Palatino Linotype" w:eastAsia="Calibri" w:hAnsi="Palatino Linotype" w:cs="Times New Roman"/>
                <w:b/>
                <w:bCs/>
                <w:color w:val="993300"/>
                <w:sz w:val="24"/>
                <w:szCs w:val="24"/>
              </w:rPr>
            </w:pPr>
          </w:p>
          <w:p w:rsidR="00CF20FA" w:rsidRPr="00CF20FA" w:rsidRDefault="00CF20FA" w:rsidP="00CF20FA">
            <w:pPr>
              <w:spacing w:after="0" w:line="276"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w:t>
            </w:r>
            <w:r>
              <w:rPr>
                <w:rFonts w:ascii="Palatino Linotype" w:eastAsia="Times New Roman" w:hAnsi="Palatino Linotype" w:cs="Times New Roman"/>
                <w:color w:val="2E74B5"/>
                <w:kern w:val="36"/>
                <w:sz w:val="32"/>
                <w:szCs w:val="32"/>
              </w:rPr>
              <w:t>2</w:t>
            </w:r>
            <w:r w:rsidRPr="002D62CB">
              <w:rPr>
                <w:rFonts w:ascii="Palatino Linotype" w:eastAsia="Times New Roman" w:hAnsi="Palatino Linotype" w:cs="Times New Roman"/>
                <w:color w:val="2E74B5"/>
                <w:kern w:val="36"/>
                <w:sz w:val="32"/>
                <w:szCs w:val="32"/>
              </w:rPr>
              <w:t>)</w:t>
            </w:r>
          </w:p>
          <w:p w:rsidR="0018725D" w:rsidRDefault="00CF20FA" w:rsidP="006E1550">
            <w:pPr>
              <w:pStyle w:val="c01pointnumerotealtn"/>
              <w:shd w:val="clear" w:color="auto" w:fill="FFFFFF"/>
              <w:spacing w:after="0" w:afterAutospacing="0"/>
              <w:ind w:hanging="62"/>
              <w:jc w:val="both"/>
              <w:rPr>
                <w:rFonts w:ascii="Palatino Linotype" w:eastAsiaTheme="minorHAnsi" w:hAnsi="Palatino Linotype" w:cs="Calibri"/>
                <w:bCs/>
                <w:lang w:eastAsia="en-US"/>
              </w:rPr>
            </w:pPr>
            <w:r>
              <w:rPr>
                <w:rFonts w:ascii="Palatino Linotype" w:hAnsi="Palatino Linotype" w:cs="Calibri"/>
              </w:rPr>
              <w:t xml:space="preserve"> </w:t>
            </w:r>
            <w:r w:rsidRPr="008D2700">
              <w:rPr>
                <w:rFonts w:ascii="Palatino Linotype" w:eastAsiaTheme="minorHAnsi" w:hAnsi="Palatino Linotype" w:cs="Calibri"/>
                <w:bCs/>
                <w:lang w:eastAsia="en-US"/>
              </w:rPr>
              <w:t>La Corte di giustizia dell’Unione europea si pronuncia sull’interpretazione dell’articolo 2, paragrafi 5 e 6, dell’articolo 15, paragrafo 7, dell’articolo 26, paragrafo 4, dell’articolo 28 e dell’articolo 37, paragrafo 6, lettera b), della direttiva 2009/72/CE del Parlamento europeo e del Consiglio, del 13 luglio 2009, relativa a norme comuni per il mercato interno dell’energia elettrica e che abroga la direttiva 2003/54/CE (GU 2009, L 211, pag. 55).</w:t>
            </w:r>
          </w:p>
          <w:p w:rsidR="006E1550" w:rsidRPr="006E1550" w:rsidRDefault="006E1550" w:rsidP="006E1550">
            <w:pPr>
              <w:pStyle w:val="c01pointnumerotealtn"/>
              <w:shd w:val="clear" w:color="auto" w:fill="FFFFFF"/>
              <w:spacing w:before="0" w:beforeAutospacing="0" w:after="0" w:afterAutospacing="0"/>
              <w:ind w:hanging="62"/>
              <w:jc w:val="both"/>
              <w:rPr>
                <w:rFonts w:ascii="Palatino Linotype" w:eastAsiaTheme="minorHAnsi" w:hAnsi="Palatino Linotype" w:cs="Calibri"/>
                <w:bCs/>
                <w:lang w:eastAsia="en-US"/>
              </w:rPr>
            </w:pPr>
          </w:p>
          <w:p w:rsidR="0018725D" w:rsidRDefault="00E75532" w:rsidP="0018725D">
            <w:pPr>
              <w:shd w:val="clear" w:color="auto" w:fill="FFFFFF"/>
              <w:spacing w:after="0"/>
              <w:jc w:val="both"/>
              <w:rPr>
                <w:rFonts w:ascii="Palatino Linotype" w:hAnsi="Palatino Linotype" w:cs="Calibri"/>
                <w:color w:val="0563C1" w:themeColor="hyperlink"/>
                <w:sz w:val="24"/>
                <w:szCs w:val="24"/>
                <w:u w:val="single"/>
                <w:lang w:eastAsia="it-IT"/>
              </w:rPr>
            </w:pPr>
            <w:hyperlink r:id="rId9" w:history="1">
              <w:r w:rsidR="00CF20FA" w:rsidRPr="003D1D34">
                <w:rPr>
                  <w:rStyle w:val="Collegamentoipertestuale"/>
                  <w:rFonts w:ascii="Palatino Linotype" w:eastAsia="Times New Roman" w:hAnsi="Palatino Linotype" w:cs="Calibri"/>
                  <w:bCs/>
                  <w:sz w:val="24"/>
                  <w:szCs w:val="24"/>
                  <w:lang w:eastAsia="it-IT"/>
                </w:rPr>
                <w:t>Corte di giustizia dell’Unione europea, sezione prima, sentenza 28 novembre 2018, C</w:t>
              </w:r>
              <w:r w:rsidR="00CF20FA" w:rsidRPr="003D1D34">
                <w:rPr>
                  <w:rStyle w:val="Collegamentoipertestuale"/>
                  <w:rFonts w:ascii="Palatino Linotype" w:eastAsia="Times New Roman" w:hAnsi="Palatino Linotype" w:cs="Calibri"/>
                  <w:bCs/>
                  <w:sz w:val="24"/>
                  <w:szCs w:val="24"/>
                  <w:lang w:eastAsia="it-IT"/>
                </w:rPr>
                <w:noBreakHyphen/>
                <w:t>262/17, C</w:t>
              </w:r>
              <w:r w:rsidR="00CF20FA" w:rsidRPr="003D1D34">
                <w:rPr>
                  <w:rStyle w:val="Collegamentoipertestuale"/>
                  <w:rFonts w:ascii="Palatino Linotype" w:eastAsia="Times New Roman" w:hAnsi="Palatino Linotype" w:cs="Calibri"/>
                  <w:bCs/>
                  <w:sz w:val="24"/>
                  <w:szCs w:val="24"/>
                  <w:lang w:eastAsia="it-IT"/>
                </w:rPr>
                <w:noBreakHyphen/>
                <w:t>263/17 e C</w:t>
              </w:r>
              <w:r w:rsidR="00CF20FA" w:rsidRPr="003D1D34">
                <w:rPr>
                  <w:rStyle w:val="Collegamentoipertestuale"/>
                  <w:rFonts w:ascii="Palatino Linotype" w:eastAsia="Times New Roman" w:hAnsi="Palatino Linotype" w:cs="Calibri"/>
                  <w:bCs/>
                  <w:sz w:val="24"/>
                  <w:szCs w:val="24"/>
                  <w:lang w:eastAsia="it-IT"/>
                </w:rPr>
                <w:noBreakHyphen/>
                <w:t xml:space="preserve">273/17 – </w:t>
              </w:r>
              <w:r w:rsidR="00CF20FA" w:rsidRPr="00CF20FA">
                <w:rPr>
                  <w:rStyle w:val="Collegamentoipertestuale"/>
                  <w:rFonts w:ascii="Palatino Linotype" w:hAnsi="Palatino Linotype" w:cs="Calibri"/>
                  <w:i/>
                  <w:sz w:val="24"/>
                  <w:szCs w:val="24"/>
                  <w:lang w:eastAsia="it-IT"/>
                </w:rPr>
                <w:t xml:space="preserve">Solvay Chimica Italia </w:t>
              </w:r>
              <w:proofErr w:type="spellStart"/>
              <w:r w:rsidR="00CF20FA" w:rsidRPr="00CF20FA">
                <w:rPr>
                  <w:rStyle w:val="Collegamentoipertestuale"/>
                  <w:rFonts w:ascii="Palatino Linotype" w:hAnsi="Palatino Linotype" w:cs="Calibri"/>
                  <w:i/>
                  <w:sz w:val="24"/>
                  <w:szCs w:val="24"/>
                  <w:lang w:eastAsia="it-IT"/>
                </w:rPr>
                <w:t>SpA</w:t>
              </w:r>
              <w:proofErr w:type="spellEnd"/>
              <w:r w:rsidR="00CF20FA" w:rsidRPr="00CF20FA">
                <w:rPr>
                  <w:rStyle w:val="Collegamentoipertestuale"/>
                  <w:rFonts w:ascii="Palatino Linotype" w:hAnsi="Palatino Linotype" w:cs="Calibri"/>
                  <w:i/>
                  <w:sz w:val="24"/>
                  <w:szCs w:val="24"/>
                </w:rPr>
                <w:t>.</w:t>
              </w:r>
            </w:hyperlink>
          </w:p>
          <w:p w:rsidR="0018725D" w:rsidRDefault="0018725D" w:rsidP="0018725D">
            <w:pPr>
              <w:shd w:val="clear" w:color="auto" w:fill="FFFFFF"/>
              <w:spacing w:after="0"/>
              <w:jc w:val="both"/>
              <w:rPr>
                <w:rFonts w:ascii="Palatino Linotype" w:hAnsi="Palatino Linotype" w:cs="Calibri"/>
                <w:color w:val="0563C1" w:themeColor="hyperlink"/>
                <w:sz w:val="24"/>
                <w:szCs w:val="24"/>
                <w:u w:val="single"/>
                <w:lang w:eastAsia="it-IT"/>
              </w:rPr>
            </w:pPr>
          </w:p>
          <w:p w:rsidR="00CF20FA" w:rsidRPr="0018725D" w:rsidRDefault="00CF20FA" w:rsidP="0018725D">
            <w:pPr>
              <w:shd w:val="clear" w:color="auto" w:fill="FFFFFF"/>
              <w:spacing w:after="240"/>
              <w:jc w:val="both"/>
              <w:rPr>
                <w:rFonts w:ascii="Palatino Linotype" w:hAnsi="Palatino Linotype" w:cs="Calibri"/>
                <w:color w:val="0563C1" w:themeColor="hyperlink"/>
                <w:sz w:val="24"/>
                <w:szCs w:val="24"/>
                <w:u w:val="single"/>
                <w:lang w:eastAsia="it-IT"/>
              </w:rPr>
            </w:pPr>
            <w:r>
              <w:rPr>
                <w:rFonts w:ascii="Palatino Linotype" w:hAnsi="Palatino Linotype" w:cs="Calibri"/>
                <w:bCs/>
                <w:sz w:val="24"/>
                <w:szCs w:val="24"/>
              </w:rPr>
              <w:t>La Corte dichiara che:</w:t>
            </w:r>
          </w:p>
          <w:p w:rsidR="00CF20FA" w:rsidRPr="003B1C6D" w:rsidRDefault="00CF20FA" w:rsidP="007E0270">
            <w:pPr>
              <w:spacing w:after="0"/>
              <w:jc w:val="both"/>
              <w:rPr>
                <w:rFonts w:ascii="Palatino Linotype" w:hAnsi="Palatino Linotype" w:cs="Calibri"/>
                <w:bCs/>
                <w:sz w:val="24"/>
                <w:szCs w:val="24"/>
              </w:rPr>
            </w:pPr>
            <w:r w:rsidRPr="003B1C6D">
              <w:rPr>
                <w:rFonts w:ascii="Palatino Linotype" w:hAnsi="Palatino Linotype" w:cs="Calibri"/>
                <w:bCs/>
                <w:sz w:val="24"/>
                <w:szCs w:val="24"/>
              </w:rPr>
              <w:t>1)      L’articolo 2, punto 5, e l’articolo 28, paragrafo 1, della direttiva 2009/72/CE del Parlamento europeo e del Consiglio, del 13 luglio 2009, relativa a norme comuni per il mercato interno dell’energia elettrica e che abroga la direttiva 2003/54/CE, devono essere interpretati nel senso che sistemi come quelli di cui trattasi nei procedimenti principali, costituiti a fini di autoconsumo prima dell’entrata in vigore di tale direttiva e gestiti da un soggetto privato, ai quali siano allacciate un numero limitato di unità di produzione e consumo e che siano a loro volta connessi con la rete pubblica, costituiscono sistemi di distribuzione rientranti nell’ambito di applicazione della suddetta direttiva.</w:t>
            </w:r>
          </w:p>
          <w:p w:rsidR="00CF20FA" w:rsidRPr="003B1C6D" w:rsidRDefault="00CF20FA" w:rsidP="007E0270">
            <w:pPr>
              <w:spacing w:after="0"/>
              <w:jc w:val="both"/>
              <w:rPr>
                <w:rFonts w:ascii="Palatino Linotype" w:hAnsi="Palatino Linotype" w:cs="Calibri"/>
                <w:bCs/>
                <w:sz w:val="24"/>
                <w:szCs w:val="24"/>
              </w:rPr>
            </w:pPr>
            <w:r w:rsidRPr="003B1C6D">
              <w:rPr>
                <w:rFonts w:ascii="Palatino Linotype" w:hAnsi="Palatino Linotype" w:cs="Calibri"/>
                <w:bCs/>
                <w:sz w:val="24"/>
                <w:szCs w:val="24"/>
              </w:rPr>
              <w:t>2)      L’articolo 28 della direttiva 2009/72 deve essere interpretato nel senso che sistemi come quelli di cui trattasi nei procedimenti principali, che sono stati classificati da uno Stato membro come sistemi di distribuzione chiusi, ai sensi del paragrafo 1 di tale articolo, possono, a tale titolo, essere unicamente esentati da quest’ultimo dagli obblighi previsti al paragrafo 2 del predetto articolo, fatta salva la possibilità che tali sistemi siano, ad altro titolo, idonei a rientrare in altre esenzioni previste da tale direttiva, in particolare quella stabilita all’articolo 26, paragrafo 4, della stessa, qualora soddisfino le condizioni ivi previste, circostanza la cui verifica spetta al giudice del rinvio. In ogni caso, tale Stato membro non può ascrivere i suddetti sistemi a una categoria distinta di sistemi di distribuzione al fine di concedere loro esenzioni non previste dalla suddetta direttiva.</w:t>
            </w:r>
          </w:p>
          <w:p w:rsidR="00CF20FA" w:rsidRPr="003B1C6D" w:rsidRDefault="00CF20FA" w:rsidP="00B76308">
            <w:pPr>
              <w:spacing w:after="0"/>
              <w:jc w:val="both"/>
              <w:rPr>
                <w:rFonts w:ascii="Palatino Linotype" w:hAnsi="Palatino Linotype" w:cs="Calibri"/>
                <w:bCs/>
                <w:sz w:val="24"/>
                <w:szCs w:val="24"/>
              </w:rPr>
            </w:pPr>
            <w:r w:rsidRPr="003B1C6D">
              <w:rPr>
                <w:rFonts w:ascii="Palatino Linotype" w:hAnsi="Palatino Linotype" w:cs="Calibri"/>
                <w:bCs/>
                <w:sz w:val="24"/>
                <w:szCs w:val="24"/>
              </w:rPr>
              <w:t>3)      L’articolo 32, paragrafo 1, della direttiva 2009/72 dev’essere interpretato nel senso che osta a una normativa nazionale, come quella di cui trattasi nei procedimenti principali, che prevede che i sistemi di distribuzione chiusi, ai sensi dell’articolo 28, paragrafo 1, di tale direttiva, non sono soggetti all’obbligo di accesso dei terzi, ma devono unicamente consentire l’accesso ai terzi rientranti nella categoria degli utenti connettibili a tali sistemi, i quali utenti hanno un diritto di accesso alla rete pubblica.</w:t>
            </w:r>
          </w:p>
          <w:p w:rsidR="00632768" w:rsidRDefault="00CF20FA" w:rsidP="007E0270">
            <w:pPr>
              <w:jc w:val="both"/>
              <w:rPr>
                <w:rFonts w:ascii="Palatino Linotype" w:hAnsi="Palatino Linotype" w:cs="Calibri"/>
                <w:bCs/>
                <w:sz w:val="24"/>
                <w:szCs w:val="24"/>
              </w:rPr>
            </w:pPr>
            <w:r w:rsidRPr="003B1C6D">
              <w:rPr>
                <w:rFonts w:ascii="Palatino Linotype" w:hAnsi="Palatino Linotype" w:cs="Calibri"/>
                <w:bCs/>
                <w:sz w:val="24"/>
                <w:szCs w:val="24"/>
              </w:rPr>
              <w:t>4)      L’articolo 15, paragrafo 7, e l’articolo 37, paragrafo 6, lettera b), della direttiva 2009/72 devono essere interpretati nel senso che, in assenza di una giustificazione obiettiva, essi ostano a una normativa nazionale, come quella di cui trattasi nei procedimenti principali, che prevede che gli oneri di dispacciamento dovuti dagli utenti di un sistema di distribuzione chiuso siano calcolati sull’energia elettrica scambiata con tale sistema da ciascuno degli utenti dello stesso attraverso il punto di connessione della loro utenza a detto sistema, qualora sia accertato, circostanza che spetta al giudice del rinvio verificare, che gli utenti di un sistema di distribuzione chiuso non si trovano nella stessa situazione degli altri utenti della rete pubblica e che il prestatore del servizio di dispacciamento della rete pubblica sopporta costi limitati nei confronti di tali utenti di un sistema di distribuzione chiuso.</w:t>
            </w:r>
          </w:p>
          <w:p w:rsidR="00632768" w:rsidRPr="00632768" w:rsidRDefault="00632768" w:rsidP="00632768">
            <w:pPr>
              <w:shd w:val="clear" w:color="auto" w:fill="FFFFFF"/>
              <w:spacing w:after="0" w:line="276"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la sentenza</w:t>
            </w:r>
            <w:r w:rsidR="00B76308">
              <w:rPr>
                <w:rFonts w:ascii="Palatino Linotype" w:eastAsia="Calibri" w:hAnsi="Palatino Linotype" w:cs="Times New Roman"/>
                <w:b/>
                <w:bCs/>
                <w:color w:val="993300"/>
                <w:sz w:val="24"/>
                <w:szCs w:val="24"/>
              </w:rPr>
              <w:t xml:space="preserve"> sarà oggetto di approfondimento</w:t>
            </w:r>
            <w:r w:rsidRPr="005D3CFD">
              <w:rPr>
                <w:rFonts w:ascii="Palatino Linotype" w:eastAsia="Calibri" w:hAnsi="Palatino Linotype" w:cs="Times New Roman"/>
                <w:b/>
                <w:bCs/>
                <w:color w:val="993300"/>
                <w:sz w:val="24"/>
                <w:szCs w:val="24"/>
              </w:rPr>
              <w:t xml:space="preserve"> in apposita News a cura dell’Ufficio Studi Massimario e Formazione.</w:t>
            </w:r>
          </w:p>
        </w:tc>
      </w:tr>
    </w:tbl>
    <w:p w:rsidR="00CF20FA" w:rsidRDefault="00CF20FA" w:rsidP="00A66C73">
      <w:pPr>
        <w:spacing w:after="0" w:line="240" w:lineRule="auto"/>
        <w:jc w:val="both"/>
        <w:rPr>
          <w:rFonts w:ascii="Palatino Linotype" w:eastAsia="Calibri" w:hAnsi="Palatino Linotype" w:cs="Times New Roman"/>
          <w:sz w:val="24"/>
          <w:szCs w:val="24"/>
        </w:rPr>
      </w:pPr>
    </w:p>
    <w:p w:rsidR="00CF20FA" w:rsidRDefault="00CF20FA" w:rsidP="00A66C73">
      <w:pPr>
        <w:spacing w:after="0" w:line="240" w:lineRule="auto"/>
        <w:jc w:val="both"/>
        <w:rPr>
          <w:rFonts w:ascii="Palatino Linotype" w:eastAsia="Calibri" w:hAnsi="Palatino Linotype"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639"/>
      </w:tblGrid>
      <w:tr w:rsidR="006B3165" w:rsidTr="00EE41E1">
        <w:trPr>
          <w:jc w:val="center"/>
        </w:trPr>
        <w:tc>
          <w:tcPr>
            <w:tcW w:w="0" w:type="auto"/>
            <w:vAlign w:val="center"/>
          </w:tcPr>
          <w:p w:rsidR="00CF20FA" w:rsidRPr="00CF20FA" w:rsidRDefault="00CF20FA" w:rsidP="00CF20FA">
            <w:pPr>
              <w:spacing w:after="0" w:line="276" w:lineRule="auto"/>
              <w:rPr>
                <w:rFonts w:ascii="Palatino Linotype" w:eastAsia="Calibri" w:hAnsi="Palatino Linotype" w:cs="Times New Roman"/>
                <w:color w:val="2E74B5"/>
                <w:sz w:val="24"/>
                <w:szCs w:val="24"/>
              </w:rPr>
            </w:pPr>
          </w:p>
          <w:p w:rsidR="006B3165" w:rsidRDefault="0094468B" w:rsidP="009633C4">
            <w:pPr>
              <w:spacing w:after="0" w:line="276"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 xml:space="preserve">Corte </w:t>
            </w:r>
            <w:r w:rsidR="00AA618E">
              <w:rPr>
                <w:rFonts w:ascii="Palatino Linotype" w:eastAsia="Calibri" w:hAnsi="Palatino Linotype" w:cs="Times New Roman"/>
                <w:color w:val="2E74B5"/>
                <w:sz w:val="32"/>
                <w:szCs w:val="32"/>
              </w:rPr>
              <w:t>di c</w:t>
            </w:r>
            <w:r w:rsidR="0069320C">
              <w:rPr>
                <w:rFonts w:ascii="Palatino Linotype" w:eastAsia="Calibri" w:hAnsi="Palatino Linotype" w:cs="Times New Roman"/>
                <w:color w:val="2E74B5"/>
                <w:sz w:val="32"/>
                <w:szCs w:val="32"/>
              </w:rPr>
              <w:t>assazione, sezioni u</w:t>
            </w:r>
            <w:r w:rsidR="006B3165">
              <w:rPr>
                <w:rFonts w:ascii="Palatino Linotype" w:eastAsia="Calibri" w:hAnsi="Palatino Linotype" w:cs="Times New Roman"/>
                <w:color w:val="2E74B5"/>
                <w:sz w:val="32"/>
                <w:szCs w:val="32"/>
              </w:rPr>
              <w:t>nite</w:t>
            </w:r>
            <w:r w:rsidR="0069320C">
              <w:rPr>
                <w:rFonts w:ascii="Palatino Linotype" w:eastAsia="Calibri" w:hAnsi="Palatino Linotype" w:cs="Times New Roman"/>
                <w:color w:val="2E74B5"/>
                <w:sz w:val="32"/>
                <w:szCs w:val="32"/>
              </w:rPr>
              <w:t xml:space="preserve"> civili</w:t>
            </w:r>
          </w:p>
          <w:p w:rsidR="00AA618E" w:rsidRPr="003074F5" w:rsidRDefault="00AA618E" w:rsidP="009633C4">
            <w:pPr>
              <w:spacing w:after="0" w:line="276" w:lineRule="auto"/>
              <w:jc w:val="center"/>
              <w:rPr>
                <w:rFonts w:ascii="Palatino Linotype" w:eastAsia="Calibri" w:hAnsi="Palatino Linotype" w:cs="Times New Roman"/>
                <w:color w:val="2E74B5"/>
                <w:sz w:val="24"/>
                <w:szCs w:val="24"/>
              </w:rPr>
            </w:pPr>
          </w:p>
          <w:p w:rsidR="00DE511A" w:rsidRDefault="003B1C6D" w:rsidP="009633C4">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(3</w:t>
            </w:r>
            <w:r w:rsidR="006B3165" w:rsidRPr="008A3650">
              <w:rPr>
                <w:rFonts w:ascii="Palatino Linotype" w:eastAsia="Times New Roman" w:hAnsi="Palatino Linotype" w:cs="Times New Roman"/>
                <w:color w:val="2E74B5"/>
                <w:kern w:val="36"/>
                <w:sz w:val="32"/>
                <w:szCs w:val="32"/>
              </w:rPr>
              <w:t>)</w:t>
            </w:r>
          </w:p>
          <w:p w:rsidR="00934298" w:rsidRPr="00934298" w:rsidRDefault="00934298" w:rsidP="009633C4">
            <w:pPr>
              <w:spacing w:after="0" w:line="276" w:lineRule="auto"/>
              <w:jc w:val="center"/>
              <w:outlineLvl w:val="0"/>
              <w:rPr>
                <w:rFonts w:ascii="Palatino Linotype" w:eastAsia="Times New Roman" w:hAnsi="Palatino Linotype" w:cs="Times New Roman"/>
                <w:color w:val="2E74B5"/>
                <w:kern w:val="36"/>
                <w:sz w:val="24"/>
                <w:szCs w:val="24"/>
              </w:rPr>
            </w:pPr>
          </w:p>
          <w:p w:rsidR="00B945BF" w:rsidRDefault="00B945BF" w:rsidP="00134D81">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864E2A" w:rsidRPr="00864E2A">
              <w:rPr>
                <w:rFonts w:ascii="Palatino Linotype" w:hAnsi="Palatino Linotype" w:cs="Calibri"/>
                <w:bCs/>
                <w:sz w:val="24"/>
                <w:szCs w:val="24"/>
              </w:rPr>
              <w:t>si pronunciano sul superamento dei limiti esterni della giurisdizione da parte del Consiglio di Stato ed escludono nel caso di specie la configurabilità di un diniego di giurisdizione.</w:t>
            </w:r>
          </w:p>
          <w:p w:rsidR="00B945BF" w:rsidRDefault="00B945BF" w:rsidP="00B945BF">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B945BF" w:rsidRPr="00DE511A" w:rsidRDefault="00E75532" w:rsidP="00B945BF">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0" w:history="1">
              <w:r w:rsidR="00B945BF" w:rsidRPr="00992C67">
                <w:rPr>
                  <w:rStyle w:val="Collegamentoipertestuale"/>
                  <w:rFonts w:ascii="Palatino Linotype" w:eastAsia="Times New Roman" w:hAnsi="Palatino Linotype" w:cs="Calibri"/>
                  <w:bCs/>
                  <w:sz w:val="24"/>
                  <w:szCs w:val="24"/>
                  <w:lang w:eastAsia="it-IT"/>
                </w:rPr>
                <w:t>Corte di cassazione</w:t>
              </w:r>
              <w:r w:rsidR="00134D81" w:rsidRPr="00992C67">
                <w:rPr>
                  <w:rStyle w:val="Collegamentoipertestuale"/>
                  <w:rFonts w:ascii="Palatino Linotype" w:eastAsia="Times New Roman" w:hAnsi="Palatino Linotype" w:cs="Calibri"/>
                  <w:bCs/>
                  <w:sz w:val="24"/>
                  <w:szCs w:val="24"/>
                  <w:lang w:eastAsia="it-IT"/>
                </w:rPr>
                <w:t>, sezioni unite civili, ordinanza 27 novembre 2018, n. 30655 – Pres. Mammone, Est. Bruschetta</w:t>
              </w:r>
            </w:hyperlink>
          </w:p>
          <w:p w:rsidR="00B945BF" w:rsidRPr="00864E2A" w:rsidRDefault="00B945BF" w:rsidP="00B945BF">
            <w:pPr>
              <w:spacing w:after="0" w:line="276" w:lineRule="auto"/>
              <w:jc w:val="both"/>
              <w:outlineLvl w:val="0"/>
              <w:rPr>
                <w:rStyle w:val="Collegamentoipertestuale"/>
                <w:rFonts w:ascii="Palatino Linotype" w:eastAsia="Times New Roman" w:hAnsi="Palatino Linotype" w:cs="Times New Roman"/>
                <w:color w:val="2E74B5"/>
                <w:kern w:val="36"/>
                <w:sz w:val="24"/>
                <w:szCs w:val="24"/>
                <w:u w:val="none"/>
              </w:rPr>
            </w:pPr>
          </w:p>
          <w:p w:rsidR="00864E2A" w:rsidRPr="00864E2A" w:rsidRDefault="00B945BF" w:rsidP="00864E2A">
            <w:pPr>
              <w:spacing w:after="0" w:line="276" w:lineRule="auto"/>
              <w:jc w:val="both"/>
              <w:outlineLvl w:val="0"/>
              <w:rPr>
                <w:rFonts w:ascii="Palatino Linotype" w:hAnsi="Palatino Linotype" w:cs="Calibri"/>
                <w:bCs/>
                <w:sz w:val="24"/>
                <w:szCs w:val="24"/>
              </w:rPr>
            </w:pPr>
            <w:r>
              <w:rPr>
                <w:rFonts w:ascii="Palatino Linotype" w:hAnsi="Palatino Linotype" w:cs="Calibri"/>
                <w:bCs/>
                <w:sz w:val="24"/>
                <w:szCs w:val="24"/>
              </w:rPr>
              <w:t>Le Sezioni unite,</w:t>
            </w:r>
            <w:r w:rsidR="00BA100D">
              <w:rPr>
                <w:rFonts w:ascii="Palatino Linotype" w:hAnsi="Palatino Linotype" w:cs="Calibri"/>
                <w:bCs/>
                <w:sz w:val="24"/>
                <w:szCs w:val="24"/>
              </w:rPr>
              <w:t xml:space="preserve"> dichiaran</w:t>
            </w:r>
            <w:r w:rsidR="00864E2A">
              <w:rPr>
                <w:rFonts w:ascii="Palatino Linotype" w:hAnsi="Palatino Linotype" w:cs="Calibri"/>
                <w:bCs/>
                <w:sz w:val="24"/>
                <w:szCs w:val="24"/>
              </w:rPr>
              <w:t>d</w:t>
            </w:r>
            <w:r w:rsidR="00BA100D">
              <w:rPr>
                <w:rFonts w:ascii="Palatino Linotype" w:hAnsi="Palatino Linotype" w:cs="Calibri"/>
                <w:bCs/>
                <w:sz w:val="24"/>
                <w:szCs w:val="24"/>
              </w:rPr>
              <w:t>o la inammissibilità del ricorso avverso</w:t>
            </w:r>
            <w:r w:rsidR="00934298">
              <w:rPr>
                <w:rFonts w:ascii="Palatino Linotype" w:hAnsi="Palatino Linotype" w:cs="Calibri"/>
                <w:bCs/>
                <w:sz w:val="24"/>
                <w:szCs w:val="24"/>
              </w:rPr>
              <w:t xml:space="preserve"> la sentenza del Consiglio di S</w:t>
            </w:r>
            <w:r w:rsidR="00134D81">
              <w:rPr>
                <w:rFonts w:ascii="Palatino Linotype" w:hAnsi="Palatino Linotype" w:cs="Calibri"/>
                <w:bCs/>
                <w:sz w:val="24"/>
                <w:szCs w:val="24"/>
              </w:rPr>
              <w:t>tato,</w:t>
            </w:r>
            <w:r w:rsidR="00BA100D">
              <w:rPr>
                <w:rFonts w:ascii="Palatino Linotype" w:hAnsi="Palatino Linotype" w:cs="Calibri"/>
                <w:bCs/>
                <w:sz w:val="24"/>
                <w:szCs w:val="24"/>
              </w:rPr>
              <w:t xml:space="preserve"> sez. V, 7 febbraio 2018, n. 794,</w:t>
            </w:r>
            <w:r w:rsidR="001A1C10">
              <w:rPr>
                <w:rFonts w:ascii="Palatino Linotype" w:hAnsi="Palatino Linotype" w:cs="Calibri"/>
                <w:bCs/>
                <w:sz w:val="24"/>
                <w:szCs w:val="24"/>
              </w:rPr>
              <w:t xml:space="preserve"> </w:t>
            </w:r>
            <w:r w:rsidR="00864E2A" w:rsidRPr="00864E2A">
              <w:rPr>
                <w:rFonts w:ascii="Palatino Linotype" w:hAnsi="Palatino Linotype" w:cs="Calibri"/>
                <w:bCs/>
                <w:sz w:val="24"/>
                <w:szCs w:val="24"/>
              </w:rPr>
              <w:t>escludono la possibilità di prospettare censure che consistono nell’addebitare al Consiglio di Stato “</w:t>
            </w:r>
            <w:r w:rsidR="00864E2A" w:rsidRPr="00864E2A">
              <w:rPr>
                <w:rFonts w:ascii="Palatino Linotype" w:hAnsi="Palatino Linotype" w:cs="Calibri"/>
                <w:bCs/>
                <w:i/>
                <w:sz w:val="24"/>
                <w:szCs w:val="24"/>
              </w:rPr>
              <w:t xml:space="preserve">di non avere correttamente esercitato la propria giurisdizione avendo commesso degli </w:t>
            </w:r>
            <w:proofErr w:type="spellStart"/>
            <w:r w:rsidR="00864E2A" w:rsidRPr="00864E2A">
              <w:rPr>
                <w:rFonts w:ascii="Palatino Linotype" w:hAnsi="Palatino Linotype" w:cs="Calibri"/>
                <w:bCs/>
                <w:i/>
                <w:sz w:val="24"/>
                <w:szCs w:val="24"/>
              </w:rPr>
              <w:t>errores</w:t>
            </w:r>
            <w:proofErr w:type="spellEnd"/>
            <w:r w:rsidR="00864E2A" w:rsidRPr="00864E2A">
              <w:rPr>
                <w:rFonts w:ascii="Palatino Linotype" w:hAnsi="Palatino Linotype" w:cs="Calibri"/>
                <w:bCs/>
                <w:i/>
                <w:sz w:val="24"/>
                <w:szCs w:val="24"/>
              </w:rPr>
              <w:t xml:space="preserve"> in procedendo che l’avevano portato preliminarmente a ritenere che i motivi dell’appello fossero inammissibili (Corte Cost. n. 6 del 2018 e Cass. sez. un. n. 24742 del 2016)</w:t>
            </w:r>
            <w:r w:rsidR="00864E2A" w:rsidRPr="00864E2A">
              <w:rPr>
                <w:rFonts w:ascii="Palatino Linotype" w:hAnsi="Palatino Linotype" w:cs="Calibri"/>
                <w:bCs/>
                <w:sz w:val="24"/>
                <w:szCs w:val="24"/>
              </w:rPr>
              <w:t>”</w:t>
            </w:r>
            <w:r w:rsidR="00864E2A">
              <w:rPr>
                <w:rFonts w:ascii="Palatino Linotype" w:hAnsi="Palatino Linotype" w:cs="Calibri"/>
                <w:bCs/>
                <w:sz w:val="24"/>
                <w:szCs w:val="24"/>
              </w:rPr>
              <w:t>.</w:t>
            </w:r>
          </w:p>
          <w:p w:rsidR="00934298" w:rsidRPr="001A1C10" w:rsidRDefault="00934298" w:rsidP="001A1C10">
            <w:pPr>
              <w:spacing w:after="0" w:line="276" w:lineRule="auto"/>
              <w:jc w:val="both"/>
              <w:outlineLvl w:val="0"/>
              <w:rPr>
                <w:rFonts w:ascii="Palatino Linotype" w:hAnsi="Palatino Linotype" w:cs="Calibri"/>
                <w:bCs/>
                <w:i/>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(4</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8D67C1" w:rsidRDefault="00B945BF" w:rsidP="008D67C1">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492303">
              <w:rPr>
                <w:rFonts w:ascii="Palatino Linotype" w:hAnsi="Palatino Linotype" w:cs="Calibri"/>
                <w:bCs/>
                <w:sz w:val="24"/>
                <w:szCs w:val="24"/>
              </w:rPr>
              <w:t xml:space="preserve">escludono che il sindacato del Consiglio di Stato </w:t>
            </w:r>
            <w:r w:rsidR="00492303" w:rsidRPr="00492303">
              <w:rPr>
                <w:rFonts w:ascii="Palatino Linotype" w:hAnsi="Palatino Linotype" w:cs="Calibri"/>
                <w:bCs/>
                <w:sz w:val="24"/>
                <w:szCs w:val="24"/>
              </w:rPr>
              <w:t xml:space="preserve">sulle condizioni di ammissibilità del ricorso per revocazione </w:t>
            </w:r>
            <w:r w:rsidR="00492303">
              <w:rPr>
                <w:rFonts w:ascii="Palatino Linotype" w:hAnsi="Palatino Linotype" w:cs="Calibri"/>
                <w:bCs/>
                <w:sz w:val="24"/>
                <w:szCs w:val="24"/>
              </w:rPr>
              <w:t>ecceda i</w:t>
            </w:r>
            <w:r w:rsidR="008D67C1" w:rsidRPr="00134D81">
              <w:rPr>
                <w:rFonts w:ascii="Palatino Linotype" w:hAnsi="Palatino Linotype" w:cs="Calibri"/>
                <w:bCs/>
                <w:sz w:val="24"/>
                <w:szCs w:val="24"/>
              </w:rPr>
              <w:t xml:space="preserve"> li</w:t>
            </w:r>
            <w:r w:rsidR="00BA100D">
              <w:rPr>
                <w:rFonts w:ascii="Palatino Linotype" w:hAnsi="Palatino Linotype" w:cs="Calibri"/>
                <w:bCs/>
                <w:sz w:val="24"/>
                <w:szCs w:val="24"/>
              </w:rPr>
              <w:t>miti esterni de</w:t>
            </w:r>
            <w:r w:rsidR="008D67C1">
              <w:rPr>
                <w:rFonts w:ascii="Palatino Linotype" w:hAnsi="Palatino Linotype" w:cs="Calibri"/>
                <w:bCs/>
                <w:sz w:val="24"/>
                <w:szCs w:val="24"/>
              </w:rPr>
              <w:t>lla giurisdizione</w:t>
            </w:r>
            <w:r w:rsidR="00BA100D">
              <w:rPr>
                <w:rFonts w:ascii="Palatino Linotype" w:hAnsi="Palatino Linotype" w:cs="Calibri"/>
                <w:bCs/>
                <w:sz w:val="24"/>
                <w:szCs w:val="24"/>
              </w:rPr>
              <w:t>.</w:t>
            </w:r>
          </w:p>
          <w:p w:rsidR="00B945BF" w:rsidRDefault="00B945BF" w:rsidP="00B945BF">
            <w:pPr>
              <w:autoSpaceDE w:val="0"/>
              <w:autoSpaceDN w:val="0"/>
              <w:adjustRightInd w:val="0"/>
              <w:spacing w:after="0" w:line="240" w:lineRule="auto"/>
              <w:jc w:val="both"/>
              <w:rPr>
                <w:rFonts w:ascii="Palatino Linotype" w:hAnsi="Palatino Linotype" w:cs="Calibri"/>
                <w:bCs/>
                <w:sz w:val="24"/>
                <w:szCs w:val="24"/>
              </w:rPr>
            </w:pPr>
          </w:p>
          <w:p w:rsidR="008D67C1" w:rsidRPr="00DE511A" w:rsidRDefault="00E75532" w:rsidP="008D67C1">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1" w:history="1">
              <w:r w:rsidR="00B945BF" w:rsidRPr="00992C67">
                <w:rPr>
                  <w:rStyle w:val="Collegamentoipertestuale"/>
                  <w:rFonts w:ascii="Palatino Linotype" w:eastAsia="Times New Roman" w:hAnsi="Palatino Linotype" w:cs="Calibri"/>
                  <w:bCs/>
                  <w:sz w:val="24"/>
                  <w:szCs w:val="24"/>
                  <w:lang w:eastAsia="it-IT"/>
                </w:rPr>
                <w:t>Corte di cassazione, s</w:t>
              </w:r>
              <w:r w:rsidR="008D67C1" w:rsidRPr="00992C67">
                <w:rPr>
                  <w:rStyle w:val="Collegamentoipertestuale"/>
                  <w:rFonts w:ascii="Palatino Linotype" w:eastAsia="Times New Roman" w:hAnsi="Palatino Linotype" w:cs="Calibri"/>
                  <w:bCs/>
                  <w:sz w:val="24"/>
                  <w:szCs w:val="24"/>
                  <w:lang w:eastAsia="it-IT"/>
                </w:rPr>
                <w:t>ezioni unite civili, ordinanza 27 novembre 2018, n. 30654 – Pres. Mammone, Est. Bruschetta</w:t>
              </w:r>
            </w:hyperlink>
          </w:p>
          <w:p w:rsidR="00B945BF" w:rsidRPr="00593DB5" w:rsidRDefault="00B945BF" w:rsidP="00B945BF">
            <w:pPr>
              <w:spacing w:after="0" w:line="276" w:lineRule="auto"/>
              <w:jc w:val="both"/>
              <w:outlineLvl w:val="0"/>
              <w:rPr>
                <w:rStyle w:val="Collegamentoipertestuale"/>
                <w:rFonts w:ascii="Palatino Linotype" w:eastAsia="Times New Roman" w:hAnsi="Palatino Linotype" w:cs="Times New Roman"/>
                <w:color w:val="2E74B5"/>
                <w:kern w:val="36"/>
                <w:sz w:val="24"/>
                <w:szCs w:val="24"/>
                <w:u w:val="none"/>
              </w:rPr>
            </w:pPr>
          </w:p>
          <w:p w:rsidR="00B945BF" w:rsidRPr="0056119C" w:rsidRDefault="0056119C" w:rsidP="0056119C">
            <w:pPr>
              <w:spacing w:after="0" w:line="276" w:lineRule="auto"/>
              <w:jc w:val="both"/>
              <w:outlineLvl w:val="0"/>
              <w:rPr>
                <w:rFonts w:ascii="Palatino Linotype" w:eastAsia="Times New Roman" w:hAnsi="Palatino Linotype" w:cs="Times New Roman"/>
                <w:color w:val="2E74B5"/>
                <w:kern w:val="36"/>
                <w:sz w:val="32"/>
                <w:szCs w:val="32"/>
              </w:rPr>
            </w:pPr>
            <w:r>
              <w:rPr>
                <w:rFonts w:ascii="Palatino Linotype" w:hAnsi="Palatino Linotype" w:cs="Calibri"/>
                <w:bCs/>
                <w:sz w:val="24"/>
                <w:szCs w:val="24"/>
              </w:rPr>
              <w:t>Le Sezioni unite</w:t>
            </w:r>
            <w:r w:rsidR="00492303">
              <w:rPr>
                <w:rFonts w:ascii="Palatino Linotype" w:hAnsi="Palatino Linotype" w:cs="Calibri"/>
                <w:bCs/>
                <w:sz w:val="24"/>
                <w:szCs w:val="24"/>
              </w:rPr>
              <w:t>,</w:t>
            </w:r>
            <w:r>
              <w:rPr>
                <w:rFonts w:ascii="Palatino Linotype" w:hAnsi="Palatino Linotype" w:cs="Calibri"/>
                <w:bCs/>
                <w:sz w:val="24"/>
                <w:szCs w:val="24"/>
              </w:rPr>
              <w:t xml:space="preserve"> </w:t>
            </w:r>
            <w:r w:rsidR="00593DB5">
              <w:rPr>
                <w:rFonts w:ascii="Palatino Linotype" w:hAnsi="Palatino Linotype" w:cs="Calibri"/>
                <w:bCs/>
                <w:sz w:val="24"/>
                <w:szCs w:val="24"/>
              </w:rPr>
              <w:t>nel pronunciarsi su</w:t>
            </w:r>
            <w:r w:rsidR="00864E2A">
              <w:rPr>
                <w:rFonts w:ascii="Palatino Linotype" w:hAnsi="Palatino Linotype" w:cs="Calibri"/>
                <w:bCs/>
                <w:sz w:val="24"/>
                <w:szCs w:val="24"/>
              </w:rPr>
              <w:t xml:space="preserve">l ricorso </w:t>
            </w:r>
            <w:r w:rsidR="00593DB5" w:rsidRPr="00593DB5">
              <w:rPr>
                <w:rFonts w:ascii="Palatino Linotype" w:hAnsi="Palatino Linotype" w:cs="Calibri"/>
                <w:bCs/>
                <w:sz w:val="24"/>
                <w:szCs w:val="24"/>
              </w:rPr>
              <w:t>proposto ai sensi degli art. 362 c.p.c. e 111 Cost.,</w:t>
            </w:r>
            <w:r w:rsidR="00593DB5">
              <w:rPr>
                <w:rFonts w:ascii="Palatino Linotype" w:hAnsi="Palatino Linotype" w:cs="Calibri"/>
                <w:bCs/>
                <w:sz w:val="24"/>
                <w:szCs w:val="24"/>
              </w:rPr>
              <w:t xml:space="preserve"> </w:t>
            </w:r>
            <w:r w:rsidR="00864E2A">
              <w:rPr>
                <w:rFonts w:ascii="Palatino Linotype" w:hAnsi="Palatino Linotype" w:cs="Calibri"/>
                <w:bCs/>
                <w:sz w:val="24"/>
                <w:szCs w:val="24"/>
              </w:rPr>
              <w:t>avverso</w:t>
            </w:r>
            <w:r w:rsidR="00593DB5">
              <w:rPr>
                <w:rFonts w:ascii="Palatino Linotype" w:hAnsi="Palatino Linotype" w:cs="Calibri"/>
                <w:bCs/>
                <w:sz w:val="24"/>
                <w:szCs w:val="24"/>
              </w:rPr>
              <w:t xml:space="preserve"> la sentenza del Consiglio di S</w:t>
            </w:r>
            <w:r w:rsidR="008D67C1">
              <w:rPr>
                <w:rFonts w:ascii="Palatino Linotype" w:hAnsi="Palatino Linotype" w:cs="Calibri"/>
                <w:bCs/>
                <w:sz w:val="24"/>
                <w:szCs w:val="24"/>
              </w:rPr>
              <w:t>tato,</w:t>
            </w:r>
            <w:r w:rsidR="00492303">
              <w:rPr>
                <w:rFonts w:ascii="Palatino Linotype" w:hAnsi="Palatino Linotype" w:cs="Calibri"/>
                <w:bCs/>
                <w:sz w:val="24"/>
                <w:szCs w:val="24"/>
              </w:rPr>
              <w:t xml:space="preserve"> sez. V,</w:t>
            </w:r>
            <w:r w:rsidR="008D67C1">
              <w:rPr>
                <w:rFonts w:ascii="Palatino Linotype" w:hAnsi="Palatino Linotype" w:cs="Calibri"/>
                <w:bCs/>
                <w:sz w:val="24"/>
                <w:szCs w:val="24"/>
              </w:rPr>
              <w:t xml:space="preserve"> </w:t>
            </w:r>
            <w:r w:rsidR="006F32A4">
              <w:rPr>
                <w:rFonts w:ascii="Palatino Linotype" w:hAnsi="Palatino Linotype" w:cs="Calibri"/>
                <w:bCs/>
                <w:sz w:val="24"/>
                <w:szCs w:val="24"/>
              </w:rPr>
              <w:t>8 marzo 2017</w:t>
            </w:r>
            <w:r w:rsidR="008D67C1">
              <w:rPr>
                <w:rFonts w:ascii="Palatino Linotype" w:hAnsi="Palatino Linotype" w:cs="Calibri"/>
                <w:bCs/>
                <w:sz w:val="24"/>
                <w:szCs w:val="24"/>
              </w:rPr>
              <w:t>, n.</w:t>
            </w:r>
            <w:r w:rsidR="006F32A4">
              <w:rPr>
                <w:rFonts w:ascii="Palatino Linotype" w:hAnsi="Palatino Linotype" w:cs="Calibri"/>
                <w:bCs/>
                <w:sz w:val="24"/>
                <w:szCs w:val="24"/>
              </w:rPr>
              <w:t xml:space="preserve"> 1096</w:t>
            </w:r>
            <w:r>
              <w:rPr>
                <w:rFonts w:ascii="Palatino Linotype" w:hAnsi="Palatino Linotype" w:cs="Calibri"/>
                <w:bCs/>
                <w:sz w:val="24"/>
                <w:szCs w:val="24"/>
              </w:rPr>
              <w:t>,</w:t>
            </w:r>
            <w:r w:rsidR="008D67C1">
              <w:rPr>
                <w:rFonts w:ascii="Palatino Linotype" w:hAnsi="Palatino Linotype" w:cs="Calibri"/>
                <w:bCs/>
                <w:sz w:val="24"/>
                <w:szCs w:val="24"/>
              </w:rPr>
              <w:t xml:space="preserve"> </w:t>
            </w:r>
            <w:r w:rsidR="00593DB5">
              <w:rPr>
                <w:rFonts w:ascii="Palatino Linotype" w:hAnsi="Palatino Linotype" w:cs="Calibri"/>
                <w:bCs/>
                <w:sz w:val="24"/>
                <w:szCs w:val="24"/>
              </w:rPr>
              <w:t xml:space="preserve">lo </w:t>
            </w:r>
            <w:r w:rsidR="00593DB5" w:rsidRPr="00593DB5">
              <w:rPr>
                <w:rFonts w:ascii="Palatino Linotype" w:hAnsi="Palatino Linotype" w:cs="Calibri"/>
                <w:bCs/>
                <w:sz w:val="24"/>
                <w:szCs w:val="24"/>
              </w:rPr>
              <w:t xml:space="preserve">dichiarano inammissibile </w:t>
            </w:r>
            <w:r w:rsidR="008D67C1">
              <w:rPr>
                <w:rFonts w:ascii="Palatino Linotype" w:hAnsi="Palatino Linotype" w:cs="Calibri"/>
                <w:bCs/>
                <w:sz w:val="24"/>
                <w:szCs w:val="24"/>
              </w:rPr>
              <w:t>in quanto</w:t>
            </w:r>
            <w:r w:rsidR="00593DB5">
              <w:rPr>
                <w:rFonts w:ascii="Palatino Linotype" w:hAnsi="Palatino Linotype" w:cs="Calibri"/>
                <w:bCs/>
                <w:sz w:val="24"/>
                <w:szCs w:val="24"/>
              </w:rPr>
              <w:t xml:space="preserve"> mira a</w:t>
            </w:r>
            <w:r w:rsidR="006F32A4" w:rsidRPr="006F32A4">
              <w:rPr>
                <w:rFonts w:ascii="Palatino Linotype" w:hAnsi="Palatino Linotype" w:cs="Calibri"/>
                <w:bCs/>
                <w:i/>
                <w:sz w:val="24"/>
                <w:szCs w:val="24"/>
              </w:rPr>
              <w:t xml:space="preserve"> </w:t>
            </w:r>
            <w:r w:rsidR="006F32A4" w:rsidRPr="00593DB5">
              <w:rPr>
                <w:rFonts w:ascii="Palatino Linotype" w:hAnsi="Palatino Linotype" w:cs="Calibri"/>
                <w:bCs/>
                <w:sz w:val="24"/>
                <w:szCs w:val="24"/>
              </w:rPr>
              <w:t>censura</w:t>
            </w:r>
            <w:r w:rsidR="00593DB5" w:rsidRPr="00593DB5">
              <w:rPr>
                <w:rFonts w:ascii="Palatino Linotype" w:hAnsi="Palatino Linotype" w:cs="Calibri"/>
                <w:bCs/>
                <w:sz w:val="24"/>
                <w:szCs w:val="24"/>
              </w:rPr>
              <w:t>re</w:t>
            </w:r>
            <w:r w:rsidR="00593DB5">
              <w:rPr>
                <w:rFonts w:ascii="Palatino Linotype" w:hAnsi="Palatino Linotype" w:cs="Calibri"/>
                <w:bCs/>
                <w:i/>
                <w:sz w:val="24"/>
                <w:szCs w:val="24"/>
              </w:rPr>
              <w:t xml:space="preserve"> “</w:t>
            </w:r>
            <w:r w:rsidR="006F32A4" w:rsidRPr="006F32A4">
              <w:rPr>
                <w:rFonts w:ascii="Palatino Linotype" w:hAnsi="Palatino Linotype" w:cs="Calibri"/>
                <w:bCs/>
                <w:i/>
                <w:sz w:val="24"/>
                <w:szCs w:val="24"/>
              </w:rPr>
              <w:t xml:space="preserve">la valutazione delle condizioni di ammissibilità dell'istanza di revocazione da parte del Consiglio di Stato, giacché con esso non viene posta una questione di sussistenza o meno del potere giurisdizionale di operare detta valutazione e, dunque, dedotta una violazione dei limiti esterni alla giurisdizione del giudice amministrativo, rispetto alla quale soltanto è consentito ricorrere in sede di legittimità in base alle anzidette norme» (Cass. sez. un. n. 1520 del 2016; Cass. sez. </w:t>
            </w:r>
            <w:r w:rsidR="00492303">
              <w:rPr>
                <w:rFonts w:ascii="Palatino Linotype" w:hAnsi="Palatino Linotype" w:cs="Calibri"/>
                <w:bCs/>
                <w:i/>
                <w:sz w:val="24"/>
                <w:szCs w:val="24"/>
              </w:rPr>
              <w:t>un. n. 9150 del 2008)</w:t>
            </w:r>
            <w:r w:rsidR="006F32A4">
              <w:rPr>
                <w:rFonts w:ascii="Palatino Linotype" w:hAnsi="Palatino Linotype" w:cs="Calibri"/>
                <w:bCs/>
                <w:sz w:val="24"/>
                <w:szCs w:val="24"/>
              </w:rPr>
              <w:t>”</w:t>
            </w:r>
            <w:r w:rsidR="00492303">
              <w:rPr>
                <w:rFonts w:ascii="Palatino Linotype" w:hAnsi="Palatino Linotype" w:cs="Calibri"/>
                <w:bCs/>
                <w:sz w:val="24"/>
                <w:szCs w:val="24"/>
              </w:rPr>
              <w:t>; il ricorrente infatti “</w:t>
            </w:r>
            <w:r w:rsidR="00492303" w:rsidRPr="00492303">
              <w:rPr>
                <w:rFonts w:ascii="Palatino Linotype" w:hAnsi="Palatino Linotype" w:cs="Calibri"/>
                <w:bCs/>
                <w:i/>
                <w:sz w:val="24"/>
                <w:szCs w:val="24"/>
              </w:rPr>
              <w:t xml:space="preserve">ha in realtà addebitato al Consiglio di Stato di non aver correttamente esercitato la propria giurisdizione per aver commesso degli </w:t>
            </w:r>
            <w:proofErr w:type="spellStart"/>
            <w:r w:rsidR="00492303" w:rsidRPr="00492303">
              <w:rPr>
                <w:rFonts w:ascii="Palatino Linotype" w:hAnsi="Palatino Linotype" w:cs="Calibri"/>
                <w:bCs/>
                <w:sz w:val="24"/>
                <w:szCs w:val="24"/>
              </w:rPr>
              <w:t>errores</w:t>
            </w:r>
            <w:proofErr w:type="spellEnd"/>
            <w:r w:rsidR="00492303" w:rsidRPr="00492303">
              <w:rPr>
                <w:rFonts w:ascii="Palatino Linotype" w:hAnsi="Palatino Linotype" w:cs="Calibri"/>
                <w:bCs/>
                <w:sz w:val="24"/>
                <w:szCs w:val="24"/>
              </w:rPr>
              <w:t xml:space="preserve"> in procedendo</w:t>
            </w:r>
            <w:r w:rsidR="00492303" w:rsidRPr="00492303">
              <w:rPr>
                <w:rFonts w:ascii="Palatino Linotype" w:hAnsi="Palatino Linotype" w:cs="Calibri"/>
                <w:bCs/>
                <w:i/>
                <w:sz w:val="24"/>
                <w:szCs w:val="24"/>
              </w:rPr>
              <w:t xml:space="preserve"> che l’avevano portato a ritenere – in violazione degli artt. 106 c.p.c. e 395 n. 4 c.p.c. – che mancassero le condizioni di ammissibilità del ricorso per revocazione (Corte Cost. n. 6 del 2018 e Cass. sez. un. n. 24742 del 2016</w:t>
            </w:r>
            <w:r w:rsidR="00492303">
              <w:rPr>
                <w:rFonts w:ascii="Palatino Linotype" w:hAnsi="Palatino Linotype" w:cs="Calibri"/>
                <w:bCs/>
                <w:i/>
                <w:sz w:val="24"/>
                <w:szCs w:val="24"/>
              </w:rPr>
              <w:t>)”.</w:t>
            </w:r>
          </w:p>
          <w:p w:rsidR="00094C70" w:rsidRDefault="00094C70" w:rsidP="006F32A4">
            <w:pPr>
              <w:autoSpaceDE w:val="0"/>
              <w:autoSpaceDN w:val="0"/>
              <w:adjustRightInd w:val="0"/>
              <w:spacing w:after="0" w:line="240" w:lineRule="auto"/>
              <w:jc w:val="both"/>
              <w:rPr>
                <w:rFonts w:ascii="Palatino Linotype" w:hAnsi="Palatino Linotype" w:cs="Calibri"/>
                <w:bCs/>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(5</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B945BF" w:rsidRDefault="00B945BF" w:rsidP="00094C70">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FC7985">
              <w:rPr>
                <w:rFonts w:ascii="Palatino Linotype" w:hAnsi="Palatino Linotype" w:cs="Calibri"/>
                <w:bCs/>
                <w:sz w:val="24"/>
                <w:szCs w:val="24"/>
              </w:rPr>
              <w:t>escludono che vi sia eccesso di potere giurisdizionale in un’ipotesi in cui</w:t>
            </w:r>
            <w:r w:rsidR="00094C70" w:rsidRPr="00094C70">
              <w:rPr>
                <w:rFonts w:ascii="Palatino Linotype" w:hAnsi="Palatino Linotype" w:cs="Calibri"/>
                <w:bCs/>
                <w:sz w:val="24"/>
                <w:szCs w:val="24"/>
              </w:rPr>
              <w:t xml:space="preserve"> </w:t>
            </w:r>
            <w:r w:rsidR="00FC7985">
              <w:rPr>
                <w:rFonts w:ascii="Palatino Linotype" w:hAnsi="Palatino Linotype" w:cs="Calibri"/>
                <w:bCs/>
                <w:sz w:val="24"/>
                <w:szCs w:val="24"/>
              </w:rPr>
              <w:t xml:space="preserve">il </w:t>
            </w:r>
            <w:r w:rsidR="00094C70" w:rsidRPr="00094C70">
              <w:rPr>
                <w:rFonts w:ascii="Palatino Linotype" w:hAnsi="Palatino Linotype" w:cs="Calibri"/>
                <w:bCs/>
                <w:sz w:val="24"/>
                <w:szCs w:val="24"/>
              </w:rPr>
              <w:t>Consiglio di Stato, in riforma della</w:t>
            </w:r>
            <w:r w:rsidR="00094C70">
              <w:rPr>
                <w:rFonts w:ascii="Palatino Linotype" w:hAnsi="Palatino Linotype" w:cs="Calibri"/>
                <w:bCs/>
                <w:sz w:val="24"/>
                <w:szCs w:val="24"/>
              </w:rPr>
              <w:t xml:space="preserve"> </w:t>
            </w:r>
            <w:r w:rsidR="00855F6A">
              <w:rPr>
                <w:rFonts w:ascii="Palatino Linotype" w:hAnsi="Palatino Linotype" w:cs="Calibri"/>
                <w:bCs/>
                <w:sz w:val="24"/>
                <w:szCs w:val="24"/>
              </w:rPr>
              <w:t>sentenza del T.a.r.</w:t>
            </w:r>
            <w:r w:rsidR="00FC7985">
              <w:rPr>
                <w:rFonts w:ascii="Palatino Linotype" w:hAnsi="Palatino Linotype" w:cs="Calibri"/>
                <w:bCs/>
                <w:sz w:val="24"/>
                <w:szCs w:val="24"/>
              </w:rPr>
              <w:t>, ha stabilito che una disposizione delle</w:t>
            </w:r>
            <w:r w:rsidR="00094C70" w:rsidRPr="00094C70">
              <w:rPr>
                <w:rFonts w:ascii="Palatino Linotype" w:hAnsi="Palatino Linotype" w:cs="Calibri"/>
                <w:bCs/>
                <w:sz w:val="24"/>
                <w:szCs w:val="24"/>
              </w:rPr>
              <w:t xml:space="preserve"> NTA</w:t>
            </w:r>
            <w:r w:rsidR="00094C70">
              <w:rPr>
                <w:rFonts w:ascii="Palatino Linotype" w:hAnsi="Palatino Linotype" w:cs="Calibri"/>
                <w:bCs/>
                <w:sz w:val="24"/>
                <w:szCs w:val="24"/>
              </w:rPr>
              <w:t>,</w:t>
            </w:r>
            <w:r w:rsidR="00FC7985">
              <w:rPr>
                <w:rFonts w:ascii="Palatino Linotype" w:hAnsi="Palatino Linotype" w:cs="Calibri"/>
                <w:bCs/>
                <w:sz w:val="24"/>
                <w:szCs w:val="24"/>
              </w:rPr>
              <w:t xml:space="preserve"> facente rinvio</w:t>
            </w:r>
            <w:r w:rsidR="00094C70">
              <w:rPr>
                <w:rFonts w:ascii="Palatino Linotype" w:hAnsi="Palatino Linotype" w:cs="Calibri"/>
                <w:bCs/>
                <w:sz w:val="24"/>
                <w:szCs w:val="24"/>
              </w:rPr>
              <w:t xml:space="preserve"> </w:t>
            </w:r>
            <w:r w:rsidR="00FC7985">
              <w:rPr>
                <w:rFonts w:ascii="Palatino Linotype" w:hAnsi="Palatino Linotype" w:cs="Calibri"/>
                <w:bCs/>
                <w:sz w:val="24"/>
                <w:szCs w:val="24"/>
              </w:rPr>
              <w:t>a</w:t>
            </w:r>
            <w:r w:rsidR="00094C70" w:rsidRPr="00094C70">
              <w:rPr>
                <w:rFonts w:ascii="Palatino Linotype" w:hAnsi="Palatino Linotype" w:cs="Calibri"/>
                <w:bCs/>
                <w:sz w:val="24"/>
                <w:szCs w:val="24"/>
              </w:rPr>
              <w:t xml:space="preserve">gli artt. 2 e 7 </w:t>
            </w:r>
            <w:r w:rsidR="00FC7985">
              <w:rPr>
                <w:rFonts w:ascii="Palatino Linotype" w:hAnsi="Palatino Linotype" w:cs="Calibri"/>
                <w:bCs/>
                <w:sz w:val="24"/>
                <w:szCs w:val="24"/>
              </w:rPr>
              <w:t xml:space="preserve">del </w:t>
            </w:r>
            <w:proofErr w:type="spellStart"/>
            <w:r w:rsidR="00094C70" w:rsidRPr="00094C70">
              <w:rPr>
                <w:rFonts w:ascii="Palatino Linotype" w:hAnsi="Palatino Linotype" w:cs="Calibri"/>
                <w:bCs/>
                <w:sz w:val="24"/>
                <w:szCs w:val="24"/>
              </w:rPr>
              <w:t>d.m.</w:t>
            </w:r>
            <w:proofErr w:type="spellEnd"/>
            <w:r w:rsidR="00094C70" w:rsidRPr="00094C70">
              <w:rPr>
                <w:rFonts w:ascii="Palatino Linotype" w:hAnsi="Palatino Linotype" w:cs="Calibri"/>
                <w:bCs/>
                <w:sz w:val="24"/>
                <w:szCs w:val="24"/>
              </w:rPr>
              <w:t xml:space="preserve"> 2 aprile 1968</w:t>
            </w:r>
            <w:r w:rsidR="00FC7985">
              <w:rPr>
                <w:rFonts w:ascii="Palatino Linotype" w:hAnsi="Palatino Linotype" w:cs="Calibri"/>
                <w:bCs/>
                <w:sz w:val="24"/>
                <w:szCs w:val="24"/>
              </w:rPr>
              <w:t>,</w:t>
            </w:r>
            <w:r w:rsidR="00094C70" w:rsidRPr="00094C70">
              <w:rPr>
                <w:rFonts w:ascii="Palatino Linotype" w:hAnsi="Palatino Linotype" w:cs="Calibri"/>
                <w:bCs/>
                <w:sz w:val="24"/>
                <w:szCs w:val="24"/>
              </w:rPr>
              <w:t xml:space="preserve"> consentisse l'edificazione di un</w:t>
            </w:r>
            <w:r w:rsidR="00094C70">
              <w:rPr>
                <w:rFonts w:ascii="Palatino Linotype" w:hAnsi="Palatino Linotype" w:cs="Calibri"/>
                <w:bCs/>
                <w:sz w:val="24"/>
                <w:szCs w:val="24"/>
              </w:rPr>
              <w:t xml:space="preserve"> </w:t>
            </w:r>
            <w:r w:rsidR="00094C70" w:rsidRPr="00094C70">
              <w:rPr>
                <w:rFonts w:ascii="Palatino Linotype" w:hAnsi="Palatino Linotype" w:cs="Calibri"/>
                <w:bCs/>
                <w:sz w:val="24"/>
                <w:szCs w:val="24"/>
              </w:rPr>
              <w:t>lotto di terreno, previa demoliz</w:t>
            </w:r>
            <w:r w:rsidR="00094C70">
              <w:rPr>
                <w:rFonts w:ascii="Palatino Linotype" w:hAnsi="Palatino Linotype" w:cs="Calibri"/>
                <w:bCs/>
                <w:sz w:val="24"/>
                <w:szCs w:val="24"/>
              </w:rPr>
              <w:t xml:space="preserve">ione di una costruzione abusiva </w:t>
            </w:r>
            <w:r w:rsidR="00094C70" w:rsidRPr="00094C70">
              <w:rPr>
                <w:rFonts w:ascii="Palatino Linotype" w:hAnsi="Palatino Linotype" w:cs="Calibri"/>
                <w:bCs/>
                <w:sz w:val="24"/>
                <w:szCs w:val="24"/>
              </w:rPr>
              <w:t>«condonata» che sullo stesso insisteva</w:t>
            </w:r>
            <w:r w:rsidR="00B91F08">
              <w:rPr>
                <w:rFonts w:ascii="Palatino Linotype" w:hAnsi="Palatino Linotype" w:cs="Calibri"/>
                <w:bCs/>
                <w:sz w:val="24"/>
                <w:szCs w:val="24"/>
              </w:rPr>
              <w:t xml:space="preserve"> e ritengono non configurabile un’ipotesi di sostituzione del giudice all’amministrazione. </w:t>
            </w:r>
          </w:p>
          <w:p w:rsidR="00094C70" w:rsidRDefault="00094C70" w:rsidP="00B945BF">
            <w:pPr>
              <w:autoSpaceDE w:val="0"/>
              <w:autoSpaceDN w:val="0"/>
              <w:adjustRightInd w:val="0"/>
              <w:spacing w:after="0" w:line="240" w:lineRule="auto"/>
              <w:jc w:val="both"/>
              <w:rPr>
                <w:rFonts w:ascii="Palatino Linotype" w:hAnsi="Palatino Linotype" w:cs="Calibri"/>
                <w:bCs/>
                <w:sz w:val="24"/>
                <w:szCs w:val="24"/>
              </w:rPr>
            </w:pPr>
          </w:p>
          <w:p w:rsidR="00B945BF" w:rsidRDefault="00E75532" w:rsidP="00B945BF">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2" w:history="1">
              <w:r w:rsidR="00094C70" w:rsidRPr="00992C67">
                <w:rPr>
                  <w:rStyle w:val="Collegamentoipertestuale"/>
                  <w:rFonts w:ascii="Palatino Linotype" w:eastAsia="Times New Roman" w:hAnsi="Palatino Linotype" w:cs="Calibri"/>
                  <w:bCs/>
                  <w:sz w:val="24"/>
                  <w:szCs w:val="24"/>
                  <w:lang w:eastAsia="it-IT"/>
                </w:rPr>
                <w:t>Corte di cassazione, sezioni unite civili, ordinanza 27 novembre 2018, n. 30653 – Pres. Mammone, Est. Bruschetta</w:t>
              </w:r>
            </w:hyperlink>
          </w:p>
          <w:p w:rsidR="00EF5742" w:rsidRDefault="00EF5742" w:rsidP="00EF5742">
            <w:pPr>
              <w:autoSpaceDE w:val="0"/>
              <w:autoSpaceDN w:val="0"/>
              <w:adjustRightInd w:val="0"/>
              <w:spacing w:after="0" w:line="240" w:lineRule="auto"/>
              <w:rPr>
                <w:rFonts w:ascii="Palatino Linotype" w:hAnsi="Palatino Linotype" w:cs="Calibri"/>
                <w:bCs/>
                <w:sz w:val="24"/>
                <w:szCs w:val="24"/>
              </w:rPr>
            </w:pPr>
          </w:p>
          <w:p w:rsidR="00934298" w:rsidRDefault="00B945BF" w:rsidP="00B91F08">
            <w:pPr>
              <w:spacing w:after="0" w:line="276" w:lineRule="auto"/>
              <w:jc w:val="both"/>
              <w:outlineLvl w:val="0"/>
              <w:rPr>
                <w:rFonts w:ascii="Palatino Linotype" w:eastAsia="Times New Roman" w:hAnsi="Palatino Linotype" w:cs="Times New Roman"/>
                <w:color w:val="2E74B5"/>
                <w:kern w:val="36"/>
                <w:sz w:val="32"/>
                <w:szCs w:val="32"/>
              </w:rPr>
            </w:pPr>
            <w:r>
              <w:rPr>
                <w:rFonts w:ascii="Palatino Linotype" w:hAnsi="Palatino Linotype" w:cs="Calibri"/>
                <w:bCs/>
                <w:sz w:val="24"/>
                <w:szCs w:val="24"/>
              </w:rPr>
              <w:t>Le Sezioni unite</w:t>
            </w:r>
            <w:r w:rsidR="00FC7985">
              <w:rPr>
                <w:rFonts w:ascii="Palatino Linotype" w:hAnsi="Palatino Linotype" w:cs="Calibri"/>
                <w:bCs/>
                <w:sz w:val="24"/>
                <w:szCs w:val="24"/>
              </w:rPr>
              <w:t>, dichiarano inammissibile il ricorso avverso</w:t>
            </w:r>
            <w:r w:rsidR="00EF5742">
              <w:rPr>
                <w:rFonts w:ascii="Palatino Linotype" w:hAnsi="Palatino Linotype" w:cs="Calibri"/>
                <w:bCs/>
                <w:sz w:val="24"/>
                <w:szCs w:val="24"/>
              </w:rPr>
              <w:t xml:space="preserve"> la</w:t>
            </w:r>
            <w:r w:rsidR="00934298">
              <w:rPr>
                <w:rFonts w:ascii="Palatino Linotype" w:hAnsi="Palatino Linotype" w:cs="Calibri"/>
                <w:bCs/>
                <w:sz w:val="24"/>
                <w:szCs w:val="24"/>
              </w:rPr>
              <w:t xml:space="preserve"> sentenza del Consiglio di S</w:t>
            </w:r>
            <w:r w:rsidR="00EF5742">
              <w:rPr>
                <w:rFonts w:ascii="Palatino Linotype" w:hAnsi="Palatino Linotype" w:cs="Calibri"/>
                <w:bCs/>
                <w:sz w:val="24"/>
                <w:szCs w:val="24"/>
              </w:rPr>
              <w:t>tato,</w:t>
            </w:r>
            <w:r w:rsidR="00891A03">
              <w:rPr>
                <w:rFonts w:ascii="Palatino Linotype" w:hAnsi="Palatino Linotype" w:cs="Calibri"/>
                <w:bCs/>
                <w:sz w:val="24"/>
                <w:szCs w:val="24"/>
              </w:rPr>
              <w:t xml:space="preserve"> sez. IV,</w:t>
            </w:r>
            <w:r w:rsidR="00EF5742">
              <w:rPr>
                <w:rFonts w:ascii="Palatino Linotype" w:hAnsi="Palatino Linotype" w:cs="Calibri"/>
                <w:bCs/>
                <w:sz w:val="24"/>
                <w:szCs w:val="24"/>
              </w:rPr>
              <w:t xml:space="preserve"> 1 giugno 2017, n. 26</w:t>
            </w:r>
            <w:r w:rsidR="00FC7985">
              <w:rPr>
                <w:rFonts w:ascii="Palatino Linotype" w:hAnsi="Palatino Linotype" w:cs="Calibri"/>
                <w:bCs/>
                <w:sz w:val="24"/>
                <w:szCs w:val="24"/>
              </w:rPr>
              <w:t>35</w:t>
            </w:r>
            <w:r w:rsidR="00EF5742">
              <w:rPr>
                <w:rFonts w:ascii="Palatino Linotype" w:hAnsi="Palatino Linotype" w:cs="Calibri"/>
                <w:bCs/>
                <w:sz w:val="24"/>
                <w:szCs w:val="24"/>
              </w:rPr>
              <w:t xml:space="preserve">, in quanto </w:t>
            </w:r>
            <w:r w:rsidR="00EF5742">
              <w:rPr>
                <w:rFonts w:ascii="Helvetica" w:hAnsi="Helvetica" w:cs="Helvetica"/>
                <w:sz w:val="24"/>
                <w:szCs w:val="24"/>
              </w:rPr>
              <w:t>“</w:t>
            </w:r>
            <w:r w:rsidR="00EF5742" w:rsidRPr="00EF5742">
              <w:rPr>
                <w:rFonts w:ascii="Palatino Linotype" w:hAnsi="Palatino Linotype" w:cs="Calibri"/>
                <w:bCs/>
                <w:i/>
                <w:sz w:val="24"/>
                <w:szCs w:val="24"/>
              </w:rPr>
              <w:t>nell'ambito del</w:t>
            </w:r>
            <w:r w:rsidR="00EF5742">
              <w:rPr>
                <w:rFonts w:ascii="Palatino Linotype" w:hAnsi="Palatino Linotype" w:cs="Calibri"/>
                <w:bCs/>
                <w:i/>
                <w:sz w:val="24"/>
                <w:szCs w:val="24"/>
              </w:rPr>
              <w:t xml:space="preserve"> </w:t>
            </w:r>
            <w:r w:rsidR="00EF5742" w:rsidRPr="00EF5742">
              <w:rPr>
                <w:rFonts w:ascii="Palatino Linotype" w:hAnsi="Palatino Linotype" w:cs="Calibri"/>
                <w:bCs/>
                <w:i/>
                <w:sz w:val="24"/>
                <w:szCs w:val="24"/>
              </w:rPr>
              <w:t>sindacato sui limiti esterni della g</w:t>
            </w:r>
            <w:r w:rsidR="00EF5742">
              <w:rPr>
                <w:rFonts w:ascii="Palatino Linotype" w:hAnsi="Palatino Linotype" w:cs="Calibri"/>
                <w:bCs/>
                <w:i/>
                <w:sz w:val="24"/>
                <w:szCs w:val="24"/>
              </w:rPr>
              <w:t xml:space="preserve">iurisdizione sono ricomprese le </w:t>
            </w:r>
            <w:r w:rsidR="00EF5742" w:rsidRPr="00EF5742">
              <w:rPr>
                <w:rFonts w:ascii="Palatino Linotype" w:hAnsi="Palatino Linotype" w:cs="Calibri"/>
                <w:bCs/>
                <w:i/>
                <w:sz w:val="24"/>
                <w:szCs w:val="24"/>
              </w:rPr>
              <w:t>sole ipotesi di difetto assolut</w:t>
            </w:r>
            <w:r w:rsidR="003452F8">
              <w:rPr>
                <w:rFonts w:ascii="Palatino Linotype" w:hAnsi="Palatino Linotype" w:cs="Calibri"/>
                <w:bCs/>
                <w:i/>
                <w:sz w:val="24"/>
                <w:szCs w:val="24"/>
              </w:rPr>
              <w:t xml:space="preserve">o ovvero di difetto relativo di </w:t>
            </w:r>
            <w:r w:rsidR="00EF5742" w:rsidRPr="00EF5742">
              <w:rPr>
                <w:rFonts w:ascii="Palatino Linotype" w:hAnsi="Palatino Linotype" w:cs="Calibri"/>
                <w:bCs/>
                <w:i/>
                <w:sz w:val="24"/>
                <w:szCs w:val="24"/>
              </w:rPr>
              <w:t xml:space="preserve">giurisdizione, mentre non sono tali gli </w:t>
            </w:r>
            <w:proofErr w:type="spellStart"/>
            <w:r w:rsidR="00EF5742" w:rsidRPr="00EF5742">
              <w:rPr>
                <w:rFonts w:ascii="Palatino Linotype" w:hAnsi="Palatino Linotype" w:cs="Calibri"/>
                <w:bCs/>
                <w:i/>
                <w:sz w:val="24"/>
                <w:szCs w:val="24"/>
              </w:rPr>
              <w:t>errores</w:t>
            </w:r>
            <w:proofErr w:type="spellEnd"/>
            <w:r w:rsidR="00EF5742" w:rsidRPr="00EF5742">
              <w:rPr>
                <w:rFonts w:ascii="Palatino Linotype" w:hAnsi="Palatino Linotype" w:cs="Calibri"/>
                <w:bCs/>
                <w:i/>
                <w:sz w:val="24"/>
                <w:szCs w:val="24"/>
              </w:rPr>
              <w:t xml:space="preserve"> in iudicando </w:t>
            </w:r>
            <w:r w:rsidR="00EF5742">
              <w:rPr>
                <w:rFonts w:ascii="Palatino Linotype" w:hAnsi="Palatino Linotype" w:cs="Calibri"/>
                <w:bCs/>
                <w:i/>
                <w:sz w:val="24"/>
                <w:szCs w:val="24"/>
              </w:rPr>
              <w:t>o in procedendo</w:t>
            </w:r>
            <w:r w:rsidR="00EF5742" w:rsidRPr="00EF5742">
              <w:rPr>
                <w:rFonts w:ascii="Palatino Linotype" w:hAnsi="Palatino Linotype" w:cs="Calibri"/>
                <w:bCs/>
                <w:i/>
                <w:sz w:val="24"/>
                <w:szCs w:val="24"/>
              </w:rPr>
              <w:t xml:space="preserve"> (Corte Cost. n. 6 del 2018; Cass. se</w:t>
            </w:r>
            <w:r w:rsidR="00EF5742">
              <w:rPr>
                <w:rFonts w:ascii="Palatino Linotype" w:hAnsi="Palatino Linotype" w:cs="Calibri"/>
                <w:bCs/>
                <w:i/>
                <w:sz w:val="24"/>
                <w:szCs w:val="24"/>
              </w:rPr>
              <w:t xml:space="preserve">z. un. n. 24742 </w:t>
            </w:r>
            <w:r w:rsidR="00EF5742" w:rsidRPr="00EF5742">
              <w:rPr>
                <w:rFonts w:ascii="Palatino Linotype" w:hAnsi="Palatino Linotype" w:cs="Calibri"/>
                <w:bCs/>
                <w:i/>
                <w:sz w:val="24"/>
                <w:szCs w:val="24"/>
              </w:rPr>
              <w:t>del 2016)</w:t>
            </w:r>
            <w:r w:rsidR="00EF5742">
              <w:rPr>
                <w:rFonts w:ascii="Palatino Linotype" w:hAnsi="Palatino Linotype" w:cs="Calibri"/>
                <w:bCs/>
                <w:i/>
                <w:sz w:val="24"/>
                <w:szCs w:val="24"/>
              </w:rPr>
              <w:t>”</w:t>
            </w:r>
            <w:r w:rsidR="00B91F08">
              <w:rPr>
                <w:rFonts w:ascii="Palatino Linotype" w:hAnsi="Palatino Linotype" w:cs="Calibri"/>
                <w:bCs/>
                <w:i/>
                <w:sz w:val="24"/>
                <w:szCs w:val="24"/>
              </w:rPr>
              <w:t xml:space="preserve"> </w:t>
            </w:r>
            <w:r w:rsidR="00B91F08" w:rsidRPr="00B91F08">
              <w:rPr>
                <w:rFonts w:ascii="Palatino Linotype" w:hAnsi="Palatino Linotype" w:cs="Calibri"/>
                <w:bCs/>
                <w:sz w:val="24"/>
                <w:szCs w:val="24"/>
              </w:rPr>
              <w:t>qual è la possibile erronea interpretazione delle NTA</w:t>
            </w:r>
            <w:r w:rsidR="00EF5742" w:rsidRPr="00EF5742">
              <w:rPr>
                <w:rFonts w:ascii="Palatino Linotype" w:hAnsi="Palatino Linotype" w:cs="Calibri"/>
                <w:bCs/>
                <w:i/>
                <w:sz w:val="24"/>
                <w:szCs w:val="24"/>
              </w:rPr>
              <w:t>.</w:t>
            </w:r>
          </w:p>
          <w:p w:rsidR="00B91F08" w:rsidRPr="00B91F08" w:rsidRDefault="00B91F08" w:rsidP="00B91F08">
            <w:pPr>
              <w:spacing w:after="0" w:line="276" w:lineRule="auto"/>
              <w:jc w:val="both"/>
              <w:outlineLvl w:val="0"/>
              <w:rPr>
                <w:rFonts w:ascii="Palatino Linotype" w:eastAsia="Times New Roman" w:hAnsi="Palatino Linotype" w:cs="Times New Roman"/>
                <w:color w:val="2E74B5"/>
                <w:kern w:val="36"/>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(6</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B945BF" w:rsidRPr="003452F8" w:rsidRDefault="00B945BF" w:rsidP="003452F8">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934298">
              <w:rPr>
                <w:rFonts w:ascii="Palatino Linotype" w:hAnsi="Palatino Linotype" w:cs="Calibri"/>
                <w:bCs/>
                <w:sz w:val="24"/>
                <w:szCs w:val="24"/>
              </w:rPr>
              <w:t>escludono</w:t>
            </w:r>
            <w:r w:rsidR="003452F8">
              <w:rPr>
                <w:rFonts w:ascii="Palatino Linotype" w:hAnsi="Palatino Linotype" w:cs="Calibri"/>
                <w:bCs/>
                <w:sz w:val="24"/>
                <w:szCs w:val="24"/>
              </w:rPr>
              <w:t xml:space="preserve"> che </w:t>
            </w:r>
            <w:r w:rsidR="003452F8" w:rsidRPr="003452F8">
              <w:rPr>
                <w:rFonts w:ascii="Palatino Linotype" w:hAnsi="Palatino Linotype" w:cs="Calibri"/>
                <w:bCs/>
                <w:sz w:val="24"/>
                <w:szCs w:val="24"/>
              </w:rPr>
              <w:t>anche i provvedimenti cautelari del giudice amministr</w:t>
            </w:r>
            <w:r w:rsidR="003452F8">
              <w:rPr>
                <w:rFonts w:ascii="Palatino Linotype" w:hAnsi="Palatino Linotype" w:cs="Calibri"/>
                <w:bCs/>
                <w:sz w:val="24"/>
                <w:szCs w:val="24"/>
              </w:rPr>
              <w:t>ativo possano</w:t>
            </w:r>
            <w:r w:rsidR="003452F8" w:rsidRPr="003452F8">
              <w:rPr>
                <w:rFonts w:ascii="Palatino Linotype" w:hAnsi="Palatino Linotype" w:cs="Calibri"/>
                <w:bCs/>
                <w:sz w:val="24"/>
                <w:szCs w:val="24"/>
              </w:rPr>
              <w:t xml:space="preserve"> essere impu</w:t>
            </w:r>
            <w:r w:rsidR="00934298">
              <w:rPr>
                <w:rFonts w:ascii="Palatino Linotype" w:hAnsi="Palatino Linotype" w:cs="Calibri"/>
                <w:bCs/>
                <w:sz w:val="24"/>
                <w:szCs w:val="24"/>
              </w:rPr>
              <w:t>gnati</w:t>
            </w:r>
            <w:r w:rsidR="003452F8" w:rsidRPr="003452F8">
              <w:rPr>
                <w:rFonts w:ascii="Palatino Linotype" w:hAnsi="Palatino Linotype" w:cs="Calibri"/>
                <w:bCs/>
                <w:sz w:val="24"/>
                <w:szCs w:val="24"/>
              </w:rPr>
              <w:t xml:space="preserve"> ai sensi de</w:t>
            </w:r>
            <w:r w:rsidR="003452F8">
              <w:rPr>
                <w:rFonts w:ascii="Palatino Linotype" w:hAnsi="Palatino Linotype" w:cs="Calibri"/>
                <w:bCs/>
                <w:sz w:val="24"/>
                <w:szCs w:val="24"/>
              </w:rPr>
              <w:t xml:space="preserve">ll'art. 111, comma 8, </w:t>
            </w:r>
            <w:proofErr w:type="gramStart"/>
            <w:r w:rsidR="003452F8">
              <w:rPr>
                <w:rFonts w:ascii="Palatino Linotype" w:hAnsi="Palatino Linotype" w:cs="Calibri"/>
                <w:bCs/>
                <w:sz w:val="24"/>
                <w:szCs w:val="24"/>
              </w:rPr>
              <w:t>Cost.,</w:t>
            </w:r>
            <w:proofErr w:type="gramEnd"/>
            <w:r w:rsidR="003452F8">
              <w:rPr>
                <w:rFonts w:ascii="Palatino Linotype" w:hAnsi="Palatino Linotype" w:cs="Calibri"/>
                <w:bCs/>
                <w:sz w:val="24"/>
                <w:szCs w:val="24"/>
              </w:rPr>
              <w:t xml:space="preserve"> </w:t>
            </w:r>
            <w:r w:rsidR="003452F8" w:rsidRPr="003452F8">
              <w:rPr>
                <w:rFonts w:ascii="Palatino Linotype" w:hAnsi="Palatino Linotype" w:cs="Calibri"/>
                <w:bCs/>
                <w:sz w:val="24"/>
                <w:szCs w:val="24"/>
              </w:rPr>
              <w:t>per superamento dei limiti esterni della giurisdizione.</w:t>
            </w:r>
          </w:p>
          <w:p w:rsidR="003452F8" w:rsidRDefault="003452F8" w:rsidP="003452F8">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B945BF" w:rsidRDefault="00E75532" w:rsidP="00B945BF">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3" w:history="1">
              <w:r w:rsidR="003452F8" w:rsidRPr="00992C67">
                <w:rPr>
                  <w:rStyle w:val="Collegamentoipertestuale"/>
                  <w:rFonts w:ascii="Palatino Linotype" w:eastAsia="Times New Roman" w:hAnsi="Palatino Linotype" w:cs="Calibri"/>
                  <w:bCs/>
                  <w:sz w:val="24"/>
                  <w:szCs w:val="24"/>
                  <w:lang w:eastAsia="it-IT"/>
                </w:rPr>
                <w:t>Corte di cassazione, sezioni unite civili, ordinanza 27 novembre 2018, n. 30652 – Pres. Mammone, Est. Bruschetta</w:t>
              </w:r>
            </w:hyperlink>
          </w:p>
          <w:p w:rsidR="003452F8" w:rsidRPr="00DE511A" w:rsidRDefault="003452F8" w:rsidP="00B945BF">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p>
          <w:p w:rsidR="00B945BF" w:rsidRDefault="00B945BF" w:rsidP="00A82D03">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w:t>
            </w:r>
            <w:r w:rsidR="007B1FC1">
              <w:rPr>
                <w:rFonts w:ascii="Palatino Linotype" w:hAnsi="Palatino Linotype" w:cs="Calibri"/>
                <w:bCs/>
                <w:sz w:val="24"/>
                <w:szCs w:val="24"/>
              </w:rPr>
              <w:t xml:space="preserve"> </w:t>
            </w:r>
            <w:r w:rsidR="007B1FC1" w:rsidRPr="007B1FC1">
              <w:rPr>
                <w:rFonts w:ascii="Palatino Linotype" w:hAnsi="Palatino Linotype" w:cs="Calibri"/>
                <w:bCs/>
                <w:sz w:val="24"/>
                <w:szCs w:val="24"/>
              </w:rPr>
              <w:t>dichiarano inammissibile il ricorso</w:t>
            </w:r>
            <w:r w:rsidR="007B1FC1">
              <w:rPr>
                <w:rFonts w:ascii="Palatino Linotype" w:hAnsi="Palatino Linotype" w:cs="Calibri"/>
                <w:bCs/>
                <w:sz w:val="24"/>
                <w:szCs w:val="24"/>
              </w:rPr>
              <w:t xml:space="preserve"> avverso</w:t>
            </w:r>
            <w:r w:rsidR="00A82D03">
              <w:rPr>
                <w:rFonts w:ascii="Palatino Linotype" w:hAnsi="Palatino Linotype" w:cs="Calibri"/>
                <w:bCs/>
                <w:sz w:val="24"/>
                <w:szCs w:val="24"/>
              </w:rPr>
              <w:t xml:space="preserve"> l’ordinanza cautelare</w:t>
            </w:r>
            <w:r w:rsidR="00934298">
              <w:rPr>
                <w:rFonts w:ascii="Palatino Linotype" w:hAnsi="Palatino Linotype" w:cs="Calibri"/>
                <w:bCs/>
                <w:sz w:val="24"/>
                <w:szCs w:val="24"/>
              </w:rPr>
              <w:t xml:space="preserve"> del Consiglio di S</w:t>
            </w:r>
            <w:r w:rsidR="003452F8">
              <w:rPr>
                <w:rFonts w:ascii="Palatino Linotype" w:hAnsi="Palatino Linotype" w:cs="Calibri"/>
                <w:bCs/>
                <w:sz w:val="24"/>
                <w:szCs w:val="24"/>
              </w:rPr>
              <w:t>tato,</w:t>
            </w:r>
            <w:r w:rsidR="007B1FC1">
              <w:rPr>
                <w:rFonts w:ascii="Palatino Linotype" w:hAnsi="Palatino Linotype" w:cs="Calibri"/>
                <w:bCs/>
                <w:sz w:val="24"/>
                <w:szCs w:val="24"/>
              </w:rPr>
              <w:t xml:space="preserve"> sez. IV,</w:t>
            </w:r>
            <w:r w:rsidR="003452F8">
              <w:rPr>
                <w:rFonts w:ascii="Palatino Linotype" w:hAnsi="Palatino Linotype" w:cs="Calibri"/>
                <w:bCs/>
                <w:sz w:val="24"/>
                <w:szCs w:val="24"/>
              </w:rPr>
              <w:t xml:space="preserve"> 1</w:t>
            </w:r>
            <w:r w:rsidR="00A82D03">
              <w:rPr>
                <w:rFonts w:ascii="Palatino Linotype" w:hAnsi="Palatino Linotype" w:cs="Calibri"/>
                <w:bCs/>
                <w:sz w:val="24"/>
                <w:szCs w:val="24"/>
              </w:rPr>
              <w:t xml:space="preserve">9 maggio </w:t>
            </w:r>
            <w:r w:rsidR="003452F8">
              <w:rPr>
                <w:rFonts w:ascii="Palatino Linotype" w:hAnsi="Palatino Linotype" w:cs="Calibri"/>
                <w:bCs/>
                <w:sz w:val="24"/>
                <w:szCs w:val="24"/>
              </w:rPr>
              <w:t>2017, n.</w:t>
            </w:r>
            <w:r w:rsidR="00A82D03">
              <w:rPr>
                <w:rFonts w:ascii="Palatino Linotype" w:hAnsi="Palatino Linotype" w:cs="Calibri"/>
                <w:bCs/>
                <w:sz w:val="24"/>
                <w:szCs w:val="24"/>
              </w:rPr>
              <w:t xml:space="preserve"> 2138</w:t>
            </w:r>
            <w:r w:rsidR="007B1FC1">
              <w:rPr>
                <w:rFonts w:ascii="Palatino Linotype" w:hAnsi="Palatino Linotype" w:cs="Calibri"/>
                <w:bCs/>
                <w:sz w:val="24"/>
                <w:szCs w:val="24"/>
              </w:rPr>
              <w:t>,</w:t>
            </w:r>
            <w:r w:rsidR="003452F8">
              <w:rPr>
                <w:rFonts w:ascii="Palatino Linotype" w:hAnsi="Palatino Linotype" w:cs="Calibri"/>
                <w:bCs/>
                <w:sz w:val="24"/>
                <w:szCs w:val="24"/>
              </w:rPr>
              <w:t xml:space="preserve"> in quanto</w:t>
            </w:r>
            <w:r w:rsidR="00A82D03">
              <w:rPr>
                <w:rFonts w:ascii="Palatino Linotype" w:hAnsi="Palatino Linotype" w:cs="Calibri"/>
                <w:bCs/>
                <w:sz w:val="24"/>
                <w:szCs w:val="24"/>
              </w:rPr>
              <w:t>:</w:t>
            </w:r>
            <w:r w:rsidR="00A82D03">
              <w:rPr>
                <w:rFonts w:ascii="Helvetica" w:hAnsi="Helvetica" w:cs="Helvetica"/>
                <w:sz w:val="24"/>
                <w:szCs w:val="24"/>
              </w:rPr>
              <w:t xml:space="preserve"> “</w:t>
            </w:r>
            <w:r w:rsidR="00A82D03" w:rsidRPr="00A82D03">
              <w:rPr>
                <w:rFonts w:ascii="Palatino Linotype" w:hAnsi="Palatino Linotype" w:cs="Calibri"/>
                <w:bCs/>
                <w:i/>
                <w:sz w:val="24"/>
                <w:szCs w:val="24"/>
              </w:rPr>
              <w:t>nessun superamento dei limiti esterni alla giurisdizione può derivare da un provvedimento che come quello cautelare in parola – avente carattere pienamente strumentale - non ha deciso la controversia sulla legittimità del provvedimento che ha irrogato la sanzione della «perdita del grado» (Cass. sez. un. n. 24247 del 2015)</w:t>
            </w:r>
            <w:r w:rsidR="00A82D03">
              <w:rPr>
                <w:rFonts w:ascii="Palatino Linotype" w:hAnsi="Palatino Linotype" w:cs="Calibri"/>
                <w:bCs/>
                <w:sz w:val="24"/>
                <w:szCs w:val="24"/>
              </w:rPr>
              <w:t>”</w:t>
            </w:r>
            <w:r w:rsidR="007B1FC1">
              <w:rPr>
                <w:rFonts w:ascii="Palatino Linotype" w:hAnsi="Palatino Linotype" w:cs="Calibri"/>
                <w:bCs/>
                <w:sz w:val="24"/>
                <w:szCs w:val="24"/>
              </w:rPr>
              <w:t xml:space="preserve"> ed escludono che tale limitazione sia in contrasto con l’art. 111, comma 8, della Costituzione</w:t>
            </w:r>
            <w:r w:rsidR="00A82D03">
              <w:rPr>
                <w:rFonts w:ascii="Palatino Linotype" w:hAnsi="Palatino Linotype" w:cs="Calibri"/>
                <w:bCs/>
                <w:sz w:val="24"/>
                <w:szCs w:val="24"/>
              </w:rPr>
              <w:t>.</w:t>
            </w:r>
          </w:p>
          <w:p w:rsidR="00A16CDC" w:rsidRDefault="00A16CDC" w:rsidP="00A82D03">
            <w:pPr>
              <w:autoSpaceDE w:val="0"/>
              <w:autoSpaceDN w:val="0"/>
              <w:adjustRightInd w:val="0"/>
              <w:spacing w:after="0" w:line="240" w:lineRule="auto"/>
              <w:jc w:val="both"/>
              <w:rPr>
                <w:rFonts w:ascii="Palatino Linotype" w:hAnsi="Palatino Linotype" w:cs="Calibri"/>
                <w:bCs/>
                <w:sz w:val="24"/>
                <w:szCs w:val="24"/>
              </w:rPr>
            </w:pPr>
          </w:p>
          <w:p w:rsidR="00A16CDC" w:rsidRPr="00A16CDC" w:rsidRDefault="00A16CDC" w:rsidP="00A82D03">
            <w:pPr>
              <w:autoSpaceDE w:val="0"/>
              <w:autoSpaceDN w:val="0"/>
              <w:adjustRightInd w:val="0"/>
              <w:spacing w:after="0" w:line="240" w:lineRule="auto"/>
              <w:jc w:val="both"/>
              <w:rPr>
                <w:rFonts w:ascii="Palatino Linotype" w:eastAsia="Calibri" w:hAnsi="Palatino Linotype" w:cs="Times New Roman"/>
                <w:b/>
                <w:bCs/>
                <w:color w:val="993300"/>
                <w:sz w:val="24"/>
                <w:szCs w:val="24"/>
              </w:rPr>
            </w:pPr>
            <w:r w:rsidRPr="00A16CDC">
              <w:rPr>
                <w:rFonts w:ascii="Palatino Linotype" w:eastAsia="Calibri" w:hAnsi="Palatino Linotype" w:cs="Times New Roman"/>
                <w:b/>
                <w:bCs/>
                <w:color w:val="993300"/>
                <w:sz w:val="24"/>
                <w:szCs w:val="24"/>
              </w:rPr>
              <w:t>Si evidenzia come le Sezioni unite abbiano condannato il ricorrente al pagamento di 6.000 euro a titolo di spese di lite, oltre al raddoppio del contributo unificato ai sensi dell’art.13 del testo unico sulle spese di giustizia.</w:t>
            </w:r>
          </w:p>
          <w:p w:rsidR="00934298" w:rsidRPr="00A82D03" w:rsidRDefault="00934298" w:rsidP="00A82D03">
            <w:pPr>
              <w:autoSpaceDE w:val="0"/>
              <w:autoSpaceDN w:val="0"/>
              <w:adjustRightInd w:val="0"/>
              <w:spacing w:after="0" w:line="240" w:lineRule="auto"/>
              <w:jc w:val="both"/>
              <w:rPr>
                <w:rFonts w:ascii="Palatino Linotype" w:hAnsi="Palatino Linotype" w:cs="Calibri"/>
                <w:bCs/>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(7</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B945BF" w:rsidRDefault="00B945BF" w:rsidP="006141D0">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1D6908">
              <w:rPr>
                <w:rFonts w:ascii="Palatino Linotype" w:hAnsi="Palatino Linotype" w:cs="Calibri"/>
                <w:bCs/>
                <w:sz w:val="24"/>
                <w:szCs w:val="24"/>
              </w:rPr>
              <w:t>escludono che la supposta erronea qualificazione giuridica della fattispecie e la omessa sospensione del giudizio amministrativo implichino il superamento dei limiti esterni della giurisdizione</w:t>
            </w:r>
            <w:r w:rsidR="006141D0">
              <w:rPr>
                <w:rFonts w:ascii="Palatino Linotype" w:hAnsi="Palatino Linotype" w:cs="Calibri"/>
                <w:bCs/>
                <w:sz w:val="24"/>
                <w:szCs w:val="24"/>
              </w:rPr>
              <w:t>.</w:t>
            </w:r>
          </w:p>
          <w:p w:rsidR="006141D0" w:rsidRDefault="006141D0" w:rsidP="006141D0">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B945BF" w:rsidRDefault="00E75532" w:rsidP="00B945BF">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4" w:history="1">
              <w:r w:rsidR="006141D0" w:rsidRPr="00992C67">
                <w:rPr>
                  <w:rStyle w:val="Collegamentoipertestuale"/>
                  <w:rFonts w:ascii="Palatino Linotype" w:eastAsia="Times New Roman" w:hAnsi="Palatino Linotype" w:cs="Calibri"/>
                  <w:bCs/>
                  <w:sz w:val="24"/>
                  <w:szCs w:val="24"/>
                  <w:lang w:eastAsia="it-IT"/>
                </w:rPr>
                <w:t>Corte di cassazione, sezioni unite civili, ordinanza 27 novembre 2018, n. 30651 – Pres. Mammone, Est. Bruschetta</w:t>
              </w:r>
            </w:hyperlink>
          </w:p>
          <w:p w:rsidR="006141D0" w:rsidRPr="00DE511A" w:rsidRDefault="006141D0" w:rsidP="00B945BF">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p>
          <w:p w:rsidR="00B945BF" w:rsidRPr="001D6908" w:rsidRDefault="001D6908" w:rsidP="006141D0">
            <w:pPr>
              <w:spacing w:after="0" w:line="276" w:lineRule="auto"/>
              <w:jc w:val="both"/>
              <w:outlineLvl w:val="0"/>
              <w:rPr>
                <w:rFonts w:ascii="Palatino Linotype" w:eastAsia="Times New Roman" w:hAnsi="Palatino Linotype" w:cs="Times New Roman"/>
                <w:color w:val="2E74B5"/>
                <w:kern w:val="36"/>
                <w:sz w:val="32"/>
                <w:szCs w:val="32"/>
              </w:rPr>
            </w:pPr>
            <w:r>
              <w:rPr>
                <w:rFonts w:ascii="Palatino Linotype" w:hAnsi="Palatino Linotype" w:cs="Calibri"/>
                <w:bCs/>
                <w:sz w:val="24"/>
                <w:szCs w:val="24"/>
              </w:rPr>
              <w:t xml:space="preserve">Le Sezioni unite </w:t>
            </w:r>
            <w:r w:rsidRPr="001D6908">
              <w:rPr>
                <w:rFonts w:ascii="Palatino Linotype" w:hAnsi="Palatino Linotype" w:cs="Calibri"/>
                <w:bCs/>
                <w:sz w:val="24"/>
                <w:szCs w:val="24"/>
              </w:rPr>
              <w:t>dichiarano inammissibile il ricorso</w:t>
            </w:r>
            <w:r>
              <w:rPr>
                <w:rFonts w:ascii="Palatino Linotype" w:hAnsi="Palatino Linotype" w:cs="Calibri"/>
                <w:bCs/>
                <w:sz w:val="24"/>
                <w:szCs w:val="24"/>
              </w:rPr>
              <w:t xml:space="preserve"> avverso</w:t>
            </w:r>
            <w:r w:rsidR="00934298">
              <w:rPr>
                <w:rFonts w:ascii="Palatino Linotype" w:hAnsi="Palatino Linotype" w:cs="Calibri"/>
                <w:bCs/>
                <w:sz w:val="24"/>
                <w:szCs w:val="24"/>
              </w:rPr>
              <w:t xml:space="preserve"> la sentenza del Consiglio di S</w:t>
            </w:r>
            <w:r>
              <w:rPr>
                <w:rFonts w:ascii="Palatino Linotype" w:hAnsi="Palatino Linotype" w:cs="Calibri"/>
                <w:bCs/>
                <w:sz w:val="24"/>
                <w:szCs w:val="24"/>
              </w:rPr>
              <w:t>tato, sez. V, 9 maggio 2017, n. 2129 rilevando che</w:t>
            </w:r>
            <w:r w:rsidR="006141D0">
              <w:rPr>
                <w:rFonts w:ascii="Palatino Linotype" w:hAnsi="Palatino Linotype" w:cs="Calibri"/>
                <w:bCs/>
                <w:sz w:val="24"/>
                <w:szCs w:val="24"/>
              </w:rPr>
              <w:t>: “</w:t>
            </w:r>
            <w:r w:rsidR="006141D0" w:rsidRPr="00DA5130">
              <w:rPr>
                <w:rFonts w:ascii="Palatino Linotype" w:hAnsi="Palatino Linotype" w:cs="Calibri"/>
                <w:bCs/>
                <w:i/>
                <w:sz w:val="24"/>
                <w:szCs w:val="24"/>
              </w:rPr>
              <w:t xml:space="preserve">nessun superamento dei limiti esterni alla giurisdizione si è verificato in quanto - mentre con il secondo motivo viene censurato un errore di attività del giudice pacificamente commesso nell'esercizio della giurisdizione amministrativa - con il primo motivo vengono addebitati al Consiglio di Stato semplicemente un paio di </w:t>
            </w:r>
            <w:proofErr w:type="spellStart"/>
            <w:r w:rsidR="006141D0" w:rsidRPr="00DA5130">
              <w:rPr>
                <w:rFonts w:ascii="Palatino Linotype" w:hAnsi="Palatino Linotype" w:cs="Calibri"/>
                <w:bCs/>
                <w:i/>
                <w:sz w:val="24"/>
                <w:szCs w:val="24"/>
              </w:rPr>
              <w:t>errores</w:t>
            </w:r>
            <w:proofErr w:type="spellEnd"/>
            <w:r w:rsidR="006141D0" w:rsidRPr="00DA5130">
              <w:rPr>
                <w:rFonts w:ascii="Palatino Linotype" w:hAnsi="Palatino Linotype" w:cs="Calibri"/>
                <w:bCs/>
                <w:i/>
                <w:sz w:val="24"/>
                <w:szCs w:val="24"/>
              </w:rPr>
              <w:t xml:space="preserve"> in iudicando, per aver erroneamente ritenuto l'art. 47 </w:t>
            </w:r>
            <w:proofErr w:type="spellStart"/>
            <w:r w:rsidR="006141D0" w:rsidRPr="00DA5130">
              <w:rPr>
                <w:rFonts w:ascii="Palatino Linotype" w:hAnsi="Palatino Linotype" w:cs="Calibri"/>
                <w:bCs/>
                <w:i/>
                <w:sz w:val="24"/>
                <w:szCs w:val="24"/>
              </w:rPr>
              <w:t>d.p.r.</w:t>
            </w:r>
            <w:proofErr w:type="spellEnd"/>
            <w:r w:rsidR="006141D0" w:rsidRPr="00DA5130">
              <w:rPr>
                <w:rFonts w:ascii="Palatino Linotype" w:hAnsi="Palatino Linotype" w:cs="Calibri"/>
                <w:bCs/>
                <w:i/>
                <w:sz w:val="24"/>
                <w:szCs w:val="24"/>
              </w:rPr>
              <w:t xml:space="preserve"> 16 dicembre 1992 n. 495 applicabile alla concreta fattispecie e per aver</w:t>
            </w:r>
            <w:r w:rsidR="00DA5130">
              <w:rPr>
                <w:rFonts w:ascii="Palatino Linotype" w:hAnsi="Palatino Linotype" w:cs="Calibri"/>
                <w:bCs/>
                <w:i/>
                <w:sz w:val="24"/>
                <w:szCs w:val="24"/>
              </w:rPr>
              <w:t xml:space="preserve"> erroneamente </w:t>
            </w:r>
            <w:r w:rsidR="006141D0" w:rsidRPr="00DA5130">
              <w:rPr>
                <w:rFonts w:ascii="Palatino Linotype" w:hAnsi="Palatino Linotype" w:cs="Calibri"/>
                <w:bCs/>
                <w:i/>
                <w:sz w:val="24"/>
                <w:szCs w:val="24"/>
              </w:rPr>
              <w:t xml:space="preserve">ritenuto che l'atto di costituzione del </w:t>
            </w:r>
            <w:r w:rsidR="00343F2E" w:rsidRPr="00DA5130">
              <w:rPr>
                <w:rFonts w:ascii="Palatino Linotype" w:hAnsi="Palatino Linotype" w:cs="Calibri"/>
                <w:bCs/>
                <w:i/>
                <w:sz w:val="24"/>
                <w:szCs w:val="24"/>
              </w:rPr>
              <w:t xml:space="preserve">diritto di superficie fosse una </w:t>
            </w:r>
            <w:r w:rsidR="006141D0" w:rsidRPr="00DA5130">
              <w:rPr>
                <w:rFonts w:ascii="Palatino Linotype" w:hAnsi="Palatino Linotype" w:cs="Calibri"/>
                <w:bCs/>
                <w:i/>
                <w:sz w:val="24"/>
                <w:szCs w:val="24"/>
              </w:rPr>
              <w:t>concessione (Corte Cost. n. 6 del 2</w:t>
            </w:r>
            <w:r w:rsidR="00343F2E" w:rsidRPr="00DA5130">
              <w:rPr>
                <w:rFonts w:ascii="Palatino Linotype" w:hAnsi="Palatino Linotype" w:cs="Calibri"/>
                <w:bCs/>
                <w:i/>
                <w:sz w:val="24"/>
                <w:szCs w:val="24"/>
              </w:rPr>
              <w:t>018; Cass. sez. un. n. 2802 del 2018)</w:t>
            </w:r>
            <w:r w:rsidR="00343F2E">
              <w:rPr>
                <w:rFonts w:ascii="Palatino Linotype" w:hAnsi="Palatino Linotype" w:cs="Calibri"/>
                <w:bCs/>
                <w:sz w:val="24"/>
                <w:szCs w:val="24"/>
              </w:rPr>
              <w:t>”.</w:t>
            </w:r>
          </w:p>
          <w:p w:rsidR="006141D0" w:rsidRPr="00AC4B96" w:rsidRDefault="006141D0" w:rsidP="00B945BF">
            <w:pPr>
              <w:autoSpaceDE w:val="0"/>
              <w:autoSpaceDN w:val="0"/>
              <w:spacing w:after="0" w:line="276" w:lineRule="auto"/>
              <w:jc w:val="center"/>
              <w:rPr>
                <w:rFonts w:ascii="Palatino Linotype" w:eastAsia="Calibri" w:hAnsi="Palatino Linotype" w:cs="Times New Roman"/>
                <w:color w:val="4472C4"/>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(8</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B945BF" w:rsidRDefault="00B945BF" w:rsidP="005B68A0">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BB55BC" w:rsidRPr="00BB55BC">
              <w:rPr>
                <w:rFonts w:ascii="Palatino Linotype" w:hAnsi="Palatino Linotype" w:cs="Calibri"/>
                <w:bCs/>
                <w:sz w:val="24"/>
                <w:szCs w:val="24"/>
              </w:rPr>
              <w:t xml:space="preserve">escludono che </w:t>
            </w:r>
            <w:r w:rsidR="00BB55BC">
              <w:rPr>
                <w:rFonts w:ascii="Palatino Linotype" w:hAnsi="Palatino Linotype" w:cs="Calibri"/>
                <w:bCs/>
                <w:sz w:val="24"/>
                <w:szCs w:val="24"/>
              </w:rPr>
              <w:t xml:space="preserve">il rigetto della domanda risarcitoria per danno da ritardo c.d. “puro” - in fattispecie conclusasi con il diniego regionale di autorizzazione all’installazione di un parco eolico - </w:t>
            </w:r>
            <w:r w:rsidR="00BB55BC" w:rsidRPr="00BB55BC">
              <w:rPr>
                <w:rFonts w:ascii="Palatino Linotype" w:hAnsi="Palatino Linotype" w:cs="Calibri"/>
                <w:bCs/>
                <w:sz w:val="24"/>
                <w:szCs w:val="24"/>
              </w:rPr>
              <w:t>implichi il superamento dei limiti esterni della giurisdizione.</w:t>
            </w:r>
          </w:p>
          <w:p w:rsidR="005B68A0" w:rsidRDefault="005B68A0" w:rsidP="005B68A0">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5B68A0" w:rsidRDefault="00E75532" w:rsidP="005B68A0">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5" w:history="1">
              <w:r w:rsidR="005B68A0" w:rsidRPr="00992C67">
                <w:rPr>
                  <w:rStyle w:val="Collegamentoipertestuale"/>
                  <w:rFonts w:ascii="Palatino Linotype" w:eastAsia="Times New Roman" w:hAnsi="Palatino Linotype" w:cs="Calibri"/>
                  <w:bCs/>
                  <w:sz w:val="24"/>
                  <w:szCs w:val="24"/>
                  <w:lang w:eastAsia="it-IT"/>
                </w:rPr>
                <w:t>Corte di cassazione, sezioni unite civili, ordinanza 27 novembre 2018, n. 30650 – Pres. Mammone, Est. Bruschetta</w:t>
              </w:r>
            </w:hyperlink>
          </w:p>
          <w:p w:rsidR="00B945BF" w:rsidRDefault="00B945BF" w:rsidP="00B945BF">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B945BF" w:rsidRDefault="00AB732B" w:rsidP="005B68A0">
            <w:pPr>
              <w:spacing w:after="0" w:line="276" w:lineRule="auto"/>
              <w:jc w:val="both"/>
              <w:outlineLvl w:val="0"/>
              <w:rPr>
                <w:rFonts w:ascii="Palatino Linotype" w:hAnsi="Palatino Linotype" w:cs="Calibri"/>
                <w:bCs/>
                <w:sz w:val="24"/>
                <w:szCs w:val="24"/>
              </w:rPr>
            </w:pPr>
            <w:r>
              <w:rPr>
                <w:rFonts w:ascii="Palatino Linotype" w:hAnsi="Palatino Linotype" w:cs="Calibri"/>
                <w:bCs/>
                <w:sz w:val="24"/>
                <w:szCs w:val="24"/>
              </w:rPr>
              <w:t xml:space="preserve">Le Sezioni unite </w:t>
            </w:r>
            <w:r w:rsidRPr="00AB732B">
              <w:rPr>
                <w:rFonts w:ascii="Palatino Linotype" w:hAnsi="Palatino Linotype" w:cs="Calibri"/>
                <w:bCs/>
                <w:sz w:val="24"/>
                <w:szCs w:val="24"/>
              </w:rPr>
              <w:t>dichiarano inammissibile il ricorso</w:t>
            </w:r>
            <w:r>
              <w:rPr>
                <w:rFonts w:ascii="Palatino Linotype" w:hAnsi="Palatino Linotype" w:cs="Calibri"/>
                <w:bCs/>
                <w:sz w:val="24"/>
                <w:szCs w:val="24"/>
              </w:rPr>
              <w:t xml:space="preserve"> avverso</w:t>
            </w:r>
            <w:r w:rsidR="00AC4B96">
              <w:rPr>
                <w:rFonts w:ascii="Palatino Linotype" w:hAnsi="Palatino Linotype" w:cs="Calibri"/>
                <w:bCs/>
                <w:sz w:val="24"/>
                <w:szCs w:val="24"/>
              </w:rPr>
              <w:t xml:space="preserve"> la sentenza del Consiglio di S</w:t>
            </w:r>
            <w:r>
              <w:rPr>
                <w:rFonts w:ascii="Palatino Linotype" w:hAnsi="Palatino Linotype" w:cs="Calibri"/>
                <w:bCs/>
                <w:sz w:val="24"/>
                <w:szCs w:val="24"/>
              </w:rPr>
              <w:t>tato, sez. IV, 16 dicembre 2016, n. 5339</w:t>
            </w:r>
            <w:r w:rsidR="005B68A0">
              <w:rPr>
                <w:rFonts w:ascii="Palatino Linotype" w:hAnsi="Palatino Linotype" w:cs="Calibri"/>
                <w:bCs/>
                <w:sz w:val="24"/>
                <w:szCs w:val="24"/>
              </w:rPr>
              <w:t xml:space="preserve"> “</w:t>
            </w:r>
            <w:r w:rsidR="005B68A0" w:rsidRPr="005B68A0">
              <w:rPr>
                <w:rFonts w:ascii="Palatino Linotype" w:hAnsi="Palatino Linotype" w:cs="Calibri"/>
                <w:bCs/>
                <w:i/>
                <w:sz w:val="24"/>
                <w:szCs w:val="24"/>
              </w:rPr>
              <w:t xml:space="preserve">anche alla luce di Corte cost. n. 6 del 2018 perché nella sostanza la censura si risolve in un semplice addebito di violazione di legge; e questo laddove, in particolare, la ricorrente ha sostenuto la violazione dell'art. 2 bis L. 241 cit. per aver il Consiglio di Stato interpretato la disposizione nel senso che il risarcimento del danno discendente dal ritardo non poteva essere accordato attesa la legittimità del provvedimento; che invece il sindacato che deve ritenersi permesso a queste Sezioni Unite della Corte può soltanto comprendere le ipotesi di difetto assoluto ovvero di difetto relativo di giurisdizione; e che tali non sono - per quanto qui direttamente interessa - gli </w:t>
            </w:r>
            <w:proofErr w:type="spellStart"/>
            <w:r w:rsidR="005B68A0" w:rsidRPr="005B68A0">
              <w:rPr>
                <w:rFonts w:ascii="Palatino Linotype" w:hAnsi="Palatino Linotype" w:cs="Calibri"/>
                <w:bCs/>
                <w:i/>
                <w:sz w:val="24"/>
                <w:szCs w:val="24"/>
              </w:rPr>
              <w:t>errores</w:t>
            </w:r>
            <w:proofErr w:type="spellEnd"/>
            <w:r w:rsidR="005B68A0" w:rsidRPr="005B68A0">
              <w:rPr>
                <w:rFonts w:ascii="Palatino Linotype" w:hAnsi="Palatino Linotype" w:cs="Calibri"/>
                <w:bCs/>
                <w:i/>
                <w:sz w:val="24"/>
                <w:szCs w:val="24"/>
              </w:rPr>
              <w:t xml:space="preserve"> in iudicando</w:t>
            </w:r>
            <w:r w:rsidR="005B68A0">
              <w:rPr>
                <w:rFonts w:ascii="Palatino Linotype" w:hAnsi="Palatino Linotype" w:cs="Calibri"/>
                <w:bCs/>
                <w:sz w:val="24"/>
                <w:szCs w:val="24"/>
              </w:rPr>
              <w:t>”.</w:t>
            </w:r>
          </w:p>
          <w:p w:rsidR="009353D9" w:rsidRDefault="009353D9" w:rsidP="005B68A0">
            <w:pPr>
              <w:spacing w:after="0" w:line="276" w:lineRule="auto"/>
              <w:jc w:val="both"/>
              <w:outlineLvl w:val="0"/>
              <w:rPr>
                <w:rFonts w:ascii="Palatino Linotype" w:hAnsi="Palatino Linotype" w:cs="Calibri"/>
                <w:bCs/>
                <w:sz w:val="24"/>
                <w:szCs w:val="24"/>
              </w:rPr>
            </w:pPr>
            <w:r>
              <w:rPr>
                <w:rFonts w:ascii="Palatino Linotype" w:hAnsi="Palatino Linotype" w:cs="Calibri"/>
                <w:bCs/>
                <w:sz w:val="24"/>
                <w:szCs w:val="24"/>
              </w:rPr>
              <w:t>Precisano che “</w:t>
            </w:r>
            <w:r w:rsidRPr="009353D9">
              <w:rPr>
                <w:rFonts w:ascii="Palatino Linotype" w:hAnsi="Palatino Linotype" w:cs="Calibri"/>
                <w:bCs/>
                <w:i/>
                <w:sz w:val="24"/>
                <w:szCs w:val="24"/>
              </w:rPr>
              <w:t>il rifiuto di giurisdizione da parte del giudice amministrativo rientra tra i motivi attinenti alla giurisdizione, soltanto quando sia stato determinato dall’affermata estraneità alle attribuzioni giurisdizionali dello stesso giudice della domanda (Cass. sez. un. 13976 del 2017)</w:t>
            </w:r>
            <w:r>
              <w:rPr>
                <w:rFonts w:ascii="Palatino Linotype" w:hAnsi="Palatino Linotype" w:cs="Calibri"/>
                <w:bCs/>
                <w:sz w:val="24"/>
                <w:szCs w:val="24"/>
              </w:rPr>
              <w:t>”.</w:t>
            </w:r>
          </w:p>
          <w:p w:rsidR="003077A4" w:rsidRDefault="003077A4" w:rsidP="005B68A0">
            <w:pPr>
              <w:spacing w:after="0" w:line="276" w:lineRule="auto"/>
              <w:jc w:val="both"/>
              <w:outlineLvl w:val="0"/>
              <w:rPr>
                <w:rFonts w:ascii="Palatino Linotype" w:hAnsi="Palatino Linotype" w:cs="Calibri"/>
                <w:bCs/>
                <w:sz w:val="24"/>
                <w:szCs w:val="24"/>
              </w:rPr>
            </w:pPr>
          </w:p>
          <w:p w:rsidR="00855F6A" w:rsidRPr="003077A4" w:rsidRDefault="00855F6A" w:rsidP="005B68A0">
            <w:pPr>
              <w:spacing w:after="0" w:line="276" w:lineRule="auto"/>
              <w:jc w:val="both"/>
              <w:outlineLvl w:val="0"/>
              <w:rPr>
                <w:rFonts w:ascii="Palatino Linotype" w:eastAsia="Calibri" w:hAnsi="Palatino Linotype" w:cs="Times New Roman"/>
                <w:b/>
                <w:bCs/>
                <w:color w:val="993300"/>
                <w:sz w:val="24"/>
                <w:szCs w:val="24"/>
              </w:rPr>
            </w:pPr>
            <w:r w:rsidRPr="00855F6A">
              <w:rPr>
                <w:rFonts w:ascii="Palatino Linotype" w:eastAsia="Calibri" w:hAnsi="Palatino Linotype" w:cs="Times New Roman"/>
                <w:b/>
                <w:bCs/>
                <w:color w:val="993300"/>
                <w:sz w:val="24"/>
                <w:szCs w:val="24"/>
              </w:rPr>
              <w:t xml:space="preserve">Si segnala che Cons. Stato, Ad. </w:t>
            </w:r>
            <w:proofErr w:type="spellStart"/>
            <w:proofErr w:type="gramStart"/>
            <w:r w:rsidRPr="00855F6A">
              <w:rPr>
                <w:rFonts w:ascii="Palatino Linotype" w:eastAsia="Calibri" w:hAnsi="Palatino Linotype" w:cs="Times New Roman"/>
                <w:b/>
                <w:bCs/>
                <w:color w:val="993300"/>
                <w:sz w:val="24"/>
                <w:szCs w:val="24"/>
              </w:rPr>
              <w:t>plen</w:t>
            </w:r>
            <w:proofErr w:type="spellEnd"/>
            <w:r w:rsidRPr="00855F6A">
              <w:rPr>
                <w:rFonts w:ascii="Palatino Linotype" w:eastAsia="Calibri" w:hAnsi="Palatino Linotype" w:cs="Times New Roman"/>
                <w:b/>
                <w:bCs/>
                <w:color w:val="993300"/>
                <w:sz w:val="24"/>
                <w:szCs w:val="24"/>
              </w:rPr>
              <w:t>.,</w:t>
            </w:r>
            <w:proofErr w:type="gramEnd"/>
            <w:r w:rsidRPr="00855F6A">
              <w:rPr>
                <w:rFonts w:ascii="Palatino Linotype" w:eastAsia="Calibri" w:hAnsi="Palatino Linotype" w:cs="Times New Roman"/>
                <w:b/>
                <w:bCs/>
                <w:color w:val="993300"/>
                <w:sz w:val="24"/>
                <w:szCs w:val="24"/>
              </w:rPr>
              <w:t xml:space="preserve"> 4 maggio 2018, n. 5</w:t>
            </w:r>
            <w:r w:rsidR="005D291E">
              <w:rPr>
                <w:rFonts w:ascii="Palatino Linotype" w:eastAsia="Calibri" w:hAnsi="Palatino Linotype" w:cs="Times New Roman"/>
                <w:b/>
                <w:bCs/>
                <w:color w:val="993300"/>
                <w:sz w:val="24"/>
                <w:szCs w:val="24"/>
              </w:rPr>
              <w:t>,</w:t>
            </w:r>
            <w:r w:rsidRPr="00855F6A">
              <w:rPr>
                <w:rFonts w:ascii="Palatino Linotype" w:eastAsia="Calibri" w:hAnsi="Palatino Linotype" w:cs="Times New Roman"/>
                <w:b/>
                <w:bCs/>
                <w:color w:val="993300"/>
                <w:sz w:val="24"/>
                <w:szCs w:val="24"/>
              </w:rPr>
              <w:t xml:space="preserve"> </w:t>
            </w:r>
            <w:r w:rsidR="005D291E">
              <w:rPr>
                <w:rFonts w:ascii="Palatino Linotype" w:eastAsia="Calibri" w:hAnsi="Palatino Linotype" w:cs="Times New Roman"/>
                <w:b/>
                <w:bCs/>
                <w:color w:val="993300"/>
                <w:sz w:val="24"/>
                <w:szCs w:val="24"/>
              </w:rPr>
              <w:t xml:space="preserve">in </w:t>
            </w:r>
            <w:r w:rsidR="005D291E" w:rsidRPr="005D291E">
              <w:rPr>
                <w:rFonts w:ascii="Palatino Linotype" w:eastAsia="Calibri" w:hAnsi="Palatino Linotype" w:cs="Times New Roman"/>
                <w:b/>
                <w:bCs/>
                <w:i/>
                <w:color w:val="993300"/>
                <w:sz w:val="24"/>
                <w:szCs w:val="24"/>
              </w:rPr>
              <w:t>Foro it</w:t>
            </w:r>
            <w:r w:rsidR="005D291E">
              <w:rPr>
                <w:rFonts w:ascii="Palatino Linotype" w:eastAsia="Calibri" w:hAnsi="Palatino Linotype" w:cs="Times New Roman"/>
                <w:b/>
                <w:bCs/>
                <w:color w:val="993300"/>
                <w:sz w:val="24"/>
                <w:szCs w:val="24"/>
              </w:rPr>
              <w:t xml:space="preserve">., 2018, III, 453 e oggetto della News </w:t>
            </w:r>
            <w:r w:rsidRPr="00855F6A">
              <w:rPr>
                <w:rFonts w:ascii="Palatino Linotype" w:eastAsia="Calibri" w:hAnsi="Palatino Linotype" w:cs="Times New Roman"/>
                <w:b/>
                <w:bCs/>
                <w:color w:val="993300"/>
                <w:sz w:val="24"/>
                <w:szCs w:val="24"/>
              </w:rPr>
              <w:t>US del 9 maggio 2018 – ai c</w:t>
            </w:r>
            <w:r w:rsidR="00A16CDC">
              <w:rPr>
                <w:rFonts w:ascii="Palatino Linotype" w:eastAsia="Calibri" w:hAnsi="Palatino Linotype" w:cs="Times New Roman"/>
                <w:b/>
                <w:bCs/>
                <w:color w:val="993300"/>
                <w:sz w:val="24"/>
                <w:szCs w:val="24"/>
              </w:rPr>
              <w:t>ui ampi approfondimenti</w:t>
            </w:r>
            <w:r w:rsidRPr="00855F6A">
              <w:rPr>
                <w:rFonts w:ascii="Palatino Linotype" w:eastAsia="Calibri" w:hAnsi="Palatino Linotype" w:cs="Times New Roman"/>
                <w:b/>
                <w:bCs/>
                <w:color w:val="993300"/>
                <w:sz w:val="24"/>
                <w:szCs w:val="24"/>
              </w:rPr>
              <w:t xml:space="preserve"> si rinvia - ha invece riconosciuto (sia pure in un</w:t>
            </w:r>
            <w:r w:rsidRPr="00855F6A">
              <w:rPr>
                <w:rFonts w:ascii="Palatino Linotype" w:eastAsia="Calibri" w:hAnsi="Palatino Linotype" w:cs="Times New Roman"/>
                <w:b/>
                <w:bCs/>
                <w:i/>
                <w:iCs/>
                <w:color w:val="993300"/>
                <w:sz w:val="24"/>
                <w:szCs w:val="24"/>
              </w:rPr>
              <w:t xml:space="preserve"> </w:t>
            </w:r>
            <w:proofErr w:type="spellStart"/>
            <w:r w:rsidRPr="00855F6A">
              <w:rPr>
                <w:rFonts w:ascii="Palatino Linotype" w:eastAsia="Calibri" w:hAnsi="Palatino Linotype" w:cs="Times New Roman"/>
                <w:b/>
                <w:bCs/>
                <w:i/>
                <w:iCs/>
                <w:color w:val="993300"/>
                <w:sz w:val="24"/>
                <w:szCs w:val="24"/>
              </w:rPr>
              <w:t>obiter</w:t>
            </w:r>
            <w:proofErr w:type="spellEnd"/>
            <w:r w:rsidRPr="00855F6A">
              <w:rPr>
                <w:rFonts w:ascii="Palatino Linotype" w:eastAsia="Calibri" w:hAnsi="Palatino Linotype" w:cs="Times New Roman"/>
                <w:b/>
                <w:bCs/>
                <w:i/>
                <w:iCs/>
                <w:color w:val="993300"/>
                <w:sz w:val="24"/>
                <w:szCs w:val="24"/>
              </w:rPr>
              <w:t xml:space="preserve"> </w:t>
            </w:r>
            <w:proofErr w:type="spellStart"/>
            <w:r w:rsidRPr="00855F6A">
              <w:rPr>
                <w:rFonts w:ascii="Palatino Linotype" w:eastAsia="Calibri" w:hAnsi="Palatino Linotype" w:cs="Times New Roman"/>
                <w:b/>
                <w:bCs/>
                <w:i/>
                <w:iCs/>
                <w:color w:val="993300"/>
                <w:sz w:val="24"/>
                <w:szCs w:val="24"/>
              </w:rPr>
              <w:t>dictum</w:t>
            </w:r>
            <w:proofErr w:type="spellEnd"/>
            <w:r w:rsidRPr="00855F6A">
              <w:rPr>
                <w:rFonts w:ascii="Palatino Linotype" w:eastAsia="Calibri" w:hAnsi="Palatino Linotype" w:cs="Times New Roman"/>
                <w:b/>
                <w:bCs/>
                <w:color w:val="993300"/>
                <w:sz w:val="24"/>
                <w:szCs w:val="24"/>
              </w:rPr>
              <w:t>), in presenza di rigorosi presupposti sostanziali e probatori, la risarcibilità del danno derivante dalla lesione della libertà di iniziativa economica dovuta al ritardo procedimentale posto in essere dalla Amministrazione.</w:t>
            </w:r>
          </w:p>
          <w:p w:rsidR="00AC4B96" w:rsidRDefault="00AC4B96" w:rsidP="005B68A0">
            <w:pPr>
              <w:spacing w:after="0" w:line="276" w:lineRule="auto"/>
              <w:jc w:val="both"/>
              <w:outlineLvl w:val="0"/>
              <w:rPr>
                <w:rFonts w:ascii="Palatino Linotype" w:hAnsi="Palatino Linotype" w:cs="Calibri"/>
                <w:bCs/>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(9</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B945BF" w:rsidRPr="000D36A8" w:rsidRDefault="00B945BF" w:rsidP="00B945BF">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Pr="00F77217">
              <w:rPr>
                <w:rFonts w:ascii="Palatino Linotype" w:hAnsi="Palatino Linotype" w:cs="Calibri"/>
                <w:bCs/>
                <w:sz w:val="24"/>
                <w:szCs w:val="24"/>
              </w:rPr>
              <w:t>e Sezioni unite</w:t>
            </w:r>
            <w:r>
              <w:rPr>
                <w:rFonts w:ascii="Palatino Linotype" w:hAnsi="Palatino Linotype" w:cs="Calibri"/>
                <w:bCs/>
                <w:sz w:val="24"/>
                <w:szCs w:val="24"/>
              </w:rPr>
              <w:t xml:space="preserve"> </w:t>
            </w:r>
            <w:r w:rsidR="000D36A8">
              <w:rPr>
                <w:rFonts w:ascii="Palatino Linotype" w:hAnsi="Palatino Linotype" w:cs="Calibri"/>
                <w:bCs/>
                <w:sz w:val="24"/>
                <w:szCs w:val="24"/>
              </w:rPr>
              <w:t>escludono che il</w:t>
            </w:r>
            <w:r w:rsidR="00E37835">
              <w:rPr>
                <w:rFonts w:ascii="Palatino Linotype" w:hAnsi="Palatino Linotype" w:cs="Calibri"/>
                <w:bCs/>
                <w:sz w:val="24"/>
                <w:szCs w:val="24"/>
              </w:rPr>
              <w:t xml:space="preserve"> </w:t>
            </w:r>
            <w:r w:rsidR="000D36A8">
              <w:rPr>
                <w:rFonts w:ascii="Palatino Linotype" w:hAnsi="Palatino Linotype" w:cs="Calibri"/>
                <w:bCs/>
                <w:sz w:val="24"/>
                <w:szCs w:val="24"/>
              </w:rPr>
              <w:t>sindacato giurisdizionale del Consiglio di Stato sulla informativa</w:t>
            </w:r>
            <w:r w:rsidR="005B68A0" w:rsidRPr="00E37835">
              <w:rPr>
                <w:rFonts w:ascii="Palatino Linotype" w:hAnsi="Palatino Linotype" w:cs="Calibri"/>
                <w:bCs/>
                <w:sz w:val="24"/>
                <w:szCs w:val="24"/>
              </w:rPr>
              <w:t xml:space="preserve"> antimafia</w:t>
            </w:r>
            <w:r w:rsidR="000D36A8">
              <w:rPr>
                <w:rFonts w:ascii="Palatino Linotype" w:hAnsi="Palatino Linotype" w:cs="Calibri"/>
                <w:bCs/>
                <w:sz w:val="24"/>
                <w:szCs w:val="24"/>
              </w:rPr>
              <w:t xml:space="preserve"> configuri un’ipotesi di </w:t>
            </w:r>
            <w:r w:rsidR="000D36A8" w:rsidRPr="000D36A8">
              <w:rPr>
                <w:rFonts w:ascii="Palatino Linotype" w:hAnsi="Palatino Linotype" w:cs="Calibri"/>
                <w:bCs/>
                <w:sz w:val="24"/>
                <w:szCs w:val="24"/>
              </w:rPr>
              <w:t>eccesso di potere giurisdizionale, denunziabile sotto il profilo dello sconfinamento nella sfera del merito</w:t>
            </w:r>
            <w:r w:rsidR="000D36A8">
              <w:rPr>
                <w:rFonts w:ascii="Palatino Linotype" w:hAnsi="Palatino Linotype" w:cs="Calibri"/>
                <w:bCs/>
                <w:sz w:val="24"/>
                <w:szCs w:val="24"/>
              </w:rPr>
              <w:t>.</w:t>
            </w:r>
          </w:p>
          <w:p w:rsidR="005B68A0" w:rsidRDefault="005B68A0" w:rsidP="005B68A0">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5B68A0" w:rsidRDefault="00E75532" w:rsidP="005B68A0">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6" w:history="1">
              <w:r w:rsidR="005B68A0" w:rsidRPr="00992C67">
                <w:rPr>
                  <w:rStyle w:val="Collegamentoipertestuale"/>
                  <w:rFonts w:ascii="Palatino Linotype" w:eastAsia="Times New Roman" w:hAnsi="Palatino Linotype" w:cs="Calibri"/>
                  <w:bCs/>
                  <w:sz w:val="24"/>
                  <w:szCs w:val="24"/>
                  <w:lang w:eastAsia="it-IT"/>
                </w:rPr>
                <w:t xml:space="preserve">Corte di cassazione, sezioni unite civili, sentenza 26 novembre 2018, n. 30526 – Pres. </w:t>
              </w:r>
              <w:proofErr w:type="spellStart"/>
              <w:r w:rsidR="005B68A0" w:rsidRPr="00992C67">
                <w:rPr>
                  <w:rStyle w:val="Collegamentoipertestuale"/>
                  <w:rFonts w:ascii="Palatino Linotype" w:eastAsia="Times New Roman" w:hAnsi="Palatino Linotype" w:cs="Calibri"/>
                  <w:bCs/>
                  <w:sz w:val="24"/>
                  <w:szCs w:val="24"/>
                  <w:lang w:eastAsia="it-IT"/>
                </w:rPr>
                <w:t>Petitti</w:t>
              </w:r>
              <w:proofErr w:type="spellEnd"/>
              <w:r w:rsidR="005B68A0" w:rsidRPr="00992C67">
                <w:rPr>
                  <w:rStyle w:val="Collegamentoipertestuale"/>
                  <w:rFonts w:ascii="Palatino Linotype" w:eastAsia="Times New Roman" w:hAnsi="Palatino Linotype" w:cs="Calibri"/>
                  <w:bCs/>
                  <w:sz w:val="24"/>
                  <w:szCs w:val="24"/>
                  <w:lang w:eastAsia="it-IT"/>
                </w:rPr>
                <w:t>, Est. Falaschi</w:t>
              </w:r>
            </w:hyperlink>
          </w:p>
          <w:p w:rsidR="00B945BF" w:rsidRDefault="00B945BF" w:rsidP="00B945BF">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E37EB6" w:rsidRDefault="000E502A" w:rsidP="00E37835">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w:t>
            </w:r>
            <w:r w:rsidR="00E37835">
              <w:rPr>
                <w:rFonts w:ascii="Helvetica" w:hAnsi="Helvetica" w:cs="Helvetica"/>
                <w:sz w:val="24"/>
                <w:szCs w:val="24"/>
              </w:rPr>
              <w:t xml:space="preserve"> </w:t>
            </w:r>
            <w:r w:rsidRPr="000E502A">
              <w:rPr>
                <w:rFonts w:ascii="Palatino Linotype" w:hAnsi="Palatino Linotype" w:cs="Calibri"/>
                <w:bCs/>
                <w:sz w:val="24"/>
                <w:szCs w:val="24"/>
              </w:rPr>
              <w:t>dichiarano inammissibile il ricorso</w:t>
            </w:r>
            <w:r>
              <w:rPr>
                <w:rFonts w:ascii="Palatino Linotype" w:hAnsi="Palatino Linotype" w:cs="Calibri"/>
                <w:bCs/>
                <w:sz w:val="24"/>
                <w:szCs w:val="24"/>
              </w:rPr>
              <w:t xml:space="preserve"> avverso</w:t>
            </w:r>
            <w:r w:rsidR="00AC4B96">
              <w:rPr>
                <w:rFonts w:ascii="Palatino Linotype" w:hAnsi="Palatino Linotype" w:cs="Calibri"/>
                <w:bCs/>
                <w:sz w:val="24"/>
                <w:szCs w:val="24"/>
              </w:rPr>
              <w:t xml:space="preserve"> la sentenza del Consiglio di S</w:t>
            </w:r>
            <w:r w:rsidR="00E37835">
              <w:rPr>
                <w:rFonts w:ascii="Palatino Linotype" w:hAnsi="Palatino Linotype" w:cs="Calibri"/>
                <w:bCs/>
                <w:sz w:val="24"/>
                <w:szCs w:val="24"/>
              </w:rPr>
              <w:t>tato,</w:t>
            </w:r>
            <w:r>
              <w:rPr>
                <w:rFonts w:ascii="Palatino Linotype" w:hAnsi="Palatino Linotype" w:cs="Calibri"/>
                <w:bCs/>
                <w:sz w:val="24"/>
                <w:szCs w:val="24"/>
              </w:rPr>
              <w:t xml:space="preserve"> sez. III,</w:t>
            </w:r>
            <w:r w:rsidR="00E37EB6">
              <w:rPr>
                <w:rFonts w:ascii="Palatino Linotype" w:hAnsi="Palatino Linotype" w:cs="Calibri"/>
                <w:bCs/>
                <w:sz w:val="24"/>
                <w:szCs w:val="24"/>
              </w:rPr>
              <w:t xml:space="preserve"> 7 luglio 2016, n. 3009.</w:t>
            </w:r>
          </w:p>
          <w:p w:rsidR="00E37EB6" w:rsidRDefault="00E37EB6" w:rsidP="00E37835">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In particolare </w:t>
            </w:r>
            <w:r w:rsidR="00855F6A">
              <w:rPr>
                <w:rFonts w:ascii="Palatino Linotype" w:hAnsi="Palatino Linotype" w:cs="Calibri"/>
                <w:bCs/>
                <w:sz w:val="24"/>
                <w:szCs w:val="24"/>
              </w:rPr>
              <w:t xml:space="preserve">premettono che </w:t>
            </w:r>
            <w:r>
              <w:rPr>
                <w:rFonts w:ascii="Palatino Linotype" w:hAnsi="Palatino Linotype" w:cs="Calibri"/>
                <w:bCs/>
                <w:sz w:val="24"/>
                <w:szCs w:val="24"/>
              </w:rPr>
              <w:t xml:space="preserve">con un primo </w:t>
            </w:r>
            <w:r w:rsidR="00855F6A">
              <w:rPr>
                <w:rFonts w:ascii="Palatino Linotype" w:hAnsi="Palatino Linotype" w:cs="Calibri"/>
                <w:bCs/>
                <w:sz w:val="24"/>
                <w:szCs w:val="24"/>
              </w:rPr>
              <w:t xml:space="preserve">motivo di </w:t>
            </w:r>
            <w:r>
              <w:rPr>
                <w:rFonts w:ascii="Palatino Linotype" w:hAnsi="Palatino Linotype" w:cs="Calibri"/>
                <w:bCs/>
                <w:sz w:val="24"/>
                <w:szCs w:val="24"/>
              </w:rPr>
              <w:t xml:space="preserve">ricorso è stata dedotta la violazione </w:t>
            </w:r>
            <w:r w:rsidRPr="00E37EB6">
              <w:rPr>
                <w:rFonts w:ascii="Palatino Linotype" w:hAnsi="Palatino Linotype" w:cs="Calibri"/>
                <w:bCs/>
                <w:sz w:val="24"/>
                <w:szCs w:val="24"/>
              </w:rPr>
              <w:t xml:space="preserve">degli </w:t>
            </w:r>
            <w:hyperlink r:id="rId17" w:anchor="id=05AC00009986+05AC00009977,__m=document" w:history="1">
              <w:r w:rsidRPr="00837F5B">
                <w:rPr>
                  <w:rFonts w:ascii="Palatino Linotype" w:hAnsi="Palatino Linotype" w:cs="Calibri"/>
                  <w:bCs/>
                  <w:sz w:val="24"/>
                  <w:szCs w:val="24"/>
                </w:rPr>
                <w:t>artt. 103 e 111 Cost.</w:t>
              </w:r>
            </w:hyperlink>
            <w:r w:rsidRPr="00E37EB6">
              <w:rPr>
                <w:rFonts w:ascii="Palatino Linotype" w:hAnsi="Palatino Linotype" w:cs="Calibri"/>
                <w:bCs/>
                <w:sz w:val="24"/>
                <w:szCs w:val="24"/>
              </w:rPr>
              <w:t xml:space="preserve">, </w:t>
            </w:r>
            <w:proofErr w:type="spellStart"/>
            <w:r w:rsidRPr="00E37EB6">
              <w:rPr>
                <w:rFonts w:ascii="Palatino Linotype" w:hAnsi="Palatino Linotype" w:cs="Calibri"/>
                <w:bCs/>
                <w:sz w:val="24"/>
                <w:szCs w:val="24"/>
              </w:rPr>
              <w:t>nonchè</w:t>
            </w:r>
            <w:proofErr w:type="spellEnd"/>
            <w:r w:rsidRPr="00E37EB6">
              <w:rPr>
                <w:rFonts w:ascii="Palatino Linotype" w:hAnsi="Palatino Linotype" w:cs="Calibri"/>
                <w:bCs/>
                <w:sz w:val="24"/>
                <w:szCs w:val="24"/>
              </w:rPr>
              <w:t xml:space="preserve"> </w:t>
            </w:r>
            <w:r>
              <w:rPr>
                <w:rFonts w:ascii="Palatino Linotype" w:hAnsi="Palatino Linotype" w:cs="Calibri"/>
                <w:bCs/>
                <w:sz w:val="24"/>
                <w:szCs w:val="24"/>
              </w:rPr>
              <w:t>dell’</w:t>
            </w:r>
            <w:r w:rsidRPr="00E37EB6">
              <w:rPr>
                <w:rFonts w:ascii="Palatino Linotype" w:hAnsi="Palatino Linotype" w:cs="Calibri"/>
                <w:bCs/>
                <w:sz w:val="24"/>
                <w:szCs w:val="24"/>
              </w:rPr>
              <w:t xml:space="preserve">art. 110 </w:t>
            </w:r>
            <w:proofErr w:type="spellStart"/>
            <w:r w:rsidRPr="00E37EB6">
              <w:rPr>
                <w:rFonts w:ascii="Palatino Linotype" w:hAnsi="Palatino Linotype" w:cs="Calibri"/>
                <w:bCs/>
                <w:sz w:val="24"/>
                <w:szCs w:val="24"/>
              </w:rPr>
              <w:t>c.p.a</w:t>
            </w:r>
            <w:proofErr w:type="spellEnd"/>
            <w:r w:rsidRPr="00E37EB6">
              <w:rPr>
                <w:rFonts w:ascii="Palatino Linotype" w:hAnsi="Palatino Linotype" w:cs="Calibri"/>
                <w:bCs/>
                <w:sz w:val="24"/>
                <w:szCs w:val="24"/>
              </w:rPr>
              <w:t xml:space="preserve">., in relazione </w:t>
            </w:r>
            <w:hyperlink r:id="rId18" w:anchor="id=05AC00005029,__m=document" w:history="1">
              <w:r w:rsidRPr="00837F5B">
                <w:rPr>
                  <w:rFonts w:ascii="Palatino Linotype" w:hAnsi="Palatino Linotype" w:cs="Calibri"/>
                  <w:bCs/>
                  <w:sz w:val="24"/>
                  <w:szCs w:val="24"/>
                </w:rPr>
                <w:t>all'art. 360 c.p.c.</w:t>
              </w:r>
            </w:hyperlink>
            <w:r w:rsidRPr="00E37EB6">
              <w:rPr>
                <w:rFonts w:ascii="Palatino Linotype" w:hAnsi="Palatino Linotype" w:cs="Calibri"/>
                <w:bCs/>
                <w:sz w:val="24"/>
                <w:szCs w:val="24"/>
              </w:rPr>
              <w:t xml:space="preserve">, n. 1 e </w:t>
            </w:r>
            <w:hyperlink r:id="rId19" w:anchor="id=05AC00005027,__m=document" w:history="1">
              <w:r w:rsidRPr="00837F5B">
                <w:rPr>
                  <w:rFonts w:ascii="Palatino Linotype" w:hAnsi="Palatino Linotype" w:cs="Calibri"/>
                  <w:bCs/>
                  <w:sz w:val="24"/>
                  <w:szCs w:val="24"/>
                </w:rPr>
                <w:t>art. 362 c.p.c.</w:t>
              </w:r>
            </w:hyperlink>
            <w:r w:rsidRPr="00E37EB6">
              <w:rPr>
                <w:rFonts w:ascii="Palatino Linotype" w:hAnsi="Palatino Linotype" w:cs="Calibri"/>
                <w:bCs/>
                <w:sz w:val="24"/>
                <w:szCs w:val="24"/>
              </w:rPr>
              <w:t>, assumendo</w:t>
            </w:r>
            <w:r>
              <w:rPr>
                <w:rFonts w:ascii="Palatino Linotype" w:hAnsi="Palatino Linotype" w:cs="Calibri"/>
                <w:bCs/>
                <w:sz w:val="24"/>
                <w:szCs w:val="24"/>
              </w:rPr>
              <w:t>si da parte della ricorrente</w:t>
            </w:r>
            <w:r w:rsidRPr="00E37EB6">
              <w:rPr>
                <w:rFonts w:ascii="Palatino Linotype" w:hAnsi="Palatino Linotype" w:cs="Calibri"/>
                <w:bCs/>
                <w:sz w:val="24"/>
                <w:szCs w:val="24"/>
              </w:rPr>
              <w:t xml:space="preserve"> che l'indagine svolta d</w:t>
            </w:r>
            <w:r>
              <w:rPr>
                <w:rFonts w:ascii="Palatino Linotype" w:hAnsi="Palatino Linotype" w:cs="Calibri"/>
                <w:bCs/>
                <w:sz w:val="24"/>
                <w:szCs w:val="24"/>
              </w:rPr>
              <w:t>el giudice amministrativo eccederebbe</w:t>
            </w:r>
            <w:r w:rsidRPr="00E37EB6">
              <w:rPr>
                <w:rFonts w:ascii="Palatino Linotype" w:hAnsi="Palatino Linotype" w:cs="Calibri"/>
                <w:bCs/>
                <w:sz w:val="24"/>
                <w:szCs w:val="24"/>
              </w:rPr>
              <w:t xml:space="preserve"> i limiti di legittimità del provvedimento impugnato esprimendo con la decisione finale una volontà sostitutiva rispetto a quella della pubblica amministrazione. </w:t>
            </w:r>
            <w:r>
              <w:rPr>
                <w:rFonts w:ascii="Palatino Linotype" w:hAnsi="Palatino Linotype" w:cs="Calibri"/>
                <w:bCs/>
                <w:sz w:val="24"/>
                <w:szCs w:val="24"/>
              </w:rPr>
              <w:t xml:space="preserve">Ciò in quanto, </w:t>
            </w:r>
            <w:proofErr w:type="spellStart"/>
            <w:r w:rsidRPr="00E37EB6">
              <w:rPr>
                <w:rFonts w:ascii="Palatino Linotype" w:hAnsi="Palatino Linotype" w:cs="Calibri"/>
                <w:bCs/>
                <w:sz w:val="24"/>
                <w:szCs w:val="24"/>
              </w:rPr>
              <w:t>poichè</w:t>
            </w:r>
            <w:proofErr w:type="spellEnd"/>
            <w:r w:rsidRPr="00E37EB6">
              <w:rPr>
                <w:rFonts w:ascii="Palatino Linotype" w:hAnsi="Palatino Linotype" w:cs="Calibri"/>
                <w:bCs/>
                <w:sz w:val="24"/>
                <w:szCs w:val="24"/>
              </w:rPr>
              <w:t xml:space="preserve"> l'atto amministrativo non conteneva alcuna motivazione relativamente alla concessione (o meno) delle misure di cui al </w:t>
            </w:r>
            <w:hyperlink r:id="rId20" w:anchor="id=10LX0000800973ART0,__m=document" w:history="1">
              <w:r w:rsidRPr="00837F5B">
                <w:rPr>
                  <w:rFonts w:ascii="Palatino Linotype" w:hAnsi="Palatino Linotype" w:cs="Calibri"/>
                  <w:bCs/>
                  <w:sz w:val="24"/>
                  <w:szCs w:val="24"/>
                </w:rPr>
                <w:t>D.L. n. 90 del 2014,</w:t>
              </w:r>
            </w:hyperlink>
            <w:r w:rsidRPr="00E37EB6">
              <w:rPr>
                <w:rFonts w:ascii="Palatino Linotype" w:hAnsi="Palatino Linotype" w:cs="Calibri"/>
                <w:bCs/>
                <w:sz w:val="24"/>
                <w:szCs w:val="24"/>
              </w:rPr>
              <w:t xml:space="preserve"> art. </w:t>
            </w:r>
            <w:hyperlink r:id="rId21" w:anchor="id=10LX0000800973ART68,__m=document" w:history="1">
              <w:r w:rsidRPr="00837F5B">
                <w:rPr>
                  <w:rFonts w:ascii="Palatino Linotype" w:hAnsi="Palatino Linotype" w:cs="Calibri"/>
                  <w:bCs/>
                  <w:sz w:val="24"/>
                  <w:szCs w:val="24"/>
                </w:rPr>
                <w:t>32</w:t>
              </w:r>
            </w:hyperlink>
            <w:r w:rsidRPr="00E37EB6">
              <w:rPr>
                <w:rFonts w:ascii="Palatino Linotype" w:hAnsi="Palatino Linotype" w:cs="Calibri"/>
                <w:bCs/>
                <w:sz w:val="24"/>
                <w:szCs w:val="24"/>
              </w:rPr>
              <w:t xml:space="preserve">, </w:t>
            </w:r>
            <w:proofErr w:type="spellStart"/>
            <w:r w:rsidRPr="00E37EB6">
              <w:rPr>
                <w:rFonts w:ascii="Palatino Linotype" w:hAnsi="Palatino Linotype" w:cs="Calibri"/>
                <w:bCs/>
                <w:sz w:val="24"/>
                <w:szCs w:val="24"/>
              </w:rPr>
              <w:t>conv</w:t>
            </w:r>
            <w:proofErr w:type="spellEnd"/>
            <w:r w:rsidRPr="00E37EB6">
              <w:rPr>
                <w:rFonts w:ascii="Palatino Linotype" w:hAnsi="Palatino Linotype" w:cs="Calibri"/>
                <w:bCs/>
                <w:sz w:val="24"/>
                <w:szCs w:val="24"/>
              </w:rPr>
              <w:t xml:space="preserve">. in </w:t>
            </w:r>
            <w:hyperlink r:id="rId22" w:anchor="id=10LX0000803248ART0,__m=document" w:history="1">
              <w:r w:rsidRPr="00837F5B">
                <w:rPr>
                  <w:rFonts w:ascii="Palatino Linotype" w:hAnsi="Palatino Linotype" w:cs="Calibri"/>
                  <w:bCs/>
                  <w:sz w:val="24"/>
                  <w:szCs w:val="24"/>
                </w:rPr>
                <w:t>L. n. 114 del 2014</w:t>
              </w:r>
            </w:hyperlink>
            <w:r w:rsidRPr="00E37EB6">
              <w:rPr>
                <w:rFonts w:ascii="Palatino Linotype" w:hAnsi="Palatino Linotype" w:cs="Calibri"/>
                <w:bCs/>
                <w:sz w:val="24"/>
                <w:szCs w:val="24"/>
              </w:rPr>
              <w:t xml:space="preserve">, il Consiglio di Stato - ad avviso della ricorrente - avrebbe operato una invasione non consentita nella sfera delle attribuzioni riservate all'Amministrazione laddove ha affermato che "deve ritenersi che la Prefettura abbia implicitamente fatta propria la valutazione del </w:t>
            </w:r>
            <w:proofErr w:type="spellStart"/>
            <w:r w:rsidRPr="00E37EB6">
              <w:rPr>
                <w:rFonts w:ascii="Palatino Linotype" w:hAnsi="Palatino Linotype" w:cs="Calibri"/>
                <w:bCs/>
                <w:sz w:val="24"/>
                <w:szCs w:val="24"/>
              </w:rPr>
              <w:t>r.u.p</w:t>
            </w:r>
            <w:proofErr w:type="spellEnd"/>
            <w:r w:rsidRPr="00E37EB6">
              <w:rPr>
                <w:rFonts w:ascii="Palatino Linotype" w:hAnsi="Palatino Linotype" w:cs="Calibri"/>
                <w:bCs/>
                <w:sz w:val="24"/>
                <w:szCs w:val="24"/>
              </w:rPr>
              <w:t>., e che lo scarto esistente tra lo stato di avanzamento lavori previsto dal contratto e quello realizzato abbia legittimamente motivato un giudizio negativo sulla possibilità di completare proficuamente l'esecuzione del contratto entro i termini previsti".</w:t>
            </w:r>
          </w:p>
          <w:p w:rsidR="00E37EB6" w:rsidRPr="00E37EB6" w:rsidRDefault="00E37EB6" w:rsidP="00E37EB6">
            <w:pPr>
              <w:autoSpaceDE w:val="0"/>
              <w:autoSpaceDN w:val="0"/>
              <w:adjustRightInd w:val="0"/>
              <w:spacing w:after="0" w:line="240" w:lineRule="auto"/>
              <w:jc w:val="both"/>
              <w:rPr>
                <w:rFonts w:ascii="Palatino Linotype" w:hAnsi="Palatino Linotype" w:cs="Calibri"/>
                <w:bCs/>
                <w:i/>
                <w:sz w:val="24"/>
                <w:szCs w:val="24"/>
              </w:rPr>
            </w:pPr>
            <w:r>
              <w:rPr>
                <w:rFonts w:ascii="Palatino Linotype" w:hAnsi="Palatino Linotype" w:cs="Calibri"/>
                <w:bCs/>
                <w:sz w:val="24"/>
                <w:szCs w:val="24"/>
              </w:rPr>
              <w:t>Nel dichiarare il motivo inammissibile le Sezioni unite osservano che “</w:t>
            </w:r>
            <w:r w:rsidRPr="00E37EB6">
              <w:rPr>
                <w:rFonts w:ascii="Palatino Linotype" w:hAnsi="Palatino Linotype" w:cs="Calibri"/>
                <w:bCs/>
                <w:i/>
                <w:sz w:val="24"/>
                <w:szCs w:val="24"/>
              </w:rPr>
              <w:t xml:space="preserve">In base al consolidato orientamento di queste Sezioni Unite, il controllo della Corte di Cassazione sulle pronunce giurisdizionali del Consiglio di Stato è limitato all'accertamento dell'eventuale sconfinamento dai limiti esterni della propria giurisdizione da parte del massimo organo della giustizia amministrativa, cui non è consentito invadere arbitrariamente il campo dell'attività riservata alla pubblica amministrazione attraverso l'esercizio di poteri di cognizione e di decisione non previsti dalla legge, con conseguente trapasso da una giurisdizione di legittimità a quella di merito, come può accadere, ad esempio, quando il giudice amministrativo compia atti di valutazione della mera opportunità dell'atto impugnato, sostituendo propri criteri di valutazione a quelli discrezionali della pubblica amministrazione, o adotti decisioni finali interamente sostitutive delle determinazioni spettanti all'amministrazione medesima (si veda in tal senso, tra le altre, Cass., Sez. Un., 2 febbraio 2018 n. 2582; Cass., Sez. Un., 15 maggio 2017 n. 11986; Cass., Sez. Un., 31 maggio 2016 n. 11380). Si è perciò affermato che l'eccesso di potere giurisdizionale, denunziabile sotto il profilo dello sconfinamento nella sfera del merito, ai sensi </w:t>
            </w:r>
            <w:hyperlink r:id="rId23" w:anchor="id=05AC00009977,__m=document" w:history="1">
              <w:r w:rsidRPr="00837F5B">
                <w:rPr>
                  <w:rFonts w:ascii="Palatino Linotype" w:hAnsi="Palatino Linotype" w:cs="Calibri"/>
                  <w:bCs/>
                  <w:i/>
                  <w:sz w:val="24"/>
                  <w:szCs w:val="24"/>
                </w:rPr>
                <w:t>dell'art. 111 Cost.</w:t>
              </w:r>
            </w:hyperlink>
            <w:r w:rsidRPr="00E37EB6">
              <w:rPr>
                <w:rFonts w:ascii="Palatino Linotype" w:hAnsi="Palatino Linotype" w:cs="Calibri"/>
                <w:bCs/>
                <w:i/>
                <w:sz w:val="24"/>
                <w:szCs w:val="24"/>
              </w:rPr>
              <w:t xml:space="preserve">, comma 8, è configurabile solo quando l'indagine svolta dal giudice amministrativo, eccedendo i limiti del riscontro di legittimità del provvedimento impugnato, sia stata strumentale a una diretta e concreta valutazione dell'opportunità e convenienza dell'atto, ovvero quando la decisione finale, pur nel rispetto della formula dell'annullamento, esprima la volontà dell'organo giudicante di sostituirsi a quella dell'Amministrazione, procedendo ad un sindacato di merito che si estrinsechi in una pronunzia che abbia il contenuto sostanziale e l'esecutorietà stessa del provvedimento sostituito, senza salvezza degli ulteriori provvedimenti dell'autorità amministrativa (v., ex </w:t>
            </w:r>
            <w:proofErr w:type="spellStart"/>
            <w:r w:rsidRPr="00E37EB6">
              <w:rPr>
                <w:rFonts w:ascii="Palatino Linotype" w:hAnsi="Palatino Linotype" w:cs="Calibri"/>
                <w:bCs/>
                <w:i/>
                <w:sz w:val="24"/>
                <w:szCs w:val="24"/>
              </w:rPr>
              <w:t>aliis</w:t>
            </w:r>
            <w:proofErr w:type="spellEnd"/>
            <w:r w:rsidRPr="00E37EB6">
              <w:rPr>
                <w:rFonts w:ascii="Palatino Linotype" w:hAnsi="Palatino Linotype" w:cs="Calibri"/>
                <w:bCs/>
                <w:i/>
                <w:sz w:val="24"/>
                <w:szCs w:val="24"/>
              </w:rPr>
              <w:t xml:space="preserve">, Cass., Sez. Un., 9 novembre 2011 n. 23302; Cass., Sez. Un., 22 dicembre 2003 n. 19664). </w:t>
            </w:r>
          </w:p>
          <w:p w:rsidR="00E37EB6" w:rsidRPr="00E37EB6" w:rsidRDefault="00E37EB6" w:rsidP="00E37EB6">
            <w:pPr>
              <w:autoSpaceDE w:val="0"/>
              <w:autoSpaceDN w:val="0"/>
              <w:adjustRightInd w:val="0"/>
              <w:spacing w:after="0" w:line="240" w:lineRule="auto"/>
              <w:jc w:val="both"/>
              <w:rPr>
                <w:rFonts w:ascii="Palatino Linotype" w:hAnsi="Palatino Linotype" w:cs="Calibri"/>
                <w:bCs/>
                <w:i/>
                <w:sz w:val="24"/>
                <w:szCs w:val="24"/>
              </w:rPr>
            </w:pPr>
            <w:r w:rsidRPr="00E37EB6">
              <w:rPr>
                <w:rFonts w:ascii="Palatino Linotype" w:hAnsi="Palatino Linotype" w:cs="Calibri"/>
                <w:bCs/>
                <w:i/>
                <w:sz w:val="24"/>
                <w:szCs w:val="24"/>
              </w:rPr>
              <w:t xml:space="preserve">Orbene, tale sconfinamento non è ravvisabile nella specie, in quanto le censure, così come dalla stessa ricorrente proposte, non integrano motivo di giurisdizione per c.d. eccesso di potere giurisdizionale, non investendo le denunciate violazioni i limiti esterni delle attribuzioni giurisdizionali del Consiglio di Stato, il quale ha operato nell'ambito della sua giurisdizione. Infatti il giudice a quo ha svolto sull'atto in questione un sindacato esclusivamente di legittimità e non di merito, utilizzando il parametro non dell'opportunità o della convenienza, ma della conformità del provvedimento alla disciplina della materia, per avere comunque fatto rinvio - quanto alla motivazione - alla informativa antimafia </w:t>
            </w:r>
            <w:proofErr w:type="spellStart"/>
            <w:r w:rsidRPr="00E37EB6">
              <w:rPr>
                <w:rFonts w:ascii="Palatino Linotype" w:hAnsi="Palatino Linotype" w:cs="Calibri"/>
                <w:bCs/>
                <w:i/>
                <w:sz w:val="24"/>
                <w:szCs w:val="24"/>
              </w:rPr>
              <w:t>interdittiva</w:t>
            </w:r>
            <w:proofErr w:type="spellEnd"/>
            <w:r w:rsidRPr="00E37EB6">
              <w:rPr>
                <w:rFonts w:ascii="Palatino Linotype" w:hAnsi="Palatino Linotype" w:cs="Calibri"/>
                <w:bCs/>
                <w:i/>
                <w:sz w:val="24"/>
                <w:szCs w:val="24"/>
              </w:rPr>
              <w:t xml:space="preserve"> emessa a carico della medesima ricorrente, per cui ha interpretato l'atto e dal che però non può inferirsi che abbia fatto nuove valutazioni, sostituendosi all'amministrazione, o compiuto scelte discrezionali, invadendo il campo riservato alla pubblica amministrazione. Pur vero che il sindacato giurisdizionale della informazione antimafia e degli atti ad esso collegali si basa su un apprezzamento di fatti ampiamente discrezionale, ma certamente la motivazione del provvedimento può essere ricostruita per </w:t>
            </w:r>
            <w:proofErr w:type="spellStart"/>
            <w:r w:rsidRPr="00E37EB6">
              <w:rPr>
                <w:rFonts w:ascii="Palatino Linotype" w:hAnsi="Palatino Linotype" w:cs="Calibri"/>
                <w:bCs/>
                <w:i/>
                <w:sz w:val="24"/>
                <w:szCs w:val="24"/>
              </w:rPr>
              <w:t>relationem</w:t>
            </w:r>
            <w:proofErr w:type="spellEnd"/>
            <w:r w:rsidRPr="00E37EB6">
              <w:rPr>
                <w:rFonts w:ascii="Palatino Linotype" w:hAnsi="Palatino Linotype" w:cs="Calibri"/>
                <w:bCs/>
                <w:i/>
                <w:sz w:val="24"/>
                <w:szCs w:val="24"/>
              </w:rPr>
              <w:t xml:space="preserve"> (</w:t>
            </w:r>
            <w:hyperlink r:id="rId24" w:anchor="id=10LX0000110183ART0,__m=document" w:history="1">
              <w:r w:rsidRPr="00837F5B">
                <w:rPr>
                  <w:rFonts w:ascii="Palatino Linotype" w:hAnsi="Palatino Linotype" w:cs="Calibri"/>
                  <w:bCs/>
                  <w:i/>
                  <w:sz w:val="24"/>
                  <w:szCs w:val="24"/>
                </w:rPr>
                <w:t>L. n. 241 del 1990</w:t>
              </w:r>
            </w:hyperlink>
            <w:r w:rsidRPr="00E37EB6">
              <w:rPr>
                <w:rFonts w:ascii="Palatino Linotype" w:hAnsi="Palatino Linotype" w:cs="Calibri"/>
                <w:bCs/>
                <w:i/>
                <w:sz w:val="24"/>
                <w:szCs w:val="24"/>
              </w:rPr>
              <w:t xml:space="preserve">, ex art. 3.3) dai provvedimenti richiamati, quali la medesima informazione prefettizia, tenendo conto che si tratta di atto che non richiede l'accertamento della certezza del condizionamento mafioso, ma soltanto la valutazione del pericolo di infiltrazione quale emerge da elementi indiziari e quindi non abbisogna di un apparato motivazionale particolarmente articolato. </w:t>
            </w:r>
          </w:p>
          <w:p w:rsidR="00B945BF" w:rsidRDefault="00E37EB6" w:rsidP="00E37835">
            <w:pPr>
              <w:autoSpaceDE w:val="0"/>
              <w:autoSpaceDN w:val="0"/>
              <w:adjustRightInd w:val="0"/>
              <w:spacing w:after="0" w:line="240" w:lineRule="auto"/>
              <w:jc w:val="both"/>
              <w:rPr>
                <w:rFonts w:ascii="Palatino Linotype" w:hAnsi="Palatino Linotype" w:cs="Calibri"/>
                <w:bCs/>
                <w:sz w:val="24"/>
                <w:szCs w:val="24"/>
              </w:rPr>
            </w:pPr>
            <w:r w:rsidRPr="00E37EB6">
              <w:rPr>
                <w:rFonts w:ascii="Palatino Linotype" w:hAnsi="Palatino Linotype" w:cs="Calibri"/>
                <w:bCs/>
                <w:i/>
                <w:sz w:val="24"/>
                <w:szCs w:val="24"/>
              </w:rPr>
              <w:t xml:space="preserve">Si evidenzia, inoltre, che l'evoluzione del concetto di giurisdizione nel senso di strumento per la tutela effettiva delle parti non giustifica il ricorso avverso la sentenza del Consiglio di Stato, ai sensi </w:t>
            </w:r>
            <w:hyperlink r:id="rId25" w:anchor="id=05AC00009977,__m=document" w:history="1">
              <w:r w:rsidRPr="00837F5B">
                <w:rPr>
                  <w:rFonts w:ascii="Palatino Linotype" w:hAnsi="Palatino Linotype" w:cs="Calibri"/>
                  <w:bCs/>
                  <w:i/>
                  <w:sz w:val="24"/>
                  <w:szCs w:val="24"/>
                </w:rPr>
                <w:t>dell'art. 111 Cost.</w:t>
              </w:r>
            </w:hyperlink>
            <w:r w:rsidRPr="00E37EB6">
              <w:rPr>
                <w:rFonts w:ascii="Palatino Linotype" w:hAnsi="Palatino Linotype" w:cs="Calibri"/>
                <w:bCs/>
                <w:i/>
                <w:sz w:val="24"/>
                <w:szCs w:val="24"/>
              </w:rPr>
              <w:t xml:space="preserve">, </w:t>
            </w:r>
            <w:proofErr w:type="spellStart"/>
            <w:r w:rsidRPr="00E37EB6">
              <w:rPr>
                <w:rFonts w:ascii="Palatino Linotype" w:hAnsi="Palatino Linotype" w:cs="Calibri"/>
                <w:bCs/>
                <w:i/>
                <w:sz w:val="24"/>
                <w:szCs w:val="24"/>
              </w:rPr>
              <w:t>u.c.</w:t>
            </w:r>
            <w:proofErr w:type="spellEnd"/>
            <w:r w:rsidRPr="00E37EB6">
              <w:rPr>
                <w:rFonts w:ascii="Palatino Linotype" w:hAnsi="Palatino Linotype" w:cs="Calibri"/>
                <w:bCs/>
                <w:i/>
                <w:sz w:val="24"/>
                <w:szCs w:val="24"/>
              </w:rPr>
              <w:t>, quando non si verta in ipotesi di aprioristico diniego di giustizia, ma la tutela si assuma negata dal giudice speciale - come pure sostanzialmente avvenuto nel caso all'esame - in conseguenza di errori, di giudizio o processuali, che si prospettino dal medesimo commessi in relazione allo specifico caso sottoposto al suo esame (Cass., Sez. Un., 16 gennaio 2014 n. 771)</w:t>
            </w:r>
            <w:r>
              <w:rPr>
                <w:rFonts w:ascii="Palatino Linotype" w:hAnsi="Palatino Linotype" w:cs="Calibri"/>
                <w:bCs/>
                <w:sz w:val="24"/>
                <w:szCs w:val="24"/>
              </w:rPr>
              <w:t>”.</w:t>
            </w:r>
          </w:p>
          <w:p w:rsidR="00B945BF" w:rsidRDefault="00B945BF" w:rsidP="0062304C">
            <w:pPr>
              <w:autoSpaceDE w:val="0"/>
              <w:autoSpaceDN w:val="0"/>
              <w:adjustRightInd w:val="0"/>
              <w:spacing w:after="0" w:line="240" w:lineRule="auto"/>
              <w:jc w:val="both"/>
              <w:rPr>
                <w:rFonts w:ascii="Palatino Linotype" w:hAnsi="Palatino Linotype" w:cs="Calibri"/>
                <w:bCs/>
                <w:sz w:val="24"/>
                <w:szCs w:val="24"/>
              </w:rPr>
            </w:pPr>
          </w:p>
          <w:p w:rsidR="00B945BF" w:rsidRDefault="00B945BF" w:rsidP="00B945BF">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(10</w:t>
            </w:r>
            <w:r w:rsidRPr="00EF3813">
              <w:rPr>
                <w:rFonts w:ascii="Palatino Linotype" w:eastAsia="Calibri" w:hAnsi="Palatino Linotype" w:cs="Times New Roman"/>
                <w:color w:val="4472C4"/>
                <w:sz w:val="32"/>
                <w:szCs w:val="32"/>
              </w:rPr>
              <w:t>)</w:t>
            </w:r>
          </w:p>
          <w:p w:rsidR="00B945BF" w:rsidRDefault="00B945BF" w:rsidP="00B945BF">
            <w:pPr>
              <w:autoSpaceDE w:val="0"/>
              <w:autoSpaceDN w:val="0"/>
              <w:adjustRightInd w:val="0"/>
              <w:spacing w:after="0" w:line="240" w:lineRule="auto"/>
              <w:jc w:val="center"/>
              <w:rPr>
                <w:rFonts w:ascii="Palatino Linotype" w:hAnsi="Palatino Linotype" w:cs="Calibri"/>
                <w:bCs/>
                <w:sz w:val="24"/>
                <w:szCs w:val="24"/>
              </w:rPr>
            </w:pPr>
          </w:p>
          <w:p w:rsidR="00027369" w:rsidRDefault="003A7BC0" w:rsidP="0062304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00027369" w:rsidRPr="00F77217">
              <w:rPr>
                <w:rFonts w:ascii="Palatino Linotype" w:hAnsi="Palatino Linotype" w:cs="Calibri"/>
                <w:bCs/>
                <w:sz w:val="24"/>
                <w:szCs w:val="24"/>
              </w:rPr>
              <w:t>e Sezioni unite</w:t>
            </w:r>
            <w:r w:rsidR="00027369">
              <w:rPr>
                <w:rFonts w:ascii="Palatino Linotype" w:hAnsi="Palatino Linotype" w:cs="Calibri"/>
                <w:bCs/>
                <w:sz w:val="24"/>
                <w:szCs w:val="24"/>
              </w:rPr>
              <w:t xml:space="preserve"> </w:t>
            </w:r>
            <w:r w:rsidR="000B5C90">
              <w:rPr>
                <w:rFonts w:ascii="Palatino Linotype" w:hAnsi="Palatino Linotype" w:cs="Calibri"/>
                <w:bCs/>
                <w:sz w:val="24"/>
                <w:szCs w:val="24"/>
              </w:rPr>
              <w:t>attribuiscono al giudice ordinario la giurisdizione sulle</w:t>
            </w:r>
            <w:r w:rsidR="0062304C">
              <w:rPr>
                <w:rFonts w:ascii="Palatino Linotype" w:hAnsi="Palatino Linotype" w:cs="Calibri"/>
                <w:bCs/>
                <w:sz w:val="24"/>
                <w:szCs w:val="24"/>
              </w:rPr>
              <w:t xml:space="preserve"> </w:t>
            </w:r>
            <w:r w:rsidR="000B5C90">
              <w:rPr>
                <w:rFonts w:ascii="Palatino Linotype" w:hAnsi="Palatino Linotype" w:cs="Calibri"/>
                <w:bCs/>
                <w:sz w:val="24"/>
                <w:szCs w:val="24"/>
              </w:rPr>
              <w:t>controversie originate</w:t>
            </w:r>
            <w:r w:rsidR="0062304C">
              <w:rPr>
                <w:rFonts w:ascii="Palatino Linotype" w:hAnsi="Palatino Linotype" w:cs="Calibri"/>
                <w:bCs/>
                <w:sz w:val="24"/>
                <w:szCs w:val="24"/>
              </w:rPr>
              <w:t xml:space="preserve"> </w:t>
            </w:r>
            <w:r w:rsidR="0062304C" w:rsidRPr="0062304C">
              <w:rPr>
                <w:rFonts w:ascii="Palatino Linotype" w:hAnsi="Palatino Linotype" w:cs="Calibri"/>
                <w:bCs/>
                <w:sz w:val="24"/>
                <w:szCs w:val="24"/>
              </w:rPr>
              <w:t>dalla rimodulazione in riduzione d</w:t>
            </w:r>
            <w:r w:rsidR="0062304C">
              <w:rPr>
                <w:rFonts w:ascii="Palatino Linotype" w:hAnsi="Palatino Linotype" w:cs="Calibri"/>
                <w:bCs/>
                <w:sz w:val="24"/>
                <w:szCs w:val="24"/>
              </w:rPr>
              <w:t>ell'assegno vitalizio erogato a</w:t>
            </w:r>
            <w:r w:rsidR="00AC4B96">
              <w:rPr>
                <w:rFonts w:ascii="Palatino Linotype" w:hAnsi="Palatino Linotype" w:cs="Calibri"/>
                <w:bCs/>
                <w:sz w:val="24"/>
                <w:szCs w:val="24"/>
              </w:rPr>
              <w:t>i</w:t>
            </w:r>
            <w:r w:rsidR="0062304C">
              <w:rPr>
                <w:rFonts w:ascii="Palatino Linotype" w:hAnsi="Palatino Linotype" w:cs="Calibri"/>
                <w:bCs/>
                <w:sz w:val="24"/>
                <w:szCs w:val="24"/>
              </w:rPr>
              <w:t xml:space="preserve"> </w:t>
            </w:r>
            <w:r w:rsidR="0062304C" w:rsidRPr="0062304C">
              <w:rPr>
                <w:rFonts w:ascii="Palatino Linotype" w:hAnsi="Palatino Linotype" w:cs="Calibri"/>
                <w:bCs/>
                <w:sz w:val="24"/>
                <w:szCs w:val="24"/>
              </w:rPr>
              <w:t>consiglieri regionali cessati dalla carica</w:t>
            </w:r>
            <w:r w:rsidR="0062304C">
              <w:rPr>
                <w:rFonts w:ascii="Palatino Linotype" w:hAnsi="Palatino Linotype" w:cs="Calibri"/>
                <w:bCs/>
                <w:sz w:val="24"/>
                <w:szCs w:val="24"/>
              </w:rPr>
              <w:t>.</w:t>
            </w:r>
          </w:p>
          <w:p w:rsidR="0062304C" w:rsidRDefault="0062304C" w:rsidP="00027369">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027369" w:rsidRPr="00DE511A" w:rsidRDefault="00E75532" w:rsidP="00027369">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26" w:history="1">
              <w:r w:rsidR="00027369" w:rsidRPr="00992C67">
                <w:rPr>
                  <w:rStyle w:val="Collegamentoipertestuale"/>
                  <w:rFonts w:ascii="Palatino Linotype" w:eastAsia="Times New Roman" w:hAnsi="Palatino Linotype" w:cs="Calibri"/>
                  <w:bCs/>
                  <w:sz w:val="24"/>
                  <w:szCs w:val="24"/>
                  <w:lang w:eastAsia="it-IT"/>
                </w:rPr>
                <w:t xml:space="preserve">Corte di cassazione, sezioni unite civili, sentenza 23 novembre 2018, n. 30422 – Pres. Manna, Est. </w:t>
              </w:r>
              <w:proofErr w:type="spellStart"/>
              <w:r w:rsidR="00027369" w:rsidRPr="00992C67">
                <w:rPr>
                  <w:rStyle w:val="Collegamentoipertestuale"/>
                  <w:rFonts w:ascii="Palatino Linotype" w:eastAsia="Times New Roman" w:hAnsi="Palatino Linotype" w:cs="Calibri"/>
                  <w:bCs/>
                  <w:sz w:val="24"/>
                  <w:szCs w:val="24"/>
                  <w:lang w:eastAsia="it-IT"/>
                </w:rPr>
                <w:t>Carrato</w:t>
              </w:r>
              <w:proofErr w:type="spellEnd"/>
            </w:hyperlink>
          </w:p>
          <w:p w:rsidR="00027369" w:rsidRPr="00DE511A" w:rsidRDefault="00027369" w:rsidP="00027369">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p>
          <w:p w:rsidR="00027369" w:rsidRDefault="00027369" w:rsidP="0062304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w:t>
            </w:r>
            <w:r w:rsidR="0062304C">
              <w:rPr>
                <w:rFonts w:ascii="Palatino Linotype" w:hAnsi="Palatino Linotype" w:cs="Calibri"/>
                <w:bCs/>
                <w:sz w:val="24"/>
                <w:szCs w:val="24"/>
              </w:rPr>
              <w:t>, nel confermar</w:t>
            </w:r>
            <w:r w:rsidR="00AC4B96">
              <w:rPr>
                <w:rFonts w:ascii="Palatino Linotype" w:hAnsi="Palatino Linotype" w:cs="Calibri"/>
                <w:bCs/>
                <w:sz w:val="24"/>
                <w:szCs w:val="24"/>
              </w:rPr>
              <w:t>e la sentenza del Consiglio di S</w:t>
            </w:r>
            <w:r w:rsidR="0062304C">
              <w:rPr>
                <w:rFonts w:ascii="Palatino Linotype" w:hAnsi="Palatino Linotype" w:cs="Calibri"/>
                <w:bCs/>
                <w:sz w:val="24"/>
                <w:szCs w:val="24"/>
              </w:rPr>
              <w:t>tato,</w:t>
            </w:r>
            <w:r w:rsidR="00F77FF7">
              <w:rPr>
                <w:rFonts w:ascii="Palatino Linotype" w:hAnsi="Palatino Linotype" w:cs="Calibri"/>
                <w:bCs/>
                <w:sz w:val="24"/>
                <w:szCs w:val="24"/>
              </w:rPr>
              <w:t xml:space="preserve"> sez. V,</w:t>
            </w:r>
            <w:r w:rsidR="0062304C">
              <w:rPr>
                <w:rFonts w:ascii="Palatino Linotype" w:hAnsi="Palatino Linotype" w:cs="Calibri"/>
                <w:bCs/>
                <w:sz w:val="24"/>
                <w:szCs w:val="24"/>
              </w:rPr>
              <w:t xml:space="preserve"> 18 aprile 2017, n. 1808,</w:t>
            </w:r>
            <w:r>
              <w:rPr>
                <w:rFonts w:ascii="Palatino Linotype" w:hAnsi="Palatino Linotype" w:cs="Calibri"/>
                <w:bCs/>
                <w:sz w:val="24"/>
                <w:szCs w:val="24"/>
              </w:rPr>
              <w:t xml:space="preserve"> dichiarano </w:t>
            </w:r>
            <w:r w:rsidR="0062304C">
              <w:rPr>
                <w:rFonts w:ascii="Palatino Linotype" w:hAnsi="Palatino Linotype" w:cs="Calibri"/>
                <w:bCs/>
                <w:sz w:val="24"/>
                <w:szCs w:val="24"/>
              </w:rPr>
              <w:t>la giurisdiz</w:t>
            </w:r>
            <w:r w:rsidR="00AC4B96">
              <w:rPr>
                <w:rFonts w:ascii="Palatino Linotype" w:hAnsi="Palatino Linotype" w:cs="Calibri"/>
                <w:bCs/>
                <w:sz w:val="24"/>
                <w:szCs w:val="24"/>
              </w:rPr>
              <w:t>ione del giudice ordinario su</w:t>
            </w:r>
            <w:r w:rsidR="00794098">
              <w:rPr>
                <w:rFonts w:ascii="Palatino Linotype" w:hAnsi="Palatino Linotype" w:cs="Calibri"/>
                <w:bCs/>
                <w:sz w:val="24"/>
                <w:szCs w:val="24"/>
              </w:rPr>
              <w:t>lle</w:t>
            </w:r>
            <w:r w:rsidR="0062304C">
              <w:rPr>
                <w:rFonts w:ascii="Palatino Linotype" w:hAnsi="Palatino Linotype" w:cs="Calibri"/>
                <w:bCs/>
                <w:sz w:val="24"/>
                <w:szCs w:val="24"/>
              </w:rPr>
              <w:t xml:space="preserve"> </w:t>
            </w:r>
            <w:r w:rsidR="0062304C" w:rsidRPr="003E07B1">
              <w:rPr>
                <w:rFonts w:ascii="Palatino Linotype" w:hAnsi="Palatino Linotype" w:cs="Calibri"/>
                <w:bCs/>
                <w:sz w:val="24"/>
                <w:szCs w:val="24"/>
              </w:rPr>
              <w:t>controversie</w:t>
            </w:r>
            <w:r w:rsidR="00794098">
              <w:rPr>
                <w:rFonts w:ascii="Palatino Linotype" w:hAnsi="Palatino Linotype" w:cs="Calibri"/>
                <w:bCs/>
                <w:sz w:val="24"/>
                <w:szCs w:val="24"/>
              </w:rPr>
              <w:t xml:space="preserve"> relative all’impugnazione di una delibera del</w:t>
            </w:r>
            <w:r w:rsidR="00794098" w:rsidRPr="0062304C">
              <w:rPr>
                <w:rFonts w:ascii="Palatino Linotype" w:hAnsi="Palatino Linotype" w:cs="Calibri"/>
                <w:bCs/>
                <w:sz w:val="24"/>
                <w:szCs w:val="24"/>
              </w:rPr>
              <w:t>l'Ufficio di Presidenza del Consiglio regionale</w:t>
            </w:r>
            <w:r w:rsidR="00794098">
              <w:rPr>
                <w:rFonts w:ascii="Palatino Linotype" w:hAnsi="Palatino Linotype" w:cs="Calibri"/>
                <w:bCs/>
                <w:sz w:val="24"/>
                <w:szCs w:val="24"/>
              </w:rPr>
              <w:t xml:space="preserve"> che ha rimodulato in riduzione l'assegno vitalizio erogato a </w:t>
            </w:r>
            <w:r w:rsidR="00794098" w:rsidRPr="0062304C">
              <w:rPr>
                <w:rFonts w:ascii="Palatino Linotype" w:hAnsi="Palatino Linotype" w:cs="Calibri"/>
                <w:bCs/>
                <w:sz w:val="24"/>
                <w:szCs w:val="24"/>
              </w:rPr>
              <w:t>consiglieri regionali cessati dalla carica</w:t>
            </w:r>
            <w:r w:rsidR="00794098">
              <w:rPr>
                <w:rFonts w:ascii="Palatino Linotype" w:hAnsi="Palatino Linotype" w:cs="Calibri"/>
                <w:bCs/>
                <w:sz w:val="24"/>
                <w:szCs w:val="24"/>
              </w:rPr>
              <w:t>, i</w:t>
            </w:r>
            <w:r w:rsidR="00514180">
              <w:rPr>
                <w:rFonts w:ascii="Palatino Linotype" w:hAnsi="Palatino Linotype" w:cs="Calibri"/>
                <w:bCs/>
                <w:sz w:val="24"/>
                <w:szCs w:val="24"/>
              </w:rPr>
              <w:t xml:space="preserve">n quanto non risulta esercitata </w:t>
            </w:r>
            <w:r w:rsidR="00794098">
              <w:rPr>
                <w:rFonts w:ascii="Palatino Linotype" w:hAnsi="Palatino Linotype" w:cs="Calibri"/>
                <w:bCs/>
                <w:sz w:val="24"/>
                <w:szCs w:val="24"/>
              </w:rPr>
              <w:t xml:space="preserve">alcuna </w:t>
            </w:r>
            <w:r w:rsidR="0062304C" w:rsidRPr="0062304C">
              <w:rPr>
                <w:rFonts w:ascii="Palatino Linotype" w:hAnsi="Palatino Linotype" w:cs="Calibri"/>
                <w:bCs/>
                <w:sz w:val="24"/>
                <w:szCs w:val="24"/>
              </w:rPr>
              <w:t>valutazione discrezionale, avendo con e</w:t>
            </w:r>
            <w:r w:rsidR="00794098">
              <w:rPr>
                <w:rFonts w:ascii="Palatino Linotype" w:hAnsi="Palatino Linotype" w:cs="Calibri"/>
                <w:bCs/>
                <w:sz w:val="24"/>
                <w:szCs w:val="24"/>
              </w:rPr>
              <w:t xml:space="preserve">ssa l'ufficio preposto dato attuazione alle </w:t>
            </w:r>
            <w:r w:rsidR="0062304C" w:rsidRPr="0062304C">
              <w:rPr>
                <w:rFonts w:ascii="Palatino Linotype" w:hAnsi="Palatino Linotype" w:cs="Calibri"/>
                <w:bCs/>
                <w:sz w:val="24"/>
                <w:szCs w:val="24"/>
              </w:rPr>
              <w:t>disposizioni legislative, detta</w:t>
            </w:r>
            <w:r w:rsidR="00794098">
              <w:rPr>
                <w:rFonts w:ascii="Palatino Linotype" w:hAnsi="Palatino Linotype" w:cs="Calibri"/>
                <w:bCs/>
                <w:sz w:val="24"/>
                <w:szCs w:val="24"/>
              </w:rPr>
              <w:t xml:space="preserve">ndo mere istruzioni operative e </w:t>
            </w:r>
            <w:r w:rsidR="0062304C" w:rsidRPr="0062304C">
              <w:rPr>
                <w:rFonts w:ascii="Palatino Linotype" w:hAnsi="Palatino Linotype" w:cs="Calibri"/>
                <w:bCs/>
                <w:sz w:val="24"/>
                <w:szCs w:val="24"/>
              </w:rPr>
              <w:t>applicative delle prescrizioni gi</w:t>
            </w:r>
            <w:r w:rsidR="00794098">
              <w:rPr>
                <w:rFonts w:ascii="Palatino Linotype" w:hAnsi="Palatino Linotype" w:cs="Calibri"/>
                <w:bCs/>
                <w:sz w:val="24"/>
                <w:szCs w:val="24"/>
              </w:rPr>
              <w:t xml:space="preserve">à stabilite a monte dalla legge </w:t>
            </w:r>
            <w:r w:rsidR="0062304C" w:rsidRPr="0062304C">
              <w:rPr>
                <w:rFonts w:ascii="Palatino Linotype" w:hAnsi="Palatino Linotype" w:cs="Calibri"/>
                <w:bCs/>
                <w:sz w:val="24"/>
                <w:szCs w:val="24"/>
              </w:rPr>
              <w:t>regionale n. 43/2014.</w:t>
            </w:r>
          </w:p>
          <w:p w:rsidR="00F85D44" w:rsidRDefault="00F85D44" w:rsidP="0062304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Aggiungono che “</w:t>
            </w:r>
            <w:r w:rsidR="00E140CC" w:rsidRPr="00E140CC">
              <w:rPr>
                <w:rFonts w:ascii="Palatino Linotype" w:hAnsi="Palatino Linotype" w:cs="Calibri"/>
                <w:bCs/>
                <w:i/>
                <w:sz w:val="24"/>
                <w:szCs w:val="24"/>
              </w:rPr>
              <w:t xml:space="preserve">alla impugnata delibera dell'Ufficio di Presidenza del Consiglio regionale deve essere riconosciuta una natura meramente ricognitiva-esecutiva dei parametri di riduzione degli assegni vitalizi già predeterminati dalla legge regionale presupposta (e richiamata ai fini applicativi) sia </w:t>
            </w:r>
            <w:proofErr w:type="spellStart"/>
            <w:r w:rsidR="00E140CC" w:rsidRPr="00E140CC">
              <w:rPr>
                <w:rFonts w:ascii="Palatino Linotype" w:hAnsi="Palatino Linotype" w:cs="Calibri"/>
                <w:bCs/>
                <w:i/>
                <w:sz w:val="24"/>
                <w:szCs w:val="24"/>
              </w:rPr>
              <w:t>nell'an</w:t>
            </w:r>
            <w:proofErr w:type="spellEnd"/>
            <w:r w:rsidR="00E140CC" w:rsidRPr="00E140CC">
              <w:rPr>
                <w:rFonts w:ascii="Palatino Linotype" w:hAnsi="Palatino Linotype" w:cs="Calibri"/>
                <w:bCs/>
                <w:i/>
                <w:sz w:val="24"/>
                <w:szCs w:val="24"/>
              </w:rPr>
              <w:t xml:space="preserve"> che nel quantum che in ordine alla decorrenza temporale della prevista riduzione (cfr., in relazione ad una fattispecie analoga, Cass. S.U. n. 23467/2016). Trattasi, perciò, di un'attività esecutiva-applicativa vincolata esercitata da parte dell'anzidetto Ufficio di Presidenza, come tale non implicante alcuna valutazione discrezionale ricollegabile alla comparazione e ponderazione di contrapposti interessi ricollegabili alla posizione dei ricorrenti e alla sfera della collettività sociale, con la conseguente esclusione della configurazione di una situazione giuridica soggettiva in capo agli stessi ricorrenti riconducibile a quella dell'interesse legittimo</w:t>
            </w:r>
            <w:r>
              <w:rPr>
                <w:rFonts w:ascii="Palatino Linotype" w:hAnsi="Palatino Linotype" w:cs="Calibri"/>
                <w:bCs/>
                <w:sz w:val="24"/>
                <w:szCs w:val="24"/>
              </w:rPr>
              <w:t>”.</w:t>
            </w:r>
          </w:p>
          <w:p w:rsidR="00E140CC" w:rsidRDefault="00E140CC" w:rsidP="0062304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Quanto alle possibili interferenze con la giurisdizione della Corte dei Conti</w:t>
            </w:r>
            <w:r w:rsidR="00F1051D">
              <w:rPr>
                <w:rFonts w:ascii="Palatino Linotype" w:hAnsi="Palatino Linotype" w:cs="Calibri"/>
                <w:bCs/>
                <w:sz w:val="24"/>
                <w:szCs w:val="24"/>
              </w:rPr>
              <w:t>,</w:t>
            </w:r>
            <w:r>
              <w:rPr>
                <w:rFonts w:ascii="Palatino Linotype" w:hAnsi="Palatino Linotype" w:cs="Calibri"/>
                <w:bCs/>
                <w:sz w:val="24"/>
                <w:szCs w:val="24"/>
              </w:rPr>
              <w:t xml:space="preserve"> precisano che </w:t>
            </w:r>
            <w:r w:rsidRPr="00E140CC">
              <w:rPr>
                <w:rFonts w:ascii="Palatino Linotype" w:hAnsi="Palatino Linotype" w:cs="Calibri"/>
                <w:bCs/>
                <w:sz w:val="24"/>
                <w:szCs w:val="24"/>
              </w:rPr>
              <w:t xml:space="preserve">la controversia originata dalla rimodulazione in riduzione dell'assegno vitalizio erogato a consiglieri regionali cessati dalla carica spetta alla giurisdizione del giudice ordinario, attese, da un lato, la natura non pensionistica dell'assegno e la sua diversità di finalità e di regime rispetto alle pensioni, in relazione alle quali soltanto opera la competenza della Corte dei conti, e, dall'altro, la mancanza di una specifica attribuzione legislativa a quest'ultima, </w:t>
            </w:r>
            <w:proofErr w:type="spellStart"/>
            <w:r w:rsidRPr="00E140CC">
              <w:rPr>
                <w:rFonts w:ascii="Palatino Linotype" w:hAnsi="Palatino Linotype" w:cs="Calibri"/>
                <w:bCs/>
                <w:sz w:val="24"/>
                <w:szCs w:val="24"/>
              </w:rPr>
              <w:t>sicchè</w:t>
            </w:r>
            <w:proofErr w:type="spellEnd"/>
            <w:r w:rsidRPr="00E140CC">
              <w:rPr>
                <w:rFonts w:ascii="Palatino Linotype" w:hAnsi="Palatino Linotype" w:cs="Calibri"/>
                <w:bCs/>
                <w:sz w:val="24"/>
                <w:szCs w:val="24"/>
              </w:rPr>
              <w:t xml:space="preserve"> la fattispecie resta devoluta al giudice ordinario, dotato della giurisdizione generale secondo il principio dell'unicità della giurisdizione, rispetto al quale le diverse previsioni costituzionali dei giudici speciali operano in via meramente derogatoria.</w:t>
            </w:r>
          </w:p>
          <w:p w:rsidR="003A7BC0" w:rsidRDefault="003A7BC0" w:rsidP="00027369">
            <w:pPr>
              <w:autoSpaceDE w:val="0"/>
              <w:autoSpaceDN w:val="0"/>
              <w:adjustRightInd w:val="0"/>
              <w:spacing w:after="0" w:line="240" w:lineRule="auto"/>
              <w:jc w:val="both"/>
              <w:rPr>
                <w:rFonts w:ascii="Palatino Linotype" w:hAnsi="Palatino Linotype" w:cs="Calibri"/>
                <w:bCs/>
                <w:sz w:val="24"/>
                <w:szCs w:val="24"/>
              </w:rPr>
            </w:pPr>
          </w:p>
          <w:p w:rsidR="003A7BC0" w:rsidRPr="00855F6A" w:rsidRDefault="003A7BC0" w:rsidP="00027369">
            <w:pPr>
              <w:autoSpaceDE w:val="0"/>
              <w:autoSpaceDN w:val="0"/>
              <w:adjustRightInd w:val="0"/>
              <w:spacing w:after="0" w:line="240" w:lineRule="auto"/>
              <w:jc w:val="both"/>
              <w:rPr>
                <w:rFonts w:ascii="Palatino Linotype" w:eastAsia="Calibri" w:hAnsi="Palatino Linotype" w:cs="Times New Roman"/>
                <w:b/>
                <w:bCs/>
                <w:color w:val="993300"/>
                <w:sz w:val="24"/>
                <w:szCs w:val="24"/>
              </w:rPr>
            </w:pPr>
            <w:r w:rsidRPr="00855F6A">
              <w:rPr>
                <w:rFonts w:ascii="Palatino Linotype" w:eastAsia="Calibri" w:hAnsi="Palatino Linotype" w:cs="Times New Roman"/>
                <w:b/>
                <w:bCs/>
                <w:color w:val="993300"/>
                <w:sz w:val="24"/>
                <w:szCs w:val="24"/>
              </w:rPr>
              <w:t xml:space="preserve">Analoga questione è stata decisa con sentenza </w:t>
            </w:r>
            <w:r w:rsidR="00021FE6" w:rsidRPr="00855F6A">
              <w:rPr>
                <w:rFonts w:ascii="Palatino Linotype" w:eastAsia="Calibri" w:hAnsi="Palatino Linotype" w:cs="Times New Roman"/>
                <w:b/>
                <w:bCs/>
                <w:color w:val="993300"/>
                <w:sz w:val="24"/>
                <w:szCs w:val="24"/>
              </w:rPr>
              <w:t>Cass.</w:t>
            </w:r>
            <w:r w:rsidR="00AC4B96" w:rsidRPr="00855F6A">
              <w:rPr>
                <w:rFonts w:ascii="Palatino Linotype" w:eastAsia="Calibri" w:hAnsi="Palatino Linotype" w:cs="Times New Roman"/>
                <w:b/>
                <w:bCs/>
                <w:color w:val="993300"/>
                <w:sz w:val="24"/>
                <w:szCs w:val="24"/>
              </w:rPr>
              <w:t xml:space="preserve"> civ., sez. un.</w:t>
            </w:r>
            <w:r w:rsidRPr="00855F6A">
              <w:rPr>
                <w:rFonts w:ascii="Palatino Linotype" w:eastAsia="Calibri" w:hAnsi="Palatino Linotype" w:cs="Times New Roman"/>
                <w:b/>
                <w:bCs/>
                <w:color w:val="993300"/>
                <w:sz w:val="24"/>
                <w:szCs w:val="24"/>
              </w:rPr>
              <w:t>, 23 novembre 2018, n. 30423.</w:t>
            </w:r>
          </w:p>
          <w:p w:rsidR="00027369" w:rsidRDefault="00027369" w:rsidP="003B364A">
            <w:pPr>
              <w:autoSpaceDE w:val="0"/>
              <w:autoSpaceDN w:val="0"/>
              <w:adjustRightInd w:val="0"/>
              <w:spacing w:after="0" w:line="240" w:lineRule="auto"/>
              <w:jc w:val="both"/>
              <w:rPr>
                <w:rFonts w:ascii="Palatino Linotype" w:hAnsi="Palatino Linotype" w:cs="Calibri"/>
                <w:bCs/>
                <w:sz w:val="24"/>
                <w:szCs w:val="24"/>
              </w:rPr>
            </w:pPr>
          </w:p>
          <w:p w:rsidR="00027369" w:rsidRDefault="00B945BF" w:rsidP="00027369">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(11</w:t>
            </w:r>
            <w:r w:rsidR="00027369" w:rsidRPr="008A3650">
              <w:rPr>
                <w:rFonts w:ascii="Palatino Linotype" w:eastAsia="Times New Roman" w:hAnsi="Palatino Linotype" w:cs="Times New Roman"/>
                <w:color w:val="2E74B5"/>
                <w:kern w:val="36"/>
                <w:sz w:val="32"/>
                <w:szCs w:val="32"/>
              </w:rPr>
              <w:t>)</w:t>
            </w:r>
          </w:p>
          <w:p w:rsidR="00027369" w:rsidRPr="00AC4B96" w:rsidRDefault="00027369" w:rsidP="00027369">
            <w:pPr>
              <w:spacing w:after="0" w:line="276" w:lineRule="auto"/>
              <w:jc w:val="center"/>
              <w:outlineLvl w:val="0"/>
              <w:rPr>
                <w:rFonts w:ascii="Palatino Linotype" w:eastAsia="Times New Roman" w:hAnsi="Palatino Linotype" w:cs="Times New Roman"/>
                <w:color w:val="2E74B5"/>
                <w:kern w:val="36"/>
                <w:sz w:val="24"/>
                <w:szCs w:val="24"/>
              </w:rPr>
            </w:pPr>
          </w:p>
          <w:p w:rsidR="00027369" w:rsidRDefault="00027369" w:rsidP="0026191B">
            <w:pPr>
              <w:autoSpaceDE w:val="0"/>
              <w:autoSpaceDN w:val="0"/>
              <w:adjustRightInd w:val="0"/>
              <w:spacing w:after="0" w:line="240" w:lineRule="auto"/>
              <w:jc w:val="both"/>
              <w:rPr>
                <w:rFonts w:ascii="Palatino Linotype" w:hAnsi="Palatino Linotype" w:cs="Calibri"/>
                <w:bCs/>
                <w:sz w:val="24"/>
                <w:szCs w:val="24"/>
              </w:rPr>
            </w:pPr>
            <w:r w:rsidRPr="00F77217">
              <w:rPr>
                <w:rFonts w:ascii="Palatino Linotype" w:hAnsi="Palatino Linotype" w:cs="Calibri"/>
                <w:bCs/>
                <w:sz w:val="24"/>
                <w:szCs w:val="24"/>
              </w:rPr>
              <w:t>Le Sezioni unite</w:t>
            </w:r>
            <w:r>
              <w:rPr>
                <w:rFonts w:ascii="Palatino Linotype" w:hAnsi="Palatino Linotype" w:cs="Calibri"/>
                <w:bCs/>
                <w:sz w:val="24"/>
                <w:szCs w:val="24"/>
              </w:rPr>
              <w:t xml:space="preserve"> </w:t>
            </w:r>
            <w:r w:rsidR="0026191B">
              <w:rPr>
                <w:rFonts w:ascii="Palatino Linotype" w:hAnsi="Palatino Linotype" w:cs="Calibri"/>
                <w:bCs/>
                <w:sz w:val="24"/>
                <w:szCs w:val="24"/>
              </w:rPr>
              <w:t>si pronunciano sul</w:t>
            </w:r>
            <w:r w:rsidR="009D1879">
              <w:rPr>
                <w:rFonts w:ascii="Palatino Linotype" w:hAnsi="Palatino Linotype" w:cs="Calibri"/>
                <w:bCs/>
                <w:sz w:val="24"/>
                <w:szCs w:val="24"/>
              </w:rPr>
              <w:t xml:space="preserve"> rispetto dei limiti esterni della giurisdizione con riferimento al</w:t>
            </w:r>
            <w:r w:rsidR="0026191B" w:rsidRPr="0026191B">
              <w:rPr>
                <w:rFonts w:ascii="Palatino Linotype" w:hAnsi="Palatino Linotype" w:cs="Calibri"/>
                <w:bCs/>
                <w:sz w:val="24"/>
                <w:szCs w:val="24"/>
              </w:rPr>
              <w:t>le decisioni del Consiglio di Stato rese in sede di giudizio di</w:t>
            </w:r>
            <w:r w:rsidR="0026191B">
              <w:rPr>
                <w:rFonts w:ascii="Palatino Linotype" w:hAnsi="Palatino Linotype" w:cs="Calibri"/>
                <w:bCs/>
                <w:sz w:val="24"/>
                <w:szCs w:val="24"/>
              </w:rPr>
              <w:t xml:space="preserve"> </w:t>
            </w:r>
            <w:r w:rsidR="0026191B" w:rsidRPr="0026191B">
              <w:rPr>
                <w:rFonts w:ascii="Palatino Linotype" w:hAnsi="Palatino Linotype" w:cs="Calibri"/>
                <w:bCs/>
                <w:sz w:val="24"/>
                <w:szCs w:val="24"/>
              </w:rPr>
              <w:t>ottemperanza</w:t>
            </w:r>
            <w:r w:rsidR="0026191B">
              <w:rPr>
                <w:rFonts w:ascii="Palatino Linotype" w:hAnsi="Palatino Linotype" w:cs="Calibri"/>
                <w:bCs/>
                <w:sz w:val="24"/>
                <w:szCs w:val="24"/>
              </w:rPr>
              <w:t>.</w:t>
            </w:r>
            <w:r w:rsidR="0026191B" w:rsidRPr="0026191B">
              <w:rPr>
                <w:rFonts w:ascii="Palatino Linotype" w:hAnsi="Palatino Linotype" w:cs="Calibri"/>
                <w:bCs/>
                <w:sz w:val="24"/>
                <w:szCs w:val="24"/>
              </w:rPr>
              <w:t xml:space="preserve"> </w:t>
            </w:r>
          </w:p>
          <w:p w:rsidR="00992C67" w:rsidRDefault="00992C67" w:rsidP="00027369">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027369" w:rsidRPr="00DE511A" w:rsidRDefault="00E75532" w:rsidP="00027369">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27" w:history="1">
              <w:r w:rsidR="00027369" w:rsidRPr="00992C67">
                <w:rPr>
                  <w:rStyle w:val="Collegamentoipertestuale"/>
                  <w:rFonts w:ascii="Palatino Linotype" w:eastAsia="Times New Roman" w:hAnsi="Palatino Linotype" w:cs="Calibri"/>
                  <w:bCs/>
                  <w:sz w:val="24"/>
                  <w:szCs w:val="24"/>
                  <w:lang w:eastAsia="it-IT"/>
                </w:rPr>
                <w:t>Corte di cassazione, sezioni unite civili, sentenza 23 novem</w:t>
              </w:r>
              <w:r w:rsidR="009F4CE1">
                <w:rPr>
                  <w:rStyle w:val="Collegamentoipertestuale"/>
                  <w:rFonts w:ascii="Palatino Linotype" w:eastAsia="Times New Roman" w:hAnsi="Palatino Linotype" w:cs="Calibri"/>
                  <w:bCs/>
                  <w:sz w:val="24"/>
                  <w:szCs w:val="24"/>
                  <w:lang w:eastAsia="it-IT"/>
                </w:rPr>
                <w:t>bre 2018, n. 30421 – Pres. Cappabianca</w:t>
              </w:r>
              <w:r w:rsidR="00027369" w:rsidRPr="00992C67">
                <w:rPr>
                  <w:rStyle w:val="Collegamentoipertestuale"/>
                  <w:rFonts w:ascii="Palatino Linotype" w:eastAsia="Times New Roman" w:hAnsi="Palatino Linotype" w:cs="Calibri"/>
                  <w:bCs/>
                  <w:sz w:val="24"/>
                  <w:szCs w:val="24"/>
                  <w:lang w:eastAsia="it-IT"/>
                </w:rPr>
                <w:t xml:space="preserve">, Est. </w:t>
              </w:r>
              <w:proofErr w:type="spellStart"/>
              <w:r w:rsidR="00027369" w:rsidRPr="00992C67">
                <w:rPr>
                  <w:rStyle w:val="Collegamentoipertestuale"/>
                  <w:rFonts w:ascii="Palatino Linotype" w:eastAsia="Times New Roman" w:hAnsi="Palatino Linotype" w:cs="Calibri"/>
                  <w:bCs/>
                  <w:sz w:val="24"/>
                  <w:szCs w:val="24"/>
                  <w:lang w:eastAsia="it-IT"/>
                </w:rPr>
                <w:t>Carrato</w:t>
              </w:r>
              <w:proofErr w:type="spellEnd"/>
            </w:hyperlink>
          </w:p>
          <w:p w:rsidR="00027369" w:rsidRDefault="00027369" w:rsidP="00027369">
            <w:pPr>
              <w:spacing w:after="0" w:line="276" w:lineRule="auto"/>
              <w:jc w:val="both"/>
              <w:outlineLvl w:val="0"/>
              <w:rPr>
                <w:rFonts w:ascii="Palatino Linotype" w:hAnsi="Palatino Linotype" w:cs="Calibri"/>
                <w:bCs/>
                <w:sz w:val="24"/>
                <w:szCs w:val="24"/>
              </w:rPr>
            </w:pPr>
          </w:p>
          <w:p w:rsidR="00027369" w:rsidRDefault="00027369" w:rsidP="0026191B">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w:t>
            </w:r>
            <w:r w:rsidR="009D1879">
              <w:rPr>
                <w:rFonts w:ascii="Palatino Linotype" w:hAnsi="Palatino Linotype" w:cs="Calibri"/>
                <w:bCs/>
                <w:sz w:val="24"/>
                <w:szCs w:val="24"/>
              </w:rPr>
              <w:t>, nel dichiarare inammissibile il ricorso avverso</w:t>
            </w:r>
            <w:r w:rsidR="00AC4B96">
              <w:rPr>
                <w:rFonts w:ascii="Palatino Linotype" w:hAnsi="Palatino Linotype" w:cs="Calibri"/>
                <w:bCs/>
                <w:sz w:val="24"/>
                <w:szCs w:val="24"/>
              </w:rPr>
              <w:t xml:space="preserve"> la sentenza del Consiglio di S</w:t>
            </w:r>
            <w:r w:rsidR="007837F4">
              <w:rPr>
                <w:rFonts w:ascii="Palatino Linotype" w:hAnsi="Palatino Linotype" w:cs="Calibri"/>
                <w:bCs/>
                <w:sz w:val="24"/>
                <w:szCs w:val="24"/>
              </w:rPr>
              <w:t>tato,</w:t>
            </w:r>
            <w:r w:rsidR="00451162">
              <w:rPr>
                <w:rFonts w:ascii="Palatino Linotype" w:hAnsi="Palatino Linotype" w:cs="Calibri"/>
                <w:bCs/>
                <w:sz w:val="24"/>
                <w:szCs w:val="24"/>
              </w:rPr>
              <w:t xml:space="preserve"> sez. III,</w:t>
            </w:r>
            <w:r w:rsidR="007837F4">
              <w:rPr>
                <w:rFonts w:ascii="Palatino Linotype" w:hAnsi="Palatino Linotype" w:cs="Calibri"/>
                <w:bCs/>
                <w:sz w:val="24"/>
                <w:szCs w:val="24"/>
              </w:rPr>
              <w:t xml:space="preserve"> 12 luglio 2016, n. 3083, </w:t>
            </w:r>
            <w:r w:rsidR="00AC4B96">
              <w:rPr>
                <w:rFonts w:ascii="Palatino Linotype" w:hAnsi="Palatino Linotype" w:cs="Calibri"/>
                <w:bCs/>
                <w:sz w:val="24"/>
                <w:szCs w:val="24"/>
              </w:rPr>
              <w:t xml:space="preserve"> precisano</w:t>
            </w:r>
            <w:r>
              <w:rPr>
                <w:rFonts w:ascii="Palatino Linotype" w:hAnsi="Palatino Linotype" w:cs="Calibri"/>
                <w:bCs/>
                <w:sz w:val="24"/>
                <w:szCs w:val="24"/>
              </w:rPr>
              <w:t xml:space="preserve"> </w:t>
            </w:r>
            <w:r w:rsidR="0026191B">
              <w:rPr>
                <w:rFonts w:ascii="Palatino Linotype" w:hAnsi="Palatino Linotype" w:cs="Calibri"/>
                <w:bCs/>
                <w:sz w:val="24"/>
                <w:szCs w:val="24"/>
              </w:rPr>
              <w:t xml:space="preserve">che </w:t>
            </w:r>
            <w:r w:rsidR="007837F4">
              <w:rPr>
                <w:rFonts w:ascii="Palatino Linotype" w:hAnsi="Palatino Linotype" w:cs="Calibri"/>
                <w:bCs/>
                <w:sz w:val="24"/>
                <w:szCs w:val="24"/>
              </w:rPr>
              <w:t>ove le censure mosse alle decisioni</w:t>
            </w:r>
            <w:r w:rsidR="0026191B">
              <w:rPr>
                <w:rFonts w:ascii="Palatino Linotype" w:hAnsi="Palatino Linotype" w:cs="Calibri"/>
                <w:bCs/>
                <w:sz w:val="24"/>
                <w:szCs w:val="24"/>
              </w:rPr>
              <w:t xml:space="preserve"> </w:t>
            </w:r>
            <w:r w:rsidR="0026191B" w:rsidRPr="0026191B">
              <w:rPr>
                <w:rFonts w:ascii="Palatino Linotype" w:hAnsi="Palatino Linotype" w:cs="Calibri"/>
                <w:bCs/>
                <w:sz w:val="24"/>
                <w:szCs w:val="24"/>
              </w:rPr>
              <w:t>del Consiglio di Stato riguardino l</w:t>
            </w:r>
            <w:r w:rsidR="0026191B">
              <w:rPr>
                <w:rFonts w:ascii="Palatino Linotype" w:hAnsi="Palatino Linotype" w:cs="Calibri"/>
                <w:bCs/>
                <w:sz w:val="24"/>
                <w:szCs w:val="24"/>
              </w:rPr>
              <w:t xml:space="preserve">'interpretazione del giudicato, </w:t>
            </w:r>
            <w:r w:rsidR="0026191B" w:rsidRPr="0026191B">
              <w:rPr>
                <w:rFonts w:ascii="Palatino Linotype" w:hAnsi="Palatino Linotype" w:cs="Calibri"/>
                <w:bCs/>
                <w:sz w:val="24"/>
                <w:szCs w:val="24"/>
              </w:rPr>
              <w:t>l'accertamento del comportamento t</w:t>
            </w:r>
            <w:r w:rsidR="0026191B">
              <w:rPr>
                <w:rFonts w:ascii="Palatino Linotype" w:hAnsi="Palatino Linotype" w:cs="Calibri"/>
                <w:bCs/>
                <w:sz w:val="24"/>
                <w:szCs w:val="24"/>
              </w:rPr>
              <w:t xml:space="preserve">enuto dall'Amministrazione e la </w:t>
            </w:r>
            <w:r w:rsidR="0026191B" w:rsidRPr="0026191B">
              <w:rPr>
                <w:rFonts w:ascii="Palatino Linotype" w:hAnsi="Palatino Linotype" w:cs="Calibri"/>
                <w:bCs/>
                <w:sz w:val="24"/>
                <w:szCs w:val="24"/>
              </w:rPr>
              <w:t>valutazione di conformità di tale comportamento rispetto</w:t>
            </w:r>
            <w:r w:rsidR="0026191B">
              <w:rPr>
                <w:rFonts w:ascii="Palatino Linotype" w:hAnsi="Palatino Linotype" w:cs="Calibri"/>
                <w:bCs/>
                <w:sz w:val="24"/>
                <w:szCs w:val="24"/>
              </w:rPr>
              <w:t xml:space="preserve"> a quello che </w:t>
            </w:r>
            <w:r w:rsidR="0026191B" w:rsidRPr="0026191B">
              <w:rPr>
                <w:rFonts w:ascii="Palatino Linotype" w:hAnsi="Palatino Linotype" w:cs="Calibri"/>
                <w:bCs/>
                <w:sz w:val="24"/>
                <w:szCs w:val="24"/>
              </w:rPr>
              <w:t xml:space="preserve">si sarebbe dovuto tenere, gli errori nei </w:t>
            </w:r>
            <w:r w:rsidR="0026191B">
              <w:rPr>
                <w:rFonts w:ascii="Palatino Linotype" w:hAnsi="Palatino Linotype" w:cs="Calibri"/>
                <w:bCs/>
                <w:sz w:val="24"/>
                <w:szCs w:val="24"/>
              </w:rPr>
              <w:t xml:space="preserve">quali il giudice amministrativo </w:t>
            </w:r>
            <w:r w:rsidR="0026191B" w:rsidRPr="0026191B">
              <w:rPr>
                <w:rFonts w:ascii="Palatino Linotype" w:hAnsi="Palatino Linotype" w:cs="Calibri"/>
                <w:bCs/>
                <w:sz w:val="24"/>
                <w:szCs w:val="24"/>
              </w:rPr>
              <w:t xml:space="preserve">può eventualmente incorrere, </w:t>
            </w:r>
            <w:r w:rsidR="0026191B">
              <w:rPr>
                <w:rFonts w:ascii="Palatino Linotype" w:hAnsi="Palatino Linotype" w:cs="Calibri"/>
                <w:bCs/>
                <w:sz w:val="24"/>
                <w:szCs w:val="24"/>
              </w:rPr>
              <w:t xml:space="preserve">essendo inerenti al giudizio di </w:t>
            </w:r>
            <w:r w:rsidR="0026191B" w:rsidRPr="0026191B">
              <w:rPr>
                <w:rFonts w:ascii="Palatino Linotype" w:hAnsi="Palatino Linotype" w:cs="Calibri"/>
                <w:bCs/>
                <w:sz w:val="24"/>
                <w:szCs w:val="24"/>
              </w:rPr>
              <w:t xml:space="preserve">ottemperanza, restano interni alla </w:t>
            </w:r>
            <w:r w:rsidR="0026191B">
              <w:rPr>
                <w:rFonts w:ascii="Palatino Linotype" w:hAnsi="Palatino Linotype" w:cs="Calibri"/>
                <w:bCs/>
                <w:sz w:val="24"/>
                <w:szCs w:val="24"/>
              </w:rPr>
              <w:t xml:space="preserve">giurisdizione stessa e non sono </w:t>
            </w:r>
            <w:r w:rsidR="0026191B" w:rsidRPr="0026191B">
              <w:rPr>
                <w:rFonts w:ascii="Palatino Linotype" w:hAnsi="Palatino Linotype" w:cs="Calibri"/>
                <w:bCs/>
                <w:sz w:val="24"/>
                <w:szCs w:val="24"/>
              </w:rPr>
              <w:t>sindacabili dalla Corte di cassazione.</w:t>
            </w:r>
          </w:p>
          <w:p w:rsidR="00143EDE" w:rsidRDefault="00143EDE" w:rsidP="0026191B">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Nel caso di specie le Sezioni unite hanno ritenuto che l’accertamento condotto dal Consiglio di Stato circa il carattere elusivo della indizione di una nuova gara rispetto al giudicato di annullamento della precedente aggiudicazione (che implicava la necessità di assicurare la stipula e l’esecuzione </w:t>
            </w:r>
            <w:r w:rsidR="003E3C56">
              <w:rPr>
                <w:rFonts w:ascii="Palatino Linotype" w:hAnsi="Palatino Linotype" w:cs="Calibri"/>
                <w:bCs/>
                <w:sz w:val="24"/>
                <w:szCs w:val="24"/>
              </w:rPr>
              <w:t xml:space="preserve">integrale </w:t>
            </w:r>
            <w:r>
              <w:rPr>
                <w:rFonts w:ascii="Palatino Linotype" w:hAnsi="Palatino Linotype" w:cs="Calibri"/>
                <w:bCs/>
                <w:sz w:val="24"/>
                <w:szCs w:val="24"/>
              </w:rPr>
              <w:t>del contratto al concorrente</w:t>
            </w:r>
            <w:r w:rsidR="00E54B5A">
              <w:rPr>
                <w:rFonts w:ascii="Palatino Linotype" w:hAnsi="Palatino Linotype" w:cs="Calibri"/>
                <w:bCs/>
                <w:sz w:val="24"/>
                <w:szCs w:val="24"/>
              </w:rPr>
              <w:t xml:space="preserve"> vittorioso</w:t>
            </w:r>
            <w:r>
              <w:rPr>
                <w:rFonts w:ascii="Palatino Linotype" w:hAnsi="Palatino Linotype" w:cs="Calibri"/>
                <w:bCs/>
                <w:sz w:val="24"/>
                <w:szCs w:val="24"/>
              </w:rPr>
              <w:t xml:space="preserve"> subentrante), fosse nei limiti del giudizio di ottemperanza</w:t>
            </w:r>
            <w:r w:rsidR="00E54B5A">
              <w:rPr>
                <w:rFonts w:ascii="Palatino Linotype" w:hAnsi="Palatino Linotype" w:cs="Calibri"/>
                <w:bCs/>
                <w:sz w:val="24"/>
                <w:szCs w:val="24"/>
              </w:rPr>
              <w:t>, nonostante la non coincidenza dell’</w:t>
            </w:r>
            <w:r w:rsidR="00125845">
              <w:rPr>
                <w:rFonts w:ascii="Palatino Linotype" w:hAnsi="Palatino Linotype" w:cs="Calibri"/>
                <w:bCs/>
                <w:sz w:val="24"/>
                <w:szCs w:val="24"/>
              </w:rPr>
              <w:t>oggetto del contratto, avendo il Consiglio di Stato valorizzato la</w:t>
            </w:r>
            <w:r w:rsidR="00E54B5A">
              <w:rPr>
                <w:rFonts w:ascii="Palatino Linotype" w:hAnsi="Palatino Linotype" w:cs="Calibri"/>
                <w:bCs/>
                <w:sz w:val="24"/>
                <w:szCs w:val="24"/>
              </w:rPr>
              <w:t xml:space="preserve"> mancanza di sopravvenienze e di circostanze oggettive idonee a giustificare la indizio</w:t>
            </w:r>
            <w:r w:rsidR="00125845">
              <w:rPr>
                <w:rFonts w:ascii="Palatino Linotype" w:hAnsi="Palatino Linotype" w:cs="Calibri"/>
                <w:bCs/>
                <w:sz w:val="24"/>
                <w:szCs w:val="24"/>
              </w:rPr>
              <w:t>ne di una nuova gara di appalto con diverso oggetto.</w:t>
            </w:r>
          </w:p>
          <w:p w:rsidR="00027369" w:rsidRDefault="00027369" w:rsidP="00027369">
            <w:pPr>
              <w:autoSpaceDE w:val="0"/>
              <w:autoSpaceDN w:val="0"/>
              <w:adjustRightInd w:val="0"/>
              <w:spacing w:after="0" w:line="240" w:lineRule="auto"/>
              <w:jc w:val="both"/>
              <w:rPr>
                <w:rFonts w:ascii="Palatino Linotype" w:hAnsi="Palatino Linotype" w:cs="Calibri"/>
                <w:bCs/>
                <w:sz w:val="24"/>
                <w:szCs w:val="24"/>
              </w:rPr>
            </w:pPr>
          </w:p>
          <w:p w:rsidR="00027369" w:rsidRDefault="00B945BF" w:rsidP="00027369">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(12</w:t>
            </w:r>
            <w:r w:rsidR="00027369" w:rsidRPr="008A3650">
              <w:rPr>
                <w:rFonts w:ascii="Palatino Linotype" w:eastAsia="Times New Roman" w:hAnsi="Palatino Linotype" w:cs="Times New Roman"/>
                <w:color w:val="2E74B5"/>
                <w:kern w:val="36"/>
                <w:sz w:val="32"/>
                <w:szCs w:val="32"/>
              </w:rPr>
              <w:t>)</w:t>
            </w:r>
          </w:p>
          <w:p w:rsidR="00027369" w:rsidRPr="00AC4B96" w:rsidRDefault="00027369" w:rsidP="00027369">
            <w:pPr>
              <w:spacing w:after="0" w:line="276" w:lineRule="auto"/>
              <w:jc w:val="center"/>
              <w:outlineLvl w:val="0"/>
              <w:rPr>
                <w:rFonts w:ascii="Palatino Linotype" w:eastAsia="Times New Roman" w:hAnsi="Palatino Linotype" w:cs="Times New Roman"/>
                <w:color w:val="2E74B5"/>
                <w:kern w:val="36"/>
                <w:sz w:val="24"/>
                <w:szCs w:val="24"/>
              </w:rPr>
            </w:pPr>
          </w:p>
          <w:p w:rsidR="00027369" w:rsidRDefault="00027369" w:rsidP="00B662C7">
            <w:pPr>
              <w:autoSpaceDE w:val="0"/>
              <w:autoSpaceDN w:val="0"/>
              <w:adjustRightInd w:val="0"/>
              <w:spacing w:after="0" w:line="240" w:lineRule="auto"/>
              <w:jc w:val="both"/>
              <w:rPr>
                <w:rFonts w:ascii="Palatino Linotype" w:hAnsi="Palatino Linotype" w:cs="Calibri"/>
                <w:bCs/>
                <w:sz w:val="24"/>
                <w:szCs w:val="24"/>
              </w:rPr>
            </w:pPr>
            <w:r w:rsidRPr="00F77217">
              <w:rPr>
                <w:rFonts w:ascii="Palatino Linotype" w:hAnsi="Palatino Linotype" w:cs="Calibri"/>
                <w:bCs/>
                <w:sz w:val="24"/>
                <w:szCs w:val="24"/>
              </w:rPr>
              <w:t>Le Sezioni unite</w:t>
            </w:r>
            <w:r>
              <w:rPr>
                <w:rFonts w:ascii="Palatino Linotype" w:hAnsi="Palatino Linotype" w:cs="Calibri"/>
                <w:bCs/>
                <w:sz w:val="24"/>
                <w:szCs w:val="24"/>
              </w:rPr>
              <w:t xml:space="preserve"> </w:t>
            </w:r>
            <w:r w:rsidR="00AC4B96">
              <w:rPr>
                <w:rFonts w:ascii="Palatino Linotype" w:hAnsi="Palatino Linotype" w:cs="Calibri"/>
                <w:bCs/>
                <w:sz w:val="24"/>
                <w:szCs w:val="24"/>
              </w:rPr>
              <w:t xml:space="preserve">attribuiscono al </w:t>
            </w:r>
            <w:proofErr w:type="spellStart"/>
            <w:r w:rsidR="00AC4B96">
              <w:rPr>
                <w:rFonts w:ascii="Palatino Linotype" w:hAnsi="Palatino Linotype" w:cs="Calibri"/>
                <w:bCs/>
                <w:sz w:val="24"/>
                <w:szCs w:val="24"/>
              </w:rPr>
              <w:t>g.a</w:t>
            </w:r>
            <w:proofErr w:type="spellEnd"/>
            <w:r w:rsidR="00AC4B96">
              <w:rPr>
                <w:rFonts w:ascii="Palatino Linotype" w:hAnsi="Palatino Linotype" w:cs="Calibri"/>
                <w:bCs/>
                <w:sz w:val="24"/>
                <w:szCs w:val="24"/>
              </w:rPr>
              <w:t>.</w:t>
            </w:r>
            <w:r w:rsidR="00B9793E">
              <w:rPr>
                <w:rFonts w:ascii="Palatino Linotype" w:hAnsi="Palatino Linotype" w:cs="Calibri"/>
                <w:bCs/>
                <w:sz w:val="24"/>
                <w:szCs w:val="24"/>
              </w:rPr>
              <w:t xml:space="preserve"> – anche con riferimento alla connessa domanda risarcitoria -</w:t>
            </w:r>
            <w:r w:rsidR="00AC4B96">
              <w:rPr>
                <w:rFonts w:ascii="Palatino Linotype" w:hAnsi="Palatino Linotype" w:cs="Calibri"/>
                <w:bCs/>
                <w:sz w:val="24"/>
                <w:szCs w:val="24"/>
              </w:rPr>
              <w:t xml:space="preserve"> la controversia relativa</w:t>
            </w:r>
            <w:r w:rsidR="00B662C7">
              <w:rPr>
                <w:rFonts w:ascii="Palatino Linotype" w:hAnsi="Palatino Linotype" w:cs="Calibri"/>
                <w:bCs/>
                <w:sz w:val="24"/>
                <w:szCs w:val="24"/>
              </w:rPr>
              <w:t xml:space="preserve"> ad un finanziamento per </w:t>
            </w:r>
            <w:r w:rsidR="00B662C7" w:rsidRPr="00B662C7">
              <w:rPr>
                <w:rFonts w:ascii="Palatino Linotype" w:hAnsi="Palatino Linotype" w:cs="Calibri"/>
                <w:bCs/>
                <w:sz w:val="24"/>
                <w:szCs w:val="24"/>
              </w:rPr>
              <w:t>la realizzazione di un progra</w:t>
            </w:r>
            <w:r w:rsidR="00B662C7">
              <w:rPr>
                <w:rFonts w:ascii="Palatino Linotype" w:hAnsi="Palatino Linotype" w:cs="Calibri"/>
                <w:bCs/>
                <w:sz w:val="24"/>
                <w:szCs w:val="24"/>
              </w:rPr>
              <w:t xml:space="preserve">mma industriale, la cui misura, </w:t>
            </w:r>
            <w:r w:rsidR="00B662C7" w:rsidRPr="00B662C7">
              <w:rPr>
                <w:rFonts w:ascii="Palatino Linotype" w:hAnsi="Palatino Linotype" w:cs="Calibri"/>
                <w:bCs/>
                <w:sz w:val="24"/>
                <w:szCs w:val="24"/>
              </w:rPr>
              <w:t>risultante solo dall'istruttor</w:t>
            </w:r>
            <w:r w:rsidR="00BE6562">
              <w:rPr>
                <w:rFonts w:ascii="Palatino Linotype" w:hAnsi="Palatino Linotype" w:cs="Calibri"/>
                <w:bCs/>
                <w:sz w:val="24"/>
                <w:szCs w:val="24"/>
              </w:rPr>
              <w:t>ia delegata, non era</w:t>
            </w:r>
            <w:r w:rsidR="00B662C7">
              <w:rPr>
                <w:rFonts w:ascii="Palatino Linotype" w:hAnsi="Palatino Linotype" w:cs="Calibri"/>
                <w:bCs/>
                <w:sz w:val="24"/>
                <w:szCs w:val="24"/>
              </w:rPr>
              <w:t xml:space="preserve"> stata ancora </w:t>
            </w:r>
            <w:r w:rsidR="00B662C7" w:rsidRPr="00B662C7">
              <w:rPr>
                <w:rFonts w:ascii="Palatino Linotype" w:hAnsi="Palatino Linotype" w:cs="Calibri"/>
                <w:bCs/>
                <w:sz w:val="24"/>
                <w:szCs w:val="24"/>
              </w:rPr>
              <w:t>determinata dalla p.a.</w:t>
            </w:r>
            <w:r w:rsidR="00AF5F14">
              <w:rPr>
                <w:rFonts w:ascii="Palatino Linotype" w:hAnsi="Palatino Linotype" w:cs="Calibri"/>
                <w:bCs/>
                <w:sz w:val="24"/>
                <w:szCs w:val="24"/>
              </w:rPr>
              <w:t xml:space="preserve"> con il provvedimento regionale conclusivo del procedimento,</w:t>
            </w:r>
            <w:r w:rsidR="00B662C7">
              <w:rPr>
                <w:rFonts w:ascii="Palatino Linotype" w:hAnsi="Palatino Linotype" w:cs="Calibri"/>
                <w:bCs/>
                <w:sz w:val="24"/>
                <w:szCs w:val="24"/>
              </w:rPr>
              <w:t xml:space="preserve"> al momento</w:t>
            </w:r>
            <w:r w:rsidR="00AF5F14">
              <w:rPr>
                <w:rFonts w:ascii="Palatino Linotype" w:hAnsi="Palatino Linotype" w:cs="Calibri"/>
                <w:bCs/>
                <w:sz w:val="24"/>
                <w:szCs w:val="24"/>
              </w:rPr>
              <w:t xml:space="preserve"> di instaurazione</w:t>
            </w:r>
            <w:r w:rsidR="00B662C7">
              <w:rPr>
                <w:rFonts w:ascii="Palatino Linotype" w:hAnsi="Palatino Linotype" w:cs="Calibri"/>
                <w:bCs/>
                <w:sz w:val="24"/>
                <w:szCs w:val="24"/>
              </w:rPr>
              <w:t xml:space="preserve"> del giudizio. </w:t>
            </w:r>
          </w:p>
          <w:p w:rsidR="00B662C7" w:rsidRDefault="00B662C7" w:rsidP="00027369">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027369" w:rsidRPr="00DE511A" w:rsidRDefault="00E75532" w:rsidP="00027369">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28" w:history="1">
              <w:r w:rsidR="00027369" w:rsidRPr="00992C67">
                <w:rPr>
                  <w:rStyle w:val="Collegamentoipertestuale"/>
                  <w:rFonts w:ascii="Palatino Linotype" w:eastAsia="Times New Roman" w:hAnsi="Palatino Linotype" w:cs="Calibri"/>
                  <w:bCs/>
                  <w:sz w:val="24"/>
                  <w:szCs w:val="24"/>
                  <w:lang w:eastAsia="it-IT"/>
                </w:rPr>
                <w:t>Corte di cassazione, sezioni unite civili, sentenza 23 novembre 2018, n. 30418 – Pres. Vivaldi, Est. Cirillo</w:t>
              </w:r>
            </w:hyperlink>
          </w:p>
          <w:p w:rsidR="00027369" w:rsidRDefault="00027369" w:rsidP="00027369">
            <w:pPr>
              <w:spacing w:after="0" w:line="276" w:lineRule="auto"/>
              <w:jc w:val="both"/>
              <w:outlineLvl w:val="0"/>
              <w:rPr>
                <w:rFonts w:ascii="Palatino Linotype" w:hAnsi="Palatino Linotype" w:cs="Calibri"/>
                <w:bCs/>
                <w:sz w:val="24"/>
                <w:szCs w:val="24"/>
              </w:rPr>
            </w:pPr>
          </w:p>
          <w:p w:rsidR="00027369" w:rsidRDefault="00B662C7" w:rsidP="00B662C7">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 dichiarano la giu</w:t>
            </w:r>
            <w:r w:rsidR="00AC4B96">
              <w:rPr>
                <w:rFonts w:ascii="Palatino Linotype" w:hAnsi="Palatino Linotype" w:cs="Calibri"/>
                <w:bCs/>
                <w:sz w:val="24"/>
                <w:szCs w:val="24"/>
              </w:rPr>
              <w:t>risdizione del giudice amministrativo</w:t>
            </w:r>
            <w:r>
              <w:rPr>
                <w:rFonts w:ascii="Palatino Linotype" w:hAnsi="Palatino Linotype" w:cs="Calibri"/>
                <w:bCs/>
                <w:sz w:val="24"/>
                <w:szCs w:val="24"/>
              </w:rPr>
              <w:t xml:space="preserve"> nelle </w:t>
            </w:r>
            <w:r w:rsidRPr="003E07B1">
              <w:rPr>
                <w:rFonts w:ascii="Palatino Linotype" w:hAnsi="Palatino Linotype" w:cs="Calibri"/>
                <w:bCs/>
                <w:sz w:val="24"/>
                <w:szCs w:val="24"/>
              </w:rPr>
              <w:t>controversie</w:t>
            </w:r>
            <w:r>
              <w:rPr>
                <w:rFonts w:ascii="Palatino Linotype" w:hAnsi="Palatino Linotype" w:cs="Calibri"/>
                <w:bCs/>
                <w:sz w:val="24"/>
                <w:szCs w:val="24"/>
              </w:rPr>
              <w:t xml:space="preserve"> relative</w:t>
            </w:r>
            <w:r>
              <w:rPr>
                <w:rFonts w:ascii="Helvetica" w:hAnsi="Helvetica" w:cs="Helvetica"/>
                <w:sz w:val="24"/>
                <w:szCs w:val="24"/>
              </w:rPr>
              <w:t xml:space="preserve"> </w:t>
            </w:r>
            <w:r w:rsidR="00326504" w:rsidRPr="00A44E9D">
              <w:rPr>
                <w:rFonts w:ascii="Palatino Linotype" w:hAnsi="Palatino Linotype" w:cs="Calibri"/>
                <w:bCs/>
                <w:sz w:val="24"/>
                <w:szCs w:val="24"/>
              </w:rPr>
              <w:t>ad un finanziamento per la realizzazione di una programma industriale</w:t>
            </w:r>
            <w:r w:rsidR="00BE6562">
              <w:rPr>
                <w:rFonts w:ascii="Palatino Linotype" w:hAnsi="Palatino Linotype" w:cs="Calibri"/>
                <w:bCs/>
                <w:sz w:val="24"/>
                <w:szCs w:val="24"/>
              </w:rPr>
              <w:t>, qualora</w:t>
            </w:r>
            <w:r>
              <w:rPr>
                <w:rFonts w:ascii="Palatino Linotype" w:hAnsi="Palatino Linotype" w:cs="Calibri"/>
                <w:bCs/>
                <w:sz w:val="24"/>
                <w:szCs w:val="24"/>
              </w:rPr>
              <w:t xml:space="preserve"> non </w:t>
            </w:r>
            <w:r w:rsidR="00BE6562">
              <w:rPr>
                <w:rFonts w:ascii="Palatino Linotype" w:hAnsi="Palatino Linotype" w:cs="Calibri"/>
                <w:bCs/>
                <w:sz w:val="24"/>
                <w:szCs w:val="24"/>
              </w:rPr>
              <w:t>si tratti si sovvenzioni riconosciute</w:t>
            </w:r>
            <w:r w:rsidRPr="00B662C7">
              <w:rPr>
                <w:rFonts w:ascii="Palatino Linotype" w:hAnsi="Palatino Linotype" w:cs="Calibri"/>
                <w:bCs/>
                <w:sz w:val="24"/>
                <w:szCs w:val="24"/>
              </w:rPr>
              <w:t xml:space="preserve"> </w:t>
            </w:r>
            <w:r>
              <w:rPr>
                <w:rFonts w:ascii="Palatino Linotype" w:hAnsi="Palatino Linotype" w:cs="Calibri"/>
                <w:bCs/>
                <w:sz w:val="24"/>
                <w:szCs w:val="24"/>
              </w:rPr>
              <w:t xml:space="preserve">direttamente dalla legge, sulla </w:t>
            </w:r>
            <w:r w:rsidRPr="00B662C7">
              <w:rPr>
                <w:rFonts w:ascii="Palatino Linotype" w:hAnsi="Palatino Linotype" w:cs="Calibri"/>
                <w:bCs/>
                <w:sz w:val="24"/>
                <w:szCs w:val="24"/>
              </w:rPr>
              <w:t>base di elementi puntualmente indicati. Infatti,</w:t>
            </w:r>
            <w:r w:rsidR="00BE6562">
              <w:rPr>
                <w:rFonts w:ascii="Palatino Linotype" w:hAnsi="Palatino Linotype" w:cs="Calibri"/>
                <w:bCs/>
                <w:sz w:val="24"/>
                <w:szCs w:val="24"/>
              </w:rPr>
              <w:t xml:space="preserve"> nel caso di specie,</w:t>
            </w:r>
            <w:r w:rsidRPr="00B662C7">
              <w:rPr>
                <w:rFonts w:ascii="Palatino Linotype" w:hAnsi="Palatino Linotype" w:cs="Calibri"/>
                <w:bCs/>
                <w:sz w:val="24"/>
                <w:szCs w:val="24"/>
              </w:rPr>
              <w:t xml:space="preserve"> la lettura</w:t>
            </w:r>
            <w:r>
              <w:rPr>
                <w:rFonts w:ascii="Palatino Linotype" w:hAnsi="Palatino Linotype" w:cs="Calibri"/>
                <w:bCs/>
                <w:sz w:val="24"/>
                <w:szCs w:val="24"/>
              </w:rPr>
              <w:t xml:space="preserve"> sistematica </w:t>
            </w:r>
            <w:r w:rsidRPr="00B662C7">
              <w:rPr>
                <w:rFonts w:ascii="Palatino Linotype" w:hAnsi="Palatino Linotype" w:cs="Calibri"/>
                <w:bCs/>
                <w:sz w:val="24"/>
                <w:szCs w:val="24"/>
              </w:rPr>
              <w:t>della normativa di riferimento (art. 31,</w:t>
            </w:r>
            <w:r w:rsidR="00AC4B96">
              <w:rPr>
                <w:rFonts w:ascii="Palatino Linotype" w:hAnsi="Palatino Linotype" w:cs="Calibri"/>
                <w:bCs/>
                <w:sz w:val="24"/>
                <w:szCs w:val="24"/>
              </w:rPr>
              <w:t xml:space="preserve"> comma 31, </w:t>
            </w:r>
            <w:proofErr w:type="spellStart"/>
            <w:r w:rsidR="00AC4B96">
              <w:rPr>
                <w:rFonts w:ascii="Palatino Linotype" w:hAnsi="Palatino Linotype" w:cs="Calibri"/>
                <w:bCs/>
                <w:sz w:val="24"/>
                <w:szCs w:val="24"/>
              </w:rPr>
              <w:t>l</w:t>
            </w:r>
            <w:r>
              <w:rPr>
                <w:rFonts w:ascii="Palatino Linotype" w:hAnsi="Palatino Linotype" w:cs="Calibri"/>
                <w:bCs/>
                <w:sz w:val="24"/>
                <w:szCs w:val="24"/>
              </w:rPr>
              <w:t>.r</w:t>
            </w:r>
            <w:proofErr w:type="spellEnd"/>
            <w:r>
              <w:rPr>
                <w:rFonts w:ascii="Palatino Linotype" w:hAnsi="Palatino Linotype" w:cs="Calibri"/>
                <w:bCs/>
                <w:sz w:val="24"/>
                <w:szCs w:val="24"/>
              </w:rPr>
              <w:t>. n.</w:t>
            </w:r>
            <w:r w:rsidR="00BE6562">
              <w:rPr>
                <w:rFonts w:ascii="Palatino Linotype" w:hAnsi="Palatino Linotype" w:cs="Calibri"/>
                <w:bCs/>
                <w:sz w:val="24"/>
                <w:szCs w:val="24"/>
              </w:rPr>
              <w:t xml:space="preserve"> </w:t>
            </w:r>
            <w:r>
              <w:rPr>
                <w:rFonts w:ascii="Palatino Linotype" w:hAnsi="Palatino Linotype" w:cs="Calibri"/>
                <w:bCs/>
                <w:sz w:val="24"/>
                <w:szCs w:val="24"/>
              </w:rPr>
              <w:t xml:space="preserve">1/2007; artt. </w:t>
            </w:r>
            <w:r w:rsidR="00BE6562">
              <w:rPr>
                <w:rFonts w:ascii="Palatino Linotype" w:hAnsi="Palatino Linotype" w:cs="Calibri"/>
                <w:bCs/>
                <w:sz w:val="24"/>
                <w:szCs w:val="24"/>
              </w:rPr>
              <w:t xml:space="preserve">2, 3, 4, del </w:t>
            </w:r>
            <w:r w:rsidRPr="00B662C7">
              <w:rPr>
                <w:rFonts w:ascii="Palatino Linotype" w:hAnsi="Palatino Linotype" w:cs="Calibri"/>
                <w:bCs/>
                <w:sz w:val="24"/>
                <w:szCs w:val="24"/>
              </w:rPr>
              <w:t>reg.</w:t>
            </w:r>
            <w:r>
              <w:rPr>
                <w:rFonts w:ascii="Palatino Linotype" w:hAnsi="Palatino Linotype" w:cs="Calibri"/>
                <w:bCs/>
                <w:sz w:val="24"/>
                <w:szCs w:val="24"/>
              </w:rPr>
              <w:t xml:space="preserve"> n.</w:t>
            </w:r>
            <w:r w:rsidR="00BE6562">
              <w:rPr>
                <w:rFonts w:ascii="Palatino Linotype" w:hAnsi="Palatino Linotype" w:cs="Calibri"/>
                <w:bCs/>
                <w:sz w:val="24"/>
                <w:szCs w:val="24"/>
              </w:rPr>
              <w:t xml:space="preserve"> </w:t>
            </w:r>
            <w:r>
              <w:rPr>
                <w:rFonts w:ascii="Palatino Linotype" w:hAnsi="Palatino Linotype" w:cs="Calibri"/>
                <w:bCs/>
                <w:sz w:val="24"/>
                <w:szCs w:val="24"/>
              </w:rPr>
              <w:t xml:space="preserve">2329/2003; art. 3, comma 8, </w:t>
            </w:r>
            <w:proofErr w:type="spellStart"/>
            <w:r>
              <w:rPr>
                <w:rFonts w:ascii="Palatino Linotype" w:hAnsi="Palatino Linotype" w:cs="Calibri"/>
                <w:bCs/>
                <w:sz w:val="24"/>
                <w:szCs w:val="24"/>
              </w:rPr>
              <w:t>l</w:t>
            </w:r>
            <w:r w:rsidRPr="00B662C7">
              <w:rPr>
                <w:rFonts w:ascii="Palatino Linotype" w:hAnsi="Palatino Linotype" w:cs="Calibri"/>
                <w:bCs/>
                <w:sz w:val="24"/>
                <w:szCs w:val="24"/>
              </w:rPr>
              <w:t>.r</w:t>
            </w:r>
            <w:proofErr w:type="spellEnd"/>
            <w:r w:rsidRPr="00B662C7">
              <w:rPr>
                <w:rFonts w:ascii="Palatino Linotype" w:hAnsi="Palatino Linotype" w:cs="Calibri"/>
                <w:bCs/>
                <w:sz w:val="24"/>
                <w:szCs w:val="24"/>
              </w:rPr>
              <w:t>. n.</w:t>
            </w:r>
            <w:r>
              <w:rPr>
                <w:rFonts w:ascii="Palatino Linotype" w:hAnsi="Palatino Linotype" w:cs="Calibri"/>
                <w:bCs/>
                <w:sz w:val="24"/>
                <w:szCs w:val="24"/>
              </w:rPr>
              <w:t xml:space="preserve"> </w:t>
            </w:r>
            <w:r w:rsidRPr="00B662C7">
              <w:rPr>
                <w:rFonts w:ascii="Palatino Linotype" w:hAnsi="Palatino Linotype" w:cs="Calibri"/>
                <w:bCs/>
                <w:sz w:val="24"/>
                <w:szCs w:val="24"/>
              </w:rPr>
              <w:t>10/2001)</w:t>
            </w:r>
            <w:r>
              <w:rPr>
                <w:rFonts w:ascii="Palatino Linotype" w:hAnsi="Palatino Linotype" w:cs="Calibri"/>
                <w:bCs/>
                <w:sz w:val="24"/>
                <w:szCs w:val="24"/>
              </w:rPr>
              <w:t xml:space="preserve"> ricollega i</w:t>
            </w:r>
            <w:r w:rsidRPr="00B662C7">
              <w:rPr>
                <w:rFonts w:ascii="Palatino Linotype" w:hAnsi="Palatino Linotype" w:cs="Calibri"/>
                <w:bCs/>
                <w:sz w:val="24"/>
                <w:szCs w:val="24"/>
              </w:rPr>
              <w:t>l contributo in question</w:t>
            </w:r>
            <w:r>
              <w:rPr>
                <w:rFonts w:ascii="Palatino Linotype" w:hAnsi="Palatino Linotype" w:cs="Calibri"/>
                <w:bCs/>
                <w:sz w:val="24"/>
                <w:szCs w:val="24"/>
              </w:rPr>
              <w:t xml:space="preserve">e ad un provvedimento regionale </w:t>
            </w:r>
            <w:proofErr w:type="spellStart"/>
            <w:r>
              <w:rPr>
                <w:rFonts w:ascii="Palatino Linotype" w:hAnsi="Palatino Linotype" w:cs="Calibri"/>
                <w:bCs/>
                <w:sz w:val="24"/>
                <w:szCs w:val="24"/>
              </w:rPr>
              <w:t>concessorio</w:t>
            </w:r>
            <w:proofErr w:type="spellEnd"/>
            <w:r>
              <w:rPr>
                <w:rFonts w:ascii="Palatino Linotype" w:hAnsi="Palatino Linotype" w:cs="Calibri"/>
                <w:bCs/>
                <w:sz w:val="24"/>
                <w:szCs w:val="24"/>
              </w:rPr>
              <w:t xml:space="preserve">, </w:t>
            </w:r>
            <w:r w:rsidRPr="00B662C7">
              <w:rPr>
                <w:rFonts w:ascii="Palatino Linotype" w:hAnsi="Palatino Linotype" w:cs="Calibri"/>
                <w:bCs/>
                <w:sz w:val="24"/>
                <w:szCs w:val="24"/>
              </w:rPr>
              <w:t>espressione del potere discre</w:t>
            </w:r>
            <w:r>
              <w:rPr>
                <w:rFonts w:ascii="Palatino Linotype" w:hAnsi="Palatino Linotype" w:cs="Calibri"/>
                <w:bCs/>
                <w:sz w:val="24"/>
                <w:szCs w:val="24"/>
              </w:rPr>
              <w:t xml:space="preserve">zionale della p.a., in </w:t>
            </w:r>
            <w:r w:rsidRPr="00B662C7">
              <w:rPr>
                <w:rFonts w:ascii="Palatino Linotype" w:hAnsi="Palatino Linotype" w:cs="Calibri"/>
                <w:bCs/>
                <w:sz w:val="24"/>
                <w:szCs w:val="24"/>
              </w:rPr>
              <w:t>relazione al quale l'espletata istruttor</w:t>
            </w:r>
            <w:r>
              <w:rPr>
                <w:rFonts w:ascii="Palatino Linotype" w:hAnsi="Palatino Linotype" w:cs="Calibri"/>
                <w:bCs/>
                <w:sz w:val="24"/>
                <w:szCs w:val="24"/>
              </w:rPr>
              <w:t xml:space="preserve">ia non determina l'acquisizione </w:t>
            </w:r>
            <w:r w:rsidRPr="00B662C7">
              <w:rPr>
                <w:rFonts w:ascii="Palatino Linotype" w:hAnsi="Palatino Linotype" w:cs="Calibri"/>
                <w:bCs/>
                <w:sz w:val="24"/>
                <w:szCs w:val="24"/>
              </w:rPr>
              <w:t>di una posizione di diritto sog</w:t>
            </w:r>
            <w:r>
              <w:rPr>
                <w:rFonts w:ascii="Palatino Linotype" w:hAnsi="Palatino Linotype" w:cs="Calibri"/>
                <w:bCs/>
                <w:sz w:val="24"/>
                <w:szCs w:val="24"/>
              </w:rPr>
              <w:t xml:space="preserve">gettivo al contributo medesimo, </w:t>
            </w:r>
            <w:r w:rsidRPr="00B662C7">
              <w:rPr>
                <w:rFonts w:ascii="Palatino Linotype" w:hAnsi="Palatino Linotype" w:cs="Calibri"/>
                <w:bCs/>
                <w:sz w:val="24"/>
                <w:szCs w:val="24"/>
              </w:rPr>
              <w:t xml:space="preserve">trattandosi di mero atto </w:t>
            </w:r>
            <w:proofErr w:type="spellStart"/>
            <w:r w:rsidRPr="00B662C7">
              <w:rPr>
                <w:rFonts w:ascii="Palatino Linotype" w:hAnsi="Palatino Linotype" w:cs="Calibri"/>
                <w:bCs/>
                <w:sz w:val="24"/>
                <w:szCs w:val="24"/>
              </w:rPr>
              <w:t>endoproced</w:t>
            </w:r>
            <w:r>
              <w:rPr>
                <w:rFonts w:ascii="Palatino Linotype" w:hAnsi="Palatino Linotype" w:cs="Calibri"/>
                <w:bCs/>
                <w:sz w:val="24"/>
                <w:szCs w:val="24"/>
              </w:rPr>
              <w:t>imentale</w:t>
            </w:r>
            <w:proofErr w:type="spellEnd"/>
            <w:r>
              <w:rPr>
                <w:rFonts w:ascii="Palatino Linotype" w:hAnsi="Palatino Linotype" w:cs="Calibri"/>
                <w:bCs/>
                <w:sz w:val="24"/>
                <w:szCs w:val="24"/>
              </w:rPr>
              <w:t xml:space="preserve"> di verifica tecnica ed </w:t>
            </w:r>
            <w:r w:rsidRPr="00B662C7">
              <w:rPr>
                <w:rFonts w:ascii="Palatino Linotype" w:hAnsi="Palatino Linotype" w:cs="Calibri"/>
                <w:bCs/>
                <w:sz w:val="24"/>
                <w:szCs w:val="24"/>
              </w:rPr>
              <w:t>istruttoria, finalizzato proprio all'eve</w:t>
            </w:r>
            <w:r>
              <w:rPr>
                <w:rFonts w:ascii="Palatino Linotype" w:hAnsi="Palatino Linotype" w:cs="Calibri"/>
                <w:bCs/>
                <w:sz w:val="24"/>
                <w:szCs w:val="24"/>
              </w:rPr>
              <w:t xml:space="preserve">ntuale e successiva concessione </w:t>
            </w:r>
            <w:r w:rsidRPr="00B662C7">
              <w:rPr>
                <w:rFonts w:ascii="Palatino Linotype" w:hAnsi="Palatino Linotype" w:cs="Calibri"/>
                <w:bCs/>
                <w:sz w:val="24"/>
                <w:szCs w:val="24"/>
              </w:rPr>
              <w:t>del contributo stesso</w:t>
            </w:r>
            <w:r w:rsidR="00AC4B96">
              <w:rPr>
                <w:rFonts w:ascii="Palatino Linotype" w:hAnsi="Palatino Linotype" w:cs="Calibri"/>
                <w:bCs/>
                <w:sz w:val="24"/>
                <w:szCs w:val="24"/>
              </w:rPr>
              <w:t xml:space="preserve"> da parte della Regione</w:t>
            </w:r>
            <w:r w:rsidRPr="00B662C7">
              <w:rPr>
                <w:rFonts w:ascii="Palatino Linotype" w:hAnsi="Palatino Linotype" w:cs="Calibri"/>
                <w:bCs/>
                <w:sz w:val="24"/>
                <w:szCs w:val="24"/>
              </w:rPr>
              <w:t xml:space="preserve"> (</w:t>
            </w:r>
            <w:r w:rsidR="00AC4B96">
              <w:rPr>
                <w:rFonts w:ascii="Palatino Linotype" w:hAnsi="Palatino Linotype" w:cs="Calibri"/>
                <w:bCs/>
                <w:sz w:val="24"/>
                <w:szCs w:val="24"/>
              </w:rPr>
              <w:t>Cass., civ., sez. un.</w:t>
            </w:r>
            <w:r>
              <w:rPr>
                <w:rFonts w:ascii="Palatino Linotype" w:hAnsi="Palatino Linotype" w:cs="Calibri"/>
                <w:bCs/>
                <w:sz w:val="24"/>
                <w:szCs w:val="24"/>
              </w:rPr>
              <w:t>,</w:t>
            </w:r>
            <w:r w:rsidRPr="00B662C7">
              <w:rPr>
                <w:rFonts w:ascii="Palatino Linotype" w:hAnsi="Palatino Linotype" w:cs="Calibri"/>
                <w:bCs/>
                <w:sz w:val="24"/>
                <w:szCs w:val="24"/>
              </w:rPr>
              <w:t xml:space="preserve"> </w:t>
            </w:r>
            <w:r>
              <w:rPr>
                <w:rFonts w:ascii="Palatino Linotype" w:hAnsi="Palatino Linotype" w:cs="Calibri"/>
                <w:bCs/>
                <w:sz w:val="24"/>
                <w:szCs w:val="24"/>
              </w:rPr>
              <w:t xml:space="preserve">20 aprile </w:t>
            </w:r>
            <w:r w:rsidRPr="00B662C7">
              <w:rPr>
                <w:rFonts w:ascii="Palatino Linotype" w:hAnsi="Palatino Linotype" w:cs="Calibri"/>
                <w:bCs/>
                <w:sz w:val="24"/>
                <w:szCs w:val="24"/>
              </w:rPr>
              <w:t>2007, n. 9356).</w:t>
            </w:r>
          </w:p>
          <w:p w:rsidR="00B9793E" w:rsidRDefault="00B9793E" w:rsidP="00B662C7">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w:t>
            </w:r>
            <w:r w:rsidRPr="00B9793E">
              <w:rPr>
                <w:rFonts w:ascii="Palatino Linotype" w:hAnsi="Palatino Linotype" w:cs="Calibri"/>
                <w:bCs/>
                <w:i/>
                <w:sz w:val="24"/>
                <w:szCs w:val="24"/>
              </w:rPr>
              <w:t>In particolare è proprio la verifica della "fattibilità dell'iniziativa" che implica, per sua natura, un'attività amministrativa evidentemente valutativa, di per se stessa, non priva di discrezionalità sul piano della "</w:t>
            </w:r>
            <w:proofErr w:type="spellStart"/>
            <w:r w:rsidRPr="00B9793E">
              <w:rPr>
                <w:rFonts w:ascii="Palatino Linotype" w:hAnsi="Palatino Linotype" w:cs="Calibri"/>
                <w:bCs/>
                <w:i/>
                <w:sz w:val="24"/>
                <w:szCs w:val="24"/>
              </w:rPr>
              <w:t>meritevolezza</w:t>
            </w:r>
            <w:proofErr w:type="spellEnd"/>
            <w:r w:rsidRPr="00B9793E">
              <w:rPr>
                <w:rFonts w:ascii="Palatino Linotype" w:hAnsi="Palatino Linotype" w:cs="Calibri"/>
                <w:bCs/>
                <w:i/>
                <w:sz w:val="24"/>
                <w:szCs w:val="24"/>
              </w:rPr>
              <w:t>" dell'iniziativa e accompagnata dalla quantificazione riduttiva del contributo in caso di concorso eccedentario di domande. Ciò rende manifesto l'esercizio di un potere di scelta certamente non arbitrario, ma pur sempre motivatamente discrezionale, con consequenziale declinazione della posizione soggettiva del privato richiedente in termini d'interesse legittimo. Il che attrae nell'orbita della giurisdizione amministrativa anche la subordinata domanda di risarcimento del danno prospettata come derivante, in rapporto di causalità diretta, con l'illegittimo e/o il mancato esercizio del potere pubblico regionale (</w:t>
            </w:r>
            <w:proofErr w:type="gramStart"/>
            <w:r w:rsidRPr="00B9793E">
              <w:rPr>
                <w:rFonts w:ascii="Palatino Linotype" w:hAnsi="Palatino Linotype" w:cs="Calibri"/>
                <w:bCs/>
                <w:i/>
                <w:sz w:val="24"/>
                <w:szCs w:val="24"/>
              </w:rPr>
              <w:t>Cass.,</w:t>
            </w:r>
            <w:proofErr w:type="gramEnd"/>
            <w:r>
              <w:rPr>
                <w:rFonts w:ascii="Palatino Linotype" w:hAnsi="Palatino Linotype" w:cs="Calibri"/>
                <w:bCs/>
                <w:i/>
                <w:sz w:val="24"/>
                <w:szCs w:val="24"/>
              </w:rPr>
              <w:t xml:space="preserve"> Sez. U., 15/12/2017, n. 30221)</w:t>
            </w:r>
            <w:r>
              <w:rPr>
                <w:rFonts w:ascii="Palatino Linotype" w:hAnsi="Palatino Linotype" w:cs="Calibri"/>
                <w:bCs/>
                <w:sz w:val="24"/>
                <w:szCs w:val="24"/>
              </w:rPr>
              <w:t>”.</w:t>
            </w:r>
          </w:p>
          <w:p w:rsidR="00DB7EC9" w:rsidRDefault="00DB7EC9" w:rsidP="00F74BCE">
            <w:pPr>
              <w:autoSpaceDE w:val="0"/>
              <w:autoSpaceDN w:val="0"/>
              <w:adjustRightInd w:val="0"/>
              <w:spacing w:after="0" w:line="240" w:lineRule="auto"/>
              <w:jc w:val="both"/>
              <w:rPr>
                <w:rFonts w:ascii="Palatino Linotype" w:eastAsia="Calibri" w:hAnsi="Palatino Linotype" w:cs="Times New Roman"/>
                <w:sz w:val="24"/>
                <w:szCs w:val="24"/>
              </w:rPr>
            </w:pPr>
          </w:p>
        </w:tc>
      </w:tr>
    </w:tbl>
    <w:p w:rsidR="006B3165" w:rsidRDefault="006B3165" w:rsidP="009633C4">
      <w:pPr>
        <w:spacing w:after="0" w:line="276" w:lineRule="auto"/>
        <w:jc w:val="both"/>
        <w:rPr>
          <w:rFonts w:ascii="Palatino Linotype" w:eastAsia="Calibri" w:hAnsi="Palatino Linotype" w:cs="Times New Roman"/>
          <w:sz w:val="24"/>
          <w:szCs w:val="24"/>
        </w:rPr>
      </w:pPr>
    </w:p>
    <w:p w:rsidR="006B3165" w:rsidRDefault="006B3165" w:rsidP="009633C4">
      <w:pPr>
        <w:spacing w:after="0" w:line="276" w:lineRule="auto"/>
        <w:jc w:val="both"/>
        <w:rPr>
          <w:rFonts w:ascii="Palatino Linotype" w:eastAsia="Calibri" w:hAnsi="Palatino Linotype" w:cs="Times New Roman"/>
          <w:sz w:val="24"/>
          <w:szCs w:val="24"/>
        </w:rPr>
      </w:pPr>
    </w:p>
    <w:tbl>
      <w:tblPr>
        <w:tblW w:w="9639" w:type="dxa"/>
        <w:jc w:val="center"/>
        <w:tblCellMar>
          <w:left w:w="85" w:type="dxa"/>
          <w:right w:w="85" w:type="dxa"/>
        </w:tblCellMar>
        <w:tblLook w:val="04A0" w:firstRow="1" w:lastRow="0" w:firstColumn="1" w:lastColumn="0" w:noHBand="0" w:noVBand="1"/>
      </w:tblPr>
      <w:tblGrid>
        <w:gridCol w:w="9639"/>
      </w:tblGrid>
      <w:tr w:rsidR="005D3CFD" w:rsidRPr="005D3CFD" w:rsidTr="007424F4">
        <w:trPr>
          <w:jc w:val="center"/>
        </w:trPr>
        <w:tc>
          <w:tcPr>
            <w:tcW w:w="963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734C29" w:rsidRDefault="00734C29" w:rsidP="009633C4">
            <w:pPr>
              <w:spacing w:after="0" w:line="276" w:lineRule="auto"/>
              <w:jc w:val="center"/>
              <w:rPr>
                <w:rFonts w:ascii="Palatino Linotype" w:eastAsia="Calibri" w:hAnsi="Palatino Linotype" w:cs="Times New Roman"/>
                <w:color w:val="2E74B5"/>
                <w:sz w:val="32"/>
                <w:szCs w:val="32"/>
              </w:rPr>
            </w:pPr>
            <w:bookmarkStart w:id="0" w:name="_GoBack"/>
          </w:p>
          <w:p w:rsidR="005D3CFD" w:rsidRPr="005D3CFD" w:rsidRDefault="005D3CFD" w:rsidP="009633C4">
            <w:pPr>
              <w:spacing w:after="0" w:line="276" w:lineRule="auto"/>
              <w:jc w:val="center"/>
              <w:rPr>
                <w:rFonts w:ascii="Calibri Light" w:eastAsia="Calibri" w:hAnsi="Calibri Light" w:cs="Times New Roman"/>
                <w:color w:val="2E74B5"/>
                <w:sz w:val="32"/>
                <w:szCs w:val="32"/>
              </w:rPr>
            </w:pPr>
            <w:r w:rsidRPr="005D3CFD">
              <w:rPr>
                <w:rFonts w:ascii="Palatino Linotype" w:eastAsia="Calibri" w:hAnsi="Palatino Linotype" w:cs="Times New Roman"/>
                <w:color w:val="2E74B5"/>
                <w:sz w:val="32"/>
                <w:szCs w:val="32"/>
              </w:rPr>
              <w:t>Consiglio di Stato, Consiglio di giustizia amministrativa per la Regione siciliana e Tribunali Amministrativi Regionali</w:t>
            </w:r>
          </w:p>
          <w:p w:rsidR="005D3CFD" w:rsidRPr="005D3CFD" w:rsidRDefault="005D3CFD" w:rsidP="009633C4">
            <w:pPr>
              <w:spacing w:after="0" w:line="276" w:lineRule="auto"/>
              <w:rPr>
                <w:rFonts w:ascii="Palatino Linotype" w:eastAsia="Calibri" w:hAnsi="Palatino Linotype" w:cs="Times New Roman"/>
                <w:color w:val="833C0B"/>
              </w:rPr>
            </w:pPr>
          </w:p>
          <w:p w:rsidR="005D3CFD" w:rsidRDefault="005D3CFD" w:rsidP="009633C4">
            <w:pPr>
              <w:spacing w:after="0" w:line="276" w:lineRule="auto"/>
              <w:jc w:val="both"/>
              <w:rPr>
                <w:rFonts w:ascii="Palatino Linotype" w:eastAsia="Calibri" w:hAnsi="Palatino Linotype" w:cs="Times New Roman"/>
                <w:b/>
                <w:bCs/>
                <w:color w:val="833C0B"/>
              </w:rPr>
            </w:pPr>
            <w:r w:rsidRPr="005D3CFD">
              <w:rPr>
                <w:rFonts w:ascii="Palatino Linotype" w:eastAsia="Calibri" w:hAnsi="Palatino Linotype" w:cs="Times New Roman"/>
                <w:b/>
                <w:bCs/>
                <w:color w:val="833C0B"/>
              </w:rPr>
              <w:t>Le massime e le relative appendici, a cura del Cons. Giulia Ferrari, possono consultarsi nella Sezione “</w:t>
            </w:r>
            <w:hyperlink r:id="rId29" w:history="1">
              <w:r w:rsidRPr="005D3CFD">
                <w:rPr>
                  <w:rFonts w:ascii="Palatino Linotype" w:eastAsia="Calibri" w:hAnsi="Palatino Linotype" w:cs="Times New Roman"/>
                  <w:b/>
                  <w:bCs/>
                  <w:color w:val="833C0B"/>
                  <w:u w:val="single"/>
                </w:rPr>
                <w:t>In evidenza</w:t>
              </w:r>
            </w:hyperlink>
            <w:r w:rsidRPr="005D3CFD">
              <w:rPr>
                <w:rFonts w:ascii="Palatino Linotype" w:eastAsia="Calibri" w:hAnsi="Palatino Linotype" w:cs="Times New Roman"/>
                <w:b/>
                <w:bCs/>
                <w:color w:val="833C0B"/>
              </w:rPr>
              <w:t>” della Home page del sito istituzionale</w:t>
            </w:r>
            <w:r w:rsidR="00B80232">
              <w:rPr>
                <w:rFonts w:ascii="Palatino Linotype" w:eastAsia="Calibri" w:hAnsi="Palatino Linotype" w:cs="Times New Roman"/>
                <w:b/>
                <w:bCs/>
                <w:color w:val="833C0B"/>
              </w:rPr>
              <w:t>.</w:t>
            </w:r>
          </w:p>
          <w:p w:rsidR="002B1205" w:rsidRPr="005D3CFD" w:rsidRDefault="002B1205" w:rsidP="009633C4">
            <w:pPr>
              <w:spacing w:after="0" w:line="276" w:lineRule="auto"/>
              <w:jc w:val="both"/>
              <w:rPr>
                <w:rFonts w:ascii="Palatino Linotype" w:eastAsia="Calibri" w:hAnsi="Palatino Linotype" w:cs="Times New Roman"/>
                <w:b/>
                <w:bCs/>
                <w:color w:val="833C0B"/>
              </w:rPr>
            </w:pPr>
          </w:p>
          <w:p w:rsidR="00330AC0" w:rsidRDefault="00636BEE" w:rsidP="00330AC0">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w:t>
            </w:r>
            <w:r w:rsidR="00B945BF">
              <w:rPr>
                <w:rFonts w:ascii="Palatino Linotype" w:eastAsia="Calibri" w:hAnsi="Palatino Linotype" w:cs="Times New Roman"/>
                <w:color w:val="4472C4"/>
                <w:sz w:val="32"/>
                <w:szCs w:val="32"/>
              </w:rPr>
              <w:t>13</w:t>
            </w:r>
            <w:r w:rsidR="00EF3813" w:rsidRPr="00EF3813">
              <w:rPr>
                <w:rFonts w:ascii="Palatino Linotype" w:eastAsia="Calibri" w:hAnsi="Palatino Linotype" w:cs="Times New Roman"/>
                <w:color w:val="4472C4"/>
                <w:sz w:val="32"/>
                <w:szCs w:val="32"/>
              </w:rPr>
              <w:t>)</w:t>
            </w:r>
          </w:p>
          <w:p w:rsidR="00330AC0" w:rsidRDefault="00330AC0" w:rsidP="00330AC0">
            <w:pPr>
              <w:pStyle w:val="xmsonormal"/>
              <w:jc w:val="both"/>
              <w:rPr>
                <w:rFonts w:ascii="Palatino Linotype" w:hAnsi="Palatino Linotype"/>
              </w:rPr>
            </w:pPr>
            <w:r>
              <w:rPr>
                <w:rFonts w:ascii="Palatino Linotype" w:hAnsi="Palatino Linotype"/>
              </w:rPr>
              <w:t>Il Consiglio di Stato, sezione III</w:t>
            </w:r>
            <w:r w:rsidRPr="009A323D">
              <w:rPr>
                <w:rFonts w:ascii="Palatino Linotype" w:hAnsi="Palatino Linotype"/>
              </w:rPr>
              <w:t xml:space="preserve">, </w:t>
            </w:r>
            <w:r>
              <w:rPr>
                <w:rFonts w:ascii="Palatino Linotype" w:hAnsi="Palatino Linotype"/>
              </w:rPr>
              <w:t>si pronuncia sui f</w:t>
            </w:r>
            <w:r w:rsidRPr="00330AC0">
              <w:rPr>
                <w:rFonts w:ascii="Palatino Linotype" w:hAnsi="Palatino Linotype"/>
              </w:rPr>
              <w:t xml:space="preserve">armaci generici: per la classificazione come equivalenti agli “originatori” occorre uno sconto di prezzo di almeno </w:t>
            </w:r>
            <w:r>
              <w:rPr>
                <w:rFonts w:ascii="Palatino Linotype" w:hAnsi="Palatino Linotype"/>
              </w:rPr>
              <w:t xml:space="preserve">il </w:t>
            </w:r>
            <w:r w:rsidRPr="00330AC0">
              <w:rPr>
                <w:rFonts w:ascii="Palatino Linotype" w:hAnsi="Palatino Linotype"/>
              </w:rPr>
              <w:t>20%</w:t>
            </w:r>
            <w:r>
              <w:rPr>
                <w:rFonts w:ascii="Palatino Linotype" w:hAnsi="Palatino Linotype"/>
              </w:rPr>
              <w:t>.</w:t>
            </w:r>
          </w:p>
          <w:p w:rsidR="00330AC0" w:rsidRDefault="00330AC0" w:rsidP="00330AC0">
            <w:pPr>
              <w:pStyle w:val="xmsonormal"/>
              <w:jc w:val="both"/>
              <w:rPr>
                <w:rFonts w:ascii="Palatino Linotype" w:eastAsiaTheme="minorHAnsi" w:hAnsi="Palatino Linotype" w:cs="Calibri"/>
                <w:lang w:eastAsia="en-US"/>
              </w:rPr>
            </w:pPr>
          </w:p>
          <w:p w:rsidR="00330AC0" w:rsidRDefault="00E75532" w:rsidP="00330AC0">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30" w:history="1">
              <w:r w:rsidR="00330AC0" w:rsidRPr="00264A26">
                <w:rPr>
                  <w:rStyle w:val="Collegamentoipertestuale"/>
                  <w:rFonts w:ascii="Palatino Linotype" w:hAnsi="Palatino Linotype" w:cs="Calibri"/>
                  <w:bCs/>
                </w:rPr>
                <w:t>Consiglio di Stato, sezione III, sentenza 27 novembre 2018, n. 6716 – Pres. Frattini, Est. Ferrari</w:t>
              </w:r>
            </w:hyperlink>
          </w:p>
          <w:p w:rsidR="00330AC0" w:rsidRDefault="00330AC0" w:rsidP="00330AC0">
            <w:pPr>
              <w:pStyle w:val="xmsonormal"/>
              <w:jc w:val="both"/>
              <w:rPr>
                <w:rFonts w:ascii="Palatino Linotype" w:eastAsiaTheme="minorHAnsi" w:hAnsi="Palatino Linotype" w:cs="Calibri"/>
                <w:lang w:eastAsia="en-US"/>
              </w:rPr>
            </w:pPr>
          </w:p>
          <w:p w:rsidR="00734C29" w:rsidRDefault="00330AC0" w:rsidP="00330AC0">
            <w:pPr>
              <w:pStyle w:val="xmsonormal"/>
              <w:jc w:val="both"/>
              <w:rPr>
                <w:rFonts w:ascii="Palatino Linotype" w:hAnsi="Palatino Linotype"/>
              </w:rPr>
            </w:pPr>
            <w:r w:rsidRPr="00861037">
              <w:rPr>
                <w:rFonts w:ascii="Palatino Linotype" w:hAnsi="Palatino Linotype"/>
              </w:rPr>
              <w:t>La sezione</w:t>
            </w:r>
            <w:r>
              <w:rPr>
                <w:rFonts w:ascii="Palatino Linotype" w:hAnsi="Palatino Linotype"/>
              </w:rPr>
              <w:t xml:space="preserve"> precisa che l</w:t>
            </w:r>
            <w:r w:rsidRPr="00330AC0">
              <w:rPr>
                <w:rFonts w:ascii="Palatino Linotype" w:hAnsi="Palatino Linotype"/>
              </w:rPr>
              <w:t xml:space="preserve">’art. 12, comma 5, </w:t>
            </w:r>
            <w:proofErr w:type="spellStart"/>
            <w:r w:rsidRPr="00330AC0">
              <w:rPr>
                <w:rFonts w:ascii="Palatino Linotype" w:hAnsi="Palatino Linotype"/>
              </w:rPr>
              <w:t>d.l.</w:t>
            </w:r>
            <w:proofErr w:type="spellEnd"/>
            <w:r w:rsidRPr="00330AC0">
              <w:rPr>
                <w:rFonts w:ascii="Palatino Linotype" w:hAnsi="Palatino Linotype"/>
              </w:rPr>
              <w:t xml:space="preserve"> n. 158 del 2012 ha escluso la contrattazione per i prezzi dei farmaci generici solo per l’ipotesi in cui l’Azienda produttrice indichi un prezzo “conveniente”; si fa invece ricorso alla contrattazione se il prezzo proposto per il generico è superiore alle percentuali introdotte dal cd. </w:t>
            </w:r>
            <w:proofErr w:type="gramStart"/>
            <w:r w:rsidRPr="00330AC0">
              <w:rPr>
                <w:rFonts w:ascii="Palatino Linotype" w:hAnsi="Palatino Linotype"/>
              </w:rPr>
              <w:t>decreto</w:t>
            </w:r>
            <w:proofErr w:type="gramEnd"/>
            <w:r w:rsidRPr="00330AC0">
              <w:rPr>
                <w:rFonts w:ascii="Palatino Linotype" w:hAnsi="Palatino Linotype"/>
              </w:rPr>
              <w:t xml:space="preserve"> scaglioni, applicando i criteri dettati dalla delibera </w:t>
            </w:r>
            <w:proofErr w:type="spellStart"/>
            <w:r w:rsidRPr="00330AC0">
              <w:rPr>
                <w:rFonts w:ascii="Palatino Linotype" w:hAnsi="Palatino Linotype"/>
              </w:rPr>
              <w:t>Cipe</w:t>
            </w:r>
            <w:proofErr w:type="spellEnd"/>
            <w:r w:rsidRPr="00330AC0">
              <w:rPr>
                <w:rFonts w:ascii="Palatino Linotype" w:hAnsi="Palatino Linotype"/>
              </w:rPr>
              <w:t xml:space="preserve"> n. 3 del 2001, salvo il limite di un prezzo che sia almeno del 20% inferiore a quello del farmaco originatore, previsto dalla norma speciale sui generici, introdotta dal comma 130 dell’art. 3, l. n. 549 del 1995</w:t>
            </w:r>
            <w:r>
              <w:rPr>
                <w:rFonts w:ascii="Palatino Linotype" w:hAnsi="Palatino Linotype"/>
              </w:rPr>
              <w:t>.</w:t>
            </w:r>
          </w:p>
          <w:p w:rsidR="008C75E3" w:rsidRDefault="008C75E3" w:rsidP="00330AC0">
            <w:pPr>
              <w:pStyle w:val="xmsonormal"/>
              <w:jc w:val="both"/>
              <w:rPr>
                <w:rFonts w:ascii="Palatino Linotype" w:hAnsi="Palatino Linotype"/>
              </w:rPr>
            </w:pPr>
          </w:p>
          <w:p w:rsidR="00330AC0" w:rsidRDefault="00B945BF" w:rsidP="00330AC0">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(14</w:t>
            </w:r>
            <w:r w:rsidR="00330AC0" w:rsidRPr="00EF3813">
              <w:rPr>
                <w:rFonts w:ascii="Palatino Linotype" w:eastAsia="Calibri" w:hAnsi="Palatino Linotype" w:cs="Times New Roman"/>
                <w:color w:val="4472C4"/>
                <w:sz w:val="32"/>
                <w:szCs w:val="32"/>
              </w:rPr>
              <w:t>)</w:t>
            </w:r>
          </w:p>
          <w:p w:rsidR="009669C0" w:rsidRPr="009669C0" w:rsidRDefault="009669C0" w:rsidP="00330AC0">
            <w:pPr>
              <w:autoSpaceDE w:val="0"/>
              <w:autoSpaceDN w:val="0"/>
              <w:spacing w:after="0" w:line="276" w:lineRule="auto"/>
              <w:jc w:val="center"/>
              <w:rPr>
                <w:rFonts w:ascii="Palatino Linotype" w:eastAsia="Calibri" w:hAnsi="Palatino Linotype" w:cs="Times New Roman"/>
                <w:color w:val="4472C4"/>
                <w:sz w:val="24"/>
                <w:szCs w:val="24"/>
              </w:rPr>
            </w:pPr>
          </w:p>
          <w:p w:rsidR="0097343E" w:rsidRPr="0097343E" w:rsidRDefault="0097343E" w:rsidP="0097343E">
            <w:pPr>
              <w:pStyle w:val="xmsonormal"/>
              <w:jc w:val="both"/>
              <w:rPr>
                <w:rFonts w:ascii="Palatino Linotype" w:hAnsi="Palatino Linotype"/>
              </w:rPr>
            </w:pPr>
            <w:r>
              <w:rPr>
                <w:rFonts w:ascii="Palatino Linotype" w:hAnsi="Palatino Linotype"/>
              </w:rPr>
              <w:t>Il Consiglio di Stato, sezione III</w:t>
            </w:r>
            <w:r w:rsidRPr="009A323D">
              <w:rPr>
                <w:rFonts w:ascii="Palatino Linotype" w:hAnsi="Palatino Linotype"/>
              </w:rPr>
              <w:t xml:space="preserve">, </w:t>
            </w:r>
            <w:r w:rsidR="009669C0">
              <w:rPr>
                <w:rFonts w:ascii="Palatino Linotype" w:hAnsi="Palatino Linotype"/>
              </w:rPr>
              <w:t>esamina l’ipotesi della</w:t>
            </w:r>
            <w:r>
              <w:rPr>
                <w:rFonts w:ascii="Palatino Linotype" w:hAnsi="Palatino Linotype"/>
              </w:rPr>
              <w:t xml:space="preserve"> s</w:t>
            </w:r>
            <w:r w:rsidRPr="0097343E">
              <w:rPr>
                <w:rFonts w:ascii="Palatino Linotype" w:hAnsi="Palatino Linotype"/>
              </w:rPr>
              <w:t>entenza</w:t>
            </w:r>
            <w:r>
              <w:rPr>
                <w:rFonts w:ascii="Palatino Linotype" w:hAnsi="Palatino Linotype"/>
              </w:rPr>
              <w:t xml:space="preserve"> di primo grado</w:t>
            </w:r>
            <w:r w:rsidRPr="0097343E">
              <w:rPr>
                <w:rFonts w:ascii="Palatino Linotype" w:hAnsi="Palatino Linotype"/>
              </w:rPr>
              <w:t xml:space="preserve"> con motivazione dubitativa e perplessa</w:t>
            </w:r>
            <w:r>
              <w:rPr>
                <w:rFonts w:ascii="Palatino Linotype" w:hAnsi="Palatino Linotype"/>
              </w:rPr>
              <w:t>.</w:t>
            </w:r>
          </w:p>
          <w:p w:rsidR="0097343E" w:rsidRDefault="0097343E" w:rsidP="0097343E">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p>
          <w:p w:rsidR="0097343E" w:rsidRDefault="00E75532" w:rsidP="0097343E">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31" w:history="1">
              <w:r w:rsidR="0097343E" w:rsidRPr="00264A26">
                <w:rPr>
                  <w:rStyle w:val="Collegamentoipertestuale"/>
                  <w:rFonts w:ascii="Palatino Linotype" w:hAnsi="Palatino Linotype" w:cs="Calibri"/>
                  <w:bCs/>
                </w:rPr>
                <w:t xml:space="preserve">Consiglio di Stato, sezione III, sentenza 27 novembre 2018, n. 6711 – Pres. Frattini, Est. </w:t>
              </w:r>
              <w:proofErr w:type="spellStart"/>
              <w:r w:rsidR="0097343E" w:rsidRPr="00264A26">
                <w:rPr>
                  <w:rStyle w:val="Collegamentoipertestuale"/>
                  <w:rFonts w:ascii="Palatino Linotype" w:hAnsi="Palatino Linotype" w:cs="Calibri"/>
                  <w:bCs/>
                </w:rPr>
                <w:t>Noccelli</w:t>
              </w:r>
              <w:proofErr w:type="spellEnd"/>
            </w:hyperlink>
          </w:p>
          <w:p w:rsidR="0097343E" w:rsidRDefault="0097343E" w:rsidP="0097343E">
            <w:pPr>
              <w:pStyle w:val="xmsonormal"/>
              <w:jc w:val="both"/>
              <w:rPr>
                <w:rFonts w:ascii="Palatino Linotype" w:eastAsiaTheme="minorHAnsi" w:hAnsi="Palatino Linotype" w:cs="Calibri"/>
                <w:lang w:eastAsia="en-US"/>
              </w:rPr>
            </w:pPr>
          </w:p>
          <w:p w:rsidR="0097343E" w:rsidRDefault="0097343E" w:rsidP="0097343E">
            <w:pPr>
              <w:pStyle w:val="xmsonormal"/>
              <w:jc w:val="both"/>
              <w:rPr>
                <w:rFonts w:ascii="Palatino Linotype" w:hAnsi="Palatino Linotype"/>
              </w:rPr>
            </w:pPr>
            <w:r w:rsidRPr="00861037">
              <w:rPr>
                <w:rFonts w:ascii="Palatino Linotype" w:hAnsi="Palatino Linotype"/>
              </w:rPr>
              <w:t>La sezione</w:t>
            </w:r>
            <w:r>
              <w:rPr>
                <w:rFonts w:ascii="Palatino Linotype" w:hAnsi="Palatino Linotype"/>
              </w:rPr>
              <w:t xml:space="preserve"> precisa che deve essere annullata </w:t>
            </w:r>
            <w:r w:rsidRPr="0097343E">
              <w:rPr>
                <w:rFonts w:ascii="Palatino Linotype" w:hAnsi="Palatino Linotype"/>
              </w:rPr>
              <w:t>in appello la sentenza del giudice di primo grado motivata in modo perplesso e con espressioni dubitative</w:t>
            </w:r>
            <w:r>
              <w:rPr>
                <w:rFonts w:ascii="Palatino Linotype" w:hAnsi="Palatino Linotype"/>
              </w:rPr>
              <w:t>.</w:t>
            </w:r>
          </w:p>
          <w:p w:rsidR="0097343E" w:rsidRPr="0097343E" w:rsidRDefault="0097343E" w:rsidP="0097343E">
            <w:pPr>
              <w:pStyle w:val="xmsonormal"/>
              <w:jc w:val="both"/>
              <w:rPr>
                <w:rFonts w:ascii="Palatino Linotype" w:hAnsi="Palatino Linotype"/>
              </w:rPr>
            </w:pPr>
            <w:r w:rsidRPr="0097343E">
              <w:rPr>
                <w:rFonts w:ascii="Palatino Linotype" w:hAnsi="Palatino Linotype"/>
              </w:rPr>
              <w:t xml:space="preserve">Ha chiarito la Sezione che una motivazione non </w:t>
            </w:r>
            <w:r w:rsidRPr="0097343E">
              <w:rPr>
                <w:rFonts w:ascii="Palatino Linotype" w:hAnsi="Palatino Linotype"/>
                <w:i/>
              </w:rPr>
              <w:t>convinta</w:t>
            </w:r>
            <w:r w:rsidRPr="0097343E">
              <w:rPr>
                <w:rFonts w:ascii="Palatino Linotype" w:hAnsi="Palatino Linotype"/>
              </w:rPr>
              <w:t xml:space="preserve">, da parte dell’organo giudicante, è anche una motivazione non </w:t>
            </w:r>
            <w:r w:rsidRPr="0097343E">
              <w:rPr>
                <w:rFonts w:ascii="Palatino Linotype" w:hAnsi="Palatino Linotype"/>
                <w:i/>
              </w:rPr>
              <w:t>convincente</w:t>
            </w:r>
            <w:r w:rsidRPr="0097343E">
              <w:rPr>
                <w:rFonts w:ascii="Palatino Linotype" w:hAnsi="Palatino Linotype"/>
              </w:rPr>
              <w:t xml:space="preserve">, incapace di esprimere, cioè, in modo sufficiente – e tale da reggere comunque al vaglio giurisdizionale del giudice del secondo grado – la pur concisa esposizione delle ragioni in fatto e in diritto che sorreggono la statuizione impugnata (art. 88, comma 2, lett. d), </w:t>
            </w:r>
            <w:proofErr w:type="spellStart"/>
            <w:r w:rsidRPr="0097343E">
              <w:rPr>
                <w:rFonts w:ascii="Palatino Linotype" w:hAnsi="Palatino Linotype"/>
              </w:rPr>
              <w:t>c.p.a</w:t>
            </w:r>
            <w:proofErr w:type="spellEnd"/>
            <w:r w:rsidRPr="0097343E">
              <w:rPr>
                <w:rFonts w:ascii="Palatino Linotype" w:hAnsi="Palatino Linotype"/>
              </w:rPr>
              <w:t>.).</w:t>
            </w:r>
          </w:p>
          <w:p w:rsidR="0097343E" w:rsidRPr="0097343E" w:rsidRDefault="0097343E" w:rsidP="0097343E">
            <w:pPr>
              <w:pStyle w:val="xmsonormal"/>
              <w:jc w:val="both"/>
              <w:rPr>
                <w:rFonts w:ascii="Palatino Linotype" w:hAnsi="Palatino Linotype"/>
              </w:rPr>
            </w:pPr>
            <w:r w:rsidRPr="0097343E">
              <w:rPr>
                <w:rFonts w:ascii="Palatino Linotype" w:hAnsi="Palatino Linotype"/>
              </w:rPr>
              <w:t>La motivazione perplessa, dubitativa, espressa con formule amletiche o ermetiche, non può soddisfare quel rigoroso onere motivazionale che è imposto, a tacer d’altro, anzitutto dall’art. 111, comma 6, Cost.</w:t>
            </w:r>
          </w:p>
          <w:p w:rsidR="0097343E" w:rsidRPr="0097343E" w:rsidRDefault="0097343E" w:rsidP="0097343E">
            <w:pPr>
              <w:pStyle w:val="xmsonormal"/>
              <w:jc w:val="both"/>
              <w:rPr>
                <w:rFonts w:ascii="Palatino Linotype" w:hAnsi="Palatino Linotype"/>
              </w:rPr>
            </w:pPr>
            <w:r w:rsidRPr="0097343E">
              <w:rPr>
                <w:rFonts w:ascii="Palatino Linotype" w:hAnsi="Palatino Linotype"/>
              </w:rPr>
              <w:t>L’</w:t>
            </w:r>
            <w:r w:rsidRPr="0097343E">
              <w:rPr>
                <w:rFonts w:ascii="Palatino Linotype" w:hAnsi="Palatino Linotype"/>
                <w:i/>
              </w:rPr>
              <w:t xml:space="preserve">iter </w:t>
            </w:r>
            <w:r w:rsidRPr="0097343E">
              <w:rPr>
                <w:rFonts w:ascii="Palatino Linotype" w:hAnsi="Palatino Linotype"/>
              </w:rPr>
              <w:t xml:space="preserve">motivazionale della sentenza impugnata non deve riflettere un irrisolto e tortuoso travaglio interiore del giudice che, proprio in quanto tale, deve rimanere interno alla sfera del proprio convincimento, ma esprimere, con la chiarezza e la sinteticità dovute (art. 3, comma 2, </w:t>
            </w:r>
            <w:proofErr w:type="spellStart"/>
            <w:r w:rsidRPr="0097343E">
              <w:rPr>
                <w:rFonts w:ascii="Palatino Linotype" w:hAnsi="Palatino Linotype"/>
              </w:rPr>
              <w:t>c.p.a</w:t>
            </w:r>
            <w:proofErr w:type="spellEnd"/>
            <w:r w:rsidRPr="0097343E">
              <w:rPr>
                <w:rFonts w:ascii="Palatino Linotype" w:hAnsi="Palatino Linotype"/>
              </w:rPr>
              <w:t xml:space="preserve">.), le ragioni che lo hanno indotto a superare il dubbio, sul piano della ricostruzione dei fatti e della interpretazione delle norme, e a giungere alla soluzione della controversia, enunciando la </w:t>
            </w:r>
            <w:r w:rsidRPr="0097343E">
              <w:rPr>
                <w:rFonts w:ascii="Palatino Linotype" w:hAnsi="Palatino Linotype"/>
                <w:i/>
              </w:rPr>
              <w:t>regola del caso concreto</w:t>
            </w:r>
            <w:r w:rsidRPr="0097343E">
              <w:rPr>
                <w:rFonts w:ascii="Palatino Linotype" w:hAnsi="Palatino Linotype"/>
              </w:rPr>
              <w:t xml:space="preserve"> secondo il nostro ordinamento. </w:t>
            </w:r>
          </w:p>
          <w:p w:rsidR="0097343E" w:rsidRPr="0097343E" w:rsidRDefault="0097343E" w:rsidP="0097343E">
            <w:pPr>
              <w:pStyle w:val="xmsonormal"/>
              <w:jc w:val="both"/>
              <w:rPr>
                <w:rFonts w:ascii="Palatino Linotype" w:hAnsi="Palatino Linotype"/>
              </w:rPr>
            </w:pPr>
            <w:r w:rsidRPr="0097343E">
              <w:rPr>
                <w:rFonts w:ascii="Palatino Linotype" w:hAnsi="Palatino Linotype"/>
              </w:rPr>
              <w:t>Non esiste regola del caso concreto – e tale è, per definizione, la statuizione giudiziale atta a costituire cosa giudicata – che si presenti, già nella sua stessa formulazione, perplessa, incerta, periclitante, perché ciò contraddice l’essenza stessa della funzione giurisdizionale, che deve essere chiara, sintetica, in funzione della sua certezza e della sua intellegibilità.</w:t>
            </w:r>
          </w:p>
          <w:p w:rsidR="0097343E" w:rsidRDefault="0097343E" w:rsidP="0097343E">
            <w:pPr>
              <w:pStyle w:val="xmsonormal"/>
              <w:jc w:val="both"/>
              <w:rPr>
                <w:rFonts w:ascii="Palatino Linotype" w:hAnsi="Palatino Linotype"/>
              </w:rPr>
            </w:pPr>
          </w:p>
          <w:p w:rsidR="0097343E" w:rsidRDefault="0097343E" w:rsidP="0097343E">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(15</w:t>
            </w:r>
            <w:r w:rsidRPr="00EF3813">
              <w:rPr>
                <w:rFonts w:ascii="Palatino Linotype" w:eastAsia="Calibri" w:hAnsi="Palatino Linotype" w:cs="Times New Roman"/>
                <w:color w:val="4472C4"/>
                <w:sz w:val="32"/>
                <w:szCs w:val="32"/>
              </w:rPr>
              <w:t>)</w:t>
            </w:r>
          </w:p>
          <w:p w:rsidR="0097343E" w:rsidRPr="00330AC0" w:rsidRDefault="0097343E" w:rsidP="0097343E">
            <w:pPr>
              <w:pStyle w:val="xmsonormal"/>
              <w:rPr>
                <w:rFonts w:ascii="Palatino Linotype" w:hAnsi="Palatino Linotype"/>
              </w:rPr>
            </w:pPr>
          </w:p>
          <w:p w:rsidR="007F592B" w:rsidRDefault="007F592B" w:rsidP="007F592B">
            <w:pPr>
              <w:pStyle w:val="xmsonormal"/>
              <w:jc w:val="both"/>
              <w:rPr>
                <w:rFonts w:ascii="Palatino Linotype" w:hAnsi="Palatino Linotype"/>
              </w:rPr>
            </w:pPr>
            <w:r>
              <w:rPr>
                <w:rFonts w:ascii="Palatino Linotype" w:hAnsi="Palatino Linotype"/>
              </w:rPr>
              <w:t>Il Consiglio di Stato, sezione V</w:t>
            </w:r>
            <w:r w:rsidRPr="009A323D">
              <w:rPr>
                <w:rFonts w:ascii="Palatino Linotype" w:hAnsi="Palatino Linotype"/>
              </w:rPr>
              <w:t xml:space="preserve">, </w:t>
            </w:r>
            <w:r>
              <w:rPr>
                <w:rFonts w:ascii="Palatino Linotype" w:hAnsi="Palatino Linotype"/>
              </w:rPr>
              <w:t xml:space="preserve">si pronuncia sulla </w:t>
            </w:r>
            <w:r w:rsidRPr="007F592B">
              <w:rPr>
                <w:rFonts w:ascii="Palatino Linotype" w:hAnsi="Palatino Linotype"/>
              </w:rPr>
              <w:t>dichiarazione mendace presentata dall’operatore economico</w:t>
            </w:r>
            <w:r w:rsidR="003623FA">
              <w:rPr>
                <w:rFonts w:ascii="Palatino Linotype" w:hAnsi="Palatino Linotype"/>
              </w:rPr>
              <w:t xml:space="preserve"> che partecipa da una gara pubblica</w:t>
            </w:r>
            <w:r w:rsidRPr="007F592B">
              <w:rPr>
                <w:rFonts w:ascii="Palatino Linotype" w:hAnsi="Palatino Linotype"/>
              </w:rPr>
              <w:t xml:space="preserve"> con riguardo alla posizione dell’impresa ausiliaria</w:t>
            </w:r>
            <w:r>
              <w:rPr>
                <w:rFonts w:ascii="Palatino Linotype" w:hAnsi="Palatino Linotype"/>
              </w:rPr>
              <w:t>.</w:t>
            </w:r>
          </w:p>
          <w:p w:rsidR="007F592B" w:rsidRDefault="007F592B" w:rsidP="007F592B">
            <w:pPr>
              <w:pStyle w:val="xmsonormal"/>
              <w:jc w:val="both"/>
              <w:rPr>
                <w:rFonts w:ascii="Palatino Linotype" w:eastAsiaTheme="minorHAnsi" w:hAnsi="Palatino Linotype" w:cs="Calibri"/>
                <w:lang w:eastAsia="en-US"/>
              </w:rPr>
            </w:pPr>
          </w:p>
          <w:p w:rsidR="007F592B" w:rsidRPr="00264A26" w:rsidRDefault="00264A26" w:rsidP="007F592B">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r>
              <w:rPr>
                <w:rStyle w:val="Collegamentoipertestuale"/>
                <w:rFonts w:ascii="Palatino Linotype" w:hAnsi="Palatino Linotype" w:cs="Calibri"/>
                <w:bCs/>
              </w:rPr>
              <w:fldChar w:fldCharType="begin"/>
            </w:r>
            <w:r>
              <w:rPr>
                <w:rStyle w:val="Collegamentoipertestuale"/>
                <w:rFonts w:ascii="Palatino Linotype" w:hAnsi="Palatino Linotype" w:cs="Calibri"/>
                <w:bCs/>
              </w:rPr>
              <w:instrText xml:space="preserve"> HYPERLINK "https://www.giustizia-amministrativa.it/cdsintra/cdsintra/AmministrazionePortale/DocumentViewer/index.html?ddocname=5WBF7SZTM6D4O7EVNGSBI6KNZU&amp;q=" </w:instrText>
            </w:r>
            <w:r>
              <w:rPr>
                <w:rStyle w:val="Collegamentoipertestuale"/>
                <w:rFonts w:ascii="Palatino Linotype" w:hAnsi="Palatino Linotype" w:cs="Calibri"/>
                <w:bCs/>
              </w:rPr>
              <w:fldChar w:fldCharType="separate"/>
            </w:r>
            <w:r w:rsidR="003623FA" w:rsidRPr="00264A26">
              <w:rPr>
                <w:rStyle w:val="Collegamentoipertestuale"/>
                <w:rFonts w:ascii="Palatino Linotype" w:hAnsi="Palatino Linotype" w:cs="Calibri"/>
                <w:bCs/>
              </w:rPr>
              <w:t>Consiglio di S</w:t>
            </w:r>
            <w:r w:rsidR="007F592B" w:rsidRPr="00264A26">
              <w:rPr>
                <w:rStyle w:val="Collegamentoipertestuale"/>
                <w:rFonts w:ascii="Palatino Linotype" w:hAnsi="Palatino Linotype" w:cs="Calibri"/>
                <w:bCs/>
              </w:rPr>
              <w:t>tato, sezione V, sentenza 19 novembre 2018, n. 6529 – Pres. Saltelli, Est. Fantini</w:t>
            </w:r>
          </w:p>
          <w:p w:rsidR="007F592B" w:rsidRDefault="00264A26" w:rsidP="007F592B">
            <w:pPr>
              <w:pStyle w:val="xmsonormal"/>
              <w:jc w:val="both"/>
              <w:rPr>
                <w:rFonts w:ascii="Palatino Linotype" w:eastAsiaTheme="minorHAnsi" w:hAnsi="Palatino Linotype" w:cs="Calibri"/>
                <w:lang w:eastAsia="en-US"/>
              </w:rPr>
            </w:pPr>
            <w:r>
              <w:rPr>
                <w:rStyle w:val="Collegamentoipertestuale"/>
                <w:rFonts w:ascii="Palatino Linotype" w:eastAsia="Times New Roman" w:hAnsi="Palatino Linotype" w:cs="Calibri"/>
                <w:bCs/>
              </w:rPr>
              <w:fldChar w:fldCharType="end"/>
            </w:r>
          </w:p>
          <w:p w:rsidR="00B85272" w:rsidRDefault="007F592B" w:rsidP="007F592B">
            <w:pPr>
              <w:pStyle w:val="xmsonormal"/>
              <w:jc w:val="both"/>
              <w:rPr>
                <w:rFonts w:ascii="Palatino Linotype" w:hAnsi="Palatino Linotype"/>
              </w:rPr>
            </w:pPr>
            <w:r w:rsidRPr="00861037">
              <w:rPr>
                <w:rFonts w:ascii="Palatino Linotype" w:hAnsi="Palatino Linotype"/>
              </w:rPr>
              <w:t>La sezione</w:t>
            </w:r>
            <w:r>
              <w:rPr>
                <w:rFonts w:ascii="Palatino Linotype" w:hAnsi="Palatino Linotype"/>
              </w:rPr>
              <w:t xml:space="preserve"> precisa che a</w:t>
            </w:r>
            <w:r w:rsidRPr="007F592B">
              <w:rPr>
                <w:rFonts w:ascii="Palatino Linotype" w:hAnsi="Palatino Linotype"/>
              </w:rPr>
              <w:t>i sensi del combinato disposto dell’art. 80, comma 5, lett. f-bis e dell’art. 89, comma 1, d.lgs. n. 50 del 2016</w:t>
            </w:r>
            <w:r>
              <w:rPr>
                <w:rFonts w:ascii="Palatino Linotype" w:hAnsi="Palatino Linotype"/>
              </w:rPr>
              <w:t>,</w:t>
            </w:r>
            <w:r w:rsidRPr="007F592B">
              <w:rPr>
                <w:rFonts w:ascii="Palatino Linotype" w:hAnsi="Palatino Linotype"/>
              </w:rPr>
              <w:t xml:space="preserve"> la dichiarazione mendace presentata dall’operatore economico, anche con riguardo alla posizione dell’impresa ausiliaria, comporta l’esclusione dalla gara</w:t>
            </w:r>
            <w:r>
              <w:rPr>
                <w:rFonts w:ascii="Palatino Linotype" w:hAnsi="Palatino Linotype"/>
              </w:rPr>
              <w:t>.</w:t>
            </w:r>
          </w:p>
          <w:p w:rsidR="007F592B" w:rsidRPr="007F592B" w:rsidRDefault="007F592B" w:rsidP="007F592B">
            <w:pPr>
              <w:pStyle w:val="xmsonormal"/>
              <w:jc w:val="both"/>
              <w:rPr>
                <w:rFonts w:ascii="Palatino Linotype" w:hAnsi="Palatino Linotype"/>
              </w:rPr>
            </w:pPr>
            <w:r w:rsidRPr="007F592B">
              <w:rPr>
                <w:rFonts w:ascii="Palatino Linotype" w:hAnsi="Palatino Linotype"/>
              </w:rPr>
              <w:t>Ha chiarito</w:t>
            </w:r>
            <w:r>
              <w:rPr>
                <w:rFonts w:ascii="Palatino Linotype" w:hAnsi="Palatino Linotype"/>
              </w:rPr>
              <w:t>, pertanto,</w:t>
            </w:r>
            <w:r w:rsidRPr="007F592B">
              <w:rPr>
                <w:rFonts w:ascii="Palatino Linotype" w:hAnsi="Palatino Linotype"/>
              </w:rPr>
              <w:t xml:space="preserve"> che la dichiarazione non veritiera è sanzionata in quanto circostanza che rileva nella prospettiva dell’affidabilità del futuro contraente, a prescindere dalla gravità, fondatezza e pertinenza degli episodi non dichiarati, e dunque anche a prescindere dal fatto che il precedente penale non influisca sulla moralità professionale dell’impresa ausiliaria.</w:t>
            </w:r>
          </w:p>
          <w:p w:rsidR="007F592B" w:rsidRPr="007F592B" w:rsidRDefault="007F592B" w:rsidP="007F592B">
            <w:pPr>
              <w:pStyle w:val="xmsonormal"/>
              <w:jc w:val="both"/>
              <w:rPr>
                <w:rFonts w:ascii="Palatino Linotype" w:hAnsi="Palatino Linotype"/>
              </w:rPr>
            </w:pPr>
            <w:r w:rsidRPr="007F592B">
              <w:rPr>
                <w:rFonts w:ascii="Palatino Linotype" w:hAnsi="Palatino Linotype"/>
              </w:rPr>
              <w:t xml:space="preserve">La condanna penale, quand’anche non rilevi di per sé, per non essere contemplata tra quelle previste dal comma 1 dell’art. 80, assume valore quale “grave illecito professionale” ai sensi del comma 5, lett. c), dello stesso art. 80, d.lgs. n. 50 del 2016, con conseguente configurabilità dell’obbligo dichiarativo al riguardo. </w:t>
            </w:r>
          </w:p>
          <w:p w:rsidR="007F592B" w:rsidRPr="007F592B" w:rsidRDefault="007F592B" w:rsidP="007F592B">
            <w:pPr>
              <w:pStyle w:val="xmsonormal"/>
              <w:jc w:val="both"/>
              <w:rPr>
                <w:rFonts w:ascii="Palatino Linotype" w:hAnsi="Palatino Linotype"/>
              </w:rPr>
            </w:pPr>
            <w:r w:rsidRPr="007F592B">
              <w:rPr>
                <w:rFonts w:ascii="Palatino Linotype" w:hAnsi="Palatino Linotype"/>
              </w:rPr>
              <w:t>Vi è una differenza però sotto il profilo degli effetti, in quanto, ove la condanna rientri tra quelle previste dall’art. 80, comma 1, l’esclusione è atto vincolato, mentre nell’ipotesi dell’art. 80, comma 5, lett. c), la valutazione è rimessa alla stazione appaltante.</w:t>
            </w:r>
          </w:p>
          <w:p w:rsidR="007F592B" w:rsidRDefault="007F592B" w:rsidP="007F592B">
            <w:pPr>
              <w:pStyle w:val="xmsonormal"/>
              <w:jc w:val="both"/>
              <w:rPr>
                <w:rFonts w:ascii="Palatino Linotype" w:hAnsi="Palatino Linotype"/>
              </w:rPr>
            </w:pPr>
          </w:p>
          <w:p w:rsidR="006821F0" w:rsidRPr="00B85272" w:rsidRDefault="008038FA" w:rsidP="006821F0">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(16</w:t>
            </w:r>
            <w:r w:rsidR="006821F0" w:rsidRPr="00EF3813">
              <w:rPr>
                <w:rFonts w:ascii="Palatino Linotype" w:eastAsia="Calibri" w:hAnsi="Palatino Linotype" w:cs="Times New Roman"/>
                <w:color w:val="4472C4"/>
                <w:sz w:val="32"/>
                <w:szCs w:val="32"/>
              </w:rPr>
              <w:t>)</w:t>
            </w:r>
          </w:p>
          <w:p w:rsidR="006821F0" w:rsidRDefault="006821F0" w:rsidP="006821F0">
            <w:pPr>
              <w:pStyle w:val="xmsonormal"/>
              <w:jc w:val="center"/>
              <w:rPr>
                <w:rFonts w:ascii="Palatino Linotype" w:hAnsi="Palatino Linotype"/>
              </w:rPr>
            </w:pPr>
          </w:p>
          <w:p w:rsidR="006D2D3F" w:rsidRDefault="006D2D3F" w:rsidP="006D2D3F">
            <w:pPr>
              <w:autoSpaceDE w:val="0"/>
              <w:autoSpaceDN w:val="0"/>
              <w:spacing w:after="0" w:line="276" w:lineRule="auto"/>
              <w:jc w:val="both"/>
              <w:rPr>
                <w:rFonts w:ascii="Palatino Linotype" w:hAnsi="Palatino Linotype" w:cs="Calibri"/>
                <w:sz w:val="24"/>
                <w:szCs w:val="24"/>
              </w:rPr>
            </w:pPr>
            <w:r>
              <w:rPr>
                <w:rFonts w:ascii="Palatino Linotype" w:eastAsia="Calibri" w:hAnsi="Palatino Linotype" w:cs="Times New Roman"/>
                <w:sz w:val="24"/>
                <w:szCs w:val="24"/>
              </w:rPr>
              <w:t>Il Consiglio di giustizia amministrativa per la regione siciliana</w:t>
            </w:r>
            <w:r>
              <w:rPr>
                <w:rFonts w:ascii="Palatino Linotype" w:eastAsia="Calibri" w:hAnsi="Palatino Linotype" w:cs="Times New Roman"/>
                <w:color w:val="000000"/>
                <w:sz w:val="24"/>
                <w:szCs w:val="24"/>
                <w:shd w:val="clear" w:color="auto" w:fill="FFFFFF"/>
                <w:lang w:eastAsia="it-IT"/>
              </w:rPr>
              <w:t xml:space="preserve"> rimette all’Adunanza plenaria la questione relativa </w:t>
            </w:r>
            <w:r w:rsidRPr="00C2095A">
              <w:rPr>
                <w:rFonts w:ascii="Palatino Linotype" w:hAnsi="Palatino Linotype" w:cs="Calibri"/>
                <w:sz w:val="24"/>
                <w:szCs w:val="24"/>
              </w:rPr>
              <w:t>alle conseguenze dell’omessa indicazione degli oneri di sicurezza nel nuovo Codice dei contratti</w:t>
            </w:r>
            <w:r>
              <w:rPr>
                <w:rFonts w:ascii="Palatino Linotype" w:hAnsi="Palatino Linotype" w:cs="Calibri"/>
                <w:sz w:val="24"/>
                <w:szCs w:val="24"/>
              </w:rPr>
              <w:t>.</w:t>
            </w:r>
          </w:p>
          <w:p w:rsidR="006D2D3F" w:rsidRDefault="006D2D3F" w:rsidP="006D2D3F">
            <w:pPr>
              <w:autoSpaceDE w:val="0"/>
              <w:autoSpaceDN w:val="0"/>
              <w:spacing w:after="0" w:line="276" w:lineRule="auto"/>
              <w:jc w:val="both"/>
              <w:rPr>
                <w:rFonts w:ascii="Palatino Linotype" w:eastAsia="Calibri" w:hAnsi="Palatino Linotype" w:cs="Times New Roman"/>
                <w:color w:val="000000"/>
                <w:sz w:val="24"/>
                <w:szCs w:val="24"/>
                <w:shd w:val="clear" w:color="auto" w:fill="FFFFFF"/>
                <w:lang w:eastAsia="it-IT"/>
              </w:rPr>
            </w:pPr>
          </w:p>
          <w:p w:rsidR="006D2D3F" w:rsidRPr="00264A26" w:rsidRDefault="00264A26" w:rsidP="006D2D3F">
            <w:pPr>
              <w:autoSpaceDE w:val="0"/>
              <w:autoSpaceDN w:val="0"/>
              <w:spacing w:after="0" w:line="240" w:lineRule="auto"/>
              <w:jc w:val="both"/>
              <w:rPr>
                <w:rStyle w:val="Collegamentoipertestuale"/>
              </w:rPr>
            </w:pPr>
            <w:r>
              <w:rPr>
                <w:rStyle w:val="Collegamentoipertestuale"/>
                <w:rFonts w:ascii="Palatino Linotype" w:eastAsia="Calibri" w:hAnsi="Palatino Linotype" w:cs="Times New Roman"/>
                <w:sz w:val="24"/>
                <w:szCs w:val="24"/>
              </w:rPr>
              <w:fldChar w:fldCharType="begin"/>
            </w:r>
            <w:r>
              <w:rPr>
                <w:rStyle w:val="Collegamentoipertestuale"/>
                <w:rFonts w:ascii="Palatino Linotype" w:eastAsia="Calibri" w:hAnsi="Palatino Linotype" w:cs="Times New Roman"/>
                <w:sz w:val="24"/>
                <w:szCs w:val="24"/>
              </w:rPr>
              <w:instrText xml:space="preserve"> HYPERLINK "https://www.giustizia-amministrativa.it/cdsintra/cdsintra/AmministrazionePortale/DocumentViewer/index.html?ddocname=2Z7SG7KMNCUY52GSBR22CR3NQU&amp;q=" </w:instrText>
            </w:r>
            <w:r>
              <w:rPr>
                <w:rStyle w:val="Collegamentoipertestuale"/>
                <w:rFonts w:ascii="Palatino Linotype" w:eastAsia="Calibri" w:hAnsi="Palatino Linotype" w:cs="Times New Roman"/>
                <w:sz w:val="24"/>
                <w:szCs w:val="24"/>
              </w:rPr>
              <w:fldChar w:fldCharType="separate"/>
            </w:r>
            <w:r w:rsidR="006D2D3F" w:rsidRPr="00264A26">
              <w:rPr>
                <w:rStyle w:val="Collegamentoipertestuale"/>
                <w:rFonts w:ascii="Palatino Linotype" w:eastAsia="Calibri" w:hAnsi="Palatino Linotype" w:cs="Times New Roman"/>
                <w:sz w:val="24"/>
                <w:szCs w:val="24"/>
              </w:rPr>
              <w:t xml:space="preserve">Consiglio di giustizia amministrativa per la regione siciliana, ordinanza 20 novembre 2018, n. 772 – Pres. De </w:t>
            </w:r>
            <w:proofErr w:type="spellStart"/>
            <w:r w:rsidR="006D2D3F" w:rsidRPr="00264A26">
              <w:rPr>
                <w:rStyle w:val="Collegamentoipertestuale"/>
                <w:rFonts w:ascii="Palatino Linotype" w:eastAsia="Calibri" w:hAnsi="Palatino Linotype" w:cs="Times New Roman"/>
                <w:sz w:val="24"/>
                <w:szCs w:val="24"/>
              </w:rPr>
              <w:t>Nictolis</w:t>
            </w:r>
            <w:proofErr w:type="spellEnd"/>
            <w:r w:rsidR="006D2D3F" w:rsidRPr="00264A26">
              <w:rPr>
                <w:rStyle w:val="Collegamentoipertestuale"/>
                <w:rFonts w:ascii="Palatino Linotype" w:eastAsia="Calibri" w:hAnsi="Palatino Linotype" w:cs="Times New Roman"/>
                <w:sz w:val="24"/>
                <w:szCs w:val="24"/>
              </w:rPr>
              <w:t>, Est. Verde</w:t>
            </w:r>
          </w:p>
          <w:p w:rsidR="006D2D3F" w:rsidRDefault="00264A26" w:rsidP="006D2D3F">
            <w:pPr>
              <w:shd w:val="clear" w:color="auto" w:fill="FFFFFF"/>
              <w:spacing w:after="0" w:line="240" w:lineRule="auto"/>
              <w:jc w:val="both"/>
              <w:rPr>
                <w:color w:val="000000"/>
                <w:shd w:val="clear" w:color="auto" w:fill="FFFFFF"/>
                <w:lang w:eastAsia="it-IT"/>
              </w:rPr>
            </w:pPr>
            <w:r>
              <w:rPr>
                <w:rStyle w:val="Collegamentoipertestuale"/>
                <w:rFonts w:ascii="Palatino Linotype" w:eastAsia="Calibri" w:hAnsi="Palatino Linotype" w:cs="Times New Roman"/>
                <w:sz w:val="24"/>
                <w:szCs w:val="24"/>
              </w:rPr>
              <w:fldChar w:fldCharType="end"/>
            </w:r>
          </w:p>
          <w:p w:rsidR="006D2D3F" w:rsidRDefault="006D2D3F" w:rsidP="006D2D3F">
            <w:pPr>
              <w:pStyle w:val="xmsonormal"/>
              <w:jc w:val="both"/>
              <w:rPr>
                <w:rFonts w:ascii="Palatino Linotype" w:hAnsi="Palatino Linotype"/>
                <w:iCs/>
                <w:color w:val="000000"/>
              </w:rPr>
            </w:pPr>
            <w:r>
              <w:rPr>
                <w:rFonts w:ascii="Palatino Linotype" w:hAnsi="Palatino Linotype"/>
                <w:iCs/>
                <w:color w:val="000000"/>
              </w:rPr>
              <w:t>Devono essere rimesse nuovamente all’Adunanza plenaria del Consiglio di Stato le seguenti questioni:</w:t>
            </w:r>
          </w:p>
          <w:p w:rsidR="006D2D3F" w:rsidRDefault="006D2D3F" w:rsidP="006D2D3F">
            <w:pPr>
              <w:pStyle w:val="xmsonormal"/>
              <w:jc w:val="both"/>
              <w:rPr>
                <w:rFonts w:ascii="Palatino Linotype" w:hAnsi="Palatino Linotype"/>
                <w:iCs/>
                <w:color w:val="000000"/>
              </w:rPr>
            </w:pPr>
            <w:r w:rsidRPr="00C2095A">
              <w:rPr>
                <w:rFonts w:ascii="Palatino Linotype" w:hAnsi="Palatino Linotype"/>
                <w:iCs/>
                <w:color w:val="000000"/>
              </w:rPr>
              <w:t xml:space="preserve">1) se, per le gare bandite nella vigenza del d.lgs. 18 aprile 2016, n. 50, la mancata indicazione separata del costo della manodopera e degli oneri di sicurezza determini immediatamente e incondizionatamente l’esclusione del concorrente, senza possibilità di soccorso istruttorio, anche quando non è in discussione l’adempimento da parte del concorrente degli obblighi di sicurezza, né il computo dei relativi costi e oneri nella formulazione dell’offerta, né vengono in rilievo profili di anomalia dell’offerta, ma si contesta soltanto che l’offerta non specifica la quota di prezzo corrispondente ai predetti costi </w:t>
            </w:r>
            <w:r w:rsidR="004902BB">
              <w:rPr>
                <w:rFonts w:ascii="Palatino Linotype" w:hAnsi="Palatino Linotype"/>
                <w:iCs/>
                <w:color w:val="000000"/>
              </w:rPr>
              <w:t xml:space="preserve">e </w:t>
            </w:r>
            <w:r w:rsidRPr="00C2095A">
              <w:rPr>
                <w:rFonts w:ascii="Palatino Linotype" w:hAnsi="Palatino Linotype"/>
                <w:iCs/>
                <w:color w:val="000000"/>
              </w:rPr>
              <w:t xml:space="preserve">oneri; </w:t>
            </w:r>
          </w:p>
          <w:p w:rsidR="00946244" w:rsidRDefault="006D2D3F" w:rsidP="006D2D3F">
            <w:pPr>
              <w:pStyle w:val="xmsonormal"/>
              <w:jc w:val="both"/>
              <w:rPr>
                <w:rFonts w:ascii="Palatino Linotype" w:hAnsi="Palatino Linotype"/>
                <w:iCs/>
                <w:color w:val="000000"/>
              </w:rPr>
            </w:pPr>
            <w:r w:rsidRPr="00C2095A">
              <w:rPr>
                <w:rFonts w:ascii="Palatino Linotype" w:hAnsi="Palatino Linotype"/>
                <w:iCs/>
                <w:color w:val="000000"/>
              </w:rPr>
              <w:t xml:space="preserve">2) se, ai fini della eventuale operatività del soccorso istruttorio, assuma rilevanza la circostanza che la </w:t>
            </w:r>
            <w:proofErr w:type="spellStart"/>
            <w:r w:rsidRPr="00C2095A">
              <w:rPr>
                <w:rFonts w:ascii="Palatino Linotype" w:hAnsi="Palatino Linotype"/>
                <w:i/>
                <w:iCs/>
                <w:color w:val="000000"/>
              </w:rPr>
              <w:t>lex</w:t>
            </w:r>
            <w:proofErr w:type="spellEnd"/>
            <w:r w:rsidRPr="00C2095A">
              <w:rPr>
                <w:rFonts w:ascii="Palatino Linotype" w:hAnsi="Palatino Linotype"/>
                <w:i/>
                <w:iCs/>
                <w:color w:val="000000"/>
              </w:rPr>
              <w:t xml:space="preserve"> </w:t>
            </w:r>
            <w:proofErr w:type="spellStart"/>
            <w:r w:rsidRPr="00C2095A">
              <w:rPr>
                <w:rFonts w:ascii="Palatino Linotype" w:hAnsi="Palatino Linotype"/>
                <w:i/>
                <w:iCs/>
                <w:color w:val="000000"/>
              </w:rPr>
              <w:t>specialis</w:t>
            </w:r>
            <w:proofErr w:type="spellEnd"/>
            <w:r w:rsidRPr="00C2095A">
              <w:rPr>
                <w:rFonts w:ascii="Palatino Linotype" w:hAnsi="Palatino Linotype"/>
                <w:iCs/>
                <w:color w:val="000000"/>
              </w:rPr>
              <w:t xml:space="preserve"> taccia sull’onere di indicazione del costo della manodopera e degli oneri di sicurezza ovvero richiami espressamente l’obbligo di dichiarare il costo della manodopera e gli oneri di sicurezza</w:t>
            </w:r>
            <w:r>
              <w:rPr>
                <w:rFonts w:ascii="Palatino Linotype" w:hAnsi="Palatino Linotype"/>
                <w:iCs/>
                <w:color w:val="000000"/>
              </w:rPr>
              <w:t>.</w:t>
            </w:r>
          </w:p>
          <w:p w:rsidR="00EF5B7B" w:rsidRDefault="00EF5B7B" w:rsidP="006D2D3F">
            <w:pPr>
              <w:pStyle w:val="xmsonormal"/>
              <w:jc w:val="both"/>
              <w:rPr>
                <w:rFonts w:ascii="Palatino Linotype" w:hAnsi="Palatino Linotype"/>
                <w:iCs/>
                <w:color w:val="000000"/>
              </w:rPr>
            </w:pPr>
          </w:p>
          <w:p w:rsidR="00946244" w:rsidRPr="00855F6A" w:rsidRDefault="00946244" w:rsidP="006D2D3F">
            <w:pPr>
              <w:pStyle w:val="xmsonormal"/>
              <w:jc w:val="both"/>
              <w:rPr>
                <w:rFonts w:ascii="Palatino Linotype" w:hAnsi="Palatino Linotype"/>
                <w:b/>
                <w:bCs/>
                <w:color w:val="993300"/>
                <w:lang w:eastAsia="en-US"/>
              </w:rPr>
            </w:pPr>
            <w:r w:rsidRPr="00855F6A">
              <w:rPr>
                <w:rFonts w:ascii="Palatino Linotype" w:hAnsi="Palatino Linotype"/>
                <w:b/>
                <w:bCs/>
                <w:color w:val="993300"/>
                <w:lang w:eastAsia="en-US"/>
              </w:rPr>
              <w:t xml:space="preserve">Analoga rimessione è stata disposta dal </w:t>
            </w:r>
            <w:hyperlink r:id="rId32" w:history="1">
              <w:proofErr w:type="spellStart"/>
              <w:r w:rsidRPr="00855F6A">
                <w:rPr>
                  <w:rFonts w:ascii="Palatino Linotype" w:hAnsi="Palatino Linotype"/>
                  <w:b/>
                  <w:bCs/>
                  <w:color w:val="993300"/>
                  <w:lang w:eastAsia="en-US"/>
                </w:rPr>
                <w:t>C.g.a</w:t>
              </w:r>
              <w:proofErr w:type="spellEnd"/>
              <w:r w:rsidRPr="00855F6A">
                <w:rPr>
                  <w:rFonts w:ascii="Palatino Linotype" w:hAnsi="Palatino Linotype"/>
                  <w:b/>
                  <w:bCs/>
                  <w:color w:val="993300"/>
                  <w:lang w:eastAsia="en-US"/>
                </w:rPr>
                <w:t>., con ordinanza 20 novembre 2018, n. 773</w:t>
              </w:r>
            </w:hyperlink>
            <w:r w:rsidRPr="00855F6A">
              <w:rPr>
                <w:rFonts w:ascii="Palatino Linotype" w:hAnsi="Palatino Linotype"/>
                <w:b/>
                <w:bCs/>
                <w:color w:val="993300"/>
                <w:lang w:eastAsia="en-US"/>
              </w:rPr>
              <w:t>.</w:t>
            </w:r>
          </w:p>
          <w:p w:rsidR="006D2D3F" w:rsidRPr="00FD49AE" w:rsidRDefault="006D2D3F" w:rsidP="006D2D3F">
            <w:pPr>
              <w:pStyle w:val="xmsonormal"/>
              <w:jc w:val="both"/>
              <w:rPr>
                <w:rFonts w:ascii="Palatino Linotype" w:eastAsiaTheme="minorHAnsi" w:hAnsi="Palatino Linotype" w:cs="Calibri"/>
                <w:lang w:eastAsia="en-US"/>
              </w:rPr>
            </w:pPr>
          </w:p>
          <w:p w:rsidR="003A57C1" w:rsidRDefault="003A57C1" w:rsidP="003A57C1">
            <w:pPr>
              <w:shd w:val="clear" w:color="auto" w:fill="FFFFFF"/>
              <w:spacing w:after="0" w:line="276"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le ordinanze sono state</w:t>
            </w:r>
            <w:r w:rsidRPr="005D3CFD">
              <w:rPr>
                <w:rFonts w:ascii="Palatino Linotype" w:eastAsia="Calibri" w:hAnsi="Palatino Linotype" w:cs="Times New Roman"/>
                <w:b/>
                <w:bCs/>
                <w:color w:val="993300"/>
                <w:sz w:val="24"/>
                <w:szCs w:val="24"/>
              </w:rPr>
              <w:t xml:space="preserve"> oggetto di trattazione in apposita </w:t>
            </w:r>
            <w:r w:rsidRPr="00DA5E54">
              <w:rPr>
                <w:rFonts w:ascii="Palatino Linotype" w:eastAsia="Calibri" w:hAnsi="Palatino Linotype" w:cs="Times New Roman"/>
                <w:b/>
                <w:bCs/>
                <w:color w:val="993300"/>
                <w:sz w:val="24"/>
                <w:szCs w:val="24"/>
              </w:rPr>
              <w:t xml:space="preserve">News </w:t>
            </w:r>
            <w:r>
              <w:rPr>
                <w:rFonts w:ascii="Palatino Linotype" w:eastAsia="Calibri" w:hAnsi="Palatino Linotype" w:cs="Times New Roman"/>
                <w:b/>
                <w:bCs/>
                <w:color w:val="993300"/>
                <w:sz w:val="24"/>
                <w:szCs w:val="24"/>
              </w:rPr>
              <w:t>del 2</w:t>
            </w:r>
            <w:r w:rsidRPr="00DA5E54">
              <w:rPr>
                <w:rFonts w:ascii="Palatino Linotype" w:eastAsia="Calibri" w:hAnsi="Palatino Linotype" w:cs="Times New Roman"/>
                <w:b/>
                <w:bCs/>
                <w:color w:val="993300"/>
                <w:sz w:val="24"/>
                <w:szCs w:val="24"/>
              </w:rPr>
              <w:t>9 novembre 2018 a cura dell’Ufficio Studi Massimario e Formazione.</w:t>
            </w:r>
          </w:p>
          <w:p w:rsidR="00F74BCE" w:rsidRDefault="00F74BCE" w:rsidP="00C9136E">
            <w:pPr>
              <w:autoSpaceDE w:val="0"/>
              <w:autoSpaceDN w:val="0"/>
              <w:spacing w:after="0" w:line="276" w:lineRule="auto"/>
              <w:rPr>
                <w:rFonts w:ascii="Palatino Linotype" w:hAnsi="Palatino Linotype" w:cs="Calibri"/>
              </w:rPr>
            </w:pPr>
          </w:p>
          <w:p w:rsidR="009A4EFC" w:rsidRDefault="00474D1E" w:rsidP="009A4EFC">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w:t>
            </w:r>
            <w:r w:rsidR="00C9136E">
              <w:rPr>
                <w:rFonts w:ascii="Palatino Linotype" w:eastAsia="Calibri" w:hAnsi="Palatino Linotype" w:cs="Times New Roman"/>
                <w:color w:val="4472C4"/>
                <w:sz w:val="32"/>
                <w:szCs w:val="32"/>
              </w:rPr>
              <w:t>17</w:t>
            </w:r>
            <w:r w:rsidR="009A4EFC" w:rsidRPr="00EF3813">
              <w:rPr>
                <w:rFonts w:ascii="Palatino Linotype" w:eastAsia="Calibri" w:hAnsi="Palatino Linotype" w:cs="Times New Roman"/>
                <w:color w:val="4472C4"/>
                <w:sz w:val="32"/>
                <w:szCs w:val="32"/>
              </w:rPr>
              <w:t>)</w:t>
            </w:r>
          </w:p>
          <w:p w:rsidR="009A4EFC" w:rsidRPr="00541D03" w:rsidRDefault="009A4EFC" w:rsidP="009A4EFC">
            <w:pPr>
              <w:autoSpaceDE w:val="0"/>
              <w:autoSpaceDN w:val="0"/>
              <w:spacing w:after="0" w:line="276" w:lineRule="auto"/>
              <w:jc w:val="center"/>
              <w:rPr>
                <w:rFonts w:ascii="Palatino Linotype" w:eastAsia="Calibri" w:hAnsi="Palatino Linotype" w:cs="Times New Roman"/>
                <w:color w:val="4472C4"/>
                <w:sz w:val="24"/>
                <w:szCs w:val="24"/>
              </w:rPr>
            </w:pPr>
          </w:p>
          <w:p w:rsidR="009A4EFC" w:rsidRDefault="009A4EFC" w:rsidP="009A4EFC">
            <w:pPr>
              <w:pStyle w:val="xmsonormal"/>
              <w:jc w:val="both"/>
              <w:rPr>
                <w:rFonts w:ascii="Palatino Linotype" w:eastAsiaTheme="minorHAnsi" w:hAnsi="Palatino Linotype" w:cs="Calibri"/>
                <w:lang w:eastAsia="en-US"/>
              </w:rPr>
            </w:pPr>
            <w:r>
              <w:rPr>
                <w:rFonts w:ascii="Palatino Linotype" w:eastAsiaTheme="minorHAnsi" w:hAnsi="Palatino Linotype" w:cs="Calibri"/>
                <w:lang w:eastAsia="en-US"/>
              </w:rPr>
              <w:t xml:space="preserve">Il T.a.r. </w:t>
            </w:r>
            <w:r w:rsidR="00541D03">
              <w:rPr>
                <w:rFonts w:ascii="Palatino Linotype" w:eastAsiaTheme="minorHAnsi" w:hAnsi="Palatino Linotype" w:cs="Calibri"/>
                <w:lang w:eastAsia="en-US"/>
              </w:rPr>
              <w:t xml:space="preserve">Campania afferma </w:t>
            </w:r>
            <w:r w:rsidR="00A7350A">
              <w:rPr>
                <w:rFonts w:ascii="Palatino Linotype" w:eastAsiaTheme="minorHAnsi" w:hAnsi="Palatino Linotype" w:cs="Calibri"/>
                <w:lang w:eastAsia="en-US"/>
              </w:rPr>
              <w:t>la n</w:t>
            </w:r>
            <w:r w:rsidR="00A7350A" w:rsidRPr="00A7350A">
              <w:rPr>
                <w:rFonts w:ascii="Palatino Linotype" w:eastAsiaTheme="minorHAnsi" w:hAnsi="Palatino Linotype" w:cs="Calibri"/>
                <w:lang w:eastAsia="en-US"/>
              </w:rPr>
              <w:t>ullità delle clausole del bando che introducono condizioni limitativ</w:t>
            </w:r>
            <w:r w:rsidR="00A7350A">
              <w:rPr>
                <w:rFonts w:ascii="Palatino Linotype" w:eastAsiaTheme="minorHAnsi" w:hAnsi="Palatino Linotype" w:cs="Calibri"/>
                <w:lang w:eastAsia="en-US"/>
              </w:rPr>
              <w:t>e o restrittive dell’avvalimento</w:t>
            </w:r>
            <w:r>
              <w:rPr>
                <w:rFonts w:ascii="Palatino Linotype" w:eastAsiaTheme="minorHAnsi" w:hAnsi="Palatino Linotype" w:cs="Calibri"/>
                <w:lang w:eastAsia="en-US"/>
              </w:rPr>
              <w:t xml:space="preserve">. </w:t>
            </w:r>
          </w:p>
          <w:p w:rsidR="009A4EFC" w:rsidRDefault="009A4EFC" w:rsidP="009A4EFC">
            <w:pPr>
              <w:pStyle w:val="xmsonormal"/>
              <w:rPr>
                <w:rFonts w:ascii="Palatino Linotype" w:eastAsiaTheme="minorHAnsi" w:hAnsi="Palatino Linotype" w:cs="Calibri"/>
                <w:lang w:eastAsia="en-US"/>
              </w:rPr>
            </w:pPr>
          </w:p>
          <w:p w:rsidR="009A4EFC" w:rsidRDefault="00E75532" w:rsidP="009A4EF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33" w:history="1">
              <w:r w:rsidR="00A7350A" w:rsidRPr="003641A5">
                <w:rPr>
                  <w:rStyle w:val="Collegamentoipertestuale"/>
                  <w:rFonts w:ascii="Palatino Linotype" w:hAnsi="Palatino Linotype" w:cs="Calibri"/>
                  <w:bCs/>
                </w:rPr>
                <w:t>T.a.r. per la Campania - Napoli</w:t>
              </w:r>
              <w:r w:rsidR="009A4EFC" w:rsidRPr="003641A5">
                <w:rPr>
                  <w:rStyle w:val="Collegamentoipertestuale"/>
                  <w:rFonts w:ascii="Palatino Linotype" w:hAnsi="Palatino Linotype" w:cs="Calibri"/>
                  <w:bCs/>
                </w:rPr>
                <w:t>, s</w:t>
              </w:r>
              <w:r w:rsidR="00A7350A" w:rsidRPr="003641A5">
                <w:rPr>
                  <w:rStyle w:val="Collegamentoipertestuale"/>
                  <w:rFonts w:ascii="Palatino Linotype" w:hAnsi="Palatino Linotype" w:cs="Calibri"/>
                  <w:bCs/>
                </w:rPr>
                <w:t xml:space="preserve">entenza </w:t>
              </w:r>
              <w:r w:rsidR="009A4EFC" w:rsidRPr="003641A5">
                <w:rPr>
                  <w:rStyle w:val="Collegamentoipertestuale"/>
                  <w:rFonts w:ascii="Palatino Linotype" w:hAnsi="Palatino Linotype" w:cs="Calibri"/>
                  <w:bCs/>
                </w:rPr>
                <w:t>1</w:t>
              </w:r>
              <w:r w:rsidR="00A7350A" w:rsidRPr="003641A5">
                <w:rPr>
                  <w:rStyle w:val="Collegamentoipertestuale"/>
                  <w:rFonts w:ascii="Palatino Linotype" w:hAnsi="Palatino Linotype" w:cs="Calibri"/>
                  <w:bCs/>
                </w:rPr>
                <w:t xml:space="preserve">9 novembre 2018, n. </w:t>
              </w:r>
              <w:r w:rsidR="009A4EFC" w:rsidRPr="003641A5">
                <w:rPr>
                  <w:rStyle w:val="Collegamentoipertestuale"/>
                  <w:rFonts w:ascii="Palatino Linotype" w:hAnsi="Palatino Linotype" w:cs="Calibri"/>
                  <w:bCs/>
                </w:rPr>
                <w:t>6</w:t>
              </w:r>
              <w:r w:rsidR="00A7350A" w:rsidRPr="003641A5">
                <w:rPr>
                  <w:rStyle w:val="Collegamentoipertestuale"/>
                  <w:rFonts w:ascii="Palatino Linotype" w:hAnsi="Palatino Linotype" w:cs="Calibri"/>
                  <w:bCs/>
                </w:rPr>
                <w:t xml:space="preserve">691 – Pres. Veneziano, Est. </w:t>
              </w:r>
              <w:proofErr w:type="spellStart"/>
              <w:r w:rsidR="00A7350A" w:rsidRPr="003641A5">
                <w:rPr>
                  <w:rStyle w:val="Collegamentoipertestuale"/>
                  <w:rFonts w:ascii="Palatino Linotype" w:hAnsi="Palatino Linotype" w:cs="Calibri"/>
                  <w:bCs/>
                </w:rPr>
                <w:t>Corciulo</w:t>
              </w:r>
              <w:proofErr w:type="spellEnd"/>
            </w:hyperlink>
          </w:p>
          <w:p w:rsidR="009A4EFC" w:rsidRPr="00F74BCE" w:rsidRDefault="009A4EFC" w:rsidP="009A4EFC">
            <w:pPr>
              <w:pStyle w:val="NormaleWeb"/>
              <w:jc w:val="both"/>
              <w:rPr>
                <w:rFonts w:ascii="Palatino Linotype" w:eastAsiaTheme="minorHAnsi" w:hAnsi="Palatino Linotype" w:cs="Calibri"/>
                <w:lang w:eastAsia="en-US"/>
              </w:rPr>
            </w:pPr>
            <w:r>
              <w:rPr>
                <w:rFonts w:ascii="Palatino Linotype" w:eastAsiaTheme="minorHAnsi" w:hAnsi="Palatino Linotype" w:cs="Calibri"/>
                <w:lang w:eastAsia="en-US"/>
              </w:rPr>
              <w:t>Il T.a.</w:t>
            </w:r>
            <w:r w:rsidR="00A7350A">
              <w:rPr>
                <w:rFonts w:ascii="Palatino Linotype" w:eastAsiaTheme="minorHAnsi" w:hAnsi="Palatino Linotype" w:cs="Calibri"/>
                <w:lang w:eastAsia="en-US"/>
              </w:rPr>
              <w:t>r.</w:t>
            </w:r>
            <w:r>
              <w:rPr>
                <w:rFonts w:ascii="Palatino Linotype" w:eastAsiaTheme="minorHAnsi" w:hAnsi="Palatino Linotype" w:cs="Calibri"/>
                <w:lang w:eastAsia="en-US"/>
              </w:rPr>
              <w:t xml:space="preserve"> chiarisce</w:t>
            </w:r>
            <w:r w:rsidR="00A7350A">
              <w:rPr>
                <w:rFonts w:ascii="Palatino Linotype" w:eastAsiaTheme="minorHAnsi" w:hAnsi="Palatino Linotype" w:cs="Calibri"/>
                <w:lang w:eastAsia="en-US"/>
              </w:rPr>
              <w:t xml:space="preserve"> che è </w:t>
            </w:r>
            <w:r w:rsidR="00A7350A" w:rsidRPr="00A7350A">
              <w:rPr>
                <w:rFonts w:ascii="Palatino Linotype" w:eastAsiaTheme="minorHAnsi" w:hAnsi="Palatino Linotype" w:cs="Calibri"/>
                <w:lang w:eastAsia="en-US"/>
              </w:rPr>
              <w:t xml:space="preserve">nulla la clausola del bando di gara che impone a pena di esclusione che, in caso di avvalimento, l’impresa </w:t>
            </w:r>
            <w:proofErr w:type="spellStart"/>
            <w:r w:rsidR="00A7350A" w:rsidRPr="00A7350A">
              <w:rPr>
                <w:rFonts w:ascii="Palatino Linotype" w:eastAsiaTheme="minorHAnsi" w:hAnsi="Palatino Linotype" w:cs="Calibri"/>
                <w:lang w:eastAsia="en-US"/>
              </w:rPr>
              <w:t>ausiliata</w:t>
            </w:r>
            <w:proofErr w:type="spellEnd"/>
            <w:r w:rsidR="00A7350A" w:rsidRPr="00A7350A">
              <w:rPr>
                <w:rFonts w:ascii="Palatino Linotype" w:eastAsiaTheme="minorHAnsi" w:hAnsi="Palatino Linotype" w:cs="Calibri"/>
                <w:lang w:eastAsia="en-US"/>
              </w:rPr>
              <w:t xml:space="preserve"> debba essere in possesso di propria attestazione SOA, dal momento che la disciplina dell’istituto dell’avvalimento di cui all’art. 89 del d.lgs. 18 aprile 2016 n. 50 non riconosce alcun potere alla stazione appaltante di introdurre condizioni limitative o, comunque, restrittive dell’avvalimento, tantomeno di sanzionarne la mancanza con l’immediata esclusione del concorrente</w:t>
            </w:r>
            <w:r w:rsidR="00A7350A">
              <w:rPr>
                <w:rFonts w:ascii="Palatino Linotype" w:eastAsiaTheme="minorHAnsi" w:hAnsi="Palatino Linotype" w:cs="Calibri"/>
                <w:lang w:eastAsia="en-US"/>
              </w:rPr>
              <w:t>.</w:t>
            </w:r>
          </w:p>
          <w:p w:rsidR="00A46B60" w:rsidRDefault="00C9136E" w:rsidP="00A46B60">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 xml:space="preserve"> (18</w:t>
            </w:r>
            <w:r w:rsidR="00A46B60" w:rsidRPr="00EF3813">
              <w:rPr>
                <w:rFonts w:ascii="Palatino Linotype" w:eastAsia="Calibri" w:hAnsi="Palatino Linotype" w:cs="Times New Roman"/>
                <w:color w:val="4472C4"/>
                <w:sz w:val="32"/>
                <w:szCs w:val="32"/>
              </w:rPr>
              <w:t>)</w:t>
            </w:r>
          </w:p>
          <w:p w:rsidR="006307E1" w:rsidRDefault="00791208" w:rsidP="002D44BB">
            <w:pPr>
              <w:pStyle w:val="NormaleWeb"/>
              <w:jc w:val="both"/>
              <w:rPr>
                <w:rFonts w:ascii="Palatino Linotype" w:eastAsiaTheme="minorHAnsi" w:hAnsi="Palatino Linotype" w:cs="Calibri"/>
                <w:lang w:eastAsia="en-US"/>
              </w:rPr>
            </w:pPr>
            <w:r>
              <w:rPr>
                <w:rFonts w:ascii="Palatino Linotype" w:eastAsiaTheme="minorHAnsi" w:hAnsi="Palatino Linotype" w:cs="Calibri"/>
                <w:lang w:eastAsia="en-US"/>
              </w:rPr>
              <w:t xml:space="preserve">Il T.a.r. </w:t>
            </w:r>
            <w:r w:rsidR="00541D03">
              <w:rPr>
                <w:rFonts w:ascii="Palatino Linotype" w:eastAsiaTheme="minorHAnsi" w:hAnsi="Palatino Linotype" w:cs="Calibri"/>
                <w:lang w:eastAsia="en-US"/>
              </w:rPr>
              <w:t xml:space="preserve">Bari </w:t>
            </w:r>
            <w:r>
              <w:rPr>
                <w:rFonts w:ascii="Palatino Linotype" w:eastAsiaTheme="minorHAnsi" w:hAnsi="Palatino Linotype" w:cs="Calibri"/>
                <w:lang w:eastAsia="en-US"/>
              </w:rPr>
              <w:t xml:space="preserve">attribuisce al </w:t>
            </w:r>
            <w:r w:rsidR="002D44BB" w:rsidRPr="002D44BB">
              <w:rPr>
                <w:rFonts w:ascii="Palatino Linotype" w:eastAsiaTheme="minorHAnsi" w:hAnsi="Palatino Linotype" w:cs="Calibri"/>
                <w:lang w:eastAsia="en-US"/>
              </w:rPr>
              <w:t>giudice amministrativo</w:t>
            </w:r>
            <w:r>
              <w:rPr>
                <w:rFonts w:ascii="Palatino Linotype" w:eastAsiaTheme="minorHAnsi" w:hAnsi="Palatino Linotype" w:cs="Calibri"/>
                <w:lang w:eastAsia="en-US"/>
              </w:rPr>
              <w:t xml:space="preserve"> la giurisdizione esclusiva</w:t>
            </w:r>
            <w:r w:rsidR="00541D03">
              <w:rPr>
                <w:rFonts w:ascii="Palatino Linotype" w:eastAsiaTheme="minorHAnsi" w:hAnsi="Palatino Linotype" w:cs="Calibri"/>
                <w:lang w:eastAsia="en-US"/>
              </w:rPr>
              <w:t xml:space="preserve"> sui provvedimenti di</w:t>
            </w:r>
            <w:r w:rsidR="002D44BB" w:rsidRPr="002D44BB">
              <w:rPr>
                <w:rFonts w:ascii="Palatino Linotype" w:eastAsiaTheme="minorHAnsi" w:hAnsi="Palatino Linotype" w:cs="Calibri"/>
                <w:lang w:eastAsia="en-US"/>
              </w:rPr>
              <w:t xml:space="preserve"> autotutela di polizia demaniale</w:t>
            </w:r>
            <w:r>
              <w:rPr>
                <w:rFonts w:ascii="Palatino Linotype" w:eastAsiaTheme="minorHAnsi" w:hAnsi="Palatino Linotype" w:cs="Calibri"/>
                <w:lang w:eastAsia="en-US"/>
              </w:rPr>
              <w:t>.</w:t>
            </w:r>
          </w:p>
          <w:p w:rsidR="006307E1" w:rsidRDefault="00E75532" w:rsidP="00541D03">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34" w:history="1">
              <w:r w:rsidR="006307E1" w:rsidRPr="003641A5">
                <w:rPr>
                  <w:rStyle w:val="Collegamentoipertestuale"/>
                  <w:rFonts w:ascii="Palatino Linotype" w:hAnsi="Palatino Linotype" w:cs="Calibri"/>
                  <w:bCs/>
                </w:rPr>
                <w:t>T</w:t>
              </w:r>
              <w:r w:rsidR="002D44BB" w:rsidRPr="003641A5">
                <w:rPr>
                  <w:rStyle w:val="Collegamentoipertestuale"/>
                  <w:rFonts w:ascii="Palatino Linotype" w:hAnsi="Palatino Linotype" w:cs="Calibri"/>
                  <w:bCs/>
                </w:rPr>
                <w:t>.a.r. per la Puglia - Bari</w:t>
              </w:r>
              <w:r w:rsidR="006307E1" w:rsidRPr="003641A5">
                <w:rPr>
                  <w:rStyle w:val="Collegamentoipertestuale"/>
                  <w:rFonts w:ascii="Palatino Linotype" w:hAnsi="Palatino Linotype" w:cs="Calibri"/>
                  <w:bCs/>
                </w:rPr>
                <w:t xml:space="preserve">, </w:t>
              </w:r>
              <w:r w:rsidR="002D44BB" w:rsidRPr="003641A5">
                <w:rPr>
                  <w:rStyle w:val="Collegamentoipertestuale"/>
                  <w:rFonts w:ascii="Palatino Linotype" w:hAnsi="Palatino Linotype" w:cs="Calibri"/>
                  <w:bCs/>
                </w:rPr>
                <w:t xml:space="preserve">sezione II, </w:t>
              </w:r>
              <w:r w:rsidR="006307E1" w:rsidRPr="003641A5">
                <w:rPr>
                  <w:rStyle w:val="Collegamentoipertestuale"/>
                  <w:rFonts w:ascii="Palatino Linotype" w:hAnsi="Palatino Linotype" w:cs="Calibri"/>
                  <w:bCs/>
                </w:rPr>
                <w:t>s</w:t>
              </w:r>
              <w:r w:rsidR="002D44BB" w:rsidRPr="003641A5">
                <w:rPr>
                  <w:rStyle w:val="Collegamentoipertestuale"/>
                  <w:rFonts w:ascii="Palatino Linotype" w:hAnsi="Palatino Linotype" w:cs="Calibri"/>
                  <w:bCs/>
                </w:rPr>
                <w:t xml:space="preserve">entenza </w:t>
              </w:r>
              <w:r w:rsidR="006307E1" w:rsidRPr="003641A5">
                <w:rPr>
                  <w:rStyle w:val="Collegamentoipertestuale"/>
                  <w:rFonts w:ascii="Palatino Linotype" w:hAnsi="Palatino Linotype" w:cs="Calibri"/>
                  <w:bCs/>
                </w:rPr>
                <w:t>1</w:t>
              </w:r>
              <w:r w:rsidR="002D44BB" w:rsidRPr="003641A5">
                <w:rPr>
                  <w:rStyle w:val="Collegamentoipertestuale"/>
                  <w:rFonts w:ascii="Palatino Linotype" w:hAnsi="Palatino Linotype" w:cs="Calibri"/>
                  <w:bCs/>
                </w:rPr>
                <w:t>5 novembre 2018, n. 1475</w:t>
              </w:r>
              <w:r w:rsidR="006307E1" w:rsidRPr="003641A5">
                <w:rPr>
                  <w:rStyle w:val="Collegamentoipertestuale"/>
                  <w:rFonts w:ascii="Palatino Linotype" w:hAnsi="Palatino Linotype" w:cs="Calibri"/>
                  <w:bCs/>
                </w:rPr>
                <w:t xml:space="preserve"> – Pres. </w:t>
              </w:r>
              <w:r w:rsidR="002D44BB" w:rsidRPr="003641A5">
                <w:rPr>
                  <w:rStyle w:val="Collegamentoipertestuale"/>
                  <w:rFonts w:ascii="Palatino Linotype" w:hAnsi="Palatino Linotype" w:cs="Calibri"/>
                  <w:bCs/>
                </w:rPr>
                <w:t xml:space="preserve">Adamo, Est. </w:t>
              </w:r>
              <w:proofErr w:type="spellStart"/>
              <w:r w:rsidR="002D44BB" w:rsidRPr="003641A5">
                <w:rPr>
                  <w:rStyle w:val="Collegamentoipertestuale"/>
                  <w:rFonts w:ascii="Palatino Linotype" w:hAnsi="Palatino Linotype" w:cs="Calibri"/>
                  <w:bCs/>
                </w:rPr>
                <w:t>Ieva</w:t>
              </w:r>
              <w:proofErr w:type="spellEnd"/>
            </w:hyperlink>
          </w:p>
          <w:p w:rsidR="00541D03" w:rsidRPr="00541D03" w:rsidRDefault="00541D03" w:rsidP="00541D03">
            <w:pPr>
              <w:pStyle w:val="c02alineaalta"/>
              <w:shd w:val="clear" w:color="auto" w:fill="FFFFFF"/>
              <w:spacing w:before="0" w:beforeAutospacing="0" w:after="0" w:afterAutospacing="0" w:line="276" w:lineRule="auto"/>
              <w:jc w:val="both"/>
              <w:rPr>
                <w:rFonts w:ascii="Palatino Linotype" w:hAnsi="Palatino Linotype" w:cs="Calibri"/>
                <w:bCs/>
                <w:color w:val="0563C1" w:themeColor="hyperlink"/>
                <w:u w:val="single"/>
              </w:rPr>
            </w:pPr>
          </w:p>
          <w:p w:rsidR="00791208" w:rsidRDefault="006307E1" w:rsidP="0057001C">
            <w:pPr>
              <w:pStyle w:val="NormaleWeb"/>
              <w:spacing w:before="0" w:beforeAutospacing="0" w:after="0" w:afterAutospacing="0"/>
              <w:jc w:val="both"/>
              <w:rPr>
                <w:rFonts w:ascii="Palatino Linotype" w:eastAsiaTheme="minorHAnsi" w:hAnsi="Palatino Linotype" w:cs="Calibri"/>
                <w:lang w:eastAsia="en-US"/>
              </w:rPr>
            </w:pPr>
            <w:r>
              <w:rPr>
                <w:rFonts w:ascii="Palatino Linotype" w:eastAsiaTheme="minorHAnsi" w:hAnsi="Palatino Linotype" w:cs="Calibri"/>
                <w:lang w:eastAsia="en-US"/>
              </w:rPr>
              <w:t>Il T.a.r.</w:t>
            </w:r>
            <w:r w:rsidR="00791208">
              <w:rPr>
                <w:rFonts w:ascii="Palatino Linotype" w:eastAsiaTheme="minorHAnsi" w:hAnsi="Palatino Linotype" w:cs="Calibri"/>
                <w:lang w:eastAsia="en-US"/>
              </w:rPr>
              <w:t xml:space="preserve"> ritiene che s</w:t>
            </w:r>
            <w:r w:rsidR="00791208" w:rsidRPr="00791208">
              <w:rPr>
                <w:rFonts w:ascii="Palatino Linotype" w:eastAsiaTheme="minorHAnsi" w:hAnsi="Palatino Linotype" w:cs="Calibri"/>
                <w:lang w:eastAsia="en-US"/>
              </w:rPr>
              <w:t xml:space="preserve">ussiste la giurisdizione esclusiva del giudice amministrativo, ai sensi dell’art. 133, comma 1, lett. b), </w:t>
            </w:r>
            <w:proofErr w:type="spellStart"/>
            <w:r w:rsidR="00791208" w:rsidRPr="00791208">
              <w:rPr>
                <w:rFonts w:ascii="Palatino Linotype" w:eastAsiaTheme="minorHAnsi" w:hAnsi="Palatino Linotype" w:cs="Calibri"/>
                <w:lang w:eastAsia="en-US"/>
              </w:rPr>
              <w:t>c.p.a</w:t>
            </w:r>
            <w:proofErr w:type="spellEnd"/>
            <w:r w:rsidR="00791208" w:rsidRPr="00791208">
              <w:rPr>
                <w:rFonts w:ascii="Palatino Linotype" w:eastAsiaTheme="minorHAnsi" w:hAnsi="Palatino Linotype" w:cs="Calibri"/>
                <w:lang w:eastAsia="en-US"/>
              </w:rPr>
              <w:t>., sugli atti e provvedimenti in autotutela di polizia demaniale (art. 823</w:t>
            </w:r>
            <w:r w:rsidR="00541D03">
              <w:rPr>
                <w:rFonts w:ascii="Palatino Linotype" w:eastAsiaTheme="minorHAnsi" w:hAnsi="Palatino Linotype" w:cs="Calibri"/>
                <w:lang w:eastAsia="en-US"/>
              </w:rPr>
              <w:t>, comma 2, c.c.), che spettano</w:t>
            </w:r>
            <w:r w:rsidR="00791208" w:rsidRPr="00791208">
              <w:rPr>
                <w:rFonts w:ascii="Palatino Linotype" w:eastAsiaTheme="minorHAnsi" w:hAnsi="Palatino Linotype" w:cs="Calibri"/>
                <w:lang w:eastAsia="en-US"/>
              </w:rPr>
              <w:t xml:space="preserve"> all’autorità amministrativa, per la corretta gestione di tutti i beni pubblici appartenenti al demanio ed al patrimonio indisponibile, in quanto finalizzata all’immediato ripristino dello stato di fatto preesistente, in modo tale da reintegrare la collettività indifferenziata nel godimento del bene</w:t>
            </w:r>
            <w:r w:rsidR="00791208">
              <w:rPr>
                <w:rFonts w:ascii="Palatino Linotype" w:eastAsiaTheme="minorHAnsi" w:hAnsi="Palatino Linotype" w:cs="Calibri"/>
                <w:lang w:eastAsia="en-US"/>
              </w:rPr>
              <w:t>.</w:t>
            </w:r>
          </w:p>
          <w:p w:rsidR="007424F4" w:rsidRPr="00541D03" w:rsidRDefault="00791208" w:rsidP="0057001C">
            <w:pPr>
              <w:pStyle w:val="NormaleWeb"/>
              <w:spacing w:before="0" w:beforeAutospacing="0"/>
              <w:jc w:val="both"/>
              <w:rPr>
                <w:rFonts w:ascii="Palatino Linotype" w:eastAsiaTheme="minorHAnsi" w:hAnsi="Palatino Linotype" w:cs="Calibri"/>
                <w:lang w:eastAsia="en-US"/>
              </w:rPr>
            </w:pPr>
            <w:r w:rsidRPr="00791208">
              <w:rPr>
                <w:rFonts w:ascii="Palatino Linotype" w:eastAsiaTheme="minorHAnsi" w:hAnsi="Palatino Linotype" w:cs="Calibri"/>
                <w:lang w:eastAsia="en-US"/>
              </w:rPr>
              <w:t xml:space="preserve">E’ bene demaniale quello che da antico (e storico) demanio militare, così riconosciuto e rubricato in atti pubblici, adibito a Distretto militare (artt. 231-232 del d.lgs. n. 66 del 2010), sia pure non più utilizzato per tale finalità, e avviato alla cessione ad altri enti pubblici, in virtù della legislazione speciale in materia di cd. </w:t>
            </w:r>
            <w:proofErr w:type="gramStart"/>
            <w:r w:rsidRPr="00791208">
              <w:rPr>
                <w:rFonts w:ascii="Palatino Linotype" w:eastAsiaTheme="minorHAnsi" w:hAnsi="Palatino Linotype" w:cs="Calibri"/>
                <w:lang w:eastAsia="en-US"/>
              </w:rPr>
              <w:t>valorizzazione</w:t>
            </w:r>
            <w:proofErr w:type="gramEnd"/>
            <w:r w:rsidRPr="00791208">
              <w:rPr>
                <w:rFonts w:ascii="Palatino Linotype" w:eastAsiaTheme="minorHAnsi" w:hAnsi="Palatino Linotype" w:cs="Calibri"/>
                <w:lang w:eastAsia="en-US"/>
              </w:rPr>
              <w:t xml:space="preserve"> degli immobili pubblici e di cd. federalismo demaniale (art. 56-bis, l. 9 agosto 2013, n. 98; d.lgs. 28 maggio 2010, n. 85), sia successivamente sottoposto a tutela, ai sensi della speciale legislazione in materia di beni culturali (d.lgs. n. 42 del 2004), in modo tale da assumere la qualità di bene culturale di interesse particolarmente importante, in quanto notevole testimonianza di edilizia religiosa medievale e di successiva fortificazione, stante l’intrinseco rilievo storico e artistico posseduto dall’architettura, acclarato come facente parte del demanio culturale, già appartenente allo Stato poi di proprietà comunale.</w:t>
            </w:r>
          </w:p>
        </w:tc>
      </w:tr>
      <w:bookmarkEnd w:id="0"/>
    </w:tbl>
    <w:p w:rsidR="000A330C" w:rsidRDefault="000A330C" w:rsidP="009633C4">
      <w:pPr>
        <w:spacing w:after="0" w:line="276" w:lineRule="auto"/>
        <w:rPr>
          <w:rFonts w:ascii="Palatino Linotype" w:eastAsia="Calibri" w:hAnsi="Palatino Linotype" w:cs="Times New Roman"/>
          <w:sz w:val="24"/>
          <w:szCs w:val="24"/>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0"/>
      </w:tblGrid>
      <w:tr w:rsidR="007A5342" w:rsidTr="000A330C">
        <w:trPr>
          <w:cantSplit/>
          <w:trHeight w:val="5364"/>
          <w:jc w:val="center"/>
        </w:trPr>
        <w:tc>
          <w:tcPr>
            <w:tcW w:w="0" w:type="auto"/>
            <w:tcMar>
              <w:left w:w="85" w:type="dxa"/>
              <w:right w:w="85" w:type="dxa"/>
            </w:tcMar>
            <w:vAlign w:val="center"/>
          </w:tcPr>
          <w:p w:rsidR="00917DE5" w:rsidRPr="00917DE5" w:rsidRDefault="00917DE5" w:rsidP="009633C4">
            <w:pPr>
              <w:spacing w:after="0" w:line="276" w:lineRule="auto"/>
              <w:jc w:val="center"/>
              <w:rPr>
                <w:rFonts w:ascii="Palatino Linotype" w:eastAsia="Calibri" w:hAnsi="Palatino Linotype" w:cs="Times New Roman"/>
                <w:color w:val="2E74B5"/>
                <w:sz w:val="24"/>
                <w:szCs w:val="24"/>
              </w:rPr>
            </w:pPr>
          </w:p>
          <w:p w:rsidR="007A5342" w:rsidRDefault="007A5342" w:rsidP="009633C4">
            <w:pPr>
              <w:spacing w:after="0" w:line="276" w:lineRule="auto"/>
              <w:jc w:val="center"/>
              <w:rPr>
                <w:rFonts w:ascii="Palatino Linotype" w:eastAsia="Calibri" w:hAnsi="Palatino Linotype" w:cs="Times New Roman"/>
                <w:color w:val="2E74B5"/>
                <w:sz w:val="32"/>
                <w:szCs w:val="32"/>
              </w:rPr>
            </w:pPr>
            <w:r w:rsidRPr="007A5342">
              <w:rPr>
                <w:rFonts w:ascii="Palatino Linotype" w:eastAsia="Calibri" w:hAnsi="Palatino Linotype" w:cs="Times New Roman"/>
                <w:color w:val="2E74B5"/>
                <w:sz w:val="32"/>
                <w:szCs w:val="32"/>
              </w:rPr>
              <w:t xml:space="preserve">Consiglio di Stato </w:t>
            </w:r>
            <w:r w:rsidR="00FC05C0">
              <w:rPr>
                <w:rFonts w:ascii="Palatino Linotype" w:eastAsia="Calibri" w:hAnsi="Palatino Linotype" w:cs="Times New Roman"/>
                <w:color w:val="2E74B5"/>
                <w:sz w:val="32"/>
                <w:szCs w:val="32"/>
              </w:rPr>
              <w:t>–</w:t>
            </w:r>
            <w:r w:rsidRPr="007A5342">
              <w:rPr>
                <w:rFonts w:ascii="Palatino Linotype" w:eastAsia="Calibri" w:hAnsi="Palatino Linotype" w:cs="Times New Roman"/>
                <w:color w:val="2E74B5"/>
                <w:sz w:val="32"/>
                <w:szCs w:val="32"/>
              </w:rPr>
              <w:t xml:space="preserve"> Pareri</w:t>
            </w:r>
          </w:p>
          <w:p w:rsidR="009D755B" w:rsidRPr="009D755B" w:rsidRDefault="009D755B" w:rsidP="00F728CB">
            <w:pPr>
              <w:spacing w:after="0" w:line="276" w:lineRule="auto"/>
              <w:jc w:val="center"/>
              <w:rPr>
                <w:rFonts w:ascii="Palatino Linotype" w:eastAsia="Calibri" w:hAnsi="Palatino Linotype" w:cs="Times New Roman"/>
                <w:color w:val="2E74B5"/>
                <w:sz w:val="24"/>
                <w:szCs w:val="24"/>
              </w:rPr>
            </w:pPr>
          </w:p>
          <w:p w:rsidR="00F728CB" w:rsidRDefault="005F2ADF" w:rsidP="00F728CB">
            <w:pPr>
              <w:spacing w:after="0" w:line="276"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 xml:space="preserve"> </w:t>
            </w:r>
            <w:r w:rsidR="00F728CB" w:rsidRPr="00A52234">
              <w:rPr>
                <w:rFonts w:ascii="Palatino Linotype" w:eastAsia="Calibri" w:hAnsi="Palatino Linotype" w:cs="Times New Roman"/>
                <w:color w:val="2E74B5"/>
                <w:sz w:val="32"/>
                <w:szCs w:val="32"/>
              </w:rPr>
              <w:t>(</w:t>
            </w:r>
            <w:r w:rsidR="00BE3B0E">
              <w:rPr>
                <w:rFonts w:ascii="Palatino Linotype" w:eastAsia="Calibri" w:hAnsi="Palatino Linotype" w:cs="Times New Roman"/>
                <w:color w:val="2E74B5"/>
                <w:sz w:val="32"/>
                <w:szCs w:val="32"/>
              </w:rPr>
              <w:t>19</w:t>
            </w:r>
            <w:r w:rsidR="00F728CB" w:rsidRPr="00A52234">
              <w:rPr>
                <w:rFonts w:ascii="Palatino Linotype" w:eastAsia="Calibri" w:hAnsi="Palatino Linotype" w:cs="Times New Roman"/>
                <w:color w:val="2E74B5"/>
                <w:sz w:val="32"/>
                <w:szCs w:val="32"/>
              </w:rPr>
              <w:t>)</w:t>
            </w:r>
          </w:p>
          <w:p w:rsidR="008038FA" w:rsidRDefault="008038FA" w:rsidP="00FC05C0">
            <w:pPr>
              <w:spacing w:after="0" w:line="276" w:lineRule="auto"/>
              <w:jc w:val="both"/>
              <w:rPr>
                <w:rFonts w:ascii="Palatino Linotype" w:eastAsia="Calibri" w:hAnsi="Palatino Linotype" w:cs="Times New Roman"/>
                <w:sz w:val="24"/>
                <w:szCs w:val="24"/>
              </w:rPr>
            </w:pPr>
          </w:p>
          <w:p w:rsidR="00FC05C0" w:rsidRDefault="00FC05C0" w:rsidP="00FC05C0">
            <w:pPr>
              <w:spacing w:after="0" w:line="276" w:lineRule="auto"/>
              <w:jc w:val="both"/>
              <w:rPr>
                <w:rFonts w:ascii="Palatino Linotype" w:eastAsia="Calibri" w:hAnsi="Palatino Linotype" w:cs="Times New Roman"/>
                <w:sz w:val="24"/>
                <w:szCs w:val="24"/>
              </w:rPr>
            </w:pPr>
            <w:r w:rsidRPr="00BC105A">
              <w:rPr>
                <w:rFonts w:ascii="Palatino Linotype" w:eastAsia="Calibri" w:hAnsi="Palatino Linotype" w:cs="Times New Roman"/>
                <w:sz w:val="24"/>
                <w:szCs w:val="24"/>
              </w:rPr>
              <w:t xml:space="preserve">Il Consiglio </w:t>
            </w:r>
            <w:r>
              <w:rPr>
                <w:rFonts w:ascii="Palatino Linotype" w:eastAsia="Calibri" w:hAnsi="Palatino Linotype" w:cs="Times New Roman"/>
                <w:sz w:val="24"/>
                <w:szCs w:val="24"/>
              </w:rPr>
              <w:t>di Stato ha reso il parere sul</w:t>
            </w:r>
            <w:r w:rsidRPr="00E200D5">
              <w:rPr>
                <w:rFonts w:ascii="Palatino Linotype" w:eastAsia="Calibri" w:hAnsi="Palatino Linotype" w:cs="Times New Roman"/>
                <w:sz w:val="24"/>
                <w:szCs w:val="24"/>
              </w:rPr>
              <w:t xml:space="preserve"> </w:t>
            </w:r>
            <w:r w:rsidR="009D755B">
              <w:rPr>
                <w:rFonts w:ascii="Palatino Linotype" w:eastAsia="Calibri" w:hAnsi="Palatino Linotype" w:cs="Times New Roman"/>
                <w:sz w:val="24"/>
                <w:szCs w:val="24"/>
              </w:rPr>
              <w:t xml:space="preserve">regolamento </w:t>
            </w:r>
            <w:proofErr w:type="spellStart"/>
            <w:r w:rsidR="009D755B">
              <w:rPr>
                <w:rFonts w:ascii="Palatino Linotype" w:eastAsia="Calibri" w:hAnsi="Palatino Linotype" w:cs="Times New Roman"/>
                <w:sz w:val="24"/>
                <w:szCs w:val="24"/>
              </w:rPr>
              <w:t>Anac</w:t>
            </w:r>
            <w:proofErr w:type="spellEnd"/>
            <w:r w:rsidR="009D755B">
              <w:rPr>
                <w:rFonts w:ascii="Palatino Linotype" w:eastAsia="Calibri" w:hAnsi="Palatino Linotype" w:cs="Times New Roman"/>
                <w:sz w:val="24"/>
                <w:szCs w:val="24"/>
              </w:rPr>
              <w:t xml:space="preserve"> concernente </w:t>
            </w:r>
            <w:r w:rsidRPr="00FC05C0">
              <w:rPr>
                <w:rFonts w:ascii="Palatino Linotype" w:eastAsia="Calibri" w:hAnsi="Palatino Linotype" w:cs="Times New Roman"/>
                <w:sz w:val="24"/>
                <w:szCs w:val="24"/>
              </w:rPr>
              <w:t xml:space="preserve">i pareri </w:t>
            </w:r>
            <w:r w:rsidR="009D755B">
              <w:rPr>
                <w:rFonts w:ascii="Palatino Linotype" w:eastAsia="Calibri" w:hAnsi="Palatino Linotype" w:cs="Times New Roman"/>
                <w:sz w:val="24"/>
                <w:szCs w:val="24"/>
              </w:rPr>
              <w:t xml:space="preserve">sul </w:t>
            </w:r>
            <w:r w:rsidRPr="00FC05C0">
              <w:rPr>
                <w:rFonts w:ascii="Palatino Linotype" w:eastAsia="Calibri" w:hAnsi="Palatino Linotype" w:cs="Times New Roman"/>
                <w:sz w:val="24"/>
                <w:szCs w:val="24"/>
              </w:rPr>
              <w:t xml:space="preserve">precontenzioso </w:t>
            </w:r>
            <w:r w:rsidR="009D755B">
              <w:rPr>
                <w:rFonts w:ascii="Palatino Linotype" w:eastAsia="Calibri" w:hAnsi="Palatino Linotype" w:cs="Times New Roman"/>
                <w:sz w:val="24"/>
                <w:szCs w:val="24"/>
              </w:rPr>
              <w:t>resi ai sensi dell’</w:t>
            </w:r>
            <w:r w:rsidRPr="00FC05C0">
              <w:rPr>
                <w:rFonts w:ascii="Palatino Linotype" w:eastAsia="Calibri" w:hAnsi="Palatino Linotype" w:cs="Times New Roman"/>
                <w:sz w:val="24"/>
                <w:szCs w:val="24"/>
              </w:rPr>
              <w:t>art. 211 del Codice dei contratti</w:t>
            </w:r>
            <w:r w:rsidR="009D755B">
              <w:rPr>
                <w:rFonts w:ascii="Palatino Linotype" w:eastAsia="Calibri" w:hAnsi="Palatino Linotype" w:cs="Times New Roman"/>
                <w:sz w:val="24"/>
                <w:szCs w:val="24"/>
              </w:rPr>
              <w:t xml:space="preserve"> pubblici</w:t>
            </w:r>
            <w:r>
              <w:rPr>
                <w:rFonts w:ascii="Palatino Linotype" w:eastAsia="Calibri" w:hAnsi="Palatino Linotype" w:cs="Times New Roman"/>
                <w:sz w:val="24"/>
                <w:szCs w:val="24"/>
              </w:rPr>
              <w:t>.</w:t>
            </w:r>
          </w:p>
          <w:p w:rsidR="00FC05C0" w:rsidRDefault="00FC05C0" w:rsidP="00FC05C0">
            <w:pPr>
              <w:spacing w:after="0" w:line="276" w:lineRule="auto"/>
              <w:jc w:val="both"/>
              <w:rPr>
                <w:rStyle w:val="Collegamentoipertestuale"/>
                <w:rFonts w:ascii="Palatino Linotype" w:eastAsia="Calibri" w:hAnsi="Palatino Linotype" w:cs="Times New Roman"/>
                <w:sz w:val="24"/>
                <w:szCs w:val="24"/>
              </w:rPr>
            </w:pPr>
          </w:p>
          <w:p w:rsidR="00FC05C0" w:rsidRDefault="00E75532" w:rsidP="00FC05C0">
            <w:pPr>
              <w:spacing w:after="0" w:line="276" w:lineRule="auto"/>
              <w:jc w:val="both"/>
              <w:rPr>
                <w:rStyle w:val="Collegamentoipertestuale"/>
                <w:rFonts w:ascii="Palatino Linotype" w:eastAsia="Calibri" w:hAnsi="Palatino Linotype" w:cs="Times New Roman"/>
                <w:sz w:val="24"/>
                <w:szCs w:val="24"/>
              </w:rPr>
            </w:pPr>
            <w:hyperlink r:id="rId35" w:history="1">
              <w:r w:rsidR="00FC05C0" w:rsidRPr="003641A5">
                <w:rPr>
                  <w:rStyle w:val="Collegamentoipertestuale"/>
                  <w:rFonts w:ascii="Palatino Linotype" w:eastAsia="Calibri" w:hAnsi="Palatino Linotype" w:cs="Times New Roman"/>
                  <w:sz w:val="24"/>
                  <w:szCs w:val="24"/>
                </w:rPr>
                <w:t>Consiglio di Stato, commissione speciale, 28 novembre 2018, n. 2781 – Pres. Zucchelli, Est. Contessa e Ferrari</w:t>
              </w:r>
            </w:hyperlink>
          </w:p>
          <w:p w:rsidR="00FC05C0" w:rsidRDefault="00FC05C0" w:rsidP="00FC05C0">
            <w:pPr>
              <w:spacing w:after="0" w:line="276" w:lineRule="auto"/>
              <w:jc w:val="both"/>
              <w:rPr>
                <w:rStyle w:val="Collegamentoipertestuale"/>
                <w:rFonts w:ascii="Palatino Linotype" w:eastAsia="Calibri" w:hAnsi="Palatino Linotype" w:cs="Times New Roman"/>
                <w:sz w:val="24"/>
                <w:szCs w:val="24"/>
              </w:rPr>
            </w:pPr>
          </w:p>
          <w:p w:rsidR="00FC05C0" w:rsidRDefault="00FC05C0" w:rsidP="00FC05C0">
            <w:pPr>
              <w:spacing w:after="0" w:line="276"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w:t>
            </w:r>
            <w:r w:rsidR="00BE3B0E">
              <w:rPr>
                <w:rFonts w:ascii="Palatino Linotype" w:eastAsia="Calibri" w:hAnsi="Palatino Linotype" w:cs="Times New Roman"/>
                <w:color w:val="2E74B5"/>
                <w:sz w:val="32"/>
                <w:szCs w:val="32"/>
              </w:rPr>
              <w:t>20</w:t>
            </w:r>
            <w:r w:rsidRPr="00A52234">
              <w:rPr>
                <w:rFonts w:ascii="Palatino Linotype" w:eastAsia="Calibri" w:hAnsi="Palatino Linotype" w:cs="Times New Roman"/>
                <w:color w:val="2E74B5"/>
                <w:sz w:val="32"/>
                <w:szCs w:val="32"/>
              </w:rPr>
              <w:t>)</w:t>
            </w:r>
          </w:p>
          <w:p w:rsidR="00FC05C0" w:rsidRDefault="00FC05C0" w:rsidP="00FC05C0">
            <w:pPr>
              <w:spacing w:after="0" w:line="276" w:lineRule="auto"/>
              <w:jc w:val="both"/>
              <w:rPr>
                <w:rStyle w:val="Collegamentoipertestuale"/>
                <w:rFonts w:ascii="Palatino Linotype" w:eastAsia="Calibri" w:hAnsi="Palatino Linotype" w:cs="Times New Roman"/>
                <w:sz w:val="24"/>
                <w:szCs w:val="24"/>
              </w:rPr>
            </w:pPr>
          </w:p>
          <w:p w:rsidR="00FC05C0" w:rsidRDefault="00FC05C0" w:rsidP="00FC05C0">
            <w:pPr>
              <w:spacing w:after="0" w:line="276" w:lineRule="auto"/>
              <w:jc w:val="both"/>
              <w:rPr>
                <w:rFonts w:ascii="Palatino Linotype" w:eastAsia="Calibri" w:hAnsi="Palatino Linotype" w:cs="Times New Roman"/>
                <w:sz w:val="24"/>
                <w:szCs w:val="24"/>
              </w:rPr>
            </w:pPr>
            <w:r w:rsidRPr="00BC105A">
              <w:rPr>
                <w:rFonts w:ascii="Palatino Linotype" w:eastAsia="Calibri" w:hAnsi="Palatino Linotype" w:cs="Times New Roman"/>
                <w:sz w:val="24"/>
                <w:szCs w:val="24"/>
              </w:rPr>
              <w:t xml:space="preserve">Il Consiglio </w:t>
            </w:r>
            <w:r>
              <w:rPr>
                <w:rFonts w:ascii="Palatino Linotype" w:eastAsia="Calibri" w:hAnsi="Palatino Linotype" w:cs="Times New Roman"/>
                <w:sz w:val="24"/>
                <w:szCs w:val="24"/>
              </w:rPr>
              <w:t xml:space="preserve">di Stato ha reso il parere </w:t>
            </w:r>
            <w:r w:rsidRPr="00E200D5">
              <w:rPr>
                <w:rFonts w:ascii="Palatino Linotype" w:eastAsia="Calibri" w:hAnsi="Palatino Linotype" w:cs="Times New Roman"/>
                <w:sz w:val="24"/>
                <w:szCs w:val="24"/>
              </w:rPr>
              <w:t xml:space="preserve">sullo schema di decreto </w:t>
            </w:r>
            <w:r>
              <w:rPr>
                <w:rFonts w:ascii="Palatino Linotype" w:eastAsia="Calibri" w:hAnsi="Palatino Linotype" w:cs="Times New Roman"/>
                <w:sz w:val="24"/>
                <w:szCs w:val="24"/>
              </w:rPr>
              <w:t>relativo alla</w:t>
            </w:r>
            <w:r w:rsidRPr="00E200D5">
              <w:rPr>
                <w:rFonts w:ascii="Palatino Linotype" w:eastAsia="Calibri" w:hAnsi="Palatino Linotype" w:cs="Times New Roman"/>
                <w:sz w:val="24"/>
                <w:szCs w:val="24"/>
              </w:rPr>
              <w:t xml:space="preserve"> modifica del regolamento concernente l’impiego di guardie giurate a bordo delle navi mercantili battenti bandiera italiana</w:t>
            </w:r>
            <w:r>
              <w:rPr>
                <w:rFonts w:ascii="Palatino Linotype" w:eastAsia="Calibri" w:hAnsi="Palatino Linotype" w:cs="Times New Roman"/>
                <w:sz w:val="24"/>
                <w:szCs w:val="24"/>
              </w:rPr>
              <w:t>,</w:t>
            </w:r>
            <w:r w:rsidRPr="00E200D5">
              <w:rPr>
                <w:rFonts w:ascii="Palatino Linotype" w:eastAsia="Calibri" w:hAnsi="Palatino Linotype" w:cs="Times New Roman"/>
                <w:sz w:val="24"/>
                <w:szCs w:val="24"/>
              </w:rPr>
              <w:t xml:space="preserve"> che transitano in acque internazionali a rischio pirateria</w:t>
            </w:r>
            <w:r>
              <w:rPr>
                <w:rFonts w:ascii="Palatino Linotype" w:eastAsia="Calibri" w:hAnsi="Palatino Linotype" w:cs="Times New Roman"/>
                <w:sz w:val="24"/>
                <w:szCs w:val="24"/>
              </w:rPr>
              <w:t>.</w:t>
            </w:r>
          </w:p>
          <w:p w:rsidR="00FC05C0" w:rsidRDefault="00FC05C0" w:rsidP="00FC05C0">
            <w:pPr>
              <w:spacing w:after="0" w:line="276" w:lineRule="auto"/>
              <w:jc w:val="both"/>
              <w:rPr>
                <w:rStyle w:val="Collegamentoipertestuale"/>
                <w:rFonts w:ascii="Palatino Linotype" w:eastAsia="Calibri" w:hAnsi="Palatino Linotype" w:cs="Times New Roman"/>
                <w:sz w:val="24"/>
                <w:szCs w:val="24"/>
              </w:rPr>
            </w:pPr>
          </w:p>
          <w:p w:rsidR="00FC05C0" w:rsidRDefault="00E75532" w:rsidP="00FC05C0">
            <w:pPr>
              <w:spacing w:after="0" w:line="276" w:lineRule="auto"/>
              <w:jc w:val="both"/>
              <w:rPr>
                <w:rStyle w:val="Collegamentoipertestuale"/>
                <w:rFonts w:ascii="Palatino Linotype" w:eastAsia="Calibri" w:hAnsi="Palatino Linotype" w:cs="Times New Roman"/>
                <w:sz w:val="24"/>
                <w:szCs w:val="24"/>
              </w:rPr>
            </w:pPr>
            <w:hyperlink r:id="rId36" w:history="1">
              <w:r w:rsidR="00FC05C0" w:rsidRPr="003641A5">
                <w:rPr>
                  <w:rStyle w:val="Collegamentoipertestuale"/>
                  <w:rFonts w:ascii="Palatino Linotype" w:eastAsia="Calibri" w:hAnsi="Palatino Linotype" w:cs="Times New Roman"/>
                  <w:sz w:val="24"/>
                  <w:szCs w:val="24"/>
                </w:rPr>
                <w:t>Consiglio di Stato, sezione consultiva per gli atti normativi, 28 novembre 2018, n. 2780 – Pres. Zucchelli, Est. Tronca</w:t>
              </w:r>
            </w:hyperlink>
          </w:p>
          <w:p w:rsidR="00FC05C0" w:rsidRDefault="00FC05C0" w:rsidP="00FC05C0">
            <w:pPr>
              <w:spacing w:after="0" w:line="276" w:lineRule="auto"/>
              <w:jc w:val="both"/>
              <w:rPr>
                <w:rStyle w:val="Collegamentoipertestuale"/>
                <w:rFonts w:ascii="Palatino Linotype" w:eastAsia="Calibri" w:hAnsi="Palatino Linotype" w:cs="Times New Roman"/>
                <w:sz w:val="24"/>
                <w:szCs w:val="24"/>
              </w:rPr>
            </w:pPr>
          </w:p>
          <w:p w:rsidR="009B6130" w:rsidRDefault="00BE3B0E" w:rsidP="009B6130">
            <w:pPr>
              <w:spacing w:after="0" w:line="276"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(21</w:t>
            </w:r>
            <w:r w:rsidR="009B6130" w:rsidRPr="00A52234">
              <w:rPr>
                <w:rFonts w:ascii="Palatino Linotype" w:eastAsia="Calibri" w:hAnsi="Palatino Linotype" w:cs="Times New Roman"/>
                <w:color w:val="2E74B5"/>
                <w:sz w:val="32"/>
                <w:szCs w:val="32"/>
              </w:rPr>
              <w:t>)</w:t>
            </w:r>
          </w:p>
          <w:p w:rsidR="009B6130" w:rsidRPr="009D755B" w:rsidRDefault="009B6130" w:rsidP="009B6130">
            <w:pPr>
              <w:spacing w:after="0" w:line="276" w:lineRule="auto"/>
              <w:jc w:val="center"/>
              <w:rPr>
                <w:rFonts w:ascii="Palatino Linotype" w:eastAsia="Calibri" w:hAnsi="Palatino Linotype" w:cs="Times New Roman"/>
                <w:color w:val="2E74B5"/>
                <w:sz w:val="24"/>
                <w:szCs w:val="24"/>
              </w:rPr>
            </w:pPr>
          </w:p>
          <w:p w:rsidR="009B6130" w:rsidRDefault="009B6130" w:rsidP="009B6130">
            <w:pPr>
              <w:spacing w:after="0" w:line="276" w:lineRule="auto"/>
              <w:jc w:val="both"/>
              <w:rPr>
                <w:rFonts w:ascii="Palatino Linotype" w:eastAsia="Calibri" w:hAnsi="Palatino Linotype" w:cs="Times New Roman"/>
                <w:sz w:val="24"/>
                <w:szCs w:val="24"/>
              </w:rPr>
            </w:pPr>
            <w:r w:rsidRPr="00BC105A">
              <w:rPr>
                <w:rFonts w:ascii="Palatino Linotype" w:eastAsia="Calibri" w:hAnsi="Palatino Linotype" w:cs="Times New Roman"/>
                <w:sz w:val="24"/>
                <w:szCs w:val="24"/>
              </w:rPr>
              <w:t xml:space="preserve">Il Consiglio </w:t>
            </w:r>
            <w:r>
              <w:rPr>
                <w:rFonts w:ascii="Palatino Linotype" w:eastAsia="Calibri" w:hAnsi="Palatino Linotype" w:cs="Times New Roman"/>
                <w:sz w:val="24"/>
                <w:szCs w:val="24"/>
              </w:rPr>
              <w:t xml:space="preserve">di Stato ha reso il parere </w:t>
            </w:r>
            <w:r w:rsidRPr="009B6130">
              <w:rPr>
                <w:rFonts w:ascii="Palatino Linotype" w:eastAsia="Calibri" w:hAnsi="Palatino Linotype" w:cs="Times New Roman"/>
                <w:sz w:val="24"/>
                <w:szCs w:val="24"/>
              </w:rPr>
              <w:t>sul rilascio del preventivo assenso del Ministro della difesa per la costituzione di associazioni professionali tra militari a carattere sindacale</w:t>
            </w:r>
            <w:r>
              <w:rPr>
                <w:rFonts w:ascii="Palatino Linotype" w:eastAsia="Calibri" w:hAnsi="Palatino Linotype" w:cs="Times New Roman"/>
                <w:sz w:val="24"/>
                <w:szCs w:val="24"/>
              </w:rPr>
              <w:t>.</w:t>
            </w:r>
          </w:p>
          <w:p w:rsidR="009B6130" w:rsidRPr="009B6130" w:rsidRDefault="009B6130" w:rsidP="009B6130">
            <w:pPr>
              <w:spacing w:after="0" w:line="276" w:lineRule="auto"/>
              <w:jc w:val="both"/>
            </w:pPr>
          </w:p>
          <w:p w:rsidR="009B6130" w:rsidRDefault="00E75532" w:rsidP="009B6130">
            <w:pPr>
              <w:spacing w:after="0" w:line="276" w:lineRule="auto"/>
              <w:jc w:val="both"/>
              <w:rPr>
                <w:rStyle w:val="Collegamentoipertestuale"/>
                <w:rFonts w:ascii="Palatino Linotype" w:eastAsia="Calibri" w:hAnsi="Palatino Linotype" w:cs="Times New Roman"/>
                <w:sz w:val="24"/>
                <w:szCs w:val="24"/>
              </w:rPr>
            </w:pPr>
            <w:hyperlink r:id="rId37" w:history="1">
              <w:r w:rsidR="009B6130" w:rsidRPr="003641A5">
                <w:rPr>
                  <w:rStyle w:val="Collegamentoipertestuale"/>
                  <w:rFonts w:ascii="Palatino Linotype" w:eastAsia="Calibri" w:hAnsi="Palatino Linotype" w:cs="Times New Roman"/>
                  <w:sz w:val="24"/>
                  <w:szCs w:val="24"/>
                </w:rPr>
                <w:t>Consiglio di Stato, sezione consultiva II, 23 novembre 2018, n. 2756 – Pres. Cirillo, Est. Aquilanti</w:t>
              </w:r>
            </w:hyperlink>
          </w:p>
          <w:p w:rsidR="009B6130" w:rsidRDefault="009B6130" w:rsidP="00EC4AF0">
            <w:pPr>
              <w:spacing w:after="0" w:line="276" w:lineRule="auto"/>
              <w:jc w:val="both"/>
              <w:rPr>
                <w:rStyle w:val="Collegamentoipertestuale"/>
                <w:rFonts w:ascii="Palatino Linotype" w:eastAsia="Calibri" w:hAnsi="Palatino Linotype" w:cs="Times New Roman"/>
                <w:sz w:val="24"/>
                <w:szCs w:val="24"/>
              </w:rPr>
            </w:pPr>
          </w:p>
          <w:p w:rsidR="005F2ADF" w:rsidRPr="00F728CB" w:rsidRDefault="005F2ADF" w:rsidP="00FD49AE">
            <w:pPr>
              <w:spacing w:after="0" w:line="276" w:lineRule="auto"/>
              <w:jc w:val="both"/>
              <w:rPr>
                <w:rFonts w:ascii="Palatino Linotype" w:eastAsia="Calibri" w:hAnsi="Palatino Linotype" w:cs="Times New Roman"/>
                <w:color w:val="0563C1" w:themeColor="hyperlink"/>
                <w:sz w:val="24"/>
                <w:szCs w:val="24"/>
                <w:u w:val="single"/>
              </w:rPr>
            </w:pPr>
          </w:p>
        </w:tc>
      </w:tr>
      <w:tr w:rsidR="00DA76D0" w:rsidRPr="00A52234" w:rsidTr="000A3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09"/>
          <w:jc w:val="center"/>
        </w:trPr>
        <w:tc>
          <w:tcPr>
            <w:tcW w:w="96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7406" w:rsidRPr="00CB7406" w:rsidRDefault="00CB7406" w:rsidP="00CB7406">
            <w:pPr>
              <w:spacing w:after="0" w:line="240" w:lineRule="auto"/>
              <w:jc w:val="center"/>
              <w:rPr>
                <w:rFonts w:ascii="Palatino Linotype" w:eastAsia="Calibri" w:hAnsi="Palatino Linotype" w:cs="Times New Roman"/>
                <w:color w:val="2E74B5"/>
                <w:sz w:val="32"/>
                <w:szCs w:val="32"/>
              </w:rPr>
            </w:pPr>
            <w:r w:rsidRPr="00CB7406">
              <w:rPr>
                <w:rFonts w:ascii="Palatino Linotype" w:eastAsia="Calibri" w:hAnsi="Palatino Linotype" w:cs="Times New Roman"/>
                <w:color w:val="2E74B5"/>
                <w:sz w:val="32"/>
                <w:szCs w:val="32"/>
              </w:rPr>
              <w:t>Normativa ed altre novità di interesse</w:t>
            </w:r>
          </w:p>
          <w:p w:rsidR="00CB7406" w:rsidRPr="00CB7406" w:rsidRDefault="00CB7406" w:rsidP="00CB7406">
            <w:pPr>
              <w:spacing w:after="0" w:line="252" w:lineRule="auto"/>
              <w:rPr>
                <w:rFonts w:ascii="Palatino Linotype" w:eastAsia="Calibri" w:hAnsi="Palatino Linotype" w:cs="Times New Roman"/>
                <w:color w:val="2E74B5"/>
                <w:sz w:val="24"/>
                <w:szCs w:val="24"/>
              </w:rPr>
            </w:pPr>
          </w:p>
          <w:p w:rsidR="00CB7406" w:rsidRPr="00CB7406" w:rsidRDefault="008038FA" w:rsidP="00CB7406">
            <w:pPr>
              <w:spacing w:after="0" w:line="252"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(2</w:t>
            </w:r>
            <w:r w:rsidR="00BE3B0E">
              <w:rPr>
                <w:rFonts w:ascii="Palatino Linotype" w:eastAsia="Calibri" w:hAnsi="Palatino Linotype" w:cs="Times New Roman"/>
                <w:color w:val="2E74B5"/>
                <w:sz w:val="32"/>
                <w:szCs w:val="32"/>
              </w:rPr>
              <w:t>2</w:t>
            </w:r>
            <w:r w:rsidR="00CB7406" w:rsidRPr="00CB7406">
              <w:rPr>
                <w:rFonts w:ascii="Palatino Linotype" w:eastAsia="Calibri" w:hAnsi="Palatino Linotype" w:cs="Times New Roman"/>
                <w:color w:val="2E74B5"/>
                <w:sz w:val="32"/>
                <w:szCs w:val="32"/>
              </w:rPr>
              <w:t>)</w:t>
            </w:r>
          </w:p>
          <w:p w:rsidR="00CB7406" w:rsidRPr="00CB7406" w:rsidRDefault="00CB7406" w:rsidP="00CB7406">
            <w:pPr>
              <w:spacing w:after="0" w:line="240" w:lineRule="auto"/>
              <w:jc w:val="both"/>
              <w:rPr>
                <w:rFonts w:ascii="Palatino Linotype" w:eastAsia="Calibri" w:hAnsi="Palatino Linotype" w:cs="Times New Roman"/>
                <w:sz w:val="24"/>
                <w:szCs w:val="24"/>
                <w:lang w:eastAsia="it-IT"/>
              </w:rPr>
            </w:pPr>
          </w:p>
          <w:p w:rsidR="00CB7406" w:rsidRPr="00CB7406" w:rsidRDefault="00E75532" w:rsidP="00CB7406">
            <w:pPr>
              <w:spacing w:after="48" w:line="312" w:lineRule="atLeast"/>
              <w:jc w:val="both"/>
              <w:outlineLvl w:val="2"/>
              <w:rPr>
                <w:rFonts w:ascii="Palatino Linotype" w:eastAsia="Calibri" w:hAnsi="Palatino Linotype" w:cs="Times New Roman"/>
                <w:color w:val="0563C1" w:themeColor="hyperlink"/>
                <w:sz w:val="24"/>
                <w:szCs w:val="24"/>
                <w:u w:val="single"/>
                <w:lang w:eastAsia="it-IT"/>
              </w:rPr>
            </w:pPr>
            <w:hyperlink r:id="rId38" w:history="1">
              <w:r w:rsidR="00CB7406" w:rsidRPr="005D60C9">
                <w:rPr>
                  <w:rStyle w:val="Collegamentoipertestuale"/>
                  <w:rFonts w:ascii="Palatino Linotype" w:eastAsia="Calibri" w:hAnsi="Palatino Linotype" w:cs="Times New Roman"/>
                  <w:sz w:val="24"/>
                  <w:szCs w:val="24"/>
                  <w:lang w:eastAsia="it-IT"/>
                </w:rPr>
                <w:t>DECRETO 20 novembre 2018 – Ministero dell’Interno</w:t>
              </w:r>
            </w:hyperlink>
            <w:r w:rsidR="00CB7406" w:rsidRPr="00CB7406">
              <w:rPr>
                <w:rFonts w:ascii="Palatino Linotype" w:eastAsia="Calibri" w:hAnsi="Palatino Linotype" w:cs="Times New Roman"/>
                <w:color w:val="0563C1" w:themeColor="hyperlink"/>
                <w:sz w:val="24"/>
                <w:szCs w:val="24"/>
                <w:lang w:eastAsia="it-IT"/>
              </w:rPr>
              <w:t xml:space="preserve"> </w:t>
            </w:r>
            <w:r w:rsidR="00CB7406" w:rsidRPr="00CB7406">
              <w:rPr>
                <w:rFonts w:ascii="Palatino Linotype" w:hAnsi="Palatino Linotype" w:cs="Calibri"/>
                <w:sz w:val="24"/>
                <w:szCs w:val="24"/>
              </w:rPr>
              <w:t xml:space="preserve">Disposizioni urgenti per la città di Genova. Misure amministrative di semplificazione in materia antimafia. </w:t>
            </w:r>
            <w:hyperlink r:id="rId39" w:tgtFrame="_blank" w:history="1">
              <w:r w:rsidR="00CB7406" w:rsidRPr="00CB7406">
                <w:rPr>
                  <w:rFonts w:ascii="Palatino Linotype" w:hAnsi="Palatino Linotype" w:cs="Calibri"/>
                  <w:sz w:val="24"/>
                  <w:szCs w:val="24"/>
                </w:rPr>
                <w:t>(GU n. 276 del 27-11-2018)</w:t>
              </w:r>
            </w:hyperlink>
            <w:r w:rsidR="00CB7406" w:rsidRPr="00CB7406">
              <w:rPr>
                <w:rFonts w:ascii="Palatino Linotype" w:hAnsi="Palatino Linotype" w:cs="Calibri"/>
                <w:sz w:val="24"/>
                <w:szCs w:val="24"/>
              </w:rPr>
              <w:t xml:space="preserve"> </w:t>
            </w:r>
          </w:p>
          <w:p w:rsidR="00CB7406" w:rsidRPr="00CB7406" w:rsidRDefault="00CB7406" w:rsidP="00CB7406">
            <w:pPr>
              <w:spacing w:line="254" w:lineRule="auto"/>
            </w:pPr>
          </w:p>
          <w:p w:rsidR="00CB7406" w:rsidRPr="00CB7406" w:rsidRDefault="00BE3B0E" w:rsidP="00CB7406">
            <w:pPr>
              <w:spacing w:after="0" w:line="252"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(23</w:t>
            </w:r>
            <w:r w:rsidR="00CB7406" w:rsidRPr="00CB7406">
              <w:rPr>
                <w:rFonts w:ascii="Palatino Linotype" w:eastAsia="Calibri" w:hAnsi="Palatino Linotype" w:cs="Times New Roman"/>
                <w:color w:val="2E74B5"/>
                <w:sz w:val="32"/>
                <w:szCs w:val="32"/>
              </w:rPr>
              <w:t>)</w:t>
            </w:r>
          </w:p>
          <w:p w:rsidR="00CB7406" w:rsidRPr="00CB7406" w:rsidRDefault="00CB7406" w:rsidP="00CB7406">
            <w:pPr>
              <w:spacing w:line="254" w:lineRule="auto"/>
              <w:jc w:val="center"/>
            </w:pPr>
          </w:p>
          <w:p w:rsidR="00CB7406" w:rsidRPr="00CB7406" w:rsidRDefault="00E75532" w:rsidP="00CB7406">
            <w:pPr>
              <w:spacing w:after="0" w:line="240" w:lineRule="auto"/>
              <w:jc w:val="both"/>
              <w:rPr>
                <w:rFonts w:ascii="Palatino Linotype" w:eastAsia="Calibri" w:hAnsi="Palatino Linotype" w:cs="Times New Roman"/>
                <w:color w:val="0563C1" w:themeColor="hyperlink"/>
                <w:sz w:val="24"/>
                <w:szCs w:val="24"/>
                <w:u w:val="single"/>
                <w:lang w:eastAsia="it-IT"/>
              </w:rPr>
            </w:pPr>
            <w:hyperlink r:id="rId40" w:history="1">
              <w:r w:rsidR="00CB7406" w:rsidRPr="005D60C9">
                <w:rPr>
                  <w:rStyle w:val="Collegamentoipertestuale"/>
                  <w:rFonts w:ascii="Palatino Linotype" w:eastAsia="Calibri" w:hAnsi="Palatino Linotype" w:cs="Times New Roman"/>
                  <w:sz w:val="24"/>
                  <w:szCs w:val="24"/>
                  <w:lang w:eastAsia="it-IT"/>
                </w:rPr>
                <w:t>DECRETO 13 novembre 2018 </w:t>
              </w:r>
              <w:r w:rsidR="003D1D34" w:rsidRPr="005D60C9">
                <w:rPr>
                  <w:rStyle w:val="Collegamentoipertestuale"/>
                  <w:rFonts w:ascii="Palatino Linotype" w:eastAsia="Calibri" w:hAnsi="Palatino Linotype" w:cs="Times New Roman"/>
                  <w:sz w:val="24"/>
                  <w:szCs w:val="24"/>
                  <w:lang w:eastAsia="it-IT"/>
                </w:rPr>
                <w:t>–</w:t>
              </w:r>
              <w:r w:rsidR="00CB7406" w:rsidRPr="005D60C9">
                <w:rPr>
                  <w:rStyle w:val="Collegamentoipertestuale"/>
                  <w:rFonts w:ascii="Palatino Linotype" w:eastAsia="Calibri" w:hAnsi="Palatino Linotype" w:cs="Times New Roman"/>
                  <w:sz w:val="24"/>
                  <w:szCs w:val="24"/>
                  <w:lang w:eastAsia="it-IT"/>
                </w:rPr>
                <w:t xml:space="preserve"> </w:t>
              </w:r>
              <w:r w:rsidR="00CB7406" w:rsidRPr="005D60C9">
                <w:rPr>
                  <w:rStyle w:val="Collegamentoipertestuale"/>
                  <w:rFonts w:ascii="Palatino Linotype" w:eastAsia="Calibri" w:hAnsi="Palatino Linotype" w:cs="Times New Roman"/>
                  <w:lang w:eastAsia="it-IT"/>
                </w:rPr>
                <w:t>P</w:t>
              </w:r>
              <w:r w:rsidR="003D1D34" w:rsidRPr="005D60C9">
                <w:rPr>
                  <w:rStyle w:val="Collegamentoipertestuale"/>
                  <w:rFonts w:ascii="Palatino Linotype" w:eastAsia="Calibri" w:hAnsi="Palatino Linotype" w:cs="Times New Roman"/>
                  <w:lang w:eastAsia="it-IT"/>
                </w:rPr>
                <w:t>residenza del Consiglio dei Ministri - Il</w:t>
              </w:r>
              <w:r w:rsidR="00CB7406" w:rsidRPr="005D60C9">
                <w:rPr>
                  <w:rStyle w:val="Collegamentoipertestuale"/>
                  <w:rFonts w:ascii="Palatino Linotype" w:eastAsia="Calibri" w:hAnsi="Palatino Linotype" w:cs="Times New Roman"/>
                  <w:lang w:eastAsia="it-IT"/>
                </w:rPr>
                <w:t xml:space="preserve"> C</w:t>
              </w:r>
              <w:r w:rsidR="003D1D34" w:rsidRPr="005D60C9">
                <w:rPr>
                  <w:rStyle w:val="Collegamentoipertestuale"/>
                  <w:rFonts w:ascii="Palatino Linotype" w:eastAsia="Calibri" w:hAnsi="Palatino Linotype" w:cs="Times New Roman"/>
                  <w:lang w:eastAsia="it-IT"/>
                </w:rPr>
                <w:t xml:space="preserve">ommissario Straordinario per la ricostruzione del viadotto </w:t>
              </w:r>
              <w:proofErr w:type="spellStart"/>
              <w:r w:rsidR="003D1D34" w:rsidRPr="005D60C9">
                <w:rPr>
                  <w:rStyle w:val="Collegamentoipertestuale"/>
                  <w:rFonts w:ascii="Palatino Linotype" w:eastAsia="Calibri" w:hAnsi="Palatino Linotype" w:cs="Times New Roman"/>
                  <w:lang w:eastAsia="it-IT"/>
                </w:rPr>
                <w:t>Polcevera</w:t>
              </w:r>
              <w:proofErr w:type="spellEnd"/>
              <w:r w:rsidR="003D1D34" w:rsidRPr="005D60C9">
                <w:rPr>
                  <w:rStyle w:val="Collegamentoipertestuale"/>
                  <w:rFonts w:ascii="Palatino Linotype" w:eastAsia="Calibri" w:hAnsi="Palatino Linotype" w:cs="Times New Roman"/>
                  <w:lang w:eastAsia="it-IT"/>
                </w:rPr>
                <w:t xml:space="preserve"> dell'Autostrada A10 (D.P.C.M. 4 Ottobre</w:t>
              </w:r>
              <w:r w:rsidR="00CB7406" w:rsidRPr="005D60C9">
                <w:rPr>
                  <w:rStyle w:val="Collegamentoipertestuale"/>
                  <w:rFonts w:ascii="Palatino Linotype" w:eastAsia="Calibri" w:hAnsi="Palatino Linotype" w:cs="Times New Roman"/>
                  <w:lang w:eastAsia="it-IT"/>
                </w:rPr>
                <w:t xml:space="preserve"> 2018)</w:t>
              </w:r>
            </w:hyperlink>
            <w:r w:rsidR="00CB7406" w:rsidRPr="00CB7406">
              <w:rPr>
                <w:rFonts w:ascii="Palatino Linotype" w:eastAsia="Calibri" w:hAnsi="Palatino Linotype" w:cs="Times New Roman"/>
                <w:color w:val="0563C1" w:themeColor="hyperlink"/>
                <w:sz w:val="24"/>
                <w:szCs w:val="24"/>
                <w:u w:val="single"/>
                <w:lang w:eastAsia="it-IT"/>
              </w:rPr>
              <w:t xml:space="preserve"> </w:t>
            </w:r>
            <w:r w:rsidR="00CB7406" w:rsidRPr="00CB7406">
              <w:rPr>
                <w:rFonts w:ascii="Palatino Linotype" w:hAnsi="Palatino Linotype" w:cs="Calibri"/>
                <w:sz w:val="24"/>
                <w:szCs w:val="24"/>
              </w:rPr>
              <w:t>Modalità di affidamento dei lavori</w:t>
            </w:r>
            <w:r w:rsidR="009D755B">
              <w:rPr>
                <w:rFonts w:ascii="Palatino Linotype" w:hAnsi="Palatino Linotype" w:cs="Calibri"/>
                <w:sz w:val="24"/>
                <w:szCs w:val="24"/>
              </w:rPr>
              <w:t>,</w:t>
            </w:r>
            <w:r w:rsidR="00CB7406" w:rsidRPr="00CB7406">
              <w:rPr>
                <w:rFonts w:ascii="Palatino Linotype" w:hAnsi="Palatino Linotype" w:cs="Calibri"/>
                <w:sz w:val="24"/>
                <w:szCs w:val="24"/>
              </w:rPr>
              <w:t xml:space="preserve"> delle forniture e dei servizi relativi alla demolizione del ponte Morandi ed alla ricostruzione del nuovo ponte sul </w:t>
            </w:r>
            <w:proofErr w:type="spellStart"/>
            <w:r w:rsidR="00CB7406" w:rsidRPr="00CB7406">
              <w:rPr>
                <w:rFonts w:ascii="Palatino Linotype" w:hAnsi="Palatino Linotype" w:cs="Calibri"/>
                <w:sz w:val="24"/>
                <w:szCs w:val="24"/>
              </w:rPr>
              <w:t>Polcevera</w:t>
            </w:r>
            <w:proofErr w:type="spellEnd"/>
            <w:r w:rsidR="00CB7406" w:rsidRPr="00CB7406">
              <w:rPr>
                <w:rFonts w:ascii="Palatino Linotype" w:hAnsi="Palatino Linotype" w:cs="Calibri"/>
                <w:sz w:val="24"/>
                <w:szCs w:val="24"/>
              </w:rPr>
              <w:t>. (Decreto n. 3).</w:t>
            </w:r>
            <w:r w:rsidR="00CB7406" w:rsidRPr="00CB7406">
              <w:rPr>
                <w:rFonts w:ascii="Arial" w:eastAsia="Times New Roman" w:hAnsi="Arial" w:cs="Arial"/>
                <w:color w:val="444444"/>
                <w:sz w:val="23"/>
                <w:szCs w:val="23"/>
                <w:lang w:eastAsia="it-IT"/>
              </w:rPr>
              <w:t xml:space="preserve"> </w:t>
            </w:r>
            <w:hyperlink r:id="rId41" w:tgtFrame="_blank" w:history="1">
              <w:r w:rsidR="00CB7406" w:rsidRPr="00CB7406">
                <w:rPr>
                  <w:rFonts w:ascii="Palatino Linotype" w:hAnsi="Palatino Linotype" w:cs="Calibri"/>
                  <w:sz w:val="24"/>
                  <w:szCs w:val="24"/>
                </w:rPr>
                <w:t xml:space="preserve">(GU n. 272 del 22-11-2018). </w:t>
              </w:r>
            </w:hyperlink>
          </w:p>
          <w:p w:rsidR="00DA76D0" w:rsidRPr="00CB7406" w:rsidRDefault="00DA76D0" w:rsidP="00CB7406">
            <w:pPr>
              <w:rPr>
                <w:rFonts w:ascii="Palatino Linotype" w:eastAsia="Calibri" w:hAnsi="Palatino Linotype"/>
              </w:rPr>
            </w:pPr>
          </w:p>
        </w:tc>
      </w:tr>
    </w:tbl>
    <w:p w:rsidR="00DA76D0" w:rsidRDefault="00DA76D0" w:rsidP="00DA76D0">
      <w:pPr>
        <w:spacing w:after="0" w:line="240" w:lineRule="auto"/>
        <w:jc w:val="both"/>
        <w:rPr>
          <w:rFonts w:ascii="Calibri" w:eastAsia="Calibri" w:hAnsi="Calibri" w:cs="Calibri"/>
          <w:b/>
          <w:bCs/>
          <w:color w:val="000000"/>
          <w:sz w:val="24"/>
          <w:szCs w:val="24"/>
          <w:lang w:eastAsia="it-IT"/>
        </w:rPr>
      </w:pPr>
    </w:p>
    <w:sectPr w:rsidR="00DA76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4DB4F08"/>
    <w:multiLevelType w:val="multilevel"/>
    <w:tmpl w:val="754C4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85DA5"/>
    <w:multiLevelType w:val="hybridMultilevel"/>
    <w:tmpl w:val="308CC5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E931BD0"/>
    <w:multiLevelType w:val="hybridMultilevel"/>
    <w:tmpl w:val="D972A556"/>
    <w:lvl w:ilvl="0" w:tplc="930227C4">
      <w:start w:val="20"/>
      <w:numFmt w:val="bullet"/>
      <w:lvlText w:val="-"/>
      <w:lvlJc w:val="left"/>
      <w:pPr>
        <w:ind w:left="720" w:hanging="360"/>
      </w:pPr>
      <w:rPr>
        <w:rFonts w:ascii="Palatino Linotype" w:eastAsiaTheme="minorHAnsi" w:hAnsi="Palatino Linotyp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E3E56"/>
    <w:multiLevelType w:val="hybridMultilevel"/>
    <w:tmpl w:val="A4F03050"/>
    <w:lvl w:ilvl="0" w:tplc="79146C8C">
      <w:start w:val="20"/>
      <w:numFmt w:val="bullet"/>
      <w:lvlText w:val="-"/>
      <w:lvlJc w:val="left"/>
      <w:pPr>
        <w:ind w:left="720" w:hanging="360"/>
      </w:pPr>
      <w:rPr>
        <w:rFonts w:ascii="Palatino Linotype" w:eastAsiaTheme="minorHAnsi" w:hAnsi="Palatino Linotyp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393EEB"/>
    <w:multiLevelType w:val="hybridMultilevel"/>
    <w:tmpl w:val="B73AE164"/>
    <w:lvl w:ilvl="0" w:tplc="C1D0D9D0">
      <w:start w:val="20"/>
      <w:numFmt w:val="bullet"/>
      <w:lvlText w:val="-"/>
      <w:lvlJc w:val="left"/>
      <w:pPr>
        <w:ind w:left="720" w:hanging="360"/>
      </w:pPr>
      <w:rPr>
        <w:rFonts w:ascii="Palatino Linotype" w:eastAsiaTheme="minorHAnsi" w:hAnsi="Palatino Linotyp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5134C3"/>
    <w:multiLevelType w:val="hybridMultilevel"/>
    <w:tmpl w:val="3794BA58"/>
    <w:lvl w:ilvl="0" w:tplc="5112987C">
      <w:start w:val="20"/>
      <w:numFmt w:val="bullet"/>
      <w:lvlText w:val="-"/>
      <w:lvlJc w:val="left"/>
      <w:pPr>
        <w:ind w:left="720" w:hanging="360"/>
      </w:pPr>
      <w:rPr>
        <w:rFonts w:ascii="Palatino Linotype" w:eastAsiaTheme="minorHAnsi" w:hAnsi="Palatino Linotyp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340CB0"/>
    <w:multiLevelType w:val="multilevel"/>
    <w:tmpl w:val="F57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9"/>
    <w:rsid w:val="00004621"/>
    <w:rsid w:val="00005D3A"/>
    <w:rsid w:val="0001154F"/>
    <w:rsid w:val="000141E1"/>
    <w:rsid w:val="0001728E"/>
    <w:rsid w:val="00021FE6"/>
    <w:rsid w:val="00027369"/>
    <w:rsid w:val="0003091B"/>
    <w:rsid w:val="00044654"/>
    <w:rsid w:val="00045357"/>
    <w:rsid w:val="000477E9"/>
    <w:rsid w:val="000555AC"/>
    <w:rsid w:val="00055965"/>
    <w:rsid w:val="000569AB"/>
    <w:rsid w:val="0006164D"/>
    <w:rsid w:val="00075217"/>
    <w:rsid w:val="00075E7F"/>
    <w:rsid w:val="00084B1B"/>
    <w:rsid w:val="00084BC7"/>
    <w:rsid w:val="00084C8C"/>
    <w:rsid w:val="0008636B"/>
    <w:rsid w:val="00092EFF"/>
    <w:rsid w:val="000949C8"/>
    <w:rsid w:val="00094C70"/>
    <w:rsid w:val="00097DC7"/>
    <w:rsid w:val="000A330C"/>
    <w:rsid w:val="000A7B0C"/>
    <w:rsid w:val="000B2140"/>
    <w:rsid w:val="000B389D"/>
    <w:rsid w:val="000B5C90"/>
    <w:rsid w:val="000C0435"/>
    <w:rsid w:val="000C5D2D"/>
    <w:rsid w:val="000D36A8"/>
    <w:rsid w:val="000D3CB2"/>
    <w:rsid w:val="000D71C4"/>
    <w:rsid w:val="000E502A"/>
    <w:rsid w:val="000F0F14"/>
    <w:rsid w:val="000F1BA7"/>
    <w:rsid w:val="000F266C"/>
    <w:rsid w:val="000F7ED6"/>
    <w:rsid w:val="00100DBA"/>
    <w:rsid w:val="001052E9"/>
    <w:rsid w:val="0011426C"/>
    <w:rsid w:val="00121C19"/>
    <w:rsid w:val="0012505C"/>
    <w:rsid w:val="00125845"/>
    <w:rsid w:val="00126EFF"/>
    <w:rsid w:val="0013144C"/>
    <w:rsid w:val="00134D81"/>
    <w:rsid w:val="00136302"/>
    <w:rsid w:val="00136949"/>
    <w:rsid w:val="00141A15"/>
    <w:rsid w:val="00143EDE"/>
    <w:rsid w:val="00153CE9"/>
    <w:rsid w:val="0015450A"/>
    <w:rsid w:val="00160EAC"/>
    <w:rsid w:val="00161915"/>
    <w:rsid w:val="00162358"/>
    <w:rsid w:val="00170B29"/>
    <w:rsid w:val="00172D0B"/>
    <w:rsid w:val="00173469"/>
    <w:rsid w:val="001767BA"/>
    <w:rsid w:val="00182119"/>
    <w:rsid w:val="00182A2C"/>
    <w:rsid w:val="00183DB5"/>
    <w:rsid w:val="0018725D"/>
    <w:rsid w:val="00190F9B"/>
    <w:rsid w:val="001944A7"/>
    <w:rsid w:val="001948AD"/>
    <w:rsid w:val="001964F8"/>
    <w:rsid w:val="001A14F3"/>
    <w:rsid w:val="001A1C10"/>
    <w:rsid w:val="001A4B5D"/>
    <w:rsid w:val="001B6F86"/>
    <w:rsid w:val="001C5286"/>
    <w:rsid w:val="001D6908"/>
    <w:rsid w:val="001D7412"/>
    <w:rsid w:val="001E630E"/>
    <w:rsid w:val="001F0C24"/>
    <w:rsid w:val="001F1D2D"/>
    <w:rsid w:val="001F78C2"/>
    <w:rsid w:val="001F7B05"/>
    <w:rsid w:val="00200D0A"/>
    <w:rsid w:val="00200EF8"/>
    <w:rsid w:val="00203AF8"/>
    <w:rsid w:val="002059AF"/>
    <w:rsid w:val="00206F6E"/>
    <w:rsid w:val="00211A50"/>
    <w:rsid w:val="002122B0"/>
    <w:rsid w:val="00213F14"/>
    <w:rsid w:val="002148BA"/>
    <w:rsid w:val="00214DB2"/>
    <w:rsid w:val="00221759"/>
    <w:rsid w:val="00222120"/>
    <w:rsid w:val="002270AF"/>
    <w:rsid w:val="002276F1"/>
    <w:rsid w:val="00231A23"/>
    <w:rsid w:val="00231E1A"/>
    <w:rsid w:val="002320EB"/>
    <w:rsid w:val="00243483"/>
    <w:rsid w:val="0025414B"/>
    <w:rsid w:val="002556B8"/>
    <w:rsid w:val="00256D1D"/>
    <w:rsid w:val="0026191B"/>
    <w:rsid w:val="00264A26"/>
    <w:rsid w:val="00267957"/>
    <w:rsid w:val="00271FC6"/>
    <w:rsid w:val="00273E12"/>
    <w:rsid w:val="0027540C"/>
    <w:rsid w:val="00281211"/>
    <w:rsid w:val="002837A0"/>
    <w:rsid w:val="002A74E7"/>
    <w:rsid w:val="002B1205"/>
    <w:rsid w:val="002B3CA1"/>
    <w:rsid w:val="002B4719"/>
    <w:rsid w:val="002B5128"/>
    <w:rsid w:val="002B542B"/>
    <w:rsid w:val="002C11D9"/>
    <w:rsid w:val="002C32B0"/>
    <w:rsid w:val="002C477F"/>
    <w:rsid w:val="002C62F0"/>
    <w:rsid w:val="002D30CE"/>
    <w:rsid w:val="002D44BB"/>
    <w:rsid w:val="002D62CB"/>
    <w:rsid w:val="002D6759"/>
    <w:rsid w:val="002E0C12"/>
    <w:rsid w:val="002E13F2"/>
    <w:rsid w:val="002E67BE"/>
    <w:rsid w:val="002F235F"/>
    <w:rsid w:val="002F36AF"/>
    <w:rsid w:val="002F7E00"/>
    <w:rsid w:val="00300F53"/>
    <w:rsid w:val="00301B95"/>
    <w:rsid w:val="00302FB0"/>
    <w:rsid w:val="00303D09"/>
    <w:rsid w:val="00306191"/>
    <w:rsid w:val="003074F5"/>
    <w:rsid w:val="003077A4"/>
    <w:rsid w:val="00311622"/>
    <w:rsid w:val="003164EC"/>
    <w:rsid w:val="003170F2"/>
    <w:rsid w:val="003203A9"/>
    <w:rsid w:val="00324598"/>
    <w:rsid w:val="00326504"/>
    <w:rsid w:val="00330AC0"/>
    <w:rsid w:val="003322BF"/>
    <w:rsid w:val="00341EF7"/>
    <w:rsid w:val="003420EF"/>
    <w:rsid w:val="00343F2E"/>
    <w:rsid w:val="003452F8"/>
    <w:rsid w:val="00346113"/>
    <w:rsid w:val="00346963"/>
    <w:rsid w:val="00347B9C"/>
    <w:rsid w:val="00350D8E"/>
    <w:rsid w:val="0035110B"/>
    <w:rsid w:val="003623FA"/>
    <w:rsid w:val="003627C4"/>
    <w:rsid w:val="00363B71"/>
    <w:rsid w:val="003641A5"/>
    <w:rsid w:val="00385C23"/>
    <w:rsid w:val="003A0975"/>
    <w:rsid w:val="003A57C1"/>
    <w:rsid w:val="003A5C8E"/>
    <w:rsid w:val="003A7BC0"/>
    <w:rsid w:val="003B1C6D"/>
    <w:rsid w:val="003B364A"/>
    <w:rsid w:val="003B74F7"/>
    <w:rsid w:val="003C1785"/>
    <w:rsid w:val="003C2837"/>
    <w:rsid w:val="003C7E95"/>
    <w:rsid w:val="003D1D34"/>
    <w:rsid w:val="003D2D8D"/>
    <w:rsid w:val="003D4468"/>
    <w:rsid w:val="003E07B1"/>
    <w:rsid w:val="003E2759"/>
    <w:rsid w:val="003E3072"/>
    <w:rsid w:val="003E36B6"/>
    <w:rsid w:val="003E3C56"/>
    <w:rsid w:val="003E7235"/>
    <w:rsid w:val="00412043"/>
    <w:rsid w:val="0041364E"/>
    <w:rsid w:val="0041549C"/>
    <w:rsid w:val="004257B1"/>
    <w:rsid w:val="00425FFB"/>
    <w:rsid w:val="004334FD"/>
    <w:rsid w:val="00433BE7"/>
    <w:rsid w:val="00434DBA"/>
    <w:rsid w:val="004352EB"/>
    <w:rsid w:val="00436D2E"/>
    <w:rsid w:val="00441F29"/>
    <w:rsid w:val="00451162"/>
    <w:rsid w:val="00453889"/>
    <w:rsid w:val="00457E71"/>
    <w:rsid w:val="00461E29"/>
    <w:rsid w:val="00466FA7"/>
    <w:rsid w:val="00471099"/>
    <w:rsid w:val="00474D1E"/>
    <w:rsid w:val="00475310"/>
    <w:rsid w:val="004773B6"/>
    <w:rsid w:val="004823F6"/>
    <w:rsid w:val="004828AA"/>
    <w:rsid w:val="00483C59"/>
    <w:rsid w:val="00486F4F"/>
    <w:rsid w:val="004902BB"/>
    <w:rsid w:val="00490933"/>
    <w:rsid w:val="00492303"/>
    <w:rsid w:val="00493597"/>
    <w:rsid w:val="00494DD2"/>
    <w:rsid w:val="004A1CEC"/>
    <w:rsid w:val="004A34CE"/>
    <w:rsid w:val="004A548C"/>
    <w:rsid w:val="004A7E5A"/>
    <w:rsid w:val="004B26CA"/>
    <w:rsid w:val="004C43C5"/>
    <w:rsid w:val="004C46CD"/>
    <w:rsid w:val="004D218E"/>
    <w:rsid w:val="004D7416"/>
    <w:rsid w:val="004E1CBA"/>
    <w:rsid w:val="004E5436"/>
    <w:rsid w:val="004E5E9F"/>
    <w:rsid w:val="004F2674"/>
    <w:rsid w:val="004F286A"/>
    <w:rsid w:val="004F3430"/>
    <w:rsid w:val="004F4471"/>
    <w:rsid w:val="004F4A6C"/>
    <w:rsid w:val="004F538A"/>
    <w:rsid w:val="004F5505"/>
    <w:rsid w:val="00503B37"/>
    <w:rsid w:val="0050488E"/>
    <w:rsid w:val="00514147"/>
    <w:rsid w:val="00514180"/>
    <w:rsid w:val="00520746"/>
    <w:rsid w:val="00525A4B"/>
    <w:rsid w:val="00526E47"/>
    <w:rsid w:val="00530ACA"/>
    <w:rsid w:val="00532BAD"/>
    <w:rsid w:val="00532BFF"/>
    <w:rsid w:val="00534072"/>
    <w:rsid w:val="0053413F"/>
    <w:rsid w:val="00535C00"/>
    <w:rsid w:val="00540FAB"/>
    <w:rsid w:val="0054168F"/>
    <w:rsid w:val="00541D03"/>
    <w:rsid w:val="00542970"/>
    <w:rsid w:val="005429E2"/>
    <w:rsid w:val="00543124"/>
    <w:rsid w:val="00544140"/>
    <w:rsid w:val="005447B3"/>
    <w:rsid w:val="00544968"/>
    <w:rsid w:val="0054599B"/>
    <w:rsid w:val="005473AE"/>
    <w:rsid w:val="00553BE1"/>
    <w:rsid w:val="00553F83"/>
    <w:rsid w:val="0056119C"/>
    <w:rsid w:val="00562D0D"/>
    <w:rsid w:val="0056642B"/>
    <w:rsid w:val="0057001C"/>
    <w:rsid w:val="005739FC"/>
    <w:rsid w:val="00577479"/>
    <w:rsid w:val="0058105D"/>
    <w:rsid w:val="00586D87"/>
    <w:rsid w:val="00592D22"/>
    <w:rsid w:val="00593DB5"/>
    <w:rsid w:val="00594903"/>
    <w:rsid w:val="005A10AB"/>
    <w:rsid w:val="005A1D80"/>
    <w:rsid w:val="005A419D"/>
    <w:rsid w:val="005A4C42"/>
    <w:rsid w:val="005A5238"/>
    <w:rsid w:val="005A6A31"/>
    <w:rsid w:val="005B2533"/>
    <w:rsid w:val="005B2F3A"/>
    <w:rsid w:val="005B68A0"/>
    <w:rsid w:val="005B6B3E"/>
    <w:rsid w:val="005C74F7"/>
    <w:rsid w:val="005C7558"/>
    <w:rsid w:val="005D193E"/>
    <w:rsid w:val="005D291E"/>
    <w:rsid w:val="005D3CFD"/>
    <w:rsid w:val="005D60C9"/>
    <w:rsid w:val="005D69F0"/>
    <w:rsid w:val="005E3690"/>
    <w:rsid w:val="005E4930"/>
    <w:rsid w:val="005E5413"/>
    <w:rsid w:val="005F15B3"/>
    <w:rsid w:val="005F2ADF"/>
    <w:rsid w:val="005F4E60"/>
    <w:rsid w:val="005F4ED0"/>
    <w:rsid w:val="005F5C36"/>
    <w:rsid w:val="005F75B9"/>
    <w:rsid w:val="00602BD2"/>
    <w:rsid w:val="00611CC3"/>
    <w:rsid w:val="006141D0"/>
    <w:rsid w:val="006159E5"/>
    <w:rsid w:val="00621013"/>
    <w:rsid w:val="0062304C"/>
    <w:rsid w:val="00624F8D"/>
    <w:rsid w:val="0062768A"/>
    <w:rsid w:val="006307E1"/>
    <w:rsid w:val="00632768"/>
    <w:rsid w:val="00636BEE"/>
    <w:rsid w:val="006407FB"/>
    <w:rsid w:val="00650FA1"/>
    <w:rsid w:val="00653506"/>
    <w:rsid w:val="006572A3"/>
    <w:rsid w:val="00660FB3"/>
    <w:rsid w:val="00661049"/>
    <w:rsid w:val="00663659"/>
    <w:rsid w:val="00666E8F"/>
    <w:rsid w:val="0067096D"/>
    <w:rsid w:val="00670FBF"/>
    <w:rsid w:val="006729A9"/>
    <w:rsid w:val="006729F7"/>
    <w:rsid w:val="00673F27"/>
    <w:rsid w:val="00675662"/>
    <w:rsid w:val="00677973"/>
    <w:rsid w:val="006821F0"/>
    <w:rsid w:val="0068308F"/>
    <w:rsid w:val="006842E6"/>
    <w:rsid w:val="00686275"/>
    <w:rsid w:val="0069320C"/>
    <w:rsid w:val="006A0CC7"/>
    <w:rsid w:val="006B161C"/>
    <w:rsid w:val="006B1656"/>
    <w:rsid w:val="006B3165"/>
    <w:rsid w:val="006B64E7"/>
    <w:rsid w:val="006C12DE"/>
    <w:rsid w:val="006C7725"/>
    <w:rsid w:val="006D2917"/>
    <w:rsid w:val="006D2D3F"/>
    <w:rsid w:val="006E1550"/>
    <w:rsid w:val="006E2A71"/>
    <w:rsid w:val="006F32A4"/>
    <w:rsid w:val="006F6C3E"/>
    <w:rsid w:val="00700C54"/>
    <w:rsid w:val="007019E1"/>
    <w:rsid w:val="00710117"/>
    <w:rsid w:val="00716812"/>
    <w:rsid w:val="0072078C"/>
    <w:rsid w:val="00723665"/>
    <w:rsid w:val="00730112"/>
    <w:rsid w:val="00731B92"/>
    <w:rsid w:val="00734C29"/>
    <w:rsid w:val="0073656B"/>
    <w:rsid w:val="00741FF8"/>
    <w:rsid w:val="0074248E"/>
    <w:rsid w:val="007424F4"/>
    <w:rsid w:val="00744DBD"/>
    <w:rsid w:val="00746419"/>
    <w:rsid w:val="00750E13"/>
    <w:rsid w:val="007539E9"/>
    <w:rsid w:val="007559A6"/>
    <w:rsid w:val="00762D7D"/>
    <w:rsid w:val="0076408E"/>
    <w:rsid w:val="00765B54"/>
    <w:rsid w:val="00765D17"/>
    <w:rsid w:val="00771E02"/>
    <w:rsid w:val="0077240F"/>
    <w:rsid w:val="0077276E"/>
    <w:rsid w:val="0077789A"/>
    <w:rsid w:val="007837F4"/>
    <w:rsid w:val="00790655"/>
    <w:rsid w:val="00791208"/>
    <w:rsid w:val="00792394"/>
    <w:rsid w:val="00793D27"/>
    <w:rsid w:val="00794098"/>
    <w:rsid w:val="007A2C48"/>
    <w:rsid w:val="007A5342"/>
    <w:rsid w:val="007B1FC1"/>
    <w:rsid w:val="007B2CCB"/>
    <w:rsid w:val="007B4457"/>
    <w:rsid w:val="007B708F"/>
    <w:rsid w:val="007C1A6E"/>
    <w:rsid w:val="007D06F5"/>
    <w:rsid w:val="007D61E1"/>
    <w:rsid w:val="007E0270"/>
    <w:rsid w:val="007E3F33"/>
    <w:rsid w:val="007E4662"/>
    <w:rsid w:val="007E7F86"/>
    <w:rsid w:val="007F592B"/>
    <w:rsid w:val="007F647F"/>
    <w:rsid w:val="00801FC1"/>
    <w:rsid w:val="00802629"/>
    <w:rsid w:val="008038FA"/>
    <w:rsid w:val="0081758E"/>
    <w:rsid w:val="00825C4D"/>
    <w:rsid w:val="00830503"/>
    <w:rsid w:val="008310C9"/>
    <w:rsid w:val="00831EBA"/>
    <w:rsid w:val="0083239E"/>
    <w:rsid w:val="00832A73"/>
    <w:rsid w:val="00837F5B"/>
    <w:rsid w:val="00841128"/>
    <w:rsid w:val="00842A59"/>
    <w:rsid w:val="00847F8B"/>
    <w:rsid w:val="008517CD"/>
    <w:rsid w:val="00852B3B"/>
    <w:rsid w:val="008552A5"/>
    <w:rsid w:val="0085560F"/>
    <w:rsid w:val="008556A7"/>
    <w:rsid w:val="00855F6A"/>
    <w:rsid w:val="00857A73"/>
    <w:rsid w:val="00860266"/>
    <w:rsid w:val="00861037"/>
    <w:rsid w:val="00864E2A"/>
    <w:rsid w:val="008752AA"/>
    <w:rsid w:val="00875555"/>
    <w:rsid w:val="00883003"/>
    <w:rsid w:val="00884655"/>
    <w:rsid w:val="00887660"/>
    <w:rsid w:val="00891A03"/>
    <w:rsid w:val="00893C2C"/>
    <w:rsid w:val="0089415D"/>
    <w:rsid w:val="008954C8"/>
    <w:rsid w:val="008A3650"/>
    <w:rsid w:val="008B4846"/>
    <w:rsid w:val="008B66B8"/>
    <w:rsid w:val="008C16AC"/>
    <w:rsid w:val="008C2DEA"/>
    <w:rsid w:val="008C2E55"/>
    <w:rsid w:val="008C6382"/>
    <w:rsid w:val="008C6E8D"/>
    <w:rsid w:val="008C75E3"/>
    <w:rsid w:val="008D1DA3"/>
    <w:rsid w:val="008D2700"/>
    <w:rsid w:val="008D2DFB"/>
    <w:rsid w:val="008D4213"/>
    <w:rsid w:val="008D5CDD"/>
    <w:rsid w:val="008D67C1"/>
    <w:rsid w:val="008D703C"/>
    <w:rsid w:val="008E0FBF"/>
    <w:rsid w:val="008E52C1"/>
    <w:rsid w:val="008E6683"/>
    <w:rsid w:val="008F055A"/>
    <w:rsid w:val="008F23B3"/>
    <w:rsid w:val="00900FF7"/>
    <w:rsid w:val="00903EBB"/>
    <w:rsid w:val="00907C8D"/>
    <w:rsid w:val="009108A9"/>
    <w:rsid w:val="00916D76"/>
    <w:rsid w:val="00917DE5"/>
    <w:rsid w:val="00921D1B"/>
    <w:rsid w:val="009231C2"/>
    <w:rsid w:val="009253FA"/>
    <w:rsid w:val="00934298"/>
    <w:rsid w:val="009353D9"/>
    <w:rsid w:val="0093752F"/>
    <w:rsid w:val="00941098"/>
    <w:rsid w:val="0094468B"/>
    <w:rsid w:val="00946244"/>
    <w:rsid w:val="009509F7"/>
    <w:rsid w:val="0095172D"/>
    <w:rsid w:val="00960D80"/>
    <w:rsid w:val="00961DA8"/>
    <w:rsid w:val="00962803"/>
    <w:rsid w:val="009633C4"/>
    <w:rsid w:val="0096388D"/>
    <w:rsid w:val="009669C0"/>
    <w:rsid w:val="0097102F"/>
    <w:rsid w:val="009712E4"/>
    <w:rsid w:val="009722B9"/>
    <w:rsid w:val="0097343E"/>
    <w:rsid w:val="009743D2"/>
    <w:rsid w:val="0097541B"/>
    <w:rsid w:val="00990134"/>
    <w:rsid w:val="009919B5"/>
    <w:rsid w:val="00991FA9"/>
    <w:rsid w:val="00992C67"/>
    <w:rsid w:val="00997370"/>
    <w:rsid w:val="009A0BB2"/>
    <w:rsid w:val="009A323D"/>
    <w:rsid w:val="009A4E4A"/>
    <w:rsid w:val="009A4EFC"/>
    <w:rsid w:val="009A79E6"/>
    <w:rsid w:val="009B114B"/>
    <w:rsid w:val="009B207E"/>
    <w:rsid w:val="009B21AE"/>
    <w:rsid w:val="009B6130"/>
    <w:rsid w:val="009C1591"/>
    <w:rsid w:val="009C3A2B"/>
    <w:rsid w:val="009C5981"/>
    <w:rsid w:val="009D0F73"/>
    <w:rsid w:val="009D1879"/>
    <w:rsid w:val="009D3B78"/>
    <w:rsid w:val="009D755B"/>
    <w:rsid w:val="009E6FBC"/>
    <w:rsid w:val="009F2EA5"/>
    <w:rsid w:val="009F3AE7"/>
    <w:rsid w:val="009F4CE1"/>
    <w:rsid w:val="009F5827"/>
    <w:rsid w:val="009F5E59"/>
    <w:rsid w:val="009F6B6E"/>
    <w:rsid w:val="00A06D50"/>
    <w:rsid w:val="00A07B3B"/>
    <w:rsid w:val="00A16CDC"/>
    <w:rsid w:val="00A211B6"/>
    <w:rsid w:val="00A22A7C"/>
    <w:rsid w:val="00A23B30"/>
    <w:rsid w:val="00A246FB"/>
    <w:rsid w:val="00A26752"/>
    <w:rsid w:val="00A27E87"/>
    <w:rsid w:val="00A316A0"/>
    <w:rsid w:val="00A325FC"/>
    <w:rsid w:val="00A44E9D"/>
    <w:rsid w:val="00A4551B"/>
    <w:rsid w:val="00A4557B"/>
    <w:rsid w:val="00A45ADD"/>
    <w:rsid w:val="00A46B60"/>
    <w:rsid w:val="00A52234"/>
    <w:rsid w:val="00A53D3A"/>
    <w:rsid w:val="00A60256"/>
    <w:rsid w:val="00A609DB"/>
    <w:rsid w:val="00A65969"/>
    <w:rsid w:val="00A65D19"/>
    <w:rsid w:val="00A66C73"/>
    <w:rsid w:val="00A71821"/>
    <w:rsid w:val="00A7350A"/>
    <w:rsid w:val="00A73AF7"/>
    <w:rsid w:val="00A82D03"/>
    <w:rsid w:val="00A83A80"/>
    <w:rsid w:val="00A8656C"/>
    <w:rsid w:val="00A872CC"/>
    <w:rsid w:val="00A92D56"/>
    <w:rsid w:val="00A9623F"/>
    <w:rsid w:val="00A97569"/>
    <w:rsid w:val="00AA1567"/>
    <w:rsid w:val="00AA618E"/>
    <w:rsid w:val="00AB26B8"/>
    <w:rsid w:val="00AB328C"/>
    <w:rsid w:val="00AB732B"/>
    <w:rsid w:val="00AC082A"/>
    <w:rsid w:val="00AC4B96"/>
    <w:rsid w:val="00AC5534"/>
    <w:rsid w:val="00AD402A"/>
    <w:rsid w:val="00AD4377"/>
    <w:rsid w:val="00AE0099"/>
    <w:rsid w:val="00AE054E"/>
    <w:rsid w:val="00AE4634"/>
    <w:rsid w:val="00AF1010"/>
    <w:rsid w:val="00AF2801"/>
    <w:rsid w:val="00AF3B4D"/>
    <w:rsid w:val="00AF51ED"/>
    <w:rsid w:val="00AF5F14"/>
    <w:rsid w:val="00B01F70"/>
    <w:rsid w:val="00B04ECF"/>
    <w:rsid w:val="00B10AA7"/>
    <w:rsid w:val="00B136F5"/>
    <w:rsid w:val="00B16D0D"/>
    <w:rsid w:val="00B231EB"/>
    <w:rsid w:val="00B2564D"/>
    <w:rsid w:val="00B279B8"/>
    <w:rsid w:val="00B30B61"/>
    <w:rsid w:val="00B31E24"/>
    <w:rsid w:val="00B3244C"/>
    <w:rsid w:val="00B36340"/>
    <w:rsid w:val="00B41EDE"/>
    <w:rsid w:val="00B4449B"/>
    <w:rsid w:val="00B501ED"/>
    <w:rsid w:val="00B52FF9"/>
    <w:rsid w:val="00B55ED9"/>
    <w:rsid w:val="00B56D54"/>
    <w:rsid w:val="00B653CE"/>
    <w:rsid w:val="00B662C7"/>
    <w:rsid w:val="00B66711"/>
    <w:rsid w:val="00B72EAB"/>
    <w:rsid w:val="00B76308"/>
    <w:rsid w:val="00B779E2"/>
    <w:rsid w:val="00B80232"/>
    <w:rsid w:val="00B81A2E"/>
    <w:rsid w:val="00B84C60"/>
    <w:rsid w:val="00B84FE2"/>
    <w:rsid w:val="00B85272"/>
    <w:rsid w:val="00B91F08"/>
    <w:rsid w:val="00B92AB8"/>
    <w:rsid w:val="00B944C9"/>
    <w:rsid w:val="00B945BF"/>
    <w:rsid w:val="00B96420"/>
    <w:rsid w:val="00B974A2"/>
    <w:rsid w:val="00B97694"/>
    <w:rsid w:val="00B9793E"/>
    <w:rsid w:val="00BA100D"/>
    <w:rsid w:val="00BA17C4"/>
    <w:rsid w:val="00BB4743"/>
    <w:rsid w:val="00BB55BC"/>
    <w:rsid w:val="00BB5DA8"/>
    <w:rsid w:val="00BC0291"/>
    <w:rsid w:val="00BC105A"/>
    <w:rsid w:val="00BC18CF"/>
    <w:rsid w:val="00BC31D1"/>
    <w:rsid w:val="00BC512E"/>
    <w:rsid w:val="00BD4708"/>
    <w:rsid w:val="00BE00E4"/>
    <w:rsid w:val="00BE0B2A"/>
    <w:rsid w:val="00BE269C"/>
    <w:rsid w:val="00BE2B85"/>
    <w:rsid w:val="00BE3AB8"/>
    <w:rsid w:val="00BE3B0E"/>
    <w:rsid w:val="00BE40DC"/>
    <w:rsid w:val="00BE4BEA"/>
    <w:rsid w:val="00BE6562"/>
    <w:rsid w:val="00BE69CF"/>
    <w:rsid w:val="00BF0F87"/>
    <w:rsid w:val="00BF245A"/>
    <w:rsid w:val="00BF75C7"/>
    <w:rsid w:val="00C13A75"/>
    <w:rsid w:val="00C14222"/>
    <w:rsid w:val="00C16476"/>
    <w:rsid w:val="00C2095A"/>
    <w:rsid w:val="00C21F68"/>
    <w:rsid w:val="00C25DEC"/>
    <w:rsid w:val="00C272F3"/>
    <w:rsid w:val="00C3196A"/>
    <w:rsid w:val="00C404A1"/>
    <w:rsid w:val="00C44784"/>
    <w:rsid w:val="00C46252"/>
    <w:rsid w:val="00C52216"/>
    <w:rsid w:val="00C5348D"/>
    <w:rsid w:val="00C5711B"/>
    <w:rsid w:val="00C576E1"/>
    <w:rsid w:val="00C6630B"/>
    <w:rsid w:val="00C71E97"/>
    <w:rsid w:val="00C74CB3"/>
    <w:rsid w:val="00C74CC1"/>
    <w:rsid w:val="00C76472"/>
    <w:rsid w:val="00C83EF5"/>
    <w:rsid w:val="00C8403B"/>
    <w:rsid w:val="00C9136E"/>
    <w:rsid w:val="00CA0314"/>
    <w:rsid w:val="00CA30C8"/>
    <w:rsid w:val="00CA49A9"/>
    <w:rsid w:val="00CA5D6D"/>
    <w:rsid w:val="00CA5F62"/>
    <w:rsid w:val="00CA734B"/>
    <w:rsid w:val="00CB7406"/>
    <w:rsid w:val="00CC0B56"/>
    <w:rsid w:val="00CD0894"/>
    <w:rsid w:val="00CE5351"/>
    <w:rsid w:val="00CF1043"/>
    <w:rsid w:val="00CF20FA"/>
    <w:rsid w:val="00CF764E"/>
    <w:rsid w:val="00D035C0"/>
    <w:rsid w:val="00D06794"/>
    <w:rsid w:val="00D06B25"/>
    <w:rsid w:val="00D120E2"/>
    <w:rsid w:val="00D13349"/>
    <w:rsid w:val="00D14121"/>
    <w:rsid w:val="00D17C50"/>
    <w:rsid w:val="00D210D9"/>
    <w:rsid w:val="00D217C6"/>
    <w:rsid w:val="00D24E00"/>
    <w:rsid w:val="00D33BBD"/>
    <w:rsid w:val="00D37889"/>
    <w:rsid w:val="00D37F63"/>
    <w:rsid w:val="00D43FBA"/>
    <w:rsid w:val="00D442DF"/>
    <w:rsid w:val="00D45D03"/>
    <w:rsid w:val="00D502D6"/>
    <w:rsid w:val="00D516AA"/>
    <w:rsid w:val="00D53A6F"/>
    <w:rsid w:val="00D55917"/>
    <w:rsid w:val="00D56524"/>
    <w:rsid w:val="00D607FC"/>
    <w:rsid w:val="00D61F81"/>
    <w:rsid w:val="00D665F1"/>
    <w:rsid w:val="00D67DAD"/>
    <w:rsid w:val="00D67E6F"/>
    <w:rsid w:val="00D709AC"/>
    <w:rsid w:val="00D71A68"/>
    <w:rsid w:val="00D72AEB"/>
    <w:rsid w:val="00D75597"/>
    <w:rsid w:val="00D76BD5"/>
    <w:rsid w:val="00D83463"/>
    <w:rsid w:val="00D83804"/>
    <w:rsid w:val="00D854CA"/>
    <w:rsid w:val="00D87CF5"/>
    <w:rsid w:val="00D94736"/>
    <w:rsid w:val="00D954BC"/>
    <w:rsid w:val="00D955D8"/>
    <w:rsid w:val="00DA38F9"/>
    <w:rsid w:val="00DA5130"/>
    <w:rsid w:val="00DA5E54"/>
    <w:rsid w:val="00DA76D0"/>
    <w:rsid w:val="00DB086D"/>
    <w:rsid w:val="00DB1714"/>
    <w:rsid w:val="00DB2A5D"/>
    <w:rsid w:val="00DB7EC9"/>
    <w:rsid w:val="00DC10B7"/>
    <w:rsid w:val="00DC3473"/>
    <w:rsid w:val="00DC3D4E"/>
    <w:rsid w:val="00DC7FCC"/>
    <w:rsid w:val="00DD4F69"/>
    <w:rsid w:val="00DD73A6"/>
    <w:rsid w:val="00DE45D0"/>
    <w:rsid w:val="00DE511A"/>
    <w:rsid w:val="00DF1438"/>
    <w:rsid w:val="00DF195B"/>
    <w:rsid w:val="00DF4119"/>
    <w:rsid w:val="00DF6EFE"/>
    <w:rsid w:val="00E021EE"/>
    <w:rsid w:val="00E12295"/>
    <w:rsid w:val="00E12EC6"/>
    <w:rsid w:val="00E140CC"/>
    <w:rsid w:val="00E14860"/>
    <w:rsid w:val="00E15121"/>
    <w:rsid w:val="00E1514A"/>
    <w:rsid w:val="00E15272"/>
    <w:rsid w:val="00E179B8"/>
    <w:rsid w:val="00E200D5"/>
    <w:rsid w:val="00E21D3B"/>
    <w:rsid w:val="00E36E05"/>
    <w:rsid w:val="00E37487"/>
    <w:rsid w:val="00E37835"/>
    <w:rsid w:val="00E37EB6"/>
    <w:rsid w:val="00E424A6"/>
    <w:rsid w:val="00E42D4C"/>
    <w:rsid w:val="00E43D66"/>
    <w:rsid w:val="00E44EE9"/>
    <w:rsid w:val="00E45368"/>
    <w:rsid w:val="00E4553E"/>
    <w:rsid w:val="00E46AAF"/>
    <w:rsid w:val="00E478C5"/>
    <w:rsid w:val="00E534F6"/>
    <w:rsid w:val="00E536C1"/>
    <w:rsid w:val="00E54B5A"/>
    <w:rsid w:val="00E61273"/>
    <w:rsid w:val="00E6694E"/>
    <w:rsid w:val="00E71323"/>
    <w:rsid w:val="00E735D6"/>
    <w:rsid w:val="00E74AD2"/>
    <w:rsid w:val="00E7518A"/>
    <w:rsid w:val="00E75532"/>
    <w:rsid w:val="00E81057"/>
    <w:rsid w:val="00E81C12"/>
    <w:rsid w:val="00E8264A"/>
    <w:rsid w:val="00E857F5"/>
    <w:rsid w:val="00E86C88"/>
    <w:rsid w:val="00E92378"/>
    <w:rsid w:val="00EA1663"/>
    <w:rsid w:val="00EA52F8"/>
    <w:rsid w:val="00EB51F8"/>
    <w:rsid w:val="00EB62B7"/>
    <w:rsid w:val="00EC046D"/>
    <w:rsid w:val="00EC1319"/>
    <w:rsid w:val="00EC3269"/>
    <w:rsid w:val="00EC4267"/>
    <w:rsid w:val="00EC4AF0"/>
    <w:rsid w:val="00EC5165"/>
    <w:rsid w:val="00EC6EBD"/>
    <w:rsid w:val="00ED17DF"/>
    <w:rsid w:val="00ED436F"/>
    <w:rsid w:val="00ED52DA"/>
    <w:rsid w:val="00EE41E1"/>
    <w:rsid w:val="00EE6276"/>
    <w:rsid w:val="00EE642E"/>
    <w:rsid w:val="00EE67ED"/>
    <w:rsid w:val="00EF0ACD"/>
    <w:rsid w:val="00EF34B5"/>
    <w:rsid w:val="00EF3813"/>
    <w:rsid w:val="00EF3BB5"/>
    <w:rsid w:val="00EF426A"/>
    <w:rsid w:val="00EF51D7"/>
    <w:rsid w:val="00EF5742"/>
    <w:rsid w:val="00EF5B7B"/>
    <w:rsid w:val="00EF7D7D"/>
    <w:rsid w:val="00F00954"/>
    <w:rsid w:val="00F01218"/>
    <w:rsid w:val="00F02F9C"/>
    <w:rsid w:val="00F1051D"/>
    <w:rsid w:val="00F13AEA"/>
    <w:rsid w:val="00F14132"/>
    <w:rsid w:val="00F20C90"/>
    <w:rsid w:val="00F31883"/>
    <w:rsid w:val="00F503A9"/>
    <w:rsid w:val="00F607FF"/>
    <w:rsid w:val="00F613BC"/>
    <w:rsid w:val="00F63581"/>
    <w:rsid w:val="00F6379B"/>
    <w:rsid w:val="00F64961"/>
    <w:rsid w:val="00F649BE"/>
    <w:rsid w:val="00F64ED6"/>
    <w:rsid w:val="00F65FCD"/>
    <w:rsid w:val="00F67893"/>
    <w:rsid w:val="00F728CB"/>
    <w:rsid w:val="00F74BCE"/>
    <w:rsid w:val="00F75491"/>
    <w:rsid w:val="00F767C1"/>
    <w:rsid w:val="00F77217"/>
    <w:rsid w:val="00F77FF7"/>
    <w:rsid w:val="00F81615"/>
    <w:rsid w:val="00F84BC4"/>
    <w:rsid w:val="00F85D44"/>
    <w:rsid w:val="00F8769C"/>
    <w:rsid w:val="00F9102E"/>
    <w:rsid w:val="00F918BB"/>
    <w:rsid w:val="00F952DC"/>
    <w:rsid w:val="00F95A16"/>
    <w:rsid w:val="00FA0E61"/>
    <w:rsid w:val="00FA3E30"/>
    <w:rsid w:val="00FA609F"/>
    <w:rsid w:val="00FA7C19"/>
    <w:rsid w:val="00FA7C26"/>
    <w:rsid w:val="00FB2939"/>
    <w:rsid w:val="00FB48EC"/>
    <w:rsid w:val="00FC05C0"/>
    <w:rsid w:val="00FC1BC6"/>
    <w:rsid w:val="00FC7985"/>
    <w:rsid w:val="00FD09B6"/>
    <w:rsid w:val="00FD1798"/>
    <w:rsid w:val="00FD49AE"/>
    <w:rsid w:val="00FD5202"/>
    <w:rsid w:val="00FD562D"/>
    <w:rsid w:val="00FF0AC3"/>
    <w:rsid w:val="00FF499D"/>
    <w:rsid w:val="00FF65BC"/>
    <w:rsid w:val="00FF675D"/>
    <w:rsid w:val="00FF7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8CDD-DCBA-4267-820A-AD30A3C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5272"/>
    <w:pPr>
      <w:spacing w:line="256" w:lineRule="auto"/>
    </w:pPr>
  </w:style>
  <w:style w:type="paragraph" w:styleId="Titolo1">
    <w:name w:val="heading 1"/>
    <w:basedOn w:val="Normale"/>
    <w:link w:val="Titolo1Carattere"/>
    <w:uiPriority w:val="9"/>
    <w:qFormat/>
    <w:rsid w:val="00E45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47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47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62CB"/>
    <w:rPr>
      <w:color w:val="0563C1" w:themeColor="hyperlink"/>
      <w:u w:val="single"/>
    </w:rPr>
  </w:style>
  <w:style w:type="table" w:styleId="Grigliatabella">
    <w:name w:val="Table Grid"/>
    <w:basedOn w:val="Tabellanormale"/>
    <w:uiPriority w:val="39"/>
    <w:rsid w:val="002D6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2">
    <w:name w:val="bold2"/>
    <w:basedOn w:val="Carpredefinitoparagrafo"/>
    <w:rsid w:val="002D62CB"/>
    <w:rPr>
      <w:b/>
      <w:bCs/>
    </w:rPr>
  </w:style>
  <w:style w:type="character" w:styleId="Enfasicorsivo">
    <w:name w:val="Emphasis"/>
    <w:basedOn w:val="Carpredefinitoparagrafo"/>
    <w:uiPriority w:val="20"/>
    <w:qFormat/>
    <w:rsid w:val="00C5711B"/>
    <w:rPr>
      <w:i/>
      <w:iCs/>
    </w:rPr>
  </w:style>
  <w:style w:type="paragraph" w:customStyle="1" w:styleId="c02alineaalta">
    <w:name w:val="c02alineaalta"/>
    <w:basedOn w:val="Normale"/>
    <w:rsid w:val="004A1C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A1CEC"/>
    <w:rPr>
      <w:color w:val="954F72" w:themeColor="followedHyperlink"/>
      <w:u w:val="single"/>
    </w:rPr>
  </w:style>
  <w:style w:type="table" w:customStyle="1" w:styleId="Grigliatabella1">
    <w:name w:val="Griglia tabella1"/>
    <w:basedOn w:val="Tabellanormale"/>
    <w:next w:val="Grigliatabella"/>
    <w:uiPriority w:val="39"/>
    <w:rsid w:val="00E1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021EE"/>
    <w:pPr>
      <w:ind w:left="720"/>
      <w:contextualSpacing/>
    </w:pPr>
  </w:style>
  <w:style w:type="character" w:styleId="Rimandocommento">
    <w:name w:val="annotation reference"/>
    <w:basedOn w:val="Carpredefinitoparagrafo"/>
    <w:uiPriority w:val="99"/>
    <w:semiHidden/>
    <w:unhideWhenUsed/>
    <w:rsid w:val="002556B8"/>
    <w:rPr>
      <w:sz w:val="16"/>
      <w:szCs w:val="16"/>
    </w:rPr>
  </w:style>
  <w:style w:type="paragraph" w:styleId="Testocommento">
    <w:name w:val="annotation text"/>
    <w:basedOn w:val="Normale"/>
    <w:link w:val="TestocommentoCarattere"/>
    <w:uiPriority w:val="99"/>
    <w:semiHidden/>
    <w:unhideWhenUsed/>
    <w:rsid w:val="002556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56B8"/>
    <w:rPr>
      <w:sz w:val="20"/>
      <w:szCs w:val="20"/>
    </w:rPr>
  </w:style>
  <w:style w:type="paragraph" w:styleId="Soggettocommento">
    <w:name w:val="annotation subject"/>
    <w:basedOn w:val="Testocommento"/>
    <w:next w:val="Testocommento"/>
    <w:link w:val="SoggettocommentoCarattere"/>
    <w:uiPriority w:val="99"/>
    <w:semiHidden/>
    <w:unhideWhenUsed/>
    <w:rsid w:val="002556B8"/>
    <w:rPr>
      <w:b/>
      <w:bCs/>
    </w:rPr>
  </w:style>
  <w:style w:type="character" w:customStyle="1" w:styleId="SoggettocommentoCarattere">
    <w:name w:val="Soggetto commento Carattere"/>
    <w:basedOn w:val="TestocommentoCarattere"/>
    <w:link w:val="Soggettocommento"/>
    <w:uiPriority w:val="99"/>
    <w:semiHidden/>
    <w:rsid w:val="002556B8"/>
    <w:rPr>
      <w:b/>
      <w:bCs/>
      <w:sz w:val="20"/>
      <w:szCs w:val="20"/>
    </w:rPr>
  </w:style>
  <w:style w:type="paragraph" w:styleId="Testofumetto">
    <w:name w:val="Balloon Text"/>
    <w:basedOn w:val="Normale"/>
    <w:link w:val="TestofumettoCarattere"/>
    <w:uiPriority w:val="99"/>
    <w:semiHidden/>
    <w:unhideWhenUsed/>
    <w:rsid w:val="002556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56B8"/>
    <w:rPr>
      <w:rFonts w:ascii="Segoe UI" w:hAnsi="Segoe UI" w:cs="Segoe UI"/>
      <w:sz w:val="18"/>
      <w:szCs w:val="18"/>
    </w:rPr>
  </w:style>
  <w:style w:type="character" w:customStyle="1" w:styleId="Titolo1Carattere">
    <w:name w:val="Titolo 1 Carattere"/>
    <w:basedOn w:val="Carpredefinitoparagrafo"/>
    <w:link w:val="Titolo1"/>
    <w:uiPriority w:val="9"/>
    <w:rsid w:val="00E4536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E453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FD17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FD17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
    <w:name w:val="special"/>
    <w:basedOn w:val="Normale"/>
    <w:rsid w:val="00AF28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2801"/>
    <w:rPr>
      <w:b/>
      <w:bCs/>
    </w:rPr>
  </w:style>
  <w:style w:type="character" w:customStyle="1" w:styleId="riferimento">
    <w:name w:val="riferimento"/>
    <w:basedOn w:val="Carpredefinitoparagrafo"/>
    <w:rsid w:val="00AF2801"/>
  </w:style>
  <w:style w:type="paragraph" w:styleId="Testonormale">
    <w:name w:val="Plain Text"/>
    <w:basedOn w:val="Normale"/>
    <w:link w:val="TestonormaleCarattere"/>
    <w:uiPriority w:val="99"/>
    <w:unhideWhenUsed/>
    <w:rsid w:val="00771E0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71E02"/>
    <w:rPr>
      <w:rFonts w:ascii="Calibri" w:hAnsi="Calibri"/>
      <w:szCs w:val="21"/>
    </w:rPr>
  </w:style>
  <w:style w:type="character" w:customStyle="1" w:styleId="Titolo2Carattere">
    <w:name w:val="Titolo 2 Carattere"/>
    <w:basedOn w:val="Carpredefinitoparagrafo"/>
    <w:link w:val="Titolo2"/>
    <w:uiPriority w:val="9"/>
    <w:semiHidden/>
    <w:rsid w:val="00E478C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E478C5"/>
    <w:rPr>
      <w:rFonts w:asciiTheme="majorHAnsi" w:eastAsiaTheme="majorEastAsia" w:hAnsiTheme="majorHAnsi" w:cstheme="majorBidi"/>
      <w:color w:val="1F4D78" w:themeColor="accent1" w:themeShade="7F"/>
      <w:sz w:val="24"/>
      <w:szCs w:val="24"/>
    </w:rPr>
  </w:style>
  <w:style w:type="character" w:customStyle="1" w:styleId="linkgazzetta">
    <w:name w:val="link_gazzetta"/>
    <w:basedOn w:val="Carpredefinitoparagrafo"/>
    <w:rsid w:val="00E478C5"/>
  </w:style>
  <w:style w:type="paragraph" w:customStyle="1" w:styleId="c41dispositifintroduction">
    <w:name w:val="c41dispositifintroduction"/>
    <w:basedOn w:val="Normale"/>
    <w:rsid w:val="00183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183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B279B8"/>
    <w:pPr>
      <w:spacing w:before="100" w:beforeAutospacing="1" w:after="240" w:line="240" w:lineRule="auto"/>
      <w:ind w:left="1134" w:hanging="567"/>
      <w:jc w:val="both"/>
    </w:pPr>
    <w:rPr>
      <w:rFonts w:ascii="Times New Roman" w:eastAsia="Times New Roman" w:hAnsi="Times New Roman" w:cs="Times New Roman"/>
      <w:b/>
      <w:bCs/>
      <w:sz w:val="24"/>
      <w:szCs w:val="24"/>
      <w:lang w:eastAsia="it-IT"/>
    </w:rPr>
  </w:style>
  <w:style w:type="paragraph" w:customStyle="1" w:styleId="Default">
    <w:name w:val="Default"/>
    <w:rsid w:val="0094468B"/>
    <w:pPr>
      <w:autoSpaceDE w:val="0"/>
      <w:autoSpaceDN w:val="0"/>
      <w:adjustRightInd w:val="0"/>
      <w:spacing w:after="0" w:line="240" w:lineRule="auto"/>
    </w:pPr>
    <w:rPr>
      <w:rFonts w:ascii="Perpetua" w:hAnsi="Perpetua" w:cs="Perpetua"/>
      <w:color w:val="000000"/>
      <w:sz w:val="24"/>
      <w:szCs w:val="24"/>
    </w:rPr>
  </w:style>
  <w:style w:type="character" w:customStyle="1" w:styleId="sottotitolo">
    <w:name w:val="sottotitolo"/>
    <w:basedOn w:val="Carpredefinitoparagrafo"/>
    <w:rsid w:val="00577479"/>
  </w:style>
  <w:style w:type="paragraph" w:customStyle="1" w:styleId="xmsonormal">
    <w:name w:val="x_msonormal"/>
    <w:basedOn w:val="Normale"/>
    <w:uiPriority w:val="99"/>
    <w:rsid w:val="00FD49AE"/>
    <w:pPr>
      <w:spacing w:after="0" w:line="240" w:lineRule="auto"/>
    </w:pPr>
    <w:rPr>
      <w:rFonts w:ascii="Times New Roman" w:eastAsia="Calibri" w:hAnsi="Times New Roman" w:cs="Times New Roman"/>
      <w:sz w:val="24"/>
      <w:szCs w:val="24"/>
      <w:lang w:eastAsia="it-IT"/>
    </w:rPr>
  </w:style>
  <w:style w:type="character" w:customStyle="1" w:styleId="risultato1">
    <w:name w:val="risultato1"/>
    <w:basedOn w:val="Carpredefinitoparagrafo"/>
    <w:rsid w:val="00710117"/>
    <w:rPr>
      <w:b w:val="0"/>
      <w:bCs w:val="0"/>
      <w:sz w:val="21"/>
      <w:szCs w:val="21"/>
      <w:bdr w:val="single" w:sz="6" w:space="12" w:color="CCCCCC" w:frame="1"/>
      <w:shd w:val="clear" w:color="auto" w:fill="F6F6F6"/>
    </w:rPr>
  </w:style>
  <w:style w:type="character" w:customStyle="1" w:styleId="data6">
    <w:name w:val="data6"/>
    <w:basedOn w:val="Carpredefinitoparagrafo"/>
    <w:rsid w:val="00710117"/>
    <w:rPr>
      <w:b/>
      <w:bCs/>
      <w:vanish w:val="0"/>
      <w:webHidden w:val="0"/>
      <w:sz w:val="21"/>
      <w:szCs w:val="21"/>
      <w:specVanish w:val="0"/>
    </w:rPr>
  </w:style>
  <w:style w:type="character" w:customStyle="1" w:styleId="riferimento2">
    <w:name w:val="riferimento2"/>
    <w:basedOn w:val="Carpredefinitoparagrafo"/>
    <w:rsid w:val="00710117"/>
    <w:rPr>
      <w:b w:val="0"/>
      <w:bCs w:val="0"/>
      <w:color w:val="4A970B"/>
      <w:sz w:val="21"/>
      <w:szCs w:val="21"/>
    </w:rPr>
  </w:style>
  <w:style w:type="paragraph" w:customStyle="1" w:styleId="c01pointnumerotealtn">
    <w:name w:val="c01pointnumerotealtn"/>
    <w:basedOn w:val="Normale"/>
    <w:rsid w:val="003B1C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76">
      <w:bodyDiv w:val="1"/>
      <w:marLeft w:val="0"/>
      <w:marRight w:val="0"/>
      <w:marTop w:val="0"/>
      <w:marBottom w:val="0"/>
      <w:divBdr>
        <w:top w:val="none" w:sz="0" w:space="0" w:color="auto"/>
        <w:left w:val="none" w:sz="0" w:space="0" w:color="auto"/>
        <w:bottom w:val="none" w:sz="0" w:space="0" w:color="auto"/>
        <w:right w:val="none" w:sz="0" w:space="0" w:color="auto"/>
      </w:divBdr>
    </w:div>
    <w:div w:id="11152101">
      <w:bodyDiv w:val="1"/>
      <w:marLeft w:val="0"/>
      <w:marRight w:val="0"/>
      <w:marTop w:val="0"/>
      <w:marBottom w:val="0"/>
      <w:divBdr>
        <w:top w:val="none" w:sz="0" w:space="0" w:color="auto"/>
        <w:left w:val="none" w:sz="0" w:space="0" w:color="auto"/>
        <w:bottom w:val="none" w:sz="0" w:space="0" w:color="auto"/>
        <w:right w:val="none" w:sz="0" w:space="0" w:color="auto"/>
      </w:divBdr>
    </w:div>
    <w:div w:id="13963859">
      <w:bodyDiv w:val="1"/>
      <w:marLeft w:val="0"/>
      <w:marRight w:val="0"/>
      <w:marTop w:val="0"/>
      <w:marBottom w:val="0"/>
      <w:divBdr>
        <w:top w:val="none" w:sz="0" w:space="0" w:color="auto"/>
        <w:left w:val="none" w:sz="0" w:space="0" w:color="auto"/>
        <w:bottom w:val="none" w:sz="0" w:space="0" w:color="auto"/>
        <w:right w:val="none" w:sz="0" w:space="0" w:color="auto"/>
      </w:divBdr>
    </w:div>
    <w:div w:id="22756664">
      <w:bodyDiv w:val="1"/>
      <w:marLeft w:val="0"/>
      <w:marRight w:val="0"/>
      <w:marTop w:val="0"/>
      <w:marBottom w:val="0"/>
      <w:divBdr>
        <w:top w:val="none" w:sz="0" w:space="0" w:color="auto"/>
        <w:left w:val="none" w:sz="0" w:space="0" w:color="auto"/>
        <w:bottom w:val="none" w:sz="0" w:space="0" w:color="auto"/>
        <w:right w:val="none" w:sz="0" w:space="0" w:color="auto"/>
      </w:divBdr>
    </w:div>
    <w:div w:id="25183647">
      <w:bodyDiv w:val="1"/>
      <w:marLeft w:val="0"/>
      <w:marRight w:val="0"/>
      <w:marTop w:val="0"/>
      <w:marBottom w:val="0"/>
      <w:divBdr>
        <w:top w:val="none" w:sz="0" w:space="0" w:color="auto"/>
        <w:left w:val="none" w:sz="0" w:space="0" w:color="auto"/>
        <w:bottom w:val="none" w:sz="0" w:space="0" w:color="auto"/>
        <w:right w:val="none" w:sz="0" w:space="0" w:color="auto"/>
      </w:divBdr>
    </w:div>
    <w:div w:id="35863227">
      <w:bodyDiv w:val="1"/>
      <w:marLeft w:val="0"/>
      <w:marRight w:val="0"/>
      <w:marTop w:val="0"/>
      <w:marBottom w:val="0"/>
      <w:divBdr>
        <w:top w:val="none" w:sz="0" w:space="0" w:color="auto"/>
        <w:left w:val="none" w:sz="0" w:space="0" w:color="auto"/>
        <w:bottom w:val="none" w:sz="0" w:space="0" w:color="auto"/>
        <w:right w:val="none" w:sz="0" w:space="0" w:color="auto"/>
      </w:divBdr>
    </w:div>
    <w:div w:id="47342454">
      <w:bodyDiv w:val="1"/>
      <w:marLeft w:val="0"/>
      <w:marRight w:val="0"/>
      <w:marTop w:val="0"/>
      <w:marBottom w:val="0"/>
      <w:divBdr>
        <w:top w:val="none" w:sz="0" w:space="0" w:color="auto"/>
        <w:left w:val="none" w:sz="0" w:space="0" w:color="auto"/>
        <w:bottom w:val="none" w:sz="0" w:space="0" w:color="auto"/>
        <w:right w:val="none" w:sz="0" w:space="0" w:color="auto"/>
      </w:divBdr>
    </w:div>
    <w:div w:id="56321163">
      <w:bodyDiv w:val="1"/>
      <w:marLeft w:val="0"/>
      <w:marRight w:val="0"/>
      <w:marTop w:val="0"/>
      <w:marBottom w:val="0"/>
      <w:divBdr>
        <w:top w:val="none" w:sz="0" w:space="0" w:color="auto"/>
        <w:left w:val="none" w:sz="0" w:space="0" w:color="auto"/>
        <w:bottom w:val="none" w:sz="0" w:space="0" w:color="auto"/>
        <w:right w:val="none" w:sz="0" w:space="0" w:color="auto"/>
      </w:divBdr>
    </w:div>
    <w:div w:id="106508831">
      <w:bodyDiv w:val="1"/>
      <w:marLeft w:val="0"/>
      <w:marRight w:val="0"/>
      <w:marTop w:val="0"/>
      <w:marBottom w:val="0"/>
      <w:divBdr>
        <w:top w:val="none" w:sz="0" w:space="0" w:color="auto"/>
        <w:left w:val="none" w:sz="0" w:space="0" w:color="auto"/>
        <w:bottom w:val="none" w:sz="0" w:space="0" w:color="auto"/>
        <w:right w:val="none" w:sz="0" w:space="0" w:color="auto"/>
      </w:divBdr>
    </w:div>
    <w:div w:id="119694619">
      <w:bodyDiv w:val="1"/>
      <w:marLeft w:val="0"/>
      <w:marRight w:val="0"/>
      <w:marTop w:val="0"/>
      <w:marBottom w:val="0"/>
      <w:divBdr>
        <w:top w:val="none" w:sz="0" w:space="0" w:color="auto"/>
        <w:left w:val="none" w:sz="0" w:space="0" w:color="auto"/>
        <w:bottom w:val="none" w:sz="0" w:space="0" w:color="auto"/>
        <w:right w:val="none" w:sz="0" w:space="0" w:color="auto"/>
      </w:divBdr>
      <w:divsChild>
        <w:div w:id="403139558">
          <w:marLeft w:val="0"/>
          <w:marRight w:val="0"/>
          <w:marTop w:val="0"/>
          <w:marBottom w:val="0"/>
          <w:divBdr>
            <w:top w:val="none" w:sz="0" w:space="0" w:color="auto"/>
            <w:left w:val="none" w:sz="0" w:space="0" w:color="auto"/>
            <w:bottom w:val="none" w:sz="0" w:space="0" w:color="auto"/>
            <w:right w:val="none" w:sz="0" w:space="0" w:color="auto"/>
          </w:divBdr>
          <w:divsChild>
            <w:div w:id="466895363">
              <w:marLeft w:val="0"/>
              <w:marRight w:val="0"/>
              <w:marTop w:val="0"/>
              <w:marBottom w:val="0"/>
              <w:divBdr>
                <w:top w:val="none" w:sz="0" w:space="0" w:color="auto"/>
                <w:left w:val="none" w:sz="0" w:space="0" w:color="auto"/>
                <w:bottom w:val="none" w:sz="0" w:space="0" w:color="auto"/>
                <w:right w:val="none" w:sz="0" w:space="0" w:color="auto"/>
              </w:divBdr>
              <w:divsChild>
                <w:div w:id="24407689">
                  <w:marLeft w:val="0"/>
                  <w:marRight w:val="0"/>
                  <w:marTop w:val="0"/>
                  <w:marBottom w:val="0"/>
                  <w:divBdr>
                    <w:top w:val="none" w:sz="0" w:space="0" w:color="auto"/>
                    <w:left w:val="none" w:sz="0" w:space="0" w:color="auto"/>
                    <w:bottom w:val="single" w:sz="6" w:space="0" w:color="DDDDDD"/>
                    <w:right w:val="none" w:sz="0" w:space="0" w:color="auto"/>
                  </w:divBdr>
                  <w:divsChild>
                    <w:div w:id="4773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6561">
      <w:bodyDiv w:val="1"/>
      <w:marLeft w:val="0"/>
      <w:marRight w:val="0"/>
      <w:marTop w:val="0"/>
      <w:marBottom w:val="0"/>
      <w:divBdr>
        <w:top w:val="none" w:sz="0" w:space="0" w:color="auto"/>
        <w:left w:val="none" w:sz="0" w:space="0" w:color="auto"/>
        <w:bottom w:val="none" w:sz="0" w:space="0" w:color="auto"/>
        <w:right w:val="none" w:sz="0" w:space="0" w:color="auto"/>
      </w:divBdr>
    </w:div>
    <w:div w:id="145709557">
      <w:bodyDiv w:val="1"/>
      <w:marLeft w:val="0"/>
      <w:marRight w:val="0"/>
      <w:marTop w:val="0"/>
      <w:marBottom w:val="0"/>
      <w:divBdr>
        <w:top w:val="none" w:sz="0" w:space="0" w:color="auto"/>
        <w:left w:val="none" w:sz="0" w:space="0" w:color="auto"/>
        <w:bottom w:val="none" w:sz="0" w:space="0" w:color="auto"/>
        <w:right w:val="none" w:sz="0" w:space="0" w:color="auto"/>
      </w:divBdr>
    </w:div>
    <w:div w:id="150028911">
      <w:bodyDiv w:val="1"/>
      <w:marLeft w:val="0"/>
      <w:marRight w:val="0"/>
      <w:marTop w:val="0"/>
      <w:marBottom w:val="0"/>
      <w:divBdr>
        <w:top w:val="none" w:sz="0" w:space="0" w:color="auto"/>
        <w:left w:val="none" w:sz="0" w:space="0" w:color="auto"/>
        <w:bottom w:val="none" w:sz="0" w:space="0" w:color="auto"/>
        <w:right w:val="none" w:sz="0" w:space="0" w:color="auto"/>
      </w:divBdr>
    </w:div>
    <w:div w:id="158736500">
      <w:bodyDiv w:val="1"/>
      <w:marLeft w:val="0"/>
      <w:marRight w:val="0"/>
      <w:marTop w:val="0"/>
      <w:marBottom w:val="0"/>
      <w:divBdr>
        <w:top w:val="none" w:sz="0" w:space="0" w:color="auto"/>
        <w:left w:val="none" w:sz="0" w:space="0" w:color="auto"/>
        <w:bottom w:val="none" w:sz="0" w:space="0" w:color="auto"/>
        <w:right w:val="none" w:sz="0" w:space="0" w:color="auto"/>
      </w:divBdr>
    </w:div>
    <w:div w:id="161745418">
      <w:bodyDiv w:val="1"/>
      <w:marLeft w:val="0"/>
      <w:marRight w:val="0"/>
      <w:marTop w:val="0"/>
      <w:marBottom w:val="0"/>
      <w:divBdr>
        <w:top w:val="none" w:sz="0" w:space="0" w:color="auto"/>
        <w:left w:val="none" w:sz="0" w:space="0" w:color="auto"/>
        <w:bottom w:val="none" w:sz="0" w:space="0" w:color="auto"/>
        <w:right w:val="none" w:sz="0" w:space="0" w:color="auto"/>
      </w:divBdr>
    </w:div>
    <w:div w:id="168371802">
      <w:bodyDiv w:val="1"/>
      <w:marLeft w:val="0"/>
      <w:marRight w:val="0"/>
      <w:marTop w:val="0"/>
      <w:marBottom w:val="0"/>
      <w:divBdr>
        <w:top w:val="none" w:sz="0" w:space="0" w:color="auto"/>
        <w:left w:val="none" w:sz="0" w:space="0" w:color="auto"/>
        <w:bottom w:val="none" w:sz="0" w:space="0" w:color="auto"/>
        <w:right w:val="none" w:sz="0" w:space="0" w:color="auto"/>
      </w:divBdr>
    </w:div>
    <w:div w:id="190731026">
      <w:bodyDiv w:val="1"/>
      <w:marLeft w:val="0"/>
      <w:marRight w:val="0"/>
      <w:marTop w:val="0"/>
      <w:marBottom w:val="0"/>
      <w:divBdr>
        <w:top w:val="none" w:sz="0" w:space="0" w:color="auto"/>
        <w:left w:val="none" w:sz="0" w:space="0" w:color="auto"/>
        <w:bottom w:val="none" w:sz="0" w:space="0" w:color="auto"/>
        <w:right w:val="none" w:sz="0" w:space="0" w:color="auto"/>
      </w:divBdr>
    </w:div>
    <w:div w:id="211116171">
      <w:bodyDiv w:val="1"/>
      <w:marLeft w:val="0"/>
      <w:marRight w:val="0"/>
      <w:marTop w:val="0"/>
      <w:marBottom w:val="0"/>
      <w:divBdr>
        <w:top w:val="none" w:sz="0" w:space="0" w:color="auto"/>
        <w:left w:val="none" w:sz="0" w:space="0" w:color="auto"/>
        <w:bottom w:val="none" w:sz="0" w:space="0" w:color="auto"/>
        <w:right w:val="none" w:sz="0" w:space="0" w:color="auto"/>
      </w:divBdr>
    </w:div>
    <w:div w:id="212884871">
      <w:bodyDiv w:val="1"/>
      <w:marLeft w:val="0"/>
      <w:marRight w:val="0"/>
      <w:marTop w:val="0"/>
      <w:marBottom w:val="0"/>
      <w:divBdr>
        <w:top w:val="none" w:sz="0" w:space="0" w:color="auto"/>
        <w:left w:val="none" w:sz="0" w:space="0" w:color="auto"/>
        <w:bottom w:val="none" w:sz="0" w:space="0" w:color="auto"/>
        <w:right w:val="none" w:sz="0" w:space="0" w:color="auto"/>
      </w:divBdr>
    </w:div>
    <w:div w:id="229459989">
      <w:bodyDiv w:val="1"/>
      <w:marLeft w:val="0"/>
      <w:marRight w:val="0"/>
      <w:marTop w:val="0"/>
      <w:marBottom w:val="0"/>
      <w:divBdr>
        <w:top w:val="none" w:sz="0" w:space="0" w:color="auto"/>
        <w:left w:val="none" w:sz="0" w:space="0" w:color="auto"/>
        <w:bottom w:val="none" w:sz="0" w:space="0" w:color="auto"/>
        <w:right w:val="none" w:sz="0" w:space="0" w:color="auto"/>
      </w:divBdr>
    </w:div>
    <w:div w:id="235751811">
      <w:bodyDiv w:val="1"/>
      <w:marLeft w:val="0"/>
      <w:marRight w:val="0"/>
      <w:marTop w:val="0"/>
      <w:marBottom w:val="0"/>
      <w:divBdr>
        <w:top w:val="none" w:sz="0" w:space="0" w:color="auto"/>
        <w:left w:val="none" w:sz="0" w:space="0" w:color="auto"/>
        <w:bottom w:val="none" w:sz="0" w:space="0" w:color="auto"/>
        <w:right w:val="none" w:sz="0" w:space="0" w:color="auto"/>
      </w:divBdr>
    </w:div>
    <w:div w:id="238029680">
      <w:bodyDiv w:val="1"/>
      <w:marLeft w:val="0"/>
      <w:marRight w:val="0"/>
      <w:marTop w:val="0"/>
      <w:marBottom w:val="0"/>
      <w:divBdr>
        <w:top w:val="none" w:sz="0" w:space="0" w:color="auto"/>
        <w:left w:val="none" w:sz="0" w:space="0" w:color="auto"/>
        <w:bottom w:val="none" w:sz="0" w:space="0" w:color="auto"/>
        <w:right w:val="none" w:sz="0" w:space="0" w:color="auto"/>
      </w:divBdr>
    </w:div>
    <w:div w:id="241988233">
      <w:bodyDiv w:val="1"/>
      <w:marLeft w:val="0"/>
      <w:marRight w:val="0"/>
      <w:marTop w:val="0"/>
      <w:marBottom w:val="0"/>
      <w:divBdr>
        <w:top w:val="none" w:sz="0" w:space="0" w:color="auto"/>
        <w:left w:val="none" w:sz="0" w:space="0" w:color="auto"/>
        <w:bottom w:val="none" w:sz="0" w:space="0" w:color="auto"/>
        <w:right w:val="none" w:sz="0" w:space="0" w:color="auto"/>
      </w:divBdr>
    </w:div>
    <w:div w:id="255481872">
      <w:bodyDiv w:val="1"/>
      <w:marLeft w:val="0"/>
      <w:marRight w:val="0"/>
      <w:marTop w:val="0"/>
      <w:marBottom w:val="0"/>
      <w:divBdr>
        <w:top w:val="none" w:sz="0" w:space="0" w:color="auto"/>
        <w:left w:val="none" w:sz="0" w:space="0" w:color="auto"/>
        <w:bottom w:val="none" w:sz="0" w:space="0" w:color="auto"/>
        <w:right w:val="none" w:sz="0" w:space="0" w:color="auto"/>
      </w:divBdr>
    </w:div>
    <w:div w:id="289477073">
      <w:bodyDiv w:val="1"/>
      <w:marLeft w:val="0"/>
      <w:marRight w:val="0"/>
      <w:marTop w:val="0"/>
      <w:marBottom w:val="0"/>
      <w:divBdr>
        <w:top w:val="none" w:sz="0" w:space="0" w:color="auto"/>
        <w:left w:val="none" w:sz="0" w:space="0" w:color="auto"/>
        <w:bottom w:val="none" w:sz="0" w:space="0" w:color="auto"/>
        <w:right w:val="none" w:sz="0" w:space="0" w:color="auto"/>
      </w:divBdr>
    </w:div>
    <w:div w:id="295646180">
      <w:bodyDiv w:val="1"/>
      <w:marLeft w:val="0"/>
      <w:marRight w:val="0"/>
      <w:marTop w:val="0"/>
      <w:marBottom w:val="0"/>
      <w:divBdr>
        <w:top w:val="none" w:sz="0" w:space="0" w:color="auto"/>
        <w:left w:val="none" w:sz="0" w:space="0" w:color="auto"/>
        <w:bottom w:val="none" w:sz="0" w:space="0" w:color="auto"/>
        <w:right w:val="none" w:sz="0" w:space="0" w:color="auto"/>
      </w:divBdr>
    </w:div>
    <w:div w:id="306394707">
      <w:bodyDiv w:val="1"/>
      <w:marLeft w:val="0"/>
      <w:marRight w:val="0"/>
      <w:marTop w:val="0"/>
      <w:marBottom w:val="0"/>
      <w:divBdr>
        <w:top w:val="none" w:sz="0" w:space="0" w:color="auto"/>
        <w:left w:val="none" w:sz="0" w:space="0" w:color="auto"/>
        <w:bottom w:val="none" w:sz="0" w:space="0" w:color="auto"/>
        <w:right w:val="none" w:sz="0" w:space="0" w:color="auto"/>
      </w:divBdr>
    </w:div>
    <w:div w:id="318072076">
      <w:bodyDiv w:val="1"/>
      <w:marLeft w:val="0"/>
      <w:marRight w:val="0"/>
      <w:marTop w:val="0"/>
      <w:marBottom w:val="0"/>
      <w:divBdr>
        <w:top w:val="none" w:sz="0" w:space="0" w:color="auto"/>
        <w:left w:val="none" w:sz="0" w:space="0" w:color="auto"/>
        <w:bottom w:val="none" w:sz="0" w:space="0" w:color="auto"/>
        <w:right w:val="none" w:sz="0" w:space="0" w:color="auto"/>
      </w:divBdr>
    </w:div>
    <w:div w:id="319891070">
      <w:bodyDiv w:val="1"/>
      <w:marLeft w:val="0"/>
      <w:marRight w:val="0"/>
      <w:marTop w:val="0"/>
      <w:marBottom w:val="0"/>
      <w:divBdr>
        <w:top w:val="none" w:sz="0" w:space="0" w:color="auto"/>
        <w:left w:val="none" w:sz="0" w:space="0" w:color="auto"/>
        <w:bottom w:val="none" w:sz="0" w:space="0" w:color="auto"/>
        <w:right w:val="none" w:sz="0" w:space="0" w:color="auto"/>
      </w:divBdr>
    </w:div>
    <w:div w:id="326710244">
      <w:bodyDiv w:val="1"/>
      <w:marLeft w:val="0"/>
      <w:marRight w:val="0"/>
      <w:marTop w:val="0"/>
      <w:marBottom w:val="0"/>
      <w:divBdr>
        <w:top w:val="none" w:sz="0" w:space="0" w:color="auto"/>
        <w:left w:val="none" w:sz="0" w:space="0" w:color="auto"/>
        <w:bottom w:val="none" w:sz="0" w:space="0" w:color="auto"/>
        <w:right w:val="none" w:sz="0" w:space="0" w:color="auto"/>
      </w:divBdr>
    </w:div>
    <w:div w:id="366026552">
      <w:bodyDiv w:val="1"/>
      <w:marLeft w:val="0"/>
      <w:marRight w:val="0"/>
      <w:marTop w:val="0"/>
      <w:marBottom w:val="0"/>
      <w:divBdr>
        <w:top w:val="none" w:sz="0" w:space="0" w:color="auto"/>
        <w:left w:val="none" w:sz="0" w:space="0" w:color="auto"/>
        <w:bottom w:val="none" w:sz="0" w:space="0" w:color="auto"/>
        <w:right w:val="none" w:sz="0" w:space="0" w:color="auto"/>
      </w:divBdr>
    </w:div>
    <w:div w:id="418907331">
      <w:bodyDiv w:val="1"/>
      <w:marLeft w:val="0"/>
      <w:marRight w:val="0"/>
      <w:marTop w:val="0"/>
      <w:marBottom w:val="0"/>
      <w:divBdr>
        <w:top w:val="none" w:sz="0" w:space="0" w:color="auto"/>
        <w:left w:val="none" w:sz="0" w:space="0" w:color="auto"/>
        <w:bottom w:val="none" w:sz="0" w:space="0" w:color="auto"/>
        <w:right w:val="none" w:sz="0" w:space="0" w:color="auto"/>
      </w:divBdr>
      <w:divsChild>
        <w:div w:id="53627483">
          <w:marLeft w:val="0"/>
          <w:marRight w:val="0"/>
          <w:marTop w:val="0"/>
          <w:marBottom w:val="0"/>
          <w:divBdr>
            <w:top w:val="none" w:sz="0" w:space="0" w:color="auto"/>
            <w:left w:val="none" w:sz="0" w:space="0" w:color="auto"/>
            <w:bottom w:val="none" w:sz="0" w:space="0" w:color="auto"/>
            <w:right w:val="none" w:sz="0" w:space="0" w:color="auto"/>
          </w:divBdr>
          <w:divsChild>
            <w:div w:id="1928415797">
              <w:marLeft w:val="0"/>
              <w:marRight w:val="0"/>
              <w:marTop w:val="0"/>
              <w:marBottom w:val="0"/>
              <w:divBdr>
                <w:top w:val="none" w:sz="0" w:space="0" w:color="auto"/>
                <w:left w:val="none" w:sz="0" w:space="0" w:color="auto"/>
                <w:bottom w:val="none" w:sz="0" w:space="0" w:color="auto"/>
                <w:right w:val="none" w:sz="0" w:space="0" w:color="auto"/>
              </w:divBdr>
              <w:divsChild>
                <w:div w:id="1530340891">
                  <w:marLeft w:val="0"/>
                  <w:marRight w:val="0"/>
                  <w:marTop w:val="0"/>
                  <w:marBottom w:val="0"/>
                  <w:divBdr>
                    <w:top w:val="none" w:sz="0" w:space="0" w:color="auto"/>
                    <w:left w:val="none" w:sz="0" w:space="0" w:color="auto"/>
                    <w:bottom w:val="single" w:sz="6" w:space="0" w:color="DDDDDD"/>
                    <w:right w:val="none" w:sz="0" w:space="0" w:color="auto"/>
                  </w:divBdr>
                  <w:divsChild>
                    <w:div w:id="20037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91987">
      <w:bodyDiv w:val="1"/>
      <w:marLeft w:val="0"/>
      <w:marRight w:val="0"/>
      <w:marTop w:val="0"/>
      <w:marBottom w:val="0"/>
      <w:divBdr>
        <w:top w:val="none" w:sz="0" w:space="0" w:color="auto"/>
        <w:left w:val="none" w:sz="0" w:space="0" w:color="auto"/>
        <w:bottom w:val="none" w:sz="0" w:space="0" w:color="auto"/>
        <w:right w:val="none" w:sz="0" w:space="0" w:color="auto"/>
      </w:divBdr>
    </w:div>
    <w:div w:id="452330198">
      <w:bodyDiv w:val="1"/>
      <w:marLeft w:val="0"/>
      <w:marRight w:val="0"/>
      <w:marTop w:val="0"/>
      <w:marBottom w:val="0"/>
      <w:divBdr>
        <w:top w:val="none" w:sz="0" w:space="0" w:color="auto"/>
        <w:left w:val="none" w:sz="0" w:space="0" w:color="auto"/>
        <w:bottom w:val="none" w:sz="0" w:space="0" w:color="auto"/>
        <w:right w:val="none" w:sz="0" w:space="0" w:color="auto"/>
      </w:divBdr>
    </w:div>
    <w:div w:id="480267899">
      <w:bodyDiv w:val="1"/>
      <w:marLeft w:val="0"/>
      <w:marRight w:val="0"/>
      <w:marTop w:val="0"/>
      <w:marBottom w:val="0"/>
      <w:divBdr>
        <w:top w:val="none" w:sz="0" w:space="0" w:color="auto"/>
        <w:left w:val="none" w:sz="0" w:space="0" w:color="auto"/>
        <w:bottom w:val="none" w:sz="0" w:space="0" w:color="auto"/>
        <w:right w:val="none" w:sz="0" w:space="0" w:color="auto"/>
      </w:divBdr>
    </w:div>
    <w:div w:id="486634895">
      <w:bodyDiv w:val="1"/>
      <w:marLeft w:val="0"/>
      <w:marRight w:val="0"/>
      <w:marTop w:val="0"/>
      <w:marBottom w:val="0"/>
      <w:divBdr>
        <w:top w:val="none" w:sz="0" w:space="0" w:color="auto"/>
        <w:left w:val="none" w:sz="0" w:space="0" w:color="auto"/>
        <w:bottom w:val="none" w:sz="0" w:space="0" w:color="auto"/>
        <w:right w:val="none" w:sz="0" w:space="0" w:color="auto"/>
      </w:divBdr>
      <w:divsChild>
        <w:div w:id="1420255416">
          <w:marLeft w:val="0"/>
          <w:marRight w:val="0"/>
          <w:marTop w:val="0"/>
          <w:marBottom w:val="0"/>
          <w:divBdr>
            <w:top w:val="none" w:sz="0" w:space="0" w:color="auto"/>
            <w:left w:val="none" w:sz="0" w:space="0" w:color="auto"/>
            <w:bottom w:val="none" w:sz="0" w:space="0" w:color="auto"/>
            <w:right w:val="none" w:sz="0" w:space="0" w:color="auto"/>
          </w:divBdr>
          <w:divsChild>
            <w:div w:id="1260018263">
              <w:marLeft w:val="0"/>
              <w:marRight w:val="0"/>
              <w:marTop w:val="0"/>
              <w:marBottom w:val="0"/>
              <w:divBdr>
                <w:top w:val="none" w:sz="0" w:space="0" w:color="auto"/>
                <w:left w:val="none" w:sz="0" w:space="0" w:color="auto"/>
                <w:bottom w:val="none" w:sz="0" w:space="0" w:color="auto"/>
                <w:right w:val="none" w:sz="0" w:space="0" w:color="auto"/>
              </w:divBdr>
              <w:divsChild>
                <w:div w:id="1150370652">
                  <w:marLeft w:val="0"/>
                  <w:marRight w:val="0"/>
                  <w:marTop w:val="0"/>
                  <w:marBottom w:val="0"/>
                  <w:divBdr>
                    <w:top w:val="none" w:sz="0" w:space="0" w:color="auto"/>
                    <w:left w:val="none" w:sz="0" w:space="0" w:color="auto"/>
                    <w:bottom w:val="none" w:sz="0" w:space="0" w:color="auto"/>
                    <w:right w:val="none" w:sz="0" w:space="0" w:color="auto"/>
                  </w:divBdr>
                  <w:divsChild>
                    <w:div w:id="457071144">
                      <w:marLeft w:val="0"/>
                      <w:marRight w:val="0"/>
                      <w:marTop w:val="0"/>
                      <w:marBottom w:val="0"/>
                      <w:divBdr>
                        <w:top w:val="none" w:sz="0" w:space="0" w:color="auto"/>
                        <w:left w:val="none" w:sz="0" w:space="0" w:color="auto"/>
                        <w:bottom w:val="none" w:sz="0" w:space="0" w:color="auto"/>
                        <w:right w:val="none" w:sz="0" w:space="0" w:color="auto"/>
                      </w:divBdr>
                      <w:divsChild>
                        <w:div w:id="1869874917">
                          <w:marLeft w:val="0"/>
                          <w:marRight w:val="0"/>
                          <w:marTop w:val="0"/>
                          <w:marBottom w:val="0"/>
                          <w:divBdr>
                            <w:top w:val="none" w:sz="0" w:space="0" w:color="auto"/>
                            <w:left w:val="none" w:sz="0" w:space="0" w:color="auto"/>
                            <w:bottom w:val="none" w:sz="0" w:space="0" w:color="auto"/>
                            <w:right w:val="none" w:sz="0" w:space="0" w:color="auto"/>
                          </w:divBdr>
                          <w:divsChild>
                            <w:div w:id="1396246291">
                              <w:marLeft w:val="0"/>
                              <w:marRight w:val="0"/>
                              <w:marTop w:val="0"/>
                              <w:marBottom w:val="0"/>
                              <w:divBdr>
                                <w:top w:val="none" w:sz="0" w:space="0" w:color="auto"/>
                                <w:left w:val="none" w:sz="0" w:space="0" w:color="auto"/>
                                <w:bottom w:val="none" w:sz="0" w:space="0" w:color="auto"/>
                                <w:right w:val="none" w:sz="0" w:space="0" w:color="auto"/>
                              </w:divBdr>
                              <w:divsChild>
                                <w:div w:id="1858960118">
                                  <w:marLeft w:val="0"/>
                                  <w:marRight w:val="0"/>
                                  <w:marTop w:val="0"/>
                                  <w:marBottom w:val="0"/>
                                  <w:divBdr>
                                    <w:top w:val="none" w:sz="0" w:space="0" w:color="auto"/>
                                    <w:left w:val="none" w:sz="0" w:space="0" w:color="auto"/>
                                    <w:bottom w:val="none" w:sz="0" w:space="0" w:color="auto"/>
                                    <w:right w:val="none" w:sz="0" w:space="0" w:color="auto"/>
                                  </w:divBdr>
                                  <w:divsChild>
                                    <w:div w:id="1380321393">
                                      <w:marLeft w:val="0"/>
                                      <w:marRight w:val="0"/>
                                      <w:marTop w:val="0"/>
                                      <w:marBottom w:val="0"/>
                                      <w:divBdr>
                                        <w:top w:val="none" w:sz="0" w:space="0" w:color="auto"/>
                                        <w:left w:val="none" w:sz="0" w:space="0" w:color="auto"/>
                                        <w:bottom w:val="none" w:sz="0" w:space="0" w:color="auto"/>
                                        <w:right w:val="none" w:sz="0" w:space="0" w:color="auto"/>
                                      </w:divBdr>
                                      <w:divsChild>
                                        <w:div w:id="468786827">
                                          <w:marLeft w:val="0"/>
                                          <w:marRight w:val="0"/>
                                          <w:marTop w:val="0"/>
                                          <w:marBottom w:val="0"/>
                                          <w:divBdr>
                                            <w:top w:val="none" w:sz="0" w:space="0" w:color="auto"/>
                                            <w:left w:val="none" w:sz="0" w:space="0" w:color="auto"/>
                                            <w:bottom w:val="none" w:sz="0" w:space="0" w:color="auto"/>
                                            <w:right w:val="none" w:sz="0" w:space="0" w:color="auto"/>
                                          </w:divBdr>
                                          <w:divsChild>
                                            <w:div w:id="69237919">
                                              <w:marLeft w:val="0"/>
                                              <w:marRight w:val="0"/>
                                              <w:marTop w:val="0"/>
                                              <w:marBottom w:val="0"/>
                                              <w:divBdr>
                                                <w:top w:val="none" w:sz="0" w:space="0" w:color="auto"/>
                                                <w:left w:val="none" w:sz="0" w:space="0" w:color="auto"/>
                                                <w:bottom w:val="none" w:sz="0" w:space="0" w:color="auto"/>
                                                <w:right w:val="none" w:sz="0" w:space="0" w:color="auto"/>
                                              </w:divBdr>
                                              <w:divsChild>
                                                <w:div w:id="157967137">
                                                  <w:marLeft w:val="0"/>
                                                  <w:marRight w:val="0"/>
                                                  <w:marTop w:val="0"/>
                                                  <w:marBottom w:val="0"/>
                                                  <w:divBdr>
                                                    <w:top w:val="none" w:sz="0" w:space="0" w:color="auto"/>
                                                    <w:left w:val="none" w:sz="0" w:space="0" w:color="auto"/>
                                                    <w:bottom w:val="none" w:sz="0" w:space="0" w:color="auto"/>
                                                    <w:right w:val="none" w:sz="0" w:space="0" w:color="auto"/>
                                                  </w:divBdr>
                                                  <w:divsChild>
                                                    <w:div w:id="1913394344">
                                                      <w:marLeft w:val="0"/>
                                                      <w:marRight w:val="0"/>
                                                      <w:marTop w:val="0"/>
                                                      <w:marBottom w:val="0"/>
                                                      <w:divBdr>
                                                        <w:top w:val="none" w:sz="0" w:space="0" w:color="auto"/>
                                                        <w:left w:val="none" w:sz="0" w:space="0" w:color="auto"/>
                                                        <w:bottom w:val="none" w:sz="0" w:space="0" w:color="auto"/>
                                                        <w:right w:val="none" w:sz="0" w:space="0" w:color="auto"/>
                                                      </w:divBdr>
                                                      <w:divsChild>
                                                        <w:div w:id="1951936248">
                                                          <w:marLeft w:val="0"/>
                                                          <w:marRight w:val="0"/>
                                                          <w:marTop w:val="0"/>
                                                          <w:marBottom w:val="0"/>
                                                          <w:divBdr>
                                                            <w:top w:val="none" w:sz="0" w:space="0" w:color="auto"/>
                                                            <w:left w:val="none" w:sz="0" w:space="0" w:color="auto"/>
                                                            <w:bottom w:val="none" w:sz="0" w:space="0" w:color="auto"/>
                                                            <w:right w:val="none" w:sz="0" w:space="0" w:color="auto"/>
                                                          </w:divBdr>
                                                          <w:divsChild>
                                                            <w:div w:id="15464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408352">
      <w:bodyDiv w:val="1"/>
      <w:marLeft w:val="0"/>
      <w:marRight w:val="0"/>
      <w:marTop w:val="0"/>
      <w:marBottom w:val="0"/>
      <w:divBdr>
        <w:top w:val="none" w:sz="0" w:space="0" w:color="auto"/>
        <w:left w:val="none" w:sz="0" w:space="0" w:color="auto"/>
        <w:bottom w:val="none" w:sz="0" w:space="0" w:color="auto"/>
        <w:right w:val="none" w:sz="0" w:space="0" w:color="auto"/>
      </w:divBdr>
    </w:div>
    <w:div w:id="505635582">
      <w:bodyDiv w:val="1"/>
      <w:marLeft w:val="0"/>
      <w:marRight w:val="0"/>
      <w:marTop w:val="0"/>
      <w:marBottom w:val="0"/>
      <w:divBdr>
        <w:top w:val="none" w:sz="0" w:space="0" w:color="auto"/>
        <w:left w:val="none" w:sz="0" w:space="0" w:color="auto"/>
        <w:bottom w:val="none" w:sz="0" w:space="0" w:color="auto"/>
        <w:right w:val="none" w:sz="0" w:space="0" w:color="auto"/>
      </w:divBdr>
    </w:div>
    <w:div w:id="507253412">
      <w:bodyDiv w:val="1"/>
      <w:marLeft w:val="0"/>
      <w:marRight w:val="0"/>
      <w:marTop w:val="0"/>
      <w:marBottom w:val="0"/>
      <w:divBdr>
        <w:top w:val="none" w:sz="0" w:space="0" w:color="auto"/>
        <w:left w:val="none" w:sz="0" w:space="0" w:color="auto"/>
        <w:bottom w:val="none" w:sz="0" w:space="0" w:color="auto"/>
        <w:right w:val="none" w:sz="0" w:space="0" w:color="auto"/>
      </w:divBdr>
      <w:divsChild>
        <w:div w:id="498620982">
          <w:marLeft w:val="0"/>
          <w:marRight w:val="0"/>
          <w:marTop w:val="0"/>
          <w:marBottom w:val="600"/>
          <w:divBdr>
            <w:top w:val="none" w:sz="0" w:space="0" w:color="auto"/>
            <w:left w:val="none" w:sz="0" w:space="0" w:color="auto"/>
            <w:bottom w:val="none" w:sz="0" w:space="0" w:color="auto"/>
            <w:right w:val="none" w:sz="0" w:space="0" w:color="auto"/>
          </w:divBdr>
        </w:div>
        <w:div w:id="1707294415">
          <w:marLeft w:val="0"/>
          <w:marRight w:val="0"/>
          <w:marTop w:val="0"/>
          <w:marBottom w:val="600"/>
          <w:divBdr>
            <w:top w:val="none" w:sz="0" w:space="0" w:color="auto"/>
            <w:left w:val="none" w:sz="0" w:space="0" w:color="auto"/>
            <w:bottom w:val="none" w:sz="0" w:space="0" w:color="auto"/>
            <w:right w:val="none" w:sz="0" w:space="0" w:color="auto"/>
          </w:divBdr>
        </w:div>
      </w:divsChild>
    </w:div>
    <w:div w:id="514225566">
      <w:bodyDiv w:val="1"/>
      <w:marLeft w:val="0"/>
      <w:marRight w:val="0"/>
      <w:marTop w:val="0"/>
      <w:marBottom w:val="0"/>
      <w:divBdr>
        <w:top w:val="none" w:sz="0" w:space="0" w:color="auto"/>
        <w:left w:val="none" w:sz="0" w:space="0" w:color="auto"/>
        <w:bottom w:val="none" w:sz="0" w:space="0" w:color="auto"/>
        <w:right w:val="none" w:sz="0" w:space="0" w:color="auto"/>
      </w:divBdr>
    </w:div>
    <w:div w:id="554466973">
      <w:bodyDiv w:val="1"/>
      <w:marLeft w:val="0"/>
      <w:marRight w:val="0"/>
      <w:marTop w:val="0"/>
      <w:marBottom w:val="0"/>
      <w:divBdr>
        <w:top w:val="none" w:sz="0" w:space="0" w:color="auto"/>
        <w:left w:val="none" w:sz="0" w:space="0" w:color="auto"/>
        <w:bottom w:val="none" w:sz="0" w:space="0" w:color="auto"/>
        <w:right w:val="none" w:sz="0" w:space="0" w:color="auto"/>
      </w:divBdr>
    </w:div>
    <w:div w:id="561793065">
      <w:bodyDiv w:val="1"/>
      <w:marLeft w:val="0"/>
      <w:marRight w:val="0"/>
      <w:marTop w:val="0"/>
      <w:marBottom w:val="0"/>
      <w:divBdr>
        <w:top w:val="none" w:sz="0" w:space="0" w:color="auto"/>
        <w:left w:val="none" w:sz="0" w:space="0" w:color="auto"/>
        <w:bottom w:val="none" w:sz="0" w:space="0" w:color="auto"/>
        <w:right w:val="none" w:sz="0" w:space="0" w:color="auto"/>
      </w:divBdr>
    </w:div>
    <w:div w:id="571737645">
      <w:bodyDiv w:val="1"/>
      <w:marLeft w:val="0"/>
      <w:marRight w:val="0"/>
      <w:marTop w:val="0"/>
      <w:marBottom w:val="0"/>
      <w:divBdr>
        <w:top w:val="none" w:sz="0" w:space="0" w:color="auto"/>
        <w:left w:val="none" w:sz="0" w:space="0" w:color="auto"/>
        <w:bottom w:val="none" w:sz="0" w:space="0" w:color="auto"/>
        <w:right w:val="none" w:sz="0" w:space="0" w:color="auto"/>
      </w:divBdr>
      <w:divsChild>
        <w:div w:id="164327079">
          <w:marLeft w:val="0"/>
          <w:marRight w:val="0"/>
          <w:marTop w:val="0"/>
          <w:marBottom w:val="0"/>
          <w:divBdr>
            <w:top w:val="none" w:sz="0" w:space="0" w:color="auto"/>
            <w:left w:val="none" w:sz="0" w:space="0" w:color="auto"/>
            <w:bottom w:val="none" w:sz="0" w:space="0" w:color="auto"/>
            <w:right w:val="none" w:sz="0" w:space="0" w:color="auto"/>
          </w:divBdr>
          <w:divsChild>
            <w:div w:id="1264337004">
              <w:marLeft w:val="0"/>
              <w:marRight w:val="0"/>
              <w:marTop w:val="0"/>
              <w:marBottom w:val="0"/>
              <w:divBdr>
                <w:top w:val="none" w:sz="0" w:space="0" w:color="auto"/>
                <w:left w:val="none" w:sz="0" w:space="0" w:color="auto"/>
                <w:bottom w:val="none" w:sz="0" w:space="0" w:color="auto"/>
                <w:right w:val="none" w:sz="0" w:space="0" w:color="auto"/>
              </w:divBdr>
              <w:divsChild>
                <w:div w:id="135336469">
                  <w:marLeft w:val="0"/>
                  <w:marRight w:val="0"/>
                  <w:marTop w:val="0"/>
                  <w:marBottom w:val="0"/>
                  <w:divBdr>
                    <w:top w:val="none" w:sz="0" w:space="0" w:color="auto"/>
                    <w:left w:val="none" w:sz="0" w:space="0" w:color="auto"/>
                    <w:bottom w:val="none" w:sz="0" w:space="0" w:color="auto"/>
                    <w:right w:val="none" w:sz="0" w:space="0" w:color="auto"/>
                  </w:divBdr>
                  <w:divsChild>
                    <w:div w:id="1720007130">
                      <w:marLeft w:val="0"/>
                      <w:marRight w:val="0"/>
                      <w:marTop w:val="0"/>
                      <w:marBottom w:val="0"/>
                      <w:divBdr>
                        <w:top w:val="none" w:sz="0" w:space="0" w:color="auto"/>
                        <w:left w:val="none" w:sz="0" w:space="0" w:color="auto"/>
                        <w:bottom w:val="none" w:sz="0" w:space="0" w:color="auto"/>
                        <w:right w:val="none" w:sz="0" w:space="0" w:color="auto"/>
                      </w:divBdr>
                      <w:divsChild>
                        <w:div w:id="1339042308">
                          <w:marLeft w:val="0"/>
                          <w:marRight w:val="0"/>
                          <w:marTop w:val="0"/>
                          <w:marBottom w:val="0"/>
                          <w:divBdr>
                            <w:top w:val="none" w:sz="0" w:space="0" w:color="auto"/>
                            <w:left w:val="none" w:sz="0" w:space="0" w:color="auto"/>
                            <w:bottom w:val="none" w:sz="0" w:space="0" w:color="auto"/>
                            <w:right w:val="none" w:sz="0" w:space="0" w:color="auto"/>
                          </w:divBdr>
                          <w:divsChild>
                            <w:div w:id="351419058">
                              <w:marLeft w:val="0"/>
                              <w:marRight w:val="0"/>
                              <w:marTop w:val="0"/>
                              <w:marBottom w:val="0"/>
                              <w:divBdr>
                                <w:top w:val="none" w:sz="0" w:space="0" w:color="auto"/>
                                <w:left w:val="none" w:sz="0" w:space="0" w:color="auto"/>
                                <w:bottom w:val="none" w:sz="0" w:space="0" w:color="auto"/>
                                <w:right w:val="none" w:sz="0" w:space="0" w:color="auto"/>
                              </w:divBdr>
                              <w:divsChild>
                                <w:div w:id="1997293734">
                                  <w:marLeft w:val="0"/>
                                  <w:marRight w:val="0"/>
                                  <w:marTop w:val="0"/>
                                  <w:marBottom w:val="0"/>
                                  <w:divBdr>
                                    <w:top w:val="none" w:sz="0" w:space="0" w:color="auto"/>
                                    <w:left w:val="none" w:sz="0" w:space="0" w:color="auto"/>
                                    <w:bottom w:val="none" w:sz="0" w:space="0" w:color="auto"/>
                                    <w:right w:val="none" w:sz="0" w:space="0" w:color="auto"/>
                                  </w:divBdr>
                                  <w:divsChild>
                                    <w:div w:id="2046826801">
                                      <w:marLeft w:val="0"/>
                                      <w:marRight w:val="0"/>
                                      <w:marTop w:val="0"/>
                                      <w:marBottom w:val="0"/>
                                      <w:divBdr>
                                        <w:top w:val="none" w:sz="0" w:space="0" w:color="auto"/>
                                        <w:left w:val="none" w:sz="0" w:space="0" w:color="auto"/>
                                        <w:bottom w:val="none" w:sz="0" w:space="0" w:color="auto"/>
                                        <w:right w:val="none" w:sz="0" w:space="0" w:color="auto"/>
                                      </w:divBdr>
                                      <w:divsChild>
                                        <w:div w:id="1625382615">
                                          <w:marLeft w:val="0"/>
                                          <w:marRight w:val="0"/>
                                          <w:marTop w:val="0"/>
                                          <w:marBottom w:val="0"/>
                                          <w:divBdr>
                                            <w:top w:val="none" w:sz="0" w:space="0" w:color="auto"/>
                                            <w:left w:val="none" w:sz="0" w:space="0" w:color="auto"/>
                                            <w:bottom w:val="none" w:sz="0" w:space="0" w:color="auto"/>
                                            <w:right w:val="none" w:sz="0" w:space="0" w:color="auto"/>
                                          </w:divBdr>
                                          <w:divsChild>
                                            <w:div w:id="2071269997">
                                              <w:marLeft w:val="0"/>
                                              <w:marRight w:val="0"/>
                                              <w:marTop w:val="0"/>
                                              <w:marBottom w:val="0"/>
                                              <w:divBdr>
                                                <w:top w:val="none" w:sz="0" w:space="0" w:color="auto"/>
                                                <w:left w:val="none" w:sz="0" w:space="0" w:color="auto"/>
                                                <w:bottom w:val="none" w:sz="0" w:space="0" w:color="auto"/>
                                                <w:right w:val="none" w:sz="0" w:space="0" w:color="auto"/>
                                              </w:divBdr>
                                              <w:divsChild>
                                                <w:div w:id="1803037682">
                                                  <w:marLeft w:val="0"/>
                                                  <w:marRight w:val="0"/>
                                                  <w:marTop w:val="0"/>
                                                  <w:marBottom w:val="0"/>
                                                  <w:divBdr>
                                                    <w:top w:val="none" w:sz="0" w:space="0" w:color="auto"/>
                                                    <w:left w:val="none" w:sz="0" w:space="0" w:color="auto"/>
                                                    <w:bottom w:val="none" w:sz="0" w:space="0" w:color="auto"/>
                                                    <w:right w:val="none" w:sz="0" w:space="0" w:color="auto"/>
                                                  </w:divBdr>
                                                  <w:divsChild>
                                                    <w:div w:id="1174103924">
                                                      <w:marLeft w:val="0"/>
                                                      <w:marRight w:val="0"/>
                                                      <w:marTop w:val="0"/>
                                                      <w:marBottom w:val="0"/>
                                                      <w:divBdr>
                                                        <w:top w:val="none" w:sz="0" w:space="0" w:color="auto"/>
                                                        <w:left w:val="none" w:sz="0" w:space="0" w:color="auto"/>
                                                        <w:bottom w:val="none" w:sz="0" w:space="0" w:color="auto"/>
                                                        <w:right w:val="none" w:sz="0" w:space="0" w:color="auto"/>
                                                      </w:divBdr>
                                                      <w:divsChild>
                                                        <w:div w:id="1531332148">
                                                          <w:marLeft w:val="0"/>
                                                          <w:marRight w:val="0"/>
                                                          <w:marTop w:val="0"/>
                                                          <w:marBottom w:val="0"/>
                                                          <w:divBdr>
                                                            <w:top w:val="none" w:sz="0" w:space="0" w:color="auto"/>
                                                            <w:left w:val="none" w:sz="0" w:space="0" w:color="auto"/>
                                                            <w:bottom w:val="none" w:sz="0" w:space="0" w:color="auto"/>
                                                            <w:right w:val="none" w:sz="0" w:space="0" w:color="auto"/>
                                                          </w:divBdr>
                                                          <w:divsChild>
                                                            <w:div w:id="1222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888814">
      <w:bodyDiv w:val="1"/>
      <w:marLeft w:val="0"/>
      <w:marRight w:val="0"/>
      <w:marTop w:val="0"/>
      <w:marBottom w:val="0"/>
      <w:divBdr>
        <w:top w:val="none" w:sz="0" w:space="0" w:color="auto"/>
        <w:left w:val="none" w:sz="0" w:space="0" w:color="auto"/>
        <w:bottom w:val="none" w:sz="0" w:space="0" w:color="auto"/>
        <w:right w:val="none" w:sz="0" w:space="0" w:color="auto"/>
      </w:divBdr>
    </w:div>
    <w:div w:id="575285372">
      <w:bodyDiv w:val="1"/>
      <w:marLeft w:val="0"/>
      <w:marRight w:val="0"/>
      <w:marTop w:val="0"/>
      <w:marBottom w:val="0"/>
      <w:divBdr>
        <w:top w:val="none" w:sz="0" w:space="0" w:color="auto"/>
        <w:left w:val="none" w:sz="0" w:space="0" w:color="auto"/>
        <w:bottom w:val="none" w:sz="0" w:space="0" w:color="auto"/>
        <w:right w:val="none" w:sz="0" w:space="0" w:color="auto"/>
      </w:divBdr>
    </w:div>
    <w:div w:id="576210437">
      <w:bodyDiv w:val="1"/>
      <w:marLeft w:val="0"/>
      <w:marRight w:val="0"/>
      <w:marTop w:val="0"/>
      <w:marBottom w:val="0"/>
      <w:divBdr>
        <w:top w:val="none" w:sz="0" w:space="0" w:color="auto"/>
        <w:left w:val="none" w:sz="0" w:space="0" w:color="auto"/>
        <w:bottom w:val="none" w:sz="0" w:space="0" w:color="auto"/>
        <w:right w:val="none" w:sz="0" w:space="0" w:color="auto"/>
      </w:divBdr>
    </w:div>
    <w:div w:id="595358838">
      <w:bodyDiv w:val="1"/>
      <w:marLeft w:val="0"/>
      <w:marRight w:val="0"/>
      <w:marTop w:val="0"/>
      <w:marBottom w:val="0"/>
      <w:divBdr>
        <w:top w:val="none" w:sz="0" w:space="0" w:color="auto"/>
        <w:left w:val="none" w:sz="0" w:space="0" w:color="auto"/>
        <w:bottom w:val="none" w:sz="0" w:space="0" w:color="auto"/>
        <w:right w:val="none" w:sz="0" w:space="0" w:color="auto"/>
      </w:divBdr>
    </w:div>
    <w:div w:id="615067247">
      <w:bodyDiv w:val="1"/>
      <w:marLeft w:val="0"/>
      <w:marRight w:val="0"/>
      <w:marTop w:val="0"/>
      <w:marBottom w:val="0"/>
      <w:divBdr>
        <w:top w:val="none" w:sz="0" w:space="0" w:color="auto"/>
        <w:left w:val="none" w:sz="0" w:space="0" w:color="auto"/>
        <w:bottom w:val="none" w:sz="0" w:space="0" w:color="auto"/>
        <w:right w:val="none" w:sz="0" w:space="0" w:color="auto"/>
      </w:divBdr>
    </w:div>
    <w:div w:id="656567696">
      <w:bodyDiv w:val="1"/>
      <w:marLeft w:val="0"/>
      <w:marRight w:val="0"/>
      <w:marTop w:val="0"/>
      <w:marBottom w:val="0"/>
      <w:divBdr>
        <w:top w:val="none" w:sz="0" w:space="0" w:color="auto"/>
        <w:left w:val="none" w:sz="0" w:space="0" w:color="auto"/>
        <w:bottom w:val="none" w:sz="0" w:space="0" w:color="auto"/>
        <w:right w:val="none" w:sz="0" w:space="0" w:color="auto"/>
      </w:divBdr>
    </w:div>
    <w:div w:id="687293475">
      <w:bodyDiv w:val="1"/>
      <w:marLeft w:val="0"/>
      <w:marRight w:val="0"/>
      <w:marTop w:val="0"/>
      <w:marBottom w:val="0"/>
      <w:divBdr>
        <w:top w:val="none" w:sz="0" w:space="0" w:color="auto"/>
        <w:left w:val="none" w:sz="0" w:space="0" w:color="auto"/>
        <w:bottom w:val="none" w:sz="0" w:space="0" w:color="auto"/>
        <w:right w:val="none" w:sz="0" w:space="0" w:color="auto"/>
      </w:divBdr>
    </w:div>
    <w:div w:id="689649209">
      <w:bodyDiv w:val="1"/>
      <w:marLeft w:val="0"/>
      <w:marRight w:val="0"/>
      <w:marTop w:val="0"/>
      <w:marBottom w:val="0"/>
      <w:divBdr>
        <w:top w:val="none" w:sz="0" w:space="0" w:color="auto"/>
        <w:left w:val="none" w:sz="0" w:space="0" w:color="auto"/>
        <w:bottom w:val="none" w:sz="0" w:space="0" w:color="auto"/>
        <w:right w:val="none" w:sz="0" w:space="0" w:color="auto"/>
      </w:divBdr>
      <w:divsChild>
        <w:div w:id="941769078">
          <w:marLeft w:val="0"/>
          <w:marRight w:val="0"/>
          <w:marTop w:val="0"/>
          <w:marBottom w:val="600"/>
          <w:divBdr>
            <w:top w:val="none" w:sz="0" w:space="0" w:color="auto"/>
            <w:left w:val="none" w:sz="0" w:space="0" w:color="auto"/>
            <w:bottom w:val="none" w:sz="0" w:space="0" w:color="auto"/>
            <w:right w:val="none" w:sz="0" w:space="0" w:color="auto"/>
          </w:divBdr>
        </w:div>
        <w:div w:id="1783957102">
          <w:marLeft w:val="0"/>
          <w:marRight w:val="0"/>
          <w:marTop w:val="0"/>
          <w:marBottom w:val="600"/>
          <w:divBdr>
            <w:top w:val="none" w:sz="0" w:space="0" w:color="auto"/>
            <w:left w:val="none" w:sz="0" w:space="0" w:color="auto"/>
            <w:bottom w:val="none" w:sz="0" w:space="0" w:color="auto"/>
            <w:right w:val="none" w:sz="0" w:space="0" w:color="auto"/>
          </w:divBdr>
        </w:div>
        <w:div w:id="814101186">
          <w:marLeft w:val="0"/>
          <w:marRight w:val="0"/>
          <w:marTop w:val="0"/>
          <w:marBottom w:val="600"/>
          <w:divBdr>
            <w:top w:val="none" w:sz="0" w:space="0" w:color="auto"/>
            <w:left w:val="none" w:sz="0" w:space="0" w:color="auto"/>
            <w:bottom w:val="none" w:sz="0" w:space="0" w:color="auto"/>
            <w:right w:val="none" w:sz="0" w:space="0" w:color="auto"/>
          </w:divBdr>
        </w:div>
        <w:div w:id="1292902560">
          <w:marLeft w:val="0"/>
          <w:marRight w:val="0"/>
          <w:marTop w:val="0"/>
          <w:marBottom w:val="600"/>
          <w:divBdr>
            <w:top w:val="none" w:sz="0" w:space="0" w:color="auto"/>
            <w:left w:val="none" w:sz="0" w:space="0" w:color="auto"/>
            <w:bottom w:val="none" w:sz="0" w:space="0" w:color="auto"/>
            <w:right w:val="none" w:sz="0" w:space="0" w:color="auto"/>
          </w:divBdr>
        </w:div>
      </w:divsChild>
    </w:div>
    <w:div w:id="692461312">
      <w:bodyDiv w:val="1"/>
      <w:marLeft w:val="0"/>
      <w:marRight w:val="0"/>
      <w:marTop w:val="0"/>
      <w:marBottom w:val="0"/>
      <w:divBdr>
        <w:top w:val="none" w:sz="0" w:space="0" w:color="auto"/>
        <w:left w:val="none" w:sz="0" w:space="0" w:color="auto"/>
        <w:bottom w:val="none" w:sz="0" w:space="0" w:color="auto"/>
        <w:right w:val="none" w:sz="0" w:space="0" w:color="auto"/>
      </w:divBdr>
    </w:div>
    <w:div w:id="696392227">
      <w:bodyDiv w:val="1"/>
      <w:marLeft w:val="0"/>
      <w:marRight w:val="0"/>
      <w:marTop w:val="0"/>
      <w:marBottom w:val="0"/>
      <w:divBdr>
        <w:top w:val="none" w:sz="0" w:space="0" w:color="auto"/>
        <w:left w:val="none" w:sz="0" w:space="0" w:color="auto"/>
        <w:bottom w:val="none" w:sz="0" w:space="0" w:color="auto"/>
        <w:right w:val="none" w:sz="0" w:space="0" w:color="auto"/>
      </w:divBdr>
    </w:div>
    <w:div w:id="706299335">
      <w:bodyDiv w:val="1"/>
      <w:marLeft w:val="0"/>
      <w:marRight w:val="0"/>
      <w:marTop w:val="0"/>
      <w:marBottom w:val="0"/>
      <w:divBdr>
        <w:top w:val="none" w:sz="0" w:space="0" w:color="auto"/>
        <w:left w:val="none" w:sz="0" w:space="0" w:color="auto"/>
        <w:bottom w:val="none" w:sz="0" w:space="0" w:color="auto"/>
        <w:right w:val="none" w:sz="0" w:space="0" w:color="auto"/>
      </w:divBdr>
    </w:div>
    <w:div w:id="767194973">
      <w:bodyDiv w:val="1"/>
      <w:marLeft w:val="0"/>
      <w:marRight w:val="0"/>
      <w:marTop w:val="0"/>
      <w:marBottom w:val="0"/>
      <w:divBdr>
        <w:top w:val="none" w:sz="0" w:space="0" w:color="auto"/>
        <w:left w:val="none" w:sz="0" w:space="0" w:color="auto"/>
        <w:bottom w:val="none" w:sz="0" w:space="0" w:color="auto"/>
        <w:right w:val="none" w:sz="0" w:space="0" w:color="auto"/>
      </w:divBdr>
    </w:div>
    <w:div w:id="767314731">
      <w:bodyDiv w:val="1"/>
      <w:marLeft w:val="0"/>
      <w:marRight w:val="0"/>
      <w:marTop w:val="0"/>
      <w:marBottom w:val="0"/>
      <w:divBdr>
        <w:top w:val="none" w:sz="0" w:space="0" w:color="auto"/>
        <w:left w:val="none" w:sz="0" w:space="0" w:color="auto"/>
        <w:bottom w:val="none" w:sz="0" w:space="0" w:color="auto"/>
        <w:right w:val="none" w:sz="0" w:space="0" w:color="auto"/>
      </w:divBdr>
      <w:divsChild>
        <w:div w:id="659189752">
          <w:marLeft w:val="0"/>
          <w:marRight w:val="0"/>
          <w:marTop w:val="0"/>
          <w:marBottom w:val="0"/>
          <w:divBdr>
            <w:top w:val="none" w:sz="0" w:space="0" w:color="auto"/>
            <w:left w:val="none" w:sz="0" w:space="0" w:color="auto"/>
            <w:bottom w:val="none" w:sz="0" w:space="0" w:color="auto"/>
            <w:right w:val="none" w:sz="0" w:space="0" w:color="auto"/>
          </w:divBdr>
          <w:divsChild>
            <w:div w:id="470252557">
              <w:marLeft w:val="0"/>
              <w:marRight w:val="0"/>
              <w:marTop w:val="0"/>
              <w:marBottom w:val="0"/>
              <w:divBdr>
                <w:top w:val="none" w:sz="0" w:space="0" w:color="auto"/>
                <w:left w:val="none" w:sz="0" w:space="0" w:color="auto"/>
                <w:bottom w:val="none" w:sz="0" w:space="0" w:color="auto"/>
                <w:right w:val="none" w:sz="0" w:space="0" w:color="auto"/>
              </w:divBdr>
              <w:divsChild>
                <w:div w:id="709958185">
                  <w:marLeft w:val="0"/>
                  <w:marRight w:val="0"/>
                  <w:marTop w:val="0"/>
                  <w:marBottom w:val="0"/>
                  <w:divBdr>
                    <w:top w:val="none" w:sz="0" w:space="0" w:color="auto"/>
                    <w:left w:val="none" w:sz="0" w:space="0" w:color="auto"/>
                    <w:bottom w:val="none" w:sz="0" w:space="0" w:color="auto"/>
                    <w:right w:val="none" w:sz="0" w:space="0" w:color="auto"/>
                  </w:divBdr>
                  <w:divsChild>
                    <w:div w:id="440413568">
                      <w:marLeft w:val="0"/>
                      <w:marRight w:val="0"/>
                      <w:marTop w:val="0"/>
                      <w:marBottom w:val="0"/>
                      <w:divBdr>
                        <w:top w:val="none" w:sz="0" w:space="0" w:color="auto"/>
                        <w:left w:val="none" w:sz="0" w:space="0" w:color="auto"/>
                        <w:bottom w:val="none" w:sz="0" w:space="0" w:color="auto"/>
                        <w:right w:val="none" w:sz="0" w:space="0" w:color="auto"/>
                      </w:divBdr>
                      <w:divsChild>
                        <w:div w:id="1689212948">
                          <w:marLeft w:val="0"/>
                          <w:marRight w:val="0"/>
                          <w:marTop w:val="0"/>
                          <w:marBottom w:val="0"/>
                          <w:divBdr>
                            <w:top w:val="none" w:sz="0" w:space="0" w:color="auto"/>
                            <w:left w:val="none" w:sz="0" w:space="0" w:color="auto"/>
                            <w:bottom w:val="none" w:sz="0" w:space="0" w:color="auto"/>
                            <w:right w:val="none" w:sz="0" w:space="0" w:color="auto"/>
                          </w:divBdr>
                          <w:divsChild>
                            <w:div w:id="1468164269">
                              <w:marLeft w:val="0"/>
                              <w:marRight w:val="0"/>
                              <w:marTop w:val="0"/>
                              <w:marBottom w:val="0"/>
                              <w:divBdr>
                                <w:top w:val="none" w:sz="0" w:space="0" w:color="auto"/>
                                <w:left w:val="none" w:sz="0" w:space="0" w:color="auto"/>
                                <w:bottom w:val="none" w:sz="0" w:space="0" w:color="auto"/>
                                <w:right w:val="none" w:sz="0" w:space="0" w:color="auto"/>
                              </w:divBdr>
                              <w:divsChild>
                                <w:div w:id="2106269123">
                                  <w:marLeft w:val="0"/>
                                  <w:marRight w:val="0"/>
                                  <w:marTop w:val="0"/>
                                  <w:marBottom w:val="0"/>
                                  <w:divBdr>
                                    <w:top w:val="none" w:sz="0" w:space="0" w:color="auto"/>
                                    <w:left w:val="none" w:sz="0" w:space="0" w:color="auto"/>
                                    <w:bottom w:val="none" w:sz="0" w:space="0" w:color="auto"/>
                                    <w:right w:val="none" w:sz="0" w:space="0" w:color="auto"/>
                                  </w:divBdr>
                                  <w:divsChild>
                                    <w:div w:id="910771251">
                                      <w:marLeft w:val="0"/>
                                      <w:marRight w:val="0"/>
                                      <w:marTop w:val="0"/>
                                      <w:marBottom w:val="0"/>
                                      <w:divBdr>
                                        <w:top w:val="none" w:sz="0" w:space="0" w:color="auto"/>
                                        <w:left w:val="none" w:sz="0" w:space="0" w:color="auto"/>
                                        <w:bottom w:val="none" w:sz="0" w:space="0" w:color="auto"/>
                                        <w:right w:val="none" w:sz="0" w:space="0" w:color="auto"/>
                                      </w:divBdr>
                                      <w:divsChild>
                                        <w:div w:id="87775670">
                                          <w:marLeft w:val="0"/>
                                          <w:marRight w:val="0"/>
                                          <w:marTop w:val="0"/>
                                          <w:marBottom w:val="0"/>
                                          <w:divBdr>
                                            <w:top w:val="none" w:sz="0" w:space="0" w:color="auto"/>
                                            <w:left w:val="none" w:sz="0" w:space="0" w:color="auto"/>
                                            <w:bottom w:val="none" w:sz="0" w:space="0" w:color="auto"/>
                                            <w:right w:val="none" w:sz="0" w:space="0" w:color="auto"/>
                                          </w:divBdr>
                                          <w:divsChild>
                                            <w:div w:id="152263863">
                                              <w:marLeft w:val="0"/>
                                              <w:marRight w:val="0"/>
                                              <w:marTop w:val="0"/>
                                              <w:marBottom w:val="0"/>
                                              <w:divBdr>
                                                <w:top w:val="none" w:sz="0" w:space="0" w:color="auto"/>
                                                <w:left w:val="none" w:sz="0" w:space="0" w:color="auto"/>
                                                <w:bottom w:val="none" w:sz="0" w:space="0" w:color="auto"/>
                                                <w:right w:val="none" w:sz="0" w:space="0" w:color="auto"/>
                                              </w:divBdr>
                                              <w:divsChild>
                                                <w:div w:id="1051726990">
                                                  <w:marLeft w:val="0"/>
                                                  <w:marRight w:val="0"/>
                                                  <w:marTop w:val="0"/>
                                                  <w:marBottom w:val="0"/>
                                                  <w:divBdr>
                                                    <w:top w:val="none" w:sz="0" w:space="0" w:color="auto"/>
                                                    <w:left w:val="none" w:sz="0" w:space="0" w:color="auto"/>
                                                    <w:bottom w:val="none" w:sz="0" w:space="0" w:color="auto"/>
                                                    <w:right w:val="none" w:sz="0" w:space="0" w:color="auto"/>
                                                  </w:divBdr>
                                                  <w:divsChild>
                                                    <w:div w:id="1188566923">
                                                      <w:marLeft w:val="0"/>
                                                      <w:marRight w:val="0"/>
                                                      <w:marTop w:val="0"/>
                                                      <w:marBottom w:val="0"/>
                                                      <w:divBdr>
                                                        <w:top w:val="none" w:sz="0" w:space="0" w:color="auto"/>
                                                        <w:left w:val="none" w:sz="0" w:space="0" w:color="auto"/>
                                                        <w:bottom w:val="none" w:sz="0" w:space="0" w:color="auto"/>
                                                        <w:right w:val="none" w:sz="0" w:space="0" w:color="auto"/>
                                                      </w:divBdr>
                                                      <w:divsChild>
                                                        <w:div w:id="278882486">
                                                          <w:marLeft w:val="0"/>
                                                          <w:marRight w:val="0"/>
                                                          <w:marTop w:val="0"/>
                                                          <w:marBottom w:val="0"/>
                                                          <w:divBdr>
                                                            <w:top w:val="none" w:sz="0" w:space="0" w:color="auto"/>
                                                            <w:left w:val="none" w:sz="0" w:space="0" w:color="auto"/>
                                                            <w:bottom w:val="none" w:sz="0" w:space="0" w:color="auto"/>
                                                            <w:right w:val="none" w:sz="0" w:space="0" w:color="auto"/>
                                                          </w:divBdr>
                                                          <w:divsChild>
                                                            <w:div w:id="6956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587381">
      <w:bodyDiv w:val="1"/>
      <w:marLeft w:val="0"/>
      <w:marRight w:val="0"/>
      <w:marTop w:val="0"/>
      <w:marBottom w:val="0"/>
      <w:divBdr>
        <w:top w:val="none" w:sz="0" w:space="0" w:color="auto"/>
        <w:left w:val="none" w:sz="0" w:space="0" w:color="auto"/>
        <w:bottom w:val="none" w:sz="0" w:space="0" w:color="auto"/>
        <w:right w:val="none" w:sz="0" w:space="0" w:color="auto"/>
      </w:divBdr>
    </w:div>
    <w:div w:id="777217429">
      <w:bodyDiv w:val="1"/>
      <w:marLeft w:val="0"/>
      <w:marRight w:val="0"/>
      <w:marTop w:val="0"/>
      <w:marBottom w:val="0"/>
      <w:divBdr>
        <w:top w:val="none" w:sz="0" w:space="0" w:color="auto"/>
        <w:left w:val="none" w:sz="0" w:space="0" w:color="auto"/>
        <w:bottom w:val="none" w:sz="0" w:space="0" w:color="auto"/>
        <w:right w:val="none" w:sz="0" w:space="0" w:color="auto"/>
      </w:divBdr>
    </w:div>
    <w:div w:id="814182005">
      <w:bodyDiv w:val="1"/>
      <w:marLeft w:val="0"/>
      <w:marRight w:val="0"/>
      <w:marTop w:val="0"/>
      <w:marBottom w:val="0"/>
      <w:divBdr>
        <w:top w:val="none" w:sz="0" w:space="0" w:color="auto"/>
        <w:left w:val="none" w:sz="0" w:space="0" w:color="auto"/>
        <w:bottom w:val="none" w:sz="0" w:space="0" w:color="auto"/>
        <w:right w:val="none" w:sz="0" w:space="0" w:color="auto"/>
      </w:divBdr>
    </w:div>
    <w:div w:id="820195271">
      <w:bodyDiv w:val="1"/>
      <w:marLeft w:val="0"/>
      <w:marRight w:val="0"/>
      <w:marTop w:val="0"/>
      <w:marBottom w:val="0"/>
      <w:divBdr>
        <w:top w:val="none" w:sz="0" w:space="0" w:color="auto"/>
        <w:left w:val="none" w:sz="0" w:space="0" w:color="auto"/>
        <w:bottom w:val="none" w:sz="0" w:space="0" w:color="auto"/>
        <w:right w:val="none" w:sz="0" w:space="0" w:color="auto"/>
      </w:divBdr>
    </w:div>
    <w:div w:id="822739050">
      <w:bodyDiv w:val="1"/>
      <w:marLeft w:val="0"/>
      <w:marRight w:val="0"/>
      <w:marTop w:val="0"/>
      <w:marBottom w:val="0"/>
      <w:divBdr>
        <w:top w:val="none" w:sz="0" w:space="0" w:color="auto"/>
        <w:left w:val="none" w:sz="0" w:space="0" w:color="auto"/>
        <w:bottom w:val="none" w:sz="0" w:space="0" w:color="auto"/>
        <w:right w:val="none" w:sz="0" w:space="0" w:color="auto"/>
      </w:divBdr>
    </w:div>
    <w:div w:id="846096452">
      <w:bodyDiv w:val="1"/>
      <w:marLeft w:val="0"/>
      <w:marRight w:val="0"/>
      <w:marTop w:val="0"/>
      <w:marBottom w:val="0"/>
      <w:divBdr>
        <w:top w:val="none" w:sz="0" w:space="0" w:color="auto"/>
        <w:left w:val="none" w:sz="0" w:space="0" w:color="auto"/>
        <w:bottom w:val="none" w:sz="0" w:space="0" w:color="auto"/>
        <w:right w:val="none" w:sz="0" w:space="0" w:color="auto"/>
      </w:divBdr>
    </w:div>
    <w:div w:id="851340073">
      <w:bodyDiv w:val="1"/>
      <w:marLeft w:val="0"/>
      <w:marRight w:val="0"/>
      <w:marTop w:val="0"/>
      <w:marBottom w:val="0"/>
      <w:divBdr>
        <w:top w:val="none" w:sz="0" w:space="0" w:color="auto"/>
        <w:left w:val="none" w:sz="0" w:space="0" w:color="auto"/>
        <w:bottom w:val="none" w:sz="0" w:space="0" w:color="auto"/>
        <w:right w:val="none" w:sz="0" w:space="0" w:color="auto"/>
      </w:divBdr>
    </w:div>
    <w:div w:id="851802486">
      <w:bodyDiv w:val="1"/>
      <w:marLeft w:val="0"/>
      <w:marRight w:val="0"/>
      <w:marTop w:val="0"/>
      <w:marBottom w:val="0"/>
      <w:divBdr>
        <w:top w:val="none" w:sz="0" w:space="0" w:color="auto"/>
        <w:left w:val="none" w:sz="0" w:space="0" w:color="auto"/>
        <w:bottom w:val="none" w:sz="0" w:space="0" w:color="auto"/>
        <w:right w:val="none" w:sz="0" w:space="0" w:color="auto"/>
      </w:divBdr>
    </w:div>
    <w:div w:id="932469087">
      <w:bodyDiv w:val="1"/>
      <w:marLeft w:val="0"/>
      <w:marRight w:val="0"/>
      <w:marTop w:val="0"/>
      <w:marBottom w:val="0"/>
      <w:divBdr>
        <w:top w:val="none" w:sz="0" w:space="0" w:color="auto"/>
        <w:left w:val="none" w:sz="0" w:space="0" w:color="auto"/>
        <w:bottom w:val="none" w:sz="0" w:space="0" w:color="auto"/>
        <w:right w:val="none" w:sz="0" w:space="0" w:color="auto"/>
      </w:divBdr>
    </w:div>
    <w:div w:id="944848796">
      <w:bodyDiv w:val="1"/>
      <w:marLeft w:val="0"/>
      <w:marRight w:val="0"/>
      <w:marTop w:val="0"/>
      <w:marBottom w:val="0"/>
      <w:divBdr>
        <w:top w:val="none" w:sz="0" w:space="0" w:color="auto"/>
        <w:left w:val="none" w:sz="0" w:space="0" w:color="auto"/>
        <w:bottom w:val="none" w:sz="0" w:space="0" w:color="auto"/>
        <w:right w:val="none" w:sz="0" w:space="0" w:color="auto"/>
      </w:divBdr>
    </w:div>
    <w:div w:id="950627033">
      <w:bodyDiv w:val="1"/>
      <w:marLeft w:val="0"/>
      <w:marRight w:val="0"/>
      <w:marTop w:val="0"/>
      <w:marBottom w:val="0"/>
      <w:divBdr>
        <w:top w:val="none" w:sz="0" w:space="0" w:color="auto"/>
        <w:left w:val="none" w:sz="0" w:space="0" w:color="auto"/>
        <w:bottom w:val="none" w:sz="0" w:space="0" w:color="auto"/>
        <w:right w:val="none" w:sz="0" w:space="0" w:color="auto"/>
      </w:divBdr>
    </w:div>
    <w:div w:id="958954692">
      <w:bodyDiv w:val="1"/>
      <w:marLeft w:val="0"/>
      <w:marRight w:val="0"/>
      <w:marTop w:val="0"/>
      <w:marBottom w:val="0"/>
      <w:divBdr>
        <w:top w:val="none" w:sz="0" w:space="0" w:color="auto"/>
        <w:left w:val="none" w:sz="0" w:space="0" w:color="auto"/>
        <w:bottom w:val="none" w:sz="0" w:space="0" w:color="auto"/>
        <w:right w:val="none" w:sz="0" w:space="0" w:color="auto"/>
      </w:divBdr>
      <w:divsChild>
        <w:div w:id="456024839">
          <w:marLeft w:val="0"/>
          <w:marRight w:val="0"/>
          <w:marTop w:val="0"/>
          <w:marBottom w:val="0"/>
          <w:divBdr>
            <w:top w:val="none" w:sz="0" w:space="0" w:color="auto"/>
            <w:left w:val="none" w:sz="0" w:space="0" w:color="auto"/>
            <w:bottom w:val="none" w:sz="0" w:space="0" w:color="auto"/>
            <w:right w:val="none" w:sz="0" w:space="0" w:color="auto"/>
          </w:divBdr>
          <w:divsChild>
            <w:div w:id="813180518">
              <w:marLeft w:val="0"/>
              <w:marRight w:val="0"/>
              <w:marTop w:val="0"/>
              <w:marBottom w:val="0"/>
              <w:divBdr>
                <w:top w:val="none" w:sz="0" w:space="0" w:color="auto"/>
                <w:left w:val="none" w:sz="0" w:space="0" w:color="auto"/>
                <w:bottom w:val="none" w:sz="0" w:space="0" w:color="auto"/>
                <w:right w:val="none" w:sz="0" w:space="0" w:color="auto"/>
              </w:divBdr>
              <w:divsChild>
                <w:div w:id="462772842">
                  <w:marLeft w:val="0"/>
                  <w:marRight w:val="0"/>
                  <w:marTop w:val="0"/>
                  <w:marBottom w:val="0"/>
                  <w:divBdr>
                    <w:top w:val="none" w:sz="0" w:space="0" w:color="auto"/>
                    <w:left w:val="none" w:sz="0" w:space="0" w:color="auto"/>
                    <w:bottom w:val="none" w:sz="0" w:space="0" w:color="auto"/>
                    <w:right w:val="none" w:sz="0" w:space="0" w:color="auto"/>
                  </w:divBdr>
                  <w:divsChild>
                    <w:div w:id="314725566">
                      <w:marLeft w:val="0"/>
                      <w:marRight w:val="0"/>
                      <w:marTop w:val="0"/>
                      <w:marBottom w:val="0"/>
                      <w:divBdr>
                        <w:top w:val="none" w:sz="0" w:space="0" w:color="auto"/>
                        <w:left w:val="none" w:sz="0" w:space="0" w:color="auto"/>
                        <w:bottom w:val="none" w:sz="0" w:space="0" w:color="auto"/>
                        <w:right w:val="none" w:sz="0" w:space="0" w:color="auto"/>
                      </w:divBdr>
                      <w:divsChild>
                        <w:div w:id="1281916610">
                          <w:marLeft w:val="0"/>
                          <w:marRight w:val="0"/>
                          <w:marTop w:val="0"/>
                          <w:marBottom w:val="0"/>
                          <w:divBdr>
                            <w:top w:val="none" w:sz="0" w:space="0" w:color="auto"/>
                            <w:left w:val="none" w:sz="0" w:space="0" w:color="auto"/>
                            <w:bottom w:val="none" w:sz="0" w:space="0" w:color="auto"/>
                            <w:right w:val="none" w:sz="0" w:space="0" w:color="auto"/>
                          </w:divBdr>
                          <w:divsChild>
                            <w:div w:id="1021588676">
                              <w:marLeft w:val="0"/>
                              <w:marRight w:val="0"/>
                              <w:marTop w:val="0"/>
                              <w:marBottom w:val="0"/>
                              <w:divBdr>
                                <w:top w:val="none" w:sz="0" w:space="0" w:color="auto"/>
                                <w:left w:val="none" w:sz="0" w:space="0" w:color="auto"/>
                                <w:bottom w:val="none" w:sz="0" w:space="0" w:color="auto"/>
                                <w:right w:val="none" w:sz="0" w:space="0" w:color="auto"/>
                              </w:divBdr>
                              <w:divsChild>
                                <w:div w:id="713039318">
                                  <w:marLeft w:val="0"/>
                                  <w:marRight w:val="0"/>
                                  <w:marTop w:val="0"/>
                                  <w:marBottom w:val="0"/>
                                  <w:divBdr>
                                    <w:top w:val="none" w:sz="0" w:space="0" w:color="auto"/>
                                    <w:left w:val="none" w:sz="0" w:space="0" w:color="auto"/>
                                    <w:bottom w:val="none" w:sz="0" w:space="0" w:color="auto"/>
                                    <w:right w:val="none" w:sz="0" w:space="0" w:color="auto"/>
                                  </w:divBdr>
                                  <w:divsChild>
                                    <w:div w:id="1081373268">
                                      <w:marLeft w:val="0"/>
                                      <w:marRight w:val="0"/>
                                      <w:marTop w:val="0"/>
                                      <w:marBottom w:val="0"/>
                                      <w:divBdr>
                                        <w:top w:val="none" w:sz="0" w:space="0" w:color="auto"/>
                                        <w:left w:val="none" w:sz="0" w:space="0" w:color="auto"/>
                                        <w:bottom w:val="none" w:sz="0" w:space="0" w:color="auto"/>
                                        <w:right w:val="none" w:sz="0" w:space="0" w:color="auto"/>
                                      </w:divBdr>
                                      <w:divsChild>
                                        <w:div w:id="1321614178">
                                          <w:marLeft w:val="0"/>
                                          <w:marRight w:val="0"/>
                                          <w:marTop w:val="0"/>
                                          <w:marBottom w:val="0"/>
                                          <w:divBdr>
                                            <w:top w:val="none" w:sz="0" w:space="0" w:color="auto"/>
                                            <w:left w:val="none" w:sz="0" w:space="0" w:color="auto"/>
                                            <w:bottom w:val="none" w:sz="0" w:space="0" w:color="auto"/>
                                            <w:right w:val="none" w:sz="0" w:space="0" w:color="auto"/>
                                          </w:divBdr>
                                          <w:divsChild>
                                            <w:div w:id="1597907242">
                                              <w:marLeft w:val="0"/>
                                              <w:marRight w:val="0"/>
                                              <w:marTop w:val="0"/>
                                              <w:marBottom w:val="0"/>
                                              <w:divBdr>
                                                <w:top w:val="none" w:sz="0" w:space="0" w:color="auto"/>
                                                <w:left w:val="none" w:sz="0" w:space="0" w:color="auto"/>
                                                <w:bottom w:val="none" w:sz="0" w:space="0" w:color="auto"/>
                                                <w:right w:val="none" w:sz="0" w:space="0" w:color="auto"/>
                                              </w:divBdr>
                                              <w:divsChild>
                                                <w:div w:id="1545750188">
                                                  <w:marLeft w:val="0"/>
                                                  <w:marRight w:val="0"/>
                                                  <w:marTop w:val="0"/>
                                                  <w:marBottom w:val="0"/>
                                                  <w:divBdr>
                                                    <w:top w:val="none" w:sz="0" w:space="0" w:color="auto"/>
                                                    <w:left w:val="none" w:sz="0" w:space="0" w:color="auto"/>
                                                    <w:bottom w:val="none" w:sz="0" w:space="0" w:color="auto"/>
                                                    <w:right w:val="none" w:sz="0" w:space="0" w:color="auto"/>
                                                  </w:divBdr>
                                                  <w:divsChild>
                                                    <w:div w:id="487749085">
                                                      <w:marLeft w:val="0"/>
                                                      <w:marRight w:val="0"/>
                                                      <w:marTop w:val="0"/>
                                                      <w:marBottom w:val="0"/>
                                                      <w:divBdr>
                                                        <w:top w:val="none" w:sz="0" w:space="0" w:color="auto"/>
                                                        <w:left w:val="none" w:sz="0" w:space="0" w:color="auto"/>
                                                        <w:bottom w:val="none" w:sz="0" w:space="0" w:color="auto"/>
                                                        <w:right w:val="none" w:sz="0" w:space="0" w:color="auto"/>
                                                      </w:divBdr>
                                                      <w:divsChild>
                                                        <w:div w:id="644432931">
                                                          <w:marLeft w:val="0"/>
                                                          <w:marRight w:val="0"/>
                                                          <w:marTop w:val="0"/>
                                                          <w:marBottom w:val="0"/>
                                                          <w:divBdr>
                                                            <w:top w:val="none" w:sz="0" w:space="0" w:color="auto"/>
                                                            <w:left w:val="none" w:sz="0" w:space="0" w:color="auto"/>
                                                            <w:bottom w:val="none" w:sz="0" w:space="0" w:color="auto"/>
                                                            <w:right w:val="none" w:sz="0" w:space="0" w:color="auto"/>
                                                          </w:divBdr>
                                                          <w:divsChild>
                                                            <w:div w:id="7685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142875">
      <w:bodyDiv w:val="1"/>
      <w:marLeft w:val="0"/>
      <w:marRight w:val="0"/>
      <w:marTop w:val="0"/>
      <w:marBottom w:val="0"/>
      <w:divBdr>
        <w:top w:val="none" w:sz="0" w:space="0" w:color="auto"/>
        <w:left w:val="none" w:sz="0" w:space="0" w:color="auto"/>
        <w:bottom w:val="none" w:sz="0" w:space="0" w:color="auto"/>
        <w:right w:val="none" w:sz="0" w:space="0" w:color="auto"/>
      </w:divBdr>
    </w:div>
    <w:div w:id="975333003">
      <w:bodyDiv w:val="1"/>
      <w:marLeft w:val="0"/>
      <w:marRight w:val="0"/>
      <w:marTop w:val="0"/>
      <w:marBottom w:val="0"/>
      <w:divBdr>
        <w:top w:val="none" w:sz="0" w:space="0" w:color="auto"/>
        <w:left w:val="none" w:sz="0" w:space="0" w:color="auto"/>
        <w:bottom w:val="none" w:sz="0" w:space="0" w:color="auto"/>
        <w:right w:val="none" w:sz="0" w:space="0" w:color="auto"/>
      </w:divBdr>
    </w:div>
    <w:div w:id="977535013">
      <w:bodyDiv w:val="1"/>
      <w:marLeft w:val="0"/>
      <w:marRight w:val="0"/>
      <w:marTop w:val="150"/>
      <w:marBottom w:val="0"/>
      <w:divBdr>
        <w:top w:val="none" w:sz="0" w:space="0" w:color="auto"/>
        <w:left w:val="none" w:sz="0" w:space="0" w:color="auto"/>
        <w:bottom w:val="none" w:sz="0" w:space="0" w:color="auto"/>
        <w:right w:val="none" w:sz="0" w:space="0" w:color="auto"/>
      </w:divBdr>
      <w:divsChild>
        <w:div w:id="1377193377">
          <w:marLeft w:val="0"/>
          <w:marRight w:val="0"/>
          <w:marTop w:val="0"/>
          <w:marBottom w:val="0"/>
          <w:divBdr>
            <w:top w:val="none" w:sz="0" w:space="0" w:color="auto"/>
            <w:left w:val="none" w:sz="0" w:space="0" w:color="auto"/>
            <w:bottom w:val="none" w:sz="0" w:space="0" w:color="auto"/>
            <w:right w:val="none" w:sz="0" w:space="0" w:color="auto"/>
          </w:divBdr>
          <w:divsChild>
            <w:div w:id="1241334791">
              <w:marLeft w:val="0"/>
              <w:marRight w:val="0"/>
              <w:marTop w:val="0"/>
              <w:marBottom w:val="0"/>
              <w:divBdr>
                <w:top w:val="none" w:sz="0" w:space="0" w:color="auto"/>
                <w:left w:val="none" w:sz="0" w:space="0" w:color="auto"/>
                <w:bottom w:val="none" w:sz="0" w:space="0" w:color="auto"/>
                <w:right w:val="none" w:sz="0" w:space="0" w:color="auto"/>
              </w:divBdr>
              <w:divsChild>
                <w:div w:id="194318352">
                  <w:marLeft w:val="0"/>
                  <w:marRight w:val="0"/>
                  <w:marTop w:val="0"/>
                  <w:marBottom w:val="0"/>
                  <w:divBdr>
                    <w:top w:val="none" w:sz="0" w:space="0" w:color="auto"/>
                    <w:left w:val="none" w:sz="0" w:space="0" w:color="auto"/>
                    <w:bottom w:val="none" w:sz="0" w:space="0" w:color="auto"/>
                    <w:right w:val="none" w:sz="0" w:space="0" w:color="auto"/>
                  </w:divBdr>
                  <w:divsChild>
                    <w:div w:id="405497717">
                      <w:marLeft w:val="0"/>
                      <w:marRight w:val="0"/>
                      <w:marTop w:val="0"/>
                      <w:marBottom w:val="0"/>
                      <w:divBdr>
                        <w:top w:val="none" w:sz="0" w:space="0" w:color="auto"/>
                        <w:left w:val="none" w:sz="0" w:space="0" w:color="auto"/>
                        <w:bottom w:val="none" w:sz="0" w:space="0" w:color="auto"/>
                        <w:right w:val="none" w:sz="0" w:space="0" w:color="auto"/>
                      </w:divBdr>
                      <w:divsChild>
                        <w:div w:id="227764809">
                          <w:marLeft w:val="375"/>
                          <w:marRight w:val="0"/>
                          <w:marTop w:val="0"/>
                          <w:marBottom w:val="0"/>
                          <w:divBdr>
                            <w:top w:val="none" w:sz="0" w:space="0" w:color="auto"/>
                            <w:left w:val="none" w:sz="0" w:space="0" w:color="auto"/>
                            <w:bottom w:val="none" w:sz="0" w:space="0" w:color="auto"/>
                            <w:right w:val="none" w:sz="0" w:space="0" w:color="auto"/>
                          </w:divBdr>
                          <w:divsChild>
                            <w:div w:id="1916889372">
                              <w:marLeft w:val="0"/>
                              <w:marRight w:val="0"/>
                              <w:marTop w:val="0"/>
                              <w:marBottom w:val="300"/>
                              <w:divBdr>
                                <w:top w:val="none" w:sz="0" w:space="0" w:color="auto"/>
                                <w:left w:val="single" w:sz="6" w:space="0" w:color="EDEDED"/>
                                <w:bottom w:val="single" w:sz="6" w:space="26" w:color="EDEDED"/>
                                <w:right w:val="single" w:sz="6" w:space="0" w:color="EDEDED"/>
                              </w:divBdr>
                              <w:divsChild>
                                <w:div w:id="8419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1352">
      <w:bodyDiv w:val="1"/>
      <w:marLeft w:val="0"/>
      <w:marRight w:val="0"/>
      <w:marTop w:val="0"/>
      <w:marBottom w:val="0"/>
      <w:divBdr>
        <w:top w:val="none" w:sz="0" w:space="0" w:color="auto"/>
        <w:left w:val="none" w:sz="0" w:space="0" w:color="auto"/>
        <w:bottom w:val="none" w:sz="0" w:space="0" w:color="auto"/>
        <w:right w:val="none" w:sz="0" w:space="0" w:color="auto"/>
      </w:divBdr>
    </w:div>
    <w:div w:id="984165151">
      <w:bodyDiv w:val="1"/>
      <w:marLeft w:val="0"/>
      <w:marRight w:val="0"/>
      <w:marTop w:val="0"/>
      <w:marBottom w:val="0"/>
      <w:divBdr>
        <w:top w:val="none" w:sz="0" w:space="0" w:color="auto"/>
        <w:left w:val="none" w:sz="0" w:space="0" w:color="auto"/>
        <w:bottom w:val="none" w:sz="0" w:space="0" w:color="auto"/>
        <w:right w:val="none" w:sz="0" w:space="0" w:color="auto"/>
      </w:divBdr>
    </w:div>
    <w:div w:id="990717790">
      <w:bodyDiv w:val="1"/>
      <w:marLeft w:val="0"/>
      <w:marRight w:val="0"/>
      <w:marTop w:val="0"/>
      <w:marBottom w:val="0"/>
      <w:divBdr>
        <w:top w:val="none" w:sz="0" w:space="0" w:color="auto"/>
        <w:left w:val="none" w:sz="0" w:space="0" w:color="auto"/>
        <w:bottom w:val="none" w:sz="0" w:space="0" w:color="auto"/>
        <w:right w:val="none" w:sz="0" w:space="0" w:color="auto"/>
      </w:divBdr>
    </w:div>
    <w:div w:id="998533941">
      <w:bodyDiv w:val="1"/>
      <w:marLeft w:val="0"/>
      <w:marRight w:val="0"/>
      <w:marTop w:val="0"/>
      <w:marBottom w:val="0"/>
      <w:divBdr>
        <w:top w:val="none" w:sz="0" w:space="0" w:color="auto"/>
        <w:left w:val="none" w:sz="0" w:space="0" w:color="auto"/>
        <w:bottom w:val="none" w:sz="0" w:space="0" w:color="auto"/>
        <w:right w:val="none" w:sz="0" w:space="0" w:color="auto"/>
      </w:divBdr>
    </w:div>
    <w:div w:id="1038167414">
      <w:bodyDiv w:val="1"/>
      <w:marLeft w:val="0"/>
      <w:marRight w:val="0"/>
      <w:marTop w:val="0"/>
      <w:marBottom w:val="0"/>
      <w:divBdr>
        <w:top w:val="none" w:sz="0" w:space="0" w:color="auto"/>
        <w:left w:val="none" w:sz="0" w:space="0" w:color="auto"/>
        <w:bottom w:val="none" w:sz="0" w:space="0" w:color="auto"/>
        <w:right w:val="none" w:sz="0" w:space="0" w:color="auto"/>
      </w:divBdr>
    </w:div>
    <w:div w:id="1079063251">
      <w:bodyDiv w:val="1"/>
      <w:marLeft w:val="0"/>
      <w:marRight w:val="0"/>
      <w:marTop w:val="0"/>
      <w:marBottom w:val="0"/>
      <w:divBdr>
        <w:top w:val="none" w:sz="0" w:space="0" w:color="auto"/>
        <w:left w:val="none" w:sz="0" w:space="0" w:color="auto"/>
        <w:bottom w:val="none" w:sz="0" w:space="0" w:color="auto"/>
        <w:right w:val="none" w:sz="0" w:space="0" w:color="auto"/>
      </w:divBdr>
    </w:div>
    <w:div w:id="1089693304">
      <w:bodyDiv w:val="1"/>
      <w:marLeft w:val="0"/>
      <w:marRight w:val="0"/>
      <w:marTop w:val="0"/>
      <w:marBottom w:val="0"/>
      <w:divBdr>
        <w:top w:val="none" w:sz="0" w:space="0" w:color="auto"/>
        <w:left w:val="none" w:sz="0" w:space="0" w:color="auto"/>
        <w:bottom w:val="none" w:sz="0" w:space="0" w:color="auto"/>
        <w:right w:val="none" w:sz="0" w:space="0" w:color="auto"/>
      </w:divBdr>
      <w:divsChild>
        <w:div w:id="1659187885">
          <w:marLeft w:val="0"/>
          <w:marRight w:val="0"/>
          <w:marTop w:val="0"/>
          <w:marBottom w:val="0"/>
          <w:divBdr>
            <w:top w:val="none" w:sz="0" w:space="0" w:color="auto"/>
            <w:left w:val="none" w:sz="0" w:space="0" w:color="auto"/>
            <w:bottom w:val="none" w:sz="0" w:space="0" w:color="auto"/>
            <w:right w:val="none" w:sz="0" w:space="0" w:color="auto"/>
          </w:divBdr>
          <w:divsChild>
            <w:div w:id="272178964">
              <w:marLeft w:val="0"/>
              <w:marRight w:val="0"/>
              <w:marTop w:val="0"/>
              <w:marBottom w:val="0"/>
              <w:divBdr>
                <w:top w:val="none" w:sz="0" w:space="0" w:color="auto"/>
                <w:left w:val="none" w:sz="0" w:space="0" w:color="auto"/>
                <w:bottom w:val="none" w:sz="0" w:space="0" w:color="auto"/>
                <w:right w:val="none" w:sz="0" w:space="0" w:color="auto"/>
              </w:divBdr>
              <w:divsChild>
                <w:div w:id="137571098">
                  <w:marLeft w:val="0"/>
                  <w:marRight w:val="0"/>
                  <w:marTop w:val="0"/>
                  <w:marBottom w:val="0"/>
                  <w:divBdr>
                    <w:top w:val="none" w:sz="0" w:space="0" w:color="auto"/>
                    <w:left w:val="none" w:sz="0" w:space="0" w:color="auto"/>
                    <w:bottom w:val="none" w:sz="0" w:space="0" w:color="auto"/>
                    <w:right w:val="none" w:sz="0" w:space="0" w:color="auto"/>
                  </w:divBdr>
                  <w:divsChild>
                    <w:div w:id="1397053179">
                      <w:marLeft w:val="0"/>
                      <w:marRight w:val="0"/>
                      <w:marTop w:val="0"/>
                      <w:marBottom w:val="0"/>
                      <w:divBdr>
                        <w:top w:val="none" w:sz="0" w:space="0" w:color="auto"/>
                        <w:left w:val="none" w:sz="0" w:space="0" w:color="auto"/>
                        <w:bottom w:val="none" w:sz="0" w:space="0" w:color="auto"/>
                        <w:right w:val="none" w:sz="0" w:space="0" w:color="auto"/>
                      </w:divBdr>
                      <w:divsChild>
                        <w:div w:id="1113791052">
                          <w:marLeft w:val="0"/>
                          <w:marRight w:val="0"/>
                          <w:marTop w:val="0"/>
                          <w:marBottom w:val="0"/>
                          <w:divBdr>
                            <w:top w:val="none" w:sz="0" w:space="0" w:color="auto"/>
                            <w:left w:val="none" w:sz="0" w:space="0" w:color="auto"/>
                            <w:bottom w:val="none" w:sz="0" w:space="0" w:color="auto"/>
                            <w:right w:val="none" w:sz="0" w:space="0" w:color="auto"/>
                          </w:divBdr>
                          <w:divsChild>
                            <w:div w:id="1977565801">
                              <w:marLeft w:val="0"/>
                              <w:marRight w:val="0"/>
                              <w:marTop w:val="0"/>
                              <w:marBottom w:val="0"/>
                              <w:divBdr>
                                <w:top w:val="none" w:sz="0" w:space="0" w:color="auto"/>
                                <w:left w:val="none" w:sz="0" w:space="0" w:color="auto"/>
                                <w:bottom w:val="none" w:sz="0" w:space="0" w:color="auto"/>
                                <w:right w:val="none" w:sz="0" w:space="0" w:color="auto"/>
                              </w:divBdr>
                              <w:divsChild>
                                <w:div w:id="1115056866">
                                  <w:marLeft w:val="0"/>
                                  <w:marRight w:val="0"/>
                                  <w:marTop w:val="0"/>
                                  <w:marBottom w:val="0"/>
                                  <w:divBdr>
                                    <w:top w:val="none" w:sz="0" w:space="0" w:color="auto"/>
                                    <w:left w:val="none" w:sz="0" w:space="0" w:color="auto"/>
                                    <w:bottom w:val="none" w:sz="0" w:space="0" w:color="auto"/>
                                    <w:right w:val="none" w:sz="0" w:space="0" w:color="auto"/>
                                  </w:divBdr>
                                  <w:divsChild>
                                    <w:div w:id="572278140">
                                      <w:marLeft w:val="0"/>
                                      <w:marRight w:val="0"/>
                                      <w:marTop w:val="0"/>
                                      <w:marBottom w:val="0"/>
                                      <w:divBdr>
                                        <w:top w:val="none" w:sz="0" w:space="0" w:color="auto"/>
                                        <w:left w:val="none" w:sz="0" w:space="0" w:color="auto"/>
                                        <w:bottom w:val="none" w:sz="0" w:space="0" w:color="auto"/>
                                        <w:right w:val="none" w:sz="0" w:space="0" w:color="auto"/>
                                      </w:divBdr>
                                      <w:divsChild>
                                        <w:div w:id="126700567">
                                          <w:marLeft w:val="0"/>
                                          <w:marRight w:val="0"/>
                                          <w:marTop w:val="0"/>
                                          <w:marBottom w:val="0"/>
                                          <w:divBdr>
                                            <w:top w:val="none" w:sz="0" w:space="0" w:color="auto"/>
                                            <w:left w:val="none" w:sz="0" w:space="0" w:color="auto"/>
                                            <w:bottom w:val="none" w:sz="0" w:space="0" w:color="auto"/>
                                            <w:right w:val="none" w:sz="0" w:space="0" w:color="auto"/>
                                          </w:divBdr>
                                          <w:divsChild>
                                            <w:div w:id="998536340">
                                              <w:marLeft w:val="0"/>
                                              <w:marRight w:val="0"/>
                                              <w:marTop w:val="0"/>
                                              <w:marBottom w:val="0"/>
                                              <w:divBdr>
                                                <w:top w:val="none" w:sz="0" w:space="0" w:color="auto"/>
                                                <w:left w:val="none" w:sz="0" w:space="0" w:color="auto"/>
                                                <w:bottom w:val="none" w:sz="0" w:space="0" w:color="auto"/>
                                                <w:right w:val="none" w:sz="0" w:space="0" w:color="auto"/>
                                              </w:divBdr>
                                              <w:divsChild>
                                                <w:div w:id="1478720258">
                                                  <w:marLeft w:val="0"/>
                                                  <w:marRight w:val="0"/>
                                                  <w:marTop w:val="0"/>
                                                  <w:marBottom w:val="0"/>
                                                  <w:divBdr>
                                                    <w:top w:val="none" w:sz="0" w:space="0" w:color="auto"/>
                                                    <w:left w:val="none" w:sz="0" w:space="0" w:color="auto"/>
                                                    <w:bottom w:val="none" w:sz="0" w:space="0" w:color="auto"/>
                                                    <w:right w:val="none" w:sz="0" w:space="0" w:color="auto"/>
                                                  </w:divBdr>
                                                  <w:divsChild>
                                                    <w:div w:id="808135852">
                                                      <w:marLeft w:val="0"/>
                                                      <w:marRight w:val="0"/>
                                                      <w:marTop w:val="0"/>
                                                      <w:marBottom w:val="0"/>
                                                      <w:divBdr>
                                                        <w:top w:val="none" w:sz="0" w:space="0" w:color="auto"/>
                                                        <w:left w:val="none" w:sz="0" w:space="0" w:color="auto"/>
                                                        <w:bottom w:val="none" w:sz="0" w:space="0" w:color="auto"/>
                                                        <w:right w:val="none" w:sz="0" w:space="0" w:color="auto"/>
                                                      </w:divBdr>
                                                      <w:divsChild>
                                                        <w:div w:id="953950195">
                                                          <w:marLeft w:val="0"/>
                                                          <w:marRight w:val="0"/>
                                                          <w:marTop w:val="0"/>
                                                          <w:marBottom w:val="0"/>
                                                          <w:divBdr>
                                                            <w:top w:val="none" w:sz="0" w:space="0" w:color="auto"/>
                                                            <w:left w:val="none" w:sz="0" w:space="0" w:color="auto"/>
                                                            <w:bottom w:val="none" w:sz="0" w:space="0" w:color="auto"/>
                                                            <w:right w:val="none" w:sz="0" w:space="0" w:color="auto"/>
                                                          </w:divBdr>
                                                          <w:divsChild>
                                                            <w:div w:id="16634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588924">
      <w:bodyDiv w:val="1"/>
      <w:marLeft w:val="0"/>
      <w:marRight w:val="0"/>
      <w:marTop w:val="0"/>
      <w:marBottom w:val="0"/>
      <w:divBdr>
        <w:top w:val="none" w:sz="0" w:space="0" w:color="auto"/>
        <w:left w:val="none" w:sz="0" w:space="0" w:color="auto"/>
        <w:bottom w:val="none" w:sz="0" w:space="0" w:color="auto"/>
        <w:right w:val="none" w:sz="0" w:space="0" w:color="auto"/>
      </w:divBdr>
    </w:div>
    <w:div w:id="1118767198">
      <w:bodyDiv w:val="1"/>
      <w:marLeft w:val="0"/>
      <w:marRight w:val="0"/>
      <w:marTop w:val="0"/>
      <w:marBottom w:val="0"/>
      <w:divBdr>
        <w:top w:val="none" w:sz="0" w:space="0" w:color="auto"/>
        <w:left w:val="none" w:sz="0" w:space="0" w:color="auto"/>
        <w:bottom w:val="none" w:sz="0" w:space="0" w:color="auto"/>
        <w:right w:val="none" w:sz="0" w:space="0" w:color="auto"/>
      </w:divBdr>
    </w:div>
    <w:div w:id="1122458797">
      <w:bodyDiv w:val="1"/>
      <w:marLeft w:val="0"/>
      <w:marRight w:val="0"/>
      <w:marTop w:val="0"/>
      <w:marBottom w:val="0"/>
      <w:divBdr>
        <w:top w:val="none" w:sz="0" w:space="0" w:color="auto"/>
        <w:left w:val="none" w:sz="0" w:space="0" w:color="auto"/>
        <w:bottom w:val="none" w:sz="0" w:space="0" w:color="auto"/>
        <w:right w:val="none" w:sz="0" w:space="0" w:color="auto"/>
      </w:divBdr>
    </w:div>
    <w:div w:id="1124539350">
      <w:bodyDiv w:val="1"/>
      <w:marLeft w:val="0"/>
      <w:marRight w:val="0"/>
      <w:marTop w:val="0"/>
      <w:marBottom w:val="0"/>
      <w:divBdr>
        <w:top w:val="none" w:sz="0" w:space="0" w:color="auto"/>
        <w:left w:val="none" w:sz="0" w:space="0" w:color="auto"/>
        <w:bottom w:val="none" w:sz="0" w:space="0" w:color="auto"/>
        <w:right w:val="none" w:sz="0" w:space="0" w:color="auto"/>
      </w:divBdr>
      <w:divsChild>
        <w:div w:id="1605768919">
          <w:marLeft w:val="0"/>
          <w:marRight w:val="0"/>
          <w:marTop w:val="0"/>
          <w:marBottom w:val="0"/>
          <w:divBdr>
            <w:top w:val="none" w:sz="0" w:space="0" w:color="auto"/>
            <w:left w:val="none" w:sz="0" w:space="0" w:color="auto"/>
            <w:bottom w:val="none" w:sz="0" w:space="0" w:color="auto"/>
            <w:right w:val="none" w:sz="0" w:space="0" w:color="auto"/>
          </w:divBdr>
          <w:divsChild>
            <w:div w:id="1413965807">
              <w:marLeft w:val="0"/>
              <w:marRight w:val="0"/>
              <w:marTop w:val="0"/>
              <w:marBottom w:val="0"/>
              <w:divBdr>
                <w:top w:val="none" w:sz="0" w:space="0" w:color="auto"/>
                <w:left w:val="none" w:sz="0" w:space="0" w:color="auto"/>
                <w:bottom w:val="none" w:sz="0" w:space="0" w:color="auto"/>
                <w:right w:val="none" w:sz="0" w:space="0" w:color="auto"/>
              </w:divBdr>
              <w:divsChild>
                <w:div w:id="1214775351">
                  <w:marLeft w:val="0"/>
                  <w:marRight w:val="0"/>
                  <w:marTop w:val="0"/>
                  <w:marBottom w:val="0"/>
                  <w:divBdr>
                    <w:top w:val="none" w:sz="0" w:space="0" w:color="auto"/>
                    <w:left w:val="none" w:sz="0" w:space="0" w:color="auto"/>
                    <w:bottom w:val="none" w:sz="0" w:space="0" w:color="auto"/>
                    <w:right w:val="none" w:sz="0" w:space="0" w:color="auto"/>
                  </w:divBdr>
                  <w:divsChild>
                    <w:div w:id="1959682574">
                      <w:marLeft w:val="0"/>
                      <w:marRight w:val="0"/>
                      <w:marTop w:val="0"/>
                      <w:marBottom w:val="0"/>
                      <w:divBdr>
                        <w:top w:val="none" w:sz="0" w:space="0" w:color="auto"/>
                        <w:left w:val="none" w:sz="0" w:space="0" w:color="auto"/>
                        <w:bottom w:val="none" w:sz="0" w:space="0" w:color="auto"/>
                        <w:right w:val="none" w:sz="0" w:space="0" w:color="auto"/>
                      </w:divBdr>
                      <w:divsChild>
                        <w:div w:id="1640766485">
                          <w:marLeft w:val="0"/>
                          <w:marRight w:val="0"/>
                          <w:marTop w:val="0"/>
                          <w:marBottom w:val="0"/>
                          <w:divBdr>
                            <w:top w:val="none" w:sz="0" w:space="0" w:color="auto"/>
                            <w:left w:val="none" w:sz="0" w:space="0" w:color="auto"/>
                            <w:bottom w:val="none" w:sz="0" w:space="0" w:color="auto"/>
                            <w:right w:val="none" w:sz="0" w:space="0" w:color="auto"/>
                          </w:divBdr>
                          <w:divsChild>
                            <w:div w:id="141630118">
                              <w:marLeft w:val="0"/>
                              <w:marRight w:val="0"/>
                              <w:marTop w:val="0"/>
                              <w:marBottom w:val="0"/>
                              <w:divBdr>
                                <w:top w:val="none" w:sz="0" w:space="0" w:color="auto"/>
                                <w:left w:val="none" w:sz="0" w:space="0" w:color="auto"/>
                                <w:bottom w:val="none" w:sz="0" w:space="0" w:color="auto"/>
                                <w:right w:val="none" w:sz="0" w:space="0" w:color="auto"/>
                              </w:divBdr>
                              <w:divsChild>
                                <w:div w:id="1947692517">
                                  <w:marLeft w:val="0"/>
                                  <w:marRight w:val="0"/>
                                  <w:marTop w:val="0"/>
                                  <w:marBottom w:val="0"/>
                                  <w:divBdr>
                                    <w:top w:val="none" w:sz="0" w:space="0" w:color="auto"/>
                                    <w:left w:val="none" w:sz="0" w:space="0" w:color="auto"/>
                                    <w:bottom w:val="none" w:sz="0" w:space="0" w:color="auto"/>
                                    <w:right w:val="none" w:sz="0" w:space="0" w:color="auto"/>
                                  </w:divBdr>
                                  <w:divsChild>
                                    <w:div w:id="1840851891">
                                      <w:marLeft w:val="0"/>
                                      <w:marRight w:val="0"/>
                                      <w:marTop w:val="0"/>
                                      <w:marBottom w:val="0"/>
                                      <w:divBdr>
                                        <w:top w:val="none" w:sz="0" w:space="0" w:color="auto"/>
                                        <w:left w:val="none" w:sz="0" w:space="0" w:color="auto"/>
                                        <w:bottom w:val="none" w:sz="0" w:space="0" w:color="auto"/>
                                        <w:right w:val="none" w:sz="0" w:space="0" w:color="auto"/>
                                      </w:divBdr>
                                      <w:divsChild>
                                        <w:div w:id="1112018881">
                                          <w:marLeft w:val="0"/>
                                          <w:marRight w:val="0"/>
                                          <w:marTop w:val="0"/>
                                          <w:marBottom w:val="0"/>
                                          <w:divBdr>
                                            <w:top w:val="none" w:sz="0" w:space="0" w:color="auto"/>
                                            <w:left w:val="none" w:sz="0" w:space="0" w:color="auto"/>
                                            <w:bottom w:val="none" w:sz="0" w:space="0" w:color="auto"/>
                                            <w:right w:val="none" w:sz="0" w:space="0" w:color="auto"/>
                                          </w:divBdr>
                                          <w:divsChild>
                                            <w:div w:id="45296831">
                                              <w:marLeft w:val="0"/>
                                              <w:marRight w:val="0"/>
                                              <w:marTop w:val="0"/>
                                              <w:marBottom w:val="0"/>
                                              <w:divBdr>
                                                <w:top w:val="none" w:sz="0" w:space="0" w:color="auto"/>
                                                <w:left w:val="none" w:sz="0" w:space="0" w:color="auto"/>
                                                <w:bottom w:val="none" w:sz="0" w:space="0" w:color="auto"/>
                                                <w:right w:val="none" w:sz="0" w:space="0" w:color="auto"/>
                                              </w:divBdr>
                                              <w:divsChild>
                                                <w:div w:id="938945295">
                                                  <w:marLeft w:val="0"/>
                                                  <w:marRight w:val="0"/>
                                                  <w:marTop w:val="0"/>
                                                  <w:marBottom w:val="0"/>
                                                  <w:divBdr>
                                                    <w:top w:val="none" w:sz="0" w:space="0" w:color="auto"/>
                                                    <w:left w:val="none" w:sz="0" w:space="0" w:color="auto"/>
                                                    <w:bottom w:val="none" w:sz="0" w:space="0" w:color="auto"/>
                                                    <w:right w:val="none" w:sz="0" w:space="0" w:color="auto"/>
                                                  </w:divBdr>
                                                  <w:divsChild>
                                                    <w:div w:id="364142386">
                                                      <w:marLeft w:val="0"/>
                                                      <w:marRight w:val="0"/>
                                                      <w:marTop w:val="0"/>
                                                      <w:marBottom w:val="0"/>
                                                      <w:divBdr>
                                                        <w:top w:val="none" w:sz="0" w:space="0" w:color="auto"/>
                                                        <w:left w:val="none" w:sz="0" w:space="0" w:color="auto"/>
                                                        <w:bottom w:val="none" w:sz="0" w:space="0" w:color="auto"/>
                                                        <w:right w:val="none" w:sz="0" w:space="0" w:color="auto"/>
                                                      </w:divBdr>
                                                      <w:divsChild>
                                                        <w:div w:id="1986621548">
                                                          <w:marLeft w:val="0"/>
                                                          <w:marRight w:val="0"/>
                                                          <w:marTop w:val="0"/>
                                                          <w:marBottom w:val="0"/>
                                                          <w:divBdr>
                                                            <w:top w:val="none" w:sz="0" w:space="0" w:color="auto"/>
                                                            <w:left w:val="none" w:sz="0" w:space="0" w:color="auto"/>
                                                            <w:bottom w:val="none" w:sz="0" w:space="0" w:color="auto"/>
                                                            <w:right w:val="none" w:sz="0" w:space="0" w:color="auto"/>
                                                          </w:divBdr>
                                                          <w:divsChild>
                                                            <w:div w:id="9178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01171">
      <w:bodyDiv w:val="1"/>
      <w:marLeft w:val="0"/>
      <w:marRight w:val="0"/>
      <w:marTop w:val="0"/>
      <w:marBottom w:val="0"/>
      <w:divBdr>
        <w:top w:val="none" w:sz="0" w:space="0" w:color="auto"/>
        <w:left w:val="none" w:sz="0" w:space="0" w:color="auto"/>
        <w:bottom w:val="none" w:sz="0" w:space="0" w:color="auto"/>
        <w:right w:val="none" w:sz="0" w:space="0" w:color="auto"/>
      </w:divBdr>
    </w:div>
    <w:div w:id="1161579814">
      <w:bodyDiv w:val="1"/>
      <w:marLeft w:val="0"/>
      <w:marRight w:val="0"/>
      <w:marTop w:val="0"/>
      <w:marBottom w:val="0"/>
      <w:divBdr>
        <w:top w:val="none" w:sz="0" w:space="0" w:color="auto"/>
        <w:left w:val="none" w:sz="0" w:space="0" w:color="auto"/>
        <w:bottom w:val="none" w:sz="0" w:space="0" w:color="auto"/>
        <w:right w:val="none" w:sz="0" w:space="0" w:color="auto"/>
      </w:divBdr>
    </w:div>
    <w:div w:id="1171606437">
      <w:bodyDiv w:val="1"/>
      <w:marLeft w:val="0"/>
      <w:marRight w:val="0"/>
      <w:marTop w:val="0"/>
      <w:marBottom w:val="0"/>
      <w:divBdr>
        <w:top w:val="none" w:sz="0" w:space="0" w:color="auto"/>
        <w:left w:val="none" w:sz="0" w:space="0" w:color="auto"/>
        <w:bottom w:val="none" w:sz="0" w:space="0" w:color="auto"/>
        <w:right w:val="none" w:sz="0" w:space="0" w:color="auto"/>
      </w:divBdr>
    </w:div>
    <w:div w:id="1183667608">
      <w:bodyDiv w:val="1"/>
      <w:marLeft w:val="0"/>
      <w:marRight w:val="0"/>
      <w:marTop w:val="0"/>
      <w:marBottom w:val="0"/>
      <w:divBdr>
        <w:top w:val="none" w:sz="0" w:space="0" w:color="auto"/>
        <w:left w:val="none" w:sz="0" w:space="0" w:color="auto"/>
        <w:bottom w:val="none" w:sz="0" w:space="0" w:color="auto"/>
        <w:right w:val="none" w:sz="0" w:space="0" w:color="auto"/>
      </w:divBdr>
    </w:div>
    <w:div w:id="1192188262">
      <w:bodyDiv w:val="1"/>
      <w:marLeft w:val="0"/>
      <w:marRight w:val="0"/>
      <w:marTop w:val="0"/>
      <w:marBottom w:val="0"/>
      <w:divBdr>
        <w:top w:val="none" w:sz="0" w:space="0" w:color="auto"/>
        <w:left w:val="none" w:sz="0" w:space="0" w:color="auto"/>
        <w:bottom w:val="none" w:sz="0" w:space="0" w:color="auto"/>
        <w:right w:val="none" w:sz="0" w:space="0" w:color="auto"/>
      </w:divBdr>
    </w:div>
    <w:div w:id="1217355550">
      <w:bodyDiv w:val="1"/>
      <w:marLeft w:val="0"/>
      <w:marRight w:val="0"/>
      <w:marTop w:val="0"/>
      <w:marBottom w:val="0"/>
      <w:divBdr>
        <w:top w:val="none" w:sz="0" w:space="0" w:color="auto"/>
        <w:left w:val="none" w:sz="0" w:space="0" w:color="auto"/>
        <w:bottom w:val="none" w:sz="0" w:space="0" w:color="auto"/>
        <w:right w:val="none" w:sz="0" w:space="0" w:color="auto"/>
      </w:divBdr>
    </w:div>
    <w:div w:id="1222055395">
      <w:bodyDiv w:val="1"/>
      <w:marLeft w:val="0"/>
      <w:marRight w:val="0"/>
      <w:marTop w:val="0"/>
      <w:marBottom w:val="0"/>
      <w:divBdr>
        <w:top w:val="none" w:sz="0" w:space="0" w:color="auto"/>
        <w:left w:val="none" w:sz="0" w:space="0" w:color="auto"/>
        <w:bottom w:val="none" w:sz="0" w:space="0" w:color="auto"/>
        <w:right w:val="none" w:sz="0" w:space="0" w:color="auto"/>
      </w:divBdr>
    </w:div>
    <w:div w:id="1240290864">
      <w:bodyDiv w:val="1"/>
      <w:marLeft w:val="0"/>
      <w:marRight w:val="0"/>
      <w:marTop w:val="0"/>
      <w:marBottom w:val="0"/>
      <w:divBdr>
        <w:top w:val="none" w:sz="0" w:space="0" w:color="auto"/>
        <w:left w:val="none" w:sz="0" w:space="0" w:color="auto"/>
        <w:bottom w:val="none" w:sz="0" w:space="0" w:color="auto"/>
        <w:right w:val="none" w:sz="0" w:space="0" w:color="auto"/>
      </w:divBdr>
    </w:div>
    <w:div w:id="1245411755">
      <w:bodyDiv w:val="1"/>
      <w:marLeft w:val="0"/>
      <w:marRight w:val="0"/>
      <w:marTop w:val="0"/>
      <w:marBottom w:val="0"/>
      <w:divBdr>
        <w:top w:val="none" w:sz="0" w:space="0" w:color="auto"/>
        <w:left w:val="none" w:sz="0" w:space="0" w:color="auto"/>
        <w:bottom w:val="none" w:sz="0" w:space="0" w:color="auto"/>
        <w:right w:val="none" w:sz="0" w:space="0" w:color="auto"/>
      </w:divBdr>
      <w:divsChild>
        <w:div w:id="155583090">
          <w:marLeft w:val="0"/>
          <w:marRight w:val="0"/>
          <w:marTop w:val="0"/>
          <w:marBottom w:val="0"/>
          <w:divBdr>
            <w:top w:val="none" w:sz="0" w:space="0" w:color="auto"/>
            <w:left w:val="none" w:sz="0" w:space="0" w:color="auto"/>
            <w:bottom w:val="none" w:sz="0" w:space="0" w:color="auto"/>
            <w:right w:val="none" w:sz="0" w:space="0" w:color="auto"/>
          </w:divBdr>
          <w:divsChild>
            <w:div w:id="236213498">
              <w:marLeft w:val="0"/>
              <w:marRight w:val="0"/>
              <w:marTop w:val="0"/>
              <w:marBottom w:val="0"/>
              <w:divBdr>
                <w:top w:val="none" w:sz="0" w:space="0" w:color="auto"/>
                <w:left w:val="none" w:sz="0" w:space="0" w:color="auto"/>
                <w:bottom w:val="none" w:sz="0" w:space="0" w:color="auto"/>
                <w:right w:val="none" w:sz="0" w:space="0" w:color="auto"/>
              </w:divBdr>
              <w:divsChild>
                <w:div w:id="156923119">
                  <w:marLeft w:val="0"/>
                  <w:marRight w:val="0"/>
                  <w:marTop w:val="0"/>
                  <w:marBottom w:val="0"/>
                  <w:divBdr>
                    <w:top w:val="none" w:sz="0" w:space="0" w:color="auto"/>
                    <w:left w:val="none" w:sz="0" w:space="0" w:color="auto"/>
                    <w:bottom w:val="none" w:sz="0" w:space="0" w:color="auto"/>
                    <w:right w:val="none" w:sz="0" w:space="0" w:color="auto"/>
                  </w:divBdr>
                  <w:divsChild>
                    <w:div w:id="1977758013">
                      <w:marLeft w:val="0"/>
                      <w:marRight w:val="0"/>
                      <w:marTop w:val="0"/>
                      <w:marBottom w:val="0"/>
                      <w:divBdr>
                        <w:top w:val="none" w:sz="0" w:space="0" w:color="auto"/>
                        <w:left w:val="none" w:sz="0" w:space="0" w:color="auto"/>
                        <w:bottom w:val="none" w:sz="0" w:space="0" w:color="auto"/>
                        <w:right w:val="none" w:sz="0" w:space="0" w:color="auto"/>
                      </w:divBdr>
                      <w:divsChild>
                        <w:div w:id="638536849">
                          <w:marLeft w:val="0"/>
                          <w:marRight w:val="0"/>
                          <w:marTop w:val="0"/>
                          <w:marBottom w:val="0"/>
                          <w:divBdr>
                            <w:top w:val="none" w:sz="0" w:space="0" w:color="auto"/>
                            <w:left w:val="none" w:sz="0" w:space="0" w:color="auto"/>
                            <w:bottom w:val="none" w:sz="0" w:space="0" w:color="auto"/>
                            <w:right w:val="none" w:sz="0" w:space="0" w:color="auto"/>
                          </w:divBdr>
                          <w:divsChild>
                            <w:div w:id="1937711030">
                              <w:marLeft w:val="0"/>
                              <w:marRight w:val="0"/>
                              <w:marTop w:val="0"/>
                              <w:marBottom w:val="0"/>
                              <w:divBdr>
                                <w:top w:val="none" w:sz="0" w:space="0" w:color="auto"/>
                                <w:left w:val="none" w:sz="0" w:space="0" w:color="auto"/>
                                <w:bottom w:val="none" w:sz="0" w:space="0" w:color="auto"/>
                                <w:right w:val="none" w:sz="0" w:space="0" w:color="auto"/>
                              </w:divBdr>
                              <w:divsChild>
                                <w:div w:id="1572500634">
                                  <w:marLeft w:val="0"/>
                                  <w:marRight w:val="0"/>
                                  <w:marTop w:val="0"/>
                                  <w:marBottom w:val="0"/>
                                  <w:divBdr>
                                    <w:top w:val="none" w:sz="0" w:space="0" w:color="auto"/>
                                    <w:left w:val="none" w:sz="0" w:space="0" w:color="auto"/>
                                    <w:bottom w:val="none" w:sz="0" w:space="0" w:color="auto"/>
                                    <w:right w:val="none" w:sz="0" w:space="0" w:color="auto"/>
                                  </w:divBdr>
                                  <w:divsChild>
                                    <w:div w:id="2058317314">
                                      <w:marLeft w:val="0"/>
                                      <w:marRight w:val="0"/>
                                      <w:marTop w:val="0"/>
                                      <w:marBottom w:val="0"/>
                                      <w:divBdr>
                                        <w:top w:val="none" w:sz="0" w:space="0" w:color="auto"/>
                                        <w:left w:val="none" w:sz="0" w:space="0" w:color="auto"/>
                                        <w:bottom w:val="none" w:sz="0" w:space="0" w:color="auto"/>
                                        <w:right w:val="none" w:sz="0" w:space="0" w:color="auto"/>
                                      </w:divBdr>
                                      <w:divsChild>
                                        <w:div w:id="925843197">
                                          <w:marLeft w:val="0"/>
                                          <w:marRight w:val="0"/>
                                          <w:marTop w:val="0"/>
                                          <w:marBottom w:val="0"/>
                                          <w:divBdr>
                                            <w:top w:val="none" w:sz="0" w:space="0" w:color="auto"/>
                                            <w:left w:val="none" w:sz="0" w:space="0" w:color="auto"/>
                                            <w:bottom w:val="none" w:sz="0" w:space="0" w:color="auto"/>
                                            <w:right w:val="none" w:sz="0" w:space="0" w:color="auto"/>
                                          </w:divBdr>
                                          <w:divsChild>
                                            <w:div w:id="1033307745">
                                              <w:marLeft w:val="0"/>
                                              <w:marRight w:val="0"/>
                                              <w:marTop w:val="0"/>
                                              <w:marBottom w:val="0"/>
                                              <w:divBdr>
                                                <w:top w:val="none" w:sz="0" w:space="0" w:color="auto"/>
                                                <w:left w:val="none" w:sz="0" w:space="0" w:color="auto"/>
                                                <w:bottom w:val="none" w:sz="0" w:space="0" w:color="auto"/>
                                                <w:right w:val="none" w:sz="0" w:space="0" w:color="auto"/>
                                              </w:divBdr>
                                              <w:divsChild>
                                                <w:div w:id="1264221528">
                                                  <w:marLeft w:val="0"/>
                                                  <w:marRight w:val="0"/>
                                                  <w:marTop w:val="0"/>
                                                  <w:marBottom w:val="0"/>
                                                  <w:divBdr>
                                                    <w:top w:val="none" w:sz="0" w:space="0" w:color="auto"/>
                                                    <w:left w:val="none" w:sz="0" w:space="0" w:color="auto"/>
                                                    <w:bottom w:val="none" w:sz="0" w:space="0" w:color="auto"/>
                                                    <w:right w:val="none" w:sz="0" w:space="0" w:color="auto"/>
                                                  </w:divBdr>
                                                  <w:divsChild>
                                                    <w:div w:id="1545867724">
                                                      <w:marLeft w:val="0"/>
                                                      <w:marRight w:val="0"/>
                                                      <w:marTop w:val="0"/>
                                                      <w:marBottom w:val="0"/>
                                                      <w:divBdr>
                                                        <w:top w:val="none" w:sz="0" w:space="0" w:color="auto"/>
                                                        <w:left w:val="none" w:sz="0" w:space="0" w:color="auto"/>
                                                        <w:bottom w:val="none" w:sz="0" w:space="0" w:color="auto"/>
                                                        <w:right w:val="none" w:sz="0" w:space="0" w:color="auto"/>
                                                      </w:divBdr>
                                                      <w:divsChild>
                                                        <w:div w:id="258567882">
                                                          <w:marLeft w:val="0"/>
                                                          <w:marRight w:val="0"/>
                                                          <w:marTop w:val="0"/>
                                                          <w:marBottom w:val="0"/>
                                                          <w:divBdr>
                                                            <w:top w:val="none" w:sz="0" w:space="0" w:color="auto"/>
                                                            <w:left w:val="none" w:sz="0" w:space="0" w:color="auto"/>
                                                            <w:bottom w:val="none" w:sz="0" w:space="0" w:color="auto"/>
                                                            <w:right w:val="none" w:sz="0" w:space="0" w:color="auto"/>
                                                          </w:divBdr>
                                                          <w:divsChild>
                                                            <w:div w:id="13877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324734">
      <w:bodyDiv w:val="1"/>
      <w:marLeft w:val="0"/>
      <w:marRight w:val="0"/>
      <w:marTop w:val="0"/>
      <w:marBottom w:val="0"/>
      <w:divBdr>
        <w:top w:val="none" w:sz="0" w:space="0" w:color="auto"/>
        <w:left w:val="none" w:sz="0" w:space="0" w:color="auto"/>
        <w:bottom w:val="none" w:sz="0" w:space="0" w:color="auto"/>
        <w:right w:val="none" w:sz="0" w:space="0" w:color="auto"/>
      </w:divBdr>
    </w:div>
    <w:div w:id="1283461213">
      <w:bodyDiv w:val="1"/>
      <w:marLeft w:val="0"/>
      <w:marRight w:val="0"/>
      <w:marTop w:val="0"/>
      <w:marBottom w:val="0"/>
      <w:divBdr>
        <w:top w:val="none" w:sz="0" w:space="0" w:color="auto"/>
        <w:left w:val="none" w:sz="0" w:space="0" w:color="auto"/>
        <w:bottom w:val="none" w:sz="0" w:space="0" w:color="auto"/>
        <w:right w:val="none" w:sz="0" w:space="0" w:color="auto"/>
      </w:divBdr>
      <w:divsChild>
        <w:div w:id="1836412861">
          <w:marLeft w:val="0"/>
          <w:marRight w:val="0"/>
          <w:marTop w:val="0"/>
          <w:marBottom w:val="0"/>
          <w:divBdr>
            <w:top w:val="none" w:sz="0" w:space="0" w:color="auto"/>
            <w:left w:val="none" w:sz="0" w:space="0" w:color="auto"/>
            <w:bottom w:val="none" w:sz="0" w:space="0" w:color="auto"/>
            <w:right w:val="none" w:sz="0" w:space="0" w:color="auto"/>
          </w:divBdr>
          <w:divsChild>
            <w:div w:id="877350203">
              <w:marLeft w:val="0"/>
              <w:marRight w:val="0"/>
              <w:marTop w:val="0"/>
              <w:marBottom w:val="0"/>
              <w:divBdr>
                <w:top w:val="none" w:sz="0" w:space="0" w:color="auto"/>
                <w:left w:val="none" w:sz="0" w:space="0" w:color="auto"/>
                <w:bottom w:val="none" w:sz="0" w:space="0" w:color="auto"/>
                <w:right w:val="none" w:sz="0" w:space="0" w:color="auto"/>
              </w:divBdr>
              <w:divsChild>
                <w:div w:id="1461724204">
                  <w:marLeft w:val="0"/>
                  <w:marRight w:val="0"/>
                  <w:marTop w:val="0"/>
                  <w:marBottom w:val="0"/>
                  <w:divBdr>
                    <w:top w:val="none" w:sz="0" w:space="0" w:color="auto"/>
                    <w:left w:val="none" w:sz="0" w:space="0" w:color="auto"/>
                    <w:bottom w:val="none" w:sz="0" w:space="0" w:color="auto"/>
                    <w:right w:val="none" w:sz="0" w:space="0" w:color="auto"/>
                  </w:divBdr>
                  <w:divsChild>
                    <w:div w:id="569314587">
                      <w:marLeft w:val="0"/>
                      <w:marRight w:val="0"/>
                      <w:marTop w:val="0"/>
                      <w:marBottom w:val="0"/>
                      <w:divBdr>
                        <w:top w:val="none" w:sz="0" w:space="0" w:color="auto"/>
                        <w:left w:val="none" w:sz="0" w:space="0" w:color="auto"/>
                        <w:bottom w:val="none" w:sz="0" w:space="0" w:color="auto"/>
                        <w:right w:val="none" w:sz="0" w:space="0" w:color="auto"/>
                      </w:divBdr>
                      <w:divsChild>
                        <w:div w:id="399863166">
                          <w:marLeft w:val="0"/>
                          <w:marRight w:val="0"/>
                          <w:marTop w:val="0"/>
                          <w:marBottom w:val="0"/>
                          <w:divBdr>
                            <w:top w:val="none" w:sz="0" w:space="0" w:color="auto"/>
                            <w:left w:val="none" w:sz="0" w:space="0" w:color="auto"/>
                            <w:bottom w:val="none" w:sz="0" w:space="0" w:color="auto"/>
                            <w:right w:val="none" w:sz="0" w:space="0" w:color="auto"/>
                          </w:divBdr>
                          <w:divsChild>
                            <w:div w:id="1047534134">
                              <w:marLeft w:val="0"/>
                              <w:marRight w:val="0"/>
                              <w:marTop w:val="0"/>
                              <w:marBottom w:val="0"/>
                              <w:divBdr>
                                <w:top w:val="none" w:sz="0" w:space="0" w:color="auto"/>
                                <w:left w:val="none" w:sz="0" w:space="0" w:color="auto"/>
                                <w:bottom w:val="none" w:sz="0" w:space="0" w:color="auto"/>
                                <w:right w:val="none" w:sz="0" w:space="0" w:color="auto"/>
                              </w:divBdr>
                              <w:divsChild>
                                <w:div w:id="1721858321">
                                  <w:marLeft w:val="0"/>
                                  <w:marRight w:val="0"/>
                                  <w:marTop w:val="0"/>
                                  <w:marBottom w:val="0"/>
                                  <w:divBdr>
                                    <w:top w:val="none" w:sz="0" w:space="0" w:color="auto"/>
                                    <w:left w:val="none" w:sz="0" w:space="0" w:color="auto"/>
                                    <w:bottom w:val="none" w:sz="0" w:space="0" w:color="auto"/>
                                    <w:right w:val="none" w:sz="0" w:space="0" w:color="auto"/>
                                  </w:divBdr>
                                  <w:divsChild>
                                    <w:div w:id="1161388545">
                                      <w:marLeft w:val="0"/>
                                      <w:marRight w:val="0"/>
                                      <w:marTop w:val="0"/>
                                      <w:marBottom w:val="0"/>
                                      <w:divBdr>
                                        <w:top w:val="none" w:sz="0" w:space="0" w:color="auto"/>
                                        <w:left w:val="none" w:sz="0" w:space="0" w:color="auto"/>
                                        <w:bottom w:val="none" w:sz="0" w:space="0" w:color="auto"/>
                                        <w:right w:val="none" w:sz="0" w:space="0" w:color="auto"/>
                                      </w:divBdr>
                                      <w:divsChild>
                                        <w:div w:id="320351580">
                                          <w:marLeft w:val="0"/>
                                          <w:marRight w:val="0"/>
                                          <w:marTop w:val="0"/>
                                          <w:marBottom w:val="0"/>
                                          <w:divBdr>
                                            <w:top w:val="none" w:sz="0" w:space="0" w:color="auto"/>
                                            <w:left w:val="none" w:sz="0" w:space="0" w:color="auto"/>
                                            <w:bottom w:val="none" w:sz="0" w:space="0" w:color="auto"/>
                                            <w:right w:val="none" w:sz="0" w:space="0" w:color="auto"/>
                                          </w:divBdr>
                                          <w:divsChild>
                                            <w:div w:id="1837769951">
                                              <w:marLeft w:val="0"/>
                                              <w:marRight w:val="0"/>
                                              <w:marTop w:val="0"/>
                                              <w:marBottom w:val="0"/>
                                              <w:divBdr>
                                                <w:top w:val="none" w:sz="0" w:space="0" w:color="auto"/>
                                                <w:left w:val="none" w:sz="0" w:space="0" w:color="auto"/>
                                                <w:bottom w:val="none" w:sz="0" w:space="0" w:color="auto"/>
                                                <w:right w:val="none" w:sz="0" w:space="0" w:color="auto"/>
                                              </w:divBdr>
                                              <w:divsChild>
                                                <w:div w:id="634069621">
                                                  <w:marLeft w:val="0"/>
                                                  <w:marRight w:val="0"/>
                                                  <w:marTop w:val="0"/>
                                                  <w:marBottom w:val="0"/>
                                                  <w:divBdr>
                                                    <w:top w:val="none" w:sz="0" w:space="0" w:color="auto"/>
                                                    <w:left w:val="none" w:sz="0" w:space="0" w:color="auto"/>
                                                    <w:bottom w:val="none" w:sz="0" w:space="0" w:color="auto"/>
                                                    <w:right w:val="none" w:sz="0" w:space="0" w:color="auto"/>
                                                  </w:divBdr>
                                                  <w:divsChild>
                                                    <w:div w:id="2057465614">
                                                      <w:marLeft w:val="0"/>
                                                      <w:marRight w:val="0"/>
                                                      <w:marTop w:val="0"/>
                                                      <w:marBottom w:val="0"/>
                                                      <w:divBdr>
                                                        <w:top w:val="none" w:sz="0" w:space="0" w:color="auto"/>
                                                        <w:left w:val="none" w:sz="0" w:space="0" w:color="auto"/>
                                                        <w:bottom w:val="none" w:sz="0" w:space="0" w:color="auto"/>
                                                        <w:right w:val="none" w:sz="0" w:space="0" w:color="auto"/>
                                                      </w:divBdr>
                                                      <w:divsChild>
                                                        <w:div w:id="1712341930">
                                                          <w:marLeft w:val="0"/>
                                                          <w:marRight w:val="0"/>
                                                          <w:marTop w:val="0"/>
                                                          <w:marBottom w:val="0"/>
                                                          <w:divBdr>
                                                            <w:top w:val="none" w:sz="0" w:space="0" w:color="auto"/>
                                                            <w:left w:val="none" w:sz="0" w:space="0" w:color="auto"/>
                                                            <w:bottom w:val="none" w:sz="0" w:space="0" w:color="auto"/>
                                                            <w:right w:val="none" w:sz="0" w:space="0" w:color="auto"/>
                                                          </w:divBdr>
                                                          <w:divsChild>
                                                            <w:div w:id="13920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072224">
      <w:bodyDiv w:val="1"/>
      <w:marLeft w:val="0"/>
      <w:marRight w:val="0"/>
      <w:marTop w:val="0"/>
      <w:marBottom w:val="0"/>
      <w:divBdr>
        <w:top w:val="none" w:sz="0" w:space="0" w:color="auto"/>
        <w:left w:val="none" w:sz="0" w:space="0" w:color="auto"/>
        <w:bottom w:val="none" w:sz="0" w:space="0" w:color="auto"/>
        <w:right w:val="none" w:sz="0" w:space="0" w:color="auto"/>
      </w:divBdr>
    </w:div>
    <w:div w:id="1292636592">
      <w:bodyDiv w:val="1"/>
      <w:marLeft w:val="0"/>
      <w:marRight w:val="0"/>
      <w:marTop w:val="0"/>
      <w:marBottom w:val="0"/>
      <w:divBdr>
        <w:top w:val="none" w:sz="0" w:space="0" w:color="auto"/>
        <w:left w:val="none" w:sz="0" w:space="0" w:color="auto"/>
        <w:bottom w:val="none" w:sz="0" w:space="0" w:color="auto"/>
        <w:right w:val="none" w:sz="0" w:space="0" w:color="auto"/>
      </w:divBdr>
    </w:div>
    <w:div w:id="1341079871">
      <w:bodyDiv w:val="1"/>
      <w:marLeft w:val="0"/>
      <w:marRight w:val="0"/>
      <w:marTop w:val="0"/>
      <w:marBottom w:val="0"/>
      <w:divBdr>
        <w:top w:val="none" w:sz="0" w:space="0" w:color="auto"/>
        <w:left w:val="none" w:sz="0" w:space="0" w:color="auto"/>
        <w:bottom w:val="none" w:sz="0" w:space="0" w:color="auto"/>
        <w:right w:val="none" w:sz="0" w:space="0" w:color="auto"/>
      </w:divBdr>
    </w:div>
    <w:div w:id="1344747499">
      <w:bodyDiv w:val="1"/>
      <w:marLeft w:val="0"/>
      <w:marRight w:val="0"/>
      <w:marTop w:val="0"/>
      <w:marBottom w:val="0"/>
      <w:divBdr>
        <w:top w:val="none" w:sz="0" w:space="0" w:color="auto"/>
        <w:left w:val="none" w:sz="0" w:space="0" w:color="auto"/>
        <w:bottom w:val="none" w:sz="0" w:space="0" w:color="auto"/>
        <w:right w:val="none" w:sz="0" w:space="0" w:color="auto"/>
      </w:divBdr>
    </w:div>
    <w:div w:id="1372343519">
      <w:bodyDiv w:val="1"/>
      <w:marLeft w:val="0"/>
      <w:marRight w:val="0"/>
      <w:marTop w:val="0"/>
      <w:marBottom w:val="0"/>
      <w:divBdr>
        <w:top w:val="none" w:sz="0" w:space="0" w:color="auto"/>
        <w:left w:val="none" w:sz="0" w:space="0" w:color="auto"/>
        <w:bottom w:val="none" w:sz="0" w:space="0" w:color="auto"/>
        <w:right w:val="none" w:sz="0" w:space="0" w:color="auto"/>
      </w:divBdr>
    </w:div>
    <w:div w:id="1384400393">
      <w:bodyDiv w:val="1"/>
      <w:marLeft w:val="0"/>
      <w:marRight w:val="0"/>
      <w:marTop w:val="0"/>
      <w:marBottom w:val="0"/>
      <w:divBdr>
        <w:top w:val="none" w:sz="0" w:space="0" w:color="auto"/>
        <w:left w:val="none" w:sz="0" w:space="0" w:color="auto"/>
        <w:bottom w:val="none" w:sz="0" w:space="0" w:color="auto"/>
        <w:right w:val="none" w:sz="0" w:space="0" w:color="auto"/>
      </w:divBdr>
    </w:div>
    <w:div w:id="1403061876">
      <w:bodyDiv w:val="1"/>
      <w:marLeft w:val="0"/>
      <w:marRight w:val="0"/>
      <w:marTop w:val="0"/>
      <w:marBottom w:val="0"/>
      <w:divBdr>
        <w:top w:val="none" w:sz="0" w:space="0" w:color="auto"/>
        <w:left w:val="none" w:sz="0" w:space="0" w:color="auto"/>
        <w:bottom w:val="none" w:sz="0" w:space="0" w:color="auto"/>
        <w:right w:val="none" w:sz="0" w:space="0" w:color="auto"/>
      </w:divBdr>
    </w:div>
    <w:div w:id="1414203463">
      <w:bodyDiv w:val="1"/>
      <w:marLeft w:val="0"/>
      <w:marRight w:val="0"/>
      <w:marTop w:val="0"/>
      <w:marBottom w:val="0"/>
      <w:divBdr>
        <w:top w:val="none" w:sz="0" w:space="0" w:color="auto"/>
        <w:left w:val="none" w:sz="0" w:space="0" w:color="auto"/>
        <w:bottom w:val="none" w:sz="0" w:space="0" w:color="auto"/>
        <w:right w:val="none" w:sz="0" w:space="0" w:color="auto"/>
      </w:divBdr>
    </w:div>
    <w:div w:id="1418596333">
      <w:bodyDiv w:val="1"/>
      <w:marLeft w:val="0"/>
      <w:marRight w:val="0"/>
      <w:marTop w:val="0"/>
      <w:marBottom w:val="0"/>
      <w:divBdr>
        <w:top w:val="none" w:sz="0" w:space="0" w:color="auto"/>
        <w:left w:val="none" w:sz="0" w:space="0" w:color="auto"/>
        <w:bottom w:val="none" w:sz="0" w:space="0" w:color="auto"/>
        <w:right w:val="none" w:sz="0" w:space="0" w:color="auto"/>
      </w:divBdr>
    </w:div>
    <w:div w:id="1430853555">
      <w:marLeft w:val="0"/>
      <w:marRight w:val="0"/>
      <w:marTop w:val="0"/>
      <w:marBottom w:val="0"/>
      <w:divBdr>
        <w:top w:val="none" w:sz="0" w:space="0" w:color="auto"/>
        <w:left w:val="none" w:sz="0" w:space="0" w:color="auto"/>
        <w:bottom w:val="none" w:sz="0" w:space="0" w:color="auto"/>
        <w:right w:val="none" w:sz="0" w:space="0" w:color="auto"/>
      </w:divBdr>
      <w:divsChild>
        <w:div w:id="421688628">
          <w:marLeft w:val="0"/>
          <w:marRight w:val="0"/>
          <w:marTop w:val="0"/>
          <w:marBottom w:val="0"/>
          <w:divBdr>
            <w:top w:val="none" w:sz="0" w:space="0" w:color="auto"/>
            <w:left w:val="none" w:sz="0" w:space="0" w:color="auto"/>
            <w:bottom w:val="none" w:sz="0" w:space="0" w:color="auto"/>
            <w:right w:val="none" w:sz="0" w:space="0" w:color="auto"/>
          </w:divBdr>
          <w:divsChild>
            <w:div w:id="1743484203">
              <w:marLeft w:val="0"/>
              <w:marRight w:val="0"/>
              <w:marTop w:val="0"/>
              <w:marBottom w:val="0"/>
              <w:divBdr>
                <w:top w:val="none" w:sz="0" w:space="0" w:color="auto"/>
                <w:left w:val="none" w:sz="0" w:space="0" w:color="auto"/>
                <w:bottom w:val="none" w:sz="0" w:space="0" w:color="auto"/>
                <w:right w:val="none" w:sz="0" w:space="0" w:color="auto"/>
              </w:divBdr>
              <w:divsChild>
                <w:div w:id="941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604">
          <w:marLeft w:val="0"/>
          <w:marRight w:val="0"/>
          <w:marTop w:val="0"/>
          <w:marBottom w:val="0"/>
          <w:divBdr>
            <w:top w:val="none" w:sz="0" w:space="0" w:color="auto"/>
            <w:left w:val="none" w:sz="0" w:space="0" w:color="auto"/>
            <w:bottom w:val="none" w:sz="0" w:space="0" w:color="auto"/>
            <w:right w:val="none" w:sz="0" w:space="0" w:color="auto"/>
          </w:divBdr>
        </w:div>
        <w:div w:id="1264264634">
          <w:marLeft w:val="0"/>
          <w:marRight w:val="0"/>
          <w:marTop w:val="0"/>
          <w:marBottom w:val="0"/>
          <w:divBdr>
            <w:top w:val="none" w:sz="0" w:space="0" w:color="auto"/>
            <w:left w:val="none" w:sz="0" w:space="0" w:color="auto"/>
            <w:bottom w:val="none" w:sz="0" w:space="0" w:color="auto"/>
            <w:right w:val="none" w:sz="0" w:space="0" w:color="auto"/>
          </w:divBdr>
          <w:divsChild>
            <w:div w:id="135152122">
              <w:marLeft w:val="0"/>
              <w:marRight w:val="0"/>
              <w:marTop w:val="30"/>
              <w:marBottom w:val="0"/>
              <w:divBdr>
                <w:top w:val="single" w:sz="6" w:space="4" w:color="CCCCCC"/>
                <w:left w:val="single" w:sz="6" w:space="0" w:color="CCCCCC"/>
                <w:bottom w:val="single" w:sz="6" w:space="4" w:color="CCCCCC"/>
                <w:right w:val="single" w:sz="6" w:space="0" w:color="CCCCCC"/>
              </w:divBdr>
              <w:divsChild>
                <w:div w:id="737359622">
                  <w:marLeft w:val="0"/>
                  <w:marRight w:val="0"/>
                  <w:marTop w:val="0"/>
                  <w:marBottom w:val="0"/>
                  <w:divBdr>
                    <w:top w:val="none" w:sz="0" w:space="0" w:color="auto"/>
                    <w:left w:val="none" w:sz="0" w:space="0" w:color="auto"/>
                    <w:bottom w:val="none" w:sz="0" w:space="0" w:color="auto"/>
                    <w:right w:val="none" w:sz="0" w:space="0" w:color="auto"/>
                  </w:divBdr>
                </w:div>
                <w:div w:id="139855390">
                  <w:marLeft w:val="0"/>
                  <w:marRight w:val="0"/>
                  <w:marTop w:val="0"/>
                  <w:marBottom w:val="0"/>
                  <w:divBdr>
                    <w:top w:val="none" w:sz="0" w:space="0" w:color="auto"/>
                    <w:left w:val="none" w:sz="0" w:space="0" w:color="auto"/>
                    <w:bottom w:val="none" w:sz="0" w:space="0" w:color="auto"/>
                    <w:right w:val="none" w:sz="0" w:space="0" w:color="auto"/>
                  </w:divBdr>
                </w:div>
                <w:div w:id="1092243902">
                  <w:marLeft w:val="0"/>
                  <w:marRight w:val="0"/>
                  <w:marTop w:val="0"/>
                  <w:marBottom w:val="0"/>
                  <w:divBdr>
                    <w:top w:val="none" w:sz="0" w:space="0" w:color="auto"/>
                    <w:left w:val="none" w:sz="0" w:space="0" w:color="auto"/>
                    <w:bottom w:val="none" w:sz="0" w:space="0" w:color="auto"/>
                    <w:right w:val="none" w:sz="0" w:space="0" w:color="auto"/>
                  </w:divBdr>
                </w:div>
              </w:divsChild>
            </w:div>
            <w:div w:id="730156817">
              <w:marLeft w:val="0"/>
              <w:marRight w:val="0"/>
              <w:marTop w:val="30"/>
              <w:marBottom w:val="0"/>
              <w:divBdr>
                <w:top w:val="single" w:sz="6" w:space="4" w:color="CCCCCC"/>
                <w:left w:val="single" w:sz="6" w:space="0" w:color="CCCCCC"/>
                <w:bottom w:val="single" w:sz="6" w:space="4" w:color="CCCCCC"/>
                <w:right w:val="single" w:sz="6" w:space="0" w:color="CCCCCC"/>
              </w:divBdr>
              <w:divsChild>
                <w:div w:id="501160458">
                  <w:marLeft w:val="0"/>
                  <w:marRight w:val="0"/>
                  <w:marTop w:val="0"/>
                  <w:marBottom w:val="0"/>
                  <w:divBdr>
                    <w:top w:val="none" w:sz="0" w:space="0" w:color="auto"/>
                    <w:left w:val="none" w:sz="0" w:space="0" w:color="auto"/>
                    <w:bottom w:val="none" w:sz="0" w:space="0" w:color="auto"/>
                    <w:right w:val="none" w:sz="0" w:space="0" w:color="auto"/>
                  </w:divBdr>
                </w:div>
                <w:div w:id="1974552517">
                  <w:marLeft w:val="0"/>
                  <w:marRight w:val="0"/>
                  <w:marTop w:val="0"/>
                  <w:marBottom w:val="0"/>
                  <w:divBdr>
                    <w:top w:val="none" w:sz="0" w:space="0" w:color="auto"/>
                    <w:left w:val="none" w:sz="0" w:space="0" w:color="auto"/>
                    <w:bottom w:val="none" w:sz="0" w:space="0" w:color="auto"/>
                    <w:right w:val="none" w:sz="0" w:space="0" w:color="auto"/>
                  </w:divBdr>
                </w:div>
                <w:div w:id="1572423092">
                  <w:marLeft w:val="0"/>
                  <w:marRight w:val="0"/>
                  <w:marTop w:val="0"/>
                  <w:marBottom w:val="0"/>
                  <w:divBdr>
                    <w:top w:val="none" w:sz="0" w:space="0" w:color="auto"/>
                    <w:left w:val="none" w:sz="0" w:space="0" w:color="auto"/>
                    <w:bottom w:val="none" w:sz="0" w:space="0" w:color="auto"/>
                    <w:right w:val="none" w:sz="0" w:space="0" w:color="auto"/>
                  </w:divBdr>
                </w:div>
              </w:divsChild>
            </w:div>
            <w:div w:id="1263300134">
              <w:marLeft w:val="0"/>
              <w:marRight w:val="0"/>
              <w:marTop w:val="30"/>
              <w:marBottom w:val="0"/>
              <w:divBdr>
                <w:top w:val="single" w:sz="6" w:space="4" w:color="CCCCCC"/>
                <w:left w:val="single" w:sz="6" w:space="0" w:color="CCCCCC"/>
                <w:bottom w:val="single" w:sz="6" w:space="4" w:color="CCCCCC"/>
                <w:right w:val="single" w:sz="6" w:space="0" w:color="CCCCCC"/>
              </w:divBdr>
              <w:divsChild>
                <w:div w:id="1496342226">
                  <w:marLeft w:val="0"/>
                  <w:marRight w:val="0"/>
                  <w:marTop w:val="0"/>
                  <w:marBottom w:val="0"/>
                  <w:divBdr>
                    <w:top w:val="none" w:sz="0" w:space="0" w:color="auto"/>
                    <w:left w:val="none" w:sz="0" w:space="0" w:color="auto"/>
                    <w:bottom w:val="none" w:sz="0" w:space="0" w:color="auto"/>
                    <w:right w:val="none" w:sz="0" w:space="0" w:color="auto"/>
                  </w:divBdr>
                </w:div>
                <w:div w:id="1263298301">
                  <w:marLeft w:val="0"/>
                  <w:marRight w:val="0"/>
                  <w:marTop w:val="0"/>
                  <w:marBottom w:val="0"/>
                  <w:divBdr>
                    <w:top w:val="none" w:sz="0" w:space="0" w:color="auto"/>
                    <w:left w:val="none" w:sz="0" w:space="0" w:color="auto"/>
                    <w:bottom w:val="none" w:sz="0" w:space="0" w:color="auto"/>
                    <w:right w:val="none" w:sz="0" w:space="0" w:color="auto"/>
                  </w:divBdr>
                </w:div>
                <w:div w:id="706174821">
                  <w:marLeft w:val="0"/>
                  <w:marRight w:val="0"/>
                  <w:marTop w:val="0"/>
                  <w:marBottom w:val="0"/>
                  <w:divBdr>
                    <w:top w:val="none" w:sz="0" w:space="0" w:color="auto"/>
                    <w:left w:val="none" w:sz="0" w:space="0" w:color="auto"/>
                    <w:bottom w:val="none" w:sz="0" w:space="0" w:color="auto"/>
                    <w:right w:val="none" w:sz="0" w:space="0" w:color="auto"/>
                  </w:divBdr>
                </w:div>
              </w:divsChild>
            </w:div>
            <w:div w:id="1557549813">
              <w:marLeft w:val="0"/>
              <w:marRight w:val="0"/>
              <w:marTop w:val="30"/>
              <w:marBottom w:val="0"/>
              <w:divBdr>
                <w:top w:val="single" w:sz="6" w:space="4" w:color="CCCCCC"/>
                <w:left w:val="single" w:sz="6" w:space="0" w:color="CCCCCC"/>
                <w:bottom w:val="single" w:sz="6" w:space="4" w:color="CCCCCC"/>
                <w:right w:val="single" w:sz="6" w:space="0" w:color="CCCCCC"/>
              </w:divBdr>
              <w:divsChild>
                <w:div w:id="1470397043">
                  <w:marLeft w:val="0"/>
                  <w:marRight w:val="0"/>
                  <w:marTop w:val="0"/>
                  <w:marBottom w:val="0"/>
                  <w:divBdr>
                    <w:top w:val="none" w:sz="0" w:space="0" w:color="auto"/>
                    <w:left w:val="none" w:sz="0" w:space="0" w:color="auto"/>
                    <w:bottom w:val="none" w:sz="0" w:space="0" w:color="auto"/>
                    <w:right w:val="none" w:sz="0" w:space="0" w:color="auto"/>
                  </w:divBdr>
                </w:div>
                <w:div w:id="1261262062">
                  <w:marLeft w:val="0"/>
                  <w:marRight w:val="0"/>
                  <w:marTop w:val="0"/>
                  <w:marBottom w:val="0"/>
                  <w:divBdr>
                    <w:top w:val="none" w:sz="0" w:space="0" w:color="auto"/>
                    <w:left w:val="none" w:sz="0" w:space="0" w:color="auto"/>
                    <w:bottom w:val="none" w:sz="0" w:space="0" w:color="auto"/>
                    <w:right w:val="none" w:sz="0" w:space="0" w:color="auto"/>
                  </w:divBdr>
                </w:div>
                <w:div w:id="1129207523">
                  <w:marLeft w:val="0"/>
                  <w:marRight w:val="0"/>
                  <w:marTop w:val="0"/>
                  <w:marBottom w:val="0"/>
                  <w:divBdr>
                    <w:top w:val="none" w:sz="0" w:space="0" w:color="auto"/>
                    <w:left w:val="none" w:sz="0" w:space="0" w:color="auto"/>
                    <w:bottom w:val="none" w:sz="0" w:space="0" w:color="auto"/>
                    <w:right w:val="none" w:sz="0" w:space="0" w:color="auto"/>
                  </w:divBdr>
                </w:div>
              </w:divsChild>
            </w:div>
            <w:div w:id="978222250">
              <w:marLeft w:val="0"/>
              <w:marRight w:val="0"/>
              <w:marTop w:val="30"/>
              <w:marBottom w:val="0"/>
              <w:divBdr>
                <w:top w:val="single" w:sz="6" w:space="4" w:color="CCCCCC"/>
                <w:left w:val="single" w:sz="6" w:space="0" w:color="CCCCCC"/>
                <w:bottom w:val="single" w:sz="6" w:space="4" w:color="CCCCCC"/>
                <w:right w:val="single" w:sz="6" w:space="0" w:color="CCCCCC"/>
              </w:divBdr>
              <w:divsChild>
                <w:div w:id="595603168">
                  <w:marLeft w:val="0"/>
                  <w:marRight w:val="0"/>
                  <w:marTop w:val="0"/>
                  <w:marBottom w:val="0"/>
                  <w:divBdr>
                    <w:top w:val="none" w:sz="0" w:space="0" w:color="auto"/>
                    <w:left w:val="none" w:sz="0" w:space="0" w:color="auto"/>
                    <w:bottom w:val="none" w:sz="0" w:space="0" w:color="auto"/>
                    <w:right w:val="none" w:sz="0" w:space="0" w:color="auto"/>
                  </w:divBdr>
                </w:div>
                <w:div w:id="1269461714">
                  <w:marLeft w:val="0"/>
                  <w:marRight w:val="0"/>
                  <w:marTop w:val="0"/>
                  <w:marBottom w:val="0"/>
                  <w:divBdr>
                    <w:top w:val="none" w:sz="0" w:space="0" w:color="auto"/>
                    <w:left w:val="none" w:sz="0" w:space="0" w:color="auto"/>
                    <w:bottom w:val="none" w:sz="0" w:space="0" w:color="auto"/>
                    <w:right w:val="none" w:sz="0" w:space="0" w:color="auto"/>
                  </w:divBdr>
                </w:div>
                <w:div w:id="2081752559">
                  <w:marLeft w:val="0"/>
                  <w:marRight w:val="0"/>
                  <w:marTop w:val="0"/>
                  <w:marBottom w:val="0"/>
                  <w:divBdr>
                    <w:top w:val="none" w:sz="0" w:space="0" w:color="auto"/>
                    <w:left w:val="none" w:sz="0" w:space="0" w:color="auto"/>
                    <w:bottom w:val="none" w:sz="0" w:space="0" w:color="auto"/>
                    <w:right w:val="none" w:sz="0" w:space="0" w:color="auto"/>
                  </w:divBdr>
                </w:div>
              </w:divsChild>
            </w:div>
            <w:div w:id="1968929833">
              <w:marLeft w:val="0"/>
              <w:marRight w:val="0"/>
              <w:marTop w:val="30"/>
              <w:marBottom w:val="0"/>
              <w:divBdr>
                <w:top w:val="single" w:sz="6" w:space="4" w:color="CCCCCC"/>
                <w:left w:val="single" w:sz="6" w:space="0" w:color="CCCCCC"/>
                <w:bottom w:val="single" w:sz="6" w:space="4" w:color="CCCCCC"/>
                <w:right w:val="single" w:sz="6" w:space="0" w:color="CCCCCC"/>
              </w:divBdr>
              <w:divsChild>
                <w:div w:id="814643306">
                  <w:marLeft w:val="0"/>
                  <w:marRight w:val="0"/>
                  <w:marTop w:val="0"/>
                  <w:marBottom w:val="0"/>
                  <w:divBdr>
                    <w:top w:val="none" w:sz="0" w:space="0" w:color="auto"/>
                    <w:left w:val="none" w:sz="0" w:space="0" w:color="auto"/>
                    <w:bottom w:val="none" w:sz="0" w:space="0" w:color="auto"/>
                    <w:right w:val="none" w:sz="0" w:space="0" w:color="auto"/>
                  </w:divBdr>
                </w:div>
                <w:div w:id="796919438">
                  <w:marLeft w:val="0"/>
                  <w:marRight w:val="0"/>
                  <w:marTop w:val="0"/>
                  <w:marBottom w:val="0"/>
                  <w:divBdr>
                    <w:top w:val="none" w:sz="0" w:space="0" w:color="auto"/>
                    <w:left w:val="none" w:sz="0" w:space="0" w:color="auto"/>
                    <w:bottom w:val="none" w:sz="0" w:space="0" w:color="auto"/>
                    <w:right w:val="none" w:sz="0" w:space="0" w:color="auto"/>
                  </w:divBdr>
                </w:div>
                <w:div w:id="126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3969">
          <w:marLeft w:val="0"/>
          <w:marRight w:val="0"/>
          <w:marTop w:val="0"/>
          <w:marBottom w:val="0"/>
          <w:divBdr>
            <w:top w:val="none" w:sz="0" w:space="0" w:color="auto"/>
            <w:left w:val="none" w:sz="0" w:space="0" w:color="auto"/>
            <w:bottom w:val="none" w:sz="0" w:space="0" w:color="auto"/>
            <w:right w:val="none" w:sz="0" w:space="0" w:color="auto"/>
          </w:divBdr>
        </w:div>
        <w:div w:id="1412778678">
          <w:marLeft w:val="0"/>
          <w:marRight w:val="0"/>
          <w:marTop w:val="30"/>
          <w:marBottom w:val="0"/>
          <w:divBdr>
            <w:top w:val="single" w:sz="6" w:space="4" w:color="CCCCCC"/>
            <w:left w:val="single" w:sz="6" w:space="0" w:color="CCCCCC"/>
            <w:bottom w:val="single" w:sz="6" w:space="4" w:color="CCCCCC"/>
            <w:right w:val="single" w:sz="6" w:space="0" w:color="CCCCCC"/>
          </w:divBdr>
          <w:divsChild>
            <w:div w:id="2101949652">
              <w:marLeft w:val="0"/>
              <w:marRight w:val="0"/>
              <w:marTop w:val="0"/>
              <w:marBottom w:val="0"/>
              <w:divBdr>
                <w:top w:val="none" w:sz="0" w:space="0" w:color="auto"/>
                <w:left w:val="none" w:sz="0" w:space="0" w:color="auto"/>
                <w:bottom w:val="none" w:sz="0" w:space="0" w:color="auto"/>
                <w:right w:val="none" w:sz="0" w:space="0" w:color="auto"/>
              </w:divBdr>
            </w:div>
            <w:div w:id="1239705295">
              <w:marLeft w:val="0"/>
              <w:marRight w:val="0"/>
              <w:marTop w:val="0"/>
              <w:marBottom w:val="0"/>
              <w:divBdr>
                <w:top w:val="none" w:sz="0" w:space="0" w:color="auto"/>
                <w:left w:val="none" w:sz="0" w:space="0" w:color="auto"/>
                <w:bottom w:val="none" w:sz="0" w:space="0" w:color="auto"/>
                <w:right w:val="none" w:sz="0" w:space="0" w:color="auto"/>
              </w:divBdr>
            </w:div>
            <w:div w:id="1031538327">
              <w:marLeft w:val="0"/>
              <w:marRight w:val="0"/>
              <w:marTop w:val="0"/>
              <w:marBottom w:val="0"/>
              <w:divBdr>
                <w:top w:val="none" w:sz="0" w:space="0" w:color="auto"/>
                <w:left w:val="none" w:sz="0" w:space="0" w:color="auto"/>
                <w:bottom w:val="none" w:sz="0" w:space="0" w:color="auto"/>
                <w:right w:val="none" w:sz="0" w:space="0" w:color="auto"/>
              </w:divBdr>
            </w:div>
          </w:divsChild>
        </w:div>
        <w:div w:id="1627546670">
          <w:marLeft w:val="0"/>
          <w:marRight w:val="0"/>
          <w:marTop w:val="30"/>
          <w:marBottom w:val="0"/>
          <w:divBdr>
            <w:top w:val="single" w:sz="6" w:space="4" w:color="CCCCCC"/>
            <w:left w:val="single" w:sz="6" w:space="0" w:color="CCCCCC"/>
            <w:bottom w:val="single" w:sz="6" w:space="4" w:color="CCCCCC"/>
            <w:right w:val="single" w:sz="6" w:space="0" w:color="CCCCCC"/>
          </w:divBdr>
          <w:divsChild>
            <w:div w:id="1055473505">
              <w:marLeft w:val="0"/>
              <w:marRight w:val="0"/>
              <w:marTop w:val="0"/>
              <w:marBottom w:val="0"/>
              <w:divBdr>
                <w:top w:val="none" w:sz="0" w:space="0" w:color="auto"/>
                <w:left w:val="none" w:sz="0" w:space="0" w:color="auto"/>
                <w:bottom w:val="none" w:sz="0" w:space="0" w:color="auto"/>
                <w:right w:val="none" w:sz="0" w:space="0" w:color="auto"/>
              </w:divBdr>
            </w:div>
            <w:div w:id="361979481">
              <w:marLeft w:val="0"/>
              <w:marRight w:val="0"/>
              <w:marTop w:val="0"/>
              <w:marBottom w:val="0"/>
              <w:divBdr>
                <w:top w:val="none" w:sz="0" w:space="0" w:color="auto"/>
                <w:left w:val="none" w:sz="0" w:space="0" w:color="auto"/>
                <w:bottom w:val="none" w:sz="0" w:space="0" w:color="auto"/>
                <w:right w:val="none" w:sz="0" w:space="0" w:color="auto"/>
              </w:divBdr>
            </w:div>
            <w:div w:id="352415871">
              <w:marLeft w:val="0"/>
              <w:marRight w:val="0"/>
              <w:marTop w:val="0"/>
              <w:marBottom w:val="0"/>
              <w:divBdr>
                <w:top w:val="none" w:sz="0" w:space="0" w:color="auto"/>
                <w:left w:val="none" w:sz="0" w:space="0" w:color="auto"/>
                <w:bottom w:val="none" w:sz="0" w:space="0" w:color="auto"/>
                <w:right w:val="none" w:sz="0" w:space="0" w:color="auto"/>
              </w:divBdr>
            </w:div>
          </w:divsChild>
        </w:div>
        <w:div w:id="1589996325">
          <w:marLeft w:val="0"/>
          <w:marRight w:val="0"/>
          <w:marTop w:val="30"/>
          <w:marBottom w:val="0"/>
          <w:divBdr>
            <w:top w:val="single" w:sz="6" w:space="4" w:color="CCCCCC"/>
            <w:left w:val="single" w:sz="6" w:space="0" w:color="CCCCCC"/>
            <w:bottom w:val="single" w:sz="6" w:space="4" w:color="CCCCCC"/>
            <w:right w:val="single" w:sz="6" w:space="0" w:color="CCCCCC"/>
          </w:divBdr>
          <w:divsChild>
            <w:div w:id="1527017437">
              <w:marLeft w:val="0"/>
              <w:marRight w:val="0"/>
              <w:marTop w:val="0"/>
              <w:marBottom w:val="0"/>
              <w:divBdr>
                <w:top w:val="none" w:sz="0" w:space="0" w:color="auto"/>
                <w:left w:val="none" w:sz="0" w:space="0" w:color="auto"/>
                <w:bottom w:val="none" w:sz="0" w:space="0" w:color="auto"/>
                <w:right w:val="none" w:sz="0" w:space="0" w:color="auto"/>
              </w:divBdr>
            </w:div>
            <w:div w:id="573005715">
              <w:marLeft w:val="0"/>
              <w:marRight w:val="0"/>
              <w:marTop w:val="0"/>
              <w:marBottom w:val="0"/>
              <w:divBdr>
                <w:top w:val="none" w:sz="0" w:space="0" w:color="auto"/>
                <w:left w:val="none" w:sz="0" w:space="0" w:color="auto"/>
                <w:bottom w:val="none" w:sz="0" w:space="0" w:color="auto"/>
                <w:right w:val="none" w:sz="0" w:space="0" w:color="auto"/>
              </w:divBdr>
            </w:div>
            <w:div w:id="614294544">
              <w:marLeft w:val="0"/>
              <w:marRight w:val="0"/>
              <w:marTop w:val="0"/>
              <w:marBottom w:val="0"/>
              <w:divBdr>
                <w:top w:val="none" w:sz="0" w:space="0" w:color="auto"/>
                <w:left w:val="none" w:sz="0" w:space="0" w:color="auto"/>
                <w:bottom w:val="none" w:sz="0" w:space="0" w:color="auto"/>
                <w:right w:val="none" w:sz="0" w:space="0" w:color="auto"/>
              </w:divBdr>
            </w:div>
          </w:divsChild>
        </w:div>
        <w:div w:id="797920264">
          <w:marLeft w:val="0"/>
          <w:marRight w:val="0"/>
          <w:marTop w:val="30"/>
          <w:marBottom w:val="0"/>
          <w:divBdr>
            <w:top w:val="single" w:sz="6" w:space="4" w:color="CCCCCC"/>
            <w:left w:val="single" w:sz="6" w:space="0" w:color="CCCCCC"/>
            <w:bottom w:val="single" w:sz="6" w:space="4" w:color="CCCCCC"/>
            <w:right w:val="single" w:sz="6" w:space="0" w:color="CCCCCC"/>
          </w:divBdr>
          <w:divsChild>
            <w:div w:id="233903632">
              <w:marLeft w:val="0"/>
              <w:marRight w:val="0"/>
              <w:marTop w:val="0"/>
              <w:marBottom w:val="0"/>
              <w:divBdr>
                <w:top w:val="none" w:sz="0" w:space="0" w:color="auto"/>
                <w:left w:val="none" w:sz="0" w:space="0" w:color="auto"/>
                <w:bottom w:val="none" w:sz="0" w:space="0" w:color="auto"/>
                <w:right w:val="none" w:sz="0" w:space="0" w:color="auto"/>
              </w:divBdr>
            </w:div>
            <w:div w:id="1980455743">
              <w:marLeft w:val="0"/>
              <w:marRight w:val="0"/>
              <w:marTop w:val="0"/>
              <w:marBottom w:val="0"/>
              <w:divBdr>
                <w:top w:val="none" w:sz="0" w:space="0" w:color="auto"/>
                <w:left w:val="none" w:sz="0" w:space="0" w:color="auto"/>
                <w:bottom w:val="none" w:sz="0" w:space="0" w:color="auto"/>
                <w:right w:val="none" w:sz="0" w:space="0" w:color="auto"/>
              </w:divBdr>
            </w:div>
            <w:div w:id="340545539">
              <w:marLeft w:val="0"/>
              <w:marRight w:val="0"/>
              <w:marTop w:val="0"/>
              <w:marBottom w:val="0"/>
              <w:divBdr>
                <w:top w:val="none" w:sz="0" w:space="0" w:color="auto"/>
                <w:left w:val="none" w:sz="0" w:space="0" w:color="auto"/>
                <w:bottom w:val="none" w:sz="0" w:space="0" w:color="auto"/>
                <w:right w:val="none" w:sz="0" w:space="0" w:color="auto"/>
              </w:divBdr>
            </w:div>
          </w:divsChild>
        </w:div>
        <w:div w:id="1499954288">
          <w:marLeft w:val="0"/>
          <w:marRight w:val="0"/>
          <w:marTop w:val="30"/>
          <w:marBottom w:val="0"/>
          <w:divBdr>
            <w:top w:val="single" w:sz="6" w:space="4" w:color="CCCCCC"/>
            <w:left w:val="single" w:sz="6" w:space="0" w:color="CCCCCC"/>
            <w:bottom w:val="single" w:sz="6" w:space="4" w:color="CCCCCC"/>
            <w:right w:val="single" w:sz="6" w:space="0" w:color="CCCCCC"/>
          </w:divBdr>
          <w:divsChild>
            <w:div w:id="1931305079">
              <w:marLeft w:val="0"/>
              <w:marRight w:val="0"/>
              <w:marTop w:val="0"/>
              <w:marBottom w:val="0"/>
              <w:divBdr>
                <w:top w:val="none" w:sz="0" w:space="0" w:color="auto"/>
                <w:left w:val="none" w:sz="0" w:space="0" w:color="auto"/>
                <w:bottom w:val="none" w:sz="0" w:space="0" w:color="auto"/>
                <w:right w:val="none" w:sz="0" w:space="0" w:color="auto"/>
              </w:divBdr>
            </w:div>
            <w:div w:id="1298994526">
              <w:marLeft w:val="0"/>
              <w:marRight w:val="0"/>
              <w:marTop w:val="0"/>
              <w:marBottom w:val="0"/>
              <w:divBdr>
                <w:top w:val="none" w:sz="0" w:space="0" w:color="auto"/>
                <w:left w:val="none" w:sz="0" w:space="0" w:color="auto"/>
                <w:bottom w:val="none" w:sz="0" w:space="0" w:color="auto"/>
                <w:right w:val="none" w:sz="0" w:space="0" w:color="auto"/>
              </w:divBdr>
            </w:div>
            <w:div w:id="1281566291">
              <w:marLeft w:val="0"/>
              <w:marRight w:val="0"/>
              <w:marTop w:val="0"/>
              <w:marBottom w:val="0"/>
              <w:divBdr>
                <w:top w:val="none" w:sz="0" w:space="0" w:color="auto"/>
                <w:left w:val="none" w:sz="0" w:space="0" w:color="auto"/>
                <w:bottom w:val="none" w:sz="0" w:space="0" w:color="auto"/>
                <w:right w:val="none" w:sz="0" w:space="0" w:color="auto"/>
              </w:divBdr>
            </w:div>
          </w:divsChild>
        </w:div>
        <w:div w:id="2066370675">
          <w:marLeft w:val="0"/>
          <w:marRight w:val="0"/>
          <w:marTop w:val="30"/>
          <w:marBottom w:val="0"/>
          <w:divBdr>
            <w:top w:val="single" w:sz="6" w:space="4" w:color="CCCCCC"/>
            <w:left w:val="single" w:sz="6" w:space="0" w:color="CCCCCC"/>
            <w:bottom w:val="single" w:sz="6" w:space="4" w:color="CCCCCC"/>
            <w:right w:val="single" w:sz="6" w:space="0" w:color="CCCCCC"/>
          </w:divBdr>
          <w:divsChild>
            <w:div w:id="2057199163">
              <w:marLeft w:val="0"/>
              <w:marRight w:val="0"/>
              <w:marTop w:val="0"/>
              <w:marBottom w:val="0"/>
              <w:divBdr>
                <w:top w:val="none" w:sz="0" w:space="0" w:color="auto"/>
                <w:left w:val="none" w:sz="0" w:space="0" w:color="auto"/>
                <w:bottom w:val="none" w:sz="0" w:space="0" w:color="auto"/>
                <w:right w:val="none" w:sz="0" w:space="0" w:color="auto"/>
              </w:divBdr>
            </w:div>
            <w:div w:id="678892062">
              <w:marLeft w:val="0"/>
              <w:marRight w:val="0"/>
              <w:marTop w:val="0"/>
              <w:marBottom w:val="0"/>
              <w:divBdr>
                <w:top w:val="none" w:sz="0" w:space="0" w:color="auto"/>
                <w:left w:val="none" w:sz="0" w:space="0" w:color="auto"/>
                <w:bottom w:val="none" w:sz="0" w:space="0" w:color="auto"/>
                <w:right w:val="none" w:sz="0" w:space="0" w:color="auto"/>
              </w:divBdr>
            </w:div>
            <w:div w:id="58483338">
              <w:marLeft w:val="0"/>
              <w:marRight w:val="0"/>
              <w:marTop w:val="0"/>
              <w:marBottom w:val="0"/>
              <w:divBdr>
                <w:top w:val="none" w:sz="0" w:space="0" w:color="auto"/>
                <w:left w:val="none" w:sz="0" w:space="0" w:color="auto"/>
                <w:bottom w:val="none" w:sz="0" w:space="0" w:color="auto"/>
                <w:right w:val="none" w:sz="0" w:space="0" w:color="auto"/>
              </w:divBdr>
            </w:div>
          </w:divsChild>
        </w:div>
        <w:div w:id="347483791">
          <w:marLeft w:val="0"/>
          <w:marRight w:val="0"/>
          <w:marTop w:val="0"/>
          <w:marBottom w:val="0"/>
          <w:divBdr>
            <w:top w:val="none" w:sz="0" w:space="0" w:color="auto"/>
            <w:left w:val="none" w:sz="0" w:space="0" w:color="auto"/>
            <w:bottom w:val="none" w:sz="0" w:space="0" w:color="auto"/>
            <w:right w:val="none" w:sz="0" w:space="0" w:color="auto"/>
          </w:divBdr>
          <w:divsChild>
            <w:div w:id="1075474660">
              <w:marLeft w:val="0"/>
              <w:marRight w:val="0"/>
              <w:marTop w:val="0"/>
              <w:marBottom w:val="0"/>
              <w:divBdr>
                <w:top w:val="none" w:sz="0" w:space="0" w:color="auto"/>
                <w:left w:val="none" w:sz="0" w:space="0" w:color="auto"/>
                <w:bottom w:val="none" w:sz="0" w:space="0" w:color="auto"/>
                <w:right w:val="none" w:sz="0" w:space="0" w:color="auto"/>
              </w:divBdr>
              <w:divsChild>
                <w:div w:id="624509269">
                  <w:marLeft w:val="0"/>
                  <w:marRight w:val="0"/>
                  <w:marTop w:val="0"/>
                  <w:marBottom w:val="0"/>
                  <w:divBdr>
                    <w:top w:val="none" w:sz="0" w:space="0" w:color="auto"/>
                    <w:left w:val="none" w:sz="0" w:space="0" w:color="auto"/>
                    <w:bottom w:val="none" w:sz="0" w:space="0" w:color="auto"/>
                    <w:right w:val="none" w:sz="0" w:space="0" w:color="auto"/>
                  </w:divBdr>
                </w:div>
                <w:div w:id="1892230929">
                  <w:marLeft w:val="0"/>
                  <w:marRight w:val="0"/>
                  <w:marTop w:val="0"/>
                  <w:marBottom w:val="0"/>
                  <w:divBdr>
                    <w:top w:val="none" w:sz="0" w:space="0" w:color="auto"/>
                    <w:left w:val="none" w:sz="0" w:space="0" w:color="auto"/>
                    <w:bottom w:val="none" w:sz="0" w:space="0" w:color="auto"/>
                    <w:right w:val="none" w:sz="0" w:space="0" w:color="auto"/>
                  </w:divBdr>
                  <w:divsChild>
                    <w:div w:id="240602494">
                      <w:marLeft w:val="0"/>
                      <w:marRight w:val="0"/>
                      <w:marTop w:val="0"/>
                      <w:marBottom w:val="0"/>
                      <w:divBdr>
                        <w:top w:val="none" w:sz="0" w:space="0" w:color="auto"/>
                        <w:left w:val="none" w:sz="0" w:space="0" w:color="auto"/>
                        <w:bottom w:val="none" w:sz="0" w:space="0" w:color="auto"/>
                        <w:right w:val="none" w:sz="0" w:space="0" w:color="auto"/>
                      </w:divBdr>
                      <w:divsChild>
                        <w:div w:id="718631390">
                          <w:marLeft w:val="0"/>
                          <w:marRight w:val="0"/>
                          <w:marTop w:val="0"/>
                          <w:marBottom w:val="0"/>
                          <w:divBdr>
                            <w:top w:val="none" w:sz="0" w:space="0" w:color="auto"/>
                            <w:left w:val="none" w:sz="0" w:space="0" w:color="auto"/>
                            <w:bottom w:val="none" w:sz="0" w:space="0" w:color="auto"/>
                            <w:right w:val="none" w:sz="0" w:space="0" w:color="auto"/>
                          </w:divBdr>
                          <w:divsChild>
                            <w:div w:id="1658916693">
                              <w:marLeft w:val="0"/>
                              <w:marRight w:val="0"/>
                              <w:marTop w:val="0"/>
                              <w:marBottom w:val="0"/>
                              <w:divBdr>
                                <w:top w:val="none" w:sz="0" w:space="0" w:color="auto"/>
                                <w:left w:val="none" w:sz="0" w:space="0" w:color="auto"/>
                                <w:bottom w:val="none" w:sz="0" w:space="0" w:color="auto"/>
                                <w:right w:val="none" w:sz="0" w:space="0" w:color="auto"/>
                              </w:divBdr>
                              <w:divsChild>
                                <w:div w:id="1163667965">
                                  <w:marLeft w:val="0"/>
                                  <w:marRight w:val="0"/>
                                  <w:marTop w:val="0"/>
                                  <w:marBottom w:val="0"/>
                                  <w:divBdr>
                                    <w:top w:val="none" w:sz="0" w:space="0" w:color="auto"/>
                                    <w:left w:val="none" w:sz="0" w:space="0" w:color="auto"/>
                                    <w:bottom w:val="none" w:sz="0" w:space="0" w:color="auto"/>
                                    <w:right w:val="none" w:sz="0" w:space="0" w:color="auto"/>
                                  </w:divBdr>
                                  <w:divsChild>
                                    <w:div w:id="1351105505">
                                      <w:marLeft w:val="0"/>
                                      <w:marRight w:val="0"/>
                                      <w:marTop w:val="0"/>
                                      <w:marBottom w:val="0"/>
                                      <w:divBdr>
                                        <w:top w:val="none" w:sz="0" w:space="0" w:color="auto"/>
                                        <w:left w:val="none" w:sz="0" w:space="0" w:color="auto"/>
                                        <w:bottom w:val="none" w:sz="0" w:space="0" w:color="auto"/>
                                        <w:right w:val="none" w:sz="0" w:space="0" w:color="auto"/>
                                      </w:divBdr>
                                      <w:divsChild>
                                        <w:div w:id="1761754048">
                                          <w:marLeft w:val="0"/>
                                          <w:marRight w:val="0"/>
                                          <w:marTop w:val="0"/>
                                          <w:marBottom w:val="0"/>
                                          <w:divBdr>
                                            <w:top w:val="none" w:sz="0" w:space="0" w:color="auto"/>
                                            <w:left w:val="none" w:sz="0" w:space="0" w:color="auto"/>
                                            <w:bottom w:val="none" w:sz="0" w:space="0" w:color="auto"/>
                                            <w:right w:val="none" w:sz="0" w:space="0" w:color="auto"/>
                                          </w:divBdr>
                                          <w:divsChild>
                                            <w:div w:id="1115638523">
                                              <w:marLeft w:val="0"/>
                                              <w:marRight w:val="0"/>
                                              <w:marTop w:val="300"/>
                                              <w:marBottom w:val="150"/>
                                              <w:divBdr>
                                                <w:top w:val="none" w:sz="0" w:space="0" w:color="auto"/>
                                                <w:left w:val="none" w:sz="0" w:space="0" w:color="auto"/>
                                                <w:bottom w:val="none" w:sz="0" w:space="0" w:color="auto"/>
                                                <w:right w:val="none" w:sz="0" w:space="0" w:color="auto"/>
                                              </w:divBdr>
                                            </w:div>
                                            <w:div w:id="1189560257">
                                              <w:marLeft w:val="0"/>
                                              <w:marRight w:val="0"/>
                                              <w:marTop w:val="0"/>
                                              <w:marBottom w:val="0"/>
                                              <w:divBdr>
                                                <w:top w:val="none" w:sz="0" w:space="0" w:color="auto"/>
                                                <w:left w:val="none" w:sz="0" w:space="0" w:color="auto"/>
                                                <w:bottom w:val="none" w:sz="0" w:space="0" w:color="auto"/>
                                                <w:right w:val="none" w:sz="0" w:space="0" w:color="auto"/>
                                              </w:divBdr>
                                              <w:divsChild>
                                                <w:div w:id="1768426592">
                                                  <w:marLeft w:val="0"/>
                                                  <w:marRight w:val="0"/>
                                                  <w:marTop w:val="0"/>
                                                  <w:marBottom w:val="0"/>
                                                  <w:divBdr>
                                                    <w:top w:val="none" w:sz="0" w:space="0" w:color="auto"/>
                                                    <w:left w:val="none" w:sz="0" w:space="0" w:color="auto"/>
                                                    <w:bottom w:val="none" w:sz="0" w:space="0" w:color="auto"/>
                                                    <w:right w:val="none" w:sz="0" w:space="0" w:color="auto"/>
                                                  </w:divBdr>
                                                  <w:divsChild>
                                                    <w:div w:id="259685497">
                                                      <w:marLeft w:val="0"/>
                                                      <w:marRight w:val="0"/>
                                                      <w:marTop w:val="0"/>
                                                      <w:marBottom w:val="0"/>
                                                      <w:divBdr>
                                                        <w:top w:val="none" w:sz="0" w:space="0" w:color="auto"/>
                                                        <w:left w:val="none" w:sz="0" w:space="0" w:color="auto"/>
                                                        <w:bottom w:val="none" w:sz="0" w:space="0" w:color="auto"/>
                                                        <w:right w:val="none" w:sz="0" w:space="0" w:color="auto"/>
                                                      </w:divBdr>
                                                      <w:divsChild>
                                                        <w:div w:id="1021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276976">
          <w:marLeft w:val="0"/>
          <w:marRight w:val="0"/>
          <w:marTop w:val="225"/>
          <w:marBottom w:val="0"/>
          <w:divBdr>
            <w:top w:val="none" w:sz="0" w:space="0" w:color="auto"/>
            <w:left w:val="none" w:sz="0" w:space="0" w:color="auto"/>
            <w:bottom w:val="none" w:sz="0" w:space="0" w:color="auto"/>
            <w:right w:val="none" w:sz="0" w:space="0" w:color="auto"/>
          </w:divBdr>
          <w:divsChild>
            <w:div w:id="677073692">
              <w:marLeft w:val="0"/>
              <w:marRight w:val="0"/>
              <w:marTop w:val="0"/>
              <w:marBottom w:val="0"/>
              <w:divBdr>
                <w:top w:val="none" w:sz="0" w:space="0" w:color="auto"/>
                <w:left w:val="none" w:sz="0" w:space="0" w:color="auto"/>
                <w:bottom w:val="none" w:sz="0" w:space="0" w:color="auto"/>
                <w:right w:val="none" w:sz="0" w:space="0" w:color="auto"/>
              </w:divBdr>
            </w:div>
          </w:divsChild>
        </w:div>
        <w:div w:id="50883280">
          <w:marLeft w:val="-225"/>
          <w:marRight w:val="-225"/>
          <w:marTop w:val="0"/>
          <w:marBottom w:val="0"/>
          <w:divBdr>
            <w:top w:val="none" w:sz="0" w:space="0" w:color="auto"/>
            <w:left w:val="none" w:sz="0" w:space="0" w:color="auto"/>
            <w:bottom w:val="none" w:sz="0" w:space="0" w:color="auto"/>
            <w:right w:val="none" w:sz="0" w:space="0" w:color="auto"/>
          </w:divBdr>
          <w:divsChild>
            <w:div w:id="1167861546">
              <w:marLeft w:val="0"/>
              <w:marRight w:val="0"/>
              <w:marTop w:val="0"/>
              <w:marBottom w:val="0"/>
              <w:divBdr>
                <w:top w:val="none" w:sz="0" w:space="0" w:color="auto"/>
                <w:left w:val="none" w:sz="0" w:space="0" w:color="auto"/>
                <w:bottom w:val="none" w:sz="0" w:space="0" w:color="auto"/>
                <w:right w:val="none" w:sz="0" w:space="0" w:color="auto"/>
              </w:divBdr>
            </w:div>
            <w:div w:id="8146852">
              <w:marLeft w:val="0"/>
              <w:marRight w:val="0"/>
              <w:marTop w:val="0"/>
              <w:marBottom w:val="0"/>
              <w:divBdr>
                <w:top w:val="none" w:sz="0" w:space="0" w:color="auto"/>
                <w:left w:val="none" w:sz="0" w:space="0" w:color="auto"/>
                <w:bottom w:val="none" w:sz="0" w:space="0" w:color="auto"/>
                <w:right w:val="none" w:sz="0" w:space="0" w:color="auto"/>
              </w:divBdr>
            </w:div>
            <w:div w:id="1914965727">
              <w:marLeft w:val="0"/>
              <w:marRight w:val="0"/>
              <w:marTop w:val="0"/>
              <w:marBottom w:val="0"/>
              <w:divBdr>
                <w:top w:val="none" w:sz="0" w:space="0" w:color="auto"/>
                <w:left w:val="none" w:sz="0" w:space="0" w:color="auto"/>
                <w:bottom w:val="none" w:sz="0" w:space="0" w:color="auto"/>
                <w:right w:val="none" w:sz="0" w:space="0" w:color="auto"/>
              </w:divBdr>
            </w:div>
          </w:divsChild>
        </w:div>
        <w:div w:id="1029647502">
          <w:marLeft w:val="-225"/>
          <w:marRight w:val="-225"/>
          <w:marTop w:val="0"/>
          <w:marBottom w:val="0"/>
          <w:divBdr>
            <w:top w:val="none" w:sz="0" w:space="0" w:color="auto"/>
            <w:left w:val="none" w:sz="0" w:space="0" w:color="auto"/>
            <w:bottom w:val="none" w:sz="0" w:space="0" w:color="auto"/>
            <w:right w:val="none" w:sz="0" w:space="0" w:color="auto"/>
          </w:divBdr>
          <w:divsChild>
            <w:div w:id="7829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345">
      <w:bodyDiv w:val="1"/>
      <w:marLeft w:val="0"/>
      <w:marRight w:val="0"/>
      <w:marTop w:val="0"/>
      <w:marBottom w:val="0"/>
      <w:divBdr>
        <w:top w:val="none" w:sz="0" w:space="0" w:color="auto"/>
        <w:left w:val="none" w:sz="0" w:space="0" w:color="auto"/>
        <w:bottom w:val="none" w:sz="0" w:space="0" w:color="auto"/>
        <w:right w:val="none" w:sz="0" w:space="0" w:color="auto"/>
      </w:divBdr>
      <w:divsChild>
        <w:div w:id="703167452">
          <w:marLeft w:val="0"/>
          <w:marRight w:val="0"/>
          <w:marTop w:val="0"/>
          <w:marBottom w:val="0"/>
          <w:divBdr>
            <w:top w:val="none" w:sz="0" w:space="0" w:color="auto"/>
            <w:left w:val="none" w:sz="0" w:space="0" w:color="auto"/>
            <w:bottom w:val="none" w:sz="0" w:space="0" w:color="auto"/>
            <w:right w:val="none" w:sz="0" w:space="0" w:color="auto"/>
          </w:divBdr>
          <w:divsChild>
            <w:div w:id="1722483039">
              <w:marLeft w:val="0"/>
              <w:marRight w:val="0"/>
              <w:marTop w:val="0"/>
              <w:marBottom w:val="0"/>
              <w:divBdr>
                <w:top w:val="none" w:sz="0" w:space="0" w:color="auto"/>
                <w:left w:val="none" w:sz="0" w:space="0" w:color="auto"/>
                <w:bottom w:val="none" w:sz="0" w:space="0" w:color="auto"/>
                <w:right w:val="none" w:sz="0" w:space="0" w:color="auto"/>
              </w:divBdr>
              <w:divsChild>
                <w:div w:id="286089245">
                  <w:marLeft w:val="0"/>
                  <w:marRight w:val="0"/>
                  <w:marTop w:val="0"/>
                  <w:marBottom w:val="0"/>
                  <w:divBdr>
                    <w:top w:val="none" w:sz="0" w:space="0" w:color="auto"/>
                    <w:left w:val="none" w:sz="0" w:space="0" w:color="auto"/>
                    <w:bottom w:val="none" w:sz="0" w:space="0" w:color="auto"/>
                    <w:right w:val="none" w:sz="0" w:space="0" w:color="auto"/>
                  </w:divBdr>
                  <w:divsChild>
                    <w:div w:id="626425622">
                      <w:marLeft w:val="0"/>
                      <w:marRight w:val="0"/>
                      <w:marTop w:val="0"/>
                      <w:marBottom w:val="0"/>
                      <w:divBdr>
                        <w:top w:val="none" w:sz="0" w:space="0" w:color="auto"/>
                        <w:left w:val="none" w:sz="0" w:space="0" w:color="auto"/>
                        <w:bottom w:val="none" w:sz="0" w:space="0" w:color="auto"/>
                        <w:right w:val="none" w:sz="0" w:space="0" w:color="auto"/>
                      </w:divBdr>
                      <w:divsChild>
                        <w:div w:id="893933565">
                          <w:marLeft w:val="0"/>
                          <w:marRight w:val="0"/>
                          <w:marTop w:val="0"/>
                          <w:marBottom w:val="0"/>
                          <w:divBdr>
                            <w:top w:val="none" w:sz="0" w:space="0" w:color="auto"/>
                            <w:left w:val="none" w:sz="0" w:space="0" w:color="auto"/>
                            <w:bottom w:val="none" w:sz="0" w:space="0" w:color="auto"/>
                            <w:right w:val="none" w:sz="0" w:space="0" w:color="auto"/>
                          </w:divBdr>
                          <w:divsChild>
                            <w:div w:id="262540313">
                              <w:marLeft w:val="0"/>
                              <w:marRight w:val="0"/>
                              <w:marTop w:val="0"/>
                              <w:marBottom w:val="0"/>
                              <w:divBdr>
                                <w:top w:val="none" w:sz="0" w:space="0" w:color="auto"/>
                                <w:left w:val="none" w:sz="0" w:space="0" w:color="auto"/>
                                <w:bottom w:val="none" w:sz="0" w:space="0" w:color="auto"/>
                                <w:right w:val="none" w:sz="0" w:space="0" w:color="auto"/>
                              </w:divBdr>
                              <w:divsChild>
                                <w:div w:id="1010257162">
                                  <w:marLeft w:val="0"/>
                                  <w:marRight w:val="0"/>
                                  <w:marTop w:val="0"/>
                                  <w:marBottom w:val="0"/>
                                  <w:divBdr>
                                    <w:top w:val="none" w:sz="0" w:space="0" w:color="auto"/>
                                    <w:left w:val="none" w:sz="0" w:space="0" w:color="auto"/>
                                    <w:bottom w:val="none" w:sz="0" w:space="0" w:color="auto"/>
                                    <w:right w:val="none" w:sz="0" w:space="0" w:color="auto"/>
                                  </w:divBdr>
                                  <w:divsChild>
                                    <w:div w:id="667757753">
                                      <w:marLeft w:val="0"/>
                                      <w:marRight w:val="0"/>
                                      <w:marTop w:val="0"/>
                                      <w:marBottom w:val="0"/>
                                      <w:divBdr>
                                        <w:top w:val="none" w:sz="0" w:space="0" w:color="auto"/>
                                        <w:left w:val="none" w:sz="0" w:space="0" w:color="auto"/>
                                        <w:bottom w:val="none" w:sz="0" w:space="0" w:color="auto"/>
                                        <w:right w:val="none" w:sz="0" w:space="0" w:color="auto"/>
                                      </w:divBdr>
                                      <w:divsChild>
                                        <w:div w:id="318772817">
                                          <w:marLeft w:val="0"/>
                                          <w:marRight w:val="0"/>
                                          <w:marTop w:val="0"/>
                                          <w:marBottom w:val="0"/>
                                          <w:divBdr>
                                            <w:top w:val="none" w:sz="0" w:space="0" w:color="auto"/>
                                            <w:left w:val="none" w:sz="0" w:space="0" w:color="auto"/>
                                            <w:bottom w:val="none" w:sz="0" w:space="0" w:color="auto"/>
                                            <w:right w:val="none" w:sz="0" w:space="0" w:color="auto"/>
                                          </w:divBdr>
                                          <w:divsChild>
                                            <w:div w:id="515391009">
                                              <w:marLeft w:val="0"/>
                                              <w:marRight w:val="0"/>
                                              <w:marTop w:val="0"/>
                                              <w:marBottom w:val="0"/>
                                              <w:divBdr>
                                                <w:top w:val="none" w:sz="0" w:space="0" w:color="auto"/>
                                                <w:left w:val="none" w:sz="0" w:space="0" w:color="auto"/>
                                                <w:bottom w:val="none" w:sz="0" w:space="0" w:color="auto"/>
                                                <w:right w:val="none" w:sz="0" w:space="0" w:color="auto"/>
                                              </w:divBdr>
                                              <w:divsChild>
                                                <w:div w:id="1760827718">
                                                  <w:marLeft w:val="0"/>
                                                  <w:marRight w:val="0"/>
                                                  <w:marTop w:val="0"/>
                                                  <w:marBottom w:val="0"/>
                                                  <w:divBdr>
                                                    <w:top w:val="none" w:sz="0" w:space="0" w:color="auto"/>
                                                    <w:left w:val="none" w:sz="0" w:space="0" w:color="auto"/>
                                                    <w:bottom w:val="none" w:sz="0" w:space="0" w:color="auto"/>
                                                    <w:right w:val="none" w:sz="0" w:space="0" w:color="auto"/>
                                                  </w:divBdr>
                                                  <w:divsChild>
                                                    <w:div w:id="1498496264">
                                                      <w:marLeft w:val="0"/>
                                                      <w:marRight w:val="0"/>
                                                      <w:marTop w:val="0"/>
                                                      <w:marBottom w:val="0"/>
                                                      <w:divBdr>
                                                        <w:top w:val="none" w:sz="0" w:space="0" w:color="auto"/>
                                                        <w:left w:val="none" w:sz="0" w:space="0" w:color="auto"/>
                                                        <w:bottom w:val="none" w:sz="0" w:space="0" w:color="auto"/>
                                                        <w:right w:val="none" w:sz="0" w:space="0" w:color="auto"/>
                                                      </w:divBdr>
                                                      <w:divsChild>
                                                        <w:div w:id="1419789919">
                                                          <w:marLeft w:val="0"/>
                                                          <w:marRight w:val="0"/>
                                                          <w:marTop w:val="0"/>
                                                          <w:marBottom w:val="0"/>
                                                          <w:divBdr>
                                                            <w:top w:val="none" w:sz="0" w:space="0" w:color="auto"/>
                                                            <w:left w:val="none" w:sz="0" w:space="0" w:color="auto"/>
                                                            <w:bottom w:val="none" w:sz="0" w:space="0" w:color="auto"/>
                                                            <w:right w:val="none" w:sz="0" w:space="0" w:color="auto"/>
                                                          </w:divBdr>
                                                          <w:divsChild>
                                                            <w:div w:id="16942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899754">
      <w:bodyDiv w:val="1"/>
      <w:marLeft w:val="0"/>
      <w:marRight w:val="0"/>
      <w:marTop w:val="0"/>
      <w:marBottom w:val="0"/>
      <w:divBdr>
        <w:top w:val="none" w:sz="0" w:space="0" w:color="auto"/>
        <w:left w:val="none" w:sz="0" w:space="0" w:color="auto"/>
        <w:bottom w:val="none" w:sz="0" w:space="0" w:color="auto"/>
        <w:right w:val="none" w:sz="0" w:space="0" w:color="auto"/>
      </w:divBdr>
    </w:div>
    <w:div w:id="1440367780">
      <w:bodyDiv w:val="1"/>
      <w:marLeft w:val="0"/>
      <w:marRight w:val="0"/>
      <w:marTop w:val="0"/>
      <w:marBottom w:val="0"/>
      <w:divBdr>
        <w:top w:val="none" w:sz="0" w:space="0" w:color="auto"/>
        <w:left w:val="none" w:sz="0" w:space="0" w:color="auto"/>
        <w:bottom w:val="none" w:sz="0" w:space="0" w:color="auto"/>
        <w:right w:val="none" w:sz="0" w:space="0" w:color="auto"/>
      </w:divBdr>
    </w:div>
    <w:div w:id="1447892035">
      <w:bodyDiv w:val="1"/>
      <w:marLeft w:val="0"/>
      <w:marRight w:val="0"/>
      <w:marTop w:val="0"/>
      <w:marBottom w:val="0"/>
      <w:divBdr>
        <w:top w:val="none" w:sz="0" w:space="0" w:color="auto"/>
        <w:left w:val="none" w:sz="0" w:space="0" w:color="auto"/>
        <w:bottom w:val="none" w:sz="0" w:space="0" w:color="auto"/>
        <w:right w:val="none" w:sz="0" w:space="0" w:color="auto"/>
      </w:divBdr>
    </w:div>
    <w:div w:id="1458913887">
      <w:bodyDiv w:val="1"/>
      <w:marLeft w:val="0"/>
      <w:marRight w:val="0"/>
      <w:marTop w:val="0"/>
      <w:marBottom w:val="0"/>
      <w:divBdr>
        <w:top w:val="none" w:sz="0" w:space="0" w:color="auto"/>
        <w:left w:val="none" w:sz="0" w:space="0" w:color="auto"/>
        <w:bottom w:val="none" w:sz="0" w:space="0" w:color="auto"/>
        <w:right w:val="none" w:sz="0" w:space="0" w:color="auto"/>
      </w:divBdr>
    </w:div>
    <w:div w:id="1459834112">
      <w:bodyDiv w:val="1"/>
      <w:marLeft w:val="0"/>
      <w:marRight w:val="0"/>
      <w:marTop w:val="0"/>
      <w:marBottom w:val="0"/>
      <w:divBdr>
        <w:top w:val="none" w:sz="0" w:space="0" w:color="auto"/>
        <w:left w:val="none" w:sz="0" w:space="0" w:color="auto"/>
        <w:bottom w:val="none" w:sz="0" w:space="0" w:color="auto"/>
        <w:right w:val="none" w:sz="0" w:space="0" w:color="auto"/>
      </w:divBdr>
      <w:divsChild>
        <w:div w:id="28845424">
          <w:marLeft w:val="0"/>
          <w:marRight w:val="0"/>
          <w:marTop w:val="0"/>
          <w:marBottom w:val="0"/>
          <w:divBdr>
            <w:top w:val="none" w:sz="0" w:space="0" w:color="auto"/>
            <w:left w:val="none" w:sz="0" w:space="0" w:color="auto"/>
            <w:bottom w:val="none" w:sz="0" w:space="0" w:color="auto"/>
            <w:right w:val="none" w:sz="0" w:space="0" w:color="auto"/>
          </w:divBdr>
          <w:divsChild>
            <w:div w:id="667100072">
              <w:marLeft w:val="0"/>
              <w:marRight w:val="0"/>
              <w:marTop w:val="0"/>
              <w:marBottom w:val="0"/>
              <w:divBdr>
                <w:top w:val="none" w:sz="0" w:space="0" w:color="auto"/>
                <w:left w:val="none" w:sz="0" w:space="0" w:color="auto"/>
                <w:bottom w:val="none" w:sz="0" w:space="0" w:color="auto"/>
                <w:right w:val="none" w:sz="0" w:space="0" w:color="auto"/>
              </w:divBdr>
              <w:divsChild>
                <w:div w:id="49154773">
                  <w:marLeft w:val="0"/>
                  <w:marRight w:val="0"/>
                  <w:marTop w:val="0"/>
                  <w:marBottom w:val="0"/>
                  <w:divBdr>
                    <w:top w:val="none" w:sz="0" w:space="0" w:color="auto"/>
                    <w:left w:val="none" w:sz="0" w:space="0" w:color="auto"/>
                    <w:bottom w:val="none" w:sz="0" w:space="0" w:color="auto"/>
                    <w:right w:val="none" w:sz="0" w:space="0" w:color="auto"/>
                  </w:divBdr>
                  <w:divsChild>
                    <w:div w:id="897017626">
                      <w:marLeft w:val="0"/>
                      <w:marRight w:val="0"/>
                      <w:marTop w:val="0"/>
                      <w:marBottom w:val="0"/>
                      <w:divBdr>
                        <w:top w:val="none" w:sz="0" w:space="0" w:color="auto"/>
                        <w:left w:val="none" w:sz="0" w:space="0" w:color="auto"/>
                        <w:bottom w:val="none" w:sz="0" w:space="0" w:color="auto"/>
                        <w:right w:val="none" w:sz="0" w:space="0" w:color="auto"/>
                      </w:divBdr>
                      <w:divsChild>
                        <w:div w:id="1463697564">
                          <w:marLeft w:val="0"/>
                          <w:marRight w:val="0"/>
                          <w:marTop w:val="0"/>
                          <w:marBottom w:val="0"/>
                          <w:divBdr>
                            <w:top w:val="none" w:sz="0" w:space="0" w:color="auto"/>
                            <w:left w:val="none" w:sz="0" w:space="0" w:color="auto"/>
                            <w:bottom w:val="none" w:sz="0" w:space="0" w:color="auto"/>
                            <w:right w:val="none" w:sz="0" w:space="0" w:color="auto"/>
                          </w:divBdr>
                          <w:divsChild>
                            <w:div w:id="591090569">
                              <w:marLeft w:val="0"/>
                              <w:marRight w:val="0"/>
                              <w:marTop w:val="0"/>
                              <w:marBottom w:val="0"/>
                              <w:divBdr>
                                <w:top w:val="none" w:sz="0" w:space="0" w:color="auto"/>
                                <w:left w:val="none" w:sz="0" w:space="0" w:color="auto"/>
                                <w:bottom w:val="none" w:sz="0" w:space="0" w:color="auto"/>
                                <w:right w:val="none" w:sz="0" w:space="0" w:color="auto"/>
                              </w:divBdr>
                              <w:divsChild>
                                <w:div w:id="2141880236">
                                  <w:marLeft w:val="0"/>
                                  <w:marRight w:val="0"/>
                                  <w:marTop w:val="0"/>
                                  <w:marBottom w:val="0"/>
                                  <w:divBdr>
                                    <w:top w:val="none" w:sz="0" w:space="0" w:color="auto"/>
                                    <w:left w:val="none" w:sz="0" w:space="0" w:color="auto"/>
                                    <w:bottom w:val="none" w:sz="0" w:space="0" w:color="auto"/>
                                    <w:right w:val="none" w:sz="0" w:space="0" w:color="auto"/>
                                  </w:divBdr>
                                  <w:divsChild>
                                    <w:div w:id="1562521630">
                                      <w:marLeft w:val="0"/>
                                      <w:marRight w:val="0"/>
                                      <w:marTop w:val="0"/>
                                      <w:marBottom w:val="0"/>
                                      <w:divBdr>
                                        <w:top w:val="none" w:sz="0" w:space="0" w:color="auto"/>
                                        <w:left w:val="none" w:sz="0" w:space="0" w:color="auto"/>
                                        <w:bottom w:val="none" w:sz="0" w:space="0" w:color="auto"/>
                                        <w:right w:val="none" w:sz="0" w:space="0" w:color="auto"/>
                                      </w:divBdr>
                                      <w:divsChild>
                                        <w:div w:id="863522517">
                                          <w:marLeft w:val="0"/>
                                          <w:marRight w:val="0"/>
                                          <w:marTop w:val="0"/>
                                          <w:marBottom w:val="0"/>
                                          <w:divBdr>
                                            <w:top w:val="none" w:sz="0" w:space="0" w:color="auto"/>
                                            <w:left w:val="none" w:sz="0" w:space="0" w:color="auto"/>
                                            <w:bottom w:val="none" w:sz="0" w:space="0" w:color="auto"/>
                                            <w:right w:val="none" w:sz="0" w:space="0" w:color="auto"/>
                                          </w:divBdr>
                                          <w:divsChild>
                                            <w:div w:id="1363242413">
                                              <w:marLeft w:val="0"/>
                                              <w:marRight w:val="0"/>
                                              <w:marTop w:val="0"/>
                                              <w:marBottom w:val="0"/>
                                              <w:divBdr>
                                                <w:top w:val="none" w:sz="0" w:space="0" w:color="auto"/>
                                                <w:left w:val="none" w:sz="0" w:space="0" w:color="auto"/>
                                                <w:bottom w:val="none" w:sz="0" w:space="0" w:color="auto"/>
                                                <w:right w:val="none" w:sz="0" w:space="0" w:color="auto"/>
                                              </w:divBdr>
                                              <w:divsChild>
                                                <w:div w:id="2113359079">
                                                  <w:marLeft w:val="0"/>
                                                  <w:marRight w:val="0"/>
                                                  <w:marTop w:val="0"/>
                                                  <w:marBottom w:val="0"/>
                                                  <w:divBdr>
                                                    <w:top w:val="none" w:sz="0" w:space="0" w:color="auto"/>
                                                    <w:left w:val="none" w:sz="0" w:space="0" w:color="auto"/>
                                                    <w:bottom w:val="none" w:sz="0" w:space="0" w:color="auto"/>
                                                    <w:right w:val="none" w:sz="0" w:space="0" w:color="auto"/>
                                                  </w:divBdr>
                                                  <w:divsChild>
                                                    <w:div w:id="2016179378">
                                                      <w:marLeft w:val="0"/>
                                                      <w:marRight w:val="0"/>
                                                      <w:marTop w:val="0"/>
                                                      <w:marBottom w:val="0"/>
                                                      <w:divBdr>
                                                        <w:top w:val="none" w:sz="0" w:space="0" w:color="auto"/>
                                                        <w:left w:val="none" w:sz="0" w:space="0" w:color="auto"/>
                                                        <w:bottom w:val="none" w:sz="0" w:space="0" w:color="auto"/>
                                                        <w:right w:val="none" w:sz="0" w:space="0" w:color="auto"/>
                                                      </w:divBdr>
                                                      <w:divsChild>
                                                        <w:div w:id="1686638563">
                                                          <w:marLeft w:val="0"/>
                                                          <w:marRight w:val="0"/>
                                                          <w:marTop w:val="0"/>
                                                          <w:marBottom w:val="0"/>
                                                          <w:divBdr>
                                                            <w:top w:val="none" w:sz="0" w:space="0" w:color="auto"/>
                                                            <w:left w:val="none" w:sz="0" w:space="0" w:color="auto"/>
                                                            <w:bottom w:val="none" w:sz="0" w:space="0" w:color="auto"/>
                                                            <w:right w:val="none" w:sz="0" w:space="0" w:color="auto"/>
                                                          </w:divBdr>
                                                          <w:divsChild>
                                                            <w:div w:id="3996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540441">
      <w:bodyDiv w:val="1"/>
      <w:marLeft w:val="0"/>
      <w:marRight w:val="0"/>
      <w:marTop w:val="0"/>
      <w:marBottom w:val="0"/>
      <w:divBdr>
        <w:top w:val="none" w:sz="0" w:space="0" w:color="auto"/>
        <w:left w:val="none" w:sz="0" w:space="0" w:color="auto"/>
        <w:bottom w:val="none" w:sz="0" w:space="0" w:color="auto"/>
        <w:right w:val="none" w:sz="0" w:space="0" w:color="auto"/>
      </w:divBdr>
    </w:div>
    <w:div w:id="1475753595">
      <w:bodyDiv w:val="1"/>
      <w:marLeft w:val="0"/>
      <w:marRight w:val="0"/>
      <w:marTop w:val="0"/>
      <w:marBottom w:val="0"/>
      <w:divBdr>
        <w:top w:val="none" w:sz="0" w:space="0" w:color="auto"/>
        <w:left w:val="none" w:sz="0" w:space="0" w:color="auto"/>
        <w:bottom w:val="none" w:sz="0" w:space="0" w:color="auto"/>
        <w:right w:val="none" w:sz="0" w:space="0" w:color="auto"/>
      </w:divBdr>
      <w:divsChild>
        <w:div w:id="163059192">
          <w:marLeft w:val="0"/>
          <w:marRight w:val="0"/>
          <w:marTop w:val="0"/>
          <w:marBottom w:val="0"/>
          <w:divBdr>
            <w:top w:val="none" w:sz="0" w:space="0" w:color="auto"/>
            <w:left w:val="none" w:sz="0" w:space="0" w:color="auto"/>
            <w:bottom w:val="none" w:sz="0" w:space="0" w:color="auto"/>
            <w:right w:val="none" w:sz="0" w:space="0" w:color="auto"/>
          </w:divBdr>
          <w:divsChild>
            <w:div w:id="1345280817">
              <w:marLeft w:val="0"/>
              <w:marRight w:val="0"/>
              <w:marTop w:val="0"/>
              <w:marBottom w:val="0"/>
              <w:divBdr>
                <w:top w:val="none" w:sz="0" w:space="0" w:color="auto"/>
                <w:left w:val="none" w:sz="0" w:space="0" w:color="auto"/>
                <w:bottom w:val="none" w:sz="0" w:space="0" w:color="auto"/>
                <w:right w:val="none" w:sz="0" w:space="0" w:color="auto"/>
              </w:divBdr>
              <w:divsChild>
                <w:div w:id="61026967">
                  <w:marLeft w:val="0"/>
                  <w:marRight w:val="0"/>
                  <w:marTop w:val="0"/>
                  <w:marBottom w:val="0"/>
                  <w:divBdr>
                    <w:top w:val="none" w:sz="0" w:space="0" w:color="auto"/>
                    <w:left w:val="none" w:sz="0" w:space="0" w:color="auto"/>
                    <w:bottom w:val="none" w:sz="0" w:space="0" w:color="auto"/>
                    <w:right w:val="none" w:sz="0" w:space="0" w:color="auto"/>
                  </w:divBdr>
                  <w:divsChild>
                    <w:div w:id="2122066934">
                      <w:marLeft w:val="0"/>
                      <w:marRight w:val="0"/>
                      <w:marTop w:val="0"/>
                      <w:marBottom w:val="0"/>
                      <w:divBdr>
                        <w:top w:val="none" w:sz="0" w:space="0" w:color="auto"/>
                        <w:left w:val="none" w:sz="0" w:space="0" w:color="auto"/>
                        <w:bottom w:val="none" w:sz="0" w:space="0" w:color="auto"/>
                        <w:right w:val="none" w:sz="0" w:space="0" w:color="auto"/>
                      </w:divBdr>
                      <w:divsChild>
                        <w:div w:id="1157569568">
                          <w:marLeft w:val="0"/>
                          <w:marRight w:val="0"/>
                          <w:marTop w:val="0"/>
                          <w:marBottom w:val="0"/>
                          <w:divBdr>
                            <w:top w:val="none" w:sz="0" w:space="0" w:color="auto"/>
                            <w:left w:val="none" w:sz="0" w:space="0" w:color="auto"/>
                            <w:bottom w:val="none" w:sz="0" w:space="0" w:color="auto"/>
                            <w:right w:val="none" w:sz="0" w:space="0" w:color="auto"/>
                          </w:divBdr>
                          <w:divsChild>
                            <w:div w:id="1609392523">
                              <w:marLeft w:val="0"/>
                              <w:marRight w:val="0"/>
                              <w:marTop w:val="0"/>
                              <w:marBottom w:val="0"/>
                              <w:divBdr>
                                <w:top w:val="none" w:sz="0" w:space="0" w:color="auto"/>
                                <w:left w:val="none" w:sz="0" w:space="0" w:color="auto"/>
                                <w:bottom w:val="none" w:sz="0" w:space="0" w:color="auto"/>
                                <w:right w:val="none" w:sz="0" w:space="0" w:color="auto"/>
                              </w:divBdr>
                              <w:divsChild>
                                <w:div w:id="406880194">
                                  <w:marLeft w:val="0"/>
                                  <w:marRight w:val="0"/>
                                  <w:marTop w:val="0"/>
                                  <w:marBottom w:val="0"/>
                                  <w:divBdr>
                                    <w:top w:val="none" w:sz="0" w:space="0" w:color="auto"/>
                                    <w:left w:val="none" w:sz="0" w:space="0" w:color="auto"/>
                                    <w:bottom w:val="none" w:sz="0" w:space="0" w:color="auto"/>
                                    <w:right w:val="none" w:sz="0" w:space="0" w:color="auto"/>
                                  </w:divBdr>
                                  <w:divsChild>
                                    <w:div w:id="236014251">
                                      <w:marLeft w:val="0"/>
                                      <w:marRight w:val="0"/>
                                      <w:marTop w:val="0"/>
                                      <w:marBottom w:val="0"/>
                                      <w:divBdr>
                                        <w:top w:val="none" w:sz="0" w:space="0" w:color="auto"/>
                                        <w:left w:val="none" w:sz="0" w:space="0" w:color="auto"/>
                                        <w:bottom w:val="none" w:sz="0" w:space="0" w:color="auto"/>
                                        <w:right w:val="none" w:sz="0" w:space="0" w:color="auto"/>
                                      </w:divBdr>
                                      <w:divsChild>
                                        <w:div w:id="2030832141">
                                          <w:marLeft w:val="0"/>
                                          <w:marRight w:val="0"/>
                                          <w:marTop w:val="0"/>
                                          <w:marBottom w:val="0"/>
                                          <w:divBdr>
                                            <w:top w:val="none" w:sz="0" w:space="0" w:color="auto"/>
                                            <w:left w:val="none" w:sz="0" w:space="0" w:color="auto"/>
                                            <w:bottom w:val="none" w:sz="0" w:space="0" w:color="auto"/>
                                            <w:right w:val="none" w:sz="0" w:space="0" w:color="auto"/>
                                          </w:divBdr>
                                          <w:divsChild>
                                            <w:div w:id="556673504">
                                              <w:marLeft w:val="0"/>
                                              <w:marRight w:val="0"/>
                                              <w:marTop w:val="0"/>
                                              <w:marBottom w:val="0"/>
                                              <w:divBdr>
                                                <w:top w:val="none" w:sz="0" w:space="0" w:color="auto"/>
                                                <w:left w:val="none" w:sz="0" w:space="0" w:color="auto"/>
                                                <w:bottom w:val="none" w:sz="0" w:space="0" w:color="auto"/>
                                                <w:right w:val="none" w:sz="0" w:space="0" w:color="auto"/>
                                              </w:divBdr>
                                              <w:divsChild>
                                                <w:div w:id="507713598">
                                                  <w:marLeft w:val="0"/>
                                                  <w:marRight w:val="0"/>
                                                  <w:marTop w:val="0"/>
                                                  <w:marBottom w:val="0"/>
                                                  <w:divBdr>
                                                    <w:top w:val="none" w:sz="0" w:space="0" w:color="auto"/>
                                                    <w:left w:val="none" w:sz="0" w:space="0" w:color="auto"/>
                                                    <w:bottom w:val="none" w:sz="0" w:space="0" w:color="auto"/>
                                                    <w:right w:val="none" w:sz="0" w:space="0" w:color="auto"/>
                                                  </w:divBdr>
                                                  <w:divsChild>
                                                    <w:div w:id="3630481">
                                                      <w:marLeft w:val="0"/>
                                                      <w:marRight w:val="0"/>
                                                      <w:marTop w:val="0"/>
                                                      <w:marBottom w:val="0"/>
                                                      <w:divBdr>
                                                        <w:top w:val="none" w:sz="0" w:space="0" w:color="auto"/>
                                                        <w:left w:val="none" w:sz="0" w:space="0" w:color="auto"/>
                                                        <w:bottom w:val="none" w:sz="0" w:space="0" w:color="auto"/>
                                                        <w:right w:val="none" w:sz="0" w:space="0" w:color="auto"/>
                                                      </w:divBdr>
                                                      <w:divsChild>
                                                        <w:div w:id="1295678803">
                                                          <w:marLeft w:val="0"/>
                                                          <w:marRight w:val="0"/>
                                                          <w:marTop w:val="0"/>
                                                          <w:marBottom w:val="0"/>
                                                          <w:divBdr>
                                                            <w:top w:val="none" w:sz="0" w:space="0" w:color="auto"/>
                                                            <w:left w:val="none" w:sz="0" w:space="0" w:color="auto"/>
                                                            <w:bottom w:val="none" w:sz="0" w:space="0" w:color="auto"/>
                                                            <w:right w:val="none" w:sz="0" w:space="0" w:color="auto"/>
                                                          </w:divBdr>
                                                          <w:divsChild>
                                                            <w:div w:id="674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985732">
      <w:bodyDiv w:val="1"/>
      <w:marLeft w:val="0"/>
      <w:marRight w:val="0"/>
      <w:marTop w:val="0"/>
      <w:marBottom w:val="0"/>
      <w:divBdr>
        <w:top w:val="none" w:sz="0" w:space="0" w:color="auto"/>
        <w:left w:val="none" w:sz="0" w:space="0" w:color="auto"/>
        <w:bottom w:val="none" w:sz="0" w:space="0" w:color="auto"/>
        <w:right w:val="none" w:sz="0" w:space="0" w:color="auto"/>
      </w:divBdr>
      <w:divsChild>
        <w:div w:id="434055880">
          <w:marLeft w:val="0"/>
          <w:marRight w:val="0"/>
          <w:marTop w:val="0"/>
          <w:marBottom w:val="0"/>
          <w:divBdr>
            <w:top w:val="none" w:sz="0" w:space="0" w:color="auto"/>
            <w:left w:val="none" w:sz="0" w:space="0" w:color="auto"/>
            <w:bottom w:val="none" w:sz="0" w:space="0" w:color="auto"/>
            <w:right w:val="none" w:sz="0" w:space="0" w:color="auto"/>
          </w:divBdr>
          <w:divsChild>
            <w:div w:id="182981974">
              <w:marLeft w:val="0"/>
              <w:marRight w:val="0"/>
              <w:marTop w:val="0"/>
              <w:marBottom w:val="0"/>
              <w:divBdr>
                <w:top w:val="none" w:sz="0" w:space="0" w:color="auto"/>
                <w:left w:val="none" w:sz="0" w:space="0" w:color="auto"/>
                <w:bottom w:val="none" w:sz="0" w:space="0" w:color="auto"/>
                <w:right w:val="none" w:sz="0" w:space="0" w:color="auto"/>
              </w:divBdr>
              <w:divsChild>
                <w:div w:id="1355497573">
                  <w:marLeft w:val="0"/>
                  <w:marRight w:val="0"/>
                  <w:marTop w:val="0"/>
                  <w:marBottom w:val="0"/>
                  <w:divBdr>
                    <w:top w:val="none" w:sz="0" w:space="0" w:color="auto"/>
                    <w:left w:val="none" w:sz="0" w:space="0" w:color="auto"/>
                    <w:bottom w:val="none" w:sz="0" w:space="0" w:color="auto"/>
                    <w:right w:val="none" w:sz="0" w:space="0" w:color="auto"/>
                  </w:divBdr>
                  <w:divsChild>
                    <w:div w:id="1926500292">
                      <w:marLeft w:val="0"/>
                      <w:marRight w:val="0"/>
                      <w:marTop w:val="0"/>
                      <w:marBottom w:val="0"/>
                      <w:divBdr>
                        <w:top w:val="none" w:sz="0" w:space="0" w:color="auto"/>
                        <w:left w:val="none" w:sz="0" w:space="0" w:color="auto"/>
                        <w:bottom w:val="none" w:sz="0" w:space="0" w:color="auto"/>
                        <w:right w:val="none" w:sz="0" w:space="0" w:color="auto"/>
                      </w:divBdr>
                      <w:divsChild>
                        <w:div w:id="698311009">
                          <w:marLeft w:val="0"/>
                          <w:marRight w:val="0"/>
                          <w:marTop w:val="0"/>
                          <w:marBottom w:val="0"/>
                          <w:divBdr>
                            <w:top w:val="none" w:sz="0" w:space="0" w:color="auto"/>
                            <w:left w:val="none" w:sz="0" w:space="0" w:color="auto"/>
                            <w:bottom w:val="none" w:sz="0" w:space="0" w:color="auto"/>
                            <w:right w:val="none" w:sz="0" w:space="0" w:color="auto"/>
                          </w:divBdr>
                          <w:divsChild>
                            <w:div w:id="147942082">
                              <w:marLeft w:val="0"/>
                              <w:marRight w:val="0"/>
                              <w:marTop w:val="0"/>
                              <w:marBottom w:val="0"/>
                              <w:divBdr>
                                <w:top w:val="none" w:sz="0" w:space="0" w:color="auto"/>
                                <w:left w:val="none" w:sz="0" w:space="0" w:color="auto"/>
                                <w:bottom w:val="none" w:sz="0" w:space="0" w:color="auto"/>
                                <w:right w:val="none" w:sz="0" w:space="0" w:color="auto"/>
                              </w:divBdr>
                              <w:divsChild>
                                <w:div w:id="641885902">
                                  <w:marLeft w:val="0"/>
                                  <w:marRight w:val="0"/>
                                  <w:marTop w:val="0"/>
                                  <w:marBottom w:val="0"/>
                                  <w:divBdr>
                                    <w:top w:val="none" w:sz="0" w:space="0" w:color="auto"/>
                                    <w:left w:val="none" w:sz="0" w:space="0" w:color="auto"/>
                                    <w:bottom w:val="none" w:sz="0" w:space="0" w:color="auto"/>
                                    <w:right w:val="none" w:sz="0" w:space="0" w:color="auto"/>
                                  </w:divBdr>
                                  <w:divsChild>
                                    <w:div w:id="430899838">
                                      <w:marLeft w:val="0"/>
                                      <w:marRight w:val="0"/>
                                      <w:marTop w:val="0"/>
                                      <w:marBottom w:val="0"/>
                                      <w:divBdr>
                                        <w:top w:val="none" w:sz="0" w:space="0" w:color="auto"/>
                                        <w:left w:val="none" w:sz="0" w:space="0" w:color="auto"/>
                                        <w:bottom w:val="none" w:sz="0" w:space="0" w:color="auto"/>
                                        <w:right w:val="none" w:sz="0" w:space="0" w:color="auto"/>
                                      </w:divBdr>
                                      <w:divsChild>
                                        <w:div w:id="294793130">
                                          <w:marLeft w:val="0"/>
                                          <w:marRight w:val="0"/>
                                          <w:marTop w:val="0"/>
                                          <w:marBottom w:val="0"/>
                                          <w:divBdr>
                                            <w:top w:val="none" w:sz="0" w:space="0" w:color="auto"/>
                                            <w:left w:val="none" w:sz="0" w:space="0" w:color="auto"/>
                                            <w:bottom w:val="none" w:sz="0" w:space="0" w:color="auto"/>
                                            <w:right w:val="none" w:sz="0" w:space="0" w:color="auto"/>
                                          </w:divBdr>
                                          <w:divsChild>
                                            <w:div w:id="660736204">
                                              <w:marLeft w:val="0"/>
                                              <w:marRight w:val="0"/>
                                              <w:marTop w:val="0"/>
                                              <w:marBottom w:val="0"/>
                                              <w:divBdr>
                                                <w:top w:val="none" w:sz="0" w:space="0" w:color="auto"/>
                                                <w:left w:val="none" w:sz="0" w:space="0" w:color="auto"/>
                                                <w:bottom w:val="none" w:sz="0" w:space="0" w:color="auto"/>
                                                <w:right w:val="none" w:sz="0" w:space="0" w:color="auto"/>
                                              </w:divBdr>
                                              <w:divsChild>
                                                <w:div w:id="1756199789">
                                                  <w:marLeft w:val="0"/>
                                                  <w:marRight w:val="0"/>
                                                  <w:marTop w:val="0"/>
                                                  <w:marBottom w:val="0"/>
                                                  <w:divBdr>
                                                    <w:top w:val="none" w:sz="0" w:space="0" w:color="auto"/>
                                                    <w:left w:val="none" w:sz="0" w:space="0" w:color="auto"/>
                                                    <w:bottom w:val="none" w:sz="0" w:space="0" w:color="auto"/>
                                                    <w:right w:val="none" w:sz="0" w:space="0" w:color="auto"/>
                                                  </w:divBdr>
                                                  <w:divsChild>
                                                    <w:div w:id="1098216259">
                                                      <w:marLeft w:val="0"/>
                                                      <w:marRight w:val="0"/>
                                                      <w:marTop w:val="0"/>
                                                      <w:marBottom w:val="0"/>
                                                      <w:divBdr>
                                                        <w:top w:val="none" w:sz="0" w:space="0" w:color="auto"/>
                                                        <w:left w:val="none" w:sz="0" w:space="0" w:color="auto"/>
                                                        <w:bottom w:val="none" w:sz="0" w:space="0" w:color="auto"/>
                                                        <w:right w:val="none" w:sz="0" w:space="0" w:color="auto"/>
                                                      </w:divBdr>
                                                      <w:divsChild>
                                                        <w:div w:id="1366979444">
                                                          <w:marLeft w:val="0"/>
                                                          <w:marRight w:val="0"/>
                                                          <w:marTop w:val="0"/>
                                                          <w:marBottom w:val="0"/>
                                                          <w:divBdr>
                                                            <w:top w:val="none" w:sz="0" w:space="0" w:color="auto"/>
                                                            <w:left w:val="none" w:sz="0" w:space="0" w:color="auto"/>
                                                            <w:bottom w:val="none" w:sz="0" w:space="0" w:color="auto"/>
                                                            <w:right w:val="none" w:sz="0" w:space="0" w:color="auto"/>
                                                          </w:divBdr>
                                                          <w:divsChild>
                                                            <w:div w:id="95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599292">
      <w:bodyDiv w:val="1"/>
      <w:marLeft w:val="0"/>
      <w:marRight w:val="0"/>
      <w:marTop w:val="0"/>
      <w:marBottom w:val="0"/>
      <w:divBdr>
        <w:top w:val="none" w:sz="0" w:space="0" w:color="auto"/>
        <w:left w:val="none" w:sz="0" w:space="0" w:color="auto"/>
        <w:bottom w:val="none" w:sz="0" w:space="0" w:color="auto"/>
        <w:right w:val="none" w:sz="0" w:space="0" w:color="auto"/>
      </w:divBdr>
    </w:div>
    <w:div w:id="1521510170">
      <w:bodyDiv w:val="1"/>
      <w:marLeft w:val="0"/>
      <w:marRight w:val="0"/>
      <w:marTop w:val="0"/>
      <w:marBottom w:val="0"/>
      <w:divBdr>
        <w:top w:val="none" w:sz="0" w:space="0" w:color="auto"/>
        <w:left w:val="none" w:sz="0" w:space="0" w:color="auto"/>
        <w:bottom w:val="none" w:sz="0" w:space="0" w:color="auto"/>
        <w:right w:val="none" w:sz="0" w:space="0" w:color="auto"/>
      </w:divBdr>
    </w:div>
    <w:div w:id="1544512104">
      <w:bodyDiv w:val="1"/>
      <w:marLeft w:val="0"/>
      <w:marRight w:val="0"/>
      <w:marTop w:val="0"/>
      <w:marBottom w:val="0"/>
      <w:divBdr>
        <w:top w:val="none" w:sz="0" w:space="0" w:color="auto"/>
        <w:left w:val="none" w:sz="0" w:space="0" w:color="auto"/>
        <w:bottom w:val="none" w:sz="0" w:space="0" w:color="auto"/>
        <w:right w:val="none" w:sz="0" w:space="0" w:color="auto"/>
      </w:divBdr>
    </w:div>
    <w:div w:id="1586109617">
      <w:bodyDiv w:val="1"/>
      <w:marLeft w:val="0"/>
      <w:marRight w:val="0"/>
      <w:marTop w:val="0"/>
      <w:marBottom w:val="0"/>
      <w:divBdr>
        <w:top w:val="none" w:sz="0" w:space="0" w:color="auto"/>
        <w:left w:val="none" w:sz="0" w:space="0" w:color="auto"/>
        <w:bottom w:val="none" w:sz="0" w:space="0" w:color="auto"/>
        <w:right w:val="none" w:sz="0" w:space="0" w:color="auto"/>
      </w:divBdr>
    </w:div>
    <w:div w:id="1612205594">
      <w:bodyDiv w:val="1"/>
      <w:marLeft w:val="0"/>
      <w:marRight w:val="0"/>
      <w:marTop w:val="0"/>
      <w:marBottom w:val="0"/>
      <w:divBdr>
        <w:top w:val="none" w:sz="0" w:space="0" w:color="auto"/>
        <w:left w:val="none" w:sz="0" w:space="0" w:color="auto"/>
        <w:bottom w:val="none" w:sz="0" w:space="0" w:color="auto"/>
        <w:right w:val="none" w:sz="0" w:space="0" w:color="auto"/>
      </w:divBdr>
    </w:div>
    <w:div w:id="1612475237">
      <w:bodyDiv w:val="1"/>
      <w:marLeft w:val="0"/>
      <w:marRight w:val="0"/>
      <w:marTop w:val="0"/>
      <w:marBottom w:val="0"/>
      <w:divBdr>
        <w:top w:val="none" w:sz="0" w:space="0" w:color="auto"/>
        <w:left w:val="none" w:sz="0" w:space="0" w:color="auto"/>
        <w:bottom w:val="none" w:sz="0" w:space="0" w:color="auto"/>
        <w:right w:val="none" w:sz="0" w:space="0" w:color="auto"/>
      </w:divBdr>
    </w:div>
    <w:div w:id="1624312355">
      <w:bodyDiv w:val="1"/>
      <w:marLeft w:val="0"/>
      <w:marRight w:val="0"/>
      <w:marTop w:val="0"/>
      <w:marBottom w:val="0"/>
      <w:divBdr>
        <w:top w:val="none" w:sz="0" w:space="0" w:color="auto"/>
        <w:left w:val="none" w:sz="0" w:space="0" w:color="auto"/>
        <w:bottom w:val="none" w:sz="0" w:space="0" w:color="auto"/>
        <w:right w:val="none" w:sz="0" w:space="0" w:color="auto"/>
      </w:divBdr>
    </w:div>
    <w:div w:id="1642539024">
      <w:bodyDiv w:val="1"/>
      <w:marLeft w:val="0"/>
      <w:marRight w:val="0"/>
      <w:marTop w:val="0"/>
      <w:marBottom w:val="0"/>
      <w:divBdr>
        <w:top w:val="none" w:sz="0" w:space="0" w:color="auto"/>
        <w:left w:val="none" w:sz="0" w:space="0" w:color="auto"/>
        <w:bottom w:val="none" w:sz="0" w:space="0" w:color="auto"/>
        <w:right w:val="none" w:sz="0" w:space="0" w:color="auto"/>
      </w:divBdr>
    </w:div>
    <w:div w:id="1643656170">
      <w:bodyDiv w:val="1"/>
      <w:marLeft w:val="0"/>
      <w:marRight w:val="0"/>
      <w:marTop w:val="0"/>
      <w:marBottom w:val="0"/>
      <w:divBdr>
        <w:top w:val="none" w:sz="0" w:space="0" w:color="auto"/>
        <w:left w:val="none" w:sz="0" w:space="0" w:color="auto"/>
        <w:bottom w:val="none" w:sz="0" w:space="0" w:color="auto"/>
        <w:right w:val="none" w:sz="0" w:space="0" w:color="auto"/>
      </w:divBdr>
    </w:div>
    <w:div w:id="1667005254">
      <w:bodyDiv w:val="1"/>
      <w:marLeft w:val="0"/>
      <w:marRight w:val="0"/>
      <w:marTop w:val="0"/>
      <w:marBottom w:val="0"/>
      <w:divBdr>
        <w:top w:val="none" w:sz="0" w:space="0" w:color="auto"/>
        <w:left w:val="none" w:sz="0" w:space="0" w:color="auto"/>
        <w:bottom w:val="none" w:sz="0" w:space="0" w:color="auto"/>
        <w:right w:val="none" w:sz="0" w:space="0" w:color="auto"/>
      </w:divBdr>
    </w:div>
    <w:div w:id="1667782069">
      <w:bodyDiv w:val="1"/>
      <w:marLeft w:val="0"/>
      <w:marRight w:val="0"/>
      <w:marTop w:val="0"/>
      <w:marBottom w:val="0"/>
      <w:divBdr>
        <w:top w:val="none" w:sz="0" w:space="0" w:color="auto"/>
        <w:left w:val="none" w:sz="0" w:space="0" w:color="auto"/>
        <w:bottom w:val="none" w:sz="0" w:space="0" w:color="auto"/>
        <w:right w:val="none" w:sz="0" w:space="0" w:color="auto"/>
      </w:divBdr>
    </w:div>
    <w:div w:id="1679231430">
      <w:bodyDiv w:val="1"/>
      <w:marLeft w:val="0"/>
      <w:marRight w:val="0"/>
      <w:marTop w:val="0"/>
      <w:marBottom w:val="0"/>
      <w:divBdr>
        <w:top w:val="none" w:sz="0" w:space="0" w:color="auto"/>
        <w:left w:val="none" w:sz="0" w:space="0" w:color="auto"/>
        <w:bottom w:val="none" w:sz="0" w:space="0" w:color="auto"/>
        <w:right w:val="none" w:sz="0" w:space="0" w:color="auto"/>
      </w:divBdr>
    </w:div>
    <w:div w:id="1708212416">
      <w:bodyDiv w:val="1"/>
      <w:marLeft w:val="0"/>
      <w:marRight w:val="0"/>
      <w:marTop w:val="0"/>
      <w:marBottom w:val="0"/>
      <w:divBdr>
        <w:top w:val="none" w:sz="0" w:space="0" w:color="auto"/>
        <w:left w:val="none" w:sz="0" w:space="0" w:color="auto"/>
        <w:bottom w:val="none" w:sz="0" w:space="0" w:color="auto"/>
        <w:right w:val="none" w:sz="0" w:space="0" w:color="auto"/>
      </w:divBdr>
    </w:div>
    <w:div w:id="1710177203">
      <w:bodyDiv w:val="1"/>
      <w:marLeft w:val="0"/>
      <w:marRight w:val="0"/>
      <w:marTop w:val="0"/>
      <w:marBottom w:val="0"/>
      <w:divBdr>
        <w:top w:val="none" w:sz="0" w:space="0" w:color="auto"/>
        <w:left w:val="none" w:sz="0" w:space="0" w:color="auto"/>
        <w:bottom w:val="none" w:sz="0" w:space="0" w:color="auto"/>
        <w:right w:val="none" w:sz="0" w:space="0" w:color="auto"/>
      </w:divBdr>
    </w:div>
    <w:div w:id="1718966633">
      <w:bodyDiv w:val="1"/>
      <w:marLeft w:val="0"/>
      <w:marRight w:val="0"/>
      <w:marTop w:val="0"/>
      <w:marBottom w:val="0"/>
      <w:divBdr>
        <w:top w:val="none" w:sz="0" w:space="0" w:color="auto"/>
        <w:left w:val="none" w:sz="0" w:space="0" w:color="auto"/>
        <w:bottom w:val="none" w:sz="0" w:space="0" w:color="auto"/>
        <w:right w:val="none" w:sz="0" w:space="0" w:color="auto"/>
      </w:divBdr>
      <w:divsChild>
        <w:div w:id="1424956821">
          <w:marLeft w:val="0"/>
          <w:marRight w:val="0"/>
          <w:marTop w:val="0"/>
          <w:marBottom w:val="0"/>
          <w:divBdr>
            <w:top w:val="none" w:sz="0" w:space="0" w:color="auto"/>
            <w:left w:val="none" w:sz="0" w:space="0" w:color="auto"/>
            <w:bottom w:val="none" w:sz="0" w:space="0" w:color="auto"/>
            <w:right w:val="none" w:sz="0" w:space="0" w:color="auto"/>
          </w:divBdr>
          <w:divsChild>
            <w:div w:id="1744911396">
              <w:marLeft w:val="0"/>
              <w:marRight w:val="0"/>
              <w:marTop w:val="0"/>
              <w:marBottom w:val="0"/>
              <w:divBdr>
                <w:top w:val="none" w:sz="0" w:space="0" w:color="auto"/>
                <w:left w:val="none" w:sz="0" w:space="0" w:color="auto"/>
                <w:bottom w:val="none" w:sz="0" w:space="0" w:color="auto"/>
                <w:right w:val="none" w:sz="0" w:space="0" w:color="auto"/>
              </w:divBdr>
              <w:divsChild>
                <w:div w:id="1315986141">
                  <w:marLeft w:val="0"/>
                  <w:marRight w:val="0"/>
                  <w:marTop w:val="0"/>
                  <w:marBottom w:val="0"/>
                  <w:divBdr>
                    <w:top w:val="none" w:sz="0" w:space="0" w:color="auto"/>
                    <w:left w:val="none" w:sz="0" w:space="0" w:color="auto"/>
                    <w:bottom w:val="none" w:sz="0" w:space="0" w:color="auto"/>
                    <w:right w:val="none" w:sz="0" w:space="0" w:color="auto"/>
                  </w:divBdr>
                  <w:divsChild>
                    <w:div w:id="15524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9023">
      <w:bodyDiv w:val="1"/>
      <w:marLeft w:val="0"/>
      <w:marRight w:val="0"/>
      <w:marTop w:val="0"/>
      <w:marBottom w:val="0"/>
      <w:divBdr>
        <w:top w:val="none" w:sz="0" w:space="0" w:color="auto"/>
        <w:left w:val="none" w:sz="0" w:space="0" w:color="auto"/>
        <w:bottom w:val="none" w:sz="0" w:space="0" w:color="auto"/>
        <w:right w:val="none" w:sz="0" w:space="0" w:color="auto"/>
      </w:divBdr>
    </w:div>
    <w:div w:id="1733111915">
      <w:bodyDiv w:val="1"/>
      <w:marLeft w:val="0"/>
      <w:marRight w:val="0"/>
      <w:marTop w:val="0"/>
      <w:marBottom w:val="0"/>
      <w:divBdr>
        <w:top w:val="none" w:sz="0" w:space="0" w:color="auto"/>
        <w:left w:val="none" w:sz="0" w:space="0" w:color="auto"/>
        <w:bottom w:val="none" w:sz="0" w:space="0" w:color="auto"/>
        <w:right w:val="none" w:sz="0" w:space="0" w:color="auto"/>
      </w:divBdr>
    </w:div>
    <w:div w:id="1734308050">
      <w:bodyDiv w:val="1"/>
      <w:marLeft w:val="0"/>
      <w:marRight w:val="0"/>
      <w:marTop w:val="0"/>
      <w:marBottom w:val="0"/>
      <w:divBdr>
        <w:top w:val="none" w:sz="0" w:space="0" w:color="auto"/>
        <w:left w:val="none" w:sz="0" w:space="0" w:color="auto"/>
        <w:bottom w:val="none" w:sz="0" w:space="0" w:color="auto"/>
        <w:right w:val="none" w:sz="0" w:space="0" w:color="auto"/>
      </w:divBdr>
    </w:div>
    <w:div w:id="1737118721">
      <w:bodyDiv w:val="1"/>
      <w:marLeft w:val="0"/>
      <w:marRight w:val="0"/>
      <w:marTop w:val="0"/>
      <w:marBottom w:val="0"/>
      <w:divBdr>
        <w:top w:val="none" w:sz="0" w:space="0" w:color="auto"/>
        <w:left w:val="none" w:sz="0" w:space="0" w:color="auto"/>
        <w:bottom w:val="none" w:sz="0" w:space="0" w:color="auto"/>
        <w:right w:val="none" w:sz="0" w:space="0" w:color="auto"/>
      </w:divBdr>
      <w:divsChild>
        <w:div w:id="1860050095">
          <w:marLeft w:val="0"/>
          <w:marRight w:val="0"/>
          <w:marTop w:val="0"/>
          <w:marBottom w:val="0"/>
          <w:divBdr>
            <w:top w:val="none" w:sz="0" w:space="0" w:color="auto"/>
            <w:left w:val="none" w:sz="0" w:space="0" w:color="auto"/>
            <w:bottom w:val="none" w:sz="0" w:space="0" w:color="auto"/>
            <w:right w:val="none" w:sz="0" w:space="0" w:color="auto"/>
          </w:divBdr>
          <w:divsChild>
            <w:div w:id="1764763163">
              <w:marLeft w:val="0"/>
              <w:marRight w:val="0"/>
              <w:marTop w:val="0"/>
              <w:marBottom w:val="0"/>
              <w:divBdr>
                <w:top w:val="none" w:sz="0" w:space="0" w:color="auto"/>
                <w:left w:val="none" w:sz="0" w:space="0" w:color="auto"/>
                <w:bottom w:val="none" w:sz="0" w:space="0" w:color="auto"/>
                <w:right w:val="none" w:sz="0" w:space="0" w:color="auto"/>
              </w:divBdr>
              <w:divsChild>
                <w:div w:id="1580480061">
                  <w:marLeft w:val="0"/>
                  <w:marRight w:val="0"/>
                  <w:marTop w:val="0"/>
                  <w:marBottom w:val="0"/>
                  <w:divBdr>
                    <w:top w:val="none" w:sz="0" w:space="0" w:color="auto"/>
                    <w:left w:val="none" w:sz="0" w:space="0" w:color="auto"/>
                    <w:bottom w:val="none" w:sz="0" w:space="0" w:color="auto"/>
                    <w:right w:val="none" w:sz="0" w:space="0" w:color="auto"/>
                  </w:divBdr>
                  <w:divsChild>
                    <w:div w:id="621230673">
                      <w:marLeft w:val="0"/>
                      <w:marRight w:val="0"/>
                      <w:marTop w:val="0"/>
                      <w:marBottom w:val="0"/>
                      <w:divBdr>
                        <w:top w:val="none" w:sz="0" w:space="0" w:color="auto"/>
                        <w:left w:val="none" w:sz="0" w:space="0" w:color="auto"/>
                        <w:bottom w:val="none" w:sz="0" w:space="0" w:color="auto"/>
                        <w:right w:val="none" w:sz="0" w:space="0" w:color="auto"/>
                      </w:divBdr>
                      <w:divsChild>
                        <w:div w:id="642932827">
                          <w:marLeft w:val="0"/>
                          <w:marRight w:val="0"/>
                          <w:marTop w:val="0"/>
                          <w:marBottom w:val="0"/>
                          <w:divBdr>
                            <w:top w:val="none" w:sz="0" w:space="0" w:color="auto"/>
                            <w:left w:val="none" w:sz="0" w:space="0" w:color="auto"/>
                            <w:bottom w:val="none" w:sz="0" w:space="0" w:color="auto"/>
                            <w:right w:val="none" w:sz="0" w:space="0" w:color="auto"/>
                          </w:divBdr>
                          <w:divsChild>
                            <w:div w:id="1642156449">
                              <w:marLeft w:val="0"/>
                              <w:marRight w:val="0"/>
                              <w:marTop w:val="0"/>
                              <w:marBottom w:val="0"/>
                              <w:divBdr>
                                <w:top w:val="none" w:sz="0" w:space="0" w:color="auto"/>
                                <w:left w:val="none" w:sz="0" w:space="0" w:color="auto"/>
                                <w:bottom w:val="none" w:sz="0" w:space="0" w:color="auto"/>
                                <w:right w:val="none" w:sz="0" w:space="0" w:color="auto"/>
                              </w:divBdr>
                              <w:divsChild>
                                <w:div w:id="2030184243">
                                  <w:marLeft w:val="0"/>
                                  <w:marRight w:val="0"/>
                                  <w:marTop w:val="0"/>
                                  <w:marBottom w:val="0"/>
                                  <w:divBdr>
                                    <w:top w:val="none" w:sz="0" w:space="0" w:color="auto"/>
                                    <w:left w:val="none" w:sz="0" w:space="0" w:color="auto"/>
                                    <w:bottom w:val="none" w:sz="0" w:space="0" w:color="auto"/>
                                    <w:right w:val="none" w:sz="0" w:space="0" w:color="auto"/>
                                  </w:divBdr>
                                  <w:divsChild>
                                    <w:div w:id="763842091">
                                      <w:marLeft w:val="0"/>
                                      <w:marRight w:val="0"/>
                                      <w:marTop w:val="0"/>
                                      <w:marBottom w:val="0"/>
                                      <w:divBdr>
                                        <w:top w:val="none" w:sz="0" w:space="0" w:color="auto"/>
                                        <w:left w:val="none" w:sz="0" w:space="0" w:color="auto"/>
                                        <w:bottom w:val="none" w:sz="0" w:space="0" w:color="auto"/>
                                        <w:right w:val="none" w:sz="0" w:space="0" w:color="auto"/>
                                      </w:divBdr>
                                      <w:divsChild>
                                        <w:div w:id="2114326954">
                                          <w:marLeft w:val="0"/>
                                          <w:marRight w:val="0"/>
                                          <w:marTop w:val="0"/>
                                          <w:marBottom w:val="0"/>
                                          <w:divBdr>
                                            <w:top w:val="none" w:sz="0" w:space="0" w:color="auto"/>
                                            <w:left w:val="none" w:sz="0" w:space="0" w:color="auto"/>
                                            <w:bottom w:val="none" w:sz="0" w:space="0" w:color="auto"/>
                                            <w:right w:val="none" w:sz="0" w:space="0" w:color="auto"/>
                                          </w:divBdr>
                                          <w:divsChild>
                                            <w:div w:id="1830173493">
                                              <w:marLeft w:val="0"/>
                                              <w:marRight w:val="0"/>
                                              <w:marTop w:val="0"/>
                                              <w:marBottom w:val="0"/>
                                              <w:divBdr>
                                                <w:top w:val="none" w:sz="0" w:space="0" w:color="auto"/>
                                                <w:left w:val="none" w:sz="0" w:space="0" w:color="auto"/>
                                                <w:bottom w:val="none" w:sz="0" w:space="0" w:color="auto"/>
                                                <w:right w:val="none" w:sz="0" w:space="0" w:color="auto"/>
                                              </w:divBdr>
                                              <w:divsChild>
                                                <w:div w:id="1767579226">
                                                  <w:marLeft w:val="0"/>
                                                  <w:marRight w:val="0"/>
                                                  <w:marTop w:val="0"/>
                                                  <w:marBottom w:val="0"/>
                                                  <w:divBdr>
                                                    <w:top w:val="none" w:sz="0" w:space="0" w:color="auto"/>
                                                    <w:left w:val="none" w:sz="0" w:space="0" w:color="auto"/>
                                                    <w:bottom w:val="none" w:sz="0" w:space="0" w:color="auto"/>
                                                    <w:right w:val="none" w:sz="0" w:space="0" w:color="auto"/>
                                                  </w:divBdr>
                                                  <w:divsChild>
                                                    <w:div w:id="1065879455">
                                                      <w:marLeft w:val="0"/>
                                                      <w:marRight w:val="0"/>
                                                      <w:marTop w:val="0"/>
                                                      <w:marBottom w:val="0"/>
                                                      <w:divBdr>
                                                        <w:top w:val="none" w:sz="0" w:space="0" w:color="auto"/>
                                                        <w:left w:val="none" w:sz="0" w:space="0" w:color="auto"/>
                                                        <w:bottom w:val="none" w:sz="0" w:space="0" w:color="auto"/>
                                                        <w:right w:val="none" w:sz="0" w:space="0" w:color="auto"/>
                                                      </w:divBdr>
                                                      <w:divsChild>
                                                        <w:div w:id="1619220751">
                                                          <w:marLeft w:val="0"/>
                                                          <w:marRight w:val="0"/>
                                                          <w:marTop w:val="0"/>
                                                          <w:marBottom w:val="0"/>
                                                          <w:divBdr>
                                                            <w:top w:val="none" w:sz="0" w:space="0" w:color="auto"/>
                                                            <w:left w:val="none" w:sz="0" w:space="0" w:color="auto"/>
                                                            <w:bottom w:val="none" w:sz="0" w:space="0" w:color="auto"/>
                                                            <w:right w:val="none" w:sz="0" w:space="0" w:color="auto"/>
                                                          </w:divBdr>
                                                          <w:divsChild>
                                                            <w:div w:id="7666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835183">
      <w:bodyDiv w:val="1"/>
      <w:marLeft w:val="0"/>
      <w:marRight w:val="0"/>
      <w:marTop w:val="0"/>
      <w:marBottom w:val="0"/>
      <w:divBdr>
        <w:top w:val="none" w:sz="0" w:space="0" w:color="auto"/>
        <w:left w:val="none" w:sz="0" w:space="0" w:color="auto"/>
        <w:bottom w:val="none" w:sz="0" w:space="0" w:color="auto"/>
        <w:right w:val="none" w:sz="0" w:space="0" w:color="auto"/>
      </w:divBdr>
    </w:div>
    <w:div w:id="1790126294">
      <w:bodyDiv w:val="1"/>
      <w:marLeft w:val="0"/>
      <w:marRight w:val="0"/>
      <w:marTop w:val="0"/>
      <w:marBottom w:val="0"/>
      <w:divBdr>
        <w:top w:val="none" w:sz="0" w:space="0" w:color="auto"/>
        <w:left w:val="none" w:sz="0" w:space="0" w:color="auto"/>
        <w:bottom w:val="none" w:sz="0" w:space="0" w:color="auto"/>
        <w:right w:val="none" w:sz="0" w:space="0" w:color="auto"/>
      </w:divBdr>
    </w:div>
    <w:div w:id="1831166872">
      <w:bodyDiv w:val="1"/>
      <w:marLeft w:val="0"/>
      <w:marRight w:val="0"/>
      <w:marTop w:val="0"/>
      <w:marBottom w:val="0"/>
      <w:divBdr>
        <w:top w:val="none" w:sz="0" w:space="0" w:color="auto"/>
        <w:left w:val="none" w:sz="0" w:space="0" w:color="auto"/>
        <w:bottom w:val="none" w:sz="0" w:space="0" w:color="auto"/>
        <w:right w:val="none" w:sz="0" w:space="0" w:color="auto"/>
      </w:divBdr>
      <w:divsChild>
        <w:div w:id="59838451">
          <w:marLeft w:val="0"/>
          <w:marRight w:val="0"/>
          <w:marTop w:val="0"/>
          <w:marBottom w:val="0"/>
          <w:divBdr>
            <w:top w:val="none" w:sz="0" w:space="0" w:color="auto"/>
            <w:left w:val="none" w:sz="0" w:space="0" w:color="auto"/>
            <w:bottom w:val="none" w:sz="0" w:space="0" w:color="auto"/>
            <w:right w:val="none" w:sz="0" w:space="0" w:color="auto"/>
          </w:divBdr>
          <w:divsChild>
            <w:div w:id="1139303721">
              <w:marLeft w:val="0"/>
              <w:marRight w:val="0"/>
              <w:marTop w:val="0"/>
              <w:marBottom w:val="0"/>
              <w:divBdr>
                <w:top w:val="none" w:sz="0" w:space="0" w:color="auto"/>
                <w:left w:val="none" w:sz="0" w:space="0" w:color="auto"/>
                <w:bottom w:val="none" w:sz="0" w:space="0" w:color="auto"/>
                <w:right w:val="none" w:sz="0" w:space="0" w:color="auto"/>
              </w:divBdr>
              <w:divsChild>
                <w:div w:id="831458080">
                  <w:marLeft w:val="0"/>
                  <w:marRight w:val="0"/>
                  <w:marTop w:val="0"/>
                  <w:marBottom w:val="0"/>
                  <w:divBdr>
                    <w:top w:val="none" w:sz="0" w:space="0" w:color="auto"/>
                    <w:left w:val="none" w:sz="0" w:space="0" w:color="auto"/>
                    <w:bottom w:val="single" w:sz="6" w:space="0" w:color="DDDDDD"/>
                    <w:right w:val="none" w:sz="0" w:space="0" w:color="auto"/>
                  </w:divBdr>
                  <w:divsChild>
                    <w:div w:id="20129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9429">
      <w:bodyDiv w:val="1"/>
      <w:marLeft w:val="0"/>
      <w:marRight w:val="0"/>
      <w:marTop w:val="0"/>
      <w:marBottom w:val="0"/>
      <w:divBdr>
        <w:top w:val="none" w:sz="0" w:space="0" w:color="auto"/>
        <w:left w:val="none" w:sz="0" w:space="0" w:color="auto"/>
        <w:bottom w:val="none" w:sz="0" w:space="0" w:color="auto"/>
        <w:right w:val="none" w:sz="0" w:space="0" w:color="auto"/>
      </w:divBdr>
    </w:div>
    <w:div w:id="1839614023">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9">
          <w:marLeft w:val="0"/>
          <w:marRight w:val="0"/>
          <w:marTop w:val="0"/>
          <w:marBottom w:val="0"/>
          <w:divBdr>
            <w:top w:val="none" w:sz="0" w:space="0" w:color="auto"/>
            <w:left w:val="none" w:sz="0" w:space="0" w:color="auto"/>
            <w:bottom w:val="none" w:sz="0" w:space="0" w:color="auto"/>
            <w:right w:val="none" w:sz="0" w:space="0" w:color="auto"/>
          </w:divBdr>
          <w:divsChild>
            <w:div w:id="1640453912">
              <w:marLeft w:val="0"/>
              <w:marRight w:val="0"/>
              <w:marTop w:val="0"/>
              <w:marBottom w:val="0"/>
              <w:divBdr>
                <w:top w:val="none" w:sz="0" w:space="0" w:color="auto"/>
                <w:left w:val="none" w:sz="0" w:space="0" w:color="auto"/>
                <w:bottom w:val="none" w:sz="0" w:space="0" w:color="auto"/>
                <w:right w:val="none" w:sz="0" w:space="0" w:color="auto"/>
              </w:divBdr>
              <w:divsChild>
                <w:div w:id="1164082257">
                  <w:marLeft w:val="0"/>
                  <w:marRight w:val="0"/>
                  <w:marTop w:val="0"/>
                  <w:marBottom w:val="0"/>
                  <w:divBdr>
                    <w:top w:val="none" w:sz="0" w:space="0" w:color="auto"/>
                    <w:left w:val="none" w:sz="0" w:space="0" w:color="auto"/>
                    <w:bottom w:val="none" w:sz="0" w:space="0" w:color="auto"/>
                    <w:right w:val="none" w:sz="0" w:space="0" w:color="auto"/>
                  </w:divBdr>
                  <w:divsChild>
                    <w:div w:id="7684015">
                      <w:marLeft w:val="0"/>
                      <w:marRight w:val="0"/>
                      <w:marTop w:val="0"/>
                      <w:marBottom w:val="0"/>
                      <w:divBdr>
                        <w:top w:val="none" w:sz="0" w:space="0" w:color="auto"/>
                        <w:left w:val="none" w:sz="0" w:space="0" w:color="auto"/>
                        <w:bottom w:val="none" w:sz="0" w:space="0" w:color="auto"/>
                        <w:right w:val="none" w:sz="0" w:space="0" w:color="auto"/>
                      </w:divBdr>
                      <w:divsChild>
                        <w:div w:id="1549488464">
                          <w:marLeft w:val="0"/>
                          <w:marRight w:val="0"/>
                          <w:marTop w:val="0"/>
                          <w:marBottom w:val="0"/>
                          <w:divBdr>
                            <w:top w:val="none" w:sz="0" w:space="0" w:color="auto"/>
                            <w:left w:val="none" w:sz="0" w:space="0" w:color="auto"/>
                            <w:bottom w:val="none" w:sz="0" w:space="0" w:color="auto"/>
                            <w:right w:val="none" w:sz="0" w:space="0" w:color="auto"/>
                          </w:divBdr>
                          <w:divsChild>
                            <w:div w:id="131212416">
                              <w:marLeft w:val="0"/>
                              <w:marRight w:val="0"/>
                              <w:marTop w:val="0"/>
                              <w:marBottom w:val="0"/>
                              <w:divBdr>
                                <w:top w:val="none" w:sz="0" w:space="0" w:color="auto"/>
                                <w:left w:val="none" w:sz="0" w:space="0" w:color="auto"/>
                                <w:bottom w:val="none" w:sz="0" w:space="0" w:color="auto"/>
                                <w:right w:val="none" w:sz="0" w:space="0" w:color="auto"/>
                              </w:divBdr>
                              <w:divsChild>
                                <w:div w:id="668097322">
                                  <w:marLeft w:val="0"/>
                                  <w:marRight w:val="0"/>
                                  <w:marTop w:val="0"/>
                                  <w:marBottom w:val="0"/>
                                  <w:divBdr>
                                    <w:top w:val="none" w:sz="0" w:space="0" w:color="auto"/>
                                    <w:left w:val="none" w:sz="0" w:space="0" w:color="auto"/>
                                    <w:bottom w:val="none" w:sz="0" w:space="0" w:color="auto"/>
                                    <w:right w:val="none" w:sz="0" w:space="0" w:color="auto"/>
                                  </w:divBdr>
                                  <w:divsChild>
                                    <w:div w:id="28604102">
                                      <w:marLeft w:val="0"/>
                                      <w:marRight w:val="0"/>
                                      <w:marTop w:val="0"/>
                                      <w:marBottom w:val="0"/>
                                      <w:divBdr>
                                        <w:top w:val="none" w:sz="0" w:space="0" w:color="auto"/>
                                        <w:left w:val="none" w:sz="0" w:space="0" w:color="auto"/>
                                        <w:bottom w:val="none" w:sz="0" w:space="0" w:color="auto"/>
                                        <w:right w:val="none" w:sz="0" w:space="0" w:color="auto"/>
                                      </w:divBdr>
                                      <w:divsChild>
                                        <w:div w:id="537551412">
                                          <w:marLeft w:val="0"/>
                                          <w:marRight w:val="0"/>
                                          <w:marTop w:val="0"/>
                                          <w:marBottom w:val="0"/>
                                          <w:divBdr>
                                            <w:top w:val="none" w:sz="0" w:space="0" w:color="auto"/>
                                            <w:left w:val="none" w:sz="0" w:space="0" w:color="auto"/>
                                            <w:bottom w:val="none" w:sz="0" w:space="0" w:color="auto"/>
                                            <w:right w:val="none" w:sz="0" w:space="0" w:color="auto"/>
                                          </w:divBdr>
                                          <w:divsChild>
                                            <w:div w:id="1252424974">
                                              <w:marLeft w:val="0"/>
                                              <w:marRight w:val="0"/>
                                              <w:marTop w:val="0"/>
                                              <w:marBottom w:val="0"/>
                                              <w:divBdr>
                                                <w:top w:val="none" w:sz="0" w:space="0" w:color="auto"/>
                                                <w:left w:val="none" w:sz="0" w:space="0" w:color="auto"/>
                                                <w:bottom w:val="none" w:sz="0" w:space="0" w:color="auto"/>
                                                <w:right w:val="none" w:sz="0" w:space="0" w:color="auto"/>
                                              </w:divBdr>
                                              <w:divsChild>
                                                <w:div w:id="418866895">
                                                  <w:marLeft w:val="0"/>
                                                  <w:marRight w:val="0"/>
                                                  <w:marTop w:val="0"/>
                                                  <w:marBottom w:val="0"/>
                                                  <w:divBdr>
                                                    <w:top w:val="none" w:sz="0" w:space="0" w:color="auto"/>
                                                    <w:left w:val="none" w:sz="0" w:space="0" w:color="auto"/>
                                                    <w:bottom w:val="none" w:sz="0" w:space="0" w:color="auto"/>
                                                    <w:right w:val="none" w:sz="0" w:space="0" w:color="auto"/>
                                                  </w:divBdr>
                                                  <w:divsChild>
                                                    <w:div w:id="192620083">
                                                      <w:marLeft w:val="0"/>
                                                      <w:marRight w:val="0"/>
                                                      <w:marTop w:val="0"/>
                                                      <w:marBottom w:val="0"/>
                                                      <w:divBdr>
                                                        <w:top w:val="none" w:sz="0" w:space="0" w:color="auto"/>
                                                        <w:left w:val="none" w:sz="0" w:space="0" w:color="auto"/>
                                                        <w:bottom w:val="none" w:sz="0" w:space="0" w:color="auto"/>
                                                        <w:right w:val="none" w:sz="0" w:space="0" w:color="auto"/>
                                                      </w:divBdr>
                                                      <w:divsChild>
                                                        <w:div w:id="198006757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951903">
      <w:bodyDiv w:val="1"/>
      <w:marLeft w:val="0"/>
      <w:marRight w:val="0"/>
      <w:marTop w:val="0"/>
      <w:marBottom w:val="0"/>
      <w:divBdr>
        <w:top w:val="none" w:sz="0" w:space="0" w:color="auto"/>
        <w:left w:val="none" w:sz="0" w:space="0" w:color="auto"/>
        <w:bottom w:val="none" w:sz="0" w:space="0" w:color="auto"/>
        <w:right w:val="none" w:sz="0" w:space="0" w:color="auto"/>
      </w:divBdr>
    </w:div>
    <w:div w:id="1892031849">
      <w:bodyDiv w:val="1"/>
      <w:marLeft w:val="0"/>
      <w:marRight w:val="0"/>
      <w:marTop w:val="0"/>
      <w:marBottom w:val="0"/>
      <w:divBdr>
        <w:top w:val="none" w:sz="0" w:space="0" w:color="auto"/>
        <w:left w:val="none" w:sz="0" w:space="0" w:color="auto"/>
        <w:bottom w:val="none" w:sz="0" w:space="0" w:color="auto"/>
        <w:right w:val="none" w:sz="0" w:space="0" w:color="auto"/>
      </w:divBdr>
    </w:div>
    <w:div w:id="1908757773">
      <w:bodyDiv w:val="1"/>
      <w:marLeft w:val="0"/>
      <w:marRight w:val="0"/>
      <w:marTop w:val="0"/>
      <w:marBottom w:val="0"/>
      <w:divBdr>
        <w:top w:val="none" w:sz="0" w:space="0" w:color="auto"/>
        <w:left w:val="none" w:sz="0" w:space="0" w:color="auto"/>
        <w:bottom w:val="none" w:sz="0" w:space="0" w:color="auto"/>
        <w:right w:val="none" w:sz="0" w:space="0" w:color="auto"/>
      </w:divBdr>
      <w:divsChild>
        <w:div w:id="832183360">
          <w:marLeft w:val="0"/>
          <w:marRight w:val="0"/>
          <w:marTop w:val="0"/>
          <w:marBottom w:val="600"/>
          <w:divBdr>
            <w:top w:val="none" w:sz="0" w:space="0" w:color="auto"/>
            <w:left w:val="none" w:sz="0" w:space="0" w:color="auto"/>
            <w:bottom w:val="none" w:sz="0" w:space="0" w:color="auto"/>
            <w:right w:val="none" w:sz="0" w:space="0" w:color="auto"/>
          </w:divBdr>
        </w:div>
        <w:div w:id="1613785659">
          <w:marLeft w:val="0"/>
          <w:marRight w:val="0"/>
          <w:marTop w:val="0"/>
          <w:marBottom w:val="600"/>
          <w:divBdr>
            <w:top w:val="none" w:sz="0" w:space="0" w:color="auto"/>
            <w:left w:val="none" w:sz="0" w:space="0" w:color="auto"/>
            <w:bottom w:val="none" w:sz="0" w:space="0" w:color="auto"/>
            <w:right w:val="none" w:sz="0" w:space="0" w:color="auto"/>
          </w:divBdr>
        </w:div>
      </w:divsChild>
    </w:div>
    <w:div w:id="1913002005">
      <w:bodyDiv w:val="1"/>
      <w:marLeft w:val="0"/>
      <w:marRight w:val="0"/>
      <w:marTop w:val="0"/>
      <w:marBottom w:val="0"/>
      <w:divBdr>
        <w:top w:val="none" w:sz="0" w:space="0" w:color="auto"/>
        <w:left w:val="none" w:sz="0" w:space="0" w:color="auto"/>
        <w:bottom w:val="none" w:sz="0" w:space="0" w:color="auto"/>
        <w:right w:val="none" w:sz="0" w:space="0" w:color="auto"/>
      </w:divBdr>
    </w:div>
    <w:div w:id="1915434177">
      <w:bodyDiv w:val="1"/>
      <w:marLeft w:val="0"/>
      <w:marRight w:val="0"/>
      <w:marTop w:val="0"/>
      <w:marBottom w:val="0"/>
      <w:divBdr>
        <w:top w:val="none" w:sz="0" w:space="0" w:color="auto"/>
        <w:left w:val="none" w:sz="0" w:space="0" w:color="auto"/>
        <w:bottom w:val="none" w:sz="0" w:space="0" w:color="auto"/>
        <w:right w:val="none" w:sz="0" w:space="0" w:color="auto"/>
      </w:divBdr>
    </w:div>
    <w:div w:id="1919631230">
      <w:bodyDiv w:val="1"/>
      <w:marLeft w:val="0"/>
      <w:marRight w:val="0"/>
      <w:marTop w:val="0"/>
      <w:marBottom w:val="0"/>
      <w:divBdr>
        <w:top w:val="none" w:sz="0" w:space="0" w:color="auto"/>
        <w:left w:val="none" w:sz="0" w:space="0" w:color="auto"/>
        <w:bottom w:val="none" w:sz="0" w:space="0" w:color="auto"/>
        <w:right w:val="none" w:sz="0" w:space="0" w:color="auto"/>
      </w:divBdr>
    </w:div>
    <w:div w:id="1921668551">
      <w:bodyDiv w:val="1"/>
      <w:marLeft w:val="0"/>
      <w:marRight w:val="0"/>
      <w:marTop w:val="0"/>
      <w:marBottom w:val="0"/>
      <w:divBdr>
        <w:top w:val="none" w:sz="0" w:space="0" w:color="auto"/>
        <w:left w:val="none" w:sz="0" w:space="0" w:color="auto"/>
        <w:bottom w:val="none" w:sz="0" w:space="0" w:color="auto"/>
        <w:right w:val="none" w:sz="0" w:space="0" w:color="auto"/>
      </w:divBdr>
    </w:div>
    <w:div w:id="1933080404">
      <w:bodyDiv w:val="1"/>
      <w:marLeft w:val="0"/>
      <w:marRight w:val="0"/>
      <w:marTop w:val="0"/>
      <w:marBottom w:val="0"/>
      <w:divBdr>
        <w:top w:val="none" w:sz="0" w:space="0" w:color="auto"/>
        <w:left w:val="none" w:sz="0" w:space="0" w:color="auto"/>
        <w:bottom w:val="none" w:sz="0" w:space="0" w:color="auto"/>
        <w:right w:val="none" w:sz="0" w:space="0" w:color="auto"/>
      </w:divBdr>
    </w:div>
    <w:div w:id="1935242030">
      <w:bodyDiv w:val="1"/>
      <w:marLeft w:val="0"/>
      <w:marRight w:val="0"/>
      <w:marTop w:val="0"/>
      <w:marBottom w:val="0"/>
      <w:divBdr>
        <w:top w:val="none" w:sz="0" w:space="0" w:color="auto"/>
        <w:left w:val="none" w:sz="0" w:space="0" w:color="auto"/>
        <w:bottom w:val="none" w:sz="0" w:space="0" w:color="auto"/>
        <w:right w:val="none" w:sz="0" w:space="0" w:color="auto"/>
      </w:divBdr>
    </w:div>
    <w:div w:id="1936210299">
      <w:bodyDiv w:val="1"/>
      <w:marLeft w:val="0"/>
      <w:marRight w:val="0"/>
      <w:marTop w:val="0"/>
      <w:marBottom w:val="0"/>
      <w:divBdr>
        <w:top w:val="none" w:sz="0" w:space="0" w:color="auto"/>
        <w:left w:val="none" w:sz="0" w:space="0" w:color="auto"/>
        <w:bottom w:val="none" w:sz="0" w:space="0" w:color="auto"/>
        <w:right w:val="none" w:sz="0" w:space="0" w:color="auto"/>
      </w:divBdr>
      <w:divsChild>
        <w:div w:id="2088533621">
          <w:marLeft w:val="0"/>
          <w:marRight w:val="0"/>
          <w:marTop w:val="0"/>
          <w:marBottom w:val="0"/>
          <w:divBdr>
            <w:top w:val="none" w:sz="0" w:space="0" w:color="auto"/>
            <w:left w:val="none" w:sz="0" w:space="0" w:color="auto"/>
            <w:bottom w:val="none" w:sz="0" w:space="0" w:color="auto"/>
            <w:right w:val="none" w:sz="0" w:space="0" w:color="auto"/>
          </w:divBdr>
          <w:divsChild>
            <w:div w:id="320039660">
              <w:marLeft w:val="0"/>
              <w:marRight w:val="0"/>
              <w:marTop w:val="0"/>
              <w:marBottom w:val="0"/>
              <w:divBdr>
                <w:top w:val="none" w:sz="0" w:space="0" w:color="auto"/>
                <w:left w:val="none" w:sz="0" w:space="0" w:color="auto"/>
                <w:bottom w:val="none" w:sz="0" w:space="0" w:color="auto"/>
                <w:right w:val="none" w:sz="0" w:space="0" w:color="auto"/>
              </w:divBdr>
              <w:divsChild>
                <w:div w:id="15009813">
                  <w:marLeft w:val="0"/>
                  <w:marRight w:val="0"/>
                  <w:marTop w:val="0"/>
                  <w:marBottom w:val="0"/>
                  <w:divBdr>
                    <w:top w:val="none" w:sz="0" w:space="0" w:color="auto"/>
                    <w:left w:val="none" w:sz="0" w:space="0" w:color="auto"/>
                    <w:bottom w:val="none" w:sz="0" w:space="0" w:color="auto"/>
                    <w:right w:val="none" w:sz="0" w:space="0" w:color="auto"/>
                  </w:divBdr>
                  <w:divsChild>
                    <w:div w:id="155458805">
                      <w:marLeft w:val="0"/>
                      <w:marRight w:val="0"/>
                      <w:marTop w:val="0"/>
                      <w:marBottom w:val="0"/>
                      <w:divBdr>
                        <w:top w:val="none" w:sz="0" w:space="0" w:color="auto"/>
                        <w:left w:val="none" w:sz="0" w:space="0" w:color="auto"/>
                        <w:bottom w:val="none" w:sz="0" w:space="0" w:color="auto"/>
                        <w:right w:val="none" w:sz="0" w:space="0" w:color="auto"/>
                      </w:divBdr>
                      <w:divsChild>
                        <w:div w:id="1045258290">
                          <w:marLeft w:val="0"/>
                          <w:marRight w:val="0"/>
                          <w:marTop w:val="0"/>
                          <w:marBottom w:val="0"/>
                          <w:divBdr>
                            <w:top w:val="none" w:sz="0" w:space="0" w:color="auto"/>
                            <w:left w:val="none" w:sz="0" w:space="0" w:color="auto"/>
                            <w:bottom w:val="none" w:sz="0" w:space="0" w:color="auto"/>
                            <w:right w:val="none" w:sz="0" w:space="0" w:color="auto"/>
                          </w:divBdr>
                          <w:divsChild>
                            <w:div w:id="2556589">
                              <w:marLeft w:val="0"/>
                              <w:marRight w:val="0"/>
                              <w:marTop w:val="0"/>
                              <w:marBottom w:val="0"/>
                              <w:divBdr>
                                <w:top w:val="none" w:sz="0" w:space="0" w:color="auto"/>
                                <w:left w:val="none" w:sz="0" w:space="0" w:color="auto"/>
                                <w:bottom w:val="none" w:sz="0" w:space="0" w:color="auto"/>
                                <w:right w:val="none" w:sz="0" w:space="0" w:color="auto"/>
                              </w:divBdr>
                              <w:divsChild>
                                <w:div w:id="669986239">
                                  <w:marLeft w:val="0"/>
                                  <w:marRight w:val="0"/>
                                  <w:marTop w:val="0"/>
                                  <w:marBottom w:val="0"/>
                                  <w:divBdr>
                                    <w:top w:val="none" w:sz="0" w:space="0" w:color="auto"/>
                                    <w:left w:val="none" w:sz="0" w:space="0" w:color="auto"/>
                                    <w:bottom w:val="none" w:sz="0" w:space="0" w:color="auto"/>
                                    <w:right w:val="none" w:sz="0" w:space="0" w:color="auto"/>
                                  </w:divBdr>
                                  <w:divsChild>
                                    <w:div w:id="2118980534">
                                      <w:marLeft w:val="0"/>
                                      <w:marRight w:val="0"/>
                                      <w:marTop w:val="0"/>
                                      <w:marBottom w:val="0"/>
                                      <w:divBdr>
                                        <w:top w:val="none" w:sz="0" w:space="0" w:color="auto"/>
                                        <w:left w:val="none" w:sz="0" w:space="0" w:color="auto"/>
                                        <w:bottom w:val="none" w:sz="0" w:space="0" w:color="auto"/>
                                        <w:right w:val="none" w:sz="0" w:space="0" w:color="auto"/>
                                      </w:divBdr>
                                      <w:divsChild>
                                        <w:div w:id="1117527529">
                                          <w:marLeft w:val="0"/>
                                          <w:marRight w:val="0"/>
                                          <w:marTop w:val="0"/>
                                          <w:marBottom w:val="0"/>
                                          <w:divBdr>
                                            <w:top w:val="none" w:sz="0" w:space="0" w:color="auto"/>
                                            <w:left w:val="none" w:sz="0" w:space="0" w:color="auto"/>
                                            <w:bottom w:val="none" w:sz="0" w:space="0" w:color="auto"/>
                                            <w:right w:val="none" w:sz="0" w:space="0" w:color="auto"/>
                                          </w:divBdr>
                                          <w:divsChild>
                                            <w:div w:id="713193068">
                                              <w:marLeft w:val="0"/>
                                              <w:marRight w:val="0"/>
                                              <w:marTop w:val="0"/>
                                              <w:marBottom w:val="0"/>
                                              <w:divBdr>
                                                <w:top w:val="none" w:sz="0" w:space="0" w:color="auto"/>
                                                <w:left w:val="none" w:sz="0" w:space="0" w:color="auto"/>
                                                <w:bottom w:val="none" w:sz="0" w:space="0" w:color="auto"/>
                                                <w:right w:val="none" w:sz="0" w:space="0" w:color="auto"/>
                                              </w:divBdr>
                                              <w:divsChild>
                                                <w:div w:id="1830174308">
                                                  <w:marLeft w:val="0"/>
                                                  <w:marRight w:val="0"/>
                                                  <w:marTop w:val="0"/>
                                                  <w:marBottom w:val="0"/>
                                                  <w:divBdr>
                                                    <w:top w:val="none" w:sz="0" w:space="0" w:color="auto"/>
                                                    <w:left w:val="none" w:sz="0" w:space="0" w:color="auto"/>
                                                    <w:bottom w:val="none" w:sz="0" w:space="0" w:color="auto"/>
                                                    <w:right w:val="none" w:sz="0" w:space="0" w:color="auto"/>
                                                  </w:divBdr>
                                                  <w:divsChild>
                                                    <w:div w:id="703482588">
                                                      <w:marLeft w:val="0"/>
                                                      <w:marRight w:val="0"/>
                                                      <w:marTop w:val="0"/>
                                                      <w:marBottom w:val="0"/>
                                                      <w:divBdr>
                                                        <w:top w:val="none" w:sz="0" w:space="0" w:color="auto"/>
                                                        <w:left w:val="none" w:sz="0" w:space="0" w:color="auto"/>
                                                        <w:bottom w:val="none" w:sz="0" w:space="0" w:color="auto"/>
                                                        <w:right w:val="none" w:sz="0" w:space="0" w:color="auto"/>
                                                      </w:divBdr>
                                                      <w:divsChild>
                                                        <w:div w:id="1583223020">
                                                          <w:marLeft w:val="0"/>
                                                          <w:marRight w:val="0"/>
                                                          <w:marTop w:val="0"/>
                                                          <w:marBottom w:val="0"/>
                                                          <w:divBdr>
                                                            <w:top w:val="none" w:sz="0" w:space="0" w:color="auto"/>
                                                            <w:left w:val="none" w:sz="0" w:space="0" w:color="auto"/>
                                                            <w:bottom w:val="none" w:sz="0" w:space="0" w:color="auto"/>
                                                            <w:right w:val="none" w:sz="0" w:space="0" w:color="auto"/>
                                                          </w:divBdr>
                                                          <w:divsChild>
                                                            <w:div w:id="13075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512299">
      <w:bodyDiv w:val="1"/>
      <w:marLeft w:val="0"/>
      <w:marRight w:val="0"/>
      <w:marTop w:val="0"/>
      <w:marBottom w:val="0"/>
      <w:divBdr>
        <w:top w:val="none" w:sz="0" w:space="0" w:color="auto"/>
        <w:left w:val="none" w:sz="0" w:space="0" w:color="auto"/>
        <w:bottom w:val="none" w:sz="0" w:space="0" w:color="auto"/>
        <w:right w:val="none" w:sz="0" w:space="0" w:color="auto"/>
      </w:divBdr>
    </w:div>
    <w:div w:id="1990088619">
      <w:bodyDiv w:val="1"/>
      <w:marLeft w:val="0"/>
      <w:marRight w:val="0"/>
      <w:marTop w:val="0"/>
      <w:marBottom w:val="0"/>
      <w:divBdr>
        <w:top w:val="none" w:sz="0" w:space="0" w:color="auto"/>
        <w:left w:val="none" w:sz="0" w:space="0" w:color="auto"/>
        <w:bottom w:val="none" w:sz="0" w:space="0" w:color="auto"/>
        <w:right w:val="none" w:sz="0" w:space="0" w:color="auto"/>
      </w:divBdr>
    </w:div>
    <w:div w:id="2003192326">
      <w:bodyDiv w:val="1"/>
      <w:marLeft w:val="0"/>
      <w:marRight w:val="0"/>
      <w:marTop w:val="0"/>
      <w:marBottom w:val="0"/>
      <w:divBdr>
        <w:top w:val="none" w:sz="0" w:space="0" w:color="auto"/>
        <w:left w:val="none" w:sz="0" w:space="0" w:color="auto"/>
        <w:bottom w:val="none" w:sz="0" w:space="0" w:color="auto"/>
        <w:right w:val="none" w:sz="0" w:space="0" w:color="auto"/>
      </w:divBdr>
    </w:div>
    <w:div w:id="2008633976">
      <w:bodyDiv w:val="1"/>
      <w:marLeft w:val="0"/>
      <w:marRight w:val="0"/>
      <w:marTop w:val="0"/>
      <w:marBottom w:val="0"/>
      <w:divBdr>
        <w:top w:val="none" w:sz="0" w:space="0" w:color="auto"/>
        <w:left w:val="none" w:sz="0" w:space="0" w:color="auto"/>
        <w:bottom w:val="none" w:sz="0" w:space="0" w:color="auto"/>
        <w:right w:val="none" w:sz="0" w:space="0" w:color="auto"/>
      </w:divBdr>
    </w:div>
    <w:div w:id="2014331755">
      <w:bodyDiv w:val="1"/>
      <w:marLeft w:val="0"/>
      <w:marRight w:val="0"/>
      <w:marTop w:val="0"/>
      <w:marBottom w:val="0"/>
      <w:divBdr>
        <w:top w:val="none" w:sz="0" w:space="0" w:color="auto"/>
        <w:left w:val="none" w:sz="0" w:space="0" w:color="auto"/>
        <w:bottom w:val="none" w:sz="0" w:space="0" w:color="auto"/>
        <w:right w:val="none" w:sz="0" w:space="0" w:color="auto"/>
      </w:divBdr>
      <w:divsChild>
        <w:div w:id="8457567">
          <w:marLeft w:val="0"/>
          <w:marRight w:val="0"/>
          <w:marTop w:val="0"/>
          <w:marBottom w:val="0"/>
          <w:divBdr>
            <w:top w:val="none" w:sz="0" w:space="0" w:color="auto"/>
            <w:left w:val="none" w:sz="0" w:space="0" w:color="auto"/>
            <w:bottom w:val="none" w:sz="0" w:space="0" w:color="auto"/>
            <w:right w:val="none" w:sz="0" w:space="0" w:color="auto"/>
          </w:divBdr>
          <w:divsChild>
            <w:div w:id="1928146120">
              <w:marLeft w:val="0"/>
              <w:marRight w:val="0"/>
              <w:marTop w:val="0"/>
              <w:marBottom w:val="0"/>
              <w:divBdr>
                <w:top w:val="none" w:sz="0" w:space="0" w:color="auto"/>
                <w:left w:val="none" w:sz="0" w:space="0" w:color="auto"/>
                <w:bottom w:val="none" w:sz="0" w:space="0" w:color="auto"/>
                <w:right w:val="none" w:sz="0" w:space="0" w:color="auto"/>
              </w:divBdr>
              <w:divsChild>
                <w:div w:id="90663943">
                  <w:marLeft w:val="0"/>
                  <w:marRight w:val="0"/>
                  <w:marTop w:val="0"/>
                  <w:marBottom w:val="0"/>
                  <w:divBdr>
                    <w:top w:val="none" w:sz="0" w:space="0" w:color="auto"/>
                    <w:left w:val="none" w:sz="0" w:space="0" w:color="auto"/>
                    <w:bottom w:val="none" w:sz="0" w:space="0" w:color="auto"/>
                    <w:right w:val="none" w:sz="0" w:space="0" w:color="auto"/>
                  </w:divBdr>
                  <w:divsChild>
                    <w:div w:id="1931963303">
                      <w:marLeft w:val="0"/>
                      <w:marRight w:val="0"/>
                      <w:marTop w:val="0"/>
                      <w:marBottom w:val="0"/>
                      <w:divBdr>
                        <w:top w:val="none" w:sz="0" w:space="0" w:color="auto"/>
                        <w:left w:val="none" w:sz="0" w:space="0" w:color="auto"/>
                        <w:bottom w:val="none" w:sz="0" w:space="0" w:color="auto"/>
                        <w:right w:val="none" w:sz="0" w:space="0" w:color="auto"/>
                      </w:divBdr>
                      <w:divsChild>
                        <w:div w:id="1089043831">
                          <w:marLeft w:val="0"/>
                          <w:marRight w:val="0"/>
                          <w:marTop w:val="0"/>
                          <w:marBottom w:val="0"/>
                          <w:divBdr>
                            <w:top w:val="none" w:sz="0" w:space="0" w:color="auto"/>
                            <w:left w:val="none" w:sz="0" w:space="0" w:color="auto"/>
                            <w:bottom w:val="none" w:sz="0" w:space="0" w:color="auto"/>
                            <w:right w:val="none" w:sz="0" w:space="0" w:color="auto"/>
                          </w:divBdr>
                          <w:divsChild>
                            <w:div w:id="858660057">
                              <w:marLeft w:val="0"/>
                              <w:marRight w:val="0"/>
                              <w:marTop w:val="0"/>
                              <w:marBottom w:val="0"/>
                              <w:divBdr>
                                <w:top w:val="none" w:sz="0" w:space="0" w:color="auto"/>
                                <w:left w:val="none" w:sz="0" w:space="0" w:color="auto"/>
                                <w:bottom w:val="none" w:sz="0" w:space="0" w:color="auto"/>
                                <w:right w:val="none" w:sz="0" w:space="0" w:color="auto"/>
                              </w:divBdr>
                              <w:divsChild>
                                <w:div w:id="1442460030">
                                  <w:marLeft w:val="0"/>
                                  <w:marRight w:val="0"/>
                                  <w:marTop w:val="0"/>
                                  <w:marBottom w:val="0"/>
                                  <w:divBdr>
                                    <w:top w:val="none" w:sz="0" w:space="0" w:color="auto"/>
                                    <w:left w:val="none" w:sz="0" w:space="0" w:color="auto"/>
                                    <w:bottom w:val="none" w:sz="0" w:space="0" w:color="auto"/>
                                    <w:right w:val="none" w:sz="0" w:space="0" w:color="auto"/>
                                  </w:divBdr>
                                  <w:divsChild>
                                    <w:div w:id="593976736">
                                      <w:marLeft w:val="0"/>
                                      <w:marRight w:val="0"/>
                                      <w:marTop w:val="0"/>
                                      <w:marBottom w:val="0"/>
                                      <w:divBdr>
                                        <w:top w:val="none" w:sz="0" w:space="0" w:color="auto"/>
                                        <w:left w:val="none" w:sz="0" w:space="0" w:color="auto"/>
                                        <w:bottom w:val="none" w:sz="0" w:space="0" w:color="auto"/>
                                        <w:right w:val="none" w:sz="0" w:space="0" w:color="auto"/>
                                      </w:divBdr>
                                      <w:divsChild>
                                        <w:div w:id="752825815">
                                          <w:marLeft w:val="0"/>
                                          <w:marRight w:val="0"/>
                                          <w:marTop w:val="0"/>
                                          <w:marBottom w:val="0"/>
                                          <w:divBdr>
                                            <w:top w:val="none" w:sz="0" w:space="0" w:color="auto"/>
                                            <w:left w:val="none" w:sz="0" w:space="0" w:color="auto"/>
                                            <w:bottom w:val="none" w:sz="0" w:space="0" w:color="auto"/>
                                            <w:right w:val="none" w:sz="0" w:space="0" w:color="auto"/>
                                          </w:divBdr>
                                          <w:divsChild>
                                            <w:div w:id="2060081453">
                                              <w:marLeft w:val="0"/>
                                              <w:marRight w:val="0"/>
                                              <w:marTop w:val="0"/>
                                              <w:marBottom w:val="0"/>
                                              <w:divBdr>
                                                <w:top w:val="none" w:sz="0" w:space="0" w:color="auto"/>
                                                <w:left w:val="none" w:sz="0" w:space="0" w:color="auto"/>
                                                <w:bottom w:val="none" w:sz="0" w:space="0" w:color="auto"/>
                                                <w:right w:val="none" w:sz="0" w:space="0" w:color="auto"/>
                                              </w:divBdr>
                                              <w:divsChild>
                                                <w:div w:id="1063715546">
                                                  <w:marLeft w:val="0"/>
                                                  <w:marRight w:val="0"/>
                                                  <w:marTop w:val="0"/>
                                                  <w:marBottom w:val="0"/>
                                                  <w:divBdr>
                                                    <w:top w:val="none" w:sz="0" w:space="0" w:color="auto"/>
                                                    <w:left w:val="none" w:sz="0" w:space="0" w:color="auto"/>
                                                    <w:bottom w:val="none" w:sz="0" w:space="0" w:color="auto"/>
                                                    <w:right w:val="none" w:sz="0" w:space="0" w:color="auto"/>
                                                  </w:divBdr>
                                                  <w:divsChild>
                                                    <w:div w:id="77295675">
                                                      <w:marLeft w:val="0"/>
                                                      <w:marRight w:val="0"/>
                                                      <w:marTop w:val="0"/>
                                                      <w:marBottom w:val="0"/>
                                                      <w:divBdr>
                                                        <w:top w:val="none" w:sz="0" w:space="0" w:color="auto"/>
                                                        <w:left w:val="none" w:sz="0" w:space="0" w:color="auto"/>
                                                        <w:bottom w:val="none" w:sz="0" w:space="0" w:color="auto"/>
                                                        <w:right w:val="none" w:sz="0" w:space="0" w:color="auto"/>
                                                      </w:divBdr>
                                                      <w:divsChild>
                                                        <w:div w:id="1950163410">
                                                          <w:marLeft w:val="0"/>
                                                          <w:marRight w:val="0"/>
                                                          <w:marTop w:val="0"/>
                                                          <w:marBottom w:val="0"/>
                                                          <w:divBdr>
                                                            <w:top w:val="none" w:sz="0" w:space="0" w:color="auto"/>
                                                            <w:left w:val="none" w:sz="0" w:space="0" w:color="auto"/>
                                                            <w:bottom w:val="none" w:sz="0" w:space="0" w:color="auto"/>
                                                            <w:right w:val="none" w:sz="0" w:space="0" w:color="auto"/>
                                                          </w:divBdr>
                                                          <w:divsChild>
                                                            <w:div w:id="5665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295379">
      <w:bodyDiv w:val="1"/>
      <w:marLeft w:val="0"/>
      <w:marRight w:val="0"/>
      <w:marTop w:val="0"/>
      <w:marBottom w:val="0"/>
      <w:divBdr>
        <w:top w:val="none" w:sz="0" w:space="0" w:color="auto"/>
        <w:left w:val="none" w:sz="0" w:space="0" w:color="auto"/>
        <w:bottom w:val="none" w:sz="0" w:space="0" w:color="auto"/>
        <w:right w:val="none" w:sz="0" w:space="0" w:color="auto"/>
      </w:divBdr>
    </w:div>
    <w:div w:id="2031178619">
      <w:bodyDiv w:val="1"/>
      <w:marLeft w:val="0"/>
      <w:marRight w:val="0"/>
      <w:marTop w:val="0"/>
      <w:marBottom w:val="0"/>
      <w:divBdr>
        <w:top w:val="none" w:sz="0" w:space="0" w:color="auto"/>
        <w:left w:val="none" w:sz="0" w:space="0" w:color="auto"/>
        <w:bottom w:val="none" w:sz="0" w:space="0" w:color="auto"/>
        <w:right w:val="none" w:sz="0" w:space="0" w:color="auto"/>
      </w:divBdr>
    </w:div>
    <w:div w:id="2059015245">
      <w:bodyDiv w:val="1"/>
      <w:marLeft w:val="0"/>
      <w:marRight w:val="0"/>
      <w:marTop w:val="0"/>
      <w:marBottom w:val="0"/>
      <w:divBdr>
        <w:top w:val="none" w:sz="0" w:space="0" w:color="auto"/>
        <w:left w:val="none" w:sz="0" w:space="0" w:color="auto"/>
        <w:bottom w:val="none" w:sz="0" w:space="0" w:color="auto"/>
        <w:right w:val="none" w:sz="0" w:space="0" w:color="auto"/>
      </w:divBdr>
      <w:divsChild>
        <w:div w:id="1623725651">
          <w:marLeft w:val="0"/>
          <w:marRight w:val="0"/>
          <w:marTop w:val="0"/>
          <w:marBottom w:val="0"/>
          <w:divBdr>
            <w:top w:val="none" w:sz="0" w:space="0" w:color="auto"/>
            <w:left w:val="none" w:sz="0" w:space="0" w:color="auto"/>
            <w:bottom w:val="none" w:sz="0" w:space="0" w:color="auto"/>
            <w:right w:val="none" w:sz="0" w:space="0" w:color="auto"/>
          </w:divBdr>
          <w:divsChild>
            <w:div w:id="839736953">
              <w:marLeft w:val="0"/>
              <w:marRight w:val="0"/>
              <w:marTop w:val="0"/>
              <w:marBottom w:val="0"/>
              <w:divBdr>
                <w:top w:val="none" w:sz="0" w:space="0" w:color="auto"/>
                <w:left w:val="none" w:sz="0" w:space="0" w:color="auto"/>
                <w:bottom w:val="none" w:sz="0" w:space="0" w:color="auto"/>
                <w:right w:val="none" w:sz="0" w:space="0" w:color="auto"/>
              </w:divBdr>
              <w:divsChild>
                <w:div w:id="1953783422">
                  <w:marLeft w:val="0"/>
                  <w:marRight w:val="0"/>
                  <w:marTop w:val="0"/>
                  <w:marBottom w:val="0"/>
                  <w:divBdr>
                    <w:top w:val="none" w:sz="0" w:space="0" w:color="auto"/>
                    <w:left w:val="none" w:sz="0" w:space="0" w:color="auto"/>
                    <w:bottom w:val="none" w:sz="0" w:space="0" w:color="auto"/>
                    <w:right w:val="none" w:sz="0" w:space="0" w:color="auto"/>
                  </w:divBdr>
                  <w:divsChild>
                    <w:div w:id="452676940">
                      <w:marLeft w:val="0"/>
                      <w:marRight w:val="0"/>
                      <w:marTop w:val="0"/>
                      <w:marBottom w:val="0"/>
                      <w:divBdr>
                        <w:top w:val="none" w:sz="0" w:space="0" w:color="auto"/>
                        <w:left w:val="none" w:sz="0" w:space="0" w:color="auto"/>
                        <w:bottom w:val="none" w:sz="0" w:space="0" w:color="auto"/>
                        <w:right w:val="none" w:sz="0" w:space="0" w:color="auto"/>
                      </w:divBdr>
                      <w:divsChild>
                        <w:div w:id="1731076162">
                          <w:marLeft w:val="0"/>
                          <w:marRight w:val="0"/>
                          <w:marTop w:val="0"/>
                          <w:marBottom w:val="0"/>
                          <w:divBdr>
                            <w:top w:val="none" w:sz="0" w:space="0" w:color="auto"/>
                            <w:left w:val="none" w:sz="0" w:space="0" w:color="auto"/>
                            <w:bottom w:val="none" w:sz="0" w:space="0" w:color="auto"/>
                            <w:right w:val="none" w:sz="0" w:space="0" w:color="auto"/>
                          </w:divBdr>
                          <w:divsChild>
                            <w:div w:id="1875462278">
                              <w:marLeft w:val="0"/>
                              <w:marRight w:val="0"/>
                              <w:marTop w:val="0"/>
                              <w:marBottom w:val="0"/>
                              <w:divBdr>
                                <w:top w:val="none" w:sz="0" w:space="0" w:color="auto"/>
                                <w:left w:val="none" w:sz="0" w:space="0" w:color="auto"/>
                                <w:bottom w:val="none" w:sz="0" w:space="0" w:color="auto"/>
                                <w:right w:val="none" w:sz="0" w:space="0" w:color="auto"/>
                              </w:divBdr>
                              <w:divsChild>
                                <w:div w:id="1812209642">
                                  <w:marLeft w:val="0"/>
                                  <w:marRight w:val="0"/>
                                  <w:marTop w:val="0"/>
                                  <w:marBottom w:val="0"/>
                                  <w:divBdr>
                                    <w:top w:val="none" w:sz="0" w:space="0" w:color="auto"/>
                                    <w:left w:val="none" w:sz="0" w:space="0" w:color="auto"/>
                                    <w:bottom w:val="none" w:sz="0" w:space="0" w:color="auto"/>
                                    <w:right w:val="none" w:sz="0" w:space="0" w:color="auto"/>
                                  </w:divBdr>
                                  <w:divsChild>
                                    <w:div w:id="1997760432">
                                      <w:marLeft w:val="0"/>
                                      <w:marRight w:val="0"/>
                                      <w:marTop w:val="0"/>
                                      <w:marBottom w:val="0"/>
                                      <w:divBdr>
                                        <w:top w:val="none" w:sz="0" w:space="0" w:color="auto"/>
                                        <w:left w:val="none" w:sz="0" w:space="0" w:color="auto"/>
                                        <w:bottom w:val="none" w:sz="0" w:space="0" w:color="auto"/>
                                        <w:right w:val="none" w:sz="0" w:space="0" w:color="auto"/>
                                      </w:divBdr>
                                      <w:divsChild>
                                        <w:div w:id="997000419">
                                          <w:marLeft w:val="0"/>
                                          <w:marRight w:val="0"/>
                                          <w:marTop w:val="0"/>
                                          <w:marBottom w:val="0"/>
                                          <w:divBdr>
                                            <w:top w:val="none" w:sz="0" w:space="0" w:color="auto"/>
                                            <w:left w:val="none" w:sz="0" w:space="0" w:color="auto"/>
                                            <w:bottom w:val="none" w:sz="0" w:space="0" w:color="auto"/>
                                            <w:right w:val="none" w:sz="0" w:space="0" w:color="auto"/>
                                          </w:divBdr>
                                          <w:divsChild>
                                            <w:div w:id="647981365">
                                              <w:marLeft w:val="0"/>
                                              <w:marRight w:val="0"/>
                                              <w:marTop w:val="0"/>
                                              <w:marBottom w:val="0"/>
                                              <w:divBdr>
                                                <w:top w:val="none" w:sz="0" w:space="0" w:color="auto"/>
                                                <w:left w:val="none" w:sz="0" w:space="0" w:color="auto"/>
                                                <w:bottom w:val="none" w:sz="0" w:space="0" w:color="auto"/>
                                                <w:right w:val="none" w:sz="0" w:space="0" w:color="auto"/>
                                              </w:divBdr>
                                              <w:divsChild>
                                                <w:div w:id="1107965353">
                                                  <w:marLeft w:val="0"/>
                                                  <w:marRight w:val="0"/>
                                                  <w:marTop w:val="0"/>
                                                  <w:marBottom w:val="0"/>
                                                  <w:divBdr>
                                                    <w:top w:val="none" w:sz="0" w:space="0" w:color="auto"/>
                                                    <w:left w:val="none" w:sz="0" w:space="0" w:color="auto"/>
                                                    <w:bottom w:val="none" w:sz="0" w:space="0" w:color="auto"/>
                                                    <w:right w:val="none" w:sz="0" w:space="0" w:color="auto"/>
                                                  </w:divBdr>
                                                  <w:divsChild>
                                                    <w:div w:id="1042707886">
                                                      <w:marLeft w:val="0"/>
                                                      <w:marRight w:val="0"/>
                                                      <w:marTop w:val="0"/>
                                                      <w:marBottom w:val="0"/>
                                                      <w:divBdr>
                                                        <w:top w:val="none" w:sz="0" w:space="0" w:color="auto"/>
                                                        <w:left w:val="none" w:sz="0" w:space="0" w:color="auto"/>
                                                        <w:bottom w:val="none" w:sz="0" w:space="0" w:color="auto"/>
                                                        <w:right w:val="none" w:sz="0" w:space="0" w:color="auto"/>
                                                      </w:divBdr>
                                                      <w:divsChild>
                                                        <w:div w:id="1691877978">
                                                          <w:marLeft w:val="0"/>
                                                          <w:marRight w:val="0"/>
                                                          <w:marTop w:val="0"/>
                                                          <w:marBottom w:val="0"/>
                                                          <w:divBdr>
                                                            <w:top w:val="none" w:sz="0" w:space="0" w:color="auto"/>
                                                            <w:left w:val="none" w:sz="0" w:space="0" w:color="auto"/>
                                                            <w:bottom w:val="none" w:sz="0" w:space="0" w:color="auto"/>
                                                            <w:right w:val="none" w:sz="0" w:space="0" w:color="auto"/>
                                                          </w:divBdr>
                                                          <w:divsChild>
                                                            <w:div w:id="18119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48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128340">
          <w:marLeft w:val="0"/>
          <w:marRight w:val="0"/>
          <w:marTop w:val="0"/>
          <w:marBottom w:val="0"/>
          <w:divBdr>
            <w:top w:val="none" w:sz="0" w:space="0" w:color="auto"/>
            <w:left w:val="none" w:sz="0" w:space="0" w:color="auto"/>
            <w:bottom w:val="none" w:sz="0" w:space="0" w:color="auto"/>
            <w:right w:val="none" w:sz="0" w:space="0" w:color="auto"/>
          </w:divBdr>
          <w:divsChild>
            <w:div w:id="428550492">
              <w:marLeft w:val="0"/>
              <w:marRight w:val="0"/>
              <w:marTop w:val="0"/>
              <w:marBottom w:val="0"/>
              <w:divBdr>
                <w:top w:val="none" w:sz="0" w:space="0" w:color="auto"/>
                <w:left w:val="none" w:sz="0" w:space="0" w:color="auto"/>
                <w:bottom w:val="none" w:sz="0" w:space="0" w:color="auto"/>
                <w:right w:val="none" w:sz="0" w:space="0" w:color="auto"/>
              </w:divBdr>
              <w:divsChild>
                <w:div w:id="1611937313">
                  <w:marLeft w:val="0"/>
                  <w:marRight w:val="0"/>
                  <w:marTop w:val="0"/>
                  <w:marBottom w:val="0"/>
                  <w:divBdr>
                    <w:top w:val="none" w:sz="0" w:space="0" w:color="auto"/>
                    <w:left w:val="none" w:sz="0" w:space="0" w:color="auto"/>
                    <w:bottom w:val="none" w:sz="0" w:space="0" w:color="auto"/>
                    <w:right w:val="none" w:sz="0" w:space="0" w:color="auto"/>
                  </w:divBdr>
                  <w:divsChild>
                    <w:div w:id="29308601">
                      <w:marLeft w:val="0"/>
                      <w:marRight w:val="0"/>
                      <w:marTop w:val="0"/>
                      <w:marBottom w:val="0"/>
                      <w:divBdr>
                        <w:top w:val="none" w:sz="0" w:space="0" w:color="auto"/>
                        <w:left w:val="none" w:sz="0" w:space="0" w:color="auto"/>
                        <w:bottom w:val="none" w:sz="0" w:space="0" w:color="auto"/>
                        <w:right w:val="none" w:sz="0" w:space="0" w:color="auto"/>
                      </w:divBdr>
                      <w:divsChild>
                        <w:div w:id="1941638812">
                          <w:marLeft w:val="0"/>
                          <w:marRight w:val="0"/>
                          <w:marTop w:val="0"/>
                          <w:marBottom w:val="0"/>
                          <w:divBdr>
                            <w:top w:val="none" w:sz="0" w:space="0" w:color="auto"/>
                            <w:left w:val="none" w:sz="0" w:space="0" w:color="auto"/>
                            <w:bottom w:val="none" w:sz="0" w:space="0" w:color="auto"/>
                            <w:right w:val="none" w:sz="0" w:space="0" w:color="auto"/>
                          </w:divBdr>
                          <w:divsChild>
                            <w:div w:id="363792417">
                              <w:marLeft w:val="0"/>
                              <w:marRight w:val="0"/>
                              <w:marTop w:val="0"/>
                              <w:marBottom w:val="0"/>
                              <w:divBdr>
                                <w:top w:val="none" w:sz="0" w:space="0" w:color="auto"/>
                                <w:left w:val="none" w:sz="0" w:space="0" w:color="auto"/>
                                <w:bottom w:val="none" w:sz="0" w:space="0" w:color="auto"/>
                                <w:right w:val="none" w:sz="0" w:space="0" w:color="auto"/>
                              </w:divBdr>
                              <w:divsChild>
                                <w:div w:id="910888881">
                                  <w:marLeft w:val="0"/>
                                  <w:marRight w:val="0"/>
                                  <w:marTop w:val="0"/>
                                  <w:marBottom w:val="0"/>
                                  <w:divBdr>
                                    <w:top w:val="none" w:sz="0" w:space="0" w:color="auto"/>
                                    <w:left w:val="none" w:sz="0" w:space="0" w:color="auto"/>
                                    <w:bottom w:val="none" w:sz="0" w:space="0" w:color="auto"/>
                                    <w:right w:val="none" w:sz="0" w:space="0" w:color="auto"/>
                                  </w:divBdr>
                                  <w:divsChild>
                                    <w:div w:id="1095903596">
                                      <w:marLeft w:val="0"/>
                                      <w:marRight w:val="0"/>
                                      <w:marTop w:val="0"/>
                                      <w:marBottom w:val="0"/>
                                      <w:divBdr>
                                        <w:top w:val="none" w:sz="0" w:space="0" w:color="auto"/>
                                        <w:left w:val="none" w:sz="0" w:space="0" w:color="auto"/>
                                        <w:bottom w:val="none" w:sz="0" w:space="0" w:color="auto"/>
                                        <w:right w:val="none" w:sz="0" w:space="0" w:color="auto"/>
                                      </w:divBdr>
                                      <w:divsChild>
                                        <w:div w:id="242107615">
                                          <w:marLeft w:val="0"/>
                                          <w:marRight w:val="0"/>
                                          <w:marTop w:val="0"/>
                                          <w:marBottom w:val="0"/>
                                          <w:divBdr>
                                            <w:top w:val="none" w:sz="0" w:space="0" w:color="auto"/>
                                            <w:left w:val="none" w:sz="0" w:space="0" w:color="auto"/>
                                            <w:bottom w:val="none" w:sz="0" w:space="0" w:color="auto"/>
                                            <w:right w:val="none" w:sz="0" w:space="0" w:color="auto"/>
                                          </w:divBdr>
                                          <w:divsChild>
                                            <w:div w:id="1884513908">
                                              <w:marLeft w:val="0"/>
                                              <w:marRight w:val="0"/>
                                              <w:marTop w:val="0"/>
                                              <w:marBottom w:val="0"/>
                                              <w:divBdr>
                                                <w:top w:val="none" w:sz="0" w:space="0" w:color="auto"/>
                                                <w:left w:val="none" w:sz="0" w:space="0" w:color="auto"/>
                                                <w:bottom w:val="none" w:sz="0" w:space="0" w:color="auto"/>
                                                <w:right w:val="none" w:sz="0" w:space="0" w:color="auto"/>
                                              </w:divBdr>
                                              <w:divsChild>
                                                <w:div w:id="917442707">
                                                  <w:marLeft w:val="0"/>
                                                  <w:marRight w:val="0"/>
                                                  <w:marTop w:val="0"/>
                                                  <w:marBottom w:val="0"/>
                                                  <w:divBdr>
                                                    <w:top w:val="none" w:sz="0" w:space="0" w:color="auto"/>
                                                    <w:left w:val="none" w:sz="0" w:space="0" w:color="auto"/>
                                                    <w:bottom w:val="none" w:sz="0" w:space="0" w:color="auto"/>
                                                    <w:right w:val="none" w:sz="0" w:space="0" w:color="auto"/>
                                                  </w:divBdr>
                                                  <w:divsChild>
                                                    <w:div w:id="1896427465">
                                                      <w:marLeft w:val="0"/>
                                                      <w:marRight w:val="0"/>
                                                      <w:marTop w:val="0"/>
                                                      <w:marBottom w:val="0"/>
                                                      <w:divBdr>
                                                        <w:top w:val="none" w:sz="0" w:space="0" w:color="auto"/>
                                                        <w:left w:val="none" w:sz="0" w:space="0" w:color="auto"/>
                                                        <w:bottom w:val="none" w:sz="0" w:space="0" w:color="auto"/>
                                                        <w:right w:val="none" w:sz="0" w:space="0" w:color="auto"/>
                                                      </w:divBdr>
                                                      <w:divsChild>
                                                        <w:div w:id="1519201680">
                                                          <w:marLeft w:val="0"/>
                                                          <w:marRight w:val="0"/>
                                                          <w:marTop w:val="0"/>
                                                          <w:marBottom w:val="0"/>
                                                          <w:divBdr>
                                                            <w:top w:val="none" w:sz="0" w:space="0" w:color="auto"/>
                                                            <w:left w:val="none" w:sz="0" w:space="0" w:color="auto"/>
                                                            <w:bottom w:val="none" w:sz="0" w:space="0" w:color="auto"/>
                                                            <w:right w:val="none" w:sz="0" w:space="0" w:color="auto"/>
                                                          </w:divBdr>
                                                          <w:divsChild>
                                                            <w:div w:id="17186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527331">
      <w:bodyDiv w:val="1"/>
      <w:marLeft w:val="0"/>
      <w:marRight w:val="0"/>
      <w:marTop w:val="0"/>
      <w:marBottom w:val="0"/>
      <w:divBdr>
        <w:top w:val="none" w:sz="0" w:space="0" w:color="auto"/>
        <w:left w:val="none" w:sz="0" w:space="0" w:color="auto"/>
        <w:bottom w:val="none" w:sz="0" w:space="0" w:color="auto"/>
        <w:right w:val="none" w:sz="0" w:space="0" w:color="auto"/>
      </w:divBdr>
    </w:div>
    <w:div w:id="2092041948">
      <w:bodyDiv w:val="1"/>
      <w:marLeft w:val="0"/>
      <w:marRight w:val="0"/>
      <w:marTop w:val="0"/>
      <w:marBottom w:val="0"/>
      <w:divBdr>
        <w:top w:val="none" w:sz="0" w:space="0" w:color="auto"/>
        <w:left w:val="none" w:sz="0" w:space="0" w:color="auto"/>
        <w:bottom w:val="none" w:sz="0" w:space="0" w:color="auto"/>
        <w:right w:val="none" w:sz="0" w:space="0" w:color="auto"/>
      </w:divBdr>
    </w:div>
    <w:div w:id="2113744382">
      <w:bodyDiv w:val="1"/>
      <w:marLeft w:val="0"/>
      <w:marRight w:val="0"/>
      <w:marTop w:val="0"/>
      <w:marBottom w:val="0"/>
      <w:divBdr>
        <w:top w:val="none" w:sz="0" w:space="0" w:color="auto"/>
        <w:left w:val="none" w:sz="0" w:space="0" w:color="auto"/>
        <w:bottom w:val="none" w:sz="0" w:space="0" w:color="auto"/>
        <w:right w:val="none" w:sz="0" w:space="0" w:color="auto"/>
      </w:divBdr>
    </w:div>
    <w:div w:id="2114594745">
      <w:bodyDiv w:val="1"/>
      <w:marLeft w:val="0"/>
      <w:marRight w:val="0"/>
      <w:marTop w:val="0"/>
      <w:marBottom w:val="0"/>
      <w:divBdr>
        <w:top w:val="none" w:sz="0" w:space="0" w:color="auto"/>
        <w:left w:val="none" w:sz="0" w:space="0" w:color="auto"/>
        <w:bottom w:val="none" w:sz="0" w:space="0" w:color="auto"/>
        <w:right w:val="none" w:sz="0" w:space="0" w:color="auto"/>
      </w:divBdr>
      <w:divsChild>
        <w:div w:id="552010832">
          <w:marLeft w:val="0"/>
          <w:marRight w:val="0"/>
          <w:marTop w:val="0"/>
          <w:marBottom w:val="0"/>
          <w:divBdr>
            <w:top w:val="none" w:sz="0" w:space="0" w:color="auto"/>
            <w:left w:val="none" w:sz="0" w:space="0" w:color="auto"/>
            <w:bottom w:val="none" w:sz="0" w:space="0" w:color="auto"/>
            <w:right w:val="none" w:sz="0" w:space="0" w:color="auto"/>
          </w:divBdr>
          <w:divsChild>
            <w:div w:id="747195058">
              <w:marLeft w:val="0"/>
              <w:marRight w:val="0"/>
              <w:marTop w:val="0"/>
              <w:marBottom w:val="0"/>
              <w:divBdr>
                <w:top w:val="none" w:sz="0" w:space="0" w:color="auto"/>
                <w:left w:val="none" w:sz="0" w:space="0" w:color="auto"/>
                <w:bottom w:val="none" w:sz="0" w:space="0" w:color="auto"/>
                <w:right w:val="none" w:sz="0" w:space="0" w:color="auto"/>
              </w:divBdr>
              <w:divsChild>
                <w:div w:id="554394505">
                  <w:marLeft w:val="0"/>
                  <w:marRight w:val="0"/>
                  <w:marTop w:val="0"/>
                  <w:marBottom w:val="0"/>
                  <w:divBdr>
                    <w:top w:val="none" w:sz="0" w:space="0" w:color="auto"/>
                    <w:left w:val="none" w:sz="0" w:space="0" w:color="auto"/>
                    <w:bottom w:val="none" w:sz="0" w:space="0" w:color="auto"/>
                    <w:right w:val="none" w:sz="0" w:space="0" w:color="auto"/>
                  </w:divBdr>
                  <w:divsChild>
                    <w:div w:id="400717393">
                      <w:marLeft w:val="0"/>
                      <w:marRight w:val="0"/>
                      <w:marTop w:val="0"/>
                      <w:marBottom w:val="0"/>
                      <w:divBdr>
                        <w:top w:val="none" w:sz="0" w:space="0" w:color="auto"/>
                        <w:left w:val="none" w:sz="0" w:space="0" w:color="auto"/>
                        <w:bottom w:val="none" w:sz="0" w:space="0" w:color="auto"/>
                        <w:right w:val="none" w:sz="0" w:space="0" w:color="auto"/>
                      </w:divBdr>
                      <w:divsChild>
                        <w:div w:id="783428888">
                          <w:marLeft w:val="0"/>
                          <w:marRight w:val="0"/>
                          <w:marTop w:val="0"/>
                          <w:marBottom w:val="0"/>
                          <w:divBdr>
                            <w:top w:val="none" w:sz="0" w:space="0" w:color="auto"/>
                            <w:left w:val="none" w:sz="0" w:space="0" w:color="auto"/>
                            <w:bottom w:val="none" w:sz="0" w:space="0" w:color="auto"/>
                            <w:right w:val="none" w:sz="0" w:space="0" w:color="auto"/>
                          </w:divBdr>
                          <w:divsChild>
                            <w:div w:id="688066489">
                              <w:marLeft w:val="0"/>
                              <w:marRight w:val="0"/>
                              <w:marTop w:val="0"/>
                              <w:marBottom w:val="0"/>
                              <w:divBdr>
                                <w:top w:val="none" w:sz="0" w:space="0" w:color="auto"/>
                                <w:left w:val="none" w:sz="0" w:space="0" w:color="auto"/>
                                <w:bottom w:val="none" w:sz="0" w:space="0" w:color="auto"/>
                                <w:right w:val="none" w:sz="0" w:space="0" w:color="auto"/>
                              </w:divBdr>
                              <w:divsChild>
                                <w:div w:id="1651129900">
                                  <w:marLeft w:val="0"/>
                                  <w:marRight w:val="0"/>
                                  <w:marTop w:val="0"/>
                                  <w:marBottom w:val="0"/>
                                  <w:divBdr>
                                    <w:top w:val="none" w:sz="0" w:space="0" w:color="auto"/>
                                    <w:left w:val="none" w:sz="0" w:space="0" w:color="auto"/>
                                    <w:bottom w:val="none" w:sz="0" w:space="0" w:color="auto"/>
                                    <w:right w:val="none" w:sz="0" w:space="0" w:color="auto"/>
                                  </w:divBdr>
                                  <w:divsChild>
                                    <w:div w:id="1457065644">
                                      <w:marLeft w:val="0"/>
                                      <w:marRight w:val="0"/>
                                      <w:marTop w:val="0"/>
                                      <w:marBottom w:val="0"/>
                                      <w:divBdr>
                                        <w:top w:val="none" w:sz="0" w:space="0" w:color="auto"/>
                                        <w:left w:val="none" w:sz="0" w:space="0" w:color="auto"/>
                                        <w:bottom w:val="none" w:sz="0" w:space="0" w:color="auto"/>
                                        <w:right w:val="none" w:sz="0" w:space="0" w:color="auto"/>
                                      </w:divBdr>
                                      <w:divsChild>
                                        <w:div w:id="35547743">
                                          <w:marLeft w:val="1"/>
                                          <w:marRight w:val="1"/>
                                          <w:marTop w:val="0"/>
                                          <w:marBottom w:val="600"/>
                                          <w:divBdr>
                                            <w:top w:val="none" w:sz="0" w:space="0" w:color="auto"/>
                                            <w:left w:val="none" w:sz="0" w:space="0" w:color="auto"/>
                                            <w:bottom w:val="none" w:sz="0" w:space="0" w:color="auto"/>
                                            <w:right w:val="none" w:sz="0" w:space="0" w:color="auto"/>
                                          </w:divBdr>
                                          <w:divsChild>
                                            <w:div w:id="575093043">
                                              <w:marLeft w:val="0"/>
                                              <w:marRight w:val="0"/>
                                              <w:marTop w:val="0"/>
                                              <w:marBottom w:val="0"/>
                                              <w:divBdr>
                                                <w:top w:val="none" w:sz="0" w:space="0" w:color="auto"/>
                                                <w:left w:val="none" w:sz="0" w:space="0" w:color="auto"/>
                                                <w:bottom w:val="none" w:sz="0" w:space="0" w:color="auto"/>
                                                <w:right w:val="none" w:sz="0" w:space="0" w:color="auto"/>
                                              </w:divBdr>
                                              <w:divsChild>
                                                <w:div w:id="1523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905990">
      <w:bodyDiv w:val="1"/>
      <w:marLeft w:val="0"/>
      <w:marRight w:val="0"/>
      <w:marTop w:val="0"/>
      <w:marBottom w:val="0"/>
      <w:divBdr>
        <w:top w:val="none" w:sz="0" w:space="0" w:color="auto"/>
        <w:left w:val="none" w:sz="0" w:space="0" w:color="auto"/>
        <w:bottom w:val="none" w:sz="0" w:space="0" w:color="auto"/>
        <w:right w:val="none" w:sz="0" w:space="0" w:color="auto"/>
      </w:divBdr>
    </w:div>
    <w:div w:id="2132700523">
      <w:bodyDiv w:val="1"/>
      <w:marLeft w:val="0"/>
      <w:marRight w:val="0"/>
      <w:marTop w:val="0"/>
      <w:marBottom w:val="0"/>
      <w:divBdr>
        <w:top w:val="none" w:sz="0" w:space="0" w:color="auto"/>
        <w:left w:val="none" w:sz="0" w:space="0" w:color="auto"/>
        <w:bottom w:val="none" w:sz="0" w:space="0" w:color="auto"/>
        <w:right w:val="none" w:sz="0" w:space="0" w:color="auto"/>
      </w:divBdr>
    </w:div>
    <w:div w:id="2141216624">
      <w:bodyDiv w:val="1"/>
      <w:marLeft w:val="0"/>
      <w:marRight w:val="0"/>
      <w:marTop w:val="0"/>
      <w:marBottom w:val="0"/>
      <w:divBdr>
        <w:top w:val="none" w:sz="0" w:space="0" w:color="auto"/>
        <w:left w:val="none" w:sz="0" w:space="0" w:color="auto"/>
        <w:bottom w:val="none" w:sz="0" w:space="0" w:color="auto"/>
        <w:right w:val="none" w:sz="0" w:space="0" w:color="auto"/>
      </w:divBdr>
    </w:div>
    <w:div w:id="21413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08242&amp;pageIndex=0&amp;doclang=it&amp;mode=lst&amp;dir=&amp;occ=first&amp;part=1&amp;cid=203839" TargetMode="External"/><Relationship Id="rId13" Type="http://schemas.openxmlformats.org/officeDocument/2006/relationships/hyperlink" Target="http://www.italgiure.giustizia.it/xway/application/nif/clean/hc.dll?verbo=attach&amp;db=snciv&amp;id=./20181127/snciv@sU0@a2018@n30652@tO.clean.pdf" TargetMode="External"/><Relationship Id="rId18" Type="http://schemas.openxmlformats.org/officeDocument/2006/relationships/hyperlink" Target="http://pa.leggiditalia.it/" TargetMode="External"/><Relationship Id="rId26" Type="http://schemas.openxmlformats.org/officeDocument/2006/relationships/hyperlink" Target="http://www.italgiure.giustizia.it/xway/application/nif/clean/hc.dll?verbo=attach&amp;db=snciv&amp;id=./20181123/snciv@sU0@a2018@n30422@tS.clean.pdf" TargetMode="External"/><Relationship Id="rId39" Type="http://schemas.openxmlformats.org/officeDocument/2006/relationships/hyperlink" Target="http://www.gazzettaufficiale.it/eli/gu/2018/11/27/276/sg/pdf" TargetMode="External"/><Relationship Id="rId3" Type="http://schemas.openxmlformats.org/officeDocument/2006/relationships/styles" Target="styles.xml"/><Relationship Id="rId21" Type="http://schemas.openxmlformats.org/officeDocument/2006/relationships/hyperlink" Target="http://pa.leggiditalia.it/" TargetMode="External"/><Relationship Id="rId34" Type="http://schemas.openxmlformats.org/officeDocument/2006/relationships/hyperlink" Target="https://www.giustizia-amministrativa.it/cdsintra/cdsintra/AmministrazionePortale/DocumentViewer/index.html?ddocname=A7S5RK2TX4PKUWYGK46KQ76X6I&amp;q=" TargetMode="External"/><Relationship Id="rId42" Type="http://schemas.openxmlformats.org/officeDocument/2006/relationships/fontTable" Target="fontTable.xml"/><Relationship Id="rId7" Type="http://schemas.openxmlformats.org/officeDocument/2006/relationships/image" Target="cid:image001.jpg@01D46788.BAD3C180" TargetMode="External"/><Relationship Id="rId12" Type="http://schemas.openxmlformats.org/officeDocument/2006/relationships/hyperlink" Target="http://www.italgiure.giustizia.it/xway/application/nif/clean/hc.dll?verbo=attach&amp;db=snciv&amp;id=./20181127/snciv@sU0@a2018@n30653@tO.clean.pdf" TargetMode="External"/><Relationship Id="rId17" Type="http://schemas.openxmlformats.org/officeDocument/2006/relationships/hyperlink" Target="http://pa.leggiditalia.it/" TargetMode="External"/><Relationship Id="rId25" Type="http://schemas.openxmlformats.org/officeDocument/2006/relationships/hyperlink" Target="http://pa.leggiditalia.it/" TargetMode="External"/><Relationship Id="rId33" Type="http://schemas.openxmlformats.org/officeDocument/2006/relationships/hyperlink" Target="https://www.giustizia-amministrativa.it/cdsintra/cdsintra/AmministrazionePortale/DocumentViewer/index.html?ddocname=FN6EIXJAPN23JZ33S7YRSJLTUE&amp;q=" TargetMode="External"/><Relationship Id="rId38" Type="http://schemas.openxmlformats.org/officeDocument/2006/relationships/hyperlink" Target="http://www.gazzettaufficiale.it/atto/vediMenuHTML?atto.dataPubblicazioneGazzetta=2018-11-27&amp;atto.codiceRedazionale=18A07563&amp;tipoSerie=serie_generale&amp;tipoVigenza=originario" TargetMode="External"/><Relationship Id="rId2" Type="http://schemas.openxmlformats.org/officeDocument/2006/relationships/numbering" Target="numbering.xml"/><Relationship Id="rId16" Type="http://schemas.openxmlformats.org/officeDocument/2006/relationships/hyperlink" Target="http://www.italgiure.giustizia.it/xway/application/nif/clean/hc.dll?verbo=attach&amp;db=snciv&amp;id=./20181126/snciv@sU0@a2018@n30526@tS.clean.pdf" TargetMode="External"/><Relationship Id="rId20" Type="http://schemas.openxmlformats.org/officeDocument/2006/relationships/hyperlink" Target="http://pa.leggiditalia.it/" TargetMode="External"/><Relationship Id="rId29" Type="http://schemas.openxmlformats.org/officeDocument/2006/relationships/hyperlink" Target="https://www.giustizia-amministrativa.it/web/guest/archivio-in-evidenza" TargetMode="External"/><Relationship Id="rId41" Type="http://schemas.openxmlformats.org/officeDocument/2006/relationships/hyperlink" Target="http://www.gazzettaufficiale.it/eli/gu/2018/11/22/272/sg/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talgiure.giustizia.it/xway/application/nif/clean/hc.dll?verbo=attach&amp;db=snciv&amp;id=./20181127/snciv@sU0@a2018@n30654@tO.clean.pdf" TargetMode="External"/><Relationship Id="rId24" Type="http://schemas.openxmlformats.org/officeDocument/2006/relationships/hyperlink" Target="http://pa.leggiditalia.it/" TargetMode="External"/><Relationship Id="rId32" Type="http://schemas.openxmlformats.org/officeDocument/2006/relationships/hyperlink" Target="https://www.giustizia-amministrativa.it/cdsintra/wcm/idc/groups/public/documents/document/mday/otax/~edisp/nyryyxachnjluouyawnezxt7jy.html" TargetMode="External"/><Relationship Id="rId37" Type="http://schemas.openxmlformats.org/officeDocument/2006/relationships/hyperlink" Target="https://www.giustizia-amministrativa.it/cdsintra/cdsintra/AmministrazionePortale/DocumentViewer/index.html?ddocname=3SF2B5W7FM5QW7UQIT6W25SCKM&amp;q=" TargetMode="External"/><Relationship Id="rId40" Type="http://schemas.openxmlformats.org/officeDocument/2006/relationships/hyperlink" Target="http://www.gazzettaufficiale.it/atto/serie_generale/caricaDettaglioAtto/originario?atto.dataPubblicazioneGazzetta=2018-11-22&amp;atto.codiceRedazionale=18A07515&amp;elenco30giorni=false" TargetMode="External"/><Relationship Id="rId5" Type="http://schemas.openxmlformats.org/officeDocument/2006/relationships/webSettings" Target="webSettings.xml"/><Relationship Id="rId15" Type="http://schemas.openxmlformats.org/officeDocument/2006/relationships/hyperlink" Target="http://www.italgiure.giustizia.it/xway/application/nif/clean/hc.dll?verbo=attach&amp;db=snciv&amp;id=./20181127/snciv@sU0@a2018@n30650@tO.clean.pdf" TargetMode="External"/><Relationship Id="rId23" Type="http://schemas.openxmlformats.org/officeDocument/2006/relationships/hyperlink" Target="http://pa.leggiditalia.it/" TargetMode="External"/><Relationship Id="rId28" Type="http://schemas.openxmlformats.org/officeDocument/2006/relationships/hyperlink" Target="http://www.italgiure.giustizia.it/xway/application/nif/clean/hc.dll?verbo=attach&amp;db=snciv&amp;id=./20181123/snciv@sU0@a2018@n30418@tS.clean.pdf" TargetMode="External"/><Relationship Id="rId36" Type="http://schemas.openxmlformats.org/officeDocument/2006/relationships/hyperlink" Target="https://www.giustizia-amministrativa.it/cdsintra/cdsintra/AmministrazionePortale/DocumentViewer/index.html?ddocname=7KUMUL2TEAQXMZCAVTQW363HUQ&amp;q=" TargetMode="External"/><Relationship Id="rId10" Type="http://schemas.openxmlformats.org/officeDocument/2006/relationships/hyperlink" Target="http://www.italgiure.giustizia.it/xway/application/nif/clean/hc.dll?verbo=attach&amp;db=snciv&amp;id=./20181127/snciv@sU0@a2018@n30655@tO.clean.pdf" TargetMode="External"/><Relationship Id="rId19" Type="http://schemas.openxmlformats.org/officeDocument/2006/relationships/hyperlink" Target="http://pa.leggiditalia.it/" TargetMode="External"/><Relationship Id="rId31" Type="http://schemas.openxmlformats.org/officeDocument/2006/relationships/hyperlink" Target="https://www.giustizia-amministrativa.it/cdsintra/cdsintra/AmministrazionePortale/DocumentViewer/index.html?ddocname=IABKNCC3HMD5C4U4TOSTGRZDOA&amp;q=" TargetMode="External"/><Relationship Id="rId4" Type="http://schemas.openxmlformats.org/officeDocument/2006/relationships/settings" Target="settings.xml"/><Relationship Id="rId9" Type="http://schemas.openxmlformats.org/officeDocument/2006/relationships/hyperlink" Target="http://curia.europa.eu/juris/document/document.jsf?text=&amp;docid=208243&amp;pageIndex=0&amp;doclang=it&amp;mode=lst&amp;dir=&amp;occ=first&amp;part=1&amp;cid=203981" TargetMode="External"/><Relationship Id="rId14" Type="http://schemas.openxmlformats.org/officeDocument/2006/relationships/hyperlink" Target="http://www.italgiure.giustizia.it/xway/application/nif/clean/hc.dll?verbo=attach&amp;db=snciv&amp;id=./20181127/snciv@sU0@a2018@n30651@tO.clean.pdf" TargetMode="External"/><Relationship Id="rId22" Type="http://schemas.openxmlformats.org/officeDocument/2006/relationships/hyperlink" Target="http://pa.leggiditalia.it/" TargetMode="External"/><Relationship Id="rId27" Type="http://schemas.openxmlformats.org/officeDocument/2006/relationships/hyperlink" Target="http://www.italgiure.giustizia.it/xway/application/nif/clean/hc.dll?verbo=attach&amp;db=snciv&amp;id=./20181123/snciv@sU0@a2018@n30421@tS.clean.pdf" TargetMode="External"/><Relationship Id="rId30" Type="http://schemas.openxmlformats.org/officeDocument/2006/relationships/hyperlink" Target="https://www.giustizia-amministrativa.it/cdsintra/cdsintra/AmministrazionePortale/DocumentViewer/index.html?ddocname=34OEGNAUD4ZE4D4DMANWEORGPE&amp;q=" TargetMode="External"/><Relationship Id="rId35" Type="http://schemas.openxmlformats.org/officeDocument/2006/relationships/hyperlink" Target="https://www.giustizia-amministrativa.it/cdsintra/cdsintra/AmministrazionePortale/DocumentViewer/index.html?ddocname=KPODTOVWBGHVEBIWAMSB5Z2JBY&amp;q="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7CD0-54D4-4019-966D-12D55817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16</Pages>
  <Words>6358</Words>
  <Characters>36243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Torretta</dc:creator>
  <cp:keywords/>
  <dc:description/>
  <cp:lastModifiedBy>CERRA Federico</cp:lastModifiedBy>
  <cp:revision>115</cp:revision>
  <dcterms:created xsi:type="dcterms:W3CDTF">2018-11-26T09:14:00Z</dcterms:created>
  <dcterms:modified xsi:type="dcterms:W3CDTF">2018-12-03T09:31:00Z</dcterms:modified>
</cp:coreProperties>
</file>