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F9" w:rsidRPr="002C36F9" w:rsidRDefault="001C121A" w:rsidP="002C36F9">
      <w:pPr>
        <w:rPr>
          <w:sz w:val="32"/>
          <w:szCs w:val="36"/>
        </w:rPr>
      </w:pPr>
      <w:r w:rsidRPr="002C36F9">
        <w:rPr>
          <w:b/>
          <w:noProof/>
          <w:color w:val="002060"/>
          <w:sz w:val="32"/>
          <w:szCs w:val="36"/>
        </w:rPr>
        <w:t>U</w:t>
      </w:r>
      <w:r w:rsidR="002C36F9" w:rsidRPr="002C36F9">
        <w:rPr>
          <w:b/>
          <w:noProof/>
          <w:color w:val="002060"/>
          <w:sz w:val="32"/>
          <w:szCs w:val="36"/>
        </w:rPr>
        <w:t xml:space="preserve">niversità degli studi di Salerno    </w:t>
      </w:r>
      <w:r w:rsidR="002C36F9" w:rsidRPr="002C36F9">
        <w:rPr>
          <w:sz w:val="32"/>
          <w:szCs w:val="36"/>
        </w:rPr>
        <w:tab/>
      </w:r>
      <w:r w:rsidR="002C36F9" w:rsidRPr="002C36F9">
        <w:rPr>
          <w:sz w:val="32"/>
          <w:szCs w:val="36"/>
        </w:rPr>
        <w:tab/>
      </w:r>
      <w:r w:rsidR="002C36F9" w:rsidRPr="002C36F9">
        <w:rPr>
          <w:sz w:val="32"/>
          <w:szCs w:val="36"/>
        </w:rPr>
        <w:tab/>
      </w:r>
      <w:r w:rsidR="002C36F9" w:rsidRPr="002C36F9">
        <w:rPr>
          <w:sz w:val="32"/>
          <w:szCs w:val="36"/>
        </w:rPr>
        <w:tab/>
      </w:r>
      <w:r w:rsidR="002C36F9">
        <w:rPr>
          <w:sz w:val="32"/>
          <w:szCs w:val="36"/>
        </w:rPr>
        <w:tab/>
      </w:r>
      <w:r w:rsidR="002C36F9">
        <w:rPr>
          <w:sz w:val="32"/>
          <w:szCs w:val="36"/>
        </w:rPr>
        <w:tab/>
      </w:r>
      <w:r w:rsidR="002C36F9" w:rsidRPr="002C36F9">
        <w:rPr>
          <w:sz w:val="32"/>
          <w:szCs w:val="36"/>
        </w:rPr>
        <w:tab/>
      </w:r>
      <w:r w:rsidR="002C36F9" w:rsidRPr="002C36F9">
        <w:rPr>
          <w:b/>
          <w:color w:val="002060"/>
          <w:sz w:val="32"/>
          <w:szCs w:val="36"/>
        </w:rPr>
        <w:t>Camera Amministrativa Salernitana</w:t>
      </w:r>
    </w:p>
    <w:p w:rsidR="002C36F9" w:rsidRPr="002C36F9" w:rsidRDefault="00D738E2" w:rsidP="002C36F9">
      <w:pPr>
        <w:spacing w:after="120"/>
        <w:rPr>
          <w:b/>
          <w:color w:val="17365D" w:themeColor="text2" w:themeShade="BF"/>
          <w:sz w:val="32"/>
          <w:szCs w:val="36"/>
        </w:rPr>
      </w:pPr>
      <w:r w:rsidRPr="002C36F9">
        <w:rPr>
          <w:b/>
          <w:color w:val="17365D" w:themeColor="text2" w:themeShade="BF"/>
          <w:sz w:val="32"/>
          <w:szCs w:val="36"/>
        </w:rPr>
        <w:t>Dipartimento di Scienze Giuridiche</w:t>
      </w:r>
    </w:p>
    <w:p w:rsidR="002C36F9" w:rsidRPr="002C36F9" w:rsidRDefault="002C36F9" w:rsidP="002C36F9">
      <w:pPr>
        <w:spacing w:after="120"/>
        <w:rPr>
          <w:b/>
          <w:color w:val="17365D" w:themeColor="text2" w:themeShade="BF"/>
          <w:sz w:val="32"/>
        </w:rPr>
      </w:pPr>
    </w:p>
    <w:p w:rsidR="00DB2C61" w:rsidRPr="002C36F9" w:rsidRDefault="00DB2C61" w:rsidP="006B6F0B">
      <w:pPr>
        <w:spacing w:after="120"/>
        <w:jc w:val="center"/>
        <w:rPr>
          <w:b/>
          <w:color w:val="17365D" w:themeColor="text2" w:themeShade="BF"/>
          <w:sz w:val="32"/>
        </w:rPr>
      </w:pPr>
      <w:r w:rsidRPr="002C36F9">
        <w:rPr>
          <w:b/>
          <w:color w:val="17365D" w:themeColor="text2" w:themeShade="BF"/>
          <w:sz w:val="32"/>
        </w:rPr>
        <w:t>Centro Interdipartimentale di Ricerca sulle Riforme istituzionali, organizzative territoriali delle pubbliche amministrazioni e sulla semplificazione amministrativa</w:t>
      </w:r>
    </w:p>
    <w:p w:rsidR="00DB2C61" w:rsidRPr="00DB2C61" w:rsidRDefault="00E73907" w:rsidP="002C36F9">
      <w:pPr>
        <w:spacing w:after="120"/>
        <w:jc w:val="center"/>
        <w:rPr>
          <w:b/>
          <w:color w:val="002060"/>
          <w:sz w:val="32"/>
        </w:rPr>
      </w:pPr>
      <w:r w:rsidRPr="00DB2C61">
        <w:rPr>
          <w:b/>
          <w:color w:val="002060"/>
          <w:sz w:val="32"/>
        </w:rPr>
        <w:t>Master “S</w:t>
      </w:r>
      <w:r w:rsidRPr="006B6F0B">
        <w:rPr>
          <w:b/>
          <w:i/>
          <w:color w:val="002060"/>
          <w:sz w:val="32"/>
        </w:rPr>
        <w:t>pecializzazione giuridica della dirigenza pubblica</w:t>
      </w:r>
      <w:r w:rsidRPr="00DB2C61">
        <w:rPr>
          <w:b/>
          <w:color w:val="002060"/>
          <w:sz w:val="32"/>
        </w:rPr>
        <w:t>”</w:t>
      </w:r>
    </w:p>
    <w:p w:rsidR="00DA72ED" w:rsidRDefault="00DA72ED" w:rsidP="00196ABA">
      <w:pPr>
        <w:tabs>
          <w:tab w:val="left" w:pos="8790"/>
        </w:tabs>
        <w:rPr>
          <w:b/>
          <w:color w:val="002060"/>
          <w:sz w:val="44"/>
          <w:szCs w:val="84"/>
        </w:rPr>
      </w:pPr>
    </w:p>
    <w:p w:rsidR="00CA140C" w:rsidRPr="0012298D" w:rsidRDefault="00CA140C" w:rsidP="00196ABA">
      <w:pPr>
        <w:tabs>
          <w:tab w:val="left" w:pos="8790"/>
        </w:tabs>
        <w:rPr>
          <w:b/>
          <w:color w:val="002060"/>
          <w:sz w:val="44"/>
          <w:szCs w:val="84"/>
        </w:rPr>
      </w:pPr>
    </w:p>
    <w:p w:rsidR="00DB2C61" w:rsidRPr="0012298D" w:rsidRDefault="00C472E4" w:rsidP="00DB2C61">
      <w:pPr>
        <w:spacing w:line="276" w:lineRule="auto"/>
        <w:jc w:val="center"/>
        <w:rPr>
          <w:b/>
          <w:i/>
          <w:color w:val="002060"/>
          <w:sz w:val="56"/>
          <w:szCs w:val="84"/>
        </w:rPr>
      </w:pPr>
      <w:r w:rsidRPr="0012298D">
        <w:rPr>
          <w:b/>
          <w:i/>
          <w:color w:val="002060"/>
          <w:sz w:val="56"/>
          <w:szCs w:val="84"/>
        </w:rPr>
        <w:t xml:space="preserve">I dieci anni di applicazione </w:t>
      </w:r>
    </w:p>
    <w:p w:rsidR="00DB2C61" w:rsidRPr="002C36F9" w:rsidRDefault="00C472E4" w:rsidP="002C36F9">
      <w:pPr>
        <w:spacing w:line="276" w:lineRule="auto"/>
        <w:jc w:val="center"/>
        <w:rPr>
          <w:b/>
          <w:i/>
          <w:color w:val="002060"/>
          <w:sz w:val="56"/>
          <w:szCs w:val="84"/>
        </w:rPr>
      </w:pPr>
      <w:r w:rsidRPr="0012298D">
        <w:rPr>
          <w:b/>
          <w:i/>
          <w:color w:val="002060"/>
          <w:sz w:val="56"/>
          <w:szCs w:val="84"/>
        </w:rPr>
        <w:t xml:space="preserve">del </w:t>
      </w:r>
      <w:r w:rsidR="00DB2C61" w:rsidRPr="0012298D">
        <w:rPr>
          <w:b/>
          <w:i/>
          <w:color w:val="002060"/>
          <w:sz w:val="56"/>
          <w:szCs w:val="84"/>
        </w:rPr>
        <w:t>C</w:t>
      </w:r>
      <w:r w:rsidRPr="0012298D">
        <w:rPr>
          <w:b/>
          <w:i/>
          <w:color w:val="002060"/>
          <w:sz w:val="56"/>
          <w:szCs w:val="84"/>
        </w:rPr>
        <w:t>odice del processo amministrativo</w:t>
      </w:r>
    </w:p>
    <w:p w:rsidR="002C36F9" w:rsidRDefault="002C36F9" w:rsidP="005E25DD">
      <w:pPr>
        <w:spacing w:line="276" w:lineRule="auto"/>
        <w:rPr>
          <w:b/>
          <w:i/>
          <w:color w:val="002060"/>
          <w:sz w:val="28"/>
          <w:szCs w:val="20"/>
        </w:rPr>
      </w:pPr>
    </w:p>
    <w:p w:rsidR="00EA63B1" w:rsidRDefault="00EA63B1" w:rsidP="005E25DD">
      <w:pPr>
        <w:spacing w:line="276" w:lineRule="auto"/>
        <w:rPr>
          <w:b/>
          <w:i/>
          <w:color w:val="002060"/>
          <w:sz w:val="28"/>
          <w:szCs w:val="20"/>
        </w:rPr>
      </w:pPr>
    </w:p>
    <w:p w:rsidR="00D84220" w:rsidRPr="00CA140C" w:rsidRDefault="00D84220" w:rsidP="00D84220">
      <w:pPr>
        <w:spacing w:line="360" w:lineRule="auto"/>
        <w:rPr>
          <w:rFonts w:ascii="Times" w:hAnsi="Times"/>
          <w:b/>
          <w:i/>
          <w:color w:val="002060"/>
          <w:sz w:val="28"/>
          <w:szCs w:val="32"/>
        </w:rPr>
      </w:pPr>
      <w:r w:rsidRPr="00CA140C">
        <w:rPr>
          <w:rFonts w:ascii="Times" w:hAnsi="Times"/>
          <w:b/>
          <w:i/>
          <w:color w:val="002060"/>
          <w:sz w:val="28"/>
          <w:szCs w:val="32"/>
        </w:rPr>
        <w:t>Presidenza e conclusioni</w:t>
      </w:r>
    </w:p>
    <w:p w:rsidR="00D84220" w:rsidRDefault="00D84220" w:rsidP="00D84220">
      <w:pPr>
        <w:spacing w:line="360" w:lineRule="auto"/>
        <w:rPr>
          <w:rFonts w:ascii="Times" w:hAnsi="Times"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 xml:space="preserve">Prof. G. Paolo Cirillo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  <w:t xml:space="preserve">               </w:t>
      </w:r>
      <w:r w:rsidR="0090063C">
        <w:rPr>
          <w:rFonts w:ascii="Times" w:hAnsi="Times"/>
          <w:color w:val="17365D" w:themeColor="text2" w:themeShade="BF"/>
          <w:sz w:val="28"/>
          <w:szCs w:val="32"/>
        </w:rPr>
        <w:tab/>
        <w:t xml:space="preserve">    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Presidente di Sezione del Consiglio di Stato </w:t>
      </w:r>
    </w:p>
    <w:p w:rsidR="000D3555" w:rsidRPr="00CA140C" w:rsidRDefault="000D3555" w:rsidP="00D84220">
      <w:pPr>
        <w:spacing w:line="360" w:lineRule="auto"/>
        <w:rPr>
          <w:rFonts w:ascii="Times" w:hAnsi="Times"/>
          <w:color w:val="17365D" w:themeColor="text2" w:themeShade="BF"/>
          <w:sz w:val="28"/>
          <w:szCs w:val="32"/>
        </w:rPr>
      </w:pPr>
      <w:r>
        <w:rPr>
          <w:rFonts w:ascii="Times" w:hAnsi="Times"/>
          <w:color w:val="17365D" w:themeColor="text2" w:themeShade="BF"/>
          <w:sz w:val="28"/>
          <w:szCs w:val="32"/>
        </w:rPr>
        <w:tab/>
      </w:r>
      <w:r>
        <w:rPr>
          <w:rFonts w:ascii="Times" w:hAnsi="Times"/>
          <w:color w:val="17365D" w:themeColor="text2" w:themeShade="BF"/>
          <w:sz w:val="28"/>
          <w:szCs w:val="32"/>
        </w:rPr>
        <w:tab/>
      </w:r>
      <w:r>
        <w:rPr>
          <w:rFonts w:ascii="Times" w:hAnsi="Times"/>
          <w:color w:val="17365D" w:themeColor="text2" w:themeShade="BF"/>
          <w:sz w:val="28"/>
          <w:szCs w:val="32"/>
        </w:rPr>
        <w:tab/>
      </w:r>
      <w:r>
        <w:rPr>
          <w:rFonts w:ascii="Times" w:hAnsi="Times"/>
          <w:color w:val="17365D" w:themeColor="text2" w:themeShade="BF"/>
          <w:sz w:val="28"/>
          <w:szCs w:val="32"/>
        </w:rPr>
        <w:tab/>
      </w:r>
      <w:r>
        <w:rPr>
          <w:rFonts w:ascii="Times" w:hAnsi="Times"/>
          <w:color w:val="17365D" w:themeColor="text2" w:themeShade="BF"/>
          <w:sz w:val="28"/>
          <w:szCs w:val="32"/>
        </w:rPr>
        <w:tab/>
      </w:r>
      <w:r>
        <w:rPr>
          <w:rFonts w:ascii="Times" w:hAnsi="Times"/>
          <w:color w:val="17365D" w:themeColor="text2" w:themeShade="BF"/>
          <w:sz w:val="28"/>
          <w:szCs w:val="32"/>
        </w:rPr>
        <w:tab/>
      </w:r>
      <w:bookmarkStart w:id="0" w:name="_GoBack"/>
      <w:bookmarkEnd w:id="0"/>
      <w:r>
        <w:rPr>
          <w:rFonts w:ascii="Times" w:hAnsi="Times"/>
          <w:color w:val="17365D" w:themeColor="text2" w:themeShade="BF"/>
          <w:sz w:val="28"/>
          <w:szCs w:val="32"/>
        </w:rPr>
        <w:tab/>
        <w:t xml:space="preserve">     </w:t>
      </w:r>
      <w:r w:rsidRPr="00CA140C">
        <w:rPr>
          <w:rFonts w:ascii="Times" w:eastAsia="Times New Roman" w:hAnsi="Times" w:cs="Arial"/>
          <w:color w:val="17365D" w:themeColor="text2" w:themeShade="BF"/>
          <w:sz w:val="28"/>
          <w:szCs w:val="32"/>
          <w:shd w:val="clear" w:color="auto" w:fill="FFFFFF"/>
        </w:rPr>
        <w:t>Consiglio di Presidenza della Giustizia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eastAsia="Times New Roman" w:hAnsi="Times" w:cs="Arial"/>
          <w:color w:val="17365D" w:themeColor="text2" w:themeShade="BF"/>
          <w:sz w:val="28"/>
          <w:szCs w:val="32"/>
          <w:shd w:val="clear" w:color="auto" w:fill="FFFFFF"/>
        </w:rPr>
        <w:t>Amministrativa</w:t>
      </w:r>
    </w:p>
    <w:p w:rsidR="00D84220" w:rsidRDefault="00D84220" w:rsidP="005E25DD">
      <w:pPr>
        <w:spacing w:line="276" w:lineRule="auto"/>
        <w:rPr>
          <w:b/>
          <w:i/>
          <w:color w:val="002060"/>
          <w:sz w:val="28"/>
          <w:szCs w:val="20"/>
        </w:rPr>
      </w:pPr>
    </w:p>
    <w:p w:rsidR="00D97166" w:rsidRPr="00CA140C" w:rsidRDefault="00D97166" w:rsidP="005E25DD">
      <w:pPr>
        <w:spacing w:line="276" w:lineRule="auto"/>
        <w:rPr>
          <w:b/>
          <w:i/>
          <w:color w:val="002060"/>
          <w:sz w:val="28"/>
          <w:szCs w:val="20"/>
        </w:rPr>
      </w:pPr>
      <w:r w:rsidRPr="00CA140C">
        <w:rPr>
          <w:b/>
          <w:i/>
          <w:color w:val="002060"/>
          <w:sz w:val="28"/>
          <w:szCs w:val="20"/>
        </w:rPr>
        <w:t xml:space="preserve">Saluti </w:t>
      </w:r>
    </w:p>
    <w:p w:rsidR="00D97166" w:rsidRPr="00CA140C" w:rsidRDefault="00D97166" w:rsidP="006B6F0B">
      <w:pPr>
        <w:spacing w:line="360" w:lineRule="auto"/>
        <w:rPr>
          <w:rFonts w:ascii="Times" w:hAnsi="Times"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b/>
          <w:color w:val="002060"/>
          <w:sz w:val="28"/>
          <w:szCs w:val="32"/>
        </w:rPr>
        <w:t>Prof. Vincenzo Loia</w:t>
      </w:r>
      <w:r w:rsidRPr="00CA140C">
        <w:rPr>
          <w:rFonts w:ascii="Times" w:hAnsi="Times"/>
          <w:color w:val="002060"/>
          <w:sz w:val="28"/>
          <w:szCs w:val="32"/>
        </w:rPr>
        <w:t xml:space="preserve"> </w:t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="0012298D" w:rsidRPr="00CA140C">
        <w:rPr>
          <w:rFonts w:ascii="Times" w:hAnsi="Times"/>
          <w:color w:val="002060"/>
          <w:sz w:val="28"/>
          <w:szCs w:val="32"/>
        </w:rPr>
        <w:tab/>
      </w:r>
      <w:r w:rsidR="006B6F0B"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  </w:t>
      </w:r>
      <w:r w:rsidR="00D84220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="006B6F0B"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Magnifico Rettore Università di Salerno </w:t>
      </w:r>
    </w:p>
    <w:p w:rsidR="000D3555" w:rsidRPr="00954C48" w:rsidRDefault="000D3555" w:rsidP="000D3555">
      <w:pPr>
        <w:spacing w:line="360" w:lineRule="auto"/>
        <w:rPr>
          <w:rFonts w:ascii="Times" w:hAnsi="Times"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>Prof.</w:t>
      </w:r>
      <w:r>
        <w:rPr>
          <w:rFonts w:ascii="Times" w:hAnsi="Times"/>
          <w:b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>Salvatore Sica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  <w:t xml:space="preserve">                      </w:t>
      </w:r>
      <w:r>
        <w:rPr>
          <w:rFonts w:ascii="Times" w:hAnsi="Times"/>
          <w:color w:val="17365D" w:themeColor="text2" w:themeShade="BF"/>
          <w:sz w:val="28"/>
          <w:szCs w:val="32"/>
        </w:rPr>
        <w:tab/>
        <w:t xml:space="preserve">  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Vicepresidente </w:t>
      </w:r>
      <w:r w:rsidRPr="00CA140C">
        <w:rPr>
          <w:rFonts w:ascii="Times" w:eastAsia="Times New Roman" w:hAnsi="Times" w:cs="Arial"/>
          <w:color w:val="17365D" w:themeColor="text2" w:themeShade="BF"/>
          <w:sz w:val="28"/>
          <w:szCs w:val="32"/>
          <w:shd w:val="clear" w:color="auto" w:fill="FFFFFF"/>
        </w:rPr>
        <w:t>Consiglio di Presidenza della Giustizia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eastAsia="Times New Roman" w:hAnsi="Times" w:cs="Arial"/>
          <w:color w:val="17365D" w:themeColor="text2" w:themeShade="BF"/>
          <w:sz w:val="28"/>
          <w:szCs w:val="32"/>
          <w:shd w:val="clear" w:color="auto" w:fill="FFFFFF"/>
        </w:rPr>
        <w:t>Amministrativa</w:t>
      </w:r>
      <w:r w:rsidRPr="00CA140C">
        <w:rPr>
          <w:rFonts w:ascii="Times" w:hAnsi="Times"/>
          <w:color w:val="002060"/>
          <w:sz w:val="28"/>
          <w:szCs w:val="32"/>
        </w:rPr>
        <w:t xml:space="preserve"> </w:t>
      </w:r>
    </w:p>
    <w:p w:rsidR="006701DD" w:rsidRDefault="006701DD" w:rsidP="006701DD">
      <w:pPr>
        <w:spacing w:line="360" w:lineRule="auto"/>
        <w:rPr>
          <w:rFonts w:ascii="Times" w:hAnsi="Times"/>
          <w:b/>
          <w:color w:val="002060"/>
          <w:sz w:val="28"/>
          <w:szCs w:val="32"/>
        </w:rPr>
      </w:pPr>
      <w:r>
        <w:rPr>
          <w:rFonts w:ascii="Times" w:hAnsi="Times"/>
          <w:b/>
          <w:color w:val="002060"/>
          <w:sz w:val="28"/>
          <w:szCs w:val="32"/>
        </w:rPr>
        <w:t xml:space="preserve">Prof. Francesco </w:t>
      </w:r>
      <w:proofErr w:type="spellStart"/>
      <w:r>
        <w:rPr>
          <w:rFonts w:ascii="Times" w:hAnsi="Times"/>
          <w:b/>
          <w:color w:val="002060"/>
          <w:sz w:val="28"/>
          <w:szCs w:val="32"/>
        </w:rPr>
        <w:t>Manganaro</w:t>
      </w:r>
      <w:proofErr w:type="spellEnd"/>
      <w:r>
        <w:rPr>
          <w:rFonts w:ascii="Times" w:hAnsi="Times"/>
          <w:b/>
          <w:color w:val="002060"/>
          <w:sz w:val="28"/>
          <w:szCs w:val="32"/>
        </w:rPr>
        <w:t xml:space="preserve"> </w:t>
      </w:r>
      <w:r>
        <w:rPr>
          <w:rFonts w:ascii="Times" w:hAnsi="Times"/>
          <w:b/>
          <w:color w:val="002060"/>
          <w:sz w:val="28"/>
          <w:szCs w:val="32"/>
        </w:rPr>
        <w:tab/>
      </w:r>
      <w:r>
        <w:rPr>
          <w:rFonts w:ascii="Times" w:hAnsi="Times"/>
          <w:b/>
          <w:color w:val="002060"/>
          <w:sz w:val="28"/>
          <w:szCs w:val="32"/>
        </w:rPr>
        <w:tab/>
      </w:r>
      <w:r>
        <w:rPr>
          <w:rFonts w:ascii="Times" w:hAnsi="Times"/>
          <w:b/>
          <w:color w:val="002060"/>
          <w:sz w:val="28"/>
          <w:szCs w:val="32"/>
        </w:rPr>
        <w:tab/>
        <w:t xml:space="preserve">    </w:t>
      </w:r>
      <w:r w:rsidRPr="006701DD">
        <w:rPr>
          <w:rFonts w:ascii="Times" w:hAnsi="Times"/>
          <w:color w:val="002060"/>
          <w:sz w:val="28"/>
          <w:szCs w:val="32"/>
        </w:rPr>
        <w:t xml:space="preserve"> Presidente</w:t>
      </w:r>
      <w:r>
        <w:rPr>
          <w:rFonts w:ascii="Times" w:hAnsi="Times"/>
          <w:b/>
          <w:color w:val="002060"/>
          <w:sz w:val="28"/>
          <w:szCs w:val="32"/>
        </w:rPr>
        <w:t xml:space="preserve"> </w:t>
      </w:r>
      <w:r w:rsidRPr="006701DD">
        <w:rPr>
          <w:rFonts w:ascii="Times" w:hAnsi="Times"/>
          <w:color w:val="002060"/>
          <w:sz w:val="28"/>
          <w:szCs w:val="32"/>
        </w:rPr>
        <w:t>A</w:t>
      </w:r>
      <w:r>
        <w:rPr>
          <w:rFonts w:ascii="Times" w:hAnsi="Times"/>
          <w:color w:val="002060"/>
          <w:sz w:val="28"/>
          <w:szCs w:val="32"/>
        </w:rPr>
        <w:t xml:space="preserve">ssociazione italiana dei Professori di Diritto amministrativo </w:t>
      </w:r>
    </w:p>
    <w:p w:rsidR="00C472E4" w:rsidRPr="00CA140C" w:rsidRDefault="00C472E4" w:rsidP="006B6F0B">
      <w:pPr>
        <w:spacing w:line="360" w:lineRule="auto"/>
        <w:rPr>
          <w:rFonts w:ascii="Times" w:hAnsi="Times"/>
          <w:color w:val="002060"/>
          <w:sz w:val="28"/>
          <w:szCs w:val="32"/>
        </w:rPr>
      </w:pPr>
      <w:r w:rsidRPr="00CA140C">
        <w:rPr>
          <w:rFonts w:ascii="Times" w:hAnsi="Times"/>
          <w:b/>
          <w:color w:val="002060"/>
          <w:sz w:val="28"/>
          <w:szCs w:val="32"/>
        </w:rPr>
        <w:t>avv. L</w:t>
      </w:r>
      <w:r w:rsidR="00D84220">
        <w:rPr>
          <w:rFonts w:ascii="Times" w:hAnsi="Times"/>
          <w:b/>
          <w:color w:val="002060"/>
          <w:sz w:val="28"/>
          <w:szCs w:val="32"/>
        </w:rPr>
        <w:t>o</w:t>
      </w:r>
      <w:r w:rsidRPr="00CA140C">
        <w:rPr>
          <w:rFonts w:ascii="Times" w:hAnsi="Times"/>
          <w:b/>
          <w:color w:val="002060"/>
          <w:sz w:val="28"/>
          <w:szCs w:val="32"/>
        </w:rPr>
        <w:t>dovico Visone</w:t>
      </w:r>
      <w:r w:rsidRPr="00CA140C">
        <w:rPr>
          <w:rFonts w:ascii="Times" w:hAnsi="Times"/>
          <w:color w:val="002060"/>
          <w:sz w:val="28"/>
          <w:szCs w:val="32"/>
        </w:rPr>
        <w:t xml:space="preserve"> </w:t>
      </w:r>
      <w:r w:rsidR="006B6F0B" w:rsidRPr="00CA140C">
        <w:rPr>
          <w:rFonts w:ascii="Times" w:hAnsi="Times"/>
          <w:color w:val="002060"/>
          <w:sz w:val="28"/>
          <w:szCs w:val="32"/>
        </w:rPr>
        <w:tab/>
      </w:r>
      <w:r w:rsidR="006B6F0B" w:rsidRPr="00CA140C">
        <w:rPr>
          <w:rFonts w:ascii="Times" w:hAnsi="Times"/>
          <w:color w:val="002060"/>
          <w:sz w:val="28"/>
          <w:szCs w:val="32"/>
        </w:rPr>
        <w:tab/>
      </w:r>
      <w:r w:rsidR="006B6F0B" w:rsidRPr="00CA140C">
        <w:rPr>
          <w:rFonts w:ascii="Times" w:hAnsi="Times"/>
          <w:color w:val="002060"/>
          <w:sz w:val="28"/>
          <w:szCs w:val="32"/>
        </w:rPr>
        <w:tab/>
        <w:t xml:space="preserve">       </w:t>
      </w:r>
      <w:r w:rsidR="0012298D" w:rsidRPr="00CA140C">
        <w:rPr>
          <w:rFonts w:ascii="Times" w:hAnsi="Times"/>
          <w:color w:val="002060"/>
          <w:sz w:val="28"/>
          <w:szCs w:val="32"/>
        </w:rPr>
        <w:t xml:space="preserve">        </w:t>
      </w:r>
      <w:r w:rsidR="006B6F0B" w:rsidRPr="00CA140C">
        <w:rPr>
          <w:rFonts w:ascii="Times" w:hAnsi="Times"/>
          <w:color w:val="002060"/>
          <w:sz w:val="28"/>
          <w:szCs w:val="32"/>
        </w:rPr>
        <w:t xml:space="preserve">Consigliere Unione nazionale avvocati amministrativisti </w:t>
      </w:r>
    </w:p>
    <w:p w:rsidR="00CA140C" w:rsidRDefault="00CA140C" w:rsidP="006B6F0B">
      <w:pPr>
        <w:spacing w:line="360" w:lineRule="auto"/>
        <w:rPr>
          <w:rFonts w:ascii="Times" w:hAnsi="Times"/>
          <w:color w:val="002060"/>
          <w:sz w:val="28"/>
          <w:szCs w:val="32"/>
        </w:rPr>
      </w:pPr>
    </w:p>
    <w:p w:rsidR="006701DD" w:rsidRPr="00CA140C" w:rsidRDefault="006701DD" w:rsidP="006B6F0B">
      <w:pPr>
        <w:spacing w:line="360" w:lineRule="auto"/>
        <w:rPr>
          <w:rFonts w:ascii="Times" w:hAnsi="Times"/>
          <w:color w:val="17365D" w:themeColor="text2" w:themeShade="BF"/>
          <w:sz w:val="28"/>
          <w:szCs w:val="32"/>
        </w:rPr>
      </w:pPr>
    </w:p>
    <w:p w:rsidR="006B6F0B" w:rsidRPr="00CA140C" w:rsidRDefault="006B6F0B" w:rsidP="006B6F0B">
      <w:pPr>
        <w:spacing w:line="360" w:lineRule="auto"/>
        <w:rPr>
          <w:rFonts w:ascii="Times" w:hAnsi="Times"/>
          <w:i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i/>
          <w:color w:val="17365D" w:themeColor="text2" w:themeShade="BF"/>
          <w:sz w:val="28"/>
          <w:szCs w:val="32"/>
        </w:rPr>
        <w:t xml:space="preserve">Interventi </w:t>
      </w:r>
    </w:p>
    <w:p w:rsidR="006B6F0B" w:rsidRPr="00CA140C" w:rsidRDefault="006B6F0B" w:rsidP="00CA140C">
      <w:pPr>
        <w:spacing w:after="120" w:line="276" w:lineRule="auto"/>
        <w:rPr>
          <w:rFonts w:ascii="Times" w:hAnsi="Times"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 xml:space="preserve">Dott. Leonardo </w:t>
      </w:r>
      <w:proofErr w:type="spellStart"/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>Pasani</w:t>
      </w:r>
      <w:r w:rsidR="00DE3C0C" w:rsidRPr="00CA140C">
        <w:rPr>
          <w:rFonts w:ascii="Times" w:hAnsi="Times"/>
          <w:b/>
          <w:color w:val="17365D" w:themeColor="text2" w:themeShade="BF"/>
          <w:sz w:val="28"/>
          <w:szCs w:val="32"/>
        </w:rPr>
        <w:t>s</w:t>
      </w: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>i</w:t>
      </w:r>
      <w:proofErr w:type="spellEnd"/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="0012298D"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    </w:t>
      </w:r>
      <w:r w:rsidR="00D84220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>Presidente TAR Campania</w:t>
      </w:r>
      <w:r w:rsidR="00D84220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- Salerno </w:t>
      </w:r>
    </w:p>
    <w:p w:rsidR="002C36F9" w:rsidRPr="00CA140C" w:rsidRDefault="006B6F0B" w:rsidP="00CA140C">
      <w:pPr>
        <w:spacing w:after="120" w:line="276" w:lineRule="auto"/>
        <w:rPr>
          <w:rFonts w:ascii="Times" w:hAnsi="Times"/>
          <w:color w:val="17365D" w:themeColor="text2" w:themeShade="BF"/>
          <w:sz w:val="28"/>
          <w:szCs w:val="32"/>
        </w:rPr>
      </w:pP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 xml:space="preserve">Dott. Diego Sabatino </w:t>
      </w: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ab/>
      </w:r>
      <w:r w:rsidR="0012298D"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   </w:t>
      </w:r>
      <w:r w:rsidR="00D84220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="0012298D"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Consigliere di Stato </w:t>
      </w:r>
    </w:p>
    <w:p w:rsidR="00DE3C0C" w:rsidRPr="00CA140C" w:rsidRDefault="006B6F0B" w:rsidP="00CA140C">
      <w:pPr>
        <w:spacing w:before="120" w:after="120" w:line="276" w:lineRule="auto"/>
        <w:rPr>
          <w:rFonts w:ascii="Times" w:hAnsi="Times"/>
          <w:color w:val="002060"/>
          <w:sz w:val="28"/>
          <w:szCs w:val="32"/>
        </w:rPr>
      </w:pPr>
      <w:r w:rsidRPr="00CA140C">
        <w:rPr>
          <w:rFonts w:ascii="Times" w:hAnsi="Times"/>
          <w:b/>
          <w:color w:val="17365D" w:themeColor="text2" w:themeShade="BF"/>
          <w:sz w:val="28"/>
          <w:szCs w:val="32"/>
        </w:rPr>
        <w:t>Dott. Nicola Durante</w:t>
      </w:r>
      <w:r w:rsidRPr="00CA140C">
        <w:rPr>
          <w:rFonts w:ascii="Times" w:hAnsi="Times"/>
          <w:color w:val="17365D" w:themeColor="text2" w:themeShade="BF"/>
          <w:sz w:val="28"/>
          <w:szCs w:val="32"/>
        </w:rPr>
        <w:t xml:space="preserve"> </w:t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="0012298D" w:rsidRPr="00CA140C">
        <w:rPr>
          <w:rFonts w:ascii="Times" w:hAnsi="Times"/>
          <w:color w:val="002060"/>
          <w:sz w:val="28"/>
          <w:szCs w:val="32"/>
        </w:rPr>
        <w:t xml:space="preserve">   </w:t>
      </w:r>
      <w:r w:rsidR="0012298D" w:rsidRPr="00CA140C">
        <w:rPr>
          <w:rFonts w:ascii="Times" w:hAnsi="Times"/>
          <w:color w:val="002060"/>
          <w:sz w:val="28"/>
          <w:szCs w:val="32"/>
        </w:rPr>
        <w:tab/>
        <w:t xml:space="preserve">      </w:t>
      </w:r>
      <w:r w:rsidRPr="00CA140C">
        <w:rPr>
          <w:rFonts w:ascii="Times" w:hAnsi="Times"/>
          <w:color w:val="002060"/>
          <w:sz w:val="28"/>
          <w:szCs w:val="32"/>
        </w:rPr>
        <w:t>Presidente della II Sezione TAR Campania</w:t>
      </w:r>
      <w:r w:rsidR="00435EE5">
        <w:rPr>
          <w:rFonts w:ascii="Times" w:hAnsi="Times"/>
          <w:color w:val="002060"/>
          <w:sz w:val="28"/>
          <w:szCs w:val="32"/>
        </w:rPr>
        <w:t xml:space="preserve"> </w:t>
      </w:r>
      <w:r w:rsidRPr="00CA140C">
        <w:rPr>
          <w:rFonts w:ascii="Times" w:hAnsi="Times"/>
          <w:color w:val="002060"/>
          <w:sz w:val="28"/>
          <w:szCs w:val="32"/>
        </w:rPr>
        <w:t>- Salerno</w:t>
      </w:r>
    </w:p>
    <w:p w:rsidR="006B6F0B" w:rsidRPr="00CA140C" w:rsidRDefault="006B6F0B" w:rsidP="00CA140C">
      <w:pPr>
        <w:spacing w:after="120" w:line="276" w:lineRule="auto"/>
        <w:rPr>
          <w:rFonts w:ascii="Times" w:hAnsi="Times"/>
          <w:color w:val="002060"/>
          <w:sz w:val="28"/>
          <w:szCs w:val="32"/>
        </w:rPr>
      </w:pPr>
      <w:r w:rsidRPr="00CA140C">
        <w:rPr>
          <w:rFonts w:ascii="Times" w:hAnsi="Times"/>
          <w:b/>
          <w:color w:val="002060"/>
          <w:sz w:val="28"/>
          <w:szCs w:val="32"/>
        </w:rPr>
        <w:t>Prof.</w:t>
      </w:r>
      <w:r w:rsidR="00DE3C0C" w:rsidRPr="00CA140C">
        <w:rPr>
          <w:rFonts w:ascii="Times" w:hAnsi="Times"/>
          <w:b/>
          <w:color w:val="002060"/>
          <w:sz w:val="28"/>
          <w:szCs w:val="32"/>
        </w:rPr>
        <w:t>ssa</w:t>
      </w:r>
      <w:r w:rsidRPr="00CA140C">
        <w:rPr>
          <w:rFonts w:ascii="Times" w:hAnsi="Times"/>
          <w:b/>
          <w:color w:val="002060"/>
          <w:sz w:val="28"/>
          <w:szCs w:val="32"/>
        </w:rPr>
        <w:t xml:space="preserve"> Maria Cristina Cavallaro </w:t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="0012298D" w:rsidRPr="00CA140C">
        <w:rPr>
          <w:rFonts w:ascii="Times" w:hAnsi="Times"/>
          <w:color w:val="002060"/>
          <w:sz w:val="28"/>
          <w:szCs w:val="32"/>
        </w:rPr>
        <w:t xml:space="preserve">      </w:t>
      </w:r>
      <w:r w:rsidRPr="00CA140C">
        <w:rPr>
          <w:rFonts w:ascii="Times" w:hAnsi="Times"/>
          <w:color w:val="002060"/>
          <w:sz w:val="28"/>
          <w:szCs w:val="32"/>
        </w:rPr>
        <w:t xml:space="preserve">Ordinario di Diritto amministrativo </w:t>
      </w:r>
      <w:r w:rsidR="00D84220">
        <w:rPr>
          <w:rFonts w:ascii="Times" w:hAnsi="Times"/>
          <w:color w:val="002060"/>
          <w:sz w:val="28"/>
          <w:szCs w:val="32"/>
        </w:rPr>
        <w:t xml:space="preserve">Università di Palermo </w:t>
      </w:r>
    </w:p>
    <w:p w:rsidR="006B6F0B" w:rsidRPr="00CA140C" w:rsidRDefault="006B6F0B" w:rsidP="00CA140C">
      <w:pPr>
        <w:spacing w:after="120" w:line="276" w:lineRule="auto"/>
        <w:rPr>
          <w:rFonts w:ascii="Times" w:hAnsi="Times"/>
          <w:color w:val="002060"/>
          <w:sz w:val="28"/>
          <w:szCs w:val="32"/>
        </w:rPr>
      </w:pPr>
      <w:r w:rsidRPr="00CA140C">
        <w:rPr>
          <w:rFonts w:ascii="Times" w:hAnsi="Times"/>
          <w:b/>
          <w:color w:val="002060"/>
          <w:sz w:val="28"/>
          <w:szCs w:val="32"/>
        </w:rPr>
        <w:t>Prof. Agostino Meale</w:t>
      </w:r>
      <w:r w:rsidRPr="00CA140C">
        <w:rPr>
          <w:rFonts w:ascii="Times" w:hAnsi="Times"/>
          <w:color w:val="002060"/>
          <w:sz w:val="28"/>
          <w:szCs w:val="32"/>
        </w:rPr>
        <w:t xml:space="preserve"> </w:t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="0012298D" w:rsidRPr="00CA140C">
        <w:rPr>
          <w:rFonts w:ascii="Times" w:hAnsi="Times"/>
          <w:color w:val="002060"/>
          <w:sz w:val="28"/>
          <w:szCs w:val="32"/>
        </w:rPr>
        <w:t xml:space="preserve">      </w:t>
      </w:r>
      <w:r w:rsidRPr="00CA140C">
        <w:rPr>
          <w:rFonts w:ascii="Times" w:hAnsi="Times"/>
          <w:color w:val="002060"/>
          <w:sz w:val="28"/>
          <w:szCs w:val="32"/>
        </w:rPr>
        <w:t xml:space="preserve">Ordinario di Diritto amministrativo </w:t>
      </w:r>
      <w:r w:rsidR="00D84220">
        <w:rPr>
          <w:rFonts w:ascii="Times" w:hAnsi="Times"/>
          <w:color w:val="002060"/>
          <w:sz w:val="28"/>
          <w:szCs w:val="32"/>
        </w:rPr>
        <w:t xml:space="preserve">Università di Bari </w:t>
      </w:r>
    </w:p>
    <w:p w:rsidR="00CA140C" w:rsidRPr="00CA140C" w:rsidRDefault="00CA140C" w:rsidP="00CA140C">
      <w:pPr>
        <w:spacing w:before="120" w:after="120" w:line="276" w:lineRule="auto"/>
        <w:rPr>
          <w:rFonts w:ascii="Times" w:hAnsi="Times"/>
          <w:color w:val="002060"/>
          <w:sz w:val="28"/>
          <w:szCs w:val="32"/>
        </w:rPr>
      </w:pPr>
      <w:r w:rsidRPr="00CA140C">
        <w:rPr>
          <w:rFonts w:ascii="Times" w:hAnsi="Times"/>
          <w:b/>
          <w:color w:val="002060"/>
          <w:sz w:val="28"/>
          <w:szCs w:val="32"/>
        </w:rPr>
        <w:t xml:space="preserve">Prof. Sergio </w:t>
      </w:r>
      <w:proofErr w:type="spellStart"/>
      <w:r w:rsidRPr="00CA140C">
        <w:rPr>
          <w:rFonts w:ascii="Times" w:hAnsi="Times"/>
          <w:b/>
          <w:color w:val="002060"/>
          <w:sz w:val="28"/>
          <w:szCs w:val="32"/>
        </w:rPr>
        <w:t>Perongini</w:t>
      </w:r>
      <w:proofErr w:type="spellEnd"/>
      <w:r w:rsidRPr="00CA140C">
        <w:rPr>
          <w:rFonts w:ascii="Times" w:hAnsi="Times"/>
          <w:color w:val="002060"/>
          <w:sz w:val="28"/>
          <w:szCs w:val="32"/>
        </w:rPr>
        <w:t xml:space="preserve"> </w:t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28"/>
          <w:szCs w:val="32"/>
        </w:rPr>
        <w:tab/>
        <w:t xml:space="preserve">      Ordinario di Diritto amministrativo </w:t>
      </w:r>
      <w:r w:rsidR="00D84220">
        <w:rPr>
          <w:rFonts w:ascii="Times" w:hAnsi="Times"/>
          <w:color w:val="002060"/>
          <w:sz w:val="28"/>
          <w:szCs w:val="32"/>
        </w:rPr>
        <w:t>Università di Salerno</w:t>
      </w:r>
    </w:p>
    <w:p w:rsidR="00954C48" w:rsidRPr="000D3555" w:rsidRDefault="006B6F0B" w:rsidP="000D3555">
      <w:pPr>
        <w:spacing w:line="276" w:lineRule="auto"/>
        <w:jc w:val="center"/>
        <w:rPr>
          <w:rFonts w:ascii="Times" w:hAnsi="Times"/>
          <w:color w:val="002060"/>
          <w:sz w:val="32"/>
          <w:szCs w:val="32"/>
        </w:rPr>
      </w:pPr>
      <w:r w:rsidRPr="0012298D">
        <w:rPr>
          <w:rFonts w:ascii="Times" w:hAnsi="Times"/>
          <w:color w:val="002060"/>
          <w:sz w:val="28"/>
          <w:szCs w:val="32"/>
        </w:rPr>
        <w:tab/>
      </w:r>
      <w:r w:rsidRPr="00CA140C">
        <w:rPr>
          <w:rFonts w:ascii="Times" w:hAnsi="Times"/>
          <w:color w:val="002060"/>
          <w:sz w:val="32"/>
          <w:szCs w:val="32"/>
        </w:rPr>
        <w:tab/>
      </w:r>
      <w:r w:rsidRPr="00CA140C">
        <w:rPr>
          <w:rFonts w:ascii="Times" w:hAnsi="Times"/>
          <w:color w:val="002060"/>
          <w:sz w:val="32"/>
          <w:szCs w:val="32"/>
        </w:rPr>
        <w:tab/>
      </w:r>
    </w:p>
    <w:p w:rsidR="006B6F0B" w:rsidRPr="00954C48" w:rsidRDefault="00954C48" w:rsidP="00954C48">
      <w:pPr>
        <w:spacing w:line="276" w:lineRule="auto"/>
        <w:jc w:val="center"/>
        <w:rPr>
          <w:rFonts w:ascii="Times" w:hAnsi="Times"/>
          <w:b/>
          <w:color w:val="002060"/>
          <w:sz w:val="28"/>
          <w:szCs w:val="28"/>
        </w:rPr>
      </w:pPr>
      <w:r w:rsidRPr="00954C48">
        <w:rPr>
          <w:rFonts w:ascii="Times" w:hAnsi="Times"/>
          <w:b/>
          <w:color w:val="002060"/>
          <w:sz w:val="28"/>
          <w:szCs w:val="28"/>
        </w:rPr>
        <w:t>Avv. Lorenzo Lentini</w:t>
      </w:r>
    </w:p>
    <w:p w:rsidR="00954C48" w:rsidRPr="00DC4639" w:rsidRDefault="00954C48" w:rsidP="00954C48">
      <w:pPr>
        <w:spacing w:line="276" w:lineRule="auto"/>
        <w:ind w:left="2124" w:firstLine="708"/>
        <w:rPr>
          <w:rFonts w:ascii="Times" w:hAnsi="Times"/>
          <w:color w:val="002060"/>
          <w:sz w:val="28"/>
          <w:szCs w:val="28"/>
        </w:rPr>
      </w:pPr>
      <w:r w:rsidRPr="00DC4639">
        <w:rPr>
          <w:rFonts w:ascii="Times" w:hAnsi="Times"/>
          <w:color w:val="002060"/>
          <w:sz w:val="28"/>
          <w:szCs w:val="28"/>
        </w:rPr>
        <w:t xml:space="preserve">              Presidente della Camera Amministrativa Salernitana</w:t>
      </w:r>
    </w:p>
    <w:p w:rsidR="00D84220" w:rsidRPr="00DC4639" w:rsidRDefault="00954C48" w:rsidP="00954C48">
      <w:pPr>
        <w:spacing w:line="276" w:lineRule="auto"/>
        <w:jc w:val="center"/>
        <w:rPr>
          <w:rFonts w:ascii="Times" w:hAnsi="Times"/>
          <w:color w:val="002060"/>
          <w:sz w:val="28"/>
          <w:szCs w:val="28"/>
        </w:rPr>
      </w:pPr>
      <w:r w:rsidRPr="00DC4639">
        <w:rPr>
          <w:rFonts w:ascii="Times" w:hAnsi="Times"/>
          <w:color w:val="002060"/>
          <w:sz w:val="28"/>
          <w:szCs w:val="28"/>
        </w:rPr>
        <w:t>presenterà il volume</w:t>
      </w:r>
    </w:p>
    <w:p w:rsidR="0012298D" w:rsidRPr="00954C48" w:rsidRDefault="006B6F0B" w:rsidP="00954C48">
      <w:pPr>
        <w:spacing w:line="276" w:lineRule="auto"/>
        <w:jc w:val="center"/>
        <w:rPr>
          <w:rFonts w:ascii="Times" w:hAnsi="Times"/>
          <w:b/>
          <w:color w:val="002060"/>
          <w:sz w:val="32"/>
          <w:szCs w:val="28"/>
        </w:rPr>
      </w:pPr>
      <w:r w:rsidRPr="00954C48">
        <w:rPr>
          <w:rFonts w:ascii="Times" w:hAnsi="Times"/>
          <w:b/>
          <w:color w:val="002060"/>
          <w:sz w:val="32"/>
          <w:szCs w:val="28"/>
        </w:rPr>
        <w:t>G.P. Cirillo</w:t>
      </w:r>
      <w:r w:rsidR="00D84220" w:rsidRPr="00954C48">
        <w:rPr>
          <w:rFonts w:ascii="Times" w:hAnsi="Times"/>
          <w:b/>
          <w:color w:val="002060"/>
          <w:sz w:val="32"/>
          <w:szCs w:val="28"/>
        </w:rPr>
        <w:t xml:space="preserve"> </w:t>
      </w:r>
      <w:r w:rsidRPr="00954C48">
        <w:rPr>
          <w:rFonts w:ascii="Times" w:hAnsi="Times"/>
          <w:b/>
          <w:color w:val="002060"/>
          <w:sz w:val="32"/>
          <w:szCs w:val="28"/>
        </w:rPr>
        <w:t xml:space="preserve">- S. </w:t>
      </w:r>
      <w:proofErr w:type="spellStart"/>
      <w:r w:rsidRPr="00954C48">
        <w:rPr>
          <w:rFonts w:ascii="Times" w:hAnsi="Times"/>
          <w:b/>
          <w:color w:val="002060"/>
          <w:sz w:val="32"/>
          <w:szCs w:val="28"/>
        </w:rPr>
        <w:t>Perongini</w:t>
      </w:r>
      <w:proofErr w:type="spellEnd"/>
      <w:r w:rsidRPr="00954C48">
        <w:rPr>
          <w:rFonts w:ascii="Times" w:hAnsi="Times"/>
          <w:b/>
          <w:color w:val="002060"/>
          <w:sz w:val="32"/>
          <w:szCs w:val="28"/>
        </w:rPr>
        <w:t xml:space="preserve"> (a cura di), Diritto processuale amministrativo, </w:t>
      </w:r>
      <w:proofErr w:type="spellStart"/>
      <w:r w:rsidRPr="00954C48">
        <w:rPr>
          <w:rFonts w:ascii="Times" w:hAnsi="Times"/>
          <w:b/>
          <w:color w:val="002060"/>
          <w:sz w:val="32"/>
          <w:szCs w:val="28"/>
        </w:rPr>
        <w:t>Giappichelli</w:t>
      </w:r>
      <w:proofErr w:type="spellEnd"/>
      <w:r w:rsidRPr="00954C48">
        <w:rPr>
          <w:rFonts w:ascii="Times" w:hAnsi="Times"/>
          <w:b/>
          <w:color w:val="002060"/>
          <w:sz w:val="32"/>
          <w:szCs w:val="28"/>
        </w:rPr>
        <w:t>, 2020</w:t>
      </w:r>
    </w:p>
    <w:p w:rsidR="00CA140C" w:rsidRPr="00954C48" w:rsidRDefault="00CA140C" w:rsidP="00D84220">
      <w:pPr>
        <w:spacing w:line="276" w:lineRule="auto"/>
        <w:rPr>
          <w:b/>
          <w:color w:val="FF0000"/>
          <w:sz w:val="40"/>
          <w:szCs w:val="48"/>
        </w:rPr>
      </w:pPr>
    </w:p>
    <w:p w:rsidR="006B6F0B" w:rsidRPr="00CA140C" w:rsidRDefault="0004447A" w:rsidP="0012298D">
      <w:pPr>
        <w:spacing w:line="276" w:lineRule="auto"/>
        <w:jc w:val="center"/>
        <w:rPr>
          <w:b/>
          <w:i/>
          <w:color w:val="17365D" w:themeColor="text2" w:themeShade="BF"/>
          <w:sz w:val="28"/>
          <w:szCs w:val="20"/>
        </w:rPr>
      </w:pPr>
      <w:r w:rsidRPr="00CA140C">
        <w:rPr>
          <w:b/>
          <w:color w:val="17365D" w:themeColor="text2" w:themeShade="BF"/>
          <w:sz w:val="36"/>
          <w:szCs w:val="48"/>
        </w:rPr>
        <w:t>14 DICEMBRE 2020 ORE 15</w:t>
      </w:r>
      <w:r w:rsidR="006B6F0B" w:rsidRPr="00CA140C">
        <w:rPr>
          <w:b/>
          <w:color w:val="17365D" w:themeColor="text2" w:themeShade="BF"/>
          <w:sz w:val="36"/>
          <w:szCs w:val="48"/>
        </w:rPr>
        <w:t>,30</w:t>
      </w:r>
    </w:p>
    <w:p w:rsidR="00D953E3" w:rsidRPr="00CA140C" w:rsidRDefault="005D290F" w:rsidP="00D953E3">
      <w:pPr>
        <w:tabs>
          <w:tab w:val="left" w:pos="6250"/>
        </w:tabs>
        <w:jc w:val="center"/>
        <w:rPr>
          <w:b/>
          <w:i/>
          <w:color w:val="17365D" w:themeColor="text2" w:themeShade="BF"/>
          <w:sz w:val="36"/>
          <w:szCs w:val="48"/>
          <w:u w:val="single"/>
        </w:rPr>
      </w:pPr>
      <w:hyperlink r:id="rId6" w:history="1">
        <w:r w:rsidR="00D953E3" w:rsidRPr="00031B81">
          <w:rPr>
            <w:rStyle w:val="Collegamentoipertestuale"/>
            <w:b/>
            <w:i/>
            <w:sz w:val="36"/>
            <w:szCs w:val="48"/>
          </w:rPr>
          <w:t>Aula virtuale link</w:t>
        </w:r>
      </w:hyperlink>
    </w:p>
    <w:p w:rsidR="006B6F0B" w:rsidRPr="00CA140C" w:rsidRDefault="006B6F0B" w:rsidP="00D953E3">
      <w:pPr>
        <w:tabs>
          <w:tab w:val="left" w:pos="6250"/>
        </w:tabs>
        <w:rPr>
          <w:b/>
          <w:i/>
          <w:color w:val="17365D" w:themeColor="text2" w:themeShade="BF"/>
          <w:sz w:val="36"/>
          <w:szCs w:val="48"/>
          <w:u w:val="single"/>
        </w:rPr>
      </w:pPr>
    </w:p>
    <w:sectPr w:rsidR="006B6F0B" w:rsidRPr="00CA140C" w:rsidSect="00462990">
      <w:headerReference w:type="even" r:id="rId7"/>
      <w:headerReference w:type="default" r:id="rId8"/>
      <w:footerReference w:type="default" r:id="rId9"/>
      <w:headerReference w:type="first" r:id="rId10"/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90F" w:rsidRDefault="005D290F" w:rsidP="00EE6161">
      <w:r>
        <w:separator/>
      </w:r>
    </w:p>
  </w:endnote>
  <w:endnote w:type="continuationSeparator" w:id="0">
    <w:p w:rsidR="005D290F" w:rsidRDefault="005D290F" w:rsidP="00EE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0B" w:rsidRDefault="00CA140C" w:rsidP="00CA140C">
    <w:pPr>
      <w:pStyle w:val="Pidipagina"/>
      <w:jc w:val="both"/>
      <w:rPr>
        <w:sz w:val="28"/>
      </w:rPr>
    </w:pPr>
    <w:r w:rsidRPr="00CA140C">
      <w:rPr>
        <w:i/>
        <w:sz w:val="28"/>
      </w:rPr>
      <w:t>Comitato scientifico</w:t>
    </w:r>
    <w:r w:rsidR="006B6F0B" w:rsidRPr="006B6F0B">
      <w:rPr>
        <w:sz w:val="28"/>
      </w:rPr>
      <w:t xml:space="preserve">: </w:t>
    </w:r>
    <w:r>
      <w:rPr>
        <w:sz w:val="28"/>
      </w:rPr>
      <w:t>avv. Francesco Accarino; prof.ssa Annalisa Di Giovanni; prof. Andrea Di Lieto;</w:t>
    </w:r>
    <w:r w:rsidRPr="00CA140C">
      <w:t xml:space="preserve"> </w:t>
    </w:r>
    <w:r w:rsidRPr="00CA140C">
      <w:rPr>
        <w:sz w:val="28"/>
      </w:rPr>
      <w:t xml:space="preserve">avv. Demetrio </w:t>
    </w:r>
    <w:proofErr w:type="spellStart"/>
    <w:r w:rsidRPr="00CA140C">
      <w:rPr>
        <w:sz w:val="28"/>
      </w:rPr>
      <w:t>Fenucciu</w:t>
    </w:r>
    <w:proofErr w:type="spellEnd"/>
    <w:r>
      <w:rPr>
        <w:sz w:val="28"/>
      </w:rPr>
      <w:t xml:space="preserve">; avv. Marcello Fortunato; </w:t>
    </w:r>
    <w:r w:rsidR="006B6F0B" w:rsidRPr="006B6F0B">
      <w:rPr>
        <w:sz w:val="28"/>
      </w:rPr>
      <w:t xml:space="preserve">prof.ssa Carmencita Guacci; </w:t>
    </w:r>
    <w:r w:rsidR="000D3555">
      <w:rPr>
        <w:sz w:val="28"/>
      </w:rPr>
      <w:t xml:space="preserve">avv. Franco M. </w:t>
    </w:r>
    <w:proofErr w:type="spellStart"/>
    <w:r w:rsidR="000D3555">
      <w:rPr>
        <w:sz w:val="28"/>
      </w:rPr>
      <w:t>Lanocita</w:t>
    </w:r>
    <w:proofErr w:type="spellEnd"/>
    <w:r w:rsidR="000D3555">
      <w:rPr>
        <w:sz w:val="28"/>
      </w:rPr>
      <w:t xml:space="preserve">; </w:t>
    </w:r>
    <w:r>
      <w:rPr>
        <w:sz w:val="28"/>
      </w:rPr>
      <w:t xml:space="preserve">avv. Brunella Merola; </w:t>
    </w:r>
    <w:r w:rsidR="006B6F0B" w:rsidRPr="006B6F0B">
      <w:rPr>
        <w:sz w:val="28"/>
      </w:rPr>
      <w:t>dott.ssa Enza Romano</w:t>
    </w:r>
    <w:r>
      <w:rPr>
        <w:sz w:val="28"/>
      </w:rPr>
      <w:t xml:space="preserve">. </w:t>
    </w:r>
  </w:p>
  <w:p w:rsidR="00CA140C" w:rsidRPr="006B6F0B" w:rsidRDefault="00CA140C">
    <w:pPr>
      <w:pStyle w:val="Pidipagin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90F" w:rsidRDefault="005D290F" w:rsidP="00EE6161">
      <w:r>
        <w:separator/>
      </w:r>
    </w:p>
  </w:footnote>
  <w:footnote w:type="continuationSeparator" w:id="0">
    <w:p w:rsidR="005D290F" w:rsidRDefault="005D290F" w:rsidP="00EE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61" w:rsidRDefault="005D290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8507860" o:spid="_x0000_s2050" type="#_x0000_t75" alt="154_unisa" style="position:absolute;margin-left:0;margin-top:0;width:728.4pt;height:72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54_uni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6F9" w:rsidRDefault="002C36F9" w:rsidP="002C36F9">
    <w:r>
      <w:t xml:space="preserve">        </w:t>
    </w:r>
    <w:r>
      <w:tab/>
    </w:r>
    <w:r>
      <w:tab/>
      <w:t xml:space="preserve">      </w:t>
    </w:r>
    <w:r>
      <w:fldChar w:fldCharType="begin"/>
    </w:r>
    <w:r>
      <w:instrText xml:space="preserve"> INCLUDEPICTURE "/var/folders/84/tn6s1wfn0qxdn0ty38qcz9bh0000gn/T/com.microsoft.Word/WebArchiveCopyPasteTempFiles/q29P8B+1RduruftV0AAAAASUVORK5CYII=" \* MERGEFORMATINET </w:instrText>
    </w:r>
    <w:r>
      <w:fldChar w:fldCharType="separate"/>
    </w:r>
    <w:r>
      <w:rPr>
        <w:noProof/>
      </w:rPr>
      <w:drawing>
        <wp:inline distT="0" distB="0" distL="0" distR="0" wp14:anchorId="73B8FCCA" wp14:editId="1AC6C1A1">
          <wp:extent cx="1566334" cy="1388077"/>
          <wp:effectExtent l="0" t="0" r="0" b="0"/>
          <wp:docPr id="5" name="Immagine 5" descr="UNISA |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SA |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87" cy="14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</w:t>
    </w:r>
    <w:r>
      <w:tab/>
    </w:r>
    <w:r>
      <w:tab/>
    </w:r>
    <w:r>
      <w:tab/>
    </w:r>
    <w:r>
      <w:tab/>
    </w:r>
    <w:r>
      <w:tab/>
      <w:t xml:space="preserve">         </w:t>
    </w:r>
    <w:r>
      <w:tab/>
    </w:r>
    <w:r>
      <w:tab/>
    </w:r>
    <w:r>
      <w:fldChar w:fldCharType="begin"/>
    </w:r>
    <w:r>
      <w:instrText xml:space="preserve"> INCLUDEPICTURE "/var/folders/84/tn6s1wfn0qxdn0ty38qcz9bh0000gn/T/com.microsoft.Word/WebArchiveCopyPasteTempFiles/2Q==" \* MERGEFORMATINET </w:instrText>
    </w:r>
    <w:r>
      <w:fldChar w:fldCharType="separate"/>
    </w:r>
    <w:r>
      <w:rPr>
        <w:noProof/>
      </w:rPr>
      <w:drawing>
        <wp:inline distT="0" distB="0" distL="0" distR="0">
          <wp:extent cx="2199322" cy="1507067"/>
          <wp:effectExtent l="0" t="0" r="0" b="4445"/>
          <wp:docPr id="8" name="Immagine 8" descr="Camera Amministrativa Salernitana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amera Amministrativa Salernitana - Home | 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004" cy="153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="002C36F9" w:rsidRDefault="002C36F9" w:rsidP="002C36F9">
    <w:r>
      <w:tab/>
    </w:r>
    <w:r>
      <w:tab/>
      <w:t xml:space="preserve">            </w:t>
    </w:r>
  </w:p>
  <w:p w:rsidR="00EE6161" w:rsidRDefault="007D0F51" w:rsidP="002C36F9">
    <w:pPr>
      <w:pStyle w:val="Intestazione"/>
    </w:pPr>
    <w:r>
      <w:t xml:space="preserve"> </w:t>
    </w:r>
    <w:r w:rsidR="002C36F9">
      <w:tab/>
    </w:r>
    <w: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61" w:rsidRDefault="005D290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8507859" o:spid="_x0000_s2049" type="#_x0000_t75" alt="154_unisa" style="position:absolute;margin-left:0;margin-top:0;width:728.4pt;height:72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54_unis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E2"/>
    <w:rsid w:val="0004447A"/>
    <w:rsid w:val="0004474E"/>
    <w:rsid w:val="0006563F"/>
    <w:rsid w:val="0006766C"/>
    <w:rsid w:val="000A6F91"/>
    <w:rsid w:val="000C3412"/>
    <w:rsid w:val="000C4327"/>
    <w:rsid w:val="000D3555"/>
    <w:rsid w:val="00105D6B"/>
    <w:rsid w:val="00112AD1"/>
    <w:rsid w:val="0012298D"/>
    <w:rsid w:val="00134060"/>
    <w:rsid w:val="00135F16"/>
    <w:rsid w:val="00145708"/>
    <w:rsid w:val="001611C9"/>
    <w:rsid w:val="001669D3"/>
    <w:rsid w:val="00194828"/>
    <w:rsid w:val="00196ABA"/>
    <w:rsid w:val="001A37E7"/>
    <w:rsid w:val="001B0DBB"/>
    <w:rsid w:val="001C121A"/>
    <w:rsid w:val="001D7C5D"/>
    <w:rsid w:val="001E45F7"/>
    <w:rsid w:val="001F6BED"/>
    <w:rsid w:val="00232709"/>
    <w:rsid w:val="00250CDC"/>
    <w:rsid w:val="0025187F"/>
    <w:rsid w:val="002673A8"/>
    <w:rsid w:val="0027039B"/>
    <w:rsid w:val="00270673"/>
    <w:rsid w:val="002837AB"/>
    <w:rsid w:val="002A01D2"/>
    <w:rsid w:val="002B1F01"/>
    <w:rsid w:val="002C04DD"/>
    <w:rsid w:val="002C1519"/>
    <w:rsid w:val="002C36F9"/>
    <w:rsid w:val="002D7576"/>
    <w:rsid w:val="002F7808"/>
    <w:rsid w:val="00302127"/>
    <w:rsid w:val="003064A4"/>
    <w:rsid w:val="0034316C"/>
    <w:rsid w:val="00366B7C"/>
    <w:rsid w:val="00372494"/>
    <w:rsid w:val="0038758D"/>
    <w:rsid w:val="003908A1"/>
    <w:rsid w:val="00391DE6"/>
    <w:rsid w:val="003A5975"/>
    <w:rsid w:val="003B587A"/>
    <w:rsid w:val="003C0D56"/>
    <w:rsid w:val="003E1289"/>
    <w:rsid w:val="00410A31"/>
    <w:rsid w:val="00414714"/>
    <w:rsid w:val="0042011C"/>
    <w:rsid w:val="00427C69"/>
    <w:rsid w:val="00435EE5"/>
    <w:rsid w:val="00440825"/>
    <w:rsid w:val="00466CD3"/>
    <w:rsid w:val="004A61FB"/>
    <w:rsid w:val="004D6100"/>
    <w:rsid w:val="004F48F0"/>
    <w:rsid w:val="005148A4"/>
    <w:rsid w:val="005201D5"/>
    <w:rsid w:val="005670D2"/>
    <w:rsid w:val="0057604E"/>
    <w:rsid w:val="0059349C"/>
    <w:rsid w:val="005B395E"/>
    <w:rsid w:val="005B64CA"/>
    <w:rsid w:val="005D290F"/>
    <w:rsid w:val="005E25DD"/>
    <w:rsid w:val="005E638D"/>
    <w:rsid w:val="00613563"/>
    <w:rsid w:val="00615684"/>
    <w:rsid w:val="0063491B"/>
    <w:rsid w:val="00642714"/>
    <w:rsid w:val="00657DBD"/>
    <w:rsid w:val="006670C5"/>
    <w:rsid w:val="006701DD"/>
    <w:rsid w:val="006779FA"/>
    <w:rsid w:val="00680DFC"/>
    <w:rsid w:val="006827DA"/>
    <w:rsid w:val="006A06AE"/>
    <w:rsid w:val="006A200E"/>
    <w:rsid w:val="006B0673"/>
    <w:rsid w:val="006B097B"/>
    <w:rsid w:val="006B6F0B"/>
    <w:rsid w:val="006B6FC4"/>
    <w:rsid w:val="006D1480"/>
    <w:rsid w:val="00755FCD"/>
    <w:rsid w:val="00761C25"/>
    <w:rsid w:val="00764CB3"/>
    <w:rsid w:val="00790025"/>
    <w:rsid w:val="007A014D"/>
    <w:rsid w:val="007A0501"/>
    <w:rsid w:val="007A15D5"/>
    <w:rsid w:val="007B7EC4"/>
    <w:rsid w:val="007C13A1"/>
    <w:rsid w:val="007D0F51"/>
    <w:rsid w:val="007D4699"/>
    <w:rsid w:val="007E10C6"/>
    <w:rsid w:val="007F58C1"/>
    <w:rsid w:val="0083144C"/>
    <w:rsid w:val="00842D3E"/>
    <w:rsid w:val="008630A6"/>
    <w:rsid w:val="00872F7E"/>
    <w:rsid w:val="00875E8E"/>
    <w:rsid w:val="00877DBC"/>
    <w:rsid w:val="00885ADB"/>
    <w:rsid w:val="008960F0"/>
    <w:rsid w:val="0090063C"/>
    <w:rsid w:val="00922D57"/>
    <w:rsid w:val="00945138"/>
    <w:rsid w:val="0094685F"/>
    <w:rsid w:val="00954C48"/>
    <w:rsid w:val="009C3E43"/>
    <w:rsid w:val="009D5E74"/>
    <w:rsid w:val="009E4CF8"/>
    <w:rsid w:val="009F6D88"/>
    <w:rsid w:val="00A35052"/>
    <w:rsid w:val="00A43538"/>
    <w:rsid w:val="00A43667"/>
    <w:rsid w:val="00A45FA0"/>
    <w:rsid w:val="00A54D0B"/>
    <w:rsid w:val="00A745AF"/>
    <w:rsid w:val="00A870CF"/>
    <w:rsid w:val="00A927A9"/>
    <w:rsid w:val="00AF656D"/>
    <w:rsid w:val="00B7142B"/>
    <w:rsid w:val="00B81204"/>
    <w:rsid w:val="00B97254"/>
    <w:rsid w:val="00BB576E"/>
    <w:rsid w:val="00BF3B3E"/>
    <w:rsid w:val="00C27CA4"/>
    <w:rsid w:val="00C472E4"/>
    <w:rsid w:val="00C629CD"/>
    <w:rsid w:val="00C64D36"/>
    <w:rsid w:val="00CA140C"/>
    <w:rsid w:val="00CB592A"/>
    <w:rsid w:val="00CC5647"/>
    <w:rsid w:val="00CE4E30"/>
    <w:rsid w:val="00CF7236"/>
    <w:rsid w:val="00D36BC6"/>
    <w:rsid w:val="00D4380A"/>
    <w:rsid w:val="00D63387"/>
    <w:rsid w:val="00D67E56"/>
    <w:rsid w:val="00D738E2"/>
    <w:rsid w:val="00D84220"/>
    <w:rsid w:val="00D87472"/>
    <w:rsid w:val="00D953E3"/>
    <w:rsid w:val="00D97166"/>
    <w:rsid w:val="00DA72ED"/>
    <w:rsid w:val="00DB2C61"/>
    <w:rsid w:val="00DC4639"/>
    <w:rsid w:val="00DE3C0C"/>
    <w:rsid w:val="00E03DF7"/>
    <w:rsid w:val="00E70A8F"/>
    <w:rsid w:val="00E73907"/>
    <w:rsid w:val="00E73E77"/>
    <w:rsid w:val="00E73FCD"/>
    <w:rsid w:val="00E857A3"/>
    <w:rsid w:val="00E9033D"/>
    <w:rsid w:val="00EA63B1"/>
    <w:rsid w:val="00ED08F2"/>
    <w:rsid w:val="00ED57DB"/>
    <w:rsid w:val="00EE6161"/>
    <w:rsid w:val="00F06346"/>
    <w:rsid w:val="00F11026"/>
    <w:rsid w:val="00F21034"/>
    <w:rsid w:val="00F22747"/>
    <w:rsid w:val="00F2420F"/>
    <w:rsid w:val="00F26FC5"/>
    <w:rsid w:val="00F342F0"/>
    <w:rsid w:val="00F80342"/>
    <w:rsid w:val="00F85B8F"/>
    <w:rsid w:val="00FF22EA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1E8199"/>
  <w15:docId w15:val="{9C80BE0B-BAB5-F541-93F2-ABFDE16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38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5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58D"/>
    <w:rPr>
      <w:rFonts w:ascii="Segoe UI" w:eastAsia="Calibr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6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6161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161"/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953E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5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ae6617b492104574ad772ffe6efcd105%40thread.tacv2/1607115861087?context=%7b%22Tid%22%3a%22c30767db-3dda-4dd4-8a4d-097d22cb99d3%22%2c%22Oid%22%3a%2216ba0de1-f37d-4772-a5b5-8c1db57219c3%22%7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Fatigati</dc:creator>
  <cp:lastModifiedBy>Microsoft Office User</cp:lastModifiedBy>
  <cp:revision>3</cp:revision>
  <cp:lastPrinted>2018-09-28T06:56:00Z</cp:lastPrinted>
  <dcterms:created xsi:type="dcterms:W3CDTF">2020-12-05T15:38:00Z</dcterms:created>
  <dcterms:modified xsi:type="dcterms:W3CDTF">2020-12-08T11:25:00Z</dcterms:modified>
</cp:coreProperties>
</file>