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10B" w:rsidRDefault="0053710B" w:rsidP="003B27AC">
      <w:pPr>
        <w:jc w:val="center"/>
        <w:rPr>
          <w:rFonts w:ascii="Comic Sans MS" w:hAnsi="Comic Sans MS"/>
          <w:b/>
          <w:sz w:val="28"/>
          <w:szCs w:val="28"/>
        </w:rPr>
      </w:pPr>
    </w:p>
    <w:p w:rsidR="005A3B36" w:rsidRDefault="005A3B36" w:rsidP="003B27AC">
      <w:pPr>
        <w:jc w:val="center"/>
        <w:rPr>
          <w:rFonts w:ascii="Comic Sans MS" w:hAnsi="Comic Sans MS"/>
          <w:b/>
          <w:sz w:val="28"/>
          <w:szCs w:val="28"/>
        </w:rPr>
      </w:pPr>
      <w:r>
        <w:rPr>
          <w:rFonts w:ascii="Comic Sans MS" w:hAnsi="Comic Sans MS"/>
          <w:b/>
          <w:sz w:val="28"/>
          <w:szCs w:val="28"/>
        </w:rPr>
        <w:t>Il vizio dell</w:t>
      </w:r>
      <w:r w:rsidR="003B27AC" w:rsidRPr="00CE1E31">
        <w:rPr>
          <w:rFonts w:ascii="Comic Sans MS" w:hAnsi="Comic Sans MS"/>
          <w:b/>
          <w:sz w:val="28"/>
          <w:szCs w:val="28"/>
        </w:rPr>
        <w:t>’</w:t>
      </w:r>
      <w:r>
        <w:rPr>
          <w:rFonts w:ascii="Comic Sans MS" w:hAnsi="Comic Sans MS"/>
          <w:b/>
          <w:sz w:val="28"/>
          <w:szCs w:val="28"/>
        </w:rPr>
        <w:t>eccesso di potere: una prospettiva storica</w:t>
      </w:r>
      <w:r w:rsidR="00652534">
        <w:rPr>
          <w:rStyle w:val="Rimandonotaapidipagina"/>
          <w:rFonts w:ascii="Comic Sans MS" w:hAnsi="Comic Sans MS"/>
          <w:b/>
          <w:sz w:val="28"/>
          <w:szCs w:val="28"/>
        </w:rPr>
        <w:footnoteReference w:customMarkFollows="1" w:id="1"/>
        <w:t>*</w:t>
      </w:r>
    </w:p>
    <w:p w:rsidR="0053710B" w:rsidRDefault="0053710B" w:rsidP="005A3B36">
      <w:pPr>
        <w:ind w:firstLine="708"/>
        <w:jc w:val="both"/>
        <w:rPr>
          <w:rFonts w:ascii="Comic Sans MS" w:hAnsi="Comic Sans MS"/>
          <w:smallCaps/>
          <w:sz w:val="20"/>
          <w:szCs w:val="20"/>
        </w:rPr>
      </w:pPr>
    </w:p>
    <w:p w:rsidR="0053710B" w:rsidRPr="0053710B" w:rsidRDefault="0053710B" w:rsidP="004969EB">
      <w:pPr>
        <w:jc w:val="both"/>
        <w:rPr>
          <w:rFonts w:ascii="Comic Sans MS" w:hAnsi="Comic Sans MS"/>
          <w:sz w:val="20"/>
          <w:szCs w:val="20"/>
        </w:rPr>
      </w:pPr>
      <w:r w:rsidRPr="0053710B">
        <w:rPr>
          <w:rFonts w:ascii="Comic Sans MS" w:hAnsi="Comic Sans MS"/>
          <w:smallCaps/>
          <w:sz w:val="20"/>
          <w:szCs w:val="20"/>
        </w:rPr>
        <w:t>Sommario</w:t>
      </w:r>
      <w:r>
        <w:rPr>
          <w:rFonts w:ascii="Comic Sans MS" w:hAnsi="Comic Sans MS"/>
          <w:smallCaps/>
          <w:sz w:val="20"/>
          <w:szCs w:val="20"/>
        </w:rPr>
        <w:t xml:space="preserve">: 1. </w:t>
      </w:r>
      <w:r w:rsidR="006E1735">
        <w:rPr>
          <w:rFonts w:ascii="Comic Sans MS" w:hAnsi="Comic Sans MS"/>
          <w:sz w:val="20"/>
          <w:szCs w:val="20"/>
        </w:rPr>
        <w:t>Breve premessa introduttiva</w:t>
      </w:r>
      <w:r>
        <w:rPr>
          <w:rFonts w:ascii="Comic Sans MS" w:hAnsi="Comic Sans MS"/>
          <w:sz w:val="20"/>
          <w:szCs w:val="20"/>
        </w:rPr>
        <w:t>. – 2. L’</w:t>
      </w:r>
      <w:r w:rsidRPr="0053710B">
        <w:rPr>
          <w:rFonts w:ascii="Comic Sans MS" w:hAnsi="Comic Sans MS"/>
          <w:sz w:val="20"/>
          <w:szCs w:val="20"/>
        </w:rPr>
        <w:t>eccesso di potere nei</w:t>
      </w:r>
      <w:r>
        <w:rPr>
          <w:rFonts w:ascii="Comic Sans MS" w:hAnsi="Comic Sans MS"/>
          <w:sz w:val="20"/>
          <w:szCs w:val="20"/>
        </w:rPr>
        <w:t xml:space="preserve"> modelli ottocenteschi di giustizia amministrativa. – 3.  L</w:t>
      </w:r>
      <w:r w:rsidR="008F702F">
        <w:rPr>
          <w:rFonts w:ascii="Comic Sans MS" w:hAnsi="Comic Sans MS"/>
          <w:sz w:val="20"/>
          <w:szCs w:val="20"/>
        </w:rPr>
        <w:t>a «geniale invenzione»: l</w:t>
      </w:r>
      <w:r>
        <w:rPr>
          <w:rFonts w:ascii="Comic Sans MS" w:hAnsi="Comic Sans MS"/>
          <w:sz w:val="20"/>
          <w:szCs w:val="20"/>
        </w:rPr>
        <w:t>e figure sintomatiche</w:t>
      </w:r>
      <w:r w:rsidR="008F702F">
        <w:rPr>
          <w:rFonts w:ascii="Comic Sans MS" w:hAnsi="Comic Sans MS"/>
          <w:sz w:val="20"/>
          <w:szCs w:val="20"/>
        </w:rPr>
        <w:t xml:space="preserve">. – </w:t>
      </w:r>
      <w:r w:rsidR="00BB06C7">
        <w:rPr>
          <w:rFonts w:ascii="Comic Sans MS" w:hAnsi="Comic Sans MS"/>
          <w:sz w:val="20"/>
          <w:szCs w:val="20"/>
        </w:rPr>
        <w:t>4. La ricostruzione dottrinale della figura. – 5</w:t>
      </w:r>
      <w:r w:rsidR="008F702F">
        <w:rPr>
          <w:rFonts w:ascii="Comic Sans MS" w:hAnsi="Comic Sans MS"/>
          <w:sz w:val="20"/>
          <w:szCs w:val="20"/>
        </w:rPr>
        <w:t xml:space="preserve">. </w:t>
      </w:r>
      <w:r w:rsidR="005A3370" w:rsidRPr="005A3370">
        <w:rPr>
          <w:rFonts w:ascii="Comic Sans MS" w:hAnsi="Comic Sans MS"/>
          <w:sz w:val="20"/>
          <w:szCs w:val="20"/>
        </w:rPr>
        <w:t xml:space="preserve">Le figure sintomatiche «classiche» alla prova dei tempi: </w:t>
      </w:r>
      <w:r w:rsidR="005A3370" w:rsidRPr="005A3370">
        <w:rPr>
          <w:rFonts w:ascii="Comic Sans MS" w:hAnsi="Comic Sans MS"/>
          <w:i/>
          <w:sz w:val="20"/>
          <w:szCs w:val="20"/>
        </w:rPr>
        <w:t>a)</w:t>
      </w:r>
      <w:r w:rsidR="005A3370" w:rsidRPr="005A3370">
        <w:rPr>
          <w:rFonts w:ascii="Comic Sans MS" w:hAnsi="Comic Sans MS"/>
          <w:sz w:val="20"/>
          <w:szCs w:val="20"/>
        </w:rPr>
        <w:t xml:space="preserve"> le criticità originarie e lo scarso utilizzo dello sviamento di potere</w:t>
      </w:r>
      <w:r w:rsidR="005A3370">
        <w:rPr>
          <w:rFonts w:ascii="Comic Sans MS" w:hAnsi="Comic Sans MS"/>
          <w:sz w:val="20"/>
          <w:szCs w:val="20"/>
        </w:rPr>
        <w:t>.</w:t>
      </w:r>
      <w:r w:rsidR="005A3370" w:rsidRPr="005A3370">
        <w:rPr>
          <w:rFonts w:ascii="Comic Sans MS" w:hAnsi="Comic Sans MS"/>
          <w:sz w:val="20"/>
          <w:szCs w:val="20"/>
        </w:rPr>
        <w:t xml:space="preserve"> </w:t>
      </w:r>
      <w:r w:rsidR="008F702F">
        <w:rPr>
          <w:rFonts w:ascii="Comic Sans MS" w:hAnsi="Comic Sans MS"/>
          <w:sz w:val="20"/>
          <w:szCs w:val="20"/>
        </w:rPr>
        <w:t xml:space="preserve">– </w:t>
      </w:r>
      <w:r w:rsidR="00BB06C7">
        <w:rPr>
          <w:rFonts w:ascii="Comic Sans MS" w:hAnsi="Comic Sans MS"/>
          <w:sz w:val="20"/>
          <w:szCs w:val="20"/>
        </w:rPr>
        <w:t>6</w:t>
      </w:r>
      <w:r w:rsidR="008F702F">
        <w:rPr>
          <w:rFonts w:ascii="Comic Sans MS" w:hAnsi="Comic Sans MS"/>
          <w:sz w:val="20"/>
          <w:szCs w:val="20"/>
        </w:rPr>
        <w:t xml:space="preserve">. </w:t>
      </w:r>
      <w:r w:rsidR="008F702F" w:rsidRPr="007F76EF">
        <w:rPr>
          <w:rFonts w:ascii="Comic Sans MS" w:hAnsi="Comic Sans MS"/>
          <w:i/>
          <w:sz w:val="20"/>
          <w:szCs w:val="20"/>
        </w:rPr>
        <w:t>Segue</w:t>
      </w:r>
      <w:r w:rsidR="008F702F">
        <w:rPr>
          <w:rFonts w:ascii="Comic Sans MS" w:hAnsi="Comic Sans MS"/>
          <w:sz w:val="20"/>
          <w:szCs w:val="20"/>
        </w:rPr>
        <w:t xml:space="preserve">: </w:t>
      </w:r>
      <w:r w:rsidR="008F702F" w:rsidRPr="007F76EF">
        <w:rPr>
          <w:rFonts w:ascii="Comic Sans MS" w:hAnsi="Comic Sans MS"/>
          <w:i/>
          <w:sz w:val="20"/>
          <w:szCs w:val="20"/>
        </w:rPr>
        <w:t>b)</w:t>
      </w:r>
      <w:r w:rsidR="008F702F">
        <w:rPr>
          <w:rFonts w:ascii="Comic Sans MS" w:hAnsi="Comic Sans MS"/>
          <w:sz w:val="20"/>
          <w:szCs w:val="20"/>
        </w:rPr>
        <w:t xml:space="preserve"> da sintom</w:t>
      </w:r>
      <w:r w:rsidR="007F76EF">
        <w:rPr>
          <w:rFonts w:ascii="Comic Sans MS" w:hAnsi="Comic Sans MS"/>
          <w:sz w:val="20"/>
          <w:szCs w:val="20"/>
        </w:rPr>
        <w:t>i</w:t>
      </w:r>
      <w:r w:rsidR="008F702F">
        <w:rPr>
          <w:rFonts w:ascii="Comic Sans MS" w:hAnsi="Comic Sans MS"/>
          <w:sz w:val="20"/>
          <w:szCs w:val="20"/>
        </w:rPr>
        <w:t xml:space="preserve"> a vizi. – </w:t>
      </w:r>
      <w:r w:rsidR="00BB06C7">
        <w:rPr>
          <w:rFonts w:ascii="Comic Sans MS" w:hAnsi="Comic Sans MS"/>
          <w:sz w:val="20"/>
          <w:szCs w:val="20"/>
        </w:rPr>
        <w:t>7</w:t>
      </w:r>
      <w:r w:rsidR="008F702F">
        <w:rPr>
          <w:rFonts w:ascii="Comic Sans MS" w:hAnsi="Comic Sans MS"/>
          <w:sz w:val="20"/>
          <w:szCs w:val="20"/>
        </w:rPr>
        <w:t xml:space="preserve">. </w:t>
      </w:r>
      <w:r w:rsidR="008F702F" w:rsidRPr="007F76EF">
        <w:rPr>
          <w:rFonts w:ascii="Comic Sans MS" w:hAnsi="Comic Sans MS"/>
          <w:i/>
          <w:sz w:val="20"/>
          <w:szCs w:val="20"/>
        </w:rPr>
        <w:t>Segue</w:t>
      </w:r>
      <w:r w:rsidR="008F702F">
        <w:rPr>
          <w:rFonts w:ascii="Comic Sans MS" w:hAnsi="Comic Sans MS"/>
          <w:sz w:val="20"/>
          <w:szCs w:val="20"/>
        </w:rPr>
        <w:t xml:space="preserve">: </w:t>
      </w:r>
      <w:r w:rsidR="008F702F" w:rsidRPr="007F76EF">
        <w:rPr>
          <w:rFonts w:ascii="Comic Sans MS" w:hAnsi="Comic Sans MS"/>
          <w:i/>
          <w:sz w:val="20"/>
          <w:szCs w:val="20"/>
        </w:rPr>
        <w:t>c)</w:t>
      </w:r>
      <w:r w:rsidR="008F702F">
        <w:rPr>
          <w:rFonts w:ascii="Comic Sans MS" w:hAnsi="Comic Sans MS"/>
          <w:sz w:val="20"/>
          <w:szCs w:val="20"/>
        </w:rPr>
        <w:t xml:space="preserve"> la redistribuzione topografica: da eccesso di potere a violazione di legge. – </w:t>
      </w:r>
      <w:r w:rsidR="00BB06C7">
        <w:rPr>
          <w:rFonts w:ascii="Comic Sans MS" w:hAnsi="Comic Sans MS"/>
          <w:sz w:val="20"/>
          <w:szCs w:val="20"/>
        </w:rPr>
        <w:t>8</w:t>
      </w:r>
      <w:r w:rsidR="008F702F">
        <w:rPr>
          <w:rFonts w:ascii="Comic Sans MS" w:hAnsi="Comic Sans MS"/>
          <w:sz w:val="20"/>
          <w:szCs w:val="20"/>
        </w:rPr>
        <w:t xml:space="preserve">. Eccesso di potere e attività vincolata: separati in casa? – </w:t>
      </w:r>
      <w:r w:rsidR="00BB06C7">
        <w:rPr>
          <w:rFonts w:ascii="Comic Sans MS" w:hAnsi="Comic Sans MS"/>
          <w:sz w:val="20"/>
          <w:szCs w:val="20"/>
        </w:rPr>
        <w:t>9</w:t>
      </w:r>
      <w:r w:rsidR="008F702F">
        <w:rPr>
          <w:rFonts w:ascii="Comic Sans MS" w:hAnsi="Comic Sans MS"/>
          <w:sz w:val="20"/>
          <w:szCs w:val="20"/>
        </w:rPr>
        <w:t xml:space="preserve">. </w:t>
      </w:r>
      <w:r w:rsidR="002D4FD9">
        <w:rPr>
          <w:rFonts w:ascii="Comic Sans MS" w:hAnsi="Comic Sans MS"/>
          <w:sz w:val="20"/>
          <w:szCs w:val="20"/>
        </w:rPr>
        <w:t xml:space="preserve">Nuove tecniche di tutela: </w:t>
      </w:r>
      <w:r w:rsidR="002D4FD9" w:rsidRPr="007F76EF">
        <w:rPr>
          <w:rFonts w:ascii="Comic Sans MS" w:hAnsi="Comic Sans MS"/>
          <w:i/>
          <w:sz w:val="20"/>
          <w:szCs w:val="20"/>
        </w:rPr>
        <w:t>a)</w:t>
      </w:r>
      <w:r w:rsidR="002D4FD9">
        <w:rPr>
          <w:rFonts w:ascii="Comic Sans MS" w:hAnsi="Comic Sans MS"/>
          <w:sz w:val="20"/>
          <w:szCs w:val="20"/>
        </w:rPr>
        <w:t xml:space="preserve"> </w:t>
      </w:r>
      <w:r w:rsidR="00583B76" w:rsidRPr="00583B76">
        <w:rPr>
          <w:rFonts w:ascii="Comic Sans MS" w:hAnsi="Comic Sans MS"/>
          <w:sz w:val="20"/>
          <w:szCs w:val="20"/>
        </w:rPr>
        <w:t>eccesso di potere e clausole generali</w:t>
      </w:r>
      <w:r w:rsidR="002D4FD9">
        <w:rPr>
          <w:rFonts w:ascii="Comic Sans MS" w:hAnsi="Comic Sans MS"/>
          <w:sz w:val="20"/>
          <w:szCs w:val="20"/>
        </w:rPr>
        <w:t xml:space="preserve">. – </w:t>
      </w:r>
      <w:r w:rsidR="00BB06C7">
        <w:rPr>
          <w:rFonts w:ascii="Comic Sans MS" w:hAnsi="Comic Sans MS"/>
          <w:sz w:val="20"/>
          <w:szCs w:val="20"/>
        </w:rPr>
        <w:t>10</w:t>
      </w:r>
      <w:r w:rsidR="002D4FD9">
        <w:rPr>
          <w:rFonts w:ascii="Comic Sans MS" w:hAnsi="Comic Sans MS"/>
          <w:sz w:val="20"/>
          <w:szCs w:val="20"/>
        </w:rPr>
        <w:t xml:space="preserve">. </w:t>
      </w:r>
      <w:r w:rsidR="002D4FD9" w:rsidRPr="007F76EF">
        <w:rPr>
          <w:rFonts w:ascii="Comic Sans MS" w:hAnsi="Comic Sans MS"/>
          <w:i/>
          <w:sz w:val="20"/>
          <w:szCs w:val="20"/>
        </w:rPr>
        <w:t>Segue</w:t>
      </w:r>
      <w:r w:rsidR="002D4FD9">
        <w:rPr>
          <w:rFonts w:ascii="Comic Sans MS" w:hAnsi="Comic Sans MS"/>
          <w:sz w:val="20"/>
          <w:szCs w:val="20"/>
        </w:rPr>
        <w:t xml:space="preserve">: </w:t>
      </w:r>
      <w:r w:rsidR="002D4FD9" w:rsidRPr="007F76EF">
        <w:rPr>
          <w:rFonts w:ascii="Comic Sans MS" w:hAnsi="Comic Sans MS"/>
          <w:i/>
          <w:sz w:val="20"/>
          <w:szCs w:val="20"/>
        </w:rPr>
        <w:t>b)</w:t>
      </w:r>
      <w:r w:rsidR="002D4FD9">
        <w:rPr>
          <w:rFonts w:ascii="Comic Sans MS" w:hAnsi="Comic Sans MS"/>
          <w:sz w:val="20"/>
          <w:szCs w:val="20"/>
        </w:rPr>
        <w:t xml:space="preserve"> </w:t>
      </w:r>
      <w:r w:rsidR="00583B76" w:rsidRPr="00583B76">
        <w:rPr>
          <w:rFonts w:ascii="Comic Sans MS" w:hAnsi="Comic Sans MS"/>
          <w:sz w:val="20"/>
          <w:szCs w:val="20"/>
        </w:rPr>
        <w:t>dall’eccesso di potere al sindacato di proporzionalità</w:t>
      </w:r>
      <w:r w:rsidR="00583B76">
        <w:rPr>
          <w:rFonts w:ascii="Comic Sans MS" w:hAnsi="Comic Sans MS"/>
          <w:sz w:val="20"/>
          <w:szCs w:val="20"/>
        </w:rPr>
        <w:t>.</w:t>
      </w:r>
      <w:r w:rsidR="00583B76" w:rsidRPr="00583B76">
        <w:rPr>
          <w:rFonts w:ascii="Comic Sans MS" w:hAnsi="Comic Sans MS"/>
          <w:sz w:val="20"/>
          <w:szCs w:val="20"/>
        </w:rPr>
        <w:t xml:space="preserve"> </w:t>
      </w:r>
      <w:r w:rsidR="002D4FD9">
        <w:rPr>
          <w:rFonts w:ascii="Comic Sans MS" w:hAnsi="Comic Sans MS"/>
          <w:sz w:val="20"/>
          <w:szCs w:val="20"/>
        </w:rPr>
        <w:t>– 1</w:t>
      </w:r>
      <w:r w:rsidR="00BB06C7">
        <w:rPr>
          <w:rFonts w:ascii="Comic Sans MS" w:hAnsi="Comic Sans MS"/>
          <w:sz w:val="20"/>
          <w:szCs w:val="20"/>
        </w:rPr>
        <w:t>1</w:t>
      </w:r>
      <w:r w:rsidR="002D4FD9">
        <w:rPr>
          <w:rFonts w:ascii="Comic Sans MS" w:hAnsi="Comic Sans MS"/>
          <w:sz w:val="20"/>
          <w:szCs w:val="20"/>
        </w:rPr>
        <w:t xml:space="preserve">. </w:t>
      </w:r>
      <w:r w:rsidR="002D4FD9" w:rsidRPr="007F76EF">
        <w:rPr>
          <w:rFonts w:ascii="Comic Sans MS" w:hAnsi="Comic Sans MS"/>
          <w:i/>
          <w:sz w:val="20"/>
          <w:szCs w:val="20"/>
        </w:rPr>
        <w:t>Segue</w:t>
      </w:r>
      <w:r w:rsidR="002D4FD9">
        <w:rPr>
          <w:rFonts w:ascii="Comic Sans MS" w:hAnsi="Comic Sans MS"/>
          <w:sz w:val="20"/>
          <w:szCs w:val="20"/>
        </w:rPr>
        <w:t xml:space="preserve">: </w:t>
      </w:r>
      <w:r w:rsidR="002D4FD9" w:rsidRPr="007F76EF">
        <w:rPr>
          <w:rFonts w:ascii="Comic Sans MS" w:hAnsi="Comic Sans MS"/>
          <w:i/>
          <w:sz w:val="20"/>
          <w:szCs w:val="20"/>
        </w:rPr>
        <w:t>c)</w:t>
      </w:r>
      <w:r w:rsidR="002D4FD9">
        <w:rPr>
          <w:rFonts w:ascii="Comic Sans MS" w:hAnsi="Comic Sans MS"/>
          <w:sz w:val="20"/>
          <w:szCs w:val="20"/>
        </w:rPr>
        <w:t xml:space="preserve"> eccesso di potere, ragionevolezza e merito amministrativo (con un </w:t>
      </w:r>
      <w:r w:rsidR="002D1694">
        <w:rPr>
          <w:rFonts w:ascii="Comic Sans MS" w:hAnsi="Comic Sans MS"/>
          <w:sz w:val="20"/>
          <w:szCs w:val="20"/>
        </w:rPr>
        <w:t xml:space="preserve">brevissimo </w:t>
      </w:r>
      <w:r w:rsidR="002D4FD9">
        <w:rPr>
          <w:rFonts w:ascii="Comic Sans MS" w:hAnsi="Comic Sans MS"/>
          <w:sz w:val="20"/>
          <w:szCs w:val="20"/>
        </w:rPr>
        <w:t>cenno al sindacato sulle valutazioni tecniche). – 1</w:t>
      </w:r>
      <w:r w:rsidR="00BB06C7">
        <w:rPr>
          <w:rFonts w:ascii="Comic Sans MS" w:hAnsi="Comic Sans MS"/>
          <w:sz w:val="20"/>
          <w:szCs w:val="20"/>
        </w:rPr>
        <w:t>2</w:t>
      </w:r>
      <w:r w:rsidR="002D4FD9">
        <w:rPr>
          <w:rFonts w:ascii="Comic Sans MS" w:hAnsi="Comic Sans MS"/>
          <w:sz w:val="20"/>
          <w:szCs w:val="20"/>
        </w:rPr>
        <w:t>. Per concludere: l</w:t>
      </w:r>
      <w:r w:rsidR="00127271">
        <w:rPr>
          <w:rFonts w:ascii="Comic Sans MS" w:hAnsi="Comic Sans MS"/>
          <w:sz w:val="20"/>
          <w:szCs w:val="20"/>
        </w:rPr>
        <w:t xml:space="preserve">o «stato di salute» </w:t>
      </w:r>
      <w:r w:rsidR="002D4FD9">
        <w:rPr>
          <w:rFonts w:ascii="Comic Sans MS" w:hAnsi="Comic Sans MS"/>
          <w:sz w:val="20"/>
          <w:szCs w:val="20"/>
        </w:rPr>
        <w:t>del</w:t>
      </w:r>
      <w:r w:rsidR="00127271">
        <w:rPr>
          <w:rFonts w:ascii="Comic Sans MS" w:hAnsi="Comic Sans MS"/>
          <w:sz w:val="20"/>
          <w:szCs w:val="20"/>
        </w:rPr>
        <w:t>l’</w:t>
      </w:r>
      <w:r w:rsidR="002D4FD9">
        <w:rPr>
          <w:rFonts w:ascii="Comic Sans MS" w:hAnsi="Comic Sans MS"/>
          <w:sz w:val="20"/>
          <w:szCs w:val="20"/>
        </w:rPr>
        <w:t xml:space="preserve">eccesso di potere.  </w:t>
      </w:r>
      <w:r w:rsidR="008F702F">
        <w:rPr>
          <w:rFonts w:ascii="Comic Sans MS" w:hAnsi="Comic Sans MS"/>
          <w:sz w:val="20"/>
          <w:szCs w:val="20"/>
        </w:rPr>
        <w:t xml:space="preserve">   </w:t>
      </w:r>
    </w:p>
    <w:p w:rsidR="0053710B" w:rsidRDefault="0053710B" w:rsidP="005A3B36">
      <w:pPr>
        <w:ind w:firstLine="708"/>
        <w:jc w:val="both"/>
        <w:rPr>
          <w:rFonts w:ascii="Comic Sans MS" w:hAnsi="Comic Sans MS"/>
          <w:b/>
          <w:sz w:val="24"/>
          <w:szCs w:val="24"/>
        </w:rPr>
      </w:pPr>
    </w:p>
    <w:p w:rsidR="007F76EF" w:rsidRDefault="003B27AC" w:rsidP="005A3B36">
      <w:pPr>
        <w:ind w:firstLine="708"/>
        <w:jc w:val="both"/>
        <w:rPr>
          <w:rFonts w:ascii="Comic Sans MS" w:hAnsi="Comic Sans MS"/>
          <w:sz w:val="24"/>
          <w:szCs w:val="24"/>
        </w:rPr>
      </w:pPr>
      <w:r w:rsidRPr="00CE1E31">
        <w:rPr>
          <w:rFonts w:ascii="Comic Sans MS" w:hAnsi="Comic Sans MS"/>
          <w:b/>
          <w:sz w:val="24"/>
          <w:szCs w:val="24"/>
        </w:rPr>
        <w:t>1.</w:t>
      </w:r>
      <w:r w:rsidRPr="00CE1E31">
        <w:rPr>
          <w:rFonts w:ascii="Comic Sans MS" w:hAnsi="Comic Sans MS"/>
          <w:sz w:val="24"/>
          <w:szCs w:val="24"/>
        </w:rPr>
        <w:t xml:space="preserve"> </w:t>
      </w:r>
      <w:r w:rsidR="006E1735">
        <w:rPr>
          <w:rFonts w:ascii="Comic Sans MS" w:hAnsi="Comic Sans MS"/>
          <w:i/>
          <w:sz w:val="24"/>
          <w:szCs w:val="24"/>
        </w:rPr>
        <w:t>B</w:t>
      </w:r>
      <w:r w:rsidR="007F76EF" w:rsidRPr="007F76EF">
        <w:rPr>
          <w:rFonts w:ascii="Comic Sans MS" w:hAnsi="Comic Sans MS"/>
          <w:i/>
          <w:sz w:val="24"/>
          <w:szCs w:val="24"/>
        </w:rPr>
        <w:t>r</w:t>
      </w:r>
      <w:r w:rsidR="006E1735">
        <w:rPr>
          <w:rFonts w:ascii="Comic Sans MS" w:hAnsi="Comic Sans MS"/>
          <w:i/>
          <w:sz w:val="24"/>
          <w:szCs w:val="24"/>
        </w:rPr>
        <w:t>eve premessa introduttiva</w:t>
      </w:r>
      <w:r w:rsidR="007F76EF">
        <w:rPr>
          <w:rFonts w:ascii="Comic Sans MS" w:hAnsi="Comic Sans MS"/>
          <w:i/>
          <w:sz w:val="24"/>
          <w:szCs w:val="24"/>
        </w:rPr>
        <w:t>.</w:t>
      </w:r>
    </w:p>
    <w:p w:rsidR="007F76EF" w:rsidRDefault="007F76EF" w:rsidP="005A3B36">
      <w:pPr>
        <w:ind w:firstLine="708"/>
        <w:jc w:val="both"/>
        <w:rPr>
          <w:rFonts w:ascii="Comic Sans MS" w:hAnsi="Comic Sans MS"/>
          <w:sz w:val="24"/>
          <w:szCs w:val="24"/>
        </w:rPr>
      </w:pPr>
    </w:p>
    <w:p w:rsidR="007F76EF" w:rsidRDefault="003B27AC" w:rsidP="005A3B36">
      <w:pPr>
        <w:ind w:firstLine="708"/>
        <w:jc w:val="both"/>
        <w:rPr>
          <w:rFonts w:ascii="Comic Sans MS" w:hAnsi="Comic Sans MS"/>
          <w:sz w:val="24"/>
          <w:szCs w:val="24"/>
        </w:rPr>
      </w:pPr>
      <w:r w:rsidRPr="00CE1E31">
        <w:rPr>
          <w:rFonts w:ascii="Comic Sans MS" w:hAnsi="Comic Sans MS"/>
          <w:sz w:val="24"/>
          <w:szCs w:val="24"/>
        </w:rPr>
        <w:t>Com’è stato notato</w:t>
      </w:r>
      <w:r w:rsidR="006E1735">
        <w:rPr>
          <w:rFonts w:ascii="Comic Sans MS" w:hAnsi="Comic Sans MS"/>
          <w:sz w:val="24"/>
          <w:szCs w:val="24"/>
        </w:rPr>
        <w:t xml:space="preserve"> in una recente voce enciclopedica sull’argomento</w:t>
      </w:r>
      <w:r w:rsidRPr="00CE1E31">
        <w:rPr>
          <w:rFonts w:ascii="Comic Sans MS" w:hAnsi="Comic Sans MS"/>
          <w:sz w:val="24"/>
          <w:szCs w:val="24"/>
        </w:rPr>
        <w:t>,</w:t>
      </w:r>
      <w:r w:rsidR="006E1735">
        <w:rPr>
          <w:rFonts w:ascii="Comic Sans MS" w:hAnsi="Comic Sans MS"/>
          <w:sz w:val="24"/>
          <w:szCs w:val="24"/>
        </w:rPr>
        <w:t xml:space="preserve"> «[l]’eccesso di potere caratterizza la nascita del diritto amministrativo e del giudice amministrativo</w:t>
      </w:r>
      <w:r w:rsidR="006640DF">
        <w:rPr>
          <w:rFonts w:ascii="Comic Sans MS" w:hAnsi="Comic Sans MS"/>
          <w:sz w:val="24"/>
          <w:szCs w:val="24"/>
        </w:rPr>
        <w:t>»: era, dunque, inevitabile che, a seguito dell’evoluzione dell’ordinamento, nazionale e sovranazionale, esso subisse un profondo mutamento</w:t>
      </w:r>
      <w:r w:rsidR="006640DF">
        <w:rPr>
          <w:rStyle w:val="Rimandonotaapidipagina"/>
          <w:rFonts w:ascii="Comic Sans MS" w:hAnsi="Comic Sans MS"/>
          <w:sz w:val="24"/>
          <w:szCs w:val="24"/>
        </w:rPr>
        <w:footnoteReference w:id="2"/>
      </w:r>
      <w:r w:rsidR="006640DF">
        <w:rPr>
          <w:rFonts w:ascii="Comic Sans MS" w:hAnsi="Comic Sans MS"/>
          <w:sz w:val="24"/>
          <w:szCs w:val="24"/>
        </w:rPr>
        <w:t xml:space="preserve">. L’espressione «eccesso di potere», d’altronde, ci viene – com’è risaputo – </w:t>
      </w:r>
      <w:r w:rsidR="006640DF" w:rsidRPr="00393554">
        <w:rPr>
          <w:rFonts w:ascii="Comic Sans MS" w:hAnsi="Comic Sans MS"/>
          <w:sz w:val="24"/>
          <w:szCs w:val="24"/>
        </w:rPr>
        <w:t>dall</w:t>
      </w:r>
      <w:r w:rsidR="00393554">
        <w:rPr>
          <w:rFonts w:ascii="Comic Sans MS" w:hAnsi="Comic Sans MS"/>
          <w:sz w:val="24"/>
          <w:szCs w:val="24"/>
        </w:rPr>
        <w:t>’</w:t>
      </w:r>
      <w:proofErr w:type="spellStart"/>
      <w:r w:rsidR="006640DF" w:rsidRPr="00393554">
        <w:rPr>
          <w:rFonts w:ascii="Comic Sans MS" w:hAnsi="Comic Sans MS"/>
          <w:i/>
          <w:sz w:val="24"/>
          <w:szCs w:val="24"/>
        </w:rPr>
        <w:t>excès</w:t>
      </w:r>
      <w:proofErr w:type="spellEnd"/>
      <w:r w:rsidR="006640DF" w:rsidRPr="00393554">
        <w:rPr>
          <w:rFonts w:ascii="Comic Sans MS" w:hAnsi="Comic Sans MS"/>
          <w:i/>
          <w:sz w:val="24"/>
          <w:szCs w:val="24"/>
        </w:rPr>
        <w:t xml:space="preserve"> de </w:t>
      </w:r>
      <w:proofErr w:type="spellStart"/>
      <w:r w:rsidR="006640DF" w:rsidRPr="00393554">
        <w:rPr>
          <w:rFonts w:ascii="Comic Sans MS" w:hAnsi="Comic Sans MS"/>
          <w:i/>
          <w:sz w:val="24"/>
          <w:szCs w:val="24"/>
        </w:rPr>
        <w:t>pouvoir</w:t>
      </w:r>
      <w:proofErr w:type="spellEnd"/>
      <w:r w:rsidR="006640DF">
        <w:rPr>
          <w:rFonts w:ascii="Comic Sans MS" w:hAnsi="Comic Sans MS"/>
          <w:sz w:val="24"/>
          <w:szCs w:val="24"/>
        </w:rPr>
        <w:t xml:space="preserve"> francese, il cui significato si è parimenti evoluto nel tempo</w:t>
      </w:r>
      <w:r w:rsidR="006640DF">
        <w:rPr>
          <w:rStyle w:val="Rimandonotaapidipagina"/>
          <w:rFonts w:ascii="Comic Sans MS" w:hAnsi="Comic Sans MS"/>
          <w:sz w:val="24"/>
          <w:szCs w:val="24"/>
        </w:rPr>
        <w:footnoteReference w:id="3"/>
      </w:r>
      <w:r w:rsidR="006640DF">
        <w:rPr>
          <w:rFonts w:ascii="Comic Sans MS" w:hAnsi="Comic Sans MS"/>
          <w:sz w:val="24"/>
          <w:szCs w:val="24"/>
        </w:rPr>
        <w:t xml:space="preserve">. </w:t>
      </w:r>
      <w:r w:rsidR="00393554">
        <w:rPr>
          <w:rFonts w:ascii="Comic Sans MS" w:hAnsi="Comic Sans MS"/>
          <w:sz w:val="24"/>
          <w:szCs w:val="24"/>
        </w:rPr>
        <w:t>Infine, l</w:t>
      </w:r>
      <w:r w:rsidR="006640DF">
        <w:rPr>
          <w:rFonts w:ascii="Comic Sans MS" w:hAnsi="Comic Sans MS"/>
          <w:sz w:val="24"/>
          <w:szCs w:val="24"/>
        </w:rPr>
        <w:t>’eccesso di potere</w:t>
      </w:r>
      <w:r w:rsidR="00302E62">
        <w:rPr>
          <w:rFonts w:ascii="Comic Sans MS" w:hAnsi="Comic Sans MS"/>
          <w:sz w:val="24"/>
          <w:szCs w:val="24"/>
        </w:rPr>
        <w:t xml:space="preserve"> amministrativo (perché soltanto di questo – sia ben chiaro - parlerò</w:t>
      </w:r>
      <w:r w:rsidR="006640DF">
        <w:rPr>
          <w:rFonts w:ascii="Comic Sans MS" w:hAnsi="Comic Sans MS"/>
          <w:sz w:val="24"/>
          <w:szCs w:val="24"/>
        </w:rPr>
        <w:t xml:space="preserve">, </w:t>
      </w:r>
      <w:r w:rsidR="00302E62">
        <w:rPr>
          <w:rFonts w:ascii="Comic Sans MS" w:hAnsi="Comic Sans MS"/>
          <w:sz w:val="24"/>
          <w:szCs w:val="24"/>
        </w:rPr>
        <w:t>non anche dell’eccesso di potere giurisdizionale, tema per ora al centro di un acceso dibattito)</w:t>
      </w:r>
      <w:r w:rsidR="006640DF">
        <w:rPr>
          <w:rFonts w:ascii="Comic Sans MS" w:hAnsi="Comic Sans MS"/>
          <w:sz w:val="24"/>
          <w:szCs w:val="24"/>
        </w:rPr>
        <w:t xml:space="preserve"> è – com’è pure notissimo – un prodotto dell’elaborazione giurisprudenziale</w:t>
      </w:r>
      <w:r w:rsidR="009F70FB">
        <w:rPr>
          <w:rFonts w:ascii="Comic Sans MS" w:hAnsi="Comic Sans MS"/>
          <w:sz w:val="24"/>
          <w:szCs w:val="24"/>
        </w:rPr>
        <w:t xml:space="preserve">: </w:t>
      </w:r>
      <w:r w:rsidR="00EF28E4">
        <w:rPr>
          <w:rFonts w:ascii="Comic Sans MS" w:hAnsi="Comic Sans MS"/>
          <w:sz w:val="24"/>
          <w:szCs w:val="24"/>
        </w:rPr>
        <w:t>secondo</w:t>
      </w:r>
      <w:r w:rsidR="009F70FB">
        <w:rPr>
          <w:rFonts w:ascii="Comic Sans MS" w:hAnsi="Comic Sans MS"/>
          <w:sz w:val="24"/>
          <w:szCs w:val="24"/>
        </w:rPr>
        <w:t xml:space="preserve"> </w:t>
      </w:r>
      <w:r w:rsidR="00EF28E4">
        <w:rPr>
          <w:rFonts w:ascii="Comic Sans MS" w:hAnsi="Comic Sans MS"/>
          <w:sz w:val="24"/>
          <w:szCs w:val="24"/>
        </w:rPr>
        <w:t>un’</w:t>
      </w:r>
      <w:r w:rsidR="009F70FB">
        <w:rPr>
          <w:rFonts w:ascii="Comic Sans MS" w:hAnsi="Comic Sans MS"/>
          <w:sz w:val="24"/>
          <w:szCs w:val="24"/>
        </w:rPr>
        <w:t>efficace</w:t>
      </w:r>
      <w:r w:rsidR="00EF28E4">
        <w:rPr>
          <w:rFonts w:ascii="Comic Sans MS" w:hAnsi="Comic Sans MS"/>
          <w:sz w:val="24"/>
          <w:szCs w:val="24"/>
        </w:rPr>
        <w:t xml:space="preserve"> </w:t>
      </w:r>
      <w:r w:rsidR="009F70FB">
        <w:rPr>
          <w:rFonts w:ascii="Comic Sans MS" w:hAnsi="Comic Sans MS"/>
          <w:sz w:val="24"/>
          <w:szCs w:val="24"/>
        </w:rPr>
        <w:t>e</w:t>
      </w:r>
      <w:r w:rsidR="00EF28E4">
        <w:rPr>
          <w:rFonts w:ascii="Comic Sans MS" w:hAnsi="Comic Sans MS"/>
          <w:sz w:val="24"/>
          <w:szCs w:val="24"/>
        </w:rPr>
        <w:t>spressione di</w:t>
      </w:r>
      <w:r w:rsidR="009F70FB">
        <w:rPr>
          <w:rFonts w:ascii="Comic Sans MS" w:hAnsi="Comic Sans MS"/>
          <w:sz w:val="24"/>
          <w:szCs w:val="24"/>
        </w:rPr>
        <w:t xml:space="preserve"> Sabino </w:t>
      </w:r>
      <w:proofErr w:type="spellStart"/>
      <w:r w:rsidR="009F70FB">
        <w:rPr>
          <w:rFonts w:ascii="Comic Sans MS" w:hAnsi="Comic Sans MS"/>
          <w:sz w:val="24"/>
          <w:szCs w:val="24"/>
        </w:rPr>
        <w:t>Cassese</w:t>
      </w:r>
      <w:proofErr w:type="spellEnd"/>
      <w:r w:rsidR="009F70FB">
        <w:rPr>
          <w:rFonts w:ascii="Comic Sans MS" w:hAnsi="Comic Sans MS"/>
          <w:sz w:val="24"/>
          <w:szCs w:val="24"/>
        </w:rPr>
        <w:t>, esso è stato un fondamentale strumento nelle mani del giudice amministrativo per edificare la «cattedrale» in cui consiste il diritto amministrativo</w:t>
      </w:r>
      <w:r w:rsidR="009F70FB">
        <w:rPr>
          <w:rStyle w:val="Rimandonotaapidipagina"/>
          <w:rFonts w:ascii="Comic Sans MS" w:hAnsi="Comic Sans MS"/>
          <w:sz w:val="24"/>
          <w:szCs w:val="24"/>
        </w:rPr>
        <w:footnoteReference w:id="4"/>
      </w:r>
      <w:r w:rsidR="009F70FB">
        <w:rPr>
          <w:rFonts w:ascii="Comic Sans MS" w:hAnsi="Comic Sans MS"/>
          <w:sz w:val="24"/>
          <w:szCs w:val="24"/>
        </w:rPr>
        <w:t>.</w:t>
      </w:r>
      <w:r w:rsidR="00302E62">
        <w:rPr>
          <w:rFonts w:ascii="Comic Sans MS" w:hAnsi="Comic Sans MS"/>
          <w:sz w:val="24"/>
          <w:szCs w:val="24"/>
        </w:rPr>
        <w:t xml:space="preserve"> </w:t>
      </w:r>
      <w:r w:rsidR="009F70FB">
        <w:rPr>
          <w:rFonts w:ascii="Comic Sans MS" w:hAnsi="Comic Sans MS"/>
          <w:sz w:val="24"/>
          <w:szCs w:val="24"/>
        </w:rPr>
        <w:t>Anche per questo, quindi, tale figura</w:t>
      </w:r>
      <w:r w:rsidR="00302E62">
        <w:rPr>
          <w:rFonts w:ascii="Comic Sans MS" w:hAnsi="Comic Sans MS"/>
          <w:sz w:val="24"/>
          <w:szCs w:val="24"/>
        </w:rPr>
        <w:t xml:space="preserve"> dev’essere intes</w:t>
      </w:r>
      <w:r w:rsidR="009F70FB">
        <w:rPr>
          <w:rFonts w:ascii="Comic Sans MS" w:hAnsi="Comic Sans MS"/>
          <w:sz w:val="24"/>
          <w:szCs w:val="24"/>
        </w:rPr>
        <w:t>a</w:t>
      </w:r>
      <w:r w:rsidR="00302E62">
        <w:rPr>
          <w:rFonts w:ascii="Comic Sans MS" w:hAnsi="Comic Sans MS"/>
          <w:sz w:val="24"/>
          <w:szCs w:val="24"/>
        </w:rPr>
        <w:t xml:space="preserve"> nelle </w:t>
      </w:r>
      <w:r w:rsidR="00302E62">
        <w:rPr>
          <w:rFonts w:ascii="Comic Sans MS" w:hAnsi="Comic Sans MS"/>
          <w:sz w:val="24"/>
          <w:szCs w:val="24"/>
        </w:rPr>
        <w:lastRenderedPageBreak/>
        <w:t>varie fasi dell’evoluzione storica e della conseguente riflessione concettuale</w:t>
      </w:r>
      <w:r w:rsidR="00302E62">
        <w:rPr>
          <w:rStyle w:val="Rimandonotaapidipagina"/>
          <w:rFonts w:ascii="Comic Sans MS" w:hAnsi="Comic Sans MS"/>
          <w:sz w:val="24"/>
          <w:szCs w:val="24"/>
        </w:rPr>
        <w:footnoteReference w:id="5"/>
      </w:r>
      <w:r w:rsidR="002C135A">
        <w:rPr>
          <w:rFonts w:ascii="Comic Sans MS" w:hAnsi="Comic Sans MS"/>
          <w:sz w:val="24"/>
          <w:szCs w:val="24"/>
        </w:rPr>
        <w:t xml:space="preserve">. </w:t>
      </w:r>
      <w:r w:rsidR="00EF28E4">
        <w:rPr>
          <w:rFonts w:ascii="Comic Sans MS" w:hAnsi="Comic Sans MS"/>
          <w:sz w:val="24"/>
          <w:szCs w:val="24"/>
        </w:rPr>
        <w:t>E</w:t>
      </w:r>
      <w:r w:rsidR="002C135A">
        <w:rPr>
          <w:rFonts w:ascii="Comic Sans MS" w:hAnsi="Comic Sans MS"/>
          <w:sz w:val="24"/>
          <w:szCs w:val="24"/>
        </w:rPr>
        <w:t>voluzione</w:t>
      </w:r>
      <w:r w:rsidR="00EF28E4">
        <w:rPr>
          <w:rFonts w:ascii="Comic Sans MS" w:hAnsi="Comic Sans MS"/>
          <w:sz w:val="24"/>
          <w:szCs w:val="24"/>
        </w:rPr>
        <w:t xml:space="preserve"> che</w:t>
      </w:r>
      <w:r w:rsidR="002C135A">
        <w:rPr>
          <w:rFonts w:ascii="Comic Sans MS" w:hAnsi="Comic Sans MS"/>
          <w:sz w:val="24"/>
          <w:szCs w:val="24"/>
        </w:rPr>
        <w:t>, peraltro, non è sempre verificabile per passaggi cronologici, in quanto – come ha notato Massimo Severo Giannini – «l’ampliamento logico-giuridico dell’eccesso di potere non si svolge secondo una linea continua di sviluppo, ma secondo più linee, che è oltretutto impossibile fissare secondo un’ordinata cronistica»; tale indeterminatezza cronistica, peraltro, rende «impossibile individuare settori di emergenza dell’indirizzo ampliativo dell’eccesso di potere», nel senso che tale indirizzo si può ritrovare tanto nei settori tradizionali quanto in quelli nuovi</w:t>
      </w:r>
      <w:r w:rsidR="002C135A">
        <w:rPr>
          <w:rStyle w:val="Rimandonotaapidipagina"/>
          <w:rFonts w:ascii="Comic Sans MS" w:hAnsi="Comic Sans MS"/>
          <w:sz w:val="24"/>
          <w:szCs w:val="24"/>
        </w:rPr>
        <w:footnoteReference w:id="6"/>
      </w:r>
      <w:r w:rsidR="002C135A">
        <w:rPr>
          <w:rFonts w:ascii="Comic Sans MS" w:hAnsi="Comic Sans MS"/>
          <w:sz w:val="24"/>
          <w:szCs w:val="24"/>
        </w:rPr>
        <w:t xml:space="preserve">. </w:t>
      </w:r>
      <w:r w:rsidR="006640DF">
        <w:rPr>
          <w:rFonts w:ascii="Comic Sans MS" w:hAnsi="Comic Sans MS"/>
          <w:sz w:val="24"/>
          <w:szCs w:val="24"/>
        </w:rPr>
        <w:t xml:space="preserve"> </w:t>
      </w:r>
    </w:p>
    <w:p w:rsidR="00302E62" w:rsidRDefault="00BB06C7" w:rsidP="005A3B36">
      <w:pPr>
        <w:ind w:firstLine="708"/>
        <w:jc w:val="both"/>
        <w:rPr>
          <w:rFonts w:ascii="Comic Sans MS" w:hAnsi="Comic Sans MS"/>
          <w:sz w:val="24"/>
          <w:szCs w:val="24"/>
        </w:rPr>
      </w:pPr>
      <w:r>
        <w:rPr>
          <w:rFonts w:ascii="Comic Sans MS" w:hAnsi="Comic Sans MS"/>
          <w:sz w:val="24"/>
          <w:szCs w:val="24"/>
        </w:rPr>
        <w:t xml:space="preserve">Stando così le cose, </w:t>
      </w:r>
      <w:r w:rsidR="00C67BE8">
        <w:rPr>
          <w:rFonts w:ascii="Comic Sans MS" w:hAnsi="Comic Sans MS"/>
          <w:sz w:val="24"/>
          <w:szCs w:val="24"/>
        </w:rPr>
        <w:t>ap</w:t>
      </w:r>
      <w:r w:rsidR="00302E62">
        <w:rPr>
          <w:rFonts w:ascii="Comic Sans MS" w:hAnsi="Comic Sans MS"/>
          <w:sz w:val="24"/>
          <w:szCs w:val="24"/>
        </w:rPr>
        <w:t>par</w:t>
      </w:r>
      <w:r w:rsidR="00C67BE8">
        <w:rPr>
          <w:rFonts w:ascii="Comic Sans MS" w:hAnsi="Comic Sans MS"/>
          <w:sz w:val="24"/>
          <w:szCs w:val="24"/>
        </w:rPr>
        <w:t>e opportuno</w:t>
      </w:r>
      <w:r w:rsidR="00302E62">
        <w:rPr>
          <w:rFonts w:ascii="Comic Sans MS" w:hAnsi="Comic Sans MS"/>
          <w:sz w:val="24"/>
          <w:szCs w:val="24"/>
        </w:rPr>
        <w:t xml:space="preserve"> iniziare questa riflessione sull’eccesso di potere con una digressione storica sul processo di formazione dell’istituto</w:t>
      </w:r>
      <w:r w:rsidR="00302E62">
        <w:rPr>
          <w:rStyle w:val="Rimandonotaapidipagina"/>
          <w:rFonts w:ascii="Comic Sans MS" w:hAnsi="Comic Sans MS"/>
          <w:sz w:val="24"/>
          <w:szCs w:val="24"/>
        </w:rPr>
        <w:footnoteReference w:id="7"/>
      </w:r>
      <w:r w:rsidR="00302E62">
        <w:rPr>
          <w:rFonts w:ascii="Comic Sans MS" w:hAnsi="Comic Sans MS"/>
          <w:sz w:val="24"/>
          <w:szCs w:val="24"/>
        </w:rPr>
        <w:t>.</w:t>
      </w:r>
    </w:p>
    <w:p w:rsidR="00393554" w:rsidRDefault="00393554" w:rsidP="005A3B36">
      <w:pPr>
        <w:ind w:firstLine="708"/>
        <w:jc w:val="both"/>
        <w:rPr>
          <w:rFonts w:ascii="Comic Sans MS" w:hAnsi="Comic Sans MS"/>
          <w:sz w:val="24"/>
          <w:szCs w:val="24"/>
        </w:rPr>
      </w:pPr>
      <w:r>
        <w:rPr>
          <w:rFonts w:ascii="Comic Sans MS" w:hAnsi="Comic Sans MS"/>
          <w:sz w:val="24"/>
          <w:szCs w:val="24"/>
        </w:rPr>
        <w:t xml:space="preserve">L’ampiezza del tema, tuttavia, stronca sul nascere l’aspirazione a riassumere tutti i profili evolutivi che meriterebbero di essere approfonditi, </w:t>
      </w:r>
      <w:proofErr w:type="spellStart"/>
      <w:r>
        <w:rPr>
          <w:rFonts w:ascii="Comic Sans MS" w:hAnsi="Comic Sans MS"/>
          <w:sz w:val="24"/>
          <w:szCs w:val="24"/>
        </w:rPr>
        <w:t>sicchè</w:t>
      </w:r>
      <w:proofErr w:type="spellEnd"/>
      <w:r>
        <w:rPr>
          <w:rFonts w:ascii="Comic Sans MS" w:hAnsi="Comic Sans MS"/>
          <w:sz w:val="24"/>
          <w:szCs w:val="24"/>
        </w:rPr>
        <w:t xml:space="preserve"> sarò costretto ad operare una selezione, che ben potrà risultare opinabile a chi avrà la pazienza di </w:t>
      </w:r>
      <w:r w:rsidR="00C67BE8">
        <w:rPr>
          <w:rFonts w:ascii="Comic Sans MS" w:hAnsi="Comic Sans MS"/>
          <w:sz w:val="24"/>
          <w:szCs w:val="24"/>
        </w:rPr>
        <w:t>legge</w:t>
      </w:r>
      <w:r>
        <w:rPr>
          <w:rFonts w:ascii="Comic Sans MS" w:hAnsi="Comic Sans MS"/>
          <w:sz w:val="24"/>
          <w:szCs w:val="24"/>
        </w:rPr>
        <w:t xml:space="preserve">re </w:t>
      </w:r>
      <w:r w:rsidR="00C67BE8">
        <w:rPr>
          <w:rFonts w:ascii="Comic Sans MS" w:hAnsi="Comic Sans MS"/>
          <w:sz w:val="24"/>
          <w:szCs w:val="24"/>
        </w:rPr>
        <w:t>questo scritto</w:t>
      </w:r>
      <w:r>
        <w:rPr>
          <w:rFonts w:ascii="Comic Sans MS" w:hAnsi="Comic Sans MS"/>
          <w:sz w:val="24"/>
          <w:szCs w:val="24"/>
        </w:rPr>
        <w:t>.</w:t>
      </w:r>
    </w:p>
    <w:p w:rsidR="007F76EF" w:rsidRDefault="007F76EF" w:rsidP="005A3B36">
      <w:pPr>
        <w:ind w:firstLine="708"/>
        <w:jc w:val="both"/>
        <w:rPr>
          <w:rFonts w:ascii="Comic Sans MS" w:hAnsi="Comic Sans MS"/>
          <w:sz w:val="24"/>
          <w:szCs w:val="24"/>
        </w:rPr>
      </w:pPr>
    </w:p>
    <w:p w:rsidR="007F76EF" w:rsidRDefault="007F76EF" w:rsidP="005A3B36">
      <w:pPr>
        <w:ind w:firstLine="708"/>
        <w:jc w:val="both"/>
        <w:rPr>
          <w:rFonts w:ascii="Comic Sans MS" w:hAnsi="Comic Sans MS"/>
          <w:i/>
          <w:sz w:val="24"/>
          <w:szCs w:val="24"/>
        </w:rPr>
      </w:pPr>
      <w:r w:rsidRPr="007F76EF">
        <w:rPr>
          <w:rFonts w:ascii="Comic Sans MS" w:hAnsi="Comic Sans MS"/>
          <w:b/>
          <w:sz w:val="24"/>
          <w:szCs w:val="24"/>
        </w:rPr>
        <w:t>2.</w:t>
      </w:r>
      <w:r>
        <w:rPr>
          <w:rFonts w:ascii="Comic Sans MS" w:hAnsi="Comic Sans MS"/>
          <w:sz w:val="24"/>
          <w:szCs w:val="24"/>
        </w:rPr>
        <w:t xml:space="preserve"> </w:t>
      </w:r>
      <w:r w:rsidRPr="007F76EF">
        <w:rPr>
          <w:rFonts w:ascii="Comic Sans MS" w:hAnsi="Comic Sans MS"/>
          <w:i/>
          <w:sz w:val="24"/>
          <w:szCs w:val="24"/>
        </w:rPr>
        <w:t>L’eccesso di potere nei modelli ottocenteschi di giustizia amministrativa</w:t>
      </w:r>
      <w:r>
        <w:rPr>
          <w:rFonts w:ascii="Comic Sans MS" w:hAnsi="Comic Sans MS"/>
          <w:i/>
          <w:sz w:val="24"/>
          <w:szCs w:val="24"/>
        </w:rPr>
        <w:t>.</w:t>
      </w:r>
    </w:p>
    <w:p w:rsidR="00422F27" w:rsidRDefault="00422F27" w:rsidP="005A3B36">
      <w:pPr>
        <w:ind w:firstLine="708"/>
        <w:jc w:val="both"/>
        <w:rPr>
          <w:rFonts w:ascii="Comic Sans MS" w:hAnsi="Comic Sans MS"/>
          <w:i/>
          <w:sz w:val="24"/>
          <w:szCs w:val="24"/>
        </w:rPr>
      </w:pPr>
    </w:p>
    <w:p w:rsidR="00422F27" w:rsidRDefault="00422F27" w:rsidP="005A3B36">
      <w:pPr>
        <w:ind w:firstLine="708"/>
        <w:jc w:val="both"/>
        <w:rPr>
          <w:rFonts w:ascii="Comic Sans MS" w:hAnsi="Comic Sans MS"/>
          <w:sz w:val="24"/>
          <w:szCs w:val="24"/>
        </w:rPr>
      </w:pPr>
      <w:r>
        <w:rPr>
          <w:rFonts w:ascii="Comic Sans MS" w:hAnsi="Comic Sans MS"/>
          <w:sz w:val="24"/>
          <w:szCs w:val="24"/>
        </w:rPr>
        <w:t xml:space="preserve">Va detto subito che, </w:t>
      </w:r>
      <w:proofErr w:type="spellStart"/>
      <w:r>
        <w:rPr>
          <w:rFonts w:ascii="Comic Sans MS" w:hAnsi="Comic Sans MS"/>
          <w:sz w:val="24"/>
          <w:szCs w:val="24"/>
        </w:rPr>
        <w:t>ancorchè</w:t>
      </w:r>
      <w:proofErr w:type="spellEnd"/>
      <w:r w:rsidR="00520866">
        <w:rPr>
          <w:rFonts w:ascii="Comic Sans MS" w:hAnsi="Comic Sans MS"/>
          <w:sz w:val="24"/>
          <w:szCs w:val="24"/>
        </w:rPr>
        <w:t xml:space="preserve"> abbia intersecato continuamente – talvolta con le sue assenze, </w:t>
      </w:r>
      <w:proofErr w:type="spellStart"/>
      <w:r w:rsidR="00520866">
        <w:rPr>
          <w:rFonts w:ascii="Comic Sans MS" w:hAnsi="Comic Sans MS"/>
          <w:sz w:val="24"/>
          <w:szCs w:val="24"/>
        </w:rPr>
        <w:t>tal’altra</w:t>
      </w:r>
      <w:proofErr w:type="spellEnd"/>
      <w:r w:rsidR="00520866">
        <w:rPr>
          <w:rFonts w:ascii="Comic Sans MS" w:hAnsi="Comic Sans MS"/>
          <w:sz w:val="24"/>
          <w:szCs w:val="24"/>
        </w:rPr>
        <w:t xml:space="preserve"> con i suoi primi recepimenti – la formazione del sistema italiano di giustizia amministrativa</w:t>
      </w:r>
      <w:r w:rsidR="00520866">
        <w:rPr>
          <w:rStyle w:val="Rimandonotaapidipagina"/>
          <w:rFonts w:ascii="Comic Sans MS" w:hAnsi="Comic Sans MS"/>
          <w:sz w:val="24"/>
          <w:szCs w:val="24"/>
        </w:rPr>
        <w:footnoteReference w:id="8"/>
      </w:r>
      <w:r w:rsidR="00520866">
        <w:rPr>
          <w:rFonts w:ascii="Comic Sans MS" w:hAnsi="Comic Sans MS"/>
          <w:sz w:val="24"/>
          <w:szCs w:val="24"/>
        </w:rPr>
        <w:t xml:space="preserve">, il </w:t>
      </w:r>
      <w:proofErr w:type="spellStart"/>
      <w:r w:rsidR="00520866" w:rsidRPr="004969EB">
        <w:rPr>
          <w:rFonts w:ascii="Comic Sans MS" w:hAnsi="Comic Sans MS"/>
          <w:i/>
          <w:sz w:val="24"/>
          <w:szCs w:val="24"/>
        </w:rPr>
        <w:t>recours</w:t>
      </w:r>
      <w:proofErr w:type="spellEnd"/>
      <w:r w:rsidR="00520866" w:rsidRPr="004969EB">
        <w:rPr>
          <w:rFonts w:ascii="Comic Sans MS" w:hAnsi="Comic Sans MS"/>
          <w:i/>
          <w:sz w:val="24"/>
          <w:szCs w:val="24"/>
        </w:rPr>
        <w:t xml:space="preserve"> pur </w:t>
      </w:r>
      <w:proofErr w:type="spellStart"/>
      <w:r w:rsidR="00520866" w:rsidRPr="004969EB">
        <w:rPr>
          <w:rFonts w:ascii="Comic Sans MS" w:hAnsi="Comic Sans MS"/>
          <w:i/>
          <w:sz w:val="24"/>
          <w:szCs w:val="24"/>
        </w:rPr>
        <w:t>excès</w:t>
      </w:r>
      <w:proofErr w:type="spellEnd"/>
      <w:r w:rsidR="00520866" w:rsidRPr="004969EB">
        <w:rPr>
          <w:rFonts w:ascii="Comic Sans MS" w:hAnsi="Comic Sans MS"/>
          <w:i/>
          <w:sz w:val="24"/>
          <w:szCs w:val="24"/>
        </w:rPr>
        <w:t xml:space="preserve"> de </w:t>
      </w:r>
      <w:proofErr w:type="spellStart"/>
      <w:r w:rsidR="00520866" w:rsidRPr="004969EB">
        <w:rPr>
          <w:rFonts w:ascii="Comic Sans MS" w:hAnsi="Comic Sans MS"/>
          <w:i/>
          <w:sz w:val="24"/>
          <w:szCs w:val="24"/>
        </w:rPr>
        <w:t>pouvoir</w:t>
      </w:r>
      <w:proofErr w:type="spellEnd"/>
      <w:r w:rsidR="00520866">
        <w:rPr>
          <w:rFonts w:ascii="Comic Sans MS" w:hAnsi="Comic Sans MS"/>
          <w:sz w:val="24"/>
          <w:szCs w:val="24"/>
        </w:rPr>
        <w:t xml:space="preserve">, già abbastanza definito nella </w:t>
      </w:r>
      <w:r w:rsidR="00520866">
        <w:rPr>
          <w:rFonts w:ascii="Comic Sans MS" w:hAnsi="Comic Sans MS"/>
          <w:sz w:val="24"/>
          <w:szCs w:val="24"/>
        </w:rPr>
        <w:lastRenderedPageBreak/>
        <w:t>Francia del Secondo Impero, non era un istituto giuridico particolarmente familiare ai padri fondatori del nostro Stato unitario</w:t>
      </w:r>
      <w:r w:rsidR="00520866">
        <w:rPr>
          <w:rStyle w:val="Rimandonotaapidipagina"/>
          <w:rFonts w:ascii="Comic Sans MS" w:hAnsi="Comic Sans MS"/>
          <w:sz w:val="24"/>
          <w:szCs w:val="24"/>
        </w:rPr>
        <w:footnoteReference w:id="9"/>
      </w:r>
      <w:r w:rsidR="00520866">
        <w:rPr>
          <w:rFonts w:ascii="Comic Sans MS" w:hAnsi="Comic Sans MS"/>
          <w:sz w:val="24"/>
          <w:szCs w:val="24"/>
        </w:rPr>
        <w:t>.</w:t>
      </w:r>
    </w:p>
    <w:p w:rsidR="00B76ABC" w:rsidRDefault="000D439D" w:rsidP="00B76ABC">
      <w:pPr>
        <w:ind w:firstLine="708"/>
        <w:jc w:val="both"/>
        <w:rPr>
          <w:rFonts w:ascii="Comic Sans MS" w:hAnsi="Comic Sans MS"/>
          <w:sz w:val="24"/>
          <w:szCs w:val="24"/>
        </w:rPr>
      </w:pPr>
      <w:r>
        <w:rPr>
          <w:rFonts w:ascii="Comic Sans MS" w:hAnsi="Comic Sans MS"/>
          <w:sz w:val="24"/>
          <w:szCs w:val="24"/>
        </w:rPr>
        <w:t>Com’è noto, nel 1865, q</w:t>
      </w:r>
      <w:r w:rsidR="00D43993">
        <w:rPr>
          <w:rFonts w:ascii="Comic Sans MS" w:hAnsi="Comic Sans MS"/>
          <w:sz w:val="24"/>
          <w:szCs w:val="24"/>
        </w:rPr>
        <w:t>uando, al fine di eliminare ogni fonte del particolarismo giuridico già presente negli stati preunitari, furono soppressi i tribunali amministrativi, considerati</w:t>
      </w:r>
      <w:r>
        <w:rPr>
          <w:rFonts w:ascii="Comic Sans MS" w:hAnsi="Comic Sans MS"/>
          <w:sz w:val="24"/>
          <w:szCs w:val="24"/>
        </w:rPr>
        <w:t>, a torto o a ragione,</w:t>
      </w:r>
      <w:r w:rsidR="00D43993">
        <w:rPr>
          <w:rFonts w:ascii="Comic Sans MS" w:hAnsi="Comic Sans MS"/>
          <w:sz w:val="24"/>
          <w:szCs w:val="24"/>
        </w:rPr>
        <w:t xml:space="preserve"> organi dell’esecutivo </w:t>
      </w:r>
      <w:r w:rsidR="00D43993" w:rsidRPr="004969EB">
        <w:rPr>
          <w:rFonts w:ascii="Comic Sans MS" w:hAnsi="Comic Sans MS"/>
          <w:i/>
          <w:sz w:val="24"/>
          <w:szCs w:val="24"/>
        </w:rPr>
        <w:t>tout court</w:t>
      </w:r>
      <w:r w:rsidR="00D43993">
        <w:rPr>
          <w:rFonts w:ascii="Comic Sans MS" w:hAnsi="Comic Sans MS"/>
          <w:sz w:val="24"/>
          <w:szCs w:val="24"/>
        </w:rPr>
        <w:t xml:space="preserve">, </w:t>
      </w:r>
      <w:r w:rsidR="004969EB">
        <w:rPr>
          <w:rFonts w:ascii="Comic Sans MS" w:hAnsi="Comic Sans MS"/>
          <w:sz w:val="24"/>
          <w:szCs w:val="24"/>
        </w:rPr>
        <w:t xml:space="preserve">quindi </w:t>
      </w:r>
      <w:r w:rsidR="00D43993">
        <w:rPr>
          <w:rFonts w:ascii="Comic Sans MS" w:hAnsi="Comic Sans MS"/>
          <w:sz w:val="24"/>
          <w:szCs w:val="24"/>
        </w:rPr>
        <w:t xml:space="preserve">inidonei a fornire il </w:t>
      </w:r>
      <w:proofErr w:type="spellStart"/>
      <w:r w:rsidR="00D43993">
        <w:rPr>
          <w:rFonts w:ascii="Comic Sans MS" w:hAnsi="Comic Sans MS"/>
          <w:sz w:val="24"/>
          <w:szCs w:val="24"/>
        </w:rPr>
        <w:t>benchè</w:t>
      </w:r>
      <w:proofErr w:type="spellEnd"/>
      <w:r w:rsidR="00D43993">
        <w:rPr>
          <w:rFonts w:ascii="Comic Sans MS" w:hAnsi="Comic Sans MS"/>
          <w:sz w:val="24"/>
          <w:szCs w:val="24"/>
        </w:rPr>
        <w:t xml:space="preserve"> minimo affidamento al cittadino</w:t>
      </w:r>
      <w:r>
        <w:rPr>
          <w:rFonts w:ascii="Comic Sans MS" w:hAnsi="Comic Sans MS"/>
          <w:sz w:val="24"/>
          <w:szCs w:val="24"/>
        </w:rPr>
        <w:t>, si lasciarono sfornite di tutela tutte le situazioni d’interesse precedentemente protette</w:t>
      </w:r>
      <w:r w:rsidR="00EB14D2">
        <w:rPr>
          <w:rFonts w:ascii="Comic Sans MS" w:hAnsi="Comic Sans MS"/>
          <w:sz w:val="24"/>
          <w:szCs w:val="24"/>
        </w:rPr>
        <w:t>:</w:t>
      </w:r>
      <w:r>
        <w:rPr>
          <w:rFonts w:ascii="Comic Sans MS" w:hAnsi="Comic Sans MS"/>
          <w:sz w:val="24"/>
          <w:szCs w:val="24"/>
        </w:rPr>
        <w:t xml:space="preserve"> </w:t>
      </w:r>
      <w:r w:rsidR="00EB14D2">
        <w:rPr>
          <w:rFonts w:ascii="Comic Sans MS" w:hAnsi="Comic Sans MS"/>
          <w:sz w:val="24"/>
          <w:szCs w:val="24"/>
        </w:rPr>
        <w:t>b</w:t>
      </w:r>
      <w:r>
        <w:rPr>
          <w:rFonts w:ascii="Comic Sans MS" w:hAnsi="Comic Sans MS"/>
          <w:sz w:val="24"/>
          <w:szCs w:val="24"/>
        </w:rPr>
        <w:t>en presto ci si accorse che l’abolizione di quello che era considerato il foro privilegiato della pubblica amministrazione aveva in realtà privato la maggior parte dei rapporti tra cittadino e pubblici poteri di qualsivoglia garanzia giurisdizionale</w:t>
      </w:r>
      <w:r w:rsidR="00EB14D2" w:rsidRPr="00EB14D2">
        <w:rPr>
          <w:rFonts w:ascii="Comic Sans MS" w:hAnsi="Comic Sans MS"/>
          <w:sz w:val="24"/>
          <w:szCs w:val="24"/>
          <w:vertAlign w:val="superscript"/>
        </w:rPr>
        <w:footnoteReference w:id="10"/>
      </w:r>
      <w:r w:rsidR="00EB14D2" w:rsidRPr="00EB14D2">
        <w:rPr>
          <w:rFonts w:ascii="Comic Sans MS" w:hAnsi="Comic Sans MS"/>
          <w:sz w:val="24"/>
          <w:szCs w:val="24"/>
        </w:rPr>
        <w:t>.</w:t>
      </w:r>
      <w:r w:rsidR="00EB14D2">
        <w:rPr>
          <w:rFonts w:ascii="Comic Sans MS" w:hAnsi="Comic Sans MS"/>
          <w:sz w:val="24"/>
          <w:szCs w:val="24"/>
        </w:rPr>
        <w:t xml:space="preserve"> </w:t>
      </w:r>
      <w:r w:rsidR="00B76ABC" w:rsidRPr="00B76ABC">
        <w:rPr>
          <w:rFonts w:ascii="Comic Sans MS" w:hAnsi="Comic Sans MS"/>
          <w:sz w:val="24"/>
          <w:szCs w:val="24"/>
        </w:rPr>
        <w:t xml:space="preserve">All’ordine del giorno dell’agenda di governo dell’epoca, </w:t>
      </w:r>
      <w:r w:rsidR="00B76ABC">
        <w:rPr>
          <w:rFonts w:ascii="Comic Sans MS" w:hAnsi="Comic Sans MS"/>
          <w:sz w:val="24"/>
          <w:szCs w:val="24"/>
        </w:rPr>
        <w:t>del resto</w:t>
      </w:r>
      <w:r w:rsidR="00B76ABC" w:rsidRPr="00B76ABC">
        <w:rPr>
          <w:rFonts w:ascii="Comic Sans MS" w:hAnsi="Comic Sans MS"/>
          <w:sz w:val="24"/>
          <w:szCs w:val="24"/>
        </w:rPr>
        <w:t>, non trovava ancora spazio l’argomento del controllo del potere discrezionale della pubblica amministrazione</w:t>
      </w:r>
      <w:r w:rsidR="00B76ABC" w:rsidRPr="00B76ABC">
        <w:rPr>
          <w:rFonts w:ascii="Comic Sans MS" w:hAnsi="Comic Sans MS"/>
          <w:sz w:val="24"/>
          <w:szCs w:val="24"/>
          <w:vertAlign w:val="superscript"/>
        </w:rPr>
        <w:footnoteReference w:id="11"/>
      </w:r>
      <w:r w:rsidR="00B76ABC" w:rsidRPr="00B76ABC">
        <w:rPr>
          <w:rFonts w:ascii="Comic Sans MS" w:hAnsi="Comic Sans MS"/>
          <w:sz w:val="24"/>
          <w:szCs w:val="24"/>
        </w:rPr>
        <w:t>.</w:t>
      </w:r>
    </w:p>
    <w:p w:rsidR="00B76ABC" w:rsidRPr="00B76ABC" w:rsidRDefault="00B76ABC" w:rsidP="00B76ABC">
      <w:pPr>
        <w:ind w:firstLine="708"/>
        <w:jc w:val="both"/>
        <w:rPr>
          <w:rFonts w:ascii="Comic Sans MS" w:hAnsi="Comic Sans MS"/>
          <w:i/>
          <w:sz w:val="24"/>
          <w:szCs w:val="24"/>
        </w:rPr>
      </w:pPr>
      <w:r w:rsidRPr="00B76ABC">
        <w:rPr>
          <w:rFonts w:ascii="Comic Sans MS" w:hAnsi="Comic Sans MS"/>
          <w:sz w:val="24"/>
          <w:szCs w:val="24"/>
        </w:rPr>
        <w:t>Si consideri anche che la letteratura di riferimento dei protagonisti del dibattito sull’unificazione amministrativa del Regno nei primi anni ’60 del diciannovesimo secolo era sì francese, ma risalente ad un periodo in cui non v’erano ancora tracce dell’eccesso di potere</w:t>
      </w:r>
      <w:r w:rsidRPr="00B76ABC">
        <w:rPr>
          <w:rFonts w:ascii="Comic Sans MS" w:hAnsi="Comic Sans MS"/>
          <w:sz w:val="24"/>
          <w:szCs w:val="24"/>
          <w:vertAlign w:val="superscript"/>
        </w:rPr>
        <w:footnoteReference w:id="12"/>
      </w:r>
      <w:r w:rsidRPr="00B76ABC">
        <w:rPr>
          <w:rFonts w:ascii="Comic Sans MS" w:hAnsi="Comic Sans MS"/>
          <w:sz w:val="24"/>
          <w:szCs w:val="24"/>
        </w:rPr>
        <w:t xml:space="preserve">, il che spiega </w:t>
      </w:r>
      <w:proofErr w:type="spellStart"/>
      <w:r w:rsidRPr="00B76ABC">
        <w:rPr>
          <w:rFonts w:ascii="Comic Sans MS" w:hAnsi="Comic Sans MS"/>
          <w:sz w:val="24"/>
          <w:szCs w:val="24"/>
        </w:rPr>
        <w:t>perchè</w:t>
      </w:r>
      <w:proofErr w:type="spellEnd"/>
      <w:r w:rsidRPr="00B76ABC">
        <w:rPr>
          <w:rFonts w:ascii="Comic Sans MS" w:hAnsi="Comic Sans MS"/>
          <w:sz w:val="24"/>
          <w:szCs w:val="24"/>
        </w:rPr>
        <w:t xml:space="preserve"> la distinzione tra diritto ed interesse divenne una barriera tra presenza ed assenza di vincolo all’esercizio del potere amministrativo, come icasticamente sintetizzato dal celebre «ch’ei si rassegni» di Pasquale Stanislao Mancini</w:t>
      </w:r>
      <w:r w:rsidRPr="00B76ABC">
        <w:rPr>
          <w:rFonts w:ascii="Comic Sans MS" w:hAnsi="Comic Sans MS"/>
          <w:sz w:val="24"/>
          <w:szCs w:val="24"/>
          <w:vertAlign w:val="superscript"/>
        </w:rPr>
        <w:footnoteReference w:id="13"/>
      </w:r>
      <w:r w:rsidRPr="00B76ABC">
        <w:rPr>
          <w:rFonts w:ascii="Comic Sans MS" w:hAnsi="Comic Sans MS"/>
          <w:sz w:val="24"/>
          <w:szCs w:val="24"/>
        </w:rPr>
        <w:t xml:space="preserve">. </w:t>
      </w:r>
    </w:p>
    <w:p w:rsidR="00B76ABC" w:rsidRDefault="00EB14D2" w:rsidP="00B76ABC">
      <w:pPr>
        <w:ind w:firstLine="708"/>
        <w:jc w:val="both"/>
        <w:rPr>
          <w:rFonts w:ascii="Comic Sans MS" w:hAnsi="Comic Sans MS"/>
          <w:sz w:val="24"/>
          <w:szCs w:val="24"/>
        </w:rPr>
      </w:pPr>
      <w:r>
        <w:rPr>
          <w:rFonts w:ascii="Comic Sans MS" w:hAnsi="Comic Sans MS"/>
          <w:sz w:val="24"/>
          <w:szCs w:val="24"/>
        </w:rPr>
        <w:t>La legge sui conflitti approvata nel 1877 non risolse il problema perché, pur avendo indubbiamente ridotto il prepotere dell’amministrazione, non limitò effettivamente il potere esecutivo, che rimase libero da ogni controllo giurisdizionale sia di merito che di legittimità; essa, però, ha un certo rilievo per quanto qui d’interesse perché, per la prima volta in Italia, venne recepita l’ormai diffusa locuzione «eccesso di potere»</w:t>
      </w:r>
      <w:r>
        <w:rPr>
          <w:rStyle w:val="Rimandonotaapidipagina"/>
          <w:rFonts w:ascii="Comic Sans MS" w:hAnsi="Comic Sans MS"/>
          <w:sz w:val="24"/>
          <w:szCs w:val="24"/>
        </w:rPr>
        <w:footnoteReference w:id="14"/>
      </w:r>
      <w:r w:rsidR="00FA7686">
        <w:rPr>
          <w:rFonts w:ascii="Comic Sans MS" w:hAnsi="Comic Sans MS"/>
          <w:sz w:val="24"/>
          <w:szCs w:val="24"/>
        </w:rPr>
        <w:t>.</w:t>
      </w:r>
      <w:r w:rsidR="00EF28E4">
        <w:rPr>
          <w:rFonts w:ascii="Comic Sans MS" w:hAnsi="Comic Sans MS"/>
          <w:sz w:val="24"/>
          <w:szCs w:val="24"/>
        </w:rPr>
        <w:t xml:space="preserve"> </w:t>
      </w:r>
      <w:r w:rsidR="004969EB">
        <w:rPr>
          <w:rFonts w:ascii="Comic Sans MS" w:hAnsi="Comic Sans MS"/>
          <w:sz w:val="24"/>
          <w:szCs w:val="24"/>
        </w:rPr>
        <w:t>Il significato da</w:t>
      </w:r>
      <w:r w:rsidR="00FA7686">
        <w:rPr>
          <w:rFonts w:ascii="Comic Sans MS" w:hAnsi="Comic Sans MS"/>
          <w:sz w:val="24"/>
          <w:szCs w:val="24"/>
        </w:rPr>
        <w:t>to a tale formula dall’art. 3 di quella legge, che attribuì alla Cassazione di Roma la competenza a giudicare, tra l’altro, della nullità delle sentenze delle giurisdizioni speciali per incompetenza o, appunto, eccesso di potere, era, però, quello di incompetenza assoluta</w:t>
      </w:r>
      <w:r w:rsidR="00246C76">
        <w:rPr>
          <w:rStyle w:val="Rimandonotaapidipagina"/>
          <w:rFonts w:ascii="Comic Sans MS" w:hAnsi="Comic Sans MS"/>
          <w:sz w:val="24"/>
          <w:szCs w:val="24"/>
        </w:rPr>
        <w:footnoteReference w:id="15"/>
      </w:r>
      <w:r w:rsidR="00FA7686">
        <w:rPr>
          <w:rFonts w:ascii="Comic Sans MS" w:hAnsi="Comic Sans MS"/>
          <w:sz w:val="24"/>
          <w:szCs w:val="24"/>
        </w:rPr>
        <w:t xml:space="preserve"> </w:t>
      </w:r>
      <w:r w:rsidR="00171E90">
        <w:rPr>
          <w:rFonts w:ascii="Comic Sans MS" w:hAnsi="Comic Sans MS"/>
          <w:sz w:val="24"/>
          <w:szCs w:val="24"/>
        </w:rPr>
        <w:t>– o, se si preferisce</w:t>
      </w:r>
      <w:r w:rsidR="004969EB">
        <w:rPr>
          <w:rFonts w:ascii="Comic Sans MS" w:hAnsi="Comic Sans MS"/>
          <w:sz w:val="24"/>
          <w:szCs w:val="24"/>
        </w:rPr>
        <w:t>,</w:t>
      </w:r>
      <w:r w:rsidR="00171E90">
        <w:rPr>
          <w:rFonts w:ascii="Comic Sans MS" w:hAnsi="Comic Sans MS"/>
          <w:sz w:val="24"/>
          <w:szCs w:val="24"/>
        </w:rPr>
        <w:t xml:space="preserve"> di difetto di attribuzione o di straripamento di potere</w:t>
      </w:r>
      <w:r w:rsidR="00136CEF">
        <w:rPr>
          <w:rStyle w:val="Rimandonotaapidipagina"/>
          <w:rFonts w:ascii="Comic Sans MS" w:hAnsi="Comic Sans MS"/>
          <w:sz w:val="24"/>
          <w:szCs w:val="24"/>
        </w:rPr>
        <w:footnoteReference w:id="16"/>
      </w:r>
      <w:r w:rsidR="00136CEF">
        <w:rPr>
          <w:rFonts w:ascii="Comic Sans MS" w:hAnsi="Comic Sans MS"/>
          <w:sz w:val="24"/>
          <w:szCs w:val="24"/>
        </w:rPr>
        <w:t xml:space="preserve"> – e</w:t>
      </w:r>
      <w:r w:rsidR="00FA7686">
        <w:rPr>
          <w:rFonts w:ascii="Comic Sans MS" w:hAnsi="Comic Sans MS"/>
          <w:sz w:val="24"/>
          <w:szCs w:val="24"/>
        </w:rPr>
        <w:t xml:space="preserve"> non aveva, quindi, nulla a che vedere con l’attuale</w:t>
      </w:r>
      <w:r w:rsidR="00FA7686">
        <w:rPr>
          <w:rStyle w:val="Rimandonotaapidipagina"/>
          <w:rFonts w:ascii="Comic Sans MS" w:hAnsi="Comic Sans MS"/>
          <w:sz w:val="24"/>
          <w:szCs w:val="24"/>
        </w:rPr>
        <w:footnoteReference w:id="17"/>
      </w:r>
      <w:r w:rsidR="00FA7686">
        <w:rPr>
          <w:rFonts w:ascii="Comic Sans MS" w:hAnsi="Comic Sans MS"/>
          <w:sz w:val="24"/>
          <w:szCs w:val="24"/>
        </w:rPr>
        <w:t>.</w:t>
      </w:r>
      <w:r>
        <w:rPr>
          <w:rFonts w:ascii="Comic Sans MS" w:hAnsi="Comic Sans MS"/>
          <w:sz w:val="24"/>
          <w:szCs w:val="24"/>
        </w:rPr>
        <w:t xml:space="preserve"> </w:t>
      </w:r>
      <w:r w:rsidR="00FA7686">
        <w:rPr>
          <w:rFonts w:ascii="Comic Sans MS" w:hAnsi="Comic Sans MS"/>
          <w:sz w:val="24"/>
          <w:szCs w:val="24"/>
        </w:rPr>
        <w:t>E</w:t>
      </w:r>
      <w:r w:rsidR="00EF28E4">
        <w:rPr>
          <w:rFonts w:ascii="Comic Sans MS" w:hAnsi="Comic Sans MS"/>
          <w:sz w:val="24"/>
          <w:szCs w:val="24"/>
        </w:rPr>
        <w:t xml:space="preserve"> seppure</w:t>
      </w:r>
      <w:r w:rsidR="00FA7686">
        <w:rPr>
          <w:rFonts w:ascii="Comic Sans MS" w:hAnsi="Comic Sans MS"/>
          <w:sz w:val="24"/>
          <w:szCs w:val="24"/>
        </w:rPr>
        <w:t xml:space="preserve">, in quegli anni, il </w:t>
      </w:r>
      <w:proofErr w:type="spellStart"/>
      <w:r w:rsidR="00FA7686" w:rsidRPr="004969EB">
        <w:rPr>
          <w:rFonts w:ascii="Comic Sans MS" w:hAnsi="Comic Sans MS"/>
          <w:i/>
          <w:sz w:val="24"/>
          <w:szCs w:val="24"/>
        </w:rPr>
        <w:t>Conseil</w:t>
      </w:r>
      <w:proofErr w:type="spellEnd"/>
      <w:r w:rsidR="00FA7686" w:rsidRPr="004969EB">
        <w:rPr>
          <w:rFonts w:ascii="Comic Sans MS" w:hAnsi="Comic Sans MS"/>
          <w:i/>
          <w:sz w:val="24"/>
          <w:szCs w:val="24"/>
        </w:rPr>
        <w:t xml:space="preserve"> d’</w:t>
      </w:r>
      <w:proofErr w:type="spellStart"/>
      <w:r w:rsidR="00FA7686" w:rsidRPr="004969EB">
        <w:rPr>
          <w:rFonts w:ascii="Comic Sans MS" w:hAnsi="Comic Sans MS"/>
          <w:i/>
          <w:sz w:val="24"/>
          <w:szCs w:val="24"/>
        </w:rPr>
        <w:t>État</w:t>
      </w:r>
      <w:proofErr w:type="spellEnd"/>
      <w:r w:rsidR="00FA7686">
        <w:rPr>
          <w:rFonts w:ascii="Comic Sans MS" w:hAnsi="Comic Sans MS"/>
          <w:sz w:val="24"/>
          <w:szCs w:val="24"/>
        </w:rPr>
        <w:t xml:space="preserve"> avesse notevolmente ampliato il significato della locuzione, spostandolo dall’incompetenza assoluta allo sviamento</w:t>
      </w:r>
      <w:r w:rsidR="005A58BC">
        <w:rPr>
          <w:rStyle w:val="Rimandonotaapidipagina"/>
          <w:rFonts w:ascii="Comic Sans MS" w:hAnsi="Comic Sans MS"/>
          <w:sz w:val="24"/>
          <w:szCs w:val="24"/>
        </w:rPr>
        <w:footnoteReference w:id="18"/>
      </w:r>
      <w:r w:rsidR="00FA7686">
        <w:rPr>
          <w:rFonts w:ascii="Comic Sans MS" w:hAnsi="Comic Sans MS"/>
          <w:sz w:val="24"/>
          <w:szCs w:val="24"/>
        </w:rPr>
        <w:t>, la dottrina italiana dell’epoca, che pur era a conoscenza di tale evoluzione</w:t>
      </w:r>
      <w:r w:rsidR="005A58BC">
        <w:rPr>
          <w:rFonts w:ascii="Comic Sans MS" w:hAnsi="Comic Sans MS"/>
          <w:sz w:val="24"/>
          <w:szCs w:val="24"/>
        </w:rPr>
        <w:t xml:space="preserve"> della giurisprudenza d’Oltralpe, r</w:t>
      </w:r>
      <w:r w:rsidR="001D274F">
        <w:rPr>
          <w:rFonts w:ascii="Comic Sans MS" w:hAnsi="Comic Sans MS"/>
          <w:sz w:val="24"/>
          <w:szCs w:val="24"/>
        </w:rPr>
        <w:t>imase</w:t>
      </w:r>
      <w:r w:rsidR="005A58BC">
        <w:rPr>
          <w:rFonts w:ascii="Comic Sans MS" w:hAnsi="Comic Sans MS"/>
          <w:sz w:val="24"/>
          <w:szCs w:val="24"/>
        </w:rPr>
        <w:t xml:space="preserve"> ferma all’accezione originaria</w:t>
      </w:r>
      <w:r w:rsidR="005A58BC">
        <w:rPr>
          <w:rStyle w:val="Rimandonotaapidipagina"/>
          <w:rFonts w:ascii="Comic Sans MS" w:hAnsi="Comic Sans MS"/>
          <w:sz w:val="24"/>
          <w:szCs w:val="24"/>
        </w:rPr>
        <w:footnoteReference w:id="19"/>
      </w:r>
      <w:r w:rsidR="005A58BC">
        <w:rPr>
          <w:rFonts w:ascii="Comic Sans MS" w:hAnsi="Comic Sans MS"/>
          <w:sz w:val="24"/>
          <w:szCs w:val="24"/>
        </w:rPr>
        <w:t>, verosimilmente perché in Italia i tempi non erano ancora maturi per l’avvio di uno sviluppo garantistico</w:t>
      </w:r>
      <w:r w:rsidR="001D274F">
        <w:rPr>
          <w:rStyle w:val="Rimandonotaapidipagina"/>
          <w:rFonts w:ascii="Comic Sans MS" w:hAnsi="Comic Sans MS"/>
          <w:sz w:val="24"/>
          <w:szCs w:val="24"/>
        </w:rPr>
        <w:footnoteReference w:id="20"/>
      </w:r>
      <w:r w:rsidR="005A58BC">
        <w:rPr>
          <w:rFonts w:ascii="Comic Sans MS" w:hAnsi="Comic Sans MS"/>
          <w:sz w:val="24"/>
          <w:szCs w:val="24"/>
        </w:rPr>
        <w:t>.</w:t>
      </w:r>
    </w:p>
    <w:p w:rsidR="00B76ABC" w:rsidRDefault="00B76ABC" w:rsidP="00B76ABC">
      <w:pPr>
        <w:ind w:firstLine="708"/>
        <w:jc w:val="both"/>
        <w:rPr>
          <w:rFonts w:ascii="Comic Sans MS" w:hAnsi="Comic Sans MS"/>
          <w:sz w:val="24"/>
          <w:szCs w:val="24"/>
        </w:rPr>
      </w:pPr>
      <w:r>
        <w:rPr>
          <w:rFonts w:ascii="Comic Sans MS" w:hAnsi="Comic Sans MS"/>
          <w:sz w:val="24"/>
          <w:szCs w:val="24"/>
        </w:rPr>
        <w:t>Tra il 1865 ed il 1889, vi fu un processo di maturazione lento ed incerto. Da un lato, in dottrina si cominci</w:t>
      </w:r>
      <w:r w:rsidR="004D0ABD">
        <w:rPr>
          <w:rFonts w:ascii="Comic Sans MS" w:hAnsi="Comic Sans MS"/>
          <w:sz w:val="24"/>
          <w:szCs w:val="24"/>
        </w:rPr>
        <w:t>ò</w:t>
      </w:r>
      <w:r>
        <w:rPr>
          <w:rFonts w:ascii="Comic Sans MS" w:hAnsi="Comic Sans MS"/>
          <w:sz w:val="24"/>
          <w:szCs w:val="24"/>
        </w:rPr>
        <w:t xml:space="preserve"> a sentire maggiormente l’eco della dottrina francese, che inizi</w:t>
      </w:r>
      <w:r w:rsidR="004D0ABD">
        <w:rPr>
          <w:rFonts w:ascii="Comic Sans MS" w:hAnsi="Comic Sans MS"/>
          <w:sz w:val="24"/>
          <w:szCs w:val="24"/>
        </w:rPr>
        <w:t>ò</w:t>
      </w:r>
      <w:r>
        <w:rPr>
          <w:rFonts w:ascii="Comic Sans MS" w:hAnsi="Comic Sans MS"/>
          <w:sz w:val="24"/>
          <w:szCs w:val="24"/>
        </w:rPr>
        <w:t xml:space="preserve"> a svelare le possibilità racchiuse nel c.d. </w:t>
      </w:r>
      <w:r w:rsidR="001D274F">
        <w:rPr>
          <w:rFonts w:ascii="Comic Sans MS" w:hAnsi="Comic Sans MS"/>
          <w:sz w:val="24"/>
          <w:szCs w:val="24"/>
        </w:rPr>
        <w:t>«</w:t>
      </w:r>
      <w:r>
        <w:rPr>
          <w:rFonts w:ascii="Comic Sans MS" w:hAnsi="Comic Sans MS"/>
          <w:sz w:val="24"/>
          <w:szCs w:val="24"/>
        </w:rPr>
        <w:t xml:space="preserve">contenzioso del non </w:t>
      </w:r>
      <w:r w:rsidR="004D0ABD">
        <w:rPr>
          <w:rFonts w:ascii="Comic Sans MS" w:hAnsi="Comic Sans MS"/>
          <w:sz w:val="24"/>
          <w:szCs w:val="24"/>
        </w:rPr>
        <w:t>c</w:t>
      </w:r>
      <w:r>
        <w:rPr>
          <w:rFonts w:ascii="Comic Sans MS" w:hAnsi="Comic Sans MS"/>
          <w:sz w:val="24"/>
          <w:szCs w:val="24"/>
        </w:rPr>
        <w:t>ontenzioso</w:t>
      </w:r>
      <w:r w:rsidR="001D274F">
        <w:rPr>
          <w:rFonts w:ascii="Comic Sans MS" w:hAnsi="Comic Sans MS"/>
          <w:sz w:val="24"/>
          <w:szCs w:val="24"/>
        </w:rPr>
        <w:t>»</w:t>
      </w:r>
      <w:r w:rsidR="001D274F">
        <w:rPr>
          <w:rStyle w:val="Rimandonotaapidipagina"/>
          <w:rFonts w:ascii="Comic Sans MS" w:hAnsi="Comic Sans MS"/>
          <w:sz w:val="24"/>
          <w:szCs w:val="24"/>
        </w:rPr>
        <w:footnoteReference w:id="21"/>
      </w:r>
      <w:r w:rsidR="004D0ABD">
        <w:rPr>
          <w:rFonts w:ascii="Comic Sans MS" w:hAnsi="Comic Sans MS"/>
          <w:sz w:val="24"/>
          <w:szCs w:val="24"/>
        </w:rPr>
        <w:t>, e la giurisprudenza del Consiglio di Stato sui ricorsi al Re</w:t>
      </w:r>
      <w:r w:rsidR="004D0ABD">
        <w:rPr>
          <w:rStyle w:val="Rimandonotaapidipagina"/>
          <w:rFonts w:ascii="Comic Sans MS" w:hAnsi="Comic Sans MS"/>
          <w:sz w:val="24"/>
          <w:szCs w:val="24"/>
        </w:rPr>
        <w:footnoteReference w:id="22"/>
      </w:r>
      <w:r w:rsidR="00171E90">
        <w:rPr>
          <w:rFonts w:ascii="Comic Sans MS" w:hAnsi="Comic Sans MS"/>
          <w:sz w:val="24"/>
          <w:szCs w:val="24"/>
        </w:rPr>
        <w:t xml:space="preserve">, che aveva studiato attentamente la giurisprudenza del </w:t>
      </w:r>
      <w:proofErr w:type="spellStart"/>
      <w:r w:rsidR="00171E90" w:rsidRPr="004969EB">
        <w:rPr>
          <w:rFonts w:ascii="Comic Sans MS" w:hAnsi="Comic Sans MS"/>
          <w:i/>
          <w:sz w:val="24"/>
          <w:szCs w:val="24"/>
        </w:rPr>
        <w:t>Conseil</w:t>
      </w:r>
      <w:proofErr w:type="spellEnd"/>
      <w:r w:rsidR="00171E90" w:rsidRPr="004969EB">
        <w:rPr>
          <w:rFonts w:ascii="Comic Sans MS" w:hAnsi="Comic Sans MS"/>
          <w:i/>
          <w:sz w:val="24"/>
          <w:szCs w:val="24"/>
        </w:rPr>
        <w:t xml:space="preserve"> d’</w:t>
      </w:r>
      <w:proofErr w:type="spellStart"/>
      <w:r w:rsidR="00171E90" w:rsidRPr="004969EB">
        <w:rPr>
          <w:rFonts w:ascii="Comic Sans MS" w:hAnsi="Comic Sans MS"/>
          <w:i/>
          <w:sz w:val="24"/>
          <w:szCs w:val="24"/>
        </w:rPr>
        <w:t>État</w:t>
      </w:r>
      <w:proofErr w:type="spellEnd"/>
      <w:r w:rsidR="00171E90">
        <w:rPr>
          <w:rFonts w:ascii="Comic Sans MS" w:hAnsi="Comic Sans MS"/>
          <w:sz w:val="24"/>
          <w:szCs w:val="24"/>
        </w:rPr>
        <w:t xml:space="preserve"> </w:t>
      </w:r>
      <w:r w:rsidR="00171E90" w:rsidRPr="004969EB">
        <w:rPr>
          <w:rFonts w:ascii="Comic Sans MS" w:hAnsi="Comic Sans MS"/>
          <w:sz w:val="24"/>
          <w:szCs w:val="24"/>
        </w:rPr>
        <w:t>sull’</w:t>
      </w:r>
      <w:proofErr w:type="spellStart"/>
      <w:r w:rsidR="00171E90" w:rsidRPr="004969EB">
        <w:rPr>
          <w:rFonts w:ascii="Comic Sans MS" w:hAnsi="Comic Sans MS"/>
          <w:i/>
          <w:sz w:val="24"/>
          <w:szCs w:val="24"/>
        </w:rPr>
        <w:t>excès</w:t>
      </w:r>
      <w:proofErr w:type="spellEnd"/>
      <w:r w:rsidR="00171E90" w:rsidRPr="004969EB">
        <w:rPr>
          <w:rFonts w:ascii="Comic Sans MS" w:hAnsi="Comic Sans MS"/>
          <w:i/>
          <w:sz w:val="24"/>
          <w:szCs w:val="24"/>
        </w:rPr>
        <w:t xml:space="preserve"> de </w:t>
      </w:r>
      <w:proofErr w:type="spellStart"/>
      <w:r w:rsidR="00171E90" w:rsidRPr="004969EB">
        <w:rPr>
          <w:rFonts w:ascii="Comic Sans MS" w:hAnsi="Comic Sans MS"/>
          <w:i/>
          <w:sz w:val="24"/>
          <w:szCs w:val="24"/>
        </w:rPr>
        <w:t>pouvoir</w:t>
      </w:r>
      <w:proofErr w:type="spellEnd"/>
      <w:r w:rsidR="00171E90">
        <w:rPr>
          <w:rStyle w:val="Rimandonotaapidipagina"/>
          <w:rFonts w:ascii="Comic Sans MS" w:hAnsi="Comic Sans MS"/>
          <w:sz w:val="24"/>
          <w:szCs w:val="24"/>
        </w:rPr>
        <w:footnoteReference w:id="23"/>
      </w:r>
      <w:r w:rsidR="00171E90">
        <w:rPr>
          <w:rFonts w:ascii="Comic Sans MS" w:hAnsi="Comic Sans MS"/>
          <w:sz w:val="24"/>
          <w:szCs w:val="24"/>
        </w:rPr>
        <w:t>,</w:t>
      </w:r>
      <w:r w:rsidR="004D0ABD">
        <w:rPr>
          <w:rFonts w:ascii="Comic Sans MS" w:hAnsi="Comic Sans MS"/>
          <w:sz w:val="24"/>
          <w:szCs w:val="24"/>
        </w:rPr>
        <w:t xml:space="preserve"> dimostrò nuove tecniche di verifica del potere amministrativo; dall’altro, nei lavori parlamentari della legge istitu</w:t>
      </w:r>
      <w:r w:rsidR="004969EB">
        <w:rPr>
          <w:rFonts w:ascii="Comic Sans MS" w:hAnsi="Comic Sans MS"/>
          <w:sz w:val="24"/>
          <w:szCs w:val="24"/>
        </w:rPr>
        <w:t>t</w:t>
      </w:r>
      <w:r w:rsidR="004D0ABD">
        <w:rPr>
          <w:rFonts w:ascii="Comic Sans MS" w:hAnsi="Comic Sans MS"/>
          <w:sz w:val="24"/>
          <w:szCs w:val="24"/>
        </w:rPr>
        <w:t>iva della Quarta Sezione, l’eccesso di potere, che poi andò a comporre la triade dei vizi di legittimità, era ancora assimilato all’incompetenza assoluta</w:t>
      </w:r>
      <w:r w:rsidR="001D274F">
        <w:rPr>
          <w:rStyle w:val="Rimandonotaapidipagina"/>
          <w:rFonts w:ascii="Comic Sans MS" w:hAnsi="Comic Sans MS"/>
          <w:sz w:val="24"/>
          <w:szCs w:val="24"/>
        </w:rPr>
        <w:footnoteReference w:id="24"/>
      </w:r>
      <w:r w:rsidR="004D0ABD">
        <w:rPr>
          <w:rFonts w:ascii="Comic Sans MS" w:hAnsi="Comic Sans MS"/>
          <w:sz w:val="24"/>
          <w:szCs w:val="24"/>
        </w:rPr>
        <w:t>. Ingiustizia manifesta ed abuso di potere, infatti, si persero per strada</w:t>
      </w:r>
      <w:r w:rsidR="001D274F">
        <w:rPr>
          <w:rFonts w:ascii="Comic Sans MS" w:hAnsi="Comic Sans MS"/>
          <w:sz w:val="24"/>
          <w:szCs w:val="24"/>
        </w:rPr>
        <w:t xml:space="preserve"> e – com’è noto – si dovette attendere un saggio, ormai famoso, pubblicato nel 1892 da Alfredo </w:t>
      </w:r>
      <w:proofErr w:type="spellStart"/>
      <w:r w:rsidR="001D274F">
        <w:rPr>
          <w:rFonts w:ascii="Comic Sans MS" w:hAnsi="Comic Sans MS"/>
          <w:sz w:val="24"/>
          <w:szCs w:val="24"/>
        </w:rPr>
        <w:t>Codacci</w:t>
      </w:r>
      <w:proofErr w:type="spellEnd"/>
      <w:r w:rsidR="001D274F">
        <w:rPr>
          <w:rFonts w:ascii="Comic Sans MS" w:hAnsi="Comic Sans MS"/>
          <w:sz w:val="24"/>
          <w:szCs w:val="24"/>
        </w:rPr>
        <w:t xml:space="preserve"> Pisanelli</w:t>
      </w:r>
      <w:r w:rsidR="001D274F">
        <w:rPr>
          <w:rStyle w:val="Rimandonotaapidipagina"/>
          <w:rFonts w:ascii="Comic Sans MS" w:hAnsi="Comic Sans MS"/>
          <w:sz w:val="24"/>
          <w:szCs w:val="24"/>
        </w:rPr>
        <w:footnoteReference w:id="25"/>
      </w:r>
      <w:r w:rsidR="001D274F">
        <w:rPr>
          <w:rFonts w:ascii="Comic Sans MS" w:hAnsi="Comic Sans MS"/>
          <w:sz w:val="24"/>
          <w:szCs w:val="24"/>
        </w:rPr>
        <w:t xml:space="preserve"> per una prima messa a punto consapevole della nozione.</w:t>
      </w:r>
      <w:r>
        <w:rPr>
          <w:rFonts w:ascii="Comic Sans MS" w:hAnsi="Comic Sans MS"/>
          <w:sz w:val="24"/>
          <w:szCs w:val="24"/>
        </w:rPr>
        <w:t xml:space="preserve"> </w:t>
      </w:r>
    </w:p>
    <w:p w:rsidR="006B6E6D" w:rsidRDefault="006B6E6D" w:rsidP="00B76ABC">
      <w:pPr>
        <w:ind w:firstLine="708"/>
        <w:jc w:val="both"/>
        <w:rPr>
          <w:rFonts w:ascii="Comic Sans MS" w:hAnsi="Comic Sans MS"/>
          <w:sz w:val="24"/>
          <w:szCs w:val="24"/>
        </w:rPr>
      </w:pPr>
      <w:r>
        <w:rPr>
          <w:rFonts w:ascii="Comic Sans MS" w:hAnsi="Comic Sans MS"/>
          <w:sz w:val="24"/>
          <w:szCs w:val="24"/>
        </w:rPr>
        <w:t>Fu in quel lasso di tempo, del resto, che, nei dibattiti politici e dottrinali, maturò lentamente la consapevolezza del problema della «giustizia nell’amministrazione», che venne efficacemente denunciato da Silvio Spaventa ne</w:t>
      </w:r>
      <w:r w:rsidR="00184FAD">
        <w:rPr>
          <w:rFonts w:ascii="Comic Sans MS" w:hAnsi="Comic Sans MS"/>
          <w:sz w:val="24"/>
          <w:szCs w:val="24"/>
        </w:rPr>
        <w:t>l</w:t>
      </w:r>
      <w:r>
        <w:rPr>
          <w:rFonts w:ascii="Comic Sans MS" w:hAnsi="Comic Sans MS"/>
          <w:sz w:val="24"/>
          <w:szCs w:val="24"/>
        </w:rPr>
        <w:t xml:space="preserve"> celebr</w:t>
      </w:r>
      <w:r w:rsidR="00184FAD">
        <w:rPr>
          <w:rFonts w:ascii="Comic Sans MS" w:hAnsi="Comic Sans MS"/>
          <w:sz w:val="24"/>
          <w:szCs w:val="24"/>
        </w:rPr>
        <w:t>e</w:t>
      </w:r>
      <w:r>
        <w:rPr>
          <w:rFonts w:ascii="Comic Sans MS" w:hAnsi="Comic Sans MS"/>
          <w:sz w:val="24"/>
          <w:szCs w:val="24"/>
        </w:rPr>
        <w:t xml:space="preserve"> discors</w:t>
      </w:r>
      <w:r w:rsidR="00184FAD">
        <w:rPr>
          <w:rFonts w:ascii="Comic Sans MS" w:hAnsi="Comic Sans MS"/>
          <w:sz w:val="24"/>
          <w:szCs w:val="24"/>
        </w:rPr>
        <w:t>o</w:t>
      </w:r>
      <w:r w:rsidR="00AE348C" w:rsidRPr="00AE348C">
        <w:rPr>
          <w:rFonts w:ascii="Comic Sans MS" w:hAnsi="Comic Sans MS"/>
          <w:sz w:val="24"/>
          <w:szCs w:val="24"/>
        </w:rPr>
        <w:t xml:space="preserve"> del 6 maggio 1880 all’Associazione costituzionale di Bergamo</w:t>
      </w:r>
      <w:r w:rsidR="00AE348C" w:rsidRPr="00AE348C">
        <w:rPr>
          <w:rFonts w:ascii="Comic Sans MS" w:hAnsi="Comic Sans MS"/>
          <w:sz w:val="24"/>
          <w:szCs w:val="24"/>
          <w:vertAlign w:val="superscript"/>
        </w:rPr>
        <w:footnoteReference w:id="26"/>
      </w:r>
      <w:r w:rsidR="00AE348C">
        <w:rPr>
          <w:rFonts w:ascii="Comic Sans MS" w:hAnsi="Comic Sans MS"/>
          <w:sz w:val="24"/>
          <w:szCs w:val="24"/>
        </w:rPr>
        <w:t xml:space="preserve"> ed in quello</w:t>
      </w:r>
      <w:r w:rsidR="00AE348C" w:rsidRPr="00AE348C">
        <w:rPr>
          <w:rFonts w:ascii="Comic Sans MS" w:hAnsi="Comic Sans MS"/>
          <w:sz w:val="24"/>
          <w:szCs w:val="24"/>
        </w:rPr>
        <w:t>,</w:t>
      </w:r>
      <w:r w:rsidR="00184FAD" w:rsidRPr="00184FAD">
        <w:rPr>
          <w:rFonts w:ascii="Comic Sans MS" w:hAnsi="Comic Sans MS"/>
          <w:sz w:val="24"/>
          <w:szCs w:val="24"/>
        </w:rPr>
        <w:t xml:space="preserve"> </w:t>
      </w:r>
      <w:r w:rsidR="00AE348C" w:rsidRPr="00AE348C">
        <w:rPr>
          <w:rFonts w:ascii="Comic Sans MS" w:hAnsi="Comic Sans MS"/>
          <w:sz w:val="24"/>
          <w:szCs w:val="24"/>
        </w:rPr>
        <w:t>invero mai pronunciato</w:t>
      </w:r>
      <w:r w:rsidR="00AE348C" w:rsidRPr="00AE348C">
        <w:rPr>
          <w:rFonts w:ascii="Comic Sans MS" w:hAnsi="Comic Sans MS"/>
          <w:sz w:val="24"/>
          <w:szCs w:val="24"/>
          <w:vertAlign w:val="superscript"/>
        </w:rPr>
        <w:footnoteReference w:id="27"/>
      </w:r>
      <w:r w:rsidR="00AE348C" w:rsidRPr="00AE348C">
        <w:rPr>
          <w:rFonts w:ascii="Comic Sans MS" w:hAnsi="Comic Sans MS"/>
          <w:sz w:val="24"/>
          <w:szCs w:val="24"/>
        </w:rPr>
        <w:t xml:space="preserve">, </w:t>
      </w:r>
      <w:r w:rsidR="00AE348C">
        <w:rPr>
          <w:rFonts w:ascii="Comic Sans MS" w:hAnsi="Comic Sans MS"/>
          <w:sz w:val="24"/>
          <w:szCs w:val="24"/>
        </w:rPr>
        <w:t xml:space="preserve">predisposto </w:t>
      </w:r>
      <w:r w:rsidR="00AE348C" w:rsidRPr="00AE348C">
        <w:rPr>
          <w:rFonts w:ascii="Comic Sans MS" w:hAnsi="Comic Sans MS"/>
          <w:sz w:val="24"/>
          <w:szCs w:val="24"/>
        </w:rPr>
        <w:t>in occasione dell’inaugurazione della Quarta Sezione del Consiglio di Stato</w:t>
      </w:r>
      <w:r w:rsidR="00AE348C">
        <w:rPr>
          <w:rFonts w:ascii="Comic Sans MS" w:hAnsi="Comic Sans MS"/>
          <w:sz w:val="24"/>
          <w:szCs w:val="24"/>
        </w:rPr>
        <w:t xml:space="preserve"> il 13 marzo 1890</w:t>
      </w:r>
      <w:r w:rsidR="00AE348C">
        <w:rPr>
          <w:rStyle w:val="Rimandonotaapidipagina"/>
          <w:rFonts w:ascii="Comic Sans MS" w:hAnsi="Comic Sans MS"/>
          <w:sz w:val="24"/>
          <w:szCs w:val="24"/>
        </w:rPr>
        <w:footnoteReference w:id="28"/>
      </w:r>
      <w:r w:rsidR="00DA7289">
        <w:rPr>
          <w:rFonts w:ascii="Comic Sans MS" w:hAnsi="Comic Sans MS"/>
          <w:sz w:val="24"/>
          <w:szCs w:val="24"/>
        </w:rPr>
        <w:t>. Ne</w:t>
      </w:r>
      <w:r w:rsidR="00920E5E">
        <w:rPr>
          <w:rFonts w:ascii="Comic Sans MS" w:hAnsi="Comic Sans MS"/>
          <w:sz w:val="24"/>
          <w:szCs w:val="24"/>
        </w:rPr>
        <w:t>i discorsi</w:t>
      </w:r>
      <w:r w:rsidR="00DA7289">
        <w:rPr>
          <w:rFonts w:ascii="Comic Sans MS" w:hAnsi="Comic Sans MS"/>
          <w:sz w:val="24"/>
          <w:szCs w:val="24"/>
        </w:rPr>
        <w:t xml:space="preserve"> di Spaventa,</w:t>
      </w:r>
      <w:r w:rsidR="00184FAD">
        <w:rPr>
          <w:rFonts w:ascii="Comic Sans MS" w:hAnsi="Comic Sans MS"/>
          <w:sz w:val="24"/>
          <w:szCs w:val="24"/>
        </w:rPr>
        <w:t xml:space="preserve"> </w:t>
      </w:r>
      <w:r>
        <w:rPr>
          <w:rFonts w:ascii="Comic Sans MS" w:hAnsi="Comic Sans MS"/>
          <w:sz w:val="24"/>
          <w:szCs w:val="24"/>
        </w:rPr>
        <w:t>a</w:t>
      </w:r>
      <w:r w:rsidR="00920E5E">
        <w:rPr>
          <w:rFonts w:ascii="Comic Sans MS" w:hAnsi="Comic Sans MS"/>
          <w:sz w:val="24"/>
          <w:szCs w:val="24"/>
        </w:rPr>
        <w:t>i</w:t>
      </w:r>
      <w:r>
        <w:rPr>
          <w:rFonts w:ascii="Comic Sans MS" w:hAnsi="Comic Sans MS"/>
          <w:sz w:val="24"/>
          <w:szCs w:val="24"/>
        </w:rPr>
        <w:t xml:space="preserve"> qual</w:t>
      </w:r>
      <w:r w:rsidR="00920E5E">
        <w:rPr>
          <w:rFonts w:ascii="Comic Sans MS" w:hAnsi="Comic Sans MS"/>
          <w:sz w:val="24"/>
          <w:szCs w:val="24"/>
        </w:rPr>
        <w:t>i</w:t>
      </w:r>
      <w:r>
        <w:rPr>
          <w:rFonts w:ascii="Comic Sans MS" w:hAnsi="Comic Sans MS"/>
          <w:sz w:val="24"/>
          <w:szCs w:val="24"/>
        </w:rPr>
        <w:t xml:space="preserve"> fecero seguito numerosi lavori, sia di carattere giuridico che di taglio spiccatamente politico</w:t>
      </w:r>
      <w:r>
        <w:rPr>
          <w:rStyle w:val="Rimandonotaapidipagina"/>
          <w:rFonts w:ascii="Comic Sans MS" w:hAnsi="Comic Sans MS"/>
          <w:sz w:val="24"/>
          <w:szCs w:val="24"/>
        </w:rPr>
        <w:footnoteReference w:id="29"/>
      </w:r>
      <w:r w:rsidR="00920E5E">
        <w:rPr>
          <w:rFonts w:ascii="Comic Sans MS" w:hAnsi="Comic Sans MS"/>
          <w:sz w:val="24"/>
          <w:szCs w:val="24"/>
        </w:rPr>
        <w:t>, emergeva chiaramente</w:t>
      </w:r>
      <w:r w:rsidR="00DA7289">
        <w:rPr>
          <w:rFonts w:ascii="Comic Sans MS" w:hAnsi="Comic Sans MS"/>
          <w:sz w:val="24"/>
          <w:szCs w:val="24"/>
        </w:rPr>
        <w:t xml:space="preserve"> il convincimento</w:t>
      </w:r>
      <w:r w:rsidR="00920E5E">
        <w:rPr>
          <w:rFonts w:ascii="Comic Sans MS" w:hAnsi="Comic Sans MS"/>
          <w:sz w:val="24"/>
          <w:szCs w:val="24"/>
        </w:rPr>
        <w:t xml:space="preserve"> che la libertà e l’indipendenza dell’amministrazione dall’autorità giudiziaria non fosse quella di un’attività irrazionale ed irresponsabile, senza scopo e/o con scopi egoistici personali, ma avesse norme proprie connaturali ai fini che essa era obbligata ad osservare</w:t>
      </w:r>
      <w:r w:rsidR="00920E5E">
        <w:rPr>
          <w:rStyle w:val="Rimandonotaapidipagina"/>
          <w:rFonts w:ascii="Comic Sans MS" w:hAnsi="Comic Sans MS"/>
          <w:sz w:val="24"/>
          <w:szCs w:val="24"/>
        </w:rPr>
        <w:footnoteReference w:id="30"/>
      </w:r>
      <w:r w:rsidR="00920E5E">
        <w:rPr>
          <w:rFonts w:ascii="Comic Sans MS" w:hAnsi="Comic Sans MS"/>
          <w:sz w:val="24"/>
          <w:szCs w:val="24"/>
        </w:rPr>
        <w:t>.</w:t>
      </w:r>
    </w:p>
    <w:p w:rsidR="00D13591" w:rsidRDefault="00D13591" w:rsidP="00B76ABC">
      <w:pPr>
        <w:ind w:firstLine="708"/>
        <w:jc w:val="both"/>
        <w:rPr>
          <w:rFonts w:ascii="Comic Sans MS" w:hAnsi="Comic Sans MS"/>
          <w:sz w:val="24"/>
          <w:szCs w:val="24"/>
        </w:rPr>
      </w:pPr>
      <w:r>
        <w:rPr>
          <w:rFonts w:ascii="Comic Sans MS" w:hAnsi="Comic Sans MS"/>
          <w:sz w:val="24"/>
          <w:szCs w:val="24"/>
        </w:rPr>
        <w:t xml:space="preserve">L’incertezza del percorso di cui si diceva, tuttavia, trova conferma nel fatto che, malgrado il crescente interesse sul tema, i contenuti del sindacato di eccesso di potere continuavano ad essere </w:t>
      </w:r>
      <w:proofErr w:type="spellStart"/>
      <w:r>
        <w:rPr>
          <w:rFonts w:ascii="Comic Sans MS" w:hAnsi="Comic Sans MS"/>
          <w:sz w:val="24"/>
          <w:szCs w:val="24"/>
        </w:rPr>
        <w:t>quantomai</w:t>
      </w:r>
      <w:proofErr w:type="spellEnd"/>
      <w:r>
        <w:rPr>
          <w:rFonts w:ascii="Comic Sans MS" w:hAnsi="Comic Sans MS"/>
          <w:sz w:val="24"/>
          <w:szCs w:val="24"/>
        </w:rPr>
        <w:t xml:space="preserve"> </w:t>
      </w:r>
      <w:r w:rsidR="00337830">
        <w:rPr>
          <w:rFonts w:ascii="Comic Sans MS" w:hAnsi="Comic Sans MS"/>
          <w:sz w:val="24"/>
          <w:szCs w:val="24"/>
        </w:rPr>
        <w:t xml:space="preserve">incerti </w:t>
      </w:r>
      <w:r>
        <w:rPr>
          <w:rFonts w:ascii="Comic Sans MS" w:hAnsi="Comic Sans MS"/>
          <w:sz w:val="24"/>
          <w:szCs w:val="24"/>
        </w:rPr>
        <w:t>e, soprattutto, era palese il timore che l’istituendo giudice amministrativo venisse dotato di strumenti d’indagine troppo penetranti, che avrebbero potuto</w:t>
      </w:r>
      <w:r w:rsidR="00337830">
        <w:rPr>
          <w:rFonts w:ascii="Comic Sans MS" w:hAnsi="Comic Sans MS"/>
          <w:sz w:val="24"/>
          <w:szCs w:val="24"/>
        </w:rPr>
        <w:t xml:space="preserve"> sopraffare l’esecutivo</w:t>
      </w:r>
      <w:r w:rsidR="00337830">
        <w:rPr>
          <w:rStyle w:val="Rimandonotaapidipagina"/>
          <w:rFonts w:ascii="Comic Sans MS" w:hAnsi="Comic Sans MS"/>
          <w:sz w:val="24"/>
          <w:szCs w:val="24"/>
        </w:rPr>
        <w:footnoteReference w:id="31"/>
      </w:r>
      <w:r w:rsidR="00337830">
        <w:rPr>
          <w:rFonts w:ascii="Comic Sans MS" w:hAnsi="Comic Sans MS"/>
          <w:sz w:val="24"/>
          <w:szCs w:val="24"/>
        </w:rPr>
        <w:t xml:space="preserve">. Non a caso, quando il disegno di legge presentato da </w:t>
      </w:r>
      <w:proofErr w:type="spellStart"/>
      <w:r w:rsidR="00337830">
        <w:rPr>
          <w:rFonts w:ascii="Comic Sans MS" w:hAnsi="Comic Sans MS"/>
          <w:sz w:val="24"/>
          <w:szCs w:val="24"/>
        </w:rPr>
        <w:t>Crispi</w:t>
      </w:r>
      <w:proofErr w:type="spellEnd"/>
      <w:r w:rsidR="00337830">
        <w:rPr>
          <w:rFonts w:ascii="Comic Sans MS" w:hAnsi="Comic Sans MS"/>
          <w:sz w:val="24"/>
          <w:szCs w:val="24"/>
        </w:rPr>
        <w:t xml:space="preserve"> nel 1887 attribuì all’istituenda sezione per il contenzioso del Consiglio di Stato la competenza a giudicare «dei ricorsi per incompetenza o eccesso di potere, per violazione di legge o regolamenti, per abuso di potere o per ingiustizia manifesta», si sviluppò un vivace dibattito, generato in particolare</w:t>
      </w:r>
      <w:r w:rsidR="000145DC">
        <w:rPr>
          <w:rFonts w:ascii="Comic Sans MS" w:hAnsi="Comic Sans MS"/>
          <w:sz w:val="24"/>
          <w:szCs w:val="24"/>
        </w:rPr>
        <w:t xml:space="preserve"> dalla previsione del vizio di «ingiustizia manifesta», che, rinviando a profili di giustizia sostanziale, adombrava un sindacato dai limiti indefiniti, che destò notevoli preoccupazioni nell’esecutivo</w:t>
      </w:r>
      <w:r w:rsidR="000145DC">
        <w:rPr>
          <w:rStyle w:val="Rimandonotaapidipagina"/>
          <w:rFonts w:ascii="Comic Sans MS" w:hAnsi="Comic Sans MS"/>
          <w:sz w:val="24"/>
          <w:szCs w:val="24"/>
        </w:rPr>
        <w:footnoteReference w:id="32"/>
      </w:r>
      <w:r w:rsidR="000145DC">
        <w:rPr>
          <w:rFonts w:ascii="Comic Sans MS" w:hAnsi="Comic Sans MS"/>
          <w:sz w:val="24"/>
          <w:szCs w:val="24"/>
        </w:rPr>
        <w:t>.</w:t>
      </w:r>
      <w:r>
        <w:rPr>
          <w:rFonts w:ascii="Comic Sans MS" w:hAnsi="Comic Sans MS"/>
          <w:sz w:val="24"/>
          <w:szCs w:val="24"/>
        </w:rPr>
        <w:t xml:space="preserve"> </w:t>
      </w:r>
    </w:p>
    <w:p w:rsidR="00337830" w:rsidRDefault="000145DC" w:rsidP="00B76ABC">
      <w:pPr>
        <w:ind w:firstLine="708"/>
        <w:jc w:val="both"/>
        <w:rPr>
          <w:rFonts w:ascii="Comic Sans MS" w:hAnsi="Comic Sans MS"/>
          <w:sz w:val="24"/>
          <w:szCs w:val="24"/>
        </w:rPr>
      </w:pPr>
      <w:r>
        <w:rPr>
          <w:rFonts w:ascii="Comic Sans MS" w:hAnsi="Comic Sans MS"/>
          <w:sz w:val="24"/>
          <w:szCs w:val="24"/>
        </w:rPr>
        <w:t>Nell</w:t>
      </w:r>
      <w:r w:rsidR="005056C9">
        <w:rPr>
          <w:rFonts w:ascii="Comic Sans MS" w:hAnsi="Comic Sans MS"/>
          <w:sz w:val="24"/>
          <w:szCs w:val="24"/>
        </w:rPr>
        <w:t>’</w:t>
      </w:r>
      <w:r w:rsidR="00337830">
        <w:rPr>
          <w:rFonts w:ascii="Comic Sans MS" w:hAnsi="Comic Sans MS"/>
          <w:sz w:val="24"/>
          <w:szCs w:val="24"/>
        </w:rPr>
        <w:t>a</w:t>
      </w:r>
      <w:r w:rsidR="005056C9">
        <w:rPr>
          <w:rFonts w:ascii="Comic Sans MS" w:hAnsi="Comic Sans MS"/>
          <w:sz w:val="24"/>
          <w:szCs w:val="24"/>
        </w:rPr>
        <w:t>rt. 24</w:t>
      </w:r>
      <w:r w:rsidR="00337830">
        <w:rPr>
          <w:rFonts w:ascii="Comic Sans MS" w:hAnsi="Comic Sans MS"/>
          <w:sz w:val="24"/>
          <w:szCs w:val="24"/>
        </w:rPr>
        <w:t xml:space="preserve"> </w:t>
      </w:r>
      <w:r w:rsidR="005056C9">
        <w:rPr>
          <w:rFonts w:ascii="Comic Sans MS" w:hAnsi="Comic Sans MS"/>
          <w:sz w:val="24"/>
          <w:szCs w:val="24"/>
        </w:rPr>
        <w:t xml:space="preserve">della </w:t>
      </w:r>
      <w:r w:rsidR="00337830">
        <w:rPr>
          <w:rFonts w:ascii="Comic Sans MS" w:hAnsi="Comic Sans MS"/>
          <w:sz w:val="24"/>
          <w:szCs w:val="24"/>
        </w:rPr>
        <w:t>legge del 1889</w:t>
      </w:r>
      <w:r>
        <w:rPr>
          <w:rFonts w:ascii="Comic Sans MS" w:hAnsi="Comic Sans MS"/>
          <w:sz w:val="24"/>
          <w:szCs w:val="24"/>
        </w:rPr>
        <w:t xml:space="preserve">, venne infine ammessa soltanto l’attuale triade dei vizi di legittimità, fermo restando, peraltro, che l’eccesso di potere </w:t>
      </w:r>
      <w:r w:rsidR="00AA2A04">
        <w:rPr>
          <w:rFonts w:ascii="Comic Sans MS" w:hAnsi="Comic Sans MS"/>
          <w:sz w:val="24"/>
          <w:szCs w:val="24"/>
        </w:rPr>
        <w:t>- che ancor oggi, pur indica</w:t>
      </w:r>
      <w:r w:rsidR="002603B5">
        <w:rPr>
          <w:rFonts w:ascii="Comic Sans MS" w:hAnsi="Comic Sans MS"/>
          <w:sz w:val="24"/>
          <w:szCs w:val="24"/>
        </w:rPr>
        <w:t>nd</w:t>
      </w:r>
      <w:r w:rsidR="00AA2A04">
        <w:rPr>
          <w:rFonts w:ascii="Comic Sans MS" w:hAnsi="Comic Sans MS"/>
          <w:sz w:val="24"/>
          <w:szCs w:val="24"/>
        </w:rPr>
        <w:t>o</w:t>
      </w:r>
      <w:r w:rsidR="002603B5">
        <w:rPr>
          <w:rFonts w:ascii="Comic Sans MS" w:hAnsi="Comic Sans MS"/>
          <w:sz w:val="24"/>
          <w:szCs w:val="24"/>
        </w:rPr>
        <w:t>lo</w:t>
      </w:r>
      <w:r w:rsidR="00AA2A04">
        <w:rPr>
          <w:rFonts w:ascii="Comic Sans MS" w:hAnsi="Comic Sans MS"/>
          <w:sz w:val="24"/>
          <w:szCs w:val="24"/>
        </w:rPr>
        <w:t xml:space="preserve"> come uno dei tre vizi di legittimità</w:t>
      </w:r>
      <w:r w:rsidR="002603B5">
        <w:rPr>
          <w:rFonts w:ascii="Comic Sans MS" w:hAnsi="Comic Sans MS"/>
          <w:sz w:val="24"/>
          <w:szCs w:val="24"/>
        </w:rPr>
        <w:t>, nessuna legge, sosta</w:t>
      </w:r>
      <w:r w:rsidR="004969EB">
        <w:rPr>
          <w:rFonts w:ascii="Comic Sans MS" w:hAnsi="Comic Sans MS"/>
          <w:sz w:val="24"/>
          <w:szCs w:val="24"/>
        </w:rPr>
        <w:t>n</w:t>
      </w:r>
      <w:r w:rsidR="002603B5">
        <w:rPr>
          <w:rFonts w:ascii="Comic Sans MS" w:hAnsi="Comic Sans MS"/>
          <w:sz w:val="24"/>
          <w:szCs w:val="24"/>
        </w:rPr>
        <w:t>ziale o processuale, ci dice c</w:t>
      </w:r>
      <w:r w:rsidR="004969EB">
        <w:rPr>
          <w:rFonts w:ascii="Comic Sans MS" w:hAnsi="Comic Sans MS"/>
          <w:sz w:val="24"/>
          <w:szCs w:val="24"/>
        </w:rPr>
        <w:t>o</w:t>
      </w:r>
      <w:r w:rsidR="002603B5">
        <w:rPr>
          <w:rFonts w:ascii="Comic Sans MS" w:hAnsi="Comic Sans MS"/>
          <w:sz w:val="24"/>
          <w:szCs w:val="24"/>
        </w:rPr>
        <w:t>sa sia</w:t>
      </w:r>
      <w:r w:rsidR="002603B5">
        <w:rPr>
          <w:rStyle w:val="Rimandonotaapidipagina"/>
          <w:rFonts w:ascii="Comic Sans MS" w:hAnsi="Comic Sans MS"/>
          <w:sz w:val="24"/>
          <w:szCs w:val="24"/>
        </w:rPr>
        <w:footnoteReference w:id="33"/>
      </w:r>
      <w:r w:rsidR="002603B5">
        <w:rPr>
          <w:rFonts w:ascii="Comic Sans MS" w:hAnsi="Comic Sans MS"/>
          <w:sz w:val="24"/>
          <w:szCs w:val="24"/>
        </w:rPr>
        <w:t xml:space="preserve"> - </w:t>
      </w:r>
      <w:r>
        <w:rPr>
          <w:rFonts w:ascii="Comic Sans MS" w:hAnsi="Comic Sans MS"/>
          <w:sz w:val="24"/>
          <w:szCs w:val="24"/>
        </w:rPr>
        <w:t>continuò ad essere inteso come straripamento della sfera di competenze dell’amministrazione: vizio «che rende radicalmente nullo il provvedimento per assoluta mancanza della facoltà di emanarlo»</w:t>
      </w:r>
      <w:r>
        <w:rPr>
          <w:rStyle w:val="Rimandonotaapidipagina"/>
          <w:rFonts w:ascii="Comic Sans MS" w:hAnsi="Comic Sans MS"/>
          <w:sz w:val="24"/>
          <w:szCs w:val="24"/>
        </w:rPr>
        <w:footnoteReference w:id="34"/>
      </w:r>
      <w:r>
        <w:rPr>
          <w:rFonts w:ascii="Comic Sans MS" w:hAnsi="Comic Sans MS"/>
          <w:sz w:val="24"/>
          <w:szCs w:val="24"/>
        </w:rPr>
        <w:t xml:space="preserve">. </w:t>
      </w:r>
    </w:p>
    <w:p w:rsidR="00FA05B6" w:rsidRDefault="005056C9" w:rsidP="005056C9">
      <w:pPr>
        <w:ind w:firstLine="708"/>
        <w:jc w:val="both"/>
        <w:rPr>
          <w:rFonts w:ascii="Comic Sans MS" w:hAnsi="Comic Sans MS"/>
          <w:sz w:val="24"/>
          <w:szCs w:val="24"/>
        </w:rPr>
      </w:pPr>
      <w:r>
        <w:rPr>
          <w:rFonts w:ascii="Comic Sans MS" w:hAnsi="Comic Sans MS"/>
          <w:sz w:val="24"/>
          <w:szCs w:val="24"/>
        </w:rPr>
        <w:t>In dottrina, nessuno evidenziò chiaramente l’esigenza di ampliare il contenuto della locuzione «eccesso di potere»</w:t>
      </w:r>
      <w:r w:rsidRPr="005056C9">
        <w:rPr>
          <w:rFonts w:ascii="Comic Sans MS" w:hAnsi="Comic Sans MS"/>
          <w:sz w:val="24"/>
          <w:szCs w:val="24"/>
          <w:vertAlign w:val="superscript"/>
        </w:rPr>
        <w:footnoteReference w:id="35"/>
      </w:r>
      <w:r w:rsidRPr="005056C9">
        <w:rPr>
          <w:rFonts w:ascii="Comic Sans MS" w:hAnsi="Comic Sans MS"/>
          <w:sz w:val="24"/>
          <w:szCs w:val="24"/>
        </w:rPr>
        <w:t>,</w:t>
      </w:r>
      <w:r>
        <w:rPr>
          <w:rFonts w:ascii="Comic Sans MS" w:hAnsi="Comic Sans MS"/>
          <w:sz w:val="24"/>
          <w:szCs w:val="24"/>
        </w:rPr>
        <w:t xml:space="preserve"> </w:t>
      </w:r>
      <w:proofErr w:type="spellStart"/>
      <w:r>
        <w:rPr>
          <w:rFonts w:ascii="Comic Sans MS" w:hAnsi="Comic Sans MS"/>
          <w:sz w:val="24"/>
          <w:szCs w:val="24"/>
        </w:rPr>
        <w:t>sicchè</w:t>
      </w:r>
      <w:proofErr w:type="spellEnd"/>
      <w:r>
        <w:rPr>
          <w:rFonts w:ascii="Comic Sans MS" w:hAnsi="Comic Sans MS"/>
          <w:sz w:val="24"/>
          <w:szCs w:val="24"/>
        </w:rPr>
        <w:t xml:space="preserve"> – come poi accadrà spesso</w:t>
      </w:r>
      <w:r w:rsidR="00FA05B6">
        <w:rPr>
          <w:rFonts w:ascii="Comic Sans MS" w:hAnsi="Comic Sans MS"/>
          <w:sz w:val="24"/>
          <w:szCs w:val="24"/>
        </w:rPr>
        <w:t xml:space="preserve"> sino ai giorni nostri – toccò al Consiglio di Stato, allora presieduto proprio da Silvio Spaventa, dare il via, in contrasto con la volontà del legislatore, al recepimento dei traguardi cui era giunta la dottrina francese: si allude alla storica decisione del 1892, che, pur rigettando il ricorso, basò la propria pronuncia sulla considerazione che l’apprezzamento su cui si fondava il provvedimento impugnato non conteneva «nulla di illogico e di irrazionale o di contrario allo spirito della legge per riconoscere nel provvedimento medesimo un eccesso di potere»</w:t>
      </w:r>
      <w:r w:rsidR="00FA05B6">
        <w:rPr>
          <w:rStyle w:val="Rimandonotaapidipagina"/>
          <w:rFonts w:ascii="Comic Sans MS" w:hAnsi="Comic Sans MS"/>
          <w:sz w:val="24"/>
          <w:szCs w:val="24"/>
        </w:rPr>
        <w:footnoteReference w:id="36"/>
      </w:r>
      <w:r w:rsidR="00FA05B6">
        <w:rPr>
          <w:rFonts w:ascii="Comic Sans MS" w:hAnsi="Comic Sans MS"/>
          <w:sz w:val="24"/>
          <w:szCs w:val="24"/>
        </w:rPr>
        <w:t>.</w:t>
      </w:r>
      <w:r w:rsidR="002603B5">
        <w:rPr>
          <w:rFonts w:ascii="Comic Sans MS" w:hAnsi="Comic Sans MS"/>
          <w:sz w:val="24"/>
          <w:szCs w:val="24"/>
        </w:rPr>
        <w:t xml:space="preserve"> Il che equivale a dire che l’eccesso di potere sussiste ogniqualvolta il provvedimento è illogico e irrazionale</w:t>
      </w:r>
      <w:r w:rsidR="002603B5">
        <w:rPr>
          <w:rStyle w:val="Rimandonotaapidipagina"/>
          <w:rFonts w:ascii="Comic Sans MS" w:hAnsi="Comic Sans MS"/>
          <w:sz w:val="24"/>
          <w:szCs w:val="24"/>
        </w:rPr>
        <w:footnoteReference w:id="37"/>
      </w:r>
      <w:r w:rsidR="002603B5">
        <w:rPr>
          <w:rFonts w:ascii="Comic Sans MS" w:hAnsi="Comic Sans MS"/>
          <w:sz w:val="24"/>
          <w:szCs w:val="24"/>
        </w:rPr>
        <w:t>.</w:t>
      </w:r>
    </w:p>
    <w:p w:rsidR="00FA05B6" w:rsidRDefault="00FA05B6" w:rsidP="00D13591">
      <w:pPr>
        <w:ind w:firstLine="708"/>
        <w:jc w:val="both"/>
        <w:rPr>
          <w:rFonts w:ascii="Comic Sans MS" w:hAnsi="Comic Sans MS"/>
          <w:sz w:val="24"/>
          <w:szCs w:val="24"/>
        </w:rPr>
      </w:pPr>
      <w:r>
        <w:rPr>
          <w:rFonts w:ascii="Comic Sans MS" w:hAnsi="Comic Sans MS"/>
          <w:sz w:val="24"/>
          <w:szCs w:val="24"/>
        </w:rPr>
        <w:t>La decisione</w:t>
      </w:r>
      <w:r w:rsidR="007904FF">
        <w:rPr>
          <w:rFonts w:ascii="Comic Sans MS" w:hAnsi="Comic Sans MS"/>
          <w:sz w:val="24"/>
          <w:szCs w:val="24"/>
        </w:rPr>
        <w:t>, seguita d</w:t>
      </w:r>
      <w:r w:rsidR="007A5BD8">
        <w:rPr>
          <w:rFonts w:ascii="Comic Sans MS" w:hAnsi="Comic Sans MS"/>
          <w:sz w:val="24"/>
          <w:szCs w:val="24"/>
        </w:rPr>
        <w:t>a</w:t>
      </w:r>
      <w:r w:rsidR="007904FF">
        <w:rPr>
          <w:rFonts w:ascii="Comic Sans MS" w:hAnsi="Comic Sans MS"/>
          <w:sz w:val="24"/>
          <w:szCs w:val="24"/>
        </w:rPr>
        <w:t xml:space="preserve"> altre di analogo tenore</w:t>
      </w:r>
      <w:r w:rsidR="007904FF">
        <w:rPr>
          <w:rStyle w:val="Rimandonotaapidipagina"/>
          <w:rFonts w:ascii="Comic Sans MS" w:hAnsi="Comic Sans MS"/>
          <w:sz w:val="24"/>
          <w:szCs w:val="24"/>
        </w:rPr>
        <w:footnoteReference w:id="38"/>
      </w:r>
      <w:r w:rsidR="007904FF">
        <w:rPr>
          <w:rFonts w:ascii="Comic Sans MS" w:hAnsi="Comic Sans MS"/>
          <w:sz w:val="24"/>
          <w:szCs w:val="24"/>
        </w:rPr>
        <w:t>,</w:t>
      </w:r>
      <w:r>
        <w:rPr>
          <w:rFonts w:ascii="Comic Sans MS" w:hAnsi="Comic Sans MS"/>
          <w:sz w:val="24"/>
          <w:szCs w:val="24"/>
        </w:rPr>
        <w:t xml:space="preserve"> fu subito ripresa nel</w:t>
      </w:r>
      <w:r w:rsidR="00D13591" w:rsidRPr="00D13591">
        <w:rPr>
          <w:rFonts w:ascii="Comic Sans MS" w:hAnsi="Comic Sans MS"/>
          <w:i/>
          <w:sz w:val="24"/>
          <w:szCs w:val="24"/>
        </w:rPr>
        <w:t xml:space="preserve"> </w:t>
      </w:r>
      <w:r w:rsidR="00D13591" w:rsidRPr="00FA05B6">
        <w:rPr>
          <w:rFonts w:ascii="Comic Sans MS" w:hAnsi="Comic Sans MS"/>
          <w:sz w:val="24"/>
          <w:szCs w:val="24"/>
        </w:rPr>
        <w:t xml:space="preserve">citato saggio di </w:t>
      </w:r>
      <w:proofErr w:type="spellStart"/>
      <w:r w:rsidR="00D13591" w:rsidRPr="00FA05B6">
        <w:rPr>
          <w:rFonts w:ascii="Comic Sans MS" w:hAnsi="Comic Sans MS"/>
          <w:sz w:val="24"/>
          <w:szCs w:val="24"/>
        </w:rPr>
        <w:t>Codacci</w:t>
      </w:r>
      <w:proofErr w:type="spellEnd"/>
      <w:r w:rsidR="00D13591" w:rsidRPr="00FA05B6">
        <w:rPr>
          <w:rFonts w:ascii="Comic Sans MS" w:hAnsi="Comic Sans MS"/>
          <w:sz w:val="24"/>
          <w:szCs w:val="24"/>
        </w:rPr>
        <w:t xml:space="preserve"> Pisanelli</w:t>
      </w:r>
      <w:r>
        <w:rPr>
          <w:rFonts w:ascii="Comic Sans MS" w:hAnsi="Comic Sans MS"/>
          <w:sz w:val="24"/>
          <w:szCs w:val="24"/>
        </w:rPr>
        <w:t>, che censurò l’acritica</w:t>
      </w:r>
      <w:r w:rsidR="005E3545">
        <w:rPr>
          <w:rFonts w:ascii="Comic Sans MS" w:hAnsi="Comic Sans MS"/>
          <w:sz w:val="24"/>
          <w:szCs w:val="24"/>
        </w:rPr>
        <w:t xml:space="preserve"> equiparazione del sindacato di legittimità del Consiglio di Stato a quello della Cassazione, affermando che il primo, a differenza della seconda, «può, quando lo crede opportuno, istituire e compiere indagini sui motivi che han dato luogo all’atto accusato d’illegittimità»; ne consegue che i suoi poteri, giungendo ad indagare sulle motivazioni dell’atto, devono contemplare «la possibilità d’una dichiarazione d’eccesso di potere provocata da apprezzamenti illogici o irrazionali sui quali si fondi l’atto impugnato»</w:t>
      </w:r>
      <w:r w:rsidR="005E3545">
        <w:rPr>
          <w:rStyle w:val="Rimandonotaapidipagina"/>
          <w:rFonts w:ascii="Comic Sans MS" w:hAnsi="Comic Sans MS"/>
          <w:sz w:val="24"/>
          <w:szCs w:val="24"/>
        </w:rPr>
        <w:footnoteReference w:id="39"/>
      </w:r>
      <w:r w:rsidR="005E3545">
        <w:rPr>
          <w:rFonts w:ascii="Comic Sans MS" w:hAnsi="Comic Sans MS"/>
          <w:sz w:val="24"/>
          <w:szCs w:val="24"/>
        </w:rPr>
        <w:t xml:space="preserve">. </w:t>
      </w:r>
      <w:r w:rsidR="007C1322">
        <w:rPr>
          <w:rFonts w:ascii="Comic Sans MS" w:hAnsi="Comic Sans MS"/>
          <w:sz w:val="24"/>
          <w:szCs w:val="24"/>
        </w:rPr>
        <w:t>In tal modo, il giurista romano</w:t>
      </w:r>
      <w:r w:rsidR="005E3545">
        <w:rPr>
          <w:rFonts w:ascii="Comic Sans MS" w:hAnsi="Comic Sans MS"/>
          <w:sz w:val="24"/>
          <w:szCs w:val="24"/>
        </w:rPr>
        <w:t xml:space="preserve"> deline</w:t>
      </w:r>
      <w:r w:rsidR="007C1322">
        <w:rPr>
          <w:rFonts w:ascii="Comic Sans MS" w:hAnsi="Comic Sans MS"/>
          <w:sz w:val="24"/>
          <w:szCs w:val="24"/>
        </w:rPr>
        <w:t>ò</w:t>
      </w:r>
      <w:r w:rsidR="005E3545">
        <w:rPr>
          <w:rFonts w:ascii="Comic Sans MS" w:hAnsi="Comic Sans MS"/>
          <w:sz w:val="24"/>
          <w:szCs w:val="24"/>
        </w:rPr>
        <w:t xml:space="preserve"> un sindacato che, seppure limitato ad un’indagine di legittimità, penetra la sfera del potere discrezionale per «ricercare lo scopo cui è dovuta la concessione di esso», per accertare se, pure rimanendo nei propri limiti, «esso sia veramente diretto allo scopo cui fu concesso»</w:t>
      </w:r>
      <w:r w:rsidR="005E3545">
        <w:rPr>
          <w:rStyle w:val="Rimandonotaapidipagina"/>
          <w:rFonts w:ascii="Comic Sans MS" w:hAnsi="Comic Sans MS"/>
          <w:sz w:val="24"/>
          <w:szCs w:val="24"/>
        </w:rPr>
        <w:footnoteReference w:id="40"/>
      </w:r>
      <w:r w:rsidR="005E3545">
        <w:rPr>
          <w:rFonts w:ascii="Comic Sans MS" w:hAnsi="Comic Sans MS"/>
          <w:sz w:val="24"/>
          <w:szCs w:val="24"/>
        </w:rPr>
        <w:t>.</w:t>
      </w:r>
    </w:p>
    <w:p w:rsidR="007F76EF" w:rsidRDefault="007C1322" w:rsidP="00D13591">
      <w:pPr>
        <w:ind w:firstLine="708"/>
        <w:jc w:val="both"/>
        <w:rPr>
          <w:rFonts w:ascii="Comic Sans MS" w:hAnsi="Comic Sans MS"/>
          <w:sz w:val="24"/>
          <w:szCs w:val="24"/>
        </w:rPr>
      </w:pPr>
      <w:r>
        <w:rPr>
          <w:rFonts w:ascii="Comic Sans MS" w:hAnsi="Comic Sans MS"/>
          <w:sz w:val="24"/>
          <w:szCs w:val="24"/>
        </w:rPr>
        <w:t>Al di là della solidità della sua ricostruzione teorica</w:t>
      </w:r>
      <w:r>
        <w:rPr>
          <w:rStyle w:val="Rimandonotaapidipagina"/>
          <w:rFonts w:ascii="Comic Sans MS" w:hAnsi="Comic Sans MS"/>
          <w:sz w:val="24"/>
          <w:szCs w:val="24"/>
        </w:rPr>
        <w:footnoteReference w:id="41"/>
      </w:r>
      <w:r>
        <w:rPr>
          <w:rFonts w:ascii="Comic Sans MS" w:hAnsi="Comic Sans MS"/>
          <w:sz w:val="24"/>
          <w:szCs w:val="24"/>
        </w:rPr>
        <w:t xml:space="preserve">, </w:t>
      </w:r>
      <w:proofErr w:type="spellStart"/>
      <w:r>
        <w:rPr>
          <w:rFonts w:ascii="Comic Sans MS" w:hAnsi="Comic Sans MS"/>
          <w:sz w:val="24"/>
          <w:szCs w:val="24"/>
        </w:rPr>
        <w:t>Codacci</w:t>
      </w:r>
      <w:proofErr w:type="spellEnd"/>
      <w:r>
        <w:rPr>
          <w:rFonts w:ascii="Comic Sans MS" w:hAnsi="Comic Sans MS"/>
          <w:sz w:val="24"/>
          <w:szCs w:val="24"/>
        </w:rPr>
        <w:t xml:space="preserve"> Pisanelli ebbe il merito di</w:t>
      </w:r>
      <w:r w:rsidR="00D13591" w:rsidRPr="00D13591">
        <w:rPr>
          <w:rFonts w:ascii="Comic Sans MS" w:hAnsi="Comic Sans MS"/>
          <w:i/>
          <w:sz w:val="24"/>
          <w:szCs w:val="24"/>
        </w:rPr>
        <w:t xml:space="preserve"> </w:t>
      </w:r>
      <w:r w:rsidR="00D13591" w:rsidRPr="007C1322">
        <w:rPr>
          <w:rFonts w:ascii="Comic Sans MS" w:hAnsi="Comic Sans MS"/>
          <w:sz w:val="24"/>
          <w:szCs w:val="24"/>
        </w:rPr>
        <w:t>favori</w:t>
      </w:r>
      <w:r w:rsidRPr="007C1322">
        <w:rPr>
          <w:rFonts w:ascii="Comic Sans MS" w:hAnsi="Comic Sans MS"/>
          <w:sz w:val="24"/>
          <w:szCs w:val="24"/>
        </w:rPr>
        <w:t>re</w:t>
      </w:r>
      <w:r w:rsidR="00D13591" w:rsidRPr="007C1322">
        <w:rPr>
          <w:rFonts w:ascii="Comic Sans MS" w:hAnsi="Comic Sans MS"/>
          <w:sz w:val="24"/>
          <w:szCs w:val="24"/>
        </w:rPr>
        <w:t xml:space="preserve"> la diffusione </w:t>
      </w:r>
      <w:r w:rsidRPr="007C1322">
        <w:rPr>
          <w:rFonts w:ascii="Comic Sans MS" w:hAnsi="Comic Sans MS"/>
          <w:sz w:val="24"/>
          <w:szCs w:val="24"/>
        </w:rPr>
        <w:t xml:space="preserve">in Italia </w:t>
      </w:r>
      <w:r w:rsidR="00D13591" w:rsidRPr="007C1322">
        <w:rPr>
          <w:rFonts w:ascii="Comic Sans MS" w:hAnsi="Comic Sans MS"/>
          <w:sz w:val="24"/>
          <w:szCs w:val="24"/>
        </w:rPr>
        <w:t xml:space="preserve">della prima edizione del trattato di </w:t>
      </w:r>
      <w:proofErr w:type="spellStart"/>
      <w:r w:rsidR="00D13591" w:rsidRPr="007C1322">
        <w:rPr>
          <w:rFonts w:ascii="Comic Sans MS" w:hAnsi="Comic Sans MS"/>
          <w:sz w:val="24"/>
          <w:szCs w:val="24"/>
        </w:rPr>
        <w:t>Laferrière</w:t>
      </w:r>
      <w:proofErr w:type="spellEnd"/>
      <w:r w:rsidR="00D13591" w:rsidRPr="007C1322">
        <w:rPr>
          <w:rFonts w:ascii="Comic Sans MS" w:hAnsi="Comic Sans MS"/>
          <w:sz w:val="24"/>
          <w:szCs w:val="24"/>
        </w:rPr>
        <w:t>, pietra miliare nella classificazione della giurisprudenza del</w:t>
      </w:r>
      <w:r w:rsidR="00D13591" w:rsidRPr="00D13591">
        <w:rPr>
          <w:rFonts w:ascii="Comic Sans MS" w:hAnsi="Comic Sans MS"/>
          <w:i/>
          <w:sz w:val="24"/>
          <w:szCs w:val="24"/>
        </w:rPr>
        <w:t xml:space="preserve"> </w:t>
      </w:r>
      <w:proofErr w:type="spellStart"/>
      <w:r w:rsidR="00D13591" w:rsidRPr="00D13591">
        <w:rPr>
          <w:rFonts w:ascii="Comic Sans MS" w:hAnsi="Comic Sans MS"/>
          <w:i/>
          <w:sz w:val="24"/>
          <w:szCs w:val="24"/>
        </w:rPr>
        <w:t>Conseil</w:t>
      </w:r>
      <w:proofErr w:type="spellEnd"/>
      <w:r w:rsidR="00D13591" w:rsidRPr="00D13591">
        <w:rPr>
          <w:rFonts w:ascii="Comic Sans MS" w:hAnsi="Comic Sans MS"/>
          <w:i/>
          <w:sz w:val="24"/>
          <w:szCs w:val="24"/>
        </w:rPr>
        <w:t xml:space="preserve"> d’</w:t>
      </w:r>
      <w:proofErr w:type="spellStart"/>
      <w:r w:rsidR="00D13591" w:rsidRPr="00D13591">
        <w:rPr>
          <w:rFonts w:ascii="Comic Sans MS" w:hAnsi="Comic Sans MS"/>
          <w:i/>
          <w:sz w:val="24"/>
          <w:szCs w:val="24"/>
        </w:rPr>
        <w:t>État</w:t>
      </w:r>
      <w:proofErr w:type="spellEnd"/>
      <w:r w:rsidR="004A41FF" w:rsidRPr="0094275A">
        <w:rPr>
          <w:rStyle w:val="Rimandonotaapidipagina"/>
          <w:rFonts w:ascii="Comic Sans MS" w:hAnsi="Comic Sans MS"/>
          <w:sz w:val="24"/>
          <w:szCs w:val="24"/>
        </w:rPr>
        <w:footnoteReference w:id="42"/>
      </w:r>
      <w:r w:rsidR="004A41FF">
        <w:rPr>
          <w:rFonts w:ascii="Comic Sans MS" w:hAnsi="Comic Sans MS"/>
          <w:sz w:val="24"/>
          <w:szCs w:val="24"/>
        </w:rPr>
        <w:t xml:space="preserve">, </w:t>
      </w:r>
      <w:r>
        <w:rPr>
          <w:rFonts w:ascii="Comic Sans MS" w:hAnsi="Comic Sans MS"/>
          <w:sz w:val="24"/>
          <w:szCs w:val="24"/>
        </w:rPr>
        <w:t>e, più in generale, di incoraggiare il p</w:t>
      </w:r>
      <w:r w:rsidR="004A41FF">
        <w:rPr>
          <w:rFonts w:ascii="Comic Sans MS" w:hAnsi="Comic Sans MS"/>
          <w:sz w:val="24"/>
          <w:szCs w:val="24"/>
        </w:rPr>
        <w:t>r</w:t>
      </w:r>
      <w:r>
        <w:rPr>
          <w:rFonts w:ascii="Comic Sans MS" w:hAnsi="Comic Sans MS"/>
          <w:sz w:val="24"/>
          <w:szCs w:val="24"/>
        </w:rPr>
        <w:t>o</w:t>
      </w:r>
      <w:r w:rsidR="004A41FF">
        <w:rPr>
          <w:rFonts w:ascii="Comic Sans MS" w:hAnsi="Comic Sans MS"/>
          <w:sz w:val="24"/>
          <w:szCs w:val="24"/>
        </w:rPr>
        <w:t>si</w:t>
      </w:r>
      <w:r>
        <w:rPr>
          <w:rFonts w:ascii="Comic Sans MS" w:hAnsi="Comic Sans MS"/>
          <w:sz w:val="24"/>
          <w:szCs w:val="24"/>
        </w:rPr>
        <w:t>eguo del cammino da poco i</w:t>
      </w:r>
      <w:r w:rsidR="004A41FF">
        <w:rPr>
          <w:rFonts w:ascii="Comic Sans MS" w:hAnsi="Comic Sans MS"/>
          <w:sz w:val="24"/>
          <w:szCs w:val="24"/>
        </w:rPr>
        <w:t>n</w:t>
      </w:r>
      <w:r>
        <w:rPr>
          <w:rFonts w:ascii="Comic Sans MS" w:hAnsi="Comic Sans MS"/>
          <w:sz w:val="24"/>
          <w:szCs w:val="24"/>
        </w:rPr>
        <w:t>trapreso</w:t>
      </w:r>
      <w:r w:rsidR="00CC15F9">
        <w:rPr>
          <w:rFonts w:ascii="Comic Sans MS" w:hAnsi="Comic Sans MS"/>
          <w:sz w:val="24"/>
          <w:szCs w:val="24"/>
        </w:rPr>
        <w:t xml:space="preserve">, </w:t>
      </w:r>
      <w:proofErr w:type="spellStart"/>
      <w:r w:rsidR="00CC15F9" w:rsidRPr="00CC15F9">
        <w:rPr>
          <w:rFonts w:ascii="Comic Sans MS" w:hAnsi="Comic Sans MS"/>
          <w:sz w:val="24"/>
          <w:szCs w:val="24"/>
        </w:rPr>
        <w:t>ancorchè</w:t>
      </w:r>
      <w:proofErr w:type="spellEnd"/>
      <w:r w:rsidR="00CC15F9" w:rsidRPr="00CC15F9">
        <w:rPr>
          <w:rFonts w:ascii="Comic Sans MS" w:hAnsi="Comic Sans MS"/>
          <w:sz w:val="24"/>
          <w:szCs w:val="24"/>
        </w:rPr>
        <w:t xml:space="preserve"> timidamente, </w:t>
      </w:r>
      <w:r w:rsidR="00CC15F9">
        <w:rPr>
          <w:rFonts w:ascii="Comic Sans MS" w:hAnsi="Comic Sans MS"/>
          <w:sz w:val="24"/>
          <w:szCs w:val="24"/>
        </w:rPr>
        <w:t>sulle orme della giurisprudenza e dottrina francesi</w:t>
      </w:r>
      <w:r w:rsidR="00CC15F9">
        <w:rPr>
          <w:rStyle w:val="Rimandonotaapidipagina"/>
          <w:rFonts w:ascii="Comic Sans MS" w:hAnsi="Comic Sans MS"/>
          <w:sz w:val="24"/>
          <w:szCs w:val="24"/>
        </w:rPr>
        <w:footnoteReference w:id="43"/>
      </w:r>
      <w:r>
        <w:rPr>
          <w:rFonts w:ascii="Comic Sans MS" w:hAnsi="Comic Sans MS"/>
          <w:sz w:val="24"/>
          <w:szCs w:val="24"/>
        </w:rPr>
        <w:t>, da</w:t>
      </w:r>
      <w:r w:rsidR="004969EB">
        <w:rPr>
          <w:rFonts w:ascii="Comic Sans MS" w:hAnsi="Comic Sans MS"/>
          <w:sz w:val="24"/>
          <w:szCs w:val="24"/>
        </w:rPr>
        <w:t>i</w:t>
      </w:r>
      <w:r>
        <w:rPr>
          <w:rFonts w:ascii="Comic Sans MS" w:hAnsi="Comic Sans MS"/>
          <w:sz w:val="24"/>
          <w:szCs w:val="24"/>
        </w:rPr>
        <w:t xml:space="preserve"> giu</w:t>
      </w:r>
      <w:r w:rsidR="004969EB">
        <w:rPr>
          <w:rFonts w:ascii="Comic Sans MS" w:hAnsi="Comic Sans MS"/>
          <w:sz w:val="24"/>
          <w:szCs w:val="24"/>
        </w:rPr>
        <w:t>dici</w:t>
      </w:r>
      <w:r>
        <w:rPr>
          <w:rFonts w:ascii="Comic Sans MS" w:hAnsi="Comic Sans MS"/>
          <w:sz w:val="24"/>
          <w:szCs w:val="24"/>
        </w:rPr>
        <w:t xml:space="preserve"> amministrativ</w:t>
      </w:r>
      <w:r w:rsidR="004969EB">
        <w:rPr>
          <w:rFonts w:ascii="Comic Sans MS" w:hAnsi="Comic Sans MS"/>
          <w:sz w:val="24"/>
          <w:szCs w:val="24"/>
        </w:rPr>
        <w:t>i</w:t>
      </w:r>
      <w:r w:rsidR="00CC15F9">
        <w:rPr>
          <w:rFonts w:ascii="Comic Sans MS" w:hAnsi="Comic Sans MS"/>
          <w:sz w:val="24"/>
          <w:szCs w:val="24"/>
        </w:rPr>
        <w:t xml:space="preserve"> nostran</w:t>
      </w:r>
      <w:r w:rsidR="004969EB">
        <w:rPr>
          <w:rFonts w:ascii="Comic Sans MS" w:hAnsi="Comic Sans MS"/>
          <w:sz w:val="24"/>
          <w:szCs w:val="24"/>
        </w:rPr>
        <w:t>i</w:t>
      </w:r>
      <w:r>
        <w:rPr>
          <w:rStyle w:val="Rimandonotaapidipagina"/>
          <w:rFonts w:ascii="Comic Sans MS" w:hAnsi="Comic Sans MS"/>
          <w:sz w:val="24"/>
          <w:szCs w:val="24"/>
        </w:rPr>
        <w:footnoteReference w:id="44"/>
      </w:r>
      <w:r w:rsidR="00CC15F9">
        <w:rPr>
          <w:rFonts w:ascii="Comic Sans MS" w:hAnsi="Comic Sans MS"/>
          <w:sz w:val="24"/>
          <w:szCs w:val="24"/>
        </w:rPr>
        <w:t xml:space="preserve">. </w:t>
      </w:r>
      <w:r w:rsidR="0094275A">
        <w:rPr>
          <w:rFonts w:ascii="Comic Sans MS" w:hAnsi="Comic Sans MS"/>
          <w:sz w:val="24"/>
          <w:szCs w:val="24"/>
        </w:rPr>
        <w:t xml:space="preserve">Il suo </w:t>
      </w:r>
      <w:r w:rsidR="00CC15F9">
        <w:rPr>
          <w:rFonts w:ascii="Comic Sans MS" w:hAnsi="Comic Sans MS"/>
          <w:sz w:val="24"/>
          <w:szCs w:val="24"/>
        </w:rPr>
        <w:t>intervento</w:t>
      </w:r>
      <w:r w:rsidR="0094275A">
        <w:rPr>
          <w:rFonts w:ascii="Comic Sans MS" w:hAnsi="Comic Sans MS"/>
          <w:sz w:val="24"/>
          <w:szCs w:val="24"/>
        </w:rPr>
        <w:t xml:space="preserve"> indicò una prospettiva concreta percorrendo la quale la Quarta Sezione avrebbe potuto realizzare un’effettiva tutela delle pretese del cittadino ad un legittimo esercizio del potere discrezionale; quella </w:t>
      </w:r>
      <w:proofErr w:type="spellStart"/>
      <w:r w:rsidR="0094275A">
        <w:rPr>
          <w:rFonts w:ascii="Comic Sans MS" w:hAnsi="Comic Sans MS"/>
          <w:sz w:val="24"/>
          <w:szCs w:val="24"/>
        </w:rPr>
        <w:t>giuridicizzazione</w:t>
      </w:r>
      <w:proofErr w:type="spellEnd"/>
      <w:r w:rsidR="0094275A">
        <w:rPr>
          <w:rFonts w:ascii="Comic Sans MS" w:hAnsi="Comic Sans MS"/>
          <w:sz w:val="24"/>
          <w:szCs w:val="24"/>
        </w:rPr>
        <w:t xml:space="preserve"> dell’amministrazione pura che né la legge del 1865 né la giurisprudenza della Corte di cassazione avevano ritenuto di affidare al giudice ordinario</w:t>
      </w:r>
      <w:r w:rsidR="0094275A">
        <w:rPr>
          <w:rStyle w:val="Rimandonotaapidipagina"/>
          <w:rFonts w:ascii="Comic Sans MS" w:hAnsi="Comic Sans MS"/>
          <w:sz w:val="24"/>
          <w:szCs w:val="24"/>
        </w:rPr>
        <w:footnoteReference w:id="45"/>
      </w:r>
      <w:r w:rsidR="0094275A">
        <w:rPr>
          <w:rFonts w:ascii="Comic Sans MS" w:hAnsi="Comic Sans MS"/>
          <w:sz w:val="24"/>
          <w:szCs w:val="24"/>
        </w:rPr>
        <w:t xml:space="preserve">. </w:t>
      </w:r>
      <w:r w:rsidR="00CC15F9">
        <w:rPr>
          <w:rFonts w:ascii="Comic Sans MS" w:hAnsi="Comic Sans MS"/>
          <w:sz w:val="24"/>
          <w:szCs w:val="24"/>
        </w:rPr>
        <w:t>Si tratt</w:t>
      </w:r>
      <w:r w:rsidR="00313E26">
        <w:rPr>
          <w:rFonts w:ascii="Comic Sans MS" w:hAnsi="Comic Sans MS"/>
          <w:sz w:val="24"/>
          <w:szCs w:val="24"/>
        </w:rPr>
        <w:t>ò di un cammino che</w:t>
      </w:r>
      <w:r w:rsidR="004A41FF">
        <w:rPr>
          <w:rFonts w:ascii="Comic Sans MS" w:hAnsi="Comic Sans MS"/>
          <w:sz w:val="24"/>
          <w:szCs w:val="24"/>
        </w:rPr>
        <w:t>,</w:t>
      </w:r>
      <w:r w:rsidR="004A41FF" w:rsidRPr="004A41FF">
        <w:rPr>
          <w:rFonts w:ascii="Comic Sans MS" w:hAnsi="Comic Sans MS"/>
          <w:sz w:val="24"/>
          <w:szCs w:val="24"/>
        </w:rPr>
        <w:t xml:space="preserve"> </w:t>
      </w:r>
      <w:r w:rsidR="00313E26">
        <w:rPr>
          <w:rFonts w:ascii="Comic Sans MS" w:hAnsi="Comic Sans MS"/>
          <w:sz w:val="24"/>
          <w:szCs w:val="24"/>
        </w:rPr>
        <w:t>però</w:t>
      </w:r>
      <w:r w:rsidR="004969EB">
        <w:rPr>
          <w:rFonts w:ascii="Comic Sans MS" w:hAnsi="Comic Sans MS"/>
          <w:sz w:val="24"/>
          <w:szCs w:val="24"/>
        </w:rPr>
        <w:t xml:space="preserve">, </w:t>
      </w:r>
      <w:r w:rsidR="00313E26" w:rsidRPr="00313E26">
        <w:rPr>
          <w:rFonts w:ascii="Comic Sans MS" w:hAnsi="Comic Sans MS"/>
          <w:sz w:val="24"/>
          <w:szCs w:val="24"/>
        </w:rPr>
        <w:t xml:space="preserve">continuò ad essere incerto </w:t>
      </w:r>
      <w:r w:rsidR="00313E26">
        <w:rPr>
          <w:rFonts w:ascii="Comic Sans MS" w:hAnsi="Comic Sans MS"/>
          <w:sz w:val="24"/>
          <w:szCs w:val="24"/>
        </w:rPr>
        <w:t>– a</w:t>
      </w:r>
      <w:r w:rsidR="00313E26" w:rsidRPr="00313E26">
        <w:rPr>
          <w:rFonts w:ascii="Comic Sans MS" w:hAnsi="Comic Sans MS"/>
          <w:sz w:val="24"/>
          <w:szCs w:val="24"/>
        </w:rPr>
        <w:t xml:space="preserve">nche </w:t>
      </w:r>
      <w:r w:rsidR="00313E26">
        <w:rPr>
          <w:rFonts w:ascii="Comic Sans MS" w:hAnsi="Comic Sans MS"/>
          <w:sz w:val="24"/>
          <w:szCs w:val="24"/>
        </w:rPr>
        <w:t>perché ostacola</w:t>
      </w:r>
      <w:r w:rsidR="00313E26" w:rsidRPr="00313E26">
        <w:rPr>
          <w:rFonts w:ascii="Comic Sans MS" w:hAnsi="Comic Sans MS"/>
          <w:sz w:val="24"/>
          <w:szCs w:val="24"/>
        </w:rPr>
        <w:t>to dall’Avvocatura erariale, che tent</w:t>
      </w:r>
      <w:r w:rsidR="00313E26">
        <w:rPr>
          <w:rFonts w:ascii="Comic Sans MS" w:hAnsi="Comic Sans MS"/>
          <w:sz w:val="24"/>
          <w:szCs w:val="24"/>
        </w:rPr>
        <w:t>ò</w:t>
      </w:r>
      <w:r w:rsidR="00313E26" w:rsidRPr="00313E26">
        <w:rPr>
          <w:rFonts w:ascii="Comic Sans MS" w:hAnsi="Comic Sans MS"/>
          <w:sz w:val="24"/>
          <w:szCs w:val="24"/>
        </w:rPr>
        <w:t xml:space="preserve"> di ritagliare ambiti di esercizio del potere amministrativo lasciati «all’arbitrio discrezionale ed insindacabile del potere esecutivo»</w:t>
      </w:r>
      <w:r w:rsidR="00313E26" w:rsidRPr="00313E26">
        <w:rPr>
          <w:rFonts w:ascii="Comic Sans MS" w:hAnsi="Comic Sans MS"/>
          <w:sz w:val="24"/>
          <w:szCs w:val="24"/>
          <w:vertAlign w:val="superscript"/>
        </w:rPr>
        <w:footnoteReference w:id="46"/>
      </w:r>
      <w:r w:rsidR="00313E26">
        <w:rPr>
          <w:rFonts w:ascii="Comic Sans MS" w:hAnsi="Comic Sans MS"/>
          <w:sz w:val="24"/>
          <w:szCs w:val="24"/>
        </w:rPr>
        <w:t xml:space="preserve"> - pure </w:t>
      </w:r>
      <w:r w:rsidR="00313E26" w:rsidRPr="00313E26">
        <w:rPr>
          <w:rFonts w:ascii="Comic Sans MS" w:hAnsi="Comic Sans MS"/>
          <w:sz w:val="24"/>
          <w:szCs w:val="24"/>
        </w:rPr>
        <w:t>negli anni successivi</w:t>
      </w:r>
      <w:r w:rsidR="004A41FF">
        <w:rPr>
          <w:rFonts w:ascii="Comic Sans MS" w:hAnsi="Comic Sans MS"/>
          <w:sz w:val="24"/>
          <w:szCs w:val="24"/>
        </w:rPr>
        <w:t xml:space="preserve">, nei quali il Consiglio di Stato restò saldo nell’escludere che l’ingiustizia manifesta costituisse eccesso di potere nel senso dell’art. 24 della </w:t>
      </w:r>
      <w:r w:rsidR="004969EB">
        <w:rPr>
          <w:rFonts w:ascii="Comic Sans MS" w:hAnsi="Comic Sans MS"/>
          <w:sz w:val="24"/>
          <w:szCs w:val="24"/>
        </w:rPr>
        <w:t>l</w:t>
      </w:r>
      <w:r w:rsidR="004A41FF">
        <w:rPr>
          <w:rFonts w:ascii="Comic Sans MS" w:hAnsi="Comic Sans MS"/>
          <w:sz w:val="24"/>
          <w:szCs w:val="24"/>
        </w:rPr>
        <w:t xml:space="preserve">egge </w:t>
      </w:r>
      <w:proofErr w:type="spellStart"/>
      <w:r w:rsidR="004A41FF">
        <w:rPr>
          <w:rFonts w:ascii="Comic Sans MS" w:hAnsi="Comic Sans MS"/>
          <w:sz w:val="24"/>
          <w:szCs w:val="24"/>
        </w:rPr>
        <w:t>Crispi</w:t>
      </w:r>
      <w:proofErr w:type="spellEnd"/>
      <w:r w:rsidR="004A41FF">
        <w:rPr>
          <w:rStyle w:val="Rimandonotaapidipagina"/>
          <w:rFonts w:ascii="Comic Sans MS" w:hAnsi="Comic Sans MS"/>
          <w:sz w:val="24"/>
          <w:szCs w:val="24"/>
        </w:rPr>
        <w:footnoteReference w:id="47"/>
      </w:r>
      <w:r w:rsidR="004A41FF">
        <w:rPr>
          <w:rFonts w:ascii="Comic Sans MS" w:hAnsi="Comic Sans MS"/>
          <w:sz w:val="24"/>
          <w:szCs w:val="24"/>
        </w:rPr>
        <w:t>.</w:t>
      </w:r>
    </w:p>
    <w:p w:rsidR="003E1F27" w:rsidRDefault="003E1F27" w:rsidP="00D13591">
      <w:pPr>
        <w:ind w:firstLine="708"/>
        <w:jc w:val="both"/>
        <w:rPr>
          <w:rFonts w:ascii="Comic Sans MS" w:hAnsi="Comic Sans MS"/>
          <w:sz w:val="24"/>
          <w:szCs w:val="24"/>
        </w:rPr>
      </w:pPr>
      <w:r>
        <w:rPr>
          <w:rFonts w:ascii="Comic Sans MS" w:hAnsi="Comic Sans MS"/>
          <w:sz w:val="24"/>
          <w:szCs w:val="24"/>
        </w:rPr>
        <w:t>Si era comunque messo in moto un primo controllo della discrezionalità, che, anche a causa della formazione civilistica di alcuni presidenti del Consiglio di Stato, utilizzò nozioni come quelle di «giusta causa», «errore negli atti unilaterali», «atti emulativi»</w:t>
      </w:r>
      <w:r>
        <w:rPr>
          <w:rStyle w:val="Rimandonotaapidipagina"/>
          <w:rFonts w:ascii="Comic Sans MS" w:hAnsi="Comic Sans MS"/>
          <w:sz w:val="24"/>
          <w:szCs w:val="24"/>
        </w:rPr>
        <w:footnoteReference w:id="48"/>
      </w:r>
      <w:r>
        <w:rPr>
          <w:rFonts w:ascii="Comic Sans MS" w:hAnsi="Comic Sans MS"/>
          <w:sz w:val="24"/>
          <w:szCs w:val="24"/>
        </w:rPr>
        <w:t xml:space="preserve"> e fu comunque connotato, almeno agli inizi, dalla </w:t>
      </w:r>
      <w:proofErr w:type="spellStart"/>
      <w:r>
        <w:rPr>
          <w:rFonts w:ascii="Comic Sans MS" w:hAnsi="Comic Sans MS"/>
          <w:sz w:val="24"/>
          <w:szCs w:val="24"/>
        </w:rPr>
        <w:t>collateralità</w:t>
      </w:r>
      <w:proofErr w:type="spellEnd"/>
      <w:r>
        <w:rPr>
          <w:rFonts w:ascii="Comic Sans MS" w:hAnsi="Comic Sans MS"/>
          <w:sz w:val="24"/>
          <w:szCs w:val="24"/>
        </w:rPr>
        <w:t xml:space="preserve"> del giudice all’amministrazione e limitato alla correzione degli abusi più manifesti, in un </w:t>
      </w:r>
      <w:r w:rsidR="004969EB">
        <w:rPr>
          <w:rFonts w:ascii="Comic Sans MS" w:hAnsi="Comic Sans MS"/>
          <w:sz w:val="24"/>
          <w:szCs w:val="24"/>
        </w:rPr>
        <w:t>q</w:t>
      </w:r>
      <w:r>
        <w:rPr>
          <w:rFonts w:ascii="Comic Sans MS" w:hAnsi="Comic Sans MS"/>
          <w:sz w:val="24"/>
          <w:szCs w:val="24"/>
        </w:rPr>
        <w:t>u</w:t>
      </w:r>
      <w:r w:rsidR="004969EB">
        <w:rPr>
          <w:rFonts w:ascii="Comic Sans MS" w:hAnsi="Comic Sans MS"/>
          <w:sz w:val="24"/>
          <w:szCs w:val="24"/>
        </w:rPr>
        <w:t>a</w:t>
      </w:r>
      <w:r>
        <w:rPr>
          <w:rFonts w:ascii="Comic Sans MS" w:hAnsi="Comic Sans MS"/>
          <w:sz w:val="24"/>
          <w:szCs w:val="24"/>
        </w:rPr>
        <w:t>dro di persistente insindacabilità del potere</w:t>
      </w:r>
      <w:r>
        <w:rPr>
          <w:rStyle w:val="Rimandonotaapidipagina"/>
          <w:rFonts w:ascii="Comic Sans MS" w:hAnsi="Comic Sans MS"/>
          <w:sz w:val="24"/>
          <w:szCs w:val="24"/>
        </w:rPr>
        <w:footnoteReference w:id="49"/>
      </w:r>
      <w:r>
        <w:rPr>
          <w:rFonts w:ascii="Comic Sans MS" w:hAnsi="Comic Sans MS"/>
          <w:sz w:val="24"/>
          <w:szCs w:val="24"/>
        </w:rPr>
        <w:t>. Un controllo, dunque, esercitato pur sempre da un giudice «</w:t>
      </w:r>
      <w:proofErr w:type="spellStart"/>
      <w:r w:rsidRPr="00731049">
        <w:rPr>
          <w:rFonts w:ascii="Comic Sans MS" w:hAnsi="Comic Sans MS"/>
          <w:i/>
          <w:sz w:val="24"/>
          <w:szCs w:val="24"/>
        </w:rPr>
        <w:t>dans</w:t>
      </w:r>
      <w:proofErr w:type="spellEnd"/>
      <w:r w:rsidRPr="00731049">
        <w:rPr>
          <w:rFonts w:ascii="Comic Sans MS" w:hAnsi="Comic Sans MS"/>
          <w:i/>
          <w:sz w:val="24"/>
          <w:szCs w:val="24"/>
        </w:rPr>
        <w:t xml:space="preserve"> et </w:t>
      </w:r>
      <w:proofErr w:type="spellStart"/>
      <w:r w:rsidRPr="00731049">
        <w:rPr>
          <w:rFonts w:ascii="Comic Sans MS" w:hAnsi="Comic Sans MS"/>
          <w:i/>
          <w:sz w:val="24"/>
          <w:szCs w:val="24"/>
        </w:rPr>
        <w:t>au</w:t>
      </w:r>
      <w:proofErr w:type="spellEnd"/>
      <w:r w:rsidRPr="00731049">
        <w:rPr>
          <w:rFonts w:ascii="Comic Sans MS" w:hAnsi="Comic Sans MS"/>
          <w:i/>
          <w:sz w:val="24"/>
          <w:szCs w:val="24"/>
        </w:rPr>
        <w:t xml:space="preserve"> service de </w:t>
      </w:r>
      <w:proofErr w:type="spellStart"/>
      <w:r w:rsidRPr="00731049">
        <w:rPr>
          <w:rFonts w:ascii="Comic Sans MS" w:hAnsi="Comic Sans MS"/>
          <w:i/>
          <w:sz w:val="24"/>
          <w:szCs w:val="24"/>
        </w:rPr>
        <w:t>l’administration</w:t>
      </w:r>
      <w:proofErr w:type="spellEnd"/>
      <w:r>
        <w:rPr>
          <w:rFonts w:ascii="Comic Sans MS" w:hAnsi="Comic Sans MS"/>
          <w:sz w:val="24"/>
          <w:szCs w:val="24"/>
        </w:rPr>
        <w:t>»</w:t>
      </w:r>
      <w:r>
        <w:rPr>
          <w:rStyle w:val="Rimandonotaapidipagina"/>
          <w:rFonts w:ascii="Comic Sans MS" w:hAnsi="Comic Sans MS"/>
          <w:sz w:val="24"/>
          <w:szCs w:val="24"/>
        </w:rPr>
        <w:footnoteReference w:id="50"/>
      </w:r>
      <w:r w:rsidR="00C67E4A">
        <w:rPr>
          <w:rFonts w:ascii="Comic Sans MS" w:hAnsi="Comic Sans MS"/>
          <w:sz w:val="24"/>
          <w:szCs w:val="24"/>
        </w:rPr>
        <w:t>.</w:t>
      </w:r>
    </w:p>
    <w:p w:rsidR="00C67E4A" w:rsidRPr="007C1322" w:rsidRDefault="00C67E4A" w:rsidP="00D13591">
      <w:pPr>
        <w:ind w:firstLine="708"/>
        <w:jc w:val="both"/>
        <w:rPr>
          <w:rFonts w:ascii="Comic Sans MS" w:hAnsi="Comic Sans MS"/>
          <w:sz w:val="24"/>
          <w:szCs w:val="24"/>
        </w:rPr>
      </w:pPr>
      <w:r>
        <w:rPr>
          <w:rFonts w:ascii="Comic Sans MS" w:hAnsi="Comic Sans MS"/>
          <w:sz w:val="24"/>
          <w:szCs w:val="24"/>
        </w:rPr>
        <w:t>Si</w:t>
      </w:r>
      <w:r w:rsidR="00731049">
        <w:rPr>
          <w:rFonts w:ascii="Comic Sans MS" w:hAnsi="Comic Sans MS"/>
          <w:sz w:val="24"/>
          <w:szCs w:val="24"/>
        </w:rPr>
        <w:t xml:space="preserve"> er</w:t>
      </w:r>
      <w:r>
        <w:rPr>
          <w:rFonts w:ascii="Comic Sans MS" w:hAnsi="Comic Sans MS"/>
          <w:sz w:val="24"/>
          <w:szCs w:val="24"/>
        </w:rPr>
        <w:t xml:space="preserve">a, quindi, ancora ai primi passi della legalità garanzia; lo sviluppo delle figure sintomatiche </w:t>
      </w:r>
      <w:r w:rsidR="00731049">
        <w:rPr>
          <w:rFonts w:ascii="Comic Sans MS" w:hAnsi="Comic Sans MS"/>
          <w:sz w:val="24"/>
          <w:szCs w:val="24"/>
        </w:rPr>
        <w:t>era</w:t>
      </w:r>
      <w:r>
        <w:rPr>
          <w:rFonts w:ascii="Comic Sans MS" w:hAnsi="Comic Sans MS"/>
          <w:sz w:val="24"/>
          <w:szCs w:val="24"/>
        </w:rPr>
        <w:t xml:space="preserve"> ancora di là da venire</w:t>
      </w:r>
      <w:r>
        <w:rPr>
          <w:rStyle w:val="Rimandonotaapidipagina"/>
          <w:rFonts w:ascii="Comic Sans MS" w:hAnsi="Comic Sans MS"/>
          <w:sz w:val="24"/>
          <w:szCs w:val="24"/>
        </w:rPr>
        <w:footnoteReference w:id="51"/>
      </w:r>
      <w:r>
        <w:rPr>
          <w:rFonts w:ascii="Comic Sans MS" w:hAnsi="Comic Sans MS"/>
          <w:sz w:val="24"/>
          <w:szCs w:val="24"/>
        </w:rPr>
        <w:t>.</w:t>
      </w:r>
    </w:p>
    <w:p w:rsidR="007F76EF" w:rsidRDefault="007F76EF" w:rsidP="005A3B36">
      <w:pPr>
        <w:ind w:firstLine="708"/>
        <w:jc w:val="both"/>
        <w:rPr>
          <w:rFonts w:ascii="Comic Sans MS" w:hAnsi="Comic Sans MS"/>
          <w:i/>
          <w:sz w:val="24"/>
          <w:szCs w:val="24"/>
        </w:rPr>
      </w:pPr>
    </w:p>
    <w:p w:rsidR="007F76EF" w:rsidRDefault="007F76EF" w:rsidP="005A3B36">
      <w:pPr>
        <w:ind w:firstLine="708"/>
        <w:jc w:val="both"/>
        <w:rPr>
          <w:rFonts w:ascii="Comic Sans MS" w:hAnsi="Comic Sans MS"/>
          <w:i/>
          <w:sz w:val="24"/>
          <w:szCs w:val="24"/>
        </w:rPr>
      </w:pPr>
      <w:r w:rsidRPr="007F76EF">
        <w:rPr>
          <w:rFonts w:ascii="Comic Sans MS" w:hAnsi="Comic Sans MS"/>
          <w:b/>
          <w:sz w:val="24"/>
          <w:szCs w:val="24"/>
        </w:rPr>
        <w:t>3.</w:t>
      </w:r>
      <w:r w:rsidRPr="007F76EF">
        <w:rPr>
          <w:rFonts w:ascii="Comic Sans MS" w:hAnsi="Comic Sans MS"/>
          <w:sz w:val="24"/>
          <w:szCs w:val="24"/>
        </w:rPr>
        <w:t xml:space="preserve">  </w:t>
      </w:r>
      <w:r w:rsidRPr="007F76EF">
        <w:rPr>
          <w:rFonts w:ascii="Comic Sans MS" w:hAnsi="Comic Sans MS"/>
          <w:i/>
          <w:sz w:val="24"/>
          <w:szCs w:val="24"/>
        </w:rPr>
        <w:t>La «geniale invenzione»: le figure sintomatiche</w:t>
      </w:r>
      <w:r>
        <w:rPr>
          <w:rFonts w:ascii="Comic Sans MS" w:hAnsi="Comic Sans MS"/>
          <w:i/>
          <w:sz w:val="24"/>
          <w:szCs w:val="24"/>
        </w:rPr>
        <w:t>.</w:t>
      </w:r>
    </w:p>
    <w:p w:rsidR="00310EA6" w:rsidRDefault="00310EA6" w:rsidP="005A3B36">
      <w:pPr>
        <w:ind w:firstLine="708"/>
        <w:jc w:val="both"/>
        <w:rPr>
          <w:rFonts w:ascii="Comic Sans MS" w:hAnsi="Comic Sans MS"/>
          <w:i/>
          <w:sz w:val="24"/>
          <w:szCs w:val="24"/>
        </w:rPr>
      </w:pPr>
    </w:p>
    <w:p w:rsidR="00F62BBD" w:rsidRDefault="00310EA6" w:rsidP="005A3B36">
      <w:pPr>
        <w:ind w:firstLine="708"/>
        <w:jc w:val="both"/>
        <w:rPr>
          <w:rFonts w:ascii="Comic Sans MS" w:hAnsi="Comic Sans MS"/>
          <w:sz w:val="24"/>
          <w:szCs w:val="24"/>
        </w:rPr>
      </w:pPr>
      <w:r>
        <w:rPr>
          <w:rFonts w:ascii="Comic Sans MS" w:hAnsi="Comic Sans MS"/>
          <w:sz w:val="24"/>
          <w:szCs w:val="24"/>
        </w:rPr>
        <w:t>A differenza della separazione dalla violazione di legge – che, come vedremo, è più complessa –, la separazione dell’eccesso di potere dall’immagine di una sorta di «</w:t>
      </w:r>
      <w:proofErr w:type="spellStart"/>
      <w:r>
        <w:rPr>
          <w:rFonts w:ascii="Comic Sans MS" w:hAnsi="Comic Sans MS"/>
          <w:sz w:val="24"/>
          <w:szCs w:val="24"/>
        </w:rPr>
        <w:t>superincompetenza</w:t>
      </w:r>
      <w:proofErr w:type="spellEnd"/>
      <w:r>
        <w:rPr>
          <w:rFonts w:ascii="Comic Sans MS" w:hAnsi="Comic Sans MS"/>
          <w:sz w:val="24"/>
          <w:szCs w:val="24"/>
        </w:rPr>
        <w:t>»</w:t>
      </w:r>
      <w:r>
        <w:rPr>
          <w:rStyle w:val="Rimandonotaapidipagina"/>
          <w:rFonts w:ascii="Comic Sans MS" w:hAnsi="Comic Sans MS"/>
          <w:sz w:val="24"/>
          <w:szCs w:val="24"/>
        </w:rPr>
        <w:footnoteReference w:id="52"/>
      </w:r>
      <w:r>
        <w:rPr>
          <w:rFonts w:ascii="Comic Sans MS" w:hAnsi="Comic Sans MS"/>
          <w:sz w:val="24"/>
          <w:szCs w:val="24"/>
        </w:rPr>
        <w:t>, cioè dallo straripamento di potere, ipotesi in cui l’amministrazione esercita poteri ad essa non spettanti, e dall’incompetenza (relativa) risultò abbastanza agevole</w:t>
      </w:r>
      <w:r w:rsidR="00F62BBD">
        <w:rPr>
          <w:rStyle w:val="Rimandonotaapidipagina"/>
          <w:rFonts w:ascii="Comic Sans MS" w:hAnsi="Comic Sans MS"/>
          <w:sz w:val="24"/>
          <w:szCs w:val="24"/>
        </w:rPr>
        <w:footnoteReference w:id="53"/>
      </w:r>
      <w:r>
        <w:rPr>
          <w:rFonts w:ascii="Comic Sans MS" w:hAnsi="Comic Sans MS"/>
          <w:sz w:val="24"/>
          <w:szCs w:val="24"/>
        </w:rPr>
        <w:t xml:space="preserve">. </w:t>
      </w:r>
    </w:p>
    <w:p w:rsidR="001F6941" w:rsidRDefault="00F62BBD" w:rsidP="005A3B36">
      <w:pPr>
        <w:ind w:firstLine="708"/>
        <w:jc w:val="both"/>
        <w:rPr>
          <w:rFonts w:ascii="Comic Sans MS" w:hAnsi="Comic Sans MS"/>
          <w:sz w:val="24"/>
          <w:szCs w:val="24"/>
        </w:rPr>
      </w:pPr>
      <w:r>
        <w:rPr>
          <w:rFonts w:ascii="Comic Sans MS" w:hAnsi="Comic Sans MS"/>
          <w:sz w:val="24"/>
          <w:szCs w:val="24"/>
        </w:rPr>
        <w:t>Come recentemente ricordato dallo stesso Consiglio di Stato</w:t>
      </w:r>
      <w:r>
        <w:rPr>
          <w:rStyle w:val="Rimandonotaapidipagina"/>
          <w:rFonts w:ascii="Comic Sans MS" w:hAnsi="Comic Sans MS"/>
          <w:sz w:val="24"/>
          <w:szCs w:val="24"/>
        </w:rPr>
        <w:footnoteReference w:id="54"/>
      </w:r>
      <w:r>
        <w:rPr>
          <w:rFonts w:ascii="Comic Sans MS" w:hAnsi="Comic Sans MS"/>
          <w:sz w:val="24"/>
          <w:szCs w:val="24"/>
        </w:rPr>
        <w:t>, n</w:t>
      </w:r>
      <w:r w:rsidR="00310EA6" w:rsidRPr="00310EA6">
        <w:rPr>
          <w:rFonts w:ascii="Comic Sans MS" w:hAnsi="Comic Sans MS"/>
          <w:sz w:val="24"/>
          <w:szCs w:val="24"/>
        </w:rPr>
        <w:t>ell</w:t>
      </w:r>
      <w:r>
        <w:rPr>
          <w:rFonts w:ascii="Comic Sans MS" w:hAnsi="Comic Sans MS"/>
          <w:sz w:val="24"/>
          <w:szCs w:val="24"/>
        </w:rPr>
        <w:t>’</w:t>
      </w:r>
      <w:r w:rsidR="00310EA6" w:rsidRPr="00310EA6">
        <w:rPr>
          <w:rFonts w:ascii="Comic Sans MS" w:hAnsi="Comic Sans MS"/>
          <w:sz w:val="24"/>
          <w:szCs w:val="24"/>
        </w:rPr>
        <w:t>impostazione tradizionale</w:t>
      </w:r>
      <w:r>
        <w:rPr>
          <w:rFonts w:ascii="Comic Sans MS" w:hAnsi="Comic Sans MS"/>
          <w:sz w:val="24"/>
          <w:szCs w:val="24"/>
        </w:rPr>
        <w:t>,</w:t>
      </w:r>
      <w:r w:rsidR="00310EA6" w:rsidRPr="00310EA6">
        <w:rPr>
          <w:rFonts w:ascii="Comic Sans MS" w:hAnsi="Comic Sans MS"/>
          <w:sz w:val="24"/>
          <w:szCs w:val="24"/>
        </w:rPr>
        <w:t xml:space="preserve"> l’unica figura sintomatica dell’eccesso di potere era rappresentata dallo </w:t>
      </w:r>
      <w:r w:rsidR="00310EA6" w:rsidRPr="007A5BD8">
        <w:rPr>
          <w:rFonts w:ascii="Comic Sans MS" w:hAnsi="Comic Sans MS"/>
          <w:i/>
          <w:iCs/>
          <w:sz w:val="24"/>
          <w:szCs w:val="24"/>
        </w:rPr>
        <w:t>sviamento di potere</w:t>
      </w:r>
      <w:r w:rsidR="009500C5">
        <w:rPr>
          <w:rFonts w:ascii="Comic Sans MS" w:hAnsi="Comic Sans MS"/>
          <w:iCs/>
          <w:sz w:val="24"/>
          <w:szCs w:val="24"/>
        </w:rPr>
        <w:t>, costruito sulla falsariga della giurisprudenza francese</w:t>
      </w:r>
      <w:r w:rsidR="009500C5">
        <w:rPr>
          <w:rStyle w:val="Rimandonotaapidipagina"/>
          <w:rFonts w:ascii="Comic Sans MS" w:hAnsi="Comic Sans MS"/>
          <w:iCs/>
          <w:sz w:val="24"/>
          <w:szCs w:val="24"/>
        </w:rPr>
        <w:footnoteReference w:id="55"/>
      </w:r>
      <w:r>
        <w:rPr>
          <w:rFonts w:ascii="Comic Sans MS" w:hAnsi="Comic Sans MS"/>
          <w:iCs/>
          <w:sz w:val="24"/>
          <w:szCs w:val="24"/>
        </w:rPr>
        <w:t>:</w:t>
      </w:r>
      <w:r w:rsidR="00310EA6" w:rsidRPr="00310EA6">
        <w:rPr>
          <w:rFonts w:ascii="Comic Sans MS" w:hAnsi="Comic Sans MS"/>
          <w:sz w:val="24"/>
          <w:szCs w:val="24"/>
        </w:rPr>
        <w:t xml:space="preserve"> per ottenere l’annullamento dell’atto</w:t>
      </w:r>
      <w:r>
        <w:rPr>
          <w:rFonts w:ascii="Comic Sans MS" w:hAnsi="Comic Sans MS"/>
          <w:sz w:val="24"/>
          <w:szCs w:val="24"/>
        </w:rPr>
        <w:t>, il ricorrente</w:t>
      </w:r>
      <w:r w:rsidR="00310EA6" w:rsidRPr="00310EA6">
        <w:rPr>
          <w:rFonts w:ascii="Comic Sans MS" w:hAnsi="Comic Sans MS"/>
          <w:sz w:val="24"/>
          <w:szCs w:val="24"/>
        </w:rPr>
        <w:t xml:space="preserve"> doveva dimostrare che la pubblica amministrazione avesse inteso perseguire un interesse diverso da quello predefinito dalla legge. </w:t>
      </w:r>
      <w:r w:rsidR="001F6941">
        <w:rPr>
          <w:rFonts w:ascii="Comic Sans MS" w:hAnsi="Comic Sans MS"/>
          <w:sz w:val="24"/>
          <w:szCs w:val="24"/>
        </w:rPr>
        <w:t>Ciò è del tutto comprensibile: si trattava dell’ipotesi meno compromettente dal punto di vista della distinzione tra legittimità e merito, in quanto l’esercizio del potere per una finalità diversa da quella per la quale è stato attribuito non può essere ritenuto conforme a legge ed a tale conclusione si perviene senza compiere alcuna valutazione di opportunità; tutt’al più, come si dirà, lo sviamento pone problemi di prova</w:t>
      </w:r>
      <w:r w:rsidR="001F6941">
        <w:rPr>
          <w:rStyle w:val="Rimandonotaapidipagina"/>
          <w:rFonts w:ascii="Comic Sans MS" w:hAnsi="Comic Sans MS"/>
          <w:sz w:val="24"/>
          <w:szCs w:val="24"/>
        </w:rPr>
        <w:footnoteReference w:id="56"/>
      </w:r>
      <w:r w:rsidR="001F6941">
        <w:rPr>
          <w:rFonts w:ascii="Comic Sans MS" w:hAnsi="Comic Sans MS"/>
          <w:sz w:val="24"/>
          <w:szCs w:val="24"/>
        </w:rPr>
        <w:t>.</w:t>
      </w:r>
    </w:p>
    <w:p w:rsidR="00310EA6" w:rsidRDefault="001F6941" w:rsidP="005A3B36">
      <w:pPr>
        <w:ind w:firstLine="708"/>
        <w:jc w:val="both"/>
        <w:rPr>
          <w:rFonts w:ascii="Comic Sans MS" w:hAnsi="Comic Sans MS"/>
          <w:sz w:val="24"/>
          <w:szCs w:val="24"/>
        </w:rPr>
      </w:pPr>
      <w:r>
        <w:rPr>
          <w:rFonts w:ascii="Comic Sans MS" w:hAnsi="Comic Sans MS"/>
          <w:sz w:val="24"/>
          <w:szCs w:val="24"/>
        </w:rPr>
        <w:t>Ad un certo punto, però, anche a seguito del progressivo pluralismo sociale ed istituzionale e del tramonto della «visione monolitica dell’interesse pubblico»</w:t>
      </w:r>
      <w:r w:rsidR="00311A5B">
        <w:rPr>
          <w:rFonts w:ascii="Comic Sans MS" w:hAnsi="Comic Sans MS"/>
          <w:sz w:val="24"/>
          <w:szCs w:val="24"/>
        </w:rPr>
        <w:t>, lo sviamento iniziò ad essere una veste troppo stretta</w:t>
      </w:r>
      <w:r>
        <w:rPr>
          <w:rStyle w:val="Rimandonotaapidipagina"/>
          <w:rFonts w:ascii="Comic Sans MS" w:hAnsi="Comic Sans MS"/>
          <w:sz w:val="24"/>
          <w:szCs w:val="24"/>
        </w:rPr>
        <w:footnoteReference w:id="57"/>
      </w:r>
      <w:r w:rsidR="00311A5B">
        <w:rPr>
          <w:rFonts w:ascii="Comic Sans MS" w:hAnsi="Comic Sans MS"/>
          <w:sz w:val="24"/>
          <w:szCs w:val="24"/>
        </w:rPr>
        <w:t xml:space="preserve">, nel senso che sempre più spesso si presentarono al giudice amministrativo dei casi in cui </w:t>
      </w:r>
      <w:r w:rsidR="00311A5B" w:rsidRPr="00311A5B">
        <w:rPr>
          <w:rFonts w:ascii="Comic Sans MS" w:hAnsi="Comic Sans MS"/>
          <w:sz w:val="24"/>
          <w:szCs w:val="24"/>
        </w:rPr>
        <w:t>la decisione amministrativa</w:t>
      </w:r>
      <w:r w:rsidR="0048351B">
        <w:rPr>
          <w:rFonts w:ascii="Comic Sans MS" w:hAnsi="Comic Sans MS"/>
          <w:sz w:val="24"/>
          <w:szCs w:val="24"/>
        </w:rPr>
        <w:t>, pur urtando la sensibilità giuridica,</w:t>
      </w:r>
      <w:r w:rsidR="00311A5B" w:rsidRPr="00311A5B">
        <w:rPr>
          <w:rFonts w:ascii="Comic Sans MS" w:hAnsi="Comic Sans MS"/>
          <w:sz w:val="24"/>
          <w:szCs w:val="24"/>
        </w:rPr>
        <w:t xml:space="preserve"> </w:t>
      </w:r>
      <w:r w:rsidR="00311A5B">
        <w:rPr>
          <w:rFonts w:ascii="Comic Sans MS" w:hAnsi="Comic Sans MS"/>
          <w:sz w:val="24"/>
          <w:szCs w:val="24"/>
        </w:rPr>
        <w:t>non si poneva in palese contrasto con il fine legale</w:t>
      </w:r>
      <w:r w:rsidR="0048351B">
        <w:rPr>
          <w:rStyle w:val="Rimandonotaapidipagina"/>
          <w:rFonts w:ascii="Comic Sans MS" w:hAnsi="Comic Sans MS"/>
          <w:sz w:val="24"/>
          <w:szCs w:val="24"/>
        </w:rPr>
        <w:footnoteReference w:id="58"/>
      </w:r>
      <w:r w:rsidR="0048351B">
        <w:rPr>
          <w:rFonts w:ascii="Comic Sans MS" w:hAnsi="Comic Sans MS"/>
          <w:sz w:val="24"/>
          <w:szCs w:val="24"/>
        </w:rPr>
        <w:t>:</w:t>
      </w:r>
      <w:r w:rsidR="00310EA6" w:rsidRPr="00310EA6">
        <w:rPr>
          <w:rFonts w:ascii="Comic Sans MS" w:hAnsi="Comic Sans MS"/>
          <w:sz w:val="24"/>
          <w:szCs w:val="24"/>
        </w:rPr>
        <w:t xml:space="preserve"> </w:t>
      </w:r>
      <w:r w:rsidR="0048351B">
        <w:rPr>
          <w:rFonts w:ascii="Comic Sans MS" w:hAnsi="Comic Sans MS"/>
          <w:sz w:val="24"/>
          <w:szCs w:val="24"/>
        </w:rPr>
        <w:t>«</w:t>
      </w:r>
      <w:r w:rsidR="00310EA6" w:rsidRPr="00310EA6">
        <w:rPr>
          <w:rFonts w:ascii="Comic Sans MS" w:hAnsi="Comic Sans MS"/>
          <w:sz w:val="24"/>
          <w:szCs w:val="24"/>
        </w:rPr>
        <w:t>preso atto della difficoltà di dimostrare in giudizio l’effettiva esistenza di una devianza dalla causa tipica</w:t>
      </w:r>
      <w:r w:rsidR="0048351B">
        <w:rPr>
          <w:rFonts w:ascii="Comic Sans MS" w:hAnsi="Comic Sans MS"/>
          <w:sz w:val="24"/>
          <w:szCs w:val="24"/>
        </w:rPr>
        <w:t>»</w:t>
      </w:r>
      <w:r w:rsidR="00310EA6" w:rsidRPr="00310EA6">
        <w:rPr>
          <w:rFonts w:ascii="Comic Sans MS" w:hAnsi="Comic Sans MS"/>
          <w:sz w:val="24"/>
          <w:szCs w:val="24"/>
        </w:rPr>
        <w:t xml:space="preserve">, la giurisprudenza amministrativa </w:t>
      </w:r>
      <w:r w:rsidR="0048351B">
        <w:rPr>
          <w:rFonts w:ascii="Comic Sans MS" w:hAnsi="Comic Sans MS"/>
          <w:sz w:val="24"/>
          <w:szCs w:val="24"/>
        </w:rPr>
        <w:t>iniziò allora ad</w:t>
      </w:r>
      <w:r w:rsidR="00310EA6" w:rsidRPr="00310EA6">
        <w:rPr>
          <w:rFonts w:ascii="Comic Sans MS" w:hAnsi="Comic Sans MS"/>
          <w:sz w:val="24"/>
          <w:szCs w:val="24"/>
        </w:rPr>
        <w:t xml:space="preserve"> elabora</w:t>
      </w:r>
      <w:r w:rsidR="0048351B">
        <w:rPr>
          <w:rFonts w:ascii="Comic Sans MS" w:hAnsi="Comic Sans MS"/>
          <w:sz w:val="24"/>
          <w:szCs w:val="24"/>
        </w:rPr>
        <w:t>re</w:t>
      </w:r>
      <w:r w:rsidR="00310EA6" w:rsidRPr="00310EA6">
        <w:rPr>
          <w:rFonts w:ascii="Comic Sans MS" w:hAnsi="Comic Sans MS"/>
          <w:sz w:val="24"/>
          <w:szCs w:val="24"/>
        </w:rPr>
        <w:t xml:space="preserve"> numerose figure sintomatiche dell’eccesso di potere</w:t>
      </w:r>
      <w:r w:rsidR="0048351B">
        <w:rPr>
          <w:rStyle w:val="Rimandonotaapidipagina"/>
          <w:rFonts w:ascii="Comic Sans MS" w:hAnsi="Comic Sans MS"/>
          <w:sz w:val="24"/>
          <w:szCs w:val="24"/>
        </w:rPr>
        <w:footnoteReference w:id="59"/>
      </w:r>
      <w:r w:rsidR="00310EA6" w:rsidRPr="00310EA6">
        <w:rPr>
          <w:rFonts w:ascii="Comic Sans MS" w:hAnsi="Comic Sans MS"/>
          <w:sz w:val="24"/>
          <w:szCs w:val="24"/>
        </w:rPr>
        <w:t>.</w:t>
      </w:r>
    </w:p>
    <w:p w:rsidR="00CF3B8E" w:rsidRDefault="00CF3B8E" w:rsidP="005A3B36">
      <w:pPr>
        <w:ind w:firstLine="708"/>
        <w:jc w:val="both"/>
        <w:rPr>
          <w:rFonts w:ascii="Comic Sans MS" w:hAnsi="Comic Sans MS"/>
          <w:sz w:val="24"/>
          <w:szCs w:val="24"/>
        </w:rPr>
      </w:pPr>
      <w:r>
        <w:rPr>
          <w:rFonts w:ascii="Comic Sans MS" w:hAnsi="Comic Sans MS"/>
          <w:sz w:val="24"/>
          <w:szCs w:val="24"/>
        </w:rPr>
        <w:t>Per superare tali difficoltà, in sostanza, il giudice amministrativo ha ritenuto che, anche laddove non venga dimostrato l</w:t>
      </w:r>
      <w:r w:rsidR="008C3708">
        <w:rPr>
          <w:rFonts w:ascii="Comic Sans MS" w:hAnsi="Comic Sans MS"/>
          <w:sz w:val="24"/>
          <w:szCs w:val="24"/>
        </w:rPr>
        <w:t>o</w:t>
      </w:r>
      <w:r>
        <w:rPr>
          <w:rFonts w:ascii="Comic Sans MS" w:hAnsi="Comic Sans MS"/>
          <w:sz w:val="24"/>
          <w:szCs w:val="24"/>
        </w:rPr>
        <w:t xml:space="preserve"> sviamento, la rilevata violazione dei principi di logicità, ragionevolezza</w:t>
      </w:r>
      <w:r w:rsidR="008C3708">
        <w:rPr>
          <w:rFonts w:ascii="Comic Sans MS" w:hAnsi="Comic Sans MS"/>
          <w:sz w:val="24"/>
          <w:szCs w:val="24"/>
        </w:rPr>
        <w:t>, coerenza e completezza dell’</w:t>
      </w:r>
      <w:r w:rsidR="008C3708" w:rsidRPr="002E0FAF">
        <w:rPr>
          <w:rFonts w:ascii="Comic Sans MS" w:hAnsi="Comic Sans MS"/>
          <w:i/>
          <w:sz w:val="24"/>
          <w:szCs w:val="24"/>
        </w:rPr>
        <w:t>iter</w:t>
      </w:r>
      <w:r w:rsidR="008C3708">
        <w:rPr>
          <w:rFonts w:ascii="Comic Sans MS" w:hAnsi="Comic Sans MS"/>
          <w:sz w:val="24"/>
          <w:szCs w:val="24"/>
        </w:rPr>
        <w:t xml:space="preserve"> logico possa svolgere il ruolo di </w:t>
      </w:r>
      <w:r w:rsidR="007A5BD8">
        <w:rPr>
          <w:rFonts w:ascii="Comic Sans MS" w:hAnsi="Comic Sans MS"/>
          <w:sz w:val="24"/>
          <w:szCs w:val="24"/>
        </w:rPr>
        <w:t>«</w:t>
      </w:r>
      <w:r w:rsidR="008C3708">
        <w:rPr>
          <w:rFonts w:ascii="Comic Sans MS" w:hAnsi="Comic Sans MS"/>
          <w:sz w:val="24"/>
          <w:szCs w:val="24"/>
        </w:rPr>
        <w:t>spia</w:t>
      </w:r>
      <w:r w:rsidR="007A5BD8">
        <w:rPr>
          <w:rFonts w:ascii="Comic Sans MS" w:hAnsi="Comic Sans MS"/>
          <w:sz w:val="24"/>
          <w:szCs w:val="24"/>
        </w:rPr>
        <w:t>»</w:t>
      </w:r>
      <w:r w:rsidR="008C3708">
        <w:rPr>
          <w:rFonts w:ascii="Comic Sans MS" w:hAnsi="Comic Sans MS"/>
          <w:sz w:val="24"/>
          <w:szCs w:val="24"/>
        </w:rPr>
        <w:t xml:space="preserve"> dello sviamento medesimo</w:t>
      </w:r>
      <w:r w:rsidR="008C3708">
        <w:rPr>
          <w:rStyle w:val="Rimandonotaapidipagina"/>
          <w:rFonts w:ascii="Comic Sans MS" w:hAnsi="Comic Sans MS"/>
          <w:sz w:val="24"/>
          <w:szCs w:val="24"/>
        </w:rPr>
        <w:footnoteReference w:id="60"/>
      </w:r>
      <w:r w:rsidR="008C3708">
        <w:rPr>
          <w:rFonts w:ascii="Comic Sans MS" w:hAnsi="Comic Sans MS"/>
          <w:sz w:val="24"/>
          <w:szCs w:val="24"/>
        </w:rPr>
        <w:t>.</w:t>
      </w:r>
      <w:r>
        <w:rPr>
          <w:rFonts w:ascii="Comic Sans MS" w:hAnsi="Comic Sans MS"/>
          <w:sz w:val="24"/>
          <w:szCs w:val="24"/>
        </w:rPr>
        <w:t xml:space="preserve"> </w:t>
      </w:r>
      <w:r w:rsidR="00264DC5">
        <w:rPr>
          <w:rFonts w:ascii="Comic Sans MS" w:hAnsi="Comic Sans MS"/>
          <w:sz w:val="24"/>
          <w:szCs w:val="24"/>
        </w:rPr>
        <w:t>Da questo punto di vista, a ragione, già più di sessant’anni fa era stato sostenuto da autorevole dottrina che l’eccesso di potere coincide completamente con lo sviamento di potere, mentre le cc.dd. figure sintomatiche non s</w:t>
      </w:r>
      <w:r w:rsidR="007A5BD8">
        <w:rPr>
          <w:rFonts w:ascii="Comic Sans MS" w:hAnsi="Comic Sans MS"/>
          <w:sz w:val="24"/>
          <w:szCs w:val="24"/>
        </w:rPr>
        <w:t>ono</w:t>
      </w:r>
      <w:r w:rsidR="00264DC5">
        <w:rPr>
          <w:rFonts w:ascii="Comic Sans MS" w:hAnsi="Comic Sans MS"/>
          <w:sz w:val="24"/>
          <w:szCs w:val="24"/>
        </w:rPr>
        <w:t xml:space="preserve"> altro che la categorizzazione, forse neppure esauriente, dei mezzi necessari per dimostrarne l’esistenza</w:t>
      </w:r>
      <w:r w:rsidR="00264DC5">
        <w:rPr>
          <w:rStyle w:val="Rimandonotaapidipagina"/>
          <w:rFonts w:ascii="Comic Sans MS" w:hAnsi="Comic Sans MS"/>
          <w:sz w:val="24"/>
          <w:szCs w:val="24"/>
        </w:rPr>
        <w:footnoteReference w:id="61"/>
      </w:r>
      <w:r w:rsidR="00264DC5">
        <w:rPr>
          <w:rFonts w:ascii="Comic Sans MS" w:hAnsi="Comic Sans MS"/>
          <w:sz w:val="24"/>
          <w:szCs w:val="24"/>
        </w:rPr>
        <w:t xml:space="preserve">. </w:t>
      </w:r>
    </w:p>
    <w:p w:rsidR="0048351B" w:rsidRDefault="0048351B" w:rsidP="005A3B36">
      <w:pPr>
        <w:ind w:firstLine="708"/>
        <w:jc w:val="both"/>
        <w:rPr>
          <w:rFonts w:ascii="Comic Sans MS" w:hAnsi="Comic Sans MS"/>
          <w:sz w:val="24"/>
          <w:szCs w:val="24"/>
        </w:rPr>
      </w:pPr>
      <w:r>
        <w:rPr>
          <w:rFonts w:ascii="Comic Sans MS" w:hAnsi="Comic Sans MS"/>
          <w:sz w:val="24"/>
          <w:szCs w:val="24"/>
        </w:rPr>
        <w:t xml:space="preserve">Si tratta di una tappa fondamentale nel </w:t>
      </w:r>
      <w:r w:rsidR="0004571A">
        <w:rPr>
          <w:rFonts w:ascii="Comic Sans MS" w:hAnsi="Comic Sans MS"/>
          <w:sz w:val="24"/>
          <w:szCs w:val="24"/>
        </w:rPr>
        <w:t xml:space="preserve">tortuoso </w:t>
      </w:r>
      <w:r>
        <w:rPr>
          <w:rFonts w:ascii="Comic Sans MS" w:hAnsi="Comic Sans MS"/>
          <w:sz w:val="24"/>
          <w:szCs w:val="24"/>
        </w:rPr>
        <w:t>p</w:t>
      </w:r>
      <w:r w:rsidR="0004571A">
        <w:rPr>
          <w:rFonts w:ascii="Comic Sans MS" w:hAnsi="Comic Sans MS"/>
          <w:sz w:val="24"/>
          <w:szCs w:val="24"/>
        </w:rPr>
        <w:t>er</w:t>
      </w:r>
      <w:r>
        <w:rPr>
          <w:rFonts w:ascii="Comic Sans MS" w:hAnsi="Comic Sans MS"/>
          <w:sz w:val="24"/>
          <w:szCs w:val="24"/>
        </w:rPr>
        <w:t>c</w:t>
      </w:r>
      <w:r w:rsidR="0004571A">
        <w:rPr>
          <w:rFonts w:ascii="Comic Sans MS" w:hAnsi="Comic Sans MS"/>
          <w:sz w:val="24"/>
          <w:szCs w:val="24"/>
        </w:rPr>
        <w:t>or</w:t>
      </w:r>
      <w:r>
        <w:rPr>
          <w:rFonts w:ascii="Comic Sans MS" w:hAnsi="Comic Sans MS"/>
          <w:sz w:val="24"/>
          <w:szCs w:val="24"/>
        </w:rPr>
        <w:t>so evolutivo dell’istituto</w:t>
      </w:r>
      <w:r w:rsidR="0004571A">
        <w:rPr>
          <w:rStyle w:val="Rimandonotaapidipagina"/>
          <w:rFonts w:ascii="Comic Sans MS" w:hAnsi="Comic Sans MS"/>
          <w:sz w:val="24"/>
          <w:szCs w:val="24"/>
        </w:rPr>
        <w:footnoteReference w:id="62"/>
      </w:r>
      <w:r>
        <w:rPr>
          <w:rFonts w:ascii="Comic Sans MS" w:hAnsi="Comic Sans MS"/>
          <w:sz w:val="24"/>
          <w:szCs w:val="24"/>
        </w:rPr>
        <w:t xml:space="preserve">, di un’intuizione geniale per il suo tempo: chiedendosi al giudice di accertare semplicemente il sintomo dell’esercizio scorretto della funzione, senza </w:t>
      </w:r>
      <w:r w:rsidR="00DD6449">
        <w:rPr>
          <w:rFonts w:ascii="Comic Sans MS" w:hAnsi="Comic Sans MS"/>
          <w:sz w:val="24"/>
          <w:szCs w:val="24"/>
        </w:rPr>
        <w:t>«</w:t>
      </w:r>
      <w:r>
        <w:rPr>
          <w:rFonts w:ascii="Comic Sans MS" w:hAnsi="Comic Sans MS"/>
          <w:sz w:val="24"/>
          <w:szCs w:val="24"/>
        </w:rPr>
        <w:t>spingersi fino ad accertare il male</w:t>
      </w:r>
      <w:r w:rsidR="00DD6449">
        <w:rPr>
          <w:rFonts w:ascii="Comic Sans MS" w:hAnsi="Comic Sans MS"/>
          <w:sz w:val="24"/>
          <w:szCs w:val="24"/>
        </w:rPr>
        <w:t>»</w:t>
      </w:r>
      <w:r w:rsidR="00DD6449" w:rsidRPr="00DD6449">
        <w:rPr>
          <w:rFonts w:ascii="Comic Sans MS" w:hAnsi="Comic Sans MS"/>
          <w:sz w:val="24"/>
          <w:szCs w:val="24"/>
          <w:vertAlign w:val="superscript"/>
        </w:rPr>
        <w:footnoteReference w:id="63"/>
      </w:r>
      <w:r>
        <w:rPr>
          <w:rFonts w:ascii="Comic Sans MS" w:hAnsi="Comic Sans MS"/>
          <w:sz w:val="24"/>
          <w:szCs w:val="24"/>
        </w:rPr>
        <w:t xml:space="preserve">, si </w:t>
      </w:r>
      <w:r w:rsidR="00DD6449">
        <w:rPr>
          <w:rFonts w:ascii="Comic Sans MS" w:hAnsi="Comic Sans MS"/>
          <w:sz w:val="24"/>
          <w:szCs w:val="24"/>
        </w:rPr>
        <w:t>mantiene il pur profondo sindacato di eccesso di potere entro i binari di un controllo giuridico compatibile con la separazione dei poteri</w:t>
      </w:r>
      <w:r w:rsidR="00C37438">
        <w:rPr>
          <w:rFonts w:ascii="Comic Sans MS" w:hAnsi="Comic Sans MS"/>
          <w:sz w:val="24"/>
          <w:szCs w:val="24"/>
        </w:rPr>
        <w:t>: così configurato, infatti, esso si risolve «nell’accertamento della violazione di un principio attinto dalla logica, dalla tecnica, dall’equità, dai principi generali dell’ordinamento»</w:t>
      </w:r>
      <w:r w:rsidR="00DD6449">
        <w:rPr>
          <w:rStyle w:val="Rimandonotaapidipagina"/>
          <w:rFonts w:ascii="Comic Sans MS" w:hAnsi="Comic Sans MS"/>
          <w:sz w:val="24"/>
          <w:szCs w:val="24"/>
        </w:rPr>
        <w:footnoteReference w:id="64"/>
      </w:r>
      <w:r w:rsidR="00C37438">
        <w:rPr>
          <w:rFonts w:ascii="Comic Sans MS" w:hAnsi="Comic Sans MS"/>
          <w:sz w:val="24"/>
          <w:szCs w:val="24"/>
        </w:rPr>
        <w:t>, tutti valori che erano continuamente richiamati già nella più risalente giurisprudenza del Consiglio di Stato e nelle opere dei maestri fondatori del nostro diritto amministrativo</w:t>
      </w:r>
      <w:r w:rsidR="00C37438">
        <w:rPr>
          <w:rStyle w:val="Rimandonotaapidipagina"/>
          <w:rFonts w:ascii="Comic Sans MS" w:hAnsi="Comic Sans MS"/>
          <w:sz w:val="24"/>
          <w:szCs w:val="24"/>
        </w:rPr>
        <w:footnoteReference w:id="65"/>
      </w:r>
      <w:r w:rsidR="0004571A">
        <w:rPr>
          <w:rFonts w:ascii="Comic Sans MS" w:hAnsi="Comic Sans MS"/>
          <w:sz w:val="24"/>
          <w:szCs w:val="24"/>
        </w:rPr>
        <w:t>.</w:t>
      </w:r>
    </w:p>
    <w:p w:rsidR="0004571A" w:rsidRDefault="008F15E3" w:rsidP="005A3B36">
      <w:pPr>
        <w:ind w:firstLine="708"/>
        <w:jc w:val="both"/>
        <w:rPr>
          <w:rFonts w:ascii="Comic Sans MS" w:hAnsi="Comic Sans MS"/>
          <w:sz w:val="24"/>
          <w:szCs w:val="24"/>
        </w:rPr>
      </w:pPr>
      <w:r>
        <w:rPr>
          <w:rFonts w:ascii="Comic Sans MS" w:hAnsi="Comic Sans MS"/>
          <w:sz w:val="24"/>
          <w:szCs w:val="24"/>
        </w:rPr>
        <w:t>L’eccesso di potere è stato, dunque, scomposto, per non dire f</w:t>
      </w:r>
      <w:r w:rsidR="0004571A">
        <w:rPr>
          <w:rFonts w:ascii="Comic Sans MS" w:hAnsi="Comic Sans MS"/>
          <w:sz w:val="24"/>
          <w:szCs w:val="24"/>
        </w:rPr>
        <w:t>rantuma</w:t>
      </w:r>
      <w:r>
        <w:rPr>
          <w:rFonts w:ascii="Comic Sans MS" w:hAnsi="Comic Sans MS"/>
          <w:sz w:val="24"/>
          <w:szCs w:val="24"/>
        </w:rPr>
        <w:t>t</w:t>
      </w:r>
      <w:r w:rsidR="0004571A">
        <w:rPr>
          <w:rFonts w:ascii="Comic Sans MS" w:hAnsi="Comic Sans MS"/>
          <w:sz w:val="24"/>
          <w:szCs w:val="24"/>
        </w:rPr>
        <w:t>o</w:t>
      </w:r>
      <w:r>
        <w:rPr>
          <w:rFonts w:ascii="Comic Sans MS" w:hAnsi="Comic Sans MS"/>
          <w:sz w:val="24"/>
          <w:szCs w:val="24"/>
        </w:rPr>
        <w:t>,</w:t>
      </w:r>
      <w:r w:rsidR="0004571A">
        <w:rPr>
          <w:rFonts w:ascii="Comic Sans MS" w:hAnsi="Comic Sans MS"/>
          <w:sz w:val="24"/>
          <w:szCs w:val="24"/>
        </w:rPr>
        <w:t xml:space="preserve"> in tante figure dotate di una connotazione sostanziale</w:t>
      </w:r>
      <w:r>
        <w:rPr>
          <w:rFonts w:ascii="Comic Sans MS" w:hAnsi="Comic Sans MS"/>
          <w:sz w:val="24"/>
          <w:szCs w:val="24"/>
        </w:rPr>
        <w:t xml:space="preserve">, </w:t>
      </w:r>
      <w:r w:rsidR="009F1314">
        <w:rPr>
          <w:rFonts w:ascii="Comic Sans MS" w:hAnsi="Comic Sans MS"/>
          <w:sz w:val="24"/>
          <w:szCs w:val="24"/>
        </w:rPr>
        <w:t>che o</w:t>
      </w:r>
      <w:r w:rsidR="009F1314" w:rsidRPr="009F1314">
        <w:rPr>
          <w:rFonts w:ascii="Comic Sans MS" w:hAnsi="Comic Sans MS"/>
          <w:sz w:val="24"/>
          <w:szCs w:val="24"/>
        </w:rPr>
        <w:t xml:space="preserve">vviamente non </w:t>
      </w:r>
      <w:r w:rsidR="009F1314">
        <w:rPr>
          <w:rFonts w:ascii="Comic Sans MS" w:hAnsi="Comic Sans MS"/>
          <w:sz w:val="24"/>
          <w:szCs w:val="24"/>
        </w:rPr>
        <w:t>possiamo qui esaminare s</w:t>
      </w:r>
      <w:r w:rsidR="009F1314" w:rsidRPr="009F1314">
        <w:rPr>
          <w:rFonts w:ascii="Comic Sans MS" w:hAnsi="Comic Sans MS"/>
          <w:sz w:val="24"/>
          <w:szCs w:val="24"/>
        </w:rPr>
        <w:t>ingol</w:t>
      </w:r>
      <w:r w:rsidR="009F1314">
        <w:rPr>
          <w:rFonts w:ascii="Comic Sans MS" w:hAnsi="Comic Sans MS"/>
          <w:sz w:val="24"/>
          <w:szCs w:val="24"/>
        </w:rPr>
        <w:t>arm</w:t>
      </w:r>
      <w:r w:rsidR="009F1314" w:rsidRPr="009F1314">
        <w:rPr>
          <w:rFonts w:ascii="Comic Sans MS" w:hAnsi="Comic Sans MS"/>
          <w:sz w:val="24"/>
          <w:szCs w:val="24"/>
        </w:rPr>
        <w:t>e</w:t>
      </w:r>
      <w:r w:rsidR="009F1314">
        <w:rPr>
          <w:rFonts w:ascii="Comic Sans MS" w:hAnsi="Comic Sans MS"/>
          <w:sz w:val="24"/>
          <w:szCs w:val="24"/>
        </w:rPr>
        <w:t>nte</w:t>
      </w:r>
      <w:r w:rsidR="009F1314" w:rsidRPr="009F1314">
        <w:rPr>
          <w:rFonts w:ascii="Comic Sans MS" w:hAnsi="Comic Sans MS"/>
          <w:sz w:val="24"/>
          <w:szCs w:val="24"/>
          <w:vertAlign w:val="superscript"/>
        </w:rPr>
        <w:footnoteReference w:id="66"/>
      </w:r>
      <w:r w:rsidR="009F1314">
        <w:rPr>
          <w:rFonts w:ascii="Comic Sans MS" w:hAnsi="Comic Sans MS"/>
          <w:sz w:val="24"/>
          <w:szCs w:val="24"/>
        </w:rPr>
        <w:t>. Ci limitiamo</w:t>
      </w:r>
      <w:r w:rsidR="009F1314" w:rsidRPr="009F1314">
        <w:rPr>
          <w:rFonts w:ascii="Comic Sans MS" w:hAnsi="Comic Sans MS"/>
          <w:sz w:val="24"/>
          <w:szCs w:val="24"/>
        </w:rPr>
        <w:t>,</w:t>
      </w:r>
      <w:r w:rsidR="009F1314">
        <w:rPr>
          <w:rFonts w:ascii="Comic Sans MS" w:hAnsi="Comic Sans MS"/>
          <w:sz w:val="24"/>
          <w:szCs w:val="24"/>
        </w:rPr>
        <w:t xml:space="preserve"> quindi, a riferire </w:t>
      </w:r>
      <w:r>
        <w:rPr>
          <w:rFonts w:ascii="Comic Sans MS" w:hAnsi="Comic Sans MS"/>
          <w:sz w:val="24"/>
          <w:szCs w:val="24"/>
        </w:rPr>
        <w:t>che – secondo una classificazione proposta da parte della dottrina</w:t>
      </w:r>
      <w:r w:rsidR="00CB0D45">
        <w:rPr>
          <w:rStyle w:val="Rimandonotaapidipagina"/>
          <w:rFonts w:ascii="Comic Sans MS" w:hAnsi="Comic Sans MS"/>
          <w:sz w:val="24"/>
          <w:szCs w:val="24"/>
        </w:rPr>
        <w:footnoteReference w:id="67"/>
      </w:r>
      <w:r w:rsidR="00441BCC">
        <w:rPr>
          <w:rFonts w:ascii="Comic Sans MS" w:hAnsi="Comic Sans MS"/>
          <w:sz w:val="24"/>
          <w:szCs w:val="24"/>
        </w:rPr>
        <w:t xml:space="preserve"> e seguita, </w:t>
      </w:r>
      <w:proofErr w:type="spellStart"/>
      <w:r w:rsidR="00441BCC">
        <w:rPr>
          <w:rFonts w:ascii="Comic Sans MS" w:hAnsi="Comic Sans MS"/>
          <w:sz w:val="24"/>
          <w:szCs w:val="24"/>
        </w:rPr>
        <w:t>ancorchè</w:t>
      </w:r>
      <w:proofErr w:type="spellEnd"/>
      <w:r w:rsidR="00441BCC">
        <w:rPr>
          <w:rFonts w:ascii="Comic Sans MS" w:hAnsi="Comic Sans MS"/>
          <w:sz w:val="24"/>
          <w:szCs w:val="24"/>
        </w:rPr>
        <w:t xml:space="preserve"> indirettamente, dalla giurisprudenza – </w:t>
      </w:r>
      <w:r w:rsidR="009F1314">
        <w:rPr>
          <w:rFonts w:ascii="Comic Sans MS" w:hAnsi="Comic Sans MS"/>
          <w:sz w:val="24"/>
          <w:szCs w:val="24"/>
        </w:rPr>
        <w:t xml:space="preserve">esse </w:t>
      </w:r>
      <w:r w:rsidR="00441BCC">
        <w:rPr>
          <w:rFonts w:ascii="Comic Sans MS" w:hAnsi="Comic Sans MS"/>
          <w:sz w:val="24"/>
          <w:szCs w:val="24"/>
        </w:rPr>
        <w:t xml:space="preserve">potrebbero ricondursi a due diverse categorie: quelle attinenti </w:t>
      </w:r>
      <w:r w:rsidR="00441BCC" w:rsidRPr="007A5BD8">
        <w:rPr>
          <w:rFonts w:ascii="Comic Sans MS" w:hAnsi="Comic Sans MS"/>
          <w:sz w:val="24"/>
          <w:szCs w:val="24"/>
        </w:rPr>
        <w:t>all</w:t>
      </w:r>
      <w:r w:rsidR="002E0FAF" w:rsidRPr="007A5BD8">
        <w:rPr>
          <w:rFonts w:ascii="Comic Sans MS" w:hAnsi="Comic Sans MS"/>
          <w:sz w:val="24"/>
          <w:szCs w:val="24"/>
        </w:rPr>
        <w:t>’</w:t>
      </w:r>
      <w:r w:rsidR="00441BCC" w:rsidRPr="007A5BD8">
        <w:rPr>
          <w:rFonts w:ascii="Comic Sans MS" w:hAnsi="Comic Sans MS"/>
          <w:i/>
          <w:sz w:val="24"/>
          <w:szCs w:val="24"/>
        </w:rPr>
        <w:t>acquisizione del fatto</w:t>
      </w:r>
      <w:r w:rsidR="00441BCC">
        <w:rPr>
          <w:rFonts w:ascii="Comic Sans MS" w:hAnsi="Comic Sans MS"/>
          <w:sz w:val="24"/>
          <w:szCs w:val="24"/>
        </w:rPr>
        <w:t xml:space="preserve"> in ordine al quale l’amministrazione è chiamata a provvedere e quelle relative alla </w:t>
      </w:r>
      <w:r w:rsidR="00441BCC" w:rsidRPr="007A5BD8">
        <w:rPr>
          <w:rFonts w:ascii="Comic Sans MS" w:hAnsi="Comic Sans MS"/>
          <w:i/>
          <w:sz w:val="24"/>
          <w:szCs w:val="24"/>
        </w:rPr>
        <w:t>valutazione del fatto</w:t>
      </w:r>
      <w:r w:rsidR="00441BCC">
        <w:rPr>
          <w:rFonts w:ascii="Comic Sans MS" w:hAnsi="Comic Sans MS"/>
          <w:sz w:val="24"/>
          <w:szCs w:val="24"/>
        </w:rPr>
        <w:t xml:space="preserve"> stesso. Nella prima categoria, rientrerebbero</w:t>
      </w:r>
      <w:r w:rsidR="00CB0D45">
        <w:rPr>
          <w:rFonts w:ascii="Comic Sans MS" w:hAnsi="Comic Sans MS"/>
          <w:sz w:val="24"/>
          <w:szCs w:val="24"/>
        </w:rPr>
        <w:t>:</w:t>
      </w:r>
      <w:r w:rsidR="00441BCC">
        <w:rPr>
          <w:rFonts w:ascii="Comic Sans MS" w:hAnsi="Comic Sans MS"/>
          <w:sz w:val="24"/>
          <w:szCs w:val="24"/>
        </w:rPr>
        <w:t xml:space="preserve"> travisamento dei fatti</w:t>
      </w:r>
      <w:r w:rsidR="00CB0D45">
        <w:rPr>
          <w:rFonts w:ascii="Comic Sans MS" w:hAnsi="Comic Sans MS"/>
          <w:sz w:val="24"/>
          <w:szCs w:val="24"/>
        </w:rPr>
        <w:t>;</w:t>
      </w:r>
      <w:r w:rsidR="00441BCC">
        <w:rPr>
          <w:rFonts w:ascii="Comic Sans MS" w:hAnsi="Comic Sans MS"/>
          <w:sz w:val="24"/>
          <w:szCs w:val="24"/>
        </w:rPr>
        <w:t xml:space="preserve"> carenza, falsità o erroneità dei presupposti</w:t>
      </w:r>
      <w:r w:rsidR="00CB0D45">
        <w:rPr>
          <w:rFonts w:ascii="Comic Sans MS" w:hAnsi="Comic Sans MS"/>
          <w:sz w:val="24"/>
          <w:szCs w:val="24"/>
        </w:rPr>
        <w:t>;</w:t>
      </w:r>
      <w:r w:rsidR="00441BCC">
        <w:rPr>
          <w:rFonts w:ascii="Comic Sans MS" w:hAnsi="Comic Sans MS"/>
          <w:sz w:val="24"/>
          <w:szCs w:val="24"/>
        </w:rPr>
        <w:t xml:space="preserve"> difetto di istruttoria</w:t>
      </w:r>
      <w:r w:rsidR="00CB0D45">
        <w:rPr>
          <w:rFonts w:ascii="Comic Sans MS" w:hAnsi="Comic Sans MS"/>
          <w:sz w:val="24"/>
          <w:szCs w:val="24"/>
        </w:rPr>
        <w:t>;</w:t>
      </w:r>
      <w:r w:rsidR="00441BCC">
        <w:rPr>
          <w:rFonts w:ascii="Comic Sans MS" w:hAnsi="Comic Sans MS"/>
          <w:sz w:val="24"/>
          <w:szCs w:val="24"/>
        </w:rPr>
        <w:t xml:space="preserve"> difetto di motivazione</w:t>
      </w:r>
      <w:r w:rsidR="002E0FAF">
        <w:rPr>
          <w:rFonts w:ascii="Comic Sans MS" w:hAnsi="Comic Sans MS"/>
          <w:sz w:val="24"/>
          <w:szCs w:val="24"/>
        </w:rPr>
        <w:t>. A</w:t>
      </w:r>
      <w:r w:rsidR="00441BCC">
        <w:rPr>
          <w:rFonts w:ascii="Comic Sans MS" w:hAnsi="Comic Sans MS"/>
          <w:sz w:val="24"/>
          <w:szCs w:val="24"/>
        </w:rPr>
        <w:t>ndrebbero, invece, ricompres</w:t>
      </w:r>
      <w:r w:rsidR="00CB0D45">
        <w:rPr>
          <w:rFonts w:ascii="Comic Sans MS" w:hAnsi="Comic Sans MS"/>
          <w:sz w:val="24"/>
          <w:szCs w:val="24"/>
        </w:rPr>
        <w:t>i</w:t>
      </w:r>
      <w:r w:rsidR="00441BCC">
        <w:rPr>
          <w:rFonts w:ascii="Comic Sans MS" w:hAnsi="Comic Sans MS"/>
          <w:sz w:val="24"/>
          <w:szCs w:val="24"/>
        </w:rPr>
        <w:t xml:space="preserve"> nella seconda</w:t>
      </w:r>
      <w:r w:rsidR="00CB0D45">
        <w:rPr>
          <w:rFonts w:ascii="Comic Sans MS" w:hAnsi="Comic Sans MS"/>
          <w:sz w:val="24"/>
          <w:szCs w:val="24"/>
        </w:rPr>
        <w:t>:</w:t>
      </w:r>
      <w:r w:rsidR="00441BCC">
        <w:rPr>
          <w:rFonts w:ascii="Comic Sans MS" w:hAnsi="Comic Sans MS"/>
          <w:sz w:val="24"/>
          <w:szCs w:val="24"/>
        </w:rPr>
        <w:t xml:space="preserve"> sviamento di potere</w:t>
      </w:r>
      <w:r w:rsidR="00CB0D45">
        <w:rPr>
          <w:rFonts w:ascii="Comic Sans MS" w:hAnsi="Comic Sans MS"/>
          <w:sz w:val="24"/>
          <w:szCs w:val="24"/>
        </w:rPr>
        <w:t>;</w:t>
      </w:r>
      <w:r w:rsidR="00441BCC">
        <w:rPr>
          <w:rFonts w:ascii="Comic Sans MS" w:hAnsi="Comic Sans MS"/>
          <w:sz w:val="24"/>
          <w:szCs w:val="24"/>
        </w:rPr>
        <w:t xml:space="preserve"> disparità di trattamento</w:t>
      </w:r>
      <w:r w:rsidR="00CB0D45">
        <w:rPr>
          <w:rFonts w:ascii="Comic Sans MS" w:hAnsi="Comic Sans MS"/>
          <w:sz w:val="24"/>
          <w:szCs w:val="24"/>
        </w:rPr>
        <w:t>;</w:t>
      </w:r>
      <w:r w:rsidR="00441BCC">
        <w:rPr>
          <w:rFonts w:ascii="Comic Sans MS" w:hAnsi="Comic Sans MS"/>
          <w:sz w:val="24"/>
          <w:szCs w:val="24"/>
        </w:rPr>
        <w:t xml:space="preserve"> contraddittori</w:t>
      </w:r>
      <w:r w:rsidR="00CB0D45">
        <w:rPr>
          <w:rFonts w:ascii="Comic Sans MS" w:hAnsi="Comic Sans MS"/>
          <w:sz w:val="24"/>
          <w:szCs w:val="24"/>
        </w:rPr>
        <w:t>e</w:t>
      </w:r>
      <w:r w:rsidR="00441BCC">
        <w:rPr>
          <w:rFonts w:ascii="Comic Sans MS" w:hAnsi="Comic Sans MS"/>
          <w:sz w:val="24"/>
          <w:szCs w:val="24"/>
        </w:rPr>
        <w:t>tà tra provvedimenti</w:t>
      </w:r>
      <w:r w:rsidR="00CB0D45">
        <w:rPr>
          <w:rFonts w:ascii="Comic Sans MS" w:hAnsi="Comic Sans MS"/>
          <w:sz w:val="24"/>
          <w:szCs w:val="24"/>
        </w:rPr>
        <w:t>;</w:t>
      </w:r>
      <w:r w:rsidR="00441BCC">
        <w:rPr>
          <w:rFonts w:ascii="Comic Sans MS" w:hAnsi="Comic Sans MS"/>
          <w:sz w:val="24"/>
          <w:szCs w:val="24"/>
        </w:rPr>
        <w:t xml:space="preserve"> </w:t>
      </w:r>
      <w:r w:rsidR="00CB0D45">
        <w:rPr>
          <w:rFonts w:ascii="Comic Sans MS" w:hAnsi="Comic Sans MS"/>
          <w:sz w:val="24"/>
          <w:szCs w:val="24"/>
        </w:rPr>
        <w:t>v</w:t>
      </w:r>
      <w:r w:rsidR="00441BCC">
        <w:rPr>
          <w:rFonts w:ascii="Comic Sans MS" w:hAnsi="Comic Sans MS"/>
          <w:sz w:val="24"/>
          <w:szCs w:val="24"/>
        </w:rPr>
        <w:t>iolazione</w:t>
      </w:r>
      <w:r w:rsidR="00CB0D45">
        <w:rPr>
          <w:rFonts w:ascii="Comic Sans MS" w:hAnsi="Comic Sans MS"/>
          <w:sz w:val="24"/>
          <w:szCs w:val="24"/>
        </w:rPr>
        <w:t xml:space="preserve"> </w:t>
      </w:r>
      <w:r w:rsidR="00441BCC">
        <w:rPr>
          <w:rFonts w:ascii="Comic Sans MS" w:hAnsi="Comic Sans MS"/>
          <w:sz w:val="24"/>
          <w:szCs w:val="24"/>
        </w:rPr>
        <w:t>di norme interne</w:t>
      </w:r>
      <w:r w:rsidR="00CB0D45">
        <w:rPr>
          <w:rFonts w:ascii="Comic Sans MS" w:hAnsi="Comic Sans MS"/>
          <w:sz w:val="24"/>
          <w:szCs w:val="24"/>
        </w:rPr>
        <w:t>;</w:t>
      </w:r>
      <w:r w:rsidR="00441BCC">
        <w:rPr>
          <w:rFonts w:ascii="Comic Sans MS" w:hAnsi="Comic Sans MS"/>
          <w:sz w:val="24"/>
          <w:szCs w:val="24"/>
        </w:rPr>
        <w:t xml:space="preserve"> ingiustizia, illogicità, irragionevolezza, contraddittorie</w:t>
      </w:r>
      <w:r w:rsidR="00CB0D45">
        <w:rPr>
          <w:rFonts w:ascii="Comic Sans MS" w:hAnsi="Comic Sans MS"/>
          <w:sz w:val="24"/>
          <w:szCs w:val="24"/>
        </w:rPr>
        <w:t>t</w:t>
      </w:r>
      <w:r w:rsidR="00441BCC">
        <w:rPr>
          <w:rFonts w:ascii="Comic Sans MS" w:hAnsi="Comic Sans MS"/>
          <w:sz w:val="24"/>
          <w:szCs w:val="24"/>
        </w:rPr>
        <w:t>à interna</w:t>
      </w:r>
      <w:r w:rsidR="00CB0D45">
        <w:rPr>
          <w:rFonts w:ascii="Comic Sans MS" w:hAnsi="Comic Sans MS"/>
          <w:sz w:val="24"/>
          <w:szCs w:val="24"/>
        </w:rPr>
        <w:t xml:space="preserve"> e</w:t>
      </w:r>
      <w:r w:rsidR="00441BCC">
        <w:rPr>
          <w:rFonts w:ascii="Comic Sans MS" w:hAnsi="Comic Sans MS"/>
          <w:sz w:val="24"/>
          <w:szCs w:val="24"/>
        </w:rPr>
        <w:t xml:space="preserve"> incongruenza</w:t>
      </w:r>
      <w:r w:rsidR="00CB0D45">
        <w:rPr>
          <w:rFonts w:ascii="Comic Sans MS" w:hAnsi="Comic Sans MS"/>
          <w:sz w:val="24"/>
          <w:szCs w:val="24"/>
        </w:rPr>
        <w:t xml:space="preserve"> manifeste</w:t>
      </w:r>
      <w:r w:rsidR="00CB0D45">
        <w:rPr>
          <w:rStyle w:val="Rimandonotaapidipagina"/>
          <w:rFonts w:ascii="Comic Sans MS" w:hAnsi="Comic Sans MS"/>
          <w:sz w:val="24"/>
          <w:szCs w:val="24"/>
        </w:rPr>
        <w:footnoteReference w:id="68"/>
      </w:r>
      <w:r w:rsidR="00CB0D45">
        <w:rPr>
          <w:rFonts w:ascii="Comic Sans MS" w:hAnsi="Comic Sans MS"/>
          <w:sz w:val="24"/>
          <w:szCs w:val="24"/>
        </w:rPr>
        <w:t>.</w:t>
      </w:r>
      <w:r w:rsidR="00450391">
        <w:rPr>
          <w:rFonts w:ascii="Comic Sans MS" w:hAnsi="Comic Sans MS"/>
          <w:sz w:val="24"/>
          <w:szCs w:val="24"/>
        </w:rPr>
        <w:t xml:space="preserve"> Secondo una diversa catalogazione, le figure tipiche non sarebbero altro che ulteriori specificazioni dei tre schemi fondamentali che rientrano nell’eccesso di potere: sviamento dall’interesse pubblico o dalla causa tipica</w:t>
      </w:r>
      <w:r w:rsidR="00450391">
        <w:rPr>
          <w:rStyle w:val="Rimandonotaapidipagina"/>
          <w:rFonts w:ascii="Comic Sans MS" w:hAnsi="Comic Sans MS"/>
          <w:sz w:val="24"/>
          <w:szCs w:val="24"/>
        </w:rPr>
        <w:footnoteReference w:id="69"/>
      </w:r>
      <w:r w:rsidR="00450391">
        <w:rPr>
          <w:rFonts w:ascii="Comic Sans MS" w:hAnsi="Comic Sans MS"/>
          <w:sz w:val="24"/>
          <w:szCs w:val="24"/>
        </w:rPr>
        <w:t>; violazione dei precetti di logica o di giustizia; vizio nella formazione della volontà</w:t>
      </w:r>
      <w:r w:rsidR="00450391">
        <w:rPr>
          <w:rStyle w:val="Rimandonotaapidipagina"/>
          <w:rFonts w:ascii="Comic Sans MS" w:hAnsi="Comic Sans MS"/>
          <w:sz w:val="24"/>
          <w:szCs w:val="24"/>
        </w:rPr>
        <w:footnoteReference w:id="70"/>
      </w:r>
      <w:r w:rsidR="00450391">
        <w:rPr>
          <w:rFonts w:ascii="Comic Sans MS" w:hAnsi="Comic Sans MS"/>
          <w:sz w:val="24"/>
          <w:szCs w:val="24"/>
        </w:rPr>
        <w:t>.</w:t>
      </w:r>
    </w:p>
    <w:p w:rsidR="007F76EF" w:rsidRPr="00DA7289" w:rsidRDefault="00DA7289" w:rsidP="005A3B36">
      <w:pPr>
        <w:ind w:firstLine="708"/>
        <w:jc w:val="both"/>
        <w:rPr>
          <w:rFonts w:ascii="Comic Sans MS" w:hAnsi="Comic Sans MS"/>
          <w:sz w:val="24"/>
          <w:szCs w:val="24"/>
        </w:rPr>
      </w:pPr>
      <w:r w:rsidRPr="00DA7289">
        <w:rPr>
          <w:rFonts w:ascii="Comic Sans MS" w:hAnsi="Comic Sans MS"/>
          <w:sz w:val="24"/>
          <w:szCs w:val="24"/>
        </w:rPr>
        <w:t xml:space="preserve">E’ risaputo, peraltro, </w:t>
      </w:r>
      <w:r>
        <w:rPr>
          <w:rFonts w:ascii="Comic Sans MS" w:hAnsi="Comic Sans MS"/>
          <w:sz w:val="24"/>
          <w:szCs w:val="24"/>
        </w:rPr>
        <w:t xml:space="preserve">che «non esiste un numero chiuso di figure sintomatiche, avendo il giudice scelto proprio </w:t>
      </w:r>
      <w:r w:rsidR="002E0FAF">
        <w:rPr>
          <w:rFonts w:ascii="Comic Sans MS" w:hAnsi="Comic Sans MS"/>
          <w:sz w:val="24"/>
          <w:szCs w:val="24"/>
        </w:rPr>
        <w:t>l</w:t>
      </w:r>
      <w:r>
        <w:rPr>
          <w:rFonts w:ascii="Comic Sans MS" w:hAnsi="Comic Sans MS"/>
          <w:sz w:val="24"/>
          <w:szCs w:val="24"/>
        </w:rPr>
        <w:t>a strad</w:t>
      </w:r>
      <w:r w:rsidR="002E0FAF">
        <w:rPr>
          <w:rFonts w:ascii="Comic Sans MS" w:hAnsi="Comic Sans MS"/>
          <w:sz w:val="24"/>
          <w:szCs w:val="24"/>
        </w:rPr>
        <w:t>a</w:t>
      </w:r>
      <w:r>
        <w:rPr>
          <w:rFonts w:ascii="Comic Sans MS" w:hAnsi="Comic Sans MS"/>
          <w:sz w:val="24"/>
          <w:szCs w:val="24"/>
        </w:rPr>
        <w:t xml:space="preserve"> di usarle come mezzi al fine di rendere più penetrante il sindacato sull’atto e sul procedimento amministrativo»</w:t>
      </w:r>
      <w:r>
        <w:rPr>
          <w:rStyle w:val="Rimandonotaapidipagina"/>
          <w:rFonts w:ascii="Comic Sans MS" w:hAnsi="Comic Sans MS"/>
          <w:sz w:val="24"/>
          <w:szCs w:val="24"/>
        </w:rPr>
        <w:footnoteReference w:id="71"/>
      </w:r>
      <w:r>
        <w:rPr>
          <w:rFonts w:ascii="Comic Sans MS" w:hAnsi="Comic Sans MS"/>
          <w:sz w:val="24"/>
          <w:szCs w:val="24"/>
        </w:rPr>
        <w:t>.</w:t>
      </w:r>
    </w:p>
    <w:p w:rsidR="007F76EF" w:rsidRDefault="007F76EF" w:rsidP="005A3B36">
      <w:pPr>
        <w:ind w:firstLine="708"/>
        <w:jc w:val="both"/>
        <w:rPr>
          <w:rFonts w:ascii="Comic Sans MS" w:hAnsi="Comic Sans MS"/>
          <w:b/>
          <w:sz w:val="24"/>
          <w:szCs w:val="24"/>
        </w:rPr>
      </w:pPr>
    </w:p>
    <w:p w:rsidR="007F76EF" w:rsidRDefault="002E0FAF" w:rsidP="005A3B36">
      <w:pPr>
        <w:ind w:firstLine="708"/>
        <w:jc w:val="both"/>
        <w:rPr>
          <w:rFonts w:ascii="Comic Sans MS" w:hAnsi="Comic Sans MS"/>
          <w:i/>
          <w:sz w:val="24"/>
          <w:szCs w:val="24"/>
        </w:rPr>
      </w:pPr>
      <w:r>
        <w:rPr>
          <w:rFonts w:ascii="Comic Sans MS" w:hAnsi="Comic Sans MS"/>
          <w:b/>
          <w:sz w:val="24"/>
          <w:szCs w:val="24"/>
        </w:rPr>
        <w:t>4</w:t>
      </w:r>
      <w:r w:rsidR="00BB06C7">
        <w:rPr>
          <w:rFonts w:ascii="Comic Sans MS" w:hAnsi="Comic Sans MS"/>
          <w:b/>
          <w:sz w:val="24"/>
          <w:szCs w:val="24"/>
        </w:rPr>
        <w:t xml:space="preserve">. </w:t>
      </w:r>
      <w:r w:rsidR="00BB06C7" w:rsidRPr="00BB06C7">
        <w:rPr>
          <w:rFonts w:ascii="Comic Sans MS" w:hAnsi="Comic Sans MS"/>
          <w:i/>
          <w:sz w:val="24"/>
          <w:szCs w:val="24"/>
        </w:rPr>
        <w:t>La ricostruzione dottrinale della figura</w:t>
      </w:r>
    </w:p>
    <w:p w:rsidR="007D4604" w:rsidRDefault="007D4604" w:rsidP="005A3B36">
      <w:pPr>
        <w:ind w:firstLine="708"/>
        <w:jc w:val="both"/>
        <w:rPr>
          <w:rFonts w:ascii="Comic Sans MS" w:hAnsi="Comic Sans MS"/>
          <w:i/>
          <w:sz w:val="24"/>
          <w:szCs w:val="24"/>
        </w:rPr>
      </w:pPr>
    </w:p>
    <w:p w:rsidR="007D4604" w:rsidRDefault="007D4604" w:rsidP="005A3B36">
      <w:pPr>
        <w:ind w:firstLine="708"/>
        <w:jc w:val="both"/>
        <w:rPr>
          <w:rFonts w:ascii="Comic Sans MS" w:hAnsi="Comic Sans MS"/>
          <w:sz w:val="24"/>
          <w:szCs w:val="24"/>
        </w:rPr>
      </w:pPr>
      <w:r>
        <w:rPr>
          <w:rFonts w:ascii="Comic Sans MS" w:hAnsi="Comic Sans MS"/>
          <w:sz w:val="24"/>
          <w:szCs w:val="24"/>
        </w:rPr>
        <w:t xml:space="preserve">In parallelo alla </w:t>
      </w:r>
      <w:proofErr w:type="spellStart"/>
      <w:r>
        <w:rPr>
          <w:rFonts w:ascii="Comic Sans MS" w:hAnsi="Comic Sans MS"/>
          <w:sz w:val="24"/>
          <w:szCs w:val="24"/>
        </w:rPr>
        <w:t>suddescritta</w:t>
      </w:r>
      <w:proofErr w:type="spellEnd"/>
      <w:r>
        <w:rPr>
          <w:rFonts w:ascii="Comic Sans MS" w:hAnsi="Comic Sans MS"/>
          <w:sz w:val="24"/>
          <w:szCs w:val="24"/>
        </w:rPr>
        <w:t xml:space="preserve"> evoluzione giurisprudenziale, si sono registrati numerosi tentativi della dottrina di inquadrare l’eccesso di potere, il cui «mistero»</w:t>
      </w:r>
      <w:r w:rsidR="00CF3B8E">
        <w:rPr>
          <w:rStyle w:val="Rimandonotaapidipagina"/>
          <w:rFonts w:ascii="Comic Sans MS" w:hAnsi="Comic Sans MS"/>
          <w:sz w:val="24"/>
          <w:szCs w:val="24"/>
        </w:rPr>
        <w:footnoteReference w:id="72"/>
      </w:r>
      <w:r>
        <w:rPr>
          <w:rFonts w:ascii="Comic Sans MS" w:hAnsi="Comic Sans MS"/>
          <w:sz w:val="24"/>
          <w:szCs w:val="24"/>
        </w:rPr>
        <w:t xml:space="preserve"> risiede nell’esistenza di limiti al potere amministrativo (almeno originariamente</w:t>
      </w:r>
      <w:r w:rsidR="00CF3B8E">
        <w:rPr>
          <w:rStyle w:val="Rimandonotaapidipagina"/>
          <w:rFonts w:ascii="Comic Sans MS" w:hAnsi="Comic Sans MS"/>
          <w:sz w:val="24"/>
          <w:szCs w:val="24"/>
        </w:rPr>
        <w:footnoteReference w:id="73"/>
      </w:r>
      <w:r>
        <w:rPr>
          <w:rFonts w:ascii="Comic Sans MS" w:hAnsi="Comic Sans MS"/>
          <w:sz w:val="24"/>
          <w:szCs w:val="24"/>
        </w:rPr>
        <w:t xml:space="preserve">) </w:t>
      </w:r>
      <w:r w:rsidRPr="00797900">
        <w:rPr>
          <w:rFonts w:ascii="Comic Sans MS" w:hAnsi="Comic Sans MS"/>
          <w:i/>
          <w:sz w:val="24"/>
          <w:szCs w:val="24"/>
        </w:rPr>
        <w:t xml:space="preserve">sans texte </w:t>
      </w:r>
      <w:proofErr w:type="spellStart"/>
      <w:r w:rsidRPr="00797900">
        <w:rPr>
          <w:rFonts w:ascii="Comic Sans MS" w:hAnsi="Comic Sans MS"/>
          <w:i/>
          <w:sz w:val="24"/>
          <w:szCs w:val="24"/>
        </w:rPr>
        <w:t>formal</w:t>
      </w:r>
      <w:proofErr w:type="spellEnd"/>
      <w:r>
        <w:rPr>
          <w:rFonts w:ascii="Comic Sans MS" w:hAnsi="Comic Sans MS"/>
          <w:sz w:val="24"/>
          <w:szCs w:val="24"/>
        </w:rPr>
        <w:t>, che differenziano la figura dagli altri due stati invalidanti.</w:t>
      </w:r>
    </w:p>
    <w:p w:rsidR="005B3A5D" w:rsidRDefault="003307B2" w:rsidP="005A3B36">
      <w:pPr>
        <w:ind w:firstLine="708"/>
        <w:jc w:val="both"/>
        <w:rPr>
          <w:rFonts w:ascii="Comic Sans MS" w:hAnsi="Comic Sans MS"/>
          <w:sz w:val="24"/>
          <w:szCs w:val="24"/>
        </w:rPr>
      </w:pPr>
      <w:r>
        <w:rPr>
          <w:rFonts w:ascii="Comic Sans MS" w:hAnsi="Comic Sans MS"/>
          <w:sz w:val="24"/>
          <w:szCs w:val="24"/>
        </w:rPr>
        <w:t>Innanzitutto, ci si è interrogati sul</w:t>
      </w:r>
      <w:r w:rsidR="00C24DD7">
        <w:rPr>
          <w:rFonts w:ascii="Comic Sans MS" w:hAnsi="Comic Sans MS"/>
          <w:sz w:val="24"/>
          <w:szCs w:val="24"/>
        </w:rPr>
        <w:t>l</w:t>
      </w:r>
      <w:r>
        <w:rPr>
          <w:rFonts w:ascii="Comic Sans MS" w:hAnsi="Comic Sans MS"/>
          <w:sz w:val="24"/>
          <w:szCs w:val="24"/>
        </w:rPr>
        <w:t>a natura, sostanziale o processuale, delle figure sintomatiche e sul loro valore autonomo o ancillare (rispetto allo sviamento di potere ovvero all’</w:t>
      </w:r>
      <w:r w:rsidR="00797900">
        <w:rPr>
          <w:rFonts w:ascii="Comic Sans MS" w:hAnsi="Comic Sans MS"/>
          <w:sz w:val="24"/>
          <w:szCs w:val="24"/>
        </w:rPr>
        <w:t>e</w:t>
      </w:r>
      <w:r>
        <w:rPr>
          <w:rFonts w:ascii="Comic Sans MS" w:hAnsi="Comic Sans MS"/>
          <w:sz w:val="24"/>
          <w:szCs w:val="24"/>
        </w:rPr>
        <w:t xml:space="preserve">ccesso di potere </w:t>
      </w:r>
      <w:r w:rsidRPr="00797900">
        <w:rPr>
          <w:rFonts w:ascii="Comic Sans MS" w:hAnsi="Comic Sans MS"/>
          <w:i/>
          <w:sz w:val="24"/>
          <w:szCs w:val="24"/>
        </w:rPr>
        <w:t>tout court</w:t>
      </w:r>
      <w:r>
        <w:rPr>
          <w:rFonts w:ascii="Comic Sans MS" w:hAnsi="Comic Sans MS"/>
          <w:sz w:val="24"/>
          <w:szCs w:val="24"/>
        </w:rPr>
        <w:t>), senza pervenire a soluzioni univoche.</w:t>
      </w:r>
    </w:p>
    <w:p w:rsidR="003307B2" w:rsidRPr="007D4604" w:rsidRDefault="003307B2" w:rsidP="005A3B36">
      <w:pPr>
        <w:ind w:firstLine="708"/>
        <w:jc w:val="both"/>
        <w:rPr>
          <w:rFonts w:ascii="Comic Sans MS" w:hAnsi="Comic Sans MS"/>
          <w:sz w:val="24"/>
          <w:szCs w:val="24"/>
        </w:rPr>
      </w:pPr>
      <w:r>
        <w:rPr>
          <w:rFonts w:ascii="Comic Sans MS" w:hAnsi="Comic Sans MS"/>
          <w:sz w:val="24"/>
          <w:szCs w:val="24"/>
        </w:rPr>
        <w:t>In estrema sintesi, alcuni autori ritengono che le figure in parola abbia</w:t>
      </w:r>
      <w:r w:rsidR="00797900">
        <w:rPr>
          <w:rFonts w:ascii="Comic Sans MS" w:hAnsi="Comic Sans MS"/>
          <w:sz w:val="24"/>
          <w:szCs w:val="24"/>
        </w:rPr>
        <w:t>n</w:t>
      </w:r>
      <w:r>
        <w:rPr>
          <w:rFonts w:ascii="Comic Sans MS" w:hAnsi="Comic Sans MS"/>
          <w:sz w:val="24"/>
          <w:szCs w:val="24"/>
        </w:rPr>
        <w:t>o una valenza meramente probatoria, cioè siano strumentali alla verifica dell’unico vizio: lo sviamento</w:t>
      </w:r>
      <w:r w:rsidR="00683B8E">
        <w:rPr>
          <w:rFonts w:ascii="Comic Sans MS" w:hAnsi="Comic Sans MS"/>
          <w:sz w:val="24"/>
          <w:szCs w:val="24"/>
        </w:rPr>
        <w:t>.</w:t>
      </w:r>
      <w:r>
        <w:rPr>
          <w:rFonts w:ascii="Comic Sans MS" w:hAnsi="Comic Sans MS"/>
          <w:sz w:val="24"/>
          <w:szCs w:val="24"/>
        </w:rPr>
        <w:t xml:space="preserve"> </w:t>
      </w:r>
      <w:r w:rsidR="00683B8E">
        <w:rPr>
          <w:rFonts w:ascii="Comic Sans MS" w:hAnsi="Comic Sans MS"/>
          <w:sz w:val="24"/>
          <w:szCs w:val="24"/>
        </w:rPr>
        <w:t>S</w:t>
      </w:r>
      <w:r>
        <w:rPr>
          <w:rFonts w:ascii="Comic Sans MS" w:hAnsi="Comic Sans MS"/>
          <w:sz w:val="24"/>
          <w:szCs w:val="24"/>
        </w:rPr>
        <w:t xml:space="preserve">i parla a tal proposito di veri e propri </w:t>
      </w:r>
      <w:r w:rsidR="00D20792">
        <w:rPr>
          <w:rFonts w:ascii="Comic Sans MS" w:hAnsi="Comic Sans MS"/>
          <w:sz w:val="24"/>
          <w:szCs w:val="24"/>
        </w:rPr>
        <w:t>«</w:t>
      </w:r>
      <w:r>
        <w:rPr>
          <w:rFonts w:ascii="Comic Sans MS" w:hAnsi="Comic Sans MS"/>
          <w:sz w:val="24"/>
          <w:szCs w:val="24"/>
        </w:rPr>
        <w:t>sintomi</w:t>
      </w:r>
      <w:r w:rsidR="00D20792">
        <w:rPr>
          <w:rFonts w:ascii="Comic Sans MS" w:hAnsi="Comic Sans MS"/>
          <w:sz w:val="24"/>
          <w:szCs w:val="24"/>
        </w:rPr>
        <w:t>»,</w:t>
      </w:r>
      <w:r>
        <w:rPr>
          <w:rFonts w:ascii="Comic Sans MS" w:hAnsi="Comic Sans MS"/>
          <w:sz w:val="24"/>
          <w:szCs w:val="24"/>
        </w:rPr>
        <w:t xml:space="preserve"> che normalmente si accompagnano all’eccesso di potere, consentendo di individuare una divergenza tra i</w:t>
      </w:r>
      <w:r w:rsidR="00797900">
        <w:rPr>
          <w:rFonts w:ascii="Comic Sans MS" w:hAnsi="Comic Sans MS"/>
          <w:sz w:val="24"/>
          <w:szCs w:val="24"/>
        </w:rPr>
        <w:t>l</w:t>
      </w:r>
      <w:r>
        <w:rPr>
          <w:rFonts w:ascii="Comic Sans MS" w:hAnsi="Comic Sans MS"/>
          <w:sz w:val="24"/>
          <w:szCs w:val="24"/>
        </w:rPr>
        <w:t xml:space="preserve"> fine istituzionale dell’atto ed il suo concreto risultato</w:t>
      </w:r>
      <w:r>
        <w:rPr>
          <w:rStyle w:val="Rimandonotaapidipagina"/>
          <w:rFonts w:ascii="Comic Sans MS" w:hAnsi="Comic Sans MS"/>
          <w:sz w:val="24"/>
          <w:szCs w:val="24"/>
        </w:rPr>
        <w:footnoteReference w:id="74"/>
      </w:r>
      <w:r w:rsidR="00D20792">
        <w:rPr>
          <w:rFonts w:ascii="Comic Sans MS" w:hAnsi="Comic Sans MS"/>
          <w:sz w:val="24"/>
          <w:szCs w:val="24"/>
        </w:rPr>
        <w:t>, ovvero di «indizi o indici rivelatori»</w:t>
      </w:r>
      <w:r w:rsidR="00786F7C">
        <w:rPr>
          <w:rFonts w:ascii="Comic Sans MS" w:hAnsi="Comic Sans MS"/>
          <w:sz w:val="24"/>
          <w:szCs w:val="24"/>
        </w:rPr>
        <w:t xml:space="preserve"> di un vizio unitario nella sua natura e nei suoi effetti</w:t>
      </w:r>
      <w:r w:rsidR="00786F7C">
        <w:rPr>
          <w:rStyle w:val="Rimandonotaapidipagina"/>
          <w:rFonts w:ascii="Comic Sans MS" w:hAnsi="Comic Sans MS"/>
          <w:sz w:val="24"/>
          <w:szCs w:val="24"/>
        </w:rPr>
        <w:footnoteReference w:id="75"/>
      </w:r>
      <w:r w:rsidR="00786F7C">
        <w:rPr>
          <w:rFonts w:ascii="Comic Sans MS" w:hAnsi="Comic Sans MS"/>
          <w:sz w:val="24"/>
          <w:szCs w:val="24"/>
        </w:rPr>
        <w:t xml:space="preserve"> o ancora di vere e proprie «prove» dell’illegittimità</w:t>
      </w:r>
      <w:r w:rsidR="00683B8E">
        <w:rPr>
          <w:rStyle w:val="Rimandonotaapidipagina"/>
          <w:rFonts w:ascii="Comic Sans MS" w:hAnsi="Comic Sans MS"/>
          <w:sz w:val="24"/>
          <w:szCs w:val="24"/>
        </w:rPr>
        <w:footnoteReference w:id="76"/>
      </w:r>
      <w:r>
        <w:rPr>
          <w:rFonts w:ascii="Comic Sans MS" w:hAnsi="Comic Sans MS"/>
          <w:sz w:val="24"/>
          <w:szCs w:val="24"/>
        </w:rPr>
        <w:t>.</w:t>
      </w:r>
    </w:p>
    <w:p w:rsidR="007F76EF" w:rsidRDefault="00683B8E" w:rsidP="000F24C4">
      <w:pPr>
        <w:ind w:firstLine="708"/>
        <w:jc w:val="both"/>
        <w:rPr>
          <w:rFonts w:ascii="Comic Sans MS" w:hAnsi="Comic Sans MS"/>
          <w:sz w:val="24"/>
          <w:szCs w:val="24"/>
        </w:rPr>
      </w:pPr>
      <w:r w:rsidRPr="00683B8E">
        <w:rPr>
          <w:rFonts w:ascii="Comic Sans MS" w:hAnsi="Comic Sans MS"/>
          <w:sz w:val="24"/>
          <w:szCs w:val="24"/>
        </w:rPr>
        <w:t>Sul versante opposto</w:t>
      </w:r>
      <w:r w:rsidR="007A5BD8">
        <w:rPr>
          <w:rFonts w:ascii="Comic Sans MS" w:hAnsi="Comic Sans MS"/>
          <w:sz w:val="24"/>
          <w:szCs w:val="24"/>
        </w:rPr>
        <w:t>,</w:t>
      </w:r>
      <w:r w:rsidR="000F24C4">
        <w:rPr>
          <w:rFonts w:ascii="Comic Sans MS" w:hAnsi="Comic Sans MS"/>
          <w:sz w:val="24"/>
          <w:szCs w:val="24"/>
        </w:rPr>
        <w:t xml:space="preserve"> si collocano</w:t>
      </w:r>
      <w:r w:rsidRPr="00683B8E">
        <w:rPr>
          <w:rFonts w:ascii="Comic Sans MS" w:hAnsi="Comic Sans MS"/>
          <w:sz w:val="24"/>
          <w:szCs w:val="24"/>
        </w:rPr>
        <w:t xml:space="preserve"> i teorici</w:t>
      </w:r>
      <w:r>
        <w:rPr>
          <w:rFonts w:ascii="Comic Sans MS" w:hAnsi="Comic Sans MS"/>
          <w:sz w:val="24"/>
          <w:szCs w:val="24"/>
        </w:rPr>
        <w:t xml:space="preserve"> della completa autonomia delle figure sintomatiche dallo sviamento e della loro conseguente connotazione sostanziale e non meramente processuale. Autorevolissima dottrina sostiene in proposito, da un lato, che le figure in parola non poss</w:t>
      </w:r>
      <w:r w:rsidR="007A5BD8">
        <w:rPr>
          <w:rFonts w:ascii="Comic Sans MS" w:hAnsi="Comic Sans MS"/>
          <w:sz w:val="24"/>
          <w:szCs w:val="24"/>
        </w:rPr>
        <w:t>a</w:t>
      </w:r>
      <w:r>
        <w:rPr>
          <w:rFonts w:ascii="Comic Sans MS" w:hAnsi="Comic Sans MS"/>
          <w:sz w:val="24"/>
          <w:szCs w:val="24"/>
        </w:rPr>
        <w:t>no avere valore probatorio, in quanto il concetto di prova rimanda alla rappresentazione di un fatto ignoto, mentre nella specie tale fatto oscuro non è determinato né dalle parti né dal giudice; dall’altro, che esse non a</w:t>
      </w:r>
      <w:r w:rsidR="007A5BD8">
        <w:rPr>
          <w:rFonts w:ascii="Comic Sans MS" w:hAnsi="Comic Sans MS"/>
          <w:sz w:val="24"/>
          <w:szCs w:val="24"/>
        </w:rPr>
        <w:t>bbia</w:t>
      </w:r>
      <w:r>
        <w:rPr>
          <w:rFonts w:ascii="Comic Sans MS" w:hAnsi="Comic Sans MS"/>
          <w:sz w:val="24"/>
          <w:szCs w:val="24"/>
        </w:rPr>
        <w:t xml:space="preserve">no nemmeno valore sintomatico, </w:t>
      </w:r>
      <w:r w:rsidR="000F24C4">
        <w:rPr>
          <w:rFonts w:ascii="Comic Sans MS" w:hAnsi="Comic Sans MS"/>
          <w:sz w:val="24"/>
          <w:szCs w:val="24"/>
        </w:rPr>
        <w:t>perché stabilire se un fatto possa essere o meno sintomo di un vizio</w:t>
      </w:r>
      <w:r w:rsidR="000F24C4" w:rsidRPr="000F24C4">
        <w:rPr>
          <w:rFonts w:ascii="Comic Sans MS" w:hAnsi="Comic Sans MS"/>
          <w:sz w:val="24"/>
          <w:szCs w:val="24"/>
        </w:rPr>
        <w:t xml:space="preserve"> sarebbe arbitrario</w:t>
      </w:r>
      <w:r w:rsidR="000F24C4">
        <w:rPr>
          <w:rFonts w:ascii="Comic Sans MS" w:hAnsi="Comic Sans MS"/>
          <w:sz w:val="24"/>
          <w:szCs w:val="24"/>
        </w:rPr>
        <w:t xml:space="preserve"> e non condurrebbe ad esiti univoci</w:t>
      </w:r>
      <w:r w:rsidR="000F24C4">
        <w:rPr>
          <w:rStyle w:val="Rimandonotaapidipagina"/>
          <w:rFonts w:ascii="Comic Sans MS" w:hAnsi="Comic Sans MS"/>
          <w:sz w:val="24"/>
          <w:szCs w:val="24"/>
        </w:rPr>
        <w:footnoteReference w:id="77"/>
      </w:r>
      <w:r w:rsidR="000F24C4">
        <w:rPr>
          <w:rFonts w:ascii="Comic Sans MS" w:hAnsi="Comic Sans MS"/>
          <w:sz w:val="24"/>
          <w:szCs w:val="24"/>
        </w:rPr>
        <w:t>.</w:t>
      </w:r>
    </w:p>
    <w:p w:rsidR="000F24C4" w:rsidRDefault="000F24C4" w:rsidP="000F24C4">
      <w:pPr>
        <w:ind w:firstLine="708"/>
        <w:jc w:val="both"/>
        <w:rPr>
          <w:rFonts w:ascii="Comic Sans MS" w:hAnsi="Comic Sans MS"/>
          <w:sz w:val="24"/>
          <w:szCs w:val="24"/>
        </w:rPr>
      </w:pPr>
      <w:r>
        <w:rPr>
          <w:rFonts w:ascii="Comic Sans MS" w:hAnsi="Comic Sans MS"/>
          <w:sz w:val="24"/>
          <w:szCs w:val="24"/>
        </w:rPr>
        <w:t>Come vedremo</w:t>
      </w:r>
      <w:r>
        <w:rPr>
          <w:rStyle w:val="Rimandonotaapidipagina"/>
          <w:rFonts w:ascii="Comic Sans MS" w:hAnsi="Comic Sans MS"/>
          <w:sz w:val="24"/>
          <w:szCs w:val="24"/>
        </w:rPr>
        <w:footnoteReference w:id="78"/>
      </w:r>
      <w:r>
        <w:rPr>
          <w:rFonts w:ascii="Comic Sans MS" w:hAnsi="Comic Sans MS"/>
          <w:sz w:val="24"/>
          <w:szCs w:val="24"/>
        </w:rPr>
        <w:t>, quest’ultima impostazione sembra trovare conferma nei più recenti sviluppi dottrinali, che configurano le figure sintomatiche come causa immediat</w:t>
      </w:r>
      <w:r w:rsidR="00797900">
        <w:rPr>
          <w:rFonts w:ascii="Comic Sans MS" w:hAnsi="Comic Sans MS"/>
          <w:sz w:val="24"/>
          <w:szCs w:val="24"/>
        </w:rPr>
        <w:t>a</w:t>
      </w:r>
      <w:r>
        <w:rPr>
          <w:rFonts w:ascii="Comic Sans MS" w:hAnsi="Comic Sans MS"/>
          <w:sz w:val="24"/>
          <w:szCs w:val="24"/>
        </w:rPr>
        <w:t xml:space="preserve"> di illegittimità dell’atto e riconducono molte di esse a principi generali sulla funzione amministrativa</w:t>
      </w:r>
      <w:r w:rsidR="00FC206C">
        <w:rPr>
          <w:rFonts w:ascii="Comic Sans MS" w:hAnsi="Comic Sans MS"/>
          <w:sz w:val="24"/>
          <w:szCs w:val="24"/>
        </w:rPr>
        <w:t xml:space="preserve"> diversi dalla corrispondenza con il fine legale.</w:t>
      </w:r>
    </w:p>
    <w:p w:rsidR="00FC206C" w:rsidRDefault="00FC206C" w:rsidP="000F24C4">
      <w:pPr>
        <w:ind w:firstLine="708"/>
        <w:jc w:val="both"/>
        <w:rPr>
          <w:rFonts w:ascii="Comic Sans MS" w:hAnsi="Comic Sans MS"/>
          <w:sz w:val="24"/>
          <w:szCs w:val="24"/>
        </w:rPr>
      </w:pPr>
      <w:r>
        <w:rPr>
          <w:rFonts w:ascii="Comic Sans MS" w:hAnsi="Comic Sans MS"/>
          <w:sz w:val="24"/>
          <w:szCs w:val="24"/>
        </w:rPr>
        <w:t>Per il momento, va piuttosto illustrata, seppur nei limiti qui consentiti, l’evoluzione dell’inquadramento dottrinale della generale figura dell’eccesso di potere, che, da vizio di un elemento dell’atto, è stat</w:t>
      </w:r>
      <w:r w:rsidR="00021C55">
        <w:rPr>
          <w:rFonts w:ascii="Comic Sans MS" w:hAnsi="Comic Sans MS"/>
          <w:sz w:val="24"/>
          <w:szCs w:val="24"/>
        </w:rPr>
        <w:t>o</w:t>
      </w:r>
      <w:r>
        <w:rPr>
          <w:rFonts w:ascii="Comic Sans MS" w:hAnsi="Comic Sans MS"/>
          <w:sz w:val="24"/>
          <w:szCs w:val="24"/>
        </w:rPr>
        <w:t xml:space="preserve"> configurat</w:t>
      </w:r>
      <w:r w:rsidR="00021C55">
        <w:rPr>
          <w:rFonts w:ascii="Comic Sans MS" w:hAnsi="Comic Sans MS"/>
          <w:sz w:val="24"/>
          <w:szCs w:val="24"/>
        </w:rPr>
        <w:t>o</w:t>
      </w:r>
      <w:r>
        <w:rPr>
          <w:rFonts w:ascii="Comic Sans MS" w:hAnsi="Comic Sans MS"/>
          <w:sz w:val="24"/>
          <w:szCs w:val="24"/>
        </w:rPr>
        <w:t xml:space="preserve"> come vizio della funzione.</w:t>
      </w:r>
    </w:p>
    <w:p w:rsidR="00C24DD7" w:rsidRDefault="00C24DD7" w:rsidP="000F24C4">
      <w:pPr>
        <w:ind w:firstLine="708"/>
        <w:jc w:val="both"/>
        <w:rPr>
          <w:rFonts w:ascii="Comic Sans MS" w:hAnsi="Comic Sans MS"/>
          <w:sz w:val="24"/>
          <w:szCs w:val="24"/>
        </w:rPr>
      </w:pPr>
      <w:r>
        <w:rPr>
          <w:rFonts w:ascii="Comic Sans MS" w:hAnsi="Comic Sans MS"/>
          <w:sz w:val="24"/>
          <w:szCs w:val="24"/>
        </w:rPr>
        <w:t>Le teorie classiche hanno riguardato l’eccesso di potere come vizio dello scopo, della volontà, della causa.</w:t>
      </w:r>
    </w:p>
    <w:p w:rsidR="00C076DD" w:rsidRDefault="00C24DD7" w:rsidP="000F24C4">
      <w:pPr>
        <w:ind w:firstLine="708"/>
        <w:jc w:val="both"/>
        <w:rPr>
          <w:rFonts w:ascii="Comic Sans MS" w:hAnsi="Comic Sans MS"/>
          <w:sz w:val="24"/>
          <w:szCs w:val="24"/>
        </w:rPr>
      </w:pPr>
      <w:r>
        <w:rPr>
          <w:rFonts w:ascii="Comic Sans MS" w:hAnsi="Comic Sans MS"/>
          <w:sz w:val="24"/>
          <w:szCs w:val="24"/>
        </w:rPr>
        <w:t xml:space="preserve">La </w:t>
      </w:r>
      <w:r w:rsidRPr="00021C55">
        <w:rPr>
          <w:rFonts w:ascii="Comic Sans MS" w:hAnsi="Comic Sans MS"/>
          <w:i/>
          <w:sz w:val="24"/>
          <w:szCs w:val="24"/>
        </w:rPr>
        <w:t>teoria del «vizio della volontà»</w:t>
      </w:r>
      <w:r>
        <w:rPr>
          <w:rFonts w:ascii="Comic Sans MS" w:hAnsi="Comic Sans MS"/>
          <w:sz w:val="24"/>
          <w:szCs w:val="24"/>
        </w:rPr>
        <w:t xml:space="preserve">, risalente a </w:t>
      </w:r>
      <w:proofErr w:type="spellStart"/>
      <w:r>
        <w:rPr>
          <w:rFonts w:ascii="Comic Sans MS" w:hAnsi="Comic Sans MS"/>
          <w:sz w:val="24"/>
          <w:szCs w:val="24"/>
        </w:rPr>
        <w:t>Ranelletti</w:t>
      </w:r>
      <w:proofErr w:type="spellEnd"/>
      <w:r>
        <w:rPr>
          <w:rStyle w:val="Rimandonotaapidipagina"/>
          <w:rFonts w:ascii="Comic Sans MS" w:hAnsi="Comic Sans MS"/>
          <w:sz w:val="24"/>
          <w:szCs w:val="24"/>
        </w:rPr>
        <w:footnoteReference w:id="79"/>
      </w:r>
      <w:r>
        <w:rPr>
          <w:rFonts w:ascii="Comic Sans MS" w:hAnsi="Comic Sans MS"/>
          <w:sz w:val="24"/>
          <w:szCs w:val="24"/>
        </w:rPr>
        <w:t xml:space="preserve">, ripresa da </w:t>
      </w:r>
      <w:proofErr w:type="spellStart"/>
      <w:r>
        <w:rPr>
          <w:rFonts w:ascii="Comic Sans MS" w:hAnsi="Comic Sans MS"/>
          <w:sz w:val="24"/>
          <w:szCs w:val="24"/>
        </w:rPr>
        <w:t>Zanobini</w:t>
      </w:r>
      <w:proofErr w:type="spellEnd"/>
      <w:r>
        <w:rPr>
          <w:rStyle w:val="Rimandonotaapidipagina"/>
          <w:rFonts w:ascii="Comic Sans MS" w:hAnsi="Comic Sans MS"/>
          <w:sz w:val="24"/>
          <w:szCs w:val="24"/>
        </w:rPr>
        <w:footnoteReference w:id="80"/>
      </w:r>
      <w:r>
        <w:rPr>
          <w:rFonts w:ascii="Comic Sans MS" w:hAnsi="Comic Sans MS"/>
          <w:sz w:val="24"/>
          <w:szCs w:val="24"/>
        </w:rPr>
        <w:t xml:space="preserve"> e talvolta accolta da giurisprudenza ormai datata</w:t>
      </w:r>
      <w:r>
        <w:rPr>
          <w:rStyle w:val="Rimandonotaapidipagina"/>
          <w:rFonts w:ascii="Comic Sans MS" w:hAnsi="Comic Sans MS"/>
          <w:sz w:val="24"/>
          <w:szCs w:val="24"/>
        </w:rPr>
        <w:footnoteReference w:id="81"/>
      </w:r>
      <w:r>
        <w:rPr>
          <w:rFonts w:ascii="Comic Sans MS" w:hAnsi="Comic Sans MS"/>
          <w:sz w:val="24"/>
          <w:szCs w:val="24"/>
        </w:rPr>
        <w:t>, riconduce nell’eccesso di potere i classici vizi del negozio giuridico di diritto privato (violenza, errore e dolo come causa di falsa rappresentazione dei fatti).</w:t>
      </w:r>
      <w:r w:rsidR="00EA2582">
        <w:rPr>
          <w:rFonts w:ascii="Comic Sans MS" w:hAnsi="Comic Sans MS"/>
          <w:sz w:val="24"/>
          <w:szCs w:val="24"/>
        </w:rPr>
        <w:t xml:space="preserve"> Essa muove da un errato approccio al generale tema dell’invalidità degli atti amministrativi, effettuato mutuando categori</w:t>
      </w:r>
      <w:r w:rsidR="00E650F3">
        <w:rPr>
          <w:rFonts w:ascii="Comic Sans MS" w:hAnsi="Comic Sans MS"/>
          <w:sz w:val="24"/>
          <w:szCs w:val="24"/>
        </w:rPr>
        <w:t>e</w:t>
      </w:r>
      <w:r w:rsidR="00EA2582">
        <w:rPr>
          <w:rFonts w:ascii="Comic Sans MS" w:hAnsi="Comic Sans MS"/>
          <w:sz w:val="24"/>
          <w:szCs w:val="24"/>
        </w:rPr>
        <w:t xml:space="preserve"> del diritto privato</w:t>
      </w:r>
      <w:r w:rsidR="00021C55">
        <w:rPr>
          <w:rFonts w:ascii="Comic Sans MS" w:hAnsi="Comic Sans MS"/>
          <w:sz w:val="24"/>
          <w:szCs w:val="24"/>
        </w:rPr>
        <w:t>; approccio</w:t>
      </w:r>
      <w:r w:rsidR="00EA2582">
        <w:rPr>
          <w:rFonts w:ascii="Comic Sans MS" w:hAnsi="Comic Sans MS"/>
          <w:sz w:val="24"/>
          <w:szCs w:val="24"/>
        </w:rPr>
        <w:t xml:space="preserve"> che per lungo tempo</w:t>
      </w:r>
      <w:r w:rsidR="00021C55">
        <w:rPr>
          <w:rFonts w:ascii="Comic Sans MS" w:hAnsi="Comic Sans MS"/>
          <w:sz w:val="24"/>
          <w:szCs w:val="24"/>
        </w:rPr>
        <w:t xml:space="preserve"> </w:t>
      </w:r>
      <w:r w:rsidR="00EA2582">
        <w:rPr>
          <w:rFonts w:ascii="Comic Sans MS" w:hAnsi="Comic Sans MS"/>
          <w:sz w:val="24"/>
          <w:szCs w:val="24"/>
        </w:rPr>
        <w:t xml:space="preserve">– com’è noto – </w:t>
      </w:r>
      <w:r w:rsidR="00EA2582" w:rsidRPr="00EA2582">
        <w:rPr>
          <w:rFonts w:ascii="Comic Sans MS" w:hAnsi="Comic Sans MS"/>
          <w:sz w:val="24"/>
          <w:szCs w:val="24"/>
        </w:rPr>
        <w:t xml:space="preserve">ha caratterizzato </w:t>
      </w:r>
      <w:r w:rsidR="00EA2582">
        <w:rPr>
          <w:rFonts w:ascii="Comic Sans MS" w:hAnsi="Comic Sans MS"/>
          <w:sz w:val="24"/>
          <w:szCs w:val="24"/>
        </w:rPr>
        <w:t>l’elaborazione dottrinale, che non ha tenuto conto dei peculiari caratteri che distinguono i rapporti di diritto pubblico da quelli di diritto privato</w:t>
      </w:r>
      <w:r w:rsidR="00EA2582">
        <w:rPr>
          <w:rStyle w:val="Rimandonotaapidipagina"/>
          <w:rFonts w:ascii="Comic Sans MS" w:hAnsi="Comic Sans MS"/>
          <w:sz w:val="24"/>
          <w:szCs w:val="24"/>
        </w:rPr>
        <w:footnoteReference w:id="82"/>
      </w:r>
      <w:r w:rsidR="00EA2582">
        <w:rPr>
          <w:rFonts w:ascii="Comic Sans MS" w:hAnsi="Comic Sans MS"/>
          <w:sz w:val="24"/>
          <w:szCs w:val="24"/>
        </w:rPr>
        <w:t xml:space="preserve">. </w:t>
      </w:r>
      <w:r w:rsidR="00E650F3">
        <w:rPr>
          <w:rFonts w:ascii="Comic Sans MS" w:hAnsi="Comic Sans MS"/>
          <w:sz w:val="24"/>
          <w:szCs w:val="24"/>
        </w:rPr>
        <w:t>Dall’istituzione della Quarta Sezione ad almeno i primi decenni del secolo scorso</w:t>
      </w:r>
      <w:r w:rsidR="00E650F3">
        <w:rPr>
          <w:rStyle w:val="Rimandonotaapidipagina"/>
          <w:rFonts w:ascii="Comic Sans MS" w:hAnsi="Comic Sans MS"/>
          <w:sz w:val="24"/>
          <w:szCs w:val="24"/>
        </w:rPr>
        <w:footnoteReference w:id="83"/>
      </w:r>
      <w:r w:rsidR="00E650F3">
        <w:rPr>
          <w:rFonts w:ascii="Comic Sans MS" w:hAnsi="Comic Sans MS"/>
          <w:sz w:val="24"/>
          <w:szCs w:val="24"/>
        </w:rPr>
        <w:t>, quindi proprio quando si elaborava la figura dell’eccesso di potere, dottrina e giurisprudenza ricostruivano la nozione di atto amministrativo sulla base delle ricostruzioni e dei concetti elaborati dalla pandettistica</w:t>
      </w:r>
      <w:r w:rsidR="00E650F3">
        <w:rPr>
          <w:rStyle w:val="Rimandonotaapidipagina"/>
          <w:rFonts w:ascii="Comic Sans MS" w:hAnsi="Comic Sans MS"/>
          <w:sz w:val="24"/>
          <w:szCs w:val="24"/>
        </w:rPr>
        <w:footnoteReference w:id="84"/>
      </w:r>
      <w:r w:rsidR="00C076DD">
        <w:rPr>
          <w:rFonts w:ascii="Comic Sans MS" w:hAnsi="Comic Sans MS"/>
          <w:sz w:val="24"/>
          <w:szCs w:val="24"/>
        </w:rPr>
        <w:t xml:space="preserve"> e ravvisavano, quindi, nello stesso dich</w:t>
      </w:r>
      <w:r w:rsidR="00021C55">
        <w:rPr>
          <w:rFonts w:ascii="Comic Sans MS" w:hAnsi="Comic Sans MS"/>
          <w:sz w:val="24"/>
          <w:szCs w:val="24"/>
        </w:rPr>
        <w:t>i</w:t>
      </w:r>
      <w:r w:rsidR="00C076DD">
        <w:rPr>
          <w:rFonts w:ascii="Comic Sans MS" w:hAnsi="Comic Sans MS"/>
          <w:sz w:val="24"/>
          <w:szCs w:val="24"/>
        </w:rPr>
        <w:t>arazioni di volontà degli organi della pubblica amministrazione</w:t>
      </w:r>
      <w:r w:rsidR="00C076DD">
        <w:rPr>
          <w:rStyle w:val="Rimandonotaapidipagina"/>
          <w:rFonts w:ascii="Comic Sans MS" w:hAnsi="Comic Sans MS"/>
          <w:sz w:val="24"/>
          <w:szCs w:val="24"/>
        </w:rPr>
        <w:footnoteReference w:id="85"/>
      </w:r>
      <w:r w:rsidR="00C076DD">
        <w:rPr>
          <w:rFonts w:ascii="Comic Sans MS" w:hAnsi="Comic Sans MS"/>
          <w:sz w:val="24"/>
          <w:szCs w:val="24"/>
        </w:rPr>
        <w:t>. Soltanto quando l’essenza dinamica del provvedimento è stata identificata con la sostanza della funzione alla quale esso de</w:t>
      </w:r>
      <w:r w:rsidR="00021C55">
        <w:rPr>
          <w:rFonts w:ascii="Comic Sans MS" w:hAnsi="Comic Sans MS"/>
          <w:sz w:val="24"/>
          <w:szCs w:val="24"/>
        </w:rPr>
        <w:t>ve servire, ci si è resi conto</w:t>
      </w:r>
      <w:r w:rsidR="00C076DD">
        <w:rPr>
          <w:rFonts w:ascii="Comic Sans MS" w:hAnsi="Comic Sans MS"/>
          <w:sz w:val="24"/>
          <w:szCs w:val="24"/>
        </w:rPr>
        <w:t xml:space="preserve"> di come non ci fosse più posto per una ricostruzione di quel tipo</w:t>
      </w:r>
      <w:r w:rsidR="00021C55">
        <w:rPr>
          <w:rFonts w:ascii="Comic Sans MS" w:hAnsi="Comic Sans MS"/>
          <w:sz w:val="24"/>
          <w:szCs w:val="24"/>
        </w:rPr>
        <w:t xml:space="preserve"> </w:t>
      </w:r>
      <w:r w:rsidR="00C076DD">
        <w:rPr>
          <w:rFonts w:ascii="Comic Sans MS" w:hAnsi="Comic Sans MS"/>
          <w:sz w:val="24"/>
          <w:szCs w:val="24"/>
        </w:rPr>
        <w:t>e l’analisi strutturale dei fatti procedimentali e degli atti autoritativi dove</w:t>
      </w:r>
      <w:r w:rsidR="00021C55">
        <w:rPr>
          <w:rFonts w:ascii="Comic Sans MS" w:hAnsi="Comic Sans MS"/>
          <w:sz w:val="24"/>
          <w:szCs w:val="24"/>
        </w:rPr>
        <w:t>sse</w:t>
      </w:r>
      <w:r w:rsidR="00C076DD">
        <w:rPr>
          <w:rFonts w:ascii="Comic Sans MS" w:hAnsi="Comic Sans MS"/>
          <w:sz w:val="24"/>
          <w:szCs w:val="24"/>
        </w:rPr>
        <w:t xml:space="preserve"> informarsi a principi nettamente diversi da quelli che regolano gli atti ed i rapporti dei soggetti privati</w:t>
      </w:r>
      <w:r w:rsidR="00C076DD">
        <w:rPr>
          <w:rStyle w:val="Rimandonotaapidipagina"/>
          <w:rFonts w:ascii="Comic Sans MS" w:hAnsi="Comic Sans MS"/>
          <w:sz w:val="24"/>
          <w:szCs w:val="24"/>
        </w:rPr>
        <w:footnoteReference w:id="86"/>
      </w:r>
      <w:r w:rsidR="00C076DD">
        <w:rPr>
          <w:rFonts w:ascii="Comic Sans MS" w:hAnsi="Comic Sans MS"/>
          <w:sz w:val="24"/>
          <w:szCs w:val="24"/>
        </w:rPr>
        <w:t>. In altri termini, è parso evidente che il vizio invalidante, ricercato negli elementi dell’atto, non trovava più spiegazione unitaria nel quadro di una fattispecie procedimentale in cui il provvedimento si forma progressivamente</w:t>
      </w:r>
      <w:r w:rsidR="00C076DD">
        <w:rPr>
          <w:rStyle w:val="Rimandonotaapidipagina"/>
          <w:rFonts w:ascii="Comic Sans MS" w:hAnsi="Comic Sans MS"/>
          <w:sz w:val="24"/>
          <w:szCs w:val="24"/>
        </w:rPr>
        <w:footnoteReference w:id="87"/>
      </w:r>
      <w:r w:rsidR="00C076DD">
        <w:rPr>
          <w:rFonts w:ascii="Comic Sans MS" w:hAnsi="Comic Sans MS"/>
          <w:sz w:val="24"/>
          <w:szCs w:val="24"/>
        </w:rPr>
        <w:t>.</w:t>
      </w:r>
      <w:r w:rsidR="008A267A">
        <w:rPr>
          <w:rFonts w:ascii="Comic Sans MS" w:hAnsi="Comic Sans MS"/>
          <w:sz w:val="24"/>
          <w:szCs w:val="24"/>
        </w:rPr>
        <w:t xml:space="preserve"> </w:t>
      </w:r>
      <w:r w:rsidR="00750812">
        <w:rPr>
          <w:rFonts w:ascii="Comic Sans MS" w:hAnsi="Comic Sans MS"/>
          <w:sz w:val="24"/>
          <w:szCs w:val="24"/>
        </w:rPr>
        <w:t>Il s</w:t>
      </w:r>
      <w:r w:rsidR="00C076DD">
        <w:rPr>
          <w:rFonts w:ascii="Comic Sans MS" w:hAnsi="Comic Sans MS"/>
          <w:sz w:val="24"/>
          <w:szCs w:val="24"/>
        </w:rPr>
        <w:t>upera</w:t>
      </w:r>
      <w:r w:rsidR="00750812">
        <w:rPr>
          <w:rFonts w:ascii="Comic Sans MS" w:hAnsi="Comic Sans MS"/>
          <w:sz w:val="24"/>
          <w:szCs w:val="24"/>
        </w:rPr>
        <w:t>men</w:t>
      </w:r>
      <w:r w:rsidR="00C076DD">
        <w:rPr>
          <w:rFonts w:ascii="Comic Sans MS" w:hAnsi="Comic Sans MS"/>
          <w:sz w:val="24"/>
          <w:szCs w:val="24"/>
        </w:rPr>
        <w:t>t</w:t>
      </w:r>
      <w:r w:rsidR="00750812">
        <w:rPr>
          <w:rFonts w:ascii="Comic Sans MS" w:hAnsi="Comic Sans MS"/>
          <w:sz w:val="24"/>
          <w:szCs w:val="24"/>
        </w:rPr>
        <w:t>o</w:t>
      </w:r>
      <w:r w:rsidR="00C076DD">
        <w:rPr>
          <w:rFonts w:ascii="Comic Sans MS" w:hAnsi="Comic Sans MS"/>
          <w:sz w:val="24"/>
          <w:szCs w:val="24"/>
        </w:rPr>
        <w:t xml:space="preserve"> </w:t>
      </w:r>
      <w:r w:rsidR="00750812">
        <w:rPr>
          <w:rFonts w:ascii="Comic Sans MS" w:hAnsi="Comic Sans MS"/>
          <w:sz w:val="24"/>
          <w:szCs w:val="24"/>
        </w:rPr>
        <w:t>del</w:t>
      </w:r>
      <w:r w:rsidR="00C076DD">
        <w:rPr>
          <w:rFonts w:ascii="Comic Sans MS" w:hAnsi="Comic Sans MS"/>
          <w:sz w:val="24"/>
          <w:szCs w:val="24"/>
        </w:rPr>
        <w:t>la concezione che faceva coincidere l’invalidità con l’imperfezione del provvedimento, con la mancanza o difettosità dei suoi elementi,</w:t>
      </w:r>
      <w:r w:rsidR="00750812">
        <w:rPr>
          <w:rFonts w:ascii="Comic Sans MS" w:hAnsi="Comic Sans MS"/>
          <w:sz w:val="24"/>
          <w:szCs w:val="24"/>
        </w:rPr>
        <w:t xml:space="preserve"> ha indotto a ritenere insufficiente la teoria dell’eccesso di potere come vizio della volontà ed a preferire la tesi più comprensiva del vizio nel procedimento normale di formazione della volontà stessa, per violazione delle regole di logica che vi presiedono</w:t>
      </w:r>
      <w:r w:rsidR="00750812">
        <w:rPr>
          <w:rStyle w:val="Rimandonotaapidipagina"/>
          <w:rFonts w:ascii="Comic Sans MS" w:hAnsi="Comic Sans MS"/>
          <w:sz w:val="24"/>
          <w:szCs w:val="24"/>
        </w:rPr>
        <w:footnoteReference w:id="88"/>
      </w:r>
      <w:r w:rsidR="00750812">
        <w:rPr>
          <w:rFonts w:ascii="Comic Sans MS" w:hAnsi="Comic Sans MS"/>
          <w:sz w:val="24"/>
          <w:szCs w:val="24"/>
        </w:rPr>
        <w:t>: tesi, quest’ultima, nella quale l’aspetto prevalente non è quello della causa, ma piuttosto quello dell’anomalia del procedimento volitivo</w:t>
      </w:r>
      <w:r w:rsidR="00750812">
        <w:rPr>
          <w:rStyle w:val="Rimandonotaapidipagina"/>
          <w:rFonts w:ascii="Comic Sans MS" w:hAnsi="Comic Sans MS"/>
          <w:sz w:val="24"/>
          <w:szCs w:val="24"/>
        </w:rPr>
        <w:footnoteReference w:id="89"/>
      </w:r>
      <w:r w:rsidR="00750812">
        <w:rPr>
          <w:rFonts w:ascii="Comic Sans MS" w:hAnsi="Comic Sans MS"/>
          <w:sz w:val="24"/>
          <w:szCs w:val="24"/>
        </w:rPr>
        <w:t>.</w:t>
      </w:r>
      <w:r w:rsidR="00C076DD">
        <w:rPr>
          <w:rFonts w:ascii="Comic Sans MS" w:hAnsi="Comic Sans MS"/>
          <w:sz w:val="24"/>
          <w:szCs w:val="24"/>
        </w:rPr>
        <w:t xml:space="preserve"> </w:t>
      </w:r>
    </w:p>
    <w:p w:rsidR="00750812" w:rsidRDefault="00750812" w:rsidP="000F24C4">
      <w:pPr>
        <w:ind w:firstLine="708"/>
        <w:jc w:val="both"/>
        <w:rPr>
          <w:rFonts w:ascii="Comic Sans MS" w:hAnsi="Comic Sans MS"/>
          <w:sz w:val="24"/>
          <w:szCs w:val="24"/>
        </w:rPr>
      </w:pPr>
      <w:r>
        <w:rPr>
          <w:rFonts w:ascii="Comic Sans MS" w:hAnsi="Comic Sans MS"/>
          <w:sz w:val="24"/>
          <w:szCs w:val="24"/>
        </w:rPr>
        <w:t xml:space="preserve">Analoghe considerazioni possono farsi per la </w:t>
      </w:r>
      <w:r w:rsidRPr="00021C55">
        <w:rPr>
          <w:rFonts w:ascii="Comic Sans MS" w:hAnsi="Comic Sans MS"/>
          <w:i/>
          <w:sz w:val="24"/>
          <w:szCs w:val="24"/>
        </w:rPr>
        <w:t>teoria del «vizio della causa»</w:t>
      </w:r>
      <w:r>
        <w:rPr>
          <w:rFonts w:ascii="Comic Sans MS" w:hAnsi="Comic Sans MS"/>
          <w:sz w:val="24"/>
          <w:szCs w:val="24"/>
        </w:rPr>
        <w:t xml:space="preserve">, </w:t>
      </w:r>
      <w:r w:rsidR="00692EF0" w:rsidRPr="00692EF0">
        <w:rPr>
          <w:rFonts w:ascii="Comic Sans MS" w:hAnsi="Comic Sans MS"/>
          <w:sz w:val="24"/>
          <w:szCs w:val="24"/>
        </w:rPr>
        <w:t>risale</w:t>
      </w:r>
      <w:r w:rsidR="00692EF0">
        <w:rPr>
          <w:rFonts w:ascii="Comic Sans MS" w:hAnsi="Comic Sans MS"/>
          <w:sz w:val="24"/>
          <w:szCs w:val="24"/>
        </w:rPr>
        <w:t>nte</w:t>
      </w:r>
      <w:r w:rsidR="00692EF0" w:rsidRPr="00692EF0">
        <w:rPr>
          <w:rFonts w:ascii="Comic Sans MS" w:hAnsi="Comic Sans MS"/>
          <w:sz w:val="24"/>
          <w:szCs w:val="24"/>
        </w:rPr>
        <w:t xml:space="preserve"> a Cammeo</w:t>
      </w:r>
      <w:r w:rsidR="00692EF0" w:rsidRPr="00692EF0">
        <w:rPr>
          <w:rFonts w:ascii="Comic Sans MS" w:hAnsi="Comic Sans MS"/>
          <w:sz w:val="24"/>
          <w:szCs w:val="24"/>
          <w:vertAlign w:val="superscript"/>
        </w:rPr>
        <w:footnoteReference w:id="90"/>
      </w:r>
      <w:r w:rsidR="00692EF0">
        <w:rPr>
          <w:rFonts w:ascii="Comic Sans MS" w:hAnsi="Comic Sans MS"/>
          <w:sz w:val="24"/>
          <w:szCs w:val="24"/>
        </w:rPr>
        <w:t xml:space="preserve"> </w:t>
      </w:r>
      <w:r>
        <w:rPr>
          <w:rFonts w:ascii="Comic Sans MS" w:hAnsi="Comic Sans MS"/>
          <w:sz w:val="24"/>
          <w:szCs w:val="24"/>
        </w:rPr>
        <w:t>e prevalente tra il 1930 ed il 1950</w:t>
      </w:r>
      <w:r w:rsidR="00692EF0">
        <w:rPr>
          <w:rFonts w:ascii="Comic Sans MS" w:hAnsi="Comic Sans MS"/>
          <w:sz w:val="24"/>
          <w:szCs w:val="24"/>
        </w:rPr>
        <w:t xml:space="preserve">, </w:t>
      </w:r>
      <w:r w:rsidR="00077ACD">
        <w:rPr>
          <w:rFonts w:ascii="Comic Sans MS" w:hAnsi="Comic Sans MS"/>
          <w:sz w:val="24"/>
          <w:szCs w:val="24"/>
        </w:rPr>
        <w:t>ma ripresa anche da giurisprudenza più recente</w:t>
      </w:r>
      <w:r w:rsidR="00077ACD">
        <w:rPr>
          <w:rStyle w:val="Rimandonotaapidipagina"/>
          <w:rFonts w:ascii="Comic Sans MS" w:hAnsi="Comic Sans MS"/>
          <w:sz w:val="24"/>
          <w:szCs w:val="24"/>
        </w:rPr>
        <w:footnoteReference w:id="91"/>
      </w:r>
      <w:r w:rsidR="00077ACD">
        <w:rPr>
          <w:rFonts w:ascii="Comic Sans MS" w:hAnsi="Comic Sans MS"/>
          <w:sz w:val="24"/>
          <w:szCs w:val="24"/>
        </w:rPr>
        <w:t>. A quest’ultima teoria</w:t>
      </w:r>
      <w:r w:rsidR="00692EF0">
        <w:rPr>
          <w:rFonts w:ascii="Comic Sans MS" w:hAnsi="Comic Sans MS"/>
          <w:sz w:val="24"/>
          <w:szCs w:val="24"/>
        </w:rPr>
        <w:t xml:space="preserve">, peraltro, già all’epoca era stato obiettato che solo di rado la giurisprudenza opera un accertamento diretto del vizio di un elemento dell’atto per procedere all’annullamento per eccesso di potere, </w:t>
      </w:r>
      <w:proofErr w:type="spellStart"/>
      <w:r w:rsidR="00692EF0">
        <w:rPr>
          <w:rFonts w:ascii="Comic Sans MS" w:hAnsi="Comic Sans MS"/>
          <w:sz w:val="24"/>
          <w:szCs w:val="24"/>
        </w:rPr>
        <w:t>sicchè</w:t>
      </w:r>
      <w:proofErr w:type="spellEnd"/>
      <w:r w:rsidR="00692EF0">
        <w:rPr>
          <w:rFonts w:ascii="Comic Sans MS" w:hAnsi="Comic Sans MS"/>
          <w:sz w:val="24"/>
          <w:szCs w:val="24"/>
        </w:rPr>
        <w:t xml:space="preserve"> è più corretto sostituire alla causa (la cui esistenza nell’atto amministrativo è stata addirittura negata), come specifico requisito di legittimità, una generica esigenza di corrispondenza dell’atto a</w:t>
      </w:r>
      <w:r w:rsidR="00021C55">
        <w:rPr>
          <w:rFonts w:ascii="Comic Sans MS" w:hAnsi="Comic Sans MS"/>
          <w:sz w:val="24"/>
          <w:szCs w:val="24"/>
        </w:rPr>
        <w:t>ll’interesse pubblico inteso co</w:t>
      </w:r>
      <w:r w:rsidR="00692EF0">
        <w:rPr>
          <w:rFonts w:ascii="Comic Sans MS" w:hAnsi="Comic Sans MS"/>
          <w:sz w:val="24"/>
          <w:szCs w:val="24"/>
        </w:rPr>
        <w:t xml:space="preserve">me concezione di legittimità sostanziale della potestà di agire della </w:t>
      </w:r>
      <w:r w:rsidR="00021C55">
        <w:rPr>
          <w:rFonts w:ascii="Comic Sans MS" w:hAnsi="Comic Sans MS"/>
          <w:sz w:val="24"/>
          <w:szCs w:val="24"/>
        </w:rPr>
        <w:t>p</w:t>
      </w:r>
      <w:r w:rsidR="00692EF0">
        <w:rPr>
          <w:rFonts w:ascii="Comic Sans MS" w:hAnsi="Comic Sans MS"/>
          <w:sz w:val="24"/>
          <w:szCs w:val="24"/>
        </w:rPr>
        <w:t>ubblica amministrazion</w:t>
      </w:r>
      <w:r w:rsidR="00021C55">
        <w:rPr>
          <w:rFonts w:ascii="Comic Sans MS" w:hAnsi="Comic Sans MS"/>
          <w:sz w:val="24"/>
          <w:szCs w:val="24"/>
        </w:rPr>
        <w:t>e, con conseguente configurazio</w:t>
      </w:r>
      <w:r w:rsidR="00692EF0">
        <w:rPr>
          <w:rFonts w:ascii="Comic Sans MS" w:hAnsi="Comic Sans MS"/>
          <w:sz w:val="24"/>
          <w:szCs w:val="24"/>
        </w:rPr>
        <w:t>ne dell’eccesso di potere come vizio della potestà</w:t>
      </w:r>
      <w:r w:rsidR="00692EF0">
        <w:rPr>
          <w:rStyle w:val="Rimandonotaapidipagina"/>
          <w:rFonts w:ascii="Comic Sans MS" w:hAnsi="Comic Sans MS"/>
          <w:sz w:val="24"/>
          <w:szCs w:val="24"/>
        </w:rPr>
        <w:footnoteReference w:id="92"/>
      </w:r>
      <w:r>
        <w:rPr>
          <w:rFonts w:ascii="Comic Sans MS" w:hAnsi="Comic Sans MS"/>
          <w:sz w:val="24"/>
          <w:szCs w:val="24"/>
        </w:rPr>
        <w:t>.</w:t>
      </w:r>
    </w:p>
    <w:p w:rsidR="00077ACD" w:rsidRDefault="00077ACD" w:rsidP="000F24C4">
      <w:pPr>
        <w:ind w:firstLine="708"/>
        <w:jc w:val="both"/>
        <w:rPr>
          <w:rFonts w:ascii="Comic Sans MS" w:hAnsi="Comic Sans MS"/>
          <w:sz w:val="24"/>
          <w:szCs w:val="24"/>
        </w:rPr>
      </w:pPr>
      <w:r>
        <w:rPr>
          <w:rFonts w:ascii="Comic Sans MS" w:hAnsi="Comic Sans MS"/>
          <w:sz w:val="24"/>
          <w:szCs w:val="24"/>
        </w:rPr>
        <w:t>L</w:t>
      </w:r>
      <w:r w:rsidR="00323E9C">
        <w:rPr>
          <w:rFonts w:ascii="Comic Sans MS" w:hAnsi="Comic Sans MS"/>
          <w:sz w:val="24"/>
          <w:szCs w:val="24"/>
        </w:rPr>
        <w:t>e</w:t>
      </w:r>
      <w:r>
        <w:rPr>
          <w:rFonts w:ascii="Comic Sans MS" w:hAnsi="Comic Sans MS"/>
          <w:sz w:val="24"/>
          <w:szCs w:val="24"/>
        </w:rPr>
        <w:t xml:space="preserve"> teori</w:t>
      </w:r>
      <w:r w:rsidR="00323E9C">
        <w:rPr>
          <w:rFonts w:ascii="Comic Sans MS" w:hAnsi="Comic Sans MS"/>
          <w:sz w:val="24"/>
          <w:szCs w:val="24"/>
        </w:rPr>
        <w:t>e sin qui</w:t>
      </w:r>
      <w:r>
        <w:rPr>
          <w:rFonts w:ascii="Comic Sans MS" w:hAnsi="Comic Sans MS"/>
          <w:sz w:val="24"/>
          <w:szCs w:val="24"/>
        </w:rPr>
        <w:t xml:space="preserve"> esaminat</w:t>
      </w:r>
      <w:r w:rsidR="00323E9C">
        <w:rPr>
          <w:rFonts w:ascii="Comic Sans MS" w:hAnsi="Comic Sans MS"/>
          <w:sz w:val="24"/>
          <w:szCs w:val="24"/>
        </w:rPr>
        <w:t>e</w:t>
      </w:r>
      <w:r>
        <w:rPr>
          <w:rFonts w:ascii="Comic Sans MS" w:hAnsi="Comic Sans MS"/>
          <w:sz w:val="24"/>
          <w:szCs w:val="24"/>
        </w:rPr>
        <w:t xml:space="preserve"> era</w:t>
      </w:r>
      <w:r w:rsidR="00323E9C">
        <w:rPr>
          <w:rFonts w:ascii="Comic Sans MS" w:hAnsi="Comic Sans MS"/>
          <w:sz w:val="24"/>
          <w:szCs w:val="24"/>
        </w:rPr>
        <w:t>no</w:t>
      </w:r>
      <w:r>
        <w:rPr>
          <w:rFonts w:ascii="Comic Sans MS" w:hAnsi="Comic Sans MS"/>
          <w:sz w:val="24"/>
          <w:szCs w:val="24"/>
        </w:rPr>
        <w:t xml:space="preserve"> stat</w:t>
      </w:r>
      <w:r w:rsidR="00323E9C">
        <w:rPr>
          <w:rFonts w:ascii="Comic Sans MS" w:hAnsi="Comic Sans MS"/>
          <w:sz w:val="24"/>
          <w:szCs w:val="24"/>
        </w:rPr>
        <w:t>e</w:t>
      </w:r>
      <w:r>
        <w:rPr>
          <w:rFonts w:ascii="Comic Sans MS" w:hAnsi="Comic Sans MS"/>
          <w:sz w:val="24"/>
          <w:szCs w:val="24"/>
        </w:rPr>
        <w:t xml:space="preserve"> sviluppat</w:t>
      </w:r>
      <w:r w:rsidR="00323E9C">
        <w:rPr>
          <w:rFonts w:ascii="Comic Sans MS" w:hAnsi="Comic Sans MS"/>
          <w:sz w:val="24"/>
          <w:szCs w:val="24"/>
        </w:rPr>
        <w:t>e</w:t>
      </w:r>
      <w:r>
        <w:rPr>
          <w:rFonts w:ascii="Comic Sans MS" w:hAnsi="Comic Sans MS"/>
          <w:sz w:val="24"/>
          <w:szCs w:val="24"/>
        </w:rPr>
        <w:t xml:space="preserve"> </w:t>
      </w:r>
      <w:r w:rsidR="00323E9C">
        <w:rPr>
          <w:rFonts w:ascii="Comic Sans MS" w:hAnsi="Comic Sans MS"/>
          <w:sz w:val="24"/>
          <w:szCs w:val="24"/>
        </w:rPr>
        <w:t>e</w:t>
      </w:r>
      <w:r>
        <w:rPr>
          <w:rFonts w:ascii="Comic Sans MS" w:hAnsi="Comic Sans MS"/>
          <w:sz w:val="24"/>
          <w:szCs w:val="24"/>
        </w:rPr>
        <w:t xml:space="preserve"> perfezionat</w:t>
      </w:r>
      <w:r w:rsidR="00323E9C">
        <w:rPr>
          <w:rFonts w:ascii="Comic Sans MS" w:hAnsi="Comic Sans MS"/>
          <w:sz w:val="24"/>
          <w:szCs w:val="24"/>
        </w:rPr>
        <w:t>e</w:t>
      </w:r>
      <w:r>
        <w:rPr>
          <w:rFonts w:ascii="Comic Sans MS" w:hAnsi="Comic Sans MS"/>
          <w:sz w:val="24"/>
          <w:szCs w:val="24"/>
        </w:rPr>
        <w:t xml:space="preserve"> nella </w:t>
      </w:r>
      <w:r w:rsidRPr="00021C55">
        <w:rPr>
          <w:rFonts w:ascii="Comic Sans MS" w:hAnsi="Comic Sans MS"/>
          <w:i/>
          <w:sz w:val="24"/>
          <w:szCs w:val="24"/>
        </w:rPr>
        <w:t>teoria del «vizio dei motivi»</w:t>
      </w:r>
      <w:r>
        <w:rPr>
          <w:rFonts w:ascii="Comic Sans MS" w:hAnsi="Comic Sans MS"/>
          <w:sz w:val="24"/>
          <w:szCs w:val="24"/>
        </w:rPr>
        <w:t xml:space="preserve">, che, </w:t>
      </w:r>
      <w:r w:rsidR="00323E9C">
        <w:rPr>
          <w:rFonts w:ascii="Comic Sans MS" w:hAnsi="Comic Sans MS"/>
          <w:sz w:val="24"/>
          <w:szCs w:val="24"/>
        </w:rPr>
        <w:t>escluso che la causa sia un elemento dell’atto, aveva messo al centro la discrezionalità del potere amministrativo, intesa come possibilità di scelta tra motivi diversi o di un motivo determinante diverso dall’interesse pubblico previsto dalla norma</w:t>
      </w:r>
      <w:r w:rsidR="00323E9C">
        <w:rPr>
          <w:rStyle w:val="Rimandonotaapidipagina"/>
          <w:rFonts w:ascii="Comic Sans MS" w:hAnsi="Comic Sans MS"/>
          <w:sz w:val="24"/>
          <w:szCs w:val="24"/>
        </w:rPr>
        <w:footnoteReference w:id="93"/>
      </w:r>
      <w:r w:rsidR="00323E9C">
        <w:rPr>
          <w:rFonts w:ascii="Comic Sans MS" w:hAnsi="Comic Sans MS"/>
          <w:sz w:val="24"/>
          <w:szCs w:val="24"/>
        </w:rPr>
        <w:t>. Questa impostazione, che ha in</w:t>
      </w:r>
      <w:r w:rsidR="00692B6C">
        <w:rPr>
          <w:rFonts w:ascii="Comic Sans MS" w:hAnsi="Comic Sans MS"/>
          <w:sz w:val="24"/>
          <w:szCs w:val="24"/>
        </w:rPr>
        <w:t xml:space="preserve"> </w:t>
      </w:r>
      <w:r w:rsidR="00323E9C">
        <w:rPr>
          <w:rFonts w:ascii="Comic Sans MS" w:hAnsi="Comic Sans MS"/>
          <w:sz w:val="24"/>
          <w:szCs w:val="24"/>
        </w:rPr>
        <w:t>definitiva notato come l’accertamento del vizio di eccesso di potere, prescindendo quasi sempre dal rilievo specifico dell’inesistenz</w:t>
      </w:r>
      <w:r w:rsidR="00021C55">
        <w:rPr>
          <w:rFonts w:ascii="Comic Sans MS" w:hAnsi="Comic Sans MS"/>
          <w:sz w:val="24"/>
          <w:szCs w:val="24"/>
        </w:rPr>
        <w:t>a</w:t>
      </w:r>
      <w:r w:rsidR="00323E9C">
        <w:rPr>
          <w:rFonts w:ascii="Comic Sans MS" w:hAnsi="Comic Sans MS"/>
          <w:sz w:val="24"/>
          <w:szCs w:val="24"/>
        </w:rPr>
        <w:t xml:space="preserve"> o erron</w:t>
      </w:r>
      <w:r w:rsidR="00021C55">
        <w:rPr>
          <w:rFonts w:ascii="Comic Sans MS" w:hAnsi="Comic Sans MS"/>
          <w:sz w:val="24"/>
          <w:szCs w:val="24"/>
        </w:rPr>
        <w:t>e</w:t>
      </w:r>
      <w:r w:rsidR="00323E9C">
        <w:rPr>
          <w:rFonts w:ascii="Comic Sans MS" w:hAnsi="Comic Sans MS"/>
          <w:sz w:val="24"/>
          <w:szCs w:val="24"/>
        </w:rPr>
        <w:t>a valutazione del motivo primario, corrispondente all’inte</w:t>
      </w:r>
      <w:r w:rsidR="00021C55">
        <w:rPr>
          <w:rFonts w:ascii="Comic Sans MS" w:hAnsi="Comic Sans MS"/>
          <w:sz w:val="24"/>
          <w:szCs w:val="24"/>
        </w:rPr>
        <w:t>re</w:t>
      </w:r>
      <w:r w:rsidR="00323E9C">
        <w:rPr>
          <w:rFonts w:ascii="Comic Sans MS" w:hAnsi="Comic Sans MS"/>
          <w:sz w:val="24"/>
          <w:szCs w:val="24"/>
        </w:rPr>
        <w:t xml:space="preserve">sse pubblico per la cura del quale è attribuito il potere, involge un’indagine che incide sui motivi del provvedimento complessivamente considerati, ha rappresentato il </w:t>
      </w:r>
      <w:r w:rsidR="0090050F">
        <w:rPr>
          <w:rFonts w:ascii="Comic Sans MS" w:hAnsi="Comic Sans MS"/>
          <w:sz w:val="24"/>
          <w:szCs w:val="24"/>
        </w:rPr>
        <w:t>“</w:t>
      </w:r>
      <w:r w:rsidR="00323E9C">
        <w:rPr>
          <w:rFonts w:ascii="Comic Sans MS" w:hAnsi="Comic Sans MS"/>
          <w:sz w:val="24"/>
          <w:szCs w:val="24"/>
        </w:rPr>
        <w:t>ponte</w:t>
      </w:r>
      <w:r w:rsidR="0090050F">
        <w:rPr>
          <w:rFonts w:ascii="Comic Sans MS" w:hAnsi="Comic Sans MS"/>
          <w:sz w:val="24"/>
          <w:szCs w:val="24"/>
        </w:rPr>
        <w:t>”</w:t>
      </w:r>
      <w:r w:rsidR="00323E9C">
        <w:rPr>
          <w:rFonts w:ascii="Comic Sans MS" w:hAnsi="Comic Sans MS"/>
          <w:sz w:val="24"/>
          <w:szCs w:val="24"/>
        </w:rPr>
        <w:t xml:space="preserve"> che ha consentito di passare dalle concezioni classiche e tradizionali dell’eccesso di potere come sviamento dal fine o come vizio della causa o dei motivi</w:t>
      </w:r>
      <w:r w:rsidR="00692B6C">
        <w:rPr>
          <w:rStyle w:val="Rimandonotaapidipagina"/>
          <w:rFonts w:ascii="Comic Sans MS" w:hAnsi="Comic Sans MS"/>
          <w:sz w:val="24"/>
          <w:szCs w:val="24"/>
        </w:rPr>
        <w:footnoteReference w:id="94"/>
      </w:r>
      <w:r w:rsidR="00323E9C">
        <w:rPr>
          <w:rFonts w:ascii="Comic Sans MS" w:hAnsi="Comic Sans MS"/>
          <w:sz w:val="24"/>
          <w:szCs w:val="24"/>
        </w:rPr>
        <w:t xml:space="preserve"> alla concezione dell’eccesso di potere come vizio della funzione</w:t>
      </w:r>
      <w:r w:rsidR="0090050F">
        <w:rPr>
          <w:rStyle w:val="Rimandonotaapidipagina"/>
          <w:rFonts w:ascii="Comic Sans MS" w:hAnsi="Comic Sans MS"/>
          <w:sz w:val="24"/>
          <w:szCs w:val="24"/>
        </w:rPr>
        <w:footnoteReference w:id="95"/>
      </w:r>
      <w:r w:rsidR="00323E9C">
        <w:rPr>
          <w:rFonts w:ascii="Comic Sans MS" w:hAnsi="Comic Sans MS"/>
          <w:sz w:val="24"/>
          <w:szCs w:val="24"/>
        </w:rPr>
        <w:t>.</w:t>
      </w:r>
    </w:p>
    <w:p w:rsidR="00FC206C" w:rsidRDefault="00FC206C" w:rsidP="000F24C4">
      <w:pPr>
        <w:ind w:firstLine="708"/>
        <w:jc w:val="both"/>
        <w:rPr>
          <w:rFonts w:ascii="Comic Sans MS" w:hAnsi="Comic Sans MS"/>
          <w:sz w:val="24"/>
          <w:szCs w:val="24"/>
        </w:rPr>
      </w:pPr>
      <w:r>
        <w:rPr>
          <w:rFonts w:ascii="Comic Sans MS" w:hAnsi="Comic Sans MS"/>
          <w:sz w:val="24"/>
          <w:szCs w:val="24"/>
        </w:rPr>
        <w:t xml:space="preserve">Siamo alla nota tesi </w:t>
      </w:r>
      <w:r w:rsidR="00021C55">
        <w:rPr>
          <w:rFonts w:ascii="Comic Sans MS" w:hAnsi="Comic Sans MS"/>
          <w:sz w:val="24"/>
          <w:szCs w:val="24"/>
        </w:rPr>
        <w:t>di Feliciano Benvenuti</w:t>
      </w:r>
      <w:r>
        <w:rPr>
          <w:rFonts w:ascii="Comic Sans MS" w:hAnsi="Comic Sans MS"/>
          <w:sz w:val="24"/>
          <w:szCs w:val="24"/>
        </w:rPr>
        <w:t>, che ha avuto un’immediata eco in dottrina</w:t>
      </w:r>
      <w:r>
        <w:rPr>
          <w:rStyle w:val="Rimandonotaapidipagina"/>
          <w:rFonts w:ascii="Comic Sans MS" w:hAnsi="Comic Sans MS"/>
          <w:sz w:val="24"/>
          <w:szCs w:val="24"/>
        </w:rPr>
        <w:footnoteReference w:id="96"/>
      </w:r>
      <w:r>
        <w:rPr>
          <w:rFonts w:ascii="Comic Sans MS" w:hAnsi="Comic Sans MS"/>
          <w:sz w:val="24"/>
          <w:szCs w:val="24"/>
        </w:rPr>
        <w:t xml:space="preserve"> ed ha condizionato gran parte delle ricostruzioni successive</w:t>
      </w:r>
      <w:r>
        <w:rPr>
          <w:rStyle w:val="Rimandonotaapidipagina"/>
          <w:rFonts w:ascii="Comic Sans MS" w:hAnsi="Comic Sans MS"/>
          <w:sz w:val="24"/>
          <w:szCs w:val="24"/>
        </w:rPr>
        <w:footnoteReference w:id="97"/>
      </w:r>
      <w:r w:rsidR="00EC6BC5">
        <w:rPr>
          <w:rFonts w:ascii="Comic Sans MS" w:hAnsi="Comic Sans MS"/>
          <w:sz w:val="24"/>
          <w:szCs w:val="24"/>
        </w:rPr>
        <w:t>, secondo la quale le figure sintomatiche vanno ricondotte a tr</w:t>
      </w:r>
      <w:r w:rsidR="00692B6C">
        <w:rPr>
          <w:rFonts w:ascii="Comic Sans MS" w:hAnsi="Comic Sans MS"/>
          <w:sz w:val="24"/>
          <w:szCs w:val="24"/>
        </w:rPr>
        <w:t>e</w:t>
      </w:r>
      <w:r w:rsidR="00EC6BC5">
        <w:rPr>
          <w:rFonts w:ascii="Comic Sans MS" w:hAnsi="Comic Sans MS"/>
          <w:sz w:val="24"/>
          <w:szCs w:val="24"/>
        </w:rPr>
        <w:t xml:space="preserve"> ipotesi fondamentali, a seconda che siano stati violati i principi di giustizia sostanziale (manifesta ingiustizia e disparità di trattamento), di ragionevolezza (illogicità e contraddittorietà) o di organizzazione amministrativa (violazione di circolari e deviazione dalla prassi)</w:t>
      </w:r>
      <w:r w:rsidR="00EC6BC5">
        <w:rPr>
          <w:rStyle w:val="Rimandonotaapidipagina"/>
          <w:rFonts w:ascii="Comic Sans MS" w:hAnsi="Comic Sans MS"/>
          <w:sz w:val="24"/>
          <w:szCs w:val="24"/>
        </w:rPr>
        <w:footnoteReference w:id="98"/>
      </w:r>
      <w:r>
        <w:rPr>
          <w:rFonts w:ascii="Comic Sans MS" w:hAnsi="Comic Sans MS"/>
          <w:sz w:val="24"/>
          <w:szCs w:val="24"/>
        </w:rPr>
        <w:t>.</w:t>
      </w:r>
      <w:r w:rsidR="00EC6BC5">
        <w:rPr>
          <w:rFonts w:ascii="Comic Sans MS" w:hAnsi="Comic Sans MS"/>
          <w:sz w:val="24"/>
          <w:szCs w:val="24"/>
        </w:rPr>
        <w:t xml:space="preserve"> Secondo il Maestro padovano, questi principi generali, «connaturati alla stessa essenza dell’ordinamento giuridico amministrativo</w:t>
      </w:r>
      <w:r w:rsidR="00156284">
        <w:rPr>
          <w:rFonts w:ascii="Comic Sans MS" w:hAnsi="Comic Sans MS"/>
          <w:sz w:val="24"/>
          <w:szCs w:val="24"/>
        </w:rPr>
        <w:t xml:space="preserve"> […]</w:t>
      </w:r>
      <w:r w:rsidR="00EC6BC5">
        <w:rPr>
          <w:rFonts w:ascii="Comic Sans MS" w:hAnsi="Comic Sans MS"/>
          <w:sz w:val="24"/>
          <w:szCs w:val="24"/>
        </w:rPr>
        <w:t xml:space="preserve">, </w:t>
      </w:r>
      <w:r w:rsidR="00156284">
        <w:rPr>
          <w:rFonts w:ascii="Comic Sans MS" w:hAnsi="Comic Sans MS"/>
          <w:sz w:val="24"/>
          <w:szCs w:val="24"/>
        </w:rPr>
        <w:t>costitui</w:t>
      </w:r>
      <w:r w:rsidR="00EC6BC5">
        <w:rPr>
          <w:rFonts w:ascii="Comic Sans MS" w:hAnsi="Comic Sans MS"/>
          <w:sz w:val="24"/>
          <w:szCs w:val="24"/>
        </w:rPr>
        <w:t>s</w:t>
      </w:r>
      <w:r w:rsidR="00156284">
        <w:rPr>
          <w:rFonts w:ascii="Comic Sans MS" w:hAnsi="Comic Sans MS"/>
          <w:sz w:val="24"/>
          <w:szCs w:val="24"/>
        </w:rPr>
        <w:t>c</w:t>
      </w:r>
      <w:r w:rsidR="00EC6BC5">
        <w:rPr>
          <w:rFonts w:ascii="Comic Sans MS" w:hAnsi="Comic Sans MS"/>
          <w:sz w:val="24"/>
          <w:szCs w:val="24"/>
        </w:rPr>
        <w:t xml:space="preserve">ono </w:t>
      </w:r>
      <w:r w:rsidR="00156284">
        <w:rPr>
          <w:rFonts w:ascii="Comic Sans MS" w:hAnsi="Comic Sans MS"/>
          <w:sz w:val="24"/>
          <w:szCs w:val="24"/>
        </w:rPr>
        <w:t xml:space="preserve">vere e proprie </w:t>
      </w:r>
      <w:r w:rsidR="00EC6BC5">
        <w:rPr>
          <w:rFonts w:ascii="Comic Sans MS" w:hAnsi="Comic Sans MS"/>
          <w:sz w:val="24"/>
          <w:szCs w:val="24"/>
        </w:rPr>
        <w:t xml:space="preserve">norme giuridiche e non </w:t>
      </w:r>
      <w:r w:rsidR="00156284">
        <w:rPr>
          <w:rFonts w:ascii="Comic Sans MS" w:hAnsi="Comic Sans MS"/>
          <w:sz w:val="24"/>
          <w:szCs w:val="24"/>
        </w:rPr>
        <w:t>principî</w:t>
      </w:r>
      <w:r w:rsidR="00EC6BC5">
        <w:rPr>
          <w:rFonts w:ascii="Comic Sans MS" w:hAnsi="Comic Sans MS"/>
          <w:sz w:val="24"/>
          <w:szCs w:val="24"/>
        </w:rPr>
        <w:t xml:space="preserve"> di buona amministrazione</w:t>
      </w:r>
      <w:r w:rsidR="00156284">
        <w:rPr>
          <w:rFonts w:ascii="Comic Sans MS" w:hAnsi="Comic Sans MS"/>
          <w:sz w:val="24"/>
          <w:szCs w:val="24"/>
        </w:rPr>
        <w:t>»</w:t>
      </w:r>
      <w:r w:rsidR="00156284" w:rsidRPr="00156284">
        <w:rPr>
          <w:rFonts w:ascii="Comic Sans MS" w:hAnsi="Comic Sans MS"/>
          <w:sz w:val="24"/>
          <w:szCs w:val="24"/>
          <w:vertAlign w:val="superscript"/>
        </w:rPr>
        <w:footnoteReference w:id="99"/>
      </w:r>
      <w:r w:rsidR="00EC6BC5">
        <w:rPr>
          <w:rFonts w:ascii="Comic Sans MS" w:hAnsi="Comic Sans MS"/>
          <w:sz w:val="24"/>
          <w:szCs w:val="24"/>
        </w:rPr>
        <w:t xml:space="preserve"> e fungono, quindi, da «condizion</w:t>
      </w:r>
      <w:r w:rsidR="00156284">
        <w:rPr>
          <w:rFonts w:ascii="Comic Sans MS" w:hAnsi="Comic Sans MS"/>
          <w:sz w:val="24"/>
          <w:szCs w:val="24"/>
        </w:rPr>
        <w:t>e</w:t>
      </w:r>
      <w:r w:rsidR="00EC6BC5">
        <w:rPr>
          <w:rFonts w:ascii="Comic Sans MS" w:hAnsi="Comic Sans MS"/>
          <w:sz w:val="24"/>
          <w:szCs w:val="24"/>
        </w:rPr>
        <w:t xml:space="preserve"> di legittimità della funzione amministrativa, intesa l’espressione ad indicare il con</w:t>
      </w:r>
      <w:r w:rsidR="00156284">
        <w:rPr>
          <w:rFonts w:ascii="Comic Sans MS" w:hAnsi="Comic Sans MS"/>
          <w:sz w:val="24"/>
          <w:szCs w:val="24"/>
        </w:rPr>
        <w:t>c</w:t>
      </w:r>
      <w:r w:rsidR="00EC6BC5">
        <w:rPr>
          <w:rFonts w:ascii="Comic Sans MS" w:hAnsi="Comic Sans MS"/>
          <w:sz w:val="24"/>
          <w:szCs w:val="24"/>
        </w:rPr>
        <w:t>retarsi del potere in un singolo atto amministrativo»</w:t>
      </w:r>
      <w:r w:rsidR="00EC6BC5">
        <w:rPr>
          <w:rStyle w:val="Rimandonotaapidipagina"/>
          <w:rFonts w:ascii="Comic Sans MS" w:hAnsi="Comic Sans MS"/>
          <w:sz w:val="24"/>
          <w:szCs w:val="24"/>
        </w:rPr>
        <w:footnoteReference w:id="100"/>
      </w:r>
      <w:r w:rsidR="00EC6BC5">
        <w:rPr>
          <w:rFonts w:ascii="Comic Sans MS" w:hAnsi="Comic Sans MS"/>
          <w:sz w:val="24"/>
          <w:szCs w:val="24"/>
        </w:rPr>
        <w:t>.</w:t>
      </w:r>
    </w:p>
    <w:p w:rsidR="005A3370" w:rsidRPr="005A3370" w:rsidRDefault="00D934D6" w:rsidP="005A3370">
      <w:pPr>
        <w:ind w:firstLine="708"/>
        <w:jc w:val="both"/>
        <w:rPr>
          <w:rFonts w:ascii="Comic Sans MS" w:hAnsi="Comic Sans MS"/>
          <w:sz w:val="24"/>
          <w:szCs w:val="24"/>
        </w:rPr>
      </w:pPr>
      <w:r>
        <w:rPr>
          <w:rFonts w:ascii="Comic Sans MS" w:hAnsi="Comic Sans MS"/>
          <w:sz w:val="24"/>
          <w:szCs w:val="24"/>
        </w:rPr>
        <w:t xml:space="preserve">Anche </w:t>
      </w:r>
      <w:r w:rsidR="00021C55">
        <w:rPr>
          <w:rFonts w:ascii="Comic Sans MS" w:hAnsi="Comic Sans MS"/>
          <w:sz w:val="24"/>
          <w:szCs w:val="24"/>
        </w:rPr>
        <w:t>quest’ultima</w:t>
      </w:r>
      <w:r>
        <w:rPr>
          <w:rFonts w:ascii="Comic Sans MS" w:hAnsi="Comic Sans MS"/>
          <w:sz w:val="24"/>
          <w:szCs w:val="24"/>
        </w:rPr>
        <w:t xml:space="preserve"> concezione, sicuramente più avanzata e penetrante, è stata invero sottoposta a critica laddove configura una nozione troppo ampia</w:t>
      </w:r>
      <w:r w:rsidRPr="00D934D6">
        <w:rPr>
          <w:rFonts w:ascii="Comic Sans MS" w:hAnsi="Comic Sans MS"/>
          <w:sz w:val="24"/>
          <w:szCs w:val="24"/>
        </w:rPr>
        <w:t xml:space="preserve"> d</w:t>
      </w:r>
      <w:r>
        <w:rPr>
          <w:rFonts w:ascii="Comic Sans MS" w:hAnsi="Comic Sans MS"/>
          <w:sz w:val="24"/>
          <w:szCs w:val="24"/>
        </w:rPr>
        <w:t xml:space="preserve">i </w:t>
      </w:r>
      <w:r w:rsidRPr="00D934D6">
        <w:rPr>
          <w:rFonts w:ascii="Comic Sans MS" w:hAnsi="Comic Sans MS"/>
          <w:sz w:val="24"/>
          <w:szCs w:val="24"/>
        </w:rPr>
        <w:t>eccesso di potere</w:t>
      </w:r>
      <w:r w:rsidR="0079659A">
        <w:rPr>
          <w:rStyle w:val="Rimandonotaapidipagina"/>
          <w:rFonts w:ascii="Comic Sans MS" w:hAnsi="Comic Sans MS"/>
          <w:sz w:val="24"/>
          <w:szCs w:val="24"/>
        </w:rPr>
        <w:footnoteReference w:id="101"/>
      </w:r>
      <w:r>
        <w:rPr>
          <w:rFonts w:ascii="Comic Sans MS" w:hAnsi="Comic Sans MS"/>
          <w:sz w:val="24"/>
          <w:szCs w:val="24"/>
        </w:rPr>
        <w:t xml:space="preserve"> ed attribuisce valore processuale, e non sostanziale, alle cc.dd. figure sintomatiche. Al di là della fondatezza </w:t>
      </w:r>
      <w:r w:rsidR="00021C55">
        <w:rPr>
          <w:rFonts w:ascii="Comic Sans MS" w:hAnsi="Comic Sans MS"/>
          <w:sz w:val="24"/>
          <w:szCs w:val="24"/>
        </w:rPr>
        <w:t xml:space="preserve">o meno </w:t>
      </w:r>
      <w:r>
        <w:rPr>
          <w:rFonts w:ascii="Comic Sans MS" w:hAnsi="Comic Sans MS"/>
          <w:sz w:val="24"/>
          <w:szCs w:val="24"/>
        </w:rPr>
        <w:t>di tale critica</w:t>
      </w:r>
      <w:r>
        <w:rPr>
          <w:rStyle w:val="Rimandonotaapidipagina"/>
          <w:rFonts w:ascii="Comic Sans MS" w:hAnsi="Comic Sans MS"/>
          <w:sz w:val="24"/>
          <w:szCs w:val="24"/>
        </w:rPr>
        <w:footnoteReference w:id="102"/>
      </w:r>
      <w:r w:rsidR="00812BC6">
        <w:rPr>
          <w:rFonts w:ascii="Comic Sans MS" w:hAnsi="Comic Sans MS"/>
          <w:sz w:val="24"/>
          <w:szCs w:val="24"/>
        </w:rPr>
        <w:t xml:space="preserve">, la </w:t>
      </w:r>
      <w:r w:rsidR="00021C55">
        <w:rPr>
          <w:rFonts w:ascii="Comic Sans MS" w:hAnsi="Comic Sans MS"/>
          <w:sz w:val="24"/>
          <w:szCs w:val="24"/>
        </w:rPr>
        <w:t>teoria</w:t>
      </w:r>
      <w:r w:rsidR="00812BC6">
        <w:rPr>
          <w:rFonts w:ascii="Comic Sans MS" w:hAnsi="Comic Sans MS"/>
          <w:sz w:val="24"/>
          <w:szCs w:val="24"/>
        </w:rPr>
        <w:t xml:space="preserve"> </w:t>
      </w:r>
      <w:proofErr w:type="spellStart"/>
      <w:r w:rsidR="00812BC6">
        <w:rPr>
          <w:rFonts w:ascii="Comic Sans MS" w:hAnsi="Comic Sans MS"/>
          <w:sz w:val="24"/>
          <w:szCs w:val="24"/>
        </w:rPr>
        <w:t>benvenutiana</w:t>
      </w:r>
      <w:proofErr w:type="spellEnd"/>
      <w:r w:rsidR="00812BC6">
        <w:rPr>
          <w:rFonts w:ascii="Comic Sans MS" w:hAnsi="Comic Sans MS"/>
          <w:sz w:val="24"/>
          <w:szCs w:val="24"/>
        </w:rPr>
        <w:t xml:space="preserve"> dell’eccesso di potere come vizio funzionale</w:t>
      </w:r>
      <w:r>
        <w:rPr>
          <w:rFonts w:ascii="Comic Sans MS" w:hAnsi="Comic Sans MS"/>
          <w:sz w:val="24"/>
          <w:szCs w:val="24"/>
        </w:rPr>
        <w:t xml:space="preserve"> </w:t>
      </w:r>
      <w:r w:rsidR="00812BC6">
        <w:rPr>
          <w:rFonts w:ascii="Comic Sans MS" w:hAnsi="Comic Sans MS"/>
          <w:sz w:val="24"/>
          <w:szCs w:val="24"/>
        </w:rPr>
        <w:t>resta lo strumento più raffinato del passaggio dal principio di legalità formale a quello di legittimità sostanziale</w:t>
      </w:r>
      <w:r w:rsidR="00812BC6">
        <w:rPr>
          <w:rStyle w:val="Rimandonotaapidipagina"/>
          <w:rFonts w:ascii="Comic Sans MS" w:hAnsi="Comic Sans MS"/>
          <w:sz w:val="24"/>
          <w:szCs w:val="24"/>
        </w:rPr>
        <w:footnoteReference w:id="103"/>
      </w:r>
      <w:r w:rsidR="005A3370">
        <w:rPr>
          <w:rFonts w:ascii="Comic Sans MS" w:hAnsi="Comic Sans MS"/>
          <w:sz w:val="24"/>
          <w:szCs w:val="24"/>
        </w:rPr>
        <w:t>.</w:t>
      </w:r>
      <w:r w:rsidR="00812BC6">
        <w:rPr>
          <w:rFonts w:ascii="Comic Sans MS" w:hAnsi="Comic Sans MS"/>
          <w:sz w:val="24"/>
          <w:szCs w:val="24"/>
        </w:rPr>
        <w:t xml:space="preserve"> </w:t>
      </w:r>
      <w:r w:rsidR="005A3370" w:rsidRPr="005A3370">
        <w:rPr>
          <w:rFonts w:ascii="Comic Sans MS" w:hAnsi="Comic Sans MS"/>
          <w:sz w:val="24"/>
          <w:szCs w:val="24"/>
        </w:rPr>
        <w:t xml:space="preserve">La più acuta dottrina, ad es., aveva subito colto come una siffatta definizione dell’eccesso di potere implichi necessariamente l’impossibilità di restringere l’oggetto dell’accertamento, </w:t>
      </w:r>
      <w:r w:rsidR="005A3370" w:rsidRPr="005A3370">
        <w:rPr>
          <w:rFonts w:ascii="Comic Sans MS" w:hAnsi="Comic Sans MS"/>
          <w:i/>
          <w:sz w:val="24"/>
          <w:szCs w:val="24"/>
        </w:rPr>
        <w:t>ergo</w:t>
      </w:r>
      <w:r w:rsidR="005A3370" w:rsidRPr="005A3370">
        <w:rPr>
          <w:rFonts w:ascii="Comic Sans MS" w:hAnsi="Comic Sans MS"/>
          <w:sz w:val="24"/>
          <w:szCs w:val="24"/>
        </w:rPr>
        <w:t xml:space="preserve"> del giudicato amministrativo, all’annullamento del provvedimento impugnato</w:t>
      </w:r>
      <w:r w:rsidR="005A3370" w:rsidRPr="005A3370">
        <w:rPr>
          <w:rFonts w:ascii="Comic Sans MS" w:hAnsi="Comic Sans MS"/>
          <w:sz w:val="24"/>
          <w:szCs w:val="24"/>
          <w:vertAlign w:val="superscript"/>
        </w:rPr>
        <w:footnoteReference w:id="104"/>
      </w:r>
      <w:r w:rsidR="005A3370" w:rsidRPr="005A3370">
        <w:rPr>
          <w:rFonts w:ascii="Comic Sans MS" w:hAnsi="Comic Sans MS"/>
          <w:sz w:val="24"/>
          <w:szCs w:val="24"/>
        </w:rPr>
        <w:t>, tant’è che, su questa strada, la tesi di Benvenuti ha finito per diventare uno dei principali argomenti a sostegno dei tentativi dottrinali di «riscattare il processo amministrativo dalle pastoie di uno sterile formalismo legato al gioco dei rapporti tra preclusione da giudicato e rinnovabilità dell’atto»</w:t>
      </w:r>
      <w:r w:rsidR="005A3370" w:rsidRPr="005A3370">
        <w:rPr>
          <w:rFonts w:ascii="Comic Sans MS" w:hAnsi="Comic Sans MS"/>
          <w:sz w:val="24"/>
          <w:szCs w:val="24"/>
          <w:vertAlign w:val="superscript"/>
        </w:rPr>
        <w:footnoteReference w:id="105"/>
      </w:r>
      <w:r w:rsidR="005A3370" w:rsidRPr="005A3370">
        <w:rPr>
          <w:rFonts w:ascii="Comic Sans MS" w:hAnsi="Comic Sans MS"/>
          <w:sz w:val="24"/>
          <w:szCs w:val="24"/>
        </w:rPr>
        <w:t>.</w:t>
      </w:r>
    </w:p>
    <w:p w:rsidR="005A3370" w:rsidRPr="005A3370" w:rsidRDefault="005A3370" w:rsidP="005A3370">
      <w:pPr>
        <w:ind w:firstLine="708"/>
        <w:jc w:val="both"/>
        <w:rPr>
          <w:rFonts w:ascii="Comic Sans MS" w:hAnsi="Comic Sans MS"/>
          <w:sz w:val="24"/>
          <w:szCs w:val="24"/>
        </w:rPr>
      </w:pPr>
      <w:r w:rsidRPr="005A3370">
        <w:rPr>
          <w:rFonts w:ascii="Comic Sans MS" w:hAnsi="Comic Sans MS"/>
          <w:sz w:val="24"/>
          <w:szCs w:val="24"/>
        </w:rPr>
        <w:t>La teoria in esame, inoltre, ha il pregio di non escludere nuove e diverse situazioni patologiche rispetto a quelle elaborate dalla giurisprudenza</w:t>
      </w:r>
      <w:r w:rsidRPr="005A3370">
        <w:rPr>
          <w:rFonts w:ascii="Comic Sans MS" w:hAnsi="Comic Sans MS"/>
          <w:sz w:val="24"/>
          <w:szCs w:val="24"/>
          <w:vertAlign w:val="superscript"/>
        </w:rPr>
        <w:footnoteReference w:id="106"/>
      </w:r>
      <w:r w:rsidRPr="005A3370">
        <w:rPr>
          <w:rFonts w:ascii="Comic Sans MS" w:hAnsi="Comic Sans MS"/>
          <w:sz w:val="24"/>
          <w:szCs w:val="24"/>
        </w:rPr>
        <w:t>, che infatti – come vedremo – dagli anni ’50 del secolo scorso ad oggi ha ulteriormente raffinato ed arricchito il sindacato di eccesso di potere.</w:t>
      </w:r>
    </w:p>
    <w:p w:rsidR="005A3370" w:rsidRPr="005A3370" w:rsidRDefault="005A3370" w:rsidP="005A3370">
      <w:pPr>
        <w:ind w:firstLine="708"/>
        <w:jc w:val="both"/>
        <w:rPr>
          <w:rFonts w:ascii="Comic Sans MS" w:hAnsi="Comic Sans MS"/>
          <w:sz w:val="24"/>
          <w:szCs w:val="24"/>
        </w:rPr>
      </w:pPr>
    </w:p>
    <w:p w:rsidR="005A3370" w:rsidRPr="005A3370" w:rsidRDefault="005A3370" w:rsidP="005A3370">
      <w:pPr>
        <w:ind w:firstLine="708"/>
        <w:jc w:val="both"/>
        <w:rPr>
          <w:rFonts w:ascii="Comic Sans MS" w:hAnsi="Comic Sans MS"/>
          <w:i/>
          <w:sz w:val="24"/>
          <w:szCs w:val="24"/>
        </w:rPr>
      </w:pPr>
      <w:r w:rsidRPr="005A3370">
        <w:rPr>
          <w:rFonts w:ascii="Comic Sans MS" w:hAnsi="Comic Sans MS"/>
          <w:b/>
          <w:sz w:val="24"/>
          <w:szCs w:val="24"/>
        </w:rPr>
        <w:t>5.</w:t>
      </w:r>
      <w:r w:rsidRPr="005A3370">
        <w:rPr>
          <w:rFonts w:ascii="Comic Sans MS" w:hAnsi="Comic Sans MS"/>
          <w:i/>
          <w:sz w:val="24"/>
          <w:szCs w:val="24"/>
        </w:rPr>
        <w:t xml:space="preserve"> Le figure sintomatiche «classiche» alla prova dei tempi: </w:t>
      </w:r>
      <w:r w:rsidRPr="005A3370">
        <w:rPr>
          <w:rFonts w:ascii="Comic Sans MS" w:hAnsi="Comic Sans MS"/>
          <w:sz w:val="24"/>
          <w:szCs w:val="24"/>
        </w:rPr>
        <w:t>a)</w:t>
      </w:r>
      <w:r w:rsidRPr="005A3370">
        <w:rPr>
          <w:rFonts w:ascii="Comic Sans MS" w:hAnsi="Comic Sans MS"/>
          <w:i/>
          <w:sz w:val="24"/>
          <w:szCs w:val="24"/>
        </w:rPr>
        <w:t xml:space="preserve"> le criticità originarie e lo scarso utilizzo dello sviamento di potere.</w:t>
      </w:r>
    </w:p>
    <w:p w:rsidR="005A3370" w:rsidRPr="005A3370" w:rsidRDefault="005A3370" w:rsidP="005A3370">
      <w:pPr>
        <w:ind w:firstLine="708"/>
        <w:jc w:val="both"/>
        <w:rPr>
          <w:rFonts w:ascii="Comic Sans MS" w:hAnsi="Comic Sans MS"/>
          <w:i/>
          <w:sz w:val="24"/>
          <w:szCs w:val="24"/>
        </w:rPr>
      </w:pPr>
    </w:p>
    <w:p w:rsidR="005A3370" w:rsidRPr="005A3370" w:rsidRDefault="005A3370" w:rsidP="005A3370">
      <w:pPr>
        <w:ind w:firstLine="708"/>
        <w:jc w:val="both"/>
        <w:rPr>
          <w:rFonts w:ascii="Comic Sans MS" w:hAnsi="Comic Sans MS"/>
          <w:sz w:val="24"/>
          <w:szCs w:val="24"/>
        </w:rPr>
      </w:pPr>
      <w:r w:rsidRPr="005A3370">
        <w:rPr>
          <w:rFonts w:ascii="Comic Sans MS" w:hAnsi="Comic Sans MS"/>
          <w:sz w:val="24"/>
          <w:szCs w:val="24"/>
        </w:rPr>
        <w:t>Al di là degli obiettivi vantaggi sul piano pratico, la teoria delle figure sintomatiche presenta però delle criticità e, con il passare del tempo, non sembra più stare al passo coi tempi.</w:t>
      </w:r>
    </w:p>
    <w:p w:rsidR="005A3370" w:rsidRPr="005A3370" w:rsidRDefault="005A3370" w:rsidP="005A3370">
      <w:pPr>
        <w:ind w:firstLine="708"/>
        <w:jc w:val="both"/>
        <w:rPr>
          <w:rFonts w:ascii="Comic Sans MS" w:hAnsi="Comic Sans MS"/>
          <w:sz w:val="24"/>
          <w:szCs w:val="24"/>
        </w:rPr>
      </w:pPr>
      <w:r w:rsidRPr="005A3370">
        <w:rPr>
          <w:rFonts w:ascii="Comic Sans MS" w:hAnsi="Comic Sans MS"/>
          <w:sz w:val="24"/>
          <w:szCs w:val="24"/>
        </w:rPr>
        <w:t xml:space="preserve">Sin dall’inizio, è invero apparsa evidente la difficoltà di individuare un minimo comune denominatore di tutte le figure sotto un profilo ontologico e strutturale, cioè di dimostrare la sostanziale identità del fatto generatore del vizio nelle diverse ipotesi o quantomeno l’attitudine dell’elemento </w:t>
      </w:r>
      <w:proofErr w:type="spellStart"/>
      <w:r w:rsidRPr="005A3370">
        <w:rPr>
          <w:rFonts w:ascii="Comic Sans MS" w:hAnsi="Comic Sans MS"/>
          <w:sz w:val="24"/>
          <w:szCs w:val="24"/>
        </w:rPr>
        <w:t>asseritamente</w:t>
      </w:r>
      <w:proofErr w:type="spellEnd"/>
      <w:r w:rsidRPr="005A3370">
        <w:rPr>
          <w:rFonts w:ascii="Comic Sans MS" w:hAnsi="Comic Sans MS"/>
          <w:sz w:val="24"/>
          <w:szCs w:val="24"/>
        </w:rPr>
        <w:t xml:space="preserve"> viziato a qualificare unitariamente le ipotesi stesse</w:t>
      </w:r>
      <w:r w:rsidRPr="005A3370">
        <w:rPr>
          <w:rFonts w:ascii="Comic Sans MS" w:hAnsi="Comic Sans MS"/>
          <w:sz w:val="24"/>
          <w:szCs w:val="24"/>
          <w:vertAlign w:val="superscript"/>
        </w:rPr>
        <w:footnoteReference w:id="107"/>
      </w:r>
      <w:r w:rsidRPr="005A3370">
        <w:rPr>
          <w:rFonts w:ascii="Comic Sans MS" w:hAnsi="Comic Sans MS"/>
          <w:sz w:val="24"/>
          <w:szCs w:val="24"/>
        </w:rPr>
        <w:t>: secondo autorevole dottrina, insomma, applicando la teoria sostanzialistica delle figure sintomatiche finisce per smarrirsi la stessa unitarietà della nozione di eccesso di potere</w:t>
      </w:r>
      <w:r w:rsidRPr="005A3370">
        <w:rPr>
          <w:rFonts w:ascii="Comic Sans MS" w:hAnsi="Comic Sans MS"/>
          <w:sz w:val="24"/>
          <w:szCs w:val="24"/>
          <w:vertAlign w:val="superscript"/>
        </w:rPr>
        <w:footnoteReference w:id="108"/>
      </w:r>
      <w:r w:rsidRPr="005A3370">
        <w:rPr>
          <w:rFonts w:ascii="Comic Sans MS" w:hAnsi="Comic Sans MS"/>
          <w:sz w:val="24"/>
          <w:szCs w:val="24"/>
        </w:rPr>
        <w:t>.</w:t>
      </w:r>
    </w:p>
    <w:p w:rsidR="005A3370" w:rsidRPr="005A3370" w:rsidRDefault="005A3370" w:rsidP="005A3370">
      <w:pPr>
        <w:ind w:firstLine="708"/>
        <w:jc w:val="both"/>
        <w:rPr>
          <w:rFonts w:ascii="Comic Sans MS" w:hAnsi="Comic Sans MS"/>
          <w:sz w:val="24"/>
          <w:szCs w:val="24"/>
        </w:rPr>
      </w:pPr>
      <w:r w:rsidRPr="005A3370">
        <w:rPr>
          <w:rFonts w:ascii="Comic Sans MS" w:hAnsi="Comic Sans MS"/>
          <w:sz w:val="24"/>
          <w:szCs w:val="24"/>
        </w:rPr>
        <w:t>A ciò si aggiunga che, sin dall’inizio, lo sviamento, che dal punto di vista teorico rappresenta la manifestazione tipica, la figura primigenia, dell’eccesso di potere</w:t>
      </w:r>
      <w:r w:rsidRPr="005A3370">
        <w:rPr>
          <w:rFonts w:ascii="Comic Sans MS" w:hAnsi="Comic Sans MS"/>
          <w:sz w:val="24"/>
          <w:szCs w:val="24"/>
          <w:vertAlign w:val="superscript"/>
        </w:rPr>
        <w:footnoteReference w:id="109"/>
      </w:r>
      <w:r w:rsidRPr="005A3370">
        <w:rPr>
          <w:rFonts w:ascii="Comic Sans MS" w:hAnsi="Comic Sans MS"/>
          <w:sz w:val="24"/>
          <w:szCs w:val="24"/>
        </w:rPr>
        <w:t>, nella pratica è stato utilizzato assai di rado dai giudici amministrativi per annullare i provvedimenti: ormai da oltre mezzo secolo almeno, infatti, la giurisprudenza si è orientata nel senso di concepire lo sviamento come conseguenza di un’operazione giudiziale e di ritenere che la relativa censura non possa essere accolta ove non sia sorretta</w:t>
      </w:r>
      <w:r w:rsidR="008A267A">
        <w:rPr>
          <w:rFonts w:ascii="Comic Sans MS" w:hAnsi="Comic Sans MS"/>
          <w:sz w:val="24"/>
          <w:szCs w:val="24"/>
        </w:rPr>
        <w:t xml:space="preserve"> da alcun elemento probatorio o</w:t>
      </w:r>
      <w:r w:rsidRPr="005A3370">
        <w:rPr>
          <w:rFonts w:ascii="Comic Sans MS" w:hAnsi="Comic Sans MS"/>
          <w:sz w:val="24"/>
          <w:szCs w:val="24"/>
        </w:rPr>
        <w:t>, comunque, desumersi da una serie di elementi concordanti tali da ingenerare un fondato convincimento sull’esistenza del vizio</w:t>
      </w:r>
      <w:r w:rsidRPr="005A3370">
        <w:rPr>
          <w:rFonts w:ascii="Comic Sans MS" w:hAnsi="Comic Sans MS"/>
          <w:sz w:val="24"/>
          <w:szCs w:val="24"/>
          <w:vertAlign w:val="superscript"/>
        </w:rPr>
        <w:footnoteReference w:id="110"/>
      </w:r>
      <w:r w:rsidRPr="005A3370">
        <w:rPr>
          <w:rFonts w:ascii="Comic Sans MS" w:hAnsi="Comic Sans MS"/>
          <w:sz w:val="24"/>
          <w:szCs w:val="24"/>
        </w:rPr>
        <w:t>. Tale orientamento è andato addirittura inasprendosi col passare del tempo se è vero che la più recente giurisprudenza afferma inequivocabilmente che la censura di sviamento di potere «deve essere supportata da precisi e concordanti elementi di prova, idonei a dare conto delle divergenze dell’atto dalla sua tipica funzione istituzionale, non bastando allegazioni che non raggiungono neppure il livello di supposizione od indizio»</w:t>
      </w:r>
      <w:r w:rsidRPr="005A3370">
        <w:rPr>
          <w:rFonts w:ascii="Comic Sans MS" w:hAnsi="Comic Sans MS"/>
          <w:sz w:val="24"/>
          <w:szCs w:val="24"/>
          <w:vertAlign w:val="superscript"/>
        </w:rPr>
        <w:footnoteReference w:id="111"/>
      </w:r>
      <w:r w:rsidRPr="005A3370">
        <w:rPr>
          <w:rFonts w:ascii="Comic Sans MS" w:hAnsi="Comic Sans MS"/>
          <w:sz w:val="24"/>
          <w:szCs w:val="24"/>
        </w:rPr>
        <w:t>. Ne consegue che tale vizio è escluso quando l’atto è adottato «conformemente alle norme sulla sua forma e il suo contenuto e risulta comunque aderente al fine cui è istituzionalmente preordinato»</w:t>
      </w:r>
      <w:r w:rsidRPr="005A3370">
        <w:rPr>
          <w:rFonts w:ascii="Comic Sans MS" w:hAnsi="Comic Sans MS"/>
          <w:sz w:val="24"/>
          <w:szCs w:val="24"/>
          <w:vertAlign w:val="superscript"/>
        </w:rPr>
        <w:footnoteReference w:id="112"/>
      </w:r>
      <w:r w:rsidRPr="005A3370">
        <w:rPr>
          <w:rFonts w:ascii="Comic Sans MS" w:hAnsi="Comic Sans MS"/>
          <w:sz w:val="24"/>
          <w:szCs w:val="24"/>
        </w:rPr>
        <w:t>.</w:t>
      </w:r>
    </w:p>
    <w:p w:rsidR="005A3370" w:rsidRPr="005A3370" w:rsidRDefault="005A3370" w:rsidP="005A3370">
      <w:pPr>
        <w:ind w:firstLine="708"/>
        <w:jc w:val="both"/>
        <w:rPr>
          <w:rFonts w:ascii="Comic Sans MS" w:hAnsi="Comic Sans MS"/>
          <w:sz w:val="24"/>
          <w:szCs w:val="24"/>
        </w:rPr>
      </w:pPr>
      <w:r w:rsidRPr="005A3370">
        <w:rPr>
          <w:rFonts w:ascii="Comic Sans MS" w:hAnsi="Comic Sans MS"/>
          <w:sz w:val="24"/>
          <w:szCs w:val="24"/>
        </w:rPr>
        <w:t>Questo orientamento è stato recentemente sottoposto a critica</w:t>
      </w:r>
      <w:r w:rsidR="008A267A">
        <w:rPr>
          <w:rFonts w:ascii="Comic Sans MS" w:hAnsi="Comic Sans MS"/>
          <w:sz w:val="24"/>
          <w:szCs w:val="24"/>
        </w:rPr>
        <w:t>,</w:t>
      </w:r>
      <w:r w:rsidRPr="005A3370">
        <w:rPr>
          <w:rFonts w:ascii="Comic Sans MS" w:hAnsi="Comic Sans MS"/>
          <w:sz w:val="24"/>
          <w:szCs w:val="24"/>
        </w:rPr>
        <w:t xml:space="preserve"> in quanto, in presenza di procedimenti amministrativi nei quali confluiscono svariati interessi pubblici, primari e secondari, chiedere al ricorrente di dimostrare la divergenza del provvedimento impugnato dal fine tipico significa pretendere la dimostrazione dell’insussistenza di un qualsivoglia interesse pubblico idoneo a sorreggerlo</w:t>
      </w:r>
      <w:r w:rsidRPr="005A3370">
        <w:rPr>
          <w:rFonts w:ascii="Comic Sans MS" w:hAnsi="Comic Sans MS"/>
          <w:sz w:val="24"/>
          <w:szCs w:val="24"/>
          <w:vertAlign w:val="superscript"/>
        </w:rPr>
        <w:footnoteReference w:id="113"/>
      </w:r>
      <w:r w:rsidRPr="005A3370">
        <w:rPr>
          <w:rFonts w:ascii="Comic Sans MS" w:hAnsi="Comic Sans MS"/>
          <w:sz w:val="24"/>
          <w:szCs w:val="24"/>
        </w:rPr>
        <w:t>. Il gravoso onere probatorio addossato al ricorrente, peraltro, fa sì che, in pratica, nelle rare ipotesi in cui il giudice annulla un provvedimento per sviamento, si è in presenza in realtà di un atto che merita di essere annullato anche perché presenta altri vizi, più facili da rilevare per il giudice e da provare per il ricorrente: ciò determina evidentemente un depotenziamento del vizio di sviamento e delle stesse figure sintomatiche, che spesso sono vizi a tutti gli effetti autonomi</w:t>
      </w:r>
      <w:r w:rsidRPr="005A3370">
        <w:rPr>
          <w:rFonts w:ascii="Comic Sans MS" w:hAnsi="Comic Sans MS"/>
          <w:sz w:val="24"/>
          <w:szCs w:val="24"/>
          <w:vertAlign w:val="superscript"/>
        </w:rPr>
        <w:footnoteReference w:id="114"/>
      </w:r>
      <w:r w:rsidRPr="005A3370">
        <w:rPr>
          <w:rFonts w:ascii="Comic Sans MS" w:hAnsi="Comic Sans MS"/>
          <w:sz w:val="24"/>
          <w:szCs w:val="24"/>
        </w:rPr>
        <w:t xml:space="preserve">. </w:t>
      </w:r>
    </w:p>
    <w:p w:rsidR="007F76EF" w:rsidRDefault="007F76EF" w:rsidP="007F76EF">
      <w:pPr>
        <w:ind w:firstLine="708"/>
        <w:jc w:val="both"/>
        <w:rPr>
          <w:rFonts w:ascii="Comic Sans MS" w:hAnsi="Comic Sans MS"/>
          <w:b/>
          <w:sz w:val="24"/>
          <w:szCs w:val="24"/>
        </w:rPr>
      </w:pPr>
    </w:p>
    <w:p w:rsidR="007F76EF" w:rsidRDefault="00BB06C7" w:rsidP="007F76EF">
      <w:pPr>
        <w:ind w:firstLine="708"/>
        <w:jc w:val="both"/>
        <w:rPr>
          <w:rFonts w:ascii="Comic Sans MS" w:hAnsi="Comic Sans MS"/>
          <w:i/>
          <w:sz w:val="24"/>
          <w:szCs w:val="24"/>
        </w:rPr>
      </w:pPr>
      <w:r>
        <w:rPr>
          <w:rFonts w:ascii="Comic Sans MS" w:hAnsi="Comic Sans MS"/>
          <w:b/>
          <w:sz w:val="24"/>
          <w:szCs w:val="24"/>
        </w:rPr>
        <w:t>6</w:t>
      </w:r>
      <w:r w:rsidR="007F76EF" w:rsidRPr="007F76EF">
        <w:rPr>
          <w:rFonts w:ascii="Comic Sans MS" w:hAnsi="Comic Sans MS"/>
          <w:b/>
          <w:sz w:val="24"/>
          <w:szCs w:val="24"/>
        </w:rPr>
        <w:t>.</w:t>
      </w:r>
      <w:r w:rsidR="007F76EF" w:rsidRPr="007F76EF">
        <w:rPr>
          <w:rFonts w:ascii="Comic Sans MS" w:hAnsi="Comic Sans MS"/>
          <w:i/>
          <w:sz w:val="24"/>
          <w:szCs w:val="24"/>
        </w:rPr>
        <w:t xml:space="preserve"> </w:t>
      </w:r>
      <w:r w:rsidR="007F76EF" w:rsidRPr="007F76EF">
        <w:rPr>
          <w:rFonts w:ascii="Comic Sans MS" w:hAnsi="Comic Sans MS"/>
          <w:sz w:val="24"/>
          <w:szCs w:val="24"/>
        </w:rPr>
        <w:t>Segue</w:t>
      </w:r>
      <w:r w:rsidR="007F76EF" w:rsidRPr="007F76EF">
        <w:rPr>
          <w:rFonts w:ascii="Comic Sans MS" w:hAnsi="Comic Sans MS"/>
          <w:i/>
          <w:sz w:val="24"/>
          <w:szCs w:val="24"/>
        </w:rPr>
        <w:t xml:space="preserve">: </w:t>
      </w:r>
      <w:r w:rsidR="007F76EF" w:rsidRPr="007F76EF">
        <w:rPr>
          <w:rFonts w:ascii="Comic Sans MS" w:hAnsi="Comic Sans MS"/>
          <w:sz w:val="24"/>
          <w:szCs w:val="24"/>
        </w:rPr>
        <w:t>b)</w:t>
      </w:r>
      <w:r w:rsidR="007F76EF" w:rsidRPr="007F76EF">
        <w:rPr>
          <w:rFonts w:ascii="Comic Sans MS" w:hAnsi="Comic Sans MS"/>
          <w:i/>
          <w:sz w:val="24"/>
          <w:szCs w:val="24"/>
        </w:rPr>
        <w:t xml:space="preserve"> da sintomi a vizi</w:t>
      </w:r>
      <w:r w:rsidR="007F76EF">
        <w:rPr>
          <w:rFonts w:ascii="Comic Sans MS" w:hAnsi="Comic Sans MS"/>
          <w:i/>
          <w:sz w:val="24"/>
          <w:szCs w:val="24"/>
        </w:rPr>
        <w:t>.</w:t>
      </w:r>
    </w:p>
    <w:p w:rsidR="007F76EF" w:rsidRDefault="007F76EF" w:rsidP="007F76EF">
      <w:pPr>
        <w:ind w:firstLine="708"/>
        <w:jc w:val="both"/>
        <w:rPr>
          <w:rFonts w:ascii="Comic Sans MS" w:hAnsi="Comic Sans MS"/>
          <w:b/>
          <w:sz w:val="24"/>
          <w:szCs w:val="24"/>
        </w:rPr>
      </w:pPr>
    </w:p>
    <w:p w:rsidR="007F76EF" w:rsidRDefault="00750C49" w:rsidP="007F76EF">
      <w:pPr>
        <w:ind w:firstLine="708"/>
        <w:jc w:val="both"/>
        <w:rPr>
          <w:rFonts w:ascii="Comic Sans MS" w:hAnsi="Comic Sans MS"/>
          <w:sz w:val="24"/>
          <w:szCs w:val="24"/>
        </w:rPr>
      </w:pPr>
      <w:r w:rsidRPr="00750C49">
        <w:rPr>
          <w:rFonts w:ascii="Comic Sans MS" w:hAnsi="Comic Sans MS"/>
          <w:sz w:val="24"/>
          <w:szCs w:val="24"/>
        </w:rPr>
        <w:t>L</w:t>
      </w:r>
      <w:r w:rsidR="00CF3B8E">
        <w:rPr>
          <w:rFonts w:ascii="Comic Sans MS" w:hAnsi="Comic Sans MS"/>
          <w:sz w:val="24"/>
          <w:szCs w:val="24"/>
        </w:rPr>
        <w:t>a prolifera</w:t>
      </w:r>
      <w:r w:rsidRPr="00750C49">
        <w:rPr>
          <w:rFonts w:ascii="Comic Sans MS" w:hAnsi="Comic Sans MS"/>
          <w:sz w:val="24"/>
          <w:szCs w:val="24"/>
        </w:rPr>
        <w:t>zione</w:t>
      </w:r>
      <w:r w:rsidR="00CF3B8E">
        <w:rPr>
          <w:rFonts w:ascii="Comic Sans MS" w:hAnsi="Comic Sans MS"/>
          <w:sz w:val="24"/>
          <w:szCs w:val="24"/>
        </w:rPr>
        <w:t>, invero alquanto caotica</w:t>
      </w:r>
      <w:r w:rsidR="00CF3B8E">
        <w:rPr>
          <w:rStyle w:val="Rimandonotaapidipagina"/>
          <w:rFonts w:ascii="Comic Sans MS" w:hAnsi="Comic Sans MS"/>
          <w:sz w:val="24"/>
          <w:szCs w:val="24"/>
        </w:rPr>
        <w:footnoteReference w:id="115"/>
      </w:r>
      <w:r w:rsidR="00CF3B8E">
        <w:rPr>
          <w:rFonts w:ascii="Comic Sans MS" w:hAnsi="Comic Sans MS"/>
          <w:sz w:val="24"/>
          <w:szCs w:val="24"/>
        </w:rPr>
        <w:t>,</w:t>
      </w:r>
      <w:r w:rsidRPr="00750C49">
        <w:rPr>
          <w:rFonts w:ascii="Comic Sans MS" w:hAnsi="Comic Sans MS"/>
          <w:sz w:val="24"/>
          <w:szCs w:val="24"/>
        </w:rPr>
        <w:t xml:space="preserve"> delle figure sintomatiche</w:t>
      </w:r>
      <w:r>
        <w:rPr>
          <w:rFonts w:ascii="Comic Sans MS" w:hAnsi="Comic Sans MS"/>
          <w:sz w:val="24"/>
          <w:szCs w:val="24"/>
        </w:rPr>
        <w:t xml:space="preserve"> ha posto subito il problema della «difficoltà di discernere la malattia dalla sua esternazione»</w:t>
      </w:r>
      <w:r>
        <w:rPr>
          <w:rStyle w:val="Rimandonotaapidipagina"/>
          <w:rFonts w:ascii="Comic Sans MS" w:hAnsi="Comic Sans MS"/>
          <w:sz w:val="24"/>
          <w:szCs w:val="24"/>
        </w:rPr>
        <w:footnoteReference w:id="116"/>
      </w:r>
      <w:r>
        <w:rPr>
          <w:rFonts w:ascii="Comic Sans MS" w:hAnsi="Comic Sans MS"/>
          <w:sz w:val="24"/>
          <w:szCs w:val="24"/>
        </w:rPr>
        <w:t>.</w:t>
      </w:r>
      <w:r w:rsidR="00332EAE">
        <w:rPr>
          <w:rFonts w:ascii="Comic Sans MS" w:hAnsi="Comic Sans MS"/>
          <w:sz w:val="24"/>
          <w:szCs w:val="24"/>
        </w:rPr>
        <w:t xml:space="preserve"> </w:t>
      </w:r>
    </w:p>
    <w:p w:rsidR="00BD1632" w:rsidRDefault="00BD1632" w:rsidP="007F76EF">
      <w:pPr>
        <w:ind w:firstLine="708"/>
        <w:jc w:val="both"/>
        <w:rPr>
          <w:rFonts w:ascii="Comic Sans MS" w:hAnsi="Comic Sans MS"/>
          <w:sz w:val="24"/>
          <w:szCs w:val="24"/>
        </w:rPr>
      </w:pPr>
      <w:r>
        <w:rPr>
          <w:rFonts w:ascii="Comic Sans MS" w:hAnsi="Comic Sans MS"/>
          <w:sz w:val="24"/>
          <w:szCs w:val="24"/>
        </w:rPr>
        <w:t>Già Benvenuti, nel suo celebre saggio del 1950, esordiva notando come la dottrina generalmente – e, a suo avviso, «esattamente» – escludesse dal novero delle ipotesi sintomatiche di eccesso di potere i casi dello sviamento, del travisamento dei fatti e dell’errore di fatto e di diritto, considerati tutti veri e propri vizi dell’elemento causale dell’atto</w:t>
      </w:r>
      <w:r>
        <w:rPr>
          <w:rStyle w:val="Rimandonotaapidipagina"/>
          <w:rFonts w:ascii="Comic Sans MS" w:hAnsi="Comic Sans MS"/>
          <w:sz w:val="24"/>
          <w:szCs w:val="24"/>
        </w:rPr>
        <w:footnoteReference w:id="117"/>
      </w:r>
      <w:r>
        <w:rPr>
          <w:rFonts w:ascii="Comic Sans MS" w:hAnsi="Comic Sans MS"/>
          <w:sz w:val="24"/>
          <w:szCs w:val="24"/>
        </w:rPr>
        <w:t>.</w:t>
      </w:r>
      <w:r w:rsidR="008579BE">
        <w:rPr>
          <w:rFonts w:ascii="Comic Sans MS" w:hAnsi="Comic Sans MS"/>
          <w:sz w:val="24"/>
          <w:szCs w:val="24"/>
        </w:rPr>
        <w:t xml:space="preserve"> E subito dopo affermava che «queste situazioni che si è solite denominare come sintomatiche, in tanto possono reclamare una ragione di autonoma esistenza in quanto […] sia possibile escludere </w:t>
      </w:r>
      <w:r w:rsidR="00AA7C15">
        <w:rPr>
          <w:rFonts w:ascii="Comic Sans MS" w:hAnsi="Comic Sans MS"/>
          <w:sz w:val="24"/>
          <w:szCs w:val="24"/>
        </w:rPr>
        <w:t>[</w:t>
      </w:r>
      <w:r w:rsidR="008579BE">
        <w:rPr>
          <w:rFonts w:ascii="Comic Sans MS" w:hAnsi="Comic Sans MS"/>
          <w:sz w:val="24"/>
          <w:szCs w:val="24"/>
        </w:rPr>
        <w:t>…</w:t>
      </w:r>
      <w:r w:rsidR="00AA7C15">
        <w:rPr>
          <w:rFonts w:ascii="Comic Sans MS" w:hAnsi="Comic Sans MS"/>
          <w:sz w:val="24"/>
          <w:szCs w:val="24"/>
        </w:rPr>
        <w:t>]</w:t>
      </w:r>
      <w:r w:rsidR="008579BE">
        <w:rPr>
          <w:rFonts w:ascii="Comic Sans MS" w:hAnsi="Comic Sans MS"/>
          <w:sz w:val="24"/>
          <w:szCs w:val="24"/>
        </w:rPr>
        <w:t xml:space="preserve"> che esse siano ragione di invalidazione dell’atto, per essere, sul piano sostanziale, esse stesse causa del vizio di un elemento dell’atto»</w:t>
      </w:r>
      <w:r w:rsidR="008579BE">
        <w:rPr>
          <w:rStyle w:val="Rimandonotaapidipagina"/>
          <w:rFonts w:ascii="Comic Sans MS" w:hAnsi="Comic Sans MS"/>
          <w:sz w:val="24"/>
          <w:szCs w:val="24"/>
        </w:rPr>
        <w:footnoteReference w:id="118"/>
      </w:r>
      <w:r w:rsidR="008579BE">
        <w:rPr>
          <w:rFonts w:ascii="Comic Sans MS" w:hAnsi="Comic Sans MS"/>
          <w:sz w:val="24"/>
          <w:szCs w:val="24"/>
        </w:rPr>
        <w:t>.</w:t>
      </w:r>
      <w:r w:rsidR="00765EAA">
        <w:rPr>
          <w:rFonts w:ascii="Comic Sans MS" w:hAnsi="Comic Sans MS"/>
          <w:sz w:val="24"/>
          <w:szCs w:val="24"/>
        </w:rPr>
        <w:t xml:space="preserve"> </w:t>
      </w:r>
      <w:proofErr w:type="spellStart"/>
      <w:r w:rsidR="00765EAA">
        <w:rPr>
          <w:rFonts w:ascii="Comic Sans MS" w:hAnsi="Comic Sans MS"/>
          <w:sz w:val="24"/>
          <w:szCs w:val="24"/>
        </w:rPr>
        <w:t>Senonchè</w:t>
      </w:r>
      <w:proofErr w:type="spellEnd"/>
      <w:r w:rsidR="00765EAA">
        <w:rPr>
          <w:rFonts w:ascii="Comic Sans MS" w:hAnsi="Comic Sans MS"/>
          <w:sz w:val="24"/>
          <w:szCs w:val="24"/>
        </w:rPr>
        <w:t xml:space="preserve">, come sempre Benvenuti aveva già allora notato, la giurisprudenza ha in realtà considerato le figure sintomatiche come prove indiziarie o presunzioni non dell’esistenza di un fatto ignoto causa del vizio, bensì direttamente del vizio di eccesso di potere, </w:t>
      </w:r>
      <w:r w:rsidR="00765EAA" w:rsidRPr="00AA7C15">
        <w:rPr>
          <w:rFonts w:ascii="Comic Sans MS" w:hAnsi="Comic Sans MS"/>
          <w:i/>
          <w:sz w:val="24"/>
          <w:szCs w:val="24"/>
        </w:rPr>
        <w:t>ergo</w:t>
      </w:r>
      <w:r w:rsidR="00765EAA">
        <w:rPr>
          <w:rFonts w:ascii="Comic Sans MS" w:hAnsi="Comic Sans MS"/>
          <w:sz w:val="24"/>
          <w:szCs w:val="24"/>
        </w:rPr>
        <w:t xml:space="preserve"> come mezzi di annullamento dell’atto</w:t>
      </w:r>
      <w:r w:rsidR="002D7936">
        <w:rPr>
          <w:rFonts w:ascii="Comic Sans MS" w:hAnsi="Comic Sans MS"/>
          <w:sz w:val="24"/>
          <w:szCs w:val="24"/>
        </w:rPr>
        <w:t>: in altri termini, tutte le situazioni sintomatiche sono considerate autonomi e specifici vizi di legittimità dell’azione amministrativa, intesa come attività nel suo farsi</w:t>
      </w:r>
      <w:r w:rsidR="00765EAA">
        <w:rPr>
          <w:rFonts w:ascii="Comic Sans MS" w:hAnsi="Comic Sans MS"/>
          <w:sz w:val="24"/>
          <w:szCs w:val="24"/>
        </w:rPr>
        <w:t xml:space="preserve">. Tale </w:t>
      </w:r>
      <w:r w:rsidR="00765EAA" w:rsidRPr="00AA7C15">
        <w:rPr>
          <w:rFonts w:ascii="Comic Sans MS" w:hAnsi="Comic Sans MS"/>
          <w:i/>
          <w:sz w:val="24"/>
          <w:szCs w:val="24"/>
        </w:rPr>
        <w:t xml:space="preserve">modus </w:t>
      </w:r>
      <w:proofErr w:type="spellStart"/>
      <w:r w:rsidR="00765EAA" w:rsidRPr="00AA7C15">
        <w:rPr>
          <w:rFonts w:ascii="Comic Sans MS" w:hAnsi="Comic Sans MS"/>
          <w:i/>
          <w:sz w:val="24"/>
          <w:szCs w:val="24"/>
        </w:rPr>
        <w:t>procedendi</w:t>
      </w:r>
      <w:proofErr w:type="spellEnd"/>
      <w:r w:rsidR="00765EAA">
        <w:rPr>
          <w:rFonts w:ascii="Comic Sans MS" w:hAnsi="Comic Sans MS"/>
          <w:sz w:val="24"/>
          <w:szCs w:val="24"/>
        </w:rPr>
        <w:t xml:space="preserve">, già criticato dal </w:t>
      </w:r>
      <w:r w:rsidR="008A267A">
        <w:rPr>
          <w:rFonts w:ascii="Comic Sans MS" w:hAnsi="Comic Sans MS"/>
          <w:sz w:val="24"/>
          <w:szCs w:val="24"/>
        </w:rPr>
        <w:t>giurista</w:t>
      </w:r>
      <w:r w:rsidR="00765EAA">
        <w:rPr>
          <w:rFonts w:ascii="Comic Sans MS" w:hAnsi="Comic Sans MS"/>
          <w:sz w:val="24"/>
          <w:szCs w:val="24"/>
        </w:rPr>
        <w:t xml:space="preserve"> padovano</w:t>
      </w:r>
      <w:r w:rsidR="002D7936">
        <w:rPr>
          <w:rStyle w:val="Rimandonotaapidipagina"/>
          <w:rFonts w:ascii="Comic Sans MS" w:hAnsi="Comic Sans MS"/>
          <w:sz w:val="24"/>
          <w:szCs w:val="24"/>
        </w:rPr>
        <w:footnoteReference w:id="119"/>
      </w:r>
      <w:r w:rsidR="00765EAA">
        <w:rPr>
          <w:rFonts w:ascii="Comic Sans MS" w:hAnsi="Comic Sans MS"/>
          <w:sz w:val="24"/>
          <w:szCs w:val="24"/>
        </w:rPr>
        <w:t>, è considerato scorretto e «giuridicamente insostenibile» anche dalla dottrina recente, che rileva come la relazione sintomo-eccesso di potere sia una relazione di mera probabilità, che non risponde ai requisiti della gravità, precisione e concordanza richiesti per le presunzioni non stabilite dalla legge (art. 2729, comma 1, c.c.)</w:t>
      </w:r>
      <w:r w:rsidR="00765EAA">
        <w:rPr>
          <w:rStyle w:val="Rimandonotaapidipagina"/>
          <w:rFonts w:ascii="Comic Sans MS" w:hAnsi="Comic Sans MS"/>
          <w:sz w:val="24"/>
          <w:szCs w:val="24"/>
        </w:rPr>
        <w:footnoteReference w:id="120"/>
      </w:r>
      <w:r w:rsidR="00765EAA">
        <w:rPr>
          <w:rFonts w:ascii="Comic Sans MS" w:hAnsi="Comic Sans MS"/>
          <w:sz w:val="24"/>
          <w:szCs w:val="24"/>
        </w:rPr>
        <w:t>.</w:t>
      </w:r>
    </w:p>
    <w:p w:rsidR="00867C73" w:rsidRDefault="00867C73" w:rsidP="007F76EF">
      <w:pPr>
        <w:ind w:firstLine="708"/>
        <w:jc w:val="both"/>
        <w:rPr>
          <w:rFonts w:ascii="Comic Sans MS" w:hAnsi="Comic Sans MS"/>
          <w:sz w:val="24"/>
          <w:szCs w:val="24"/>
        </w:rPr>
      </w:pPr>
      <w:r>
        <w:rPr>
          <w:rFonts w:ascii="Comic Sans MS" w:hAnsi="Comic Sans MS"/>
          <w:sz w:val="24"/>
          <w:szCs w:val="24"/>
        </w:rPr>
        <w:t>Da questo punto di vista, appare più coerente l’approccio della dottrina e della giurisprudenza civile</w:t>
      </w:r>
      <w:r w:rsidR="00A66B79">
        <w:rPr>
          <w:rFonts w:ascii="Comic Sans MS" w:hAnsi="Comic Sans MS"/>
          <w:sz w:val="24"/>
          <w:szCs w:val="24"/>
        </w:rPr>
        <w:t>, nel cui ambito il disegno delle figure sintomatiche è connotato dal fatto che il giudizio definitivo circa il loro trattamento giuridico attende sempre una conferma da desumersi sulla base di ulteriori elementi</w:t>
      </w:r>
      <w:r w:rsidR="00A66B79">
        <w:rPr>
          <w:rStyle w:val="Rimandonotaapidipagina"/>
          <w:rFonts w:ascii="Comic Sans MS" w:hAnsi="Comic Sans MS"/>
          <w:sz w:val="24"/>
          <w:szCs w:val="24"/>
        </w:rPr>
        <w:footnoteReference w:id="121"/>
      </w:r>
      <w:r w:rsidR="00A66B79">
        <w:rPr>
          <w:rFonts w:ascii="Comic Sans MS" w:hAnsi="Comic Sans MS"/>
          <w:sz w:val="24"/>
          <w:szCs w:val="24"/>
        </w:rPr>
        <w:t xml:space="preserve">. </w:t>
      </w:r>
      <w:r w:rsidR="00AA7C15">
        <w:rPr>
          <w:rFonts w:ascii="Comic Sans MS" w:hAnsi="Comic Sans MS"/>
          <w:sz w:val="24"/>
          <w:szCs w:val="24"/>
        </w:rPr>
        <w:t>V’è</w:t>
      </w:r>
      <w:r w:rsidR="00A66B79">
        <w:rPr>
          <w:rFonts w:ascii="Comic Sans MS" w:hAnsi="Comic Sans MS"/>
          <w:sz w:val="24"/>
          <w:szCs w:val="24"/>
        </w:rPr>
        <w:t>, infatti, unanimi</w:t>
      </w:r>
      <w:r w:rsidR="00AA7C15">
        <w:rPr>
          <w:rFonts w:ascii="Comic Sans MS" w:hAnsi="Comic Sans MS"/>
          <w:sz w:val="24"/>
          <w:szCs w:val="24"/>
        </w:rPr>
        <w:t>tà</w:t>
      </w:r>
      <w:r w:rsidR="00A66B79">
        <w:rPr>
          <w:rFonts w:ascii="Comic Sans MS" w:hAnsi="Comic Sans MS"/>
          <w:sz w:val="24"/>
          <w:szCs w:val="24"/>
        </w:rPr>
        <w:t xml:space="preserve"> nell’affermare che tale giudizio definitivo de</w:t>
      </w:r>
      <w:r w:rsidR="00AA7C15">
        <w:rPr>
          <w:rFonts w:ascii="Comic Sans MS" w:hAnsi="Comic Sans MS"/>
          <w:sz w:val="24"/>
          <w:szCs w:val="24"/>
        </w:rPr>
        <w:t xml:space="preserve">bba </w:t>
      </w:r>
      <w:r w:rsidR="00A66B79">
        <w:rPr>
          <w:rFonts w:ascii="Comic Sans MS" w:hAnsi="Comic Sans MS"/>
          <w:sz w:val="24"/>
          <w:szCs w:val="24"/>
        </w:rPr>
        <w:t>essere sempre desunto sulla base delle circostanze del caso concreto</w:t>
      </w:r>
      <w:r w:rsidR="00A66B79">
        <w:rPr>
          <w:rStyle w:val="Rimandonotaapidipagina"/>
          <w:rFonts w:ascii="Comic Sans MS" w:hAnsi="Comic Sans MS"/>
          <w:sz w:val="24"/>
          <w:szCs w:val="24"/>
        </w:rPr>
        <w:footnoteReference w:id="122"/>
      </w:r>
      <w:r w:rsidR="00E51C2B">
        <w:rPr>
          <w:rFonts w:ascii="Comic Sans MS" w:hAnsi="Comic Sans MS"/>
          <w:sz w:val="24"/>
          <w:szCs w:val="24"/>
        </w:rPr>
        <w:t xml:space="preserve"> e di determinati standard valutativi adeguati a quel giudizio </w:t>
      </w:r>
      <w:r w:rsidR="00AA7C15">
        <w:rPr>
          <w:rFonts w:ascii="Comic Sans MS" w:hAnsi="Comic Sans MS"/>
          <w:sz w:val="24"/>
          <w:szCs w:val="24"/>
        </w:rPr>
        <w:t>– t</w:t>
      </w:r>
      <w:r w:rsidR="00E51C2B">
        <w:rPr>
          <w:rFonts w:ascii="Comic Sans MS" w:hAnsi="Comic Sans MS"/>
          <w:sz w:val="24"/>
          <w:szCs w:val="24"/>
        </w:rPr>
        <w:t>ra i quali il più affermato è quello della ragionevolezza</w:t>
      </w:r>
      <w:r w:rsidR="00AA7C15">
        <w:rPr>
          <w:rFonts w:ascii="Comic Sans MS" w:hAnsi="Comic Sans MS"/>
          <w:sz w:val="24"/>
          <w:szCs w:val="24"/>
        </w:rPr>
        <w:t xml:space="preserve"> –</w:t>
      </w:r>
      <w:r w:rsidR="008A267A">
        <w:rPr>
          <w:rFonts w:ascii="Comic Sans MS" w:hAnsi="Comic Sans MS"/>
          <w:sz w:val="24"/>
          <w:szCs w:val="24"/>
        </w:rPr>
        <w:t>,</w:t>
      </w:r>
      <w:r w:rsidR="00AA7C15">
        <w:rPr>
          <w:rFonts w:ascii="Comic Sans MS" w:hAnsi="Comic Sans MS"/>
          <w:sz w:val="24"/>
          <w:szCs w:val="24"/>
        </w:rPr>
        <w:t xml:space="preserve"> che</w:t>
      </w:r>
      <w:r w:rsidR="00E51C2B">
        <w:rPr>
          <w:rFonts w:ascii="Comic Sans MS" w:hAnsi="Comic Sans MS"/>
          <w:sz w:val="24"/>
          <w:szCs w:val="24"/>
        </w:rPr>
        <w:t xml:space="preserve"> possono anche smentire la «diagnosi» ed escludere il conseguente trattamento giuridico.</w:t>
      </w:r>
    </w:p>
    <w:p w:rsidR="00AA7C15" w:rsidRDefault="00AA7C15" w:rsidP="007F76EF">
      <w:pPr>
        <w:ind w:firstLine="708"/>
        <w:jc w:val="both"/>
        <w:rPr>
          <w:rFonts w:ascii="Comic Sans MS" w:hAnsi="Comic Sans MS"/>
          <w:sz w:val="24"/>
          <w:szCs w:val="24"/>
        </w:rPr>
      </w:pPr>
      <w:r>
        <w:rPr>
          <w:rFonts w:ascii="Comic Sans MS" w:hAnsi="Comic Sans MS"/>
          <w:sz w:val="24"/>
          <w:szCs w:val="24"/>
        </w:rPr>
        <w:t>Nell’ambito della dottrina amministrativistica, invece, non v’è concordia di vedute.</w:t>
      </w:r>
    </w:p>
    <w:p w:rsidR="00AA7C15" w:rsidRPr="00AA7C15" w:rsidRDefault="00AA7C15" w:rsidP="00AA7C15">
      <w:pPr>
        <w:ind w:firstLine="708"/>
        <w:jc w:val="both"/>
        <w:rPr>
          <w:rFonts w:ascii="Comic Sans MS" w:hAnsi="Comic Sans MS"/>
          <w:sz w:val="24"/>
          <w:szCs w:val="24"/>
        </w:rPr>
      </w:pPr>
      <w:r>
        <w:rPr>
          <w:rFonts w:ascii="Comic Sans MS" w:hAnsi="Comic Sans MS"/>
          <w:sz w:val="24"/>
          <w:szCs w:val="24"/>
        </w:rPr>
        <w:t>Secondo una non recentissima opinione, l</w:t>
      </w:r>
      <w:r w:rsidRPr="00AA7C15">
        <w:rPr>
          <w:rFonts w:ascii="Comic Sans MS" w:hAnsi="Comic Sans MS"/>
          <w:sz w:val="24"/>
          <w:szCs w:val="24"/>
        </w:rPr>
        <w:t>a circostanza che molto spesso la giurisprudenza non ammetta prova contrari</w:t>
      </w:r>
      <w:r w:rsidR="008A267A">
        <w:rPr>
          <w:rFonts w:ascii="Comic Sans MS" w:hAnsi="Comic Sans MS"/>
          <w:sz w:val="24"/>
          <w:szCs w:val="24"/>
        </w:rPr>
        <w:t>a</w:t>
      </w:r>
      <w:r w:rsidRPr="00AA7C15">
        <w:rPr>
          <w:rFonts w:ascii="Comic Sans MS" w:hAnsi="Comic Sans MS"/>
          <w:sz w:val="24"/>
          <w:szCs w:val="24"/>
        </w:rPr>
        <w:t xml:space="preserve"> alle risultanze delle figure sintomatiche è inspiegabile </w:t>
      </w:r>
      <w:proofErr w:type="spellStart"/>
      <w:r w:rsidRPr="00AA7C15">
        <w:rPr>
          <w:rFonts w:ascii="Comic Sans MS" w:hAnsi="Comic Sans MS"/>
          <w:sz w:val="24"/>
          <w:szCs w:val="24"/>
        </w:rPr>
        <w:t>finchè</w:t>
      </w:r>
      <w:proofErr w:type="spellEnd"/>
      <w:r w:rsidRPr="00AA7C15">
        <w:rPr>
          <w:rFonts w:ascii="Comic Sans MS" w:hAnsi="Comic Sans MS"/>
          <w:sz w:val="24"/>
          <w:szCs w:val="24"/>
        </w:rPr>
        <w:t xml:space="preserve"> tali figure vengano concepite come mero indizio dell’eccesso di potere ed </w:t>
      </w:r>
      <w:r>
        <w:rPr>
          <w:rFonts w:ascii="Comic Sans MS" w:hAnsi="Comic Sans MS"/>
          <w:sz w:val="24"/>
          <w:szCs w:val="24"/>
        </w:rPr>
        <w:t>induce a ritenere</w:t>
      </w:r>
      <w:r w:rsidRPr="00AA7C15">
        <w:rPr>
          <w:rFonts w:ascii="Comic Sans MS" w:hAnsi="Comic Sans MS"/>
          <w:sz w:val="24"/>
          <w:szCs w:val="24"/>
        </w:rPr>
        <w:t xml:space="preserve"> «che quest’ultimo risulti da un vizio di merito o di legittimità in senso stretto, cui si aggiunge la violazione di una regola in funzione di ulteriore componente», e che tale viola</w:t>
      </w:r>
      <w:r>
        <w:rPr>
          <w:rFonts w:ascii="Comic Sans MS" w:hAnsi="Comic Sans MS"/>
          <w:sz w:val="24"/>
          <w:szCs w:val="24"/>
        </w:rPr>
        <w:t>z</w:t>
      </w:r>
      <w:r w:rsidRPr="00AA7C15">
        <w:rPr>
          <w:rFonts w:ascii="Comic Sans MS" w:hAnsi="Comic Sans MS"/>
          <w:sz w:val="24"/>
          <w:szCs w:val="24"/>
        </w:rPr>
        <w:t>ione sia proprio la figura sintomatica, la quale quindi opererebbe «in una ipotesi che è, per definizione, di difformità dalla norma»</w:t>
      </w:r>
      <w:r w:rsidRPr="00AA7C15">
        <w:rPr>
          <w:rFonts w:ascii="Comic Sans MS" w:hAnsi="Comic Sans MS"/>
          <w:sz w:val="24"/>
          <w:szCs w:val="24"/>
          <w:vertAlign w:val="superscript"/>
        </w:rPr>
        <w:footnoteReference w:id="123"/>
      </w:r>
      <w:r w:rsidRPr="00AA7C15">
        <w:rPr>
          <w:rFonts w:ascii="Comic Sans MS" w:hAnsi="Comic Sans MS"/>
          <w:sz w:val="24"/>
          <w:szCs w:val="24"/>
        </w:rPr>
        <w:t>. In questa prospett</w:t>
      </w:r>
      <w:r>
        <w:rPr>
          <w:rFonts w:ascii="Comic Sans MS" w:hAnsi="Comic Sans MS"/>
          <w:sz w:val="24"/>
          <w:szCs w:val="24"/>
        </w:rPr>
        <w:t>i</w:t>
      </w:r>
      <w:r w:rsidRPr="00AA7C15">
        <w:rPr>
          <w:rFonts w:ascii="Comic Sans MS" w:hAnsi="Comic Sans MS"/>
          <w:sz w:val="24"/>
          <w:szCs w:val="24"/>
        </w:rPr>
        <w:t>va, l’ammissibilità della prova contraria consisterebbe nella dimostrazione che, malgrado la violazione della regola sintomatica, il provvedimento non è affetto da vizi di merito o di legittimità</w:t>
      </w:r>
      <w:r w:rsidRPr="00AA7C15">
        <w:rPr>
          <w:rFonts w:ascii="Comic Sans MS" w:hAnsi="Comic Sans MS"/>
          <w:sz w:val="24"/>
          <w:szCs w:val="24"/>
          <w:vertAlign w:val="superscript"/>
        </w:rPr>
        <w:footnoteReference w:id="124"/>
      </w:r>
      <w:r w:rsidRPr="00AA7C15">
        <w:rPr>
          <w:rFonts w:ascii="Comic Sans MS" w:hAnsi="Comic Sans MS"/>
          <w:sz w:val="24"/>
          <w:szCs w:val="24"/>
        </w:rPr>
        <w:t>.</w:t>
      </w:r>
    </w:p>
    <w:p w:rsidR="00AC0EB2" w:rsidRDefault="00AA7C15" w:rsidP="007F76EF">
      <w:pPr>
        <w:ind w:firstLine="708"/>
        <w:jc w:val="both"/>
        <w:rPr>
          <w:rFonts w:ascii="Comic Sans MS" w:hAnsi="Comic Sans MS"/>
          <w:sz w:val="24"/>
          <w:szCs w:val="24"/>
        </w:rPr>
      </w:pPr>
      <w:r>
        <w:rPr>
          <w:rFonts w:ascii="Comic Sans MS" w:hAnsi="Comic Sans MS"/>
          <w:sz w:val="24"/>
          <w:szCs w:val="24"/>
        </w:rPr>
        <w:t>Di converso</w:t>
      </w:r>
      <w:r w:rsidR="00AE5A9F">
        <w:rPr>
          <w:rFonts w:ascii="Comic Sans MS" w:hAnsi="Comic Sans MS"/>
          <w:sz w:val="24"/>
          <w:szCs w:val="24"/>
        </w:rPr>
        <w:t xml:space="preserve">, </w:t>
      </w:r>
      <w:r>
        <w:rPr>
          <w:rFonts w:ascii="Comic Sans MS" w:hAnsi="Comic Sans MS"/>
          <w:sz w:val="24"/>
          <w:szCs w:val="24"/>
        </w:rPr>
        <w:t xml:space="preserve">secondo più recente ed </w:t>
      </w:r>
      <w:r w:rsidR="00AC0EB2">
        <w:rPr>
          <w:rFonts w:ascii="Comic Sans MS" w:hAnsi="Comic Sans MS"/>
          <w:sz w:val="24"/>
          <w:szCs w:val="24"/>
        </w:rPr>
        <w:t>autorevole dottrina</w:t>
      </w:r>
      <w:r>
        <w:rPr>
          <w:rFonts w:ascii="Comic Sans MS" w:hAnsi="Comic Sans MS"/>
          <w:sz w:val="24"/>
          <w:szCs w:val="24"/>
        </w:rPr>
        <w:t>,</w:t>
      </w:r>
      <w:r w:rsidR="00AE5A9F">
        <w:rPr>
          <w:rFonts w:ascii="Comic Sans MS" w:hAnsi="Comic Sans MS"/>
          <w:sz w:val="24"/>
          <w:szCs w:val="24"/>
        </w:rPr>
        <w:t xml:space="preserve"> </w:t>
      </w:r>
      <w:r w:rsidR="00AC0EB2">
        <w:rPr>
          <w:rFonts w:ascii="Comic Sans MS" w:hAnsi="Comic Sans MS"/>
          <w:sz w:val="24"/>
          <w:szCs w:val="24"/>
        </w:rPr>
        <w:t>la riluttanza della giurisprudenza amministrativa</w:t>
      </w:r>
      <w:r w:rsidR="00AE5A9F">
        <w:rPr>
          <w:rFonts w:ascii="Comic Sans MS" w:hAnsi="Comic Sans MS"/>
          <w:sz w:val="24"/>
          <w:szCs w:val="24"/>
        </w:rPr>
        <w:t xml:space="preserve"> ad effettuare più approfondite indagini per verificare se, al di là del sintomo o indizio, si abbia effettivamente il fatto patologico – </w:t>
      </w:r>
      <w:r>
        <w:rPr>
          <w:rFonts w:ascii="Comic Sans MS" w:hAnsi="Comic Sans MS"/>
          <w:sz w:val="24"/>
          <w:szCs w:val="24"/>
        </w:rPr>
        <w:t xml:space="preserve">riluttanza </w:t>
      </w:r>
      <w:r w:rsidR="00AE5A9F">
        <w:rPr>
          <w:rFonts w:ascii="Comic Sans MS" w:hAnsi="Comic Sans MS"/>
          <w:sz w:val="24"/>
          <w:szCs w:val="24"/>
        </w:rPr>
        <w:t>che si manifest</w:t>
      </w:r>
      <w:r>
        <w:rPr>
          <w:rFonts w:ascii="Comic Sans MS" w:hAnsi="Comic Sans MS"/>
          <w:sz w:val="24"/>
          <w:szCs w:val="24"/>
        </w:rPr>
        <w:t>erebbe</w:t>
      </w:r>
      <w:r w:rsidR="00AE5A9F">
        <w:rPr>
          <w:rFonts w:ascii="Comic Sans MS" w:hAnsi="Comic Sans MS"/>
          <w:sz w:val="24"/>
          <w:szCs w:val="24"/>
        </w:rPr>
        <w:t xml:space="preserve"> soprattutto con riguardo ai vizi della motivazione – non rivelerebbe affatto una sorta di pigrizia del giudice amministrativo, bensì la giustissima considerazione che l’atto deve rendere manifesta l’autorità nel momento stesso in cui pretende di affermarsi, </w:t>
      </w:r>
      <w:proofErr w:type="spellStart"/>
      <w:r w:rsidR="00AE5A9F">
        <w:rPr>
          <w:rFonts w:ascii="Comic Sans MS" w:hAnsi="Comic Sans MS"/>
          <w:sz w:val="24"/>
          <w:szCs w:val="24"/>
        </w:rPr>
        <w:t>sicchè</w:t>
      </w:r>
      <w:proofErr w:type="spellEnd"/>
      <w:r w:rsidR="00AE5A9F">
        <w:rPr>
          <w:rFonts w:ascii="Comic Sans MS" w:hAnsi="Comic Sans MS"/>
          <w:sz w:val="24"/>
          <w:szCs w:val="24"/>
        </w:rPr>
        <w:t xml:space="preserve"> «dopo l’instaurazione del giudizio non possono aversi operazioni di carattere ortopedico, le quali, paradossalmente, comporterebbero la sostituzione del giudice alla pubblica amministrazione»</w:t>
      </w:r>
      <w:r w:rsidR="00AE5A9F">
        <w:rPr>
          <w:rStyle w:val="Rimandonotaapidipagina"/>
          <w:rFonts w:ascii="Comic Sans MS" w:hAnsi="Comic Sans MS"/>
          <w:sz w:val="24"/>
          <w:szCs w:val="24"/>
        </w:rPr>
        <w:footnoteReference w:id="125"/>
      </w:r>
      <w:r w:rsidR="00AE5A9F">
        <w:rPr>
          <w:rFonts w:ascii="Comic Sans MS" w:hAnsi="Comic Sans MS"/>
          <w:sz w:val="24"/>
          <w:szCs w:val="24"/>
        </w:rPr>
        <w:t>.</w:t>
      </w:r>
    </w:p>
    <w:p w:rsidR="00E51C2B" w:rsidRDefault="00A7331C" w:rsidP="007F76EF">
      <w:pPr>
        <w:ind w:firstLine="708"/>
        <w:jc w:val="both"/>
        <w:rPr>
          <w:rFonts w:ascii="Comic Sans MS" w:hAnsi="Comic Sans MS"/>
          <w:sz w:val="24"/>
          <w:szCs w:val="24"/>
        </w:rPr>
      </w:pPr>
      <w:r>
        <w:rPr>
          <w:rFonts w:ascii="Comic Sans MS" w:hAnsi="Comic Sans MS"/>
          <w:sz w:val="24"/>
          <w:szCs w:val="24"/>
        </w:rPr>
        <w:t xml:space="preserve">Sempre nell’ottica di una maggiore tutela del cittadino, è stato anche osservato che, in taluni casi, continuando a collocare alcune figure tra i sintomi, si impone al privato un onere probatorio così gravoso da rivelare una contraddizione di fondo: la disparità di trattamento, ad es., </w:t>
      </w:r>
      <w:r w:rsidR="005E7418">
        <w:rPr>
          <w:rFonts w:ascii="Comic Sans MS" w:hAnsi="Comic Sans MS"/>
          <w:sz w:val="24"/>
          <w:szCs w:val="24"/>
        </w:rPr>
        <w:t>è tradizionalmente considerata una fattispecie sintomatica dell’eccesso di potere, ma nella «qualità» della prova richiesta – consistente nella dimostrazione della «ident</w:t>
      </w:r>
      <w:r w:rsidR="00CF26D1">
        <w:rPr>
          <w:rFonts w:ascii="Comic Sans MS" w:hAnsi="Comic Sans MS"/>
          <w:sz w:val="24"/>
          <w:szCs w:val="24"/>
        </w:rPr>
        <w:t>ità assoluta della situazione c</w:t>
      </w:r>
      <w:r w:rsidR="005E7418">
        <w:rPr>
          <w:rFonts w:ascii="Comic Sans MS" w:hAnsi="Comic Sans MS"/>
          <w:sz w:val="24"/>
          <w:szCs w:val="24"/>
        </w:rPr>
        <w:t>onsiderata»</w:t>
      </w:r>
      <w:r w:rsidR="005E7418">
        <w:rPr>
          <w:rStyle w:val="Rimandonotaapidipagina"/>
          <w:rFonts w:ascii="Comic Sans MS" w:hAnsi="Comic Sans MS"/>
          <w:sz w:val="24"/>
          <w:szCs w:val="24"/>
        </w:rPr>
        <w:footnoteReference w:id="126"/>
      </w:r>
      <w:r w:rsidR="005E7418">
        <w:rPr>
          <w:rFonts w:ascii="Comic Sans MS" w:hAnsi="Comic Sans MS"/>
          <w:sz w:val="24"/>
          <w:szCs w:val="24"/>
        </w:rPr>
        <w:t xml:space="preserve"> e, quindi, della «assoluta irragionevole diversità del trattamento riservato»</w:t>
      </w:r>
      <w:r w:rsidR="005E7418">
        <w:rPr>
          <w:rStyle w:val="Rimandonotaapidipagina"/>
          <w:rFonts w:ascii="Comic Sans MS" w:hAnsi="Comic Sans MS"/>
          <w:sz w:val="24"/>
          <w:szCs w:val="24"/>
        </w:rPr>
        <w:footnoteReference w:id="127"/>
      </w:r>
      <w:r w:rsidR="005E7418">
        <w:rPr>
          <w:rFonts w:ascii="Comic Sans MS" w:hAnsi="Comic Sans MS"/>
          <w:sz w:val="24"/>
          <w:szCs w:val="24"/>
        </w:rPr>
        <w:t>, che renda «del tutto incom</w:t>
      </w:r>
      <w:r w:rsidR="00CF26D1">
        <w:rPr>
          <w:rFonts w:ascii="Comic Sans MS" w:hAnsi="Comic Sans MS"/>
          <w:sz w:val="24"/>
          <w:szCs w:val="24"/>
        </w:rPr>
        <w:t>p</w:t>
      </w:r>
      <w:r w:rsidR="005E7418">
        <w:rPr>
          <w:rFonts w:ascii="Comic Sans MS" w:hAnsi="Comic Sans MS"/>
          <w:sz w:val="24"/>
          <w:szCs w:val="24"/>
        </w:rPr>
        <w:t>rensibile ed arbitraria»</w:t>
      </w:r>
      <w:r w:rsidR="005E7418">
        <w:rPr>
          <w:rStyle w:val="Rimandonotaapidipagina"/>
          <w:rFonts w:ascii="Comic Sans MS" w:hAnsi="Comic Sans MS"/>
          <w:sz w:val="24"/>
          <w:szCs w:val="24"/>
        </w:rPr>
        <w:footnoteReference w:id="128"/>
      </w:r>
      <w:r w:rsidR="005E7418">
        <w:rPr>
          <w:rFonts w:ascii="Comic Sans MS" w:hAnsi="Comic Sans MS"/>
          <w:sz w:val="24"/>
          <w:szCs w:val="24"/>
        </w:rPr>
        <w:t xml:space="preserve"> la decisione impugnata – si atteggia a vizio autonomo, mentre sarebbe più corretto ritenere sufficiente un pr</w:t>
      </w:r>
      <w:r w:rsidR="00CF26D1">
        <w:rPr>
          <w:rFonts w:ascii="Comic Sans MS" w:hAnsi="Comic Sans MS"/>
          <w:sz w:val="24"/>
          <w:szCs w:val="24"/>
        </w:rPr>
        <w:t>i</w:t>
      </w:r>
      <w:r w:rsidR="005E7418">
        <w:rPr>
          <w:rFonts w:ascii="Comic Sans MS" w:hAnsi="Comic Sans MS"/>
          <w:sz w:val="24"/>
          <w:szCs w:val="24"/>
        </w:rPr>
        <w:t>ncipio di prova della disparità di trattamento</w:t>
      </w:r>
      <w:r w:rsidR="005E7418">
        <w:rPr>
          <w:rStyle w:val="Rimandonotaapidipagina"/>
          <w:rFonts w:ascii="Comic Sans MS" w:hAnsi="Comic Sans MS"/>
          <w:sz w:val="24"/>
          <w:szCs w:val="24"/>
        </w:rPr>
        <w:footnoteReference w:id="129"/>
      </w:r>
      <w:r w:rsidR="005E7418">
        <w:rPr>
          <w:rFonts w:ascii="Comic Sans MS" w:hAnsi="Comic Sans MS"/>
          <w:sz w:val="24"/>
          <w:szCs w:val="24"/>
        </w:rPr>
        <w:t xml:space="preserve">. </w:t>
      </w:r>
      <w:r>
        <w:rPr>
          <w:rFonts w:ascii="Comic Sans MS" w:hAnsi="Comic Sans MS"/>
          <w:sz w:val="24"/>
          <w:szCs w:val="24"/>
        </w:rPr>
        <w:t xml:space="preserve"> </w:t>
      </w:r>
    </w:p>
    <w:p w:rsidR="006F61BD" w:rsidRDefault="00CF26D1" w:rsidP="007F76EF">
      <w:pPr>
        <w:ind w:firstLine="708"/>
        <w:jc w:val="both"/>
        <w:rPr>
          <w:rFonts w:ascii="Comic Sans MS" w:hAnsi="Comic Sans MS"/>
          <w:sz w:val="24"/>
          <w:szCs w:val="24"/>
        </w:rPr>
      </w:pPr>
      <w:r>
        <w:rPr>
          <w:rFonts w:ascii="Comic Sans MS" w:hAnsi="Comic Sans MS"/>
          <w:sz w:val="24"/>
          <w:szCs w:val="24"/>
        </w:rPr>
        <w:t>Infine, s</w:t>
      </w:r>
      <w:r w:rsidR="001E7754">
        <w:rPr>
          <w:rFonts w:ascii="Comic Sans MS" w:hAnsi="Comic Sans MS"/>
          <w:sz w:val="24"/>
          <w:szCs w:val="24"/>
        </w:rPr>
        <w:t xml:space="preserve">econdo un’ulteriore lettura, </w:t>
      </w:r>
      <w:r w:rsidR="007608B2">
        <w:rPr>
          <w:rFonts w:ascii="Comic Sans MS" w:hAnsi="Comic Sans MS"/>
          <w:sz w:val="24"/>
          <w:szCs w:val="24"/>
        </w:rPr>
        <w:t xml:space="preserve">in garbato dissenso dalla tesi </w:t>
      </w:r>
      <w:proofErr w:type="spellStart"/>
      <w:r w:rsidR="007608B2">
        <w:rPr>
          <w:rFonts w:ascii="Comic Sans MS" w:hAnsi="Comic Sans MS"/>
          <w:sz w:val="24"/>
          <w:szCs w:val="24"/>
        </w:rPr>
        <w:t>benvenutiana</w:t>
      </w:r>
      <w:proofErr w:type="spellEnd"/>
      <w:r w:rsidR="007608B2">
        <w:rPr>
          <w:rFonts w:ascii="Comic Sans MS" w:hAnsi="Comic Sans MS"/>
          <w:sz w:val="24"/>
          <w:szCs w:val="24"/>
        </w:rPr>
        <w:t xml:space="preserve">, </w:t>
      </w:r>
      <w:r w:rsidR="001E7754">
        <w:rPr>
          <w:rFonts w:ascii="Comic Sans MS" w:hAnsi="Comic Sans MS"/>
          <w:sz w:val="24"/>
          <w:szCs w:val="24"/>
        </w:rPr>
        <w:t xml:space="preserve">le cc.dd. figure sintomatiche non sarebbero sintomi di un qualche vizio non individuato dell’atto o del procedimento, ma </w:t>
      </w:r>
      <w:r>
        <w:rPr>
          <w:rFonts w:ascii="Comic Sans MS" w:hAnsi="Comic Sans MS"/>
          <w:sz w:val="24"/>
          <w:szCs w:val="24"/>
        </w:rPr>
        <w:t xml:space="preserve">null’altro che </w:t>
      </w:r>
      <w:r w:rsidR="001E7754">
        <w:rPr>
          <w:rFonts w:ascii="Comic Sans MS" w:hAnsi="Comic Sans MS"/>
          <w:sz w:val="24"/>
          <w:szCs w:val="24"/>
        </w:rPr>
        <w:t xml:space="preserve">le regole che si è dato il giudice per sindacare l’esercizio del potere discrezionale in assenza di una disciplina legislativa, </w:t>
      </w:r>
      <w:proofErr w:type="spellStart"/>
      <w:r w:rsidR="001E7754">
        <w:rPr>
          <w:rFonts w:ascii="Comic Sans MS" w:hAnsi="Comic Sans MS"/>
          <w:sz w:val="24"/>
          <w:szCs w:val="24"/>
        </w:rPr>
        <w:t>sicchè</w:t>
      </w:r>
      <w:proofErr w:type="spellEnd"/>
      <w:r w:rsidR="001E7754">
        <w:rPr>
          <w:rFonts w:ascii="Comic Sans MS" w:hAnsi="Comic Sans MS"/>
          <w:sz w:val="24"/>
          <w:szCs w:val="24"/>
        </w:rPr>
        <w:t xml:space="preserve"> sarebbe fuorviante parlare di tali figure come effetti del provvedimento che ne</w:t>
      </w:r>
      <w:r>
        <w:rPr>
          <w:rFonts w:ascii="Comic Sans MS" w:hAnsi="Comic Sans MS"/>
          <w:sz w:val="24"/>
          <w:szCs w:val="24"/>
        </w:rPr>
        <w:t xml:space="preserve"> </w:t>
      </w:r>
      <w:r w:rsidR="001E7754">
        <w:rPr>
          <w:rFonts w:ascii="Comic Sans MS" w:hAnsi="Comic Sans MS"/>
          <w:sz w:val="24"/>
          <w:szCs w:val="24"/>
        </w:rPr>
        <w:t>manifestano l’illegittimità</w:t>
      </w:r>
      <w:r w:rsidR="007608B2">
        <w:rPr>
          <w:rStyle w:val="Rimandonotaapidipagina"/>
          <w:rFonts w:ascii="Comic Sans MS" w:hAnsi="Comic Sans MS"/>
          <w:sz w:val="24"/>
          <w:szCs w:val="24"/>
        </w:rPr>
        <w:footnoteReference w:id="130"/>
      </w:r>
      <w:r w:rsidR="007608B2">
        <w:rPr>
          <w:rFonts w:ascii="Comic Sans MS" w:hAnsi="Comic Sans MS"/>
          <w:sz w:val="24"/>
          <w:szCs w:val="24"/>
        </w:rPr>
        <w:t>.</w:t>
      </w:r>
    </w:p>
    <w:p w:rsidR="00332EAE" w:rsidRDefault="00332EAE" w:rsidP="007F76EF">
      <w:pPr>
        <w:ind w:firstLine="708"/>
        <w:jc w:val="both"/>
        <w:rPr>
          <w:rFonts w:ascii="Comic Sans MS" w:hAnsi="Comic Sans MS"/>
          <w:sz w:val="24"/>
          <w:szCs w:val="24"/>
        </w:rPr>
      </w:pPr>
    </w:p>
    <w:p w:rsidR="007F76EF" w:rsidRDefault="00AA7C15" w:rsidP="007F76EF">
      <w:pPr>
        <w:ind w:firstLine="708"/>
        <w:jc w:val="both"/>
        <w:rPr>
          <w:rFonts w:ascii="Comic Sans MS" w:hAnsi="Comic Sans MS"/>
          <w:i/>
          <w:sz w:val="24"/>
          <w:szCs w:val="24"/>
        </w:rPr>
      </w:pPr>
      <w:r>
        <w:rPr>
          <w:rFonts w:ascii="Comic Sans MS" w:hAnsi="Comic Sans MS"/>
          <w:b/>
          <w:sz w:val="24"/>
          <w:szCs w:val="24"/>
        </w:rPr>
        <w:t>7.</w:t>
      </w:r>
      <w:r w:rsidR="007F76EF" w:rsidRPr="007F76EF">
        <w:rPr>
          <w:rFonts w:ascii="Comic Sans MS" w:hAnsi="Comic Sans MS"/>
          <w:i/>
          <w:sz w:val="24"/>
          <w:szCs w:val="24"/>
        </w:rPr>
        <w:t xml:space="preserve"> </w:t>
      </w:r>
      <w:r w:rsidR="007F76EF" w:rsidRPr="007F76EF">
        <w:rPr>
          <w:rFonts w:ascii="Comic Sans MS" w:hAnsi="Comic Sans MS"/>
          <w:sz w:val="24"/>
          <w:szCs w:val="24"/>
        </w:rPr>
        <w:t>Segue</w:t>
      </w:r>
      <w:r w:rsidR="007F76EF" w:rsidRPr="007F76EF">
        <w:rPr>
          <w:rFonts w:ascii="Comic Sans MS" w:hAnsi="Comic Sans MS"/>
          <w:i/>
          <w:sz w:val="24"/>
          <w:szCs w:val="24"/>
        </w:rPr>
        <w:t xml:space="preserve">: </w:t>
      </w:r>
      <w:r w:rsidR="007F76EF" w:rsidRPr="007F76EF">
        <w:rPr>
          <w:rFonts w:ascii="Comic Sans MS" w:hAnsi="Comic Sans MS"/>
          <w:sz w:val="24"/>
          <w:szCs w:val="24"/>
        </w:rPr>
        <w:t>c)</w:t>
      </w:r>
      <w:r w:rsidR="007F76EF" w:rsidRPr="007F76EF">
        <w:rPr>
          <w:rFonts w:ascii="Comic Sans MS" w:hAnsi="Comic Sans MS"/>
          <w:i/>
          <w:sz w:val="24"/>
          <w:szCs w:val="24"/>
        </w:rPr>
        <w:t xml:space="preserve"> la redistribuzione topografica: da eccesso di potere a violazione di legge</w:t>
      </w:r>
      <w:r w:rsidR="007F76EF">
        <w:rPr>
          <w:rFonts w:ascii="Comic Sans MS" w:hAnsi="Comic Sans MS"/>
          <w:i/>
          <w:sz w:val="24"/>
          <w:szCs w:val="24"/>
        </w:rPr>
        <w:t>.</w:t>
      </w:r>
    </w:p>
    <w:p w:rsidR="007F76EF" w:rsidRDefault="007F76EF" w:rsidP="007F76EF">
      <w:pPr>
        <w:ind w:firstLine="708"/>
        <w:jc w:val="both"/>
        <w:rPr>
          <w:rFonts w:ascii="Comic Sans MS" w:hAnsi="Comic Sans MS"/>
          <w:b/>
          <w:sz w:val="24"/>
          <w:szCs w:val="24"/>
        </w:rPr>
      </w:pPr>
    </w:p>
    <w:p w:rsidR="007F76EF" w:rsidRPr="00944890" w:rsidRDefault="00944890" w:rsidP="007F76EF">
      <w:pPr>
        <w:ind w:firstLine="708"/>
        <w:jc w:val="both"/>
        <w:rPr>
          <w:rFonts w:ascii="Comic Sans MS" w:hAnsi="Comic Sans MS"/>
          <w:sz w:val="24"/>
          <w:szCs w:val="24"/>
        </w:rPr>
      </w:pPr>
      <w:r w:rsidRPr="00944890">
        <w:rPr>
          <w:rFonts w:ascii="Comic Sans MS" w:hAnsi="Comic Sans MS"/>
          <w:sz w:val="24"/>
          <w:szCs w:val="24"/>
        </w:rPr>
        <w:t>La c</w:t>
      </w:r>
      <w:r>
        <w:rPr>
          <w:rFonts w:ascii="Comic Sans MS" w:hAnsi="Comic Sans MS"/>
          <w:sz w:val="24"/>
          <w:szCs w:val="24"/>
        </w:rPr>
        <w:t>onstat</w:t>
      </w:r>
      <w:r w:rsidRPr="00944890">
        <w:rPr>
          <w:rFonts w:ascii="Comic Sans MS" w:hAnsi="Comic Sans MS"/>
          <w:sz w:val="24"/>
          <w:szCs w:val="24"/>
        </w:rPr>
        <w:t>a</w:t>
      </w:r>
      <w:r>
        <w:rPr>
          <w:rFonts w:ascii="Comic Sans MS" w:hAnsi="Comic Sans MS"/>
          <w:sz w:val="24"/>
          <w:szCs w:val="24"/>
        </w:rPr>
        <w:t xml:space="preserve">zione che l’eccesso di potere, da figura composita </w:t>
      </w:r>
      <w:proofErr w:type="spellStart"/>
      <w:r>
        <w:rPr>
          <w:rFonts w:ascii="Comic Sans MS" w:hAnsi="Comic Sans MS"/>
          <w:sz w:val="24"/>
          <w:szCs w:val="24"/>
        </w:rPr>
        <w:t>qual</w:t>
      </w:r>
      <w:r w:rsidR="001C6A2A">
        <w:rPr>
          <w:rFonts w:ascii="Comic Sans MS" w:hAnsi="Comic Sans MS"/>
          <w:sz w:val="24"/>
          <w:szCs w:val="24"/>
        </w:rPr>
        <w:t>’</w:t>
      </w:r>
      <w:r>
        <w:rPr>
          <w:rFonts w:ascii="Comic Sans MS" w:hAnsi="Comic Sans MS"/>
          <w:sz w:val="24"/>
          <w:szCs w:val="24"/>
        </w:rPr>
        <w:t>è</w:t>
      </w:r>
      <w:proofErr w:type="spellEnd"/>
      <w:r>
        <w:rPr>
          <w:rFonts w:ascii="Comic Sans MS" w:hAnsi="Comic Sans MS"/>
          <w:sz w:val="24"/>
          <w:szCs w:val="24"/>
        </w:rPr>
        <w:t xml:space="preserve">, contenga in sé ipotesi di «violazioni a cognizione null’affatto sintomatica che avrebbero dovuto già da tempo trovare uno spazio autonomo nella sistemazione dei vizi </w:t>
      </w:r>
      <w:proofErr w:type="spellStart"/>
      <w:r>
        <w:rPr>
          <w:rFonts w:ascii="Comic Sans MS" w:hAnsi="Comic Sans MS"/>
          <w:sz w:val="24"/>
          <w:szCs w:val="24"/>
        </w:rPr>
        <w:t>provvedimentali</w:t>
      </w:r>
      <w:proofErr w:type="spellEnd"/>
      <w:r>
        <w:rPr>
          <w:rFonts w:ascii="Comic Sans MS" w:hAnsi="Comic Sans MS"/>
          <w:sz w:val="24"/>
          <w:szCs w:val="24"/>
        </w:rPr>
        <w:t>»</w:t>
      </w:r>
      <w:r w:rsidR="00744B26" w:rsidRPr="00744B26">
        <w:rPr>
          <w:rFonts w:ascii="Comic Sans MS" w:hAnsi="Comic Sans MS"/>
          <w:sz w:val="24"/>
          <w:szCs w:val="24"/>
          <w:vertAlign w:val="superscript"/>
        </w:rPr>
        <w:footnoteReference w:id="131"/>
      </w:r>
      <w:r>
        <w:rPr>
          <w:rFonts w:ascii="Comic Sans MS" w:hAnsi="Comic Sans MS"/>
          <w:sz w:val="24"/>
          <w:szCs w:val="24"/>
        </w:rPr>
        <w:t xml:space="preserve"> introduce il discorso sul transito di alcune figure dall’area dell’accertamento sintomatico a quello dell’accertamento diretto, </w:t>
      </w:r>
      <w:r w:rsidRPr="001C6A2A">
        <w:rPr>
          <w:rFonts w:ascii="Comic Sans MS" w:hAnsi="Comic Sans MS"/>
          <w:i/>
          <w:sz w:val="24"/>
          <w:szCs w:val="24"/>
        </w:rPr>
        <w:t>id est</w:t>
      </w:r>
      <w:r>
        <w:rPr>
          <w:rFonts w:ascii="Comic Sans MS" w:hAnsi="Comic Sans MS"/>
          <w:sz w:val="24"/>
          <w:szCs w:val="24"/>
        </w:rPr>
        <w:t xml:space="preserve"> dall’eccesso di potere alla violazione di legge.</w:t>
      </w:r>
      <w:r w:rsidR="00831E2C">
        <w:rPr>
          <w:rFonts w:ascii="Comic Sans MS" w:hAnsi="Comic Sans MS"/>
          <w:sz w:val="24"/>
          <w:szCs w:val="24"/>
        </w:rPr>
        <w:t xml:space="preserve"> Discorso che serve anche a confermare come l’area dell’eccesso di potere sia in perenne divenire</w:t>
      </w:r>
      <w:r w:rsidR="0076236C">
        <w:rPr>
          <w:rStyle w:val="Rimandonotaapidipagina"/>
          <w:rFonts w:ascii="Comic Sans MS" w:hAnsi="Comic Sans MS"/>
          <w:sz w:val="24"/>
          <w:szCs w:val="24"/>
        </w:rPr>
        <w:footnoteReference w:id="132"/>
      </w:r>
      <w:r w:rsidR="0076236C">
        <w:rPr>
          <w:rFonts w:ascii="Comic Sans MS" w:hAnsi="Comic Sans MS"/>
          <w:sz w:val="24"/>
          <w:szCs w:val="24"/>
        </w:rPr>
        <w:t>,</w:t>
      </w:r>
      <w:r w:rsidR="00831E2C">
        <w:rPr>
          <w:rFonts w:ascii="Comic Sans MS" w:hAnsi="Comic Sans MS"/>
          <w:sz w:val="24"/>
          <w:szCs w:val="24"/>
        </w:rPr>
        <w:t xml:space="preserve"> </w:t>
      </w:r>
      <w:r w:rsidR="0076236C">
        <w:rPr>
          <w:rFonts w:ascii="Comic Sans MS" w:hAnsi="Comic Sans MS"/>
          <w:sz w:val="24"/>
          <w:szCs w:val="24"/>
        </w:rPr>
        <w:t>i</w:t>
      </w:r>
      <w:r w:rsidR="00831E2C">
        <w:rPr>
          <w:rFonts w:ascii="Comic Sans MS" w:hAnsi="Comic Sans MS"/>
          <w:sz w:val="24"/>
          <w:szCs w:val="24"/>
        </w:rPr>
        <w:t>n quanto</w:t>
      </w:r>
      <w:r w:rsidR="0076236C">
        <w:rPr>
          <w:rFonts w:ascii="Comic Sans MS" w:hAnsi="Comic Sans MS"/>
          <w:sz w:val="24"/>
          <w:szCs w:val="24"/>
        </w:rPr>
        <w:t xml:space="preserve"> all’individuazione di nuove ipotesi ricondu</w:t>
      </w:r>
      <w:r w:rsidR="001C6A2A">
        <w:rPr>
          <w:rFonts w:ascii="Comic Sans MS" w:hAnsi="Comic Sans MS"/>
          <w:sz w:val="24"/>
          <w:szCs w:val="24"/>
        </w:rPr>
        <w:t>ci</w:t>
      </w:r>
      <w:r w:rsidR="0076236C">
        <w:rPr>
          <w:rFonts w:ascii="Comic Sans MS" w:hAnsi="Comic Sans MS"/>
          <w:sz w:val="24"/>
          <w:szCs w:val="24"/>
        </w:rPr>
        <w:t>bili a tale ambito</w:t>
      </w:r>
      <w:r w:rsidR="00831E2C">
        <w:rPr>
          <w:rFonts w:ascii="Comic Sans MS" w:hAnsi="Comic Sans MS"/>
          <w:sz w:val="24"/>
          <w:szCs w:val="24"/>
        </w:rPr>
        <w:t>,</w:t>
      </w:r>
      <w:r w:rsidR="0076236C">
        <w:rPr>
          <w:rFonts w:ascii="Comic Sans MS" w:hAnsi="Comic Sans MS"/>
          <w:sz w:val="24"/>
          <w:szCs w:val="24"/>
        </w:rPr>
        <w:t xml:space="preserve"> sull</w:t>
      </w:r>
      <w:r w:rsidR="001C6A2A">
        <w:rPr>
          <w:rFonts w:ascii="Comic Sans MS" w:hAnsi="Comic Sans MS"/>
          <w:sz w:val="24"/>
          <w:szCs w:val="24"/>
        </w:rPr>
        <w:t>e</w:t>
      </w:r>
      <w:r w:rsidR="0076236C">
        <w:rPr>
          <w:rFonts w:ascii="Comic Sans MS" w:hAnsi="Comic Sans MS"/>
          <w:sz w:val="24"/>
          <w:szCs w:val="24"/>
        </w:rPr>
        <w:t xml:space="preserve"> quali ci soffermeremo di qui a poco, si accompagna, appunto, il </w:t>
      </w:r>
      <w:r w:rsidR="001C6A2A">
        <w:rPr>
          <w:rFonts w:ascii="Comic Sans MS" w:hAnsi="Comic Sans MS"/>
          <w:sz w:val="24"/>
          <w:szCs w:val="24"/>
        </w:rPr>
        <w:t>“</w:t>
      </w:r>
      <w:r w:rsidR="0076236C">
        <w:rPr>
          <w:rFonts w:ascii="Comic Sans MS" w:hAnsi="Comic Sans MS"/>
          <w:sz w:val="24"/>
          <w:szCs w:val="24"/>
        </w:rPr>
        <w:t>trasloco</w:t>
      </w:r>
      <w:r w:rsidR="001C6A2A">
        <w:rPr>
          <w:rFonts w:ascii="Comic Sans MS" w:hAnsi="Comic Sans MS"/>
          <w:sz w:val="24"/>
          <w:szCs w:val="24"/>
        </w:rPr>
        <w:t>”</w:t>
      </w:r>
      <w:r w:rsidR="0076236C">
        <w:rPr>
          <w:rFonts w:ascii="Comic Sans MS" w:hAnsi="Comic Sans MS"/>
          <w:sz w:val="24"/>
          <w:szCs w:val="24"/>
        </w:rPr>
        <w:t xml:space="preserve"> di alcune figure classiche</w:t>
      </w:r>
      <w:r w:rsidR="00831E2C">
        <w:rPr>
          <w:rFonts w:ascii="Comic Sans MS" w:hAnsi="Comic Sans MS"/>
          <w:sz w:val="24"/>
          <w:szCs w:val="24"/>
        </w:rPr>
        <w:t xml:space="preserve"> </w:t>
      </w:r>
      <w:r w:rsidR="0076236C">
        <w:rPr>
          <w:rFonts w:ascii="Comic Sans MS" w:hAnsi="Comic Sans MS"/>
          <w:sz w:val="24"/>
          <w:szCs w:val="24"/>
        </w:rPr>
        <w:t>verso la sempre più ampia categoria della violazione di legge.</w:t>
      </w:r>
    </w:p>
    <w:p w:rsidR="00D6229E" w:rsidRPr="00D6229E" w:rsidRDefault="00D6229E" w:rsidP="00D6229E">
      <w:pPr>
        <w:ind w:firstLine="708"/>
        <w:jc w:val="both"/>
        <w:rPr>
          <w:rFonts w:ascii="Comic Sans MS" w:hAnsi="Comic Sans MS"/>
          <w:sz w:val="24"/>
          <w:szCs w:val="24"/>
        </w:rPr>
      </w:pPr>
      <w:r w:rsidRPr="00D6229E">
        <w:rPr>
          <w:rFonts w:ascii="Comic Sans MS" w:hAnsi="Comic Sans MS"/>
          <w:sz w:val="24"/>
          <w:szCs w:val="24"/>
        </w:rPr>
        <w:t xml:space="preserve">A tal riguardo, va, innanzitutto, considerato che già nell’elaborazione del sindacato </w:t>
      </w:r>
      <w:r w:rsidRPr="001C6A2A">
        <w:rPr>
          <w:rFonts w:ascii="Comic Sans MS" w:hAnsi="Comic Sans MS"/>
          <w:sz w:val="24"/>
          <w:szCs w:val="24"/>
        </w:rPr>
        <w:t>sull’</w:t>
      </w:r>
      <w:proofErr w:type="spellStart"/>
      <w:r w:rsidRPr="001C6A2A">
        <w:rPr>
          <w:rFonts w:ascii="Comic Sans MS" w:hAnsi="Comic Sans MS"/>
          <w:i/>
          <w:sz w:val="24"/>
          <w:szCs w:val="24"/>
        </w:rPr>
        <w:t>excès</w:t>
      </w:r>
      <w:proofErr w:type="spellEnd"/>
      <w:r w:rsidRPr="001C6A2A">
        <w:rPr>
          <w:rFonts w:ascii="Comic Sans MS" w:hAnsi="Comic Sans MS"/>
          <w:i/>
          <w:sz w:val="24"/>
          <w:szCs w:val="24"/>
        </w:rPr>
        <w:t xml:space="preserve"> de </w:t>
      </w:r>
      <w:proofErr w:type="spellStart"/>
      <w:r w:rsidRPr="001C6A2A">
        <w:rPr>
          <w:rFonts w:ascii="Comic Sans MS" w:hAnsi="Comic Sans MS"/>
          <w:i/>
          <w:sz w:val="24"/>
          <w:szCs w:val="24"/>
        </w:rPr>
        <w:t>pouvoir</w:t>
      </w:r>
      <w:proofErr w:type="spellEnd"/>
      <w:r w:rsidRPr="00D6229E">
        <w:rPr>
          <w:rFonts w:ascii="Comic Sans MS" w:hAnsi="Comic Sans MS"/>
          <w:sz w:val="24"/>
          <w:szCs w:val="24"/>
        </w:rPr>
        <w:t xml:space="preserve"> la giurisprudenza francese distingueva il vizio di sviamento di potere deducibile quando la potestà attribuita dalla legge all’amministrazione non fosse stata dalla stessa esercitat</w:t>
      </w:r>
      <w:r w:rsidR="001C6A2A">
        <w:rPr>
          <w:rFonts w:ascii="Comic Sans MS" w:hAnsi="Comic Sans MS"/>
          <w:sz w:val="24"/>
          <w:szCs w:val="24"/>
        </w:rPr>
        <w:t>a</w:t>
      </w:r>
      <w:r w:rsidRPr="00D6229E">
        <w:rPr>
          <w:rFonts w:ascii="Comic Sans MS" w:hAnsi="Comic Sans MS"/>
          <w:sz w:val="24"/>
          <w:szCs w:val="24"/>
        </w:rPr>
        <w:t xml:space="preserve"> in vista del fine od obiettivo canonizzato dalla norma primaria, ma di un altro, dal c.d. </w:t>
      </w:r>
      <w:r w:rsidR="001C6A2A">
        <w:rPr>
          <w:rFonts w:ascii="Comic Sans MS" w:hAnsi="Comic Sans MS"/>
          <w:sz w:val="24"/>
          <w:szCs w:val="24"/>
        </w:rPr>
        <w:t>«</w:t>
      </w:r>
      <w:r w:rsidRPr="00D6229E">
        <w:rPr>
          <w:rFonts w:ascii="Comic Sans MS" w:hAnsi="Comic Sans MS"/>
          <w:sz w:val="24"/>
          <w:szCs w:val="24"/>
        </w:rPr>
        <w:t>sviamento della procedura</w:t>
      </w:r>
      <w:r w:rsidR="001C6A2A">
        <w:rPr>
          <w:rFonts w:ascii="Comic Sans MS" w:hAnsi="Comic Sans MS"/>
          <w:sz w:val="24"/>
          <w:szCs w:val="24"/>
        </w:rPr>
        <w:t>»</w:t>
      </w:r>
      <w:r w:rsidRPr="00D6229E">
        <w:rPr>
          <w:rFonts w:ascii="Comic Sans MS" w:hAnsi="Comic Sans MS"/>
          <w:sz w:val="24"/>
          <w:szCs w:val="24"/>
        </w:rPr>
        <w:t>, che si verificava quanto veniva utilizzato un procedimento non previsto dall’ordinamento ai fini dell’emanazione del provvedimento impugnato</w:t>
      </w:r>
      <w:r w:rsidRPr="00D6229E">
        <w:rPr>
          <w:rFonts w:ascii="Comic Sans MS" w:hAnsi="Comic Sans MS"/>
          <w:sz w:val="24"/>
          <w:szCs w:val="24"/>
          <w:vertAlign w:val="superscript"/>
        </w:rPr>
        <w:footnoteReference w:id="133"/>
      </w:r>
      <w:r w:rsidRPr="00D6229E">
        <w:rPr>
          <w:rFonts w:ascii="Comic Sans MS" w:hAnsi="Comic Sans MS"/>
          <w:sz w:val="24"/>
          <w:szCs w:val="24"/>
        </w:rPr>
        <w:t xml:space="preserve">. Questa variante del vizio, a ben guardare, aveva ben poco a che fare con l’eccesso di potere, ben potendo ricondursi alla violazione di legge. </w:t>
      </w:r>
    </w:p>
    <w:p w:rsidR="007F76EF" w:rsidRDefault="00857B3D" w:rsidP="0076236C">
      <w:pPr>
        <w:ind w:firstLine="708"/>
        <w:jc w:val="both"/>
        <w:rPr>
          <w:rFonts w:ascii="Comic Sans MS" w:hAnsi="Comic Sans MS"/>
          <w:sz w:val="24"/>
          <w:szCs w:val="24"/>
        </w:rPr>
      </w:pPr>
      <w:r>
        <w:rPr>
          <w:rFonts w:ascii="Comic Sans MS" w:hAnsi="Comic Sans MS"/>
          <w:sz w:val="24"/>
          <w:szCs w:val="24"/>
        </w:rPr>
        <w:t>Ed anche in alcune ricostruzioni teoriche recenti,</w:t>
      </w:r>
      <w:r w:rsidR="0076236C" w:rsidRPr="0076236C">
        <w:rPr>
          <w:rFonts w:ascii="Comic Sans MS" w:hAnsi="Comic Sans MS"/>
          <w:sz w:val="24"/>
          <w:szCs w:val="24"/>
        </w:rPr>
        <w:t xml:space="preserve"> lo sviamento, per l’accertamento del quale occorre stabilire se il fine concretamente perseguito con il provvedimento sia conforme o meno a quello indicato dalla legge</w:t>
      </w:r>
      <w:r w:rsidR="0076236C" w:rsidRPr="0076236C">
        <w:rPr>
          <w:rFonts w:ascii="Comic Sans MS" w:hAnsi="Comic Sans MS"/>
          <w:sz w:val="24"/>
          <w:szCs w:val="24"/>
          <w:vertAlign w:val="superscript"/>
        </w:rPr>
        <w:footnoteReference w:id="134"/>
      </w:r>
      <w:r w:rsidR="0076236C" w:rsidRPr="0076236C">
        <w:rPr>
          <w:rFonts w:ascii="Comic Sans MS" w:hAnsi="Comic Sans MS"/>
          <w:sz w:val="24"/>
          <w:szCs w:val="24"/>
        </w:rPr>
        <w:t>,</w:t>
      </w:r>
      <w:r>
        <w:rPr>
          <w:rFonts w:ascii="Comic Sans MS" w:hAnsi="Comic Sans MS"/>
          <w:sz w:val="24"/>
          <w:szCs w:val="24"/>
        </w:rPr>
        <w:t xml:space="preserve"> è riportato alla violazione di legge, </w:t>
      </w:r>
      <w:r w:rsidR="001C6A2A">
        <w:rPr>
          <w:rFonts w:ascii="Comic Sans MS" w:hAnsi="Comic Sans MS"/>
          <w:sz w:val="24"/>
          <w:szCs w:val="24"/>
        </w:rPr>
        <w:t>cioè</w:t>
      </w:r>
      <w:r>
        <w:rPr>
          <w:rFonts w:ascii="Comic Sans MS" w:hAnsi="Comic Sans MS"/>
          <w:sz w:val="24"/>
          <w:szCs w:val="24"/>
        </w:rPr>
        <w:t xml:space="preserve"> alla violazione della norma attributiva del potere</w:t>
      </w:r>
      <w:r w:rsidR="001E37F8">
        <w:rPr>
          <w:rFonts w:ascii="Comic Sans MS" w:hAnsi="Comic Sans MS"/>
          <w:sz w:val="24"/>
          <w:szCs w:val="24"/>
        </w:rPr>
        <w:t>, presa in considerazione sotto il profilo dell’interesse protetto</w:t>
      </w:r>
      <w:r>
        <w:rPr>
          <w:rStyle w:val="Rimandonotaapidipagina"/>
          <w:rFonts w:ascii="Comic Sans MS" w:hAnsi="Comic Sans MS"/>
          <w:sz w:val="24"/>
          <w:szCs w:val="24"/>
        </w:rPr>
        <w:footnoteReference w:id="135"/>
      </w:r>
      <w:r>
        <w:rPr>
          <w:rFonts w:ascii="Comic Sans MS" w:hAnsi="Comic Sans MS"/>
          <w:sz w:val="24"/>
          <w:szCs w:val="24"/>
        </w:rPr>
        <w:t>.</w:t>
      </w:r>
      <w:r w:rsidR="00900E56">
        <w:rPr>
          <w:rFonts w:ascii="Comic Sans MS" w:hAnsi="Comic Sans MS"/>
          <w:sz w:val="24"/>
          <w:szCs w:val="24"/>
        </w:rPr>
        <w:t xml:space="preserve"> Risulta evidente, d’altronde, che</w:t>
      </w:r>
      <w:r w:rsidR="001C6A2A">
        <w:rPr>
          <w:rFonts w:ascii="Comic Sans MS" w:hAnsi="Comic Sans MS"/>
          <w:sz w:val="24"/>
          <w:szCs w:val="24"/>
        </w:rPr>
        <w:t>,</w:t>
      </w:r>
      <w:r w:rsidR="00900E56">
        <w:rPr>
          <w:rFonts w:ascii="Comic Sans MS" w:hAnsi="Comic Sans MS"/>
          <w:sz w:val="24"/>
          <w:szCs w:val="24"/>
        </w:rPr>
        <w:t xml:space="preserve"> se il fine di interesse pubblico è quasi sempre legislativamente definito da ogni norma attributiva di pubblici poteri, l’accertamento dello sviamento di potere ben può intendersi  - al pari dell’incompetenza (che è violazione dell’indicazione legislat</w:t>
      </w:r>
      <w:r w:rsidR="001C6A2A">
        <w:rPr>
          <w:rFonts w:ascii="Comic Sans MS" w:hAnsi="Comic Sans MS"/>
          <w:sz w:val="24"/>
          <w:szCs w:val="24"/>
        </w:rPr>
        <w:t>i</w:t>
      </w:r>
      <w:r w:rsidR="00900E56">
        <w:rPr>
          <w:rFonts w:ascii="Comic Sans MS" w:hAnsi="Comic Sans MS"/>
          <w:sz w:val="24"/>
          <w:szCs w:val="24"/>
        </w:rPr>
        <w:t>va dell’organo) e di ogni altra violazione di legge – come inosservanza dell’enunciato legislativo che definisce la finalità dell’esercizio del potere; e, se ciò non bastasse, c’è l’art. 1, comma 1, della legge sul procedimento</w:t>
      </w:r>
      <w:r w:rsidR="00CA109D">
        <w:rPr>
          <w:rFonts w:ascii="Comic Sans MS" w:hAnsi="Comic Sans MS"/>
          <w:sz w:val="24"/>
          <w:szCs w:val="24"/>
        </w:rPr>
        <w:t>,</w:t>
      </w:r>
      <w:r w:rsidR="00900E56">
        <w:rPr>
          <w:rFonts w:ascii="Comic Sans MS" w:hAnsi="Comic Sans MS"/>
          <w:sz w:val="24"/>
          <w:szCs w:val="24"/>
        </w:rPr>
        <w:t xml:space="preserve"> che </w:t>
      </w:r>
      <w:r w:rsidR="00CA109D">
        <w:rPr>
          <w:rFonts w:ascii="Comic Sans MS" w:hAnsi="Comic Sans MS"/>
          <w:sz w:val="24"/>
          <w:szCs w:val="24"/>
        </w:rPr>
        <w:t>contiene una norma generale ed a</w:t>
      </w:r>
      <w:r w:rsidR="00900E56">
        <w:rPr>
          <w:rFonts w:ascii="Comic Sans MS" w:hAnsi="Comic Sans MS"/>
          <w:sz w:val="24"/>
          <w:szCs w:val="24"/>
        </w:rPr>
        <w:t>stratta che ribadisce che «[l</w:t>
      </w:r>
      <w:r w:rsidR="005F72FB">
        <w:rPr>
          <w:rFonts w:ascii="Comic Sans MS" w:hAnsi="Comic Sans MS"/>
          <w:sz w:val="24"/>
          <w:szCs w:val="24"/>
        </w:rPr>
        <w:t>]</w:t>
      </w:r>
      <w:r w:rsidR="00900E56">
        <w:rPr>
          <w:rFonts w:ascii="Comic Sans MS" w:hAnsi="Comic Sans MS"/>
          <w:sz w:val="24"/>
          <w:szCs w:val="24"/>
        </w:rPr>
        <w:t>’attività amminis</w:t>
      </w:r>
      <w:r w:rsidR="005F72FB">
        <w:rPr>
          <w:rFonts w:ascii="Comic Sans MS" w:hAnsi="Comic Sans MS"/>
          <w:sz w:val="24"/>
          <w:szCs w:val="24"/>
        </w:rPr>
        <w:t>t</w:t>
      </w:r>
      <w:r w:rsidR="00900E56">
        <w:rPr>
          <w:rFonts w:ascii="Comic Sans MS" w:hAnsi="Comic Sans MS"/>
          <w:sz w:val="24"/>
          <w:szCs w:val="24"/>
        </w:rPr>
        <w:t>rativa persegue i fini determinati dalla legge»</w:t>
      </w:r>
      <w:r w:rsidR="00900E56">
        <w:rPr>
          <w:rStyle w:val="Rimandonotaapidipagina"/>
          <w:rFonts w:ascii="Comic Sans MS" w:hAnsi="Comic Sans MS"/>
          <w:sz w:val="24"/>
          <w:szCs w:val="24"/>
        </w:rPr>
        <w:footnoteReference w:id="136"/>
      </w:r>
      <w:r w:rsidR="00867C3D">
        <w:rPr>
          <w:rFonts w:ascii="Comic Sans MS" w:hAnsi="Comic Sans MS"/>
          <w:sz w:val="24"/>
          <w:szCs w:val="24"/>
        </w:rPr>
        <w:t>, confermando che lo sviamento non è altro che una manipolazione dei fatti presupposti per l’esercizio del potere</w:t>
      </w:r>
      <w:r w:rsidR="001C6A2A">
        <w:rPr>
          <w:rFonts w:ascii="Comic Sans MS" w:hAnsi="Comic Sans MS"/>
          <w:sz w:val="24"/>
          <w:szCs w:val="24"/>
        </w:rPr>
        <w:t>,</w:t>
      </w:r>
      <w:r w:rsidR="00867C3D">
        <w:rPr>
          <w:rFonts w:ascii="Comic Sans MS" w:hAnsi="Comic Sans MS"/>
          <w:sz w:val="24"/>
          <w:szCs w:val="24"/>
        </w:rPr>
        <w:t xml:space="preserve"> che determina un contrasto fra fattispecie reale e fattispecie legale riconducibile nell’ambito della violazione di legge</w:t>
      </w:r>
      <w:r w:rsidR="00867C3D">
        <w:rPr>
          <w:rStyle w:val="Rimandonotaapidipagina"/>
          <w:rFonts w:ascii="Comic Sans MS" w:hAnsi="Comic Sans MS"/>
          <w:sz w:val="24"/>
          <w:szCs w:val="24"/>
        </w:rPr>
        <w:footnoteReference w:id="137"/>
      </w:r>
      <w:r w:rsidR="00900E56">
        <w:rPr>
          <w:rFonts w:ascii="Comic Sans MS" w:hAnsi="Comic Sans MS"/>
          <w:sz w:val="24"/>
          <w:szCs w:val="24"/>
        </w:rPr>
        <w:t>.</w:t>
      </w:r>
    </w:p>
    <w:p w:rsidR="00966788" w:rsidRDefault="00966788" w:rsidP="0076236C">
      <w:pPr>
        <w:ind w:firstLine="708"/>
        <w:jc w:val="both"/>
        <w:rPr>
          <w:rFonts w:ascii="Comic Sans MS" w:hAnsi="Comic Sans MS"/>
          <w:sz w:val="24"/>
          <w:szCs w:val="24"/>
        </w:rPr>
      </w:pPr>
      <w:r>
        <w:rPr>
          <w:rFonts w:ascii="Comic Sans MS" w:hAnsi="Comic Sans MS"/>
          <w:sz w:val="24"/>
          <w:szCs w:val="24"/>
        </w:rPr>
        <w:t>La novità degli ultimi decenni è, però, di più ampia portata ed attiene all’estensione dell’area coperta dal diritto a fronte dell’area del merito: l’idea della legge che soltanto limita e non crea il potere amministrativo, che quindi può esservi anche in sua assenza, è compensata almeno in parte da una progressiva riduzione dell’area del potere insindacabile, grazie anche all’utilizzo dell’attività interpretativa nel silenzio del diritto positivo</w:t>
      </w:r>
      <w:r>
        <w:rPr>
          <w:rStyle w:val="Rimandonotaapidipagina"/>
          <w:rFonts w:ascii="Comic Sans MS" w:hAnsi="Comic Sans MS"/>
          <w:sz w:val="24"/>
          <w:szCs w:val="24"/>
        </w:rPr>
        <w:footnoteReference w:id="138"/>
      </w:r>
      <w:r>
        <w:rPr>
          <w:rFonts w:ascii="Comic Sans MS" w:hAnsi="Comic Sans MS"/>
          <w:sz w:val="24"/>
          <w:szCs w:val="24"/>
        </w:rPr>
        <w:t>.</w:t>
      </w:r>
    </w:p>
    <w:p w:rsidR="00966788" w:rsidRDefault="00966788" w:rsidP="0076236C">
      <w:pPr>
        <w:ind w:firstLine="708"/>
        <w:jc w:val="both"/>
        <w:rPr>
          <w:rFonts w:ascii="Comic Sans MS" w:hAnsi="Comic Sans MS"/>
          <w:sz w:val="24"/>
          <w:szCs w:val="24"/>
        </w:rPr>
      </w:pPr>
      <w:r>
        <w:rPr>
          <w:rFonts w:ascii="Comic Sans MS" w:hAnsi="Comic Sans MS"/>
          <w:sz w:val="24"/>
          <w:szCs w:val="24"/>
        </w:rPr>
        <w:t>Le novità derivanti dalla Costituzione e dall’infl</w:t>
      </w:r>
      <w:r w:rsidR="00AE665A">
        <w:rPr>
          <w:rFonts w:ascii="Comic Sans MS" w:hAnsi="Comic Sans MS"/>
          <w:sz w:val="24"/>
          <w:szCs w:val="24"/>
        </w:rPr>
        <w:t>u</w:t>
      </w:r>
      <w:r>
        <w:rPr>
          <w:rFonts w:ascii="Comic Sans MS" w:hAnsi="Comic Sans MS"/>
          <w:sz w:val="24"/>
          <w:szCs w:val="24"/>
        </w:rPr>
        <w:t>enza del diritto europeo cambiano significativamente il quadro di riferimento</w:t>
      </w:r>
      <w:r w:rsidR="00AE665A">
        <w:rPr>
          <w:rFonts w:ascii="Comic Sans MS" w:hAnsi="Comic Sans MS"/>
          <w:sz w:val="24"/>
          <w:szCs w:val="24"/>
        </w:rPr>
        <w:t xml:space="preserve"> nel cui ambito era stata modellata la tecnica dell’eccesso di potere ed i principi desunti dalla sua applicazione vengono positivizzati con l’aggiunta di nuovi: dai principi di buon andamento e di imparzialità di cui all’art. 97 della Costituzione</w:t>
      </w:r>
      <w:r w:rsidR="00877F43">
        <w:rPr>
          <w:rStyle w:val="Rimandonotaapidipagina"/>
          <w:rFonts w:ascii="Comic Sans MS" w:hAnsi="Comic Sans MS"/>
          <w:sz w:val="24"/>
          <w:szCs w:val="24"/>
        </w:rPr>
        <w:footnoteReference w:id="139"/>
      </w:r>
      <w:r w:rsidR="00AE665A">
        <w:rPr>
          <w:rFonts w:ascii="Comic Sans MS" w:hAnsi="Comic Sans MS"/>
          <w:sz w:val="24"/>
          <w:szCs w:val="24"/>
        </w:rPr>
        <w:t xml:space="preserve"> – che attraggono il profilo del risultato anche in termini di violazione di legge</w:t>
      </w:r>
      <w:r w:rsidR="00877F43">
        <w:rPr>
          <w:rStyle w:val="Rimandonotaapidipagina"/>
          <w:rFonts w:ascii="Comic Sans MS" w:hAnsi="Comic Sans MS"/>
          <w:sz w:val="24"/>
          <w:szCs w:val="24"/>
        </w:rPr>
        <w:footnoteReference w:id="140"/>
      </w:r>
      <w:r w:rsidR="00AE665A">
        <w:rPr>
          <w:rFonts w:ascii="Comic Sans MS" w:hAnsi="Comic Sans MS"/>
          <w:sz w:val="24"/>
          <w:szCs w:val="24"/>
        </w:rPr>
        <w:t xml:space="preserve"> – ai criteri la cui osservanza è imposta dall’art. 1, comma 1, della legge sul procedimento ed agli ulteriori principi codificati nella stessa legge, fino alle disposizioni di settore contenenti principi di nuovo conio (precauzione e sviluppo sostenibile: artt. 3-</w:t>
      </w:r>
      <w:r w:rsidR="00AE665A" w:rsidRPr="001C6A2A">
        <w:rPr>
          <w:rFonts w:ascii="Comic Sans MS" w:hAnsi="Comic Sans MS"/>
          <w:i/>
          <w:sz w:val="24"/>
          <w:szCs w:val="24"/>
        </w:rPr>
        <w:t>ter</w:t>
      </w:r>
      <w:r w:rsidR="00AE665A">
        <w:rPr>
          <w:rFonts w:ascii="Comic Sans MS" w:hAnsi="Comic Sans MS"/>
          <w:sz w:val="24"/>
          <w:szCs w:val="24"/>
        </w:rPr>
        <w:t xml:space="preserve"> e 3</w:t>
      </w:r>
      <w:r w:rsidR="001C6A2A">
        <w:rPr>
          <w:rFonts w:ascii="Comic Sans MS" w:hAnsi="Comic Sans MS"/>
          <w:sz w:val="24"/>
          <w:szCs w:val="24"/>
        </w:rPr>
        <w:t>-</w:t>
      </w:r>
      <w:r w:rsidR="00AE665A" w:rsidRPr="001C6A2A">
        <w:rPr>
          <w:rFonts w:ascii="Comic Sans MS" w:hAnsi="Comic Sans MS"/>
          <w:i/>
          <w:sz w:val="24"/>
          <w:szCs w:val="24"/>
        </w:rPr>
        <w:t>quater</w:t>
      </w:r>
      <w:r w:rsidR="00AE665A">
        <w:rPr>
          <w:rFonts w:ascii="Comic Sans MS" w:hAnsi="Comic Sans MS"/>
          <w:sz w:val="24"/>
          <w:szCs w:val="24"/>
        </w:rPr>
        <w:t xml:space="preserve"> del codice dell’ambiente</w:t>
      </w:r>
      <w:r w:rsidR="00B826CD">
        <w:rPr>
          <w:rStyle w:val="Rimandonotaapidipagina"/>
          <w:rFonts w:ascii="Comic Sans MS" w:hAnsi="Comic Sans MS"/>
          <w:sz w:val="24"/>
          <w:szCs w:val="24"/>
        </w:rPr>
        <w:footnoteReference w:id="141"/>
      </w:r>
      <w:r w:rsidR="00AE665A">
        <w:rPr>
          <w:rFonts w:ascii="Comic Sans MS" w:hAnsi="Comic Sans MS"/>
          <w:sz w:val="24"/>
          <w:szCs w:val="24"/>
        </w:rPr>
        <w:t>; libera concorrenza, parità di trattamento, non discriminazione, trasparenza e proporzionalità: art. 3 del codice dei contratti pubblici del 2006</w:t>
      </w:r>
      <w:r w:rsidR="00B826CD">
        <w:rPr>
          <w:rStyle w:val="Rimandonotaapidipagina"/>
          <w:rFonts w:ascii="Comic Sans MS" w:hAnsi="Comic Sans MS"/>
          <w:sz w:val="24"/>
          <w:szCs w:val="24"/>
        </w:rPr>
        <w:footnoteReference w:id="142"/>
      </w:r>
      <w:r w:rsidR="00AE665A">
        <w:rPr>
          <w:rFonts w:ascii="Comic Sans MS" w:hAnsi="Comic Sans MS"/>
          <w:sz w:val="24"/>
          <w:szCs w:val="24"/>
        </w:rPr>
        <w:t>)</w:t>
      </w:r>
      <w:r w:rsidR="00877F43">
        <w:rPr>
          <w:rFonts w:ascii="Comic Sans MS" w:hAnsi="Comic Sans MS"/>
          <w:sz w:val="24"/>
          <w:szCs w:val="24"/>
        </w:rPr>
        <w:t xml:space="preserve"> ed all’applicazione all’attività amministrativa dei principi di buona fede e correttezza, un tempo circoscritti al diritto privato, tutto contribuisce ad arricchire lo scenario di ipotesi nelle quali rileva la violazione diretta – e non sintomatica – di un precetto giuridico, quindi la violazione di legge piuttosto che l’eccesso di potere</w:t>
      </w:r>
      <w:r w:rsidR="00877F43">
        <w:rPr>
          <w:rStyle w:val="Rimandonotaapidipagina"/>
          <w:rFonts w:ascii="Comic Sans MS" w:hAnsi="Comic Sans MS"/>
          <w:sz w:val="24"/>
          <w:szCs w:val="24"/>
        </w:rPr>
        <w:footnoteReference w:id="143"/>
      </w:r>
      <w:r w:rsidR="00877F43">
        <w:rPr>
          <w:rFonts w:ascii="Comic Sans MS" w:hAnsi="Comic Sans MS"/>
          <w:sz w:val="24"/>
          <w:szCs w:val="24"/>
        </w:rPr>
        <w:t>.</w:t>
      </w:r>
      <w:r w:rsidR="00AE665A">
        <w:rPr>
          <w:rFonts w:ascii="Comic Sans MS" w:hAnsi="Comic Sans MS"/>
          <w:sz w:val="24"/>
          <w:szCs w:val="24"/>
        </w:rPr>
        <w:t xml:space="preserve"> </w:t>
      </w:r>
    </w:p>
    <w:p w:rsidR="009074EE" w:rsidRDefault="004D7508" w:rsidP="0076236C">
      <w:pPr>
        <w:ind w:firstLine="708"/>
        <w:jc w:val="both"/>
        <w:rPr>
          <w:rFonts w:ascii="Comic Sans MS" w:hAnsi="Comic Sans MS"/>
          <w:sz w:val="24"/>
          <w:szCs w:val="24"/>
        </w:rPr>
      </w:pPr>
      <w:r>
        <w:rPr>
          <w:rFonts w:ascii="Comic Sans MS" w:hAnsi="Comic Sans MS"/>
          <w:sz w:val="24"/>
          <w:szCs w:val="24"/>
        </w:rPr>
        <w:t xml:space="preserve">La riduzione delle figure sintomatiche alla violazione di legge </w:t>
      </w:r>
      <w:r w:rsidR="00B92835">
        <w:rPr>
          <w:rFonts w:ascii="Comic Sans MS" w:hAnsi="Comic Sans MS"/>
          <w:sz w:val="24"/>
          <w:szCs w:val="24"/>
        </w:rPr>
        <w:t>– che, a ben guardare, era già iniziata con l’avvento della Costituzione, avendo l’art. 97 direttamente inciso sulla disparità di trattamento, che era uno dei casi più ricorrenti di eccesso di potere</w:t>
      </w:r>
      <w:r w:rsidR="00B92835">
        <w:rPr>
          <w:rStyle w:val="Rimandonotaapidipagina"/>
          <w:rFonts w:ascii="Comic Sans MS" w:hAnsi="Comic Sans MS"/>
          <w:sz w:val="24"/>
          <w:szCs w:val="24"/>
        </w:rPr>
        <w:footnoteReference w:id="144"/>
      </w:r>
      <w:r w:rsidR="00B92835">
        <w:rPr>
          <w:rFonts w:ascii="Comic Sans MS" w:hAnsi="Comic Sans MS"/>
          <w:sz w:val="24"/>
          <w:szCs w:val="24"/>
        </w:rPr>
        <w:t xml:space="preserve"> - </w:t>
      </w:r>
      <w:r>
        <w:rPr>
          <w:rFonts w:ascii="Comic Sans MS" w:hAnsi="Comic Sans MS"/>
          <w:sz w:val="24"/>
          <w:szCs w:val="24"/>
        </w:rPr>
        <w:t xml:space="preserve">poggia dunque, in massima parte, sul modo di </w:t>
      </w:r>
      <w:r w:rsidR="009074EE">
        <w:rPr>
          <w:rFonts w:ascii="Comic Sans MS" w:hAnsi="Comic Sans MS"/>
          <w:sz w:val="24"/>
          <w:szCs w:val="24"/>
        </w:rPr>
        <w:t>i</w:t>
      </w:r>
      <w:r>
        <w:rPr>
          <w:rFonts w:ascii="Comic Sans MS" w:hAnsi="Comic Sans MS"/>
          <w:sz w:val="24"/>
          <w:szCs w:val="24"/>
        </w:rPr>
        <w:t>ntendere i principi stabiliti d</w:t>
      </w:r>
      <w:r w:rsidR="009074EE">
        <w:rPr>
          <w:rFonts w:ascii="Comic Sans MS" w:hAnsi="Comic Sans MS"/>
          <w:sz w:val="24"/>
          <w:szCs w:val="24"/>
        </w:rPr>
        <w:t>a</w:t>
      </w:r>
      <w:r>
        <w:rPr>
          <w:rFonts w:ascii="Comic Sans MS" w:hAnsi="Comic Sans MS"/>
          <w:sz w:val="24"/>
          <w:szCs w:val="24"/>
        </w:rPr>
        <w:t>lla legge n. 241 del 1990</w:t>
      </w:r>
      <w:r w:rsidR="009074EE">
        <w:rPr>
          <w:rFonts w:ascii="Comic Sans MS" w:hAnsi="Comic Sans MS"/>
          <w:sz w:val="24"/>
          <w:szCs w:val="24"/>
        </w:rPr>
        <w:t>, che la dottrina contemporanea ha interpretato muovendo dall’idea che il superamento del «limite implicito» posto dalla legge al potere discrezionale, consistente nell’interesse pubblico, si risolv</w:t>
      </w:r>
      <w:r w:rsidR="001C6A2A">
        <w:rPr>
          <w:rFonts w:ascii="Comic Sans MS" w:hAnsi="Comic Sans MS"/>
          <w:sz w:val="24"/>
          <w:szCs w:val="24"/>
        </w:rPr>
        <w:t>a</w:t>
      </w:r>
      <w:r w:rsidR="009074EE">
        <w:rPr>
          <w:rFonts w:ascii="Comic Sans MS" w:hAnsi="Comic Sans MS"/>
          <w:sz w:val="24"/>
          <w:szCs w:val="24"/>
        </w:rPr>
        <w:t>, appunto, in violazione della legge stessa</w:t>
      </w:r>
      <w:r>
        <w:rPr>
          <w:rStyle w:val="Rimandonotaapidipagina"/>
          <w:rFonts w:ascii="Comic Sans MS" w:hAnsi="Comic Sans MS"/>
          <w:sz w:val="24"/>
          <w:szCs w:val="24"/>
        </w:rPr>
        <w:footnoteReference w:id="145"/>
      </w:r>
      <w:r w:rsidR="009074EE">
        <w:rPr>
          <w:rFonts w:ascii="Comic Sans MS" w:hAnsi="Comic Sans MS"/>
          <w:sz w:val="24"/>
          <w:szCs w:val="24"/>
        </w:rPr>
        <w:t>.</w:t>
      </w:r>
      <w:r w:rsidR="004E67AC">
        <w:rPr>
          <w:rFonts w:ascii="Comic Sans MS" w:hAnsi="Comic Sans MS"/>
          <w:sz w:val="24"/>
          <w:szCs w:val="24"/>
        </w:rPr>
        <w:t xml:space="preserve"> Com’è noto, tale legge, oltre ad individuare in apertura alcuni parametri di azione direttamente cogenti per l’amministrazione pubblica, cioè i criteri di economicità, efficacia, imparzialità, pubblicità e trasparenza ed i principi dell’Unione europea (art. 1, comma 1), ha codificato precedenti orientamenti giurisprudenziali, dando fondamento normativo ad alcune regole di condotta di derivazione pretoria</w:t>
      </w:r>
      <w:r w:rsidR="004E67AC">
        <w:rPr>
          <w:rStyle w:val="Rimandonotaapidipagina"/>
          <w:rFonts w:ascii="Comic Sans MS" w:hAnsi="Comic Sans MS"/>
          <w:sz w:val="24"/>
          <w:szCs w:val="24"/>
        </w:rPr>
        <w:footnoteReference w:id="146"/>
      </w:r>
      <w:r w:rsidR="004E67AC">
        <w:rPr>
          <w:rFonts w:ascii="Comic Sans MS" w:hAnsi="Comic Sans MS"/>
          <w:sz w:val="24"/>
          <w:szCs w:val="24"/>
        </w:rPr>
        <w:t xml:space="preserve">. </w:t>
      </w:r>
      <w:r w:rsidR="000004EC">
        <w:rPr>
          <w:rFonts w:ascii="Comic Sans MS" w:hAnsi="Comic Sans MS"/>
          <w:sz w:val="24"/>
          <w:szCs w:val="24"/>
        </w:rPr>
        <w:t xml:space="preserve">La </w:t>
      </w:r>
      <w:proofErr w:type="spellStart"/>
      <w:r w:rsidR="000004EC">
        <w:rPr>
          <w:rFonts w:ascii="Comic Sans MS" w:hAnsi="Comic Sans MS"/>
          <w:sz w:val="24"/>
          <w:szCs w:val="24"/>
        </w:rPr>
        <w:t>positivizzazione</w:t>
      </w:r>
      <w:proofErr w:type="spellEnd"/>
      <w:r w:rsidR="000004EC">
        <w:rPr>
          <w:rFonts w:ascii="Comic Sans MS" w:hAnsi="Comic Sans MS"/>
          <w:sz w:val="24"/>
          <w:szCs w:val="24"/>
        </w:rPr>
        <w:t xml:space="preserve"> di tali regole non poteva non comportare una rilettura di quelle patologie che, trovando oggi il paradigma di riferimento nel diritto positivo, non possono più essere viste come un vizio di «devianza»</w:t>
      </w:r>
      <w:r w:rsidR="000004EC">
        <w:rPr>
          <w:rStyle w:val="Rimandonotaapidipagina"/>
          <w:rFonts w:ascii="Comic Sans MS" w:hAnsi="Comic Sans MS"/>
          <w:sz w:val="24"/>
          <w:szCs w:val="24"/>
        </w:rPr>
        <w:footnoteReference w:id="147"/>
      </w:r>
      <w:r w:rsidR="000004EC">
        <w:rPr>
          <w:rFonts w:ascii="Comic Sans MS" w:hAnsi="Comic Sans MS"/>
          <w:sz w:val="24"/>
          <w:szCs w:val="24"/>
        </w:rPr>
        <w:t xml:space="preserve"> rispetto alla funzione, andando a saggiare la conformità dell’esercizio del potere rispetto ad una norma giuridica</w:t>
      </w:r>
      <w:r w:rsidR="000004EC">
        <w:rPr>
          <w:rStyle w:val="Rimandonotaapidipagina"/>
          <w:rFonts w:ascii="Comic Sans MS" w:hAnsi="Comic Sans MS"/>
          <w:sz w:val="24"/>
          <w:szCs w:val="24"/>
        </w:rPr>
        <w:footnoteReference w:id="148"/>
      </w:r>
      <w:r w:rsidR="000004EC">
        <w:rPr>
          <w:rFonts w:ascii="Comic Sans MS" w:hAnsi="Comic Sans MS"/>
          <w:sz w:val="24"/>
          <w:szCs w:val="24"/>
        </w:rPr>
        <w:t>.</w:t>
      </w:r>
    </w:p>
    <w:p w:rsidR="00A73E2F" w:rsidRDefault="0057497E" w:rsidP="0076236C">
      <w:pPr>
        <w:ind w:firstLine="708"/>
        <w:jc w:val="both"/>
        <w:rPr>
          <w:rFonts w:ascii="Comic Sans MS" w:hAnsi="Comic Sans MS"/>
          <w:sz w:val="24"/>
          <w:szCs w:val="24"/>
        </w:rPr>
      </w:pPr>
      <w:r>
        <w:rPr>
          <w:rFonts w:ascii="Comic Sans MS" w:hAnsi="Comic Sans MS"/>
          <w:sz w:val="24"/>
          <w:szCs w:val="24"/>
        </w:rPr>
        <w:t xml:space="preserve">Il tema è troppo ampio per poter essere qui sviscerato in ogni profilo, per cui ci si limita a notare che, negli studi apparsi nei primi anni di applicazione della legge </w:t>
      </w:r>
      <w:r w:rsidR="00CA109D">
        <w:rPr>
          <w:rFonts w:ascii="Comic Sans MS" w:hAnsi="Comic Sans MS"/>
          <w:sz w:val="24"/>
          <w:szCs w:val="24"/>
        </w:rPr>
        <w:t>n. 241 del 1990</w:t>
      </w:r>
      <w:r>
        <w:rPr>
          <w:rFonts w:ascii="Comic Sans MS" w:hAnsi="Comic Sans MS"/>
          <w:sz w:val="24"/>
          <w:szCs w:val="24"/>
        </w:rPr>
        <w:t xml:space="preserve">, </w:t>
      </w:r>
      <w:r w:rsidR="00867C3D">
        <w:rPr>
          <w:rFonts w:ascii="Comic Sans MS" w:hAnsi="Comic Sans MS"/>
          <w:sz w:val="24"/>
          <w:szCs w:val="24"/>
        </w:rPr>
        <w:t xml:space="preserve">il primo vizio sul quale si è incentrata l’attenzione è stata la </w:t>
      </w:r>
      <w:r w:rsidR="00867C3D" w:rsidRPr="00CA109D">
        <w:rPr>
          <w:rFonts w:ascii="Comic Sans MS" w:hAnsi="Comic Sans MS"/>
          <w:i/>
          <w:sz w:val="24"/>
          <w:szCs w:val="24"/>
        </w:rPr>
        <w:t>mancanza o insufficienza della motivazione</w:t>
      </w:r>
      <w:r w:rsidR="00867C3D">
        <w:rPr>
          <w:rFonts w:ascii="Comic Sans MS" w:hAnsi="Comic Sans MS"/>
          <w:sz w:val="24"/>
          <w:szCs w:val="24"/>
        </w:rPr>
        <w:t xml:space="preserve">, che, </w:t>
      </w:r>
      <w:r w:rsidR="00E76A26">
        <w:rPr>
          <w:rFonts w:ascii="Comic Sans MS" w:hAnsi="Comic Sans MS"/>
          <w:sz w:val="24"/>
          <w:szCs w:val="24"/>
        </w:rPr>
        <w:t>mentre sino a quel momento era stata una delle figure sintomatiche dell’eccesso di potere più utilizzate</w:t>
      </w:r>
      <w:r w:rsidR="00E76A26">
        <w:rPr>
          <w:rStyle w:val="Rimandonotaapidipagina"/>
          <w:rFonts w:ascii="Comic Sans MS" w:hAnsi="Comic Sans MS"/>
          <w:sz w:val="24"/>
          <w:szCs w:val="24"/>
        </w:rPr>
        <w:footnoteReference w:id="149"/>
      </w:r>
      <w:r w:rsidR="00E76A26">
        <w:rPr>
          <w:rFonts w:ascii="Comic Sans MS" w:hAnsi="Comic Sans MS"/>
          <w:sz w:val="24"/>
          <w:szCs w:val="24"/>
        </w:rPr>
        <w:t xml:space="preserve">, </w:t>
      </w:r>
      <w:r w:rsidR="00867C3D">
        <w:rPr>
          <w:rFonts w:ascii="Comic Sans MS" w:hAnsi="Comic Sans MS"/>
          <w:sz w:val="24"/>
          <w:szCs w:val="24"/>
        </w:rPr>
        <w:t xml:space="preserve">alla luce dell’obbligo generale </w:t>
      </w:r>
      <w:r w:rsidR="001B1A64">
        <w:rPr>
          <w:rFonts w:ascii="Comic Sans MS" w:hAnsi="Comic Sans MS"/>
          <w:sz w:val="24"/>
          <w:szCs w:val="24"/>
        </w:rPr>
        <w:t xml:space="preserve">e della specificazione del suo contenuto </w:t>
      </w:r>
      <w:r w:rsidR="00867C3D">
        <w:rPr>
          <w:rFonts w:ascii="Comic Sans MS" w:hAnsi="Comic Sans MS"/>
          <w:sz w:val="24"/>
          <w:szCs w:val="24"/>
        </w:rPr>
        <w:t>d</w:t>
      </w:r>
      <w:r w:rsidR="001B1A64">
        <w:rPr>
          <w:rFonts w:ascii="Comic Sans MS" w:hAnsi="Comic Sans MS"/>
          <w:sz w:val="24"/>
          <w:szCs w:val="24"/>
        </w:rPr>
        <w:t xml:space="preserve">i cui </w:t>
      </w:r>
      <w:r w:rsidR="00867C3D">
        <w:rPr>
          <w:rFonts w:ascii="Comic Sans MS" w:hAnsi="Comic Sans MS"/>
          <w:sz w:val="24"/>
          <w:szCs w:val="24"/>
        </w:rPr>
        <w:t>all’art. 3, è stata dai più ricondotta alla violazione di legge</w:t>
      </w:r>
      <w:r w:rsidR="00867C3D">
        <w:rPr>
          <w:rStyle w:val="Rimandonotaapidipagina"/>
          <w:rFonts w:ascii="Comic Sans MS" w:hAnsi="Comic Sans MS"/>
          <w:sz w:val="24"/>
          <w:szCs w:val="24"/>
        </w:rPr>
        <w:footnoteReference w:id="150"/>
      </w:r>
      <w:r w:rsidR="00CA109D">
        <w:rPr>
          <w:rFonts w:ascii="Comic Sans MS" w:hAnsi="Comic Sans MS"/>
          <w:sz w:val="24"/>
          <w:szCs w:val="24"/>
        </w:rPr>
        <w:t>. A</w:t>
      </w:r>
      <w:r w:rsidR="00E76A26">
        <w:rPr>
          <w:rFonts w:ascii="Comic Sans MS" w:hAnsi="Comic Sans MS"/>
          <w:sz w:val="24"/>
          <w:szCs w:val="24"/>
        </w:rPr>
        <w:t xml:space="preserve">nche se taluno, </w:t>
      </w:r>
      <w:r w:rsidR="005E23A6">
        <w:rPr>
          <w:rFonts w:ascii="Comic Sans MS" w:hAnsi="Comic Sans MS"/>
          <w:sz w:val="24"/>
          <w:szCs w:val="24"/>
        </w:rPr>
        <w:t>rilevato che tale disposizione non i</w:t>
      </w:r>
      <w:r w:rsidR="001C6A2A">
        <w:rPr>
          <w:rFonts w:ascii="Comic Sans MS" w:hAnsi="Comic Sans MS"/>
          <w:sz w:val="24"/>
          <w:szCs w:val="24"/>
        </w:rPr>
        <w:t>n</w:t>
      </w:r>
      <w:r w:rsidR="005E23A6">
        <w:rPr>
          <w:rFonts w:ascii="Comic Sans MS" w:hAnsi="Comic Sans MS"/>
          <w:sz w:val="24"/>
          <w:szCs w:val="24"/>
        </w:rPr>
        <w:t>dica un preciso parametro alla stregua del quale il giudice possa verificare il rispetto dell’obbligo di motivazione</w:t>
      </w:r>
      <w:r w:rsidR="005E23A6">
        <w:rPr>
          <w:rStyle w:val="Rimandonotaapidipagina"/>
          <w:rFonts w:ascii="Comic Sans MS" w:hAnsi="Comic Sans MS"/>
          <w:sz w:val="24"/>
          <w:szCs w:val="24"/>
        </w:rPr>
        <w:footnoteReference w:id="151"/>
      </w:r>
      <w:r w:rsidR="005E23A6">
        <w:rPr>
          <w:rFonts w:ascii="Comic Sans MS" w:hAnsi="Comic Sans MS"/>
          <w:sz w:val="24"/>
          <w:szCs w:val="24"/>
        </w:rPr>
        <w:t>, rit</w:t>
      </w:r>
      <w:r w:rsidR="001C6A2A">
        <w:rPr>
          <w:rFonts w:ascii="Comic Sans MS" w:hAnsi="Comic Sans MS"/>
          <w:sz w:val="24"/>
          <w:szCs w:val="24"/>
        </w:rPr>
        <w:t>i</w:t>
      </w:r>
      <w:r w:rsidR="005E23A6">
        <w:rPr>
          <w:rFonts w:ascii="Comic Sans MS" w:hAnsi="Comic Sans MS"/>
          <w:sz w:val="24"/>
          <w:szCs w:val="24"/>
        </w:rPr>
        <w:t>e</w:t>
      </w:r>
      <w:r w:rsidR="001C6A2A">
        <w:rPr>
          <w:rFonts w:ascii="Comic Sans MS" w:hAnsi="Comic Sans MS"/>
          <w:sz w:val="24"/>
          <w:szCs w:val="24"/>
        </w:rPr>
        <w:t>ne</w:t>
      </w:r>
      <w:r w:rsidR="005E23A6">
        <w:rPr>
          <w:rFonts w:ascii="Comic Sans MS" w:hAnsi="Comic Sans MS"/>
          <w:sz w:val="24"/>
          <w:szCs w:val="24"/>
        </w:rPr>
        <w:t xml:space="preserve"> che il controllo giurisdizionale sulla sufficienza della motivazione debba essere tuttora svolto come sindacato su un sintomo di eccesso di potere</w:t>
      </w:r>
      <w:r w:rsidR="005E23A6">
        <w:rPr>
          <w:rStyle w:val="Rimandonotaapidipagina"/>
          <w:rFonts w:ascii="Comic Sans MS" w:hAnsi="Comic Sans MS"/>
          <w:sz w:val="24"/>
          <w:szCs w:val="24"/>
        </w:rPr>
        <w:footnoteReference w:id="152"/>
      </w:r>
      <w:r w:rsidR="005E23A6">
        <w:rPr>
          <w:rFonts w:ascii="Comic Sans MS" w:hAnsi="Comic Sans MS"/>
          <w:sz w:val="24"/>
          <w:szCs w:val="24"/>
        </w:rPr>
        <w:t>.</w:t>
      </w:r>
      <w:r w:rsidR="00297BB7">
        <w:rPr>
          <w:rFonts w:ascii="Comic Sans MS" w:hAnsi="Comic Sans MS"/>
          <w:sz w:val="24"/>
          <w:szCs w:val="24"/>
        </w:rPr>
        <w:t xml:space="preserve"> Non mancano autori, poi, che, </w:t>
      </w:r>
      <w:r w:rsidR="00E76A26">
        <w:rPr>
          <w:rFonts w:ascii="Comic Sans MS" w:hAnsi="Comic Sans MS"/>
          <w:sz w:val="24"/>
          <w:szCs w:val="24"/>
        </w:rPr>
        <w:t>pur non ponendo in dubbio la portata innovativa d</w:t>
      </w:r>
      <w:r w:rsidR="00297BB7">
        <w:rPr>
          <w:rFonts w:ascii="Comic Sans MS" w:hAnsi="Comic Sans MS"/>
          <w:sz w:val="24"/>
          <w:szCs w:val="24"/>
        </w:rPr>
        <w:t>ell’art. 3 della legge sul procedimento</w:t>
      </w:r>
      <w:r w:rsidR="00E76A26">
        <w:rPr>
          <w:rFonts w:ascii="Comic Sans MS" w:hAnsi="Comic Sans MS"/>
          <w:sz w:val="24"/>
          <w:szCs w:val="24"/>
        </w:rPr>
        <w:t>, invita</w:t>
      </w:r>
      <w:r w:rsidR="00297BB7">
        <w:rPr>
          <w:rFonts w:ascii="Comic Sans MS" w:hAnsi="Comic Sans MS"/>
          <w:sz w:val="24"/>
          <w:szCs w:val="24"/>
        </w:rPr>
        <w:t>n</w:t>
      </w:r>
      <w:r w:rsidR="00E76A26">
        <w:rPr>
          <w:rFonts w:ascii="Comic Sans MS" w:hAnsi="Comic Sans MS"/>
          <w:sz w:val="24"/>
          <w:szCs w:val="24"/>
        </w:rPr>
        <w:t>o a non rimettere in discussione la validità e la vitalità del</w:t>
      </w:r>
      <w:r w:rsidR="00297BB7">
        <w:rPr>
          <w:rFonts w:ascii="Comic Sans MS" w:hAnsi="Comic Sans MS"/>
          <w:sz w:val="24"/>
          <w:szCs w:val="24"/>
        </w:rPr>
        <w:t xml:space="preserve"> sindacato di </w:t>
      </w:r>
      <w:r w:rsidR="00E76A26">
        <w:rPr>
          <w:rFonts w:ascii="Comic Sans MS" w:hAnsi="Comic Sans MS"/>
          <w:sz w:val="24"/>
          <w:szCs w:val="24"/>
        </w:rPr>
        <w:t>eccesso di potere</w:t>
      </w:r>
      <w:r w:rsidR="00E76A26">
        <w:rPr>
          <w:rStyle w:val="Rimandonotaapidipagina"/>
          <w:rFonts w:ascii="Comic Sans MS" w:hAnsi="Comic Sans MS"/>
          <w:sz w:val="24"/>
          <w:szCs w:val="24"/>
        </w:rPr>
        <w:footnoteReference w:id="153"/>
      </w:r>
      <w:r w:rsidR="00297BB7">
        <w:rPr>
          <w:rFonts w:ascii="Comic Sans MS" w:hAnsi="Comic Sans MS"/>
          <w:sz w:val="24"/>
          <w:szCs w:val="24"/>
        </w:rPr>
        <w:t>,</w:t>
      </w:r>
      <w:r w:rsidR="00297BB7" w:rsidRPr="00297BB7">
        <w:rPr>
          <w:rFonts w:ascii="Comic Sans MS" w:hAnsi="Comic Sans MS"/>
          <w:sz w:val="24"/>
          <w:szCs w:val="24"/>
        </w:rPr>
        <w:t xml:space="preserve"> che</w:t>
      </w:r>
      <w:r w:rsidR="00297BB7">
        <w:rPr>
          <w:rFonts w:ascii="Comic Sans MS" w:hAnsi="Comic Sans MS"/>
          <w:sz w:val="24"/>
          <w:szCs w:val="24"/>
        </w:rPr>
        <w:t>,</w:t>
      </w:r>
      <w:r w:rsidR="00297BB7" w:rsidRPr="00297BB7">
        <w:rPr>
          <w:rFonts w:ascii="Comic Sans MS" w:hAnsi="Comic Sans MS"/>
          <w:sz w:val="24"/>
          <w:szCs w:val="24"/>
        </w:rPr>
        <w:t xml:space="preserve"> specie nell’anzidetta ipotesi del controllo sulla sufficienza della motivazione (gli atti totalmente carenti di enunciato motivazionale sono invero assai rari), consente al giudice di ricostruire le ragioni di pubblico interesse che giustificano il provvedimento, supplendo così all’incapacità dell’amministrazione di rappresentarle convenientemente</w:t>
      </w:r>
      <w:r w:rsidR="00297BB7">
        <w:rPr>
          <w:rStyle w:val="Rimandonotaapidipagina"/>
          <w:rFonts w:ascii="Comic Sans MS" w:hAnsi="Comic Sans MS"/>
          <w:sz w:val="24"/>
          <w:szCs w:val="24"/>
        </w:rPr>
        <w:footnoteReference w:id="154"/>
      </w:r>
      <w:r w:rsidR="00867C3D" w:rsidRPr="00297BB7">
        <w:rPr>
          <w:rFonts w:ascii="Comic Sans MS" w:hAnsi="Comic Sans MS"/>
          <w:sz w:val="24"/>
          <w:szCs w:val="24"/>
        </w:rPr>
        <w:t>.</w:t>
      </w:r>
      <w:r w:rsidR="00A73E2F">
        <w:rPr>
          <w:rFonts w:ascii="Comic Sans MS" w:hAnsi="Comic Sans MS"/>
          <w:sz w:val="24"/>
          <w:szCs w:val="24"/>
        </w:rPr>
        <w:t xml:space="preserve"> E v’è pure chi, pur convenendo in linea di massima con la tesi prevalente, ha individuato nell’ipotesi di immotivato dissenso dalle risultanze dell’istruttoria svolta dal responsabile del procedimento, che potrebbe qualificarsi come violazione dell’art. 6, ultimo comma, della legge sul procedimento, uno spazio residuale in cui il difetto di motivazione opererebbe come figura sintomatica dell’eccesso di potere</w:t>
      </w:r>
      <w:r w:rsidR="00A73E2F">
        <w:rPr>
          <w:rStyle w:val="Rimandonotaapidipagina"/>
          <w:rFonts w:ascii="Comic Sans MS" w:hAnsi="Comic Sans MS"/>
          <w:sz w:val="24"/>
          <w:szCs w:val="24"/>
        </w:rPr>
        <w:footnoteReference w:id="155"/>
      </w:r>
      <w:r w:rsidR="00A73E2F">
        <w:rPr>
          <w:rFonts w:ascii="Comic Sans MS" w:hAnsi="Comic Sans MS"/>
          <w:sz w:val="24"/>
          <w:szCs w:val="24"/>
        </w:rPr>
        <w:t>.</w:t>
      </w:r>
    </w:p>
    <w:p w:rsidR="0057497E" w:rsidRDefault="0057497E" w:rsidP="0076236C">
      <w:pPr>
        <w:ind w:firstLine="708"/>
        <w:jc w:val="both"/>
        <w:rPr>
          <w:rFonts w:ascii="Comic Sans MS" w:hAnsi="Comic Sans MS"/>
          <w:sz w:val="24"/>
          <w:szCs w:val="24"/>
        </w:rPr>
      </w:pPr>
      <w:r>
        <w:rPr>
          <w:rFonts w:ascii="Comic Sans MS" w:hAnsi="Comic Sans MS"/>
          <w:sz w:val="24"/>
          <w:szCs w:val="24"/>
        </w:rPr>
        <w:t xml:space="preserve"> </w:t>
      </w:r>
      <w:r w:rsidR="001B1A64">
        <w:rPr>
          <w:rFonts w:ascii="Comic Sans MS" w:hAnsi="Comic Sans MS"/>
          <w:sz w:val="24"/>
          <w:szCs w:val="24"/>
        </w:rPr>
        <w:t>Più incerta la giurisprudenza</w:t>
      </w:r>
      <w:r w:rsidR="00804D58">
        <w:rPr>
          <w:rStyle w:val="Rimandonotaapidipagina"/>
          <w:rFonts w:ascii="Comic Sans MS" w:hAnsi="Comic Sans MS"/>
          <w:sz w:val="24"/>
          <w:szCs w:val="24"/>
        </w:rPr>
        <w:footnoteReference w:id="156"/>
      </w:r>
      <w:r w:rsidR="001B1A64">
        <w:rPr>
          <w:rFonts w:ascii="Comic Sans MS" w:hAnsi="Comic Sans MS"/>
          <w:sz w:val="24"/>
          <w:szCs w:val="24"/>
        </w:rPr>
        <w:t xml:space="preserve">, che talvolta ha ritenuto che tale vizio sia violazione di legge, </w:t>
      </w:r>
      <w:proofErr w:type="spellStart"/>
      <w:r w:rsidR="001B1A64">
        <w:rPr>
          <w:rFonts w:ascii="Comic Sans MS" w:hAnsi="Comic Sans MS"/>
          <w:sz w:val="24"/>
          <w:szCs w:val="24"/>
        </w:rPr>
        <w:t>nonchè</w:t>
      </w:r>
      <w:proofErr w:type="spellEnd"/>
      <w:r w:rsidR="001B1A64">
        <w:rPr>
          <w:rFonts w:ascii="Comic Sans MS" w:hAnsi="Comic Sans MS"/>
          <w:sz w:val="24"/>
          <w:szCs w:val="24"/>
        </w:rPr>
        <w:t xml:space="preserve"> dei principi di buon andamento e di imparzialità di cui all’art. 97 della Costituzione</w:t>
      </w:r>
      <w:r w:rsidR="001B1A64">
        <w:rPr>
          <w:rStyle w:val="Rimandonotaapidipagina"/>
          <w:rFonts w:ascii="Comic Sans MS" w:hAnsi="Comic Sans MS"/>
          <w:sz w:val="24"/>
          <w:szCs w:val="24"/>
        </w:rPr>
        <w:footnoteReference w:id="157"/>
      </w:r>
      <w:r w:rsidR="001B1A64">
        <w:rPr>
          <w:rFonts w:ascii="Comic Sans MS" w:hAnsi="Comic Sans MS"/>
          <w:sz w:val="24"/>
          <w:szCs w:val="24"/>
        </w:rPr>
        <w:t xml:space="preserve">, </w:t>
      </w:r>
      <w:proofErr w:type="spellStart"/>
      <w:r w:rsidR="001B1A64">
        <w:rPr>
          <w:rFonts w:ascii="Comic Sans MS" w:hAnsi="Comic Sans MS"/>
          <w:sz w:val="24"/>
          <w:szCs w:val="24"/>
        </w:rPr>
        <w:t>tal’altra</w:t>
      </w:r>
      <w:proofErr w:type="spellEnd"/>
      <w:r w:rsidR="001B1A64">
        <w:rPr>
          <w:rFonts w:ascii="Comic Sans MS" w:hAnsi="Comic Sans MS"/>
          <w:sz w:val="24"/>
          <w:szCs w:val="24"/>
        </w:rPr>
        <w:t xml:space="preserve"> ha continuato a ricondurre all’eccesso di potere financo l’ipotesi della mancanza assoluta di motivazione</w:t>
      </w:r>
      <w:r w:rsidR="001B1A64">
        <w:rPr>
          <w:rStyle w:val="Rimandonotaapidipagina"/>
          <w:rFonts w:ascii="Comic Sans MS" w:hAnsi="Comic Sans MS"/>
          <w:sz w:val="24"/>
          <w:szCs w:val="24"/>
        </w:rPr>
        <w:footnoteReference w:id="158"/>
      </w:r>
      <w:r w:rsidR="001B1A64">
        <w:rPr>
          <w:rFonts w:ascii="Comic Sans MS" w:hAnsi="Comic Sans MS"/>
          <w:sz w:val="24"/>
          <w:szCs w:val="24"/>
        </w:rPr>
        <w:t>.</w:t>
      </w:r>
    </w:p>
    <w:p w:rsidR="00382832" w:rsidRDefault="00382832" w:rsidP="0076236C">
      <w:pPr>
        <w:ind w:firstLine="708"/>
        <w:jc w:val="both"/>
        <w:rPr>
          <w:rFonts w:ascii="Comic Sans MS" w:hAnsi="Comic Sans MS"/>
          <w:sz w:val="24"/>
          <w:szCs w:val="24"/>
        </w:rPr>
      </w:pPr>
      <w:r>
        <w:rPr>
          <w:rFonts w:ascii="Comic Sans MS" w:hAnsi="Comic Sans MS"/>
          <w:sz w:val="24"/>
          <w:szCs w:val="24"/>
        </w:rPr>
        <w:t>Analogo “transito” dall’eccesso di potere alla violazione di legge si è registrato per i vizi concernenti la valutazione dei presupposti per l’emanazione del provvedimento e per l</w:t>
      </w:r>
      <w:r w:rsidR="00CA109D">
        <w:rPr>
          <w:rFonts w:ascii="Comic Sans MS" w:hAnsi="Comic Sans MS"/>
          <w:sz w:val="24"/>
          <w:szCs w:val="24"/>
        </w:rPr>
        <w:t>’</w:t>
      </w:r>
      <w:r>
        <w:rPr>
          <w:rFonts w:ascii="Comic Sans MS" w:hAnsi="Comic Sans MS"/>
          <w:sz w:val="24"/>
          <w:szCs w:val="24"/>
        </w:rPr>
        <w:t xml:space="preserve">adeguatezza dell’istruttoria, i quali attengono al fatto e si configurano oggi come violazioni dell’art. 6, </w:t>
      </w:r>
      <w:proofErr w:type="spellStart"/>
      <w:r>
        <w:rPr>
          <w:rFonts w:ascii="Comic Sans MS" w:hAnsi="Comic Sans MS"/>
          <w:sz w:val="24"/>
          <w:szCs w:val="24"/>
        </w:rPr>
        <w:t>lett</w:t>
      </w:r>
      <w:proofErr w:type="spellEnd"/>
      <w:r>
        <w:rPr>
          <w:rFonts w:ascii="Comic Sans MS" w:hAnsi="Comic Sans MS"/>
          <w:sz w:val="24"/>
          <w:szCs w:val="24"/>
        </w:rPr>
        <w:t xml:space="preserve">. </w:t>
      </w:r>
      <w:r w:rsidRPr="001C6A2A">
        <w:rPr>
          <w:rFonts w:ascii="Comic Sans MS" w:hAnsi="Comic Sans MS"/>
          <w:i/>
          <w:sz w:val="24"/>
          <w:szCs w:val="24"/>
        </w:rPr>
        <w:t>a)</w:t>
      </w:r>
      <w:r>
        <w:rPr>
          <w:rFonts w:ascii="Comic Sans MS" w:hAnsi="Comic Sans MS"/>
          <w:sz w:val="24"/>
          <w:szCs w:val="24"/>
        </w:rPr>
        <w:t xml:space="preserve"> e </w:t>
      </w:r>
      <w:r w:rsidRPr="001C6A2A">
        <w:rPr>
          <w:rFonts w:ascii="Comic Sans MS" w:hAnsi="Comic Sans MS"/>
          <w:i/>
          <w:sz w:val="24"/>
          <w:szCs w:val="24"/>
        </w:rPr>
        <w:t>b)</w:t>
      </w:r>
      <w:r>
        <w:rPr>
          <w:rFonts w:ascii="Comic Sans MS" w:hAnsi="Comic Sans MS"/>
          <w:sz w:val="24"/>
          <w:szCs w:val="24"/>
        </w:rPr>
        <w:t xml:space="preserve">, della legge n. 241 del 1990: si allude al </w:t>
      </w:r>
      <w:r w:rsidRPr="00CA109D">
        <w:rPr>
          <w:rFonts w:ascii="Comic Sans MS" w:hAnsi="Comic Sans MS"/>
          <w:i/>
          <w:sz w:val="24"/>
          <w:szCs w:val="24"/>
        </w:rPr>
        <w:t>travisamento dei fatti</w:t>
      </w:r>
      <w:r w:rsidR="007E5996" w:rsidRPr="007E5996">
        <w:rPr>
          <w:rFonts w:ascii="Comic Sans MS" w:hAnsi="Comic Sans MS"/>
          <w:sz w:val="24"/>
          <w:szCs w:val="24"/>
          <w:vertAlign w:val="superscript"/>
        </w:rPr>
        <w:footnoteReference w:id="159"/>
      </w:r>
      <w:r>
        <w:rPr>
          <w:rFonts w:ascii="Comic Sans MS" w:hAnsi="Comic Sans MS"/>
          <w:sz w:val="24"/>
          <w:szCs w:val="24"/>
        </w:rPr>
        <w:t xml:space="preserve">, </w:t>
      </w:r>
      <w:r w:rsidR="007E5996">
        <w:rPr>
          <w:rFonts w:ascii="Comic Sans MS" w:hAnsi="Comic Sans MS"/>
          <w:sz w:val="24"/>
          <w:szCs w:val="24"/>
        </w:rPr>
        <w:t xml:space="preserve">del resto </w:t>
      </w:r>
      <w:r>
        <w:rPr>
          <w:rFonts w:ascii="Comic Sans MS" w:hAnsi="Comic Sans MS"/>
          <w:sz w:val="24"/>
          <w:szCs w:val="24"/>
        </w:rPr>
        <w:t>già da tempo inquadrato tra le ipotesi di violazione di legge</w:t>
      </w:r>
      <w:r>
        <w:rPr>
          <w:rStyle w:val="Rimandonotaapidipagina"/>
          <w:rFonts w:ascii="Comic Sans MS" w:hAnsi="Comic Sans MS"/>
          <w:sz w:val="24"/>
          <w:szCs w:val="24"/>
        </w:rPr>
        <w:footnoteReference w:id="160"/>
      </w:r>
      <w:r w:rsidR="007E5996">
        <w:rPr>
          <w:rFonts w:ascii="Comic Sans MS" w:hAnsi="Comic Sans MS"/>
          <w:sz w:val="24"/>
          <w:szCs w:val="24"/>
        </w:rPr>
        <w:t xml:space="preserve">, ed allo stesso </w:t>
      </w:r>
      <w:r w:rsidR="007E5996" w:rsidRPr="00CA109D">
        <w:rPr>
          <w:rFonts w:ascii="Comic Sans MS" w:hAnsi="Comic Sans MS"/>
          <w:i/>
          <w:sz w:val="24"/>
          <w:szCs w:val="24"/>
        </w:rPr>
        <w:t>difetto di istruttoria</w:t>
      </w:r>
      <w:r w:rsidR="007E5996">
        <w:rPr>
          <w:rStyle w:val="Rimandonotaapidipagina"/>
          <w:rFonts w:ascii="Comic Sans MS" w:hAnsi="Comic Sans MS"/>
          <w:sz w:val="24"/>
          <w:szCs w:val="24"/>
        </w:rPr>
        <w:footnoteReference w:id="161"/>
      </w:r>
      <w:r w:rsidR="007E5996">
        <w:rPr>
          <w:rFonts w:ascii="Comic Sans MS" w:hAnsi="Comic Sans MS"/>
          <w:sz w:val="24"/>
          <w:szCs w:val="24"/>
        </w:rPr>
        <w:t>, che la giurisprudenza era solita ricondurre all’eccesso di potere</w:t>
      </w:r>
      <w:r w:rsidR="007E5996">
        <w:rPr>
          <w:rStyle w:val="Rimandonotaapidipagina"/>
          <w:rFonts w:ascii="Comic Sans MS" w:hAnsi="Comic Sans MS"/>
          <w:sz w:val="24"/>
          <w:szCs w:val="24"/>
        </w:rPr>
        <w:footnoteReference w:id="162"/>
      </w:r>
      <w:r>
        <w:rPr>
          <w:rFonts w:ascii="Comic Sans MS" w:hAnsi="Comic Sans MS"/>
          <w:sz w:val="24"/>
          <w:szCs w:val="24"/>
        </w:rPr>
        <w:t>.</w:t>
      </w:r>
    </w:p>
    <w:p w:rsidR="009415EC" w:rsidRDefault="009415EC" w:rsidP="0076236C">
      <w:pPr>
        <w:ind w:firstLine="708"/>
        <w:jc w:val="both"/>
        <w:rPr>
          <w:rFonts w:ascii="Comic Sans MS" w:hAnsi="Comic Sans MS"/>
          <w:sz w:val="24"/>
          <w:szCs w:val="24"/>
        </w:rPr>
      </w:pPr>
      <w:r>
        <w:rPr>
          <w:rFonts w:ascii="Comic Sans MS" w:hAnsi="Comic Sans MS"/>
          <w:sz w:val="24"/>
          <w:szCs w:val="24"/>
        </w:rPr>
        <w:t>L’espressa menzione legislativa dei principi generali dell’azione amministrativa ad opera dell’art. 1 della legge sul procedimento, come novellato nel 2005, dovrebbe</w:t>
      </w:r>
      <w:r w:rsidR="001C6A2A">
        <w:rPr>
          <w:rFonts w:ascii="Comic Sans MS" w:hAnsi="Comic Sans MS"/>
          <w:sz w:val="24"/>
          <w:szCs w:val="24"/>
        </w:rPr>
        <w:t>,</w:t>
      </w:r>
      <w:r>
        <w:rPr>
          <w:rFonts w:ascii="Comic Sans MS" w:hAnsi="Comic Sans MS"/>
          <w:sz w:val="24"/>
          <w:szCs w:val="24"/>
        </w:rPr>
        <w:t xml:space="preserve"> </w:t>
      </w:r>
      <w:r w:rsidR="001C6A2A">
        <w:rPr>
          <w:rFonts w:ascii="Comic Sans MS" w:hAnsi="Comic Sans MS"/>
          <w:sz w:val="24"/>
          <w:szCs w:val="24"/>
        </w:rPr>
        <w:t xml:space="preserve">poi, </w:t>
      </w:r>
      <w:r>
        <w:rPr>
          <w:rFonts w:ascii="Comic Sans MS" w:hAnsi="Comic Sans MS"/>
          <w:sz w:val="24"/>
          <w:szCs w:val="24"/>
        </w:rPr>
        <w:t>servire a chiarire che non ha più senso qualificare la violazione di tali principi come eccesso di potere, come, invece, continua a fare la giurisprudenza</w:t>
      </w:r>
      <w:r>
        <w:rPr>
          <w:rStyle w:val="Rimandonotaapidipagina"/>
          <w:rFonts w:ascii="Comic Sans MS" w:hAnsi="Comic Sans MS"/>
          <w:sz w:val="24"/>
          <w:szCs w:val="24"/>
        </w:rPr>
        <w:footnoteReference w:id="163"/>
      </w:r>
      <w:r>
        <w:rPr>
          <w:rFonts w:ascii="Comic Sans MS" w:hAnsi="Comic Sans MS"/>
          <w:sz w:val="24"/>
          <w:szCs w:val="24"/>
        </w:rPr>
        <w:t xml:space="preserve">. Ne consegue che vizi come, ad es., la </w:t>
      </w:r>
      <w:r w:rsidRPr="00CA109D">
        <w:rPr>
          <w:rFonts w:ascii="Comic Sans MS" w:hAnsi="Comic Sans MS"/>
          <w:i/>
          <w:sz w:val="24"/>
          <w:szCs w:val="24"/>
        </w:rPr>
        <w:t>disparità di trattamento</w:t>
      </w:r>
      <w:r>
        <w:rPr>
          <w:rFonts w:ascii="Comic Sans MS" w:hAnsi="Comic Sans MS"/>
          <w:sz w:val="24"/>
          <w:szCs w:val="24"/>
        </w:rPr>
        <w:t>, che consiste nella violazione del principio di imparzialità</w:t>
      </w:r>
      <w:r w:rsidR="001C6A2A">
        <w:rPr>
          <w:rFonts w:ascii="Comic Sans MS" w:hAnsi="Comic Sans MS"/>
          <w:sz w:val="24"/>
          <w:szCs w:val="24"/>
        </w:rPr>
        <w:t>,</w:t>
      </w:r>
      <w:r>
        <w:rPr>
          <w:rFonts w:ascii="Comic Sans MS" w:hAnsi="Comic Sans MS"/>
          <w:sz w:val="24"/>
          <w:szCs w:val="24"/>
        </w:rPr>
        <w:t xml:space="preserve"> dovrebbero ricondursi direttamente alla violazione di legge</w:t>
      </w:r>
      <w:r w:rsidR="000C1099">
        <w:rPr>
          <w:rStyle w:val="Rimandonotaapidipagina"/>
          <w:rFonts w:ascii="Comic Sans MS" w:hAnsi="Comic Sans MS"/>
          <w:sz w:val="24"/>
          <w:szCs w:val="24"/>
        </w:rPr>
        <w:footnoteReference w:id="164"/>
      </w:r>
      <w:r w:rsidR="00373D5C">
        <w:rPr>
          <w:rFonts w:ascii="Comic Sans MS" w:hAnsi="Comic Sans MS"/>
          <w:sz w:val="24"/>
          <w:szCs w:val="24"/>
        </w:rPr>
        <w:t>, venendo dal giudice sanzionata la violazione di un principio giuridico</w:t>
      </w:r>
      <w:r w:rsidR="00373D5C">
        <w:rPr>
          <w:rStyle w:val="Rimandonotaapidipagina"/>
          <w:rFonts w:ascii="Comic Sans MS" w:hAnsi="Comic Sans MS"/>
          <w:sz w:val="24"/>
          <w:szCs w:val="24"/>
        </w:rPr>
        <w:footnoteReference w:id="165"/>
      </w:r>
      <w:r w:rsidR="00373D5C">
        <w:rPr>
          <w:rFonts w:ascii="Comic Sans MS" w:hAnsi="Comic Sans MS"/>
          <w:sz w:val="24"/>
          <w:szCs w:val="24"/>
        </w:rPr>
        <w:t>, rilevata dall’esame comparato di due provvedimenti aventi ad oggetto due situazioni di fatto</w:t>
      </w:r>
      <w:r w:rsidR="00373D5C">
        <w:rPr>
          <w:rStyle w:val="Rimandonotaapidipagina"/>
          <w:rFonts w:ascii="Comic Sans MS" w:hAnsi="Comic Sans MS"/>
          <w:sz w:val="24"/>
          <w:szCs w:val="24"/>
        </w:rPr>
        <w:footnoteReference w:id="166"/>
      </w:r>
      <w:r w:rsidR="00373D5C">
        <w:rPr>
          <w:rFonts w:ascii="Comic Sans MS" w:hAnsi="Comic Sans MS"/>
          <w:sz w:val="24"/>
          <w:szCs w:val="24"/>
        </w:rPr>
        <w:t>.</w:t>
      </w:r>
      <w:r w:rsidR="00F6077E">
        <w:rPr>
          <w:rFonts w:ascii="Comic Sans MS" w:hAnsi="Comic Sans MS"/>
          <w:sz w:val="24"/>
          <w:szCs w:val="24"/>
        </w:rPr>
        <w:t xml:space="preserve"> In alcune ipotesi, peraltro, la violazione del principio generale viene cristallizzata in alcune fattispecie tipiche: è il caso della violazione dell’art. 12 della legge n. 241 del 1990, che prevede la predeterminazione da parte delle amministrazioni pubbliche dei criteri e delle modalità per l’attribuzione di vantaggi economici, disposizione che riafferma i principi di legalità ed imparzialità</w:t>
      </w:r>
      <w:r w:rsidR="00F6077E">
        <w:rPr>
          <w:rStyle w:val="Rimandonotaapidipagina"/>
          <w:rFonts w:ascii="Comic Sans MS" w:hAnsi="Comic Sans MS"/>
          <w:sz w:val="24"/>
          <w:szCs w:val="24"/>
        </w:rPr>
        <w:footnoteReference w:id="167"/>
      </w:r>
      <w:r w:rsidR="00F6077E">
        <w:rPr>
          <w:rFonts w:ascii="Comic Sans MS" w:hAnsi="Comic Sans MS"/>
          <w:sz w:val="24"/>
          <w:szCs w:val="24"/>
        </w:rPr>
        <w:t xml:space="preserve"> e non dev’essere più ricondotta all’eccesso di potere</w:t>
      </w:r>
      <w:r w:rsidR="00F6077E">
        <w:rPr>
          <w:rStyle w:val="Rimandonotaapidipagina"/>
          <w:rFonts w:ascii="Comic Sans MS" w:hAnsi="Comic Sans MS"/>
          <w:sz w:val="24"/>
          <w:szCs w:val="24"/>
        </w:rPr>
        <w:footnoteReference w:id="168"/>
      </w:r>
      <w:r w:rsidR="00F6077E">
        <w:rPr>
          <w:rFonts w:ascii="Comic Sans MS" w:hAnsi="Comic Sans MS"/>
          <w:sz w:val="24"/>
          <w:szCs w:val="24"/>
        </w:rPr>
        <w:t>.</w:t>
      </w:r>
    </w:p>
    <w:p w:rsidR="009415EC" w:rsidRDefault="00C178B1" w:rsidP="0076236C">
      <w:pPr>
        <w:ind w:firstLine="708"/>
        <w:jc w:val="both"/>
        <w:rPr>
          <w:rFonts w:ascii="Comic Sans MS" w:hAnsi="Comic Sans MS"/>
          <w:sz w:val="24"/>
          <w:szCs w:val="24"/>
        </w:rPr>
      </w:pPr>
      <w:r>
        <w:rPr>
          <w:rFonts w:ascii="Comic Sans MS" w:hAnsi="Comic Sans MS"/>
          <w:sz w:val="24"/>
          <w:szCs w:val="24"/>
        </w:rPr>
        <w:t>Come anticipato, v</w:t>
      </w:r>
      <w:r w:rsidR="00D55538">
        <w:rPr>
          <w:rFonts w:ascii="Comic Sans MS" w:hAnsi="Comic Sans MS"/>
          <w:sz w:val="24"/>
          <w:szCs w:val="24"/>
        </w:rPr>
        <w:t>i sono</w:t>
      </w:r>
      <w:r>
        <w:rPr>
          <w:rFonts w:ascii="Comic Sans MS" w:hAnsi="Comic Sans MS"/>
          <w:sz w:val="24"/>
          <w:szCs w:val="24"/>
        </w:rPr>
        <w:t xml:space="preserve"> anche</w:t>
      </w:r>
      <w:r w:rsidR="00D55538">
        <w:rPr>
          <w:rFonts w:ascii="Comic Sans MS" w:hAnsi="Comic Sans MS"/>
          <w:sz w:val="24"/>
          <w:szCs w:val="24"/>
        </w:rPr>
        <w:t xml:space="preserve"> ipotesi in cui la riqualificazione in termini di violazione di legge anziché di eccesso di potere non è una conseguenza diretta dell’avvento della legge sul procedimento. E’ il caso, ad es., della </w:t>
      </w:r>
      <w:r w:rsidR="00D55538" w:rsidRPr="00CA109D">
        <w:rPr>
          <w:rFonts w:ascii="Comic Sans MS" w:hAnsi="Comic Sans MS"/>
          <w:i/>
          <w:sz w:val="24"/>
          <w:szCs w:val="24"/>
        </w:rPr>
        <w:t>violazione di circolari</w:t>
      </w:r>
      <w:r w:rsidR="00D55538">
        <w:rPr>
          <w:rFonts w:ascii="Comic Sans MS" w:hAnsi="Comic Sans MS"/>
          <w:sz w:val="24"/>
          <w:szCs w:val="24"/>
        </w:rPr>
        <w:t>, tradizionalmente ricondotta dalla giurisprudenza all’eccesso di potere perché in essa non si coglie la violazione di una norma, ma l’ingiustificato contrasto tra una direttiva generale ed un atto attuativo</w:t>
      </w:r>
      <w:r w:rsidR="00D55538">
        <w:rPr>
          <w:rStyle w:val="Rimandonotaapidipagina"/>
          <w:rFonts w:ascii="Comic Sans MS" w:hAnsi="Comic Sans MS"/>
          <w:sz w:val="24"/>
          <w:szCs w:val="24"/>
        </w:rPr>
        <w:footnoteReference w:id="169"/>
      </w:r>
      <w:r w:rsidR="00D55538">
        <w:rPr>
          <w:rFonts w:ascii="Comic Sans MS" w:hAnsi="Comic Sans MS"/>
          <w:sz w:val="24"/>
          <w:szCs w:val="24"/>
        </w:rPr>
        <w:t>,</w:t>
      </w:r>
      <w:r w:rsidR="004F67E5">
        <w:rPr>
          <w:rFonts w:ascii="Comic Sans MS" w:hAnsi="Comic Sans MS"/>
          <w:sz w:val="24"/>
          <w:szCs w:val="24"/>
        </w:rPr>
        <w:t xml:space="preserve"> e recentemente riconfigurata come violazione di legge o di principi generali, quali la buona fede e l’affidamento, in presenza di norme interne conoscibili perché pubblicate su fonti di cognizione o su siti istituzionali, alle quali si debba quindi, riconoscere rilevanza nell’ordinamento giuridico generale per tutelare, appunto, il legittimo affidamento dei terzi</w:t>
      </w:r>
      <w:r w:rsidR="004F67E5">
        <w:rPr>
          <w:rStyle w:val="Rimandonotaapidipagina"/>
          <w:rFonts w:ascii="Comic Sans MS" w:hAnsi="Comic Sans MS"/>
          <w:sz w:val="24"/>
          <w:szCs w:val="24"/>
        </w:rPr>
        <w:footnoteReference w:id="170"/>
      </w:r>
      <w:r w:rsidR="004F67E5">
        <w:rPr>
          <w:rFonts w:ascii="Comic Sans MS" w:hAnsi="Comic Sans MS"/>
          <w:sz w:val="24"/>
          <w:szCs w:val="24"/>
        </w:rPr>
        <w:t>.</w:t>
      </w:r>
    </w:p>
    <w:p w:rsidR="006464EB" w:rsidRDefault="00812203" w:rsidP="00E60BF6">
      <w:pPr>
        <w:ind w:firstLine="708"/>
        <w:jc w:val="both"/>
        <w:rPr>
          <w:rFonts w:ascii="Comic Sans MS" w:hAnsi="Comic Sans MS"/>
          <w:sz w:val="24"/>
          <w:szCs w:val="24"/>
        </w:rPr>
      </w:pPr>
      <w:r>
        <w:rPr>
          <w:rFonts w:ascii="Comic Sans MS" w:hAnsi="Comic Sans MS"/>
          <w:sz w:val="24"/>
          <w:szCs w:val="24"/>
        </w:rPr>
        <w:t>Non dovrebbe più essere</w:t>
      </w:r>
      <w:r w:rsidR="006464EB">
        <w:rPr>
          <w:rFonts w:ascii="Comic Sans MS" w:hAnsi="Comic Sans MS"/>
          <w:sz w:val="24"/>
          <w:szCs w:val="24"/>
        </w:rPr>
        <w:t xml:space="preserve"> dubbia la collocazione </w:t>
      </w:r>
      <w:r w:rsidR="006464EB" w:rsidRPr="00CA109D">
        <w:rPr>
          <w:rFonts w:ascii="Comic Sans MS" w:hAnsi="Comic Sans MS"/>
          <w:sz w:val="24"/>
          <w:szCs w:val="24"/>
        </w:rPr>
        <w:t>dell’atto amministrativo contrastante con una disposizione del diritto europeo</w:t>
      </w:r>
      <w:r>
        <w:rPr>
          <w:rFonts w:ascii="Comic Sans MS" w:hAnsi="Comic Sans MS"/>
          <w:sz w:val="24"/>
          <w:szCs w:val="24"/>
        </w:rPr>
        <w:t>. Fino a qualche anno fa, mentre</w:t>
      </w:r>
      <w:r w:rsidR="00320A7D">
        <w:rPr>
          <w:rFonts w:ascii="Comic Sans MS" w:hAnsi="Comic Sans MS"/>
          <w:sz w:val="24"/>
          <w:szCs w:val="24"/>
        </w:rPr>
        <w:t xml:space="preserve"> </w:t>
      </w:r>
      <w:r>
        <w:rPr>
          <w:rFonts w:ascii="Comic Sans MS" w:hAnsi="Comic Sans MS"/>
          <w:sz w:val="24"/>
          <w:szCs w:val="24"/>
        </w:rPr>
        <w:t xml:space="preserve">sembrava ormai </w:t>
      </w:r>
      <w:r w:rsidR="00320A7D">
        <w:rPr>
          <w:rFonts w:ascii="Comic Sans MS" w:hAnsi="Comic Sans MS"/>
          <w:sz w:val="24"/>
          <w:szCs w:val="24"/>
        </w:rPr>
        <w:t>acclarato che non si tratta</w:t>
      </w:r>
      <w:r>
        <w:rPr>
          <w:rFonts w:ascii="Comic Sans MS" w:hAnsi="Comic Sans MS"/>
          <w:sz w:val="24"/>
          <w:szCs w:val="24"/>
        </w:rPr>
        <w:t>sse</w:t>
      </w:r>
      <w:r w:rsidR="00320A7D">
        <w:rPr>
          <w:rFonts w:ascii="Comic Sans MS" w:hAnsi="Comic Sans MS"/>
          <w:sz w:val="24"/>
          <w:szCs w:val="24"/>
        </w:rPr>
        <w:t xml:space="preserve"> di nullità, bensì di annullabilità</w:t>
      </w:r>
      <w:r w:rsidR="00320A7D">
        <w:rPr>
          <w:rStyle w:val="Rimandonotaapidipagina"/>
          <w:rFonts w:ascii="Comic Sans MS" w:hAnsi="Comic Sans MS"/>
          <w:sz w:val="24"/>
          <w:szCs w:val="24"/>
        </w:rPr>
        <w:footnoteReference w:id="171"/>
      </w:r>
      <w:r w:rsidR="00320A7D">
        <w:rPr>
          <w:rFonts w:ascii="Comic Sans MS" w:hAnsi="Comic Sans MS"/>
          <w:sz w:val="24"/>
          <w:szCs w:val="24"/>
        </w:rPr>
        <w:t>, e</w:t>
      </w:r>
      <w:r>
        <w:rPr>
          <w:rFonts w:ascii="Comic Sans MS" w:hAnsi="Comic Sans MS"/>
          <w:sz w:val="24"/>
          <w:szCs w:val="24"/>
        </w:rPr>
        <w:t>ra</w:t>
      </w:r>
      <w:r w:rsidR="00320A7D">
        <w:rPr>
          <w:rFonts w:ascii="Comic Sans MS" w:hAnsi="Comic Sans MS"/>
          <w:sz w:val="24"/>
          <w:szCs w:val="24"/>
        </w:rPr>
        <w:t xml:space="preserve"> </w:t>
      </w:r>
      <w:r>
        <w:rPr>
          <w:rFonts w:ascii="Comic Sans MS" w:hAnsi="Comic Sans MS"/>
          <w:sz w:val="24"/>
          <w:szCs w:val="24"/>
        </w:rPr>
        <w:t xml:space="preserve">ancora </w:t>
      </w:r>
      <w:r w:rsidR="00320A7D">
        <w:rPr>
          <w:rFonts w:ascii="Comic Sans MS" w:hAnsi="Comic Sans MS"/>
          <w:sz w:val="24"/>
          <w:szCs w:val="24"/>
        </w:rPr>
        <w:t xml:space="preserve">controverso se anche la </w:t>
      </w:r>
      <w:r w:rsidR="00320A7D" w:rsidRPr="00CA109D">
        <w:rPr>
          <w:rFonts w:ascii="Comic Sans MS" w:hAnsi="Comic Sans MS"/>
          <w:i/>
          <w:sz w:val="24"/>
          <w:szCs w:val="24"/>
        </w:rPr>
        <w:t>violazione del diritto comunitario</w:t>
      </w:r>
      <w:r w:rsidR="00320A7D">
        <w:rPr>
          <w:rFonts w:ascii="Comic Sans MS" w:hAnsi="Comic Sans MS"/>
          <w:sz w:val="24"/>
          <w:szCs w:val="24"/>
        </w:rPr>
        <w:t xml:space="preserve"> rientr</w:t>
      </w:r>
      <w:r>
        <w:rPr>
          <w:rFonts w:ascii="Comic Sans MS" w:hAnsi="Comic Sans MS"/>
          <w:sz w:val="24"/>
          <w:szCs w:val="24"/>
        </w:rPr>
        <w:t>asse</w:t>
      </w:r>
      <w:r w:rsidR="00320A7D">
        <w:rPr>
          <w:rFonts w:ascii="Comic Sans MS" w:hAnsi="Comic Sans MS"/>
          <w:sz w:val="24"/>
          <w:szCs w:val="24"/>
        </w:rPr>
        <w:t xml:space="preserve"> nel concetto di violazione di legge o po</w:t>
      </w:r>
      <w:r>
        <w:rPr>
          <w:rFonts w:ascii="Comic Sans MS" w:hAnsi="Comic Sans MS"/>
          <w:sz w:val="24"/>
          <w:szCs w:val="24"/>
        </w:rPr>
        <w:t>te</w:t>
      </w:r>
      <w:r w:rsidR="00320A7D">
        <w:rPr>
          <w:rFonts w:ascii="Comic Sans MS" w:hAnsi="Comic Sans MS"/>
          <w:sz w:val="24"/>
          <w:szCs w:val="24"/>
        </w:rPr>
        <w:t>ss</w:t>
      </w:r>
      <w:r>
        <w:rPr>
          <w:rFonts w:ascii="Comic Sans MS" w:hAnsi="Comic Sans MS"/>
          <w:sz w:val="24"/>
          <w:szCs w:val="24"/>
        </w:rPr>
        <w:t>e</w:t>
      </w:r>
      <w:r w:rsidR="00320A7D">
        <w:rPr>
          <w:rFonts w:ascii="Comic Sans MS" w:hAnsi="Comic Sans MS"/>
          <w:sz w:val="24"/>
          <w:szCs w:val="24"/>
        </w:rPr>
        <w:t xml:space="preserve"> eventualmente configurare anche un eccesso di potere come deviazione dell’azione amministrativa dagli interessi che essa è tenuta a perseguire</w:t>
      </w:r>
      <w:r w:rsidR="00320A7D">
        <w:rPr>
          <w:rStyle w:val="Rimandonotaapidipagina"/>
          <w:rFonts w:ascii="Comic Sans MS" w:hAnsi="Comic Sans MS"/>
          <w:sz w:val="24"/>
          <w:szCs w:val="24"/>
        </w:rPr>
        <w:footnoteReference w:id="172"/>
      </w:r>
      <w:r w:rsidR="00320A7D">
        <w:rPr>
          <w:rFonts w:ascii="Comic Sans MS" w:hAnsi="Comic Sans MS"/>
          <w:sz w:val="24"/>
          <w:szCs w:val="24"/>
        </w:rPr>
        <w:t xml:space="preserve">. </w:t>
      </w:r>
      <w:r>
        <w:rPr>
          <w:rFonts w:ascii="Comic Sans MS" w:hAnsi="Comic Sans MS"/>
          <w:sz w:val="24"/>
          <w:szCs w:val="24"/>
        </w:rPr>
        <w:t>L’inclusione dei principi dell’ordinamento comunitario tra i principi generali dell’attività amministrativa induce oggi ad optare per la prima soluzione.</w:t>
      </w:r>
    </w:p>
    <w:p w:rsidR="00E60BF6" w:rsidRPr="00E60BF6" w:rsidRDefault="00E60BF6" w:rsidP="00E60BF6">
      <w:pPr>
        <w:ind w:firstLine="708"/>
        <w:jc w:val="both"/>
        <w:rPr>
          <w:rFonts w:ascii="Comic Sans MS" w:hAnsi="Comic Sans MS"/>
          <w:sz w:val="24"/>
          <w:szCs w:val="24"/>
        </w:rPr>
      </w:pPr>
      <w:r>
        <w:rPr>
          <w:rFonts w:ascii="Comic Sans MS" w:hAnsi="Comic Sans MS"/>
          <w:sz w:val="24"/>
          <w:szCs w:val="24"/>
        </w:rPr>
        <w:t>Per concludere sul punto</w:t>
      </w:r>
      <w:r w:rsidRPr="00E60BF6">
        <w:rPr>
          <w:rFonts w:ascii="Comic Sans MS" w:hAnsi="Comic Sans MS"/>
          <w:sz w:val="24"/>
          <w:szCs w:val="24"/>
        </w:rPr>
        <w:t>, forse non è eccessivo affermare che si è verificato un mutamento di prospettiva</w:t>
      </w:r>
      <w:r>
        <w:rPr>
          <w:rFonts w:ascii="Comic Sans MS" w:hAnsi="Comic Sans MS"/>
          <w:sz w:val="24"/>
          <w:szCs w:val="24"/>
        </w:rPr>
        <w:t>,</w:t>
      </w:r>
      <w:r w:rsidRPr="00E60BF6">
        <w:rPr>
          <w:rFonts w:ascii="Comic Sans MS" w:hAnsi="Comic Sans MS"/>
          <w:sz w:val="24"/>
          <w:szCs w:val="24"/>
        </w:rPr>
        <w:t xml:space="preserve"> in quanto la sottrazione al vizio di eccesso di potere e la conseguente attrazione alla violazione di legge dell’inosservanza di quei principi che adesso risultano enunciati in una norma scritta comporta un ribaltamento della ricorrente opinione che individua nella violazione di legge un vizio di legittimità residuale, tale potendosi oggi ritenere piuttosto l’eccesso di potere</w:t>
      </w:r>
      <w:r w:rsidRPr="00E60BF6">
        <w:rPr>
          <w:rFonts w:ascii="Comic Sans MS" w:hAnsi="Comic Sans MS"/>
          <w:sz w:val="24"/>
          <w:szCs w:val="24"/>
          <w:vertAlign w:val="superscript"/>
        </w:rPr>
        <w:footnoteReference w:id="173"/>
      </w:r>
      <w:r w:rsidRPr="00E60BF6">
        <w:rPr>
          <w:rFonts w:ascii="Comic Sans MS" w:hAnsi="Comic Sans MS"/>
          <w:sz w:val="24"/>
          <w:szCs w:val="24"/>
        </w:rPr>
        <w:t>.</w:t>
      </w:r>
    </w:p>
    <w:p w:rsidR="00867C73" w:rsidRDefault="00E60BF6" w:rsidP="00867C73">
      <w:pPr>
        <w:ind w:firstLine="708"/>
        <w:jc w:val="both"/>
        <w:rPr>
          <w:rFonts w:ascii="Comic Sans MS" w:hAnsi="Comic Sans MS"/>
          <w:sz w:val="24"/>
          <w:szCs w:val="24"/>
        </w:rPr>
      </w:pPr>
      <w:proofErr w:type="gramStart"/>
      <w:r>
        <w:rPr>
          <w:rFonts w:ascii="Comic Sans MS" w:hAnsi="Comic Sans MS"/>
          <w:sz w:val="24"/>
          <w:szCs w:val="24"/>
        </w:rPr>
        <w:t>E’</w:t>
      </w:r>
      <w:proofErr w:type="gramEnd"/>
      <w:r>
        <w:rPr>
          <w:rFonts w:ascii="Comic Sans MS" w:hAnsi="Comic Sans MS"/>
          <w:sz w:val="24"/>
          <w:szCs w:val="24"/>
        </w:rPr>
        <w:t xml:space="preserve"> anche vero, peraltro, che – c</w:t>
      </w:r>
      <w:r w:rsidR="00867C73" w:rsidRPr="00867C73">
        <w:rPr>
          <w:rFonts w:ascii="Comic Sans MS" w:hAnsi="Comic Sans MS"/>
          <w:sz w:val="24"/>
          <w:szCs w:val="24"/>
        </w:rPr>
        <w:t>ome notato da accorta dottrina</w:t>
      </w:r>
      <w:r>
        <w:rPr>
          <w:rFonts w:ascii="Comic Sans MS" w:hAnsi="Comic Sans MS"/>
          <w:sz w:val="24"/>
          <w:szCs w:val="24"/>
        </w:rPr>
        <w:t xml:space="preserve"> – la </w:t>
      </w:r>
      <w:r w:rsidR="00867C73" w:rsidRPr="00867C73">
        <w:rPr>
          <w:rFonts w:ascii="Comic Sans MS" w:hAnsi="Comic Sans MS"/>
          <w:sz w:val="24"/>
          <w:szCs w:val="24"/>
        </w:rPr>
        <w:t>codificazione d</w:t>
      </w:r>
      <w:r w:rsidR="00C178B1">
        <w:rPr>
          <w:rFonts w:ascii="Comic Sans MS" w:hAnsi="Comic Sans MS"/>
          <w:sz w:val="24"/>
          <w:szCs w:val="24"/>
        </w:rPr>
        <w:t>i quest’ultima figura</w:t>
      </w:r>
      <w:r w:rsidR="00867C73" w:rsidRPr="00867C73">
        <w:rPr>
          <w:rFonts w:ascii="Comic Sans MS" w:hAnsi="Comic Sans MS"/>
          <w:sz w:val="24"/>
          <w:szCs w:val="24"/>
        </w:rPr>
        <w:t xml:space="preserve"> </w:t>
      </w:r>
      <w:r w:rsidR="00C178B1">
        <w:rPr>
          <w:rFonts w:ascii="Comic Sans MS" w:hAnsi="Comic Sans MS"/>
          <w:sz w:val="24"/>
          <w:szCs w:val="24"/>
        </w:rPr>
        <w:t xml:space="preserve">ne </w:t>
      </w:r>
      <w:r w:rsidR="00867C73" w:rsidRPr="00867C73">
        <w:rPr>
          <w:rFonts w:ascii="Comic Sans MS" w:hAnsi="Comic Sans MS"/>
          <w:sz w:val="24"/>
          <w:szCs w:val="24"/>
        </w:rPr>
        <w:t>ha fatto perdere di vista, in ampia misura, le ra</w:t>
      </w:r>
      <w:r w:rsidR="00C178B1">
        <w:rPr>
          <w:rFonts w:ascii="Comic Sans MS" w:hAnsi="Comic Sans MS"/>
          <w:sz w:val="24"/>
          <w:szCs w:val="24"/>
        </w:rPr>
        <w:t xml:space="preserve">gioni e le origini </w:t>
      </w:r>
      <w:r w:rsidR="00867C73" w:rsidRPr="00867C73">
        <w:rPr>
          <w:rFonts w:ascii="Comic Sans MS" w:hAnsi="Comic Sans MS"/>
          <w:sz w:val="24"/>
          <w:szCs w:val="24"/>
        </w:rPr>
        <w:t xml:space="preserve">e </w:t>
      </w:r>
      <w:r w:rsidR="00C178B1">
        <w:rPr>
          <w:rFonts w:ascii="Comic Sans MS" w:hAnsi="Comic Sans MS"/>
          <w:sz w:val="24"/>
          <w:szCs w:val="24"/>
        </w:rPr>
        <w:t>«</w:t>
      </w:r>
      <w:r w:rsidR="00867C73" w:rsidRPr="00867C73">
        <w:rPr>
          <w:rFonts w:ascii="Comic Sans MS" w:hAnsi="Comic Sans MS"/>
          <w:sz w:val="24"/>
          <w:szCs w:val="24"/>
        </w:rPr>
        <w:t xml:space="preserve">rischia di condurre ad un risultato opposto, risolvendo </w:t>
      </w:r>
      <w:r w:rsidR="00C178B1">
        <w:rPr>
          <w:rFonts w:ascii="Comic Sans MS" w:hAnsi="Comic Sans MS"/>
          <w:sz w:val="24"/>
          <w:szCs w:val="24"/>
        </w:rPr>
        <w:t>il vizio</w:t>
      </w:r>
      <w:r w:rsidR="00867C73" w:rsidRPr="00867C73">
        <w:rPr>
          <w:rFonts w:ascii="Comic Sans MS" w:hAnsi="Comic Sans MS"/>
          <w:sz w:val="24"/>
          <w:szCs w:val="24"/>
        </w:rPr>
        <w:t xml:space="preserve"> in un catalogo di prescrizioni puntuali (il dovere di motivazione, il dovere di trattamento paritario, ecc.). L’eccesso di potere, in questo modo, diventa irrimediabilmente un vizio ‘formale’, una sorta di violazione di legge ‘in frammenti’, come si riscontra già oggi concretamente nel caso delle c.d. figure sintomatiche»</w:t>
      </w:r>
      <w:r w:rsidR="00867C73" w:rsidRPr="00867C73">
        <w:rPr>
          <w:rFonts w:ascii="Comic Sans MS" w:hAnsi="Comic Sans MS"/>
          <w:sz w:val="24"/>
          <w:szCs w:val="24"/>
          <w:vertAlign w:val="superscript"/>
        </w:rPr>
        <w:footnoteReference w:id="174"/>
      </w:r>
      <w:r w:rsidR="00867C73" w:rsidRPr="00867C73">
        <w:rPr>
          <w:rFonts w:ascii="Comic Sans MS" w:hAnsi="Comic Sans MS"/>
          <w:sz w:val="24"/>
          <w:szCs w:val="24"/>
        </w:rPr>
        <w:t>.</w:t>
      </w:r>
    </w:p>
    <w:p w:rsidR="00E60BF6" w:rsidRDefault="00E60BF6" w:rsidP="007F76EF">
      <w:pPr>
        <w:ind w:firstLine="708"/>
        <w:jc w:val="both"/>
        <w:rPr>
          <w:rFonts w:ascii="Comic Sans MS" w:hAnsi="Comic Sans MS"/>
          <w:b/>
          <w:sz w:val="24"/>
          <w:szCs w:val="24"/>
        </w:rPr>
      </w:pPr>
    </w:p>
    <w:p w:rsidR="007F76EF" w:rsidRDefault="00BB06C7" w:rsidP="007F76EF">
      <w:pPr>
        <w:ind w:firstLine="708"/>
        <w:jc w:val="both"/>
        <w:rPr>
          <w:rFonts w:ascii="Comic Sans MS" w:hAnsi="Comic Sans MS"/>
          <w:i/>
          <w:sz w:val="24"/>
          <w:szCs w:val="24"/>
        </w:rPr>
      </w:pPr>
      <w:r>
        <w:rPr>
          <w:rFonts w:ascii="Comic Sans MS" w:hAnsi="Comic Sans MS"/>
          <w:b/>
          <w:sz w:val="24"/>
          <w:szCs w:val="24"/>
        </w:rPr>
        <w:t>8</w:t>
      </w:r>
      <w:r w:rsidR="007F76EF" w:rsidRPr="007F76EF">
        <w:rPr>
          <w:rFonts w:ascii="Comic Sans MS" w:hAnsi="Comic Sans MS"/>
          <w:b/>
          <w:sz w:val="24"/>
          <w:szCs w:val="24"/>
        </w:rPr>
        <w:t>.</w:t>
      </w:r>
      <w:r w:rsidR="007F76EF" w:rsidRPr="007F76EF">
        <w:rPr>
          <w:rFonts w:ascii="Comic Sans MS" w:hAnsi="Comic Sans MS"/>
          <w:i/>
          <w:sz w:val="24"/>
          <w:szCs w:val="24"/>
        </w:rPr>
        <w:t xml:space="preserve"> Eccesso di potere e attività vincolata: separati in casa?</w:t>
      </w:r>
    </w:p>
    <w:p w:rsidR="007F76EF" w:rsidRDefault="007F76EF" w:rsidP="007F76EF">
      <w:pPr>
        <w:ind w:firstLine="708"/>
        <w:jc w:val="both"/>
        <w:rPr>
          <w:rFonts w:ascii="Comic Sans MS" w:hAnsi="Comic Sans MS"/>
          <w:b/>
          <w:sz w:val="24"/>
          <w:szCs w:val="24"/>
        </w:rPr>
      </w:pPr>
    </w:p>
    <w:p w:rsidR="00922325" w:rsidRDefault="00922325" w:rsidP="007F76EF">
      <w:pPr>
        <w:ind w:firstLine="708"/>
        <w:jc w:val="both"/>
        <w:rPr>
          <w:rFonts w:ascii="Comic Sans MS" w:hAnsi="Comic Sans MS"/>
          <w:sz w:val="24"/>
          <w:szCs w:val="24"/>
        </w:rPr>
      </w:pPr>
      <w:r w:rsidRPr="00922325">
        <w:rPr>
          <w:rFonts w:ascii="Comic Sans MS" w:hAnsi="Comic Sans MS"/>
          <w:sz w:val="24"/>
          <w:szCs w:val="24"/>
        </w:rPr>
        <w:t xml:space="preserve">Com’è noto, </w:t>
      </w:r>
      <w:r>
        <w:rPr>
          <w:rFonts w:ascii="Comic Sans MS" w:hAnsi="Comic Sans MS"/>
          <w:sz w:val="24"/>
          <w:szCs w:val="24"/>
        </w:rPr>
        <w:t>in dottrina è ricorrente l’affermazione che tutti i casi patologici che si sogliono ricondurre sotto la formula dell’eccesso di potere si riferiscono a decisioni amministrativ</w:t>
      </w:r>
      <w:r w:rsidR="00C51F35">
        <w:rPr>
          <w:rFonts w:ascii="Comic Sans MS" w:hAnsi="Comic Sans MS"/>
          <w:sz w:val="24"/>
          <w:szCs w:val="24"/>
        </w:rPr>
        <w:t>e</w:t>
      </w:r>
      <w:r>
        <w:rPr>
          <w:rFonts w:ascii="Comic Sans MS" w:hAnsi="Comic Sans MS"/>
          <w:sz w:val="24"/>
          <w:szCs w:val="24"/>
        </w:rPr>
        <w:t xml:space="preserve"> discrezionali: in sostanza, si usa dire che l’eccesso di potere consiste in «un dato tipo di scorrettezza di una scelta d</w:t>
      </w:r>
      <w:r w:rsidR="009B29D9">
        <w:rPr>
          <w:rFonts w:ascii="Comic Sans MS" w:hAnsi="Comic Sans MS"/>
          <w:sz w:val="24"/>
          <w:szCs w:val="24"/>
        </w:rPr>
        <w:t>i</w:t>
      </w:r>
      <w:r>
        <w:rPr>
          <w:rFonts w:ascii="Comic Sans MS" w:hAnsi="Comic Sans MS"/>
          <w:sz w:val="24"/>
          <w:szCs w:val="24"/>
        </w:rPr>
        <w:t>screzionale»</w:t>
      </w:r>
      <w:r>
        <w:rPr>
          <w:rStyle w:val="Rimandonotaapidipagina"/>
          <w:rFonts w:ascii="Comic Sans MS" w:hAnsi="Comic Sans MS"/>
          <w:sz w:val="24"/>
          <w:szCs w:val="24"/>
        </w:rPr>
        <w:footnoteReference w:id="175"/>
      </w:r>
      <w:r>
        <w:rPr>
          <w:rFonts w:ascii="Comic Sans MS" w:hAnsi="Comic Sans MS"/>
          <w:sz w:val="24"/>
          <w:szCs w:val="24"/>
        </w:rPr>
        <w:t>.</w:t>
      </w:r>
      <w:r w:rsidR="006C7C0B">
        <w:rPr>
          <w:rFonts w:ascii="Comic Sans MS" w:hAnsi="Comic Sans MS"/>
          <w:sz w:val="24"/>
          <w:szCs w:val="24"/>
        </w:rPr>
        <w:t xml:space="preserve"> Anche recentemente, dunque, il vizio di eccesso di potere è stato definito «il limite di annullabilità dell’esercizio discrezionale dei po</w:t>
      </w:r>
      <w:r w:rsidR="00C51F35">
        <w:rPr>
          <w:rFonts w:ascii="Comic Sans MS" w:hAnsi="Comic Sans MS"/>
          <w:sz w:val="24"/>
          <w:szCs w:val="24"/>
        </w:rPr>
        <w:t>t</w:t>
      </w:r>
      <w:r w:rsidR="006C7C0B">
        <w:rPr>
          <w:rFonts w:ascii="Comic Sans MS" w:hAnsi="Comic Sans MS"/>
          <w:sz w:val="24"/>
          <w:szCs w:val="24"/>
        </w:rPr>
        <w:t>eri amministrativi», in contrapposizione alla violazione di legge, che viene considerata il limite di annullabilità dell’attività amministrativa vincolata</w:t>
      </w:r>
      <w:r w:rsidR="006C7C0B">
        <w:rPr>
          <w:rStyle w:val="Rimandonotaapidipagina"/>
          <w:rFonts w:ascii="Comic Sans MS" w:hAnsi="Comic Sans MS"/>
          <w:sz w:val="24"/>
          <w:szCs w:val="24"/>
        </w:rPr>
        <w:footnoteReference w:id="176"/>
      </w:r>
      <w:r w:rsidR="006C7C0B">
        <w:rPr>
          <w:rFonts w:ascii="Comic Sans MS" w:hAnsi="Comic Sans MS"/>
          <w:sz w:val="24"/>
          <w:szCs w:val="24"/>
        </w:rPr>
        <w:t>.</w:t>
      </w:r>
    </w:p>
    <w:p w:rsidR="006C7C0B" w:rsidRPr="00922325" w:rsidRDefault="006C7C0B" w:rsidP="007F76EF">
      <w:pPr>
        <w:ind w:firstLine="708"/>
        <w:jc w:val="both"/>
        <w:rPr>
          <w:rFonts w:ascii="Comic Sans MS" w:hAnsi="Comic Sans MS"/>
          <w:sz w:val="24"/>
          <w:szCs w:val="24"/>
        </w:rPr>
      </w:pPr>
      <w:r>
        <w:rPr>
          <w:rFonts w:ascii="Comic Sans MS" w:hAnsi="Comic Sans MS"/>
          <w:sz w:val="24"/>
          <w:szCs w:val="24"/>
        </w:rPr>
        <w:t>L</w:t>
      </w:r>
      <w:r w:rsidR="00C51F35">
        <w:rPr>
          <w:rFonts w:ascii="Comic Sans MS" w:hAnsi="Comic Sans MS"/>
          <w:sz w:val="24"/>
          <w:szCs w:val="24"/>
        </w:rPr>
        <w:t>’</w:t>
      </w:r>
      <w:r>
        <w:rPr>
          <w:rFonts w:ascii="Comic Sans MS" w:hAnsi="Comic Sans MS"/>
          <w:sz w:val="24"/>
          <w:szCs w:val="24"/>
        </w:rPr>
        <w:t>a</w:t>
      </w:r>
      <w:r w:rsidR="00C51F35">
        <w:rPr>
          <w:rFonts w:ascii="Comic Sans MS" w:hAnsi="Comic Sans MS"/>
          <w:sz w:val="24"/>
          <w:szCs w:val="24"/>
        </w:rPr>
        <w:t>ffermazione lapidaria</w:t>
      </w:r>
      <w:r>
        <w:rPr>
          <w:rFonts w:ascii="Comic Sans MS" w:hAnsi="Comic Sans MS"/>
          <w:sz w:val="24"/>
          <w:szCs w:val="24"/>
        </w:rPr>
        <w:t xml:space="preserve"> </w:t>
      </w:r>
      <w:r w:rsidR="00C51F35">
        <w:rPr>
          <w:rFonts w:ascii="Comic Sans MS" w:hAnsi="Comic Sans MS"/>
          <w:sz w:val="24"/>
          <w:szCs w:val="24"/>
        </w:rPr>
        <w:t>che</w:t>
      </w:r>
      <w:r>
        <w:rPr>
          <w:rFonts w:ascii="Comic Sans MS" w:hAnsi="Comic Sans MS"/>
          <w:sz w:val="24"/>
          <w:szCs w:val="24"/>
        </w:rPr>
        <w:t xml:space="preserve"> il vizio di eccesso di potere può ravvisarsi solo nell’area degli atti discrezionali perché laddove il provvedimento sia vincolato, sia quanto all’emanazione che quanto al contenuto, non vi è spazio per alcun apprezzamento da parte dell’amministrazione, </w:t>
      </w:r>
      <w:r w:rsidR="00C51F35">
        <w:rPr>
          <w:rFonts w:ascii="Comic Sans MS" w:hAnsi="Comic Sans MS"/>
          <w:sz w:val="24"/>
          <w:szCs w:val="24"/>
        </w:rPr>
        <w:t>si rinviene</w:t>
      </w:r>
      <w:r>
        <w:rPr>
          <w:rFonts w:ascii="Comic Sans MS" w:hAnsi="Comic Sans MS"/>
          <w:sz w:val="24"/>
          <w:szCs w:val="24"/>
        </w:rPr>
        <w:t>, oltre che nella manualistica tradizionale</w:t>
      </w:r>
      <w:r>
        <w:rPr>
          <w:rStyle w:val="Rimandonotaapidipagina"/>
          <w:rFonts w:ascii="Comic Sans MS" w:hAnsi="Comic Sans MS"/>
          <w:sz w:val="24"/>
          <w:szCs w:val="24"/>
        </w:rPr>
        <w:footnoteReference w:id="177"/>
      </w:r>
      <w:r>
        <w:rPr>
          <w:rFonts w:ascii="Comic Sans MS" w:hAnsi="Comic Sans MS"/>
          <w:sz w:val="24"/>
          <w:szCs w:val="24"/>
        </w:rPr>
        <w:t>, anche nella giurisprudenza: l’esempio di scuola è quello degli atti di inquadramento dei dipendenti pubblici</w:t>
      </w:r>
      <w:r>
        <w:rPr>
          <w:rStyle w:val="Rimandonotaapidipagina"/>
          <w:rFonts w:ascii="Comic Sans MS" w:hAnsi="Comic Sans MS"/>
          <w:sz w:val="24"/>
          <w:szCs w:val="24"/>
        </w:rPr>
        <w:footnoteReference w:id="178"/>
      </w:r>
      <w:r>
        <w:rPr>
          <w:rFonts w:ascii="Comic Sans MS" w:hAnsi="Comic Sans MS"/>
          <w:sz w:val="24"/>
          <w:szCs w:val="24"/>
        </w:rPr>
        <w:t>.</w:t>
      </w:r>
    </w:p>
    <w:p w:rsidR="00706D5E" w:rsidRDefault="00706D5E" w:rsidP="007F76EF">
      <w:pPr>
        <w:ind w:firstLine="708"/>
        <w:jc w:val="both"/>
        <w:rPr>
          <w:rFonts w:ascii="Comic Sans MS" w:hAnsi="Comic Sans MS"/>
          <w:sz w:val="24"/>
          <w:szCs w:val="24"/>
        </w:rPr>
      </w:pPr>
      <w:r w:rsidRPr="00706D5E">
        <w:rPr>
          <w:rFonts w:ascii="Comic Sans MS" w:hAnsi="Comic Sans MS"/>
          <w:sz w:val="24"/>
          <w:szCs w:val="24"/>
        </w:rPr>
        <w:t>Del tutto minoritaria, per non dire isolata, è l’opinione dottrinale che</w:t>
      </w:r>
      <w:r w:rsidR="003307B2" w:rsidRPr="00D20792">
        <w:rPr>
          <w:rFonts w:ascii="Comic Sans MS" w:hAnsi="Comic Sans MS"/>
          <w:sz w:val="24"/>
          <w:szCs w:val="24"/>
        </w:rPr>
        <w:t xml:space="preserve"> ammette </w:t>
      </w:r>
      <w:r>
        <w:rPr>
          <w:rFonts w:ascii="Comic Sans MS" w:hAnsi="Comic Sans MS"/>
          <w:sz w:val="24"/>
          <w:szCs w:val="24"/>
        </w:rPr>
        <w:t>u</w:t>
      </w:r>
      <w:r w:rsidR="003307B2" w:rsidRPr="00D20792">
        <w:rPr>
          <w:rFonts w:ascii="Comic Sans MS" w:hAnsi="Comic Sans MS"/>
          <w:sz w:val="24"/>
          <w:szCs w:val="24"/>
        </w:rPr>
        <w:t>n sindacato di ecc</w:t>
      </w:r>
      <w:r>
        <w:rPr>
          <w:rFonts w:ascii="Comic Sans MS" w:hAnsi="Comic Sans MS"/>
          <w:sz w:val="24"/>
          <w:szCs w:val="24"/>
        </w:rPr>
        <w:t>e</w:t>
      </w:r>
      <w:r w:rsidR="003307B2" w:rsidRPr="00D20792">
        <w:rPr>
          <w:rFonts w:ascii="Comic Sans MS" w:hAnsi="Comic Sans MS"/>
          <w:sz w:val="24"/>
          <w:szCs w:val="24"/>
        </w:rPr>
        <w:t>sso di potere anche con riguardo agli atti vincolati, all’asserito fine di dare una migliore attuazione ai precetti costituzionali di imparzialità e buon andamento</w:t>
      </w:r>
      <w:r>
        <w:rPr>
          <w:rFonts w:ascii="Comic Sans MS" w:hAnsi="Comic Sans MS"/>
          <w:sz w:val="24"/>
          <w:szCs w:val="24"/>
        </w:rPr>
        <w:t>. Tale impostazione</w:t>
      </w:r>
      <w:r w:rsidR="003307B2" w:rsidRPr="00D20792">
        <w:rPr>
          <w:rFonts w:ascii="Comic Sans MS" w:hAnsi="Comic Sans MS"/>
          <w:sz w:val="24"/>
          <w:szCs w:val="24"/>
        </w:rPr>
        <w:t>, muove</w:t>
      </w:r>
      <w:r w:rsidR="00D20792">
        <w:rPr>
          <w:rFonts w:ascii="Comic Sans MS" w:hAnsi="Comic Sans MS"/>
          <w:sz w:val="24"/>
          <w:szCs w:val="24"/>
        </w:rPr>
        <w:t>ndo dalla premessa che, da un lato, il carattere vincolato dell’attività è attenuato dalla non univocità della stessa attività di interpretazione e, dall’altro, che l</w:t>
      </w:r>
      <w:r>
        <w:rPr>
          <w:rFonts w:ascii="Comic Sans MS" w:hAnsi="Comic Sans MS"/>
          <w:sz w:val="24"/>
          <w:szCs w:val="24"/>
        </w:rPr>
        <w:t>’</w:t>
      </w:r>
      <w:r w:rsidR="00D20792">
        <w:rPr>
          <w:rFonts w:ascii="Comic Sans MS" w:hAnsi="Comic Sans MS"/>
          <w:sz w:val="24"/>
          <w:szCs w:val="24"/>
        </w:rPr>
        <w:t xml:space="preserve">attività discrezionale può risultare, in concreto, tendenzialmente obbligata, sottolinea l’esistenza di un’omogeneità di regime tra le due attività e, precisato che «un’attività si dice vincolata </w:t>
      </w:r>
      <w:proofErr w:type="spellStart"/>
      <w:r w:rsidR="00D20792">
        <w:rPr>
          <w:rFonts w:ascii="Comic Sans MS" w:hAnsi="Comic Sans MS"/>
          <w:sz w:val="24"/>
          <w:szCs w:val="24"/>
        </w:rPr>
        <w:t>allorchè</w:t>
      </w:r>
      <w:proofErr w:type="spellEnd"/>
      <w:r w:rsidR="00D20792">
        <w:rPr>
          <w:rFonts w:ascii="Comic Sans MS" w:hAnsi="Comic Sans MS"/>
          <w:sz w:val="24"/>
          <w:szCs w:val="24"/>
        </w:rPr>
        <w:t xml:space="preserve"> non sia preordinata alla formazione di vincoli nuovi, ma solo alla cognizione di un vincolo preesistente», sostiene che si abbia eccesso di potere nell’attività vincolata «ogni qual volta l’interprete funzionale svolge l’attività, che gli è preclusa, di sovrapporre indebitamente un proprio vincolo </w:t>
      </w:r>
      <w:r w:rsidR="00D20792" w:rsidRPr="00C51F35">
        <w:rPr>
          <w:rFonts w:ascii="Comic Sans MS" w:hAnsi="Comic Sans MS"/>
          <w:i/>
          <w:sz w:val="24"/>
          <w:szCs w:val="24"/>
        </w:rPr>
        <w:t>a posteriori</w:t>
      </w:r>
      <w:r w:rsidR="00D20792">
        <w:rPr>
          <w:rFonts w:ascii="Comic Sans MS" w:hAnsi="Comic Sans MS"/>
          <w:sz w:val="24"/>
          <w:szCs w:val="24"/>
        </w:rPr>
        <w:t xml:space="preserve"> a quello </w:t>
      </w:r>
      <w:r w:rsidR="00D20792" w:rsidRPr="00C51F35">
        <w:rPr>
          <w:rFonts w:ascii="Comic Sans MS" w:hAnsi="Comic Sans MS"/>
          <w:i/>
          <w:sz w:val="24"/>
          <w:szCs w:val="24"/>
        </w:rPr>
        <w:t>a priori</w:t>
      </w:r>
      <w:r w:rsidR="00D20792">
        <w:rPr>
          <w:rFonts w:ascii="Comic Sans MS" w:hAnsi="Comic Sans MS"/>
          <w:sz w:val="24"/>
          <w:szCs w:val="24"/>
        </w:rPr>
        <w:t xml:space="preserve"> fornito dalla norma»</w:t>
      </w:r>
      <w:r>
        <w:rPr>
          <w:rStyle w:val="Rimandonotaapidipagina"/>
          <w:rFonts w:ascii="Comic Sans MS" w:hAnsi="Comic Sans MS"/>
          <w:sz w:val="24"/>
          <w:szCs w:val="24"/>
        </w:rPr>
        <w:footnoteReference w:id="179"/>
      </w:r>
      <w:r w:rsidR="00D20792">
        <w:rPr>
          <w:rFonts w:ascii="Comic Sans MS" w:hAnsi="Comic Sans MS"/>
          <w:sz w:val="24"/>
          <w:szCs w:val="24"/>
        </w:rPr>
        <w:t>.</w:t>
      </w:r>
    </w:p>
    <w:p w:rsidR="00706D5E" w:rsidRDefault="00706D5E" w:rsidP="007F76EF">
      <w:pPr>
        <w:ind w:firstLine="708"/>
        <w:jc w:val="both"/>
        <w:rPr>
          <w:rFonts w:ascii="Comic Sans MS" w:hAnsi="Comic Sans MS"/>
          <w:sz w:val="24"/>
          <w:szCs w:val="24"/>
        </w:rPr>
      </w:pPr>
      <w:r>
        <w:rPr>
          <w:rFonts w:ascii="Comic Sans MS" w:hAnsi="Comic Sans MS"/>
          <w:sz w:val="24"/>
          <w:szCs w:val="24"/>
        </w:rPr>
        <w:t xml:space="preserve">A nostro avviso, vanno escluse entrambe le </w:t>
      </w:r>
      <w:r w:rsidR="00C51F35">
        <w:rPr>
          <w:rFonts w:ascii="Comic Sans MS" w:hAnsi="Comic Sans MS"/>
          <w:sz w:val="24"/>
          <w:szCs w:val="24"/>
        </w:rPr>
        <w:t>tesi</w:t>
      </w:r>
      <w:r>
        <w:rPr>
          <w:rFonts w:ascii="Comic Sans MS" w:hAnsi="Comic Sans MS"/>
          <w:sz w:val="24"/>
          <w:szCs w:val="24"/>
        </w:rPr>
        <w:t xml:space="preserve"> radicali ed è preferibile attestarsi su una posizione intermedia.</w:t>
      </w:r>
    </w:p>
    <w:p w:rsidR="00E56CFC" w:rsidRDefault="00706D5E" w:rsidP="007F76EF">
      <w:pPr>
        <w:ind w:firstLine="708"/>
        <w:jc w:val="both"/>
        <w:rPr>
          <w:rFonts w:ascii="Comic Sans MS" w:hAnsi="Comic Sans MS"/>
          <w:sz w:val="24"/>
          <w:szCs w:val="24"/>
        </w:rPr>
      </w:pPr>
      <w:r>
        <w:rPr>
          <w:rFonts w:ascii="Comic Sans MS" w:hAnsi="Comic Sans MS"/>
          <w:sz w:val="24"/>
          <w:szCs w:val="24"/>
        </w:rPr>
        <w:t xml:space="preserve">Innanzitutto, occorre rilevare che i concetti di discrezionalità e </w:t>
      </w:r>
      <w:proofErr w:type="spellStart"/>
      <w:r w:rsidRPr="00706D5E">
        <w:rPr>
          <w:rFonts w:ascii="Comic Sans MS" w:hAnsi="Comic Sans MS"/>
          <w:sz w:val="24"/>
          <w:szCs w:val="24"/>
        </w:rPr>
        <w:t>vincolatezza</w:t>
      </w:r>
      <w:proofErr w:type="spellEnd"/>
      <w:r>
        <w:rPr>
          <w:rStyle w:val="Rimandonotaapidipagina"/>
          <w:rFonts w:ascii="Comic Sans MS" w:hAnsi="Comic Sans MS"/>
          <w:sz w:val="24"/>
          <w:szCs w:val="24"/>
        </w:rPr>
        <w:footnoteReference w:id="180"/>
      </w:r>
      <w:r w:rsidR="003B1A87">
        <w:rPr>
          <w:rFonts w:ascii="Comic Sans MS" w:hAnsi="Comic Sans MS"/>
          <w:sz w:val="24"/>
          <w:szCs w:val="24"/>
        </w:rPr>
        <w:t xml:space="preserve"> sono altamente problematici, dai confini incerti, in quanto fra il potere discrezionale e quello vincolato non c’è una linea di demarcazione netta</w:t>
      </w:r>
      <w:r w:rsidR="003B1A87">
        <w:rPr>
          <w:rStyle w:val="Rimandonotaapidipagina"/>
          <w:rFonts w:ascii="Comic Sans MS" w:hAnsi="Comic Sans MS"/>
          <w:sz w:val="24"/>
          <w:szCs w:val="24"/>
        </w:rPr>
        <w:footnoteReference w:id="181"/>
      </w:r>
      <w:r w:rsidR="003B1A87">
        <w:rPr>
          <w:rFonts w:ascii="Comic Sans MS" w:hAnsi="Comic Sans MS"/>
          <w:sz w:val="24"/>
          <w:szCs w:val="24"/>
        </w:rPr>
        <w:t>.</w:t>
      </w:r>
      <w:r w:rsidRPr="00706D5E">
        <w:rPr>
          <w:rFonts w:ascii="Comic Sans MS" w:hAnsi="Comic Sans MS"/>
          <w:sz w:val="24"/>
          <w:szCs w:val="24"/>
        </w:rPr>
        <w:t xml:space="preserve"> </w:t>
      </w:r>
      <w:r w:rsidR="003B1A87">
        <w:rPr>
          <w:rFonts w:ascii="Comic Sans MS" w:hAnsi="Comic Sans MS"/>
          <w:sz w:val="24"/>
          <w:szCs w:val="24"/>
        </w:rPr>
        <w:t>Non a caso, la migliore dottrina ha evidenziato che si tratta di due categorie che andrebbero approfonditamente riconsiderate</w:t>
      </w:r>
      <w:r w:rsidR="003B1A87">
        <w:rPr>
          <w:rStyle w:val="Rimandonotaapidipagina"/>
          <w:rFonts w:ascii="Comic Sans MS" w:hAnsi="Comic Sans MS"/>
          <w:sz w:val="24"/>
          <w:szCs w:val="24"/>
        </w:rPr>
        <w:footnoteReference w:id="182"/>
      </w:r>
      <w:r w:rsidR="003B1A87">
        <w:rPr>
          <w:rFonts w:ascii="Comic Sans MS" w:hAnsi="Comic Sans MS"/>
          <w:sz w:val="24"/>
          <w:szCs w:val="24"/>
        </w:rPr>
        <w:t xml:space="preserve"> e, anche da ultimo, ha ribadito che, a ben guardare, la discrezionalità non manca nemmeno in provvedimenti definiti vincolati, il cui contenuto è cioè determinato attraverso l</w:t>
      </w:r>
      <w:r w:rsidR="00892160">
        <w:rPr>
          <w:rFonts w:ascii="Comic Sans MS" w:hAnsi="Comic Sans MS"/>
          <w:sz w:val="24"/>
          <w:szCs w:val="24"/>
        </w:rPr>
        <w:t>o schem</w:t>
      </w:r>
      <w:r w:rsidR="003B1A87">
        <w:rPr>
          <w:rFonts w:ascii="Comic Sans MS" w:hAnsi="Comic Sans MS"/>
          <w:sz w:val="24"/>
          <w:szCs w:val="24"/>
        </w:rPr>
        <w:t>a</w:t>
      </w:r>
      <w:r w:rsidR="00892160">
        <w:rPr>
          <w:rFonts w:ascii="Comic Sans MS" w:hAnsi="Comic Sans MS"/>
          <w:sz w:val="24"/>
          <w:szCs w:val="24"/>
        </w:rPr>
        <w:t xml:space="preserve"> usualmente definito «norma-fatto»</w:t>
      </w:r>
      <w:r w:rsidR="003B1A87">
        <w:rPr>
          <w:rFonts w:ascii="Comic Sans MS" w:hAnsi="Comic Sans MS"/>
          <w:sz w:val="24"/>
          <w:szCs w:val="24"/>
        </w:rPr>
        <w:t xml:space="preserve"> </w:t>
      </w:r>
      <w:r w:rsidR="00892160">
        <w:rPr>
          <w:rFonts w:ascii="Comic Sans MS" w:hAnsi="Comic Sans MS"/>
          <w:sz w:val="24"/>
          <w:szCs w:val="24"/>
        </w:rPr>
        <w:t xml:space="preserve">(con riguardo agli atti discrezionali si richiama, invece, lo schema «norma-potere-fatto»): si pensi, ad es., alla discrezionalità sul </w:t>
      </w:r>
      <w:r w:rsidR="00892160" w:rsidRPr="00C51F35">
        <w:rPr>
          <w:rFonts w:ascii="Comic Sans MS" w:hAnsi="Comic Sans MS"/>
          <w:i/>
          <w:sz w:val="24"/>
          <w:szCs w:val="24"/>
        </w:rPr>
        <w:t xml:space="preserve">quando </w:t>
      </w:r>
      <w:r w:rsidR="00892160">
        <w:rPr>
          <w:rFonts w:ascii="Comic Sans MS" w:hAnsi="Comic Sans MS"/>
          <w:sz w:val="24"/>
          <w:szCs w:val="24"/>
        </w:rPr>
        <w:t>di cui gode l’amministrazione in presenza di una disposizione che la obblig</w:t>
      </w:r>
      <w:r w:rsidR="00C51F35">
        <w:rPr>
          <w:rFonts w:ascii="Comic Sans MS" w:hAnsi="Comic Sans MS"/>
          <w:sz w:val="24"/>
          <w:szCs w:val="24"/>
        </w:rPr>
        <w:t>hi</w:t>
      </w:r>
      <w:r w:rsidR="00892160">
        <w:rPr>
          <w:rFonts w:ascii="Comic Sans MS" w:hAnsi="Comic Sans MS"/>
          <w:sz w:val="24"/>
          <w:szCs w:val="24"/>
        </w:rPr>
        <w:t xml:space="preserve"> a provvedere entro un determinato termine e/o alla discrezionalità sul </w:t>
      </w:r>
      <w:proofErr w:type="spellStart"/>
      <w:r w:rsidR="00892160" w:rsidRPr="00C51F35">
        <w:rPr>
          <w:rFonts w:ascii="Comic Sans MS" w:hAnsi="Comic Sans MS"/>
          <w:i/>
          <w:sz w:val="24"/>
          <w:szCs w:val="24"/>
        </w:rPr>
        <w:t>quomodo</w:t>
      </w:r>
      <w:proofErr w:type="spellEnd"/>
      <w:r w:rsidR="00892160">
        <w:rPr>
          <w:rFonts w:ascii="Comic Sans MS" w:hAnsi="Comic Sans MS"/>
          <w:sz w:val="24"/>
          <w:szCs w:val="24"/>
        </w:rPr>
        <w:t xml:space="preserve"> riscontrabile nel rilascio di un permesso di costruire accompagnato da prescrizioni</w:t>
      </w:r>
      <w:r w:rsidR="00892160">
        <w:rPr>
          <w:rStyle w:val="Rimandonotaapidipagina"/>
          <w:rFonts w:ascii="Comic Sans MS" w:hAnsi="Comic Sans MS"/>
          <w:sz w:val="24"/>
          <w:szCs w:val="24"/>
        </w:rPr>
        <w:footnoteReference w:id="183"/>
      </w:r>
      <w:r w:rsidR="00892160">
        <w:rPr>
          <w:rFonts w:ascii="Comic Sans MS" w:hAnsi="Comic Sans MS"/>
          <w:sz w:val="24"/>
          <w:szCs w:val="24"/>
        </w:rPr>
        <w:t>.</w:t>
      </w:r>
    </w:p>
    <w:p w:rsidR="007F76EF" w:rsidRDefault="00E56CFC" w:rsidP="007F76EF">
      <w:pPr>
        <w:ind w:firstLine="708"/>
        <w:jc w:val="both"/>
        <w:rPr>
          <w:rFonts w:ascii="Comic Sans MS" w:hAnsi="Comic Sans MS"/>
          <w:sz w:val="24"/>
          <w:szCs w:val="24"/>
        </w:rPr>
      </w:pPr>
      <w:r>
        <w:rPr>
          <w:rFonts w:ascii="Comic Sans MS" w:hAnsi="Comic Sans MS"/>
          <w:sz w:val="24"/>
          <w:szCs w:val="24"/>
        </w:rPr>
        <w:t>E’ sempre attuale, insomma, l’affermazione di Massimo Severo Giannini che gli atti interamente vincolati sono rari</w:t>
      </w:r>
      <w:r w:rsidR="003B0D69">
        <w:rPr>
          <w:rFonts w:ascii="Comic Sans MS" w:hAnsi="Comic Sans MS"/>
          <w:sz w:val="24"/>
          <w:szCs w:val="24"/>
        </w:rPr>
        <w:t>,</w:t>
      </w:r>
      <w:r>
        <w:rPr>
          <w:rFonts w:ascii="Comic Sans MS" w:hAnsi="Comic Sans MS"/>
          <w:sz w:val="24"/>
          <w:szCs w:val="24"/>
        </w:rPr>
        <w:t xml:space="preserve"> almeno tra quelli non strumentali</w:t>
      </w:r>
      <w:r>
        <w:rPr>
          <w:rStyle w:val="Rimandonotaapidipagina"/>
          <w:rFonts w:ascii="Comic Sans MS" w:hAnsi="Comic Sans MS"/>
          <w:sz w:val="24"/>
          <w:szCs w:val="24"/>
        </w:rPr>
        <w:footnoteReference w:id="184"/>
      </w:r>
      <w:r w:rsidR="00F02164">
        <w:rPr>
          <w:rFonts w:ascii="Comic Sans MS" w:hAnsi="Comic Sans MS"/>
          <w:sz w:val="24"/>
          <w:szCs w:val="24"/>
        </w:rPr>
        <w:t xml:space="preserve">, </w:t>
      </w:r>
      <w:proofErr w:type="spellStart"/>
      <w:r w:rsidR="00F02164">
        <w:rPr>
          <w:rFonts w:ascii="Comic Sans MS" w:hAnsi="Comic Sans MS"/>
          <w:sz w:val="24"/>
          <w:szCs w:val="24"/>
        </w:rPr>
        <w:t>sicchè</w:t>
      </w:r>
      <w:proofErr w:type="spellEnd"/>
      <w:r w:rsidR="00F02164">
        <w:rPr>
          <w:rFonts w:ascii="Comic Sans MS" w:hAnsi="Comic Sans MS"/>
          <w:sz w:val="24"/>
          <w:szCs w:val="24"/>
        </w:rPr>
        <w:t xml:space="preserve"> è preferibile affermare che l’eccesso di potere è escluso con riguardo non tanto agli atti vincolati</w:t>
      </w:r>
      <w:r w:rsidR="00C51F35">
        <w:rPr>
          <w:rFonts w:ascii="Comic Sans MS" w:hAnsi="Comic Sans MS"/>
          <w:sz w:val="24"/>
          <w:szCs w:val="24"/>
        </w:rPr>
        <w:t>,</w:t>
      </w:r>
      <w:r w:rsidR="00F02164">
        <w:rPr>
          <w:rFonts w:ascii="Comic Sans MS" w:hAnsi="Comic Sans MS"/>
          <w:sz w:val="24"/>
          <w:szCs w:val="24"/>
        </w:rPr>
        <w:t xml:space="preserve"> quanto «ai momenti vincolati dell’attività amministrativa»</w:t>
      </w:r>
      <w:r w:rsidR="00F02164">
        <w:rPr>
          <w:rStyle w:val="Rimandonotaapidipagina"/>
          <w:rFonts w:ascii="Comic Sans MS" w:hAnsi="Comic Sans MS"/>
          <w:sz w:val="24"/>
          <w:szCs w:val="24"/>
        </w:rPr>
        <w:footnoteReference w:id="185"/>
      </w:r>
      <w:r w:rsidR="00F02164">
        <w:rPr>
          <w:rFonts w:ascii="Comic Sans MS" w:hAnsi="Comic Sans MS"/>
          <w:sz w:val="24"/>
          <w:szCs w:val="24"/>
        </w:rPr>
        <w:t>.</w:t>
      </w:r>
      <w:r w:rsidR="00892160">
        <w:rPr>
          <w:rFonts w:ascii="Comic Sans MS" w:hAnsi="Comic Sans MS"/>
          <w:sz w:val="24"/>
          <w:szCs w:val="24"/>
        </w:rPr>
        <w:t xml:space="preserve"> </w:t>
      </w:r>
      <w:r w:rsidR="00F02164">
        <w:rPr>
          <w:rFonts w:ascii="Comic Sans MS" w:hAnsi="Comic Sans MS"/>
          <w:sz w:val="24"/>
          <w:szCs w:val="24"/>
        </w:rPr>
        <w:t>Apprezzabile è, dunque, la precisazione contenuta in alcune pronunce, nelle quali si legge che l’eccesso di potere non è configurabile «in presenza di attività interamente vincolata»</w:t>
      </w:r>
      <w:r w:rsidR="00F02164">
        <w:rPr>
          <w:rStyle w:val="Rimandonotaapidipagina"/>
          <w:rFonts w:ascii="Comic Sans MS" w:hAnsi="Comic Sans MS"/>
          <w:sz w:val="24"/>
          <w:szCs w:val="24"/>
        </w:rPr>
        <w:footnoteReference w:id="186"/>
      </w:r>
      <w:r w:rsidR="00F02164">
        <w:rPr>
          <w:rFonts w:ascii="Comic Sans MS" w:hAnsi="Comic Sans MS"/>
          <w:sz w:val="24"/>
          <w:szCs w:val="24"/>
        </w:rPr>
        <w:t>.</w:t>
      </w:r>
      <w:r w:rsidR="003B1A87">
        <w:rPr>
          <w:rFonts w:ascii="Comic Sans MS" w:hAnsi="Comic Sans MS"/>
          <w:sz w:val="24"/>
          <w:szCs w:val="24"/>
        </w:rPr>
        <w:t xml:space="preserve"> </w:t>
      </w:r>
    </w:p>
    <w:p w:rsidR="00F02164" w:rsidRDefault="00F02164" w:rsidP="007F76EF">
      <w:pPr>
        <w:ind w:firstLine="708"/>
        <w:jc w:val="both"/>
        <w:rPr>
          <w:rFonts w:ascii="Comic Sans MS" w:hAnsi="Comic Sans MS"/>
          <w:sz w:val="24"/>
          <w:szCs w:val="24"/>
        </w:rPr>
      </w:pPr>
      <w:r>
        <w:rPr>
          <w:rFonts w:ascii="Comic Sans MS" w:hAnsi="Comic Sans MS"/>
          <w:sz w:val="24"/>
          <w:szCs w:val="24"/>
        </w:rPr>
        <w:t>Se, poi, si ragiona in termini di figure sintomatiche, risulta evidente che alcune di esse</w:t>
      </w:r>
      <w:r w:rsidR="00065E7B">
        <w:rPr>
          <w:rFonts w:ascii="Comic Sans MS" w:hAnsi="Comic Sans MS"/>
          <w:sz w:val="24"/>
          <w:szCs w:val="24"/>
        </w:rPr>
        <w:t xml:space="preserve"> riguardano anche gli atti vincolati.</w:t>
      </w:r>
    </w:p>
    <w:p w:rsidR="0025298C" w:rsidRDefault="00065E7B" w:rsidP="007F76EF">
      <w:pPr>
        <w:ind w:firstLine="708"/>
        <w:jc w:val="both"/>
        <w:rPr>
          <w:rFonts w:ascii="Comic Sans MS" w:hAnsi="Comic Sans MS"/>
          <w:sz w:val="24"/>
          <w:szCs w:val="24"/>
        </w:rPr>
      </w:pPr>
      <w:r>
        <w:rPr>
          <w:rFonts w:ascii="Comic Sans MS" w:hAnsi="Comic Sans MS"/>
          <w:sz w:val="24"/>
          <w:szCs w:val="24"/>
        </w:rPr>
        <w:t>E’ il caso, ad es., d</w:t>
      </w:r>
      <w:r w:rsidR="00C51F35">
        <w:rPr>
          <w:rFonts w:ascii="Comic Sans MS" w:hAnsi="Comic Sans MS"/>
          <w:sz w:val="24"/>
          <w:szCs w:val="24"/>
        </w:rPr>
        <w:t>e</w:t>
      </w:r>
      <w:r>
        <w:rPr>
          <w:rFonts w:ascii="Comic Sans MS" w:hAnsi="Comic Sans MS"/>
          <w:sz w:val="24"/>
          <w:szCs w:val="24"/>
        </w:rPr>
        <w:t>l travisamento dei fatti, «consistente in una rappresentazione inesatta della realtà da valutare», che – come si è visto</w:t>
      </w:r>
      <w:r>
        <w:rPr>
          <w:rStyle w:val="Rimandonotaapidipagina"/>
          <w:rFonts w:ascii="Comic Sans MS" w:hAnsi="Comic Sans MS"/>
          <w:sz w:val="24"/>
          <w:szCs w:val="24"/>
        </w:rPr>
        <w:footnoteReference w:id="187"/>
      </w:r>
      <w:r>
        <w:rPr>
          <w:rFonts w:ascii="Comic Sans MS" w:hAnsi="Comic Sans MS"/>
          <w:sz w:val="24"/>
          <w:szCs w:val="24"/>
        </w:rPr>
        <w:t xml:space="preserve"> – continua ad essere inquadrato dalla giurisprudenza prevalente nella categoria dell’eccesso di potere, ma può senza dubbio inficiare anche una decisione completamente vincolata</w:t>
      </w:r>
      <w:r>
        <w:rPr>
          <w:rStyle w:val="Rimandonotaapidipagina"/>
          <w:rFonts w:ascii="Comic Sans MS" w:hAnsi="Comic Sans MS"/>
          <w:sz w:val="24"/>
          <w:szCs w:val="24"/>
        </w:rPr>
        <w:footnoteReference w:id="188"/>
      </w:r>
      <w:r>
        <w:rPr>
          <w:rFonts w:ascii="Comic Sans MS" w:hAnsi="Comic Sans MS"/>
          <w:sz w:val="24"/>
          <w:szCs w:val="24"/>
        </w:rPr>
        <w:t>.</w:t>
      </w:r>
      <w:r w:rsidR="0025298C">
        <w:rPr>
          <w:rFonts w:ascii="Comic Sans MS" w:hAnsi="Comic Sans MS"/>
          <w:sz w:val="24"/>
          <w:szCs w:val="24"/>
        </w:rPr>
        <w:t xml:space="preserve"> E’ di tutta evidenza, infatti, </w:t>
      </w:r>
      <w:r w:rsidR="00FD43D5">
        <w:rPr>
          <w:rFonts w:ascii="Comic Sans MS" w:hAnsi="Comic Sans MS"/>
          <w:sz w:val="24"/>
          <w:szCs w:val="24"/>
        </w:rPr>
        <w:t>che la realtà dei fatti è una soltanto, per cui se e come si sia verificato un determinato fatto non può essere oggetto di un apprezzamento discrezionale ed il vizio non riguarda l’esercizio della discrezionalità</w:t>
      </w:r>
      <w:r w:rsidR="00FD43D5">
        <w:rPr>
          <w:rStyle w:val="Rimandonotaapidipagina"/>
          <w:rFonts w:ascii="Comic Sans MS" w:hAnsi="Comic Sans MS"/>
          <w:sz w:val="24"/>
          <w:szCs w:val="24"/>
        </w:rPr>
        <w:footnoteReference w:id="189"/>
      </w:r>
      <w:r w:rsidR="00FD43D5">
        <w:rPr>
          <w:rFonts w:ascii="Comic Sans MS" w:hAnsi="Comic Sans MS"/>
          <w:sz w:val="24"/>
          <w:szCs w:val="24"/>
        </w:rPr>
        <w:t>.</w:t>
      </w:r>
    </w:p>
    <w:p w:rsidR="00065E7B" w:rsidRDefault="0025298C" w:rsidP="007F76EF">
      <w:pPr>
        <w:ind w:firstLine="708"/>
        <w:jc w:val="both"/>
        <w:rPr>
          <w:rFonts w:ascii="Comic Sans MS" w:hAnsi="Comic Sans MS"/>
          <w:b/>
          <w:sz w:val="24"/>
          <w:szCs w:val="24"/>
        </w:rPr>
      </w:pPr>
      <w:r>
        <w:rPr>
          <w:rFonts w:ascii="Comic Sans MS" w:hAnsi="Comic Sans MS"/>
          <w:sz w:val="24"/>
          <w:szCs w:val="24"/>
        </w:rPr>
        <w:t xml:space="preserve">Ciò vale, del resto, per qualunque difetto di istruttoria, </w:t>
      </w:r>
      <w:proofErr w:type="spellStart"/>
      <w:r>
        <w:rPr>
          <w:rFonts w:ascii="Comic Sans MS" w:hAnsi="Comic Sans MS"/>
          <w:sz w:val="24"/>
          <w:szCs w:val="24"/>
        </w:rPr>
        <w:t>sicchè</w:t>
      </w:r>
      <w:proofErr w:type="spellEnd"/>
      <w:r>
        <w:rPr>
          <w:rFonts w:ascii="Comic Sans MS" w:hAnsi="Comic Sans MS"/>
          <w:sz w:val="24"/>
          <w:szCs w:val="24"/>
        </w:rPr>
        <w:t xml:space="preserve"> l’affermazione, da parte d</w:t>
      </w:r>
      <w:r w:rsidR="00C51F35">
        <w:rPr>
          <w:rFonts w:ascii="Comic Sans MS" w:hAnsi="Comic Sans MS"/>
          <w:sz w:val="24"/>
          <w:szCs w:val="24"/>
        </w:rPr>
        <w:t>ella</w:t>
      </w:r>
      <w:r>
        <w:rPr>
          <w:rFonts w:ascii="Comic Sans MS" w:hAnsi="Comic Sans MS"/>
          <w:sz w:val="24"/>
          <w:szCs w:val="24"/>
        </w:rPr>
        <w:t xml:space="preserve"> giurisprudenza</w:t>
      </w:r>
      <w:r w:rsidR="00C51F35">
        <w:rPr>
          <w:rFonts w:ascii="Comic Sans MS" w:hAnsi="Comic Sans MS"/>
          <w:sz w:val="24"/>
          <w:szCs w:val="24"/>
        </w:rPr>
        <w:t xml:space="preserve"> anche recente</w:t>
      </w:r>
      <w:r>
        <w:rPr>
          <w:rFonts w:ascii="Comic Sans MS" w:hAnsi="Comic Sans MS"/>
          <w:sz w:val="24"/>
          <w:szCs w:val="24"/>
        </w:rPr>
        <w:t>, che tale vizio, tuttora collocato nell’ambito dell’eccesso di potere, non sarebbe astrattamente configurabile in relazione all’attività amministrativa vincolata</w:t>
      </w:r>
      <w:r>
        <w:rPr>
          <w:rStyle w:val="Rimandonotaapidipagina"/>
          <w:rFonts w:ascii="Comic Sans MS" w:hAnsi="Comic Sans MS"/>
          <w:sz w:val="24"/>
          <w:szCs w:val="24"/>
        </w:rPr>
        <w:footnoteReference w:id="190"/>
      </w:r>
      <w:r>
        <w:rPr>
          <w:rFonts w:ascii="Comic Sans MS" w:hAnsi="Comic Sans MS"/>
          <w:sz w:val="24"/>
          <w:szCs w:val="24"/>
        </w:rPr>
        <w:t xml:space="preserve"> non può essere in alcun modo accettata, a meno che – come auspicato – tali vizi non refluiscano definitivamente nella categoria della violazione di legge</w:t>
      </w:r>
      <w:r>
        <w:rPr>
          <w:rStyle w:val="Rimandonotaapidipagina"/>
          <w:rFonts w:ascii="Comic Sans MS" w:hAnsi="Comic Sans MS"/>
          <w:sz w:val="24"/>
          <w:szCs w:val="24"/>
        </w:rPr>
        <w:footnoteReference w:id="191"/>
      </w:r>
      <w:r>
        <w:rPr>
          <w:rFonts w:ascii="Comic Sans MS" w:hAnsi="Comic Sans MS"/>
          <w:sz w:val="24"/>
          <w:szCs w:val="24"/>
        </w:rPr>
        <w:t>.</w:t>
      </w:r>
    </w:p>
    <w:p w:rsidR="007F76EF" w:rsidRDefault="007F76EF" w:rsidP="007F76EF">
      <w:pPr>
        <w:ind w:firstLine="708"/>
        <w:jc w:val="both"/>
        <w:rPr>
          <w:rFonts w:ascii="Comic Sans MS" w:hAnsi="Comic Sans MS"/>
          <w:b/>
          <w:sz w:val="24"/>
          <w:szCs w:val="24"/>
        </w:rPr>
      </w:pPr>
    </w:p>
    <w:p w:rsidR="00583B76" w:rsidRPr="00583B76" w:rsidRDefault="00BB06C7" w:rsidP="00583B76">
      <w:pPr>
        <w:ind w:firstLine="708"/>
        <w:jc w:val="both"/>
        <w:rPr>
          <w:rFonts w:ascii="Comic Sans MS" w:hAnsi="Comic Sans MS"/>
          <w:i/>
          <w:sz w:val="24"/>
          <w:szCs w:val="24"/>
        </w:rPr>
      </w:pPr>
      <w:r>
        <w:rPr>
          <w:rFonts w:ascii="Comic Sans MS" w:hAnsi="Comic Sans MS"/>
          <w:b/>
          <w:sz w:val="24"/>
          <w:szCs w:val="24"/>
        </w:rPr>
        <w:t>9</w:t>
      </w:r>
      <w:r w:rsidR="007F76EF" w:rsidRPr="007F76EF">
        <w:rPr>
          <w:rFonts w:ascii="Comic Sans MS" w:hAnsi="Comic Sans MS"/>
          <w:b/>
          <w:sz w:val="24"/>
          <w:szCs w:val="24"/>
        </w:rPr>
        <w:t>.</w:t>
      </w:r>
      <w:r w:rsidR="007F76EF" w:rsidRPr="007F76EF">
        <w:rPr>
          <w:rFonts w:ascii="Comic Sans MS" w:hAnsi="Comic Sans MS"/>
          <w:i/>
          <w:sz w:val="24"/>
          <w:szCs w:val="24"/>
        </w:rPr>
        <w:t xml:space="preserve"> Nuove tecniche di tutela: </w:t>
      </w:r>
      <w:r w:rsidR="007F76EF" w:rsidRPr="007F76EF">
        <w:rPr>
          <w:rFonts w:ascii="Comic Sans MS" w:hAnsi="Comic Sans MS"/>
          <w:sz w:val="24"/>
          <w:szCs w:val="24"/>
        </w:rPr>
        <w:t>a)</w:t>
      </w:r>
      <w:r w:rsidR="007F76EF" w:rsidRPr="007F76EF">
        <w:rPr>
          <w:rFonts w:ascii="Comic Sans MS" w:hAnsi="Comic Sans MS"/>
          <w:i/>
          <w:sz w:val="24"/>
          <w:szCs w:val="24"/>
        </w:rPr>
        <w:t xml:space="preserve"> </w:t>
      </w:r>
      <w:r w:rsidR="00583B76" w:rsidRPr="00583B76">
        <w:rPr>
          <w:rFonts w:ascii="Comic Sans MS" w:hAnsi="Comic Sans MS"/>
          <w:i/>
          <w:sz w:val="24"/>
          <w:szCs w:val="24"/>
        </w:rPr>
        <w:t>eccesso di potere e clausole generali.</w:t>
      </w:r>
    </w:p>
    <w:p w:rsidR="00127271" w:rsidRDefault="00127271" w:rsidP="007F76EF">
      <w:pPr>
        <w:ind w:firstLine="708"/>
        <w:jc w:val="both"/>
        <w:rPr>
          <w:rFonts w:ascii="Comic Sans MS" w:hAnsi="Comic Sans MS"/>
          <w:b/>
          <w:sz w:val="24"/>
          <w:szCs w:val="24"/>
        </w:rPr>
      </w:pPr>
    </w:p>
    <w:p w:rsidR="00127271" w:rsidRDefault="00434A97" w:rsidP="007F76EF">
      <w:pPr>
        <w:ind w:firstLine="708"/>
        <w:jc w:val="both"/>
        <w:rPr>
          <w:rFonts w:ascii="Comic Sans MS" w:hAnsi="Comic Sans MS"/>
          <w:sz w:val="24"/>
          <w:szCs w:val="24"/>
        </w:rPr>
      </w:pPr>
      <w:r w:rsidRPr="00434A97">
        <w:rPr>
          <w:rFonts w:ascii="Comic Sans MS" w:hAnsi="Comic Sans MS"/>
          <w:sz w:val="24"/>
          <w:szCs w:val="24"/>
        </w:rPr>
        <w:t xml:space="preserve">Alcuni anni fa, con la sua consueta </w:t>
      </w:r>
      <w:r w:rsidR="007750D6">
        <w:rPr>
          <w:rFonts w:ascii="Comic Sans MS" w:hAnsi="Comic Sans MS"/>
          <w:sz w:val="24"/>
          <w:szCs w:val="24"/>
        </w:rPr>
        <w:t>sottile</w:t>
      </w:r>
      <w:r w:rsidRPr="00434A97">
        <w:rPr>
          <w:rFonts w:ascii="Comic Sans MS" w:hAnsi="Comic Sans MS"/>
          <w:sz w:val="24"/>
          <w:szCs w:val="24"/>
        </w:rPr>
        <w:t xml:space="preserve"> ironia, Fabio </w:t>
      </w:r>
      <w:proofErr w:type="spellStart"/>
      <w:r w:rsidRPr="00434A97">
        <w:rPr>
          <w:rFonts w:ascii="Comic Sans MS" w:hAnsi="Comic Sans MS"/>
          <w:sz w:val="24"/>
          <w:szCs w:val="24"/>
        </w:rPr>
        <w:t>Merusi</w:t>
      </w:r>
      <w:proofErr w:type="spellEnd"/>
      <w:r>
        <w:rPr>
          <w:rFonts w:ascii="Comic Sans MS" w:hAnsi="Comic Sans MS"/>
          <w:sz w:val="24"/>
          <w:szCs w:val="24"/>
        </w:rPr>
        <w:t xml:space="preserve"> riferiva (sia consentito riportare testualmente le sue parole che non sarei capace di sostituire adeguatamente): «Gira incessantemente nella più recente dottrina amministrativa italiana un ritornello: l’eccesso di potere è morto? E, se è morto, chi l’ha ucciso? Sembra il titolo promozionale di un romanzo giallo. Ma i romanzi gialli hanno quasi sempre delle soluzioni</w:t>
      </w:r>
      <w:r w:rsidR="007750D6">
        <w:rPr>
          <w:rFonts w:ascii="Comic Sans MS" w:hAnsi="Comic Sans MS"/>
          <w:sz w:val="24"/>
          <w:szCs w:val="24"/>
        </w:rPr>
        <w:t xml:space="preserve"> imprevedibili. Ne ricordo uno i</w:t>
      </w:r>
      <w:r w:rsidR="007407C3">
        <w:rPr>
          <w:rFonts w:ascii="Comic Sans MS" w:hAnsi="Comic Sans MS"/>
          <w:sz w:val="24"/>
          <w:szCs w:val="24"/>
        </w:rPr>
        <w:t>n cui la vittima alla fine risu</w:t>
      </w:r>
      <w:r w:rsidR="007750D6">
        <w:rPr>
          <w:rFonts w:ascii="Comic Sans MS" w:hAnsi="Comic Sans MS"/>
          <w:sz w:val="24"/>
          <w:szCs w:val="24"/>
        </w:rPr>
        <w:t>ltava non essere morta affatto. Aveva solo cambiato identità per sfuggire ai suoi creditori. Proviamo a vedere se anche l’eccesso di potere è stato ucciso, quando e da chi, oppure se ha solo cambia</w:t>
      </w:r>
      <w:r w:rsidR="007407C3">
        <w:rPr>
          <w:rFonts w:ascii="Comic Sans MS" w:hAnsi="Comic Sans MS"/>
          <w:sz w:val="24"/>
          <w:szCs w:val="24"/>
        </w:rPr>
        <w:t>to vita e per quale motivo. Il primo in</w:t>
      </w:r>
      <w:r w:rsidR="007750D6">
        <w:rPr>
          <w:rFonts w:ascii="Comic Sans MS" w:hAnsi="Comic Sans MS"/>
          <w:sz w:val="24"/>
          <w:szCs w:val="24"/>
        </w:rPr>
        <w:t>diziato è un noto assassino professionista, ben noto alle cronache contemporanee: l’Unione europea già nella veste di Comunità Europea. L’arma del delitto è altrettanto nota: la circolarità germanica nei diritt</w:t>
      </w:r>
      <w:r w:rsidR="007407C3">
        <w:rPr>
          <w:rFonts w:ascii="Comic Sans MS" w:hAnsi="Comic Sans MS"/>
          <w:sz w:val="24"/>
          <w:szCs w:val="24"/>
        </w:rPr>
        <w:t>i amministrativi dell’Union</w:t>
      </w:r>
      <w:r w:rsidR="007750D6">
        <w:rPr>
          <w:rFonts w:ascii="Comic Sans MS" w:hAnsi="Comic Sans MS"/>
          <w:sz w:val="24"/>
          <w:szCs w:val="24"/>
        </w:rPr>
        <w:t>e. Il giudice amministrativo e il giudice costituzionale tedeschi ricorrono all’istituto dell’</w:t>
      </w:r>
      <w:proofErr w:type="spellStart"/>
      <w:r w:rsidR="007750D6" w:rsidRPr="007407C3">
        <w:rPr>
          <w:rFonts w:ascii="Comic Sans MS" w:hAnsi="Comic Sans MS"/>
          <w:i/>
          <w:sz w:val="24"/>
          <w:szCs w:val="24"/>
        </w:rPr>
        <w:t>Ermessenmis</w:t>
      </w:r>
      <w:r w:rsidR="00876462" w:rsidRPr="007407C3">
        <w:rPr>
          <w:rFonts w:ascii="Comic Sans MS" w:hAnsi="Comic Sans MS"/>
          <w:i/>
          <w:sz w:val="24"/>
          <w:szCs w:val="24"/>
        </w:rPr>
        <w:t>sbrauch</w:t>
      </w:r>
      <w:proofErr w:type="spellEnd"/>
      <w:r w:rsidR="00876462">
        <w:rPr>
          <w:rFonts w:ascii="Comic Sans MS" w:hAnsi="Comic Sans MS"/>
          <w:sz w:val="24"/>
          <w:szCs w:val="24"/>
        </w:rPr>
        <w:t xml:space="preserve">, dell’abuso di discrezionalità, per censurare la legittimità dell’uso del potere discrezionale. La giurisprudenza amministrativa tedesca, e sulla sua scia quella costituzionale, hanno accertato che c’è abuso del potere discrezionale quando vengono violati determinati </w:t>
      </w:r>
      <w:r w:rsidR="007407C3">
        <w:rPr>
          <w:rFonts w:ascii="Comic Sans MS" w:hAnsi="Comic Sans MS"/>
          <w:sz w:val="24"/>
          <w:szCs w:val="24"/>
        </w:rPr>
        <w:t>principi di diritto, la ragionevo</w:t>
      </w:r>
      <w:r w:rsidR="00876462">
        <w:rPr>
          <w:rFonts w:ascii="Comic Sans MS" w:hAnsi="Comic Sans MS"/>
          <w:sz w:val="24"/>
          <w:szCs w:val="24"/>
        </w:rPr>
        <w:t>lezza, la proporzionalità, il prin</w:t>
      </w:r>
      <w:r w:rsidR="007407C3">
        <w:rPr>
          <w:rFonts w:ascii="Comic Sans MS" w:hAnsi="Comic Sans MS"/>
          <w:sz w:val="24"/>
          <w:szCs w:val="24"/>
        </w:rPr>
        <w:t>cipio di precauzione (cioè la po</w:t>
      </w:r>
      <w:r w:rsidR="00876462">
        <w:rPr>
          <w:rFonts w:ascii="Comic Sans MS" w:hAnsi="Comic Sans MS"/>
          <w:sz w:val="24"/>
          <w:szCs w:val="24"/>
        </w:rPr>
        <w:t>nderazione anche di possibili effetti futuri), la tutela dell’affidamento generato dallo stesso titolare del potere, nonché altre possibili violazioni del più generale principio della certezza del diritto nei rapporti tra cittadino e Pubblica Amministrazione</w:t>
      </w:r>
      <w:r>
        <w:rPr>
          <w:rFonts w:ascii="Comic Sans MS" w:hAnsi="Comic Sans MS"/>
          <w:sz w:val="24"/>
          <w:szCs w:val="24"/>
        </w:rPr>
        <w:t>»</w:t>
      </w:r>
      <w:r w:rsidR="00FD4B4C">
        <w:rPr>
          <w:rStyle w:val="Rimandonotaapidipagina"/>
          <w:rFonts w:ascii="Comic Sans MS" w:hAnsi="Comic Sans MS"/>
          <w:sz w:val="24"/>
          <w:szCs w:val="24"/>
        </w:rPr>
        <w:footnoteReference w:id="192"/>
      </w:r>
      <w:r w:rsidR="00876462">
        <w:rPr>
          <w:rFonts w:ascii="Comic Sans MS" w:hAnsi="Comic Sans MS"/>
          <w:sz w:val="24"/>
          <w:szCs w:val="24"/>
        </w:rPr>
        <w:t>.</w:t>
      </w:r>
    </w:p>
    <w:p w:rsidR="00876462" w:rsidRDefault="00876462" w:rsidP="00876462">
      <w:pPr>
        <w:jc w:val="both"/>
        <w:rPr>
          <w:rFonts w:ascii="Comic Sans MS" w:hAnsi="Comic Sans MS"/>
          <w:sz w:val="24"/>
          <w:szCs w:val="24"/>
        </w:rPr>
      </w:pPr>
      <w:r>
        <w:rPr>
          <w:rFonts w:ascii="Comic Sans MS" w:hAnsi="Comic Sans MS"/>
          <w:sz w:val="24"/>
          <w:szCs w:val="24"/>
        </w:rPr>
        <w:tab/>
        <w:t xml:space="preserve">Alla fine del suo discorso, che ovviamente non posso qui riportare per intero, </w:t>
      </w:r>
      <w:proofErr w:type="spellStart"/>
      <w:r>
        <w:rPr>
          <w:rFonts w:ascii="Comic Sans MS" w:hAnsi="Comic Sans MS"/>
          <w:sz w:val="24"/>
          <w:szCs w:val="24"/>
        </w:rPr>
        <w:t>Merusi</w:t>
      </w:r>
      <w:proofErr w:type="spellEnd"/>
      <w:r>
        <w:rPr>
          <w:rFonts w:ascii="Comic Sans MS" w:hAnsi="Comic Sans MS"/>
          <w:sz w:val="24"/>
          <w:szCs w:val="24"/>
        </w:rPr>
        <w:t xml:space="preserve"> sostiene che, dopo che l’esame d</w:t>
      </w:r>
      <w:r w:rsidR="007407C3">
        <w:rPr>
          <w:rFonts w:ascii="Comic Sans MS" w:hAnsi="Comic Sans MS"/>
          <w:sz w:val="24"/>
          <w:szCs w:val="24"/>
        </w:rPr>
        <w:t>ell’eventuale violazione di tal</w:t>
      </w:r>
      <w:r>
        <w:rPr>
          <w:rFonts w:ascii="Comic Sans MS" w:hAnsi="Comic Sans MS"/>
          <w:sz w:val="24"/>
          <w:szCs w:val="24"/>
        </w:rPr>
        <w:t>i princi</w:t>
      </w:r>
      <w:r w:rsidR="007407C3">
        <w:rPr>
          <w:rFonts w:ascii="Comic Sans MS" w:hAnsi="Comic Sans MS"/>
          <w:sz w:val="24"/>
          <w:szCs w:val="24"/>
        </w:rPr>
        <w:t>pi per censurare l’attività amm</w:t>
      </w:r>
      <w:r>
        <w:rPr>
          <w:rFonts w:ascii="Comic Sans MS" w:hAnsi="Comic Sans MS"/>
          <w:sz w:val="24"/>
          <w:szCs w:val="24"/>
        </w:rPr>
        <w:t>inistrativa è passato dalle Corti tedesche alla Corte di Giustizia europea dov</w:t>
      </w:r>
      <w:r w:rsidR="007407C3">
        <w:rPr>
          <w:rFonts w:ascii="Comic Sans MS" w:hAnsi="Comic Sans MS"/>
          <w:sz w:val="24"/>
          <w:szCs w:val="24"/>
        </w:rPr>
        <w:t>e ha ben presto sostituito il m</w:t>
      </w:r>
      <w:r>
        <w:rPr>
          <w:rFonts w:ascii="Comic Sans MS" w:hAnsi="Comic Sans MS"/>
          <w:sz w:val="24"/>
          <w:szCs w:val="24"/>
        </w:rPr>
        <w:t xml:space="preserve">etodo alla francese </w:t>
      </w:r>
      <w:r w:rsidRPr="007407C3">
        <w:rPr>
          <w:rFonts w:ascii="Comic Sans MS" w:hAnsi="Comic Sans MS"/>
          <w:sz w:val="24"/>
          <w:szCs w:val="24"/>
        </w:rPr>
        <w:t>dell’</w:t>
      </w:r>
      <w:proofErr w:type="spellStart"/>
      <w:r w:rsidRPr="007407C3">
        <w:rPr>
          <w:rFonts w:ascii="Comic Sans MS" w:hAnsi="Comic Sans MS"/>
          <w:i/>
          <w:sz w:val="24"/>
          <w:szCs w:val="24"/>
        </w:rPr>
        <w:t>excès</w:t>
      </w:r>
      <w:proofErr w:type="spellEnd"/>
      <w:r w:rsidRPr="007407C3">
        <w:rPr>
          <w:rFonts w:ascii="Comic Sans MS" w:hAnsi="Comic Sans MS"/>
          <w:i/>
          <w:sz w:val="24"/>
          <w:szCs w:val="24"/>
        </w:rPr>
        <w:t xml:space="preserve"> de </w:t>
      </w:r>
      <w:proofErr w:type="spellStart"/>
      <w:r w:rsidRPr="007407C3">
        <w:rPr>
          <w:rFonts w:ascii="Comic Sans MS" w:hAnsi="Comic Sans MS"/>
          <w:i/>
          <w:sz w:val="24"/>
          <w:szCs w:val="24"/>
        </w:rPr>
        <w:t>pouvoir</w:t>
      </w:r>
      <w:proofErr w:type="spellEnd"/>
      <w:r>
        <w:rPr>
          <w:rFonts w:ascii="Comic Sans MS" w:hAnsi="Comic Sans MS"/>
          <w:sz w:val="24"/>
          <w:szCs w:val="24"/>
        </w:rPr>
        <w:t>, «alla fine tutti hanno parlato tedesco usando in via normativa o giudiziale lo strumentario dell’abuso di discrezionalità, dell’</w:t>
      </w:r>
      <w:proofErr w:type="spellStart"/>
      <w:r w:rsidRPr="007407C3">
        <w:rPr>
          <w:rFonts w:ascii="Comic Sans MS" w:hAnsi="Comic Sans MS"/>
          <w:i/>
          <w:sz w:val="24"/>
          <w:szCs w:val="24"/>
        </w:rPr>
        <w:t>Ermessenmissbrauch</w:t>
      </w:r>
      <w:proofErr w:type="spellEnd"/>
      <w:r>
        <w:rPr>
          <w:rFonts w:ascii="Comic Sans MS" w:hAnsi="Comic Sans MS"/>
          <w:sz w:val="24"/>
          <w:szCs w:val="24"/>
        </w:rPr>
        <w:t>, anziché, almeno in Italia, quello dell’eccesso di potere, magari senza saperlo. Qualcosa di simile agli apostoli dopo la pentecoste: la Comunità Europea, e l’Unione Europea poi, attraverso la giurisprudenza della Corte di Giustizia e attraverso la sua normazione, ha permesso a tutti, giudici amministrativi e ricorrenti, di parlare tedesco»</w:t>
      </w:r>
      <w:r w:rsidR="00FD4B4C">
        <w:rPr>
          <w:rStyle w:val="Rimandonotaapidipagina"/>
          <w:rFonts w:ascii="Comic Sans MS" w:hAnsi="Comic Sans MS"/>
          <w:sz w:val="24"/>
          <w:szCs w:val="24"/>
        </w:rPr>
        <w:footnoteReference w:id="193"/>
      </w:r>
      <w:r w:rsidR="00FD4B4C">
        <w:rPr>
          <w:rFonts w:ascii="Comic Sans MS" w:hAnsi="Comic Sans MS"/>
          <w:sz w:val="24"/>
          <w:szCs w:val="24"/>
        </w:rPr>
        <w:t>.</w:t>
      </w:r>
    </w:p>
    <w:p w:rsidR="00FD4B4C" w:rsidRDefault="00FD4B4C" w:rsidP="00876462">
      <w:pPr>
        <w:jc w:val="both"/>
        <w:rPr>
          <w:rFonts w:ascii="Comic Sans MS" w:hAnsi="Comic Sans MS"/>
          <w:sz w:val="24"/>
          <w:szCs w:val="24"/>
        </w:rPr>
      </w:pPr>
      <w:r>
        <w:rPr>
          <w:rFonts w:ascii="Comic Sans MS" w:hAnsi="Comic Sans MS"/>
          <w:sz w:val="24"/>
          <w:szCs w:val="24"/>
        </w:rPr>
        <w:tab/>
        <w:t>Per proseguire nella descrizione del percorso evolutivo dell’eccesso di potere, occorre, dunque, analizzare queste nuove declinazioni della figura originate dai principi giuridici indicati dalla giurisprudenza e dalla normazione comunitaria in applicazione del modello della circolarità germanica, nonché, prim’ancora, dalla nostra Costituzio</w:t>
      </w:r>
      <w:r w:rsidR="007407C3">
        <w:rPr>
          <w:rFonts w:ascii="Comic Sans MS" w:hAnsi="Comic Sans MS"/>
          <w:sz w:val="24"/>
          <w:szCs w:val="24"/>
        </w:rPr>
        <w:t>ne, laddove indica la possibili</w:t>
      </w:r>
      <w:r>
        <w:rPr>
          <w:rFonts w:ascii="Comic Sans MS" w:hAnsi="Comic Sans MS"/>
          <w:sz w:val="24"/>
          <w:szCs w:val="24"/>
        </w:rPr>
        <w:t xml:space="preserve">tà di sindacare la discrezionalità amministrativa in base ai due </w:t>
      </w:r>
      <w:r w:rsidR="007407C3">
        <w:rPr>
          <w:rFonts w:ascii="Comic Sans MS" w:hAnsi="Comic Sans MS"/>
          <w:sz w:val="24"/>
          <w:szCs w:val="24"/>
        </w:rPr>
        <w:t>principi generali dell’imparzia</w:t>
      </w:r>
      <w:r>
        <w:rPr>
          <w:rFonts w:ascii="Comic Sans MS" w:hAnsi="Comic Sans MS"/>
          <w:sz w:val="24"/>
          <w:szCs w:val="24"/>
        </w:rPr>
        <w:t>lità e del buon andamento</w:t>
      </w:r>
      <w:r>
        <w:rPr>
          <w:rStyle w:val="Rimandonotaapidipagina"/>
          <w:rFonts w:ascii="Comic Sans MS" w:hAnsi="Comic Sans MS"/>
          <w:sz w:val="24"/>
          <w:szCs w:val="24"/>
        </w:rPr>
        <w:footnoteReference w:id="194"/>
      </w:r>
      <w:r>
        <w:rPr>
          <w:rFonts w:ascii="Comic Sans MS" w:hAnsi="Comic Sans MS"/>
          <w:sz w:val="24"/>
          <w:szCs w:val="24"/>
        </w:rPr>
        <w:t>.</w:t>
      </w:r>
    </w:p>
    <w:p w:rsidR="00FD4B4C" w:rsidRDefault="00FD4B4C" w:rsidP="00FD4B4C">
      <w:pPr>
        <w:ind w:firstLine="708"/>
        <w:jc w:val="both"/>
        <w:rPr>
          <w:rFonts w:ascii="Comic Sans MS" w:hAnsi="Comic Sans MS"/>
          <w:sz w:val="24"/>
          <w:szCs w:val="24"/>
        </w:rPr>
      </w:pPr>
      <w:r>
        <w:rPr>
          <w:rFonts w:ascii="Comic Sans MS" w:hAnsi="Comic Sans MS"/>
          <w:sz w:val="24"/>
          <w:szCs w:val="24"/>
        </w:rPr>
        <w:t>L’analisi può prendere le mosse dalle clausole generali.</w:t>
      </w:r>
    </w:p>
    <w:p w:rsidR="00990910" w:rsidRDefault="00990910" w:rsidP="00FD4B4C">
      <w:pPr>
        <w:ind w:firstLine="708"/>
        <w:jc w:val="both"/>
        <w:rPr>
          <w:rFonts w:ascii="Comic Sans MS" w:hAnsi="Comic Sans MS"/>
          <w:sz w:val="24"/>
          <w:szCs w:val="24"/>
        </w:rPr>
      </w:pPr>
      <w:r>
        <w:rPr>
          <w:rFonts w:ascii="Comic Sans MS" w:hAnsi="Comic Sans MS"/>
          <w:sz w:val="24"/>
          <w:szCs w:val="24"/>
        </w:rPr>
        <w:t xml:space="preserve">Com’era stato notato già più di un ventennio addietro, quando è chiamato a sindacare l’attività amministrativa discrezionale, il giudice amministrativo spesso non trova nella legge la regola per ponderare gli interessi ed è costretto a cercare un </w:t>
      </w:r>
      <w:proofErr w:type="spellStart"/>
      <w:r w:rsidRPr="007407C3">
        <w:rPr>
          <w:rFonts w:ascii="Comic Sans MS" w:hAnsi="Comic Sans MS"/>
          <w:i/>
          <w:sz w:val="24"/>
          <w:szCs w:val="24"/>
        </w:rPr>
        <w:t>tertium</w:t>
      </w:r>
      <w:proofErr w:type="spellEnd"/>
      <w:r w:rsidRPr="007407C3">
        <w:rPr>
          <w:rFonts w:ascii="Comic Sans MS" w:hAnsi="Comic Sans MS"/>
          <w:i/>
          <w:sz w:val="24"/>
          <w:szCs w:val="24"/>
        </w:rPr>
        <w:t xml:space="preserve"> </w:t>
      </w:r>
      <w:proofErr w:type="spellStart"/>
      <w:r w:rsidRPr="007407C3">
        <w:rPr>
          <w:rFonts w:ascii="Comic Sans MS" w:hAnsi="Comic Sans MS"/>
          <w:i/>
          <w:sz w:val="24"/>
          <w:szCs w:val="24"/>
        </w:rPr>
        <w:t>comparationis</w:t>
      </w:r>
      <w:proofErr w:type="spellEnd"/>
      <w:r>
        <w:rPr>
          <w:rFonts w:ascii="Comic Sans MS" w:hAnsi="Comic Sans MS"/>
          <w:sz w:val="24"/>
          <w:szCs w:val="24"/>
        </w:rPr>
        <w:t xml:space="preserve"> nei principi generali dell’ordinamento, che in tal modo vanno ad arricchire il contenitore dell’eccesso di potere</w:t>
      </w:r>
      <w:r>
        <w:rPr>
          <w:rStyle w:val="Rimandonotaapidipagina"/>
          <w:rFonts w:ascii="Comic Sans MS" w:hAnsi="Comic Sans MS"/>
          <w:sz w:val="24"/>
          <w:szCs w:val="24"/>
        </w:rPr>
        <w:footnoteReference w:id="195"/>
      </w:r>
      <w:r>
        <w:rPr>
          <w:rFonts w:ascii="Comic Sans MS" w:hAnsi="Comic Sans MS"/>
          <w:sz w:val="24"/>
          <w:szCs w:val="24"/>
        </w:rPr>
        <w:t xml:space="preserve">. A conferma dell’elasticità di tale figura, i cui confini si confermano </w:t>
      </w:r>
      <w:proofErr w:type="spellStart"/>
      <w:r>
        <w:rPr>
          <w:rFonts w:ascii="Comic Sans MS" w:hAnsi="Comic Sans MS"/>
          <w:sz w:val="24"/>
          <w:szCs w:val="24"/>
        </w:rPr>
        <w:t>quantomai</w:t>
      </w:r>
      <w:proofErr w:type="spellEnd"/>
      <w:r>
        <w:rPr>
          <w:rFonts w:ascii="Comic Sans MS" w:hAnsi="Comic Sans MS"/>
          <w:sz w:val="24"/>
          <w:szCs w:val="24"/>
        </w:rPr>
        <w:t xml:space="preserve"> incerti, recentemente è emersa </w:t>
      </w:r>
      <w:r w:rsidR="00EE2E63">
        <w:rPr>
          <w:rFonts w:ascii="Comic Sans MS" w:hAnsi="Comic Sans MS"/>
          <w:sz w:val="24"/>
          <w:szCs w:val="24"/>
        </w:rPr>
        <w:t>la tendenza a</w:t>
      </w:r>
      <w:r>
        <w:rPr>
          <w:rFonts w:ascii="Comic Sans MS" w:hAnsi="Comic Sans MS"/>
          <w:sz w:val="24"/>
          <w:szCs w:val="24"/>
        </w:rPr>
        <w:t xml:space="preserve"> propo</w:t>
      </w:r>
      <w:r w:rsidR="00EE2E63">
        <w:rPr>
          <w:rFonts w:ascii="Comic Sans MS" w:hAnsi="Comic Sans MS"/>
          <w:sz w:val="24"/>
          <w:szCs w:val="24"/>
        </w:rPr>
        <w:t>rr</w:t>
      </w:r>
      <w:r>
        <w:rPr>
          <w:rFonts w:ascii="Comic Sans MS" w:hAnsi="Comic Sans MS"/>
          <w:sz w:val="24"/>
          <w:szCs w:val="24"/>
        </w:rPr>
        <w:t>e un confronto ravvicinato con alcune clausole generali</w:t>
      </w:r>
      <w:r w:rsidR="009A6D07">
        <w:rPr>
          <w:rStyle w:val="Rimandonotaapidipagina"/>
          <w:rFonts w:ascii="Comic Sans MS" w:hAnsi="Comic Sans MS"/>
          <w:sz w:val="24"/>
          <w:szCs w:val="24"/>
        </w:rPr>
        <w:footnoteReference w:id="196"/>
      </w:r>
      <w:r>
        <w:rPr>
          <w:rFonts w:ascii="Comic Sans MS" w:hAnsi="Comic Sans MS"/>
          <w:sz w:val="24"/>
          <w:szCs w:val="24"/>
        </w:rPr>
        <w:t xml:space="preserve"> rappresentate in altri ambiti del diritto, fra cui, in particolare, il diritto privato</w:t>
      </w:r>
      <w:r>
        <w:rPr>
          <w:rStyle w:val="Rimandonotaapidipagina"/>
          <w:rFonts w:ascii="Comic Sans MS" w:hAnsi="Comic Sans MS"/>
          <w:sz w:val="24"/>
          <w:szCs w:val="24"/>
        </w:rPr>
        <w:footnoteReference w:id="197"/>
      </w:r>
      <w:r>
        <w:rPr>
          <w:rFonts w:ascii="Comic Sans MS" w:hAnsi="Comic Sans MS"/>
          <w:sz w:val="24"/>
          <w:szCs w:val="24"/>
        </w:rPr>
        <w:t xml:space="preserve">. </w:t>
      </w:r>
      <w:r w:rsidR="00EE2E63">
        <w:rPr>
          <w:rFonts w:ascii="Comic Sans MS" w:hAnsi="Comic Sans MS"/>
          <w:sz w:val="24"/>
          <w:szCs w:val="24"/>
        </w:rPr>
        <w:t>Com’è stato notato, nel diritto amministrativo le clausole generali sono presenti sia a livello legislativo (si pensi, ad es., al recente inserimento nell’art. 1 della legge sul procedimento del comma 2-</w:t>
      </w:r>
      <w:r w:rsidR="00EE2E63" w:rsidRPr="007407C3">
        <w:rPr>
          <w:rFonts w:ascii="Comic Sans MS" w:hAnsi="Comic Sans MS"/>
          <w:i/>
          <w:sz w:val="24"/>
          <w:szCs w:val="24"/>
        </w:rPr>
        <w:t>bis</w:t>
      </w:r>
      <w:r w:rsidR="00EE2E63">
        <w:rPr>
          <w:rFonts w:ascii="Comic Sans MS" w:hAnsi="Comic Sans MS"/>
          <w:sz w:val="24"/>
          <w:szCs w:val="24"/>
        </w:rPr>
        <w:t>, secondo il quale «[i] rapporti tra il cittadino e la pubblica amministrazione sono improntati ai principi della collaborazione e della buona fede»</w:t>
      </w:r>
      <w:r w:rsidR="005816AE">
        <w:rPr>
          <w:rStyle w:val="Rimandonotaapidipagina"/>
          <w:rFonts w:ascii="Comic Sans MS" w:hAnsi="Comic Sans MS"/>
          <w:sz w:val="24"/>
          <w:szCs w:val="24"/>
        </w:rPr>
        <w:footnoteReference w:id="198"/>
      </w:r>
      <w:r w:rsidR="00EE2E63">
        <w:rPr>
          <w:rFonts w:ascii="Comic Sans MS" w:hAnsi="Comic Sans MS"/>
          <w:sz w:val="24"/>
          <w:szCs w:val="24"/>
        </w:rPr>
        <w:t>) che a livello giurisprudenziale (ne fa fede una recente decisione dell’Adunanza plenaria che configura il dovere di comportarsi secondo buona fede come</w:t>
      </w:r>
      <w:r w:rsidR="00EE2E63" w:rsidRPr="00EE2E63">
        <w:rPr>
          <w:rFonts w:ascii="Comic Sans MS" w:hAnsi="Comic Sans MS"/>
          <w:sz w:val="24"/>
          <w:szCs w:val="24"/>
        </w:rPr>
        <w:t xml:space="preserve"> </w:t>
      </w:r>
      <w:r w:rsidR="00EE2E63">
        <w:rPr>
          <w:rFonts w:ascii="Comic Sans MS" w:hAnsi="Comic Sans MS"/>
          <w:sz w:val="24"/>
          <w:szCs w:val="24"/>
        </w:rPr>
        <w:t>«</w:t>
      </w:r>
      <w:r w:rsidR="00EE2E63" w:rsidRPr="00EE2E63">
        <w:rPr>
          <w:rFonts w:ascii="Comic Sans MS" w:hAnsi="Comic Sans MS"/>
          <w:sz w:val="24"/>
          <w:szCs w:val="24"/>
        </w:rPr>
        <w:t>una manifestazione del più generale dovere di solidarietà sociale</w:t>
      </w:r>
      <w:r w:rsidR="00EE2E63">
        <w:rPr>
          <w:rFonts w:ascii="Comic Sans MS" w:hAnsi="Comic Sans MS"/>
          <w:sz w:val="24"/>
          <w:szCs w:val="24"/>
        </w:rPr>
        <w:t>»</w:t>
      </w:r>
      <w:r w:rsidR="00EE2E63">
        <w:rPr>
          <w:rStyle w:val="Rimandonotaapidipagina"/>
          <w:rFonts w:ascii="Comic Sans MS" w:hAnsi="Comic Sans MS"/>
          <w:sz w:val="24"/>
          <w:szCs w:val="24"/>
        </w:rPr>
        <w:footnoteReference w:id="199"/>
      </w:r>
      <w:r w:rsidR="00EE2E63">
        <w:rPr>
          <w:rFonts w:ascii="Comic Sans MS" w:hAnsi="Comic Sans MS"/>
          <w:sz w:val="24"/>
          <w:szCs w:val="24"/>
        </w:rPr>
        <w:t>)</w:t>
      </w:r>
      <w:r w:rsidR="003B503E">
        <w:rPr>
          <w:rFonts w:ascii="Comic Sans MS" w:hAnsi="Comic Sans MS"/>
          <w:sz w:val="24"/>
          <w:szCs w:val="24"/>
        </w:rPr>
        <w:t xml:space="preserve"> e dottrinale (dov’è stato proposto di sostituire la tradizionale tecnica di sindacato fondata sull’eccesso di potere con una valutazione condotta secondo le clausole generali di correttezza e buona fede</w:t>
      </w:r>
      <w:r w:rsidR="003B503E">
        <w:rPr>
          <w:rStyle w:val="Rimandonotaapidipagina"/>
          <w:rFonts w:ascii="Comic Sans MS" w:hAnsi="Comic Sans MS"/>
          <w:sz w:val="24"/>
          <w:szCs w:val="24"/>
        </w:rPr>
        <w:footnoteReference w:id="200"/>
      </w:r>
      <w:r w:rsidR="003B503E">
        <w:rPr>
          <w:rFonts w:ascii="Comic Sans MS" w:hAnsi="Comic Sans MS"/>
          <w:sz w:val="24"/>
          <w:szCs w:val="24"/>
        </w:rPr>
        <w:t>)</w:t>
      </w:r>
      <w:r w:rsidR="003B503E">
        <w:rPr>
          <w:rStyle w:val="Rimandonotaapidipagina"/>
          <w:rFonts w:ascii="Comic Sans MS" w:hAnsi="Comic Sans MS"/>
          <w:sz w:val="24"/>
          <w:szCs w:val="24"/>
        </w:rPr>
        <w:footnoteReference w:id="201"/>
      </w:r>
      <w:r w:rsidR="003B503E">
        <w:rPr>
          <w:rFonts w:ascii="Comic Sans MS" w:hAnsi="Comic Sans MS"/>
          <w:sz w:val="24"/>
          <w:szCs w:val="24"/>
        </w:rPr>
        <w:t>.</w:t>
      </w:r>
    </w:p>
    <w:p w:rsidR="003B503E" w:rsidRDefault="003B503E" w:rsidP="00FD4B4C">
      <w:pPr>
        <w:ind w:firstLine="708"/>
        <w:jc w:val="both"/>
        <w:rPr>
          <w:rFonts w:ascii="Comic Sans MS" w:hAnsi="Comic Sans MS"/>
          <w:sz w:val="24"/>
          <w:szCs w:val="24"/>
        </w:rPr>
      </w:pPr>
      <w:r>
        <w:rPr>
          <w:rFonts w:ascii="Comic Sans MS" w:hAnsi="Comic Sans MS"/>
          <w:sz w:val="24"/>
          <w:szCs w:val="24"/>
        </w:rPr>
        <w:t>Com’è noto, le clausole generali hanno il pregio di essere dei «concetti-valvola» che permettono all’ordinamento giuridico di adeguarsi alla varietà ed ai mutamenti della realtà</w:t>
      </w:r>
      <w:r w:rsidR="00DD1844">
        <w:rPr>
          <w:rStyle w:val="Rimandonotaapidipagina"/>
          <w:rFonts w:ascii="Comic Sans MS" w:hAnsi="Comic Sans MS"/>
          <w:sz w:val="24"/>
          <w:szCs w:val="24"/>
        </w:rPr>
        <w:footnoteReference w:id="202"/>
      </w:r>
      <w:r w:rsidR="00A733CA">
        <w:rPr>
          <w:rFonts w:ascii="Comic Sans MS" w:hAnsi="Comic Sans MS"/>
          <w:sz w:val="24"/>
          <w:szCs w:val="24"/>
        </w:rPr>
        <w:t xml:space="preserve">, </w:t>
      </w:r>
      <w:r w:rsidR="004F62AF">
        <w:rPr>
          <w:rFonts w:ascii="Comic Sans MS" w:hAnsi="Comic Sans MS"/>
          <w:sz w:val="24"/>
          <w:szCs w:val="24"/>
        </w:rPr>
        <w:t xml:space="preserve">consentono di «operare il </w:t>
      </w:r>
      <w:r w:rsidR="004F62AF" w:rsidRPr="004F62AF">
        <w:rPr>
          <w:rFonts w:ascii="Comic Sans MS" w:hAnsi="Comic Sans MS"/>
          <w:i/>
          <w:sz w:val="24"/>
          <w:szCs w:val="24"/>
        </w:rPr>
        <w:t>prodigio</w:t>
      </w:r>
      <w:r w:rsidR="004F62AF">
        <w:rPr>
          <w:rFonts w:ascii="Comic Sans MS" w:hAnsi="Comic Sans MS"/>
          <w:sz w:val="24"/>
          <w:szCs w:val="24"/>
        </w:rPr>
        <w:t xml:space="preserve"> dell’eterna giovinezza dei sistemi normativi»</w:t>
      </w:r>
      <w:r w:rsidR="004F62AF">
        <w:rPr>
          <w:rStyle w:val="Rimandonotaapidipagina"/>
          <w:rFonts w:ascii="Comic Sans MS" w:hAnsi="Comic Sans MS"/>
          <w:sz w:val="24"/>
          <w:szCs w:val="24"/>
        </w:rPr>
        <w:footnoteReference w:id="203"/>
      </w:r>
      <w:r w:rsidR="004F62AF">
        <w:rPr>
          <w:rFonts w:ascii="Comic Sans MS" w:hAnsi="Comic Sans MS"/>
          <w:sz w:val="24"/>
          <w:szCs w:val="24"/>
        </w:rPr>
        <w:t xml:space="preserve"> </w:t>
      </w:r>
      <w:r>
        <w:rPr>
          <w:rFonts w:ascii="Comic Sans MS" w:hAnsi="Comic Sans MS"/>
          <w:sz w:val="24"/>
          <w:szCs w:val="24"/>
        </w:rPr>
        <w:t xml:space="preserve">e rappresentano uno strumento ai giorni nostri ineliminabile </w:t>
      </w:r>
      <w:r w:rsidR="00DD1844">
        <w:rPr>
          <w:rFonts w:ascii="Comic Sans MS" w:hAnsi="Comic Sans MS"/>
          <w:sz w:val="24"/>
          <w:szCs w:val="24"/>
        </w:rPr>
        <w:t>per il legislat</w:t>
      </w:r>
      <w:r w:rsidR="00251D92">
        <w:rPr>
          <w:rFonts w:ascii="Comic Sans MS" w:hAnsi="Comic Sans MS"/>
          <w:sz w:val="24"/>
          <w:szCs w:val="24"/>
        </w:rPr>
        <w:t>or</w:t>
      </w:r>
      <w:r w:rsidR="00DD1844">
        <w:rPr>
          <w:rFonts w:ascii="Comic Sans MS" w:hAnsi="Comic Sans MS"/>
          <w:sz w:val="24"/>
          <w:szCs w:val="24"/>
        </w:rPr>
        <w:t>e</w:t>
      </w:r>
      <w:r w:rsidR="00251D92">
        <w:rPr>
          <w:rStyle w:val="Rimandonotaapidipagina"/>
          <w:rFonts w:ascii="Comic Sans MS" w:hAnsi="Comic Sans MS"/>
          <w:sz w:val="24"/>
          <w:szCs w:val="24"/>
        </w:rPr>
        <w:footnoteReference w:id="204"/>
      </w:r>
      <w:r w:rsidR="00DD1844">
        <w:rPr>
          <w:rFonts w:ascii="Comic Sans MS" w:hAnsi="Comic Sans MS"/>
          <w:sz w:val="24"/>
          <w:szCs w:val="24"/>
        </w:rPr>
        <w:t>, che ha da tempo abbandonato l</w:t>
      </w:r>
      <w:r w:rsidR="007407C3">
        <w:rPr>
          <w:rFonts w:ascii="Comic Sans MS" w:hAnsi="Comic Sans MS"/>
          <w:sz w:val="24"/>
          <w:szCs w:val="24"/>
        </w:rPr>
        <w:t>’utopia di dettare una discipli</w:t>
      </w:r>
      <w:r w:rsidR="00DD1844">
        <w:rPr>
          <w:rFonts w:ascii="Comic Sans MS" w:hAnsi="Comic Sans MS"/>
          <w:sz w:val="24"/>
          <w:szCs w:val="24"/>
        </w:rPr>
        <w:t>na casistica minuziosa ed esaustiva</w:t>
      </w:r>
      <w:r w:rsidR="00DD1844">
        <w:rPr>
          <w:rStyle w:val="Rimandonotaapidipagina"/>
          <w:rFonts w:ascii="Comic Sans MS" w:hAnsi="Comic Sans MS"/>
          <w:sz w:val="24"/>
          <w:szCs w:val="24"/>
        </w:rPr>
        <w:footnoteReference w:id="205"/>
      </w:r>
      <w:r w:rsidR="00DD1844">
        <w:rPr>
          <w:rFonts w:ascii="Comic Sans MS" w:hAnsi="Comic Sans MS"/>
          <w:sz w:val="24"/>
          <w:szCs w:val="24"/>
        </w:rPr>
        <w:t>.</w:t>
      </w:r>
      <w:r w:rsidR="009A6D07">
        <w:rPr>
          <w:rFonts w:ascii="Comic Sans MS" w:hAnsi="Comic Sans MS"/>
          <w:sz w:val="24"/>
          <w:szCs w:val="24"/>
        </w:rPr>
        <w:t xml:space="preserve"> Esse, tuttavia, presentano una problematicità, </w:t>
      </w:r>
      <w:r w:rsidR="007407C3">
        <w:rPr>
          <w:rFonts w:ascii="Comic Sans MS" w:hAnsi="Comic Sans MS"/>
          <w:sz w:val="24"/>
          <w:szCs w:val="24"/>
        </w:rPr>
        <w:t xml:space="preserve">che </w:t>
      </w:r>
      <w:r w:rsidR="009A6D07">
        <w:rPr>
          <w:rFonts w:ascii="Comic Sans MS" w:hAnsi="Comic Sans MS"/>
          <w:sz w:val="24"/>
          <w:szCs w:val="24"/>
        </w:rPr>
        <w:t>att</w:t>
      </w:r>
      <w:r w:rsidR="007407C3">
        <w:rPr>
          <w:rFonts w:ascii="Comic Sans MS" w:hAnsi="Comic Sans MS"/>
          <w:sz w:val="24"/>
          <w:szCs w:val="24"/>
        </w:rPr>
        <w:t>i</w:t>
      </w:r>
      <w:r w:rsidR="009A6D07">
        <w:rPr>
          <w:rFonts w:ascii="Comic Sans MS" w:hAnsi="Comic Sans MS"/>
          <w:sz w:val="24"/>
          <w:szCs w:val="24"/>
        </w:rPr>
        <w:t>ene</w:t>
      </w:r>
      <w:r w:rsidR="009A6D07" w:rsidRPr="009A6D07">
        <w:rPr>
          <w:rFonts w:ascii="Comic Sans MS" w:hAnsi="Comic Sans MS"/>
          <w:sz w:val="24"/>
          <w:szCs w:val="24"/>
        </w:rPr>
        <w:t xml:space="preserve"> al peculiare potere di concretizzazione valutativa spettante al giudice </w:t>
      </w:r>
      <w:r w:rsidR="007407C3">
        <w:rPr>
          <w:rFonts w:ascii="Comic Sans MS" w:hAnsi="Comic Sans MS"/>
          <w:sz w:val="24"/>
          <w:szCs w:val="24"/>
        </w:rPr>
        <w:t xml:space="preserve">che è </w:t>
      </w:r>
      <w:r w:rsidR="009A6D07" w:rsidRPr="009A6D07">
        <w:rPr>
          <w:rFonts w:ascii="Comic Sans MS" w:hAnsi="Comic Sans MS"/>
          <w:sz w:val="24"/>
          <w:szCs w:val="24"/>
        </w:rPr>
        <w:t>insito nella clausola generale e che si traduce in un’attività di integrazione: le clausole generali sono state, infatti, definite «una tecnica di formazione giudiziale della regola da applicare al caso concreto, senza un modello di decisione precostituito da una fattispecie normativa astratta»</w:t>
      </w:r>
      <w:r w:rsidR="009A6D07" w:rsidRPr="009A6D07">
        <w:rPr>
          <w:rFonts w:ascii="Comic Sans MS" w:hAnsi="Comic Sans MS"/>
          <w:sz w:val="24"/>
          <w:szCs w:val="24"/>
          <w:vertAlign w:val="superscript"/>
        </w:rPr>
        <w:footnoteReference w:id="206"/>
      </w:r>
      <w:r w:rsidR="009A6D07" w:rsidRPr="009A6D07">
        <w:rPr>
          <w:rFonts w:ascii="Comic Sans MS" w:hAnsi="Comic Sans MS"/>
          <w:sz w:val="24"/>
          <w:szCs w:val="24"/>
        </w:rPr>
        <w:t>. Mediante la clausola generale, «luogo di emersione dell’ordinamento giuridico della società»</w:t>
      </w:r>
      <w:r w:rsidR="009A6D07" w:rsidRPr="009A6D07">
        <w:rPr>
          <w:rFonts w:ascii="Comic Sans MS" w:hAnsi="Comic Sans MS"/>
          <w:sz w:val="24"/>
          <w:szCs w:val="24"/>
          <w:vertAlign w:val="superscript"/>
        </w:rPr>
        <w:footnoteReference w:id="207"/>
      </w:r>
      <w:r w:rsidR="009A6D07" w:rsidRPr="009A6D07">
        <w:rPr>
          <w:rFonts w:ascii="Comic Sans MS" w:hAnsi="Comic Sans MS"/>
          <w:sz w:val="24"/>
          <w:szCs w:val="24"/>
        </w:rPr>
        <w:t>, si affida sostanzialmente al giudice il compito di concretizzare nel caso di specie il valore enucleato dalla clausola stessa</w:t>
      </w:r>
      <w:r w:rsidR="009A6D07" w:rsidRPr="009A6D07">
        <w:rPr>
          <w:rFonts w:ascii="Comic Sans MS" w:hAnsi="Comic Sans MS"/>
          <w:sz w:val="24"/>
          <w:szCs w:val="24"/>
          <w:vertAlign w:val="superscript"/>
        </w:rPr>
        <w:footnoteReference w:id="208"/>
      </w:r>
      <w:r w:rsidR="009A6D07">
        <w:rPr>
          <w:rFonts w:ascii="Comic Sans MS" w:hAnsi="Comic Sans MS"/>
          <w:sz w:val="24"/>
          <w:szCs w:val="24"/>
        </w:rPr>
        <w:t>; compito che – com’è evidente – implica un’ampia</w:t>
      </w:r>
      <w:r w:rsidR="009A6D07" w:rsidRPr="009A6D07">
        <w:rPr>
          <w:rFonts w:ascii="Comic Sans MS" w:hAnsi="Comic Sans MS"/>
          <w:sz w:val="24"/>
          <w:szCs w:val="24"/>
        </w:rPr>
        <w:t xml:space="preserve"> discrezionalità giudiziale nella concretizzazione di concetti o parametri </w:t>
      </w:r>
      <w:r w:rsidR="009A6D07">
        <w:rPr>
          <w:rFonts w:ascii="Comic Sans MS" w:hAnsi="Comic Sans MS"/>
          <w:sz w:val="24"/>
          <w:szCs w:val="24"/>
        </w:rPr>
        <w:t>che richiedono</w:t>
      </w:r>
      <w:r w:rsidR="009A6D07" w:rsidRPr="009A6D07">
        <w:rPr>
          <w:rFonts w:ascii="Comic Sans MS" w:hAnsi="Comic Sans MS"/>
          <w:sz w:val="24"/>
          <w:szCs w:val="24"/>
        </w:rPr>
        <w:t xml:space="preserve"> valutazioni non esclusivamente giuridiche e pone, conseguentemente, il problema dei rapporti tra certezza del diritto, discrezionalità ed arbitrio del giudice</w:t>
      </w:r>
      <w:r w:rsidR="009C7A22">
        <w:rPr>
          <w:rFonts w:ascii="Comic Sans MS" w:hAnsi="Comic Sans MS"/>
          <w:sz w:val="24"/>
          <w:szCs w:val="24"/>
        </w:rPr>
        <w:t>.</w:t>
      </w:r>
      <w:r w:rsidR="009A6D07">
        <w:rPr>
          <w:rFonts w:ascii="Comic Sans MS" w:hAnsi="Comic Sans MS"/>
          <w:sz w:val="24"/>
          <w:szCs w:val="24"/>
        </w:rPr>
        <w:t xml:space="preserve"> </w:t>
      </w:r>
      <w:r w:rsidR="009C7A22" w:rsidRPr="009C7A22">
        <w:rPr>
          <w:rFonts w:ascii="Comic Sans MS" w:hAnsi="Comic Sans MS"/>
          <w:sz w:val="24"/>
          <w:szCs w:val="24"/>
        </w:rPr>
        <w:t>Non è casuale, del resto, che, poco più di un decennio addietro, l’indeterminatezza delle clausole generali abbia indotto la Corte di cassazione a parlare apertamente di «giurisprudenza normativa» quale «autonoma fonte di diritto»</w:t>
      </w:r>
      <w:r w:rsidR="009C7A22" w:rsidRPr="009C7A22">
        <w:rPr>
          <w:rFonts w:ascii="Comic Sans MS" w:hAnsi="Comic Sans MS"/>
          <w:sz w:val="24"/>
          <w:szCs w:val="24"/>
          <w:vertAlign w:val="superscript"/>
        </w:rPr>
        <w:footnoteReference w:id="209"/>
      </w:r>
      <w:r w:rsidR="009C7A22">
        <w:rPr>
          <w:rFonts w:ascii="Comic Sans MS" w:hAnsi="Comic Sans MS"/>
          <w:sz w:val="24"/>
          <w:szCs w:val="24"/>
        </w:rPr>
        <w:t>.</w:t>
      </w:r>
    </w:p>
    <w:p w:rsidR="004B463F" w:rsidRDefault="003C5BF1" w:rsidP="00FD4B4C">
      <w:pPr>
        <w:ind w:firstLine="708"/>
        <w:jc w:val="both"/>
        <w:rPr>
          <w:rFonts w:ascii="Comic Sans MS" w:hAnsi="Comic Sans MS"/>
          <w:sz w:val="24"/>
          <w:szCs w:val="24"/>
        </w:rPr>
      </w:pPr>
      <w:r>
        <w:rPr>
          <w:rFonts w:ascii="Comic Sans MS" w:hAnsi="Comic Sans MS"/>
          <w:sz w:val="24"/>
          <w:szCs w:val="24"/>
        </w:rPr>
        <w:t xml:space="preserve">Ai fini della presente indagine, ci si dovrebbe chiedere se sia possibile </w:t>
      </w:r>
      <w:r w:rsidR="00BC40FE">
        <w:rPr>
          <w:rFonts w:ascii="Comic Sans MS" w:hAnsi="Comic Sans MS"/>
          <w:sz w:val="24"/>
          <w:szCs w:val="24"/>
        </w:rPr>
        <w:t xml:space="preserve">ed utile </w:t>
      </w:r>
      <w:r>
        <w:rPr>
          <w:rFonts w:ascii="Comic Sans MS" w:hAnsi="Comic Sans MS"/>
          <w:sz w:val="24"/>
          <w:szCs w:val="24"/>
        </w:rPr>
        <w:t>sostituire l’eccesso di potere con le clausole generali. Secondo certa dottrina, tra le due categorie non sussisterebbero differenze giuridico-strutturali, in quanto dall’eccesso di potere – che è un vizio e non un enunciato normativo indeterminato – si ricava un principio – che è q</w:t>
      </w:r>
      <w:r w:rsidR="00BC40FE">
        <w:rPr>
          <w:rFonts w:ascii="Comic Sans MS" w:hAnsi="Comic Sans MS"/>
          <w:sz w:val="24"/>
          <w:szCs w:val="24"/>
        </w:rPr>
        <w:t>uello per cui il potere esercita</w:t>
      </w:r>
      <w:r>
        <w:rPr>
          <w:rFonts w:ascii="Comic Sans MS" w:hAnsi="Comic Sans MS"/>
          <w:sz w:val="24"/>
          <w:szCs w:val="24"/>
        </w:rPr>
        <w:t>to con l’attività viziata è difforme dalle norme che l’attribuiscono – che è talmente generico da costringere il giudice a individ</w:t>
      </w:r>
      <w:r w:rsidR="00BC40FE">
        <w:rPr>
          <w:rFonts w:ascii="Comic Sans MS" w:hAnsi="Comic Sans MS"/>
          <w:sz w:val="24"/>
          <w:szCs w:val="24"/>
        </w:rPr>
        <w:t>u</w:t>
      </w:r>
      <w:r>
        <w:rPr>
          <w:rFonts w:ascii="Comic Sans MS" w:hAnsi="Comic Sans MS"/>
          <w:sz w:val="24"/>
          <w:szCs w:val="24"/>
        </w:rPr>
        <w:t>arne di volta in volta il contenuto sulla base di principi generali</w:t>
      </w:r>
      <w:r w:rsidR="00BC40FE">
        <w:rPr>
          <w:rFonts w:ascii="Comic Sans MS" w:hAnsi="Comic Sans MS"/>
          <w:sz w:val="24"/>
          <w:szCs w:val="24"/>
        </w:rPr>
        <w:t>,</w:t>
      </w:r>
      <w:r>
        <w:rPr>
          <w:rFonts w:ascii="Comic Sans MS" w:hAnsi="Comic Sans MS"/>
          <w:sz w:val="24"/>
          <w:szCs w:val="24"/>
        </w:rPr>
        <w:t xml:space="preserve"> quali ad </w:t>
      </w:r>
      <w:proofErr w:type="spellStart"/>
      <w:r>
        <w:rPr>
          <w:rFonts w:ascii="Comic Sans MS" w:hAnsi="Comic Sans MS"/>
          <w:sz w:val="24"/>
          <w:szCs w:val="24"/>
        </w:rPr>
        <w:t>es</w:t>
      </w:r>
      <w:proofErr w:type="spellEnd"/>
      <w:r>
        <w:rPr>
          <w:rFonts w:ascii="Comic Sans MS" w:hAnsi="Comic Sans MS"/>
          <w:sz w:val="24"/>
          <w:szCs w:val="24"/>
        </w:rPr>
        <w:t>. la ragionevolezza e la proporzionalità</w:t>
      </w:r>
      <w:r>
        <w:rPr>
          <w:rStyle w:val="Rimandonotaapidipagina"/>
          <w:rFonts w:ascii="Comic Sans MS" w:hAnsi="Comic Sans MS"/>
          <w:sz w:val="24"/>
          <w:szCs w:val="24"/>
        </w:rPr>
        <w:footnoteReference w:id="210"/>
      </w:r>
      <w:r>
        <w:rPr>
          <w:rFonts w:ascii="Comic Sans MS" w:hAnsi="Comic Sans MS"/>
          <w:sz w:val="24"/>
          <w:szCs w:val="24"/>
        </w:rPr>
        <w:t>, che devono essere anch’essi integrati in via interpretativa</w:t>
      </w:r>
      <w:r>
        <w:rPr>
          <w:rStyle w:val="Rimandonotaapidipagina"/>
          <w:rFonts w:ascii="Comic Sans MS" w:hAnsi="Comic Sans MS"/>
          <w:sz w:val="24"/>
          <w:szCs w:val="24"/>
        </w:rPr>
        <w:footnoteReference w:id="211"/>
      </w:r>
      <w:r>
        <w:rPr>
          <w:rFonts w:ascii="Comic Sans MS" w:hAnsi="Comic Sans MS"/>
          <w:sz w:val="24"/>
          <w:szCs w:val="24"/>
        </w:rPr>
        <w:t>.</w:t>
      </w:r>
    </w:p>
    <w:p w:rsidR="003C5BF1" w:rsidRDefault="008A38A6" w:rsidP="00FD4B4C">
      <w:pPr>
        <w:ind w:firstLine="708"/>
        <w:jc w:val="both"/>
        <w:rPr>
          <w:rFonts w:ascii="Comic Sans MS" w:hAnsi="Comic Sans MS"/>
          <w:sz w:val="24"/>
          <w:szCs w:val="24"/>
        </w:rPr>
      </w:pPr>
      <w:proofErr w:type="spellStart"/>
      <w:r>
        <w:rPr>
          <w:rFonts w:ascii="Comic Sans MS" w:hAnsi="Comic Sans MS"/>
          <w:sz w:val="24"/>
          <w:szCs w:val="24"/>
        </w:rPr>
        <w:t>Sennonchè</w:t>
      </w:r>
      <w:proofErr w:type="spellEnd"/>
      <w:r>
        <w:rPr>
          <w:rFonts w:ascii="Comic Sans MS" w:hAnsi="Comic Sans MS"/>
          <w:sz w:val="24"/>
          <w:szCs w:val="24"/>
        </w:rPr>
        <w:t xml:space="preserve">, </w:t>
      </w:r>
      <w:proofErr w:type="spellStart"/>
      <w:r>
        <w:rPr>
          <w:rFonts w:ascii="Comic Sans MS" w:hAnsi="Comic Sans MS"/>
          <w:sz w:val="24"/>
          <w:szCs w:val="24"/>
        </w:rPr>
        <w:t>affinchè</w:t>
      </w:r>
      <w:proofErr w:type="spellEnd"/>
      <w:r>
        <w:rPr>
          <w:rFonts w:ascii="Comic Sans MS" w:hAnsi="Comic Sans MS"/>
          <w:sz w:val="24"/>
          <w:szCs w:val="24"/>
        </w:rPr>
        <w:t xml:space="preserve"> si</w:t>
      </w:r>
      <w:r w:rsidR="00BC40FE">
        <w:rPr>
          <w:rFonts w:ascii="Comic Sans MS" w:hAnsi="Comic Sans MS"/>
          <w:sz w:val="24"/>
          <w:szCs w:val="24"/>
        </w:rPr>
        <w:t xml:space="preserve"> inclu</w:t>
      </w:r>
      <w:r>
        <w:rPr>
          <w:rFonts w:ascii="Comic Sans MS" w:hAnsi="Comic Sans MS"/>
          <w:sz w:val="24"/>
          <w:szCs w:val="24"/>
        </w:rPr>
        <w:t>dano tra i dettami idonei ad orientare positivamente l’attività amministrativa anche i precetti connessi ai principi ed alle clausole gen</w:t>
      </w:r>
      <w:r w:rsidR="00BC40FE">
        <w:rPr>
          <w:rFonts w:ascii="Comic Sans MS" w:hAnsi="Comic Sans MS"/>
          <w:sz w:val="24"/>
          <w:szCs w:val="24"/>
        </w:rPr>
        <w:t>er</w:t>
      </w:r>
      <w:r>
        <w:rPr>
          <w:rFonts w:ascii="Comic Sans MS" w:hAnsi="Comic Sans MS"/>
          <w:sz w:val="24"/>
          <w:szCs w:val="24"/>
        </w:rPr>
        <w:t>ali sottesi all</w:t>
      </w:r>
      <w:r w:rsidR="00BC40FE">
        <w:rPr>
          <w:rFonts w:ascii="Comic Sans MS" w:hAnsi="Comic Sans MS"/>
          <w:sz w:val="24"/>
          <w:szCs w:val="24"/>
        </w:rPr>
        <w:t>e</w:t>
      </w:r>
      <w:r>
        <w:rPr>
          <w:rFonts w:ascii="Comic Sans MS" w:hAnsi="Comic Sans MS"/>
          <w:sz w:val="24"/>
          <w:szCs w:val="24"/>
        </w:rPr>
        <w:t xml:space="preserve"> figure sintomatiche, è necessario guardare all’eccesso di potere non nella sua veste classica di vizio della funzione, perché diversamente si attrae ne</w:t>
      </w:r>
      <w:r w:rsidR="00BC40FE">
        <w:rPr>
          <w:rFonts w:ascii="Comic Sans MS" w:hAnsi="Comic Sans MS"/>
          <w:sz w:val="24"/>
          <w:szCs w:val="24"/>
        </w:rPr>
        <w:t>l giudizio il valore calamitant</w:t>
      </w:r>
      <w:r>
        <w:rPr>
          <w:rFonts w:ascii="Comic Sans MS" w:hAnsi="Comic Sans MS"/>
          <w:sz w:val="24"/>
          <w:szCs w:val="24"/>
        </w:rPr>
        <w:t>e del fine pubblico, che finisce per modellare i principi generali in ottica esclusivamente pubblicistica</w:t>
      </w:r>
      <w:r>
        <w:rPr>
          <w:rStyle w:val="Rimandonotaapidipagina"/>
          <w:rFonts w:ascii="Comic Sans MS" w:hAnsi="Comic Sans MS"/>
          <w:sz w:val="24"/>
          <w:szCs w:val="24"/>
        </w:rPr>
        <w:footnoteReference w:id="212"/>
      </w:r>
      <w:r>
        <w:rPr>
          <w:rFonts w:ascii="Comic Sans MS" w:hAnsi="Comic Sans MS"/>
          <w:sz w:val="24"/>
          <w:szCs w:val="24"/>
        </w:rPr>
        <w:t>.</w:t>
      </w:r>
      <w:r w:rsidR="004B463F">
        <w:rPr>
          <w:rFonts w:ascii="Comic Sans MS" w:hAnsi="Comic Sans MS"/>
          <w:sz w:val="24"/>
          <w:szCs w:val="24"/>
        </w:rPr>
        <w:t xml:space="preserve"> Ed è per questo che la scuola fiorentina di diritto amministrativo</w:t>
      </w:r>
      <w:r w:rsidR="00EF0616">
        <w:rPr>
          <w:rFonts w:ascii="Comic Sans MS" w:hAnsi="Comic Sans MS"/>
          <w:sz w:val="24"/>
          <w:szCs w:val="24"/>
        </w:rPr>
        <w:t>,</w:t>
      </w:r>
      <w:r w:rsidR="004B463F">
        <w:rPr>
          <w:rFonts w:ascii="Comic Sans MS" w:hAnsi="Comic Sans MS"/>
          <w:sz w:val="24"/>
          <w:szCs w:val="24"/>
        </w:rPr>
        <w:t xml:space="preserve"> che ha maggiormente approfondito questi temi sostenendo che il sindacato sull’eccesso di potere amministrativo debba passare dall’eccesso di potere alle clausole generali di buona fede e correttezza, muove dalla premessa critica secondo cui</w:t>
      </w:r>
      <w:r w:rsidR="00725C0B">
        <w:rPr>
          <w:rFonts w:ascii="Comic Sans MS" w:hAnsi="Comic Sans MS"/>
          <w:sz w:val="24"/>
          <w:szCs w:val="24"/>
        </w:rPr>
        <w:t>, nel</w:t>
      </w:r>
      <w:r w:rsidR="004B463F">
        <w:rPr>
          <w:rFonts w:ascii="Comic Sans MS" w:hAnsi="Comic Sans MS"/>
          <w:sz w:val="24"/>
          <w:szCs w:val="24"/>
        </w:rPr>
        <w:t xml:space="preserve">la concezione dell’eccesso di potere come vizio della funzione, </w:t>
      </w:r>
      <w:r w:rsidR="00725C0B">
        <w:rPr>
          <w:rFonts w:ascii="Comic Sans MS" w:hAnsi="Comic Sans MS"/>
          <w:sz w:val="24"/>
          <w:szCs w:val="24"/>
        </w:rPr>
        <w:t xml:space="preserve">che </w:t>
      </w:r>
      <w:r w:rsidR="004B463F">
        <w:rPr>
          <w:rFonts w:ascii="Comic Sans MS" w:hAnsi="Comic Sans MS"/>
          <w:sz w:val="24"/>
          <w:szCs w:val="24"/>
        </w:rPr>
        <w:t xml:space="preserve">lascia sullo sfondo sempre l’interesse pubblico in funzione del quale si esplica l’attività amministrativa, </w:t>
      </w:r>
      <w:r w:rsidR="00BC40FE">
        <w:rPr>
          <w:rFonts w:ascii="Comic Sans MS" w:hAnsi="Comic Sans MS"/>
          <w:sz w:val="24"/>
          <w:szCs w:val="24"/>
        </w:rPr>
        <w:t>i principi ge</w:t>
      </w:r>
      <w:r w:rsidR="00725C0B">
        <w:rPr>
          <w:rFonts w:ascii="Comic Sans MS" w:hAnsi="Comic Sans MS"/>
          <w:sz w:val="24"/>
          <w:szCs w:val="24"/>
        </w:rPr>
        <w:t>nerali sull’uso del potere discrezionale «rivelano una logica ed una concezione di tipo paternalistico del rapporto tra amministrazione e cittadino; nascono sul terreno del potere, come strumenti per la sua autolegittimazione»</w:t>
      </w:r>
      <w:r w:rsidR="00725C0B">
        <w:rPr>
          <w:rStyle w:val="Rimandonotaapidipagina"/>
          <w:rFonts w:ascii="Comic Sans MS" w:hAnsi="Comic Sans MS"/>
          <w:sz w:val="24"/>
          <w:szCs w:val="24"/>
        </w:rPr>
        <w:footnoteReference w:id="213"/>
      </w:r>
      <w:r w:rsidR="004B463F">
        <w:rPr>
          <w:rFonts w:ascii="Comic Sans MS" w:hAnsi="Comic Sans MS"/>
          <w:sz w:val="24"/>
          <w:szCs w:val="24"/>
        </w:rPr>
        <w:t>.</w:t>
      </w:r>
      <w:r w:rsidR="00BC40FE">
        <w:rPr>
          <w:rFonts w:ascii="Comic Sans MS" w:hAnsi="Comic Sans MS"/>
          <w:sz w:val="24"/>
          <w:szCs w:val="24"/>
        </w:rPr>
        <w:t xml:space="preserve"> Tale aggan</w:t>
      </w:r>
      <w:r w:rsidR="00725C0B">
        <w:rPr>
          <w:rFonts w:ascii="Comic Sans MS" w:hAnsi="Comic Sans MS"/>
          <w:sz w:val="24"/>
          <w:szCs w:val="24"/>
        </w:rPr>
        <w:t>cio dell’eccesso di potere alla funzione porterebbe a filtrare il sindacato sull’applicazione delle regole sull’esercizio del potere discrezionale attraverso l’interesse pubblico, che diventerebbe l’unico «riflettore» che rende visibili le violazioni di tali regole</w:t>
      </w:r>
      <w:r w:rsidR="00725C0B">
        <w:rPr>
          <w:rStyle w:val="Rimandonotaapidipagina"/>
          <w:rFonts w:ascii="Comic Sans MS" w:hAnsi="Comic Sans MS"/>
          <w:sz w:val="24"/>
          <w:szCs w:val="24"/>
        </w:rPr>
        <w:footnoteReference w:id="214"/>
      </w:r>
      <w:r w:rsidR="00725C0B">
        <w:rPr>
          <w:rFonts w:ascii="Comic Sans MS" w:hAnsi="Comic Sans MS"/>
          <w:sz w:val="24"/>
          <w:szCs w:val="24"/>
        </w:rPr>
        <w:t>.</w:t>
      </w:r>
    </w:p>
    <w:p w:rsidR="00725C0B" w:rsidRDefault="00725C0B" w:rsidP="00FD4B4C">
      <w:pPr>
        <w:ind w:firstLine="708"/>
        <w:jc w:val="both"/>
        <w:rPr>
          <w:rFonts w:ascii="Comic Sans MS" w:hAnsi="Comic Sans MS"/>
          <w:sz w:val="24"/>
          <w:szCs w:val="24"/>
        </w:rPr>
      </w:pPr>
      <w:r>
        <w:rPr>
          <w:rFonts w:ascii="Comic Sans MS" w:hAnsi="Comic Sans MS"/>
          <w:sz w:val="24"/>
          <w:szCs w:val="24"/>
        </w:rPr>
        <w:t>Questa impostazione approda a conclusioni sicuramente originali – come quella per cui lo sviamento di potere andrebbe inquadrato come difetto della causa, intesa come funzione economico-sociale, del provvedimento e sarebbe, quindi, motivo di nullità ai sensi dell’art. 21-</w:t>
      </w:r>
      <w:r w:rsidRPr="00BC40FE">
        <w:rPr>
          <w:rFonts w:ascii="Comic Sans MS" w:hAnsi="Comic Sans MS"/>
          <w:i/>
          <w:sz w:val="24"/>
          <w:szCs w:val="24"/>
        </w:rPr>
        <w:t>septies</w:t>
      </w:r>
      <w:r>
        <w:rPr>
          <w:rFonts w:ascii="Comic Sans MS" w:hAnsi="Comic Sans MS"/>
          <w:sz w:val="24"/>
          <w:szCs w:val="24"/>
        </w:rPr>
        <w:t xml:space="preserve"> della legge n. 241 del 1990, mentre le figure sintomatiche potrebbero essere ricondotte in parte alla violazione di legge ed in parte a violazioni dei canoni di buona fede e correttezza</w:t>
      </w:r>
      <w:r>
        <w:rPr>
          <w:rStyle w:val="Rimandonotaapidipagina"/>
          <w:rFonts w:ascii="Comic Sans MS" w:hAnsi="Comic Sans MS"/>
          <w:sz w:val="24"/>
          <w:szCs w:val="24"/>
        </w:rPr>
        <w:footnoteReference w:id="215"/>
      </w:r>
      <w:r>
        <w:rPr>
          <w:rFonts w:ascii="Comic Sans MS" w:hAnsi="Comic Sans MS"/>
          <w:sz w:val="24"/>
          <w:szCs w:val="24"/>
        </w:rPr>
        <w:t xml:space="preserve"> -</w:t>
      </w:r>
      <w:r w:rsidR="00EF0616">
        <w:rPr>
          <w:rFonts w:ascii="Comic Sans MS" w:hAnsi="Comic Sans MS"/>
          <w:sz w:val="24"/>
          <w:szCs w:val="24"/>
        </w:rPr>
        <w:t>,</w:t>
      </w:r>
      <w:r>
        <w:rPr>
          <w:rFonts w:ascii="Comic Sans MS" w:hAnsi="Comic Sans MS"/>
          <w:sz w:val="24"/>
          <w:szCs w:val="24"/>
        </w:rPr>
        <w:t xml:space="preserve"> ma non può essere condivisa</w:t>
      </w:r>
      <w:r w:rsidR="00BC40FE">
        <w:rPr>
          <w:rFonts w:ascii="Comic Sans MS" w:hAnsi="Comic Sans MS"/>
          <w:sz w:val="24"/>
          <w:szCs w:val="24"/>
        </w:rPr>
        <w:t>.</w:t>
      </w:r>
      <w:r w:rsidR="006F46CC">
        <w:rPr>
          <w:rFonts w:ascii="Comic Sans MS" w:hAnsi="Comic Sans MS"/>
          <w:sz w:val="24"/>
          <w:szCs w:val="24"/>
        </w:rPr>
        <w:t xml:space="preserve"> </w:t>
      </w:r>
      <w:r w:rsidR="00BC40FE">
        <w:rPr>
          <w:rFonts w:ascii="Comic Sans MS" w:hAnsi="Comic Sans MS"/>
          <w:sz w:val="24"/>
          <w:szCs w:val="24"/>
        </w:rPr>
        <w:t>O</w:t>
      </w:r>
      <w:r w:rsidR="006F46CC">
        <w:rPr>
          <w:rFonts w:ascii="Comic Sans MS" w:hAnsi="Comic Sans MS"/>
          <w:sz w:val="24"/>
          <w:szCs w:val="24"/>
        </w:rPr>
        <w:t>ltre a non tenere conto della funzionalizzazione del potere amministrativo</w:t>
      </w:r>
      <w:r w:rsidR="006F46CC">
        <w:rPr>
          <w:rStyle w:val="Rimandonotaapidipagina"/>
          <w:rFonts w:ascii="Comic Sans MS" w:hAnsi="Comic Sans MS"/>
          <w:sz w:val="24"/>
          <w:szCs w:val="24"/>
        </w:rPr>
        <w:footnoteReference w:id="216"/>
      </w:r>
      <w:r w:rsidR="006F46CC">
        <w:rPr>
          <w:rFonts w:ascii="Comic Sans MS" w:hAnsi="Comic Sans MS"/>
          <w:sz w:val="24"/>
          <w:szCs w:val="24"/>
        </w:rPr>
        <w:t xml:space="preserve">, che esclude l’assimilabilità </w:t>
      </w:r>
      <w:r w:rsidR="006F20B5">
        <w:rPr>
          <w:rFonts w:ascii="Comic Sans MS" w:hAnsi="Comic Sans MS"/>
          <w:sz w:val="24"/>
          <w:szCs w:val="24"/>
        </w:rPr>
        <w:t xml:space="preserve">dello stesso </w:t>
      </w:r>
      <w:r w:rsidR="006F46CC">
        <w:rPr>
          <w:rFonts w:ascii="Comic Sans MS" w:hAnsi="Comic Sans MS"/>
          <w:sz w:val="24"/>
          <w:szCs w:val="24"/>
        </w:rPr>
        <w:t>ai poteri privati</w:t>
      </w:r>
      <w:r w:rsidR="006F20B5">
        <w:rPr>
          <w:rFonts w:ascii="Comic Sans MS" w:hAnsi="Comic Sans MS"/>
          <w:sz w:val="24"/>
          <w:szCs w:val="24"/>
        </w:rPr>
        <w:t xml:space="preserve"> e la fungibilità tra clausole generali ed eccesso di potere, nel cui accertamento viene in rilievo la violazione del fine della norma attributiva del potere e non il comportamento dell’autore del provvedimento</w:t>
      </w:r>
      <w:r w:rsidR="00773B63">
        <w:rPr>
          <w:rFonts w:ascii="Comic Sans MS" w:hAnsi="Comic Sans MS"/>
          <w:sz w:val="24"/>
          <w:szCs w:val="24"/>
        </w:rPr>
        <w:t xml:space="preserve">, </w:t>
      </w:r>
      <w:r w:rsidR="00BC40FE">
        <w:rPr>
          <w:rFonts w:ascii="Comic Sans MS" w:hAnsi="Comic Sans MS"/>
          <w:sz w:val="24"/>
          <w:szCs w:val="24"/>
        </w:rPr>
        <w:t xml:space="preserve">essa </w:t>
      </w:r>
      <w:r w:rsidR="00773B63">
        <w:rPr>
          <w:rFonts w:ascii="Comic Sans MS" w:hAnsi="Comic Sans MS"/>
          <w:sz w:val="24"/>
          <w:szCs w:val="24"/>
        </w:rPr>
        <w:t>non dimostra affatto che il sindacato mediante clausole generali garantisca una maggiore effettività della tutela rispetto a quello di eccesso di potere</w:t>
      </w:r>
      <w:r w:rsidR="00773B63">
        <w:rPr>
          <w:rStyle w:val="Rimandonotaapidipagina"/>
          <w:rFonts w:ascii="Comic Sans MS" w:hAnsi="Comic Sans MS"/>
          <w:sz w:val="24"/>
          <w:szCs w:val="24"/>
        </w:rPr>
        <w:footnoteReference w:id="217"/>
      </w:r>
      <w:r w:rsidR="00773B63">
        <w:rPr>
          <w:rFonts w:ascii="Comic Sans MS" w:hAnsi="Comic Sans MS"/>
          <w:sz w:val="24"/>
          <w:szCs w:val="24"/>
        </w:rPr>
        <w:t>.</w:t>
      </w:r>
      <w:r>
        <w:rPr>
          <w:rFonts w:ascii="Comic Sans MS" w:hAnsi="Comic Sans MS"/>
          <w:sz w:val="24"/>
          <w:szCs w:val="24"/>
        </w:rPr>
        <w:t xml:space="preserve"> </w:t>
      </w:r>
      <w:r w:rsidR="00B70A3A">
        <w:rPr>
          <w:rFonts w:ascii="Comic Sans MS" w:hAnsi="Comic Sans MS"/>
          <w:sz w:val="24"/>
          <w:szCs w:val="24"/>
        </w:rPr>
        <w:t xml:space="preserve">A ben guardare, anzi, la circostanza che le norme che disciplinano l’attività amministrativa perseguano un interesse pubblico consente al ricorrente </w:t>
      </w:r>
      <w:r w:rsidR="00C75115">
        <w:rPr>
          <w:rFonts w:ascii="Comic Sans MS" w:hAnsi="Comic Sans MS"/>
          <w:sz w:val="24"/>
          <w:szCs w:val="24"/>
        </w:rPr>
        <w:t>di dedurre un vizio ulteriore rispetto alla violazione di legge</w:t>
      </w:r>
      <w:r w:rsidR="00C75115">
        <w:rPr>
          <w:rStyle w:val="Rimandonotaapidipagina"/>
          <w:rFonts w:ascii="Comic Sans MS" w:hAnsi="Comic Sans MS"/>
          <w:sz w:val="24"/>
          <w:szCs w:val="24"/>
        </w:rPr>
        <w:footnoteReference w:id="218"/>
      </w:r>
      <w:r w:rsidR="00C75115">
        <w:rPr>
          <w:rFonts w:ascii="Comic Sans MS" w:hAnsi="Comic Sans MS"/>
          <w:sz w:val="24"/>
          <w:szCs w:val="24"/>
        </w:rPr>
        <w:t>, tant’è che la più avveduta dottrina privatistica si è detta sorpresa che «un filone (apparentemente in crescita) di dottrina amministrativistica proponga l’abbandono della dottrina dell’eccesso di potere e la sua sostituzione con il principio generale di buona fede di ascendenza privatistica», in quanto tale principio «può magari favorire una più immediata percezione di eventuali vizi dell’atto consistenti in comportamenti discriminatori o vessatori nei confronti di eventuali interessi privati, ma […] tutti questi vizi sarebbero altrettanto rilevabili come ipotesi di eccesso di potere»</w:t>
      </w:r>
      <w:r w:rsidR="00BC40FE">
        <w:rPr>
          <w:rFonts w:ascii="Comic Sans MS" w:hAnsi="Comic Sans MS"/>
          <w:sz w:val="24"/>
          <w:szCs w:val="24"/>
        </w:rPr>
        <w:t>;</w:t>
      </w:r>
      <w:r w:rsidR="00C75115">
        <w:rPr>
          <w:rFonts w:ascii="Comic Sans MS" w:hAnsi="Comic Sans MS"/>
          <w:sz w:val="24"/>
          <w:szCs w:val="24"/>
        </w:rPr>
        <w:t xml:space="preserve"> </w:t>
      </w:r>
      <w:r w:rsidR="00BC40FE">
        <w:rPr>
          <w:rFonts w:ascii="Comic Sans MS" w:hAnsi="Comic Sans MS"/>
          <w:sz w:val="24"/>
          <w:szCs w:val="24"/>
        </w:rPr>
        <w:t xml:space="preserve">quest’ultima </w:t>
      </w:r>
      <w:r w:rsidR="00C75115">
        <w:rPr>
          <w:rFonts w:ascii="Comic Sans MS" w:hAnsi="Comic Sans MS"/>
          <w:sz w:val="24"/>
          <w:szCs w:val="24"/>
        </w:rPr>
        <w:t>figura, pertanto, è da preferire perché «consente di andare oltre, e di sindacare liberamente molte determinazioni che sarebbero, invece, difficilmente censurabili sul terreno della buona fede»</w:t>
      </w:r>
      <w:r w:rsidR="00C75115">
        <w:rPr>
          <w:rStyle w:val="Rimandonotaapidipagina"/>
          <w:rFonts w:ascii="Comic Sans MS" w:hAnsi="Comic Sans MS"/>
          <w:sz w:val="24"/>
          <w:szCs w:val="24"/>
        </w:rPr>
        <w:footnoteReference w:id="219"/>
      </w:r>
      <w:r w:rsidR="00C75115">
        <w:rPr>
          <w:rFonts w:ascii="Comic Sans MS" w:hAnsi="Comic Sans MS"/>
          <w:sz w:val="24"/>
          <w:szCs w:val="24"/>
        </w:rPr>
        <w:t xml:space="preserve">. </w:t>
      </w:r>
    </w:p>
    <w:p w:rsidR="00B75E9D" w:rsidRPr="00876462" w:rsidRDefault="00B75E9D" w:rsidP="00FD4B4C">
      <w:pPr>
        <w:ind w:firstLine="708"/>
        <w:jc w:val="both"/>
        <w:rPr>
          <w:rFonts w:ascii="Comic Sans MS" w:hAnsi="Comic Sans MS"/>
          <w:sz w:val="24"/>
          <w:szCs w:val="24"/>
        </w:rPr>
      </w:pPr>
      <w:r>
        <w:rPr>
          <w:rFonts w:ascii="Comic Sans MS" w:hAnsi="Comic Sans MS"/>
          <w:sz w:val="24"/>
          <w:szCs w:val="24"/>
        </w:rPr>
        <w:t xml:space="preserve">Analoghe considerazioni critiche possono muoversi nei confronti della tesi, parimenti suggestiva e ben argomentata, </w:t>
      </w:r>
      <w:r w:rsidR="004B23D7">
        <w:rPr>
          <w:rFonts w:ascii="Comic Sans MS" w:hAnsi="Comic Sans MS"/>
          <w:sz w:val="24"/>
          <w:szCs w:val="24"/>
        </w:rPr>
        <w:t xml:space="preserve">che, sempre al fine di rimpiazzare l’eccesso di potere con categorie </w:t>
      </w:r>
      <w:r w:rsidR="00BC40FE">
        <w:rPr>
          <w:rFonts w:ascii="Comic Sans MS" w:hAnsi="Comic Sans MS"/>
          <w:sz w:val="24"/>
          <w:szCs w:val="24"/>
        </w:rPr>
        <w:t xml:space="preserve">e modelli </w:t>
      </w:r>
      <w:r w:rsidR="004B23D7">
        <w:rPr>
          <w:rFonts w:ascii="Comic Sans MS" w:hAnsi="Comic Sans MS"/>
          <w:sz w:val="24"/>
          <w:szCs w:val="24"/>
        </w:rPr>
        <w:t>mutuat</w:t>
      </w:r>
      <w:r w:rsidR="00BC40FE">
        <w:rPr>
          <w:rFonts w:ascii="Comic Sans MS" w:hAnsi="Comic Sans MS"/>
          <w:sz w:val="24"/>
          <w:szCs w:val="24"/>
        </w:rPr>
        <w:t>i</w:t>
      </w:r>
      <w:r w:rsidR="004B23D7">
        <w:rPr>
          <w:rFonts w:ascii="Comic Sans MS" w:hAnsi="Comic Sans MS"/>
          <w:sz w:val="24"/>
          <w:szCs w:val="24"/>
        </w:rPr>
        <w:t xml:space="preserve"> dal diritto</w:t>
      </w:r>
      <w:r w:rsidR="00BC40FE">
        <w:rPr>
          <w:rFonts w:ascii="Comic Sans MS" w:hAnsi="Comic Sans MS"/>
          <w:sz w:val="24"/>
          <w:szCs w:val="24"/>
        </w:rPr>
        <w:t xml:space="preserve"> </w:t>
      </w:r>
      <w:r w:rsidR="004B23D7">
        <w:rPr>
          <w:rFonts w:ascii="Comic Sans MS" w:hAnsi="Comic Sans MS"/>
          <w:sz w:val="24"/>
          <w:szCs w:val="24"/>
        </w:rPr>
        <w:t>privato e fondat</w:t>
      </w:r>
      <w:r w:rsidR="00BC40FE">
        <w:rPr>
          <w:rFonts w:ascii="Comic Sans MS" w:hAnsi="Comic Sans MS"/>
          <w:sz w:val="24"/>
          <w:szCs w:val="24"/>
        </w:rPr>
        <w:t>i</w:t>
      </w:r>
      <w:r w:rsidR="004B23D7">
        <w:rPr>
          <w:rFonts w:ascii="Comic Sans MS" w:hAnsi="Comic Sans MS"/>
          <w:sz w:val="24"/>
          <w:szCs w:val="24"/>
        </w:rPr>
        <w:t xml:space="preserve"> sull’utilizzo delle clausole generali di correttezza e buona fede, pone a confronto il sindacato </w:t>
      </w:r>
      <w:r w:rsidR="00BC40FE">
        <w:rPr>
          <w:rFonts w:ascii="Comic Sans MS" w:hAnsi="Comic Sans MS"/>
          <w:sz w:val="24"/>
          <w:szCs w:val="24"/>
        </w:rPr>
        <w:t xml:space="preserve">di </w:t>
      </w:r>
      <w:r w:rsidR="004B23D7">
        <w:rPr>
          <w:rFonts w:ascii="Comic Sans MS" w:hAnsi="Comic Sans MS"/>
          <w:sz w:val="24"/>
          <w:szCs w:val="24"/>
        </w:rPr>
        <w:t>eccesso di potere con altre forme d</w:t>
      </w:r>
      <w:r w:rsidR="00BC40FE">
        <w:rPr>
          <w:rFonts w:ascii="Comic Sans MS" w:hAnsi="Comic Sans MS"/>
          <w:sz w:val="24"/>
          <w:szCs w:val="24"/>
        </w:rPr>
        <w:t>i</w:t>
      </w:r>
      <w:r w:rsidR="004B23D7">
        <w:rPr>
          <w:rFonts w:ascii="Comic Sans MS" w:hAnsi="Comic Sans MS"/>
          <w:sz w:val="24"/>
          <w:szCs w:val="24"/>
        </w:rPr>
        <w:t xml:space="preserve"> scrutinio delle determinazioni unilaterali – come, ad es., quelle in ambito societario</w:t>
      </w:r>
      <w:r w:rsidR="004B23D7">
        <w:rPr>
          <w:rStyle w:val="Rimandonotaapidipagina"/>
          <w:rFonts w:ascii="Comic Sans MS" w:hAnsi="Comic Sans MS"/>
          <w:sz w:val="24"/>
          <w:szCs w:val="24"/>
        </w:rPr>
        <w:footnoteReference w:id="220"/>
      </w:r>
      <w:r w:rsidR="004B23D7">
        <w:rPr>
          <w:rFonts w:ascii="Comic Sans MS" w:hAnsi="Comic Sans MS"/>
          <w:sz w:val="24"/>
          <w:szCs w:val="24"/>
        </w:rPr>
        <w:t xml:space="preserve"> – che, seguendo percorsi del tutto autonomi, sono state utilizzate nel contenzioso tra privati</w:t>
      </w:r>
      <w:r w:rsidR="004B23D7">
        <w:rPr>
          <w:rStyle w:val="Rimandonotaapidipagina"/>
          <w:rFonts w:ascii="Comic Sans MS" w:hAnsi="Comic Sans MS"/>
          <w:sz w:val="24"/>
          <w:szCs w:val="24"/>
        </w:rPr>
        <w:footnoteReference w:id="221"/>
      </w:r>
      <w:r w:rsidR="004B23D7">
        <w:rPr>
          <w:rFonts w:ascii="Comic Sans MS" w:hAnsi="Comic Sans MS"/>
          <w:sz w:val="24"/>
          <w:szCs w:val="24"/>
        </w:rPr>
        <w:t>.</w:t>
      </w:r>
      <w:r w:rsidR="00D510E4">
        <w:rPr>
          <w:rFonts w:ascii="Comic Sans MS" w:hAnsi="Comic Sans MS"/>
          <w:sz w:val="24"/>
          <w:szCs w:val="24"/>
        </w:rPr>
        <w:t xml:space="preserve"> Ambito, quest’ultimo, nel quale peraltro il richiamo alla correttezza ed alla buona fede ha sinora condotto a risultati aleatori</w:t>
      </w:r>
      <w:r w:rsidR="00D510E4">
        <w:rPr>
          <w:rStyle w:val="Rimandonotaapidipagina"/>
          <w:rFonts w:ascii="Comic Sans MS" w:hAnsi="Comic Sans MS"/>
          <w:sz w:val="24"/>
          <w:szCs w:val="24"/>
        </w:rPr>
        <w:footnoteReference w:id="222"/>
      </w:r>
      <w:r w:rsidR="00D510E4">
        <w:rPr>
          <w:rFonts w:ascii="Comic Sans MS" w:hAnsi="Comic Sans MS"/>
          <w:sz w:val="24"/>
          <w:szCs w:val="24"/>
        </w:rPr>
        <w:t>, inducendo alla tentazione di utilizzare l’equivoca figura dell’abuso del diritto, il cui accertamento individualizzato è esposto a vistosi rischi di incoerenza ed arbitrarietà</w:t>
      </w:r>
      <w:r w:rsidR="00D510E4">
        <w:rPr>
          <w:rStyle w:val="Rimandonotaapidipagina"/>
          <w:rFonts w:ascii="Comic Sans MS" w:hAnsi="Comic Sans MS"/>
          <w:sz w:val="24"/>
          <w:szCs w:val="24"/>
        </w:rPr>
        <w:footnoteReference w:id="223"/>
      </w:r>
      <w:r w:rsidR="00D510E4">
        <w:rPr>
          <w:rFonts w:ascii="Comic Sans MS" w:hAnsi="Comic Sans MS"/>
          <w:sz w:val="24"/>
          <w:szCs w:val="24"/>
        </w:rPr>
        <w:t>.</w:t>
      </w:r>
    </w:p>
    <w:p w:rsidR="00127271" w:rsidRDefault="00127271" w:rsidP="007F76EF">
      <w:pPr>
        <w:ind w:firstLine="708"/>
        <w:jc w:val="both"/>
        <w:rPr>
          <w:rFonts w:ascii="Comic Sans MS" w:hAnsi="Comic Sans MS"/>
          <w:b/>
          <w:sz w:val="24"/>
          <w:szCs w:val="24"/>
        </w:rPr>
      </w:pPr>
    </w:p>
    <w:p w:rsidR="00583B76" w:rsidRDefault="00BB06C7" w:rsidP="00583B76">
      <w:pPr>
        <w:ind w:firstLine="708"/>
        <w:jc w:val="both"/>
        <w:rPr>
          <w:rFonts w:ascii="Comic Sans MS" w:hAnsi="Comic Sans MS"/>
          <w:i/>
          <w:sz w:val="24"/>
          <w:szCs w:val="24"/>
        </w:rPr>
      </w:pPr>
      <w:r>
        <w:rPr>
          <w:rFonts w:ascii="Comic Sans MS" w:hAnsi="Comic Sans MS"/>
          <w:b/>
          <w:sz w:val="24"/>
          <w:szCs w:val="24"/>
        </w:rPr>
        <w:t>10</w:t>
      </w:r>
      <w:r w:rsidR="00127271" w:rsidRPr="00127271">
        <w:rPr>
          <w:rFonts w:ascii="Comic Sans MS" w:hAnsi="Comic Sans MS"/>
          <w:b/>
          <w:sz w:val="24"/>
          <w:szCs w:val="24"/>
        </w:rPr>
        <w:t>.</w:t>
      </w:r>
      <w:r w:rsidR="00127271" w:rsidRPr="00127271">
        <w:rPr>
          <w:rFonts w:ascii="Comic Sans MS" w:hAnsi="Comic Sans MS"/>
          <w:i/>
          <w:sz w:val="24"/>
          <w:szCs w:val="24"/>
        </w:rPr>
        <w:t xml:space="preserve"> </w:t>
      </w:r>
      <w:r w:rsidR="00127271" w:rsidRPr="00127271">
        <w:rPr>
          <w:rFonts w:ascii="Comic Sans MS" w:hAnsi="Comic Sans MS"/>
          <w:sz w:val="24"/>
          <w:szCs w:val="24"/>
        </w:rPr>
        <w:t>Segue</w:t>
      </w:r>
      <w:r w:rsidR="00127271" w:rsidRPr="00127271">
        <w:rPr>
          <w:rFonts w:ascii="Comic Sans MS" w:hAnsi="Comic Sans MS"/>
          <w:i/>
          <w:sz w:val="24"/>
          <w:szCs w:val="24"/>
        </w:rPr>
        <w:t xml:space="preserve">: </w:t>
      </w:r>
      <w:r w:rsidR="00127271" w:rsidRPr="00127271">
        <w:rPr>
          <w:rFonts w:ascii="Comic Sans MS" w:hAnsi="Comic Sans MS"/>
          <w:sz w:val="24"/>
          <w:szCs w:val="24"/>
        </w:rPr>
        <w:t>b)</w:t>
      </w:r>
      <w:r w:rsidR="00127271" w:rsidRPr="00127271">
        <w:rPr>
          <w:rFonts w:ascii="Comic Sans MS" w:hAnsi="Comic Sans MS"/>
          <w:i/>
          <w:sz w:val="24"/>
          <w:szCs w:val="24"/>
        </w:rPr>
        <w:t xml:space="preserve"> </w:t>
      </w:r>
      <w:r w:rsidR="00583B76" w:rsidRPr="00583B76">
        <w:rPr>
          <w:rFonts w:ascii="Comic Sans MS" w:hAnsi="Comic Sans MS"/>
          <w:i/>
          <w:sz w:val="24"/>
          <w:szCs w:val="24"/>
        </w:rPr>
        <w:t>dall’eccesso di potere al sindacato di proporzionalità.</w:t>
      </w:r>
    </w:p>
    <w:p w:rsidR="000A6B50" w:rsidRDefault="000A6B50" w:rsidP="00583B76">
      <w:pPr>
        <w:ind w:firstLine="708"/>
        <w:jc w:val="both"/>
        <w:rPr>
          <w:rFonts w:ascii="Comic Sans MS" w:hAnsi="Comic Sans MS"/>
          <w:i/>
          <w:sz w:val="24"/>
          <w:szCs w:val="24"/>
        </w:rPr>
      </w:pPr>
    </w:p>
    <w:p w:rsidR="000A6B50" w:rsidRDefault="000A6B50" w:rsidP="00583B76">
      <w:pPr>
        <w:ind w:firstLine="708"/>
        <w:jc w:val="both"/>
        <w:rPr>
          <w:rFonts w:ascii="Comic Sans MS" w:hAnsi="Comic Sans MS"/>
          <w:sz w:val="24"/>
          <w:szCs w:val="24"/>
        </w:rPr>
      </w:pPr>
      <w:r>
        <w:rPr>
          <w:rFonts w:ascii="Comic Sans MS" w:hAnsi="Comic Sans MS"/>
          <w:sz w:val="24"/>
          <w:szCs w:val="24"/>
        </w:rPr>
        <w:t>Proseguendo nel percorso evolutivo che dal tradizionale sindacato di eccesso di potere conduce alle nuove tecnic</w:t>
      </w:r>
      <w:r w:rsidR="00375057">
        <w:rPr>
          <w:rFonts w:ascii="Comic Sans MS" w:hAnsi="Comic Sans MS"/>
          <w:sz w:val="24"/>
          <w:szCs w:val="24"/>
        </w:rPr>
        <w:t>he</w:t>
      </w:r>
      <w:r>
        <w:rPr>
          <w:rFonts w:ascii="Comic Sans MS" w:hAnsi="Comic Sans MS"/>
          <w:sz w:val="24"/>
          <w:szCs w:val="24"/>
        </w:rPr>
        <w:t xml:space="preserve"> di tutela, è sul principio di proporzionalità che occorre adesso soffermarsi.</w:t>
      </w:r>
    </w:p>
    <w:p w:rsidR="000A6B50" w:rsidRDefault="000A6B50" w:rsidP="00583B76">
      <w:pPr>
        <w:ind w:firstLine="708"/>
        <w:jc w:val="both"/>
        <w:rPr>
          <w:rFonts w:ascii="Comic Sans MS" w:hAnsi="Comic Sans MS"/>
          <w:sz w:val="24"/>
          <w:szCs w:val="24"/>
        </w:rPr>
      </w:pPr>
      <w:r>
        <w:rPr>
          <w:rFonts w:ascii="Comic Sans MS" w:hAnsi="Comic Sans MS"/>
          <w:sz w:val="24"/>
          <w:szCs w:val="24"/>
        </w:rPr>
        <w:t xml:space="preserve">Già nei primi anni del ‘900, alcuni tra gli studiosi francesi </w:t>
      </w:r>
      <w:r w:rsidR="00244E4A">
        <w:rPr>
          <w:rFonts w:ascii="Comic Sans MS" w:hAnsi="Comic Sans MS"/>
          <w:sz w:val="24"/>
          <w:szCs w:val="24"/>
        </w:rPr>
        <w:t xml:space="preserve">che riconducevano il controllo giudiziale sull’apprezzamento dei fatti alla verifica delle deviazioni da principi generali del diritto sostenevano che il sindacato </w:t>
      </w:r>
      <w:r w:rsidR="00244E4A" w:rsidRPr="00375057">
        <w:rPr>
          <w:rFonts w:ascii="Comic Sans MS" w:hAnsi="Comic Sans MS"/>
          <w:sz w:val="24"/>
          <w:szCs w:val="24"/>
        </w:rPr>
        <w:t>sull’</w:t>
      </w:r>
      <w:proofErr w:type="spellStart"/>
      <w:r w:rsidR="00244E4A" w:rsidRPr="00375057">
        <w:rPr>
          <w:rFonts w:ascii="Comic Sans MS" w:hAnsi="Comic Sans MS"/>
          <w:i/>
          <w:sz w:val="24"/>
          <w:szCs w:val="24"/>
        </w:rPr>
        <w:t>erreu</w:t>
      </w:r>
      <w:r w:rsidR="00375057" w:rsidRPr="00375057">
        <w:rPr>
          <w:rFonts w:ascii="Comic Sans MS" w:hAnsi="Comic Sans MS"/>
          <w:i/>
          <w:sz w:val="24"/>
          <w:szCs w:val="24"/>
        </w:rPr>
        <w:t>r</w:t>
      </w:r>
      <w:proofErr w:type="spellEnd"/>
      <w:r w:rsidR="00244E4A" w:rsidRPr="00375057">
        <w:rPr>
          <w:rFonts w:ascii="Comic Sans MS" w:hAnsi="Comic Sans MS"/>
          <w:i/>
          <w:sz w:val="24"/>
          <w:szCs w:val="24"/>
        </w:rPr>
        <w:t xml:space="preserve"> manifeste d’</w:t>
      </w:r>
      <w:proofErr w:type="spellStart"/>
      <w:r w:rsidR="00244E4A" w:rsidRPr="00375057">
        <w:rPr>
          <w:rFonts w:ascii="Comic Sans MS" w:hAnsi="Comic Sans MS"/>
          <w:i/>
          <w:sz w:val="24"/>
          <w:szCs w:val="24"/>
        </w:rPr>
        <w:t>appréciacion</w:t>
      </w:r>
      <w:proofErr w:type="spellEnd"/>
      <w:r w:rsidR="00244E4A">
        <w:rPr>
          <w:rFonts w:ascii="Comic Sans MS" w:hAnsi="Comic Sans MS"/>
          <w:sz w:val="24"/>
          <w:szCs w:val="24"/>
        </w:rPr>
        <w:t xml:space="preserve"> e sul </w:t>
      </w:r>
      <w:proofErr w:type="spellStart"/>
      <w:r w:rsidR="00244E4A" w:rsidRPr="00375057">
        <w:rPr>
          <w:rFonts w:ascii="Comic Sans MS" w:hAnsi="Comic Sans MS"/>
          <w:i/>
          <w:sz w:val="24"/>
          <w:szCs w:val="24"/>
        </w:rPr>
        <w:t>bilan</w:t>
      </w:r>
      <w:proofErr w:type="spellEnd"/>
      <w:r w:rsidR="00244E4A" w:rsidRPr="00375057">
        <w:rPr>
          <w:rFonts w:ascii="Comic Sans MS" w:hAnsi="Comic Sans MS"/>
          <w:i/>
          <w:sz w:val="24"/>
          <w:szCs w:val="24"/>
        </w:rPr>
        <w:t xml:space="preserve"> </w:t>
      </w:r>
      <w:proofErr w:type="spellStart"/>
      <w:r w:rsidR="00244E4A" w:rsidRPr="00375057">
        <w:rPr>
          <w:rFonts w:ascii="Comic Sans MS" w:hAnsi="Comic Sans MS"/>
          <w:i/>
          <w:sz w:val="24"/>
          <w:szCs w:val="24"/>
        </w:rPr>
        <w:t>coût-avantages</w:t>
      </w:r>
      <w:proofErr w:type="spellEnd"/>
      <w:r w:rsidR="00244E4A">
        <w:rPr>
          <w:rFonts w:ascii="Comic Sans MS" w:hAnsi="Comic Sans MS"/>
          <w:sz w:val="24"/>
          <w:szCs w:val="24"/>
        </w:rPr>
        <w:t xml:space="preserve"> si concretasse in un controllo sul rispetto del principio di </w:t>
      </w:r>
      <w:proofErr w:type="spellStart"/>
      <w:r w:rsidR="00244E4A" w:rsidRPr="00375057">
        <w:rPr>
          <w:rFonts w:ascii="Comic Sans MS" w:hAnsi="Comic Sans MS"/>
          <w:i/>
          <w:sz w:val="24"/>
          <w:szCs w:val="24"/>
        </w:rPr>
        <w:t>proportionnalité</w:t>
      </w:r>
      <w:proofErr w:type="spellEnd"/>
      <w:r w:rsidR="00244E4A">
        <w:rPr>
          <w:rFonts w:ascii="Comic Sans MS" w:hAnsi="Comic Sans MS"/>
          <w:sz w:val="24"/>
          <w:szCs w:val="24"/>
        </w:rPr>
        <w:t xml:space="preserve">, intesa come adeguatezza della decisione amministrativa; tale principio non scritto si riteneva implicito nella giurisprudenza del </w:t>
      </w:r>
      <w:proofErr w:type="spellStart"/>
      <w:r w:rsidR="00244E4A" w:rsidRPr="00375057">
        <w:rPr>
          <w:rFonts w:ascii="Comic Sans MS" w:hAnsi="Comic Sans MS"/>
          <w:i/>
          <w:sz w:val="24"/>
          <w:szCs w:val="24"/>
        </w:rPr>
        <w:t>Conseil</w:t>
      </w:r>
      <w:proofErr w:type="spellEnd"/>
      <w:r w:rsidR="00244E4A" w:rsidRPr="00375057">
        <w:rPr>
          <w:rFonts w:ascii="Comic Sans MS" w:hAnsi="Comic Sans MS"/>
          <w:i/>
          <w:sz w:val="24"/>
          <w:szCs w:val="24"/>
        </w:rPr>
        <w:t xml:space="preserve"> d’</w:t>
      </w:r>
      <w:proofErr w:type="spellStart"/>
      <w:r w:rsidR="00244E4A" w:rsidRPr="00375057">
        <w:rPr>
          <w:rFonts w:ascii="Comic Sans MS" w:hAnsi="Comic Sans MS"/>
          <w:i/>
          <w:sz w:val="24"/>
          <w:szCs w:val="24"/>
        </w:rPr>
        <w:t>État</w:t>
      </w:r>
      <w:proofErr w:type="spellEnd"/>
      <w:r w:rsidR="00244E4A">
        <w:rPr>
          <w:rStyle w:val="Rimandonotaapidipagina"/>
          <w:rFonts w:ascii="Comic Sans MS" w:hAnsi="Comic Sans MS"/>
          <w:sz w:val="24"/>
          <w:szCs w:val="24"/>
        </w:rPr>
        <w:footnoteReference w:id="224"/>
      </w:r>
      <w:r w:rsidR="00244E4A">
        <w:rPr>
          <w:rFonts w:ascii="Comic Sans MS" w:hAnsi="Comic Sans MS"/>
          <w:sz w:val="24"/>
          <w:szCs w:val="24"/>
        </w:rPr>
        <w:t>.</w:t>
      </w:r>
    </w:p>
    <w:p w:rsidR="00F02A4F" w:rsidRDefault="00F02A4F" w:rsidP="00583B76">
      <w:pPr>
        <w:ind w:firstLine="708"/>
        <w:jc w:val="both"/>
        <w:rPr>
          <w:rFonts w:ascii="Comic Sans MS" w:hAnsi="Comic Sans MS"/>
          <w:sz w:val="24"/>
          <w:szCs w:val="24"/>
        </w:rPr>
      </w:pPr>
      <w:r>
        <w:rPr>
          <w:rFonts w:ascii="Comic Sans MS" w:hAnsi="Comic Sans MS"/>
          <w:sz w:val="24"/>
          <w:szCs w:val="24"/>
        </w:rPr>
        <w:t>Trattasi, com’è noto, di un principio dalle origini antiche, che si rinviene in una sentenza del Tribunale amministrativo superiore prussiano risalente addirittura al 14 giugno 1882, che aveva ritenuto sproporzionata la sanzione della chiusura di uno spaccio alimentare irrogata per la commercializzazione di alcolici in assenza della relativa autorizzazione</w:t>
      </w:r>
      <w:r>
        <w:rPr>
          <w:rStyle w:val="Rimandonotaapidipagina"/>
          <w:rFonts w:ascii="Comic Sans MS" w:hAnsi="Comic Sans MS"/>
          <w:sz w:val="24"/>
          <w:szCs w:val="24"/>
        </w:rPr>
        <w:footnoteReference w:id="225"/>
      </w:r>
      <w:r>
        <w:rPr>
          <w:rFonts w:ascii="Comic Sans MS" w:hAnsi="Comic Sans MS"/>
          <w:sz w:val="24"/>
          <w:szCs w:val="24"/>
        </w:rPr>
        <w:t>. Un trentennio dopo, la dottri</w:t>
      </w:r>
      <w:r w:rsidR="0064017C">
        <w:rPr>
          <w:rFonts w:ascii="Comic Sans MS" w:hAnsi="Comic Sans MS"/>
          <w:sz w:val="24"/>
          <w:szCs w:val="24"/>
        </w:rPr>
        <w:t>n</w:t>
      </w:r>
      <w:r>
        <w:rPr>
          <w:rFonts w:ascii="Comic Sans MS" w:hAnsi="Comic Sans MS"/>
          <w:sz w:val="24"/>
          <w:szCs w:val="24"/>
        </w:rPr>
        <w:t>a tedesca già spiegava come il pr</w:t>
      </w:r>
      <w:r w:rsidR="0064017C">
        <w:rPr>
          <w:rFonts w:ascii="Comic Sans MS" w:hAnsi="Comic Sans MS"/>
          <w:sz w:val="24"/>
          <w:szCs w:val="24"/>
        </w:rPr>
        <w:t>i</w:t>
      </w:r>
      <w:r>
        <w:rPr>
          <w:rFonts w:ascii="Comic Sans MS" w:hAnsi="Comic Sans MS"/>
          <w:sz w:val="24"/>
          <w:szCs w:val="24"/>
        </w:rPr>
        <w:t xml:space="preserve">ncipio di proporzionalità implicasse che </w:t>
      </w:r>
      <w:r w:rsidR="007F5450">
        <w:rPr>
          <w:rFonts w:ascii="Comic Sans MS" w:hAnsi="Comic Sans MS"/>
          <w:sz w:val="24"/>
          <w:szCs w:val="24"/>
        </w:rPr>
        <w:t>«l</w:t>
      </w:r>
      <w:r>
        <w:rPr>
          <w:rFonts w:ascii="Comic Sans MS" w:hAnsi="Comic Sans MS"/>
          <w:sz w:val="24"/>
          <w:szCs w:val="24"/>
        </w:rPr>
        <w:t>a polizia non deve sparare ai passeri con i cannoni</w:t>
      </w:r>
      <w:r w:rsidR="007F5450">
        <w:rPr>
          <w:rFonts w:ascii="Comic Sans MS" w:hAnsi="Comic Sans MS"/>
          <w:sz w:val="24"/>
          <w:szCs w:val="24"/>
        </w:rPr>
        <w:t>»</w:t>
      </w:r>
      <w:r w:rsidR="00ED5088">
        <w:rPr>
          <w:rStyle w:val="Rimandonotaapidipagina"/>
          <w:rFonts w:ascii="Comic Sans MS" w:hAnsi="Comic Sans MS"/>
          <w:sz w:val="24"/>
          <w:szCs w:val="24"/>
        </w:rPr>
        <w:footnoteReference w:id="226"/>
      </w:r>
      <w:r>
        <w:rPr>
          <w:rFonts w:ascii="Comic Sans MS" w:hAnsi="Comic Sans MS"/>
          <w:sz w:val="24"/>
          <w:szCs w:val="24"/>
        </w:rPr>
        <w:t>.</w:t>
      </w:r>
    </w:p>
    <w:p w:rsidR="0064017C" w:rsidRDefault="0064017C" w:rsidP="00583B76">
      <w:pPr>
        <w:ind w:firstLine="708"/>
        <w:jc w:val="both"/>
        <w:rPr>
          <w:rFonts w:ascii="Comic Sans MS" w:hAnsi="Comic Sans MS"/>
          <w:sz w:val="24"/>
          <w:szCs w:val="24"/>
        </w:rPr>
      </w:pPr>
      <w:r>
        <w:rPr>
          <w:rFonts w:ascii="Comic Sans MS" w:hAnsi="Comic Sans MS"/>
          <w:sz w:val="24"/>
          <w:szCs w:val="24"/>
        </w:rPr>
        <w:t>E’ controverso, tuttavia, quando tale principio</w:t>
      </w:r>
      <w:r w:rsidR="004C3E24">
        <w:rPr>
          <w:rFonts w:ascii="Comic Sans MS" w:hAnsi="Comic Sans MS"/>
          <w:sz w:val="24"/>
          <w:szCs w:val="24"/>
        </w:rPr>
        <w:t>, del quale vi erano tracce già nel diritto comunitario degli anni ’50</w:t>
      </w:r>
      <w:r w:rsidR="004C3E24">
        <w:rPr>
          <w:rStyle w:val="Rimandonotaapidipagina"/>
          <w:rFonts w:ascii="Comic Sans MS" w:hAnsi="Comic Sans MS"/>
          <w:sz w:val="24"/>
          <w:szCs w:val="24"/>
        </w:rPr>
        <w:footnoteReference w:id="227"/>
      </w:r>
      <w:r w:rsidR="004C3E24">
        <w:rPr>
          <w:rFonts w:ascii="Comic Sans MS" w:hAnsi="Comic Sans MS"/>
          <w:sz w:val="24"/>
          <w:szCs w:val="24"/>
        </w:rPr>
        <w:t>,</w:t>
      </w:r>
      <w:r>
        <w:rPr>
          <w:rFonts w:ascii="Comic Sans MS" w:hAnsi="Comic Sans MS"/>
          <w:sz w:val="24"/>
          <w:szCs w:val="24"/>
        </w:rPr>
        <w:t xml:space="preserve"> abbia fatto il suo ingresso nel diritto amministrativo italiano</w:t>
      </w:r>
      <w:r>
        <w:rPr>
          <w:rStyle w:val="Rimandonotaapidipagina"/>
          <w:rFonts w:ascii="Comic Sans MS" w:hAnsi="Comic Sans MS"/>
          <w:sz w:val="24"/>
          <w:szCs w:val="24"/>
        </w:rPr>
        <w:footnoteReference w:id="228"/>
      </w:r>
      <w:r>
        <w:rPr>
          <w:rFonts w:ascii="Comic Sans MS" w:hAnsi="Comic Sans MS"/>
          <w:sz w:val="24"/>
          <w:szCs w:val="24"/>
        </w:rPr>
        <w:t>.</w:t>
      </w:r>
    </w:p>
    <w:p w:rsidR="0064017C" w:rsidRDefault="0064017C" w:rsidP="00583B76">
      <w:pPr>
        <w:ind w:firstLine="708"/>
        <w:jc w:val="both"/>
        <w:rPr>
          <w:rFonts w:ascii="Comic Sans MS" w:hAnsi="Comic Sans MS"/>
          <w:sz w:val="24"/>
          <w:szCs w:val="24"/>
        </w:rPr>
      </w:pPr>
      <w:r>
        <w:rPr>
          <w:rFonts w:ascii="Comic Sans MS" w:hAnsi="Comic Sans MS"/>
          <w:sz w:val="24"/>
          <w:szCs w:val="24"/>
        </w:rPr>
        <w:t xml:space="preserve">Secondo un primo orientamento, l’essenza di tale principio sarebbe già stata riassunta nella </w:t>
      </w:r>
      <w:r w:rsidR="00375057">
        <w:rPr>
          <w:rFonts w:ascii="Comic Sans MS" w:hAnsi="Comic Sans MS"/>
          <w:sz w:val="24"/>
          <w:szCs w:val="24"/>
        </w:rPr>
        <w:t>c.d. «</w:t>
      </w:r>
      <w:r>
        <w:rPr>
          <w:rFonts w:ascii="Comic Sans MS" w:hAnsi="Comic Sans MS"/>
          <w:sz w:val="24"/>
          <w:szCs w:val="24"/>
        </w:rPr>
        <w:t>regola del minimo mezzo</w:t>
      </w:r>
      <w:r w:rsidR="00375057">
        <w:rPr>
          <w:rFonts w:ascii="Comic Sans MS" w:hAnsi="Comic Sans MS"/>
          <w:sz w:val="24"/>
          <w:szCs w:val="24"/>
        </w:rPr>
        <w:t>»</w:t>
      </w:r>
      <w:r>
        <w:rPr>
          <w:rFonts w:ascii="Comic Sans MS" w:hAnsi="Comic Sans MS"/>
          <w:sz w:val="24"/>
          <w:szCs w:val="24"/>
        </w:rPr>
        <w:t xml:space="preserve"> formulata da </w:t>
      </w:r>
      <w:proofErr w:type="spellStart"/>
      <w:r>
        <w:rPr>
          <w:rFonts w:ascii="Comic Sans MS" w:hAnsi="Comic Sans MS"/>
          <w:sz w:val="24"/>
          <w:szCs w:val="24"/>
        </w:rPr>
        <w:t>Romagnosi</w:t>
      </w:r>
      <w:proofErr w:type="spellEnd"/>
      <w:r w:rsidR="007F5450">
        <w:rPr>
          <w:rStyle w:val="Rimandonotaapidipagina"/>
          <w:rFonts w:ascii="Comic Sans MS" w:hAnsi="Comic Sans MS"/>
          <w:sz w:val="24"/>
          <w:szCs w:val="24"/>
        </w:rPr>
        <w:footnoteReference w:id="229"/>
      </w:r>
      <w:r>
        <w:rPr>
          <w:rFonts w:ascii="Comic Sans MS" w:hAnsi="Comic Sans MS"/>
          <w:sz w:val="24"/>
          <w:szCs w:val="24"/>
        </w:rPr>
        <w:t xml:space="preserve">, secondo la quale occorre «far prevalere </w:t>
      </w:r>
      <w:r w:rsidR="007F5450">
        <w:rPr>
          <w:rFonts w:ascii="Comic Sans MS" w:hAnsi="Comic Sans MS"/>
          <w:sz w:val="24"/>
          <w:szCs w:val="24"/>
        </w:rPr>
        <w:t>la cosa pubblica alla privata col minimo possibile sacrificio della privata proprietà e libertà</w:t>
      </w:r>
      <w:r>
        <w:rPr>
          <w:rFonts w:ascii="Comic Sans MS" w:hAnsi="Comic Sans MS"/>
          <w:sz w:val="24"/>
          <w:szCs w:val="24"/>
        </w:rPr>
        <w:t>»</w:t>
      </w:r>
      <w:r w:rsidR="007F5450">
        <w:rPr>
          <w:rStyle w:val="Rimandonotaapidipagina"/>
          <w:rFonts w:ascii="Comic Sans MS" w:hAnsi="Comic Sans MS"/>
          <w:sz w:val="24"/>
          <w:szCs w:val="24"/>
        </w:rPr>
        <w:footnoteReference w:id="230"/>
      </w:r>
      <w:r w:rsidR="007F5450">
        <w:rPr>
          <w:rFonts w:ascii="Comic Sans MS" w:hAnsi="Comic Sans MS"/>
          <w:sz w:val="24"/>
          <w:szCs w:val="24"/>
        </w:rPr>
        <w:t>.</w:t>
      </w:r>
      <w:r>
        <w:rPr>
          <w:rFonts w:ascii="Comic Sans MS" w:hAnsi="Comic Sans MS"/>
          <w:sz w:val="24"/>
          <w:szCs w:val="24"/>
        </w:rPr>
        <w:t xml:space="preserve"> </w:t>
      </w:r>
    </w:p>
    <w:p w:rsidR="0064017C" w:rsidRDefault="007F5450" w:rsidP="00583B76">
      <w:pPr>
        <w:ind w:firstLine="708"/>
        <w:jc w:val="both"/>
        <w:rPr>
          <w:rFonts w:ascii="Comic Sans MS" w:hAnsi="Comic Sans MS"/>
          <w:sz w:val="24"/>
          <w:szCs w:val="24"/>
        </w:rPr>
      </w:pPr>
      <w:r>
        <w:rPr>
          <w:rFonts w:ascii="Comic Sans MS" w:hAnsi="Comic Sans MS"/>
          <w:sz w:val="24"/>
          <w:szCs w:val="24"/>
        </w:rPr>
        <w:t>Altri ritengono che il principio di proporzionalità sia stato presente nell’ordinamento italiano, ma non troppo co</w:t>
      </w:r>
      <w:r w:rsidR="00375057">
        <w:rPr>
          <w:rFonts w:ascii="Comic Sans MS" w:hAnsi="Comic Sans MS"/>
          <w:sz w:val="24"/>
          <w:szCs w:val="24"/>
        </w:rPr>
        <w:t>nsapevolmente, sin dai p</w:t>
      </w:r>
      <w:r>
        <w:rPr>
          <w:rFonts w:ascii="Comic Sans MS" w:hAnsi="Comic Sans MS"/>
          <w:sz w:val="24"/>
          <w:szCs w:val="24"/>
        </w:rPr>
        <w:t>rimi anni del secolo scorso</w:t>
      </w:r>
      <w:r w:rsidR="00021D31">
        <w:rPr>
          <w:rFonts w:ascii="Comic Sans MS" w:hAnsi="Comic Sans MS"/>
          <w:sz w:val="24"/>
          <w:szCs w:val="24"/>
        </w:rPr>
        <w:t>, mentre se ne po</w:t>
      </w:r>
      <w:r w:rsidR="00375057">
        <w:rPr>
          <w:rFonts w:ascii="Comic Sans MS" w:hAnsi="Comic Sans MS"/>
          <w:sz w:val="24"/>
          <w:szCs w:val="24"/>
        </w:rPr>
        <w:t>t</w:t>
      </w:r>
      <w:r w:rsidR="00021D31">
        <w:rPr>
          <w:rFonts w:ascii="Comic Sans MS" w:hAnsi="Comic Sans MS"/>
          <w:sz w:val="24"/>
          <w:szCs w:val="24"/>
        </w:rPr>
        <w:t xml:space="preserve">rebbero rinvenire in modo </w:t>
      </w:r>
      <w:r w:rsidR="00375057">
        <w:rPr>
          <w:rFonts w:ascii="Comic Sans MS" w:hAnsi="Comic Sans MS"/>
          <w:sz w:val="24"/>
          <w:szCs w:val="24"/>
        </w:rPr>
        <w:t>p</w:t>
      </w:r>
      <w:r w:rsidR="00021D31">
        <w:rPr>
          <w:rFonts w:ascii="Comic Sans MS" w:hAnsi="Comic Sans MS"/>
          <w:sz w:val="24"/>
          <w:szCs w:val="24"/>
        </w:rPr>
        <w:t xml:space="preserve">iù evidente i prodromi a partire </w:t>
      </w:r>
      <w:r w:rsidR="00375057">
        <w:rPr>
          <w:rFonts w:ascii="Comic Sans MS" w:hAnsi="Comic Sans MS"/>
          <w:sz w:val="24"/>
          <w:szCs w:val="24"/>
        </w:rPr>
        <w:t>dag</w:t>
      </w:r>
      <w:r w:rsidR="00021D31">
        <w:rPr>
          <w:rFonts w:ascii="Comic Sans MS" w:hAnsi="Comic Sans MS"/>
          <w:sz w:val="24"/>
          <w:szCs w:val="24"/>
        </w:rPr>
        <w:t>li anni ’70 nelle riflessio</w:t>
      </w:r>
      <w:r w:rsidR="00375057">
        <w:rPr>
          <w:rFonts w:ascii="Comic Sans MS" w:hAnsi="Comic Sans MS"/>
          <w:sz w:val="24"/>
          <w:szCs w:val="24"/>
        </w:rPr>
        <w:t>ni teoriche sul potere discrezi</w:t>
      </w:r>
      <w:r w:rsidR="00021D31">
        <w:rPr>
          <w:rFonts w:ascii="Comic Sans MS" w:hAnsi="Comic Sans MS"/>
          <w:sz w:val="24"/>
          <w:szCs w:val="24"/>
        </w:rPr>
        <w:t>onale ed in alcune figure sintomatiche dell’eccesso di potere, tra cui in particolare l’ingiustizia manifesta</w:t>
      </w:r>
      <w:r w:rsidR="00021D31">
        <w:rPr>
          <w:rStyle w:val="Rimandonotaapidipagina"/>
          <w:rFonts w:ascii="Comic Sans MS" w:hAnsi="Comic Sans MS"/>
          <w:sz w:val="24"/>
          <w:szCs w:val="24"/>
        </w:rPr>
        <w:footnoteReference w:id="231"/>
      </w:r>
      <w:r w:rsidR="00021D31">
        <w:rPr>
          <w:rFonts w:ascii="Comic Sans MS" w:hAnsi="Comic Sans MS"/>
          <w:sz w:val="24"/>
          <w:szCs w:val="24"/>
        </w:rPr>
        <w:t>.</w:t>
      </w:r>
    </w:p>
    <w:p w:rsidR="00BC2CD6" w:rsidRDefault="00BC2CD6" w:rsidP="00DB0D59">
      <w:pPr>
        <w:ind w:firstLine="708"/>
        <w:jc w:val="both"/>
        <w:rPr>
          <w:rFonts w:ascii="Comic Sans MS" w:hAnsi="Comic Sans MS"/>
          <w:sz w:val="24"/>
          <w:szCs w:val="24"/>
        </w:rPr>
      </w:pPr>
      <w:r>
        <w:rPr>
          <w:rFonts w:ascii="Comic Sans MS" w:hAnsi="Comic Sans MS"/>
          <w:sz w:val="24"/>
          <w:szCs w:val="24"/>
        </w:rPr>
        <w:t>Infine, v’è chi ritiene che, s</w:t>
      </w:r>
      <w:r w:rsidR="00ED5088">
        <w:rPr>
          <w:rFonts w:ascii="Comic Sans MS" w:hAnsi="Comic Sans MS"/>
          <w:sz w:val="24"/>
          <w:szCs w:val="24"/>
        </w:rPr>
        <w:t>ino agli anni ’90 del secolo scorso, nel diritto pubblico italiano ancora non esiste</w:t>
      </w:r>
      <w:r>
        <w:rPr>
          <w:rFonts w:ascii="Comic Sans MS" w:hAnsi="Comic Sans MS"/>
          <w:sz w:val="24"/>
          <w:szCs w:val="24"/>
        </w:rPr>
        <w:t>sse</w:t>
      </w:r>
      <w:r w:rsidR="00ED5088">
        <w:rPr>
          <w:rFonts w:ascii="Comic Sans MS" w:hAnsi="Comic Sans MS"/>
          <w:sz w:val="24"/>
          <w:szCs w:val="24"/>
        </w:rPr>
        <w:t xml:space="preserve"> un vero e proprio </w:t>
      </w:r>
      <w:r w:rsidR="00ED5088" w:rsidRPr="00375057">
        <w:rPr>
          <w:rFonts w:ascii="Comic Sans MS" w:hAnsi="Comic Sans MS"/>
          <w:i/>
          <w:sz w:val="24"/>
          <w:szCs w:val="24"/>
        </w:rPr>
        <w:t>test</w:t>
      </w:r>
      <w:r w:rsidR="00ED5088">
        <w:rPr>
          <w:rFonts w:ascii="Comic Sans MS" w:hAnsi="Comic Sans MS"/>
          <w:sz w:val="24"/>
          <w:szCs w:val="24"/>
        </w:rPr>
        <w:t xml:space="preserve"> di proporzionalità</w:t>
      </w:r>
      <w:r>
        <w:rPr>
          <w:rFonts w:ascii="Comic Sans MS" w:hAnsi="Comic Sans MS"/>
          <w:sz w:val="24"/>
          <w:szCs w:val="24"/>
        </w:rPr>
        <w:t xml:space="preserve"> e che</w:t>
      </w:r>
      <w:r w:rsidR="00ED5088">
        <w:rPr>
          <w:rFonts w:ascii="Comic Sans MS" w:hAnsi="Comic Sans MS"/>
          <w:sz w:val="24"/>
          <w:szCs w:val="24"/>
        </w:rPr>
        <w:t xml:space="preserve"> qualcosa che gli si poteva avvicinare concettualmente </w:t>
      </w:r>
      <w:r>
        <w:rPr>
          <w:rFonts w:ascii="Comic Sans MS" w:hAnsi="Comic Sans MS"/>
          <w:sz w:val="24"/>
          <w:szCs w:val="24"/>
        </w:rPr>
        <w:t>fosse</w:t>
      </w:r>
      <w:r w:rsidR="00ED5088">
        <w:rPr>
          <w:rFonts w:ascii="Comic Sans MS" w:hAnsi="Comic Sans MS"/>
          <w:sz w:val="24"/>
          <w:szCs w:val="24"/>
        </w:rPr>
        <w:t xml:space="preserve"> il sindacato di ragionevolezza</w:t>
      </w:r>
      <w:r>
        <w:rPr>
          <w:rFonts w:ascii="Comic Sans MS" w:hAnsi="Comic Sans MS"/>
          <w:sz w:val="24"/>
          <w:szCs w:val="24"/>
        </w:rPr>
        <w:t>,</w:t>
      </w:r>
      <w:r w:rsidR="00ED5088">
        <w:rPr>
          <w:rFonts w:ascii="Comic Sans MS" w:hAnsi="Comic Sans MS"/>
          <w:sz w:val="24"/>
          <w:szCs w:val="24"/>
        </w:rPr>
        <w:t xml:space="preserve"> applicato, nella prassi, sia dalla Corte costituzionale che dal giudice amministrativo</w:t>
      </w:r>
      <w:r w:rsidR="00ED5088">
        <w:rPr>
          <w:rStyle w:val="Rimandonotaapidipagina"/>
          <w:rFonts w:ascii="Comic Sans MS" w:hAnsi="Comic Sans MS"/>
          <w:sz w:val="24"/>
          <w:szCs w:val="24"/>
        </w:rPr>
        <w:footnoteReference w:id="232"/>
      </w:r>
      <w:r w:rsidR="00ED5088">
        <w:rPr>
          <w:rFonts w:ascii="Comic Sans MS" w:hAnsi="Comic Sans MS"/>
          <w:sz w:val="24"/>
          <w:szCs w:val="24"/>
        </w:rPr>
        <w:t xml:space="preserve">. </w:t>
      </w:r>
      <w:r w:rsidR="00E568BC">
        <w:rPr>
          <w:rFonts w:ascii="Comic Sans MS" w:hAnsi="Comic Sans MS"/>
          <w:sz w:val="24"/>
          <w:szCs w:val="24"/>
        </w:rPr>
        <w:t xml:space="preserve">Tuttavia, </w:t>
      </w:r>
      <w:proofErr w:type="spellStart"/>
      <w:r w:rsidR="00E568BC">
        <w:rPr>
          <w:rFonts w:ascii="Comic Sans MS" w:hAnsi="Comic Sans MS"/>
          <w:sz w:val="24"/>
          <w:szCs w:val="24"/>
        </w:rPr>
        <w:t>a</w:t>
      </w:r>
      <w:r w:rsidR="00467C1E">
        <w:rPr>
          <w:rFonts w:ascii="Comic Sans MS" w:hAnsi="Comic Sans MS"/>
          <w:sz w:val="24"/>
          <w:szCs w:val="24"/>
        </w:rPr>
        <w:t>ncorchè</w:t>
      </w:r>
      <w:proofErr w:type="spellEnd"/>
      <w:r w:rsidR="00467C1E">
        <w:rPr>
          <w:rFonts w:ascii="Comic Sans MS" w:hAnsi="Comic Sans MS"/>
          <w:sz w:val="24"/>
          <w:szCs w:val="24"/>
        </w:rPr>
        <w:t xml:space="preserve"> i due principi siano stati sovente assimilati</w:t>
      </w:r>
      <w:r w:rsidR="00B01318">
        <w:rPr>
          <w:rStyle w:val="Rimandonotaapidipagina"/>
          <w:rFonts w:ascii="Comic Sans MS" w:hAnsi="Comic Sans MS"/>
          <w:sz w:val="24"/>
          <w:szCs w:val="24"/>
        </w:rPr>
        <w:footnoteReference w:id="233"/>
      </w:r>
      <w:r w:rsidR="00467C1E">
        <w:rPr>
          <w:rFonts w:ascii="Comic Sans MS" w:hAnsi="Comic Sans MS"/>
          <w:sz w:val="24"/>
          <w:szCs w:val="24"/>
        </w:rPr>
        <w:t xml:space="preserve">, </w:t>
      </w:r>
      <w:r w:rsidR="00B01318">
        <w:rPr>
          <w:rFonts w:ascii="Comic Sans MS" w:hAnsi="Comic Sans MS"/>
          <w:sz w:val="24"/>
          <w:szCs w:val="24"/>
        </w:rPr>
        <w:t>pure</w:t>
      </w:r>
      <w:r w:rsidR="00467C1E">
        <w:rPr>
          <w:rFonts w:ascii="Comic Sans MS" w:hAnsi="Comic Sans MS"/>
          <w:sz w:val="24"/>
          <w:szCs w:val="24"/>
        </w:rPr>
        <w:t xml:space="preserve"> da parte della Corte costituzionale</w:t>
      </w:r>
      <w:r w:rsidR="00E568BC">
        <w:rPr>
          <w:rStyle w:val="Rimandonotaapidipagina"/>
          <w:rFonts w:ascii="Comic Sans MS" w:hAnsi="Comic Sans MS"/>
          <w:sz w:val="24"/>
          <w:szCs w:val="24"/>
        </w:rPr>
        <w:footnoteReference w:id="234"/>
      </w:r>
      <w:r w:rsidR="00467C1E">
        <w:rPr>
          <w:rFonts w:ascii="Comic Sans MS" w:hAnsi="Comic Sans MS"/>
          <w:sz w:val="24"/>
          <w:szCs w:val="24"/>
        </w:rPr>
        <w:t xml:space="preserve">, </w:t>
      </w:r>
      <w:r w:rsidR="00E568BC">
        <w:rPr>
          <w:rFonts w:ascii="Comic Sans MS" w:hAnsi="Comic Sans MS"/>
          <w:sz w:val="24"/>
          <w:szCs w:val="24"/>
        </w:rPr>
        <w:t>i</w:t>
      </w:r>
      <w:r w:rsidR="00ED5088">
        <w:rPr>
          <w:rFonts w:ascii="Comic Sans MS" w:hAnsi="Comic Sans MS"/>
          <w:sz w:val="24"/>
          <w:szCs w:val="24"/>
        </w:rPr>
        <w:t xml:space="preserve">l principio di ragionevolezza, </w:t>
      </w:r>
      <w:r w:rsidR="00E87CBE">
        <w:rPr>
          <w:rFonts w:ascii="Comic Sans MS" w:hAnsi="Comic Sans MS"/>
          <w:sz w:val="24"/>
          <w:szCs w:val="24"/>
        </w:rPr>
        <w:t>caratterizzato da un ampio grado di indeterminatezza ed evanescenza</w:t>
      </w:r>
      <w:r w:rsidR="00E87CBE">
        <w:rPr>
          <w:rStyle w:val="Rimandonotaapidipagina"/>
          <w:rFonts w:ascii="Comic Sans MS" w:hAnsi="Comic Sans MS"/>
          <w:sz w:val="24"/>
          <w:szCs w:val="24"/>
        </w:rPr>
        <w:footnoteReference w:id="235"/>
      </w:r>
      <w:r w:rsidR="00E87CBE">
        <w:rPr>
          <w:rFonts w:ascii="Comic Sans MS" w:hAnsi="Comic Sans MS"/>
          <w:sz w:val="24"/>
          <w:szCs w:val="24"/>
        </w:rPr>
        <w:t>,</w:t>
      </w:r>
      <w:r w:rsidR="00ED5088">
        <w:rPr>
          <w:rFonts w:ascii="Comic Sans MS" w:hAnsi="Comic Sans MS"/>
          <w:sz w:val="24"/>
          <w:szCs w:val="24"/>
        </w:rPr>
        <w:t xml:space="preserve"> non p</w:t>
      </w:r>
      <w:r w:rsidR="00E568BC">
        <w:rPr>
          <w:rFonts w:ascii="Comic Sans MS" w:hAnsi="Comic Sans MS"/>
          <w:sz w:val="24"/>
          <w:szCs w:val="24"/>
        </w:rPr>
        <w:t>uò</w:t>
      </w:r>
      <w:r w:rsidR="00ED5088">
        <w:rPr>
          <w:rFonts w:ascii="Comic Sans MS" w:hAnsi="Comic Sans MS"/>
          <w:sz w:val="24"/>
          <w:szCs w:val="24"/>
        </w:rPr>
        <w:t xml:space="preserve"> comprendere tutte le sfumature del principio di proporzionalità</w:t>
      </w:r>
      <w:r w:rsidR="00E87CBE">
        <w:rPr>
          <w:rStyle w:val="Rimandonotaapidipagina"/>
          <w:rFonts w:ascii="Comic Sans MS" w:hAnsi="Comic Sans MS"/>
          <w:sz w:val="24"/>
          <w:szCs w:val="24"/>
        </w:rPr>
        <w:footnoteReference w:id="236"/>
      </w:r>
      <w:r w:rsidR="00E87CBE">
        <w:rPr>
          <w:rFonts w:ascii="Comic Sans MS" w:hAnsi="Comic Sans MS"/>
          <w:sz w:val="24"/>
          <w:szCs w:val="24"/>
        </w:rPr>
        <w:t xml:space="preserve">, </w:t>
      </w:r>
      <w:proofErr w:type="spellStart"/>
      <w:r w:rsidR="00E87CBE">
        <w:rPr>
          <w:rFonts w:ascii="Comic Sans MS" w:hAnsi="Comic Sans MS"/>
          <w:sz w:val="24"/>
          <w:szCs w:val="24"/>
        </w:rPr>
        <w:t>sicchè</w:t>
      </w:r>
      <w:proofErr w:type="spellEnd"/>
      <w:r w:rsidR="00E87CBE">
        <w:rPr>
          <w:rFonts w:ascii="Comic Sans MS" w:hAnsi="Comic Sans MS"/>
          <w:sz w:val="24"/>
          <w:szCs w:val="24"/>
        </w:rPr>
        <w:t xml:space="preserve"> </w:t>
      </w:r>
      <w:r>
        <w:rPr>
          <w:rFonts w:ascii="Comic Sans MS" w:hAnsi="Comic Sans MS"/>
          <w:sz w:val="24"/>
          <w:szCs w:val="24"/>
        </w:rPr>
        <w:t>– secondo quest’ultimo orientamento – p</w:t>
      </w:r>
      <w:r w:rsidR="00E87CBE">
        <w:rPr>
          <w:rFonts w:ascii="Comic Sans MS" w:hAnsi="Comic Sans MS"/>
          <w:sz w:val="24"/>
          <w:szCs w:val="24"/>
        </w:rPr>
        <w:t>uò dirsi che, fino alla prima metà degli anni ’90, nel nostro sistema di giustizia amministrativa non ci fosse ancora un soddisfacente sindacato giurisdizionale. E proprio per questo, ad un certo punto, i nostri giudici amministrativ</w:t>
      </w:r>
      <w:r>
        <w:rPr>
          <w:rFonts w:ascii="Comic Sans MS" w:hAnsi="Comic Sans MS"/>
          <w:sz w:val="24"/>
          <w:szCs w:val="24"/>
        </w:rPr>
        <w:t>i avrebbero</w:t>
      </w:r>
      <w:r w:rsidR="00E87CBE">
        <w:rPr>
          <w:rFonts w:ascii="Comic Sans MS" w:hAnsi="Comic Sans MS"/>
          <w:sz w:val="24"/>
          <w:szCs w:val="24"/>
        </w:rPr>
        <w:t xml:space="preserve"> inizia</w:t>
      </w:r>
      <w:r>
        <w:rPr>
          <w:rFonts w:ascii="Comic Sans MS" w:hAnsi="Comic Sans MS"/>
          <w:sz w:val="24"/>
          <w:szCs w:val="24"/>
        </w:rPr>
        <w:t>t</w:t>
      </w:r>
      <w:r w:rsidR="00E87CBE">
        <w:rPr>
          <w:rFonts w:ascii="Comic Sans MS" w:hAnsi="Comic Sans MS"/>
          <w:sz w:val="24"/>
          <w:szCs w:val="24"/>
        </w:rPr>
        <w:t>o ad applicare progressivamente il principio di proporzionalità in luogo di quello di ragionevolezza, anche in conseguenza del su</w:t>
      </w:r>
      <w:r w:rsidR="00375057">
        <w:rPr>
          <w:rFonts w:ascii="Comic Sans MS" w:hAnsi="Comic Sans MS"/>
          <w:sz w:val="24"/>
          <w:szCs w:val="24"/>
        </w:rPr>
        <w:t>o</w:t>
      </w:r>
      <w:r w:rsidR="00E87CBE">
        <w:rPr>
          <w:rFonts w:ascii="Comic Sans MS" w:hAnsi="Comic Sans MS"/>
          <w:sz w:val="24"/>
          <w:szCs w:val="24"/>
        </w:rPr>
        <w:t xml:space="preserve"> diffus</w:t>
      </w:r>
      <w:r w:rsidR="00375057">
        <w:rPr>
          <w:rFonts w:ascii="Comic Sans MS" w:hAnsi="Comic Sans MS"/>
          <w:sz w:val="24"/>
          <w:szCs w:val="24"/>
        </w:rPr>
        <w:t>o</w:t>
      </w:r>
      <w:r w:rsidR="00E87CBE">
        <w:rPr>
          <w:rFonts w:ascii="Comic Sans MS" w:hAnsi="Comic Sans MS"/>
          <w:sz w:val="24"/>
          <w:szCs w:val="24"/>
        </w:rPr>
        <w:t xml:space="preserve"> </w:t>
      </w:r>
      <w:r w:rsidR="00375057">
        <w:rPr>
          <w:rFonts w:ascii="Comic Sans MS" w:hAnsi="Comic Sans MS"/>
          <w:sz w:val="24"/>
          <w:szCs w:val="24"/>
        </w:rPr>
        <w:t>utilizzo</w:t>
      </w:r>
      <w:r w:rsidR="00E87CBE">
        <w:rPr>
          <w:rFonts w:ascii="Comic Sans MS" w:hAnsi="Comic Sans MS"/>
          <w:sz w:val="24"/>
          <w:szCs w:val="24"/>
        </w:rPr>
        <w:t xml:space="preserve"> da parte dei giudici dell’Unione europea</w:t>
      </w:r>
      <w:r w:rsidR="00E87CBE">
        <w:rPr>
          <w:rStyle w:val="Rimandonotaapidipagina"/>
          <w:rFonts w:ascii="Comic Sans MS" w:hAnsi="Comic Sans MS"/>
          <w:sz w:val="24"/>
          <w:szCs w:val="24"/>
        </w:rPr>
        <w:footnoteReference w:id="237"/>
      </w:r>
      <w:r w:rsidR="00E87CBE">
        <w:rPr>
          <w:rFonts w:ascii="Comic Sans MS" w:hAnsi="Comic Sans MS"/>
          <w:sz w:val="24"/>
          <w:szCs w:val="24"/>
        </w:rPr>
        <w:t>.</w:t>
      </w:r>
    </w:p>
    <w:p w:rsidR="00DB0D59" w:rsidRDefault="00BC2CD6" w:rsidP="00DB0D59">
      <w:pPr>
        <w:ind w:firstLine="708"/>
        <w:jc w:val="both"/>
        <w:rPr>
          <w:rFonts w:ascii="Comic Sans MS" w:hAnsi="Comic Sans MS"/>
          <w:sz w:val="24"/>
          <w:szCs w:val="24"/>
        </w:rPr>
      </w:pPr>
      <w:r>
        <w:rPr>
          <w:rFonts w:ascii="Comic Sans MS" w:hAnsi="Comic Sans MS"/>
          <w:sz w:val="24"/>
          <w:szCs w:val="24"/>
        </w:rPr>
        <w:t>Anche se, probabilmente, è quest’ultima prospettazione a doversi preferire</w:t>
      </w:r>
      <w:r w:rsidR="00FE20D4">
        <w:rPr>
          <w:rFonts w:ascii="Comic Sans MS" w:hAnsi="Comic Sans MS"/>
          <w:sz w:val="24"/>
          <w:szCs w:val="24"/>
        </w:rPr>
        <w:t>,</w:t>
      </w:r>
      <w:r>
        <w:rPr>
          <w:rFonts w:ascii="Comic Sans MS" w:hAnsi="Comic Sans MS"/>
          <w:sz w:val="24"/>
          <w:szCs w:val="24"/>
        </w:rPr>
        <w:t xml:space="preserve"> nella misura in cui</w:t>
      </w:r>
      <w:r w:rsidR="00DB0D59">
        <w:rPr>
          <w:rFonts w:ascii="Comic Sans MS" w:hAnsi="Comic Sans MS"/>
          <w:sz w:val="24"/>
          <w:szCs w:val="24"/>
        </w:rPr>
        <w:t xml:space="preserve"> una netta consap</w:t>
      </w:r>
      <w:r>
        <w:rPr>
          <w:rFonts w:ascii="Comic Sans MS" w:hAnsi="Comic Sans MS"/>
          <w:sz w:val="24"/>
          <w:szCs w:val="24"/>
        </w:rPr>
        <w:t>evolezza</w:t>
      </w:r>
      <w:r w:rsidR="00DB0D59">
        <w:rPr>
          <w:rFonts w:ascii="Comic Sans MS" w:hAnsi="Comic Sans MS"/>
          <w:sz w:val="24"/>
          <w:szCs w:val="24"/>
        </w:rPr>
        <w:t xml:space="preserve"> della rilevanza del principio di proporzionalità si è avuta solo di recente, ciò che ai nostri fini maggiormente rileva è che, anche dopo l’inserimento più esplicito tra i principi generali dell’attività amministrativa</w:t>
      </w:r>
      <w:r w:rsidR="004F62AF">
        <w:rPr>
          <w:rFonts w:ascii="Comic Sans MS" w:hAnsi="Comic Sans MS"/>
          <w:sz w:val="24"/>
          <w:szCs w:val="24"/>
        </w:rPr>
        <w:t xml:space="preserve"> ad opera dell’art. 1 della legge sul procedimento, come novellato nel 2005</w:t>
      </w:r>
      <w:r w:rsidR="00DB0D59">
        <w:rPr>
          <w:rFonts w:ascii="Comic Sans MS" w:hAnsi="Comic Sans MS"/>
          <w:sz w:val="24"/>
          <w:szCs w:val="24"/>
        </w:rPr>
        <w:t>, il principio in esame è stato per molto tempo presente nella giurisprudenza amministrativa soltanto quale mera enunciazione</w:t>
      </w:r>
      <w:r w:rsidR="00DB0D59">
        <w:rPr>
          <w:rStyle w:val="Rimandonotaapidipagina"/>
          <w:rFonts w:ascii="Comic Sans MS" w:hAnsi="Comic Sans MS"/>
          <w:sz w:val="24"/>
          <w:szCs w:val="24"/>
        </w:rPr>
        <w:footnoteReference w:id="238"/>
      </w:r>
      <w:r w:rsidR="00DB0D59">
        <w:rPr>
          <w:rFonts w:ascii="Comic Sans MS" w:hAnsi="Comic Sans MS"/>
          <w:sz w:val="24"/>
          <w:szCs w:val="24"/>
        </w:rPr>
        <w:t xml:space="preserve">. </w:t>
      </w:r>
      <w:r w:rsidR="00503CB6">
        <w:rPr>
          <w:rFonts w:ascii="Comic Sans MS" w:hAnsi="Comic Sans MS"/>
          <w:sz w:val="24"/>
          <w:szCs w:val="24"/>
        </w:rPr>
        <w:t xml:space="preserve">Ed anche oggi le sentenze dei giudici amministrativi italiani che assegnano il </w:t>
      </w:r>
      <w:proofErr w:type="spellStart"/>
      <w:r w:rsidR="00503CB6" w:rsidRPr="00375057">
        <w:rPr>
          <w:rFonts w:ascii="Comic Sans MS" w:hAnsi="Comic Sans MS"/>
          <w:i/>
          <w:sz w:val="24"/>
          <w:szCs w:val="24"/>
        </w:rPr>
        <w:t>nomen</w:t>
      </w:r>
      <w:proofErr w:type="spellEnd"/>
      <w:r w:rsidR="00503CB6" w:rsidRPr="00375057">
        <w:rPr>
          <w:rFonts w:ascii="Comic Sans MS" w:hAnsi="Comic Sans MS"/>
          <w:i/>
          <w:sz w:val="24"/>
          <w:szCs w:val="24"/>
        </w:rPr>
        <w:t xml:space="preserve"> </w:t>
      </w:r>
      <w:proofErr w:type="spellStart"/>
      <w:r w:rsidR="00503CB6" w:rsidRPr="00375057">
        <w:rPr>
          <w:rFonts w:ascii="Comic Sans MS" w:hAnsi="Comic Sans MS"/>
          <w:i/>
          <w:sz w:val="24"/>
          <w:szCs w:val="24"/>
        </w:rPr>
        <w:t>iuris</w:t>
      </w:r>
      <w:proofErr w:type="spellEnd"/>
      <w:r w:rsidR="00503CB6">
        <w:rPr>
          <w:rFonts w:ascii="Comic Sans MS" w:hAnsi="Comic Sans MS"/>
          <w:sz w:val="24"/>
          <w:szCs w:val="24"/>
        </w:rPr>
        <w:t xml:space="preserve"> alla proporzionalità non sono poche</w:t>
      </w:r>
      <w:r w:rsidR="00503CB6">
        <w:rPr>
          <w:rStyle w:val="Rimandonotaapidipagina"/>
          <w:rFonts w:ascii="Comic Sans MS" w:hAnsi="Comic Sans MS"/>
          <w:sz w:val="24"/>
          <w:szCs w:val="24"/>
        </w:rPr>
        <w:footnoteReference w:id="239"/>
      </w:r>
      <w:r w:rsidR="00503CB6">
        <w:rPr>
          <w:rFonts w:ascii="Comic Sans MS" w:hAnsi="Comic Sans MS"/>
          <w:sz w:val="24"/>
          <w:szCs w:val="24"/>
        </w:rPr>
        <w:t>, ma</w:t>
      </w:r>
      <w:r w:rsidR="00A733CA">
        <w:rPr>
          <w:rFonts w:ascii="Comic Sans MS" w:hAnsi="Comic Sans MS"/>
          <w:sz w:val="24"/>
          <w:szCs w:val="24"/>
        </w:rPr>
        <w:t xml:space="preserve"> si limitano molto spesso ad affermare che la proporzionalità costituisce un </w:t>
      </w:r>
      <w:r w:rsidR="004F62AF">
        <w:rPr>
          <w:rFonts w:ascii="Comic Sans MS" w:hAnsi="Comic Sans MS"/>
          <w:sz w:val="24"/>
          <w:szCs w:val="24"/>
        </w:rPr>
        <w:t>p</w:t>
      </w:r>
      <w:r w:rsidR="00A733CA">
        <w:rPr>
          <w:rFonts w:ascii="Comic Sans MS" w:hAnsi="Comic Sans MS"/>
          <w:sz w:val="24"/>
          <w:szCs w:val="24"/>
        </w:rPr>
        <w:t>rincipio generale dell’ordinamento</w:t>
      </w:r>
      <w:r w:rsidR="00A733CA">
        <w:rPr>
          <w:rStyle w:val="Rimandonotaapidipagina"/>
          <w:rFonts w:ascii="Comic Sans MS" w:hAnsi="Comic Sans MS"/>
          <w:sz w:val="24"/>
          <w:szCs w:val="24"/>
        </w:rPr>
        <w:footnoteReference w:id="240"/>
      </w:r>
      <w:r w:rsidR="004F62AF">
        <w:rPr>
          <w:rFonts w:ascii="Comic Sans MS" w:hAnsi="Comic Sans MS"/>
          <w:sz w:val="24"/>
          <w:szCs w:val="24"/>
        </w:rPr>
        <w:t xml:space="preserve"> ed anche quando lo nominano non lo applicano effettivamente, limitandosi ad una sorta di avvicendamento terminologico, cioè a sostituire</w:t>
      </w:r>
      <w:r w:rsidR="00503CB6">
        <w:rPr>
          <w:rFonts w:ascii="Comic Sans MS" w:hAnsi="Comic Sans MS"/>
          <w:sz w:val="24"/>
          <w:szCs w:val="24"/>
        </w:rPr>
        <w:t xml:space="preserve"> (spesso, anzi ad aggregare</w:t>
      </w:r>
      <w:r w:rsidR="00A07DAF">
        <w:rPr>
          <w:rStyle w:val="Rimandonotaapidipagina"/>
          <w:rFonts w:ascii="Comic Sans MS" w:hAnsi="Comic Sans MS"/>
          <w:sz w:val="24"/>
          <w:szCs w:val="24"/>
        </w:rPr>
        <w:footnoteReference w:id="241"/>
      </w:r>
      <w:r w:rsidR="00503CB6">
        <w:rPr>
          <w:rFonts w:ascii="Comic Sans MS" w:hAnsi="Comic Sans MS"/>
          <w:sz w:val="24"/>
          <w:szCs w:val="24"/>
        </w:rPr>
        <w:t xml:space="preserve">) </w:t>
      </w:r>
      <w:r w:rsidR="004F62AF">
        <w:rPr>
          <w:rFonts w:ascii="Comic Sans MS" w:hAnsi="Comic Sans MS"/>
          <w:sz w:val="24"/>
          <w:szCs w:val="24"/>
        </w:rPr>
        <w:t>le antiche e tradizionali nozioni dell’illogicità, dell’irragionevolezza, dell’ingiustizia, ecc., con la nuova nozione europea della proporzionalità</w:t>
      </w:r>
      <w:r w:rsidR="00503CB6">
        <w:rPr>
          <w:rStyle w:val="Rimandonotaapidipagina"/>
          <w:rFonts w:ascii="Comic Sans MS" w:hAnsi="Comic Sans MS"/>
          <w:sz w:val="24"/>
          <w:szCs w:val="24"/>
        </w:rPr>
        <w:footnoteReference w:id="242"/>
      </w:r>
      <w:r w:rsidR="00503CB6">
        <w:rPr>
          <w:rFonts w:ascii="Comic Sans MS" w:hAnsi="Comic Sans MS"/>
          <w:sz w:val="24"/>
          <w:szCs w:val="24"/>
        </w:rPr>
        <w:t>.</w:t>
      </w:r>
    </w:p>
    <w:p w:rsidR="00503CB6" w:rsidRDefault="00503CB6" w:rsidP="00DB0D59">
      <w:pPr>
        <w:ind w:firstLine="708"/>
        <w:jc w:val="both"/>
        <w:rPr>
          <w:rFonts w:ascii="Comic Sans MS" w:hAnsi="Comic Sans MS"/>
          <w:sz w:val="24"/>
          <w:szCs w:val="24"/>
        </w:rPr>
      </w:pPr>
      <w:r>
        <w:rPr>
          <w:rFonts w:ascii="Comic Sans MS" w:hAnsi="Comic Sans MS"/>
          <w:sz w:val="24"/>
          <w:szCs w:val="24"/>
        </w:rPr>
        <w:t>Per e</w:t>
      </w:r>
      <w:r w:rsidR="00FE20D4">
        <w:rPr>
          <w:rFonts w:ascii="Comic Sans MS" w:hAnsi="Comic Sans MS"/>
          <w:sz w:val="24"/>
          <w:szCs w:val="24"/>
        </w:rPr>
        <w:t>videnziare meglio il gap tuttora esistente tra la prevalente giurisprudenza amministrativa italiana e quella europea,</w:t>
      </w:r>
      <w:r>
        <w:rPr>
          <w:rFonts w:ascii="Comic Sans MS" w:hAnsi="Comic Sans MS"/>
          <w:sz w:val="24"/>
          <w:szCs w:val="24"/>
        </w:rPr>
        <w:t xml:space="preserve"> è necessario rammentare</w:t>
      </w:r>
      <w:r w:rsidR="004C3E24">
        <w:rPr>
          <w:rFonts w:ascii="Comic Sans MS" w:hAnsi="Comic Sans MS"/>
          <w:sz w:val="24"/>
          <w:szCs w:val="24"/>
        </w:rPr>
        <w:t>, in estrema sintesi</w:t>
      </w:r>
      <w:r w:rsidR="004C3E24">
        <w:rPr>
          <w:rStyle w:val="Rimandonotaapidipagina"/>
          <w:rFonts w:ascii="Comic Sans MS" w:hAnsi="Comic Sans MS"/>
          <w:sz w:val="24"/>
          <w:szCs w:val="24"/>
        </w:rPr>
        <w:footnoteReference w:id="243"/>
      </w:r>
      <w:r w:rsidR="004C3E24">
        <w:rPr>
          <w:rFonts w:ascii="Comic Sans MS" w:hAnsi="Comic Sans MS"/>
          <w:sz w:val="24"/>
          <w:szCs w:val="24"/>
        </w:rPr>
        <w:t>,</w:t>
      </w:r>
      <w:r>
        <w:rPr>
          <w:rFonts w:ascii="Comic Sans MS" w:hAnsi="Comic Sans MS"/>
          <w:sz w:val="24"/>
          <w:szCs w:val="24"/>
        </w:rPr>
        <w:t xml:space="preserve"> che</w:t>
      </w:r>
      <w:r w:rsidR="001075BB">
        <w:rPr>
          <w:rFonts w:ascii="Comic Sans MS" w:hAnsi="Comic Sans MS"/>
          <w:sz w:val="24"/>
          <w:szCs w:val="24"/>
        </w:rPr>
        <w:t xml:space="preserve"> </w:t>
      </w:r>
      <w:r w:rsidR="00FE20D4">
        <w:rPr>
          <w:rFonts w:ascii="Comic Sans MS" w:hAnsi="Comic Sans MS"/>
          <w:sz w:val="24"/>
          <w:szCs w:val="24"/>
        </w:rPr>
        <w:t>quest’ultima</w:t>
      </w:r>
      <w:r w:rsidR="001075BB">
        <w:rPr>
          <w:rFonts w:ascii="Comic Sans MS" w:hAnsi="Comic Sans MS"/>
          <w:sz w:val="24"/>
          <w:szCs w:val="24"/>
        </w:rPr>
        <w:t xml:space="preserve"> (come già le corti tedesche) applica il principio di proporzionalità secondo una sequenza procedimentalizzata articolata in tre passaggi successivi, che prevedono l’utilizzo di altrettanti criteri di valutazione</w:t>
      </w:r>
      <w:r w:rsidR="00527EE1">
        <w:rPr>
          <w:rFonts w:ascii="Comic Sans MS" w:hAnsi="Comic Sans MS"/>
          <w:sz w:val="24"/>
          <w:szCs w:val="24"/>
        </w:rPr>
        <w:t xml:space="preserve"> (c.d. «teoria dei tre gradini»</w:t>
      </w:r>
      <w:r w:rsidR="00527EE1">
        <w:rPr>
          <w:rStyle w:val="Rimandonotaapidipagina"/>
          <w:rFonts w:ascii="Comic Sans MS" w:hAnsi="Comic Sans MS"/>
          <w:sz w:val="24"/>
          <w:szCs w:val="24"/>
        </w:rPr>
        <w:footnoteReference w:id="244"/>
      </w:r>
      <w:r w:rsidR="00527EE1">
        <w:rPr>
          <w:rFonts w:ascii="Comic Sans MS" w:hAnsi="Comic Sans MS"/>
          <w:sz w:val="24"/>
          <w:szCs w:val="24"/>
        </w:rPr>
        <w:t>)</w:t>
      </w:r>
      <w:r w:rsidR="001075BB">
        <w:rPr>
          <w:rFonts w:ascii="Comic Sans MS" w:hAnsi="Comic Sans MS"/>
          <w:sz w:val="24"/>
          <w:szCs w:val="24"/>
        </w:rPr>
        <w:t>:</w:t>
      </w:r>
    </w:p>
    <w:p w:rsidR="001075BB" w:rsidRDefault="001075BB" w:rsidP="001075BB">
      <w:pPr>
        <w:jc w:val="both"/>
        <w:rPr>
          <w:rFonts w:ascii="Comic Sans MS" w:hAnsi="Comic Sans MS"/>
          <w:sz w:val="24"/>
          <w:szCs w:val="24"/>
        </w:rPr>
      </w:pPr>
      <w:r>
        <w:rPr>
          <w:rFonts w:ascii="Comic Sans MS" w:hAnsi="Comic Sans MS"/>
          <w:sz w:val="24"/>
          <w:szCs w:val="24"/>
        </w:rPr>
        <w:t>- l’</w:t>
      </w:r>
      <w:r w:rsidRPr="001075BB">
        <w:rPr>
          <w:rFonts w:ascii="Comic Sans MS" w:hAnsi="Comic Sans MS"/>
          <w:i/>
          <w:sz w:val="24"/>
          <w:szCs w:val="24"/>
        </w:rPr>
        <w:t>idoneità</w:t>
      </w:r>
      <w:r>
        <w:rPr>
          <w:rFonts w:ascii="Comic Sans MS" w:hAnsi="Comic Sans MS"/>
          <w:sz w:val="24"/>
          <w:szCs w:val="24"/>
        </w:rPr>
        <w:t xml:space="preserve"> della decisione a raggiungere lo scopo, intesa come rapporto fra mezzo utilizzato e fine da raggiungere. Secondo questo primo indice di valutazione, la soluzione prospettata dalla pubblica amministrazione dev’essere effettivamente idonea a realizzare gli obiettivi legittimi di interesse pubblico o la tutela di diritti fondamentali, per come dichiarato dalla stessa amministrazione;</w:t>
      </w:r>
    </w:p>
    <w:p w:rsidR="001075BB" w:rsidRDefault="001075BB" w:rsidP="001075BB">
      <w:pPr>
        <w:jc w:val="both"/>
        <w:rPr>
          <w:rFonts w:ascii="Comic Sans MS" w:hAnsi="Comic Sans MS"/>
          <w:sz w:val="24"/>
          <w:szCs w:val="24"/>
        </w:rPr>
      </w:pPr>
      <w:r>
        <w:rPr>
          <w:rFonts w:ascii="Comic Sans MS" w:hAnsi="Comic Sans MS"/>
          <w:sz w:val="24"/>
          <w:szCs w:val="24"/>
        </w:rPr>
        <w:t xml:space="preserve">- la sua </w:t>
      </w:r>
      <w:proofErr w:type="spellStart"/>
      <w:r w:rsidRPr="001075BB">
        <w:rPr>
          <w:rFonts w:ascii="Comic Sans MS" w:hAnsi="Comic Sans MS"/>
          <w:i/>
          <w:sz w:val="24"/>
          <w:szCs w:val="24"/>
        </w:rPr>
        <w:t>necessarietà</w:t>
      </w:r>
      <w:proofErr w:type="spellEnd"/>
      <w:r>
        <w:rPr>
          <w:rFonts w:ascii="Comic Sans MS" w:hAnsi="Comic Sans MS"/>
          <w:sz w:val="24"/>
          <w:szCs w:val="24"/>
        </w:rPr>
        <w:t xml:space="preserve">, intesa come inesistenza di alternative più miti per il raggiungimento dello stesso risultato. </w:t>
      </w:r>
      <w:r w:rsidR="00CA1AC7">
        <w:rPr>
          <w:rFonts w:ascii="Comic Sans MS" w:hAnsi="Comic Sans MS"/>
          <w:sz w:val="24"/>
          <w:szCs w:val="24"/>
        </w:rPr>
        <w:t xml:space="preserve">In base a tale criterio, la scelta amministrativa deve necessariamente ricadere su quella che determini il sacrificio minore per i soggetti che ricevono un pregiudizio dalla decisione: in questo secondo passaggio si ha, dunque, un </w:t>
      </w:r>
      <w:r w:rsidR="00CA1AC7" w:rsidRPr="00EE2F3A">
        <w:rPr>
          <w:rFonts w:ascii="Comic Sans MS" w:hAnsi="Comic Sans MS"/>
          <w:i/>
          <w:sz w:val="24"/>
          <w:szCs w:val="24"/>
        </w:rPr>
        <w:t xml:space="preserve">quid </w:t>
      </w:r>
      <w:proofErr w:type="spellStart"/>
      <w:r w:rsidR="00CA1AC7" w:rsidRPr="00EE2F3A">
        <w:rPr>
          <w:rFonts w:ascii="Comic Sans MS" w:hAnsi="Comic Sans MS"/>
          <w:i/>
          <w:sz w:val="24"/>
          <w:szCs w:val="24"/>
        </w:rPr>
        <w:t>pluris</w:t>
      </w:r>
      <w:proofErr w:type="spellEnd"/>
      <w:r w:rsidR="00CA1AC7">
        <w:rPr>
          <w:rFonts w:ascii="Comic Sans MS" w:hAnsi="Comic Sans MS"/>
          <w:sz w:val="24"/>
          <w:szCs w:val="24"/>
        </w:rPr>
        <w:t xml:space="preserve"> rispetto al primo, consistente nella valutazione delle alternative plausibili per il raggiungimento degli stessi interessi pubblici con misure meno gravose;</w:t>
      </w:r>
    </w:p>
    <w:p w:rsidR="009D75FC" w:rsidRDefault="00CA1AC7" w:rsidP="001075BB">
      <w:pPr>
        <w:jc w:val="both"/>
        <w:rPr>
          <w:rFonts w:ascii="Comic Sans MS" w:hAnsi="Comic Sans MS"/>
          <w:sz w:val="24"/>
          <w:szCs w:val="24"/>
        </w:rPr>
      </w:pPr>
      <w:r>
        <w:rPr>
          <w:rFonts w:ascii="Comic Sans MS" w:hAnsi="Comic Sans MS"/>
          <w:sz w:val="24"/>
          <w:szCs w:val="24"/>
        </w:rPr>
        <w:t>- l’</w:t>
      </w:r>
      <w:r w:rsidRPr="00CA1AC7">
        <w:rPr>
          <w:rFonts w:ascii="Comic Sans MS" w:hAnsi="Comic Sans MS"/>
          <w:i/>
          <w:sz w:val="24"/>
          <w:szCs w:val="24"/>
        </w:rPr>
        <w:t>adeguatezza</w:t>
      </w:r>
      <w:r>
        <w:rPr>
          <w:rFonts w:ascii="Comic Sans MS" w:hAnsi="Comic Sans MS"/>
          <w:sz w:val="24"/>
          <w:szCs w:val="24"/>
        </w:rPr>
        <w:t xml:space="preserve"> o </w:t>
      </w:r>
      <w:r w:rsidRPr="00CA1AC7">
        <w:rPr>
          <w:rFonts w:ascii="Comic Sans MS" w:hAnsi="Comic Sans MS"/>
          <w:i/>
          <w:sz w:val="24"/>
          <w:szCs w:val="24"/>
        </w:rPr>
        <w:t>proporzionalità in senso stretto</w:t>
      </w:r>
      <w:r>
        <w:rPr>
          <w:rFonts w:ascii="Comic Sans MS" w:hAnsi="Comic Sans MS"/>
          <w:sz w:val="24"/>
          <w:szCs w:val="24"/>
        </w:rPr>
        <w:t>, intesa come tollerabilità della decisione da parte del suo destinatario. In virtù di quest’ultimo indice valutativo, l’amministrazione deve effettuare una ponderazione armonizzata e bilanciata degli interessi, onde verificare se la misura sia «non eccessiva» rispetto all’obiettivo da perseguire</w:t>
      </w:r>
      <w:r>
        <w:rPr>
          <w:rStyle w:val="Rimandonotaapidipagina"/>
          <w:rFonts w:ascii="Comic Sans MS" w:hAnsi="Comic Sans MS"/>
          <w:sz w:val="24"/>
          <w:szCs w:val="24"/>
        </w:rPr>
        <w:footnoteReference w:id="245"/>
      </w:r>
      <w:r>
        <w:rPr>
          <w:rFonts w:ascii="Comic Sans MS" w:hAnsi="Comic Sans MS"/>
          <w:sz w:val="24"/>
          <w:szCs w:val="24"/>
        </w:rPr>
        <w:t>.</w:t>
      </w:r>
    </w:p>
    <w:p w:rsidR="00C74FC7" w:rsidRDefault="009D75FC" w:rsidP="001075BB">
      <w:pPr>
        <w:jc w:val="both"/>
        <w:rPr>
          <w:rFonts w:ascii="Comic Sans MS" w:hAnsi="Comic Sans MS"/>
          <w:sz w:val="24"/>
          <w:szCs w:val="24"/>
        </w:rPr>
      </w:pPr>
      <w:r>
        <w:rPr>
          <w:rFonts w:ascii="Comic Sans MS" w:hAnsi="Comic Sans MS"/>
          <w:sz w:val="24"/>
          <w:szCs w:val="24"/>
        </w:rPr>
        <w:tab/>
        <w:t xml:space="preserve">Ebbene, ciò che si verifica nella giurisprudenza amministrativa, anche recente, </w:t>
      </w:r>
      <w:r w:rsidR="00C74FC7">
        <w:rPr>
          <w:rFonts w:ascii="Comic Sans MS" w:hAnsi="Comic Sans MS"/>
          <w:sz w:val="24"/>
          <w:szCs w:val="24"/>
        </w:rPr>
        <w:t xml:space="preserve">che assume come </w:t>
      </w:r>
      <w:r w:rsidR="00C74FC7" w:rsidRPr="00EE2F3A">
        <w:rPr>
          <w:rFonts w:ascii="Comic Sans MS" w:hAnsi="Comic Sans MS"/>
          <w:i/>
          <w:sz w:val="24"/>
          <w:szCs w:val="24"/>
        </w:rPr>
        <w:t xml:space="preserve">ratio </w:t>
      </w:r>
      <w:proofErr w:type="spellStart"/>
      <w:r w:rsidR="00C74FC7" w:rsidRPr="00EE2F3A">
        <w:rPr>
          <w:rFonts w:ascii="Comic Sans MS" w:hAnsi="Comic Sans MS"/>
          <w:i/>
          <w:sz w:val="24"/>
          <w:szCs w:val="24"/>
        </w:rPr>
        <w:t>decidendi</w:t>
      </w:r>
      <w:proofErr w:type="spellEnd"/>
      <w:r w:rsidR="00C74FC7">
        <w:rPr>
          <w:rFonts w:ascii="Comic Sans MS" w:hAnsi="Comic Sans MS"/>
          <w:sz w:val="24"/>
          <w:szCs w:val="24"/>
        </w:rPr>
        <w:t xml:space="preserve"> il principio di proporzionalità </w:t>
      </w:r>
      <w:r>
        <w:rPr>
          <w:rFonts w:ascii="Comic Sans MS" w:hAnsi="Comic Sans MS"/>
          <w:sz w:val="24"/>
          <w:szCs w:val="24"/>
        </w:rPr>
        <w:t>è che</w:t>
      </w:r>
      <w:r w:rsidR="00C74FC7">
        <w:rPr>
          <w:rFonts w:ascii="Comic Sans MS" w:hAnsi="Comic Sans MS"/>
          <w:sz w:val="24"/>
          <w:szCs w:val="24"/>
        </w:rPr>
        <w:t xml:space="preserve"> si evoca la </w:t>
      </w:r>
      <w:proofErr w:type="spellStart"/>
      <w:r w:rsidR="00C74FC7">
        <w:rPr>
          <w:rFonts w:ascii="Comic Sans MS" w:hAnsi="Comic Sans MS"/>
          <w:sz w:val="24"/>
          <w:szCs w:val="24"/>
        </w:rPr>
        <w:t>suddescritta</w:t>
      </w:r>
      <w:proofErr w:type="spellEnd"/>
      <w:r w:rsidR="00C74FC7">
        <w:rPr>
          <w:rFonts w:ascii="Comic Sans MS" w:hAnsi="Comic Sans MS"/>
          <w:sz w:val="24"/>
          <w:szCs w:val="24"/>
        </w:rPr>
        <w:t xml:space="preserve"> struttura trifasica basata sui tre criteri di idoneità, </w:t>
      </w:r>
      <w:proofErr w:type="spellStart"/>
      <w:r w:rsidR="00C74FC7">
        <w:rPr>
          <w:rFonts w:ascii="Comic Sans MS" w:hAnsi="Comic Sans MS"/>
          <w:sz w:val="24"/>
          <w:szCs w:val="24"/>
        </w:rPr>
        <w:t>necessarietà</w:t>
      </w:r>
      <w:proofErr w:type="spellEnd"/>
      <w:r w:rsidR="00C74FC7">
        <w:rPr>
          <w:rFonts w:ascii="Comic Sans MS" w:hAnsi="Comic Sans MS"/>
          <w:sz w:val="24"/>
          <w:szCs w:val="24"/>
        </w:rPr>
        <w:t xml:space="preserve"> ed adeguatezza o proporzionalità in senso stretto</w:t>
      </w:r>
      <w:r w:rsidR="00527EE1">
        <w:rPr>
          <w:rStyle w:val="Rimandonotaapidipagina"/>
          <w:rFonts w:ascii="Comic Sans MS" w:hAnsi="Comic Sans MS"/>
          <w:sz w:val="24"/>
          <w:szCs w:val="24"/>
        </w:rPr>
        <w:footnoteReference w:id="246"/>
      </w:r>
      <w:r w:rsidR="00EE2F3A">
        <w:rPr>
          <w:rFonts w:ascii="Comic Sans MS" w:hAnsi="Comic Sans MS"/>
          <w:sz w:val="24"/>
          <w:szCs w:val="24"/>
        </w:rPr>
        <w:t>, senza però concreta</w:t>
      </w:r>
      <w:r w:rsidR="00C74FC7">
        <w:rPr>
          <w:rFonts w:ascii="Comic Sans MS" w:hAnsi="Comic Sans MS"/>
          <w:sz w:val="24"/>
          <w:szCs w:val="24"/>
        </w:rPr>
        <w:t xml:space="preserve">mente effettuare in giudizio tale controllo: molto spesso, al suo posto, si </w:t>
      </w:r>
      <w:r w:rsidR="00EE2F3A">
        <w:rPr>
          <w:rFonts w:ascii="Comic Sans MS" w:hAnsi="Comic Sans MS"/>
          <w:sz w:val="24"/>
          <w:szCs w:val="24"/>
        </w:rPr>
        <w:t>svolg</w:t>
      </w:r>
      <w:r w:rsidR="00C74FC7">
        <w:rPr>
          <w:rFonts w:ascii="Comic Sans MS" w:hAnsi="Comic Sans MS"/>
          <w:sz w:val="24"/>
          <w:szCs w:val="24"/>
        </w:rPr>
        <w:t xml:space="preserve">e un controllo di mera </w:t>
      </w:r>
      <w:r w:rsidR="00EE2F3A">
        <w:rPr>
          <w:rFonts w:ascii="Comic Sans MS" w:hAnsi="Comic Sans MS"/>
          <w:sz w:val="24"/>
          <w:szCs w:val="24"/>
        </w:rPr>
        <w:t>irragionevolezza o manifesta in</w:t>
      </w:r>
      <w:r w:rsidR="00C74FC7">
        <w:rPr>
          <w:rFonts w:ascii="Comic Sans MS" w:hAnsi="Comic Sans MS"/>
          <w:sz w:val="24"/>
          <w:szCs w:val="24"/>
        </w:rPr>
        <w:t>giustizia o si opera un bilanciamento non aderente alle articolate strutture assiomatiche e di ragionamento che connotano il controllo trifasico e c</w:t>
      </w:r>
      <w:r w:rsidR="00EE2F3A">
        <w:rPr>
          <w:rFonts w:ascii="Comic Sans MS" w:hAnsi="Comic Sans MS"/>
          <w:sz w:val="24"/>
          <w:szCs w:val="24"/>
        </w:rPr>
        <w:t>he sole consentono una valutazi</w:t>
      </w:r>
      <w:r w:rsidR="00C74FC7">
        <w:rPr>
          <w:rFonts w:ascii="Comic Sans MS" w:hAnsi="Comic Sans MS"/>
          <w:sz w:val="24"/>
          <w:szCs w:val="24"/>
        </w:rPr>
        <w:t>one compiuta e misurata della proporzionalità</w:t>
      </w:r>
      <w:r w:rsidR="00C74FC7">
        <w:rPr>
          <w:rStyle w:val="Rimandonotaapidipagina"/>
          <w:rFonts w:ascii="Comic Sans MS" w:hAnsi="Comic Sans MS"/>
          <w:sz w:val="24"/>
          <w:szCs w:val="24"/>
        </w:rPr>
        <w:footnoteReference w:id="247"/>
      </w:r>
      <w:r w:rsidR="00C74FC7">
        <w:rPr>
          <w:rFonts w:ascii="Comic Sans MS" w:hAnsi="Comic Sans MS"/>
          <w:sz w:val="24"/>
          <w:szCs w:val="24"/>
        </w:rPr>
        <w:t>.</w:t>
      </w:r>
    </w:p>
    <w:p w:rsidR="00706115" w:rsidRDefault="00C74FC7" w:rsidP="00706115">
      <w:pPr>
        <w:jc w:val="both"/>
        <w:rPr>
          <w:rFonts w:ascii="Comic Sans MS" w:hAnsi="Comic Sans MS"/>
          <w:sz w:val="24"/>
          <w:szCs w:val="24"/>
        </w:rPr>
      </w:pPr>
      <w:r>
        <w:rPr>
          <w:rFonts w:ascii="Comic Sans MS" w:hAnsi="Comic Sans MS"/>
          <w:sz w:val="24"/>
          <w:szCs w:val="24"/>
        </w:rPr>
        <w:tab/>
        <w:t xml:space="preserve">E’ verosimile che il giudice </w:t>
      </w:r>
      <w:r w:rsidR="00EE2F3A">
        <w:rPr>
          <w:rFonts w:ascii="Comic Sans MS" w:hAnsi="Comic Sans MS"/>
          <w:sz w:val="24"/>
          <w:szCs w:val="24"/>
        </w:rPr>
        <w:t xml:space="preserve">amministrativo italiano </w:t>
      </w:r>
      <w:r>
        <w:rPr>
          <w:rFonts w:ascii="Comic Sans MS" w:hAnsi="Comic Sans MS"/>
          <w:sz w:val="24"/>
          <w:szCs w:val="24"/>
        </w:rPr>
        <w:t xml:space="preserve">non si spinga fino al terzo </w:t>
      </w:r>
      <w:proofErr w:type="spellStart"/>
      <w:r w:rsidRPr="00EE2F3A">
        <w:rPr>
          <w:rFonts w:ascii="Comic Sans MS" w:hAnsi="Comic Sans MS"/>
          <w:i/>
          <w:sz w:val="24"/>
          <w:szCs w:val="24"/>
        </w:rPr>
        <w:t>step</w:t>
      </w:r>
      <w:proofErr w:type="spellEnd"/>
      <w:r w:rsidR="00EE2F3A">
        <w:rPr>
          <w:rFonts w:ascii="Comic Sans MS" w:hAnsi="Comic Sans MS"/>
          <w:sz w:val="24"/>
          <w:szCs w:val="24"/>
        </w:rPr>
        <w:t xml:space="preserve"> di analisi </w:t>
      </w:r>
      <w:proofErr w:type="spellStart"/>
      <w:r w:rsidR="00EE2F3A">
        <w:rPr>
          <w:rFonts w:ascii="Comic Sans MS" w:hAnsi="Comic Sans MS"/>
          <w:sz w:val="24"/>
          <w:szCs w:val="24"/>
        </w:rPr>
        <w:t>perchè</w:t>
      </w:r>
      <w:proofErr w:type="spellEnd"/>
      <w:r w:rsidR="00EE2F3A">
        <w:rPr>
          <w:rFonts w:ascii="Comic Sans MS" w:hAnsi="Comic Sans MS"/>
          <w:sz w:val="24"/>
          <w:szCs w:val="24"/>
        </w:rPr>
        <w:t xml:space="preserve"> la disam</w:t>
      </w:r>
      <w:r>
        <w:rPr>
          <w:rFonts w:ascii="Comic Sans MS" w:hAnsi="Comic Sans MS"/>
          <w:sz w:val="24"/>
          <w:szCs w:val="24"/>
        </w:rPr>
        <w:t>ina della proporzionalità in senso stretto lo costringerebbe ad entrare nel merito della valutazione già effettuata in sede amministrativa, in tal modo introducendosi surrettiziamente una smisurata ed innominata ipotesi di giurisdizione di merito</w:t>
      </w:r>
      <w:r w:rsidR="006848B0">
        <w:rPr>
          <w:rStyle w:val="Rimandonotaapidipagina"/>
          <w:rFonts w:ascii="Comic Sans MS" w:hAnsi="Comic Sans MS"/>
          <w:sz w:val="24"/>
          <w:szCs w:val="24"/>
        </w:rPr>
        <w:footnoteReference w:id="248"/>
      </w:r>
      <w:r w:rsidR="0033675B">
        <w:rPr>
          <w:rFonts w:ascii="Comic Sans MS" w:hAnsi="Comic Sans MS"/>
          <w:sz w:val="24"/>
          <w:szCs w:val="24"/>
        </w:rPr>
        <w:t xml:space="preserve">; da qui la più «comoda» riconduzione del sindacato entro i rassicuranti confini del </w:t>
      </w:r>
      <w:r w:rsidR="00EE2F3A">
        <w:rPr>
          <w:rFonts w:ascii="Comic Sans MS" w:hAnsi="Comic Sans MS"/>
          <w:sz w:val="24"/>
          <w:szCs w:val="24"/>
        </w:rPr>
        <w:t>controllo</w:t>
      </w:r>
      <w:r w:rsidR="0033675B">
        <w:rPr>
          <w:rFonts w:ascii="Comic Sans MS" w:hAnsi="Comic Sans MS"/>
          <w:sz w:val="24"/>
          <w:szCs w:val="24"/>
        </w:rPr>
        <w:t xml:space="preserve">  (più evidentemente estrinseco) sulla ragionevolezza dell’esercizio del potere</w:t>
      </w:r>
      <w:r w:rsidR="0033675B">
        <w:rPr>
          <w:rStyle w:val="Rimandonotaapidipagina"/>
          <w:rFonts w:ascii="Comic Sans MS" w:hAnsi="Comic Sans MS"/>
          <w:sz w:val="24"/>
          <w:szCs w:val="24"/>
        </w:rPr>
        <w:footnoteReference w:id="249"/>
      </w:r>
      <w:r>
        <w:rPr>
          <w:rFonts w:ascii="Comic Sans MS" w:hAnsi="Comic Sans MS"/>
          <w:sz w:val="24"/>
          <w:szCs w:val="24"/>
        </w:rPr>
        <w:t>.</w:t>
      </w:r>
      <w:r w:rsidR="00CA1AC7">
        <w:rPr>
          <w:rFonts w:ascii="Comic Sans MS" w:hAnsi="Comic Sans MS"/>
          <w:sz w:val="24"/>
          <w:szCs w:val="24"/>
        </w:rPr>
        <w:t xml:space="preserve"> </w:t>
      </w:r>
      <w:r w:rsidR="006848B0">
        <w:rPr>
          <w:rFonts w:ascii="Comic Sans MS" w:hAnsi="Comic Sans MS"/>
          <w:sz w:val="24"/>
          <w:szCs w:val="24"/>
        </w:rPr>
        <w:t>E’ evidente, tuttavia, che un’analisi che si arresti ai primi due criteri può non cogliere quella eterogeneità di interessi, valori, diritti e beni che costituisce l’elemento peculiare della società e del sistema giuridico complesso, cioè a mettere in discussione lo scopo stesso della decisione amministrativa</w:t>
      </w:r>
      <w:r w:rsidR="006848B0">
        <w:rPr>
          <w:rStyle w:val="Rimandonotaapidipagina"/>
          <w:rFonts w:ascii="Comic Sans MS" w:hAnsi="Comic Sans MS"/>
          <w:sz w:val="24"/>
          <w:szCs w:val="24"/>
        </w:rPr>
        <w:footnoteReference w:id="250"/>
      </w:r>
      <w:r w:rsidR="006848B0">
        <w:rPr>
          <w:rFonts w:ascii="Comic Sans MS" w:hAnsi="Comic Sans MS"/>
          <w:sz w:val="24"/>
          <w:szCs w:val="24"/>
        </w:rPr>
        <w:t xml:space="preserve">. Il giudizio di proporzionalità si fonda, infatti, su un «criterio </w:t>
      </w:r>
      <w:r w:rsidR="006848B0" w:rsidRPr="006848B0">
        <w:rPr>
          <w:rFonts w:ascii="Comic Sans MS" w:hAnsi="Comic Sans MS"/>
          <w:i/>
          <w:sz w:val="24"/>
          <w:szCs w:val="24"/>
        </w:rPr>
        <w:t>qualitativo</w:t>
      </w:r>
      <w:r w:rsidR="006848B0">
        <w:rPr>
          <w:rFonts w:ascii="Comic Sans MS" w:hAnsi="Comic Sans MS"/>
          <w:sz w:val="24"/>
          <w:szCs w:val="24"/>
        </w:rPr>
        <w:t xml:space="preserve"> di valutazione [che] deve sostituire un metodo quantitativo, aritmetico in tutti i casi in cui riga, compasso, tariffa non si possono applicare»</w:t>
      </w:r>
      <w:r w:rsidR="006848B0">
        <w:rPr>
          <w:rStyle w:val="Rimandonotaapidipagina"/>
          <w:rFonts w:ascii="Comic Sans MS" w:hAnsi="Comic Sans MS"/>
          <w:sz w:val="24"/>
          <w:szCs w:val="24"/>
        </w:rPr>
        <w:footnoteReference w:id="251"/>
      </w:r>
      <w:r w:rsidR="006848B0">
        <w:rPr>
          <w:rFonts w:ascii="Comic Sans MS" w:hAnsi="Comic Sans MS"/>
          <w:sz w:val="24"/>
          <w:szCs w:val="24"/>
        </w:rPr>
        <w:t>.</w:t>
      </w:r>
      <w:r w:rsidR="00417D4E">
        <w:rPr>
          <w:rFonts w:ascii="Comic Sans MS" w:hAnsi="Comic Sans MS"/>
          <w:sz w:val="24"/>
          <w:szCs w:val="24"/>
        </w:rPr>
        <w:t xml:space="preserve"> </w:t>
      </w:r>
    </w:p>
    <w:p w:rsidR="00706115" w:rsidRDefault="00706115" w:rsidP="00417D4E">
      <w:pPr>
        <w:ind w:firstLine="708"/>
        <w:jc w:val="both"/>
        <w:rPr>
          <w:rFonts w:ascii="Comic Sans MS" w:hAnsi="Comic Sans MS"/>
          <w:sz w:val="24"/>
          <w:szCs w:val="24"/>
        </w:rPr>
      </w:pPr>
      <w:r>
        <w:rPr>
          <w:rFonts w:ascii="Comic Sans MS" w:hAnsi="Comic Sans MS"/>
          <w:sz w:val="24"/>
          <w:szCs w:val="24"/>
        </w:rPr>
        <w:t xml:space="preserve">Il </w:t>
      </w:r>
      <w:r w:rsidRPr="00EE2F3A">
        <w:rPr>
          <w:rFonts w:ascii="Comic Sans MS" w:hAnsi="Comic Sans MS"/>
          <w:i/>
          <w:sz w:val="24"/>
          <w:szCs w:val="24"/>
        </w:rPr>
        <w:t xml:space="preserve">quid </w:t>
      </w:r>
      <w:proofErr w:type="spellStart"/>
      <w:r w:rsidRPr="00EE2F3A">
        <w:rPr>
          <w:rFonts w:ascii="Comic Sans MS" w:hAnsi="Comic Sans MS"/>
          <w:i/>
          <w:sz w:val="24"/>
          <w:szCs w:val="24"/>
        </w:rPr>
        <w:t>pluris</w:t>
      </w:r>
      <w:proofErr w:type="spellEnd"/>
      <w:r>
        <w:rPr>
          <w:rFonts w:ascii="Comic Sans MS" w:hAnsi="Comic Sans MS"/>
          <w:sz w:val="24"/>
          <w:szCs w:val="24"/>
        </w:rPr>
        <w:t xml:space="preserve"> del </w:t>
      </w:r>
      <w:r w:rsidR="008A0E87">
        <w:rPr>
          <w:rFonts w:ascii="Comic Sans MS" w:hAnsi="Comic Sans MS"/>
          <w:sz w:val="24"/>
          <w:szCs w:val="24"/>
        </w:rPr>
        <w:t>controllo</w:t>
      </w:r>
      <w:r>
        <w:rPr>
          <w:rFonts w:ascii="Comic Sans MS" w:hAnsi="Comic Sans MS"/>
          <w:sz w:val="24"/>
          <w:szCs w:val="24"/>
        </w:rPr>
        <w:t xml:space="preserve"> di proporzionalità</w:t>
      </w:r>
      <w:r w:rsidR="004C3E24">
        <w:rPr>
          <w:rFonts w:ascii="Comic Sans MS" w:hAnsi="Comic Sans MS"/>
          <w:sz w:val="24"/>
          <w:szCs w:val="24"/>
        </w:rPr>
        <w:t xml:space="preserve"> </w:t>
      </w:r>
      <w:r w:rsidR="004776F9">
        <w:rPr>
          <w:rFonts w:ascii="Comic Sans MS" w:hAnsi="Comic Sans MS"/>
          <w:sz w:val="24"/>
          <w:szCs w:val="24"/>
        </w:rPr>
        <w:t xml:space="preserve">rispetto </w:t>
      </w:r>
      <w:r>
        <w:rPr>
          <w:rFonts w:ascii="Comic Sans MS" w:hAnsi="Comic Sans MS"/>
          <w:sz w:val="24"/>
          <w:szCs w:val="24"/>
        </w:rPr>
        <w:t xml:space="preserve">al sindacato di eccesso di potere </w:t>
      </w:r>
      <w:r w:rsidR="00F16F58">
        <w:rPr>
          <w:rFonts w:ascii="Comic Sans MS" w:hAnsi="Comic Sans MS"/>
          <w:sz w:val="24"/>
          <w:szCs w:val="24"/>
        </w:rPr>
        <w:t>è duplice: il primo,</w:t>
      </w:r>
      <w:r w:rsidR="004776F9">
        <w:rPr>
          <w:rFonts w:ascii="Comic Sans MS" w:hAnsi="Comic Sans MS"/>
          <w:sz w:val="24"/>
          <w:szCs w:val="24"/>
        </w:rPr>
        <w:t xml:space="preserve"> o</w:t>
      </w:r>
      <w:r>
        <w:rPr>
          <w:rFonts w:ascii="Comic Sans MS" w:hAnsi="Comic Sans MS"/>
          <w:sz w:val="24"/>
          <w:szCs w:val="24"/>
        </w:rPr>
        <w:t xml:space="preserve">ltre </w:t>
      </w:r>
      <w:r w:rsidR="00F16F58">
        <w:rPr>
          <w:rFonts w:ascii="Comic Sans MS" w:hAnsi="Comic Sans MS"/>
          <w:sz w:val="24"/>
          <w:szCs w:val="24"/>
        </w:rPr>
        <w:t xml:space="preserve">ad essere </w:t>
      </w:r>
      <w:r w:rsidR="00F16F58" w:rsidRPr="00EE2F3A">
        <w:rPr>
          <w:rFonts w:ascii="Comic Sans MS" w:hAnsi="Comic Sans MS"/>
          <w:i/>
          <w:sz w:val="24"/>
          <w:szCs w:val="24"/>
        </w:rPr>
        <w:t>bivalente</w:t>
      </w:r>
      <w:r w:rsidR="00F16F58">
        <w:rPr>
          <w:rFonts w:ascii="Comic Sans MS" w:hAnsi="Comic Sans MS"/>
          <w:sz w:val="24"/>
          <w:szCs w:val="24"/>
        </w:rPr>
        <w:t>, cioè a</w:t>
      </w:r>
      <w:r>
        <w:rPr>
          <w:rFonts w:ascii="Comic Sans MS" w:hAnsi="Comic Sans MS"/>
          <w:sz w:val="24"/>
          <w:szCs w:val="24"/>
        </w:rPr>
        <w:t xml:space="preserve"> poter essere applicato anche nel procedimento amministrativo</w:t>
      </w:r>
      <w:r w:rsidR="00F16F58">
        <w:rPr>
          <w:rFonts w:ascii="Comic Sans MS" w:hAnsi="Comic Sans MS"/>
          <w:sz w:val="24"/>
          <w:szCs w:val="24"/>
        </w:rPr>
        <w:t xml:space="preserve"> (mentre il secondo vale soltanto per il giudice ed è, quindi </w:t>
      </w:r>
      <w:r w:rsidR="00F16F58" w:rsidRPr="00EE2F3A">
        <w:rPr>
          <w:rFonts w:ascii="Comic Sans MS" w:hAnsi="Comic Sans MS"/>
          <w:i/>
          <w:sz w:val="24"/>
          <w:szCs w:val="24"/>
        </w:rPr>
        <w:t>monovalente</w:t>
      </w:r>
      <w:r w:rsidR="00F16F58">
        <w:rPr>
          <w:rFonts w:ascii="Comic Sans MS" w:hAnsi="Comic Sans MS"/>
          <w:sz w:val="24"/>
          <w:szCs w:val="24"/>
        </w:rPr>
        <w:t xml:space="preserve">), è </w:t>
      </w:r>
      <w:r w:rsidR="00F16F58" w:rsidRPr="00EE2F3A">
        <w:rPr>
          <w:rFonts w:ascii="Comic Sans MS" w:hAnsi="Comic Sans MS"/>
          <w:i/>
          <w:sz w:val="24"/>
          <w:szCs w:val="24"/>
        </w:rPr>
        <w:t xml:space="preserve">trifasico </w:t>
      </w:r>
      <w:r w:rsidR="00F16F58" w:rsidRPr="00F16F58">
        <w:rPr>
          <w:rFonts w:ascii="Comic Sans MS" w:hAnsi="Comic Sans MS"/>
          <w:sz w:val="24"/>
          <w:szCs w:val="24"/>
        </w:rPr>
        <w:t xml:space="preserve">(il </w:t>
      </w:r>
      <w:proofErr w:type="spellStart"/>
      <w:r w:rsidR="00F16F58" w:rsidRPr="00F16F58">
        <w:rPr>
          <w:rFonts w:ascii="Comic Sans MS" w:hAnsi="Comic Sans MS"/>
          <w:sz w:val="24"/>
          <w:szCs w:val="24"/>
        </w:rPr>
        <w:t>suddescritto</w:t>
      </w:r>
      <w:proofErr w:type="spellEnd"/>
      <w:r w:rsidR="00F16F58" w:rsidRPr="00F16F58">
        <w:rPr>
          <w:rFonts w:ascii="Comic Sans MS" w:hAnsi="Comic Sans MS"/>
          <w:sz w:val="24"/>
          <w:szCs w:val="24"/>
        </w:rPr>
        <w:t xml:space="preserve"> sistema dei tre </w:t>
      </w:r>
      <w:r w:rsidR="00F16F58" w:rsidRPr="00EE2F3A">
        <w:rPr>
          <w:rFonts w:ascii="Comic Sans MS" w:hAnsi="Comic Sans MS"/>
          <w:i/>
          <w:sz w:val="24"/>
          <w:szCs w:val="24"/>
        </w:rPr>
        <w:t>test</w:t>
      </w:r>
      <w:r w:rsidR="00F16F58" w:rsidRPr="00F16F58">
        <w:rPr>
          <w:rFonts w:ascii="Comic Sans MS" w:hAnsi="Comic Sans MS"/>
          <w:sz w:val="24"/>
          <w:szCs w:val="24"/>
        </w:rPr>
        <w:t>)</w:t>
      </w:r>
      <w:r w:rsidR="00F16F58">
        <w:rPr>
          <w:rFonts w:ascii="Comic Sans MS" w:hAnsi="Comic Sans MS"/>
          <w:sz w:val="24"/>
          <w:szCs w:val="24"/>
        </w:rPr>
        <w:t xml:space="preserve"> – a differenza del secondo, che è </w:t>
      </w:r>
      <w:r w:rsidR="00F16F58" w:rsidRPr="00EE2F3A">
        <w:rPr>
          <w:rFonts w:ascii="Comic Sans MS" w:hAnsi="Comic Sans MS"/>
          <w:i/>
          <w:sz w:val="24"/>
          <w:szCs w:val="24"/>
        </w:rPr>
        <w:t>monofasico</w:t>
      </w:r>
      <w:r w:rsidR="00F16F58">
        <w:rPr>
          <w:rFonts w:ascii="Comic Sans MS" w:hAnsi="Comic Sans MS"/>
          <w:sz w:val="24"/>
          <w:szCs w:val="24"/>
        </w:rPr>
        <w:t xml:space="preserve"> in quanto si riduce al controllo del rispetto del fine – ed opera attraverso</w:t>
      </w:r>
      <w:r w:rsidR="004776F9">
        <w:rPr>
          <w:rFonts w:ascii="Comic Sans MS" w:hAnsi="Comic Sans MS"/>
          <w:sz w:val="24"/>
          <w:szCs w:val="24"/>
        </w:rPr>
        <w:t xml:space="preserve"> </w:t>
      </w:r>
      <w:r w:rsidR="00F16F58">
        <w:rPr>
          <w:rFonts w:ascii="Comic Sans MS" w:hAnsi="Comic Sans MS"/>
          <w:sz w:val="24"/>
          <w:szCs w:val="24"/>
        </w:rPr>
        <w:t>uno specifico</w:t>
      </w:r>
      <w:r w:rsidR="004776F9">
        <w:rPr>
          <w:rFonts w:ascii="Comic Sans MS" w:hAnsi="Comic Sans MS"/>
          <w:sz w:val="24"/>
          <w:szCs w:val="24"/>
        </w:rPr>
        <w:t xml:space="preserve"> metodo sistematico che consente una verifica a con</w:t>
      </w:r>
      <w:r w:rsidR="00F16F58">
        <w:rPr>
          <w:rFonts w:ascii="Comic Sans MS" w:hAnsi="Comic Sans MS"/>
          <w:sz w:val="24"/>
          <w:szCs w:val="24"/>
        </w:rPr>
        <w:t>ca</w:t>
      </w:r>
      <w:r w:rsidR="004776F9">
        <w:rPr>
          <w:rFonts w:ascii="Comic Sans MS" w:hAnsi="Comic Sans MS"/>
          <w:sz w:val="24"/>
          <w:szCs w:val="24"/>
        </w:rPr>
        <w:t>tenazione progressiva</w:t>
      </w:r>
      <w:r w:rsidR="008A0E87">
        <w:rPr>
          <w:rFonts w:ascii="Comic Sans MS" w:hAnsi="Comic Sans MS"/>
          <w:sz w:val="24"/>
          <w:szCs w:val="24"/>
        </w:rPr>
        <w:t>,</w:t>
      </w:r>
      <w:r w:rsidR="004776F9">
        <w:rPr>
          <w:rFonts w:ascii="Comic Sans MS" w:hAnsi="Comic Sans MS"/>
          <w:sz w:val="24"/>
          <w:szCs w:val="24"/>
        </w:rPr>
        <w:t xml:space="preserve"> intesa a ridurre al minimo, senza tuttavia eliminarli del tutto, i margini di indeterminatezza nella concretizzazione di clausole generali</w:t>
      </w:r>
      <w:r w:rsidR="004776F9">
        <w:rPr>
          <w:rStyle w:val="Rimandonotaapidipagina"/>
          <w:rFonts w:ascii="Comic Sans MS" w:hAnsi="Comic Sans MS"/>
          <w:sz w:val="24"/>
          <w:szCs w:val="24"/>
        </w:rPr>
        <w:footnoteReference w:id="252"/>
      </w:r>
      <w:r w:rsidR="004776F9">
        <w:rPr>
          <w:rFonts w:ascii="Comic Sans MS" w:hAnsi="Comic Sans MS"/>
          <w:sz w:val="24"/>
          <w:szCs w:val="24"/>
        </w:rPr>
        <w:t>.</w:t>
      </w:r>
    </w:p>
    <w:p w:rsidR="00706115" w:rsidRDefault="00F16F58" w:rsidP="00417D4E">
      <w:pPr>
        <w:ind w:firstLine="708"/>
        <w:jc w:val="both"/>
        <w:rPr>
          <w:rFonts w:ascii="Comic Sans MS" w:hAnsi="Comic Sans MS"/>
          <w:sz w:val="24"/>
          <w:szCs w:val="24"/>
        </w:rPr>
      </w:pPr>
      <w:r>
        <w:rPr>
          <w:rFonts w:ascii="Comic Sans MS" w:hAnsi="Comic Sans MS"/>
          <w:sz w:val="24"/>
          <w:szCs w:val="24"/>
        </w:rPr>
        <w:t xml:space="preserve">Invero, mentre i primi due </w:t>
      </w:r>
      <w:r w:rsidRPr="00EE2F3A">
        <w:rPr>
          <w:rFonts w:ascii="Comic Sans MS" w:hAnsi="Comic Sans MS"/>
          <w:i/>
          <w:sz w:val="24"/>
          <w:szCs w:val="24"/>
        </w:rPr>
        <w:t>test</w:t>
      </w:r>
      <w:r w:rsidR="00CF7A48">
        <w:rPr>
          <w:rFonts w:ascii="Comic Sans MS" w:hAnsi="Comic Sans MS"/>
          <w:sz w:val="24"/>
          <w:szCs w:val="24"/>
        </w:rPr>
        <w:t xml:space="preserve"> attengono alla fase dei presupposti cognitivi e ne consentono l’analisi al giudice, il terzo </w:t>
      </w:r>
      <w:r w:rsidR="00CF7A48" w:rsidRPr="00EE2F3A">
        <w:rPr>
          <w:rFonts w:ascii="Comic Sans MS" w:hAnsi="Comic Sans MS"/>
          <w:i/>
          <w:sz w:val="24"/>
          <w:szCs w:val="24"/>
        </w:rPr>
        <w:t>test</w:t>
      </w:r>
      <w:r w:rsidR="00CF7A48">
        <w:rPr>
          <w:rFonts w:ascii="Comic Sans MS" w:hAnsi="Comic Sans MS"/>
          <w:sz w:val="24"/>
          <w:szCs w:val="24"/>
        </w:rPr>
        <w:t>, riguardando le alternative giuridiche, sembra toccare un ambito in cui il controllo giudiziale può essere soltanto estrinseco, secondo la tecnica dell’eccesso di potere</w:t>
      </w:r>
      <w:r w:rsidR="00CF7A48">
        <w:rPr>
          <w:rStyle w:val="Rimandonotaapidipagina"/>
          <w:rFonts w:ascii="Comic Sans MS" w:hAnsi="Comic Sans MS"/>
          <w:sz w:val="24"/>
          <w:szCs w:val="24"/>
        </w:rPr>
        <w:footnoteReference w:id="253"/>
      </w:r>
      <w:r w:rsidR="0034417A">
        <w:rPr>
          <w:rFonts w:ascii="Comic Sans MS" w:hAnsi="Comic Sans MS"/>
          <w:sz w:val="24"/>
          <w:szCs w:val="24"/>
        </w:rPr>
        <w:t xml:space="preserve">, </w:t>
      </w:r>
      <w:r w:rsidR="0034417A" w:rsidRPr="00EE2F3A">
        <w:rPr>
          <w:rFonts w:ascii="Comic Sans MS" w:hAnsi="Comic Sans MS"/>
          <w:i/>
          <w:sz w:val="24"/>
          <w:szCs w:val="24"/>
        </w:rPr>
        <w:t>ergo</w:t>
      </w:r>
      <w:r w:rsidR="00EE2F3A">
        <w:rPr>
          <w:rFonts w:ascii="Comic Sans MS" w:hAnsi="Comic Sans MS"/>
          <w:sz w:val="24"/>
          <w:szCs w:val="24"/>
        </w:rPr>
        <w:t xml:space="preserve"> sconfinare in una vera e propria indagi</w:t>
      </w:r>
      <w:r w:rsidR="0034417A">
        <w:rPr>
          <w:rFonts w:ascii="Comic Sans MS" w:hAnsi="Comic Sans MS"/>
          <w:sz w:val="24"/>
          <w:szCs w:val="24"/>
        </w:rPr>
        <w:t>ne sul merito</w:t>
      </w:r>
      <w:r w:rsidR="0034417A">
        <w:rPr>
          <w:rStyle w:val="Rimandonotaapidipagina"/>
          <w:rFonts w:ascii="Comic Sans MS" w:hAnsi="Comic Sans MS"/>
          <w:sz w:val="24"/>
          <w:szCs w:val="24"/>
        </w:rPr>
        <w:footnoteReference w:id="254"/>
      </w:r>
      <w:r w:rsidR="00CF7A48">
        <w:rPr>
          <w:rFonts w:ascii="Comic Sans MS" w:hAnsi="Comic Sans MS"/>
          <w:sz w:val="24"/>
          <w:szCs w:val="24"/>
        </w:rPr>
        <w:t>.</w:t>
      </w:r>
      <w:r w:rsidR="00333E3D">
        <w:rPr>
          <w:rFonts w:ascii="Comic Sans MS" w:hAnsi="Comic Sans MS"/>
          <w:sz w:val="24"/>
          <w:szCs w:val="24"/>
        </w:rPr>
        <w:t xml:space="preserve"> </w:t>
      </w:r>
      <w:r w:rsidR="00D440F9">
        <w:rPr>
          <w:rFonts w:ascii="Comic Sans MS" w:hAnsi="Comic Sans MS"/>
          <w:sz w:val="24"/>
          <w:szCs w:val="24"/>
        </w:rPr>
        <w:t>Mancando un parametro di rife</w:t>
      </w:r>
      <w:r w:rsidR="00EE2F3A">
        <w:rPr>
          <w:rFonts w:ascii="Comic Sans MS" w:hAnsi="Comic Sans MS"/>
          <w:sz w:val="24"/>
          <w:szCs w:val="24"/>
        </w:rPr>
        <w:t xml:space="preserve">rimento sulla base del quale </w:t>
      </w:r>
      <w:r w:rsidR="00D440F9">
        <w:rPr>
          <w:rFonts w:ascii="Comic Sans MS" w:hAnsi="Comic Sans MS"/>
          <w:sz w:val="24"/>
          <w:szCs w:val="24"/>
        </w:rPr>
        <w:t xml:space="preserve">misurare la correttezza del </w:t>
      </w:r>
      <w:r w:rsidR="00EE2F3A">
        <w:rPr>
          <w:rFonts w:ascii="Comic Sans MS" w:hAnsi="Comic Sans MS"/>
          <w:sz w:val="24"/>
          <w:szCs w:val="24"/>
        </w:rPr>
        <w:t>bilanciamento, il soggettivi</w:t>
      </w:r>
      <w:r w:rsidR="00D440F9">
        <w:rPr>
          <w:rFonts w:ascii="Comic Sans MS" w:hAnsi="Comic Sans MS"/>
          <w:sz w:val="24"/>
          <w:szCs w:val="24"/>
        </w:rPr>
        <w:t>smo del giudizio pare inevitabile e con esso i dubbi sul ruolo che il principi</w:t>
      </w:r>
      <w:r w:rsidR="00EE2F3A">
        <w:rPr>
          <w:rFonts w:ascii="Comic Sans MS" w:hAnsi="Comic Sans MS"/>
          <w:sz w:val="24"/>
          <w:szCs w:val="24"/>
        </w:rPr>
        <w:t>o di proporzionalità ass</w:t>
      </w:r>
      <w:r w:rsidR="00D440F9">
        <w:rPr>
          <w:rFonts w:ascii="Comic Sans MS" w:hAnsi="Comic Sans MS"/>
          <w:sz w:val="24"/>
          <w:szCs w:val="24"/>
        </w:rPr>
        <w:t>egna al giudice amministrativo</w:t>
      </w:r>
      <w:r w:rsidR="00D440F9">
        <w:rPr>
          <w:rStyle w:val="Rimandonotaapidipagina"/>
          <w:rFonts w:ascii="Comic Sans MS" w:hAnsi="Comic Sans MS"/>
          <w:sz w:val="24"/>
          <w:szCs w:val="24"/>
        </w:rPr>
        <w:footnoteReference w:id="255"/>
      </w:r>
      <w:r w:rsidR="00D440F9">
        <w:rPr>
          <w:rFonts w:ascii="Comic Sans MS" w:hAnsi="Comic Sans MS"/>
          <w:sz w:val="24"/>
          <w:szCs w:val="24"/>
        </w:rPr>
        <w:t xml:space="preserve">. </w:t>
      </w:r>
      <w:r w:rsidR="00333E3D">
        <w:rPr>
          <w:rFonts w:ascii="Comic Sans MS" w:hAnsi="Comic Sans MS"/>
          <w:sz w:val="24"/>
          <w:szCs w:val="24"/>
        </w:rPr>
        <w:t>Ed in effetti, sul punto, non v’è concordia di opinioni in dottrina.</w:t>
      </w:r>
    </w:p>
    <w:p w:rsidR="008E418A" w:rsidRDefault="00333E3D" w:rsidP="008E418A">
      <w:pPr>
        <w:ind w:firstLine="708"/>
        <w:jc w:val="both"/>
        <w:rPr>
          <w:rFonts w:ascii="Comic Sans MS" w:hAnsi="Comic Sans MS"/>
          <w:sz w:val="24"/>
          <w:szCs w:val="24"/>
        </w:rPr>
      </w:pPr>
      <w:r>
        <w:rPr>
          <w:rFonts w:ascii="Comic Sans MS" w:hAnsi="Comic Sans MS"/>
          <w:sz w:val="24"/>
          <w:szCs w:val="24"/>
        </w:rPr>
        <w:t>Secondo un primo orientamento,</w:t>
      </w:r>
      <w:r w:rsidR="00CF7A48">
        <w:rPr>
          <w:rFonts w:ascii="Comic Sans MS" w:hAnsi="Comic Sans MS"/>
          <w:sz w:val="24"/>
          <w:szCs w:val="24"/>
        </w:rPr>
        <w:t xml:space="preserve"> il controllo trifasico si mante</w:t>
      </w:r>
      <w:r>
        <w:rPr>
          <w:rFonts w:ascii="Comic Sans MS" w:hAnsi="Comic Sans MS"/>
          <w:sz w:val="24"/>
          <w:szCs w:val="24"/>
        </w:rPr>
        <w:t>rrebbe</w:t>
      </w:r>
      <w:r w:rsidR="00CF7A48">
        <w:rPr>
          <w:rFonts w:ascii="Comic Sans MS" w:hAnsi="Comic Sans MS"/>
          <w:sz w:val="24"/>
          <w:szCs w:val="24"/>
        </w:rPr>
        <w:t xml:space="preserve"> nei limiti del controllo di legittimità, senza interferire con le scelte riservate all’amministrazione, anche quando si</w:t>
      </w:r>
      <w:r w:rsidR="00417D4E">
        <w:rPr>
          <w:rFonts w:ascii="Comic Sans MS" w:hAnsi="Comic Sans MS"/>
          <w:sz w:val="24"/>
          <w:szCs w:val="24"/>
        </w:rPr>
        <w:t xml:space="preserve"> este</w:t>
      </w:r>
      <w:r w:rsidR="00CF7A48">
        <w:rPr>
          <w:rFonts w:ascii="Comic Sans MS" w:hAnsi="Comic Sans MS"/>
          <w:sz w:val="24"/>
          <w:szCs w:val="24"/>
        </w:rPr>
        <w:t>nde</w:t>
      </w:r>
      <w:r w:rsidR="00417D4E">
        <w:rPr>
          <w:rFonts w:ascii="Comic Sans MS" w:hAnsi="Comic Sans MS"/>
          <w:sz w:val="24"/>
          <w:szCs w:val="24"/>
        </w:rPr>
        <w:t xml:space="preserve"> fino al controllo di adeguatezza o proporzionalità in senso stretto, </w:t>
      </w:r>
      <w:r w:rsidR="00CF7A48">
        <w:rPr>
          <w:rFonts w:ascii="Comic Sans MS" w:hAnsi="Comic Sans MS"/>
          <w:sz w:val="24"/>
          <w:szCs w:val="24"/>
        </w:rPr>
        <w:t>in quanto in tal caso «il bilanciamento non consisterà nella ponderazione comparativa tra interessi, ma nella verifica della “eccessiva” incidenza della misura adottata dalla pubblica amministrazione sui diritti e sugli interessi dei privati»</w:t>
      </w:r>
      <w:r w:rsidR="00CF7A48">
        <w:rPr>
          <w:rStyle w:val="Rimandonotaapidipagina"/>
          <w:rFonts w:ascii="Comic Sans MS" w:hAnsi="Comic Sans MS"/>
          <w:sz w:val="24"/>
          <w:szCs w:val="24"/>
        </w:rPr>
        <w:footnoteReference w:id="256"/>
      </w:r>
      <w:r>
        <w:rPr>
          <w:rFonts w:ascii="Comic Sans MS" w:hAnsi="Comic Sans MS"/>
          <w:sz w:val="24"/>
          <w:szCs w:val="24"/>
        </w:rPr>
        <w:t xml:space="preserve">: </w:t>
      </w:r>
      <w:r w:rsidR="00417D4E">
        <w:rPr>
          <w:rFonts w:ascii="Comic Sans MS" w:hAnsi="Comic Sans MS"/>
          <w:sz w:val="24"/>
          <w:szCs w:val="24"/>
        </w:rPr>
        <w:t>al giudice non si chiede di effettuare una nuova ponderazione discrezionale di diritti, interessi e valori</w:t>
      </w:r>
      <w:r w:rsidR="00467C1E">
        <w:rPr>
          <w:rStyle w:val="Rimandonotaapidipagina"/>
          <w:rFonts w:ascii="Comic Sans MS" w:hAnsi="Comic Sans MS"/>
          <w:sz w:val="24"/>
          <w:szCs w:val="24"/>
        </w:rPr>
        <w:footnoteReference w:id="257"/>
      </w:r>
      <w:r w:rsidR="00417D4E">
        <w:rPr>
          <w:rFonts w:ascii="Comic Sans MS" w:hAnsi="Comic Sans MS"/>
          <w:sz w:val="24"/>
          <w:szCs w:val="24"/>
        </w:rPr>
        <w:t>, bensì di considerare la «graduazione»</w:t>
      </w:r>
      <w:r w:rsidR="00417D4E">
        <w:rPr>
          <w:rStyle w:val="Rimandonotaapidipagina"/>
          <w:rFonts w:ascii="Comic Sans MS" w:hAnsi="Comic Sans MS"/>
          <w:sz w:val="24"/>
          <w:szCs w:val="24"/>
        </w:rPr>
        <w:footnoteReference w:id="258"/>
      </w:r>
      <w:r w:rsidR="00417D4E">
        <w:rPr>
          <w:rFonts w:ascii="Comic Sans MS" w:hAnsi="Comic Sans MS"/>
          <w:sz w:val="24"/>
          <w:szCs w:val="24"/>
        </w:rPr>
        <w:t xml:space="preserve"> con cui è stata effettuata la scelta amministrativa per dar vita ad un rapporto equilibrato tra sacrifici imposti e benefici ottenuti</w:t>
      </w:r>
      <w:r w:rsidR="00417D4E">
        <w:rPr>
          <w:rStyle w:val="Rimandonotaapidipagina"/>
          <w:rFonts w:ascii="Comic Sans MS" w:hAnsi="Comic Sans MS"/>
          <w:sz w:val="24"/>
          <w:szCs w:val="24"/>
        </w:rPr>
        <w:footnoteReference w:id="259"/>
      </w:r>
      <w:r w:rsidR="00417D4E">
        <w:rPr>
          <w:rFonts w:ascii="Comic Sans MS" w:hAnsi="Comic Sans MS"/>
          <w:sz w:val="24"/>
          <w:szCs w:val="24"/>
        </w:rPr>
        <w:t>.</w:t>
      </w:r>
      <w:r w:rsidR="008E418A">
        <w:rPr>
          <w:rFonts w:ascii="Comic Sans MS" w:hAnsi="Comic Sans MS"/>
          <w:sz w:val="24"/>
          <w:szCs w:val="24"/>
        </w:rPr>
        <w:t xml:space="preserve"> </w:t>
      </w:r>
    </w:p>
    <w:p w:rsidR="008E418A" w:rsidRDefault="00333E3D" w:rsidP="008E418A">
      <w:pPr>
        <w:ind w:firstLine="708"/>
        <w:jc w:val="both"/>
        <w:rPr>
          <w:rFonts w:ascii="Comic Sans MS" w:hAnsi="Comic Sans MS"/>
          <w:sz w:val="24"/>
          <w:szCs w:val="24"/>
        </w:rPr>
      </w:pPr>
      <w:r>
        <w:rPr>
          <w:rFonts w:ascii="Comic Sans MS" w:hAnsi="Comic Sans MS"/>
          <w:sz w:val="24"/>
          <w:szCs w:val="24"/>
        </w:rPr>
        <w:t xml:space="preserve">Secondo una diversa lettura, invece, </w:t>
      </w:r>
      <w:r w:rsidRPr="00333E3D">
        <w:rPr>
          <w:rFonts w:ascii="Comic Sans MS" w:hAnsi="Comic Sans MS"/>
          <w:sz w:val="24"/>
          <w:szCs w:val="24"/>
        </w:rPr>
        <w:t xml:space="preserve">il </w:t>
      </w:r>
      <w:r w:rsidRPr="00EE2F3A">
        <w:rPr>
          <w:rFonts w:ascii="Comic Sans MS" w:hAnsi="Comic Sans MS"/>
          <w:i/>
          <w:sz w:val="24"/>
          <w:szCs w:val="24"/>
        </w:rPr>
        <w:t>test</w:t>
      </w:r>
      <w:r w:rsidRPr="00333E3D">
        <w:rPr>
          <w:rFonts w:ascii="Comic Sans MS" w:hAnsi="Comic Sans MS"/>
          <w:sz w:val="24"/>
          <w:szCs w:val="24"/>
        </w:rPr>
        <w:t xml:space="preserve"> di adeguatezza o proporzionalità in senso stretto «si concreta</w:t>
      </w:r>
      <w:r>
        <w:rPr>
          <w:rFonts w:ascii="Comic Sans MS" w:hAnsi="Comic Sans MS"/>
          <w:sz w:val="24"/>
          <w:szCs w:val="24"/>
        </w:rPr>
        <w:t xml:space="preserve"> in un vero e proprio bilanciamento tra i benefici per i pu</w:t>
      </w:r>
      <w:r w:rsidR="008E418A">
        <w:rPr>
          <w:rFonts w:ascii="Comic Sans MS" w:hAnsi="Comic Sans MS"/>
          <w:sz w:val="24"/>
          <w:szCs w:val="24"/>
        </w:rPr>
        <w:t>bbl</w:t>
      </w:r>
      <w:r>
        <w:rPr>
          <w:rFonts w:ascii="Comic Sans MS" w:hAnsi="Comic Sans MS"/>
          <w:sz w:val="24"/>
          <w:szCs w:val="24"/>
        </w:rPr>
        <w:t>ici interessi e i sacrifici imposti ai privati</w:t>
      </w:r>
      <w:r w:rsidRPr="00333E3D">
        <w:rPr>
          <w:rFonts w:ascii="Comic Sans MS" w:hAnsi="Comic Sans MS"/>
          <w:sz w:val="24"/>
          <w:szCs w:val="24"/>
        </w:rPr>
        <w:t>»</w:t>
      </w:r>
      <w:r w:rsidR="008E418A">
        <w:rPr>
          <w:rFonts w:ascii="Comic Sans MS" w:hAnsi="Comic Sans MS"/>
          <w:sz w:val="24"/>
          <w:szCs w:val="24"/>
        </w:rPr>
        <w:t xml:space="preserve"> e, incidendo sulla funzione di indirizzo politico-amministrativo, interferisce con l’esercizio della discrezionalità pura</w:t>
      </w:r>
      <w:r w:rsidR="008E418A">
        <w:rPr>
          <w:rStyle w:val="Rimandonotaapidipagina"/>
          <w:rFonts w:ascii="Comic Sans MS" w:hAnsi="Comic Sans MS"/>
          <w:sz w:val="24"/>
          <w:szCs w:val="24"/>
        </w:rPr>
        <w:footnoteReference w:id="260"/>
      </w:r>
      <w:r w:rsidR="008E418A">
        <w:rPr>
          <w:rFonts w:ascii="Comic Sans MS" w:hAnsi="Comic Sans MS"/>
          <w:sz w:val="24"/>
          <w:szCs w:val="24"/>
        </w:rPr>
        <w:t>.</w:t>
      </w:r>
    </w:p>
    <w:p w:rsidR="008E418A" w:rsidRDefault="008A0E87" w:rsidP="008E418A">
      <w:pPr>
        <w:ind w:firstLine="708"/>
        <w:jc w:val="both"/>
        <w:rPr>
          <w:rFonts w:ascii="Comic Sans MS" w:hAnsi="Comic Sans MS"/>
          <w:sz w:val="24"/>
          <w:szCs w:val="24"/>
        </w:rPr>
      </w:pPr>
      <w:r>
        <w:rPr>
          <w:rFonts w:ascii="Comic Sans MS" w:hAnsi="Comic Sans MS"/>
          <w:sz w:val="24"/>
          <w:szCs w:val="24"/>
        </w:rPr>
        <w:t>Il confine è davvero labile, ma a</w:t>
      </w:r>
      <w:r w:rsidR="008E418A">
        <w:rPr>
          <w:rFonts w:ascii="Comic Sans MS" w:hAnsi="Comic Sans MS"/>
          <w:sz w:val="24"/>
          <w:szCs w:val="24"/>
        </w:rPr>
        <w:t xml:space="preserve">nche se quest’ultima opinione </w:t>
      </w:r>
      <w:r w:rsidR="00EE2F3A">
        <w:rPr>
          <w:rFonts w:ascii="Comic Sans MS" w:hAnsi="Comic Sans MS"/>
          <w:sz w:val="24"/>
          <w:szCs w:val="24"/>
        </w:rPr>
        <w:t>– c</w:t>
      </w:r>
      <w:r w:rsidR="008E418A">
        <w:rPr>
          <w:rFonts w:ascii="Comic Sans MS" w:hAnsi="Comic Sans MS"/>
          <w:sz w:val="24"/>
          <w:szCs w:val="24"/>
        </w:rPr>
        <w:t>he</w:t>
      </w:r>
      <w:r w:rsidR="00EE2F3A">
        <w:rPr>
          <w:rFonts w:ascii="Comic Sans MS" w:hAnsi="Comic Sans MS"/>
          <w:sz w:val="24"/>
          <w:szCs w:val="24"/>
        </w:rPr>
        <w:t>,</w:t>
      </w:r>
      <w:r w:rsidR="008E418A">
        <w:rPr>
          <w:rFonts w:ascii="Comic Sans MS" w:hAnsi="Comic Sans MS"/>
          <w:sz w:val="24"/>
          <w:szCs w:val="24"/>
        </w:rPr>
        <w:t xml:space="preserve"> coerentemente</w:t>
      </w:r>
      <w:r w:rsidR="00EE2F3A">
        <w:rPr>
          <w:rFonts w:ascii="Comic Sans MS" w:hAnsi="Comic Sans MS"/>
          <w:sz w:val="24"/>
          <w:szCs w:val="24"/>
        </w:rPr>
        <w:t>,</w:t>
      </w:r>
      <w:r w:rsidR="008E418A">
        <w:rPr>
          <w:rFonts w:ascii="Comic Sans MS" w:hAnsi="Comic Sans MS"/>
          <w:sz w:val="24"/>
          <w:szCs w:val="24"/>
        </w:rPr>
        <w:t xml:space="preserve"> </w:t>
      </w:r>
      <w:r w:rsidR="00EE2F3A">
        <w:rPr>
          <w:rFonts w:ascii="Comic Sans MS" w:hAnsi="Comic Sans MS"/>
          <w:sz w:val="24"/>
          <w:szCs w:val="24"/>
        </w:rPr>
        <w:t>ritiene</w:t>
      </w:r>
      <w:r w:rsidR="008E418A">
        <w:rPr>
          <w:rFonts w:ascii="Comic Sans MS" w:hAnsi="Comic Sans MS"/>
          <w:sz w:val="24"/>
          <w:szCs w:val="24"/>
        </w:rPr>
        <w:t xml:space="preserve"> </w:t>
      </w:r>
      <w:r w:rsidR="00EE2F3A">
        <w:rPr>
          <w:rFonts w:ascii="Comic Sans MS" w:hAnsi="Comic Sans MS"/>
          <w:sz w:val="24"/>
          <w:szCs w:val="24"/>
        </w:rPr>
        <w:t xml:space="preserve">che </w:t>
      </w:r>
      <w:r w:rsidR="008E418A">
        <w:rPr>
          <w:rFonts w:ascii="Comic Sans MS" w:hAnsi="Comic Sans MS"/>
          <w:sz w:val="24"/>
          <w:szCs w:val="24"/>
        </w:rPr>
        <w:t>il sindacato di proporzionalità e quello di eccesso di potere</w:t>
      </w:r>
      <w:r w:rsidR="00EE2F3A">
        <w:rPr>
          <w:rFonts w:ascii="Comic Sans MS" w:hAnsi="Comic Sans MS"/>
          <w:sz w:val="24"/>
          <w:szCs w:val="24"/>
        </w:rPr>
        <w:t xml:space="preserve"> ben possano coesistere</w:t>
      </w:r>
      <w:r w:rsidR="008E418A">
        <w:rPr>
          <w:rStyle w:val="Rimandonotaapidipagina"/>
          <w:rFonts w:ascii="Comic Sans MS" w:hAnsi="Comic Sans MS"/>
          <w:sz w:val="24"/>
          <w:szCs w:val="24"/>
        </w:rPr>
        <w:footnoteReference w:id="261"/>
      </w:r>
      <w:r w:rsidR="008E418A">
        <w:rPr>
          <w:rFonts w:ascii="Comic Sans MS" w:hAnsi="Comic Sans MS"/>
          <w:sz w:val="24"/>
          <w:szCs w:val="24"/>
        </w:rPr>
        <w:t xml:space="preserve"> </w:t>
      </w:r>
      <w:r w:rsidR="00EE2F3A">
        <w:rPr>
          <w:rFonts w:ascii="Comic Sans MS" w:hAnsi="Comic Sans MS"/>
          <w:sz w:val="24"/>
          <w:szCs w:val="24"/>
        </w:rPr>
        <w:t xml:space="preserve">– </w:t>
      </w:r>
      <w:r w:rsidR="008E418A">
        <w:rPr>
          <w:rFonts w:ascii="Comic Sans MS" w:hAnsi="Comic Sans MS"/>
          <w:sz w:val="24"/>
          <w:szCs w:val="24"/>
        </w:rPr>
        <w:t xml:space="preserve">fosse da preferire, </w:t>
      </w:r>
      <w:r w:rsidR="00E46A8A">
        <w:rPr>
          <w:rFonts w:ascii="Comic Sans MS" w:hAnsi="Comic Sans MS"/>
          <w:sz w:val="24"/>
          <w:szCs w:val="24"/>
        </w:rPr>
        <w:t xml:space="preserve">il </w:t>
      </w:r>
      <w:r w:rsidR="00C9525F">
        <w:rPr>
          <w:rFonts w:ascii="Comic Sans MS" w:hAnsi="Comic Sans MS"/>
          <w:sz w:val="24"/>
          <w:szCs w:val="24"/>
        </w:rPr>
        <w:t xml:space="preserve">principio di proporzionalità </w:t>
      </w:r>
      <w:r w:rsidR="00EE2F3A">
        <w:rPr>
          <w:rFonts w:ascii="Comic Sans MS" w:hAnsi="Comic Sans MS"/>
          <w:sz w:val="24"/>
          <w:szCs w:val="24"/>
        </w:rPr>
        <w:t>sarebbe</w:t>
      </w:r>
      <w:r w:rsidR="00C9525F">
        <w:rPr>
          <w:rFonts w:ascii="Comic Sans MS" w:hAnsi="Comic Sans MS"/>
          <w:sz w:val="24"/>
          <w:szCs w:val="24"/>
        </w:rPr>
        <w:t xml:space="preserve"> servito comunque a consentire l’annullamento giurisdizionale di provvedimenti amministrativi rispetto ai quali l’esercizio del potere appare esuberante rispetto al pubblico intere</w:t>
      </w:r>
      <w:r w:rsidR="00EE2F3A">
        <w:rPr>
          <w:rFonts w:ascii="Comic Sans MS" w:hAnsi="Comic Sans MS"/>
          <w:sz w:val="24"/>
          <w:szCs w:val="24"/>
        </w:rPr>
        <w:t>sse</w:t>
      </w:r>
      <w:r w:rsidR="00C9525F">
        <w:rPr>
          <w:rFonts w:ascii="Comic Sans MS" w:hAnsi="Comic Sans MS"/>
          <w:sz w:val="24"/>
          <w:szCs w:val="24"/>
        </w:rPr>
        <w:t xml:space="preserve"> da perseguire</w:t>
      </w:r>
      <w:r w:rsidR="00C9525F">
        <w:rPr>
          <w:rStyle w:val="Rimandonotaapidipagina"/>
          <w:rFonts w:ascii="Comic Sans MS" w:hAnsi="Comic Sans MS"/>
          <w:sz w:val="24"/>
          <w:szCs w:val="24"/>
        </w:rPr>
        <w:footnoteReference w:id="262"/>
      </w:r>
      <w:r w:rsidR="00C9525F">
        <w:rPr>
          <w:rFonts w:ascii="Comic Sans MS" w:hAnsi="Comic Sans MS"/>
          <w:sz w:val="24"/>
          <w:szCs w:val="24"/>
        </w:rPr>
        <w:t xml:space="preserve">, mentre il </w:t>
      </w:r>
      <w:r w:rsidR="00E46A8A">
        <w:rPr>
          <w:rFonts w:ascii="Comic Sans MS" w:hAnsi="Comic Sans MS"/>
          <w:sz w:val="24"/>
          <w:szCs w:val="24"/>
        </w:rPr>
        <w:t xml:space="preserve">dibattito sul controllo trifasico </w:t>
      </w:r>
      <w:r w:rsidR="00EE2F3A">
        <w:rPr>
          <w:rFonts w:ascii="Comic Sans MS" w:hAnsi="Comic Sans MS"/>
          <w:sz w:val="24"/>
          <w:szCs w:val="24"/>
        </w:rPr>
        <w:t xml:space="preserve">avrebbe </w:t>
      </w:r>
      <w:r>
        <w:rPr>
          <w:rFonts w:ascii="Comic Sans MS" w:hAnsi="Comic Sans MS"/>
          <w:sz w:val="24"/>
          <w:szCs w:val="24"/>
        </w:rPr>
        <w:t xml:space="preserve">in ogni caso </w:t>
      </w:r>
      <w:r w:rsidR="00EE2F3A">
        <w:rPr>
          <w:rFonts w:ascii="Comic Sans MS" w:hAnsi="Comic Sans MS"/>
          <w:sz w:val="24"/>
          <w:szCs w:val="24"/>
        </w:rPr>
        <w:t>contribuito</w:t>
      </w:r>
      <w:r w:rsidR="00E46A8A">
        <w:rPr>
          <w:rFonts w:ascii="Comic Sans MS" w:hAnsi="Comic Sans MS"/>
          <w:sz w:val="24"/>
          <w:szCs w:val="24"/>
        </w:rPr>
        <w:t xml:space="preserve"> a chiarire che un giudice che non conosca i fatti secondo tecniche strutturate e giunga senza filtri alla questione del rispetto o meno del fine è un giudice che si autolimita ingiustificatamente, escludendo dal processo un momento cognitorio essenziale e finendo per indebolire lo stesso sindacato sull’eccesso di potere, che presuppone un pieno accertamento del fatto</w:t>
      </w:r>
      <w:r w:rsidR="00E46A8A">
        <w:rPr>
          <w:rStyle w:val="Rimandonotaapidipagina"/>
          <w:rFonts w:ascii="Comic Sans MS" w:hAnsi="Comic Sans MS"/>
          <w:sz w:val="24"/>
          <w:szCs w:val="24"/>
        </w:rPr>
        <w:footnoteReference w:id="263"/>
      </w:r>
      <w:r w:rsidR="00E46A8A">
        <w:rPr>
          <w:rFonts w:ascii="Comic Sans MS" w:hAnsi="Comic Sans MS"/>
          <w:sz w:val="24"/>
          <w:szCs w:val="24"/>
        </w:rPr>
        <w:t>.</w:t>
      </w:r>
    </w:p>
    <w:p w:rsidR="00127271" w:rsidRDefault="00127271" w:rsidP="005A3B36">
      <w:pPr>
        <w:ind w:firstLine="708"/>
        <w:jc w:val="both"/>
        <w:rPr>
          <w:rFonts w:ascii="Comic Sans MS" w:hAnsi="Comic Sans MS"/>
          <w:sz w:val="24"/>
          <w:szCs w:val="24"/>
        </w:rPr>
      </w:pPr>
    </w:p>
    <w:p w:rsidR="004E2FDD" w:rsidRDefault="00BB06C7" w:rsidP="005A3B36">
      <w:pPr>
        <w:ind w:firstLine="708"/>
        <w:jc w:val="both"/>
        <w:rPr>
          <w:rFonts w:ascii="Comic Sans MS" w:hAnsi="Comic Sans MS"/>
          <w:i/>
          <w:sz w:val="24"/>
          <w:szCs w:val="24"/>
        </w:rPr>
      </w:pPr>
      <w:r>
        <w:rPr>
          <w:rFonts w:ascii="Comic Sans MS" w:hAnsi="Comic Sans MS"/>
          <w:b/>
          <w:sz w:val="24"/>
          <w:szCs w:val="24"/>
        </w:rPr>
        <w:t>11</w:t>
      </w:r>
      <w:r w:rsidR="00127271" w:rsidRPr="00127271">
        <w:rPr>
          <w:rFonts w:ascii="Comic Sans MS" w:hAnsi="Comic Sans MS"/>
          <w:b/>
          <w:sz w:val="24"/>
          <w:szCs w:val="24"/>
        </w:rPr>
        <w:t>.</w:t>
      </w:r>
      <w:r w:rsidR="00127271" w:rsidRPr="00127271">
        <w:rPr>
          <w:rFonts w:ascii="Comic Sans MS" w:hAnsi="Comic Sans MS"/>
          <w:sz w:val="24"/>
          <w:szCs w:val="24"/>
        </w:rPr>
        <w:t xml:space="preserve"> Segue</w:t>
      </w:r>
      <w:r w:rsidR="00127271" w:rsidRPr="00127271">
        <w:rPr>
          <w:rFonts w:ascii="Comic Sans MS" w:hAnsi="Comic Sans MS"/>
          <w:i/>
          <w:sz w:val="24"/>
          <w:szCs w:val="24"/>
        </w:rPr>
        <w:t>:</w:t>
      </w:r>
      <w:r w:rsidR="00127271" w:rsidRPr="00127271">
        <w:rPr>
          <w:rFonts w:ascii="Comic Sans MS" w:hAnsi="Comic Sans MS"/>
          <w:sz w:val="24"/>
          <w:szCs w:val="24"/>
        </w:rPr>
        <w:t xml:space="preserve"> c) </w:t>
      </w:r>
      <w:r w:rsidR="00127271" w:rsidRPr="00127271">
        <w:rPr>
          <w:rFonts w:ascii="Comic Sans MS" w:hAnsi="Comic Sans MS"/>
          <w:i/>
          <w:sz w:val="24"/>
          <w:szCs w:val="24"/>
        </w:rPr>
        <w:t xml:space="preserve">eccesso di potere, ragionevolezza e merito amministrativo (con un </w:t>
      </w:r>
      <w:r w:rsidR="002D1694">
        <w:rPr>
          <w:rFonts w:ascii="Comic Sans MS" w:hAnsi="Comic Sans MS"/>
          <w:i/>
          <w:sz w:val="24"/>
          <w:szCs w:val="24"/>
        </w:rPr>
        <w:t xml:space="preserve">brevissimo </w:t>
      </w:r>
      <w:r w:rsidR="00127271" w:rsidRPr="00127271">
        <w:rPr>
          <w:rFonts w:ascii="Comic Sans MS" w:hAnsi="Comic Sans MS"/>
          <w:i/>
          <w:sz w:val="24"/>
          <w:szCs w:val="24"/>
        </w:rPr>
        <w:t>cenno al sindacato sulle valutazioni tecniche).</w:t>
      </w:r>
    </w:p>
    <w:p w:rsidR="00793410" w:rsidRDefault="00793410" w:rsidP="005A3B36">
      <w:pPr>
        <w:ind w:firstLine="708"/>
        <w:jc w:val="both"/>
        <w:rPr>
          <w:rFonts w:ascii="Comic Sans MS" w:hAnsi="Comic Sans MS"/>
          <w:i/>
          <w:sz w:val="24"/>
          <w:szCs w:val="24"/>
        </w:rPr>
      </w:pPr>
    </w:p>
    <w:p w:rsidR="00793410" w:rsidRDefault="00DA56A0" w:rsidP="005A3B36">
      <w:pPr>
        <w:ind w:firstLine="708"/>
        <w:jc w:val="both"/>
        <w:rPr>
          <w:rFonts w:ascii="Comic Sans MS" w:hAnsi="Comic Sans MS"/>
          <w:sz w:val="24"/>
          <w:szCs w:val="24"/>
        </w:rPr>
      </w:pPr>
      <w:r>
        <w:rPr>
          <w:rFonts w:ascii="Comic Sans MS" w:hAnsi="Comic Sans MS"/>
          <w:sz w:val="24"/>
          <w:szCs w:val="24"/>
        </w:rPr>
        <w:t>A mettere in crisi l’idea classica dell’eccesso di potere come sviamento contribuisc</w:t>
      </w:r>
      <w:r w:rsidR="002D171C">
        <w:rPr>
          <w:rFonts w:ascii="Comic Sans MS" w:hAnsi="Comic Sans MS"/>
          <w:sz w:val="24"/>
          <w:szCs w:val="24"/>
        </w:rPr>
        <w:t>ono</w:t>
      </w:r>
      <w:r>
        <w:rPr>
          <w:rFonts w:ascii="Comic Sans MS" w:hAnsi="Comic Sans MS"/>
          <w:sz w:val="24"/>
          <w:szCs w:val="24"/>
        </w:rPr>
        <w:t xml:space="preserve"> ormai da tempo anche la crescente complessità dei fenomeni socio-economici che la discrezionalità è chiamata a regolare, che rende difficile il compito del legislatore di tipizzare o ordinare </w:t>
      </w:r>
      <w:r w:rsidRPr="002D1694">
        <w:rPr>
          <w:rFonts w:ascii="Comic Sans MS" w:hAnsi="Comic Sans MS"/>
          <w:i/>
          <w:sz w:val="24"/>
          <w:szCs w:val="24"/>
        </w:rPr>
        <w:t>a priori</w:t>
      </w:r>
      <w:r>
        <w:rPr>
          <w:rFonts w:ascii="Comic Sans MS" w:hAnsi="Comic Sans MS"/>
          <w:sz w:val="24"/>
          <w:szCs w:val="24"/>
        </w:rPr>
        <w:t xml:space="preserve"> la molteplicità degli interessi</w:t>
      </w:r>
      <w:r w:rsidR="002D171C">
        <w:rPr>
          <w:rFonts w:ascii="Comic Sans MS" w:hAnsi="Comic Sans MS"/>
          <w:sz w:val="24"/>
          <w:szCs w:val="24"/>
        </w:rPr>
        <w:t xml:space="preserve"> coinvolti nei procedimenti amministrativi, e la relativizzazione dell’interesse primario, </w:t>
      </w:r>
      <w:r w:rsidR="008A0E87">
        <w:rPr>
          <w:rFonts w:ascii="Comic Sans MS" w:hAnsi="Comic Sans MS"/>
          <w:sz w:val="24"/>
          <w:szCs w:val="24"/>
        </w:rPr>
        <w:t xml:space="preserve">fattori </w:t>
      </w:r>
      <w:r w:rsidR="002D171C">
        <w:rPr>
          <w:rFonts w:ascii="Comic Sans MS" w:hAnsi="Comic Sans MS"/>
          <w:sz w:val="24"/>
          <w:szCs w:val="24"/>
        </w:rPr>
        <w:t>che «depotenziano la pervasività dello sviamento, in favore di un sindacato che molto di più concerne la ragionevolezza della operazione logica con cui l’amministrazione ha individuato, ordinato, messo in relazione e bilanciato i molti interessi rilevanti nella vicenda che è oggetto dell’esercizio del potere»</w:t>
      </w:r>
      <w:r w:rsidR="002D171C">
        <w:rPr>
          <w:rStyle w:val="Rimandonotaapidipagina"/>
          <w:rFonts w:ascii="Comic Sans MS" w:hAnsi="Comic Sans MS"/>
          <w:sz w:val="24"/>
          <w:szCs w:val="24"/>
        </w:rPr>
        <w:footnoteReference w:id="264"/>
      </w:r>
      <w:r w:rsidR="002D171C">
        <w:rPr>
          <w:rFonts w:ascii="Comic Sans MS" w:hAnsi="Comic Sans MS"/>
          <w:sz w:val="24"/>
          <w:szCs w:val="24"/>
        </w:rPr>
        <w:t>.</w:t>
      </w:r>
      <w:r>
        <w:rPr>
          <w:rFonts w:ascii="Comic Sans MS" w:hAnsi="Comic Sans MS"/>
          <w:sz w:val="24"/>
          <w:szCs w:val="24"/>
        </w:rPr>
        <w:t xml:space="preserve"> </w:t>
      </w:r>
    </w:p>
    <w:p w:rsidR="0093663D" w:rsidRPr="0093663D" w:rsidRDefault="0093663D" w:rsidP="0093663D">
      <w:pPr>
        <w:ind w:firstLine="708"/>
        <w:jc w:val="both"/>
        <w:rPr>
          <w:rFonts w:ascii="Comic Sans MS" w:hAnsi="Comic Sans MS"/>
          <w:sz w:val="24"/>
          <w:szCs w:val="24"/>
        </w:rPr>
      </w:pPr>
      <w:r w:rsidRPr="0093663D">
        <w:rPr>
          <w:rFonts w:ascii="Comic Sans MS" w:hAnsi="Comic Sans MS"/>
          <w:sz w:val="24"/>
          <w:szCs w:val="24"/>
        </w:rPr>
        <w:t xml:space="preserve">Soltanto gradualmente, </w:t>
      </w:r>
      <w:r w:rsidR="00401369">
        <w:rPr>
          <w:rFonts w:ascii="Comic Sans MS" w:hAnsi="Comic Sans MS"/>
          <w:sz w:val="24"/>
          <w:szCs w:val="24"/>
        </w:rPr>
        <w:t xml:space="preserve">tuttavia, </w:t>
      </w:r>
      <w:r w:rsidRPr="0093663D">
        <w:rPr>
          <w:rFonts w:ascii="Comic Sans MS" w:hAnsi="Comic Sans MS"/>
          <w:sz w:val="24"/>
          <w:szCs w:val="24"/>
        </w:rPr>
        <w:t>n</w:t>
      </w:r>
      <w:r w:rsidR="00401369">
        <w:rPr>
          <w:rFonts w:ascii="Comic Sans MS" w:hAnsi="Comic Sans MS"/>
          <w:sz w:val="24"/>
          <w:szCs w:val="24"/>
        </w:rPr>
        <w:t>ella</w:t>
      </w:r>
      <w:r w:rsidRPr="0093663D">
        <w:rPr>
          <w:rFonts w:ascii="Comic Sans MS" w:hAnsi="Comic Sans MS"/>
          <w:sz w:val="24"/>
          <w:szCs w:val="24"/>
        </w:rPr>
        <w:t xml:space="preserve"> dottrina si è diffuso il convincimento che il sindacato di eccesso di potere si concretizzi in un controllo sulla razionalità del comportamento amministrativo</w:t>
      </w:r>
      <w:r w:rsidR="00401369">
        <w:rPr>
          <w:rStyle w:val="Rimandonotaapidipagina"/>
          <w:rFonts w:ascii="Comic Sans MS" w:hAnsi="Comic Sans MS"/>
          <w:sz w:val="24"/>
          <w:szCs w:val="24"/>
        </w:rPr>
        <w:footnoteReference w:id="265"/>
      </w:r>
      <w:r w:rsidRPr="0093663D">
        <w:rPr>
          <w:rFonts w:ascii="Comic Sans MS" w:hAnsi="Comic Sans MS"/>
          <w:sz w:val="24"/>
          <w:szCs w:val="24"/>
        </w:rPr>
        <w:t xml:space="preserve"> e nella giurisprudenza amministrativa è emerso il sindacato di ragionevolezza, che – come efficacemente illustrato da Alberto Romano – «viene a porsi come l’angolo visuale più comprensivo, dal quale poter valutare tutte le numerosi</w:t>
      </w:r>
      <w:r w:rsidR="00401369">
        <w:rPr>
          <w:rFonts w:ascii="Comic Sans MS" w:hAnsi="Comic Sans MS"/>
          <w:sz w:val="24"/>
          <w:szCs w:val="24"/>
        </w:rPr>
        <w:t>s</w:t>
      </w:r>
      <w:r w:rsidRPr="0093663D">
        <w:rPr>
          <w:rFonts w:ascii="Comic Sans MS" w:hAnsi="Comic Sans MS"/>
          <w:sz w:val="24"/>
          <w:szCs w:val="24"/>
        </w:rPr>
        <w:t>sime ipotesi che si riconducono all’eccesso di potere come vizio generale della discrezionalità amministrativa»</w:t>
      </w:r>
      <w:r w:rsidR="00401369">
        <w:rPr>
          <w:rStyle w:val="Rimandonotaapidipagina"/>
          <w:rFonts w:ascii="Comic Sans MS" w:hAnsi="Comic Sans MS"/>
          <w:sz w:val="24"/>
          <w:szCs w:val="24"/>
        </w:rPr>
        <w:footnoteReference w:id="266"/>
      </w:r>
      <w:r w:rsidR="00401369">
        <w:rPr>
          <w:rFonts w:ascii="Comic Sans MS" w:hAnsi="Comic Sans MS"/>
          <w:sz w:val="24"/>
          <w:szCs w:val="24"/>
        </w:rPr>
        <w:t>.</w:t>
      </w:r>
    </w:p>
    <w:p w:rsidR="00127271" w:rsidRDefault="0045678E" w:rsidP="005A3B36">
      <w:pPr>
        <w:ind w:firstLine="708"/>
        <w:jc w:val="both"/>
        <w:rPr>
          <w:rFonts w:ascii="Comic Sans MS" w:hAnsi="Comic Sans MS"/>
          <w:sz w:val="24"/>
          <w:szCs w:val="24"/>
        </w:rPr>
      </w:pPr>
      <w:r>
        <w:rPr>
          <w:rFonts w:ascii="Comic Sans MS" w:hAnsi="Comic Sans MS"/>
          <w:sz w:val="24"/>
          <w:szCs w:val="24"/>
        </w:rPr>
        <w:t>E n</w:t>
      </w:r>
      <w:r w:rsidR="009A0F8F">
        <w:rPr>
          <w:rFonts w:ascii="Comic Sans MS" w:hAnsi="Comic Sans MS"/>
          <w:sz w:val="24"/>
          <w:szCs w:val="24"/>
        </w:rPr>
        <w:t>onostante la dottrina abbia da tempo notato che, ricondotte le ipotesi di violazione dei principi sulla funzione al vizio di violazione di legge, il sindacato sull’eccesso di potere si connota fondamentalmente come giudizio sulla ragionevolezza dell</w:t>
      </w:r>
      <w:r w:rsidR="009F6B12">
        <w:rPr>
          <w:rFonts w:ascii="Comic Sans MS" w:hAnsi="Comic Sans MS"/>
          <w:sz w:val="24"/>
          <w:szCs w:val="24"/>
        </w:rPr>
        <w:t>a</w:t>
      </w:r>
      <w:r w:rsidR="009A0F8F">
        <w:rPr>
          <w:rFonts w:ascii="Comic Sans MS" w:hAnsi="Comic Sans MS"/>
          <w:sz w:val="24"/>
          <w:szCs w:val="24"/>
        </w:rPr>
        <w:t xml:space="preserve"> scelt</w:t>
      </w:r>
      <w:r w:rsidR="009F6B12">
        <w:rPr>
          <w:rFonts w:ascii="Comic Sans MS" w:hAnsi="Comic Sans MS"/>
          <w:sz w:val="24"/>
          <w:szCs w:val="24"/>
        </w:rPr>
        <w:t>a</w:t>
      </w:r>
      <w:r w:rsidR="009A0F8F">
        <w:rPr>
          <w:rFonts w:ascii="Comic Sans MS" w:hAnsi="Comic Sans MS"/>
          <w:sz w:val="24"/>
          <w:szCs w:val="24"/>
        </w:rPr>
        <w:t xml:space="preserve"> </w:t>
      </w:r>
      <w:r w:rsidR="009F6B12">
        <w:rPr>
          <w:rFonts w:ascii="Comic Sans MS" w:hAnsi="Comic Sans MS"/>
          <w:sz w:val="24"/>
          <w:szCs w:val="24"/>
        </w:rPr>
        <w:t>concretamente compiuta dall’</w:t>
      </w:r>
      <w:r w:rsidR="009A0F8F">
        <w:rPr>
          <w:rFonts w:ascii="Comic Sans MS" w:hAnsi="Comic Sans MS"/>
          <w:sz w:val="24"/>
          <w:szCs w:val="24"/>
        </w:rPr>
        <w:t>amministra</w:t>
      </w:r>
      <w:r w:rsidR="009F6B12">
        <w:rPr>
          <w:rFonts w:ascii="Comic Sans MS" w:hAnsi="Comic Sans MS"/>
          <w:sz w:val="24"/>
          <w:szCs w:val="24"/>
        </w:rPr>
        <w:t>zione, posta a raffronto con un’ipotetica decisione razionale rispetto al fine da perseguire, costruita in conformità a determinati standard comportamentali</w:t>
      </w:r>
      <w:r w:rsidR="009A0F8F">
        <w:rPr>
          <w:rStyle w:val="Rimandonotaapidipagina"/>
          <w:rFonts w:ascii="Comic Sans MS" w:hAnsi="Comic Sans MS"/>
          <w:sz w:val="24"/>
          <w:szCs w:val="24"/>
        </w:rPr>
        <w:footnoteReference w:id="267"/>
      </w:r>
      <w:r w:rsidR="009A0F8F">
        <w:rPr>
          <w:rFonts w:ascii="Comic Sans MS" w:hAnsi="Comic Sans MS"/>
          <w:sz w:val="24"/>
          <w:szCs w:val="24"/>
        </w:rPr>
        <w:t xml:space="preserve">, </w:t>
      </w:r>
      <w:r w:rsidR="009F6B12">
        <w:rPr>
          <w:rFonts w:ascii="Comic Sans MS" w:hAnsi="Comic Sans MS"/>
          <w:sz w:val="24"/>
          <w:szCs w:val="24"/>
        </w:rPr>
        <w:t>i</w:t>
      </w:r>
      <w:r w:rsidR="002D171C">
        <w:rPr>
          <w:rFonts w:ascii="Comic Sans MS" w:hAnsi="Comic Sans MS"/>
          <w:sz w:val="24"/>
          <w:szCs w:val="24"/>
        </w:rPr>
        <w:t xml:space="preserve">l principio di ragionevolezza </w:t>
      </w:r>
      <w:r w:rsidR="009F6B12">
        <w:rPr>
          <w:rFonts w:ascii="Comic Sans MS" w:hAnsi="Comic Sans MS"/>
          <w:sz w:val="24"/>
          <w:szCs w:val="24"/>
        </w:rPr>
        <w:t>è</w:t>
      </w:r>
      <w:r w:rsidR="002D171C">
        <w:rPr>
          <w:rFonts w:ascii="Comic Sans MS" w:hAnsi="Comic Sans MS"/>
          <w:sz w:val="24"/>
          <w:szCs w:val="24"/>
        </w:rPr>
        <w:t xml:space="preserve"> stato </w:t>
      </w:r>
      <w:r w:rsidR="009F6B12">
        <w:rPr>
          <w:rFonts w:ascii="Comic Sans MS" w:hAnsi="Comic Sans MS"/>
          <w:sz w:val="24"/>
          <w:szCs w:val="24"/>
        </w:rPr>
        <w:t>per molto tempo ancora</w:t>
      </w:r>
      <w:r w:rsidR="002D171C">
        <w:rPr>
          <w:rFonts w:ascii="Comic Sans MS" w:hAnsi="Comic Sans MS"/>
          <w:sz w:val="24"/>
          <w:szCs w:val="24"/>
        </w:rPr>
        <w:t xml:space="preserve"> considerato una sorta di clausola generale alla quale ricondurre le figure sintomatiche di eccesso di potere che denotano l’illogicità dell’attività amministrativa</w:t>
      </w:r>
      <w:r w:rsidR="006F5880">
        <w:rPr>
          <w:rStyle w:val="Rimandonotaapidipagina"/>
          <w:rFonts w:ascii="Comic Sans MS" w:hAnsi="Comic Sans MS"/>
          <w:sz w:val="24"/>
          <w:szCs w:val="24"/>
        </w:rPr>
        <w:footnoteReference w:id="268"/>
      </w:r>
      <w:r w:rsidR="002D171C">
        <w:rPr>
          <w:rFonts w:ascii="Comic Sans MS" w:hAnsi="Comic Sans MS"/>
          <w:sz w:val="24"/>
          <w:szCs w:val="24"/>
        </w:rPr>
        <w:t xml:space="preserve"> e soltanto da qualche anno è stato applicato direttamente dalla giurisprudenza</w:t>
      </w:r>
      <w:r w:rsidR="002D171C">
        <w:rPr>
          <w:rStyle w:val="Rimandonotaapidipagina"/>
          <w:rFonts w:ascii="Comic Sans MS" w:hAnsi="Comic Sans MS"/>
          <w:sz w:val="24"/>
          <w:szCs w:val="24"/>
        </w:rPr>
        <w:footnoteReference w:id="269"/>
      </w:r>
      <w:r w:rsidR="002D171C">
        <w:rPr>
          <w:rFonts w:ascii="Comic Sans MS" w:hAnsi="Comic Sans MS"/>
          <w:sz w:val="24"/>
          <w:szCs w:val="24"/>
        </w:rPr>
        <w:t>.</w:t>
      </w:r>
      <w:r w:rsidR="006F5880">
        <w:rPr>
          <w:rFonts w:ascii="Comic Sans MS" w:hAnsi="Comic Sans MS"/>
          <w:sz w:val="24"/>
          <w:szCs w:val="24"/>
        </w:rPr>
        <w:t xml:space="preserve"> Può ben dirsi, dunque, che tale principio si è</w:t>
      </w:r>
      <w:r>
        <w:rPr>
          <w:rFonts w:ascii="Comic Sans MS" w:hAnsi="Comic Sans MS"/>
          <w:sz w:val="24"/>
          <w:szCs w:val="24"/>
        </w:rPr>
        <w:t xml:space="preserve">, lentamente, </w:t>
      </w:r>
      <w:r w:rsidR="006F5880">
        <w:rPr>
          <w:rFonts w:ascii="Comic Sans MS" w:hAnsi="Comic Sans MS"/>
          <w:sz w:val="24"/>
          <w:szCs w:val="24"/>
        </w:rPr>
        <w:t>dapprima insinuato e poi saldamente installato tra il potere amministrativo e lo scopo per il quale quest’ultimo è attribuito</w:t>
      </w:r>
      <w:r w:rsidR="006F5880">
        <w:rPr>
          <w:rStyle w:val="Rimandonotaapidipagina"/>
          <w:rFonts w:ascii="Comic Sans MS" w:hAnsi="Comic Sans MS"/>
          <w:sz w:val="24"/>
          <w:szCs w:val="24"/>
        </w:rPr>
        <w:footnoteReference w:id="270"/>
      </w:r>
      <w:r w:rsidR="006F5880">
        <w:rPr>
          <w:rFonts w:ascii="Comic Sans MS" w:hAnsi="Comic Sans MS"/>
          <w:sz w:val="24"/>
          <w:szCs w:val="24"/>
        </w:rPr>
        <w:t>.</w:t>
      </w:r>
      <w:r w:rsidR="0093663D">
        <w:rPr>
          <w:rFonts w:ascii="Comic Sans MS" w:hAnsi="Comic Sans MS"/>
          <w:sz w:val="24"/>
          <w:szCs w:val="24"/>
        </w:rPr>
        <w:t xml:space="preserve"> </w:t>
      </w:r>
    </w:p>
    <w:p w:rsidR="007E3E2D" w:rsidRDefault="00D95ABE" w:rsidP="005A3B36">
      <w:pPr>
        <w:ind w:firstLine="708"/>
        <w:jc w:val="both"/>
        <w:rPr>
          <w:rFonts w:ascii="Comic Sans MS" w:hAnsi="Comic Sans MS"/>
          <w:sz w:val="24"/>
          <w:szCs w:val="24"/>
        </w:rPr>
      </w:pPr>
      <w:r>
        <w:rPr>
          <w:rFonts w:ascii="Comic Sans MS" w:hAnsi="Comic Sans MS"/>
          <w:sz w:val="24"/>
          <w:szCs w:val="24"/>
        </w:rPr>
        <w:t xml:space="preserve">Adesso, la giurisprudenza distingue nettamente l’eccesso di potere dalla violazione dei principi di ragionevolezza e di proporzionalità – che, peraltro, considera «di derivazione </w:t>
      </w:r>
      <w:proofErr w:type="spellStart"/>
      <w:r>
        <w:rPr>
          <w:rFonts w:ascii="Comic Sans MS" w:hAnsi="Comic Sans MS"/>
          <w:sz w:val="24"/>
          <w:szCs w:val="24"/>
        </w:rPr>
        <w:t>eurounitaria</w:t>
      </w:r>
      <w:proofErr w:type="spellEnd"/>
      <w:r>
        <w:rPr>
          <w:rFonts w:ascii="Comic Sans MS" w:hAnsi="Comic Sans MS"/>
          <w:sz w:val="24"/>
          <w:szCs w:val="24"/>
        </w:rPr>
        <w:t xml:space="preserve">» anche se «già compresi nei generalissimi principi di imparzialità e buon andamento di cui all’art. 97 </w:t>
      </w:r>
      <w:proofErr w:type="spellStart"/>
      <w:r>
        <w:rPr>
          <w:rFonts w:ascii="Comic Sans MS" w:hAnsi="Comic Sans MS"/>
          <w:sz w:val="24"/>
          <w:szCs w:val="24"/>
        </w:rPr>
        <w:t>Cost</w:t>
      </w:r>
      <w:proofErr w:type="spellEnd"/>
      <w:r>
        <w:rPr>
          <w:rFonts w:ascii="Comic Sans MS" w:hAnsi="Comic Sans MS"/>
          <w:sz w:val="24"/>
          <w:szCs w:val="24"/>
        </w:rPr>
        <w:t>.»</w:t>
      </w:r>
      <w:r>
        <w:rPr>
          <w:rStyle w:val="Rimandonotaapidipagina"/>
          <w:rFonts w:ascii="Comic Sans MS" w:hAnsi="Comic Sans MS"/>
          <w:sz w:val="24"/>
          <w:szCs w:val="24"/>
        </w:rPr>
        <w:footnoteReference w:id="271"/>
      </w:r>
      <w:r>
        <w:rPr>
          <w:rFonts w:ascii="Comic Sans MS" w:hAnsi="Comic Sans MS"/>
          <w:sz w:val="24"/>
          <w:szCs w:val="24"/>
        </w:rPr>
        <w:t xml:space="preserve"> – </w:t>
      </w:r>
      <w:r w:rsidR="00A43429">
        <w:rPr>
          <w:rFonts w:ascii="Comic Sans MS" w:hAnsi="Comic Sans MS"/>
          <w:sz w:val="24"/>
          <w:szCs w:val="24"/>
        </w:rPr>
        <w:t>ed accoglie un</w:t>
      </w:r>
      <w:r w:rsidR="007E3E2D">
        <w:rPr>
          <w:rFonts w:ascii="Comic Sans MS" w:hAnsi="Comic Sans MS"/>
          <w:sz w:val="24"/>
          <w:szCs w:val="24"/>
        </w:rPr>
        <w:t xml:space="preserve">a </w:t>
      </w:r>
      <w:r w:rsidR="0001453C">
        <w:rPr>
          <w:rFonts w:ascii="Comic Sans MS" w:hAnsi="Comic Sans MS"/>
          <w:sz w:val="24"/>
          <w:szCs w:val="24"/>
        </w:rPr>
        <w:t>nozione</w:t>
      </w:r>
      <w:r w:rsidR="00A43429">
        <w:rPr>
          <w:rFonts w:ascii="Comic Sans MS" w:hAnsi="Comic Sans MS"/>
          <w:sz w:val="24"/>
          <w:szCs w:val="24"/>
        </w:rPr>
        <w:t xml:space="preserve"> assai ampia</w:t>
      </w:r>
      <w:r w:rsidR="0001453C">
        <w:rPr>
          <w:rFonts w:ascii="Comic Sans MS" w:hAnsi="Comic Sans MS"/>
          <w:sz w:val="24"/>
          <w:szCs w:val="24"/>
        </w:rPr>
        <w:t xml:space="preserve"> di «ragionevolezza»: secondo il Consiglio di Stato, essa</w:t>
      </w:r>
      <w:r w:rsidR="007E3E2D">
        <w:rPr>
          <w:rFonts w:ascii="Comic Sans MS" w:hAnsi="Comic Sans MS"/>
          <w:sz w:val="24"/>
          <w:szCs w:val="24"/>
        </w:rPr>
        <w:t xml:space="preserve"> «costituisce un criterio al cui interno convergono altri principi generali dell’azione amministrativa (imparzialità, uguaglianza, buon andamento) e la pubblica amministrazione in forza di tale principio deve rispettare una direttiva di razionalità operativa al fine di evitare decisioni arbitrarie o irrazionali; in virtù di tale princi</w:t>
      </w:r>
      <w:r w:rsidR="002D1694">
        <w:rPr>
          <w:rFonts w:ascii="Comic Sans MS" w:hAnsi="Comic Sans MS"/>
          <w:sz w:val="24"/>
          <w:szCs w:val="24"/>
        </w:rPr>
        <w:t>p</w:t>
      </w:r>
      <w:r w:rsidR="007E3E2D">
        <w:rPr>
          <w:rFonts w:ascii="Comic Sans MS" w:hAnsi="Comic Sans MS"/>
          <w:sz w:val="24"/>
          <w:szCs w:val="24"/>
        </w:rPr>
        <w:t>io, l’azione dei pubblici poteri non deve essere censurabile sotto il profilo della logicità e dell’aderenza ai dati di fatto risultanti dal caso concreto: da ciò deriva che la pubblica amministrazione, nell’</w:t>
      </w:r>
      <w:r w:rsidR="002D1694">
        <w:rPr>
          <w:rFonts w:ascii="Comic Sans MS" w:hAnsi="Comic Sans MS"/>
          <w:sz w:val="24"/>
          <w:szCs w:val="24"/>
        </w:rPr>
        <w:t>e</w:t>
      </w:r>
      <w:r w:rsidR="007E3E2D">
        <w:rPr>
          <w:rFonts w:ascii="Comic Sans MS" w:hAnsi="Comic Sans MS"/>
          <w:sz w:val="24"/>
          <w:szCs w:val="24"/>
        </w:rPr>
        <w:t>sercizio del proprio potere, non può applicare meccanicamente le norme, ma deve necessariamente seguirle in coerenza con i parametri della logicità, proporzionalità e a</w:t>
      </w:r>
      <w:r w:rsidR="002D1694">
        <w:rPr>
          <w:rFonts w:ascii="Comic Sans MS" w:hAnsi="Comic Sans MS"/>
          <w:sz w:val="24"/>
          <w:szCs w:val="24"/>
        </w:rPr>
        <w:t>d</w:t>
      </w:r>
      <w:r w:rsidR="007E3E2D">
        <w:rPr>
          <w:rFonts w:ascii="Comic Sans MS" w:hAnsi="Comic Sans MS"/>
          <w:sz w:val="24"/>
          <w:szCs w:val="24"/>
        </w:rPr>
        <w:t>eguatezza; si aggiunga che il princ</w:t>
      </w:r>
      <w:r w:rsidR="002D1694">
        <w:rPr>
          <w:rFonts w:ascii="Comic Sans MS" w:hAnsi="Comic Sans MS"/>
          <w:sz w:val="24"/>
          <w:szCs w:val="24"/>
        </w:rPr>
        <w:t>i</w:t>
      </w:r>
      <w:r w:rsidR="007E3E2D">
        <w:rPr>
          <w:rFonts w:ascii="Comic Sans MS" w:hAnsi="Comic Sans MS"/>
          <w:sz w:val="24"/>
          <w:szCs w:val="24"/>
        </w:rPr>
        <w:t>pio di ragione</w:t>
      </w:r>
      <w:r w:rsidR="002D1694">
        <w:rPr>
          <w:rFonts w:ascii="Comic Sans MS" w:hAnsi="Comic Sans MS"/>
          <w:sz w:val="24"/>
          <w:szCs w:val="24"/>
        </w:rPr>
        <w:t>vo</w:t>
      </w:r>
      <w:r w:rsidR="007E3E2D">
        <w:rPr>
          <w:rFonts w:ascii="Comic Sans MS" w:hAnsi="Comic Sans MS"/>
          <w:sz w:val="24"/>
          <w:szCs w:val="24"/>
        </w:rPr>
        <w:t>lezza impone di far preval</w:t>
      </w:r>
      <w:r w:rsidR="002D1694">
        <w:rPr>
          <w:rFonts w:ascii="Comic Sans MS" w:hAnsi="Comic Sans MS"/>
          <w:sz w:val="24"/>
          <w:szCs w:val="24"/>
        </w:rPr>
        <w:t>e</w:t>
      </w:r>
      <w:r w:rsidR="007E3E2D">
        <w:rPr>
          <w:rFonts w:ascii="Comic Sans MS" w:hAnsi="Comic Sans MS"/>
          <w:sz w:val="24"/>
          <w:szCs w:val="24"/>
        </w:rPr>
        <w:t>re la sostanza sulla forma qualora si sia in presenza di vizi meramente formali o procedimentali in relazione a posizioni che abbiano assunto una consistenza tale da ingenerare un legittimo af</w:t>
      </w:r>
      <w:r w:rsidR="002D1694">
        <w:rPr>
          <w:rFonts w:ascii="Comic Sans MS" w:hAnsi="Comic Sans MS"/>
          <w:sz w:val="24"/>
          <w:szCs w:val="24"/>
        </w:rPr>
        <w:t>f</w:t>
      </w:r>
      <w:r w:rsidR="007E3E2D">
        <w:rPr>
          <w:rFonts w:ascii="Comic Sans MS" w:hAnsi="Comic Sans MS"/>
          <w:sz w:val="24"/>
          <w:szCs w:val="24"/>
        </w:rPr>
        <w:t>idamento circa la loro regolarità»</w:t>
      </w:r>
      <w:r w:rsidR="007E3E2D">
        <w:rPr>
          <w:rStyle w:val="Rimandonotaapidipagina"/>
          <w:rFonts w:ascii="Comic Sans MS" w:hAnsi="Comic Sans MS"/>
          <w:sz w:val="24"/>
          <w:szCs w:val="24"/>
        </w:rPr>
        <w:footnoteReference w:id="272"/>
      </w:r>
      <w:r w:rsidR="007E3E2D">
        <w:rPr>
          <w:rFonts w:ascii="Comic Sans MS" w:hAnsi="Comic Sans MS"/>
          <w:sz w:val="24"/>
          <w:szCs w:val="24"/>
        </w:rPr>
        <w:t>.</w:t>
      </w:r>
    </w:p>
    <w:p w:rsidR="0001453C" w:rsidRDefault="0001453C" w:rsidP="005A3B36">
      <w:pPr>
        <w:ind w:firstLine="708"/>
        <w:jc w:val="both"/>
        <w:rPr>
          <w:rFonts w:ascii="Comic Sans MS" w:hAnsi="Comic Sans MS"/>
          <w:sz w:val="24"/>
          <w:szCs w:val="24"/>
        </w:rPr>
      </w:pPr>
      <w:r>
        <w:rPr>
          <w:rFonts w:ascii="Comic Sans MS" w:hAnsi="Comic Sans MS"/>
          <w:sz w:val="24"/>
          <w:szCs w:val="24"/>
        </w:rPr>
        <w:t xml:space="preserve">In tal modo inteso, il principio di ragionevolezza può proficuamente operare in simbiosi con il principio di proporzionalità, </w:t>
      </w:r>
      <w:proofErr w:type="spellStart"/>
      <w:r>
        <w:rPr>
          <w:rFonts w:ascii="Comic Sans MS" w:hAnsi="Comic Sans MS"/>
          <w:sz w:val="24"/>
          <w:szCs w:val="24"/>
        </w:rPr>
        <w:t>purchè</w:t>
      </w:r>
      <w:proofErr w:type="spellEnd"/>
      <w:r>
        <w:rPr>
          <w:rFonts w:ascii="Comic Sans MS" w:hAnsi="Comic Sans MS"/>
          <w:sz w:val="24"/>
          <w:szCs w:val="24"/>
        </w:rPr>
        <w:t xml:space="preserve"> entrambi </w:t>
      </w:r>
      <w:r w:rsidR="00D95ABE">
        <w:rPr>
          <w:rFonts w:ascii="Comic Sans MS" w:hAnsi="Comic Sans MS"/>
          <w:sz w:val="24"/>
          <w:szCs w:val="24"/>
        </w:rPr>
        <w:t>– com’è stato raccomandato dalla più avveduta dottrina – s</w:t>
      </w:r>
      <w:r>
        <w:rPr>
          <w:rFonts w:ascii="Comic Sans MS" w:hAnsi="Comic Sans MS"/>
          <w:sz w:val="24"/>
          <w:szCs w:val="24"/>
        </w:rPr>
        <w:t>volgano autonomamente la propria funzione: la ragione dettando alla proporzione i propri standard valutativi, la proporzione applicandoli in modo commisurato, «tale cioè da garantire coerenza, stabilità, omogeneità di apprezzamento»</w:t>
      </w:r>
      <w:r w:rsidR="00D95ABE">
        <w:rPr>
          <w:rStyle w:val="Rimandonotaapidipagina"/>
          <w:rFonts w:ascii="Comic Sans MS" w:hAnsi="Comic Sans MS"/>
          <w:sz w:val="24"/>
          <w:szCs w:val="24"/>
        </w:rPr>
        <w:footnoteReference w:id="273"/>
      </w:r>
      <w:r>
        <w:rPr>
          <w:rFonts w:ascii="Comic Sans MS" w:hAnsi="Comic Sans MS"/>
          <w:sz w:val="24"/>
          <w:szCs w:val="24"/>
        </w:rPr>
        <w:t>.</w:t>
      </w:r>
    </w:p>
    <w:p w:rsidR="00127271" w:rsidRDefault="00D95ABE" w:rsidP="005A3B36">
      <w:pPr>
        <w:ind w:firstLine="708"/>
        <w:jc w:val="both"/>
        <w:rPr>
          <w:rFonts w:ascii="Comic Sans MS" w:hAnsi="Comic Sans MS"/>
          <w:sz w:val="24"/>
          <w:szCs w:val="24"/>
        </w:rPr>
      </w:pPr>
      <w:r>
        <w:rPr>
          <w:rFonts w:ascii="Comic Sans MS" w:hAnsi="Comic Sans MS"/>
          <w:sz w:val="24"/>
          <w:szCs w:val="24"/>
        </w:rPr>
        <w:t xml:space="preserve">Se un provvedimento sia o meno ragionevole dipende, però, dall’opinione di chi è chiamato a giudicarlo e, </w:t>
      </w:r>
      <w:proofErr w:type="spellStart"/>
      <w:r>
        <w:rPr>
          <w:rFonts w:ascii="Comic Sans MS" w:hAnsi="Comic Sans MS"/>
          <w:sz w:val="24"/>
          <w:szCs w:val="24"/>
        </w:rPr>
        <w:t>ancorchè</w:t>
      </w:r>
      <w:proofErr w:type="spellEnd"/>
      <w:r>
        <w:rPr>
          <w:rFonts w:ascii="Comic Sans MS" w:hAnsi="Comic Sans MS"/>
          <w:sz w:val="24"/>
          <w:szCs w:val="24"/>
        </w:rPr>
        <w:t xml:space="preserve"> vi siano degli standard abbastanza collaudati per rendere il giudizio in qualche misura obiettivo</w:t>
      </w:r>
      <w:r>
        <w:rPr>
          <w:rStyle w:val="Rimandonotaapidipagina"/>
          <w:rFonts w:ascii="Comic Sans MS" w:hAnsi="Comic Sans MS"/>
          <w:sz w:val="24"/>
          <w:szCs w:val="24"/>
        </w:rPr>
        <w:footnoteReference w:id="274"/>
      </w:r>
      <w:r>
        <w:rPr>
          <w:rFonts w:ascii="Comic Sans MS" w:hAnsi="Comic Sans MS"/>
          <w:sz w:val="24"/>
          <w:szCs w:val="24"/>
        </w:rPr>
        <w:t xml:space="preserve">, </w:t>
      </w:r>
      <w:r w:rsidR="00A43429">
        <w:rPr>
          <w:rFonts w:ascii="Comic Sans MS" w:hAnsi="Comic Sans MS"/>
          <w:sz w:val="24"/>
          <w:szCs w:val="24"/>
        </w:rPr>
        <w:t>il giudice amministrativo fa fatica a maneggiare nozioni a contenuto elastico per supplire al deficit di regolamentazione legislativa mantenendo al contempo il proprio sindacato nei limiti della legittimità</w:t>
      </w:r>
      <w:r w:rsidR="00A43429">
        <w:rPr>
          <w:rStyle w:val="Rimandonotaapidipagina"/>
          <w:rFonts w:ascii="Comic Sans MS" w:hAnsi="Comic Sans MS"/>
          <w:sz w:val="24"/>
          <w:szCs w:val="24"/>
        </w:rPr>
        <w:footnoteReference w:id="275"/>
      </w:r>
      <w:r w:rsidR="00A43429">
        <w:rPr>
          <w:rFonts w:ascii="Comic Sans MS" w:hAnsi="Comic Sans MS"/>
          <w:sz w:val="24"/>
          <w:szCs w:val="24"/>
        </w:rPr>
        <w:t xml:space="preserve">. In altri termini, il sindacato per principi e clausole generali va ben oltre la rivisitazione </w:t>
      </w:r>
      <w:r w:rsidR="00A43429" w:rsidRPr="002D1694">
        <w:rPr>
          <w:rFonts w:ascii="Comic Sans MS" w:hAnsi="Comic Sans MS"/>
          <w:i/>
          <w:sz w:val="24"/>
          <w:szCs w:val="24"/>
        </w:rPr>
        <w:t xml:space="preserve">ab </w:t>
      </w:r>
      <w:proofErr w:type="spellStart"/>
      <w:r w:rsidR="00A43429" w:rsidRPr="002D1694">
        <w:rPr>
          <w:rFonts w:ascii="Comic Sans MS" w:hAnsi="Comic Sans MS"/>
          <w:i/>
          <w:sz w:val="24"/>
          <w:szCs w:val="24"/>
        </w:rPr>
        <w:t>externo</w:t>
      </w:r>
      <w:proofErr w:type="spellEnd"/>
      <w:r w:rsidR="005041AE">
        <w:rPr>
          <w:rFonts w:ascii="Comic Sans MS" w:hAnsi="Comic Sans MS"/>
          <w:sz w:val="24"/>
          <w:szCs w:val="24"/>
        </w:rPr>
        <w:t xml:space="preserve">, tant’è che sovente si rileva che attraverso tale </w:t>
      </w:r>
      <w:r w:rsidR="005041AE" w:rsidRPr="002D1694">
        <w:rPr>
          <w:rFonts w:ascii="Comic Sans MS" w:hAnsi="Comic Sans MS"/>
          <w:i/>
          <w:sz w:val="24"/>
          <w:szCs w:val="24"/>
        </w:rPr>
        <w:t xml:space="preserve">vis </w:t>
      </w:r>
      <w:proofErr w:type="spellStart"/>
      <w:r w:rsidR="005041AE" w:rsidRPr="002D1694">
        <w:rPr>
          <w:rFonts w:ascii="Comic Sans MS" w:hAnsi="Comic Sans MS"/>
          <w:i/>
          <w:sz w:val="24"/>
          <w:szCs w:val="24"/>
        </w:rPr>
        <w:t>expansiva</w:t>
      </w:r>
      <w:proofErr w:type="spellEnd"/>
      <w:r w:rsidR="005041AE">
        <w:rPr>
          <w:rFonts w:ascii="Comic Sans MS" w:hAnsi="Comic Sans MS"/>
          <w:sz w:val="24"/>
          <w:szCs w:val="24"/>
        </w:rPr>
        <w:t xml:space="preserve"> si va ad intaccare la riserva di amministrazione</w:t>
      </w:r>
      <w:r w:rsidR="005041AE">
        <w:rPr>
          <w:rStyle w:val="Rimandonotaapidipagina"/>
          <w:rFonts w:ascii="Comic Sans MS" w:hAnsi="Comic Sans MS"/>
          <w:sz w:val="24"/>
          <w:szCs w:val="24"/>
        </w:rPr>
        <w:footnoteReference w:id="276"/>
      </w:r>
      <w:r w:rsidR="005041AE">
        <w:rPr>
          <w:rFonts w:ascii="Comic Sans MS" w:hAnsi="Comic Sans MS"/>
          <w:sz w:val="24"/>
          <w:szCs w:val="24"/>
        </w:rPr>
        <w:t>.</w:t>
      </w:r>
      <w:r w:rsidR="002F00E2">
        <w:rPr>
          <w:rFonts w:ascii="Comic Sans MS" w:hAnsi="Comic Sans MS"/>
          <w:sz w:val="24"/>
          <w:szCs w:val="24"/>
        </w:rPr>
        <w:t xml:space="preserve"> Ciò che, invero, accade anche utilizzando talune figure sintomatiche classiche, come ad es. l’illogicità manifesta</w:t>
      </w:r>
      <w:r w:rsidR="002F00E2">
        <w:rPr>
          <w:rStyle w:val="Rimandonotaapidipagina"/>
          <w:rFonts w:ascii="Comic Sans MS" w:hAnsi="Comic Sans MS"/>
          <w:sz w:val="24"/>
          <w:szCs w:val="24"/>
        </w:rPr>
        <w:footnoteReference w:id="277"/>
      </w:r>
      <w:r w:rsidR="002F00E2">
        <w:rPr>
          <w:rFonts w:ascii="Comic Sans MS" w:hAnsi="Comic Sans MS"/>
          <w:sz w:val="24"/>
          <w:szCs w:val="24"/>
        </w:rPr>
        <w:t xml:space="preserve">. </w:t>
      </w:r>
    </w:p>
    <w:p w:rsidR="005041AE" w:rsidRDefault="007364D6" w:rsidP="005A3B36">
      <w:pPr>
        <w:ind w:firstLine="708"/>
        <w:jc w:val="both"/>
        <w:rPr>
          <w:rFonts w:ascii="Comic Sans MS" w:hAnsi="Comic Sans MS"/>
          <w:sz w:val="24"/>
          <w:szCs w:val="24"/>
        </w:rPr>
      </w:pPr>
      <w:r>
        <w:rPr>
          <w:rFonts w:ascii="Comic Sans MS" w:hAnsi="Comic Sans MS"/>
          <w:sz w:val="24"/>
          <w:szCs w:val="24"/>
        </w:rPr>
        <w:t xml:space="preserve">Quello della distinzione tra legittimità e merito è un tema troppo vasto per poter essere affrontato nell’ambito di questa indagine, </w:t>
      </w:r>
      <w:proofErr w:type="spellStart"/>
      <w:r>
        <w:rPr>
          <w:rFonts w:ascii="Comic Sans MS" w:hAnsi="Comic Sans MS"/>
          <w:sz w:val="24"/>
          <w:szCs w:val="24"/>
        </w:rPr>
        <w:t>sicchè</w:t>
      </w:r>
      <w:proofErr w:type="spellEnd"/>
      <w:r>
        <w:rPr>
          <w:rFonts w:ascii="Comic Sans MS" w:hAnsi="Comic Sans MS"/>
          <w:sz w:val="24"/>
          <w:szCs w:val="24"/>
        </w:rPr>
        <w:t xml:space="preserve"> ci si limita ad osservare che – com’è del resto a tutti noto – si tratta di nozioni il cui limite pare davvero sfuggente</w:t>
      </w:r>
      <w:r>
        <w:rPr>
          <w:rStyle w:val="Rimandonotaapidipagina"/>
          <w:rFonts w:ascii="Comic Sans MS" w:hAnsi="Comic Sans MS"/>
          <w:sz w:val="24"/>
          <w:szCs w:val="24"/>
        </w:rPr>
        <w:footnoteReference w:id="278"/>
      </w:r>
      <w:r w:rsidR="005A0BD1">
        <w:rPr>
          <w:rFonts w:ascii="Comic Sans MS" w:hAnsi="Comic Sans MS"/>
          <w:sz w:val="24"/>
          <w:szCs w:val="24"/>
        </w:rPr>
        <w:t>, di ambiti delimitati da una linea di confine lunga e insicura</w:t>
      </w:r>
      <w:r w:rsidR="00C76BD1">
        <w:rPr>
          <w:rStyle w:val="Rimandonotaapidipagina"/>
          <w:rFonts w:ascii="Comic Sans MS" w:hAnsi="Comic Sans MS"/>
          <w:sz w:val="24"/>
          <w:szCs w:val="24"/>
        </w:rPr>
        <w:footnoteReference w:id="279"/>
      </w:r>
      <w:r w:rsidR="005A0BD1">
        <w:rPr>
          <w:rFonts w:ascii="Comic Sans MS" w:hAnsi="Comic Sans MS"/>
          <w:sz w:val="24"/>
          <w:szCs w:val="24"/>
        </w:rPr>
        <w:t>, che risente anche del modo in cui lo stesso giudice amministrativo percepisce il proprio compito</w:t>
      </w:r>
      <w:r w:rsidR="005A0BD1">
        <w:rPr>
          <w:rStyle w:val="Rimandonotaapidipagina"/>
          <w:rFonts w:ascii="Comic Sans MS" w:hAnsi="Comic Sans MS"/>
          <w:sz w:val="24"/>
          <w:szCs w:val="24"/>
        </w:rPr>
        <w:footnoteReference w:id="280"/>
      </w:r>
      <w:r w:rsidR="00BA678F">
        <w:rPr>
          <w:rFonts w:ascii="Comic Sans MS" w:hAnsi="Comic Sans MS"/>
          <w:sz w:val="24"/>
          <w:szCs w:val="24"/>
        </w:rPr>
        <w:t>.</w:t>
      </w:r>
    </w:p>
    <w:p w:rsidR="005A0BD1" w:rsidRDefault="00B10230" w:rsidP="005A3B36">
      <w:pPr>
        <w:ind w:firstLine="708"/>
        <w:jc w:val="both"/>
        <w:rPr>
          <w:rFonts w:ascii="Comic Sans MS" w:hAnsi="Comic Sans MS"/>
          <w:sz w:val="24"/>
          <w:szCs w:val="24"/>
        </w:rPr>
      </w:pPr>
      <w:r>
        <w:rPr>
          <w:rFonts w:ascii="Comic Sans MS" w:hAnsi="Comic Sans MS"/>
          <w:sz w:val="24"/>
          <w:szCs w:val="24"/>
        </w:rPr>
        <w:t xml:space="preserve">Si tratta di </w:t>
      </w:r>
      <w:r w:rsidR="005A0BD1">
        <w:rPr>
          <w:rFonts w:ascii="Comic Sans MS" w:hAnsi="Comic Sans MS"/>
          <w:sz w:val="24"/>
          <w:szCs w:val="24"/>
        </w:rPr>
        <w:t xml:space="preserve">contemperare due contrapposte esigenze: da un lato, quella di </w:t>
      </w:r>
      <w:r w:rsidR="0038678B">
        <w:rPr>
          <w:rFonts w:ascii="Comic Sans MS" w:hAnsi="Comic Sans MS"/>
          <w:sz w:val="24"/>
          <w:szCs w:val="24"/>
        </w:rPr>
        <w:t xml:space="preserve">non invadere la sfera riservata all’amministrazione, </w:t>
      </w:r>
      <w:r w:rsidR="0000334E">
        <w:rPr>
          <w:rFonts w:ascii="Comic Sans MS" w:hAnsi="Comic Sans MS"/>
          <w:sz w:val="24"/>
          <w:szCs w:val="24"/>
        </w:rPr>
        <w:t>che dev’essere considerata un bene da salvaguardare</w:t>
      </w:r>
      <w:r w:rsidR="0000334E">
        <w:rPr>
          <w:rStyle w:val="Rimandonotaapidipagina"/>
          <w:rFonts w:ascii="Comic Sans MS" w:hAnsi="Comic Sans MS"/>
          <w:sz w:val="24"/>
          <w:szCs w:val="24"/>
        </w:rPr>
        <w:footnoteReference w:id="281"/>
      </w:r>
      <w:r w:rsidR="0000334E">
        <w:rPr>
          <w:rFonts w:ascii="Comic Sans MS" w:hAnsi="Comic Sans MS"/>
          <w:sz w:val="24"/>
          <w:szCs w:val="24"/>
        </w:rPr>
        <w:t xml:space="preserve">, </w:t>
      </w:r>
      <w:r w:rsidR="0038678B">
        <w:rPr>
          <w:rFonts w:ascii="Comic Sans MS" w:hAnsi="Comic Sans MS"/>
          <w:sz w:val="24"/>
          <w:szCs w:val="24"/>
        </w:rPr>
        <w:t>effettuando valutazioni di opportunità</w:t>
      </w:r>
      <w:r w:rsidR="0096478A">
        <w:rPr>
          <w:rFonts w:ascii="Comic Sans MS" w:hAnsi="Comic Sans MS"/>
          <w:sz w:val="24"/>
          <w:szCs w:val="24"/>
        </w:rPr>
        <w:t xml:space="preserve"> e di convenienza</w:t>
      </w:r>
      <w:r w:rsidR="0096478A">
        <w:rPr>
          <w:rStyle w:val="Rimandonotaapidipagina"/>
          <w:rFonts w:ascii="Comic Sans MS" w:hAnsi="Comic Sans MS"/>
          <w:sz w:val="24"/>
          <w:szCs w:val="24"/>
        </w:rPr>
        <w:footnoteReference w:id="282"/>
      </w:r>
      <w:r w:rsidR="0038678B">
        <w:rPr>
          <w:rFonts w:ascii="Comic Sans MS" w:hAnsi="Comic Sans MS"/>
          <w:sz w:val="24"/>
          <w:szCs w:val="24"/>
        </w:rPr>
        <w:t>; dall’altro, quella – diametralmente opposta – di non lasciarsi sopraffare dall’ansia della separazione dal potere esecutivo, finendo per arretrare eccessivamente la soglia del sindacato, in tal modo depauperando la tutela del cittadino</w:t>
      </w:r>
      <w:r w:rsidR="0038678B">
        <w:rPr>
          <w:rStyle w:val="Rimandonotaapidipagina"/>
          <w:rFonts w:ascii="Comic Sans MS" w:hAnsi="Comic Sans MS"/>
          <w:sz w:val="24"/>
          <w:szCs w:val="24"/>
        </w:rPr>
        <w:footnoteReference w:id="283"/>
      </w:r>
      <w:r w:rsidR="0038678B">
        <w:rPr>
          <w:rFonts w:ascii="Comic Sans MS" w:hAnsi="Comic Sans MS"/>
          <w:sz w:val="24"/>
          <w:szCs w:val="24"/>
        </w:rPr>
        <w:t xml:space="preserve">. </w:t>
      </w:r>
      <w:r w:rsidR="007E592E">
        <w:rPr>
          <w:rFonts w:ascii="Comic Sans MS" w:hAnsi="Comic Sans MS"/>
          <w:sz w:val="24"/>
          <w:szCs w:val="24"/>
        </w:rPr>
        <w:t xml:space="preserve">Trattasi, a ben guardare, di un problema analogo a quello che pone il sindacato di ragionevolezza svolto dalla Corte costituzionale, nel cui ambito pure si esige la ricerca di un punto di equilibrio tra due opzioni estreme, parimenti incompatibili con la logica assiologicamente orientata del sistema: la prima opzione </w:t>
      </w:r>
      <w:r>
        <w:rPr>
          <w:rFonts w:ascii="Comic Sans MS" w:hAnsi="Comic Sans MS"/>
          <w:sz w:val="24"/>
          <w:szCs w:val="24"/>
        </w:rPr>
        <w:t xml:space="preserve">sarebbe l’insindacabilità in sede giurisdizionale delle ponderazioni e composizioni degli interessi effettuate dalle pubbliche amministrazioni, che determinerebbe </w:t>
      </w:r>
      <w:r w:rsidR="007E592E">
        <w:rPr>
          <w:rFonts w:ascii="Comic Sans MS" w:hAnsi="Comic Sans MS"/>
          <w:sz w:val="24"/>
          <w:szCs w:val="24"/>
        </w:rPr>
        <w:t xml:space="preserve">l’inidoneità del controllo giudiziale </w:t>
      </w:r>
      <w:r w:rsidR="00A32755">
        <w:rPr>
          <w:rFonts w:ascii="Comic Sans MS" w:hAnsi="Comic Sans MS"/>
          <w:sz w:val="24"/>
          <w:szCs w:val="24"/>
        </w:rPr>
        <w:t>– c</w:t>
      </w:r>
      <w:r w:rsidR="007E592E">
        <w:rPr>
          <w:rFonts w:ascii="Comic Sans MS" w:hAnsi="Comic Sans MS"/>
          <w:sz w:val="24"/>
          <w:szCs w:val="24"/>
        </w:rPr>
        <w:t xml:space="preserve">onfinato alla verifica dell’osservanza dei profili esterni, formali, dei vincoli gravanti sul potere amministrativo </w:t>
      </w:r>
      <w:r w:rsidR="00A32755">
        <w:rPr>
          <w:rFonts w:ascii="Comic Sans MS" w:hAnsi="Comic Sans MS"/>
          <w:sz w:val="24"/>
          <w:szCs w:val="24"/>
        </w:rPr>
        <w:t>– a</w:t>
      </w:r>
      <w:r w:rsidR="007E592E">
        <w:rPr>
          <w:rFonts w:ascii="Comic Sans MS" w:hAnsi="Comic Sans MS"/>
          <w:sz w:val="24"/>
          <w:szCs w:val="24"/>
        </w:rPr>
        <w:t>d offrire una tutela effettiva alle situazioni giuridiche dei cittadini di fronte ad abusi ed arbitri di quel potere; la seconda opzione, parimenti inaccettabile, sarebbe riconoscere ai giudici</w:t>
      </w:r>
      <w:r w:rsidR="005A0BD1">
        <w:rPr>
          <w:rFonts w:ascii="Comic Sans MS" w:hAnsi="Comic Sans MS"/>
          <w:sz w:val="24"/>
          <w:szCs w:val="24"/>
        </w:rPr>
        <w:t xml:space="preserve"> </w:t>
      </w:r>
      <w:r>
        <w:rPr>
          <w:rFonts w:ascii="Comic Sans MS" w:hAnsi="Comic Sans MS"/>
          <w:sz w:val="24"/>
          <w:szCs w:val="24"/>
        </w:rPr>
        <w:t xml:space="preserve">lo stesso ambito decisionale di cui dispongono gli uffici amministrativi, ritenendo ammissibile una piena sostituzione delle scelte dei primi rispetto a quelle dei secondi, ciò che delegittimerebbe del tutto le pubbliche amministrazioni </w:t>
      </w:r>
      <w:r w:rsidR="002D1694">
        <w:rPr>
          <w:rFonts w:ascii="Comic Sans MS" w:hAnsi="Comic Sans MS"/>
          <w:sz w:val="24"/>
          <w:szCs w:val="24"/>
        </w:rPr>
        <w:t>e</w:t>
      </w:r>
      <w:r>
        <w:rPr>
          <w:rFonts w:ascii="Comic Sans MS" w:hAnsi="Comic Sans MS"/>
          <w:sz w:val="24"/>
          <w:szCs w:val="24"/>
        </w:rPr>
        <w:t xml:space="preserve"> travolgerebbe irrimediabilmente il principio di separazione dei poteri</w:t>
      </w:r>
      <w:r>
        <w:rPr>
          <w:rStyle w:val="Rimandonotaapidipagina"/>
          <w:rFonts w:ascii="Comic Sans MS" w:hAnsi="Comic Sans MS"/>
          <w:sz w:val="24"/>
          <w:szCs w:val="24"/>
        </w:rPr>
        <w:footnoteReference w:id="284"/>
      </w:r>
      <w:r>
        <w:rPr>
          <w:rFonts w:ascii="Comic Sans MS" w:hAnsi="Comic Sans MS"/>
          <w:sz w:val="24"/>
          <w:szCs w:val="24"/>
        </w:rPr>
        <w:t>.</w:t>
      </w:r>
    </w:p>
    <w:p w:rsidR="00B10230" w:rsidRDefault="00B10230" w:rsidP="005A3B36">
      <w:pPr>
        <w:ind w:firstLine="708"/>
        <w:jc w:val="both"/>
        <w:rPr>
          <w:rFonts w:ascii="Comic Sans MS" w:hAnsi="Comic Sans MS"/>
          <w:sz w:val="24"/>
          <w:szCs w:val="24"/>
        </w:rPr>
      </w:pPr>
      <w:r w:rsidRPr="00B10230">
        <w:rPr>
          <w:rFonts w:ascii="Comic Sans MS" w:hAnsi="Comic Sans MS"/>
          <w:sz w:val="24"/>
          <w:szCs w:val="24"/>
        </w:rPr>
        <w:t>La dottrina è</w:t>
      </w:r>
      <w:r>
        <w:rPr>
          <w:rFonts w:ascii="Comic Sans MS" w:hAnsi="Comic Sans MS"/>
          <w:sz w:val="24"/>
          <w:szCs w:val="24"/>
        </w:rPr>
        <w:t>, dunque, comprensibilmente,</w:t>
      </w:r>
      <w:r w:rsidRPr="00B10230">
        <w:rPr>
          <w:rFonts w:ascii="Comic Sans MS" w:hAnsi="Comic Sans MS"/>
          <w:sz w:val="24"/>
          <w:szCs w:val="24"/>
        </w:rPr>
        <w:t xml:space="preserve"> </w:t>
      </w:r>
      <w:r>
        <w:rPr>
          <w:rFonts w:ascii="Comic Sans MS" w:hAnsi="Comic Sans MS"/>
          <w:sz w:val="24"/>
          <w:szCs w:val="24"/>
        </w:rPr>
        <w:t>divisa.</w:t>
      </w:r>
    </w:p>
    <w:p w:rsidR="00AA1FC3" w:rsidRDefault="00B10230" w:rsidP="005A3B36">
      <w:pPr>
        <w:ind w:firstLine="708"/>
        <w:jc w:val="both"/>
        <w:rPr>
          <w:rFonts w:ascii="Comic Sans MS" w:hAnsi="Comic Sans MS"/>
          <w:sz w:val="24"/>
          <w:szCs w:val="24"/>
        </w:rPr>
      </w:pPr>
      <w:r>
        <w:rPr>
          <w:rFonts w:ascii="Comic Sans MS" w:hAnsi="Comic Sans MS"/>
          <w:sz w:val="24"/>
          <w:szCs w:val="24"/>
        </w:rPr>
        <w:t>S</w:t>
      </w:r>
      <w:r w:rsidR="00AA1FC3">
        <w:rPr>
          <w:rFonts w:ascii="Comic Sans MS" w:hAnsi="Comic Sans MS"/>
          <w:sz w:val="24"/>
          <w:szCs w:val="24"/>
        </w:rPr>
        <w:t xml:space="preserve">econdo </w:t>
      </w:r>
      <w:r w:rsidR="00AF51D3">
        <w:rPr>
          <w:rFonts w:ascii="Comic Sans MS" w:hAnsi="Comic Sans MS"/>
          <w:sz w:val="24"/>
          <w:szCs w:val="24"/>
        </w:rPr>
        <w:t>letteratura</w:t>
      </w:r>
      <w:r w:rsidR="00AA1FC3">
        <w:rPr>
          <w:rFonts w:ascii="Comic Sans MS" w:hAnsi="Comic Sans MS"/>
          <w:sz w:val="24"/>
          <w:szCs w:val="24"/>
        </w:rPr>
        <w:t xml:space="preserve"> alquanto risalente, ma </w:t>
      </w:r>
      <w:r w:rsidR="00AF51D3">
        <w:rPr>
          <w:rFonts w:ascii="Comic Sans MS" w:hAnsi="Comic Sans MS"/>
          <w:sz w:val="24"/>
          <w:szCs w:val="24"/>
        </w:rPr>
        <w:t>ritenuta da taluno tuttora convincente</w:t>
      </w:r>
      <w:r w:rsidR="00AF51D3">
        <w:rPr>
          <w:rStyle w:val="Rimandonotaapidipagina"/>
          <w:rFonts w:ascii="Comic Sans MS" w:hAnsi="Comic Sans MS"/>
          <w:sz w:val="24"/>
          <w:szCs w:val="24"/>
        </w:rPr>
        <w:footnoteReference w:id="285"/>
      </w:r>
      <w:r w:rsidR="00AF51D3">
        <w:rPr>
          <w:rFonts w:ascii="Comic Sans MS" w:hAnsi="Comic Sans MS"/>
          <w:sz w:val="24"/>
          <w:szCs w:val="24"/>
        </w:rPr>
        <w:t>,</w:t>
      </w:r>
      <w:r w:rsidR="00AA1FC3">
        <w:rPr>
          <w:rFonts w:ascii="Comic Sans MS" w:hAnsi="Comic Sans MS"/>
          <w:sz w:val="24"/>
          <w:szCs w:val="24"/>
        </w:rPr>
        <w:t xml:space="preserve"> la ragionevolezza, non attenendo a valori assoluti, per i quali sia dato solo il positivo e il negativo (</w:t>
      </w:r>
      <w:proofErr w:type="spellStart"/>
      <w:r w:rsidR="00AA1FC3">
        <w:rPr>
          <w:rFonts w:ascii="Comic Sans MS" w:hAnsi="Comic Sans MS"/>
          <w:sz w:val="24"/>
          <w:szCs w:val="24"/>
        </w:rPr>
        <w:t>sicchè</w:t>
      </w:r>
      <w:proofErr w:type="spellEnd"/>
      <w:r w:rsidR="00AA1FC3">
        <w:rPr>
          <w:rFonts w:ascii="Comic Sans MS" w:hAnsi="Comic Sans MS"/>
          <w:sz w:val="24"/>
          <w:szCs w:val="24"/>
        </w:rPr>
        <w:t xml:space="preserve"> un fatto può essere non soltanto ragionevole o irragionevole, ma anche più o meno ragionevole), mal si attagli</w:t>
      </w:r>
      <w:r w:rsidR="002D1694">
        <w:rPr>
          <w:rFonts w:ascii="Comic Sans MS" w:hAnsi="Comic Sans MS"/>
          <w:sz w:val="24"/>
          <w:szCs w:val="24"/>
        </w:rPr>
        <w:t>a</w:t>
      </w:r>
      <w:r w:rsidR="00AA1FC3">
        <w:rPr>
          <w:rFonts w:ascii="Comic Sans MS" w:hAnsi="Comic Sans MS"/>
          <w:sz w:val="24"/>
          <w:szCs w:val="24"/>
        </w:rPr>
        <w:t xml:space="preserve"> al sindacato di legittimità, che invece deve accertare se un determinato provvedimento amministrativo si</w:t>
      </w:r>
      <w:r w:rsidR="00A32755">
        <w:rPr>
          <w:rFonts w:ascii="Comic Sans MS" w:hAnsi="Comic Sans MS"/>
          <w:sz w:val="24"/>
          <w:szCs w:val="24"/>
        </w:rPr>
        <w:t>a</w:t>
      </w:r>
      <w:r w:rsidR="00AA1FC3">
        <w:rPr>
          <w:rFonts w:ascii="Comic Sans MS" w:hAnsi="Comic Sans MS"/>
          <w:sz w:val="24"/>
          <w:szCs w:val="24"/>
        </w:rPr>
        <w:t xml:space="preserve"> conforme o meno alle leggi, e p</w:t>
      </w:r>
      <w:r w:rsidR="002D1694">
        <w:rPr>
          <w:rFonts w:ascii="Comic Sans MS" w:hAnsi="Comic Sans MS"/>
          <w:sz w:val="24"/>
          <w:szCs w:val="24"/>
        </w:rPr>
        <w:t>uò</w:t>
      </w:r>
      <w:r w:rsidR="00AA1FC3">
        <w:rPr>
          <w:rFonts w:ascii="Comic Sans MS" w:hAnsi="Comic Sans MS"/>
          <w:sz w:val="24"/>
          <w:szCs w:val="24"/>
        </w:rPr>
        <w:t xml:space="preserve"> costi</w:t>
      </w:r>
      <w:r w:rsidR="002D1694">
        <w:rPr>
          <w:rFonts w:ascii="Comic Sans MS" w:hAnsi="Comic Sans MS"/>
          <w:sz w:val="24"/>
          <w:szCs w:val="24"/>
        </w:rPr>
        <w:t>t</w:t>
      </w:r>
      <w:r w:rsidR="00AA1FC3">
        <w:rPr>
          <w:rFonts w:ascii="Comic Sans MS" w:hAnsi="Comic Sans MS"/>
          <w:sz w:val="24"/>
          <w:szCs w:val="24"/>
        </w:rPr>
        <w:t>uire un parametro idoneo per il sindacato di merito</w:t>
      </w:r>
      <w:r w:rsidR="00AA1FC3">
        <w:rPr>
          <w:rStyle w:val="Rimandonotaapidipagina"/>
          <w:rFonts w:ascii="Comic Sans MS" w:hAnsi="Comic Sans MS"/>
          <w:sz w:val="24"/>
          <w:szCs w:val="24"/>
        </w:rPr>
        <w:footnoteReference w:id="286"/>
      </w:r>
      <w:r w:rsidR="00AA1FC3">
        <w:rPr>
          <w:rFonts w:ascii="Comic Sans MS" w:hAnsi="Comic Sans MS"/>
          <w:sz w:val="24"/>
          <w:szCs w:val="24"/>
        </w:rPr>
        <w:t xml:space="preserve">. </w:t>
      </w:r>
      <w:r w:rsidR="00AF51D3">
        <w:rPr>
          <w:rFonts w:ascii="Comic Sans MS" w:hAnsi="Comic Sans MS"/>
          <w:sz w:val="24"/>
          <w:szCs w:val="24"/>
        </w:rPr>
        <w:t>Sindacare la logicità di una scelta discrezionale sarebbe, pertanto, una questione di merito</w:t>
      </w:r>
      <w:r w:rsidR="008A2E35">
        <w:rPr>
          <w:rStyle w:val="Rimandonotaapidipagina"/>
          <w:rFonts w:ascii="Comic Sans MS" w:hAnsi="Comic Sans MS"/>
          <w:sz w:val="24"/>
          <w:szCs w:val="24"/>
        </w:rPr>
        <w:footnoteReference w:id="287"/>
      </w:r>
      <w:r w:rsidR="00AF51D3">
        <w:rPr>
          <w:rFonts w:ascii="Comic Sans MS" w:hAnsi="Comic Sans MS"/>
          <w:sz w:val="24"/>
          <w:szCs w:val="24"/>
        </w:rPr>
        <w:t xml:space="preserve">, così come il sindacato di razionalità si tradurrebbe in una verifica dei contenuti di opportunità, </w:t>
      </w:r>
      <w:proofErr w:type="spellStart"/>
      <w:r w:rsidR="00AF51D3">
        <w:rPr>
          <w:rFonts w:ascii="Comic Sans MS" w:hAnsi="Comic Sans MS"/>
          <w:sz w:val="24"/>
          <w:szCs w:val="24"/>
        </w:rPr>
        <w:t>ancorchè</w:t>
      </w:r>
      <w:proofErr w:type="spellEnd"/>
      <w:r w:rsidR="00AF51D3">
        <w:rPr>
          <w:rFonts w:ascii="Comic Sans MS" w:hAnsi="Comic Sans MS"/>
          <w:sz w:val="24"/>
          <w:szCs w:val="24"/>
        </w:rPr>
        <w:t xml:space="preserve"> a livello macroscopico, </w:t>
      </w:r>
      <w:r w:rsidR="00AF51D3" w:rsidRPr="002D1694">
        <w:rPr>
          <w:rFonts w:ascii="Comic Sans MS" w:hAnsi="Comic Sans MS"/>
          <w:i/>
          <w:sz w:val="24"/>
          <w:szCs w:val="24"/>
        </w:rPr>
        <w:t>ergo</w:t>
      </w:r>
      <w:r w:rsidR="00AF51D3">
        <w:rPr>
          <w:rFonts w:ascii="Comic Sans MS" w:hAnsi="Comic Sans MS"/>
          <w:sz w:val="24"/>
          <w:szCs w:val="24"/>
        </w:rPr>
        <w:t xml:space="preserve"> «nell’estensione del sindacato di legitt</w:t>
      </w:r>
      <w:r w:rsidR="002D1694">
        <w:rPr>
          <w:rFonts w:ascii="Comic Sans MS" w:hAnsi="Comic Sans MS"/>
          <w:sz w:val="24"/>
          <w:szCs w:val="24"/>
        </w:rPr>
        <w:t>i</w:t>
      </w:r>
      <w:r w:rsidR="00AF51D3">
        <w:rPr>
          <w:rFonts w:ascii="Comic Sans MS" w:hAnsi="Comic Sans MS"/>
          <w:sz w:val="24"/>
          <w:szCs w:val="24"/>
        </w:rPr>
        <w:t xml:space="preserve">mità ad ogni </w:t>
      </w:r>
      <w:r w:rsidR="0000334E">
        <w:rPr>
          <w:rFonts w:ascii="Comic Sans MS" w:hAnsi="Comic Sans MS"/>
          <w:sz w:val="24"/>
          <w:szCs w:val="24"/>
        </w:rPr>
        <w:t>[</w:t>
      </w:r>
      <w:r w:rsidR="00AF51D3">
        <w:rPr>
          <w:rFonts w:ascii="Comic Sans MS" w:hAnsi="Comic Sans MS"/>
          <w:sz w:val="24"/>
          <w:szCs w:val="24"/>
        </w:rPr>
        <w:t>…</w:t>
      </w:r>
      <w:r w:rsidR="0000334E">
        <w:rPr>
          <w:rFonts w:ascii="Comic Sans MS" w:hAnsi="Comic Sans MS"/>
          <w:sz w:val="24"/>
          <w:szCs w:val="24"/>
        </w:rPr>
        <w:t>]</w:t>
      </w:r>
      <w:r w:rsidR="00AF51D3">
        <w:rPr>
          <w:rFonts w:ascii="Comic Sans MS" w:hAnsi="Comic Sans MS"/>
          <w:sz w:val="24"/>
          <w:szCs w:val="24"/>
        </w:rPr>
        <w:t xml:space="preserve"> possibile vizio e nell’esclusione di ogni limite razionale a tale forma di sindacato»</w:t>
      </w:r>
      <w:r w:rsidR="008A2E35">
        <w:rPr>
          <w:rStyle w:val="Rimandonotaapidipagina"/>
          <w:rFonts w:ascii="Comic Sans MS" w:hAnsi="Comic Sans MS"/>
          <w:sz w:val="24"/>
          <w:szCs w:val="24"/>
        </w:rPr>
        <w:footnoteReference w:id="288"/>
      </w:r>
      <w:r w:rsidR="00AF51D3">
        <w:rPr>
          <w:rFonts w:ascii="Comic Sans MS" w:hAnsi="Comic Sans MS"/>
          <w:sz w:val="24"/>
          <w:szCs w:val="24"/>
        </w:rPr>
        <w:t>.</w:t>
      </w:r>
    </w:p>
    <w:p w:rsidR="00E047F5" w:rsidRDefault="005041AE" w:rsidP="00E047F5">
      <w:pPr>
        <w:ind w:firstLine="708"/>
        <w:jc w:val="both"/>
        <w:rPr>
          <w:rFonts w:ascii="Comic Sans MS" w:hAnsi="Comic Sans MS"/>
          <w:sz w:val="24"/>
          <w:szCs w:val="24"/>
        </w:rPr>
      </w:pPr>
      <w:r>
        <w:rPr>
          <w:rFonts w:ascii="Comic Sans MS" w:hAnsi="Comic Sans MS"/>
          <w:sz w:val="24"/>
          <w:szCs w:val="24"/>
        </w:rPr>
        <w:t>A</w:t>
      </w:r>
      <w:r w:rsidR="00AF51D3">
        <w:rPr>
          <w:rFonts w:ascii="Comic Sans MS" w:hAnsi="Comic Sans MS"/>
          <w:sz w:val="24"/>
          <w:szCs w:val="24"/>
        </w:rPr>
        <w:t>ltr</w:t>
      </w:r>
      <w:r>
        <w:rPr>
          <w:rFonts w:ascii="Comic Sans MS" w:hAnsi="Comic Sans MS"/>
          <w:sz w:val="24"/>
          <w:szCs w:val="24"/>
        </w:rPr>
        <w:t xml:space="preserve">a dottrina </w:t>
      </w:r>
      <w:r w:rsidR="004947C2">
        <w:rPr>
          <w:rFonts w:ascii="Comic Sans MS" w:hAnsi="Comic Sans MS"/>
          <w:sz w:val="24"/>
          <w:szCs w:val="24"/>
        </w:rPr>
        <w:t>sostiene</w:t>
      </w:r>
      <w:r>
        <w:rPr>
          <w:rFonts w:ascii="Comic Sans MS" w:hAnsi="Comic Sans MS"/>
          <w:sz w:val="24"/>
          <w:szCs w:val="24"/>
        </w:rPr>
        <w:t xml:space="preserve">, </w:t>
      </w:r>
      <w:r w:rsidR="008A2E35">
        <w:rPr>
          <w:rFonts w:ascii="Comic Sans MS" w:hAnsi="Comic Sans MS"/>
          <w:sz w:val="24"/>
          <w:szCs w:val="24"/>
        </w:rPr>
        <w:t>invece</w:t>
      </w:r>
      <w:r>
        <w:rPr>
          <w:rFonts w:ascii="Comic Sans MS" w:hAnsi="Comic Sans MS"/>
          <w:sz w:val="24"/>
          <w:szCs w:val="24"/>
        </w:rPr>
        <w:t xml:space="preserve">, che il sindacato di ragionevolezza </w:t>
      </w:r>
      <w:r w:rsidR="004947C2">
        <w:rPr>
          <w:rFonts w:ascii="Comic Sans MS" w:hAnsi="Comic Sans MS"/>
          <w:sz w:val="24"/>
          <w:szCs w:val="24"/>
        </w:rPr>
        <w:t xml:space="preserve">non </w:t>
      </w:r>
      <w:r>
        <w:rPr>
          <w:rFonts w:ascii="Comic Sans MS" w:hAnsi="Comic Sans MS"/>
          <w:sz w:val="24"/>
          <w:szCs w:val="24"/>
        </w:rPr>
        <w:t>intacc</w:t>
      </w:r>
      <w:r w:rsidR="00A32755">
        <w:rPr>
          <w:rFonts w:ascii="Comic Sans MS" w:hAnsi="Comic Sans MS"/>
          <w:sz w:val="24"/>
          <w:szCs w:val="24"/>
        </w:rPr>
        <w:t>a</w:t>
      </w:r>
      <w:r>
        <w:rPr>
          <w:rFonts w:ascii="Comic Sans MS" w:hAnsi="Comic Sans MS"/>
          <w:sz w:val="24"/>
          <w:szCs w:val="24"/>
        </w:rPr>
        <w:t xml:space="preserve"> il merito amministrativo in quanto non comporta una rinnovazione delle scelte amministrative, n</w:t>
      </w:r>
      <w:r w:rsidR="00E047F5">
        <w:rPr>
          <w:rFonts w:ascii="Comic Sans MS" w:hAnsi="Comic Sans MS"/>
          <w:sz w:val="24"/>
          <w:szCs w:val="24"/>
        </w:rPr>
        <w:t>on rimette in discussione la po</w:t>
      </w:r>
      <w:r>
        <w:rPr>
          <w:rFonts w:ascii="Comic Sans MS" w:hAnsi="Comic Sans MS"/>
          <w:sz w:val="24"/>
          <w:szCs w:val="24"/>
        </w:rPr>
        <w:t>nd</w:t>
      </w:r>
      <w:r w:rsidR="00E047F5">
        <w:rPr>
          <w:rFonts w:ascii="Comic Sans MS" w:hAnsi="Comic Sans MS"/>
          <w:sz w:val="24"/>
          <w:szCs w:val="24"/>
        </w:rPr>
        <w:t>erazione degli interessi effettu</w:t>
      </w:r>
      <w:r>
        <w:rPr>
          <w:rFonts w:ascii="Comic Sans MS" w:hAnsi="Comic Sans MS"/>
          <w:sz w:val="24"/>
          <w:szCs w:val="24"/>
        </w:rPr>
        <w:t>ata dalla pubblica amministrazione</w:t>
      </w:r>
      <w:r w:rsidR="004947C2">
        <w:rPr>
          <w:rFonts w:ascii="Comic Sans MS" w:hAnsi="Comic Sans MS"/>
          <w:sz w:val="24"/>
          <w:szCs w:val="24"/>
        </w:rPr>
        <w:t>; esso</w:t>
      </w:r>
      <w:r>
        <w:rPr>
          <w:rFonts w:ascii="Comic Sans MS" w:hAnsi="Comic Sans MS"/>
          <w:sz w:val="24"/>
          <w:szCs w:val="24"/>
        </w:rPr>
        <w:t xml:space="preserve"> consiste in una verifica esterna dell’accettabilità delle determinazioni assunte</w:t>
      </w:r>
      <w:r w:rsidR="004947C2">
        <w:rPr>
          <w:rFonts w:ascii="Comic Sans MS" w:hAnsi="Comic Sans MS"/>
          <w:sz w:val="24"/>
          <w:szCs w:val="24"/>
        </w:rPr>
        <w:t>,</w:t>
      </w:r>
      <w:r>
        <w:rPr>
          <w:rFonts w:ascii="Comic Sans MS" w:hAnsi="Comic Sans MS"/>
          <w:sz w:val="24"/>
          <w:szCs w:val="24"/>
        </w:rPr>
        <w:t xml:space="preserve"> secondo un criterio di valutazione corrente</w:t>
      </w:r>
      <w:r>
        <w:rPr>
          <w:rStyle w:val="Rimandonotaapidipagina"/>
          <w:rFonts w:ascii="Comic Sans MS" w:hAnsi="Comic Sans MS"/>
          <w:sz w:val="24"/>
          <w:szCs w:val="24"/>
        </w:rPr>
        <w:footnoteReference w:id="289"/>
      </w:r>
      <w:r>
        <w:rPr>
          <w:rFonts w:ascii="Comic Sans MS" w:hAnsi="Comic Sans MS"/>
          <w:sz w:val="24"/>
          <w:szCs w:val="24"/>
        </w:rPr>
        <w:t>.</w:t>
      </w:r>
      <w:r w:rsidR="00E047F5" w:rsidRPr="00E047F5">
        <w:rPr>
          <w:rFonts w:ascii="Comic Sans MS" w:hAnsi="Comic Sans MS"/>
          <w:sz w:val="24"/>
          <w:szCs w:val="24"/>
        </w:rPr>
        <w:t xml:space="preserve"> </w:t>
      </w:r>
      <w:r w:rsidR="006D337E">
        <w:rPr>
          <w:rFonts w:ascii="Comic Sans MS" w:hAnsi="Comic Sans MS"/>
          <w:sz w:val="24"/>
          <w:szCs w:val="24"/>
        </w:rPr>
        <w:t>La ragionevolezza della scelta non attiene, insomma, all’opportunità tra più scelte legittime, bensì all’illegittimità a monte della decisione adottata: non ci sono altre scelte legittime di cui valutare l’opportunità</w:t>
      </w:r>
      <w:r w:rsidR="006D337E">
        <w:rPr>
          <w:rStyle w:val="Rimandonotaapidipagina"/>
          <w:rFonts w:ascii="Comic Sans MS" w:hAnsi="Comic Sans MS"/>
          <w:sz w:val="24"/>
          <w:szCs w:val="24"/>
        </w:rPr>
        <w:footnoteReference w:id="290"/>
      </w:r>
      <w:r w:rsidR="006D337E">
        <w:rPr>
          <w:rFonts w:ascii="Comic Sans MS" w:hAnsi="Comic Sans MS"/>
          <w:sz w:val="24"/>
          <w:szCs w:val="24"/>
        </w:rPr>
        <w:t>.</w:t>
      </w:r>
    </w:p>
    <w:p w:rsidR="00E047F5" w:rsidRPr="00E047F5" w:rsidRDefault="00E047F5" w:rsidP="00E047F5">
      <w:pPr>
        <w:ind w:firstLine="708"/>
        <w:jc w:val="both"/>
        <w:rPr>
          <w:rFonts w:ascii="Comic Sans MS" w:hAnsi="Comic Sans MS"/>
          <w:sz w:val="24"/>
          <w:szCs w:val="24"/>
        </w:rPr>
      </w:pPr>
      <w:r w:rsidRPr="00E047F5">
        <w:rPr>
          <w:rFonts w:ascii="Comic Sans MS" w:hAnsi="Comic Sans MS"/>
          <w:sz w:val="24"/>
          <w:szCs w:val="24"/>
        </w:rPr>
        <w:t xml:space="preserve">Semmai – si osserva – è l’area della legittimità ad essersi sempre più espansa grazie ai principi ricavabili dall’art. 97 </w:t>
      </w:r>
      <w:r w:rsidR="004947C2">
        <w:rPr>
          <w:rFonts w:ascii="Comic Sans MS" w:hAnsi="Comic Sans MS"/>
          <w:sz w:val="24"/>
          <w:szCs w:val="24"/>
        </w:rPr>
        <w:t xml:space="preserve">della </w:t>
      </w:r>
      <w:r w:rsidRPr="00E047F5">
        <w:rPr>
          <w:rFonts w:ascii="Comic Sans MS" w:hAnsi="Comic Sans MS"/>
          <w:sz w:val="24"/>
          <w:szCs w:val="24"/>
        </w:rPr>
        <w:t>Cost</w:t>
      </w:r>
      <w:r w:rsidR="004947C2">
        <w:rPr>
          <w:rFonts w:ascii="Comic Sans MS" w:hAnsi="Comic Sans MS"/>
          <w:sz w:val="24"/>
          <w:szCs w:val="24"/>
        </w:rPr>
        <w:t>ituzione</w:t>
      </w:r>
      <w:r w:rsidRPr="00E047F5">
        <w:rPr>
          <w:rFonts w:ascii="Comic Sans MS" w:hAnsi="Comic Sans MS"/>
          <w:sz w:val="24"/>
          <w:szCs w:val="24"/>
        </w:rPr>
        <w:t xml:space="preserve"> e dall’ordinamento europeo</w:t>
      </w:r>
      <w:r w:rsidRPr="00E047F5">
        <w:rPr>
          <w:rFonts w:ascii="Comic Sans MS" w:hAnsi="Comic Sans MS"/>
          <w:sz w:val="24"/>
          <w:szCs w:val="24"/>
          <w:vertAlign w:val="superscript"/>
        </w:rPr>
        <w:footnoteReference w:id="291"/>
      </w:r>
      <w:r w:rsidRPr="00E047F5">
        <w:rPr>
          <w:rFonts w:ascii="Comic Sans MS" w:hAnsi="Comic Sans MS"/>
          <w:sz w:val="24"/>
          <w:szCs w:val="24"/>
        </w:rPr>
        <w:t>.</w:t>
      </w:r>
      <w:r w:rsidR="00534BF1">
        <w:rPr>
          <w:rFonts w:ascii="Comic Sans MS" w:hAnsi="Comic Sans MS"/>
          <w:sz w:val="24"/>
          <w:szCs w:val="24"/>
        </w:rPr>
        <w:t xml:space="preserve"> In un sistema retto dal principio di legalità e necessaria predeterminazione dell’attività amministrativa</w:t>
      </w:r>
      <w:r w:rsidR="00534BF1">
        <w:rPr>
          <w:rStyle w:val="Rimandonotaapidipagina"/>
          <w:rFonts w:ascii="Comic Sans MS" w:hAnsi="Comic Sans MS"/>
          <w:sz w:val="24"/>
          <w:szCs w:val="24"/>
        </w:rPr>
        <w:footnoteReference w:id="292"/>
      </w:r>
      <w:r w:rsidR="00534BF1">
        <w:rPr>
          <w:rFonts w:ascii="Comic Sans MS" w:hAnsi="Comic Sans MS"/>
          <w:sz w:val="24"/>
          <w:szCs w:val="24"/>
        </w:rPr>
        <w:t xml:space="preserve">, </w:t>
      </w:r>
      <w:r w:rsidR="00B445DD" w:rsidRPr="00B445DD">
        <w:rPr>
          <w:rFonts w:ascii="Comic Sans MS" w:hAnsi="Comic Sans MS"/>
          <w:sz w:val="24"/>
          <w:szCs w:val="24"/>
        </w:rPr>
        <w:t xml:space="preserve">è alquanto problematico </w:t>
      </w:r>
      <w:r w:rsidR="00B445DD">
        <w:rPr>
          <w:rFonts w:ascii="Comic Sans MS" w:hAnsi="Comic Sans MS"/>
          <w:sz w:val="24"/>
          <w:szCs w:val="24"/>
        </w:rPr>
        <w:t>individuare astrattamente una porzione di attività amministrativa sottratta al diritto e, quindi, costruire una nozione rigorosa di merito amministrativo</w:t>
      </w:r>
      <w:r w:rsidR="00B445DD">
        <w:rPr>
          <w:rStyle w:val="Rimandonotaapidipagina"/>
          <w:rFonts w:ascii="Comic Sans MS" w:hAnsi="Comic Sans MS"/>
          <w:sz w:val="24"/>
          <w:szCs w:val="24"/>
        </w:rPr>
        <w:footnoteReference w:id="293"/>
      </w:r>
      <w:r w:rsidR="00B445DD">
        <w:rPr>
          <w:rFonts w:ascii="Comic Sans MS" w:hAnsi="Comic Sans MS"/>
          <w:sz w:val="24"/>
          <w:szCs w:val="24"/>
        </w:rPr>
        <w:t>.</w:t>
      </w:r>
    </w:p>
    <w:p w:rsidR="00E047F5" w:rsidRDefault="00E047F5" w:rsidP="005A3B36">
      <w:pPr>
        <w:ind w:firstLine="708"/>
        <w:jc w:val="both"/>
        <w:rPr>
          <w:rFonts w:ascii="Comic Sans MS" w:hAnsi="Comic Sans MS"/>
          <w:sz w:val="24"/>
          <w:szCs w:val="24"/>
        </w:rPr>
      </w:pPr>
      <w:r>
        <w:rPr>
          <w:rFonts w:ascii="Comic Sans MS" w:hAnsi="Comic Sans MS"/>
          <w:sz w:val="24"/>
          <w:szCs w:val="24"/>
        </w:rPr>
        <w:t xml:space="preserve">A nostro avviso, </w:t>
      </w:r>
      <w:r w:rsidR="0096478A">
        <w:rPr>
          <w:rFonts w:ascii="Comic Sans MS" w:hAnsi="Comic Sans MS"/>
          <w:sz w:val="24"/>
          <w:szCs w:val="24"/>
        </w:rPr>
        <w:t xml:space="preserve">se è corretta l’impostazione secondo la quale, ai fini del controllo di ragionevolezza, esistono regole obiettive – come quelle desunte dall’esperienza scientifica o da quella comune (le leggi naturali, le valutazioni sociali medie, ecc.) – sindacabili dal giudice e regole soggettive </w:t>
      </w:r>
      <w:r w:rsidR="002F00E2">
        <w:rPr>
          <w:rFonts w:ascii="Comic Sans MS" w:hAnsi="Comic Sans MS"/>
          <w:sz w:val="24"/>
          <w:szCs w:val="24"/>
        </w:rPr>
        <w:t>– come quelle desumibili, in via esclusiva, dalla propria esperienza – che non possono essere sindacate dal giudice amministrativo</w:t>
      </w:r>
      <w:r w:rsidR="002F00E2">
        <w:rPr>
          <w:rStyle w:val="Rimandonotaapidipagina"/>
          <w:rFonts w:ascii="Comic Sans MS" w:hAnsi="Comic Sans MS"/>
          <w:sz w:val="24"/>
          <w:szCs w:val="24"/>
        </w:rPr>
        <w:footnoteReference w:id="294"/>
      </w:r>
      <w:r w:rsidR="002F00E2">
        <w:rPr>
          <w:rFonts w:ascii="Comic Sans MS" w:hAnsi="Comic Sans MS"/>
          <w:sz w:val="24"/>
          <w:szCs w:val="24"/>
        </w:rPr>
        <w:t xml:space="preserve">, </w:t>
      </w:r>
      <w:r>
        <w:rPr>
          <w:rFonts w:ascii="Comic Sans MS" w:hAnsi="Comic Sans MS"/>
          <w:sz w:val="24"/>
          <w:szCs w:val="24"/>
        </w:rPr>
        <w:t xml:space="preserve">ad escludere un eccessivo soggettivismo del riscontro di ragionevolezza </w:t>
      </w:r>
      <w:r w:rsidR="002F00E2">
        <w:rPr>
          <w:rFonts w:ascii="Comic Sans MS" w:hAnsi="Comic Sans MS"/>
          <w:sz w:val="24"/>
          <w:szCs w:val="24"/>
        </w:rPr>
        <w:t xml:space="preserve">dovrebbe </w:t>
      </w:r>
      <w:r>
        <w:rPr>
          <w:rFonts w:ascii="Comic Sans MS" w:hAnsi="Comic Sans MS"/>
          <w:sz w:val="24"/>
          <w:szCs w:val="24"/>
        </w:rPr>
        <w:t>indu</w:t>
      </w:r>
      <w:r w:rsidR="002F00E2">
        <w:rPr>
          <w:rFonts w:ascii="Comic Sans MS" w:hAnsi="Comic Sans MS"/>
          <w:sz w:val="24"/>
          <w:szCs w:val="24"/>
        </w:rPr>
        <w:t>rr</w:t>
      </w:r>
      <w:r>
        <w:rPr>
          <w:rFonts w:ascii="Comic Sans MS" w:hAnsi="Comic Sans MS"/>
          <w:sz w:val="24"/>
          <w:szCs w:val="24"/>
        </w:rPr>
        <w:t>e</w:t>
      </w:r>
      <w:r w:rsidR="002F00E2">
        <w:rPr>
          <w:rFonts w:ascii="Comic Sans MS" w:hAnsi="Comic Sans MS"/>
          <w:sz w:val="24"/>
          <w:szCs w:val="24"/>
        </w:rPr>
        <w:t>, in linea di massima,</w:t>
      </w:r>
      <w:r>
        <w:rPr>
          <w:rFonts w:ascii="Comic Sans MS" w:hAnsi="Comic Sans MS"/>
          <w:sz w:val="24"/>
          <w:szCs w:val="24"/>
        </w:rPr>
        <w:t xml:space="preserve"> l’acuta considerazione che «la valutazione di congruità teleologica e funzionale della decisione deve esser condotta sulla scorta della risultanze concretamente emerse dallo svolgimento del </w:t>
      </w:r>
      <w:proofErr w:type="spellStart"/>
      <w:r w:rsidRPr="004947C2">
        <w:rPr>
          <w:rFonts w:ascii="Comic Sans MS" w:hAnsi="Comic Sans MS"/>
          <w:i/>
          <w:sz w:val="24"/>
          <w:szCs w:val="24"/>
        </w:rPr>
        <w:t>decision-making</w:t>
      </w:r>
      <w:proofErr w:type="spellEnd"/>
      <w:r w:rsidRPr="004947C2">
        <w:rPr>
          <w:rFonts w:ascii="Comic Sans MS" w:hAnsi="Comic Sans MS"/>
          <w:i/>
          <w:sz w:val="24"/>
          <w:szCs w:val="24"/>
        </w:rPr>
        <w:t xml:space="preserve"> </w:t>
      </w:r>
      <w:proofErr w:type="spellStart"/>
      <w:r w:rsidRPr="004947C2">
        <w:rPr>
          <w:rFonts w:ascii="Comic Sans MS" w:hAnsi="Comic Sans MS"/>
          <w:i/>
          <w:sz w:val="24"/>
          <w:szCs w:val="24"/>
        </w:rPr>
        <w:t>process</w:t>
      </w:r>
      <w:proofErr w:type="spellEnd"/>
      <w:r>
        <w:rPr>
          <w:rFonts w:ascii="Comic Sans MS" w:hAnsi="Comic Sans MS"/>
          <w:sz w:val="24"/>
          <w:szCs w:val="24"/>
        </w:rPr>
        <w:t>, che sono poi, positivamente, le basi esclusive su cui deve fondarsi la stessa decisione controllata (come si desume, implicitamente ma chiaramente, dall’art. 3 l. n. 2</w:t>
      </w:r>
      <w:r w:rsidR="004947C2">
        <w:rPr>
          <w:rFonts w:ascii="Comic Sans MS" w:hAnsi="Comic Sans MS"/>
          <w:sz w:val="24"/>
          <w:szCs w:val="24"/>
        </w:rPr>
        <w:t>4</w:t>
      </w:r>
      <w:r>
        <w:rPr>
          <w:rFonts w:ascii="Comic Sans MS" w:hAnsi="Comic Sans MS"/>
          <w:sz w:val="24"/>
          <w:szCs w:val="24"/>
        </w:rPr>
        <w:t>1/1990)»: il sindacato giurisdizionale, in sostanza, non si riduce all’applicazione di principi e valori, ma implica l’esplicitazione e lo svolgimento di esiti già reperibili tra le acquisizioni procedimentali e si rivela, quindi, di carattere più marcatamente oggettivo di quanto si sarebbe indotti a pensare</w:t>
      </w:r>
      <w:r>
        <w:rPr>
          <w:rStyle w:val="Rimandonotaapidipagina"/>
          <w:rFonts w:ascii="Comic Sans MS" w:hAnsi="Comic Sans MS"/>
          <w:sz w:val="24"/>
          <w:szCs w:val="24"/>
        </w:rPr>
        <w:footnoteReference w:id="295"/>
      </w:r>
      <w:r>
        <w:rPr>
          <w:rFonts w:ascii="Comic Sans MS" w:hAnsi="Comic Sans MS"/>
          <w:sz w:val="24"/>
          <w:szCs w:val="24"/>
        </w:rPr>
        <w:t xml:space="preserve">. </w:t>
      </w:r>
    </w:p>
    <w:p w:rsidR="00E047F5" w:rsidRDefault="00E047F5" w:rsidP="005A3B36">
      <w:pPr>
        <w:ind w:firstLine="708"/>
        <w:jc w:val="both"/>
        <w:rPr>
          <w:rFonts w:ascii="Comic Sans MS" w:hAnsi="Comic Sans MS"/>
          <w:sz w:val="24"/>
          <w:szCs w:val="24"/>
        </w:rPr>
      </w:pPr>
      <w:r>
        <w:rPr>
          <w:rFonts w:ascii="Comic Sans MS" w:hAnsi="Comic Sans MS"/>
          <w:sz w:val="24"/>
          <w:szCs w:val="24"/>
        </w:rPr>
        <w:t xml:space="preserve">Che </w:t>
      </w:r>
      <w:r w:rsidR="00BA678F">
        <w:rPr>
          <w:rFonts w:ascii="Comic Sans MS" w:hAnsi="Comic Sans MS"/>
          <w:sz w:val="24"/>
          <w:szCs w:val="24"/>
        </w:rPr>
        <w:t>il controllo di ragionevolezza non consista in un sindacato di merito</w:t>
      </w:r>
      <w:r w:rsidR="00A32755">
        <w:rPr>
          <w:rFonts w:ascii="Comic Sans MS" w:hAnsi="Comic Sans MS"/>
          <w:sz w:val="24"/>
          <w:szCs w:val="24"/>
        </w:rPr>
        <w:t>, inoltre,</w:t>
      </w:r>
      <w:r w:rsidR="00BA678F">
        <w:rPr>
          <w:rFonts w:ascii="Comic Sans MS" w:hAnsi="Comic Sans MS"/>
          <w:sz w:val="24"/>
          <w:szCs w:val="24"/>
        </w:rPr>
        <w:t xml:space="preserve"> si desume anche dal suo carattere non «sostitutivo», dove</w:t>
      </w:r>
      <w:r w:rsidR="004947C2">
        <w:rPr>
          <w:rFonts w:ascii="Comic Sans MS" w:hAnsi="Comic Sans MS"/>
          <w:sz w:val="24"/>
          <w:szCs w:val="24"/>
        </w:rPr>
        <w:t xml:space="preserve">ndosi il giudice amministrativo </w:t>
      </w:r>
      <w:r w:rsidR="00BA678F">
        <w:rPr>
          <w:rFonts w:ascii="Comic Sans MS" w:hAnsi="Comic Sans MS"/>
          <w:sz w:val="24"/>
          <w:szCs w:val="24"/>
        </w:rPr>
        <w:t>limitarsi ad accertare l’oggettiva ragionevolezza della decisione amministrativa, senza sostituirla con un’altra</w:t>
      </w:r>
      <w:r w:rsidR="00BA678F">
        <w:rPr>
          <w:rStyle w:val="Rimandonotaapidipagina"/>
          <w:rFonts w:ascii="Comic Sans MS" w:hAnsi="Comic Sans MS"/>
          <w:sz w:val="24"/>
          <w:szCs w:val="24"/>
        </w:rPr>
        <w:footnoteReference w:id="296"/>
      </w:r>
      <w:r w:rsidR="00BA678F">
        <w:rPr>
          <w:rFonts w:ascii="Comic Sans MS" w:hAnsi="Comic Sans MS"/>
          <w:sz w:val="24"/>
          <w:szCs w:val="24"/>
        </w:rPr>
        <w:t>.</w:t>
      </w:r>
    </w:p>
    <w:p w:rsidR="00E36BC1" w:rsidRDefault="0067288C" w:rsidP="0067288C">
      <w:pPr>
        <w:ind w:firstLine="708"/>
        <w:jc w:val="both"/>
        <w:rPr>
          <w:rFonts w:ascii="Comic Sans MS" w:hAnsi="Comic Sans MS"/>
          <w:sz w:val="24"/>
          <w:szCs w:val="24"/>
        </w:rPr>
      </w:pPr>
      <w:r>
        <w:rPr>
          <w:rFonts w:ascii="Comic Sans MS" w:hAnsi="Comic Sans MS"/>
          <w:sz w:val="24"/>
          <w:szCs w:val="24"/>
        </w:rPr>
        <w:t>Ed allora, f</w:t>
      </w:r>
      <w:r w:rsidR="00B10230" w:rsidRPr="00B10230">
        <w:rPr>
          <w:rFonts w:ascii="Comic Sans MS" w:hAnsi="Comic Sans MS"/>
          <w:sz w:val="24"/>
          <w:szCs w:val="24"/>
        </w:rPr>
        <w:t>ermo restando che parte dell’attività amministrativa non può essere puntualmente regolata dal diritto e resta, quindi, insindacabile</w:t>
      </w:r>
      <w:r w:rsidR="00B10230" w:rsidRPr="00B10230">
        <w:rPr>
          <w:rFonts w:ascii="Comic Sans MS" w:hAnsi="Comic Sans MS"/>
          <w:sz w:val="24"/>
          <w:szCs w:val="24"/>
          <w:vertAlign w:val="superscript"/>
        </w:rPr>
        <w:footnoteReference w:id="297"/>
      </w:r>
      <w:r w:rsidR="00B10230" w:rsidRPr="00B10230">
        <w:rPr>
          <w:rFonts w:ascii="Comic Sans MS" w:hAnsi="Comic Sans MS"/>
          <w:sz w:val="24"/>
          <w:szCs w:val="24"/>
        </w:rPr>
        <w:t>,</w:t>
      </w:r>
      <w:r>
        <w:rPr>
          <w:rFonts w:ascii="Comic Sans MS" w:hAnsi="Comic Sans MS"/>
          <w:sz w:val="24"/>
          <w:szCs w:val="24"/>
        </w:rPr>
        <w:t xml:space="preserve"> ma al contempo che al di fuori di questo ambito – che, come si è detto, tende progressivamente a restringersi - non è ipotizzabile il </w:t>
      </w:r>
      <w:proofErr w:type="spellStart"/>
      <w:r>
        <w:rPr>
          <w:rFonts w:ascii="Comic Sans MS" w:hAnsi="Comic Sans MS"/>
          <w:sz w:val="24"/>
          <w:szCs w:val="24"/>
        </w:rPr>
        <w:t>benchè</w:t>
      </w:r>
      <w:proofErr w:type="spellEnd"/>
      <w:r>
        <w:rPr>
          <w:rFonts w:ascii="Comic Sans MS" w:hAnsi="Comic Sans MS"/>
          <w:sz w:val="24"/>
          <w:szCs w:val="24"/>
        </w:rPr>
        <w:t xml:space="preserve"> minimo arretramento del sindacato di legittimità</w:t>
      </w:r>
      <w:r w:rsidR="00736B8B">
        <w:rPr>
          <w:rStyle w:val="Rimandonotaapidipagina"/>
          <w:rFonts w:ascii="Comic Sans MS" w:hAnsi="Comic Sans MS"/>
          <w:sz w:val="24"/>
          <w:szCs w:val="24"/>
        </w:rPr>
        <w:footnoteReference w:id="298"/>
      </w:r>
      <w:r>
        <w:rPr>
          <w:rFonts w:ascii="Comic Sans MS" w:hAnsi="Comic Sans MS"/>
          <w:sz w:val="24"/>
          <w:szCs w:val="24"/>
        </w:rPr>
        <w:t>, riteniamo sia tuttora condivisibile l</w:t>
      </w:r>
      <w:r w:rsidR="00E36BC1">
        <w:rPr>
          <w:rFonts w:ascii="Comic Sans MS" w:hAnsi="Comic Sans MS"/>
          <w:sz w:val="24"/>
          <w:szCs w:val="24"/>
        </w:rPr>
        <w:t>’</w:t>
      </w:r>
      <w:r>
        <w:rPr>
          <w:rFonts w:ascii="Comic Sans MS" w:hAnsi="Comic Sans MS"/>
          <w:sz w:val="24"/>
          <w:szCs w:val="24"/>
        </w:rPr>
        <w:t xml:space="preserve">equilibrata </w:t>
      </w:r>
      <w:r w:rsidR="00E36BC1">
        <w:rPr>
          <w:rFonts w:ascii="Comic Sans MS" w:hAnsi="Comic Sans MS"/>
          <w:sz w:val="24"/>
          <w:szCs w:val="24"/>
        </w:rPr>
        <w:t xml:space="preserve">soluzione </w:t>
      </w:r>
      <w:r>
        <w:rPr>
          <w:rFonts w:ascii="Comic Sans MS" w:hAnsi="Comic Sans MS"/>
          <w:sz w:val="24"/>
          <w:szCs w:val="24"/>
        </w:rPr>
        <w:t>proposta</w:t>
      </w:r>
      <w:r w:rsidR="00E36BC1">
        <w:rPr>
          <w:rFonts w:ascii="Comic Sans MS" w:hAnsi="Comic Sans MS"/>
          <w:sz w:val="24"/>
          <w:szCs w:val="24"/>
        </w:rPr>
        <w:t>,</w:t>
      </w:r>
      <w:r>
        <w:rPr>
          <w:rFonts w:ascii="Comic Sans MS" w:hAnsi="Comic Sans MS"/>
          <w:sz w:val="24"/>
          <w:szCs w:val="24"/>
        </w:rPr>
        <w:t xml:space="preserve"> </w:t>
      </w:r>
      <w:r w:rsidR="00E36BC1">
        <w:rPr>
          <w:rFonts w:ascii="Comic Sans MS" w:hAnsi="Comic Sans MS"/>
          <w:sz w:val="24"/>
          <w:szCs w:val="24"/>
        </w:rPr>
        <w:t xml:space="preserve">quasi quarant’anni fa, da Franco Ledda, </w:t>
      </w:r>
      <w:r w:rsidR="004947C2">
        <w:rPr>
          <w:rFonts w:ascii="Comic Sans MS" w:hAnsi="Comic Sans MS"/>
          <w:sz w:val="24"/>
          <w:szCs w:val="24"/>
        </w:rPr>
        <w:t>ad avviso de</w:t>
      </w:r>
      <w:r w:rsidR="00E36BC1">
        <w:rPr>
          <w:rFonts w:ascii="Comic Sans MS" w:hAnsi="Comic Sans MS"/>
          <w:sz w:val="24"/>
          <w:szCs w:val="24"/>
        </w:rPr>
        <w:t xml:space="preserve">l quale al potere giudiziario </w:t>
      </w:r>
      <w:r w:rsidR="004947C2">
        <w:rPr>
          <w:rFonts w:ascii="Comic Sans MS" w:hAnsi="Comic Sans MS"/>
          <w:sz w:val="24"/>
          <w:szCs w:val="24"/>
        </w:rPr>
        <w:t xml:space="preserve">dev’essere consentito </w:t>
      </w:r>
      <w:r w:rsidR="00E36BC1">
        <w:rPr>
          <w:rFonts w:ascii="Comic Sans MS" w:hAnsi="Comic Sans MS"/>
          <w:sz w:val="24"/>
          <w:szCs w:val="24"/>
        </w:rPr>
        <w:t>soltanto «il controllo di quegli aspetti o quei momenti del processo decisionale, e della decisione stessa, che rispetto alla razionalità pretendibile in concreto rivelino un deficit di tale rilevanza, da far apparire non giustificato l’esercizio del potere nei termini fissati dal provvedimento»</w:t>
      </w:r>
      <w:r w:rsidR="00E36BC1">
        <w:rPr>
          <w:rStyle w:val="Rimandonotaapidipagina"/>
          <w:rFonts w:ascii="Comic Sans MS" w:hAnsi="Comic Sans MS"/>
          <w:sz w:val="24"/>
          <w:szCs w:val="24"/>
        </w:rPr>
        <w:footnoteReference w:id="299"/>
      </w:r>
      <w:r w:rsidR="00E36BC1">
        <w:rPr>
          <w:rFonts w:ascii="Comic Sans MS" w:hAnsi="Comic Sans MS"/>
          <w:sz w:val="24"/>
          <w:szCs w:val="24"/>
        </w:rPr>
        <w:t>.</w:t>
      </w:r>
      <w:r>
        <w:rPr>
          <w:rFonts w:ascii="Comic Sans MS" w:hAnsi="Comic Sans MS"/>
          <w:sz w:val="24"/>
          <w:szCs w:val="24"/>
        </w:rPr>
        <w:t xml:space="preserve"> </w:t>
      </w:r>
    </w:p>
    <w:p w:rsidR="00014A8D" w:rsidRDefault="00A32755" w:rsidP="0067288C">
      <w:pPr>
        <w:ind w:firstLine="708"/>
        <w:jc w:val="both"/>
        <w:rPr>
          <w:rFonts w:ascii="Comic Sans MS" w:hAnsi="Comic Sans MS"/>
          <w:sz w:val="24"/>
          <w:szCs w:val="24"/>
        </w:rPr>
      </w:pPr>
      <w:r>
        <w:rPr>
          <w:rFonts w:ascii="Comic Sans MS" w:hAnsi="Comic Sans MS"/>
          <w:sz w:val="24"/>
          <w:szCs w:val="24"/>
        </w:rPr>
        <w:t>Siamo ben consapevoli del fatto che i</w:t>
      </w:r>
      <w:r w:rsidR="001C3DA1">
        <w:rPr>
          <w:rFonts w:ascii="Comic Sans MS" w:hAnsi="Comic Sans MS"/>
          <w:sz w:val="24"/>
          <w:szCs w:val="24"/>
        </w:rPr>
        <w:t>l discorso sulle clausole generali, sulla proporzionalità e sulla ragionevolezza sarebbe incompleto se non si considerasse</w:t>
      </w:r>
      <w:r w:rsidR="00014A8D">
        <w:rPr>
          <w:rFonts w:ascii="Comic Sans MS" w:hAnsi="Comic Sans MS"/>
          <w:sz w:val="24"/>
          <w:szCs w:val="24"/>
        </w:rPr>
        <w:t xml:space="preserve"> che l’attività amministrativa non consiste soltanto nella ponderazione di interessi, quindi in valutazioni di pura opportunità, ma anche – e sempre più spesso – nell’accertamento di fatti complessi che implica un sapere specialistico, quindi in valutazioni tecniche</w:t>
      </w:r>
      <w:r w:rsidR="00014A8D">
        <w:rPr>
          <w:rStyle w:val="Rimandonotaapidipagina"/>
          <w:rFonts w:ascii="Comic Sans MS" w:hAnsi="Comic Sans MS"/>
          <w:sz w:val="24"/>
          <w:szCs w:val="24"/>
        </w:rPr>
        <w:footnoteReference w:id="300"/>
      </w:r>
      <w:r w:rsidR="00014A8D">
        <w:rPr>
          <w:rFonts w:ascii="Comic Sans MS" w:hAnsi="Comic Sans MS"/>
          <w:sz w:val="24"/>
          <w:szCs w:val="24"/>
        </w:rPr>
        <w:t>.</w:t>
      </w:r>
      <w:r w:rsidR="004947C2">
        <w:rPr>
          <w:rFonts w:ascii="Comic Sans MS" w:hAnsi="Comic Sans MS"/>
          <w:sz w:val="24"/>
          <w:szCs w:val="24"/>
        </w:rPr>
        <w:t xml:space="preserve"> </w:t>
      </w:r>
      <w:r w:rsidR="00014A8D">
        <w:rPr>
          <w:rFonts w:ascii="Comic Sans MS" w:hAnsi="Comic Sans MS"/>
          <w:sz w:val="24"/>
          <w:szCs w:val="24"/>
        </w:rPr>
        <w:t xml:space="preserve">L’indagine riproporrebbe, quindi, l’antica </w:t>
      </w:r>
      <w:r>
        <w:rPr>
          <w:rFonts w:ascii="Comic Sans MS" w:hAnsi="Comic Sans MS"/>
          <w:sz w:val="24"/>
          <w:szCs w:val="24"/>
        </w:rPr>
        <w:t>e</w:t>
      </w:r>
      <w:r w:rsidR="00014A8D">
        <w:rPr>
          <w:rFonts w:ascii="Comic Sans MS" w:hAnsi="Comic Sans MS"/>
          <w:sz w:val="24"/>
          <w:szCs w:val="24"/>
        </w:rPr>
        <w:t xml:space="preserve"> mai risolta questione del sindacato del giudice amministrativo sulla c.d. discrezionalità tecnica, </w:t>
      </w:r>
      <w:r w:rsidR="00114B0A">
        <w:rPr>
          <w:rFonts w:ascii="Comic Sans MS" w:hAnsi="Comic Sans MS"/>
          <w:sz w:val="24"/>
          <w:szCs w:val="24"/>
        </w:rPr>
        <w:t xml:space="preserve">dove l’aggettivo «cosiddetta» è dovuto al fatto </w:t>
      </w:r>
      <w:r w:rsidR="00014A8D">
        <w:rPr>
          <w:rFonts w:ascii="Comic Sans MS" w:hAnsi="Comic Sans MS"/>
          <w:sz w:val="24"/>
          <w:szCs w:val="24"/>
        </w:rPr>
        <w:t xml:space="preserve">che – come tutti sappiamo – </w:t>
      </w:r>
      <w:r w:rsidR="00114B0A">
        <w:rPr>
          <w:rFonts w:ascii="Comic Sans MS" w:hAnsi="Comic Sans MS"/>
          <w:sz w:val="24"/>
          <w:szCs w:val="24"/>
        </w:rPr>
        <w:t xml:space="preserve">vera </w:t>
      </w:r>
      <w:r w:rsidR="00014A8D">
        <w:rPr>
          <w:rFonts w:ascii="Comic Sans MS" w:hAnsi="Comic Sans MS"/>
          <w:sz w:val="24"/>
          <w:szCs w:val="24"/>
        </w:rPr>
        <w:t>discrezionalità non è</w:t>
      </w:r>
      <w:r w:rsidR="00114B0A">
        <w:rPr>
          <w:rStyle w:val="Rimandonotaapidipagina"/>
          <w:rFonts w:ascii="Comic Sans MS" w:hAnsi="Comic Sans MS"/>
          <w:sz w:val="24"/>
          <w:szCs w:val="24"/>
        </w:rPr>
        <w:footnoteReference w:id="301"/>
      </w:r>
      <w:r w:rsidR="00014A8D">
        <w:rPr>
          <w:rFonts w:ascii="Comic Sans MS" w:hAnsi="Comic Sans MS"/>
          <w:sz w:val="24"/>
          <w:szCs w:val="24"/>
        </w:rPr>
        <w:t>.</w:t>
      </w:r>
      <w:r w:rsidR="00114B0A">
        <w:rPr>
          <w:rFonts w:ascii="Comic Sans MS" w:hAnsi="Comic Sans MS"/>
          <w:sz w:val="24"/>
          <w:szCs w:val="24"/>
        </w:rPr>
        <w:t xml:space="preserve"> </w:t>
      </w:r>
      <w:r w:rsidR="00C67BE8">
        <w:rPr>
          <w:rFonts w:ascii="Comic Sans MS" w:hAnsi="Comic Sans MS"/>
          <w:sz w:val="24"/>
          <w:szCs w:val="24"/>
        </w:rPr>
        <w:t xml:space="preserve">Ragioni di spazio, tuttavia, inducono a rinviare ad un nostro precedente </w:t>
      </w:r>
      <w:r w:rsidR="00592BB2">
        <w:rPr>
          <w:rFonts w:ascii="Comic Sans MS" w:hAnsi="Comic Sans MS"/>
          <w:sz w:val="24"/>
          <w:szCs w:val="24"/>
        </w:rPr>
        <w:t>saggio sul tema</w:t>
      </w:r>
      <w:r w:rsidR="004947C2">
        <w:rPr>
          <w:rFonts w:ascii="Comic Sans MS" w:hAnsi="Comic Sans MS"/>
          <w:sz w:val="24"/>
          <w:szCs w:val="24"/>
        </w:rPr>
        <w:t>,</w:t>
      </w:r>
      <w:r w:rsidR="00592BB2">
        <w:rPr>
          <w:rFonts w:ascii="Comic Sans MS" w:hAnsi="Comic Sans MS"/>
          <w:sz w:val="24"/>
          <w:szCs w:val="24"/>
        </w:rPr>
        <w:t xml:space="preserve"> che aveva specifico riguardo alle autorità indipendenti</w:t>
      </w:r>
      <w:r w:rsidR="00C67BE8">
        <w:rPr>
          <w:rFonts w:ascii="Comic Sans MS" w:hAnsi="Comic Sans MS"/>
          <w:sz w:val="24"/>
          <w:szCs w:val="24"/>
        </w:rPr>
        <w:t xml:space="preserve"> e si concludeva con il seguente interrogativo</w:t>
      </w:r>
      <w:r w:rsidR="00592BB2">
        <w:rPr>
          <w:rFonts w:ascii="Comic Sans MS" w:hAnsi="Comic Sans MS"/>
          <w:sz w:val="24"/>
          <w:szCs w:val="24"/>
        </w:rPr>
        <w:t>: «i persistenti limiti del sindacato del giudice amministrativo sulle valutazioni tecniche […] rappresentano una comoda “</w:t>
      </w:r>
      <w:r w:rsidR="00592BB2" w:rsidRPr="004947C2">
        <w:rPr>
          <w:rFonts w:ascii="Comic Sans MS" w:hAnsi="Comic Sans MS"/>
          <w:i/>
          <w:sz w:val="24"/>
          <w:szCs w:val="24"/>
        </w:rPr>
        <w:t>comfort zone</w:t>
      </w:r>
      <w:r w:rsidR="00592BB2">
        <w:rPr>
          <w:rFonts w:ascii="Comic Sans MS" w:hAnsi="Comic Sans MS"/>
          <w:sz w:val="24"/>
          <w:szCs w:val="24"/>
        </w:rPr>
        <w:t>”, la conseguenza di una “riserva di amministrazione” imposta dai principi costituzionali o una mera “preferenza di amministrazione” suscettibile di rimeditazione?»</w:t>
      </w:r>
      <w:r w:rsidR="00592BB2">
        <w:rPr>
          <w:rStyle w:val="Rimandonotaapidipagina"/>
          <w:rFonts w:ascii="Comic Sans MS" w:hAnsi="Comic Sans MS"/>
          <w:sz w:val="24"/>
          <w:szCs w:val="24"/>
        </w:rPr>
        <w:footnoteReference w:id="302"/>
      </w:r>
      <w:r w:rsidR="00592BB2">
        <w:rPr>
          <w:rFonts w:ascii="Comic Sans MS" w:hAnsi="Comic Sans MS"/>
          <w:sz w:val="24"/>
          <w:szCs w:val="24"/>
        </w:rPr>
        <w:t xml:space="preserve">. </w:t>
      </w:r>
    </w:p>
    <w:p w:rsidR="00127271" w:rsidRDefault="00127271" w:rsidP="005A3B36">
      <w:pPr>
        <w:ind w:firstLine="708"/>
        <w:jc w:val="both"/>
        <w:rPr>
          <w:rFonts w:ascii="Comic Sans MS" w:hAnsi="Comic Sans MS"/>
          <w:b/>
          <w:sz w:val="24"/>
          <w:szCs w:val="24"/>
        </w:rPr>
      </w:pPr>
    </w:p>
    <w:p w:rsidR="00127271" w:rsidRDefault="00BB06C7" w:rsidP="005A3B36">
      <w:pPr>
        <w:ind w:firstLine="708"/>
        <w:jc w:val="both"/>
        <w:rPr>
          <w:rFonts w:ascii="Comic Sans MS" w:hAnsi="Comic Sans MS"/>
          <w:i/>
          <w:sz w:val="24"/>
          <w:szCs w:val="24"/>
        </w:rPr>
      </w:pPr>
      <w:r>
        <w:rPr>
          <w:rFonts w:ascii="Comic Sans MS" w:hAnsi="Comic Sans MS"/>
          <w:b/>
          <w:sz w:val="24"/>
          <w:szCs w:val="24"/>
        </w:rPr>
        <w:t>12</w:t>
      </w:r>
      <w:r w:rsidR="00127271" w:rsidRPr="00127271">
        <w:rPr>
          <w:rFonts w:ascii="Comic Sans MS" w:hAnsi="Comic Sans MS"/>
          <w:b/>
          <w:sz w:val="24"/>
          <w:szCs w:val="24"/>
        </w:rPr>
        <w:t>.</w:t>
      </w:r>
      <w:r w:rsidR="00127271" w:rsidRPr="00127271">
        <w:rPr>
          <w:rFonts w:ascii="Comic Sans MS" w:hAnsi="Comic Sans MS"/>
          <w:sz w:val="24"/>
          <w:szCs w:val="24"/>
        </w:rPr>
        <w:t xml:space="preserve"> </w:t>
      </w:r>
      <w:r w:rsidR="00127271" w:rsidRPr="00127271">
        <w:rPr>
          <w:rFonts w:ascii="Comic Sans MS" w:hAnsi="Comic Sans MS"/>
          <w:i/>
          <w:sz w:val="24"/>
          <w:szCs w:val="24"/>
        </w:rPr>
        <w:t xml:space="preserve">Per concludere: </w:t>
      </w:r>
      <w:r w:rsidR="00127271">
        <w:rPr>
          <w:rFonts w:ascii="Comic Sans MS" w:hAnsi="Comic Sans MS"/>
          <w:i/>
          <w:sz w:val="24"/>
          <w:szCs w:val="24"/>
        </w:rPr>
        <w:t>lo «stato di salute» dell’</w:t>
      </w:r>
      <w:r w:rsidR="00127271" w:rsidRPr="00127271">
        <w:rPr>
          <w:rFonts w:ascii="Comic Sans MS" w:hAnsi="Comic Sans MS"/>
          <w:i/>
          <w:sz w:val="24"/>
          <w:szCs w:val="24"/>
        </w:rPr>
        <w:t>eccesso di potere</w:t>
      </w:r>
      <w:r w:rsidR="00127271">
        <w:rPr>
          <w:rFonts w:ascii="Comic Sans MS" w:hAnsi="Comic Sans MS"/>
          <w:i/>
          <w:sz w:val="24"/>
          <w:szCs w:val="24"/>
        </w:rPr>
        <w:t>.</w:t>
      </w:r>
    </w:p>
    <w:p w:rsidR="009F1314" w:rsidRDefault="009F1314" w:rsidP="005A3B36">
      <w:pPr>
        <w:ind w:firstLine="708"/>
        <w:jc w:val="both"/>
        <w:rPr>
          <w:rFonts w:ascii="Comic Sans MS" w:hAnsi="Comic Sans MS"/>
          <w:i/>
          <w:sz w:val="24"/>
          <w:szCs w:val="24"/>
        </w:rPr>
      </w:pPr>
    </w:p>
    <w:p w:rsidR="00243355" w:rsidRDefault="00243355" w:rsidP="005A3B36">
      <w:pPr>
        <w:ind w:firstLine="708"/>
        <w:jc w:val="both"/>
        <w:rPr>
          <w:rFonts w:ascii="Comic Sans MS" w:hAnsi="Comic Sans MS"/>
          <w:sz w:val="24"/>
          <w:szCs w:val="24"/>
        </w:rPr>
      </w:pPr>
      <w:r>
        <w:rPr>
          <w:rFonts w:ascii="Comic Sans MS" w:hAnsi="Comic Sans MS"/>
          <w:sz w:val="24"/>
          <w:szCs w:val="24"/>
        </w:rPr>
        <w:t>Proviamo a tirare le somme.</w:t>
      </w:r>
    </w:p>
    <w:p w:rsidR="009F1314" w:rsidRDefault="00167614" w:rsidP="005A3B36">
      <w:pPr>
        <w:ind w:firstLine="708"/>
        <w:jc w:val="both"/>
        <w:rPr>
          <w:rFonts w:ascii="Comic Sans MS" w:hAnsi="Comic Sans MS"/>
          <w:sz w:val="24"/>
          <w:szCs w:val="24"/>
        </w:rPr>
      </w:pPr>
      <w:r>
        <w:rPr>
          <w:rFonts w:ascii="Comic Sans MS" w:hAnsi="Comic Sans MS"/>
          <w:sz w:val="24"/>
          <w:szCs w:val="24"/>
        </w:rPr>
        <w:t>Se è vero che – come ha recentemente detto Aldo Travi – la figura dell’eccesso di potere «finisce col rispecchiare l’evoluzione di una società, di un modo di pensare, di una sensibilità nei confronti della pubblica amministrazione e del cittadino che con essa si confronta»</w:t>
      </w:r>
      <w:r>
        <w:rPr>
          <w:rStyle w:val="Rimandonotaapidipagina"/>
          <w:rFonts w:ascii="Comic Sans MS" w:hAnsi="Comic Sans MS"/>
          <w:sz w:val="24"/>
          <w:szCs w:val="24"/>
        </w:rPr>
        <w:footnoteReference w:id="303"/>
      </w:r>
      <w:r>
        <w:rPr>
          <w:rFonts w:ascii="Comic Sans MS" w:hAnsi="Comic Sans MS"/>
          <w:sz w:val="24"/>
          <w:szCs w:val="24"/>
        </w:rPr>
        <w:t xml:space="preserve">, la descrizione dell’evoluzione di tale figura che </w:t>
      </w:r>
      <w:r w:rsidR="00243355">
        <w:rPr>
          <w:rFonts w:ascii="Comic Sans MS" w:hAnsi="Comic Sans MS"/>
          <w:sz w:val="24"/>
          <w:szCs w:val="24"/>
        </w:rPr>
        <w:t>si è</w:t>
      </w:r>
      <w:r>
        <w:rPr>
          <w:rFonts w:ascii="Comic Sans MS" w:hAnsi="Comic Sans MS"/>
          <w:sz w:val="24"/>
          <w:szCs w:val="24"/>
        </w:rPr>
        <w:t xml:space="preserve"> provato a </w:t>
      </w:r>
      <w:r w:rsidR="004D426E">
        <w:rPr>
          <w:rFonts w:ascii="Comic Sans MS" w:hAnsi="Comic Sans MS"/>
          <w:sz w:val="24"/>
          <w:szCs w:val="24"/>
        </w:rPr>
        <w:t>f</w:t>
      </w:r>
      <w:r>
        <w:rPr>
          <w:rFonts w:ascii="Comic Sans MS" w:hAnsi="Comic Sans MS"/>
          <w:sz w:val="24"/>
          <w:szCs w:val="24"/>
        </w:rPr>
        <w:t>are dovrebbe aver dimostrato che attraverso l’eccesso di potere la «giustizia nei confronti dell’amministrazione si è fatta strada»</w:t>
      </w:r>
      <w:r w:rsidR="004D426E">
        <w:rPr>
          <w:rStyle w:val="Rimandonotaapidipagina"/>
          <w:rFonts w:ascii="Comic Sans MS" w:hAnsi="Comic Sans MS"/>
          <w:sz w:val="24"/>
          <w:szCs w:val="24"/>
        </w:rPr>
        <w:footnoteReference w:id="304"/>
      </w:r>
      <w:r>
        <w:rPr>
          <w:rFonts w:ascii="Comic Sans MS" w:hAnsi="Comic Sans MS"/>
          <w:sz w:val="24"/>
          <w:szCs w:val="24"/>
        </w:rPr>
        <w:t xml:space="preserve">, contribuendo a definire il dover essere della discrezionalità e ad incrementare la </w:t>
      </w:r>
      <w:proofErr w:type="spellStart"/>
      <w:r>
        <w:rPr>
          <w:rFonts w:ascii="Comic Sans MS" w:hAnsi="Comic Sans MS"/>
          <w:sz w:val="24"/>
          <w:szCs w:val="24"/>
        </w:rPr>
        <w:t>giustiziabilità</w:t>
      </w:r>
      <w:proofErr w:type="spellEnd"/>
      <w:r>
        <w:rPr>
          <w:rFonts w:ascii="Comic Sans MS" w:hAnsi="Comic Sans MS"/>
          <w:sz w:val="24"/>
          <w:szCs w:val="24"/>
        </w:rPr>
        <w:t xml:space="preserve"> del potere</w:t>
      </w:r>
      <w:r w:rsidR="004D426E">
        <w:rPr>
          <w:rStyle w:val="Rimandonotaapidipagina"/>
          <w:rFonts w:ascii="Comic Sans MS" w:hAnsi="Comic Sans MS"/>
          <w:sz w:val="24"/>
          <w:szCs w:val="24"/>
        </w:rPr>
        <w:footnoteReference w:id="305"/>
      </w:r>
      <w:r>
        <w:rPr>
          <w:rFonts w:ascii="Comic Sans MS" w:hAnsi="Comic Sans MS"/>
          <w:sz w:val="24"/>
          <w:szCs w:val="24"/>
        </w:rPr>
        <w:t xml:space="preserve">. </w:t>
      </w:r>
    </w:p>
    <w:p w:rsidR="004D426E" w:rsidRDefault="004D426E" w:rsidP="005A3B36">
      <w:pPr>
        <w:ind w:firstLine="708"/>
        <w:jc w:val="both"/>
        <w:rPr>
          <w:rFonts w:ascii="Comic Sans MS" w:hAnsi="Comic Sans MS"/>
          <w:sz w:val="24"/>
          <w:szCs w:val="24"/>
        </w:rPr>
      </w:pPr>
      <w:r>
        <w:rPr>
          <w:rFonts w:ascii="Comic Sans MS" w:hAnsi="Comic Sans MS"/>
          <w:sz w:val="24"/>
          <w:szCs w:val="24"/>
        </w:rPr>
        <w:t xml:space="preserve">Come si è visto, </w:t>
      </w:r>
      <w:r w:rsidR="00693FB6">
        <w:rPr>
          <w:rFonts w:ascii="Comic Sans MS" w:hAnsi="Comic Sans MS"/>
          <w:sz w:val="24"/>
          <w:szCs w:val="24"/>
        </w:rPr>
        <w:t>lungo un  percorso che, per quanto incerto e talvolta contraddittorio, ha segnato comunque l’abbandono e la definitiva archiviazione della sfera di indeterminata libertà dell’amministrazione, trasformatasi in discrezionalità suscettibile di verifica giurisdizionale</w:t>
      </w:r>
      <w:r w:rsidR="00693FB6">
        <w:rPr>
          <w:rStyle w:val="Rimandonotaapidipagina"/>
          <w:rFonts w:ascii="Comic Sans MS" w:hAnsi="Comic Sans MS"/>
          <w:sz w:val="24"/>
          <w:szCs w:val="24"/>
        </w:rPr>
        <w:footnoteReference w:id="306"/>
      </w:r>
      <w:r w:rsidR="00693FB6">
        <w:rPr>
          <w:rFonts w:ascii="Comic Sans MS" w:hAnsi="Comic Sans MS"/>
          <w:sz w:val="24"/>
          <w:szCs w:val="24"/>
        </w:rPr>
        <w:t xml:space="preserve">, </w:t>
      </w:r>
      <w:r>
        <w:rPr>
          <w:rFonts w:ascii="Comic Sans MS" w:hAnsi="Comic Sans MS"/>
          <w:sz w:val="24"/>
          <w:szCs w:val="24"/>
        </w:rPr>
        <w:t>il sindacato di eccesso di potere si è evoluto in qualcosa di diverso, riducendo e talvolta perdendo il proprio tradizionale carattere sintomatico</w:t>
      </w:r>
      <w:r>
        <w:rPr>
          <w:rStyle w:val="Rimandonotaapidipagina"/>
          <w:rFonts w:ascii="Comic Sans MS" w:hAnsi="Comic Sans MS"/>
          <w:sz w:val="24"/>
          <w:szCs w:val="24"/>
        </w:rPr>
        <w:footnoteReference w:id="307"/>
      </w:r>
      <w:r>
        <w:rPr>
          <w:rFonts w:ascii="Comic Sans MS" w:hAnsi="Comic Sans MS"/>
          <w:sz w:val="24"/>
          <w:szCs w:val="24"/>
        </w:rPr>
        <w:t>, in tal modo consentendo il necessario affinamento del controllo giurisdizionale dall’orig</w:t>
      </w:r>
      <w:r w:rsidR="00D2641D">
        <w:rPr>
          <w:rFonts w:ascii="Comic Sans MS" w:hAnsi="Comic Sans MS"/>
          <w:sz w:val="24"/>
          <w:szCs w:val="24"/>
        </w:rPr>
        <w:t>in</w:t>
      </w:r>
      <w:r>
        <w:rPr>
          <w:rFonts w:ascii="Comic Sans MS" w:hAnsi="Comic Sans MS"/>
          <w:sz w:val="24"/>
          <w:szCs w:val="24"/>
        </w:rPr>
        <w:t xml:space="preserve">ario sviamento allo scrutinio di proporzionalità e ragionevolezza, in parallelo al passaggio </w:t>
      </w:r>
      <w:r w:rsidR="00243355">
        <w:rPr>
          <w:rFonts w:ascii="Comic Sans MS" w:hAnsi="Comic Sans MS"/>
          <w:sz w:val="24"/>
          <w:szCs w:val="24"/>
        </w:rPr>
        <w:t>– c</w:t>
      </w:r>
      <w:r>
        <w:rPr>
          <w:rFonts w:ascii="Comic Sans MS" w:hAnsi="Comic Sans MS"/>
          <w:sz w:val="24"/>
          <w:szCs w:val="24"/>
        </w:rPr>
        <w:t>ert</w:t>
      </w:r>
      <w:r w:rsidR="00D2641D">
        <w:rPr>
          <w:rFonts w:ascii="Comic Sans MS" w:hAnsi="Comic Sans MS"/>
          <w:sz w:val="24"/>
          <w:szCs w:val="24"/>
        </w:rPr>
        <w:t>amente</w:t>
      </w:r>
      <w:r>
        <w:rPr>
          <w:rFonts w:ascii="Comic Sans MS" w:hAnsi="Comic Sans MS"/>
          <w:sz w:val="24"/>
          <w:szCs w:val="24"/>
        </w:rPr>
        <w:t xml:space="preserve"> lent</w:t>
      </w:r>
      <w:r w:rsidR="00D2641D">
        <w:rPr>
          <w:rFonts w:ascii="Comic Sans MS" w:hAnsi="Comic Sans MS"/>
          <w:sz w:val="24"/>
          <w:szCs w:val="24"/>
        </w:rPr>
        <w:t>o ed incerto</w:t>
      </w:r>
      <w:r w:rsidR="00243355">
        <w:rPr>
          <w:rFonts w:ascii="Comic Sans MS" w:hAnsi="Comic Sans MS"/>
          <w:sz w:val="24"/>
          <w:szCs w:val="24"/>
        </w:rPr>
        <w:t>,</w:t>
      </w:r>
      <w:r w:rsidR="00D2641D">
        <w:rPr>
          <w:rFonts w:ascii="Comic Sans MS" w:hAnsi="Comic Sans MS"/>
          <w:sz w:val="24"/>
          <w:szCs w:val="24"/>
        </w:rPr>
        <w:t xml:space="preserve"> ma inarrestabile </w:t>
      </w:r>
      <w:r w:rsidR="00243355">
        <w:rPr>
          <w:rFonts w:ascii="Comic Sans MS" w:hAnsi="Comic Sans MS"/>
          <w:sz w:val="24"/>
          <w:szCs w:val="24"/>
        </w:rPr>
        <w:t>– d</w:t>
      </w:r>
      <w:r w:rsidR="00D2641D">
        <w:rPr>
          <w:rFonts w:ascii="Comic Sans MS" w:hAnsi="Comic Sans MS"/>
          <w:sz w:val="24"/>
          <w:szCs w:val="24"/>
        </w:rPr>
        <w:t>al sindacato sull’atto al sindacato sul rapporto sottostante</w:t>
      </w:r>
      <w:r w:rsidR="00D2641D">
        <w:rPr>
          <w:rStyle w:val="Rimandonotaapidipagina"/>
          <w:rFonts w:ascii="Comic Sans MS" w:hAnsi="Comic Sans MS"/>
          <w:sz w:val="24"/>
          <w:szCs w:val="24"/>
        </w:rPr>
        <w:footnoteReference w:id="308"/>
      </w:r>
      <w:r w:rsidR="00D2641D">
        <w:rPr>
          <w:rFonts w:ascii="Comic Sans MS" w:hAnsi="Comic Sans MS"/>
          <w:sz w:val="24"/>
          <w:szCs w:val="24"/>
        </w:rPr>
        <w:t>. Un</w:t>
      </w:r>
      <w:r w:rsidR="00907390">
        <w:rPr>
          <w:rFonts w:ascii="Comic Sans MS" w:hAnsi="Comic Sans MS"/>
          <w:sz w:val="24"/>
          <w:szCs w:val="24"/>
        </w:rPr>
        <w:t xml:space="preserve"> «continuo rinnovamento, in forme sempre diverse», che – come ha recentemente notato Franco </w:t>
      </w:r>
      <w:proofErr w:type="spellStart"/>
      <w:r w:rsidR="00907390">
        <w:rPr>
          <w:rFonts w:ascii="Comic Sans MS" w:hAnsi="Comic Sans MS"/>
          <w:sz w:val="24"/>
          <w:szCs w:val="24"/>
        </w:rPr>
        <w:t>Scoca</w:t>
      </w:r>
      <w:proofErr w:type="spellEnd"/>
      <w:r w:rsidR="00907390">
        <w:rPr>
          <w:rFonts w:ascii="Comic Sans MS" w:hAnsi="Comic Sans MS"/>
          <w:sz w:val="24"/>
          <w:szCs w:val="24"/>
        </w:rPr>
        <w:t xml:space="preserve"> – «costituisce il vero capolavoro della giurisprudenza pretoria del Consiglio di Stato e della dottrina che l’ha sorretta»</w:t>
      </w:r>
      <w:r w:rsidR="00907390">
        <w:rPr>
          <w:rStyle w:val="Rimandonotaapidipagina"/>
          <w:rFonts w:ascii="Comic Sans MS" w:hAnsi="Comic Sans MS"/>
          <w:sz w:val="24"/>
          <w:szCs w:val="24"/>
        </w:rPr>
        <w:footnoteReference w:id="309"/>
      </w:r>
      <w:r w:rsidR="00907390">
        <w:rPr>
          <w:rFonts w:ascii="Comic Sans MS" w:hAnsi="Comic Sans MS"/>
          <w:sz w:val="24"/>
          <w:szCs w:val="24"/>
        </w:rPr>
        <w:t xml:space="preserve"> e che</w:t>
      </w:r>
      <w:r w:rsidR="00D2641D">
        <w:rPr>
          <w:rFonts w:ascii="Comic Sans MS" w:hAnsi="Comic Sans MS"/>
          <w:sz w:val="24"/>
          <w:szCs w:val="24"/>
        </w:rPr>
        <w:t xml:space="preserve"> non sembra in procinto di arrestarsi, se è vero che già da tempo si </w:t>
      </w:r>
      <w:r w:rsidR="00D2641D" w:rsidRPr="00D2641D">
        <w:rPr>
          <w:rFonts w:ascii="Comic Sans MS" w:hAnsi="Comic Sans MS"/>
          <w:sz w:val="24"/>
          <w:szCs w:val="24"/>
        </w:rPr>
        <w:t>anali</w:t>
      </w:r>
      <w:r w:rsidR="00D2641D">
        <w:rPr>
          <w:rFonts w:ascii="Comic Sans MS" w:hAnsi="Comic Sans MS"/>
          <w:sz w:val="24"/>
          <w:szCs w:val="24"/>
        </w:rPr>
        <w:t>zzano</w:t>
      </w:r>
      <w:r w:rsidR="00D2641D" w:rsidRPr="00D2641D">
        <w:rPr>
          <w:rFonts w:ascii="Comic Sans MS" w:hAnsi="Comic Sans MS"/>
          <w:sz w:val="24"/>
          <w:szCs w:val="24"/>
        </w:rPr>
        <w:t xml:space="preserve"> alcune figure sintomatiche di eccesso di potere derivanti dall’introduzione delle tecnologie informatiche nell’amministrazione pubblica</w:t>
      </w:r>
      <w:r w:rsidR="00D2641D">
        <w:rPr>
          <w:rStyle w:val="Rimandonotaapidipagina"/>
          <w:rFonts w:ascii="Comic Sans MS" w:hAnsi="Comic Sans MS"/>
          <w:sz w:val="24"/>
          <w:szCs w:val="24"/>
        </w:rPr>
        <w:footnoteReference w:id="310"/>
      </w:r>
      <w:r w:rsidR="00812E27">
        <w:rPr>
          <w:rFonts w:ascii="Comic Sans MS" w:hAnsi="Comic Sans MS"/>
          <w:sz w:val="24"/>
          <w:szCs w:val="24"/>
        </w:rPr>
        <w:t xml:space="preserve"> e</w:t>
      </w:r>
      <w:r w:rsidR="00D2641D">
        <w:rPr>
          <w:rFonts w:ascii="Comic Sans MS" w:hAnsi="Comic Sans MS"/>
          <w:sz w:val="24"/>
          <w:szCs w:val="24"/>
        </w:rPr>
        <w:t>,</w:t>
      </w:r>
      <w:r w:rsidR="00812E27">
        <w:rPr>
          <w:rFonts w:ascii="Comic Sans MS" w:hAnsi="Comic Sans MS"/>
          <w:sz w:val="24"/>
          <w:szCs w:val="24"/>
        </w:rPr>
        <w:t xml:space="preserve"> da ultimo, si discorre</w:t>
      </w:r>
      <w:r w:rsidR="00D2641D">
        <w:rPr>
          <w:rFonts w:ascii="Comic Sans MS" w:hAnsi="Comic Sans MS"/>
          <w:sz w:val="24"/>
          <w:szCs w:val="24"/>
        </w:rPr>
        <w:t xml:space="preserve"> di sviamento negli atti amministrativi elettronic</w:t>
      </w:r>
      <w:r w:rsidR="00812E27">
        <w:rPr>
          <w:rFonts w:ascii="Comic Sans MS" w:hAnsi="Comic Sans MS"/>
          <w:sz w:val="24"/>
          <w:szCs w:val="24"/>
        </w:rPr>
        <w:t>i</w:t>
      </w:r>
      <w:r w:rsidR="00812E27">
        <w:rPr>
          <w:rStyle w:val="Rimandonotaapidipagina"/>
          <w:rFonts w:ascii="Comic Sans MS" w:hAnsi="Comic Sans MS"/>
          <w:sz w:val="24"/>
          <w:szCs w:val="24"/>
        </w:rPr>
        <w:footnoteReference w:id="311"/>
      </w:r>
      <w:r w:rsidR="00D2641D">
        <w:rPr>
          <w:rFonts w:ascii="Comic Sans MS" w:hAnsi="Comic Sans MS"/>
          <w:sz w:val="24"/>
          <w:szCs w:val="24"/>
        </w:rPr>
        <w:t xml:space="preserve"> e di un sindacato di </w:t>
      </w:r>
      <w:r w:rsidR="00243355">
        <w:rPr>
          <w:rFonts w:ascii="Comic Sans MS" w:hAnsi="Comic Sans MS"/>
          <w:sz w:val="24"/>
          <w:szCs w:val="24"/>
        </w:rPr>
        <w:t>«</w:t>
      </w:r>
      <w:r w:rsidR="00D2641D">
        <w:rPr>
          <w:rFonts w:ascii="Comic Sans MS" w:hAnsi="Comic Sans MS"/>
          <w:sz w:val="24"/>
          <w:szCs w:val="24"/>
        </w:rPr>
        <w:t>eccesso di potere algoritmico</w:t>
      </w:r>
      <w:r w:rsidR="00243355">
        <w:rPr>
          <w:rFonts w:ascii="Comic Sans MS" w:hAnsi="Comic Sans MS"/>
          <w:sz w:val="24"/>
          <w:szCs w:val="24"/>
        </w:rPr>
        <w:t>»</w:t>
      </w:r>
      <w:r w:rsidR="00D2641D">
        <w:rPr>
          <w:rFonts w:ascii="Comic Sans MS" w:hAnsi="Comic Sans MS"/>
          <w:sz w:val="24"/>
          <w:szCs w:val="24"/>
        </w:rPr>
        <w:t xml:space="preserve"> ancora da costruire</w:t>
      </w:r>
      <w:r w:rsidR="00812E27">
        <w:rPr>
          <w:rStyle w:val="Rimandonotaapidipagina"/>
          <w:rFonts w:ascii="Comic Sans MS" w:hAnsi="Comic Sans MS"/>
          <w:sz w:val="24"/>
          <w:szCs w:val="24"/>
        </w:rPr>
        <w:footnoteReference w:id="312"/>
      </w:r>
      <w:r w:rsidR="00D2641D">
        <w:rPr>
          <w:rFonts w:ascii="Comic Sans MS" w:hAnsi="Comic Sans MS"/>
          <w:sz w:val="24"/>
          <w:szCs w:val="24"/>
        </w:rPr>
        <w:t>.</w:t>
      </w:r>
    </w:p>
    <w:p w:rsidR="00812E27" w:rsidRDefault="00812E27" w:rsidP="005A3B36">
      <w:pPr>
        <w:ind w:firstLine="708"/>
        <w:jc w:val="both"/>
        <w:rPr>
          <w:rFonts w:ascii="Comic Sans MS" w:hAnsi="Comic Sans MS"/>
          <w:sz w:val="24"/>
          <w:szCs w:val="24"/>
        </w:rPr>
      </w:pPr>
      <w:r>
        <w:rPr>
          <w:rFonts w:ascii="Comic Sans MS" w:hAnsi="Comic Sans MS"/>
          <w:sz w:val="24"/>
          <w:szCs w:val="24"/>
        </w:rPr>
        <w:t xml:space="preserve">Al termine di questa disamina, più che indugiare ancora sulla riqualificazione come violazione di legge di tradizionali figure di eccesso di potere </w:t>
      </w:r>
      <w:r w:rsidR="00243355">
        <w:rPr>
          <w:rFonts w:ascii="Comic Sans MS" w:hAnsi="Comic Sans MS"/>
          <w:sz w:val="24"/>
          <w:szCs w:val="24"/>
        </w:rPr>
        <w:t>– q</w:t>
      </w:r>
      <w:r>
        <w:rPr>
          <w:rFonts w:ascii="Comic Sans MS" w:hAnsi="Comic Sans MS"/>
          <w:sz w:val="24"/>
          <w:szCs w:val="24"/>
        </w:rPr>
        <w:t>uestione ritenuta</w:t>
      </w:r>
      <w:r w:rsidR="00243355">
        <w:rPr>
          <w:rFonts w:ascii="Comic Sans MS" w:hAnsi="Comic Sans MS"/>
          <w:sz w:val="24"/>
          <w:szCs w:val="24"/>
        </w:rPr>
        <w:t>,</w:t>
      </w:r>
      <w:r>
        <w:rPr>
          <w:rFonts w:ascii="Comic Sans MS" w:hAnsi="Comic Sans MS"/>
          <w:sz w:val="24"/>
          <w:szCs w:val="24"/>
        </w:rPr>
        <w:t xml:space="preserve"> peraltro</w:t>
      </w:r>
      <w:r w:rsidR="00243355">
        <w:rPr>
          <w:rFonts w:ascii="Comic Sans MS" w:hAnsi="Comic Sans MS"/>
          <w:sz w:val="24"/>
          <w:szCs w:val="24"/>
        </w:rPr>
        <w:t>,</w:t>
      </w:r>
      <w:r>
        <w:rPr>
          <w:rFonts w:ascii="Comic Sans MS" w:hAnsi="Comic Sans MS"/>
          <w:sz w:val="24"/>
          <w:szCs w:val="24"/>
        </w:rPr>
        <w:t xml:space="preserve"> priva di rilevanza pratica in presenza dell’art. 113 della Costituzione</w:t>
      </w:r>
      <w:r w:rsidR="00CF0577">
        <w:rPr>
          <w:rFonts w:ascii="Comic Sans MS" w:hAnsi="Comic Sans MS"/>
          <w:sz w:val="24"/>
          <w:szCs w:val="24"/>
        </w:rPr>
        <w:t>,</w:t>
      </w:r>
      <w:r>
        <w:rPr>
          <w:rFonts w:ascii="Comic Sans MS" w:hAnsi="Comic Sans MS"/>
          <w:sz w:val="24"/>
          <w:szCs w:val="24"/>
        </w:rPr>
        <w:t xml:space="preserve"> che ha reso la distinzione tra i diversi tipi di vizio </w:t>
      </w:r>
      <w:r w:rsidR="00B93C46">
        <w:rPr>
          <w:rFonts w:ascii="Comic Sans MS" w:hAnsi="Comic Sans MS"/>
          <w:sz w:val="24"/>
          <w:szCs w:val="24"/>
        </w:rPr>
        <w:t>irrilevante ai fini della loro annullabilità</w:t>
      </w:r>
      <w:r w:rsidR="00B93C46">
        <w:rPr>
          <w:rStyle w:val="Rimandonotaapidipagina"/>
          <w:rFonts w:ascii="Comic Sans MS" w:hAnsi="Comic Sans MS"/>
          <w:sz w:val="24"/>
          <w:szCs w:val="24"/>
        </w:rPr>
        <w:footnoteReference w:id="313"/>
      </w:r>
      <w:r w:rsidR="00243355">
        <w:rPr>
          <w:rFonts w:ascii="Comic Sans MS" w:hAnsi="Comic Sans MS"/>
          <w:sz w:val="24"/>
          <w:szCs w:val="24"/>
        </w:rPr>
        <w:t xml:space="preserve"> – e/o </w:t>
      </w:r>
      <w:r w:rsidR="00B93C46">
        <w:rPr>
          <w:rFonts w:ascii="Comic Sans MS" w:hAnsi="Comic Sans MS"/>
          <w:sz w:val="24"/>
          <w:szCs w:val="24"/>
        </w:rPr>
        <w:t xml:space="preserve">dell’immissione nell’ambito del «giuridicamente rilevante» di patologie tradizionalmente collocate nell’area del merito insindacabile, sembra più importante cogliere il senso complessivo del processo evolutivo appena descritto, che denota la «tendenza dell’ordinamento a strutturarsi </w:t>
      </w:r>
      <w:r w:rsidR="00CF0577">
        <w:rPr>
          <w:rFonts w:ascii="Comic Sans MS" w:hAnsi="Comic Sans MS"/>
          <w:sz w:val="24"/>
          <w:szCs w:val="24"/>
        </w:rPr>
        <w:t>e</w:t>
      </w:r>
      <w:r w:rsidR="00B93C46">
        <w:rPr>
          <w:rFonts w:ascii="Comic Sans MS" w:hAnsi="Comic Sans MS"/>
          <w:sz w:val="24"/>
          <w:szCs w:val="24"/>
        </w:rPr>
        <w:t xml:space="preserve"> plasmarsi intorno all’elemento teleologico, conforme al modello di amministrazioni per risultati»: un controllo giu</w:t>
      </w:r>
      <w:r w:rsidR="00243355">
        <w:rPr>
          <w:rFonts w:ascii="Comic Sans MS" w:hAnsi="Comic Sans MS"/>
          <w:sz w:val="24"/>
          <w:szCs w:val="24"/>
        </w:rPr>
        <w:t>risdizionale sempre più finalist</w:t>
      </w:r>
      <w:r w:rsidR="00B93C46">
        <w:rPr>
          <w:rFonts w:ascii="Comic Sans MS" w:hAnsi="Comic Sans MS"/>
          <w:sz w:val="24"/>
          <w:szCs w:val="24"/>
        </w:rPr>
        <w:t xml:space="preserve">icamente orientato, dunque, che mira a </w:t>
      </w:r>
      <w:r w:rsidR="00B95A2D">
        <w:rPr>
          <w:rFonts w:ascii="Comic Sans MS" w:hAnsi="Comic Sans MS"/>
          <w:sz w:val="24"/>
          <w:szCs w:val="24"/>
        </w:rPr>
        <w:t>«</w:t>
      </w:r>
      <w:r w:rsidR="00B93C46">
        <w:rPr>
          <w:rFonts w:ascii="Comic Sans MS" w:hAnsi="Comic Sans MS"/>
          <w:sz w:val="24"/>
          <w:szCs w:val="24"/>
        </w:rPr>
        <w:t>rompere lo schermo della forma dell’atto per riconoscere peculiare rilevanza alla dimensione fattuale ed allo specifico atteggiarsi deg</w:t>
      </w:r>
      <w:r w:rsidR="00B95A2D">
        <w:rPr>
          <w:rFonts w:ascii="Comic Sans MS" w:hAnsi="Comic Sans MS"/>
          <w:sz w:val="24"/>
          <w:szCs w:val="24"/>
        </w:rPr>
        <w:t>l</w:t>
      </w:r>
      <w:r w:rsidR="00B93C46">
        <w:rPr>
          <w:rFonts w:ascii="Comic Sans MS" w:hAnsi="Comic Sans MS"/>
          <w:sz w:val="24"/>
          <w:szCs w:val="24"/>
        </w:rPr>
        <w:t>i interessi in gioco nelle singole vicende sociali</w:t>
      </w:r>
      <w:r w:rsidR="00B95A2D">
        <w:rPr>
          <w:rFonts w:ascii="Comic Sans MS" w:hAnsi="Comic Sans MS"/>
          <w:sz w:val="24"/>
          <w:szCs w:val="24"/>
        </w:rPr>
        <w:t>»</w:t>
      </w:r>
      <w:r w:rsidR="00B95A2D">
        <w:rPr>
          <w:rStyle w:val="Rimandonotaapidipagina"/>
          <w:rFonts w:ascii="Comic Sans MS" w:hAnsi="Comic Sans MS"/>
          <w:sz w:val="24"/>
          <w:szCs w:val="24"/>
        </w:rPr>
        <w:footnoteReference w:id="314"/>
      </w:r>
      <w:r w:rsidR="00B95A2D">
        <w:rPr>
          <w:rFonts w:ascii="Comic Sans MS" w:hAnsi="Comic Sans MS"/>
          <w:sz w:val="24"/>
          <w:szCs w:val="24"/>
        </w:rPr>
        <w:t>.</w:t>
      </w:r>
    </w:p>
    <w:p w:rsidR="00167614" w:rsidRDefault="00B95A2D" w:rsidP="005A3B36">
      <w:pPr>
        <w:ind w:firstLine="708"/>
        <w:jc w:val="both"/>
        <w:rPr>
          <w:rFonts w:ascii="Comic Sans MS" w:hAnsi="Comic Sans MS"/>
          <w:sz w:val="24"/>
          <w:szCs w:val="24"/>
        </w:rPr>
      </w:pPr>
      <w:r>
        <w:rPr>
          <w:rFonts w:ascii="Comic Sans MS" w:hAnsi="Comic Sans MS"/>
          <w:sz w:val="24"/>
          <w:szCs w:val="24"/>
        </w:rPr>
        <w:t xml:space="preserve">Se queste sono state le conquiste </w:t>
      </w:r>
      <w:r w:rsidR="00CF0577">
        <w:rPr>
          <w:rFonts w:ascii="Comic Sans MS" w:hAnsi="Comic Sans MS"/>
          <w:sz w:val="24"/>
          <w:szCs w:val="24"/>
        </w:rPr>
        <w:t xml:space="preserve">fin qui </w:t>
      </w:r>
      <w:r>
        <w:rPr>
          <w:rFonts w:ascii="Comic Sans MS" w:hAnsi="Comic Sans MS"/>
          <w:sz w:val="24"/>
          <w:szCs w:val="24"/>
        </w:rPr>
        <w:t xml:space="preserve">consentite dall’eccesso di potere, così come </w:t>
      </w:r>
      <w:proofErr w:type="spellStart"/>
      <w:r>
        <w:rPr>
          <w:rFonts w:ascii="Comic Sans MS" w:hAnsi="Comic Sans MS"/>
          <w:sz w:val="24"/>
          <w:szCs w:val="24"/>
        </w:rPr>
        <w:t>evolutosi</w:t>
      </w:r>
      <w:proofErr w:type="spellEnd"/>
      <w:r>
        <w:rPr>
          <w:rFonts w:ascii="Comic Sans MS" w:hAnsi="Comic Sans MS"/>
          <w:sz w:val="24"/>
          <w:szCs w:val="24"/>
        </w:rPr>
        <w:t xml:space="preserve"> nel corso dei secoli, stupisce che vi sia qualcuno che ne teorizzi l’inadeguatezza</w:t>
      </w:r>
      <w:r>
        <w:rPr>
          <w:rStyle w:val="Rimandonotaapidipagina"/>
          <w:rFonts w:ascii="Comic Sans MS" w:hAnsi="Comic Sans MS"/>
          <w:sz w:val="24"/>
          <w:szCs w:val="24"/>
        </w:rPr>
        <w:footnoteReference w:id="315"/>
      </w:r>
      <w:r>
        <w:rPr>
          <w:rFonts w:ascii="Comic Sans MS" w:hAnsi="Comic Sans MS"/>
          <w:sz w:val="24"/>
          <w:szCs w:val="24"/>
        </w:rPr>
        <w:t>, l’usura</w:t>
      </w:r>
      <w:r>
        <w:rPr>
          <w:rStyle w:val="Rimandonotaapidipagina"/>
          <w:rFonts w:ascii="Comic Sans MS" w:hAnsi="Comic Sans MS"/>
          <w:sz w:val="24"/>
          <w:szCs w:val="24"/>
        </w:rPr>
        <w:footnoteReference w:id="316"/>
      </w:r>
      <w:r>
        <w:rPr>
          <w:rFonts w:ascii="Comic Sans MS" w:hAnsi="Comic Sans MS"/>
          <w:sz w:val="24"/>
          <w:szCs w:val="24"/>
        </w:rPr>
        <w:t xml:space="preserve"> e financo la morte</w:t>
      </w:r>
      <w:r>
        <w:rPr>
          <w:rStyle w:val="Rimandonotaapidipagina"/>
          <w:rFonts w:ascii="Comic Sans MS" w:hAnsi="Comic Sans MS"/>
          <w:sz w:val="24"/>
          <w:szCs w:val="24"/>
        </w:rPr>
        <w:footnoteReference w:id="317"/>
      </w:r>
      <w:r>
        <w:rPr>
          <w:rFonts w:ascii="Comic Sans MS" w:hAnsi="Comic Sans MS"/>
          <w:sz w:val="24"/>
          <w:szCs w:val="24"/>
        </w:rPr>
        <w:t>. A nostro avviso, l’eccesso di potere, vizio mediante il quale il provvedimento amministrativo non è considerato in sé e per sé, ma nel contesto dei fatti ed atti che hanno concorso a determinare un certo caso nella sua storicità, rivendica</w:t>
      </w:r>
      <w:r w:rsidR="00CF0577">
        <w:rPr>
          <w:rFonts w:ascii="Comic Sans MS" w:hAnsi="Comic Sans MS"/>
          <w:sz w:val="24"/>
          <w:szCs w:val="24"/>
        </w:rPr>
        <w:t>, al contrario,</w:t>
      </w:r>
      <w:r>
        <w:rPr>
          <w:rFonts w:ascii="Comic Sans MS" w:hAnsi="Comic Sans MS"/>
          <w:sz w:val="24"/>
          <w:szCs w:val="24"/>
        </w:rPr>
        <w:t xml:space="preserve"> la sua assoluta attualità e modernità, quale strumento duttile e</w:t>
      </w:r>
      <w:r w:rsidR="00693FB6">
        <w:rPr>
          <w:rFonts w:ascii="Comic Sans MS" w:hAnsi="Comic Sans MS"/>
          <w:sz w:val="24"/>
          <w:szCs w:val="24"/>
        </w:rPr>
        <w:t>d efficac</w:t>
      </w:r>
      <w:r>
        <w:rPr>
          <w:rFonts w:ascii="Comic Sans MS" w:hAnsi="Comic Sans MS"/>
          <w:sz w:val="24"/>
          <w:szCs w:val="24"/>
        </w:rPr>
        <w:t xml:space="preserve">e, </w:t>
      </w:r>
      <w:r w:rsidR="00693FB6">
        <w:rPr>
          <w:rFonts w:ascii="Comic Sans MS" w:hAnsi="Comic Sans MS"/>
          <w:sz w:val="24"/>
          <w:szCs w:val="24"/>
        </w:rPr>
        <w:t xml:space="preserve">dunque </w:t>
      </w:r>
      <w:r w:rsidR="00243355">
        <w:rPr>
          <w:rFonts w:ascii="Comic Sans MS" w:hAnsi="Comic Sans MS"/>
          <w:sz w:val="24"/>
          <w:szCs w:val="24"/>
        </w:rPr>
        <w:t xml:space="preserve">tuttora </w:t>
      </w:r>
      <w:r w:rsidR="00693FB6">
        <w:rPr>
          <w:rFonts w:ascii="Comic Sans MS" w:hAnsi="Comic Sans MS"/>
          <w:sz w:val="24"/>
          <w:szCs w:val="24"/>
        </w:rPr>
        <w:t xml:space="preserve">idoneo, </w:t>
      </w:r>
      <w:r>
        <w:rPr>
          <w:rFonts w:ascii="Comic Sans MS" w:hAnsi="Comic Sans MS"/>
          <w:sz w:val="24"/>
          <w:szCs w:val="24"/>
        </w:rPr>
        <w:t>ove depurato da alcun</w:t>
      </w:r>
      <w:r w:rsidR="00693FB6">
        <w:rPr>
          <w:rFonts w:ascii="Comic Sans MS" w:hAnsi="Comic Sans MS"/>
          <w:sz w:val="24"/>
          <w:szCs w:val="24"/>
        </w:rPr>
        <w:t>e «incrostazioni»</w:t>
      </w:r>
      <w:r>
        <w:rPr>
          <w:rFonts w:ascii="Comic Sans MS" w:hAnsi="Comic Sans MS"/>
          <w:sz w:val="24"/>
          <w:szCs w:val="24"/>
        </w:rPr>
        <w:t xml:space="preserve"> antic</w:t>
      </w:r>
      <w:r w:rsidR="00693FB6">
        <w:rPr>
          <w:rFonts w:ascii="Comic Sans MS" w:hAnsi="Comic Sans MS"/>
          <w:sz w:val="24"/>
          <w:szCs w:val="24"/>
        </w:rPr>
        <w:t>he, ad assicurare un sindacato penetrante</w:t>
      </w:r>
      <w:r w:rsidR="00693FB6">
        <w:rPr>
          <w:rStyle w:val="Rimandonotaapidipagina"/>
          <w:rFonts w:ascii="Comic Sans MS" w:hAnsi="Comic Sans MS"/>
          <w:sz w:val="24"/>
          <w:szCs w:val="24"/>
        </w:rPr>
        <w:footnoteReference w:id="318"/>
      </w:r>
      <w:r w:rsidR="00693FB6">
        <w:rPr>
          <w:rFonts w:ascii="Comic Sans MS" w:hAnsi="Comic Sans MS"/>
          <w:sz w:val="24"/>
          <w:szCs w:val="24"/>
        </w:rPr>
        <w:t>.</w:t>
      </w:r>
      <w:r>
        <w:rPr>
          <w:rFonts w:ascii="Comic Sans MS" w:hAnsi="Comic Sans MS"/>
          <w:sz w:val="24"/>
          <w:szCs w:val="24"/>
        </w:rPr>
        <w:t xml:space="preserve"> </w:t>
      </w:r>
    </w:p>
    <w:p w:rsidR="00ED0E9E" w:rsidRDefault="00693FB6" w:rsidP="005A3B36">
      <w:pPr>
        <w:ind w:firstLine="708"/>
        <w:jc w:val="both"/>
        <w:rPr>
          <w:rFonts w:ascii="Comic Sans MS" w:hAnsi="Comic Sans MS"/>
          <w:sz w:val="24"/>
          <w:szCs w:val="24"/>
        </w:rPr>
      </w:pPr>
      <w:r>
        <w:rPr>
          <w:rFonts w:ascii="Comic Sans MS" w:hAnsi="Comic Sans MS"/>
          <w:sz w:val="24"/>
          <w:szCs w:val="24"/>
        </w:rPr>
        <w:t>P</w:t>
      </w:r>
      <w:r w:rsidR="007750D6">
        <w:rPr>
          <w:rFonts w:ascii="Comic Sans MS" w:hAnsi="Comic Sans MS"/>
          <w:sz w:val="24"/>
          <w:szCs w:val="24"/>
        </w:rPr>
        <w:t xml:space="preserve">er dirla con </w:t>
      </w:r>
      <w:proofErr w:type="spellStart"/>
      <w:r w:rsidR="007750D6">
        <w:rPr>
          <w:rFonts w:ascii="Comic Sans MS" w:hAnsi="Comic Sans MS"/>
          <w:sz w:val="24"/>
          <w:szCs w:val="24"/>
        </w:rPr>
        <w:t>Merusi</w:t>
      </w:r>
      <w:proofErr w:type="spellEnd"/>
      <w:r w:rsidR="007750D6">
        <w:rPr>
          <w:rFonts w:ascii="Comic Sans MS" w:hAnsi="Comic Sans MS"/>
          <w:sz w:val="24"/>
          <w:szCs w:val="24"/>
        </w:rPr>
        <w:t xml:space="preserve">, </w:t>
      </w:r>
      <w:r>
        <w:rPr>
          <w:rFonts w:ascii="Comic Sans MS" w:hAnsi="Comic Sans MS"/>
          <w:sz w:val="24"/>
          <w:szCs w:val="24"/>
        </w:rPr>
        <w:t xml:space="preserve">insomma, </w:t>
      </w:r>
      <w:r w:rsidR="007750D6">
        <w:rPr>
          <w:rFonts w:ascii="Comic Sans MS" w:hAnsi="Comic Sans MS"/>
          <w:sz w:val="24"/>
          <w:szCs w:val="24"/>
        </w:rPr>
        <w:t xml:space="preserve">l’eccesso di potere non è stato affatto ucciso, ma ha in parte </w:t>
      </w:r>
      <w:r w:rsidR="00243355">
        <w:rPr>
          <w:rFonts w:ascii="Comic Sans MS" w:hAnsi="Comic Sans MS"/>
          <w:sz w:val="24"/>
          <w:szCs w:val="24"/>
        </w:rPr>
        <w:t>«</w:t>
      </w:r>
      <w:r w:rsidR="007750D6">
        <w:rPr>
          <w:rFonts w:ascii="Comic Sans MS" w:hAnsi="Comic Sans MS"/>
          <w:sz w:val="24"/>
          <w:szCs w:val="24"/>
        </w:rPr>
        <w:t>cambiato vita</w:t>
      </w:r>
      <w:r w:rsidR="00243355">
        <w:rPr>
          <w:rFonts w:ascii="Comic Sans MS" w:hAnsi="Comic Sans MS"/>
          <w:sz w:val="24"/>
          <w:szCs w:val="24"/>
        </w:rPr>
        <w:t>»</w:t>
      </w:r>
      <w:r w:rsidR="00243355">
        <w:rPr>
          <w:rStyle w:val="Rimandonotaapidipagina"/>
          <w:rFonts w:ascii="Comic Sans MS" w:hAnsi="Comic Sans MS"/>
          <w:sz w:val="24"/>
          <w:szCs w:val="24"/>
        </w:rPr>
        <w:footnoteReference w:id="319"/>
      </w:r>
      <w:r w:rsidR="007750D6">
        <w:rPr>
          <w:rFonts w:ascii="Comic Sans MS" w:hAnsi="Comic Sans MS"/>
          <w:sz w:val="24"/>
          <w:szCs w:val="24"/>
        </w:rPr>
        <w:t xml:space="preserve"> e continua a cambiarla ogni giorno, com’è giusto che sia per un prodotto dell’elaborazione giurisprudenziale che deve adattarsi alle mutate esigenze di tutela giurisdizionale del cittadino.</w:t>
      </w:r>
      <w:r w:rsidR="00CF0577">
        <w:rPr>
          <w:rFonts w:ascii="Comic Sans MS" w:hAnsi="Comic Sans MS"/>
          <w:sz w:val="24"/>
          <w:szCs w:val="24"/>
        </w:rPr>
        <w:t xml:space="preserve"> </w:t>
      </w:r>
      <w:r w:rsidR="00ED0E9E">
        <w:rPr>
          <w:rFonts w:ascii="Comic Sans MS" w:hAnsi="Comic Sans MS"/>
          <w:sz w:val="24"/>
          <w:szCs w:val="24"/>
        </w:rPr>
        <w:t>Sono cambiate, dunque, e sicuramente continueranno ancora a cambiare, le forme dell’eccesso di potere, ma quest’ultimo, almeno per il momento, continua a svolgere fedelmente il suo ruolo</w:t>
      </w:r>
      <w:r w:rsidR="00ED0E9E">
        <w:rPr>
          <w:rStyle w:val="Rimandonotaapidipagina"/>
          <w:rFonts w:ascii="Comic Sans MS" w:hAnsi="Comic Sans MS"/>
          <w:sz w:val="24"/>
          <w:szCs w:val="24"/>
        </w:rPr>
        <w:footnoteReference w:id="320"/>
      </w:r>
      <w:r w:rsidR="00ED0E9E">
        <w:rPr>
          <w:rFonts w:ascii="Comic Sans MS" w:hAnsi="Comic Sans MS"/>
          <w:sz w:val="24"/>
          <w:szCs w:val="24"/>
        </w:rPr>
        <w:t>.</w:t>
      </w:r>
    </w:p>
    <w:p w:rsidR="007750D6" w:rsidRDefault="007750D6" w:rsidP="005A3B36">
      <w:pPr>
        <w:ind w:firstLine="708"/>
        <w:jc w:val="both"/>
        <w:rPr>
          <w:rFonts w:ascii="Comic Sans MS" w:hAnsi="Comic Sans MS"/>
          <w:sz w:val="24"/>
          <w:szCs w:val="24"/>
        </w:rPr>
      </w:pPr>
      <w:r>
        <w:rPr>
          <w:rFonts w:ascii="Comic Sans MS" w:hAnsi="Comic Sans MS"/>
          <w:sz w:val="24"/>
          <w:szCs w:val="24"/>
        </w:rPr>
        <w:t>Ed allora, non possiamo che accodarci ad Aristide Police, augurando</w:t>
      </w:r>
      <w:r w:rsidR="00243355">
        <w:rPr>
          <w:rFonts w:ascii="Comic Sans MS" w:hAnsi="Comic Sans MS"/>
          <w:sz w:val="24"/>
          <w:szCs w:val="24"/>
        </w:rPr>
        <w:t xml:space="preserve"> anche noi</w:t>
      </w:r>
      <w:r>
        <w:rPr>
          <w:rFonts w:ascii="Comic Sans MS" w:hAnsi="Comic Sans MS"/>
          <w:sz w:val="24"/>
          <w:szCs w:val="24"/>
        </w:rPr>
        <w:t xml:space="preserve"> </w:t>
      </w:r>
      <w:r w:rsidR="00693FB6">
        <w:rPr>
          <w:rFonts w:ascii="Comic Sans MS" w:hAnsi="Comic Sans MS"/>
          <w:sz w:val="24"/>
          <w:szCs w:val="24"/>
        </w:rPr>
        <w:t>«</w:t>
      </w:r>
      <w:r>
        <w:rPr>
          <w:rFonts w:ascii="Comic Sans MS" w:hAnsi="Comic Sans MS"/>
          <w:sz w:val="24"/>
          <w:szCs w:val="24"/>
        </w:rPr>
        <w:t>lunga vita all’eccesso di potere!</w:t>
      </w:r>
      <w:r w:rsidR="00693FB6">
        <w:rPr>
          <w:rFonts w:ascii="Comic Sans MS" w:hAnsi="Comic Sans MS"/>
          <w:sz w:val="24"/>
          <w:szCs w:val="24"/>
        </w:rPr>
        <w:t>»</w:t>
      </w:r>
      <w:r w:rsidR="00693FB6">
        <w:rPr>
          <w:rStyle w:val="Rimandonotaapidipagina"/>
          <w:rFonts w:ascii="Comic Sans MS" w:hAnsi="Comic Sans MS"/>
          <w:sz w:val="24"/>
          <w:szCs w:val="24"/>
        </w:rPr>
        <w:footnoteReference w:id="321"/>
      </w:r>
      <w:r w:rsidR="00693FB6">
        <w:rPr>
          <w:rFonts w:ascii="Comic Sans MS" w:hAnsi="Comic Sans MS"/>
          <w:sz w:val="24"/>
          <w:szCs w:val="24"/>
        </w:rPr>
        <w:t>.</w:t>
      </w:r>
    </w:p>
    <w:p w:rsidR="0091755B" w:rsidRDefault="0091755B" w:rsidP="005A3B36">
      <w:pPr>
        <w:ind w:firstLine="708"/>
        <w:jc w:val="both"/>
        <w:rPr>
          <w:rFonts w:ascii="Comic Sans MS" w:hAnsi="Comic Sans MS"/>
          <w:sz w:val="24"/>
          <w:szCs w:val="24"/>
        </w:rPr>
      </w:pPr>
    </w:p>
    <w:p w:rsidR="0091755B" w:rsidRDefault="0091755B" w:rsidP="0091755B">
      <w:pPr>
        <w:jc w:val="right"/>
        <w:rPr>
          <w:rFonts w:ascii="Comic Sans MS" w:hAnsi="Comic Sans MS"/>
          <w:b/>
          <w:smallCaps/>
          <w:sz w:val="28"/>
          <w:szCs w:val="28"/>
        </w:rPr>
      </w:pPr>
      <w:r w:rsidRPr="0053710B">
        <w:rPr>
          <w:rFonts w:ascii="Comic Sans MS" w:hAnsi="Comic Sans MS"/>
          <w:b/>
          <w:smallCaps/>
          <w:sz w:val="28"/>
          <w:szCs w:val="28"/>
        </w:rPr>
        <w:t xml:space="preserve">Fabio </w:t>
      </w:r>
      <w:proofErr w:type="spellStart"/>
      <w:r w:rsidRPr="0053710B">
        <w:rPr>
          <w:rFonts w:ascii="Comic Sans MS" w:hAnsi="Comic Sans MS"/>
          <w:b/>
          <w:smallCaps/>
          <w:sz w:val="28"/>
          <w:szCs w:val="28"/>
        </w:rPr>
        <w:t>Saitta</w:t>
      </w:r>
      <w:proofErr w:type="spellEnd"/>
    </w:p>
    <w:p w:rsidR="0091755B" w:rsidRDefault="0091755B" w:rsidP="0091755B">
      <w:pPr>
        <w:jc w:val="right"/>
        <w:rPr>
          <w:rFonts w:ascii="Comic Sans MS" w:hAnsi="Comic Sans MS"/>
          <w:b/>
          <w:smallCaps/>
          <w:sz w:val="28"/>
          <w:szCs w:val="28"/>
        </w:rPr>
      </w:pPr>
      <w:r w:rsidRPr="00C7447F">
        <w:rPr>
          <w:b/>
          <w:i/>
          <w:sz w:val="24"/>
          <w:szCs w:val="24"/>
        </w:rPr>
        <w:t>Professore ordinario</w:t>
      </w:r>
      <w:r w:rsidRPr="00C7447F">
        <w:rPr>
          <w:b/>
          <w:smallCaps/>
          <w:sz w:val="24"/>
          <w:szCs w:val="24"/>
        </w:rPr>
        <w:t xml:space="preserve"> </w:t>
      </w:r>
      <w:r w:rsidRPr="00C7447F">
        <w:rPr>
          <w:b/>
          <w:bCs/>
          <w:i/>
          <w:iCs/>
          <w:sz w:val="24"/>
          <w:szCs w:val="24"/>
        </w:rPr>
        <w:t xml:space="preserve">di Diritto amministrativo nell’Università “Magna </w:t>
      </w:r>
      <w:proofErr w:type="spellStart"/>
      <w:r w:rsidRPr="00C7447F">
        <w:rPr>
          <w:b/>
          <w:bCs/>
          <w:i/>
          <w:iCs/>
          <w:sz w:val="24"/>
          <w:szCs w:val="24"/>
        </w:rPr>
        <w:t>Graecia</w:t>
      </w:r>
      <w:proofErr w:type="spellEnd"/>
      <w:r w:rsidRPr="00C7447F">
        <w:rPr>
          <w:b/>
          <w:bCs/>
          <w:i/>
          <w:iCs/>
          <w:sz w:val="24"/>
          <w:szCs w:val="24"/>
        </w:rPr>
        <w:t>” di Catanzaro</w:t>
      </w:r>
      <w:bookmarkStart w:id="0" w:name="_GoBack"/>
      <w:bookmarkEnd w:id="0"/>
    </w:p>
    <w:p w:rsidR="0091755B" w:rsidRPr="0091755B" w:rsidRDefault="0091755B" w:rsidP="0091755B">
      <w:pPr>
        <w:pStyle w:val="Testonotaapidipagina"/>
        <w:jc w:val="right"/>
        <w:rPr>
          <w:rFonts w:ascii="Comic Sans MS" w:hAnsi="Comic Sans MS"/>
        </w:rPr>
      </w:pPr>
      <w:r w:rsidRPr="0091755B">
        <w:rPr>
          <w:rFonts w:ascii="Comic Sans MS" w:hAnsi="Comic Sans MS"/>
        </w:rPr>
        <w:t>pubblicato il 31 gennaio 2022</w:t>
      </w:r>
    </w:p>
    <w:p w:rsidR="0091755B" w:rsidRPr="009F1314" w:rsidRDefault="0091755B" w:rsidP="005A3B36">
      <w:pPr>
        <w:ind w:firstLine="708"/>
        <w:jc w:val="both"/>
        <w:rPr>
          <w:rFonts w:ascii="Comic Sans MS" w:hAnsi="Comic Sans MS"/>
          <w:sz w:val="24"/>
          <w:szCs w:val="24"/>
        </w:rPr>
      </w:pPr>
    </w:p>
    <w:sectPr w:rsidR="0091755B" w:rsidRPr="009F1314" w:rsidSect="00367DB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177" w:rsidRDefault="004A4177" w:rsidP="006640DF">
      <w:pPr>
        <w:spacing w:after="0" w:line="240" w:lineRule="auto"/>
      </w:pPr>
      <w:r>
        <w:separator/>
      </w:r>
    </w:p>
  </w:endnote>
  <w:endnote w:type="continuationSeparator" w:id="0">
    <w:p w:rsidR="004A4177" w:rsidRDefault="004A4177" w:rsidP="0066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9E" w:rsidRDefault="00ED0E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183272"/>
      <w:docPartObj>
        <w:docPartGallery w:val="Page Numbers (Bottom of Page)"/>
        <w:docPartUnique/>
      </w:docPartObj>
    </w:sdtPr>
    <w:sdtEndPr/>
    <w:sdtContent>
      <w:p w:rsidR="00ED0E9E" w:rsidRDefault="00ED0E9E">
        <w:pPr>
          <w:pStyle w:val="Pidipagina"/>
          <w:jc w:val="center"/>
        </w:pPr>
      </w:p>
      <w:p w:rsidR="00ED0E9E" w:rsidRDefault="00ED0E9E">
        <w:pPr>
          <w:pStyle w:val="Pidipagina"/>
          <w:jc w:val="center"/>
        </w:pPr>
        <w:r>
          <w:fldChar w:fldCharType="begin"/>
        </w:r>
        <w:r>
          <w:instrText>PAGE   \* MERGEFORMAT</w:instrText>
        </w:r>
        <w:r>
          <w:fldChar w:fldCharType="separate"/>
        </w:r>
        <w:r w:rsidR="0091755B">
          <w:rPr>
            <w:noProof/>
          </w:rPr>
          <w:t>49</w:t>
        </w:r>
        <w:r>
          <w:fldChar w:fldCharType="end"/>
        </w:r>
      </w:p>
    </w:sdtContent>
  </w:sdt>
  <w:p w:rsidR="00ED0E9E" w:rsidRDefault="00ED0E9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9E" w:rsidRDefault="00ED0E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177" w:rsidRDefault="004A4177" w:rsidP="006640DF">
      <w:pPr>
        <w:spacing w:after="0" w:line="240" w:lineRule="auto"/>
      </w:pPr>
      <w:r>
        <w:separator/>
      </w:r>
    </w:p>
  </w:footnote>
  <w:footnote w:type="continuationSeparator" w:id="0">
    <w:p w:rsidR="004A4177" w:rsidRDefault="004A4177" w:rsidP="006640DF">
      <w:pPr>
        <w:spacing w:after="0" w:line="240" w:lineRule="auto"/>
      </w:pPr>
      <w:r>
        <w:continuationSeparator/>
      </w:r>
    </w:p>
  </w:footnote>
  <w:footnote w:id="1">
    <w:p w:rsidR="00652534" w:rsidRPr="00652534" w:rsidRDefault="00652534" w:rsidP="00652534">
      <w:pPr>
        <w:pStyle w:val="Testonotaapidipagina"/>
        <w:jc w:val="both"/>
        <w:rPr>
          <w:rFonts w:ascii="Comic Sans MS" w:hAnsi="Comic Sans MS"/>
        </w:rPr>
      </w:pPr>
      <w:r w:rsidRPr="00652534">
        <w:rPr>
          <w:rStyle w:val="Rimandonotaapidipagina"/>
          <w:rFonts w:ascii="Comic Sans MS" w:hAnsi="Comic Sans MS"/>
        </w:rPr>
        <w:t>*</w:t>
      </w:r>
      <w:r w:rsidRPr="00652534">
        <w:rPr>
          <w:rFonts w:ascii="Comic Sans MS" w:hAnsi="Comic Sans MS"/>
        </w:rPr>
        <w:t xml:space="preserve"> Il presente contributo </w:t>
      </w:r>
      <w:r w:rsidR="001915F8">
        <w:rPr>
          <w:rFonts w:ascii="Comic Sans MS" w:hAnsi="Comic Sans MS"/>
        </w:rPr>
        <w:t xml:space="preserve">costituisce la rielaborazione della relazione svolta nell’Incontro di studi su: «Il vizio dell’eccesso di potere come chiave d’accesso alla giustizia» - Catanzaro, 17 dicembre 2021. </w:t>
      </w:r>
      <w:proofErr w:type="gramStart"/>
      <w:r w:rsidR="001915F8">
        <w:rPr>
          <w:rFonts w:ascii="Comic Sans MS" w:hAnsi="Comic Sans MS"/>
        </w:rPr>
        <w:t>E’</w:t>
      </w:r>
      <w:proofErr w:type="gramEnd"/>
      <w:r w:rsidR="001915F8">
        <w:rPr>
          <w:rFonts w:ascii="Comic Sans MS" w:hAnsi="Comic Sans MS"/>
        </w:rPr>
        <w:t xml:space="preserve"> </w:t>
      </w:r>
      <w:r w:rsidRPr="00652534">
        <w:rPr>
          <w:rFonts w:ascii="Comic Sans MS" w:hAnsi="Comic Sans MS"/>
        </w:rPr>
        <w:t xml:space="preserve">destinato agli </w:t>
      </w:r>
      <w:r w:rsidRPr="00652534">
        <w:rPr>
          <w:rFonts w:ascii="Comic Sans MS" w:hAnsi="Comic Sans MS"/>
          <w:i/>
        </w:rPr>
        <w:t>Scritti in memoria di Maria Luisa Bassi</w:t>
      </w:r>
      <w:r>
        <w:rPr>
          <w:rFonts w:ascii="Comic Sans MS" w:hAnsi="Comic Sans MS"/>
        </w:rPr>
        <w:t>.</w:t>
      </w:r>
    </w:p>
  </w:footnote>
  <w:footnote w:id="2">
    <w:p w:rsidR="00ED0E9E" w:rsidRPr="00393554" w:rsidRDefault="00ED0E9E" w:rsidP="00393554">
      <w:pPr>
        <w:pStyle w:val="Testonotaapidipagina"/>
        <w:jc w:val="both"/>
        <w:rPr>
          <w:rFonts w:ascii="Comic Sans MS" w:hAnsi="Comic Sans MS"/>
        </w:rPr>
      </w:pPr>
      <w:r w:rsidRPr="00393554">
        <w:rPr>
          <w:rStyle w:val="Rimandonotaapidipagina"/>
          <w:rFonts w:ascii="Comic Sans MS" w:hAnsi="Comic Sans MS"/>
        </w:rPr>
        <w:footnoteRef/>
      </w:r>
      <w:r w:rsidRPr="00393554">
        <w:rPr>
          <w:rFonts w:ascii="Comic Sans MS" w:hAnsi="Comic Sans MS"/>
        </w:rPr>
        <w:t xml:space="preserve"> </w:t>
      </w:r>
      <w:r w:rsidRPr="00393554">
        <w:rPr>
          <w:rFonts w:ascii="Comic Sans MS" w:hAnsi="Comic Sans MS"/>
          <w:smallCaps/>
        </w:rPr>
        <w:t>C. Marzuoli</w:t>
      </w:r>
      <w:r w:rsidRPr="00393554">
        <w:rPr>
          <w:rFonts w:ascii="Comic Sans MS" w:hAnsi="Comic Sans MS"/>
        </w:rPr>
        <w:t xml:space="preserve">, </w:t>
      </w:r>
      <w:r w:rsidRPr="00393554">
        <w:rPr>
          <w:rFonts w:ascii="Comic Sans MS" w:hAnsi="Comic Sans MS"/>
          <w:i/>
        </w:rPr>
        <w:t>Eccesso di potere</w:t>
      </w:r>
      <w:r w:rsidRPr="00393554">
        <w:rPr>
          <w:rFonts w:ascii="Comic Sans MS" w:hAnsi="Comic Sans MS"/>
        </w:rPr>
        <w:t xml:space="preserve">, in </w:t>
      </w:r>
      <w:hyperlink r:id="rId1" w:history="1">
        <w:r w:rsidRPr="00393554">
          <w:rPr>
            <w:rStyle w:val="Collegamentoipertestuale"/>
            <w:rFonts w:ascii="Comic Sans MS" w:hAnsi="Comic Sans MS"/>
          </w:rPr>
          <w:t>www.treccani.it</w:t>
        </w:r>
      </w:hyperlink>
      <w:r w:rsidRPr="00393554">
        <w:rPr>
          <w:rFonts w:ascii="Comic Sans MS" w:hAnsi="Comic Sans MS"/>
        </w:rPr>
        <w:t xml:space="preserve"> (2016)</w:t>
      </w:r>
      <w:r>
        <w:rPr>
          <w:rFonts w:ascii="Comic Sans MS" w:hAnsi="Comic Sans MS"/>
        </w:rPr>
        <w:t xml:space="preserve">, </w:t>
      </w:r>
      <w:proofErr w:type="spellStart"/>
      <w:r w:rsidRPr="00F62BBD">
        <w:rPr>
          <w:rFonts w:ascii="Comic Sans MS" w:hAnsi="Comic Sans MS"/>
          <w:i/>
        </w:rPr>
        <w:t>abstract</w:t>
      </w:r>
      <w:proofErr w:type="spellEnd"/>
      <w:r w:rsidRPr="00393554">
        <w:rPr>
          <w:rFonts w:ascii="Comic Sans MS" w:hAnsi="Comic Sans MS"/>
        </w:rPr>
        <w:t>.</w:t>
      </w:r>
    </w:p>
  </w:footnote>
  <w:footnote w:id="3">
    <w:p w:rsidR="00ED0E9E" w:rsidRPr="00393554" w:rsidRDefault="00ED0E9E" w:rsidP="00393554">
      <w:pPr>
        <w:pStyle w:val="Testonotaapidipagina"/>
        <w:jc w:val="both"/>
        <w:rPr>
          <w:rFonts w:ascii="Comic Sans MS" w:hAnsi="Comic Sans MS"/>
        </w:rPr>
      </w:pPr>
      <w:r w:rsidRPr="00393554">
        <w:rPr>
          <w:rStyle w:val="Rimandonotaapidipagina"/>
          <w:rFonts w:ascii="Comic Sans MS" w:hAnsi="Comic Sans MS"/>
        </w:rPr>
        <w:footnoteRef/>
      </w:r>
      <w:r w:rsidRPr="00393554">
        <w:rPr>
          <w:rFonts w:ascii="Comic Sans MS" w:hAnsi="Comic Sans MS"/>
        </w:rPr>
        <w:t xml:space="preserve"> </w:t>
      </w:r>
      <w:r w:rsidRPr="00393554">
        <w:rPr>
          <w:rFonts w:ascii="Comic Sans MS" w:hAnsi="Comic Sans MS"/>
          <w:smallCaps/>
        </w:rPr>
        <w:t>P. Gasparri</w:t>
      </w:r>
      <w:r w:rsidRPr="00393554">
        <w:rPr>
          <w:rFonts w:ascii="Comic Sans MS" w:hAnsi="Comic Sans MS"/>
        </w:rPr>
        <w:t xml:space="preserve">, </w:t>
      </w:r>
      <w:r w:rsidRPr="00393554">
        <w:rPr>
          <w:rFonts w:ascii="Comic Sans MS" w:hAnsi="Comic Sans MS"/>
          <w:i/>
        </w:rPr>
        <w:t>Eccesso di potere (diritto amministrativo)</w:t>
      </w:r>
      <w:r w:rsidRPr="00393554">
        <w:rPr>
          <w:rFonts w:ascii="Comic Sans MS" w:hAnsi="Comic Sans MS"/>
        </w:rPr>
        <w:t xml:space="preserve">, in </w:t>
      </w:r>
      <w:proofErr w:type="spellStart"/>
      <w:r w:rsidRPr="00393554">
        <w:rPr>
          <w:rFonts w:ascii="Comic Sans MS" w:hAnsi="Comic Sans MS"/>
          <w:i/>
        </w:rPr>
        <w:t>Enc</w:t>
      </w:r>
      <w:proofErr w:type="spellEnd"/>
      <w:r w:rsidRPr="00393554">
        <w:rPr>
          <w:rFonts w:ascii="Comic Sans MS" w:hAnsi="Comic Sans MS"/>
          <w:i/>
        </w:rPr>
        <w:t>. dir.</w:t>
      </w:r>
      <w:r w:rsidRPr="00393554">
        <w:rPr>
          <w:rFonts w:ascii="Comic Sans MS" w:hAnsi="Comic Sans MS"/>
        </w:rPr>
        <w:t xml:space="preserve">, XIV, Milano, 1965, 124. </w:t>
      </w:r>
    </w:p>
  </w:footnote>
  <w:footnote w:id="4">
    <w:p w:rsidR="00ED0E9E" w:rsidRPr="00D877C1" w:rsidRDefault="00ED0E9E" w:rsidP="009F70FB">
      <w:pPr>
        <w:pStyle w:val="Testonotaapidipagina"/>
        <w:jc w:val="both"/>
        <w:rPr>
          <w:rFonts w:ascii="Comic Sans MS" w:hAnsi="Comic Sans MS" w:cstheme="minorHAnsi"/>
          <w:i/>
        </w:rPr>
      </w:pPr>
      <w:r w:rsidRPr="009F70FB">
        <w:rPr>
          <w:rStyle w:val="Rimandonotaapidipagina"/>
          <w:rFonts w:ascii="Comic Sans MS" w:hAnsi="Comic Sans MS"/>
        </w:rPr>
        <w:footnoteRef/>
      </w:r>
      <w:r w:rsidRPr="009F70FB">
        <w:rPr>
          <w:rFonts w:ascii="Comic Sans MS" w:hAnsi="Comic Sans MS"/>
        </w:rPr>
        <w:t xml:space="preserve"> </w:t>
      </w:r>
      <w:r w:rsidRPr="009F70FB">
        <w:rPr>
          <w:rFonts w:ascii="Comic Sans MS" w:hAnsi="Comic Sans MS"/>
          <w:i/>
        </w:rPr>
        <w:t>Grandezze e insuccessi del giudice amministrativo</w:t>
      </w:r>
      <w:r w:rsidRPr="009F70FB">
        <w:rPr>
          <w:rFonts w:ascii="Comic Sans MS" w:hAnsi="Comic Sans MS"/>
        </w:rPr>
        <w:t xml:space="preserve">, in </w:t>
      </w:r>
      <w:proofErr w:type="spellStart"/>
      <w:r w:rsidRPr="009F70FB">
        <w:rPr>
          <w:rFonts w:ascii="Comic Sans MS" w:hAnsi="Comic Sans MS"/>
          <w:i/>
        </w:rPr>
        <w:t>Giorn</w:t>
      </w:r>
      <w:proofErr w:type="spellEnd"/>
      <w:r w:rsidRPr="009F70FB">
        <w:rPr>
          <w:rFonts w:ascii="Comic Sans MS" w:hAnsi="Comic Sans MS"/>
          <w:i/>
        </w:rPr>
        <w:t xml:space="preserve">. dir. </w:t>
      </w:r>
      <w:proofErr w:type="spellStart"/>
      <w:r w:rsidRPr="009F70FB">
        <w:rPr>
          <w:rFonts w:ascii="Comic Sans MS" w:hAnsi="Comic Sans MS"/>
          <w:i/>
        </w:rPr>
        <w:t>amm</w:t>
      </w:r>
      <w:proofErr w:type="spellEnd"/>
      <w:r w:rsidRPr="009F70FB">
        <w:rPr>
          <w:rFonts w:ascii="Comic Sans MS" w:hAnsi="Comic Sans MS"/>
          <w:i/>
        </w:rPr>
        <w:t>.</w:t>
      </w:r>
      <w:r w:rsidRPr="009F70FB">
        <w:rPr>
          <w:rFonts w:ascii="Comic Sans MS" w:hAnsi="Comic Sans MS"/>
        </w:rPr>
        <w:t xml:space="preserve">, 1988, 777, laddove si afferma che, grazie a questo strumento, il giudice amministrativo </w:t>
      </w:r>
      <w:r w:rsidRPr="009F70FB">
        <w:rPr>
          <w:rFonts w:ascii="Comic Sans MS" w:hAnsi="Comic Sans MS" w:cstheme="minorHAnsi"/>
        </w:rPr>
        <w:t>«è stato un giudice di legittimità, in Italia, nel senso che ha posto le norme sulla pubblica amministrazione e poi le ha fatte rispettare»</w:t>
      </w:r>
      <w:r>
        <w:rPr>
          <w:rFonts w:ascii="Comic Sans MS" w:hAnsi="Comic Sans MS" w:cstheme="minorHAnsi"/>
        </w:rPr>
        <w:t xml:space="preserve">; </w:t>
      </w:r>
      <w:r w:rsidRPr="00BB06C7">
        <w:rPr>
          <w:rFonts w:ascii="Comic Sans MS" w:hAnsi="Comic Sans MS" w:cstheme="minorHAnsi"/>
          <w:i/>
        </w:rPr>
        <w:t>Il contributo dei giudici allo sviluppo del diritto amministrativo</w:t>
      </w:r>
      <w:r>
        <w:rPr>
          <w:rFonts w:ascii="Comic Sans MS" w:hAnsi="Comic Sans MS" w:cstheme="minorHAnsi"/>
        </w:rPr>
        <w:t xml:space="preserve">, </w:t>
      </w:r>
      <w:r w:rsidRPr="00BB06C7">
        <w:rPr>
          <w:rFonts w:ascii="Comic Sans MS" w:hAnsi="Comic Sans MS" w:cstheme="minorHAnsi"/>
          <w:i/>
        </w:rPr>
        <w:t>ivi</w:t>
      </w:r>
      <w:r>
        <w:rPr>
          <w:rFonts w:ascii="Comic Sans MS" w:hAnsi="Comic Sans MS" w:cstheme="minorHAnsi"/>
        </w:rPr>
        <w:t>, 2020, 342</w:t>
      </w:r>
      <w:r w:rsidRPr="009F70FB">
        <w:rPr>
          <w:rFonts w:ascii="Comic Sans MS" w:hAnsi="Comic Sans MS" w:cstheme="minorHAnsi"/>
        </w:rPr>
        <w:t>.</w:t>
      </w:r>
    </w:p>
  </w:footnote>
  <w:footnote w:id="5">
    <w:p w:rsidR="00ED0E9E" w:rsidRPr="00393554" w:rsidRDefault="00ED0E9E" w:rsidP="00393554">
      <w:pPr>
        <w:pStyle w:val="Testonotaapidipagina"/>
        <w:jc w:val="both"/>
        <w:rPr>
          <w:rFonts w:ascii="Comic Sans MS" w:hAnsi="Comic Sans MS"/>
        </w:rPr>
      </w:pPr>
      <w:r w:rsidRPr="00393554">
        <w:rPr>
          <w:rStyle w:val="Rimandonotaapidipagina"/>
          <w:rFonts w:ascii="Comic Sans MS" w:hAnsi="Comic Sans MS"/>
        </w:rPr>
        <w:footnoteRef/>
      </w:r>
      <w:r w:rsidRPr="00393554">
        <w:rPr>
          <w:rFonts w:ascii="Comic Sans MS" w:hAnsi="Comic Sans MS"/>
        </w:rPr>
        <w:t xml:space="preserve"> </w:t>
      </w:r>
      <w:r w:rsidRPr="00393554">
        <w:rPr>
          <w:rFonts w:ascii="Comic Sans MS" w:hAnsi="Comic Sans MS"/>
          <w:smallCaps/>
        </w:rPr>
        <w:t>F. Modugno – M. Manetti</w:t>
      </w:r>
      <w:r w:rsidRPr="00393554">
        <w:rPr>
          <w:rFonts w:ascii="Comic Sans MS" w:hAnsi="Comic Sans MS"/>
        </w:rPr>
        <w:t xml:space="preserve">, </w:t>
      </w:r>
      <w:r w:rsidRPr="00393554">
        <w:rPr>
          <w:rFonts w:ascii="Comic Sans MS" w:hAnsi="Comic Sans MS"/>
          <w:i/>
        </w:rPr>
        <w:t>Eccesso di potere – II) Eccesso di potere amministrativo</w:t>
      </w:r>
      <w:r w:rsidRPr="00393554">
        <w:rPr>
          <w:rFonts w:ascii="Comic Sans MS" w:hAnsi="Comic Sans MS"/>
        </w:rPr>
        <w:t xml:space="preserve">, in </w:t>
      </w:r>
      <w:proofErr w:type="spellStart"/>
      <w:r w:rsidRPr="00393554">
        <w:rPr>
          <w:rFonts w:ascii="Comic Sans MS" w:hAnsi="Comic Sans MS"/>
          <w:i/>
        </w:rPr>
        <w:t>Enc</w:t>
      </w:r>
      <w:proofErr w:type="spellEnd"/>
      <w:r w:rsidRPr="00393554">
        <w:rPr>
          <w:rFonts w:ascii="Comic Sans MS" w:hAnsi="Comic Sans MS"/>
          <w:i/>
        </w:rPr>
        <w:t>. giur.</w:t>
      </w:r>
      <w:r w:rsidRPr="00393554">
        <w:rPr>
          <w:rFonts w:ascii="Comic Sans MS" w:hAnsi="Comic Sans MS"/>
        </w:rPr>
        <w:t>, XII, Roma, 1988, 1.</w:t>
      </w:r>
    </w:p>
  </w:footnote>
  <w:footnote w:id="6">
    <w:p w:rsidR="00ED0E9E" w:rsidRPr="002C135A" w:rsidRDefault="00ED0E9E" w:rsidP="002C135A">
      <w:pPr>
        <w:pStyle w:val="Testonotaapidipagina"/>
        <w:jc w:val="both"/>
        <w:rPr>
          <w:rFonts w:ascii="Comic Sans MS" w:hAnsi="Comic Sans MS"/>
        </w:rPr>
      </w:pPr>
      <w:r w:rsidRPr="002C135A">
        <w:rPr>
          <w:rStyle w:val="Rimandonotaapidipagina"/>
          <w:rFonts w:ascii="Comic Sans MS" w:hAnsi="Comic Sans MS"/>
        </w:rPr>
        <w:footnoteRef/>
      </w:r>
      <w:r w:rsidRPr="002C135A">
        <w:rPr>
          <w:rFonts w:ascii="Comic Sans MS" w:hAnsi="Comic Sans MS"/>
        </w:rPr>
        <w:t xml:space="preserve"> </w:t>
      </w:r>
      <w:r w:rsidRPr="002C135A">
        <w:rPr>
          <w:rFonts w:ascii="Comic Sans MS" w:hAnsi="Comic Sans MS"/>
          <w:smallCaps/>
        </w:rPr>
        <w:t>M. D’Alberti</w:t>
      </w:r>
      <w:r w:rsidRPr="002C135A">
        <w:rPr>
          <w:rFonts w:ascii="Comic Sans MS" w:hAnsi="Comic Sans MS"/>
        </w:rPr>
        <w:t xml:space="preserve">, Intervista a Massimo Severo Giannini: </w:t>
      </w:r>
      <w:r w:rsidRPr="002C135A">
        <w:rPr>
          <w:rFonts w:ascii="Comic Sans MS" w:hAnsi="Comic Sans MS"/>
          <w:i/>
        </w:rPr>
        <w:t>Discrezionalità amministrativa e pluralismo</w:t>
      </w:r>
      <w:r w:rsidRPr="002C135A">
        <w:rPr>
          <w:rFonts w:ascii="Comic Sans MS" w:hAnsi="Comic Sans MS"/>
        </w:rPr>
        <w:t xml:space="preserve">, in </w:t>
      </w:r>
      <w:r w:rsidRPr="002C135A">
        <w:rPr>
          <w:rFonts w:ascii="Comic Sans MS" w:hAnsi="Comic Sans MS"/>
          <w:i/>
        </w:rPr>
        <w:t>Quaderni del pluralismo</w:t>
      </w:r>
      <w:r w:rsidRPr="002C135A">
        <w:rPr>
          <w:rFonts w:ascii="Comic Sans MS" w:hAnsi="Comic Sans MS"/>
        </w:rPr>
        <w:t>, 1984, 2,</w:t>
      </w:r>
      <w:r>
        <w:rPr>
          <w:rFonts w:ascii="Comic Sans MS" w:hAnsi="Comic Sans MS"/>
        </w:rPr>
        <w:t xml:space="preserve"> </w:t>
      </w:r>
      <w:r w:rsidRPr="002C135A">
        <w:rPr>
          <w:rFonts w:ascii="Comic Sans MS" w:hAnsi="Comic Sans MS"/>
        </w:rPr>
        <w:t>104.</w:t>
      </w:r>
    </w:p>
  </w:footnote>
  <w:footnote w:id="7">
    <w:p w:rsidR="00ED0E9E" w:rsidRPr="00393554" w:rsidRDefault="00ED0E9E" w:rsidP="00393554">
      <w:pPr>
        <w:pStyle w:val="Testonotaapidipagina"/>
        <w:jc w:val="both"/>
        <w:rPr>
          <w:rFonts w:ascii="Comic Sans MS" w:hAnsi="Comic Sans MS"/>
        </w:rPr>
      </w:pPr>
      <w:r w:rsidRPr="00393554">
        <w:rPr>
          <w:rStyle w:val="Rimandonotaapidipagina"/>
          <w:rFonts w:ascii="Comic Sans MS" w:hAnsi="Comic Sans MS"/>
        </w:rPr>
        <w:footnoteRef/>
      </w:r>
      <w:r w:rsidRPr="00393554">
        <w:rPr>
          <w:rFonts w:ascii="Comic Sans MS" w:hAnsi="Comic Sans MS"/>
        </w:rPr>
        <w:t xml:space="preserve"> Sull’importanza di un siffatto approccio, </w:t>
      </w:r>
      <w:r w:rsidRPr="00393554">
        <w:rPr>
          <w:rFonts w:ascii="Comic Sans MS" w:hAnsi="Comic Sans MS"/>
          <w:smallCaps/>
        </w:rPr>
        <w:t xml:space="preserve">G. Sacchi </w:t>
      </w:r>
      <w:proofErr w:type="spellStart"/>
      <w:r w:rsidRPr="00393554">
        <w:rPr>
          <w:rFonts w:ascii="Comic Sans MS" w:hAnsi="Comic Sans MS"/>
          <w:smallCaps/>
        </w:rPr>
        <w:t>Morsiani</w:t>
      </w:r>
      <w:proofErr w:type="spellEnd"/>
      <w:r w:rsidRPr="00393554">
        <w:rPr>
          <w:rFonts w:ascii="Comic Sans MS" w:hAnsi="Comic Sans MS"/>
        </w:rPr>
        <w:t xml:space="preserve">, </w:t>
      </w:r>
      <w:r w:rsidRPr="00393554">
        <w:rPr>
          <w:rFonts w:ascii="Comic Sans MS" w:hAnsi="Comic Sans MS"/>
          <w:i/>
        </w:rPr>
        <w:t>Eccesso di potere amministrativo</w:t>
      </w:r>
      <w:r w:rsidRPr="00393554">
        <w:rPr>
          <w:rFonts w:ascii="Comic Sans MS" w:hAnsi="Comic Sans MS"/>
        </w:rPr>
        <w:t xml:space="preserve">, in </w:t>
      </w:r>
      <w:proofErr w:type="spellStart"/>
      <w:r w:rsidRPr="00393554">
        <w:rPr>
          <w:rFonts w:ascii="Comic Sans MS" w:hAnsi="Comic Sans MS"/>
          <w:i/>
        </w:rPr>
        <w:t>Nss</w:t>
      </w:r>
      <w:proofErr w:type="spellEnd"/>
      <w:r w:rsidRPr="00393554">
        <w:rPr>
          <w:rFonts w:ascii="Comic Sans MS" w:hAnsi="Comic Sans MS"/>
          <w:i/>
        </w:rPr>
        <w:t xml:space="preserve">. </w:t>
      </w:r>
      <w:proofErr w:type="spellStart"/>
      <w:r w:rsidRPr="00393554">
        <w:rPr>
          <w:rFonts w:ascii="Comic Sans MS" w:hAnsi="Comic Sans MS"/>
          <w:i/>
        </w:rPr>
        <w:t>Dig</w:t>
      </w:r>
      <w:proofErr w:type="spellEnd"/>
      <w:r w:rsidRPr="00393554">
        <w:rPr>
          <w:rFonts w:ascii="Comic Sans MS" w:hAnsi="Comic Sans MS"/>
          <w:i/>
        </w:rPr>
        <w:t xml:space="preserve">. </w:t>
      </w:r>
      <w:proofErr w:type="spellStart"/>
      <w:r w:rsidRPr="00393554">
        <w:rPr>
          <w:rFonts w:ascii="Comic Sans MS" w:hAnsi="Comic Sans MS"/>
          <w:i/>
        </w:rPr>
        <w:t>it</w:t>
      </w:r>
      <w:proofErr w:type="spellEnd"/>
      <w:r w:rsidRPr="00393554">
        <w:rPr>
          <w:rFonts w:ascii="Comic Sans MS" w:hAnsi="Comic Sans MS"/>
          <w:i/>
        </w:rPr>
        <w:t>.</w:t>
      </w:r>
      <w:r w:rsidRPr="00393554">
        <w:rPr>
          <w:rFonts w:ascii="Comic Sans MS" w:hAnsi="Comic Sans MS"/>
        </w:rPr>
        <w:t xml:space="preserve">, </w:t>
      </w:r>
      <w:proofErr w:type="spellStart"/>
      <w:r w:rsidRPr="00393554">
        <w:rPr>
          <w:rFonts w:ascii="Comic Sans MS" w:hAnsi="Comic Sans MS"/>
        </w:rPr>
        <w:t>App</w:t>
      </w:r>
      <w:proofErr w:type="spellEnd"/>
      <w:r w:rsidRPr="00393554">
        <w:rPr>
          <w:rFonts w:ascii="Comic Sans MS" w:hAnsi="Comic Sans MS"/>
        </w:rPr>
        <w:t>., III, Torino, 1982, 221</w:t>
      </w:r>
      <w:r>
        <w:rPr>
          <w:rFonts w:ascii="Comic Sans MS" w:hAnsi="Comic Sans MS"/>
        </w:rPr>
        <w:t>, secondo il quale l’eccesso di potere è uno di quei «nodi della teoria del provvedimento amministrativo che non si possono intendere se non storicizzando»</w:t>
      </w:r>
      <w:r w:rsidRPr="00393554">
        <w:rPr>
          <w:rFonts w:ascii="Comic Sans MS" w:hAnsi="Comic Sans MS"/>
        </w:rPr>
        <w:t>.</w:t>
      </w:r>
    </w:p>
  </w:footnote>
  <w:footnote w:id="8">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Nel senso che il </w:t>
      </w:r>
      <w:proofErr w:type="spellStart"/>
      <w:r w:rsidRPr="003B51A3">
        <w:rPr>
          <w:rFonts w:ascii="Comic Sans MS" w:hAnsi="Comic Sans MS"/>
          <w:i/>
        </w:rPr>
        <w:t>recours</w:t>
      </w:r>
      <w:proofErr w:type="spellEnd"/>
      <w:r w:rsidRPr="003B51A3">
        <w:rPr>
          <w:rFonts w:ascii="Comic Sans MS" w:hAnsi="Comic Sans MS"/>
          <w:i/>
        </w:rPr>
        <w:t xml:space="preserve"> pour </w:t>
      </w:r>
      <w:proofErr w:type="spellStart"/>
      <w:r w:rsidRPr="003B51A3">
        <w:rPr>
          <w:rFonts w:ascii="Comic Sans MS" w:hAnsi="Comic Sans MS"/>
          <w:i/>
        </w:rPr>
        <w:t>excès</w:t>
      </w:r>
      <w:proofErr w:type="spellEnd"/>
      <w:r w:rsidRPr="003B51A3">
        <w:rPr>
          <w:rFonts w:ascii="Comic Sans MS" w:hAnsi="Comic Sans MS"/>
          <w:i/>
        </w:rPr>
        <w:t xml:space="preserve"> de </w:t>
      </w:r>
      <w:proofErr w:type="spellStart"/>
      <w:r w:rsidRPr="003B51A3">
        <w:rPr>
          <w:rFonts w:ascii="Comic Sans MS" w:hAnsi="Comic Sans MS"/>
          <w:i/>
        </w:rPr>
        <w:t>pouvoir</w:t>
      </w:r>
      <w:proofErr w:type="spellEnd"/>
      <w:r w:rsidRPr="009F70FB">
        <w:rPr>
          <w:rFonts w:ascii="Comic Sans MS" w:hAnsi="Comic Sans MS"/>
        </w:rPr>
        <w:t xml:space="preserve"> ed il nostro ricorso per far valere l’illegitt</w:t>
      </w:r>
      <w:r>
        <w:rPr>
          <w:rFonts w:ascii="Comic Sans MS" w:hAnsi="Comic Sans MS"/>
        </w:rPr>
        <w:t>i</w:t>
      </w:r>
      <w:r w:rsidRPr="009F70FB">
        <w:rPr>
          <w:rFonts w:ascii="Comic Sans MS" w:hAnsi="Comic Sans MS"/>
        </w:rPr>
        <w:t xml:space="preserve">mità degli atti amministrativi </w:t>
      </w:r>
      <w:r w:rsidRPr="009F70FB">
        <w:rPr>
          <w:rFonts w:ascii="Comic Sans MS" w:hAnsi="Comic Sans MS" w:cstheme="minorHAnsi"/>
        </w:rPr>
        <w:t>«</w:t>
      </w:r>
      <w:r w:rsidRPr="009F70FB">
        <w:rPr>
          <w:rFonts w:ascii="Comic Sans MS" w:hAnsi="Comic Sans MS"/>
        </w:rPr>
        <w:t xml:space="preserve">costituirono (e costituiscono) la risposta alla medesima esigenza, quella di estendere il controllo della legittimità dell’azione (unilaterale ed autoritativa) dell’amministrazione oltre il limite connesso con la tutela dei diritti soggettivi dei privati (o, come preferiscono esprimersi gli studiosi francesi, degli </w:t>
      </w:r>
      <w:proofErr w:type="spellStart"/>
      <w:r w:rsidRPr="003B51A3">
        <w:rPr>
          <w:rFonts w:ascii="Comic Sans MS" w:hAnsi="Comic Sans MS"/>
          <w:i/>
        </w:rPr>
        <w:t>administrés</w:t>
      </w:r>
      <w:proofErr w:type="spellEnd"/>
      <w:r w:rsidRPr="00944890">
        <w:rPr>
          <w:rFonts w:ascii="Comic Sans MS" w:hAnsi="Comic Sans MS"/>
        </w:rPr>
        <w:t>)</w:t>
      </w:r>
      <w:r w:rsidRPr="00944890">
        <w:rPr>
          <w:rFonts w:ascii="Comic Sans MS" w:hAnsi="Comic Sans MS" w:cstheme="minorHAnsi"/>
        </w:rPr>
        <w:t>»</w:t>
      </w:r>
      <w:r w:rsidRPr="00944890">
        <w:rPr>
          <w:rFonts w:ascii="Comic Sans MS" w:hAnsi="Comic Sans MS"/>
        </w:rPr>
        <w:t xml:space="preserve">, </w:t>
      </w:r>
      <w:r w:rsidRPr="00944890">
        <w:rPr>
          <w:rFonts w:ascii="Comic Sans MS" w:hAnsi="Comic Sans MS"/>
          <w:smallCaps/>
        </w:rPr>
        <w:t xml:space="preserve">F.G. </w:t>
      </w:r>
      <w:proofErr w:type="spellStart"/>
      <w:r w:rsidRPr="00944890">
        <w:rPr>
          <w:rFonts w:ascii="Comic Sans MS" w:hAnsi="Comic Sans MS"/>
          <w:smallCaps/>
        </w:rPr>
        <w:t>Scoca</w:t>
      </w:r>
      <w:proofErr w:type="spellEnd"/>
      <w:r w:rsidRPr="00944890">
        <w:rPr>
          <w:rFonts w:ascii="Comic Sans MS" w:hAnsi="Comic Sans MS"/>
        </w:rPr>
        <w:t>,</w:t>
      </w:r>
      <w:r w:rsidRPr="009F70FB">
        <w:rPr>
          <w:rFonts w:ascii="Comic Sans MS" w:hAnsi="Comic Sans MS"/>
        </w:rPr>
        <w:t xml:space="preserve"> </w:t>
      </w:r>
      <w:proofErr w:type="spellStart"/>
      <w:r w:rsidRPr="009F70FB">
        <w:rPr>
          <w:rFonts w:ascii="Comic Sans MS" w:hAnsi="Comic Sans MS"/>
        </w:rPr>
        <w:t>Recours</w:t>
      </w:r>
      <w:proofErr w:type="spellEnd"/>
      <w:r w:rsidRPr="009F70FB">
        <w:rPr>
          <w:rFonts w:ascii="Comic Sans MS" w:hAnsi="Comic Sans MS"/>
        </w:rPr>
        <w:t xml:space="preserve"> pour </w:t>
      </w:r>
      <w:proofErr w:type="spellStart"/>
      <w:r w:rsidRPr="009F70FB">
        <w:rPr>
          <w:rFonts w:ascii="Comic Sans MS" w:hAnsi="Comic Sans MS"/>
        </w:rPr>
        <w:t>excès</w:t>
      </w:r>
      <w:proofErr w:type="spellEnd"/>
      <w:r w:rsidRPr="009F70FB">
        <w:rPr>
          <w:rFonts w:ascii="Comic Sans MS" w:hAnsi="Comic Sans MS"/>
        </w:rPr>
        <w:t xml:space="preserve"> de </w:t>
      </w:r>
      <w:proofErr w:type="spellStart"/>
      <w:r w:rsidRPr="009F70FB">
        <w:rPr>
          <w:rFonts w:ascii="Comic Sans MS" w:hAnsi="Comic Sans MS"/>
        </w:rPr>
        <w:t>pouvoir</w:t>
      </w:r>
      <w:proofErr w:type="spellEnd"/>
      <w:r w:rsidRPr="009F70FB">
        <w:rPr>
          <w:rFonts w:ascii="Comic Sans MS" w:hAnsi="Comic Sans MS"/>
        </w:rPr>
        <w:t xml:space="preserve"> </w:t>
      </w:r>
      <w:r w:rsidRPr="003B51A3">
        <w:rPr>
          <w:rFonts w:ascii="Comic Sans MS" w:hAnsi="Comic Sans MS"/>
          <w:i/>
        </w:rPr>
        <w:t>e ricorso al giudice amministrativo. Stesse radici, simili problemi, soluzioni diverse</w:t>
      </w:r>
      <w:r w:rsidRPr="009F70FB">
        <w:rPr>
          <w:rFonts w:ascii="Comic Sans MS" w:hAnsi="Comic Sans MS"/>
        </w:rPr>
        <w:t xml:space="preserve">, in </w:t>
      </w:r>
      <w:r w:rsidRPr="003B51A3">
        <w:rPr>
          <w:rFonts w:ascii="Comic Sans MS" w:hAnsi="Comic Sans MS"/>
          <w:i/>
        </w:rPr>
        <w:t xml:space="preserve">Dir. </w:t>
      </w:r>
      <w:proofErr w:type="spellStart"/>
      <w:r w:rsidRPr="003B51A3">
        <w:rPr>
          <w:rFonts w:ascii="Comic Sans MS" w:hAnsi="Comic Sans MS"/>
          <w:i/>
        </w:rPr>
        <w:t>proc</w:t>
      </w:r>
      <w:proofErr w:type="spellEnd"/>
      <w:r w:rsidRPr="003B51A3">
        <w:rPr>
          <w:rFonts w:ascii="Comic Sans MS" w:hAnsi="Comic Sans MS"/>
          <w:i/>
        </w:rPr>
        <w:t xml:space="preserve">. </w:t>
      </w:r>
      <w:proofErr w:type="spellStart"/>
      <w:r w:rsidRPr="003B51A3">
        <w:rPr>
          <w:rFonts w:ascii="Comic Sans MS" w:hAnsi="Comic Sans MS"/>
          <w:i/>
        </w:rPr>
        <w:t>amm</w:t>
      </w:r>
      <w:proofErr w:type="spellEnd"/>
      <w:r w:rsidRPr="003B51A3">
        <w:rPr>
          <w:rFonts w:ascii="Comic Sans MS" w:hAnsi="Comic Sans MS"/>
          <w:i/>
        </w:rPr>
        <w:t>.</w:t>
      </w:r>
      <w:r w:rsidRPr="009F70FB">
        <w:rPr>
          <w:rFonts w:ascii="Comic Sans MS" w:hAnsi="Comic Sans MS"/>
        </w:rPr>
        <w:t xml:space="preserve">, 2013, 2. In argomento, di recente, anche </w:t>
      </w:r>
      <w:r w:rsidRPr="003B51A3">
        <w:rPr>
          <w:rFonts w:ascii="Comic Sans MS" w:hAnsi="Comic Sans MS"/>
          <w:smallCaps/>
        </w:rPr>
        <w:t xml:space="preserve">F. </w:t>
      </w:r>
      <w:proofErr w:type="spellStart"/>
      <w:r w:rsidRPr="003B51A3">
        <w:rPr>
          <w:rFonts w:ascii="Comic Sans MS" w:hAnsi="Comic Sans MS"/>
          <w:smallCaps/>
        </w:rPr>
        <w:t>Melleray</w:t>
      </w:r>
      <w:proofErr w:type="spellEnd"/>
      <w:r w:rsidRPr="009F70FB">
        <w:rPr>
          <w:rFonts w:ascii="Comic Sans MS" w:hAnsi="Comic Sans MS"/>
        </w:rPr>
        <w:t xml:space="preserve">, </w:t>
      </w:r>
      <w:proofErr w:type="spellStart"/>
      <w:r w:rsidRPr="003B51A3">
        <w:rPr>
          <w:rFonts w:ascii="Comic Sans MS" w:hAnsi="Comic Sans MS"/>
          <w:i/>
        </w:rPr>
        <w:t>Les</w:t>
      </w:r>
      <w:proofErr w:type="spellEnd"/>
      <w:r w:rsidRPr="003B51A3">
        <w:rPr>
          <w:rFonts w:ascii="Comic Sans MS" w:hAnsi="Comic Sans MS"/>
          <w:i/>
        </w:rPr>
        <w:t xml:space="preserve"> </w:t>
      </w:r>
      <w:proofErr w:type="spellStart"/>
      <w:r w:rsidRPr="003B51A3">
        <w:rPr>
          <w:rFonts w:ascii="Comic Sans MS" w:hAnsi="Comic Sans MS"/>
          <w:i/>
        </w:rPr>
        <w:t>origines</w:t>
      </w:r>
      <w:proofErr w:type="spellEnd"/>
      <w:r w:rsidRPr="003B51A3">
        <w:rPr>
          <w:rFonts w:ascii="Comic Sans MS" w:hAnsi="Comic Sans MS"/>
          <w:i/>
        </w:rPr>
        <w:t xml:space="preserve"> </w:t>
      </w:r>
      <w:proofErr w:type="spellStart"/>
      <w:r w:rsidRPr="003B51A3">
        <w:rPr>
          <w:rFonts w:ascii="Comic Sans MS" w:hAnsi="Comic Sans MS"/>
          <w:i/>
        </w:rPr>
        <w:t>du</w:t>
      </w:r>
      <w:proofErr w:type="spellEnd"/>
      <w:r w:rsidRPr="003B51A3">
        <w:rPr>
          <w:rFonts w:ascii="Comic Sans MS" w:hAnsi="Comic Sans MS"/>
          <w:i/>
        </w:rPr>
        <w:t xml:space="preserve"> </w:t>
      </w:r>
      <w:proofErr w:type="spellStart"/>
      <w:r w:rsidRPr="003B51A3">
        <w:rPr>
          <w:rFonts w:ascii="Comic Sans MS" w:hAnsi="Comic Sans MS"/>
          <w:i/>
        </w:rPr>
        <w:t>recours</w:t>
      </w:r>
      <w:proofErr w:type="spellEnd"/>
      <w:r w:rsidRPr="003B51A3">
        <w:rPr>
          <w:rFonts w:ascii="Comic Sans MS" w:hAnsi="Comic Sans MS"/>
          <w:i/>
        </w:rPr>
        <w:t xml:space="preserve"> pour </w:t>
      </w:r>
      <w:proofErr w:type="spellStart"/>
      <w:r w:rsidRPr="003B51A3">
        <w:rPr>
          <w:rFonts w:ascii="Comic Sans MS" w:hAnsi="Comic Sans MS"/>
          <w:i/>
        </w:rPr>
        <w:t>excès</w:t>
      </w:r>
      <w:proofErr w:type="spellEnd"/>
      <w:r w:rsidRPr="003B51A3">
        <w:rPr>
          <w:rFonts w:ascii="Comic Sans MS" w:hAnsi="Comic Sans MS"/>
          <w:i/>
        </w:rPr>
        <w:t xml:space="preserve"> de </w:t>
      </w:r>
      <w:proofErr w:type="spellStart"/>
      <w:r w:rsidRPr="003B51A3">
        <w:rPr>
          <w:rFonts w:ascii="Comic Sans MS" w:hAnsi="Comic Sans MS"/>
          <w:i/>
        </w:rPr>
        <w:t>pouvoir</w:t>
      </w:r>
      <w:proofErr w:type="spellEnd"/>
      <w:r w:rsidRPr="009F70FB">
        <w:rPr>
          <w:rFonts w:ascii="Comic Sans MS" w:hAnsi="Comic Sans MS"/>
        </w:rPr>
        <w:t xml:space="preserve">, in </w:t>
      </w:r>
      <w:r w:rsidRPr="003B51A3">
        <w:rPr>
          <w:rFonts w:ascii="Comic Sans MS" w:hAnsi="Comic Sans MS"/>
          <w:smallCaps/>
        </w:rPr>
        <w:t>S. Torricelli</w:t>
      </w:r>
      <w:r w:rsidRPr="009F70FB">
        <w:rPr>
          <w:rFonts w:ascii="Comic Sans MS" w:hAnsi="Comic Sans MS"/>
        </w:rPr>
        <w:t xml:space="preserve"> (a cura di), </w:t>
      </w:r>
      <w:r w:rsidRPr="003B51A3">
        <w:rPr>
          <w:rFonts w:ascii="Comic Sans MS" w:hAnsi="Comic Sans MS"/>
          <w:i/>
        </w:rPr>
        <w:t>Eccesso di potere e altre tecniche di sindacato sulla discrezionalità. Sistemi giuridici a confronto</w:t>
      </w:r>
      <w:r w:rsidRPr="009F70FB">
        <w:rPr>
          <w:rFonts w:ascii="Comic Sans MS" w:hAnsi="Comic Sans MS"/>
        </w:rPr>
        <w:t xml:space="preserve"> (Atti del colloquio di Firenze, 13 aprile 2018), Torino, 2018</w:t>
      </w:r>
      <w:r>
        <w:rPr>
          <w:rFonts w:ascii="Comic Sans MS" w:hAnsi="Comic Sans MS"/>
        </w:rPr>
        <w:t>,</w:t>
      </w:r>
      <w:r w:rsidRPr="009F70FB">
        <w:rPr>
          <w:rFonts w:ascii="Comic Sans MS" w:hAnsi="Comic Sans MS"/>
        </w:rPr>
        <w:t xml:space="preserve"> 21 ss.</w:t>
      </w:r>
    </w:p>
  </w:footnote>
  <w:footnote w:id="9">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F62BBD">
        <w:rPr>
          <w:rFonts w:ascii="Comic Sans MS" w:hAnsi="Comic Sans MS"/>
          <w:smallCaps/>
        </w:rPr>
        <w:t>B. Sordi</w:t>
      </w:r>
      <w:r w:rsidRPr="009F70FB">
        <w:rPr>
          <w:rFonts w:ascii="Comic Sans MS" w:hAnsi="Comic Sans MS"/>
        </w:rPr>
        <w:t xml:space="preserve">, </w:t>
      </w:r>
      <w:r w:rsidRPr="00F62BBD">
        <w:rPr>
          <w:rFonts w:ascii="Comic Sans MS" w:hAnsi="Comic Sans MS"/>
          <w:i/>
        </w:rPr>
        <w:t>Il controllo della discrezionalità nei modelli ottocenteschi di giustizia amministrativa. Qualche spunto per uno studio storico-comparativo</w:t>
      </w:r>
      <w:r w:rsidRPr="009F70FB">
        <w:rPr>
          <w:rFonts w:ascii="Comic Sans MS" w:hAnsi="Comic Sans MS"/>
        </w:rPr>
        <w:t xml:space="preserve">, in </w:t>
      </w:r>
      <w:r w:rsidRPr="00F62BBD">
        <w:rPr>
          <w:rFonts w:ascii="Comic Sans MS" w:hAnsi="Comic Sans MS"/>
          <w:smallCaps/>
        </w:rPr>
        <w:t>S. Torricelli</w:t>
      </w:r>
      <w:r w:rsidRPr="009F70FB">
        <w:rPr>
          <w:rFonts w:ascii="Comic Sans MS" w:hAnsi="Comic Sans MS"/>
        </w:rPr>
        <w:t xml:space="preserve"> (a cura di), </w:t>
      </w:r>
      <w:r w:rsidRPr="00F62BBD">
        <w:rPr>
          <w:rFonts w:ascii="Comic Sans MS" w:hAnsi="Comic Sans MS"/>
          <w:i/>
        </w:rPr>
        <w:t>op. cit.</w:t>
      </w:r>
      <w:r w:rsidRPr="009F70FB">
        <w:rPr>
          <w:rFonts w:ascii="Comic Sans MS" w:hAnsi="Comic Sans MS"/>
        </w:rPr>
        <w:t>, 31.</w:t>
      </w:r>
    </w:p>
  </w:footnote>
  <w:footnote w:id="10">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3B51A3">
        <w:rPr>
          <w:rFonts w:ascii="Comic Sans MS" w:hAnsi="Comic Sans MS"/>
          <w:smallCaps/>
        </w:rPr>
        <w:t>O. Abbamonte</w:t>
      </w:r>
      <w:r w:rsidRPr="009F70FB">
        <w:rPr>
          <w:rFonts w:ascii="Comic Sans MS" w:hAnsi="Comic Sans MS"/>
        </w:rPr>
        <w:t xml:space="preserve">, </w:t>
      </w:r>
      <w:r w:rsidRPr="003B51A3">
        <w:rPr>
          <w:rFonts w:ascii="Comic Sans MS" w:hAnsi="Comic Sans MS"/>
          <w:i/>
        </w:rPr>
        <w:t>L’eccesso di potere. Origine giurisdizionale del concetto nell’ordinamento italiano (1877-1892)</w:t>
      </w:r>
      <w:r w:rsidRPr="009F70FB">
        <w:rPr>
          <w:rFonts w:ascii="Comic Sans MS" w:hAnsi="Comic Sans MS"/>
        </w:rPr>
        <w:t xml:space="preserve">, in </w:t>
      </w:r>
      <w:r w:rsidRPr="003B51A3">
        <w:rPr>
          <w:rFonts w:ascii="Comic Sans MS" w:hAnsi="Comic Sans MS"/>
          <w:i/>
        </w:rPr>
        <w:t xml:space="preserve">Dir. </w:t>
      </w:r>
      <w:proofErr w:type="spellStart"/>
      <w:r w:rsidRPr="003B51A3">
        <w:rPr>
          <w:rFonts w:ascii="Comic Sans MS" w:hAnsi="Comic Sans MS"/>
          <w:i/>
        </w:rPr>
        <w:t>proc</w:t>
      </w:r>
      <w:proofErr w:type="spellEnd"/>
      <w:r w:rsidRPr="003B51A3">
        <w:rPr>
          <w:rFonts w:ascii="Comic Sans MS" w:hAnsi="Comic Sans MS"/>
          <w:i/>
        </w:rPr>
        <w:t xml:space="preserve">. </w:t>
      </w:r>
      <w:proofErr w:type="spellStart"/>
      <w:r w:rsidRPr="003B51A3">
        <w:rPr>
          <w:rFonts w:ascii="Comic Sans MS" w:hAnsi="Comic Sans MS"/>
          <w:i/>
        </w:rPr>
        <w:t>amm</w:t>
      </w:r>
      <w:proofErr w:type="spellEnd"/>
      <w:r w:rsidRPr="003B51A3">
        <w:rPr>
          <w:rFonts w:ascii="Comic Sans MS" w:hAnsi="Comic Sans MS"/>
          <w:i/>
        </w:rPr>
        <w:t>.</w:t>
      </w:r>
      <w:r w:rsidRPr="009F70FB">
        <w:rPr>
          <w:rFonts w:ascii="Comic Sans MS" w:hAnsi="Comic Sans MS"/>
        </w:rPr>
        <w:t>, 1986, 70-72.</w:t>
      </w:r>
    </w:p>
  </w:footnote>
  <w:footnote w:id="11">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9F70FB">
        <w:rPr>
          <w:rFonts w:ascii="Comic Sans MS" w:hAnsi="Comic Sans MS" w:cstheme="minorHAnsi"/>
        </w:rPr>
        <w:t xml:space="preserve">«Non è questa la legge nella quale possiamo e dobbiamo occuparci delle garanzie dell’esercizio dell’amministrazione pura»: </w:t>
      </w:r>
      <w:r w:rsidRPr="003B51A3">
        <w:rPr>
          <w:rFonts w:ascii="Comic Sans MS" w:hAnsi="Comic Sans MS" w:cstheme="minorHAnsi"/>
          <w:smallCaps/>
        </w:rPr>
        <w:t>P.S. Mancini</w:t>
      </w:r>
      <w:r w:rsidRPr="009F70FB">
        <w:rPr>
          <w:rFonts w:ascii="Comic Sans MS" w:hAnsi="Comic Sans MS" w:cstheme="minorHAnsi"/>
        </w:rPr>
        <w:t xml:space="preserve">, </w:t>
      </w:r>
      <w:r w:rsidRPr="003B51A3">
        <w:rPr>
          <w:rFonts w:ascii="Comic Sans MS" w:hAnsi="Comic Sans MS" w:cstheme="minorHAnsi"/>
          <w:i/>
        </w:rPr>
        <w:t>Atti Parlamentari. Camera dei Deputati</w:t>
      </w:r>
      <w:r w:rsidRPr="009F70FB">
        <w:rPr>
          <w:rFonts w:ascii="Comic Sans MS" w:hAnsi="Comic Sans MS" w:cstheme="minorHAnsi"/>
        </w:rPr>
        <w:t xml:space="preserve">, </w:t>
      </w:r>
      <w:proofErr w:type="spellStart"/>
      <w:r w:rsidRPr="009F70FB">
        <w:rPr>
          <w:rFonts w:ascii="Comic Sans MS" w:hAnsi="Comic Sans MS" w:cstheme="minorHAnsi"/>
        </w:rPr>
        <w:t>Legislat</w:t>
      </w:r>
      <w:proofErr w:type="spellEnd"/>
      <w:r w:rsidRPr="009F70FB">
        <w:rPr>
          <w:rFonts w:ascii="Comic Sans MS" w:hAnsi="Comic Sans MS" w:cstheme="minorHAnsi"/>
        </w:rPr>
        <w:t xml:space="preserve">. VIII, 2ª sessione, </w:t>
      </w:r>
      <w:r>
        <w:rPr>
          <w:rFonts w:ascii="Comic Sans MS" w:hAnsi="Comic Sans MS" w:cstheme="minorHAnsi"/>
        </w:rPr>
        <w:t>t</w:t>
      </w:r>
      <w:r w:rsidRPr="009F70FB">
        <w:rPr>
          <w:rFonts w:ascii="Comic Sans MS" w:hAnsi="Comic Sans MS" w:cstheme="minorHAnsi"/>
        </w:rPr>
        <w:t>ornata 13 giugno 1864, 2937.</w:t>
      </w:r>
    </w:p>
  </w:footnote>
  <w:footnote w:id="12">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3B51A3">
        <w:rPr>
          <w:rFonts w:ascii="Comic Sans MS" w:hAnsi="Comic Sans MS"/>
          <w:smallCaps/>
        </w:rPr>
        <w:t>B. Sordi</w:t>
      </w:r>
      <w:r w:rsidRPr="009F70FB">
        <w:rPr>
          <w:rFonts w:ascii="Comic Sans MS" w:hAnsi="Comic Sans MS"/>
        </w:rPr>
        <w:t xml:space="preserve">, </w:t>
      </w:r>
      <w:proofErr w:type="spellStart"/>
      <w:r w:rsidRPr="009F70FB">
        <w:rPr>
          <w:rFonts w:ascii="Comic Sans MS" w:hAnsi="Comic Sans MS"/>
        </w:rPr>
        <w:t>Plaidoyer</w:t>
      </w:r>
      <w:proofErr w:type="spellEnd"/>
      <w:r w:rsidRPr="009F70FB">
        <w:rPr>
          <w:rFonts w:ascii="Comic Sans MS" w:hAnsi="Comic Sans MS"/>
        </w:rPr>
        <w:t xml:space="preserve"> </w:t>
      </w:r>
      <w:r w:rsidRPr="003B51A3">
        <w:rPr>
          <w:rFonts w:ascii="Comic Sans MS" w:hAnsi="Comic Sans MS"/>
          <w:i/>
        </w:rPr>
        <w:t>per l’unità della giurisdizione: Pasquale Stanislao Mancini e l’abolizione del conten</w:t>
      </w:r>
      <w:r>
        <w:rPr>
          <w:rFonts w:ascii="Comic Sans MS" w:hAnsi="Comic Sans MS"/>
          <w:i/>
        </w:rPr>
        <w:t>z</w:t>
      </w:r>
      <w:r w:rsidRPr="003B51A3">
        <w:rPr>
          <w:rFonts w:ascii="Comic Sans MS" w:hAnsi="Comic Sans MS"/>
          <w:i/>
        </w:rPr>
        <w:t>ioso amministrativo</w:t>
      </w:r>
      <w:r w:rsidRPr="009F70FB">
        <w:rPr>
          <w:rFonts w:ascii="Comic Sans MS" w:hAnsi="Comic Sans MS"/>
        </w:rPr>
        <w:t xml:space="preserve">, in </w:t>
      </w:r>
      <w:r w:rsidRPr="003B51A3">
        <w:rPr>
          <w:rFonts w:ascii="Comic Sans MS" w:hAnsi="Comic Sans MS"/>
          <w:smallCaps/>
        </w:rPr>
        <w:t xml:space="preserve">S. </w:t>
      </w:r>
      <w:proofErr w:type="spellStart"/>
      <w:r w:rsidRPr="003B51A3">
        <w:rPr>
          <w:rFonts w:ascii="Comic Sans MS" w:hAnsi="Comic Sans MS"/>
          <w:smallCaps/>
        </w:rPr>
        <w:t>Borsacchi</w:t>
      </w:r>
      <w:proofErr w:type="spellEnd"/>
      <w:r w:rsidRPr="003B51A3">
        <w:rPr>
          <w:rFonts w:ascii="Comic Sans MS" w:hAnsi="Comic Sans MS"/>
          <w:smallCaps/>
        </w:rPr>
        <w:t xml:space="preserve"> – G.S. Pene </w:t>
      </w:r>
      <w:proofErr w:type="spellStart"/>
      <w:r w:rsidRPr="003B51A3">
        <w:rPr>
          <w:rFonts w:ascii="Comic Sans MS" w:hAnsi="Comic Sans MS"/>
          <w:smallCaps/>
        </w:rPr>
        <w:t>Vidari</w:t>
      </w:r>
      <w:proofErr w:type="spellEnd"/>
      <w:r w:rsidRPr="009F70FB">
        <w:rPr>
          <w:rFonts w:ascii="Comic Sans MS" w:hAnsi="Comic Sans MS"/>
        </w:rPr>
        <w:t xml:space="preserve"> (a cura di), </w:t>
      </w:r>
      <w:r w:rsidRPr="003B51A3">
        <w:rPr>
          <w:rFonts w:ascii="Comic Sans MS" w:hAnsi="Comic Sans MS"/>
          <w:i/>
        </w:rPr>
        <w:t>Avvocati protagonisti e rinnovatori del primo diritto italiano</w:t>
      </w:r>
      <w:r w:rsidRPr="009F70FB">
        <w:rPr>
          <w:rFonts w:ascii="Comic Sans MS" w:hAnsi="Comic Sans MS"/>
        </w:rPr>
        <w:t>, Bologna, 2014, 845 ss.</w:t>
      </w:r>
    </w:p>
  </w:footnote>
  <w:footnote w:id="13">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3B51A3">
        <w:rPr>
          <w:rFonts w:ascii="Comic Sans MS" w:hAnsi="Comic Sans MS"/>
          <w:smallCaps/>
        </w:rPr>
        <w:t>B. Sordi</w:t>
      </w:r>
      <w:r w:rsidRPr="009F70FB">
        <w:rPr>
          <w:rFonts w:ascii="Comic Sans MS" w:hAnsi="Comic Sans MS"/>
        </w:rPr>
        <w:t xml:space="preserve">, </w:t>
      </w:r>
      <w:r w:rsidRPr="003B51A3">
        <w:rPr>
          <w:rFonts w:ascii="Comic Sans MS" w:hAnsi="Comic Sans MS"/>
          <w:i/>
        </w:rPr>
        <w:t>Il controllo</w:t>
      </w:r>
      <w:r w:rsidRPr="009F70FB">
        <w:rPr>
          <w:rFonts w:ascii="Comic Sans MS" w:hAnsi="Comic Sans MS"/>
        </w:rPr>
        <w:t>, cit., 32, al quale si rinvia per i relativi riferimenti bibliografici.</w:t>
      </w:r>
    </w:p>
  </w:footnote>
  <w:footnote w:id="14">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3B51A3">
        <w:rPr>
          <w:rFonts w:ascii="Comic Sans MS" w:hAnsi="Comic Sans MS"/>
          <w:smallCaps/>
        </w:rPr>
        <w:t>O. Abbamonte</w:t>
      </w:r>
      <w:r w:rsidRPr="009F70FB">
        <w:rPr>
          <w:rFonts w:ascii="Comic Sans MS" w:hAnsi="Comic Sans MS"/>
        </w:rPr>
        <w:t xml:space="preserve">, </w:t>
      </w:r>
      <w:r w:rsidRPr="003B51A3">
        <w:rPr>
          <w:rFonts w:ascii="Comic Sans MS" w:hAnsi="Comic Sans MS"/>
          <w:i/>
        </w:rPr>
        <w:t>op. cit.</w:t>
      </w:r>
      <w:r w:rsidRPr="009F70FB">
        <w:rPr>
          <w:rFonts w:ascii="Comic Sans MS" w:hAnsi="Comic Sans MS"/>
        </w:rPr>
        <w:t>, 74-75.</w:t>
      </w:r>
    </w:p>
  </w:footnote>
  <w:footnote w:id="15">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Per l’ascrizione dell</w:t>
      </w:r>
      <w:r>
        <w:rPr>
          <w:rFonts w:ascii="Comic Sans MS" w:hAnsi="Comic Sans MS"/>
        </w:rPr>
        <w:t>’eccesso di potere alla categor</w:t>
      </w:r>
      <w:r w:rsidRPr="009F70FB">
        <w:rPr>
          <w:rFonts w:ascii="Comic Sans MS" w:hAnsi="Comic Sans MS"/>
        </w:rPr>
        <w:t xml:space="preserve">ia dei vizi di incompetenza, per tutti, </w:t>
      </w:r>
      <w:r w:rsidRPr="003B51A3">
        <w:rPr>
          <w:rFonts w:ascii="Comic Sans MS" w:hAnsi="Comic Sans MS"/>
          <w:smallCaps/>
        </w:rPr>
        <w:t xml:space="preserve">G.D. </w:t>
      </w:r>
      <w:proofErr w:type="spellStart"/>
      <w:r w:rsidRPr="003B51A3">
        <w:rPr>
          <w:rFonts w:ascii="Comic Sans MS" w:hAnsi="Comic Sans MS"/>
          <w:smallCaps/>
        </w:rPr>
        <w:t>Romagnosi</w:t>
      </w:r>
      <w:proofErr w:type="spellEnd"/>
      <w:r w:rsidRPr="009F70FB">
        <w:rPr>
          <w:rFonts w:ascii="Comic Sans MS" w:hAnsi="Comic Sans MS"/>
        </w:rPr>
        <w:t xml:space="preserve">, </w:t>
      </w:r>
      <w:r w:rsidRPr="003B51A3">
        <w:rPr>
          <w:rFonts w:ascii="Comic Sans MS" w:hAnsi="Comic Sans MS"/>
          <w:i/>
        </w:rPr>
        <w:t>Principi di diritto amministrativo</w:t>
      </w:r>
      <w:r w:rsidRPr="009F70FB">
        <w:rPr>
          <w:rFonts w:ascii="Comic Sans MS" w:hAnsi="Comic Sans MS"/>
        </w:rPr>
        <w:t>, 2</w:t>
      </w:r>
      <w:r w:rsidRPr="009F70FB">
        <w:rPr>
          <w:rFonts w:ascii="Comic Sans MS" w:hAnsi="Comic Sans MS" w:cstheme="minorHAnsi"/>
        </w:rPr>
        <w:t>ª</w:t>
      </w:r>
      <w:r w:rsidRPr="009F70FB">
        <w:rPr>
          <w:rFonts w:ascii="Comic Sans MS" w:hAnsi="Comic Sans MS"/>
        </w:rPr>
        <w:t xml:space="preserve"> ed., Firenze, 1832, I, cap. II, §§ 11 e 12, e V, § 5, 113. </w:t>
      </w:r>
    </w:p>
  </w:footnote>
  <w:footnote w:id="16">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3B51A3">
        <w:rPr>
          <w:rFonts w:ascii="Comic Sans MS" w:hAnsi="Comic Sans MS"/>
          <w:smallCaps/>
        </w:rPr>
        <w:t>F. Modugno – M. Manetti</w:t>
      </w:r>
      <w:r w:rsidRPr="009F70FB">
        <w:rPr>
          <w:rFonts w:ascii="Comic Sans MS" w:hAnsi="Comic Sans MS"/>
        </w:rPr>
        <w:t xml:space="preserve">, </w:t>
      </w:r>
      <w:r w:rsidRPr="003B51A3">
        <w:rPr>
          <w:rFonts w:ascii="Comic Sans MS" w:hAnsi="Comic Sans MS"/>
          <w:i/>
        </w:rPr>
        <w:t>op. cit.</w:t>
      </w:r>
      <w:r w:rsidRPr="009F70FB">
        <w:rPr>
          <w:rFonts w:ascii="Comic Sans MS" w:hAnsi="Comic Sans MS"/>
        </w:rPr>
        <w:t xml:space="preserve">, 1; </w:t>
      </w:r>
      <w:r w:rsidRPr="003B51A3">
        <w:rPr>
          <w:rFonts w:ascii="Comic Sans MS" w:hAnsi="Comic Sans MS"/>
          <w:smallCaps/>
        </w:rPr>
        <w:t xml:space="preserve">F.G. </w:t>
      </w:r>
      <w:proofErr w:type="spellStart"/>
      <w:r w:rsidRPr="003B51A3">
        <w:rPr>
          <w:rFonts w:ascii="Comic Sans MS" w:hAnsi="Comic Sans MS"/>
          <w:smallCaps/>
        </w:rPr>
        <w:t>Scoca</w:t>
      </w:r>
      <w:proofErr w:type="spellEnd"/>
      <w:r w:rsidRPr="003B51A3">
        <w:rPr>
          <w:rFonts w:ascii="Comic Sans MS" w:hAnsi="Comic Sans MS"/>
          <w:smallCaps/>
        </w:rPr>
        <w:t xml:space="preserve"> – M. D’Orsogna</w:t>
      </w:r>
      <w:r w:rsidRPr="009F70FB">
        <w:rPr>
          <w:rFonts w:ascii="Comic Sans MS" w:hAnsi="Comic Sans MS"/>
        </w:rPr>
        <w:t xml:space="preserve">, </w:t>
      </w:r>
      <w:r w:rsidRPr="003B51A3">
        <w:rPr>
          <w:rFonts w:ascii="Comic Sans MS" w:hAnsi="Comic Sans MS"/>
          <w:i/>
        </w:rPr>
        <w:t>L’invalidità del provvedimento amministrativo</w:t>
      </w:r>
      <w:r w:rsidRPr="009F70FB">
        <w:rPr>
          <w:rFonts w:ascii="Comic Sans MS" w:hAnsi="Comic Sans MS"/>
        </w:rPr>
        <w:t xml:space="preserve">, in </w:t>
      </w:r>
      <w:r w:rsidRPr="003B51A3">
        <w:rPr>
          <w:rFonts w:ascii="Comic Sans MS" w:hAnsi="Comic Sans MS"/>
          <w:smallCaps/>
        </w:rPr>
        <w:t xml:space="preserve">F.G. </w:t>
      </w:r>
      <w:proofErr w:type="spellStart"/>
      <w:r w:rsidRPr="003B51A3">
        <w:rPr>
          <w:rFonts w:ascii="Comic Sans MS" w:hAnsi="Comic Sans MS"/>
          <w:smallCaps/>
        </w:rPr>
        <w:t>Scoca</w:t>
      </w:r>
      <w:proofErr w:type="spellEnd"/>
      <w:r w:rsidRPr="009F70FB">
        <w:rPr>
          <w:rFonts w:ascii="Comic Sans MS" w:hAnsi="Comic Sans MS"/>
        </w:rPr>
        <w:t xml:space="preserve"> (a cura di), </w:t>
      </w:r>
      <w:r w:rsidRPr="003B51A3">
        <w:rPr>
          <w:rFonts w:ascii="Comic Sans MS" w:hAnsi="Comic Sans MS"/>
          <w:i/>
        </w:rPr>
        <w:t>Diritto amministrativo</w:t>
      </w:r>
      <w:r w:rsidRPr="009F70FB">
        <w:rPr>
          <w:rFonts w:ascii="Comic Sans MS" w:hAnsi="Comic Sans MS"/>
        </w:rPr>
        <w:t>, Torino, 2008, 309.</w:t>
      </w:r>
    </w:p>
  </w:footnote>
  <w:footnote w:id="17">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3B51A3">
        <w:rPr>
          <w:rFonts w:ascii="Comic Sans MS" w:hAnsi="Comic Sans MS"/>
          <w:smallCaps/>
        </w:rPr>
        <w:t>O. Abbamonte</w:t>
      </w:r>
      <w:r w:rsidRPr="009F70FB">
        <w:rPr>
          <w:rFonts w:ascii="Comic Sans MS" w:hAnsi="Comic Sans MS"/>
        </w:rPr>
        <w:t xml:space="preserve">, </w:t>
      </w:r>
      <w:r w:rsidRPr="003B51A3">
        <w:rPr>
          <w:rFonts w:ascii="Comic Sans MS" w:hAnsi="Comic Sans MS"/>
          <w:i/>
        </w:rPr>
        <w:t>op. cit.</w:t>
      </w:r>
      <w:r w:rsidRPr="009F70FB">
        <w:rPr>
          <w:rFonts w:ascii="Comic Sans MS" w:hAnsi="Comic Sans MS"/>
        </w:rPr>
        <w:t>, 75.</w:t>
      </w:r>
    </w:p>
  </w:footnote>
  <w:footnote w:id="18">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Cfr. </w:t>
      </w:r>
      <w:r w:rsidRPr="003B51A3">
        <w:rPr>
          <w:rFonts w:ascii="Comic Sans MS" w:hAnsi="Comic Sans MS"/>
          <w:smallCaps/>
        </w:rPr>
        <w:t xml:space="preserve">E. </w:t>
      </w:r>
      <w:proofErr w:type="spellStart"/>
      <w:r w:rsidRPr="003B51A3">
        <w:rPr>
          <w:rFonts w:ascii="Comic Sans MS" w:hAnsi="Comic Sans MS"/>
          <w:smallCaps/>
        </w:rPr>
        <w:t>Laferrière</w:t>
      </w:r>
      <w:proofErr w:type="spellEnd"/>
      <w:r w:rsidRPr="009F70FB">
        <w:rPr>
          <w:rFonts w:ascii="Comic Sans MS" w:hAnsi="Comic Sans MS"/>
        </w:rPr>
        <w:t xml:space="preserve">, </w:t>
      </w:r>
      <w:proofErr w:type="spellStart"/>
      <w:r w:rsidRPr="003B51A3">
        <w:rPr>
          <w:rFonts w:ascii="Comic Sans MS" w:hAnsi="Comic Sans MS"/>
          <w:i/>
        </w:rPr>
        <w:t>Traité</w:t>
      </w:r>
      <w:proofErr w:type="spellEnd"/>
      <w:r w:rsidRPr="003B51A3">
        <w:rPr>
          <w:rFonts w:ascii="Comic Sans MS" w:hAnsi="Comic Sans MS"/>
          <w:i/>
        </w:rPr>
        <w:t xml:space="preserve"> de la </w:t>
      </w:r>
      <w:proofErr w:type="spellStart"/>
      <w:r w:rsidRPr="003B51A3">
        <w:rPr>
          <w:rFonts w:ascii="Comic Sans MS" w:hAnsi="Comic Sans MS"/>
          <w:i/>
        </w:rPr>
        <w:t>jurisdiction</w:t>
      </w:r>
      <w:proofErr w:type="spellEnd"/>
      <w:r w:rsidRPr="003B51A3">
        <w:rPr>
          <w:rFonts w:ascii="Comic Sans MS" w:hAnsi="Comic Sans MS"/>
          <w:i/>
        </w:rPr>
        <w:t xml:space="preserve"> </w:t>
      </w:r>
      <w:proofErr w:type="spellStart"/>
      <w:r w:rsidRPr="003B51A3">
        <w:rPr>
          <w:rFonts w:ascii="Comic Sans MS" w:hAnsi="Comic Sans MS"/>
          <w:i/>
        </w:rPr>
        <w:t>administrative</w:t>
      </w:r>
      <w:proofErr w:type="spellEnd"/>
      <w:r w:rsidRPr="009F70FB">
        <w:rPr>
          <w:rFonts w:ascii="Comic Sans MS" w:hAnsi="Comic Sans MS"/>
        </w:rPr>
        <w:t>, Paris, 1888, II, 521 ss.</w:t>
      </w:r>
    </w:p>
  </w:footnote>
  <w:footnote w:id="19">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Cfr. </w:t>
      </w:r>
      <w:r w:rsidRPr="003B51A3">
        <w:rPr>
          <w:rFonts w:ascii="Comic Sans MS" w:hAnsi="Comic Sans MS"/>
          <w:smallCaps/>
        </w:rPr>
        <w:t xml:space="preserve">G. </w:t>
      </w:r>
      <w:proofErr w:type="spellStart"/>
      <w:r w:rsidRPr="003B51A3">
        <w:rPr>
          <w:rFonts w:ascii="Comic Sans MS" w:hAnsi="Comic Sans MS"/>
          <w:smallCaps/>
        </w:rPr>
        <w:t>Mantellini</w:t>
      </w:r>
      <w:proofErr w:type="spellEnd"/>
      <w:r w:rsidRPr="009F70FB">
        <w:rPr>
          <w:rFonts w:ascii="Comic Sans MS" w:hAnsi="Comic Sans MS"/>
        </w:rPr>
        <w:t xml:space="preserve">, </w:t>
      </w:r>
      <w:r w:rsidRPr="003B51A3">
        <w:rPr>
          <w:rFonts w:ascii="Comic Sans MS" w:hAnsi="Comic Sans MS"/>
          <w:i/>
        </w:rPr>
        <w:t>Lo Stato e il codice civile</w:t>
      </w:r>
      <w:r w:rsidRPr="009F70FB">
        <w:rPr>
          <w:rFonts w:ascii="Comic Sans MS" w:hAnsi="Comic Sans MS"/>
        </w:rPr>
        <w:t xml:space="preserve">, Firenze, 1880-1882, III, 88-89; </w:t>
      </w:r>
      <w:r w:rsidRPr="003B51A3">
        <w:rPr>
          <w:rFonts w:ascii="Comic Sans MS" w:hAnsi="Comic Sans MS"/>
          <w:smallCaps/>
        </w:rPr>
        <w:t>L. Meucci</w:t>
      </w:r>
      <w:r w:rsidRPr="009F70FB">
        <w:rPr>
          <w:rFonts w:ascii="Comic Sans MS" w:hAnsi="Comic Sans MS"/>
        </w:rPr>
        <w:t xml:space="preserve">, </w:t>
      </w:r>
      <w:r w:rsidRPr="003B51A3">
        <w:rPr>
          <w:rFonts w:ascii="Comic Sans MS" w:hAnsi="Comic Sans MS"/>
          <w:i/>
        </w:rPr>
        <w:t>Istituzioni di diritto amministrativo</w:t>
      </w:r>
      <w:r w:rsidRPr="009F70FB">
        <w:rPr>
          <w:rFonts w:ascii="Comic Sans MS" w:hAnsi="Comic Sans MS"/>
        </w:rPr>
        <w:t>, Torino, 1892, 76.</w:t>
      </w:r>
    </w:p>
  </w:footnote>
  <w:footnote w:id="20">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3B51A3">
        <w:rPr>
          <w:rFonts w:ascii="Comic Sans MS" w:hAnsi="Comic Sans MS"/>
          <w:smallCaps/>
        </w:rPr>
        <w:t>O. Abbamonte</w:t>
      </w:r>
      <w:r w:rsidRPr="009F70FB">
        <w:rPr>
          <w:rFonts w:ascii="Comic Sans MS" w:hAnsi="Comic Sans MS"/>
        </w:rPr>
        <w:t xml:space="preserve">, </w:t>
      </w:r>
      <w:r w:rsidRPr="003B51A3">
        <w:rPr>
          <w:rFonts w:ascii="Comic Sans MS" w:hAnsi="Comic Sans MS"/>
          <w:i/>
        </w:rPr>
        <w:t>op. cit.</w:t>
      </w:r>
      <w:r w:rsidRPr="009F70FB">
        <w:rPr>
          <w:rFonts w:ascii="Comic Sans MS" w:hAnsi="Comic Sans MS"/>
        </w:rPr>
        <w:t>, 76.</w:t>
      </w:r>
    </w:p>
  </w:footnote>
  <w:footnote w:id="21">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La definizione è di </w:t>
      </w:r>
      <w:r w:rsidRPr="003B51A3">
        <w:rPr>
          <w:rFonts w:ascii="Comic Sans MS" w:hAnsi="Comic Sans MS"/>
          <w:smallCaps/>
        </w:rPr>
        <w:t xml:space="preserve">L. </w:t>
      </w:r>
      <w:proofErr w:type="spellStart"/>
      <w:r w:rsidRPr="003B51A3">
        <w:rPr>
          <w:rFonts w:ascii="Comic Sans MS" w:hAnsi="Comic Sans MS"/>
          <w:smallCaps/>
        </w:rPr>
        <w:t>Aucoc</w:t>
      </w:r>
      <w:proofErr w:type="spellEnd"/>
      <w:r w:rsidRPr="009F70FB">
        <w:rPr>
          <w:rFonts w:ascii="Comic Sans MS" w:hAnsi="Comic Sans MS"/>
        </w:rPr>
        <w:t xml:space="preserve">, </w:t>
      </w:r>
      <w:proofErr w:type="spellStart"/>
      <w:r w:rsidRPr="003B51A3">
        <w:rPr>
          <w:rFonts w:ascii="Comic Sans MS" w:hAnsi="Comic Sans MS"/>
          <w:i/>
        </w:rPr>
        <w:t>Conférences</w:t>
      </w:r>
      <w:proofErr w:type="spellEnd"/>
      <w:r w:rsidRPr="003B51A3">
        <w:rPr>
          <w:rFonts w:ascii="Comic Sans MS" w:hAnsi="Comic Sans MS"/>
          <w:i/>
        </w:rPr>
        <w:t xml:space="preserve"> </w:t>
      </w:r>
      <w:proofErr w:type="spellStart"/>
      <w:r w:rsidRPr="003B51A3">
        <w:rPr>
          <w:rFonts w:ascii="Comic Sans MS" w:hAnsi="Comic Sans MS"/>
          <w:i/>
        </w:rPr>
        <w:t>sur</w:t>
      </w:r>
      <w:proofErr w:type="spellEnd"/>
      <w:r w:rsidRPr="003B51A3">
        <w:rPr>
          <w:rFonts w:ascii="Comic Sans MS" w:hAnsi="Comic Sans MS"/>
          <w:i/>
        </w:rPr>
        <w:t xml:space="preserve"> </w:t>
      </w:r>
      <w:proofErr w:type="spellStart"/>
      <w:r w:rsidRPr="003B51A3">
        <w:rPr>
          <w:rFonts w:ascii="Comic Sans MS" w:hAnsi="Comic Sans MS"/>
          <w:i/>
        </w:rPr>
        <w:t>l’administration</w:t>
      </w:r>
      <w:proofErr w:type="spellEnd"/>
      <w:r w:rsidRPr="003B51A3">
        <w:rPr>
          <w:rFonts w:ascii="Comic Sans MS" w:hAnsi="Comic Sans MS"/>
          <w:i/>
        </w:rPr>
        <w:t xml:space="preserve"> et le </w:t>
      </w:r>
      <w:proofErr w:type="spellStart"/>
      <w:r w:rsidRPr="003B51A3">
        <w:rPr>
          <w:rFonts w:ascii="Comic Sans MS" w:hAnsi="Comic Sans MS"/>
          <w:i/>
        </w:rPr>
        <w:t>droit</w:t>
      </w:r>
      <w:proofErr w:type="spellEnd"/>
      <w:r w:rsidRPr="003B51A3">
        <w:rPr>
          <w:rFonts w:ascii="Comic Sans MS" w:hAnsi="Comic Sans MS"/>
          <w:i/>
        </w:rPr>
        <w:t xml:space="preserve"> </w:t>
      </w:r>
      <w:proofErr w:type="spellStart"/>
      <w:r w:rsidRPr="003B51A3">
        <w:rPr>
          <w:rFonts w:ascii="Comic Sans MS" w:hAnsi="Comic Sans MS"/>
          <w:i/>
        </w:rPr>
        <w:t>administratif</w:t>
      </w:r>
      <w:proofErr w:type="spellEnd"/>
      <w:r w:rsidRPr="009F70FB">
        <w:rPr>
          <w:rFonts w:ascii="Comic Sans MS" w:hAnsi="Comic Sans MS"/>
        </w:rPr>
        <w:t>, 2</w:t>
      </w:r>
      <w:r w:rsidRPr="009F70FB">
        <w:rPr>
          <w:rFonts w:ascii="Comic Sans MS" w:hAnsi="Comic Sans MS" w:cstheme="minorHAnsi"/>
        </w:rPr>
        <w:t>ª</w:t>
      </w:r>
      <w:r w:rsidRPr="009F70FB">
        <w:rPr>
          <w:rFonts w:ascii="Comic Sans MS" w:hAnsi="Comic Sans MS"/>
        </w:rPr>
        <w:t xml:space="preserve"> ed., Paris, 1878, I, 458 ss.</w:t>
      </w:r>
    </w:p>
  </w:footnote>
  <w:footnote w:id="22">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Illustrata da </w:t>
      </w:r>
      <w:r w:rsidRPr="003B51A3">
        <w:rPr>
          <w:rFonts w:ascii="Comic Sans MS" w:hAnsi="Comic Sans MS"/>
          <w:smallCaps/>
        </w:rPr>
        <w:t xml:space="preserve">A. </w:t>
      </w:r>
      <w:proofErr w:type="spellStart"/>
      <w:r w:rsidRPr="003B51A3">
        <w:rPr>
          <w:rFonts w:ascii="Comic Sans MS" w:hAnsi="Comic Sans MS"/>
          <w:smallCaps/>
        </w:rPr>
        <w:t>Corpaci</w:t>
      </w:r>
      <w:proofErr w:type="spellEnd"/>
      <w:r w:rsidRPr="009F70FB">
        <w:rPr>
          <w:rFonts w:ascii="Comic Sans MS" w:hAnsi="Comic Sans MS"/>
        </w:rPr>
        <w:t xml:space="preserve">, </w:t>
      </w:r>
      <w:r w:rsidRPr="003B51A3">
        <w:rPr>
          <w:rFonts w:ascii="Comic Sans MS" w:hAnsi="Comic Sans MS"/>
          <w:i/>
        </w:rPr>
        <w:t>La giurisprudenza del Consiglio di Stato</w:t>
      </w:r>
      <w:r>
        <w:rPr>
          <w:rFonts w:ascii="Comic Sans MS" w:hAnsi="Comic Sans MS"/>
        </w:rPr>
        <w:t xml:space="preserve">, in </w:t>
      </w:r>
      <w:r w:rsidRPr="003B51A3">
        <w:rPr>
          <w:rFonts w:ascii="Comic Sans MS" w:hAnsi="Comic Sans MS"/>
          <w:i/>
        </w:rPr>
        <w:t>Le riforme crispine</w:t>
      </w:r>
      <w:r>
        <w:rPr>
          <w:rFonts w:ascii="Comic Sans MS" w:hAnsi="Comic Sans MS"/>
        </w:rPr>
        <w:t>, II.</w:t>
      </w:r>
      <w:r>
        <w:rPr>
          <w:rFonts w:ascii="Comic Sans MS" w:hAnsi="Comic Sans MS"/>
          <w:i/>
        </w:rPr>
        <w:t xml:space="preserve"> G</w:t>
      </w:r>
      <w:r w:rsidRPr="003B51A3">
        <w:rPr>
          <w:rFonts w:ascii="Comic Sans MS" w:hAnsi="Comic Sans MS"/>
          <w:i/>
        </w:rPr>
        <w:t>iustizia amministrativa</w:t>
      </w:r>
      <w:r w:rsidRPr="009F70FB">
        <w:rPr>
          <w:rFonts w:ascii="Comic Sans MS" w:hAnsi="Comic Sans MS"/>
        </w:rPr>
        <w:t>, Milano, 1990, 77.</w:t>
      </w:r>
    </w:p>
  </w:footnote>
  <w:footnote w:id="23">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3B51A3">
        <w:rPr>
          <w:rFonts w:ascii="Comic Sans MS" w:hAnsi="Comic Sans MS"/>
          <w:smallCaps/>
        </w:rPr>
        <w:t>M. D’Alberti</w:t>
      </w:r>
      <w:r w:rsidRPr="009F70FB">
        <w:rPr>
          <w:rFonts w:ascii="Comic Sans MS" w:hAnsi="Comic Sans MS"/>
        </w:rPr>
        <w:t xml:space="preserve">, </w:t>
      </w:r>
      <w:r w:rsidRPr="003B51A3">
        <w:rPr>
          <w:rFonts w:ascii="Comic Sans MS" w:hAnsi="Comic Sans MS"/>
          <w:i/>
        </w:rPr>
        <w:t>Influenze reciproche tra Italia e altri ordinamenti nel diritto amministrativo</w:t>
      </w:r>
      <w:r w:rsidRPr="009F70FB">
        <w:rPr>
          <w:rFonts w:ascii="Comic Sans MS" w:hAnsi="Comic Sans MS"/>
        </w:rPr>
        <w:t xml:space="preserve">, in </w:t>
      </w:r>
      <w:proofErr w:type="spellStart"/>
      <w:r w:rsidRPr="003B51A3">
        <w:rPr>
          <w:rFonts w:ascii="Comic Sans MS" w:hAnsi="Comic Sans MS"/>
          <w:i/>
        </w:rPr>
        <w:t>Riv</w:t>
      </w:r>
      <w:proofErr w:type="spellEnd"/>
      <w:r w:rsidRPr="003B51A3">
        <w:rPr>
          <w:rFonts w:ascii="Comic Sans MS" w:hAnsi="Comic Sans MS"/>
          <w:i/>
        </w:rPr>
        <w:t xml:space="preserve">. </w:t>
      </w:r>
      <w:proofErr w:type="spellStart"/>
      <w:r w:rsidRPr="003B51A3">
        <w:rPr>
          <w:rFonts w:ascii="Comic Sans MS" w:hAnsi="Comic Sans MS"/>
          <w:i/>
        </w:rPr>
        <w:t>it</w:t>
      </w:r>
      <w:proofErr w:type="spellEnd"/>
      <w:r w:rsidRPr="003B51A3">
        <w:rPr>
          <w:rFonts w:ascii="Comic Sans MS" w:hAnsi="Comic Sans MS"/>
          <w:i/>
        </w:rPr>
        <w:t>. sc. giur.</w:t>
      </w:r>
      <w:r w:rsidRPr="009F70FB">
        <w:rPr>
          <w:rFonts w:ascii="Comic Sans MS" w:hAnsi="Comic Sans MS"/>
        </w:rPr>
        <w:t>, 2015, 164.</w:t>
      </w:r>
    </w:p>
  </w:footnote>
  <w:footnote w:id="24">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3B51A3">
        <w:rPr>
          <w:rFonts w:ascii="Comic Sans MS" w:hAnsi="Comic Sans MS"/>
          <w:smallCaps/>
        </w:rPr>
        <w:t>B. Sordi</w:t>
      </w:r>
      <w:r w:rsidRPr="009F70FB">
        <w:rPr>
          <w:rFonts w:ascii="Comic Sans MS" w:hAnsi="Comic Sans MS"/>
        </w:rPr>
        <w:t xml:space="preserve">, </w:t>
      </w:r>
      <w:r w:rsidRPr="003B51A3">
        <w:rPr>
          <w:rFonts w:ascii="Comic Sans MS" w:hAnsi="Comic Sans MS"/>
          <w:i/>
        </w:rPr>
        <w:t xml:space="preserve">op. </w:t>
      </w:r>
      <w:proofErr w:type="spellStart"/>
      <w:r w:rsidRPr="003B51A3">
        <w:rPr>
          <w:rFonts w:ascii="Comic Sans MS" w:hAnsi="Comic Sans MS"/>
          <w:i/>
        </w:rPr>
        <w:t>ult</w:t>
      </w:r>
      <w:proofErr w:type="spellEnd"/>
      <w:r w:rsidRPr="003B51A3">
        <w:rPr>
          <w:rFonts w:ascii="Comic Sans MS" w:hAnsi="Comic Sans MS"/>
          <w:i/>
        </w:rPr>
        <w:t>. cit.</w:t>
      </w:r>
      <w:r w:rsidRPr="009F70FB">
        <w:rPr>
          <w:rFonts w:ascii="Comic Sans MS" w:hAnsi="Comic Sans MS"/>
        </w:rPr>
        <w:t>, 33.</w:t>
      </w:r>
    </w:p>
  </w:footnote>
  <w:footnote w:id="25">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3B51A3">
        <w:rPr>
          <w:rFonts w:ascii="Comic Sans MS" w:hAnsi="Comic Sans MS"/>
          <w:i/>
        </w:rPr>
        <w:t>L’eccesso di potere nel contenzioso amministrativo</w:t>
      </w:r>
      <w:r w:rsidRPr="009F70FB">
        <w:rPr>
          <w:rFonts w:ascii="Comic Sans MS" w:hAnsi="Comic Sans MS"/>
        </w:rPr>
        <w:t xml:space="preserve">, in </w:t>
      </w:r>
      <w:proofErr w:type="spellStart"/>
      <w:r w:rsidRPr="003B51A3">
        <w:rPr>
          <w:rFonts w:ascii="Comic Sans MS" w:hAnsi="Comic Sans MS"/>
          <w:i/>
        </w:rPr>
        <w:t>Giust</w:t>
      </w:r>
      <w:proofErr w:type="spellEnd"/>
      <w:r>
        <w:rPr>
          <w:rFonts w:ascii="Comic Sans MS" w:hAnsi="Comic Sans MS"/>
          <w:i/>
        </w:rPr>
        <w:t>.</w:t>
      </w:r>
      <w:r w:rsidRPr="003B51A3">
        <w:rPr>
          <w:rFonts w:ascii="Comic Sans MS" w:hAnsi="Comic Sans MS"/>
          <w:i/>
        </w:rPr>
        <w:t xml:space="preserve"> </w:t>
      </w:r>
      <w:proofErr w:type="spellStart"/>
      <w:r w:rsidRPr="003B51A3">
        <w:rPr>
          <w:rFonts w:ascii="Comic Sans MS" w:hAnsi="Comic Sans MS"/>
          <w:i/>
        </w:rPr>
        <w:t>amm</w:t>
      </w:r>
      <w:proofErr w:type="spellEnd"/>
      <w:r>
        <w:rPr>
          <w:rFonts w:ascii="Comic Sans MS" w:hAnsi="Comic Sans MS"/>
          <w:i/>
        </w:rPr>
        <w:t>.</w:t>
      </w:r>
      <w:r w:rsidRPr="009F70FB">
        <w:rPr>
          <w:rFonts w:ascii="Comic Sans MS" w:hAnsi="Comic Sans MS"/>
        </w:rPr>
        <w:t xml:space="preserve">, 1892, IV, 1 ss., ora in </w:t>
      </w:r>
      <w:r w:rsidRPr="003B51A3">
        <w:rPr>
          <w:rFonts w:ascii="Comic Sans MS" w:hAnsi="Comic Sans MS"/>
          <w:smallCaps/>
        </w:rPr>
        <w:t>Id.</w:t>
      </w:r>
      <w:r w:rsidRPr="009F70FB">
        <w:rPr>
          <w:rFonts w:ascii="Comic Sans MS" w:hAnsi="Comic Sans MS"/>
        </w:rPr>
        <w:t xml:space="preserve">, </w:t>
      </w:r>
      <w:r w:rsidRPr="003B51A3">
        <w:rPr>
          <w:rFonts w:ascii="Comic Sans MS" w:hAnsi="Comic Sans MS"/>
          <w:i/>
        </w:rPr>
        <w:t>Scritti di diritto pubblico</w:t>
      </w:r>
      <w:r w:rsidRPr="009F70FB">
        <w:rPr>
          <w:rFonts w:ascii="Comic Sans MS" w:hAnsi="Comic Sans MS"/>
        </w:rPr>
        <w:t xml:space="preserve">, Città di Castello, 1900, 249 ss., e in </w:t>
      </w:r>
      <w:r w:rsidRPr="003B51A3">
        <w:rPr>
          <w:rFonts w:ascii="Comic Sans MS" w:hAnsi="Comic Sans MS"/>
          <w:i/>
        </w:rPr>
        <w:t xml:space="preserve">Foro </w:t>
      </w:r>
      <w:proofErr w:type="spellStart"/>
      <w:r w:rsidRPr="003B51A3">
        <w:rPr>
          <w:rFonts w:ascii="Comic Sans MS" w:hAnsi="Comic Sans MS"/>
          <w:i/>
        </w:rPr>
        <w:t>amm</w:t>
      </w:r>
      <w:proofErr w:type="spellEnd"/>
      <w:r w:rsidRPr="003B51A3">
        <w:rPr>
          <w:rFonts w:ascii="Comic Sans MS" w:hAnsi="Comic Sans MS"/>
          <w:i/>
        </w:rPr>
        <w:t>.</w:t>
      </w:r>
      <w:r w:rsidRPr="009F70FB">
        <w:rPr>
          <w:rFonts w:ascii="Comic Sans MS" w:hAnsi="Comic Sans MS"/>
        </w:rPr>
        <w:t>, 1989, 2563 ss. e 2927 ss.</w:t>
      </w:r>
    </w:p>
  </w:footnote>
  <w:footnote w:id="26">
    <w:p w:rsidR="00ED0E9E" w:rsidRPr="009F70FB" w:rsidRDefault="00ED0E9E" w:rsidP="00AE348C">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Pr>
          <w:rFonts w:ascii="Comic Sans MS" w:hAnsi="Comic Sans MS"/>
        </w:rPr>
        <w:t xml:space="preserve">In </w:t>
      </w:r>
      <w:r w:rsidRPr="00184FAD">
        <w:rPr>
          <w:rFonts w:ascii="Comic Sans MS" w:hAnsi="Comic Sans MS"/>
          <w:smallCaps/>
        </w:rPr>
        <w:t>S. Spaventa</w:t>
      </w:r>
      <w:r>
        <w:rPr>
          <w:rFonts w:ascii="Comic Sans MS" w:hAnsi="Comic Sans MS"/>
        </w:rPr>
        <w:t>,</w:t>
      </w:r>
      <w:r w:rsidRPr="00184FAD">
        <w:rPr>
          <w:rFonts w:ascii="Comic Sans MS" w:hAnsi="Comic Sans MS"/>
          <w:i/>
        </w:rPr>
        <w:t xml:space="preserve"> </w:t>
      </w:r>
      <w:r w:rsidRPr="003B51A3">
        <w:rPr>
          <w:rFonts w:ascii="Comic Sans MS" w:hAnsi="Comic Sans MS"/>
          <w:i/>
        </w:rPr>
        <w:t>La giustizia amministra</w:t>
      </w:r>
      <w:r>
        <w:rPr>
          <w:rFonts w:ascii="Comic Sans MS" w:hAnsi="Comic Sans MS"/>
          <w:i/>
        </w:rPr>
        <w:t>tiva. Saggi</w:t>
      </w:r>
      <w:r w:rsidRPr="009F70FB">
        <w:rPr>
          <w:rFonts w:ascii="Comic Sans MS" w:hAnsi="Comic Sans MS"/>
        </w:rPr>
        <w:t xml:space="preserve">, </w:t>
      </w:r>
      <w:r>
        <w:rPr>
          <w:rFonts w:ascii="Comic Sans MS" w:hAnsi="Comic Sans MS"/>
        </w:rPr>
        <w:t xml:space="preserve">Torino, 1949 e </w:t>
      </w:r>
      <w:r w:rsidRPr="009F70FB">
        <w:rPr>
          <w:rFonts w:ascii="Comic Sans MS" w:hAnsi="Comic Sans MS"/>
        </w:rPr>
        <w:t>in</w:t>
      </w:r>
      <w:r>
        <w:rPr>
          <w:rFonts w:ascii="Comic Sans MS" w:hAnsi="Comic Sans MS"/>
        </w:rPr>
        <w:t xml:space="preserve"> </w:t>
      </w:r>
      <w:r w:rsidRPr="00184FAD">
        <w:rPr>
          <w:rFonts w:ascii="Comic Sans MS" w:hAnsi="Comic Sans MS"/>
          <w:smallCaps/>
        </w:rPr>
        <w:t>Id.</w:t>
      </w:r>
      <w:r>
        <w:rPr>
          <w:rFonts w:ascii="Comic Sans MS" w:hAnsi="Comic Sans MS"/>
        </w:rPr>
        <w:t>,</w:t>
      </w:r>
      <w:r w:rsidRPr="009F70FB">
        <w:rPr>
          <w:rFonts w:ascii="Comic Sans MS" w:hAnsi="Comic Sans MS"/>
        </w:rPr>
        <w:t xml:space="preserve"> </w:t>
      </w:r>
      <w:r w:rsidRPr="00230970">
        <w:rPr>
          <w:rFonts w:ascii="Comic Sans MS" w:hAnsi="Comic Sans MS"/>
          <w:i/>
        </w:rPr>
        <w:t>La politica della destra. Scritti e discorsi raccolti da Benedetto Croce</w:t>
      </w:r>
      <w:r w:rsidRPr="009F70FB">
        <w:rPr>
          <w:rFonts w:ascii="Comic Sans MS" w:hAnsi="Comic Sans MS"/>
        </w:rPr>
        <w:t>, Bari, 1910, 53 ss.</w:t>
      </w:r>
    </w:p>
  </w:footnote>
  <w:footnote w:id="27">
    <w:p w:rsidR="00ED0E9E" w:rsidRPr="009F70FB" w:rsidRDefault="00ED0E9E" w:rsidP="00AE348C">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Come riferisce </w:t>
      </w:r>
      <w:r w:rsidRPr="003B51A3">
        <w:rPr>
          <w:rFonts w:ascii="Comic Sans MS" w:hAnsi="Comic Sans MS"/>
          <w:smallCaps/>
        </w:rPr>
        <w:t>G.M. Chiodi</w:t>
      </w:r>
      <w:r w:rsidRPr="009F70FB">
        <w:rPr>
          <w:rFonts w:ascii="Comic Sans MS" w:hAnsi="Comic Sans MS"/>
        </w:rPr>
        <w:t xml:space="preserve">, </w:t>
      </w:r>
      <w:r w:rsidRPr="003B51A3">
        <w:rPr>
          <w:rFonts w:ascii="Comic Sans MS" w:hAnsi="Comic Sans MS"/>
          <w:i/>
        </w:rPr>
        <w:t>La giustizia amministrativa nel pensiero politico di Silvio Spaventa</w:t>
      </w:r>
      <w:r w:rsidRPr="009F70FB">
        <w:rPr>
          <w:rFonts w:ascii="Comic Sans MS" w:hAnsi="Comic Sans MS"/>
        </w:rPr>
        <w:t xml:space="preserve">, Bari, 1969, 107, nt. 1, infatti, l’inaugurazione della Quarta Sezione non avvenne nella forma solenne prevista. </w:t>
      </w:r>
    </w:p>
  </w:footnote>
  <w:footnote w:id="28">
    <w:p w:rsidR="00ED0E9E" w:rsidRPr="00AE348C" w:rsidRDefault="00ED0E9E">
      <w:pPr>
        <w:pStyle w:val="Testonotaapidipagina"/>
        <w:rPr>
          <w:rFonts w:ascii="Comic Sans MS" w:hAnsi="Comic Sans MS"/>
        </w:rPr>
      </w:pPr>
      <w:r w:rsidRPr="00AE348C">
        <w:rPr>
          <w:rStyle w:val="Rimandonotaapidipagina"/>
          <w:rFonts w:ascii="Comic Sans MS" w:hAnsi="Comic Sans MS"/>
        </w:rPr>
        <w:footnoteRef/>
      </w:r>
      <w:r w:rsidRPr="00AE348C">
        <w:rPr>
          <w:rFonts w:ascii="Comic Sans MS" w:hAnsi="Comic Sans MS"/>
        </w:rPr>
        <w:t xml:space="preserve"> In </w:t>
      </w:r>
      <w:proofErr w:type="spellStart"/>
      <w:r w:rsidRPr="00AE348C">
        <w:rPr>
          <w:rFonts w:ascii="Comic Sans MS" w:hAnsi="Comic Sans MS"/>
          <w:i/>
        </w:rPr>
        <w:t>Riv</w:t>
      </w:r>
      <w:proofErr w:type="spellEnd"/>
      <w:r w:rsidRPr="00AE348C">
        <w:rPr>
          <w:rFonts w:ascii="Comic Sans MS" w:hAnsi="Comic Sans MS"/>
          <w:i/>
        </w:rPr>
        <w:t xml:space="preserve">. dir. </w:t>
      </w:r>
      <w:proofErr w:type="spellStart"/>
      <w:r w:rsidRPr="00AE348C">
        <w:rPr>
          <w:rFonts w:ascii="Comic Sans MS" w:hAnsi="Comic Sans MS"/>
          <w:i/>
        </w:rPr>
        <w:t>pubbl</w:t>
      </w:r>
      <w:proofErr w:type="spellEnd"/>
      <w:r w:rsidRPr="00AE348C">
        <w:rPr>
          <w:rFonts w:ascii="Comic Sans MS" w:hAnsi="Comic Sans MS"/>
          <w:i/>
        </w:rPr>
        <w:t>.</w:t>
      </w:r>
      <w:r w:rsidRPr="00AE348C">
        <w:rPr>
          <w:rFonts w:ascii="Comic Sans MS" w:hAnsi="Comic Sans MS"/>
        </w:rPr>
        <w:t>, 1909, 289 ss.</w:t>
      </w:r>
    </w:p>
  </w:footnote>
  <w:footnote w:id="29">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230970">
        <w:rPr>
          <w:rFonts w:ascii="Comic Sans MS" w:hAnsi="Comic Sans MS"/>
          <w:smallCaps/>
        </w:rPr>
        <w:t>O. Abbamonte</w:t>
      </w:r>
      <w:r w:rsidRPr="009F70FB">
        <w:rPr>
          <w:rFonts w:ascii="Comic Sans MS" w:hAnsi="Comic Sans MS"/>
        </w:rPr>
        <w:t xml:space="preserve">, </w:t>
      </w:r>
      <w:r w:rsidRPr="00230970">
        <w:rPr>
          <w:rFonts w:ascii="Comic Sans MS" w:hAnsi="Comic Sans MS"/>
          <w:i/>
        </w:rPr>
        <w:t>op. cit.</w:t>
      </w:r>
      <w:r w:rsidRPr="009F70FB">
        <w:rPr>
          <w:rFonts w:ascii="Comic Sans MS" w:hAnsi="Comic Sans MS"/>
        </w:rPr>
        <w:t>, 77-78.</w:t>
      </w:r>
    </w:p>
  </w:footnote>
  <w:footnote w:id="30">
    <w:p w:rsidR="00ED0E9E" w:rsidRPr="00920E5E" w:rsidRDefault="00ED0E9E" w:rsidP="00920E5E">
      <w:pPr>
        <w:pStyle w:val="Testonotaapidipagina"/>
        <w:jc w:val="both"/>
        <w:rPr>
          <w:rFonts w:ascii="Comic Sans MS" w:hAnsi="Comic Sans MS"/>
        </w:rPr>
      </w:pPr>
      <w:r w:rsidRPr="00920E5E">
        <w:rPr>
          <w:rStyle w:val="Rimandonotaapidipagina"/>
          <w:rFonts w:ascii="Comic Sans MS" w:hAnsi="Comic Sans MS"/>
        </w:rPr>
        <w:footnoteRef/>
      </w:r>
      <w:r w:rsidRPr="00920E5E">
        <w:rPr>
          <w:rFonts w:ascii="Comic Sans MS" w:hAnsi="Comic Sans MS"/>
        </w:rPr>
        <w:t xml:space="preserve"> </w:t>
      </w:r>
      <w:r w:rsidRPr="00920E5E">
        <w:rPr>
          <w:rFonts w:ascii="Comic Sans MS" w:hAnsi="Comic Sans MS"/>
          <w:smallCaps/>
        </w:rPr>
        <w:t xml:space="preserve">C. </w:t>
      </w:r>
      <w:proofErr w:type="spellStart"/>
      <w:r w:rsidRPr="00920E5E">
        <w:rPr>
          <w:rFonts w:ascii="Comic Sans MS" w:hAnsi="Comic Sans MS"/>
          <w:smallCaps/>
        </w:rPr>
        <w:t>Calabrò</w:t>
      </w:r>
      <w:proofErr w:type="spellEnd"/>
      <w:r w:rsidRPr="00920E5E">
        <w:rPr>
          <w:rFonts w:ascii="Comic Sans MS" w:hAnsi="Comic Sans MS"/>
        </w:rPr>
        <w:t xml:space="preserve">, </w:t>
      </w:r>
      <w:r w:rsidRPr="00920E5E">
        <w:rPr>
          <w:rFonts w:ascii="Comic Sans MS" w:hAnsi="Comic Sans MS"/>
          <w:i/>
        </w:rPr>
        <w:t>La discrezionalità amministrativa nella realtà d’oggi. L’evoluzione del sindacato giurisdizionale sull’eccesso di potere</w:t>
      </w:r>
      <w:r w:rsidRPr="00920E5E">
        <w:rPr>
          <w:rFonts w:ascii="Comic Sans MS" w:hAnsi="Comic Sans MS"/>
        </w:rPr>
        <w:t xml:space="preserve">, in </w:t>
      </w:r>
      <w:proofErr w:type="spellStart"/>
      <w:r w:rsidRPr="00920E5E">
        <w:rPr>
          <w:rFonts w:ascii="Comic Sans MS" w:hAnsi="Comic Sans MS"/>
          <w:i/>
        </w:rPr>
        <w:t>Cons</w:t>
      </w:r>
      <w:proofErr w:type="spellEnd"/>
      <w:r w:rsidRPr="00920E5E">
        <w:rPr>
          <w:rFonts w:ascii="Comic Sans MS" w:hAnsi="Comic Sans MS"/>
          <w:i/>
        </w:rPr>
        <w:t>. Stato</w:t>
      </w:r>
      <w:r w:rsidRPr="00920E5E">
        <w:rPr>
          <w:rFonts w:ascii="Comic Sans MS" w:hAnsi="Comic Sans MS"/>
        </w:rPr>
        <w:t>, 1992, II, 1566.</w:t>
      </w:r>
    </w:p>
  </w:footnote>
  <w:footnote w:id="31">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Per tutti, </w:t>
      </w:r>
      <w:r w:rsidRPr="00230970">
        <w:rPr>
          <w:rFonts w:ascii="Comic Sans MS" w:hAnsi="Comic Sans MS"/>
          <w:smallCaps/>
        </w:rPr>
        <w:t xml:space="preserve">G. </w:t>
      </w:r>
      <w:proofErr w:type="spellStart"/>
      <w:r w:rsidRPr="00230970">
        <w:rPr>
          <w:rFonts w:ascii="Comic Sans MS" w:hAnsi="Comic Sans MS"/>
          <w:smallCaps/>
        </w:rPr>
        <w:t>Mantellini</w:t>
      </w:r>
      <w:proofErr w:type="spellEnd"/>
      <w:r w:rsidRPr="009F70FB">
        <w:rPr>
          <w:rFonts w:ascii="Comic Sans MS" w:hAnsi="Comic Sans MS"/>
        </w:rPr>
        <w:t xml:space="preserve">, </w:t>
      </w:r>
      <w:r w:rsidRPr="00230970">
        <w:rPr>
          <w:rFonts w:ascii="Comic Sans MS" w:hAnsi="Comic Sans MS"/>
          <w:i/>
        </w:rPr>
        <w:t>op. cit.</w:t>
      </w:r>
      <w:r w:rsidRPr="009F70FB">
        <w:rPr>
          <w:rFonts w:ascii="Comic Sans MS" w:hAnsi="Comic Sans MS"/>
        </w:rPr>
        <w:t xml:space="preserve">, 332-333: </w:t>
      </w:r>
      <w:r w:rsidRPr="009F70FB">
        <w:rPr>
          <w:rFonts w:ascii="Comic Sans MS" w:hAnsi="Comic Sans MS" w:cstheme="minorHAnsi"/>
        </w:rPr>
        <w:t>«la giustizia amministrativa si pratica ugualmente male con licenziare come con frenar di soverchio l’Amministrazione; e tanto col mutare il giudice in ministro, quanto il ministro in giudice. E dunque studiamoci di ben porre questi confini».</w:t>
      </w:r>
    </w:p>
  </w:footnote>
  <w:footnote w:id="32">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230970">
        <w:rPr>
          <w:rFonts w:ascii="Comic Sans MS" w:hAnsi="Comic Sans MS"/>
          <w:smallCaps/>
        </w:rPr>
        <w:t>O. Abbamonte</w:t>
      </w:r>
      <w:r w:rsidRPr="009F70FB">
        <w:rPr>
          <w:rFonts w:ascii="Comic Sans MS" w:hAnsi="Comic Sans MS"/>
        </w:rPr>
        <w:t xml:space="preserve">, </w:t>
      </w:r>
      <w:r w:rsidRPr="00230970">
        <w:rPr>
          <w:rFonts w:ascii="Comic Sans MS" w:hAnsi="Comic Sans MS"/>
          <w:i/>
        </w:rPr>
        <w:t>op. cit.</w:t>
      </w:r>
      <w:r w:rsidRPr="009F70FB">
        <w:rPr>
          <w:rFonts w:ascii="Comic Sans MS" w:hAnsi="Comic Sans MS"/>
        </w:rPr>
        <w:t>, 80.</w:t>
      </w:r>
      <w:r>
        <w:rPr>
          <w:rFonts w:ascii="Comic Sans MS" w:hAnsi="Comic Sans MS"/>
        </w:rPr>
        <w:t xml:space="preserve"> Puntuali indicazioni bibliografiche in</w:t>
      </w:r>
      <w:r w:rsidRPr="00AE348C">
        <w:rPr>
          <w:rFonts w:ascii="Comic Sans MS" w:hAnsi="Comic Sans MS"/>
        </w:rPr>
        <w:t xml:space="preserve"> </w:t>
      </w:r>
      <w:r w:rsidRPr="00AE348C">
        <w:rPr>
          <w:rFonts w:ascii="Comic Sans MS" w:hAnsi="Comic Sans MS"/>
          <w:smallCaps/>
        </w:rPr>
        <w:t xml:space="preserve">A. </w:t>
      </w:r>
      <w:proofErr w:type="spellStart"/>
      <w:r w:rsidRPr="00AE348C">
        <w:rPr>
          <w:rFonts w:ascii="Comic Sans MS" w:hAnsi="Comic Sans MS"/>
          <w:smallCaps/>
        </w:rPr>
        <w:t>Crosetti</w:t>
      </w:r>
      <w:proofErr w:type="spellEnd"/>
      <w:r w:rsidRPr="00AE348C">
        <w:rPr>
          <w:rFonts w:ascii="Comic Sans MS" w:hAnsi="Comic Sans MS"/>
        </w:rPr>
        <w:t xml:space="preserve">, </w:t>
      </w:r>
      <w:r w:rsidRPr="00AE348C">
        <w:rPr>
          <w:rFonts w:ascii="Comic Sans MS" w:hAnsi="Comic Sans MS"/>
          <w:i/>
        </w:rPr>
        <w:t>Il Consiglio di Stato dall’unità d’Italia alla Costituzione. Genesi ed evoluzione della giustizia amministrativa</w:t>
      </w:r>
      <w:r w:rsidRPr="00AE348C">
        <w:rPr>
          <w:rFonts w:ascii="Comic Sans MS" w:hAnsi="Comic Sans MS"/>
        </w:rPr>
        <w:t xml:space="preserve">, in </w:t>
      </w:r>
      <w:r w:rsidRPr="00AE348C">
        <w:rPr>
          <w:rFonts w:ascii="Comic Sans MS" w:hAnsi="Comic Sans MS"/>
          <w:smallCaps/>
        </w:rPr>
        <w:t>C. Franchini</w:t>
      </w:r>
      <w:r w:rsidRPr="00AE348C">
        <w:rPr>
          <w:rFonts w:ascii="Comic Sans MS" w:hAnsi="Comic Sans MS"/>
        </w:rPr>
        <w:t xml:space="preserve"> (a cura di), </w:t>
      </w:r>
      <w:r w:rsidRPr="00AE348C">
        <w:rPr>
          <w:rFonts w:ascii="Comic Sans MS" w:hAnsi="Comic Sans MS"/>
          <w:i/>
        </w:rPr>
        <w:t>Il Consiglio di Stato nella storia d’Italia</w:t>
      </w:r>
      <w:r w:rsidRPr="00AE348C">
        <w:rPr>
          <w:rFonts w:ascii="Comic Sans MS" w:hAnsi="Comic Sans MS"/>
        </w:rPr>
        <w:t>, Torino, 2011, 21</w:t>
      </w:r>
      <w:r>
        <w:rPr>
          <w:rFonts w:ascii="Comic Sans MS" w:hAnsi="Comic Sans MS"/>
        </w:rPr>
        <w:t>4</w:t>
      </w:r>
      <w:r w:rsidRPr="00AE348C">
        <w:rPr>
          <w:rFonts w:ascii="Comic Sans MS" w:hAnsi="Comic Sans MS"/>
        </w:rPr>
        <w:t>, nt. 8</w:t>
      </w:r>
      <w:r>
        <w:rPr>
          <w:rFonts w:ascii="Comic Sans MS" w:hAnsi="Comic Sans MS"/>
        </w:rPr>
        <w:t>9.</w:t>
      </w:r>
    </w:p>
  </w:footnote>
  <w:footnote w:id="33">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L’ha recentemente notato </w:t>
      </w:r>
      <w:r w:rsidRPr="00230970">
        <w:rPr>
          <w:rFonts w:ascii="Comic Sans MS" w:hAnsi="Comic Sans MS"/>
          <w:smallCaps/>
        </w:rPr>
        <w:t>G. Corso</w:t>
      </w:r>
      <w:r w:rsidRPr="009F70FB">
        <w:rPr>
          <w:rFonts w:ascii="Comic Sans MS" w:hAnsi="Comic Sans MS"/>
        </w:rPr>
        <w:t xml:space="preserve">, </w:t>
      </w:r>
      <w:r w:rsidRPr="00230970">
        <w:rPr>
          <w:rFonts w:ascii="Comic Sans MS" w:hAnsi="Comic Sans MS"/>
          <w:i/>
        </w:rPr>
        <w:t>I principi generali del diritto amministrativo. Una riflessione</w:t>
      </w:r>
      <w:r w:rsidRPr="009F70FB">
        <w:rPr>
          <w:rFonts w:ascii="Comic Sans MS" w:hAnsi="Comic Sans MS"/>
        </w:rPr>
        <w:t xml:space="preserve">, in </w:t>
      </w:r>
      <w:r w:rsidRPr="00230970">
        <w:rPr>
          <w:rFonts w:ascii="Comic Sans MS" w:hAnsi="Comic Sans MS"/>
          <w:i/>
        </w:rPr>
        <w:t>Temi e questioni di diritto amministrativo</w:t>
      </w:r>
      <w:r w:rsidRPr="009F70FB">
        <w:rPr>
          <w:rFonts w:ascii="Comic Sans MS" w:hAnsi="Comic Sans MS"/>
        </w:rPr>
        <w:t xml:space="preserve">, a cura </w:t>
      </w:r>
      <w:r>
        <w:rPr>
          <w:rFonts w:ascii="Comic Sans MS" w:hAnsi="Comic Sans MS"/>
        </w:rPr>
        <w:t xml:space="preserve">di L. Giani, M. </w:t>
      </w:r>
      <w:proofErr w:type="spellStart"/>
      <w:r>
        <w:rPr>
          <w:rFonts w:ascii="Comic Sans MS" w:hAnsi="Comic Sans MS"/>
        </w:rPr>
        <w:t>Immordino</w:t>
      </w:r>
      <w:proofErr w:type="spellEnd"/>
      <w:r>
        <w:rPr>
          <w:rFonts w:ascii="Comic Sans MS" w:hAnsi="Comic Sans MS"/>
        </w:rPr>
        <w:t xml:space="preserve"> e F. </w:t>
      </w:r>
      <w:proofErr w:type="spellStart"/>
      <w:r>
        <w:rPr>
          <w:rFonts w:ascii="Comic Sans MS" w:hAnsi="Comic Sans MS"/>
        </w:rPr>
        <w:t>M</w:t>
      </w:r>
      <w:r w:rsidRPr="009F70FB">
        <w:rPr>
          <w:rFonts w:ascii="Comic Sans MS" w:hAnsi="Comic Sans MS"/>
        </w:rPr>
        <w:t>anganaro</w:t>
      </w:r>
      <w:proofErr w:type="spellEnd"/>
      <w:r w:rsidRPr="009F70FB">
        <w:rPr>
          <w:rFonts w:ascii="Comic Sans MS" w:hAnsi="Comic Sans MS"/>
        </w:rPr>
        <w:t xml:space="preserve">, Napoli, 2019, 39, avendo riguardo alla legge </w:t>
      </w:r>
      <w:proofErr w:type="spellStart"/>
      <w:r w:rsidRPr="009F70FB">
        <w:rPr>
          <w:rFonts w:ascii="Comic Sans MS" w:hAnsi="Comic Sans MS"/>
        </w:rPr>
        <w:t>Crispi</w:t>
      </w:r>
      <w:proofErr w:type="spellEnd"/>
      <w:r w:rsidRPr="009F70FB">
        <w:rPr>
          <w:rFonts w:ascii="Comic Sans MS" w:hAnsi="Comic Sans MS"/>
        </w:rPr>
        <w:t xml:space="preserve">, al testo unico delle leggi sul Consiglio di Stato, alla legge istitutiva dei </w:t>
      </w:r>
      <w:proofErr w:type="spellStart"/>
      <w:r w:rsidRPr="009F70FB">
        <w:rPr>
          <w:rFonts w:ascii="Comic Sans MS" w:hAnsi="Comic Sans MS"/>
        </w:rPr>
        <w:t>t.a.r</w:t>
      </w:r>
      <w:proofErr w:type="spellEnd"/>
      <w:r w:rsidRPr="009F70FB">
        <w:rPr>
          <w:rFonts w:ascii="Comic Sans MS" w:hAnsi="Comic Sans MS"/>
        </w:rPr>
        <w:t>., alla legge sul procedimento amministrativo ed al codice del processo amministrativo.</w:t>
      </w:r>
      <w:r>
        <w:rPr>
          <w:rFonts w:ascii="Comic Sans MS" w:hAnsi="Comic Sans MS"/>
        </w:rPr>
        <w:t xml:space="preserve"> </w:t>
      </w:r>
      <w:proofErr w:type="gramStart"/>
      <w:r>
        <w:rPr>
          <w:rFonts w:ascii="Comic Sans MS" w:hAnsi="Comic Sans MS"/>
        </w:rPr>
        <w:t>E’</w:t>
      </w:r>
      <w:proofErr w:type="gramEnd"/>
      <w:r>
        <w:rPr>
          <w:rFonts w:ascii="Comic Sans MS" w:hAnsi="Comic Sans MS"/>
        </w:rPr>
        <w:t xml:space="preserve"> appena il caso di rilevare che anche in ambito europeo manca tuttora l’indicazione dell’eccesso di potere come autonomo vizio di legittimità degli atti: cfr. </w:t>
      </w:r>
      <w:r w:rsidRPr="006464EB">
        <w:rPr>
          <w:rFonts w:ascii="Comic Sans MS" w:hAnsi="Comic Sans MS"/>
          <w:smallCaps/>
        </w:rPr>
        <w:t>A. Police</w:t>
      </w:r>
      <w:r>
        <w:rPr>
          <w:rFonts w:ascii="Comic Sans MS" w:hAnsi="Comic Sans MS"/>
        </w:rPr>
        <w:t xml:space="preserve">, </w:t>
      </w:r>
      <w:r w:rsidRPr="006464EB">
        <w:rPr>
          <w:rFonts w:ascii="Comic Sans MS" w:hAnsi="Comic Sans MS"/>
          <w:i/>
        </w:rPr>
        <w:t>Il sindacato sull’eccesso di potere nella giurisprudenza della Corte di giustizia delle Comunità europee</w:t>
      </w:r>
      <w:r>
        <w:rPr>
          <w:rFonts w:ascii="Comic Sans MS" w:hAnsi="Comic Sans MS"/>
        </w:rPr>
        <w:t xml:space="preserve">, in </w:t>
      </w:r>
      <w:r w:rsidRPr="006464EB">
        <w:rPr>
          <w:rFonts w:ascii="Comic Sans MS" w:hAnsi="Comic Sans MS"/>
          <w:i/>
        </w:rPr>
        <w:t xml:space="preserve">Dir. </w:t>
      </w:r>
      <w:proofErr w:type="spellStart"/>
      <w:r w:rsidRPr="006464EB">
        <w:rPr>
          <w:rFonts w:ascii="Comic Sans MS" w:hAnsi="Comic Sans MS"/>
          <w:i/>
        </w:rPr>
        <w:t>proc</w:t>
      </w:r>
      <w:proofErr w:type="spellEnd"/>
      <w:r w:rsidRPr="006464EB">
        <w:rPr>
          <w:rFonts w:ascii="Comic Sans MS" w:hAnsi="Comic Sans MS"/>
          <w:i/>
        </w:rPr>
        <w:t xml:space="preserve">. </w:t>
      </w:r>
      <w:proofErr w:type="spellStart"/>
      <w:r w:rsidRPr="006464EB">
        <w:rPr>
          <w:rFonts w:ascii="Comic Sans MS" w:hAnsi="Comic Sans MS"/>
          <w:i/>
        </w:rPr>
        <w:t>amm</w:t>
      </w:r>
      <w:proofErr w:type="spellEnd"/>
      <w:r w:rsidRPr="006464EB">
        <w:rPr>
          <w:rFonts w:ascii="Comic Sans MS" w:hAnsi="Comic Sans MS"/>
          <w:i/>
        </w:rPr>
        <w:t>.</w:t>
      </w:r>
      <w:r>
        <w:rPr>
          <w:rFonts w:ascii="Comic Sans MS" w:hAnsi="Comic Sans MS"/>
        </w:rPr>
        <w:t>, 1995, 608.</w:t>
      </w:r>
    </w:p>
  </w:footnote>
  <w:footnote w:id="34">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Così nella </w:t>
      </w:r>
      <w:r w:rsidRPr="00230970">
        <w:rPr>
          <w:rFonts w:ascii="Comic Sans MS" w:hAnsi="Comic Sans MS"/>
          <w:i/>
        </w:rPr>
        <w:t>Relazione dell’Ufficio centrale del Senato</w:t>
      </w:r>
      <w:r w:rsidRPr="009F70FB">
        <w:rPr>
          <w:rFonts w:ascii="Comic Sans MS" w:hAnsi="Comic Sans MS"/>
        </w:rPr>
        <w:t xml:space="preserve"> elaborata dal senatore </w:t>
      </w:r>
      <w:r w:rsidRPr="00230970">
        <w:rPr>
          <w:rFonts w:ascii="Comic Sans MS" w:hAnsi="Comic Sans MS"/>
          <w:smallCaps/>
        </w:rPr>
        <w:t>G. Costa</w:t>
      </w:r>
      <w:r w:rsidRPr="009F70FB">
        <w:rPr>
          <w:rFonts w:ascii="Comic Sans MS" w:hAnsi="Comic Sans MS"/>
        </w:rPr>
        <w:t xml:space="preserve">, in </w:t>
      </w:r>
      <w:r w:rsidRPr="00230970">
        <w:rPr>
          <w:rFonts w:ascii="Comic Sans MS" w:hAnsi="Comic Sans MS"/>
          <w:i/>
        </w:rPr>
        <w:t>Senato del Regno</w:t>
      </w:r>
      <w:r w:rsidRPr="009F70FB">
        <w:rPr>
          <w:rFonts w:ascii="Comic Sans MS" w:hAnsi="Comic Sans MS"/>
        </w:rPr>
        <w:t xml:space="preserve">, </w:t>
      </w:r>
      <w:proofErr w:type="spellStart"/>
      <w:r w:rsidRPr="009F70FB">
        <w:rPr>
          <w:rFonts w:ascii="Comic Sans MS" w:hAnsi="Comic Sans MS"/>
        </w:rPr>
        <w:t>Legislat</w:t>
      </w:r>
      <w:proofErr w:type="spellEnd"/>
      <w:r w:rsidRPr="009F70FB">
        <w:rPr>
          <w:rFonts w:ascii="Comic Sans MS" w:hAnsi="Comic Sans MS"/>
        </w:rPr>
        <w:t xml:space="preserve">. XVI, Sez. 1867-88, atti interni, I, doc. n. 6-A, Roma, 1888, 15-16. </w:t>
      </w:r>
    </w:p>
  </w:footnote>
  <w:footnote w:id="35">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Un timido spunto può cogliersi in </w:t>
      </w:r>
      <w:r w:rsidRPr="00230970">
        <w:rPr>
          <w:rFonts w:ascii="Comic Sans MS" w:hAnsi="Comic Sans MS"/>
          <w:smallCaps/>
        </w:rPr>
        <w:t xml:space="preserve">F. </w:t>
      </w:r>
      <w:proofErr w:type="spellStart"/>
      <w:r w:rsidRPr="00230970">
        <w:rPr>
          <w:rFonts w:ascii="Comic Sans MS" w:hAnsi="Comic Sans MS"/>
          <w:smallCaps/>
        </w:rPr>
        <w:t>Filomusi</w:t>
      </w:r>
      <w:proofErr w:type="spellEnd"/>
      <w:r w:rsidRPr="00230970">
        <w:rPr>
          <w:rFonts w:ascii="Comic Sans MS" w:hAnsi="Comic Sans MS"/>
          <w:smallCaps/>
        </w:rPr>
        <w:t xml:space="preserve"> Guelfi</w:t>
      </w:r>
      <w:r w:rsidRPr="009F70FB">
        <w:rPr>
          <w:rFonts w:ascii="Comic Sans MS" w:hAnsi="Comic Sans MS"/>
        </w:rPr>
        <w:t xml:space="preserve">, </w:t>
      </w:r>
      <w:r w:rsidRPr="00230970">
        <w:rPr>
          <w:rFonts w:ascii="Comic Sans MS" w:hAnsi="Comic Sans MS"/>
          <w:i/>
        </w:rPr>
        <w:t>Nota alla decisione della IV Sez. del Consiglio di Stato del 24 novembre 1881</w:t>
      </w:r>
      <w:r w:rsidRPr="009F70FB">
        <w:rPr>
          <w:rFonts w:ascii="Comic Sans MS" w:hAnsi="Comic Sans MS"/>
        </w:rPr>
        <w:t xml:space="preserve">, in </w:t>
      </w:r>
      <w:proofErr w:type="spellStart"/>
      <w:r w:rsidRPr="00230970">
        <w:rPr>
          <w:rFonts w:ascii="Comic Sans MS" w:hAnsi="Comic Sans MS"/>
          <w:i/>
        </w:rPr>
        <w:t>Giust</w:t>
      </w:r>
      <w:proofErr w:type="spellEnd"/>
      <w:r w:rsidRPr="00230970">
        <w:rPr>
          <w:rFonts w:ascii="Comic Sans MS" w:hAnsi="Comic Sans MS"/>
          <w:i/>
        </w:rPr>
        <w:t xml:space="preserve">. </w:t>
      </w:r>
      <w:proofErr w:type="spellStart"/>
      <w:r w:rsidRPr="00230970">
        <w:rPr>
          <w:rFonts w:ascii="Comic Sans MS" w:hAnsi="Comic Sans MS"/>
          <w:i/>
        </w:rPr>
        <w:t>amm</w:t>
      </w:r>
      <w:proofErr w:type="spellEnd"/>
      <w:r w:rsidRPr="00230970">
        <w:rPr>
          <w:rFonts w:ascii="Comic Sans MS" w:hAnsi="Comic Sans MS"/>
          <w:i/>
        </w:rPr>
        <w:t>.</w:t>
      </w:r>
      <w:r w:rsidRPr="009F70FB">
        <w:rPr>
          <w:rFonts w:ascii="Comic Sans MS" w:hAnsi="Comic Sans MS"/>
        </w:rPr>
        <w:t xml:space="preserve">, 1881, 57-58, il quale, se non altro, notò che </w:t>
      </w:r>
      <w:r w:rsidRPr="009F70FB">
        <w:rPr>
          <w:rFonts w:ascii="Comic Sans MS" w:hAnsi="Comic Sans MS" w:cstheme="minorHAnsi"/>
        </w:rPr>
        <w:t>«il pensiero di relatore o di ministro espresso in una relazione o in un discorso, non è un’interpretazione autentica della legge».</w:t>
      </w:r>
    </w:p>
  </w:footnote>
  <w:footnote w:id="36">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proofErr w:type="spellStart"/>
      <w:r w:rsidRPr="009F70FB">
        <w:rPr>
          <w:rFonts w:ascii="Comic Sans MS" w:hAnsi="Comic Sans MS"/>
        </w:rPr>
        <w:t>Dec</w:t>
      </w:r>
      <w:proofErr w:type="spellEnd"/>
      <w:r w:rsidRPr="009F70FB">
        <w:rPr>
          <w:rFonts w:ascii="Comic Sans MS" w:hAnsi="Comic Sans MS"/>
        </w:rPr>
        <w:t xml:space="preserve">. 7 gennaio 1892, n. 3, in </w:t>
      </w:r>
      <w:r w:rsidRPr="00230970">
        <w:rPr>
          <w:rFonts w:ascii="Comic Sans MS" w:hAnsi="Comic Sans MS"/>
          <w:i/>
        </w:rPr>
        <w:t xml:space="preserve">Giur. </w:t>
      </w:r>
      <w:proofErr w:type="spellStart"/>
      <w:r w:rsidRPr="00230970">
        <w:rPr>
          <w:rFonts w:ascii="Comic Sans MS" w:hAnsi="Comic Sans MS"/>
          <w:i/>
        </w:rPr>
        <w:t>it</w:t>
      </w:r>
      <w:proofErr w:type="spellEnd"/>
      <w:r w:rsidRPr="00230970">
        <w:rPr>
          <w:rFonts w:ascii="Comic Sans MS" w:hAnsi="Comic Sans MS"/>
          <w:i/>
        </w:rPr>
        <w:t>.</w:t>
      </w:r>
      <w:r w:rsidRPr="009F70FB">
        <w:rPr>
          <w:rFonts w:ascii="Comic Sans MS" w:hAnsi="Comic Sans MS"/>
        </w:rPr>
        <w:t xml:space="preserve">, 1892, III, 214. </w:t>
      </w:r>
    </w:p>
  </w:footnote>
  <w:footnote w:id="37">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230970">
        <w:rPr>
          <w:rFonts w:ascii="Comic Sans MS" w:hAnsi="Comic Sans MS"/>
          <w:smallCaps/>
        </w:rPr>
        <w:t>G. Corso</w:t>
      </w:r>
      <w:r w:rsidRPr="009F70FB">
        <w:rPr>
          <w:rFonts w:ascii="Comic Sans MS" w:hAnsi="Comic Sans MS"/>
        </w:rPr>
        <w:t xml:space="preserve">, </w:t>
      </w:r>
      <w:r w:rsidRPr="00230970">
        <w:rPr>
          <w:rFonts w:ascii="Comic Sans MS" w:hAnsi="Comic Sans MS"/>
          <w:i/>
        </w:rPr>
        <w:t>ibidem</w:t>
      </w:r>
      <w:r w:rsidRPr="009F70FB">
        <w:rPr>
          <w:rFonts w:ascii="Comic Sans MS" w:hAnsi="Comic Sans MS"/>
        </w:rPr>
        <w:t>.</w:t>
      </w:r>
    </w:p>
  </w:footnote>
  <w:footnote w:id="38">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Cfr., ad es., Sez. IV, 28 gennaio 1892, n. 32, in </w:t>
      </w:r>
      <w:proofErr w:type="spellStart"/>
      <w:r w:rsidRPr="00230970">
        <w:rPr>
          <w:rFonts w:ascii="Comic Sans MS" w:hAnsi="Comic Sans MS"/>
          <w:i/>
        </w:rPr>
        <w:t>Giust</w:t>
      </w:r>
      <w:proofErr w:type="spellEnd"/>
      <w:r w:rsidRPr="00230970">
        <w:rPr>
          <w:rFonts w:ascii="Comic Sans MS" w:hAnsi="Comic Sans MS"/>
          <w:i/>
        </w:rPr>
        <w:t xml:space="preserve">. </w:t>
      </w:r>
      <w:proofErr w:type="spellStart"/>
      <w:r w:rsidRPr="00230970">
        <w:rPr>
          <w:rFonts w:ascii="Comic Sans MS" w:hAnsi="Comic Sans MS"/>
          <w:i/>
        </w:rPr>
        <w:t>amm</w:t>
      </w:r>
      <w:proofErr w:type="spellEnd"/>
      <w:r w:rsidRPr="00230970">
        <w:rPr>
          <w:rFonts w:ascii="Comic Sans MS" w:hAnsi="Comic Sans MS"/>
          <w:i/>
        </w:rPr>
        <w:t>.</w:t>
      </w:r>
      <w:r w:rsidRPr="009F70FB">
        <w:rPr>
          <w:rFonts w:ascii="Comic Sans MS" w:hAnsi="Comic Sans MS"/>
        </w:rPr>
        <w:t xml:space="preserve">, 1892, 59, che escluse la sussistenza del vizio di eccesso di potere in quanto l’atto </w:t>
      </w:r>
      <w:r w:rsidRPr="009F70FB">
        <w:rPr>
          <w:rFonts w:ascii="Comic Sans MS" w:hAnsi="Comic Sans MS" w:cstheme="minorHAnsi"/>
        </w:rPr>
        <w:t>«</w:t>
      </w:r>
      <w:r w:rsidRPr="009F70FB">
        <w:rPr>
          <w:rFonts w:ascii="Comic Sans MS" w:hAnsi="Comic Sans MS"/>
        </w:rPr>
        <w:t>non era contrario alla legge, secondo lo spirito suo</w:t>
      </w:r>
      <w:r w:rsidRPr="009F70FB">
        <w:rPr>
          <w:rFonts w:ascii="Comic Sans MS" w:hAnsi="Comic Sans MS" w:cstheme="minorHAnsi"/>
        </w:rPr>
        <w:t>»</w:t>
      </w:r>
      <w:r w:rsidRPr="009F70FB">
        <w:rPr>
          <w:rFonts w:ascii="Comic Sans MS" w:hAnsi="Comic Sans MS"/>
        </w:rPr>
        <w:t>.</w:t>
      </w:r>
    </w:p>
  </w:footnote>
  <w:footnote w:id="39">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230970">
        <w:rPr>
          <w:rFonts w:ascii="Comic Sans MS" w:hAnsi="Comic Sans MS"/>
          <w:i/>
        </w:rPr>
        <w:t>Op. cit.</w:t>
      </w:r>
      <w:r w:rsidRPr="009F70FB">
        <w:rPr>
          <w:rFonts w:ascii="Comic Sans MS" w:hAnsi="Comic Sans MS"/>
        </w:rPr>
        <w:t>, 280-281.</w:t>
      </w:r>
    </w:p>
  </w:footnote>
  <w:footnote w:id="40">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230970">
        <w:rPr>
          <w:rFonts w:ascii="Comic Sans MS" w:hAnsi="Comic Sans MS"/>
          <w:i/>
        </w:rPr>
        <w:t>Op. cit.</w:t>
      </w:r>
      <w:r w:rsidRPr="009F70FB">
        <w:rPr>
          <w:rFonts w:ascii="Comic Sans MS" w:hAnsi="Comic Sans MS"/>
        </w:rPr>
        <w:t>, 281-282.</w:t>
      </w:r>
    </w:p>
  </w:footnote>
  <w:footnote w:id="41">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Criticata, ad es., da </w:t>
      </w:r>
      <w:r w:rsidRPr="00230970">
        <w:rPr>
          <w:rFonts w:ascii="Comic Sans MS" w:hAnsi="Comic Sans MS"/>
          <w:smallCaps/>
        </w:rPr>
        <w:t xml:space="preserve">F. </w:t>
      </w:r>
      <w:proofErr w:type="spellStart"/>
      <w:r w:rsidRPr="00230970">
        <w:rPr>
          <w:rFonts w:ascii="Comic Sans MS" w:hAnsi="Comic Sans MS"/>
          <w:smallCaps/>
        </w:rPr>
        <w:t>Gazzilli</w:t>
      </w:r>
      <w:proofErr w:type="spellEnd"/>
      <w:r w:rsidRPr="009F70FB">
        <w:rPr>
          <w:rFonts w:ascii="Comic Sans MS" w:hAnsi="Comic Sans MS"/>
        </w:rPr>
        <w:t xml:space="preserve">, </w:t>
      </w:r>
      <w:r w:rsidRPr="00230970">
        <w:rPr>
          <w:rFonts w:ascii="Comic Sans MS" w:hAnsi="Comic Sans MS"/>
          <w:i/>
        </w:rPr>
        <w:t>L’eccesso di potere nella giurisprudenza della IV Sez. del Consiglio di Stato</w:t>
      </w:r>
      <w:r w:rsidRPr="009F70FB">
        <w:rPr>
          <w:rFonts w:ascii="Comic Sans MS" w:hAnsi="Comic Sans MS"/>
        </w:rPr>
        <w:t xml:space="preserve">, in </w:t>
      </w:r>
      <w:proofErr w:type="spellStart"/>
      <w:r w:rsidRPr="00230970">
        <w:rPr>
          <w:rFonts w:ascii="Comic Sans MS" w:hAnsi="Comic Sans MS"/>
          <w:i/>
        </w:rPr>
        <w:t>Riv</w:t>
      </w:r>
      <w:proofErr w:type="spellEnd"/>
      <w:r w:rsidRPr="00230970">
        <w:rPr>
          <w:rFonts w:ascii="Comic Sans MS" w:hAnsi="Comic Sans MS"/>
          <w:i/>
        </w:rPr>
        <w:t xml:space="preserve">. </w:t>
      </w:r>
      <w:proofErr w:type="spellStart"/>
      <w:r w:rsidRPr="00230970">
        <w:rPr>
          <w:rFonts w:ascii="Comic Sans MS" w:hAnsi="Comic Sans MS"/>
          <w:i/>
        </w:rPr>
        <w:t>it</w:t>
      </w:r>
      <w:proofErr w:type="spellEnd"/>
      <w:r w:rsidRPr="00230970">
        <w:rPr>
          <w:rFonts w:ascii="Comic Sans MS" w:hAnsi="Comic Sans MS"/>
          <w:i/>
        </w:rPr>
        <w:t>. sc. giur.</w:t>
      </w:r>
      <w:r w:rsidRPr="009F70FB">
        <w:rPr>
          <w:rFonts w:ascii="Comic Sans MS" w:hAnsi="Comic Sans MS"/>
        </w:rPr>
        <w:t xml:space="preserve">, 1900, 219 ss. </w:t>
      </w:r>
    </w:p>
  </w:footnote>
  <w:footnote w:id="42">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230970">
        <w:rPr>
          <w:rFonts w:ascii="Comic Sans MS" w:hAnsi="Comic Sans MS"/>
          <w:smallCaps/>
        </w:rPr>
        <w:t>B. Sordi</w:t>
      </w:r>
      <w:r w:rsidRPr="009F70FB">
        <w:rPr>
          <w:rFonts w:ascii="Comic Sans MS" w:hAnsi="Comic Sans MS"/>
        </w:rPr>
        <w:t xml:space="preserve">, </w:t>
      </w:r>
      <w:r w:rsidRPr="00230970">
        <w:rPr>
          <w:rFonts w:ascii="Comic Sans MS" w:hAnsi="Comic Sans MS"/>
          <w:i/>
        </w:rPr>
        <w:t xml:space="preserve">op. </w:t>
      </w:r>
      <w:proofErr w:type="spellStart"/>
      <w:r w:rsidRPr="00230970">
        <w:rPr>
          <w:rFonts w:ascii="Comic Sans MS" w:hAnsi="Comic Sans MS"/>
          <w:i/>
        </w:rPr>
        <w:t>ult</w:t>
      </w:r>
      <w:proofErr w:type="spellEnd"/>
      <w:r w:rsidRPr="00230970">
        <w:rPr>
          <w:rFonts w:ascii="Comic Sans MS" w:hAnsi="Comic Sans MS"/>
          <w:i/>
        </w:rPr>
        <w:t>. cit.</w:t>
      </w:r>
      <w:r w:rsidRPr="009F70FB">
        <w:rPr>
          <w:rFonts w:ascii="Comic Sans MS" w:hAnsi="Comic Sans MS"/>
        </w:rPr>
        <w:t>, 33.</w:t>
      </w:r>
    </w:p>
  </w:footnote>
  <w:footnote w:id="43">
    <w:p w:rsidR="00ED0E9E" w:rsidRPr="00367DBE" w:rsidRDefault="00ED0E9E" w:rsidP="009F70FB">
      <w:pPr>
        <w:pStyle w:val="Testonotaapidipagina"/>
        <w:jc w:val="both"/>
        <w:rPr>
          <w:rFonts w:ascii="Comic Sans MS" w:hAnsi="Comic Sans MS"/>
          <w:lang w:val="en-US"/>
        </w:rPr>
      </w:pPr>
      <w:r w:rsidRPr="009F70FB">
        <w:rPr>
          <w:rStyle w:val="Rimandonotaapidipagina"/>
          <w:rFonts w:ascii="Comic Sans MS" w:hAnsi="Comic Sans MS"/>
        </w:rPr>
        <w:footnoteRef/>
      </w:r>
      <w:r w:rsidRPr="00367DBE">
        <w:rPr>
          <w:rFonts w:ascii="Comic Sans MS" w:hAnsi="Comic Sans MS"/>
          <w:lang w:val="en-US"/>
        </w:rPr>
        <w:t xml:space="preserve"> </w:t>
      </w:r>
      <w:proofErr w:type="spellStart"/>
      <w:r w:rsidRPr="00367DBE">
        <w:rPr>
          <w:rFonts w:ascii="Comic Sans MS" w:hAnsi="Comic Sans MS"/>
          <w:lang w:val="en-US"/>
        </w:rPr>
        <w:t>Cfr</w:t>
      </w:r>
      <w:proofErr w:type="spellEnd"/>
      <w:r w:rsidRPr="00367DBE">
        <w:rPr>
          <w:rFonts w:ascii="Comic Sans MS" w:hAnsi="Comic Sans MS"/>
          <w:lang w:val="en-US"/>
        </w:rPr>
        <w:t xml:space="preserve">. </w:t>
      </w:r>
      <w:r w:rsidRPr="00367DBE">
        <w:rPr>
          <w:rFonts w:ascii="Comic Sans MS" w:hAnsi="Comic Sans MS"/>
          <w:smallCaps/>
          <w:lang w:val="en-US"/>
        </w:rPr>
        <w:t>J. Fournier – G. Brabant</w:t>
      </w:r>
      <w:r w:rsidRPr="00367DBE">
        <w:rPr>
          <w:rFonts w:ascii="Comic Sans MS" w:hAnsi="Comic Sans MS"/>
          <w:lang w:val="en-US"/>
        </w:rPr>
        <w:t xml:space="preserve">, </w:t>
      </w:r>
      <w:proofErr w:type="spellStart"/>
      <w:r w:rsidRPr="00367DBE">
        <w:rPr>
          <w:rFonts w:ascii="Comic Sans MS" w:hAnsi="Comic Sans MS"/>
          <w:i/>
          <w:lang w:val="en-US"/>
        </w:rPr>
        <w:t>Recours</w:t>
      </w:r>
      <w:proofErr w:type="spellEnd"/>
      <w:r w:rsidRPr="00367DBE">
        <w:rPr>
          <w:rFonts w:ascii="Comic Sans MS" w:hAnsi="Comic Sans MS"/>
          <w:i/>
          <w:lang w:val="en-US"/>
        </w:rPr>
        <w:t xml:space="preserve"> pour </w:t>
      </w:r>
      <w:proofErr w:type="spellStart"/>
      <w:r w:rsidRPr="00367DBE">
        <w:rPr>
          <w:rFonts w:ascii="Comic Sans MS" w:hAnsi="Comic Sans MS"/>
          <w:i/>
          <w:lang w:val="en-US"/>
        </w:rPr>
        <w:t>excès</w:t>
      </w:r>
      <w:proofErr w:type="spellEnd"/>
      <w:r w:rsidRPr="00367DBE">
        <w:rPr>
          <w:rFonts w:ascii="Comic Sans MS" w:hAnsi="Comic Sans MS"/>
          <w:i/>
          <w:lang w:val="en-US"/>
        </w:rPr>
        <w:t xml:space="preserve"> de </w:t>
      </w:r>
      <w:proofErr w:type="spellStart"/>
      <w:r w:rsidRPr="00367DBE">
        <w:rPr>
          <w:rFonts w:ascii="Comic Sans MS" w:hAnsi="Comic Sans MS"/>
          <w:i/>
          <w:lang w:val="en-US"/>
        </w:rPr>
        <w:t>p</w:t>
      </w:r>
      <w:r w:rsidRPr="00367DBE">
        <w:rPr>
          <w:rFonts w:ascii="Comic Sans MS" w:hAnsi="Comic Sans MS"/>
          <w:lang w:val="en-US"/>
        </w:rPr>
        <w:t>ouvoir</w:t>
      </w:r>
      <w:proofErr w:type="spellEnd"/>
      <w:r w:rsidRPr="00367DBE">
        <w:rPr>
          <w:rFonts w:ascii="Comic Sans MS" w:hAnsi="Comic Sans MS"/>
          <w:lang w:val="en-US"/>
        </w:rPr>
        <w:t xml:space="preserve">, in </w:t>
      </w:r>
      <w:proofErr w:type="spellStart"/>
      <w:r w:rsidRPr="00367DBE">
        <w:rPr>
          <w:rFonts w:ascii="Comic Sans MS" w:hAnsi="Comic Sans MS"/>
          <w:i/>
          <w:lang w:val="en-US"/>
        </w:rPr>
        <w:t>Rèpertoire</w:t>
      </w:r>
      <w:proofErr w:type="spellEnd"/>
      <w:r w:rsidRPr="00367DBE">
        <w:rPr>
          <w:rFonts w:ascii="Comic Sans MS" w:hAnsi="Comic Sans MS"/>
          <w:i/>
          <w:lang w:val="en-US"/>
        </w:rPr>
        <w:t xml:space="preserve"> de droit public </w:t>
      </w:r>
      <w:proofErr w:type="gramStart"/>
      <w:r w:rsidRPr="00367DBE">
        <w:rPr>
          <w:rFonts w:ascii="Comic Sans MS" w:hAnsi="Comic Sans MS"/>
          <w:i/>
          <w:lang w:val="en-US"/>
        </w:rPr>
        <w:t>et</w:t>
      </w:r>
      <w:proofErr w:type="gramEnd"/>
      <w:r w:rsidRPr="00367DBE">
        <w:rPr>
          <w:rFonts w:ascii="Comic Sans MS" w:hAnsi="Comic Sans MS"/>
          <w:i/>
          <w:lang w:val="en-US"/>
        </w:rPr>
        <w:t xml:space="preserve"> </w:t>
      </w:r>
      <w:proofErr w:type="spellStart"/>
      <w:r w:rsidRPr="00367DBE">
        <w:rPr>
          <w:rFonts w:ascii="Comic Sans MS" w:hAnsi="Comic Sans MS"/>
          <w:i/>
          <w:lang w:val="en-US"/>
        </w:rPr>
        <w:t>administratif</w:t>
      </w:r>
      <w:proofErr w:type="spellEnd"/>
      <w:r w:rsidRPr="00367DBE">
        <w:rPr>
          <w:rFonts w:ascii="Comic Sans MS" w:hAnsi="Comic Sans MS"/>
          <w:lang w:val="en-US"/>
        </w:rPr>
        <w:t>, Paris, 1959, II, 673 e 727.</w:t>
      </w:r>
    </w:p>
  </w:footnote>
  <w:footnote w:id="44">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230970">
        <w:rPr>
          <w:rFonts w:ascii="Comic Sans MS" w:hAnsi="Comic Sans MS"/>
          <w:smallCaps/>
        </w:rPr>
        <w:t>O. Abbamonte</w:t>
      </w:r>
      <w:r w:rsidRPr="009F70FB">
        <w:rPr>
          <w:rFonts w:ascii="Comic Sans MS" w:hAnsi="Comic Sans MS"/>
        </w:rPr>
        <w:t xml:space="preserve">, </w:t>
      </w:r>
      <w:r w:rsidRPr="00230970">
        <w:rPr>
          <w:rFonts w:ascii="Comic Sans MS" w:hAnsi="Comic Sans MS"/>
          <w:i/>
        </w:rPr>
        <w:t>op. cit.</w:t>
      </w:r>
      <w:r w:rsidRPr="009F70FB">
        <w:rPr>
          <w:rFonts w:ascii="Comic Sans MS" w:hAnsi="Comic Sans MS"/>
        </w:rPr>
        <w:t>, 88.</w:t>
      </w:r>
    </w:p>
  </w:footnote>
  <w:footnote w:id="45">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230970">
        <w:rPr>
          <w:rFonts w:ascii="Comic Sans MS" w:hAnsi="Comic Sans MS"/>
          <w:smallCaps/>
        </w:rPr>
        <w:t>B. Sordi</w:t>
      </w:r>
      <w:r w:rsidRPr="009F70FB">
        <w:rPr>
          <w:rFonts w:ascii="Comic Sans MS" w:hAnsi="Comic Sans MS"/>
        </w:rPr>
        <w:t xml:space="preserve">, </w:t>
      </w:r>
      <w:r w:rsidRPr="00230970">
        <w:rPr>
          <w:rFonts w:ascii="Comic Sans MS" w:hAnsi="Comic Sans MS"/>
          <w:i/>
        </w:rPr>
        <w:t>Giustizia e amministrazione nell’Italia liberale. La formazione della nozione di interesse legittimo</w:t>
      </w:r>
      <w:r w:rsidRPr="009F70FB">
        <w:rPr>
          <w:rFonts w:ascii="Comic Sans MS" w:hAnsi="Comic Sans MS"/>
        </w:rPr>
        <w:t>, Milano, 1985, 222.</w:t>
      </w:r>
    </w:p>
  </w:footnote>
  <w:footnote w:id="46">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Emblematica l’eccezione di inammissibilità di un ricorso propost</w:t>
      </w:r>
      <w:r>
        <w:rPr>
          <w:rFonts w:ascii="Comic Sans MS" w:hAnsi="Comic Sans MS"/>
        </w:rPr>
        <w:t>o</w:t>
      </w:r>
      <w:r w:rsidRPr="009F70FB">
        <w:rPr>
          <w:rFonts w:ascii="Comic Sans MS" w:hAnsi="Comic Sans MS"/>
        </w:rPr>
        <w:t xml:space="preserve"> avverso una dichiarazione di pubblica utilità, prontamente respinta da </w:t>
      </w:r>
      <w:proofErr w:type="spellStart"/>
      <w:r w:rsidRPr="009F70FB">
        <w:rPr>
          <w:rFonts w:ascii="Comic Sans MS" w:hAnsi="Comic Sans MS"/>
        </w:rPr>
        <w:t>Cons</w:t>
      </w:r>
      <w:proofErr w:type="spellEnd"/>
      <w:r w:rsidRPr="009F70FB">
        <w:rPr>
          <w:rFonts w:ascii="Comic Sans MS" w:hAnsi="Comic Sans MS"/>
        </w:rPr>
        <w:t xml:space="preserve">. St., Sez. IV, 27 settembre 1892, in </w:t>
      </w:r>
      <w:proofErr w:type="spellStart"/>
      <w:r w:rsidRPr="00230970">
        <w:rPr>
          <w:rFonts w:ascii="Comic Sans MS" w:hAnsi="Comic Sans MS"/>
          <w:i/>
        </w:rPr>
        <w:t>Riv</w:t>
      </w:r>
      <w:proofErr w:type="spellEnd"/>
      <w:r w:rsidRPr="00230970">
        <w:rPr>
          <w:rFonts w:ascii="Comic Sans MS" w:hAnsi="Comic Sans MS"/>
          <w:i/>
        </w:rPr>
        <w:t xml:space="preserve">. </w:t>
      </w:r>
      <w:proofErr w:type="spellStart"/>
      <w:r w:rsidRPr="00230970">
        <w:rPr>
          <w:rFonts w:ascii="Comic Sans MS" w:hAnsi="Comic Sans MS"/>
          <w:i/>
        </w:rPr>
        <w:t>amm</w:t>
      </w:r>
      <w:proofErr w:type="spellEnd"/>
      <w:r w:rsidRPr="00230970">
        <w:rPr>
          <w:rFonts w:ascii="Comic Sans MS" w:hAnsi="Comic Sans MS"/>
          <w:i/>
        </w:rPr>
        <w:t>.</w:t>
      </w:r>
      <w:r w:rsidRPr="009F70FB">
        <w:rPr>
          <w:rFonts w:ascii="Comic Sans MS" w:hAnsi="Comic Sans MS"/>
        </w:rPr>
        <w:t>, 1893, 50.</w:t>
      </w:r>
    </w:p>
  </w:footnote>
  <w:footnote w:id="47">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Cfr., ad es., Sez. IV, 3 maggio 1895, n. 187, in </w:t>
      </w:r>
      <w:proofErr w:type="spellStart"/>
      <w:r w:rsidRPr="00230970">
        <w:rPr>
          <w:rFonts w:ascii="Comic Sans MS" w:hAnsi="Comic Sans MS"/>
          <w:i/>
        </w:rPr>
        <w:t>Riv</w:t>
      </w:r>
      <w:proofErr w:type="spellEnd"/>
      <w:r w:rsidRPr="00230970">
        <w:rPr>
          <w:rFonts w:ascii="Comic Sans MS" w:hAnsi="Comic Sans MS"/>
          <w:i/>
        </w:rPr>
        <w:t xml:space="preserve">. </w:t>
      </w:r>
      <w:proofErr w:type="spellStart"/>
      <w:r w:rsidRPr="00230970">
        <w:rPr>
          <w:rFonts w:ascii="Comic Sans MS" w:hAnsi="Comic Sans MS"/>
          <w:i/>
        </w:rPr>
        <w:t>amm</w:t>
      </w:r>
      <w:proofErr w:type="spellEnd"/>
      <w:r w:rsidRPr="00230970">
        <w:rPr>
          <w:rFonts w:ascii="Comic Sans MS" w:hAnsi="Comic Sans MS"/>
          <w:i/>
        </w:rPr>
        <w:t>.</w:t>
      </w:r>
      <w:r w:rsidRPr="009F70FB">
        <w:rPr>
          <w:rFonts w:ascii="Comic Sans MS" w:hAnsi="Comic Sans MS"/>
        </w:rPr>
        <w:t>, 1895, 539.</w:t>
      </w:r>
    </w:p>
  </w:footnote>
  <w:footnote w:id="48">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230970">
        <w:rPr>
          <w:rFonts w:ascii="Comic Sans MS" w:hAnsi="Comic Sans MS"/>
          <w:smallCaps/>
        </w:rPr>
        <w:t>B. Sordi</w:t>
      </w:r>
      <w:r w:rsidRPr="009F70FB">
        <w:rPr>
          <w:rFonts w:ascii="Comic Sans MS" w:hAnsi="Comic Sans MS"/>
        </w:rPr>
        <w:t xml:space="preserve">, </w:t>
      </w:r>
      <w:r w:rsidRPr="00230970">
        <w:rPr>
          <w:rFonts w:ascii="Comic Sans MS" w:hAnsi="Comic Sans MS"/>
          <w:i/>
        </w:rPr>
        <w:t xml:space="preserve">op. </w:t>
      </w:r>
      <w:proofErr w:type="spellStart"/>
      <w:r w:rsidRPr="00230970">
        <w:rPr>
          <w:rFonts w:ascii="Comic Sans MS" w:hAnsi="Comic Sans MS"/>
          <w:i/>
        </w:rPr>
        <w:t>ult</w:t>
      </w:r>
      <w:proofErr w:type="spellEnd"/>
      <w:r w:rsidRPr="00230970">
        <w:rPr>
          <w:rFonts w:ascii="Comic Sans MS" w:hAnsi="Comic Sans MS"/>
          <w:i/>
        </w:rPr>
        <w:t>. cit.</w:t>
      </w:r>
      <w:r w:rsidRPr="009F70FB">
        <w:rPr>
          <w:rFonts w:ascii="Comic Sans MS" w:hAnsi="Comic Sans MS"/>
        </w:rPr>
        <w:t>, 34.</w:t>
      </w:r>
    </w:p>
  </w:footnote>
  <w:footnote w:id="49">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Sul punto, </w:t>
      </w:r>
      <w:proofErr w:type="spellStart"/>
      <w:r w:rsidRPr="00230970">
        <w:rPr>
          <w:rFonts w:ascii="Comic Sans MS" w:hAnsi="Comic Sans MS"/>
          <w:i/>
        </w:rPr>
        <w:t>amplius</w:t>
      </w:r>
      <w:proofErr w:type="spellEnd"/>
      <w:r w:rsidRPr="009F70FB">
        <w:rPr>
          <w:rFonts w:ascii="Comic Sans MS" w:hAnsi="Comic Sans MS"/>
        </w:rPr>
        <w:t xml:space="preserve">, </w:t>
      </w:r>
      <w:r w:rsidRPr="00230970">
        <w:rPr>
          <w:rFonts w:ascii="Comic Sans MS" w:hAnsi="Comic Sans MS"/>
          <w:smallCaps/>
        </w:rPr>
        <w:t xml:space="preserve">E. </w:t>
      </w:r>
      <w:proofErr w:type="spellStart"/>
      <w:r w:rsidRPr="00230970">
        <w:rPr>
          <w:rFonts w:ascii="Comic Sans MS" w:hAnsi="Comic Sans MS"/>
          <w:smallCaps/>
        </w:rPr>
        <w:t>Cannada</w:t>
      </w:r>
      <w:proofErr w:type="spellEnd"/>
      <w:r w:rsidRPr="00230970">
        <w:rPr>
          <w:rFonts w:ascii="Comic Sans MS" w:hAnsi="Comic Sans MS"/>
          <w:smallCaps/>
        </w:rPr>
        <w:t xml:space="preserve"> Bartoli</w:t>
      </w:r>
      <w:r w:rsidRPr="009F70FB">
        <w:rPr>
          <w:rFonts w:ascii="Comic Sans MS" w:hAnsi="Comic Sans MS"/>
        </w:rPr>
        <w:t xml:space="preserve">, </w:t>
      </w:r>
      <w:r w:rsidRPr="00230970">
        <w:rPr>
          <w:rFonts w:ascii="Comic Sans MS" w:hAnsi="Comic Sans MS"/>
          <w:i/>
        </w:rPr>
        <w:t>Giustizia amministrativa</w:t>
      </w:r>
      <w:r w:rsidRPr="009F70FB">
        <w:rPr>
          <w:rFonts w:ascii="Comic Sans MS" w:hAnsi="Comic Sans MS"/>
        </w:rPr>
        <w:t xml:space="preserve">, in </w:t>
      </w:r>
      <w:proofErr w:type="spellStart"/>
      <w:r w:rsidRPr="00230970">
        <w:rPr>
          <w:rFonts w:ascii="Comic Sans MS" w:hAnsi="Comic Sans MS"/>
          <w:i/>
        </w:rPr>
        <w:t>Dig</w:t>
      </w:r>
      <w:proofErr w:type="spellEnd"/>
      <w:r w:rsidRPr="00230970">
        <w:rPr>
          <w:rFonts w:ascii="Comic Sans MS" w:hAnsi="Comic Sans MS"/>
          <w:i/>
        </w:rPr>
        <w:t xml:space="preserve">. disc. </w:t>
      </w:r>
      <w:proofErr w:type="spellStart"/>
      <w:r w:rsidRPr="00230970">
        <w:rPr>
          <w:rFonts w:ascii="Comic Sans MS" w:hAnsi="Comic Sans MS"/>
          <w:i/>
        </w:rPr>
        <w:t>pubbl</w:t>
      </w:r>
      <w:proofErr w:type="spellEnd"/>
      <w:r w:rsidRPr="00230970">
        <w:rPr>
          <w:rFonts w:ascii="Comic Sans MS" w:hAnsi="Comic Sans MS"/>
          <w:i/>
        </w:rPr>
        <w:t>.</w:t>
      </w:r>
      <w:r w:rsidRPr="009F70FB">
        <w:rPr>
          <w:rFonts w:ascii="Comic Sans MS" w:hAnsi="Comic Sans MS"/>
        </w:rPr>
        <w:t>, VII, Torino, 1992, 529-534.</w:t>
      </w:r>
    </w:p>
  </w:footnote>
  <w:footnote w:id="50">
    <w:p w:rsidR="00ED0E9E" w:rsidRPr="00367DBE" w:rsidRDefault="00ED0E9E" w:rsidP="009F70FB">
      <w:pPr>
        <w:pStyle w:val="Testonotaapidipagina"/>
        <w:jc w:val="both"/>
        <w:rPr>
          <w:rFonts w:ascii="Comic Sans MS" w:hAnsi="Comic Sans MS"/>
          <w:lang w:val="en-US"/>
        </w:rPr>
      </w:pPr>
      <w:r w:rsidRPr="009F70FB">
        <w:rPr>
          <w:rStyle w:val="Rimandonotaapidipagina"/>
          <w:rFonts w:ascii="Comic Sans MS" w:hAnsi="Comic Sans MS"/>
        </w:rPr>
        <w:footnoteRef/>
      </w:r>
      <w:r w:rsidRPr="00367DBE">
        <w:rPr>
          <w:rFonts w:ascii="Comic Sans MS" w:hAnsi="Comic Sans MS"/>
          <w:lang w:val="en-US"/>
        </w:rPr>
        <w:t xml:space="preserve"> </w:t>
      </w:r>
      <w:r w:rsidRPr="00367DBE">
        <w:rPr>
          <w:rFonts w:ascii="Comic Sans MS" w:hAnsi="Comic Sans MS"/>
          <w:smallCaps/>
          <w:lang w:val="en-US"/>
        </w:rPr>
        <w:t xml:space="preserve">N. </w:t>
      </w:r>
      <w:proofErr w:type="spellStart"/>
      <w:r w:rsidRPr="00367DBE">
        <w:rPr>
          <w:rFonts w:ascii="Comic Sans MS" w:hAnsi="Comic Sans MS"/>
          <w:smallCaps/>
          <w:lang w:val="en-US"/>
        </w:rPr>
        <w:t>Foulquier</w:t>
      </w:r>
      <w:proofErr w:type="spellEnd"/>
      <w:r w:rsidRPr="00367DBE">
        <w:rPr>
          <w:rFonts w:ascii="Comic Sans MS" w:hAnsi="Comic Sans MS"/>
          <w:lang w:val="en-US"/>
        </w:rPr>
        <w:t xml:space="preserve">, </w:t>
      </w:r>
      <w:r w:rsidRPr="00367DBE">
        <w:rPr>
          <w:rFonts w:ascii="Comic Sans MS" w:hAnsi="Comic Sans MS"/>
          <w:i/>
          <w:lang w:val="en-US"/>
        </w:rPr>
        <w:t xml:space="preserve">Les droits </w:t>
      </w:r>
      <w:proofErr w:type="gramStart"/>
      <w:r w:rsidRPr="00367DBE">
        <w:rPr>
          <w:rFonts w:ascii="Comic Sans MS" w:hAnsi="Comic Sans MS"/>
          <w:i/>
          <w:lang w:val="en-US"/>
        </w:rPr>
        <w:t>publics</w:t>
      </w:r>
      <w:proofErr w:type="gramEnd"/>
      <w:r w:rsidRPr="00367DBE">
        <w:rPr>
          <w:rFonts w:ascii="Comic Sans MS" w:hAnsi="Comic Sans MS"/>
          <w:i/>
          <w:lang w:val="en-US"/>
        </w:rPr>
        <w:t xml:space="preserve"> </w:t>
      </w:r>
      <w:proofErr w:type="spellStart"/>
      <w:r w:rsidRPr="00367DBE">
        <w:rPr>
          <w:rFonts w:ascii="Comic Sans MS" w:hAnsi="Comic Sans MS"/>
          <w:i/>
          <w:lang w:val="en-US"/>
        </w:rPr>
        <w:t>subjectifs</w:t>
      </w:r>
      <w:proofErr w:type="spellEnd"/>
      <w:r w:rsidRPr="00367DBE">
        <w:rPr>
          <w:rFonts w:ascii="Comic Sans MS" w:hAnsi="Comic Sans MS"/>
          <w:i/>
          <w:lang w:val="en-US"/>
        </w:rPr>
        <w:t xml:space="preserve"> des </w:t>
      </w:r>
      <w:proofErr w:type="spellStart"/>
      <w:r w:rsidRPr="00367DBE">
        <w:rPr>
          <w:rFonts w:ascii="Comic Sans MS" w:hAnsi="Comic Sans MS"/>
          <w:i/>
          <w:lang w:val="en-US"/>
        </w:rPr>
        <w:t>administrées</w:t>
      </w:r>
      <w:proofErr w:type="spellEnd"/>
      <w:r w:rsidRPr="00367DBE">
        <w:rPr>
          <w:rFonts w:ascii="Comic Sans MS" w:hAnsi="Comic Sans MS"/>
          <w:i/>
          <w:lang w:val="en-US"/>
        </w:rPr>
        <w:t xml:space="preserve">. </w:t>
      </w:r>
      <w:proofErr w:type="spellStart"/>
      <w:r w:rsidRPr="00367DBE">
        <w:rPr>
          <w:rFonts w:ascii="Comic Sans MS" w:hAnsi="Comic Sans MS"/>
          <w:i/>
          <w:lang w:val="en-US"/>
        </w:rPr>
        <w:t>Emegence</w:t>
      </w:r>
      <w:proofErr w:type="spellEnd"/>
      <w:r w:rsidRPr="00367DBE">
        <w:rPr>
          <w:rFonts w:ascii="Comic Sans MS" w:hAnsi="Comic Sans MS"/>
          <w:i/>
          <w:lang w:val="en-US"/>
        </w:rPr>
        <w:t xml:space="preserve"> d’un concept </w:t>
      </w:r>
      <w:proofErr w:type="spellStart"/>
      <w:r w:rsidRPr="00367DBE">
        <w:rPr>
          <w:rFonts w:ascii="Comic Sans MS" w:hAnsi="Comic Sans MS"/>
          <w:i/>
          <w:lang w:val="en-US"/>
        </w:rPr>
        <w:t>en</w:t>
      </w:r>
      <w:proofErr w:type="spellEnd"/>
      <w:r w:rsidRPr="00367DBE">
        <w:rPr>
          <w:rFonts w:ascii="Comic Sans MS" w:hAnsi="Comic Sans MS"/>
          <w:i/>
          <w:lang w:val="en-US"/>
        </w:rPr>
        <w:t xml:space="preserve"> droit </w:t>
      </w:r>
      <w:proofErr w:type="spellStart"/>
      <w:r w:rsidRPr="00367DBE">
        <w:rPr>
          <w:rFonts w:ascii="Comic Sans MS" w:hAnsi="Comic Sans MS"/>
          <w:i/>
          <w:lang w:val="en-US"/>
        </w:rPr>
        <w:t>administratif</w:t>
      </w:r>
      <w:proofErr w:type="spellEnd"/>
      <w:r w:rsidRPr="00367DBE">
        <w:rPr>
          <w:rFonts w:ascii="Comic Sans MS" w:hAnsi="Comic Sans MS"/>
          <w:i/>
          <w:lang w:val="en-US"/>
        </w:rPr>
        <w:t xml:space="preserve"> </w:t>
      </w:r>
      <w:proofErr w:type="spellStart"/>
      <w:r w:rsidRPr="00367DBE">
        <w:rPr>
          <w:rFonts w:ascii="Comic Sans MS" w:hAnsi="Comic Sans MS"/>
          <w:i/>
          <w:lang w:val="en-US"/>
        </w:rPr>
        <w:t>fran</w:t>
      </w:r>
      <w:r w:rsidRPr="00367DBE">
        <w:rPr>
          <w:rFonts w:ascii="Comic Sans MS" w:hAnsi="Comic Sans MS" w:cstheme="minorHAnsi"/>
          <w:i/>
          <w:lang w:val="en-US"/>
        </w:rPr>
        <w:t>ç</w:t>
      </w:r>
      <w:r w:rsidRPr="00367DBE">
        <w:rPr>
          <w:rFonts w:ascii="Comic Sans MS" w:hAnsi="Comic Sans MS"/>
          <w:i/>
          <w:lang w:val="en-US"/>
        </w:rPr>
        <w:t>ais</w:t>
      </w:r>
      <w:proofErr w:type="spellEnd"/>
      <w:r w:rsidRPr="00367DBE">
        <w:rPr>
          <w:rFonts w:ascii="Comic Sans MS" w:hAnsi="Comic Sans MS"/>
          <w:i/>
          <w:lang w:val="en-US"/>
        </w:rPr>
        <w:t xml:space="preserve"> du XIX</w:t>
      </w:r>
      <w:r w:rsidRPr="00230970">
        <w:rPr>
          <w:rFonts w:ascii="Times New Roman" w:hAnsi="Times New Roman" w:cs="Times New Roman"/>
          <w:i/>
        </w:rPr>
        <w:t>ᵉ</w:t>
      </w:r>
      <w:r w:rsidRPr="00367DBE">
        <w:rPr>
          <w:rFonts w:ascii="Comic Sans MS" w:hAnsi="Comic Sans MS" w:cstheme="minorHAnsi"/>
          <w:i/>
          <w:lang w:val="en-US"/>
        </w:rPr>
        <w:t xml:space="preserve"> au XX</w:t>
      </w:r>
      <w:r w:rsidRPr="00230970">
        <w:rPr>
          <w:rFonts w:ascii="Times New Roman" w:hAnsi="Times New Roman" w:cs="Times New Roman"/>
          <w:i/>
        </w:rPr>
        <w:t>ᵉ</w:t>
      </w:r>
      <w:r w:rsidRPr="00367DBE">
        <w:rPr>
          <w:rFonts w:ascii="Comic Sans MS" w:hAnsi="Comic Sans MS" w:cstheme="minorHAnsi"/>
          <w:i/>
          <w:lang w:val="en-US"/>
        </w:rPr>
        <w:t xml:space="preserve"> siècle</w:t>
      </w:r>
      <w:r w:rsidRPr="00367DBE">
        <w:rPr>
          <w:rFonts w:ascii="Comic Sans MS" w:hAnsi="Comic Sans MS" w:cstheme="minorHAnsi"/>
          <w:lang w:val="en-US"/>
        </w:rPr>
        <w:t>, Paris, 2003, 170 ss.</w:t>
      </w:r>
    </w:p>
  </w:footnote>
  <w:footnote w:id="51">
    <w:p w:rsidR="00ED0E9E" w:rsidRPr="009F70FB" w:rsidRDefault="00ED0E9E" w:rsidP="009F70FB">
      <w:pPr>
        <w:pStyle w:val="Testonotaapidipagina"/>
        <w:jc w:val="both"/>
        <w:rPr>
          <w:rFonts w:ascii="Comic Sans MS" w:hAnsi="Comic Sans MS"/>
        </w:rPr>
      </w:pPr>
      <w:r w:rsidRPr="009F70FB">
        <w:rPr>
          <w:rStyle w:val="Rimandonotaapidipagina"/>
          <w:rFonts w:ascii="Comic Sans MS" w:hAnsi="Comic Sans MS"/>
        </w:rPr>
        <w:footnoteRef/>
      </w:r>
      <w:r w:rsidRPr="009F70FB">
        <w:rPr>
          <w:rFonts w:ascii="Comic Sans MS" w:hAnsi="Comic Sans MS"/>
        </w:rPr>
        <w:t xml:space="preserve"> </w:t>
      </w:r>
      <w:r w:rsidRPr="00230970">
        <w:rPr>
          <w:rFonts w:ascii="Comic Sans MS" w:hAnsi="Comic Sans MS"/>
          <w:smallCaps/>
        </w:rPr>
        <w:t>B. Sordi</w:t>
      </w:r>
      <w:r w:rsidRPr="009F70FB">
        <w:rPr>
          <w:rFonts w:ascii="Comic Sans MS" w:hAnsi="Comic Sans MS"/>
        </w:rPr>
        <w:t xml:space="preserve">, </w:t>
      </w:r>
      <w:r w:rsidRPr="00230970">
        <w:rPr>
          <w:rFonts w:ascii="Comic Sans MS" w:hAnsi="Comic Sans MS"/>
          <w:i/>
        </w:rPr>
        <w:t>ibidem</w:t>
      </w:r>
      <w:r w:rsidRPr="009F70FB">
        <w:rPr>
          <w:rFonts w:ascii="Comic Sans MS" w:hAnsi="Comic Sans MS"/>
        </w:rPr>
        <w:t>.</w:t>
      </w:r>
    </w:p>
  </w:footnote>
  <w:footnote w:id="52">
    <w:p w:rsidR="00ED0E9E" w:rsidRPr="002E0FAF" w:rsidRDefault="00ED0E9E" w:rsidP="002E0FAF">
      <w:pPr>
        <w:pStyle w:val="Testonotaapidipagina"/>
        <w:jc w:val="both"/>
        <w:rPr>
          <w:rFonts w:ascii="Comic Sans MS" w:hAnsi="Comic Sans MS"/>
        </w:rPr>
      </w:pPr>
      <w:r w:rsidRPr="002E0FAF">
        <w:rPr>
          <w:rStyle w:val="Rimandonotaapidipagina"/>
          <w:rFonts w:ascii="Comic Sans MS" w:hAnsi="Comic Sans MS"/>
        </w:rPr>
        <w:footnoteRef/>
      </w:r>
      <w:r w:rsidRPr="002E0FAF">
        <w:rPr>
          <w:rFonts w:ascii="Comic Sans MS" w:hAnsi="Comic Sans MS"/>
        </w:rPr>
        <w:t xml:space="preserve"> </w:t>
      </w:r>
      <w:r w:rsidRPr="002E0FAF">
        <w:rPr>
          <w:rFonts w:ascii="Comic Sans MS" w:hAnsi="Comic Sans MS"/>
          <w:smallCaps/>
        </w:rPr>
        <w:t>S. Cognetti</w:t>
      </w:r>
      <w:r w:rsidRPr="002E0FAF">
        <w:rPr>
          <w:rFonts w:ascii="Comic Sans MS" w:hAnsi="Comic Sans MS"/>
        </w:rPr>
        <w:t xml:space="preserve">, </w:t>
      </w:r>
      <w:r w:rsidRPr="002E0FAF">
        <w:rPr>
          <w:rFonts w:ascii="Comic Sans MS" w:hAnsi="Comic Sans MS"/>
          <w:i/>
        </w:rPr>
        <w:t>Legge Amministrazione Giudice. Potere amministrativo fra storia e attualità</w:t>
      </w:r>
      <w:r w:rsidRPr="002E0FAF">
        <w:rPr>
          <w:rFonts w:ascii="Comic Sans MS" w:hAnsi="Comic Sans MS"/>
        </w:rPr>
        <w:t>, Torino, 2014, 101.</w:t>
      </w:r>
    </w:p>
  </w:footnote>
  <w:footnote w:id="53">
    <w:p w:rsidR="00ED0E9E" w:rsidRPr="002E0FAF" w:rsidRDefault="00ED0E9E" w:rsidP="002E0FAF">
      <w:pPr>
        <w:pStyle w:val="Testonotaapidipagina"/>
        <w:jc w:val="both"/>
        <w:rPr>
          <w:rFonts w:ascii="Comic Sans MS" w:hAnsi="Comic Sans MS"/>
        </w:rPr>
      </w:pPr>
      <w:r w:rsidRPr="002E0FAF">
        <w:rPr>
          <w:rStyle w:val="Rimandonotaapidipagina"/>
          <w:rFonts w:ascii="Comic Sans MS" w:hAnsi="Comic Sans MS"/>
        </w:rPr>
        <w:footnoteRef/>
      </w:r>
      <w:r w:rsidRPr="002E0FAF">
        <w:rPr>
          <w:rFonts w:ascii="Comic Sans MS" w:hAnsi="Comic Sans MS"/>
        </w:rPr>
        <w:t xml:space="preserve"> </w:t>
      </w:r>
      <w:r w:rsidRPr="002E0FAF">
        <w:rPr>
          <w:rFonts w:ascii="Comic Sans MS" w:hAnsi="Comic Sans MS"/>
          <w:smallCaps/>
        </w:rPr>
        <w:t>C. Marzuoli</w:t>
      </w:r>
      <w:r w:rsidRPr="002E0FAF">
        <w:rPr>
          <w:rFonts w:ascii="Comic Sans MS" w:hAnsi="Comic Sans MS"/>
        </w:rPr>
        <w:t xml:space="preserve">, </w:t>
      </w:r>
      <w:r w:rsidRPr="002E0FAF">
        <w:rPr>
          <w:rFonts w:ascii="Comic Sans MS" w:hAnsi="Comic Sans MS"/>
          <w:i/>
        </w:rPr>
        <w:t>op. cit.</w:t>
      </w:r>
      <w:r w:rsidRPr="002E0FAF">
        <w:rPr>
          <w:rFonts w:ascii="Comic Sans MS" w:hAnsi="Comic Sans MS"/>
        </w:rPr>
        <w:t>, § 3.2.</w:t>
      </w:r>
    </w:p>
  </w:footnote>
  <w:footnote w:id="54">
    <w:p w:rsidR="00ED0E9E" w:rsidRPr="002E0FAF" w:rsidRDefault="00ED0E9E" w:rsidP="002E0FAF">
      <w:pPr>
        <w:pStyle w:val="Testonotaapidipagina"/>
        <w:jc w:val="both"/>
        <w:rPr>
          <w:rFonts w:ascii="Comic Sans MS" w:hAnsi="Comic Sans MS"/>
        </w:rPr>
      </w:pPr>
      <w:r w:rsidRPr="002E0FAF">
        <w:rPr>
          <w:rStyle w:val="Rimandonotaapidipagina"/>
          <w:rFonts w:ascii="Comic Sans MS" w:hAnsi="Comic Sans MS"/>
        </w:rPr>
        <w:footnoteRef/>
      </w:r>
      <w:r w:rsidRPr="002E0FAF">
        <w:rPr>
          <w:rFonts w:ascii="Comic Sans MS" w:hAnsi="Comic Sans MS"/>
        </w:rPr>
        <w:t xml:space="preserve"> Sez. VI, 14 agosto 2013, n. 4174, in </w:t>
      </w:r>
      <w:hyperlink r:id="rId2" w:history="1">
        <w:r w:rsidRPr="002E0FAF">
          <w:rPr>
            <w:rStyle w:val="Collegamentoipertestuale"/>
            <w:rFonts w:ascii="Comic Sans MS" w:hAnsi="Comic Sans MS"/>
          </w:rPr>
          <w:t>www.giustizia-amministrativa.it</w:t>
        </w:r>
      </w:hyperlink>
      <w:r w:rsidRPr="002E0FAF">
        <w:rPr>
          <w:rFonts w:ascii="Comic Sans MS" w:hAnsi="Comic Sans MS"/>
        </w:rPr>
        <w:t xml:space="preserve">. </w:t>
      </w:r>
    </w:p>
  </w:footnote>
  <w:footnote w:id="55">
    <w:p w:rsidR="00ED0E9E" w:rsidRPr="002E0FAF" w:rsidRDefault="00ED0E9E" w:rsidP="002E0FAF">
      <w:pPr>
        <w:pStyle w:val="Testonotaapidipagina"/>
        <w:jc w:val="both"/>
        <w:rPr>
          <w:rFonts w:ascii="Comic Sans MS" w:hAnsi="Comic Sans MS"/>
        </w:rPr>
      </w:pPr>
      <w:r w:rsidRPr="002E0FAF">
        <w:rPr>
          <w:rStyle w:val="Rimandonotaapidipagina"/>
          <w:rFonts w:ascii="Comic Sans MS" w:hAnsi="Comic Sans MS"/>
        </w:rPr>
        <w:footnoteRef/>
      </w:r>
      <w:r w:rsidRPr="002E0FAF">
        <w:rPr>
          <w:rFonts w:ascii="Comic Sans MS" w:hAnsi="Comic Sans MS"/>
        </w:rPr>
        <w:t xml:space="preserve"> </w:t>
      </w:r>
      <w:r w:rsidRPr="002E0FAF">
        <w:rPr>
          <w:rFonts w:ascii="Comic Sans MS" w:hAnsi="Comic Sans MS"/>
          <w:smallCaps/>
        </w:rPr>
        <w:t xml:space="preserve">L. </w:t>
      </w:r>
      <w:proofErr w:type="spellStart"/>
      <w:r w:rsidRPr="002E0FAF">
        <w:rPr>
          <w:rFonts w:ascii="Comic Sans MS" w:hAnsi="Comic Sans MS"/>
          <w:smallCaps/>
        </w:rPr>
        <w:t>Mannori</w:t>
      </w:r>
      <w:proofErr w:type="spellEnd"/>
      <w:r w:rsidRPr="002E0FAF">
        <w:rPr>
          <w:rFonts w:ascii="Comic Sans MS" w:hAnsi="Comic Sans MS"/>
        </w:rPr>
        <w:t xml:space="preserve">, </w:t>
      </w:r>
      <w:r w:rsidRPr="002E0FAF">
        <w:rPr>
          <w:rFonts w:ascii="Comic Sans MS" w:hAnsi="Comic Sans MS"/>
          <w:i/>
        </w:rPr>
        <w:t>L’influenza francese</w:t>
      </w:r>
      <w:r w:rsidRPr="002E0FAF">
        <w:rPr>
          <w:rFonts w:ascii="Comic Sans MS" w:hAnsi="Comic Sans MS"/>
        </w:rPr>
        <w:t xml:space="preserve">, in </w:t>
      </w:r>
      <w:r w:rsidRPr="002E0FAF">
        <w:rPr>
          <w:rFonts w:ascii="Comic Sans MS" w:hAnsi="Comic Sans MS"/>
          <w:i/>
        </w:rPr>
        <w:t>Le riforme crispine</w:t>
      </w:r>
      <w:r w:rsidRPr="002E0FAF">
        <w:rPr>
          <w:rFonts w:ascii="Comic Sans MS" w:hAnsi="Comic Sans MS"/>
        </w:rPr>
        <w:t xml:space="preserve">, cit., 575 ss. </w:t>
      </w:r>
    </w:p>
  </w:footnote>
  <w:footnote w:id="56">
    <w:p w:rsidR="00ED0E9E" w:rsidRPr="002E0FAF" w:rsidRDefault="00ED0E9E" w:rsidP="002E0FAF">
      <w:pPr>
        <w:pStyle w:val="Testonotaapidipagina"/>
        <w:jc w:val="both"/>
        <w:rPr>
          <w:rFonts w:ascii="Comic Sans MS" w:hAnsi="Comic Sans MS"/>
        </w:rPr>
      </w:pPr>
      <w:r w:rsidRPr="002E0FAF">
        <w:rPr>
          <w:rStyle w:val="Rimandonotaapidipagina"/>
          <w:rFonts w:ascii="Comic Sans MS" w:hAnsi="Comic Sans MS"/>
        </w:rPr>
        <w:footnoteRef/>
      </w:r>
      <w:r w:rsidRPr="002E0FAF">
        <w:rPr>
          <w:rFonts w:ascii="Comic Sans MS" w:hAnsi="Comic Sans MS"/>
        </w:rPr>
        <w:t xml:space="preserve"> </w:t>
      </w:r>
      <w:r w:rsidRPr="002E0FAF">
        <w:rPr>
          <w:rFonts w:ascii="Comic Sans MS" w:hAnsi="Comic Sans MS"/>
          <w:smallCaps/>
        </w:rPr>
        <w:t>C. Marzuoli</w:t>
      </w:r>
      <w:r w:rsidRPr="002E0FAF">
        <w:rPr>
          <w:rFonts w:ascii="Comic Sans MS" w:hAnsi="Comic Sans MS"/>
        </w:rPr>
        <w:t xml:space="preserve">, </w:t>
      </w:r>
      <w:r w:rsidRPr="002E0FAF">
        <w:rPr>
          <w:rFonts w:ascii="Comic Sans MS" w:hAnsi="Comic Sans MS"/>
          <w:i/>
        </w:rPr>
        <w:t>op. cit.</w:t>
      </w:r>
      <w:r w:rsidRPr="002E0FAF">
        <w:rPr>
          <w:rFonts w:ascii="Comic Sans MS" w:hAnsi="Comic Sans MS"/>
        </w:rPr>
        <w:t>, § 3.4.</w:t>
      </w:r>
    </w:p>
  </w:footnote>
  <w:footnote w:id="57">
    <w:p w:rsidR="00ED0E9E" w:rsidRPr="002E0FAF" w:rsidRDefault="00ED0E9E" w:rsidP="002E0FAF">
      <w:pPr>
        <w:pStyle w:val="Testonotaapidipagina"/>
        <w:jc w:val="both"/>
        <w:rPr>
          <w:rFonts w:ascii="Comic Sans MS" w:hAnsi="Comic Sans MS"/>
        </w:rPr>
      </w:pPr>
      <w:r w:rsidRPr="002E0FAF">
        <w:rPr>
          <w:rStyle w:val="Rimandonotaapidipagina"/>
          <w:rFonts w:ascii="Comic Sans MS" w:hAnsi="Comic Sans MS"/>
        </w:rPr>
        <w:footnoteRef/>
      </w:r>
      <w:r w:rsidRPr="002E0FAF">
        <w:rPr>
          <w:rFonts w:ascii="Comic Sans MS" w:hAnsi="Comic Sans MS"/>
        </w:rPr>
        <w:t xml:space="preserve"> </w:t>
      </w:r>
      <w:r w:rsidRPr="002E0FAF">
        <w:rPr>
          <w:rFonts w:ascii="Comic Sans MS" w:hAnsi="Comic Sans MS"/>
          <w:smallCaps/>
        </w:rPr>
        <w:t>M. D’Alberti</w:t>
      </w:r>
      <w:r w:rsidRPr="002E0FAF">
        <w:rPr>
          <w:rFonts w:ascii="Comic Sans MS" w:hAnsi="Comic Sans MS"/>
        </w:rPr>
        <w:t xml:space="preserve">, </w:t>
      </w:r>
      <w:r w:rsidRPr="002E0FAF">
        <w:rPr>
          <w:rFonts w:ascii="Comic Sans MS" w:hAnsi="Comic Sans MS"/>
          <w:i/>
        </w:rPr>
        <w:t>La giurisprudenza amministrativa negli anni Trenta</w:t>
      </w:r>
      <w:r w:rsidRPr="002E0FAF">
        <w:rPr>
          <w:rFonts w:ascii="Comic Sans MS" w:hAnsi="Comic Sans MS"/>
        </w:rPr>
        <w:t xml:space="preserve">, in </w:t>
      </w:r>
      <w:r w:rsidRPr="002E0FAF">
        <w:rPr>
          <w:rFonts w:ascii="Comic Sans MS" w:hAnsi="Comic Sans MS"/>
          <w:i/>
        </w:rPr>
        <w:t>Il diritto amministrativo negli anni Trenta</w:t>
      </w:r>
      <w:r w:rsidRPr="002E0FAF">
        <w:rPr>
          <w:rFonts w:ascii="Comic Sans MS" w:hAnsi="Comic Sans MS"/>
        </w:rPr>
        <w:t>, Bologna, 1992, 41.</w:t>
      </w:r>
    </w:p>
  </w:footnote>
  <w:footnote w:id="58">
    <w:p w:rsidR="00ED0E9E" w:rsidRPr="00367DBE" w:rsidRDefault="00ED0E9E" w:rsidP="002E0FAF">
      <w:pPr>
        <w:pStyle w:val="Testonotaapidipagina"/>
        <w:jc w:val="both"/>
        <w:rPr>
          <w:rFonts w:ascii="Comic Sans MS" w:hAnsi="Comic Sans MS"/>
          <w:lang w:val="en-US"/>
        </w:rPr>
      </w:pPr>
      <w:r w:rsidRPr="002E0FAF">
        <w:rPr>
          <w:rStyle w:val="Rimandonotaapidipagina"/>
          <w:rFonts w:ascii="Comic Sans MS" w:hAnsi="Comic Sans MS"/>
        </w:rPr>
        <w:footnoteRef/>
      </w:r>
      <w:r w:rsidRPr="002E0FAF">
        <w:rPr>
          <w:rFonts w:ascii="Comic Sans MS" w:hAnsi="Comic Sans MS"/>
        </w:rPr>
        <w:t xml:space="preserve"> </w:t>
      </w:r>
      <w:r w:rsidRPr="002E0FAF">
        <w:rPr>
          <w:rFonts w:ascii="Comic Sans MS" w:hAnsi="Comic Sans MS"/>
          <w:smallCaps/>
        </w:rPr>
        <w:t>C. Marzuoli</w:t>
      </w:r>
      <w:r w:rsidRPr="002E0FAF">
        <w:rPr>
          <w:rFonts w:ascii="Comic Sans MS" w:hAnsi="Comic Sans MS"/>
        </w:rPr>
        <w:t xml:space="preserve">, </w:t>
      </w:r>
      <w:r w:rsidRPr="002E0FAF">
        <w:rPr>
          <w:rFonts w:ascii="Comic Sans MS" w:hAnsi="Comic Sans MS"/>
          <w:i/>
        </w:rPr>
        <w:t>op. cit.</w:t>
      </w:r>
      <w:r w:rsidRPr="002E0FAF">
        <w:rPr>
          <w:rFonts w:ascii="Comic Sans MS" w:hAnsi="Comic Sans MS"/>
        </w:rPr>
        <w:t>, § 3.5. Nel senso che «lo sviamento di potere, che presuppone l’es</w:t>
      </w:r>
      <w:r>
        <w:rPr>
          <w:rFonts w:ascii="Comic Sans MS" w:hAnsi="Comic Sans MS"/>
        </w:rPr>
        <w:t>ercizio di una potestà discrezi</w:t>
      </w:r>
      <w:r w:rsidRPr="002E0FAF">
        <w:rPr>
          <w:rFonts w:ascii="Comic Sans MS" w:hAnsi="Comic Sans MS"/>
        </w:rPr>
        <w:t>onale, si manifesta in via di deduzione logica e non come ribellione, più o meno aperta, al disposto di una norma, ossia come violazione di un dettato normativo, ev</w:t>
      </w:r>
      <w:r>
        <w:rPr>
          <w:rFonts w:ascii="Comic Sans MS" w:hAnsi="Comic Sans MS"/>
        </w:rPr>
        <w:t>i</w:t>
      </w:r>
      <w:r w:rsidRPr="002E0FAF">
        <w:rPr>
          <w:rFonts w:ascii="Comic Sans MS" w:hAnsi="Comic Sans MS"/>
        </w:rPr>
        <w:t xml:space="preserve">denziabile mediante un sillogismo giuridico», </w:t>
      </w:r>
      <w:proofErr w:type="spellStart"/>
      <w:r w:rsidRPr="002E0FAF">
        <w:rPr>
          <w:rFonts w:ascii="Comic Sans MS" w:hAnsi="Comic Sans MS"/>
        </w:rPr>
        <w:t>Cons</w:t>
      </w:r>
      <w:proofErr w:type="spellEnd"/>
      <w:r w:rsidRPr="002E0FAF">
        <w:rPr>
          <w:rFonts w:ascii="Comic Sans MS" w:hAnsi="Comic Sans MS"/>
        </w:rPr>
        <w:t xml:space="preserve">. </w:t>
      </w:r>
      <w:r w:rsidRPr="00367DBE">
        <w:rPr>
          <w:rFonts w:ascii="Comic Sans MS" w:hAnsi="Comic Sans MS"/>
          <w:lang w:val="en-US"/>
        </w:rPr>
        <w:t xml:space="preserve">St., </w:t>
      </w:r>
      <w:proofErr w:type="spellStart"/>
      <w:r w:rsidRPr="00367DBE">
        <w:rPr>
          <w:rFonts w:ascii="Comic Sans MS" w:hAnsi="Comic Sans MS"/>
          <w:lang w:val="en-US"/>
        </w:rPr>
        <w:t>Sez</w:t>
      </w:r>
      <w:proofErr w:type="spellEnd"/>
      <w:r w:rsidRPr="00367DBE">
        <w:rPr>
          <w:rFonts w:ascii="Comic Sans MS" w:hAnsi="Comic Sans MS"/>
          <w:lang w:val="en-US"/>
        </w:rPr>
        <w:t xml:space="preserve">. V, 25 </w:t>
      </w:r>
      <w:proofErr w:type="spellStart"/>
      <w:r w:rsidRPr="00367DBE">
        <w:rPr>
          <w:rFonts w:ascii="Comic Sans MS" w:hAnsi="Comic Sans MS"/>
          <w:lang w:val="en-US"/>
        </w:rPr>
        <w:t>novembre</w:t>
      </w:r>
      <w:proofErr w:type="spellEnd"/>
      <w:r w:rsidRPr="00367DBE">
        <w:rPr>
          <w:rFonts w:ascii="Comic Sans MS" w:hAnsi="Comic Sans MS"/>
          <w:lang w:val="en-US"/>
        </w:rPr>
        <w:t xml:space="preserve"> 1999, n. 1983, in </w:t>
      </w:r>
      <w:proofErr w:type="spellStart"/>
      <w:r w:rsidRPr="00367DBE">
        <w:rPr>
          <w:rFonts w:ascii="Comic Sans MS" w:hAnsi="Comic Sans MS"/>
          <w:i/>
          <w:lang w:val="en-US"/>
        </w:rPr>
        <w:t>Foro</w:t>
      </w:r>
      <w:proofErr w:type="spellEnd"/>
      <w:r w:rsidRPr="00367DBE">
        <w:rPr>
          <w:rFonts w:ascii="Comic Sans MS" w:hAnsi="Comic Sans MS"/>
          <w:i/>
          <w:lang w:val="en-US"/>
        </w:rPr>
        <w:t xml:space="preserve"> </w:t>
      </w:r>
      <w:proofErr w:type="spellStart"/>
      <w:r w:rsidRPr="00367DBE">
        <w:rPr>
          <w:rFonts w:ascii="Comic Sans MS" w:hAnsi="Comic Sans MS"/>
          <w:i/>
          <w:lang w:val="en-US"/>
        </w:rPr>
        <w:t>amm</w:t>
      </w:r>
      <w:proofErr w:type="spellEnd"/>
      <w:r w:rsidRPr="00367DBE">
        <w:rPr>
          <w:rFonts w:ascii="Comic Sans MS" w:hAnsi="Comic Sans MS"/>
          <w:i/>
          <w:lang w:val="en-US"/>
        </w:rPr>
        <w:t>.</w:t>
      </w:r>
      <w:r w:rsidRPr="00367DBE">
        <w:rPr>
          <w:rFonts w:ascii="Comic Sans MS" w:hAnsi="Comic Sans MS"/>
          <w:lang w:val="en-US"/>
        </w:rPr>
        <w:t>, 1999, 2484.</w:t>
      </w:r>
    </w:p>
  </w:footnote>
  <w:footnote w:id="59">
    <w:p w:rsidR="00ED0E9E" w:rsidRPr="002E0FAF" w:rsidRDefault="00ED0E9E" w:rsidP="002E0FAF">
      <w:pPr>
        <w:pStyle w:val="Testonotaapidipagina"/>
        <w:jc w:val="both"/>
        <w:rPr>
          <w:rFonts w:ascii="Comic Sans MS" w:hAnsi="Comic Sans MS"/>
        </w:rPr>
      </w:pPr>
      <w:r w:rsidRPr="002E0FAF">
        <w:rPr>
          <w:rStyle w:val="Rimandonotaapidipagina"/>
          <w:rFonts w:ascii="Comic Sans MS" w:hAnsi="Comic Sans MS"/>
        </w:rPr>
        <w:footnoteRef/>
      </w:r>
      <w:r w:rsidRPr="00367DBE">
        <w:rPr>
          <w:rFonts w:ascii="Comic Sans MS" w:hAnsi="Comic Sans MS"/>
          <w:lang w:val="en-US"/>
        </w:rPr>
        <w:t xml:space="preserve"> Cons. St., </w:t>
      </w:r>
      <w:proofErr w:type="spellStart"/>
      <w:r w:rsidRPr="00367DBE">
        <w:rPr>
          <w:rFonts w:ascii="Comic Sans MS" w:hAnsi="Comic Sans MS"/>
          <w:lang w:val="en-US"/>
        </w:rPr>
        <w:t>Sez</w:t>
      </w:r>
      <w:proofErr w:type="spellEnd"/>
      <w:r w:rsidRPr="00367DBE">
        <w:rPr>
          <w:rFonts w:ascii="Comic Sans MS" w:hAnsi="Comic Sans MS"/>
          <w:lang w:val="en-US"/>
        </w:rPr>
        <w:t xml:space="preserve">. </w:t>
      </w:r>
      <w:r w:rsidRPr="002E0FAF">
        <w:rPr>
          <w:rFonts w:ascii="Comic Sans MS" w:hAnsi="Comic Sans MS"/>
        </w:rPr>
        <w:t xml:space="preserve">IV, n. 4174/2013, </w:t>
      </w:r>
      <w:proofErr w:type="gramStart"/>
      <w:r w:rsidRPr="002E0FAF">
        <w:rPr>
          <w:rFonts w:ascii="Comic Sans MS" w:hAnsi="Comic Sans MS"/>
        </w:rPr>
        <w:t>cit..</w:t>
      </w:r>
      <w:proofErr w:type="gramEnd"/>
      <w:r w:rsidRPr="002E0FAF">
        <w:rPr>
          <w:rFonts w:ascii="Comic Sans MS" w:hAnsi="Comic Sans MS"/>
        </w:rPr>
        <w:t xml:space="preserve"> Per gli sviluppi giurisprudenziali, cfr., </w:t>
      </w:r>
      <w:r w:rsidRPr="002E0FAF">
        <w:rPr>
          <w:rFonts w:ascii="Comic Sans MS" w:hAnsi="Comic Sans MS"/>
          <w:i/>
        </w:rPr>
        <w:t xml:space="preserve">ex </w:t>
      </w:r>
      <w:proofErr w:type="spellStart"/>
      <w:r w:rsidRPr="002E0FAF">
        <w:rPr>
          <w:rFonts w:ascii="Comic Sans MS" w:hAnsi="Comic Sans MS"/>
          <w:i/>
        </w:rPr>
        <w:t>multis</w:t>
      </w:r>
      <w:proofErr w:type="spellEnd"/>
      <w:r w:rsidRPr="002E0FAF">
        <w:rPr>
          <w:rFonts w:ascii="Comic Sans MS" w:hAnsi="Comic Sans MS"/>
        </w:rPr>
        <w:t xml:space="preserve">, </w:t>
      </w:r>
      <w:r w:rsidRPr="002E0FAF">
        <w:rPr>
          <w:rFonts w:ascii="Comic Sans MS" w:hAnsi="Comic Sans MS"/>
          <w:smallCaps/>
        </w:rPr>
        <w:t>N. Pappalardo</w:t>
      </w:r>
      <w:r w:rsidRPr="002E0FAF">
        <w:rPr>
          <w:rFonts w:ascii="Comic Sans MS" w:hAnsi="Comic Sans MS"/>
        </w:rPr>
        <w:t xml:space="preserve">, </w:t>
      </w:r>
      <w:r w:rsidRPr="002E0FAF">
        <w:rPr>
          <w:rFonts w:ascii="Comic Sans MS" w:hAnsi="Comic Sans MS"/>
          <w:i/>
        </w:rPr>
        <w:t>L’eccesso di potere “amministrativo” secondo la giurisprudenza del Consiglio di Stato</w:t>
      </w:r>
      <w:r w:rsidRPr="002E0FAF">
        <w:rPr>
          <w:rFonts w:ascii="Comic Sans MS" w:hAnsi="Comic Sans MS"/>
        </w:rPr>
        <w:t xml:space="preserve">, in </w:t>
      </w:r>
      <w:r w:rsidRPr="002E0FAF">
        <w:rPr>
          <w:rFonts w:ascii="Comic Sans MS" w:hAnsi="Comic Sans MS"/>
          <w:i/>
        </w:rPr>
        <w:t>Studi in occasione del centenar</w:t>
      </w:r>
      <w:r>
        <w:rPr>
          <w:rFonts w:ascii="Comic Sans MS" w:hAnsi="Comic Sans MS"/>
          <w:i/>
        </w:rPr>
        <w:t>io</w:t>
      </w:r>
      <w:r w:rsidRPr="002E0FAF">
        <w:rPr>
          <w:rFonts w:ascii="Comic Sans MS" w:hAnsi="Comic Sans MS"/>
        </w:rPr>
        <w:t xml:space="preserve">, Roma, 1932, 471 ss.; </w:t>
      </w:r>
      <w:r w:rsidRPr="002E0FAF">
        <w:rPr>
          <w:rFonts w:ascii="Comic Sans MS" w:hAnsi="Comic Sans MS"/>
          <w:smallCaps/>
        </w:rPr>
        <w:t xml:space="preserve">M. </w:t>
      </w:r>
      <w:proofErr w:type="spellStart"/>
      <w:r w:rsidRPr="002E0FAF">
        <w:rPr>
          <w:rFonts w:ascii="Comic Sans MS" w:hAnsi="Comic Sans MS"/>
          <w:smallCaps/>
        </w:rPr>
        <w:t>Letourneur</w:t>
      </w:r>
      <w:proofErr w:type="spellEnd"/>
      <w:r w:rsidRPr="002E0FAF">
        <w:rPr>
          <w:rFonts w:ascii="Comic Sans MS" w:hAnsi="Comic Sans MS"/>
        </w:rPr>
        <w:t xml:space="preserve">, </w:t>
      </w:r>
      <w:r w:rsidRPr="002E0FAF">
        <w:rPr>
          <w:rFonts w:ascii="Comic Sans MS" w:hAnsi="Comic Sans MS"/>
          <w:i/>
        </w:rPr>
        <w:t>La recente evoluzione del ricorso per eccesso di potere</w:t>
      </w:r>
      <w:r w:rsidRPr="002E0FAF">
        <w:rPr>
          <w:rFonts w:ascii="Comic Sans MS" w:hAnsi="Comic Sans MS"/>
        </w:rPr>
        <w:t xml:space="preserve">, in </w:t>
      </w:r>
      <w:proofErr w:type="spellStart"/>
      <w:r w:rsidRPr="002E0FAF">
        <w:rPr>
          <w:rFonts w:ascii="Comic Sans MS" w:hAnsi="Comic Sans MS"/>
          <w:i/>
        </w:rPr>
        <w:t>Riv</w:t>
      </w:r>
      <w:proofErr w:type="spellEnd"/>
      <w:r w:rsidRPr="002E0FAF">
        <w:rPr>
          <w:rFonts w:ascii="Comic Sans MS" w:hAnsi="Comic Sans MS"/>
          <w:i/>
        </w:rPr>
        <w:t xml:space="preserve">. trim. dir. </w:t>
      </w:r>
      <w:proofErr w:type="spellStart"/>
      <w:r w:rsidRPr="002E0FAF">
        <w:rPr>
          <w:rFonts w:ascii="Comic Sans MS" w:hAnsi="Comic Sans MS"/>
          <w:i/>
        </w:rPr>
        <w:t>pubbl</w:t>
      </w:r>
      <w:proofErr w:type="spellEnd"/>
      <w:r w:rsidRPr="002E0FAF">
        <w:rPr>
          <w:rFonts w:ascii="Comic Sans MS" w:hAnsi="Comic Sans MS"/>
          <w:i/>
        </w:rPr>
        <w:t>.</w:t>
      </w:r>
      <w:r w:rsidRPr="002E0FAF">
        <w:rPr>
          <w:rFonts w:ascii="Comic Sans MS" w:hAnsi="Comic Sans MS"/>
        </w:rPr>
        <w:t xml:space="preserve">, 1959, 246 ss.; </w:t>
      </w:r>
      <w:r w:rsidRPr="002E0FAF">
        <w:rPr>
          <w:rFonts w:ascii="Comic Sans MS" w:hAnsi="Comic Sans MS"/>
          <w:smallCaps/>
        </w:rPr>
        <w:t>G. de Cesare</w:t>
      </w:r>
      <w:r w:rsidRPr="002E0FAF">
        <w:rPr>
          <w:rFonts w:ascii="Comic Sans MS" w:hAnsi="Comic Sans MS"/>
        </w:rPr>
        <w:t xml:space="preserve">, </w:t>
      </w:r>
      <w:r w:rsidRPr="002E0FAF">
        <w:rPr>
          <w:rFonts w:ascii="Comic Sans MS" w:hAnsi="Comic Sans MS"/>
          <w:i/>
        </w:rPr>
        <w:t>L’eccesso di potere nella giurisprudenza del Consiglio di Stato</w:t>
      </w:r>
      <w:r w:rsidRPr="002E0FAF">
        <w:rPr>
          <w:rFonts w:ascii="Comic Sans MS" w:hAnsi="Comic Sans MS"/>
        </w:rPr>
        <w:t xml:space="preserve">, Milano, 1967; </w:t>
      </w:r>
      <w:r w:rsidRPr="002E0FAF">
        <w:rPr>
          <w:rFonts w:ascii="Comic Sans MS" w:hAnsi="Comic Sans MS"/>
          <w:smallCaps/>
        </w:rPr>
        <w:t xml:space="preserve">T. </w:t>
      </w:r>
      <w:proofErr w:type="spellStart"/>
      <w:r w:rsidRPr="002E0FAF">
        <w:rPr>
          <w:rFonts w:ascii="Comic Sans MS" w:hAnsi="Comic Sans MS"/>
          <w:smallCaps/>
        </w:rPr>
        <w:t>Alibrandi</w:t>
      </w:r>
      <w:proofErr w:type="spellEnd"/>
      <w:r w:rsidRPr="002E0FAF">
        <w:rPr>
          <w:rFonts w:ascii="Comic Sans MS" w:hAnsi="Comic Sans MS"/>
        </w:rPr>
        <w:t xml:space="preserve">, </w:t>
      </w:r>
      <w:r w:rsidRPr="002E0FAF">
        <w:rPr>
          <w:rFonts w:ascii="Comic Sans MS" w:hAnsi="Comic Sans MS"/>
          <w:i/>
        </w:rPr>
        <w:t>Lineamenti attuali dell’eccesso di potere</w:t>
      </w:r>
      <w:r w:rsidRPr="002E0FAF">
        <w:rPr>
          <w:rFonts w:ascii="Comic Sans MS" w:hAnsi="Comic Sans MS"/>
        </w:rPr>
        <w:t xml:space="preserve">, in </w:t>
      </w:r>
      <w:proofErr w:type="spellStart"/>
      <w:r w:rsidRPr="002E0FAF">
        <w:rPr>
          <w:rFonts w:ascii="Comic Sans MS" w:hAnsi="Comic Sans MS"/>
        </w:rPr>
        <w:t>Impr</w:t>
      </w:r>
      <w:proofErr w:type="spellEnd"/>
      <w:r w:rsidRPr="002E0FAF">
        <w:rPr>
          <w:rFonts w:ascii="Comic Sans MS" w:hAnsi="Comic Sans MS"/>
        </w:rPr>
        <w:t xml:space="preserve">., </w:t>
      </w:r>
      <w:proofErr w:type="spellStart"/>
      <w:r w:rsidRPr="002E0FAF">
        <w:rPr>
          <w:rFonts w:ascii="Comic Sans MS" w:hAnsi="Comic Sans MS"/>
        </w:rPr>
        <w:t>amb</w:t>
      </w:r>
      <w:proofErr w:type="spellEnd"/>
      <w:r w:rsidRPr="002E0FAF">
        <w:rPr>
          <w:rFonts w:ascii="Comic Sans MS" w:hAnsi="Comic Sans MS"/>
        </w:rPr>
        <w:t xml:space="preserve">. e p.a., 1975, 229 ss.; </w:t>
      </w:r>
      <w:r w:rsidRPr="002E0FAF">
        <w:rPr>
          <w:rFonts w:ascii="Comic Sans MS" w:hAnsi="Comic Sans MS"/>
          <w:smallCaps/>
        </w:rPr>
        <w:t>Id.</w:t>
      </w:r>
      <w:r w:rsidRPr="002E0FAF">
        <w:rPr>
          <w:rFonts w:ascii="Comic Sans MS" w:hAnsi="Comic Sans MS"/>
        </w:rPr>
        <w:t xml:space="preserve">, </w:t>
      </w:r>
      <w:r w:rsidRPr="002E0FAF">
        <w:rPr>
          <w:rFonts w:ascii="Comic Sans MS" w:hAnsi="Comic Sans MS"/>
          <w:i/>
        </w:rPr>
        <w:t>L’eccesso di potere come indizio processuale</w:t>
      </w:r>
      <w:r w:rsidRPr="002E0FAF">
        <w:rPr>
          <w:rFonts w:ascii="Comic Sans MS" w:hAnsi="Comic Sans MS"/>
        </w:rPr>
        <w:t xml:space="preserve">, in </w:t>
      </w:r>
      <w:r w:rsidRPr="002E0FAF">
        <w:rPr>
          <w:rFonts w:ascii="Comic Sans MS" w:hAnsi="Comic Sans MS"/>
          <w:i/>
        </w:rPr>
        <w:t xml:space="preserve">Dir. e </w:t>
      </w:r>
      <w:proofErr w:type="spellStart"/>
      <w:r w:rsidRPr="002E0FAF">
        <w:rPr>
          <w:rFonts w:ascii="Comic Sans MS" w:hAnsi="Comic Sans MS"/>
          <w:i/>
        </w:rPr>
        <w:t>soc</w:t>
      </w:r>
      <w:proofErr w:type="spellEnd"/>
      <w:r w:rsidRPr="002E0FAF">
        <w:rPr>
          <w:rFonts w:ascii="Comic Sans MS" w:hAnsi="Comic Sans MS"/>
          <w:i/>
        </w:rPr>
        <w:t>.</w:t>
      </w:r>
      <w:r w:rsidRPr="002E0FAF">
        <w:rPr>
          <w:rFonts w:ascii="Comic Sans MS" w:hAnsi="Comic Sans MS"/>
        </w:rPr>
        <w:t xml:space="preserve">, 1982, 58 ss.; </w:t>
      </w:r>
      <w:r w:rsidRPr="002E0FAF">
        <w:rPr>
          <w:rFonts w:ascii="Comic Sans MS" w:hAnsi="Comic Sans MS"/>
          <w:smallCaps/>
        </w:rPr>
        <w:t xml:space="preserve">M. </w:t>
      </w:r>
      <w:proofErr w:type="spellStart"/>
      <w:r w:rsidRPr="002E0FAF">
        <w:rPr>
          <w:rFonts w:ascii="Comic Sans MS" w:hAnsi="Comic Sans MS"/>
          <w:smallCaps/>
        </w:rPr>
        <w:t>Camilli</w:t>
      </w:r>
      <w:proofErr w:type="spellEnd"/>
      <w:r w:rsidRPr="002E0FAF">
        <w:rPr>
          <w:rFonts w:ascii="Comic Sans MS" w:hAnsi="Comic Sans MS"/>
        </w:rPr>
        <w:t xml:space="preserve">, </w:t>
      </w:r>
      <w:r w:rsidRPr="002E0FAF">
        <w:rPr>
          <w:rFonts w:ascii="Comic Sans MS" w:hAnsi="Comic Sans MS"/>
          <w:i/>
        </w:rPr>
        <w:t xml:space="preserve">Considerazioni </w:t>
      </w:r>
      <w:r>
        <w:rPr>
          <w:rFonts w:ascii="Comic Sans MS" w:hAnsi="Comic Sans MS"/>
          <w:i/>
        </w:rPr>
        <w:t>sui</w:t>
      </w:r>
      <w:r w:rsidRPr="002E0FAF">
        <w:rPr>
          <w:rFonts w:ascii="Comic Sans MS" w:hAnsi="Comic Sans MS"/>
          <w:i/>
        </w:rPr>
        <w:t xml:space="preserve"> </w:t>
      </w:r>
      <w:r>
        <w:rPr>
          <w:rFonts w:ascii="Comic Sans MS" w:hAnsi="Comic Sans MS"/>
          <w:i/>
        </w:rPr>
        <w:t>«</w:t>
      </w:r>
      <w:r w:rsidRPr="002E0FAF">
        <w:rPr>
          <w:rFonts w:ascii="Comic Sans MS" w:hAnsi="Comic Sans MS"/>
          <w:i/>
        </w:rPr>
        <w:t>sintomi</w:t>
      </w:r>
      <w:r>
        <w:rPr>
          <w:rFonts w:ascii="Comic Sans MS" w:hAnsi="Comic Sans MS"/>
          <w:i/>
        </w:rPr>
        <w:t>»</w:t>
      </w:r>
      <w:r w:rsidRPr="002E0FAF">
        <w:rPr>
          <w:rFonts w:ascii="Comic Sans MS" w:hAnsi="Comic Sans MS"/>
          <w:i/>
        </w:rPr>
        <w:t xml:space="preserve"> dell’eccesso di potere</w:t>
      </w:r>
      <w:r w:rsidRPr="002E0FAF">
        <w:rPr>
          <w:rFonts w:ascii="Comic Sans MS" w:hAnsi="Comic Sans MS"/>
        </w:rPr>
        <w:t xml:space="preserve">, in </w:t>
      </w:r>
      <w:proofErr w:type="spellStart"/>
      <w:r w:rsidRPr="002E0FAF">
        <w:rPr>
          <w:rFonts w:ascii="Comic Sans MS" w:hAnsi="Comic Sans MS"/>
          <w:i/>
        </w:rPr>
        <w:t>Rass</w:t>
      </w:r>
      <w:proofErr w:type="spellEnd"/>
      <w:r w:rsidRPr="002E0FAF">
        <w:rPr>
          <w:rFonts w:ascii="Comic Sans MS" w:hAnsi="Comic Sans MS"/>
          <w:i/>
        </w:rPr>
        <w:t xml:space="preserve">. dir. </w:t>
      </w:r>
      <w:proofErr w:type="spellStart"/>
      <w:r w:rsidRPr="002E0FAF">
        <w:rPr>
          <w:rFonts w:ascii="Comic Sans MS" w:hAnsi="Comic Sans MS"/>
          <w:i/>
        </w:rPr>
        <w:t>pubbl</w:t>
      </w:r>
      <w:proofErr w:type="spellEnd"/>
      <w:r w:rsidRPr="002E0FAF">
        <w:rPr>
          <w:rFonts w:ascii="Comic Sans MS" w:hAnsi="Comic Sans MS"/>
          <w:i/>
        </w:rPr>
        <w:t>.</w:t>
      </w:r>
      <w:r w:rsidRPr="002E0FAF">
        <w:rPr>
          <w:rFonts w:ascii="Comic Sans MS" w:hAnsi="Comic Sans MS"/>
        </w:rPr>
        <w:t xml:space="preserve">, 1965, 1038 ss., spec. 1060; ulteriori indicazioni bibliografiche in </w:t>
      </w:r>
      <w:r w:rsidRPr="002E0FAF">
        <w:rPr>
          <w:rFonts w:ascii="Comic Sans MS" w:hAnsi="Comic Sans MS"/>
          <w:smallCaps/>
        </w:rPr>
        <w:t xml:space="preserve">A. </w:t>
      </w:r>
      <w:proofErr w:type="spellStart"/>
      <w:r w:rsidRPr="002E0FAF">
        <w:rPr>
          <w:rFonts w:ascii="Comic Sans MS" w:hAnsi="Comic Sans MS"/>
          <w:smallCaps/>
        </w:rPr>
        <w:t>Crosetti</w:t>
      </w:r>
      <w:proofErr w:type="spellEnd"/>
      <w:r w:rsidRPr="002E0FAF">
        <w:rPr>
          <w:rFonts w:ascii="Comic Sans MS" w:hAnsi="Comic Sans MS"/>
        </w:rPr>
        <w:t xml:space="preserve">, </w:t>
      </w:r>
      <w:r w:rsidRPr="002E0FAF">
        <w:rPr>
          <w:rFonts w:ascii="Comic Sans MS" w:hAnsi="Comic Sans MS"/>
          <w:i/>
        </w:rPr>
        <w:t>op. cit.</w:t>
      </w:r>
      <w:r w:rsidRPr="002E0FAF">
        <w:rPr>
          <w:rFonts w:ascii="Comic Sans MS" w:hAnsi="Comic Sans MS"/>
        </w:rPr>
        <w:t>, 212, nt. 87.</w:t>
      </w:r>
    </w:p>
  </w:footnote>
  <w:footnote w:id="60">
    <w:p w:rsidR="00ED0E9E" w:rsidRPr="002E0FAF" w:rsidRDefault="00ED0E9E" w:rsidP="002E0FAF">
      <w:pPr>
        <w:pStyle w:val="Testonotaapidipagina"/>
        <w:jc w:val="both"/>
        <w:rPr>
          <w:rFonts w:ascii="Comic Sans MS" w:hAnsi="Comic Sans MS"/>
        </w:rPr>
      </w:pPr>
      <w:r w:rsidRPr="002E0FAF">
        <w:rPr>
          <w:rStyle w:val="Rimandonotaapidipagina"/>
          <w:rFonts w:ascii="Comic Sans MS" w:hAnsi="Comic Sans MS"/>
        </w:rPr>
        <w:footnoteRef/>
      </w:r>
      <w:r w:rsidRPr="002E0FAF">
        <w:rPr>
          <w:rFonts w:ascii="Comic Sans MS" w:hAnsi="Comic Sans MS"/>
        </w:rPr>
        <w:t xml:space="preserve"> </w:t>
      </w:r>
      <w:r w:rsidRPr="002E0FAF">
        <w:rPr>
          <w:rFonts w:ascii="Comic Sans MS" w:hAnsi="Comic Sans MS"/>
          <w:smallCaps/>
        </w:rPr>
        <w:t xml:space="preserve">D. De </w:t>
      </w:r>
      <w:proofErr w:type="spellStart"/>
      <w:r w:rsidRPr="002E0FAF">
        <w:rPr>
          <w:rFonts w:ascii="Comic Sans MS" w:hAnsi="Comic Sans MS"/>
          <w:smallCaps/>
        </w:rPr>
        <w:t>Carolis</w:t>
      </w:r>
      <w:proofErr w:type="spellEnd"/>
      <w:r w:rsidRPr="002E0FAF">
        <w:rPr>
          <w:rFonts w:ascii="Comic Sans MS" w:hAnsi="Comic Sans MS"/>
        </w:rPr>
        <w:t xml:space="preserve">, </w:t>
      </w:r>
      <w:r w:rsidRPr="005B3A5D">
        <w:rPr>
          <w:rFonts w:ascii="Comic Sans MS" w:hAnsi="Comic Sans MS"/>
          <w:i/>
        </w:rPr>
        <w:t>L’annullabilità del provvedimento amministrativo</w:t>
      </w:r>
      <w:r w:rsidRPr="002E0FAF">
        <w:rPr>
          <w:rFonts w:ascii="Comic Sans MS" w:hAnsi="Comic Sans MS"/>
        </w:rPr>
        <w:t xml:space="preserve">, in </w:t>
      </w:r>
      <w:r w:rsidRPr="005B3A5D">
        <w:rPr>
          <w:rFonts w:ascii="Comic Sans MS" w:hAnsi="Comic Sans MS"/>
          <w:smallCaps/>
        </w:rPr>
        <w:t xml:space="preserve">F. Caringella – D. De </w:t>
      </w:r>
      <w:proofErr w:type="spellStart"/>
      <w:r w:rsidRPr="005B3A5D">
        <w:rPr>
          <w:rFonts w:ascii="Comic Sans MS" w:hAnsi="Comic Sans MS"/>
          <w:smallCaps/>
        </w:rPr>
        <w:t>Carolis</w:t>
      </w:r>
      <w:proofErr w:type="spellEnd"/>
      <w:r w:rsidRPr="005B3A5D">
        <w:rPr>
          <w:rFonts w:ascii="Comic Sans MS" w:hAnsi="Comic Sans MS"/>
          <w:smallCaps/>
        </w:rPr>
        <w:t xml:space="preserve"> – G. De Marzo</w:t>
      </w:r>
      <w:r w:rsidRPr="002E0FAF">
        <w:rPr>
          <w:rFonts w:ascii="Comic Sans MS" w:hAnsi="Comic Sans MS"/>
        </w:rPr>
        <w:t xml:space="preserve"> (a cura di), </w:t>
      </w:r>
      <w:r w:rsidRPr="005B3A5D">
        <w:rPr>
          <w:rFonts w:ascii="Comic Sans MS" w:hAnsi="Comic Sans MS"/>
          <w:i/>
        </w:rPr>
        <w:t>Le nuove regole dell’azione amministrativa dopo le leggi n. 15/2005 e n. 80/2005</w:t>
      </w:r>
      <w:r>
        <w:rPr>
          <w:rFonts w:ascii="Comic Sans MS" w:hAnsi="Comic Sans MS"/>
        </w:rPr>
        <w:t>, Mi</w:t>
      </w:r>
      <w:r w:rsidRPr="002E0FAF">
        <w:rPr>
          <w:rFonts w:ascii="Comic Sans MS" w:hAnsi="Comic Sans MS"/>
        </w:rPr>
        <w:t>lano, 2009, 1097, al quale si rinvia per l’esame delle principali figure.</w:t>
      </w:r>
    </w:p>
  </w:footnote>
  <w:footnote w:id="61">
    <w:p w:rsidR="00ED0E9E" w:rsidRPr="002E0FAF" w:rsidRDefault="00ED0E9E" w:rsidP="002E0FAF">
      <w:pPr>
        <w:pStyle w:val="Testonotaapidipagina"/>
        <w:jc w:val="both"/>
        <w:rPr>
          <w:rFonts w:ascii="Comic Sans MS" w:hAnsi="Comic Sans MS"/>
        </w:rPr>
      </w:pPr>
      <w:r w:rsidRPr="002E0FAF">
        <w:rPr>
          <w:rStyle w:val="Rimandonotaapidipagina"/>
          <w:rFonts w:ascii="Comic Sans MS" w:hAnsi="Comic Sans MS"/>
        </w:rPr>
        <w:footnoteRef/>
      </w:r>
      <w:r w:rsidRPr="002E0FAF">
        <w:rPr>
          <w:rFonts w:ascii="Comic Sans MS" w:hAnsi="Comic Sans MS"/>
        </w:rPr>
        <w:t xml:space="preserve"> Così </w:t>
      </w:r>
      <w:r w:rsidRPr="005B3A5D">
        <w:rPr>
          <w:rFonts w:ascii="Comic Sans MS" w:hAnsi="Comic Sans MS"/>
          <w:smallCaps/>
        </w:rPr>
        <w:t>E. Casetta</w:t>
      </w:r>
      <w:r w:rsidRPr="002E0FAF">
        <w:rPr>
          <w:rFonts w:ascii="Comic Sans MS" w:hAnsi="Comic Sans MS"/>
        </w:rPr>
        <w:t xml:space="preserve">, </w:t>
      </w:r>
      <w:r w:rsidRPr="005B3A5D">
        <w:rPr>
          <w:rFonts w:ascii="Comic Sans MS" w:hAnsi="Comic Sans MS"/>
          <w:i/>
        </w:rPr>
        <w:t>Attività e atto amministrativo</w:t>
      </w:r>
      <w:r w:rsidRPr="002E0FAF">
        <w:rPr>
          <w:rFonts w:ascii="Comic Sans MS" w:hAnsi="Comic Sans MS"/>
        </w:rPr>
        <w:t xml:space="preserve">, in </w:t>
      </w:r>
      <w:proofErr w:type="spellStart"/>
      <w:r w:rsidRPr="005B3A5D">
        <w:rPr>
          <w:rFonts w:ascii="Comic Sans MS" w:hAnsi="Comic Sans MS"/>
          <w:i/>
        </w:rPr>
        <w:t>Riv</w:t>
      </w:r>
      <w:proofErr w:type="spellEnd"/>
      <w:r w:rsidRPr="005B3A5D">
        <w:rPr>
          <w:rFonts w:ascii="Comic Sans MS" w:hAnsi="Comic Sans MS"/>
          <w:i/>
        </w:rPr>
        <w:t xml:space="preserve">. trim. dir. </w:t>
      </w:r>
      <w:proofErr w:type="spellStart"/>
      <w:r w:rsidRPr="005B3A5D">
        <w:rPr>
          <w:rFonts w:ascii="Comic Sans MS" w:hAnsi="Comic Sans MS"/>
          <w:i/>
        </w:rPr>
        <w:t>pubbl</w:t>
      </w:r>
      <w:proofErr w:type="spellEnd"/>
      <w:r w:rsidRPr="005B3A5D">
        <w:rPr>
          <w:rFonts w:ascii="Comic Sans MS" w:hAnsi="Comic Sans MS"/>
          <w:i/>
        </w:rPr>
        <w:t>.</w:t>
      </w:r>
      <w:r w:rsidRPr="002E0FAF">
        <w:rPr>
          <w:rFonts w:ascii="Comic Sans MS" w:hAnsi="Comic Sans MS"/>
        </w:rPr>
        <w:t>, 1957, 293 ss., spec. 313.</w:t>
      </w:r>
    </w:p>
  </w:footnote>
  <w:footnote w:id="62">
    <w:p w:rsidR="00ED0E9E" w:rsidRPr="002E0FAF" w:rsidRDefault="00ED0E9E" w:rsidP="002E0FAF">
      <w:pPr>
        <w:pStyle w:val="Testonotaapidipagina"/>
        <w:jc w:val="both"/>
        <w:rPr>
          <w:rFonts w:ascii="Comic Sans MS" w:hAnsi="Comic Sans MS"/>
        </w:rPr>
      </w:pPr>
      <w:r w:rsidRPr="002E0FAF">
        <w:rPr>
          <w:rStyle w:val="Rimandonotaapidipagina"/>
          <w:rFonts w:ascii="Comic Sans MS" w:hAnsi="Comic Sans MS"/>
        </w:rPr>
        <w:footnoteRef/>
      </w:r>
      <w:r w:rsidRPr="002E0FAF">
        <w:rPr>
          <w:rFonts w:ascii="Comic Sans MS" w:hAnsi="Comic Sans MS"/>
        </w:rPr>
        <w:t xml:space="preserve"> Percorso talmente articolato, complesso e tortuoso da essere stato addirittura definito «una struggente telenovela»: </w:t>
      </w:r>
      <w:r w:rsidRPr="005B3A5D">
        <w:rPr>
          <w:rFonts w:ascii="Comic Sans MS" w:hAnsi="Comic Sans MS"/>
          <w:smallCaps/>
        </w:rPr>
        <w:t>B. Cavallo</w:t>
      </w:r>
      <w:r w:rsidRPr="002E0FAF">
        <w:rPr>
          <w:rFonts w:ascii="Comic Sans MS" w:hAnsi="Comic Sans MS"/>
        </w:rPr>
        <w:t xml:space="preserve">, </w:t>
      </w:r>
      <w:r w:rsidRPr="005B3A5D">
        <w:rPr>
          <w:rFonts w:ascii="Comic Sans MS" w:hAnsi="Comic Sans MS"/>
          <w:i/>
        </w:rPr>
        <w:t>Provvedimenti e atti amministrativi</w:t>
      </w:r>
      <w:r w:rsidRPr="002E0FAF">
        <w:rPr>
          <w:rFonts w:ascii="Comic Sans MS" w:hAnsi="Comic Sans MS"/>
        </w:rPr>
        <w:t xml:space="preserve">, in </w:t>
      </w:r>
      <w:r w:rsidRPr="005B3A5D">
        <w:rPr>
          <w:rFonts w:ascii="Comic Sans MS" w:hAnsi="Comic Sans MS"/>
          <w:i/>
        </w:rPr>
        <w:t>Trattato di diritto amministrativo</w:t>
      </w:r>
      <w:r w:rsidRPr="002E0FAF">
        <w:rPr>
          <w:rFonts w:ascii="Comic Sans MS" w:hAnsi="Comic Sans MS"/>
        </w:rPr>
        <w:t>, diretto da G. Santaniello, III, Padova, 1993, 315.</w:t>
      </w:r>
    </w:p>
  </w:footnote>
  <w:footnote w:id="63">
    <w:p w:rsidR="00ED0E9E" w:rsidRPr="002E0FAF" w:rsidRDefault="00ED0E9E" w:rsidP="002E0FAF">
      <w:pPr>
        <w:pStyle w:val="Testonotaapidipagina"/>
        <w:jc w:val="both"/>
        <w:rPr>
          <w:rFonts w:ascii="Comic Sans MS" w:hAnsi="Comic Sans MS"/>
        </w:rPr>
      </w:pPr>
      <w:r w:rsidRPr="002E0FAF">
        <w:rPr>
          <w:rStyle w:val="Rimandonotaapidipagina"/>
          <w:rFonts w:ascii="Comic Sans MS" w:hAnsi="Comic Sans MS"/>
        </w:rPr>
        <w:footnoteRef/>
      </w:r>
      <w:r w:rsidRPr="002E0FAF">
        <w:rPr>
          <w:rFonts w:ascii="Comic Sans MS" w:hAnsi="Comic Sans MS"/>
        </w:rPr>
        <w:t xml:space="preserve"> </w:t>
      </w:r>
      <w:r w:rsidRPr="005B3A5D">
        <w:rPr>
          <w:rFonts w:ascii="Comic Sans MS" w:hAnsi="Comic Sans MS"/>
          <w:smallCaps/>
        </w:rPr>
        <w:t>C. Marzuoli</w:t>
      </w:r>
      <w:r w:rsidRPr="002E0FAF">
        <w:rPr>
          <w:rFonts w:ascii="Comic Sans MS" w:hAnsi="Comic Sans MS"/>
        </w:rPr>
        <w:t xml:space="preserve">, </w:t>
      </w:r>
      <w:r w:rsidRPr="005B3A5D">
        <w:rPr>
          <w:rFonts w:ascii="Comic Sans MS" w:hAnsi="Comic Sans MS"/>
          <w:i/>
        </w:rPr>
        <w:t>op. cit.</w:t>
      </w:r>
      <w:r w:rsidRPr="002E0FAF">
        <w:rPr>
          <w:rFonts w:ascii="Comic Sans MS" w:hAnsi="Comic Sans MS"/>
        </w:rPr>
        <w:t>, § 4.</w:t>
      </w:r>
    </w:p>
  </w:footnote>
  <w:footnote w:id="64">
    <w:p w:rsidR="00ED0E9E" w:rsidRPr="002E0FAF" w:rsidRDefault="00ED0E9E" w:rsidP="002E0FAF">
      <w:pPr>
        <w:pStyle w:val="Testonotaapidipagina"/>
        <w:jc w:val="both"/>
        <w:rPr>
          <w:rFonts w:ascii="Comic Sans MS" w:hAnsi="Comic Sans MS"/>
        </w:rPr>
      </w:pPr>
      <w:r w:rsidRPr="002E0FAF">
        <w:rPr>
          <w:rStyle w:val="Rimandonotaapidipagina"/>
          <w:rFonts w:ascii="Comic Sans MS" w:hAnsi="Comic Sans MS"/>
        </w:rPr>
        <w:footnoteRef/>
      </w:r>
      <w:r w:rsidRPr="002E0FAF">
        <w:rPr>
          <w:rFonts w:ascii="Comic Sans MS" w:hAnsi="Comic Sans MS"/>
        </w:rPr>
        <w:t xml:space="preserve"> </w:t>
      </w:r>
      <w:r w:rsidRPr="005B3A5D">
        <w:rPr>
          <w:rFonts w:ascii="Comic Sans MS" w:hAnsi="Comic Sans MS"/>
          <w:smallCaps/>
        </w:rPr>
        <w:t xml:space="preserve">M. </w:t>
      </w:r>
      <w:proofErr w:type="spellStart"/>
      <w:r w:rsidRPr="005B3A5D">
        <w:rPr>
          <w:rFonts w:ascii="Comic Sans MS" w:hAnsi="Comic Sans MS"/>
          <w:smallCaps/>
        </w:rPr>
        <w:t>Trimarchi</w:t>
      </w:r>
      <w:proofErr w:type="spellEnd"/>
      <w:r w:rsidRPr="002E0FAF">
        <w:rPr>
          <w:rFonts w:ascii="Comic Sans MS" w:hAnsi="Comic Sans MS"/>
        </w:rPr>
        <w:t xml:space="preserve">, </w:t>
      </w:r>
      <w:r w:rsidRPr="005B3A5D">
        <w:rPr>
          <w:rFonts w:ascii="Comic Sans MS" w:hAnsi="Comic Sans MS"/>
          <w:i/>
        </w:rPr>
        <w:t>Appunti sulla legittimità in diritto amministrativo: origine, evoluzione e prospettive del concetto</w:t>
      </w:r>
      <w:r w:rsidRPr="002E0FAF">
        <w:rPr>
          <w:rFonts w:ascii="Comic Sans MS" w:hAnsi="Comic Sans MS"/>
        </w:rPr>
        <w:t xml:space="preserve">, in </w:t>
      </w:r>
      <w:r w:rsidRPr="005B3A5D">
        <w:rPr>
          <w:rFonts w:ascii="Comic Sans MS" w:hAnsi="Comic Sans MS"/>
          <w:i/>
        </w:rPr>
        <w:t xml:space="preserve">Dir. </w:t>
      </w:r>
      <w:proofErr w:type="spellStart"/>
      <w:r w:rsidRPr="005B3A5D">
        <w:rPr>
          <w:rFonts w:ascii="Comic Sans MS" w:hAnsi="Comic Sans MS"/>
          <w:i/>
        </w:rPr>
        <w:t>proc</w:t>
      </w:r>
      <w:proofErr w:type="spellEnd"/>
      <w:r w:rsidRPr="005B3A5D">
        <w:rPr>
          <w:rFonts w:ascii="Comic Sans MS" w:hAnsi="Comic Sans MS"/>
          <w:i/>
        </w:rPr>
        <w:t xml:space="preserve">. </w:t>
      </w:r>
      <w:proofErr w:type="spellStart"/>
      <w:r w:rsidRPr="005B3A5D">
        <w:rPr>
          <w:rFonts w:ascii="Comic Sans MS" w:hAnsi="Comic Sans MS"/>
          <w:i/>
        </w:rPr>
        <w:t>amm</w:t>
      </w:r>
      <w:proofErr w:type="spellEnd"/>
      <w:r w:rsidRPr="005B3A5D">
        <w:rPr>
          <w:rFonts w:ascii="Comic Sans MS" w:hAnsi="Comic Sans MS"/>
          <w:i/>
        </w:rPr>
        <w:t>.</w:t>
      </w:r>
      <w:r w:rsidRPr="002E0FAF">
        <w:rPr>
          <w:rFonts w:ascii="Comic Sans MS" w:hAnsi="Comic Sans MS"/>
        </w:rPr>
        <w:t xml:space="preserve">, 2017, 1310-1311. </w:t>
      </w:r>
    </w:p>
  </w:footnote>
  <w:footnote w:id="65">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797900">
        <w:rPr>
          <w:rFonts w:ascii="Comic Sans MS" w:hAnsi="Comic Sans MS"/>
          <w:smallCaps/>
        </w:rPr>
        <w:t>G. Morbidelli</w:t>
      </w:r>
      <w:r w:rsidRPr="00797900">
        <w:rPr>
          <w:rFonts w:ascii="Comic Sans MS" w:hAnsi="Comic Sans MS"/>
        </w:rPr>
        <w:t xml:space="preserve">, </w:t>
      </w:r>
      <w:r w:rsidRPr="00797900">
        <w:rPr>
          <w:rFonts w:ascii="Comic Sans MS" w:hAnsi="Comic Sans MS"/>
          <w:i/>
        </w:rPr>
        <w:t xml:space="preserve">Il contributo del giudice amministrativo in 150 anni di </w:t>
      </w:r>
      <w:r>
        <w:rPr>
          <w:rFonts w:ascii="Comic Sans MS" w:hAnsi="Comic Sans MS"/>
          <w:i/>
        </w:rPr>
        <w:t>u</w:t>
      </w:r>
      <w:r w:rsidRPr="00797900">
        <w:rPr>
          <w:rFonts w:ascii="Comic Sans MS" w:hAnsi="Comic Sans MS"/>
          <w:i/>
        </w:rPr>
        <w:t>nità d’Italia</w:t>
      </w:r>
      <w:r w:rsidRPr="00797900">
        <w:rPr>
          <w:rFonts w:ascii="Comic Sans MS" w:hAnsi="Comic Sans MS"/>
        </w:rPr>
        <w:t xml:space="preserve">, in </w:t>
      </w:r>
      <w:r w:rsidRPr="00797900">
        <w:rPr>
          <w:rFonts w:ascii="Comic Sans MS" w:hAnsi="Comic Sans MS"/>
          <w:i/>
        </w:rPr>
        <w:t xml:space="preserve">Dir. </w:t>
      </w:r>
      <w:proofErr w:type="spellStart"/>
      <w:r w:rsidRPr="00797900">
        <w:rPr>
          <w:rFonts w:ascii="Comic Sans MS" w:hAnsi="Comic Sans MS"/>
          <w:i/>
        </w:rPr>
        <w:t>proc</w:t>
      </w:r>
      <w:proofErr w:type="spellEnd"/>
      <w:r w:rsidRPr="00797900">
        <w:rPr>
          <w:rFonts w:ascii="Comic Sans MS" w:hAnsi="Comic Sans MS"/>
          <w:i/>
        </w:rPr>
        <w:t xml:space="preserve">. </w:t>
      </w:r>
      <w:proofErr w:type="spellStart"/>
      <w:r w:rsidRPr="00797900">
        <w:rPr>
          <w:rFonts w:ascii="Comic Sans MS" w:hAnsi="Comic Sans MS"/>
          <w:i/>
        </w:rPr>
        <w:t>amm</w:t>
      </w:r>
      <w:proofErr w:type="spellEnd"/>
      <w:r w:rsidRPr="00797900">
        <w:rPr>
          <w:rFonts w:ascii="Comic Sans MS" w:hAnsi="Comic Sans MS"/>
          <w:i/>
        </w:rPr>
        <w:t>.</w:t>
      </w:r>
      <w:r w:rsidRPr="00797900">
        <w:rPr>
          <w:rFonts w:ascii="Comic Sans MS" w:hAnsi="Comic Sans MS"/>
        </w:rPr>
        <w:t>, 2012, 768, al quale si rinvia per i relativi riferimenti dottrinali e giurisprudenziali.</w:t>
      </w:r>
    </w:p>
  </w:footnote>
  <w:footnote w:id="66">
    <w:p w:rsidR="00ED0E9E" w:rsidRPr="002E0FAF" w:rsidRDefault="00ED0E9E" w:rsidP="002E0FAF">
      <w:pPr>
        <w:pStyle w:val="Testonotaapidipagina"/>
        <w:jc w:val="both"/>
        <w:rPr>
          <w:rFonts w:ascii="Comic Sans MS" w:hAnsi="Comic Sans MS"/>
        </w:rPr>
      </w:pPr>
      <w:r w:rsidRPr="002E0FAF">
        <w:rPr>
          <w:rStyle w:val="Rimandonotaapidipagina"/>
          <w:rFonts w:ascii="Comic Sans MS" w:hAnsi="Comic Sans MS"/>
        </w:rPr>
        <w:footnoteRef/>
      </w:r>
      <w:r w:rsidRPr="002E0FAF">
        <w:rPr>
          <w:rFonts w:ascii="Comic Sans MS" w:hAnsi="Comic Sans MS"/>
        </w:rPr>
        <w:t xml:space="preserve"> Si rinvia, pertanto, a </w:t>
      </w:r>
      <w:r w:rsidRPr="005B3A5D">
        <w:rPr>
          <w:rFonts w:ascii="Comic Sans MS" w:hAnsi="Comic Sans MS"/>
          <w:smallCaps/>
        </w:rPr>
        <w:t>M.G. Carcione</w:t>
      </w:r>
      <w:r w:rsidRPr="002E0FAF">
        <w:rPr>
          <w:rFonts w:ascii="Comic Sans MS" w:hAnsi="Comic Sans MS"/>
        </w:rPr>
        <w:t xml:space="preserve">, </w:t>
      </w:r>
      <w:r w:rsidRPr="005B3A5D">
        <w:rPr>
          <w:rFonts w:ascii="Comic Sans MS" w:hAnsi="Comic Sans MS"/>
          <w:i/>
        </w:rPr>
        <w:t>Figure sintomatiche dell’eccesso di potere e ragionamento del giudice</w:t>
      </w:r>
      <w:r w:rsidRPr="002E0FAF">
        <w:rPr>
          <w:rFonts w:ascii="Comic Sans MS" w:hAnsi="Comic Sans MS"/>
        </w:rPr>
        <w:t xml:space="preserve"> (tesi di dottorato), 2012, in </w:t>
      </w:r>
      <w:hyperlink r:id="rId3" w:history="1">
        <w:r w:rsidRPr="002E0FAF">
          <w:rPr>
            <w:rStyle w:val="Collegamentoipertestuale"/>
            <w:rFonts w:ascii="Comic Sans MS" w:hAnsi="Comic Sans MS"/>
          </w:rPr>
          <w:t>https://arcadia.sba.uniroma3.it</w:t>
        </w:r>
      </w:hyperlink>
      <w:r w:rsidRPr="002E0FAF">
        <w:rPr>
          <w:rFonts w:ascii="Comic Sans MS" w:hAnsi="Comic Sans MS"/>
        </w:rPr>
        <w:t>, 50 ss.</w:t>
      </w:r>
    </w:p>
  </w:footnote>
  <w:footnote w:id="67">
    <w:p w:rsidR="00ED0E9E" w:rsidRPr="002E0FAF" w:rsidRDefault="00ED0E9E" w:rsidP="002E0FAF">
      <w:pPr>
        <w:pStyle w:val="Testonotaapidipagina"/>
        <w:jc w:val="both"/>
        <w:rPr>
          <w:rFonts w:ascii="Comic Sans MS" w:hAnsi="Comic Sans MS"/>
        </w:rPr>
      </w:pPr>
      <w:r w:rsidRPr="002E0FAF">
        <w:rPr>
          <w:rStyle w:val="Rimandonotaapidipagina"/>
          <w:rFonts w:ascii="Comic Sans MS" w:hAnsi="Comic Sans MS"/>
        </w:rPr>
        <w:footnoteRef/>
      </w:r>
      <w:r w:rsidRPr="002E0FAF">
        <w:rPr>
          <w:rFonts w:ascii="Comic Sans MS" w:hAnsi="Comic Sans MS"/>
        </w:rPr>
        <w:t xml:space="preserve"> </w:t>
      </w:r>
      <w:r w:rsidRPr="005B3A5D">
        <w:rPr>
          <w:rFonts w:ascii="Comic Sans MS" w:hAnsi="Comic Sans MS"/>
          <w:smallCaps/>
        </w:rPr>
        <w:t xml:space="preserve">F. </w:t>
      </w:r>
      <w:proofErr w:type="spellStart"/>
      <w:r w:rsidRPr="005B3A5D">
        <w:rPr>
          <w:rFonts w:ascii="Comic Sans MS" w:hAnsi="Comic Sans MS"/>
          <w:smallCaps/>
        </w:rPr>
        <w:t>Satta</w:t>
      </w:r>
      <w:proofErr w:type="spellEnd"/>
      <w:r w:rsidRPr="002E0FAF">
        <w:rPr>
          <w:rFonts w:ascii="Comic Sans MS" w:hAnsi="Comic Sans MS"/>
        </w:rPr>
        <w:t xml:space="preserve">, </w:t>
      </w:r>
      <w:r w:rsidRPr="005B3A5D">
        <w:rPr>
          <w:rFonts w:ascii="Comic Sans MS" w:hAnsi="Comic Sans MS"/>
          <w:i/>
        </w:rPr>
        <w:t>Principi di giustizia amministrativa</w:t>
      </w:r>
      <w:r w:rsidRPr="002E0FAF">
        <w:rPr>
          <w:rFonts w:ascii="Comic Sans MS" w:hAnsi="Comic Sans MS"/>
        </w:rPr>
        <w:t xml:space="preserve">, Padova, 1978, 260; più recentemente, </w:t>
      </w:r>
      <w:r w:rsidRPr="005B3A5D">
        <w:rPr>
          <w:rFonts w:ascii="Comic Sans MS" w:hAnsi="Comic Sans MS"/>
          <w:smallCaps/>
        </w:rPr>
        <w:t xml:space="preserve">P.M. </w:t>
      </w:r>
      <w:proofErr w:type="spellStart"/>
      <w:r w:rsidRPr="005B3A5D">
        <w:rPr>
          <w:rFonts w:ascii="Comic Sans MS" w:hAnsi="Comic Sans MS"/>
          <w:smallCaps/>
        </w:rPr>
        <w:t>Vipiana</w:t>
      </w:r>
      <w:proofErr w:type="spellEnd"/>
      <w:r w:rsidRPr="002E0FAF">
        <w:rPr>
          <w:rFonts w:ascii="Comic Sans MS" w:hAnsi="Comic Sans MS"/>
        </w:rPr>
        <w:t xml:space="preserve">, </w:t>
      </w:r>
      <w:r w:rsidRPr="005B3A5D">
        <w:rPr>
          <w:rFonts w:ascii="Comic Sans MS" w:hAnsi="Comic Sans MS"/>
          <w:i/>
        </w:rPr>
        <w:t>Introduzione ai vizi di legittimità dell’atto amministrativo</w:t>
      </w:r>
      <w:r w:rsidRPr="002E0FAF">
        <w:rPr>
          <w:rFonts w:ascii="Comic Sans MS" w:hAnsi="Comic Sans MS"/>
        </w:rPr>
        <w:t>, Padova, 1997, 105 ss.</w:t>
      </w:r>
    </w:p>
  </w:footnote>
  <w:footnote w:id="68">
    <w:p w:rsidR="00ED0E9E" w:rsidRPr="002E0FAF" w:rsidRDefault="00ED0E9E" w:rsidP="002E0FAF">
      <w:pPr>
        <w:pStyle w:val="Testonotaapidipagina"/>
        <w:jc w:val="both"/>
        <w:rPr>
          <w:rFonts w:ascii="Comic Sans MS" w:hAnsi="Comic Sans MS"/>
        </w:rPr>
      </w:pPr>
      <w:r w:rsidRPr="002E0FAF">
        <w:rPr>
          <w:rStyle w:val="Rimandonotaapidipagina"/>
          <w:rFonts w:ascii="Comic Sans MS" w:hAnsi="Comic Sans MS"/>
        </w:rPr>
        <w:footnoteRef/>
      </w:r>
      <w:r w:rsidRPr="002E0FAF">
        <w:rPr>
          <w:rFonts w:ascii="Comic Sans MS" w:hAnsi="Comic Sans MS"/>
        </w:rPr>
        <w:t xml:space="preserve"> </w:t>
      </w:r>
      <w:r w:rsidRPr="005B3A5D">
        <w:rPr>
          <w:rFonts w:ascii="Comic Sans MS" w:hAnsi="Comic Sans MS"/>
          <w:smallCaps/>
        </w:rPr>
        <w:t>G. Quaglia</w:t>
      </w:r>
      <w:r w:rsidRPr="002E0FAF">
        <w:rPr>
          <w:rFonts w:ascii="Comic Sans MS" w:hAnsi="Comic Sans MS"/>
        </w:rPr>
        <w:t xml:space="preserve">, </w:t>
      </w:r>
      <w:r w:rsidRPr="005B3A5D">
        <w:rPr>
          <w:rFonts w:ascii="Comic Sans MS" w:hAnsi="Comic Sans MS"/>
          <w:i/>
        </w:rPr>
        <w:t>L’atipicità dei vizi di legittimità</w:t>
      </w:r>
      <w:r w:rsidRPr="002E0FAF">
        <w:rPr>
          <w:rFonts w:ascii="Comic Sans MS" w:hAnsi="Comic Sans MS"/>
        </w:rPr>
        <w:t xml:space="preserve"> (tesi di dottorato), </w:t>
      </w:r>
      <w:proofErr w:type="spellStart"/>
      <w:r w:rsidRPr="002E0FAF">
        <w:rPr>
          <w:rFonts w:ascii="Comic Sans MS" w:hAnsi="Comic Sans MS"/>
        </w:rPr>
        <w:t>a.a</w:t>
      </w:r>
      <w:proofErr w:type="spellEnd"/>
      <w:r w:rsidRPr="002E0FAF">
        <w:rPr>
          <w:rFonts w:ascii="Comic Sans MS" w:hAnsi="Comic Sans MS"/>
        </w:rPr>
        <w:t xml:space="preserve">. 2012/2013, in </w:t>
      </w:r>
      <w:hyperlink r:id="rId4" w:history="1">
        <w:r w:rsidRPr="002E0FAF">
          <w:rPr>
            <w:rStyle w:val="Collegamentoipertestuale"/>
            <w:rFonts w:ascii="Comic Sans MS" w:hAnsi="Comic Sans MS"/>
          </w:rPr>
          <w:t>https://air.unimi.it</w:t>
        </w:r>
      </w:hyperlink>
      <w:r w:rsidRPr="002E0FAF">
        <w:rPr>
          <w:rFonts w:ascii="Comic Sans MS" w:hAnsi="Comic Sans MS"/>
        </w:rPr>
        <w:t>, 26-29, cui si rinvia per i relativi riferimenti giurisprudenziali.</w:t>
      </w:r>
    </w:p>
  </w:footnote>
  <w:footnote w:id="69">
    <w:p w:rsidR="00ED0E9E" w:rsidRPr="002E0FAF" w:rsidRDefault="00ED0E9E" w:rsidP="002E0FAF">
      <w:pPr>
        <w:pStyle w:val="Testonotaapidipagina"/>
        <w:jc w:val="both"/>
        <w:rPr>
          <w:rFonts w:ascii="Comic Sans MS" w:hAnsi="Comic Sans MS"/>
        </w:rPr>
      </w:pPr>
      <w:r w:rsidRPr="002E0FAF">
        <w:rPr>
          <w:rStyle w:val="Rimandonotaapidipagina"/>
          <w:rFonts w:ascii="Comic Sans MS" w:hAnsi="Comic Sans MS"/>
        </w:rPr>
        <w:footnoteRef/>
      </w:r>
      <w:r w:rsidRPr="002E0FAF">
        <w:rPr>
          <w:rFonts w:ascii="Comic Sans MS" w:hAnsi="Comic Sans MS"/>
        </w:rPr>
        <w:t xml:space="preserve"> Per questa suddistinzione cfr. </w:t>
      </w:r>
      <w:r w:rsidRPr="005B3A5D">
        <w:rPr>
          <w:rFonts w:ascii="Comic Sans MS" w:hAnsi="Comic Sans MS"/>
          <w:smallCaps/>
        </w:rPr>
        <w:t>P. Virga</w:t>
      </w:r>
      <w:r w:rsidRPr="002E0FAF">
        <w:rPr>
          <w:rFonts w:ascii="Comic Sans MS" w:hAnsi="Comic Sans MS"/>
        </w:rPr>
        <w:t xml:space="preserve">, </w:t>
      </w:r>
      <w:r w:rsidRPr="005B3A5D">
        <w:rPr>
          <w:rFonts w:ascii="Comic Sans MS" w:hAnsi="Comic Sans MS"/>
          <w:i/>
        </w:rPr>
        <w:t xml:space="preserve">Diritto amministrativo, </w:t>
      </w:r>
      <w:r w:rsidRPr="005B3A5D">
        <w:rPr>
          <w:rFonts w:ascii="Comic Sans MS" w:hAnsi="Comic Sans MS"/>
        </w:rPr>
        <w:t>2.</w:t>
      </w:r>
      <w:r w:rsidRPr="005B3A5D">
        <w:rPr>
          <w:rFonts w:ascii="Comic Sans MS" w:hAnsi="Comic Sans MS"/>
          <w:i/>
        </w:rPr>
        <w:t xml:space="preserve"> Atti e ricorsi</w:t>
      </w:r>
      <w:r w:rsidRPr="002E0FAF">
        <w:rPr>
          <w:rFonts w:ascii="Comic Sans MS" w:hAnsi="Comic Sans MS"/>
        </w:rPr>
        <w:t xml:space="preserve">, Milano, 2001, 126. Che lo sviamento di potere possa ricorrere anche nei casi in cui lo scopo perseguito non sia illegittimo in sé e nemmeno contrario all’interesse generale, ma l’autorità non abbia agito per gli scopi che doveva perseguire nel quadro dei suoi speciali compiti, era già ben chiaro al diritto amministrativo francese ottocentesco: cfr. le </w:t>
      </w:r>
      <w:r w:rsidRPr="005B3A5D">
        <w:rPr>
          <w:rFonts w:ascii="Comic Sans MS" w:hAnsi="Comic Sans MS"/>
          <w:i/>
        </w:rPr>
        <w:t>Conclusioni</w:t>
      </w:r>
      <w:r w:rsidRPr="002E0FAF">
        <w:rPr>
          <w:rFonts w:ascii="Comic Sans MS" w:hAnsi="Comic Sans MS"/>
        </w:rPr>
        <w:t xml:space="preserve"> dell’Avvocato generale </w:t>
      </w:r>
      <w:r w:rsidRPr="005B3A5D">
        <w:rPr>
          <w:rFonts w:ascii="Comic Sans MS" w:hAnsi="Comic Sans MS"/>
          <w:smallCaps/>
        </w:rPr>
        <w:t>M. Lagrange</w:t>
      </w:r>
      <w:r w:rsidRPr="002E0FAF">
        <w:rPr>
          <w:rFonts w:ascii="Comic Sans MS" w:hAnsi="Comic Sans MS"/>
        </w:rPr>
        <w:t xml:space="preserve"> per Corte </w:t>
      </w:r>
      <w:proofErr w:type="spellStart"/>
      <w:r w:rsidRPr="002E0FAF">
        <w:rPr>
          <w:rFonts w:ascii="Comic Sans MS" w:hAnsi="Comic Sans MS"/>
        </w:rPr>
        <w:t>giust</w:t>
      </w:r>
      <w:proofErr w:type="spellEnd"/>
      <w:r w:rsidRPr="002E0FAF">
        <w:rPr>
          <w:rFonts w:ascii="Comic Sans MS" w:hAnsi="Comic Sans MS"/>
        </w:rPr>
        <w:t xml:space="preserve">. C.E.E., 10 febbraio 1955, </w:t>
      </w:r>
      <w:r w:rsidRPr="005B3A5D">
        <w:rPr>
          <w:rFonts w:ascii="Comic Sans MS" w:hAnsi="Comic Sans MS"/>
          <w:i/>
        </w:rPr>
        <w:t>Assider</w:t>
      </w:r>
      <w:r w:rsidRPr="002E0FAF">
        <w:rPr>
          <w:rFonts w:ascii="Comic Sans MS" w:hAnsi="Comic Sans MS"/>
        </w:rPr>
        <w:t xml:space="preserve">, nelle cause 1-54/3-54, in </w:t>
      </w:r>
      <w:hyperlink r:id="rId5" w:history="1">
        <w:r w:rsidRPr="002E0FAF">
          <w:rPr>
            <w:rStyle w:val="Collegamentoipertestuale"/>
            <w:rFonts w:ascii="Comic Sans MS" w:hAnsi="Comic Sans MS"/>
          </w:rPr>
          <w:t>www.eur-lex.europa.eu</w:t>
        </w:r>
      </w:hyperlink>
      <w:r w:rsidRPr="002E0FAF">
        <w:rPr>
          <w:rFonts w:ascii="Comic Sans MS" w:hAnsi="Comic Sans MS"/>
        </w:rPr>
        <w:t xml:space="preserve">.   </w:t>
      </w:r>
    </w:p>
  </w:footnote>
  <w:footnote w:id="70">
    <w:p w:rsidR="00ED0E9E" w:rsidRPr="002E0FAF" w:rsidRDefault="00ED0E9E" w:rsidP="002E0FAF">
      <w:pPr>
        <w:pStyle w:val="Testonotaapidipagina"/>
        <w:jc w:val="both"/>
        <w:rPr>
          <w:rFonts w:ascii="Comic Sans MS" w:hAnsi="Comic Sans MS"/>
        </w:rPr>
      </w:pPr>
      <w:r w:rsidRPr="002E0FAF">
        <w:rPr>
          <w:rStyle w:val="Rimandonotaapidipagina"/>
          <w:rFonts w:ascii="Comic Sans MS" w:hAnsi="Comic Sans MS"/>
        </w:rPr>
        <w:footnoteRef/>
      </w:r>
      <w:r w:rsidRPr="002E0FAF">
        <w:rPr>
          <w:rFonts w:ascii="Comic Sans MS" w:hAnsi="Comic Sans MS"/>
        </w:rPr>
        <w:t xml:space="preserve"> </w:t>
      </w:r>
      <w:r w:rsidRPr="005B3A5D">
        <w:rPr>
          <w:rFonts w:ascii="Comic Sans MS" w:hAnsi="Comic Sans MS"/>
          <w:smallCaps/>
        </w:rPr>
        <w:t>P. Virga</w:t>
      </w:r>
      <w:r w:rsidRPr="002E0FAF">
        <w:rPr>
          <w:rFonts w:ascii="Comic Sans MS" w:hAnsi="Comic Sans MS"/>
        </w:rPr>
        <w:t xml:space="preserve">, </w:t>
      </w:r>
      <w:r w:rsidRPr="005B3A5D">
        <w:rPr>
          <w:rFonts w:ascii="Comic Sans MS" w:hAnsi="Comic Sans MS"/>
          <w:i/>
        </w:rPr>
        <w:t>Il provvedimento amministrativo</w:t>
      </w:r>
      <w:r w:rsidRPr="002E0FAF">
        <w:rPr>
          <w:rFonts w:ascii="Comic Sans MS" w:hAnsi="Comic Sans MS"/>
        </w:rPr>
        <w:t xml:space="preserve">, Milano, 1972, 421 </w:t>
      </w:r>
      <w:proofErr w:type="gramStart"/>
      <w:r w:rsidRPr="002E0FAF">
        <w:rPr>
          <w:rFonts w:ascii="Comic Sans MS" w:hAnsi="Comic Sans MS"/>
        </w:rPr>
        <w:t>ss..</w:t>
      </w:r>
      <w:proofErr w:type="gramEnd"/>
      <w:r w:rsidRPr="002E0FAF">
        <w:rPr>
          <w:rFonts w:ascii="Comic Sans MS" w:hAnsi="Comic Sans MS"/>
        </w:rPr>
        <w:t xml:space="preserve"> Più recentemente, l’A. ha preferito parlare dei tre </w:t>
      </w:r>
      <w:r w:rsidRPr="002E0FAF">
        <w:rPr>
          <w:rFonts w:ascii="Comic Sans MS" w:hAnsi="Comic Sans MS" w:cstheme="minorHAnsi"/>
        </w:rPr>
        <w:t>«</w:t>
      </w:r>
      <w:r w:rsidRPr="002E0FAF">
        <w:rPr>
          <w:rFonts w:ascii="Comic Sans MS" w:hAnsi="Comic Sans MS"/>
        </w:rPr>
        <w:t>limiti interni della discrezionalità amministrativa</w:t>
      </w:r>
      <w:r w:rsidRPr="002E0FAF">
        <w:rPr>
          <w:rFonts w:ascii="Comic Sans MS" w:hAnsi="Comic Sans MS" w:cstheme="minorHAnsi"/>
        </w:rPr>
        <w:t>»</w:t>
      </w:r>
      <w:r w:rsidRPr="002E0FAF">
        <w:rPr>
          <w:rFonts w:ascii="Comic Sans MS" w:hAnsi="Comic Sans MS"/>
        </w:rPr>
        <w:t xml:space="preserve">, che ha individuato nell’interesse pubblico, nella causa del potere esercitato e nei precetti di logica e di imparzialità: </w:t>
      </w:r>
      <w:r w:rsidRPr="005B3A5D">
        <w:rPr>
          <w:rFonts w:ascii="Comic Sans MS" w:hAnsi="Comic Sans MS"/>
          <w:smallCaps/>
        </w:rPr>
        <w:t>Id.</w:t>
      </w:r>
      <w:r w:rsidRPr="002E0FAF">
        <w:rPr>
          <w:rFonts w:ascii="Comic Sans MS" w:hAnsi="Comic Sans MS"/>
        </w:rPr>
        <w:t xml:space="preserve">, </w:t>
      </w:r>
      <w:r w:rsidRPr="005B3A5D">
        <w:rPr>
          <w:rFonts w:ascii="Comic Sans MS" w:hAnsi="Comic Sans MS"/>
          <w:i/>
        </w:rPr>
        <w:t>Diritto amministrativo</w:t>
      </w:r>
      <w:r w:rsidRPr="002E0FAF">
        <w:rPr>
          <w:rFonts w:ascii="Comic Sans MS" w:hAnsi="Comic Sans MS"/>
        </w:rPr>
        <w:t xml:space="preserve">, cit., 124-125. </w:t>
      </w:r>
    </w:p>
  </w:footnote>
  <w:footnote w:id="71">
    <w:p w:rsidR="00ED0E9E" w:rsidRPr="002E0FAF" w:rsidRDefault="00ED0E9E" w:rsidP="002E0FAF">
      <w:pPr>
        <w:pStyle w:val="Testonotaapidipagina"/>
        <w:jc w:val="both"/>
        <w:rPr>
          <w:rFonts w:ascii="Comic Sans MS" w:hAnsi="Comic Sans MS"/>
        </w:rPr>
      </w:pPr>
      <w:r w:rsidRPr="002E0FAF">
        <w:rPr>
          <w:rStyle w:val="Rimandonotaapidipagina"/>
          <w:rFonts w:ascii="Comic Sans MS" w:hAnsi="Comic Sans MS"/>
        </w:rPr>
        <w:footnoteRef/>
      </w:r>
      <w:r w:rsidRPr="002E0FAF">
        <w:rPr>
          <w:rFonts w:ascii="Comic Sans MS" w:hAnsi="Comic Sans MS"/>
        </w:rPr>
        <w:t xml:space="preserve"> </w:t>
      </w:r>
      <w:r w:rsidRPr="005B3A5D">
        <w:rPr>
          <w:rFonts w:ascii="Comic Sans MS" w:hAnsi="Comic Sans MS"/>
          <w:smallCaps/>
        </w:rPr>
        <w:t xml:space="preserve">S. </w:t>
      </w:r>
      <w:proofErr w:type="spellStart"/>
      <w:r w:rsidRPr="005B3A5D">
        <w:rPr>
          <w:rFonts w:ascii="Comic Sans MS" w:hAnsi="Comic Sans MS"/>
          <w:smallCaps/>
        </w:rPr>
        <w:t>Cassese</w:t>
      </w:r>
      <w:proofErr w:type="spellEnd"/>
      <w:r w:rsidRPr="002E0FAF">
        <w:rPr>
          <w:rFonts w:ascii="Comic Sans MS" w:hAnsi="Comic Sans MS"/>
        </w:rPr>
        <w:t xml:space="preserve">, </w:t>
      </w:r>
      <w:r w:rsidRPr="005B3A5D">
        <w:rPr>
          <w:rFonts w:ascii="Comic Sans MS" w:hAnsi="Comic Sans MS"/>
          <w:i/>
        </w:rPr>
        <w:t>Le basi del diritto amministrativo</w:t>
      </w:r>
      <w:r w:rsidRPr="002E0FAF">
        <w:rPr>
          <w:rFonts w:ascii="Comic Sans MS" w:hAnsi="Comic Sans MS"/>
        </w:rPr>
        <w:t>, Milano, 2000, 349 ss.</w:t>
      </w:r>
    </w:p>
  </w:footnote>
  <w:footnote w:id="72">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021C55">
        <w:rPr>
          <w:rFonts w:ascii="Comic Sans MS" w:hAnsi="Comic Sans MS"/>
          <w:smallCaps/>
        </w:rPr>
        <w:t>A. Piras</w:t>
      </w:r>
      <w:r w:rsidRPr="00797900">
        <w:rPr>
          <w:rFonts w:ascii="Comic Sans MS" w:hAnsi="Comic Sans MS"/>
        </w:rPr>
        <w:t xml:space="preserve">, </w:t>
      </w:r>
      <w:r w:rsidRPr="00021C55">
        <w:rPr>
          <w:rFonts w:ascii="Comic Sans MS" w:hAnsi="Comic Sans MS"/>
          <w:i/>
        </w:rPr>
        <w:t xml:space="preserve">Invalidità (dir. </w:t>
      </w:r>
      <w:proofErr w:type="spellStart"/>
      <w:r w:rsidRPr="00021C55">
        <w:rPr>
          <w:rFonts w:ascii="Comic Sans MS" w:hAnsi="Comic Sans MS"/>
          <w:i/>
        </w:rPr>
        <w:t>amm</w:t>
      </w:r>
      <w:proofErr w:type="spellEnd"/>
      <w:r w:rsidRPr="00021C55">
        <w:rPr>
          <w:rFonts w:ascii="Comic Sans MS" w:hAnsi="Comic Sans MS"/>
          <w:i/>
        </w:rPr>
        <w:t>.)</w:t>
      </w:r>
      <w:r w:rsidRPr="00797900">
        <w:rPr>
          <w:rFonts w:ascii="Comic Sans MS" w:hAnsi="Comic Sans MS"/>
        </w:rPr>
        <w:t xml:space="preserve">, in </w:t>
      </w:r>
      <w:proofErr w:type="spellStart"/>
      <w:r w:rsidRPr="00021C55">
        <w:rPr>
          <w:rFonts w:ascii="Comic Sans MS" w:hAnsi="Comic Sans MS"/>
          <w:i/>
        </w:rPr>
        <w:t>Enc</w:t>
      </w:r>
      <w:proofErr w:type="spellEnd"/>
      <w:r w:rsidRPr="00021C55">
        <w:rPr>
          <w:rFonts w:ascii="Comic Sans MS" w:hAnsi="Comic Sans MS"/>
          <w:i/>
        </w:rPr>
        <w:t>. dir.</w:t>
      </w:r>
      <w:r w:rsidRPr="00797900">
        <w:rPr>
          <w:rFonts w:ascii="Comic Sans MS" w:hAnsi="Comic Sans MS"/>
        </w:rPr>
        <w:t>, XXII, Milano, 1972, 598.</w:t>
      </w:r>
    </w:p>
  </w:footnote>
  <w:footnote w:id="73">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V. </w:t>
      </w:r>
      <w:r w:rsidRPr="00021C55">
        <w:rPr>
          <w:rFonts w:ascii="Comic Sans MS" w:hAnsi="Comic Sans MS"/>
          <w:i/>
        </w:rPr>
        <w:t>infra</w:t>
      </w:r>
      <w:r w:rsidRPr="00797900">
        <w:rPr>
          <w:rFonts w:ascii="Comic Sans MS" w:hAnsi="Comic Sans MS"/>
        </w:rPr>
        <w:t xml:space="preserve">, § </w:t>
      </w:r>
      <w:r>
        <w:rPr>
          <w:rFonts w:ascii="Comic Sans MS" w:hAnsi="Comic Sans MS"/>
        </w:rPr>
        <w:t>7</w:t>
      </w:r>
      <w:r w:rsidRPr="00797900">
        <w:rPr>
          <w:rFonts w:ascii="Comic Sans MS" w:hAnsi="Comic Sans MS"/>
        </w:rPr>
        <w:t>.</w:t>
      </w:r>
    </w:p>
  </w:footnote>
  <w:footnote w:id="74">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In questo senso, </w:t>
      </w:r>
      <w:r w:rsidRPr="00021C55">
        <w:rPr>
          <w:rFonts w:ascii="Comic Sans MS" w:hAnsi="Comic Sans MS"/>
          <w:smallCaps/>
        </w:rPr>
        <w:t>G. Palma</w:t>
      </w:r>
      <w:r>
        <w:rPr>
          <w:rFonts w:ascii="Comic Sans MS" w:hAnsi="Comic Sans MS"/>
        </w:rPr>
        <w:t xml:space="preserve">, </w:t>
      </w:r>
      <w:r w:rsidRPr="00021C55">
        <w:rPr>
          <w:rFonts w:ascii="Comic Sans MS" w:hAnsi="Comic Sans MS"/>
          <w:i/>
        </w:rPr>
        <w:t>Note intorno alla nozione di conformità alla legge ed eccesso di potere nell’evoluzione della giurisprudenza</w:t>
      </w:r>
      <w:r w:rsidRPr="00797900">
        <w:rPr>
          <w:rFonts w:ascii="Comic Sans MS" w:hAnsi="Comic Sans MS"/>
        </w:rPr>
        <w:t xml:space="preserve">, in </w:t>
      </w:r>
      <w:proofErr w:type="spellStart"/>
      <w:r w:rsidRPr="00021C55">
        <w:rPr>
          <w:rFonts w:ascii="Comic Sans MS" w:hAnsi="Comic Sans MS"/>
          <w:i/>
        </w:rPr>
        <w:t>Riv</w:t>
      </w:r>
      <w:proofErr w:type="spellEnd"/>
      <w:r w:rsidRPr="00021C55">
        <w:rPr>
          <w:rFonts w:ascii="Comic Sans MS" w:hAnsi="Comic Sans MS"/>
          <w:i/>
        </w:rPr>
        <w:t xml:space="preserve">. dir. </w:t>
      </w:r>
      <w:proofErr w:type="spellStart"/>
      <w:r w:rsidRPr="00021C55">
        <w:rPr>
          <w:rFonts w:ascii="Comic Sans MS" w:hAnsi="Comic Sans MS"/>
          <w:i/>
        </w:rPr>
        <w:t>pubbl</w:t>
      </w:r>
      <w:proofErr w:type="spellEnd"/>
      <w:r w:rsidRPr="00021C55">
        <w:rPr>
          <w:rFonts w:ascii="Comic Sans MS" w:hAnsi="Comic Sans MS"/>
          <w:i/>
        </w:rPr>
        <w:t>.</w:t>
      </w:r>
      <w:r w:rsidRPr="00797900">
        <w:rPr>
          <w:rFonts w:ascii="Comic Sans MS" w:hAnsi="Comic Sans MS"/>
        </w:rPr>
        <w:t xml:space="preserve">, 1963, 113; </w:t>
      </w:r>
      <w:r w:rsidRPr="00021C55">
        <w:rPr>
          <w:rFonts w:ascii="Comic Sans MS" w:hAnsi="Comic Sans MS"/>
          <w:smallCaps/>
        </w:rPr>
        <w:t xml:space="preserve">A.M. </w:t>
      </w:r>
      <w:proofErr w:type="spellStart"/>
      <w:r w:rsidRPr="00021C55">
        <w:rPr>
          <w:rFonts w:ascii="Comic Sans MS" w:hAnsi="Comic Sans MS"/>
          <w:smallCaps/>
        </w:rPr>
        <w:t>Sandulli</w:t>
      </w:r>
      <w:proofErr w:type="spellEnd"/>
      <w:r>
        <w:rPr>
          <w:rFonts w:ascii="Comic Sans MS" w:hAnsi="Comic Sans MS"/>
        </w:rPr>
        <w:t xml:space="preserve">, </w:t>
      </w:r>
      <w:r w:rsidRPr="006879B0">
        <w:rPr>
          <w:rFonts w:ascii="Comic Sans MS" w:hAnsi="Comic Sans MS"/>
          <w:i/>
        </w:rPr>
        <w:t>Manuale di diritto amministrativo</w:t>
      </w:r>
      <w:r w:rsidRPr="00797900">
        <w:rPr>
          <w:rFonts w:ascii="Comic Sans MS" w:hAnsi="Comic Sans MS"/>
        </w:rPr>
        <w:t>, 15</w:t>
      </w:r>
      <w:r>
        <w:rPr>
          <w:rFonts w:ascii="Comic Sans MS" w:hAnsi="Comic Sans MS"/>
        </w:rPr>
        <w:t>ª</w:t>
      </w:r>
      <w:r w:rsidRPr="00797900">
        <w:rPr>
          <w:rFonts w:ascii="Comic Sans MS" w:hAnsi="Comic Sans MS"/>
        </w:rPr>
        <w:t xml:space="preserve"> ed.,</w:t>
      </w:r>
      <w:r>
        <w:rPr>
          <w:rFonts w:ascii="Comic Sans MS" w:hAnsi="Comic Sans MS"/>
        </w:rPr>
        <w:t xml:space="preserve"> </w:t>
      </w:r>
      <w:r w:rsidRPr="00797900">
        <w:rPr>
          <w:rFonts w:ascii="Comic Sans MS" w:hAnsi="Comic Sans MS"/>
        </w:rPr>
        <w:t>Napoli, 1989, 698.</w:t>
      </w:r>
    </w:p>
  </w:footnote>
  <w:footnote w:id="75">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Così </w:t>
      </w:r>
      <w:r w:rsidRPr="006879B0">
        <w:rPr>
          <w:rFonts w:ascii="Comic Sans MS" w:hAnsi="Comic Sans MS"/>
          <w:smallCaps/>
        </w:rPr>
        <w:t xml:space="preserve">F. </w:t>
      </w:r>
      <w:proofErr w:type="spellStart"/>
      <w:r w:rsidRPr="006879B0">
        <w:rPr>
          <w:rFonts w:ascii="Comic Sans MS" w:hAnsi="Comic Sans MS"/>
          <w:smallCaps/>
        </w:rPr>
        <w:t>Satta</w:t>
      </w:r>
      <w:proofErr w:type="spellEnd"/>
      <w:r w:rsidRPr="00797900">
        <w:rPr>
          <w:rFonts w:ascii="Comic Sans MS" w:hAnsi="Comic Sans MS"/>
        </w:rPr>
        <w:t xml:space="preserve">, </w:t>
      </w:r>
      <w:r w:rsidRPr="006879B0">
        <w:rPr>
          <w:rFonts w:ascii="Comic Sans MS" w:hAnsi="Comic Sans MS"/>
          <w:i/>
        </w:rPr>
        <w:t>Giustizia amministrativa</w:t>
      </w:r>
      <w:r w:rsidRPr="00797900">
        <w:rPr>
          <w:rFonts w:ascii="Comic Sans MS" w:hAnsi="Comic Sans MS"/>
        </w:rPr>
        <w:t xml:space="preserve">, Padova, 1997, 237; </w:t>
      </w:r>
      <w:r w:rsidRPr="006879B0">
        <w:rPr>
          <w:rFonts w:ascii="Comic Sans MS" w:hAnsi="Comic Sans MS"/>
          <w:smallCaps/>
        </w:rPr>
        <w:t xml:space="preserve">E. </w:t>
      </w:r>
      <w:proofErr w:type="spellStart"/>
      <w:r w:rsidRPr="006879B0">
        <w:rPr>
          <w:rFonts w:ascii="Comic Sans MS" w:hAnsi="Comic Sans MS"/>
          <w:smallCaps/>
        </w:rPr>
        <w:t>Capaccioli</w:t>
      </w:r>
      <w:proofErr w:type="spellEnd"/>
      <w:r w:rsidRPr="00797900">
        <w:rPr>
          <w:rFonts w:ascii="Comic Sans MS" w:hAnsi="Comic Sans MS"/>
        </w:rPr>
        <w:t xml:space="preserve">, </w:t>
      </w:r>
      <w:r w:rsidRPr="006879B0">
        <w:rPr>
          <w:rFonts w:ascii="Comic Sans MS" w:hAnsi="Comic Sans MS"/>
          <w:i/>
        </w:rPr>
        <w:t>Manuale di diritto amministrativo</w:t>
      </w:r>
      <w:r w:rsidRPr="00797900">
        <w:rPr>
          <w:rFonts w:ascii="Comic Sans MS" w:hAnsi="Comic Sans MS"/>
        </w:rPr>
        <w:t xml:space="preserve">, Padova, 1980, I, 401; </w:t>
      </w:r>
      <w:r w:rsidRPr="006879B0">
        <w:rPr>
          <w:rFonts w:ascii="Comic Sans MS" w:hAnsi="Comic Sans MS"/>
          <w:smallCaps/>
        </w:rPr>
        <w:t>B. Cavallo</w:t>
      </w:r>
      <w:r w:rsidRPr="00797900">
        <w:rPr>
          <w:rFonts w:ascii="Comic Sans MS" w:hAnsi="Comic Sans MS"/>
        </w:rPr>
        <w:t xml:space="preserve">, </w:t>
      </w:r>
      <w:r w:rsidRPr="006879B0">
        <w:rPr>
          <w:rFonts w:ascii="Comic Sans MS" w:hAnsi="Comic Sans MS"/>
          <w:i/>
        </w:rPr>
        <w:t>op. cit.</w:t>
      </w:r>
      <w:r w:rsidRPr="00797900">
        <w:rPr>
          <w:rFonts w:ascii="Comic Sans MS" w:hAnsi="Comic Sans MS"/>
        </w:rPr>
        <w:t xml:space="preserve">, 316; </w:t>
      </w:r>
      <w:r w:rsidRPr="006879B0">
        <w:rPr>
          <w:rFonts w:ascii="Comic Sans MS" w:hAnsi="Comic Sans MS"/>
          <w:smallCaps/>
        </w:rPr>
        <w:t xml:space="preserve">T. </w:t>
      </w:r>
      <w:proofErr w:type="spellStart"/>
      <w:r w:rsidRPr="006879B0">
        <w:rPr>
          <w:rFonts w:ascii="Comic Sans MS" w:hAnsi="Comic Sans MS"/>
          <w:smallCaps/>
        </w:rPr>
        <w:t>Alibrandi</w:t>
      </w:r>
      <w:proofErr w:type="spellEnd"/>
      <w:r w:rsidRPr="00797900">
        <w:rPr>
          <w:rFonts w:ascii="Comic Sans MS" w:hAnsi="Comic Sans MS"/>
        </w:rPr>
        <w:t xml:space="preserve">, </w:t>
      </w:r>
      <w:r w:rsidRPr="006879B0">
        <w:rPr>
          <w:rFonts w:ascii="Comic Sans MS" w:hAnsi="Comic Sans MS"/>
          <w:i/>
        </w:rPr>
        <w:t>Spunti critici in tema di eccesso di potere</w:t>
      </w:r>
      <w:r w:rsidRPr="00797900">
        <w:rPr>
          <w:rFonts w:ascii="Comic Sans MS" w:hAnsi="Comic Sans MS"/>
        </w:rPr>
        <w:t xml:space="preserve">, in </w:t>
      </w:r>
      <w:r w:rsidRPr="006879B0">
        <w:rPr>
          <w:rFonts w:ascii="Comic Sans MS" w:hAnsi="Comic Sans MS"/>
          <w:i/>
        </w:rPr>
        <w:t xml:space="preserve">Foro </w:t>
      </w:r>
      <w:proofErr w:type="spellStart"/>
      <w:r w:rsidRPr="006879B0">
        <w:rPr>
          <w:rFonts w:ascii="Comic Sans MS" w:hAnsi="Comic Sans MS"/>
          <w:i/>
        </w:rPr>
        <w:t>amm</w:t>
      </w:r>
      <w:proofErr w:type="spellEnd"/>
      <w:r w:rsidRPr="006879B0">
        <w:rPr>
          <w:rFonts w:ascii="Comic Sans MS" w:hAnsi="Comic Sans MS"/>
          <w:i/>
        </w:rPr>
        <w:t>.</w:t>
      </w:r>
      <w:r w:rsidRPr="00797900">
        <w:rPr>
          <w:rFonts w:ascii="Comic Sans MS" w:hAnsi="Comic Sans MS"/>
        </w:rPr>
        <w:t>, 1975, 683.</w:t>
      </w:r>
    </w:p>
  </w:footnote>
  <w:footnote w:id="76">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6879B0">
        <w:rPr>
          <w:rFonts w:ascii="Comic Sans MS" w:hAnsi="Comic Sans MS"/>
          <w:smallCaps/>
        </w:rPr>
        <w:t xml:space="preserve">A. </w:t>
      </w:r>
      <w:proofErr w:type="spellStart"/>
      <w:r w:rsidRPr="006879B0">
        <w:rPr>
          <w:rFonts w:ascii="Comic Sans MS" w:hAnsi="Comic Sans MS"/>
          <w:smallCaps/>
        </w:rPr>
        <w:t>Azzena</w:t>
      </w:r>
      <w:proofErr w:type="spellEnd"/>
      <w:r w:rsidRPr="00797900">
        <w:rPr>
          <w:rFonts w:ascii="Comic Sans MS" w:hAnsi="Comic Sans MS"/>
        </w:rPr>
        <w:t xml:space="preserve">, </w:t>
      </w:r>
      <w:r w:rsidRPr="006879B0">
        <w:rPr>
          <w:rFonts w:ascii="Comic Sans MS" w:hAnsi="Comic Sans MS"/>
          <w:i/>
        </w:rPr>
        <w:t>L’eccesso di potere come indizio processuale</w:t>
      </w:r>
      <w:r w:rsidRPr="00797900">
        <w:rPr>
          <w:rFonts w:ascii="Comic Sans MS" w:hAnsi="Comic Sans MS"/>
        </w:rPr>
        <w:t xml:space="preserve">, in </w:t>
      </w:r>
      <w:r w:rsidRPr="006879B0">
        <w:rPr>
          <w:rFonts w:ascii="Comic Sans MS" w:hAnsi="Comic Sans MS"/>
          <w:i/>
        </w:rPr>
        <w:t xml:space="preserve">Dir. e </w:t>
      </w:r>
      <w:proofErr w:type="spellStart"/>
      <w:r w:rsidRPr="006879B0">
        <w:rPr>
          <w:rFonts w:ascii="Comic Sans MS" w:hAnsi="Comic Sans MS"/>
          <w:i/>
        </w:rPr>
        <w:t>soc</w:t>
      </w:r>
      <w:proofErr w:type="spellEnd"/>
      <w:r w:rsidRPr="006879B0">
        <w:rPr>
          <w:rFonts w:ascii="Comic Sans MS" w:hAnsi="Comic Sans MS"/>
          <w:i/>
        </w:rPr>
        <w:t>.</w:t>
      </w:r>
      <w:r w:rsidRPr="00797900">
        <w:rPr>
          <w:rFonts w:ascii="Comic Sans MS" w:hAnsi="Comic Sans MS"/>
        </w:rPr>
        <w:t xml:space="preserve">, 1982, 55; </w:t>
      </w:r>
      <w:r w:rsidRPr="006879B0">
        <w:rPr>
          <w:rFonts w:ascii="Comic Sans MS" w:hAnsi="Comic Sans MS"/>
          <w:smallCaps/>
        </w:rPr>
        <w:t>Id.</w:t>
      </w:r>
      <w:r w:rsidRPr="00797900">
        <w:rPr>
          <w:rFonts w:ascii="Comic Sans MS" w:hAnsi="Comic Sans MS"/>
        </w:rPr>
        <w:t xml:space="preserve">, </w:t>
      </w:r>
      <w:r w:rsidRPr="006879B0">
        <w:rPr>
          <w:rFonts w:ascii="Comic Sans MS" w:hAnsi="Comic Sans MS"/>
          <w:i/>
        </w:rPr>
        <w:t>Sindacato sui c.d. sintomi dell’eccesso di potere e ampliamento della competenza del giudice ordinario sui provvedimenti amministrativi</w:t>
      </w:r>
      <w:r w:rsidRPr="00797900">
        <w:rPr>
          <w:rFonts w:ascii="Comic Sans MS" w:hAnsi="Comic Sans MS"/>
        </w:rPr>
        <w:t xml:space="preserve">, in </w:t>
      </w:r>
      <w:r w:rsidRPr="006879B0">
        <w:rPr>
          <w:rFonts w:ascii="Comic Sans MS" w:hAnsi="Comic Sans MS"/>
          <w:i/>
        </w:rPr>
        <w:t>Studi in memoria di V. Bachelet</w:t>
      </w:r>
      <w:r w:rsidRPr="00797900">
        <w:rPr>
          <w:rFonts w:ascii="Comic Sans MS" w:hAnsi="Comic Sans MS"/>
        </w:rPr>
        <w:t>, Milano, 1987, 34.</w:t>
      </w:r>
    </w:p>
  </w:footnote>
  <w:footnote w:id="77">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6879B0">
        <w:rPr>
          <w:rFonts w:ascii="Comic Sans MS" w:hAnsi="Comic Sans MS"/>
          <w:smallCaps/>
        </w:rPr>
        <w:t>F. Benvenuti</w:t>
      </w:r>
      <w:r w:rsidRPr="00797900">
        <w:rPr>
          <w:rFonts w:ascii="Comic Sans MS" w:hAnsi="Comic Sans MS"/>
        </w:rPr>
        <w:t xml:space="preserve">, </w:t>
      </w:r>
      <w:r w:rsidRPr="006879B0">
        <w:rPr>
          <w:rFonts w:ascii="Comic Sans MS" w:hAnsi="Comic Sans MS"/>
          <w:i/>
        </w:rPr>
        <w:t>Eccesso di potere amministrativo per vizio della funzione</w:t>
      </w:r>
      <w:r w:rsidRPr="00797900">
        <w:rPr>
          <w:rFonts w:ascii="Comic Sans MS" w:hAnsi="Comic Sans MS"/>
        </w:rPr>
        <w:t xml:space="preserve">, in </w:t>
      </w:r>
      <w:proofErr w:type="spellStart"/>
      <w:r w:rsidRPr="006879B0">
        <w:rPr>
          <w:rFonts w:ascii="Comic Sans MS" w:hAnsi="Comic Sans MS"/>
          <w:i/>
        </w:rPr>
        <w:t>Rass</w:t>
      </w:r>
      <w:proofErr w:type="spellEnd"/>
      <w:r w:rsidRPr="006879B0">
        <w:rPr>
          <w:rFonts w:ascii="Comic Sans MS" w:hAnsi="Comic Sans MS"/>
          <w:i/>
        </w:rPr>
        <w:t xml:space="preserve">. dir. </w:t>
      </w:r>
      <w:proofErr w:type="spellStart"/>
      <w:r w:rsidRPr="006879B0">
        <w:rPr>
          <w:rFonts w:ascii="Comic Sans MS" w:hAnsi="Comic Sans MS"/>
          <w:i/>
        </w:rPr>
        <w:t>pubbl</w:t>
      </w:r>
      <w:proofErr w:type="spellEnd"/>
      <w:r w:rsidRPr="006879B0">
        <w:rPr>
          <w:rFonts w:ascii="Comic Sans MS" w:hAnsi="Comic Sans MS"/>
          <w:i/>
        </w:rPr>
        <w:t>.</w:t>
      </w:r>
      <w:r w:rsidRPr="00797900">
        <w:rPr>
          <w:rFonts w:ascii="Comic Sans MS" w:hAnsi="Comic Sans MS"/>
        </w:rPr>
        <w:t xml:space="preserve">, 1950, I, 1 ss., ora in </w:t>
      </w:r>
      <w:r w:rsidRPr="006879B0">
        <w:rPr>
          <w:rFonts w:ascii="Comic Sans MS" w:hAnsi="Comic Sans MS"/>
          <w:smallCaps/>
        </w:rPr>
        <w:t>Id.</w:t>
      </w:r>
      <w:r w:rsidRPr="00797900">
        <w:rPr>
          <w:rFonts w:ascii="Comic Sans MS" w:hAnsi="Comic Sans MS"/>
        </w:rPr>
        <w:t xml:space="preserve">, </w:t>
      </w:r>
      <w:r w:rsidRPr="006879B0">
        <w:rPr>
          <w:rFonts w:ascii="Comic Sans MS" w:hAnsi="Comic Sans MS"/>
          <w:i/>
        </w:rPr>
        <w:t>Scritti giuridici</w:t>
      </w:r>
      <w:r w:rsidRPr="00797900">
        <w:rPr>
          <w:rFonts w:ascii="Comic Sans MS" w:hAnsi="Comic Sans MS"/>
        </w:rPr>
        <w:t xml:space="preserve">, </w:t>
      </w:r>
      <w:r>
        <w:rPr>
          <w:rFonts w:ascii="Comic Sans MS" w:hAnsi="Comic Sans MS"/>
        </w:rPr>
        <w:t>Milano, 2006</w:t>
      </w:r>
      <w:r w:rsidRPr="00797900">
        <w:rPr>
          <w:rFonts w:ascii="Comic Sans MS" w:hAnsi="Comic Sans MS"/>
        </w:rPr>
        <w:t>, II, 991 ss., spec. 1006 e 1009.</w:t>
      </w:r>
    </w:p>
  </w:footnote>
  <w:footnote w:id="78">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6879B0">
        <w:rPr>
          <w:rFonts w:ascii="Comic Sans MS" w:hAnsi="Comic Sans MS"/>
          <w:i/>
        </w:rPr>
        <w:t>Infra</w:t>
      </w:r>
      <w:r w:rsidRPr="00797900">
        <w:rPr>
          <w:rFonts w:ascii="Comic Sans MS" w:hAnsi="Comic Sans MS"/>
        </w:rPr>
        <w:t>, §§ 6, 9, 10 e 11.</w:t>
      </w:r>
    </w:p>
  </w:footnote>
  <w:footnote w:id="79">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6879B0">
        <w:rPr>
          <w:rFonts w:ascii="Comic Sans MS" w:hAnsi="Comic Sans MS"/>
          <w:smallCaps/>
        </w:rPr>
        <w:t xml:space="preserve">O. </w:t>
      </w:r>
      <w:proofErr w:type="spellStart"/>
      <w:r w:rsidRPr="006879B0">
        <w:rPr>
          <w:rFonts w:ascii="Comic Sans MS" w:hAnsi="Comic Sans MS"/>
          <w:smallCaps/>
        </w:rPr>
        <w:t>Ranelletti</w:t>
      </w:r>
      <w:proofErr w:type="spellEnd"/>
      <w:r w:rsidRPr="00797900">
        <w:rPr>
          <w:rFonts w:ascii="Comic Sans MS" w:hAnsi="Comic Sans MS"/>
        </w:rPr>
        <w:t xml:space="preserve">, </w:t>
      </w:r>
      <w:r w:rsidRPr="006879B0">
        <w:rPr>
          <w:rFonts w:ascii="Comic Sans MS" w:hAnsi="Comic Sans MS"/>
          <w:i/>
        </w:rPr>
        <w:t>Dei confini tra legittimità e merito del provvedimento amministrativo e dei vizi dell’atto (incompetenza, eccesso di potere, violazione di legge) nei riguardi del sindacato giurisdizionale</w:t>
      </w:r>
      <w:r w:rsidRPr="00797900">
        <w:rPr>
          <w:rFonts w:ascii="Comic Sans MS" w:hAnsi="Comic Sans MS"/>
        </w:rPr>
        <w:t xml:space="preserve">, in </w:t>
      </w:r>
      <w:r w:rsidRPr="006879B0">
        <w:rPr>
          <w:rFonts w:ascii="Comic Sans MS" w:hAnsi="Comic Sans MS"/>
          <w:i/>
        </w:rPr>
        <w:t xml:space="preserve">Foro </w:t>
      </w:r>
      <w:proofErr w:type="spellStart"/>
      <w:r w:rsidRPr="006879B0">
        <w:rPr>
          <w:rFonts w:ascii="Comic Sans MS" w:hAnsi="Comic Sans MS"/>
          <w:i/>
        </w:rPr>
        <w:t>amm</w:t>
      </w:r>
      <w:proofErr w:type="spellEnd"/>
      <w:r w:rsidRPr="006879B0">
        <w:rPr>
          <w:rFonts w:ascii="Comic Sans MS" w:hAnsi="Comic Sans MS"/>
          <w:i/>
        </w:rPr>
        <w:t>.</w:t>
      </w:r>
      <w:r w:rsidRPr="00797900">
        <w:rPr>
          <w:rFonts w:ascii="Comic Sans MS" w:hAnsi="Comic Sans MS"/>
        </w:rPr>
        <w:t>, 1928, II, 69 ss., spec. 74</w:t>
      </w:r>
      <w:r>
        <w:rPr>
          <w:rFonts w:ascii="Comic Sans MS" w:hAnsi="Comic Sans MS"/>
        </w:rPr>
        <w:t>.</w:t>
      </w:r>
    </w:p>
  </w:footnote>
  <w:footnote w:id="80">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6879B0">
        <w:rPr>
          <w:rFonts w:ascii="Comic Sans MS" w:hAnsi="Comic Sans MS"/>
          <w:smallCaps/>
        </w:rPr>
        <w:t xml:space="preserve">G. </w:t>
      </w:r>
      <w:proofErr w:type="spellStart"/>
      <w:r w:rsidRPr="006879B0">
        <w:rPr>
          <w:rFonts w:ascii="Comic Sans MS" w:hAnsi="Comic Sans MS"/>
          <w:smallCaps/>
        </w:rPr>
        <w:t>Zanobini</w:t>
      </w:r>
      <w:proofErr w:type="spellEnd"/>
      <w:r w:rsidRPr="00797900">
        <w:rPr>
          <w:rFonts w:ascii="Comic Sans MS" w:hAnsi="Comic Sans MS"/>
        </w:rPr>
        <w:t xml:space="preserve">, </w:t>
      </w:r>
      <w:r w:rsidRPr="006879B0">
        <w:rPr>
          <w:rFonts w:ascii="Comic Sans MS" w:hAnsi="Comic Sans MS"/>
          <w:i/>
        </w:rPr>
        <w:t>Corso di diritto amministrativo</w:t>
      </w:r>
      <w:r w:rsidRPr="00797900">
        <w:rPr>
          <w:rFonts w:ascii="Comic Sans MS" w:hAnsi="Comic Sans MS"/>
        </w:rPr>
        <w:t>, 8</w:t>
      </w:r>
      <w:r w:rsidRPr="00797900">
        <w:rPr>
          <w:rFonts w:ascii="Comic Sans MS" w:hAnsi="Comic Sans MS" w:cstheme="minorHAnsi"/>
        </w:rPr>
        <w:t>ª</w:t>
      </w:r>
      <w:r w:rsidRPr="00797900">
        <w:rPr>
          <w:rFonts w:ascii="Comic Sans MS" w:hAnsi="Comic Sans MS"/>
        </w:rPr>
        <w:t xml:space="preserve"> ed., Milano, 1958, I, 311.</w:t>
      </w:r>
    </w:p>
  </w:footnote>
  <w:footnote w:id="81">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proofErr w:type="spellStart"/>
      <w:r w:rsidRPr="00797900">
        <w:rPr>
          <w:rFonts w:ascii="Comic Sans MS" w:hAnsi="Comic Sans MS"/>
        </w:rPr>
        <w:t>Cass</w:t>
      </w:r>
      <w:proofErr w:type="spellEnd"/>
      <w:r w:rsidRPr="00797900">
        <w:rPr>
          <w:rFonts w:ascii="Comic Sans MS" w:hAnsi="Comic Sans MS"/>
        </w:rPr>
        <w:t xml:space="preserve">. civ., Sez. un., 4 dicembre 1971, n. 3519, in </w:t>
      </w:r>
      <w:r w:rsidRPr="00153B8E">
        <w:rPr>
          <w:rFonts w:ascii="Comic Sans MS" w:hAnsi="Comic Sans MS"/>
          <w:i/>
        </w:rPr>
        <w:t xml:space="preserve">Foro </w:t>
      </w:r>
      <w:proofErr w:type="spellStart"/>
      <w:r w:rsidRPr="00153B8E">
        <w:rPr>
          <w:rFonts w:ascii="Comic Sans MS" w:hAnsi="Comic Sans MS"/>
          <w:i/>
        </w:rPr>
        <w:t>it</w:t>
      </w:r>
      <w:proofErr w:type="spellEnd"/>
      <w:r w:rsidRPr="00153B8E">
        <w:rPr>
          <w:rFonts w:ascii="Comic Sans MS" w:hAnsi="Comic Sans MS"/>
          <w:i/>
        </w:rPr>
        <w:t>.</w:t>
      </w:r>
      <w:r>
        <w:rPr>
          <w:rFonts w:ascii="Comic Sans MS" w:hAnsi="Comic Sans MS"/>
        </w:rPr>
        <w:t>, 1972, I, 951.</w:t>
      </w:r>
    </w:p>
  </w:footnote>
  <w:footnote w:id="82">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proofErr w:type="spellStart"/>
      <w:r w:rsidRPr="00797900">
        <w:rPr>
          <w:rFonts w:ascii="Comic Sans MS" w:hAnsi="Comic Sans MS"/>
        </w:rPr>
        <w:t>Ancorchè</w:t>
      </w:r>
      <w:proofErr w:type="spellEnd"/>
      <w:r w:rsidRPr="00797900">
        <w:rPr>
          <w:rFonts w:ascii="Comic Sans MS" w:hAnsi="Comic Sans MS"/>
        </w:rPr>
        <w:t xml:space="preserve"> già più di un secolo fa fosse stato segnalato che la teoria dell’invalidità degli atti amministrativi dev’essere formulata </w:t>
      </w:r>
      <w:r w:rsidRPr="00797900">
        <w:rPr>
          <w:rFonts w:ascii="Comic Sans MS" w:hAnsi="Comic Sans MS" w:cstheme="minorHAnsi"/>
        </w:rPr>
        <w:t>«</w:t>
      </w:r>
      <w:r w:rsidRPr="00797900">
        <w:rPr>
          <w:rFonts w:ascii="Comic Sans MS" w:hAnsi="Comic Sans MS"/>
        </w:rPr>
        <w:t>tutta secondo il diritto pubblico</w:t>
      </w:r>
      <w:r w:rsidRPr="00797900">
        <w:rPr>
          <w:rFonts w:ascii="Comic Sans MS" w:hAnsi="Comic Sans MS" w:cstheme="minorHAnsi"/>
        </w:rPr>
        <w:t>»</w:t>
      </w:r>
      <w:r w:rsidRPr="00797900">
        <w:rPr>
          <w:rFonts w:ascii="Comic Sans MS" w:hAnsi="Comic Sans MS"/>
        </w:rPr>
        <w:t xml:space="preserve">: </w:t>
      </w:r>
      <w:r w:rsidRPr="006879B0">
        <w:rPr>
          <w:rFonts w:ascii="Comic Sans MS" w:hAnsi="Comic Sans MS"/>
          <w:smallCaps/>
        </w:rPr>
        <w:t>A. De Valles</w:t>
      </w:r>
      <w:r w:rsidRPr="00797900">
        <w:rPr>
          <w:rFonts w:ascii="Comic Sans MS" w:hAnsi="Comic Sans MS"/>
        </w:rPr>
        <w:t xml:space="preserve">, </w:t>
      </w:r>
      <w:r w:rsidRPr="006879B0">
        <w:rPr>
          <w:rFonts w:ascii="Comic Sans MS" w:hAnsi="Comic Sans MS"/>
          <w:i/>
        </w:rPr>
        <w:t>La validità degli atti amministrativi</w:t>
      </w:r>
      <w:r w:rsidRPr="00797900">
        <w:rPr>
          <w:rFonts w:ascii="Comic Sans MS" w:hAnsi="Comic Sans MS"/>
        </w:rPr>
        <w:t xml:space="preserve"> (Roma, 1916), Padova, 1986 (</w:t>
      </w:r>
      <w:proofErr w:type="spellStart"/>
      <w:r w:rsidRPr="00797900">
        <w:rPr>
          <w:rFonts w:ascii="Comic Sans MS" w:hAnsi="Comic Sans MS"/>
        </w:rPr>
        <w:t>rist</w:t>
      </w:r>
      <w:proofErr w:type="spellEnd"/>
      <w:r w:rsidRPr="00797900">
        <w:rPr>
          <w:rFonts w:ascii="Comic Sans MS" w:hAnsi="Comic Sans MS"/>
        </w:rPr>
        <w:t xml:space="preserve">. </w:t>
      </w:r>
      <w:proofErr w:type="spellStart"/>
      <w:r w:rsidRPr="00797900">
        <w:rPr>
          <w:rFonts w:ascii="Comic Sans MS" w:hAnsi="Comic Sans MS"/>
        </w:rPr>
        <w:t>anast</w:t>
      </w:r>
      <w:proofErr w:type="spellEnd"/>
      <w:r w:rsidRPr="00797900">
        <w:rPr>
          <w:rFonts w:ascii="Comic Sans MS" w:hAnsi="Comic Sans MS"/>
        </w:rPr>
        <w:t>.), 330-331.</w:t>
      </w:r>
    </w:p>
  </w:footnote>
  <w:footnote w:id="83">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Ma anche in epoca più recente continuavano a riscontrarsi ricostruzioni degli elementi e dei requisiti di validità dei provvedimenti ricalcate sulla disciplina degli atti di volontà del diritto privato: v., ad es., P. </w:t>
      </w:r>
      <w:r w:rsidRPr="006879B0">
        <w:rPr>
          <w:rFonts w:ascii="Comic Sans MS" w:hAnsi="Comic Sans MS"/>
          <w:smallCaps/>
        </w:rPr>
        <w:t>Virga</w:t>
      </w:r>
      <w:r w:rsidRPr="00797900">
        <w:rPr>
          <w:rFonts w:ascii="Comic Sans MS" w:hAnsi="Comic Sans MS"/>
        </w:rPr>
        <w:t xml:space="preserve">, </w:t>
      </w:r>
      <w:r w:rsidRPr="006879B0">
        <w:rPr>
          <w:rFonts w:ascii="Comic Sans MS" w:hAnsi="Comic Sans MS"/>
          <w:i/>
        </w:rPr>
        <w:t>Il provvedimento</w:t>
      </w:r>
      <w:r w:rsidRPr="00797900">
        <w:rPr>
          <w:rFonts w:ascii="Comic Sans MS" w:hAnsi="Comic Sans MS"/>
        </w:rPr>
        <w:t xml:space="preserve">, cit., 375, laddove afferma che </w:t>
      </w:r>
      <w:r w:rsidRPr="00797900">
        <w:rPr>
          <w:rFonts w:ascii="Comic Sans MS" w:hAnsi="Comic Sans MS" w:cstheme="minorHAnsi"/>
        </w:rPr>
        <w:t xml:space="preserve">«la validità di un atto viene valutata mediante il confronto fra l’atto stesso e lo schema astratto preveduto dalle norme: l’atto sarà invalido, quando presenta una deviazione negli elementi e requisiti rispetto allo schema astratto disciplinato dalla legge»; v., altresì, </w:t>
      </w:r>
      <w:r w:rsidRPr="006879B0">
        <w:rPr>
          <w:rFonts w:ascii="Comic Sans MS" w:hAnsi="Comic Sans MS" w:cstheme="minorHAnsi"/>
          <w:smallCaps/>
        </w:rPr>
        <w:t>L. Acquarone</w:t>
      </w:r>
      <w:r w:rsidRPr="00797900">
        <w:rPr>
          <w:rFonts w:ascii="Comic Sans MS" w:hAnsi="Comic Sans MS" w:cstheme="minorHAnsi"/>
        </w:rPr>
        <w:t xml:space="preserve">, </w:t>
      </w:r>
      <w:r w:rsidRPr="006879B0">
        <w:rPr>
          <w:rFonts w:ascii="Comic Sans MS" w:hAnsi="Comic Sans MS" w:cstheme="minorHAnsi"/>
          <w:i/>
        </w:rPr>
        <w:t>Attività amministrativa e provvedimenti amministrativi</w:t>
      </w:r>
      <w:r w:rsidRPr="00797900">
        <w:rPr>
          <w:rFonts w:ascii="Comic Sans MS" w:hAnsi="Comic Sans MS" w:cstheme="minorHAnsi"/>
        </w:rPr>
        <w:t>, Genova, 1985, 170, che giudica ancora «robusta» tale impostazione.</w:t>
      </w:r>
    </w:p>
  </w:footnote>
  <w:footnote w:id="84">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6879B0">
        <w:rPr>
          <w:rFonts w:ascii="Comic Sans MS" w:hAnsi="Comic Sans MS"/>
          <w:smallCaps/>
        </w:rPr>
        <w:t xml:space="preserve">F. </w:t>
      </w:r>
      <w:proofErr w:type="spellStart"/>
      <w:r w:rsidRPr="006879B0">
        <w:rPr>
          <w:rFonts w:ascii="Comic Sans MS" w:hAnsi="Comic Sans MS"/>
          <w:smallCaps/>
        </w:rPr>
        <w:t>Furfaro</w:t>
      </w:r>
      <w:proofErr w:type="spellEnd"/>
      <w:r w:rsidRPr="00797900">
        <w:rPr>
          <w:rFonts w:ascii="Comic Sans MS" w:hAnsi="Comic Sans MS"/>
        </w:rPr>
        <w:t xml:space="preserve">, </w:t>
      </w:r>
      <w:r w:rsidRPr="006879B0">
        <w:rPr>
          <w:rFonts w:ascii="Comic Sans MS" w:hAnsi="Comic Sans MS"/>
          <w:i/>
        </w:rPr>
        <w:t>Recezione e traduzione della Pandettistica in Italia tra Otto e Novecento. Le note italiane al</w:t>
      </w:r>
      <w:r w:rsidRPr="00797900">
        <w:rPr>
          <w:rFonts w:ascii="Comic Sans MS" w:hAnsi="Comic Sans MS"/>
        </w:rPr>
        <w:t xml:space="preserve"> </w:t>
      </w:r>
      <w:proofErr w:type="spellStart"/>
      <w:r w:rsidRPr="00797900">
        <w:rPr>
          <w:rFonts w:ascii="Comic Sans MS" w:hAnsi="Comic Sans MS"/>
        </w:rPr>
        <w:t>Lehrbuch</w:t>
      </w:r>
      <w:proofErr w:type="spellEnd"/>
      <w:r w:rsidRPr="00797900">
        <w:rPr>
          <w:rFonts w:ascii="Comic Sans MS" w:hAnsi="Comic Sans MS"/>
        </w:rPr>
        <w:t xml:space="preserve"> </w:t>
      </w:r>
      <w:proofErr w:type="spellStart"/>
      <w:r w:rsidRPr="00797900">
        <w:rPr>
          <w:rFonts w:ascii="Comic Sans MS" w:hAnsi="Comic Sans MS"/>
        </w:rPr>
        <w:t>des</w:t>
      </w:r>
      <w:proofErr w:type="spellEnd"/>
      <w:r w:rsidRPr="00797900">
        <w:rPr>
          <w:rFonts w:ascii="Comic Sans MS" w:hAnsi="Comic Sans MS"/>
        </w:rPr>
        <w:t xml:space="preserve"> </w:t>
      </w:r>
      <w:proofErr w:type="spellStart"/>
      <w:r w:rsidRPr="00797900">
        <w:rPr>
          <w:rFonts w:ascii="Comic Sans MS" w:hAnsi="Comic Sans MS"/>
        </w:rPr>
        <w:t>Pandektenrechts</w:t>
      </w:r>
      <w:proofErr w:type="spellEnd"/>
      <w:r w:rsidRPr="00797900">
        <w:rPr>
          <w:rFonts w:ascii="Comic Sans MS" w:hAnsi="Comic Sans MS"/>
        </w:rPr>
        <w:t xml:space="preserve"> </w:t>
      </w:r>
      <w:r w:rsidRPr="006879B0">
        <w:rPr>
          <w:rFonts w:ascii="Comic Sans MS" w:hAnsi="Comic Sans MS"/>
          <w:i/>
        </w:rPr>
        <w:t xml:space="preserve">di B. </w:t>
      </w:r>
      <w:proofErr w:type="spellStart"/>
      <w:r w:rsidRPr="006879B0">
        <w:rPr>
          <w:rFonts w:ascii="Comic Sans MS" w:hAnsi="Comic Sans MS"/>
          <w:i/>
        </w:rPr>
        <w:t>Windscheid</w:t>
      </w:r>
      <w:proofErr w:type="spellEnd"/>
      <w:r w:rsidRPr="00797900">
        <w:rPr>
          <w:rFonts w:ascii="Comic Sans MS" w:hAnsi="Comic Sans MS"/>
        </w:rPr>
        <w:t xml:space="preserve">, Torino, 2016; </w:t>
      </w:r>
      <w:r w:rsidRPr="006879B0">
        <w:rPr>
          <w:rFonts w:ascii="Comic Sans MS" w:hAnsi="Comic Sans MS"/>
          <w:smallCaps/>
        </w:rPr>
        <w:t xml:space="preserve">M. </w:t>
      </w:r>
      <w:proofErr w:type="spellStart"/>
      <w:r w:rsidRPr="006879B0">
        <w:rPr>
          <w:rFonts w:ascii="Comic Sans MS" w:hAnsi="Comic Sans MS"/>
          <w:smallCaps/>
        </w:rPr>
        <w:t>Mazzamuto</w:t>
      </w:r>
      <w:proofErr w:type="spellEnd"/>
      <w:r w:rsidRPr="00797900">
        <w:rPr>
          <w:rFonts w:ascii="Comic Sans MS" w:hAnsi="Comic Sans MS"/>
        </w:rPr>
        <w:t xml:space="preserve">, </w:t>
      </w:r>
      <w:r w:rsidRPr="006879B0">
        <w:rPr>
          <w:rFonts w:ascii="Comic Sans MS" w:hAnsi="Comic Sans MS"/>
          <w:i/>
        </w:rPr>
        <w:t>Il riparto di giurisdizione. Apologia del diritto amministrativo e del suo giudice</w:t>
      </w:r>
      <w:r w:rsidRPr="00797900">
        <w:rPr>
          <w:rFonts w:ascii="Comic Sans MS" w:hAnsi="Comic Sans MS"/>
        </w:rPr>
        <w:t xml:space="preserve">, Napoli, 2008, 125, il quale osserva che l’eccesso di potere, in termini di teoria di validità dell’atto amministrativo, venne subito inquadrato all’interno del metodo pandettistico, secondo i dettami programmatici </w:t>
      </w:r>
      <w:proofErr w:type="spellStart"/>
      <w:r w:rsidRPr="00797900">
        <w:rPr>
          <w:rFonts w:ascii="Comic Sans MS" w:hAnsi="Comic Sans MS"/>
        </w:rPr>
        <w:t>orlandiani</w:t>
      </w:r>
      <w:proofErr w:type="spellEnd"/>
      <w:r w:rsidRPr="00797900">
        <w:rPr>
          <w:rFonts w:ascii="Comic Sans MS" w:hAnsi="Comic Sans MS"/>
        </w:rPr>
        <w:t>.</w:t>
      </w:r>
    </w:p>
  </w:footnote>
  <w:footnote w:id="85">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6879B0">
        <w:rPr>
          <w:rFonts w:ascii="Comic Sans MS" w:hAnsi="Comic Sans MS"/>
          <w:smallCaps/>
        </w:rPr>
        <w:t xml:space="preserve">G. </w:t>
      </w:r>
      <w:proofErr w:type="spellStart"/>
      <w:r w:rsidRPr="006879B0">
        <w:rPr>
          <w:rFonts w:ascii="Comic Sans MS" w:hAnsi="Comic Sans MS"/>
          <w:smallCaps/>
        </w:rPr>
        <w:t>Cianferotti</w:t>
      </w:r>
      <w:proofErr w:type="spellEnd"/>
      <w:r w:rsidRPr="00797900">
        <w:rPr>
          <w:rFonts w:ascii="Comic Sans MS" w:hAnsi="Comic Sans MS"/>
        </w:rPr>
        <w:t xml:space="preserve">, </w:t>
      </w:r>
      <w:r w:rsidRPr="006879B0">
        <w:rPr>
          <w:rFonts w:ascii="Comic Sans MS" w:hAnsi="Comic Sans MS"/>
          <w:i/>
        </w:rPr>
        <w:t xml:space="preserve">Pandettistica, formalismo e principio di legalità. </w:t>
      </w:r>
      <w:proofErr w:type="spellStart"/>
      <w:r w:rsidRPr="006879B0">
        <w:rPr>
          <w:rFonts w:ascii="Comic Sans MS" w:hAnsi="Comic Sans MS"/>
          <w:i/>
        </w:rPr>
        <w:t>Ranelletti</w:t>
      </w:r>
      <w:proofErr w:type="spellEnd"/>
      <w:r w:rsidRPr="006879B0">
        <w:rPr>
          <w:rFonts w:ascii="Comic Sans MS" w:hAnsi="Comic Sans MS"/>
          <w:i/>
        </w:rPr>
        <w:t xml:space="preserve"> e la costruzione dell’atto amministrativo</w:t>
      </w:r>
      <w:r w:rsidRPr="00797900">
        <w:rPr>
          <w:rFonts w:ascii="Comic Sans MS" w:hAnsi="Comic Sans MS"/>
        </w:rPr>
        <w:t xml:space="preserve">, in </w:t>
      </w:r>
      <w:r w:rsidRPr="006879B0">
        <w:rPr>
          <w:rFonts w:ascii="Comic Sans MS" w:hAnsi="Comic Sans MS"/>
          <w:smallCaps/>
        </w:rPr>
        <w:t>R. Gherardi – G. Gozzi</w:t>
      </w:r>
      <w:r w:rsidRPr="00797900">
        <w:rPr>
          <w:rFonts w:ascii="Comic Sans MS" w:hAnsi="Comic Sans MS"/>
        </w:rPr>
        <w:t xml:space="preserve"> (a cura di), </w:t>
      </w:r>
      <w:r w:rsidRPr="006879B0">
        <w:rPr>
          <w:rFonts w:ascii="Comic Sans MS" w:hAnsi="Comic Sans MS"/>
          <w:i/>
        </w:rPr>
        <w:t>I concetti fondamentali delle scienze sociali e dello Stato in Italia e in Germania tra Otto e Novecento</w:t>
      </w:r>
      <w:r w:rsidRPr="00797900">
        <w:rPr>
          <w:rFonts w:ascii="Comic Sans MS" w:hAnsi="Comic Sans MS"/>
        </w:rPr>
        <w:t>, Bologna, 1992, 37 ss.</w:t>
      </w:r>
    </w:p>
  </w:footnote>
  <w:footnote w:id="86">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Così </w:t>
      </w:r>
      <w:r w:rsidRPr="006879B0">
        <w:rPr>
          <w:rFonts w:ascii="Comic Sans MS" w:hAnsi="Comic Sans MS"/>
          <w:smallCaps/>
        </w:rPr>
        <w:t>A. Piras</w:t>
      </w:r>
      <w:r w:rsidRPr="00797900">
        <w:rPr>
          <w:rFonts w:ascii="Comic Sans MS" w:hAnsi="Comic Sans MS"/>
        </w:rPr>
        <w:t xml:space="preserve">, </w:t>
      </w:r>
      <w:r w:rsidRPr="006879B0">
        <w:rPr>
          <w:rFonts w:ascii="Comic Sans MS" w:hAnsi="Comic Sans MS"/>
          <w:i/>
        </w:rPr>
        <w:t>op. cit.</w:t>
      </w:r>
      <w:r w:rsidRPr="00797900">
        <w:rPr>
          <w:rFonts w:ascii="Comic Sans MS" w:hAnsi="Comic Sans MS"/>
        </w:rPr>
        <w:t xml:space="preserve">, 598-599; più recentemente, </w:t>
      </w:r>
      <w:r w:rsidRPr="006879B0">
        <w:rPr>
          <w:rFonts w:ascii="Comic Sans MS" w:hAnsi="Comic Sans MS"/>
          <w:smallCaps/>
        </w:rPr>
        <w:t xml:space="preserve">F.G. </w:t>
      </w:r>
      <w:proofErr w:type="spellStart"/>
      <w:r w:rsidRPr="006879B0">
        <w:rPr>
          <w:rFonts w:ascii="Comic Sans MS" w:hAnsi="Comic Sans MS"/>
          <w:smallCaps/>
        </w:rPr>
        <w:t>Scoca</w:t>
      </w:r>
      <w:proofErr w:type="spellEnd"/>
      <w:r w:rsidRPr="00797900">
        <w:rPr>
          <w:rFonts w:ascii="Comic Sans MS" w:hAnsi="Comic Sans MS"/>
        </w:rPr>
        <w:t xml:space="preserve">, </w:t>
      </w:r>
      <w:r w:rsidRPr="006879B0">
        <w:rPr>
          <w:rFonts w:ascii="Comic Sans MS" w:hAnsi="Comic Sans MS"/>
          <w:i/>
        </w:rPr>
        <w:t>La teoria del provvedimento dalla sua formulazione alla legge sul procedimento</w:t>
      </w:r>
      <w:r w:rsidRPr="00797900">
        <w:rPr>
          <w:rFonts w:ascii="Comic Sans MS" w:hAnsi="Comic Sans MS"/>
        </w:rPr>
        <w:t xml:space="preserve">, in </w:t>
      </w:r>
      <w:r w:rsidRPr="006879B0">
        <w:rPr>
          <w:rFonts w:ascii="Comic Sans MS" w:hAnsi="Comic Sans MS"/>
          <w:i/>
        </w:rPr>
        <w:t xml:space="preserve">Dir. </w:t>
      </w:r>
      <w:proofErr w:type="spellStart"/>
      <w:r w:rsidRPr="006879B0">
        <w:rPr>
          <w:rFonts w:ascii="Comic Sans MS" w:hAnsi="Comic Sans MS"/>
          <w:i/>
        </w:rPr>
        <w:t>amm</w:t>
      </w:r>
      <w:proofErr w:type="spellEnd"/>
      <w:r w:rsidRPr="006879B0">
        <w:rPr>
          <w:rFonts w:ascii="Comic Sans MS" w:hAnsi="Comic Sans MS"/>
          <w:i/>
        </w:rPr>
        <w:t>.</w:t>
      </w:r>
      <w:r w:rsidRPr="00797900">
        <w:rPr>
          <w:rFonts w:ascii="Comic Sans MS" w:hAnsi="Comic Sans MS"/>
        </w:rPr>
        <w:t>, 1995, 8-9.</w:t>
      </w:r>
    </w:p>
  </w:footnote>
  <w:footnote w:id="87">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6879B0">
        <w:rPr>
          <w:rFonts w:ascii="Comic Sans MS" w:hAnsi="Comic Sans MS"/>
          <w:smallCaps/>
        </w:rPr>
        <w:t>B. Cavallo</w:t>
      </w:r>
      <w:r w:rsidRPr="00797900">
        <w:rPr>
          <w:rFonts w:ascii="Comic Sans MS" w:hAnsi="Comic Sans MS"/>
        </w:rPr>
        <w:t xml:space="preserve">, </w:t>
      </w:r>
      <w:r w:rsidRPr="006879B0">
        <w:rPr>
          <w:rFonts w:ascii="Comic Sans MS" w:hAnsi="Comic Sans MS"/>
          <w:i/>
        </w:rPr>
        <w:t>op. cit.</w:t>
      </w:r>
      <w:r w:rsidRPr="00797900">
        <w:rPr>
          <w:rFonts w:ascii="Comic Sans MS" w:hAnsi="Comic Sans MS"/>
        </w:rPr>
        <w:t>, 296.</w:t>
      </w:r>
    </w:p>
  </w:footnote>
  <w:footnote w:id="88">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In tal senso, </w:t>
      </w:r>
      <w:r w:rsidRPr="006879B0">
        <w:rPr>
          <w:rFonts w:ascii="Comic Sans MS" w:hAnsi="Comic Sans MS"/>
          <w:i/>
        </w:rPr>
        <w:t xml:space="preserve">ex </w:t>
      </w:r>
      <w:proofErr w:type="spellStart"/>
      <w:r w:rsidRPr="006879B0">
        <w:rPr>
          <w:rFonts w:ascii="Comic Sans MS" w:hAnsi="Comic Sans MS"/>
          <w:i/>
        </w:rPr>
        <w:t>plurimis</w:t>
      </w:r>
      <w:proofErr w:type="spellEnd"/>
      <w:r w:rsidRPr="00797900">
        <w:rPr>
          <w:rFonts w:ascii="Comic Sans MS" w:hAnsi="Comic Sans MS"/>
        </w:rPr>
        <w:t xml:space="preserve">, </w:t>
      </w:r>
      <w:r w:rsidRPr="006879B0">
        <w:rPr>
          <w:rFonts w:ascii="Comic Sans MS" w:hAnsi="Comic Sans MS"/>
          <w:smallCaps/>
        </w:rPr>
        <w:t>C. Mortati</w:t>
      </w:r>
      <w:r w:rsidRPr="00797900">
        <w:rPr>
          <w:rFonts w:ascii="Comic Sans MS" w:hAnsi="Comic Sans MS"/>
        </w:rPr>
        <w:t xml:space="preserve">, </w:t>
      </w:r>
      <w:r w:rsidRPr="006879B0">
        <w:rPr>
          <w:rFonts w:ascii="Comic Sans MS" w:hAnsi="Comic Sans MS"/>
          <w:i/>
        </w:rPr>
        <w:t>La volontà e la causa nell’atto amministrativo e nella legge</w:t>
      </w:r>
      <w:r w:rsidRPr="00797900">
        <w:rPr>
          <w:rFonts w:ascii="Comic Sans MS" w:hAnsi="Comic Sans MS"/>
        </w:rPr>
        <w:t xml:space="preserve">, Roma, 1935, ora in </w:t>
      </w:r>
      <w:r w:rsidRPr="00A00E0E">
        <w:rPr>
          <w:rFonts w:ascii="Comic Sans MS" w:hAnsi="Comic Sans MS"/>
          <w:smallCaps/>
        </w:rPr>
        <w:t>Id.</w:t>
      </w:r>
      <w:r w:rsidRPr="00797900">
        <w:rPr>
          <w:rFonts w:ascii="Comic Sans MS" w:hAnsi="Comic Sans MS"/>
        </w:rPr>
        <w:t xml:space="preserve">, </w:t>
      </w:r>
      <w:r w:rsidRPr="00A00E0E">
        <w:rPr>
          <w:rFonts w:ascii="Comic Sans MS" w:hAnsi="Comic Sans MS"/>
          <w:i/>
        </w:rPr>
        <w:t>Raccolta di scritti</w:t>
      </w:r>
      <w:r w:rsidRPr="00797900">
        <w:rPr>
          <w:rFonts w:ascii="Comic Sans MS" w:hAnsi="Comic Sans MS"/>
        </w:rPr>
        <w:t xml:space="preserve">, II, Milano, 1972, 471 ss., spec. 533 e 548 ss.; </w:t>
      </w:r>
      <w:r w:rsidRPr="00A00E0E">
        <w:rPr>
          <w:rFonts w:ascii="Comic Sans MS" w:hAnsi="Comic Sans MS"/>
          <w:smallCaps/>
        </w:rPr>
        <w:t>F. Rovelli</w:t>
      </w:r>
      <w:r w:rsidRPr="00797900">
        <w:rPr>
          <w:rFonts w:ascii="Comic Sans MS" w:hAnsi="Comic Sans MS"/>
        </w:rPr>
        <w:t xml:space="preserve">, </w:t>
      </w:r>
      <w:r w:rsidRPr="00A00E0E">
        <w:rPr>
          <w:rFonts w:ascii="Comic Sans MS" w:hAnsi="Comic Sans MS"/>
          <w:i/>
        </w:rPr>
        <w:t>Lo sviamento di potere</w:t>
      </w:r>
      <w:r w:rsidRPr="00797900">
        <w:rPr>
          <w:rFonts w:ascii="Comic Sans MS" w:hAnsi="Comic Sans MS"/>
        </w:rPr>
        <w:t xml:space="preserve">, in </w:t>
      </w:r>
      <w:r w:rsidRPr="00A00E0E">
        <w:rPr>
          <w:rFonts w:ascii="Comic Sans MS" w:hAnsi="Comic Sans MS"/>
          <w:i/>
        </w:rPr>
        <w:t xml:space="preserve">Raccolta di scritti di diritto pubblico in onore di G. </w:t>
      </w:r>
      <w:proofErr w:type="spellStart"/>
      <w:r w:rsidRPr="00A00E0E">
        <w:rPr>
          <w:rFonts w:ascii="Comic Sans MS" w:hAnsi="Comic Sans MS"/>
          <w:i/>
        </w:rPr>
        <w:t>Vacchelli</w:t>
      </w:r>
      <w:proofErr w:type="spellEnd"/>
      <w:r w:rsidRPr="00797900">
        <w:rPr>
          <w:rFonts w:ascii="Comic Sans MS" w:hAnsi="Comic Sans MS"/>
        </w:rPr>
        <w:t>, Milano, 1937, 447 ss., spec. 457 ss.</w:t>
      </w:r>
    </w:p>
  </w:footnote>
  <w:footnote w:id="89">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A00E0E">
        <w:rPr>
          <w:rFonts w:ascii="Comic Sans MS" w:hAnsi="Comic Sans MS"/>
          <w:smallCaps/>
        </w:rPr>
        <w:t>F. Modugno – M. Manetti</w:t>
      </w:r>
      <w:r w:rsidRPr="00797900">
        <w:rPr>
          <w:rFonts w:ascii="Comic Sans MS" w:hAnsi="Comic Sans MS"/>
        </w:rPr>
        <w:t xml:space="preserve">, </w:t>
      </w:r>
      <w:r w:rsidRPr="00A00E0E">
        <w:rPr>
          <w:rFonts w:ascii="Comic Sans MS" w:hAnsi="Comic Sans MS"/>
          <w:i/>
        </w:rPr>
        <w:t>op. cit.</w:t>
      </w:r>
      <w:r w:rsidRPr="00797900">
        <w:rPr>
          <w:rFonts w:ascii="Comic Sans MS" w:hAnsi="Comic Sans MS"/>
        </w:rPr>
        <w:t>, 3.</w:t>
      </w:r>
    </w:p>
  </w:footnote>
  <w:footnote w:id="90">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A00E0E">
        <w:rPr>
          <w:rFonts w:ascii="Comic Sans MS" w:hAnsi="Comic Sans MS"/>
          <w:smallCaps/>
        </w:rPr>
        <w:t>F. Cammeo</w:t>
      </w:r>
      <w:r w:rsidRPr="00797900">
        <w:rPr>
          <w:rFonts w:ascii="Comic Sans MS" w:hAnsi="Comic Sans MS"/>
        </w:rPr>
        <w:t xml:space="preserve">, </w:t>
      </w:r>
      <w:r w:rsidRPr="00A00E0E">
        <w:rPr>
          <w:rFonts w:ascii="Comic Sans MS" w:hAnsi="Comic Sans MS"/>
          <w:i/>
        </w:rPr>
        <w:t>La violazione delle circolari come vizio di eccesso di potere</w:t>
      </w:r>
      <w:r w:rsidRPr="00797900">
        <w:rPr>
          <w:rFonts w:ascii="Comic Sans MS" w:hAnsi="Comic Sans MS"/>
        </w:rPr>
        <w:t xml:space="preserve">, in </w:t>
      </w:r>
      <w:r w:rsidRPr="00A00E0E">
        <w:rPr>
          <w:rFonts w:ascii="Comic Sans MS" w:hAnsi="Comic Sans MS"/>
          <w:i/>
        </w:rPr>
        <w:t xml:space="preserve">Giur. </w:t>
      </w:r>
      <w:proofErr w:type="spellStart"/>
      <w:r w:rsidRPr="00A00E0E">
        <w:rPr>
          <w:rFonts w:ascii="Comic Sans MS" w:hAnsi="Comic Sans MS"/>
          <w:i/>
        </w:rPr>
        <w:t>it</w:t>
      </w:r>
      <w:proofErr w:type="spellEnd"/>
      <w:r w:rsidRPr="00A00E0E">
        <w:rPr>
          <w:rFonts w:ascii="Comic Sans MS" w:hAnsi="Comic Sans MS"/>
          <w:i/>
        </w:rPr>
        <w:t>.</w:t>
      </w:r>
      <w:r w:rsidRPr="00797900">
        <w:rPr>
          <w:rFonts w:ascii="Comic Sans MS" w:hAnsi="Comic Sans MS"/>
        </w:rPr>
        <w:t>, 1912, III, 107 ss., spec. 113.</w:t>
      </w:r>
    </w:p>
  </w:footnote>
  <w:footnote w:id="91">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Cfr., ad es., </w:t>
      </w:r>
      <w:proofErr w:type="spellStart"/>
      <w:r w:rsidRPr="00797900">
        <w:rPr>
          <w:rFonts w:ascii="Comic Sans MS" w:hAnsi="Comic Sans MS"/>
        </w:rPr>
        <w:t>Cass</w:t>
      </w:r>
      <w:proofErr w:type="spellEnd"/>
      <w:r w:rsidRPr="00797900">
        <w:rPr>
          <w:rFonts w:ascii="Comic Sans MS" w:hAnsi="Comic Sans MS"/>
        </w:rPr>
        <w:t xml:space="preserve">. civ., Sez. un., 7 luglio 1967, n. 1673, in </w:t>
      </w:r>
      <w:proofErr w:type="spellStart"/>
      <w:r w:rsidRPr="00153B8E">
        <w:rPr>
          <w:rFonts w:ascii="Comic Sans MS" w:hAnsi="Comic Sans MS"/>
          <w:i/>
        </w:rPr>
        <w:t>Cons</w:t>
      </w:r>
      <w:proofErr w:type="spellEnd"/>
      <w:r w:rsidRPr="00153B8E">
        <w:rPr>
          <w:rFonts w:ascii="Comic Sans MS" w:hAnsi="Comic Sans MS"/>
          <w:i/>
        </w:rPr>
        <w:t>. Stato</w:t>
      </w:r>
      <w:r>
        <w:rPr>
          <w:rFonts w:ascii="Comic Sans MS" w:hAnsi="Comic Sans MS"/>
        </w:rPr>
        <w:t>, 1968, II, 44.</w:t>
      </w:r>
    </w:p>
  </w:footnote>
  <w:footnote w:id="92">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A00E0E">
        <w:rPr>
          <w:rFonts w:ascii="Comic Sans MS" w:hAnsi="Comic Sans MS"/>
          <w:smallCaps/>
        </w:rPr>
        <w:t>R. Alessi</w:t>
      </w:r>
      <w:r w:rsidRPr="00797900">
        <w:rPr>
          <w:rFonts w:ascii="Comic Sans MS" w:hAnsi="Comic Sans MS"/>
        </w:rPr>
        <w:t xml:space="preserve">, </w:t>
      </w:r>
      <w:r w:rsidRPr="00A00E0E">
        <w:rPr>
          <w:rFonts w:ascii="Comic Sans MS" w:hAnsi="Comic Sans MS"/>
          <w:i/>
        </w:rPr>
        <w:t>Intorno ai concetti di causa giuridica, illegittimità, eccesso di potere</w:t>
      </w:r>
      <w:r w:rsidRPr="00797900">
        <w:rPr>
          <w:rFonts w:ascii="Comic Sans MS" w:hAnsi="Comic Sans MS"/>
        </w:rPr>
        <w:t xml:space="preserve">, Milano, 1934, ora in </w:t>
      </w:r>
      <w:r w:rsidRPr="00A00E0E">
        <w:rPr>
          <w:rFonts w:ascii="Comic Sans MS" w:hAnsi="Comic Sans MS"/>
          <w:smallCaps/>
        </w:rPr>
        <w:t>Id.</w:t>
      </w:r>
      <w:r w:rsidRPr="00797900">
        <w:rPr>
          <w:rFonts w:ascii="Comic Sans MS" w:hAnsi="Comic Sans MS"/>
        </w:rPr>
        <w:t xml:space="preserve">, </w:t>
      </w:r>
      <w:r w:rsidRPr="00A00E0E">
        <w:rPr>
          <w:rFonts w:ascii="Comic Sans MS" w:hAnsi="Comic Sans MS"/>
          <w:i/>
        </w:rPr>
        <w:t>Scritti minori</w:t>
      </w:r>
      <w:r w:rsidRPr="00797900">
        <w:rPr>
          <w:rFonts w:ascii="Comic Sans MS" w:hAnsi="Comic Sans MS"/>
        </w:rPr>
        <w:t>, Milano, 1981, 1 ss., spec. 4 e 67 ss</w:t>
      </w:r>
      <w:r w:rsidRPr="00797900">
        <w:rPr>
          <w:rFonts w:ascii="Comic Sans MS" w:hAnsi="Comic Sans MS" w:cstheme="minorHAnsi"/>
        </w:rPr>
        <w:t>.</w:t>
      </w:r>
    </w:p>
  </w:footnote>
  <w:footnote w:id="93">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A00E0E">
        <w:rPr>
          <w:rFonts w:ascii="Comic Sans MS" w:hAnsi="Comic Sans MS"/>
          <w:smallCaps/>
        </w:rPr>
        <w:t>M.S. Giannini</w:t>
      </w:r>
      <w:r w:rsidRPr="00797900">
        <w:rPr>
          <w:rFonts w:ascii="Comic Sans MS" w:hAnsi="Comic Sans MS"/>
        </w:rPr>
        <w:t xml:space="preserve">, </w:t>
      </w:r>
      <w:r w:rsidRPr="00A00E0E">
        <w:rPr>
          <w:rFonts w:ascii="Comic Sans MS" w:hAnsi="Comic Sans MS"/>
          <w:i/>
        </w:rPr>
        <w:t>La giustizia amministrativa</w:t>
      </w:r>
      <w:r w:rsidRPr="00797900">
        <w:rPr>
          <w:rFonts w:ascii="Comic Sans MS" w:hAnsi="Comic Sans MS"/>
        </w:rPr>
        <w:t xml:space="preserve">, Roma, 1963, 392; </w:t>
      </w:r>
      <w:r w:rsidRPr="00A00E0E">
        <w:rPr>
          <w:rFonts w:ascii="Comic Sans MS" w:hAnsi="Comic Sans MS"/>
          <w:smallCaps/>
        </w:rPr>
        <w:t>Id.</w:t>
      </w:r>
      <w:r w:rsidRPr="00797900">
        <w:rPr>
          <w:rFonts w:ascii="Comic Sans MS" w:hAnsi="Comic Sans MS"/>
        </w:rPr>
        <w:t xml:space="preserve">, </w:t>
      </w:r>
      <w:r w:rsidRPr="00A00E0E">
        <w:rPr>
          <w:rFonts w:ascii="Comic Sans MS" w:hAnsi="Comic Sans MS"/>
          <w:i/>
        </w:rPr>
        <w:t>Diritto amministrativo</w:t>
      </w:r>
      <w:r w:rsidRPr="00797900">
        <w:rPr>
          <w:rFonts w:ascii="Comic Sans MS" w:hAnsi="Comic Sans MS"/>
        </w:rPr>
        <w:t>, Milano, 1970, II, 907 ss.</w:t>
      </w:r>
    </w:p>
  </w:footnote>
  <w:footnote w:id="94">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Tuttavia, come recentemente notato da </w:t>
      </w:r>
      <w:r w:rsidRPr="00A00E0E">
        <w:rPr>
          <w:rFonts w:ascii="Comic Sans MS" w:hAnsi="Comic Sans MS"/>
          <w:smallCaps/>
        </w:rPr>
        <w:t>E. Ferrari</w:t>
      </w:r>
      <w:r w:rsidRPr="00797900">
        <w:rPr>
          <w:rFonts w:ascii="Comic Sans MS" w:hAnsi="Comic Sans MS"/>
        </w:rPr>
        <w:t xml:space="preserve">, </w:t>
      </w:r>
      <w:r w:rsidRPr="00A00E0E">
        <w:rPr>
          <w:rFonts w:ascii="Comic Sans MS" w:hAnsi="Comic Sans MS"/>
          <w:i/>
        </w:rPr>
        <w:t>Nozione e fondamento costituzionale della tipicità degli atti amministrativi</w:t>
      </w:r>
      <w:r w:rsidRPr="00797900">
        <w:rPr>
          <w:rFonts w:ascii="Comic Sans MS" w:hAnsi="Comic Sans MS"/>
        </w:rPr>
        <w:t xml:space="preserve">, in </w:t>
      </w:r>
      <w:proofErr w:type="spellStart"/>
      <w:r w:rsidRPr="00A00E0E">
        <w:rPr>
          <w:rFonts w:ascii="Comic Sans MS" w:hAnsi="Comic Sans MS"/>
          <w:i/>
        </w:rPr>
        <w:t>Riv</w:t>
      </w:r>
      <w:proofErr w:type="spellEnd"/>
      <w:r w:rsidRPr="00A00E0E">
        <w:rPr>
          <w:rFonts w:ascii="Comic Sans MS" w:hAnsi="Comic Sans MS"/>
          <w:i/>
        </w:rPr>
        <w:t>. AIC</w:t>
      </w:r>
      <w:r w:rsidRPr="00797900">
        <w:rPr>
          <w:rFonts w:ascii="Comic Sans MS" w:hAnsi="Comic Sans MS"/>
        </w:rPr>
        <w:t>, n. 2/2019, 555-556, anche se l’impostazione pandettistica è stata da tempo superata ed abbandonata in quanto oggi non si parla più di dichiarazio</w:t>
      </w:r>
      <w:r>
        <w:rPr>
          <w:rFonts w:ascii="Comic Sans MS" w:hAnsi="Comic Sans MS"/>
        </w:rPr>
        <w:t>n</w:t>
      </w:r>
      <w:r w:rsidRPr="00797900">
        <w:rPr>
          <w:rFonts w:ascii="Comic Sans MS" w:hAnsi="Comic Sans MS"/>
        </w:rPr>
        <w:t>e di volontà del</w:t>
      </w:r>
      <w:r>
        <w:rPr>
          <w:rFonts w:ascii="Comic Sans MS" w:hAnsi="Comic Sans MS"/>
        </w:rPr>
        <w:t>l</w:t>
      </w:r>
      <w:r w:rsidRPr="00797900">
        <w:rPr>
          <w:rFonts w:ascii="Comic Sans MS" w:hAnsi="Comic Sans MS"/>
        </w:rPr>
        <w:t>a pubblica amministrazione e, a proposito degli atti amministrativi, non si utilizzano più le nozioni di causa o di motivi degli atti o dei negozi giuridici, la caratterizzazione finalistica degli atti amministrativi, il principio di funzionalizzazione degli atti stessi, è rimast</w:t>
      </w:r>
      <w:r>
        <w:rPr>
          <w:rFonts w:ascii="Comic Sans MS" w:hAnsi="Comic Sans MS"/>
        </w:rPr>
        <w:t>a</w:t>
      </w:r>
      <w:r w:rsidRPr="00797900">
        <w:rPr>
          <w:rFonts w:ascii="Comic Sans MS" w:hAnsi="Comic Sans MS"/>
        </w:rPr>
        <w:t xml:space="preserve"> e trova conferma nel principio di buon andamento di cui all’art. 97 </w:t>
      </w:r>
      <w:proofErr w:type="spellStart"/>
      <w:r w:rsidRPr="00797900">
        <w:rPr>
          <w:rFonts w:ascii="Comic Sans MS" w:hAnsi="Comic Sans MS"/>
        </w:rPr>
        <w:t>Cost</w:t>
      </w:r>
      <w:proofErr w:type="spellEnd"/>
      <w:r w:rsidRPr="00797900">
        <w:rPr>
          <w:rFonts w:ascii="Comic Sans MS" w:hAnsi="Comic Sans MS"/>
        </w:rPr>
        <w:t xml:space="preserve">.. Non manca, peraltro, chi ritiene «senz’altro corretto identificare la causa dell’atto con l’interesse normativamente qualificato a cui è funzionalizzato», dunque con «lo scopo della funzione, ossia l’interesse pubblico che l’atto deve realizzare», ma precisa che essa «consiste nel suo scopo concreto, quale specificazione storica della finalità astratta a cui è preordinata la funzione»: così </w:t>
      </w:r>
      <w:r w:rsidRPr="00A00E0E">
        <w:rPr>
          <w:rFonts w:ascii="Comic Sans MS" w:hAnsi="Comic Sans MS"/>
          <w:smallCaps/>
        </w:rPr>
        <w:t xml:space="preserve">R. </w:t>
      </w:r>
      <w:proofErr w:type="spellStart"/>
      <w:r w:rsidRPr="00A00E0E">
        <w:rPr>
          <w:rFonts w:ascii="Comic Sans MS" w:hAnsi="Comic Sans MS"/>
          <w:smallCaps/>
        </w:rPr>
        <w:t>Manfrellotti</w:t>
      </w:r>
      <w:proofErr w:type="spellEnd"/>
      <w:r w:rsidRPr="00797900">
        <w:rPr>
          <w:rFonts w:ascii="Comic Sans MS" w:hAnsi="Comic Sans MS"/>
        </w:rPr>
        <w:t xml:space="preserve">, </w:t>
      </w:r>
      <w:r w:rsidRPr="00A00E0E">
        <w:rPr>
          <w:rFonts w:ascii="Comic Sans MS" w:hAnsi="Comic Sans MS"/>
          <w:i/>
        </w:rPr>
        <w:t>La causa degli atti di diritto pubblico</w:t>
      </w:r>
      <w:r w:rsidRPr="00797900">
        <w:rPr>
          <w:rFonts w:ascii="Comic Sans MS" w:hAnsi="Comic Sans MS"/>
        </w:rPr>
        <w:t xml:space="preserve">, </w:t>
      </w:r>
      <w:r w:rsidRPr="00A00E0E">
        <w:rPr>
          <w:rFonts w:ascii="Comic Sans MS" w:hAnsi="Comic Sans MS"/>
          <w:i/>
        </w:rPr>
        <w:t>ivi</w:t>
      </w:r>
      <w:r w:rsidRPr="00797900">
        <w:rPr>
          <w:rFonts w:ascii="Comic Sans MS" w:hAnsi="Comic Sans MS"/>
        </w:rPr>
        <w:t>, n. 4/2021, 156.</w:t>
      </w:r>
    </w:p>
  </w:footnote>
  <w:footnote w:id="95">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A00E0E">
        <w:rPr>
          <w:rFonts w:ascii="Comic Sans MS" w:hAnsi="Comic Sans MS"/>
          <w:smallCaps/>
        </w:rPr>
        <w:t>F. Modugno – M. Manetti</w:t>
      </w:r>
      <w:r w:rsidRPr="00797900">
        <w:rPr>
          <w:rFonts w:ascii="Comic Sans MS" w:hAnsi="Comic Sans MS"/>
        </w:rPr>
        <w:t xml:space="preserve">, </w:t>
      </w:r>
      <w:r w:rsidRPr="00A00E0E">
        <w:rPr>
          <w:rFonts w:ascii="Comic Sans MS" w:hAnsi="Comic Sans MS"/>
          <w:i/>
        </w:rPr>
        <w:t>op. cit.</w:t>
      </w:r>
      <w:r w:rsidRPr="00797900">
        <w:rPr>
          <w:rFonts w:ascii="Comic Sans MS" w:hAnsi="Comic Sans MS"/>
        </w:rPr>
        <w:t>, 5.</w:t>
      </w:r>
    </w:p>
  </w:footnote>
  <w:footnote w:id="96">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A00E0E">
        <w:rPr>
          <w:rFonts w:ascii="Comic Sans MS" w:hAnsi="Comic Sans MS"/>
          <w:smallCaps/>
        </w:rPr>
        <w:t>A. Piras</w:t>
      </w:r>
      <w:r w:rsidRPr="00797900">
        <w:rPr>
          <w:rFonts w:ascii="Comic Sans MS" w:hAnsi="Comic Sans MS"/>
        </w:rPr>
        <w:t xml:space="preserve">, </w:t>
      </w:r>
      <w:r w:rsidRPr="00A00E0E">
        <w:rPr>
          <w:rFonts w:ascii="Comic Sans MS" w:hAnsi="Comic Sans MS"/>
          <w:i/>
        </w:rPr>
        <w:t>Interesse legittimo e giudizio amministrativo</w:t>
      </w:r>
      <w:r w:rsidRPr="00797900">
        <w:rPr>
          <w:rFonts w:ascii="Comic Sans MS" w:hAnsi="Comic Sans MS"/>
        </w:rPr>
        <w:t xml:space="preserve">, II, Milano, 1962, 291; </w:t>
      </w:r>
      <w:r w:rsidRPr="00A00E0E">
        <w:rPr>
          <w:rFonts w:ascii="Comic Sans MS" w:hAnsi="Comic Sans MS"/>
          <w:smallCaps/>
        </w:rPr>
        <w:t>M.S. Giannini</w:t>
      </w:r>
      <w:r w:rsidRPr="00797900">
        <w:rPr>
          <w:rFonts w:ascii="Comic Sans MS" w:hAnsi="Comic Sans MS"/>
        </w:rPr>
        <w:t xml:space="preserve">, </w:t>
      </w:r>
      <w:r w:rsidRPr="00A00E0E">
        <w:rPr>
          <w:rFonts w:ascii="Comic Sans MS" w:hAnsi="Comic Sans MS"/>
          <w:i/>
        </w:rPr>
        <w:t>Diritto amministrativo</w:t>
      </w:r>
      <w:r w:rsidRPr="00797900">
        <w:rPr>
          <w:rFonts w:ascii="Comic Sans MS" w:hAnsi="Comic Sans MS"/>
        </w:rPr>
        <w:t>, II, Milano, 1993, 321.</w:t>
      </w:r>
    </w:p>
  </w:footnote>
  <w:footnote w:id="97">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Ad es., </w:t>
      </w:r>
      <w:r w:rsidRPr="00A00E0E">
        <w:rPr>
          <w:rFonts w:ascii="Comic Sans MS" w:hAnsi="Comic Sans MS"/>
          <w:smallCaps/>
        </w:rPr>
        <w:t>F. Levi</w:t>
      </w:r>
      <w:r w:rsidRPr="00797900">
        <w:rPr>
          <w:rFonts w:ascii="Comic Sans MS" w:hAnsi="Comic Sans MS"/>
        </w:rPr>
        <w:t xml:space="preserve">, </w:t>
      </w:r>
      <w:r w:rsidRPr="00A00E0E">
        <w:rPr>
          <w:rFonts w:ascii="Comic Sans MS" w:hAnsi="Comic Sans MS"/>
          <w:i/>
        </w:rPr>
        <w:t>L’attività conoscitiva della pubblica amministrazione</w:t>
      </w:r>
      <w:r w:rsidRPr="00797900">
        <w:rPr>
          <w:rFonts w:ascii="Comic Sans MS" w:hAnsi="Comic Sans MS"/>
        </w:rPr>
        <w:t xml:space="preserve">, Milano, 1967, 276 e 541; </w:t>
      </w:r>
      <w:r w:rsidRPr="00A00E0E">
        <w:rPr>
          <w:rFonts w:ascii="Comic Sans MS" w:hAnsi="Comic Sans MS"/>
          <w:smallCaps/>
        </w:rPr>
        <w:t xml:space="preserve">F. </w:t>
      </w:r>
      <w:proofErr w:type="spellStart"/>
      <w:r w:rsidRPr="00A00E0E">
        <w:rPr>
          <w:rFonts w:ascii="Comic Sans MS" w:hAnsi="Comic Sans MS"/>
          <w:smallCaps/>
        </w:rPr>
        <w:t>Satta</w:t>
      </w:r>
      <w:proofErr w:type="spellEnd"/>
      <w:r w:rsidRPr="00797900">
        <w:rPr>
          <w:rFonts w:ascii="Comic Sans MS" w:hAnsi="Comic Sans MS"/>
        </w:rPr>
        <w:t xml:space="preserve">, </w:t>
      </w:r>
      <w:r w:rsidRPr="00A00E0E">
        <w:rPr>
          <w:rFonts w:ascii="Comic Sans MS" w:hAnsi="Comic Sans MS"/>
          <w:i/>
        </w:rPr>
        <w:t>op. cit.</w:t>
      </w:r>
      <w:r w:rsidRPr="00797900">
        <w:rPr>
          <w:rFonts w:ascii="Comic Sans MS" w:hAnsi="Comic Sans MS"/>
        </w:rPr>
        <w:t>, 350.</w:t>
      </w:r>
    </w:p>
  </w:footnote>
  <w:footnote w:id="98">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A00E0E">
        <w:rPr>
          <w:rFonts w:ascii="Comic Sans MS" w:hAnsi="Comic Sans MS"/>
          <w:smallCaps/>
        </w:rPr>
        <w:t>F. Benvenuti</w:t>
      </w:r>
      <w:r w:rsidRPr="00797900">
        <w:rPr>
          <w:rFonts w:ascii="Comic Sans MS" w:hAnsi="Comic Sans MS"/>
        </w:rPr>
        <w:t xml:space="preserve">, </w:t>
      </w:r>
      <w:r w:rsidRPr="00A00E0E">
        <w:rPr>
          <w:rFonts w:ascii="Comic Sans MS" w:hAnsi="Comic Sans MS"/>
          <w:i/>
        </w:rPr>
        <w:t>op. cit.</w:t>
      </w:r>
      <w:r w:rsidRPr="00797900">
        <w:rPr>
          <w:rFonts w:ascii="Comic Sans MS" w:hAnsi="Comic Sans MS"/>
        </w:rPr>
        <w:t>, 1011 ss.</w:t>
      </w:r>
    </w:p>
  </w:footnote>
  <w:footnote w:id="99">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A00E0E">
        <w:rPr>
          <w:rFonts w:ascii="Comic Sans MS" w:hAnsi="Comic Sans MS"/>
          <w:smallCaps/>
        </w:rPr>
        <w:t>F. Benvenuti</w:t>
      </w:r>
      <w:r w:rsidRPr="00797900">
        <w:rPr>
          <w:rFonts w:ascii="Comic Sans MS" w:hAnsi="Comic Sans MS"/>
        </w:rPr>
        <w:t xml:space="preserve">, </w:t>
      </w:r>
      <w:r w:rsidRPr="00A00E0E">
        <w:rPr>
          <w:rFonts w:ascii="Comic Sans MS" w:hAnsi="Comic Sans MS"/>
          <w:i/>
        </w:rPr>
        <w:t>op. cit.</w:t>
      </w:r>
      <w:r w:rsidRPr="00797900">
        <w:rPr>
          <w:rFonts w:ascii="Comic Sans MS" w:hAnsi="Comic Sans MS"/>
        </w:rPr>
        <w:t>, 1015.</w:t>
      </w:r>
    </w:p>
  </w:footnote>
  <w:footnote w:id="100">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A00E0E">
        <w:rPr>
          <w:rFonts w:ascii="Comic Sans MS" w:hAnsi="Comic Sans MS"/>
          <w:smallCaps/>
        </w:rPr>
        <w:t>F. Benvenuti</w:t>
      </w:r>
      <w:r w:rsidRPr="00797900">
        <w:rPr>
          <w:rFonts w:ascii="Comic Sans MS" w:hAnsi="Comic Sans MS"/>
        </w:rPr>
        <w:t xml:space="preserve">, </w:t>
      </w:r>
      <w:r w:rsidRPr="00A00E0E">
        <w:rPr>
          <w:rFonts w:ascii="Comic Sans MS" w:hAnsi="Comic Sans MS"/>
          <w:i/>
        </w:rPr>
        <w:t>op. cit.</w:t>
      </w:r>
      <w:r w:rsidRPr="00797900">
        <w:rPr>
          <w:rFonts w:ascii="Comic Sans MS" w:hAnsi="Comic Sans MS"/>
        </w:rPr>
        <w:t>, 1018.</w:t>
      </w:r>
    </w:p>
  </w:footnote>
  <w:footnote w:id="101">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Cfr., ad es., </w:t>
      </w:r>
      <w:r w:rsidRPr="00A00E0E">
        <w:rPr>
          <w:rFonts w:ascii="Comic Sans MS" w:hAnsi="Comic Sans MS"/>
          <w:smallCaps/>
        </w:rPr>
        <w:t xml:space="preserve">T. </w:t>
      </w:r>
      <w:proofErr w:type="spellStart"/>
      <w:r w:rsidRPr="00A00E0E">
        <w:rPr>
          <w:rFonts w:ascii="Comic Sans MS" w:hAnsi="Comic Sans MS"/>
          <w:smallCaps/>
        </w:rPr>
        <w:t>Alibrandi</w:t>
      </w:r>
      <w:proofErr w:type="spellEnd"/>
      <w:r w:rsidRPr="00797900">
        <w:rPr>
          <w:rFonts w:ascii="Comic Sans MS" w:hAnsi="Comic Sans MS"/>
        </w:rPr>
        <w:t xml:space="preserve">, </w:t>
      </w:r>
      <w:r w:rsidRPr="00A00E0E">
        <w:rPr>
          <w:rFonts w:ascii="Comic Sans MS" w:hAnsi="Comic Sans MS"/>
          <w:i/>
        </w:rPr>
        <w:t>Nuovi orientamenti in tema di eccesso di potere</w:t>
      </w:r>
      <w:r w:rsidRPr="00797900">
        <w:rPr>
          <w:rFonts w:ascii="Comic Sans MS" w:hAnsi="Comic Sans MS"/>
        </w:rPr>
        <w:t xml:space="preserve">, in </w:t>
      </w:r>
      <w:r w:rsidRPr="00A00E0E">
        <w:rPr>
          <w:rFonts w:ascii="Comic Sans MS" w:hAnsi="Comic Sans MS"/>
          <w:i/>
        </w:rPr>
        <w:t xml:space="preserve">Studi per il </w:t>
      </w:r>
      <w:proofErr w:type="spellStart"/>
      <w:r w:rsidRPr="00A00E0E">
        <w:rPr>
          <w:rFonts w:ascii="Comic Sans MS" w:hAnsi="Comic Sans MS"/>
          <w:i/>
        </w:rPr>
        <w:t>centocinquantenario</w:t>
      </w:r>
      <w:proofErr w:type="spellEnd"/>
      <w:r w:rsidRPr="00A00E0E">
        <w:rPr>
          <w:rFonts w:ascii="Comic Sans MS" w:hAnsi="Comic Sans MS"/>
          <w:i/>
        </w:rPr>
        <w:t xml:space="preserve"> del Consiglio di Stato</w:t>
      </w:r>
      <w:r w:rsidRPr="00797900">
        <w:rPr>
          <w:rFonts w:ascii="Comic Sans MS" w:hAnsi="Comic Sans MS"/>
        </w:rPr>
        <w:t xml:space="preserve">, Roma, 1981, 626, secondo il quale la definizione </w:t>
      </w:r>
      <w:proofErr w:type="spellStart"/>
      <w:r w:rsidRPr="00797900">
        <w:rPr>
          <w:rFonts w:ascii="Comic Sans MS" w:hAnsi="Comic Sans MS"/>
        </w:rPr>
        <w:t>benvenutiana</w:t>
      </w:r>
      <w:proofErr w:type="spellEnd"/>
      <w:r w:rsidRPr="00797900">
        <w:rPr>
          <w:rFonts w:ascii="Comic Sans MS" w:hAnsi="Comic Sans MS"/>
        </w:rPr>
        <w:t xml:space="preserve"> dell’eccesso di potere </w:t>
      </w:r>
      <w:r w:rsidRPr="00797900">
        <w:rPr>
          <w:rFonts w:ascii="Comic Sans MS" w:hAnsi="Comic Sans MS" w:cstheme="minorHAnsi"/>
        </w:rPr>
        <w:t>«</w:t>
      </w:r>
      <w:r w:rsidRPr="00797900">
        <w:rPr>
          <w:rFonts w:ascii="Comic Sans MS" w:hAnsi="Comic Sans MS"/>
        </w:rPr>
        <w:t>finisce con l’essere nulla più che una nozione descrittiva di fenomeni strutturalmente diversi, in cui non è possibile rintracciare un elemento concettuale unificante</w:t>
      </w:r>
      <w:r w:rsidRPr="00797900">
        <w:rPr>
          <w:rFonts w:ascii="Comic Sans MS" w:hAnsi="Comic Sans MS" w:cstheme="minorHAnsi"/>
        </w:rPr>
        <w:t>»</w:t>
      </w:r>
      <w:r w:rsidRPr="00797900">
        <w:rPr>
          <w:rFonts w:ascii="Comic Sans MS" w:hAnsi="Comic Sans MS"/>
        </w:rPr>
        <w:t>.</w:t>
      </w:r>
    </w:p>
  </w:footnote>
  <w:footnote w:id="102">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Ritenuta non convincente da </w:t>
      </w:r>
      <w:r w:rsidRPr="00A00E0E">
        <w:rPr>
          <w:rFonts w:ascii="Comic Sans MS" w:hAnsi="Comic Sans MS"/>
          <w:smallCaps/>
        </w:rPr>
        <w:t>F. Modugno – M. Manetti</w:t>
      </w:r>
      <w:r w:rsidRPr="00797900">
        <w:rPr>
          <w:rFonts w:ascii="Comic Sans MS" w:hAnsi="Comic Sans MS"/>
        </w:rPr>
        <w:t xml:space="preserve">, </w:t>
      </w:r>
      <w:r w:rsidRPr="00A00E0E">
        <w:rPr>
          <w:rFonts w:ascii="Comic Sans MS" w:hAnsi="Comic Sans MS"/>
          <w:i/>
        </w:rPr>
        <w:t>op. cit.</w:t>
      </w:r>
      <w:r w:rsidRPr="00797900">
        <w:rPr>
          <w:rFonts w:ascii="Comic Sans MS" w:hAnsi="Comic Sans MS"/>
        </w:rPr>
        <w:t xml:space="preserve">, 5, </w:t>
      </w:r>
      <w:r w:rsidRPr="00797900">
        <w:rPr>
          <w:rFonts w:ascii="Comic Sans MS" w:hAnsi="Comic Sans MS" w:cstheme="minorHAnsi"/>
        </w:rPr>
        <w:t xml:space="preserve">«se si mantiene fermo il nesso necessario che collega il vizio di </w:t>
      </w:r>
      <w:proofErr w:type="spellStart"/>
      <w:r w:rsidRPr="00797900">
        <w:rPr>
          <w:rFonts w:ascii="Comic Sans MS" w:hAnsi="Comic Sans MS" w:cstheme="minorHAnsi"/>
        </w:rPr>
        <w:t>e.d.p</w:t>
      </w:r>
      <w:proofErr w:type="spellEnd"/>
      <w:r w:rsidRPr="00797900">
        <w:rPr>
          <w:rFonts w:ascii="Comic Sans MS" w:hAnsi="Comic Sans MS" w:cstheme="minorHAnsi"/>
        </w:rPr>
        <w:t>. alla discrezionalità della funzione (amministrativa), nel senso che i vizi riscontrabili nell’atto, ma che riguardino le forme o il procedimento di formazione o le competenze di chi l’abbia adottato, nulla hanno a che vedere con l’</w:t>
      </w:r>
      <w:proofErr w:type="spellStart"/>
      <w:r w:rsidRPr="00797900">
        <w:rPr>
          <w:rFonts w:ascii="Comic Sans MS" w:hAnsi="Comic Sans MS" w:cstheme="minorHAnsi"/>
        </w:rPr>
        <w:t>e.d.p</w:t>
      </w:r>
      <w:proofErr w:type="spellEnd"/>
      <w:r w:rsidRPr="00797900">
        <w:rPr>
          <w:rFonts w:ascii="Comic Sans MS" w:hAnsi="Comic Sans MS" w:cstheme="minorHAnsi"/>
        </w:rPr>
        <w:t>.».</w:t>
      </w:r>
    </w:p>
  </w:footnote>
  <w:footnote w:id="103">
    <w:p w:rsidR="00ED0E9E" w:rsidRPr="00797900" w:rsidRDefault="00ED0E9E" w:rsidP="0079790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8D068A">
        <w:rPr>
          <w:rFonts w:ascii="Comic Sans MS" w:hAnsi="Comic Sans MS"/>
          <w:smallCaps/>
        </w:rPr>
        <w:t>M.S. Giannini</w:t>
      </w:r>
      <w:r w:rsidRPr="00797900">
        <w:rPr>
          <w:rFonts w:ascii="Comic Sans MS" w:hAnsi="Comic Sans MS"/>
        </w:rPr>
        <w:t xml:space="preserve">, </w:t>
      </w:r>
      <w:r w:rsidRPr="008D068A">
        <w:rPr>
          <w:rFonts w:ascii="Comic Sans MS" w:hAnsi="Comic Sans MS"/>
          <w:i/>
        </w:rPr>
        <w:t>Diritto amministrativo</w:t>
      </w:r>
      <w:r w:rsidRPr="00797900">
        <w:rPr>
          <w:rFonts w:ascii="Comic Sans MS" w:hAnsi="Comic Sans MS"/>
        </w:rPr>
        <w:t>, Milano, 1970, I, 632 ss.</w:t>
      </w:r>
    </w:p>
  </w:footnote>
  <w:footnote w:id="104">
    <w:p w:rsidR="00ED0E9E" w:rsidRPr="002901BE" w:rsidRDefault="00ED0E9E" w:rsidP="005A3370">
      <w:pPr>
        <w:pStyle w:val="Testonotaapidipagina"/>
        <w:jc w:val="both"/>
        <w:rPr>
          <w:rFonts w:ascii="Comic Sans MS" w:hAnsi="Comic Sans MS"/>
        </w:rPr>
      </w:pPr>
      <w:r w:rsidRPr="002901BE">
        <w:rPr>
          <w:rStyle w:val="Rimandonotaapidipagina"/>
          <w:rFonts w:ascii="Comic Sans MS" w:hAnsi="Comic Sans MS"/>
        </w:rPr>
        <w:footnoteRef/>
      </w:r>
      <w:r w:rsidRPr="002901BE">
        <w:rPr>
          <w:rFonts w:ascii="Comic Sans MS" w:hAnsi="Comic Sans MS"/>
        </w:rPr>
        <w:t xml:space="preserve"> </w:t>
      </w:r>
      <w:r w:rsidRPr="002901BE">
        <w:rPr>
          <w:rFonts w:ascii="Comic Sans MS" w:hAnsi="Comic Sans MS"/>
          <w:smallCaps/>
        </w:rPr>
        <w:t>A. Piras</w:t>
      </w:r>
      <w:r w:rsidRPr="002901BE">
        <w:rPr>
          <w:rFonts w:ascii="Comic Sans MS" w:hAnsi="Comic Sans MS"/>
        </w:rPr>
        <w:t xml:space="preserve">, </w:t>
      </w:r>
      <w:r w:rsidRPr="002901BE">
        <w:rPr>
          <w:rFonts w:ascii="Comic Sans MS" w:hAnsi="Comic Sans MS"/>
          <w:i/>
        </w:rPr>
        <w:t>Interesse legittimo</w:t>
      </w:r>
      <w:r w:rsidRPr="002901BE">
        <w:rPr>
          <w:rFonts w:ascii="Comic Sans MS" w:hAnsi="Comic Sans MS"/>
        </w:rPr>
        <w:t>, cit., II, 448.</w:t>
      </w:r>
    </w:p>
  </w:footnote>
  <w:footnote w:id="105">
    <w:p w:rsidR="00ED0E9E" w:rsidRPr="002901BE" w:rsidRDefault="00ED0E9E" w:rsidP="005A3370">
      <w:pPr>
        <w:pStyle w:val="Testonotaapidipagina"/>
        <w:jc w:val="both"/>
        <w:rPr>
          <w:rFonts w:ascii="Comic Sans MS" w:hAnsi="Comic Sans MS"/>
        </w:rPr>
      </w:pPr>
      <w:r w:rsidRPr="002901BE">
        <w:rPr>
          <w:rStyle w:val="Rimandonotaapidipagina"/>
          <w:rFonts w:ascii="Comic Sans MS" w:hAnsi="Comic Sans MS"/>
        </w:rPr>
        <w:footnoteRef/>
      </w:r>
      <w:r w:rsidRPr="002901BE">
        <w:rPr>
          <w:rFonts w:ascii="Comic Sans MS" w:hAnsi="Comic Sans MS"/>
        </w:rPr>
        <w:t xml:space="preserve"> Così </w:t>
      </w:r>
      <w:r w:rsidRPr="002901BE">
        <w:rPr>
          <w:rFonts w:ascii="Comic Sans MS" w:hAnsi="Comic Sans MS"/>
          <w:smallCaps/>
        </w:rPr>
        <w:t xml:space="preserve">T. </w:t>
      </w:r>
      <w:proofErr w:type="spellStart"/>
      <w:r w:rsidRPr="002901BE">
        <w:rPr>
          <w:rFonts w:ascii="Comic Sans MS" w:hAnsi="Comic Sans MS"/>
          <w:smallCaps/>
        </w:rPr>
        <w:t>Alibrandi</w:t>
      </w:r>
      <w:proofErr w:type="spellEnd"/>
      <w:r w:rsidRPr="002901BE">
        <w:rPr>
          <w:rFonts w:ascii="Comic Sans MS" w:hAnsi="Comic Sans MS"/>
        </w:rPr>
        <w:t xml:space="preserve">, </w:t>
      </w:r>
      <w:r w:rsidRPr="002901BE">
        <w:rPr>
          <w:rFonts w:ascii="Comic Sans MS" w:hAnsi="Comic Sans MS"/>
          <w:i/>
        </w:rPr>
        <w:t xml:space="preserve">op. </w:t>
      </w:r>
      <w:proofErr w:type="spellStart"/>
      <w:r w:rsidRPr="002901BE">
        <w:rPr>
          <w:rFonts w:ascii="Comic Sans MS" w:hAnsi="Comic Sans MS"/>
          <w:i/>
        </w:rPr>
        <w:t>ult</w:t>
      </w:r>
      <w:proofErr w:type="spellEnd"/>
      <w:r w:rsidRPr="002901BE">
        <w:rPr>
          <w:rFonts w:ascii="Comic Sans MS" w:hAnsi="Comic Sans MS"/>
          <w:i/>
        </w:rPr>
        <w:t>. cit.</w:t>
      </w:r>
      <w:r w:rsidRPr="002901BE">
        <w:rPr>
          <w:rFonts w:ascii="Comic Sans MS" w:hAnsi="Comic Sans MS"/>
        </w:rPr>
        <w:t>, 621.</w:t>
      </w:r>
    </w:p>
  </w:footnote>
  <w:footnote w:id="106">
    <w:p w:rsidR="00ED0E9E" w:rsidRPr="00797900" w:rsidRDefault="00ED0E9E" w:rsidP="005A3370">
      <w:pPr>
        <w:pStyle w:val="Testonotaapidipagina"/>
        <w:jc w:val="both"/>
        <w:rPr>
          <w:rFonts w:ascii="Comic Sans MS" w:hAnsi="Comic Sans MS"/>
        </w:rPr>
      </w:pPr>
      <w:r w:rsidRPr="00797900">
        <w:rPr>
          <w:rStyle w:val="Rimandonotaapidipagina"/>
          <w:rFonts w:ascii="Comic Sans MS" w:hAnsi="Comic Sans MS"/>
        </w:rPr>
        <w:footnoteRef/>
      </w:r>
      <w:r w:rsidRPr="00797900">
        <w:rPr>
          <w:rFonts w:ascii="Comic Sans MS" w:hAnsi="Comic Sans MS"/>
        </w:rPr>
        <w:t xml:space="preserve"> </w:t>
      </w:r>
      <w:r w:rsidRPr="008D068A">
        <w:rPr>
          <w:rFonts w:ascii="Comic Sans MS" w:hAnsi="Comic Sans MS"/>
          <w:smallCaps/>
        </w:rPr>
        <w:t>F. Modugno – M. Manetti</w:t>
      </w:r>
      <w:r w:rsidRPr="00797900">
        <w:rPr>
          <w:rFonts w:ascii="Comic Sans MS" w:hAnsi="Comic Sans MS"/>
        </w:rPr>
        <w:t xml:space="preserve">, </w:t>
      </w:r>
      <w:r w:rsidRPr="008D068A">
        <w:rPr>
          <w:rFonts w:ascii="Comic Sans MS" w:hAnsi="Comic Sans MS"/>
          <w:i/>
        </w:rPr>
        <w:t>op. cit.</w:t>
      </w:r>
      <w:r w:rsidRPr="00797900">
        <w:rPr>
          <w:rFonts w:ascii="Comic Sans MS" w:hAnsi="Comic Sans MS"/>
        </w:rPr>
        <w:t>, 6.</w:t>
      </w:r>
    </w:p>
  </w:footnote>
  <w:footnote w:id="107">
    <w:p w:rsidR="00ED0E9E" w:rsidRPr="00BB714A" w:rsidRDefault="00ED0E9E" w:rsidP="005A3370">
      <w:pPr>
        <w:pStyle w:val="Testonotaapidipagina"/>
        <w:jc w:val="both"/>
        <w:rPr>
          <w:rFonts w:ascii="Comic Sans MS" w:hAnsi="Comic Sans MS"/>
        </w:rPr>
      </w:pPr>
      <w:r w:rsidRPr="00BB714A">
        <w:rPr>
          <w:rStyle w:val="Rimandonotaapidipagina"/>
          <w:rFonts w:ascii="Comic Sans MS" w:hAnsi="Comic Sans MS"/>
        </w:rPr>
        <w:footnoteRef/>
      </w:r>
      <w:r w:rsidRPr="00BB714A">
        <w:rPr>
          <w:rFonts w:ascii="Comic Sans MS" w:hAnsi="Comic Sans MS"/>
        </w:rPr>
        <w:t xml:space="preserve"> </w:t>
      </w:r>
      <w:r w:rsidRPr="00BB714A">
        <w:rPr>
          <w:rFonts w:ascii="Comic Sans MS" w:hAnsi="Comic Sans MS"/>
          <w:smallCaps/>
        </w:rPr>
        <w:t xml:space="preserve">T. </w:t>
      </w:r>
      <w:proofErr w:type="spellStart"/>
      <w:r w:rsidRPr="00BB714A">
        <w:rPr>
          <w:rFonts w:ascii="Comic Sans MS" w:hAnsi="Comic Sans MS"/>
          <w:smallCaps/>
        </w:rPr>
        <w:t>Alibrandi</w:t>
      </w:r>
      <w:proofErr w:type="spellEnd"/>
      <w:r w:rsidRPr="00BB714A">
        <w:rPr>
          <w:rFonts w:ascii="Comic Sans MS" w:hAnsi="Comic Sans MS"/>
        </w:rPr>
        <w:t xml:space="preserve">, </w:t>
      </w:r>
      <w:r w:rsidRPr="00BB714A">
        <w:rPr>
          <w:rFonts w:ascii="Comic Sans MS" w:hAnsi="Comic Sans MS"/>
          <w:i/>
        </w:rPr>
        <w:t xml:space="preserve">op. </w:t>
      </w:r>
      <w:proofErr w:type="spellStart"/>
      <w:r w:rsidRPr="00BB714A">
        <w:rPr>
          <w:rFonts w:ascii="Comic Sans MS" w:hAnsi="Comic Sans MS"/>
          <w:i/>
        </w:rPr>
        <w:t>ult</w:t>
      </w:r>
      <w:proofErr w:type="spellEnd"/>
      <w:r w:rsidRPr="00BB714A">
        <w:rPr>
          <w:rFonts w:ascii="Comic Sans MS" w:hAnsi="Comic Sans MS"/>
          <w:i/>
        </w:rPr>
        <w:t>. cit.</w:t>
      </w:r>
      <w:r w:rsidRPr="00BB714A">
        <w:rPr>
          <w:rFonts w:ascii="Comic Sans MS" w:hAnsi="Comic Sans MS"/>
        </w:rPr>
        <w:t>, 622.</w:t>
      </w:r>
    </w:p>
  </w:footnote>
  <w:footnote w:id="108">
    <w:p w:rsidR="00ED0E9E" w:rsidRPr="00BB714A" w:rsidRDefault="00ED0E9E" w:rsidP="005A3370">
      <w:pPr>
        <w:pStyle w:val="Testonotaapidipagina"/>
        <w:jc w:val="both"/>
        <w:rPr>
          <w:rFonts w:ascii="Comic Sans MS" w:hAnsi="Comic Sans MS"/>
        </w:rPr>
      </w:pPr>
      <w:r w:rsidRPr="00BB714A">
        <w:rPr>
          <w:rStyle w:val="Rimandonotaapidipagina"/>
          <w:rFonts w:ascii="Comic Sans MS" w:hAnsi="Comic Sans MS"/>
        </w:rPr>
        <w:footnoteRef/>
      </w:r>
      <w:r w:rsidRPr="00BB714A">
        <w:rPr>
          <w:rFonts w:ascii="Comic Sans MS" w:hAnsi="Comic Sans MS"/>
        </w:rPr>
        <w:t xml:space="preserve"> </w:t>
      </w:r>
      <w:r w:rsidRPr="00BB714A">
        <w:rPr>
          <w:rFonts w:ascii="Comic Sans MS" w:hAnsi="Comic Sans MS"/>
          <w:smallCaps/>
        </w:rPr>
        <w:t xml:space="preserve">E. </w:t>
      </w:r>
      <w:proofErr w:type="spellStart"/>
      <w:r w:rsidRPr="00BB714A">
        <w:rPr>
          <w:rFonts w:ascii="Comic Sans MS" w:hAnsi="Comic Sans MS"/>
          <w:smallCaps/>
        </w:rPr>
        <w:t>Cannada</w:t>
      </w:r>
      <w:proofErr w:type="spellEnd"/>
      <w:r w:rsidRPr="00BB714A">
        <w:rPr>
          <w:rFonts w:ascii="Comic Sans MS" w:hAnsi="Comic Sans MS"/>
          <w:smallCaps/>
        </w:rPr>
        <w:t xml:space="preserve"> Bartoli</w:t>
      </w:r>
      <w:r w:rsidRPr="00BB714A">
        <w:rPr>
          <w:rFonts w:ascii="Comic Sans MS" w:hAnsi="Comic Sans MS"/>
        </w:rPr>
        <w:t xml:space="preserve">, </w:t>
      </w:r>
      <w:r w:rsidRPr="00BB714A">
        <w:rPr>
          <w:rFonts w:ascii="Comic Sans MS" w:hAnsi="Comic Sans MS"/>
          <w:i/>
        </w:rPr>
        <w:t>L’inapplicabilità degli atti amministrativi</w:t>
      </w:r>
      <w:r w:rsidRPr="00BB714A">
        <w:rPr>
          <w:rFonts w:ascii="Comic Sans MS" w:hAnsi="Comic Sans MS"/>
        </w:rPr>
        <w:t xml:space="preserve">, Milano, 1950, 184 ss.; </w:t>
      </w:r>
      <w:r w:rsidRPr="00BB714A">
        <w:rPr>
          <w:rFonts w:ascii="Comic Sans MS" w:hAnsi="Comic Sans MS"/>
          <w:smallCaps/>
        </w:rPr>
        <w:t>E. Casetta</w:t>
      </w:r>
      <w:r w:rsidRPr="00BB714A">
        <w:rPr>
          <w:rFonts w:ascii="Comic Sans MS" w:hAnsi="Comic Sans MS"/>
        </w:rPr>
        <w:t xml:space="preserve">, </w:t>
      </w:r>
      <w:r w:rsidRPr="00BB714A">
        <w:rPr>
          <w:rFonts w:ascii="Comic Sans MS" w:hAnsi="Comic Sans MS"/>
          <w:i/>
        </w:rPr>
        <w:t>op. cit.</w:t>
      </w:r>
      <w:r w:rsidRPr="00BB714A">
        <w:rPr>
          <w:rFonts w:ascii="Comic Sans MS" w:hAnsi="Comic Sans MS"/>
        </w:rPr>
        <w:t>, 313.</w:t>
      </w:r>
    </w:p>
  </w:footnote>
  <w:footnote w:id="109">
    <w:p w:rsidR="00ED0E9E" w:rsidRPr="00BB714A" w:rsidRDefault="00ED0E9E" w:rsidP="005A3370">
      <w:pPr>
        <w:pStyle w:val="Testonotaapidipagina"/>
        <w:jc w:val="both"/>
        <w:rPr>
          <w:rFonts w:ascii="Comic Sans MS" w:hAnsi="Comic Sans MS"/>
        </w:rPr>
      </w:pPr>
      <w:r w:rsidRPr="00BB714A">
        <w:rPr>
          <w:rStyle w:val="Rimandonotaapidipagina"/>
          <w:rFonts w:ascii="Comic Sans MS" w:hAnsi="Comic Sans MS"/>
        </w:rPr>
        <w:footnoteRef/>
      </w:r>
      <w:r w:rsidRPr="00BB714A">
        <w:rPr>
          <w:rFonts w:ascii="Comic Sans MS" w:hAnsi="Comic Sans MS"/>
        </w:rPr>
        <w:t xml:space="preserve"> </w:t>
      </w:r>
      <w:r w:rsidRPr="00BB714A">
        <w:rPr>
          <w:rFonts w:ascii="Comic Sans MS" w:hAnsi="Comic Sans MS"/>
          <w:smallCaps/>
        </w:rPr>
        <w:t xml:space="preserve">M. </w:t>
      </w:r>
      <w:proofErr w:type="spellStart"/>
      <w:r w:rsidRPr="00BB714A">
        <w:rPr>
          <w:rFonts w:ascii="Comic Sans MS" w:hAnsi="Comic Sans MS"/>
          <w:smallCaps/>
        </w:rPr>
        <w:t>Clarich</w:t>
      </w:r>
      <w:proofErr w:type="spellEnd"/>
      <w:r w:rsidRPr="00BB714A">
        <w:rPr>
          <w:rFonts w:ascii="Comic Sans MS" w:hAnsi="Comic Sans MS"/>
        </w:rPr>
        <w:t xml:space="preserve">, </w:t>
      </w:r>
      <w:r w:rsidRPr="00BB714A">
        <w:rPr>
          <w:rFonts w:ascii="Comic Sans MS" w:hAnsi="Comic Sans MS"/>
          <w:i/>
        </w:rPr>
        <w:t>Manuale di diritto amministrativo</w:t>
      </w:r>
      <w:r w:rsidRPr="00BB714A">
        <w:rPr>
          <w:rFonts w:ascii="Comic Sans MS" w:hAnsi="Comic Sans MS"/>
        </w:rPr>
        <w:t>, 4</w:t>
      </w:r>
      <w:r w:rsidRPr="00BB714A">
        <w:rPr>
          <w:rFonts w:ascii="Comic Sans MS" w:hAnsi="Comic Sans MS" w:cstheme="minorHAnsi"/>
        </w:rPr>
        <w:t>ª</w:t>
      </w:r>
      <w:r w:rsidRPr="00BB714A">
        <w:rPr>
          <w:rFonts w:ascii="Comic Sans MS" w:hAnsi="Comic Sans MS"/>
        </w:rPr>
        <w:t xml:space="preserve"> ed., Bologna, 2019, 215.</w:t>
      </w:r>
    </w:p>
  </w:footnote>
  <w:footnote w:id="110">
    <w:p w:rsidR="00ED0E9E" w:rsidRPr="00BB714A" w:rsidRDefault="00ED0E9E" w:rsidP="005A3370">
      <w:pPr>
        <w:pStyle w:val="Testonotaapidipagina"/>
        <w:jc w:val="both"/>
        <w:rPr>
          <w:rFonts w:ascii="Comic Sans MS" w:hAnsi="Comic Sans MS"/>
        </w:rPr>
      </w:pPr>
      <w:r w:rsidRPr="00BB714A">
        <w:rPr>
          <w:rStyle w:val="Rimandonotaapidipagina"/>
          <w:rFonts w:ascii="Comic Sans MS" w:hAnsi="Comic Sans MS"/>
        </w:rPr>
        <w:footnoteRef/>
      </w:r>
      <w:r w:rsidRPr="00BB714A">
        <w:rPr>
          <w:rFonts w:ascii="Comic Sans MS" w:hAnsi="Comic Sans MS"/>
        </w:rPr>
        <w:t xml:space="preserve"> </w:t>
      </w:r>
      <w:r w:rsidRPr="00BB714A">
        <w:rPr>
          <w:rFonts w:ascii="Comic Sans MS" w:hAnsi="Comic Sans MS"/>
          <w:smallCaps/>
        </w:rPr>
        <w:t xml:space="preserve">T. </w:t>
      </w:r>
      <w:proofErr w:type="spellStart"/>
      <w:r w:rsidRPr="00BB714A">
        <w:rPr>
          <w:rFonts w:ascii="Comic Sans MS" w:hAnsi="Comic Sans MS"/>
          <w:smallCaps/>
        </w:rPr>
        <w:t>Alibrandi</w:t>
      </w:r>
      <w:proofErr w:type="spellEnd"/>
      <w:r w:rsidRPr="00BB714A">
        <w:rPr>
          <w:rFonts w:ascii="Comic Sans MS" w:hAnsi="Comic Sans MS"/>
        </w:rPr>
        <w:t xml:space="preserve">, </w:t>
      </w:r>
      <w:r w:rsidRPr="00BB714A">
        <w:rPr>
          <w:rFonts w:ascii="Comic Sans MS" w:hAnsi="Comic Sans MS"/>
          <w:i/>
        </w:rPr>
        <w:t xml:space="preserve">op. </w:t>
      </w:r>
      <w:proofErr w:type="spellStart"/>
      <w:r w:rsidRPr="00BB714A">
        <w:rPr>
          <w:rFonts w:ascii="Comic Sans MS" w:hAnsi="Comic Sans MS"/>
          <w:i/>
        </w:rPr>
        <w:t>ult</w:t>
      </w:r>
      <w:proofErr w:type="spellEnd"/>
      <w:r w:rsidRPr="00BB714A">
        <w:rPr>
          <w:rFonts w:ascii="Comic Sans MS" w:hAnsi="Comic Sans MS"/>
          <w:i/>
        </w:rPr>
        <w:t>. cit.</w:t>
      </w:r>
      <w:r>
        <w:rPr>
          <w:rFonts w:ascii="Comic Sans MS" w:hAnsi="Comic Sans MS"/>
        </w:rPr>
        <w:t>, 609, al quale si rinvi</w:t>
      </w:r>
      <w:r w:rsidRPr="00BB714A">
        <w:rPr>
          <w:rFonts w:ascii="Comic Sans MS" w:hAnsi="Comic Sans MS"/>
        </w:rPr>
        <w:t>a anche per le relative indicazioni giurisprudenziali.</w:t>
      </w:r>
    </w:p>
  </w:footnote>
  <w:footnote w:id="111">
    <w:p w:rsidR="00ED0E9E" w:rsidRPr="00BB714A" w:rsidRDefault="00ED0E9E" w:rsidP="005A3370">
      <w:pPr>
        <w:pStyle w:val="Testonotaapidipagina"/>
        <w:jc w:val="both"/>
        <w:rPr>
          <w:rFonts w:ascii="Comic Sans MS" w:hAnsi="Comic Sans MS"/>
        </w:rPr>
      </w:pPr>
      <w:r w:rsidRPr="00BB714A">
        <w:rPr>
          <w:rStyle w:val="Rimandonotaapidipagina"/>
          <w:rFonts w:ascii="Comic Sans MS" w:hAnsi="Comic Sans MS"/>
        </w:rPr>
        <w:footnoteRef/>
      </w:r>
      <w:r w:rsidRPr="00BB714A">
        <w:rPr>
          <w:rFonts w:ascii="Comic Sans MS" w:hAnsi="Comic Sans MS"/>
        </w:rPr>
        <w:t xml:space="preserve"> </w:t>
      </w:r>
      <w:proofErr w:type="spellStart"/>
      <w:r w:rsidRPr="00BB714A">
        <w:rPr>
          <w:rFonts w:ascii="Comic Sans MS" w:hAnsi="Comic Sans MS"/>
        </w:rPr>
        <w:t>Cons</w:t>
      </w:r>
      <w:proofErr w:type="spellEnd"/>
      <w:r w:rsidRPr="00BB714A">
        <w:rPr>
          <w:rFonts w:ascii="Comic Sans MS" w:hAnsi="Comic Sans MS"/>
        </w:rPr>
        <w:t xml:space="preserve">. St., Sez. V, 26 luglio 2021, n. 5532, in </w:t>
      </w:r>
      <w:hyperlink r:id="rId6" w:history="1">
        <w:r w:rsidRPr="00BB714A">
          <w:rPr>
            <w:rStyle w:val="Collegamentoipertestuale"/>
            <w:rFonts w:ascii="Comic Sans MS" w:hAnsi="Comic Sans MS"/>
          </w:rPr>
          <w:t>www.giustizia-amministrativa.it</w:t>
        </w:r>
      </w:hyperlink>
      <w:r w:rsidRPr="00BB714A">
        <w:rPr>
          <w:rFonts w:ascii="Comic Sans MS" w:hAnsi="Comic Sans MS"/>
        </w:rPr>
        <w:t xml:space="preserve">. </w:t>
      </w:r>
    </w:p>
  </w:footnote>
  <w:footnote w:id="112">
    <w:p w:rsidR="00ED0E9E" w:rsidRPr="00BB714A" w:rsidRDefault="00ED0E9E" w:rsidP="005A3370">
      <w:pPr>
        <w:pStyle w:val="Testonotaapidipagina"/>
        <w:jc w:val="both"/>
        <w:rPr>
          <w:rFonts w:ascii="Comic Sans MS" w:hAnsi="Comic Sans MS"/>
        </w:rPr>
      </w:pPr>
      <w:r w:rsidRPr="00BB714A">
        <w:rPr>
          <w:rStyle w:val="Rimandonotaapidipagina"/>
          <w:rFonts w:ascii="Comic Sans MS" w:hAnsi="Comic Sans MS"/>
        </w:rPr>
        <w:footnoteRef/>
      </w:r>
      <w:r w:rsidRPr="00BB714A">
        <w:rPr>
          <w:rFonts w:ascii="Comic Sans MS" w:hAnsi="Comic Sans MS"/>
        </w:rPr>
        <w:t xml:space="preserve"> </w:t>
      </w:r>
      <w:proofErr w:type="spellStart"/>
      <w:r w:rsidRPr="00BB714A">
        <w:rPr>
          <w:rFonts w:ascii="Comic Sans MS" w:hAnsi="Comic Sans MS"/>
        </w:rPr>
        <w:t>Cons</w:t>
      </w:r>
      <w:proofErr w:type="spellEnd"/>
      <w:r w:rsidRPr="00BB714A">
        <w:rPr>
          <w:rFonts w:ascii="Comic Sans MS" w:hAnsi="Comic Sans MS"/>
        </w:rPr>
        <w:t xml:space="preserve">. St., Sez. VI, 3 luglio 2014, n. 3355, in </w:t>
      </w:r>
      <w:hyperlink r:id="rId7" w:history="1">
        <w:r w:rsidRPr="00BB714A">
          <w:rPr>
            <w:rStyle w:val="Collegamentoipertestuale"/>
            <w:rFonts w:ascii="Comic Sans MS" w:hAnsi="Comic Sans MS"/>
          </w:rPr>
          <w:t>www.giustizia-amministrativa.it</w:t>
        </w:r>
      </w:hyperlink>
      <w:r w:rsidRPr="00BB714A">
        <w:rPr>
          <w:rFonts w:ascii="Comic Sans MS" w:hAnsi="Comic Sans MS"/>
        </w:rPr>
        <w:t>.</w:t>
      </w:r>
    </w:p>
  </w:footnote>
  <w:footnote w:id="113">
    <w:p w:rsidR="00ED0E9E" w:rsidRPr="00BB714A" w:rsidRDefault="00ED0E9E" w:rsidP="005A3370">
      <w:pPr>
        <w:pStyle w:val="Testonotaapidipagina"/>
        <w:jc w:val="both"/>
        <w:rPr>
          <w:rFonts w:ascii="Comic Sans MS" w:hAnsi="Comic Sans MS"/>
        </w:rPr>
      </w:pPr>
      <w:r w:rsidRPr="00BB714A">
        <w:rPr>
          <w:rStyle w:val="Rimandonotaapidipagina"/>
          <w:rFonts w:ascii="Comic Sans MS" w:hAnsi="Comic Sans MS"/>
        </w:rPr>
        <w:footnoteRef/>
      </w:r>
      <w:r w:rsidRPr="00BB714A">
        <w:rPr>
          <w:rFonts w:ascii="Comic Sans MS" w:hAnsi="Comic Sans MS"/>
        </w:rPr>
        <w:t xml:space="preserve"> </w:t>
      </w:r>
      <w:r w:rsidRPr="00BB714A">
        <w:rPr>
          <w:rFonts w:ascii="Comic Sans MS" w:hAnsi="Comic Sans MS"/>
          <w:smallCaps/>
        </w:rPr>
        <w:t>G. Mannucci</w:t>
      </w:r>
      <w:r w:rsidRPr="00BB714A">
        <w:rPr>
          <w:rFonts w:ascii="Comic Sans MS" w:hAnsi="Comic Sans MS"/>
        </w:rPr>
        <w:t xml:space="preserve">, </w:t>
      </w:r>
      <w:r w:rsidRPr="00BB714A">
        <w:rPr>
          <w:rFonts w:ascii="Comic Sans MS" w:hAnsi="Comic Sans MS"/>
          <w:i/>
        </w:rPr>
        <w:t>Eccesso di potere e adeguatezza della tutela</w:t>
      </w:r>
      <w:r w:rsidRPr="00BB714A">
        <w:rPr>
          <w:rFonts w:ascii="Comic Sans MS" w:hAnsi="Comic Sans MS"/>
        </w:rPr>
        <w:t xml:space="preserve">, in </w:t>
      </w:r>
      <w:r w:rsidRPr="00BB714A">
        <w:rPr>
          <w:rFonts w:ascii="Comic Sans MS" w:hAnsi="Comic Sans MS"/>
          <w:smallCaps/>
        </w:rPr>
        <w:t>S. Torricelli</w:t>
      </w:r>
      <w:r w:rsidRPr="00BB714A">
        <w:rPr>
          <w:rFonts w:ascii="Comic Sans MS" w:hAnsi="Comic Sans MS"/>
        </w:rPr>
        <w:t xml:space="preserve"> (a cura di), </w:t>
      </w:r>
      <w:r w:rsidRPr="00BB714A">
        <w:rPr>
          <w:rFonts w:ascii="Comic Sans MS" w:hAnsi="Comic Sans MS"/>
          <w:i/>
        </w:rPr>
        <w:t>op. cit.</w:t>
      </w:r>
      <w:r w:rsidRPr="00BB714A">
        <w:rPr>
          <w:rFonts w:ascii="Comic Sans MS" w:hAnsi="Comic Sans MS"/>
        </w:rPr>
        <w:t>, 100-101.</w:t>
      </w:r>
    </w:p>
  </w:footnote>
  <w:footnote w:id="114">
    <w:p w:rsidR="00ED0E9E" w:rsidRPr="00BB714A" w:rsidRDefault="00ED0E9E" w:rsidP="005A3370">
      <w:pPr>
        <w:pStyle w:val="Testonotaapidipagina"/>
        <w:jc w:val="both"/>
        <w:rPr>
          <w:rFonts w:ascii="Comic Sans MS" w:hAnsi="Comic Sans MS"/>
        </w:rPr>
      </w:pPr>
      <w:r w:rsidRPr="00BB714A">
        <w:rPr>
          <w:rStyle w:val="Rimandonotaapidipagina"/>
          <w:rFonts w:ascii="Comic Sans MS" w:hAnsi="Comic Sans MS"/>
        </w:rPr>
        <w:footnoteRef/>
      </w:r>
      <w:r w:rsidRPr="00BB714A">
        <w:rPr>
          <w:rFonts w:ascii="Comic Sans MS" w:hAnsi="Comic Sans MS"/>
        </w:rPr>
        <w:t xml:space="preserve"> </w:t>
      </w:r>
      <w:r w:rsidRPr="00BB714A">
        <w:rPr>
          <w:rFonts w:ascii="Comic Sans MS" w:hAnsi="Comic Sans MS"/>
          <w:smallCaps/>
        </w:rPr>
        <w:t>G. Mannucci</w:t>
      </w:r>
      <w:r w:rsidRPr="00BB714A">
        <w:rPr>
          <w:rFonts w:ascii="Comic Sans MS" w:hAnsi="Comic Sans MS"/>
        </w:rPr>
        <w:t xml:space="preserve">, </w:t>
      </w:r>
      <w:r w:rsidRPr="00BB714A">
        <w:rPr>
          <w:rFonts w:ascii="Comic Sans MS" w:hAnsi="Comic Sans MS"/>
          <w:i/>
        </w:rPr>
        <w:t>op. cit.</w:t>
      </w:r>
      <w:r w:rsidRPr="00BB714A">
        <w:rPr>
          <w:rFonts w:ascii="Comic Sans MS" w:hAnsi="Comic Sans MS"/>
        </w:rPr>
        <w:t>, 102-103, con ampio corredo giurisprudenziale.</w:t>
      </w:r>
    </w:p>
  </w:footnote>
  <w:footnote w:id="115">
    <w:p w:rsidR="00ED0E9E" w:rsidRPr="00AA7C15" w:rsidRDefault="00ED0E9E" w:rsidP="00AA7C15">
      <w:pPr>
        <w:pStyle w:val="Testonotaapidipagina"/>
        <w:jc w:val="both"/>
        <w:rPr>
          <w:rFonts w:ascii="Comic Sans MS" w:hAnsi="Comic Sans MS"/>
        </w:rPr>
      </w:pPr>
      <w:r w:rsidRPr="00AA7C15">
        <w:rPr>
          <w:rStyle w:val="Rimandonotaapidipagina"/>
          <w:rFonts w:ascii="Comic Sans MS" w:hAnsi="Comic Sans MS"/>
        </w:rPr>
        <w:footnoteRef/>
      </w:r>
      <w:r w:rsidRPr="00AA7C15">
        <w:rPr>
          <w:rFonts w:ascii="Comic Sans MS" w:hAnsi="Comic Sans MS"/>
        </w:rPr>
        <w:t xml:space="preserve"> </w:t>
      </w:r>
      <w:r w:rsidRPr="00CF26D1">
        <w:rPr>
          <w:rFonts w:ascii="Comic Sans MS" w:hAnsi="Comic Sans MS"/>
          <w:smallCaps/>
        </w:rPr>
        <w:t>P. Gasparri</w:t>
      </w:r>
      <w:r w:rsidRPr="00AA7C15">
        <w:rPr>
          <w:rFonts w:ascii="Comic Sans MS" w:hAnsi="Comic Sans MS"/>
        </w:rPr>
        <w:t xml:space="preserve">, </w:t>
      </w:r>
      <w:r w:rsidRPr="00CF26D1">
        <w:rPr>
          <w:rFonts w:ascii="Comic Sans MS" w:hAnsi="Comic Sans MS"/>
          <w:i/>
        </w:rPr>
        <w:t>op. cit.</w:t>
      </w:r>
      <w:r w:rsidRPr="00AA7C15">
        <w:rPr>
          <w:rFonts w:ascii="Comic Sans MS" w:hAnsi="Comic Sans MS"/>
        </w:rPr>
        <w:t>, 126.</w:t>
      </w:r>
    </w:p>
  </w:footnote>
  <w:footnote w:id="116">
    <w:p w:rsidR="00ED0E9E" w:rsidRPr="00AA7C15" w:rsidRDefault="00ED0E9E" w:rsidP="00AA7C15">
      <w:pPr>
        <w:pStyle w:val="Testonotaapidipagina"/>
        <w:jc w:val="both"/>
        <w:rPr>
          <w:rFonts w:ascii="Comic Sans MS" w:hAnsi="Comic Sans MS"/>
        </w:rPr>
      </w:pPr>
      <w:r w:rsidRPr="00AA7C15">
        <w:rPr>
          <w:rStyle w:val="Rimandonotaapidipagina"/>
          <w:rFonts w:ascii="Comic Sans MS" w:hAnsi="Comic Sans MS"/>
        </w:rPr>
        <w:footnoteRef/>
      </w:r>
      <w:r w:rsidRPr="00AA7C15">
        <w:rPr>
          <w:rFonts w:ascii="Comic Sans MS" w:hAnsi="Comic Sans MS"/>
        </w:rPr>
        <w:t xml:space="preserve"> </w:t>
      </w:r>
      <w:r w:rsidRPr="00CF26D1">
        <w:rPr>
          <w:rFonts w:ascii="Comic Sans MS" w:hAnsi="Comic Sans MS"/>
          <w:smallCaps/>
        </w:rPr>
        <w:t xml:space="preserve">C. </w:t>
      </w:r>
      <w:proofErr w:type="spellStart"/>
      <w:r w:rsidRPr="00CF26D1">
        <w:rPr>
          <w:rFonts w:ascii="Comic Sans MS" w:hAnsi="Comic Sans MS"/>
          <w:smallCaps/>
        </w:rPr>
        <w:t>Cudia</w:t>
      </w:r>
      <w:proofErr w:type="spellEnd"/>
      <w:r w:rsidRPr="00AA7C15">
        <w:rPr>
          <w:rFonts w:ascii="Comic Sans MS" w:hAnsi="Comic Sans MS"/>
        </w:rPr>
        <w:t xml:space="preserve">, </w:t>
      </w:r>
      <w:r w:rsidRPr="00CF26D1">
        <w:rPr>
          <w:rFonts w:ascii="Comic Sans MS" w:hAnsi="Comic Sans MS"/>
          <w:i/>
        </w:rPr>
        <w:t>Funzione amministrativa e soggettività della tutela. Dall’eccesso di potere alle regole del rapporto</w:t>
      </w:r>
      <w:r w:rsidRPr="00AA7C15">
        <w:rPr>
          <w:rFonts w:ascii="Comic Sans MS" w:hAnsi="Comic Sans MS"/>
        </w:rPr>
        <w:t>, Mila</w:t>
      </w:r>
      <w:r>
        <w:rPr>
          <w:rFonts w:ascii="Comic Sans MS" w:hAnsi="Comic Sans MS"/>
        </w:rPr>
        <w:t>n</w:t>
      </w:r>
      <w:r w:rsidRPr="00AA7C15">
        <w:rPr>
          <w:rFonts w:ascii="Comic Sans MS" w:hAnsi="Comic Sans MS"/>
        </w:rPr>
        <w:t>o, 2008, 14.</w:t>
      </w:r>
    </w:p>
  </w:footnote>
  <w:footnote w:id="117">
    <w:p w:rsidR="00ED0E9E" w:rsidRPr="00AA7C15" w:rsidRDefault="00ED0E9E" w:rsidP="00AA7C15">
      <w:pPr>
        <w:pStyle w:val="Testonotaapidipagina"/>
        <w:jc w:val="both"/>
        <w:rPr>
          <w:rFonts w:ascii="Comic Sans MS" w:hAnsi="Comic Sans MS"/>
        </w:rPr>
      </w:pPr>
      <w:r w:rsidRPr="00AA7C15">
        <w:rPr>
          <w:rStyle w:val="Rimandonotaapidipagina"/>
          <w:rFonts w:ascii="Comic Sans MS" w:hAnsi="Comic Sans MS"/>
        </w:rPr>
        <w:footnoteRef/>
      </w:r>
      <w:r w:rsidRPr="00AA7C15">
        <w:rPr>
          <w:rFonts w:ascii="Comic Sans MS" w:hAnsi="Comic Sans MS"/>
        </w:rPr>
        <w:t xml:space="preserve"> </w:t>
      </w:r>
      <w:r w:rsidRPr="00CF26D1">
        <w:rPr>
          <w:rFonts w:ascii="Comic Sans MS" w:hAnsi="Comic Sans MS"/>
          <w:i/>
        </w:rPr>
        <w:t>Op. cit.</w:t>
      </w:r>
      <w:r w:rsidRPr="00AA7C15">
        <w:rPr>
          <w:rFonts w:ascii="Comic Sans MS" w:hAnsi="Comic Sans MS"/>
        </w:rPr>
        <w:t>, 994-995.</w:t>
      </w:r>
    </w:p>
  </w:footnote>
  <w:footnote w:id="118">
    <w:p w:rsidR="00ED0E9E" w:rsidRPr="00AA7C15" w:rsidRDefault="00ED0E9E" w:rsidP="00AA7C15">
      <w:pPr>
        <w:pStyle w:val="Testonotaapidipagina"/>
        <w:jc w:val="both"/>
        <w:rPr>
          <w:rFonts w:ascii="Comic Sans MS" w:hAnsi="Comic Sans MS"/>
        </w:rPr>
      </w:pPr>
      <w:r w:rsidRPr="00AA7C15">
        <w:rPr>
          <w:rStyle w:val="Rimandonotaapidipagina"/>
          <w:rFonts w:ascii="Comic Sans MS" w:hAnsi="Comic Sans MS"/>
        </w:rPr>
        <w:footnoteRef/>
      </w:r>
      <w:r w:rsidRPr="00AA7C15">
        <w:rPr>
          <w:rFonts w:ascii="Comic Sans MS" w:hAnsi="Comic Sans MS"/>
        </w:rPr>
        <w:t xml:space="preserve"> </w:t>
      </w:r>
      <w:r w:rsidRPr="00CF26D1">
        <w:rPr>
          <w:rFonts w:ascii="Comic Sans MS" w:hAnsi="Comic Sans MS"/>
          <w:i/>
        </w:rPr>
        <w:t>Op. cit.</w:t>
      </w:r>
      <w:r w:rsidRPr="00AA7C15">
        <w:rPr>
          <w:rFonts w:ascii="Comic Sans MS" w:hAnsi="Comic Sans MS"/>
        </w:rPr>
        <w:t>, 997.</w:t>
      </w:r>
    </w:p>
  </w:footnote>
  <w:footnote w:id="119">
    <w:p w:rsidR="00ED0E9E" w:rsidRPr="00AA7C15" w:rsidRDefault="00ED0E9E" w:rsidP="00AA7C15">
      <w:pPr>
        <w:pStyle w:val="Testonotaapidipagina"/>
        <w:jc w:val="both"/>
        <w:rPr>
          <w:rFonts w:ascii="Comic Sans MS" w:hAnsi="Comic Sans MS"/>
        </w:rPr>
      </w:pPr>
      <w:r w:rsidRPr="00AA7C15">
        <w:rPr>
          <w:rStyle w:val="Rimandonotaapidipagina"/>
          <w:rFonts w:ascii="Comic Sans MS" w:hAnsi="Comic Sans MS"/>
        </w:rPr>
        <w:footnoteRef/>
      </w:r>
      <w:r w:rsidRPr="00AA7C15">
        <w:rPr>
          <w:rFonts w:ascii="Comic Sans MS" w:hAnsi="Comic Sans MS"/>
        </w:rPr>
        <w:t xml:space="preserve"> </w:t>
      </w:r>
      <w:r w:rsidRPr="00CF26D1">
        <w:rPr>
          <w:rFonts w:ascii="Comic Sans MS" w:hAnsi="Comic Sans MS"/>
          <w:i/>
        </w:rPr>
        <w:t>Op. cit.</w:t>
      </w:r>
      <w:r w:rsidRPr="00AA7C15">
        <w:rPr>
          <w:rFonts w:ascii="Comic Sans MS" w:hAnsi="Comic Sans MS"/>
        </w:rPr>
        <w:t>, 1009 ss.</w:t>
      </w:r>
    </w:p>
  </w:footnote>
  <w:footnote w:id="120">
    <w:p w:rsidR="00ED0E9E" w:rsidRPr="00AA7C15" w:rsidRDefault="00ED0E9E" w:rsidP="00AA7C15">
      <w:pPr>
        <w:pStyle w:val="Testonotaapidipagina"/>
        <w:jc w:val="both"/>
        <w:rPr>
          <w:rFonts w:ascii="Comic Sans MS" w:hAnsi="Comic Sans MS"/>
        </w:rPr>
      </w:pPr>
      <w:r w:rsidRPr="00AA7C15">
        <w:rPr>
          <w:rStyle w:val="Rimandonotaapidipagina"/>
          <w:rFonts w:ascii="Comic Sans MS" w:hAnsi="Comic Sans MS"/>
        </w:rPr>
        <w:footnoteRef/>
      </w:r>
      <w:r w:rsidRPr="00AA7C15">
        <w:rPr>
          <w:rFonts w:ascii="Comic Sans MS" w:hAnsi="Comic Sans MS"/>
        </w:rPr>
        <w:t xml:space="preserve"> Così </w:t>
      </w:r>
      <w:r w:rsidRPr="00CF26D1">
        <w:rPr>
          <w:rFonts w:ascii="Comic Sans MS" w:hAnsi="Comic Sans MS"/>
          <w:smallCaps/>
        </w:rPr>
        <w:t>F. Modugno – M. Manetti</w:t>
      </w:r>
      <w:r w:rsidRPr="00AA7C15">
        <w:rPr>
          <w:rFonts w:ascii="Comic Sans MS" w:hAnsi="Comic Sans MS"/>
        </w:rPr>
        <w:t xml:space="preserve">, </w:t>
      </w:r>
      <w:r w:rsidRPr="00CF26D1">
        <w:rPr>
          <w:rFonts w:ascii="Comic Sans MS" w:hAnsi="Comic Sans MS"/>
          <w:i/>
        </w:rPr>
        <w:t>op. cit.</w:t>
      </w:r>
      <w:r w:rsidRPr="00AA7C15">
        <w:rPr>
          <w:rFonts w:ascii="Comic Sans MS" w:hAnsi="Comic Sans MS"/>
        </w:rPr>
        <w:t>, 4. Nel senso che la sintomaticità non è la caratteristica essenziale di tali situazioni e che la ragione del loro valore va ritrovata nella loro natura sos</w:t>
      </w:r>
      <w:r>
        <w:rPr>
          <w:rFonts w:ascii="Comic Sans MS" w:hAnsi="Comic Sans MS"/>
        </w:rPr>
        <w:t>tan</w:t>
      </w:r>
      <w:r w:rsidRPr="00AA7C15">
        <w:rPr>
          <w:rFonts w:ascii="Comic Sans MS" w:hAnsi="Comic Sans MS"/>
        </w:rPr>
        <w:t>ziale e non nell’eventu</w:t>
      </w:r>
      <w:r>
        <w:rPr>
          <w:rFonts w:ascii="Comic Sans MS" w:hAnsi="Comic Sans MS"/>
        </w:rPr>
        <w:t>ale possibilità che appaiano co</w:t>
      </w:r>
      <w:r w:rsidRPr="00AA7C15">
        <w:rPr>
          <w:rFonts w:ascii="Comic Sans MS" w:hAnsi="Comic Sans MS"/>
        </w:rPr>
        <w:t>me sintomi rivelatori dell’esistenza di un vizio di un ele</w:t>
      </w:r>
      <w:r>
        <w:rPr>
          <w:rFonts w:ascii="Comic Sans MS" w:hAnsi="Comic Sans MS"/>
        </w:rPr>
        <w:t>m</w:t>
      </w:r>
      <w:r w:rsidRPr="00AA7C15">
        <w:rPr>
          <w:rFonts w:ascii="Comic Sans MS" w:hAnsi="Comic Sans MS"/>
        </w:rPr>
        <w:t xml:space="preserve">ento dell’atto, anche </w:t>
      </w:r>
      <w:r w:rsidRPr="00CF26D1">
        <w:rPr>
          <w:rFonts w:ascii="Comic Sans MS" w:hAnsi="Comic Sans MS"/>
          <w:smallCaps/>
        </w:rPr>
        <w:t>E. Cardi – S. Cognetti</w:t>
      </w:r>
      <w:r w:rsidRPr="00AA7C15">
        <w:rPr>
          <w:rFonts w:ascii="Comic Sans MS" w:hAnsi="Comic Sans MS"/>
        </w:rPr>
        <w:t xml:space="preserve">, </w:t>
      </w:r>
      <w:r w:rsidRPr="00CF26D1">
        <w:rPr>
          <w:rFonts w:ascii="Comic Sans MS" w:hAnsi="Comic Sans MS"/>
          <w:i/>
        </w:rPr>
        <w:t>Eccesso di potere (atto amministrativo)</w:t>
      </w:r>
      <w:r w:rsidRPr="00AA7C15">
        <w:rPr>
          <w:rFonts w:ascii="Comic Sans MS" w:hAnsi="Comic Sans MS"/>
        </w:rPr>
        <w:t xml:space="preserve">, in </w:t>
      </w:r>
      <w:proofErr w:type="spellStart"/>
      <w:r w:rsidRPr="00CF26D1">
        <w:rPr>
          <w:rFonts w:ascii="Comic Sans MS" w:hAnsi="Comic Sans MS"/>
          <w:i/>
        </w:rPr>
        <w:t>Dig</w:t>
      </w:r>
      <w:proofErr w:type="spellEnd"/>
      <w:r w:rsidRPr="00CF26D1">
        <w:rPr>
          <w:rFonts w:ascii="Comic Sans MS" w:hAnsi="Comic Sans MS"/>
          <w:i/>
        </w:rPr>
        <w:t xml:space="preserve">. disc. </w:t>
      </w:r>
      <w:proofErr w:type="spellStart"/>
      <w:r w:rsidRPr="00CF26D1">
        <w:rPr>
          <w:rFonts w:ascii="Comic Sans MS" w:hAnsi="Comic Sans MS"/>
          <w:i/>
        </w:rPr>
        <w:t>pubbl</w:t>
      </w:r>
      <w:proofErr w:type="spellEnd"/>
      <w:r w:rsidRPr="00CF26D1">
        <w:rPr>
          <w:rFonts w:ascii="Comic Sans MS" w:hAnsi="Comic Sans MS"/>
          <w:i/>
        </w:rPr>
        <w:t>.</w:t>
      </w:r>
      <w:r w:rsidRPr="00AA7C15">
        <w:rPr>
          <w:rFonts w:ascii="Comic Sans MS" w:hAnsi="Comic Sans MS"/>
        </w:rPr>
        <w:t>, V, Torino, 1990, 348.</w:t>
      </w:r>
    </w:p>
  </w:footnote>
  <w:footnote w:id="121">
    <w:p w:rsidR="00ED0E9E" w:rsidRPr="00AA7C15" w:rsidRDefault="00ED0E9E" w:rsidP="00AA7C15">
      <w:pPr>
        <w:pStyle w:val="Testonotaapidipagina"/>
        <w:jc w:val="both"/>
        <w:rPr>
          <w:rFonts w:ascii="Comic Sans MS" w:hAnsi="Comic Sans MS"/>
        </w:rPr>
      </w:pPr>
      <w:r w:rsidRPr="00AA7C15">
        <w:rPr>
          <w:rStyle w:val="Rimandonotaapidipagina"/>
          <w:rFonts w:ascii="Comic Sans MS" w:hAnsi="Comic Sans MS"/>
        </w:rPr>
        <w:footnoteRef/>
      </w:r>
      <w:r w:rsidRPr="00AA7C15">
        <w:rPr>
          <w:rFonts w:ascii="Comic Sans MS" w:hAnsi="Comic Sans MS"/>
        </w:rPr>
        <w:t xml:space="preserve"> </w:t>
      </w:r>
      <w:r w:rsidRPr="00CF26D1">
        <w:rPr>
          <w:rFonts w:ascii="Comic Sans MS" w:hAnsi="Comic Sans MS"/>
          <w:smallCaps/>
        </w:rPr>
        <w:t>S. Orlando</w:t>
      </w:r>
      <w:r w:rsidRPr="00AA7C15">
        <w:rPr>
          <w:rFonts w:ascii="Comic Sans MS" w:hAnsi="Comic Sans MS"/>
        </w:rPr>
        <w:t xml:space="preserve">, </w:t>
      </w:r>
      <w:r w:rsidRPr="00CF26D1">
        <w:rPr>
          <w:rFonts w:ascii="Comic Sans MS" w:hAnsi="Comic Sans MS"/>
          <w:i/>
        </w:rPr>
        <w:t>Le figure sintomatiche del diritto privato</w:t>
      </w:r>
      <w:r w:rsidRPr="00AA7C15">
        <w:rPr>
          <w:rFonts w:ascii="Comic Sans MS" w:hAnsi="Comic Sans MS"/>
        </w:rPr>
        <w:t xml:space="preserve">, in </w:t>
      </w:r>
      <w:r w:rsidRPr="00CF26D1">
        <w:rPr>
          <w:rFonts w:ascii="Comic Sans MS" w:hAnsi="Comic Sans MS"/>
          <w:i/>
        </w:rPr>
        <w:t>Persona e mercato</w:t>
      </w:r>
      <w:r w:rsidRPr="00AA7C15">
        <w:rPr>
          <w:rFonts w:ascii="Comic Sans MS" w:hAnsi="Comic Sans MS"/>
        </w:rPr>
        <w:t>, n. 4/2019, 138.</w:t>
      </w:r>
    </w:p>
  </w:footnote>
  <w:footnote w:id="122">
    <w:p w:rsidR="00ED0E9E" w:rsidRPr="00AA7C15" w:rsidRDefault="00ED0E9E" w:rsidP="00AA7C15">
      <w:pPr>
        <w:pStyle w:val="Testonotaapidipagina"/>
        <w:jc w:val="both"/>
        <w:rPr>
          <w:rFonts w:ascii="Comic Sans MS" w:hAnsi="Comic Sans MS"/>
        </w:rPr>
      </w:pPr>
      <w:r w:rsidRPr="00AA7C15">
        <w:rPr>
          <w:rStyle w:val="Rimandonotaapidipagina"/>
          <w:rFonts w:ascii="Comic Sans MS" w:hAnsi="Comic Sans MS"/>
        </w:rPr>
        <w:footnoteRef/>
      </w:r>
      <w:r w:rsidRPr="00AA7C15">
        <w:rPr>
          <w:rFonts w:ascii="Comic Sans MS" w:hAnsi="Comic Sans MS"/>
        </w:rPr>
        <w:t xml:space="preserve"> Cfr., ad es., </w:t>
      </w:r>
      <w:r w:rsidRPr="00CF26D1">
        <w:rPr>
          <w:rFonts w:ascii="Comic Sans MS" w:hAnsi="Comic Sans MS"/>
          <w:smallCaps/>
        </w:rPr>
        <w:t>M. Grondona</w:t>
      </w:r>
      <w:r w:rsidRPr="00AA7C15">
        <w:rPr>
          <w:rFonts w:ascii="Comic Sans MS" w:hAnsi="Comic Sans MS"/>
        </w:rPr>
        <w:t xml:space="preserve">, </w:t>
      </w:r>
      <w:r w:rsidRPr="00CF26D1">
        <w:rPr>
          <w:rFonts w:ascii="Comic Sans MS" w:hAnsi="Comic Sans MS"/>
          <w:i/>
        </w:rPr>
        <w:t>La tutela possessoria del convivente: un’analisi giurisprudenziale</w:t>
      </w:r>
      <w:r w:rsidRPr="00AA7C15">
        <w:rPr>
          <w:rFonts w:ascii="Comic Sans MS" w:hAnsi="Comic Sans MS"/>
        </w:rPr>
        <w:t xml:space="preserve">, in F. </w:t>
      </w:r>
      <w:r w:rsidRPr="00CF26D1">
        <w:rPr>
          <w:rFonts w:ascii="Comic Sans MS" w:hAnsi="Comic Sans MS"/>
          <w:smallCaps/>
        </w:rPr>
        <w:t>Brunetta D’Usseaux – A. D’Angelo</w:t>
      </w:r>
      <w:r w:rsidRPr="00AA7C15">
        <w:rPr>
          <w:rFonts w:ascii="Comic Sans MS" w:hAnsi="Comic Sans MS"/>
        </w:rPr>
        <w:t xml:space="preserve">, </w:t>
      </w:r>
      <w:r w:rsidRPr="00CF26D1">
        <w:rPr>
          <w:rFonts w:ascii="Comic Sans MS" w:hAnsi="Comic Sans MS"/>
          <w:i/>
        </w:rPr>
        <w:t xml:space="preserve">Matrimonio, </w:t>
      </w:r>
      <w:proofErr w:type="spellStart"/>
      <w:r w:rsidRPr="00CF26D1">
        <w:rPr>
          <w:rFonts w:ascii="Comic Sans MS" w:hAnsi="Comic Sans MS"/>
          <w:i/>
        </w:rPr>
        <w:t>matrimonii</w:t>
      </w:r>
      <w:proofErr w:type="spellEnd"/>
      <w:r w:rsidRPr="00AA7C15">
        <w:rPr>
          <w:rFonts w:ascii="Comic Sans MS" w:hAnsi="Comic Sans MS"/>
        </w:rPr>
        <w:t xml:space="preserve">, Milano, 2000, 355-356; più recentemente, </w:t>
      </w:r>
      <w:r w:rsidRPr="00CF26D1">
        <w:rPr>
          <w:rFonts w:ascii="Comic Sans MS" w:hAnsi="Comic Sans MS"/>
          <w:smallCaps/>
        </w:rPr>
        <w:t>D. Imbruglia</w:t>
      </w:r>
      <w:r w:rsidRPr="00AA7C15">
        <w:rPr>
          <w:rFonts w:ascii="Comic Sans MS" w:hAnsi="Comic Sans MS"/>
        </w:rPr>
        <w:t xml:space="preserve">, </w:t>
      </w:r>
      <w:r w:rsidRPr="00CF26D1">
        <w:rPr>
          <w:rFonts w:ascii="Comic Sans MS" w:hAnsi="Comic Sans MS"/>
          <w:i/>
        </w:rPr>
        <w:t>La regola di tolleranza</w:t>
      </w:r>
      <w:r w:rsidRPr="00AA7C15">
        <w:rPr>
          <w:rFonts w:ascii="Comic Sans MS" w:hAnsi="Comic Sans MS"/>
        </w:rPr>
        <w:t xml:space="preserve">, in </w:t>
      </w:r>
      <w:proofErr w:type="spellStart"/>
      <w:r w:rsidRPr="00CF26D1">
        <w:rPr>
          <w:rFonts w:ascii="Comic Sans MS" w:hAnsi="Comic Sans MS"/>
          <w:i/>
        </w:rPr>
        <w:t>Riv</w:t>
      </w:r>
      <w:proofErr w:type="spellEnd"/>
      <w:r w:rsidRPr="00CF26D1">
        <w:rPr>
          <w:rFonts w:ascii="Comic Sans MS" w:hAnsi="Comic Sans MS"/>
          <w:i/>
        </w:rPr>
        <w:t xml:space="preserve">. dir. </w:t>
      </w:r>
      <w:proofErr w:type="spellStart"/>
      <w:r w:rsidRPr="00CF26D1">
        <w:rPr>
          <w:rFonts w:ascii="Comic Sans MS" w:hAnsi="Comic Sans MS"/>
          <w:i/>
        </w:rPr>
        <w:t>priv</w:t>
      </w:r>
      <w:proofErr w:type="spellEnd"/>
      <w:r w:rsidRPr="00CF26D1">
        <w:rPr>
          <w:rFonts w:ascii="Comic Sans MS" w:hAnsi="Comic Sans MS"/>
          <w:i/>
        </w:rPr>
        <w:t>.</w:t>
      </w:r>
      <w:r w:rsidRPr="00AA7C15">
        <w:rPr>
          <w:rFonts w:ascii="Comic Sans MS" w:hAnsi="Comic Sans MS"/>
        </w:rPr>
        <w:t>, 2019, 85-86.</w:t>
      </w:r>
    </w:p>
  </w:footnote>
  <w:footnote w:id="123">
    <w:p w:rsidR="00ED0E9E" w:rsidRPr="00AA7C15" w:rsidRDefault="00ED0E9E" w:rsidP="00AA7C15">
      <w:pPr>
        <w:pStyle w:val="Testonotaapidipagina"/>
        <w:jc w:val="both"/>
        <w:rPr>
          <w:rFonts w:ascii="Comic Sans MS" w:hAnsi="Comic Sans MS"/>
        </w:rPr>
      </w:pPr>
      <w:r w:rsidRPr="00AA7C15">
        <w:rPr>
          <w:rStyle w:val="Rimandonotaapidipagina"/>
          <w:rFonts w:ascii="Comic Sans MS" w:hAnsi="Comic Sans MS"/>
        </w:rPr>
        <w:footnoteRef/>
      </w:r>
      <w:r w:rsidRPr="00AA7C15">
        <w:rPr>
          <w:rFonts w:ascii="Comic Sans MS" w:hAnsi="Comic Sans MS"/>
        </w:rPr>
        <w:t xml:space="preserve"> </w:t>
      </w:r>
      <w:r w:rsidRPr="00CF26D1">
        <w:rPr>
          <w:rFonts w:ascii="Comic Sans MS" w:hAnsi="Comic Sans MS"/>
          <w:smallCaps/>
        </w:rPr>
        <w:t xml:space="preserve">T. </w:t>
      </w:r>
      <w:proofErr w:type="spellStart"/>
      <w:r w:rsidRPr="00CF26D1">
        <w:rPr>
          <w:rFonts w:ascii="Comic Sans MS" w:hAnsi="Comic Sans MS"/>
          <w:smallCaps/>
        </w:rPr>
        <w:t>Alibrandi</w:t>
      </w:r>
      <w:proofErr w:type="spellEnd"/>
      <w:r w:rsidRPr="00AA7C15">
        <w:rPr>
          <w:rFonts w:ascii="Comic Sans MS" w:hAnsi="Comic Sans MS"/>
        </w:rPr>
        <w:t xml:space="preserve">, </w:t>
      </w:r>
      <w:r w:rsidRPr="00CF26D1">
        <w:rPr>
          <w:rFonts w:ascii="Comic Sans MS" w:hAnsi="Comic Sans MS"/>
          <w:i/>
        </w:rPr>
        <w:t>Nuovi orientamenti</w:t>
      </w:r>
      <w:r w:rsidRPr="00AA7C15">
        <w:rPr>
          <w:rFonts w:ascii="Comic Sans MS" w:hAnsi="Comic Sans MS"/>
        </w:rPr>
        <w:t>, cit., 613</w:t>
      </w:r>
      <w:r>
        <w:rPr>
          <w:rFonts w:ascii="Comic Sans MS" w:hAnsi="Comic Sans MS"/>
        </w:rPr>
        <w:t>.</w:t>
      </w:r>
    </w:p>
  </w:footnote>
  <w:footnote w:id="124">
    <w:p w:rsidR="00ED0E9E" w:rsidRPr="00AA7C15" w:rsidRDefault="00ED0E9E" w:rsidP="00AA7C15">
      <w:pPr>
        <w:pStyle w:val="Testonotaapidipagina"/>
        <w:jc w:val="both"/>
        <w:rPr>
          <w:rFonts w:ascii="Comic Sans MS" w:hAnsi="Comic Sans MS"/>
        </w:rPr>
      </w:pPr>
      <w:r w:rsidRPr="00AA7C15">
        <w:rPr>
          <w:rStyle w:val="Rimandonotaapidipagina"/>
          <w:rFonts w:ascii="Comic Sans MS" w:hAnsi="Comic Sans MS"/>
        </w:rPr>
        <w:footnoteRef/>
      </w:r>
      <w:r w:rsidRPr="00AA7C15">
        <w:rPr>
          <w:rFonts w:ascii="Comic Sans MS" w:hAnsi="Comic Sans MS"/>
        </w:rPr>
        <w:t xml:space="preserve"> </w:t>
      </w:r>
      <w:r w:rsidRPr="00CF26D1">
        <w:rPr>
          <w:rFonts w:ascii="Comic Sans MS" w:hAnsi="Comic Sans MS"/>
          <w:smallCaps/>
        </w:rPr>
        <w:t xml:space="preserve">T. </w:t>
      </w:r>
      <w:proofErr w:type="spellStart"/>
      <w:r w:rsidRPr="00CF26D1">
        <w:rPr>
          <w:rFonts w:ascii="Comic Sans MS" w:hAnsi="Comic Sans MS"/>
          <w:smallCaps/>
        </w:rPr>
        <w:t>Alibrandi</w:t>
      </w:r>
      <w:proofErr w:type="spellEnd"/>
      <w:r w:rsidRPr="00AA7C15">
        <w:rPr>
          <w:rFonts w:ascii="Comic Sans MS" w:hAnsi="Comic Sans MS"/>
        </w:rPr>
        <w:t xml:space="preserve">, </w:t>
      </w:r>
      <w:r w:rsidRPr="00CF26D1">
        <w:rPr>
          <w:rFonts w:ascii="Comic Sans MS" w:hAnsi="Comic Sans MS"/>
          <w:i/>
        </w:rPr>
        <w:t xml:space="preserve">op. </w:t>
      </w:r>
      <w:proofErr w:type="spellStart"/>
      <w:r w:rsidRPr="00CF26D1">
        <w:rPr>
          <w:rFonts w:ascii="Comic Sans MS" w:hAnsi="Comic Sans MS"/>
          <w:i/>
        </w:rPr>
        <w:t>ult</w:t>
      </w:r>
      <w:proofErr w:type="spellEnd"/>
      <w:r w:rsidRPr="00CF26D1">
        <w:rPr>
          <w:rFonts w:ascii="Comic Sans MS" w:hAnsi="Comic Sans MS"/>
          <w:i/>
        </w:rPr>
        <w:t>. cit.</w:t>
      </w:r>
      <w:r w:rsidRPr="00AA7C15">
        <w:rPr>
          <w:rFonts w:ascii="Comic Sans MS" w:hAnsi="Comic Sans MS"/>
        </w:rPr>
        <w:t>, 614.</w:t>
      </w:r>
    </w:p>
  </w:footnote>
  <w:footnote w:id="125">
    <w:p w:rsidR="00ED0E9E" w:rsidRPr="00AA7C15" w:rsidRDefault="00ED0E9E" w:rsidP="00AA7C15">
      <w:pPr>
        <w:pStyle w:val="Testonotaapidipagina"/>
        <w:jc w:val="both"/>
        <w:rPr>
          <w:rFonts w:ascii="Comic Sans MS" w:hAnsi="Comic Sans MS"/>
        </w:rPr>
      </w:pPr>
      <w:r w:rsidRPr="00AA7C15">
        <w:rPr>
          <w:rStyle w:val="Rimandonotaapidipagina"/>
          <w:rFonts w:ascii="Comic Sans MS" w:hAnsi="Comic Sans MS"/>
        </w:rPr>
        <w:footnoteRef/>
      </w:r>
      <w:r w:rsidRPr="00AA7C15">
        <w:rPr>
          <w:rFonts w:ascii="Comic Sans MS" w:hAnsi="Comic Sans MS"/>
        </w:rPr>
        <w:t xml:space="preserve"> Così </w:t>
      </w:r>
      <w:r w:rsidRPr="00CF26D1">
        <w:rPr>
          <w:rFonts w:ascii="Comic Sans MS" w:hAnsi="Comic Sans MS"/>
          <w:smallCaps/>
        </w:rPr>
        <w:t>F. Ledda</w:t>
      </w:r>
      <w:r w:rsidRPr="00AA7C15">
        <w:rPr>
          <w:rFonts w:ascii="Comic Sans MS" w:hAnsi="Comic Sans MS"/>
        </w:rPr>
        <w:t xml:space="preserve">, </w:t>
      </w:r>
      <w:r w:rsidRPr="00CF26D1">
        <w:rPr>
          <w:rFonts w:ascii="Comic Sans MS" w:hAnsi="Comic Sans MS"/>
          <w:i/>
        </w:rPr>
        <w:t>Variazioni sul tema dell’eccesso di potere</w:t>
      </w:r>
      <w:r w:rsidRPr="00AA7C15">
        <w:rPr>
          <w:rFonts w:ascii="Comic Sans MS" w:hAnsi="Comic Sans MS"/>
        </w:rPr>
        <w:t xml:space="preserve">, in </w:t>
      </w:r>
      <w:r w:rsidRPr="00CF26D1">
        <w:rPr>
          <w:rFonts w:ascii="Comic Sans MS" w:hAnsi="Comic Sans MS"/>
          <w:i/>
        </w:rPr>
        <w:t xml:space="preserve">Dir. </w:t>
      </w:r>
      <w:proofErr w:type="spellStart"/>
      <w:r w:rsidRPr="00CF26D1">
        <w:rPr>
          <w:rFonts w:ascii="Comic Sans MS" w:hAnsi="Comic Sans MS"/>
          <w:i/>
        </w:rPr>
        <w:t>pubbl</w:t>
      </w:r>
      <w:proofErr w:type="spellEnd"/>
      <w:r w:rsidRPr="00CF26D1">
        <w:rPr>
          <w:rFonts w:ascii="Comic Sans MS" w:hAnsi="Comic Sans MS"/>
          <w:i/>
        </w:rPr>
        <w:t>.</w:t>
      </w:r>
      <w:r w:rsidRPr="00AA7C15">
        <w:rPr>
          <w:rFonts w:ascii="Comic Sans MS" w:hAnsi="Comic Sans MS"/>
        </w:rPr>
        <w:t xml:space="preserve">, 2000, 443 ss., ora in </w:t>
      </w:r>
      <w:r w:rsidRPr="00CF26D1">
        <w:rPr>
          <w:rFonts w:ascii="Comic Sans MS" w:hAnsi="Comic Sans MS"/>
          <w:smallCaps/>
        </w:rPr>
        <w:t>Id.</w:t>
      </w:r>
      <w:r w:rsidRPr="00AA7C15">
        <w:rPr>
          <w:rFonts w:ascii="Comic Sans MS" w:hAnsi="Comic Sans MS"/>
        </w:rPr>
        <w:t xml:space="preserve">, </w:t>
      </w:r>
      <w:r w:rsidRPr="00CF26D1">
        <w:rPr>
          <w:rFonts w:ascii="Comic Sans MS" w:hAnsi="Comic Sans MS"/>
          <w:i/>
        </w:rPr>
        <w:t>Scritti giuridici</w:t>
      </w:r>
      <w:r w:rsidRPr="00AA7C15">
        <w:rPr>
          <w:rFonts w:ascii="Comic Sans MS" w:hAnsi="Comic Sans MS"/>
        </w:rPr>
        <w:t xml:space="preserve">, Padova, 2002, 567 ss., spec. 568. </w:t>
      </w:r>
    </w:p>
  </w:footnote>
  <w:footnote w:id="126">
    <w:p w:rsidR="00ED0E9E" w:rsidRPr="00AA7C15" w:rsidRDefault="00ED0E9E" w:rsidP="00AA7C15">
      <w:pPr>
        <w:pStyle w:val="Testonotaapidipagina"/>
        <w:jc w:val="both"/>
        <w:rPr>
          <w:rFonts w:ascii="Comic Sans MS" w:hAnsi="Comic Sans MS"/>
        </w:rPr>
      </w:pPr>
      <w:r w:rsidRPr="00AA7C15">
        <w:rPr>
          <w:rStyle w:val="Rimandonotaapidipagina"/>
          <w:rFonts w:ascii="Comic Sans MS" w:hAnsi="Comic Sans MS"/>
        </w:rPr>
        <w:footnoteRef/>
      </w:r>
      <w:r w:rsidRPr="00AA7C15">
        <w:rPr>
          <w:rFonts w:ascii="Comic Sans MS" w:hAnsi="Comic Sans MS"/>
        </w:rPr>
        <w:t xml:space="preserve"> </w:t>
      </w:r>
      <w:proofErr w:type="spellStart"/>
      <w:r w:rsidRPr="00AA7C15">
        <w:rPr>
          <w:rFonts w:ascii="Comic Sans MS" w:hAnsi="Comic Sans MS"/>
        </w:rPr>
        <w:t>Cons</w:t>
      </w:r>
      <w:proofErr w:type="spellEnd"/>
      <w:r w:rsidRPr="00AA7C15">
        <w:rPr>
          <w:rFonts w:ascii="Comic Sans MS" w:hAnsi="Comic Sans MS"/>
        </w:rPr>
        <w:t xml:space="preserve">. St., Sez. </w:t>
      </w:r>
      <w:r>
        <w:rPr>
          <w:rFonts w:ascii="Comic Sans MS" w:hAnsi="Comic Sans MS"/>
        </w:rPr>
        <w:t>VI</w:t>
      </w:r>
      <w:r w:rsidRPr="00AA7C15">
        <w:rPr>
          <w:rFonts w:ascii="Comic Sans MS" w:hAnsi="Comic Sans MS"/>
        </w:rPr>
        <w:t xml:space="preserve">, 11 giugno 2012, n. 3401, in </w:t>
      </w:r>
      <w:hyperlink r:id="rId8" w:history="1">
        <w:r w:rsidRPr="00AA7C15">
          <w:rPr>
            <w:rStyle w:val="Collegamentoipertestuale"/>
            <w:rFonts w:ascii="Comic Sans MS" w:hAnsi="Comic Sans MS"/>
          </w:rPr>
          <w:t>www.giustizia-amministrativa.it</w:t>
        </w:r>
      </w:hyperlink>
      <w:r w:rsidRPr="00AA7C15">
        <w:rPr>
          <w:rFonts w:ascii="Comic Sans MS" w:hAnsi="Comic Sans MS"/>
        </w:rPr>
        <w:t xml:space="preserve">. </w:t>
      </w:r>
    </w:p>
  </w:footnote>
  <w:footnote w:id="127">
    <w:p w:rsidR="00ED0E9E" w:rsidRPr="00AA7C15" w:rsidRDefault="00ED0E9E" w:rsidP="00AA7C15">
      <w:pPr>
        <w:pStyle w:val="Testonotaapidipagina"/>
        <w:jc w:val="both"/>
        <w:rPr>
          <w:rFonts w:ascii="Comic Sans MS" w:hAnsi="Comic Sans MS"/>
        </w:rPr>
      </w:pPr>
      <w:r w:rsidRPr="00AA7C15">
        <w:rPr>
          <w:rStyle w:val="Rimandonotaapidipagina"/>
          <w:rFonts w:ascii="Comic Sans MS" w:hAnsi="Comic Sans MS"/>
        </w:rPr>
        <w:footnoteRef/>
      </w:r>
      <w:r w:rsidRPr="00AA7C15">
        <w:rPr>
          <w:rFonts w:ascii="Comic Sans MS" w:hAnsi="Comic Sans MS"/>
        </w:rPr>
        <w:t xml:space="preserve"> T.A.R. Campania-Napoli, Sez. I, 14 dicembre 2017, n. 5907, in </w:t>
      </w:r>
      <w:hyperlink r:id="rId9" w:history="1">
        <w:r w:rsidRPr="00AA7C15">
          <w:rPr>
            <w:rStyle w:val="Collegamentoipertestuale"/>
            <w:rFonts w:ascii="Comic Sans MS" w:hAnsi="Comic Sans MS"/>
          </w:rPr>
          <w:t>www.giustizia-amministrativa.it</w:t>
        </w:r>
      </w:hyperlink>
      <w:r w:rsidRPr="00AA7C15">
        <w:rPr>
          <w:rFonts w:ascii="Comic Sans MS" w:hAnsi="Comic Sans MS"/>
        </w:rPr>
        <w:t xml:space="preserve">. </w:t>
      </w:r>
    </w:p>
  </w:footnote>
  <w:footnote w:id="128">
    <w:p w:rsidR="00ED0E9E" w:rsidRPr="00AA7C15" w:rsidRDefault="00ED0E9E" w:rsidP="00AA7C15">
      <w:pPr>
        <w:pStyle w:val="Testonotaapidipagina"/>
        <w:jc w:val="both"/>
        <w:rPr>
          <w:rFonts w:ascii="Comic Sans MS" w:hAnsi="Comic Sans MS"/>
        </w:rPr>
      </w:pPr>
      <w:r w:rsidRPr="00AA7C15">
        <w:rPr>
          <w:rStyle w:val="Rimandonotaapidipagina"/>
          <w:rFonts w:ascii="Comic Sans MS" w:hAnsi="Comic Sans MS"/>
        </w:rPr>
        <w:footnoteRef/>
      </w:r>
      <w:r w:rsidRPr="00AA7C15">
        <w:rPr>
          <w:rFonts w:ascii="Comic Sans MS" w:hAnsi="Comic Sans MS"/>
        </w:rPr>
        <w:t xml:space="preserve"> </w:t>
      </w:r>
      <w:proofErr w:type="spellStart"/>
      <w:r w:rsidRPr="00AA7C15">
        <w:rPr>
          <w:rFonts w:ascii="Comic Sans MS" w:hAnsi="Comic Sans MS"/>
        </w:rPr>
        <w:t>Cons</w:t>
      </w:r>
      <w:proofErr w:type="spellEnd"/>
      <w:r w:rsidRPr="00AA7C15">
        <w:rPr>
          <w:rFonts w:ascii="Comic Sans MS" w:hAnsi="Comic Sans MS"/>
        </w:rPr>
        <w:t xml:space="preserve">. St., Sez. VI, 11 dicembre 2017, n. 5798, in </w:t>
      </w:r>
      <w:hyperlink r:id="rId10" w:history="1">
        <w:r w:rsidRPr="00AA7C15">
          <w:rPr>
            <w:rStyle w:val="Collegamentoipertestuale"/>
            <w:rFonts w:ascii="Comic Sans MS" w:hAnsi="Comic Sans MS"/>
          </w:rPr>
          <w:t>www.giustizia-amministrativa.it</w:t>
        </w:r>
      </w:hyperlink>
      <w:r w:rsidRPr="00AA7C15">
        <w:rPr>
          <w:rFonts w:ascii="Comic Sans MS" w:hAnsi="Comic Sans MS"/>
        </w:rPr>
        <w:t>.</w:t>
      </w:r>
    </w:p>
  </w:footnote>
  <w:footnote w:id="129">
    <w:p w:rsidR="00ED0E9E" w:rsidRPr="00AA7C15" w:rsidRDefault="00ED0E9E" w:rsidP="00AA7C15">
      <w:pPr>
        <w:pStyle w:val="Testonotaapidipagina"/>
        <w:jc w:val="both"/>
        <w:rPr>
          <w:rFonts w:ascii="Comic Sans MS" w:hAnsi="Comic Sans MS"/>
        </w:rPr>
      </w:pPr>
      <w:r w:rsidRPr="00AA7C15">
        <w:rPr>
          <w:rStyle w:val="Rimandonotaapidipagina"/>
          <w:rFonts w:ascii="Comic Sans MS" w:hAnsi="Comic Sans MS"/>
        </w:rPr>
        <w:footnoteRef/>
      </w:r>
      <w:r w:rsidRPr="00AA7C15">
        <w:rPr>
          <w:rFonts w:ascii="Comic Sans MS" w:hAnsi="Comic Sans MS"/>
        </w:rPr>
        <w:t xml:space="preserve"> </w:t>
      </w:r>
      <w:r w:rsidRPr="00CF26D1">
        <w:rPr>
          <w:rFonts w:ascii="Comic Sans MS" w:hAnsi="Comic Sans MS"/>
          <w:smallCaps/>
        </w:rPr>
        <w:t>G. Mannucci</w:t>
      </w:r>
      <w:r w:rsidRPr="00AA7C15">
        <w:rPr>
          <w:rFonts w:ascii="Comic Sans MS" w:hAnsi="Comic Sans MS"/>
        </w:rPr>
        <w:t xml:space="preserve">, </w:t>
      </w:r>
      <w:r w:rsidRPr="00CF26D1">
        <w:rPr>
          <w:rFonts w:ascii="Comic Sans MS" w:hAnsi="Comic Sans MS"/>
          <w:i/>
        </w:rPr>
        <w:t>op. cit.</w:t>
      </w:r>
      <w:r w:rsidRPr="00AA7C15">
        <w:rPr>
          <w:rFonts w:ascii="Comic Sans MS" w:hAnsi="Comic Sans MS"/>
        </w:rPr>
        <w:t>, 106-108.</w:t>
      </w:r>
    </w:p>
  </w:footnote>
  <w:footnote w:id="130">
    <w:p w:rsidR="00ED0E9E" w:rsidRPr="00AA7C15" w:rsidRDefault="00ED0E9E" w:rsidP="00AA7C15">
      <w:pPr>
        <w:pStyle w:val="Testonotaapidipagina"/>
        <w:jc w:val="both"/>
        <w:rPr>
          <w:rFonts w:ascii="Comic Sans MS" w:hAnsi="Comic Sans MS"/>
        </w:rPr>
      </w:pPr>
      <w:r w:rsidRPr="00AA7C15">
        <w:rPr>
          <w:rStyle w:val="Rimandonotaapidipagina"/>
          <w:rFonts w:ascii="Comic Sans MS" w:hAnsi="Comic Sans MS"/>
        </w:rPr>
        <w:footnoteRef/>
      </w:r>
      <w:r w:rsidRPr="00AA7C15">
        <w:rPr>
          <w:rFonts w:ascii="Comic Sans MS" w:hAnsi="Comic Sans MS"/>
        </w:rPr>
        <w:t xml:space="preserve"> </w:t>
      </w:r>
      <w:r w:rsidRPr="00CF26D1">
        <w:rPr>
          <w:rFonts w:ascii="Comic Sans MS" w:hAnsi="Comic Sans MS"/>
          <w:smallCaps/>
        </w:rPr>
        <w:t xml:space="preserve">E. </w:t>
      </w:r>
      <w:proofErr w:type="spellStart"/>
      <w:r w:rsidRPr="00CF26D1">
        <w:rPr>
          <w:rFonts w:ascii="Comic Sans MS" w:hAnsi="Comic Sans MS"/>
          <w:smallCaps/>
        </w:rPr>
        <w:t>Follieri</w:t>
      </w:r>
      <w:proofErr w:type="spellEnd"/>
      <w:r w:rsidRPr="00AA7C15">
        <w:rPr>
          <w:rFonts w:ascii="Comic Sans MS" w:hAnsi="Comic Sans MS"/>
        </w:rPr>
        <w:t xml:space="preserve">, </w:t>
      </w:r>
      <w:r w:rsidRPr="00CF26D1">
        <w:rPr>
          <w:rFonts w:ascii="Comic Sans MS" w:hAnsi="Comic Sans MS"/>
          <w:i/>
        </w:rPr>
        <w:t>Il sindacato del giudice amministrativo sulla discrezionalità pura o amministrativa. Le figure sintomatiche sono norme giuridiche, non sintomi</w:t>
      </w:r>
      <w:r w:rsidRPr="00AA7C15">
        <w:rPr>
          <w:rFonts w:ascii="Comic Sans MS" w:hAnsi="Comic Sans MS"/>
        </w:rPr>
        <w:t xml:space="preserve">, in </w:t>
      </w:r>
      <w:r w:rsidRPr="00CF26D1">
        <w:rPr>
          <w:rFonts w:ascii="Comic Sans MS" w:hAnsi="Comic Sans MS"/>
          <w:i/>
        </w:rPr>
        <w:t xml:space="preserve">Dir. e </w:t>
      </w:r>
      <w:proofErr w:type="spellStart"/>
      <w:r w:rsidRPr="00CF26D1">
        <w:rPr>
          <w:rFonts w:ascii="Comic Sans MS" w:hAnsi="Comic Sans MS"/>
          <w:i/>
        </w:rPr>
        <w:t>proc</w:t>
      </w:r>
      <w:proofErr w:type="spellEnd"/>
      <w:r w:rsidRPr="00CF26D1">
        <w:rPr>
          <w:rFonts w:ascii="Comic Sans MS" w:hAnsi="Comic Sans MS"/>
          <w:i/>
        </w:rPr>
        <w:t xml:space="preserve">. </w:t>
      </w:r>
      <w:proofErr w:type="spellStart"/>
      <w:r w:rsidRPr="00CF26D1">
        <w:rPr>
          <w:rFonts w:ascii="Comic Sans MS" w:hAnsi="Comic Sans MS"/>
          <w:i/>
        </w:rPr>
        <w:t>amm</w:t>
      </w:r>
      <w:proofErr w:type="spellEnd"/>
      <w:r w:rsidRPr="00CF26D1">
        <w:rPr>
          <w:rFonts w:ascii="Comic Sans MS" w:hAnsi="Comic Sans MS"/>
          <w:i/>
        </w:rPr>
        <w:t>.</w:t>
      </w:r>
      <w:r w:rsidRPr="00AA7C15">
        <w:rPr>
          <w:rFonts w:ascii="Comic Sans MS" w:hAnsi="Comic Sans MS"/>
        </w:rPr>
        <w:t xml:space="preserve">, 2008, spec. 69-70; </w:t>
      </w:r>
      <w:proofErr w:type="spellStart"/>
      <w:r w:rsidRPr="00AA7C15">
        <w:rPr>
          <w:rFonts w:ascii="Comic Sans MS" w:hAnsi="Comic Sans MS"/>
        </w:rPr>
        <w:t>adesivamente</w:t>
      </w:r>
      <w:proofErr w:type="spellEnd"/>
      <w:r w:rsidRPr="00AA7C15">
        <w:rPr>
          <w:rFonts w:ascii="Comic Sans MS" w:hAnsi="Comic Sans MS"/>
        </w:rPr>
        <w:t xml:space="preserve">, </w:t>
      </w:r>
      <w:r w:rsidRPr="00CF26D1">
        <w:rPr>
          <w:rFonts w:ascii="Comic Sans MS" w:hAnsi="Comic Sans MS"/>
          <w:smallCaps/>
        </w:rPr>
        <w:t xml:space="preserve">M. </w:t>
      </w:r>
      <w:proofErr w:type="spellStart"/>
      <w:r w:rsidRPr="00CF26D1">
        <w:rPr>
          <w:rFonts w:ascii="Comic Sans MS" w:hAnsi="Comic Sans MS"/>
          <w:smallCaps/>
        </w:rPr>
        <w:t>Trimarchi</w:t>
      </w:r>
      <w:proofErr w:type="spellEnd"/>
      <w:r w:rsidRPr="00AA7C15">
        <w:rPr>
          <w:rFonts w:ascii="Comic Sans MS" w:hAnsi="Comic Sans MS"/>
        </w:rPr>
        <w:t xml:space="preserve">, </w:t>
      </w:r>
      <w:r w:rsidRPr="00CF26D1">
        <w:rPr>
          <w:rFonts w:ascii="Comic Sans MS" w:hAnsi="Comic Sans MS"/>
          <w:i/>
        </w:rPr>
        <w:t>op. cit.</w:t>
      </w:r>
      <w:r w:rsidRPr="00AA7C15">
        <w:rPr>
          <w:rFonts w:ascii="Comic Sans MS" w:hAnsi="Comic Sans MS"/>
        </w:rPr>
        <w:t>, 1311.</w:t>
      </w:r>
    </w:p>
  </w:footnote>
  <w:footnote w:id="131">
    <w:p w:rsidR="00ED0E9E" w:rsidRPr="00AA7C15" w:rsidRDefault="00ED0E9E" w:rsidP="00744B26">
      <w:pPr>
        <w:pStyle w:val="Testonotaapidipagina"/>
        <w:jc w:val="both"/>
        <w:rPr>
          <w:rFonts w:ascii="Comic Sans MS" w:hAnsi="Comic Sans MS"/>
        </w:rPr>
      </w:pPr>
      <w:r w:rsidRPr="00AA7C15">
        <w:rPr>
          <w:rStyle w:val="Rimandonotaapidipagina"/>
          <w:rFonts w:ascii="Comic Sans MS" w:hAnsi="Comic Sans MS"/>
        </w:rPr>
        <w:footnoteRef/>
      </w:r>
      <w:r w:rsidRPr="00AA7C15">
        <w:rPr>
          <w:rFonts w:ascii="Comic Sans MS" w:hAnsi="Comic Sans MS"/>
        </w:rPr>
        <w:t xml:space="preserve"> </w:t>
      </w:r>
      <w:r w:rsidRPr="00540A2C">
        <w:rPr>
          <w:rFonts w:ascii="Comic Sans MS" w:hAnsi="Comic Sans MS"/>
          <w:smallCaps/>
        </w:rPr>
        <w:t xml:space="preserve">F.G. </w:t>
      </w:r>
      <w:proofErr w:type="spellStart"/>
      <w:r w:rsidRPr="00540A2C">
        <w:rPr>
          <w:rFonts w:ascii="Comic Sans MS" w:hAnsi="Comic Sans MS"/>
          <w:smallCaps/>
        </w:rPr>
        <w:t>Scoca</w:t>
      </w:r>
      <w:proofErr w:type="spellEnd"/>
      <w:r w:rsidRPr="00540A2C">
        <w:rPr>
          <w:rFonts w:ascii="Comic Sans MS" w:hAnsi="Comic Sans MS"/>
          <w:smallCaps/>
        </w:rPr>
        <w:t xml:space="preserve"> – M. D’Orsogna</w:t>
      </w:r>
      <w:r w:rsidRPr="00AA7C15">
        <w:rPr>
          <w:rFonts w:ascii="Comic Sans MS" w:hAnsi="Comic Sans MS"/>
        </w:rPr>
        <w:t xml:space="preserve">, </w:t>
      </w:r>
      <w:r w:rsidRPr="00540A2C">
        <w:rPr>
          <w:rFonts w:ascii="Comic Sans MS" w:hAnsi="Comic Sans MS"/>
          <w:i/>
        </w:rPr>
        <w:t>op. cit.</w:t>
      </w:r>
      <w:r w:rsidRPr="00AA7C15">
        <w:rPr>
          <w:rFonts w:ascii="Comic Sans MS" w:hAnsi="Comic Sans MS"/>
        </w:rPr>
        <w:t>, 312.</w:t>
      </w:r>
    </w:p>
  </w:footnote>
  <w:footnote w:id="132">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540A2C">
        <w:rPr>
          <w:rFonts w:ascii="Comic Sans MS" w:hAnsi="Comic Sans MS"/>
          <w:smallCaps/>
        </w:rPr>
        <w:t>G. Abbamonte</w:t>
      </w:r>
      <w:r w:rsidRPr="00E60BF6">
        <w:rPr>
          <w:rFonts w:ascii="Comic Sans MS" w:hAnsi="Comic Sans MS"/>
        </w:rPr>
        <w:t xml:space="preserve">, </w:t>
      </w:r>
      <w:r w:rsidRPr="00540A2C">
        <w:rPr>
          <w:rFonts w:ascii="Comic Sans MS" w:hAnsi="Comic Sans MS"/>
          <w:i/>
        </w:rPr>
        <w:t>L’ingresso del fatto nel processo amministrativo</w:t>
      </w:r>
      <w:r w:rsidRPr="00E60BF6">
        <w:rPr>
          <w:rFonts w:ascii="Comic Sans MS" w:hAnsi="Comic Sans MS"/>
        </w:rPr>
        <w:t xml:space="preserve"> (Relazione al Convegno su: </w:t>
      </w:r>
      <w:r w:rsidRPr="00E60BF6">
        <w:rPr>
          <w:rFonts w:ascii="Comic Sans MS" w:hAnsi="Comic Sans MS" w:cstheme="minorHAnsi"/>
        </w:rPr>
        <w:t>«La legge n. 205 del 2000 e l’ingresso del fatto nel processo amministrativo» - Catania</w:t>
      </w:r>
      <w:r w:rsidRPr="00E60BF6">
        <w:rPr>
          <w:rFonts w:ascii="Comic Sans MS" w:hAnsi="Comic Sans MS"/>
        </w:rPr>
        <w:t xml:space="preserve">, 18 maggio 2002), in </w:t>
      </w:r>
      <w:hyperlink r:id="rId11" w:history="1">
        <w:r w:rsidRPr="00E60BF6">
          <w:rPr>
            <w:rStyle w:val="Collegamentoipertestuale"/>
            <w:rFonts w:ascii="Comic Sans MS" w:hAnsi="Comic Sans MS"/>
          </w:rPr>
          <w:t>www.lexitalia.it</w:t>
        </w:r>
      </w:hyperlink>
      <w:r w:rsidRPr="00E60BF6">
        <w:rPr>
          <w:rFonts w:ascii="Comic Sans MS" w:hAnsi="Comic Sans MS"/>
        </w:rPr>
        <w:t xml:space="preserve">, § 7.  </w:t>
      </w:r>
    </w:p>
  </w:footnote>
  <w:footnote w:id="133">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Lo riferisce </w:t>
      </w:r>
      <w:r w:rsidRPr="00540A2C">
        <w:rPr>
          <w:rFonts w:ascii="Comic Sans MS" w:hAnsi="Comic Sans MS"/>
          <w:smallCaps/>
        </w:rPr>
        <w:t>G. della Cananea</w:t>
      </w:r>
      <w:r w:rsidRPr="00E60BF6">
        <w:rPr>
          <w:rFonts w:ascii="Comic Sans MS" w:hAnsi="Comic Sans MS"/>
        </w:rPr>
        <w:t xml:space="preserve">, </w:t>
      </w:r>
      <w:r w:rsidRPr="00540A2C">
        <w:rPr>
          <w:rFonts w:ascii="Comic Sans MS" w:hAnsi="Comic Sans MS"/>
          <w:i/>
        </w:rPr>
        <w:t>Il nucleo comune dei diritti amministrativi in Europa</w:t>
      </w:r>
      <w:r w:rsidRPr="00E60BF6">
        <w:rPr>
          <w:rFonts w:ascii="Comic Sans MS" w:hAnsi="Comic Sans MS"/>
        </w:rPr>
        <w:t>, Napoli, 2019, 120-121, al quale si rinvia per le relative indicazioni.</w:t>
      </w:r>
    </w:p>
  </w:footnote>
  <w:footnote w:id="134">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540A2C">
        <w:rPr>
          <w:rFonts w:ascii="Comic Sans MS" w:hAnsi="Comic Sans MS"/>
          <w:smallCaps/>
        </w:rPr>
        <w:t>R. Cavallo Perin</w:t>
      </w:r>
      <w:r w:rsidRPr="00E60BF6">
        <w:rPr>
          <w:rFonts w:ascii="Comic Sans MS" w:hAnsi="Comic Sans MS"/>
        </w:rPr>
        <w:t xml:space="preserve">, </w:t>
      </w:r>
      <w:r w:rsidRPr="00540A2C">
        <w:rPr>
          <w:rFonts w:ascii="Comic Sans MS" w:hAnsi="Comic Sans MS"/>
          <w:i/>
        </w:rPr>
        <w:t>Violazione di legge (atto amministrativo)</w:t>
      </w:r>
      <w:r w:rsidRPr="00E60BF6">
        <w:rPr>
          <w:rFonts w:ascii="Comic Sans MS" w:hAnsi="Comic Sans MS"/>
        </w:rPr>
        <w:t xml:space="preserve">, in </w:t>
      </w:r>
      <w:proofErr w:type="spellStart"/>
      <w:r w:rsidRPr="00540A2C">
        <w:rPr>
          <w:rFonts w:ascii="Comic Sans MS" w:hAnsi="Comic Sans MS"/>
          <w:i/>
        </w:rPr>
        <w:t>Dig</w:t>
      </w:r>
      <w:proofErr w:type="spellEnd"/>
      <w:r w:rsidRPr="00540A2C">
        <w:rPr>
          <w:rFonts w:ascii="Comic Sans MS" w:hAnsi="Comic Sans MS"/>
          <w:i/>
        </w:rPr>
        <w:t xml:space="preserve">. disc. </w:t>
      </w:r>
      <w:proofErr w:type="spellStart"/>
      <w:r w:rsidRPr="00540A2C">
        <w:rPr>
          <w:rFonts w:ascii="Comic Sans MS" w:hAnsi="Comic Sans MS"/>
          <w:i/>
        </w:rPr>
        <w:t>pubbl</w:t>
      </w:r>
      <w:proofErr w:type="spellEnd"/>
      <w:r w:rsidRPr="00540A2C">
        <w:rPr>
          <w:rFonts w:ascii="Comic Sans MS" w:hAnsi="Comic Sans MS"/>
          <w:i/>
        </w:rPr>
        <w:t>.</w:t>
      </w:r>
      <w:r w:rsidRPr="00E60BF6">
        <w:rPr>
          <w:rFonts w:ascii="Comic Sans MS" w:hAnsi="Comic Sans MS"/>
        </w:rPr>
        <w:t xml:space="preserve">, </w:t>
      </w:r>
      <w:proofErr w:type="spellStart"/>
      <w:r w:rsidRPr="00E60BF6">
        <w:rPr>
          <w:rFonts w:ascii="Comic Sans MS" w:hAnsi="Comic Sans MS"/>
        </w:rPr>
        <w:t>App</w:t>
      </w:r>
      <w:proofErr w:type="spellEnd"/>
      <w:r w:rsidRPr="00E60BF6">
        <w:rPr>
          <w:rFonts w:ascii="Comic Sans MS" w:hAnsi="Comic Sans MS"/>
        </w:rPr>
        <w:t xml:space="preserve">., XV, Torino, 2011, 659; </w:t>
      </w:r>
      <w:r w:rsidRPr="00540A2C">
        <w:rPr>
          <w:rFonts w:ascii="Comic Sans MS" w:hAnsi="Comic Sans MS"/>
          <w:smallCaps/>
        </w:rPr>
        <w:t xml:space="preserve">F.G. </w:t>
      </w:r>
      <w:proofErr w:type="spellStart"/>
      <w:r w:rsidRPr="00540A2C">
        <w:rPr>
          <w:rFonts w:ascii="Comic Sans MS" w:hAnsi="Comic Sans MS"/>
          <w:smallCaps/>
        </w:rPr>
        <w:t>Scoca</w:t>
      </w:r>
      <w:proofErr w:type="spellEnd"/>
      <w:r w:rsidRPr="00540A2C">
        <w:rPr>
          <w:rFonts w:ascii="Comic Sans MS" w:hAnsi="Comic Sans MS"/>
          <w:smallCaps/>
        </w:rPr>
        <w:t xml:space="preserve"> – M. D’Orsogna</w:t>
      </w:r>
      <w:r w:rsidRPr="00E60BF6">
        <w:rPr>
          <w:rFonts w:ascii="Comic Sans MS" w:hAnsi="Comic Sans MS"/>
        </w:rPr>
        <w:t xml:space="preserve">, </w:t>
      </w:r>
      <w:r w:rsidRPr="00540A2C">
        <w:rPr>
          <w:rFonts w:ascii="Comic Sans MS" w:hAnsi="Comic Sans MS"/>
          <w:i/>
        </w:rPr>
        <w:t>ibidem</w:t>
      </w:r>
      <w:r w:rsidRPr="00E60BF6">
        <w:rPr>
          <w:rFonts w:ascii="Comic Sans MS" w:hAnsi="Comic Sans MS"/>
        </w:rPr>
        <w:t xml:space="preserve">; </w:t>
      </w:r>
      <w:r w:rsidRPr="00540A2C">
        <w:rPr>
          <w:rFonts w:ascii="Comic Sans MS" w:hAnsi="Comic Sans MS"/>
          <w:smallCaps/>
        </w:rPr>
        <w:t xml:space="preserve">T. </w:t>
      </w:r>
      <w:proofErr w:type="spellStart"/>
      <w:r w:rsidRPr="00540A2C">
        <w:rPr>
          <w:rFonts w:ascii="Comic Sans MS" w:hAnsi="Comic Sans MS"/>
          <w:smallCaps/>
        </w:rPr>
        <w:t>Alibrandi</w:t>
      </w:r>
      <w:proofErr w:type="spellEnd"/>
      <w:r w:rsidRPr="00E60BF6">
        <w:rPr>
          <w:rFonts w:ascii="Comic Sans MS" w:hAnsi="Comic Sans MS"/>
        </w:rPr>
        <w:t xml:space="preserve">, </w:t>
      </w:r>
      <w:r w:rsidRPr="00540A2C">
        <w:rPr>
          <w:rFonts w:ascii="Comic Sans MS" w:hAnsi="Comic Sans MS"/>
          <w:i/>
        </w:rPr>
        <w:t xml:space="preserve">op. </w:t>
      </w:r>
      <w:proofErr w:type="spellStart"/>
      <w:r w:rsidRPr="00540A2C">
        <w:rPr>
          <w:rFonts w:ascii="Comic Sans MS" w:hAnsi="Comic Sans MS"/>
          <w:i/>
        </w:rPr>
        <w:t>ult</w:t>
      </w:r>
      <w:proofErr w:type="spellEnd"/>
      <w:r w:rsidRPr="00540A2C">
        <w:rPr>
          <w:rFonts w:ascii="Comic Sans MS" w:hAnsi="Comic Sans MS"/>
          <w:i/>
        </w:rPr>
        <w:t>. cit.</w:t>
      </w:r>
      <w:r w:rsidRPr="00E60BF6">
        <w:rPr>
          <w:rFonts w:ascii="Comic Sans MS" w:hAnsi="Comic Sans MS"/>
        </w:rPr>
        <w:t>, 607-608, ad avviso del quale la nozione di eccesso di potere è, in tal caso, quantomeno eccessiva giacché il vizio può agevolmente ricondursi all’illegittimità in senso stretto senza che con ciò risu</w:t>
      </w:r>
      <w:r>
        <w:rPr>
          <w:rFonts w:ascii="Comic Sans MS" w:hAnsi="Comic Sans MS"/>
        </w:rPr>
        <w:t>l</w:t>
      </w:r>
      <w:r w:rsidRPr="00E60BF6">
        <w:rPr>
          <w:rFonts w:ascii="Comic Sans MS" w:hAnsi="Comic Sans MS"/>
        </w:rPr>
        <w:t>ti ridotto il margine di sindacabilità del provvedimento.</w:t>
      </w:r>
    </w:p>
  </w:footnote>
  <w:footnote w:id="135">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In tal senso, </w:t>
      </w:r>
      <w:r w:rsidRPr="001E37F8">
        <w:rPr>
          <w:rFonts w:ascii="Comic Sans MS" w:hAnsi="Comic Sans MS"/>
          <w:smallCaps/>
        </w:rPr>
        <w:t>E. Cardi – S. Cognetti</w:t>
      </w:r>
      <w:r w:rsidRPr="001E37F8">
        <w:rPr>
          <w:rFonts w:ascii="Comic Sans MS" w:hAnsi="Comic Sans MS"/>
        </w:rPr>
        <w:t xml:space="preserve">, </w:t>
      </w:r>
      <w:r w:rsidRPr="001E37F8">
        <w:rPr>
          <w:rFonts w:ascii="Comic Sans MS" w:hAnsi="Comic Sans MS"/>
          <w:i/>
        </w:rPr>
        <w:t>op. cit.</w:t>
      </w:r>
      <w:r w:rsidRPr="001E37F8">
        <w:rPr>
          <w:rFonts w:ascii="Comic Sans MS" w:hAnsi="Comic Sans MS"/>
        </w:rPr>
        <w:t>, 348</w:t>
      </w:r>
      <w:r>
        <w:rPr>
          <w:rFonts w:ascii="Comic Sans MS" w:hAnsi="Comic Sans MS"/>
        </w:rPr>
        <w:t xml:space="preserve">; </w:t>
      </w:r>
      <w:r w:rsidRPr="001E37F8">
        <w:rPr>
          <w:rFonts w:ascii="Comic Sans MS" w:hAnsi="Comic Sans MS"/>
          <w:smallCaps/>
        </w:rPr>
        <w:t>G. Sala</w:t>
      </w:r>
      <w:r w:rsidRPr="001E37F8">
        <w:rPr>
          <w:rFonts w:ascii="Comic Sans MS" w:hAnsi="Comic Sans MS"/>
        </w:rPr>
        <w:t xml:space="preserve">, </w:t>
      </w:r>
      <w:r w:rsidRPr="001E37F8">
        <w:rPr>
          <w:rFonts w:ascii="Comic Sans MS" w:hAnsi="Comic Sans MS"/>
          <w:i/>
        </w:rPr>
        <w:t>Potere amministrativo e principi dell’ordinamento</w:t>
      </w:r>
      <w:r w:rsidRPr="001E37F8">
        <w:rPr>
          <w:rFonts w:ascii="Comic Sans MS" w:hAnsi="Comic Sans MS"/>
        </w:rPr>
        <w:t>, Milano, 1993, 169</w:t>
      </w:r>
      <w:r>
        <w:rPr>
          <w:rFonts w:ascii="Comic Sans MS" w:hAnsi="Comic Sans MS"/>
        </w:rPr>
        <w:t xml:space="preserve">; </w:t>
      </w:r>
      <w:r w:rsidRPr="00540A2C">
        <w:rPr>
          <w:rFonts w:ascii="Comic Sans MS" w:hAnsi="Comic Sans MS"/>
          <w:smallCaps/>
        </w:rPr>
        <w:t xml:space="preserve">M. </w:t>
      </w:r>
      <w:proofErr w:type="spellStart"/>
      <w:r w:rsidRPr="00540A2C">
        <w:rPr>
          <w:rFonts w:ascii="Comic Sans MS" w:hAnsi="Comic Sans MS"/>
          <w:smallCaps/>
        </w:rPr>
        <w:t>Galdi</w:t>
      </w:r>
      <w:proofErr w:type="spellEnd"/>
      <w:r w:rsidRPr="00E60BF6">
        <w:rPr>
          <w:rFonts w:ascii="Comic Sans MS" w:hAnsi="Comic Sans MS"/>
        </w:rPr>
        <w:t xml:space="preserve">, </w:t>
      </w:r>
      <w:r w:rsidRPr="00540A2C">
        <w:rPr>
          <w:rFonts w:ascii="Comic Sans MS" w:hAnsi="Comic Sans MS"/>
          <w:i/>
        </w:rPr>
        <w:t>Imparzialità, buon andamento e discrezionalità amministrativa</w:t>
      </w:r>
      <w:r w:rsidRPr="00E60BF6">
        <w:rPr>
          <w:rFonts w:ascii="Comic Sans MS" w:hAnsi="Comic Sans MS"/>
        </w:rPr>
        <w:t>, Napoli, 1996, 161;</w:t>
      </w:r>
      <w:r>
        <w:rPr>
          <w:rFonts w:ascii="Comic Sans MS" w:hAnsi="Comic Sans MS"/>
        </w:rPr>
        <w:t xml:space="preserve"> </w:t>
      </w:r>
      <w:r w:rsidRPr="001E37F8">
        <w:rPr>
          <w:rFonts w:ascii="Comic Sans MS" w:hAnsi="Comic Sans MS"/>
          <w:smallCaps/>
        </w:rPr>
        <w:t>C. Marzuoli</w:t>
      </w:r>
      <w:r>
        <w:rPr>
          <w:rFonts w:ascii="Comic Sans MS" w:hAnsi="Comic Sans MS"/>
        </w:rPr>
        <w:t xml:space="preserve">, </w:t>
      </w:r>
      <w:r w:rsidRPr="001E37F8">
        <w:rPr>
          <w:rFonts w:ascii="Comic Sans MS" w:hAnsi="Comic Sans MS"/>
          <w:i/>
        </w:rPr>
        <w:t>Note in punto di vizi dell’atto «amministrativo» del soggetto privato</w:t>
      </w:r>
      <w:r>
        <w:rPr>
          <w:rFonts w:ascii="Comic Sans MS" w:hAnsi="Comic Sans MS"/>
        </w:rPr>
        <w:t xml:space="preserve">, in </w:t>
      </w:r>
      <w:r w:rsidRPr="001E37F8">
        <w:rPr>
          <w:rFonts w:ascii="Comic Sans MS" w:hAnsi="Comic Sans MS"/>
          <w:i/>
        </w:rPr>
        <w:t>Scritti in onore di A. Romano</w:t>
      </w:r>
      <w:r>
        <w:rPr>
          <w:rFonts w:ascii="Comic Sans MS" w:hAnsi="Comic Sans MS"/>
        </w:rPr>
        <w:t xml:space="preserve">, Napoli, 2011, I, 539; </w:t>
      </w:r>
      <w:r w:rsidRPr="001E37F8">
        <w:rPr>
          <w:rFonts w:ascii="Comic Sans MS" w:hAnsi="Comic Sans MS"/>
          <w:smallCaps/>
        </w:rPr>
        <w:t xml:space="preserve">G. </w:t>
      </w:r>
      <w:proofErr w:type="spellStart"/>
      <w:r w:rsidRPr="001E37F8">
        <w:rPr>
          <w:rFonts w:ascii="Comic Sans MS" w:hAnsi="Comic Sans MS"/>
          <w:smallCaps/>
        </w:rPr>
        <w:t>Sigismondi</w:t>
      </w:r>
      <w:proofErr w:type="spellEnd"/>
      <w:r>
        <w:rPr>
          <w:rFonts w:ascii="Comic Sans MS" w:hAnsi="Comic Sans MS"/>
        </w:rPr>
        <w:t xml:space="preserve">, </w:t>
      </w:r>
      <w:r w:rsidRPr="001E37F8">
        <w:rPr>
          <w:rFonts w:ascii="Comic Sans MS" w:hAnsi="Comic Sans MS"/>
          <w:i/>
        </w:rPr>
        <w:t>Eccesso di potere e clausole generali. Modelli di sindacato sul potere pubblico e sui poteri privati a confronto</w:t>
      </w:r>
      <w:r>
        <w:rPr>
          <w:rFonts w:ascii="Comic Sans MS" w:hAnsi="Comic Sans MS"/>
        </w:rPr>
        <w:t xml:space="preserve">, Napoli, 2012, 116 </w:t>
      </w:r>
      <w:proofErr w:type="gramStart"/>
      <w:r>
        <w:rPr>
          <w:rFonts w:ascii="Comic Sans MS" w:hAnsi="Comic Sans MS"/>
        </w:rPr>
        <w:t>ss..</w:t>
      </w:r>
      <w:proofErr w:type="gramEnd"/>
    </w:p>
  </w:footnote>
  <w:footnote w:id="136">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540A2C">
        <w:rPr>
          <w:rFonts w:ascii="Comic Sans MS" w:hAnsi="Comic Sans MS"/>
          <w:smallCaps/>
        </w:rPr>
        <w:t>E. Cardi – S. Cognetti</w:t>
      </w:r>
      <w:r w:rsidRPr="00E60BF6">
        <w:rPr>
          <w:rFonts w:ascii="Comic Sans MS" w:hAnsi="Comic Sans MS"/>
        </w:rPr>
        <w:t xml:space="preserve">, </w:t>
      </w:r>
      <w:r w:rsidRPr="00540A2C">
        <w:rPr>
          <w:rFonts w:ascii="Comic Sans MS" w:hAnsi="Comic Sans MS"/>
          <w:i/>
        </w:rPr>
        <w:t>op. cit.</w:t>
      </w:r>
      <w:r w:rsidRPr="00E60BF6">
        <w:rPr>
          <w:rFonts w:ascii="Comic Sans MS" w:hAnsi="Comic Sans MS"/>
        </w:rPr>
        <w:t>, 659.</w:t>
      </w:r>
    </w:p>
  </w:footnote>
  <w:footnote w:id="137">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540A2C">
        <w:rPr>
          <w:rFonts w:ascii="Comic Sans MS" w:hAnsi="Comic Sans MS"/>
          <w:smallCaps/>
        </w:rPr>
        <w:t xml:space="preserve">A. </w:t>
      </w:r>
      <w:proofErr w:type="spellStart"/>
      <w:r w:rsidRPr="00540A2C">
        <w:rPr>
          <w:rFonts w:ascii="Comic Sans MS" w:hAnsi="Comic Sans MS"/>
          <w:smallCaps/>
        </w:rPr>
        <w:t>Pubusa</w:t>
      </w:r>
      <w:proofErr w:type="spellEnd"/>
      <w:r w:rsidRPr="00E60BF6">
        <w:rPr>
          <w:rFonts w:ascii="Comic Sans MS" w:hAnsi="Comic Sans MS"/>
        </w:rPr>
        <w:t xml:space="preserve">, </w:t>
      </w:r>
      <w:r w:rsidRPr="00540A2C">
        <w:rPr>
          <w:rFonts w:ascii="Comic Sans MS" w:hAnsi="Comic Sans MS"/>
          <w:i/>
        </w:rPr>
        <w:t>Note sulle tendenze dell’eccesso di potere alla luce della L. 7 agosto 1990, n. 241</w:t>
      </w:r>
      <w:r w:rsidRPr="00E60BF6">
        <w:rPr>
          <w:rFonts w:ascii="Comic Sans MS" w:hAnsi="Comic Sans MS"/>
        </w:rPr>
        <w:t xml:space="preserve">, in </w:t>
      </w:r>
      <w:r w:rsidRPr="00540A2C">
        <w:rPr>
          <w:rFonts w:ascii="Comic Sans MS" w:hAnsi="Comic Sans MS"/>
          <w:i/>
        </w:rPr>
        <w:t>Studi in onore di V. Ottaviano</w:t>
      </w:r>
      <w:r w:rsidRPr="00E60BF6">
        <w:rPr>
          <w:rFonts w:ascii="Comic Sans MS" w:hAnsi="Comic Sans MS"/>
        </w:rPr>
        <w:t>, Milano, 1993, II, 1097.</w:t>
      </w:r>
    </w:p>
  </w:footnote>
  <w:footnote w:id="138">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540A2C">
        <w:rPr>
          <w:rFonts w:ascii="Comic Sans MS" w:hAnsi="Comic Sans MS"/>
          <w:smallCaps/>
        </w:rPr>
        <w:t>C. Marzuoli</w:t>
      </w:r>
      <w:r w:rsidRPr="00E60BF6">
        <w:rPr>
          <w:rFonts w:ascii="Comic Sans MS" w:hAnsi="Comic Sans MS"/>
        </w:rPr>
        <w:t xml:space="preserve">, </w:t>
      </w:r>
      <w:r w:rsidRPr="00540A2C">
        <w:rPr>
          <w:rFonts w:ascii="Comic Sans MS" w:hAnsi="Comic Sans MS"/>
          <w:i/>
        </w:rPr>
        <w:t>op. cit.</w:t>
      </w:r>
      <w:r w:rsidRPr="00E60BF6">
        <w:rPr>
          <w:rFonts w:ascii="Comic Sans MS" w:hAnsi="Comic Sans MS"/>
        </w:rPr>
        <w:t>, § 3.5.</w:t>
      </w:r>
    </w:p>
  </w:footnote>
  <w:footnote w:id="139">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Sui quali, per tutti, </w:t>
      </w:r>
      <w:r w:rsidRPr="00540A2C">
        <w:rPr>
          <w:rFonts w:ascii="Comic Sans MS" w:hAnsi="Comic Sans MS"/>
          <w:smallCaps/>
        </w:rPr>
        <w:t xml:space="preserve">M.R. </w:t>
      </w:r>
      <w:proofErr w:type="spellStart"/>
      <w:r w:rsidRPr="00540A2C">
        <w:rPr>
          <w:rFonts w:ascii="Comic Sans MS" w:hAnsi="Comic Sans MS"/>
          <w:smallCaps/>
        </w:rPr>
        <w:t>Spasiano</w:t>
      </w:r>
      <w:proofErr w:type="spellEnd"/>
      <w:r w:rsidRPr="00E60BF6">
        <w:rPr>
          <w:rFonts w:ascii="Comic Sans MS" w:hAnsi="Comic Sans MS"/>
        </w:rPr>
        <w:t xml:space="preserve">, </w:t>
      </w:r>
      <w:r w:rsidRPr="00540A2C">
        <w:rPr>
          <w:rFonts w:ascii="Comic Sans MS" w:hAnsi="Comic Sans MS"/>
          <w:i/>
        </w:rPr>
        <w:t>Il principio di buon andamento</w:t>
      </w:r>
      <w:r w:rsidRPr="00E60BF6">
        <w:rPr>
          <w:rFonts w:ascii="Comic Sans MS" w:hAnsi="Comic Sans MS"/>
        </w:rPr>
        <w:t xml:space="preserve">, in </w:t>
      </w:r>
      <w:r w:rsidRPr="00540A2C">
        <w:rPr>
          <w:rFonts w:ascii="Comic Sans MS" w:hAnsi="Comic Sans MS"/>
          <w:smallCaps/>
        </w:rPr>
        <w:t xml:space="preserve">M. Renna – F. </w:t>
      </w:r>
      <w:proofErr w:type="spellStart"/>
      <w:r w:rsidRPr="00540A2C">
        <w:rPr>
          <w:rFonts w:ascii="Comic Sans MS" w:hAnsi="Comic Sans MS"/>
          <w:smallCaps/>
        </w:rPr>
        <w:t>Saitta</w:t>
      </w:r>
      <w:proofErr w:type="spellEnd"/>
      <w:r w:rsidRPr="00E60BF6">
        <w:rPr>
          <w:rFonts w:ascii="Comic Sans MS" w:hAnsi="Comic Sans MS"/>
        </w:rPr>
        <w:t xml:space="preserve"> (a cura di), </w:t>
      </w:r>
      <w:r w:rsidRPr="00540A2C">
        <w:rPr>
          <w:rFonts w:ascii="Comic Sans MS" w:hAnsi="Comic Sans MS"/>
          <w:i/>
        </w:rPr>
        <w:t>Studi sui principi del diritto amministrativo</w:t>
      </w:r>
      <w:r w:rsidRPr="00E60BF6">
        <w:rPr>
          <w:rFonts w:ascii="Comic Sans MS" w:hAnsi="Comic Sans MS"/>
        </w:rPr>
        <w:t xml:space="preserve">, Milano, 2012, 117 ss.; </w:t>
      </w:r>
      <w:r w:rsidRPr="00540A2C">
        <w:rPr>
          <w:rFonts w:ascii="Comic Sans MS" w:hAnsi="Comic Sans MS"/>
          <w:smallCaps/>
        </w:rPr>
        <w:t xml:space="preserve">F. </w:t>
      </w:r>
      <w:proofErr w:type="spellStart"/>
      <w:r w:rsidRPr="00540A2C">
        <w:rPr>
          <w:rFonts w:ascii="Comic Sans MS" w:hAnsi="Comic Sans MS"/>
          <w:smallCaps/>
        </w:rPr>
        <w:t>Vetrò</w:t>
      </w:r>
      <w:proofErr w:type="spellEnd"/>
      <w:r w:rsidRPr="00E60BF6">
        <w:rPr>
          <w:rFonts w:ascii="Comic Sans MS" w:hAnsi="Comic Sans MS"/>
        </w:rPr>
        <w:t xml:space="preserve">, </w:t>
      </w:r>
      <w:r w:rsidRPr="00540A2C">
        <w:rPr>
          <w:rFonts w:ascii="Comic Sans MS" w:hAnsi="Comic Sans MS"/>
          <w:i/>
        </w:rPr>
        <w:t>Il principio di imparzialità</w:t>
      </w:r>
      <w:r w:rsidRPr="00E60BF6">
        <w:rPr>
          <w:rFonts w:ascii="Comic Sans MS" w:hAnsi="Comic Sans MS"/>
        </w:rPr>
        <w:t xml:space="preserve">, </w:t>
      </w:r>
      <w:r w:rsidRPr="00540A2C">
        <w:rPr>
          <w:rFonts w:ascii="Comic Sans MS" w:hAnsi="Comic Sans MS"/>
          <w:i/>
        </w:rPr>
        <w:t>ivi</w:t>
      </w:r>
      <w:r w:rsidRPr="00E60BF6">
        <w:rPr>
          <w:rFonts w:ascii="Comic Sans MS" w:hAnsi="Comic Sans MS"/>
        </w:rPr>
        <w:t>, 91 ss.</w:t>
      </w:r>
    </w:p>
  </w:footnote>
  <w:footnote w:id="140">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540A2C">
        <w:rPr>
          <w:rFonts w:ascii="Comic Sans MS" w:hAnsi="Comic Sans MS"/>
          <w:smallCaps/>
        </w:rPr>
        <w:t>A. Romano Tassone</w:t>
      </w:r>
      <w:r w:rsidRPr="00E60BF6">
        <w:rPr>
          <w:rFonts w:ascii="Comic Sans MS" w:hAnsi="Comic Sans MS"/>
        </w:rPr>
        <w:t xml:space="preserve">, </w:t>
      </w:r>
      <w:r w:rsidRPr="00540A2C">
        <w:rPr>
          <w:rFonts w:ascii="Comic Sans MS" w:hAnsi="Comic Sans MS"/>
          <w:i/>
        </w:rPr>
        <w:t>Amministrazione di “risultato” e provvedimento amministrativo</w:t>
      </w:r>
      <w:r w:rsidRPr="00E60BF6">
        <w:rPr>
          <w:rFonts w:ascii="Comic Sans MS" w:hAnsi="Comic Sans MS"/>
        </w:rPr>
        <w:t xml:space="preserve">, in </w:t>
      </w:r>
      <w:r w:rsidRPr="00540A2C">
        <w:rPr>
          <w:rFonts w:ascii="Comic Sans MS" w:hAnsi="Comic Sans MS"/>
          <w:smallCaps/>
        </w:rPr>
        <w:t xml:space="preserve">M. </w:t>
      </w:r>
      <w:proofErr w:type="spellStart"/>
      <w:r w:rsidRPr="00540A2C">
        <w:rPr>
          <w:rFonts w:ascii="Comic Sans MS" w:hAnsi="Comic Sans MS"/>
          <w:smallCaps/>
        </w:rPr>
        <w:t>Immordino</w:t>
      </w:r>
      <w:proofErr w:type="spellEnd"/>
      <w:r w:rsidRPr="00540A2C">
        <w:rPr>
          <w:rFonts w:ascii="Comic Sans MS" w:hAnsi="Comic Sans MS"/>
          <w:smallCaps/>
        </w:rPr>
        <w:t xml:space="preserve"> – A. Police</w:t>
      </w:r>
      <w:r w:rsidRPr="00E60BF6">
        <w:rPr>
          <w:rFonts w:ascii="Comic Sans MS" w:hAnsi="Comic Sans MS"/>
        </w:rPr>
        <w:t xml:space="preserve"> (a cura di), </w:t>
      </w:r>
      <w:r w:rsidRPr="00540A2C">
        <w:rPr>
          <w:rFonts w:ascii="Comic Sans MS" w:hAnsi="Comic Sans MS"/>
          <w:i/>
        </w:rPr>
        <w:t>Principio di legalità e amministrazione di risultati</w:t>
      </w:r>
      <w:r w:rsidRPr="00E60BF6">
        <w:rPr>
          <w:rFonts w:ascii="Comic Sans MS" w:hAnsi="Comic Sans MS"/>
        </w:rPr>
        <w:t>, Torino, 2004, 7 ss.</w:t>
      </w:r>
    </w:p>
  </w:footnote>
  <w:footnote w:id="141">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540A2C">
        <w:rPr>
          <w:rFonts w:ascii="Comic Sans MS" w:hAnsi="Comic Sans MS"/>
          <w:smallCaps/>
        </w:rPr>
        <w:t>F. de Leonardis</w:t>
      </w:r>
      <w:r w:rsidRPr="00E60BF6">
        <w:rPr>
          <w:rFonts w:ascii="Comic Sans MS" w:hAnsi="Comic Sans MS"/>
        </w:rPr>
        <w:t xml:space="preserve">, </w:t>
      </w:r>
      <w:r w:rsidRPr="00540A2C">
        <w:rPr>
          <w:rFonts w:ascii="Comic Sans MS" w:hAnsi="Comic Sans MS"/>
          <w:i/>
        </w:rPr>
        <w:t>Il principio di precauzione</w:t>
      </w:r>
      <w:r w:rsidRPr="00E60BF6">
        <w:rPr>
          <w:rFonts w:ascii="Comic Sans MS" w:hAnsi="Comic Sans MS"/>
        </w:rPr>
        <w:t xml:space="preserve">, in </w:t>
      </w:r>
      <w:r w:rsidRPr="00540A2C">
        <w:rPr>
          <w:rFonts w:ascii="Comic Sans MS" w:hAnsi="Comic Sans MS"/>
          <w:smallCaps/>
        </w:rPr>
        <w:t xml:space="preserve">M. Renna – F. </w:t>
      </w:r>
      <w:proofErr w:type="spellStart"/>
      <w:r w:rsidRPr="00540A2C">
        <w:rPr>
          <w:rFonts w:ascii="Comic Sans MS" w:hAnsi="Comic Sans MS"/>
          <w:smallCaps/>
        </w:rPr>
        <w:t>Saitta</w:t>
      </w:r>
      <w:proofErr w:type="spellEnd"/>
      <w:r w:rsidRPr="00E60BF6">
        <w:rPr>
          <w:rFonts w:ascii="Comic Sans MS" w:hAnsi="Comic Sans MS"/>
        </w:rPr>
        <w:t xml:space="preserve"> (a cura di), </w:t>
      </w:r>
      <w:r w:rsidRPr="00540A2C">
        <w:rPr>
          <w:rFonts w:ascii="Comic Sans MS" w:hAnsi="Comic Sans MS"/>
          <w:i/>
        </w:rPr>
        <w:t>op. cit.</w:t>
      </w:r>
      <w:r w:rsidRPr="00E60BF6">
        <w:rPr>
          <w:rFonts w:ascii="Comic Sans MS" w:hAnsi="Comic Sans MS"/>
        </w:rPr>
        <w:t>, 413 ss.</w:t>
      </w:r>
    </w:p>
  </w:footnote>
  <w:footnote w:id="142">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540A2C">
        <w:rPr>
          <w:rFonts w:ascii="Comic Sans MS" w:hAnsi="Comic Sans MS"/>
          <w:smallCaps/>
        </w:rPr>
        <w:t>G. De Vinci</w:t>
      </w:r>
      <w:r w:rsidRPr="00E60BF6">
        <w:rPr>
          <w:rFonts w:ascii="Comic Sans MS" w:hAnsi="Comic Sans MS"/>
        </w:rPr>
        <w:t xml:space="preserve">, </w:t>
      </w:r>
      <w:r w:rsidRPr="00540A2C">
        <w:rPr>
          <w:rFonts w:ascii="Comic Sans MS" w:hAnsi="Comic Sans MS"/>
          <w:i/>
        </w:rPr>
        <w:t>I principi</w:t>
      </w:r>
      <w:r w:rsidRPr="00E60BF6">
        <w:rPr>
          <w:rFonts w:ascii="Comic Sans MS" w:hAnsi="Comic Sans MS"/>
        </w:rPr>
        <w:t xml:space="preserve">, in </w:t>
      </w:r>
      <w:r w:rsidRPr="00540A2C">
        <w:rPr>
          <w:rFonts w:ascii="Comic Sans MS" w:hAnsi="Comic Sans MS"/>
          <w:smallCaps/>
        </w:rPr>
        <w:t xml:space="preserve">F. </w:t>
      </w:r>
      <w:proofErr w:type="spellStart"/>
      <w:r w:rsidRPr="00540A2C">
        <w:rPr>
          <w:rFonts w:ascii="Comic Sans MS" w:hAnsi="Comic Sans MS"/>
          <w:smallCaps/>
        </w:rPr>
        <w:t>Saitta</w:t>
      </w:r>
      <w:proofErr w:type="spellEnd"/>
      <w:r w:rsidRPr="00E60BF6">
        <w:rPr>
          <w:rFonts w:ascii="Comic Sans MS" w:hAnsi="Comic Sans MS"/>
        </w:rPr>
        <w:t xml:space="preserve"> (a cura di), </w:t>
      </w:r>
      <w:r w:rsidRPr="00540A2C">
        <w:rPr>
          <w:rFonts w:ascii="Comic Sans MS" w:hAnsi="Comic Sans MS"/>
          <w:i/>
        </w:rPr>
        <w:t>Appalti e contratti pubblici. Commentario sistematico</w:t>
      </w:r>
      <w:r w:rsidRPr="00E60BF6">
        <w:rPr>
          <w:rFonts w:ascii="Comic Sans MS" w:hAnsi="Comic Sans MS"/>
        </w:rPr>
        <w:t xml:space="preserve"> (</w:t>
      </w:r>
      <w:r w:rsidRPr="00540A2C">
        <w:rPr>
          <w:rFonts w:ascii="Comic Sans MS" w:hAnsi="Comic Sans MS"/>
          <w:i/>
        </w:rPr>
        <w:t>e-book</w:t>
      </w:r>
      <w:r w:rsidRPr="00E60BF6">
        <w:rPr>
          <w:rFonts w:ascii="Comic Sans MS" w:hAnsi="Comic Sans MS"/>
        </w:rPr>
        <w:t>), Milano, 2016, cap. III.</w:t>
      </w:r>
    </w:p>
  </w:footnote>
  <w:footnote w:id="143">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540A2C">
        <w:rPr>
          <w:rFonts w:ascii="Comic Sans MS" w:hAnsi="Comic Sans MS"/>
          <w:smallCaps/>
        </w:rPr>
        <w:t>C. Marzuoli</w:t>
      </w:r>
      <w:r w:rsidRPr="00E60BF6">
        <w:rPr>
          <w:rFonts w:ascii="Comic Sans MS" w:hAnsi="Comic Sans MS"/>
        </w:rPr>
        <w:t xml:space="preserve">, </w:t>
      </w:r>
      <w:r w:rsidRPr="00540A2C">
        <w:rPr>
          <w:rFonts w:ascii="Comic Sans MS" w:hAnsi="Comic Sans MS"/>
          <w:i/>
        </w:rPr>
        <w:t>op. cit.</w:t>
      </w:r>
      <w:r w:rsidRPr="00E60BF6">
        <w:rPr>
          <w:rFonts w:ascii="Comic Sans MS" w:hAnsi="Comic Sans MS"/>
        </w:rPr>
        <w:t>, § 4.</w:t>
      </w:r>
    </w:p>
  </w:footnote>
  <w:footnote w:id="144">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540A2C">
        <w:rPr>
          <w:rFonts w:ascii="Comic Sans MS" w:hAnsi="Comic Sans MS"/>
          <w:smallCaps/>
        </w:rPr>
        <w:t xml:space="preserve">M.E. </w:t>
      </w:r>
      <w:proofErr w:type="spellStart"/>
      <w:r w:rsidRPr="00540A2C">
        <w:rPr>
          <w:rFonts w:ascii="Comic Sans MS" w:hAnsi="Comic Sans MS"/>
          <w:smallCaps/>
        </w:rPr>
        <w:t>Schinaia</w:t>
      </w:r>
      <w:proofErr w:type="spellEnd"/>
      <w:r w:rsidRPr="00E60BF6">
        <w:rPr>
          <w:rFonts w:ascii="Comic Sans MS" w:hAnsi="Comic Sans MS"/>
        </w:rPr>
        <w:t xml:space="preserve">, </w:t>
      </w:r>
      <w:r w:rsidRPr="00540A2C">
        <w:rPr>
          <w:rFonts w:ascii="Comic Sans MS" w:hAnsi="Comic Sans MS"/>
          <w:i/>
        </w:rPr>
        <w:t>Il controllo del giudice amministrativo sull’esercizio della discrezionalità della pubblica amministrazione</w:t>
      </w:r>
      <w:r w:rsidRPr="00E60BF6">
        <w:rPr>
          <w:rFonts w:ascii="Comic Sans MS" w:hAnsi="Comic Sans MS"/>
        </w:rPr>
        <w:t xml:space="preserve">, in </w:t>
      </w:r>
      <w:r w:rsidRPr="00540A2C">
        <w:rPr>
          <w:rFonts w:ascii="Comic Sans MS" w:hAnsi="Comic Sans MS"/>
          <w:i/>
        </w:rPr>
        <w:t xml:space="preserve">Dir. </w:t>
      </w:r>
      <w:proofErr w:type="spellStart"/>
      <w:r w:rsidRPr="00540A2C">
        <w:rPr>
          <w:rFonts w:ascii="Comic Sans MS" w:hAnsi="Comic Sans MS"/>
          <w:i/>
        </w:rPr>
        <w:t>proc</w:t>
      </w:r>
      <w:proofErr w:type="spellEnd"/>
      <w:r w:rsidRPr="00540A2C">
        <w:rPr>
          <w:rFonts w:ascii="Comic Sans MS" w:hAnsi="Comic Sans MS"/>
          <w:i/>
        </w:rPr>
        <w:t xml:space="preserve">. </w:t>
      </w:r>
      <w:proofErr w:type="spellStart"/>
      <w:r w:rsidRPr="00540A2C">
        <w:rPr>
          <w:rFonts w:ascii="Comic Sans MS" w:hAnsi="Comic Sans MS"/>
          <w:i/>
        </w:rPr>
        <w:t>amm</w:t>
      </w:r>
      <w:proofErr w:type="spellEnd"/>
      <w:r w:rsidRPr="00540A2C">
        <w:rPr>
          <w:rFonts w:ascii="Comic Sans MS" w:hAnsi="Comic Sans MS"/>
          <w:i/>
        </w:rPr>
        <w:t>.</w:t>
      </w:r>
      <w:r w:rsidRPr="00E60BF6">
        <w:rPr>
          <w:rFonts w:ascii="Comic Sans MS" w:hAnsi="Comic Sans MS"/>
        </w:rPr>
        <w:t>, 1999, 1109.</w:t>
      </w:r>
    </w:p>
  </w:footnote>
  <w:footnote w:id="145">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540A2C">
        <w:rPr>
          <w:rFonts w:ascii="Comic Sans MS" w:hAnsi="Comic Sans MS"/>
          <w:smallCaps/>
        </w:rPr>
        <w:t>A. Cioffi</w:t>
      </w:r>
      <w:r w:rsidRPr="00E60BF6">
        <w:rPr>
          <w:rFonts w:ascii="Comic Sans MS" w:hAnsi="Comic Sans MS"/>
        </w:rPr>
        <w:t xml:space="preserve">, </w:t>
      </w:r>
      <w:r w:rsidRPr="00540A2C">
        <w:rPr>
          <w:rFonts w:ascii="Comic Sans MS" w:hAnsi="Comic Sans MS"/>
          <w:i/>
        </w:rPr>
        <w:t>Eccesso di potere e violazione di legge nell’abuso d’ufficio. Profili di diritto amministrativo</w:t>
      </w:r>
      <w:r w:rsidRPr="00E60BF6">
        <w:rPr>
          <w:rFonts w:ascii="Comic Sans MS" w:hAnsi="Comic Sans MS"/>
        </w:rPr>
        <w:t>, Milano, 2001, 94 e 98.</w:t>
      </w:r>
    </w:p>
  </w:footnote>
  <w:footnote w:id="146">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540A2C">
        <w:rPr>
          <w:rFonts w:ascii="Comic Sans MS" w:hAnsi="Comic Sans MS"/>
          <w:smallCaps/>
        </w:rPr>
        <w:t xml:space="preserve">M. </w:t>
      </w:r>
      <w:proofErr w:type="spellStart"/>
      <w:r w:rsidRPr="00540A2C">
        <w:rPr>
          <w:rFonts w:ascii="Comic Sans MS" w:hAnsi="Comic Sans MS"/>
          <w:smallCaps/>
        </w:rPr>
        <w:t>Ramajoli</w:t>
      </w:r>
      <w:proofErr w:type="spellEnd"/>
      <w:r w:rsidRPr="00E60BF6">
        <w:rPr>
          <w:rFonts w:ascii="Comic Sans MS" w:hAnsi="Comic Sans MS"/>
        </w:rPr>
        <w:t xml:space="preserve">, in </w:t>
      </w:r>
      <w:r w:rsidRPr="00540A2C">
        <w:rPr>
          <w:rFonts w:ascii="Comic Sans MS" w:hAnsi="Comic Sans MS"/>
          <w:smallCaps/>
        </w:rPr>
        <w:t xml:space="preserve">M. </w:t>
      </w:r>
      <w:proofErr w:type="spellStart"/>
      <w:r w:rsidRPr="00540A2C">
        <w:rPr>
          <w:rFonts w:ascii="Comic Sans MS" w:hAnsi="Comic Sans MS"/>
          <w:smallCaps/>
        </w:rPr>
        <w:t>Clarich</w:t>
      </w:r>
      <w:proofErr w:type="spellEnd"/>
      <w:r w:rsidRPr="00540A2C">
        <w:rPr>
          <w:rFonts w:ascii="Comic Sans MS" w:hAnsi="Comic Sans MS"/>
          <w:smallCaps/>
        </w:rPr>
        <w:t xml:space="preserve"> – M. </w:t>
      </w:r>
      <w:proofErr w:type="spellStart"/>
      <w:r w:rsidRPr="00540A2C">
        <w:rPr>
          <w:rFonts w:ascii="Comic Sans MS" w:hAnsi="Comic Sans MS"/>
          <w:smallCaps/>
        </w:rPr>
        <w:t>Ramajoli</w:t>
      </w:r>
      <w:proofErr w:type="spellEnd"/>
      <w:r w:rsidRPr="00E60BF6">
        <w:rPr>
          <w:rFonts w:ascii="Comic Sans MS" w:hAnsi="Comic Sans MS"/>
        </w:rPr>
        <w:t xml:space="preserve">, </w:t>
      </w:r>
      <w:r w:rsidRPr="00540A2C">
        <w:rPr>
          <w:rFonts w:ascii="Comic Sans MS" w:hAnsi="Comic Sans MS"/>
          <w:i/>
        </w:rPr>
        <w:t>Diritto amministrativo e clausole generali: un dialogo</w:t>
      </w:r>
      <w:r w:rsidRPr="00E60BF6">
        <w:rPr>
          <w:rFonts w:ascii="Comic Sans MS" w:hAnsi="Comic Sans MS"/>
        </w:rPr>
        <w:t>, Pisa, 2021, 58-59.</w:t>
      </w:r>
    </w:p>
  </w:footnote>
  <w:footnote w:id="147">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proofErr w:type="gramStart"/>
      <w:r w:rsidRPr="00E60BF6">
        <w:rPr>
          <w:rFonts w:ascii="Comic Sans MS" w:hAnsi="Comic Sans MS"/>
        </w:rPr>
        <w:t>E’</w:t>
      </w:r>
      <w:proofErr w:type="gramEnd"/>
      <w:r w:rsidRPr="00E60BF6">
        <w:rPr>
          <w:rFonts w:ascii="Comic Sans MS" w:hAnsi="Comic Sans MS"/>
        </w:rPr>
        <w:t xml:space="preserve"> d’ob</w:t>
      </w:r>
      <w:r w:rsidRPr="00540A2C">
        <w:rPr>
          <w:rFonts w:ascii="Comic Sans MS" w:hAnsi="Comic Sans MS"/>
        </w:rPr>
        <w:t xml:space="preserve">bligo il riferimento a </w:t>
      </w:r>
      <w:proofErr w:type="spellStart"/>
      <w:r w:rsidRPr="00540A2C">
        <w:rPr>
          <w:rFonts w:ascii="Comic Sans MS" w:hAnsi="Comic Sans MS"/>
          <w:smallCaps/>
        </w:rPr>
        <w:t>A</w:t>
      </w:r>
      <w:proofErr w:type="spellEnd"/>
      <w:r w:rsidRPr="00540A2C">
        <w:rPr>
          <w:rFonts w:ascii="Comic Sans MS" w:hAnsi="Comic Sans MS"/>
          <w:smallCaps/>
        </w:rPr>
        <w:t>. Romano Tassone</w:t>
      </w:r>
      <w:r w:rsidRPr="00540A2C">
        <w:rPr>
          <w:rFonts w:ascii="Comic Sans MS" w:hAnsi="Comic Sans MS"/>
        </w:rPr>
        <w:t>,</w:t>
      </w:r>
      <w:r w:rsidRPr="00E60BF6">
        <w:rPr>
          <w:rFonts w:ascii="Comic Sans MS" w:hAnsi="Comic Sans MS"/>
        </w:rPr>
        <w:t xml:space="preserve"> </w:t>
      </w:r>
      <w:r w:rsidRPr="00540A2C">
        <w:rPr>
          <w:rFonts w:ascii="Comic Sans MS" w:hAnsi="Comic Sans MS"/>
          <w:i/>
        </w:rPr>
        <w:t>Tra diversità e devianza. Appunti sul concetto di invalidità</w:t>
      </w:r>
      <w:r w:rsidRPr="00E60BF6">
        <w:rPr>
          <w:rFonts w:ascii="Comic Sans MS" w:hAnsi="Comic Sans MS"/>
        </w:rPr>
        <w:t xml:space="preserve">, in </w:t>
      </w:r>
      <w:r w:rsidRPr="00540A2C">
        <w:rPr>
          <w:rFonts w:ascii="Comic Sans MS" w:hAnsi="Comic Sans MS"/>
          <w:i/>
        </w:rPr>
        <w:t>Studi in onore di V. Ottaviano</w:t>
      </w:r>
      <w:r w:rsidRPr="00E60BF6">
        <w:rPr>
          <w:rFonts w:ascii="Comic Sans MS" w:hAnsi="Comic Sans MS"/>
        </w:rPr>
        <w:t>, cit., II, 1117 ss.</w:t>
      </w:r>
    </w:p>
  </w:footnote>
  <w:footnote w:id="148">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540A2C">
        <w:rPr>
          <w:rFonts w:ascii="Comic Sans MS" w:hAnsi="Comic Sans MS"/>
          <w:smallCaps/>
        </w:rPr>
        <w:t>A. Bartolini</w:t>
      </w:r>
      <w:r w:rsidRPr="00E60BF6">
        <w:rPr>
          <w:rFonts w:ascii="Comic Sans MS" w:hAnsi="Comic Sans MS"/>
        </w:rPr>
        <w:t xml:space="preserve">, </w:t>
      </w:r>
      <w:r w:rsidRPr="00540A2C">
        <w:rPr>
          <w:rFonts w:ascii="Comic Sans MS" w:hAnsi="Comic Sans MS"/>
          <w:i/>
        </w:rPr>
        <w:t>Illegittimità del provvedimento amministrativo</w:t>
      </w:r>
      <w:r w:rsidRPr="00E60BF6">
        <w:rPr>
          <w:rFonts w:ascii="Comic Sans MS" w:hAnsi="Comic Sans MS"/>
        </w:rPr>
        <w:t xml:space="preserve">, in </w:t>
      </w:r>
      <w:r w:rsidRPr="00540A2C">
        <w:rPr>
          <w:rFonts w:ascii="Comic Sans MS" w:hAnsi="Comic Sans MS"/>
          <w:i/>
        </w:rPr>
        <w:t>Dizionario di diritto pubblico</w:t>
      </w:r>
      <w:r w:rsidRPr="00E60BF6">
        <w:rPr>
          <w:rFonts w:ascii="Comic Sans MS" w:hAnsi="Comic Sans MS"/>
        </w:rPr>
        <w:t xml:space="preserve">, diretto da S. </w:t>
      </w:r>
      <w:proofErr w:type="spellStart"/>
      <w:r w:rsidRPr="00E60BF6">
        <w:rPr>
          <w:rFonts w:ascii="Comic Sans MS" w:hAnsi="Comic Sans MS"/>
        </w:rPr>
        <w:t>Cassese</w:t>
      </w:r>
      <w:proofErr w:type="spellEnd"/>
      <w:r w:rsidRPr="00E60BF6">
        <w:rPr>
          <w:rFonts w:ascii="Comic Sans MS" w:hAnsi="Comic Sans MS"/>
        </w:rPr>
        <w:t xml:space="preserve">, Milano, 2006, IV, 2869, ad avviso del quale l’eccesso di potere, dunque, non dovrebbe più essere il frutto di un giudizio sintomatico, ma sintetico. </w:t>
      </w:r>
    </w:p>
  </w:footnote>
  <w:footnote w:id="149">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540A2C">
        <w:rPr>
          <w:rFonts w:ascii="Comic Sans MS" w:hAnsi="Comic Sans MS"/>
          <w:smallCaps/>
        </w:rPr>
        <w:t>M.C. Cavallaro</w:t>
      </w:r>
      <w:r w:rsidRPr="00E60BF6">
        <w:rPr>
          <w:rFonts w:ascii="Comic Sans MS" w:hAnsi="Comic Sans MS"/>
        </w:rPr>
        <w:t xml:space="preserve">, </w:t>
      </w:r>
      <w:r w:rsidRPr="00540A2C">
        <w:rPr>
          <w:rFonts w:ascii="Comic Sans MS" w:hAnsi="Comic Sans MS"/>
          <w:i/>
        </w:rPr>
        <w:t>Attività vincolata dell’amministrazione e sindacato giurisdizionale</w:t>
      </w:r>
      <w:r w:rsidRPr="00E60BF6">
        <w:rPr>
          <w:rFonts w:ascii="Comic Sans MS" w:hAnsi="Comic Sans MS"/>
        </w:rPr>
        <w:t xml:space="preserve">, in </w:t>
      </w:r>
      <w:r w:rsidRPr="00540A2C">
        <w:rPr>
          <w:rFonts w:ascii="Comic Sans MS" w:hAnsi="Comic Sans MS"/>
          <w:i/>
        </w:rPr>
        <w:t>Il processo</w:t>
      </w:r>
      <w:r w:rsidRPr="00E60BF6">
        <w:rPr>
          <w:rFonts w:ascii="Comic Sans MS" w:hAnsi="Comic Sans MS"/>
        </w:rPr>
        <w:t xml:space="preserve">, 2020, 11. Sul vizio di motivazione come «sintomo di una imperfezione del processo di formazione di volontà», </w:t>
      </w:r>
      <w:r w:rsidRPr="00540A2C">
        <w:rPr>
          <w:rFonts w:ascii="Comic Sans MS" w:hAnsi="Comic Sans MS"/>
          <w:smallCaps/>
        </w:rPr>
        <w:t xml:space="preserve">M. </w:t>
      </w:r>
      <w:proofErr w:type="spellStart"/>
      <w:r w:rsidRPr="00540A2C">
        <w:rPr>
          <w:rFonts w:ascii="Comic Sans MS" w:hAnsi="Comic Sans MS"/>
          <w:smallCaps/>
        </w:rPr>
        <w:t>Nigro</w:t>
      </w:r>
      <w:proofErr w:type="spellEnd"/>
      <w:r w:rsidRPr="00E60BF6">
        <w:rPr>
          <w:rFonts w:ascii="Comic Sans MS" w:hAnsi="Comic Sans MS"/>
        </w:rPr>
        <w:t xml:space="preserve">, </w:t>
      </w:r>
      <w:r w:rsidRPr="001967CC">
        <w:rPr>
          <w:rFonts w:ascii="Comic Sans MS" w:hAnsi="Comic Sans MS"/>
          <w:i/>
        </w:rPr>
        <w:t>Sulla riproduzione dell’atto amministrativo annullato in sede giurisdizionale per difetto di motivazione</w:t>
      </w:r>
      <w:r w:rsidRPr="00E60BF6">
        <w:rPr>
          <w:rFonts w:ascii="Comic Sans MS" w:hAnsi="Comic Sans MS"/>
        </w:rPr>
        <w:t xml:space="preserve">, in </w:t>
      </w:r>
      <w:r w:rsidRPr="001967CC">
        <w:rPr>
          <w:rFonts w:ascii="Comic Sans MS" w:hAnsi="Comic Sans MS"/>
          <w:i/>
        </w:rPr>
        <w:t xml:space="preserve">Foro </w:t>
      </w:r>
      <w:proofErr w:type="spellStart"/>
      <w:r w:rsidRPr="001967CC">
        <w:rPr>
          <w:rFonts w:ascii="Comic Sans MS" w:hAnsi="Comic Sans MS"/>
          <w:i/>
        </w:rPr>
        <w:t>it</w:t>
      </w:r>
      <w:proofErr w:type="spellEnd"/>
      <w:r w:rsidRPr="001967CC">
        <w:rPr>
          <w:rFonts w:ascii="Comic Sans MS" w:hAnsi="Comic Sans MS"/>
          <w:i/>
        </w:rPr>
        <w:t>.</w:t>
      </w:r>
      <w:r w:rsidRPr="00E60BF6">
        <w:rPr>
          <w:rFonts w:ascii="Comic Sans MS" w:hAnsi="Comic Sans MS"/>
        </w:rPr>
        <w:t xml:space="preserve">, 1958, III, 39 ss., ora in </w:t>
      </w:r>
      <w:r w:rsidRPr="001967CC">
        <w:rPr>
          <w:rFonts w:ascii="Comic Sans MS" w:hAnsi="Comic Sans MS"/>
          <w:smallCaps/>
        </w:rPr>
        <w:t>Id.</w:t>
      </w:r>
      <w:r w:rsidRPr="00E60BF6">
        <w:rPr>
          <w:rFonts w:ascii="Comic Sans MS" w:hAnsi="Comic Sans MS"/>
        </w:rPr>
        <w:t xml:space="preserve">, </w:t>
      </w:r>
      <w:r w:rsidRPr="001967CC">
        <w:rPr>
          <w:rFonts w:ascii="Comic Sans MS" w:hAnsi="Comic Sans MS"/>
          <w:i/>
        </w:rPr>
        <w:t>Scritti giuridici</w:t>
      </w:r>
      <w:r w:rsidRPr="00E60BF6">
        <w:rPr>
          <w:rFonts w:ascii="Comic Sans MS" w:hAnsi="Comic Sans MS"/>
        </w:rPr>
        <w:t xml:space="preserve">, Milano, 1996, II, 450; </w:t>
      </w:r>
      <w:r w:rsidRPr="001967CC">
        <w:rPr>
          <w:rFonts w:ascii="Comic Sans MS" w:hAnsi="Comic Sans MS"/>
          <w:i/>
        </w:rPr>
        <w:t>contra</w:t>
      </w:r>
      <w:r w:rsidRPr="00E60BF6">
        <w:rPr>
          <w:rFonts w:ascii="Comic Sans MS" w:hAnsi="Comic Sans MS"/>
        </w:rPr>
        <w:t xml:space="preserve">, </w:t>
      </w:r>
      <w:r w:rsidRPr="001967CC">
        <w:rPr>
          <w:rFonts w:ascii="Comic Sans MS" w:hAnsi="Comic Sans MS"/>
          <w:smallCaps/>
        </w:rPr>
        <w:t>G. De Fina</w:t>
      </w:r>
      <w:r w:rsidRPr="00E60BF6">
        <w:rPr>
          <w:rFonts w:ascii="Comic Sans MS" w:hAnsi="Comic Sans MS"/>
        </w:rPr>
        <w:t xml:space="preserve">, </w:t>
      </w:r>
      <w:r w:rsidRPr="001967CC">
        <w:rPr>
          <w:rFonts w:ascii="Comic Sans MS" w:hAnsi="Comic Sans MS"/>
          <w:i/>
        </w:rPr>
        <w:t>La motivazione dei provvedimenti amministrativi</w:t>
      </w:r>
      <w:r w:rsidRPr="00E60BF6">
        <w:rPr>
          <w:rFonts w:ascii="Comic Sans MS" w:hAnsi="Comic Sans MS"/>
        </w:rPr>
        <w:t xml:space="preserve">, in </w:t>
      </w:r>
      <w:proofErr w:type="spellStart"/>
      <w:r w:rsidRPr="001967CC">
        <w:rPr>
          <w:rFonts w:ascii="Comic Sans MS" w:hAnsi="Comic Sans MS"/>
          <w:i/>
        </w:rPr>
        <w:t>Riv</w:t>
      </w:r>
      <w:proofErr w:type="spellEnd"/>
      <w:r w:rsidRPr="001967CC">
        <w:rPr>
          <w:rFonts w:ascii="Comic Sans MS" w:hAnsi="Comic Sans MS"/>
          <w:i/>
        </w:rPr>
        <w:t xml:space="preserve">. </w:t>
      </w:r>
      <w:proofErr w:type="spellStart"/>
      <w:r w:rsidRPr="001967CC">
        <w:rPr>
          <w:rFonts w:ascii="Comic Sans MS" w:hAnsi="Comic Sans MS"/>
          <w:i/>
        </w:rPr>
        <w:t>it</w:t>
      </w:r>
      <w:proofErr w:type="spellEnd"/>
      <w:r w:rsidRPr="001967CC">
        <w:rPr>
          <w:rFonts w:ascii="Comic Sans MS" w:hAnsi="Comic Sans MS"/>
          <w:i/>
        </w:rPr>
        <w:t>. sc. giur.</w:t>
      </w:r>
      <w:r w:rsidRPr="00E60BF6">
        <w:rPr>
          <w:rFonts w:ascii="Comic Sans MS" w:hAnsi="Comic Sans MS"/>
        </w:rPr>
        <w:t xml:space="preserve">, 1971, 105, secondo cui «l’obbligatorietà della motivazione – se ritenuta – non può che farsi discendere dalla norma, sebbene non espressa, in base ad una interpretazione estensiva o analogica: con la conseguenza, che anche per gli atti per cui la motivazione non è legislativamente richiesta </w:t>
      </w:r>
      <w:proofErr w:type="spellStart"/>
      <w:r w:rsidRPr="001967CC">
        <w:rPr>
          <w:rFonts w:ascii="Comic Sans MS" w:hAnsi="Comic Sans MS"/>
          <w:i/>
        </w:rPr>
        <w:t>expressis</w:t>
      </w:r>
      <w:proofErr w:type="spellEnd"/>
      <w:r w:rsidRPr="001967CC">
        <w:rPr>
          <w:rFonts w:ascii="Comic Sans MS" w:hAnsi="Comic Sans MS"/>
          <w:i/>
        </w:rPr>
        <w:t xml:space="preserve"> </w:t>
      </w:r>
      <w:proofErr w:type="spellStart"/>
      <w:r w:rsidRPr="001967CC">
        <w:rPr>
          <w:rFonts w:ascii="Comic Sans MS" w:hAnsi="Comic Sans MS"/>
          <w:i/>
        </w:rPr>
        <w:t>verbis</w:t>
      </w:r>
      <w:proofErr w:type="spellEnd"/>
      <w:r w:rsidRPr="00E60BF6">
        <w:rPr>
          <w:rFonts w:ascii="Comic Sans MS" w:hAnsi="Comic Sans MS"/>
        </w:rPr>
        <w:t>, il difetto di motivazione […] costituendo trasgressione</w:t>
      </w:r>
      <w:r>
        <w:rPr>
          <w:rFonts w:ascii="Comic Sans MS" w:hAnsi="Comic Sans MS"/>
        </w:rPr>
        <w:t xml:space="preserve"> di un adempimento formale, dov</w:t>
      </w:r>
      <w:r w:rsidRPr="00E60BF6">
        <w:rPr>
          <w:rFonts w:ascii="Comic Sans MS" w:hAnsi="Comic Sans MS"/>
        </w:rPr>
        <w:t xml:space="preserve">rebbe integrare il vizio di violazione di legge e non quello di eccesso di potere». Va da sé che, già prima dell’entrata in vigore della l. n. 241/1990, laddove fosse la norma attributiva del potere a richiedere espressamente la motivazione del provvedimento, la relativa inadempienza andava configurata come violazione di legge: </w:t>
      </w:r>
      <w:r w:rsidRPr="001967CC">
        <w:rPr>
          <w:rFonts w:ascii="Comic Sans MS" w:hAnsi="Comic Sans MS"/>
          <w:smallCaps/>
        </w:rPr>
        <w:t>F. Bassi</w:t>
      </w:r>
      <w:r w:rsidRPr="00E60BF6">
        <w:rPr>
          <w:rFonts w:ascii="Comic Sans MS" w:hAnsi="Comic Sans MS"/>
        </w:rPr>
        <w:t xml:space="preserve">, </w:t>
      </w:r>
      <w:r w:rsidRPr="001967CC">
        <w:rPr>
          <w:rFonts w:ascii="Comic Sans MS" w:hAnsi="Comic Sans MS"/>
          <w:i/>
        </w:rPr>
        <w:t>Brevi note sull’eccesso di potere per difetto di motivazione</w:t>
      </w:r>
      <w:r w:rsidRPr="00E60BF6">
        <w:rPr>
          <w:rFonts w:ascii="Comic Sans MS" w:hAnsi="Comic Sans MS"/>
        </w:rPr>
        <w:t xml:space="preserve">, in </w:t>
      </w:r>
      <w:r w:rsidRPr="001967CC">
        <w:rPr>
          <w:rFonts w:ascii="Comic Sans MS" w:hAnsi="Comic Sans MS"/>
          <w:i/>
        </w:rPr>
        <w:t xml:space="preserve">Scritti per M. </w:t>
      </w:r>
      <w:proofErr w:type="spellStart"/>
      <w:r w:rsidRPr="001967CC">
        <w:rPr>
          <w:rFonts w:ascii="Comic Sans MS" w:hAnsi="Comic Sans MS"/>
          <w:i/>
        </w:rPr>
        <w:t>Nigro</w:t>
      </w:r>
      <w:proofErr w:type="spellEnd"/>
      <w:r w:rsidRPr="00E60BF6">
        <w:rPr>
          <w:rFonts w:ascii="Comic Sans MS" w:hAnsi="Comic Sans MS"/>
        </w:rPr>
        <w:t xml:space="preserve">, Milano, 1991, III, 68; già prima, </w:t>
      </w:r>
      <w:r w:rsidRPr="001967CC">
        <w:rPr>
          <w:rFonts w:ascii="Comic Sans MS" w:hAnsi="Comic Sans MS"/>
          <w:smallCaps/>
        </w:rPr>
        <w:t>A. Romano Tassone</w:t>
      </w:r>
      <w:r w:rsidRPr="00E60BF6">
        <w:rPr>
          <w:rFonts w:ascii="Comic Sans MS" w:hAnsi="Comic Sans MS"/>
        </w:rPr>
        <w:t xml:space="preserve">, </w:t>
      </w:r>
      <w:r w:rsidRPr="001967CC">
        <w:rPr>
          <w:rFonts w:ascii="Comic Sans MS" w:hAnsi="Comic Sans MS"/>
          <w:i/>
        </w:rPr>
        <w:t>Motivazione dei provvedimenti amministrativi e sindacato di legittimità</w:t>
      </w:r>
      <w:r w:rsidRPr="00E60BF6">
        <w:rPr>
          <w:rFonts w:ascii="Comic Sans MS" w:hAnsi="Comic Sans MS"/>
        </w:rPr>
        <w:t>, Milano, 1987, 13.</w:t>
      </w:r>
    </w:p>
  </w:footnote>
  <w:footnote w:id="150">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In tal senso, </w:t>
      </w:r>
      <w:r w:rsidRPr="001967CC">
        <w:rPr>
          <w:rFonts w:ascii="Comic Sans MS" w:hAnsi="Comic Sans MS"/>
          <w:smallCaps/>
        </w:rPr>
        <w:t xml:space="preserve">A. </w:t>
      </w:r>
      <w:proofErr w:type="spellStart"/>
      <w:r w:rsidRPr="001967CC">
        <w:rPr>
          <w:rFonts w:ascii="Comic Sans MS" w:hAnsi="Comic Sans MS"/>
          <w:smallCaps/>
        </w:rPr>
        <w:t>Pubusa</w:t>
      </w:r>
      <w:proofErr w:type="spellEnd"/>
      <w:r w:rsidRPr="00E60BF6">
        <w:rPr>
          <w:rFonts w:ascii="Comic Sans MS" w:hAnsi="Comic Sans MS"/>
        </w:rPr>
        <w:t xml:space="preserve">, </w:t>
      </w:r>
      <w:r w:rsidRPr="001967CC">
        <w:rPr>
          <w:rFonts w:ascii="Comic Sans MS" w:hAnsi="Comic Sans MS"/>
          <w:i/>
        </w:rPr>
        <w:t>op. cit.</w:t>
      </w:r>
      <w:r w:rsidRPr="00E60BF6">
        <w:rPr>
          <w:rFonts w:ascii="Comic Sans MS" w:hAnsi="Comic Sans MS"/>
        </w:rPr>
        <w:t xml:space="preserve">, 1099; </w:t>
      </w:r>
      <w:r w:rsidRPr="001967CC">
        <w:rPr>
          <w:rFonts w:ascii="Comic Sans MS" w:hAnsi="Comic Sans MS"/>
          <w:smallCaps/>
        </w:rPr>
        <w:t>G. Sala</w:t>
      </w:r>
      <w:r w:rsidRPr="00E60BF6">
        <w:rPr>
          <w:rFonts w:ascii="Comic Sans MS" w:hAnsi="Comic Sans MS"/>
        </w:rPr>
        <w:t xml:space="preserve">, </w:t>
      </w:r>
      <w:r w:rsidRPr="001967CC">
        <w:rPr>
          <w:rFonts w:ascii="Comic Sans MS" w:hAnsi="Comic Sans MS"/>
          <w:i/>
        </w:rPr>
        <w:t>L’eccesso di potere amministrativo dopo la legge 241/90: un’ipotesi di ridefinizione</w:t>
      </w:r>
      <w:r w:rsidRPr="00E60BF6">
        <w:rPr>
          <w:rFonts w:ascii="Comic Sans MS" w:hAnsi="Comic Sans MS"/>
        </w:rPr>
        <w:t xml:space="preserve">, in </w:t>
      </w:r>
      <w:r w:rsidRPr="001967CC">
        <w:rPr>
          <w:rFonts w:ascii="Comic Sans MS" w:hAnsi="Comic Sans MS"/>
          <w:i/>
        </w:rPr>
        <w:t xml:space="preserve">Dir. </w:t>
      </w:r>
      <w:proofErr w:type="spellStart"/>
      <w:r w:rsidRPr="001967CC">
        <w:rPr>
          <w:rFonts w:ascii="Comic Sans MS" w:hAnsi="Comic Sans MS"/>
          <w:i/>
        </w:rPr>
        <w:t>amm</w:t>
      </w:r>
      <w:proofErr w:type="spellEnd"/>
      <w:r w:rsidRPr="001967CC">
        <w:rPr>
          <w:rFonts w:ascii="Comic Sans MS" w:hAnsi="Comic Sans MS"/>
          <w:i/>
        </w:rPr>
        <w:t>.</w:t>
      </w:r>
      <w:r w:rsidRPr="00E60BF6">
        <w:rPr>
          <w:rFonts w:ascii="Comic Sans MS" w:hAnsi="Comic Sans MS"/>
        </w:rPr>
        <w:t xml:space="preserve">, 1993, 181; </w:t>
      </w:r>
      <w:r w:rsidRPr="001967CC">
        <w:rPr>
          <w:rFonts w:ascii="Comic Sans MS" w:hAnsi="Comic Sans MS"/>
          <w:i/>
        </w:rPr>
        <w:t>contra</w:t>
      </w:r>
      <w:r w:rsidRPr="00E60BF6">
        <w:rPr>
          <w:rFonts w:ascii="Comic Sans MS" w:hAnsi="Comic Sans MS"/>
        </w:rPr>
        <w:t xml:space="preserve">, </w:t>
      </w:r>
      <w:r w:rsidRPr="001967CC">
        <w:rPr>
          <w:rFonts w:ascii="Comic Sans MS" w:hAnsi="Comic Sans MS"/>
          <w:smallCaps/>
        </w:rPr>
        <w:t>F. Ledda</w:t>
      </w:r>
      <w:r w:rsidRPr="00E60BF6">
        <w:rPr>
          <w:rFonts w:ascii="Comic Sans MS" w:hAnsi="Comic Sans MS"/>
        </w:rPr>
        <w:t xml:space="preserve">, </w:t>
      </w:r>
      <w:r w:rsidRPr="001967CC">
        <w:rPr>
          <w:rFonts w:ascii="Comic Sans MS" w:hAnsi="Comic Sans MS"/>
          <w:i/>
        </w:rPr>
        <w:t>op. cit.</w:t>
      </w:r>
      <w:r w:rsidRPr="00E60BF6">
        <w:rPr>
          <w:rFonts w:ascii="Comic Sans MS" w:hAnsi="Comic Sans MS"/>
        </w:rPr>
        <w:t>, 569, che reputa tale opinione «assolutamente ingiustificata e dovuta chiaramente a un errore di prospettiva alquanto grave».</w:t>
      </w:r>
    </w:p>
  </w:footnote>
  <w:footnote w:id="151">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Su tale aspetto, </w:t>
      </w:r>
      <w:proofErr w:type="spellStart"/>
      <w:r w:rsidRPr="001967CC">
        <w:rPr>
          <w:rFonts w:ascii="Comic Sans MS" w:hAnsi="Comic Sans MS"/>
          <w:i/>
        </w:rPr>
        <w:t>amplius</w:t>
      </w:r>
      <w:proofErr w:type="spellEnd"/>
      <w:r w:rsidRPr="00E60BF6">
        <w:rPr>
          <w:rFonts w:ascii="Comic Sans MS" w:hAnsi="Comic Sans MS"/>
        </w:rPr>
        <w:t xml:space="preserve">, </w:t>
      </w:r>
      <w:r w:rsidRPr="001967CC">
        <w:rPr>
          <w:rFonts w:ascii="Comic Sans MS" w:hAnsi="Comic Sans MS"/>
          <w:smallCaps/>
        </w:rPr>
        <w:t>A. Romano Tassone</w:t>
      </w:r>
      <w:r w:rsidRPr="00E60BF6">
        <w:rPr>
          <w:rFonts w:ascii="Comic Sans MS" w:hAnsi="Comic Sans MS"/>
        </w:rPr>
        <w:t xml:space="preserve">, </w:t>
      </w:r>
      <w:r w:rsidRPr="001967CC">
        <w:rPr>
          <w:rFonts w:ascii="Comic Sans MS" w:hAnsi="Comic Sans MS"/>
          <w:i/>
        </w:rPr>
        <w:t>Motivazione nel diritto amministrativo</w:t>
      </w:r>
      <w:r w:rsidRPr="00E60BF6">
        <w:rPr>
          <w:rFonts w:ascii="Comic Sans MS" w:hAnsi="Comic Sans MS"/>
        </w:rPr>
        <w:t xml:space="preserve">, in </w:t>
      </w:r>
      <w:proofErr w:type="spellStart"/>
      <w:r w:rsidRPr="001967CC">
        <w:rPr>
          <w:rFonts w:ascii="Comic Sans MS" w:hAnsi="Comic Sans MS"/>
          <w:i/>
        </w:rPr>
        <w:t>Dig</w:t>
      </w:r>
      <w:proofErr w:type="spellEnd"/>
      <w:r w:rsidRPr="001967CC">
        <w:rPr>
          <w:rFonts w:ascii="Comic Sans MS" w:hAnsi="Comic Sans MS"/>
          <w:i/>
        </w:rPr>
        <w:t xml:space="preserve">. disc. </w:t>
      </w:r>
      <w:proofErr w:type="spellStart"/>
      <w:r w:rsidRPr="001967CC">
        <w:rPr>
          <w:rFonts w:ascii="Comic Sans MS" w:hAnsi="Comic Sans MS"/>
          <w:i/>
        </w:rPr>
        <w:t>pubbl</w:t>
      </w:r>
      <w:proofErr w:type="spellEnd"/>
      <w:r w:rsidRPr="001967CC">
        <w:rPr>
          <w:rFonts w:ascii="Comic Sans MS" w:hAnsi="Comic Sans MS"/>
          <w:i/>
        </w:rPr>
        <w:t>.</w:t>
      </w:r>
      <w:r w:rsidRPr="00E60BF6">
        <w:rPr>
          <w:rFonts w:ascii="Comic Sans MS" w:hAnsi="Comic Sans MS"/>
        </w:rPr>
        <w:t xml:space="preserve">, </w:t>
      </w:r>
      <w:proofErr w:type="spellStart"/>
      <w:r w:rsidRPr="00E60BF6">
        <w:rPr>
          <w:rFonts w:ascii="Comic Sans MS" w:hAnsi="Comic Sans MS"/>
        </w:rPr>
        <w:t>App</w:t>
      </w:r>
      <w:proofErr w:type="spellEnd"/>
      <w:r w:rsidRPr="00E60BF6">
        <w:rPr>
          <w:rFonts w:ascii="Comic Sans MS" w:hAnsi="Comic Sans MS"/>
        </w:rPr>
        <w:t>., XIII, 1997, 685-686.</w:t>
      </w:r>
    </w:p>
  </w:footnote>
  <w:footnote w:id="152">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1967CC">
        <w:rPr>
          <w:rFonts w:ascii="Comic Sans MS" w:hAnsi="Comic Sans MS"/>
          <w:smallCaps/>
        </w:rPr>
        <w:t xml:space="preserve">G. </w:t>
      </w:r>
      <w:proofErr w:type="spellStart"/>
      <w:r w:rsidRPr="001967CC">
        <w:rPr>
          <w:rFonts w:ascii="Comic Sans MS" w:hAnsi="Comic Sans MS"/>
          <w:smallCaps/>
        </w:rPr>
        <w:t>Bergonzini</w:t>
      </w:r>
      <w:proofErr w:type="spellEnd"/>
      <w:r w:rsidRPr="00E60BF6">
        <w:rPr>
          <w:rFonts w:ascii="Comic Sans MS" w:hAnsi="Comic Sans MS"/>
        </w:rPr>
        <w:t xml:space="preserve">, </w:t>
      </w:r>
      <w:r w:rsidRPr="001967CC">
        <w:rPr>
          <w:rFonts w:ascii="Comic Sans MS" w:hAnsi="Comic Sans MS"/>
          <w:i/>
        </w:rPr>
        <w:t>Difetto di motivazione del provvedimento amministrativo ed eccesso di potere (a dieci anni dalla legge n. 241 del 1990)</w:t>
      </w:r>
      <w:r w:rsidRPr="00E60BF6">
        <w:rPr>
          <w:rFonts w:ascii="Comic Sans MS" w:hAnsi="Comic Sans MS"/>
        </w:rPr>
        <w:t xml:space="preserve">, in </w:t>
      </w:r>
      <w:r w:rsidRPr="001967CC">
        <w:rPr>
          <w:rFonts w:ascii="Comic Sans MS" w:hAnsi="Comic Sans MS"/>
          <w:i/>
        </w:rPr>
        <w:t xml:space="preserve">Dir. </w:t>
      </w:r>
      <w:proofErr w:type="spellStart"/>
      <w:r w:rsidRPr="001967CC">
        <w:rPr>
          <w:rFonts w:ascii="Comic Sans MS" w:hAnsi="Comic Sans MS"/>
          <w:i/>
        </w:rPr>
        <w:t>amm</w:t>
      </w:r>
      <w:proofErr w:type="spellEnd"/>
      <w:r w:rsidRPr="001967CC">
        <w:rPr>
          <w:rFonts w:ascii="Comic Sans MS" w:hAnsi="Comic Sans MS"/>
          <w:i/>
        </w:rPr>
        <w:t>.</w:t>
      </w:r>
      <w:r w:rsidRPr="00E60BF6">
        <w:rPr>
          <w:rFonts w:ascii="Comic Sans MS" w:hAnsi="Comic Sans MS"/>
        </w:rPr>
        <w:t xml:space="preserve">, 2000, 196-200. Leggermente diversa è l’opinione di G. </w:t>
      </w:r>
      <w:r w:rsidRPr="001967CC">
        <w:rPr>
          <w:rFonts w:ascii="Comic Sans MS" w:hAnsi="Comic Sans MS"/>
          <w:smallCaps/>
        </w:rPr>
        <w:t>Mannucci</w:t>
      </w:r>
      <w:r w:rsidRPr="00E60BF6">
        <w:rPr>
          <w:rFonts w:ascii="Comic Sans MS" w:hAnsi="Comic Sans MS"/>
        </w:rPr>
        <w:t xml:space="preserve">, </w:t>
      </w:r>
      <w:r w:rsidRPr="001967CC">
        <w:rPr>
          <w:rFonts w:ascii="Comic Sans MS" w:hAnsi="Comic Sans MS"/>
          <w:i/>
        </w:rPr>
        <w:t>op. cit.</w:t>
      </w:r>
      <w:r w:rsidRPr="00E60BF6">
        <w:rPr>
          <w:rFonts w:ascii="Comic Sans MS" w:hAnsi="Comic Sans MS"/>
        </w:rPr>
        <w:t>, 112, secondo la quale anche il caso della motivazione insufficiente rientrerebbe nella violazione di legge, mentre continuerebbero ad essere ricondu</w:t>
      </w:r>
      <w:r>
        <w:rPr>
          <w:rFonts w:ascii="Comic Sans MS" w:hAnsi="Comic Sans MS"/>
        </w:rPr>
        <w:t>ci</w:t>
      </w:r>
      <w:r w:rsidRPr="00E60BF6">
        <w:rPr>
          <w:rFonts w:ascii="Comic Sans MS" w:hAnsi="Comic Sans MS"/>
        </w:rPr>
        <w:t>bili all’eccesso di potere le ipotesi della motivazione qualitativamente scorretta (perché illogica, contraddittoria, ecc.), in cui il difetto inerisce alla sostanza della decisione.</w:t>
      </w:r>
    </w:p>
  </w:footnote>
  <w:footnote w:id="153">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Così, ad es., </w:t>
      </w:r>
      <w:r w:rsidRPr="001967CC">
        <w:rPr>
          <w:rFonts w:ascii="Comic Sans MS" w:hAnsi="Comic Sans MS"/>
          <w:smallCaps/>
        </w:rPr>
        <w:t>I.M. Marino</w:t>
      </w:r>
      <w:r w:rsidRPr="00E60BF6">
        <w:rPr>
          <w:rFonts w:ascii="Comic Sans MS" w:hAnsi="Comic Sans MS"/>
        </w:rPr>
        <w:t xml:space="preserve">, </w:t>
      </w:r>
      <w:r w:rsidRPr="001967CC">
        <w:rPr>
          <w:rFonts w:ascii="Comic Sans MS" w:hAnsi="Comic Sans MS"/>
          <w:i/>
        </w:rPr>
        <w:t>Giudice amministrativo, motivazione degli atti e potere dell’amministrazione</w:t>
      </w:r>
      <w:r w:rsidRPr="00E60BF6">
        <w:rPr>
          <w:rFonts w:ascii="Comic Sans MS" w:hAnsi="Comic Sans MS"/>
        </w:rPr>
        <w:t xml:space="preserve">, in </w:t>
      </w:r>
      <w:r w:rsidRPr="001967CC">
        <w:rPr>
          <w:rFonts w:ascii="Comic Sans MS" w:hAnsi="Comic Sans MS"/>
          <w:i/>
        </w:rPr>
        <w:t xml:space="preserve">Foro </w:t>
      </w:r>
      <w:proofErr w:type="spellStart"/>
      <w:r w:rsidRPr="001967CC">
        <w:rPr>
          <w:rFonts w:ascii="Comic Sans MS" w:hAnsi="Comic Sans MS"/>
          <w:i/>
        </w:rPr>
        <w:t>amm</w:t>
      </w:r>
      <w:proofErr w:type="spellEnd"/>
      <w:r w:rsidRPr="001967CC">
        <w:rPr>
          <w:rFonts w:ascii="Comic Sans MS" w:hAnsi="Comic Sans MS"/>
          <w:i/>
        </w:rPr>
        <w:t>. – TAR</w:t>
      </w:r>
      <w:r w:rsidRPr="00E60BF6">
        <w:rPr>
          <w:rFonts w:ascii="Comic Sans MS" w:hAnsi="Comic Sans MS"/>
        </w:rPr>
        <w:t xml:space="preserve">, 2003, 338 ss. Favorevole ad un’integrazione del sindacato giurisdizionale sulla motivazione attraverso il duplice riferimento all’eccesso di potere ed alla violazione di legge anche G. </w:t>
      </w:r>
      <w:r w:rsidRPr="001967CC">
        <w:rPr>
          <w:rFonts w:ascii="Comic Sans MS" w:hAnsi="Comic Sans MS"/>
          <w:smallCaps/>
        </w:rPr>
        <w:t>Abbamonte</w:t>
      </w:r>
      <w:r w:rsidRPr="00E60BF6">
        <w:rPr>
          <w:rFonts w:ascii="Comic Sans MS" w:hAnsi="Comic Sans MS"/>
        </w:rPr>
        <w:t xml:space="preserve">, </w:t>
      </w:r>
      <w:r w:rsidRPr="001967CC">
        <w:rPr>
          <w:rFonts w:ascii="Comic Sans MS" w:hAnsi="Comic Sans MS"/>
          <w:i/>
        </w:rPr>
        <w:t>op. cit.</w:t>
      </w:r>
      <w:r w:rsidRPr="00E60BF6">
        <w:rPr>
          <w:rFonts w:ascii="Comic Sans MS" w:hAnsi="Comic Sans MS"/>
        </w:rPr>
        <w:t>, § 8.</w:t>
      </w:r>
    </w:p>
  </w:footnote>
  <w:footnote w:id="154">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1967CC">
        <w:rPr>
          <w:rFonts w:ascii="Comic Sans MS" w:hAnsi="Comic Sans MS"/>
          <w:smallCaps/>
        </w:rPr>
        <w:t xml:space="preserve">G. </w:t>
      </w:r>
      <w:proofErr w:type="spellStart"/>
      <w:r w:rsidRPr="001967CC">
        <w:rPr>
          <w:rFonts w:ascii="Comic Sans MS" w:hAnsi="Comic Sans MS"/>
          <w:smallCaps/>
        </w:rPr>
        <w:t>Bergonzini</w:t>
      </w:r>
      <w:proofErr w:type="spellEnd"/>
      <w:r w:rsidRPr="00E60BF6">
        <w:rPr>
          <w:rFonts w:ascii="Comic Sans MS" w:hAnsi="Comic Sans MS"/>
        </w:rPr>
        <w:t xml:space="preserve">, </w:t>
      </w:r>
      <w:r w:rsidRPr="001967CC">
        <w:rPr>
          <w:rFonts w:ascii="Comic Sans MS" w:hAnsi="Comic Sans MS"/>
          <w:i/>
        </w:rPr>
        <w:t>op. cit.</w:t>
      </w:r>
      <w:r w:rsidRPr="00E60BF6">
        <w:rPr>
          <w:rFonts w:ascii="Comic Sans MS" w:hAnsi="Comic Sans MS"/>
        </w:rPr>
        <w:t xml:space="preserve">, 200; </w:t>
      </w:r>
      <w:proofErr w:type="spellStart"/>
      <w:r w:rsidRPr="001967CC">
        <w:rPr>
          <w:rFonts w:ascii="Comic Sans MS" w:hAnsi="Comic Sans MS"/>
          <w:i/>
        </w:rPr>
        <w:t>amplius</w:t>
      </w:r>
      <w:proofErr w:type="spellEnd"/>
      <w:r>
        <w:rPr>
          <w:rFonts w:ascii="Comic Sans MS" w:hAnsi="Comic Sans MS"/>
        </w:rPr>
        <w:t>,</w:t>
      </w:r>
      <w:r w:rsidRPr="00E60BF6">
        <w:rPr>
          <w:rFonts w:ascii="Comic Sans MS" w:hAnsi="Comic Sans MS"/>
        </w:rPr>
        <w:t xml:space="preserve"> </w:t>
      </w:r>
      <w:r w:rsidRPr="001967CC">
        <w:rPr>
          <w:rFonts w:ascii="Comic Sans MS" w:hAnsi="Comic Sans MS"/>
          <w:smallCaps/>
        </w:rPr>
        <w:t xml:space="preserve">A. </w:t>
      </w:r>
      <w:proofErr w:type="spellStart"/>
      <w:r w:rsidRPr="001967CC">
        <w:rPr>
          <w:rFonts w:ascii="Comic Sans MS" w:hAnsi="Comic Sans MS"/>
          <w:smallCaps/>
        </w:rPr>
        <w:t>Guantario</w:t>
      </w:r>
      <w:proofErr w:type="spellEnd"/>
      <w:r w:rsidRPr="00E60BF6">
        <w:rPr>
          <w:rFonts w:ascii="Comic Sans MS" w:hAnsi="Comic Sans MS"/>
        </w:rPr>
        <w:t xml:space="preserve">, </w:t>
      </w:r>
      <w:proofErr w:type="spellStart"/>
      <w:r w:rsidRPr="001967CC">
        <w:rPr>
          <w:rFonts w:ascii="Comic Sans MS" w:hAnsi="Comic Sans MS"/>
          <w:i/>
        </w:rPr>
        <w:t>Dequotazione</w:t>
      </w:r>
      <w:proofErr w:type="spellEnd"/>
      <w:r w:rsidRPr="001967CC">
        <w:rPr>
          <w:rFonts w:ascii="Comic Sans MS" w:hAnsi="Comic Sans MS"/>
          <w:i/>
        </w:rPr>
        <w:t xml:space="preserve"> della motivazione e provvedimento amministrativo,</w:t>
      </w:r>
      <w:r w:rsidRPr="00E60BF6">
        <w:rPr>
          <w:rFonts w:ascii="Comic Sans MS" w:hAnsi="Comic Sans MS"/>
        </w:rPr>
        <w:t xml:space="preserve"> in </w:t>
      </w:r>
      <w:r w:rsidRPr="001967CC">
        <w:rPr>
          <w:rFonts w:ascii="Comic Sans MS" w:hAnsi="Comic Sans MS"/>
          <w:i/>
        </w:rPr>
        <w:t xml:space="preserve">Nuova </w:t>
      </w:r>
      <w:proofErr w:type="spellStart"/>
      <w:r w:rsidRPr="001967CC">
        <w:rPr>
          <w:rFonts w:ascii="Comic Sans MS" w:hAnsi="Comic Sans MS"/>
          <w:i/>
        </w:rPr>
        <w:t>rass</w:t>
      </w:r>
      <w:proofErr w:type="spellEnd"/>
      <w:r w:rsidRPr="001967CC">
        <w:rPr>
          <w:rFonts w:ascii="Comic Sans MS" w:hAnsi="Comic Sans MS"/>
          <w:i/>
        </w:rPr>
        <w:t>.</w:t>
      </w:r>
      <w:r w:rsidRPr="00E60BF6">
        <w:rPr>
          <w:rFonts w:ascii="Comic Sans MS" w:hAnsi="Comic Sans MS"/>
        </w:rPr>
        <w:t>, 2002, 2230 ss., ad avviso del quale l’art. 3</w:t>
      </w:r>
      <w:r>
        <w:rPr>
          <w:rFonts w:ascii="Comic Sans MS" w:hAnsi="Comic Sans MS"/>
        </w:rPr>
        <w:t xml:space="preserve"> l. n. 241/1990, lungi dallo sconfessare il princip</w:t>
      </w:r>
      <w:r w:rsidRPr="00E60BF6">
        <w:rPr>
          <w:rFonts w:ascii="Comic Sans MS" w:hAnsi="Comic Sans MS"/>
        </w:rPr>
        <w:t xml:space="preserve">io della </w:t>
      </w:r>
      <w:proofErr w:type="spellStart"/>
      <w:r w:rsidRPr="00E60BF6">
        <w:rPr>
          <w:rFonts w:ascii="Comic Sans MS" w:hAnsi="Comic Sans MS"/>
        </w:rPr>
        <w:t>dequotazione</w:t>
      </w:r>
      <w:proofErr w:type="spellEnd"/>
      <w:r w:rsidRPr="00E60BF6">
        <w:rPr>
          <w:rFonts w:ascii="Comic Sans MS" w:hAnsi="Comic Sans MS"/>
        </w:rPr>
        <w:t xml:space="preserve"> della motivazione, come sostenuto da taluno, offre, al contrario, un addentellato di diritto positivo all’evoluzione del pensiero giurisprudenziale sostanzialista sviluppatosi sul tema del difetto di motivazione quale manifestazione dell’eccesso di potere. Nel senso che la mancanza o insufficie</w:t>
      </w:r>
      <w:r>
        <w:rPr>
          <w:rFonts w:ascii="Comic Sans MS" w:hAnsi="Comic Sans MS"/>
        </w:rPr>
        <w:t>nza della motivazione co</w:t>
      </w:r>
      <w:r w:rsidRPr="00E60BF6">
        <w:rPr>
          <w:rFonts w:ascii="Comic Sans MS" w:hAnsi="Comic Sans MS"/>
        </w:rPr>
        <w:t xml:space="preserve">ncretizza un eccesso di potere soltanto in quanto </w:t>
      </w:r>
      <w:proofErr w:type="spellStart"/>
      <w:r w:rsidRPr="00E60BF6">
        <w:rPr>
          <w:rFonts w:ascii="Comic Sans MS" w:hAnsi="Comic Sans MS"/>
        </w:rPr>
        <w:t>sintomatizzi</w:t>
      </w:r>
      <w:proofErr w:type="spellEnd"/>
      <w:r w:rsidRPr="00E60BF6">
        <w:rPr>
          <w:rFonts w:ascii="Comic Sans MS" w:hAnsi="Comic Sans MS"/>
        </w:rPr>
        <w:t xml:space="preserve"> un difetto di valutazione d</w:t>
      </w:r>
      <w:r>
        <w:rPr>
          <w:rFonts w:ascii="Comic Sans MS" w:hAnsi="Comic Sans MS"/>
        </w:rPr>
        <w:t>elle circostanze di fatto, di po</w:t>
      </w:r>
      <w:r w:rsidRPr="00E60BF6">
        <w:rPr>
          <w:rFonts w:ascii="Comic Sans MS" w:hAnsi="Comic Sans MS"/>
        </w:rPr>
        <w:t>nderazione degli interessi coinvolti o comu</w:t>
      </w:r>
      <w:r>
        <w:rPr>
          <w:rFonts w:ascii="Comic Sans MS" w:hAnsi="Comic Sans MS"/>
        </w:rPr>
        <w:t>nque della funzione rispetto al</w:t>
      </w:r>
      <w:r w:rsidRPr="00E60BF6">
        <w:rPr>
          <w:rFonts w:ascii="Comic Sans MS" w:hAnsi="Comic Sans MS"/>
        </w:rPr>
        <w:t xml:space="preserve"> modello legale, </w:t>
      </w:r>
      <w:proofErr w:type="spellStart"/>
      <w:r w:rsidRPr="00E60BF6">
        <w:rPr>
          <w:rFonts w:ascii="Comic Sans MS" w:hAnsi="Comic Sans MS"/>
        </w:rPr>
        <w:t>sicchè</w:t>
      </w:r>
      <w:proofErr w:type="spellEnd"/>
      <w:r w:rsidRPr="00E60BF6">
        <w:rPr>
          <w:rFonts w:ascii="Comic Sans MS" w:hAnsi="Comic Sans MS"/>
        </w:rPr>
        <w:t xml:space="preserve"> il vizio non sta nella mancanza della motivazione in sé, ben potendo la pubblica amministrazione provare l’assenza di qualsiasi vizio nella funzione esibendo gli atti che hanno preceduto il provvedimento contestato dai quali emergono i motivi non enunciati, già T.A.R. Veneto, 16 febbraio 1987, n. 161, in </w:t>
      </w:r>
      <w:r w:rsidRPr="001967CC">
        <w:rPr>
          <w:rFonts w:ascii="Comic Sans MS" w:hAnsi="Comic Sans MS"/>
          <w:i/>
        </w:rPr>
        <w:t xml:space="preserve">Foro </w:t>
      </w:r>
      <w:proofErr w:type="spellStart"/>
      <w:r w:rsidRPr="001967CC">
        <w:rPr>
          <w:rFonts w:ascii="Comic Sans MS" w:hAnsi="Comic Sans MS"/>
          <w:i/>
        </w:rPr>
        <w:t>amm</w:t>
      </w:r>
      <w:proofErr w:type="spellEnd"/>
      <w:r w:rsidRPr="001967CC">
        <w:rPr>
          <w:rFonts w:ascii="Comic Sans MS" w:hAnsi="Comic Sans MS"/>
          <w:i/>
        </w:rPr>
        <w:t>.</w:t>
      </w:r>
      <w:r w:rsidRPr="00E60BF6">
        <w:rPr>
          <w:rFonts w:ascii="Comic Sans MS" w:hAnsi="Comic Sans MS"/>
        </w:rPr>
        <w:t xml:space="preserve">, 1988, 188. Sul tema dell’integrazione postuma della motivazione, da ultimo, </w:t>
      </w:r>
      <w:r w:rsidRPr="001967CC">
        <w:rPr>
          <w:rFonts w:ascii="Comic Sans MS" w:hAnsi="Comic Sans MS"/>
          <w:smallCaps/>
        </w:rPr>
        <w:t xml:space="preserve">F. </w:t>
      </w:r>
      <w:proofErr w:type="spellStart"/>
      <w:r w:rsidRPr="001967CC">
        <w:rPr>
          <w:rFonts w:ascii="Comic Sans MS" w:hAnsi="Comic Sans MS"/>
          <w:smallCaps/>
        </w:rPr>
        <w:t>Aperio</w:t>
      </w:r>
      <w:proofErr w:type="spellEnd"/>
      <w:r w:rsidRPr="001967CC">
        <w:rPr>
          <w:rFonts w:ascii="Comic Sans MS" w:hAnsi="Comic Sans MS"/>
          <w:smallCaps/>
        </w:rPr>
        <w:t xml:space="preserve"> Bella</w:t>
      </w:r>
      <w:r w:rsidRPr="00E60BF6">
        <w:rPr>
          <w:rFonts w:ascii="Comic Sans MS" w:hAnsi="Comic Sans MS"/>
        </w:rPr>
        <w:t xml:space="preserve">, </w:t>
      </w:r>
      <w:r w:rsidRPr="001967CC">
        <w:rPr>
          <w:rFonts w:ascii="Comic Sans MS" w:hAnsi="Comic Sans MS"/>
          <w:i/>
        </w:rPr>
        <w:t xml:space="preserve">Limiti alla convalida del vizio di motivazione in corso di giudizio (nota a </w:t>
      </w:r>
      <w:proofErr w:type="spellStart"/>
      <w:r w:rsidRPr="001967CC">
        <w:rPr>
          <w:rFonts w:ascii="Comic Sans MS" w:hAnsi="Comic Sans MS"/>
          <w:i/>
        </w:rPr>
        <w:t>Cons</w:t>
      </w:r>
      <w:proofErr w:type="spellEnd"/>
      <w:r w:rsidRPr="001967CC">
        <w:rPr>
          <w:rFonts w:ascii="Comic Sans MS" w:hAnsi="Comic Sans MS"/>
          <w:i/>
        </w:rPr>
        <w:t>. Stato, sez. VI, n. 3385/2021)</w:t>
      </w:r>
      <w:r w:rsidRPr="00E60BF6">
        <w:rPr>
          <w:rFonts w:ascii="Comic Sans MS" w:hAnsi="Comic Sans MS"/>
        </w:rPr>
        <w:t xml:space="preserve">, in </w:t>
      </w:r>
      <w:hyperlink r:id="rId12" w:history="1">
        <w:r w:rsidRPr="00E60BF6">
          <w:rPr>
            <w:rStyle w:val="Collegamentoipertestuale"/>
            <w:rFonts w:ascii="Comic Sans MS" w:hAnsi="Comic Sans MS"/>
          </w:rPr>
          <w:t>www.giustiziainsieme.it</w:t>
        </w:r>
      </w:hyperlink>
      <w:r w:rsidRPr="00E60BF6">
        <w:rPr>
          <w:rFonts w:ascii="Comic Sans MS" w:hAnsi="Comic Sans MS"/>
        </w:rPr>
        <w:t xml:space="preserve"> (novembre 2021). </w:t>
      </w:r>
    </w:p>
  </w:footnote>
  <w:footnote w:id="155">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1967CC">
        <w:rPr>
          <w:rFonts w:ascii="Comic Sans MS" w:hAnsi="Comic Sans MS"/>
          <w:smallCaps/>
        </w:rPr>
        <w:t>G. Montedoro</w:t>
      </w:r>
      <w:r w:rsidRPr="00E60BF6">
        <w:rPr>
          <w:rFonts w:ascii="Comic Sans MS" w:hAnsi="Comic Sans MS"/>
        </w:rPr>
        <w:t xml:space="preserve">, </w:t>
      </w:r>
      <w:r w:rsidRPr="001967CC">
        <w:rPr>
          <w:rFonts w:ascii="Comic Sans MS" w:hAnsi="Comic Sans MS"/>
          <w:i/>
        </w:rPr>
        <w:t>Potere amministrativo, sindacato del giudice e difetto di motivazione</w:t>
      </w:r>
      <w:r w:rsidRPr="00E60BF6">
        <w:rPr>
          <w:rFonts w:ascii="Comic Sans MS" w:hAnsi="Comic Sans MS"/>
        </w:rPr>
        <w:t xml:space="preserve"> (Prolusione per l’inaugurazione dell’anno a</w:t>
      </w:r>
      <w:r>
        <w:rPr>
          <w:rFonts w:ascii="Comic Sans MS" w:hAnsi="Comic Sans MS"/>
        </w:rPr>
        <w:t>cc</w:t>
      </w:r>
      <w:r w:rsidRPr="00E60BF6">
        <w:rPr>
          <w:rFonts w:ascii="Comic Sans MS" w:hAnsi="Comic Sans MS"/>
        </w:rPr>
        <w:t>a</w:t>
      </w:r>
      <w:r>
        <w:rPr>
          <w:rFonts w:ascii="Comic Sans MS" w:hAnsi="Comic Sans MS"/>
        </w:rPr>
        <w:t>de</w:t>
      </w:r>
      <w:r w:rsidRPr="00E60BF6">
        <w:rPr>
          <w:rFonts w:ascii="Comic Sans MS" w:hAnsi="Comic Sans MS"/>
        </w:rPr>
        <w:t xml:space="preserve">mico della Scuola </w:t>
      </w:r>
      <w:r>
        <w:rPr>
          <w:rFonts w:ascii="Comic Sans MS" w:hAnsi="Comic Sans MS"/>
        </w:rPr>
        <w:t>F</w:t>
      </w:r>
      <w:r w:rsidRPr="00E60BF6">
        <w:rPr>
          <w:rFonts w:ascii="Comic Sans MS" w:hAnsi="Comic Sans MS"/>
        </w:rPr>
        <w:t xml:space="preserve">orense – Bari, 19 marzo 2005), in </w:t>
      </w:r>
      <w:hyperlink r:id="rId13" w:history="1">
        <w:r w:rsidRPr="00E60BF6">
          <w:rPr>
            <w:rStyle w:val="Collegamentoipertestuale"/>
            <w:rFonts w:ascii="Comic Sans MS" w:hAnsi="Comic Sans MS"/>
          </w:rPr>
          <w:t>www.astrid-online.it</w:t>
        </w:r>
      </w:hyperlink>
      <w:r w:rsidRPr="00E60BF6">
        <w:rPr>
          <w:rFonts w:ascii="Comic Sans MS" w:hAnsi="Comic Sans MS"/>
        </w:rPr>
        <w:t>, 22.</w:t>
      </w:r>
    </w:p>
  </w:footnote>
  <w:footnote w:id="156">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1967CC">
        <w:rPr>
          <w:rFonts w:ascii="Comic Sans MS" w:hAnsi="Comic Sans MS"/>
          <w:smallCaps/>
        </w:rPr>
        <w:t xml:space="preserve">P.M. </w:t>
      </w:r>
      <w:proofErr w:type="spellStart"/>
      <w:r w:rsidRPr="001967CC">
        <w:rPr>
          <w:rFonts w:ascii="Comic Sans MS" w:hAnsi="Comic Sans MS"/>
          <w:smallCaps/>
        </w:rPr>
        <w:t>Vipiana</w:t>
      </w:r>
      <w:proofErr w:type="spellEnd"/>
      <w:r w:rsidRPr="00E60BF6">
        <w:rPr>
          <w:rFonts w:ascii="Comic Sans MS" w:hAnsi="Comic Sans MS"/>
        </w:rPr>
        <w:t xml:space="preserve">, </w:t>
      </w:r>
      <w:r w:rsidRPr="001967CC">
        <w:rPr>
          <w:rFonts w:ascii="Comic Sans MS" w:hAnsi="Comic Sans MS"/>
          <w:i/>
        </w:rPr>
        <w:t>op. cit.</w:t>
      </w:r>
      <w:r w:rsidRPr="00E60BF6">
        <w:rPr>
          <w:rFonts w:ascii="Comic Sans MS" w:hAnsi="Comic Sans MS"/>
        </w:rPr>
        <w:t xml:space="preserve">, 107 ss.; </w:t>
      </w:r>
      <w:r w:rsidRPr="001967CC">
        <w:rPr>
          <w:rFonts w:ascii="Comic Sans MS" w:hAnsi="Comic Sans MS"/>
          <w:smallCaps/>
        </w:rPr>
        <w:t xml:space="preserve">A. </w:t>
      </w:r>
      <w:proofErr w:type="spellStart"/>
      <w:r w:rsidRPr="001967CC">
        <w:rPr>
          <w:rFonts w:ascii="Comic Sans MS" w:hAnsi="Comic Sans MS"/>
          <w:smallCaps/>
        </w:rPr>
        <w:t>Sandulli</w:t>
      </w:r>
      <w:proofErr w:type="spellEnd"/>
      <w:r w:rsidRPr="00E60BF6">
        <w:rPr>
          <w:rFonts w:ascii="Comic Sans MS" w:hAnsi="Comic Sans MS"/>
        </w:rPr>
        <w:t xml:space="preserve">, </w:t>
      </w:r>
      <w:r w:rsidRPr="001967CC">
        <w:rPr>
          <w:rFonts w:ascii="Comic Sans MS" w:hAnsi="Comic Sans MS"/>
          <w:i/>
        </w:rPr>
        <w:t xml:space="preserve">L’eccesso di potere amministrativo, </w:t>
      </w:r>
      <w:proofErr w:type="spellStart"/>
      <w:r w:rsidRPr="001967CC">
        <w:rPr>
          <w:rFonts w:ascii="Comic Sans MS" w:hAnsi="Comic Sans MS"/>
          <w:i/>
        </w:rPr>
        <w:t>Vastarini</w:t>
      </w:r>
      <w:proofErr w:type="spellEnd"/>
      <w:r w:rsidRPr="001967CC">
        <w:rPr>
          <w:rFonts w:ascii="Comic Sans MS" w:hAnsi="Comic Sans MS"/>
          <w:i/>
        </w:rPr>
        <w:t>-Cresi (Sezione IV, decisione 7 gennaio 1892, n. 3)</w:t>
      </w:r>
      <w:r w:rsidRPr="00E60BF6">
        <w:rPr>
          <w:rFonts w:ascii="Comic Sans MS" w:hAnsi="Comic Sans MS"/>
        </w:rPr>
        <w:t xml:space="preserve">, in </w:t>
      </w:r>
      <w:r w:rsidRPr="001967CC">
        <w:rPr>
          <w:rFonts w:ascii="Comic Sans MS" w:hAnsi="Comic Sans MS"/>
          <w:smallCaps/>
        </w:rPr>
        <w:t xml:space="preserve">G. Pasquini – A. </w:t>
      </w:r>
      <w:proofErr w:type="spellStart"/>
      <w:r w:rsidRPr="001967CC">
        <w:rPr>
          <w:rFonts w:ascii="Comic Sans MS" w:hAnsi="Comic Sans MS"/>
          <w:smallCaps/>
        </w:rPr>
        <w:t>Sandulli</w:t>
      </w:r>
      <w:proofErr w:type="spellEnd"/>
      <w:r w:rsidRPr="00E60BF6">
        <w:rPr>
          <w:rFonts w:ascii="Comic Sans MS" w:hAnsi="Comic Sans MS"/>
        </w:rPr>
        <w:t xml:space="preserve"> (a cura di), </w:t>
      </w:r>
      <w:r w:rsidRPr="001967CC">
        <w:rPr>
          <w:rFonts w:ascii="Comic Sans MS" w:hAnsi="Comic Sans MS"/>
          <w:i/>
        </w:rPr>
        <w:t>Le grandi decisioni del Consiglio di Stato</w:t>
      </w:r>
      <w:r w:rsidRPr="00E60BF6">
        <w:rPr>
          <w:rFonts w:ascii="Comic Sans MS" w:hAnsi="Comic Sans MS"/>
        </w:rPr>
        <w:t>, Milano, 2001, 51.</w:t>
      </w:r>
    </w:p>
  </w:footnote>
  <w:footnote w:id="157">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proofErr w:type="spellStart"/>
      <w:r w:rsidRPr="00E60BF6">
        <w:rPr>
          <w:rFonts w:ascii="Comic Sans MS" w:hAnsi="Comic Sans MS"/>
        </w:rPr>
        <w:t>Cons</w:t>
      </w:r>
      <w:proofErr w:type="spellEnd"/>
      <w:r w:rsidRPr="00E60BF6">
        <w:rPr>
          <w:rFonts w:ascii="Comic Sans MS" w:hAnsi="Comic Sans MS"/>
        </w:rPr>
        <w:t xml:space="preserve">. St., Sez. VI, 12 ottobre 2010, n. 7429, 8 ottobre 2010, n. 7369 e 6 settembre 2010, n. 6461, in </w:t>
      </w:r>
      <w:r w:rsidRPr="001967CC">
        <w:rPr>
          <w:rFonts w:ascii="Comic Sans MS" w:hAnsi="Comic Sans MS"/>
          <w:i/>
        </w:rPr>
        <w:t>Guida al diritto</w:t>
      </w:r>
      <w:r w:rsidRPr="00E60BF6">
        <w:rPr>
          <w:rFonts w:ascii="Comic Sans MS" w:hAnsi="Comic Sans MS"/>
        </w:rPr>
        <w:t xml:space="preserve">, 2010, dossier n. 3, 80 e in </w:t>
      </w:r>
      <w:r w:rsidRPr="001967CC">
        <w:rPr>
          <w:rFonts w:ascii="Comic Sans MS" w:hAnsi="Comic Sans MS"/>
          <w:i/>
        </w:rPr>
        <w:t xml:space="preserve">Foro </w:t>
      </w:r>
      <w:proofErr w:type="spellStart"/>
      <w:r w:rsidRPr="001967CC">
        <w:rPr>
          <w:rFonts w:ascii="Comic Sans MS" w:hAnsi="Comic Sans MS"/>
          <w:i/>
        </w:rPr>
        <w:t>amm</w:t>
      </w:r>
      <w:proofErr w:type="spellEnd"/>
      <w:r w:rsidRPr="001967CC">
        <w:rPr>
          <w:rFonts w:ascii="Comic Sans MS" w:hAnsi="Comic Sans MS"/>
          <w:i/>
        </w:rPr>
        <w:t xml:space="preserve">. – </w:t>
      </w:r>
      <w:proofErr w:type="spellStart"/>
      <w:r w:rsidRPr="001967CC">
        <w:rPr>
          <w:rFonts w:ascii="Comic Sans MS" w:hAnsi="Comic Sans MS"/>
          <w:i/>
        </w:rPr>
        <w:t>CdS</w:t>
      </w:r>
      <w:proofErr w:type="spellEnd"/>
      <w:r w:rsidRPr="00E60BF6">
        <w:rPr>
          <w:rFonts w:ascii="Comic Sans MS" w:hAnsi="Comic Sans MS"/>
        </w:rPr>
        <w:t xml:space="preserve">, 2010, 2181 e 1886; già prima, Sez. IV, 18 gennaio 1997, n. 24, in </w:t>
      </w:r>
      <w:proofErr w:type="spellStart"/>
      <w:r w:rsidRPr="001967CC">
        <w:rPr>
          <w:rFonts w:ascii="Comic Sans MS" w:hAnsi="Comic Sans MS"/>
          <w:i/>
        </w:rPr>
        <w:t>Cons</w:t>
      </w:r>
      <w:proofErr w:type="spellEnd"/>
      <w:r w:rsidRPr="001967CC">
        <w:rPr>
          <w:rFonts w:ascii="Comic Sans MS" w:hAnsi="Comic Sans MS"/>
          <w:i/>
        </w:rPr>
        <w:t>. Stato</w:t>
      </w:r>
      <w:r w:rsidRPr="00E60BF6">
        <w:rPr>
          <w:rFonts w:ascii="Comic Sans MS" w:hAnsi="Comic Sans MS"/>
        </w:rPr>
        <w:t>, 1997, I, 27.</w:t>
      </w:r>
    </w:p>
  </w:footnote>
  <w:footnote w:id="158">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proofErr w:type="spellStart"/>
      <w:r w:rsidRPr="00E60BF6">
        <w:rPr>
          <w:rFonts w:ascii="Comic Sans MS" w:hAnsi="Comic Sans MS"/>
        </w:rPr>
        <w:t>Cons</w:t>
      </w:r>
      <w:proofErr w:type="spellEnd"/>
      <w:r w:rsidRPr="00E60BF6">
        <w:rPr>
          <w:rFonts w:ascii="Comic Sans MS" w:hAnsi="Comic Sans MS"/>
        </w:rPr>
        <w:t xml:space="preserve">. St., Sez. V, 20 luglio 2010, n. 4217, in </w:t>
      </w:r>
      <w:r w:rsidRPr="001967CC">
        <w:rPr>
          <w:rFonts w:ascii="Comic Sans MS" w:hAnsi="Comic Sans MS"/>
          <w:i/>
        </w:rPr>
        <w:t xml:space="preserve">Foro </w:t>
      </w:r>
      <w:proofErr w:type="spellStart"/>
      <w:r w:rsidRPr="001967CC">
        <w:rPr>
          <w:rFonts w:ascii="Comic Sans MS" w:hAnsi="Comic Sans MS"/>
          <w:i/>
        </w:rPr>
        <w:t>amm</w:t>
      </w:r>
      <w:proofErr w:type="spellEnd"/>
      <w:r w:rsidRPr="001967CC">
        <w:rPr>
          <w:rFonts w:ascii="Comic Sans MS" w:hAnsi="Comic Sans MS"/>
          <w:i/>
        </w:rPr>
        <w:t>.</w:t>
      </w:r>
      <w:r w:rsidRPr="00E60BF6">
        <w:rPr>
          <w:rFonts w:ascii="Comic Sans MS" w:hAnsi="Comic Sans MS"/>
        </w:rPr>
        <w:t xml:space="preserve">, 2000, 1813; Sez. VI, 29 ottobre 1999, n. 1639, 30 novembre 1995, n. 1356 e 30 aprile 1994, n. 652, </w:t>
      </w:r>
      <w:r w:rsidRPr="001967CC">
        <w:rPr>
          <w:rFonts w:ascii="Comic Sans MS" w:hAnsi="Comic Sans MS"/>
          <w:i/>
        </w:rPr>
        <w:t>ivi</w:t>
      </w:r>
      <w:r w:rsidRPr="00E60BF6">
        <w:rPr>
          <w:rFonts w:ascii="Comic Sans MS" w:hAnsi="Comic Sans MS"/>
        </w:rPr>
        <w:t>, 1999, 1742, 1995, 1592 e 1994, 633.</w:t>
      </w:r>
    </w:p>
  </w:footnote>
  <w:footnote w:id="159">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1967CC">
        <w:rPr>
          <w:rFonts w:ascii="Comic Sans MS" w:hAnsi="Comic Sans MS"/>
          <w:smallCaps/>
        </w:rPr>
        <w:t xml:space="preserve">A. </w:t>
      </w:r>
      <w:proofErr w:type="spellStart"/>
      <w:r w:rsidRPr="001967CC">
        <w:rPr>
          <w:rFonts w:ascii="Comic Sans MS" w:hAnsi="Comic Sans MS"/>
          <w:smallCaps/>
        </w:rPr>
        <w:t>Pubusa</w:t>
      </w:r>
      <w:proofErr w:type="spellEnd"/>
      <w:r w:rsidRPr="00E60BF6">
        <w:rPr>
          <w:rFonts w:ascii="Comic Sans MS" w:hAnsi="Comic Sans MS"/>
        </w:rPr>
        <w:t xml:space="preserve">, </w:t>
      </w:r>
      <w:r w:rsidRPr="001967CC">
        <w:rPr>
          <w:rFonts w:ascii="Comic Sans MS" w:hAnsi="Comic Sans MS"/>
          <w:i/>
        </w:rPr>
        <w:t>op. cit.</w:t>
      </w:r>
      <w:r w:rsidRPr="00E60BF6">
        <w:rPr>
          <w:rFonts w:ascii="Comic Sans MS" w:hAnsi="Comic Sans MS"/>
        </w:rPr>
        <w:t xml:space="preserve">, 1100-1101; </w:t>
      </w:r>
      <w:r w:rsidRPr="001967CC">
        <w:rPr>
          <w:rFonts w:ascii="Comic Sans MS" w:hAnsi="Comic Sans MS"/>
          <w:smallCaps/>
        </w:rPr>
        <w:t xml:space="preserve">F.G. </w:t>
      </w:r>
      <w:proofErr w:type="spellStart"/>
      <w:r w:rsidRPr="001967CC">
        <w:rPr>
          <w:rFonts w:ascii="Comic Sans MS" w:hAnsi="Comic Sans MS"/>
          <w:smallCaps/>
        </w:rPr>
        <w:t>Scoca</w:t>
      </w:r>
      <w:proofErr w:type="spellEnd"/>
      <w:r w:rsidRPr="001967CC">
        <w:rPr>
          <w:rFonts w:ascii="Comic Sans MS" w:hAnsi="Comic Sans MS"/>
          <w:smallCaps/>
        </w:rPr>
        <w:t xml:space="preserve"> – M. D’Orsogna</w:t>
      </w:r>
      <w:r w:rsidRPr="00E60BF6">
        <w:rPr>
          <w:rFonts w:ascii="Comic Sans MS" w:hAnsi="Comic Sans MS"/>
        </w:rPr>
        <w:t xml:space="preserve">, </w:t>
      </w:r>
      <w:r w:rsidRPr="001967CC">
        <w:rPr>
          <w:rFonts w:ascii="Comic Sans MS" w:hAnsi="Comic Sans MS"/>
          <w:i/>
        </w:rPr>
        <w:t>op. cit.</w:t>
      </w:r>
      <w:r w:rsidRPr="00E60BF6">
        <w:rPr>
          <w:rFonts w:ascii="Comic Sans MS" w:hAnsi="Comic Sans MS"/>
        </w:rPr>
        <w:t>, 312.</w:t>
      </w:r>
    </w:p>
  </w:footnote>
  <w:footnote w:id="160">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Cfr. </w:t>
      </w:r>
      <w:r w:rsidRPr="001967CC">
        <w:rPr>
          <w:rFonts w:ascii="Comic Sans MS" w:hAnsi="Comic Sans MS"/>
          <w:smallCaps/>
        </w:rPr>
        <w:t>E. Cardi – S. Cognetti</w:t>
      </w:r>
      <w:r w:rsidRPr="00E60BF6">
        <w:rPr>
          <w:rFonts w:ascii="Comic Sans MS" w:hAnsi="Comic Sans MS"/>
        </w:rPr>
        <w:t xml:space="preserve">, </w:t>
      </w:r>
      <w:r w:rsidRPr="001967CC">
        <w:rPr>
          <w:rFonts w:ascii="Comic Sans MS" w:hAnsi="Comic Sans MS"/>
          <w:i/>
        </w:rPr>
        <w:t>op. cit.</w:t>
      </w:r>
      <w:r w:rsidRPr="00E60BF6">
        <w:rPr>
          <w:rFonts w:ascii="Comic Sans MS" w:hAnsi="Comic Sans MS"/>
        </w:rPr>
        <w:t xml:space="preserve">, 347; già prima, </w:t>
      </w:r>
      <w:r w:rsidRPr="001967CC">
        <w:rPr>
          <w:rFonts w:ascii="Comic Sans MS" w:hAnsi="Comic Sans MS"/>
          <w:smallCaps/>
        </w:rPr>
        <w:t>P. Gasparri</w:t>
      </w:r>
      <w:r w:rsidRPr="00E60BF6">
        <w:rPr>
          <w:rFonts w:ascii="Comic Sans MS" w:hAnsi="Comic Sans MS"/>
        </w:rPr>
        <w:t xml:space="preserve">, </w:t>
      </w:r>
      <w:r w:rsidRPr="001967CC">
        <w:rPr>
          <w:rFonts w:ascii="Comic Sans MS" w:hAnsi="Comic Sans MS"/>
          <w:i/>
        </w:rPr>
        <w:t>op. cit.</w:t>
      </w:r>
      <w:r w:rsidRPr="00E60BF6">
        <w:rPr>
          <w:rFonts w:ascii="Comic Sans MS" w:hAnsi="Comic Sans MS"/>
        </w:rPr>
        <w:t>, 134.</w:t>
      </w:r>
    </w:p>
  </w:footnote>
  <w:footnote w:id="161">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1967CC">
        <w:rPr>
          <w:rFonts w:ascii="Comic Sans MS" w:hAnsi="Comic Sans MS"/>
          <w:smallCaps/>
        </w:rPr>
        <w:t>G. Sala</w:t>
      </w:r>
      <w:r w:rsidRPr="00E60BF6">
        <w:rPr>
          <w:rFonts w:ascii="Comic Sans MS" w:hAnsi="Comic Sans MS"/>
        </w:rPr>
        <w:t xml:space="preserve">, </w:t>
      </w:r>
      <w:r w:rsidRPr="001967CC">
        <w:rPr>
          <w:rFonts w:ascii="Comic Sans MS" w:hAnsi="Comic Sans MS"/>
          <w:i/>
        </w:rPr>
        <w:t>op. cit.</w:t>
      </w:r>
      <w:r w:rsidRPr="00E60BF6">
        <w:rPr>
          <w:rFonts w:ascii="Comic Sans MS" w:hAnsi="Comic Sans MS"/>
        </w:rPr>
        <w:t>, 183 ss.</w:t>
      </w:r>
    </w:p>
  </w:footnote>
  <w:footnote w:id="162">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1967CC">
        <w:rPr>
          <w:rFonts w:ascii="Comic Sans MS" w:hAnsi="Comic Sans MS"/>
          <w:i/>
        </w:rPr>
        <w:t xml:space="preserve">Ex </w:t>
      </w:r>
      <w:proofErr w:type="spellStart"/>
      <w:r w:rsidRPr="001967CC">
        <w:rPr>
          <w:rFonts w:ascii="Comic Sans MS" w:hAnsi="Comic Sans MS"/>
          <w:i/>
        </w:rPr>
        <w:t>multis</w:t>
      </w:r>
      <w:proofErr w:type="spellEnd"/>
      <w:r w:rsidRPr="00E60BF6">
        <w:rPr>
          <w:rFonts w:ascii="Comic Sans MS" w:hAnsi="Comic Sans MS"/>
        </w:rPr>
        <w:t xml:space="preserve">, </w:t>
      </w:r>
      <w:proofErr w:type="spellStart"/>
      <w:r w:rsidRPr="00E60BF6">
        <w:rPr>
          <w:rFonts w:ascii="Comic Sans MS" w:hAnsi="Comic Sans MS"/>
        </w:rPr>
        <w:t>Cons</w:t>
      </w:r>
      <w:proofErr w:type="spellEnd"/>
      <w:r w:rsidRPr="00E60BF6">
        <w:rPr>
          <w:rFonts w:ascii="Comic Sans MS" w:hAnsi="Comic Sans MS"/>
        </w:rPr>
        <w:t xml:space="preserve">. St., Sez. VI, 21 dicembre 1983, n. 94, in </w:t>
      </w:r>
      <w:proofErr w:type="spellStart"/>
      <w:r w:rsidRPr="001967CC">
        <w:rPr>
          <w:rFonts w:ascii="Comic Sans MS" w:hAnsi="Comic Sans MS"/>
          <w:i/>
        </w:rPr>
        <w:t>Riv</w:t>
      </w:r>
      <w:proofErr w:type="spellEnd"/>
      <w:r w:rsidRPr="001967CC">
        <w:rPr>
          <w:rFonts w:ascii="Comic Sans MS" w:hAnsi="Comic Sans MS"/>
          <w:i/>
        </w:rPr>
        <w:t xml:space="preserve">. giur. </w:t>
      </w:r>
      <w:proofErr w:type="spellStart"/>
      <w:r w:rsidRPr="001967CC">
        <w:rPr>
          <w:rFonts w:ascii="Comic Sans MS" w:hAnsi="Comic Sans MS"/>
          <w:i/>
        </w:rPr>
        <w:t>edil</w:t>
      </w:r>
      <w:proofErr w:type="spellEnd"/>
      <w:r w:rsidRPr="001967CC">
        <w:rPr>
          <w:rFonts w:ascii="Comic Sans MS" w:hAnsi="Comic Sans MS"/>
          <w:i/>
        </w:rPr>
        <w:t>.</w:t>
      </w:r>
      <w:r w:rsidRPr="00E60BF6">
        <w:rPr>
          <w:rFonts w:ascii="Comic Sans MS" w:hAnsi="Comic Sans MS"/>
        </w:rPr>
        <w:t>, 1983, I, 301.</w:t>
      </w:r>
    </w:p>
  </w:footnote>
  <w:footnote w:id="163">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1967CC">
        <w:rPr>
          <w:rFonts w:ascii="Comic Sans MS" w:hAnsi="Comic Sans MS"/>
          <w:smallCaps/>
        </w:rPr>
        <w:t xml:space="preserve">F. </w:t>
      </w:r>
      <w:proofErr w:type="spellStart"/>
      <w:r w:rsidRPr="001967CC">
        <w:rPr>
          <w:rFonts w:ascii="Comic Sans MS" w:hAnsi="Comic Sans MS"/>
          <w:smallCaps/>
        </w:rPr>
        <w:t>Merusi</w:t>
      </w:r>
      <w:proofErr w:type="spellEnd"/>
      <w:r w:rsidRPr="00E60BF6">
        <w:rPr>
          <w:rFonts w:ascii="Comic Sans MS" w:hAnsi="Comic Sans MS"/>
        </w:rPr>
        <w:t xml:space="preserve">, </w:t>
      </w:r>
      <w:r w:rsidRPr="001967CC">
        <w:rPr>
          <w:rFonts w:ascii="Comic Sans MS" w:hAnsi="Comic Sans MS"/>
          <w:i/>
        </w:rPr>
        <w:t xml:space="preserve">Buona fede e affidamento nel diritto pubblico. Dagli anni </w:t>
      </w:r>
      <w:r w:rsidRPr="001967CC">
        <w:rPr>
          <w:rFonts w:ascii="Comic Sans MS" w:hAnsi="Comic Sans MS" w:cstheme="minorHAnsi"/>
          <w:i/>
        </w:rPr>
        <w:t>«</w:t>
      </w:r>
      <w:r w:rsidRPr="001967CC">
        <w:rPr>
          <w:rFonts w:ascii="Comic Sans MS" w:hAnsi="Comic Sans MS"/>
          <w:i/>
        </w:rPr>
        <w:t>Trenta</w:t>
      </w:r>
      <w:r w:rsidRPr="001967CC">
        <w:rPr>
          <w:rFonts w:ascii="Comic Sans MS" w:hAnsi="Comic Sans MS" w:cstheme="minorHAnsi"/>
          <w:i/>
        </w:rPr>
        <w:t>»</w:t>
      </w:r>
      <w:r w:rsidRPr="001967CC">
        <w:rPr>
          <w:rFonts w:ascii="Comic Sans MS" w:hAnsi="Comic Sans MS"/>
          <w:i/>
        </w:rPr>
        <w:t xml:space="preserve"> all’</w:t>
      </w:r>
      <w:r w:rsidRPr="001967CC">
        <w:rPr>
          <w:rFonts w:ascii="Comic Sans MS" w:hAnsi="Comic Sans MS" w:cstheme="minorHAnsi"/>
          <w:i/>
        </w:rPr>
        <w:t>«</w:t>
      </w:r>
      <w:r w:rsidRPr="001967CC">
        <w:rPr>
          <w:rFonts w:ascii="Comic Sans MS" w:hAnsi="Comic Sans MS"/>
          <w:i/>
        </w:rPr>
        <w:t>alternanza</w:t>
      </w:r>
      <w:r w:rsidRPr="001967CC">
        <w:rPr>
          <w:rFonts w:ascii="Comic Sans MS" w:hAnsi="Comic Sans MS" w:cstheme="minorHAnsi"/>
          <w:i/>
        </w:rPr>
        <w:t>»</w:t>
      </w:r>
      <w:r w:rsidRPr="00E60BF6">
        <w:rPr>
          <w:rFonts w:ascii="Comic Sans MS" w:hAnsi="Comic Sans MS"/>
        </w:rPr>
        <w:t>, Milano, 2001, 237.</w:t>
      </w:r>
    </w:p>
  </w:footnote>
  <w:footnote w:id="164">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In tal senso, </w:t>
      </w:r>
      <w:r>
        <w:rPr>
          <w:rFonts w:ascii="Comic Sans MS" w:hAnsi="Comic Sans MS"/>
        </w:rPr>
        <w:t xml:space="preserve">da ultimo, </w:t>
      </w:r>
      <w:r w:rsidRPr="00D0309F">
        <w:rPr>
          <w:rFonts w:ascii="Comic Sans MS" w:hAnsi="Comic Sans MS"/>
          <w:smallCaps/>
        </w:rPr>
        <w:t>I. Piazza</w:t>
      </w:r>
      <w:r>
        <w:rPr>
          <w:rFonts w:ascii="Comic Sans MS" w:hAnsi="Comic Sans MS"/>
        </w:rPr>
        <w:t xml:space="preserve">, </w:t>
      </w:r>
      <w:r w:rsidRPr="00D0309F">
        <w:rPr>
          <w:rFonts w:ascii="Comic Sans MS" w:hAnsi="Comic Sans MS"/>
          <w:i/>
        </w:rPr>
        <w:t>L’imparzialità amministrativa come diritto. Epifanie dell’interesse legittimo</w:t>
      </w:r>
      <w:r>
        <w:rPr>
          <w:rFonts w:ascii="Comic Sans MS" w:hAnsi="Comic Sans MS"/>
        </w:rPr>
        <w:t xml:space="preserve">, Rimini, 2021, </w:t>
      </w:r>
      <w:r w:rsidRPr="00D0309F">
        <w:rPr>
          <w:rFonts w:ascii="Comic Sans MS" w:hAnsi="Comic Sans MS"/>
          <w:i/>
        </w:rPr>
        <w:t>passim</w:t>
      </w:r>
      <w:r>
        <w:rPr>
          <w:rFonts w:ascii="Comic Sans MS" w:hAnsi="Comic Sans MS"/>
        </w:rPr>
        <w:t xml:space="preserve">, ma spec. 269, laddove conclusivamente si afferma che l’imparzialità va «ricondotta interamente all’area della legalità, intesa come area sottoposta a vincoli giuridici»; </w:t>
      </w:r>
      <w:r w:rsidRPr="00E60BF6">
        <w:rPr>
          <w:rFonts w:ascii="Comic Sans MS" w:hAnsi="Comic Sans MS"/>
        </w:rPr>
        <w:t xml:space="preserve">già prima del 1990, </w:t>
      </w:r>
      <w:r w:rsidRPr="001967CC">
        <w:rPr>
          <w:rFonts w:ascii="Comic Sans MS" w:hAnsi="Comic Sans MS"/>
          <w:smallCaps/>
        </w:rPr>
        <w:t>E. Casetta</w:t>
      </w:r>
      <w:r w:rsidRPr="00E60BF6">
        <w:rPr>
          <w:rFonts w:ascii="Comic Sans MS" w:hAnsi="Comic Sans MS"/>
        </w:rPr>
        <w:t xml:space="preserve">, </w:t>
      </w:r>
      <w:r w:rsidRPr="001967CC">
        <w:rPr>
          <w:rFonts w:ascii="Comic Sans MS" w:hAnsi="Comic Sans MS"/>
          <w:i/>
        </w:rPr>
        <w:t>op. cit.</w:t>
      </w:r>
      <w:r w:rsidRPr="00E60BF6">
        <w:rPr>
          <w:rFonts w:ascii="Comic Sans MS" w:hAnsi="Comic Sans MS"/>
        </w:rPr>
        <w:t xml:space="preserve">, 315; </w:t>
      </w:r>
      <w:r w:rsidRPr="001967CC">
        <w:rPr>
          <w:rFonts w:ascii="Comic Sans MS" w:hAnsi="Comic Sans MS"/>
          <w:smallCaps/>
        </w:rPr>
        <w:t xml:space="preserve">A.M. </w:t>
      </w:r>
      <w:proofErr w:type="spellStart"/>
      <w:r w:rsidRPr="001967CC">
        <w:rPr>
          <w:rFonts w:ascii="Comic Sans MS" w:hAnsi="Comic Sans MS"/>
          <w:smallCaps/>
        </w:rPr>
        <w:t>Sandulli</w:t>
      </w:r>
      <w:proofErr w:type="spellEnd"/>
      <w:r w:rsidRPr="00E60BF6">
        <w:rPr>
          <w:rFonts w:ascii="Comic Sans MS" w:hAnsi="Comic Sans MS"/>
        </w:rPr>
        <w:t xml:space="preserve">, </w:t>
      </w:r>
      <w:r w:rsidRPr="001967CC">
        <w:rPr>
          <w:rFonts w:ascii="Comic Sans MS" w:hAnsi="Comic Sans MS"/>
          <w:i/>
        </w:rPr>
        <w:t>op. cit.</w:t>
      </w:r>
      <w:r w:rsidRPr="00E60BF6">
        <w:rPr>
          <w:rFonts w:ascii="Comic Sans MS" w:hAnsi="Comic Sans MS"/>
        </w:rPr>
        <w:t>, 702</w:t>
      </w:r>
      <w:r>
        <w:rPr>
          <w:rFonts w:ascii="Comic Sans MS" w:hAnsi="Comic Sans MS"/>
        </w:rPr>
        <w:t>.</w:t>
      </w:r>
    </w:p>
  </w:footnote>
  <w:footnote w:id="165">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1967CC">
        <w:rPr>
          <w:rFonts w:ascii="Comic Sans MS" w:hAnsi="Comic Sans MS"/>
          <w:i/>
        </w:rPr>
        <w:t>Contra</w:t>
      </w:r>
      <w:r w:rsidRPr="00E60BF6">
        <w:rPr>
          <w:rFonts w:ascii="Comic Sans MS" w:hAnsi="Comic Sans MS"/>
        </w:rPr>
        <w:t xml:space="preserve">, </w:t>
      </w:r>
      <w:r w:rsidRPr="001967CC">
        <w:rPr>
          <w:rFonts w:ascii="Comic Sans MS" w:hAnsi="Comic Sans MS"/>
          <w:smallCaps/>
        </w:rPr>
        <w:t xml:space="preserve">A. </w:t>
      </w:r>
      <w:proofErr w:type="spellStart"/>
      <w:r w:rsidRPr="001967CC">
        <w:rPr>
          <w:rFonts w:ascii="Comic Sans MS" w:hAnsi="Comic Sans MS"/>
          <w:smallCaps/>
        </w:rPr>
        <w:t>Azzena</w:t>
      </w:r>
      <w:proofErr w:type="spellEnd"/>
      <w:r w:rsidRPr="00E60BF6">
        <w:rPr>
          <w:rFonts w:ascii="Comic Sans MS" w:hAnsi="Comic Sans MS"/>
        </w:rPr>
        <w:t xml:space="preserve">, </w:t>
      </w:r>
      <w:r w:rsidRPr="001967CC">
        <w:rPr>
          <w:rFonts w:ascii="Comic Sans MS" w:hAnsi="Comic Sans MS"/>
          <w:i/>
        </w:rPr>
        <w:t>Natura e limiti dell’eccesso di potere amministrativo</w:t>
      </w:r>
      <w:r w:rsidRPr="00E60BF6">
        <w:rPr>
          <w:rFonts w:ascii="Comic Sans MS" w:hAnsi="Comic Sans MS"/>
        </w:rPr>
        <w:t>, Milano, 1976, 294, secondo cui la disparità di trattament</w:t>
      </w:r>
      <w:r>
        <w:rPr>
          <w:rFonts w:ascii="Comic Sans MS" w:hAnsi="Comic Sans MS"/>
        </w:rPr>
        <w:t>o non è riconducibile alla viol</w:t>
      </w:r>
      <w:r w:rsidRPr="00E60BF6">
        <w:rPr>
          <w:rFonts w:ascii="Comic Sans MS" w:hAnsi="Comic Sans MS"/>
        </w:rPr>
        <w:t>azione di un principio generale, bensì alla contraddittorietà tra provvedimenti.</w:t>
      </w:r>
    </w:p>
  </w:footnote>
  <w:footnote w:id="166">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1967CC">
        <w:rPr>
          <w:rFonts w:ascii="Comic Sans MS" w:hAnsi="Comic Sans MS"/>
          <w:smallCaps/>
        </w:rPr>
        <w:t>G. Sala</w:t>
      </w:r>
      <w:r w:rsidRPr="00E60BF6">
        <w:rPr>
          <w:rFonts w:ascii="Comic Sans MS" w:hAnsi="Comic Sans MS"/>
        </w:rPr>
        <w:t xml:space="preserve">, </w:t>
      </w:r>
      <w:r w:rsidRPr="001967CC">
        <w:rPr>
          <w:rFonts w:ascii="Comic Sans MS" w:hAnsi="Comic Sans MS"/>
          <w:i/>
        </w:rPr>
        <w:t>op. cit.</w:t>
      </w:r>
      <w:r w:rsidRPr="00E60BF6">
        <w:rPr>
          <w:rFonts w:ascii="Comic Sans MS" w:hAnsi="Comic Sans MS"/>
        </w:rPr>
        <w:t xml:space="preserve">, 189-190. Leggermente diversa è la posizione di </w:t>
      </w:r>
      <w:r w:rsidRPr="001967CC">
        <w:rPr>
          <w:rFonts w:ascii="Comic Sans MS" w:hAnsi="Comic Sans MS"/>
          <w:smallCaps/>
        </w:rPr>
        <w:t xml:space="preserve">A. </w:t>
      </w:r>
      <w:proofErr w:type="spellStart"/>
      <w:r w:rsidRPr="001967CC">
        <w:rPr>
          <w:rFonts w:ascii="Comic Sans MS" w:hAnsi="Comic Sans MS"/>
          <w:smallCaps/>
        </w:rPr>
        <w:t>Pubusa</w:t>
      </w:r>
      <w:proofErr w:type="spellEnd"/>
      <w:r w:rsidRPr="00E60BF6">
        <w:rPr>
          <w:rFonts w:ascii="Comic Sans MS" w:hAnsi="Comic Sans MS"/>
        </w:rPr>
        <w:t xml:space="preserve">, </w:t>
      </w:r>
      <w:r w:rsidRPr="001967CC">
        <w:rPr>
          <w:rFonts w:ascii="Comic Sans MS" w:hAnsi="Comic Sans MS"/>
          <w:i/>
        </w:rPr>
        <w:t>op. cit.</w:t>
      </w:r>
      <w:r w:rsidRPr="00E60BF6">
        <w:rPr>
          <w:rFonts w:ascii="Comic Sans MS" w:hAnsi="Comic Sans MS"/>
        </w:rPr>
        <w:t xml:space="preserve">, 1103, il quale ritiene che configuri violazione del principio di imparzialità </w:t>
      </w:r>
      <w:r w:rsidRPr="001967CC">
        <w:rPr>
          <w:rFonts w:ascii="Comic Sans MS" w:hAnsi="Comic Sans MS"/>
          <w:i/>
        </w:rPr>
        <w:t xml:space="preserve">ex </w:t>
      </w:r>
      <w:r w:rsidRPr="00E60BF6">
        <w:rPr>
          <w:rFonts w:ascii="Comic Sans MS" w:hAnsi="Comic Sans MS"/>
        </w:rPr>
        <w:t xml:space="preserve">art. 97, comma 1, </w:t>
      </w:r>
      <w:proofErr w:type="spellStart"/>
      <w:r w:rsidRPr="00E60BF6">
        <w:rPr>
          <w:rFonts w:ascii="Comic Sans MS" w:hAnsi="Comic Sans MS"/>
        </w:rPr>
        <w:t>Cost</w:t>
      </w:r>
      <w:proofErr w:type="spellEnd"/>
      <w:r w:rsidRPr="00E60BF6">
        <w:rPr>
          <w:rFonts w:ascii="Comic Sans MS" w:hAnsi="Comic Sans MS"/>
        </w:rPr>
        <w:t>. soltanto la disparità di trattamento rilevata all’interno di un unico provvedimento e che</w:t>
      </w:r>
      <w:r>
        <w:rPr>
          <w:rFonts w:ascii="Comic Sans MS" w:hAnsi="Comic Sans MS"/>
        </w:rPr>
        <w:t xml:space="preserve"> la disparità emersa dal raffronto t</w:t>
      </w:r>
      <w:r w:rsidRPr="00E60BF6">
        <w:rPr>
          <w:rFonts w:ascii="Comic Sans MS" w:hAnsi="Comic Sans MS"/>
        </w:rPr>
        <w:t xml:space="preserve">ra due successivi provvedimenti rilevi in termini di difetto di motivazione, </w:t>
      </w:r>
      <w:r w:rsidRPr="004D7883">
        <w:rPr>
          <w:rFonts w:ascii="Comic Sans MS" w:hAnsi="Comic Sans MS"/>
          <w:i/>
        </w:rPr>
        <w:t xml:space="preserve">ergo </w:t>
      </w:r>
      <w:r w:rsidRPr="00E60BF6">
        <w:rPr>
          <w:rFonts w:ascii="Comic Sans MS" w:hAnsi="Comic Sans MS"/>
        </w:rPr>
        <w:t>di violazione dell’art. 3 l. n. 241/1990.</w:t>
      </w:r>
    </w:p>
  </w:footnote>
  <w:footnote w:id="167">
    <w:p w:rsidR="00ED0E9E" w:rsidRPr="00F6077E" w:rsidRDefault="00ED0E9E" w:rsidP="00F6077E">
      <w:pPr>
        <w:pStyle w:val="Testonotaapidipagina"/>
        <w:jc w:val="both"/>
        <w:rPr>
          <w:rFonts w:ascii="Comic Sans MS" w:hAnsi="Comic Sans MS"/>
        </w:rPr>
      </w:pPr>
      <w:r w:rsidRPr="00F6077E">
        <w:rPr>
          <w:rStyle w:val="Rimandonotaapidipagina"/>
          <w:rFonts w:ascii="Comic Sans MS" w:hAnsi="Comic Sans MS"/>
        </w:rPr>
        <w:footnoteRef/>
      </w:r>
      <w:r w:rsidRPr="00F6077E">
        <w:rPr>
          <w:rFonts w:ascii="Comic Sans MS" w:hAnsi="Comic Sans MS"/>
        </w:rPr>
        <w:t xml:space="preserve"> </w:t>
      </w:r>
      <w:r w:rsidRPr="00F6077E">
        <w:rPr>
          <w:rFonts w:ascii="Comic Sans MS" w:hAnsi="Comic Sans MS"/>
          <w:smallCaps/>
        </w:rPr>
        <w:t>S. Lariccia</w:t>
      </w:r>
      <w:r w:rsidRPr="00F6077E">
        <w:rPr>
          <w:rFonts w:ascii="Comic Sans MS" w:hAnsi="Comic Sans MS"/>
        </w:rPr>
        <w:t xml:space="preserve">, </w:t>
      </w:r>
      <w:r w:rsidRPr="00F6077E">
        <w:rPr>
          <w:rFonts w:ascii="Comic Sans MS" w:hAnsi="Comic Sans MS"/>
          <w:i/>
        </w:rPr>
        <w:t>La disposizione dell’art. 12 della legge n. 241 del 1990 sui provvedimenti attributivi di vantaggi economici</w:t>
      </w:r>
      <w:r w:rsidRPr="00F6077E">
        <w:rPr>
          <w:rFonts w:ascii="Comic Sans MS" w:hAnsi="Comic Sans MS"/>
        </w:rPr>
        <w:t xml:space="preserve">, in </w:t>
      </w:r>
      <w:r w:rsidRPr="00F6077E">
        <w:rPr>
          <w:rFonts w:ascii="Comic Sans MS" w:hAnsi="Comic Sans MS"/>
          <w:i/>
        </w:rPr>
        <w:t>Studi in onore di A. Romano</w:t>
      </w:r>
      <w:r w:rsidRPr="00F6077E">
        <w:rPr>
          <w:rFonts w:ascii="Comic Sans MS" w:hAnsi="Comic Sans MS"/>
        </w:rPr>
        <w:t>, cit., III, 2133 ss.</w:t>
      </w:r>
    </w:p>
  </w:footnote>
  <w:footnote w:id="168">
    <w:p w:rsidR="00ED0E9E" w:rsidRPr="00F6077E" w:rsidRDefault="00ED0E9E" w:rsidP="00F6077E">
      <w:pPr>
        <w:pStyle w:val="Testonotaapidipagina"/>
        <w:jc w:val="both"/>
        <w:rPr>
          <w:rFonts w:ascii="Comic Sans MS" w:hAnsi="Comic Sans MS"/>
        </w:rPr>
      </w:pPr>
      <w:r w:rsidRPr="00F6077E">
        <w:rPr>
          <w:rStyle w:val="Rimandonotaapidipagina"/>
          <w:rFonts w:ascii="Comic Sans MS" w:hAnsi="Comic Sans MS"/>
        </w:rPr>
        <w:footnoteRef/>
      </w:r>
      <w:r w:rsidRPr="00F6077E">
        <w:rPr>
          <w:rFonts w:ascii="Comic Sans MS" w:hAnsi="Comic Sans MS"/>
        </w:rPr>
        <w:t xml:space="preserve"> Come faceva la dottrina prima dell’avvento della legge sul procedimento: </w:t>
      </w:r>
      <w:r w:rsidRPr="00F6077E">
        <w:rPr>
          <w:rFonts w:ascii="Comic Sans MS" w:hAnsi="Comic Sans MS"/>
          <w:smallCaps/>
        </w:rPr>
        <w:t>P. Virga</w:t>
      </w:r>
      <w:r w:rsidRPr="00F6077E">
        <w:rPr>
          <w:rFonts w:ascii="Comic Sans MS" w:hAnsi="Comic Sans MS"/>
        </w:rPr>
        <w:t xml:space="preserve">, </w:t>
      </w:r>
      <w:r w:rsidRPr="00F6077E">
        <w:rPr>
          <w:rFonts w:ascii="Comic Sans MS" w:hAnsi="Comic Sans MS"/>
          <w:i/>
        </w:rPr>
        <w:t xml:space="preserve">Eccesso di potere per mancata </w:t>
      </w:r>
      <w:proofErr w:type="spellStart"/>
      <w:r w:rsidRPr="00F6077E">
        <w:rPr>
          <w:rFonts w:ascii="Comic Sans MS" w:hAnsi="Comic Sans MS"/>
          <w:i/>
        </w:rPr>
        <w:t>prefissione</w:t>
      </w:r>
      <w:proofErr w:type="spellEnd"/>
      <w:r w:rsidRPr="00F6077E">
        <w:rPr>
          <w:rFonts w:ascii="Comic Sans MS" w:hAnsi="Comic Sans MS"/>
          <w:i/>
        </w:rPr>
        <w:t xml:space="preserve"> dei parametri di riferimento</w:t>
      </w:r>
      <w:r w:rsidRPr="00F6077E">
        <w:rPr>
          <w:rFonts w:ascii="Comic Sans MS" w:hAnsi="Comic Sans MS"/>
        </w:rPr>
        <w:t xml:space="preserve">, in </w:t>
      </w:r>
      <w:r w:rsidRPr="00F6077E">
        <w:rPr>
          <w:rFonts w:ascii="Comic Sans MS" w:hAnsi="Comic Sans MS"/>
          <w:i/>
        </w:rPr>
        <w:t>Scritti in onore di M.S. Giannini</w:t>
      </w:r>
      <w:r w:rsidRPr="00F6077E">
        <w:rPr>
          <w:rFonts w:ascii="Comic Sans MS" w:hAnsi="Comic Sans MS"/>
        </w:rPr>
        <w:t>, cit., I, 583 ss.</w:t>
      </w:r>
    </w:p>
  </w:footnote>
  <w:footnote w:id="169">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4D7883">
        <w:rPr>
          <w:rFonts w:ascii="Comic Sans MS" w:hAnsi="Comic Sans MS"/>
          <w:smallCaps/>
        </w:rPr>
        <w:t>G. Sala</w:t>
      </w:r>
      <w:r w:rsidRPr="00E60BF6">
        <w:rPr>
          <w:rFonts w:ascii="Comic Sans MS" w:hAnsi="Comic Sans MS"/>
        </w:rPr>
        <w:t xml:space="preserve">, </w:t>
      </w:r>
      <w:r w:rsidRPr="004D7883">
        <w:rPr>
          <w:rFonts w:ascii="Comic Sans MS" w:hAnsi="Comic Sans MS"/>
          <w:i/>
        </w:rPr>
        <w:t>op. cit.</w:t>
      </w:r>
      <w:r w:rsidRPr="00E60BF6">
        <w:rPr>
          <w:rFonts w:ascii="Comic Sans MS" w:hAnsi="Comic Sans MS"/>
        </w:rPr>
        <w:t>, 192, il quale aggiunge che la dottrina tende, invece, a ricondurre tale ipotesi alla violazione di legge, nella prospettiva della carenza di motivazione o in quella della violazione di un principio organizzativo.</w:t>
      </w:r>
    </w:p>
  </w:footnote>
  <w:footnote w:id="170">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4D7883">
        <w:rPr>
          <w:rFonts w:ascii="Comic Sans MS" w:hAnsi="Comic Sans MS"/>
          <w:smallCaps/>
        </w:rPr>
        <w:t>F. Fracchia – M. Occhiena</w:t>
      </w:r>
      <w:r w:rsidRPr="00E60BF6">
        <w:rPr>
          <w:rFonts w:ascii="Comic Sans MS" w:hAnsi="Comic Sans MS"/>
        </w:rPr>
        <w:t xml:space="preserve">, </w:t>
      </w:r>
      <w:r w:rsidRPr="004D7883">
        <w:rPr>
          <w:rFonts w:ascii="Comic Sans MS" w:hAnsi="Comic Sans MS"/>
          <w:i/>
        </w:rPr>
        <w:t>Le norme interne: potere, organizzazione e ordinamenti</w:t>
      </w:r>
      <w:r w:rsidRPr="00E60BF6">
        <w:rPr>
          <w:rFonts w:ascii="Comic Sans MS" w:hAnsi="Comic Sans MS"/>
        </w:rPr>
        <w:t xml:space="preserve">, Napoli, 2020, 108-109; </w:t>
      </w:r>
      <w:r w:rsidRPr="004D7883">
        <w:rPr>
          <w:rFonts w:ascii="Comic Sans MS" w:hAnsi="Comic Sans MS"/>
          <w:smallCaps/>
        </w:rPr>
        <w:t>M. Roversi Monaco</w:t>
      </w:r>
      <w:r w:rsidRPr="00E60BF6">
        <w:rPr>
          <w:rFonts w:ascii="Comic Sans MS" w:hAnsi="Comic Sans MS"/>
        </w:rPr>
        <w:t xml:space="preserve">, </w:t>
      </w:r>
      <w:r w:rsidRPr="004D7883">
        <w:rPr>
          <w:rFonts w:ascii="Comic Sans MS" w:hAnsi="Comic Sans MS"/>
          <w:i/>
        </w:rPr>
        <w:t>Le norme interne nel sistema amministrativo italiano. Uno studio introduttivo</w:t>
      </w:r>
      <w:r w:rsidRPr="00E60BF6">
        <w:rPr>
          <w:rFonts w:ascii="Comic Sans MS" w:hAnsi="Comic Sans MS"/>
        </w:rPr>
        <w:t xml:space="preserve">, Milano, 2020, 205-208 e 275. </w:t>
      </w:r>
    </w:p>
  </w:footnote>
  <w:footnote w:id="171">
    <w:p w:rsidR="00ED0E9E" w:rsidRPr="00812203" w:rsidRDefault="00ED0E9E" w:rsidP="00812203">
      <w:pPr>
        <w:pStyle w:val="Testonotaapidipagina"/>
        <w:jc w:val="both"/>
        <w:rPr>
          <w:rFonts w:ascii="Comic Sans MS" w:hAnsi="Comic Sans MS"/>
        </w:rPr>
      </w:pPr>
      <w:r w:rsidRPr="00812203">
        <w:rPr>
          <w:rStyle w:val="Rimandonotaapidipagina"/>
          <w:rFonts w:ascii="Comic Sans MS" w:hAnsi="Comic Sans MS"/>
        </w:rPr>
        <w:footnoteRef/>
      </w:r>
      <w:r w:rsidRPr="00812203">
        <w:rPr>
          <w:rFonts w:ascii="Comic Sans MS" w:hAnsi="Comic Sans MS"/>
        </w:rPr>
        <w:t xml:space="preserve"> Per i relativi riferimenti dottrinali e giurisprudenziali, si rinvia a </w:t>
      </w:r>
      <w:r w:rsidRPr="00812203">
        <w:rPr>
          <w:rFonts w:ascii="Comic Sans MS" w:hAnsi="Comic Sans MS"/>
          <w:smallCaps/>
        </w:rPr>
        <w:t>G. Massari</w:t>
      </w:r>
      <w:r w:rsidRPr="00812203">
        <w:rPr>
          <w:rFonts w:ascii="Comic Sans MS" w:hAnsi="Comic Sans MS"/>
        </w:rPr>
        <w:t xml:space="preserve">, </w:t>
      </w:r>
      <w:r w:rsidRPr="00812203">
        <w:rPr>
          <w:rFonts w:ascii="Comic Sans MS" w:hAnsi="Comic Sans MS"/>
          <w:i/>
        </w:rPr>
        <w:t>L’atto amministrativo antieuropeo: verso una tutela possibile</w:t>
      </w:r>
      <w:r w:rsidRPr="00812203">
        <w:rPr>
          <w:rFonts w:ascii="Comic Sans MS" w:hAnsi="Comic Sans MS"/>
        </w:rPr>
        <w:t xml:space="preserve">, in </w:t>
      </w:r>
      <w:proofErr w:type="spellStart"/>
      <w:r w:rsidRPr="00812203">
        <w:rPr>
          <w:rFonts w:ascii="Comic Sans MS" w:hAnsi="Comic Sans MS"/>
          <w:i/>
        </w:rPr>
        <w:t>Riv</w:t>
      </w:r>
      <w:proofErr w:type="spellEnd"/>
      <w:r w:rsidRPr="00812203">
        <w:rPr>
          <w:rFonts w:ascii="Comic Sans MS" w:hAnsi="Comic Sans MS"/>
          <w:i/>
        </w:rPr>
        <w:t xml:space="preserve">. </w:t>
      </w:r>
      <w:proofErr w:type="spellStart"/>
      <w:r w:rsidRPr="00812203">
        <w:rPr>
          <w:rFonts w:ascii="Comic Sans MS" w:hAnsi="Comic Sans MS"/>
          <w:i/>
        </w:rPr>
        <w:t>it</w:t>
      </w:r>
      <w:proofErr w:type="spellEnd"/>
      <w:r w:rsidRPr="00812203">
        <w:rPr>
          <w:rFonts w:ascii="Comic Sans MS" w:hAnsi="Comic Sans MS"/>
          <w:i/>
        </w:rPr>
        <w:t xml:space="preserve">. dir. </w:t>
      </w:r>
      <w:proofErr w:type="spellStart"/>
      <w:r w:rsidRPr="00812203">
        <w:rPr>
          <w:rFonts w:ascii="Comic Sans MS" w:hAnsi="Comic Sans MS"/>
          <w:i/>
        </w:rPr>
        <w:t>pubbl</w:t>
      </w:r>
      <w:proofErr w:type="spellEnd"/>
      <w:r w:rsidRPr="00812203">
        <w:rPr>
          <w:rFonts w:ascii="Comic Sans MS" w:hAnsi="Comic Sans MS"/>
          <w:i/>
        </w:rPr>
        <w:t xml:space="preserve">. </w:t>
      </w:r>
      <w:proofErr w:type="spellStart"/>
      <w:r w:rsidRPr="00812203">
        <w:rPr>
          <w:rFonts w:ascii="Comic Sans MS" w:hAnsi="Comic Sans MS"/>
          <w:i/>
        </w:rPr>
        <w:t>com</w:t>
      </w:r>
      <w:proofErr w:type="spellEnd"/>
      <w:r w:rsidRPr="00812203">
        <w:rPr>
          <w:rFonts w:ascii="Comic Sans MS" w:hAnsi="Comic Sans MS"/>
          <w:i/>
        </w:rPr>
        <w:t>.</w:t>
      </w:r>
      <w:r w:rsidRPr="00812203">
        <w:rPr>
          <w:rFonts w:ascii="Comic Sans MS" w:hAnsi="Comic Sans MS"/>
        </w:rPr>
        <w:t>, 2014, 643 ss.</w:t>
      </w:r>
    </w:p>
  </w:footnote>
  <w:footnote w:id="172">
    <w:p w:rsidR="00ED0E9E" w:rsidRPr="00812203" w:rsidRDefault="00ED0E9E" w:rsidP="00812203">
      <w:pPr>
        <w:pStyle w:val="Testonotaapidipagina"/>
        <w:jc w:val="both"/>
        <w:rPr>
          <w:rFonts w:ascii="Comic Sans MS" w:hAnsi="Comic Sans MS"/>
        </w:rPr>
      </w:pPr>
      <w:r w:rsidRPr="00812203">
        <w:rPr>
          <w:rStyle w:val="Rimandonotaapidipagina"/>
          <w:rFonts w:ascii="Comic Sans MS" w:hAnsi="Comic Sans MS"/>
        </w:rPr>
        <w:footnoteRef/>
      </w:r>
      <w:r w:rsidRPr="00812203">
        <w:rPr>
          <w:rFonts w:ascii="Comic Sans MS" w:hAnsi="Comic Sans MS"/>
        </w:rPr>
        <w:t xml:space="preserve"> </w:t>
      </w:r>
      <w:r w:rsidRPr="00812203">
        <w:rPr>
          <w:rFonts w:ascii="Comic Sans MS" w:hAnsi="Comic Sans MS"/>
          <w:smallCaps/>
        </w:rPr>
        <w:t xml:space="preserve">S. </w:t>
      </w:r>
      <w:proofErr w:type="spellStart"/>
      <w:r w:rsidRPr="00812203">
        <w:rPr>
          <w:rFonts w:ascii="Comic Sans MS" w:hAnsi="Comic Sans MS"/>
          <w:smallCaps/>
        </w:rPr>
        <w:t>Valaguzza</w:t>
      </w:r>
      <w:proofErr w:type="spellEnd"/>
      <w:r w:rsidRPr="00812203">
        <w:rPr>
          <w:rFonts w:ascii="Comic Sans MS" w:hAnsi="Comic Sans MS"/>
        </w:rPr>
        <w:t xml:space="preserve">, </w:t>
      </w:r>
      <w:r w:rsidRPr="00812203">
        <w:rPr>
          <w:rFonts w:ascii="Comic Sans MS" w:hAnsi="Comic Sans MS"/>
          <w:i/>
        </w:rPr>
        <w:t>Sulla impossibilità di disapplicare provvedimenti amministrativi per contrasto col diritto europeo: l’incompatibilità comunitaria tra violazione di legge ed eccesso di potere</w:t>
      </w:r>
      <w:r w:rsidRPr="00812203">
        <w:rPr>
          <w:rFonts w:ascii="Comic Sans MS" w:hAnsi="Comic Sans MS"/>
        </w:rPr>
        <w:t xml:space="preserve">, in </w:t>
      </w:r>
      <w:r w:rsidRPr="00812203">
        <w:rPr>
          <w:rFonts w:ascii="Comic Sans MS" w:hAnsi="Comic Sans MS"/>
          <w:i/>
        </w:rPr>
        <w:t xml:space="preserve">Dir. </w:t>
      </w:r>
      <w:proofErr w:type="spellStart"/>
      <w:r w:rsidRPr="00812203">
        <w:rPr>
          <w:rFonts w:ascii="Comic Sans MS" w:hAnsi="Comic Sans MS"/>
          <w:i/>
        </w:rPr>
        <w:t>proc</w:t>
      </w:r>
      <w:proofErr w:type="spellEnd"/>
      <w:r w:rsidRPr="00812203">
        <w:rPr>
          <w:rFonts w:ascii="Comic Sans MS" w:hAnsi="Comic Sans MS"/>
          <w:i/>
        </w:rPr>
        <w:t xml:space="preserve">. </w:t>
      </w:r>
      <w:proofErr w:type="spellStart"/>
      <w:r w:rsidRPr="00812203">
        <w:rPr>
          <w:rFonts w:ascii="Comic Sans MS" w:hAnsi="Comic Sans MS"/>
          <w:i/>
        </w:rPr>
        <w:t>amm</w:t>
      </w:r>
      <w:proofErr w:type="spellEnd"/>
      <w:r w:rsidRPr="00812203">
        <w:rPr>
          <w:rFonts w:ascii="Comic Sans MS" w:hAnsi="Comic Sans MS"/>
          <w:i/>
        </w:rPr>
        <w:t>.</w:t>
      </w:r>
      <w:r w:rsidRPr="00812203">
        <w:rPr>
          <w:rFonts w:ascii="Comic Sans MS" w:hAnsi="Comic Sans MS"/>
        </w:rPr>
        <w:t>, 2005, 1155-1156.</w:t>
      </w:r>
    </w:p>
  </w:footnote>
  <w:footnote w:id="173">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4D7883">
        <w:rPr>
          <w:rFonts w:ascii="Comic Sans MS" w:hAnsi="Comic Sans MS"/>
          <w:smallCaps/>
        </w:rPr>
        <w:t>E. Cardi – S. Cognetti</w:t>
      </w:r>
      <w:r w:rsidRPr="00E60BF6">
        <w:rPr>
          <w:rFonts w:ascii="Comic Sans MS" w:hAnsi="Comic Sans MS"/>
        </w:rPr>
        <w:t xml:space="preserve">, </w:t>
      </w:r>
      <w:r w:rsidRPr="00812203">
        <w:rPr>
          <w:rFonts w:ascii="Comic Sans MS" w:hAnsi="Comic Sans MS"/>
          <w:i/>
        </w:rPr>
        <w:t>ibidem</w:t>
      </w:r>
      <w:r w:rsidRPr="00E60BF6">
        <w:rPr>
          <w:rFonts w:ascii="Comic Sans MS" w:hAnsi="Comic Sans MS"/>
        </w:rPr>
        <w:t>, i quali osservano che non si tratta di un problema meramente classificatorio, in quanto ritenere l’eccesso di potere un vizio di legittimità residuale significa</w:t>
      </w:r>
      <w:r>
        <w:rPr>
          <w:rFonts w:ascii="Comic Sans MS" w:hAnsi="Comic Sans MS"/>
        </w:rPr>
        <w:t xml:space="preserve"> riconoscere che l</w:t>
      </w:r>
      <w:r w:rsidRPr="00E60BF6">
        <w:rPr>
          <w:rFonts w:ascii="Comic Sans MS" w:hAnsi="Comic Sans MS"/>
        </w:rPr>
        <w:t xml:space="preserve">o stesso discende dall’inosservanza dei principi istituzionali, che possono mutare solo a causa di rivolgimenti che attengano direttamente all’assetto costituzionale del </w:t>
      </w:r>
      <w:r>
        <w:rPr>
          <w:rFonts w:ascii="Comic Sans MS" w:hAnsi="Comic Sans MS"/>
        </w:rPr>
        <w:t>P</w:t>
      </w:r>
      <w:r w:rsidRPr="00E60BF6">
        <w:rPr>
          <w:rFonts w:ascii="Comic Sans MS" w:hAnsi="Comic Sans MS"/>
        </w:rPr>
        <w:t>aese.</w:t>
      </w:r>
      <w:r w:rsidRPr="00E60BF6">
        <w:rPr>
          <w:rFonts w:ascii="Comic Sans MS" w:hAnsi="Comic Sans MS"/>
          <w:sz w:val="24"/>
          <w:szCs w:val="24"/>
        </w:rPr>
        <w:t xml:space="preserve"> </w:t>
      </w:r>
    </w:p>
  </w:footnote>
  <w:footnote w:id="174">
    <w:p w:rsidR="00ED0E9E" w:rsidRPr="00E60BF6" w:rsidRDefault="00ED0E9E" w:rsidP="00E60BF6">
      <w:pPr>
        <w:pStyle w:val="Testonotaapidipagina"/>
        <w:jc w:val="both"/>
        <w:rPr>
          <w:rFonts w:ascii="Comic Sans MS" w:hAnsi="Comic Sans MS"/>
        </w:rPr>
      </w:pPr>
      <w:r w:rsidRPr="00E60BF6">
        <w:rPr>
          <w:rStyle w:val="Rimandonotaapidipagina"/>
          <w:rFonts w:ascii="Comic Sans MS" w:hAnsi="Comic Sans MS"/>
        </w:rPr>
        <w:footnoteRef/>
      </w:r>
      <w:r w:rsidRPr="00E60BF6">
        <w:rPr>
          <w:rFonts w:ascii="Comic Sans MS" w:hAnsi="Comic Sans MS"/>
        </w:rPr>
        <w:t xml:space="preserve"> </w:t>
      </w:r>
      <w:r w:rsidRPr="004D7883">
        <w:rPr>
          <w:rFonts w:ascii="Comic Sans MS" w:hAnsi="Comic Sans MS"/>
          <w:smallCaps/>
        </w:rPr>
        <w:t>A. Travi</w:t>
      </w:r>
      <w:r w:rsidRPr="00E60BF6">
        <w:rPr>
          <w:rFonts w:ascii="Comic Sans MS" w:hAnsi="Comic Sans MS"/>
        </w:rPr>
        <w:t xml:space="preserve">, </w:t>
      </w:r>
      <w:r w:rsidRPr="004D7883">
        <w:rPr>
          <w:rFonts w:ascii="Comic Sans MS" w:hAnsi="Comic Sans MS"/>
          <w:i/>
        </w:rPr>
        <w:t>Un intervento di Francesco Rovelli sull’eccesso di potere</w:t>
      </w:r>
      <w:r w:rsidRPr="00E60BF6">
        <w:rPr>
          <w:rFonts w:ascii="Comic Sans MS" w:hAnsi="Comic Sans MS"/>
        </w:rPr>
        <w:t xml:space="preserve">, in </w:t>
      </w:r>
      <w:r w:rsidRPr="004D7883">
        <w:rPr>
          <w:rFonts w:ascii="Comic Sans MS" w:hAnsi="Comic Sans MS"/>
          <w:i/>
        </w:rPr>
        <w:t xml:space="preserve">Dir. </w:t>
      </w:r>
      <w:proofErr w:type="spellStart"/>
      <w:r w:rsidRPr="004D7883">
        <w:rPr>
          <w:rFonts w:ascii="Comic Sans MS" w:hAnsi="Comic Sans MS"/>
          <w:i/>
        </w:rPr>
        <w:t>pubbl</w:t>
      </w:r>
      <w:proofErr w:type="spellEnd"/>
      <w:r w:rsidRPr="004D7883">
        <w:rPr>
          <w:rFonts w:ascii="Comic Sans MS" w:hAnsi="Comic Sans MS"/>
          <w:i/>
        </w:rPr>
        <w:t>.</w:t>
      </w:r>
      <w:r w:rsidRPr="00E60BF6">
        <w:rPr>
          <w:rFonts w:ascii="Comic Sans MS" w:hAnsi="Comic Sans MS"/>
        </w:rPr>
        <w:t xml:space="preserve">, 2000, 480. In senso critico, per la riaffermazione dell’eccesso di potere quale «metodo di ricerca aperta delle disfunzioni e deviazioni», anche </w:t>
      </w:r>
      <w:r w:rsidRPr="004D7883">
        <w:rPr>
          <w:rFonts w:ascii="Comic Sans MS" w:hAnsi="Comic Sans MS"/>
          <w:smallCaps/>
        </w:rPr>
        <w:t xml:space="preserve">G. Abbamonte – R. </w:t>
      </w:r>
      <w:proofErr w:type="spellStart"/>
      <w:r w:rsidRPr="004D7883">
        <w:rPr>
          <w:rFonts w:ascii="Comic Sans MS" w:hAnsi="Comic Sans MS"/>
          <w:smallCaps/>
        </w:rPr>
        <w:t>Laschena</w:t>
      </w:r>
      <w:proofErr w:type="spellEnd"/>
      <w:r w:rsidRPr="00E60BF6">
        <w:rPr>
          <w:rFonts w:ascii="Comic Sans MS" w:hAnsi="Comic Sans MS"/>
        </w:rPr>
        <w:t xml:space="preserve">, </w:t>
      </w:r>
      <w:r w:rsidRPr="004D7883">
        <w:rPr>
          <w:rFonts w:ascii="Comic Sans MS" w:hAnsi="Comic Sans MS"/>
          <w:i/>
        </w:rPr>
        <w:t>Giustizia amministrativa</w:t>
      </w:r>
      <w:r w:rsidRPr="00E60BF6">
        <w:rPr>
          <w:rFonts w:ascii="Comic Sans MS" w:hAnsi="Comic Sans MS"/>
        </w:rPr>
        <w:t xml:space="preserve">, in </w:t>
      </w:r>
      <w:r w:rsidRPr="004D7883">
        <w:rPr>
          <w:rFonts w:ascii="Comic Sans MS" w:hAnsi="Comic Sans MS"/>
          <w:i/>
        </w:rPr>
        <w:t>Trattato di diritto amministrativo</w:t>
      </w:r>
      <w:r w:rsidRPr="00E60BF6">
        <w:rPr>
          <w:rFonts w:ascii="Comic Sans MS" w:hAnsi="Comic Sans MS"/>
        </w:rPr>
        <w:t xml:space="preserve">, diretto da G. Santaniello, XX, Padova, 1997, 226 ss. </w:t>
      </w:r>
    </w:p>
  </w:footnote>
  <w:footnote w:id="175">
    <w:p w:rsidR="00ED0E9E" w:rsidRPr="00FD43D5" w:rsidRDefault="00ED0E9E" w:rsidP="00FD43D5">
      <w:pPr>
        <w:pStyle w:val="Testonotaapidipagina"/>
        <w:jc w:val="both"/>
        <w:rPr>
          <w:rFonts w:ascii="Comic Sans MS" w:hAnsi="Comic Sans MS"/>
        </w:rPr>
      </w:pPr>
      <w:r w:rsidRPr="00FD43D5">
        <w:rPr>
          <w:rStyle w:val="Rimandonotaapidipagina"/>
          <w:rFonts w:ascii="Comic Sans MS" w:hAnsi="Comic Sans MS"/>
        </w:rPr>
        <w:footnoteRef/>
      </w:r>
      <w:r w:rsidRPr="00FD43D5">
        <w:rPr>
          <w:rFonts w:ascii="Comic Sans MS" w:hAnsi="Comic Sans MS"/>
        </w:rPr>
        <w:t xml:space="preserve"> Così, ad es., </w:t>
      </w:r>
      <w:r w:rsidRPr="00C51F35">
        <w:rPr>
          <w:rFonts w:ascii="Comic Sans MS" w:hAnsi="Comic Sans MS"/>
          <w:smallCaps/>
        </w:rPr>
        <w:t>P. Gasparri</w:t>
      </w:r>
      <w:r w:rsidRPr="00FD43D5">
        <w:rPr>
          <w:rFonts w:ascii="Comic Sans MS" w:hAnsi="Comic Sans MS"/>
        </w:rPr>
        <w:t xml:space="preserve">, </w:t>
      </w:r>
      <w:r w:rsidRPr="00C51F35">
        <w:rPr>
          <w:rFonts w:ascii="Comic Sans MS" w:hAnsi="Comic Sans MS"/>
          <w:i/>
        </w:rPr>
        <w:t>op. cit.</w:t>
      </w:r>
      <w:r w:rsidRPr="00FD43D5">
        <w:rPr>
          <w:rFonts w:ascii="Comic Sans MS" w:hAnsi="Comic Sans MS"/>
        </w:rPr>
        <w:t xml:space="preserve">, 128. Sul tema, più recentemente, </w:t>
      </w:r>
      <w:r w:rsidRPr="00C51F35">
        <w:rPr>
          <w:rFonts w:ascii="Comic Sans MS" w:hAnsi="Comic Sans MS"/>
          <w:smallCaps/>
        </w:rPr>
        <w:t xml:space="preserve">P.M. </w:t>
      </w:r>
      <w:proofErr w:type="spellStart"/>
      <w:r w:rsidRPr="00C51F35">
        <w:rPr>
          <w:rFonts w:ascii="Comic Sans MS" w:hAnsi="Comic Sans MS"/>
          <w:smallCaps/>
        </w:rPr>
        <w:t>Vipiana</w:t>
      </w:r>
      <w:proofErr w:type="spellEnd"/>
      <w:r w:rsidRPr="00FD43D5">
        <w:rPr>
          <w:rFonts w:ascii="Comic Sans MS" w:hAnsi="Comic Sans MS"/>
        </w:rPr>
        <w:t xml:space="preserve">, </w:t>
      </w:r>
      <w:r w:rsidRPr="00EC7E74">
        <w:rPr>
          <w:rFonts w:ascii="Comic Sans MS" w:hAnsi="Comic Sans MS"/>
          <w:i/>
        </w:rPr>
        <w:t>Gli atti amministrativi</w:t>
      </w:r>
      <w:r w:rsidRPr="00EC7E74">
        <w:rPr>
          <w:rFonts w:ascii="Comic Sans MS" w:hAnsi="Comic Sans MS"/>
          <w:bCs/>
          <w:i/>
        </w:rPr>
        <w:t>: vizi di legittimità e di merito, cause di nullità ed irregolarità</w:t>
      </w:r>
      <w:r w:rsidRPr="00FD43D5">
        <w:rPr>
          <w:rFonts w:ascii="Comic Sans MS" w:hAnsi="Comic Sans MS"/>
          <w:bCs/>
        </w:rPr>
        <w:t>, Padova, 2003,</w:t>
      </w:r>
      <w:r w:rsidRPr="00FD43D5">
        <w:rPr>
          <w:rFonts w:ascii="Comic Sans MS" w:hAnsi="Comic Sans MS"/>
        </w:rPr>
        <w:t xml:space="preserve"> 244.</w:t>
      </w:r>
    </w:p>
  </w:footnote>
  <w:footnote w:id="176">
    <w:p w:rsidR="00ED0E9E" w:rsidRPr="00FD43D5" w:rsidRDefault="00ED0E9E" w:rsidP="00FD43D5">
      <w:pPr>
        <w:pStyle w:val="Testonotaapidipagina"/>
        <w:jc w:val="both"/>
        <w:rPr>
          <w:rFonts w:ascii="Comic Sans MS" w:hAnsi="Comic Sans MS"/>
        </w:rPr>
      </w:pPr>
      <w:r w:rsidRPr="00FD43D5">
        <w:rPr>
          <w:rStyle w:val="Rimandonotaapidipagina"/>
          <w:rFonts w:ascii="Comic Sans MS" w:hAnsi="Comic Sans MS"/>
        </w:rPr>
        <w:footnoteRef/>
      </w:r>
      <w:r w:rsidRPr="00FD43D5">
        <w:rPr>
          <w:rFonts w:ascii="Comic Sans MS" w:hAnsi="Comic Sans MS"/>
        </w:rPr>
        <w:t xml:space="preserve"> </w:t>
      </w:r>
      <w:r w:rsidRPr="00EC7E74">
        <w:rPr>
          <w:rFonts w:ascii="Comic Sans MS" w:hAnsi="Comic Sans MS"/>
          <w:smallCaps/>
        </w:rPr>
        <w:t>R. Cavallo Perin</w:t>
      </w:r>
      <w:r w:rsidRPr="00FD43D5">
        <w:rPr>
          <w:rFonts w:ascii="Comic Sans MS" w:hAnsi="Comic Sans MS"/>
        </w:rPr>
        <w:t xml:space="preserve">, </w:t>
      </w:r>
      <w:r w:rsidRPr="00EC7E74">
        <w:rPr>
          <w:rFonts w:ascii="Comic Sans MS" w:hAnsi="Comic Sans MS"/>
          <w:i/>
        </w:rPr>
        <w:t>La validità dell’atto amministrativo tra legge, principi e pluralità degli ordinamenti giuridici</w:t>
      </w:r>
      <w:r w:rsidRPr="00FD43D5">
        <w:rPr>
          <w:rFonts w:ascii="Comic Sans MS" w:hAnsi="Comic Sans MS"/>
        </w:rPr>
        <w:t xml:space="preserve">, in </w:t>
      </w:r>
      <w:r w:rsidRPr="00EC7E74">
        <w:rPr>
          <w:rFonts w:ascii="Comic Sans MS" w:hAnsi="Comic Sans MS"/>
          <w:i/>
        </w:rPr>
        <w:t xml:space="preserve">Dir. </w:t>
      </w:r>
      <w:proofErr w:type="spellStart"/>
      <w:r w:rsidRPr="00EC7E74">
        <w:rPr>
          <w:rFonts w:ascii="Comic Sans MS" w:hAnsi="Comic Sans MS"/>
          <w:i/>
        </w:rPr>
        <w:t>amm</w:t>
      </w:r>
      <w:proofErr w:type="spellEnd"/>
      <w:r w:rsidRPr="00EC7E74">
        <w:rPr>
          <w:rFonts w:ascii="Comic Sans MS" w:hAnsi="Comic Sans MS"/>
          <w:i/>
        </w:rPr>
        <w:t>.</w:t>
      </w:r>
      <w:r w:rsidRPr="00FD43D5">
        <w:rPr>
          <w:rFonts w:ascii="Comic Sans MS" w:hAnsi="Comic Sans MS"/>
        </w:rPr>
        <w:t>, 2017, 681.</w:t>
      </w:r>
    </w:p>
  </w:footnote>
  <w:footnote w:id="177">
    <w:p w:rsidR="00ED0E9E" w:rsidRPr="00FD43D5" w:rsidRDefault="00ED0E9E" w:rsidP="00FD43D5">
      <w:pPr>
        <w:pStyle w:val="Testonotaapidipagina"/>
        <w:jc w:val="both"/>
        <w:rPr>
          <w:rFonts w:ascii="Comic Sans MS" w:hAnsi="Comic Sans MS"/>
        </w:rPr>
      </w:pPr>
      <w:r w:rsidRPr="00FD43D5">
        <w:rPr>
          <w:rStyle w:val="Rimandonotaapidipagina"/>
          <w:rFonts w:ascii="Comic Sans MS" w:hAnsi="Comic Sans MS"/>
        </w:rPr>
        <w:footnoteRef/>
      </w:r>
      <w:r w:rsidRPr="00FD43D5">
        <w:rPr>
          <w:rFonts w:ascii="Comic Sans MS" w:hAnsi="Comic Sans MS"/>
        </w:rPr>
        <w:t xml:space="preserve"> Per tutti, </w:t>
      </w:r>
      <w:r w:rsidRPr="00EC7E74">
        <w:rPr>
          <w:rFonts w:ascii="Comic Sans MS" w:hAnsi="Comic Sans MS"/>
          <w:smallCaps/>
        </w:rPr>
        <w:t>P. Virga</w:t>
      </w:r>
      <w:r w:rsidRPr="00FD43D5">
        <w:rPr>
          <w:rFonts w:ascii="Comic Sans MS" w:hAnsi="Comic Sans MS"/>
        </w:rPr>
        <w:t xml:space="preserve">, </w:t>
      </w:r>
      <w:r w:rsidRPr="00EC7E74">
        <w:rPr>
          <w:rFonts w:ascii="Comic Sans MS" w:hAnsi="Comic Sans MS"/>
          <w:i/>
        </w:rPr>
        <w:t>Diritto amministrativo</w:t>
      </w:r>
      <w:r w:rsidRPr="00FD43D5">
        <w:rPr>
          <w:rFonts w:ascii="Comic Sans MS" w:hAnsi="Comic Sans MS"/>
        </w:rPr>
        <w:t>, cit., 125.</w:t>
      </w:r>
    </w:p>
  </w:footnote>
  <w:footnote w:id="178">
    <w:p w:rsidR="00ED0E9E" w:rsidRPr="00FD43D5" w:rsidRDefault="00ED0E9E" w:rsidP="00FD43D5">
      <w:pPr>
        <w:pStyle w:val="Testonotaapidipagina"/>
        <w:jc w:val="both"/>
        <w:rPr>
          <w:rFonts w:ascii="Comic Sans MS" w:hAnsi="Comic Sans MS"/>
        </w:rPr>
      </w:pPr>
      <w:r w:rsidRPr="00FD43D5">
        <w:rPr>
          <w:rStyle w:val="Rimandonotaapidipagina"/>
          <w:rFonts w:ascii="Comic Sans MS" w:hAnsi="Comic Sans MS"/>
        </w:rPr>
        <w:footnoteRef/>
      </w:r>
      <w:r w:rsidRPr="00FD43D5">
        <w:rPr>
          <w:rFonts w:ascii="Comic Sans MS" w:hAnsi="Comic Sans MS"/>
        </w:rPr>
        <w:t xml:space="preserve"> Su cui, </w:t>
      </w:r>
      <w:r w:rsidRPr="00EC7E74">
        <w:rPr>
          <w:rFonts w:ascii="Comic Sans MS" w:hAnsi="Comic Sans MS"/>
          <w:i/>
        </w:rPr>
        <w:t xml:space="preserve">ex </w:t>
      </w:r>
      <w:proofErr w:type="spellStart"/>
      <w:r w:rsidRPr="00EC7E74">
        <w:rPr>
          <w:rFonts w:ascii="Comic Sans MS" w:hAnsi="Comic Sans MS"/>
          <w:i/>
        </w:rPr>
        <w:t>plurimis</w:t>
      </w:r>
      <w:proofErr w:type="spellEnd"/>
      <w:r w:rsidRPr="00FD43D5">
        <w:rPr>
          <w:rFonts w:ascii="Comic Sans MS" w:hAnsi="Comic Sans MS"/>
        </w:rPr>
        <w:t xml:space="preserve">, T.A.R. Calabria-Catanzaro, Sez. II, 16 dicembre 2010, n. 2964, in </w:t>
      </w:r>
      <w:r w:rsidRPr="00EC7E74">
        <w:rPr>
          <w:rFonts w:ascii="Comic Sans MS" w:hAnsi="Comic Sans MS"/>
          <w:i/>
        </w:rPr>
        <w:t xml:space="preserve">Foro </w:t>
      </w:r>
      <w:proofErr w:type="spellStart"/>
      <w:r w:rsidRPr="00EC7E74">
        <w:rPr>
          <w:rFonts w:ascii="Comic Sans MS" w:hAnsi="Comic Sans MS"/>
          <w:i/>
        </w:rPr>
        <w:t>amm</w:t>
      </w:r>
      <w:proofErr w:type="spellEnd"/>
      <w:r w:rsidRPr="00EC7E74">
        <w:rPr>
          <w:rFonts w:ascii="Comic Sans MS" w:hAnsi="Comic Sans MS"/>
          <w:i/>
        </w:rPr>
        <w:t>. – TAR</w:t>
      </w:r>
      <w:r w:rsidRPr="00FD43D5">
        <w:rPr>
          <w:rFonts w:ascii="Comic Sans MS" w:hAnsi="Comic Sans MS"/>
        </w:rPr>
        <w:t>, 2010, 4047.</w:t>
      </w:r>
    </w:p>
  </w:footnote>
  <w:footnote w:id="179">
    <w:p w:rsidR="00ED0E9E" w:rsidRPr="00FD43D5" w:rsidRDefault="00ED0E9E" w:rsidP="00FD43D5">
      <w:pPr>
        <w:pStyle w:val="Testonotaapidipagina"/>
        <w:jc w:val="both"/>
        <w:rPr>
          <w:rFonts w:ascii="Comic Sans MS" w:hAnsi="Comic Sans MS"/>
        </w:rPr>
      </w:pPr>
      <w:r w:rsidRPr="00FD43D5">
        <w:rPr>
          <w:rStyle w:val="Rimandonotaapidipagina"/>
          <w:rFonts w:ascii="Comic Sans MS" w:hAnsi="Comic Sans MS"/>
        </w:rPr>
        <w:footnoteRef/>
      </w:r>
      <w:r w:rsidRPr="00FD43D5">
        <w:rPr>
          <w:rFonts w:ascii="Comic Sans MS" w:hAnsi="Comic Sans MS"/>
        </w:rPr>
        <w:t xml:space="preserve"> </w:t>
      </w:r>
      <w:r w:rsidRPr="00EC7E74">
        <w:rPr>
          <w:rFonts w:ascii="Comic Sans MS" w:hAnsi="Comic Sans MS"/>
          <w:smallCaps/>
        </w:rPr>
        <w:t>F.M. Nicosia</w:t>
      </w:r>
      <w:r w:rsidRPr="00FD43D5">
        <w:rPr>
          <w:rFonts w:ascii="Comic Sans MS" w:hAnsi="Comic Sans MS"/>
        </w:rPr>
        <w:t xml:space="preserve">, </w:t>
      </w:r>
      <w:r w:rsidRPr="00EC7E74">
        <w:rPr>
          <w:rFonts w:ascii="Comic Sans MS" w:hAnsi="Comic Sans MS"/>
          <w:i/>
        </w:rPr>
        <w:t>Potere ed eccesso di potere nell’attività amministrativa non discrezionale</w:t>
      </w:r>
      <w:r w:rsidRPr="00FD43D5">
        <w:rPr>
          <w:rFonts w:ascii="Comic Sans MS" w:hAnsi="Comic Sans MS"/>
        </w:rPr>
        <w:t>, Napoli, 1991, 98 e 147 ss., spec. 162.</w:t>
      </w:r>
    </w:p>
  </w:footnote>
  <w:footnote w:id="180">
    <w:p w:rsidR="00ED0E9E" w:rsidRPr="00FD43D5" w:rsidRDefault="00ED0E9E" w:rsidP="00FD43D5">
      <w:pPr>
        <w:pStyle w:val="Testonotaapidipagina"/>
        <w:jc w:val="both"/>
        <w:rPr>
          <w:rFonts w:ascii="Comic Sans MS" w:hAnsi="Comic Sans MS"/>
        </w:rPr>
      </w:pPr>
      <w:r w:rsidRPr="00FD43D5">
        <w:rPr>
          <w:rStyle w:val="Rimandonotaapidipagina"/>
          <w:rFonts w:ascii="Comic Sans MS" w:hAnsi="Comic Sans MS"/>
        </w:rPr>
        <w:footnoteRef/>
      </w:r>
      <w:r w:rsidRPr="00FD43D5">
        <w:rPr>
          <w:rFonts w:ascii="Comic Sans MS" w:hAnsi="Comic Sans MS"/>
        </w:rPr>
        <w:t xml:space="preserve"> Sulla cui distinzione si sono recentemente soffermati </w:t>
      </w:r>
      <w:r w:rsidRPr="00EC7E74">
        <w:rPr>
          <w:rFonts w:ascii="Comic Sans MS" w:hAnsi="Comic Sans MS"/>
          <w:smallCaps/>
        </w:rPr>
        <w:t xml:space="preserve">R. Villata – M. </w:t>
      </w:r>
      <w:proofErr w:type="spellStart"/>
      <w:r w:rsidRPr="00EC7E74">
        <w:rPr>
          <w:rFonts w:ascii="Comic Sans MS" w:hAnsi="Comic Sans MS"/>
          <w:smallCaps/>
        </w:rPr>
        <w:t>Ramajoli</w:t>
      </w:r>
      <w:proofErr w:type="spellEnd"/>
      <w:r w:rsidRPr="00FD43D5">
        <w:rPr>
          <w:rFonts w:ascii="Comic Sans MS" w:hAnsi="Comic Sans MS"/>
        </w:rPr>
        <w:t xml:space="preserve">, </w:t>
      </w:r>
      <w:r w:rsidRPr="00EC7E74">
        <w:rPr>
          <w:rFonts w:ascii="Comic Sans MS" w:hAnsi="Comic Sans MS"/>
          <w:i/>
        </w:rPr>
        <w:t>Il provvedimento amministrativo</w:t>
      </w:r>
      <w:r w:rsidRPr="00FD43D5">
        <w:rPr>
          <w:rFonts w:ascii="Comic Sans MS" w:hAnsi="Comic Sans MS"/>
        </w:rPr>
        <w:t>, 2</w:t>
      </w:r>
      <w:r w:rsidRPr="00FD43D5">
        <w:rPr>
          <w:rFonts w:ascii="Comic Sans MS" w:hAnsi="Comic Sans MS" w:cstheme="minorHAnsi"/>
        </w:rPr>
        <w:t>ª</w:t>
      </w:r>
      <w:r w:rsidRPr="00FD43D5">
        <w:rPr>
          <w:rFonts w:ascii="Comic Sans MS" w:hAnsi="Comic Sans MS"/>
        </w:rPr>
        <w:t xml:space="preserve"> ed., Torino, 2017, 72 ss.; </w:t>
      </w:r>
      <w:r w:rsidRPr="00EC7E74">
        <w:rPr>
          <w:rFonts w:ascii="Comic Sans MS" w:hAnsi="Comic Sans MS"/>
          <w:smallCaps/>
        </w:rPr>
        <w:t xml:space="preserve">F.G. </w:t>
      </w:r>
      <w:proofErr w:type="spellStart"/>
      <w:r w:rsidRPr="00EC7E74">
        <w:rPr>
          <w:rFonts w:ascii="Comic Sans MS" w:hAnsi="Comic Sans MS"/>
          <w:smallCaps/>
        </w:rPr>
        <w:t>Scoca</w:t>
      </w:r>
      <w:proofErr w:type="spellEnd"/>
      <w:r w:rsidRPr="00FD43D5">
        <w:rPr>
          <w:rFonts w:ascii="Comic Sans MS" w:hAnsi="Comic Sans MS"/>
        </w:rPr>
        <w:t xml:space="preserve">, </w:t>
      </w:r>
      <w:r w:rsidRPr="00EC7E74">
        <w:rPr>
          <w:rFonts w:ascii="Comic Sans MS" w:hAnsi="Comic Sans MS"/>
          <w:i/>
        </w:rPr>
        <w:t>L’interesse legittimo. Storia e teoria</w:t>
      </w:r>
      <w:r w:rsidRPr="00FD43D5">
        <w:rPr>
          <w:rFonts w:ascii="Comic Sans MS" w:hAnsi="Comic Sans MS"/>
        </w:rPr>
        <w:t>, Torino, 2017, 432 ss.</w:t>
      </w:r>
    </w:p>
  </w:footnote>
  <w:footnote w:id="181">
    <w:p w:rsidR="00ED0E9E" w:rsidRPr="00FD43D5" w:rsidRDefault="00ED0E9E" w:rsidP="00FD43D5">
      <w:pPr>
        <w:pStyle w:val="Testonotaapidipagina"/>
        <w:jc w:val="both"/>
        <w:rPr>
          <w:rFonts w:ascii="Comic Sans MS" w:hAnsi="Comic Sans MS"/>
        </w:rPr>
      </w:pPr>
      <w:r w:rsidRPr="00FD43D5">
        <w:rPr>
          <w:rStyle w:val="Rimandonotaapidipagina"/>
          <w:rFonts w:ascii="Comic Sans MS" w:hAnsi="Comic Sans MS"/>
        </w:rPr>
        <w:footnoteRef/>
      </w:r>
      <w:r w:rsidRPr="00FD43D5">
        <w:rPr>
          <w:rFonts w:ascii="Comic Sans MS" w:hAnsi="Comic Sans MS"/>
        </w:rPr>
        <w:t xml:space="preserve"> </w:t>
      </w:r>
      <w:r w:rsidRPr="00EC7E74">
        <w:rPr>
          <w:rFonts w:ascii="Comic Sans MS" w:hAnsi="Comic Sans MS"/>
          <w:smallCaps/>
        </w:rPr>
        <w:t>G. Corso</w:t>
      </w:r>
      <w:r w:rsidRPr="00FD43D5">
        <w:rPr>
          <w:rFonts w:ascii="Comic Sans MS" w:hAnsi="Comic Sans MS"/>
        </w:rPr>
        <w:t xml:space="preserve">, </w:t>
      </w:r>
      <w:r w:rsidRPr="00EC7E74">
        <w:rPr>
          <w:rFonts w:ascii="Comic Sans MS" w:hAnsi="Comic Sans MS"/>
          <w:i/>
        </w:rPr>
        <w:t>op. cit.</w:t>
      </w:r>
      <w:r w:rsidRPr="00FD43D5">
        <w:rPr>
          <w:rFonts w:ascii="Comic Sans MS" w:hAnsi="Comic Sans MS"/>
        </w:rPr>
        <w:t xml:space="preserve">, 29. </w:t>
      </w:r>
    </w:p>
  </w:footnote>
  <w:footnote w:id="182">
    <w:p w:rsidR="00ED0E9E" w:rsidRPr="00FD43D5" w:rsidRDefault="00ED0E9E" w:rsidP="00FD43D5">
      <w:pPr>
        <w:pStyle w:val="Testonotaapidipagina"/>
        <w:jc w:val="both"/>
        <w:rPr>
          <w:rFonts w:ascii="Comic Sans MS" w:hAnsi="Comic Sans MS"/>
        </w:rPr>
      </w:pPr>
      <w:r w:rsidRPr="00FD43D5">
        <w:rPr>
          <w:rStyle w:val="Rimandonotaapidipagina"/>
          <w:rFonts w:ascii="Comic Sans MS" w:hAnsi="Comic Sans MS"/>
        </w:rPr>
        <w:footnoteRef/>
      </w:r>
      <w:r w:rsidRPr="00FD43D5">
        <w:rPr>
          <w:rFonts w:ascii="Comic Sans MS" w:hAnsi="Comic Sans MS"/>
        </w:rPr>
        <w:t xml:space="preserve"> </w:t>
      </w:r>
      <w:r w:rsidRPr="00EC7E74">
        <w:rPr>
          <w:rFonts w:ascii="Comic Sans MS" w:hAnsi="Comic Sans MS"/>
          <w:smallCaps/>
        </w:rPr>
        <w:t>A. Romano Tassone</w:t>
      </w:r>
      <w:r w:rsidRPr="00FD43D5">
        <w:rPr>
          <w:rFonts w:ascii="Comic Sans MS" w:hAnsi="Comic Sans MS"/>
        </w:rPr>
        <w:t xml:space="preserve">, </w:t>
      </w:r>
      <w:r w:rsidRPr="00EC7E74">
        <w:rPr>
          <w:rFonts w:ascii="Comic Sans MS" w:hAnsi="Comic Sans MS"/>
          <w:i/>
        </w:rPr>
        <w:t xml:space="preserve">Sulle vicende del concetto di </w:t>
      </w:r>
      <w:r w:rsidRPr="00EC7E74">
        <w:rPr>
          <w:rFonts w:ascii="Comic Sans MS" w:hAnsi="Comic Sans MS" w:cstheme="minorHAnsi"/>
          <w:i/>
        </w:rPr>
        <w:t>«</w:t>
      </w:r>
      <w:r w:rsidRPr="00EC7E74">
        <w:rPr>
          <w:rFonts w:ascii="Comic Sans MS" w:hAnsi="Comic Sans MS"/>
          <w:i/>
        </w:rPr>
        <w:t>merito</w:t>
      </w:r>
      <w:r w:rsidRPr="00EC7E74">
        <w:rPr>
          <w:rFonts w:ascii="Comic Sans MS" w:hAnsi="Comic Sans MS" w:cstheme="minorHAnsi"/>
          <w:i/>
        </w:rPr>
        <w:t>»</w:t>
      </w:r>
      <w:r w:rsidRPr="00FD43D5">
        <w:rPr>
          <w:rFonts w:ascii="Comic Sans MS" w:hAnsi="Comic Sans MS"/>
        </w:rPr>
        <w:t xml:space="preserve">, in </w:t>
      </w:r>
      <w:r w:rsidRPr="00EC7E74">
        <w:rPr>
          <w:rFonts w:ascii="Comic Sans MS" w:hAnsi="Comic Sans MS"/>
          <w:i/>
        </w:rPr>
        <w:t xml:space="preserve">Dir. </w:t>
      </w:r>
      <w:proofErr w:type="spellStart"/>
      <w:r w:rsidRPr="00EC7E74">
        <w:rPr>
          <w:rFonts w:ascii="Comic Sans MS" w:hAnsi="Comic Sans MS"/>
          <w:i/>
        </w:rPr>
        <w:t>amm</w:t>
      </w:r>
      <w:proofErr w:type="spellEnd"/>
      <w:r w:rsidRPr="00EC7E74">
        <w:rPr>
          <w:rFonts w:ascii="Comic Sans MS" w:hAnsi="Comic Sans MS"/>
          <w:i/>
        </w:rPr>
        <w:t>.</w:t>
      </w:r>
      <w:r w:rsidRPr="00FD43D5">
        <w:rPr>
          <w:rFonts w:ascii="Comic Sans MS" w:hAnsi="Comic Sans MS"/>
        </w:rPr>
        <w:t xml:space="preserve">, 2008, 551, nt. 54. Sul tema, </w:t>
      </w:r>
      <w:proofErr w:type="spellStart"/>
      <w:r w:rsidRPr="00EC7E74">
        <w:rPr>
          <w:rFonts w:ascii="Comic Sans MS" w:hAnsi="Comic Sans MS"/>
          <w:i/>
        </w:rPr>
        <w:t>amplius</w:t>
      </w:r>
      <w:proofErr w:type="spellEnd"/>
      <w:r w:rsidRPr="00FD43D5">
        <w:rPr>
          <w:rFonts w:ascii="Comic Sans MS" w:hAnsi="Comic Sans MS"/>
        </w:rPr>
        <w:t xml:space="preserve">, </w:t>
      </w:r>
      <w:r w:rsidRPr="00EC7E74">
        <w:rPr>
          <w:rFonts w:ascii="Comic Sans MS" w:hAnsi="Comic Sans MS"/>
          <w:smallCaps/>
        </w:rPr>
        <w:t>S, Civitarese Matteucci</w:t>
      </w:r>
      <w:r w:rsidRPr="00FD43D5">
        <w:rPr>
          <w:rFonts w:ascii="Comic Sans MS" w:hAnsi="Comic Sans MS"/>
        </w:rPr>
        <w:t xml:space="preserve">, </w:t>
      </w:r>
      <w:r w:rsidRPr="00EC7E74">
        <w:rPr>
          <w:rFonts w:ascii="Comic Sans MS" w:hAnsi="Comic Sans MS"/>
          <w:i/>
        </w:rPr>
        <w:t>La forma presa sul serio. Formalismo pratico, azione amministrativa ed illegalità utile</w:t>
      </w:r>
      <w:r w:rsidRPr="00FD43D5">
        <w:rPr>
          <w:rFonts w:ascii="Comic Sans MS" w:hAnsi="Comic Sans MS"/>
        </w:rPr>
        <w:t>, Torino, 2006, 325 ss.</w:t>
      </w:r>
    </w:p>
  </w:footnote>
  <w:footnote w:id="183">
    <w:p w:rsidR="00ED0E9E" w:rsidRPr="00FD43D5" w:rsidRDefault="00ED0E9E" w:rsidP="00FD43D5">
      <w:pPr>
        <w:pStyle w:val="Testonotaapidipagina"/>
        <w:jc w:val="both"/>
        <w:rPr>
          <w:rFonts w:ascii="Comic Sans MS" w:hAnsi="Comic Sans MS"/>
        </w:rPr>
      </w:pPr>
      <w:r w:rsidRPr="00FD43D5">
        <w:rPr>
          <w:rStyle w:val="Rimandonotaapidipagina"/>
          <w:rFonts w:ascii="Comic Sans MS" w:hAnsi="Comic Sans MS"/>
        </w:rPr>
        <w:footnoteRef/>
      </w:r>
      <w:r w:rsidRPr="00FD43D5">
        <w:rPr>
          <w:rFonts w:ascii="Comic Sans MS" w:hAnsi="Comic Sans MS"/>
        </w:rPr>
        <w:t xml:space="preserve"> </w:t>
      </w:r>
      <w:r w:rsidRPr="00EC7E74">
        <w:rPr>
          <w:rFonts w:ascii="Comic Sans MS" w:hAnsi="Comic Sans MS"/>
          <w:smallCaps/>
        </w:rPr>
        <w:t>G. Morbidelli</w:t>
      </w:r>
      <w:r w:rsidRPr="00FD43D5">
        <w:rPr>
          <w:rFonts w:ascii="Comic Sans MS" w:hAnsi="Comic Sans MS"/>
        </w:rPr>
        <w:t xml:space="preserve">, </w:t>
      </w:r>
      <w:r w:rsidRPr="00EC7E74">
        <w:rPr>
          <w:rFonts w:ascii="Comic Sans MS" w:hAnsi="Comic Sans MS"/>
          <w:i/>
        </w:rPr>
        <w:t>Separazione tra politica e amministrazione e discrezionalità amministrativa</w:t>
      </w:r>
      <w:r w:rsidRPr="00FD43D5">
        <w:rPr>
          <w:rFonts w:ascii="Comic Sans MS" w:hAnsi="Comic Sans MS"/>
        </w:rPr>
        <w:t xml:space="preserve">, in </w:t>
      </w:r>
      <w:proofErr w:type="spellStart"/>
      <w:r w:rsidRPr="00EC7E74">
        <w:rPr>
          <w:rFonts w:ascii="Comic Sans MS" w:hAnsi="Comic Sans MS"/>
          <w:i/>
        </w:rPr>
        <w:t>Munus</w:t>
      </w:r>
      <w:proofErr w:type="spellEnd"/>
      <w:r w:rsidRPr="00FD43D5">
        <w:rPr>
          <w:rFonts w:ascii="Comic Sans MS" w:hAnsi="Comic Sans MS"/>
        </w:rPr>
        <w:t xml:space="preserve">, 2021, 13-14, il quale aggiunge che quanto affermato non collide con le espresse previsioni legislative di provvedimenti amministrativi a natura vincolata o di attività vincolate, che non possono di per sé far venir meno la discrezionalità sul </w:t>
      </w:r>
      <w:r w:rsidRPr="00EC7E74">
        <w:rPr>
          <w:rFonts w:ascii="Comic Sans MS" w:hAnsi="Comic Sans MS"/>
          <w:i/>
        </w:rPr>
        <w:t>quando</w:t>
      </w:r>
      <w:r w:rsidRPr="00FD43D5">
        <w:rPr>
          <w:rFonts w:ascii="Comic Sans MS" w:hAnsi="Comic Sans MS"/>
        </w:rPr>
        <w:t xml:space="preserve"> né, talvolta, quella sul </w:t>
      </w:r>
      <w:proofErr w:type="spellStart"/>
      <w:r w:rsidRPr="00EC7E74">
        <w:rPr>
          <w:rFonts w:ascii="Comic Sans MS" w:hAnsi="Comic Sans MS"/>
          <w:i/>
        </w:rPr>
        <w:t>quomodo</w:t>
      </w:r>
      <w:proofErr w:type="spellEnd"/>
      <w:r w:rsidRPr="00FD43D5">
        <w:rPr>
          <w:rFonts w:ascii="Comic Sans MS" w:hAnsi="Comic Sans MS"/>
        </w:rPr>
        <w:t xml:space="preserve">. Per maggiori indicazioni sul secondo esempio riportato nel testo, cfr., se vuoi, </w:t>
      </w:r>
      <w:r w:rsidRPr="00EC7E74">
        <w:rPr>
          <w:rFonts w:ascii="Comic Sans MS" w:hAnsi="Comic Sans MS"/>
          <w:smallCaps/>
        </w:rPr>
        <w:t xml:space="preserve">F. </w:t>
      </w:r>
      <w:proofErr w:type="spellStart"/>
      <w:r w:rsidRPr="00EC7E74">
        <w:rPr>
          <w:rFonts w:ascii="Comic Sans MS" w:hAnsi="Comic Sans MS"/>
          <w:smallCaps/>
        </w:rPr>
        <w:t>Saitta</w:t>
      </w:r>
      <w:proofErr w:type="spellEnd"/>
      <w:r w:rsidRPr="00FD43D5">
        <w:rPr>
          <w:rFonts w:ascii="Comic Sans MS" w:hAnsi="Comic Sans MS"/>
        </w:rPr>
        <w:t xml:space="preserve">, </w:t>
      </w:r>
      <w:r w:rsidRPr="00FD43D5">
        <w:rPr>
          <w:rFonts w:ascii="Comic Sans MS" w:hAnsi="Comic Sans MS"/>
          <w:i/>
        </w:rPr>
        <w:t>Il permesso di costruire convenzionato: prime note sul nuovo art. 28-</w:t>
      </w:r>
      <w:r w:rsidRPr="00FD43D5">
        <w:rPr>
          <w:rFonts w:ascii="Comic Sans MS" w:hAnsi="Comic Sans MS"/>
        </w:rPr>
        <w:t>bis</w:t>
      </w:r>
      <w:r w:rsidRPr="00FD43D5">
        <w:rPr>
          <w:rFonts w:ascii="Comic Sans MS" w:hAnsi="Comic Sans MS"/>
          <w:i/>
        </w:rPr>
        <w:t xml:space="preserve"> del testo unico dell’edilizia</w:t>
      </w:r>
      <w:r w:rsidRPr="00FD43D5">
        <w:rPr>
          <w:rFonts w:ascii="Comic Sans MS" w:hAnsi="Comic Sans MS"/>
        </w:rPr>
        <w:t xml:space="preserve"> (Relazione al Convegno su: «Gli effetti del </w:t>
      </w:r>
      <w:proofErr w:type="spellStart"/>
      <w:r w:rsidRPr="00FD43D5">
        <w:rPr>
          <w:rFonts w:ascii="Comic Sans MS" w:hAnsi="Comic Sans MS"/>
        </w:rPr>
        <w:t>d.l.</w:t>
      </w:r>
      <w:proofErr w:type="spellEnd"/>
      <w:r w:rsidRPr="00FD43D5">
        <w:rPr>
          <w:rFonts w:ascii="Comic Sans MS" w:hAnsi="Comic Sans MS"/>
        </w:rPr>
        <w:t xml:space="preserve"> “</w:t>
      </w:r>
      <w:r w:rsidRPr="00FD43D5">
        <w:rPr>
          <w:rFonts w:ascii="Comic Sans MS" w:hAnsi="Comic Sans MS"/>
          <w:i/>
        </w:rPr>
        <w:t>Sblocca-Italia</w:t>
      </w:r>
      <w:r w:rsidRPr="00FD43D5">
        <w:rPr>
          <w:rFonts w:ascii="Comic Sans MS" w:hAnsi="Comic Sans MS"/>
        </w:rPr>
        <w:t xml:space="preserve">” </w:t>
      </w:r>
      <w:proofErr w:type="spellStart"/>
      <w:r w:rsidRPr="00FD43D5">
        <w:rPr>
          <w:rFonts w:ascii="Comic Sans MS" w:hAnsi="Comic Sans MS"/>
        </w:rPr>
        <w:t>conv</w:t>
      </w:r>
      <w:proofErr w:type="spellEnd"/>
      <w:r w:rsidRPr="00FD43D5">
        <w:rPr>
          <w:rFonts w:ascii="Comic Sans MS" w:hAnsi="Comic Sans MS"/>
        </w:rPr>
        <w:t xml:space="preserve">. nella l. n. 164/2014 sulla l. n. 241/1990 e sul Testo Unico dell’edilizia» - Roma, 22 gennaio 2015), in </w:t>
      </w:r>
      <w:proofErr w:type="spellStart"/>
      <w:r w:rsidRPr="00FD43D5">
        <w:rPr>
          <w:rFonts w:ascii="Comic Sans MS" w:hAnsi="Comic Sans MS"/>
          <w:i/>
        </w:rPr>
        <w:t>Riv</w:t>
      </w:r>
      <w:proofErr w:type="spellEnd"/>
      <w:r w:rsidRPr="00FD43D5">
        <w:rPr>
          <w:rFonts w:ascii="Comic Sans MS" w:hAnsi="Comic Sans MS"/>
          <w:i/>
        </w:rPr>
        <w:t xml:space="preserve">. giur. </w:t>
      </w:r>
      <w:proofErr w:type="spellStart"/>
      <w:r w:rsidRPr="00FD43D5">
        <w:rPr>
          <w:rFonts w:ascii="Comic Sans MS" w:hAnsi="Comic Sans MS"/>
          <w:i/>
        </w:rPr>
        <w:t>edil</w:t>
      </w:r>
      <w:proofErr w:type="spellEnd"/>
      <w:r w:rsidRPr="00FD43D5">
        <w:rPr>
          <w:rFonts w:ascii="Comic Sans MS" w:hAnsi="Comic Sans MS"/>
          <w:i/>
        </w:rPr>
        <w:t>.</w:t>
      </w:r>
      <w:r w:rsidRPr="00FD43D5">
        <w:rPr>
          <w:rFonts w:ascii="Comic Sans MS" w:hAnsi="Comic Sans MS"/>
        </w:rPr>
        <w:t>, 2014, 47 ss.</w:t>
      </w:r>
    </w:p>
  </w:footnote>
  <w:footnote w:id="184">
    <w:p w:rsidR="00ED0E9E" w:rsidRPr="00FD43D5" w:rsidRDefault="00ED0E9E" w:rsidP="00FD43D5">
      <w:pPr>
        <w:pStyle w:val="Testonotaapidipagina"/>
        <w:jc w:val="both"/>
        <w:rPr>
          <w:rFonts w:ascii="Comic Sans MS" w:hAnsi="Comic Sans MS"/>
        </w:rPr>
      </w:pPr>
      <w:r w:rsidRPr="00FD43D5">
        <w:rPr>
          <w:rStyle w:val="Rimandonotaapidipagina"/>
          <w:rFonts w:ascii="Comic Sans MS" w:hAnsi="Comic Sans MS"/>
        </w:rPr>
        <w:footnoteRef/>
      </w:r>
      <w:r w:rsidRPr="00FD43D5">
        <w:rPr>
          <w:rFonts w:ascii="Comic Sans MS" w:hAnsi="Comic Sans MS"/>
        </w:rPr>
        <w:t xml:space="preserve"> </w:t>
      </w:r>
      <w:r w:rsidRPr="00EC7E74">
        <w:rPr>
          <w:rFonts w:ascii="Comic Sans MS" w:hAnsi="Comic Sans MS"/>
          <w:i/>
        </w:rPr>
        <w:t>Lezioni di diritto amministrativo</w:t>
      </w:r>
      <w:r w:rsidRPr="00FD43D5">
        <w:rPr>
          <w:rFonts w:ascii="Comic Sans MS" w:hAnsi="Comic Sans MS"/>
        </w:rPr>
        <w:t>, Milano, 1950, 100.</w:t>
      </w:r>
    </w:p>
  </w:footnote>
  <w:footnote w:id="185">
    <w:p w:rsidR="00ED0E9E" w:rsidRPr="00FD43D5" w:rsidRDefault="00ED0E9E" w:rsidP="00FD43D5">
      <w:pPr>
        <w:pStyle w:val="Testonotaapidipagina"/>
        <w:jc w:val="both"/>
        <w:rPr>
          <w:rFonts w:ascii="Comic Sans MS" w:hAnsi="Comic Sans MS"/>
        </w:rPr>
      </w:pPr>
      <w:r w:rsidRPr="00FD43D5">
        <w:rPr>
          <w:rStyle w:val="Rimandonotaapidipagina"/>
          <w:rFonts w:ascii="Comic Sans MS" w:hAnsi="Comic Sans MS"/>
        </w:rPr>
        <w:footnoteRef/>
      </w:r>
      <w:r w:rsidRPr="00FD43D5">
        <w:rPr>
          <w:rFonts w:ascii="Comic Sans MS" w:hAnsi="Comic Sans MS"/>
        </w:rPr>
        <w:t xml:space="preserve"> </w:t>
      </w:r>
      <w:r w:rsidRPr="00EC7E74">
        <w:rPr>
          <w:rFonts w:ascii="Comic Sans MS" w:hAnsi="Comic Sans MS"/>
          <w:smallCaps/>
        </w:rPr>
        <w:t>B.G. Mattarella</w:t>
      </w:r>
      <w:r w:rsidRPr="00FD43D5">
        <w:rPr>
          <w:rFonts w:ascii="Comic Sans MS" w:hAnsi="Comic Sans MS"/>
        </w:rPr>
        <w:t xml:space="preserve">, </w:t>
      </w:r>
      <w:r w:rsidRPr="00EC7E74">
        <w:rPr>
          <w:rFonts w:ascii="Comic Sans MS" w:hAnsi="Comic Sans MS"/>
          <w:i/>
        </w:rPr>
        <w:t>Il provvedimento</w:t>
      </w:r>
      <w:r w:rsidRPr="00FD43D5">
        <w:rPr>
          <w:rFonts w:ascii="Comic Sans MS" w:hAnsi="Comic Sans MS"/>
        </w:rPr>
        <w:t xml:space="preserve">, in </w:t>
      </w:r>
      <w:r w:rsidRPr="00EC7E74">
        <w:rPr>
          <w:rFonts w:ascii="Comic Sans MS" w:hAnsi="Comic Sans MS"/>
          <w:i/>
        </w:rPr>
        <w:t>Trattato di diritto amministrativo</w:t>
      </w:r>
      <w:r w:rsidRPr="00FD43D5">
        <w:rPr>
          <w:rFonts w:ascii="Comic Sans MS" w:hAnsi="Comic Sans MS"/>
        </w:rPr>
        <w:t xml:space="preserve">, a cura di S. </w:t>
      </w:r>
      <w:proofErr w:type="spellStart"/>
      <w:r w:rsidRPr="00FD43D5">
        <w:rPr>
          <w:rFonts w:ascii="Comic Sans MS" w:hAnsi="Comic Sans MS"/>
        </w:rPr>
        <w:t>Cassese</w:t>
      </w:r>
      <w:proofErr w:type="spellEnd"/>
      <w:r w:rsidRPr="00FD43D5">
        <w:rPr>
          <w:rFonts w:ascii="Comic Sans MS" w:hAnsi="Comic Sans MS"/>
        </w:rPr>
        <w:t>, 2</w:t>
      </w:r>
      <w:r w:rsidRPr="00FD43D5">
        <w:rPr>
          <w:rFonts w:ascii="Comic Sans MS" w:hAnsi="Comic Sans MS" w:cstheme="minorHAnsi"/>
        </w:rPr>
        <w:t>ª</w:t>
      </w:r>
      <w:r w:rsidRPr="00FD43D5">
        <w:rPr>
          <w:rFonts w:ascii="Comic Sans MS" w:hAnsi="Comic Sans MS"/>
        </w:rPr>
        <w:t xml:space="preserve"> ed., Milano, 2003, I, 983.</w:t>
      </w:r>
    </w:p>
  </w:footnote>
  <w:footnote w:id="186">
    <w:p w:rsidR="00ED0E9E" w:rsidRPr="00FD43D5" w:rsidRDefault="00ED0E9E" w:rsidP="00FD43D5">
      <w:pPr>
        <w:pStyle w:val="Testonotaapidipagina"/>
        <w:jc w:val="both"/>
        <w:rPr>
          <w:rFonts w:ascii="Comic Sans MS" w:hAnsi="Comic Sans MS"/>
        </w:rPr>
      </w:pPr>
      <w:r w:rsidRPr="00FD43D5">
        <w:rPr>
          <w:rStyle w:val="Rimandonotaapidipagina"/>
          <w:rFonts w:ascii="Comic Sans MS" w:hAnsi="Comic Sans MS"/>
        </w:rPr>
        <w:footnoteRef/>
      </w:r>
      <w:r w:rsidRPr="00FD43D5">
        <w:rPr>
          <w:rFonts w:ascii="Comic Sans MS" w:hAnsi="Comic Sans MS"/>
        </w:rPr>
        <w:t xml:space="preserve"> Così T.A.R. Campania-Napoli, Sez. VII, 13 gennaio 2012, n. 143, in </w:t>
      </w:r>
      <w:r w:rsidRPr="00EC7E74">
        <w:rPr>
          <w:rFonts w:ascii="Comic Sans MS" w:hAnsi="Comic Sans MS"/>
          <w:i/>
        </w:rPr>
        <w:t xml:space="preserve">Foro </w:t>
      </w:r>
      <w:proofErr w:type="spellStart"/>
      <w:r w:rsidRPr="00EC7E74">
        <w:rPr>
          <w:rFonts w:ascii="Comic Sans MS" w:hAnsi="Comic Sans MS"/>
          <w:i/>
        </w:rPr>
        <w:t>amm</w:t>
      </w:r>
      <w:proofErr w:type="spellEnd"/>
      <w:r w:rsidRPr="00EC7E74">
        <w:rPr>
          <w:rFonts w:ascii="Comic Sans MS" w:hAnsi="Comic Sans MS"/>
          <w:i/>
        </w:rPr>
        <w:t>. – TAR</w:t>
      </w:r>
      <w:r w:rsidRPr="00FD43D5">
        <w:rPr>
          <w:rFonts w:ascii="Comic Sans MS" w:hAnsi="Comic Sans MS"/>
        </w:rPr>
        <w:t>, 2012, 228.</w:t>
      </w:r>
    </w:p>
  </w:footnote>
  <w:footnote w:id="187">
    <w:p w:rsidR="00ED0E9E" w:rsidRPr="00FD43D5" w:rsidRDefault="00ED0E9E" w:rsidP="00FD43D5">
      <w:pPr>
        <w:pStyle w:val="Testonotaapidipagina"/>
        <w:jc w:val="both"/>
        <w:rPr>
          <w:rFonts w:ascii="Comic Sans MS" w:hAnsi="Comic Sans MS"/>
        </w:rPr>
      </w:pPr>
      <w:r w:rsidRPr="00FD43D5">
        <w:rPr>
          <w:rStyle w:val="Rimandonotaapidipagina"/>
          <w:rFonts w:ascii="Comic Sans MS" w:hAnsi="Comic Sans MS"/>
        </w:rPr>
        <w:footnoteRef/>
      </w:r>
      <w:r w:rsidRPr="00FD43D5">
        <w:rPr>
          <w:rFonts w:ascii="Comic Sans MS" w:hAnsi="Comic Sans MS"/>
        </w:rPr>
        <w:t xml:space="preserve"> </w:t>
      </w:r>
      <w:r w:rsidRPr="00EC7E74">
        <w:rPr>
          <w:rFonts w:ascii="Comic Sans MS" w:hAnsi="Comic Sans MS"/>
          <w:i/>
        </w:rPr>
        <w:t>Retro</w:t>
      </w:r>
      <w:r w:rsidRPr="00FD43D5">
        <w:rPr>
          <w:rFonts w:ascii="Comic Sans MS" w:hAnsi="Comic Sans MS"/>
        </w:rPr>
        <w:t>, § 7.</w:t>
      </w:r>
    </w:p>
  </w:footnote>
  <w:footnote w:id="188">
    <w:p w:rsidR="00ED0E9E" w:rsidRPr="00FD43D5" w:rsidRDefault="00ED0E9E" w:rsidP="00FD43D5">
      <w:pPr>
        <w:pStyle w:val="Testonotaapidipagina"/>
        <w:jc w:val="both"/>
        <w:rPr>
          <w:rFonts w:ascii="Comic Sans MS" w:hAnsi="Comic Sans MS"/>
        </w:rPr>
      </w:pPr>
      <w:r w:rsidRPr="00FD43D5">
        <w:rPr>
          <w:rStyle w:val="Rimandonotaapidipagina"/>
          <w:rFonts w:ascii="Comic Sans MS" w:hAnsi="Comic Sans MS"/>
        </w:rPr>
        <w:footnoteRef/>
      </w:r>
      <w:r w:rsidRPr="00FD43D5">
        <w:rPr>
          <w:rFonts w:ascii="Comic Sans MS" w:hAnsi="Comic Sans MS"/>
        </w:rPr>
        <w:t xml:space="preserve"> </w:t>
      </w:r>
      <w:r w:rsidRPr="00EC7E74">
        <w:rPr>
          <w:rFonts w:ascii="Comic Sans MS" w:hAnsi="Comic Sans MS"/>
          <w:smallCaps/>
        </w:rPr>
        <w:t>P. Gasparri</w:t>
      </w:r>
      <w:r w:rsidRPr="00FD43D5">
        <w:rPr>
          <w:rFonts w:ascii="Comic Sans MS" w:hAnsi="Comic Sans MS"/>
        </w:rPr>
        <w:t xml:space="preserve">, </w:t>
      </w:r>
      <w:r w:rsidRPr="00EC7E74">
        <w:rPr>
          <w:rFonts w:ascii="Comic Sans MS" w:hAnsi="Comic Sans MS"/>
          <w:i/>
        </w:rPr>
        <w:t>op. cit.</w:t>
      </w:r>
      <w:r w:rsidRPr="00FD43D5">
        <w:rPr>
          <w:rFonts w:ascii="Comic Sans MS" w:hAnsi="Comic Sans MS"/>
        </w:rPr>
        <w:t>, 129 e 134.</w:t>
      </w:r>
    </w:p>
  </w:footnote>
  <w:footnote w:id="189">
    <w:p w:rsidR="00ED0E9E" w:rsidRPr="00FD43D5" w:rsidRDefault="00ED0E9E" w:rsidP="00FD43D5">
      <w:pPr>
        <w:pStyle w:val="Testonotaapidipagina"/>
        <w:jc w:val="both"/>
        <w:rPr>
          <w:rFonts w:ascii="Comic Sans MS" w:hAnsi="Comic Sans MS"/>
        </w:rPr>
      </w:pPr>
      <w:r w:rsidRPr="00FD43D5">
        <w:rPr>
          <w:rStyle w:val="Rimandonotaapidipagina"/>
          <w:rFonts w:ascii="Comic Sans MS" w:hAnsi="Comic Sans MS"/>
        </w:rPr>
        <w:footnoteRef/>
      </w:r>
      <w:r w:rsidRPr="00FD43D5">
        <w:rPr>
          <w:rFonts w:ascii="Comic Sans MS" w:hAnsi="Comic Sans MS"/>
        </w:rPr>
        <w:t xml:space="preserve"> </w:t>
      </w:r>
      <w:r w:rsidRPr="00EC7E74">
        <w:rPr>
          <w:rFonts w:ascii="Comic Sans MS" w:hAnsi="Comic Sans MS"/>
          <w:smallCaps/>
        </w:rPr>
        <w:t xml:space="preserve">C. </w:t>
      </w:r>
      <w:proofErr w:type="spellStart"/>
      <w:r w:rsidRPr="00EC7E74">
        <w:rPr>
          <w:rFonts w:ascii="Comic Sans MS" w:hAnsi="Comic Sans MS"/>
          <w:smallCaps/>
        </w:rPr>
        <w:t>Cudia</w:t>
      </w:r>
      <w:proofErr w:type="spellEnd"/>
      <w:r w:rsidRPr="00FD43D5">
        <w:rPr>
          <w:rFonts w:ascii="Comic Sans MS" w:hAnsi="Comic Sans MS"/>
        </w:rPr>
        <w:t xml:space="preserve">, </w:t>
      </w:r>
      <w:r w:rsidRPr="00EC7E74">
        <w:rPr>
          <w:rFonts w:ascii="Comic Sans MS" w:hAnsi="Comic Sans MS"/>
          <w:i/>
        </w:rPr>
        <w:t>op. cit.</w:t>
      </w:r>
      <w:r w:rsidRPr="00FD43D5">
        <w:rPr>
          <w:rFonts w:ascii="Comic Sans MS" w:hAnsi="Comic Sans MS"/>
        </w:rPr>
        <w:t>, 302.</w:t>
      </w:r>
    </w:p>
  </w:footnote>
  <w:footnote w:id="190">
    <w:p w:rsidR="00ED0E9E" w:rsidRPr="00FD43D5" w:rsidRDefault="00ED0E9E" w:rsidP="00FD43D5">
      <w:pPr>
        <w:pStyle w:val="Testonotaapidipagina"/>
        <w:jc w:val="both"/>
        <w:rPr>
          <w:rFonts w:ascii="Comic Sans MS" w:hAnsi="Comic Sans MS"/>
        </w:rPr>
      </w:pPr>
      <w:r w:rsidRPr="00FD43D5">
        <w:rPr>
          <w:rStyle w:val="Rimandonotaapidipagina"/>
          <w:rFonts w:ascii="Comic Sans MS" w:hAnsi="Comic Sans MS"/>
        </w:rPr>
        <w:footnoteRef/>
      </w:r>
      <w:r w:rsidRPr="00FD43D5">
        <w:rPr>
          <w:rFonts w:ascii="Comic Sans MS" w:hAnsi="Comic Sans MS"/>
        </w:rPr>
        <w:t xml:space="preserve"> In tal senso, T.A.R. Lazio-Roma, Sez. I, 2 novembre 2015, n. 12342, in </w:t>
      </w:r>
      <w:r w:rsidRPr="00EC7E74">
        <w:rPr>
          <w:rFonts w:ascii="Comic Sans MS" w:hAnsi="Comic Sans MS"/>
          <w:i/>
        </w:rPr>
        <w:t xml:space="preserve">Foro </w:t>
      </w:r>
      <w:proofErr w:type="spellStart"/>
      <w:r w:rsidRPr="00EC7E74">
        <w:rPr>
          <w:rFonts w:ascii="Comic Sans MS" w:hAnsi="Comic Sans MS"/>
          <w:i/>
        </w:rPr>
        <w:t>amm</w:t>
      </w:r>
      <w:proofErr w:type="spellEnd"/>
      <w:r w:rsidRPr="00EC7E74">
        <w:rPr>
          <w:rFonts w:ascii="Comic Sans MS" w:hAnsi="Comic Sans MS"/>
          <w:i/>
        </w:rPr>
        <w:t>.</w:t>
      </w:r>
      <w:r w:rsidRPr="00FD43D5">
        <w:rPr>
          <w:rFonts w:ascii="Comic Sans MS" w:hAnsi="Comic Sans MS"/>
        </w:rPr>
        <w:t>, 2015, 2864.</w:t>
      </w:r>
    </w:p>
  </w:footnote>
  <w:footnote w:id="191">
    <w:p w:rsidR="00ED0E9E" w:rsidRPr="00FD43D5" w:rsidRDefault="00ED0E9E" w:rsidP="00FD43D5">
      <w:pPr>
        <w:pStyle w:val="Testonotaapidipagina"/>
        <w:jc w:val="both"/>
        <w:rPr>
          <w:rFonts w:ascii="Comic Sans MS" w:hAnsi="Comic Sans MS"/>
        </w:rPr>
      </w:pPr>
      <w:r w:rsidRPr="00FD43D5">
        <w:rPr>
          <w:rStyle w:val="Rimandonotaapidipagina"/>
          <w:rFonts w:ascii="Comic Sans MS" w:hAnsi="Comic Sans MS"/>
        </w:rPr>
        <w:footnoteRef/>
      </w:r>
      <w:r w:rsidRPr="00FD43D5">
        <w:rPr>
          <w:rFonts w:ascii="Comic Sans MS" w:hAnsi="Comic Sans MS"/>
        </w:rPr>
        <w:t xml:space="preserve"> </w:t>
      </w:r>
      <w:r w:rsidRPr="00EC7E74">
        <w:rPr>
          <w:rFonts w:ascii="Comic Sans MS" w:hAnsi="Comic Sans MS"/>
          <w:smallCaps/>
        </w:rPr>
        <w:t xml:space="preserve">F.G. </w:t>
      </w:r>
      <w:proofErr w:type="spellStart"/>
      <w:r w:rsidRPr="00EC7E74">
        <w:rPr>
          <w:rFonts w:ascii="Comic Sans MS" w:hAnsi="Comic Sans MS"/>
          <w:smallCaps/>
        </w:rPr>
        <w:t>Scoca</w:t>
      </w:r>
      <w:proofErr w:type="spellEnd"/>
      <w:r w:rsidRPr="00EC7E74">
        <w:rPr>
          <w:rFonts w:ascii="Comic Sans MS" w:hAnsi="Comic Sans MS"/>
          <w:smallCaps/>
        </w:rPr>
        <w:t xml:space="preserve"> – M. D’Orsogna</w:t>
      </w:r>
      <w:r w:rsidRPr="00FD43D5">
        <w:rPr>
          <w:rFonts w:ascii="Comic Sans MS" w:hAnsi="Comic Sans MS"/>
        </w:rPr>
        <w:t xml:space="preserve">, </w:t>
      </w:r>
      <w:r w:rsidRPr="00EC7E74">
        <w:rPr>
          <w:rFonts w:ascii="Comic Sans MS" w:hAnsi="Comic Sans MS"/>
          <w:i/>
        </w:rPr>
        <w:t>op. cit.</w:t>
      </w:r>
      <w:r w:rsidRPr="00FD43D5">
        <w:rPr>
          <w:rFonts w:ascii="Comic Sans MS" w:hAnsi="Comic Sans MS"/>
        </w:rPr>
        <w:t>, 313.</w:t>
      </w:r>
    </w:p>
  </w:footnote>
  <w:footnote w:id="192">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w:t>
      </w:r>
      <w:r w:rsidRPr="00BC40FE">
        <w:rPr>
          <w:rFonts w:ascii="Comic Sans MS" w:hAnsi="Comic Sans MS"/>
          <w:i/>
        </w:rPr>
        <w:t>I principi del diritto e la discrezionalità amministrativa. Un nuovo “eccesso di potere amministrativo”</w:t>
      </w:r>
      <w:r w:rsidRPr="00251D92">
        <w:rPr>
          <w:rFonts w:ascii="Comic Sans MS" w:hAnsi="Comic Sans MS"/>
        </w:rPr>
        <w:t xml:space="preserve">, in </w:t>
      </w:r>
      <w:r w:rsidRPr="00BC40FE">
        <w:rPr>
          <w:rFonts w:ascii="Comic Sans MS" w:hAnsi="Comic Sans MS"/>
          <w:i/>
        </w:rPr>
        <w:t xml:space="preserve">Passato e presente del diritto amministrativo. </w:t>
      </w:r>
      <w:r w:rsidRPr="00BC40FE">
        <w:rPr>
          <w:rFonts w:ascii="Comic Sans MS" w:hAnsi="Comic Sans MS"/>
        </w:rPr>
        <w:t xml:space="preserve">Liber </w:t>
      </w:r>
      <w:proofErr w:type="spellStart"/>
      <w:r w:rsidRPr="00BC40FE">
        <w:rPr>
          <w:rFonts w:ascii="Comic Sans MS" w:hAnsi="Comic Sans MS"/>
        </w:rPr>
        <w:t>amicorum</w:t>
      </w:r>
      <w:proofErr w:type="spellEnd"/>
      <w:r w:rsidRPr="00BC40FE">
        <w:rPr>
          <w:rFonts w:ascii="Comic Sans MS" w:hAnsi="Comic Sans MS"/>
          <w:i/>
        </w:rPr>
        <w:t xml:space="preserve"> in onore di A. Massera</w:t>
      </w:r>
      <w:r w:rsidRPr="00251D92">
        <w:rPr>
          <w:rFonts w:ascii="Comic Sans MS" w:hAnsi="Comic Sans MS"/>
        </w:rPr>
        <w:t xml:space="preserve">, a cura di G. </w:t>
      </w:r>
      <w:proofErr w:type="spellStart"/>
      <w:r w:rsidRPr="00251D92">
        <w:rPr>
          <w:rFonts w:ascii="Comic Sans MS" w:hAnsi="Comic Sans MS"/>
        </w:rPr>
        <w:t>Pizzanelli</w:t>
      </w:r>
      <w:proofErr w:type="spellEnd"/>
      <w:r w:rsidRPr="00251D92">
        <w:rPr>
          <w:rFonts w:ascii="Comic Sans MS" w:hAnsi="Comic Sans MS"/>
        </w:rPr>
        <w:t>, Napoli, 2017, 38.</w:t>
      </w:r>
    </w:p>
  </w:footnote>
  <w:footnote w:id="193">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w:t>
      </w:r>
      <w:r w:rsidRPr="00BC40FE">
        <w:rPr>
          <w:rFonts w:ascii="Comic Sans MS" w:hAnsi="Comic Sans MS"/>
          <w:i/>
        </w:rPr>
        <w:t xml:space="preserve">Op. </w:t>
      </w:r>
      <w:proofErr w:type="spellStart"/>
      <w:r w:rsidRPr="00BC40FE">
        <w:rPr>
          <w:rFonts w:ascii="Comic Sans MS" w:hAnsi="Comic Sans MS"/>
          <w:i/>
        </w:rPr>
        <w:t>ult</w:t>
      </w:r>
      <w:proofErr w:type="spellEnd"/>
      <w:r w:rsidRPr="00BC40FE">
        <w:rPr>
          <w:rFonts w:ascii="Comic Sans MS" w:hAnsi="Comic Sans MS"/>
          <w:i/>
        </w:rPr>
        <w:t>. cit.</w:t>
      </w:r>
      <w:r w:rsidRPr="00251D92">
        <w:rPr>
          <w:rFonts w:ascii="Comic Sans MS" w:hAnsi="Comic Sans MS"/>
        </w:rPr>
        <w:t>, 39.</w:t>
      </w:r>
    </w:p>
  </w:footnote>
  <w:footnote w:id="194">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w:t>
      </w:r>
      <w:r w:rsidRPr="00BC40FE">
        <w:rPr>
          <w:rFonts w:ascii="Comic Sans MS" w:hAnsi="Comic Sans MS"/>
          <w:smallCaps/>
        </w:rPr>
        <w:t xml:space="preserve">F. </w:t>
      </w:r>
      <w:proofErr w:type="spellStart"/>
      <w:r w:rsidRPr="00BC40FE">
        <w:rPr>
          <w:rFonts w:ascii="Comic Sans MS" w:hAnsi="Comic Sans MS"/>
          <w:smallCaps/>
        </w:rPr>
        <w:t>Merusi</w:t>
      </w:r>
      <w:proofErr w:type="spellEnd"/>
      <w:r w:rsidRPr="00251D92">
        <w:rPr>
          <w:rFonts w:ascii="Comic Sans MS" w:hAnsi="Comic Sans MS"/>
        </w:rPr>
        <w:t xml:space="preserve">, </w:t>
      </w:r>
      <w:r w:rsidRPr="00BC40FE">
        <w:rPr>
          <w:rFonts w:ascii="Comic Sans MS" w:hAnsi="Comic Sans MS"/>
          <w:i/>
        </w:rPr>
        <w:t xml:space="preserve">op. </w:t>
      </w:r>
      <w:proofErr w:type="spellStart"/>
      <w:r w:rsidRPr="00BC40FE">
        <w:rPr>
          <w:rFonts w:ascii="Comic Sans MS" w:hAnsi="Comic Sans MS"/>
          <w:i/>
        </w:rPr>
        <w:t>ult</w:t>
      </w:r>
      <w:proofErr w:type="spellEnd"/>
      <w:r w:rsidRPr="00BC40FE">
        <w:rPr>
          <w:rFonts w:ascii="Comic Sans MS" w:hAnsi="Comic Sans MS"/>
          <w:i/>
        </w:rPr>
        <w:t>. cit.</w:t>
      </w:r>
      <w:r w:rsidRPr="00251D92">
        <w:rPr>
          <w:rFonts w:ascii="Comic Sans MS" w:hAnsi="Comic Sans MS"/>
        </w:rPr>
        <w:t>, 42.</w:t>
      </w:r>
    </w:p>
  </w:footnote>
  <w:footnote w:id="195">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w:t>
      </w:r>
      <w:r w:rsidRPr="00BC40FE">
        <w:rPr>
          <w:rFonts w:ascii="Comic Sans MS" w:hAnsi="Comic Sans MS"/>
          <w:smallCaps/>
        </w:rPr>
        <w:t xml:space="preserve">M.E. </w:t>
      </w:r>
      <w:proofErr w:type="spellStart"/>
      <w:r w:rsidRPr="00BC40FE">
        <w:rPr>
          <w:rFonts w:ascii="Comic Sans MS" w:hAnsi="Comic Sans MS"/>
          <w:smallCaps/>
        </w:rPr>
        <w:t>Schinaia</w:t>
      </w:r>
      <w:proofErr w:type="spellEnd"/>
      <w:r w:rsidRPr="00251D92">
        <w:rPr>
          <w:rFonts w:ascii="Comic Sans MS" w:hAnsi="Comic Sans MS"/>
        </w:rPr>
        <w:t xml:space="preserve">, </w:t>
      </w:r>
      <w:r w:rsidRPr="00BC40FE">
        <w:rPr>
          <w:rFonts w:ascii="Comic Sans MS" w:hAnsi="Comic Sans MS"/>
          <w:i/>
        </w:rPr>
        <w:t>op. cit.</w:t>
      </w:r>
      <w:r w:rsidRPr="00251D92">
        <w:rPr>
          <w:rFonts w:ascii="Comic Sans MS" w:hAnsi="Comic Sans MS"/>
        </w:rPr>
        <w:t>, 1110.</w:t>
      </w:r>
    </w:p>
  </w:footnote>
  <w:footnote w:id="196">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Com’è noto, v’è chi ritiene che «clausole generali» </w:t>
      </w:r>
      <w:proofErr w:type="gramStart"/>
      <w:r w:rsidRPr="00251D92">
        <w:rPr>
          <w:rFonts w:ascii="Comic Sans MS" w:hAnsi="Comic Sans MS"/>
        </w:rPr>
        <w:t>e «</w:t>
      </w:r>
      <w:proofErr w:type="gramEnd"/>
      <w:r w:rsidRPr="00251D92">
        <w:rPr>
          <w:rFonts w:ascii="Comic Sans MS" w:hAnsi="Comic Sans MS"/>
        </w:rPr>
        <w:t xml:space="preserve">principi generali» siano dei sinonimi e chi, invece, li distingue (in argomento, da ultimo, </w:t>
      </w:r>
      <w:r w:rsidRPr="00BC40FE">
        <w:rPr>
          <w:rFonts w:ascii="Comic Sans MS" w:hAnsi="Comic Sans MS"/>
          <w:smallCaps/>
        </w:rPr>
        <w:t>P. Femia</w:t>
      </w:r>
      <w:r w:rsidRPr="00251D92">
        <w:rPr>
          <w:rFonts w:ascii="Comic Sans MS" w:hAnsi="Comic Sans MS"/>
        </w:rPr>
        <w:t xml:space="preserve">, </w:t>
      </w:r>
      <w:r w:rsidRPr="00251D92">
        <w:rPr>
          <w:rFonts w:ascii="Comic Sans MS" w:hAnsi="Comic Sans MS"/>
          <w:i/>
        </w:rPr>
        <w:t>Principi e clausole generali. Tre livelli di indistinzione</w:t>
      </w:r>
      <w:r w:rsidRPr="00251D92">
        <w:rPr>
          <w:rFonts w:ascii="Comic Sans MS" w:hAnsi="Comic Sans MS"/>
        </w:rPr>
        <w:t>, Napoli, 2021); in questa sede, tuttavia, non è il caso di approfondire la questione.</w:t>
      </w:r>
    </w:p>
  </w:footnote>
  <w:footnote w:id="197">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Il fenomeno è segnalato da </w:t>
      </w:r>
      <w:r w:rsidRPr="00BC40FE">
        <w:rPr>
          <w:rFonts w:ascii="Comic Sans MS" w:hAnsi="Comic Sans MS"/>
          <w:smallCaps/>
        </w:rPr>
        <w:t>A. Travi</w:t>
      </w:r>
      <w:r w:rsidRPr="00251D92">
        <w:rPr>
          <w:rFonts w:ascii="Comic Sans MS" w:hAnsi="Comic Sans MS"/>
        </w:rPr>
        <w:t xml:space="preserve">, </w:t>
      </w:r>
      <w:r w:rsidRPr="00BC40FE">
        <w:rPr>
          <w:rFonts w:ascii="Comic Sans MS" w:hAnsi="Comic Sans MS"/>
          <w:i/>
        </w:rPr>
        <w:t>L’eccesso di potere fra diritto amministrativo e tutela giurisdizionale</w:t>
      </w:r>
      <w:r w:rsidRPr="00251D92">
        <w:rPr>
          <w:rFonts w:ascii="Comic Sans MS" w:hAnsi="Comic Sans MS"/>
        </w:rPr>
        <w:t xml:space="preserve">, in </w:t>
      </w:r>
      <w:r w:rsidRPr="00BC40FE">
        <w:rPr>
          <w:rFonts w:ascii="Comic Sans MS" w:hAnsi="Comic Sans MS"/>
          <w:i/>
        </w:rPr>
        <w:t>Scritti dedicati a M. Converso</w:t>
      </w:r>
      <w:r w:rsidRPr="00251D92">
        <w:rPr>
          <w:rFonts w:ascii="Comic Sans MS" w:hAnsi="Comic Sans MS"/>
        </w:rPr>
        <w:t xml:space="preserve">, a cura di G. Costantino, Roma, 2016, 609. In argomento, </w:t>
      </w:r>
      <w:proofErr w:type="spellStart"/>
      <w:r w:rsidRPr="00BC40FE">
        <w:rPr>
          <w:rFonts w:ascii="Comic Sans MS" w:hAnsi="Comic Sans MS"/>
          <w:i/>
        </w:rPr>
        <w:t>amplius</w:t>
      </w:r>
      <w:proofErr w:type="spellEnd"/>
      <w:r w:rsidRPr="00251D92">
        <w:rPr>
          <w:rFonts w:ascii="Comic Sans MS" w:hAnsi="Comic Sans MS"/>
        </w:rPr>
        <w:t xml:space="preserve">, </w:t>
      </w:r>
      <w:r w:rsidRPr="00BC40FE">
        <w:rPr>
          <w:rFonts w:ascii="Comic Sans MS" w:hAnsi="Comic Sans MS"/>
          <w:smallCaps/>
        </w:rPr>
        <w:t xml:space="preserve">L. </w:t>
      </w:r>
      <w:proofErr w:type="spellStart"/>
      <w:r w:rsidRPr="00BC40FE">
        <w:rPr>
          <w:rFonts w:ascii="Comic Sans MS" w:hAnsi="Comic Sans MS"/>
          <w:smallCaps/>
        </w:rPr>
        <w:t>Lorenzoni</w:t>
      </w:r>
      <w:proofErr w:type="spellEnd"/>
      <w:r w:rsidRPr="00251D92">
        <w:rPr>
          <w:rFonts w:ascii="Comic Sans MS" w:hAnsi="Comic Sans MS"/>
        </w:rPr>
        <w:t xml:space="preserve">, </w:t>
      </w:r>
      <w:r w:rsidRPr="00BC40FE">
        <w:rPr>
          <w:rFonts w:ascii="Comic Sans MS" w:hAnsi="Comic Sans MS"/>
          <w:i/>
        </w:rPr>
        <w:t>I princìpi di diritto comune nell’attività amministrativa</w:t>
      </w:r>
      <w:r w:rsidRPr="00251D92">
        <w:rPr>
          <w:rFonts w:ascii="Comic Sans MS" w:hAnsi="Comic Sans MS"/>
        </w:rPr>
        <w:t>, Napoli, 2018.</w:t>
      </w:r>
    </w:p>
  </w:footnote>
  <w:footnote w:id="198">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Su tale tendenza legislativa, </w:t>
      </w:r>
      <w:proofErr w:type="spellStart"/>
      <w:r w:rsidRPr="00BC40FE">
        <w:rPr>
          <w:rFonts w:ascii="Comic Sans MS" w:hAnsi="Comic Sans MS"/>
          <w:i/>
        </w:rPr>
        <w:t>amplius</w:t>
      </w:r>
      <w:proofErr w:type="spellEnd"/>
      <w:r w:rsidRPr="00251D92">
        <w:rPr>
          <w:rFonts w:ascii="Comic Sans MS" w:hAnsi="Comic Sans MS"/>
        </w:rPr>
        <w:t xml:space="preserve">, </w:t>
      </w:r>
      <w:r w:rsidRPr="00BC40FE">
        <w:rPr>
          <w:rFonts w:ascii="Comic Sans MS" w:hAnsi="Comic Sans MS"/>
          <w:smallCaps/>
        </w:rPr>
        <w:t>G. Sala</w:t>
      </w:r>
      <w:r w:rsidRPr="00251D92">
        <w:rPr>
          <w:rFonts w:ascii="Comic Sans MS" w:hAnsi="Comic Sans MS"/>
        </w:rPr>
        <w:t xml:space="preserve">, </w:t>
      </w:r>
      <w:r w:rsidRPr="00BC40FE">
        <w:rPr>
          <w:rFonts w:ascii="Comic Sans MS" w:hAnsi="Comic Sans MS"/>
          <w:i/>
        </w:rPr>
        <w:t>Le clausole generali nell’età della codificazione del diritto amministrativo</w:t>
      </w:r>
      <w:r w:rsidRPr="00251D92">
        <w:rPr>
          <w:rFonts w:ascii="Comic Sans MS" w:hAnsi="Comic Sans MS"/>
        </w:rPr>
        <w:t xml:space="preserve">, in </w:t>
      </w:r>
      <w:r w:rsidRPr="00BC40FE">
        <w:rPr>
          <w:rFonts w:ascii="Comic Sans MS" w:hAnsi="Comic Sans MS"/>
          <w:i/>
        </w:rPr>
        <w:t xml:space="preserve">Giur. </w:t>
      </w:r>
      <w:proofErr w:type="spellStart"/>
      <w:r w:rsidRPr="00BC40FE">
        <w:rPr>
          <w:rFonts w:ascii="Comic Sans MS" w:hAnsi="Comic Sans MS"/>
          <w:i/>
        </w:rPr>
        <w:t>it</w:t>
      </w:r>
      <w:proofErr w:type="spellEnd"/>
      <w:r w:rsidRPr="00BC40FE">
        <w:rPr>
          <w:rFonts w:ascii="Comic Sans MS" w:hAnsi="Comic Sans MS"/>
          <w:i/>
        </w:rPr>
        <w:t>.</w:t>
      </w:r>
      <w:r w:rsidRPr="00251D92">
        <w:rPr>
          <w:rFonts w:ascii="Comic Sans MS" w:hAnsi="Comic Sans MS"/>
        </w:rPr>
        <w:t>, 2012, 1191 ss.</w:t>
      </w:r>
    </w:p>
  </w:footnote>
  <w:footnote w:id="199">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w:t>
      </w:r>
      <w:proofErr w:type="spellStart"/>
      <w:r w:rsidRPr="00251D92">
        <w:rPr>
          <w:rFonts w:ascii="Comic Sans MS" w:hAnsi="Comic Sans MS"/>
        </w:rPr>
        <w:t>Dec</w:t>
      </w:r>
      <w:proofErr w:type="spellEnd"/>
      <w:r w:rsidRPr="00251D92">
        <w:rPr>
          <w:rFonts w:ascii="Comic Sans MS" w:hAnsi="Comic Sans MS"/>
        </w:rPr>
        <w:t xml:space="preserve">. 4 maggio 2018, n. 5, in </w:t>
      </w:r>
      <w:r w:rsidRPr="00BC40FE">
        <w:rPr>
          <w:rFonts w:ascii="Comic Sans MS" w:hAnsi="Comic Sans MS"/>
          <w:i/>
        </w:rPr>
        <w:t xml:space="preserve">Giur. </w:t>
      </w:r>
      <w:proofErr w:type="spellStart"/>
      <w:r w:rsidRPr="00BC40FE">
        <w:rPr>
          <w:rFonts w:ascii="Comic Sans MS" w:hAnsi="Comic Sans MS"/>
          <w:i/>
        </w:rPr>
        <w:t>it</w:t>
      </w:r>
      <w:proofErr w:type="spellEnd"/>
      <w:r w:rsidRPr="00BC40FE">
        <w:rPr>
          <w:rFonts w:ascii="Comic Sans MS" w:hAnsi="Comic Sans MS"/>
          <w:i/>
        </w:rPr>
        <w:t>.</w:t>
      </w:r>
      <w:r w:rsidRPr="00251D92">
        <w:rPr>
          <w:rFonts w:ascii="Comic Sans MS" w:hAnsi="Comic Sans MS"/>
        </w:rPr>
        <w:t xml:space="preserve">, 2018, 1983, con nota di </w:t>
      </w:r>
      <w:r w:rsidRPr="00BC40FE">
        <w:rPr>
          <w:rFonts w:ascii="Comic Sans MS" w:hAnsi="Comic Sans MS"/>
          <w:smallCaps/>
        </w:rPr>
        <w:t>G.D. Comporti</w:t>
      </w:r>
      <w:r w:rsidRPr="00251D92">
        <w:rPr>
          <w:rFonts w:ascii="Comic Sans MS" w:hAnsi="Comic Sans MS"/>
        </w:rPr>
        <w:t xml:space="preserve">, </w:t>
      </w:r>
      <w:r w:rsidRPr="00BC40FE">
        <w:rPr>
          <w:rFonts w:ascii="Comic Sans MS" w:hAnsi="Comic Sans MS"/>
          <w:i/>
        </w:rPr>
        <w:t>Regole di comportamento per un ripensamento della responsabilità dell’amministrazione</w:t>
      </w:r>
      <w:r w:rsidRPr="00251D92">
        <w:rPr>
          <w:rFonts w:ascii="Comic Sans MS" w:hAnsi="Comic Sans MS"/>
        </w:rPr>
        <w:t xml:space="preserve">. La tesi ripresa dall’Adunanza plenaria era stata sviluppata da </w:t>
      </w:r>
      <w:r w:rsidRPr="00BC40FE">
        <w:rPr>
          <w:rFonts w:ascii="Comic Sans MS" w:hAnsi="Comic Sans MS"/>
          <w:smallCaps/>
        </w:rPr>
        <w:t xml:space="preserve">F. </w:t>
      </w:r>
      <w:proofErr w:type="spellStart"/>
      <w:r w:rsidRPr="00BC40FE">
        <w:rPr>
          <w:rFonts w:ascii="Comic Sans MS" w:hAnsi="Comic Sans MS"/>
          <w:smallCaps/>
        </w:rPr>
        <w:t>Manganaro</w:t>
      </w:r>
      <w:proofErr w:type="spellEnd"/>
      <w:r w:rsidRPr="00251D92">
        <w:rPr>
          <w:rFonts w:ascii="Comic Sans MS" w:hAnsi="Comic Sans MS"/>
        </w:rPr>
        <w:t xml:space="preserve">, </w:t>
      </w:r>
      <w:r w:rsidRPr="00BC40FE">
        <w:rPr>
          <w:rFonts w:ascii="Comic Sans MS" w:hAnsi="Comic Sans MS"/>
          <w:i/>
        </w:rPr>
        <w:t>Principio di buona fede e attività delle amministrazioni pubbliche</w:t>
      </w:r>
      <w:r w:rsidRPr="00251D92">
        <w:rPr>
          <w:rFonts w:ascii="Comic Sans MS" w:hAnsi="Comic Sans MS"/>
        </w:rPr>
        <w:t>, Napoli, 1996.</w:t>
      </w:r>
    </w:p>
  </w:footnote>
  <w:footnote w:id="200">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w:t>
      </w:r>
      <w:r w:rsidRPr="00BC40FE">
        <w:rPr>
          <w:rFonts w:ascii="Comic Sans MS" w:hAnsi="Comic Sans MS"/>
          <w:smallCaps/>
        </w:rPr>
        <w:t xml:space="preserve">C. </w:t>
      </w:r>
      <w:proofErr w:type="spellStart"/>
      <w:r w:rsidRPr="00BC40FE">
        <w:rPr>
          <w:rFonts w:ascii="Comic Sans MS" w:hAnsi="Comic Sans MS"/>
          <w:smallCaps/>
        </w:rPr>
        <w:t>Cudia</w:t>
      </w:r>
      <w:proofErr w:type="spellEnd"/>
      <w:r w:rsidRPr="00251D92">
        <w:rPr>
          <w:rFonts w:ascii="Comic Sans MS" w:hAnsi="Comic Sans MS"/>
        </w:rPr>
        <w:t xml:space="preserve">, </w:t>
      </w:r>
      <w:r w:rsidRPr="00BC40FE">
        <w:rPr>
          <w:rFonts w:ascii="Comic Sans MS" w:hAnsi="Comic Sans MS"/>
          <w:i/>
        </w:rPr>
        <w:t>op. cit.</w:t>
      </w:r>
      <w:r w:rsidRPr="00251D92">
        <w:rPr>
          <w:rFonts w:ascii="Comic Sans MS" w:hAnsi="Comic Sans MS"/>
        </w:rPr>
        <w:t xml:space="preserve">, </w:t>
      </w:r>
      <w:r w:rsidRPr="00BC40FE">
        <w:rPr>
          <w:rFonts w:ascii="Comic Sans MS" w:hAnsi="Comic Sans MS"/>
          <w:i/>
        </w:rPr>
        <w:t>passim</w:t>
      </w:r>
      <w:r w:rsidRPr="00251D92">
        <w:rPr>
          <w:rFonts w:ascii="Comic Sans MS" w:hAnsi="Comic Sans MS"/>
        </w:rPr>
        <w:t xml:space="preserve">; </w:t>
      </w:r>
      <w:r w:rsidRPr="00BC40FE">
        <w:rPr>
          <w:rFonts w:ascii="Comic Sans MS" w:hAnsi="Comic Sans MS"/>
          <w:smallCaps/>
        </w:rPr>
        <w:t xml:space="preserve">G. </w:t>
      </w:r>
      <w:proofErr w:type="spellStart"/>
      <w:r w:rsidRPr="00BC40FE">
        <w:rPr>
          <w:rFonts w:ascii="Comic Sans MS" w:hAnsi="Comic Sans MS"/>
          <w:smallCaps/>
        </w:rPr>
        <w:t>Sigismondi</w:t>
      </w:r>
      <w:proofErr w:type="spellEnd"/>
      <w:r w:rsidRPr="00251D92">
        <w:rPr>
          <w:rFonts w:ascii="Comic Sans MS" w:hAnsi="Comic Sans MS"/>
        </w:rPr>
        <w:t xml:space="preserve">, </w:t>
      </w:r>
      <w:r w:rsidRPr="00BC40FE">
        <w:rPr>
          <w:rFonts w:ascii="Comic Sans MS" w:hAnsi="Comic Sans MS"/>
          <w:i/>
        </w:rPr>
        <w:t>op. cit.</w:t>
      </w:r>
      <w:r w:rsidRPr="00251D92">
        <w:rPr>
          <w:rFonts w:ascii="Comic Sans MS" w:hAnsi="Comic Sans MS"/>
        </w:rPr>
        <w:t xml:space="preserve">, </w:t>
      </w:r>
      <w:r w:rsidRPr="00BC40FE">
        <w:rPr>
          <w:rFonts w:ascii="Comic Sans MS" w:hAnsi="Comic Sans MS"/>
          <w:i/>
        </w:rPr>
        <w:t>passim</w:t>
      </w:r>
      <w:r w:rsidRPr="00251D92">
        <w:rPr>
          <w:rFonts w:ascii="Comic Sans MS" w:hAnsi="Comic Sans MS"/>
        </w:rPr>
        <w:t xml:space="preserve">. Sul tema anche </w:t>
      </w:r>
      <w:r w:rsidRPr="00BC40FE">
        <w:rPr>
          <w:rFonts w:ascii="Comic Sans MS" w:hAnsi="Comic Sans MS"/>
          <w:smallCaps/>
        </w:rPr>
        <w:t>L. Giani</w:t>
      </w:r>
      <w:r w:rsidRPr="00251D92">
        <w:rPr>
          <w:rFonts w:ascii="Comic Sans MS" w:hAnsi="Comic Sans MS"/>
        </w:rPr>
        <w:t xml:space="preserve">, </w:t>
      </w:r>
      <w:r w:rsidRPr="00901B78">
        <w:rPr>
          <w:rFonts w:ascii="Comic Sans MS" w:hAnsi="Comic Sans MS"/>
          <w:i/>
        </w:rPr>
        <w:t>Funzione amministrativa ed obblighi di correttezza. Profili di tutela del privato</w:t>
      </w:r>
      <w:r w:rsidRPr="00251D92">
        <w:rPr>
          <w:rFonts w:ascii="Comic Sans MS" w:hAnsi="Comic Sans MS"/>
        </w:rPr>
        <w:t xml:space="preserve">, Napoli, 2005, </w:t>
      </w:r>
      <w:r w:rsidRPr="00901B78">
        <w:rPr>
          <w:rFonts w:ascii="Comic Sans MS" w:hAnsi="Comic Sans MS"/>
          <w:i/>
        </w:rPr>
        <w:t>passim</w:t>
      </w:r>
      <w:r w:rsidRPr="00251D92">
        <w:rPr>
          <w:rFonts w:ascii="Comic Sans MS" w:hAnsi="Comic Sans MS"/>
        </w:rPr>
        <w:t>, ma spec. 98 ss.</w:t>
      </w:r>
    </w:p>
  </w:footnote>
  <w:footnote w:id="201">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w:t>
      </w:r>
      <w:r w:rsidRPr="00901B78">
        <w:rPr>
          <w:rFonts w:ascii="Comic Sans MS" w:hAnsi="Comic Sans MS"/>
          <w:smallCaps/>
        </w:rPr>
        <w:t xml:space="preserve">M. </w:t>
      </w:r>
      <w:proofErr w:type="spellStart"/>
      <w:r w:rsidRPr="00901B78">
        <w:rPr>
          <w:rFonts w:ascii="Comic Sans MS" w:hAnsi="Comic Sans MS"/>
          <w:smallCaps/>
        </w:rPr>
        <w:t>Ramajoli</w:t>
      </w:r>
      <w:proofErr w:type="spellEnd"/>
      <w:r w:rsidRPr="00251D92">
        <w:rPr>
          <w:rFonts w:ascii="Comic Sans MS" w:hAnsi="Comic Sans MS"/>
        </w:rPr>
        <w:t xml:space="preserve">, </w:t>
      </w:r>
      <w:r w:rsidRPr="00901B78">
        <w:rPr>
          <w:rFonts w:ascii="Comic Sans MS" w:hAnsi="Comic Sans MS"/>
          <w:i/>
        </w:rPr>
        <w:t>op. cit.</w:t>
      </w:r>
      <w:r w:rsidRPr="00251D92">
        <w:rPr>
          <w:rFonts w:ascii="Comic Sans MS" w:hAnsi="Comic Sans MS"/>
        </w:rPr>
        <w:t>, 44-45.</w:t>
      </w:r>
    </w:p>
  </w:footnote>
  <w:footnote w:id="202">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Per tutti, </w:t>
      </w:r>
      <w:r w:rsidRPr="00901B78">
        <w:rPr>
          <w:rFonts w:ascii="Comic Sans MS" w:hAnsi="Comic Sans MS"/>
          <w:smallCaps/>
        </w:rPr>
        <w:t xml:space="preserve">V. </w:t>
      </w:r>
      <w:proofErr w:type="spellStart"/>
      <w:r w:rsidRPr="00901B78">
        <w:rPr>
          <w:rFonts w:ascii="Comic Sans MS" w:hAnsi="Comic Sans MS"/>
          <w:smallCaps/>
        </w:rPr>
        <w:t>Velluzzi</w:t>
      </w:r>
      <w:proofErr w:type="spellEnd"/>
      <w:r w:rsidRPr="00251D92">
        <w:rPr>
          <w:rFonts w:ascii="Comic Sans MS" w:hAnsi="Comic Sans MS"/>
        </w:rPr>
        <w:t xml:space="preserve">, </w:t>
      </w:r>
      <w:r w:rsidRPr="00901B78">
        <w:rPr>
          <w:rFonts w:ascii="Comic Sans MS" w:hAnsi="Comic Sans MS"/>
          <w:i/>
        </w:rPr>
        <w:t>Le clausole generali. Semantica e politica del diritto</w:t>
      </w:r>
      <w:r w:rsidRPr="00251D92">
        <w:rPr>
          <w:rFonts w:ascii="Comic Sans MS" w:hAnsi="Comic Sans MS"/>
        </w:rPr>
        <w:t xml:space="preserve">, Milano, 2010, </w:t>
      </w:r>
      <w:r>
        <w:rPr>
          <w:rFonts w:ascii="Comic Sans MS" w:hAnsi="Comic Sans MS"/>
        </w:rPr>
        <w:t>con</w:t>
      </w:r>
      <w:r w:rsidRPr="00251D92">
        <w:rPr>
          <w:rFonts w:ascii="Comic Sans MS" w:hAnsi="Comic Sans MS"/>
        </w:rPr>
        <w:t xml:space="preserve"> ampi riferimenti bibliografici.</w:t>
      </w:r>
    </w:p>
  </w:footnote>
  <w:footnote w:id="203">
    <w:p w:rsidR="00ED0E9E" w:rsidRPr="004F62AF" w:rsidRDefault="00ED0E9E" w:rsidP="004F62AF">
      <w:pPr>
        <w:pStyle w:val="Testonotaapidipagina"/>
        <w:jc w:val="both"/>
        <w:rPr>
          <w:rFonts w:ascii="Comic Sans MS" w:hAnsi="Comic Sans MS"/>
        </w:rPr>
      </w:pPr>
      <w:r w:rsidRPr="004F62AF">
        <w:rPr>
          <w:rStyle w:val="Rimandonotaapidipagina"/>
          <w:rFonts w:ascii="Comic Sans MS" w:hAnsi="Comic Sans MS"/>
        </w:rPr>
        <w:footnoteRef/>
      </w:r>
      <w:r w:rsidRPr="004F62AF">
        <w:rPr>
          <w:rFonts w:ascii="Comic Sans MS" w:hAnsi="Comic Sans MS"/>
        </w:rPr>
        <w:t xml:space="preserve"> </w:t>
      </w:r>
      <w:r w:rsidRPr="004F62AF">
        <w:rPr>
          <w:rFonts w:ascii="Comic Sans MS" w:hAnsi="Comic Sans MS"/>
          <w:smallCaps/>
        </w:rPr>
        <w:t>L. Moscati</w:t>
      </w:r>
      <w:r w:rsidRPr="004F62AF">
        <w:rPr>
          <w:rFonts w:ascii="Comic Sans MS" w:hAnsi="Comic Sans MS"/>
        </w:rPr>
        <w:t xml:space="preserve">, </w:t>
      </w:r>
      <w:r w:rsidRPr="004F62AF">
        <w:rPr>
          <w:rFonts w:ascii="Comic Sans MS" w:hAnsi="Comic Sans MS"/>
          <w:bCs/>
          <w:i/>
        </w:rPr>
        <w:t>Clausole generali e ruolo delle obbligazioni naturali nel diritto vigente</w:t>
      </w:r>
      <w:r w:rsidRPr="004F62AF">
        <w:rPr>
          <w:rFonts w:ascii="Comic Sans MS" w:hAnsi="Comic Sans MS"/>
        </w:rPr>
        <w:t>, in </w:t>
      </w:r>
      <w:r w:rsidRPr="004F62AF">
        <w:rPr>
          <w:rFonts w:ascii="Comic Sans MS" w:hAnsi="Comic Sans MS"/>
          <w:bCs/>
          <w:i/>
        </w:rPr>
        <w:t>Giur</w:t>
      </w:r>
      <w:r w:rsidRPr="004F62AF">
        <w:rPr>
          <w:rFonts w:ascii="Comic Sans MS" w:hAnsi="Comic Sans MS"/>
          <w:i/>
        </w:rPr>
        <w:t>. </w:t>
      </w:r>
      <w:proofErr w:type="spellStart"/>
      <w:r w:rsidRPr="004F62AF">
        <w:rPr>
          <w:rFonts w:ascii="Comic Sans MS" w:hAnsi="Comic Sans MS"/>
          <w:i/>
        </w:rPr>
        <w:t>i</w:t>
      </w:r>
      <w:r w:rsidRPr="004F62AF">
        <w:rPr>
          <w:rFonts w:ascii="Comic Sans MS" w:hAnsi="Comic Sans MS"/>
          <w:bCs/>
          <w:i/>
        </w:rPr>
        <w:t>t</w:t>
      </w:r>
      <w:proofErr w:type="spellEnd"/>
      <w:r w:rsidRPr="004F62AF">
        <w:rPr>
          <w:rFonts w:ascii="Comic Sans MS" w:hAnsi="Comic Sans MS"/>
          <w:i/>
        </w:rPr>
        <w:t>.</w:t>
      </w:r>
      <w:r w:rsidRPr="004F62AF">
        <w:rPr>
          <w:rFonts w:ascii="Comic Sans MS" w:hAnsi="Comic Sans MS"/>
        </w:rPr>
        <w:t>, </w:t>
      </w:r>
      <w:r w:rsidRPr="004F62AF">
        <w:rPr>
          <w:rFonts w:ascii="Comic Sans MS" w:hAnsi="Comic Sans MS"/>
          <w:bCs/>
        </w:rPr>
        <w:t>2011</w:t>
      </w:r>
      <w:r w:rsidRPr="004F62AF">
        <w:rPr>
          <w:rFonts w:ascii="Comic Sans MS" w:hAnsi="Comic Sans MS"/>
        </w:rPr>
        <w:t>, 1718 ss.</w:t>
      </w:r>
    </w:p>
  </w:footnote>
  <w:footnote w:id="204">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Si pensi, a tacer d’altro, all’utilizzo che se n’è fatto nell’esercizio dei poteri </w:t>
      </w:r>
      <w:r w:rsidRPr="00901B78">
        <w:rPr>
          <w:rFonts w:ascii="Comic Sans MS" w:hAnsi="Comic Sans MS"/>
          <w:i/>
        </w:rPr>
        <w:t xml:space="preserve">extra </w:t>
      </w:r>
      <w:proofErr w:type="spellStart"/>
      <w:r w:rsidRPr="00901B78">
        <w:rPr>
          <w:rFonts w:ascii="Comic Sans MS" w:hAnsi="Comic Sans MS"/>
          <w:i/>
        </w:rPr>
        <w:t>ordinem</w:t>
      </w:r>
      <w:proofErr w:type="spellEnd"/>
      <w:r w:rsidRPr="00251D92">
        <w:rPr>
          <w:rFonts w:ascii="Comic Sans MS" w:hAnsi="Comic Sans MS"/>
        </w:rPr>
        <w:t xml:space="preserve"> </w:t>
      </w:r>
      <w:r>
        <w:rPr>
          <w:rFonts w:ascii="Comic Sans MS" w:hAnsi="Comic Sans MS"/>
        </w:rPr>
        <w:t xml:space="preserve">durante </w:t>
      </w:r>
      <w:r w:rsidRPr="00251D92">
        <w:rPr>
          <w:rFonts w:ascii="Comic Sans MS" w:hAnsi="Comic Sans MS"/>
        </w:rPr>
        <w:t>la pande</w:t>
      </w:r>
      <w:r>
        <w:rPr>
          <w:rFonts w:ascii="Comic Sans MS" w:hAnsi="Comic Sans MS"/>
        </w:rPr>
        <w:t xml:space="preserve">mia da Covid-19: </w:t>
      </w:r>
      <w:r w:rsidRPr="00901B78">
        <w:rPr>
          <w:rFonts w:ascii="Comic Sans MS" w:hAnsi="Comic Sans MS"/>
          <w:smallCaps/>
        </w:rPr>
        <w:t>S. Gardini</w:t>
      </w:r>
      <w:r>
        <w:rPr>
          <w:rFonts w:ascii="Comic Sans MS" w:hAnsi="Comic Sans MS"/>
        </w:rPr>
        <w:t xml:space="preserve">, </w:t>
      </w:r>
      <w:r w:rsidRPr="00901B78">
        <w:rPr>
          <w:rFonts w:ascii="Comic Sans MS" w:hAnsi="Comic Sans MS"/>
          <w:i/>
        </w:rPr>
        <w:t>Note sui poteri amministrativi straordinari</w:t>
      </w:r>
      <w:r w:rsidRPr="00251D92">
        <w:rPr>
          <w:rFonts w:ascii="Comic Sans MS" w:hAnsi="Comic Sans MS"/>
        </w:rPr>
        <w:t xml:space="preserve">, in </w:t>
      </w:r>
      <w:r w:rsidRPr="00901B78">
        <w:rPr>
          <w:rFonts w:ascii="Comic Sans MS" w:hAnsi="Comic Sans MS"/>
          <w:i/>
        </w:rPr>
        <w:t xml:space="preserve">Dir. </w:t>
      </w:r>
      <w:proofErr w:type="spellStart"/>
      <w:r w:rsidRPr="00901B78">
        <w:rPr>
          <w:rFonts w:ascii="Comic Sans MS" w:hAnsi="Comic Sans MS"/>
          <w:i/>
        </w:rPr>
        <w:t>econ</w:t>
      </w:r>
      <w:proofErr w:type="spellEnd"/>
      <w:r w:rsidRPr="00901B78">
        <w:rPr>
          <w:rFonts w:ascii="Comic Sans MS" w:hAnsi="Comic Sans MS"/>
          <w:i/>
        </w:rPr>
        <w:t>.</w:t>
      </w:r>
      <w:r w:rsidRPr="00251D92">
        <w:rPr>
          <w:rFonts w:ascii="Comic Sans MS" w:hAnsi="Comic Sans MS"/>
        </w:rPr>
        <w:t>, 2020, 147 ss., spec. 170 ss.</w:t>
      </w:r>
    </w:p>
  </w:footnote>
  <w:footnote w:id="205">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w:t>
      </w:r>
      <w:r w:rsidRPr="00901B78">
        <w:rPr>
          <w:rFonts w:ascii="Comic Sans MS" w:hAnsi="Comic Sans MS"/>
          <w:smallCaps/>
        </w:rPr>
        <w:t>P. Rescigno</w:t>
      </w:r>
      <w:r w:rsidRPr="00251D92">
        <w:rPr>
          <w:rFonts w:ascii="Comic Sans MS" w:hAnsi="Comic Sans MS"/>
        </w:rPr>
        <w:t xml:space="preserve">, </w:t>
      </w:r>
      <w:r w:rsidRPr="00901B78">
        <w:rPr>
          <w:rFonts w:ascii="Comic Sans MS" w:hAnsi="Comic Sans MS"/>
          <w:i/>
        </w:rPr>
        <w:t>Una nuova stagione per le clausole generali</w:t>
      </w:r>
      <w:r w:rsidRPr="00251D92">
        <w:rPr>
          <w:rFonts w:ascii="Comic Sans MS" w:hAnsi="Comic Sans MS"/>
        </w:rPr>
        <w:t xml:space="preserve">, in </w:t>
      </w:r>
      <w:r w:rsidRPr="00901B78">
        <w:rPr>
          <w:rFonts w:ascii="Comic Sans MS" w:hAnsi="Comic Sans MS"/>
          <w:i/>
        </w:rPr>
        <w:t xml:space="preserve">Giur. </w:t>
      </w:r>
      <w:proofErr w:type="spellStart"/>
      <w:r w:rsidRPr="00901B78">
        <w:rPr>
          <w:rFonts w:ascii="Comic Sans MS" w:hAnsi="Comic Sans MS"/>
          <w:i/>
        </w:rPr>
        <w:t>it</w:t>
      </w:r>
      <w:proofErr w:type="spellEnd"/>
      <w:r w:rsidRPr="00901B78">
        <w:rPr>
          <w:rFonts w:ascii="Comic Sans MS" w:hAnsi="Comic Sans MS"/>
          <w:i/>
        </w:rPr>
        <w:t>.</w:t>
      </w:r>
      <w:r w:rsidRPr="00251D92">
        <w:rPr>
          <w:rFonts w:ascii="Comic Sans MS" w:hAnsi="Comic Sans MS"/>
        </w:rPr>
        <w:t>, 2011, 1689 ss.</w:t>
      </w:r>
    </w:p>
  </w:footnote>
  <w:footnote w:id="206">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w:t>
      </w:r>
      <w:r w:rsidRPr="00251D92">
        <w:rPr>
          <w:rFonts w:ascii="Comic Sans MS" w:hAnsi="Comic Sans MS"/>
          <w:smallCaps/>
        </w:rPr>
        <w:t xml:space="preserve">L. </w:t>
      </w:r>
      <w:proofErr w:type="spellStart"/>
      <w:r w:rsidRPr="00251D92">
        <w:rPr>
          <w:rFonts w:ascii="Comic Sans MS" w:hAnsi="Comic Sans MS"/>
          <w:smallCaps/>
        </w:rPr>
        <w:t>Mengoni</w:t>
      </w:r>
      <w:proofErr w:type="spellEnd"/>
      <w:r w:rsidRPr="00251D92">
        <w:rPr>
          <w:rFonts w:ascii="Comic Sans MS" w:hAnsi="Comic Sans MS"/>
        </w:rPr>
        <w:t xml:space="preserve">, </w:t>
      </w:r>
      <w:r w:rsidRPr="00251D92">
        <w:rPr>
          <w:rFonts w:ascii="Comic Sans MS" w:hAnsi="Comic Sans MS"/>
          <w:i/>
        </w:rPr>
        <w:t>Spunti per una teoria delle clausole generali</w:t>
      </w:r>
      <w:r w:rsidRPr="00251D92">
        <w:rPr>
          <w:rFonts w:ascii="Comic Sans MS" w:hAnsi="Comic Sans MS"/>
        </w:rPr>
        <w:t xml:space="preserve">, in </w:t>
      </w:r>
      <w:proofErr w:type="spellStart"/>
      <w:r w:rsidRPr="00251D92">
        <w:rPr>
          <w:rFonts w:ascii="Comic Sans MS" w:hAnsi="Comic Sans MS"/>
          <w:i/>
        </w:rPr>
        <w:t>Riv</w:t>
      </w:r>
      <w:proofErr w:type="spellEnd"/>
      <w:r w:rsidRPr="00251D92">
        <w:rPr>
          <w:rFonts w:ascii="Comic Sans MS" w:hAnsi="Comic Sans MS"/>
          <w:i/>
        </w:rPr>
        <w:t xml:space="preserve">. </w:t>
      </w:r>
      <w:proofErr w:type="spellStart"/>
      <w:r w:rsidRPr="00251D92">
        <w:rPr>
          <w:rFonts w:ascii="Comic Sans MS" w:hAnsi="Comic Sans MS"/>
          <w:i/>
        </w:rPr>
        <w:t>crit</w:t>
      </w:r>
      <w:proofErr w:type="spellEnd"/>
      <w:r w:rsidRPr="00251D92">
        <w:rPr>
          <w:rFonts w:ascii="Comic Sans MS" w:hAnsi="Comic Sans MS"/>
          <w:i/>
        </w:rPr>
        <w:t xml:space="preserve">. dir. </w:t>
      </w:r>
      <w:proofErr w:type="spellStart"/>
      <w:r w:rsidRPr="00251D92">
        <w:rPr>
          <w:rFonts w:ascii="Comic Sans MS" w:hAnsi="Comic Sans MS"/>
          <w:i/>
        </w:rPr>
        <w:t>priv</w:t>
      </w:r>
      <w:proofErr w:type="spellEnd"/>
      <w:r w:rsidRPr="00251D92">
        <w:rPr>
          <w:rFonts w:ascii="Comic Sans MS" w:hAnsi="Comic Sans MS"/>
          <w:i/>
        </w:rPr>
        <w:t>.</w:t>
      </w:r>
      <w:r w:rsidRPr="00251D92">
        <w:rPr>
          <w:rFonts w:ascii="Comic Sans MS" w:hAnsi="Comic Sans MS"/>
        </w:rPr>
        <w:t>, 1986, 10.</w:t>
      </w:r>
    </w:p>
  </w:footnote>
  <w:footnote w:id="207">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w:t>
      </w:r>
      <w:r w:rsidRPr="00251D92">
        <w:rPr>
          <w:rFonts w:ascii="Comic Sans MS" w:hAnsi="Comic Sans MS"/>
          <w:smallCaps/>
        </w:rPr>
        <w:t>L.R. Perfetti</w:t>
      </w:r>
      <w:r w:rsidRPr="00251D92">
        <w:rPr>
          <w:rFonts w:ascii="Comic Sans MS" w:hAnsi="Comic Sans MS"/>
        </w:rPr>
        <w:t xml:space="preserve">, </w:t>
      </w:r>
      <w:r w:rsidRPr="00251D92">
        <w:rPr>
          <w:rFonts w:ascii="Comic Sans MS" w:hAnsi="Comic Sans MS"/>
          <w:i/>
        </w:rPr>
        <w:t>Per una teoria delle clausole generali in relazione all’esercizio dei pubblici poteri. Il problema dell’equità</w:t>
      </w:r>
      <w:r w:rsidRPr="00251D92">
        <w:rPr>
          <w:rFonts w:ascii="Comic Sans MS" w:hAnsi="Comic Sans MS"/>
        </w:rPr>
        <w:t xml:space="preserve">, in </w:t>
      </w:r>
      <w:r w:rsidRPr="00251D92">
        <w:rPr>
          <w:rFonts w:ascii="Comic Sans MS" w:hAnsi="Comic Sans MS"/>
          <w:i/>
        </w:rPr>
        <w:t xml:space="preserve">Giur. </w:t>
      </w:r>
      <w:proofErr w:type="spellStart"/>
      <w:r w:rsidRPr="00251D92">
        <w:rPr>
          <w:rFonts w:ascii="Comic Sans MS" w:hAnsi="Comic Sans MS"/>
          <w:i/>
        </w:rPr>
        <w:t>it</w:t>
      </w:r>
      <w:proofErr w:type="spellEnd"/>
      <w:r w:rsidRPr="00251D92">
        <w:rPr>
          <w:rFonts w:ascii="Comic Sans MS" w:hAnsi="Comic Sans MS"/>
          <w:i/>
        </w:rPr>
        <w:t>.</w:t>
      </w:r>
      <w:r w:rsidRPr="00251D92">
        <w:rPr>
          <w:rFonts w:ascii="Comic Sans MS" w:hAnsi="Comic Sans MS"/>
        </w:rPr>
        <w:t>, 2012, 1213 ss.</w:t>
      </w:r>
    </w:p>
  </w:footnote>
  <w:footnote w:id="208">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w:t>
      </w:r>
      <w:r w:rsidRPr="00251D92">
        <w:rPr>
          <w:rFonts w:ascii="Comic Sans MS" w:hAnsi="Comic Sans MS"/>
          <w:smallCaps/>
        </w:rPr>
        <w:t>E. Scoditti</w:t>
      </w:r>
      <w:r w:rsidRPr="00251D92">
        <w:rPr>
          <w:rFonts w:ascii="Comic Sans MS" w:hAnsi="Comic Sans MS"/>
        </w:rPr>
        <w:t xml:space="preserve">, </w:t>
      </w:r>
      <w:r w:rsidRPr="00251D92">
        <w:rPr>
          <w:rFonts w:ascii="Comic Sans MS" w:hAnsi="Comic Sans MS"/>
          <w:i/>
        </w:rPr>
        <w:t>Ripensare la fattispecie nel tempo delle clausole generali</w:t>
      </w:r>
      <w:r w:rsidRPr="00251D92">
        <w:rPr>
          <w:rFonts w:ascii="Comic Sans MS" w:hAnsi="Comic Sans MS"/>
        </w:rPr>
        <w:t xml:space="preserve">, in </w:t>
      </w:r>
      <w:proofErr w:type="spellStart"/>
      <w:r w:rsidRPr="00251D92">
        <w:rPr>
          <w:rFonts w:ascii="Comic Sans MS" w:hAnsi="Comic Sans MS"/>
          <w:i/>
        </w:rPr>
        <w:t>Quest</w:t>
      </w:r>
      <w:proofErr w:type="spellEnd"/>
      <w:r w:rsidRPr="00251D92">
        <w:rPr>
          <w:rFonts w:ascii="Comic Sans MS" w:hAnsi="Comic Sans MS"/>
          <w:i/>
        </w:rPr>
        <w:t xml:space="preserve">. </w:t>
      </w:r>
      <w:proofErr w:type="spellStart"/>
      <w:r w:rsidRPr="00251D92">
        <w:rPr>
          <w:rFonts w:ascii="Comic Sans MS" w:hAnsi="Comic Sans MS"/>
          <w:i/>
        </w:rPr>
        <w:t>giust</w:t>
      </w:r>
      <w:proofErr w:type="spellEnd"/>
      <w:r w:rsidRPr="00251D92">
        <w:rPr>
          <w:rFonts w:ascii="Comic Sans MS" w:hAnsi="Comic Sans MS"/>
          <w:i/>
        </w:rPr>
        <w:t>.</w:t>
      </w:r>
      <w:r w:rsidRPr="00251D92">
        <w:rPr>
          <w:rFonts w:ascii="Comic Sans MS" w:hAnsi="Comic Sans MS"/>
        </w:rPr>
        <w:t xml:space="preserve">, n. 1/2020. Nel diritto amministrativo, peraltro, tale compito di concretizzazione viene svolto in prima battuta dalla pubblica amministrazione, </w:t>
      </w:r>
      <w:proofErr w:type="spellStart"/>
      <w:r w:rsidRPr="00251D92">
        <w:rPr>
          <w:rFonts w:ascii="Comic Sans MS" w:hAnsi="Comic Sans MS"/>
        </w:rPr>
        <w:t>sicchè</w:t>
      </w:r>
      <w:proofErr w:type="spellEnd"/>
      <w:r w:rsidRPr="00251D92">
        <w:rPr>
          <w:rFonts w:ascii="Comic Sans MS" w:hAnsi="Comic Sans MS"/>
        </w:rPr>
        <w:t xml:space="preserve"> si pone pure il problema dei limiti entro cui l’interpretazione giudiziale può sovrapporsi a quella già svolta in sede amministrativa: </w:t>
      </w:r>
      <w:r w:rsidRPr="00251D92">
        <w:rPr>
          <w:rFonts w:ascii="Comic Sans MS" w:hAnsi="Comic Sans MS"/>
          <w:smallCaps/>
        </w:rPr>
        <w:t xml:space="preserve">M. </w:t>
      </w:r>
      <w:proofErr w:type="spellStart"/>
      <w:r w:rsidRPr="00251D92">
        <w:rPr>
          <w:rFonts w:ascii="Comic Sans MS" w:hAnsi="Comic Sans MS"/>
          <w:smallCaps/>
        </w:rPr>
        <w:t>Ramajoli</w:t>
      </w:r>
      <w:proofErr w:type="spellEnd"/>
      <w:r w:rsidRPr="00251D92">
        <w:rPr>
          <w:rFonts w:ascii="Comic Sans MS" w:hAnsi="Comic Sans MS"/>
        </w:rPr>
        <w:t xml:space="preserve">, </w:t>
      </w:r>
      <w:r w:rsidRPr="00251D92">
        <w:rPr>
          <w:rFonts w:ascii="Comic Sans MS" w:hAnsi="Comic Sans MS"/>
          <w:i/>
        </w:rPr>
        <w:t>op. cit.</w:t>
      </w:r>
      <w:r w:rsidRPr="00251D92">
        <w:rPr>
          <w:rFonts w:ascii="Comic Sans MS" w:hAnsi="Comic Sans MS"/>
        </w:rPr>
        <w:t xml:space="preserve">, 50; già prima, </w:t>
      </w:r>
      <w:r w:rsidRPr="00251D92">
        <w:rPr>
          <w:rFonts w:ascii="Comic Sans MS" w:hAnsi="Comic Sans MS"/>
          <w:smallCaps/>
        </w:rPr>
        <w:t>S. Cognetti</w:t>
      </w:r>
      <w:r w:rsidRPr="00251D92">
        <w:rPr>
          <w:rFonts w:ascii="Comic Sans MS" w:hAnsi="Comic Sans MS"/>
        </w:rPr>
        <w:t xml:space="preserve">, </w:t>
      </w:r>
      <w:r w:rsidRPr="00251D92">
        <w:rPr>
          <w:rFonts w:ascii="Comic Sans MS" w:hAnsi="Comic Sans MS"/>
          <w:i/>
        </w:rPr>
        <w:t>Clausole generali nel diritto amministrativo. Principi di ragionevolezza e di proporzionalità</w:t>
      </w:r>
      <w:r w:rsidRPr="00251D92">
        <w:rPr>
          <w:rFonts w:ascii="Comic Sans MS" w:hAnsi="Comic Sans MS"/>
        </w:rPr>
        <w:t xml:space="preserve">, in </w:t>
      </w:r>
      <w:r w:rsidRPr="00901B78">
        <w:rPr>
          <w:rFonts w:ascii="Comic Sans MS" w:hAnsi="Comic Sans MS"/>
          <w:i/>
        </w:rPr>
        <w:t xml:space="preserve">Giur. </w:t>
      </w:r>
      <w:proofErr w:type="spellStart"/>
      <w:r w:rsidRPr="00901B78">
        <w:rPr>
          <w:rFonts w:ascii="Comic Sans MS" w:hAnsi="Comic Sans MS"/>
          <w:i/>
        </w:rPr>
        <w:t>it</w:t>
      </w:r>
      <w:proofErr w:type="spellEnd"/>
      <w:r w:rsidRPr="00901B78">
        <w:rPr>
          <w:rFonts w:ascii="Comic Sans MS" w:hAnsi="Comic Sans MS"/>
          <w:i/>
        </w:rPr>
        <w:t>.</w:t>
      </w:r>
      <w:r w:rsidRPr="00251D92">
        <w:rPr>
          <w:rFonts w:ascii="Comic Sans MS" w:hAnsi="Comic Sans MS"/>
        </w:rPr>
        <w:t>, 2012, 1198.</w:t>
      </w:r>
    </w:p>
  </w:footnote>
  <w:footnote w:id="209">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Sez. III, 11 maggio 2009, n. 10741, in </w:t>
      </w:r>
      <w:r w:rsidRPr="00251D92">
        <w:rPr>
          <w:rFonts w:ascii="Comic Sans MS" w:hAnsi="Comic Sans MS"/>
          <w:i/>
        </w:rPr>
        <w:t xml:space="preserve">Foro </w:t>
      </w:r>
      <w:proofErr w:type="spellStart"/>
      <w:r w:rsidRPr="00251D92">
        <w:rPr>
          <w:rFonts w:ascii="Comic Sans MS" w:hAnsi="Comic Sans MS"/>
          <w:i/>
        </w:rPr>
        <w:t>it</w:t>
      </w:r>
      <w:proofErr w:type="spellEnd"/>
      <w:r w:rsidRPr="00251D92">
        <w:rPr>
          <w:rFonts w:ascii="Comic Sans MS" w:hAnsi="Comic Sans MS"/>
          <w:i/>
        </w:rPr>
        <w:t>.</w:t>
      </w:r>
      <w:r w:rsidRPr="00251D92">
        <w:rPr>
          <w:rFonts w:ascii="Comic Sans MS" w:hAnsi="Comic Sans MS"/>
        </w:rPr>
        <w:t xml:space="preserve">, 2010, I, 141, con nota parzialmente critica di </w:t>
      </w:r>
      <w:r w:rsidRPr="00251D92">
        <w:rPr>
          <w:rFonts w:ascii="Comic Sans MS" w:hAnsi="Comic Sans MS"/>
          <w:smallCaps/>
        </w:rPr>
        <w:t xml:space="preserve">F. Di </w:t>
      </w:r>
      <w:proofErr w:type="spellStart"/>
      <w:r w:rsidRPr="00251D92">
        <w:rPr>
          <w:rFonts w:ascii="Comic Sans MS" w:hAnsi="Comic Sans MS"/>
          <w:smallCaps/>
        </w:rPr>
        <w:t>Ciommo</w:t>
      </w:r>
      <w:proofErr w:type="spellEnd"/>
      <w:r w:rsidRPr="00251D92">
        <w:rPr>
          <w:rFonts w:ascii="Comic Sans MS" w:hAnsi="Comic Sans MS"/>
        </w:rPr>
        <w:t xml:space="preserve">, </w:t>
      </w:r>
      <w:r w:rsidRPr="00251D92">
        <w:rPr>
          <w:rFonts w:ascii="Comic Sans MS" w:hAnsi="Comic Sans MS"/>
          <w:i/>
        </w:rPr>
        <w:t>“Giurisprudenza normativa” e ruolo del giudice nell’ordinamento italiano</w:t>
      </w:r>
      <w:r w:rsidRPr="00251D92">
        <w:rPr>
          <w:rFonts w:ascii="Comic Sans MS" w:hAnsi="Comic Sans MS"/>
        </w:rPr>
        <w:t>.</w:t>
      </w:r>
    </w:p>
  </w:footnote>
  <w:footnote w:id="210">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V. </w:t>
      </w:r>
      <w:r w:rsidRPr="00BC40FE">
        <w:rPr>
          <w:rFonts w:ascii="Comic Sans MS" w:hAnsi="Comic Sans MS"/>
          <w:i/>
        </w:rPr>
        <w:t>infra</w:t>
      </w:r>
      <w:r w:rsidRPr="00251D92">
        <w:rPr>
          <w:rFonts w:ascii="Comic Sans MS" w:hAnsi="Comic Sans MS"/>
        </w:rPr>
        <w:t xml:space="preserve">, §§ 10 e 11. </w:t>
      </w:r>
    </w:p>
  </w:footnote>
  <w:footnote w:id="211">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w:t>
      </w:r>
      <w:r w:rsidRPr="00901B78">
        <w:rPr>
          <w:rFonts w:ascii="Comic Sans MS" w:hAnsi="Comic Sans MS"/>
          <w:smallCaps/>
        </w:rPr>
        <w:t>A. Angeletti</w:t>
      </w:r>
      <w:r w:rsidRPr="00251D92">
        <w:rPr>
          <w:rFonts w:ascii="Comic Sans MS" w:hAnsi="Comic Sans MS"/>
        </w:rPr>
        <w:t xml:space="preserve">, </w:t>
      </w:r>
      <w:r w:rsidRPr="00901B78">
        <w:rPr>
          <w:rFonts w:ascii="Comic Sans MS" w:hAnsi="Comic Sans MS"/>
          <w:i/>
        </w:rPr>
        <w:t>L’eccesso di potere e la violazione delle clausole generali</w:t>
      </w:r>
      <w:r w:rsidRPr="00251D92">
        <w:rPr>
          <w:rFonts w:ascii="Comic Sans MS" w:hAnsi="Comic Sans MS"/>
        </w:rPr>
        <w:t xml:space="preserve">, in </w:t>
      </w:r>
      <w:r w:rsidRPr="00901B78">
        <w:rPr>
          <w:rFonts w:ascii="Comic Sans MS" w:hAnsi="Comic Sans MS"/>
          <w:i/>
        </w:rPr>
        <w:t xml:space="preserve">Giur. </w:t>
      </w:r>
      <w:proofErr w:type="spellStart"/>
      <w:r w:rsidRPr="00901B78">
        <w:rPr>
          <w:rFonts w:ascii="Comic Sans MS" w:hAnsi="Comic Sans MS"/>
          <w:i/>
        </w:rPr>
        <w:t>it</w:t>
      </w:r>
      <w:proofErr w:type="spellEnd"/>
      <w:r w:rsidRPr="00901B78">
        <w:rPr>
          <w:rFonts w:ascii="Comic Sans MS" w:hAnsi="Comic Sans MS"/>
          <w:i/>
        </w:rPr>
        <w:t>.</w:t>
      </w:r>
      <w:r w:rsidRPr="00251D92">
        <w:rPr>
          <w:rFonts w:ascii="Comic Sans MS" w:hAnsi="Comic Sans MS"/>
        </w:rPr>
        <w:t>, 2012, 1223 ss., il quale, peraltro, conclude la propria analisi affermando che tra le due categorie persistono delle differenze ineliminabili per la distanza ideologica che le separa.</w:t>
      </w:r>
    </w:p>
  </w:footnote>
  <w:footnote w:id="212">
    <w:p w:rsidR="00ED0E9E" w:rsidRPr="00901B78" w:rsidRDefault="00ED0E9E" w:rsidP="00251D92">
      <w:pPr>
        <w:pStyle w:val="Testonotaapidipagina"/>
        <w:jc w:val="both"/>
        <w:rPr>
          <w:rFonts w:ascii="Comic Sans MS" w:hAnsi="Comic Sans MS"/>
          <w:i/>
        </w:rPr>
      </w:pPr>
      <w:r w:rsidRPr="00251D92">
        <w:rPr>
          <w:rStyle w:val="Rimandonotaapidipagina"/>
          <w:rFonts w:ascii="Comic Sans MS" w:hAnsi="Comic Sans MS"/>
        </w:rPr>
        <w:footnoteRef/>
      </w:r>
      <w:r w:rsidRPr="00251D92">
        <w:rPr>
          <w:rFonts w:ascii="Comic Sans MS" w:hAnsi="Comic Sans MS"/>
        </w:rPr>
        <w:t xml:space="preserve"> </w:t>
      </w:r>
      <w:r w:rsidRPr="00901B78">
        <w:rPr>
          <w:rFonts w:ascii="Comic Sans MS" w:hAnsi="Comic Sans MS"/>
          <w:smallCaps/>
        </w:rPr>
        <w:t>F. Ledda</w:t>
      </w:r>
      <w:r w:rsidRPr="00251D92">
        <w:rPr>
          <w:rFonts w:ascii="Comic Sans MS" w:hAnsi="Comic Sans MS"/>
        </w:rPr>
        <w:t xml:space="preserve">, </w:t>
      </w:r>
      <w:r w:rsidRPr="00901B78">
        <w:rPr>
          <w:rFonts w:ascii="Comic Sans MS" w:hAnsi="Comic Sans MS"/>
          <w:i/>
        </w:rPr>
        <w:t>op. cit.</w:t>
      </w:r>
    </w:p>
  </w:footnote>
  <w:footnote w:id="213">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w:t>
      </w:r>
      <w:r w:rsidRPr="00901B78">
        <w:rPr>
          <w:rFonts w:ascii="Comic Sans MS" w:hAnsi="Comic Sans MS"/>
          <w:smallCaps/>
        </w:rPr>
        <w:t>C. Marzuoli</w:t>
      </w:r>
      <w:r>
        <w:rPr>
          <w:rFonts w:ascii="Comic Sans MS" w:hAnsi="Comic Sans MS"/>
        </w:rPr>
        <w:t xml:space="preserve">, </w:t>
      </w:r>
      <w:r w:rsidRPr="00901B78">
        <w:rPr>
          <w:rFonts w:ascii="Comic Sans MS" w:hAnsi="Comic Sans MS"/>
          <w:i/>
        </w:rPr>
        <w:t>Carta europea dei diritti fondamentali, “amministrazione” e soggetti di diritto: dai principi sul potere ai diritti dei soggetti</w:t>
      </w:r>
      <w:r w:rsidRPr="00251D92">
        <w:rPr>
          <w:rFonts w:ascii="Comic Sans MS" w:hAnsi="Comic Sans MS"/>
        </w:rPr>
        <w:t xml:space="preserve">, in </w:t>
      </w:r>
      <w:r w:rsidRPr="00901B78">
        <w:rPr>
          <w:rFonts w:ascii="Comic Sans MS" w:hAnsi="Comic Sans MS"/>
          <w:smallCaps/>
        </w:rPr>
        <w:t>G. Vettori</w:t>
      </w:r>
      <w:r w:rsidRPr="00251D92">
        <w:rPr>
          <w:rFonts w:ascii="Comic Sans MS" w:hAnsi="Comic Sans MS"/>
        </w:rPr>
        <w:t xml:space="preserve"> (a cura di), </w:t>
      </w:r>
      <w:r w:rsidRPr="00901B78">
        <w:rPr>
          <w:rFonts w:ascii="Comic Sans MS" w:hAnsi="Comic Sans MS"/>
          <w:i/>
        </w:rPr>
        <w:t>Carta europea e diritti dei privati</w:t>
      </w:r>
      <w:r w:rsidRPr="00251D92">
        <w:rPr>
          <w:rFonts w:ascii="Comic Sans MS" w:hAnsi="Comic Sans MS"/>
        </w:rPr>
        <w:t xml:space="preserve">, Padova, 2002, 268; già prima, </w:t>
      </w:r>
      <w:r w:rsidRPr="00901B78">
        <w:rPr>
          <w:rFonts w:ascii="Comic Sans MS" w:hAnsi="Comic Sans MS"/>
          <w:smallCaps/>
        </w:rPr>
        <w:t>A. Orsi Battaglini</w:t>
      </w:r>
      <w:r w:rsidRPr="00251D92">
        <w:rPr>
          <w:rFonts w:ascii="Comic Sans MS" w:hAnsi="Comic Sans MS"/>
        </w:rPr>
        <w:t xml:space="preserve">, </w:t>
      </w:r>
      <w:r w:rsidRPr="00901B78">
        <w:rPr>
          <w:rFonts w:ascii="Comic Sans MS" w:hAnsi="Comic Sans MS"/>
          <w:i/>
        </w:rPr>
        <w:t xml:space="preserve">Il puro folle e il perfetto citrullo (discorrendo con Sabino </w:t>
      </w:r>
      <w:proofErr w:type="spellStart"/>
      <w:r w:rsidRPr="00901B78">
        <w:rPr>
          <w:rFonts w:ascii="Comic Sans MS" w:hAnsi="Comic Sans MS"/>
          <w:i/>
        </w:rPr>
        <w:t>Cassese</w:t>
      </w:r>
      <w:proofErr w:type="spellEnd"/>
      <w:r w:rsidRPr="00901B78">
        <w:rPr>
          <w:rFonts w:ascii="Comic Sans MS" w:hAnsi="Comic Sans MS"/>
          <w:i/>
        </w:rPr>
        <w:t>)</w:t>
      </w:r>
      <w:r w:rsidRPr="00251D92">
        <w:rPr>
          <w:rFonts w:ascii="Comic Sans MS" w:hAnsi="Comic Sans MS"/>
        </w:rPr>
        <w:t xml:space="preserve">, in </w:t>
      </w:r>
      <w:r w:rsidRPr="00901B78">
        <w:rPr>
          <w:rFonts w:ascii="Comic Sans MS" w:hAnsi="Comic Sans MS"/>
          <w:i/>
        </w:rPr>
        <w:t xml:space="preserve">Dir. </w:t>
      </w:r>
      <w:proofErr w:type="spellStart"/>
      <w:r w:rsidRPr="00901B78">
        <w:rPr>
          <w:rFonts w:ascii="Comic Sans MS" w:hAnsi="Comic Sans MS"/>
          <w:i/>
        </w:rPr>
        <w:t>pubbl</w:t>
      </w:r>
      <w:proofErr w:type="spellEnd"/>
      <w:r w:rsidRPr="00901B78">
        <w:rPr>
          <w:rFonts w:ascii="Comic Sans MS" w:hAnsi="Comic Sans MS"/>
          <w:i/>
        </w:rPr>
        <w:t>.</w:t>
      </w:r>
      <w:r w:rsidRPr="00251D92">
        <w:rPr>
          <w:rFonts w:ascii="Comic Sans MS" w:hAnsi="Comic Sans MS"/>
        </w:rPr>
        <w:t>, 1995, 646, seco</w:t>
      </w:r>
      <w:r>
        <w:rPr>
          <w:rFonts w:ascii="Comic Sans MS" w:hAnsi="Comic Sans MS"/>
        </w:rPr>
        <w:t>ndo</w:t>
      </w:r>
      <w:r w:rsidRPr="00251D92">
        <w:rPr>
          <w:rFonts w:ascii="Comic Sans MS" w:hAnsi="Comic Sans MS"/>
        </w:rPr>
        <w:t xml:space="preserve"> cui </w:t>
      </w:r>
      <w:r w:rsidRPr="00251D92">
        <w:rPr>
          <w:rFonts w:ascii="Comic Sans MS" w:hAnsi="Comic Sans MS" w:cstheme="minorHAnsi"/>
        </w:rPr>
        <w:t>«</w:t>
      </w:r>
      <w:r w:rsidRPr="00251D92">
        <w:rPr>
          <w:rFonts w:ascii="Comic Sans MS" w:hAnsi="Comic Sans MS"/>
        </w:rPr>
        <w:t>l’eccesso di potere è strutturalmente ordinato alla tu</w:t>
      </w:r>
      <w:r>
        <w:rPr>
          <w:rFonts w:ascii="Comic Sans MS" w:hAnsi="Comic Sans MS"/>
        </w:rPr>
        <w:t>t</w:t>
      </w:r>
      <w:r w:rsidRPr="00251D92">
        <w:rPr>
          <w:rFonts w:ascii="Comic Sans MS" w:hAnsi="Comic Sans MS"/>
        </w:rPr>
        <w:t>ela dell’interesse pubblico e solo occasionalmente dell’interesse privato</w:t>
      </w:r>
      <w:r w:rsidRPr="00251D92">
        <w:rPr>
          <w:rFonts w:ascii="Comic Sans MS" w:hAnsi="Comic Sans MS" w:cstheme="minorHAnsi"/>
        </w:rPr>
        <w:t>»</w:t>
      </w:r>
      <w:r w:rsidRPr="00251D92">
        <w:rPr>
          <w:rFonts w:ascii="Comic Sans MS" w:hAnsi="Comic Sans MS"/>
        </w:rPr>
        <w:t>.</w:t>
      </w:r>
    </w:p>
  </w:footnote>
  <w:footnote w:id="214">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Così </w:t>
      </w:r>
      <w:r w:rsidRPr="00901B78">
        <w:rPr>
          <w:rFonts w:ascii="Comic Sans MS" w:hAnsi="Comic Sans MS"/>
          <w:smallCaps/>
        </w:rPr>
        <w:t xml:space="preserve">C. </w:t>
      </w:r>
      <w:proofErr w:type="spellStart"/>
      <w:r w:rsidRPr="00901B78">
        <w:rPr>
          <w:rFonts w:ascii="Comic Sans MS" w:hAnsi="Comic Sans MS"/>
          <w:smallCaps/>
        </w:rPr>
        <w:t>Cudia</w:t>
      </w:r>
      <w:proofErr w:type="spellEnd"/>
      <w:r w:rsidRPr="00251D92">
        <w:rPr>
          <w:rFonts w:ascii="Comic Sans MS" w:hAnsi="Comic Sans MS"/>
        </w:rPr>
        <w:t xml:space="preserve">, </w:t>
      </w:r>
      <w:r w:rsidRPr="00901B78">
        <w:rPr>
          <w:rFonts w:ascii="Comic Sans MS" w:hAnsi="Comic Sans MS"/>
          <w:i/>
        </w:rPr>
        <w:t>op. cit.</w:t>
      </w:r>
      <w:r w:rsidRPr="00251D92">
        <w:rPr>
          <w:rFonts w:ascii="Comic Sans MS" w:hAnsi="Comic Sans MS"/>
        </w:rPr>
        <w:t xml:space="preserve">, 24-25; </w:t>
      </w:r>
      <w:r w:rsidRPr="00901B78">
        <w:rPr>
          <w:rFonts w:ascii="Comic Sans MS" w:hAnsi="Comic Sans MS"/>
          <w:smallCaps/>
        </w:rPr>
        <w:t>Id.</w:t>
      </w:r>
      <w:r w:rsidRPr="00251D92">
        <w:rPr>
          <w:rFonts w:ascii="Comic Sans MS" w:hAnsi="Comic Sans MS"/>
        </w:rPr>
        <w:t xml:space="preserve">, </w:t>
      </w:r>
      <w:r w:rsidRPr="00901B78">
        <w:rPr>
          <w:rFonts w:ascii="Comic Sans MS" w:hAnsi="Comic Sans MS"/>
          <w:i/>
        </w:rPr>
        <w:t>Discrezionalità amministrativa e sistema di tutela</w:t>
      </w:r>
      <w:r w:rsidRPr="00251D92">
        <w:rPr>
          <w:rFonts w:ascii="Comic Sans MS" w:hAnsi="Comic Sans MS"/>
        </w:rPr>
        <w:t xml:space="preserve">, in </w:t>
      </w:r>
      <w:proofErr w:type="spellStart"/>
      <w:r w:rsidRPr="00901B78">
        <w:rPr>
          <w:rFonts w:ascii="Comic Sans MS" w:hAnsi="Comic Sans MS"/>
          <w:i/>
        </w:rPr>
        <w:t>Riv</w:t>
      </w:r>
      <w:proofErr w:type="spellEnd"/>
      <w:r w:rsidRPr="00901B78">
        <w:rPr>
          <w:rFonts w:ascii="Comic Sans MS" w:hAnsi="Comic Sans MS"/>
          <w:i/>
        </w:rPr>
        <w:t xml:space="preserve">. giur. </w:t>
      </w:r>
      <w:proofErr w:type="spellStart"/>
      <w:r w:rsidRPr="00901B78">
        <w:rPr>
          <w:rFonts w:ascii="Comic Sans MS" w:hAnsi="Comic Sans MS"/>
          <w:i/>
        </w:rPr>
        <w:t>Mezz</w:t>
      </w:r>
      <w:proofErr w:type="spellEnd"/>
      <w:r w:rsidRPr="00901B78">
        <w:rPr>
          <w:rFonts w:ascii="Comic Sans MS" w:hAnsi="Comic Sans MS"/>
          <w:i/>
        </w:rPr>
        <w:t>.</w:t>
      </w:r>
      <w:r w:rsidRPr="00251D92">
        <w:rPr>
          <w:rFonts w:ascii="Comic Sans MS" w:hAnsi="Comic Sans MS"/>
        </w:rPr>
        <w:t>, 2016, 493 ss.</w:t>
      </w:r>
      <w:r>
        <w:rPr>
          <w:rFonts w:ascii="Comic Sans MS" w:hAnsi="Comic Sans MS"/>
        </w:rPr>
        <w:t>;</w:t>
      </w:r>
      <w:r w:rsidRPr="00251D92">
        <w:rPr>
          <w:rFonts w:ascii="Comic Sans MS" w:hAnsi="Comic Sans MS"/>
        </w:rPr>
        <w:t xml:space="preserve"> </w:t>
      </w:r>
      <w:proofErr w:type="spellStart"/>
      <w:r>
        <w:rPr>
          <w:rFonts w:ascii="Comic Sans MS" w:hAnsi="Comic Sans MS"/>
        </w:rPr>
        <w:t>adesivamente</w:t>
      </w:r>
      <w:proofErr w:type="spellEnd"/>
      <w:r>
        <w:rPr>
          <w:rFonts w:ascii="Comic Sans MS" w:hAnsi="Comic Sans MS"/>
        </w:rPr>
        <w:t xml:space="preserve">, </w:t>
      </w:r>
      <w:r w:rsidRPr="00901B78">
        <w:rPr>
          <w:rFonts w:ascii="Comic Sans MS" w:hAnsi="Comic Sans MS"/>
          <w:smallCaps/>
        </w:rPr>
        <w:t xml:space="preserve">M. </w:t>
      </w:r>
      <w:proofErr w:type="spellStart"/>
      <w:r w:rsidRPr="00901B78">
        <w:rPr>
          <w:rFonts w:ascii="Comic Sans MS" w:hAnsi="Comic Sans MS"/>
          <w:smallCaps/>
        </w:rPr>
        <w:t>Trimarchi</w:t>
      </w:r>
      <w:proofErr w:type="spellEnd"/>
      <w:r w:rsidRPr="00901B78">
        <w:rPr>
          <w:rFonts w:ascii="Comic Sans MS" w:hAnsi="Comic Sans MS"/>
        </w:rPr>
        <w:t xml:space="preserve">, </w:t>
      </w:r>
      <w:r w:rsidRPr="00901B78">
        <w:rPr>
          <w:rFonts w:ascii="Comic Sans MS" w:hAnsi="Comic Sans MS"/>
          <w:i/>
        </w:rPr>
        <w:t>op. cit.</w:t>
      </w:r>
      <w:r w:rsidRPr="00901B78">
        <w:rPr>
          <w:rFonts w:ascii="Comic Sans MS" w:hAnsi="Comic Sans MS"/>
        </w:rPr>
        <w:t>, 1313</w:t>
      </w:r>
      <w:r>
        <w:rPr>
          <w:rFonts w:ascii="Comic Sans MS" w:hAnsi="Comic Sans MS"/>
        </w:rPr>
        <w:t>; già prima</w:t>
      </w:r>
      <w:r w:rsidRPr="00251D92">
        <w:rPr>
          <w:rFonts w:ascii="Comic Sans MS" w:hAnsi="Comic Sans MS"/>
        </w:rPr>
        <w:t xml:space="preserve">, </w:t>
      </w:r>
      <w:r w:rsidRPr="00901B78">
        <w:rPr>
          <w:rFonts w:ascii="Comic Sans MS" w:hAnsi="Comic Sans MS"/>
          <w:smallCaps/>
        </w:rPr>
        <w:t>A. Travi</w:t>
      </w:r>
      <w:r w:rsidRPr="00251D92">
        <w:rPr>
          <w:rFonts w:ascii="Comic Sans MS" w:hAnsi="Comic Sans MS"/>
        </w:rPr>
        <w:t xml:space="preserve">, </w:t>
      </w:r>
      <w:r w:rsidRPr="00901B78">
        <w:rPr>
          <w:rFonts w:ascii="Comic Sans MS" w:hAnsi="Comic Sans MS"/>
          <w:i/>
        </w:rPr>
        <w:t>Il Consiglio di Stato tra legislazione e amministrazione</w:t>
      </w:r>
      <w:r w:rsidRPr="00251D92">
        <w:rPr>
          <w:rFonts w:ascii="Comic Sans MS" w:hAnsi="Comic Sans MS"/>
        </w:rPr>
        <w:t xml:space="preserve">, in </w:t>
      </w:r>
      <w:r w:rsidRPr="00901B78">
        <w:rPr>
          <w:rFonts w:ascii="Comic Sans MS" w:hAnsi="Comic Sans MS"/>
          <w:i/>
        </w:rPr>
        <w:t xml:space="preserve">Dir. </w:t>
      </w:r>
      <w:proofErr w:type="spellStart"/>
      <w:r w:rsidRPr="00901B78">
        <w:rPr>
          <w:rFonts w:ascii="Comic Sans MS" w:hAnsi="Comic Sans MS"/>
          <w:i/>
        </w:rPr>
        <w:t>pubbl</w:t>
      </w:r>
      <w:proofErr w:type="spellEnd"/>
      <w:r w:rsidRPr="00901B78">
        <w:rPr>
          <w:rFonts w:ascii="Comic Sans MS" w:hAnsi="Comic Sans MS"/>
          <w:i/>
        </w:rPr>
        <w:t>.</w:t>
      </w:r>
      <w:r w:rsidRPr="00251D92">
        <w:rPr>
          <w:rFonts w:ascii="Comic Sans MS" w:hAnsi="Comic Sans MS"/>
        </w:rPr>
        <w:t xml:space="preserve">, 2001, 509, secondo cui la </w:t>
      </w:r>
      <w:r w:rsidRPr="00251D92">
        <w:rPr>
          <w:rFonts w:ascii="Comic Sans MS" w:hAnsi="Comic Sans MS" w:cstheme="minorHAnsi"/>
        </w:rPr>
        <w:t>«rivendicazione della priorità dell’interesse pubblico, in tutti i casi in cui l’attività amministrativa non sia puntualmente vincolata, rappresenta una costante della giurisprudenza del Co</w:t>
      </w:r>
      <w:r>
        <w:rPr>
          <w:rFonts w:ascii="Comic Sans MS" w:hAnsi="Comic Sans MS" w:cstheme="minorHAnsi"/>
        </w:rPr>
        <w:t>nsiglio di Stato ed ha contribu</w:t>
      </w:r>
      <w:r w:rsidRPr="00251D92">
        <w:rPr>
          <w:rFonts w:ascii="Comic Sans MS" w:hAnsi="Comic Sans MS" w:cstheme="minorHAnsi"/>
        </w:rPr>
        <w:t>ito in modo decisivo alla teoria dell’eccesso di</w:t>
      </w:r>
      <w:r>
        <w:rPr>
          <w:rFonts w:ascii="Comic Sans MS" w:hAnsi="Comic Sans MS" w:cstheme="minorHAnsi"/>
        </w:rPr>
        <w:t xml:space="preserve"> potere nel nostro ordinamento»</w:t>
      </w:r>
      <w:r w:rsidRPr="00251D92">
        <w:rPr>
          <w:rFonts w:ascii="Comic Sans MS" w:hAnsi="Comic Sans MS" w:cstheme="minorHAnsi"/>
        </w:rPr>
        <w:t>.</w:t>
      </w:r>
    </w:p>
  </w:footnote>
  <w:footnote w:id="215">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w:t>
      </w:r>
      <w:r w:rsidRPr="00901B78">
        <w:rPr>
          <w:rFonts w:ascii="Comic Sans MS" w:hAnsi="Comic Sans MS"/>
          <w:smallCaps/>
        </w:rPr>
        <w:t xml:space="preserve">C. </w:t>
      </w:r>
      <w:proofErr w:type="spellStart"/>
      <w:r w:rsidRPr="00901B78">
        <w:rPr>
          <w:rFonts w:ascii="Comic Sans MS" w:hAnsi="Comic Sans MS"/>
          <w:smallCaps/>
        </w:rPr>
        <w:t>Cudia</w:t>
      </w:r>
      <w:proofErr w:type="spellEnd"/>
      <w:r w:rsidRPr="00251D92">
        <w:rPr>
          <w:rFonts w:ascii="Comic Sans MS" w:hAnsi="Comic Sans MS"/>
        </w:rPr>
        <w:t xml:space="preserve">, </w:t>
      </w:r>
      <w:r w:rsidRPr="00901B78">
        <w:rPr>
          <w:rFonts w:ascii="Comic Sans MS" w:hAnsi="Comic Sans MS"/>
          <w:i/>
        </w:rPr>
        <w:t>op. cit.</w:t>
      </w:r>
      <w:r w:rsidRPr="00251D92">
        <w:rPr>
          <w:rFonts w:ascii="Comic Sans MS" w:hAnsi="Comic Sans MS"/>
        </w:rPr>
        <w:t xml:space="preserve">, 231 ss. e 240 ss.; </w:t>
      </w:r>
      <w:r w:rsidRPr="00901B78">
        <w:rPr>
          <w:rFonts w:ascii="Comic Sans MS" w:hAnsi="Comic Sans MS"/>
          <w:smallCaps/>
        </w:rPr>
        <w:t>Id.</w:t>
      </w:r>
      <w:r w:rsidRPr="00251D92">
        <w:rPr>
          <w:rFonts w:ascii="Comic Sans MS" w:hAnsi="Comic Sans MS"/>
        </w:rPr>
        <w:t xml:space="preserve">, </w:t>
      </w:r>
      <w:r w:rsidRPr="00901B78">
        <w:rPr>
          <w:rFonts w:ascii="Comic Sans MS" w:hAnsi="Comic Sans MS"/>
          <w:i/>
        </w:rPr>
        <w:t>Eccesso di potere e clausole generali</w:t>
      </w:r>
      <w:r w:rsidRPr="00251D92">
        <w:rPr>
          <w:rFonts w:ascii="Comic Sans MS" w:hAnsi="Comic Sans MS"/>
        </w:rPr>
        <w:t xml:space="preserve">, in </w:t>
      </w:r>
      <w:r w:rsidRPr="00901B78">
        <w:rPr>
          <w:rFonts w:ascii="Comic Sans MS" w:hAnsi="Comic Sans MS"/>
          <w:smallCaps/>
        </w:rPr>
        <w:t>S. Torricelli</w:t>
      </w:r>
      <w:r w:rsidRPr="00251D92">
        <w:rPr>
          <w:rFonts w:ascii="Comic Sans MS" w:hAnsi="Comic Sans MS"/>
        </w:rPr>
        <w:t xml:space="preserve"> (a cura di), </w:t>
      </w:r>
      <w:r w:rsidRPr="00901B78">
        <w:rPr>
          <w:rFonts w:ascii="Comic Sans MS" w:hAnsi="Comic Sans MS"/>
          <w:i/>
        </w:rPr>
        <w:t>op. cit.</w:t>
      </w:r>
      <w:r w:rsidRPr="00251D92">
        <w:rPr>
          <w:rFonts w:ascii="Comic Sans MS" w:hAnsi="Comic Sans MS"/>
        </w:rPr>
        <w:t>, 82 ss.</w:t>
      </w:r>
    </w:p>
  </w:footnote>
  <w:footnote w:id="216">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Per tutti, F.G. </w:t>
      </w:r>
      <w:proofErr w:type="spellStart"/>
      <w:r w:rsidRPr="00251D92">
        <w:rPr>
          <w:rFonts w:ascii="Comic Sans MS" w:hAnsi="Comic Sans MS"/>
        </w:rPr>
        <w:t>S</w:t>
      </w:r>
      <w:r w:rsidRPr="00901B78">
        <w:rPr>
          <w:rFonts w:ascii="Comic Sans MS" w:hAnsi="Comic Sans MS"/>
          <w:smallCaps/>
        </w:rPr>
        <w:t>coca</w:t>
      </w:r>
      <w:proofErr w:type="spellEnd"/>
      <w:r w:rsidRPr="00251D92">
        <w:rPr>
          <w:rFonts w:ascii="Comic Sans MS" w:hAnsi="Comic Sans MS"/>
        </w:rPr>
        <w:t xml:space="preserve">, </w:t>
      </w:r>
      <w:r w:rsidRPr="00901B78">
        <w:rPr>
          <w:rFonts w:ascii="Comic Sans MS" w:hAnsi="Comic Sans MS"/>
          <w:i/>
        </w:rPr>
        <w:t>Attività amministrativa</w:t>
      </w:r>
      <w:r w:rsidRPr="00251D92">
        <w:rPr>
          <w:rFonts w:ascii="Comic Sans MS" w:hAnsi="Comic Sans MS"/>
        </w:rPr>
        <w:t xml:space="preserve">, in </w:t>
      </w:r>
      <w:proofErr w:type="spellStart"/>
      <w:r w:rsidRPr="00901B78">
        <w:rPr>
          <w:rFonts w:ascii="Comic Sans MS" w:hAnsi="Comic Sans MS"/>
          <w:i/>
        </w:rPr>
        <w:t>Enc</w:t>
      </w:r>
      <w:proofErr w:type="spellEnd"/>
      <w:r w:rsidRPr="00901B78">
        <w:rPr>
          <w:rFonts w:ascii="Comic Sans MS" w:hAnsi="Comic Sans MS"/>
          <w:i/>
        </w:rPr>
        <w:t>. dir.</w:t>
      </w:r>
      <w:r w:rsidRPr="00251D92">
        <w:rPr>
          <w:rFonts w:ascii="Comic Sans MS" w:hAnsi="Comic Sans MS"/>
        </w:rPr>
        <w:t xml:space="preserve">, </w:t>
      </w:r>
      <w:proofErr w:type="spellStart"/>
      <w:r w:rsidRPr="00251D92">
        <w:rPr>
          <w:rFonts w:ascii="Comic Sans MS" w:hAnsi="Comic Sans MS"/>
        </w:rPr>
        <w:t>Agg</w:t>
      </w:r>
      <w:proofErr w:type="spellEnd"/>
      <w:r w:rsidRPr="00251D92">
        <w:rPr>
          <w:rFonts w:ascii="Comic Sans MS" w:hAnsi="Comic Sans MS"/>
        </w:rPr>
        <w:t>.</w:t>
      </w:r>
      <w:r>
        <w:rPr>
          <w:rFonts w:ascii="Comic Sans MS" w:hAnsi="Comic Sans MS"/>
        </w:rPr>
        <w:t>,</w:t>
      </w:r>
      <w:r w:rsidRPr="00251D92">
        <w:rPr>
          <w:rFonts w:ascii="Comic Sans MS" w:hAnsi="Comic Sans MS"/>
        </w:rPr>
        <w:t xml:space="preserve"> VI, Milano, 2000, 95 ss. Che l’attività amministrativa – sia quella autoritativa, sia quella che si concreta nell’espletamento di un servizio pubblico, sia quella c.d. </w:t>
      </w:r>
      <w:r w:rsidRPr="00901B78">
        <w:rPr>
          <w:rFonts w:ascii="Comic Sans MS" w:hAnsi="Comic Sans MS"/>
          <w:i/>
        </w:rPr>
        <w:t xml:space="preserve">iure </w:t>
      </w:r>
      <w:proofErr w:type="spellStart"/>
      <w:r w:rsidRPr="00901B78">
        <w:rPr>
          <w:rFonts w:ascii="Comic Sans MS" w:hAnsi="Comic Sans MS"/>
          <w:i/>
        </w:rPr>
        <w:t>privatorum</w:t>
      </w:r>
      <w:proofErr w:type="spellEnd"/>
      <w:r w:rsidRPr="00251D92">
        <w:rPr>
          <w:rFonts w:ascii="Comic Sans MS" w:hAnsi="Comic Sans MS"/>
        </w:rPr>
        <w:t xml:space="preserve">, quantomeno quella tradizionalmente definita come attività amministrativa di diritto privato – sia vincolata al perseguimento degli interessi pubblici previsti dalla legge e che, nell’esercizio di tale attività, l’amministrazione sia chiamata a rispettare, nelle diverse declinazioni che possano assumere, i principi generali di buon andamento e imparzialità sanciti a livello costituzionale è confermato dall’art. 1, comma 1, l. n. 241/1990, secondo il quale essa </w:t>
      </w:r>
      <w:r w:rsidRPr="00251D92">
        <w:rPr>
          <w:rFonts w:ascii="Comic Sans MS" w:hAnsi="Comic Sans MS" w:cstheme="minorHAnsi"/>
        </w:rPr>
        <w:t>«</w:t>
      </w:r>
      <w:r w:rsidRPr="00251D92">
        <w:rPr>
          <w:rFonts w:ascii="Comic Sans MS" w:hAnsi="Comic Sans MS"/>
        </w:rPr>
        <w:t>persegue i fini determinati dalla legge ed è retta da criteri di economicità, di efficacia, di imparzialità, di pubblicità e di trasparenza, secondo le modalità previste dalla presente legge e dalle altre disposizioni che disciplinano singoli procedimenti, nonché dai principi dell'ordinamento comunitario</w:t>
      </w:r>
      <w:r w:rsidRPr="00251D92">
        <w:rPr>
          <w:rFonts w:ascii="Comic Sans MS" w:hAnsi="Comic Sans MS" w:cstheme="minorHAnsi"/>
        </w:rPr>
        <w:t>»</w:t>
      </w:r>
      <w:r w:rsidRPr="00251D92">
        <w:rPr>
          <w:rFonts w:ascii="Comic Sans MS" w:hAnsi="Comic Sans MS"/>
        </w:rPr>
        <w:t xml:space="preserve">. </w:t>
      </w:r>
      <w:r w:rsidRPr="00722506">
        <w:rPr>
          <w:rFonts w:ascii="Comic Sans MS" w:hAnsi="Comic Sans MS"/>
          <w:i/>
        </w:rPr>
        <w:t>Contra</w:t>
      </w:r>
      <w:r w:rsidRPr="00251D92">
        <w:rPr>
          <w:rFonts w:ascii="Comic Sans MS" w:hAnsi="Comic Sans MS"/>
        </w:rPr>
        <w:t>, nel senso dell’inesis</w:t>
      </w:r>
      <w:r>
        <w:rPr>
          <w:rFonts w:ascii="Comic Sans MS" w:hAnsi="Comic Sans MS"/>
        </w:rPr>
        <w:t>tenza nell’ordinamento di un’on</w:t>
      </w:r>
      <w:r w:rsidRPr="00251D92">
        <w:rPr>
          <w:rFonts w:ascii="Comic Sans MS" w:hAnsi="Comic Sans MS"/>
        </w:rPr>
        <w:t>tologica diversità tra l’autonomia privata e la discrezionalità amministrativa che giustifichi il mantenimento in vita di due di</w:t>
      </w:r>
      <w:r>
        <w:rPr>
          <w:rFonts w:ascii="Comic Sans MS" w:hAnsi="Comic Sans MS"/>
        </w:rPr>
        <w:t>stinti apparati co</w:t>
      </w:r>
      <w:r w:rsidRPr="00251D92">
        <w:rPr>
          <w:rFonts w:ascii="Comic Sans MS" w:hAnsi="Comic Sans MS"/>
        </w:rPr>
        <w:t>ncettuali e discipli</w:t>
      </w:r>
      <w:r>
        <w:rPr>
          <w:rFonts w:ascii="Comic Sans MS" w:hAnsi="Comic Sans MS"/>
        </w:rPr>
        <w:t xml:space="preserve">nari, </w:t>
      </w:r>
      <w:r w:rsidRPr="00722506">
        <w:rPr>
          <w:rFonts w:ascii="Comic Sans MS" w:hAnsi="Comic Sans MS"/>
          <w:smallCaps/>
        </w:rPr>
        <w:t>G. Poli</w:t>
      </w:r>
      <w:r>
        <w:rPr>
          <w:rFonts w:ascii="Comic Sans MS" w:hAnsi="Comic Sans MS"/>
        </w:rPr>
        <w:t xml:space="preserve">, </w:t>
      </w:r>
      <w:r w:rsidRPr="00722506">
        <w:rPr>
          <w:rFonts w:ascii="Comic Sans MS" w:hAnsi="Comic Sans MS"/>
          <w:i/>
        </w:rPr>
        <w:t>La discrezionalità amministrativa e l’autonomia privata davanti alla legge</w:t>
      </w:r>
      <w:r w:rsidRPr="00251D92">
        <w:rPr>
          <w:rFonts w:ascii="Comic Sans MS" w:hAnsi="Comic Sans MS"/>
        </w:rPr>
        <w:t xml:space="preserve">, in </w:t>
      </w:r>
      <w:r w:rsidRPr="00722506">
        <w:rPr>
          <w:rFonts w:ascii="Comic Sans MS" w:hAnsi="Comic Sans MS"/>
          <w:i/>
        </w:rPr>
        <w:t>Persona e Amministrazione</w:t>
      </w:r>
      <w:r w:rsidRPr="00251D92">
        <w:rPr>
          <w:rFonts w:ascii="Comic Sans MS" w:hAnsi="Comic Sans MS"/>
        </w:rPr>
        <w:t>, n. 2/2018, 353 ss.</w:t>
      </w:r>
      <w:r>
        <w:rPr>
          <w:rFonts w:ascii="Comic Sans MS" w:hAnsi="Comic Sans MS"/>
        </w:rPr>
        <w:t xml:space="preserve">; </w:t>
      </w:r>
      <w:r w:rsidRPr="00DE6B6D">
        <w:rPr>
          <w:rFonts w:ascii="Comic Sans MS" w:hAnsi="Comic Sans MS"/>
          <w:smallCaps/>
        </w:rPr>
        <w:t xml:space="preserve">G. </w:t>
      </w:r>
      <w:proofErr w:type="spellStart"/>
      <w:r w:rsidRPr="00DE6B6D">
        <w:rPr>
          <w:rFonts w:ascii="Comic Sans MS" w:hAnsi="Comic Sans MS"/>
          <w:smallCaps/>
        </w:rPr>
        <w:t>Sigismondi</w:t>
      </w:r>
      <w:proofErr w:type="spellEnd"/>
      <w:r>
        <w:rPr>
          <w:rFonts w:ascii="Comic Sans MS" w:hAnsi="Comic Sans MS"/>
        </w:rPr>
        <w:t xml:space="preserve">, </w:t>
      </w:r>
      <w:r w:rsidRPr="00DE6B6D">
        <w:rPr>
          <w:rFonts w:ascii="Comic Sans MS" w:hAnsi="Comic Sans MS"/>
          <w:i/>
        </w:rPr>
        <w:t>Interesse legittimo e discrezionalità amministrativa</w:t>
      </w:r>
      <w:r>
        <w:rPr>
          <w:rFonts w:ascii="Comic Sans MS" w:hAnsi="Comic Sans MS"/>
        </w:rPr>
        <w:t xml:space="preserve">, in </w:t>
      </w:r>
      <w:r w:rsidRPr="00DE6B6D">
        <w:rPr>
          <w:rFonts w:ascii="Comic Sans MS" w:hAnsi="Comic Sans MS"/>
          <w:i/>
        </w:rPr>
        <w:t>Colloquio sull’interesse legittimo</w:t>
      </w:r>
      <w:r>
        <w:rPr>
          <w:rFonts w:ascii="Comic Sans MS" w:hAnsi="Comic Sans MS"/>
        </w:rPr>
        <w:t xml:space="preserve"> (Atti del Convegno in memoria di U. </w:t>
      </w:r>
      <w:proofErr w:type="spellStart"/>
      <w:r>
        <w:rPr>
          <w:rFonts w:ascii="Comic Sans MS" w:hAnsi="Comic Sans MS"/>
        </w:rPr>
        <w:t>Pototschnig</w:t>
      </w:r>
      <w:proofErr w:type="spellEnd"/>
      <w:r>
        <w:rPr>
          <w:rFonts w:ascii="Comic Sans MS" w:hAnsi="Comic Sans MS"/>
        </w:rPr>
        <w:t xml:space="preserve"> – Milano, 19 aprile 2013), Napoli, 2014, 161-164, il quale esclude che il sindacato sulla discrezionalità sia effettivamente condizionato dalla funzionalizzazione dell’attività amministrativa all’interesse pubblico, che non può essere preso come parametro di riferimento finalistico per valutare la decisione amministrativa. Corre l’obbligo di riferire che l</w:t>
      </w:r>
      <w:r w:rsidRPr="00901B78">
        <w:rPr>
          <w:rFonts w:ascii="Comic Sans MS" w:hAnsi="Comic Sans MS"/>
        </w:rPr>
        <w:t xml:space="preserve">a soluzione proposta da </w:t>
      </w:r>
      <w:r w:rsidRPr="00722506">
        <w:rPr>
          <w:rFonts w:ascii="Comic Sans MS" w:hAnsi="Comic Sans MS"/>
          <w:smallCaps/>
        </w:rPr>
        <w:t xml:space="preserve">C. </w:t>
      </w:r>
      <w:proofErr w:type="spellStart"/>
      <w:r w:rsidRPr="00722506">
        <w:rPr>
          <w:rFonts w:ascii="Comic Sans MS" w:hAnsi="Comic Sans MS"/>
          <w:smallCaps/>
        </w:rPr>
        <w:t>Cudia</w:t>
      </w:r>
      <w:proofErr w:type="spellEnd"/>
      <w:r w:rsidRPr="00901B78">
        <w:rPr>
          <w:rFonts w:ascii="Comic Sans MS" w:hAnsi="Comic Sans MS"/>
        </w:rPr>
        <w:t xml:space="preserve">, </w:t>
      </w:r>
      <w:r w:rsidRPr="00901B78">
        <w:rPr>
          <w:rFonts w:ascii="Comic Sans MS" w:hAnsi="Comic Sans MS"/>
          <w:i/>
        </w:rPr>
        <w:t>op. cit.</w:t>
      </w:r>
      <w:r w:rsidRPr="00901B78">
        <w:rPr>
          <w:rFonts w:ascii="Comic Sans MS" w:hAnsi="Comic Sans MS"/>
        </w:rPr>
        <w:t xml:space="preserve">, 339, secondo cui ci si troverebbe di fronte non ad un modo speciale di disciplinare il potere, bensì a contenuti specifici della sua disciplina, è parsa poco argomentata anche a chi ha sostanzialmente aderito alla tesi di fondo proposta dall’A.: cfr. </w:t>
      </w:r>
      <w:r w:rsidRPr="00722506">
        <w:rPr>
          <w:rFonts w:ascii="Comic Sans MS" w:hAnsi="Comic Sans MS"/>
          <w:smallCaps/>
        </w:rPr>
        <w:t>A. Pioggia</w:t>
      </w:r>
      <w:r w:rsidRPr="00901B78">
        <w:rPr>
          <w:rFonts w:ascii="Comic Sans MS" w:hAnsi="Comic Sans MS"/>
        </w:rPr>
        <w:t xml:space="preserve">, </w:t>
      </w:r>
      <w:r w:rsidRPr="00901B78">
        <w:rPr>
          <w:rFonts w:ascii="Comic Sans MS" w:hAnsi="Comic Sans MS"/>
          <w:i/>
        </w:rPr>
        <w:t xml:space="preserve">Recensione a C. </w:t>
      </w:r>
      <w:proofErr w:type="spellStart"/>
      <w:r w:rsidRPr="00901B78">
        <w:rPr>
          <w:rFonts w:ascii="Comic Sans MS" w:hAnsi="Comic Sans MS"/>
          <w:i/>
        </w:rPr>
        <w:t>Cudia</w:t>
      </w:r>
      <w:proofErr w:type="spellEnd"/>
      <w:r w:rsidRPr="00901B78">
        <w:rPr>
          <w:rFonts w:ascii="Comic Sans MS" w:hAnsi="Comic Sans MS"/>
          <w:i/>
        </w:rPr>
        <w:t xml:space="preserve">, </w:t>
      </w:r>
      <w:r w:rsidRPr="00901B78">
        <w:rPr>
          <w:rFonts w:ascii="Comic Sans MS" w:hAnsi="Comic Sans MS"/>
        </w:rPr>
        <w:t>Funzione amministrativa e soggettività della tutela. Dall’eccesso di potere alle regole del rapporto</w:t>
      </w:r>
      <w:r w:rsidRPr="00901B78">
        <w:rPr>
          <w:rFonts w:ascii="Comic Sans MS" w:hAnsi="Comic Sans MS"/>
          <w:i/>
        </w:rPr>
        <w:t xml:space="preserve">, Milano, </w:t>
      </w:r>
      <w:proofErr w:type="spellStart"/>
      <w:r w:rsidRPr="00901B78">
        <w:rPr>
          <w:rFonts w:ascii="Comic Sans MS" w:hAnsi="Comic Sans MS"/>
          <w:i/>
        </w:rPr>
        <w:t>Giuffrè</w:t>
      </w:r>
      <w:proofErr w:type="spellEnd"/>
      <w:r w:rsidRPr="00901B78">
        <w:rPr>
          <w:rFonts w:ascii="Comic Sans MS" w:hAnsi="Comic Sans MS"/>
          <w:i/>
        </w:rPr>
        <w:t>, 2008, XXII, 385</w:t>
      </w:r>
      <w:r w:rsidRPr="00901B78">
        <w:rPr>
          <w:rFonts w:ascii="Comic Sans MS" w:hAnsi="Comic Sans MS"/>
        </w:rPr>
        <w:t xml:space="preserve">, in </w:t>
      </w:r>
      <w:proofErr w:type="spellStart"/>
      <w:r w:rsidRPr="00901B78">
        <w:rPr>
          <w:rFonts w:ascii="Comic Sans MS" w:hAnsi="Comic Sans MS"/>
          <w:i/>
        </w:rPr>
        <w:t>Riv</w:t>
      </w:r>
      <w:proofErr w:type="spellEnd"/>
      <w:r w:rsidRPr="00901B78">
        <w:rPr>
          <w:rFonts w:ascii="Comic Sans MS" w:hAnsi="Comic Sans MS"/>
          <w:i/>
        </w:rPr>
        <w:t xml:space="preserve">. trim. dir. </w:t>
      </w:r>
      <w:proofErr w:type="spellStart"/>
      <w:r w:rsidRPr="00901B78">
        <w:rPr>
          <w:rFonts w:ascii="Comic Sans MS" w:hAnsi="Comic Sans MS"/>
          <w:i/>
        </w:rPr>
        <w:t>pubbl</w:t>
      </w:r>
      <w:proofErr w:type="spellEnd"/>
      <w:r w:rsidRPr="00901B78">
        <w:rPr>
          <w:rFonts w:ascii="Comic Sans MS" w:hAnsi="Comic Sans MS"/>
          <w:i/>
        </w:rPr>
        <w:t>.</w:t>
      </w:r>
      <w:r w:rsidRPr="00901B78">
        <w:rPr>
          <w:rFonts w:ascii="Comic Sans MS" w:hAnsi="Comic Sans MS"/>
        </w:rPr>
        <w:t>, 2009, 805-806, ad avviso della quale è pure opinabile l’idea della «indistinta qualità del potere, pubblico o privato che sia».</w:t>
      </w:r>
    </w:p>
  </w:footnote>
  <w:footnote w:id="217">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w:t>
      </w:r>
      <w:r w:rsidRPr="00722506">
        <w:rPr>
          <w:rFonts w:ascii="Comic Sans MS" w:hAnsi="Comic Sans MS"/>
          <w:smallCaps/>
        </w:rPr>
        <w:t xml:space="preserve">F. </w:t>
      </w:r>
      <w:proofErr w:type="spellStart"/>
      <w:r w:rsidRPr="00722506">
        <w:rPr>
          <w:rFonts w:ascii="Comic Sans MS" w:hAnsi="Comic Sans MS"/>
          <w:smallCaps/>
        </w:rPr>
        <w:t>Follieri</w:t>
      </w:r>
      <w:proofErr w:type="spellEnd"/>
      <w:r w:rsidRPr="00251D92">
        <w:rPr>
          <w:rFonts w:ascii="Comic Sans MS" w:hAnsi="Comic Sans MS"/>
        </w:rPr>
        <w:t xml:space="preserve">, </w:t>
      </w:r>
      <w:r w:rsidRPr="00722506">
        <w:rPr>
          <w:rFonts w:ascii="Comic Sans MS" w:hAnsi="Comic Sans MS"/>
          <w:i/>
        </w:rPr>
        <w:t>Logica del sindacato di legittimità sul provvedimento amministrativo. Ragionamento giuridico e modalità di sindacato</w:t>
      </w:r>
      <w:r w:rsidRPr="00251D92">
        <w:rPr>
          <w:rFonts w:ascii="Comic Sans MS" w:hAnsi="Comic Sans MS"/>
        </w:rPr>
        <w:t>, Milano, 2017, 48-51.</w:t>
      </w:r>
      <w:r w:rsidRPr="00251D92">
        <w:rPr>
          <w:rFonts w:ascii="Comic Sans MS" w:eastAsiaTheme="minorEastAsia" w:hAnsi="Comic Sans MS" w:cs="Comic Sans MS"/>
          <w:sz w:val="24"/>
          <w:szCs w:val="24"/>
          <w:lang w:eastAsia="it-IT"/>
        </w:rPr>
        <w:t xml:space="preserve"> </w:t>
      </w:r>
      <w:r w:rsidRPr="00251D92">
        <w:rPr>
          <w:rFonts w:ascii="Comic Sans MS" w:hAnsi="Comic Sans MS"/>
        </w:rPr>
        <w:t xml:space="preserve">Tra i primi a sostenere che la privatizzazione avrebbe determinato un ridimensionamento della tutela dell’impiegato pubblico, </w:t>
      </w:r>
      <w:r w:rsidRPr="00722506">
        <w:rPr>
          <w:rFonts w:ascii="Comic Sans MS" w:hAnsi="Comic Sans MS"/>
          <w:smallCaps/>
        </w:rPr>
        <w:t>R. Villata</w:t>
      </w:r>
      <w:r w:rsidRPr="00251D92">
        <w:rPr>
          <w:rFonts w:ascii="Comic Sans MS" w:hAnsi="Comic Sans MS"/>
        </w:rPr>
        <w:t xml:space="preserve">, </w:t>
      </w:r>
      <w:r w:rsidRPr="00251D92">
        <w:rPr>
          <w:rFonts w:ascii="Comic Sans MS" w:hAnsi="Comic Sans MS"/>
          <w:i/>
          <w:iCs/>
        </w:rPr>
        <w:t>Prime considerazioni in tema di ‘privatizzazione’ del pubblico impiego e tutela giurisdizionale</w:t>
      </w:r>
      <w:r w:rsidRPr="00251D92">
        <w:rPr>
          <w:rFonts w:ascii="Comic Sans MS" w:hAnsi="Comic Sans MS"/>
        </w:rPr>
        <w:t xml:space="preserve">, in </w:t>
      </w:r>
      <w:r w:rsidRPr="00251D92">
        <w:rPr>
          <w:rFonts w:ascii="Comic Sans MS" w:hAnsi="Comic Sans MS"/>
          <w:i/>
          <w:iCs/>
        </w:rPr>
        <w:t xml:space="preserve">Dir. </w:t>
      </w:r>
      <w:proofErr w:type="spellStart"/>
      <w:r w:rsidRPr="00251D92">
        <w:rPr>
          <w:rFonts w:ascii="Comic Sans MS" w:hAnsi="Comic Sans MS"/>
          <w:i/>
          <w:iCs/>
        </w:rPr>
        <w:t>proc</w:t>
      </w:r>
      <w:proofErr w:type="spellEnd"/>
      <w:r w:rsidRPr="00251D92">
        <w:rPr>
          <w:rFonts w:ascii="Comic Sans MS" w:hAnsi="Comic Sans MS"/>
          <w:i/>
          <w:iCs/>
        </w:rPr>
        <w:t xml:space="preserve">. </w:t>
      </w:r>
      <w:proofErr w:type="spellStart"/>
      <w:r w:rsidRPr="00251D92">
        <w:rPr>
          <w:rFonts w:ascii="Comic Sans MS" w:hAnsi="Comic Sans MS"/>
          <w:i/>
          <w:iCs/>
        </w:rPr>
        <w:t>amm</w:t>
      </w:r>
      <w:proofErr w:type="spellEnd"/>
      <w:r w:rsidRPr="00251D92">
        <w:rPr>
          <w:rFonts w:ascii="Comic Sans MS" w:hAnsi="Comic Sans MS"/>
          <w:i/>
          <w:iCs/>
        </w:rPr>
        <w:t>.</w:t>
      </w:r>
      <w:r w:rsidRPr="00251D92">
        <w:rPr>
          <w:rFonts w:ascii="Comic Sans MS" w:hAnsi="Comic Sans MS"/>
        </w:rPr>
        <w:t xml:space="preserve">, 1993, 417. Successivamente, hanno espresso perplessità sulla riforma anche </w:t>
      </w:r>
      <w:r w:rsidRPr="00722506">
        <w:rPr>
          <w:rFonts w:ascii="Comic Sans MS" w:hAnsi="Comic Sans MS"/>
          <w:smallCaps/>
        </w:rPr>
        <w:t>S.A. Villata</w:t>
      </w:r>
      <w:r w:rsidRPr="00251D92">
        <w:rPr>
          <w:rFonts w:ascii="Comic Sans MS" w:hAnsi="Comic Sans MS"/>
        </w:rPr>
        <w:t xml:space="preserve">, </w:t>
      </w:r>
      <w:r w:rsidRPr="00251D92">
        <w:rPr>
          <w:rFonts w:ascii="Comic Sans MS" w:hAnsi="Comic Sans MS"/>
          <w:i/>
          <w:iCs/>
        </w:rPr>
        <w:t>Controversie di pubblico impiego, arbitrato e disapplicazione degli atti amministrativi illegittimi</w:t>
      </w:r>
      <w:r w:rsidRPr="00251D92">
        <w:rPr>
          <w:rFonts w:ascii="Comic Sans MS" w:hAnsi="Comic Sans MS"/>
        </w:rPr>
        <w:t xml:space="preserve">, in </w:t>
      </w:r>
      <w:proofErr w:type="spellStart"/>
      <w:r w:rsidRPr="00251D92">
        <w:rPr>
          <w:rFonts w:ascii="Comic Sans MS" w:hAnsi="Comic Sans MS"/>
          <w:i/>
          <w:iCs/>
        </w:rPr>
        <w:t>Riv</w:t>
      </w:r>
      <w:proofErr w:type="spellEnd"/>
      <w:r w:rsidRPr="00251D92">
        <w:rPr>
          <w:rFonts w:ascii="Comic Sans MS" w:hAnsi="Comic Sans MS"/>
          <w:i/>
          <w:iCs/>
        </w:rPr>
        <w:t xml:space="preserve">. dir. </w:t>
      </w:r>
      <w:proofErr w:type="spellStart"/>
      <w:r w:rsidRPr="00251D92">
        <w:rPr>
          <w:rFonts w:ascii="Comic Sans MS" w:hAnsi="Comic Sans MS"/>
          <w:i/>
          <w:iCs/>
        </w:rPr>
        <w:t>proc</w:t>
      </w:r>
      <w:proofErr w:type="spellEnd"/>
      <w:r w:rsidRPr="00251D92">
        <w:rPr>
          <w:rFonts w:ascii="Comic Sans MS" w:hAnsi="Comic Sans MS"/>
          <w:i/>
          <w:iCs/>
        </w:rPr>
        <w:t>.</w:t>
      </w:r>
      <w:r w:rsidRPr="00251D92">
        <w:rPr>
          <w:rFonts w:ascii="Comic Sans MS" w:hAnsi="Comic Sans MS"/>
        </w:rPr>
        <w:t xml:space="preserve">, 2000, 784, secondo il quale «il giudizio ordinario non riesce comunque ad attribuire tutto quello che dava il giudice amministrativo in sede di giurisdizione esclusiva»; </w:t>
      </w:r>
      <w:r w:rsidRPr="00722506">
        <w:rPr>
          <w:rFonts w:ascii="Comic Sans MS" w:hAnsi="Comic Sans MS"/>
          <w:smallCaps/>
        </w:rPr>
        <w:t>A. Romano</w:t>
      </w:r>
      <w:r w:rsidRPr="00251D92">
        <w:rPr>
          <w:rFonts w:ascii="Comic Sans MS" w:hAnsi="Comic Sans MS"/>
        </w:rPr>
        <w:t xml:space="preserve">, </w:t>
      </w:r>
      <w:r w:rsidRPr="00251D92">
        <w:rPr>
          <w:rFonts w:ascii="Comic Sans MS" w:hAnsi="Comic Sans MS"/>
          <w:i/>
          <w:iCs/>
        </w:rPr>
        <w:t>Giurisdizione ordinaria e giurisdizione amministrativa dopo la legge n. 205 del 2000</w:t>
      </w:r>
      <w:r w:rsidRPr="00251D92">
        <w:rPr>
          <w:rFonts w:ascii="Comic Sans MS" w:hAnsi="Comic Sans MS"/>
        </w:rPr>
        <w:t>, i</w:t>
      </w:r>
      <w:r>
        <w:rPr>
          <w:rFonts w:ascii="Comic Sans MS" w:hAnsi="Comic Sans MS"/>
        </w:rPr>
        <w:t xml:space="preserve">n </w:t>
      </w:r>
      <w:r w:rsidRPr="00722506">
        <w:rPr>
          <w:rFonts w:ascii="Comic Sans MS" w:hAnsi="Comic Sans MS"/>
          <w:i/>
        </w:rPr>
        <w:t xml:space="preserve">Dir. </w:t>
      </w:r>
      <w:proofErr w:type="spellStart"/>
      <w:r w:rsidRPr="00722506">
        <w:rPr>
          <w:rFonts w:ascii="Comic Sans MS" w:hAnsi="Comic Sans MS"/>
          <w:i/>
        </w:rPr>
        <w:t>proc</w:t>
      </w:r>
      <w:proofErr w:type="spellEnd"/>
      <w:r w:rsidRPr="00722506">
        <w:rPr>
          <w:rFonts w:ascii="Comic Sans MS" w:hAnsi="Comic Sans MS"/>
          <w:i/>
        </w:rPr>
        <w:t xml:space="preserve">. </w:t>
      </w:r>
      <w:proofErr w:type="spellStart"/>
      <w:r w:rsidRPr="00722506">
        <w:rPr>
          <w:rFonts w:ascii="Comic Sans MS" w:hAnsi="Comic Sans MS"/>
          <w:i/>
        </w:rPr>
        <w:t>amm</w:t>
      </w:r>
      <w:proofErr w:type="spellEnd"/>
      <w:r w:rsidRPr="00722506">
        <w:rPr>
          <w:rFonts w:ascii="Comic Sans MS" w:hAnsi="Comic Sans MS"/>
          <w:i/>
        </w:rPr>
        <w:t>.</w:t>
      </w:r>
      <w:r w:rsidRPr="00251D92">
        <w:rPr>
          <w:rFonts w:ascii="Comic Sans MS" w:hAnsi="Comic Sans MS"/>
        </w:rPr>
        <w:t xml:space="preserve">, 2001, 631; </w:t>
      </w:r>
      <w:r w:rsidRPr="00722506">
        <w:rPr>
          <w:rFonts w:ascii="Comic Sans MS" w:hAnsi="Comic Sans MS"/>
          <w:smallCaps/>
        </w:rPr>
        <w:t>Id.</w:t>
      </w:r>
      <w:r w:rsidRPr="00251D92">
        <w:rPr>
          <w:rFonts w:ascii="Comic Sans MS" w:hAnsi="Comic Sans MS"/>
        </w:rPr>
        <w:t xml:space="preserve">, </w:t>
      </w:r>
      <w:r w:rsidRPr="00251D92">
        <w:rPr>
          <w:rFonts w:ascii="Comic Sans MS" w:hAnsi="Comic Sans MS"/>
          <w:i/>
          <w:iCs/>
        </w:rPr>
        <w:t>Un (eterodosso) auspicio di una almeno parziale controriforma</w:t>
      </w:r>
      <w:r w:rsidRPr="00251D92">
        <w:rPr>
          <w:rFonts w:ascii="Comic Sans MS" w:hAnsi="Comic Sans MS"/>
        </w:rPr>
        <w:t xml:space="preserve">, in </w:t>
      </w:r>
      <w:r w:rsidRPr="00251D92">
        <w:rPr>
          <w:rFonts w:ascii="Comic Sans MS" w:hAnsi="Comic Sans MS"/>
          <w:i/>
          <w:iCs/>
        </w:rPr>
        <w:t xml:space="preserve">Lav. </w:t>
      </w:r>
      <w:proofErr w:type="spellStart"/>
      <w:r w:rsidRPr="00251D92">
        <w:rPr>
          <w:rFonts w:ascii="Comic Sans MS" w:hAnsi="Comic Sans MS"/>
          <w:i/>
          <w:iCs/>
        </w:rPr>
        <w:t>pubbl</w:t>
      </w:r>
      <w:proofErr w:type="spellEnd"/>
      <w:r w:rsidRPr="00251D92">
        <w:rPr>
          <w:rFonts w:ascii="Comic Sans MS" w:hAnsi="Comic Sans MS"/>
          <w:i/>
          <w:iCs/>
        </w:rPr>
        <w:t xml:space="preserve">. </w:t>
      </w:r>
      <w:proofErr w:type="spellStart"/>
      <w:r w:rsidRPr="00251D92">
        <w:rPr>
          <w:rFonts w:ascii="Comic Sans MS" w:hAnsi="Comic Sans MS"/>
          <w:i/>
          <w:iCs/>
        </w:rPr>
        <w:t>amm</w:t>
      </w:r>
      <w:proofErr w:type="spellEnd"/>
      <w:r w:rsidRPr="00251D92">
        <w:rPr>
          <w:rFonts w:ascii="Comic Sans MS" w:hAnsi="Comic Sans MS"/>
          <w:i/>
          <w:iCs/>
        </w:rPr>
        <w:t>.</w:t>
      </w:r>
      <w:r w:rsidRPr="00251D92">
        <w:rPr>
          <w:rFonts w:ascii="Comic Sans MS" w:hAnsi="Comic Sans MS"/>
        </w:rPr>
        <w:t xml:space="preserve">, 2003, 265 ss.; </w:t>
      </w:r>
      <w:r w:rsidRPr="00722506">
        <w:rPr>
          <w:rFonts w:ascii="Comic Sans MS" w:hAnsi="Comic Sans MS"/>
          <w:smallCaps/>
        </w:rPr>
        <w:t>R. Cavallo Perin</w:t>
      </w:r>
      <w:r w:rsidRPr="00251D92">
        <w:rPr>
          <w:rFonts w:ascii="Comic Sans MS" w:hAnsi="Comic Sans MS"/>
        </w:rPr>
        <w:t xml:space="preserve">, </w:t>
      </w:r>
      <w:r w:rsidRPr="00251D92">
        <w:rPr>
          <w:rFonts w:ascii="Comic Sans MS" w:hAnsi="Comic Sans MS"/>
          <w:i/>
          <w:iCs/>
        </w:rPr>
        <w:t>Le ragioni di un diritto ineguale e le peculiarità del rapporto di lavoro con le amministrazioni pubbliche</w:t>
      </w:r>
      <w:r w:rsidRPr="00251D92">
        <w:rPr>
          <w:rFonts w:ascii="Comic Sans MS" w:hAnsi="Comic Sans MS"/>
        </w:rPr>
        <w:t xml:space="preserve">, in </w:t>
      </w:r>
      <w:r w:rsidRPr="00251D92">
        <w:rPr>
          <w:rFonts w:ascii="Comic Sans MS" w:hAnsi="Comic Sans MS"/>
          <w:i/>
          <w:iCs/>
        </w:rPr>
        <w:t xml:space="preserve">Dir. </w:t>
      </w:r>
      <w:proofErr w:type="spellStart"/>
      <w:r w:rsidRPr="00251D92">
        <w:rPr>
          <w:rFonts w:ascii="Comic Sans MS" w:hAnsi="Comic Sans MS"/>
          <w:i/>
          <w:iCs/>
        </w:rPr>
        <w:t>amm</w:t>
      </w:r>
      <w:proofErr w:type="spellEnd"/>
      <w:r w:rsidRPr="00251D92">
        <w:rPr>
          <w:rFonts w:ascii="Comic Sans MS" w:hAnsi="Comic Sans MS"/>
          <w:i/>
          <w:iCs/>
        </w:rPr>
        <w:t>.</w:t>
      </w:r>
      <w:r w:rsidRPr="00251D92">
        <w:rPr>
          <w:rFonts w:ascii="Comic Sans MS" w:hAnsi="Comic Sans MS"/>
        </w:rPr>
        <w:t xml:space="preserve">, 2003, 119 ss.; </w:t>
      </w:r>
      <w:r w:rsidRPr="00722506">
        <w:rPr>
          <w:rFonts w:ascii="Comic Sans MS" w:hAnsi="Comic Sans MS"/>
          <w:smallCaps/>
        </w:rPr>
        <w:t xml:space="preserve">M. </w:t>
      </w:r>
      <w:proofErr w:type="spellStart"/>
      <w:r w:rsidRPr="00722506">
        <w:rPr>
          <w:rFonts w:ascii="Comic Sans MS" w:hAnsi="Comic Sans MS"/>
          <w:smallCaps/>
        </w:rPr>
        <w:t>Mazzamuto</w:t>
      </w:r>
      <w:proofErr w:type="spellEnd"/>
      <w:r w:rsidRPr="00251D92">
        <w:rPr>
          <w:rFonts w:ascii="Comic Sans MS" w:hAnsi="Comic Sans MS"/>
        </w:rPr>
        <w:t xml:space="preserve">, </w:t>
      </w:r>
      <w:r>
        <w:rPr>
          <w:rFonts w:ascii="Comic Sans MS" w:hAnsi="Comic Sans MS"/>
          <w:i/>
          <w:iCs/>
        </w:rPr>
        <w:t>op. cit.</w:t>
      </w:r>
      <w:r w:rsidRPr="00251D92">
        <w:rPr>
          <w:rFonts w:ascii="Comic Sans MS" w:hAnsi="Comic Sans MS"/>
        </w:rPr>
        <w:t>, 198-200 e 231 ss., che parla senza mezzi termini di «secca riduzione della tutela».</w:t>
      </w:r>
    </w:p>
  </w:footnote>
  <w:footnote w:id="218">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w:t>
      </w:r>
      <w:r w:rsidRPr="00722506">
        <w:rPr>
          <w:rFonts w:ascii="Comic Sans MS" w:hAnsi="Comic Sans MS"/>
          <w:smallCaps/>
        </w:rPr>
        <w:t xml:space="preserve">M. </w:t>
      </w:r>
      <w:proofErr w:type="spellStart"/>
      <w:r w:rsidRPr="00722506">
        <w:rPr>
          <w:rFonts w:ascii="Comic Sans MS" w:hAnsi="Comic Sans MS"/>
          <w:smallCaps/>
        </w:rPr>
        <w:t>Trimarchi</w:t>
      </w:r>
      <w:proofErr w:type="spellEnd"/>
      <w:r w:rsidRPr="00251D92">
        <w:rPr>
          <w:rFonts w:ascii="Comic Sans MS" w:hAnsi="Comic Sans MS"/>
        </w:rPr>
        <w:t xml:space="preserve">, </w:t>
      </w:r>
      <w:r w:rsidRPr="00722506">
        <w:rPr>
          <w:rFonts w:ascii="Comic Sans MS" w:hAnsi="Comic Sans MS"/>
          <w:i/>
        </w:rPr>
        <w:t>op. cit.</w:t>
      </w:r>
      <w:r w:rsidRPr="00251D92">
        <w:rPr>
          <w:rFonts w:ascii="Comic Sans MS" w:hAnsi="Comic Sans MS"/>
        </w:rPr>
        <w:t>, 1315.</w:t>
      </w:r>
    </w:p>
  </w:footnote>
  <w:footnote w:id="219">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w:t>
      </w:r>
      <w:r w:rsidRPr="00722506">
        <w:rPr>
          <w:rFonts w:ascii="Comic Sans MS" w:hAnsi="Comic Sans MS"/>
          <w:smallCaps/>
        </w:rPr>
        <w:t>M. Libertini</w:t>
      </w:r>
      <w:r w:rsidRPr="00251D92">
        <w:rPr>
          <w:rFonts w:ascii="Comic Sans MS" w:hAnsi="Comic Sans MS"/>
        </w:rPr>
        <w:t xml:space="preserve">, </w:t>
      </w:r>
      <w:r w:rsidRPr="00722506">
        <w:rPr>
          <w:rFonts w:ascii="Comic Sans MS" w:hAnsi="Comic Sans MS"/>
          <w:i/>
        </w:rPr>
        <w:t xml:space="preserve">Ancora in tema di contratto, impresa e società. Un commento a Francesco </w:t>
      </w:r>
      <w:proofErr w:type="spellStart"/>
      <w:r w:rsidRPr="00722506">
        <w:rPr>
          <w:rFonts w:ascii="Comic Sans MS" w:hAnsi="Comic Sans MS"/>
          <w:i/>
        </w:rPr>
        <w:t>Denozza</w:t>
      </w:r>
      <w:proofErr w:type="spellEnd"/>
      <w:r w:rsidRPr="00722506">
        <w:rPr>
          <w:rFonts w:ascii="Comic Sans MS" w:hAnsi="Comic Sans MS"/>
          <w:i/>
        </w:rPr>
        <w:t>, in difesa dell’</w:t>
      </w:r>
      <w:r w:rsidRPr="00722506">
        <w:rPr>
          <w:rFonts w:ascii="Comic Sans MS" w:hAnsi="Comic Sans MS" w:cstheme="minorHAnsi"/>
          <w:i/>
        </w:rPr>
        <w:t>«</w:t>
      </w:r>
      <w:r w:rsidRPr="00722506">
        <w:rPr>
          <w:rFonts w:ascii="Comic Sans MS" w:hAnsi="Comic Sans MS"/>
          <w:i/>
        </w:rPr>
        <w:t>istituzionalismo debole</w:t>
      </w:r>
      <w:r w:rsidRPr="00722506">
        <w:rPr>
          <w:rFonts w:ascii="Comic Sans MS" w:hAnsi="Comic Sans MS" w:cstheme="minorHAnsi"/>
          <w:i/>
        </w:rPr>
        <w:t>»</w:t>
      </w:r>
      <w:r w:rsidRPr="00251D92">
        <w:rPr>
          <w:rFonts w:ascii="Comic Sans MS" w:hAnsi="Comic Sans MS"/>
        </w:rPr>
        <w:t xml:space="preserve">, in </w:t>
      </w:r>
      <w:r w:rsidRPr="00722506">
        <w:rPr>
          <w:rFonts w:ascii="Comic Sans MS" w:hAnsi="Comic Sans MS"/>
          <w:i/>
        </w:rPr>
        <w:t>Giur. comm.</w:t>
      </w:r>
      <w:r w:rsidRPr="00251D92">
        <w:rPr>
          <w:rFonts w:ascii="Comic Sans MS" w:hAnsi="Comic Sans MS"/>
        </w:rPr>
        <w:t>, 2014, 686.</w:t>
      </w:r>
      <w:r>
        <w:rPr>
          <w:rFonts w:ascii="Comic Sans MS" w:hAnsi="Comic Sans MS"/>
        </w:rPr>
        <w:t xml:space="preserve"> Che il sindacato giurisdizionale assicurato dal giudice amministrativo mediante la tecnica collegata all’esercizio di funzioni amministrative sia più penetrante e, quindi, maggiormente garantista è sostenuto anche da </w:t>
      </w:r>
      <w:r w:rsidRPr="009A0F8F">
        <w:rPr>
          <w:rFonts w:ascii="Comic Sans MS" w:hAnsi="Comic Sans MS"/>
          <w:smallCaps/>
        </w:rPr>
        <w:t xml:space="preserve">M. </w:t>
      </w:r>
      <w:proofErr w:type="spellStart"/>
      <w:r w:rsidRPr="009A0F8F">
        <w:rPr>
          <w:rFonts w:ascii="Comic Sans MS" w:hAnsi="Comic Sans MS"/>
          <w:smallCaps/>
        </w:rPr>
        <w:t>Mazzamuto</w:t>
      </w:r>
      <w:proofErr w:type="spellEnd"/>
      <w:r>
        <w:rPr>
          <w:rFonts w:ascii="Comic Sans MS" w:hAnsi="Comic Sans MS"/>
        </w:rPr>
        <w:t xml:space="preserve">, </w:t>
      </w:r>
      <w:r w:rsidRPr="009A0F8F">
        <w:rPr>
          <w:rFonts w:ascii="Comic Sans MS" w:hAnsi="Comic Sans MS"/>
          <w:i/>
        </w:rPr>
        <w:t>Per una doverosità costituzionale del diritto amministrativo e del suo giudice naturale</w:t>
      </w:r>
      <w:r>
        <w:rPr>
          <w:rFonts w:ascii="Comic Sans MS" w:hAnsi="Comic Sans MS"/>
        </w:rPr>
        <w:t xml:space="preserve">, in </w:t>
      </w:r>
      <w:r w:rsidRPr="009A0F8F">
        <w:rPr>
          <w:rFonts w:ascii="Comic Sans MS" w:hAnsi="Comic Sans MS"/>
          <w:i/>
        </w:rPr>
        <w:t xml:space="preserve">Dir. </w:t>
      </w:r>
      <w:proofErr w:type="spellStart"/>
      <w:r w:rsidRPr="009A0F8F">
        <w:rPr>
          <w:rFonts w:ascii="Comic Sans MS" w:hAnsi="Comic Sans MS"/>
          <w:i/>
        </w:rPr>
        <w:t>proc</w:t>
      </w:r>
      <w:proofErr w:type="spellEnd"/>
      <w:r w:rsidRPr="009A0F8F">
        <w:rPr>
          <w:rFonts w:ascii="Comic Sans MS" w:hAnsi="Comic Sans MS"/>
          <w:i/>
        </w:rPr>
        <w:t xml:space="preserve">. </w:t>
      </w:r>
      <w:proofErr w:type="spellStart"/>
      <w:r w:rsidRPr="009A0F8F">
        <w:rPr>
          <w:rFonts w:ascii="Comic Sans MS" w:hAnsi="Comic Sans MS"/>
          <w:i/>
        </w:rPr>
        <w:t>amm</w:t>
      </w:r>
      <w:proofErr w:type="spellEnd"/>
      <w:r w:rsidRPr="009A0F8F">
        <w:rPr>
          <w:rFonts w:ascii="Comic Sans MS" w:hAnsi="Comic Sans MS"/>
          <w:i/>
        </w:rPr>
        <w:t>.</w:t>
      </w:r>
      <w:r>
        <w:rPr>
          <w:rFonts w:ascii="Comic Sans MS" w:hAnsi="Comic Sans MS"/>
        </w:rPr>
        <w:t xml:space="preserve">, 2010, 143 ss.; dello stesso avviso è </w:t>
      </w:r>
      <w:r w:rsidRPr="009A0F8F">
        <w:rPr>
          <w:rFonts w:ascii="Comic Sans MS" w:hAnsi="Comic Sans MS"/>
          <w:smallCaps/>
        </w:rPr>
        <w:t xml:space="preserve">M. </w:t>
      </w:r>
      <w:proofErr w:type="spellStart"/>
      <w:r w:rsidRPr="009A0F8F">
        <w:rPr>
          <w:rFonts w:ascii="Comic Sans MS" w:hAnsi="Comic Sans MS"/>
          <w:smallCaps/>
        </w:rPr>
        <w:t>R</w:t>
      </w:r>
      <w:r>
        <w:rPr>
          <w:rFonts w:ascii="Comic Sans MS" w:hAnsi="Comic Sans MS"/>
          <w:smallCaps/>
        </w:rPr>
        <w:t>amajo</w:t>
      </w:r>
      <w:r w:rsidRPr="009A0F8F">
        <w:rPr>
          <w:rFonts w:ascii="Comic Sans MS" w:hAnsi="Comic Sans MS"/>
          <w:smallCaps/>
        </w:rPr>
        <w:t>li</w:t>
      </w:r>
      <w:proofErr w:type="spellEnd"/>
      <w:r>
        <w:rPr>
          <w:rFonts w:ascii="Comic Sans MS" w:hAnsi="Comic Sans MS"/>
        </w:rPr>
        <w:t xml:space="preserve">, </w:t>
      </w:r>
      <w:r w:rsidRPr="009A0F8F">
        <w:rPr>
          <w:rFonts w:ascii="Comic Sans MS" w:hAnsi="Comic Sans MS"/>
          <w:i/>
        </w:rPr>
        <w:t>op. cit.</w:t>
      </w:r>
      <w:r>
        <w:rPr>
          <w:rFonts w:ascii="Comic Sans MS" w:hAnsi="Comic Sans MS"/>
        </w:rPr>
        <w:t>, 62.</w:t>
      </w:r>
    </w:p>
  </w:footnote>
  <w:footnote w:id="220">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Sull’eccesso (o abuso) di potere nel voto dei soci nell’assemblea di una società di capitali come strumentalizzazione della deliberazione assembleare alla soddisfazione dell’interesse proprio ed esclusivo della maggioranza ovvero di terzi, in assenza di interesse della società o in contrasto con esso, </w:t>
      </w:r>
      <w:r w:rsidRPr="00722506">
        <w:rPr>
          <w:rFonts w:ascii="Comic Sans MS" w:hAnsi="Comic Sans MS"/>
          <w:i/>
        </w:rPr>
        <w:t xml:space="preserve">ex </w:t>
      </w:r>
      <w:proofErr w:type="spellStart"/>
      <w:r w:rsidRPr="00722506">
        <w:rPr>
          <w:rFonts w:ascii="Comic Sans MS" w:hAnsi="Comic Sans MS"/>
          <w:i/>
        </w:rPr>
        <w:t>multis</w:t>
      </w:r>
      <w:proofErr w:type="spellEnd"/>
      <w:r w:rsidRPr="00251D92">
        <w:rPr>
          <w:rFonts w:ascii="Comic Sans MS" w:hAnsi="Comic Sans MS"/>
        </w:rPr>
        <w:t xml:space="preserve">, </w:t>
      </w:r>
      <w:r w:rsidRPr="00722506">
        <w:rPr>
          <w:rFonts w:ascii="Comic Sans MS" w:hAnsi="Comic Sans MS"/>
          <w:smallCaps/>
        </w:rPr>
        <w:t xml:space="preserve">V. </w:t>
      </w:r>
      <w:proofErr w:type="spellStart"/>
      <w:r w:rsidRPr="00722506">
        <w:rPr>
          <w:rFonts w:ascii="Comic Sans MS" w:hAnsi="Comic Sans MS"/>
          <w:smallCaps/>
        </w:rPr>
        <w:t>Salafia</w:t>
      </w:r>
      <w:proofErr w:type="spellEnd"/>
      <w:r w:rsidRPr="00251D92">
        <w:rPr>
          <w:rFonts w:ascii="Comic Sans MS" w:hAnsi="Comic Sans MS"/>
        </w:rPr>
        <w:t xml:space="preserve">, </w:t>
      </w:r>
      <w:r w:rsidRPr="00722506">
        <w:rPr>
          <w:rFonts w:ascii="Comic Sans MS" w:hAnsi="Comic Sans MS"/>
          <w:i/>
        </w:rPr>
        <w:t>L’eccesso di potere nell’approvazione delle delibere assembleari</w:t>
      </w:r>
      <w:r w:rsidRPr="00251D92">
        <w:rPr>
          <w:rFonts w:ascii="Comic Sans MS" w:hAnsi="Comic Sans MS"/>
        </w:rPr>
        <w:t xml:space="preserve">, in </w:t>
      </w:r>
      <w:r w:rsidRPr="00722506">
        <w:rPr>
          <w:rFonts w:ascii="Comic Sans MS" w:hAnsi="Comic Sans MS"/>
          <w:i/>
        </w:rPr>
        <w:t>Le Società</w:t>
      </w:r>
      <w:r w:rsidRPr="00251D92">
        <w:rPr>
          <w:rFonts w:ascii="Comic Sans MS" w:hAnsi="Comic Sans MS"/>
        </w:rPr>
        <w:t>, 2015, 829 ss.</w:t>
      </w:r>
      <w:r>
        <w:rPr>
          <w:rFonts w:ascii="Comic Sans MS" w:hAnsi="Comic Sans MS"/>
        </w:rPr>
        <w:t>;</w:t>
      </w:r>
      <w:r w:rsidRPr="00D858A3">
        <w:rPr>
          <w:rFonts w:ascii="Comic Sans MS" w:hAnsi="Comic Sans MS"/>
        </w:rPr>
        <w:t xml:space="preserve"> </w:t>
      </w:r>
      <w:r w:rsidRPr="00D858A3">
        <w:rPr>
          <w:rFonts w:ascii="Comic Sans MS" w:hAnsi="Comic Sans MS"/>
          <w:smallCaps/>
        </w:rPr>
        <w:t xml:space="preserve">C. </w:t>
      </w:r>
      <w:proofErr w:type="spellStart"/>
      <w:r w:rsidRPr="00D858A3">
        <w:rPr>
          <w:rFonts w:ascii="Comic Sans MS" w:hAnsi="Comic Sans MS"/>
          <w:smallCaps/>
        </w:rPr>
        <w:t>Cudia</w:t>
      </w:r>
      <w:proofErr w:type="spellEnd"/>
      <w:r w:rsidRPr="00D858A3">
        <w:rPr>
          <w:rFonts w:ascii="Comic Sans MS" w:hAnsi="Comic Sans MS"/>
        </w:rPr>
        <w:t xml:space="preserve">, </w:t>
      </w:r>
      <w:r w:rsidRPr="00D858A3">
        <w:rPr>
          <w:rFonts w:ascii="Comic Sans MS" w:hAnsi="Comic Sans MS"/>
          <w:i/>
        </w:rPr>
        <w:t>Funzione amministrativa</w:t>
      </w:r>
      <w:r w:rsidRPr="00D858A3">
        <w:rPr>
          <w:rFonts w:ascii="Comic Sans MS" w:hAnsi="Comic Sans MS"/>
        </w:rPr>
        <w:t>, cit., 103 ss</w:t>
      </w:r>
      <w:r>
        <w:rPr>
          <w:rFonts w:ascii="Comic Sans MS" w:hAnsi="Comic Sans MS"/>
        </w:rPr>
        <w:t>.</w:t>
      </w:r>
    </w:p>
  </w:footnote>
  <w:footnote w:id="221">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Il riferimento è a </w:t>
      </w:r>
      <w:r w:rsidRPr="00722506">
        <w:rPr>
          <w:rFonts w:ascii="Comic Sans MS" w:hAnsi="Comic Sans MS"/>
          <w:smallCaps/>
        </w:rPr>
        <w:t xml:space="preserve">G. </w:t>
      </w:r>
      <w:proofErr w:type="spellStart"/>
      <w:r w:rsidRPr="00722506">
        <w:rPr>
          <w:rFonts w:ascii="Comic Sans MS" w:hAnsi="Comic Sans MS"/>
          <w:smallCaps/>
        </w:rPr>
        <w:t>Sigismondi</w:t>
      </w:r>
      <w:proofErr w:type="spellEnd"/>
      <w:r w:rsidRPr="00251D92">
        <w:rPr>
          <w:rFonts w:ascii="Comic Sans MS" w:hAnsi="Comic Sans MS"/>
        </w:rPr>
        <w:t xml:space="preserve">, </w:t>
      </w:r>
      <w:r w:rsidRPr="00722506">
        <w:rPr>
          <w:rFonts w:ascii="Comic Sans MS" w:hAnsi="Comic Sans MS"/>
          <w:i/>
        </w:rPr>
        <w:t>op. cit.</w:t>
      </w:r>
    </w:p>
  </w:footnote>
  <w:footnote w:id="222">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Tanto da indurre </w:t>
      </w:r>
      <w:r w:rsidRPr="00722506">
        <w:rPr>
          <w:rFonts w:ascii="Comic Sans MS" w:hAnsi="Comic Sans MS"/>
          <w:smallCaps/>
        </w:rPr>
        <w:t>A. Palmieri</w:t>
      </w:r>
      <w:r w:rsidRPr="00251D92">
        <w:rPr>
          <w:rFonts w:ascii="Comic Sans MS" w:hAnsi="Comic Sans MS"/>
        </w:rPr>
        <w:t xml:space="preserve">, </w:t>
      </w:r>
      <w:r w:rsidRPr="00722506">
        <w:rPr>
          <w:rFonts w:ascii="Comic Sans MS" w:hAnsi="Comic Sans MS"/>
          <w:i/>
        </w:rPr>
        <w:t xml:space="preserve">Recensione a G. </w:t>
      </w:r>
      <w:proofErr w:type="spellStart"/>
      <w:r w:rsidRPr="00722506">
        <w:rPr>
          <w:rFonts w:ascii="Comic Sans MS" w:hAnsi="Comic Sans MS"/>
          <w:i/>
        </w:rPr>
        <w:t>Sigismondi</w:t>
      </w:r>
      <w:proofErr w:type="spellEnd"/>
      <w:r w:rsidRPr="00722506">
        <w:rPr>
          <w:rFonts w:ascii="Comic Sans MS" w:hAnsi="Comic Sans MS"/>
          <w:i/>
        </w:rPr>
        <w:t xml:space="preserve">, </w:t>
      </w:r>
      <w:r w:rsidRPr="00722506">
        <w:rPr>
          <w:rFonts w:ascii="Comic Sans MS" w:hAnsi="Comic Sans MS"/>
        </w:rPr>
        <w:t>Eccesso di potere e clausole generali. Modelli di sindacato sul potere pubblico e sui poteri privati a confronto</w:t>
      </w:r>
      <w:r w:rsidRPr="00722506">
        <w:rPr>
          <w:rFonts w:ascii="Comic Sans MS" w:hAnsi="Comic Sans MS"/>
          <w:i/>
        </w:rPr>
        <w:t xml:space="preserve">, Napoli, </w:t>
      </w:r>
      <w:proofErr w:type="spellStart"/>
      <w:r w:rsidRPr="00722506">
        <w:rPr>
          <w:rFonts w:ascii="Comic Sans MS" w:hAnsi="Comic Sans MS"/>
          <w:i/>
        </w:rPr>
        <w:t>Jovene</w:t>
      </w:r>
      <w:proofErr w:type="spellEnd"/>
      <w:r w:rsidRPr="00722506">
        <w:rPr>
          <w:rFonts w:ascii="Comic Sans MS" w:hAnsi="Comic Sans MS"/>
          <w:i/>
        </w:rPr>
        <w:t xml:space="preserve"> Editore, 2012</w:t>
      </w:r>
      <w:r w:rsidRPr="00251D92">
        <w:rPr>
          <w:rFonts w:ascii="Comic Sans MS" w:hAnsi="Comic Sans MS"/>
        </w:rPr>
        <w:t xml:space="preserve">, in </w:t>
      </w:r>
      <w:r w:rsidRPr="00722506">
        <w:rPr>
          <w:rFonts w:ascii="Comic Sans MS" w:hAnsi="Comic Sans MS"/>
          <w:i/>
        </w:rPr>
        <w:t xml:space="preserve">Dir. </w:t>
      </w:r>
      <w:proofErr w:type="spellStart"/>
      <w:r w:rsidRPr="00722506">
        <w:rPr>
          <w:rFonts w:ascii="Comic Sans MS" w:hAnsi="Comic Sans MS"/>
          <w:i/>
        </w:rPr>
        <w:t>pubbl</w:t>
      </w:r>
      <w:proofErr w:type="spellEnd"/>
      <w:r w:rsidRPr="00722506">
        <w:rPr>
          <w:rFonts w:ascii="Comic Sans MS" w:hAnsi="Comic Sans MS"/>
          <w:i/>
        </w:rPr>
        <w:t>.</w:t>
      </w:r>
      <w:r w:rsidRPr="00251D92">
        <w:rPr>
          <w:rFonts w:ascii="Comic Sans MS" w:hAnsi="Comic Sans MS"/>
        </w:rPr>
        <w:t xml:space="preserve">, 2012, 341-342, a ritenere tutt’altro che peregrina l’idea di </w:t>
      </w:r>
      <w:r w:rsidRPr="00251D92">
        <w:rPr>
          <w:rFonts w:ascii="Comic Sans MS" w:hAnsi="Comic Sans MS" w:cstheme="minorHAnsi"/>
        </w:rPr>
        <w:t>«guardare con più attenzione dal fronte priv</w:t>
      </w:r>
      <w:r>
        <w:rPr>
          <w:rFonts w:ascii="Comic Sans MS" w:hAnsi="Comic Sans MS" w:cstheme="minorHAnsi"/>
        </w:rPr>
        <w:t>atistico al lavoro di cesello c</w:t>
      </w:r>
      <w:r w:rsidRPr="00251D92">
        <w:rPr>
          <w:rFonts w:ascii="Comic Sans MS" w:hAnsi="Comic Sans MS" w:cstheme="minorHAnsi"/>
        </w:rPr>
        <w:t>ompiuto dalla dottrina pubblicistica in ordine all’e</w:t>
      </w:r>
      <w:r>
        <w:rPr>
          <w:rFonts w:ascii="Comic Sans MS" w:hAnsi="Comic Sans MS" w:cstheme="minorHAnsi"/>
        </w:rPr>
        <w:t>ccesso di potere, per t</w:t>
      </w:r>
      <w:r w:rsidRPr="00251D92">
        <w:rPr>
          <w:rFonts w:ascii="Comic Sans MS" w:hAnsi="Comic Sans MS" w:cstheme="minorHAnsi"/>
        </w:rPr>
        <w:t>rarne indicazioni utili a sbrogliare la matassa delle sfuggenti clausole generali».</w:t>
      </w:r>
    </w:p>
  </w:footnote>
  <w:footnote w:id="223">
    <w:p w:rsidR="00ED0E9E" w:rsidRPr="00251D92" w:rsidRDefault="00ED0E9E" w:rsidP="00251D92">
      <w:pPr>
        <w:pStyle w:val="Testonotaapidipagina"/>
        <w:jc w:val="both"/>
        <w:rPr>
          <w:rFonts w:ascii="Comic Sans MS" w:hAnsi="Comic Sans MS"/>
        </w:rPr>
      </w:pPr>
      <w:r w:rsidRPr="00251D92">
        <w:rPr>
          <w:rStyle w:val="Rimandonotaapidipagina"/>
          <w:rFonts w:ascii="Comic Sans MS" w:hAnsi="Comic Sans MS"/>
        </w:rPr>
        <w:footnoteRef/>
      </w:r>
      <w:r w:rsidRPr="00251D92">
        <w:rPr>
          <w:rFonts w:ascii="Comic Sans MS" w:hAnsi="Comic Sans MS"/>
        </w:rPr>
        <w:t xml:space="preserve"> </w:t>
      </w:r>
      <w:r w:rsidRPr="00722506">
        <w:rPr>
          <w:rFonts w:ascii="Comic Sans MS" w:hAnsi="Comic Sans MS"/>
          <w:smallCaps/>
        </w:rPr>
        <w:t>A. Palmieri – R. Pardolesi</w:t>
      </w:r>
      <w:r w:rsidRPr="00251D92">
        <w:rPr>
          <w:rFonts w:ascii="Comic Sans MS" w:hAnsi="Comic Sans MS"/>
        </w:rPr>
        <w:t xml:space="preserve">, </w:t>
      </w:r>
      <w:r w:rsidRPr="00722506">
        <w:rPr>
          <w:rFonts w:ascii="Comic Sans MS" w:hAnsi="Comic Sans MS"/>
          <w:i/>
        </w:rPr>
        <w:t xml:space="preserve">Della serie </w:t>
      </w:r>
      <w:r w:rsidRPr="00722506">
        <w:rPr>
          <w:rFonts w:ascii="Comic Sans MS" w:hAnsi="Comic Sans MS" w:cstheme="minorHAnsi"/>
          <w:i/>
        </w:rPr>
        <w:t>«</w:t>
      </w:r>
      <w:r w:rsidRPr="00722506">
        <w:rPr>
          <w:rFonts w:ascii="Comic Sans MS" w:hAnsi="Comic Sans MS"/>
          <w:i/>
        </w:rPr>
        <w:t>a volte ritornano</w:t>
      </w:r>
      <w:r w:rsidRPr="00722506">
        <w:rPr>
          <w:rFonts w:ascii="Comic Sans MS" w:hAnsi="Comic Sans MS" w:cstheme="minorHAnsi"/>
          <w:i/>
        </w:rPr>
        <w:t>»</w:t>
      </w:r>
      <w:r w:rsidRPr="00722506">
        <w:rPr>
          <w:rFonts w:ascii="Comic Sans MS" w:hAnsi="Comic Sans MS"/>
          <w:i/>
        </w:rPr>
        <w:t>: l’abuso del diritto alla riscossa</w:t>
      </w:r>
      <w:r w:rsidRPr="00251D92">
        <w:rPr>
          <w:rFonts w:ascii="Comic Sans MS" w:hAnsi="Comic Sans MS"/>
        </w:rPr>
        <w:t xml:space="preserve">, in </w:t>
      </w:r>
      <w:r w:rsidRPr="00722506">
        <w:rPr>
          <w:rFonts w:ascii="Comic Sans MS" w:hAnsi="Comic Sans MS"/>
          <w:i/>
        </w:rPr>
        <w:t xml:space="preserve">Foro </w:t>
      </w:r>
      <w:proofErr w:type="spellStart"/>
      <w:r w:rsidRPr="00722506">
        <w:rPr>
          <w:rFonts w:ascii="Comic Sans MS" w:hAnsi="Comic Sans MS"/>
          <w:i/>
        </w:rPr>
        <w:t>it</w:t>
      </w:r>
      <w:proofErr w:type="spellEnd"/>
      <w:r w:rsidRPr="00722506">
        <w:rPr>
          <w:rFonts w:ascii="Comic Sans MS" w:hAnsi="Comic Sans MS"/>
          <w:i/>
        </w:rPr>
        <w:t>.</w:t>
      </w:r>
      <w:r w:rsidRPr="00251D92">
        <w:rPr>
          <w:rFonts w:ascii="Comic Sans MS" w:hAnsi="Comic Sans MS"/>
        </w:rPr>
        <w:t xml:space="preserve">, 2010, I, 85 ss.; </w:t>
      </w:r>
      <w:r w:rsidRPr="00722506">
        <w:rPr>
          <w:rFonts w:ascii="Comic Sans MS" w:hAnsi="Comic Sans MS"/>
          <w:smallCaps/>
        </w:rPr>
        <w:t>M. Orlandi</w:t>
      </w:r>
      <w:r w:rsidRPr="00251D92">
        <w:rPr>
          <w:rFonts w:ascii="Comic Sans MS" w:hAnsi="Comic Sans MS"/>
        </w:rPr>
        <w:t xml:space="preserve">, </w:t>
      </w:r>
      <w:r w:rsidRPr="00722506">
        <w:rPr>
          <w:rFonts w:ascii="Comic Sans MS" w:hAnsi="Comic Sans MS"/>
          <w:i/>
        </w:rPr>
        <w:t>Contro l’abuso del diritto</w:t>
      </w:r>
      <w:r w:rsidRPr="00251D92">
        <w:rPr>
          <w:rFonts w:ascii="Comic Sans MS" w:hAnsi="Comic Sans MS"/>
        </w:rPr>
        <w:t xml:space="preserve">, in </w:t>
      </w:r>
      <w:proofErr w:type="spellStart"/>
      <w:r w:rsidRPr="00722506">
        <w:rPr>
          <w:rFonts w:ascii="Comic Sans MS" w:hAnsi="Comic Sans MS"/>
          <w:i/>
        </w:rPr>
        <w:t>Riv</w:t>
      </w:r>
      <w:proofErr w:type="spellEnd"/>
      <w:r w:rsidRPr="00722506">
        <w:rPr>
          <w:rFonts w:ascii="Comic Sans MS" w:hAnsi="Comic Sans MS"/>
          <w:i/>
        </w:rPr>
        <w:t>. dir. civ.</w:t>
      </w:r>
      <w:r w:rsidRPr="00251D92">
        <w:rPr>
          <w:rFonts w:ascii="Comic Sans MS" w:hAnsi="Comic Sans MS"/>
        </w:rPr>
        <w:t>, 2010, II, 147 ss.</w:t>
      </w:r>
    </w:p>
  </w:footnote>
  <w:footnote w:id="224">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EE2F3A">
        <w:rPr>
          <w:rFonts w:ascii="Comic Sans MS" w:hAnsi="Comic Sans MS"/>
          <w:smallCaps/>
        </w:rPr>
        <w:t>M. D’Alberti</w:t>
      </w:r>
      <w:r w:rsidRPr="00C9525F">
        <w:rPr>
          <w:rFonts w:ascii="Comic Sans MS" w:hAnsi="Comic Sans MS"/>
        </w:rPr>
        <w:t xml:space="preserve">, </w:t>
      </w:r>
      <w:r w:rsidRPr="00EE2F3A">
        <w:rPr>
          <w:rFonts w:ascii="Comic Sans MS" w:hAnsi="Comic Sans MS"/>
          <w:i/>
        </w:rPr>
        <w:t xml:space="preserve">Mutamenti e destini del </w:t>
      </w:r>
      <w:proofErr w:type="spellStart"/>
      <w:r w:rsidRPr="00C9525F">
        <w:rPr>
          <w:rFonts w:ascii="Comic Sans MS" w:hAnsi="Comic Sans MS"/>
        </w:rPr>
        <w:t>recours</w:t>
      </w:r>
      <w:proofErr w:type="spellEnd"/>
      <w:r w:rsidRPr="00C9525F">
        <w:rPr>
          <w:rFonts w:ascii="Comic Sans MS" w:hAnsi="Comic Sans MS"/>
        </w:rPr>
        <w:t xml:space="preserve"> pour </w:t>
      </w:r>
      <w:proofErr w:type="spellStart"/>
      <w:r w:rsidRPr="00C9525F">
        <w:rPr>
          <w:rFonts w:ascii="Comic Sans MS" w:hAnsi="Comic Sans MS"/>
        </w:rPr>
        <w:t>excès</w:t>
      </w:r>
      <w:proofErr w:type="spellEnd"/>
      <w:r w:rsidRPr="00C9525F">
        <w:rPr>
          <w:rFonts w:ascii="Comic Sans MS" w:hAnsi="Comic Sans MS"/>
        </w:rPr>
        <w:t xml:space="preserve"> de </w:t>
      </w:r>
      <w:proofErr w:type="spellStart"/>
      <w:r w:rsidRPr="00C9525F">
        <w:rPr>
          <w:rFonts w:ascii="Comic Sans MS" w:hAnsi="Comic Sans MS"/>
        </w:rPr>
        <w:t>pouvoir</w:t>
      </w:r>
      <w:proofErr w:type="spellEnd"/>
      <w:r w:rsidRPr="00C9525F">
        <w:rPr>
          <w:rFonts w:ascii="Comic Sans MS" w:hAnsi="Comic Sans MS"/>
        </w:rPr>
        <w:t xml:space="preserve">, in </w:t>
      </w:r>
      <w:r w:rsidRPr="00EE2F3A">
        <w:rPr>
          <w:rFonts w:ascii="Comic Sans MS" w:hAnsi="Comic Sans MS"/>
          <w:i/>
        </w:rPr>
        <w:t>Scritti in onore di M.S. Giannini</w:t>
      </w:r>
      <w:r w:rsidRPr="00C9525F">
        <w:rPr>
          <w:rFonts w:ascii="Comic Sans MS" w:hAnsi="Comic Sans MS"/>
        </w:rPr>
        <w:t>, cit., III, 301, al quale si rinvia per i relativi riferimenti bibliografici.</w:t>
      </w:r>
    </w:p>
  </w:footnote>
  <w:footnote w:id="225">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La sentenza </w:t>
      </w:r>
      <w:proofErr w:type="spellStart"/>
      <w:r w:rsidRPr="005B22BA">
        <w:rPr>
          <w:rFonts w:ascii="Comic Sans MS" w:hAnsi="Comic Sans MS"/>
          <w:i/>
        </w:rPr>
        <w:t>Kreuzberg</w:t>
      </w:r>
      <w:proofErr w:type="spellEnd"/>
      <w:r w:rsidRPr="005B22BA">
        <w:rPr>
          <w:rFonts w:ascii="Comic Sans MS" w:hAnsi="Comic Sans MS"/>
          <w:i/>
        </w:rPr>
        <w:t xml:space="preserve"> </w:t>
      </w:r>
      <w:proofErr w:type="spellStart"/>
      <w:r w:rsidRPr="005B22BA">
        <w:rPr>
          <w:rFonts w:ascii="Comic Sans MS" w:hAnsi="Comic Sans MS"/>
          <w:i/>
        </w:rPr>
        <w:t>Urteil</w:t>
      </w:r>
      <w:proofErr w:type="spellEnd"/>
      <w:r w:rsidRPr="00C9525F">
        <w:rPr>
          <w:rFonts w:ascii="Comic Sans MS" w:hAnsi="Comic Sans MS"/>
        </w:rPr>
        <w:t xml:space="preserve"> (in </w:t>
      </w:r>
      <w:proofErr w:type="spellStart"/>
      <w:r w:rsidRPr="005B22BA">
        <w:rPr>
          <w:rFonts w:ascii="Comic Sans MS" w:hAnsi="Comic Sans MS"/>
          <w:i/>
        </w:rPr>
        <w:t>PrOVGE</w:t>
      </w:r>
      <w:proofErr w:type="spellEnd"/>
      <w:r w:rsidRPr="00C9525F">
        <w:rPr>
          <w:rFonts w:ascii="Comic Sans MS" w:hAnsi="Comic Sans MS"/>
        </w:rPr>
        <w:t xml:space="preserve"> 9, 353) è richiamata nei più recenti studi monografici sul principio di proporzionalità: </w:t>
      </w:r>
      <w:r w:rsidRPr="005B22BA">
        <w:rPr>
          <w:rFonts w:ascii="Comic Sans MS" w:hAnsi="Comic Sans MS"/>
          <w:smallCaps/>
        </w:rPr>
        <w:t xml:space="preserve">D.U. </w:t>
      </w:r>
      <w:proofErr w:type="spellStart"/>
      <w:r w:rsidRPr="005B22BA">
        <w:rPr>
          <w:rFonts w:ascii="Comic Sans MS" w:hAnsi="Comic Sans MS"/>
          <w:smallCaps/>
        </w:rPr>
        <w:t>Galetta</w:t>
      </w:r>
      <w:proofErr w:type="spellEnd"/>
      <w:r w:rsidRPr="00C9525F">
        <w:rPr>
          <w:rFonts w:ascii="Comic Sans MS" w:hAnsi="Comic Sans MS"/>
        </w:rPr>
        <w:t xml:space="preserve">, </w:t>
      </w:r>
      <w:r w:rsidRPr="005B22BA">
        <w:rPr>
          <w:rFonts w:ascii="Comic Sans MS" w:hAnsi="Comic Sans MS"/>
          <w:i/>
        </w:rPr>
        <w:t>Principio di proporzionalità e sindacato giurisdizionale nel diritto amministrativo</w:t>
      </w:r>
      <w:r w:rsidRPr="00C9525F">
        <w:rPr>
          <w:rFonts w:ascii="Comic Sans MS" w:hAnsi="Comic Sans MS"/>
        </w:rPr>
        <w:t xml:space="preserve">, Milano, 1998, 12 ss.; </w:t>
      </w:r>
      <w:r w:rsidRPr="005B22BA">
        <w:rPr>
          <w:rFonts w:ascii="Comic Sans MS" w:hAnsi="Comic Sans MS"/>
          <w:smallCaps/>
        </w:rPr>
        <w:t xml:space="preserve">A. </w:t>
      </w:r>
      <w:proofErr w:type="spellStart"/>
      <w:r w:rsidRPr="005B22BA">
        <w:rPr>
          <w:rFonts w:ascii="Comic Sans MS" w:hAnsi="Comic Sans MS"/>
          <w:smallCaps/>
        </w:rPr>
        <w:t>Sandulli</w:t>
      </w:r>
      <w:proofErr w:type="spellEnd"/>
      <w:r w:rsidRPr="00C9525F">
        <w:rPr>
          <w:rFonts w:ascii="Comic Sans MS" w:hAnsi="Comic Sans MS"/>
        </w:rPr>
        <w:t xml:space="preserve">, </w:t>
      </w:r>
      <w:r w:rsidRPr="005B22BA">
        <w:rPr>
          <w:rFonts w:ascii="Comic Sans MS" w:hAnsi="Comic Sans MS"/>
          <w:i/>
        </w:rPr>
        <w:t>La proporzionalità dell’azione amministrativa</w:t>
      </w:r>
      <w:r w:rsidRPr="00C9525F">
        <w:rPr>
          <w:rFonts w:ascii="Comic Sans MS" w:hAnsi="Comic Sans MS"/>
        </w:rPr>
        <w:t xml:space="preserve">, Padova, 1998, 60; </w:t>
      </w:r>
      <w:r w:rsidRPr="005B22BA">
        <w:rPr>
          <w:rFonts w:ascii="Comic Sans MS" w:hAnsi="Comic Sans MS"/>
          <w:smallCaps/>
        </w:rPr>
        <w:t>V. Fanti</w:t>
      </w:r>
      <w:r w:rsidRPr="00C9525F">
        <w:rPr>
          <w:rFonts w:ascii="Comic Sans MS" w:hAnsi="Comic Sans MS"/>
        </w:rPr>
        <w:t xml:space="preserve">, </w:t>
      </w:r>
      <w:r w:rsidRPr="005B22BA">
        <w:rPr>
          <w:rFonts w:ascii="Comic Sans MS" w:hAnsi="Comic Sans MS"/>
          <w:i/>
        </w:rPr>
        <w:t>Dimensioni della proporzionalità. Profili ricostruttivi tra attività e processo amministrativo</w:t>
      </w:r>
      <w:r>
        <w:rPr>
          <w:rFonts w:ascii="Comic Sans MS" w:hAnsi="Comic Sans MS"/>
        </w:rPr>
        <w:t>, To</w:t>
      </w:r>
      <w:r w:rsidRPr="00C9525F">
        <w:rPr>
          <w:rFonts w:ascii="Comic Sans MS" w:hAnsi="Comic Sans MS"/>
        </w:rPr>
        <w:t xml:space="preserve">rino, 2012, 40. </w:t>
      </w:r>
    </w:p>
  </w:footnote>
  <w:footnote w:id="226">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5B22BA">
        <w:rPr>
          <w:rFonts w:ascii="Comic Sans MS" w:hAnsi="Comic Sans MS"/>
          <w:smallCaps/>
        </w:rPr>
        <w:t xml:space="preserve">F. </w:t>
      </w:r>
      <w:proofErr w:type="spellStart"/>
      <w:r w:rsidRPr="005B22BA">
        <w:rPr>
          <w:rFonts w:ascii="Comic Sans MS" w:hAnsi="Comic Sans MS"/>
          <w:smallCaps/>
        </w:rPr>
        <w:t>Fleiner</w:t>
      </w:r>
      <w:proofErr w:type="spellEnd"/>
      <w:r w:rsidRPr="00C9525F">
        <w:rPr>
          <w:rFonts w:ascii="Comic Sans MS" w:hAnsi="Comic Sans MS"/>
        </w:rPr>
        <w:t xml:space="preserve">, </w:t>
      </w:r>
      <w:proofErr w:type="spellStart"/>
      <w:r w:rsidRPr="005B22BA">
        <w:rPr>
          <w:rFonts w:ascii="Comic Sans MS" w:hAnsi="Comic Sans MS"/>
          <w:i/>
        </w:rPr>
        <w:t>Institutionen</w:t>
      </w:r>
      <w:proofErr w:type="spellEnd"/>
      <w:r w:rsidRPr="005B22BA">
        <w:rPr>
          <w:rFonts w:ascii="Comic Sans MS" w:hAnsi="Comic Sans MS"/>
          <w:i/>
        </w:rPr>
        <w:t xml:space="preserve"> </w:t>
      </w:r>
      <w:proofErr w:type="spellStart"/>
      <w:r w:rsidRPr="005B22BA">
        <w:rPr>
          <w:rFonts w:ascii="Comic Sans MS" w:hAnsi="Comic Sans MS"/>
          <w:i/>
        </w:rPr>
        <w:t>des</w:t>
      </w:r>
      <w:proofErr w:type="spellEnd"/>
      <w:r w:rsidRPr="005B22BA">
        <w:rPr>
          <w:rFonts w:ascii="Comic Sans MS" w:hAnsi="Comic Sans MS"/>
          <w:i/>
        </w:rPr>
        <w:t xml:space="preserve"> </w:t>
      </w:r>
      <w:proofErr w:type="spellStart"/>
      <w:r w:rsidR="003B0D69">
        <w:rPr>
          <w:rFonts w:ascii="Comic Sans MS" w:hAnsi="Comic Sans MS"/>
          <w:i/>
        </w:rPr>
        <w:t>d</w:t>
      </w:r>
      <w:r w:rsidRPr="005B22BA">
        <w:rPr>
          <w:rFonts w:ascii="Comic Sans MS" w:hAnsi="Comic Sans MS"/>
          <w:i/>
        </w:rPr>
        <w:t>eutschen</w:t>
      </w:r>
      <w:proofErr w:type="spellEnd"/>
      <w:r w:rsidRPr="005B22BA">
        <w:rPr>
          <w:rFonts w:ascii="Comic Sans MS" w:hAnsi="Comic Sans MS"/>
          <w:i/>
        </w:rPr>
        <w:t xml:space="preserve"> </w:t>
      </w:r>
      <w:proofErr w:type="spellStart"/>
      <w:r w:rsidRPr="005B22BA">
        <w:rPr>
          <w:rFonts w:ascii="Comic Sans MS" w:hAnsi="Comic Sans MS"/>
          <w:i/>
        </w:rPr>
        <w:t>Verwaltungsrechts</w:t>
      </w:r>
      <w:proofErr w:type="spellEnd"/>
      <w:r w:rsidRPr="00C9525F">
        <w:rPr>
          <w:rFonts w:ascii="Comic Sans MS" w:hAnsi="Comic Sans MS"/>
        </w:rPr>
        <w:t>, T</w:t>
      </w:r>
      <w:r w:rsidRPr="00C9525F">
        <w:rPr>
          <w:rFonts w:ascii="Comic Sans MS" w:hAnsi="Comic Sans MS" w:cstheme="minorHAnsi"/>
        </w:rPr>
        <w:t>ü</w:t>
      </w:r>
      <w:r w:rsidRPr="00C9525F">
        <w:rPr>
          <w:rFonts w:ascii="Comic Sans MS" w:hAnsi="Comic Sans MS"/>
        </w:rPr>
        <w:t>bingen, 1912, 354.</w:t>
      </w:r>
    </w:p>
  </w:footnote>
  <w:footnote w:id="227">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5B22BA">
        <w:rPr>
          <w:rFonts w:ascii="Comic Sans MS" w:hAnsi="Comic Sans MS"/>
          <w:smallCaps/>
        </w:rPr>
        <w:t xml:space="preserve">S. </w:t>
      </w:r>
      <w:proofErr w:type="spellStart"/>
      <w:r w:rsidRPr="005B22BA">
        <w:rPr>
          <w:rFonts w:ascii="Comic Sans MS" w:hAnsi="Comic Sans MS"/>
          <w:smallCaps/>
        </w:rPr>
        <w:t>Villamena</w:t>
      </w:r>
      <w:proofErr w:type="spellEnd"/>
      <w:r w:rsidRPr="00C9525F">
        <w:rPr>
          <w:rFonts w:ascii="Comic Sans MS" w:hAnsi="Comic Sans MS"/>
        </w:rPr>
        <w:t xml:space="preserve">, </w:t>
      </w:r>
      <w:r w:rsidRPr="005B22BA">
        <w:rPr>
          <w:rFonts w:ascii="Comic Sans MS" w:hAnsi="Comic Sans MS"/>
          <w:i/>
        </w:rPr>
        <w:t>Contributo in tema di proporzionalità amministrativa. Ordinamento comunitario, italiano e inglese</w:t>
      </w:r>
      <w:r w:rsidRPr="00C9525F">
        <w:rPr>
          <w:rFonts w:ascii="Comic Sans MS" w:hAnsi="Comic Sans MS"/>
        </w:rPr>
        <w:t>, Milano, 2008, 28 ss.</w:t>
      </w:r>
    </w:p>
  </w:footnote>
  <w:footnote w:id="228">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5B22BA">
        <w:rPr>
          <w:rFonts w:ascii="Comic Sans MS" w:hAnsi="Comic Sans MS"/>
          <w:smallCaps/>
        </w:rPr>
        <w:t>A. Albanese</w:t>
      </w:r>
      <w:r w:rsidRPr="00C9525F">
        <w:rPr>
          <w:rFonts w:ascii="Comic Sans MS" w:hAnsi="Comic Sans MS"/>
        </w:rPr>
        <w:t xml:space="preserve">, </w:t>
      </w:r>
      <w:r w:rsidRPr="005B22BA">
        <w:rPr>
          <w:rFonts w:ascii="Comic Sans MS" w:hAnsi="Comic Sans MS"/>
          <w:i/>
        </w:rPr>
        <w:t>Il ruolo del principio di proporzionalità nel rapporto tra amministrazione e amministrati</w:t>
      </w:r>
      <w:r w:rsidRPr="00C9525F">
        <w:rPr>
          <w:rFonts w:ascii="Comic Sans MS" w:hAnsi="Comic Sans MS"/>
        </w:rPr>
        <w:t xml:space="preserve">, in </w:t>
      </w:r>
      <w:proofErr w:type="spellStart"/>
      <w:r w:rsidRPr="005B22BA">
        <w:rPr>
          <w:rFonts w:ascii="Comic Sans MS" w:hAnsi="Comic Sans MS"/>
          <w:i/>
        </w:rPr>
        <w:t>Ist</w:t>
      </w:r>
      <w:proofErr w:type="spellEnd"/>
      <w:r w:rsidRPr="005B22BA">
        <w:rPr>
          <w:rFonts w:ascii="Comic Sans MS" w:hAnsi="Comic Sans MS"/>
          <w:i/>
        </w:rPr>
        <w:t xml:space="preserve">. </w:t>
      </w:r>
      <w:proofErr w:type="spellStart"/>
      <w:r w:rsidRPr="005B22BA">
        <w:rPr>
          <w:rFonts w:ascii="Comic Sans MS" w:hAnsi="Comic Sans MS"/>
          <w:i/>
        </w:rPr>
        <w:t>fed</w:t>
      </w:r>
      <w:proofErr w:type="spellEnd"/>
      <w:r w:rsidRPr="005B22BA">
        <w:rPr>
          <w:rFonts w:ascii="Comic Sans MS" w:hAnsi="Comic Sans MS"/>
          <w:i/>
        </w:rPr>
        <w:t>.</w:t>
      </w:r>
      <w:r w:rsidRPr="00C9525F">
        <w:rPr>
          <w:rFonts w:ascii="Comic Sans MS" w:hAnsi="Comic Sans MS"/>
        </w:rPr>
        <w:t>, 2016, 698-700.</w:t>
      </w:r>
    </w:p>
  </w:footnote>
  <w:footnote w:id="229">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Così </w:t>
      </w:r>
      <w:r w:rsidRPr="005B22BA">
        <w:rPr>
          <w:rFonts w:ascii="Comic Sans MS" w:hAnsi="Comic Sans MS"/>
          <w:smallCaps/>
        </w:rPr>
        <w:t xml:space="preserve">U. </w:t>
      </w:r>
      <w:proofErr w:type="spellStart"/>
      <w:r w:rsidRPr="005B22BA">
        <w:rPr>
          <w:rFonts w:ascii="Comic Sans MS" w:hAnsi="Comic Sans MS"/>
          <w:smallCaps/>
        </w:rPr>
        <w:t>Fantigrossi</w:t>
      </w:r>
      <w:proofErr w:type="spellEnd"/>
      <w:r w:rsidRPr="00C9525F">
        <w:rPr>
          <w:rFonts w:ascii="Comic Sans MS" w:hAnsi="Comic Sans MS"/>
        </w:rPr>
        <w:t xml:space="preserve">, </w:t>
      </w:r>
      <w:r w:rsidRPr="005B22BA">
        <w:rPr>
          <w:rFonts w:ascii="Comic Sans MS" w:hAnsi="Comic Sans MS"/>
          <w:i/>
        </w:rPr>
        <w:t>Sviluppi recenti del principio di proporzionalità</w:t>
      </w:r>
      <w:r w:rsidRPr="00C9525F">
        <w:rPr>
          <w:rFonts w:ascii="Comic Sans MS" w:hAnsi="Comic Sans MS"/>
        </w:rPr>
        <w:t xml:space="preserve">, in </w:t>
      </w:r>
      <w:hyperlink r:id="rId14" w:history="1">
        <w:r w:rsidRPr="00C9525F">
          <w:rPr>
            <w:rStyle w:val="Collegamentoipertestuale"/>
            <w:rFonts w:ascii="Comic Sans MS" w:hAnsi="Comic Sans MS"/>
          </w:rPr>
          <w:t>www.biblio.liuc.it</w:t>
        </w:r>
      </w:hyperlink>
      <w:r w:rsidRPr="00C9525F">
        <w:rPr>
          <w:rFonts w:ascii="Comic Sans MS" w:hAnsi="Comic Sans MS"/>
        </w:rPr>
        <w:t xml:space="preserve"> (settembre 2008); </w:t>
      </w:r>
      <w:r w:rsidRPr="005B22BA">
        <w:rPr>
          <w:rFonts w:ascii="Comic Sans MS" w:hAnsi="Comic Sans MS"/>
          <w:smallCaps/>
        </w:rPr>
        <w:t>S. Cognetti</w:t>
      </w:r>
      <w:r w:rsidRPr="00C9525F">
        <w:rPr>
          <w:rFonts w:ascii="Comic Sans MS" w:hAnsi="Comic Sans MS"/>
        </w:rPr>
        <w:t xml:space="preserve">, </w:t>
      </w:r>
      <w:r w:rsidRPr="005B22BA">
        <w:rPr>
          <w:rFonts w:ascii="Comic Sans MS" w:hAnsi="Comic Sans MS"/>
          <w:i/>
        </w:rPr>
        <w:t>Principio di proporzionalità. Profili di teoria generale e di analisi sistematica</w:t>
      </w:r>
      <w:r w:rsidRPr="00C9525F">
        <w:rPr>
          <w:rFonts w:ascii="Comic Sans MS" w:hAnsi="Comic Sans MS"/>
        </w:rPr>
        <w:t xml:space="preserve">, Torino, 2011, 53; </w:t>
      </w:r>
      <w:r w:rsidRPr="005B22BA">
        <w:rPr>
          <w:rFonts w:ascii="Comic Sans MS" w:hAnsi="Comic Sans MS"/>
          <w:smallCaps/>
        </w:rPr>
        <w:t>V. Fanti</w:t>
      </w:r>
      <w:r w:rsidRPr="00C9525F">
        <w:rPr>
          <w:rFonts w:ascii="Comic Sans MS" w:hAnsi="Comic Sans MS"/>
        </w:rPr>
        <w:t xml:space="preserve">, </w:t>
      </w:r>
      <w:r w:rsidRPr="005B22BA">
        <w:rPr>
          <w:rFonts w:ascii="Comic Sans MS" w:hAnsi="Comic Sans MS"/>
          <w:i/>
        </w:rPr>
        <w:t>op. cit.</w:t>
      </w:r>
      <w:r w:rsidRPr="00C9525F">
        <w:rPr>
          <w:rFonts w:ascii="Comic Sans MS" w:hAnsi="Comic Sans MS"/>
        </w:rPr>
        <w:t>, 85 ss.</w:t>
      </w:r>
      <w:r>
        <w:rPr>
          <w:rFonts w:ascii="Comic Sans MS" w:hAnsi="Comic Sans MS"/>
        </w:rPr>
        <w:t xml:space="preserve">; </w:t>
      </w:r>
      <w:r w:rsidRPr="00E43435">
        <w:rPr>
          <w:rFonts w:ascii="Comic Sans MS" w:hAnsi="Comic Sans MS"/>
          <w:smallCaps/>
        </w:rPr>
        <w:t>G. Morbidelli</w:t>
      </w:r>
      <w:r>
        <w:rPr>
          <w:rFonts w:ascii="Comic Sans MS" w:hAnsi="Comic Sans MS"/>
        </w:rPr>
        <w:t xml:space="preserve">, </w:t>
      </w:r>
      <w:r w:rsidRPr="00E43435">
        <w:rPr>
          <w:rFonts w:ascii="Comic Sans MS" w:hAnsi="Comic Sans MS"/>
          <w:i/>
        </w:rPr>
        <w:t>Separazione tra politica e amministrazione</w:t>
      </w:r>
      <w:r>
        <w:rPr>
          <w:rFonts w:ascii="Comic Sans MS" w:hAnsi="Comic Sans MS"/>
        </w:rPr>
        <w:t>, cit., 15.</w:t>
      </w:r>
      <w:r w:rsidRPr="00C9525F">
        <w:rPr>
          <w:rFonts w:ascii="Comic Sans MS" w:hAnsi="Comic Sans MS"/>
        </w:rPr>
        <w:t xml:space="preserve"> Secondo </w:t>
      </w:r>
      <w:r w:rsidRPr="005B22BA">
        <w:rPr>
          <w:rFonts w:ascii="Comic Sans MS" w:hAnsi="Comic Sans MS"/>
          <w:smallCaps/>
        </w:rPr>
        <w:t xml:space="preserve">F. </w:t>
      </w:r>
      <w:proofErr w:type="spellStart"/>
      <w:r w:rsidRPr="005B22BA">
        <w:rPr>
          <w:rFonts w:ascii="Comic Sans MS" w:hAnsi="Comic Sans MS"/>
          <w:smallCaps/>
        </w:rPr>
        <w:t>Merusi</w:t>
      </w:r>
      <w:proofErr w:type="spellEnd"/>
      <w:r w:rsidRPr="00C9525F">
        <w:rPr>
          <w:rFonts w:ascii="Comic Sans MS" w:hAnsi="Comic Sans MS"/>
        </w:rPr>
        <w:t xml:space="preserve">, </w:t>
      </w:r>
      <w:r w:rsidRPr="005B22BA">
        <w:rPr>
          <w:rFonts w:ascii="Comic Sans MS" w:hAnsi="Comic Sans MS"/>
          <w:i/>
        </w:rPr>
        <w:t>I principi</w:t>
      </w:r>
      <w:r w:rsidRPr="00C9525F">
        <w:rPr>
          <w:rFonts w:ascii="Comic Sans MS" w:hAnsi="Comic Sans MS"/>
        </w:rPr>
        <w:t>, cit., 40, la proporzio</w:t>
      </w:r>
      <w:r>
        <w:rPr>
          <w:rFonts w:ascii="Comic Sans MS" w:hAnsi="Comic Sans MS"/>
        </w:rPr>
        <w:t>nalità romagnosiana è, però, pi</w:t>
      </w:r>
      <w:r w:rsidRPr="00C9525F">
        <w:rPr>
          <w:rFonts w:ascii="Comic Sans MS" w:hAnsi="Comic Sans MS"/>
        </w:rPr>
        <w:t>ù ristretta rispetto a quella europea in quanto la prima si riferisce all’incisione sul diri</w:t>
      </w:r>
      <w:r>
        <w:rPr>
          <w:rFonts w:ascii="Comic Sans MS" w:hAnsi="Comic Sans MS"/>
        </w:rPr>
        <w:t>tto di libertà del cittadino col</w:t>
      </w:r>
      <w:r w:rsidRPr="00C9525F">
        <w:rPr>
          <w:rFonts w:ascii="Comic Sans MS" w:hAnsi="Comic Sans MS"/>
        </w:rPr>
        <w:t>pito da provvedimenti amministrativi autoritativi, mentre la seconda riguarda l’azione amministrativa in generale, a prescindere da chi ne possa essere il destinatario.</w:t>
      </w:r>
    </w:p>
  </w:footnote>
  <w:footnote w:id="230">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5B22BA">
        <w:rPr>
          <w:rFonts w:ascii="Comic Sans MS" w:hAnsi="Comic Sans MS"/>
          <w:smallCaps/>
        </w:rPr>
        <w:t xml:space="preserve">G. </w:t>
      </w:r>
      <w:proofErr w:type="spellStart"/>
      <w:r w:rsidRPr="005B22BA">
        <w:rPr>
          <w:rFonts w:ascii="Comic Sans MS" w:hAnsi="Comic Sans MS"/>
          <w:smallCaps/>
        </w:rPr>
        <w:t>Romagnosi</w:t>
      </w:r>
      <w:proofErr w:type="spellEnd"/>
      <w:r w:rsidRPr="00C9525F">
        <w:rPr>
          <w:rFonts w:ascii="Comic Sans MS" w:hAnsi="Comic Sans MS"/>
        </w:rPr>
        <w:t xml:space="preserve">, </w:t>
      </w:r>
      <w:r w:rsidRPr="005B22BA">
        <w:rPr>
          <w:rFonts w:ascii="Comic Sans MS" w:hAnsi="Comic Sans MS"/>
          <w:i/>
        </w:rPr>
        <w:t>Principi fondamentali di diritto amministrativo</w:t>
      </w:r>
      <w:r w:rsidRPr="00C9525F">
        <w:rPr>
          <w:rFonts w:ascii="Comic Sans MS" w:hAnsi="Comic Sans MS"/>
        </w:rPr>
        <w:t>, 3</w:t>
      </w:r>
      <w:r w:rsidRPr="00C9525F">
        <w:rPr>
          <w:rFonts w:ascii="Comic Sans MS" w:hAnsi="Comic Sans MS" w:cstheme="minorHAnsi"/>
        </w:rPr>
        <w:t>ª</w:t>
      </w:r>
      <w:r w:rsidRPr="00C9525F">
        <w:rPr>
          <w:rFonts w:ascii="Comic Sans MS" w:hAnsi="Comic Sans MS"/>
        </w:rPr>
        <w:t xml:space="preserve"> ed., Prato, 1835, 15.</w:t>
      </w:r>
    </w:p>
  </w:footnote>
  <w:footnote w:id="231">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In tal senso, </w:t>
      </w:r>
      <w:r w:rsidRPr="005B22BA">
        <w:rPr>
          <w:rFonts w:ascii="Comic Sans MS" w:hAnsi="Comic Sans MS"/>
          <w:smallCaps/>
        </w:rPr>
        <w:t xml:space="preserve">A. </w:t>
      </w:r>
      <w:proofErr w:type="spellStart"/>
      <w:r w:rsidRPr="005B22BA">
        <w:rPr>
          <w:rFonts w:ascii="Comic Sans MS" w:hAnsi="Comic Sans MS"/>
          <w:smallCaps/>
        </w:rPr>
        <w:t>Sandulli</w:t>
      </w:r>
      <w:proofErr w:type="spellEnd"/>
      <w:r w:rsidRPr="00C9525F">
        <w:rPr>
          <w:rFonts w:ascii="Comic Sans MS" w:hAnsi="Comic Sans MS"/>
        </w:rPr>
        <w:t xml:space="preserve">, </w:t>
      </w:r>
      <w:r w:rsidRPr="005B22BA">
        <w:rPr>
          <w:rFonts w:ascii="Comic Sans MS" w:hAnsi="Comic Sans MS"/>
          <w:i/>
        </w:rPr>
        <w:t>op. cit.</w:t>
      </w:r>
      <w:r w:rsidRPr="00C9525F">
        <w:rPr>
          <w:rFonts w:ascii="Comic Sans MS" w:hAnsi="Comic Sans MS"/>
        </w:rPr>
        <w:t>, 166.</w:t>
      </w:r>
    </w:p>
  </w:footnote>
  <w:footnote w:id="232">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5B22BA">
        <w:rPr>
          <w:rFonts w:ascii="Comic Sans MS" w:hAnsi="Comic Sans MS"/>
          <w:smallCaps/>
        </w:rPr>
        <w:t xml:space="preserve">D.U. </w:t>
      </w:r>
      <w:proofErr w:type="spellStart"/>
      <w:r w:rsidRPr="005B22BA">
        <w:rPr>
          <w:rFonts w:ascii="Comic Sans MS" w:hAnsi="Comic Sans MS"/>
          <w:smallCaps/>
        </w:rPr>
        <w:t>Galetta</w:t>
      </w:r>
      <w:proofErr w:type="spellEnd"/>
      <w:r w:rsidRPr="00C9525F">
        <w:rPr>
          <w:rFonts w:ascii="Comic Sans MS" w:hAnsi="Comic Sans MS"/>
        </w:rPr>
        <w:t xml:space="preserve">, </w:t>
      </w:r>
      <w:proofErr w:type="spellStart"/>
      <w:r w:rsidRPr="005B22BA">
        <w:rPr>
          <w:rFonts w:ascii="Comic Sans MS" w:hAnsi="Comic Sans MS"/>
          <w:i/>
        </w:rPr>
        <w:t>El</w:t>
      </w:r>
      <w:proofErr w:type="spellEnd"/>
      <w:r w:rsidRPr="005B22BA">
        <w:rPr>
          <w:rFonts w:ascii="Comic Sans MS" w:hAnsi="Comic Sans MS"/>
          <w:i/>
        </w:rPr>
        <w:t xml:space="preserve"> principio de </w:t>
      </w:r>
      <w:proofErr w:type="spellStart"/>
      <w:r w:rsidRPr="005B22BA">
        <w:rPr>
          <w:rFonts w:ascii="Comic Sans MS" w:hAnsi="Comic Sans MS"/>
          <w:i/>
        </w:rPr>
        <w:t>proporcionalidad</w:t>
      </w:r>
      <w:proofErr w:type="spellEnd"/>
      <w:r w:rsidRPr="005B22BA">
        <w:rPr>
          <w:rFonts w:ascii="Comic Sans MS" w:hAnsi="Comic Sans MS"/>
          <w:i/>
        </w:rPr>
        <w:t xml:space="preserve"> en </w:t>
      </w:r>
      <w:proofErr w:type="spellStart"/>
      <w:r w:rsidRPr="005B22BA">
        <w:rPr>
          <w:rFonts w:ascii="Comic Sans MS" w:hAnsi="Comic Sans MS"/>
          <w:i/>
        </w:rPr>
        <w:t>el</w:t>
      </w:r>
      <w:proofErr w:type="spellEnd"/>
      <w:r w:rsidRPr="005B22BA">
        <w:rPr>
          <w:rFonts w:ascii="Comic Sans MS" w:hAnsi="Comic Sans MS"/>
          <w:i/>
        </w:rPr>
        <w:t xml:space="preserve"> </w:t>
      </w:r>
      <w:proofErr w:type="spellStart"/>
      <w:r w:rsidRPr="005B22BA">
        <w:rPr>
          <w:rFonts w:ascii="Comic Sans MS" w:hAnsi="Comic Sans MS"/>
          <w:i/>
        </w:rPr>
        <w:t>Derecho</w:t>
      </w:r>
      <w:proofErr w:type="spellEnd"/>
      <w:r w:rsidRPr="005B22BA">
        <w:rPr>
          <w:rFonts w:ascii="Comic Sans MS" w:hAnsi="Comic Sans MS"/>
          <w:i/>
        </w:rPr>
        <w:t xml:space="preserve"> </w:t>
      </w:r>
      <w:proofErr w:type="spellStart"/>
      <w:r w:rsidRPr="005B22BA">
        <w:rPr>
          <w:rFonts w:ascii="Comic Sans MS" w:hAnsi="Comic Sans MS"/>
          <w:i/>
        </w:rPr>
        <w:t>P</w:t>
      </w:r>
      <w:r w:rsidRPr="005B22BA">
        <w:rPr>
          <w:rFonts w:ascii="Comic Sans MS" w:hAnsi="Comic Sans MS" w:cstheme="minorHAnsi"/>
          <w:i/>
        </w:rPr>
        <w:t>ú</w:t>
      </w:r>
      <w:r w:rsidRPr="005B22BA">
        <w:rPr>
          <w:rFonts w:ascii="Comic Sans MS" w:hAnsi="Comic Sans MS"/>
          <w:i/>
        </w:rPr>
        <w:t>blico</w:t>
      </w:r>
      <w:proofErr w:type="spellEnd"/>
      <w:r w:rsidRPr="005B22BA">
        <w:rPr>
          <w:rFonts w:ascii="Comic Sans MS" w:hAnsi="Comic Sans MS"/>
          <w:i/>
        </w:rPr>
        <w:t xml:space="preserve"> italiano</w:t>
      </w:r>
      <w:r w:rsidRPr="00C9525F">
        <w:rPr>
          <w:rFonts w:ascii="Comic Sans MS" w:hAnsi="Comic Sans MS"/>
        </w:rPr>
        <w:t xml:space="preserve">, in </w:t>
      </w:r>
      <w:proofErr w:type="spellStart"/>
      <w:r w:rsidRPr="005B22BA">
        <w:rPr>
          <w:rFonts w:ascii="Comic Sans MS" w:hAnsi="Comic Sans MS"/>
          <w:i/>
        </w:rPr>
        <w:t>Cuadernos</w:t>
      </w:r>
      <w:proofErr w:type="spellEnd"/>
      <w:r w:rsidRPr="005B22BA">
        <w:rPr>
          <w:rFonts w:ascii="Comic Sans MS" w:hAnsi="Comic Sans MS"/>
          <w:i/>
        </w:rPr>
        <w:t xml:space="preserve"> de </w:t>
      </w:r>
      <w:proofErr w:type="spellStart"/>
      <w:r w:rsidRPr="005B22BA">
        <w:rPr>
          <w:rFonts w:ascii="Comic Sans MS" w:hAnsi="Comic Sans MS"/>
          <w:i/>
        </w:rPr>
        <w:t>Derecho</w:t>
      </w:r>
      <w:proofErr w:type="spellEnd"/>
      <w:r w:rsidRPr="005B22BA">
        <w:rPr>
          <w:rFonts w:ascii="Comic Sans MS" w:hAnsi="Comic Sans MS"/>
          <w:i/>
        </w:rPr>
        <w:t xml:space="preserve"> </w:t>
      </w:r>
      <w:proofErr w:type="spellStart"/>
      <w:r w:rsidRPr="005B22BA">
        <w:rPr>
          <w:rFonts w:ascii="Comic Sans MS" w:hAnsi="Comic Sans MS"/>
          <w:i/>
        </w:rPr>
        <w:t>P</w:t>
      </w:r>
      <w:r w:rsidRPr="005B22BA">
        <w:rPr>
          <w:rFonts w:ascii="Comic Sans MS" w:hAnsi="Comic Sans MS" w:cstheme="minorHAnsi"/>
          <w:i/>
        </w:rPr>
        <w:t>ú</w:t>
      </w:r>
      <w:r w:rsidRPr="005B22BA">
        <w:rPr>
          <w:rFonts w:ascii="Comic Sans MS" w:hAnsi="Comic Sans MS"/>
          <w:i/>
        </w:rPr>
        <w:t>blico</w:t>
      </w:r>
      <w:proofErr w:type="spellEnd"/>
      <w:r w:rsidRPr="00C9525F">
        <w:rPr>
          <w:rFonts w:ascii="Comic Sans MS" w:hAnsi="Comic Sans MS"/>
        </w:rPr>
        <w:t>, 1998/5, 299 ss.</w:t>
      </w:r>
    </w:p>
  </w:footnote>
  <w:footnote w:id="233">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5B22BA">
        <w:rPr>
          <w:rFonts w:ascii="Comic Sans MS" w:hAnsi="Comic Sans MS"/>
          <w:smallCaps/>
        </w:rPr>
        <w:t xml:space="preserve">F. </w:t>
      </w:r>
      <w:proofErr w:type="spellStart"/>
      <w:r w:rsidRPr="005B22BA">
        <w:rPr>
          <w:rFonts w:ascii="Comic Sans MS" w:hAnsi="Comic Sans MS"/>
          <w:smallCaps/>
        </w:rPr>
        <w:t>Trimarchi</w:t>
      </w:r>
      <w:proofErr w:type="spellEnd"/>
      <w:r w:rsidRPr="005B22BA">
        <w:rPr>
          <w:rFonts w:ascii="Comic Sans MS" w:hAnsi="Comic Sans MS"/>
          <w:smallCaps/>
        </w:rPr>
        <w:t xml:space="preserve"> Banfi</w:t>
      </w:r>
      <w:r w:rsidRPr="00C9525F">
        <w:rPr>
          <w:rFonts w:ascii="Comic Sans MS" w:hAnsi="Comic Sans MS"/>
        </w:rPr>
        <w:t xml:space="preserve">, </w:t>
      </w:r>
      <w:r w:rsidRPr="005B22BA">
        <w:rPr>
          <w:rFonts w:ascii="Comic Sans MS" w:hAnsi="Comic Sans MS"/>
          <w:i/>
        </w:rPr>
        <w:t xml:space="preserve">Canone di proporzione e </w:t>
      </w:r>
      <w:r w:rsidRPr="005B22BA">
        <w:rPr>
          <w:rFonts w:ascii="Comic Sans MS" w:hAnsi="Comic Sans MS"/>
        </w:rPr>
        <w:t>test</w:t>
      </w:r>
      <w:r w:rsidRPr="005B22BA">
        <w:rPr>
          <w:rFonts w:ascii="Comic Sans MS" w:hAnsi="Comic Sans MS"/>
          <w:i/>
        </w:rPr>
        <w:t xml:space="preserve"> di proporzionalità nel diritto amministrativo</w:t>
      </w:r>
      <w:r w:rsidRPr="00C9525F">
        <w:rPr>
          <w:rFonts w:ascii="Comic Sans MS" w:hAnsi="Comic Sans MS"/>
        </w:rPr>
        <w:t xml:space="preserve">, in </w:t>
      </w:r>
      <w:r w:rsidRPr="005B22BA">
        <w:rPr>
          <w:rFonts w:ascii="Comic Sans MS" w:hAnsi="Comic Sans MS"/>
          <w:i/>
        </w:rPr>
        <w:t xml:space="preserve">Dir. </w:t>
      </w:r>
      <w:proofErr w:type="spellStart"/>
      <w:r w:rsidRPr="005B22BA">
        <w:rPr>
          <w:rFonts w:ascii="Comic Sans MS" w:hAnsi="Comic Sans MS"/>
          <w:i/>
        </w:rPr>
        <w:t>proc</w:t>
      </w:r>
      <w:proofErr w:type="spellEnd"/>
      <w:r w:rsidRPr="005B22BA">
        <w:rPr>
          <w:rFonts w:ascii="Comic Sans MS" w:hAnsi="Comic Sans MS"/>
          <w:i/>
        </w:rPr>
        <w:t xml:space="preserve">. </w:t>
      </w:r>
      <w:proofErr w:type="spellStart"/>
      <w:r w:rsidRPr="005B22BA">
        <w:rPr>
          <w:rFonts w:ascii="Comic Sans MS" w:hAnsi="Comic Sans MS"/>
          <w:i/>
        </w:rPr>
        <w:t>amm</w:t>
      </w:r>
      <w:proofErr w:type="spellEnd"/>
      <w:r w:rsidRPr="005B22BA">
        <w:rPr>
          <w:rFonts w:ascii="Comic Sans MS" w:hAnsi="Comic Sans MS"/>
          <w:i/>
        </w:rPr>
        <w:t>.</w:t>
      </w:r>
      <w:r w:rsidRPr="00C9525F">
        <w:rPr>
          <w:rFonts w:ascii="Comic Sans MS" w:hAnsi="Comic Sans MS"/>
        </w:rPr>
        <w:t xml:space="preserve">, 2016, 377-378, secondo la quale ciò è dovuto sia all’ampiezza del significato che il termine </w:t>
      </w:r>
      <w:r w:rsidRPr="00C9525F">
        <w:rPr>
          <w:rFonts w:ascii="Comic Sans MS" w:hAnsi="Comic Sans MS" w:cstheme="minorHAnsi"/>
        </w:rPr>
        <w:t>«</w:t>
      </w:r>
      <w:r w:rsidRPr="00C9525F">
        <w:rPr>
          <w:rFonts w:ascii="Comic Sans MS" w:hAnsi="Comic Sans MS"/>
        </w:rPr>
        <w:t>ragionevolezza</w:t>
      </w:r>
      <w:r w:rsidRPr="00C9525F">
        <w:rPr>
          <w:rFonts w:ascii="Comic Sans MS" w:hAnsi="Comic Sans MS" w:cstheme="minorHAnsi"/>
        </w:rPr>
        <w:t>» assume nel linguaggio giuridic</w:t>
      </w:r>
      <w:r>
        <w:rPr>
          <w:rFonts w:ascii="Comic Sans MS" w:hAnsi="Comic Sans MS" w:cstheme="minorHAnsi"/>
        </w:rPr>
        <w:t>o</w:t>
      </w:r>
      <w:r w:rsidRPr="00C9525F">
        <w:rPr>
          <w:rFonts w:ascii="Comic Sans MS" w:hAnsi="Comic Sans MS" w:cstheme="minorHAnsi"/>
        </w:rPr>
        <w:t xml:space="preserve"> che all’accezione generica nella quale si parla del principio di proporzionalità</w:t>
      </w:r>
      <w:r w:rsidRPr="00C9525F">
        <w:rPr>
          <w:rFonts w:ascii="Comic Sans MS" w:hAnsi="Comic Sans MS"/>
        </w:rPr>
        <w:t>.</w:t>
      </w:r>
    </w:p>
  </w:footnote>
  <w:footnote w:id="234">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5B22BA">
        <w:rPr>
          <w:rFonts w:ascii="Comic Sans MS" w:hAnsi="Comic Sans MS"/>
          <w:smallCaps/>
        </w:rPr>
        <w:t xml:space="preserve">M. </w:t>
      </w:r>
      <w:proofErr w:type="spellStart"/>
      <w:r w:rsidRPr="005B22BA">
        <w:rPr>
          <w:rFonts w:ascii="Comic Sans MS" w:hAnsi="Comic Sans MS"/>
          <w:smallCaps/>
        </w:rPr>
        <w:t>Cartabia</w:t>
      </w:r>
      <w:proofErr w:type="spellEnd"/>
      <w:r w:rsidRPr="00C9525F">
        <w:rPr>
          <w:rFonts w:ascii="Comic Sans MS" w:hAnsi="Comic Sans MS"/>
        </w:rPr>
        <w:t xml:space="preserve">, </w:t>
      </w:r>
      <w:r w:rsidRPr="005B22BA">
        <w:rPr>
          <w:rFonts w:ascii="Comic Sans MS" w:hAnsi="Comic Sans MS"/>
          <w:i/>
        </w:rPr>
        <w:t>I principi di ragionevolezza e proporzionalità nella giurisprudenza costituzionale italiana</w:t>
      </w:r>
      <w:r w:rsidRPr="00C9525F">
        <w:rPr>
          <w:rFonts w:ascii="Comic Sans MS" w:hAnsi="Comic Sans MS"/>
        </w:rPr>
        <w:t xml:space="preserve"> (Relazione alla Conferenza trilaterale delle Corte costituzionali italiana, portoghese e spagnola - Roma, 24-26 ottobre 2013), in </w:t>
      </w:r>
      <w:hyperlink r:id="rId15" w:history="1">
        <w:r w:rsidRPr="00C9525F">
          <w:rPr>
            <w:rStyle w:val="Collegamentoipertestuale"/>
            <w:rFonts w:ascii="Comic Sans MS" w:hAnsi="Comic Sans MS"/>
          </w:rPr>
          <w:t>www.cortecostituzionale.it</w:t>
        </w:r>
      </w:hyperlink>
      <w:r w:rsidRPr="00C9525F">
        <w:rPr>
          <w:rFonts w:ascii="Comic Sans MS" w:hAnsi="Comic Sans MS"/>
        </w:rPr>
        <w:t>, 6.</w:t>
      </w:r>
    </w:p>
  </w:footnote>
  <w:footnote w:id="235">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Cfr. </w:t>
      </w:r>
      <w:r w:rsidRPr="005B22BA">
        <w:rPr>
          <w:rFonts w:ascii="Comic Sans MS" w:hAnsi="Comic Sans MS"/>
          <w:smallCaps/>
        </w:rPr>
        <w:t>F. Ledda</w:t>
      </w:r>
      <w:r w:rsidRPr="00C9525F">
        <w:rPr>
          <w:rFonts w:ascii="Comic Sans MS" w:hAnsi="Comic Sans MS"/>
        </w:rPr>
        <w:t xml:space="preserve">, </w:t>
      </w:r>
      <w:r w:rsidRPr="005B22BA">
        <w:rPr>
          <w:rFonts w:ascii="Comic Sans MS" w:hAnsi="Comic Sans MS"/>
          <w:i/>
        </w:rPr>
        <w:t>Potere, tecnica e sindacato giurisdizionale sull’amministrazione pubblica</w:t>
      </w:r>
      <w:r w:rsidRPr="00C9525F">
        <w:rPr>
          <w:rFonts w:ascii="Comic Sans MS" w:hAnsi="Comic Sans MS"/>
        </w:rPr>
        <w:t xml:space="preserve">, in </w:t>
      </w:r>
      <w:r w:rsidRPr="005B22BA">
        <w:rPr>
          <w:rFonts w:ascii="Comic Sans MS" w:hAnsi="Comic Sans MS"/>
          <w:i/>
        </w:rPr>
        <w:t xml:space="preserve">Dir. </w:t>
      </w:r>
      <w:proofErr w:type="spellStart"/>
      <w:r w:rsidRPr="005B22BA">
        <w:rPr>
          <w:rFonts w:ascii="Comic Sans MS" w:hAnsi="Comic Sans MS"/>
          <w:i/>
        </w:rPr>
        <w:t>proc</w:t>
      </w:r>
      <w:proofErr w:type="spellEnd"/>
      <w:r w:rsidRPr="005B22BA">
        <w:rPr>
          <w:rFonts w:ascii="Comic Sans MS" w:hAnsi="Comic Sans MS"/>
          <w:i/>
        </w:rPr>
        <w:t xml:space="preserve">. </w:t>
      </w:r>
      <w:proofErr w:type="spellStart"/>
      <w:r w:rsidRPr="005B22BA">
        <w:rPr>
          <w:rFonts w:ascii="Comic Sans MS" w:hAnsi="Comic Sans MS"/>
          <w:i/>
        </w:rPr>
        <w:t>amm</w:t>
      </w:r>
      <w:proofErr w:type="spellEnd"/>
      <w:r w:rsidRPr="005B22BA">
        <w:rPr>
          <w:rFonts w:ascii="Comic Sans MS" w:hAnsi="Comic Sans MS"/>
          <w:i/>
        </w:rPr>
        <w:t>.</w:t>
      </w:r>
      <w:r w:rsidRPr="00C9525F">
        <w:rPr>
          <w:rFonts w:ascii="Comic Sans MS" w:hAnsi="Comic Sans MS"/>
        </w:rPr>
        <w:t>, 1983, 438 ss.</w:t>
      </w:r>
    </w:p>
  </w:footnote>
  <w:footnote w:id="236">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5B22BA">
        <w:rPr>
          <w:rFonts w:ascii="Comic Sans MS" w:hAnsi="Comic Sans MS"/>
          <w:smallCaps/>
        </w:rPr>
        <w:t>G. Greco</w:t>
      </w:r>
      <w:r w:rsidRPr="00C9525F">
        <w:rPr>
          <w:rFonts w:ascii="Comic Sans MS" w:hAnsi="Comic Sans MS"/>
        </w:rPr>
        <w:t xml:space="preserve">, </w:t>
      </w:r>
      <w:r w:rsidRPr="005B22BA">
        <w:rPr>
          <w:rFonts w:ascii="Comic Sans MS" w:hAnsi="Comic Sans MS"/>
          <w:i/>
        </w:rPr>
        <w:t>Incidenza del diritto comunitario sugli atti amministrativi italiani</w:t>
      </w:r>
      <w:r w:rsidRPr="00C9525F">
        <w:rPr>
          <w:rFonts w:ascii="Comic Sans MS" w:hAnsi="Comic Sans MS"/>
        </w:rPr>
        <w:t xml:space="preserve">, in </w:t>
      </w:r>
      <w:r w:rsidRPr="005B22BA">
        <w:rPr>
          <w:rFonts w:ascii="Comic Sans MS" w:hAnsi="Comic Sans MS"/>
          <w:smallCaps/>
        </w:rPr>
        <w:t>M.P. Chiti – G. Greco</w:t>
      </w:r>
      <w:r w:rsidRPr="00C9525F">
        <w:rPr>
          <w:rFonts w:ascii="Comic Sans MS" w:hAnsi="Comic Sans MS"/>
        </w:rPr>
        <w:t xml:space="preserve"> (diretto da), </w:t>
      </w:r>
      <w:r w:rsidRPr="005B22BA">
        <w:rPr>
          <w:rFonts w:ascii="Comic Sans MS" w:hAnsi="Comic Sans MS"/>
          <w:i/>
        </w:rPr>
        <w:t>Trattato di diritto amministrativo europeo</w:t>
      </w:r>
      <w:r w:rsidRPr="00C9525F">
        <w:rPr>
          <w:rFonts w:ascii="Comic Sans MS" w:hAnsi="Comic Sans MS"/>
        </w:rPr>
        <w:t xml:space="preserve">, Milano, 1997, 589. Nel senso che si tratta di un criterio dai tratti più generici rispetto alla proporzionalità, </w:t>
      </w:r>
      <w:r w:rsidRPr="005B22BA">
        <w:rPr>
          <w:rFonts w:ascii="Comic Sans MS" w:hAnsi="Comic Sans MS"/>
          <w:smallCaps/>
        </w:rPr>
        <w:t xml:space="preserve">A. </w:t>
      </w:r>
      <w:proofErr w:type="spellStart"/>
      <w:r w:rsidRPr="005B22BA">
        <w:rPr>
          <w:rFonts w:ascii="Comic Sans MS" w:hAnsi="Comic Sans MS"/>
          <w:smallCaps/>
        </w:rPr>
        <w:t>Sandulli</w:t>
      </w:r>
      <w:proofErr w:type="spellEnd"/>
      <w:r w:rsidRPr="00C9525F">
        <w:rPr>
          <w:rFonts w:ascii="Comic Sans MS" w:hAnsi="Comic Sans MS"/>
        </w:rPr>
        <w:t xml:space="preserve">, </w:t>
      </w:r>
      <w:r w:rsidRPr="005B22BA">
        <w:rPr>
          <w:rFonts w:ascii="Comic Sans MS" w:hAnsi="Comic Sans MS"/>
          <w:i/>
        </w:rPr>
        <w:t>op. cit.</w:t>
      </w:r>
      <w:r w:rsidRPr="00C9525F">
        <w:rPr>
          <w:rFonts w:ascii="Comic Sans MS" w:hAnsi="Comic Sans MS"/>
        </w:rPr>
        <w:t xml:space="preserve">, 315; </w:t>
      </w:r>
      <w:r w:rsidRPr="005B22BA">
        <w:rPr>
          <w:rFonts w:ascii="Comic Sans MS" w:hAnsi="Comic Sans MS"/>
          <w:smallCaps/>
        </w:rPr>
        <w:t xml:space="preserve">D.U. </w:t>
      </w:r>
      <w:proofErr w:type="spellStart"/>
      <w:r w:rsidRPr="005B22BA">
        <w:rPr>
          <w:rFonts w:ascii="Comic Sans MS" w:hAnsi="Comic Sans MS"/>
          <w:smallCaps/>
        </w:rPr>
        <w:t>Galetta</w:t>
      </w:r>
      <w:proofErr w:type="spellEnd"/>
      <w:r w:rsidRPr="00C9525F">
        <w:rPr>
          <w:rFonts w:ascii="Comic Sans MS" w:hAnsi="Comic Sans MS"/>
        </w:rPr>
        <w:t xml:space="preserve">, </w:t>
      </w:r>
      <w:r w:rsidRPr="005B22BA">
        <w:rPr>
          <w:rFonts w:ascii="Comic Sans MS" w:hAnsi="Comic Sans MS"/>
          <w:i/>
        </w:rPr>
        <w:t>Principio di proporzionalità</w:t>
      </w:r>
      <w:r w:rsidRPr="00C9525F">
        <w:rPr>
          <w:rFonts w:ascii="Comic Sans MS" w:hAnsi="Comic Sans MS"/>
        </w:rPr>
        <w:t xml:space="preserve">, cit., 171-172. </w:t>
      </w:r>
    </w:p>
  </w:footnote>
  <w:footnote w:id="237">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5B22BA">
        <w:rPr>
          <w:rFonts w:ascii="Comic Sans MS" w:hAnsi="Comic Sans MS"/>
          <w:smallCaps/>
        </w:rPr>
        <w:t xml:space="preserve">D.U. </w:t>
      </w:r>
      <w:proofErr w:type="spellStart"/>
      <w:r w:rsidRPr="005B22BA">
        <w:rPr>
          <w:rFonts w:ascii="Comic Sans MS" w:hAnsi="Comic Sans MS"/>
          <w:smallCaps/>
        </w:rPr>
        <w:t>Galetta</w:t>
      </w:r>
      <w:proofErr w:type="spellEnd"/>
      <w:r w:rsidRPr="00C9525F">
        <w:rPr>
          <w:rFonts w:ascii="Comic Sans MS" w:hAnsi="Comic Sans MS"/>
        </w:rPr>
        <w:t xml:space="preserve">, </w:t>
      </w:r>
      <w:r w:rsidRPr="005B22BA">
        <w:rPr>
          <w:rFonts w:ascii="Comic Sans MS" w:hAnsi="Comic Sans MS"/>
          <w:i/>
        </w:rPr>
        <w:t>Il principio di proporzionalità</w:t>
      </w:r>
      <w:r w:rsidRPr="00C9525F">
        <w:rPr>
          <w:rFonts w:ascii="Comic Sans MS" w:hAnsi="Comic Sans MS"/>
        </w:rPr>
        <w:t xml:space="preserve">, in </w:t>
      </w:r>
      <w:r w:rsidRPr="005B22BA">
        <w:rPr>
          <w:rFonts w:ascii="Comic Sans MS" w:hAnsi="Comic Sans MS"/>
          <w:smallCaps/>
        </w:rPr>
        <w:t xml:space="preserve">M. Renna – F. </w:t>
      </w:r>
      <w:proofErr w:type="spellStart"/>
      <w:r w:rsidRPr="005B22BA">
        <w:rPr>
          <w:rFonts w:ascii="Comic Sans MS" w:hAnsi="Comic Sans MS"/>
          <w:smallCaps/>
        </w:rPr>
        <w:t>Saitta</w:t>
      </w:r>
      <w:proofErr w:type="spellEnd"/>
      <w:r w:rsidRPr="00C9525F">
        <w:rPr>
          <w:rFonts w:ascii="Comic Sans MS" w:hAnsi="Comic Sans MS"/>
        </w:rPr>
        <w:t xml:space="preserve"> (a cura di), </w:t>
      </w:r>
      <w:r w:rsidRPr="005B22BA">
        <w:rPr>
          <w:rFonts w:ascii="Comic Sans MS" w:hAnsi="Comic Sans MS"/>
          <w:i/>
        </w:rPr>
        <w:t>op. cit.</w:t>
      </w:r>
      <w:r w:rsidRPr="00C9525F">
        <w:rPr>
          <w:rFonts w:ascii="Comic Sans MS" w:hAnsi="Comic Sans MS"/>
        </w:rPr>
        <w:t>, 405-406.</w:t>
      </w:r>
    </w:p>
  </w:footnote>
  <w:footnote w:id="238">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5B22BA">
        <w:rPr>
          <w:rFonts w:ascii="Comic Sans MS" w:hAnsi="Comic Sans MS"/>
          <w:smallCaps/>
        </w:rPr>
        <w:t>A. Albanese</w:t>
      </w:r>
      <w:r w:rsidRPr="00C9525F">
        <w:rPr>
          <w:rFonts w:ascii="Comic Sans MS" w:hAnsi="Comic Sans MS"/>
        </w:rPr>
        <w:t xml:space="preserve">, </w:t>
      </w:r>
      <w:r w:rsidRPr="005B22BA">
        <w:rPr>
          <w:rFonts w:ascii="Comic Sans MS" w:hAnsi="Comic Sans MS"/>
          <w:i/>
        </w:rPr>
        <w:t>op. cit.</w:t>
      </w:r>
      <w:r w:rsidRPr="00C9525F">
        <w:rPr>
          <w:rFonts w:ascii="Comic Sans MS" w:hAnsi="Comic Sans MS"/>
        </w:rPr>
        <w:t>, 700.</w:t>
      </w:r>
    </w:p>
  </w:footnote>
  <w:footnote w:id="239">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5B22BA">
        <w:rPr>
          <w:rFonts w:ascii="Comic Sans MS" w:hAnsi="Comic Sans MS"/>
          <w:smallCaps/>
        </w:rPr>
        <w:t>R. Cavallo Perin</w:t>
      </w:r>
      <w:r w:rsidRPr="00C9525F">
        <w:rPr>
          <w:rFonts w:ascii="Comic Sans MS" w:hAnsi="Comic Sans MS"/>
        </w:rPr>
        <w:t xml:space="preserve">, </w:t>
      </w:r>
      <w:r w:rsidRPr="005B22BA">
        <w:rPr>
          <w:rFonts w:ascii="Comic Sans MS" w:hAnsi="Comic Sans MS"/>
          <w:i/>
        </w:rPr>
        <w:t>La validità</w:t>
      </w:r>
      <w:r w:rsidRPr="00C9525F">
        <w:rPr>
          <w:rFonts w:ascii="Comic Sans MS" w:hAnsi="Comic Sans MS"/>
        </w:rPr>
        <w:t>, cit., 681.</w:t>
      </w:r>
    </w:p>
  </w:footnote>
  <w:footnote w:id="240">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Cfr., ad es., </w:t>
      </w:r>
      <w:proofErr w:type="spellStart"/>
      <w:r w:rsidRPr="00C9525F">
        <w:rPr>
          <w:rFonts w:ascii="Comic Sans MS" w:hAnsi="Comic Sans MS"/>
        </w:rPr>
        <w:t>Cons</w:t>
      </w:r>
      <w:proofErr w:type="spellEnd"/>
      <w:r w:rsidRPr="00C9525F">
        <w:rPr>
          <w:rFonts w:ascii="Comic Sans MS" w:hAnsi="Comic Sans MS"/>
        </w:rPr>
        <w:t xml:space="preserve">. St., Sez. VI, 14 aprile 2006, n. 2087, in </w:t>
      </w:r>
      <w:hyperlink r:id="rId16" w:history="1">
        <w:r w:rsidRPr="00C9525F">
          <w:rPr>
            <w:rStyle w:val="Collegamentoipertestuale"/>
            <w:rFonts w:ascii="Comic Sans MS" w:hAnsi="Comic Sans MS"/>
          </w:rPr>
          <w:t>www.giustizia-amministrativa.it</w:t>
        </w:r>
      </w:hyperlink>
      <w:r w:rsidRPr="00C9525F">
        <w:rPr>
          <w:rFonts w:ascii="Comic Sans MS" w:hAnsi="Comic Sans MS"/>
        </w:rPr>
        <w:t xml:space="preserve">.  </w:t>
      </w:r>
    </w:p>
  </w:footnote>
  <w:footnote w:id="241">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Come riferisce </w:t>
      </w:r>
      <w:r w:rsidRPr="005B22BA">
        <w:rPr>
          <w:rFonts w:ascii="Comic Sans MS" w:hAnsi="Comic Sans MS"/>
          <w:smallCaps/>
        </w:rPr>
        <w:t xml:space="preserve">F. </w:t>
      </w:r>
      <w:proofErr w:type="spellStart"/>
      <w:r w:rsidRPr="005B22BA">
        <w:rPr>
          <w:rFonts w:ascii="Comic Sans MS" w:hAnsi="Comic Sans MS"/>
          <w:smallCaps/>
        </w:rPr>
        <w:t>Trimarchi</w:t>
      </w:r>
      <w:proofErr w:type="spellEnd"/>
      <w:r w:rsidRPr="005B22BA">
        <w:rPr>
          <w:rFonts w:ascii="Comic Sans MS" w:hAnsi="Comic Sans MS"/>
          <w:smallCaps/>
        </w:rPr>
        <w:t xml:space="preserve"> Banfi</w:t>
      </w:r>
      <w:r w:rsidRPr="00C9525F">
        <w:rPr>
          <w:rFonts w:ascii="Comic Sans MS" w:hAnsi="Comic Sans MS"/>
        </w:rPr>
        <w:t xml:space="preserve">, </w:t>
      </w:r>
      <w:r w:rsidRPr="005B22BA">
        <w:rPr>
          <w:rFonts w:ascii="Comic Sans MS" w:hAnsi="Comic Sans MS"/>
          <w:i/>
        </w:rPr>
        <w:t>op. cit.</w:t>
      </w:r>
      <w:r w:rsidRPr="00C9525F">
        <w:rPr>
          <w:rFonts w:ascii="Comic Sans MS" w:hAnsi="Comic Sans MS"/>
        </w:rPr>
        <w:t xml:space="preserve">, 382, talvolta la medesima censura è ascritta, ad un tempo, all’eccesso di potere ed alla violazione dei principi di proporzionalità e ragionevolezza, </w:t>
      </w:r>
      <w:proofErr w:type="spellStart"/>
      <w:r w:rsidRPr="00C9525F">
        <w:rPr>
          <w:rFonts w:ascii="Comic Sans MS" w:hAnsi="Comic Sans MS"/>
        </w:rPr>
        <w:t>tal’altra</w:t>
      </w:r>
      <w:proofErr w:type="spellEnd"/>
      <w:r w:rsidRPr="00C9525F">
        <w:rPr>
          <w:rFonts w:ascii="Comic Sans MS" w:hAnsi="Comic Sans MS"/>
        </w:rPr>
        <w:t xml:space="preserve"> il vizio è ravvisato nell’eccesso di potere </w:t>
      </w:r>
      <w:r w:rsidRPr="00C9525F">
        <w:rPr>
          <w:rFonts w:ascii="Comic Sans MS" w:hAnsi="Comic Sans MS" w:cstheme="minorHAnsi"/>
        </w:rPr>
        <w:t>«</w:t>
      </w:r>
      <w:r w:rsidRPr="00C9525F">
        <w:rPr>
          <w:rFonts w:ascii="Comic Sans MS" w:hAnsi="Comic Sans MS"/>
        </w:rPr>
        <w:t>sotto il profilo della non proporzionalità</w:t>
      </w:r>
      <w:r w:rsidRPr="00C9525F">
        <w:rPr>
          <w:rFonts w:ascii="Comic Sans MS" w:hAnsi="Comic Sans MS" w:cstheme="minorHAnsi"/>
        </w:rPr>
        <w:t>»</w:t>
      </w:r>
      <w:r w:rsidRPr="00C9525F">
        <w:rPr>
          <w:rFonts w:ascii="Comic Sans MS" w:hAnsi="Comic Sans MS"/>
        </w:rPr>
        <w:t xml:space="preserve">. La </w:t>
      </w:r>
      <w:r>
        <w:rPr>
          <w:rFonts w:ascii="Comic Sans MS" w:hAnsi="Comic Sans MS"/>
        </w:rPr>
        <w:t xml:space="preserve">frequente </w:t>
      </w:r>
      <w:r w:rsidRPr="00C9525F">
        <w:rPr>
          <w:rFonts w:ascii="Comic Sans MS" w:hAnsi="Comic Sans MS"/>
        </w:rPr>
        <w:t>sovra</w:t>
      </w:r>
      <w:r>
        <w:rPr>
          <w:rFonts w:ascii="Comic Sans MS" w:hAnsi="Comic Sans MS"/>
        </w:rPr>
        <w:t>pposizione del</w:t>
      </w:r>
      <w:r w:rsidRPr="00C9525F">
        <w:rPr>
          <w:rFonts w:ascii="Comic Sans MS" w:hAnsi="Comic Sans MS"/>
        </w:rPr>
        <w:t xml:space="preserve">le due figure </w:t>
      </w:r>
      <w:r>
        <w:rPr>
          <w:rFonts w:ascii="Comic Sans MS" w:hAnsi="Comic Sans MS"/>
        </w:rPr>
        <w:t xml:space="preserve">da parte della giurisprudenza </w:t>
      </w:r>
      <w:r w:rsidRPr="00C9525F">
        <w:rPr>
          <w:rFonts w:ascii="Comic Sans MS" w:hAnsi="Comic Sans MS"/>
        </w:rPr>
        <w:t xml:space="preserve">è segnalata anche da </w:t>
      </w:r>
      <w:r w:rsidRPr="005B22BA">
        <w:rPr>
          <w:rFonts w:ascii="Comic Sans MS" w:hAnsi="Comic Sans MS"/>
          <w:smallCaps/>
        </w:rPr>
        <w:t>G. Mannucci</w:t>
      </w:r>
      <w:r w:rsidRPr="00C9525F">
        <w:rPr>
          <w:rFonts w:ascii="Comic Sans MS" w:hAnsi="Comic Sans MS"/>
        </w:rPr>
        <w:t xml:space="preserve">, </w:t>
      </w:r>
      <w:r w:rsidRPr="005B22BA">
        <w:rPr>
          <w:rFonts w:ascii="Comic Sans MS" w:hAnsi="Comic Sans MS"/>
          <w:i/>
        </w:rPr>
        <w:t>op. cit.</w:t>
      </w:r>
      <w:r w:rsidRPr="00C9525F">
        <w:rPr>
          <w:rFonts w:ascii="Comic Sans MS" w:hAnsi="Comic Sans MS"/>
        </w:rPr>
        <w:t xml:space="preserve">, 105. </w:t>
      </w:r>
    </w:p>
  </w:footnote>
  <w:footnote w:id="242">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5B22BA">
        <w:rPr>
          <w:rFonts w:ascii="Comic Sans MS" w:hAnsi="Comic Sans MS"/>
          <w:smallCaps/>
        </w:rPr>
        <w:t>S. Cognetti</w:t>
      </w:r>
      <w:r w:rsidRPr="00C9525F">
        <w:rPr>
          <w:rFonts w:ascii="Comic Sans MS" w:hAnsi="Comic Sans MS"/>
        </w:rPr>
        <w:t xml:space="preserve">, </w:t>
      </w:r>
      <w:r w:rsidRPr="005B22BA">
        <w:rPr>
          <w:rFonts w:ascii="Comic Sans MS" w:hAnsi="Comic Sans MS"/>
          <w:i/>
        </w:rPr>
        <w:t>Clausole generali</w:t>
      </w:r>
      <w:r w:rsidRPr="00C9525F">
        <w:rPr>
          <w:rFonts w:ascii="Comic Sans MS" w:hAnsi="Comic Sans MS"/>
        </w:rPr>
        <w:t>, cit., 1205.</w:t>
      </w:r>
    </w:p>
  </w:footnote>
  <w:footnote w:id="243">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Per maggiori approfondimenti, cfr. </w:t>
      </w:r>
      <w:r w:rsidRPr="005B22BA">
        <w:rPr>
          <w:rFonts w:ascii="Comic Sans MS" w:hAnsi="Comic Sans MS"/>
          <w:smallCaps/>
        </w:rPr>
        <w:t>S. Cognetti</w:t>
      </w:r>
      <w:r w:rsidRPr="00C9525F">
        <w:rPr>
          <w:rFonts w:ascii="Comic Sans MS" w:hAnsi="Comic Sans MS"/>
        </w:rPr>
        <w:t xml:space="preserve">, </w:t>
      </w:r>
      <w:r w:rsidRPr="005B22BA">
        <w:rPr>
          <w:rFonts w:ascii="Comic Sans MS" w:hAnsi="Comic Sans MS"/>
          <w:i/>
        </w:rPr>
        <w:t>Principio di proporzionalità</w:t>
      </w:r>
      <w:r w:rsidRPr="00C9525F">
        <w:rPr>
          <w:rFonts w:ascii="Comic Sans MS" w:hAnsi="Comic Sans MS"/>
        </w:rPr>
        <w:t xml:space="preserve">, cit., 224 ss. </w:t>
      </w:r>
    </w:p>
  </w:footnote>
  <w:footnote w:id="244">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5B22BA">
        <w:rPr>
          <w:rFonts w:ascii="Comic Sans MS" w:hAnsi="Comic Sans MS"/>
          <w:smallCaps/>
        </w:rPr>
        <w:t xml:space="preserve">A. </w:t>
      </w:r>
      <w:proofErr w:type="spellStart"/>
      <w:r w:rsidRPr="005B22BA">
        <w:rPr>
          <w:rFonts w:ascii="Comic Sans MS" w:hAnsi="Comic Sans MS"/>
          <w:smallCaps/>
        </w:rPr>
        <w:t>Sandulli</w:t>
      </w:r>
      <w:proofErr w:type="spellEnd"/>
      <w:r w:rsidRPr="00C9525F">
        <w:rPr>
          <w:rFonts w:ascii="Comic Sans MS" w:hAnsi="Comic Sans MS"/>
        </w:rPr>
        <w:t xml:space="preserve">, </w:t>
      </w:r>
      <w:r w:rsidRPr="005B22BA">
        <w:rPr>
          <w:rFonts w:ascii="Comic Sans MS" w:hAnsi="Comic Sans MS"/>
          <w:i/>
        </w:rPr>
        <w:t>Proporzionalità</w:t>
      </w:r>
      <w:r w:rsidRPr="00C9525F">
        <w:rPr>
          <w:rFonts w:ascii="Comic Sans MS" w:hAnsi="Comic Sans MS"/>
        </w:rPr>
        <w:t xml:space="preserve">, in </w:t>
      </w:r>
      <w:r w:rsidRPr="005B22BA">
        <w:rPr>
          <w:rFonts w:ascii="Comic Sans MS" w:hAnsi="Comic Sans MS"/>
          <w:i/>
        </w:rPr>
        <w:t>Dizionario di diritto pubblico</w:t>
      </w:r>
      <w:r w:rsidRPr="00C9525F">
        <w:rPr>
          <w:rFonts w:ascii="Comic Sans MS" w:hAnsi="Comic Sans MS"/>
        </w:rPr>
        <w:t>, cit., V, 4645.</w:t>
      </w:r>
    </w:p>
  </w:footnote>
  <w:footnote w:id="245">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Cfr., ad es., Corte </w:t>
      </w:r>
      <w:proofErr w:type="spellStart"/>
      <w:r w:rsidRPr="00C9525F">
        <w:rPr>
          <w:rFonts w:ascii="Comic Sans MS" w:hAnsi="Comic Sans MS"/>
        </w:rPr>
        <w:t>cost</w:t>
      </w:r>
      <w:proofErr w:type="spellEnd"/>
      <w:r w:rsidRPr="00C9525F">
        <w:rPr>
          <w:rFonts w:ascii="Comic Sans MS" w:hAnsi="Comic Sans MS"/>
        </w:rPr>
        <w:t xml:space="preserve">., 13 gennaio 2014, n. 1, in </w:t>
      </w:r>
      <w:hyperlink r:id="rId17" w:history="1">
        <w:r w:rsidRPr="00C9525F">
          <w:rPr>
            <w:rStyle w:val="Collegamentoipertestuale"/>
            <w:rFonts w:ascii="Comic Sans MS" w:hAnsi="Comic Sans MS"/>
          </w:rPr>
          <w:t>www.giurcost.org</w:t>
        </w:r>
      </w:hyperlink>
      <w:r w:rsidRPr="00C9525F">
        <w:rPr>
          <w:rFonts w:ascii="Comic Sans MS" w:hAnsi="Comic Sans MS"/>
        </w:rPr>
        <w:t xml:space="preserve">, che ha ritenuto che le disposizioni contenute nell’art. 83, commi 1, n. </w:t>
      </w:r>
      <w:r w:rsidRPr="005B22BA">
        <w:rPr>
          <w:rFonts w:ascii="Comic Sans MS" w:hAnsi="Comic Sans MS"/>
          <w:i/>
        </w:rPr>
        <w:t>5)</w:t>
      </w:r>
      <w:r w:rsidRPr="00C9525F">
        <w:rPr>
          <w:rFonts w:ascii="Comic Sans MS" w:hAnsi="Comic Sans MS"/>
        </w:rPr>
        <w:t xml:space="preserve">, e 2, </w:t>
      </w:r>
      <w:proofErr w:type="spellStart"/>
      <w:r w:rsidRPr="00C9525F">
        <w:rPr>
          <w:rFonts w:ascii="Comic Sans MS" w:hAnsi="Comic Sans MS"/>
        </w:rPr>
        <w:t>d.p.r.</w:t>
      </w:r>
      <w:proofErr w:type="spellEnd"/>
      <w:r w:rsidRPr="00C9525F">
        <w:rPr>
          <w:rFonts w:ascii="Comic Sans MS" w:hAnsi="Comic Sans MS"/>
        </w:rPr>
        <w:t> n. 361/1957 non superino lo scrutinio di proporzionalità e di ragionevolezza, al quale soggiacciono anche le norme inerenti ai sistemi elettorali. Ad avviso della Consulta, siffatto scrutinio deve svolgersi “attraverso ponderazioni relative alla proporzionalità dei mezzi prescelti dal legislatore nella sua insindacabile discrezionalità rispetto alle esigenze obiettive da soddisfare o alle finalità che intende perseguire, tenuto conto delle circostanze e delle limitazioni concretamente sussistenti” (</w:t>
      </w:r>
      <w:hyperlink r:id="rId18" w:history="1">
        <w:r w:rsidRPr="00C9525F">
          <w:rPr>
            <w:rStyle w:val="Collegamentoipertestuale"/>
            <w:rFonts w:ascii="Comic Sans MS" w:hAnsi="Comic Sans MS"/>
          </w:rPr>
          <w:t>sentenza n. 1130 del 1988</w:t>
        </w:r>
      </w:hyperlink>
      <w:r w:rsidRPr="00C9525F">
        <w:rPr>
          <w:rFonts w:ascii="Comic Sans MS" w:hAnsi="Comic Sans MS"/>
        </w:rPr>
        <w:t xml:space="preserve">). Il </w:t>
      </w:r>
      <w:r w:rsidRPr="005B22BA">
        <w:rPr>
          <w:rFonts w:ascii="Comic Sans MS" w:hAnsi="Comic Sans MS"/>
          <w:i/>
        </w:rPr>
        <w:t>test</w:t>
      </w:r>
      <w:r w:rsidRPr="00C9525F">
        <w:rPr>
          <w:rFonts w:ascii="Comic Sans MS" w:hAnsi="Comic Sans MS"/>
        </w:rPr>
        <w:t xml:space="preserve"> di proporzionalità utilizzato da questa Corte come da molte delle giurisdizioni costituzionali europee, spesso insieme con quello di ragionevolezza, ed essenziale strumento della Corte di giustizia dell’Unione europea per il controllo giurisdizionale di legittimità degli atti dell’Unione e degli Stati membri, richiede di valutare se la norma oggetto di scrutinio, con la misura e le modalità di applicazione stabilite, sia necessaria e idonea al conseguimento di obiettivi legittimamente perseguiti, in quanto, tra più misure appropriate, prescriva quella meno restrittiva dei diritti a confronto e stabilisca oneri non sproporzionati rispetto al perseguimento di detti obiettivi</w:t>
      </w:r>
      <w:r w:rsidRPr="00C9525F">
        <w:rPr>
          <w:rFonts w:ascii="Comic Sans MS" w:hAnsi="Comic Sans MS" w:cstheme="minorHAnsi"/>
        </w:rPr>
        <w:t>»</w:t>
      </w:r>
      <w:r w:rsidRPr="00C9525F">
        <w:rPr>
          <w:rFonts w:ascii="Comic Sans MS" w:hAnsi="Comic Sans MS"/>
        </w:rPr>
        <w:t>.</w:t>
      </w:r>
    </w:p>
  </w:footnote>
  <w:footnote w:id="246">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Cfr., </w:t>
      </w:r>
      <w:r w:rsidRPr="00A16F58">
        <w:rPr>
          <w:rFonts w:ascii="Comic Sans MS" w:hAnsi="Comic Sans MS"/>
          <w:i/>
        </w:rPr>
        <w:t xml:space="preserve">ex </w:t>
      </w:r>
      <w:proofErr w:type="spellStart"/>
      <w:r w:rsidRPr="00A16F58">
        <w:rPr>
          <w:rFonts w:ascii="Comic Sans MS" w:hAnsi="Comic Sans MS"/>
          <w:i/>
        </w:rPr>
        <w:t>multis</w:t>
      </w:r>
      <w:proofErr w:type="spellEnd"/>
      <w:r w:rsidRPr="00C9525F">
        <w:rPr>
          <w:rFonts w:ascii="Comic Sans MS" w:hAnsi="Comic Sans MS"/>
        </w:rPr>
        <w:t xml:space="preserve">, T.A.R. Lombardia-Milano, Sez. IV, 3 febbraio 2006, n. 184, in </w:t>
      </w:r>
      <w:r w:rsidRPr="00A16F58">
        <w:rPr>
          <w:rFonts w:ascii="Comic Sans MS" w:hAnsi="Comic Sans MS"/>
          <w:i/>
        </w:rPr>
        <w:t xml:space="preserve">Foro </w:t>
      </w:r>
      <w:proofErr w:type="spellStart"/>
      <w:r w:rsidRPr="00A16F58">
        <w:rPr>
          <w:rFonts w:ascii="Comic Sans MS" w:hAnsi="Comic Sans MS"/>
          <w:i/>
        </w:rPr>
        <w:t>amm</w:t>
      </w:r>
      <w:proofErr w:type="spellEnd"/>
      <w:r w:rsidRPr="00A16F58">
        <w:rPr>
          <w:rFonts w:ascii="Comic Sans MS" w:hAnsi="Comic Sans MS"/>
          <w:i/>
        </w:rPr>
        <w:t>. – TAR</w:t>
      </w:r>
      <w:r w:rsidRPr="00C9525F">
        <w:rPr>
          <w:rFonts w:ascii="Comic Sans MS" w:hAnsi="Comic Sans MS"/>
        </w:rPr>
        <w:t>, 2006, 465.</w:t>
      </w:r>
    </w:p>
  </w:footnote>
  <w:footnote w:id="247">
    <w:p w:rsidR="00ED0E9E" w:rsidRPr="005A0BD1"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5A0BD1">
        <w:rPr>
          <w:rFonts w:ascii="Comic Sans MS" w:hAnsi="Comic Sans MS"/>
          <w:smallCaps/>
        </w:rPr>
        <w:t xml:space="preserve">S. De </w:t>
      </w:r>
      <w:proofErr w:type="spellStart"/>
      <w:r w:rsidRPr="005A0BD1">
        <w:rPr>
          <w:rFonts w:ascii="Comic Sans MS" w:hAnsi="Comic Sans MS"/>
          <w:smallCaps/>
        </w:rPr>
        <w:t>Nitto</w:t>
      </w:r>
      <w:proofErr w:type="spellEnd"/>
      <w:r w:rsidRPr="005A0BD1">
        <w:rPr>
          <w:rFonts w:ascii="Comic Sans MS" w:hAnsi="Comic Sans MS"/>
        </w:rPr>
        <w:t xml:space="preserve">, </w:t>
      </w:r>
      <w:r w:rsidRPr="005A0BD1">
        <w:rPr>
          <w:rFonts w:ascii="Comic Sans MS" w:hAnsi="Comic Sans MS"/>
          <w:i/>
        </w:rPr>
        <w:t>A proposito della proporzionalità come criterio giuridico</w:t>
      </w:r>
      <w:r w:rsidRPr="005A0BD1">
        <w:rPr>
          <w:rFonts w:ascii="Comic Sans MS" w:hAnsi="Comic Sans MS"/>
        </w:rPr>
        <w:t xml:space="preserve">, in </w:t>
      </w:r>
      <w:proofErr w:type="spellStart"/>
      <w:r w:rsidRPr="005A0BD1">
        <w:rPr>
          <w:rFonts w:ascii="Comic Sans MS" w:hAnsi="Comic Sans MS"/>
          <w:i/>
        </w:rPr>
        <w:t>Riv</w:t>
      </w:r>
      <w:proofErr w:type="spellEnd"/>
      <w:r w:rsidRPr="005A0BD1">
        <w:rPr>
          <w:rFonts w:ascii="Comic Sans MS" w:hAnsi="Comic Sans MS"/>
          <w:i/>
        </w:rPr>
        <w:t xml:space="preserve">. trim. dir. </w:t>
      </w:r>
      <w:proofErr w:type="spellStart"/>
      <w:r w:rsidRPr="005A0BD1">
        <w:rPr>
          <w:rFonts w:ascii="Comic Sans MS" w:hAnsi="Comic Sans MS"/>
          <w:i/>
        </w:rPr>
        <w:t>pubbl</w:t>
      </w:r>
      <w:proofErr w:type="spellEnd"/>
      <w:r w:rsidRPr="005A0BD1">
        <w:rPr>
          <w:rFonts w:ascii="Comic Sans MS" w:hAnsi="Comic Sans MS"/>
          <w:i/>
        </w:rPr>
        <w:t>.</w:t>
      </w:r>
      <w:r w:rsidRPr="005A0BD1">
        <w:rPr>
          <w:rFonts w:ascii="Comic Sans MS" w:hAnsi="Comic Sans MS"/>
        </w:rPr>
        <w:t>, 2017, 1048-1049.</w:t>
      </w:r>
    </w:p>
  </w:footnote>
  <w:footnote w:id="248">
    <w:p w:rsidR="00ED0E9E" w:rsidRPr="00C9525F" w:rsidRDefault="00ED0E9E" w:rsidP="00C9525F">
      <w:pPr>
        <w:pStyle w:val="Testonotaapidipagina"/>
        <w:jc w:val="both"/>
        <w:rPr>
          <w:rFonts w:ascii="Comic Sans MS" w:hAnsi="Comic Sans MS"/>
        </w:rPr>
      </w:pPr>
      <w:r w:rsidRPr="005A0BD1">
        <w:rPr>
          <w:rStyle w:val="Rimandonotaapidipagina"/>
          <w:rFonts w:ascii="Comic Sans MS" w:hAnsi="Comic Sans MS"/>
        </w:rPr>
        <w:footnoteRef/>
      </w:r>
      <w:r w:rsidRPr="005A0BD1">
        <w:rPr>
          <w:rFonts w:ascii="Comic Sans MS" w:hAnsi="Comic Sans MS"/>
        </w:rPr>
        <w:t xml:space="preserve"> </w:t>
      </w:r>
      <w:r w:rsidRPr="005A0BD1">
        <w:rPr>
          <w:rFonts w:ascii="Comic Sans MS" w:hAnsi="Comic Sans MS"/>
          <w:smallCaps/>
        </w:rPr>
        <w:t xml:space="preserve">S. De </w:t>
      </w:r>
      <w:proofErr w:type="spellStart"/>
      <w:r w:rsidRPr="005A0BD1">
        <w:rPr>
          <w:rFonts w:ascii="Comic Sans MS" w:hAnsi="Comic Sans MS"/>
          <w:smallCaps/>
        </w:rPr>
        <w:t>Nitto</w:t>
      </w:r>
      <w:proofErr w:type="spellEnd"/>
      <w:r w:rsidRPr="005A0BD1">
        <w:rPr>
          <w:rFonts w:ascii="Comic Sans MS" w:hAnsi="Comic Sans MS"/>
        </w:rPr>
        <w:t xml:space="preserve">, </w:t>
      </w:r>
      <w:r w:rsidRPr="005A0BD1">
        <w:rPr>
          <w:rFonts w:ascii="Comic Sans MS" w:hAnsi="Comic Sans MS"/>
          <w:i/>
        </w:rPr>
        <w:t>op. cit.</w:t>
      </w:r>
      <w:r w:rsidRPr="005A0BD1">
        <w:rPr>
          <w:rFonts w:ascii="Comic Sans MS" w:hAnsi="Comic Sans MS"/>
        </w:rPr>
        <w:t>, 1050; nello</w:t>
      </w:r>
      <w:r w:rsidRPr="00C9525F">
        <w:rPr>
          <w:rFonts w:ascii="Comic Sans MS" w:hAnsi="Comic Sans MS"/>
        </w:rPr>
        <w:t xml:space="preserve"> stesso senso, </w:t>
      </w:r>
      <w:r w:rsidRPr="00A16F58">
        <w:rPr>
          <w:rFonts w:ascii="Comic Sans MS" w:hAnsi="Comic Sans MS"/>
          <w:smallCaps/>
        </w:rPr>
        <w:t xml:space="preserve">F. </w:t>
      </w:r>
      <w:proofErr w:type="spellStart"/>
      <w:r w:rsidRPr="00A16F58">
        <w:rPr>
          <w:rFonts w:ascii="Comic Sans MS" w:hAnsi="Comic Sans MS"/>
          <w:smallCaps/>
        </w:rPr>
        <w:t>Trimarchi</w:t>
      </w:r>
      <w:proofErr w:type="spellEnd"/>
      <w:r w:rsidRPr="00A16F58">
        <w:rPr>
          <w:rFonts w:ascii="Comic Sans MS" w:hAnsi="Comic Sans MS"/>
          <w:smallCaps/>
        </w:rPr>
        <w:t xml:space="preserve"> Banfi</w:t>
      </w:r>
      <w:r w:rsidRPr="00C9525F">
        <w:rPr>
          <w:rFonts w:ascii="Comic Sans MS" w:hAnsi="Comic Sans MS"/>
        </w:rPr>
        <w:t xml:space="preserve">, </w:t>
      </w:r>
      <w:r w:rsidRPr="00A16F58">
        <w:rPr>
          <w:rFonts w:ascii="Comic Sans MS" w:hAnsi="Comic Sans MS"/>
          <w:i/>
        </w:rPr>
        <w:t>op. cit.</w:t>
      </w:r>
      <w:r w:rsidRPr="00C9525F">
        <w:rPr>
          <w:rFonts w:ascii="Comic Sans MS" w:hAnsi="Comic Sans MS"/>
        </w:rPr>
        <w:t xml:space="preserve">, 384-385. Un esempio dei problemi che possono derivare da un abuso del sindacato di proporzionalità è rappresentato dalla sentenza emessa dalla Corte costituzionale federale tedesca nel caso </w:t>
      </w:r>
      <w:r w:rsidRPr="00A16F58">
        <w:rPr>
          <w:rFonts w:ascii="Comic Sans MS" w:hAnsi="Comic Sans MS"/>
          <w:i/>
        </w:rPr>
        <w:t>Weiss</w:t>
      </w:r>
      <w:r w:rsidRPr="00C9525F">
        <w:rPr>
          <w:rFonts w:ascii="Comic Sans MS" w:hAnsi="Comic Sans MS"/>
        </w:rPr>
        <w:t xml:space="preserve"> del 5 maggio scorso, su cui v. </w:t>
      </w:r>
      <w:r w:rsidRPr="00A16F58">
        <w:rPr>
          <w:rFonts w:ascii="Comic Sans MS" w:hAnsi="Comic Sans MS"/>
          <w:smallCaps/>
        </w:rPr>
        <w:t xml:space="preserve">D. Urania </w:t>
      </w:r>
      <w:proofErr w:type="spellStart"/>
      <w:r w:rsidRPr="00A16F58">
        <w:rPr>
          <w:rFonts w:ascii="Comic Sans MS" w:hAnsi="Comic Sans MS"/>
          <w:smallCaps/>
        </w:rPr>
        <w:t>Galetta</w:t>
      </w:r>
      <w:proofErr w:type="spellEnd"/>
      <w:r w:rsidRPr="00C9525F">
        <w:rPr>
          <w:rFonts w:ascii="Comic Sans MS" w:hAnsi="Comic Sans MS"/>
        </w:rPr>
        <w:t xml:space="preserve">, </w:t>
      </w:r>
      <w:r w:rsidRPr="00A16F58">
        <w:rPr>
          <w:rFonts w:ascii="Comic Sans MS" w:hAnsi="Comic Sans MS"/>
          <w:i/>
        </w:rPr>
        <w:t>L’azione amministrativa e il suo sindacato: brevi riflessioni, in un’epoca di algoritmi e crisi</w:t>
      </w:r>
      <w:r w:rsidRPr="00C9525F">
        <w:rPr>
          <w:rFonts w:ascii="Comic Sans MS" w:hAnsi="Comic Sans MS"/>
        </w:rPr>
        <w:t xml:space="preserve">, in </w:t>
      </w:r>
      <w:proofErr w:type="spellStart"/>
      <w:r w:rsidRPr="00A16F58">
        <w:rPr>
          <w:rFonts w:ascii="Comic Sans MS" w:hAnsi="Comic Sans MS"/>
          <w:i/>
        </w:rPr>
        <w:t>Quest</w:t>
      </w:r>
      <w:proofErr w:type="spellEnd"/>
      <w:r w:rsidRPr="00A16F58">
        <w:rPr>
          <w:rFonts w:ascii="Comic Sans MS" w:hAnsi="Comic Sans MS"/>
          <w:i/>
        </w:rPr>
        <w:t xml:space="preserve">. </w:t>
      </w:r>
      <w:proofErr w:type="spellStart"/>
      <w:r w:rsidRPr="00A16F58">
        <w:rPr>
          <w:rFonts w:ascii="Comic Sans MS" w:hAnsi="Comic Sans MS"/>
          <w:i/>
        </w:rPr>
        <w:t>giust</w:t>
      </w:r>
      <w:proofErr w:type="spellEnd"/>
      <w:r w:rsidRPr="00A16F58">
        <w:rPr>
          <w:rFonts w:ascii="Comic Sans MS" w:hAnsi="Comic Sans MS"/>
          <w:i/>
        </w:rPr>
        <w:t>.</w:t>
      </w:r>
      <w:r w:rsidRPr="00C9525F">
        <w:rPr>
          <w:rFonts w:ascii="Comic Sans MS" w:hAnsi="Comic Sans MS"/>
        </w:rPr>
        <w:t>, n. 1/2021, 225 ss.</w:t>
      </w:r>
    </w:p>
  </w:footnote>
  <w:footnote w:id="249">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A16F58">
        <w:rPr>
          <w:rFonts w:ascii="Comic Sans MS" w:hAnsi="Comic Sans MS"/>
          <w:smallCaps/>
        </w:rPr>
        <w:t>A. Albanese</w:t>
      </w:r>
      <w:r w:rsidRPr="00C9525F">
        <w:rPr>
          <w:rFonts w:ascii="Comic Sans MS" w:hAnsi="Comic Sans MS"/>
        </w:rPr>
        <w:t xml:space="preserve">, </w:t>
      </w:r>
      <w:r w:rsidRPr="00A16F58">
        <w:rPr>
          <w:rFonts w:ascii="Comic Sans MS" w:hAnsi="Comic Sans MS"/>
          <w:i/>
        </w:rPr>
        <w:t>op. cit.</w:t>
      </w:r>
      <w:r w:rsidRPr="00C9525F">
        <w:rPr>
          <w:rFonts w:ascii="Comic Sans MS" w:hAnsi="Comic Sans MS"/>
        </w:rPr>
        <w:t>, 709.</w:t>
      </w:r>
    </w:p>
  </w:footnote>
  <w:footnote w:id="250">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A16F58">
        <w:rPr>
          <w:rFonts w:ascii="Comic Sans MS" w:hAnsi="Comic Sans MS"/>
          <w:smallCaps/>
        </w:rPr>
        <w:t xml:space="preserve">F. </w:t>
      </w:r>
      <w:proofErr w:type="spellStart"/>
      <w:r w:rsidRPr="00A16F58">
        <w:rPr>
          <w:rFonts w:ascii="Comic Sans MS" w:hAnsi="Comic Sans MS"/>
          <w:smallCaps/>
        </w:rPr>
        <w:t>Trimarchi</w:t>
      </w:r>
      <w:proofErr w:type="spellEnd"/>
      <w:r w:rsidRPr="00A16F58">
        <w:rPr>
          <w:rFonts w:ascii="Comic Sans MS" w:hAnsi="Comic Sans MS"/>
          <w:smallCaps/>
        </w:rPr>
        <w:t xml:space="preserve"> Banfi</w:t>
      </w:r>
      <w:r w:rsidRPr="00C9525F">
        <w:rPr>
          <w:rFonts w:ascii="Comic Sans MS" w:hAnsi="Comic Sans MS"/>
        </w:rPr>
        <w:t xml:space="preserve">, </w:t>
      </w:r>
      <w:r w:rsidRPr="00A16F58">
        <w:rPr>
          <w:rFonts w:ascii="Comic Sans MS" w:hAnsi="Comic Sans MS"/>
          <w:i/>
        </w:rPr>
        <w:t>Ragionevolezza e bilanciamento nell’attuazione dei principi costituzionali. Il principio di concorrenza nei giudizi in via principale</w:t>
      </w:r>
      <w:r w:rsidRPr="00C9525F">
        <w:rPr>
          <w:rFonts w:ascii="Comic Sans MS" w:hAnsi="Comic Sans MS"/>
        </w:rPr>
        <w:t xml:space="preserve">, in </w:t>
      </w:r>
      <w:r w:rsidRPr="00A16F58">
        <w:rPr>
          <w:rFonts w:ascii="Comic Sans MS" w:hAnsi="Comic Sans MS"/>
          <w:i/>
        </w:rPr>
        <w:t xml:space="preserve">Dir. </w:t>
      </w:r>
      <w:proofErr w:type="spellStart"/>
      <w:r w:rsidRPr="00A16F58">
        <w:rPr>
          <w:rFonts w:ascii="Comic Sans MS" w:hAnsi="Comic Sans MS"/>
          <w:i/>
        </w:rPr>
        <w:t>amm</w:t>
      </w:r>
      <w:proofErr w:type="spellEnd"/>
      <w:r w:rsidRPr="00A16F58">
        <w:rPr>
          <w:rFonts w:ascii="Comic Sans MS" w:hAnsi="Comic Sans MS"/>
          <w:i/>
        </w:rPr>
        <w:t>.</w:t>
      </w:r>
      <w:r w:rsidRPr="00C9525F">
        <w:rPr>
          <w:rFonts w:ascii="Comic Sans MS" w:hAnsi="Comic Sans MS"/>
        </w:rPr>
        <w:t>, 2015, 630.</w:t>
      </w:r>
    </w:p>
  </w:footnote>
  <w:footnote w:id="251">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A16F58">
        <w:rPr>
          <w:rFonts w:ascii="Comic Sans MS" w:hAnsi="Comic Sans MS"/>
          <w:smallCaps/>
        </w:rPr>
        <w:t>A. Giuliani</w:t>
      </w:r>
      <w:r w:rsidRPr="00C9525F">
        <w:rPr>
          <w:rFonts w:ascii="Comic Sans MS" w:hAnsi="Comic Sans MS"/>
        </w:rPr>
        <w:t xml:space="preserve">, </w:t>
      </w:r>
      <w:r w:rsidRPr="00A16F58">
        <w:rPr>
          <w:rFonts w:ascii="Comic Sans MS" w:hAnsi="Comic Sans MS"/>
          <w:i/>
        </w:rPr>
        <w:t>Giustizia ed ordine economico</w:t>
      </w:r>
      <w:r w:rsidRPr="00C9525F">
        <w:rPr>
          <w:rFonts w:ascii="Comic Sans MS" w:hAnsi="Comic Sans MS"/>
        </w:rPr>
        <w:t xml:space="preserve">, Milano, 1997, 53; in termini, </w:t>
      </w:r>
      <w:r w:rsidRPr="00A16F58">
        <w:rPr>
          <w:rFonts w:ascii="Comic Sans MS" w:hAnsi="Comic Sans MS"/>
          <w:smallCaps/>
        </w:rPr>
        <w:t xml:space="preserve">C. </w:t>
      </w:r>
      <w:proofErr w:type="spellStart"/>
      <w:r w:rsidRPr="00A16F58">
        <w:rPr>
          <w:rFonts w:ascii="Comic Sans MS" w:hAnsi="Comic Sans MS"/>
          <w:smallCaps/>
        </w:rPr>
        <w:t>Cudia</w:t>
      </w:r>
      <w:proofErr w:type="spellEnd"/>
      <w:r w:rsidRPr="00C9525F">
        <w:rPr>
          <w:rFonts w:ascii="Comic Sans MS" w:hAnsi="Comic Sans MS"/>
        </w:rPr>
        <w:t xml:space="preserve">, </w:t>
      </w:r>
      <w:r w:rsidRPr="00A16F58">
        <w:rPr>
          <w:rFonts w:ascii="Comic Sans MS" w:hAnsi="Comic Sans MS"/>
          <w:i/>
        </w:rPr>
        <w:t>Funzione amministrativa</w:t>
      </w:r>
      <w:r w:rsidRPr="00C9525F">
        <w:rPr>
          <w:rFonts w:ascii="Comic Sans MS" w:hAnsi="Comic Sans MS"/>
        </w:rPr>
        <w:t xml:space="preserve">, cit., 315: «la proporzionalità in senso stretto (l’adeguatezza) sembra […] spostarsi su aspetti qualitativi poiché anticipa il controllo alla fase del bilanciamento degli interessi». </w:t>
      </w:r>
    </w:p>
  </w:footnote>
  <w:footnote w:id="252">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A16F58">
        <w:rPr>
          <w:rFonts w:ascii="Comic Sans MS" w:hAnsi="Comic Sans MS"/>
          <w:smallCaps/>
        </w:rPr>
        <w:t>S. Cognetti</w:t>
      </w:r>
      <w:r w:rsidRPr="00C9525F">
        <w:rPr>
          <w:rFonts w:ascii="Comic Sans MS" w:hAnsi="Comic Sans MS"/>
        </w:rPr>
        <w:t xml:space="preserve">, </w:t>
      </w:r>
      <w:r w:rsidRPr="00A16F58">
        <w:rPr>
          <w:rFonts w:ascii="Comic Sans MS" w:hAnsi="Comic Sans MS"/>
          <w:i/>
        </w:rPr>
        <w:t>Clausole generali</w:t>
      </w:r>
      <w:r w:rsidRPr="00C9525F">
        <w:rPr>
          <w:rFonts w:ascii="Comic Sans MS" w:hAnsi="Comic Sans MS"/>
        </w:rPr>
        <w:t xml:space="preserve">, cit., 1205-1206; </w:t>
      </w:r>
      <w:r w:rsidRPr="00A16F58">
        <w:rPr>
          <w:rFonts w:ascii="Comic Sans MS" w:hAnsi="Comic Sans MS"/>
          <w:smallCaps/>
        </w:rPr>
        <w:t>Id.</w:t>
      </w:r>
      <w:r w:rsidRPr="00C9525F">
        <w:rPr>
          <w:rFonts w:ascii="Comic Sans MS" w:hAnsi="Comic Sans MS"/>
        </w:rPr>
        <w:t xml:space="preserve">, </w:t>
      </w:r>
      <w:r w:rsidRPr="00A16F58">
        <w:rPr>
          <w:rFonts w:ascii="Comic Sans MS" w:hAnsi="Comic Sans MS"/>
          <w:i/>
        </w:rPr>
        <w:t>Principio di proporzionalità</w:t>
      </w:r>
      <w:r w:rsidRPr="00C9525F">
        <w:rPr>
          <w:rFonts w:ascii="Comic Sans MS" w:hAnsi="Comic Sans MS"/>
        </w:rPr>
        <w:t>, cit., 223 ss.</w:t>
      </w:r>
    </w:p>
  </w:footnote>
  <w:footnote w:id="253">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A16F58">
        <w:rPr>
          <w:rFonts w:ascii="Comic Sans MS" w:hAnsi="Comic Sans MS"/>
          <w:smallCaps/>
        </w:rPr>
        <w:t xml:space="preserve">G. De Giorgi </w:t>
      </w:r>
      <w:proofErr w:type="spellStart"/>
      <w:r w:rsidRPr="00A16F58">
        <w:rPr>
          <w:rFonts w:ascii="Comic Sans MS" w:hAnsi="Comic Sans MS"/>
          <w:smallCaps/>
        </w:rPr>
        <w:t>Cezzi</w:t>
      </w:r>
      <w:proofErr w:type="spellEnd"/>
      <w:r>
        <w:rPr>
          <w:rFonts w:ascii="Comic Sans MS" w:hAnsi="Comic Sans MS"/>
        </w:rPr>
        <w:t xml:space="preserve">, </w:t>
      </w:r>
      <w:r w:rsidRPr="00A16F58">
        <w:rPr>
          <w:rFonts w:ascii="Comic Sans MS" w:hAnsi="Comic Sans MS"/>
          <w:i/>
        </w:rPr>
        <w:t>Aboliamo l’art. 7 comma 1 del Codice del processo amministrativo? Limiti e autolimiti del giudice amministrativo e sostenibilità dei procedimenti di generazione delle conoscenze in ordine ai fatti. I casi dell’eccesso di potere, dell’atto politico e dei poteri non ancora esercitati</w:t>
      </w:r>
      <w:r>
        <w:rPr>
          <w:rFonts w:ascii="Comic Sans MS" w:hAnsi="Comic Sans MS"/>
        </w:rPr>
        <w:t xml:space="preserve">, in </w:t>
      </w:r>
      <w:r w:rsidRPr="00A16F58">
        <w:rPr>
          <w:rFonts w:ascii="Comic Sans MS" w:hAnsi="Comic Sans MS"/>
          <w:i/>
        </w:rPr>
        <w:t>Scritti in onore di E. Sticchi Damiani</w:t>
      </w:r>
      <w:r w:rsidRPr="00C9525F">
        <w:rPr>
          <w:rFonts w:ascii="Comic Sans MS" w:hAnsi="Comic Sans MS"/>
        </w:rPr>
        <w:t xml:space="preserve">, a cura di G. De Giorgi </w:t>
      </w:r>
      <w:proofErr w:type="spellStart"/>
      <w:r w:rsidRPr="00C9525F">
        <w:rPr>
          <w:rFonts w:ascii="Comic Sans MS" w:hAnsi="Comic Sans MS"/>
        </w:rPr>
        <w:t>Cezzi</w:t>
      </w:r>
      <w:proofErr w:type="spellEnd"/>
      <w:r w:rsidRPr="00C9525F">
        <w:rPr>
          <w:rFonts w:ascii="Comic Sans MS" w:hAnsi="Comic Sans MS"/>
        </w:rPr>
        <w:t xml:space="preserve">, G. Greco, G. Morbidelli, P.L. </w:t>
      </w:r>
      <w:proofErr w:type="spellStart"/>
      <w:r w:rsidRPr="00C9525F">
        <w:rPr>
          <w:rFonts w:ascii="Comic Sans MS" w:hAnsi="Comic Sans MS"/>
        </w:rPr>
        <w:t>Portaluri</w:t>
      </w:r>
      <w:proofErr w:type="spellEnd"/>
      <w:r w:rsidRPr="00C9525F">
        <w:rPr>
          <w:rFonts w:ascii="Comic Sans MS" w:hAnsi="Comic Sans MS"/>
        </w:rPr>
        <w:t xml:space="preserve"> e F.G. </w:t>
      </w:r>
      <w:proofErr w:type="spellStart"/>
      <w:r w:rsidRPr="00C9525F">
        <w:rPr>
          <w:rFonts w:ascii="Comic Sans MS" w:hAnsi="Comic Sans MS"/>
        </w:rPr>
        <w:t>Scoca</w:t>
      </w:r>
      <w:proofErr w:type="spellEnd"/>
      <w:r w:rsidRPr="00C9525F">
        <w:rPr>
          <w:rFonts w:ascii="Comic Sans MS" w:hAnsi="Comic Sans MS"/>
        </w:rPr>
        <w:t>, Napoli, 2018, I, 264.</w:t>
      </w:r>
    </w:p>
  </w:footnote>
  <w:footnote w:id="254">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A16F58">
        <w:rPr>
          <w:rFonts w:ascii="Comic Sans MS" w:hAnsi="Comic Sans MS"/>
          <w:smallCaps/>
        </w:rPr>
        <w:t xml:space="preserve">L. </w:t>
      </w:r>
      <w:proofErr w:type="spellStart"/>
      <w:r w:rsidRPr="00A16F58">
        <w:rPr>
          <w:rFonts w:ascii="Comic Sans MS" w:hAnsi="Comic Sans MS"/>
          <w:smallCaps/>
        </w:rPr>
        <w:t>Droghini</w:t>
      </w:r>
      <w:proofErr w:type="spellEnd"/>
      <w:r w:rsidRPr="00C9525F">
        <w:rPr>
          <w:rFonts w:ascii="Comic Sans MS" w:hAnsi="Comic Sans MS"/>
        </w:rPr>
        <w:t xml:space="preserve">, </w:t>
      </w:r>
      <w:r w:rsidRPr="00A16F58">
        <w:rPr>
          <w:rFonts w:ascii="Comic Sans MS" w:hAnsi="Comic Sans MS"/>
          <w:i/>
        </w:rPr>
        <w:t>Il “giudice-amministratore” tra sindacato per principi e valutazione dell’interesse generale</w:t>
      </w:r>
      <w:r w:rsidRPr="00C9525F">
        <w:rPr>
          <w:rFonts w:ascii="Comic Sans MS" w:hAnsi="Comic Sans MS"/>
        </w:rPr>
        <w:t xml:space="preserve">, in </w:t>
      </w:r>
      <w:r w:rsidRPr="00A16F58">
        <w:rPr>
          <w:rFonts w:ascii="Comic Sans MS" w:hAnsi="Comic Sans MS"/>
          <w:smallCaps/>
        </w:rPr>
        <w:t>G. Grisi – C. Salvi</w:t>
      </w:r>
      <w:r w:rsidRPr="00C9525F">
        <w:rPr>
          <w:rFonts w:ascii="Comic Sans MS" w:hAnsi="Comic Sans MS"/>
        </w:rPr>
        <w:t xml:space="preserve"> (a cura di), </w:t>
      </w:r>
      <w:r w:rsidRPr="00A16F58">
        <w:rPr>
          <w:rFonts w:ascii="Comic Sans MS" w:hAnsi="Comic Sans MS"/>
          <w:i/>
        </w:rPr>
        <w:t>A proposito del diritto post-moderno</w:t>
      </w:r>
      <w:r w:rsidRPr="00C9525F">
        <w:rPr>
          <w:rFonts w:ascii="Comic Sans MS" w:hAnsi="Comic Sans MS"/>
        </w:rPr>
        <w:t xml:space="preserve"> (Atti del Seminario di Leonessa, 22-23 settembre 2017), Roma, 2018, 150, il quale si rallegra del fatto che la pervasività del controllo</w:t>
      </w:r>
      <w:r>
        <w:rPr>
          <w:rFonts w:ascii="Comic Sans MS" w:hAnsi="Comic Sans MS"/>
        </w:rPr>
        <w:t xml:space="preserve"> giurisdizionale sia stata sinor</w:t>
      </w:r>
      <w:r w:rsidRPr="00C9525F">
        <w:rPr>
          <w:rFonts w:ascii="Comic Sans MS" w:hAnsi="Comic Sans MS"/>
        </w:rPr>
        <w:t>a scongiurata da un’applicazione del principio che si colloca nello schema tradizionale dell’eccesso di potere e non si spinge quasi mai nella completa</w:t>
      </w:r>
      <w:r>
        <w:rPr>
          <w:rFonts w:ascii="Comic Sans MS" w:hAnsi="Comic Sans MS"/>
        </w:rPr>
        <w:t xml:space="preserve"> valutazione trifasica teorizzat</w:t>
      </w:r>
      <w:r w:rsidRPr="00C9525F">
        <w:rPr>
          <w:rFonts w:ascii="Comic Sans MS" w:hAnsi="Comic Sans MS"/>
        </w:rPr>
        <w:t xml:space="preserve">a nell’ordinamento tedesco. </w:t>
      </w:r>
    </w:p>
  </w:footnote>
  <w:footnote w:id="255">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A16F58">
        <w:rPr>
          <w:rFonts w:ascii="Comic Sans MS" w:hAnsi="Comic Sans MS"/>
          <w:smallCaps/>
        </w:rPr>
        <w:t xml:space="preserve">F. </w:t>
      </w:r>
      <w:proofErr w:type="spellStart"/>
      <w:r w:rsidRPr="00A16F58">
        <w:rPr>
          <w:rFonts w:ascii="Comic Sans MS" w:hAnsi="Comic Sans MS"/>
          <w:smallCaps/>
        </w:rPr>
        <w:t>Trimarchi</w:t>
      </w:r>
      <w:proofErr w:type="spellEnd"/>
      <w:r w:rsidRPr="00A16F58">
        <w:rPr>
          <w:rFonts w:ascii="Comic Sans MS" w:hAnsi="Comic Sans MS"/>
          <w:smallCaps/>
        </w:rPr>
        <w:t xml:space="preserve"> Banfi</w:t>
      </w:r>
      <w:r w:rsidRPr="00C9525F">
        <w:rPr>
          <w:rFonts w:ascii="Comic Sans MS" w:hAnsi="Comic Sans MS"/>
        </w:rPr>
        <w:t xml:space="preserve">, </w:t>
      </w:r>
      <w:r w:rsidRPr="00A16F58">
        <w:rPr>
          <w:rFonts w:ascii="Comic Sans MS" w:hAnsi="Comic Sans MS"/>
          <w:i/>
        </w:rPr>
        <w:t>Canone di proporzione</w:t>
      </w:r>
      <w:r w:rsidRPr="00C9525F">
        <w:rPr>
          <w:rFonts w:ascii="Comic Sans MS" w:hAnsi="Comic Sans MS"/>
        </w:rPr>
        <w:t xml:space="preserve">, cit., 391; </w:t>
      </w:r>
      <w:r w:rsidRPr="00A16F58">
        <w:rPr>
          <w:rFonts w:ascii="Comic Sans MS" w:hAnsi="Comic Sans MS"/>
          <w:smallCaps/>
        </w:rPr>
        <w:t xml:space="preserve">G. </w:t>
      </w:r>
      <w:proofErr w:type="spellStart"/>
      <w:r w:rsidRPr="00A16F58">
        <w:rPr>
          <w:rFonts w:ascii="Comic Sans MS" w:hAnsi="Comic Sans MS"/>
          <w:smallCaps/>
        </w:rPr>
        <w:t>Sigismondi</w:t>
      </w:r>
      <w:proofErr w:type="spellEnd"/>
      <w:r w:rsidRPr="00C9525F">
        <w:rPr>
          <w:rFonts w:ascii="Comic Sans MS" w:hAnsi="Comic Sans MS"/>
        </w:rPr>
        <w:t xml:space="preserve">, </w:t>
      </w:r>
      <w:r w:rsidRPr="00A16F58">
        <w:rPr>
          <w:rFonts w:ascii="Comic Sans MS" w:hAnsi="Comic Sans MS"/>
          <w:i/>
        </w:rPr>
        <w:t>Interesse legittimo</w:t>
      </w:r>
      <w:r w:rsidRPr="00C9525F">
        <w:rPr>
          <w:rFonts w:ascii="Comic Sans MS" w:hAnsi="Comic Sans MS"/>
        </w:rPr>
        <w:t>, cit., 166.</w:t>
      </w:r>
    </w:p>
  </w:footnote>
  <w:footnote w:id="256">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A16F58">
        <w:rPr>
          <w:rFonts w:ascii="Comic Sans MS" w:hAnsi="Comic Sans MS"/>
          <w:smallCaps/>
        </w:rPr>
        <w:t>M. D’Alberti</w:t>
      </w:r>
      <w:r w:rsidRPr="00C9525F">
        <w:rPr>
          <w:rFonts w:ascii="Comic Sans MS" w:hAnsi="Comic Sans MS"/>
        </w:rPr>
        <w:t xml:space="preserve">, </w:t>
      </w:r>
      <w:r w:rsidRPr="00A16F58">
        <w:rPr>
          <w:rFonts w:ascii="Comic Sans MS" w:hAnsi="Comic Sans MS"/>
          <w:i/>
        </w:rPr>
        <w:t>Di alcuni limiti della giustizia amministrativa</w:t>
      </w:r>
      <w:r w:rsidRPr="00C9525F">
        <w:rPr>
          <w:rFonts w:ascii="Comic Sans MS" w:hAnsi="Comic Sans MS"/>
        </w:rPr>
        <w:t xml:space="preserve">, in </w:t>
      </w:r>
      <w:r w:rsidRPr="00A16F58">
        <w:rPr>
          <w:rFonts w:ascii="Comic Sans MS" w:hAnsi="Comic Sans MS"/>
          <w:smallCaps/>
        </w:rPr>
        <w:t xml:space="preserve">V. </w:t>
      </w:r>
      <w:proofErr w:type="spellStart"/>
      <w:r w:rsidRPr="00A16F58">
        <w:rPr>
          <w:rFonts w:ascii="Comic Sans MS" w:hAnsi="Comic Sans MS"/>
          <w:smallCaps/>
        </w:rPr>
        <w:t>Cerulli</w:t>
      </w:r>
      <w:proofErr w:type="spellEnd"/>
      <w:r w:rsidRPr="00A16F58">
        <w:rPr>
          <w:rFonts w:ascii="Comic Sans MS" w:hAnsi="Comic Sans MS"/>
          <w:smallCaps/>
        </w:rPr>
        <w:t xml:space="preserve"> Irelli</w:t>
      </w:r>
      <w:r w:rsidRPr="00C9525F">
        <w:rPr>
          <w:rFonts w:ascii="Comic Sans MS" w:hAnsi="Comic Sans MS"/>
        </w:rPr>
        <w:t xml:space="preserve"> (a cura di), </w:t>
      </w:r>
      <w:r w:rsidRPr="00A16F58">
        <w:rPr>
          <w:rFonts w:ascii="Comic Sans MS" w:hAnsi="Comic Sans MS"/>
          <w:i/>
        </w:rPr>
        <w:t>La giustizia amministrativa in Italia e Germania. Contributi per un confronto</w:t>
      </w:r>
      <w:r w:rsidRPr="00C9525F">
        <w:rPr>
          <w:rFonts w:ascii="Comic Sans MS" w:hAnsi="Comic Sans MS"/>
        </w:rPr>
        <w:t xml:space="preserve">, in </w:t>
      </w:r>
      <w:proofErr w:type="spellStart"/>
      <w:r w:rsidRPr="00A16F58">
        <w:rPr>
          <w:rFonts w:ascii="Comic Sans MS" w:hAnsi="Comic Sans MS"/>
          <w:i/>
        </w:rPr>
        <w:t>Quad</w:t>
      </w:r>
      <w:proofErr w:type="spellEnd"/>
      <w:r w:rsidRPr="00A16F58">
        <w:rPr>
          <w:rFonts w:ascii="Comic Sans MS" w:hAnsi="Comic Sans MS"/>
          <w:i/>
        </w:rPr>
        <w:t xml:space="preserve">. dir. </w:t>
      </w:r>
      <w:proofErr w:type="spellStart"/>
      <w:r w:rsidRPr="00A16F58">
        <w:rPr>
          <w:rFonts w:ascii="Comic Sans MS" w:hAnsi="Comic Sans MS"/>
          <w:i/>
        </w:rPr>
        <w:t>proc</w:t>
      </w:r>
      <w:proofErr w:type="spellEnd"/>
      <w:r w:rsidRPr="00A16F58">
        <w:rPr>
          <w:rFonts w:ascii="Comic Sans MS" w:hAnsi="Comic Sans MS"/>
          <w:i/>
        </w:rPr>
        <w:t xml:space="preserve">. </w:t>
      </w:r>
      <w:proofErr w:type="spellStart"/>
      <w:r w:rsidRPr="00A16F58">
        <w:rPr>
          <w:rFonts w:ascii="Comic Sans MS" w:hAnsi="Comic Sans MS"/>
          <w:i/>
        </w:rPr>
        <w:t>amm</w:t>
      </w:r>
      <w:proofErr w:type="spellEnd"/>
      <w:r w:rsidRPr="00A16F58">
        <w:rPr>
          <w:rFonts w:ascii="Comic Sans MS" w:hAnsi="Comic Sans MS"/>
          <w:i/>
        </w:rPr>
        <w:t>.</w:t>
      </w:r>
      <w:r w:rsidRPr="00C9525F">
        <w:rPr>
          <w:rFonts w:ascii="Comic Sans MS" w:hAnsi="Comic Sans MS"/>
        </w:rPr>
        <w:t xml:space="preserve">, 2017, 94-95; in termini, </w:t>
      </w:r>
      <w:r w:rsidRPr="00A16F58">
        <w:rPr>
          <w:rFonts w:ascii="Comic Sans MS" w:hAnsi="Comic Sans MS"/>
          <w:smallCaps/>
        </w:rPr>
        <w:t>M. Giavazzi</w:t>
      </w:r>
      <w:r w:rsidRPr="00C9525F">
        <w:rPr>
          <w:rFonts w:ascii="Comic Sans MS" w:hAnsi="Comic Sans MS"/>
        </w:rPr>
        <w:t xml:space="preserve">, </w:t>
      </w:r>
      <w:r w:rsidRPr="00A16F58">
        <w:rPr>
          <w:rFonts w:ascii="Comic Sans MS" w:hAnsi="Comic Sans MS"/>
          <w:i/>
        </w:rPr>
        <w:t>Il principio di proporzionalità rovesciata: alla ricerca del sinallagma perduto; un problema di buona fede</w:t>
      </w:r>
      <w:r w:rsidRPr="00C9525F">
        <w:rPr>
          <w:rFonts w:ascii="Comic Sans MS" w:hAnsi="Comic Sans MS"/>
        </w:rPr>
        <w:t xml:space="preserve">, in </w:t>
      </w:r>
      <w:r w:rsidRPr="00A16F58">
        <w:rPr>
          <w:rFonts w:ascii="Comic Sans MS" w:hAnsi="Comic Sans MS"/>
          <w:i/>
        </w:rPr>
        <w:t xml:space="preserve">Dir. </w:t>
      </w:r>
      <w:proofErr w:type="spellStart"/>
      <w:r w:rsidRPr="00A16F58">
        <w:rPr>
          <w:rFonts w:ascii="Comic Sans MS" w:hAnsi="Comic Sans MS"/>
          <w:i/>
        </w:rPr>
        <w:t>econ</w:t>
      </w:r>
      <w:proofErr w:type="spellEnd"/>
      <w:r w:rsidRPr="00A16F58">
        <w:rPr>
          <w:rFonts w:ascii="Comic Sans MS" w:hAnsi="Comic Sans MS"/>
          <w:i/>
        </w:rPr>
        <w:t>.</w:t>
      </w:r>
      <w:r w:rsidRPr="00C9525F">
        <w:rPr>
          <w:rFonts w:ascii="Comic Sans MS" w:hAnsi="Comic Sans MS"/>
        </w:rPr>
        <w:t>, 2017, 77-80, secondo cui, u</w:t>
      </w:r>
      <w:r>
        <w:rPr>
          <w:rFonts w:ascii="Comic Sans MS" w:hAnsi="Comic Sans MS"/>
        </w:rPr>
        <w:t>na volta che si ricondu</w:t>
      </w:r>
      <w:r w:rsidRPr="00C9525F">
        <w:rPr>
          <w:rFonts w:ascii="Comic Sans MS" w:hAnsi="Comic Sans MS"/>
        </w:rPr>
        <w:t>ca la proporzionalità tra le c</w:t>
      </w:r>
      <w:r>
        <w:rPr>
          <w:rFonts w:ascii="Comic Sans MS" w:hAnsi="Comic Sans MS"/>
        </w:rPr>
        <w:t>l</w:t>
      </w:r>
      <w:r w:rsidRPr="00C9525F">
        <w:rPr>
          <w:rFonts w:ascii="Comic Sans MS" w:hAnsi="Comic Sans MS"/>
        </w:rPr>
        <w:t>ausole generali, si tratta d</w:t>
      </w:r>
      <w:r>
        <w:rPr>
          <w:rFonts w:ascii="Comic Sans MS" w:hAnsi="Comic Sans MS"/>
        </w:rPr>
        <w:t xml:space="preserve">’interpretare una norma, anche </w:t>
      </w:r>
      <w:r w:rsidRPr="00C9525F">
        <w:rPr>
          <w:rFonts w:ascii="Comic Sans MS" w:hAnsi="Comic Sans MS"/>
        </w:rPr>
        <w:t>se dal contenuto vago, e si resta, quindi, all’esterno della scelta di merito, nell’ambito dei vizi di legit</w:t>
      </w:r>
      <w:r>
        <w:rPr>
          <w:rFonts w:ascii="Comic Sans MS" w:hAnsi="Comic Sans MS"/>
        </w:rPr>
        <w:t>t</w:t>
      </w:r>
      <w:r w:rsidRPr="00C9525F">
        <w:rPr>
          <w:rFonts w:ascii="Comic Sans MS" w:hAnsi="Comic Sans MS"/>
        </w:rPr>
        <w:t xml:space="preserve">imità; </w:t>
      </w:r>
      <w:r w:rsidRPr="00A16F58">
        <w:rPr>
          <w:rFonts w:ascii="Comic Sans MS" w:hAnsi="Comic Sans MS"/>
          <w:smallCaps/>
        </w:rPr>
        <w:t xml:space="preserve">A. </w:t>
      </w:r>
      <w:proofErr w:type="spellStart"/>
      <w:r w:rsidRPr="00A16F58">
        <w:rPr>
          <w:rFonts w:ascii="Comic Sans MS" w:hAnsi="Comic Sans MS"/>
          <w:smallCaps/>
        </w:rPr>
        <w:t>Sandulli</w:t>
      </w:r>
      <w:proofErr w:type="spellEnd"/>
      <w:r w:rsidRPr="00C9525F">
        <w:rPr>
          <w:rFonts w:ascii="Comic Sans MS" w:hAnsi="Comic Sans MS"/>
        </w:rPr>
        <w:t xml:space="preserve">, </w:t>
      </w:r>
      <w:r w:rsidRPr="00A16F58">
        <w:rPr>
          <w:rFonts w:ascii="Comic Sans MS" w:hAnsi="Comic Sans MS"/>
          <w:i/>
        </w:rPr>
        <w:t>op. cit.</w:t>
      </w:r>
      <w:r w:rsidRPr="00C9525F">
        <w:rPr>
          <w:rFonts w:ascii="Comic Sans MS" w:hAnsi="Comic Sans MS"/>
        </w:rPr>
        <w:t>, 319-320, il quale osserva che il principio di proporzionalità non è volto a valutare i costi ed i vantaggi che produce l’esercizio del potere amministrativo.</w:t>
      </w:r>
    </w:p>
  </w:footnote>
  <w:footnote w:id="257">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Come ben evidenziato da </w:t>
      </w:r>
      <w:r w:rsidRPr="00A16F58">
        <w:rPr>
          <w:rFonts w:ascii="Comic Sans MS" w:hAnsi="Comic Sans MS"/>
          <w:smallCaps/>
        </w:rPr>
        <w:t>S. Cognetti</w:t>
      </w:r>
      <w:r w:rsidRPr="00C9525F">
        <w:rPr>
          <w:rFonts w:ascii="Comic Sans MS" w:hAnsi="Comic Sans MS"/>
        </w:rPr>
        <w:t xml:space="preserve">, </w:t>
      </w:r>
      <w:r w:rsidRPr="00A16F58">
        <w:rPr>
          <w:rFonts w:ascii="Comic Sans MS" w:hAnsi="Comic Sans MS"/>
          <w:i/>
        </w:rPr>
        <w:t>Legge amministrazione giudice</w:t>
      </w:r>
      <w:r w:rsidRPr="00C9525F">
        <w:rPr>
          <w:rFonts w:ascii="Comic Sans MS" w:hAnsi="Comic Sans MS"/>
        </w:rPr>
        <w:t>, cit., 203 ss., la proporzionalità fa riferimento essenzialmente ad un metodo di misurazione pura; è semmai la ragionevolezza ad implicare scelte di valore.</w:t>
      </w:r>
    </w:p>
  </w:footnote>
  <w:footnote w:id="258">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A16F58">
        <w:rPr>
          <w:rFonts w:ascii="Comic Sans MS" w:hAnsi="Comic Sans MS"/>
          <w:smallCaps/>
        </w:rPr>
        <w:t xml:space="preserve">S. </w:t>
      </w:r>
      <w:proofErr w:type="spellStart"/>
      <w:r w:rsidRPr="00A16F58">
        <w:rPr>
          <w:rFonts w:ascii="Comic Sans MS" w:hAnsi="Comic Sans MS"/>
          <w:smallCaps/>
        </w:rPr>
        <w:t>Cogliani</w:t>
      </w:r>
      <w:proofErr w:type="spellEnd"/>
      <w:r w:rsidRPr="00C9525F">
        <w:rPr>
          <w:rFonts w:ascii="Comic Sans MS" w:hAnsi="Comic Sans MS"/>
        </w:rPr>
        <w:t xml:space="preserve">, </w:t>
      </w:r>
      <w:r w:rsidRPr="00A16F58">
        <w:rPr>
          <w:rFonts w:ascii="Comic Sans MS" w:hAnsi="Comic Sans MS"/>
          <w:i/>
        </w:rPr>
        <w:t>Il sindacato del giudice amministrativo</w:t>
      </w:r>
      <w:r w:rsidRPr="00C9525F">
        <w:rPr>
          <w:rFonts w:ascii="Comic Sans MS" w:hAnsi="Comic Sans MS"/>
        </w:rPr>
        <w:t xml:space="preserve">, in </w:t>
      </w:r>
      <w:r w:rsidRPr="00A16F58">
        <w:rPr>
          <w:rFonts w:ascii="Comic Sans MS" w:hAnsi="Comic Sans MS"/>
          <w:smallCaps/>
        </w:rPr>
        <w:t>Id.</w:t>
      </w:r>
      <w:r w:rsidRPr="00C9525F">
        <w:rPr>
          <w:rFonts w:ascii="Comic Sans MS" w:hAnsi="Comic Sans MS"/>
        </w:rPr>
        <w:t xml:space="preserve"> (a cura di), </w:t>
      </w:r>
      <w:r w:rsidRPr="00A16F58">
        <w:rPr>
          <w:rFonts w:ascii="Comic Sans MS" w:hAnsi="Comic Sans MS"/>
          <w:i/>
        </w:rPr>
        <w:t>Il principio di proporzionalità in Italia ed in Europa: la tutela dinnanzi al giudice amministrativo</w:t>
      </w:r>
      <w:r w:rsidRPr="00C9525F">
        <w:rPr>
          <w:rFonts w:ascii="Comic Sans MS" w:hAnsi="Comic Sans MS"/>
        </w:rPr>
        <w:t>, Padova, 2008, 80.</w:t>
      </w:r>
    </w:p>
  </w:footnote>
  <w:footnote w:id="259">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5A0BD1">
        <w:rPr>
          <w:rFonts w:ascii="Comic Sans MS" w:hAnsi="Comic Sans MS"/>
          <w:smallCaps/>
        </w:rPr>
        <w:t xml:space="preserve">S. De </w:t>
      </w:r>
      <w:proofErr w:type="spellStart"/>
      <w:r w:rsidRPr="005A0BD1">
        <w:rPr>
          <w:rFonts w:ascii="Comic Sans MS" w:hAnsi="Comic Sans MS"/>
          <w:smallCaps/>
        </w:rPr>
        <w:t>Nitto</w:t>
      </w:r>
      <w:proofErr w:type="spellEnd"/>
      <w:r w:rsidRPr="005A0BD1">
        <w:rPr>
          <w:rFonts w:ascii="Comic Sans MS" w:hAnsi="Comic Sans MS"/>
        </w:rPr>
        <w:t xml:space="preserve">, </w:t>
      </w:r>
      <w:r w:rsidRPr="005A0BD1">
        <w:rPr>
          <w:rFonts w:ascii="Comic Sans MS" w:hAnsi="Comic Sans MS"/>
          <w:i/>
        </w:rPr>
        <w:t>op. cit.</w:t>
      </w:r>
      <w:r w:rsidRPr="005A0BD1">
        <w:rPr>
          <w:rFonts w:ascii="Comic Sans MS" w:hAnsi="Comic Sans MS"/>
        </w:rPr>
        <w:t>, 1056.</w:t>
      </w:r>
    </w:p>
  </w:footnote>
  <w:footnote w:id="260">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A16F58">
        <w:rPr>
          <w:rFonts w:ascii="Comic Sans MS" w:hAnsi="Comic Sans MS"/>
          <w:smallCaps/>
        </w:rPr>
        <w:t>S. Cognetti</w:t>
      </w:r>
      <w:r w:rsidRPr="00C9525F">
        <w:rPr>
          <w:rFonts w:ascii="Comic Sans MS" w:hAnsi="Comic Sans MS"/>
        </w:rPr>
        <w:t xml:space="preserve">, </w:t>
      </w:r>
      <w:r w:rsidRPr="00A16F58">
        <w:rPr>
          <w:rFonts w:ascii="Comic Sans MS" w:hAnsi="Comic Sans MS"/>
          <w:i/>
        </w:rPr>
        <w:t>Principio di proporzionalità</w:t>
      </w:r>
      <w:r w:rsidRPr="00C9525F">
        <w:rPr>
          <w:rFonts w:ascii="Comic Sans MS" w:hAnsi="Comic Sans MS"/>
        </w:rPr>
        <w:t>, cit., 244 ss., il quale muove dall’assunto che l’applicazione di concetti giuridici i</w:t>
      </w:r>
      <w:r>
        <w:rPr>
          <w:rFonts w:ascii="Comic Sans MS" w:hAnsi="Comic Sans MS"/>
        </w:rPr>
        <w:t>ndeterminati comporti l’insolub</w:t>
      </w:r>
      <w:r w:rsidRPr="00C9525F">
        <w:rPr>
          <w:rFonts w:ascii="Comic Sans MS" w:hAnsi="Comic Sans MS"/>
        </w:rPr>
        <w:t>ile commistione tra la sussunzione del fatto alla no</w:t>
      </w:r>
      <w:r>
        <w:rPr>
          <w:rFonts w:ascii="Comic Sans MS" w:hAnsi="Comic Sans MS"/>
        </w:rPr>
        <w:t>rma e la ponderazione degli int</w:t>
      </w:r>
      <w:r w:rsidRPr="00C9525F">
        <w:rPr>
          <w:rFonts w:ascii="Comic Sans MS" w:hAnsi="Comic Sans MS"/>
        </w:rPr>
        <w:t>eressi concorrenti (</w:t>
      </w:r>
      <w:r w:rsidRPr="00A16F58">
        <w:rPr>
          <w:rFonts w:ascii="Comic Sans MS" w:hAnsi="Comic Sans MS"/>
          <w:i/>
        </w:rPr>
        <w:t>ivi</w:t>
      </w:r>
      <w:r w:rsidRPr="00C9525F">
        <w:rPr>
          <w:rFonts w:ascii="Comic Sans MS" w:hAnsi="Comic Sans MS"/>
        </w:rPr>
        <w:t xml:space="preserve">, 306). Anche </w:t>
      </w:r>
      <w:r w:rsidRPr="00A16F58">
        <w:rPr>
          <w:rFonts w:ascii="Comic Sans MS" w:hAnsi="Comic Sans MS"/>
          <w:smallCaps/>
        </w:rPr>
        <w:t>V. Fanti</w:t>
      </w:r>
      <w:r w:rsidRPr="00C9525F">
        <w:rPr>
          <w:rFonts w:ascii="Comic Sans MS" w:hAnsi="Comic Sans MS"/>
        </w:rPr>
        <w:t xml:space="preserve">, </w:t>
      </w:r>
      <w:r w:rsidRPr="00A16F58">
        <w:rPr>
          <w:rFonts w:ascii="Comic Sans MS" w:hAnsi="Comic Sans MS"/>
          <w:i/>
        </w:rPr>
        <w:t>op. cit.</w:t>
      </w:r>
      <w:r w:rsidRPr="00C9525F">
        <w:rPr>
          <w:rFonts w:ascii="Comic Sans MS" w:hAnsi="Comic Sans MS"/>
        </w:rPr>
        <w:t>, 298, sembra non escludere che, in determinati contesti, l’applicazione del principio di proporzionalità possa dar luogo ad un sindacato di merito.</w:t>
      </w:r>
    </w:p>
  </w:footnote>
  <w:footnote w:id="261">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In tal senso si esprime dichiaratamente </w:t>
      </w:r>
      <w:r w:rsidRPr="00A16F58">
        <w:rPr>
          <w:rFonts w:ascii="Comic Sans MS" w:hAnsi="Comic Sans MS"/>
          <w:smallCaps/>
        </w:rPr>
        <w:t>S. Cognetti</w:t>
      </w:r>
      <w:r w:rsidRPr="00C9525F">
        <w:rPr>
          <w:rFonts w:ascii="Comic Sans MS" w:hAnsi="Comic Sans MS"/>
        </w:rPr>
        <w:t xml:space="preserve">, </w:t>
      </w:r>
      <w:r w:rsidRPr="00A16F58">
        <w:rPr>
          <w:rFonts w:ascii="Comic Sans MS" w:hAnsi="Comic Sans MS"/>
          <w:i/>
        </w:rPr>
        <w:t>Clausole generali</w:t>
      </w:r>
      <w:r w:rsidRPr="00C9525F">
        <w:rPr>
          <w:rFonts w:ascii="Comic Sans MS" w:hAnsi="Comic Sans MS"/>
        </w:rPr>
        <w:t xml:space="preserve">, cit., 1205, anche in nota. In un effetto sinergico tra le due forme di sindacato, che valga a completare le forme di tutela ammissibili, confida anche </w:t>
      </w:r>
      <w:r w:rsidRPr="00A16F58">
        <w:rPr>
          <w:rFonts w:ascii="Comic Sans MS" w:hAnsi="Comic Sans MS"/>
          <w:smallCaps/>
        </w:rPr>
        <w:t>M. Bignami</w:t>
      </w:r>
      <w:r w:rsidRPr="00C9525F">
        <w:rPr>
          <w:rFonts w:ascii="Comic Sans MS" w:hAnsi="Comic Sans MS"/>
        </w:rPr>
        <w:t xml:space="preserve">, </w:t>
      </w:r>
      <w:r w:rsidRPr="00A16F58">
        <w:rPr>
          <w:rFonts w:ascii="Comic Sans MS" w:hAnsi="Comic Sans MS"/>
          <w:i/>
        </w:rPr>
        <w:t>Noterelle sparse su giudice amministrativo e pubblico potere</w:t>
      </w:r>
      <w:r w:rsidRPr="00C9525F">
        <w:rPr>
          <w:rFonts w:ascii="Comic Sans MS" w:hAnsi="Comic Sans MS"/>
        </w:rPr>
        <w:t xml:space="preserve">, in </w:t>
      </w:r>
      <w:proofErr w:type="spellStart"/>
      <w:r w:rsidRPr="00A16F58">
        <w:rPr>
          <w:rFonts w:ascii="Comic Sans MS" w:hAnsi="Comic Sans MS"/>
          <w:i/>
        </w:rPr>
        <w:t>Quest</w:t>
      </w:r>
      <w:proofErr w:type="spellEnd"/>
      <w:r w:rsidRPr="00A16F58">
        <w:rPr>
          <w:rFonts w:ascii="Comic Sans MS" w:hAnsi="Comic Sans MS"/>
          <w:i/>
        </w:rPr>
        <w:t xml:space="preserve">. </w:t>
      </w:r>
      <w:proofErr w:type="spellStart"/>
      <w:r w:rsidRPr="00A16F58">
        <w:rPr>
          <w:rFonts w:ascii="Comic Sans MS" w:hAnsi="Comic Sans MS"/>
          <w:i/>
        </w:rPr>
        <w:t>giust</w:t>
      </w:r>
      <w:proofErr w:type="spellEnd"/>
      <w:r w:rsidRPr="00A16F58">
        <w:rPr>
          <w:rFonts w:ascii="Comic Sans MS" w:hAnsi="Comic Sans MS"/>
          <w:i/>
        </w:rPr>
        <w:t>.</w:t>
      </w:r>
      <w:r w:rsidRPr="00C9525F">
        <w:rPr>
          <w:rFonts w:ascii="Comic Sans MS" w:hAnsi="Comic Sans MS"/>
        </w:rPr>
        <w:t>, n. 1/2021, 223.</w:t>
      </w:r>
    </w:p>
  </w:footnote>
  <w:footnote w:id="262">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A16F58">
        <w:rPr>
          <w:rFonts w:ascii="Comic Sans MS" w:hAnsi="Comic Sans MS"/>
          <w:smallCaps/>
        </w:rPr>
        <w:t xml:space="preserve">D. Urania </w:t>
      </w:r>
      <w:proofErr w:type="spellStart"/>
      <w:r w:rsidRPr="00A16F58">
        <w:rPr>
          <w:rFonts w:ascii="Comic Sans MS" w:hAnsi="Comic Sans MS"/>
          <w:smallCaps/>
        </w:rPr>
        <w:t>Galetta</w:t>
      </w:r>
      <w:proofErr w:type="spellEnd"/>
      <w:r w:rsidRPr="00C9525F">
        <w:rPr>
          <w:rFonts w:ascii="Comic Sans MS" w:hAnsi="Comic Sans MS"/>
        </w:rPr>
        <w:t xml:space="preserve">, </w:t>
      </w:r>
      <w:r w:rsidRPr="00A16F58">
        <w:rPr>
          <w:rFonts w:ascii="Comic Sans MS" w:hAnsi="Comic Sans MS"/>
          <w:i/>
        </w:rPr>
        <w:t>Il principio</w:t>
      </w:r>
      <w:r w:rsidRPr="00C9525F">
        <w:rPr>
          <w:rFonts w:ascii="Comic Sans MS" w:hAnsi="Comic Sans MS"/>
        </w:rPr>
        <w:t>, cit., 411.</w:t>
      </w:r>
    </w:p>
  </w:footnote>
  <w:footnote w:id="263">
    <w:p w:rsidR="00ED0E9E" w:rsidRPr="00C9525F" w:rsidRDefault="00ED0E9E" w:rsidP="00C9525F">
      <w:pPr>
        <w:pStyle w:val="Testonotaapidipagina"/>
        <w:jc w:val="both"/>
        <w:rPr>
          <w:rFonts w:ascii="Comic Sans MS" w:hAnsi="Comic Sans MS"/>
        </w:rPr>
      </w:pPr>
      <w:r w:rsidRPr="00C9525F">
        <w:rPr>
          <w:rStyle w:val="Rimandonotaapidipagina"/>
          <w:rFonts w:ascii="Comic Sans MS" w:hAnsi="Comic Sans MS"/>
        </w:rPr>
        <w:footnoteRef/>
      </w:r>
      <w:r w:rsidRPr="00C9525F">
        <w:rPr>
          <w:rFonts w:ascii="Comic Sans MS" w:hAnsi="Comic Sans MS"/>
        </w:rPr>
        <w:t xml:space="preserve"> </w:t>
      </w:r>
      <w:r w:rsidRPr="00A16F58">
        <w:rPr>
          <w:rFonts w:ascii="Comic Sans MS" w:hAnsi="Comic Sans MS"/>
          <w:smallCaps/>
        </w:rPr>
        <w:t xml:space="preserve">G. De Giorgi </w:t>
      </w:r>
      <w:proofErr w:type="spellStart"/>
      <w:r w:rsidRPr="00A16F58">
        <w:rPr>
          <w:rFonts w:ascii="Comic Sans MS" w:hAnsi="Comic Sans MS"/>
          <w:smallCaps/>
        </w:rPr>
        <w:t>Cezzi</w:t>
      </w:r>
      <w:proofErr w:type="spellEnd"/>
      <w:r w:rsidRPr="00C9525F">
        <w:rPr>
          <w:rFonts w:ascii="Comic Sans MS" w:hAnsi="Comic Sans MS"/>
        </w:rPr>
        <w:t xml:space="preserve">, </w:t>
      </w:r>
      <w:r w:rsidRPr="00A16F58">
        <w:rPr>
          <w:rFonts w:ascii="Comic Sans MS" w:hAnsi="Comic Sans MS"/>
          <w:i/>
        </w:rPr>
        <w:t>op. cit.</w:t>
      </w:r>
      <w:r w:rsidRPr="00C9525F">
        <w:rPr>
          <w:rFonts w:ascii="Comic Sans MS" w:hAnsi="Comic Sans MS"/>
        </w:rPr>
        <w:t xml:space="preserve">, 265. </w:t>
      </w:r>
    </w:p>
  </w:footnote>
  <w:footnote w:id="264">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947C2">
        <w:rPr>
          <w:rFonts w:ascii="Comic Sans MS" w:hAnsi="Comic Sans MS"/>
          <w:smallCaps/>
        </w:rPr>
        <w:t xml:space="preserve">D. </w:t>
      </w:r>
      <w:proofErr w:type="spellStart"/>
      <w:r w:rsidRPr="004947C2">
        <w:rPr>
          <w:rFonts w:ascii="Comic Sans MS" w:hAnsi="Comic Sans MS"/>
          <w:smallCaps/>
        </w:rPr>
        <w:t>Sorace</w:t>
      </w:r>
      <w:proofErr w:type="spellEnd"/>
      <w:r w:rsidRPr="004947C2">
        <w:rPr>
          <w:rFonts w:ascii="Comic Sans MS" w:hAnsi="Comic Sans MS"/>
          <w:smallCaps/>
        </w:rPr>
        <w:t xml:space="preserve"> – S. Torricelli</w:t>
      </w:r>
      <w:r w:rsidRPr="00592BB2">
        <w:rPr>
          <w:rFonts w:ascii="Comic Sans MS" w:hAnsi="Comic Sans MS"/>
        </w:rPr>
        <w:t xml:space="preserve">, </w:t>
      </w:r>
      <w:r w:rsidRPr="004947C2">
        <w:rPr>
          <w:rFonts w:ascii="Comic Sans MS" w:hAnsi="Comic Sans MS"/>
          <w:i/>
        </w:rPr>
        <w:t>Diritto delle amministrazioni pubbliche</w:t>
      </w:r>
      <w:r w:rsidRPr="00592BB2">
        <w:rPr>
          <w:rFonts w:ascii="Comic Sans MS" w:hAnsi="Comic Sans MS"/>
        </w:rPr>
        <w:t>, 10</w:t>
      </w:r>
      <w:r w:rsidRPr="00592BB2">
        <w:rPr>
          <w:rFonts w:ascii="Comic Sans MS" w:hAnsi="Comic Sans MS" w:cstheme="minorHAnsi"/>
        </w:rPr>
        <w:t>ª</w:t>
      </w:r>
      <w:r w:rsidRPr="00592BB2">
        <w:rPr>
          <w:rFonts w:ascii="Comic Sans MS" w:hAnsi="Comic Sans MS"/>
        </w:rPr>
        <w:t xml:space="preserve"> ed., Bologna, 2021, 422.</w:t>
      </w:r>
    </w:p>
  </w:footnote>
  <w:footnote w:id="265">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947C2">
        <w:rPr>
          <w:rFonts w:ascii="Comic Sans MS" w:hAnsi="Comic Sans MS"/>
          <w:smallCaps/>
        </w:rPr>
        <w:t>A. Police</w:t>
      </w:r>
      <w:r w:rsidRPr="00592BB2">
        <w:rPr>
          <w:rFonts w:ascii="Comic Sans MS" w:hAnsi="Comic Sans MS"/>
        </w:rPr>
        <w:t xml:space="preserve">, </w:t>
      </w:r>
      <w:r w:rsidRPr="004947C2">
        <w:rPr>
          <w:rFonts w:ascii="Comic Sans MS" w:hAnsi="Comic Sans MS"/>
          <w:i/>
        </w:rPr>
        <w:t>L’illegittimità dei provvedimenti amministrativi alla luce della distinzione tra vizi c.d. formali e vizi sostanziali</w:t>
      </w:r>
      <w:r w:rsidRPr="00592BB2">
        <w:rPr>
          <w:rFonts w:ascii="Comic Sans MS" w:hAnsi="Comic Sans MS"/>
        </w:rPr>
        <w:t xml:space="preserve">, in </w:t>
      </w:r>
      <w:r w:rsidRPr="004947C2">
        <w:rPr>
          <w:rFonts w:ascii="Comic Sans MS" w:hAnsi="Comic Sans MS"/>
          <w:i/>
        </w:rPr>
        <w:t xml:space="preserve">Dir. </w:t>
      </w:r>
      <w:proofErr w:type="spellStart"/>
      <w:r w:rsidRPr="004947C2">
        <w:rPr>
          <w:rFonts w:ascii="Comic Sans MS" w:hAnsi="Comic Sans MS"/>
          <w:i/>
        </w:rPr>
        <w:t>amm</w:t>
      </w:r>
      <w:proofErr w:type="spellEnd"/>
      <w:r w:rsidRPr="004947C2">
        <w:rPr>
          <w:rFonts w:ascii="Comic Sans MS" w:hAnsi="Comic Sans MS"/>
          <w:i/>
        </w:rPr>
        <w:t>.</w:t>
      </w:r>
      <w:r w:rsidRPr="00592BB2">
        <w:rPr>
          <w:rFonts w:ascii="Comic Sans MS" w:hAnsi="Comic Sans MS"/>
        </w:rPr>
        <w:t xml:space="preserve">, 2003, 755; </w:t>
      </w:r>
      <w:r w:rsidRPr="004947C2">
        <w:rPr>
          <w:rFonts w:ascii="Comic Sans MS" w:hAnsi="Comic Sans MS"/>
          <w:smallCaps/>
        </w:rPr>
        <w:t>Id.</w:t>
      </w:r>
      <w:r w:rsidRPr="00592BB2">
        <w:rPr>
          <w:rFonts w:ascii="Comic Sans MS" w:hAnsi="Comic Sans MS"/>
        </w:rPr>
        <w:t xml:space="preserve">, </w:t>
      </w:r>
      <w:r w:rsidRPr="004947C2">
        <w:rPr>
          <w:rFonts w:ascii="Comic Sans MS" w:hAnsi="Comic Sans MS"/>
          <w:i/>
        </w:rPr>
        <w:t>Annullabilità e annullamento</w:t>
      </w:r>
      <w:r w:rsidRPr="00592BB2">
        <w:rPr>
          <w:rFonts w:ascii="Comic Sans MS" w:hAnsi="Comic Sans MS"/>
        </w:rPr>
        <w:t xml:space="preserve">, in </w:t>
      </w:r>
      <w:proofErr w:type="spellStart"/>
      <w:r w:rsidRPr="004947C2">
        <w:rPr>
          <w:rFonts w:ascii="Comic Sans MS" w:hAnsi="Comic Sans MS"/>
          <w:i/>
        </w:rPr>
        <w:t>Enc</w:t>
      </w:r>
      <w:proofErr w:type="spellEnd"/>
      <w:r w:rsidRPr="004947C2">
        <w:rPr>
          <w:rFonts w:ascii="Comic Sans MS" w:hAnsi="Comic Sans MS"/>
          <w:i/>
        </w:rPr>
        <w:t>. dir.</w:t>
      </w:r>
      <w:r w:rsidRPr="00592BB2">
        <w:rPr>
          <w:rFonts w:ascii="Comic Sans MS" w:hAnsi="Comic Sans MS"/>
        </w:rPr>
        <w:t>, Annali, I, Milano, 2007, 55.</w:t>
      </w:r>
    </w:p>
  </w:footnote>
  <w:footnote w:id="266">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Art. 26 </w:t>
      </w:r>
      <w:proofErr w:type="spellStart"/>
      <w:r w:rsidRPr="00592BB2">
        <w:rPr>
          <w:rFonts w:ascii="Comic Sans MS" w:hAnsi="Comic Sans MS"/>
        </w:rPr>
        <w:t>t.u.</w:t>
      </w:r>
      <w:proofErr w:type="spellEnd"/>
      <w:r w:rsidRPr="00592BB2">
        <w:rPr>
          <w:rFonts w:ascii="Comic Sans MS" w:hAnsi="Comic Sans MS"/>
        </w:rPr>
        <w:t xml:space="preserve"> </w:t>
      </w:r>
      <w:proofErr w:type="spellStart"/>
      <w:r w:rsidRPr="00592BB2">
        <w:rPr>
          <w:rFonts w:ascii="Comic Sans MS" w:hAnsi="Comic Sans MS"/>
        </w:rPr>
        <w:t>Cons</w:t>
      </w:r>
      <w:proofErr w:type="spellEnd"/>
      <w:r w:rsidRPr="00592BB2">
        <w:rPr>
          <w:rFonts w:ascii="Comic Sans MS" w:hAnsi="Comic Sans MS"/>
        </w:rPr>
        <w:t xml:space="preserve">. St., in </w:t>
      </w:r>
      <w:r w:rsidRPr="004947C2">
        <w:rPr>
          <w:rFonts w:ascii="Comic Sans MS" w:hAnsi="Comic Sans MS"/>
          <w:smallCaps/>
        </w:rPr>
        <w:t>A. Romano</w:t>
      </w:r>
      <w:r w:rsidRPr="00592BB2">
        <w:rPr>
          <w:rFonts w:ascii="Comic Sans MS" w:hAnsi="Comic Sans MS"/>
        </w:rPr>
        <w:t xml:space="preserve"> (a cura di), </w:t>
      </w:r>
      <w:r w:rsidRPr="004947C2">
        <w:rPr>
          <w:rFonts w:ascii="Comic Sans MS" w:hAnsi="Comic Sans MS"/>
          <w:i/>
        </w:rPr>
        <w:t>Commentario breve alle leggi sulla giustizia amministrativa</w:t>
      </w:r>
      <w:r w:rsidRPr="00592BB2">
        <w:rPr>
          <w:rFonts w:ascii="Comic Sans MS" w:hAnsi="Comic Sans MS"/>
        </w:rPr>
        <w:t>, 2</w:t>
      </w:r>
      <w:r w:rsidRPr="00592BB2">
        <w:rPr>
          <w:rFonts w:ascii="Comic Sans MS" w:hAnsi="Comic Sans MS" w:cstheme="minorHAnsi"/>
        </w:rPr>
        <w:t xml:space="preserve">ª ed., Padova, 2001, 295. </w:t>
      </w:r>
    </w:p>
  </w:footnote>
  <w:footnote w:id="267">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In tal senso, già </w:t>
      </w:r>
      <w:r w:rsidRPr="004947C2">
        <w:rPr>
          <w:rFonts w:ascii="Comic Sans MS" w:hAnsi="Comic Sans MS"/>
          <w:smallCaps/>
        </w:rPr>
        <w:t>G. Sala</w:t>
      </w:r>
      <w:r w:rsidRPr="00592BB2">
        <w:rPr>
          <w:rFonts w:ascii="Comic Sans MS" w:hAnsi="Comic Sans MS"/>
        </w:rPr>
        <w:t xml:space="preserve">, </w:t>
      </w:r>
      <w:r w:rsidRPr="004947C2">
        <w:rPr>
          <w:rFonts w:ascii="Comic Sans MS" w:hAnsi="Comic Sans MS"/>
          <w:i/>
        </w:rPr>
        <w:t>Potere amministrativo e principi dell’ordinamento</w:t>
      </w:r>
      <w:r w:rsidRPr="00592BB2">
        <w:rPr>
          <w:rFonts w:ascii="Comic Sans MS" w:hAnsi="Comic Sans MS"/>
        </w:rPr>
        <w:t xml:space="preserve">, Milano, 1993, 168 ss., 187 ss. e 200 ss.; più recentemente, </w:t>
      </w:r>
      <w:r w:rsidRPr="004947C2">
        <w:rPr>
          <w:rFonts w:ascii="Comic Sans MS" w:hAnsi="Comic Sans MS"/>
          <w:smallCaps/>
        </w:rPr>
        <w:t xml:space="preserve">G. </w:t>
      </w:r>
      <w:proofErr w:type="spellStart"/>
      <w:r w:rsidRPr="004947C2">
        <w:rPr>
          <w:rFonts w:ascii="Comic Sans MS" w:hAnsi="Comic Sans MS"/>
          <w:smallCaps/>
        </w:rPr>
        <w:t>Sigismondi</w:t>
      </w:r>
      <w:proofErr w:type="spellEnd"/>
      <w:r w:rsidRPr="00592BB2">
        <w:rPr>
          <w:rFonts w:ascii="Comic Sans MS" w:hAnsi="Comic Sans MS"/>
        </w:rPr>
        <w:t xml:space="preserve">, </w:t>
      </w:r>
      <w:r w:rsidRPr="004947C2">
        <w:rPr>
          <w:rFonts w:ascii="Comic Sans MS" w:hAnsi="Comic Sans MS"/>
          <w:i/>
        </w:rPr>
        <w:t>Interesse legittimo e discrezionalità amministrativa</w:t>
      </w:r>
      <w:r w:rsidRPr="00592BB2">
        <w:rPr>
          <w:rFonts w:ascii="Comic Sans MS" w:hAnsi="Comic Sans MS"/>
        </w:rPr>
        <w:t xml:space="preserve">, in </w:t>
      </w:r>
      <w:r w:rsidRPr="004947C2">
        <w:rPr>
          <w:rFonts w:ascii="Comic Sans MS" w:hAnsi="Comic Sans MS"/>
          <w:i/>
        </w:rPr>
        <w:t>Colloquio sull’interesse legittimo</w:t>
      </w:r>
      <w:r w:rsidRPr="00592BB2">
        <w:rPr>
          <w:rFonts w:ascii="Comic Sans MS" w:hAnsi="Comic Sans MS"/>
        </w:rPr>
        <w:t>, cit., 163-164.</w:t>
      </w:r>
    </w:p>
  </w:footnote>
  <w:footnote w:id="268">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Cfr. </w:t>
      </w:r>
      <w:r w:rsidRPr="004947C2">
        <w:rPr>
          <w:rFonts w:ascii="Comic Sans MS" w:hAnsi="Comic Sans MS"/>
          <w:smallCaps/>
        </w:rPr>
        <w:t xml:space="preserve">A. </w:t>
      </w:r>
      <w:proofErr w:type="spellStart"/>
      <w:r w:rsidRPr="004947C2">
        <w:rPr>
          <w:rFonts w:ascii="Comic Sans MS" w:hAnsi="Comic Sans MS"/>
          <w:smallCaps/>
        </w:rPr>
        <w:t>Sandulli</w:t>
      </w:r>
      <w:proofErr w:type="spellEnd"/>
      <w:r w:rsidRPr="00592BB2">
        <w:rPr>
          <w:rFonts w:ascii="Comic Sans MS" w:hAnsi="Comic Sans MS"/>
        </w:rPr>
        <w:t xml:space="preserve">, </w:t>
      </w:r>
      <w:r w:rsidRPr="004947C2">
        <w:rPr>
          <w:rFonts w:ascii="Comic Sans MS" w:hAnsi="Comic Sans MS"/>
          <w:i/>
        </w:rPr>
        <w:t>op. cit.</w:t>
      </w:r>
      <w:r w:rsidRPr="00592BB2">
        <w:rPr>
          <w:rFonts w:ascii="Comic Sans MS" w:hAnsi="Comic Sans MS"/>
        </w:rPr>
        <w:t xml:space="preserve">, 290, secondo il quale la riflessione sulla ragionevolezza nell’ambito della dottrina amministrativistica è stata per lungo tempo </w:t>
      </w:r>
      <w:r w:rsidRPr="00592BB2">
        <w:rPr>
          <w:rFonts w:ascii="Comic Sans MS" w:hAnsi="Comic Sans MS" w:cstheme="minorHAnsi"/>
        </w:rPr>
        <w:t>«</w:t>
      </w:r>
      <w:r w:rsidRPr="00592BB2">
        <w:rPr>
          <w:rFonts w:ascii="Comic Sans MS" w:hAnsi="Comic Sans MS"/>
        </w:rPr>
        <w:t>“filtrata” attraverso l’analisi dell’eccesso di potere e dei limiti all’esercizio della potestà discrezionale della pubblica amministrazione</w:t>
      </w:r>
      <w:r w:rsidRPr="00592BB2">
        <w:rPr>
          <w:rFonts w:ascii="Comic Sans MS" w:hAnsi="Comic Sans MS" w:cstheme="minorHAnsi"/>
        </w:rPr>
        <w:t xml:space="preserve">»; negli stessi termini, </w:t>
      </w:r>
      <w:r w:rsidRPr="004947C2">
        <w:rPr>
          <w:rFonts w:ascii="Comic Sans MS" w:hAnsi="Comic Sans MS" w:cstheme="minorHAnsi"/>
          <w:smallCaps/>
        </w:rPr>
        <w:t>L</w:t>
      </w:r>
      <w:r w:rsidRPr="004947C2">
        <w:rPr>
          <w:rFonts w:ascii="Comic Sans MS" w:hAnsi="Comic Sans MS"/>
          <w:smallCaps/>
        </w:rPr>
        <w:t>. D’Andrea</w:t>
      </w:r>
      <w:r w:rsidRPr="00592BB2">
        <w:rPr>
          <w:rFonts w:ascii="Comic Sans MS" w:hAnsi="Comic Sans MS"/>
        </w:rPr>
        <w:t xml:space="preserve">, </w:t>
      </w:r>
      <w:r w:rsidRPr="004947C2">
        <w:rPr>
          <w:rFonts w:ascii="Comic Sans MS" w:hAnsi="Comic Sans MS"/>
          <w:i/>
        </w:rPr>
        <w:t>Ragionevolezza e legittimazione del sistema</w:t>
      </w:r>
      <w:r w:rsidRPr="00592BB2">
        <w:rPr>
          <w:rFonts w:ascii="Comic Sans MS" w:hAnsi="Comic Sans MS"/>
        </w:rPr>
        <w:t xml:space="preserve">, Milano, 2005, 158 </w:t>
      </w:r>
      <w:proofErr w:type="gramStart"/>
      <w:r w:rsidRPr="00592BB2">
        <w:rPr>
          <w:rFonts w:ascii="Comic Sans MS" w:hAnsi="Comic Sans MS"/>
        </w:rPr>
        <w:t>ss..</w:t>
      </w:r>
      <w:proofErr w:type="gramEnd"/>
      <w:r w:rsidRPr="00592BB2">
        <w:rPr>
          <w:rFonts w:ascii="Comic Sans MS" w:hAnsi="Comic Sans MS"/>
        </w:rPr>
        <w:t xml:space="preserve"> A ben guardare, peraltro, pure lo sviamento può intendersi (anche) come </w:t>
      </w:r>
      <w:r w:rsidRPr="00592BB2">
        <w:rPr>
          <w:rFonts w:ascii="Comic Sans MS" w:hAnsi="Comic Sans MS" w:cstheme="minorHAnsi"/>
        </w:rPr>
        <w:t>«</w:t>
      </w:r>
      <w:r w:rsidRPr="00592BB2">
        <w:rPr>
          <w:rFonts w:ascii="Comic Sans MS" w:hAnsi="Comic Sans MS"/>
        </w:rPr>
        <w:t>irrazionalità rispetto allo scopo</w:t>
      </w:r>
      <w:r w:rsidRPr="00592BB2">
        <w:rPr>
          <w:rFonts w:ascii="Comic Sans MS" w:hAnsi="Comic Sans MS" w:cstheme="minorHAnsi"/>
        </w:rPr>
        <w:t>» (</w:t>
      </w:r>
      <w:r w:rsidRPr="004947C2">
        <w:rPr>
          <w:rFonts w:ascii="Comic Sans MS" w:hAnsi="Comic Sans MS" w:cstheme="minorHAnsi"/>
          <w:smallCaps/>
        </w:rPr>
        <w:t xml:space="preserve">R. Villata – M. </w:t>
      </w:r>
      <w:proofErr w:type="spellStart"/>
      <w:r w:rsidRPr="004947C2">
        <w:rPr>
          <w:rFonts w:ascii="Comic Sans MS" w:hAnsi="Comic Sans MS" w:cstheme="minorHAnsi"/>
          <w:smallCaps/>
        </w:rPr>
        <w:t>Ramajoli</w:t>
      </w:r>
      <w:proofErr w:type="spellEnd"/>
      <w:r w:rsidRPr="00592BB2">
        <w:rPr>
          <w:rFonts w:ascii="Comic Sans MS" w:hAnsi="Comic Sans MS" w:cstheme="minorHAnsi"/>
        </w:rPr>
        <w:t xml:space="preserve">, </w:t>
      </w:r>
      <w:r w:rsidRPr="004947C2">
        <w:rPr>
          <w:rFonts w:ascii="Comic Sans MS" w:hAnsi="Comic Sans MS" w:cstheme="minorHAnsi"/>
          <w:i/>
        </w:rPr>
        <w:t>op. cit.</w:t>
      </w:r>
      <w:r w:rsidRPr="00592BB2">
        <w:rPr>
          <w:rFonts w:ascii="Comic Sans MS" w:hAnsi="Comic Sans MS" w:cstheme="minorHAnsi"/>
        </w:rPr>
        <w:t>, 502 ss.)</w:t>
      </w:r>
      <w:r w:rsidRPr="00592BB2">
        <w:rPr>
          <w:rFonts w:ascii="Comic Sans MS" w:hAnsi="Comic Sans MS"/>
        </w:rPr>
        <w:t>, al valore rappresentato da quest’ultimo (</w:t>
      </w:r>
      <w:r w:rsidRPr="004947C2">
        <w:rPr>
          <w:rFonts w:ascii="Comic Sans MS" w:hAnsi="Comic Sans MS"/>
          <w:smallCaps/>
        </w:rPr>
        <w:t xml:space="preserve">M. </w:t>
      </w:r>
      <w:proofErr w:type="spellStart"/>
      <w:r w:rsidRPr="004947C2">
        <w:rPr>
          <w:rFonts w:ascii="Comic Sans MS" w:hAnsi="Comic Sans MS"/>
          <w:smallCaps/>
        </w:rPr>
        <w:t>Trimarchi</w:t>
      </w:r>
      <w:proofErr w:type="spellEnd"/>
      <w:r w:rsidRPr="00592BB2">
        <w:rPr>
          <w:rFonts w:ascii="Comic Sans MS" w:hAnsi="Comic Sans MS"/>
        </w:rPr>
        <w:t xml:space="preserve">, </w:t>
      </w:r>
      <w:r w:rsidRPr="004A14D7">
        <w:rPr>
          <w:rFonts w:ascii="Comic Sans MS" w:hAnsi="Comic Sans MS"/>
          <w:i/>
        </w:rPr>
        <w:t>op. cit.</w:t>
      </w:r>
      <w:r w:rsidRPr="00592BB2">
        <w:rPr>
          <w:rFonts w:ascii="Comic Sans MS" w:hAnsi="Comic Sans MS"/>
        </w:rPr>
        <w:t xml:space="preserve">, 1317-1318, anche in nota). </w:t>
      </w:r>
    </w:p>
  </w:footnote>
  <w:footnote w:id="269">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 xml:space="preserve">M. </w:t>
      </w:r>
      <w:proofErr w:type="spellStart"/>
      <w:r w:rsidRPr="004A14D7">
        <w:rPr>
          <w:rFonts w:ascii="Comic Sans MS" w:hAnsi="Comic Sans MS"/>
          <w:smallCaps/>
        </w:rPr>
        <w:t>Ramajoli</w:t>
      </w:r>
      <w:proofErr w:type="spellEnd"/>
      <w:r w:rsidRPr="00592BB2">
        <w:rPr>
          <w:rFonts w:ascii="Comic Sans MS" w:hAnsi="Comic Sans MS"/>
        </w:rPr>
        <w:t xml:space="preserve">, </w:t>
      </w:r>
      <w:r w:rsidRPr="004A14D7">
        <w:rPr>
          <w:rFonts w:ascii="Comic Sans MS" w:hAnsi="Comic Sans MS"/>
          <w:i/>
        </w:rPr>
        <w:t>op. cit.</w:t>
      </w:r>
      <w:r w:rsidRPr="00592BB2">
        <w:rPr>
          <w:rFonts w:ascii="Comic Sans MS" w:hAnsi="Comic Sans MS"/>
        </w:rPr>
        <w:t xml:space="preserve">, 59-60. </w:t>
      </w:r>
      <w:proofErr w:type="gramStart"/>
      <w:r w:rsidRPr="00592BB2">
        <w:rPr>
          <w:rFonts w:ascii="Comic Sans MS" w:hAnsi="Comic Sans MS"/>
        </w:rPr>
        <w:t>E’</w:t>
      </w:r>
      <w:proofErr w:type="gramEnd"/>
      <w:r w:rsidRPr="00592BB2">
        <w:rPr>
          <w:rFonts w:ascii="Comic Sans MS" w:hAnsi="Comic Sans MS"/>
        </w:rPr>
        <w:t xml:space="preserve"> lo stesso Consiglio di Stato a riferire di alcune classiche figure sintomatiche </w:t>
      </w:r>
      <w:r w:rsidRPr="00592BB2">
        <w:rPr>
          <w:rFonts w:ascii="Comic Sans MS" w:hAnsi="Comic Sans MS" w:cstheme="minorHAnsi"/>
        </w:rPr>
        <w:t xml:space="preserve">«poi confluite, con il passare del tempo, nei vizi di illogicità e di irragionevolezza»: Sez. III, 8 gennaio 2013, n. 26, in </w:t>
      </w:r>
      <w:r w:rsidRPr="004A14D7">
        <w:rPr>
          <w:rFonts w:ascii="Comic Sans MS" w:hAnsi="Comic Sans MS" w:cstheme="minorHAnsi"/>
          <w:i/>
        </w:rPr>
        <w:t xml:space="preserve">Foro </w:t>
      </w:r>
      <w:proofErr w:type="spellStart"/>
      <w:r w:rsidRPr="004A14D7">
        <w:rPr>
          <w:rFonts w:ascii="Comic Sans MS" w:hAnsi="Comic Sans MS" w:cstheme="minorHAnsi"/>
          <w:i/>
        </w:rPr>
        <w:t>amm</w:t>
      </w:r>
      <w:proofErr w:type="spellEnd"/>
      <w:r w:rsidRPr="004A14D7">
        <w:rPr>
          <w:rFonts w:ascii="Comic Sans MS" w:hAnsi="Comic Sans MS" w:cstheme="minorHAnsi"/>
          <w:i/>
        </w:rPr>
        <w:t xml:space="preserve">. – </w:t>
      </w:r>
      <w:proofErr w:type="spellStart"/>
      <w:r w:rsidRPr="004A14D7">
        <w:rPr>
          <w:rFonts w:ascii="Comic Sans MS" w:hAnsi="Comic Sans MS" w:cstheme="minorHAnsi"/>
          <w:i/>
        </w:rPr>
        <w:t>CdS</w:t>
      </w:r>
      <w:proofErr w:type="spellEnd"/>
      <w:r w:rsidRPr="00592BB2">
        <w:rPr>
          <w:rFonts w:ascii="Comic Sans MS" w:hAnsi="Comic Sans MS" w:cstheme="minorHAnsi"/>
        </w:rPr>
        <w:t>, 2013, 96.</w:t>
      </w:r>
      <w:r w:rsidRPr="00592BB2">
        <w:rPr>
          <w:rFonts w:ascii="Comic Sans MS" w:hAnsi="Comic Sans MS"/>
        </w:rPr>
        <w:t xml:space="preserve"> </w:t>
      </w:r>
    </w:p>
  </w:footnote>
  <w:footnote w:id="270">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La suggestiva immagine è</w:t>
      </w:r>
      <w:r>
        <w:rPr>
          <w:rFonts w:ascii="Comic Sans MS" w:hAnsi="Comic Sans MS"/>
        </w:rPr>
        <w:t xml:space="preserve"> di </w:t>
      </w:r>
      <w:r w:rsidRPr="004A14D7">
        <w:rPr>
          <w:rFonts w:ascii="Comic Sans MS" w:hAnsi="Comic Sans MS"/>
          <w:smallCaps/>
        </w:rPr>
        <w:t>G. Corso</w:t>
      </w:r>
      <w:r>
        <w:rPr>
          <w:rFonts w:ascii="Comic Sans MS" w:hAnsi="Comic Sans MS"/>
        </w:rPr>
        <w:t xml:space="preserve">, </w:t>
      </w:r>
      <w:r w:rsidRPr="004A14D7">
        <w:rPr>
          <w:rFonts w:ascii="Comic Sans MS" w:hAnsi="Comic Sans MS"/>
          <w:i/>
        </w:rPr>
        <w:t>Il principio di ragionevolezza nel diritto amministrativo</w:t>
      </w:r>
      <w:r w:rsidRPr="00592BB2">
        <w:rPr>
          <w:rFonts w:ascii="Comic Sans MS" w:hAnsi="Comic Sans MS"/>
        </w:rPr>
        <w:t xml:space="preserve">, in </w:t>
      </w:r>
      <w:r w:rsidRPr="004A14D7">
        <w:rPr>
          <w:rFonts w:ascii="Comic Sans MS" w:hAnsi="Comic Sans MS"/>
          <w:i/>
        </w:rPr>
        <w:t xml:space="preserve">Ars </w:t>
      </w:r>
      <w:proofErr w:type="spellStart"/>
      <w:r w:rsidRPr="004A14D7">
        <w:rPr>
          <w:rFonts w:ascii="Comic Sans MS" w:hAnsi="Comic Sans MS"/>
          <w:i/>
        </w:rPr>
        <w:t>interpretandi</w:t>
      </w:r>
      <w:proofErr w:type="spellEnd"/>
      <w:r w:rsidRPr="00592BB2">
        <w:rPr>
          <w:rFonts w:ascii="Comic Sans MS" w:hAnsi="Comic Sans MS"/>
        </w:rPr>
        <w:t>, 2002, 439. Nel senso che il principio di ragionevolezza sembra comportare il necessario raffronto tra il fine concreto propostosi dall’amminis</w:t>
      </w:r>
      <w:r>
        <w:rPr>
          <w:rFonts w:ascii="Comic Sans MS" w:hAnsi="Comic Sans MS"/>
        </w:rPr>
        <w:t>t</w:t>
      </w:r>
      <w:r w:rsidRPr="00592BB2">
        <w:rPr>
          <w:rFonts w:ascii="Comic Sans MS" w:hAnsi="Comic Sans MS"/>
        </w:rPr>
        <w:t xml:space="preserve">razione ed il fine di legge, </w:t>
      </w:r>
      <w:r w:rsidRPr="004A14D7">
        <w:rPr>
          <w:rFonts w:ascii="Comic Sans MS" w:hAnsi="Comic Sans MS"/>
          <w:smallCaps/>
        </w:rPr>
        <w:t>F. Astone</w:t>
      </w:r>
      <w:r>
        <w:rPr>
          <w:rFonts w:ascii="Comic Sans MS" w:hAnsi="Comic Sans MS"/>
        </w:rPr>
        <w:t xml:space="preserve">, </w:t>
      </w:r>
      <w:r w:rsidRPr="004A14D7">
        <w:rPr>
          <w:rFonts w:ascii="Comic Sans MS" w:hAnsi="Comic Sans MS"/>
          <w:i/>
        </w:rPr>
        <w:t>Il principio di ragionevolezza</w:t>
      </w:r>
      <w:r w:rsidRPr="00592BB2">
        <w:rPr>
          <w:rFonts w:ascii="Comic Sans MS" w:hAnsi="Comic Sans MS"/>
        </w:rPr>
        <w:t xml:space="preserve">, in </w:t>
      </w:r>
      <w:r w:rsidRPr="004A14D7">
        <w:rPr>
          <w:rFonts w:ascii="Comic Sans MS" w:hAnsi="Comic Sans MS"/>
          <w:smallCaps/>
        </w:rPr>
        <w:t xml:space="preserve">M. Renna – F. </w:t>
      </w:r>
      <w:proofErr w:type="spellStart"/>
      <w:r w:rsidRPr="004A14D7">
        <w:rPr>
          <w:rFonts w:ascii="Comic Sans MS" w:hAnsi="Comic Sans MS"/>
          <w:smallCaps/>
        </w:rPr>
        <w:t>Saitta</w:t>
      </w:r>
      <w:proofErr w:type="spellEnd"/>
      <w:r w:rsidRPr="00592BB2">
        <w:rPr>
          <w:rFonts w:ascii="Comic Sans MS" w:hAnsi="Comic Sans MS"/>
        </w:rPr>
        <w:t xml:space="preserve"> (a cura di), </w:t>
      </w:r>
      <w:r w:rsidRPr="004A14D7">
        <w:rPr>
          <w:rFonts w:ascii="Comic Sans MS" w:hAnsi="Comic Sans MS"/>
          <w:i/>
        </w:rPr>
        <w:t>op. cit.</w:t>
      </w:r>
      <w:r w:rsidRPr="00592BB2">
        <w:rPr>
          <w:rFonts w:ascii="Comic Sans MS" w:hAnsi="Comic Sans MS"/>
        </w:rPr>
        <w:t>, 387.</w:t>
      </w:r>
    </w:p>
  </w:footnote>
  <w:footnote w:id="271">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proofErr w:type="spellStart"/>
      <w:r w:rsidRPr="00592BB2">
        <w:rPr>
          <w:rFonts w:ascii="Comic Sans MS" w:hAnsi="Comic Sans MS"/>
        </w:rPr>
        <w:t>Cons</w:t>
      </w:r>
      <w:proofErr w:type="spellEnd"/>
      <w:r w:rsidRPr="00592BB2">
        <w:rPr>
          <w:rFonts w:ascii="Comic Sans MS" w:hAnsi="Comic Sans MS"/>
        </w:rPr>
        <w:t xml:space="preserve">. St., Sez. III, 9 marzo 2021, n. 1956, in </w:t>
      </w:r>
      <w:r w:rsidRPr="004A14D7">
        <w:rPr>
          <w:rFonts w:ascii="Comic Sans MS" w:hAnsi="Comic Sans MS"/>
          <w:i/>
        </w:rPr>
        <w:t xml:space="preserve">Foro </w:t>
      </w:r>
      <w:proofErr w:type="spellStart"/>
      <w:r w:rsidRPr="004A14D7">
        <w:rPr>
          <w:rFonts w:ascii="Comic Sans MS" w:hAnsi="Comic Sans MS"/>
          <w:i/>
        </w:rPr>
        <w:t>amm</w:t>
      </w:r>
      <w:proofErr w:type="spellEnd"/>
      <w:r w:rsidRPr="004A14D7">
        <w:rPr>
          <w:rFonts w:ascii="Comic Sans MS" w:hAnsi="Comic Sans MS"/>
          <w:i/>
        </w:rPr>
        <w:t>.</w:t>
      </w:r>
      <w:r w:rsidRPr="00592BB2">
        <w:rPr>
          <w:rFonts w:ascii="Comic Sans MS" w:hAnsi="Comic Sans MS"/>
        </w:rPr>
        <w:t>, 2021, 476.</w:t>
      </w:r>
    </w:p>
  </w:footnote>
  <w:footnote w:id="272">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Sez. V, 20 febbraio 2017, n. 746, in </w:t>
      </w:r>
      <w:hyperlink r:id="rId19" w:history="1">
        <w:r w:rsidRPr="00592BB2">
          <w:rPr>
            <w:rStyle w:val="Collegamentoipertestuale"/>
            <w:rFonts w:ascii="Comic Sans MS" w:hAnsi="Comic Sans MS"/>
          </w:rPr>
          <w:t>www.giustizia-amministrativa.it</w:t>
        </w:r>
      </w:hyperlink>
      <w:r w:rsidRPr="00592BB2">
        <w:rPr>
          <w:rFonts w:ascii="Comic Sans MS" w:hAnsi="Comic Sans MS"/>
        </w:rPr>
        <w:t xml:space="preserve">. </w:t>
      </w:r>
    </w:p>
  </w:footnote>
  <w:footnote w:id="273">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S. Cognetti</w:t>
      </w:r>
      <w:r w:rsidRPr="00592BB2">
        <w:rPr>
          <w:rFonts w:ascii="Comic Sans MS" w:hAnsi="Comic Sans MS"/>
        </w:rPr>
        <w:t xml:space="preserve">, </w:t>
      </w:r>
      <w:r w:rsidRPr="004A14D7">
        <w:rPr>
          <w:rFonts w:ascii="Comic Sans MS" w:hAnsi="Comic Sans MS"/>
          <w:i/>
        </w:rPr>
        <w:t>Clausole generali</w:t>
      </w:r>
      <w:r w:rsidRPr="00592BB2">
        <w:rPr>
          <w:rFonts w:ascii="Comic Sans MS" w:hAnsi="Comic Sans MS"/>
        </w:rPr>
        <w:t>, cit., 1204.</w:t>
      </w:r>
    </w:p>
  </w:footnote>
  <w:footnote w:id="274">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G. Corso</w:t>
      </w:r>
      <w:r w:rsidRPr="00592BB2">
        <w:rPr>
          <w:rFonts w:ascii="Comic Sans MS" w:hAnsi="Comic Sans MS"/>
        </w:rPr>
        <w:t xml:space="preserve">, </w:t>
      </w:r>
      <w:r w:rsidRPr="004A14D7">
        <w:rPr>
          <w:rFonts w:ascii="Comic Sans MS" w:hAnsi="Comic Sans MS"/>
          <w:i/>
        </w:rPr>
        <w:t>I principi generali</w:t>
      </w:r>
      <w:r w:rsidRPr="00592BB2">
        <w:rPr>
          <w:rFonts w:ascii="Comic Sans MS" w:hAnsi="Comic Sans MS"/>
        </w:rPr>
        <w:t>, cit., 29.</w:t>
      </w:r>
    </w:p>
  </w:footnote>
  <w:footnote w:id="275">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Sul punto, </w:t>
      </w:r>
      <w:proofErr w:type="spellStart"/>
      <w:r w:rsidRPr="004A14D7">
        <w:rPr>
          <w:rFonts w:ascii="Comic Sans MS" w:hAnsi="Comic Sans MS"/>
          <w:i/>
        </w:rPr>
        <w:t>amplius</w:t>
      </w:r>
      <w:proofErr w:type="spellEnd"/>
      <w:r w:rsidRPr="00592BB2">
        <w:rPr>
          <w:rFonts w:ascii="Comic Sans MS" w:hAnsi="Comic Sans MS"/>
        </w:rPr>
        <w:t xml:space="preserve">, </w:t>
      </w:r>
      <w:r w:rsidRPr="004A14D7">
        <w:rPr>
          <w:rFonts w:ascii="Comic Sans MS" w:hAnsi="Comic Sans MS"/>
          <w:smallCaps/>
        </w:rPr>
        <w:t>N. Paolantonio</w:t>
      </w:r>
      <w:r w:rsidRPr="00592BB2">
        <w:rPr>
          <w:rFonts w:ascii="Comic Sans MS" w:hAnsi="Comic Sans MS"/>
        </w:rPr>
        <w:t xml:space="preserve">, </w:t>
      </w:r>
      <w:r w:rsidRPr="004A14D7">
        <w:rPr>
          <w:rFonts w:ascii="Comic Sans MS" w:hAnsi="Comic Sans MS"/>
          <w:i/>
        </w:rPr>
        <w:t>Il sindacato di legittimità sul provvedimento amministrativo</w:t>
      </w:r>
      <w:r w:rsidRPr="00592BB2">
        <w:rPr>
          <w:rFonts w:ascii="Comic Sans MS" w:hAnsi="Comic Sans MS"/>
        </w:rPr>
        <w:t xml:space="preserve">, Padova, 2000, </w:t>
      </w:r>
      <w:r w:rsidRPr="004A14D7">
        <w:rPr>
          <w:rFonts w:ascii="Comic Sans MS" w:hAnsi="Comic Sans MS"/>
          <w:i/>
        </w:rPr>
        <w:t>passim</w:t>
      </w:r>
      <w:r w:rsidRPr="00592BB2">
        <w:rPr>
          <w:rFonts w:ascii="Comic Sans MS" w:hAnsi="Comic Sans MS"/>
        </w:rPr>
        <w:t>, ma spec. 371.</w:t>
      </w:r>
    </w:p>
  </w:footnote>
  <w:footnote w:id="276">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G. Morbidelli</w:t>
      </w:r>
      <w:r w:rsidRPr="00592BB2">
        <w:rPr>
          <w:rFonts w:ascii="Comic Sans MS" w:hAnsi="Comic Sans MS"/>
        </w:rPr>
        <w:t xml:space="preserve">, </w:t>
      </w:r>
      <w:r w:rsidRPr="004A14D7">
        <w:rPr>
          <w:rFonts w:ascii="Comic Sans MS" w:hAnsi="Comic Sans MS"/>
          <w:i/>
        </w:rPr>
        <w:t>Separazione tra politica e amministrazione</w:t>
      </w:r>
      <w:r w:rsidRPr="00592BB2">
        <w:rPr>
          <w:rFonts w:ascii="Comic Sans MS" w:hAnsi="Comic Sans MS"/>
        </w:rPr>
        <w:t xml:space="preserve">, cit., 22-23. Su questi temi è inevitabile il riferimento a </w:t>
      </w:r>
      <w:r w:rsidRPr="004A14D7">
        <w:rPr>
          <w:rFonts w:ascii="Comic Sans MS" w:hAnsi="Comic Sans MS"/>
          <w:smallCaps/>
        </w:rPr>
        <w:t>D. Vaiano</w:t>
      </w:r>
      <w:r w:rsidRPr="00592BB2">
        <w:rPr>
          <w:rFonts w:ascii="Comic Sans MS" w:hAnsi="Comic Sans MS"/>
        </w:rPr>
        <w:t xml:space="preserve">, </w:t>
      </w:r>
      <w:r w:rsidRPr="004A14D7">
        <w:rPr>
          <w:rFonts w:ascii="Comic Sans MS" w:hAnsi="Comic Sans MS"/>
          <w:i/>
        </w:rPr>
        <w:t>La riserva di funzione amministrativa</w:t>
      </w:r>
      <w:r w:rsidRPr="00592BB2">
        <w:rPr>
          <w:rFonts w:ascii="Comic Sans MS" w:hAnsi="Comic Sans MS"/>
        </w:rPr>
        <w:t>, Milano, 1996.</w:t>
      </w:r>
    </w:p>
  </w:footnote>
  <w:footnote w:id="277">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Nel senso che </w:t>
      </w:r>
      <w:r w:rsidRPr="00592BB2">
        <w:rPr>
          <w:rFonts w:ascii="Comic Sans MS" w:hAnsi="Comic Sans MS" w:cstheme="minorHAnsi"/>
        </w:rPr>
        <w:t>«</w:t>
      </w:r>
      <w:r w:rsidRPr="00592BB2">
        <w:rPr>
          <w:rFonts w:ascii="Comic Sans MS" w:hAnsi="Comic Sans MS"/>
        </w:rPr>
        <w:t>a volte, sotto la specie della illogicità il giudice amministrativo si lascia andare a fare il buon amministratore</w:t>
      </w:r>
      <w:r w:rsidRPr="00592BB2">
        <w:rPr>
          <w:rFonts w:ascii="Comic Sans MS" w:hAnsi="Comic Sans MS" w:cstheme="minorHAnsi"/>
        </w:rPr>
        <w:t>»</w:t>
      </w:r>
      <w:r w:rsidRPr="00592BB2">
        <w:rPr>
          <w:rFonts w:ascii="Comic Sans MS" w:hAnsi="Comic Sans MS"/>
        </w:rPr>
        <w:t xml:space="preserve">, </w:t>
      </w:r>
      <w:r w:rsidRPr="004A14D7">
        <w:rPr>
          <w:rFonts w:ascii="Comic Sans MS" w:hAnsi="Comic Sans MS"/>
          <w:smallCaps/>
        </w:rPr>
        <w:t>S. Baccarini</w:t>
      </w:r>
      <w:r w:rsidRPr="00592BB2">
        <w:rPr>
          <w:rFonts w:ascii="Comic Sans MS" w:hAnsi="Comic Sans MS"/>
        </w:rPr>
        <w:t xml:space="preserve">, </w:t>
      </w:r>
      <w:r w:rsidRPr="004A14D7">
        <w:rPr>
          <w:rFonts w:ascii="Comic Sans MS" w:hAnsi="Comic Sans MS"/>
          <w:i/>
        </w:rPr>
        <w:t>Sindacabilità della discrezionalità del potere di pianificare e legittimità della normativa</w:t>
      </w:r>
      <w:r w:rsidRPr="00592BB2">
        <w:rPr>
          <w:rFonts w:ascii="Comic Sans MS" w:hAnsi="Comic Sans MS"/>
        </w:rPr>
        <w:t xml:space="preserve">, in </w:t>
      </w:r>
      <w:proofErr w:type="spellStart"/>
      <w:r w:rsidRPr="004A14D7">
        <w:rPr>
          <w:rFonts w:ascii="Comic Sans MS" w:hAnsi="Comic Sans MS"/>
          <w:i/>
        </w:rPr>
        <w:t>Riv</w:t>
      </w:r>
      <w:proofErr w:type="spellEnd"/>
      <w:r w:rsidRPr="004A14D7">
        <w:rPr>
          <w:rFonts w:ascii="Comic Sans MS" w:hAnsi="Comic Sans MS"/>
          <w:i/>
        </w:rPr>
        <w:t xml:space="preserve">. giur. </w:t>
      </w:r>
      <w:proofErr w:type="spellStart"/>
      <w:r w:rsidRPr="004A14D7">
        <w:rPr>
          <w:rFonts w:ascii="Comic Sans MS" w:hAnsi="Comic Sans MS"/>
          <w:i/>
        </w:rPr>
        <w:t>edil</w:t>
      </w:r>
      <w:proofErr w:type="spellEnd"/>
      <w:r w:rsidRPr="004A14D7">
        <w:rPr>
          <w:rFonts w:ascii="Comic Sans MS" w:hAnsi="Comic Sans MS"/>
          <w:i/>
        </w:rPr>
        <w:t>.</w:t>
      </w:r>
      <w:r w:rsidRPr="00592BB2">
        <w:rPr>
          <w:rFonts w:ascii="Comic Sans MS" w:hAnsi="Comic Sans MS"/>
        </w:rPr>
        <w:t>, 2014, II, 108.</w:t>
      </w:r>
    </w:p>
  </w:footnote>
  <w:footnote w:id="278">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G. Sala</w:t>
      </w:r>
      <w:r w:rsidRPr="00592BB2">
        <w:rPr>
          <w:rFonts w:ascii="Comic Sans MS" w:hAnsi="Comic Sans MS"/>
        </w:rPr>
        <w:t xml:space="preserve">, </w:t>
      </w:r>
      <w:r w:rsidRPr="004A14D7">
        <w:rPr>
          <w:rFonts w:ascii="Comic Sans MS" w:hAnsi="Comic Sans MS"/>
          <w:i/>
        </w:rPr>
        <w:t>L’eccesso di potere amministrativo</w:t>
      </w:r>
      <w:r w:rsidRPr="00592BB2">
        <w:rPr>
          <w:rFonts w:ascii="Comic Sans MS" w:hAnsi="Comic Sans MS"/>
        </w:rPr>
        <w:t>, cit., 196.</w:t>
      </w:r>
    </w:p>
  </w:footnote>
  <w:footnote w:id="279">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Salvo sdrammatizzare il problema come sembra fare </w:t>
      </w:r>
      <w:r w:rsidRPr="004A14D7">
        <w:rPr>
          <w:rFonts w:ascii="Comic Sans MS" w:hAnsi="Comic Sans MS"/>
          <w:smallCaps/>
        </w:rPr>
        <w:t>F. Ledda</w:t>
      </w:r>
      <w:r w:rsidRPr="00592BB2">
        <w:rPr>
          <w:rFonts w:ascii="Comic Sans MS" w:hAnsi="Comic Sans MS"/>
        </w:rPr>
        <w:t xml:space="preserve">, </w:t>
      </w:r>
      <w:r w:rsidRPr="004A14D7">
        <w:rPr>
          <w:rFonts w:ascii="Comic Sans MS" w:hAnsi="Comic Sans MS"/>
          <w:i/>
        </w:rPr>
        <w:t>Variazioni sul tema</w:t>
      </w:r>
      <w:r w:rsidRPr="00592BB2">
        <w:rPr>
          <w:rFonts w:ascii="Comic Sans MS" w:hAnsi="Comic Sans MS"/>
        </w:rPr>
        <w:t xml:space="preserve">, cit., 577, laddove sostiene che, </w:t>
      </w:r>
      <w:r w:rsidRPr="00592BB2">
        <w:rPr>
          <w:rFonts w:ascii="Comic Sans MS" w:hAnsi="Comic Sans MS" w:cstheme="minorHAnsi"/>
        </w:rPr>
        <w:t xml:space="preserve">«se si parte dalla idea della “confutazione” e si riconosce finalmente che </w:t>
      </w:r>
      <w:r w:rsidRPr="00592BB2">
        <w:rPr>
          <w:rFonts w:ascii="Comic Sans MS" w:hAnsi="Comic Sans MS" w:cstheme="minorHAnsi"/>
          <w:i/>
        </w:rPr>
        <w:t xml:space="preserve">tutto </w:t>
      </w:r>
      <w:r w:rsidRPr="00592BB2">
        <w:rPr>
          <w:rFonts w:ascii="Comic Sans MS" w:hAnsi="Comic Sans MS" w:cstheme="minorHAnsi"/>
        </w:rPr>
        <w:t>in pr</w:t>
      </w:r>
      <w:r>
        <w:rPr>
          <w:rFonts w:ascii="Comic Sans MS" w:hAnsi="Comic Sans MS" w:cstheme="minorHAnsi"/>
        </w:rPr>
        <w:t>i</w:t>
      </w:r>
      <w:r w:rsidRPr="00592BB2">
        <w:rPr>
          <w:rFonts w:ascii="Comic Sans MS" w:hAnsi="Comic Sans MS" w:cstheme="minorHAnsi"/>
        </w:rPr>
        <w:t>ncipio è confutabile, si giunge ad una conclusione molto chiara: che cioè attengono al c.d. merito quelle determinazioni che nella sede propria del processo abbiano resistito alla confutazione della parte; la stessa idea può esprimersi dicendo che l’ambito del “merito” può essere delimitato solo “</w:t>
      </w:r>
      <w:r w:rsidRPr="00592BB2">
        <w:rPr>
          <w:rFonts w:ascii="Comic Sans MS" w:hAnsi="Comic Sans MS" w:cstheme="minorHAnsi"/>
          <w:i/>
        </w:rPr>
        <w:t>a posteriori</w:t>
      </w:r>
      <w:r w:rsidRPr="00592BB2">
        <w:rPr>
          <w:rFonts w:ascii="Comic Sans MS" w:hAnsi="Comic Sans MS" w:cstheme="minorHAnsi"/>
        </w:rPr>
        <w:t>”, quando si venga a constatare, dopo la definizione del giudizio, che sono state disattese le censure proposte dalla parte ricorrente per “falsificare”, siccome illegittima, e quindi invalida, la determinazione espressa nell’atto» (l’A. fa dichiaratamente riferimento al razionalismo critico di Popper).</w:t>
      </w:r>
    </w:p>
  </w:footnote>
  <w:footnote w:id="280">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 xml:space="preserve">C. </w:t>
      </w:r>
      <w:proofErr w:type="spellStart"/>
      <w:r w:rsidRPr="004A14D7">
        <w:rPr>
          <w:rFonts w:ascii="Comic Sans MS" w:hAnsi="Comic Sans MS"/>
          <w:smallCaps/>
        </w:rPr>
        <w:t>Cudia</w:t>
      </w:r>
      <w:proofErr w:type="spellEnd"/>
      <w:r w:rsidRPr="00592BB2">
        <w:rPr>
          <w:rFonts w:ascii="Comic Sans MS" w:hAnsi="Comic Sans MS"/>
        </w:rPr>
        <w:t xml:space="preserve">, </w:t>
      </w:r>
      <w:r w:rsidRPr="004A14D7">
        <w:rPr>
          <w:rFonts w:ascii="Comic Sans MS" w:hAnsi="Comic Sans MS"/>
          <w:i/>
        </w:rPr>
        <w:t>Funzione amministrativa</w:t>
      </w:r>
      <w:r w:rsidRPr="00592BB2">
        <w:rPr>
          <w:rFonts w:ascii="Comic Sans MS" w:hAnsi="Comic Sans MS"/>
        </w:rPr>
        <w:t>, cit., 8-9.</w:t>
      </w:r>
    </w:p>
  </w:footnote>
  <w:footnote w:id="281">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 xml:space="preserve">M.E. </w:t>
      </w:r>
      <w:proofErr w:type="spellStart"/>
      <w:r w:rsidRPr="004A14D7">
        <w:rPr>
          <w:rFonts w:ascii="Comic Sans MS" w:hAnsi="Comic Sans MS"/>
          <w:smallCaps/>
        </w:rPr>
        <w:t>Schinaia</w:t>
      </w:r>
      <w:proofErr w:type="spellEnd"/>
      <w:r w:rsidRPr="00592BB2">
        <w:rPr>
          <w:rFonts w:ascii="Comic Sans MS" w:hAnsi="Comic Sans MS"/>
        </w:rPr>
        <w:t xml:space="preserve">, </w:t>
      </w:r>
      <w:r w:rsidRPr="004A14D7">
        <w:rPr>
          <w:rFonts w:ascii="Comic Sans MS" w:hAnsi="Comic Sans MS"/>
          <w:i/>
        </w:rPr>
        <w:t>op. cit.</w:t>
      </w:r>
      <w:r w:rsidRPr="00592BB2">
        <w:rPr>
          <w:rFonts w:ascii="Comic Sans MS" w:hAnsi="Comic Sans MS"/>
        </w:rPr>
        <w:t>, 1107.</w:t>
      </w:r>
    </w:p>
  </w:footnote>
  <w:footnote w:id="282">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 xml:space="preserve">G. </w:t>
      </w:r>
      <w:proofErr w:type="spellStart"/>
      <w:r w:rsidRPr="004A14D7">
        <w:rPr>
          <w:rFonts w:ascii="Comic Sans MS" w:hAnsi="Comic Sans MS"/>
          <w:smallCaps/>
        </w:rPr>
        <w:t>Zanobini</w:t>
      </w:r>
      <w:proofErr w:type="spellEnd"/>
      <w:r w:rsidRPr="00592BB2">
        <w:rPr>
          <w:rFonts w:ascii="Comic Sans MS" w:hAnsi="Comic Sans MS"/>
        </w:rPr>
        <w:t xml:space="preserve">, </w:t>
      </w:r>
      <w:r w:rsidRPr="004A14D7">
        <w:rPr>
          <w:rFonts w:ascii="Comic Sans MS" w:hAnsi="Comic Sans MS"/>
          <w:i/>
        </w:rPr>
        <w:t>Corso di diritto amministrativo</w:t>
      </w:r>
      <w:r w:rsidRPr="00592BB2">
        <w:rPr>
          <w:rFonts w:ascii="Comic Sans MS" w:hAnsi="Comic Sans MS"/>
        </w:rPr>
        <w:t>, Milano, 1950, I, 205.</w:t>
      </w:r>
    </w:p>
  </w:footnote>
  <w:footnote w:id="283">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 xml:space="preserve">C. </w:t>
      </w:r>
      <w:proofErr w:type="spellStart"/>
      <w:r w:rsidRPr="004A14D7">
        <w:rPr>
          <w:rFonts w:ascii="Comic Sans MS" w:hAnsi="Comic Sans MS"/>
          <w:smallCaps/>
        </w:rPr>
        <w:t>Cudia</w:t>
      </w:r>
      <w:proofErr w:type="spellEnd"/>
      <w:r w:rsidRPr="00592BB2">
        <w:rPr>
          <w:rFonts w:ascii="Comic Sans MS" w:hAnsi="Comic Sans MS"/>
        </w:rPr>
        <w:t xml:space="preserve">, </w:t>
      </w:r>
      <w:r w:rsidRPr="004A14D7">
        <w:rPr>
          <w:rFonts w:ascii="Comic Sans MS" w:hAnsi="Comic Sans MS"/>
          <w:i/>
        </w:rPr>
        <w:t xml:space="preserve">op. </w:t>
      </w:r>
      <w:proofErr w:type="spellStart"/>
      <w:r w:rsidRPr="004A14D7">
        <w:rPr>
          <w:rFonts w:ascii="Comic Sans MS" w:hAnsi="Comic Sans MS"/>
          <w:i/>
        </w:rPr>
        <w:t>ult</w:t>
      </w:r>
      <w:proofErr w:type="spellEnd"/>
      <w:r w:rsidRPr="004A14D7">
        <w:rPr>
          <w:rFonts w:ascii="Comic Sans MS" w:hAnsi="Comic Sans MS"/>
          <w:i/>
        </w:rPr>
        <w:t>. cit.</w:t>
      </w:r>
      <w:r w:rsidRPr="00592BB2">
        <w:rPr>
          <w:rFonts w:ascii="Comic Sans MS" w:hAnsi="Comic Sans MS"/>
        </w:rPr>
        <w:t xml:space="preserve">, 42. Nel senso che, per quanto concerne il controllo sulla discrezionalità, il giudice amministrativo finisce talvolta per autolimitarsi, </w:t>
      </w:r>
      <w:r w:rsidRPr="004A14D7">
        <w:rPr>
          <w:rFonts w:ascii="Comic Sans MS" w:hAnsi="Comic Sans MS"/>
          <w:smallCaps/>
        </w:rPr>
        <w:t xml:space="preserve">S. De </w:t>
      </w:r>
      <w:proofErr w:type="spellStart"/>
      <w:r w:rsidRPr="004A14D7">
        <w:rPr>
          <w:rFonts w:ascii="Comic Sans MS" w:hAnsi="Comic Sans MS"/>
          <w:smallCaps/>
        </w:rPr>
        <w:t>Nitto</w:t>
      </w:r>
      <w:proofErr w:type="spellEnd"/>
      <w:r w:rsidRPr="00592BB2">
        <w:rPr>
          <w:rFonts w:ascii="Comic Sans MS" w:hAnsi="Comic Sans MS"/>
        </w:rPr>
        <w:t xml:space="preserve">, </w:t>
      </w:r>
      <w:r w:rsidRPr="004A14D7">
        <w:rPr>
          <w:rFonts w:ascii="Comic Sans MS" w:hAnsi="Comic Sans MS"/>
          <w:i/>
        </w:rPr>
        <w:t>op. cit.</w:t>
      </w:r>
      <w:r w:rsidRPr="00592BB2">
        <w:rPr>
          <w:rFonts w:ascii="Comic Sans MS" w:hAnsi="Comic Sans MS"/>
        </w:rPr>
        <w:t>, 1081.</w:t>
      </w:r>
    </w:p>
  </w:footnote>
  <w:footnote w:id="284">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L. D’Andrea</w:t>
      </w:r>
      <w:r w:rsidRPr="00592BB2">
        <w:rPr>
          <w:rFonts w:ascii="Comic Sans MS" w:hAnsi="Comic Sans MS"/>
        </w:rPr>
        <w:t xml:space="preserve">, </w:t>
      </w:r>
      <w:r w:rsidRPr="004A14D7">
        <w:rPr>
          <w:rFonts w:ascii="Comic Sans MS" w:hAnsi="Comic Sans MS"/>
          <w:i/>
        </w:rPr>
        <w:t>op. cit.</w:t>
      </w:r>
      <w:r w:rsidRPr="00592BB2">
        <w:rPr>
          <w:rFonts w:ascii="Comic Sans MS" w:hAnsi="Comic Sans MS"/>
        </w:rPr>
        <w:t>, 167-168.</w:t>
      </w:r>
    </w:p>
  </w:footnote>
  <w:footnote w:id="285">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 xml:space="preserve">A. </w:t>
      </w:r>
      <w:proofErr w:type="spellStart"/>
      <w:r w:rsidRPr="004A14D7">
        <w:rPr>
          <w:rFonts w:ascii="Comic Sans MS" w:hAnsi="Comic Sans MS"/>
          <w:smallCaps/>
        </w:rPr>
        <w:t>Guantario</w:t>
      </w:r>
      <w:proofErr w:type="spellEnd"/>
      <w:r w:rsidRPr="00592BB2">
        <w:rPr>
          <w:rFonts w:ascii="Comic Sans MS" w:hAnsi="Comic Sans MS"/>
        </w:rPr>
        <w:t xml:space="preserve">, </w:t>
      </w:r>
      <w:r w:rsidRPr="004A14D7">
        <w:rPr>
          <w:rFonts w:ascii="Comic Sans MS" w:hAnsi="Comic Sans MS"/>
          <w:i/>
        </w:rPr>
        <w:t>L’eccesso di potere nel sindacato di legittimità ed esigenza di effettività della tutela giurisdizionale</w:t>
      </w:r>
      <w:r w:rsidRPr="00592BB2">
        <w:rPr>
          <w:rFonts w:ascii="Comic Sans MS" w:hAnsi="Comic Sans MS"/>
        </w:rPr>
        <w:t xml:space="preserve">, in </w:t>
      </w:r>
      <w:r w:rsidRPr="004A14D7">
        <w:rPr>
          <w:rFonts w:ascii="Comic Sans MS" w:hAnsi="Comic Sans MS"/>
          <w:i/>
        </w:rPr>
        <w:t xml:space="preserve">Diritto e processo amministrativo. Giornate di studio in onore di E. </w:t>
      </w:r>
      <w:proofErr w:type="spellStart"/>
      <w:r w:rsidRPr="004A14D7">
        <w:rPr>
          <w:rFonts w:ascii="Comic Sans MS" w:hAnsi="Comic Sans MS"/>
          <w:i/>
        </w:rPr>
        <w:t>Follieri</w:t>
      </w:r>
      <w:proofErr w:type="spellEnd"/>
      <w:r w:rsidRPr="00592BB2">
        <w:rPr>
          <w:rFonts w:ascii="Comic Sans MS" w:hAnsi="Comic Sans MS"/>
        </w:rPr>
        <w:t xml:space="preserve"> (Atti del Convegno di Lucera, 22-23 giugno 2018), a cura di V. Fanti, Napoli, 2019, II, 987-989.</w:t>
      </w:r>
    </w:p>
  </w:footnote>
  <w:footnote w:id="286">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F. Delfino</w:t>
      </w:r>
      <w:r w:rsidRPr="00592BB2">
        <w:rPr>
          <w:rFonts w:ascii="Comic Sans MS" w:hAnsi="Comic Sans MS"/>
        </w:rPr>
        <w:t xml:space="preserve">, </w:t>
      </w:r>
      <w:r w:rsidRPr="004A14D7">
        <w:rPr>
          <w:rFonts w:ascii="Comic Sans MS" w:hAnsi="Comic Sans MS"/>
          <w:i/>
        </w:rPr>
        <w:t>L’eccesso di potere amministrativo e il giudice ordinario</w:t>
      </w:r>
      <w:r w:rsidRPr="00592BB2">
        <w:rPr>
          <w:rFonts w:ascii="Comic Sans MS" w:hAnsi="Comic Sans MS"/>
        </w:rPr>
        <w:t>, Napoli, 1963, 222, anche in nota.</w:t>
      </w:r>
    </w:p>
  </w:footnote>
  <w:footnote w:id="287">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 xml:space="preserve">C. </w:t>
      </w:r>
      <w:proofErr w:type="spellStart"/>
      <w:r w:rsidRPr="004A14D7">
        <w:rPr>
          <w:rFonts w:ascii="Comic Sans MS" w:hAnsi="Comic Sans MS"/>
          <w:smallCaps/>
        </w:rPr>
        <w:t>Camilli</w:t>
      </w:r>
      <w:proofErr w:type="spellEnd"/>
      <w:r w:rsidRPr="00592BB2">
        <w:rPr>
          <w:rFonts w:ascii="Comic Sans MS" w:hAnsi="Comic Sans MS"/>
        </w:rPr>
        <w:t xml:space="preserve">, </w:t>
      </w:r>
      <w:r w:rsidRPr="004A14D7">
        <w:rPr>
          <w:rFonts w:ascii="Comic Sans MS" w:hAnsi="Comic Sans MS"/>
          <w:i/>
        </w:rPr>
        <w:t>op. cit.</w:t>
      </w:r>
      <w:r w:rsidRPr="00592BB2">
        <w:rPr>
          <w:rFonts w:ascii="Comic Sans MS" w:hAnsi="Comic Sans MS"/>
        </w:rPr>
        <w:t>, 1045, nt. 18.</w:t>
      </w:r>
    </w:p>
  </w:footnote>
  <w:footnote w:id="288">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 xml:space="preserve">A. </w:t>
      </w:r>
      <w:proofErr w:type="spellStart"/>
      <w:r w:rsidRPr="004A14D7">
        <w:rPr>
          <w:rFonts w:ascii="Comic Sans MS" w:hAnsi="Comic Sans MS"/>
          <w:smallCaps/>
        </w:rPr>
        <w:t>Azzena</w:t>
      </w:r>
      <w:proofErr w:type="spellEnd"/>
      <w:r w:rsidRPr="00592BB2">
        <w:rPr>
          <w:rFonts w:ascii="Comic Sans MS" w:hAnsi="Comic Sans MS"/>
        </w:rPr>
        <w:t xml:space="preserve">, </w:t>
      </w:r>
      <w:r w:rsidRPr="004A14D7">
        <w:rPr>
          <w:rFonts w:ascii="Comic Sans MS" w:hAnsi="Comic Sans MS"/>
          <w:i/>
        </w:rPr>
        <w:t xml:space="preserve">op. </w:t>
      </w:r>
      <w:proofErr w:type="spellStart"/>
      <w:r w:rsidRPr="004A14D7">
        <w:rPr>
          <w:rFonts w:ascii="Comic Sans MS" w:hAnsi="Comic Sans MS"/>
          <w:i/>
        </w:rPr>
        <w:t>ult</w:t>
      </w:r>
      <w:proofErr w:type="spellEnd"/>
      <w:r w:rsidRPr="004A14D7">
        <w:rPr>
          <w:rFonts w:ascii="Comic Sans MS" w:hAnsi="Comic Sans MS"/>
          <w:i/>
        </w:rPr>
        <w:t>. cit.</w:t>
      </w:r>
      <w:r w:rsidRPr="00592BB2">
        <w:rPr>
          <w:rFonts w:ascii="Comic Sans MS" w:hAnsi="Comic Sans MS"/>
        </w:rPr>
        <w:t>, 261.</w:t>
      </w:r>
    </w:p>
  </w:footnote>
  <w:footnote w:id="289">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Così </w:t>
      </w:r>
      <w:r w:rsidRPr="004A14D7">
        <w:rPr>
          <w:rFonts w:ascii="Comic Sans MS" w:hAnsi="Comic Sans MS"/>
          <w:smallCaps/>
        </w:rPr>
        <w:t>G. Sala</w:t>
      </w:r>
      <w:r w:rsidRPr="00592BB2">
        <w:rPr>
          <w:rFonts w:ascii="Comic Sans MS" w:hAnsi="Comic Sans MS"/>
        </w:rPr>
        <w:t xml:space="preserve">, </w:t>
      </w:r>
      <w:r w:rsidRPr="004A14D7">
        <w:rPr>
          <w:rFonts w:ascii="Comic Sans MS" w:hAnsi="Comic Sans MS"/>
          <w:i/>
        </w:rPr>
        <w:t xml:space="preserve">op. </w:t>
      </w:r>
      <w:proofErr w:type="spellStart"/>
      <w:r w:rsidRPr="004A14D7">
        <w:rPr>
          <w:rFonts w:ascii="Comic Sans MS" w:hAnsi="Comic Sans MS"/>
          <w:i/>
        </w:rPr>
        <w:t>ult</w:t>
      </w:r>
      <w:proofErr w:type="spellEnd"/>
      <w:r w:rsidRPr="004A14D7">
        <w:rPr>
          <w:rFonts w:ascii="Comic Sans MS" w:hAnsi="Comic Sans MS"/>
          <w:i/>
        </w:rPr>
        <w:t>. cit.</w:t>
      </w:r>
      <w:r w:rsidRPr="00592BB2">
        <w:rPr>
          <w:rFonts w:ascii="Comic Sans MS" w:hAnsi="Comic Sans MS"/>
        </w:rPr>
        <w:t>, 195-196.</w:t>
      </w:r>
    </w:p>
  </w:footnote>
  <w:footnote w:id="290">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 xml:space="preserve">M. </w:t>
      </w:r>
      <w:proofErr w:type="spellStart"/>
      <w:r w:rsidRPr="004A14D7">
        <w:rPr>
          <w:rFonts w:ascii="Comic Sans MS" w:hAnsi="Comic Sans MS"/>
          <w:smallCaps/>
        </w:rPr>
        <w:t>Santise</w:t>
      </w:r>
      <w:proofErr w:type="spellEnd"/>
      <w:r w:rsidRPr="00592BB2">
        <w:rPr>
          <w:rFonts w:ascii="Comic Sans MS" w:hAnsi="Comic Sans MS"/>
        </w:rPr>
        <w:t xml:space="preserve">, </w:t>
      </w:r>
      <w:r w:rsidRPr="004A14D7">
        <w:rPr>
          <w:rFonts w:ascii="Comic Sans MS" w:hAnsi="Comic Sans MS"/>
          <w:i/>
        </w:rPr>
        <w:t>La morte dell’eccesso di potere e le armi spuntate del giudice amministrativo</w:t>
      </w:r>
      <w:r w:rsidRPr="00592BB2">
        <w:rPr>
          <w:rFonts w:ascii="Comic Sans MS" w:hAnsi="Comic Sans MS"/>
        </w:rPr>
        <w:t xml:space="preserve">, in </w:t>
      </w:r>
      <w:hyperlink r:id="rId20" w:history="1">
        <w:r w:rsidRPr="00592BB2">
          <w:rPr>
            <w:rStyle w:val="Collegamentoipertestuale"/>
            <w:rFonts w:ascii="Comic Sans MS" w:hAnsi="Comic Sans MS"/>
          </w:rPr>
          <w:t>www.iurisprudentia.it</w:t>
        </w:r>
      </w:hyperlink>
      <w:r w:rsidRPr="00592BB2">
        <w:rPr>
          <w:rFonts w:ascii="Comic Sans MS" w:hAnsi="Comic Sans MS"/>
        </w:rPr>
        <w:t xml:space="preserve"> (marzo 2016), § 3.</w:t>
      </w:r>
    </w:p>
  </w:footnote>
  <w:footnote w:id="291">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G. Morbidelli</w:t>
      </w:r>
      <w:r w:rsidRPr="00592BB2">
        <w:rPr>
          <w:rFonts w:ascii="Comic Sans MS" w:hAnsi="Comic Sans MS"/>
        </w:rPr>
        <w:t xml:space="preserve">, </w:t>
      </w:r>
      <w:r w:rsidRPr="004A14D7">
        <w:rPr>
          <w:rFonts w:ascii="Comic Sans MS" w:hAnsi="Comic Sans MS"/>
          <w:i/>
        </w:rPr>
        <w:t xml:space="preserve">op. </w:t>
      </w:r>
      <w:proofErr w:type="spellStart"/>
      <w:r w:rsidRPr="004A14D7">
        <w:rPr>
          <w:rFonts w:ascii="Comic Sans MS" w:hAnsi="Comic Sans MS"/>
          <w:i/>
        </w:rPr>
        <w:t>ult</w:t>
      </w:r>
      <w:proofErr w:type="spellEnd"/>
      <w:r w:rsidRPr="004A14D7">
        <w:rPr>
          <w:rFonts w:ascii="Comic Sans MS" w:hAnsi="Comic Sans MS"/>
          <w:i/>
        </w:rPr>
        <w:t>. cit.</w:t>
      </w:r>
      <w:r w:rsidRPr="00592BB2">
        <w:rPr>
          <w:rFonts w:ascii="Comic Sans MS" w:hAnsi="Comic Sans MS"/>
        </w:rPr>
        <w:t xml:space="preserve">, 23; </w:t>
      </w:r>
      <w:r w:rsidRPr="004A14D7">
        <w:rPr>
          <w:rFonts w:ascii="Comic Sans MS" w:hAnsi="Comic Sans MS"/>
          <w:smallCaps/>
        </w:rPr>
        <w:t xml:space="preserve">R. Villata – M. </w:t>
      </w:r>
      <w:proofErr w:type="spellStart"/>
      <w:r w:rsidRPr="004A14D7">
        <w:rPr>
          <w:rFonts w:ascii="Comic Sans MS" w:hAnsi="Comic Sans MS"/>
          <w:smallCaps/>
        </w:rPr>
        <w:t>Ramajoli</w:t>
      </w:r>
      <w:proofErr w:type="spellEnd"/>
      <w:r w:rsidRPr="00592BB2">
        <w:rPr>
          <w:rFonts w:ascii="Comic Sans MS" w:hAnsi="Comic Sans MS"/>
        </w:rPr>
        <w:t xml:space="preserve">, </w:t>
      </w:r>
      <w:r w:rsidRPr="004A14D7">
        <w:rPr>
          <w:rFonts w:ascii="Comic Sans MS" w:hAnsi="Comic Sans MS"/>
          <w:i/>
        </w:rPr>
        <w:t>op. cit.</w:t>
      </w:r>
      <w:r w:rsidRPr="00592BB2">
        <w:rPr>
          <w:rFonts w:ascii="Comic Sans MS" w:hAnsi="Comic Sans MS"/>
        </w:rPr>
        <w:t>, 179 ss.</w:t>
      </w:r>
    </w:p>
  </w:footnote>
  <w:footnote w:id="292">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A. Police</w:t>
      </w:r>
      <w:r w:rsidRPr="00592BB2">
        <w:rPr>
          <w:rFonts w:ascii="Comic Sans MS" w:hAnsi="Comic Sans MS"/>
        </w:rPr>
        <w:t xml:space="preserve">, </w:t>
      </w:r>
      <w:r w:rsidRPr="004A14D7">
        <w:rPr>
          <w:rFonts w:ascii="Comic Sans MS" w:hAnsi="Comic Sans MS"/>
          <w:i/>
        </w:rPr>
        <w:t>La predeterminazione delle decisioni amministrative. Gradualità e trasparenza nell’esercizio del potere discrezionale</w:t>
      </w:r>
      <w:r w:rsidRPr="00592BB2">
        <w:rPr>
          <w:rFonts w:ascii="Comic Sans MS" w:hAnsi="Comic Sans MS"/>
        </w:rPr>
        <w:t>, Napoli, 1997, 90 ss. e 325 ss.</w:t>
      </w:r>
    </w:p>
  </w:footnote>
  <w:footnote w:id="293">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 xml:space="preserve">M. </w:t>
      </w:r>
      <w:proofErr w:type="spellStart"/>
      <w:r w:rsidRPr="004A14D7">
        <w:rPr>
          <w:rFonts w:ascii="Comic Sans MS" w:hAnsi="Comic Sans MS"/>
          <w:smallCaps/>
        </w:rPr>
        <w:t>Trimarchi</w:t>
      </w:r>
      <w:proofErr w:type="spellEnd"/>
      <w:r w:rsidRPr="00592BB2">
        <w:rPr>
          <w:rFonts w:ascii="Comic Sans MS" w:hAnsi="Comic Sans MS"/>
        </w:rPr>
        <w:t xml:space="preserve">, </w:t>
      </w:r>
      <w:r w:rsidRPr="004A14D7">
        <w:rPr>
          <w:rFonts w:ascii="Comic Sans MS" w:hAnsi="Comic Sans MS"/>
          <w:i/>
        </w:rPr>
        <w:t>op. cit.</w:t>
      </w:r>
      <w:r w:rsidRPr="00592BB2">
        <w:rPr>
          <w:rFonts w:ascii="Comic Sans MS" w:hAnsi="Comic Sans MS"/>
        </w:rPr>
        <w:t>, 1325-1326.</w:t>
      </w:r>
    </w:p>
  </w:footnote>
  <w:footnote w:id="294">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 xml:space="preserve">A. </w:t>
      </w:r>
      <w:proofErr w:type="spellStart"/>
      <w:r w:rsidRPr="004A14D7">
        <w:rPr>
          <w:rFonts w:ascii="Comic Sans MS" w:hAnsi="Comic Sans MS"/>
          <w:smallCaps/>
        </w:rPr>
        <w:t>Azzena</w:t>
      </w:r>
      <w:proofErr w:type="spellEnd"/>
      <w:r w:rsidRPr="00592BB2">
        <w:rPr>
          <w:rFonts w:ascii="Comic Sans MS" w:hAnsi="Comic Sans MS"/>
        </w:rPr>
        <w:t xml:space="preserve">, </w:t>
      </w:r>
      <w:r w:rsidRPr="004A14D7">
        <w:rPr>
          <w:rFonts w:ascii="Comic Sans MS" w:hAnsi="Comic Sans MS"/>
          <w:i/>
        </w:rPr>
        <w:t>Natura e limiti</w:t>
      </w:r>
      <w:r w:rsidRPr="00592BB2">
        <w:rPr>
          <w:rFonts w:ascii="Comic Sans MS" w:hAnsi="Comic Sans MS"/>
        </w:rPr>
        <w:t>, cit., 264.</w:t>
      </w:r>
    </w:p>
  </w:footnote>
  <w:footnote w:id="295">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A. Romano Tassone</w:t>
      </w:r>
      <w:r w:rsidRPr="00592BB2">
        <w:rPr>
          <w:rFonts w:ascii="Comic Sans MS" w:hAnsi="Comic Sans MS"/>
        </w:rPr>
        <w:t xml:space="preserve">, </w:t>
      </w:r>
      <w:r w:rsidRPr="004A14D7">
        <w:rPr>
          <w:rFonts w:ascii="Comic Sans MS" w:hAnsi="Comic Sans MS"/>
          <w:i/>
        </w:rPr>
        <w:t xml:space="preserve">Sulle vicende del concetto di </w:t>
      </w:r>
      <w:r w:rsidRPr="004A14D7">
        <w:rPr>
          <w:rFonts w:ascii="Comic Sans MS" w:hAnsi="Comic Sans MS" w:cstheme="minorHAnsi"/>
          <w:i/>
        </w:rPr>
        <w:t>«</w:t>
      </w:r>
      <w:r w:rsidRPr="004A14D7">
        <w:rPr>
          <w:rFonts w:ascii="Comic Sans MS" w:hAnsi="Comic Sans MS"/>
          <w:i/>
        </w:rPr>
        <w:t>merito</w:t>
      </w:r>
      <w:r w:rsidRPr="004A14D7">
        <w:rPr>
          <w:rFonts w:ascii="Comic Sans MS" w:hAnsi="Comic Sans MS" w:cstheme="minorHAnsi"/>
          <w:i/>
        </w:rPr>
        <w:t>»</w:t>
      </w:r>
      <w:r w:rsidRPr="00592BB2">
        <w:rPr>
          <w:rFonts w:ascii="Comic Sans MS" w:hAnsi="Comic Sans MS" w:cstheme="minorHAnsi"/>
        </w:rPr>
        <w:t xml:space="preserve">, in </w:t>
      </w:r>
      <w:r w:rsidRPr="004A14D7">
        <w:rPr>
          <w:rFonts w:ascii="Comic Sans MS" w:hAnsi="Comic Sans MS" w:cstheme="minorHAnsi"/>
          <w:i/>
        </w:rPr>
        <w:t xml:space="preserve">Dir. </w:t>
      </w:r>
      <w:proofErr w:type="spellStart"/>
      <w:r w:rsidRPr="004A14D7">
        <w:rPr>
          <w:rFonts w:ascii="Comic Sans MS" w:hAnsi="Comic Sans MS" w:cstheme="minorHAnsi"/>
          <w:i/>
        </w:rPr>
        <w:t>amm</w:t>
      </w:r>
      <w:proofErr w:type="spellEnd"/>
      <w:r w:rsidRPr="004A14D7">
        <w:rPr>
          <w:rFonts w:ascii="Comic Sans MS" w:hAnsi="Comic Sans MS" w:cstheme="minorHAnsi"/>
          <w:i/>
        </w:rPr>
        <w:t>.</w:t>
      </w:r>
      <w:r w:rsidRPr="00592BB2">
        <w:rPr>
          <w:rFonts w:ascii="Comic Sans MS" w:hAnsi="Comic Sans MS" w:cstheme="minorHAnsi"/>
        </w:rPr>
        <w:t>, 2008, 548. Nel controllo di merito, invece, un siffatto limite non sussiste, ben potendo il controllore disapprovare l’azione del controllato anche in base ad elementi non risultanti dall’</w:t>
      </w:r>
      <w:r w:rsidRPr="004A14D7">
        <w:rPr>
          <w:rFonts w:ascii="Comic Sans MS" w:hAnsi="Comic Sans MS" w:cstheme="minorHAnsi"/>
          <w:i/>
        </w:rPr>
        <w:t>iter</w:t>
      </w:r>
      <w:r w:rsidRPr="00592BB2">
        <w:rPr>
          <w:rFonts w:ascii="Comic Sans MS" w:hAnsi="Comic Sans MS" w:cstheme="minorHAnsi"/>
        </w:rPr>
        <w:t xml:space="preserve"> procedimentale, eventualmente effettuando un’istruttoria autonoma: </w:t>
      </w:r>
      <w:r w:rsidRPr="004A14D7">
        <w:rPr>
          <w:rFonts w:ascii="Comic Sans MS" w:hAnsi="Comic Sans MS" w:cstheme="minorHAnsi"/>
          <w:smallCaps/>
        </w:rPr>
        <w:t>A. Romeo</w:t>
      </w:r>
      <w:r w:rsidRPr="00592BB2">
        <w:rPr>
          <w:rFonts w:ascii="Comic Sans MS" w:hAnsi="Comic Sans MS" w:cstheme="minorHAnsi"/>
        </w:rPr>
        <w:t xml:space="preserve">, </w:t>
      </w:r>
      <w:r w:rsidRPr="004A14D7">
        <w:rPr>
          <w:rFonts w:ascii="Comic Sans MS" w:hAnsi="Comic Sans MS" w:cstheme="minorHAnsi"/>
          <w:i/>
        </w:rPr>
        <w:t>La problematica dei vizi in una nuova sistematica del diritto amministrativo</w:t>
      </w:r>
      <w:r w:rsidRPr="00592BB2">
        <w:rPr>
          <w:rFonts w:ascii="Comic Sans MS" w:hAnsi="Comic Sans MS" w:cstheme="minorHAnsi"/>
        </w:rPr>
        <w:t xml:space="preserve">, in </w:t>
      </w:r>
      <w:r w:rsidRPr="004A14D7">
        <w:rPr>
          <w:rFonts w:ascii="Comic Sans MS" w:hAnsi="Comic Sans MS" w:cstheme="minorHAnsi"/>
          <w:i/>
        </w:rPr>
        <w:t>Temi e questioni di diritto amministrativo</w:t>
      </w:r>
      <w:r w:rsidRPr="00592BB2">
        <w:rPr>
          <w:rFonts w:ascii="Comic Sans MS" w:hAnsi="Comic Sans MS" w:cstheme="minorHAnsi"/>
        </w:rPr>
        <w:t>, cit., 176.</w:t>
      </w:r>
    </w:p>
  </w:footnote>
  <w:footnote w:id="296">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A. Romano Tassone</w:t>
      </w:r>
      <w:r w:rsidRPr="00592BB2">
        <w:rPr>
          <w:rFonts w:ascii="Comic Sans MS" w:hAnsi="Comic Sans MS"/>
        </w:rPr>
        <w:t xml:space="preserve">, </w:t>
      </w:r>
      <w:r w:rsidRPr="004A14D7">
        <w:rPr>
          <w:rFonts w:ascii="Comic Sans MS" w:hAnsi="Comic Sans MS"/>
          <w:i/>
        </w:rPr>
        <w:t xml:space="preserve">op. </w:t>
      </w:r>
      <w:proofErr w:type="spellStart"/>
      <w:r w:rsidRPr="004A14D7">
        <w:rPr>
          <w:rFonts w:ascii="Comic Sans MS" w:hAnsi="Comic Sans MS"/>
          <w:i/>
        </w:rPr>
        <w:t>ult</w:t>
      </w:r>
      <w:proofErr w:type="spellEnd"/>
      <w:r w:rsidRPr="004A14D7">
        <w:rPr>
          <w:rFonts w:ascii="Comic Sans MS" w:hAnsi="Comic Sans MS"/>
          <w:i/>
        </w:rPr>
        <w:t>. cit.</w:t>
      </w:r>
      <w:r w:rsidRPr="00592BB2">
        <w:rPr>
          <w:rFonts w:ascii="Comic Sans MS" w:hAnsi="Comic Sans MS"/>
        </w:rPr>
        <w:t>, 548-549.</w:t>
      </w:r>
    </w:p>
  </w:footnote>
  <w:footnote w:id="297">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smallCaps/>
        </w:rPr>
        <w:t>F. Barletta – A. Cappellini</w:t>
      </w:r>
      <w:r w:rsidRPr="00592BB2">
        <w:rPr>
          <w:rFonts w:ascii="Comic Sans MS" w:hAnsi="Comic Sans MS"/>
        </w:rPr>
        <w:t xml:space="preserve">, </w:t>
      </w:r>
      <w:r w:rsidRPr="004A14D7">
        <w:rPr>
          <w:rFonts w:ascii="Comic Sans MS" w:hAnsi="Comic Sans MS"/>
          <w:i/>
        </w:rPr>
        <w:t>Il sindacato penale sulla discrezionalità amministrativa alla prova della regolazione flessibile dell’agire pubblico</w:t>
      </w:r>
      <w:r w:rsidRPr="00592BB2">
        <w:rPr>
          <w:rFonts w:ascii="Comic Sans MS" w:hAnsi="Comic Sans MS"/>
        </w:rPr>
        <w:t xml:space="preserve">, in </w:t>
      </w:r>
      <w:proofErr w:type="spellStart"/>
      <w:r w:rsidRPr="004A14D7">
        <w:rPr>
          <w:rFonts w:ascii="Comic Sans MS" w:hAnsi="Comic Sans MS"/>
          <w:i/>
        </w:rPr>
        <w:t>Legisl</w:t>
      </w:r>
      <w:proofErr w:type="spellEnd"/>
      <w:r w:rsidRPr="004A14D7">
        <w:rPr>
          <w:rFonts w:ascii="Comic Sans MS" w:hAnsi="Comic Sans MS"/>
          <w:i/>
        </w:rPr>
        <w:t xml:space="preserve">. </w:t>
      </w:r>
      <w:proofErr w:type="spellStart"/>
      <w:r w:rsidRPr="004A14D7">
        <w:rPr>
          <w:rFonts w:ascii="Comic Sans MS" w:hAnsi="Comic Sans MS"/>
          <w:i/>
        </w:rPr>
        <w:t>pen</w:t>
      </w:r>
      <w:proofErr w:type="spellEnd"/>
      <w:r w:rsidRPr="004A14D7">
        <w:rPr>
          <w:rFonts w:ascii="Comic Sans MS" w:hAnsi="Comic Sans MS"/>
          <w:i/>
        </w:rPr>
        <w:t>.</w:t>
      </w:r>
      <w:r w:rsidRPr="00592BB2">
        <w:rPr>
          <w:rFonts w:ascii="Comic Sans MS" w:hAnsi="Comic Sans MS"/>
        </w:rPr>
        <w:t>, 2021, 18.</w:t>
      </w:r>
    </w:p>
  </w:footnote>
  <w:footnote w:id="298">
    <w:p w:rsidR="00ED0E9E" w:rsidRPr="00736B8B" w:rsidRDefault="00ED0E9E" w:rsidP="00736B8B">
      <w:pPr>
        <w:pStyle w:val="Testonotaapidipagina"/>
        <w:jc w:val="both"/>
        <w:rPr>
          <w:rFonts w:ascii="Comic Sans MS" w:hAnsi="Comic Sans MS"/>
        </w:rPr>
      </w:pPr>
      <w:r w:rsidRPr="00736B8B">
        <w:rPr>
          <w:rStyle w:val="Rimandonotaapidipagina"/>
          <w:rFonts w:ascii="Comic Sans MS" w:hAnsi="Comic Sans MS"/>
        </w:rPr>
        <w:footnoteRef/>
      </w:r>
      <w:r w:rsidRPr="00736B8B">
        <w:rPr>
          <w:rFonts w:ascii="Comic Sans MS" w:hAnsi="Comic Sans MS"/>
        </w:rPr>
        <w:t xml:space="preserve"> Del tutto </w:t>
      </w:r>
      <w:proofErr w:type="spellStart"/>
      <w:r w:rsidRPr="00736B8B">
        <w:rPr>
          <w:rFonts w:ascii="Comic Sans MS" w:hAnsi="Comic Sans MS"/>
        </w:rPr>
        <w:t>condivisibilmente</w:t>
      </w:r>
      <w:proofErr w:type="spellEnd"/>
      <w:r w:rsidRPr="00736B8B">
        <w:rPr>
          <w:rFonts w:ascii="Comic Sans MS" w:hAnsi="Comic Sans MS"/>
        </w:rPr>
        <w:t xml:space="preserve">, </w:t>
      </w:r>
      <w:r w:rsidRPr="00736B8B">
        <w:rPr>
          <w:rFonts w:ascii="Comic Sans MS" w:hAnsi="Comic Sans MS"/>
          <w:smallCaps/>
        </w:rPr>
        <w:t>A. Travi</w:t>
      </w:r>
      <w:r w:rsidRPr="00736B8B">
        <w:rPr>
          <w:rFonts w:ascii="Comic Sans MS" w:hAnsi="Comic Sans MS"/>
        </w:rPr>
        <w:t xml:space="preserve">, </w:t>
      </w:r>
      <w:r w:rsidRPr="00736B8B">
        <w:rPr>
          <w:rFonts w:ascii="Comic Sans MS" w:hAnsi="Comic Sans MS"/>
          <w:i/>
        </w:rPr>
        <w:t>L’eccesso di potere</w:t>
      </w:r>
      <w:r w:rsidRPr="00736B8B">
        <w:rPr>
          <w:rFonts w:ascii="Comic Sans MS" w:hAnsi="Comic Sans MS"/>
        </w:rPr>
        <w:t xml:space="preserve">, cit., 617, afferma senza mezzi termini che un siffatto arretramento </w:t>
      </w:r>
      <w:r w:rsidRPr="00736B8B">
        <w:rPr>
          <w:rFonts w:ascii="Comic Sans MS" w:hAnsi="Comic Sans MS" w:cstheme="minorHAnsi"/>
        </w:rPr>
        <w:t>«</w:t>
      </w:r>
      <w:r w:rsidRPr="00736B8B">
        <w:rPr>
          <w:rFonts w:ascii="Comic Sans MS" w:hAnsi="Comic Sans MS"/>
        </w:rPr>
        <w:t>dovrebbe essere considerato con grande preoccupazione</w:t>
      </w:r>
      <w:r w:rsidRPr="00736B8B">
        <w:rPr>
          <w:rFonts w:ascii="Comic Sans MS" w:hAnsi="Comic Sans MS" w:cstheme="minorHAnsi"/>
        </w:rPr>
        <w:t>»</w:t>
      </w:r>
      <w:r w:rsidRPr="00736B8B">
        <w:rPr>
          <w:rFonts w:ascii="Comic Sans MS" w:hAnsi="Comic Sans MS"/>
        </w:rPr>
        <w:t>.</w:t>
      </w:r>
    </w:p>
  </w:footnote>
  <w:footnote w:id="299">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4A14D7">
        <w:rPr>
          <w:rFonts w:ascii="Comic Sans MS" w:hAnsi="Comic Sans MS"/>
          <w:i/>
        </w:rPr>
        <w:t>L’attività amministrativa</w:t>
      </w:r>
      <w:r w:rsidRPr="00592BB2">
        <w:rPr>
          <w:rFonts w:ascii="Comic Sans MS" w:hAnsi="Comic Sans MS"/>
        </w:rPr>
        <w:t xml:space="preserve">, in </w:t>
      </w:r>
      <w:r w:rsidRPr="004A14D7">
        <w:rPr>
          <w:rFonts w:ascii="Comic Sans MS" w:hAnsi="Comic Sans MS"/>
          <w:i/>
        </w:rPr>
        <w:t>Il diritto amministrativo degli anni ’80</w:t>
      </w:r>
      <w:r w:rsidRPr="00592BB2">
        <w:rPr>
          <w:rFonts w:ascii="Comic Sans MS" w:hAnsi="Comic Sans MS"/>
        </w:rPr>
        <w:t xml:space="preserve"> (Atti del XXX Convegno di studi di scienza dell’amministrazione - Varenna, 20-22 settembre 1984), Milano, 1987, 90 ss., ora in </w:t>
      </w:r>
      <w:r w:rsidRPr="004A14D7">
        <w:rPr>
          <w:rFonts w:ascii="Comic Sans MS" w:hAnsi="Comic Sans MS"/>
          <w:smallCaps/>
        </w:rPr>
        <w:t>Id.</w:t>
      </w:r>
      <w:r w:rsidRPr="00592BB2">
        <w:rPr>
          <w:rFonts w:ascii="Comic Sans MS" w:hAnsi="Comic Sans MS"/>
        </w:rPr>
        <w:t xml:space="preserve">, </w:t>
      </w:r>
      <w:r w:rsidRPr="004A14D7">
        <w:rPr>
          <w:rFonts w:ascii="Comic Sans MS" w:hAnsi="Comic Sans MS"/>
          <w:i/>
        </w:rPr>
        <w:t>Scritti giuridici</w:t>
      </w:r>
      <w:r w:rsidRPr="00592BB2">
        <w:rPr>
          <w:rFonts w:ascii="Comic Sans MS" w:hAnsi="Comic Sans MS"/>
        </w:rPr>
        <w:t>, cit., 257 ss., spec. 279.</w:t>
      </w:r>
    </w:p>
  </w:footnote>
  <w:footnote w:id="300">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E23290">
        <w:rPr>
          <w:rFonts w:ascii="Comic Sans MS" w:hAnsi="Comic Sans MS"/>
          <w:smallCaps/>
        </w:rPr>
        <w:t xml:space="preserve">M. </w:t>
      </w:r>
      <w:proofErr w:type="spellStart"/>
      <w:r w:rsidRPr="00E23290">
        <w:rPr>
          <w:rFonts w:ascii="Comic Sans MS" w:hAnsi="Comic Sans MS"/>
          <w:smallCaps/>
        </w:rPr>
        <w:t>Ramajoli</w:t>
      </w:r>
      <w:proofErr w:type="spellEnd"/>
      <w:r w:rsidRPr="00592BB2">
        <w:rPr>
          <w:rFonts w:ascii="Comic Sans MS" w:hAnsi="Comic Sans MS"/>
        </w:rPr>
        <w:t xml:space="preserve">, </w:t>
      </w:r>
      <w:r w:rsidRPr="00E23290">
        <w:rPr>
          <w:rFonts w:ascii="Comic Sans MS" w:hAnsi="Comic Sans MS"/>
          <w:i/>
        </w:rPr>
        <w:t>op. cit.</w:t>
      </w:r>
      <w:r w:rsidRPr="00592BB2">
        <w:rPr>
          <w:rFonts w:ascii="Comic Sans MS" w:hAnsi="Comic Sans MS"/>
        </w:rPr>
        <w:t>, 63.</w:t>
      </w:r>
    </w:p>
  </w:footnote>
  <w:footnote w:id="301">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Sul punto, </w:t>
      </w:r>
      <w:proofErr w:type="spellStart"/>
      <w:r w:rsidRPr="00E23290">
        <w:rPr>
          <w:rFonts w:ascii="Comic Sans MS" w:hAnsi="Comic Sans MS"/>
          <w:i/>
        </w:rPr>
        <w:t>amplius</w:t>
      </w:r>
      <w:proofErr w:type="spellEnd"/>
      <w:r w:rsidRPr="00592BB2">
        <w:rPr>
          <w:rFonts w:ascii="Comic Sans MS" w:hAnsi="Comic Sans MS"/>
        </w:rPr>
        <w:t xml:space="preserve">, </w:t>
      </w:r>
      <w:r w:rsidRPr="00E23290">
        <w:rPr>
          <w:rFonts w:ascii="Comic Sans MS" w:hAnsi="Comic Sans MS"/>
          <w:smallCaps/>
        </w:rPr>
        <w:t>L. Benvenuti</w:t>
      </w:r>
      <w:r w:rsidRPr="00592BB2">
        <w:rPr>
          <w:rFonts w:ascii="Comic Sans MS" w:hAnsi="Comic Sans MS"/>
        </w:rPr>
        <w:t xml:space="preserve">, </w:t>
      </w:r>
      <w:r w:rsidRPr="00E23290">
        <w:rPr>
          <w:rFonts w:ascii="Comic Sans MS" w:hAnsi="Comic Sans MS"/>
          <w:i/>
        </w:rPr>
        <w:t>Lingua e potere nel diritto dell’amministrazione pubblica</w:t>
      </w:r>
      <w:r w:rsidRPr="00592BB2">
        <w:rPr>
          <w:rFonts w:ascii="Comic Sans MS" w:hAnsi="Comic Sans MS"/>
        </w:rPr>
        <w:t>, Torino, 2017, 32</w:t>
      </w:r>
      <w:r>
        <w:rPr>
          <w:rFonts w:ascii="Comic Sans MS" w:hAnsi="Comic Sans MS"/>
        </w:rPr>
        <w:t xml:space="preserve">; </w:t>
      </w:r>
      <w:r w:rsidRPr="00954D5A">
        <w:rPr>
          <w:rFonts w:ascii="Comic Sans MS" w:hAnsi="Comic Sans MS"/>
          <w:smallCaps/>
        </w:rPr>
        <w:t xml:space="preserve">G. De Giorgi </w:t>
      </w:r>
      <w:proofErr w:type="spellStart"/>
      <w:r w:rsidRPr="00954D5A">
        <w:rPr>
          <w:rFonts w:ascii="Comic Sans MS" w:hAnsi="Comic Sans MS"/>
          <w:smallCaps/>
        </w:rPr>
        <w:t>Cezzi</w:t>
      </w:r>
      <w:proofErr w:type="spellEnd"/>
      <w:r>
        <w:rPr>
          <w:rFonts w:ascii="Comic Sans MS" w:hAnsi="Comic Sans MS"/>
        </w:rPr>
        <w:t xml:space="preserve">, </w:t>
      </w:r>
      <w:r w:rsidRPr="00954D5A">
        <w:rPr>
          <w:rFonts w:ascii="Comic Sans MS" w:hAnsi="Comic Sans MS"/>
          <w:i/>
        </w:rPr>
        <w:t>op. cit.</w:t>
      </w:r>
      <w:r>
        <w:rPr>
          <w:rFonts w:ascii="Comic Sans MS" w:hAnsi="Comic Sans MS"/>
        </w:rPr>
        <w:t>, 260-261.</w:t>
      </w:r>
    </w:p>
  </w:footnote>
  <w:footnote w:id="302">
    <w:p w:rsidR="00ED0E9E" w:rsidRPr="00592BB2" w:rsidRDefault="00ED0E9E" w:rsidP="00592BB2">
      <w:pPr>
        <w:pStyle w:val="Testonotaapidipagina"/>
        <w:jc w:val="both"/>
        <w:rPr>
          <w:rFonts w:ascii="Comic Sans MS" w:hAnsi="Comic Sans MS"/>
        </w:rPr>
      </w:pPr>
      <w:r w:rsidRPr="00592BB2">
        <w:rPr>
          <w:rStyle w:val="Rimandonotaapidipagina"/>
          <w:rFonts w:ascii="Comic Sans MS" w:hAnsi="Comic Sans MS"/>
        </w:rPr>
        <w:footnoteRef/>
      </w:r>
      <w:r w:rsidRPr="00592BB2">
        <w:rPr>
          <w:rFonts w:ascii="Comic Sans MS" w:hAnsi="Comic Sans MS"/>
        </w:rPr>
        <w:t xml:space="preserve"> </w:t>
      </w:r>
      <w:r w:rsidRPr="00E23290">
        <w:rPr>
          <w:rFonts w:ascii="Comic Sans MS" w:hAnsi="Comic Sans MS"/>
          <w:smallCaps/>
        </w:rPr>
        <w:t xml:space="preserve">F. </w:t>
      </w:r>
      <w:proofErr w:type="spellStart"/>
      <w:r w:rsidRPr="00E23290">
        <w:rPr>
          <w:rFonts w:ascii="Comic Sans MS" w:hAnsi="Comic Sans MS"/>
          <w:smallCaps/>
        </w:rPr>
        <w:t>Saitta</w:t>
      </w:r>
      <w:proofErr w:type="spellEnd"/>
      <w:r w:rsidRPr="00592BB2">
        <w:rPr>
          <w:rFonts w:ascii="Comic Sans MS" w:hAnsi="Comic Sans MS"/>
        </w:rPr>
        <w:t xml:space="preserve">, </w:t>
      </w:r>
      <w:r w:rsidRPr="00E23290">
        <w:rPr>
          <w:rFonts w:ascii="Comic Sans MS" w:hAnsi="Comic Sans MS"/>
          <w:i/>
        </w:rPr>
        <w:t xml:space="preserve">Il sindacato del giudice amministrativo sulle valutazioni tecniche delle autorità indipendenti tra potenzialità del codice del processo </w:t>
      </w:r>
      <w:proofErr w:type="gramStart"/>
      <w:r w:rsidRPr="00E23290">
        <w:rPr>
          <w:rFonts w:ascii="Comic Sans MS" w:hAnsi="Comic Sans MS"/>
          <w:i/>
        </w:rPr>
        <w:t xml:space="preserve">e </w:t>
      </w:r>
      <w:r w:rsidRPr="00E23290">
        <w:rPr>
          <w:rFonts w:ascii="Comic Sans MS" w:hAnsi="Comic Sans MS" w:cstheme="minorHAnsi"/>
          <w:i/>
        </w:rPr>
        <w:t>«</w:t>
      </w:r>
      <w:proofErr w:type="gramEnd"/>
      <w:r w:rsidRPr="00E23290">
        <w:rPr>
          <w:rFonts w:ascii="Comic Sans MS" w:hAnsi="Comic Sans MS"/>
          <w:i/>
        </w:rPr>
        <w:t>preferenza di amministrazione</w:t>
      </w:r>
      <w:r w:rsidRPr="00E23290">
        <w:rPr>
          <w:rFonts w:ascii="Comic Sans MS" w:hAnsi="Comic Sans MS" w:cstheme="minorHAnsi"/>
          <w:i/>
        </w:rPr>
        <w:t>»</w:t>
      </w:r>
      <w:r w:rsidRPr="00592BB2">
        <w:rPr>
          <w:rFonts w:ascii="Comic Sans MS" w:hAnsi="Comic Sans MS"/>
        </w:rPr>
        <w:t xml:space="preserve">, in </w:t>
      </w:r>
      <w:r w:rsidRPr="00E23290">
        <w:rPr>
          <w:rFonts w:ascii="Comic Sans MS" w:hAnsi="Comic Sans MS"/>
          <w:i/>
        </w:rPr>
        <w:t>Il Processo</w:t>
      </w:r>
      <w:r w:rsidRPr="00592BB2">
        <w:rPr>
          <w:rFonts w:ascii="Comic Sans MS" w:hAnsi="Comic Sans MS"/>
        </w:rPr>
        <w:t>, 2020, 749 ss.</w:t>
      </w:r>
    </w:p>
  </w:footnote>
  <w:footnote w:id="303">
    <w:p w:rsidR="00ED0E9E" w:rsidRPr="00CF0577" w:rsidRDefault="00ED0E9E" w:rsidP="00CF0577">
      <w:pPr>
        <w:pStyle w:val="Testonotaapidipagina"/>
        <w:jc w:val="both"/>
        <w:rPr>
          <w:rFonts w:ascii="Comic Sans MS" w:hAnsi="Comic Sans MS"/>
        </w:rPr>
      </w:pPr>
      <w:r w:rsidRPr="00CF0577">
        <w:rPr>
          <w:rStyle w:val="Rimandonotaapidipagina"/>
          <w:rFonts w:ascii="Comic Sans MS" w:hAnsi="Comic Sans MS"/>
        </w:rPr>
        <w:footnoteRef/>
      </w:r>
      <w:r w:rsidRPr="00CF0577">
        <w:rPr>
          <w:rFonts w:ascii="Comic Sans MS" w:hAnsi="Comic Sans MS"/>
        </w:rPr>
        <w:t xml:space="preserve"> </w:t>
      </w:r>
      <w:r w:rsidRPr="00CF0577">
        <w:rPr>
          <w:rFonts w:ascii="Comic Sans MS" w:hAnsi="Comic Sans MS"/>
          <w:i/>
        </w:rPr>
        <w:t>Ibidem</w:t>
      </w:r>
      <w:r w:rsidRPr="00CF0577">
        <w:rPr>
          <w:rFonts w:ascii="Comic Sans MS" w:hAnsi="Comic Sans MS"/>
        </w:rPr>
        <w:t xml:space="preserve">. </w:t>
      </w:r>
    </w:p>
  </w:footnote>
  <w:footnote w:id="304">
    <w:p w:rsidR="00ED0E9E" w:rsidRPr="00CF0577" w:rsidRDefault="00ED0E9E" w:rsidP="00CF0577">
      <w:pPr>
        <w:pStyle w:val="Testonotaapidipagina"/>
        <w:jc w:val="both"/>
        <w:rPr>
          <w:rFonts w:ascii="Comic Sans MS" w:hAnsi="Comic Sans MS"/>
        </w:rPr>
      </w:pPr>
      <w:r w:rsidRPr="00CF0577">
        <w:rPr>
          <w:rStyle w:val="Rimandonotaapidipagina"/>
          <w:rFonts w:ascii="Comic Sans MS" w:hAnsi="Comic Sans MS"/>
        </w:rPr>
        <w:footnoteRef/>
      </w:r>
      <w:r w:rsidRPr="00CF0577">
        <w:rPr>
          <w:rFonts w:ascii="Comic Sans MS" w:hAnsi="Comic Sans MS"/>
        </w:rPr>
        <w:t xml:space="preserve"> </w:t>
      </w:r>
      <w:r w:rsidRPr="00CF0577">
        <w:rPr>
          <w:rFonts w:ascii="Comic Sans MS" w:hAnsi="Comic Sans MS"/>
          <w:smallCaps/>
        </w:rPr>
        <w:t xml:space="preserve">E. </w:t>
      </w:r>
      <w:proofErr w:type="spellStart"/>
      <w:r w:rsidRPr="00CF0577">
        <w:rPr>
          <w:rFonts w:ascii="Comic Sans MS" w:hAnsi="Comic Sans MS"/>
          <w:smallCaps/>
        </w:rPr>
        <w:t>Capaccioli</w:t>
      </w:r>
      <w:proofErr w:type="spellEnd"/>
      <w:r w:rsidRPr="00CF0577">
        <w:rPr>
          <w:rFonts w:ascii="Comic Sans MS" w:hAnsi="Comic Sans MS"/>
        </w:rPr>
        <w:t xml:space="preserve">, </w:t>
      </w:r>
      <w:r w:rsidRPr="00CF0577">
        <w:rPr>
          <w:rFonts w:ascii="Comic Sans MS" w:hAnsi="Comic Sans MS"/>
          <w:i/>
        </w:rPr>
        <w:t>Manuale di diritto amministrativo</w:t>
      </w:r>
      <w:r w:rsidRPr="00CF0577">
        <w:rPr>
          <w:rFonts w:ascii="Comic Sans MS" w:hAnsi="Comic Sans MS"/>
        </w:rPr>
        <w:t xml:space="preserve">, Padova, 1980, I, 398. </w:t>
      </w:r>
    </w:p>
  </w:footnote>
  <w:footnote w:id="305">
    <w:p w:rsidR="00ED0E9E" w:rsidRPr="00CF0577" w:rsidRDefault="00ED0E9E" w:rsidP="00CF0577">
      <w:pPr>
        <w:pStyle w:val="Testonotaapidipagina"/>
        <w:jc w:val="both"/>
        <w:rPr>
          <w:rFonts w:ascii="Comic Sans MS" w:hAnsi="Comic Sans MS"/>
        </w:rPr>
      </w:pPr>
      <w:r w:rsidRPr="00CF0577">
        <w:rPr>
          <w:rStyle w:val="Rimandonotaapidipagina"/>
          <w:rFonts w:ascii="Comic Sans MS" w:hAnsi="Comic Sans MS"/>
        </w:rPr>
        <w:footnoteRef/>
      </w:r>
      <w:r w:rsidRPr="00CF0577">
        <w:rPr>
          <w:rFonts w:ascii="Comic Sans MS" w:hAnsi="Comic Sans MS"/>
        </w:rPr>
        <w:t xml:space="preserve"> </w:t>
      </w:r>
      <w:r w:rsidRPr="00CF0577">
        <w:rPr>
          <w:rFonts w:ascii="Comic Sans MS" w:hAnsi="Comic Sans MS"/>
          <w:smallCaps/>
        </w:rPr>
        <w:t xml:space="preserve">C. </w:t>
      </w:r>
      <w:proofErr w:type="spellStart"/>
      <w:r w:rsidRPr="00CF0577">
        <w:rPr>
          <w:rFonts w:ascii="Comic Sans MS" w:hAnsi="Comic Sans MS"/>
          <w:smallCaps/>
        </w:rPr>
        <w:t>Cudia</w:t>
      </w:r>
      <w:proofErr w:type="spellEnd"/>
      <w:r w:rsidRPr="00CF0577">
        <w:rPr>
          <w:rFonts w:ascii="Comic Sans MS" w:hAnsi="Comic Sans MS"/>
        </w:rPr>
        <w:t xml:space="preserve">, </w:t>
      </w:r>
      <w:r w:rsidRPr="00CF0577">
        <w:rPr>
          <w:rFonts w:ascii="Comic Sans MS" w:hAnsi="Comic Sans MS"/>
          <w:i/>
        </w:rPr>
        <w:t>Eccesso di potere</w:t>
      </w:r>
      <w:r w:rsidRPr="00CF0577">
        <w:rPr>
          <w:rFonts w:ascii="Comic Sans MS" w:hAnsi="Comic Sans MS"/>
        </w:rPr>
        <w:t>, cit., 67-68.</w:t>
      </w:r>
    </w:p>
  </w:footnote>
  <w:footnote w:id="306">
    <w:p w:rsidR="00ED0E9E" w:rsidRPr="00CF0577" w:rsidRDefault="00ED0E9E" w:rsidP="00CF0577">
      <w:pPr>
        <w:pStyle w:val="Testonotaapidipagina"/>
        <w:jc w:val="both"/>
        <w:rPr>
          <w:rFonts w:ascii="Comic Sans MS" w:hAnsi="Comic Sans MS"/>
        </w:rPr>
      </w:pPr>
      <w:r w:rsidRPr="00CF0577">
        <w:rPr>
          <w:rStyle w:val="Rimandonotaapidipagina"/>
          <w:rFonts w:ascii="Comic Sans MS" w:hAnsi="Comic Sans MS"/>
        </w:rPr>
        <w:footnoteRef/>
      </w:r>
      <w:r w:rsidRPr="00CF0577">
        <w:rPr>
          <w:rFonts w:ascii="Comic Sans MS" w:hAnsi="Comic Sans MS"/>
        </w:rPr>
        <w:t xml:space="preserve"> </w:t>
      </w:r>
      <w:r w:rsidRPr="00CF0577">
        <w:rPr>
          <w:rFonts w:ascii="Comic Sans MS" w:hAnsi="Comic Sans MS"/>
          <w:smallCaps/>
        </w:rPr>
        <w:t>B. Sordi</w:t>
      </w:r>
      <w:r w:rsidRPr="00CF0577">
        <w:rPr>
          <w:rFonts w:ascii="Comic Sans MS" w:hAnsi="Comic Sans MS"/>
        </w:rPr>
        <w:t xml:space="preserve">, </w:t>
      </w:r>
      <w:r w:rsidRPr="00CF0577">
        <w:rPr>
          <w:rFonts w:ascii="Comic Sans MS" w:hAnsi="Comic Sans MS"/>
          <w:i/>
        </w:rPr>
        <w:t>Il controllo della discrezionalità</w:t>
      </w:r>
      <w:r w:rsidRPr="00CF0577">
        <w:rPr>
          <w:rFonts w:ascii="Comic Sans MS" w:hAnsi="Comic Sans MS"/>
        </w:rPr>
        <w:t>, cit., 40.</w:t>
      </w:r>
    </w:p>
  </w:footnote>
  <w:footnote w:id="307">
    <w:p w:rsidR="00ED0E9E" w:rsidRPr="00CF0577" w:rsidRDefault="00ED0E9E" w:rsidP="00CF0577">
      <w:pPr>
        <w:pStyle w:val="Testonotaapidipagina"/>
        <w:jc w:val="both"/>
        <w:rPr>
          <w:rFonts w:ascii="Comic Sans MS" w:hAnsi="Comic Sans MS"/>
        </w:rPr>
      </w:pPr>
      <w:r w:rsidRPr="00CF0577">
        <w:rPr>
          <w:rStyle w:val="Rimandonotaapidipagina"/>
          <w:rFonts w:ascii="Comic Sans MS" w:hAnsi="Comic Sans MS"/>
        </w:rPr>
        <w:footnoteRef/>
      </w:r>
      <w:r w:rsidRPr="00CF0577">
        <w:rPr>
          <w:rFonts w:ascii="Comic Sans MS" w:hAnsi="Comic Sans MS"/>
        </w:rPr>
        <w:t xml:space="preserve"> </w:t>
      </w:r>
      <w:r w:rsidRPr="00CF0577">
        <w:rPr>
          <w:rFonts w:ascii="Comic Sans MS" w:hAnsi="Comic Sans MS"/>
          <w:smallCaps/>
        </w:rPr>
        <w:t>S. Cognetti</w:t>
      </w:r>
      <w:r w:rsidRPr="00CF0577">
        <w:rPr>
          <w:rFonts w:ascii="Comic Sans MS" w:hAnsi="Comic Sans MS"/>
        </w:rPr>
        <w:t xml:space="preserve">, </w:t>
      </w:r>
      <w:r w:rsidRPr="00CF0577">
        <w:rPr>
          <w:rFonts w:ascii="Comic Sans MS" w:hAnsi="Comic Sans MS"/>
          <w:i/>
        </w:rPr>
        <w:t>Sindacato giurisdizionale tra discrezionalità amministrativa e indeterminatezza della norma</w:t>
      </w:r>
      <w:r w:rsidRPr="00CF0577">
        <w:rPr>
          <w:rFonts w:ascii="Comic Sans MS" w:hAnsi="Comic Sans MS"/>
        </w:rPr>
        <w:t xml:space="preserve"> (Relazione al Convegno su: </w:t>
      </w:r>
      <w:r w:rsidRPr="00CF0577">
        <w:rPr>
          <w:rFonts w:ascii="Comic Sans MS" w:hAnsi="Comic Sans MS" w:cstheme="minorHAnsi"/>
        </w:rPr>
        <w:t>«</w:t>
      </w:r>
      <w:r w:rsidRPr="00CF0577">
        <w:rPr>
          <w:rFonts w:ascii="Comic Sans MS" w:hAnsi="Comic Sans MS"/>
        </w:rPr>
        <w:t>Itinerari della Giustizia amministrativa e del suo giudice. Per i 130 anni dall’istituzione della Quarta Sezione del Consiglio di Stato</w:t>
      </w:r>
      <w:r w:rsidRPr="00CF0577">
        <w:rPr>
          <w:rFonts w:ascii="Comic Sans MS" w:hAnsi="Comic Sans MS" w:cstheme="minorHAnsi"/>
        </w:rPr>
        <w:t xml:space="preserve">» </w:t>
      </w:r>
      <w:r w:rsidRPr="00CF0577">
        <w:rPr>
          <w:rFonts w:ascii="Comic Sans MS" w:hAnsi="Comic Sans MS"/>
        </w:rPr>
        <w:t xml:space="preserve">- Roma, 20 novembre 2019), in </w:t>
      </w:r>
      <w:hyperlink r:id="rId21" w:history="1">
        <w:r w:rsidRPr="00CF0577">
          <w:rPr>
            <w:rStyle w:val="Collegamentoipertestuale"/>
            <w:rFonts w:ascii="Comic Sans MS" w:hAnsi="Comic Sans MS"/>
          </w:rPr>
          <w:t>www.giustizia-amministrativa.it</w:t>
        </w:r>
      </w:hyperlink>
      <w:r w:rsidRPr="00CF0577">
        <w:rPr>
          <w:rFonts w:ascii="Comic Sans MS" w:hAnsi="Comic Sans MS"/>
        </w:rPr>
        <w:t>, § 4.</w:t>
      </w:r>
    </w:p>
  </w:footnote>
  <w:footnote w:id="308">
    <w:p w:rsidR="00ED0E9E" w:rsidRPr="00CF0577" w:rsidRDefault="00ED0E9E" w:rsidP="00CF0577">
      <w:pPr>
        <w:pStyle w:val="Testonotaapidipagina"/>
        <w:jc w:val="both"/>
        <w:rPr>
          <w:rFonts w:ascii="Comic Sans MS" w:hAnsi="Comic Sans MS"/>
        </w:rPr>
      </w:pPr>
      <w:r w:rsidRPr="00CF0577">
        <w:rPr>
          <w:rStyle w:val="Rimandonotaapidipagina"/>
          <w:rFonts w:ascii="Comic Sans MS" w:hAnsi="Comic Sans MS"/>
        </w:rPr>
        <w:footnoteRef/>
      </w:r>
      <w:r w:rsidRPr="00CF0577">
        <w:rPr>
          <w:rFonts w:ascii="Comic Sans MS" w:hAnsi="Comic Sans MS"/>
        </w:rPr>
        <w:t xml:space="preserve"> Così, di recente, </w:t>
      </w:r>
      <w:r w:rsidRPr="00CF0577">
        <w:rPr>
          <w:rFonts w:ascii="Comic Sans MS" w:hAnsi="Comic Sans MS"/>
          <w:smallCaps/>
        </w:rPr>
        <w:t>M. Bignami</w:t>
      </w:r>
      <w:r w:rsidRPr="00CF0577">
        <w:rPr>
          <w:rFonts w:ascii="Comic Sans MS" w:hAnsi="Comic Sans MS"/>
        </w:rPr>
        <w:t xml:space="preserve">, </w:t>
      </w:r>
      <w:r w:rsidRPr="00CF0577">
        <w:rPr>
          <w:rFonts w:ascii="Comic Sans MS" w:hAnsi="Comic Sans MS"/>
          <w:i/>
        </w:rPr>
        <w:t>op. cit.</w:t>
      </w:r>
      <w:r w:rsidRPr="00CF0577">
        <w:rPr>
          <w:rFonts w:ascii="Comic Sans MS" w:hAnsi="Comic Sans MS"/>
        </w:rPr>
        <w:t>, 223.</w:t>
      </w:r>
    </w:p>
  </w:footnote>
  <w:footnote w:id="309">
    <w:p w:rsidR="00907390" w:rsidRPr="00907390" w:rsidRDefault="00907390" w:rsidP="00907390">
      <w:pPr>
        <w:pStyle w:val="Testonotaapidipagina"/>
        <w:jc w:val="both"/>
        <w:rPr>
          <w:rFonts w:ascii="Comic Sans MS" w:hAnsi="Comic Sans MS"/>
        </w:rPr>
      </w:pPr>
      <w:r w:rsidRPr="00907390">
        <w:rPr>
          <w:rStyle w:val="Rimandonotaapidipagina"/>
          <w:rFonts w:ascii="Comic Sans MS" w:hAnsi="Comic Sans MS"/>
        </w:rPr>
        <w:footnoteRef/>
      </w:r>
      <w:r w:rsidRPr="00907390">
        <w:rPr>
          <w:rFonts w:ascii="Comic Sans MS" w:hAnsi="Comic Sans MS"/>
        </w:rPr>
        <w:t xml:space="preserve"> </w:t>
      </w:r>
      <w:r w:rsidRPr="00907390">
        <w:rPr>
          <w:rFonts w:ascii="Comic Sans MS" w:hAnsi="Comic Sans MS"/>
          <w:i/>
        </w:rPr>
        <w:t xml:space="preserve">Qual è il problema dell’eccesso di </w:t>
      </w:r>
      <w:proofErr w:type="gramStart"/>
      <w:r w:rsidRPr="00907390">
        <w:rPr>
          <w:rFonts w:ascii="Comic Sans MS" w:hAnsi="Comic Sans MS"/>
          <w:i/>
        </w:rPr>
        <w:t>potere?</w:t>
      </w:r>
      <w:r w:rsidRPr="00907390">
        <w:rPr>
          <w:rFonts w:ascii="Comic Sans MS" w:hAnsi="Comic Sans MS"/>
        </w:rPr>
        <w:t>,</w:t>
      </w:r>
      <w:proofErr w:type="gramEnd"/>
      <w:r w:rsidRPr="00907390">
        <w:rPr>
          <w:rFonts w:ascii="Comic Sans MS" w:hAnsi="Comic Sans MS"/>
        </w:rPr>
        <w:t xml:space="preserve"> in </w:t>
      </w:r>
      <w:r w:rsidRPr="00907390">
        <w:rPr>
          <w:rFonts w:ascii="Comic Sans MS" w:hAnsi="Comic Sans MS"/>
          <w:smallCaps/>
        </w:rPr>
        <w:t xml:space="preserve">F. </w:t>
      </w:r>
      <w:proofErr w:type="spellStart"/>
      <w:r w:rsidRPr="00907390">
        <w:rPr>
          <w:rFonts w:ascii="Comic Sans MS" w:hAnsi="Comic Sans MS"/>
          <w:smallCaps/>
        </w:rPr>
        <w:t>Francario</w:t>
      </w:r>
      <w:proofErr w:type="spellEnd"/>
      <w:r w:rsidRPr="00907390">
        <w:rPr>
          <w:rFonts w:ascii="Comic Sans MS" w:hAnsi="Comic Sans MS"/>
          <w:smallCaps/>
        </w:rPr>
        <w:t xml:space="preserve"> – M.A. </w:t>
      </w:r>
      <w:proofErr w:type="spellStart"/>
      <w:r w:rsidRPr="00907390">
        <w:rPr>
          <w:rFonts w:ascii="Comic Sans MS" w:hAnsi="Comic Sans MS"/>
          <w:smallCaps/>
        </w:rPr>
        <w:t>Sandulli</w:t>
      </w:r>
      <w:proofErr w:type="spellEnd"/>
      <w:r w:rsidRPr="00907390">
        <w:rPr>
          <w:rFonts w:ascii="Comic Sans MS" w:hAnsi="Comic Sans MS"/>
        </w:rPr>
        <w:t xml:space="preserve"> (a cura di), </w:t>
      </w:r>
      <w:r w:rsidRPr="00907390">
        <w:rPr>
          <w:rFonts w:ascii="Comic Sans MS" w:hAnsi="Comic Sans MS"/>
          <w:i/>
        </w:rPr>
        <w:t>Profili oggettivi e soggettivi della giurisdizione amministrativa</w:t>
      </w:r>
      <w:r w:rsidRPr="00907390">
        <w:rPr>
          <w:rFonts w:ascii="Comic Sans MS" w:hAnsi="Comic Sans MS"/>
        </w:rPr>
        <w:t>, Napoli, 2017, 241.</w:t>
      </w:r>
    </w:p>
  </w:footnote>
  <w:footnote w:id="310">
    <w:p w:rsidR="00ED0E9E" w:rsidRPr="00CF0577" w:rsidRDefault="00ED0E9E" w:rsidP="00CF0577">
      <w:pPr>
        <w:pStyle w:val="Testonotaapidipagina"/>
        <w:jc w:val="both"/>
        <w:rPr>
          <w:rFonts w:ascii="Comic Sans MS" w:hAnsi="Comic Sans MS"/>
        </w:rPr>
      </w:pPr>
      <w:r w:rsidRPr="00CF0577">
        <w:rPr>
          <w:rStyle w:val="Rimandonotaapidipagina"/>
          <w:rFonts w:ascii="Comic Sans MS" w:hAnsi="Comic Sans MS"/>
        </w:rPr>
        <w:footnoteRef/>
      </w:r>
      <w:r w:rsidRPr="00CF0577">
        <w:rPr>
          <w:rFonts w:ascii="Comic Sans MS" w:hAnsi="Comic Sans MS"/>
        </w:rPr>
        <w:t xml:space="preserve"> Cfr. </w:t>
      </w:r>
      <w:r w:rsidRPr="00CF0577">
        <w:rPr>
          <w:rFonts w:ascii="Comic Sans MS" w:hAnsi="Comic Sans MS"/>
          <w:smallCaps/>
        </w:rPr>
        <w:t>S. Puddu</w:t>
      </w:r>
      <w:r w:rsidRPr="00CF0577">
        <w:rPr>
          <w:rFonts w:ascii="Comic Sans MS" w:hAnsi="Comic Sans MS"/>
        </w:rPr>
        <w:t xml:space="preserve">, </w:t>
      </w:r>
      <w:r w:rsidRPr="00CF0577">
        <w:rPr>
          <w:rFonts w:ascii="Comic Sans MS" w:hAnsi="Comic Sans MS"/>
          <w:i/>
        </w:rPr>
        <w:t>Contributo ad uno studio dell’atto amministrativo informatico</w:t>
      </w:r>
      <w:r w:rsidRPr="00CF0577">
        <w:rPr>
          <w:rFonts w:ascii="Comic Sans MS" w:hAnsi="Comic Sans MS"/>
        </w:rPr>
        <w:t>, Napoli, 2006, 166 ss.</w:t>
      </w:r>
      <w:r>
        <w:rPr>
          <w:rFonts w:ascii="Comic Sans MS" w:hAnsi="Comic Sans MS"/>
        </w:rPr>
        <w:t>;</w:t>
      </w:r>
      <w:r w:rsidRPr="00CF0577">
        <w:rPr>
          <w:rFonts w:ascii="Comic Sans MS" w:hAnsi="Comic Sans MS"/>
        </w:rPr>
        <w:t xml:space="preserve"> N. </w:t>
      </w:r>
      <w:proofErr w:type="spellStart"/>
      <w:r w:rsidRPr="00CF0577">
        <w:rPr>
          <w:rFonts w:ascii="Comic Sans MS" w:hAnsi="Comic Sans MS"/>
          <w:smallCaps/>
        </w:rPr>
        <w:t>Ibba</w:t>
      </w:r>
      <w:proofErr w:type="spellEnd"/>
      <w:r w:rsidRPr="00CF0577">
        <w:rPr>
          <w:rFonts w:ascii="Comic Sans MS" w:hAnsi="Comic Sans MS"/>
        </w:rPr>
        <w:t xml:space="preserve">, </w:t>
      </w:r>
      <w:r w:rsidRPr="00CF0577">
        <w:rPr>
          <w:rFonts w:ascii="Comic Sans MS" w:hAnsi="Comic Sans MS"/>
          <w:i/>
        </w:rPr>
        <w:t>op. cit.</w:t>
      </w:r>
      <w:r w:rsidRPr="00CF0577">
        <w:rPr>
          <w:rFonts w:ascii="Comic Sans MS" w:hAnsi="Comic Sans MS"/>
        </w:rPr>
        <w:t>, 62 ss.</w:t>
      </w:r>
      <w:r>
        <w:rPr>
          <w:rFonts w:ascii="Comic Sans MS" w:hAnsi="Comic Sans MS"/>
        </w:rPr>
        <w:t>;</w:t>
      </w:r>
      <w:r w:rsidRPr="00CF0577">
        <w:rPr>
          <w:rFonts w:ascii="Comic Sans MS" w:hAnsi="Comic Sans MS"/>
        </w:rPr>
        <w:t xml:space="preserve"> </w:t>
      </w:r>
      <w:r w:rsidRPr="00CF0577">
        <w:rPr>
          <w:rFonts w:ascii="Comic Sans MS" w:hAnsi="Comic Sans MS"/>
          <w:i/>
        </w:rPr>
        <w:t>si vis</w:t>
      </w:r>
      <w:r w:rsidRPr="00CF0577">
        <w:rPr>
          <w:rFonts w:ascii="Comic Sans MS" w:hAnsi="Comic Sans MS"/>
        </w:rPr>
        <w:t xml:space="preserve">, </w:t>
      </w:r>
      <w:r w:rsidRPr="00CF0577">
        <w:rPr>
          <w:rFonts w:ascii="Comic Sans MS" w:hAnsi="Comic Sans MS"/>
          <w:smallCaps/>
        </w:rPr>
        <w:t xml:space="preserve">F. </w:t>
      </w:r>
      <w:proofErr w:type="spellStart"/>
      <w:r w:rsidRPr="00CF0577">
        <w:rPr>
          <w:rFonts w:ascii="Comic Sans MS" w:hAnsi="Comic Sans MS"/>
          <w:smallCaps/>
        </w:rPr>
        <w:t>Saitta</w:t>
      </w:r>
      <w:proofErr w:type="spellEnd"/>
      <w:r w:rsidRPr="00CF0577">
        <w:rPr>
          <w:rFonts w:ascii="Comic Sans MS" w:hAnsi="Comic Sans MS"/>
        </w:rPr>
        <w:t xml:space="preserve">, </w:t>
      </w:r>
      <w:r w:rsidRPr="00CF0577">
        <w:rPr>
          <w:rFonts w:ascii="Comic Sans MS" w:hAnsi="Comic Sans MS"/>
          <w:i/>
          <w:iCs/>
        </w:rPr>
        <w:t>Le patologie dell’atto amministrativo elettronico e il sindacato del giudice amministrativo</w:t>
      </w:r>
      <w:r w:rsidRPr="00CF0577">
        <w:rPr>
          <w:rFonts w:ascii="Comic Sans MS" w:hAnsi="Comic Sans MS"/>
        </w:rPr>
        <w:t xml:space="preserve">, in </w:t>
      </w:r>
      <w:r w:rsidRPr="00CF0577">
        <w:rPr>
          <w:rFonts w:ascii="Comic Sans MS" w:hAnsi="Comic Sans MS"/>
          <w:i/>
          <w:iCs/>
        </w:rPr>
        <w:t xml:space="preserve">Dir. </w:t>
      </w:r>
      <w:proofErr w:type="spellStart"/>
      <w:r w:rsidRPr="00CF0577">
        <w:rPr>
          <w:rFonts w:ascii="Comic Sans MS" w:hAnsi="Comic Sans MS"/>
          <w:i/>
          <w:iCs/>
        </w:rPr>
        <w:t>econ</w:t>
      </w:r>
      <w:proofErr w:type="spellEnd"/>
      <w:r w:rsidRPr="00CF0577">
        <w:rPr>
          <w:rFonts w:ascii="Comic Sans MS" w:hAnsi="Comic Sans MS"/>
          <w:i/>
          <w:iCs/>
        </w:rPr>
        <w:t>.</w:t>
      </w:r>
      <w:r w:rsidRPr="00CF0577">
        <w:rPr>
          <w:rFonts w:ascii="Comic Sans MS" w:hAnsi="Comic Sans MS"/>
        </w:rPr>
        <w:t xml:space="preserve">, 2003, 615 ss. </w:t>
      </w:r>
    </w:p>
  </w:footnote>
  <w:footnote w:id="311">
    <w:p w:rsidR="00ED0E9E" w:rsidRPr="00CF0577" w:rsidRDefault="00ED0E9E" w:rsidP="00CF0577">
      <w:pPr>
        <w:pStyle w:val="Testonotaapidipagina"/>
        <w:jc w:val="both"/>
        <w:rPr>
          <w:rFonts w:ascii="Comic Sans MS" w:hAnsi="Comic Sans MS"/>
        </w:rPr>
      </w:pPr>
      <w:r w:rsidRPr="00CF0577">
        <w:rPr>
          <w:rStyle w:val="Rimandonotaapidipagina"/>
          <w:rFonts w:ascii="Comic Sans MS" w:hAnsi="Comic Sans MS"/>
        </w:rPr>
        <w:footnoteRef/>
      </w:r>
      <w:r w:rsidRPr="00CF0577">
        <w:rPr>
          <w:rFonts w:ascii="Comic Sans MS" w:hAnsi="Comic Sans MS"/>
        </w:rPr>
        <w:t xml:space="preserve"> </w:t>
      </w:r>
      <w:r w:rsidRPr="00CF0577">
        <w:rPr>
          <w:rFonts w:ascii="Comic Sans MS" w:hAnsi="Comic Sans MS"/>
          <w:smallCaps/>
        </w:rPr>
        <w:t xml:space="preserve">B. </w:t>
      </w:r>
      <w:proofErr w:type="spellStart"/>
      <w:r w:rsidRPr="00CF0577">
        <w:rPr>
          <w:rFonts w:ascii="Comic Sans MS" w:hAnsi="Comic Sans MS"/>
          <w:smallCaps/>
        </w:rPr>
        <w:t>Vellone</w:t>
      </w:r>
      <w:proofErr w:type="spellEnd"/>
      <w:r w:rsidRPr="00CF0577">
        <w:rPr>
          <w:rFonts w:ascii="Comic Sans MS" w:hAnsi="Comic Sans MS"/>
        </w:rPr>
        <w:t xml:space="preserve">, </w:t>
      </w:r>
      <w:r w:rsidRPr="00CF0577">
        <w:rPr>
          <w:rFonts w:ascii="Comic Sans MS" w:hAnsi="Comic Sans MS"/>
          <w:i/>
        </w:rPr>
        <w:t>L’eccesso di potere e lo sviamento negli atti amministrativi ad elaborazione elettronica</w:t>
      </w:r>
      <w:r w:rsidRPr="00CF0577">
        <w:rPr>
          <w:rFonts w:ascii="Comic Sans MS" w:hAnsi="Comic Sans MS"/>
        </w:rPr>
        <w:t xml:space="preserve">, in </w:t>
      </w:r>
      <w:hyperlink r:id="rId22" w:history="1">
        <w:r w:rsidRPr="00CF0577">
          <w:rPr>
            <w:rStyle w:val="Collegamentoipertestuale"/>
            <w:rFonts w:ascii="Comic Sans MS" w:hAnsi="Comic Sans MS"/>
          </w:rPr>
          <w:t>www.salvisjuribus.it</w:t>
        </w:r>
      </w:hyperlink>
      <w:r w:rsidRPr="00CF0577">
        <w:rPr>
          <w:rFonts w:ascii="Comic Sans MS" w:hAnsi="Comic Sans MS"/>
        </w:rPr>
        <w:t xml:space="preserve"> (gennaio 2021).</w:t>
      </w:r>
    </w:p>
  </w:footnote>
  <w:footnote w:id="312">
    <w:p w:rsidR="00ED0E9E" w:rsidRPr="00CF0577" w:rsidRDefault="00ED0E9E" w:rsidP="00CF0577">
      <w:pPr>
        <w:pStyle w:val="Testonotaapidipagina"/>
        <w:jc w:val="both"/>
        <w:rPr>
          <w:rFonts w:ascii="Comic Sans MS" w:hAnsi="Comic Sans MS"/>
        </w:rPr>
      </w:pPr>
      <w:r w:rsidRPr="00CF0577">
        <w:rPr>
          <w:rStyle w:val="Rimandonotaapidipagina"/>
          <w:rFonts w:ascii="Comic Sans MS" w:hAnsi="Comic Sans MS"/>
        </w:rPr>
        <w:footnoteRef/>
      </w:r>
      <w:r w:rsidRPr="00CF0577">
        <w:rPr>
          <w:rFonts w:ascii="Comic Sans MS" w:hAnsi="Comic Sans MS"/>
        </w:rPr>
        <w:t xml:space="preserve"> </w:t>
      </w:r>
      <w:r w:rsidRPr="00CF0577">
        <w:rPr>
          <w:rFonts w:ascii="Comic Sans MS" w:hAnsi="Comic Sans MS"/>
          <w:smallCaps/>
        </w:rPr>
        <w:t xml:space="preserve">E. </w:t>
      </w:r>
      <w:proofErr w:type="spellStart"/>
      <w:r w:rsidRPr="00CF0577">
        <w:rPr>
          <w:rFonts w:ascii="Comic Sans MS" w:hAnsi="Comic Sans MS"/>
          <w:smallCaps/>
        </w:rPr>
        <w:t>Carloni</w:t>
      </w:r>
      <w:proofErr w:type="spellEnd"/>
      <w:r w:rsidRPr="00CF0577">
        <w:rPr>
          <w:rFonts w:ascii="Comic Sans MS" w:hAnsi="Comic Sans MS"/>
        </w:rPr>
        <w:t xml:space="preserve">, </w:t>
      </w:r>
      <w:r w:rsidRPr="00CF0577">
        <w:rPr>
          <w:rFonts w:ascii="Comic Sans MS" w:hAnsi="Comic Sans MS"/>
          <w:i/>
        </w:rPr>
        <w:t>I principi della legalità algoritmica. Le decisioni automatizzate di fronte al giudice amministrativo</w:t>
      </w:r>
      <w:r w:rsidRPr="00CF0577">
        <w:rPr>
          <w:rFonts w:ascii="Comic Sans MS" w:hAnsi="Comic Sans MS"/>
        </w:rPr>
        <w:t xml:space="preserve">, in </w:t>
      </w:r>
      <w:r w:rsidRPr="00CF0577">
        <w:rPr>
          <w:rFonts w:ascii="Comic Sans MS" w:hAnsi="Comic Sans MS"/>
          <w:i/>
        </w:rPr>
        <w:t xml:space="preserve">Dir. </w:t>
      </w:r>
      <w:proofErr w:type="spellStart"/>
      <w:r w:rsidRPr="00CF0577">
        <w:rPr>
          <w:rFonts w:ascii="Comic Sans MS" w:hAnsi="Comic Sans MS"/>
          <w:i/>
        </w:rPr>
        <w:t>amm</w:t>
      </w:r>
      <w:proofErr w:type="spellEnd"/>
      <w:r w:rsidRPr="00CF0577">
        <w:rPr>
          <w:rFonts w:ascii="Comic Sans MS" w:hAnsi="Comic Sans MS"/>
          <w:i/>
        </w:rPr>
        <w:t>.</w:t>
      </w:r>
      <w:r w:rsidRPr="00CF0577">
        <w:rPr>
          <w:rFonts w:ascii="Comic Sans MS" w:hAnsi="Comic Sans MS"/>
        </w:rPr>
        <w:t>, 2020, 297.</w:t>
      </w:r>
    </w:p>
  </w:footnote>
  <w:footnote w:id="313">
    <w:p w:rsidR="00ED0E9E" w:rsidRPr="00CF0577" w:rsidRDefault="00ED0E9E" w:rsidP="00CF0577">
      <w:pPr>
        <w:pStyle w:val="Testonotaapidipagina"/>
        <w:jc w:val="both"/>
        <w:rPr>
          <w:rFonts w:ascii="Comic Sans MS" w:hAnsi="Comic Sans MS"/>
        </w:rPr>
      </w:pPr>
      <w:r w:rsidRPr="00CF0577">
        <w:rPr>
          <w:rStyle w:val="Rimandonotaapidipagina"/>
          <w:rFonts w:ascii="Comic Sans MS" w:hAnsi="Comic Sans MS"/>
        </w:rPr>
        <w:footnoteRef/>
      </w:r>
      <w:r w:rsidRPr="00CF0577">
        <w:rPr>
          <w:rFonts w:ascii="Comic Sans MS" w:hAnsi="Comic Sans MS"/>
        </w:rPr>
        <w:t xml:space="preserve"> </w:t>
      </w:r>
      <w:r w:rsidRPr="00CF0577">
        <w:rPr>
          <w:rFonts w:ascii="Comic Sans MS" w:hAnsi="Comic Sans MS"/>
          <w:smallCaps/>
        </w:rPr>
        <w:t>B.G. Mattarella</w:t>
      </w:r>
      <w:r w:rsidRPr="00CF0577">
        <w:rPr>
          <w:rFonts w:ascii="Comic Sans MS" w:hAnsi="Comic Sans MS"/>
        </w:rPr>
        <w:t xml:space="preserve">, </w:t>
      </w:r>
      <w:r w:rsidRPr="00CF0577">
        <w:rPr>
          <w:rFonts w:ascii="Comic Sans MS" w:hAnsi="Comic Sans MS"/>
          <w:i/>
        </w:rPr>
        <w:t>op. cit.</w:t>
      </w:r>
      <w:r w:rsidRPr="00CF0577">
        <w:rPr>
          <w:rFonts w:ascii="Comic Sans MS" w:hAnsi="Comic Sans MS"/>
        </w:rPr>
        <w:t>, 969 e 9</w:t>
      </w:r>
      <w:r>
        <w:rPr>
          <w:rFonts w:ascii="Comic Sans MS" w:hAnsi="Comic Sans MS"/>
        </w:rPr>
        <w:t>7</w:t>
      </w:r>
      <w:r w:rsidRPr="00CF0577">
        <w:rPr>
          <w:rFonts w:ascii="Comic Sans MS" w:hAnsi="Comic Sans MS"/>
        </w:rPr>
        <w:t>7.</w:t>
      </w:r>
    </w:p>
  </w:footnote>
  <w:footnote w:id="314">
    <w:p w:rsidR="00ED0E9E" w:rsidRPr="00CF0577" w:rsidRDefault="00ED0E9E" w:rsidP="00CF0577">
      <w:pPr>
        <w:pStyle w:val="Testonotaapidipagina"/>
        <w:jc w:val="both"/>
        <w:rPr>
          <w:rFonts w:ascii="Comic Sans MS" w:hAnsi="Comic Sans MS"/>
        </w:rPr>
      </w:pPr>
      <w:r w:rsidRPr="00CF0577">
        <w:rPr>
          <w:rStyle w:val="Rimandonotaapidipagina"/>
          <w:rFonts w:ascii="Comic Sans MS" w:hAnsi="Comic Sans MS"/>
        </w:rPr>
        <w:footnoteRef/>
      </w:r>
      <w:r w:rsidRPr="00CF0577">
        <w:rPr>
          <w:rFonts w:ascii="Comic Sans MS" w:hAnsi="Comic Sans MS"/>
        </w:rPr>
        <w:t xml:space="preserve"> </w:t>
      </w:r>
      <w:r w:rsidRPr="00CF0577">
        <w:rPr>
          <w:rFonts w:ascii="Comic Sans MS" w:hAnsi="Comic Sans MS"/>
          <w:smallCaps/>
        </w:rPr>
        <w:t>L. D’Andrea</w:t>
      </w:r>
      <w:r w:rsidRPr="00CF0577">
        <w:rPr>
          <w:rFonts w:ascii="Comic Sans MS" w:hAnsi="Comic Sans MS"/>
        </w:rPr>
        <w:t xml:space="preserve">, </w:t>
      </w:r>
      <w:r w:rsidRPr="00CF0577">
        <w:rPr>
          <w:rFonts w:ascii="Comic Sans MS" w:hAnsi="Comic Sans MS"/>
          <w:i/>
        </w:rPr>
        <w:t>op. cit.</w:t>
      </w:r>
      <w:r w:rsidRPr="00CF0577">
        <w:rPr>
          <w:rFonts w:ascii="Comic Sans MS" w:hAnsi="Comic Sans MS"/>
        </w:rPr>
        <w:t>, 198-199.</w:t>
      </w:r>
    </w:p>
  </w:footnote>
  <w:footnote w:id="315">
    <w:p w:rsidR="00ED0E9E" w:rsidRPr="00CF0577" w:rsidRDefault="00ED0E9E" w:rsidP="00CF0577">
      <w:pPr>
        <w:pStyle w:val="Testonotaapidipagina"/>
        <w:jc w:val="both"/>
        <w:rPr>
          <w:rFonts w:ascii="Comic Sans MS" w:hAnsi="Comic Sans MS"/>
        </w:rPr>
      </w:pPr>
      <w:r w:rsidRPr="00CF0577">
        <w:rPr>
          <w:rStyle w:val="Rimandonotaapidipagina"/>
          <w:rFonts w:ascii="Comic Sans MS" w:hAnsi="Comic Sans MS"/>
        </w:rPr>
        <w:footnoteRef/>
      </w:r>
      <w:r w:rsidRPr="00CF0577">
        <w:rPr>
          <w:rFonts w:ascii="Comic Sans MS" w:hAnsi="Comic Sans MS"/>
        </w:rPr>
        <w:t xml:space="preserve"> </w:t>
      </w:r>
      <w:r w:rsidRPr="00CF0577">
        <w:rPr>
          <w:rFonts w:ascii="Comic Sans MS" w:hAnsi="Comic Sans MS"/>
          <w:smallCaps/>
        </w:rPr>
        <w:t xml:space="preserve">C. </w:t>
      </w:r>
      <w:proofErr w:type="spellStart"/>
      <w:r w:rsidRPr="00CF0577">
        <w:rPr>
          <w:rFonts w:ascii="Comic Sans MS" w:hAnsi="Comic Sans MS"/>
          <w:smallCaps/>
        </w:rPr>
        <w:t>Cudia</w:t>
      </w:r>
      <w:proofErr w:type="spellEnd"/>
      <w:r w:rsidRPr="00CF0577">
        <w:rPr>
          <w:rFonts w:ascii="Comic Sans MS" w:hAnsi="Comic Sans MS"/>
        </w:rPr>
        <w:t xml:space="preserve">, </w:t>
      </w:r>
      <w:r w:rsidRPr="00CF0577">
        <w:rPr>
          <w:rFonts w:ascii="Comic Sans MS" w:hAnsi="Comic Sans MS"/>
          <w:i/>
        </w:rPr>
        <w:t>Funzione amministrativa</w:t>
      </w:r>
      <w:r w:rsidRPr="00CF0577">
        <w:rPr>
          <w:rFonts w:ascii="Comic Sans MS" w:hAnsi="Comic Sans MS"/>
        </w:rPr>
        <w:t xml:space="preserve">, cit.; </w:t>
      </w:r>
      <w:r w:rsidRPr="00CF0577">
        <w:rPr>
          <w:rFonts w:ascii="Comic Sans MS" w:hAnsi="Comic Sans MS"/>
          <w:smallCaps/>
        </w:rPr>
        <w:t>Id.</w:t>
      </w:r>
      <w:r w:rsidRPr="00CF0577">
        <w:rPr>
          <w:rFonts w:ascii="Comic Sans MS" w:hAnsi="Comic Sans MS"/>
        </w:rPr>
        <w:t xml:space="preserve">, </w:t>
      </w:r>
      <w:r w:rsidRPr="00CF0577">
        <w:rPr>
          <w:rFonts w:ascii="Comic Sans MS" w:hAnsi="Comic Sans MS"/>
          <w:i/>
        </w:rPr>
        <w:t>Eccesso di potere</w:t>
      </w:r>
      <w:r w:rsidRPr="00CF0577">
        <w:rPr>
          <w:rFonts w:ascii="Comic Sans MS" w:hAnsi="Comic Sans MS"/>
        </w:rPr>
        <w:t>, cit.</w:t>
      </w:r>
    </w:p>
  </w:footnote>
  <w:footnote w:id="316">
    <w:p w:rsidR="00ED0E9E" w:rsidRPr="00CF0577" w:rsidRDefault="00ED0E9E" w:rsidP="00CF0577">
      <w:pPr>
        <w:pStyle w:val="Testonotaapidipagina"/>
        <w:jc w:val="both"/>
        <w:rPr>
          <w:rFonts w:ascii="Comic Sans MS" w:hAnsi="Comic Sans MS"/>
        </w:rPr>
      </w:pPr>
      <w:r w:rsidRPr="00CF0577">
        <w:rPr>
          <w:rStyle w:val="Rimandonotaapidipagina"/>
          <w:rFonts w:ascii="Comic Sans MS" w:hAnsi="Comic Sans MS"/>
        </w:rPr>
        <w:footnoteRef/>
      </w:r>
      <w:r w:rsidRPr="00CF0577">
        <w:rPr>
          <w:rFonts w:ascii="Comic Sans MS" w:hAnsi="Comic Sans MS"/>
        </w:rPr>
        <w:t xml:space="preserve"> </w:t>
      </w:r>
      <w:r w:rsidRPr="00CF0577">
        <w:rPr>
          <w:rFonts w:ascii="Comic Sans MS" w:hAnsi="Comic Sans MS"/>
          <w:smallCaps/>
        </w:rPr>
        <w:t>G. Mannucci</w:t>
      </w:r>
      <w:r w:rsidRPr="00CF0577">
        <w:rPr>
          <w:rFonts w:ascii="Comic Sans MS" w:hAnsi="Comic Sans MS"/>
        </w:rPr>
        <w:t xml:space="preserve">, </w:t>
      </w:r>
      <w:r w:rsidRPr="00CF0577">
        <w:rPr>
          <w:rFonts w:ascii="Comic Sans MS" w:hAnsi="Comic Sans MS"/>
          <w:i/>
        </w:rPr>
        <w:t>op. cit.</w:t>
      </w:r>
      <w:r w:rsidRPr="00CF0577">
        <w:rPr>
          <w:rFonts w:ascii="Comic Sans MS" w:hAnsi="Comic Sans MS"/>
        </w:rPr>
        <w:t>, 114.</w:t>
      </w:r>
    </w:p>
  </w:footnote>
  <w:footnote w:id="317">
    <w:p w:rsidR="00ED0E9E" w:rsidRPr="00CF0577" w:rsidRDefault="00ED0E9E" w:rsidP="00CF0577">
      <w:pPr>
        <w:pStyle w:val="Testonotaapidipagina"/>
        <w:jc w:val="both"/>
        <w:rPr>
          <w:rFonts w:ascii="Comic Sans MS" w:hAnsi="Comic Sans MS"/>
        </w:rPr>
      </w:pPr>
      <w:r w:rsidRPr="00CF0577">
        <w:rPr>
          <w:rStyle w:val="Rimandonotaapidipagina"/>
          <w:rFonts w:ascii="Comic Sans MS" w:hAnsi="Comic Sans MS"/>
        </w:rPr>
        <w:footnoteRef/>
      </w:r>
      <w:r w:rsidRPr="00CF0577">
        <w:rPr>
          <w:rFonts w:ascii="Comic Sans MS" w:hAnsi="Comic Sans MS"/>
        </w:rPr>
        <w:t xml:space="preserve"> </w:t>
      </w:r>
      <w:r w:rsidRPr="00CF0577">
        <w:rPr>
          <w:rFonts w:ascii="Comic Sans MS" w:hAnsi="Comic Sans MS"/>
          <w:smallCaps/>
        </w:rPr>
        <w:t xml:space="preserve">M. </w:t>
      </w:r>
      <w:proofErr w:type="spellStart"/>
      <w:r w:rsidRPr="00CF0577">
        <w:rPr>
          <w:rFonts w:ascii="Comic Sans MS" w:hAnsi="Comic Sans MS"/>
          <w:smallCaps/>
        </w:rPr>
        <w:t>Santise</w:t>
      </w:r>
      <w:proofErr w:type="spellEnd"/>
      <w:r w:rsidRPr="00CF0577">
        <w:rPr>
          <w:rFonts w:ascii="Comic Sans MS" w:hAnsi="Comic Sans MS"/>
        </w:rPr>
        <w:t xml:space="preserve">, </w:t>
      </w:r>
      <w:r w:rsidRPr="00CF0577">
        <w:rPr>
          <w:rFonts w:ascii="Comic Sans MS" w:hAnsi="Comic Sans MS"/>
          <w:i/>
        </w:rPr>
        <w:t>op. cit.</w:t>
      </w:r>
    </w:p>
  </w:footnote>
  <w:footnote w:id="318">
    <w:p w:rsidR="00ED0E9E" w:rsidRPr="00CF0577" w:rsidRDefault="00ED0E9E" w:rsidP="00CF0577">
      <w:pPr>
        <w:pStyle w:val="Testonotaapidipagina"/>
        <w:jc w:val="both"/>
        <w:rPr>
          <w:rFonts w:ascii="Comic Sans MS" w:hAnsi="Comic Sans MS"/>
        </w:rPr>
      </w:pPr>
      <w:r w:rsidRPr="00CF0577">
        <w:rPr>
          <w:rStyle w:val="Rimandonotaapidipagina"/>
          <w:rFonts w:ascii="Comic Sans MS" w:hAnsi="Comic Sans MS"/>
        </w:rPr>
        <w:footnoteRef/>
      </w:r>
      <w:r w:rsidRPr="00CF0577">
        <w:rPr>
          <w:rFonts w:ascii="Comic Sans MS" w:hAnsi="Comic Sans MS"/>
        </w:rPr>
        <w:t xml:space="preserve"> </w:t>
      </w:r>
      <w:r w:rsidRPr="00CF0577">
        <w:rPr>
          <w:rFonts w:ascii="Comic Sans MS" w:hAnsi="Comic Sans MS"/>
          <w:smallCaps/>
        </w:rPr>
        <w:t xml:space="preserve">M.R. </w:t>
      </w:r>
      <w:proofErr w:type="spellStart"/>
      <w:r w:rsidRPr="00CF0577">
        <w:rPr>
          <w:rFonts w:ascii="Comic Sans MS" w:hAnsi="Comic Sans MS"/>
          <w:smallCaps/>
        </w:rPr>
        <w:t>Spasiano</w:t>
      </w:r>
      <w:proofErr w:type="spellEnd"/>
      <w:r w:rsidRPr="00CF0577">
        <w:rPr>
          <w:rFonts w:ascii="Comic Sans MS" w:hAnsi="Comic Sans MS"/>
        </w:rPr>
        <w:t xml:space="preserve">, </w:t>
      </w:r>
      <w:r w:rsidRPr="00CF0577">
        <w:rPr>
          <w:rFonts w:ascii="Comic Sans MS" w:hAnsi="Comic Sans MS"/>
          <w:i/>
        </w:rPr>
        <w:t>Il conflitto giurisdizionale fra interessi pubblici nel prisma del sindacato dell’eccesso di potere</w:t>
      </w:r>
      <w:r w:rsidRPr="00CF0577">
        <w:rPr>
          <w:rFonts w:ascii="Comic Sans MS" w:hAnsi="Comic Sans MS"/>
        </w:rPr>
        <w:t xml:space="preserve">, in </w:t>
      </w:r>
      <w:r w:rsidRPr="00CF0577">
        <w:rPr>
          <w:rFonts w:ascii="Comic Sans MS" w:hAnsi="Comic Sans MS"/>
          <w:i/>
        </w:rPr>
        <w:t xml:space="preserve">Dir. </w:t>
      </w:r>
      <w:proofErr w:type="spellStart"/>
      <w:r w:rsidRPr="00CF0577">
        <w:rPr>
          <w:rFonts w:ascii="Comic Sans MS" w:hAnsi="Comic Sans MS"/>
          <w:i/>
        </w:rPr>
        <w:t>proc</w:t>
      </w:r>
      <w:proofErr w:type="spellEnd"/>
      <w:r w:rsidRPr="00CF0577">
        <w:rPr>
          <w:rFonts w:ascii="Comic Sans MS" w:hAnsi="Comic Sans MS"/>
          <w:i/>
        </w:rPr>
        <w:t xml:space="preserve">. </w:t>
      </w:r>
      <w:proofErr w:type="spellStart"/>
      <w:r w:rsidRPr="00CF0577">
        <w:rPr>
          <w:rFonts w:ascii="Comic Sans MS" w:hAnsi="Comic Sans MS"/>
          <w:i/>
        </w:rPr>
        <w:t>amm</w:t>
      </w:r>
      <w:proofErr w:type="spellEnd"/>
      <w:r w:rsidRPr="00CF0577">
        <w:rPr>
          <w:rFonts w:ascii="Comic Sans MS" w:hAnsi="Comic Sans MS"/>
          <w:i/>
        </w:rPr>
        <w:t>.</w:t>
      </w:r>
      <w:r w:rsidRPr="00CF0577">
        <w:rPr>
          <w:rFonts w:ascii="Comic Sans MS" w:hAnsi="Comic Sans MS"/>
        </w:rPr>
        <w:t>, 2020, 226.</w:t>
      </w:r>
    </w:p>
  </w:footnote>
  <w:footnote w:id="319">
    <w:p w:rsidR="00ED0E9E" w:rsidRPr="00243355" w:rsidRDefault="00ED0E9E" w:rsidP="00243355">
      <w:pPr>
        <w:pStyle w:val="Testonotaapidipagina"/>
        <w:jc w:val="both"/>
        <w:rPr>
          <w:rFonts w:ascii="Comic Sans MS" w:hAnsi="Comic Sans MS"/>
        </w:rPr>
      </w:pPr>
      <w:r w:rsidRPr="00243355">
        <w:rPr>
          <w:rStyle w:val="Rimandonotaapidipagina"/>
          <w:rFonts w:ascii="Comic Sans MS" w:hAnsi="Comic Sans MS"/>
        </w:rPr>
        <w:footnoteRef/>
      </w:r>
      <w:r w:rsidRPr="00243355">
        <w:rPr>
          <w:rFonts w:ascii="Comic Sans MS" w:hAnsi="Comic Sans MS"/>
        </w:rPr>
        <w:t xml:space="preserve"> </w:t>
      </w:r>
      <w:r w:rsidRPr="00243355">
        <w:rPr>
          <w:rFonts w:ascii="Comic Sans MS" w:hAnsi="Comic Sans MS"/>
          <w:i/>
        </w:rPr>
        <w:t>I principi del diritto</w:t>
      </w:r>
      <w:r w:rsidRPr="00243355">
        <w:rPr>
          <w:rFonts w:ascii="Comic Sans MS" w:hAnsi="Comic Sans MS"/>
        </w:rPr>
        <w:t>, cit., 38.</w:t>
      </w:r>
    </w:p>
  </w:footnote>
  <w:footnote w:id="320">
    <w:p w:rsidR="00ED0E9E" w:rsidRPr="00907390" w:rsidRDefault="00ED0E9E" w:rsidP="00907390">
      <w:pPr>
        <w:pStyle w:val="Testonotaapidipagina"/>
        <w:jc w:val="both"/>
        <w:rPr>
          <w:rFonts w:ascii="Comic Sans MS" w:hAnsi="Comic Sans MS"/>
        </w:rPr>
      </w:pPr>
      <w:r w:rsidRPr="00907390">
        <w:rPr>
          <w:rStyle w:val="Rimandonotaapidipagina"/>
          <w:rFonts w:ascii="Comic Sans MS" w:hAnsi="Comic Sans MS"/>
        </w:rPr>
        <w:footnoteRef/>
      </w:r>
      <w:r w:rsidRPr="00907390">
        <w:rPr>
          <w:rFonts w:ascii="Comic Sans MS" w:hAnsi="Comic Sans MS"/>
        </w:rPr>
        <w:t xml:space="preserve"> </w:t>
      </w:r>
      <w:r w:rsidRPr="00907390">
        <w:rPr>
          <w:rFonts w:ascii="Comic Sans MS" w:hAnsi="Comic Sans MS"/>
          <w:smallCaps/>
        </w:rPr>
        <w:t xml:space="preserve">A. </w:t>
      </w:r>
      <w:proofErr w:type="spellStart"/>
      <w:r w:rsidRPr="00907390">
        <w:rPr>
          <w:rFonts w:ascii="Comic Sans MS" w:hAnsi="Comic Sans MS"/>
          <w:smallCaps/>
        </w:rPr>
        <w:t>Pajno</w:t>
      </w:r>
      <w:proofErr w:type="spellEnd"/>
      <w:r w:rsidRPr="00907390">
        <w:rPr>
          <w:rFonts w:ascii="Comic Sans MS" w:hAnsi="Comic Sans MS"/>
        </w:rPr>
        <w:t xml:space="preserve">, </w:t>
      </w:r>
      <w:r w:rsidRPr="00907390">
        <w:rPr>
          <w:rFonts w:ascii="Comic Sans MS" w:hAnsi="Comic Sans MS"/>
          <w:i/>
        </w:rPr>
        <w:t>Ciò che resta dell’eccesso di potere</w:t>
      </w:r>
      <w:r w:rsidRPr="00907390">
        <w:rPr>
          <w:rFonts w:ascii="Comic Sans MS" w:hAnsi="Comic Sans MS"/>
        </w:rPr>
        <w:t xml:space="preserve">, </w:t>
      </w:r>
      <w:r w:rsidR="00907390" w:rsidRPr="00907390">
        <w:rPr>
          <w:rFonts w:ascii="Comic Sans MS" w:hAnsi="Comic Sans MS"/>
        </w:rPr>
        <w:t xml:space="preserve">in </w:t>
      </w:r>
      <w:r w:rsidR="00907390" w:rsidRPr="00907390">
        <w:rPr>
          <w:rFonts w:ascii="Comic Sans MS" w:hAnsi="Comic Sans MS"/>
          <w:smallCaps/>
        </w:rPr>
        <w:t xml:space="preserve">F. </w:t>
      </w:r>
      <w:proofErr w:type="spellStart"/>
      <w:r w:rsidR="00907390" w:rsidRPr="00907390">
        <w:rPr>
          <w:rFonts w:ascii="Comic Sans MS" w:hAnsi="Comic Sans MS"/>
          <w:smallCaps/>
        </w:rPr>
        <w:t>Francario</w:t>
      </w:r>
      <w:proofErr w:type="spellEnd"/>
      <w:r w:rsidR="00907390" w:rsidRPr="00907390">
        <w:rPr>
          <w:rFonts w:ascii="Comic Sans MS" w:hAnsi="Comic Sans MS"/>
          <w:smallCaps/>
        </w:rPr>
        <w:t xml:space="preserve"> – M.A. </w:t>
      </w:r>
      <w:proofErr w:type="spellStart"/>
      <w:r w:rsidR="00907390" w:rsidRPr="00907390">
        <w:rPr>
          <w:rFonts w:ascii="Comic Sans MS" w:hAnsi="Comic Sans MS"/>
          <w:smallCaps/>
        </w:rPr>
        <w:t>Sandulli</w:t>
      </w:r>
      <w:proofErr w:type="spellEnd"/>
      <w:r w:rsidR="00907390" w:rsidRPr="00907390">
        <w:rPr>
          <w:rFonts w:ascii="Comic Sans MS" w:hAnsi="Comic Sans MS"/>
        </w:rPr>
        <w:t xml:space="preserve"> (a cura di), </w:t>
      </w:r>
      <w:r w:rsidR="00907390" w:rsidRPr="00907390">
        <w:rPr>
          <w:rFonts w:ascii="Comic Sans MS" w:hAnsi="Comic Sans MS"/>
          <w:i/>
        </w:rPr>
        <w:t>op. cit.</w:t>
      </w:r>
      <w:r w:rsidR="00907390" w:rsidRPr="00907390">
        <w:rPr>
          <w:rFonts w:ascii="Comic Sans MS" w:hAnsi="Comic Sans MS"/>
        </w:rPr>
        <w:t xml:space="preserve">, </w:t>
      </w:r>
      <w:r w:rsidRPr="00907390">
        <w:rPr>
          <w:rFonts w:ascii="Comic Sans MS" w:hAnsi="Comic Sans MS"/>
        </w:rPr>
        <w:t>237.</w:t>
      </w:r>
    </w:p>
  </w:footnote>
  <w:footnote w:id="321">
    <w:p w:rsidR="00ED0E9E" w:rsidRPr="00CF0577" w:rsidRDefault="00ED0E9E" w:rsidP="00CF0577">
      <w:pPr>
        <w:pStyle w:val="Testonotaapidipagina"/>
        <w:jc w:val="both"/>
        <w:rPr>
          <w:rFonts w:ascii="Comic Sans MS" w:hAnsi="Comic Sans MS"/>
        </w:rPr>
      </w:pPr>
      <w:r w:rsidRPr="00CF0577">
        <w:rPr>
          <w:rStyle w:val="Rimandonotaapidipagina"/>
          <w:rFonts w:ascii="Comic Sans MS" w:hAnsi="Comic Sans MS"/>
        </w:rPr>
        <w:footnoteRef/>
      </w:r>
      <w:r w:rsidRPr="00CF0577">
        <w:rPr>
          <w:rFonts w:ascii="Comic Sans MS" w:hAnsi="Comic Sans MS"/>
        </w:rPr>
        <w:t xml:space="preserve"> </w:t>
      </w:r>
      <w:r w:rsidRPr="00CF0577">
        <w:rPr>
          <w:rFonts w:ascii="Comic Sans MS" w:hAnsi="Comic Sans MS"/>
          <w:i/>
        </w:rPr>
        <w:t>L’eccesso di potere</w:t>
      </w:r>
      <w:r w:rsidRPr="00CF0577">
        <w:rPr>
          <w:rFonts w:ascii="Comic Sans MS" w:hAnsi="Comic Sans MS"/>
        </w:rPr>
        <w:t>, cit., 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9E" w:rsidRDefault="00ED0E9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9E" w:rsidRDefault="00ED0E9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9E" w:rsidRDefault="00ED0E9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3C"/>
    <w:rsid w:val="000004EC"/>
    <w:rsid w:val="0000334E"/>
    <w:rsid w:val="00003BA7"/>
    <w:rsid w:val="00007D1D"/>
    <w:rsid w:val="0001453C"/>
    <w:rsid w:val="000145DC"/>
    <w:rsid w:val="00014A8D"/>
    <w:rsid w:val="00020D3C"/>
    <w:rsid w:val="00021C55"/>
    <w:rsid w:val="00021D31"/>
    <w:rsid w:val="0002468D"/>
    <w:rsid w:val="0004571A"/>
    <w:rsid w:val="00054ACC"/>
    <w:rsid w:val="00065E7B"/>
    <w:rsid w:val="00077ACD"/>
    <w:rsid w:val="0009650C"/>
    <w:rsid w:val="000A108E"/>
    <w:rsid w:val="000A3982"/>
    <w:rsid w:val="000A6B50"/>
    <w:rsid w:val="000C1099"/>
    <w:rsid w:val="000D42BD"/>
    <w:rsid w:val="000D439D"/>
    <w:rsid w:val="000E2441"/>
    <w:rsid w:val="000F24C4"/>
    <w:rsid w:val="001075BB"/>
    <w:rsid w:val="0011160D"/>
    <w:rsid w:val="00114B0A"/>
    <w:rsid w:val="00114D7A"/>
    <w:rsid w:val="00127271"/>
    <w:rsid w:val="00136CEF"/>
    <w:rsid w:val="001507F8"/>
    <w:rsid w:val="00153B8E"/>
    <w:rsid w:val="00156284"/>
    <w:rsid w:val="00165DD4"/>
    <w:rsid w:val="00167614"/>
    <w:rsid w:val="00171E90"/>
    <w:rsid w:val="001831DD"/>
    <w:rsid w:val="00184FAD"/>
    <w:rsid w:val="0019115B"/>
    <w:rsid w:val="001915F8"/>
    <w:rsid w:val="001967CC"/>
    <w:rsid w:val="001B1A64"/>
    <w:rsid w:val="001C3DA1"/>
    <w:rsid w:val="001C6A2A"/>
    <w:rsid w:val="001D274F"/>
    <w:rsid w:val="001E37F8"/>
    <w:rsid w:val="001E7754"/>
    <w:rsid w:val="001F5E6E"/>
    <w:rsid w:val="001F66D1"/>
    <w:rsid w:val="001F6941"/>
    <w:rsid w:val="00230970"/>
    <w:rsid w:val="00243355"/>
    <w:rsid w:val="00244E4A"/>
    <w:rsid w:val="00246C76"/>
    <w:rsid w:val="00251D92"/>
    <w:rsid w:val="0025298C"/>
    <w:rsid w:val="002603B5"/>
    <w:rsid w:val="00264DC5"/>
    <w:rsid w:val="00297BB7"/>
    <w:rsid w:val="002A0173"/>
    <w:rsid w:val="002C135A"/>
    <w:rsid w:val="002C2BD0"/>
    <w:rsid w:val="002C6A0E"/>
    <w:rsid w:val="002D1694"/>
    <w:rsid w:val="002D171C"/>
    <w:rsid w:val="002D4FD9"/>
    <w:rsid w:val="002D7936"/>
    <w:rsid w:val="002E0FAF"/>
    <w:rsid w:val="002F00E2"/>
    <w:rsid w:val="002F41F6"/>
    <w:rsid w:val="00302E62"/>
    <w:rsid w:val="003053AF"/>
    <w:rsid w:val="00310EA6"/>
    <w:rsid w:val="00311A5B"/>
    <w:rsid w:val="00313E26"/>
    <w:rsid w:val="00320A7D"/>
    <w:rsid w:val="00320EBB"/>
    <w:rsid w:val="00323E9C"/>
    <w:rsid w:val="00327677"/>
    <w:rsid w:val="003307B2"/>
    <w:rsid w:val="00332EAE"/>
    <w:rsid w:val="00333E3D"/>
    <w:rsid w:val="0033675B"/>
    <w:rsid w:val="00337830"/>
    <w:rsid w:val="0034417A"/>
    <w:rsid w:val="003472E8"/>
    <w:rsid w:val="00367DBE"/>
    <w:rsid w:val="00373D5C"/>
    <w:rsid w:val="00375057"/>
    <w:rsid w:val="003816C4"/>
    <w:rsid w:val="00382832"/>
    <w:rsid w:val="003844B3"/>
    <w:rsid w:val="0038678B"/>
    <w:rsid w:val="00393554"/>
    <w:rsid w:val="003B0D69"/>
    <w:rsid w:val="003B1A87"/>
    <w:rsid w:val="003B27AC"/>
    <w:rsid w:val="003B503E"/>
    <w:rsid w:val="003B51A3"/>
    <w:rsid w:val="003C5BF1"/>
    <w:rsid w:val="003E1F27"/>
    <w:rsid w:val="003F4A81"/>
    <w:rsid w:val="003F7631"/>
    <w:rsid w:val="00401369"/>
    <w:rsid w:val="004033CE"/>
    <w:rsid w:val="00417D4E"/>
    <w:rsid w:val="00422F27"/>
    <w:rsid w:val="00434A97"/>
    <w:rsid w:val="0043686F"/>
    <w:rsid w:val="00441BCC"/>
    <w:rsid w:val="00450391"/>
    <w:rsid w:val="00454BA0"/>
    <w:rsid w:val="0045678E"/>
    <w:rsid w:val="00467C1E"/>
    <w:rsid w:val="004776F9"/>
    <w:rsid w:val="0048351B"/>
    <w:rsid w:val="004947C2"/>
    <w:rsid w:val="00494DC8"/>
    <w:rsid w:val="004969EB"/>
    <w:rsid w:val="004A14D7"/>
    <w:rsid w:val="004A4177"/>
    <w:rsid w:val="004A41FF"/>
    <w:rsid w:val="004B23D7"/>
    <w:rsid w:val="004B463F"/>
    <w:rsid w:val="004B49E7"/>
    <w:rsid w:val="004C3E24"/>
    <w:rsid w:val="004D0ABD"/>
    <w:rsid w:val="004D3D3D"/>
    <w:rsid w:val="004D426E"/>
    <w:rsid w:val="004D7508"/>
    <w:rsid w:val="004D7883"/>
    <w:rsid w:val="004E2FDD"/>
    <w:rsid w:val="004E5EA5"/>
    <w:rsid w:val="004E67AC"/>
    <w:rsid w:val="004F62AF"/>
    <w:rsid w:val="004F67E5"/>
    <w:rsid w:val="00503CB6"/>
    <w:rsid w:val="005041AE"/>
    <w:rsid w:val="005056C9"/>
    <w:rsid w:val="00520866"/>
    <w:rsid w:val="00527EE1"/>
    <w:rsid w:val="00527F5C"/>
    <w:rsid w:val="00534BF1"/>
    <w:rsid w:val="0053710B"/>
    <w:rsid w:val="00540A2C"/>
    <w:rsid w:val="00551F65"/>
    <w:rsid w:val="00554A6B"/>
    <w:rsid w:val="00555762"/>
    <w:rsid w:val="00567B8C"/>
    <w:rsid w:val="0057497E"/>
    <w:rsid w:val="005816AE"/>
    <w:rsid w:val="00583B76"/>
    <w:rsid w:val="00592BB2"/>
    <w:rsid w:val="005A0A68"/>
    <w:rsid w:val="005A0BD1"/>
    <w:rsid w:val="005A3370"/>
    <w:rsid w:val="005A3B36"/>
    <w:rsid w:val="005A58BC"/>
    <w:rsid w:val="005A6199"/>
    <w:rsid w:val="005B22BA"/>
    <w:rsid w:val="005B3A5D"/>
    <w:rsid w:val="005E23A6"/>
    <w:rsid w:val="005E3545"/>
    <w:rsid w:val="005E7418"/>
    <w:rsid w:val="005F1734"/>
    <w:rsid w:val="005F6670"/>
    <w:rsid w:val="005F72FB"/>
    <w:rsid w:val="0064017C"/>
    <w:rsid w:val="006464EB"/>
    <w:rsid w:val="00652534"/>
    <w:rsid w:val="006546F4"/>
    <w:rsid w:val="006640DF"/>
    <w:rsid w:val="0067288C"/>
    <w:rsid w:val="006758C4"/>
    <w:rsid w:val="00683B8E"/>
    <w:rsid w:val="006848B0"/>
    <w:rsid w:val="006879B0"/>
    <w:rsid w:val="00692B6C"/>
    <w:rsid w:val="00692EF0"/>
    <w:rsid w:val="00693FB6"/>
    <w:rsid w:val="006B6E6D"/>
    <w:rsid w:val="006B73DA"/>
    <w:rsid w:val="006C2A38"/>
    <w:rsid w:val="006C7C0B"/>
    <w:rsid w:val="006D337E"/>
    <w:rsid w:val="006D5444"/>
    <w:rsid w:val="006E1735"/>
    <w:rsid w:val="006F20B5"/>
    <w:rsid w:val="006F34E2"/>
    <w:rsid w:val="006F46CC"/>
    <w:rsid w:val="006F5880"/>
    <w:rsid w:val="006F61BD"/>
    <w:rsid w:val="00706115"/>
    <w:rsid w:val="00706D5E"/>
    <w:rsid w:val="00722506"/>
    <w:rsid w:val="00725C0B"/>
    <w:rsid w:val="00726C37"/>
    <w:rsid w:val="00731049"/>
    <w:rsid w:val="00735667"/>
    <w:rsid w:val="007364D6"/>
    <w:rsid w:val="00736B8B"/>
    <w:rsid w:val="007407C3"/>
    <w:rsid w:val="00744B26"/>
    <w:rsid w:val="00750812"/>
    <w:rsid w:val="00750C49"/>
    <w:rsid w:val="00753A9C"/>
    <w:rsid w:val="007608B2"/>
    <w:rsid w:val="007621A8"/>
    <w:rsid w:val="0076236C"/>
    <w:rsid w:val="00765EAA"/>
    <w:rsid w:val="00773B63"/>
    <w:rsid w:val="007750D6"/>
    <w:rsid w:val="00786F7C"/>
    <w:rsid w:val="007904FF"/>
    <w:rsid w:val="00793410"/>
    <w:rsid w:val="0079659A"/>
    <w:rsid w:val="00797460"/>
    <w:rsid w:val="00797900"/>
    <w:rsid w:val="007A5BD8"/>
    <w:rsid w:val="007C1322"/>
    <w:rsid w:val="007D4604"/>
    <w:rsid w:val="007E3E2D"/>
    <w:rsid w:val="007E592E"/>
    <w:rsid w:val="007E5996"/>
    <w:rsid w:val="007F5450"/>
    <w:rsid w:val="007F76EF"/>
    <w:rsid w:val="00804D58"/>
    <w:rsid w:val="00812203"/>
    <w:rsid w:val="008129A0"/>
    <w:rsid w:val="00812BC6"/>
    <w:rsid w:val="00812D47"/>
    <w:rsid w:val="00812E27"/>
    <w:rsid w:val="00831E2C"/>
    <w:rsid w:val="00842FD5"/>
    <w:rsid w:val="008579BE"/>
    <w:rsid w:val="00857B3D"/>
    <w:rsid w:val="00867C3D"/>
    <w:rsid w:val="00867C73"/>
    <w:rsid w:val="00876462"/>
    <w:rsid w:val="00877F43"/>
    <w:rsid w:val="00885DAC"/>
    <w:rsid w:val="008877EA"/>
    <w:rsid w:val="00892160"/>
    <w:rsid w:val="008A0E87"/>
    <w:rsid w:val="008A267A"/>
    <w:rsid w:val="008A2878"/>
    <w:rsid w:val="008A2E35"/>
    <w:rsid w:val="008A38A6"/>
    <w:rsid w:val="008C3708"/>
    <w:rsid w:val="008D068A"/>
    <w:rsid w:val="008D24F3"/>
    <w:rsid w:val="008E418A"/>
    <w:rsid w:val="008F15E3"/>
    <w:rsid w:val="008F5646"/>
    <w:rsid w:val="008F702F"/>
    <w:rsid w:val="0090050F"/>
    <w:rsid w:val="00900E56"/>
    <w:rsid w:val="00901B78"/>
    <w:rsid w:val="00901DF1"/>
    <w:rsid w:val="00907390"/>
    <w:rsid w:val="009074EE"/>
    <w:rsid w:val="0091755B"/>
    <w:rsid w:val="00920E5E"/>
    <w:rsid w:val="00922325"/>
    <w:rsid w:val="00925063"/>
    <w:rsid w:val="00926544"/>
    <w:rsid w:val="0093663D"/>
    <w:rsid w:val="009415EC"/>
    <w:rsid w:val="0094275A"/>
    <w:rsid w:val="00944890"/>
    <w:rsid w:val="009500C5"/>
    <w:rsid w:val="00954D5A"/>
    <w:rsid w:val="00957BD6"/>
    <w:rsid w:val="0096478A"/>
    <w:rsid w:val="00966788"/>
    <w:rsid w:val="00990910"/>
    <w:rsid w:val="0099779E"/>
    <w:rsid w:val="009A0F8F"/>
    <w:rsid w:val="009A6D07"/>
    <w:rsid w:val="009B29D9"/>
    <w:rsid w:val="009C7A22"/>
    <w:rsid w:val="009D75FC"/>
    <w:rsid w:val="009F1314"/>
    <w:rsid w:val="009F6B12"/>
    <w:rsid w:val="009F70FB"/>
    <w:rsid w:val="00A00E0E"/>
    <w:rsid w:val="00A07DAF"/>
    <w:rsid w:val="00A1360F"/>
    <w:rsid w:val="00A16F58"/>
    <w:rsid w:val="00A32755"/>
    <w:rsid w:val="00A35831"/>
    <w:rsid w:val="00A43429"/>
    <w:rsid w:val="00A46F36"/>
    <w:rsid w:val="00A66B79"/>
    <w:rsid w:val="00A7331C"/>
    <w:rsid w:val="00A733CA"/>
    <w:rsid w:val="00A73E2F"/>
    <w:rsid w:val="00A81B58"/>
    <w:rsid w:val="00A81E4B"/>
    <w:rsid w:val="00AA1FC3"/>
    <w:rsid w:val="00AA2A04"/>
    <w:rsid w:val="00AA7C15"/>
    <w:rsid w:val="00AB3633"/>
    <w:rsid w:val="00AB519B"/>
    <w:rsid w:val="00AC0EB2"/>
    <w:rsid w:val="00AC1041"/>
    <w:rsid w:val="00AC5855"/>
    <w:rsid w:val="00AC6573"/>
    <w:rsid w:val="00AC7C5B"/>
    <w:rsid w:val="00AE348C"/>
    <w:rsid w:val="00AE5A9F"/>
    <w:rsid w:val="00AE665A"/>
    <w:rsid w:val="00AF51D3"/>
    <w:rsid w:val="00B007CA"/>
    <w:rsid w:val="00B01318"/>
    <w:rsid w:val="00B10230"/>
    <w:rsid w:val="00B27DE5"/>
    <w:rsid w:val="00B442A4"/>
    <w:rsid w:val="00B445DD"/>
    <w:rsid w:val="00B70A3A"/>
    <w:rsid w:val="00B75E9D"/>
    <w:rsid w:val="00B76ABC"/>
    <w:rsid w:val="00B80C0F"/>
    <w:rsid w:val="00B82065"/>
    <w:rsid w:val="00B826CD"/>
    <w:rsid w:val="00B92835"/>
    <w:rsid w:val="00B93C46"/>
    <w:rsid w:val="00B95636"/>
    <w:rsid w:val="00B95A2D"/>
    <w:rsid w:val="00BA678F"/>
    <w:rsid w:val="00BB06C7"/>
    <w:rsid w:val="00BC2CD6"/>
    <w:rsid w:val="00BC40FE"/>
    <w:rsid w:val="00BC55CB"/>
    <w:rsid w:val="00BD1632"/>
    <w:rsid w:val="00C076DD"/>
    <w:rsid w:val="00C17712"/>
    <w:rsid w:val="00C178B1"/>
    <w:rsid w:val="00C209CF"/>
    <w:rsid w:val="00C24DD7"/>
    <w:rsid w:val="00C37438"/>
    <w:rsid w:val="00C37F64"/>
    <w:rsid w:val="00C51F35"/>
    <w:rsid w:val="00C65CB5"/>
    <w:rsid w:val="00C67BE8"/>
    <w:rsid w:val="00C67E4A"/>
    <w:rsid w:val="00C74FC7"/>
    <w:rsid w:val="00C75115"/>
    <w:rsid w:val="00C76BD1"/>
    <w:rsid w:val="00C87EE4"/>
    <w:rsid w:val="00C90640"/>
    <w:rsid w:val="00C9525F"/>
    <w:rsid w:val="00CA109D"/>
    <w:rsid w:val="00CA1AC7"/>
    <w:rsid w:val="00CB0D45"/>
    <w:rsid w:val="00CC15F9"/>
    <w:rsid w:val="00CD5832"/>
    <w:rsid w:val="00CD7C33"/>
    <w:rsid w:val="00CD7CCD"/>
    <w:rsid w:val="00CE1E31"/>
    <w:rsid w:val="00CE204D"/>
    <w:rsid w:val="00CE3E4E"/>
    <w:rsid w:val="00CE420F"/>
    <w:rsid w:val="00CE4298"/>
    <w:rsid w:val="00CE6485"/>
    <w:rsid w:val="00CF0577"/>
    <w:rsid w:val="00CF26D1"/>
    <w:rsid w:val="00CF3B8E"/>
    <w:rsid w:val="00CF7A48"/>
    <w:rsid w:val="00D0309F"/>
    <w:rsid w:val="00D13591"/>
    <w:rsid w:val="00D20792"/>
    <w:rsid w:val="00D2641D"/>
    <w:rsid w:val="00D36FF9"/>
    <w:rsid w:val="00D4342E"/>
    <w:rsid w:val="00D43993"/>
    <w:rsid w:val="00D440F9"/>
    <w:rsid w:val="00D510E4"/>
    <w:rsid w:val="00D55538"/>
    <w:rsid w:val="00D6229E"/>
    <w:rsid w:val="00D6414A"/>
    <w:rsid w:val="00D700A8"/>
    <w:rsid w:val="00D858A3"/>
    <w:rsid w:val="00D86B18"/>
    <w:rsid w:val="00D877C1"/>
    <w:rsid w:val="00D916CC"/>
    <w:rsid w:val="00D934D6"/>
    <w:rsid w:val="00D95ABE"/>
    <w:rsid w:val="00DA56A0"/>
    <w:rsid w:val="00DA7289"/>
    <w:rsid w:val="00DB0BB9"/>
    <w:rsid w:val="00DB0D59"/>
    <w:rsid w:val="00DB1FFC"/>
    <w:rsid w:val="00DD1844"/>
    <w:rsid w:val="00DD3AAB"/>
    <w:rsid w:val="00DD6449"/>
    <w:rsid w:val="00DE6B6D"/>
    <w:rsid w:val="00DF02B4"/>
    <w:rsid w:val="00E047F5"/>
    <w:rsid w:val="00E20FE7"/>
    <w:rsid w:val="00E23290"/>
    <w:rsid w:val="00E36BC1"/>
    <w:rsid w:val="00E3754C"/>
    <w:rsid w:val="00E43435"/>
    <w:rsid w:val="00E46A8A"/>
    <w:rsid w:val="00E51C2B"/>
    <w:rsid w:val="00E568BC"/>
    <w:rsid w:val="00E56CFC"/>
    <w:rsid w:val="00E60BF6"/>
    <w:rsid w:val="00E650F3"/>
    <w:rsid w:val="00E7003C"/>
    <w:rsid w:val="00E76A26"/>
    <w:rsid w:val="00E87CBE"/>
    <w:rsid w:val="00E87E33"/>
    <w:rsid w:val="00E907B8"/>
    <w:rsid w:val="00EA0230"/>
    <w:rsid w:val="00EA2582"/>
    <w:rsid w:val="00EB14D2"/>
    <w:rsid w:val="00EB5A7D"/>
    <w:rsid w:val="00EC548C"/>
    <w:rsid w:val="00EC6BC5"/>
    <w:rsid w:val="00EC7E74"/>
    <w:rsid w:val="00ED0E9E"/>
    <w:rsid w:val="00ED5088"/>
    <w:rsid w:val="00EE2E63"/>
    <w:rsid w:val="00EE2F3A"/>
    <w:rsid w:val="00EF0616"/>
    <w:rsid w:val="00EF1526"/>
    <w:rsid w:val="00EF28E4"/>
    <w:rsid w:val="00F02164"/>
    <w:rsid w:val="00F02A4F"/>
    <w:rsid w:val="00F04523"/>
    <w:rsid w:val="00F05541"/>
    <w:rsid w:val="00F06226"/>
    <w:rsid w:val="00F16F58"/>
    <w:rsid w:val="00F5045C"/>
    <w:rsid w:val="00F505D0"/>
    <w:rsid w:val="00F5691A"/>
    <w:rsid w:val="00F6077E"/>
    <w:rsid w:val="00F62BBD"/>
    <w:rsid w:val="00FA05B6"/>
    <w:rsid w:val="00FA6327"/>
    <w:rsid w:val="00FA6C56"/>
    <w:rsid w:val="00FA7686"/>
    <w:rsid w:val="00FC206C"/>
    <w:rsid w:val="00FD43D5"/>
    <w:rsid w:val="00FD4B4C"/>
    <w:rsid w:val="00FD6F6C"/>
    <w:rsid w:val="00FE20D4"/>
    <w:rsid w:val="00FE5434"/>
    <w:rsid w:val="00FF7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E13AF"/>
  <w15:chartTrackingRefBased/>
  <w15:docId w15:val="{5B692C80-496F-40F1-9975-057CA070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B2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73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73DA"/>
    <w:rPr>
      <w:rFonts w:ascii="Segoe UI" w:hAnsi="Segoe UI" w:cs="Segoe UI"/>
      <w:sz w:val="18"/>
      <w:szCs w:val="18"/>
    </w:rPr>
  </w:style>
  <w:style w:type="paragraph" w:styleId="Paragrafoelenco">
    <w:name w:val="List Paragraph"/>
    <w:basedOn w:val="Normale"/>
    <w:uiPriority w:val="34"/>
    <w:qFormat/>
    <w:rsid w:val="007F76EF"/>
    <w:pPr>
      <w:ind w:left="720"/>
      <w:contextualSpacing/>
    </w:pPr>
  </w:style>
  <w:style w:type="paragraph" w:styleId="Testonotaapidipagina">
    <w:name w:val="footnote text"/>
    <w:basedOn w:val="Normale"/>
    <w:link w:val="TestonotaapidipaginaCarattere"/>
    <w:uiPriority w:val="99"/>
    <w:semiHidden/>
    <w:unhideWhenUsed/>
    <w:rsid w:val="006640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640DF"/>
    <w:rPr>
      <w:sz w:val="20"/>
      <w:szCs w:val="20"/>
    </w:rPr>
  </w:style>
  <w:style w:type="character" w:styleId="Rimandonotaapidipagina">
    <w:name w:val="footnote reference"/>
    <w:basedOn w:val="Carpredefinitoparagrafo"/>
    <w:uiPriority w:val="99"/>
    <w:semiHidden/>
    <w:unhideWhenUsed/>
    <w:rsid w:val="006640DF"/>
    <w:rPr>
      <w:vertAlign w:val="superscript"/>
    </w:rPr>
  </w:style>
  <w:style w:type="character" w:styleId="Collegamentoipertestuale">
    <w:name w:val="Hyperlink"/>
    <w:basedOn w:val="Carpredefinitoparagrafo"/>
    <w:uiPriority w:val="99"/>
    <w:unhideWhenUsed/>
    <w:rsid w:val="006640DF"/>
    <w:rPr>
      <w:color w:val="0563C1" w:themeColor="hyperlink"/>
      <w:u w:val="single"/>
    </w:rPr>
  </w:style>
  <w:style w:type="paragraph" w:styleId="Intestazione">
    <w:name w:val="header"/>
    <w:basedOn w:val="Normale"/>
    <w:link w:val="IntestazioneCarattere"/>
    <w:uiPriority w:val="99"/>
    <w:unhideWhenUsed/>
    <w:rsid w:val="00367D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7DBE"/>
  </w:style>
  <w:style w:type="paragraph" w:styleId="Pidipagina">
    <w:name w:val="footer"/>
    <w:basedOn w:val="Normale"/>
    <w:link w:val="PidipaginaCarattere"/>
    <w:uiPriority w:val="99"/>
    <w:unhideWhenUsed/>
    <w:rsid w:val="00367D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7DBE"/>
  </w:style>
  <w:style w:type="character" w:customStyle="1" w:styleId="Titolo1Carattere">
    <w:name w:val="Titolo 1 Carattere"/>
    <w:basedOn w:val="Carpredefinitoparagrafo"/>
    <w:link w:val="Titolo1"/>
    <w:uiPriority w:val="9"/>
    <w:rsid w:val="009B29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2406">
      <w:bodyDiv w:val="1"/>
      <w:marLeft w:val="0"/>
      <w:marRight w:val="0"/>
      <w:marTop w:val="0"/>
      <w:marBottom w:val="0"/>
      <w:divBdr>
        <w:top w:val="none" w:sz="0" w:space="0" w:color="auto"/>
        <w:left w:val="none" w:sz="0" w:space="0" w:color="auto"/>
        <w:bottom w:val="none" w:sz="0" w:space="0" w:color="auto"/>
        <w:right w:val="none" w:sz="0" w:space="0" w:color="auto"/>
      </w:divBdr>
    </w:div>
    <w:div w:id="27441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iustizia-amministrativa.it" TargetMode="External"/><Relationship Id="rId13" Type="http://schemas.openxmlformats.org/officeDocument/2006/relationships/hyperlink" Target="http://www.astrid-online.it" TargetMode="External"/><Relationship Id="rId18" Type="http://schemas.openxmlformats.org/officeDocument/2006/relationships/hyperlink" Target="https://www.giurcost.org/decisioni/1988/1130s-88.html" TargetMode="External"/><Relationship Id="rId3" Type="http://schemas.openxmlformats.org/officeDocument/2006/relationships/hyperlink" Target="https://arcadia.sba.uniroma3.it" TargetMode="External"/><Relationship Id="rId21" Type="http://schemas.openxmlformats.org/officeDocument/2006/relationships/hyperlink" Target="http://www.giustizia-amministrativa.it" TargetMode="External"/><Relationship Id="rId7" Type="http://schemas.openxmlformats.org/officeDocument/2006/relationships/hyperlink" Target="http://www.giustizia-amministrativa.it" TargetMode="External"/><Relationship Id="rId12" Type="http://schemas.openxmlformats.org/officeDocument/2006/relationships/hyperlink" Target="http://www.giustiziainsieme.it" TargetMode="External"/><Relationship Id="rId17" Type="http://schemas.openxmlformats.org/officeDocument/2006/relationships/hyperlink" Target="http://www.giurcost.org" TargetMode="External"/><Relationship Id="rId2" Type="http://schemas.openxmlformats.org/officeDocument/2006/relationships/hyperlink" Target="http://www.giustizia-amministrativa.it" TargetMode="External"/><Relationship Id="rId16" Type="http://schemas.openxmlformats.org/officeDocument/2006/relationships/hyperlink" Target="http://www.giustizia-amministrativa.it" TargetMode="External"/><Relationship Id="rId20" Type="http://schemas.openxmlformats.org/officeDocument/2006/relationships/hyperlink" Target="http://www.iurisprudentia.it" TargetMode="External"/><Relationship Id="rId1" Type="http://schemas.openxmlformats.org/officeDocument/2006/relationships/hyperlink" Target="http://www.treccani.it" TargetMode="External"/><Relationship Id="rId6" Type="http://schemas.openxmlformats.org/officeDocument/2006/relationships/hyperlink" Target="http://www.giustizia-amministrativa.it" TargetMode="External"/><Relationship Id="rId11" Type="http://schemas.openxmlformats.org/officeDocument/2006/relationships/hyperlink" Target="http://www.lexitalia.it" TargetMode="External"/><Relationship Id="rId5" Type="http://schemas.openxmlformats.org/officeDocument/2006/relationships/hyperlink" Target="http://www.eur-lex.europa.eu" TargetMode="External"/><Relationship Id="rId15" Type="http://schemas.openxmlformats.org/officeDocument/2006/relationships/hyperlink" Target="http://www.cortecostituzionale.it" TargetMode="External"/><Relationship Id="rId10" Type="http://schemas.openxmlformats.org/officeDocument/2006/relationships/hyperlink" Target="http://www.giustizia-amministrativa.it" TargetMode="External"/><Relationship Id="rId19" Type="http://schemas.openxmlformats.org/officeDocument/2006/relationships/hyperlink" Target="http://www.giustizia-amministrativa.it" TargetMode="External"/><Relationship Id="rId4" Type="http://schemas.openxmlformats.org/officeDocument/2006/relationships/hyperlink" Target="https://air.unimi.it" TargetMode="External"/><Relationship Id="rId9" Type="http://schemas.openxmlformats.org/officeDocument/2006/relationships/hyperlink" Target="http://www.giustizia-amministrativa.it" TargetMode="External"/><Relationship Id="rId14" Type="http://schemas.openxmlformats.org/officeDocument/2006/relationships/hyperlink" Target="http://www.biblio.liuc.it" TargetMode="External"/><Relationship Id="rId22" Type="http://schemas.openxmlformats.org/officeDocument/2006/relationships/hyperlink" Target="http://www.salvisjuribu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4176D-E6D3-49CD-8725-1AAB8DA3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51</Pages>
  <Words>13781</Words>
  <Characters>78558</Characters>
  <Application>Microsoft Office Word</Application>
  <DocSecurity>0</DocSecurity>
  <Lines>654</Lines>
  <Paragraphs>184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FERRARI Giulia</cp:lastModifiedBy>
  <cp:revision>3</cp:revision>
  <cp:lastPrinted>2021-12-12T13:56:00Z</cp:lastPrinted>
  <dcterms:created xsi:type="dcterms:W3CDTF">2022-01-31T17:00:00Z</dcterms:created>
  <dcterms:modified xsi:type="dcterms:W3CDTF">2022-01-31T17:10:00Z</dcterms:modified>
</cp:coreProperties>
</file>