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11" w:rsidRPr="00D854A0" w:rsidRDefault="00004A11">
      <w:pPr>
        <w:rPr>
          <w:sz w:val="28"/>
          <w:szCs w:val="28"/>
        </w:rPr>
      </w:pPr>
    </w:p>
    <w:p w:rsidR="00AA7BA9" w:rsidRPr="00D854A0" w:rsidRDefault="00004A11" w:rsidP="00004A11">
      <w:pPr>
        <w:tabs>
          <w:tab w:val="left" w:pos="1896"/>
        </w:tabs>
        <w:rPr>
          <w:sz w:val="28"/>
          <w:szCs w:val="28"/>
        </w:rPr>
      </w:pPr>
      <w:r w:rsidRPr="00D854A0">
        <w:rPr>
          <w:sz w:val="28"/>
          <w:szCs w:val="28"/>
        </w:rPr>
        <w:tab/>
        <w:t xml:space="preserve"> </w:t>
      </w:r>
    </w:p>
    <w:p w:rsidR="00004A11" w:rsidRPr="00D854A0" w:rsidRDefault="00004A11" w:rsidP="00004A11">
      <w:pPr>
        <w:tabs>
          <w:tab w:val="left" w:pos="1896"/>
        </w:tabs>
        <w:rPr>
          <w:sz w:val="28"/>
          <w:szCs w:val="28"/>
        </w:rPr>
      </w:pPr>
    </w:p>
    <w:p w:rsidR="00D854A0" w:rsidRPr="00D854A0" w:rsidRDefault="00D854A0" w:rsidP="00D854A0">
      <w:pPr>
        <w:tabs>
          <w:tab w:val="left" w:pos="1896"/>
        </w:tabs>
        <w:jc w:val="center"/>
        <w:rPr>
          <w:b/>
          <w:sz w:val="28"/>
          <w:szCs w:val="28"/>
        </w:rPr>
      </w:pPr>
      <w:bookmarkStart w:id="0" w:name="_GoBack"/>
      <w:r w:rsidRPr="00D854A0">
        <w:rPr>
          <w:b/>
          <w:sz w:val="28"/>
          <w:szCs w:val="28"/>
        </w:rPr>
        <w:t>Servizi di interesse generale</w:t>
      </w:r>
    </w:p>
    <w:p w:rsidR="00004A11" w:rsidRPr="00D854A0" w:rsidRDefault="00004A11" w:rsidP="00D854A0">
      <w:pPr>
        <w:tabs>
          <w:tab w:val="left" w:pos="1896"/>
        </w:tabs>
        <w:jc w:val="center"/>
        <w:rPr>
          <w:b/>
          <w:sz w:val="28"/>
          <w:szCs w:val="28"/>
        </w:rPr>
      </w:pPr>
      <w:r w:rsidRPr="00D854A0">
        <w:rPr>
          <w:b/>
          <w:sz w:val="28"/>
          <w:szCs w:val="28"/>
        </w:rPr>
        <w:t xml:space="preserve">I </w:t>
      </w:r>
      <w:r w:rsidR="00D854A0" w:rsidRPr="00D854A0">
        <w:rPr>
          <w:b/>
          <w:sz w:val="28"/>
          <w:szCs w:val="28"/>
        </w:rPr>
        <w:t>servizi di interesse generale nel diritto dell’unione europea</w:t>
      </w:r>
    </w:p>
    <w:bookmarkEnd w:id="0"/>
    <w:p w:rsidR="00D854A0" w:rsidRPr="00D854A0" w:rsidRDefault="00D854A0" w:rsidP="00C5000B">
      <w:pPr>
        <w:tabs>
          <w:tab w:val="left" w:pos="1896"/>
        </w:tabs>
        <w:jc w:val="center"/>
        <w:rPr>
          <w:b/>
          <w:sz w:val="28"/>
          <w:szCs w:val="28"/>
        </w:rPr>
      </w:pPr>
    </w:p>
    <w:p w:rsidR="00C5000B" w:rsidRPr="00D854A0" w:rsidRDefault="00497156" w:rsidP="00C5000B">
      <w:pPr>
        <w:tabs>
          <w:tab w:val="left" w:pos="1896"/>
        </w:tabs>
        <w:jc w:val="center"/>
        <w:rPr>
          <w:b/>
          <w:sz w:val="28"/>
          <w:szCs w:val="28"/>
        </w:rPr>
      </w:pPr>
      <w:r w:rsidRPr="00D854A0">
        <w:rPr>
          <w:b/>
          <w:sz w:val="28"/>
          <w:szCs w:val="28"/>
        </w:rPr>
        <w:t>1.</w:t>
      </w:r>
      <w:r w:rsidR="00D854A0" w:rsidRPr="00D854A0">
        <w:rPr>
          <w:b/>
          <w:sz w:val="28"/>
          <w:szCs w:val="28"/>
        </w:rPr>
        <w:t xml:space="preserve"> </w:t>
      </w:r>
      <w:r w:rsidR="00C5000B" w:rsidRPr="00D854A0">
        <w:rPr>
          <w:b/>
          <w:sz w:val="28"/>
          <w:szCs w:val="28"/>
        </w:rPr>
        <w:t>INTRODUZIONE</w:t>
      </w:r>
    </w:p>
    <w:p w:rsidR="008834C4" w:rsidRPr="00D854A0" w:rsidRDefault="008834C4" w:rsidP="00004A11">
      <w:pPr>
        <w:tabs>
          <w:tab w:val="left" w:pos="1896"/>
        </w:tabs>
        <w:jc w:val="both"/>
        <w:rPr>
          <w:sz w:val="28"/>
          <w:szCs w:val="28"/>
        </w:rPr>
      </w:pPr>
      <w:r w:rsidRPr="00D854A0">
        <w:rPr>
          <w:sz w:val="28"/>
          <w:szCs w:val="28"/>
        </w:rPr>
        <w:t>I servizi di interesse generale (</w:t>
      </w:r>
      <w:r w:rsidR="00D658F6" w:rsidRPr="00D854A0">
        <w:rPr>
          <w:sz w:val="28"/>
          <w:szCs w:val="28"/>
        </w:rPr>
        <w:t>cosiddetti “</w:t>
      </w:r>
      <w:r w:rsidRPr="00D854A0">
        <w:rPr>
          <w:sz w:val="28"/>
          <w:szCs w:val="28"/>
        </w:rPr>
        <w:t>Sig</w:t>
      </w:r>
      <w:r w:rsidR="00D658F6" w:rsidRPr="00D854A0">
        <w:rPr>
          <w:sz w:val="28"/>
          <w:szCs w:val="28"/>
        </w:rPr>
        <w:t>”</w:t>
      </w:r>
      <w:r w:rsidRPr="00D854A0">
        <w:rPr>
          <w:sz w:val="28"/>
          <w:szCs w:val="28"/>
        </w:rPr>
        <w:t>)</w:t>
      </w:r>
      <w:r w:rsidR="00F66C2A" w:rsidRPr="00D854A0">
        <w:rPr>
          <w:sz w:val="28"/>
          <w:szCs w:val="28"/>
        </w:rPr>
        <w:t xml:space="preserve"> </w:t>
      </w:r>
      <w:r w:rsidRPr="00D854A0">
        <w:rPr>
          <w:sz w:val="28"/>
          <w:szCs w:val="28"/>
        </w:rPr>
        <w:t>costituiscono un aspetto essenziale del modello europeo di società</w:t>
      </w:r>
      <w:r w:rsidR="00F66C2A" w:rsidRPr="00D854A0">
        <w:rPr>
          <w:sz w:val="28"/>
          <w:szCs w:val="28"/>
        </w:rPr>
        <w:t>,</w:t>
      </w:r>
      <w:r w:rsidRPr="00D854A0">
        <w:rPr>
          <w:sz w:val="28"/>
          <w:szCs w:val="28"/>
        </w:rPr>
        <w:t xml:space="preserve"> in quanto favoriscono la coesione sociale</w:t>
      </w:r>
      <w:r w:rsidR="00F66C2A" w:rsidRPr="00D854A0">
        <w:rPr>
          <w:sz w:val="28"/>
          <w:szCs w:val="28"/>
        </w:rPr>
        <w:t xml:space="preserve"> e</w:t>
      </w:r>
      <w:r w:rsidRPr="00D854A0">
        <w:rPr>
          <w:sz w:val="28"/>
          <w:szCs w:val="28"/>
        </w:rPr>
        <w:t xml:space="preserve"> territoriale e garantiscono il godimento delle libertà fondamentali.</w:t>
      </w:r>
    </w:p>
    <w:p w:rsidR="009738FA" w:rsidRPr="00D854A0" w:rsidRDefault="00D658F6" w:rsidP="00004A11">
      <w:pPr>
        <w:tabs>
          <w:tab w:val="left" w:pos="1896"/>
        </w:tabs>
        <w:jc w:val="both"/>
        <w:rPr>
          <w:sz w:val="28"/>
          <w:szCs w:val="28"/>
        </w:rPr>
      </w:pPr>
      <w:r w:rsidRPr="00D854A0">
        <w:rPr>
          <w:sz w:val="28"/>
          <w:szCs w:val="28"/>
        </w:rPr>
        <w:t>Essi s</w:t>
      </w:r>
      <w:r w:rsidR="00584C54" w:rsidRPr="00D854A0">
        <w:rPr>
          <w:sz w:val="28"/>
          <w:szCs w:val="28"/>
        </w:rPr>
        <w:t xml:space="preserve">ono classificati dalle </w:t>
      </w:r>
      <w:r w:rsidR="009738FA" w:rsidRPr="00D854A0">
        <w:rPr>
          <w:sz w:val="28"/>
          <w:szCs w:val="28"/>
        </w:rPr>
        <w:t xml:space="preserve">autorità pubbliche degli Stati membri dell’UE </w:t>
      </w:r>
      <w:r w:rsidR="00584C54" w:rsidRPr="00D854A0">
        <w:rPr>
          <w:sz w:val="28"/>
          <w:szCs w:val="28"/>
        </w:rPr>
        <w:t xml:space="preserve"> e </w:t>
      </w:r>
      <w:r w:rsidR="009738FA" w:rsidRPr="00D854A0">
        <w:rPr>
          <w:sz w:val="28"/>
          <w:szCs w:val="28"/>
        </w:rPr>
        <w:t>sono soggetti a obblighi specifici di pubblico servizio.</w:t>
      </w:r>
      <w:r w:rsidR="00F66C2A" w:rsidRPr="00D854A0">
        <w:rPr>
          <w:sz w:val="28"/>
          <w:szCs w:val="28"/>
        </w:rPr>
        <w:t xml:space="preserve"> P</w:t>
      </w:r>
      <w:r w:rsidR="009738FA" w:rsidRPr="00D854A0">
        <w:rPr>
          <w:sz w:val="28"/>
          <w:szCs w:val="28"/>
        </w:rPr>
        <w:t>ossono essere forniti dallo Stato o dal settore privato.</w:t>
      </w:r>
    </w:p>
    <w:p w:rsidR="009738FA" w:rsidRPr="00D854A0" w:rsidRDefault="00D658F6" w:rsidP="009738FA">
      <w:pPr>
        <w:tabs>
          <w:tab w:val="left" w:pos="1896"/>
        </w:tabs>
        <w:jc w:val="both"/>
        <w:rPr>
          <w:sz w:val="28"/>
          <w:szCs w:val="28"/>
        </w:rPr>
      </w:pPr>
      <w:r w:rsidRPr="00D854A0">
        <w:rPr>
          <w:sz w:val="28"/>
          <w:szCs w:val="28"/>
        </w:rPr>
        <w:t xml:space="preserve">I servizi di interesse generale possono essere suddivisi in tre macrocategorie: </w:t>
      </w:r>
      <w:r w:rsidR="009738FA" w:rsidRPr="00D854A0">
        <w:rPr>
          <w:sz w:val="28"/>
          <w:szCs w:val="28"/>
        </w:rPr>
        <w:t>economici, non economici e sociali</w:t>
      </w:r>
      <w:r w:rsidR="008834C4" w:rsidRPr="00D854A0">
        <w:rPr>
          <w:sz w:val="28"/>
          <w:szCs w:val="28"/>
        </w:rPr>
        <w:t>.</w:t>
      </w:r>
    </w:p>
    <w:p w:rsidR="009738FA" w:rsidRPr="00D854A0" w:rsidRDefault="00F66C2A" w:rsidP="00F66C2A">
      <w:pPr>
        <w:tabs>
          <w:tab w:val="left" w:pos="1896"/>
        </w:tabs>
        <w:jc w:val="both"/>
        <w:rPr>
          <w:sz w:val="28"/>
          <w:szCs w:val="28"/>
        </w:rPr>
      </w:pPr>
      <w:r w:rsidRPr="00D854A0">
        <w:rPr>
          <w:b/>
          <w:sz w:val="28"/>
          <w:szCs w:val="28"/>
        </w:rPr>
        <w:t>I</w:t>
      </w:r>
      <w:r w:rsidR="009738FA" w:rsidRPr="00D854A0">
        <w:rPr>
          <w:b/>
          <w:sz w:val="28"/>
          <w:szCs w:val="28"/>
        </w:rPr>
        <w:t xml:space="preserve"> servizi di interesse economico generale</w:t>
      </w:r>
      <w:r w:rsidR="009738FA" w:rsidRPr="00D854A0">
        <w:rPr>
          <w:sz w:val="28"/>
          <w:szCs w:val="28"/>
        </w:rPr>
        <w:t xml:space="preserve"> sono servizi di base</w:t>
      </w:r>
      <w:r w:rsidR="00D658F6" w:rsidRPr="00D854A0">
        <w:rPr>
          <w:sz w:val="28"/>
          <w:szCs w:val="28"/>
        </w:rPr>
        <w:t>, di solito sono</w:t>
      </w:r>
      <w:r w:rsidR="009738FA" w:rsidRPr="00D854A0">
        <w:rPr>
          <w:sz w:val="28"/>
          <w:szCs w:val="28"/>
        </w:rPr>
        <w:t xml:space="preserve"> forniti dietro </w:t>
      </w:r>
      <w:r w:rsidR="006B18E8" w:rsidRPr="00D854A0">
        <w:rPr>
          <w:sz w:val="28"/>
          <w:szCs w:val="28"/>
        </w:rPr>
        <w:t xml:space="preserve">corrispettivo </w:t>
      </w:r>
      <w:r w:rsidR="00D658F6" w:rsidRPr="00D854A0">
        <w:rPr>
          <w:sz w:val="28"/>
          <w:szCs w:val="28"/>
        </w:rPr>
        <w:t xml:space="preserve">e sono </w:t>
      </w:r>
      <w:r w:rsidR="009738FA" w:rsidRPr="00D854A0">
        <w:rPr>
          <w:sz w:val="28"/>
          <w:szCs w:val="28"/>
        </w:rPr>
        <w:t>soggetti alle norme in materia di concorrenza e mercato interno europeo</w:t>
      </w:r>
      <w:r w:rsidR="00D658F6" w:rsidRPr="00D854A0">
        <w:rPr>
          <w:sz w:val="28"/>
          <w:szCs w:val="28"/>
        </w:rPr>
        <w:t xml:space="preserve"> (</w:t>
      </w:r>
      <w:r w:rsidRPr="00D854A0">
        <w:rPr>
          <w:sz w:val="28"/>
          <w:szCs w:val="28"/>
        </w:rPr>
        <w:t>ad esempio, i servizi postali</w:t>
      </w:r>
      <w:r w:rsidR="00D658F6" w:rsidRPr="00D854A0">
        <w:rPr>
          <w:sz w:val="28"/>
          <w:szCs w:val="28"/>
        </w:rPr>
        <w:t xml:space="preserve">), sebbene </w:t>
      </w:r>
      <w:r w:rsidR="00584C54" w:rsidRPr="00D854A0">
        <w:rPr>
          <w:sz w:val="28"/>
          <w:szCs w:val="28"/>
        </w:rPr>
        <w:t xml:space="preserve">tali regole </w:t>
      </w:r>
      <w:r w:rsidR="00D658F6" w:rsidRPr="00D854A0">
        <w:rPr>
          <w:sz w:val="28"/>
          <w:szCs w:val="28"/>
        </w:rPr>
        <w:t xml:space="preserve">possono essere </w:t>
      </w:r>
      <w:r w:rsidR="00584C54" w:rsidRPr="00D854A0">
        <w:rPr>
          <w:sz w:val="28"/>
          <w:szCs w:val="28"/>
        </w:rPr>
        <w:t>de</w:t>
      </w:r>
      <w:r w:rsidR="009738FA" w:rsidRPr="00D854A0">
        <w:rPr>
          <w:sz w:val="28"/>
          <w:szCs w:val="28"/>
        </w:rPr>
        <w:t>rog</w:t>
      </w:r>
      <w:r w:rsidR="00D658F6" w:rsidRPr="00D854A0">
        <w:rPr>
          <w:sz w:val="28"/>
          <w:szCs w:val="28"/>
        </w:rPr>
        <w:t>ate</w:t>
      </w:r>
      <w:r w:rsidR="00584C54" w:rsidRPr="00D854A0">
        <w:rPr>
          <w:sz w:val="28"/>
          <w:szCs w:val="28"/>
        </w:rPr>
        <w:t xml:space="preserve">, allorquando occorra </w:t>
      </w:r>
      <w:r w:rsidR="009738FA" w:rsidRPr="00D854A0">
        <w:rPr>
          <w:sz w:val="28"/>
          <w:szCs w:val="28"/>
        </w:rPr>
        <w:t xml:space="preserve"> </w:t>
      </w:r>
      <w:r w:rsidR="00D658F6" w:rsidRPr="00D854A0">
        <w:rPr>
          <w:sz w:val="28"/>
          <w:szCs w:val="28"/>
        </w:rPr>
        <w:t xml:space="preserve">fornire </w:t>
      </w:r>
      <w:r w:rsidR="009738FA" w:rsidRPr="00D854A0">
        <w:rPr>
          <w:sz w:val="28"/>
          <w:szCs w:val="28"/>
        </w:rPr>
        <w:t>l’accesso dei cittadini ai servizi di base</w:t>
      </w:r>
      <w:r w:rsidRPr="00D854A0">
        <w:rPr>
          <w:sz w:val="28"/>
          <w:szCs w:val="28"/>
        </w:rPr>
        <w:t>.</w:t>
      </w:r>
    </w:p>
    <w:p w:rsidR="00F66C2A" w:rsidRPr="00D854A0" w:rsidRDefault="00F66C2A" w:rsidP="00F66C2A">
      <w:pPr>
        <w:tabs>
          <w:tab w:val="left" w:pos="1896"/>
        </w:tabs>
        <w:jc w:val="both"/>
        <w:rPr>
          <w:sz w:val="28"/>
          <w:szCs w:val="28"/>
        </w:rPr>
      </w:pPr>
      <w:r w:rsidRPr="00D854A0">
        <w:rPr>
          <w:b/>
          <w:sz w:val="28"/>
          <w:szCs w:val="28"/>
        </w:rPr>
        <w:t>I</w:t>
      </w:r>
      <w:r w:rsidR="00B51438" w:rsidRPr="00D854A0">
        <w:rPr>
          <w:b/>
          <w:sz w:val="28"/>
          <w:szCs w:val="28"/>
        </w:rPr>
        <w:t xml:space="preserve"> </w:t>
      </w:r>
      <w:r w:rsidR="009738FA" w:rsidRPr="00D854A0">
        <w:rPr>
          <w:b/>
          <w:sz w:val="28"/>
          <w:szCs w:val="28"/>
        </w:rPr>
        <w:t>servizi non economici</w:t>
      </w:r>
      <w:r w:rsidR="009738FA" w:rsidRPr="00D854A0">
        <w:rPr>
          <w:sz w:val="28"/>
          <w:szCs w:val="28"/>
        </w:rPr>
        <w:t>, quali la polizia, la giustizia e i regimi previdenziali previsti dalla legge, non sono soggetti a una normativa europea specifica né alle norme sul mercato interno e la concorrenza</w:t>
      </w:r>
      <w:r w:rsidRPr="00D854A0">
        <w:rPr>
          <w:sz w:val="28"/>
          <w:szCs w:val="28"/>
        </w:rPr>
        <w:t>.</w:t>
      </w:r>
      <w:r w:rsidR="00584C54" w:rsidRPr="00D854A0">
        <w:rPr>
          <w:sz w:val="28"/>
          <w:szCs w:val="28"/>
        </w:rPr>
        <w:t xml:space="preserve"> </w:t>
      </w:r>
      <w:r w:rsidR="00B51438" w:rsidRPr="00D854A0">
        <w:rPr>
          <w:sz w:val="28"/>
          <w:szCs w:val="28"/>
        </w:rPr>
        <w:t xml:space="preserve"> </w:t>
      </w:r>
    </w:p>
    <w:p w:rsidR="009738FA" w:rsidRPr="00D854A0" w:rsidRDefault="00F66C2A" w:rsidP="00F66C2A">
      <w:pPr>
        <w:tabs>
          <w:tab w:val="left" w:pos="1896"/>
        </w:tabs>
        <w:jc w:val="both"/>
        <w:rPr>
          <w:sz w:val="28"/>
          <w:szCs w:val="28"/>
        </w:rPr>
      </w:pPr>
      <w:r w:rsidRPr="00D854A0">
        <w:rPr>
          <w:sz w:val="28"/>
          <w:szCs w:val="28"/>
        </w:rPr>
        <w:t>I</w:t>
      </w:r>
      <w:r w:rsidR="00B51438" w:rsidRPr="00D854A0">
        <w:rPr>
          <w:b/>
          <w:sz w:val="28"/>
          <w:szCs w:val="28"/>
        </w:rPr>
        <w:t xml:space="preserve"> </w:t>
      </w:r>
      <w:r w:rsidR="009738FA" w:rsidRPr="00D854A0">
        <w:rPr>
          <w:b/>
          <w:sz w:val="28"/>
          <w:szCs w:val="28"/>
        </w:rPr>
        <w:t>servizi sociali di interesse generale</w:t>
      </w:r>
      <w:r w:rsidR="009738FA" w:rsidRPr="00D854A0">
        <w:rPr>
          <w:sz w:val="28"/>
          <w:szCs w:val="28"/>
        </w:rPr>
        <w:t xml:space="preserve"> sono quelli che rispondono alle esigenze dei cittadini vulnerabili, e si basano sui principi di solidarietà e accesso paritario. Essi possono essere sia di natura economica che non economica</w:t>
      </w:r>
      <w:r w:rsidR="00D658F6" w:rsidRPr="00D854A0">
        <w:rPr>
          <w:sz w:val="28"/>
          <w:szCs w:val="28"/>
        </w:rPr>
        <w:t xml:space="preserve"> (ad esempio, </w:t>
      </w:r>
      <w:r w:rsidR="009738FA" w:rsidRPr="00D854A0">
        <w:rPr>
          <w:sz w:val="28"/>
          <w:szCs w:val="28"/>
        </w:rPr>
        <w:t xml:space="preserve"> i sistemi previdenziali, i servizi per l’occupazione e l'edilizia sociale</w:t>
      </w:r>
      <w:r w:rsidR="00D658F6" w:rsidRPr="00D854A0">
        <w:rPr>
          <w:sz w:val="28"/>
          <w:szCs w:val="28"/>
        </w:rPr>
        <w:t>)</w:t>
      </w:r>
      <w:r w:rsidR="009738FA" w:rsidRPr="00D854A0">
        <w:rPr>
          <w:sz w:val="28"/>
          <w:szCs w:val="28"/>
        </w:rPr>
        <w:t>.</w:t>
      </w:r>
    </w:p>
    <w:p w:rsidR="00D658F6" w:rsidRPr="00D854A0" w:rsidRDefault="00A22B6B" w:rsidP="005905E8">
      <w:pPr>
        <w:tabs>
          <w:tab w:val="left" w:pos="1896"/>
        </w:tabs>
        <w:jc w:val="both"/>
        <w:rPr>
          <w:sz w:val="28"/>
          <w:szCs w:val="28"/>
        </w:rPr>
      </w:pPr>
      <w:r w:rsidRPr="00D854A0">
        <w:rPr>
          <w:sz w:val="28"/>
          <w:szCs w:val="28"/>
        </w:rPr>
        <w:t>L’espressione “</w:t>
      </w:r>
      <w:r w:rsidRPr="00D854A0">
        <w:rPr>
          <w:b/>
          <w:sz w:val="28"/>
          <w:szCs w:val="28"/>
        </w:rPr>
        <w:t>servizi di interesse economico generale</w:t>
      </w:r>
      <w:r w:rsidRPr="00D854A0">
        <w:rPr>
          <w:sz w:val="28"/>
          <w:szCs w:val="28"/>
        </w:rPr>
        <w:t xml:space="preserve">” è stata </w:t>
      </w:r>
      <w:r w:rsidRPr="00D854A0">
        <w:rPr>
          <w:b/>
          <w:sz w:val="28"/>
          <w:szCs w:val="28"/>
        </w:rPr>
        <w:t>presente nei Trattati europei</w:t>
      </w:r>
      <w:r w:rsidRPr="00D854A0">
        <w:rPr>
          <w:sz w:val="28"/>
          <w:szCs w:val="28"/>
        </w:rPr>
        <w:t xml:space="preserve"> sin dall’inizio dell’istituzione della CEE, </w:t>
      </w:r>
      <w:r w:rsidRPr="00D854A0">
        <w:rPr>
          <w:b/>
          <w:sz w:val="28"/>
          <w:szCs w:val="28"/>
        </w:rPr>
        <w:t xml:space="preserve">nel contesto, appunto delle disposizioni in materia di aiuti di Stato </w:t>
      </w:r>
      <w:r w:rsidRPr="00D854A0">
        <w:rPr>
          <w:sz w:val="28"/>
          <w:szCs w:val="28"/>
        </w:rPr>
        <w:t>e, tuttavia</w:t>
      </w:r>
      <w:r w:rsidRPr="00D854A0">
        <w:rPr>
          <w:b/>
          <w:sz w:val="28"/>
          <w:szCs w:val="28"/>
        </w:rPr>
        <w:t>, n</w:t>
      </w:r>
      <w:r w:rsidR="00D658F6" w:rsidRPr="00D854A0">
        <w:rPr>
          <w:sz w:val="28"/>
          <w:szCs w:val="28"/>
        </w:rPr>
        <w:t xml:space="preserve">essuna norma </w:t>
      </w:r>
      <w:r w:rsidR="00814FFE" w:rsidRPr="00D854A0">
        <w:rPr>
          <w:sz w:val="28"/>
          <w:szCs w:val="28"/>
        </w:rPr>
        <w:t xml:space="preserve">prevede </w:t>
      </w:r>
      <w:r w:rsidR="00D658F6" w:rsidRPr="00D854A0">
        <w:rPr>
          <w:sz w:val="28"/>
          <w:szCs w:val="28"/>
        </w:rPr>
        <w:t xml:space="preserve">espressamente </w:t>
      </w:r>
      <w:r w:rsidR="00814FFE" w:rsidRPr="00D854A0">
        <w:rPr>
          <w:sz w:val="28"/>
          <w:szCs w:val="28"/>
        </w:rPr>
        <w:t xml:space="preserve">la definizione </w:t>
      </w:r>
      <w:r w:rsidR="00D658F6" w:rsidRPr="00D854A0">
        <w:rPr>
          <w:sz w:val="28"/>
          <w:szCs w:val="28"/>
        </w:rPr>
        <w:t>di “servizi di interesse generale”</w:t>
      </w:r>
      <w:r w:rsidRPr="00D854A0">
        <w:rPr>
          <w:sz w:val="28"/>
          <w:szCs w:val="28"/>
        </w:rPr>
        <w:t xml:space="preserve">: </w:t>
      </w:r>
      <w:r w:rsidR="00814FFE" w:rsidRPr="00D854A0">
        <w:rPr>
          <w:sz w:val="28"/>
          <w:szCs w:val="28"/>
        </w:rPr>
        <w:t xml:space="preserve"> il concetto può</w:t>
      </w:r>
      <w:r w:rsidRPr="00D854A0">
        <w:rPr>
          <w:sz w:val="28"/>
          <w:szCs w:val="28"/>
        </w:rPr>
        <w:t>, comunque,</w:t>
      </w:r>
      <w:r w:rsidR="00814FFE" w:rsidRPr="00D854A0">
        <w:rPr>
          <w:sz w:val="28"/>
          <w:szCs w:val="28"/>
        </w:rPr>
        <w:t xml:space="preserve"> essere desunto indirettamente da alcuni riferimenti, quali</w:t>
      </w:r>
      <w:r w:rsidR="00F66C2A" w:rsidRPr="00D854A0">
        <w:rPr>
          <w:sz w:val="28"/>
          <w:szCs w:val="28"/>
        </w:rPr>
        <w:t>:</w:t>
      </w:r>
    </w:p>
    <w:p w:rsidR="00D658F6" w:rsidRPr="00D854A0" w:rsidRDefault="00F66C2A" w:rsidP="005905E8">
      <w:pPr>
        <w:tabs>
          <w:tab w:val="left" w:pos="1896"/>
        </w:tabs>
        <w:jc w:val="both"/>
        <w:rPr>
          <w:sz w:val="28"/>
          <w:szCs w:val="28"/>
        </w:rPr>
      </w:pPr>
      <w:r w:rsidRPr="00D854A0">
        <w:rPr>
          <w:b/>
          <w:sz w:val="28"/>
          <w:szCs w:val="28"/>
        </w:rPr>
        <w:t xml:space="preserve"> a)</w:t>
      </w:r>
      <w:r w:rsidR="005905E8" w:rsidRPr="00D854A0">
        <w:rPr>
          <w:b/>
          <w:sz w:val="28"/>
          <w:szCs w:val="28"/>
        </w:rPr>
        <w:t xml:space="preserve"> gli articoli 14 e 106, paragrafo 2, del Trattato di Funzionamento dell’Unione europea (Tfue)</w:t>
      </w:r>
      <w:r w:rsidR="00D658F6" w:rsidRPr="00D854A0">
        <w:rPr>
          <w:b/>
          <w:sz w:val="28"/>
          <w:szCs w:val="28"/>
        </w:rPr>
        <w:t xml:space="preserve">, </w:t>
      </w:r>
      <w:r w:rsidR="00D658F6" w:rsidRPr="00D854A0">
        <w:rPr>
          <w:sz w:val="28"/>
          <w:szCs w:val="28"/>
        </w:rPr>
        <w:t>i quali</w:t>
      </w:r>
      <w:r w:rsidR="00D658F6" w:rsidRPr="00D854A0">
        <w:rPr>
          <w:b/>
          <w:sz w:val="28"/>
          <w:szCs w:val="28"/>
        </w:rPr>
        <w:t xml:space="preserve"> </w:t>
      </w:r>
      <w:r w:rsidRPr="00D854A0">
        <w:rPr>
          <w:sz w:val="28"/>
          <w:szCs w:val="28"/>
        </w:rPr>
        <w:t xml:space="preserve">evidenziano </w:t>
      </w:r>
      <w:r w:rsidR="005905E8" w:rsidRPr="00D854A0">
        <w:rPr>
          <w:sz w:val="28"/>
          <w:szCs w:val="28"/>
        </w:rPr>
        <w:t>la sottoposizione alle regole della concorrenza nei limiti della missione affidata ai Servizi di interesse economico generale;</w:t>
      </w:r>
    </w:p>
    <w:p w:rsidR="00D658F6" w:rsidRPr="00D854A0" w:rsidRDefault="005905E8" w:rsidP="005905E8">
      <w:pPr>
        <w:tabs>
          <w:tab w:val="left" w:pos="1896"/>
        </w:tabs>
        <w:jc w:val="both"/>
        <w:rPr>
          <w:sz w:val="28"/>
          <w:szCs w:val="28"/>
        </w:rPr>
      </w:pPr>
      <w:r w:rsidRPr="00D854A0">
        <w:rPr>
          <w:b/>
          <w:sz w:val="28"/>
          <w:szCs w:val="28"/>
        </w:rPr>
        <w:t xml:space="preserve"> </w:t>
      </w:r>
      <w:r w:rsidR="00F66C2A" w:rsidRPr="00D854A0">
        <w:rPr>
          <w:b/>
          <w:sz w:val="28"/>
          <w:szCs w:val="28"/>
        </w:rPr>
        <w:t>b)</w:t>
      </w:r>
      <w:r w:rsidR="00F66C2A" w:rsidRPr="00D854A0">
        <w:rPr>
          <w:sz w:val="28"/>
          <w:szCs w:val="28"/>
        </w:rPr>
        <w:t xml:space="preserve"> </w:t>
      </w:r>
      <w:r w:rsidR="00814FFE" w:rsidRPr="00D854A0">
        <w:rPr>
          <w:b/>
          <w:sz w:val="28"/>
          <w:szCs w:val="28"/>
        </w:rPr>
        <w:t>il</w:t>
      </w:r>
      <w:r w:rsidR="00814FFE" w:rsidRPr="00D854A0">
        <w:rPr>
          <w:sz w:val="28"/>
          <w:szCs w:val="28"/>
        </w:rPr>
        <w:t xml:space="preserve"> </w:t>
      </w:r>
      <w:r w:rsidRPr="00D854A0">
        <w:rPr>
          <w:b/>
          <w:sz w:val="28"/>
          <w:szCs w:val="28"/>
        </w:rPr>
        <w:t>Protocollo n.26 allegato</w:t>
      </w:r>
      <w:r w:rsidRPr="00D854A0">
        <w:rPr>
          <w:sz w:val="28"/>
          <w:szCs w:val="28"/>
        </w:rPr>
        <w:t xml:space="preserve"> </w:t>
      </w:r>
      <w:r w:rsidRPr="00D854A0">
        <w:rPr>
          <w:b/>
          <w:sz w:val="28"/>
          <w:szCs w:val="28"/>
        </w:rPr>
        <w:t>al Tfue</w:t>
      </w:r>
      <w:r w:rsidR="00F66C2A" w:rsidRPr="00D854A0">
        <w:rPr>
          <w:sz w:val="28"/>
          <w:szCs w:val="28"/>
        </w:rPr>
        <w:t>,</w:t>
      </w:r>
      <w:r w:rsidRPr="00D854A0">
        <w:rPr>
          <w:sz w:val="28"/>
          <w:szCs w:val="28"/>
        </w:rPr>
        <w:t xml:space="preserve"> che </w:t>
      </w:r>
      <w:r w:rsidR="00F66C2A" w:rsidRPr="00D854A0">
        <w:rPr>
          <w:sz w:val="28"/>
          <w:szCs w:val="28"/>
        </w:rPr>
        <w:t xml:space="preserve">evidenzia </w:t>
      </w:r>
      <w:r w:rsidRPr="00D854A0">
        <w:rPr>
          <w:sz w:val="28"/>
          <w:szCs w:val="28"/>
        </w:rPr>
        <w:t>i valori comuni dell’Unione europea</w:t>
      </w:r>
      <w:r w:rsidR="00F66C2A" w:rsidRPr="00D854A0">
        <w:rPr>
          <w:sz w:val="28"/>
          <w:szCs w:val="28"/>
        </w:rPr>
        <w:t>,</w:t>
      </w:r>
      <w:r w:rsidRPr="00D854A0">
        <w:rPr>
          <w:sz w:val="28"/>
          <w:szCs w:val="28"/>
        </w:rPr>
        <w:t xml:space="preserve"> tra cui il potere discrezionale delle autorità nazionali, regionali e locali nella regolamentazione dei Servizi di interesse economico generale; </w:t>
      </w:r>
    </w:p>
    <w:p w:rsidR="00D658F6" w:rsidRPr="00D854A0" w:rsidRDefault="00F66C2A" w:rsidP="005905E8">
      <w:pPr>
        <w:tabs>
          <w:tab w:val="left" w:pos="1896"/>
        </w:tabs>
        <w:jc w:val="both"/>
        <w:rPr>
          <w:sz w:val="28"/>
          <w:szCs w:val="28"/>
        </w:rPr>
      </w:pPr>
      <w:r w:rsidRPr="00D854A0">
        <w:rPr>
          <w:b/>
          <w:sz w:val="28"/>
          <w:szCs w:val="28"/>
        </w:rPr>
        <w:t xml:space="preserve">c) </w:t>
      </w:r>
      <w:r w:rsidR="00814FFE" w:rsidRPr="00D854A0">
        <w:rPr>
          <w:b/>
          <w:sz w:val="28"/>
          <w:szCs w:val="28"/>
        </w:rPr>
        <w:t>i</w:t>
      </w:r>
      <w:r w:rsidR="005905E8" w:rsidRPr="00D854A0">
        <w:rPr>
          <w:b/>
          <w:sz w:val="28"/>
          <w:szCs w:val="28"/>
        </w:rPr>
        <w:t>l Libro Verde del</w:t>
      </w:r>
      <w:r w:rsidR="005905E8" w:rsidRPr="00D854A0">
        <w:rPr>
          <w:sz w:val="28"/>
          <w:szCs w:val="28"/>
        </w:rPr>
        <w:t xml:space="preserve"> </w:t>
      </w:r>
      <w:r w:rsidR="005905E8" w:rsidRPr="00D854A0">
        <w:rPr>
          <w:b/>
          <w:sz w:val="28"/>
          <w:szCs w:val="28"/>
        </w:rPr>
        <w:t>2003</w:t>
      </w:r>
      <w:r w:rsidR="005905E8" w:rsidRPr="00D854A0">
        <w:rPr>
          <w:sz w:val="28"/>
          <w:szCs w:val="28"/>
        </w:rPr>
        <w:t xml:space="preserve"> sui Servizi di interesse generale;</w:t>
      </w:r>
    </w:p>
    <w:p w:rsidR="00D658F6" w:rsidRPr="00D854A0" w:rsidRDefault="00F66C2A" w:rsidP="005905E8">
      <w:pPr>
        <w:tabs>
          <w:tab w:val="left" w:pos="1896"/>
        </w:tabs>
        <w:jc w:val="both"/>
        <w:rPr>
          <w:sz w:val="28"/>
          <w:szCs w:val="28"/>
        </w:rPr>
      </w:pPr>
      <w:r w:rsidRPr="00D854A0">
        <w:rPr>
          <w:b/>
          <w:sz w:val="28"/>
          <w:szCs w:val="28"/>
        </w:rPr>
        <w:t xml:space="preserve"> d)</w:t>
      </w:r>
      <w:r w:rsidRPr="00D854A0">
        <w:rPr>
          <w:sz w:val="28"/>
          <w:szCs w:val="28"/>
        </w:rPr>
        <w:t xml:space="preserve"> </w:t>
      </w:r>
      <w:r w:rsidR="005905E8" w:rsidRPr="00D854A0">
        <w:rPr>
          <w:sz w:val="28"/>
          <w:szCs w:val="28"/>
        </w:rPr>
        <w:t xml:space="preserve"> </w:t>
      </w:r>
      <w:r w:rsidR="00814FFE" w:rsidRPr="00D854A0">
        <w:rPr>
          <w:sz w:val="28"/>
          <w:szCs w:val="28"/>
        </w:rPr>
        <w:t>i</w:t>
      </w:r>
      <w:r w:rsidR="005905E8" w:rsidRPr="00D854A0">
        <w:rPr>
          <w:b/>
          <w:sz w:val="28"/>
          <w:szCs w:val="28"/>
        </w:rPr>
        <w:t>l</w:t>
      </w:r>
      <w:r w:rsidR="005905E8" w:rsidRPr="00D854A0">
        <w:rPr>
          <w:sz w:val="28"/>
          <w:szCs w:val="28"/>
        </w:rPr>
        <w:t xml:space="preserve"> </w:t>
      </w:r>
      <w:r w:rsidR="005905E8" w:rsidRPr="00D854A0">
        <w:rPr>
          <w:b/>
          <w:sz w:val="28"/>
          <w:szCs w:val="28"/>
        </w:rPr>
        <w:t>Libro Bianco del 2004</w:t>
      </w:r>
      <w:r w:rsidR="005905E8" w:rsidRPr="00D854A0">
        <w:rPr>
          <w:sz w:val="28"/>
          <w:szCs w:val="28"/>
        </w:rPr>
        <w:t xml:space="preserve"> sui Servizi di interesse economico generale; </w:t>
      </w:r>
    </w:p>
    <w:p w:rsidR="00814FFE" w:rsidRPr="00D854A0" w:rsidRDefault="00F66C2A" w:rsidP="005905E8">
      <w:pPr>
        <w:tabs>
          <w:tab w:val="left" w:pos="1896"/>
        </w:tabs>
        <w:jc w:val="both"/>
        <w:rPr>
          <w:sz w:val="28"/>
          <w:szCs w:val="28"/>
        </w:rPr>
      </w:pPr>
      <w:r w:rsidRPr="00D854A0">
        <w:rPr>
          <w:b/>
          <w:sz w:val="28"/>
          <w:szCs w:val="28"/>
        </w:rPr>
        <w:t>e)</w:t>
      </w:r>
      <w:r w:rsidRPr="00D854A0">
        <w:rPr>
          <w:sz w:val="28"/>
          <w:szCs w:val="28"/>
        </w:rPr>
        <w:t xml:space="preserve"> </w:t>
      </w:r>
      <w:r w:rsidR="005905E8" w:rsidRPr="00D854A0">
        <w:rPr>
          <w:b/>
          <w:sz w:val="28"/>
          <w:szCs w:val="28"/>
        </w:rPr>
        <w:t>l’art</w:t>
      </w:r>
      <w:r w:rsidRPr="00D854A0">
        <w:rPr>
          <w:b/>
          <w:sz w:val="28"/>
          <w:szCs w:val="28"/>
        </w:rPr>
        <w:t xml:space="preserve">. </w:t>
      </w:r>
      <w:r w:rsidR="005905E8" w:rsidRPr="00D854A0">
        <w:rPr>
          <w:b/>
          <w:sz w:val="28"/>
          <w:szCs w:val="28"/>
        </w:rPr>
        <w:t xml:space="preserve"> 36 della Carta dei diritti fondamentali</w:t>
      </w:r>
      <w:r w:rsidR="005905E8" w:rsidRPr="00D854A0">
        <w:rPr>
          <w:sz w:val="28"/>
          <w:szCs w:val="28"/>
        </w:rPr>
        <w:t xml:space="preserve"> </w:t>
      </w:r>
      <w:r w:rsidR="00814FFE" w:rsidRPr="00D854A0">
        <w:rPr>
          <w:sz w:val="28"/>
          <w:szCs w:val="28"/>
        </w:rPr>
        <w:t xml:space="preserve">in tema di </w:t>
      </w:r>
      <w:r w:rsidR="005905E8" w:rsidRPr="00D854A0">
        <w:rPr>
          <w:sz w:val="28"/>
          <w:szCs w:val="28"/>
        </w:rPr>
        <w:t xml:space="preserve">accesso ai servizi di interesse generale; </w:t>
      </w:r>
    </w:p>
    <w:p w:rsidR="00814FFE" w:rsidRPr="00D854A0" w:rsidRDefault="00F66C2A" w:rsidP="005905E8">
      <w:pPr>
        <w:tabs>
          <w:tab w:val="left" w:pos="1896"/>
        </w:tabs>
        <w:jc w:val="both"/>
        <w:rPr>
          <w:sz w:val="28"/>
          <w:szCs w:val="28"/>
        </w:rPr>
      </w:pPr>
      <w:r w:rsidRPr="00D854A0">
        <w:rPr>
          <w:b/>
          <w:sz w:val="28"/>
          <w:szCs w:val="28"/>
        </w:rPr>
        <w:t>f)</w:t>
      </w:r>
      <w:r w:rsidRPr="00D854A0">
        <w:rPr>
          <w:sz w:val="28"/>
          <w:szCs w:val="28"/>
        </w:rPr>
        <w:t xml:space="preserve"> </w:t>
      </w:r>
      <w:r w:rsidR="005905E8" w:rsidRPr="00D854A0">
        <w:rPr>
          <w:b/>
          <w:sz w:val="28"/>
          <w:szCs w:val="28"/>
        </w:rPr>
        <w:t>l’articolo 168 del Tfue</w:t>
      </w:r>
      <w:r w:rsidRPr="00D854A0">
        <w:rPr>
          <w:sz w:val="28"/>
          <w:szCs w:val="28"/>
        </w:rPr>
        <w:t>,</w:t>
      </w:r>
      <w:r w:rsidR="005905E8" w:rsidRPr="00D854A0">
        <w:rPr>
          <w:sz w:val="28"/>
          <w:szCs w:val="28"/>
        </w:rPr>
        <w:t xml:space="preserve"> che garantisce un livello elevato di protezione della salute umana e di prevenzione delle malattie fisiche; </w:t>
      </w:r>
    </w:p>
    <w:p w:rsidR="005905E8" w:rsidRPr="00D854A0" w:rsidRDefault="00F66C2A" w:rsidP="005905E8">
      <w:pPr>
        <w:tabs>
          <w:tab w:val="left" w:pos="1896"/>
        </w:tabs>
        <w:jc w:val="both"/>
        <w:rPr>
          <w:sz w:val="28"/>
          <w:szCs w:val="28"/>
        </w:rPr>
      </w:pPr>
      <w:r w:rsidRPr="00D854A0">
        <w:rPr>
          <w:sz w:val="28"/>
          <w:szCs w:val="28"/>
        </w:rPr>
        <w:t xml:space="preserve">g) </w:t>
      </w:r>
      <w:r w:rsidR="00814FFE" w:rsidRPr="00D854A0">
        <w:rPr>
          <w:b/>
          <w:sz w:val="28"/>
          <w:szCs w:val="28"/>
        </w:rPr>
        <w:t xml:space="preserve">il </w:t>
      </w:r>
      <w:r w:rsidR="005905E8" w:rsidRPr="00D854A0">
        <w:rPr>
          <w:b/>
          <w:sz w:val="28"/>
          <w:szCs w:val="28"/>
        </w:rPr>
        <w:t>Regolamento n. 360 del 25 aprile 2012</w:t>
      </w:r>
      <w:r w:rsidRPr="00D854A0">
        <w:rPr>
          <w:b/>
          <w:sz w:val="28"/>
          <w:szCs w:val="28"/>
        </w:rPr>
        <w:t xml:space="preserve">, </w:t>
      </w:r>
      <w:r w:rsidR="005905E8" w:rsidRPr="00D854A0">
        <w:rPr>
          <w:sz w:val="28"/>
          <w:szCs w:val="28"/>
        </w:rPr>
        <w:t xml:space="preserve"> </w:t>
      </w:r>
      <w:r w:rsidR="00814FFE" w:rsidRPr="00D854A0">
        <w:rPr>
          <w:sz w:val="28"/>
          <w:szCs w:val="28"/>
        </w:rPr>
        <w:t xml:space="preserve">concernente </w:t>
      </w:r>
      <w:r w:rsidR="005905E8" w:rsidRPr="00D854A0">
        <w:rPr>
          <w:sz w:val="28"/>
          <w:szCs w:val="28"/>
        </w:rPr>
        <w:t>l’applicazione de</w:t>
      </w:r>
      <w:r w:rsidRPr="00D854A0">
        <w:rPr>
          <w:sz w:val="28"/>
          <w:szCs w:val="28"/>
        </w:rPr>
        <w:t xml:space="preserve">gli artt. </w:t>
      </w:r>
      <w:r w:rsidR="005905E8" w:rsidRPr="00D854A0">
        <w:rPr>
          <w:sz w:val="28"/>
          <w:szCs w:val="28"/>
        </w:rPr>
        <w:t xml:space="preserve">107 e 108 del Tfue </w:t>
      </w:r>
      <w:r w:rsidR="006B18E8" w:rsidRPr="00D854A0">
        <w:rPr>
          <w:sz w:val="28"/>
          <w:szCs w:val="28"/>
        </w:rPr>
        <w:t>in relazione a</w:t>
      </w:r>
      <w:r w:rsidR="005905E8" w:rsidRPr="00D854A0">
        <w:rPr>
          <w:sz w:val="28"/>
          <w:szCs w:val="28"/>
        </w:rPr>
        <w:t>gli aiuti di Stato di importanza minore</w:t>
      </w:r>
      <w:r w:rsidR="00814FFE" w:rsidRPr="00D854A0">
        <w:rPr>
          <w:sz w:val="28"/>
          <w:szCs w:val="28"/>
        </w:rPr>
        <w:t xml:space="preserve"> (cosiddetti</w:t>
      </w:r>
      <w:r w:rsidR="005905E8" w:rsidRPr="00D854A0">
        <w:rPr>
          <w:sz w:val="28"/>
          <w:szCs w:val="28"/>
        </w:rPr>
        <w:t xml:space="preserve"> “</w:t>
      </w:r>
      <w:r w:rsidR="005905E8" w:rsidRPr="00D854A0">
        <w:rPr>
          <w:b/>
          <w:i/>
          <w:sz w:val="28"/>
          <w:szCs w:val="28"/>
        </w:rPr>
        <w:t>de minimis</w:t>
      </w:r>
      <w:r w:rsidR="005905E8" w:rsidRPr="00D854A0">
        <w:rPr>
          <w:sz w:val="28"/>
          <w:szCs w:val="28"/>
        </w:rPr>
        <w:t>”</w:t>
      </w:r>
      <w:r w:rsidR="00814FFE" w:rsidRPr="00D854A0">
        <w:rPr>
          <w:sz w:val="28"/>
          <w:szCs w:val="28"/>
        </w:rPr>
        <w:t>)</w:t>
      </w:r>
      <w:r w:rsidR="005905E8" w:rsidRPr="00D854A0">
        <w:rPr>
          <w:sz w:val="28"/>
          <w:szCs w:val="28"/>
        </w:rPr>
        <w:t xml:space="preserve">, concessi alle imprese che </w:t>
      </w:r>
      <w:r w:rsidR="005905E8" w:rsidRPr="00D854A0">
        <w:rPr>
          <w:sz w:val="28"/>
          <w:szCs w:val="28"/>
        </w:rPr>
        <w:lastRenderedPageBreak/>
        <w:t xml:space="preserve">forniscono Servizi di interesse economico generale, </w:t>
      </w:r>
      <w:r w:rsidR="00814FFE" w:rsidRPr="00D854A0">
        <w:rPr>
          <w:sz w:val="28"/>
          <w:szCs w:val="28"/>
        </w:rPr>
        <w:t xml:space="preserve">in tema di </w:t>
      </w:r>
      <w:r w:rsidR="005905E8" w:rsidRPr="00D854A0">
        <w:rPr>
          <w:sz w:val="28"/>
          <w:szCs w:val="28"/>
        </w:rPr>
        <w:t>esenzione delle norme in materia di aiuti di Stato per interventi di ausilio finanziario</w:t>
      </w:r>
      <w:r w:rsidR="006B18E8" w:rsidRPr="00D854A0">
        <w:rPr>
          <w:sz w:val="28"/>
          <w:szCs w:val="28"/>
        </w:rPr>
        <w:t>,</w:t>
      </w:r>
      <w:r w:rsidR="005905E8" w:rsidRPr="00D854A0">
        <w:rPr>
          <w:sz w:val="28"/>
          <w:szCs w:val="28"/>
        </w:rPr>
        <w:t xml:space="preserve"> fino alla soglia di 500 mila euro nell’arco di un triennio.</w:t>
      </w:r>
    </w:p>
    <w:p w:rsidR="005B7F4D" w:rsidRPr="00D854A0" w:rsidRDefault="005B7F4D" w:rsidP="005B7F4D">
      <w:pPr>
        <w:tabs>
          <w:tab w:val="left" w:pos="1896"/>
        </w:tabs>
        <w:jc w:val="both"/>
        <w:rPr>
          <w:sz w:val="28"/>
          <w:szCs w:val="28"/>
        </w:rPr>
      </w:pPr>
      <w:r w:rsidRPr="00D854A0">
        <w:rPr>
          <w:sz w:val="28"/>
          <w:szCs w:val="28"/>
        </w:rPr>
        <w:t>Secondo la Commissione Europea, «</w:t>
      </w:r>
      <w:r w:rsidRPr="00D854A0">
        <w:rPr>
          <w:b/>
          <w:sz w:val="28"/>
          <w:szCs w:val="28"/>
        </w:rPr>
        <w:t>ogni attività che implica l’offerta di beni e servizi su un dato mercato è un’attività economica»</w:t>
      </w:r>
      <w:r w:rsidRPr="00D854A0">
        <w:rPr>
          <w:sz w:val="28"/>
          <w:szCs w:val="28"/>
        </w:rPr>
        <w:t xml:space="preserve"> .  La Commissione, peraltro, sottolinea che la distinzione tra servizi di interesse generale aventi o meno carattere economico ha </w:t>
      </w:r>
      <w:r w:rsidRPr="00D854A0">
        <w:rPr>
          <w:b/>
          <w:i/>
          <w:sz w:val="28"/>
          <w:szCs w:val="28"/>
        </w:rPr>
        <w:t xml:space="preserve">carattere evolutivo e dinamico, </w:t>
      </w:r>
      <w:r w:rsidRPr="00D854A0">
        <w:rPr>
          <w:sz w:val="28"/>
          <w:szCs w:val="28"/>
        </w:rPr>
        <w:t xml:space="preserve">potendo determinati servizi </w:t>
      </w:r>
      <w:r w:rsidRPr="00D854A0">
        <w:rPr>
          <w:b/>
          <w:i/>
          <w:sz w:val="28"/>
          <w:szCs w:val="28"/>
        </w:rPr>
        <w:t xml:space="preserve">essere attratti nell’orbita del mercato in seguito all’evoluzione del quadro economico. </w:t>
      </w:r>
      <w:r w:rsidRPr="00D854A0">
        <w:rPr>
          <w:sz w:val="28"/>
          <w:szCs w:val="28"/>
        </w:rPr>
        <w:t>In particolare</w:t>
      </w:r>
      <w:r w:rsidRPr="00D854A0">
        <w:rPr>
          <w:b/>
          <w:i/>
          <w:sz w:val="28"/>
          <w:szCs w:val="28"/>
        </w:rPr>
        <w:t xml:space="preserve">, «il futuro dei servizi non economici di interesse generale, siano essi connessi a prerogative dello stato o a settori sensibili quali la cultura, l’istruzione, i servizi sanitari o sociali, pone questioni su scala europea, quali quella del contenuto del modello europeo di società. Il ruolo attivo degli enti di beneficenza, di volontariato e delle organizzazioni umanitarie spiega in parte l’importanza che i cittadini europei attribuiscono a tali temi» (punti 44, 45 e 47 COM(2003) 270 </w:t>
      </w:r>
      <w:r w:rsidRPr="00D854A0">
        <w:rPr>
          <w:sz w:val="28"/>
          <w:szCs w:val="28"/>
        </w:rPr>
        <w:t>)</w:t>
      </w:r>
    </w:p>
    <w:p w:rsidR="005B7F4D" w:rsidRPr="00D854A0" w:rsidRDefault="005B7F4D" w:rsidP="005B7F4D">
      <w:pPr>
        <w:tabs>
          <w:tab w:val="left" w:pos="1896"/>
        </w:tabs>
        <w:jc w:val="both"/>
        <w:rPr>
          <w:b/>
          <w:sz w:val="28"/>
          <w:szCs w:val="28"/>
        </w:rPr>
      </w:pPr>
      <w:r w:rsidRPr="00D854A0">
        <w:rPr>
          <w:sz w:val="28"/>
          <w:szCs w:val="28"/>
        </w:rPr>
        <w:t xml:space="preserve">La </w:t>
      </w:r>
      <w:r w:rsidRPr="00D854A0">
        <w:rPr>
          <w:b/>
          <w:sz w:val="28"/>
          <w:szCs w:val="28"/>
        </w:rPr>
        <w:t xml:space="preserve">Comunicazione della Commissione sull’applicazione delle norme dell’Unione europea in materia di aiuti di Stato alla compensazione concessa per la prestazione di servizi di interesse economico generale 2012/C 8/02 dell’11.1.2012 </w:t>
      </w:r>
      <w:r w:rsidRPr="00D854A0">
        <w:rPr>
          <w:sz w:val="28"/>
          <w:szCs w:val="28"/>
        </w:rPr>
        <w:t xml:space="preserve">ha precisato che </w:t>
      </w:r>
      <w:r w:rsidRPr="00D854A0">
        <w:rPr>
          <w:b/>
          <w:sz w:val="28"/>
          <w:szCs w:val="28"/>
        </w:rPr>
        <w:t>taluni SIEG possono essere forniti da imprese pubbliche o private senza ricevere un sostegno finanziario specifico dalle Autorità degli Stati membri; altri servizi possono invece essere prestati solo se le Autorità offrono una compensazione finanziaria al gestore. In assenza di norme specifiche dell’Unione, gli Stati membri hanno in genere la facoltà di determinare le modalità di organizzazione e di finanziamento dei loro SIEG. In relazione a ciò, la Comunicazione delinea le condizioni da rispettare affinché le compensazioni degli obblighi di servizio pubblico non costituiscano aiuti di Stato.</w:t>
      </w:r>
    </w:p>
    <w:p w:rsidR="005B7F4D" w:rsidRPr="00D854A0" w:rsidRDefault="005B7F4D" w:rsidP="005B7F4D">
      <w:pPr>
        <w:jc w:val="both"/>
        <w:rPr>
          <w:sz w:val="28"/>
          <w:szCs w:val="28"/>
        </w:rPr>
      </w:pPr>
      <w:r w:rsidRPr="00D854A0">
        <w:rPr>
          <w:sz w:val="28"/>
          <w:szCs w:val="28"/>
        </w:rPr>
        <w:t xml:space="preserve">Invero,  la disposizione tende a restringere la creazione di regimi non concorrenziali a favore di imprese, sia pubbliche che private, incaricate della gestione dei servizi in questione, non certo a imporre l’esternalizzazione. </w:t>
      </w:r>
    </w:p>
    <w:p w:rsidR="00C5000B" w:rsidRPr="00D854A0" w:rsidRDefault="00FC3761" w:rsidP="00C5000B">
      <w:pPr>
        <w:tabs>
          <w:tab w:val="left" w:pos="1896"/>
        </w:tabs>
        <w:jc w:val="both"/>
        <w:rPr>
          <w:b/>
          <w:sz w:val="28"/>
          <w:szCs w:val="28"/>
        </w:rPr>
      </w:pPr>
      <w:r w:rsidRPr="00D854A0">
        <w:rPr>
          <w:b/>
          <w:sz w:val="28"/>
          <w:szCs w:val="28"/>
        </w:rPr>
        <w:t xml:space="preserve">I </w:t>
      </w:r>
      <w:r w:rsidR="00C5000B" w:rsidRPr="00D854A0">
        <w:rPr>
          <w:b/>
          <w:sz w:val="28"/>
          <w:szCs w:val="28"/>
        </w:rPr>
        <w:t>finanziament</w:t>
      </w:r>
      <w:r w:rsidRPr="00D854A0">
        <w:rPr>
          <w:b/>
          <w:sz w:val="28"/>
          <w:szCs w:val="28"/>
        </w:rPr>
        <w:t>i</w:t>
      </w:r>
      <w:r w:rsidR="00C5000B" w:rsidRPr="00D854A0">
        <w:rPr>
          <w:b/>
          <w:sz w:val="28"/>
          <w:szCs w:val="28"/>
        </w:rPr>
        <w:t xml:space="preserve"> dei Servizi di interesse generale</w:t>
      </w:r>
      <w:r w:rsidR="00C5000B" w:rsidRPr="00D854A0">
        <w:rPr>
          <w:sz w:val="28"/>
          <w:szCs w:val="28"/>
        </w:rPr>
        <w:t xml:space="preserve"> </w:t>
      </w:r>
      <w:r w:rsidRPr="00D854A0">
        <w:rPr>
          <w:sz w:val="28"/>
          <w:szCs w:val="28"/>
        </w:rPr>
        <w:t>sono finalizzati ad a</w:t>
      </w:r>
      <w:r w:rsidR="00C5000B" w:rsidRPr="00D854A0">
        <w:rPr>
          <w:sz w:val="28"/>
          <w:szCs w:val="28"/>
        </w:rPr>
        <w:t>ssicura</w:t>
      </w:r>
      <w:r w:rsidRPr="00D854A0">
        <w:rPr>
          <w:sz w:val="28"/>
          <w:szCs w:val="28"/>
        </w:rPr>
        <w:t>re</w:t>
      </w:r>
      <w:r w:rsidR="00C5000B" w:rsidRPr="00D854A0">
        <w:rPr>
          <w:sz w:val="28"/>
          <w:szCs w:val="28"/>
        </w:rPr>
        <w:t xml:space="preserve"> il raggiungimento dell’interesse generale </w:t>
      </w:r>
      <w:r w:rsidRPr="00D854A0">
        <w:rPr>
          <w:sz w:val="28"/>
          <w:szCs w:val="28"/>
        </w:rPr>
        <w:t>garantendo</w:t>
      </w:r>
      <w:r w:rsidR="00C5000B" w:rsidRPr="00D854A0">
        <w:rPr>
          <w:sz w:val="28"/>
          <w:szCs w:val="28"/>
        </w:rPr>
        <w:t xml:space="preserve"> </w:t>
      </w:r>
      <w:r w:rsidR="00C5000B" w:rsidRPr="00D854A0">
        <w:rPr>
          <w:b/>
          <w:sz w:val="28"/>
          <w:szCs w:val="28"/>
        </w:rPr>
        <w:t>l’equilibrio economico rivolto alle imprese che erogano</w:t>
      </w:r>
      <w:r w:rsidR="00C5000B" w:rsidRPr="00D854A0">
        <w:rPr>
          <w:sz w:val="28"/>
          <w:szCs w:val="28"/>
        </w:rPr>
        <w:t xml:space="preserve"> </w:t>
      </w:r>
      <w:r w:rsidR="006B18E8" w:rsidRPr="00D854A0">
        <w:rPr>
          <w:sz w:val="28"/>
          <w:szCs w:val="28"/>
        </w:rPr>
        <w:t xml:space="preserve">detti </w:t>
      </w:r>
      <w:r w:rsidR="00C5000B" w:rsidRPr="00D854A0">
        <w:rPr>
          <w:sz w:val="28"/>
          <w:szCs w:val="28"/>
        </w:rPr>
        <w:t xml:space="preserve">servizi, </w:t>
      </w:r>
      <w:r w:rsidRPr="00D854A0">
        <w:rPr>
          <w:sz w:val="28"/>
          <w:szCs w:val="28"/>
        </w:rPr>
        <w:t xml:space="preserve">nel </w:t>
      </w:r>
      <w:r w:rsidR="00C5000B" w:rsidRPr="00D854A0">
        <w:rPr>
          <w:sz w:val="28"/>
          <w:szCs w:val="28"/>
        </w:rPr>
        <w:t xml:space="preserve">rispetto </w:t>
      </w:r>
      <w:r w:rsidRPr="00D854A0">
        <w:rPr>
          <w:sz w:val="28"/>
          <w:szCs w:val="28"/>
        </w:rPr>
        <w:t>de</w:t>
      </w:r>
      <w:r w:rsidR="00C5000B" w:rsidRPr="00D854A0">
        <w:rPr>
          <w:sz w:val="28"/>
          <w:szCs w:val="28"/>
        </w:rPr>
        <w:t xml:space="preserve">l </w:t>
      </w:r>
      <w:r w:rsidR="00C5000B" w:rsidRPr="00D854A0">
        <w:rPr>
          <w:b/>
          <w:sz w:val="28"/>
          <w:szCs w:val="28"/>
        </w:rPr>
        <w:t>principio di sussidiarietà</w:t>
      </w:r>
      <w:r w:rsidR="00C5000B" w:rsidRPr="00D854A0">
        <w:rPr>
          <w:sz w:val="28"/>
          <w:szCs w:val="28"/>
        </w:rPr>
        <w:t xml:space="preserve">. </w:t>
      </w:r>
      <w:r w:rsidR="006B18E8" w:rsidRPr="00D854A0">
        <w:rPr>
          <w:sz w:val="28"/>
          <w:szCs w:val="28"/>
        </w:rPr>
        <w:t xml:space="preserve">Ovviamente, </w:t>
      </w:r>
      <w:r w:rsidR="00C5000B" w:rsidRPr="00D854A0">
        <w:rPr>
          <w:sz w:val="28"/>
          <w:szCs w:val="28"/>
        </w:rPr>
        <w:t xml:space="preserve">l’intervento finanziario non deve essere distorsivo della libera concorrenza. Tra i vari meccanismi </w:t>
      </w:r>
      <w:r w:rsidRPr="00D854A0">
        <w:rPr>
          <w:sz w:val="28"/>
          <w:szCs w:val="28"/>
        </w:rPr>
        <w:t xml:space="preserve">diretti ed indiretti </w:t>
      </w:r>
      <w:r w:rsidR="00C5000B" w:rsidRPr="00D854A0">
        <w:rPr>
          <w:sz w:val="28"/>
          <w:szCs w:val="28"/>
        </w:rPr>
        <w:t xml:space="preserve">di finanziamento erogati dagli Stati membri ci sono </w:t>
      </w:r>
      <w:r w:rsidR="00C5000B" w:rsidRPr="00D854A0">
        <w:rPr>
          <w:b/>
          <w:sz w:val="28"/>
          <w:szCs w:val="28"/>
        </w:rPr>
        <w:t>la riduzione delle imposte, gli aiuti e</w:t>
      </w:r>
      <w:r w:rsidRPr="00D854A0">
        <w:rPr>
          <w:b/>
          <w:sz w:val="28"/>
          <w:szCs w:val="28"/>
        </w:rPr>
        <w:t>d</w:t>
      </w:r>
      <w:r w:rsidR="00C5000B" w:rsidRPr="00D854A0">
        <w:rPr>
          <w:b/>
          <w:sz w:val="28"/>
          <w:szCs w:val="28"/>
        </w:rPr>
        <w:t xml:space="preserve"> i fondi strutturali dell’Unione europea.</w:t>
      </w:r>
    </w:p>
    <w:p w:rsidR="00B427DC" w:rsidRPr="00D854A0" w:rsidRDefault="00B427DC" w:rsidP="00B427DC">
      <w:pPr>
        <w:tabs>
          <w:tab w:val="left" w:pos="1896"/>
        </w:tabs>
        <w:jc w:val="both"/>
        <w:rPr>
          <w:sz w:val="28"/>
          <w:szCs w:val="28"/>
        </w:rPr>
      </w:pPr>
      <w:r w:rsidRPr="00D854A0">
        <w:rPr>
          <w:b/>
          <w:sz w:val="28"/>
          <w:szCs w:val="28"/>
        </w:rPr>
        <w:t xml:space="preserve">Nel 2011 l’UE ha adottato il </w:t>
      </w:r>
      <w:r w:rsidR="00AF7FE9" w:rsidRPr="00D854A0">
        <w:rPr>
          <w:b/>
          <w:sz w:val="28"/>
          <w:szCs w:val="28"/>
        </w:rPr>
        <w:t>“</w:t>
      </w:r>
      <w:r w:rsidRPr="00D854A0">
        <w:rPr>
          <w:b/>
          <w:sz w:val="28"/>
          <w:szCs w:val="28"/>
        </w:rPr>
        <w:t>quadro</w:t>
      </w:r>
      <w:r w:rsidR="00AF7FE9" w:rsidRPr="00D854A0">
        <w:rPr>
          <w:b/>
          <w:sz w:val="28"/>
          <w:szCs w:val="28"/>
        </w:rPr>
        <w:t>”</w:t>
      </w:r>
      <w:r w:rsidRPr="00D854A0">
        <w:rPr>
          <w:b/>
          <w:sz w:val="28"/>
          <w:szCs w:val="28"/>
        </w:rPr>
        <w:t xml:space="preserve"> della qualità per i servizi di interesse generale (SIG) nell’Unione europe</w:t>
      </w:r>
      <w:r w:rsidR="00AF7FE9" w:rsidRPr="00D854A0">
        <w:rPr>
          <w:b/>
          <w:sz w:val="28"/>
          <w:szCs w:val="28"/>
        </w:rPr>
        <w:t xml:space="preserve">, </w:t>
      </w:r>
      <w:r w:rsidR="00AF7FE9" w:rsidRPr="00D854A0">
        <w:rPr>
          <w:sz w:val="28"/>
          <w:szCs w:val="28"/>
        </w:rPr>
        <w:t>il quale: a)</w:t>
      </w:r>
      <w:r w:rsidR="00AF7FE9" w:rsidRPr="00D854A0">
        <w:rPr>
          <w:b/>
          <w:sz w:val="28"/>
          <w:szCs w:val="28"/>
        </w:rPr>
        <w:t xml:space="preserve"> </w:t>
      </w:r>
      <w:r w:rsidRPr="00D854A0">
        <w:rPr>
          <w:sz w:val="28"/>
          <w:szCs w:val="28"/>
        </w:rPr>
        <w:t>chiarisce le modalità di applicazione delle norme dell'UE ai servizi di base</w:t>
      </w:r>
      <w:r w:rsidR="00AF7FE9" w:rsidRPr="00D854A0">
        <w:rPr>
          <w:sz w:val="28"/>
          <w:szCs w:val="28"/>
        </w:rPr>
        <w:t xml:space="preserve"> </w:t>
      </w:r>
      <w:r w:rsidRPr="00D854A0">
        <w:rPr>
          <w:sz w:val="28"/>
          <w:szCs w:val="28"/>
        </w:rPr>
        <w:t xml:space="preserve">nonché le modifiche apportate a tali norme, ove necessario, al fine di garantire la soddisfazione di bisogni specifici; </w:t>
      </w:r>
      <w:r w:rsidR="00AF7FE9" w:rsidRPr="00D854A0">
        <w:rPr>
          <w:sz w:val="28"/>
          <w:szCs w:val="28"/>
        </w:rPr>
        <w:t xml:space="preserve">b) </w:t>
      </w:r>
      <w:r w:rsidRPr="00D854A0">
        <w:rPr>
          <w:sz w:val="28"/>
          <w:szCs w:val="28"/>
        </w:rPr>
        <w:t xml:space="preserve">garantisce a tutti i cittadini l’accesso ai servizi fondamentali; </w:t>
      </w:r>
      <w:r w:rsidR="00AF7FE9" w:rsidRPr="00D854A0">
        <w:rPr>
          <w:sz w:val="28"/>
          <w:szCs w:val="28"/>
        </w:rPr>
        <w:t xml:space="preserve">c) </w:t>
      </w:r>
      <w:r w:rsidRPr="00D854A0">
        <w:rPr>
          <w:sz w:val="28"/>
          <w:szCs w:val="28"/>
        </w:rPr>
        <w:t xml:space="preserve">promuove la qualità nel settore dei servizi sociali e indica le esperienze di successo come modelli per altri servizi di base.  </w:t>
      </w:r>
      <w:r w:rsidR="00AF7FE9" w:rsidRPr="00D854A0">
        <w:rPr>
          <w:sz w:val="28"/>
          <w:szCs w:val="28"/>
        </w:rPr>
        <w:t xml:space="preserve">Sono poi seguite </w:t>
      </w:r>
      <w:r w:rsidRPr="00D854A0">
        <w:rPr>
          <w:sz w:val="28"/>
          <w:szCs w:val="28"/>
        </w:rPr>
        <w:t>la modernizzazione della normativa europea in materia di appalti pubblici</w:t>
      </w:r>
      <w:r w:rsidR="00AF7FE9" w:rsidRPr="00D854A0">
        <w:rPr>
          <w:sz w:val="28"/>
          <w:szCs w:val="28"/>
        </w:rPr>
        <w:t xml:space="preserve"> nonché l’</w:t>
      </w:r>
      <w:r w:rsidRPr="00D854A0">
        <w:rPr>
          <w:sz w:val="28"/>
          <w:szCs w:val="28"/>
        </w:rPr>
        <w:t>introd</w:t>
      </w:r>
      <w:r w:rsidR="00AF7FE9" w:rsidRPr="00D854A0">
        <w:rPr>
          <w:sz w:val="28"/>
          <w:szCs w:val="28"/>
        </w:rPr>
        <w:t xml:space="preserve">uzione di </w:t>
      </w:r>
      <w:r w:rsidRPr="00D854A0">
        <w:rPr>
          <w:sz w:val="28"/>
          <w:szCs w:val="28"/>
        </w:rPr>
        <w:t xml:space="preserve"> una nuova legislazione</w:t>
      </w:r>
      <w:r w:rsidR="00AF7FE9" w:rsidRPr="00D854A0">
        <w:rPr>
          <w:sz w:val="28"/>
          <w:szCs w:val="28"/>
        </w:rPr>
        <w:t xml:space="preserve">, atta a </w:t>
      </w:r>
      <w:r w:rsidRPr="00D854A0">
        <w:rPr>
          <w:sz w:val="28"/>
          <w:szCs w:val="28"/>
        </w:rPr>
        <w:t>chiari</w:t>
      </w:r>
      <w:r w:rsidR="00AF7FE9" w:rsidRPr="00D854A0">
        <w:rPr>
          <w:sz w:val="28"/>
          <w:szCs w:val="28"/>
        </w:rPr>
        <w:t>re</w:t>
      </w:r>
      <w:r w:rsidRPr="00D854A0">
        <w:rPr>
          <w:sz w:val="28"/>
          <w:szCs w:val="28"/>
        </w:rPr>
        <w:t xml:space="preserve"> l’applicazione delle norme sugli aiuti di Stato ai servizi di interesse economico generale.</w:t>
      </w:r>
    </w:p>
    <w:p w:rsidR="00782463" w:rsidRPr="00D854A0" w:rsidRDefault="00B427DC" w:rsidP="00B427DC">
      <w:pPr>
        <w:tabs>
          <w:tab w:val="left" w:pos="1896"/>
        </w:tabs>
        <w:jc w:val="both"/>
        <w:rPr>
          <w:b/>
          <w:sz w:val="28"/>
          <w:szCs w:val="28"/>
        </w:rPr>
      </w:pPr>
      <w:r w:rsidRPr="00D854A0">
        <w:rPr>
          <w:b/>
          <w:sz w:val="28"/>
          <w:szCs w:val="28"/>
        </w:rPr>
        <w:t xml:space="preserve">Il </w:t>
      </w:r>
      <w:r w:rsidR="00812852" w:rsidRPr="00D854A0">
        <w:rPr>
          <w:b/>
          <w:sz w:val="28"/>
          <w:szCs w:val="28"/>
        </w:rPr>
        <w:t>“T</w:t>
      </w:r>
      <w:r w:rsidRPr="00D854A0">
        <w:rPr>
          <w:b/>
          <w:sz w:val="28"/>
          <w:szCs w:val="28"/>
        </w:rPr>
        <w:t>rattato di Lisbona</w:t>
      </w:r>
      <w:r w:rsidR="00812852" w:rsidRPr="00D854A0">
        <w:rPr>
          <w:b/>
          <w:sz w:val="28"/>
          <w:szCs w:val="28"/>
        </w:rPr>
        <w:t>”</w:t>
      </w:r>
      <w:r w:rsidR="00782463" w:rsidRPr="00D854A0">
        <w:rPr>
          <w:b/>
          <w:sz w:val="28"/>
          <w:szCs w:val="28"/>
        </w:rPr>
        <w:t xml:space="preserve"> o </w:t>
      </w:r>
      <w:r w:rsidR="00812852" w:rsidRPr="00D854A0">
        <w:rPr>
          <w:b/>
          <w:sz w:val="28"/>
          <w:szCs w:val="28"/>
        </w:rPr>
        <w:t>“T</w:t>
      </w:r>
      <w:r w:rsidR="00782463" w:rsidRPr="00D854A0">
        <w:rPr>
          <w:b/>
          <w:sz w:val="28"/>
          <w:szCs w:val="28"/>
        </w:rPr>
        <w:t>rattato di riforma</w:t>
      </w:r>
      <w:r w:rsidR="00812852" w:rsidRPr="00D854A0">
        <w:rPr>
          <w:b/>
          <w:sz w:val="28"/>
          <w:szCs w:val="28"/>
        </w:rPr>
        <w:t>”</w:t>
      </w:r>
      <w:r w:rsidR="00782463" w:rsidRPr="00D854A0">
        <w:rPr>
          <w:b/>
          <w:sz w:val="28"/>
          <w:szCs w:val="28"/>
        </w:rPr>
        <w:t>, firmato a Lisbona il 13 dicembre 2007</w:t>
      </w:r>
      <w:r w:rsidR="00812852" w:rsidRPr="00D854A0">
        <w:rPr>
          <w:b/>
          <w:sz w:val="28"/>
          <w:szCs w:val="28"/>
        </w:rPr>
        <w:t xml:space="preserve"> ed</w:t>
      </w:r>
      <w:r w:rsidR="00782463" w:rsidRPr="00D854A0">
        <w:rPr>
          <w:b/>
          <w:sz w:val="28"/>
          <w:szCs w:val="28"/>
        </w:rPr>
        <w:t xml:space="preserve"> entrato ufficialmente in vigore il 1º dicembre 2009, è composto dal Trattato dell'Unione europea (TUE) e dal Trattato sul funzionamento dell'Unione europea (TFUE).  Esso ha apportato ampie modifiche al Trattato sull'Unione europea e al Trattato che istituisce la Comunità </w:t>
      </w:r>
      <w:r w:rsidR="00812852" w:rsidRPr="00D854A0">
        <w:rPr>
          <w:b/>
          <w:sz w:val="28"/>
          <w:szCs w:val="28"/>
        </w:rPr>
        <w:t>E</w:t>
      </w:r>
      <w:r w:rsidR="00782463" w:rsidRPr="00D854A0">
        <w:rPr>
          <w:b/>
          <w:sz w:val="28"/>
          <w:szCs w:val="28"/>
        </w:rPr>
        <w:t>uropea: rispetto al precedente Trattato di Nizza abolisce i cosiddetti "tre pilastri", provvede al riparto di competenze tra Unione e Stati membri, rafforza il principio democratico e la tutela dei diritti fondamentali, anche attraverso l'attribuzione alla Carta di Nizza del medesimo valore giuridico dei trattati.</w:t>
      </w:r>
    </w:p>
    <w:p w:rsidR="00812852" w:rsidRPr="00D854A0" w:rsidRDefault="00782463" w:rsidP="00B427DC">
      <w:pPr>
        <w:tabs>
          <w:tab w:val="left" w:pos="1896"/>
        </w:tabs>
        <w:jc w:val="both"/>
        <w:rPr>
          <w:sz w:val="28"/>
          <w:szCs w:val="28"/>
        </w:rPr>
      </w:pPr>
      <w:r w:rsidRPr="00D854A0">
        <w:rPr>
          <w:b/>
          <w:sz w:val="28"/>
          <w:szCs w:val="28"/>
        </w:rPr>
        <w:t xml:space="preserve">Inoltre, </w:t>
      </w:r>
      <w:r w:rsidR="00B427DC" w:rsidRPr="00D854A0">
        <w:rPr>
          <w:b/>
          <w:sz w:val="28"/>
          <w:szCs w:val="28"/>
        </w:rPr>
        <w:t>aggiunge ai trattati un protocollo sui servizi di interesse generale</w:t>
      </w:r>
      <w:r w:rsidR="00812852" w:rsidRPr="00D854A0">
        <w:rPr>
          <w:b/>
          <w:sz w:val="28"/>
          <w:szCs w:val="28"/>
        </w:rPr>
        <w:t xml:space="preserve"> e </w:t>
      </w:r>
      <w:r w:rsidR="00B427DC" w:rsidRPr="00D854A0">
        <w:rPr>
          <w:b/>
          <w:sz w:val="28"/>
          <w:szCs w:val="28"/>
        </w:rPr>
        <w:t>crea una nuova base giuridica che consente alle istituzioni europee di adottare regolamenti relativi alla gestione dei SIEG (articolo 14 del trattato sul funzionamento dell’Unione europea</w:t>
      </w:r>
      <w:r w:rsidR="00B427DC" w:rsidRPr="00D854A0">
        <w:rPr>
          <w:sz w:val="28"/>
          <w:szCs w:val="28"/>
        </w:rPr>
        <w:t xml:space="preserve">). </w:t>
      </w:r>
    </w:p>
    <w:p w:rsidR="00812852" w:rsidRPr="00D854A0" w:rsidRDefault="00812852" w:rsidP="00B427DC">
      <w:pPr>
        <w:tabs>
          <w:tab w:val="left" w:pos="1896"/>
        </w:tabs>
        <w:jc w:val="both"/>
        <w:rPr>
          <w:sz w:val="28"/>
          <w:szCs w:val="28"/>
        </w:rPr>
      </w:pPr>
      <w:r w:rsidRPr="00D854A0">
        <w:rPr>
          <w:sz w:val="28"/>
          <w:szCs w:val="28"/>
        </w:rPr>
        <w:lastRenderedPageBreak/>
        <w:t xml:space="preserve">Comunque, </w:t>
      </w:r>
      <w:r w:rsidR="00B427DC" w:rsidRPr="00D854A0">
        <w:rPr>
          <w:sz w:val="28"/>
          <w:szCs w:val="28"/>
        </w:rPr>
        <w:t>lascia i paesi dell'UE liberi di decidere in che modo organizzare i SIEG.</w:t>
      </w:r>
    </w:p>
    <w:p w:rsidR="00B427DC" w:rsidRPr="00D854A0" w:rsidRDefault="00B427DC" w:rsidP="00B427DC">
      <w:pPr>
        <w:tabs>
          <w:tab w:val="left" w:pos="1896"/>
        </w:tabs>
        <w:jc w:val="both"/>
        <w:rPr>
          <w:sz w:val="28"/>
          <w:szCs w:val="28"/>
        </w:rPr>
      </w:pPr>
      <w:r w:rsidRPr="00D854A0">
        <w:rPr>
          <w:sz w:val="28"/>
          <w:szCs w:val="28"/>
        </w:rPr>
        <w:t xml:space="preserve"> </w:t>
      </w:r>
      <w:r w:rsidRPr="00D854A0">
        <w:rPr>
          <w:b/>
          <w:sz w:val="28"/>
          <w:szCs w:val="28"/>
        </w:rPr>
        <w:t>Le norme relative al libero mercato e alla concorrenza si applicano alle imprese incaricate della gestione dei SIEG</w:t>
      </w:r>
      <w:r w:rsidR="005B7F4D" w:rsidRPr="00D854A0">
        <w:rPr>
          <w:b/>
          <w:sz w:val="28"/>
          <w:szCs w:val="28"/>
        </w:rPr>
        <w:t>,</w:t>
      </w:r>
      <w:r w:rsidRPr="00D854A0">
        <w:rPr>
          <w:b/>
          <w:sz w:val="28"/>
          <w:szCs w:val="28"/>
        </w:rPr>
        <w:t xml:space="preserve"> purché  non impediscano loro di realizzare i loro compiti di interesse generale</w:t>
      </w:r>
      <w:r w:rsidRPr="00D854A0">
        <w:rPr>
          <w:sz w:val="28"/>
          <w:szCs w:val="28"/>
        </w:rPr>
        <w:t>.</w:t>
      </w:r>
    </w:p>
    <w:p w:rsidR="00B427DC" w:rsidRPr="00D854A0" w:rsidRDefault="00B427DC" w:rsidP="00C5000B">
      <w:pPr>
        <w:tabs>
          <w:tab w:val="left" w:pos="1896"/>
        </w:tabs>
        <w:jc w:val="both"/>
        <w:rPr>
          <w:b/>
          <w:sz w:val="28"/>
          <w:szCs w:val="28"/>
        </w:rPr>
      </w:pPr>
    </w:p>
    <w:p w:rsidR="00C5000B" w:rsidRPr="00D854A0" w:rsidRDefault="00497156" w:rsidP="00497156">
      <w:pPr>
        <w:tabs>
          <w:tab w:val="left" w:pos="1896"/>
        </w:tabs>
        <w:ind w:left="360"/>
        <w:jc w:val="center"/>
        <w:rPr>
          <w:b/>
          <w:sz w:val="28"/>
          <w:szCs w:val="28"/>
        </w:rPr>
      </w:pPr>
      <w:r w:rsidRPr="00D854A0">
        <w:rPr>
          <w:b/>
          <w:sz w:val="28"/>
          <w:szCs w:val="28"/>
        </w:rPr>
        <w:t xml:space="preserve">2-ESAME DI </w:t>
      </w:r>
      <w:r w:rsidR="005B7F4D" w:rsidRPr="00D854A0">
        <w:rPr>
          <w:b/>
          <w:sz w:val="28"/>
          <w:szCs w:val="28"/>
        </w:rPr>
        <w:t>ALCUNE NORME</w:t>
      </w:r>
      <w:r w:rsidR="00B10CCD" w:rsidRPr="00D854A0">
        <w:rPr>
          <w:b/>
          <w:sz w:val="28"/>
          <w:szCs w:val="28"/>
        </w:rPr>
        <w:t xml:space="preserve"> COMUNITARIE</w:t>
      </w:r>
    </w:p>
    <w:p w:rsidR="00641818" w:rsidRPr="00D854A0" w:rsidRDefault="00584C54" w:rsidP="00641818">
      <w:pPr>
        <w:tabs>
          <w:tab w:val="left" w:pos="1896"/>
        </w:tabs>
        <w:jc w:val="both"/>
        <w:rPr>
          <w:sz w:val="28"/>
          <w:szCs w:val="28"/>
        </w:rPr>
      </w:pPr>
      <w:r w:rsidRPr="00D854A0">
        <w:rPr>
          <w:sz w:val="28"/>
          <w:szCs w:val="28"/>
        </w:rPr>
        <w:t>L’</w:t>
      </w:r>
      <w:r w:rsidR="00641818" w:rsidRPr="00D854A0">
        <w:rPr>
          <w:b/>
          <w:sz w:val="28"/>
          <w:szCs w:val="28"/>
        </w:rPr>
        <w:t>art. 14 TfUE (già art. 16 Trattato CE, introdotto in occasione del</w:t>
      </w:r>
      <w:r w:rsidR="00482C7B" w:rsidRPr="00D854A0">
        <w:rPr>
          <w:b/>
          <w:sz w:val="28"/>
          <w:szCs w:val="28"/>
        </w:rPr>
        <w:t xml:space="preserve"> </w:t>
      </w:r>
      <w:r w:rsidR="00641818" w:rsidRPr="00D854A0">
        <w:rPr>
          <w:b/>
          <w:sz w:val="28"/>
          <w:szCs w:val="28"/>
        </w:rPr>
        <w:t>Trattato di Amsterdam)</w:t>
      </w:r>
      <w:r w:rsidRPr="00D854A0">
        <w:rPr>
          <w:b/>
          <w:sz w:val="28"/>
          <w:szCs w:val="28"/>
        </w:rPr>
        <w:t xml:space="preserve"> </w:t>
      </w:r>
      <w:r w:rsidR="006B18E8" w:rsidRPr="00D854A0">
        <w:rPr>
          <w:sz w:val="28"/>
          <w:szCs w:val="28"/>
        </w:rPr>
        <w:t>recita</w:t>
      </w:r>
      <w:r w:rsidRPr="00D854A0">
        <w:rPr>
          <w:sz w:val="28"/>
          <w:szCs w:val="28"/>
        </w:rPr>
        <w:t xml:space="preserve">: </w:t>
      </w:r>
      <w:r w:rsidR="00641818" w:rsidRPr="00D854A0">
        <w:rPr>
          <w:sz w:val="28"/>
          <w:szCs w:val="28"/>
        </w:rPr>
        <w:t xml:space="preserve"> </w:t>
      </w:r>
      <w:r w:rsidR="00641818" w:rsidRPr="00D854A0">
        <w:rPr>
          <w:b/>
          <w:i/>
          <w:sz w:val="28"/>
          <w:szCs w:val="28"/>
        </w:rPr>
        <w:t>«Fatti salvi l’articolo 4 del trattato sull’Unione europea e gli articoli</w:t>
      </w:r>
      <w:r w:rsidR="00482C7B" w:rsidRPr="00D854A0">
        <w:rPr>
          <w:b/>
          <w:i/>
          <w:sz w:val="28"/>
          <w:szCs w:val="28"/>
        </w:rPr>
        <w:t xml:space="preserve"> </w:t>
      </w:r>
      <w:r w:rsidR="00641818" w:rsidRPr="00D854A0">
        <w:rPr>
          <w:b/>
          <w:i/>
          <w:sz w:val="28"/>
          <w:szCs w:val="28"/>
        </w:rPr>
        <w:t>93, 106 e 107 del presente trattato, in considerazione dell’importanza dei servizi di</w:t>
      </w:r>
      <w:r w:rsidR="00482C7B" w:rsidRPr="00D854A0">
        <w:rPr>
          <w:b/>
          <w:i/>
          <w:sz w:val="28"/>
          <w:szCs w:val="28"/>
        </w:rPr>
        <w:t xml:space="preserve"> </w:t>
      </w:r>
      <w:r w:rsidR="00641818" w:rsidRPr="00D854A0">
        <w:rPr>
          <w:b/>
          <w:i/>
          <w:sz w:val="28"/>
          <w:szCs w:val="28"/>
        </w:rPr>
        <w:t>interesse economico generale nell’àmbito dei valori comuni dell’Unione, nonché del loro</w:t>
      </w:r>
      <w:r w:rsidR="00482C7B" w:rsidRPr="00D854A0">
        <w:rPr>
          <w:b/>
          <w:i/>
          <w:sz w:val="28"/>
          <w:szCs w:val="28"/>
        </w:rPr>
        <w:t xml:space="preserve"> </w:t>
      </w:r>
      <w:r w:rsidR="00641818" w:rsidRPr="00D854A0">
        <w:rPr>
          <w:b/>
          <w:i/>
          <w:sz w:val="28"/>
          <w:szCs w:val="28"/>
        </w:rPr>
        <w:t>ruolo nella promozione della coesione sociale e territoriale, l’Unione e gli Stati membri,</w:t>
      </w:r>
      <w:r w:rsidR="00482C7B" w:rsidRPr="00D854A0">
        <w:rPr>
          <w:b/>
          <w:i/>
          <w:sz w:val="28"/>
          <w:szCs w:val="28"/>
        </w:rPr>
        <w:t xml:space="preserve"> </w:t>
      </w:r>
      <w:r w:rsidR="00641818" w:rsidRPr="00D854A0">
        <w:rPr>
          <w:b/>
          <w:i/>
          <w:sz w:val="28"/>
          <w:szCs w:val="28"/>
        </w:rPr>
        <w:t>secondo le rispettive competenze e nell’àmbito del campo di applicazione del presente</w:t>
      </w:r>
      <w:r w:rsidR="00482C7B" w:rsidRPr="00D854A0">
        <w:rPr>
          <w:b/>
          <w:i/>
          <w:sz w:val="28"/>
          <w:szCs w:val="28"/>
        </w:rPr>
        <w:t xml:space="preserve"> </w:t>
      </w:r>
      <w:r w:rsidR="00641818" w:rsidRPr="00D854A0">
        <w:rPr>
          <w:b/>
          <w:i/>
          <w:sz w:val="28"/>
          <w:szCs w:val="28"/>
        </w:rPr>
        <w:t>trattato, provvedono affinché tali servizi funzionino in base a principi e condizioni, in</w:t>
      </w:r>
      <w:r w:rsidR="00482C7B" w:rsidRPr="00D854A0">
        <w:rPr>
          <w:b/>
          <w:i/>
          <w:sz w:val="28"/>
          <w:szCs w:val="28"/>
        </w:rPr>
        <w:t xml:space="preserve"> </w:t>
      </w:r>
      <w:r w:rsidR="00641818" w:rsidRPr="00D854A0">
        <w:rPr>
          <w:b/>
          <w:i/>
          <w:sz w:val="28"/>
          <w:szCs w:val="28"/>
        </w:rPr>
        <w:t>particolare economiche e finanziarie, che consentano loro di assolvere i loro compiti. Il</w:t>
      </w:r>
      <w:r w:rsidR="00482C7B" w:rsidRPr="00D854A0">
        <w:rPr>
          <w:b/>
          <w:i/>
          <w:sz w:val="28"/>
          <w:szCs w:val="28"/>
        </w:rPr>
        <w:t xml:space="preserve"> </w:t>
      </w:r>
      <w:r w:rsidR="00641818" w:rsidRPr="00D854A0">
        <w:rPr>
          <w:b/>
          <w:i/>
          <w:sz w:val="28"/>
          <w:szCs w:val="28"/>
        </w:rPr>
        <w:t>Parlamento europeo e il Consiglio, deliberando mediante regolamenti secondo la</w:t>
      </w:r>
      <w:r w:rsidR="00482C7B" w:rsidRPr="00D854A0">
        <w:rPr>
          <w:b/>
          <w:i/>
          <w:sz w:val="28"/>
          <w:szCs w:val="28"/>
        </w:rPr>
        <w:t xml:space="preserve"> </w:t>
      </w:r>
      <w:r w:rsidR="00641818" w:rsidRPr="00D854A0">
        <w:rPr>
          <w:b/>
          <w:i/>
          <w:sz w:val="28"/>
          <w:szCs w:val="28"/>
        </w:rPr>
        <w:t>procedura legislativa ordinaria, stabiliscono tali principi e fissano tali condizioni, fatta salva</w:t>
      </w:r>
      <w:r w:rsidR="00482C7B" w:rsidRPr="00D854A0">
        <w:rPr>
          <w:b/>
          <w:i/>
          <w:sz w:val="28"/>
          <w:szCs w:val="28"/>
        </w:rPr>
        <w:t xml:space="preserve"> </w:t>
      </w:r>
      <w:r w:rsidR="00641818" w:rsidRPr="00D854A0">
        <w:rPr>
          <w:b/>
          <w:i/>
          <w:sz w:val="28"/>
          <w:szCs w:val="28"/>
        </w:rPr>
        <w:t>la competenza degli Stati membri, nel rispetto dei trattati, di fornire, fare eseguire e</w:t>
      </w:r>
      <w:r w:rsidR="00482C7B" w:rsidRPr="00D854A0">
        <w:rPr>
          <w:b/>
          <w:i/>
          <w:sz w:val="28"/>
          <w:szCs w:val="28"/>
        </w:rPr>
        <w:t xml:space="preserve"> </w:t>
      </w:r>
      <w:r w:rsidR="00641818" w:rsidRPr="00D854A0">
        <w:rPr>
          <w:b/>
          <w:i/>
          <w:sz w:val="28"/>
          <w:szCs w:val="28"/>
        </w:rPr>
        <w:t>finanziare tali servizi</w:t>
      </w:r>
      <w:r w:rsidR="00641818" w:rsidRPr="00D854A0">
        <w:rPr>
          <w:b/>
          <w:sz w:val="28"/>
          <w:szCs w:val="28"/>
        </w:rPr>
        <w:t>»</w:t>
      </w:r>
      <w:r w:rsidR="00482C7B" w:rsidRPr="00D854A0">
        <w:rPr>
          <w:b/>
          <w:sz w:val="28"/>
          <w:szCs w:val="28"/>
        </w:rPr>
        <w:t>.</w:t>
      </w:r>
      <w:r w:rsidR="00482C7B" w:rsidRPr="00D854A0">
        <w:rPr>
          <w:sz w:val="28"/>
          <w:szCs w:val="28"/>
        </w:rPr>
        <w:t xml:space="preserve"> </w:t>
      </w:r>
    </w:p>
    <w:p w:rsidR="003C6AFF" w:rsidRPr="00D854A0" w:rsidRDefault="00482C7B" w:rsidP="003C6AFF">
      <w:pPr>
        <w:tabs>
          <w:tab w:val="left" w:pos="1896"/>
        </w:tabs>
        <w:jc w:val="both"/>
        <w:rPr>
          <w:sz w:val="28"/>
          <w:szCs w:val="28"/>
        </w:rPr>
      </w:pPr>
      <w:r w:rsidRPr="00D854A0">
        <w:rPr>
          <w:sz w:val="28"/>
          <w:szCs w:val="28"/>
        </w:rPr>
        <w:t xml:space="preserve">La disposizione deve essere letta </w:t>
      </w:r>
      <w:r w:rsidRPr="00D854A0">
        <w:rPr>
          <w:b/>
          <w:sz w:val="28"/>
          <w:szCs w:val="28"/>
        </w:rPr>
        <w:t xml:space="preserve">alla luce del Protocollo </w:t>
      </w:r>
      <w:r w:rsidR="003C6AFF" w:rsidRPr="00D854A0">
        <w:rPr>
          <w:b/>
          <w:sz w:val="28"/>
          <w:szCs w:val="28"/>
        </w:rPr>
        <w:t xml:space="preserve">n. 26 </w:t>
      </w:r>
      <w:r w:rsidRPr="00D854A0">
        <w:rPr>
          <w:b/>
          <w:sz w:val="28"/>
          <w:szCs w:val="28"/>
        </w:rPr>
        <w:t xml:space="preserve">sui servizi di interesse </w:t>
      </w:r>
      <w:r w:rsidR="003C6AFF" w:rsidRPr="00D854A0">
        <w:rPr>
          <w:b/>
          <w:sz w:val="28"/>
          <w:szCs w:val="28"/>
        </w:rPr>
        <w:t xml:space="preserve">annesso al </w:t>
      </w:r>
      <w:r w:rsidR="00AE1640" w:rsidRPr="00D854A0">
        <w:rPr>
          <w:b/>
          <w:sz w:val="28"/>
          <w:szCs w:val="28"/>
        </w:rPr>
        <w:t>Trattato sul F</w:t>
      </w:r>
      <w:r w:rsidR="003C6AFF" w:rsidRPr="00D854A0">
        <w:rPr>
          <w:b/>
          <w:sz w:val="28"/>
          <w:szCs w:val="28"/>
        </w:rPr>
        <w:t xml:space="preserve">unzionamento dell'Unione </w:t>
      </w:r>
      <w:r w:rsidR="00AE1640" w:rsidRPr="00D854A0">
        <w:rPr>
          <w:b/>
          <w:sz w:val="28"/>
          <w:szCs w:val="28"/>
        </w:rPr>
        <w:t>E</w:t>
      </w:r>
      <w:r w:rsidR="003C6AFF" w:rsidRPr="00D854A0">
        <w:rPr>
          <w:b/>
          <w:sz w:val="28"/>
          <w:szCs w:val="28"/>
        </w:rPr>
        <w:t>uropea</w:t>
      </w:r>
      <w:r w:rsidR="003C6AFF" w:rsidRPr="00D854A0">
        <w:rPr>
          <w:sz w:val="28"/>
          <w:szCs w:val="28"/>
        </w:rPr>
        <w:t>, il quale</w:t>
      </w:r>
      <w:r w:rsidR="003C6AFF" w:rsidRPr="00D854A0">
        <w:rPr>
          <w:b/>
          <w:sz w:val="28"/>
          <w:szCs w:val="28"/>
        </w:rPr>
        <w:t xml:space="preserve"> </w:t>
      </w:r>
      <w:r w:rsidR="003C6AFF" w:rsidRPr="00D854A0">
        <w:rPr>
          <w:sz w:val="28"/>
          <w:szCs w:val="28"/>
        </w:rPr>
        <w:t>riconosce l'importanza dei SIG e i valori comuni dell'UE, in particolare per quanto riguarda:</w:t>
      </w:r>
    </w:p>
    <w:p w:rsidR="003C6AFF" w:rsidRPr="00D854A0" w:rsidRDefault="003C6AFF" w:rsidP="003C6AFF">
      <w:pPr>
        <w:tabs>
          <w:tab w:val="left" w:pos="1896"/>
        </w:tabs>
        <w:jc w:val="both"/>
        <w:rPr>
          <w:b/>
          <w:sz w:val="28"/>
          <w:szCs w:val="28"/>
        </w:rPr>
      </w:pPr>
      <w:r w:rsidRPr="00D854A0">
        <w:rPr>
          <w:b/>
          <w:sz w:val="28"/>
          <w:szCs w:val="28"/>
        </w:rPr>
        <w:t>la diversità dei SIG e il diritto di ogni paese dell'UE di scegliere la modalità di prestazione dei servizi;</w:t>
      </w:r>
    </w:p>
    <w:p w:rsidR="003C6AFF" w:rsidRPr="00D854A0" w:rsidRDefault="003C6AFF" w:rsidP="003C6AFF">
      <w:pPr>
        <w:tabs>
          <w:tab w:val="left" w:pos="1896"/>
        </w:tabs>
        <w:jc w:val="both"/>
        <w:rPr>
          <w:b/>
          <w:sz w:val="28"/>
          <w:szCs w:val="28"/>
        </w:rPr>
      </w:pPr>
      <w:r w:rsidRPr="00D854A0">
        <w:rPr>
          <w:b/>
          <w:sz w:val="28"/>
          <w:szCs w:val="28"/>
        </w:rPr>
        <w:t>la necessità di assicurare un alto livello di qualità, sicurezza e accessibilità economica, la parità di trattamento e la promozione dell'accesso universale e dei diritti dell'utente.</w:t>
      </w:r>
    </w:p>
    <w:p w:rsidR="00482C7B" w:rsidRPr="00D854A0" w:rsidRDefault="003C6AFF" w:rsidP="00482C7B">
      <w:pPr>
        <w:tabs>
          <w:tab w:val="left" w:pos="1896"/>
        </w:tabs>
        <w:jc w:val="both"/>
        <w:rPr>
          <w:sz w:val="28"/>
          <w:szCs w:val="28"/>
        </w:rPr>
      </w:pPr>
      <w:r w:rsidRPr="00D854A0">
        <w:rPr>
          <w:sz w:val="28"/>
          <w:szCs w:val="28"/>
        </w:rPr>
        <w:t xml:space="preserve">In particolare, </w:t>
      </w:r>
      <w:r w:rsidR="005B35CA" w:rsidRPr="00D854A0">
        <w:rPr>
          <w:sz w:val="28"/>
          <w:szCs w:val="28"/>
        </w:rPr>
        <w:t xml:space="preserve">in base ad esso, </w:t>
      </w:r>
      <w:r w:rsidRPr="00D854A0">
        <w:rPr>
          <w:sz w:val="28"/>
          <w:szCs w:val="28"/>
        </w:rPr>
        <w:t>g</w:t>
      </w:r>
      <w:r w:rsidR="00482C7B" w:rsidRPr="00D854A0">
        <w:rPr>
          <w:sz w:val="28"/>
          <w:szCs w:val="28"/>
        </w:rPr>
        <w:t xml:space="preserve">li Stati membri, </w:t>
      </w:r>
      <w:r w:rsidR="00482C7B" w:rsidRPr="00D854A0">
        <w:rPr>
          <w:b/>
          <w:i/>
          <w:sz w:val="28"/>
          <w:szCs w:val="28"/>
        </w:rPr>
        <w:t>«desiderando sottolineare l’importanza dei servizi di interesse generale</w:t>
      </w:r>
      <w:r w:rsidR="00482C7B" w:rsidRPr="00D854A0">
        <w:rPr>
          <w:i/>
          <w:sz w:val="28"/>
          <w:szCs w:val="28"/>
        </w:rPr>
        <w:t>»,</w:t>
      </w:r>
      <w:r w:rsidR="00482C7B" w:rsidRPr="00D854A0">
        <w:rPr>
          <w:sz w:val="28"/>
          <w:szCs w:val="28"/>
        </w:rPr>
        <w:t xml:space="preserve"> hanno offerto </w:t>
      </w:r>
      <w:r w:rsidR="00482C7B" w:rsidRPr="00D854A0">
        <w:rPr>
          <w:b/>
          <w:sz w:val="28"/>
          <w:szCs w:val="28"/>
        </w:rPr>
        <w:t xml:space="preserve">alcune indicazioni </w:t>
      </w:r>
      <w:r w:rsidR="00E42FBB" w:rsidRPr="00D854A0">
        <w:rPr>
          <w:b/>
          <w:sz w:val="28"/>
          <w:szCs w:val="28"/>
        </w:rPr>
        <w:t>in ordine a</w:t>
      </w:r>
      <w:r w:rsidR="00482C7B" w:rsidRPr="00D854A0">
        <w:rPr>
          <w:b/>
          <w:sz w:val="28"/>
          <w:szCs w:val="28"/>
        </w:rPr>
        <w:t>i valori comuni dell’Unione in relazione al settore dei servizi di interesse economico</w:t>
      </w:r>
      <w:r w:rsidR="00482C7B" w:rsidRPr="00D854A0">
        <w:rPr>
          <w:sz w:val="28"/>
          <w:szCs w:val="28"/>
        </w:rPr>
        <w:t>, affermando che essi comprendono</w:t>
      </w:r>
      <w:r w:rsidR="00213891" w:rsidRPr="00D854A0">
        <w:rPr>
          <w:sz w:val="28"/>
          <w:szCs w:val="28"/>
        </w:rPr>
        <w:t>,</w:t>
      </w:r>
      <w:r w:rsidR="00482C7B" w:rsidRPr="00D854A0">
        <w:rPr>
          <w:sz w:val="28"/>
          <w:szCs w:val="28"/>
        </w:rPr>
        <w:t xml:space="preserve"> in particolare:</w:t>
      </w:r>
    </w:p>
    <w:p w:rsidR="00482C7B" w:rsidRPr="00D854A0" w:rsidRDefault="005B35CA" w:rsidP="00482C7B">
      <w:pPr>
        <w:tabs>
          <w:tab w:val="left" w:pos="1896"/>
        </w:tabs>
        <w:jc w:val="both"/>
        <w:rPr>
          <w:b/>
          <w:sz w:val="28"/>
          <w:szCs w:val="28"/>
        </w:rPr>
      </w:pPr>
      <w:r w:rsidRPr="00D854A0">
        <w:rPr>
          <w:b/>
          <w:sz w:val="28"/>
          <w:szCs w:val="28"/>
        </w:rPr>
        <w:t>-</w:t>
      </w:r>
      <w:r w:rsidR="00482C7B" w:rsidRPr="00D854A0">
        <w:rPr>
          <w:b/>
          <w:sz w:val="28"/>
          <w:szCs w:val="28"/>
        </w:rPr>
        <w:t xml:space="preserve"> il ruolo essenziale e l’ampio potere discrezionale delle autorità nazionali, regionali e locali di fornire, commissionare e organizzare servizi di interesse economico generale il più vicini possibile alle esigenze degli utenti;</w:t>
      </w:r>
    </w:p>
    <w:p w:rsidR="00482C7B" w:rsidRPr="00D854A0" w:rsidRDefault="005B35CA" w:rsidP="00482C7B">
      <w:pPr>
        <w:tabs>
          <w:tab w:val="left" w:pos="1896"/>
        </w:tabs>
        <w:jc w:val="both"/>
        <w:rPr>
          <w:b/>
          <w:sz w:val="28"/>
          <w:szCs w:val="28"/>
        </w:rPr>
      </w:pPr>
      <w:r w:rsidRPr="00D854A0">
        <w:rPr>
          <w:b/>
          <w:sz w:val="28"/>
          <w:szCs w:val="28"/>
        </w:rPr>
        <w:t>-</w:t>
      </w:r>
      <w:r w:rsidR="00482C7B" w:rsidRPr="00D854A0">
        <w:rPr>
          <w:b/>
          <w:sz w:val="28"/>
          <w:szCs w:val="28"/>
        </w:rPr>
        <w:t xml:space="preserve"> la diversità tra i vari servizi di interesse economico generale e le differenze delle esigenze e preferenze degli utenti che possono </w:t>
      </w:r>
      <w:r w:rsidR="00AE1640" w:rsidRPr="00D854A0">
        <w:rPr>
          <w:b/>
          <w:sz w:val="28"/>
          <w:szCs w:val="28"/>
        </w:rPr>
        <w:t xml:space="preserve">essere correlate </w:t>
      </w:r>
      <w:r w:rsidR="00482C7B" w:rsidRPr="00D854A0">
        <w:rPr>
          <w:b/>
          <w:sz w:val="28"/>
          <w:szCs w:val="28"/>
        </w:rPr>
        <w:t>a situazioni geografiche, sociali e culturali diverse;</w:t>
      </w:r>
    </w:p>
    <w:p w:rsidR="00482C7B" w:rsidRPr="00D854A0" w:rsidRDefault="005B35CA" w:rsidP="00482C7B">
      <w:pPr>
        <w:tabs>
          <w:tab w:val="left" w:pos="1896"/>
        </w:tabs>
        <w:jc w:val="both"/>
        <w:rPr>
          <w:b/>
          <w:sz w:val="28"/>
          <w:szCs w:val="28"/>
        </w:rPr>
      </w:pPr>
      <w:r w:rsidRPr="00D854A0">
        <w:rPr>
          <w:b/>
          <w:sz w:val="28"/>
          <w:szCs w:val="28"/>
        </w:rPr>
        <w:t>-</w:t>
      </w:r>
      <w:r w:rsidR="00482C7B" w:rsidRPr="00D854A0">
        <w:rPr>
          <w:b/>
          <w:sz w:val="28"/>
          <w:szCs w:val="28"/>
        </w:rPr>
        <w:t xml:space="preserve"> un alto livello di qualità, sicurezza e accessibilità economica, la parità di trattamento e la promozione dell’accesso universale e dei diritti dell’utente.</w:t>
      </w:r>
    </w:p>
    <w:p w:rsidR="00482C7B" w:rsidRPr="00D854A0" w:rsidRDefault="00482C7B" w:rsidP="00482C7B">
      <w:pPr>
        <w:tabs>
          <w:tab w:val="left" w:pos="1896"/>
        </w:tabs>
        <w:jc w:val="both"/>
        <w:rPr>
          <w:sz w:val="28"/>
          <w:szCs w:val="28"/>
        </w:rPr>
      </w:pPr>
      <w:r w:rsidRPr="00D854A0">
        <w:rPr>
          <w:sz w:val="28"/>
          <w:szCs w:val="28"/>
        </w:rPr>
        <w:t xml:space="preserve">Tali precisazioni, </w:t>
      </w:r>
      <w:r w:rsidR="00213891" w:rsidRPr="00D854A0">
        <w:rPr>
          <w:sz w:val="28"/>
          <w:szCs w:val="28"/>
        </w:rPr>
        <w:t xml:space="preserve">intese a </w:t>
      </w:r>
      <w:r w:rsidRPr="00D854A0">
        <w:rPr>
          <w:sz w:val="28"/>
          <w:szCs w:val="28"/>
        </w:rPr>
        <w:t xml:space="preserve">salvaguardare </w:t>
      </w:r>
      <w:r w:rsidR="00213891" w:rsidRPr="00D854A0">
        <w:rPr>
          <w:sz w:val="28"/>
          <w:szCs w:val="28"/>
        </w:rPr>
        <w:t xml:space="preserve">la potestà </w:t>
      </w:r>
      <w:r w:rsidRPr="00D854A0">
        <w:rPr>
          <w:sz w:val="28"/>
          <w:szCs w:val="28"/>
        </w:rPr>
        <w:t xml:space="preserve">dei Paesi membri di individuare i servizi che intendono considerare come pubblici nonché il livello territoriale al quale intendono prestarli, non </w:t>
      </w:r>
      <w:r w:rsidR="00213891" w:rsidRPr="00D854A0">
        <w:rPr>
          <w:sz w:val="28"/>
          <w:szCs w:val="28"/>
        </w:rPr>
        <w:t xml:space="preserve">sembrano, comunque, </w:t>
      </w:r>
      <w:r w:rsidRPr="00D854A0">
        <w:rPr>
          <w:sz w:val="28"/>
          <w:szCs w:val="28"/>
        </w:rPr>
        <w:t>incidere sulla decisione politica di fondo di definitivamente attrarre nella disciplina europea gli aspetti relativi alle modalità di scelta dei soggetti chiamati a prestare il servizio</w:t>
      </w:r>
      <w:r w:rsidR="00213891" w:rsidRPr="00D854A0">
        <w:rPr>
          <w:sz w:val="28"/>
          <w:szCs w:val="28"/>
        </w:rPr>
        <w:t>,</w:t>
      </w:r>
      <w:r w:rsidRPr="00D854A0">
        <w:rPr>
          <w:sz w:val="28"/>
          <w:szCs w:val="28"/>
        </w:rPr>
        <w:t xml:space="preserve"> nel rispetto delle regole di concorrenza.</w:t>
      </w:r>
    </w:p>
    <w:p w:rsidR="005B35CA" w:rsidRPr="00D854A0" w:rsidRDefault="00482C7B" w:rsidP="00482C7B">
      <w:pPr>
        <w:tabs>
          <w:tab w:val="left" w:pos="1896"/>
        </w:tabs>
        <w:jc w:val="both"/>
        <w:rPr>
          <w:b/>
          <w:sz w:val="28"/>
          <w:szCs w:val="28"/>
        </w:rPr>
      </w:pPr>
      <w:r w:rsidRPr="00D854A0">
        <w:rPr>
          <w:b/>
          <w:sz w:val="28"/>
          <w:szCs w:val="28"/>
        </w:rPr>
        <w:t xml:space="preserve">Il Protocollo </w:t>
      </w:r>
      <w:r w:rsidR="00213891" w:rsidRPr="00D854A0">
        <w:rPr>
          <w:b/>
          <w:sz w:val="28"/>
          <w:szCs w:val="28"/>
        </w:rPr>
        <w:t>n. 26</w:t>
      </w:r>
      <w:r w:rsidR="00213891" w:rsidRPr="00D854A0">
        <w:rPr>
          <w:sz w:val="28"/>
          <w:szCs w:val="28"/>
        </w:rPr>
        <w:t xml:space="preserve"> </w:t>
      </w:r>
      <w:r w:rsidRPr="00D854A0">
        <w:rPr>
          <w:b/>
          <w:sz w:val="28"/>
          <w:szCs w:val="28"/>
        </w:rPr>
        <w:t>generalizza talune disposizioni che definiscono l’àmbito di applicazione della Direttiva 2006/123/CE del Parlamento europeo e del Consiglio del 12 dicembre 2006</w:t>
      </w:r>
      <w:r w:rsidRPr="00D854A0">
        <w:rPr>
          <w:sz w:val="28"/>
          <w:szCs w:val="28"/>
        </w:rPr>
        <w:t xml:space="preserve"> </w:t>
      </w:r>
      <w:r w:rsidRPr="00D854A0">
        <w:rPr>
          <w:b/>
          <w:sz w:val="28"/>
          <w:szCs w:val="28"/>
        </w:rPr>
        <w:t xml:space="preserve">relativa ai servizi nel mercato interno. </w:t>
      </w:r>
    </w:p>
    <w:p w:rsidR="00AE1640" w:rsidRPr="00D854A0" w:rsidRDefault="00AE1640" w:rsidP="00AE1640">
      <w:pPr>
        <w:tabs>
          <w:tab w:val="left" w:pos="1896"/>
        </w:tabs>
        <w:jc w:val="both"/>
        <w:rPr>
          <w:b/>
          <w:sz w:val="28"/>
          <w:szCs w:val="28"/>
        </w:rPr>
      </w:pPr>
      <w:r w:rsidRPr="00D854A0">
        <w:rPr>
          <w:b/>
          <w:sz w:val="28"/>
          <w:szCs w:val="28"/>
        </w:rPr>
        <w:t xml:space="preserve">Il Protocollo n. 26 nonché la Direttiva 2006/123/CE non trovano applicazione con riferimento ai servizi non economici d’interesse generale. </w:t>
      </w:r>
    </w:p>
    <w:p w:rsidR="00A22B6B" w:rsidRPr="00D854A0" w:rsidRDefault="00AE1640" w:rsidP="005B0816">
      <w:pPr>
        <w:tabs>
          <w:tab w:val="left" w:pos="1896"/>
        </w:tabs>
        <w:jc w:val="both"/>
        <w:rPr>
          <w:sz w:val="28"/>
          <w:szCs w:val="28"/>
        </w:rPr>
      </w:pPr>
      <w:r w:rsidRPr="00D854A0">
        <w:rPr>
          <w:sz w:val="28"/>
          <w:szCs w:val="28"/>
        </w:rPr>
        <w:t xml:space="preserve">Infatti, il Protocollo </w:t>
      </w:r>
      <w:r w:rsidR="00482C7B" w:rsidRPr="00D854A0">
        <w:rPr>
          <w:sz w:val="28"/>
          <w:szCs w:val="28"/>
        </w:rPr>
        <w:t xml:space="preserve">stabilisce che </w:t>
      </w:r>
      <w:r w:rsidR="00482C7B" w:rsidRPr="00D854A0">
        <w:rPr>
          <w:b/>
          <w:i/>
          <w:sz w:val="28"/>
          <w:szCs w:val="28"/>
        </w:rPr>
        <w:t>«Le disposizioni dei trattati lasciano impregiudicata la competenza degli Stati membri a fornire, a commissionare e ad organizzare servizi di in</w:t>
      </w:r>
      <w:r w:rsidRPr="00D854A0">
        <w:rPr>
          <w:b/>
          <w:i/>
          <w:sz w:val="28"/>
          <w:szCs w:val="28"/>
        </w:rPr>
        <w:t>teresse generale non economico</w:t>
      </w:r>
      <w:r w:rsidRPr="00D854A0">
        <w:rPr>
          <w:i/>
          <w:sz w:val="28"/>
          <w:szCs w:val="28"/>
        </w:rPr>
        <w:t xml:space="preserve">» </w:t>
      </w:r>
      <w:r w:rsidRPr="00D854A0">
        <w:rPr>
          <w:sz w:val="28"/>
          <w:szCs w:val="28"/>
        </w:rPr>
        <w:t xml:space="preserve">e </w:t>
      </w:r>
      <w:r w:rsidRPr="00D854A0">
        <w:rPr>
          <w:b/>
          <w:sz w:val="28"/>
          <w:szCs w:val="28"/>
        </w:rPr>
        <w:t xml:space="preserve">l’art. 2, comma 2, lett. a) della </w:t>
      </w:r>
      <w:r w:rsidR="00482C7B" w:rsidRPr="00D854A0">
        <w:rPr>
          <w:b/>
          <w:sz w:val="28"/>
          <w:szCs w:val="28"/>
        </w:rPr>
        <w:t>Direttiva 2006/123/CE</w:t>
      </w:r>
      <w:r w:rsidRPr="00D854A0">
        <w:rPr>
          <w:sz w:val="28"/>
          <w:szCs w:val="28"/>
        </w:rPr>
        <w:t xml:space="preserve"> esclude espressamente la sua applicabilità </w:t>
      </w:r>
      <w:r w:rsidR="005B35CA" w:rsidRPr="00D854A0">
        <w:rPr>
          <w:sz w:val="28"/>
          <w:szCs w:val="28"/>
        </w:rPr>
        <w:t xml:space="preserve">con riferimento </w:t>
      </w:r>
      <w:r w:rsidR="00482C7B" w:rsidRPr="00D854A0">
        <w:rPr>
          <w:sz w:val="28"/>
          <w:szCs w:val="28"/>
        </w:rPr>
        <w:t>ai servizi non economici d’interesse generale.</w:t>
      </w:r>
    </w:p>
    <w:p w:rsidR="005B0816" w:rsidRPr="00D854A0" w:rsidRDefault="005B0816" w:rsidP="005B0816">
      <w:pPr>
        <w:tabs>
          <w:tab w:val="left" w:pos="1896"/>
        </w:tabs>
        <w:jc w:val="both"/>
        <w:rPr>
          <w:b/>
          <w:sz w:val="28"/>
          <w:szCs w:val="28"/>
        </w:rPr>
      </w:pPr>
      <w:r w:rsidRPr="00D854A0">
        <w:rPr>
          <w:b/>
          <w:sz w:val="28"/>
          <w:szCs w:val="28"/>
        </w:rPr>
        <w:t xml:space="preserve">                                                                     </w:t>
      </w:r>
      <w:r w:rsidR="00497156" w:rsidRPr="00D854A0">
        <w:rPr>
          <w:b/>
          <w:sz w:val="28"/>
          <w:szCs w:val="28"/>
        </w:rPr>
        <w:t>-2.a-</w:t>
      </w:r>
      <w:r w:rsidRPr="00D854A0">
        <w:rPr>
          <w:sz w:val="28"/>
          <w:szCs w:val="28"/>
        </w:rPr>
        <w:t xml:space="preserve"> </w:t>
      </w:r>
      <w:r w:rsidRPr="00D854A0">
        <w:rPr>
          <w:b/>
          <w:sz w:val="28"/>
          <w:szCs w:val="28"/>
        </w:rPr>
        <w:t>ART. 106 TFUE</w:t>
      </w:r>
      <w:r w:rsidRPr="00D854A0">
        <w:rPr>
          <w:sz w:val="28"/>
          <w:szCs w:val="28"/>
        </w:rPr>
        <w:t xml:space="preserve">  </w:t>
      </w:r>
      <w:r w:rsidRPr="00D854A0">
        <w:rPr>
          <w:b/>
          <w:sz w:val="28"/>
          <w:szCs w:val="28"/>
        </w:rPr>
        <w:t>(ex articolo 86 del TCE)</w:t>
      </w:r>
    </w:p>
    <w:p w:rsidR="005B0816" w:rsidRPr="00D854A0" w:rsidRDefault="005B0816" w:rsidP="005B0816">
      <w:pPr>
        <w:tabs>
          <w:tab w:val="left" w:pos="1896"/>
        </w:tabs>
        <w:jc w:val="both"/>
        <w:rPr>
          <w:b/>
          <w:i/>
          <w:sz w:val="28"/>
          <w:szCs w:val="28"/>
        </w:rPr>
      </w:pPr>
      <w:r w:rsidRPr="00D854A0">
        <w:rPr>
          <w:b/>
          <w:i/>
          <w:sz w:val="28"/>
          <w:szCs w:val="28"/>
        </w:rPr>
        <w:t>1. Gli Stati membri non emanano né mantengono, nei confronti delle imprese pubbliche e delle imprese cui riconoscono diritti speciali o esclusivi, alcuna misura contraria alle norme dei trattati, specialmente a quelle contemplate dagli articoli 18 e da 101 a 109 inclusi.</w:t>
      </w:r>
    </w:p>
    <w:p w:rsidR="005B0816" w:rsidRPr="00D854A0" w:rsidRDefault="005B0816" w:rsidP="005B0816">
      <w:pPr>
        <w:tabs>
          <w:tab w:val="left" w:pos="1896"/>
        </w:tabs>
        <w:jc w:val="both"/>
        <w:rPr>
          <w:b/>
          <w:i/>
          <w:sz w:val="28"/>
          <w:szCs w:val="28"/>
        </w:rPr>
      </w:pPr>
      <w:r w:rsidRPr="00D854A0">
        <w:rPr>
          <w:b/>
          <w:i/>
          <w:sz w:val="28"/>
          <w:szCs w:val="28"/>
        </w:rPr>
        <w:t>2. Le imprese incaricate della gestione di servizi di interesse economico generale o aventi carattere di monopolio fiscale sono sottoposte alle norme dei trattati, e in particolare alle regole di concorrenza, nei limiti in cui l'applicazione di tali norme non osti all'adempimento, in linea di diritto e di fatto, della specifica missione loro affidata. Lo sviluppo degli scambi non deve essere compromesso in misura contraria agli interessi dell'Unione.</w:t>
      </w:r>
    </w:p>
    <w:p w:rsidR="005B0816" w:rsidRPr="00D854A0" w:rsidRDefault="005B0816" w:rsidP="005B0816">
      <w:pPr>
        <w:tabs>
          <w:tab w:val="left" w:pos="1896"/>
        </w:tabs>
        <w:jc w:val="both"/>
        <w:rPr>
          <w:b/>
          <w:i/>
          <w:sz w:val="28"/>
          <w:szCs w:val="28"/>
        </w:rPr>
      </w:pPr>
      <w:r w:rsidRPr="00D854A0">
        <w:rPr>
          <w:b/>
          <w:i/>
          <w:sz w:val="28"/>
          <w:szCs w:val="28"/>
        </w:rPr>
        <w:t>3. La Commissione vigila sull'applicazione delle disposizioni del presente articolo rivolgendo, ove occorra, agli Stati membri, opportune direttive o decisioni.</w:t>
      </w:r>
    </w:p>
    <w:p w:rsidR="005B0816" w:rsidRPr="00D854A0" w:rsidRDefault="005B0816" w:rsidP="005B0816">
      <w:pPr>
        <w:tabs>
          <w:tab w:val="left" w:pos="1896"/>
        </w:tabs>
        <w:jc w:val="both"/>
        <w:rPr>
          <w:b/>
          <w:sz w:val="28"/>
          <w:szCs w:val="28"/>
        </w:rPr>
      </w:pPr>
      <w:r w:rsidRPr="00D854A0">
        <w:rPr>
          <w:sz w:val="28"/>
          <w:szCs w:val="28"/>
        </w:rPr>
        <w:t xml:space="preserve">L’intervento statale nell’economia può assumere varie forme, tra cui la creazione di imprese pubbliche, o il conferimento a un’impresa di diritti speciali o esclusivi da parte dello Stato. Queste modalità di intervento ricadono nelle previsioni </w:t>
      </w:r>
      <w:r w:rsidRPr="00D854A0">
        <w:rPr>
          <w:b/>
          <w:sz w:val="28"/>
          <w:szCs w:val="28"/>
        </w:rPr>
        <w:t>del primo paragrafo dell’art. 106 TFUE, che sancisce il divieto di emanare o mantenere, nei confronti delle imprese pubbliche e di quelle titolari di diritti speciali o esclusivi, misure contrarie alle regole dei Trattati, e</w:t>
      </w:r>
      <w:r w:rsidR="00312817" w:rsidRPr="00D854A0">
        <w:rPr>
          <w:b/>
          <w:sz w:val="28"/>
          <w:szCs w:val="28"/>
        </w:rPr>
        <w:t>,</w:t>
      </w:r>
      <w:r w:rsidRPr="00D854A0">
        <w:rPr>
          <w:b/>
          <w:sz w:val="28"/>
          <w:szCs w:val="28"/>
        </w:rPr>
        <w:t xml:space="preserve"> in particolare</w:t>
      </w:r>
      <w:r w:rsidR="00312817" w:rsidRPr="00D854A0">
        <w:rPr>
          <w:b/>
          <w:sz w:val="28"/>
          <w:szCs w:val="28"/>
        </w:rPr>
        <w:t>,</w:t>
      </w:r>
      <w:r w:rsidRPr="00D854A0">
        <w:rPr>
          <w:b/>
          <w:sz w:val="28"/>
          <w:szCs w:val="28"/>
        </w:rPr>
        <w:t xml:space="preserve"> al </w:t>
      </w:r>
      <w:r w:rsidR="00312817" w:rsidRPr="00D854A0">
        <w:rPr>
          <w:b/>
          <w:sz w:val="28"/>
          <w:szCs w:val="28"/>
        </w:rPr>
        <w:t>“</w:t>
      </w:r>
      <w:r w:rsidRPr="00D854A0">
        <w:rPr>
          <w:b/>
          <w:sz w:val="28"/>
          <w:szCs w:val="28"/>
        </w:rPr>
        <w:t>principio di non discriminazione</w:t>
      </w:r>
      <w:r w:rsidR="00312817" w:rsidRPr="00D854A0">
        <w:rPr>
          <w:b/>
          <w:sz w:val="28"/>
          <w:szCs w:val="28"/>
        </w:rPr>
        <w:t>”</w:t>
      </w:r>
      <w:r w:rsidRPr="00D854A0">
        <w:rPr>
          <w:b/>
          <w:sz w:val="28"/>
          <w:szCs w:val="28"/>
        </w:rPr>
        <w:t xml:space="preserve"> e</w:t>
      </w:r>
      <w:r w:rsidR="00312817" w:rsidRPr="00D854A0">
        <w:rPr>
          <w:b/>
          <w:sz w:val="28"/>
          <w:szCs w:val="28"/>
        </w:rPr>
        <w:t>d</w:t>
      </w:r>
      <w:r w:rsidRPr="00D854A0">
        <w:rPr>
          <w:b/>
          <w:sz w:val="28"/>
          <w:szCs w:val="28"/>
        </w:rPr>
        <w:t xml:space="preserve"> alle norme sulla concorrenza.</w:t>
      </w:r>
    </w:p>
    <w:p w:rsidR="005B0816" w:rsidRPr="00D854A0" w:rsidRDefault="005B0816" w:rsidP="005B0816">
      <w:pPr>
        <w:tabs>
          <w:tab w:val="left" w:pos="1896"/>
        </w:tabs>
        <w:jc w:val="both"/>
        <w:rPr>
          <w:b/>
          <w:sz w:val="28"/>
          <w:szCs w:val="28"/>
        </w:rPr>
      </w:pPr>
      <w:r w:rsidRPr="00D854A0">
        <w:rPr>
          <w:b/>
          <w:sz w:val="28"/>
          <w:szCs w:val="28"/>
        </w:rPr>
        <w:t xml:space="preserve">L’applicazione dell’art. 106, paragrafo 1, </w:t>
      </w:r>
      <w:r w:rsidRPr="00D854A0">
        <w:rPr>
          <w:sz w:val="28"/>
          <w:szCs w:val="28"/>
        </w:rPr>
        <w:t xml:space="preserve">ha dato luogo a notevoli difficoltà interpretative, sostanzialmente dovute al fatto che tale disposizione deve necessariamente conciliare due principi tra loro antitetici, entrambi presenti nei Trattati: </w:t>
      </w:r>
      <w:r w:rsidRPr="00D854A0">
        <w:rPr>
          <w:b/>
          <w:sz w:val="28"/>
          <w:szCs w:val="28"/>
        </w:rPr>
        <w:t>da un lato, il riconoscimento della potestà statale in materia di politica economica</w:t>
      </w:r>
      <w:r w:rsidRPr="00D854A0">
        <w:rPr>
          <w:sz w:val="28"/>
          <w:szCs w:val="28"/>
        </w:rPr>
        <w:t xml:space="preserve">, dall’altro lato, </w:t>
      </w:r>
      <w:r w:rsidRPr="00D854A0">
        <w:rPr>
          <w:b/>
          <w:sz w:val="28"/>
          <w:szCs w:val="28"/>
        </w:rPr>
        <w:t>l’esistenza di un mercato comune fondato sulla libera circolazione e sulla concorrenza. L’ art. 106, paragrafo 1 del TFUE estende il regime previsto per le imprese pubbliche alle imprese titolari di diritti esclusivi e di diritti speciali.</w:t>
      </w:r>
      <w:r w:rsidRPr="00D854A0">
        <w:rPr>
          <w:sz w:val="28"/>
          <w:szCs w:val="28"/>
        </w:rPr>
        <w:t xml:space="preserve">  Si tratta di imprese che si trovano in posizione di sottomissione rispetto allo Stato, </w:t>
      </w:r>
      <w:r w:rsidRPr="00D854A0">
        <w:rPr>
          <w:b/>
          <w:sz w:val="28"/>
          <w:szCs w:val="28"/>
        </w:rPr>
        <w:t>il quale non esercita un controllo diretto su di esse, ma è, comunque, in grado di influenzarne il comportamento attraverso la possibilità di ritirare i diritti di cui esse sono titolari</w:t>
      </w:r>
      <w:r w:rsidRPr="00D854A0">
        <w:rPr>
          <w:sz w:val="28"/>
          <w:szCs w:val="28"/>
        </w:rPr>
        <w:t xml:space="preserve">. Infatti, diversamente dalle imprese pubbliche, in cui il legame tra Stato ed impresa è di tipo soggettivo,  nelle imprese titolari di diritti speciali o esclusivi il controllo pubblico riguarda l’attività svolta dall’operatore economico mediante una forma di controllo indiretta da parte dello Stato, </w:t>
      </w:r>
      <w:r w:rsidRPr="00D854A0">
        <w:rPr>
          <w:b/>
          <w:sz w:val="28"/>
          <w:szCs w:val="28"/>
        </w:rPr>
        <w:t>mediante la concessione dei predetti diritti, pur essendo strutturalmente autonome rispetto all’amministrazione statale.</w:t>
      </w:r>
    </w:p>
    <w:p w:rsidR="005B0816" w:rsidRPr="00D854A0" w:rsidRDefault="005B0816" w:rsidP="005B0816">
      <w:pPr>
        <w:tabs>
          <w:tab w:val="left" w:pos="1896"/>
        </w:tabs>
        <w:jc w:val="both"/>
        <w:rPr>
          <w:sz w:val="28"/>
          <w:szCs w:val="28"/>
        </w:rPr>
      </w:pPr>
      <w:r w:rsidRPr="00D854A0">
        <w:rPr>
          <w:b/>
          <w:sz w:val="28"/>
          <w:szCs w:val="28"/>
        </w:rPr>
        <w:t xml:space="preserve">L’art. 106, paragrafo 1 TFUE non indica quale debba essere il contenuto delle misure statali con esso incompatibili, trattandosi di una norma di rinvio, </w:t>
      </w:r>
      <w:r w:rsidRPr="00D854A0">
        <w:rPr>
          <w:sz w:val="28"/>
          <w:szCs w:val="28"/>
        </w:rPr>
        <w:t>nel senso che il divieto in essa enunciato colpisce le misure statali se ed in quanto risultino contrarie ad un’altra norma di diritto primario che si assume violata, quali, in particolare, il principio di non discriminazione, le regole sul mercato interno e quelle sulla concorrenza.</w:t>
      </w:r>
    </w:p>
    <w:p w:rsidR="005B0816" w:rsidRPr="00D854A0" w:rsidRDefault="00447FD8" w:rsidP="005B0816">
      <w:pPr>
        <w:tabs>
          <w:tab w:val="left" w:pos="1896"/>
        </w:tabs>
        <w:jc w:val="both"/>
        <w:rPr>
          <w:b/>
          <w:sz w:val="28"/>
          <w:szCs w:val="28"/>
        </w:rPr>
      </w:pPr>
      <w:r w:rsidRPr="00D854A0">
        <w:rPr>
          <w:sz w:val="28"/>
          <w:szCs w:val="28"/>
        </w:rPr>
        <w:t>L</w:t>
      </w:r>
      <w:r w:rsidR="005B0816" w:rsidRPr="00D854A0">
        <w:rPr>
          <w:b/>
          <w:sz w:val="28"/>
          <w:szCs w:val="28"/>
        </w:rPr>
        <w:t>’art. 106</w:t>
      </w:r>
      <w:r w:rsidRPr="00D854A0">
        <w:rPr>
          <w:b/>
          <w:sz w:val="28"/>
          <w:szCs w:val="28"/>
        </w:rPr>
        <w:t xml:space="preserve">, par. 1 </w:t>
      </w:r>
      <w:r w:rsidR="005B0816" w:rsidRPr="00D854A0">
        <w:rPr>
          <w:b/>
          <w:sz w:val="28"/>
          <w:szCs w:val="28"/>
        </w:rPr>
        <w:t xml:space="preserve">è stato applicato in combinato disposto con l’art. 102 TFUE, che sanziona l’abuso di posizione dominante, </w:t>
      </w:r>
      <w:r w:rsidR="00AD7BF0" w:rsidRPr="00D854A0">
        <w:rPr>
          <w:sz w:val="28"/>
          <w:szCs w:val="28"/>
        </w:rPr>
        <w:t>nel caso in cui pr</w:t>
      </w:r>
      <w:r w:rsidR="005B0816" w:rsidRPr="00D854A0">
        <w:rPr>
          <w:sz w:val="28"/>
          <w:szCs w:val="28"/>
        </w:rPr>
        <w:t xml:space="preserve">oprio l’attribuzione di un diritto speciale o esclusivo (conferito appunto dall’art. 106) </w:t>
      </w:r>
      <w:r w:rsidR="00AD7BF0" w:rsidRPr="00D854A0">
        <w:rPr>
          <w:sz w:val="28"/>
          <w:szCs w:val="28"/>
        </w:rPr>
        <w:t xml:space="preserve">potrebbe </w:t>
      </w:r>
      <w:r w:rsidR="005B0816" w:rsidRPr="00D854A0">
        <w:rPr>
          <w:sz w:val="28"/>
          <w:szCs w:val="28"/>
        </w:rPr>
        <w:t>indurre o costringere le imprese beneficiarie a sfruttare abusivamente una posizione dominante su un determinato mercato</w:t>
      </w:r>
      <w:r w:rsidR="005B0816" w:rsidRPr="00D854A0">
        <w:rPr>
          <w:b/>
          <w:sz w:val="28"/>
          <w:szCs w:val="28"/>
        </w:rPr>
        <w:t>. Più rari sono, invece, i casi di applicazione congiunta all’art. 101 TFUE (in tema di e pratiche commerciali tra gli Stati membri che impediscono, restringono o falsano la concorrenza) .</w:t>
      </w:r>
    </w:p>
    <w:p w:rsidR="005B0816" w:rsidRPr="00D854A0" w:rsidRDefault="005B0816" w:rsidP="005B0816">
      <w:pPr>
        <w:tabs>
          <w:tab w:val="left" w:pos="1896"/>
        </w:tabs>
        <w:jc w:val="both"/>
        <w:rPr>
          <w:b/>
          <w:sz w:val="28"/>
          <w:szCs w:val="28"/>
        </w:rPr>
      </w:pPr>
      <w:r w:rsidRPr="00D854A0">
        <w:rPr>
          <w:sz w:val="28"/>
          <w:szCs w:val="28"/>
        </w:rPr>
        <w:t>In sostanza,</w:t>
      </w:r>
      <w:r w:rsidRPr="00D854A0">
        <w:rPr>
          <w:b/>
          <w:sz w:val="28"/>
          <w:szCs w:val="28"/>
        </w:rPr>
        <w:t xml:space="preserve"> una misura statale </w:t>
      </w:r>
      <w:r w:rsidR="00C521AC" w:rsidRPr="00D854A0">
        <w:rPr>
          <w:b/>
          <w:sz w:val="28"/>
          <w:szCs w:val="28"/>
        </w:rPr>
        <w:t xml:space="preserve">può essere considerata in </w:t>
      </w:r>
      <w:r w:rsidRPr="00D854A0">
        <w:rPr>
          <w:b/>
          <w:sz w:val="28"/>
          <w:szCs w:val="28"/>
        </w:rPr>
        <w:t>viola</w:t>
      </w:r>
      <w:r w:rsidR="00C521AC" w:rsidRPr="00D854A0">
        <w:rPr>
          <w:b/>
          <w:sz w:val="28"/>
          <w:szCs w:val="28"/>
        </w:rPr>
        <w:t>zione</w:t>
      </w:r>
      <w:r w:rsidRPr="00D854A0">
        <w:rPr>
          <w:b/>
          <w:sz w:val="28"/>
          <w:szCs w:val="28"/>
        </w:rPr>
        <w:t xml:space="preserve"> </w:t>
      </w:r>
      <w:r w:rsidR="00C521AC" w:rsidRPr="00D854A0">
        <w:rPr>
          <w:b/>
          <w:sz w:val="28"/>
          <w:szCs w:val="28"/>
        </w:rPr>
        <w:t>de</w:t>
      </w:r>
      <w:r w:rsidRPr="00D854A0">
        <w:rPr>
          <w:b/>
          <w:sz w:val="28"/>
          <w:szCs w:val="28"/>
        </w:rPr>
        <w:t xml:space="preserve">l combinato disposto dell’art. 106, paragrafo 1 e 102 TFUE </w:t>
      </w:r>
      <w:r w:rsidRPr="00D854A0">
        <w:rPr>
          <w:sz w:val="28"/>
          <w:szCs w:val="28"/>
        </w:rPr>
        <w:t xml:space="preserve">allorché </w:t>
      </w:r>
      <w:r w:rsidRPr="00D854A0">
        <w:rPr>
          <w:b/>
          <w:sz w:val="28"/>
          <w:szCs w:val="28"/>
        </w:rPr>
        <w:t xml:space="preserve">presenti cumulativamente </w:t>
      </w:r>
      <w:r w:rsidRPr="00D854A0">
        <w:rPr>
          <w:sz w:val="28"/>
          <w:szCs w:val="28"/>
        </w:rPr>
        <w:t>le seguenti condizioni</w:t>
      </w:r>
      <w:r w:rsidRPr="00D854A0">
        <w:rPr>
          <w:b/>
          <w:sz w:val="28"/>
          <w:szCs w:val="28"/>
        </w:rPr>
        <w:t>:</w:t>
      </w:r>
    </w:p>
    <w:p w:rsidR="005B0816" w:rsidRPr="00D854A0" w:rsidRDefault="005B0816" w:rsidP="005B0816">
      <w:pPr>
        <w:tabs>
          <w:tab w:val="left" w:pos="1896"/>
        </w:tabs>
        <w:jc w:val="both"/>
        <w:rPr>
          <w:b/>
          <w:sz w:val="28"/>
          <w:szCs w:val="28"/>
        </w:rPr>
      </w:pPr>
      <w:r w:rsidRPr="00D854A0">
        <w:rPr>
          <w:b/>
          <w:sz w:val="28"/>
          <w:szCs w:val="28"/>
        </w:rPr>
        <w:t>a)</w:t>
      </w:r>
      <w:r w:rsidR="00C521AC" w:rsidRPr="00D854A0">
        <w:rPr>
          <w:b/>
          <w:sz w:val="28"/>
          <w:szCs w:val="28"/>
        </w:rPr>
        <w:t xml:space="preserve"> </w:t>
      </w:r>
      <w:r w:rsidRPr="00D854A0">
        <w:rPr>
          <w:b/>
          <w:sz w:val="28"/>
          <w:szCs w:val="28"/>
        </w:rPr>
        <w:t xml:space="preserve">l’impresa titolare di diritti speciali o esclusivi cui </w:t>
      </w:r>
      <w:r w:rsidR="00C521AC" w:rsidRPr="00D854A0">
        <w:rPr>
          <w:b/>
          <w:sz w:val="28"/>
          <w:szCs w:val="28"/>
        </w:rPr>
        <w:t>un</w:t>
      </w:r>
      <w:r w:rsidRPr="00D854A0">
        <w:rPr>
          <w:b/>
          <w:sz w:val="28"/>
          <w:szCs w:val="28"/>
        </w:rPr>
        <w:t>a misura è indirizzata occupa una posizione dominante sul mercato rilevante;</w:t>
      </w:r>
    </w:p>
    <w:p w:rsidR="005B0816" w:rsidRPr="00D854A0" w:rsidRDefault="005B0816" w:rsidP="005B0816">
      <w:pPr>
        <w:tabs>
          <w:tab w:val="left" w:pos="1896"/>
        </w:tabs>
        <w:jc w:val="both"/>
        <w:rPr>
          <w:b/>
          <w:sz w:val="28"/>
          <w:szCs w:val="28"/>
        </w:rPr>
      </w:pPr>
      <w:r w:rsidRPr="00D854A0">
        <w:rPr>
          <w:b/>
          <w:sz w:val="28"/>
          <w:szCs w:val="28"/>
        </w:rPr>
        <w:t>b)</w:t>
      </w:r>
      <w:r w:rsidR="00C521AC" w:rsidRPr="00D854A0">
        <w:rPr>
          <w:b/>
          <w:sz w:val="28"/>
          <w:szCs w:val="28"/>
        </w:rPr>
        <w:t xml:space="preserve"> </w:t>
      </w:r>
      <w:r w:rsidRPr="00D854A0">
        <w:rPr>
          <w:b/>
          <w:sz w:val="28"/>
          <w:szCs w:val="28"/>
        </w:rPr>
        <w:t>la misura statale obbliga o induce l’impresa a porre in essere comportamenti abusivi vietati dall’art. 102 TFUE ovvero produce effetti analoghi a quelli derivanti dal comportamento abusivo dell’impresa in posizione dominante;</w:t>
      </w:r>
    </w:p>
    <w:p w:rsidR="005B0816" w:rsidRPr="00D854A0" w:rsidRDefault="00C521AC" w:rsidP="005B0816">
      <w:pPr>
        <w:tabs>
          <w:tab w:val="left" w:pos="1896"/>
        </w:tabs>
        <w:jc w:val="both"/>
        <w:rPr>
          <w:b/>
          <w:sz w:val="28"/>
          <w:szCs w:val="28"/>
        </w:rPr>
      </w:pPr>
      <w:r w:rsidRPr="00D854A0">
        <w:rPr>
          <w:b/>
          <w:sz w:val="28"/>
          <w:szCs w:val="28"/>
        </w:rPr>
        <w:t>c)gl</w:t>
      </w:r>
      <w:r w:rsidR="005B0816" w:rsidRPr="00D854A0">
        <w:rPr>
          <w:b/>
          <w:sz w:val="28"/>
          <w:szCs w:val="28"/>
        </w:rPr>
        <w:t>i effetti della condotta abusiva sono idonei a pregiudicare il commercio intra UE.</w:t>
      </w:r>
    </w:p>
    <w:p w:rsidR="005B0816" w:rsidRPr="00D854A0" w:rsidRDefault="005B0816" w:rsidP="005B0816">
      <w:pPr>
        <w:tabs>
          <w:tab w:val="left" w:pos="1896"/>
        </w:tabs>
        <w:jc w:val="both"/>
        <w:rPr>
          <w:b/>
          <w:sz w:val="28"/>
          <w:szCs w:val="28"/>
        </w:rPr>
      </w:pPr>
      <w:r w:rsidRPr="00D854A0">
        <w:rPr>
          <w:b/>
          <w:sz w:val="28"/>
          <w:szCs w:val="28"/>
        </w:rPr>
        <w:t xml:space="preserve">Il par. 2 dell’art. 106 TFUE </w:t>
      </w:r>
      <w:r w:rsidRPr="00D854A0">
        <w:rPr>
          <w:sz w:val="28"/>
          <w:szCs w:val="28"/>
        </w:rPr>
        <w:t>prevede che</w:t>
      </w:r>
      <w:r w:rsidRPr="00D854A0">
        <w:rPr>
          <w:b/>
          <w:sz w:val="28"/>
          <w:szCs w:val="28"/>
        </w:rPr>
        <w:t xml:space="preserve"> le imprese incaricate della gestione di servizi d'interesse economico generale siano sottoposte alle norme</w:t>
      </w:r>
      <w:r w:rsidR="00C521AC" w:rsidRPr="00D854A0">
        <w:rPr>
          <w:b/>
          <w:sz w:val="28"/>
          <w:szCs w:val="28"/>
        </w:rPr>
        <w:t xml:space="preserve"> dei trattati e</w:t>
      </w:r>
      <w:r w:rsidRPr="00D854A0">
        <w:rPr>
          <w:b/>
          <w:sz w:val="28"/>
          <w:szCs w:val="28"/>
        </w:rPr>
        <w:t>, in particolare</w:t>
      </w:r>
      <w:r w:rsidR="00C521AC" w:rsidRPr="00D854A0">
        <w:rPr>
          <w:b/>
          <w:sz w:val="28"/>
          <w:szCs w:val="28"/>
        </w:rPr>
        <w:t>,</w:t>
      </w:r>
      <w:r w:rsidRPr="00D854A0">
        <w:rPr>
          <w:b/>
          <w:sz w:val="28"/>
          <w:szCs w:val="28"/>
        </w:rPr>
        <w:t xml:space="preserve"> alle regole di concorrenza, nei limiti in cui l'applicazione di esse non osti all'adempimento, in linea di diritto e di fatto, della specifica missione loro affidata, a condizione tuttavia che lo sviluppo degli scambi non venga compromesso in misura contraria agli interessi della Unione.</w:t>
      </w:r>
    </w:p>
    <w:p w:rsidR="005B0816" w:rsidRPr="00D854A0" w:rsidRDefault="005B0816" w:rsidP="005B0816">
      <w:pPr>
        <w:tabs>
          <w:tab w:val="left" w:pos="1896"/>
        </w:tabs>
        <w:jc w:val="both"/>
        <w:rPr>
          <w:sz w:val="28"/>
          <w:szCs w:val="28"/>
        </w:rPr>
      </w:pPr>
      <w:r w:rsidRPr="00D854A0">
        <w:rPr>
          <w:sz w:val="28"/>
          <w:szCs w:val="28"/>
        </w:rPr>
        <w:t xml:space="preserve">Quest'ultima disposizione, </w:t>
      </w:r>
      <w:r w:rsidRPr="00D854A0">
        <w:rPr>
          <w:b/>
          <w:sz w:val="28"/>
          <w:szCs w:val="28"/>
        </w:rPr>
        <w:t>nel consentire a talune condizioni deroghe alle norme generali del Trattato</w:t>
      </w:r>
      <w:r w:rsidRPr="00D854A0">
        <w:rPr>
          <w:sz w:val="28"/>
          <w:szCs w:val="28"/>
        </w:rPr>
        <w:t xml:space="preserve">, mira a contemperare l'interesse degli Stati membri ad utilizzare determinate imprese, segnatamente del settore pubblico, quali strumento di politica economica o fiscale con l'interesse dell’Unione all’osservanza delle regole di concorrenza ed al mantenimento dell'unità del mercato unico. </w:t>
      </w:r>
    </w:p>
    <w:p w:rsidR="00FC17B1" w:rsidRPr="00D854A0" w:rsidRDefault="00FC17B1" w:rsidP="00FC17B1">
      <w:pPr>
        <w:tabs>
          <w:tab w:val="left" w:pos="1896"/>
        </w:tabs>
        <w:jc w:val="both"/>
        <w:rPr>
          <w:sz w:val="28"/>
          <w:szCs w:val="28"/>
        </w:rPr>
      </w:pPr>
      <w:r w:rsidRPr="00D854A0">
        <w:rPr>
          <w:b/>
          <w:sz w:val="28"/>
          <w:szCs w:val="28"/>
        </w:rPr>
        <w:t xml:space="preserve">Il par. 2 dell’art. 106 TFUE </w:t>
      </w:r>
      <w:r w:rsidRPr="00D854A0">
        <w:rPr>
          <w:sz w:val="28"/>
          <w:szCs w:val="28"/>
        </w:rPr>
        <w:t xml:space="preserve">trova corrispondenza </w:t>
      </w:r>
      <w:r w:rsidRPr="00D854A0">
        <w:rPr>
          <w:b/>
          <w:sz w:val="28"/>
          <w:szCs w:val="28"/>
        </w:rPr>
        <w:t>nell’art. 8 della l. 10 ottobre 1990, n. 287, la legge antitrust</w:t>
      </w:r>
      <w:r w:rsidRPr="00D854A0">
        <w:rPr>
          <w:sz w:val="28"/>
          <w:szCs w:val="28"/>
        </w:rPr>
        <w:t xml:space="preserve">, il quale recita: </w:t>
      </w:r>
      <w:r w:rsidRPr="00D854A0">
        <w:rPr>
          <w:i/>
          <w:sz w:val="28"/>
          <w:szCs w:val="28"/>
        </w:rPr>
        <w:t>«Le imprese incaricate della gestione di servizi di interesse economico generale o aventi carattere di monopolio fiscale sono sottoposte alle norme del presente trattato, e in particolare alle regole di concorrenza, nei limiti in cui l’applicazione di tali norme non osti all’adempimento, in linea di diritto e di fatto, della specifica missione loro affidata. Lo sviluppo degli scambi non deve essere compromesso in misura contraria agli interessi della Comunità</w:t>
      </w:r>
      <w:r w:rsidRPr="00D854A0">
        <w:rPr>
          <w:sz w:val="28"/>
          <w:szCs w:val="28"/>
        </w:rPr>
        <w:t xml:space="preserve">». </w:t>
      </w:r>
    </w:p>
    <w:p w:rsidR="00FC17B1" w:rsidRPr="00D854A0" w:rsidRDefault="00FC17B1" w:rsidP="00FC17B1">
      <w:pPr>
        <w:tabs>
          <w:tab w:val="left" w:pos="1896"/>
        </w:tabs>
        <w:jc w:val="both"/>
        <w:rPr>
          <w:sz w:val="28"/>
          <w:szCs w:val="28"/>
        </w:rPr>
      </w:pPr>
      <w:r w:rsidRPr="00D854A0">
        <w:rPr>
          <w:sz w:val="28"/>
          <w:szCs w:val="28"/>
        </w:rPr>
        <w:t xml:space="preserve">La disposizione detta, in relazione alla questione degli aiuti di Stato, </w:t>
      </w:r>
      <w:r w:rsidRPr="00D854A0">
        <w:rPr>
          <w:b/>
          <w:sz w:val="28"/>
          <w:szCs w:val="28"/>
        </w:rPr>
        <w:t>un regime speciale riservato alle somme corrisposte dalle autorità pubbliche alle imprese incaricate di pubblici servizi in quanto siano strumentali per lo svolgimento dei servizi stessi</w:t>
      </w:r>
      <w:r w:rsidRPr="00D854A0">
        <w:rPr>
          <w:sz w:val="28"/>
          <w:szCs w:val="28"/>
        </w:rPr>
        <w:t>. Da questo punto di vista, è difficile negare il carattere eccezionale, e derogatorio, della disposizione, che quindi merita un’interpretazione restrittiva .</w:t>
      </w:r>
    </w:p>
    <w:p w:rsidR="00FC17B1" w:rsidRPr="00D854A0" w:rsidRDefault="00FC17B1" w:rsidP="00FC17B1">
      <w:pPr>
        <w:tabs>
          <w:tab w:val="left" w:pos="1896"/>
        </w:tabs>
        <w:jc w:val="both"/>
        <w:rPr>
          <w:sz w:val="28"/>
          <w:szCs w:val="28"/>
        </w:rPr>
      </w:pPr>
      <w:r w:rsidRPr="00D854A0">
        <w:rPr>
          <w:sz w:val="28"/>
          <w:szCs w:val="28"/>
        </w:rPr>
        <w:t>Questa disposizione pone dunque come regola generale l’applicabilità della disciplina in materia di concorrenza ai servizi di interesse economico generale e ammette deroghe, in base al principio di proporzionalità, solo nei limiti dello stretto necessario per consentire la realizzazione degli scopi di interesse pubblico che gli Stati membri si prefiggono.</w:t>
      </w:r>
    </w:p>
    <w:p w:rsidR="00C521AC" w:rsidRPr="00D854A0" w:rsidRDefault="005B0816" w:rsidP="005B0816">
      <w:pPr>
        <w:tabs>
          <w:tab w:val="left" w:pos="1896"/>
        </w:tabs>
        <w:jc w:val="both"/>
        <w:rPr>
          <w:b/>
          <w:sz w:val="28"/>
          <w:szCs w:val="28"/>
        </w:rPr>
      </w:pPr>
      <w:r w:rsidRPr="00D854A0">
        <w:rPr>
          <w:b/>
          <w:sz w:val="28"/>
          <w:szCs w:val="28"/>
        </w:rPr>
        <w:t xml:space="preserve">La Corte di Giustizia </w:t>
      </w:r>
      <w:r w:rsidR="00C521AC" w:rsidRPr="00D854A0">
        <w:rPr>
          <w:b/>
          <w:sz w:val="28"/>
          <w:szCs w:val="28"/>
        </w:rPr>
        <w:t xml:space="preserve">Europea </w:t>
      </w:r>
      <w:r w:rsidRPr="00D854A0">
        <w:rPr>
          <w:b/>
          <w:sz w:val="28"/>
          <w:szCs w:val="28"/>
        </w:rPr>
        <w:t xml:space="preserve">ha riconosciuto la diretta applicabilità dell’art. 106, paragrafo 2, equiparando così la deroga in esso contenuta alle altre norme del Trattato. </w:t>
      </w:r>
    </w:p>
    <w:p w:rsidR="005B0816" w:rsidRPr="00D854A0" w:rsidRDefault="005B0816" w:rsidP="005B0816">
      <w:pPr>
        <w:tabs>
          <w:tab w:val="left" w:pos="1896"/>
        </w:tabs>
        <w:jc w:val="both"/>
        <w:rPr>
          <w:b/>
          <w:i/>
          <w:sz w:val="28"/>
          <w:szCs w:val="28"/>
        </w:rPr>
      </w:pPr>
      <w:r w:rsidRPr="00D854A0">
        <w:rPr>
          <w:sz w:val="28"/>
          <w:szCs w:val="28"/>
        </w:rPr>
        <w:t>Già nella</w:t>
      </w:r>
      <w:r w:rsidRPr="00D854A0">
        <w:rPr>
          <w:b/>
          <w:sz w:val="28"/>
          <w:szCs w:val="28"/>
        </w:rPr>
        <w:t xml:space="preserve"> sentenza della Corte di Giustizia 27 marzo 1974, causa 127/73, BRT c. SABAMA , </w:t>
      </w:r>
      <w:r w:rsidRPr="00D854A0">
        <w:rPr>
          <w:sz w:val="28"/>
          <w:szCs w:val="28"/>
        </w:rPr>
        <w:t>la Corte ha rilevato che</w:t>
      </w:r>
      <w:r w:rsidR="00C521AC" w:rsidRPr="00D854A0">
        <w:rPr>
          <w:sz w:val="28"/>
          <w:szCs w:val="28"/>
        </w:rPr>
        <w:t>,</w:t>
      </w:r>
      <w:r w:rsidRPr="00D854A0">
        <w:rPr>
          <w:sz w:val="28"/>
          <w:szCs w:val="28"/>
        </w:rPr>
        <w:t xml:space="preserve"> nell’ambito dell’art. 90 CEE (oggi art. 106 TFUE), i divieti in esso sanciti “</w:t>
      </w:r>
      <w:r w:rsidRPr="00D854A0">
        <w:rPr>
          <w:b/>
          <w:i/>
          <w:sz w:val="28"/>
          <w:szCs w:val="28"/>
        </w:rPr>
        <w:t xml:space="preserve">hanno efficacia diretta ed attribuiscono ai singoli dei diritti che i giudici nazionali devono tutelare”. </w:t>
      </w:r>
    </w:p>
    <w:p w:rsidR="005B0816" w:rsidRPr="00D854A0" w:rsidRDefault="005B0816" w:rsidP="005B0816">
      <w:pPr>
        <w:tabs>
          <w:tab w:val="left" w:pos="1896"/>
        </w:tabs>
        <w:jc w:val="both"/>
        <w:rPr>
          <w:sz w:val="28"/>
          <w:szCs w:val="28"/>
        </w:rPr>
      </w:pPr>
      <w:r w:rsidRPr="00D854A0">
        <w:rPr>
          <w:sz w:val="28"/>
          <w:szCs w:val="28"/>
        </w:rPr>
        <w:t>La successiva</w:t>
      </w:r>
      <w:r w:rsidRPr="00D854A0">
        <w:rPr>
          <w:b/>
          <w:sz w:val="28"/>
          <w:szCs w:val="28"/>
        </w:rPr>
        <w:t xml:space="preserve"> sentenza della Corte di Giustizia del 11 aprile 1989, causa 66/86, Ahmed Saed, </w:t>
      </w:r>
      <w:r w:rsidRPr="00D854A0">
        <w:rPr>
          <w:sz w:val="28"/>
          <w:szCs w:val="28"/>
        </w:rPr>
        <w:t xml:space="preserve">ha chiarito che </w:t>
      </w:r>
      <w:r w:rsidRPr="00D854A0">
        <w:rPr>
          <w:b/>
          <w:sz w:val="28"/>
          <w:szCs w:val="28"/>
        </w:rPr>
        <w:t>i giudici nazionali possono pronunciarsi sulla nozione di “</w:t>
      </w:r>
      <w:r w:rsidRPr="00D854A0">
        <w:rPr>
          <w:b/>
          <w:i/>
          <w:sz w:val="28"/>
          <w:szCs w:val="28"/>
        </w:rPr>
        <w:t>ostacolo all’adempimento della missione di interesse generale”</w:t>
      </w:r>
      <w:r w:rsidRPr="00D854A0">
        <w:rPr>
          <w:b/>
          <w:sz w:val="28"/>
          <w:szCs w:val="28"/>
        </w:rPr>
        <w:t xml:space="preserve">,  </w:t>
      </w:r>
      <w:r w:rsidRPr="00D854A0">
        <w:rPr>
          <w:sz w:val="28"/>
          <w:szCs w:val="28"/>
        </w:rPr>
        <w:t>quale è elemento costitutivo dell’art. 106, paragrafo 2.</w:t>
      </w:r>
    </w:p>
    <w:p w:rsidR="005B0816" w:rsidRPr="00D854A0" w:rsidRDefault="005B0816" w:rsidP="005B0816">
      <w:pPr>
        <w:tabs>
          <w:tab w:val="left" w:pos="1896"/>
        </w:tabs>
        <w:jc w:val="both"/>
        <w:rPr>
          <w:sz w:val="28"/>
          <w:szCs w:val="28"/>
        </w:rPr>
      </w:pPr>
      <w:r w:rsidRPr="00D854A0">
        <w:rPr>
          <w:b/>
          <w:sz w:val="28"/>
          <w:szCs w:val="28"/>
        </w:rPr>
        <w:t xml:space="preserve"> Invero, se ravvisano la sussistenza degli elementi costitutivi della deroga in parola, i giudici nazionali possono senz’altro concederla, senza attendere il previo intervento della Commissione. </w:t>
      </w:r>
      <w:r w:rsidRPr="00D854A0">
        <w:rPr>
          <w:sz w:val="28"/>
          <w:szCs w:val="28"/>
        </w:rPr>
        <w:t xml:space="preserve">Nella sentenza </w:t>
      </w:r>
      <w:r w:rsidRPr="00D854A0">
        <w:rPr>
          <w:b/>
          <w:sz w:val="28"/>
          <w:szCs w:val="28"/>
        </w:rPr>
        <w:t>della Corte di Giustizia 18 giugno 1991, ERT</w:t>
      </w:r>
      <w:r w:rsidRPr="00D854A0">
        <w:rPr>
          <w:sz w:val="28"/>
          <w:szCs w:val="28"/>
        </w:rPr>
        <w:t xml:space="preserve">, è stato rilevato che </w:t>
      </w:r>
      <w:r w:rsidRPr="00D854A0">
        <w:rPr>
          <w:b/>
          <w:sz w:val="28"/>
          <w:szCs w:val="28"/>
        </w:rPr>
        <w:t>spetta al giudice nazionale valutare la</w:t>
      </w:r>
      <w:r w:rsidRPr="00D854A0">
        <w:rPr>
          <w:sz w:val="28"/>
          <w:szCs w:val="28"/>
        </w:rPr>
        <w:t xml:space="preserve"> </w:t>
      </w:r>
      <w:r w:rsidRPr="00D854A0">
        <w:rPr>
          <w:b/>
          <w:sz w:val="28"/>
          <w:szCs w:val="28"/>
        </w:rPr>
        <w:t>compatibilità delle pratiche poste in essere da un’impresa incaricata di un SIEG, con l’art. 106 TFUE e, in caso di incompatibilità</w:t>
      </w:r>
      <w:r w:rsidRPr="00D854A0">
        <w:rPr>
          <w:sz w:val="28"/>
          <w:szCs w:val="28"/>
        </w:rPr>
        <w:t xml:space="preserve">, </w:t>
      </w:r>
      <w:r w:rsidRPr="00D854A0">
        <w:rPr>
          <w:b/>
          <w:sz w:val="28"/>
          <w:szCs w:val="28"/>
        </w:rPr>
        <w:t>verificare se tali pratiche possano essere giustificate dall’adempimento della missione di interesse generale affidata all’impresa</w:t>
      </w:r>
      <w:r w:rsidRPr="00D854A0">
        <w:rPr>
          <w:sz w:val="28"/>
          <w:szCs w:val="28"/>
        </w:rPr>
        <w:t>.</w:t>
      </w:r>
    </w:p>
    <w:p w:rsidR="005B0816" w:rsidRPr="00D854A0" w:rsidRDefault="001F5B78" w:rsidP="005B0816">
      <w:pPr>
        <w:tabs>
          <w:tab w:val="left" w:pos="1896"/>
        </w:tabs>
        <w:jc w:val="both"/>
        <w:rPr>
          <w:sz w:val="28"/>
          <w:szCs w:val="28"/>
        </w:rPr>
      </w:pPr>
      <w:r w:rsidRPr="00D854A0">
        <w:rPr>
          <w:sz w:val="28"/>
          <w:szCs w:val="28"/>
        </w:rPr>
        <w:t>Con riferimento</w:t>
      </w:r>
      <w:r w:rsidRPr="00D854A0">
        <w:rPr>
          <w:b/>
          <w:sz w:val="28"/>
          <w:szCs w:val="28"/>
        </w:rPr>
        <w:t xml:space="preserve"> </w:t>
      </w:r>
      <w:r w:rsidR="005B0816" w:rsidRPr="00D854A0">
        <w:rPr>
          <w:b/>
          <w:sz w:val="28"/>
          <w:szCs w:val="28"/>
        </w:rPr>
        <w:t>alla questione se la diretta applicabilità dell’art. 106, par</w:t>
      </w:r>
      <w:r w:rsidR="00FC522B" w:rsidRPr="00D854A0">
        <w:rPr>
          <w:b/>
          <w:sz w:val="28"/>
          <w:szCs w:val="28"/>
        </w:rPr>
        <w:t>.</w:t>
      </w:r>
      <w:r w:rsidR="005B0816" w:rsidRPr="00D854A0">
        <w:rPr>
          <w:b/>
          <w:sz w:val="28"/>
          <w:szCs w:val="28"/>
        </w:rPr>
        <w:t xml:space="preserve"> 2, </w:t>
      </w:r>
      <w:r w:rsidR="005B0816" w:rsidRPr="00D854A0">
        <w:rPr>
          <w:sz w:val="28"/>
          <w:szCs w:val="28"/>
        </w:rPr>
        <w:t xml:space="preserve">riguardi anche la sua frase finale, ossia il </w:t>
      </w:r>
      <w:r w:rsidR="005B0816" w:rsidRPr="00D854A0">
        <w:rPr>
          <w:b/>
          <w:sz w:val="28"/>
          <w:szCs w:val="28"/>
        </w:rPr>
        <w:t xml:space="preserve">concetto di </w:t>
      </w:r>
      <w:r w:rsidR="005B0816" w:rsidRPr="00D854A0">
        <w:rPr>
          <w:b/>
          <w:i/>
          <w:sz w:val="28"/>
          <w:szCs w:val="28"/>
        </w:rPr>
        <w:t>“interesse dell’Unione</w:t>
      </w:r>
      <w:r w:rsidR="005B0816" w:rsidRPr="00D854A0">
        <w:rPr>
          <w:b/>
          <w:sz w:val="28"/>
          <w:szCs w:val="28"/>
        </w:rPr>
        <w:t>”,  la sentenza Corte di Giustizia 19 ottobre 1995, causa C-19/93</w:t>
      </w:r>
      <w:r w:rsidR="005B0816" w:rsidRPr="00D854A0">
        <w:rPr>
          <w:sz w:val="28"/>
          <w:szCs w:val="28"/>
        </w:rPr>
        <w:t>,  resa nel caso Rendo, ha chiarito</w:t>
      </w:r>
      <w:r w:rsidR="005B0816" w:rsidRPr="00D854A0">
        <w:rPr>
          <w:b/>
          <w:sz w:val="28"/>
          <w:szCs w:val="28"/>
        </w:rPr>
        <w:t xml:space="preserve"> </w:t>
      </w:r>
      <w:r w:rsidR="005B0816" w:rsidRPr="00D854A0">
        <w:rPr>
          <w:sz w:val="28"/>
          <w:szCs w:val="28"/>
        </w:rPr>
        <w:t>che</w:t>
      </w:r>
      <w:r w:rsidR="005B0816" w:rsidRPr="00D854A0">
        <w:rPr>
          <w:b/>
          <w:sz w:val="28"/>
          <w:szCs w:val="28"/>
        </w:rPr>
        <w:t xml:space="preserve"> spetta alla Commissione, anche alla luce del potere di vigilanza riconosciutole dal paragrafo 3 dell’art. 106 TFUE, il compito di definire l’interesse dell’Unione, </w:t>
      </w:r>
      <w:r w:rsidR="005B0816" w:rsidRPr="00D854A0">
        <w:rPr>
          <w:sz w:val="28"/>
          <w:szCs w:val="28"/>
        </w:rPr>
        <w:t>al fine di valutare se lo sviluppo degli scambi sia stato compromesso</w:t>
      </w:r>
      <w:r w:rsidRPr="00D854A0">
        <w:rPr>
          <w:sz w:val="28"/>
          <w:szCs w:val="28"/>
        </w:rPr>
        <w:t>: p</w:t>
      </w:r>
      <w:r w:rsidR="005B0816" w:rsidRPr="00D854A0">
        <w:rPr>
          <w:sz w:val="28"/>
          <w:szCs w:val="28"/>
        </w:rPr>
        <w:t xml:space="preserve">iù precisamente, </w:t>
      </w:r>
      <w:r w:rsidR="005B0816" w:rsidRPr="00D854A0">
        <w:rPr>
          <w:b/>
          <w:sz w:val="28"/>
          <w:szCs w:val="28"/>
        </w:rPr>
        <w:t>alla Commissione spetta il compito di definire, in prima persona ed a titolo esclusivo, la nozione di interesse dell’Unione</w:t>
      </w:r>
      <w:r w:rsidR="005B0816" w:rsidRPr="00D854A0">
        <w:rPr>
          <w:sz w:val="28"/>
          <w:szCs w:val="28"/>
        </w:rPr>
        <w:t xml:space="preserve">. </w:t>
      </w:r>
    </w:p>
    <w:p w:rsidR="005B0816" w:rsidRPr="00D854A0" w:rsidRDefault="005B0816" w:rsidP="005B0816">
      <w:pPr>
        <w:tabs>
          <w:tab w:val="left" w:pos="1896"/>
        </w:tabs>
        <w:jc w:val="both"/>
        <w:rPr>
          <w:sz w:val="28"/>
          <w:szCs w:val="28"/>
        </w:rPr>
      </w:pPr>
      <w:r w:rsidRPr="00D854A0">
        <w:rPr>
          <w:sz w:val="28"/>
          <w:szCs w:val="28"/>
        </w:rPr>
        <w:t>Inoltre,</w:t>
      </w:r>
      <w:r w:rsidRPr="00D854A0">
        <w:rPr>
          <w:b/>
          <w:sz w:val="28"/>
          <w:szCs w:val="28"/>
        </w:rPr>
        <w:t xml:space="preserve"> </w:t>
      </w:r>
      <w:r w:rsidRPr="00D854A0">
        <w:rPr>
          <w:sz w:val="28"/>
          <w:szCs w:val="28"/>
        </w:rPr>
        <w:t xml:space="preserve">la </w:t>
      </w:r>
      <w:r w:rsidR="001F6DDE" w:rsidRPr="00D854A0">
        <w:rPr>
          <w:sz w:val="28"/>
          <w:szCs w:val="28"/>
        </w:rPr>
        <w:t>medesima</w:t>
      </w:r>
      <w:r w:rsidR="001F6DDE" w:rsidRPr="00D854A0">
        <w:rPr>
          <w:b/>
          <w:sz w:val="28"/>
          <w:szCs w:val="28"/>
        </w:rPr>
        <w:t xml:space="preserve"> </w:t>
      </w:r>
      <w:r w:rsidRPr="00D854A0">
        <w:rPr>
          <w:b/>
          <w:sz w:val="28"/>
          <w:szCs w:val="28"/>
        </w:rPr>
        <w:t xml:space="preserve">sentenza della Corte di Giustizia 19 ottobre 1995, causa C-19/93,  resa nel caso Rendo, </w:t>
      </w:r>
      <w:r w:rsidRPr="00D854A0">
        <w:rPr>
          <w:sz w:val="28"/>
          <w:szCs w:val="28"/>
        </w:rPr>
        <w:t>ha affermato:</w:t>
      </w:r>
    </w:p>
    <w:p w:rsidR="005B0816" w:rsidRPr="00D854A0" w:rsidRDefault="005B0816" w:rsidP="005B0816">
      <w:pPr>
        <w:tabs>
          <w:tab w:val="left" w:pos="1896"/>
        </w:tabs>
        <w:jc w:val="both"/>
        <w:rPr>
          <w:b/>
          <w:sz w:val="28"/>
          <w:szCs w:val="28"/>
        </w:rPr>
      </w:pPr>
      <w:r w:rsidRPr="00D854A0">
        <w:rPr>
          <w:i/>
          <w:sz w:val="28"/>
          <w:szCs w:val="28"/>
        </w:rPr>
        <w:t xml:space="preserve">“Per quanto attiene all' applicazione dell' art. 90, n. 2, la Corte ha considerato, nella sentenza 18 giugno 1991, causa C-260/89, ERT (Racc. pag. I-2925, a pag. 2962), che spetta al giudice nazionale valutare se comportamenti contrastanti con l'art. 86 di un'impresa incaricata della gestione di un servizio d'interesse economico generale </w:t>
      </w:r>
      <w:r w:rsidRPr="00D854A0">
        <w:rPr>
          <w:b/>
          <w:i/>
          <w:sz w:val="28"/>
          <w:szCs w:val="28"/>
        </w:rPr>
        <w:t>possano essere giustificati dalle necessità derivanti dai compiti particolari affidati a detta impresa. Da tale giurisprudenza emerge che la Commissione non è investita di una competenza esclusiva per applicare l' art. 90, n. 2, prima frase, del Trattato</w:t>
      </w:r>
      <w:r w:rsidRPr="00D854A0">
        <w:rPr>
          <w:b/>
          <w:sz w:val="28"/>
          <w:szCs w:val="28"/>
        </w:rPr>
        <w:t xml:space="preserve">” . </w:t>
      </w:r>
    </w:p>
    <w:p w:rsidR="005B0816" w:rsidRPr="00D854A0" w:rsidRDefault="005B0816" w:rsidP="005B0816">
      <w:pPr>
        <w:tabs>
          <w:tab w:val="left" w:pos="1896"/>
        </w:tabs>
        <w:jc w:val="both"/>
        <w:rPr>
          <w:b/>
          <w:sz w:val="28"/>
          <w:szCs w:val="28"/>
        </w:rPr>
      </w:pPr>
      <w:r w:rsidRPr="00D854A0">
        <w:rPr>
          <w:sz w:val="28"/>
          <w:szCs w:val="28"/>
        </w:rPr>
        <w:t>A tale stregua,</w:t>
      </w:r>
      <w:r w:rsidRPr="00D854A0">
        <w:rPr>
          <w:b/>
          <w:sz w:val="28"/>
          <w:szCs w:val="28"/>
        </w:rPr>
        <w:t xml:space="preserve"> i</w:t>
      </w:r>
      <w:r w:rsidR="003D6021" w:rsidRPr="00D854A0">
        <w:rPr>
          <w:b/>
          <w:sz w:val="28"/>
          <w:szCs w:val="28"/>
        </w:rPr>
        <w:t xml:space="preserve">l </w:t>
      </w:r>
      <w:r w:rsidRPr="00D854A0">
        <w:rPr>
          <w:b/>
          <w:sz w:val="28"/>
          <w:szCs w:val="28"/>
        </w:rPr>
        <w:t>giudic</w:t>
      </w:r>
      <w:r w:rsidR="003D6021" w:rsidRPr="00D854A0">
        <w:rPr>
          <w:b/>
          <w:sz w:val="28"/>
          <w:szCs w:val="28"/>
        </w:rPr>
        <w:t>e</w:t>
      </w:r>
      <w:r w:rsidRPr="00D854A0">
        <w:rPr>
          <w:b/>
          <w:sz w:val="28"/>
          <w:szCs w:val="28"/>
        </w:rPr>
        <w:t xml:space="preserve"> nazional</w:t>
      </w:r>
      <w:r w:rsidR="003D6021" w:rsidRPr="00D854A0">
        <w:rPr>
          <w:b/>
          <w:sz w:val="28"/>
          <w:szCs w:val="28"/>
        </w:rPr>
        <w:t>e</w:t>
      </w:r>
      <w:r w:rsidRPr="00D854A0">
        <w:rPr>
          <w:b/>
          <w:sz w:val="28"/>
          <w:szCs w:val="28"/>
        </w:rPr>
        <w:t xml:space="preserve"> p</w:t>
      </w:r>
      <w:r w:rsidR="003D6021" w:rsidRPr="00D854A0">
        <w:rPr>
          <w:b/>
          <w:sz w:val="28"/>
          <w:szCs w:val="28"/>
        </w:rPr>
        <w:t xml:space="preserve">uò </w:t>
      </w:r>
      <w:r w:rsidRPr="00D854A0">
        <w:rPr>
          <w:b/>
          <w:sz w:val="28"/>
          <w:szCs w:val="28"/>
        </w:rPr>
        <w:t>valutare direttamente la sussistenza di tutti i requisiti previsti dall’art. 106, paragrafo 2 TFUE,</w:t>
      </w:r>
      <w:r w:rsidRPr="00D854A0">
        <w:rPr>
          <w:sz w:val="28"/>
          <w:szCs w:val="28"/>
        </w:rPr>
        <w:t xml:space="preserve"> verificando anzitutto</w:t>
      </w:r>
      <w:r w:rsidR="001F6DDE" w:rsidRPr="00D854A0">
        <w:rPr>
          <w:sz w:val="28"/>
          <w:szCs w:val="28"/>
        </w:rPr>
        <w:t>: a)</w:t>
      </w:r>
      <w:r w:rsidRPr="00D854A0">
        <w:rPr>
          <w:b/>
          <w:sz w:val="28"/>
          <w:szCs w:val="28"/>
        </w:rPr>
        <w:t xml:space="preserve"> se l’operatore incaricato della gestione di un SIEG sia un’impresa; </w:t>
      </w:r>
      <w:r w:rsidR="001F6DDE" w:rsidRPr="00D854A0">
        <w:rPr>
          <w:b/>
          <w:sz w:val="28"/>
          <w:szCs w:val="28"/>
        </w:rPr>
        <w:t xml:space="preserve">b) </w:t>
      </w:r>
      <w:r w:rsidRPr="00D854A0">
        <w:rPr>
          <w:b/>
          <w:sz w:val="28"/>
          <w:szCs w:val="28"/>
        </w:rPr>
        <w:t xml:space="preserve">se vi sia un atto formale di incarico da parte della pubblica autorità; </w:t>
      </w:r>
      <w:r w:rsidR="001F6DDE" w:rsidRPr="00D854A0">
        <w:rPr>
          <w:b/>
          <w:sz w:val="28"/>
          <w:szCs w:val="28"/>
        </w:rPr>
        <w:t xml:space="preserve">c) </w:t>
      </w:r>
      <w:r w:rsidRPr="00D854A0">
        <w:rPr>
          <w:b/>
          <w:sz w:val="28"/>
          <w:szCs w:val="28"/>
        </w:rPr>
        <w:t>se la missione di interesse generale possa essere compromessa dall’applicazione integrale delle regole di concorrenza.</w:t>
      </w:r>
    </w:p>
    <w:p w:rsidR="005B0816" w:rsidRPr="00D854A0" w:rsidRDefault="005B0816" w:rsidP="005B0816">
      <w:pPr>
        <w:tabs>
          <w:tab w:val="left" w:pos="1896"/>
        </w:tabs>
        <w:jc w:val="both"/>
        <w:rPr>
          <w:sz w:val="28"/>
          <w:szCs w:val="28"/>
        </w:rPr>
      </w:pPr>
      <w:r w:rsidRPr="00D854A0">
        <w:rPr>
          <w:b/>
          <w:sz w:val="28"/>
          <w:szCs w:val="28"/>
        </w:rPr>
        <w:t xml:space="preserve"> </w:t>
      </w:r>
      <w:r w:rsidRPr="00D854A0">
        <w:rPr>
          <w:sz w:val="28"/>
          <w:szCs w:val="28"/>
        </w:rPr>
        <w:t>Se ritiene che, se queste condizioni sono soddisfatte</w:t>
      </w:r>
      <w:r w:rsidRPr="00D854A0">
        <w:rPr>
          <w:b/>
          <w:sz w:val="28"/>
          <w:szCs w:val="28"/>
        </w:rPr>
        <w:t xml:space="preserve">, il giudice </w:t>
      </w:r>
      <w:r w:rsidR="003D6021" w:rsidRPr="00D854A0">
        <w:rPr>
          <w:b/>
          <w:sz w:val="28"/>
          <w:szCs w:val="28"/>
        </w:rPr>
        <w:t xml:space="preserve">nazionale </w:t>
      </w:r>
      <w:r w:rsidRPr="00D854A0">
        <w:rPr>
          <w:b/>
          <w:sz w:val="28"/>
          <w:szCs w:val="28"/>
        </w:rPr>
        <w:t>può senz’altro applicare la deroga di cui all’art. 106, paragrafo 2 TFU</w:t>
      </w:r>
      <w:r w:rsidRPr="00D854A0">
        <w:rPr>
          <w:sz w:val="28"/>
          <w:szCs w:val="28"/>
        </w:rPr>
        <w:t xml:space="preserve">E, senza attendere un preventivo assenso da parte della </w:t>
      </w:r>
      <w:r w:rsidRPr="00D854A0">
        <w:rPr>
          <w:b/>
          <w:sz w:val="28"/>
          <w:szCs w:val="28"/>
        </w:rPr>
        <w:t>Commissione, la quale soltanto potrà intervenire in senso contrario, facendo prevalere le norme dei Trattati, laddove ritenga sussistente il rischio di un pregiudizio agli scambi in maniera contraria all’interesse dell’Unione</w:t>
      </w:r>
      <w:r w:rsidRPr="00D854A0">
        <w:rPr>
          <w:sz w:val="28"/>
          <w:szCs w:val="28"/>
        </w:rPr>
        <w:t>.</w:t>
      </w:r>
    </w:p>
    <w:p w:rsidR="00672079" w:rsidRPr="00D854A0" w:rsidRDefault="00672079" w:rsidP="00857EA1">
      <w:pPr>
        <w:tabs>
          <w:tab w:val="left" w:pos="1896"/>
        </w:tabs>
        <w:jc w:val="both"/>
        <w:rPr>
          <w:b/>
          <w:sz w:val="28"/>
          <w:szCs w:val="28"/>
        </w:rPr>
      </w:pPr>
      <w:r w:rsidRPr="00D854A0">
        <w:rPr>
          <w:b/>
          <w:sz w:val="28"/>
          <w:szCs w:val="28"/>
        </w:rPr>
        <w:t xml:space="preserve"> </w:t>
      </w:r>
      <w:r w:rsidR="005B0816" w:rsidRPr="00D854A0">
        <w:rPr>
          <w:b/>
          <w:sz w:val="28"/>
          <w:szCs w:val="28"/>
        </w:rPr>
        <w:t>In sintesi, l</w:t>
      </w:r>
      <w:r w:rsidRPr="00D854A0">
        <w:rPr>
          <w:b/>
          <w:sz w:val="28"/>
          <w:szCs w:val="28"/>
        </w:rPr>
        <w:t>’art. 106, comma 2, del TFU</w:t>
      </w:r>
      <w:r w:rsidR="00857EA1" w:rsidRPr="00D854A0">
        <w:rPr>
          <w:b/>
          <w:sz w:val="28"/>
          <w:szCs w:val="28"/>
        </w:rPr>
        <w:t>E</w:t>
      </w:r>
      <w:r w:rsidR="00857EA1" w:rsidRPr="00D854A0">
        <w:rPr>
          <w:sz w:val="28"/>
          <w:szCs w:val="28"/>
        </w:rPr>
        <w:t xml:space="preserve"> </w:t>
      </w:r>
      <w:r w:rsidR="00683282" w:rsidRPr="00D854A0">
        <w:rPr>
          <w:b/>
          <w:sz w:val="28"/>
          <w:szCs w:val="28"/>
        </w:rPr>
        <w:t>( già art. 86, comma 1, del Trattato CE</w:t>
      </w:r>
      <w:r w:rsidR="00683282" w:rsidRPr="00D854A0">
        <w:rPr>
          <w:sz w:val="28"/>
          <w:szCs w:val="28"/>
        </w:rPr>
        <w:t xml:space="preserve">) </w:t>
      </w:r>
      <w:r w:rsidR="00857EA1" w:rsidRPr="00D854A0">
        <w:rPr>
          <w:sz w:val="28"/>
          <w:szCs w:val="28"/>
        </w:rPr>
        <w:t>prevede una condizionata sottrazione dall’applicazione delle disposizioni del T</w:t>
      </w:r>
      <w:r w:rsidRPr="00D854A0">
        <w:rPr>
          <w:sz w:val="28"/>
          <w:szCs w:val="28"/>
        </w:rPr>
        <w:t>F</w:t>
      </w:r>
      <w:r w:rsidR="00857EA1" w:rsidRPr="00D854A0">
        <w:rPr>
          <w:sz w:val="28"/>
          <w:szCs w:val="28"/>
        </w:rPr>
        <w:t>UE</w:t>
      </w:r>
      <w:r w:rsidRPr="00D854A0">
        <w:rPr>
          <w:sz w:val="28"/>
          <w:szCs w:val="28"/>
        </w:rPr>
        <w:t xml:space="preserve"> </w:t>
      </w:r>
      <w:r w:rsidR="00857EA1" w:rsidRPr="00D854A0">
        <w:rPr>
          <w:sz w:val="28"/>
          <w:szCs w:val="28"/>
        </w:rPr>
        <w:t>e</w:t>
      </w:r>
      <w:r w:rsidRPr="00D854A0">
        <w:rPr>
          <w:sz w:val="28"/>
          <w:szCs w:val="28"/>
        </w:rPr>
        <w:t xml:space="preserve">, </w:t>
      </w:r>
      <w:r w:rsidR="00857EA1" w:rsidRPr="00D854A0">
        <w:rPr>
          <w:sz w:val="28"/>
          <w:szCs w:val="28"/>
        </w:rPr>
        <w:t>in particolare</w:t>
      </w:r>
      <w:r w:rsidRPr="00D854A0">
        <w:rPr>
          <w:sz w:val="28"/>
          <w:szCs w:val="28"/>
        </w:rPr>
        <w:t>,</w:t>
      </w:r>
      <w:r w:rsidR="00857EA1" w:rsidRPr="00D854A0">
        <w:rPr>
          <w:sz w:val="28"/>
          <w:szCs w:val="28"/>
        </w:rPr>
        <w:t xml:space="preserve"> </w:t>
      </w:r>
      <w:r w:rsidR="00857EA1" w:rsidRPr="00D854A0">
        <w:rPr>
          <w:b/>
          <w:sz w:val="28"/>
          <w:szCs w:val="28"/>
        </w:rPr>
        <w:t xml:space="preserve">di quelle in materia di tutela della concorrenza  di aiuti di Stato, delle imprese, non importa se pubbliche o private, incaricate della gestione di servizi di interesse economico generale. </w:t>
      </w:r>
    </w:p>
    <w:p w:rsidR="00DD6540" w:rsidRPr="00D854A0" w:rsidRDefault="00DD6540" w:rsidP="00DD6540">
      <w:pPr>
        <w:tabs>
          <w:tab w:val="left" w:pos="1896"/>
        </w:tabs>
        <w:jc w:val="both"/>
        <w:rPr>
          <w:sz w:val="28"/>
          <w:szCs w:val="28"/>
        </w:rPr>
      </w:pPr>
      <w:r w:rsidRPr="00D854A0">
        <w:rPr>
          <w:b/>
          <w:sz w:val="28"/>
          <w:szCs w:val="28"/>
        </w:rPr>
        <w:t>Il terzo ed ultimo paragrafo dell’art. 106 TFUE conferisce alla Commissione la competenza a vigilare sull’applicazione della norma, rivolgendo agli Stati, ove necessario, “opportune direttive e decisioni</w:t>
      </w:r>
      <w:r w:rsidRPr="00D854A0">
        <w:rPr>
          <w:sz w:val="28"/>
          <w:szCs w:val="28"/>
        </w:rPr>
        <w:t>”.</w:t>
      </w:r>
    </w:p>
    <w:p w:rsidR="00DD6540" w:rsidRPr="00D854A0" w:rsidRDefault="00DD6540" w:rsidP="00DD6540">
      <w:pPr>
        <w:tabs>
          <w:tab w:val="left" w:pos="1896"/>
        </w:tabs>
        <w:jc w:val="both"/>
        <w:rPr>
          <w:sz w:val="28"/>
          <w:szCs w:val="28"/>
        </w:rPr>
      </w:pPr>
      <w:r w:rsidRPr="00D854A0">
        <w:rPr>
          <w:sz w:val="28"/>
          <w:szCs w:val="28"/>
        </w:rPr>
        <w:t xml:space="preserve">La norma contempla quindi </w:t>
      </w:r>
      <w:r w:rsidRPr="00D854A0">
        <w:rPr>
          <w:b/>
          <w:sz w:val="28"/>
          <w:szCs w:val="28"/>
        </w:rPr>
        <w:t>due diverse categorie di atti</w:t>
      </w:r>
      <w:r w:rsidR="00977430" w:rsidRPr="00D854A0">
        <w:rPr>
          <w:b/>
          <w:sz w:val="28"/>
          <w:szCs w:val="28"/>
        </w:rPr>
        <w:t xml:space="preserve"> che può emanare la Commissione Europea</w:t>
      </w:r>
      <w:r w:rsidR="00977430" w:rsidRPr="00D854A0">
        <w:rPr>
          <w:sz w:val="28"/>
          <w:szCs w:val="28"/>
        </w:rPr>
        <w:t xml:space="preserve">: </w:t>
      </w:r>
      <w:r w:rsidRPr="00D854A0">
        <w:rPr>
          <w:b/>
          <w:sz w:val="28"/>
          <w:szCs w:val="28"/>
        </w:rPr>
        <w:t>le direttive e le decisioni</w:t>
      </w:r>
      <w:r w:rsidRPr="00D854A0">
        <w:rPr>
          <w:sz w:val="28"/>
          <w:szCs w:val="28"/>
        </w:rPr>
        <w:t xml:space="preserve">. La scelta dell’atto da adottare spetta in via esclusiva alla Commissione, la quale tende ad adottare </w:t>
      </w:r>
      <w:r w:rsidRPr="00D854A0">
        <w:rPr>
          <w:b/>
          <w:sz w:val="28"/>
          <w:szCs w:val="28"/>
        </w:rPr>
        <w:t>una decisione qualora essa prenda in considerazione una specifica situazione presente in uno o più Stati membri</w:t>
      </w:r>
      <w:r w:rsidRPr="00D854A0">
        <w:rPr>
          <w:sz w:val="28"/>
          <w:szCs w:val="28"/>
        </w:rPr>
        <w:t xml:space="preserve">, mentre adotta una </w:t>
      </w:r>
      <w:r w:rsidRPr="00D854A0">
        <w:rPr>
          <w:b/>
          <w:sz w:val="28"/>
          <w:szCs w:val="28"/>
        </w:rPr>
        <w:t>direttiva qualora sia necessario precisare gli obblighi derivanti dall’art. 106 attraverso un atto di portata generale</w:t>
      </w:r>
      <w:r w:rsidRPr="00D854A0">
        <w:rPr>
          <w:sz w:val="28"/>
          <w:szCs w:val="28"/>
        </w:rPr>
        <w:t>.</w:t>
      </w:r>
    </w:p>
    <w:p w:rsidR="0024707B" w:rsidRPr="00D854A0" w:rsidRDefault="00DD6540" w:rsidP="00DD6540">
      <w:pPr>
        <w:tabs>
          <w:tab w:val="left" w:pos="1896"/>
        </w:tabs>
        <w:jc w:val="both"/>
        <w:rPr>
          <w:sz w:val="28"/>
          <w:szCs w:val="28"/>
        </w:rPr>
      </w:pPr>
      <w:r w:rsidRPr="00D854A0">
        <w:rPr>
          <w:sz w:val="28"/>
          <w:szCs w:val="28"/>
        </w:rPr>
        <w:t>La possibilità per la Commissione di</w:t>
      </w:r>
      <w:r w:rsidR="0024707B" w:rsidRPr="00D854A0">
        <w:rPr>
          <w:sz w:val="28"/>
          <w:szCs w:val="28"/>
        </w:rPr>
        <w:t xml:space="preserve"> emanare </w:t>
      </w:r>
      <w:r w:rsidRPr="00D854A0">
        <w:rPr>
          <w:sz w:val="28"/>
          <w:szCs w:val="28"/>
        </w:rPr>
        <w:t xml:space="preserve">un atto di portata generale, quale la direttiva, rappresenta </w:t>
      </w:r>
      <w:r w:rsidRPr="00D854A0">
        <w:rPr>
          <w:b/>
          <w:sz w:val="28"/>
          <w:szCs w:val="28"/>
        </w:rPr>
        <w:t>una competenza legislativa sui generis nel panorama istituzionale dell’Unione</w:t>
      </w:r>
      <w:r w:rsidRPr="00D854A0">
        <w:rPr>
          <w:sz w:val="28"/>
          <w:szCs w:val="28"/>
        </w:rPr>
        <w:t>, in cui normalmente l</w:t>
      </w:r>
      <w:r w:rsidR="0024707B" w:rsidRPr="00D854A0">
        <w:rPr>
          <w:sz w:val="28"/>
          <w:szCs w:val="28"/>
        </w:rPr>
        <w:t xml:space="preserve">a potestà di emanare </w:t>
      </w:r>
      <w:r w:rsidRPr="00D854A0">
        <w:rPr>
          <w:sz w:val="28"/>
          <w:szCs w:val="28"/>
        </w:rPr>
        <w:t xml:space="preserve">atti legislativi di portata generale è riservata a Consiglio e Parlamento. </w:t>
      </w:r>
    </w:p>
    <w:p w:rsidR="00DD6540" w:rsidRPr="00D854A0" w:rsidRDefault="00DD6540" w:rsidP="00DD6540">
      <w:pPr>
        <w:tabs>
          <w:tab w:val="left" w:pos="1896"/>
        </w:tabs>
        <w:jc w:val="both"/>
        <w:rPr>
          <w:b/>
          <w:sz w:val="28"/>
          <w:szCs w:val="28"/>
        </w:rPr>
      </w:pPr>
      <w:r w:rsidRPr="00D854A0">
        <w:rPr>
          <w:b/>
          <w:sz w:val="28"/>
          <w:szCs w:val="28"/>
        </w:rPr>
        <w:t xml:space="preserve">Questa competenza prevista </w:t>
      </w:r>
      <w:r w:rsidR="0024707B" w:rsidRPr="00D854A0">
        <w:rPr>
          <w:b/>
          <w:sz w:val="28"/>
          <w:szCs w:val="28"/>
        </w:rPr>
        <w:t>dall’</w:t>
      </w:r>
      <w:r w:rsidRPr="00D854A0">
        <w:rPr>
          <w:b/>
          <w:sz w:val="28"/>
          <w:szCs w:val="28"/>
        </w:rPr>
        <w:t>art. 106 paragrafo 3</w:t>
      </w:r>
      <w:r w:rsidR="0024707B" w:rsidRPr="00D854A0">
        <w:rPr>
          <w:b/>
          <w:sz w:val="28"/>
          <w:szCs w:val="28"/>
        </w:rPr>
        <w:t xml:space="preserve">, è coerente </w:t>
      </w:r>
      <w:r w:rsidRPr="00D854A0">
        <w:rPr>
          <w:b/>
          <w:sz w:val="28"/>
          <w:szCs w:val="28"/>
        </w:rPr>
        <w:t xml:space="preserve">con le disposizioni di carattere generale, dal momento che l’art. 288 TFUE dispone espressamente che le direttive possono essere </w:t>
      </w:r>
      <w:r w:rsidR="0024707B" w:rsidRPr="00D854A0">
        <w:rPr>
          <w:b/>
          <w:sz w:val="28"/>
          <w:szCs w:val="28"/>
        </w:rPr>
        <w:t xml:space="preserve">emanate </w:t>
      </w:r>
      <w:r w:rsidRPr="00D854A0">
        <w:rPr>
          <w:b/>
          <w:sz w:val="28"/>
          <w:szCs w:val="28"/>
        </w:rPr>
        <w:t>non solo dal Consiglio e dal Parlamento, ma anche dalla Commissione.</w:t>
      </w:r>
    </w:p>
    <w:p w:rsidR="00DD6540" w:rsidRPr="00D854A0" w:rsidRDefault="00DD6540" w:rsidP="00DD6540">
      <w:pPr>
        <w:tabs>
          <w:tab w:val="left" w:pos="1896"/>
        </w:tabs>
        <w:jc w:val="both"/>
        <w:rPr>
          <w:sz w:val="28"/>
          <w:szCs w:val="28"/>
        </w:rPr>
      </w:pPr>
      <w:r w:rsidRPr="00D854A0">
        <w:rPr>
          <w:b/>
          <w:sz w:val="28"/>
          <w:szCs w:val="28"/>
        </w:rPr>
        <w:t xml:space="preserve">La Commissione si è avvalsa </w:t>
      </w:r>
      <w:r w:rsidR="0024707B" w:rsidRPr="00D854A0">
        <w:rPr>
          <w:b/>
          <w:sz w:val="28"/>
          <w:szCs w:val="28"/>
        </w:rPr>
        <w:t xml:space="preserve">per la prima volta </w:t>
      </w:r>
      <w:r w:rsidRPr="00D854A0">
        <w:rPr>
          <w:b/>
          <w:sz w:val="28"/>
          <w:szCs w:val="28"/>
        </w:rPr>
        <w:t>del</w:t>
      </w:r>
      <w:r w:rsidR="0024707B" w:rsidRPr="00D854A0">
        <w:rPr>
          <w:b/>
          <w:sz w:val="28"/>
          <w:szCs w:val="28"/>
        </w:rPr>
        <w:t>la</w:t>
      </w:r>
      <w:r w:rsidRPr="00D854A0">
        <w:rPr>
          <w:b/>
          <w:sz w:val="28"/>
          <w:szCs w:val="28"/>
        </w:rPr>
        <w:t xml:space="preserve"> </w:t>
      </w:r>
      <w:r w:rsidR="0024707B" w:rsidRPr="00D854A0">
        <w:rPr>
          <w:b/>
          <w:sz w:val="28"/>
          <w:szCs w:val="28"/>
        </w:rPr>
        <w:t xml:space="preserve">suddetta </w:t>
      </w:r>
      <w:r w:rsidRPr="00D854A0">
        <w:rPr>
          <w:b/>
          <w:sz w:val="28"/>
          <w:szCs w:val="28"/>
        </w:rPr>
        <w:t>pote</w:t>
      </w:r>
      <w:r w:rsidR="0024707B" w:rsidRPr="00D854A0">
        <w:rPr>
          <w:b/>
          <w:sz w:val="28"/>
          <w:szCs w:val="28"/>
        </w:rPr>
        <w:t xml:space="preserve">stà allorquando ha emanato la Direttiva 80/723, </w:t>
      </w:r>
      <w:r w:rsidRPr="00D854A0">
        <w:rPr>
          <w:b/>
          <w:sz w:val="28"/>
          <w:szCs w:val="28"/>
        </w:rPr>
        <w:t>di</w:t>
      </w:r>
      <w:r w:rsidR="0024707B" w:rsidRPr="00D854A0">
        <w:rPr>
          <w:b/>
          <w:sz w:val="28"/>
          <w:szCs w:val="28"/>
        </w:rPr>
        <w:t xml:space="preserve"> </w:t>
      </w:r>
      <w:r w:rsidRPr="00D854A0">
        <w:rPr>
          <w:b/>
          <w:sz w:val="28"/>
          <w:szCs w:val="28"/>
        </w:rPr>
        <w:t>portata generale, relativa alla trasparenza delle relazioni finanziarie tra gli Stati membri e le loro imprese pubbliche</w:t>
      </w:r>
      <w:r w:rsidRPr="00D854A0">
        <w:rPr>
          <w:sz w:val="28"/>
          <w:szCs w:val="28"/>
        </w:rPr>
        <w:t xml:space="preserve">, con cui ha imposto un </w:t>
      </w:r>
      <w:r w:rsidRPr="00D854A0">
        <w:rPr>
          <w:b/>
          <w:sz w:val="28"/>
          <w:szCs w:val="28"/>
        </w:rPr>
        <w:t>obbligo di separazione contabile nelle imprese incaricate di un servizio di interesse economico generale attive anche in mercati completamente concorrenziali, al fine di evitare sovvenzioni incrociate</w:t>
      </w:r>
      <w:r w:rsidR="0024707B" w:rsidRPr="00D854A0">
        <w:rPr>
          <w:b/>
          <w:sz w:val="28"/>
          <w:szCs w:val="28"/>
        </w:rPr>
        <w:t xml:space="preserve">. </w:t>
      </w:r>
      <w:r w:rsidRPr="00D854A0">
        <w:rPr>
          <w:b/>
          <w:sz w:val="28"/>
          <w:szCs w:val="28"/>
        </w:rPr>
        <w:t xml:space="preserve"> La Commissione ha utilizzato</w:t>
      </w:r>
      <w:r w:rsidRPr="00D854A0">
        <w:rPr>
          <w:sz w:val="28"/>
          <w:szCs w:val="28"/>
        </w:rPr>
        <w:t xml:space="preserve"> </w:t>
      </w:r>
      <w:r w:rsidRPr="00D854A0">
        <w:rPr>
          <w:b/>
          <w:sz w:val="28"/>
          <w:szCs w:val="28"/>
        </w:rPr>
        <w:t>lo strumento della direttiva a partire dalla fine degli anni Ottanta per iniziare il processo di liberalizzazione in alcuni rilevanti settori dell’economia</w:t>
      </w:r>
      <w:r w:rsidRPr="00D854A0">
        <w:rPr>
          <w:sz w:val="28"/>
          <w:szCs w:val="28"/>
        </w:rPr>
        <w:t xml:space="preserve">, a cominciare dal </w:t>
      </w:r>
      <w:r w:rsidRPr="00D854A0">
        <w:rPr>
          <w:b/>
          <w:sz w:val="28"/>
          <w:szCs w:val="28"/>
        </w:rPr>
        <w:t>mercato delle telecomunicazioni</w:t>
      </w:r>
      <w:r w:rsidRPr="00D854A0">
        <w:rPr>
          <w:sz w:val="28"/>
          <w:szCs w:val="28"/>
        </w:rPr>
        <w:t xml:space="preserve"> </w:t>
      </w:r>
      <w:r w:rsidR="0024707B" w:rsidRPr="00D854A0">
        <w:rPr>
          <w:sz w:val="28"/>
          <w:szCs w:val="28"/>
        </w:rPr>
        <w:t xml:space="preserve">: es.: </w:t>
      </w:r>
      <w:r w:rsidR="0024707B" w:rsidRPr="00D854A0">
        <w:rPr>
          <w:b/>
          <w:sz w:val="28"/>
          <w:szCs w:val="28"/>
        </w:rPr>
        <w:t xml:space="preserve">Direttiva 94/46/CE della Commissione del 19 ottobre 1994, ora abrogata dalla direttiva 2008/63/CE della Commissione del 20 giugno 2008, relativa alla concorrenza sui mercati delle apparecchiature terminali di comunicazioni. </w:t>
      </w:r>
      <w:r w:rsidRPr="00D854A0">
        <w:rPr>
          <w:sz w:val="28"/>
          <w:szCs w:val="28"/>
        </w:rPr>
        <w:t xml:space="preserve"> Il contenzioso</w:t>
      </w:r>
      <w:r w:rsidR="00457478" w:rsidRPr="00D854A0">
        <w:rPr>
          <w:sz w:val="28"/>
          <w:szCs w:val="28"/>
        </w:rPr>
        <w:t>,</w:t>
      </w:r>
      <w:r w:rsidRPr="00D854A0">
        <w:rPr>
          <w:sz w:val="28"/>
          <w:szCs w:val="28"/>
        </w:rPr>
        <w:t xml:space="preserve"> </w:t>
      </w:r>
      <w:r w:rsidR="00457478" w:rsidRPr="00D854A0">
        <w:rPr>
          <w:sz w:val="28"/>
          <w:szCs w:val="28"/>
        </w:rPr>
        <w:t xml:space="preserve">insorto </w:t>
      </w:r>
      <w:r w:rsidRPr="00D854A0">
        <w:rPr>
          <w:sz w:val="28"/>
          <w:szCs w:val="28"/>
        </w:rPr>
        <w:t xml:space="preserve">tra Stati membri e Commissione a seguito dell’adozione di queste direttive, </w:t>
      </w:r>
      <w:r w:rsidR="00457478" w:rsidRPr="00D854A0">
        <w:rPr>
          <w:sz w:val="28"/>
          <w:szCs w:val="28"/>
        </w:rPr>
        <w:t xml:space="preserve">è indice della </w:t>
      </w:r>
      <w:r w:rsidRPr="00D854A0">
        <w:rPr>
          <w:sz w:val="28"/>
          <w:szCs w:val="28"/>
        </w:rPr>
        <w:t>riluttanza all’impiego</w:t>
      </w:r>
      <w:r w:rsidR="00E96939" w:rsidRPr="00D854A0">
        <w:rPr>
          <w:sz w:val="28"/>
          <w:szCs w:val="28"/>
        </w:rPr>
        <w:t>,</w:t>
      </w:r>
      <w:r w:rsidRPr="00D854A0">
        <w:rPr>
          <w:sz w:val="28"/>
          <w:szCs w:val="28"/>
        </w:rPr>
        <w:t xml:space="preserve"> da parte della Commissione</w:t>
      </w:r>
      <w:r w:rsidR="00E96939" w:rsidRPr="00D854A0">
        <w:rPr>
          <w:sz w:val="28"/>
          <w:szCs w:val="28"/>
        </w:rPr>
        <w:t>,</w:t>
      </w:r>
      <w:r w:rsidRPr="00D854A0">
        <w:rPr>
          <w:sz w:val="28"/>
          <w:szCs w:val="28"/>
        </w:rPr>
        <w:t xml:space="preserve"> dei </w:t>
      </w:r>
      <w:r w:rsidR="00E96939" w:rsidRPr="00D854A0">
        <w:rPr>
          <w:sz w:val="28"/>
          <w:szCs w:val="28"/>
        </w:rPr>
        <w:t xml:space="preserve">suddetti </w:t>
      </w:r>
      <w:r w:rsidRPr="00D854A0">
        <w:rPr>
          <w:sz w:val="28"/>
          <w:szCs w:val="28"/>
        </w:rPr>
        <w:t>poteri conferiti ex art. 106, paragrafo 3</w:t>
      </w:r>
      <w:r w:rsidR="00B61D3B" w:rsidRPr="00D854A0">
        <w:rPr>
          <w:sz w:val="28"/>
          <w:szCs w:val="28"/>
        </w:rPr>
        <w:t>.</w:t>
      </w:r>
      <w:r w:rsidR="0024707B" w:rsidRPr="00D854A0">
        <w:rPr>
          <w:sz w:val="28"/>
          <w:szCs w:val="28"/>
        </w:rPr>
        <w:t xml:space="preserve"> </w:t>
      </w:r>
    </w:p>
    <w:p w:rsidR="00B61D3B" w:rsidRPr="00D854A0" w:rsidRDefault="00B61D3B" w:rsidP="00DD6540">
      <w:pPr>
        <w:tabs>
          <w:tab w:val="left" w:pos="1896"/>
        </w:tabs>
        <w:jc w:val="both"/>
        <w:rPr>
          <w:b/>
          <w:sz w:val="28"/>
          <w:szCs w:val="28"/>
        </w:rPr>
      </w:pPr>
      <w:r w:rsidRPr="00D854A0">
        <w:rPr>
          <w:b/>
          <w:sz w:val="28"/>
          <w:szCs w:val="28"/>
        </w:rPr>
        <w:t xml:space="preserve">L’avvio di una procedura per l’adozione di una decisione ex art. 106 paragrafo 3 non </w:t>
      </w:r>
      <w:r w:rsidR="0024707B" w:rsidRPr="00D854A0">
        <w:rPr>
          <w:b/>
          <w:sz w:val="28"/>
          <w:szCs w:val="28"/>
        </w:rPr>
        <w:t xml:space="preserve">costituisce </w:t>
      </w:r>
      <w:r w:rsidRPr="00D854A0">
        <w:rPr>
          <w:b/>
          <w:sz w:val="28"/>
          <w:szCs w:val="28"/>
        </w:rPr>
        <w:t>alcun obbligo per la Commissione</w:t>
      </w:r>
      <w:r w:rsidRPr="00D854A0">
        <w:rPr>
          <w:sz w:val="28"/>
          <w:szCs w:val="28"/>
        </w:rPr>
        <w:t>, che ha difatti il potere di valutare la necessità di un’eventuale azione</w:t>
      </w:r>
      <w:r w:rsidRPr="00D854A0">
        <w:rPr>
          <w:b/>
          <w:sz w:val="28"/>
          <w:szCs w:val="28"/>
        </w:rPr>
        <w:t xml:space="preserve">. La Commissione potrebbe anche decidere di aprire, in alternativa, una procedura di infrazione (art. 258 TFUE). </w:t>
      </w:r>
      <w:r w:rsidRPr="00D854A0">
        <w:rPr>
          <w:sz w:val="28"/>
          <w:szCs w:val="28"/>
        </w:rPr>
        <w:t xml:space="preserve">In secondo luogo, </w:t>
      </w:r>
      <w:r w:rsidRPr="00D854A0">
        <w:rPr>
          <w:b/>
          <w:sz w:val="28"/>
          <w:szCs w:val="28"/>
        </w:rPr>
        <w:t>sebbene l’adozione di una decisione ex art. 106 non preveda - a differenza della procedura di infrazione- una fase precontenziosa</w:t>
      </w:r>
      <w:r w:rsidRPr="00D854A0">
        <w:rPr>
          <w:sz w:val="28"/>
          <w:szCs w:val="28"/>
        </w:rPr>
        <w:t xml:space="preserve">, la giurisprudenza ha comunque garantito una serie di diritti di difesa per gli Stati membri coinvolti, quali la </w:t>
      </w:r>
      <w:r w:rsidRPr="00D854A0">
        <w:rPr>
          <w:b/>
          <w:sz w:val="28"/>
          <w:szCs w:val="28"/>
        </w:rPr>
        <w:t>contestazione degli addebiti allo stato e la possibilità di rendere osservazioni da parte di terz</w:t>
      </w:r>
      <w:r w:rsidRPr="00D854A0">
        <w:rPr>
          <w:sz w:val="28"/>
          <w:szCs w:val="28"/>
        </w:rPr>
        <w:t>i, quali, ad esempio, l’impresa beneficiaria della misura contesta ( sent. Corte Giustizia, 12 febbraio 1992, cause riunite C-48/90 e C-66/90, Paesi Bassi e PTT Nederlands c. Commissione).</w:t>
      </w:r>
    </w:p>
    <w:p w:rsidR="007C44D6" w:rsidRPr="00D854A0" w:rsidRDefault="00497156" w:rsidP="007C44D6">
      <w:pPr>
        <w:tabs>
          <w:tab w:val="left" w:pos="1896"/>
        </w:tabs>
        <w:jc w:val="center"/>
        <w:rPr>
          <w:b/>
          <w:sz w:val="28"/>
          <w:szCs w:val="28"/>
        </w:rPr>
      </w:pPr>
      <w:r w:rsidRPr="00D854A0">
        <w:rPr>
          <w:b/>
          <w:sz w:val="28"/>
          <w:szCs w:val="28"/>
        </w:rPr>
        <w:t>-2.b-</w:t>
      </w:r>
      <w:r w:rsidR="007C44D6" w:rsidRPr="00D854A0">
        <w:rPr>
          <w:b/>
          <w:sz w:val="28"/>
          <w:szCs w:val="28"/>
        </w:rPr>
        <w:t>ART. 107 TFUE</w:t>
      </w:r>
    </w:p>
    <w:p w:rsidR="00B614E2" w:rsidRPr="00D854A0" w:rsidRDefault="00B614E2" w:rsidP="00B614E2">
      <w:pPr>
        <w:tabs>
          <w:tab w:val="left" w:pos="1896"/>
        </w:tabs>
        <w:jc w:val="both"/>
        <w:rPr>
          <w:b/>
          <w:sz w:val="28"/>
          <w:szCs w:val="28"/>
        </w:rPr>
      </w:pPr>
      <w:r w:rsidRPr="00D854A0">
        <w:rPr>
          <w:b/>
          <w:sz w:val="28"/>
          <w:szCs w:val="28"/>
        </w:rPr>
        <w:t>L'art. 107 TFUE prevede un divieto generale di concedere aiuti di Stato (paragrafo 1), al fine di evitare che, concedendo vantaggi selettivi a talune imprese, venga falsata la concorrenza nel mercato interno</w:t>
      </w:r>
      <w:r w:rsidRPr="00D854A0">
        <w:rPr>
          <w:sz w:val="28"/>
          <w:szCs w:val="28"/>
        </w:rPr>
        <w:t>. Sono vietati tutti gli aiuti diretti concessi dagli Stati membri (</w:t>
      </w:r>
      <w:r w:rsidRPr="00D854A0">
        <w:rPr>
          <w:b/>
          <w:sz w:val="28"/>
          <w:szCs w:val="28"/>
        </w:rPr>
        <w:t>quali sovvenzioni a fondo perduto, prestiti agevolati, esenzioni</w:t>
      </w:r>
      <w:r w:rsidR="00602283" w:rsidRPr="00D854A0">
        <w:rPr>
          <w:b/>
          <w:sz w:val="28"/>
          <w:szCs w:val="28"/>
        </w:rPr>
        <w:t xml:space="preserve">, </w:t>
      </w:r>
      <w:r w:rsidRPr="00D854A0">
        <w:rPr>
          <w:b/>
          <w:sz w:val="28"/>
          <w:szCs w:val="28"/>
        </w:rPr>
        <w:t>immunità fiscali e garanzie di prestito), c</w:t>
      </w:r>
      <w:r w:rsidRPr="00D854A0">
        <w:rPr>
          <w:sz w:val="28"/>
          <w:szCs w:val="28"/>
        </w:rPr>
        <w:t xml:space="preserve">osì come ogni altro vantaggio concesso a titolo di trattamento preferenziale </w:t>
      </w:r>
      <w:r w:rsidRPr="00D854A0">
        <w:rPr>
          <w:b/>
          <w:sz w:val="28"/>
          <w:szCs w:val="28"/>
        </w:rPr>
        <w:t>a talune imprese o</w:t>
      </w:r>
      <w:r w:rsidR="00602283" w:rsidRPr="00D854A0">
        <w:rPr>
          <w:b/>
          <w:sz w:val="28"/>
          <w:szCs w:val="28"/>
        </w:rPr>
        <w:t xml:space="preserve"> a</w:t>
      </w:r>
      <w:r w:rsidRPr="00D854A0">
        <w:rPr>
          <w:b/>
          <w:sz w:val="28"/>
          <w:szCs w:val="28"/>
        </w:rPr>
        <w:t xml:space="preserve"> talune produzioni</w:t>
      </w:r>
      <w:r w:rsidRPr="00D854A0">
        <w:rPr>
          <w:sz w:val="28"/>
          <w:szCs w:val="28"/>
        </w:rPr>
        <w:t xml:space="preserve"> </w:t>
      </w:r>
      <w:r w:rsidRPr="00D854A0">
        <w:rPr>
          <w:b/>
          <w:sz w:val="28"/>
          <w:szCs w:val="28"/>
        </w:rPr>
        <w:t>che falsino o minaccino di falsare la concorrenza e pregiudichino il commercio tra gli Stati membri.</w:t>
      </w:r>
    </w:p>
    <w:p w:rsidR="00B614E2" w:rsidRPr="00D854A0" w:rsidRDefault="00B614E2" w:rsidP="00B614E2">
      <w:pPr>
        <w:tabs>
          <w:tab w:val="left" w:pos="1896"/>
        </w:tabs>
        <w:jc w:val="both"/>
        <w:rPr>
          <w:sz w:val="28"/>
          <w:szCs w:val="28"/>
        </w:rPr>
      </w:pPr>
      <w:r w:rsidRPr="00D854A0">
        <w:rPr>
          <w:b/>
          <w:sz w:val="28"/>
          <w:szCs w:val="28"/>
        </w:rPr>
        <w:t xml:space="preserve">Il TFUE consente alcune deroghe al divieto generale, se giustificate da obiettivi strategici generali (paragrafi 2 e 3), ad esempio per far fronte a gravi perturbazioni economiche o per motivi di comune interesse europeo. </w:t>
      </w:r>
      <w:r w:rsidRPr="00D854A0">
        <w:rPr>
          <w:sz w:val="28"/>
          <w:szCs w:val="28"/>
        </w:rPr>
        <w:t>Un esempio recente è dato dal quadro di riferimento temporaneo</w:t>
      </w:r>
      <w:r w:rsidRPr="00D854A0">
        <w:rPr>
          <w:b/>
          <w:sz w:val="28"/>
          <w:szCs w:val="28"/>
        </w:rPr>
        <w:t xml:space="preserve"> per le misure di aiuto di Stato a sostegno dell'economia nel contesto dell'epidemia di COVID-19</w:t>
      </w:r>
      <w:r w:rsidRPr="00D854A0">
        <w:rPr>
          <w:sz w:val="28"/>
          <w:szCs w:val="28"/>
        </w:rPr>
        <w:t xml:space="preserve">, adottato in risposta alle gravi perturbazioni economiche causate dalla pandemia. </w:t>
      </w:r>
      <w:r w:rsidRPr="00D854A0">
        <w:rPr>
          <w:b/>
          <w:sz w:val="28"/>
          <w:szCs w:val="28"/>
        </w:rPr>
        <w:t>In passato sono state adottate misure analoghe nel quadro della crisi finanziaria globale</w:t>
      </w:r>
      <w:r w:rsidR="00602283" w:rsidRPr="00D854A0">
        <w:rPr>
          <w:b/>
          <w:sz w:val="28"/>
          <w:szCs w:val="28"/>
        </w:rPr>
        <w:t>,</w:t>
      </w:r>
      <w:r w:rsidRPr="00D854A0">
        <w:rPr>
          <w:sz w:val="28"/>
          <w:szCs w:val="28"/>
        </w:rPr>
        <w:t xml:space="preserve"> per evitare importanti ricadute negative sull'intero sistema finanziario derivanti dal fallimento di un unico istituto finanziario.</w:t>
      </w:r>
    </w:p>
    <w:p w:rsidR="00602283" w:rsidRPr="00D854A0" w:rsidRDefault="00B614E2" w:rsidP="00B614E2">
      <w:pPr>
        <w:tabs>
          <w:tab w:val="left" w:pos="1896"/>
        </w:tabs>
        <w:jc w:val="both"/>
        <w:rPr>
          <w:b/>
          <w:sz w:val="28"/>
          <w:szCs w:val="28"/>
        </w:rPr>
      </w:pPr>
      <w:r w:rsidRPr="00D854A0">
        <w:rPr>
          <w:b/>
          <w:sz w:val="28"/>
          <w:szCs w:val="28"/>
        </w:rPr>
        <w:t xml:space="preserve">Gli Stati membri sono tenuti a comunicare alla Commissione </w:t>
      </w:r>
      <w:r w:rsidR="00602283" w:rsidRPr="00D854A0">
        <w:rPr>
          <w:b/>
          <w:sz w:val="28"/>
          <w:szCs w:val="28"/>
        </w:rPr>
        <w:t xml:space="preserve">Europea </w:t>
      </w:r>
      <w:r w:rsidRPr="00D854A0">
        <w:rPr>
          <w:b/>
          <w:sz w:val="28"/>
          <w:szCs w:val="28"/>
        </w:rPr>
        <w:t>eventuali aiuti di Stato che intendano concedere, a meno che non siano coperti da un'esenzione generale per categoria</w:t>
      </w:r>
      <w:r w:rsidR="00FD3B21" w:rsidRPr="00D854A0">
        <w:rPr>
          <w:b/>
          <w:sz w:val="28"/>
          <w:szCs w:val="28"/>
        </w:rPr>
        <w:t xml:space="preserve">, </w:t>
      </w:r>
      <w:r w:rsidRPr="00D854A0">
        <w:rPr>
          <w:b/>
          <w:sz w:val="28"/>
          <w:szCs w:val="28"/>
        </w:rPr>
        <w:t>come stabilito nel regolamento (CE) n. 800/2008</w:t>
      </w:r>
      <w:r w:rsidR="00FD3B21" w:rsidRPr="00D854A0">
        <w:rPr>
          <w:b/>
          <w:sz w:val="28"/>
          <w:szCs w:val="28"/>
        </w:rPr>
        <w:t xml:space="preserve">, </w:t>
      </w:r>
      <w:r w:rsidRPr="00D854A0">
        <w:rPr>
          <w:b/>
          <w:sz w:val="28"/>
          <w:szCs w:val="28"/>
        </w:rPr>
        <w:t>o si applichi il principio «</w:t>
      </w:r>
      <w:r w:rsidRPr="00D854A0">
        <w:rPr>
          <w:b/>
          <w:i/>
          <w:sz w:val="28"/>
          <w:szCs w:val="28"/>
        </w:rPr>
        <w:t>de minimis</w:t>
      </w:r>
      <w:r w:rsidRPr="00D854A0">
        <w:rPr>
          <w:b/>
          <w:sz w:val="28"/>
          <w:szCs w:val="28"/>
        </w:rPr>
        <w:t>».</w:t>
      </w:r>
      <w:r w:rsidRPr="00D854A0">
        <w:rPr>
          <w:sz w:val="28"/>
          <w:szCs w:val="28"/>
        </w:rPr>
        <w:t xml:space="preserve"> </w:t>
      </w:r>
      <w:r w:rsidRPr="00D854A0">
        <w:rPr>
          <w:b/>
          <w:sz w:val="28"/>
          <w:szCs w:val="28"/>
        </w:rPr>
        <w:t>Le misure di aiuti di Stato possono essere attuate solo previa autorizzazione della Commissione. Quest'ultima è competente a recuperare gli aiuti di Stato incompatibili.</w:t>
      </w:r>
      <w:r w:rsidRPr="00D854A0">
        <w:rPr>
          <w:sz w:val="28"/>
          <w:szCs w:val="28"/>
        </w:rPr>
        <w:t xml:space="preserve"> In una serie di decisioni della Commissione</w:t>
      </w:r>
      <w:r w:rsidRPr="00D854A0">
        <w:rPr>
          <w:b/>
          <w:sz w:val="28"/>
          <w:szCs w:val="28"/>
        </w:rPr>
        <w:t>, il trattamento fiscale agevolato riservato a singole imprese in taluni Stati membri è stato considerato un aiuto illegittimo da recuperare</w:t>
      </w:r>
      <w:r w:rsidRPr="00D854A0">
        <w:rPr>
          <w:sz w:val="28"/>
          <w:szCs w:val="28"/>
        </w:rPr>
        <w:t xml:space="preserve">. Nel 2016 la Commissione ha pertanto </w:t>
      </w:r>
      <w:r w:rsidRPr="00D854A0">
        <w:rPr>
          <w:b/>
          <w:sz w:val="28"/>
          <w:szCs w:val="28"/>
        </w:rPr>
        <w:t xml:space="preserve">deciso che l'Irlanda doveva recuperare 13 miliardi di EUR di imposte da Apple. </w:t>
      </w:r>
    </w:p>
    <w:p w:rsidR="004862BD" w:rsidRPr="00D854A0" w:rsidRDefault="00B614E2" w:rsidP="00B614E2">
      <w:pPr>
        <w:tabs>
          <w:tab w:val="left" w:pos="1896"/>
        </w:tabs>
        <w:jc w:val="both"/>
        <w:rPr>
          <w:b/>
          <w:sz w:val="28"/>
          <w:szCs w:val="28"/>
        </w:rPr>
      </w:pPr>
      <w:r w:rsidRPr="00D854A0">
        <w:rPr>
          <w:sz w:val="28"/>
          <w:szCs w:val="28"/>
        </w:rPr>
        <w:t xml:space="preserve">Sono in corso una serie di revisioni su diversi aspetti della politica dell'UE in materia di aiuti di Stato. </w:t>
      </w:r>
      <w:r w:rsidRPr="00D854A0">
        <w:rPr>
          <w:b/>
          <w:sz w:val="28"/>
          <w:szCs w:val="28"/>
        </w:rPr>
        <w:t>Il controllo dell'adeguatezza del pacchetto per la modernizzazione degli aiuti di Stato, avviato nel 2019, si occupa di effettuare riesami programmati riguardanti, tra l'altro, l'energia e l'ambiente, importanti progetti di comune interesse europeo, l'investimento per il finanziamento del rischio, aeroporti, co</w:t>
      </w:r>
      <w:r w:rsidR="00602283" w:rsidRPr="00D854A0">
        <w:rPr>
          <w:b/>
          <w:sz w:val="28"/>
          <w:szCs w:val="28"/>
        </w:rPr>
        <w:t>mpagnie aeree, et</w:t>
      </w:r>
      <w:r w:rsidRPr="00D854A0">
        <w:rPr>
          <w:b/>
          <w:sz w:val="28"/>
          <w:szCs w:val="28"/>
        </w:rPr>
        <w:t>c.</w:t>
      </w:r>
      <w:r w:rsidR="004862BD" w:rsidRPr="00D854A0">
        <w:rPr>
          <w:b/>
          <w:sz w:val="28"/>
          <w:szCs w:val="28"/>
        </w:rPr>
        <w:t xml:space="preserve">                                                              </w:t>
      </w:r>
    </w:p>
    <w:p w:rsidR="00B614E2" w:rsidRPr="00D854A0" w:rsidRDefault="00497156" w:rsidP="004862BD">
      <w:pPr>
        <w:tabs>
          <w:tab w:val="left" w:pos="1896"/>
        </w:tabs>
        <w:jc w:val="center"/>
        <w:rPr>
          <w:b/>
          <w:sz w:val="28"/>
          <w:szCs w:val="28"/>
        </w:rPr>
      </w:pPr>
      <w:r w:rsidRPr="00D854A0">
        <w:rPr>
          <w:b/>
          <w:sz w:val="28"/>
          <w:szCs w:val="28"/>
        </w:rPr>
        <w:t xml:space="preserve">-2.c- </w:t>
      </w:r>
      <w:r w:rsidR="004862BD" w:rsidRPr="00D854A0">
        <w:rPr>
          <w:b/>
          <w:sz w:val="28"/>
          <w:szCs w:val="28"/>
        </w:rPr>
        <w:t>ART. 108 TFUE</w:t>
      </w:r>
    </w:p>
    <w:p w:rsidR="00C27B96" w:rsidRPr="00D854A0" w:rsidRDefault="00C27B96" w:rsidP="00C27B96">
      <w:pPr>
        <w:tabs>
          <w:tab w:val="left" w:pos="1896"/>
        </w:tabs>
        <w:jc w:val="both"/>
        <w:rPr>
          <w:sz w:val="28"/>
          <w:szCs w:val="28"/>
        </w:rPr>
      </w:pPr>
      <w:r w:rsidRPr="00D854A0">
        <w:rPr>
          <w:sz w:val="28"/>
          <w:szCs w:val="28"/>
        </w:rPr>
        <w:t xml:space="preserve">A norma </w:t>
      </w:r>
      <w:r w:rsidRPr="00D854A0">
        <w:rPr>
          <w:b/>
          <w:sz w:val="28"/>
          <w:szCs w:val="28"/>
        </w:rPr>
        <w:t>dell'art. 108 del TFUE</w:t>
      </w:r>
      <w:r w:rsidRPr="00D854A0">
        <w:rPr>
          <w:sz w:val="28"/>
          <w:szCs w:val="28"/>
        </w:rPr>
        <w:t xml:space="preserve">, la Commissione procede </w:t>
      </w:r>
      <w:r w:rsidRPr="00D854A0">
        <w:rPr>
          <w:b/>
          <w:sz w:val="28"/>
          <w:szCs w:val="28"/>
        </w:rPr>
        <w:t>all'esame permanente dei regimi di aiuti esistenti e valuta i progetti di uno Stato membro diretti a istituire nuovi aiuti o a modificare aiuti esistenti</w:t>
      </w:r>
      <w:r w:rsidRPr="00D854A0">
        <w:rPr>
          <w:sz w:val="28"/>
          <w:szCs w:val="28"/>
        </w:rPr>
        <w:t>. Affinché la Commissione possa svolgere efficacemente tale esame, gli Stati membri devono cooperare fornendo tutte le informazioni pertinenti e notificando le misure di aiuto di Stato.</w:t>
      </w:r>
    </w:p>
    <w:p w:rsidR="008116E4" w:rsidRPr="00D854A0" w:rsidRDefault="00C27B96" w:rsidP="00C27B96">
      <w:pPr>
        <w:tabs>
          <w:tab w:val="left" w:pos="1896"/>
        </w:tabs>
        <w:jc w:val="both"/>
        <w:rPr>
          <w:sz w:val="28"/>
          <w:szCs w:val="28"/>
        </w:rPr>
      </w:pPr>
      <w:r w:rsidRPr="00D854A0">
        <w:rPr>
          <w:b/>
          <w:sz w:val="28"/>
          <w:szCs w:val="28"/>
        </w:rPr>
        <w:t>Gli Stati membri hanno l'obbligo</w:t>
      </w:r>
      <w:r w:rsidR="00602283" w:rsidRPr="00D854A0">
        <w:rPr>
          <w:b/>
          <w:sz w:val="28"/>
          <w:szCs w:val="28"/>
        </w:rPr>
        <w:t>,</w:t>
      </w:r>
      <w:r w:rsidRPr="00D854A0">
        <w:rPr>
          <w:b/>
          <w:sz w:val="28"/>
          <w:szCs w:val="28"/>
        </w:rPr>
        <w:t xml:space="preserve"> da un lato</w:t>
      </w:r>
      <w:r w:rsidR="00602283" w:rsidRPr="00D854A0">
        <w:rPr>
          <w:b/>
          <w:sz w:val="28"/>
          <w:szCs w:val="28"/>
        </w:rPr>
        <w:t>,</w:t>
      </w:r>
      <w:r w:rsidRPr="00D854A0">
        <w:rPr>
          <w:b/>
          <w:sz w:val="28"/>
          <w:szCs w:val="28"/>
        </w:rPr>
        <w:t xml:space="preserve"> di notificare alla Commissione qualsiasi misura destinata a istituire nuovi aiuti o a modificare aiuti esistenti e, dall'altro, di non dare esecuzione a tale misura prima che la Commissione ne abbia valutato la compatibilità con il mercato interno </w:t>
      </w:r>
      <w:r w:rsidRPr="00D854A0">
        <w:rPr>
          <w:b/>
          <w:i/>
          <w:sz w:val="28"/>
          <w:szCs w:val="28"/>
        </w:rPr>
        <w:t>(«clausola di sospensione</w:t>
      </w:r>
      <w:r w:rsidRPr="00D854A0">
        <w:rPr>
          <w:b/>
          <w:sz w:val="28"/>
          <w:szCs w:val="28"/>
        </w:rPr>
        <w:t>»).</w:t>
      </w:r>
      <w:r w:rsidRPr="00D854A0">
        <w:rPr>
          <w:sz w:val="28"/>
          <w:szCs w:val="28"/>
        </w:rPr>
        <w:t xml:space="preserve">  </w:t>
      </w:r>
    </w:p>
    <w:p w:rsidR="008116E4" w:rsidRPr="00D854A0" w:rsidRDefault="008116E4" w:rsidP="008116E4">
      <w:pPr>
        <w:tabs>
          <w:tab w:val="left" w:pos="1896"/>
        </w:tabs>
        <w:jc w:val="both"/>
        <w:rPr>
          <w:b/>
          <w:sz w:val="28"/>
          <w:szCs w:val="28"/>
        </w:rPr>
      </w:pPr>
      <w:r w:rsidRPr="00D854A0">
        <w:rPr>
          <w:b/>
          <w:sz w:val="28"/>
          <w:szCs w:val="28"/>
        </w:rPr>
        <w:t>Gli obblighi di notifica e di sospensione derivanti dal TFUE sono vincolanti non solo per gli organi giurisdizionali nazionali, ma anche per tutti gli organi amministrativi degli Stati membri.</w:t>
      </w:r>
    </w:p>
    <w:p w:rsidR="00C27B96" w:rsidRPr="00D854A0" w:rsidRDefault="00C27B96" w:rsidP="00C27B96">
      <w:pPr>
        <w:tabs>
          <w:tab w:val="left" w:pos="1896"/>
        </w:tabs>
        <w:jc w:val="both"/>
        <w:rPr>
          <w:sz w:val="28"/>
          <w:szCs w:val="28"/>
        </w:rPr>
      </w:pPr>
      <w:r w:rsidRPr="00D854A0">
        <w:rPr>
          <w:b/>
          <w:sz w:val="28"/>
          <w:szCs w:val="28"/>
        </w:rPr>
        <w:t>La clausola di sospensione derivante dall'articolo 108, paragrafo 3</w:t>
      </w:r>
      <w:r w:rsidRPr="00D854A0">
        <w:rPr>
          <w:sz w:val="28"/>
          <w:szCs w:val="28"/>
        </w:rPr>
        <w:t xml:space="preserve">, </w:t>
      </w:r>
      <w:r w:rsidRPr="00D854A0">
        <w:rPr>
          <w:b/>
          <w:sz w:val="28"/>
          <w:szCs w:val="28"/>
        </w:rPr>
        <w:t>del TFUE</w:t>
      </w:r>
      <w:r w:rsidRPr="00D854A0">
        <w:rPr>
          <w:sz w:val="28"/>
          <w:szCs w:val="28"/>
        </w:rPr>
        <w:t xml:space="preserve"> ha un effetto diretto: </w:t>
      </w:r>
      <w:r w:rsidRPr="00D854A0">
        <w:rPr>
          <w:b/>
          <w:sz w:val="28"/>
          <w:szCs w:val="28"/>
        </w:rPr>
        <w:t>conferisce ai singoli diritti che possono essere fatti valere dinanzi ai giudici nazionali</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Una misura è soggetta all'obbligo di sospensione di cui all'articolo 108, paragrafo 3, del TFUE, solo </w:t>
      </w:r>
      <w:r w:rsidR="00457478" w:rsidRPr="00D854A0">
        <w:rPr>
          <w:sz w:val="28"/>
          <w:szCs w:val="28"/>
        </w:rPr>
        <w:t xml:space="preserve">al verificarsi dei seguenti presupposti: a) </w:t>
      </w:r>
      <w:r w:rsidR="00F7469F" w:rsidRPr="00D854A0">
        <w:rPr>
          <w:b/>
          <w:sz w:val="28"/>
          <w:szCs w:val="28"/>
        </w:rPr>
        <w:t xml:space="preserve">che </w:t>
      </w:r>
      <w:r w:rsidRPr="00D854A0">
        <w:rPr>
          <w:b/>
          <w:sz w:val="28"/>
          <w:szCs w:val="28"/>
        </w:rPr>
        <w:t>la misura configur</w:t>
      </w:r>
      <w:r w:rsidR="00F7469F" w:rsidRPr="00D854A0">
        <w:rPr>
          <w:b/>
          <w:sz w:val="28"/>
          <w:szCs w:val="28"/>
        </w:rPr>
        <w:t>i</w:t>
      </w:r>
      <w:r w:rsidRPr="00D854A0">
        <w:rPr>
          <w:b/>
          <w:sz w:val="28"/>
          <w:szCs w:val="28"/>
        </w:rPr>
        <w:t xml:space="preserve"> un nuovo aiuto</w:t>
      </w:r>
      <w:r w:rsidR="00457478" w:rsidRPr="00D854A0">
        <w:rPr>
          <w:b/>
          <w:sz w:val="28"/>
          <w:szCs w:val="28"/>
        </w:rPr>
        <w:t>:</w:t>
      </w:r>
      <w:r w:rsidRPr="00D854A0">
        <w:rPr>
          <w:sz w:val="28"/>
          <w:szCs w:val="28"/>
        </w:rPr>
        <w:t xml:space="preserve"> </w:t>
      </w:r>
      <w:r w:rsidR="00457478" w:rsidRPr="00D854A0">
        <w:rPr>
          <w:sz w:val="28"/>
          <w:szCs w:val="28"/>
        </w:rPr>
        <w:t xml:space="preserve">definizione che </w:t>
      </w:r>
      <w:r w:rsidRPr="00D854A0">
        <w:rPr>
          <w:sz w:val="28"/>
          <w:szCs w:val="28"/>
        </w:rPr>
        <w:t>comprende anche l</w:t>
      </w:r>
      <w:r w:rsidR="00457478" w:rsidRPr="00D854A0">
        <w:rPr>
          <w:sz w:val="28"/>
          <w:szCs w:val="28"/>
        </w:rPr>
        <w:t>’ipotesi dell</w:t>
      </w:r>
      <w:r w:rsidR="00562AB2" w:rsidRPr="00D854A0">
        <w:rPr>
          <w:sz w:val="28"/>
          <w:szCs w:val="28"/>
        </w:rPr>
        <w:t xml:space="preserve">a rimodulazione </w:t>
      </w:r>
      <w:r w:rsidRPr="00D854A0">
        <w:rPr>
          <w:sz w:val="28"/>
          <w:szCs w:val="28"/>
        </w:rPr>
        <w:t xml:space="preserve">di un aiuto </w:t>
      </w:r>
      <w:r w:rsidR="00F7469F" w:rsidRPr="00D854A0">
        <w:rPr>
          <w:sz w:val="28"/>
          <w:szCs w:val="28"/>
        </w:rPr>
        <w:t xml:space="preserve">già </w:t>
      </w:r>
      <w:r w:rsidRPr="00D854A0">
        <w:rPr>
          <w:sz w:val="28"/>
          <w:szCs w:val="28"/>
        </w:rPr>
        <w:t>esistente</w:t>
      </w:r>
      <w:r w:rsidR="00457478" w:rsidRPr="00D854A0">
        <w:rPr>
          <w:sz w:val="28"/>
          <w:szCs w:val="28"/>
        </w:rPr>
        <w:t xml:space="preserve">; b) </w:t>
      </w:r>
      <w:r w:rsidR="00F7469F" w:rsidRPr="00D854A0">
        <w:rPr>
          <w:sz w:val="28"/>
          <w:szCs w:val="28"/>
        </w:rPr>
        <w:t>che</w:t>
      </w:r>
      <w:r w:rsidRPr="00D854A0">
        <w:rPr>
          <w:sz w:val="28"/>
          <w:szCs w:val="28"/>
        </w:rPr>
        <w:t xml:space="preserve"> la </w:t>
      </w:r>
      <w:r w:rsidRPr="00D854A0">
        <w:rPr>
          <w:b/>
          <w:sz w:val="28"/>
          <w:szCs w:val="28"/>
        </w:rPr>
        <w:t xml:space="preserve">misura </w:t>
      </w:r>
      <w:r w:rsidR="00F7469F" w:rsidRPr="00D854A0">
        <w:rPr>
          <w:b/>
          <w:sz w:val="28"/>
          <w:szCs w:val="28"/>
        </w:rPr>
        <w:t xml:space="preserve">sia </w:t>
      </w:r>
      <w:r w:rsidRPr="00D854A0">
        <w:rPr>
          <w:b/>
          <w:sz w:val="28"/>
          <w:szCs w:val="28"/>
        </w:rPr>
        <w:t xml:space="preserve">soggetta all'obbligo di notifica preventiva </w:t>
      </w:r>
      <w:r w:rsidRPr="00D854A0">
        <w:rPr>
          <w:sz w:val="28"/>
          <w:szCs w:val="28"/>
        </w:rPr>
        <w:t>di cui all'articolo 108, paragrafo 3, del TFUE.</w:t>
      </w:r>
    </w:p>
    <w:p w:rsidR="00C618DB" w:rsidRPr="00D854A0" w:rsidRDefault="00C618DB" w:rsidP="00C618DB">
      <w:pPr>
        <w:tabs>
          <w:tab w:val="left" w:pos="1896"/>
        </w:tabs>
        <w:jc w:val="both"/>
        <w:rPr>
          <w:sz w:val="28"/>
          <w:szCs w:val="28"/>
        </w:rPr>
      </w:pPr>
      <w:r w:rsidRPr="00D854A0">
        <w:rPr>
          <w:sz w:val="28"/>
          <w:szCs w:val="28"/>
        </w:rPr>
        <w:t xml:space="preserve"> Se </w:t>
      </w:r>
      <w:r w:rsidRPr="00D854A0">
        <w:rPr>
          <w:b/>
          <w:sz w:val="28"/>
          <w:szCs w:val="28"/>
        </w:rPr>
        <w:t>una misura non costituisce un nuovo aiuto</w:t>
      </w:r>
      <w:r w:rsidRPr="00D854A0">
        <w:rPr>
          <w:sz w:val="28"/>
          <w:szCs w:val="28"/>
        </w:rPr>
        <w:t xml:space="preserve">, gli Stati membri possono </w:t>
      </w:r>
      <w:r w:rsidRPr="00D854A0">
        <w:rPr>
          <w:b/>
          <w:sz w:val="28"/>
          <w:szCs w:val="28"/>
        </w:rPr>
        <w:t xml:space="preserve">attuarla </w:t>
      </w:r>
      <w:r w:rsidR="00562AB2" w:rsidRPr="00D854A0">
        <w:rPr>
          <w:b/>
          <w:sz w:val="28"/>
          <w:szCs w:val="28"/>
        </w:rPr>
        <w:t xml:space="preserve">anche </w:t>
      </w:r>
      <w:r w:rsidRPr="00D854A0">
        <w:rPr>
          <w:b/>
          <w:sz w:val="28"/>
          <w:szCs w:val="28"/>
        </w:rPr>
        <w:t>senza via notifica alla Commissione</w:t>
      </w:r>
      <w:r w:rsidRPr="00D854A0">
        <w:rPr>
          <w:sz w:val="28"/>
          <w:szCs w:val="28"/>
        </w:rPr>
        <w:t>. Inoltre gli Stati membri possono attuare misure di aiuto che soddisf</w:t>
      </w:r>
      <w:r w:rsidR="00562AB2" w:rsidRPr="00D854A0">
        <w:rPr>
          <w:sz w:val="28"/>
          <w:szCs w:val="28"/>
        </w:rPr>
        <w:t>i</w:t>
      </w:r>
      <w:r w:rsidRPr="00D854A0">
        <w:rPr>
          <w:sz w:val="28"/>
          <w:szCs w:val="28"/>
        </w:rPr>
        <w:t>no tutte le condizioni per beneficiare di un'esenzione dall'obbligo di notifica.</w:t>
      </w:r>
    </w:p>
    <w:p w:rsidR="00C618DB" w:rsidRPr="00D854A0" w:rsidRDefault="00C618DB" w:rsidP="00C618DB">
      <w:pPr>
        <w:tabs>
          <w:tab w:val="left" w:pos="1896"/>
        </w:tabs>
        <w:jc w:val="both"/>
        <w:rPr>
          <w:b/>
          <w:sz w:val="28"/>
          <w:szCs w:val="28"/>
        </w:rPr>
      </w:pPr>
      <w:r w:rsidRPr="00D854A0">
        <w:rPr>
          <w:b/>
          <w:sz w:val="28"/>
          <w:szCs w:val="28"/>
        </w:rPr>
        <w:t>Con i regolamenti «</w:t>
      </w:r>
      <w:r w:rsidRPr="00D854A0">
        <w:rPr>
          <w:b/>
          <w:i/>
          <w:sz w:val="28"/>
          <w:szCs w:val="28"/>
        </w:rPr>
        <w:t>de minimis</w:t>
      </w:r>
      <w:r w:rsidRPr="00D854A0">
        <w:rPr>
          <w:b/>
          <w:sz w:val="28"/>
          <w:szCs w:val="28"/>
        </w:rPr>
        <w:t>»</w:t>
      </w:r>
      <w:r w:rsidR="00562AB2" w:rsidRPr="00D854A0">
        <w:rPr>
          <w:b/>
          <w:sz w:val="28"/>
          <w:szCs w:val="28"/>
        </w:rPr>
        <w:t>,</w:t>
      </w:r>
      <w:r w:rsidRPr="00D854A0">
        <w:rPr>
          <w:b/>
          <w:sz w:val="28"/>
          <w:szCs w:val="28"/>
        </w:rPr>
        <w:t xml:space="preserve"> la Commissione ha stabilito le condizioni in base alle quali si ritiene che un aiuto non incida sugli scambi tra Stati membri e non falsi o minacci di falsare la concorrenza .</w:t>
      </w:r>
    </w:p>
    <w:p w:rsidR="00C618DB" w:rsidRPr="00D854A0" w:rsidRDefault="00C618DB" w:rsidP="00C618DB">
      <w:pPr>
        <w:tabs>
          <w:tab w:val="left" w:pos="1896"/>
        </w:tabs>
        <w:jc w:val="both"/>
        <w:rPr>
          <w:sz w:val="28"/>
          <w:szCs w:val="28"/>
        </w:rPr>
      </w:pPr>
      <w:r w:rsidRPr="00D854A0">
        <w:rPr>
          <w:sz w:val="28"/>
          <w:szCs w:val="28"/>
        </w:rPr>
        <w:t>La Commissione ha inoltre adottato regolamenti di esenzione per categoria</w:t>
      </w:r>
      <w:r w:rsidR="00E95C51" w:rsidRPr="00D854A0">
        <w:rPr>
          <w:sz w:val="28"/>
          <w:szCs w:val="28"/>
        </w:rPr>
        <w:t>,</w:t>
      </w:r>
      <w:r w:rsidRPr="00D854A0">
        <w:rPr>
          <w:sz w:val="28"/>
          <w:szCs w:val="28"/>
        </w:rPr>
        <w:t xml:space="preserve"> che stabiliscono le condizioni in base alle quali le misure di aiuto devono o possono essere considerate compatibili con il mercato interno</w:t>
      </w:r>
      <w:r w:rsidR="00E95C51" w:rsidRPr="00D854A0">
        <w:rPr>
          <w:sz w:val="28"/>
          <w:szCs w:val="28"/>
        </w:rPr>
        <w:t>,</w:t>
      </w:r>
      <w:r w:rsidRPr="00D854A0">
        <w:rPr>
          <w:sz w:val="28"/>
          <w:szCs w:val="28"/>
        </w:rPr>
        <w:t xml:space="preserve"> ai sensi dell'art</w:t>
      </w:r>
      <w:r w:rsidR="00FC522B" w:rsidRPr="00D854A0">
        <w:rPr>
          <w:sz w:val="28"/>
          <w:szCs w:val="28"/>
        </w:rPr>
        <w:t>.</w:t>
      </w:r>
      <w:r w:rsidRPr="00D854A0">
        <w:rPr>
          <w:sz w:val="28"/>
          <w:szCs w:val="28"/>
        </w:rPr>
        <w:t xml:space="preserve"> 107, paragrafi 2 o 3 .</w:t>
      </w:r>
    </w:p>
    <w:p w:rsidR="00E95C51" w:rsidRPr="00D854A0" w:rsidRDefault="00E95C51" w:rsidP="00C618DB">
      <w:pPr>
        <w:tabs>
          <w:tab w:val="left" w:pos="1896"/>
        </w:tabs>
        <w:jc w:val="both"/>
        <w:rPr>
          <w:b/>
          <w:sz w:val="28"/>
          <w:szCs w:val="28"/>
        </w:rPr>
      </w:pPr>
      <w:r w:rsidRPr="00D854A0">
        <w:rPr>
          <w:b/>
          <w:sz w:val="28"/>
          <w:szCs w:val="28"/>
        </w:rPr>
        <w:t xml:space="preserve">La </w:t>
      </w:r>
      <w:r w:rsidR="00C618DB" w:rsidRPr="00D854A0">
        <w:rPr>
          <w:b/>
          <w:sz w:val="28"/>
          <w:szCs w:val="28"/>
        </w:rPr>
        <w:t>decisio</w:t>
      </w:r>
      <w:r w:rsidRPr="00D854A0">
        <w:rPr>
          <w:b/>
          <w:sz w:val="28"/>
          <w:szCs w:val="28"/>
        </w:rPr>
        <w:t>ne della Commissione 2012/21/UE</w:t>
      </w:r>
      <w:r w:rsidR="00C618DB" w:rsidRPr="00D854A0">
        <w:rPr>
          <w:b/>
          <w:sz w:val="28"/>
          <w:szCs w:val="28"/>
        </w:rPr>
        <w:t>, in merito gli aiuti di Stato a favore dei servizi di interesse economico generale e il regolamento (CE) n. 1370/2007 del Parlamento europeo e del Consiglio</w:t>
      </w:r>
      <w:r w:rsidR="00C618DB" w:rsidRPr="00D854A0">
        <w:rPr>
          <w:sz w:val="28"/>
          <w:szCs w:val="28"/>
        </w:rPr>
        <w:t xml:space="preserve">, con particolare </w:t>
      </w:r>
      <w:r w:rsidR="00C618DB" w:rsidRPr="00D854A0">
        <w:rPr>
          <w:b/>
          <w:sz w:val="28"/>
          <w:szCs w:val="28"/>
        </w:rPr>
        <w:t>riguardo ai servizi pubblici di trasporto passeggeri su strada e per ferrovia</w:t>
      </w:r>
      <w:r w:rsidR="00C618DB" w:rsidRPr="00D854A0">
        <w:rPr>
          <w:sz w:val="28"/>
          <w:szCs w:val="28"/>
        </w:rPr>
        <w:t xml:space="preserve">, hanno stabilito le condizioni in base alle quali </w:t>
      </w:r>
      <w:r w:rsidR="00C618DB" w:rsidRPr="00D854A0">
        <w:rPr>
          <w:b/>
          <w:sz w:val="28"/>
          <w:szCs w:val="28"/>
        </w:rPr>
        <w:t>considerare le compensazioni per gli obblighi di servizio pubblico compatibili con il mercato interno</w:t>
      </w:r>
      <w:r w:rsidR="00FC522B" w:rsidRPr="00D854A0">
        <w:rPr>
          <w:b/>
          <w:sz w:val="28"/>
          <w:szCs w:val="28"/>
        </w:rPr>
        <w:t>,</w:t>
      </w:r>
      <w:r w:rsidR="00C618DB" w:rsidRPr="00D854A0">
        <w:rPr>
          <w:b/>
          <w:sz w:val="28"/>
          <w:szCs w:val="28"/>
        </w:rPr>
        <w:t xml:space="preserve"> ai sensi dell'articolo 106, paragrafo 2, e dell'articolo 93 del TFUE.</w:t>
      </w:r>
    </w:p>
    <w:p w:rsidR="00DD7727" w:rsidRPr="00D854A0" w:rsidRDefault="00497156" w:rsidP="00497156">
      <w:pPr>
        <w:tabs>
          <w:tab w:val="left" w:pos="1896"/>
        </w:tabs>
        <w:jc w:val="center"/>
        <w:rPr>
          <w:b/>
          <w:sz w:val="28"/>
          <w:szCs w:val="28"/>
        </w:rPr>
      </w:pPr>
      <w:r w:rsidRPr="00D854A0">
        <w:rPr>
          <w:b/>
          <w:sz w:val="28"/>
          <w:szCs w:val="28"/>
        </w:rPr>
        <w:t>-2.d-</w:t>
      </w:r>
      <w:r w:rsidR="00DD7727" w:rsidRPr="00D854A0">
        <w:rPr>
          <w:b/>
          <w:sz w:val="28"/>
          <w:szCs w:val="28"/>
        </w:rPr>
        <w:t>Applicazione delle condizioni dei regolamenti di esenzione per categoria</w:t>
      </w:r>
    </w:p>
    <w:p w:rsidR="00DD7727" w:rsidRPr="00D854A0" w:rsidRDefault="00DD7727" w:rsidP="00DD7727">
      <w:pPr>
        <w:tabs>
          <w:tab w:val="left" w:pos="1896"/>
        </w:tabs>
        <w:jc w:val="both"/>
        <w:rPr>
          <w:sz w:val="28"/>
          <w:szCs w:val="28"/>
        </w:rPr>
      </w:pPr>
      <w:r w:rsidRPr="00D854A0">
        <w:rPr>
          <w:sz w:val="28"/>
          <w:szCs w:val="28"/>
        </w:rPr>
        <w:t>Gli Stati membri possono contare sul fatto che una misura sia esentata dall'obbligo di notifica</w:t>
      </w:r>
      <w:r w:rsidR="006F0018" w:rsidRPr="00D854A0">
        <w:rPr>
          <w:sz w:val="28"/>
          <w:szCs w:val="28"/>
        </w:rPr>
        <w:t>,</w:t>
      </w:r>
      <w:r w:rsidRPr="00D854A0">
        <w:rPr>
          <w:sz w:val="28"/>
          <w:szCs w:val="28"/>
        </w:rPr>
        <w:t xml:space="preserve"> se soddisfa le condizioni generali e specifiche previste dai regolamenti di esenzione per categoria. Tuttavia</w:t>
      </w:r>
      <w:r w:rsidR="006F0018" w:rsidRPr="00D854A0">
        <w:rPr>
          <w:sz w:val="28"/>
          <w:szCs w:val="28"/>
        </w:rPr>
        <w:t>,</w:t>
      </w:r>
      <w:r w:rsidRPr="00D854A0">
        <w:rPr>
          <w:sz w:val="28"/>
          <w:szCs w:val="28"/>
        </w:rPr>
        <w:t xml:space="preserve"> se uno Stato membro attua una misura di aiuto che </w:t>
      </w:r>
      <w:r w:rsidRPr="00D854A0">
        <w:rPr>
          <w:b/>
          <w:sz w:val="28"/>
          <w:szCs w:val="28"/>
        </w:rPr>
        <w:t>non soddisfa tutte le condizioni</w:t>
      </w:r>
      <w:r w:rsidRPr="00D854A0">
        <w:rPr>
          <w:sz w:val="28"/>
          <w:szCs w:val="28"/>
        </w:rPr>
        <w:t xml:space="preserve"> dell'esenzione per categoria </w:t>
      </w:r>
      <w:r w:rsidR="00EB7E08" w:rsidRPr="00D854A0">
        <w:rPr>
          <w:sz w:val="28"/>
          <w:szCs w:val="28"/>
        </w:rPr>
        <w:t>-</w:t>
      </w:r>
      <w:r w:rsidRPr="00D854A0">
        <w:rPr>
          <w:sz w:val="28"/>
          <w:szCs w:val="28"/>
        </w:rPr>
        <w:t>applicabile senza previa notifica alla Commissione</w:t>
      </w:r>
      <w:r w:rsidR="00EB7E08" w:rsidRPr="00D854A0">
        <w:rPr>
          <w:sz w:val="28"/>
          <w:szCs w:val="28"/>
        </w:rPr>
        <w:t>-</w:t>
      </w:r>
      <w:r w:rsidRPr="00D854A0">
        <w:rPr>
          <w:sz w:val="28"/>
          <w:szCs w:val="28"/>
        </w:rPr>
        <w:t xml:space="preserve"> </w:t>
      </w:r>
      <w:r w:rsidRPr="00D854A0">
        <w:rPr>
          <w:b/>
          <w:sz w:val="28"/>
          <w:szCs w:val="28"/>
        </w:rPr>
        <w:t>l'attuazione di tale aiuto è illegale</w:t>
      </w:r>
      <w:r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Quando </w:t>
      </w:r>
      <w:r w:rsidRPr="00D854A0">
        <w:rPr>
          <w:b/>
          <w:sz w:val="28"/>
          <w:szCs w:val="28"/>
        </w:rPr>
        <w:t>i giudici nazionali</w:t>
      </w:r>
      <w:r w:rsidRPr="00D854A0">
        <w:rPr>
          <w:sz w:val="28"/>
          <w:szCs w:val="28"/>
        </w:rPr>
        <w:t xml:space="preserve"> valutano se una misura di aiuto di Stato è stata attuata legittimamente, devono verificare se sono state rispettate </w:t>
      </w:r>
      <w:r w:rsidRPr="00D854A0">
        <w:rPr>
          <w:b/>
          <w:sz w:val="28"/>
          <w:szCs w:val="28"/>
        </w:rPr>
        <w:t>le condizioni d</w:t>
      </w:r>
      <w:r w:rsidR="00206397" w:rsidRPr="00D854A0">
        <w:rPr>
          <w:b/>
          <w:sz w:val="28"/>
          <w:szCs w:val="28"/>
        </w:rPr>
        <w:t xml:space="preserve">el </w:t>
      </w:r>
      <w:r w:rsidRPr="00D854A0">
        <w:rPr>
          <w:b/>
          <w:sz w:val="28"/>
          <w:szCs w:val="28"/>
        </w:rPr>
        <w:t>regolamento di esenzione per categoria, per stabilire se la misura era esente dall'obbligo di notifica.</w:t>
      </w:r>
      <w:r w:rsidRPr="00D854A0">
        <w:rPr>
          <w:sz w:val="28"/>
          <w:szCs w:val="28"/>
        </w:rPr>
        <w:t xml:space="preserve"> </w:t>
      </w:r>
      <w:r w:rsidRPr="00D854A0">
        <w:rPr>
          <w:b/>
          <w:sz w:val="28"/>
          <w:szCs w:val="28"/>
        </w:rPr>
        <w:t>La Corte di giustizia ha definito l'ambito delle competenze dei giudici nazionali quando essi stabiliscono se le condizioni</w:t>
      </w:r>
      <w:r w:rsidRPr="00D854A0">
        <w:rPr>
          <w:sz w:val="28"/>
          <w:szCs w:val="28"/>
        </w:rPr>
        <w:t xml:space="preserve"> del regolamento generale di esenzione per categoria siano state applicate correttamente, </w:t>
      </w:r>
      <w:r w:rsidR="00206397" w:rsidRPr="00D854A0">
        <w:rPr>
          <w:sz w:val="28"/>
          <w:szCs w:val="28"/>
        </w:rPr>
        <w:t>delineando, quindi, l’ambito entro cui i giudici nazionali possa</w:t>
      </w:r>
      <w:r w:rsidRPr="00D854A0">
        <w:rPr>
          <w:sz w:val="28"/>
          <w:szCs w:val="28"/>
        </w:rPr>
        <w:t>no interpretarne le disposizioni.</w:t>
      </w:r>
    </w:p>
    <w:p w:rsidR="00DD7727" w:rsidRPr="00D854A0" w:rsidRDefault="0023625C" w:rsidP="00DD7727">
      <w:pPr>
        <w:tabs>
          <w:tab w:val="left" w:pos="1896"/>
        </w:tabs>
        <w:jc w:val="both"/>
        <w:rPr>
          <w:sz w:val="28"/>
          <w:szCs w:val="28"/>
        </w:rPr>
      </w:pPr>
      <w:r w:rsidRPr="00D854A0">
        <w:rPr>
          <w:b/>
          <w:sz w:val="28"/>
          <w:szCs w:val="28"/>
        </w:rPr>
        <w:t>Premesso che l</w:t>
      </w:r>
      <w:r w:rsidR="00DD7727" w:rsidRPr="00D854A0">
        <w:rPr>
          <w:b/>
          <w:sz w:val="28"/>
          <w:szCs w:val="28"/>
        </w:rPr>
        <w:t>'adozione dei regolamenti di esenzione per categoria non intende trasferire agli Stati membri la valutazione della compatibilità degli aiuti di Stato con il mercato interno</w:t>
      </w:r>
      <w:r w:rsidR="00EB7E08" w:rsidRPr="00D854A0">
        <w:rPr>
          <w:b/>
          <w:sz w:val="28"/>
          <w:szCs w:val="28"/>
        </w:rPr>
        <w:t xml:space="preserve"> -</w:t>
      </w:r>
      <w:r w:rsidR="00DD7727" w:rsidRPr="00D854A0">
        <w:rPr>
          <w:sz w:val="28"/>
          <w:szCs w:val="28"/>
        </w:rPr>
        <w:t>che rimane di competenza esclusiva della Commissione</w:t>
      </w:r>
      <w:r w:rsidR="00EB7E08" w:rsidRPr="00D854A0">
        <w:rPr>
          <w:sz w:val="28"/>
          <w:szCs w:val="28"/>
        </w:rPr>
        <w:t>-</w:t>
      </w:r>
      <w:r w:rsidRPr="00D854A0">
        <w:rPr>
          <w:sz w:val="28"/>
          <w:szCs w:val="28"/>
        </w:rPr>
        <w:t xml:space="preserve"> s</w:t>
      </w:r>
      <w:r w:rsidR="00DD7727" w:rsidRPr="00D854A0">
        <w:rPr>
          <w:sz w:val="28"/>
          <w:szCs w:val="28"/>
        </w:rPr>
        <w:t xml:space="preserve">petta ai </w:t>
      </w:r>
      <w:r w:rsidR="00DD7727" w:rsidRPr="00D854A0">
        <w:rPr>
          <w:b/>
          <w:sz w:val="28"/>
          <w:szCs w:val="28"/>
        </w:rPr>
        <w:t>giudici nazionali</w:t>
      </w:r>
      <w:r w:rsidR="00DD7727" w:rsidRPr="00D854A0">
        <w:rPr>
          <w:sz w:val="28"/>
          <w:szCs w:val="28"/>
        </w:rPr>
        <w:t xml:space="preserve"> verificare </w:t>
      </w:r>
      <w:r w:rsidR="00DD7727" w:rsidRPr="00D854A0">
        <w:rPr>
          <w:b/>
          <w:sz w:val="28"/>
          <w:szCs w:val="28"/>
        </w:rPr>
        <w:t>se le autorità nazionali abbiano concesso aiuti che soddisf</w:t>
      </w:r>
      <w:r w:rsidR="00996722" w:rsidRPr="00D854A0">
        <w:rPr>
          <w:b/>
          <w:sz w:val="28"/>
          <w:szCs w:val="28"/>
        </w:rPr>
        <w:t>i</w:t>
      </w:r>
      <w:r w:rsidR="00DD7727" w:rsidRPr="00D854A0">
        <w:rPr>
          <w:b/>
          <w:sz w:val="28"/>
          <w:szCs w:val="28"/>
        </w:rPr>
        <w:t xml:space="preserve">no pienamente le condizioni generali e specifiche del regolamento di esenzione per categoria applicabile, </w:t>
      </w:r>
      <w:r w:rsidR="006F0018" w:rsidRPr="00D854A0">
        <w:rPr>
          <w:b/>
          <w:sz w:val="28"/>
          <w:szCs w:val="28"/>
        </w:rPr>
        <w:t xml:space="preserve">che </w:t>
      </w:r>
      <w:r w:rsidR="008116E4" w:rsidRPr="00D854A0">
        <w:rPr>
          <w:b/>
          <w:sz w:val="28"/>
          <w:szCs w:val="28"/>
        </w:rPr>
        <w:t xml:space="preserve">vanno </w:t>
      </w:r>
      <w:r w:rsidR="00DD7727" w:rsidRPr="00D854A0">
        <w:rPr>
          <w:b/>
          <w:sz w:val="28"/>
          <w:szCs w:val="28"/>
        </w:rPr>
        <w:t>interpretate in modo restrittivo</w:t>
      </w:r>
      <w:r w:rsidR="00DD7727"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Qualora l'aiuto </w:t>
      </w:r>
      <w:r w:rsidRPr="00D854A0">
        <w:rPr>
          <w:b/>
          <w:sz w:val="28"/>
          <w:szCs w:val="28"/>
        </w:rPr>
        <w:t>sia stato attuato in base a un regolamento di esenzione per categoria</w:t>
      </w:r>
      <w:r w:rsidR="006F0018" w:rsidRPr="00D854A0">
        <w:rPr>
          <w:b/>
          <w:sz w:val="28"/>
          <w:szCs w:val="28"/>
        </w:rPr>
        <w:t>,</w:t>
      </w:r>
      <w:r w:rsidRPr="00D854A0">
        <w:rPr>
          <w:b/>
          <w:sz w:val="28"/>
          <w:szCs w:val="28"/>
        </w:rPr>
        <w:t xml:space="preserve"> senza soddisfare tutte le condizioni applicabili, il beneficiario di tale aiuto non può nutrire, in quel momento, la legittima aspettativa</w:t>
      </w:r>
      <w:r w:rsidRPr="00D854A0">
        <w:rPr>
          <w:sz w:val="28"/>
          <w:szCs w:val="28"/>
        </w:rPr>
        <w:t xml:space="preserve"> che la concessione dell'aiuto sia legittima</w:t>
      </w:r>
      <w:r w:rsidR="006F0018" w:rsidRPr="00D854A0">
        <w:rPr>
          <w:sz w:val="28"/>
          <w:szCs w:val="28"/>
        </w:rPr>
        <w:t xml:space="preserve">, </w:t>
      </w:r>
      <w:r w:rsidR="006F0018" w:rsidRPr="00D854A0">
        <w:rPr>
          <w:b/>
          <w:sz w:val="28"/>
          <w:szCs w:val="28"/>
        </w:rPr>
        <w:t xml:space="preserve">considerando </w:t>
      </w:r>
      <w:r w:rsidRPr="00D854A0">
        <w:rPr>
          <w:b/>
          <w:sz w:val="28"/>
          <w:szCs w:val="28"/>
        </w:rPr>
        <w:t>che le autorità nazionali non hanno il potere di adottare decisioni definitive che stabiliscano l'assenza di un obbligo di notifica dell'aiuto</w:t>
      </w:r>
      <w:r w:rsidRPr="00D854A0">
        <w:rPr>
          <w:sz w:val="28"/>
          <w:szCs w:val="28"/>
        </w:rPr>
        <w:t>.</w:t>
      </w:r>
    </w:p>
    <w:p w:rsidR="00DD7727" w:rsidRPr="00D854A0" w:rsidRDefault="00497156" w:rsidP="00497156">
      <w:pPr>
        <w:tabs>
          <w:tab w:val="left" w:pos="1896"/>
        </w:tabs>
        <w:jc w:val="center"/>
        <w:rPr>
          <w:b/>
          <w:sz w:val="28"/>
          <w:szCs w:val="28"/>
        </w:rPr>
      </w:pPr>
      <w:r w:rsidRPr="00D854A0">
        <w:rPr>
          <w:b/>
          <w:sz w:val="28"/>
          <w:szCs w:val="28"/>
        </w:rPr>
        <w:t>-2.e-</w:t>
      </w:r>
      <w:r w:rsidR="00DD7727" w:rsidRPr="00D854A0">
        <w:rPr>
          <w:b/>
          <w:sz w:val="28"/>
          <w:szCs w:val="28"/>
        </w:rPr>
        <w:t>Aiuti esistenti</w:t>
      </w:r>
    </w:p>
    <w:p w:rsidR="0023625C" w:rsidRPr="00D854A0" w:rsidRDefault="006F0018" w:rsidP="00DD7727">
      <w:pPr>
        <w:tabs>
          <w:tab w:val="left" w:pos="1896"/>
        </w:tabs>
        <w:jc w:val="both"/>
        <w:rPr>
          <w:sz w:val="28"/>
          <w:szCs w:val="28"/>
        </w:rPr>
      </w:pPr>
      <w:r w:rsidRPr="00D854A0">
        <w:rPr>
          <w:b/>
          <w:sz w:val="28"/>
          <w:szCs w:val="28"/>
        </w:rPr>
        <w:t>G</w:t>
      </w:r>
      <w:r w:rsidR="00DD7727" w:rsidRPr="00D854A0">
        <w:rPr>
          <w:b/>
          <w:sz w:val="28"/>
          <w:szCs w:val="28"/>
        </w:rPr>
        <w:t>li aiuti esistenti non sono soggetti all'obbligo di notifica</w:t>
      </w:r>
      <w:r w:rsidR="00DD7727" w:rsidRPr="00D854A0">
        <w:rPr>
          <w:sz w:val="28"/>
          <w:szCs w:val="28"/>
        </w:rPr>
        <w:t xml:space="preserve">. </w:t>
      </w:r>
      <w:r w:rsidR="00DD7727" w:rsidRPr="00D854A0">
        <w:rPr>
          <w:b/>
          <w:sz w:val="28"/>
          <w:szCs w:val="28"/>
        </w:rPr>
        <w:t>Spetta esclusivamente alla Commissione</w:t>
      </w:r>
      <w:r w:rsidR="00DD7727" w:rsidRPr="00D854A0">
        <w:rPr>
          <w:sz w:val="28"/>
          <w:szCs w:val="28"/>
        </w:rPr>
        <w:t xml:space="preserve"> valutare </w:t>
      </w:r>
      <w:r w:rsidR="00DD7727" w:rsidRPr="00D854A0">
        <w:rPr>
          <w:b/>
          <w:sz w:val="28"/>
          <w:szCs w:val="28"/>
        </w:rPr>
        <w:t>se un aiuto esistente è ancora compatibile con il mercato interno e proporre misure adeguate qualora un regime non sia più considerato compatibile</w:t>
      </w:r>
      <w:r w:rsidR="00DD7727"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Nell'applicare le norme in materia di aiuti di Stato, i </w:t>
      </w:r>
      <w:r w:rsidRPr="00D854A0">
        <w:rPr>
          <w:b/>
          <w:sz w:val="28"/>
          <w:szCs w:val="28"/>
        </w:rPr>
        <w:t>giudici nazionali si limitano a valutare se una misura di aiuto costituisca un aiuto esistente a norma dell'articolo 108, paragrafo 1, del TFUE</w:t>
      </w:r>
      <w:r w:rsidR="001A0F60" w:rsidRPr="00D854A0">
        <w:rPr>
          <w:b/>
          <w:sz w:val="28"/>
          <w:szCs w:val="28"/>
        </w:rPr>
        <w:t xml:space="preserve"> o se</w:t>
      </w:r>
      <w:r w:rsidR="0023625C" w:rsidRPr="00D854A0">
        <w:rPr>
          <w:b/>
          <w:sz w:val="28"/>
          <w:szCs w:val="28"/>
        </w:rPr>
        <w:t xml:space="preserve">, invece, realizzi una </w:t>
      </w:r>
      <w:r w:rsidRPr="00D854A0">
        <w:rPr>
          <w:b/>
          <w:sz w:val="28"/>
          <w:szCs w:val="28"/>
        </w:rPr>
        <w:t>violazione dell'articolo 108, paragrafo 3, del TFUE</w:t>
      </w:r>
      <w:r w:rsidR="001A0F60" w:rsidRPr="00D854A0">
        <w:rPr>
          <w:b/>
          <w:sz w:val="28"/>
          <w:szCs w:val="28"/>
        </w:rPr>
        <w:t>,</w:t>
      </w:r>
      <w:r w:rsidRPr="00D854A0">
        <w:rPr>
          <w:sz w:val="28"/>
          <w:szCs w:val="28"/>
        </w:rPr>
        <w:t xml:space="preserve"> che deve essere rimediata dal giudice nazionale.</w:t>
      </w:r>
    </w:p>
    <w:p w:rsidR="00DD7727" w:rsidRPr="00D854A0" w:rsidRDefault="00DD7727" w:rsidP="00DD7727">
      <w:pPr>
        <w:tabs>
          <w:tab w:val="left" w:pos="1896"/>
        </w:tabs>
        <w:jc w:val="both"/>
        <w:rPr>
          <w:sz w:val="28"/>
          <w:szCs w:val="28"/>
        </w:rPr>
      </w:pPr>
      <w:r w:rsidRPr="00D854A0">
        <w:rPr>
          <w:b/>
          <w:sz w:val="28"/>
          <w:szCs w:val="28"/>
        </w:rPr>
        <w:t>I trattati non forniscono alcuna indicazione sulla classificazione di una misura di aiuto come aiuto esistente</w:t>
      </w:r>
      <w:r w:rsidRPr="00D854A0">
        <w:rPr>
          <w:sz w:val="28"/>
          <w:szCs w:val="28"/>
        </w:rPr>
        <w:t xml:space="preserve">. </w:t>
      </w:r>
      <w:r w:rsidR="0023625C" w:rsidRPr="00D854A0">
        <w:rPr>
          <w:sz w:val="28"/>
          <w:szCs w:val="28"/>
        </w:rPr>
        <w:t xml:space="preserve">Il </w:t>
      </w:r>
      <w:r w:rsidRPr="00D854A0">
        <w:rPr>
          <w:sz w:val="28"/>
          <w:szCs w:val="28"/>
        </w:rPr>
        <w:t>regolamento di procedura definisc</w:t>
      </w:r>
      <w:r w:rsidR="0023625C" w:rsidRPr="00D854A0">
        <w:rPr>
          <w:sz w:val="28"/>
          <w:szCs w:val="28"/>
        </w:rPr>
        <w:t xml:space="preserve">e i presupposti in presenza dei quali un </w:t>
      </w:r>
      <w:r w:rsidRPr="00D854A0">
        <w:rPr>
          <w:sz w:val="28"/>
          <w:szCs w:val="28"/>
        </w:rPr>
        <w:t xml:space="preserve">aiuto </w:t>
      </w:r>
      <w:r w:rsidR="0023625C" w:rsidRPr="00D854A0">
        <w:rPr>
          <w:sz w:val="28"/>
          <w:szCs w:val="28"/>
        </w:rPr>
        <w:t xml:space="preserve">va </w:t>
      </w:r>
      <w:r w:rsidRPr="00D854A0">
        <w:rPr>
          <w:sz w:val="28"/>
          <w:szCs w:val="28"/>
        </w:rPr>
        <w:t>considerato esistente</w:t>
      </w:r>
      <w:r w:rsidR="0023625C" w:rsidRPr="00D854A0">
        <w:rPr>
          <w:sz w:val="28"/>
          <w:szCs w:val="28"/>
        </w:rPr>
        <w:t xml:space="preserve">, ma </w:t>
      </w:r>
      <w:r w:rsidRPr="00D854A0">
        <w:rPr>
          <w:sz w:val="28"/>
          <w:szCs w:val="28"/>
        </w:rPr>
        <w:t>non contiene alcuna disposizione relativa ai poteri e agli obblighi dei giudici nazionali, che continuano a essere soggetti alle disposizioni del TFUE</w:t>
      </w:r>
      <w:r w:rsidR="0023625C" w:rsidRPr="00D854A0">
        <w:rPr>
          <w:sz w:val="28"/>
          <w:szCs w:val="28"/>
        </w:rPr>
        <w:t>, siccome</w:t>
      </w:r>
      <w:r w:rsidRPr="00D854A0">
        <w:rPr>
          <w:sz w:val="28"/>
          <w:szCs w:val="28"/>
        </w:rPr>
        <w:t xml:space="preserve"> interpretate dalla Corte di giustizia</w:t>
      </w:r>
      <w:r w:rsidR="00996722" w:rsidRPr="00D854A0">
        <w:rPr>
          <w:sz w:val="28"/>
          <w:szCs w:val="28"/>
        </w:rPr>
        <w:t xml:space="preserve"> Europea</w:t>
      </w:r>
      <w:r w:rsidRPr="00D854A0">
        <w:rPr>
          <w:sz w:val="28"/>
          <w:szCs w:val="28"/>
        </w:rPr>
        <w:t>.</w:t>
      </w:r>
    </w:p>
    <w:p w:rsidR="0023625C" w:rsidRPr="00D854A0" w:rsidRDefault="00DD7727" w:rsidP="00DD7727">
      <w:pPr>
        <w:tabs>
          <w:tab w:val="left" w:pos="1896"/>
        </w:tabs>
        <w:jc w:val="both"/>
        <w:rPr>
          <w:sz w:val="28"/>
          <w:szCs w:val="28"/>
        </w:rPr>
      </w:pPr>
      <w:r w:rsidRPr="00D854A0">
        <w:rPr>
          <w:b/>
          <w:sz w:val="28"/>
          <w:szCs w:val="28"/>
        </w:rPr>
        <w:t xml:space="preserve"> Per tutelare i diritti dei singoli contro l'attuazione illegale di aiuti di Stato</w:t>
      </w:r>
      <w:r w:rsidRPr="00D854A0">
        <w:rPr>
          <w:sz w:val="28"/>
          <w:szCs w:val="28"/>
        </w:rPr>
        <w:t xml:space="preserve">, </w:t>
      </w:r>
      <w:r w:rsidRPr="00D854A0">
        <w:rPr>
          <w:b/>
          <w:sz w:val="28"/>
          <w:szCs w:val="28"/>
        </w:rPr>
        <w:t>i giudici nazionali</w:t>
      </w:r>
      <w:r w:rsidRPr="00D854A0">
        <w:rPr>
          <w:sz w:val="28"/>
          <w:szCs w:val="28"/>
        </w:rPr>
        <w:t xml:space="preserve"> possono adottare diversi di rimedi</w:t>
      </w:r>
      <w:r w:rsidR="0023625C" w:rsidRPr="00D854A0">
        <w:rPr>
          <w:sz w:val="28"/>
          <w:szCs w:val="28"/>
        </w:rPr>
        <w:t>: p</w:t>
      </w:r>
      <w:r w:rsidRPr="00D854A0">
        <w:rPr>
          <w:b/>
          <w:sz w:val="28"/>
          <w:szCs w:val="28"/>
        </w:rPr>
        <w:t xml:space="preserve">ossono decidere, ad esempio, di sospendere o di porre fine all'attuazione della misura, </w:t>
      </w:r>
      <w:r w:rsidR="00996722" w:rsidRPr="00D854A0">
        <w:rPr>
          <w:b/>
          <w:sz w:val="28"/>
          <w:szCs w:val="28"/>
        </w:rPr>
        <w:t xml:space="preserve">di </w:t>
      </w:r>
      <w:r w:rsidRPr="00D854A0">
        <w:rPr>
          <w:b/>
          <w:sz w:val="28"/>
          <w:szCs w:val="28"/>
        </w:rPr>
        <w:t xml:space="preserve">ordinare il recupero delle somme già erogate o </w:t>
      </w:r>
      <w:r w:rsidR="00996722" w:rsidRPr="00D854A0">
        <w:rPr>
          <w:b/>
          <w:sz w:val="28"/>
          <w:szCs w:val="28"/>
        </w:rPr>
        <w:t xml:space="preserve">di </w:t>
      </w:r>
      <w:r w:rsidRPr="00D854A0">
        <w:rPr>
          <w:b/>
          <w:sz w:val="28"/>
          <w:szCs w:val="28"/>
        </w:rPr>
        <w:t>adottare diverse misure provvisorie per salvaguardare in altro modo gli interessi delle pa</w:t>
      </w:r>
      <w:r w:rsidR="001A0F60" w:rsidRPr="00D854A0">
        <w:rPr>
          <w:b/>
          <w:sz w:val="28"/>
          <w:szCs w:val="28"/>
        </w:rPr>
        <w:t>rti interessate</w:t>
      </w:r>
      <w:r w:rsidRPr="00D854A0">
        <w:rPr>
          <w:sz w:val="28"/>
          <w:szCs w:val="28"/>
        </w:rPr>
        <w:t xml:space="preserve">. </w:t>
      </w:r>
    </w:p>
    <w:p w:rsidR="00DD7727" w:rsidRPr="00D854A0" w:rsidRDefault="0023625C" w:rsidP="00DD7727">
      <w:pPr>
        <w:tabs>
          <w:tab w:val="left" w:pos="1896"/>
        </w:tabs>
        <w:jc w:val="both"/>
        <w:rPr>
          <w:sz w:val="28"/>
          <w:szCs w:val="28"/>
        </w:rPr>
      </w:pPr>
      <w:r w:rsidRPr="00D854A0">
        <w:rPr>
          <w:b/>
          <w:sz w:val="28"/>
          <w:szCs w:val="28"/>
        </w:rPr>
        <w:t>I giudici nazionali</w:t>
      </w:r>
      <w:r w:rsidRPr="00D854A0">
        <w:rPr>
          <w:sz w:val="28"/>
          <w:szCs w:val="28"/>
        </w:rPr>
        <w:t xml:space="preserve"> </w:t>
      </w:r>
      <w:r w:rsidR="00DD7727" w:rsidRPr="00D854A0">
        <w:rPr>
          <w:b/>
          <w:sz w:val="28"/>
          <w:szCs w:val="28"/>
        </w:rPr>
        <w:t>p</w:t>
      </w:r>
      <w:r w:rsidR="008116E4" w:rsidRPr="00D854A0">
        <w:rPr>
          <w:b/>
          <w:sz w:val="28"/>
          <w:szCs w:val="28"/>
        </w:rPr>
        <w:t xml:space="preserve">ossono anche </w:t>
      </w:r>
      <w:r w:rsidR="00DD7727" w:rsidRPr="00D854A0">
        <w:rPr>
          <w:b/>
          <w:sz w:val="28"/>
          <w:szCs w:val="28"/>
        </w:rPr>
        <w:t>pronunciarsi sul risarcimento dei danni subiti da terzi</w:t>
      </w:r>
      <w:r w:rsidRPr="00D854A0">
        <w:rPr>
          <w:b/>
          <w:sz w:val="28"/>
          <w:szCs w:val="28"/>
        </w:rPr>
        <w:t>,</w:t>
      </w:r>
      <w:r w:rsidR="00DD7727" w:rsidRPr="00D854A0">
        <w:rPr>
          <w:b/>
          <w:sz w:val="28"/>
          <w:szCs w:val="28"/>
        </w:rPr>
        <w:t xml:space="preserve"> in conseguenza dell'attuazione illegale dell'aiuto di Stato.</w:t>
      </w:r>
      <w:r w:rsidR="00DD7727" w:rsidRPr="00D854A0">
        <w:rPr>
          <w:sz w:val="28"/>
          <w:szCs w:val="28"/>
        </w:rPr>
        <w:t xml:space="preserve"> In ogni caso, </w:t>
      </w:r>
      <w:r w:rsidR="00DD7727" w:rsidRPr="00D854A0">
        <w:rPr>
          <w:b/>
          <w:sz w:val="28"/>
          <w:szCs w:val="28"/>
        </w:rPr>
        <w:t>i giudici nazionali devono offrire ai singoli la certezza che saranno adottate tutte le misure opportune</w:t>
      </w:r>
      <w:r w:rsidR="00DD7727" w:rsidRPr="00D854A0">
        <w:rPr>
          <w:sz w:val="28"/>
          <w:szCs w:val="28"/>
        </w:rPr>
        <w:t xml:space="preserve">, </w:t>
      </w:r>
      <w:r w:rsidRPr="00D854A0">
        <w:rPr>
          <w:sz w:val="28"/>
          <w:szCs w:val="28"/>
        </w:rPr>
        <w:t xml:space="preserve">in </w:t>
      </w:r>
      <w:r w:rsidR="00DD7727" w:rsidRPr="00D854A0">
        <w:rPr>
          <w:sz w:val="28"/>
          <w:szCs w:val="28"/>
        </w:rPr>
        <w:t>conform</w:t>
      </w:r>
      <w:r w:rsidRPr="00D854A0">
        <w:rPr>
          <w:sz w:val="28"/>
          <w:szCs w:val="28"/>
        </w:rPr>
        <w:t xml:space="preserve">ità alle previsioni del loro </w:t>
      </w:r>
      <w:r w:rsidR="00DD7727" w:rsidRPr="00D854A0">
        <w:rPr>
          <w:sz w:val="28"/>
          <w:szCs w:val="28"/>
        </w:rPr>
        <w:t>diritto nazionale, per far fronte alle conseguenze della violazione dell'articolo 108, paragrafo 3, del TFUE.</w:t>
      </w:r>
    </w:p>
    <w:p w:rsidR="00DD7727" w:rsidRPr="00D854A0" w:rsidRDefault="00497156" w:rsidP="00497156">
      <w:pPr>
        <w:tabs>
          <w:tab w:val="left" w:pos="1896"/>
        </w:tabs>
        <w:jc w:val="center"/>
        <w:rPr>
          <w:b/>
          <w:sz w:val="28"/>
          <w:szCs w:val="28"/>
        </w:rPr>
      </w:pPr>
      <w:r w:rsidRPr="00D854A0">
        <w:rPr>
          <w:b/>
          <w:sz w:val="28"/>
          <w:szCs w:val="28"/>
        </w:rPr>
        <w:t>-2.f-</w:t>
      </w:r>
      <w:r w:rsidR="00DD7727" w:rsidRPr="00D854A0">
        <w:rPr>
          <w:b/>
          <w:sz w:val="28"/>
          <w:szCs w:val="28"/>
        </w:rPr>
        <w:t>Sospensione o cessazione dell'attuazione della misura</w:t>
      </w:r>
    </w:p>
    <w:p w:rsidR="00DD7727" w:rsidRPr="00D854A0" w:rsidRDefault="001A0F60" w:rsidP="00DD7727">
      <w:pPr>
        <w:tabs>
          <w:tab w:val="left" w:pos="1896"/>
        </w:tabs>
        <w:jc w:val="both"/>
        <w:rPr>
          <w:sz w:val="28"/>
          <w:szCs w:val="28"/>
        </w:rPr>
      </w:pPr>
      <w:r w:rsidRPr="00D854A0">
        <w:rPr>
          <w:sz w:val="28"/>
          <w:szCs w:val="28"/>
        </w:rPr>
        <w:t xml:space="preserve">In caso </w:t>
      </w:r>
      <w:r w:rsidR="00DD7727" w:rsidRPr="00D854A0">
        <w:rPr>
          <w:sz w:val="28"/>
          <w:szCs w:val="28"/>
        </w:rPr>
        <w:t>di aiuto di Stato concess</w:t>
      </w:r>
      <w:r w:rsidRPr="00D854A0">
        <w:rPr>
          <w:sz w:val="28"/>
          <w:szCs w:val="28"/>
        </w:rPr>
        <w:t>o</w:t>
      </w:r>
      <w:r w:rsidR="00DD7727" w:rsidRPr="00D854A0">
        <w:rPr>
          <w:sz w:val="28"/>
          <w:szCs w:val="28"/>
        </w:rPr>
        <w:t xml:space="preserve"> in violazione dell'art</w:t>
      </w:r>
      <w:r w:rsidRPr="00D854A0">
        <w:rPr>
          <w:sz w:val="28"/>
          <w:szCs w:val="28"/>
        </w:rPr>
        <w:t>.</w:t>
      </w:r>
      <w:r w:rsidR="00DD7727" w:rsidRPr="00D854A0">
        <w:rPr>
          <w:sz w:val="28"/>
          <w:szCs w:val="28"/>
        </w:rPr>
        <w:t xml:space="preserve"> 108, paragrafo 3, del TFUE, </w:t>
      </w:r>
      <w:r w:rsidR="00DD7727" w:rsidRPr="00D854A0">
        <w:rPr>
          <w:b/>
          <w:sz w:val="28"/>
          <w:szCs w:val="28"/>
        </w:rPr>
        <w:t>i giudici nazionali devono impedir</w:t>
      </w:r>
      <w:r w:rsidR="00E364B0" w:rsidRPr="00D854A0">
        <w:rPr>
          <w:b/>
          <w:sz w:val="28"/>
          <w:szCs w:val="28"/>
        </w:rPr>
        <w:t>n</w:t>
      </w:r>
      <w:r w:rsidR="00DD7727" w:rsidRPr="00D854A0">
        <w:rPr>
          <w:b/>
          <w:sz w:val="28"/>
          <w:szCs w:val="28"/>
        </w:rPr>
        <w:t xml:space="preserve">e </w:t>
      </w:r>
      <w:r w:rsidR="00E364B0" w:rsidRPr="00D854A0">
        <w:rPr>
          <w:b/>
          <w:sz w:val="28"/>
          <w:szCs w:val="28"/>
        </w:rPr>
        <w:t>l’</w:t>
      </w:r>
      <w:r w:rsidR="00DD7727" w:rsidRPr="00D854A0">
        <w:rPr>
          <w:b/>
          <w:sz w:val="28"/>
          <w:szCs w:val="28"/>
        </w:rPr>
        <w:t>attuazione, o sospendendola o ponendovi termine</w:t>
      </w:r>
      <w:r w:rsidR="00E364B0" w:rsidRPr="00D854A0">
        <w:rPr>
          <w:b/>
          <w:sz w:val="28"/>
          <w:szCs w:val="28"/>
        </w:rPr>
        <w:t xml:space="preserve">, </w:t>
      </w:r>
      <w:r w:rsidR="00DD7727" w:rsidRPr="00D854A0">
        <w:rPr>
          <w:b/>
          <w:sz w:val="28"/>
          <w:szCs w:val="28"/>
        </w:rPr>
        <w:t xml:space="preserve">anche nei casi in cui la misura di aiuto di Stato sia entrata in vigore, ma l'aiuto non sia stato </w:t>
      </w:r>
      <w:r w:rsidR="00E364B0" w:rsidRPr="00D854A0">
        <w:rPr>
          <w:b/>
          <w:sz w:val="28"/>
          <w:szCs w:val="28"/>
        </w:rPr>
        <w:t xml:space="preserve">ancora parzialmente o totalmente </w:t>
      </w:r>
      <w:r w:rsidR="00DD7727" w:rsidRPr="00D854A0">
        <w:rPr>
          <w:b/>
          <w:sz w:val="28"/>
          <w:szCs w:val="28"/>
        </w:rPr>
        <w:t>erogato.</w:t>
      </w:r>
    </w:p>
    <w:p w:rsidR="00DD7727" w:rsidRPr="00D854A0" w:rsidRDefault="00DD7727" w:rsidP="00DD7727">
      <w:pPr>
        <w:tabs>
          <w:tab w:val="left" w:pos="1896"/>
        </w:tabs>
        <w:jc w:val="both"/>
        <w:rPr>
          <w:sz w:val="28"/>
          <w:szCs w:val="28"/>
        </w:rPr>
      </w:pPr>
      <w:r w:rsidRPr="00D854A0">
        <w:rPr>
          <w:sz w:val="28"/>
          <w:szCs w:val="28"/>
        </w:rPr>
        <w:t xml:space="preserve">Il diritto dell'Unione </w:t>
      </w:r>
      <w:r w:rsidR="00E364B0" w:rsidRPr="00D854A0">
        <w:rPr>
          <w:sz w:val="28"/>
          <w:szCs w:val="28"/>
        </w:rPr>
        <w:t xml:space="preserve">Europea </w:t>
      </w:r>
      <w:r w:rsidRPr="00D854A0">
        <w:rPr>
          <w:b/>
          <w:sz w:val="28"/>
          <w:szCs w:val="28"/>
        </w:rPr>
        <w:t xml:space="preserve">non impone </w:t>
      </w:r>
      <w:r w:rsidR="00E364B0" w:rsidRPr="00D854A0">
        <w:rPr>
          <w:sz w:val="28"/>
          <w:szCs w:val="28"/>
        </w:rPr>
        <w:t>a</w:t>
      </w:r>
      <w:r w:rsidRPr="00D854A0">
        <w:rPr>
          <w:sz w:val="28"/>
          <w:szCs w:val="28"/>
        </w:rPr>
        <w:t xml:space="preserve">i giudici nazionali </w:t>
      </w:r>
      <w:r w:rsidR="00E364B0" w:rsidRPr="00D854A0">
        <w:rPr>
          <w:sz w:val="28"/>
          <w:szCs w:val="28"/>
        </w:rPr>
        <w:t xml:space="preserve">di assumere </w:t>
      </w:r>
      <w:r w:rsidRPr="00D854A0">
        <w:rPr>
          <w:sz w:val="28"/>
          <w:szCs w:val="28"/>
        </w:rPr>
        <w:t xml:space="preserve">necessariamente </w:t>
      </w:r>
      <w:r w:rsidR="00E364B0" w:rsidRPr="00D854A0">
        <w:rPr>
          <w:b/>
          <w:sz w:val="28"/>
          <w:szCs w:val="28"/>
        </w:rPr>
        <w:t>alcuna conclusione specifica</w:t>
      </w:r>
      <w:r w:rsidR="00E364B0" w:rsidRPr="00D854A0">
        <w:rPr>
          <w:sz w:val="28"/>
          <w:szCs w:val="28"/>
        </w:rPr>
        <w:t xml:space="preserve"> </w:t>
      </w:r>
      <w:r w:rsidR="00B95B5C" w:rsidRPr="00D854A0">
        <w:rPr>
          <w:sz w:val="28"/>
          <w:szCs w:val="28"/>
        </w:rPr>
        <w:t xml:space="preserve">con riferimento </w:t>
      </w:r>
      <w:r w:rsidRPr="00D854A0">
        <w:rPr>
          <w:sz w:val="28"/>
          <w:szCs w:val="28"/>
        </w:rPr>
        <w:t xml:space="preserve">alla </w:t>
      </w:r>
      <w:r w:rsidRPr="00D854A0">
        <w:rPr>
          <w:b/>
          <w:sz w:val="28"/>
          <w:szCs w:val="28"/>
        </w:rPr>
        <w:t>validità dell'atto di concessione dell'aiuto di Stato illegale</w:t>
      </w:r>
      <w:r w:rsidR="00E364B0" w:rsidRPr="00D854A0">
        <w:rPr>
          <w:b/>
          <w:sz w:val="28"/>
          <w:szCs w:val="28"/>
        </w:rPr>
        <w:t xml:space="preserve">, ma </w:t>
      </w:r>
      <w:r w:rsidRPr="00D854A0">
        <w:rPr>
          <w:b/>
          <w:sz w:val="28"/>
          <w:szCs w:val="28"/>
        </w:rPr>
        <w:t xml:space="preserve"> richiede unicamente che </w:t>
      </w:r>
      <w:r w:rsidR="00E364B0" w:rsidRPr="00D854A0">
        <w:rPr>
          <w:b/>
          <w:sz w:val="28"/>
          <w:szCs w:val="28"/>
        </w:rPr>
        <w:t>ess</w:t>
      </w:r>
      <w:r w:rsidRPr="00D854A0">
        <w:rPr>
          <w:b/>
          <w:sz w:val="28"/>
          <w:szCs w:val="28"/>
        </w:rPr>
        <w:t>i  adottino misure effettive per impedire l'erogazione dell'aiuto illegale al beneficiario. Tuttavia</w:t>
      </w:r>
      <w:r w:rsidR="00E364B0" w:rsidRPr="00D854A0">
        <w:rPr>
          <w:b/>
          <w:sz w:val="28"/>
          <w:szCs w:val="28"/>
        </w:rPr>
        <w:t xml:space="preserve">, in alcuni casi, secondo </w:t>
      </w:r>
      <w:r w:rsidRPr="00D854A0">
        <w:rPr>
          <w:b/>
          <w:sz w:val="28"/>
          <w:szCs w:val="28"/>
        </w:rPr>
        <w:t>il diritto nazionale</w:t>
      </w:r>
      <w:r w:rsidR="00E364B0" w:rsidRPr="00D854A0">
        <w:rPr>
          <w:b/>
          <w:sz w:val="28"/>
          <w:szCs w:val="28"/>
        </w:rPr>
        <w:t xml:space="preserve">, </w:t>
      </w:r>
      <w:r w:rsidRPr="00D854A0">
        <w:rPr>
          <w:b/>
          <w:sz w:val="28"/>
          <w:szCs w:val="28"/>
        </w:rPr>
        <w:t>la sospensione dell'illegittima attuazione della misura può essere ottenuta mediante l'annullamento dell'atto di concessione</w:t>
      </w:r>
      <w:r w:rsidR="00B95B5C" w:rsidRPr="00D854A0">
        <w:rPr>
          <w:b/>
          <w:sz w:val="28"/>
          <w:szCs w:val="28"/>
        </w:rPr>
        <w:t xml:space="preserve">, </w:t>
      </w:r>
      <w:r w:rsidR="00B95B5C" w:rsidRPr="00D854A0">
        <w:rPr>
          <w:sz w:val="28"/>
          <w:szCs w:val="28"/>
        </w:rPr>
        <w:t>per cui</w:t>
      </w:r>
      <w:r w:rsidR="00B95B5C" w:rsidRPr="00D854A0">
        <w:rPr>
          <w:b/>
          <w:sz w:val="28"/>
          <w:szCs w:val="28"/>
        </w:rPr>
        <w:t xml:space="preserve"> </w:t>
      </w:r>
      <w:r w:rsidR="00E364B0" w:rsidRPr="00D854A0">
        <w:rPr>
          <w:b/>
          <w:sz w:val="28"/>
          <w:szCs w:val="28"/>
        </w:rPr>
        <w:t xml:space="preserve">può essere </w:t>
      </w:r>
      <w:r w:rsidRPr="00D854A0">
        <w:rPr>
          <w:b/>
          <w:sz w:val="28"/>
          <w:szCs w:val="28"/>
        </w:rPr>
        <w:t>dichiara</w:t>
      </w:r>
      <w:r w:rsidR="00E364B0" w:rsidRPr="00D854A0">
        <w:rPr>
          <w:b/>
          <w:sz w:val="28"/>
          <w:szCs w:val="28"/>
        </w:rPr>
        <w:t>to</w:t>
      </w:r>
      <w:r w:rsidRPr="00D854A0">
        <w:rPr>
          <w:b/>
          <w:sz w:val="28"/>
          <w:szCs w:val="28"/>
        </w:rPr>
        <w:t xml:space="preserve"> nullo il contratto con il quale viene concesso l'aiuto, </w:t>
      </w:r>
      <w:r w:rsidR="00E364B0" w:rsidRPr="00D854A0">
        <w:rPr>
          <w:b/>
          <w:sz w:val="28"/>
          <w:szCs w:val="28"/>
        </w:rPr>
        <w:t xml:space="preserve">può essere </w:t>
      </w:r>
      <w:r w:rsidRPr="00D854A0">
        <w:rPr>
          <w:b/>
          <w:sz w:val="28"/>
          <w:szCs w:val="28"/>
        </w:rPr>
        <w:t>annulla</w:t>
      </w:r>
      <w:r w:rsidR="00E364B0" w:rsidRPr="00D854A0">
        <w:rPr>
          <w:b/>
          <w:sz w:val="28"/>
          <w:szCs w:val="28"/>
        </w:rPr>
        <w:t>ta</w:t>
      </w:r>
      <w:r w:rsidRPr="00D854A0">
        <w:rPr>
          <w:b/>
          <w:sz w:val="28"/>
          <w:szCs w:val="28"/>
        </w:rPr>
        <w:t xml:space="preserve"> la decisione di concessione dell'aiuto delle autorità degli Stati membri </w:t>
      </w:r>
      <w:r w:rsidR="00E364B0" w:rsidRPr="00D854A0">
        <w:rPr>
          <w:b/>
          <w:sz w:val="28"/>
          <w:szCs w:val="28"/>
        </w:rPr>
        <w:t>e/</w:t>
      </w:r>
      <w:r w:rsidRPr="00D854A0">
        <w:rPr>
          <w:b/>
          <w:sz w:val="28"/>
          <w:szCs w:val="28"/>
        </w:rPr>
        <w:t xml:space="preserve">o </w:t>
      </w:r>
      <w:r w:rsidR="00E364B0" w:rsidRPr="00D854A0">
        <w:rPr>
          <w:b/>
          <w:sz w:val="28"/>
          <w:szCs w:val="28"/>
        </w:rPr>
        <w:t xml:space="preserve">può essere </w:t>
      </w:r>
      <w:r w:rsidRPr="00D854A0">
        <w:rPr>
          <w:b/>
          <w:sz w:val="28"/>
          <w:szCs w:val="28"/>
        </w:rPr>
        <w:t>sospe</w:t>
      </w:r>
      <w:r w:rsidR="00E364B0" w:rsidRPr="00D854A0">
        <w:rPr>
          <w:b/>
          <w:sz w:val="28"/>
          <w:szCs w:val="28"/>
        </w:rPr>
        <w:t xml:space="preserve">sa </w:t>
      </w:r>
      <w:r w:rsidRPr="00D854A0">
        <w:rPr>
          <w:b/>
          <w:sz w:val="28"/>
          <w:szCs w:val="28"/>
        </w:rPr>
        <w:t>l'attuazione</w:t>
      </w:r>
      <w:r w:rsidRPr="00D854A0">
        <w:rPr>
          <w:sz w:val="28"/>
          <w:szCs w:val="28"/>
        </w:rPr>
        <w:t xml:space="preserve"> (ad esempio, nei casi in cui l'aiuto è concesso sotto forma di accesso a una struttura o a un servizio).</w:t>
      </w:r>
    </w:p>
    <w:p w:rsidR="00DD7727" w:rsidRPr="00D854A0" w:rsidRDefault="00DD7727" w:rsidP="00DD7727">
      <w:pPr>
        <w:tabs>
          <w:tab w:val="left" w:pos="1896"/>
        </w:tabs>
        <w:jc w:val="both"/>
        <w:rPr>
          <w:sz w:val="28"/>
          <w:szCs w:val="28"/>
        </w:rPr>
      </w:pPr>
      <w:r w:rsidRPr="00D854A0">
        <w:rPr>
          <w:sz w:val="28"/>
          <w:szCs w:val="28"/>
        </w:rPr>
        <w:t xml:space="preserve">Quando l'aiuto è </w:t>
      </w:r>
      <w:r w:rsidRPr="00D854A0">
        <w:rPr>
          <w:b/>
          <w:sz w:val="28"/>
          <w:szCs w:val="28"/>
        </w:rPr>
        <w:t xml:space="preserve">concesso a rate, i giudici nazionali </w:t>
      </w:r>
      <w:r w:rsidR="00B95B5C" w:rsidRPr="00D854A0">
        <w:rPr>
          <w:b/>
          <w:sz w:val="28"/>
          <w:szCs w:val="28"/>
        </w:rPr>
        <w:t xml:space="preserve">possono </w:t>
      </w:r>
      <w:r w:rsidRPr="00D854A0">
        <w:rPr>
          <w:b/>
          <w:sz w:val="28"/>
          <w:szCs w:val="28"/>
        </w:rPr>
        <w:t>ordinare la sospensione dei pagamenti futuri</w:t>
      </w:r>
      <w:r w:rsidRPr="00D854A0">
        <w:rPr>
          <w:sz w:val="28"/>
          <w:szCs w:val="28"/>
        </w:rPr>
        <w:t>.</w:t>
      </w:r>
    </w:p>
    <w:p w:rsidR="00DD7727" w:rsidRPr="00D854A0" w:rsidRDefault="00497156" w:rsidP="00497156">
      <w:pPr>
        <w:tabs>
          <w:tab w:val="left" w:pos="1896"/>
        </w:tabs>
        <w:jc w:val="center"/>
        <w:rPr>
          <w:b/>
          <w:sz w:val="28"/>
          <w:szCs w:val="28"/>
        </w:rPr>
      </w:pPr>
      <w:r w:rsidRPr="00D854A0">
        <w:rPr>
          <w:b/>
          <w:sz w:val="28"/>
          <w:szCs w:val="28"/>
        </w:rPr>
        <w:t>-2.g-</w:t>
      </w:r>
      <w:r w:rsidR="00DD7727" w:rsidRPr="00D854A0">
        <w:rPr>
          <w:b/>
          <w:sz w:val="28"/>
          <w:szCs w:val="28"/>
        </w:rPr>
        <w:t xml:space="preserve"> Recupero</w:t>
      </w:r>
    </w:p>
    <w:p w:rsidR="00DD7727" w:rsidRPr="00D854A0" w:rsidRDefault="00DD7727" w:rsidP="00DD7727">
      <w:pPr>
        <w:tabs>
          <w:tab w:val="left" w:pos="1896"/>
        </w:tabs>
        <w:jc w:val="both"/>
        <w:rPr>
          <w:sz w:val="28"/>
          <w:szCs w:val="28"/>
        </w:rPr>
      </w:pPr>
      <w:r w:rsidRPr="00D854A0">
        <w:rPr>
          <w:sz w:val="28"/>
          <w:szCs w:val="28"/>
        </w:rPr>
        <w:t xml:space="preserve">Quando </w:t>
      </w:r>
      <w:r w:rsidRPr="00D854A0">
        <w:rPr>
          <w:b/>
          <w:sz w:val="28"/>
          <w:szCs w:val="28"/>
        </w:rPr>
        <w:t>l'aiuto illegale è già stato erogato al beneficiario, i giudici nazionali devono, in linea di principio, e in mancanza di una decisione della Commissione che dichiari la compatibilità dell'aiuto, ordinare il recupero</w:t>
      </w:r>
      <w:r w:rsidRPr="00D854A0">
        <w:rPr>
          <w:sz w:val="28"/>
          <w:szCs w:val="28"/>
        </w:rPr>
        <w:t xml:space="preserve"> </w:t>
      </w:r>
      <w:r w:rsidRPr="00D854A0">
        <w:rPr>
          <w:b/>
          <w:sz w:val="28"/>
          <w:szCs w:val="28"/>
        </w:rPr>
        <w:t>integrale dell'importo</w:t>
      </w:r>
      <w:r w:rsidRPr="00D854A0">
        <w:rPr>
          <w:sz w:val="28"/>
          <w:szCs w:val="28"/>
        </w:rPr>
        <w:t xml:space="preserve"> erogato illegalmente. La soppressione degli aiuti mediante il recupero è la logica conseguenza della loro illegalità.</w:t>
      </w:r>
    </w:p>
    <w:p w:rsidR="00483494" w:rsidRPr="00D854A0" w:rsidRDefault="00483494" w:rsidP="00DD7727">
      <w:pPr>
        <w:tabs>
          <w:tab w:val="left" w:pos="1896"/>
        </w:tabs>
        <w:jc w:val="both"/>
        <w:rPr>
          <w:b/>
          <w:sz w:val="28"/>
          <w:szCs w:val="28"/>
        </w:rPr>
      </w:pPr>
      <w:r w:rsidRPr="00D854A0">
        <w:rPr>
          <w:b/>
          <w:sz w:val="28"/>
          <w:szCs w:val="28"/>
        </w:rPr>
        <w:t>Se la Commissione dichiara l'aiuto incompatibile, il diritto dell'Unione impone agli Stati membri di recuperare gli interessi dovuti per la durata dell'aiuto illegale, che va dall'erogazione dell'aiuto fino alla dichiarazione di compatibilità.</w:t>
      </w:r>
    </w:p>
    <w:p w:rsidR="00DD7727" w:rsidRPr="00D854A0" w:rsidRDefault="00483494" w:rsidP="00DD7727">
      <w:pPr>
        <w:tabs>
          <w:tab w:val="left" w:pos="1896"/>
        </w:tabs>
        <w:jc w:val="both"/>
        <w:rPr>
          <w:b/>
          <w:sz w:val="28"/>
          <w:szCs w:val="28"/>
        </w:rPr>
      </w:pPr>
      <w:r w:rsidRPr="00D854A0">
        <w:rPr>
          <w:sz w:val="28"/>
          <w:szCs w:val="28"/>
        </w:rPr>
        <w:t>P</w:t>
      </w:r>
      <w:r w:rsidR="00DD7727" w:rsidRPr="00D854A0">
        <w:rPr>
          <w:sz w:val="28"/>
          <w:szCs w:val="28"/>
        </w:rPr>
        <w:t xml:space="preserve">er ripristinare la situazione esistente prima della concessione dell'aiuto, i giudici nazionali </w:t>
      </w:r>
      <w:r w:rsidR="00DD7727" w:rsidRPr="00D854A0">
        <w:rPr>
          <w:b/>
          <w:sz w:val="28"/>
          <w:szCs w:val="28"/>
        </w:rPr>
        <w:t>devono abolire completamente il vantaggio illegittimamente conferito al beneficiario. Tale vantaggio comprende l'aiuto (il «capitale dell'aiuto») nonché il mancato pagamento degli interessi che l'impresa avrebbe pagato se avesse dovuto prendere a prestito l'importo dell'aiuto sul mercato durante il periodo dell'illegittim</w:t>
      </w:r>
      <w:r w:rsidR="00806037" w:rsidRPr="00D854A0">
        <w:rPr>
          <w:b/>
          <w:sz w:val="28"/>
          <w:szCs w:val="28"/>
        </w:rPr>
        <w:t>o conferimento</w:t>
      </w:r>
      <w:r w:rsidR="00DD7727" w:rsidRPr="00D854A0">
        <w:rPr>
          <w:sz w:val="28"/>
          <w:szCs w:val="28"/>
        </w:rPr>
        <w:t xml:space="preserve">, </w:t>
      </w:r>
      <w:r w:rsidR="00806037" w:rsidRPr="00D854A0">
        <w:rPr>
          <w:sz w:val="28"/>
          <w:szCs w:val="28"/>
        </w:rPr>
        <w:t xml:space="preserve">avendo conseguito </w:t>
      </w:r>
      <w:r w:rsidR="00DD7727" w:rsidRPr="00D854A0">
        <w:rPr>
          <w:b/>
          <w:sz w:val="28"/>
          <w:szCs w:val="28"/>
        </w:rPr>
        <w:t>un miglioramento della sua posizione concorrenziale per quel periodo</w:t>
      </w:r>
      <w:r w:rsidR="00DD7727" w:rsidRPr="00D854A0">
        <w:rPr>
          <w:sz w:val="28"/>
          <w:szCs w:val="28"/>
        </w:rPr>
        <w:t xml:space="preserve"> </w:t>
      </w:r>
      <w:r w:rsidR="00DD7727" w:rsidRPr="00D854A0">
        <w:rPr>
          <w:b/>
          <w:i/>
          <w:sz w:val="28"/>
          <w:szCs w:val="28"/>
        </w:rPr>
        <w:t>(«interessi dovuti per la durata dell'aiuto illegale</w:t>
      </w:r>
      <w:r w:rsidR="00DD7727" w:rsidRPr="00D854A0">
        <w:rPr>
          <w:sz w:val="28"/>
          <w:szCs w:val="28"/>
        </w:rPr>
        <w:t xml:space="preserve">»). I giudici nazionali devono quindi ordinare il recupero </w:t>
      </w:r>
      <w:r w:rsidR="00DD7727" w:rsidRPr="00D854A0">
        <w:rPr>
          <w:b/>
          <w:sz w:val="28"/>
          <w:szCs w:val="28"/>
        </w:rPr>
        <w:t>sia del capitale dell'aiuto sia degli interessi dovuti per la durata dell'aiuto illegale</w:t>
      </w:r>
      <w:r w:rsidR="00DD7727"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In caso di </w:t>
      </w:r>
      <w:r w:rsidR="00806037" w:rsidRPr="00D854A0">
        <w:rPr>
          <w:sz w:val="28"/>
          <w:szCs w:val="28"/>
        </w:rPr>
        <w:t xml:space="preserve">contemporanea pendenza di un </w:t>
      </w:r>
      <w:r w:rsidR="00806037" w:rsidRPr="00D854A0">
        <w:rPr>
          <w:b/>
          <w:sz w:val="28"/>
          <w:szCs w:val="28"/>
        </w:rPr>
        <w:t>pr</w:t>
      </w:r>
      <w:r w:rsidRPr="00D854A0">
        <w:rPr>
          <w:b/>
          <w:sz w:val="28"/>
          <w:szCs w:val="28"/>
        </w:rPr>
        <w:t>ocediment</w:t>
      </w:r>
      <w:r w:rsidR="00806037" w:rsidRPr="00D854A0">
        <w:rPr>
          <w:b/>
          <w:sz w:val="28"/>
          <w:szCs w:val="28"/>
        </w:rPr>
        <w:t>o</w:t>
      </w:r>
      <w:r w:rsidRPr="00D854A0">
        <w:rPr>
          <w:b/>
          <w:sz w:val="28"/>
          <w:szCs w:val="28"/>
        </w:rPr>
        <w:t xml:space="preserve"> d</w:t>
      </w:r>
      <w:r w:rsidR="00806037" w:rsidRPr="00D854A0">
        <w:rPr>
          <w:b/>
          <w:sz w:val="28"/>
          <w:szCs w:val="28"/>
        </w:rPr>
        <w:t xml:space="preserve">avanti </w:t>
      </w:r>
      <w:r w:rsidRPr="00D854A0">
        <w:rPr>
          <w:b/>
          <w:sz w:val="28"/>
          <w:szCs w:val="28"/>
        </w:rPr>
        <w:t>a</w:t>
      </w:r>
      <w:r w:rsidR="00806037" w:rsidRPr="00D854A0">
        <w:rPr>
          <w:b/>
          <w:sz w:val="28"/>
          <w:szCs w:val="28"/>
        </w:rPr>
        <w:t>d</w:t>
      </w:r>
      <w:r w:rsidRPr="00D854A0">
        <w:rPr>
          <w:b/>
          <w:sz w:val="28"/>
          <w:szCs w:val="28"/>
        </w:rPr>
        <w:t xml:space="preserve"> un giudice nazionale e di</w:t>
      </w:r>
      <w:r w:rsidR="00806037" w:rsidRPr="00D854A0">
        <w:rPr>
          <w:b/>
          <w:sz w:val="28"/>
          <w:szCs w:val="28"/>
        </w:rPr>
        <w:t xml:space="preserve"> un procedimento davanti </w:t>
      </w:r>
      <w:r w:rsidRPr="00D854A0">
        <w:rPr>
          <w:b/>
          <w:sz w:val="28"/>
          <w:szCs w:val="28"/>
        </w:rPr>
        <w:t>alla Commissione</w:t>
      </w:r>
      <w:r w:rsidRPr="00D854A0">
        <w:rPr>
          <w:sz w:val="28"/>
          <w:szCs w:val="28"/>
        </w:rPr>
        <w:t xml:space="preserve">, se la Commissione </w:t>
      </w:r>
      <w:r w:rsidRPr="00D854A0">
        <w:rPr>
          <w:b/>
          <w:sz w:val="28"/>
          <w:szCs w:val="28"/>
        </w:rPr>
        <w:t xml:space="preserve">dichiara incompatibile l'aiuto, il giudice nazionale </w:t>
      </w:r>
      <w:r w:rsidRPr="00D854A0">
        <w:rPr>
          <w:sz w:val="28"/>
          <w:szCs w:val="28"/>
        </w:rPr>
        <w:t xml:space="preserve">dovrebbe trarne le conseguenze appropriate, secondo le norme nazionali che disciplinano </w:t>
      </w:r>
      <w:r w:rsidRPr="00D854A0">
        <w:rPr>
          <w:b/>
          <w:sz w:val="28"/>
          <w:szCs w:val="28"/>
        </w:rPr>
        <w:t>l'esecuzione delle decisioni di recupero</w:t>
      </w:r>
      <w:r w:rsidRPr="00D854A0">
        <w:rPr>
          <w:sz w:val="28"/>
          <w:szCs w:val="28"/>
        </w:rPr>
        <w:t>.</w:t>
      </w:r>
    </w:p>
    <w:p w:rsidR="00DD7727" w:rsidRPr="00D854A0" w:rsidRDefault="00DD7727" w:rsidP="00DD7727">
      <w:pPr>
        <w:tabs>
          <w:tab w:val="left" w:pos="1896"/>
        </w:tabs>
        <w:jc w:val="both"/>
        <w:rPr>
          <w:sz w:val="28"/>
          <w:szCs w:val="28"/>
        </w:rPr>
      </w:pPr>
      <w:r w:rsidRPr="00D854A0">
        <w:rPr>
          <w:b/>
          <w:sz w:val="28"/>
          <w:szCs w:val="28"/>
        </w:rPr>
        <w:t>Se una decisione della Commissione che dichiara compatibile la misura viene annullata, tale misura non può essere considerata autorizzata dalla Commissione e la sua attuazione è considerata illegale</w:t>
      </w:r>
      <w:r w:rsidRPr="00D854A0">
        <w:rPr>
          <w:sz w:val="28"/>
          <w:szCs w:val="28"/>
        </w:rPr>
        <w:t xml:space="preserve">. In tal caso, </w:t>
      </w:r>
      <w:r w:rsidRPr="00D854A0">
        <w:rPr>
          <w:b/>
          <w:sz w:val="28"/>
          <w:szCs w:val="28"/>
        </w:rPr>
        <w:t>il beneficiario non ha il diritto di invocare il legittimo affidamento nella regolarità dell'aiuto</w:t>
      </w:r>
      <w:r w:rsidRPr="00D854A0">
        <w:rPr>
          <w:sz w:val="28"/>
          <w:szCs w:val="28"/>
        </w:rPr>
        <w:t xml:space="preserve">, </w:t>
      </w:r>
      <w:r w:rsidR="00806037" w:rsidRPr="00D854A0">
        <w:rPr>
          <w:sz w:val="28"/>
          <w:szCs w:val="28"/>
        </w:rPr>
        <w:t xml:space="preserve">in pendenza del </w:t>
      </w:r>
      <w:r w:rsidRPr="00D854A0">
        <w:rPr>
          <w:sz w:val="28"/>
          <w:szCs w:val="28"/>
        </w:rPr>
        <w:t xml:space="preserve">ricorso per </w:t>
      </w:r>
      <w:r w:rsidR="00806037" w:rsidRPr="00D854A0">
        <w:rPr>
          <w:sz w:val="28"/>
          <w:szCs w:val="28"/>
        </w:rPr>
        <w:t>l’</w:t>
      </w:r>
      <w:r w:rsidRPr="00D854A0">
        <w:rPr>
          <w:sz w:val="28"/>
          <w:szCs w:val="28"/>
        </w:rPr>
        <w:t>annullamento della decisione positiva.</w:t>
      </w:r>
    </w:p>
    <w:p w:rsidR="00DD7727" w:rsidRPr="00D854A0" w:rsidRDefault="00DD7727" w:rsidP="00DD7727">
      <w:pPr>
        <w:tabs>
          <w:tab w:val="left" w:pos="1896"/>
        </w:tabs>
        <w:jc w:val="both"/>
        <w:rPr>
          <w:sz w:val="28"/>
          <w:szCs w:val="28"/>
        </w:rPr>
      </w:pPr>
      <w:r w:rsidRPr="00D854A0">
        <w:rPr>
          <w:sz w:val="28"/>
          <w:szCs w:val="28"/>
        </w:rPr>
        <w:t xml:space="preserve">Per </w:t>
      </w:r>
      <w:r w:rsidRPr="00D854A0">
        <w:rPr>
          <w:b/>
          <w:sz w:val="28"/>
          <w:szCs w:val="28"/>
        </w:rPr>
        <w:t>il calcolo degli interessi dovuti</w:t>
      </w:r>
      <w:r w:rsidRPr="00D854A0">
        <w:rPr>
          <w:sz w:val="28"/>
          <w:szCs w:val="28"/>
        </w:rPr>
        <w:t xml:space="preserve"> per la durata dell'aiuto illegale, né </w:t>
      </w:r>
      <w:r w:rsidRPr="00D854A0">
        <w:rPr>
          <w:b/>
          <w:sz w:val="28"/>
          <w:szCs w:val="28"/>
        </w:rPr>
        <w:t>l'articolo 16, paragrafo 2,</w:t>
      </w:r>
      <w:r w:rsidRPr="00D854A0">
        <w:rPr>
          <w:sz w:val="28"/>
          <w:szCs w:val="28"/>
        </w:rPr>
        <w:t xml:space="preserve"> del regolamento di procedura, né </w:t>
      </w:r>
      <w:r w:rsidRPr="00D854A0">
        <w:rPr>
          <w:b/>
          <w:sz w:val="28"/>
          <w:szCs w:val="28"/>
        </w:rPr>
        <w:t>gli articoli 9 e 11 del regolamento</w:t>
      </w:r>
      <w:r w:rsidRPr="00D854A0">
        <w:rPr>
          <w:sz w:val="28"/>
          <w:szCs w:val="28"/>
        </w:rPr>
        <w:t xml:space="preserve"> (CE) n. 794/2004 </w:t>
      </w:r>
      <w:r w:rsidR="00036D76" w:rsidRPr="00D854A0">
        <w:rPr>
          <w:sz w:val="28"/>
          <w:szCs w:val="28"/>
        </w:rPr>
        <w:t>d</w:t>
      </w:r>
      <w:r w:rsidRPr="00D854A0">
        <w:rPr>
          <w:sz w:val="28"/>
          <w:szCs w:val="28"/>
        </w:rPr>
        <w:t>ella Commissione si applicano al recupero di aiuti illegali da parte di uno Stato membro</w:t>
      </w:r>
      <w:r w:rsidR="0026055B" w:rsidRPr="00D854A0">
        <w:rPr>
          <w:sz w:val="28"/>
          <w:szCs w:val="28"/>
        </w:rPr>
        <w:t>,</w:t>
      </w:r>
      <w:r w:rsidRPr="00D854A0">
        <w:rPr>
          <w:sz w:val="28"/>
          <w:szCs w:val="28"/>
        </w:rPr>
        <w:t xml:space="preserve"> </w:t>
      </w:r>
      <w:r w:rsidRPr="00D854A0">
        <w:rPr>
          <w:b/>
          <w:sz w:val="28"/>
          <w:szCs w:val="28"/>
        </w:rPr>
        <w:t>in mancanza di una decisione di recupero della Commissione</w:t>
      </w:r>
      <w:r w:rsidRPr="00D854A0">
        <w:rPr>
          <w:sz w:val="28"/>
          <w:szCs w:val="28"/>
        </w:rPr>
        <w:t>. Pertanto</w:t>
      </w:r>
      <w:r w:rsidR="00996722" w:rsidRPr="00D854A0">
        <w:rPr>
          <w:sz w:val="28"/>
          <w:szCs w:val="28"/>
        </w:rPr>
        <w:t>,</w:t>
      </w:r>
      <w:r w:rsidRPr="00D854A0">
        <w:rPr>
          <w:sz w:val="28"/>
          <w:szCs w:val="28"/>
        </w:rPr>
        <w:t xml:space="preserve"> </w:t>
      </w:r>
      <w:r w:rsidRPr="00D854A0">
        <w:rPr>
          <w:b/>
          <w:sz w:val="28"/>
          <w:szCs w:val="28"/>
        </w:rPr>
        <w:t>in tali casi</w:t>
      </w:r>
      <w:r w:rsidR="00996722" w:rsidRPr="00D854A0">
        <w:rPr>
          <w:b/>
          <w:sz w:val="28"/>
          <w:szCs w:val="28"/>
        </w:rPr>
        <w:t>,</w:t>
      </w:r>
      <w:r w:rsidRPr="00D854A0">
        <w:rPr>
          <w:b/>
          <w:sz w:val="28"/>
          <w:szCs w:val="28"/>
        </w:rPr>
        <w:t xml:space="preserve"> le autorità dello Stato membro interessato devono calcolare gli interessi dovuti per la durata dell'aiuto illegale</w:t>
      </w:r>
      <w:r w:rsidR="00806037" w:rsidRPr="00D854A0">
        <w:rPr>
          <w:b/>
          <w:sz w:val="28"/>
          <w:szCs w:val="28"/>
        </w:rPr>
        <w:t>,</w:t>
      </w:r>
      <w:r w:rsidRPr="00D854A0">
        <w:rPr>
          <w:b/>
          <w:sz w:val="28"/>
          <w:szCs w:val="28"/>
        </w:rPr>
        <w:t xml:space="preserve"> conformemente alle norme applicabili del diritto nazionale</w:t>
      </w:r>
      <w:r w:rsidRPr="00D854A0">
        <w:rPr>
          <w:sz w:val="28"/>
          <w:szCs w:val="28"/>
        </w:rPr>
        <w:t>, purché siano soddisfatte due condizioni</w:t>
      </w:r>
      <w:r w:rsidR="00036D76" w:rsidRPr="00D854A0">
        <w:rPr>
          <w:sz w:val="28"/>
          <w:szCs w:val="28"/>
        </w:rPr>
        <w:t xml:space="preserve">: a) il </w:t>
      </w:r>
      <w:r w:rsidRPr="00D854A0">
        <w:rPr>
          <w:sz w:val="28"/>
          <w:szCs w:val="28"/>
        </w:rPr>
        <w:t>rispett</w:t>
      </w:r>
      <w:r w:rsidR="00036D76" w:rsidRPr="00D854A0">
        <w:rPr>
          <w:sz w:val="28"/>
          <w:szCs w:val="28"/>
        </w:rPr>
        <w:t xml:space="preserve">o </w:t>
      </w:r>
      <w:r w:rsidR="00036D76" w:rsidRPr="00D854A0">
        <w:rPr>
          <w:b/>
          <w:sz w:val="28"/>
          <w:szCs w:val="28"/>
        </w:rPr>
        <w:t xml:space="preserve">dei </w:t>
      </w:r>
      <w:r w:rsidRPr="00D854A0">
        <w:rPr>
          <w:b/>
          <w:sz w:val="28"/>
          <w:szCs w:val="28"/>
        </w:rPr>
        <w:t>principi di equivalenza e di effettività</w:t>
      </w:r>
      <w:r w:rsidR="00036D76" w:rsidRPr="00D854A0">
        <w:rPr>
          <w:b/>
          <w:sz w:val="28"/>
          <w:szCs w:val="28"/>
        </w:rPr>
        <w:t>;</w:t>
      </w:r>
      <w:r w:rsidR="00036D76" w:rsidRPr="00D854A0">
        <w:rPr>
          <w:sz w:val="28"/>
          <w:szCs w:val="28"/>
        </w:rPr>
        <w:t xml:space="preserve"> b) </w:t>
      </w:r>
      <w:r w:rsidRPr="00D854A0">
        <w:rPr>
          <w:sz w:val="28"/>
          <w:szCs w:val="28"/>
        </w:rPr>
        <w:t xml:space="preserve"> gli interessi dovuti per la durata dell'aiuto illegale devono essere calcolati, come minimo, </w:t>
      </w:r>
      <w:r w:rsidRPr="00D854A0">
        <w:rPr>
          <w:b/>
          <w:sz w:val="28"/>
          <w:szCs w:val="28"/>
        </w:rPr>
        <w:t>a un tasso equivalente a quello che sarebbe stato applicato se il beneficiario avesse dovuto prendere in prestito sul mercato l'importo dell'aiuto in questione nell'arco di tale periodo</w:t>
      </w:r>
      <w:r w:rsidRPr="00D854A0">
        <w:rPr>
          <w:sz w:val="28"/>
          <w:szCs w:val="28"/>
        </w:rPr>
        <w:t>.</w:t>
      </w:r>
    </w:p>
    <w:p w:rsidR="0026055B" w:rsidRPr="00D854A0" w:rsidRDefault="00DD7727" w:rsidP="00DD7727">
      <w:pPr>
        <w:tabs>
          <w:tab w:val="left" w:pos="1896"/>
        </w:tabs>
        <w:jc w:val="both"/>
        <w:rPr>
          <w:sz w:val="28"/>
          <w:szCs w:val="28"/>
        </w:rPr>
      </w:pPr>
      <w:r w:rsidRPr="00D854A0">
        <w:rPr>
          <w:sz w:val="28"/>
          <w:szCs w:val="28"/>
        </w:rPr>
        <w:t xml:space="preserve">Per quanto riguarda </w:t>
      </w:r>
      <w:r w:rsidRPr="00D854A0">
        <w:rPr>
          <w:b/>
          <w:sz w:val="28"/>
          <w:szCs w:val="28"/>
        </w:rPr>
        <w:t>il termine di prescrizione applicato ai poteri dei giudici nazionali di ordinare il recupero</w:t>
      </w:r>
      <w:r w:rsidRPr="00D854A0">
        <w:rPr>
          <w:sz w:val="28"/>
          <w:szCs w:val="28"/>
        </w:rPr>
        <w:t xml:space="preserve">, gli organi giurisdizionali dell'Unione hanno stabilito che </w:t>
      </w:r>
      <w:r w:rsidRPr="00D854A0">
        <w:rPr>
          <w:b/>
          <w:sz w:val="28"/>
          <w:szCs w:val="28"/>
        </w:rPr>
        <w:t xml:space="preserve">il termine di prescrizione di dieci anni previsto dal regolamento di procedura </w:t>
      </w:r>
      <w:r w:rsidR="0026055B" w:rsidRPr="00D854A0">
        <w:rPr>
          <w:b/>
          <w:sz w:val="28"/>
          <w:szCs w:val="28"/>
        </w:rPr>
        <w:t xml:space="preserve">va </w:t>
      </w:r>
      <w:r w:rsidRPr="00D854A0">
        <w:rPr>
          <w:b/>
          <w:sz w:val="28"/>
          <w:szCs w:val="28"/>
        </w:rPr>
        <w:t>applica</w:t>
      </w:r>
      <w:r w:rsidR="0026055B" w:rsidRPr="00D854A0">
        <w:rPr>
          <w:b/>
          <w:sz w:val="28"/>
          <w:szCs w:val="28"/>
        </w:rPr>
        <w:t>to</w:t>
      </w:r>
      <w:r w:rsidRPr="00D854A0">
        <w:rPr>
          <w:b/>
          <w:sz w:val="28"/>
          <w:szCs w:val="28"/>
        </w:rPr>
        <w:t xml:space="preserve"> esclusivamente </w:t>
      </w:r>
      <w:r w:rsidR="0026055B" w:rsidRPr="00D854A0">
        <w:rPr>
          <w:b/>
          <w:sz w:val="28"/>
          <w:szCs w:val="28"/>
        </w:rPr>
        <w:t>d</w:t>
      </w:r>
      <w:r w:rsidRPr="00D854A0">
        <w:rPr>
          <w:b/>
          <w:sz w:val="28"/>
          <w:szCs w:val="28"/>
        </w:rPr>
        <w:t>alla Commissione</w:t>
      </w:r>
      <w:r w:rsidRPr="00D854A0">
        <w:rPr>
          <w:sz w:val="28"/>
          <w:szCs w:val="28"/>
        </w:rPr>
        <w:t xml:space="preserve">. </w:t>
      </w:r>
      <w:r w:rsidR="0026055B" w:rsidRPr="00D854A0">
        <w:rPr>
          <w:b/>
          <w:sz w:val="28"/>
          <w:szCs w:val="28"/>
        </w:rPr>
        <w:t xml:space="preserve">Se </w:t>
      </w:r>
      <w:r w:rsidRPr="00D854A0">
        <w:rPr>
          <w:b/>
          <w:sz w:val="28"/>
          <w:szCs w:val="28"/>
        </w:rPr>
        <w:t>le procedure nazionali preved</w:t>
      </w:r>
      <w:r w:rsidR="00806037" w:rsidRPr="00D854A0">
        <w:rPr>
          <w:b/>
          <w:sz w:val="28"/>
          <w:szCs w:val="28"/>
        </w:rPr>
        <w:t>o</w:t>
      </w:r>
      <w:r w:rsidRPr="00D854A0">
        <w:rPr>
          <w:b/>
          <w:sz w:val="28"/>
          <w:szCs w:val="28"/>
        </w:rPr>
        <w:t>no un termine di prescrizione più lungo, il giudice nazionale deve ordinare il recupero degli aiuti concessi in violazione della clausola di sospensione</w:t>
      </w:r>
      <w:r w:rsidRPr="00D854A0">
        <w:rPr>
          <w:sz w:val="28"/>
          <w:szCs w:val="28"/>
        </w:rPr>
        <w:t xml:space="preserve">, </w:t>
      </w:r>
      <w:r w:rsidRPr="00D854A0">
        <w:rPr>
          <w:b/>
          <w:sz w:val="28"/>
          <w:szCs w:val="28"/>
        </w:rPr>
        <w:t>anche dopo la scadenza del termine di prescrizione previsto dalla Commissione</w:t>
      </w:r>
      <w:r w:rsidRPr="00D854A0">
        <w:rPr>
          <w:sz w:val="28"/>
          <w:szCs w:val="28"/>
        </w:rPr>
        <w:t xml:space="preserve">. Anche </w:t>
      </w:r>
      <w:r w:rsidR="00036D76" w:rsidRPr="00D854A0">
        <w:rPr>
          <w:sz w:val="28"/>
          <w:szCs w:val="28"/>
        </w:rPr>
        <w:t xml:space="preserve">i </w:t>
      </w:r>
      <w:r w:rsidRPr="00D854A0">
        <w:rPr>
          <w:sz w:val="28"/>
          <w:szCs w:val="28"/>
        </w:rPr>
        <w:t xml:space="preserve">termini di prescrizione nazionali inferiori ai dieci anni sono vincolanti </w:t>
      </w:r>
      <w:r w:rsidRPr="00D854A0">
        <w:rPr>
          <w:b/>
          <w:sz w:val="28"/>
          <w:szCs w:val="28"/>
        </w:rPr>
        <w:t xml:space="preserve">per i giudici nazionali, a meno </w:t>
      </w:r>
      <w:r w:rsidR="00806037" w:rsidRPr="00D854A0">
        <w:rPr>
          <w:b/>
          <w:sz w:val="28"/>
          <w:szCs w:val="28"/>
        </w:rPr>
        <w:t xml:space="preserve">che </w:t>
      </w:r>
      <w:r w:rsidRPr="00D854A0">
        <w:rPr>
          <w:b/>
          <w:sz w:val="28"/>
          <w:szCs w:val="28"/>
        </w:rPr>
        <w:t>la Commissione abbia adottato una decisione di recupero</w:t>
      </w:r>
      <w:r w:rsidRPr="00D854A0">
        <w:rPr>
          <w:sz w:val="28"/>
          <w:szCs w:val="28"/>
        </w:rPr>
        <w:t>.</w:t>
      </w:r>
    </w:p>
    <w:p w:rsidR="00DD7727" w:rsidRPr="00D854A0" w:rsidRDefault="00DD7727" w:rsidP="00DD7727">
      <w:pPr>
        <w:tabs>
          <w:tab w:val="left" w:pos="1896"/>
        </w:tabs>
        <w:jc w:val="both"/>
        <w:rPr>
          <w:b/>
          <w:sz w:val="28"/>
          <w:szCs w:val="28"/>
        </w:rPr>
      </w:pPr>
      <w:r w:rsidRPr="00D854A0">
        <w:rPr>
          <w:b/>
          <w:sz w:val="28"/>
          <w:szCs w:val="28"/>
        </w:rPr>
        <w:t>Quando la Commissione adotta una decisione di recupero, gli Stati membri non possono giustificare la mancata esecuzione di tale decisione sulla base di requisiti del diritto nazionale, quali i termini di prescrizione nazionali.</w:t>
      </w:r>
    </w:p>
    <w:p w:rsidR="00DD7727" w:rsidRPr="00D854A0" w:rsidRDefault="00497156" w:rsidP="00497156">
      <w:pPr>
        <w:tabs>
          <w:tab w:val="left" w:pos="1896"/>
        </w:tabs>
        <w:jc w:val="center"/>
        <w:rPr>
          <w:b/>
          <w:sz w:val="28"/>
          <w:szCs w:val="28"/>
        </w:rPr>
      </w:pPr>
      <w:r w:rsidRPr="00D854A0">
        <w:rPr>
          <w:b/>
          <w:sz w:val="28"/>
          <w:szCs w:val="28"/>
        </w:rPr>
        <w:t xml:space="preserve">-2.h- </w:t>
      </w:r>
      <w:r w:rsidR="00DD7727" w:rsidRPr="00D854A0">
        <w:rPr>
          <w:b/>
          <w:sz w:val="28"/>
          <w:szCs w:val="28"/>
        </w:rPr>
        <w:t>Misure provvisorie</w:t>
      </w:r>
    </w:p>
    <w:p w:rsidR="00DD7727" w:rsidRPr="00D854A0" w:rsidRDefault="00DD7727" w:rsidP="00DD7727">
      <w:pPr>
        <w:tabs>
          <w:tab w:val="left" w:pos="1896"/>
        </w:tabs>
        <w:jc w:val="both"/>
        <w:rPr>
          <w:b/>
          <w:sz w:val="28"/>
          <w:szCs w:val="28"/>
        </w:rPr>
      </w:pPr>
      <w:r w:rsidRPr="00D854A0">
        <w:rPr>
          <w:b/>
          <w:sz w:val="28"/>
          <w:szCs w:val="28"/>
        </w:rPr>
        <w:t>Nell'ambito degli obblighi derivanti dall'articolo 108, paragrafo 3, del TFUE, i giudici nazionali sono tenuti ad adottare provvedimenti provvisori ove ciò si</w:t>
      </w:r>
      <w:r w:rsidR="00806037" w:rsidRPr="00D854A0">
        <w:rPr>
          <w:b/>
          <w:sz w:val="28"/>
          <w:szCs w:val="28"/>
        </w:rPr>
        <w:t xml:space="preserve"> renda </w:t>
      </w:r>
      <w:r w:rsidRPr="00D854A0">
        <w:rPr>
          <w:b/>
          <w:sz w:val="28"/>
          <w:szCs w:val="28"/>
        </w:rPr>
        <w:t xml:space="preserve">opportuno </w:t>
      </w:r>
      <w:r w:rsidR="00806037" w:rsidRPr="00D854A0">
        <w:rPr>
          <w:b/>
          <w:sz w:val="28"/>
          <w:szCs w:val="28"/>
        </w:rPr>
        <w:t xml:space="preserve">al fine di </w:t>
      </w:r>
      <w:r w:rsidRPr="00D854A0">
        <w:rPr>
          <w:b/>
          <w:sz w:val="28"/>
          <w:szCs w:val="28"/>
        </w:rPr>
        <w:t xml:space="preserve"> salvaguardare i diritti dei singoli e l'effetto diretto dell</w:t>
      </w:r>
      <w:r w:rsidR="0026055B" w:rsidRPr="00D854A0">
        <w:rPr>
          <w:b/>
          <w:sz w:val="28"/>
          <w:szCs w:val="28"/>
        </w:rPr>
        <w:t>a medesima norma</w:t>
      </w:r>
      <w:r w:rsidRPr="00D854A0">
        <w:rPr>
          <w:b/>
          <w:sz w:val="28"/>
          <w:szCs w:val="28"/>
        </w:rPr>
        <w:t xml:space="preserve">. I giudici nazionali adottano tali misure, che mirano a eliminare gli effetti anticoncorrenziali dell'aiuto </w:t>
      </w:r>
      <w:r w:rsidRPr="00D854A0">
        <w:rPr>
          <w:b/>
          <w:sz w:val="28"/>
          <w:szCs w:val="28"/>
          <w:u w:val="single"/>
        </w:rPr>
        <w:t>in via provvisoria, conformemente al loro diritto nazionale</w:t>
      </w:r>
      <w:r w:rsidR="00CA0EC0" w:rsidRPr="00D854A0">
        <w:rPr>
          <w:b/>
          <w:sz w:val="28"/>
          <w:szCs w:val="28"/>
          <w:u w:val="single"/>
        </w:rPr>
        <w:t xml:space="preserve"> (</w:t>
      </w:r>
      <w:r w:rsidR="00C12504" w:rsidRPr="00D854A0">
        <w:rPr>
          <w:b/>
          <w:sz w:val="28"/>
          <w:szCs w:val="28"/>
          <w:u w:val="single"/>
        </w:rPr>
        <w:t xml:space="preserve">nell’ordinamento italiano: </w:t>
      </w:r>
      <w:r w:rsidR="00CA0EC0" w:rsidRPr="00D854A0">
        <w:rPr>
          <w:b/>
          <w:sz w:val="28"/>
          <w:szCs w:val="28"/>
          <w:u w:val="single"/>
        </w:rPr>
        <w:t>art. 55 cpa e 700</w:t>
      </w:r>
      <w:r w:rsidR="009525D4" w:rsidRPr="00D854A0">
        <w:rPr>
          <w:b/>
          <w:sz w:val="28"/>
          <w:szCs w:val="28"/>
          <w:u w:val="single"/>
        </w:rPr>
        <w:t xml:space="preserve"> </w:t>
      </w:r>
      <w:r w:rsidR="00CA0EC0" w:rsidRPr="00D854A0">
        <w:rPr>
          <w:b/>
          <w:sz w:val="28"/>
          <w:szCs w:val="28"/>
          <w:u w:val="single"/>
        </w:rPr>
        <w:t xml:space="preserve">cpc) </w:t>
      </w:r>
      <w:r w:rsidRPr="00D854A0">
        <w:rPr>
          <w:b/>
          <w:sz w:val="28"/>
          <w:szCs w:val="28"/>
          <w:u w:val="single"/>
        </w:rPr>
        <w:t xml:space="preserve">, purché siano soddisfatte le condizioni di </w:t>
      </w:r>
      <w:r w:rsidR="009525D4" w:rsidRPr="00D854A0">
        <w:rPr>
          <w:b/>
          <w:sz w:val="28"/>
          <w:szCs w:val="28"/>
          <w:u w:val="single"/>
        </w:rPr>
        <w:t>“</w:t>
      </w:r>
      <w:r w:rsidRPr="00D854A0">
        <w:rPr>
          <w:b/>
          <w:sz w:val="28"/>
          <w:szCs w:val="28"/>
          <w:u w:val="single"/>
        </w:rPr>
        <w:t>equivalenza</w:t>
      </w:r>
      <w:r w:rsidR="009525D4" w:rsidRPr="00D854A0">
        <w:rPr>
          <w:b/>
          <w:sz w:val="28"/>
          <w:szCs w:val="28"/>
          <w:u w:val="single"/>
        </w:rPr>
        <w:t>”</w:t>
      </w:r>
      <w:r w:rsidRPr="00D854A0">
        <w:rPr>
          <w:b/>
          <w:sz w:val="28"/>
          <w:szCs w:val="28"/>
          <w:u w:val="single"/>
        </w:rPr>
        <w:t xml:space="preserve"> e di </w:t>
      </w:r>
      <w:r w:rsidR="009525D4" w:rsidRPr="00D854A0">
        <w:rPr>
          <w:b/>
          <w:sz w:val="28"/>
          <w:szCs w:val="28"/>
          <w:u w:val="single"/>
        </w:rPr>
        <w:t>“</w:t>
      </w:r>
      <w:r w:rsidRPr="00D854A0">
        <w:rPr>
          <w:b/>
          <w:sz w:val="28"/>
          <w:szCs w:val="28"/>
          <w:u w:val="single"/>
        </w:rPr>
        <w:t>effettività</w:t>
      </w:r>
      <w:r w:rsidR="009525D4" w:rsidRPr="00D854A0">
        <w:rPr>
          <w:b/>
          <w:sz w:val="28"/>
          <w:szCs w:val="28"/>
          <w:u w:val="single"/>
        </w:rPr>
        <w:t>”</w:t>
      </w:r>
      <w:r w:rsidRPr="00D854A0">
        <w:rPr>
          <w:b/>
          <w:sz w:val="28"/>
          <w:szCs w:val="28"/>
          <w:u w:val="single"/>
        </w:rPr>
        <w:t>.</w:t>
      </w:r>
    </w:p>
    <w:p w:rsidR="00DD7727" w:rsidRPr="00D854A0" w:rsidRDefault="00DD7727" w:rsidP="00DD7727">
      <w:pPr>
        <w:tabs>
          <w:tab w:val="left" w:pos="1896"/>
        </w:tabs>
        <w:jc w:val="both"/>
        <w:rPr>
          <w:sz w:val="28"/>
          <w:szCs w:val="28"/>
        </w:rPr>
      </w:pPr>
      <w:r w:rsidRPr="00D854A0">
        <w:rPr>
          <w:b/>
          <w:sz w:val="28"/>
          <w:szCs w:val="28"/>
        </w:rPr>
        <w:t>I giudici nazionali possono scegliere di adottare misure provvisorie qualora l'aiuto presumibilmente illegale sia già stato o stia per essere erogato.</w:t>
      </w:r>
      <w:r w:rsidRPr="00D854A0">
        <w:rPr>
          <w:sz w:val="28"/>
          <w:szCs w:val="28"/>
        </w:rPr>
        <w:t xml:space="preserve"> Nel primo caso</w:t>
      </w:r>
      <w:r w:rsidR="00C12504" w:rsidRPr="00D854A0">
        <w:rPr>
          <w:sz w:val="28"/>
          <w:szCs w:val="28"/>
        </w:rPr>
        <w:t>,</w:t>
      </w:r>
      <w:r w:rsidRPr="00D854A0">
        <w:rPr>
          <w:sz w:val="28"/>
          <w:szCs w:val="28"/>
        </w:rPr>
        <w:t xml:space="preserve"> i giudici nazionali possono ordinare o </w:t>
      </w:r>
      <w:r w:rsidRPr="00D854A0">
        <w:rPr>
          <w:b/>
          <w:sz w:val="28"/>
          <w:szCs w:val="28"/>
        </w:rPr>
        <w:t>il rimborso dell'aiuto con gli interessi dovuti per la durata dell'aiuto illegale o il trasferimento provvisorio dell'aiuto, compresi gli interessi</w:t>
      </w:r>
      <w:r w:rsidRPr="00D854A0">
        <w:rPr>
          <w:sz w:val="28"/>
          <w:szCs w:val="28"/>
        </w:rPr>
        <w:t xml:space="preserve"> </w:t>
      </w:r>
      <w:r w:rsidRPr="00D854A0">
        <w:rPr>
          <w:b/>
          <w:sz w:val="28"/>
          <w:szCs w:val="28"/>
        </w:rPr>
        <w:t>per il periodo che intercorre tra l'esecuzione dell'aiuto e il suo trasferimento, su un conto bloccato</w:t>
      </w:r>
      <w:r w:rsidRPr="00D854A0">
        <w:rPr>
          <w:sz w:val="28"/>
          <w:szCs w:val="28"/>
        </w:rPr>
        <w:t xml:space="preserve">. Queste soluzioni garantiscono </w:t>
      </w:r>
      <w:r w:rsidRPr="00D854A0">
        <w:rPr>
          <w:b/>
          <w:sz w:val="28"/>
          <w:szCs w:val="28"/>
        </w:rPr>
        <w:t>che il beneficiario non usufruisca ulteriormente del vantaggio legato all'aiuto presumibilmente illegale</w:t>
      </w:r>
      <w:r w:rsidRPr="00D854A0">
        <w:rPr>
          <w:sz w:val="28"/>
          <w:szCs w:val="28"/>
        </w:rPr>
        <w:t xml:space="preserve">. In caso di rischio di pagamento imminente dell'aiuto, il tribunale </w:t>
      </w:r>
      <w:r w:rsidRPr="00D854A0">
        <w:rPr>
          <w:b/>
          <w:sz w:val="28"/>
          <w:szCs w:val="28"/>
        </w:rPr>
        <w:t>può emettere un'ordinanza provvisoria che impedisca l'erogazione dell'aiuto presumibilmente illegittimo fino a quando non sia stata risolta la questione nel merito</w:t>
      </w:r>
      <w:r w:rsidRPr="00D854A0">
        <w:rPr>
          <w:sz w:val="28"/>
          <w:szCs w:val="28"/>
        </w:rPr>
        <w:t xml:space="preserve"> .</w:t>
      </w:r>
    </w:p>
    <w:p w:rsidR="00DD7727" w:rsidRPr="00D854A0" w:rsidRDefault="00DD7727" w:rsidP="00DD7727">
      <w:pPr>
        <w:tabs>
          <w:tab w:val="left" w:pos="1896"/>
        </w:tabs>
        <w:jc w:val="both"/>
        <w:rPr>
          <w:b/>
          <w:sz w:val="28"/>
          <w:szCs w:val="28"/>
        </w:rPr>
      </w:pPr>
      <w:r w:rsidRPr="00D854A0">
        <w:rPr>
          <w:b/>
          <w:sz w:val="28"/>
          <w:szCs w:val="28"/>
        </w:rPr>
        <w:t>Un'indagine della Commissione in corso non esenta i giudici nazionali dall'obbligo di tutelare i diritti dei singoli</w:t>
      </w:r>
      <w:r w:rsidRPr="00D854A0">
        <w:rPr>
          <w:sz w:val="28"/>
          <w:szCs w:val="28"/>
        </w:rPr>
        <w:t xml:space="preserve"> in virtù dell'articolo 108, paragrafo 3. Il giudice nazionale può pertanto adottare opportuni provvedimenti provvisori </w:t>
      </w:r>
      <w:r w:rsidRPr="00D854A0">
        <w:rPr>
          <w:b/>
          <w:sz w:val="28"/>
          <w:szCs w:val="28"/>
        </w:rPr>
        <w:t>per far fronte alle conseguenze di una potenziale violazione della clausola di sospensione.</w:t>
      </w:r>
    </w:p>
    <w:p w:rsidR="00DD7727" w:rsidRPr="00D854A0" w:rsidRDefault="0002385F" w:rsidP="00DD7727">
      <w:pPr>
        <w:tabs>
          <w:tab w:val="left" w:pos="1896"/>
        </w:tabs>
        <w:jc w:val="both"/>
        <w:rPr>
          <w:b/>
          <w:sz w:val="28"/>
          <w:szCs w:val="28"/>
        </w:rPr>
      </w:pPr>
      <w:r w:rsidRPr="00D854A0">
        <w:rPr>
          <w:sz w:val="28"/>
          <w:szCs w:val="28"/>
        </w:rPr>
        <w:t>I</w:t>
      </w:r>
      <w:r w:rsidR="00C12504" w:rsidRPr="00D854A0">
        <w:rPr>
          <w:sz w:val="28"/>
          <w:szCs w:val="28"/>
        </w:rPr>
        <w:t>n conclusione, i</w:t>
      </w:r>
      <w:r w:rsidR="00DD7727" w:rsidRPr="00D854A0">
        <w:rPr>
          <w:sz w:val="28"/>
          <w:szCs w:val="28"/>
        </w:rPr>
        <w:t xml:space="preserve"> giudici nazionali hanno </w:t>
      </w:r>
      <w:r w:rsidR="00DD7727" w:rsidRPr="00D854A0">
        <w:rPr>
          <w:b/>
          <w:sz w:val="28"/>
          <w:szCs w:val="28"/>
        </w:rPr>
        <w:t>l'obbligo di adottare provvedimenti provvisori</w:t>
      </w:r>
      <w:r w:rsidR="00CA0EC0" w:rsidRPr="00D854A0">
        <w:rPr>
          <w:sz w:val="28"/>
          <w:szCs w:val="28"/>
        </w:rPr>
        <w:t xml:space="preserve"> allorchè sussistano </w:t>
      </w:r>
      <w:r w:rsidR="00DD7727" w:rsidRPr="00D854A0">
        <w:rPr>
          <w:sz w:val="28"/>
          <w:szCs w:val="28"/>
        </w:rPr>
        <w:t>le seguenti condizioni</w:t>
      </w:r>
      <w:r w:rsidR="00DD7727" w:rsidRPr="00D854A0">
        <w:rPr>
          <w:b/>
          <w:sz w:val="28"/>
          <w:szCs w:val="28"/>
        </w:rPr>
        <w:t xml:space="preserve">: a) non vi </w:t>
      </w:r>
      <w:r w:rsidR="00AA10DB" w:rsidRPr="00D854A0">
        <w:rPr>
          <w:b/>
          <w:sz w:val="28"/>
          <w:szCs w:val="28"/>
        </w:rPr>
        <w:t>sia</w:t>
      </w:r>
      <w:r w:rsidR="00DD7727" w:rsidRPr="00D854A0">
        <w:rPr>
          <w:b/>
          <w:sz w:val="28"/>
          <w:szCs w:val="28"/>
        </w:rPr>
        <w:t xml:space="preserve"> alcun dubbio sull'esistenza di un aiuto di Stato; b) l'aiuto st</w:t>
      </w:r>
      <w:r w:rsidR="00AA10DB" w:rsidRPr="00D854A0">
        <w:rPr>
          <w:b/>
          <w:sz w:val="28"/>
          <w:szCs w:val="28"/>
        </w:rPr>
        <w:t>i</w:t>
      </w:r>
      <w:r w:rsidR="00DD7727" w:rsidRPr="00D854A0">
        <w:rPr>
          <w:b/>
          <w:sz w:val="28"/>
          <w:szCs w:val="28"/>
        </w:rPr>
        <w:t xml:space="preserve">a per essere, o </w:t>
      </w:r>
      <w:r w:rsidR="00AA10DB" w:rsidRPr="00D854A0">
        <w:rPr>
          <w:b/>
          <w:sz w:val="28"/>
          <w:szCs w:val="28"/>
        </w:rPr>
        <w:t>sia</w:t>
      </w:r>
      <w:r w:rsidR="00DD7727" w:rsidRPr="00D854A0">
        <w:rPr>
          <w:b/>
          <w:sz w:val="28"/>
          <w:szCs w:val="28"/>
        </w:rPr>
        <w:t xml:space="preserve"> stato, attuato; e c) non s</w:t>
      </w:r>
      <w:r w:rsidR="00AA10DB" w:rsidRPr="00D854A0">
        <w:rPr>
          <w:b/>
          <w:sz w:val="28"/>
          <w:szCs w:val="28"/>
        </w:rPr>
        <w:t>ia</w:t>
      </w:r>
      <w:r w:rsidR="00DD7727" w:rsidRPr="00D854A0">
        <w:rPr>
          <w:b/>
          <w:sz w:val="28"/>
          <w:szCs w:val="28"/>
        </w:rPr>
        <w:t>no state riscontrate circostanze eccezionali che rendano inopportuno il recupero .</w:t>
      </w:r>
    </w:p>
    <w:p w:rsidR="00DD7727" w:rsidRPr="00D854A0" w:rsidRDefault="009776B3" w:rsidP="00A27866">
      <w:pPr>
        <w:tabs>
          <w:tab w:val="left" w:pos="1896"/>
        </w:tabs>
        <w:jc w:val="center"/>
        <w:rPr>
          <w:b/>
          <w:sz w:val="28"/>
          <w:szCs w:val="28"/>
        </w:rPr>
      </w:pPr>
      <w:r w:rsidRPr="00D854A0">
        <w:rPr>
          <w:b/>
          <w:sz w:val="28"/>
          <w:szCs w:val="28"/>
        </w:rPr>
        <w:t xml:space="preserve">-2.i- </w:t>
      </w:r>
      <w:r w:rsidR="00DD7727" w:rsidRPr="00D854A0">
        <w:rPr>
          <w:b/>
          <w:sz w:val="28"/>
          <w:szCs w:val="28"/>
        </w:rPr>
        <w:t>Ricorso per risarcimento danni</w:t>
      </w:r>
    </w:p>
    <w:p w:rsidR="00A27866" w:rsidRPr="00D854A0" w:rsidRDefault="00DD7727" w:rsidP="00DD7727">
      <w:pPr>
        <w:tabs>
          <w:tab w:val="left" w:pos="1896"/>
        </w:tabs>
        <w:jc w:val="both"/>
        <w:rPr>
          <w:sz w:val="28"/>
          <w:szCs w:val="28"/>
        </w:rPr>
      </w:pPr>
      <w:r w:rsidRPr="00D854A0">
        <w:rPr>
          <w:b/>
          <w:sz w:val="28"/>
          <w:szCs w:val="28"/>
        </w:rPr>
        <w:t xml:space="preserve"> </w:t>
      </w:r>
      <w:r w:rsidR="00BB061D" w:rsidRPr="00D854A0">
        <w:rPr>
          <w:b/>
          <w:sz w:val="28"/>
          <w:szCs w:val="28"/>
        </w:rPr>
        <w:t xml:space="preserve">I giudici nazionali, </w:t>
      </w:r>
      <w:r w:rsidR="009525D4" w:rsidRPr="00D854A0">
        <w:rPr>
          <w:b/>
          <w:sz w:val="28"/>
          <w:szCs w:val="28"/>
        </w:rPr>
        <w:t xml:space="preserve">nell’ambito della </w:t>
      </w:r>
      <w:r w:rsidR="00BB061D" w:rsidRPr="00D854A0">
        <w:rPr>
          <w:b/>
          <w:sz w:val="28"/>
          <w:szCs w:val="28"/>
        </w:rPr>
        <w:t xml:space="preserve">loro sfera di competenza, </w:t>
      </w:r>
      <w:r w:rsidRPr="00D854A0">
        <w:rPr>
          <w:b/>
          <w:sz w:val="28"/>
          <w:szCs w:val="28"/>
        </w:rPr>
        <w:t xml:space="preserve">possono anche essere tenuti a pronunciarsi </w:t>
      </w:r>
      <w:r w:rsidRPr="00D854A0">
        <w:rPr>
          <w:b/>
          <w:sz w:val="28"/>
          <w:szCs w:val="28"/>
          <w:u w:val="single"/>
        </w:rPr>
        <w:t>sulle domande di risarcimento dei danni causati a terzi da aiuti di Stato illegali</w:t>
      </w:r>
      <w:r w:rsidR="00BB061D" w:rsidRPr="00D854A0">
        <w:rPr>
          <w:b/>
          <w:sz w:val="28"/>
          <w:szCs w:val="28"/>
          <w:u w:val="single"/>
        </w:rPr>
        <w:t xml:space="preserve">, </w:t>
      </w:r>
      <w:r w:rsidR="00BB061D" w:rsidRPr="00D854A0">
        <w:rPr>
          <w:b/>
          <w:sz w:val="28"/>
          <w:szCs w:val="28"/>
        </w:rPr>
        <w:t>a</w:t>
      </w:r>
      <w:bookmarkStart w:id="1" w:name="a"/>
      <w:bookmarkEnd w:id="1"/>
      <w:r w:rsidR="00BB061D" w:rsidRPr="00D854A0">
        <w:rPr>
          <w:b/>
          <w:sz w:val="28"/>
          <w:szCs w:val="28"/>
        </w:rPr>
        <w:t>i sensi dell'art. 108, paragrafo 3, del TFUE</w:t>
      </w:r>
      <w:r w:rsidRPr="00D854A0">
        <w:rPr>
          <w:b/>
          <w:sz w:val="28"/>
          <w:szCs w:val="28"/>
        </w:rPr>
        <w:t>.</w:t>
      </w:r>
      <w:r w:rsidRPr="00D854A0">
        <w:rPr>
          <w:sz w:val="28"/>
          <w:szCs w:val="28"/>
        </w:rPr>
        <w:t xml:space="preserve"> In caso di </w:t>
      </w:r>
      <w:r w:rsidR="00BB061D" w:rsidRPr="00D854A0">
        <w:rPr>
          <w:sz w:val="28"/>
          <w:szCs w:val="28"/>
        </w:rPr>
        <w:t>accoglimento</w:t>
      </w:r>
      <w:r w:rsidRPr="00D854A0">
        <w:rPr>
          <w:sz w:val="28"/>
          <w:szCs w:val="28"/>
        </w:rPr>
        <w:t xml:space="preserve">, </w:t>
      </w:r>
      <w:r w:rsidR="00BB061D" w:rsidRPr="00D854A0">
        <w:rPr>
          <w:sz w:val="28"/>
          <w:szCs w:val="28"/>
        </w:rPr>
        <w:t xml:space="preserve">viene </w:t>
      </w:r>
      <w:r w:rsidRPr="00D854A0">
        <w:rPr>
          <w:sz w:val="28"/>
          <w:szCs w:val="28"/>
        </w:rPr>
        <w:t>garanti</w:t>
      </w:r>
      <w:r w:rsidR="00BB061D" w:rsidRPr="00D854A0">
        <w:rPr>
          <w:sz w:val="28"/>
          <w:szCs w:val="28"/>
        </w:rPr>
        <w:t xml:space="preserve">to </w:t>
      </w:r>
      <w:r w:rsidRPr="00D854A0">
        <w:rPr>
          <w:sz w:val="28"/>
          <w:szCs w:val="28"/>
        </w:rPr>
        <w:t>ai ricorrenti un risarcimento finanziario</w:t>
      </w:r>
      <w:r w:rsidR="00A27866" w:rsidRPr="00D854A0">
        <w:rPr>
          <w:sz w:val="28"/>
          <w:szCs w:val="28"/>
        </w:rPr>
        <w:t xml:space="preserve"> diretto per la perdita subita.</w:t>
      </w:r>
    </w:p>
    <w:p w:rsidR="00DD7727" w:rsidRPr="00D854A0" w:rsidRDefault="00B00441" w:rsidP="00DD7727">
      <w:pPr>
        <w:tabs>
          <w:tab w:val="left" w:pos="1896"/>
        </w:tabs>
        <w:jc w:val="both"/>
        <w:rPr>
          <w:sz w:val="28"/>
          <w:szCs w:val="28"/>
        </w:rPr>
      </w:pPr>
      <w:r w:rsidRPr="00D854A0">
        <w:rPr>
          <w:b/>
          <w:sz w:val="28"/>
          <w:szCs w:val="28"/>
        </w:rPr>
        <w:t xml:space="preserve">La </w:t>
      </w:r>
      <w:r w:rsidR="00DD7727" w:rsidRPr="00D854A0">
        <w:rPr>
          <w:b/>
          <w:sz w:val="28"/>
          <w:szCs w:val="28"/>
        </w:rPr>
        <w:t xml:space="preserve"> Corte di </w:t>
      </w:r>
      <w:r w:rsidRPr="00D854A0">
        <w:rPr>
          <w:b/>
          <w:sz w:val="28"/>
          <w:szCs w:val="28"/>
        </w:rPr>
        <w:t xml:space="preserve">Giustizia, con sentenza 19.11.91, cause riunite C-6/90 e C-9/90 </w:t>
      </w:r>
      <w:r w:rsidR="00DD7727" w:rsidRPr="00D854A0">
        <w:rPr>
          <w:b/>
          <w:sz w:val="28"/>
          <w:szCs w:val="28"/>
        </w:rPr>
        <w:t xml:space="preserve">«Francovich»  e </w:t>
      </w:r>
      <w:r w:rsidRPr="00D854A0">
        <w:rPr>
          <w:b/>
          <w:sz w:val="28"/>
          <w:szCs w:val="28"/>
        </w:rPr>
        <w:t xml:space="preserve">con sentenza 5.3.1996, cause riunite C-46/93 e C-48/93 </w:t>
      </w:r>
      <w:r w:rsidR="00DD7727" w:rsidRPr="00D854A0">
        <w:rPr>
          <w:b/>
          <w:sz w:val="28"/>
          <w:szCs w:val="28"/>
        </w:rPr>
        <w:t>«Brasserie du Pêcheur»</w:t>
      </w:r>
      <w:r w:rsidR="00BB061D" w:rsidRPr="00D854A0">
        <w:rPr>
          <w:b/>
          <w:sz w:val="28"/>
          <w:szCs w:val="28"/>
        </w:rPr>
        <w:t xml:space="preserve">, </w:t>
      </w:r>
      <w:r w:rsidRPr="00D854A0">
        <w:rPr>
          <w:b/>
          <w:sz w:val="28"/>
          <w:szCs w:val="28"/>
        </w:rPr>
        <w:t xml:space="preserve"> ha affermato il principio secondo cui </w:t>
      </w:r>
      <w:r w:rsidR="00DD7727" w:rsidRPr="00D854A0">
        <w:rPr>
          <w:b/>
          <w:sz w:val="28"/>
          <w:szCs w:val="28"/>
        </w:rPr>
        <w:t xml:space="preserve"> gli Stati membri </w:t>
      </w:r>
      <w:r w:rsidR="00DD7727" w:rsidRPr="00D854A0">
        <w:rPr>
          <w:b/>
          <w:sz w:val="28"/>
          <w:szCs w:val="28"/>
          <w:u w:val="single"/>
        </w:rPr>
        <w:t>sono tenuti a compensare le perdite e i danni causati ai singoli da violazioni del diritto dell'Unione delle quali sia responsabile lo Stato membro</w:t>
      </w:r>
      <w:r w:rsidR="00DD7727" w:rsidRPr="00D854A0">
        <w:rPr>
          <w:sz w:val="28"/>
          <w:szCs w:val="28"/>
        </w:rPr>
        <w:t xml:space="preserve"> . Tale responsabilità esiste laddove: </w:t>
      </w:r>
      <w:r w:rsidR="00DD7727" w:rsidRPr="00D854A0">
        <w:rPr>
          <w:b/>
          <w:sz w:val="28"/>
          <w:szCs w:val="28"/>
          <w:u w:val="single"/>
        </w:rPr>
        <w:t>a) la norma giuridica violata sia preordinata a conferire diritti ai singoli; b) la violazione sia sufficientemente grave;  c) esista un nesso di causalità diretta tra la violazione dell'obbligo che incombe allo Stato membro e i danni subiti dalle parti lese .</w:t>
      </w:r>
    </w:p>
    <w:p w:rsidR="00BB061D" w:rsidRPr="00D854A0" w:rsidRDefault="00DD7727" w:rsidP="00DD7727">
      <w:pPr>
        <w:tabs>
          <w:tab w:val="left" w:pos="1896"/>
        </w:tabs>
        <w:jc w:val="both"/>
        <w:rPr>
          <w:sz w:val="28"/>
          <w:szCs w:val="28"/>
        </w:rPr>
      </w:pPr>
      <w:r w:rsidRPr="00D854A0">
        <w:rPr>
          <w:sz w:val="28"/>
          <w:szCs w:val="28"/>
        </w:rPr>
        <w:t>Analogamente, poiché le autorità degli Stati membri hanno, in linea di principio, l'obbligo di notificare le misure di aiuto di Stato prima della loro attuazione, la violazione dell'articolo 108, paragrafo 3, del TFUE, sarà</w:t>
      </w:r>
      <w:r w:rsidR="00BB061D" w:rsidRPr="00D854A0">
        <w:rPr>
          <w:sz w:val="28"/>
          <w:szCs w:val="28"/>
        </w:rPr>
        <w:t>,</w:t>
      </w:r>
      <w:r w:rsidRPr="00D854A0">
        <w:rPr>
          <w:sz w:val="28"/>
          <w:szCs w:val="28"/>
        </w:rPr>
        <w:t xml:space="preserve"> nella maggior parte dei casi</w:t>
      </w:r>
      <w:r w:rsidR="00BB061D" w:rsidRPr="00D854A0">
        <w:rPr>
          <w:sz w:val="28"/>
          <w:szCs w:val="28"/>
        </w:rPr>
        <w:t>,</w:t>
      </w:r>
      <w:r w:rsidRPr="00D854A0">
        <w:rPr>
          <w:sz w:val="28"/>
          <w:szCs w:val="28"/>
        </w:rPr>
        <w:t xml:space="preserve"> sufficiente a </w:t>
      </w:r>
      <w:r w:rsidR="00BB061D" w:rsidRPr="00D854A0">
        <w:rPr>
          <w:sz w:val="28"/>
          <w:szCs w:val="28"/>
        </w:rPr>
        <w:t xml:space="preserve">consentire di acclarare </w:t>
      </w:r>
      <w:r w:rsidRPr="00D854A0">
        <w:rPr>
          <w:sz w:val="28"/>
          <w:szCs w:val="28"/>
        </w:rPr>
        <w:t>una violazione grave</w:t>
      </w:r>
      <w:r w:rsidR="00BB061D" w:rsidRPr="00D854A0">
        <w:rPr>
          <w:sz w:val="28"/>
          <w:szCs w:val="28"/>
        </w:rPr>
        <w:t xml:space="preserve">, in coerente applicazione </w:t>
      </w:r>
      <w:r w:rsidRPr="00D854A0">
        <w:rPr>
          <w:sz w:val="28"/>
          <w:szCs w:val="28"/>
        </w:rPr>
        <w:t xml:space="preserve"> </w:t>
      </w:r>
      <w:r w:rsidR="00BB061D" w:rsidRPr="00D854A0">
        <w:rPr>
          <w:sz w:val="28"/>
          <w:szCs w:val="28"/>
        </w:rPr>
        <w:t xml:space="preserve">dei criteri enucleati dalla </w:t>
      </w:r>
      <w:r w:rsidRPr="00D854A0">
        <w:rPr>
          <w:sz w:val="28"/>
          <w:szCs w:val="28"/>
        </w:rPr>
        <w:t xml:space="preserve">giurisprudenza </w:t>
      </w:r>
      <w:r w:rsidR="00BB061D" w:rsidRPr="00D854A0">
        <w:rPr>
          <w:sz w:val="28"/>
          <w:szCs w:val="28"/>
        </w:rPr>
        <w:t>comunitaria</w:t>
      </w:r>
      <w:r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 </w:t>
      </w:r>
      <w:r w:rsidRPr="00D854A0">
        <w:rPr>
          <w:b/>
          <w:sz w:val="28"/>
          <w:szCs w:val="28"/>
        </w:rPr>
        <w:t>In</w:t>
      </w:r>
      <w:r w:rsidR="00BB061D" w:rsidRPr="00D854A0">
        <w:rPr>
          <w:b/>
          <w:sz w:val="28"/>
          <w:szCs w:val="28"/>
        </w:rPr>
        <w:t>vero, in</w:t>
      </w:r>
      <w:r w:rsidRPr="00D854A0">
        <w:rPr>
          <w:b/>
          <w:sz w:val="28"/>
          <w:szCs w:val="28"/>
        </w:rPr>
        <w:t xml:space="preserve"> presenza di aiuti di Stato, le</w:t>
      </w:r>
      <w:r w:rsidR="00BB061D" w:rsidRPr="00D854A0">
        <w:rPr>
          <w:b/>
          <w:sz w:val="28"/>
          <w:szCs w:val="28"/>
        </w:rPr>
        <w:t xml:space="preserve"> autorità degli Stati membri, avrebbero scarse possibilità di sostenere la tesi secondo cui non sarebbero stati </w:t>
      </w:r>
      <w:r w:rsidRPr="00D854A0">
        <w:rPr>
          <w:b/>
          <w:sz w:val="28"/>
          <w:szCs w:val="28"/>
        </w:rPr>
        <w:t xml:space="preserve">a conoscenza </w:t>
      </w:r>
      <w:r w:rsidRPr="00D854A0">
        <w:rPr>
          <w:b/>
          <w:i/>
          <w:sz w:val="28"/>
          <w:szCs w:val="28"/>
        </w:rPr>
        <w:t>della clausola di sospensione</w:t>
      </w:r>
      <w:r w:rsidRPr="00D854A0">
        <w:rPr>
          <w:b/>
          <w:sz w:val="28"/>
          <w:szCs w:val="28"/>
        </w:rPr>
        <w:t xml:space="preserve">, </w:t>
      </w:r>
      <w:r w:rsidR="00BB061D" w:rsidRPr="00D854A0">
        <w:rPr>
          <w:b/>
          <w:sz w:val="28"/>
          <w:szCs w:val="28"/>
        </w:rPr>
        <w:t xml:space="preserve">soprattutto perché </w:t>
      </w:r>
      <w:r w:rsidRPr="00D854A0">
        <w:rPr>
          <w:b/>
          <w:sz w:val="28"/>
          <w:szCs w:val="28"/>
        </w:rPr>
        <w:t xml:space="preserve"> esistono </w:t>
      </w:r>
      <w:r w:rsidR="00BB061D" w:rsidRPr="00D854A0">
        <w:rPr>
          <w:b/>
          <w:sz w:val="28"/>
          <w:szCs w:val="28"/>
        </w:rPr>
        <w:t xml:space="preserve">criteri ed </w:t>
      </w:r>
      <w:r w:rsidRPr="00D854A0">
        <w:rPr>
          <w:b/>
          <w:sz w:val="28"/>
          <w:szCs w:val="28"/>
        </w:rPr>
        <w:t xml:space="preserve">orientamenti della Commissione </w:t>
      </w:r>
      <w:r w:rsidR="00BB061D" w:rsidRPr="00D854A0">
        <w:rPr>
          <w:b/>
          <w:sz w:val="28"/>
          <w:szCs w:val="28"/>
        </w:rPr>
        <w:t>Europea e della giurisprudenza chiari e puntuali in ordine a</w:t>
      </w:r>
      <w:r w:rsidRPr="00D854A0">
        <w:rPr>
          <w:b/>
          <w:sz w:val="28"/>
          <w:szCs w:val="28"/>
        </w:rPr>
        <w:t>ll'applicazione dell'articolo 107, paragrafo 1, e dell'articolo 108, paragrafo 3 del TFUE</w:t>
      </w:r>
      <w:r w:rsidR="00BB061D" w:rsidRPr="00D854A0">
        <w:rPr>
          <w:b/>
          <w:sz w:val="28"/>
          <w:szCs w:val="28"/>
        </w:rPr>
        <w:t xml:space="preserve"> e, comunque, i</w:t>
      </w:r>
      <w:r w:rsidRPr="00D854A0">
        <w:rPr>
          <w:b/>
          <w:sz w:val="28"/>
          <w:szCs w:val="28"/>
        </w:rPr>
        <w:t>n caso di dubbio e per motivi di certezza del diritto, gli Stati membri possono sempre notificare la misura alla Commissione prima della sua attuazione</w:t>
      </w:r>
      <w:r w:rsidRPr="00D854A0">
        <w:rPr>
          <w:sz w:val="28"/>
          <w:szCs w:val="28"/>
        </w:rPr>
        <w:t xml:space="preserve"> </w:t>
      </w:r>
      <w:r w:rsidR="00E9083A" w:rsidRPr="00D854A0">
        <w:rPr>
          <w:sz w:val="28"/>
          <w:szCs w:val="28"/>
        </w:rPr>
        <w:t>.</w:t>
      </w:r>
    </w:p>
    <w:p w:rsidR="00A30810" w:rsidRPr="00D854A0" w:rsidRDefault="00DD7727" w:rsidP="00DD7727">
      <w:pPr>
        <w:tabs>
          <w:tab w:val="left" w:pos="1896"/>
        </w:tabs>
        <w:jc w:val="both"/>
        <w:rPr>
          <w:sz w:val="28"/>
          <w:szCs w:val="28"/>
        </w:rPr>
      </w:pPr>
      <w:r w:rsidRPr="00D854A0">
        <w:rPr>
          <w:sz w:val="28"/>
          <w:szCs w:val="28"/>
        </w:rPr>
        <w:t xml:space="preserve">Il terzo requisito di cui </w:t>
      </w:r>
      <w:r w:rsidR="00A30810" w:rsidRPr="00D854A0">
        <w:rPr>
          <w:b/>
          <w:sz w:val="28"/>
          <w:szCs w:val="28"/>
        </w:rPr>
        <w:t>all’art. 108, par. 3 del TFUE</w:t>
      </w:r>
      <w:r w:rsidRPr="00D854A0">
        <w:rPr>
          <w:sz w:val="28"/>
          <w:szCs w:val="28"/>
        </w:rPr>
        <w:t xml:space="preserve">, </w:t>
      </w:r>
      <w:r w:rsidRPr="00D854A0">
        <w:rPr>
          <w:b/>
          <w:sz w:val="28"/>
          <w:szCs w:val="28"/>
        </w:rPr>
        <w:t>in base al quale la violazione del diritto dell'Unione deve avere causato un danno finanziario reale e certo al ricorrente</w:t>
      </w:r>
      <w:r w:rsidRPr="00D854A0">
        <w:rPr>
          <w:sz w:val="28"/>
          <w:szCs w:val="28"/>
        </w:rPr>
        <w:t xml:space="preserve">, può </w:t>
      </w:r>
      <w:r w:rsidR="00A30810" w:rsidRPr="00D854A0">
        <w:rPr>
          <w:sz w:val="28"/>
          <w:szCs w:val="28"/>
        </w:rPr>
        <w:t>concretarsi in vario modo.</w:t>
      </w:r>
    </w:p>
    <w:p w:rsidR="00DD7727" w:rsidRPr="00D854A0" w:rsidRDefault="00A30810" w:rsidP="00DD7727">
      <w:pPr>
        <w:tabs>
          <w:tab w:val="left" w:pos="1896"/>
        </w:tabs>
        <w:jc w:val="both"/>
        <w:rPr>
          <w:sz w:val="28"/>
          <w:szCs w:val="28"/>
        </w:rPr>
      </w:pPr>
      <w:r w:rsidRPr="00D854A0">
        <w:rPr>
          <w:sz w:val="28"/>
          <w:szCs w:val="28"/>
        </w:rPr>
        <w:t xml:space="preserve">In effetti, </w:t>
      </w:r>
      <w:r w:rsidR="00DD7727" w:rsidRPr="00D854A0">
        <w:rPr>
          <w:sz w:val="28"/>
          <w:szCs w:val="28"/>
        </w:rPr>
        <w:t xml:space="preserve">raramente i giudici nazionali hanno concesso un risarcimento danni, specificando che la quantificazione dei danni e la determinazione del nesso causale tra il danno e l'aiuto illegale </w:t>
      </w:r>
      <w:r w:rsidR="00CA0EC0" w:rsidRPr="00D854A0">
        <w:rPr>
          <w:sz w:val="28"/>
          <w:szCs w:val="28"/>
        </w:rPr>
        <w:t>non sono facilmente comprovabili</w:t>
      </w:r>
      <w:r w:rsidR="00DD7727" w:rsidRPr="00D854A0">
        <w:rPr>
          <w:sz w:val="28"/>
          <w:szCs w:val="28"/>
        </w:rPr>
        <w:t>.</w:t>
      </w:r>
    </w:p>
    <w:p w:rsidR="00DD7727" w:rsidRPr="00D854A0" w:rsidRDefault="00A30810" w:rsidP="00DD7727">
      <w:pPr>
        <w:tabs>
          <w:tab w:val="left" w:pos="1896"/>
        </w:tabs>
        <w:jc w:val="both"/>
        <w:rPr>
          <w:sz w:val="28"/>
          <w:szCs w:val="28"/>
        </w:rPr>
      </w:pPr>
      <w:r w:rsidRPr="00D854A0">
        <w:rPr>
          <w:sz w:val="28"/>
          <w:szCs w:val="28"/>
        </w:rPr>
        <w:t xml:space="preserve">Comunque, allorquando viene presentata una domanda risarcitoria, fondata sul presupposto secondo cui </w:t>
      </w:r>
      <w:r w:rsidR="00DD7727" w:rsidRPr="00D854A0">
        <w:rPr>
          <w:b/>
          <w:sz w:val="28"/>
          <w:szCs w:val="28"/>
        </w:rPr>
        <w:t>l'aiuto ha causato direttamente</w:t>
      </w:r>
      <w:r w:rsidR="00DD7727" w:rsidRPr="00D854A0">
        <w:rPr>
          <w:sz w:val="28"/>
          <w:szCs w:val="28"/>
        </w:rPr>
        <w:t xml:space="preserve"> </w:t>
      </w:r>
      <w:r w:rsidR="00DD7727" w:rsidRPr="00D854A0">
        <w:rPr>
          <w:b/>
          <w:sz w:val="28"/>
          <w:szCs w:val="28"/>
        </w:rPr>
        <w:t>una perdita di profitto</w:t>
      </w:r>
      <w:r w:rsidRPr="00D854A0">
        <w:rPr>
          <w:b/>
          <w:sz w:val="28"/>
          <w:szCs w:val="28"/>
        </w:rPr>
        <w:t xml:space="preserve">, </w:t>
      </w:r>
      <w:r w:rsidRPr="00D854A0">
        <w:rPr>
          <w:sz w:val="28"/>
          <w:szCs w:val="28"/>
        </w:rPr>
        <w:t xml:space="preserve">il </w:t>
      </w:r>
      <w:r w:rsidR="00DD7727" w:rsidRPr="00D854A0">
        <w:rPr>
          <w:sz w:val="28"/>
          <w:szCs w:val="28"/>
        </w:rPr>
        <w:t>giudice nazionale d</w:t>
      </w:r>
      <w:r w:rsidRPr="00D854A0">
        <w:rPr>
          <w:sz w:val="28"/>
          <w:szCs w:val="28"/>
        </w:rPr>
        <w:t>eve applicare i seguenti criteri</w:t>
      </w:r>
      <w:r w:rsidR="00DD7727"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(a) in virtù dei principi giuridici di equivalenza e di effettività dell'Unione, le norme nazionali non possono escludere la responsabilità di uno Stato membro per il </w:t>
      </w:r>
      <w:r w:rsidRPr="00D854A0">
        <w:rPr>
          <w:b/>
          <w:sz w:val="28"/>
          <w:szCs w:val="28"/>
        </w:rPr>
        <w:t>lucro cessante</w:t>
      </w:r>
      <w:r w:rsidRPr="00D854A0">
        <w:rPr>
          <w:sz w:val="28"/>
          <w:szCs w:val="28"/>
        </w:rPr>
        <w:t xml:space="preserve"> . </w:t>
      </w:r>
      <w:r w:rsidR="00A30810" w:rsidRPr="00D854A0">
        <w:rPr>
          <w:sz w:val="28"/>
          <w:szCs w:val="28"/>
        </w:rPr>
        <w:t xml:space="preserve">nel caso in cui </w:t>
      </w:r>
      <w:r w:rsidRPr="00D854A0">
        <w:rPr>
          <w:b/>
          <w:sz w:val="28"/>
          <w:szCs w:val="28"/>
        </w:rPr>
        <w:t xml:space="preserve">la legislazione nazionale escluda il lucro cessante dai danni risarcibili, il giudice nazionale </w:t>
      </w:r>
      <w:r w:rsidR="00A30810" w:rsidRPr="00D854A0">
        <w:rPr>
          <w:b/>
          <w:sz w:val="28"/>
          <w:szCs w:val="28"/>
        </w:rPr>
        <w:t xml:space="preserve">è tenuto a </w:t>
      </w:r>
      <w:r w:rsidRPr="00D854A0">
        <w:rPr>
          <w:b/>
          <w:sz w:val="28"/>
          <w:szCs w:val="28"/>
        </w:rPr>
        <w:t xml:space="preserve">disapplicare la disposizione </w:t>
      </w:r>
      <w:r w:rsidR="00A30810" w:rsidRPr="00D854A0">
        <w:rPr>
          <w:b/>
          <w:sz w:val="28"/>
          <w:szCs w:val="28"/>
        </w:rPr>
        <w:t xml:space="preserve">interna </w:t>
      </w:r>
      <w:r w:rsidRPr="00D854A0">
        <w:rPr>
          <w:b/>
          <w:sz w:val="28"/>
          <w:szCs w:val="28"/>
        </w:rPr>
        <w:t>relativa al risarcimento dei danni per violazione dell'articolo 108, paragrafo 3, del TFEU</w:t>
      </w:r>
      <w:r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(b) </w:t>
      </w:r>
      <w:r w:rsidRPr="00D854A0">
        <w:rPr>
          <w:b/>
          <w:sz w:val="28"/>
          <w:szCs w:val="28"/>
        </w:rPr>
        <w:t>la determinazione dell'importo effettivo del mancato guadagno sarà più facil</w:t>
      </w:r>
      <w:r w:rsidR="00E21FB4" w:rsidRPr="00D854A0">
        <w:rPr>
          <w:b/>
          <w:sz w:val="28"/>
          <w:szCs w:val="28"/>
        </w:rPr>
        <w:t xml:space="preserve">mente quantificabile nelle ipotesi in cui </w:t>
      </w:r>
      <w:r w:rsidRPr="00D854A0">
        <w:rPr>
          <w:b/>
          <w:sz w:val="28"/>
          <w:szCs w:val="28"/>
        </w:rPr>
        <w:t xml:space="preserve">l'aiuto illegale </w:t>
      </w:r>
      <w:r w:rsidR="00E21FB4" w:rsidRPr="00D854A0">
        <w:rPr>
          <w:b/>
          <w:sz w:val="28"/>
          <w:szCs w:val="28"/>
        </w:rPr>
        <w:t>abbia</w:t>
      </w:r>
      <w:r w:rsidRPr="00D854A0">
        <w:rPr>
          <w:b/>
          <w:sz w:val="28"/>
          <w:szCs w:val="28"/>
        </w:rPr>
        <w:t xml:space="preserve"> permesso al beneficiario di aggiudicarsi un contratto o una specifica opportunità commerciale</w:t>
      </w:r>
      <w:r w:rsidR="00E21FB4" w:rsidRPr="00D854A0">
        <w:rPr>
          <w:b/>
          <w:sz w:val="28"/>
          <w:szCs w:val="28"/>
        </w:rPr>
        <w:t>,</w:t>
      </w:r>
      <w:r w:rsidRPr="00D854A0">
        <w:rPr>
          <w:sz w:val="28"/>
          <w:szCs w:val="28"/>
        </w:rPr>
        <w:t xml:space="preserve"> a scapito del ricorrente e il beneficiario vi </w:t>
      </w:r>
      <w:r w:rsidR="00E21FB4" w:rsidRPr="00D854A0">
        <w:rPr>
          <w:sz w:val="28"/>
          <w:szCs w:val="28"/>
        </w:rPr>
        <w:t>abbia</w:t>
      </w:r>
      <w:r w:rsidRPr="00D854A0">
        <w:rPr>
          <w:sz w:val="28"/>
          <w:szCs w:val="28"/>
        </w:rPr>
        <w:t xml:space="preserve"> già dato esecuzione;</w:t>
      </w:r>
    </w:p>
    <w:p w:rsidR="00DD7727" w:rsidRPr="00D854A0" w:rsidRDefault="00DD7727" w:rsidP="00DD7727">
      <w:pPr>
        <w:tabs>
          <w:tab w:val="left" w:pos="1896"/>
        </w:tabs>
        <w:jc w:val="both"/>
        <w:rPr>
          <w:sz w:val="28"/>
          <w:szCs w:val="28"/>
        </w:rPr>
      </w:pPr>
      <w:r w:rsidRPr="00D854A0">
        <w:rPr>
          <w:sz w:val="28"/>
          <w:szCs w:val="28"/>
        </w:rPr>
        <w:t xml:space="preserve">(c) quando </w:t>
      </w:r>
      <w:r w:rsidRPr="00D854A0">
        <w:rPr>
          <w:b/>
          <w:sz w:val="28"/>
          <w:szCs w:val="28"/>
        </w:rPr>
        <w:t>l'aiuto determina soltanto una perdita di quote di mercato sono necessarie quantificazioni più complesse dei danni</w:t>
      </w:r>
      <w:r w:rsidR="00A30810" w:rsidRPr="00D854A0">
        <w:rPr>
          <w:b/>
          <w:sz w:val="28"/>
          <w:szCs w:val="28"/>
        </w:rPr>
        <w:t xml:space="preserve">, si può </w:t>
      </w:r>
      <w:r w:rsidRPr="00D854A0">
        <w:rPr>
          <w:sz w:val="28"/>
          <w:szCs w:val="28"/>
        </w:rPr>
        <w:t>confrontare l'effettiva situazione reddituale del ricorrente (sulla base del conto profitti e perdite) con la situazione reddituale ipotetica ottenibile se l'aiuto illegale non fosse stato concesso;</w:t>
      </w:r>
    </w:p>
    <w:p w:rsidR="00DD7727" w:rsidRPr="00D854A0" w:rsidRDefault="00DD7727" w:rsidP="00DD7727">
      <w:pPr>
        <w:tabs>
          <w:tab w:val="left" w:pos="1896"/>
        </w:tabs>
        <w:jc w:val="both"/>
        <w:rPr>
          <w:sz w:val="28"/>
          <w:szCs w:val="28"/>
        </w:rPr>
      </w:pPr>
      <w:r w:rsidRPr="00D854A0">
        <w:rPr>
          <w:sz w:val="28"/>
          <w:szCs w:val="28"/>
        </w:rPr>
        <w:t xml:space="preserve">(d) </w:t>
      </w:r>
      <w:r w:rsidRPr="00D854A0">
        <w:rPr>
          <w:b/>
          <w:sz w:val="28"/>
          <w:szCs w:val="28"/>
        </w:rPr>
        <w:t>possono sussistere circostanze in cui il danno subito dal ricorrente ecced</w:t>
      </w:r>
      <w:r w:rsidR="00E21FB4" w:rsidRPr="00D854A0">
        <w:rPr>
          <w:b/>
          <w:sz w:val="28"/>
          <w:szCs w:val="28"/>
        </w:rPr>
        <w:t>a</w:t>
      </w:r>
      <w:r w:rsidRPr="00D854A0">
        <w:rPr>
          <w:b/>
          <w:sz w:val="28"/>
          <w:szCs w:val="28"/>
        </w:rPr>
        <w:t xml:space="preserve"> il lucro cessante</w:t>
      </w:r>
      <w:r w:rsidRPr="00D854A0">
        <w:rPr>
          <w:sz w:val="28"/>
          <w:szCs w:val="28"/>
        </w:rPr>
        <w:t xml:space="preserve">, ad esempio quando, in conseguenza dell'aiuto illegale, il ricorrente </w:t>
      </w:r>
      <w:r w:rsidRPr="00D854A0">
        <w:rPr>
          <w:b/>
          <w:sz w:val="28"/>
          <w:szCs w:val="28"/>
        </w:rPr>
        <w:t>è costretto a cessare l'attività</w:t>
      </w:r>
      <w:r w:rsidRPr="00D854A0">
        <w:rPr>
          <w:sz w:val="28"/>
          <w:szCs w:val="28"/>
        </w:rPr>
        <w:t>.</w:t>
      </w:r>
    </w:p>
    <w:p w:rsidR="00DD7727" w:rsidRPr="00D854A0" w:rsidRDefault="00DD7727" w:rsidP="00DD7727">
      <w:pPr>
        <w:tabs>
          <w:tab w:val="left" w:pos="1896"/>
        </w:tabs>
        <w:jc w:val="both"/>
        <w:rPr>
          <w:sz w:val="28"/>
          <w:szCs w:val="28"/>
        </w:rPr>
      </w:pPr>
      <w:r w:rsidRPr="00D854A0">
        <w:rPr>
          <w:sz w:val="28"/>
          <w:szCs w:val="28"/>
        </w:rPr>
        <w:t xml:space="preserve">Le norme procedurali nazionali </w:t>
      </w:r>
      <w:r w:rsidR="00A30810" w:rsidRPr="00D854A0">
        <w:rPr>
          <w:sz w:val="28"/>
          <w:szCs w:val="28"/>
        </w:rPr>
        <w:t xml:space="preserve">di solito </w:t>
      </w:r>
      <w:r w:rsidRPr="00D854A0">
        <w:rPr>
          <w:sz w:val="28"/>
          <w:szCs w:val="28"/>
        </w:rPr>
        <w:t xml:space="preserve">consentono al giudice nazionale di </w:t>
      </w:r>
      <w:r w:rsidRPr="00D854A0">
        <w:rPr>
          <w:b/>
          <w:sz w:val="28"/>
          <w:szCs w:val="28"/>
        </w:rPr>
        <w:t>consultare esperti ai fini della quantificazione dell'importo effettivo dei danni da risarcire</w:t>
      </w:r>
      <w:r w:rsidR="00A30810" w:rsidRPr="00D854A0">
        <w:rPr>
          <w:b/>
          <w:sz w:val="28"/>
          <w:szCs w:val="28"/>
        </w:rPr>
        <w:t xml:space="preserve">: </w:t>
      </w:r>
      <w:r w:rsidR="00A30810" w:rsidRPr="00D854A0">
        <w:rPr>
          <w:sz w:val="28"/>
          <w:szCs w:val="28"/>
        </w:rPr>
        <w:t xml:space="preserve">in </w:t>
      </w:r>
      <w:r w:rsidRPr="00D854A0">
        <w:rPr>
          <w:sz w:val="28"/>
          <w:szCs w:val="28"/>
        </w:rPr>
        <w:t>tal</w:t>
      </w:r>
      <w:r w:rsidR="00A30810" w:rsidRPr="00D854A0">
        <w:rPr>
          <w:sz w:val="28"/>
          <w:szCs w:val="28"/>
        </w:rPr>
        <w:t>i</w:t>
      </w:r>
      <w:r w:rsidRPr="00D854A0">
        <w:rPr>
          <w:sz w:val="28"/>
          <w:szCs w:val="28"/>
        </w:rPr>
        <w:t xml:space="preserve"> cas</w:t>
      </w:r>
      <w:r w:rsidR="00A30810" w:rsidRPr="00D854A0">
        <w:rPr>
          <w:sz w:val="28"/>
          <w:szCs w:val="28"/>
        </w:rPr>
        <w:t>i</w:t>
      </w:r>
      <w:r w:rsidRPr="00D854A0">
        <w:rPr>
          <w:sz w:val="28"/>
          <w:szCs w:val="28"/>
        </w:rPr>
        <w:t xml:space="preserve">, </w:t>
      </w:r>
      <w:r w:rsidR="00D97250" w:rsidRPr="00D854A0">
        <w:rPr>
          <w:sz w:val="28"/>
          <w:szCs w:val="28"/>
        </w:rPr>
        <w:t xml:space="preserve">si potrebbe utilizzare </w:t>
      </w:r>
      <w:r w:rsidRPr="00D854A0">
        <w:rPr>
          <w:b/>
          <w:sz w:val="28"/>
          <w:szCs w:val="28"/>
        </w:rPr>
        <w:t xml:space="preserve">il ricorso a  stime </w:t>
      </w:r>
      <w:r w:rsidR="00D97250" w:rsidRPr="00D854A0">
        <w:rPr>
          <w:b/>
          <w:sz w:val="28"/>
          <w:szCs w:val="28"/>
        </w:rPr>
        <w:t xml:space="preserve">presuntive, </w:t>
      </w:r>
      <w:r w:rsidR="00D97250" w:rsidRPr="00D854A0">
        <w:rPr>
          <w:sz w:val="28"/>
          <w:szCs w:val="28"/>
        </w:rPr>
        <w:t>sempre nel rispetto del principio di effettività</w:t>
      </w:r>
      <w:r w:rsidRPr="00D854A0">
        <w:rPr>
          <w:b/>
          <w:sz w:val="28"/>
          <w:szCs w:val="28"/>
        </w:rPr>
        <w:t>.</w:t>
      </w:r>
    </w:p>
    <w:p w:rsidR="00DD7727" w:rsidRPr="00D854A0" w:rsidRDefault="00DD7727" w:rsidP="00DD7727">
      <w:pPr>
        <w:tabs>
          <w:tab w:val="left" w:pos="1896"/>
        </w:tabs>
        <w:jc w:val="both"/>
        <w:rPr>
          <w:sz w:val="28"/>
          <w:szCs w:val="28"/>
        </w:rPr>
      </w:pPr>
      <w:r w:rsidRPr="00D854A0">
        <w:rPr>
          <w:b/>
          <w:sz w:val="28"/>
          <w:szCs w:val="28"/>
        </w:rPr>
        <w:t>La possibilità di chiedere un risarcimento danni è, in linea di massima, indipendente da qualsiasi indagine parallela della Commissione concernente la stessa misura di aiuto</w:t>
      </w:r>
      <w:r w:rsidRPr="00D854A0">
        <w:rPr>
          <w:sz w:val="28"/>
          <w:szCs w:val="28"/>
        </w:rPr>
        <w:t>. Eventuali indagini in corso</w:t>
      </w:r>
      <w:r w:rsidR="00402501" w:rsidRPr="00D854A0">
        <w:rPr>
          <w:sz w:val="28"/>
          <w:szCs w:val="28"/>
        </w:rPr>
        <w:t>,</w:t>
      </w:r>
      <w:r w:rsidRPr="00D854A0">
        <w:rPr>
          <w:sz w:val="28"/>
          <w:szCs w:val="28"/>
        </w:rPr>
        <w:t xml:space="preserve"> da parte della Commissione</w:t>
      </w:r>
      <w:r w:rsidR="00402501" w:rsidRPr="00D854A0">
        <w:rPr>
          <w:sz w:val="28"/>
          <w:szCs w:val="28"/>
        </w:rPr>
        <w:t>,</w:t>
      </w:r>
      <w:r w:rsidRPr="00D854A0">
        <w:rPr>
          <w:sz w:val="28"/>
          <w:szCs w:val="28"/>
        </w:rPr>
        <w:t xml:space="preserve"> non esonerano i giudici nazionali dall'obbligo di tutelare i diritti dei singoli a norma dell'art</w:t>
      </w:r>
      <w:r w:rsidR="00E21FB4" w:rsidRPr="00D854A0">
        <w:rPr>
          <w:sz w:val="28"/>
          <w:szCs w:val="28"/>
        </w:rPr>
        <w:t xml:space="preserve">. </w:t>
      </w:r>
      <w:r w:rsidRPr="00D854A0">
        <w:rPr>
          <w:sz w:val="28"/>
          <w:szCs w:val="28"/>
        </w:rPr>
        <w:t xml:space="preserve"> 108, par</w:t>
      </w:r>
      <w:r w:rsidR="00E21FB4" w:rsidRPr="00D854A0">
        <w:rPr>
          <w:sz w:val="28"/>
          <w:szCs w:val="28"/>
        </w:rPr>
        <w:t xml:space="preserve">. </w:t>
      </w:r>
      <w:r w:rsidRPr="00D854A0">
        <w:rPr>
          <w:sz w:val="28"/>
          <w:szCs w:val="28"/>
        </w:rPr>
        <w:t xml:space="preserve"> 3, del TFUE. </w:t>
      </w:r>
      <w:r w:rsidR="00E21FB4" w:rsidRPr="00D854A0">
        <w:rPr>
          <w:sz w:val="28"/>
          <w:szCs w:val="28"/>
        </w:rPr>
        <w:t xml:space="preserve">Nel caso in cui </w:t>
      </w:r>
      <w:r w:rsidRPr="00D854A0">
        <w:rPr>
          <w:b/>
          <w:sz w:val="28"/>
          <w:szCs w:val="28"/>
        </w:rPr>
        <w:t xml:space="preserve">i ricorrenti siano in grado di dimostrare di aver subito un danno a causa dell'esecuzione prematura dell'aiuto illegale e, più specificamente, in conseguenza del vantaggio temporale illegale goduto dal beneficiario, </w:t>
      </w:r>
      <w:r w:rsidR="00402501" w:rsidRPr="00D854A0">
        <w:rPr>
          <w:b/>
          <w:sz w:val="28"/>
          <w:szCs w:val="28"/>
        </w:rPr>
        <w:t xml:space="preserve">è ammissibile </w:t>
      </w:r>
      <w:r w:rsidRPr="00D854A0">
        <w:rPr>
          <w:b/>
          <w:sz w:val="28"/>
          <w:szCs w:val="28"/>
        </w:rPr>
        <w:t>la domand</w:t>
      </w:r>
      <w:r w:rsidR="00E21FB4" w:rsidRPr="00D854A0">
        <w:rPr>
          <w:b/>
          <w:sz w:val="28"/>
          <w:szCs w:val="28"/>
        </w:rPr>
        <w:t>a</w:t>
      </w:r>
      <w:r w:rsidRPr="00D854A0">
        <w:rPr>
          <w:b/>
          <w:sz w:val="28"/>
          <w:szCs w:val="28"/>
        </w:rPr>
        <w:t xml:space="preserve"> di risarcimento danni</w:t>
      </w:r>
      <w:r w:rsidR="00E21FB4" w:rsidRPr="00D854A0">
        <w:rPr>
          <w:b/>
          <w:sz w:val="28"/>
          <w:szCs w:val="28"/>
        </w:rPr>
        <w:t>, a</w:t>
      </w:r>
      <w:r w:rsidR="00402501" w:rsidRPr="00D854A0">
        <w:rPr>
          <w:b/>
          <w:sz w:val="28"/>
          <w:szCs w:val="28"/>
        </w:rPr>
        <w:t xml:space="preserve"> prescindere dal fatto che </w:t>
      </w:r>
      <w:r w:rsidR="00E21FB4" w:rsidRPr="00D854A0">
        <w:rPr>
          <w:b/>
          <w:sz w:val="28"/>
          <w:szCs w:val="28"/>
        </w:rPr>
        <w:t xml:space="preserve"> </w:t>
      </w:r>
      <w:r w:rsidRPr="00D854A0">
        <w:rPr>
          <w:b/>
          <w:sz w:val="28"/>
          <w:szCs w:val="28"/>
        </w:rPr>
        <w:t>la Commissione dichiar</w:t>
      </w:r>
      <w:r w:rsidR="00402501" w:rsidRPr="00D854A0">
        <w:rPr>
          <w:b/>
          <w:sz w:val="28"/>
          <w:szCs w:val="28"/>
        </w:rPr>
        <w:t xml:space="preserve">i l’aiuto </w:t>
      </w:r>
      <w:r w:rsidRPr="00D854A0">
        <w:rPr>
          <w:b/>
          <w:sz w:val="28"/>
          <w:szCs w:val="28"/>
        </w:rPr>
        <w:t>compatibile</w:t>
      </w:r>
      <w:r w:rsidRPr="00D854A0">
        <w:rPr>
          <w:sz w:val="28"/>
          <w:szCs w:val="28"/>
        </w:rPr>
        <w:t>.</w:t>
      </w:r>
    </w:p>
    <w:p w:rsidR="00AA2416" w:rsidRPr="00D854A0" w:rsidRDefault="00DD7727" w:rsidP="00DD7727">
      <w:pPr>
        <w:tabs>
          <w:tab w:val="left" w:pos="1896"/>
        </w:tabs>
        <w:jc w:val="both"/>
        <w:rPr>
          <w:sz w:val="28"/>
          <w:szCs w:val="28"/>
        </w:rPr>
      </w:pPr>
      <w:r w:rsidRPr="00D854A0">
        <w:rPr>
          <w:b/>
          <w:sz w:val="28"/>
          <w:szCs w:val="28"/>
        </w:rPr>
        <w:t xml:space="preserve"> La </w:t>
      </w:r>
      <w:r w:rsidR="00E21FB4" w:rsidRPr="00D854A0">
        <w:rPr>
          <w:b/>
          <w:sz w:val="28"/>
          <w:szCs w:val="28"/>
        </w:rPr>
        <w:t>sentenza della Corte di Giustizia Europea del 26 aprile 1988 – cause  riunite 97, 193, 99 E 215/86 – Asteris A. ed altri e Repubblica Ellenica contro Commissione delle  Comunità Europee</w:t>
      </w:r>
      <w:r w:rsidR="00E21FB4" w:rsidRPr="00D854A0">
        <w:rPr>
          <w:sz w:val="28"/>
          <w:szCs w:val="28"/>
        </w:rPr>
        <w:t xml:space="preserve"> </w:t>
      </w:r>
      <w:r w:rsidRPr="00D854A0">
        <w:rPr>
          <w:sz w:val="28"/>
          <w:szCs w:val="28"/>
        </w:rPr>
        <w:t xml:space="preserve">ha </w:t>
      </w:r>
      <w:r w:rsidR="00AA2416" w:rsidRPr="00D854A0">
        <w:rPr>
          <w:sz w:val="28"/>
          <w:szCs w:val="28"/>
        </w:rPr>
        <w:t xml:space="preserve">evidenziato </w:t>
      </w:r>
      <w:r w:rsidRPr="00D854A0">
        <w:rPr>
          <w:sz w:val="28"/>
          <w:szCs w:val="28"/>
        </w:rPr>
        <w:t xml:space="preserve">che </w:t>
      </w:r>
      <w:r w:rsidRPr="00D854A0">
        <w:rPr>
          <w:b/>
          <w:sz w:val="28"/>
          <w:szCs w:val="28"/>
        </w:rPr>
        <w:t>gli aiuti di Stato</w:t>
      </w:r>
      <w:r w:rsidRPr="00D854A0">
        <w:rPr>
          <w:sz w:val="28"/>
          <w:szCs w:val="28"/>
        </w:rPr>
        <w:t xml:space="preserve"> </w:t>
      </w:r>
      <w:r w:rsidRPr="00D854A0">
        <w:rPr>
          <w:b/>
          <w:sz w:val="28"/>
          <w:szCs w:val="28"/>
        </w:rPr>
        <w:t>sono fonda</w:t>
      </w:r>
      <w:r w:rsidR="00E21FB4" w:rsidRPr="00D854A0">
        <w:rPr>
          <w:b/>
          <w:sz w:val="28"/>
          <w:szCs w:val="28"/>
        </w:rPr>
        <w:t>ti su presupposti autonomi</w:t>
      </w:r>
      <w:r w:rsidRPr="00D854A0">
        <w:rPr>
          <w:b/>
          <w:sz w:val="28"/>
          <w:szCs w:val="28"/>
        </w:rPr>
        <w:t>, per la loro natura giuridica,</w:t>
      </w:r>
      <w:r w:rsidR="00E21FB4" w:rsidRPr="00D854A0">
        <w:rPr>
          <w:b/>
          <w:sz w:val="28"/>
          <w:szCs w:val="28"/>
        </w:rPr>
        <w:t xml:space="preserve"> rispetto </w:t>
      </w:r>
      <w:r w:rsidRPr="00D854A0">
        <w:rPr>
          <w:b/>
          <w:sz w:val="28"/>
          <w:szCs w:val="28"/>
        </w:rPr>
        <w:t>ai danni che le autorità nazionali possono essere condannate a pagare ai singoli</w:t>
      </w:r>
      <w:r w:rsidR="00AA2416" w:rsidRPr="00D854A0">
        <w:rPr>
          <w:b/>
          <w:sz w:val="28"/>
          <w:szCs w:val="28"/>
        </w:rPr>
        <w:t>,</w:t>
      </w:r>
      <w:r w:rsidRPr="00D854A0">
        <w:rPr>
          <w:b/>
          <w:sz w:val="28"/>
          <w:szCs w:val="28"/>
        </w:rPr>
        <w:t xml:space="preserve"> a titolo di risarcimento dei danni da esse</w:t>
      </w:r>
      <w:r w:rsidRPr="00D854A0">
        <w:rPr>
          <w:sz w:val="28"/>
          <w:szCs w:val="28"/>
        </w:rPr>
        <w:t xml:space="preserve"> </w:t>
      </w:r>
      <w:r w:rsidR="00AA2416" w:rsidRPr="00D854A0">
        <w:rPr>
          <w:b/>
          <w:sz w:val="28"/>
          <w:szCs w:val="28"/>
        </w:rPr>
        <w:t>causato</w:t>
      </w:r>
      <w:r w:rsidRPr="00D854A0">
        <w:rPr>
          <w:sz w:val="28"/>
          <w:szCs w:val="28"/>
        </w:rPr>
        <w:t xml:space="preserve">. </w:t>
      </w:r>
    </w:p>
    <w:p w:rsidR="00DD7727" w:rsidRPr="00D854A0" w:rsidRDefault="00AA2416" w:rsidP="00DD7727">
      <w:pPr>
        <w:tabs>
          <w:tab w:val="left" w:pos="1896"/>
        </w:tabs>
        <w:jc w:val="both"/>
        <w:rPr>
          <w:b/>
          <w:sz w:val="28"/>
          <w:szCs w:val="28"/>
        </w:rPr>
      </w:pPr>
      <w:r w:rsidRPr="00D854A0">
        <w:rPr>
          <w:sz w:val="28"/>
          <w:szCs w:val="28"/>
        </w:rPr>
        <w:t xml:space="preserve">Ovviamente, </w:t>
      </w:r>
      <w:r w:rsidR="00DD7727" w:rsidRPr="00D854A0">
        <w:rPr>
          <w:b/>
          <w:sz w:val="28"/>
          <w:szCs w:val="28"/>
        </w:rPr>
        <w:t xml:space="preserve">quando si pronunciano sul risarcimento a terzi per i costi sostenuti come diretta conseguenza di un aiuto illegale, i giudici nazionali devono </w:t>
      </w:r>
      <w:r w:rsidRPr="00D854A0">
        <w:rPr>
          <w:b/>
          <w:sz w:val="28"/>
          <w:szCs w:val="28"/>
        </w:rPr>
        <w:t xml:space="preserve">evitare di assumere </w:t>
      </w:r>
      <w:r w:rsidR="00DD7727" w:rsidRPr="00D854A0">
        <w:rPr>
          <w:b/>
          <w:sz w:val="28"/>
          <w:szCs w:val="28"/>
        </w:rPr>
        <w:t>decisioni che</w:t>
      </w:r>
      <w:r w:rsidRPr="00D854A0">
        <w:rPr>
          <w:b/>
          <w:sz w:val="28"/>
          <w:szCs w:val="28"/>
        </w:rPr>
        <w:t xml:space="preserve"> possano trasmodare, quanto agli effetti, nella </w:t>
      </w:r>
      <w:r w:rsidR="00DD7727" w:rsidRPr="00D854A0">
        <w:rPr>
          <w:b/>
          <w:sz w:val="28"/>
          <w:szCs w:val="28"/>
        </w:rPr>
        <w:t>conce</w:t>
      </w:r>
      <w:r w:rsidRPr="00D854A0">
        <w:rPr>
          <w:b/>
          <w:sz w:val="28"/>
          <w:szCs w:val="28"/>
        </w:rPr>
        <w:t>ssione di</w:t>
      </w:r>
      <w:r w:rsidR="00DD7727" w:rsidRPr="00D854A0">
        <w:rPr>
          <w:b/>
          <w:sz w:val="28"/>
          <w:szCs w:val="28"/>
        </w:rPr>
        <w:t xml:space="preserve"> un aiuto o</w:t>
      </w:r>
      <w:r w:rsidRPr="00D854A0">
        <w:rPr>
          <w:b/>
          <w:sz w:val="28"/>
          <w:szCs w:val="28"/>
        </w:rPr>
        <w:t xml:space="preserve">, comunque, nell’ampliamento </w:t>
      </w:r>
      <w:r w:rsidR="00072752" w:rsidRPr="00D854A0">
        <w:rPr>
          <w:b/>
          <w:sz w:val="28"/>
          <w:szCs w:val="28"/>
        </w:rPr>
        <w:t xml:space="preserve">della platea dei </w:t>
      </w:r>
      <w:r w:rsidR="00DD7727" w:rsidRPr="00D854A0">
        <w:rPr>
          <w:b/>
          <w:sz w:val="28"/>
          <w:szCs w:val="28"/>
        </w:rPr>
        <w:t xml:space="preserve"> beneficiari</w:t>
      </w:r>
      <w:r w:rsidR="00072752" w:rsidRPr="00D854A0">
        <w:rPr>
          <w:b/>
          <w:sz w:val="28"/>
          <w:szCs w:val="28"/>
        </w:rPr>
        <w:t>, con conseguente sostanziale elusione dell’effettiva applicazione delle norme dell'Unione europea in materia di aiuti di Stato</w:t>
      </w:r>
      <w:r w:rsidR="00DD7727" w:rsidRPr="00D854A0">
        <w:rPr>
          <w:b/>
          <w:sz w:val="28"/>
          <w:szCs w:val="28"/>
        </w:rPr>
        <w:t>.</w:t>
      </w:r>
    </w:p>
    <w:p w:rsidR="00072752" w:rsidRPr="00D854A0" w:rsidRDefault="00DD7727" w:rsidP="00DD7727">
      <w:pPr>
        <w:tabs>
          <w:tab w:val="left" w:pos="1896"/>
        </w:tabs>
        <w:jc w:val="both"/>
        <w:rPr>
          <w:sz w:val="28"/>
          <w:szCs w:val="28"/>
        </w:rPr>
      </w:pPr>
      <w:r w:rsidRPr="00D854A0">
        <w:rPr>
          <w:b/>
          <w:sz w:val="28"/>
          <w:szCs w:val="28"/>
        </w:rPr>
        <w:t>In particolare, i singoli che potrebbero avere il diritto, in base al</w:t>
      </w:r>
      <w:r w:rsidR="00072752" w:rsidRPr="00D854A0">
        <w:rPr>
          <w:b/>
          <w:sz w:val="28"/>
          <w:szCs w:val="28"/>
        </w:rPr>
        <w:t>l’ordinamento nazionale</w:t>
      </w:r>
      <w:r w:rsidRPr="00D854A0">
        <w:rPr>
          <w:b/>
          <w:sz w:val="28"/>
          <w:szCs w:val="28"/>
        </w:rPr>
        <w:t>, di ricevere aiuti che non s</w:t>
      </w:r>
      <w:r w:rsidR="00072752" w:rsidRPr="00D854A0">
        <w:rPr>
          <w:b/>
          <w:sz w:val="28"/>
          <w:szCs w:val="28"/>
        </w:rPr>
        <w:t>ia</w:t>
      </w:r>
      <w:r w:rsidRPr="00D854A0">
        <w:rPr>
          <w:b/>
          <w:sz w:val="28"/>
          <w:szCs w:val="28"/>
        </w:rPr>
        <w:t>no stati notificati alla Commissione e da essa approvati, non possono chiedere</w:t>
      </w:r>
      <w:r w:rsidR="00072752" w:rsidRPr="00D854A0">
        <w:rPr>
          <w:b/>
          <w:sz w:val="28"/>
          <w:szCs w:val="28"/>
        </w:rPr>
        <w:t>,</w:t>
      </w:r>
      <w:r w:rsidRPr="00D854A0">
        <w:rPr>
          <w:b/>
          <w:sz w:val="28"/>
          <w:szCs w:val="28"/>
        </w:rPr>
        <w:t xml:space="preserve"> a titolo di risarcimento danni</w:t>
      </w:r>
      <w:r w:rsidR="00072752" w:rsidRPr="00D854A0">
        <w:rPr>
          <w:b/>
          <w:sz w:val="28"/>
          <w:szCs w:val="28"/>
        </w:rPr>
        <w:t>,</w:t>
      </w:r>
      <w:r w:rsidRPr="00D854A0">
        <w:rPr>
          <w:b/>
          <w:sz w:val="28"/>
          <w:szCs w:val="28"/>
        </w:rPr>
        <w:t xml:space="preserve"> l'equivalente della somma degli aiuti non percepiti, in quanto ciò costituirebbe una concessione indiretta di aiuti illegali</w:t>
      </w:r>
      <w:r w:rsidRPr="00D854A0">
        <w:rPr>
          <w:sz w:val="28"/>
          <w:szCs w:val="28"/>
        </w:rPr>
        <w:t xml:space="preserve">. </w:t>
      </w:r>
    </w:p>
    <w:p w:rsidR="00072752" w:rsidRPr="00D854A0" w:rsidRDefault="00DD7727" w:rsidP="00DD7727">
      <w:pPr>
        <w:tabs>
          <w:tab w:val="left" w:pos="1896"/>
        </w:tabs>
        <w:jc w:val="both"/>
        <w:rPr>
          <w:sz w:val="28"/>
          <w:szCs w:val="28"/>
        </w:rPr>
      </w:pPr>
      <w:r w:rsidRPr="00D854A0">
        <w:rPr>
          <w:b/>
          <w:sz w:val="28"/>
          <w:szCs w:val="28"/>
        </w:rPr>
        <w:t>I beneficiari di aiuti illegali cercano talvolta di chiedere allo Stato il risarcimento dei danni dopo aver ricevuto l'ordine di rimborsare l'importo dell'aiuto</w:t>
      </w:r>
      <w:r w:rsidRPr="00D854A0">
        <w:rPr>
          <w:sz w:val="28"/>
          <w:szCs w:val="28"/>
        </w:rPr>
        <w:t xml:space="preserve">. Di solito, </w:t>
      </w:r>
      <w:r w:rsidRPr="00D854A0">
        <w:rPr>
          <w:b/>
          <w:sz w:val="28"/>
          <w:szCs w:val="28"/>
        </w:rPr>
        <w:t>questi beneficiari avanzano argomentazioni relative alla presunta violazione delle loro legittime aspettative</w:t>
      </w:r>
      <w:r w:rsidR="00072752" w:rsidRPr="00D854A0">
        <w:rPr>
          <w:b/>
          <w:sz w:val="28"/>
          <w:szCs w:val="28"/>
        </w:rPr>
        <w:t xml:space="preserve">: al riguardo, </w:t>
      </w:r>
      <w:r w:rsidRPr="00D854A0">
        <w:rPr>
          <w:b/>
          <w:sz w:val="28"/>
          <w:szCs w:val="28"/>
        </w:rPr>
        <w:t xml:space="preserve">la Corte di giustizia ha </w:t>
      </w:r>
      <w:r w:rsidR="00072752" w:rsidRPr="00D854A0">
        <w:rPr>
          <w:b/>
          <w:sz w:val="28"/>
          <w:szCs w:val="28"/>
        </w:rPr>
        <w:t xml:space="preserve">affermato </w:t>
      </w:r>
      <w:r w:rsidRPr="00D854A0">
        <w:rPr>
          <w:b/>
          <w:sz w:val="28"/>
          <w:szCs w:val="28"/>
        </w:rPr>
        <w:t>che una misura concessa illegalmente non p</w:t>
      </w:r>
      <w:r w:rsidR="00072752" w:rsidRPr="00D854A0">
        <w:rPr>
          <w:b/>
          <w:sz w:val="28"/>
          <w:szCs w:val="28"/>
        </w:rPr>
        <w:t xml:space="preserve">uò </w:t>
      </w:r>
      <w:r w:rsidRPr="00D854A0">
        <w:rPr>
          <w:b/>
          <w:sz w:val="28"/>
          <w:szCs w:val="28"/>
        </w:rPr>
        <w:t>generare alcuna legittima aspettativa per il beneficiario</w:t>
      </w:r>
      <w:r w:rsidRPr="00D854A0">
        <w:rPr>
          <w:sz w:val="28"/>
          <w:szCs w:val="28"/>
        </w:rPr>
        <w:t>, che dovrebbe essere in grado di determinare se per la concessione dell'aiuto è stata seg</w:t>
      </w:r>
      <w:r w:rsidR="005247C1" w:rsidRPr="00D854A0">
        <w:rPr>
          <w:sz w:val="28"/>
          <w:szCs w:val="28"/>
        </w:rPr>
        <w:t xml:space="preserve">uita la procedura corretta </w:t>
      </w:r>
      <w:r w:rsidRPr="00D854A0">
        <w:rPr>
          <w:sz w:val="28"/>
          <w:szCs w:val="28"/>
        </w:rPr>
        <w:t xml:space="preserve">. </w:t>
      </w:r>
    </w:p>
    <w:p w:rsidR="00DD7727" w:rsidRPr="00D854A0" w:rsidRDefault="00072752" w:rsidP="00DD7727">
      <w:pPr>
        <w:tabs>
          <w:tab w:val="left" w:pos="1896"/>
        </w:tabs>
        <w:jc w:val="both"/>
        <w:rPr>
          <w:sz w:val="28"/>
          <w:szCs w:val="28"/>
        </w:rPr>
      </w:pPr>
      <w:r w:rsidRPr="00D854A0">
        <w:rPr>
          <w:sz w:val="28"/>
          <w:szCs w:val="28"/>
        </w:rPr>
        <w:t>La g</w:t>
      </w:r>
      <w:r w:rsidR="00DD7727" w:rsidRPr="00D854A0">
        <w:rPr>
          <w:sz w:val="28"/>
          <w:szCs w:val="28"/>
        </w:rPr>
        <w:t xml:space="preserve">iurisprudenza </w:t>
      </w:r>
      <w:r w:rsidR="00871595" w:rsidRPr="00D854A0">
        <w:rPr>
          <w:sz w:val="28"/>
          <w:szCs w:val="28"/>
        </w:rPr>
        <w:t>comunitaria, nell’</w:t>
      </w:r>
      <w:r w:rsidRPr="00D854A0">
        <w:rPr>
          <w:sz w:val="28"/>
          <w:szCs w:val="28"/>
        </w:rPr>
        <w:t>amme</w:t>
      </w:r>
      <w:r w:rsidR="00871595" w:rsidRPr="00D854A0">
        <w:rPr>
          <w:sz w:val="28"/>
          <w:szCs w:val="28"/>
        </w:rPr>
        <w:t xml:space="preserve">ttere </w:t>
      </w:r>
      <w:r w:rsidRPr="00D854A0">
        <w:rPr>
          <w:sz w:val="28"/>
          <w:szCs w:val="28"/>
        </w:rPr>
        <w:t xml:space="preserve">l’azione risarcitoria </w:t>
      </w:r>
      <w:r w:rsidR="00DD7727" w:rsidRPr="00D854A0">
        <w:rPr>
          <w:sz w:val="28"/>
          <w:szCs w:val="28"/>
        </w:rPr>
        <w:t xml:space="preserve">nei confronti dello Stato membro da </w:t>
      </w:r>
      <w:r w:rsidRPr="00D854A0">
        <w:rPr>
          <w:sz w:val="28"/>
          <w:szCs w:val="28"/>
        </w:rPr>
        <w:t xml:space="preserve">parte di </w:t>
      </w:r>
      <w:r w:rsidR="00DD7727" w:rsidRPr="00D854A0">
        <w:rPr>
          <w:sz w:val="28"/>
          <w:szCs w:val="28"/>
        </w:rPr>
        <w:t>terzi che hanno subito perdite a causa dell'esecuzione illegale di un aiuto,</w:t>
      </w:r>
      <w:r w:rsidRPr="00D854A0">
        <w:rPr>
          <w:sz w:val="28"/>
          <w:szCs w:val="28"/>
        </w:rPr>
        <w:t xml:space="preserve"> </w:t>
      </w:r>
      <w:r w:rsidR="00871595" w:rsidRPr="00D854A0">
        <w:rPr>
          <w:sz w:val="28"/>
          <w:szCs w:val="28"/>
        </w:rPr>
        <w:t xml:space="preserve">ha ritenuto </w:t>
      </w:r>
      <w:r w:rsidRPr="00D854A0">
        <w:rPr>
          <w:sz w:val="28"/>
          <w:szCs w:val="28"/>
        </w:rPr>
        <w:t xml:space="preserve"> che i beneficiari </w:t>
      </w:r>
      <w:r w:rsidR="00871595" w:rsidRPr="00D854A0">
        <w:rPr>
          <w:sz w:val="28"/>
          <w:szCs w:val="28"/>
        </w:rPr>
        <w:t xml:space="preserve">non </w:t>
      </w:r>
      <w:r w:rsidRPr="00D854A0">
        <w:rPr>
          <w:sz w:val="28"/>
          <w:szCs w:val="28"/>
        </w:rPr>
        <w:t>s</w:t>
      </w:r>
      <w:r w:rsidR="00871595" w:rsidRPr="00D854A0">
        <w:rPr>
          <w:sz w:val="28"/>
          <w:szCs w:val="28"/>
        </w:rPr>
        <w:t>o</w:t>
      </w:r>
      <w:r w:rsidRPr="00D854A0">
        <w:rPr>
          <w:sz w:val="28"/>
          <w:szCs w:val="28"/>
        </w:rPr>
        <w:t>no parte necessaria del giudizio, sebbene siano ammesse</w:t>
      </w:r>
      <w:r w:rsidR="00DD7727" w:rsidRPr="00D854A0">
        <w:rPr>
          <w:sz w:val="28"/>
          <w:szCs w:val="28"/>
        </w:rPr>
        <w:t xml:space="preserve"> </w:t>
      </w:r>
      <w:r w:rsidR="00DD7727" w:rsidRPr="00D854A0">
        <w:rPr>
          <w:b/>
          <w:sz w:val="28"/>
          <w:szCs w:val="28"/>
        </w:rPr>
        <w:t xml:space="preserve">le azioni per il risarcimento dei danni </w:t>
      </w:r>
      <w:r w:rsidRPr="00D854A0">
        <w:rPr>
          <w:b/>
          <w:sz w:val="28"/>
          <w:szCs w:val="28"/>
        </w:rPr>
        <w:t xml:space="preserve">dirette </w:t>
      </w:r>
      <w:r w:rsidR="00DD7727" w:rsidRPr="00D854A0">
        <w:rPr>
          <w:b/>
          <w:sz w:val="28"/>
          <w:szCs w:val="28"/>
        </w:rPr>
        <w:t>contro i beneficiari di un aiuto di Stato</w:t>
      </w:r>
      <w:r w:rsidR="00871595" w:rsidRPr="00D854A0">
        <w:rPr>
          <w:b/>
          <w:sz w:val="28"/>
          <w:szCs w:val="28"/>
        </w:rPr>
        <w:t>.  In particolare, n</w:t>
      </w:r>
      <w:r w:rsidR="00DD7727" w:rsidRPr="00D854A0">
        <w:rPr>
          <w:b/>
          <w:sz w:val="28"/>
          <w:szCs w:val="28"/>
        </w:rPr>
        <w:t xml:space="preserve">ella sentenza </w:t>
      </w:r>
      <w:r w:rsidR="005247C1" w:rsidRPr="00D854A0">
        <w:rPr>
          <w:b/>
          <w:sz w:val="28"/>
          <w:szCs w:val="28"/>
        </w:rPr>
        <w:t>della Corte di Giustizia Europea dell'11 luglio 1996, Causa C-39/94 - Syndicat français de l'Express international (SFEI)</w:t>
      </w:r>
      <w:r w:rsidR="005247C1" w:rsidRPr="00D854A0">
        <w:rPr>
          <w:sz w:val="28"/>
          <w:szCs w:val="28"/>
        </w:rPr>
        <w:t xml:space="preserve"> e altri</w:t>
      </w:r>
      <w:r w:rsidR="00DD7727" w:rsidRPr="00D854A0">
        <w:rPr>
          <w:sz w:val="28"/>
          <w:szCs w:val="28"/>
        </w:rPr>
        <w:t xml:space="preserve">, la Corte di giustizia ha concluso che, </w:t>
      </w:r>
      <w:r w:rsidR="00DD7727" w:rsidRPr="00D854A0">
        <w:rPr>
          <w:b/>
          <w:sz w:val="28"/>
          <w:szCs w:val="28"/>
        </w:rPr>
        <w:t>poiché l'articolo 108, paragrafo 3, del TFUE, non impone obblighi diretti al beneficiario</w:t>
      </w:r>
      <w:r w:rsidR="00DD7727" w:rsidRPr="00D854A0">
        <w:rPr>
          <w:sz w:val="28"/>
          <w:szCs w:val="28"/>
        </w:rPr>
        <w:t xml:space="preserve">, </w:t>
      </w:r>
      <w:r w:rsidR="00DD7727" w:rsidRPr="00D854A0">
        <w:rPr>
          <w:b/>
          <w:sz w:val="28"/>
          <w:szCs w:val="28"/>
        </w:rPr>
        <w:t xml:space="preserve">la violazione di tale </w:t>
      </w:r>
      <w:r w:rsidR="00871595" w:rsidRPr="00D854A0">
        <w:rPr>
          <w:b/>
          <w:sz w:val="28"/>
          <w:szCs w:val="28"/>
        </w:rPr>
        <w:t>norma</w:t>
      </w:r>
      <w:r w:rsidR="00DD7727" w:rsidRPr="00D854A0">
        <w:rPr>
          <w:b/>
          <w:sz w:val="28"/>
          <w:szCs w:val="28"/>
        </w:rPr>
        <w:t xml:space="preserve"> non costituisce una base sufficiente per far sorgere la respo</w:t>
      </w:r>
      <w:r w:rsidR="005247C1" w:rsidRPr="00D854A0">
        <w:rPr>
          <w:b/>
          <w:sz w:val="28"/>
          <w:szCs w:val="28"/>
        </w:rPr>
        <w:t>nsabilità del beneficiario</w:t>
      </w:r>
      <w:r w:rsidR="00DD7727" w:rsidRPr="00D854A0">
        <w:rPr>
          <w:b/>
          <w:sz w:val="28"/>
          <w:szCs w:val="28"/>
        </w:rPr>
        <w:t xml:space="preserve">. </w:t>
      </w:r>
      <w:r w:rsidR="00871595" w:rsidRPr="00D854A0">
        <w:rPr>
          <w:b/>
          <w:sz w:val="28"/>
          <w:szCs w:val="28"/>
        </w:rPr>
        <w:t xml:space="preserve"> Rimane, comunque, ammessa </w:t>
      </w:r>
      <w:r w:rsidR="00DD7727" w:rsidRPr="00D854A0">
        <w:rPr>
          <w:sz w:val="28"/>
          <w:szCs w:val="28"/>
        </w:rPr>
        <w:t>la possibilità di intentare</w:t>
      </w:r>
      <w:r w:rsidR="00DD7727" w:rsidRPr="00D854A0">
        <w:rPr>
          <w:b/>
          <w:sz w:val="28"/>
          <w:szCs w:val="28"/>
        </w:rPr>
        <w:t xml:space="preserve"> un'azione di risarcimento danni contro il beneficiario conformemente al diritto nazionale, ad esempio sulla base delle disposizioni nazionali che disciplinano la responsabilità extracontrattuale</w:t>
      </w:r>
      <w:r w:rsidR="00DD7727" w:rsidRPr="00D854A0">
        <w:rPr>
          <w:sz w:val="28"/>
          <w:szCs w:val="28"/>
        </w:rPr>
        <w:t xml:space="preserve"> .</w:t>
      </w:r>
    </w:p>
    <w:p w:rsidR="0036038D" w:rsidRPr="00D854A0" w:rsidRDefault="0036038D" w:rsidP="0036038D">
      <w:pPr>
        <w:tabs>
          <w:tab w:val="left" w:pos="1896"/>
        </w:tabs>
        <w:jc w:val="both"/>
        <w:rPr>
          <w:b/>
          <w:sz w:val="28"/>
          <w:szCs w:val="28"/>
        </w:rPr>
      </w:pPr>
      <w:r w:rsidRPr="00D854A0">
        <w:rPr>
          <w:b/>
          <w:sz w:val="28"/>
          <w:szCs w:val="28"/>
        </w:rPr>
        <w:t>-2.h-</w:t>
      </w:r>
      <w:r w:rsidRPr="00D854A0">
        <w:rPr>
          <w:sz w:val="28"/>
          <w:szCs w:val="28"/>
        </w:rPr>
        <w:t xml:space="preserve"> </w:t>
      </w:r>
      <w:r w:rsidRPr="00D854A0">
        <w:rPr>
          <w:b/>
          <w:sz w:val="28"/>
          <w:szCs w:val="28"/>
        </w:rPr>
        <w:t>Norme costituzionali corrispondenti.</w:t>
      </w:r>
    </w:p>
    <w:p w:rsidR="0036038D" w:rsidRPr="00D854A0" w:rsidRDefault="0036038D" w:rsidP="0036038D">
      <w:pPr>
        <w:tabs>
          <w:tab w:val="left" w:pos="1896"/>
        </w:tabs>
        <w:jc w:val="both"/>
        <w:rPr>
          <w:sz w:val="28"/>
          <w:szCs w:val="28"/>
        </w:rPr>
      </w:pPr>
      <w:r w:rsidRPr="00D854A0">
        <w:rPr>
          <w:b/>
          <w:sz w:val="28"/>
          <w:szCs w:val="28"/>
        </w:rPr>
        <w:t>La materia dei SIEG può ritenersi prevalentemente riconducibile nelle previsioni di cui all’art. 41 ed all’art. 43 della Costituzione, il quale</w:t>
      </w:r>
      <w:r w:rsidRPr="00D854A0">
        <w:rPr>
          <w:sz w:val="28"/>
          <w:szCs w:val="28"/>
        </w:rPr>
        <w:t xml:space="preserve"> consente, in determinate circostanze, di riservare anche originariamente allo Stato, a enti pubblici o comunità di lavoratori o di utenti, singole imprese o intere categorie di queste, come si evince dal riferimento ai “</w:t>
      </w:r>
      <w:r w:rsidRPr="00D854A0">
        <w:rPr>
          <w:i/>
          <w:sz w:val="28"/>
          <w:szCs w:val="28"/>
        </w:rPr>
        <w:t>fini di utilità generale</w:t>
      </w:r>
      <w:r w:rsidRPr="00D854A0">
        <w:rPr>
          <w:sz w:val="28"/>
          <w:szCs w:val="28"/>
        </w:rPr>
        <w:t>”, al “</w:t>
      </w:r>
      <w:r w:rsidRPr="00D854A0">
        <w:rPr>
          <w:i/>
          <w:sz w:val="28"/>
          <w:szCs w:val="28"/>
        </w:rPr>
        <w:t>carattere di preminente interesse generale</w:t>
      </w:r>
      <w:r w:rsidRPr="00D854A0">
        <w:rPr>
          <w:sz w:val="28"/>
          <w:szCs w:val="28"/>
        </w:rPr>
        <w:t>” delle imprese in questione ed al fatto che ciò si riferisca a “</w:t>
      </w:r>
      <w:r w:rsidRPr="00D854A0">
        <w:rPr>
          <w:i/>
          <w:sz w:val="28"/>
          <w:szCs w:val="28"/>
        </w:rPr>
        <w:t>servizi pubblici essenziali o a fonti di energia o a situazioni di monopolio</w:t>
      </w:r>
      <w:r w:rsidRPr="00D854A0">
        <w:rPr>
          <w:sz w:val="28"/>
          <w:szCs w:val="28"/>
        </w:rPr>
        <w:t xml:space="preserve">”. </w:t>
      </w:r>
    </w:p>
    <w:p w:rsidR="0036038D" w:rsidRPr="00D854A0" w:rsidRDefault="0036038D" w:rsidP="0036038D">
      <w:pPr>
        <w:tabs>
          <w:tab w:val="left" w:pos="1896"/>
        </w:tabs>
        <w:jc w:val="both"/>
        <w:rPr>
          <w:sz w:val="28"/>
          <w:szCs w:val="28"/>
        </w:rPr>
      </w:pPr>
      <w:r w:rsidRPr="00D854A0">
        <w:rPr>
          <w:sz w:val="28"/>
          <w:szCs w:val="28"/>
        </w:rPr>
        <w:t>La monopolizzazione pubblica o da parte di soggetti comunque incardinati nello Stato delle imprese veniva comunemente indicata come il massimo livello di intervento statale, il cui fondamento e i cui limiti sono individuabili nell’art. 41 della Costituzione, il quale, come è noto, sancisce il principio fondamentale della libertà dell’iniziativa economica privata, suscettibile di limitazioni nel caso in cui il suo esercizio risulti incompatibile con “</w:t>
      </w:r>
      <w:r w:rsidRPr="00D854A0">
        <w:rPr>
          <w:b/>
          <w:sz w:val="28"/>
          <w:szCs w:val="28"/>
        </w:rPr>
        <w:t>l’utilità sociale</w:t>
      </w:r>
      <w:r w:rsidRPr="00D854A0">
        <w:rPr>
          <w:sz w:val="28"/>
          <w:szCs w:val="28"/>
        </w:rPr>
        <w:t>” o possa comportare conseguenze restrittive con riferimento “</w:t>
      </w:r>
      <w:r w:rsidRPr="00D854A0">
        <w:rPr>
          <w:b/>
          <w:sz w:val="28"/>
          <w:szCs w:val="28"/>
        </w:rPr>
        <w:t>alla sicurezza, alla libertà, alla dignità umana”</w:t>
      </w:r>
      <w:r w:rsidRPr="00D854A0">
        <w:rPr>
          <w:sz w:val="28"/>
          <w:szCs w:val="28"/>
        </w:rPr>
        <w:t xml:space="preserve">, </w:t>
      </w:r>
      <w:r w:rsidR="005D7C1D" w:rsidRPr="00D854A0">
        <w:rPr>
          <w:sz w:val="28"/>
          <w:szCs w:val="28"/>
        </w:rPr>
        <w:t xml:space="preserve">in quanto </w:t>
      </w:r>
      <w:r w:rsidRPr="00D854A0">
        <w:rPr>
          <w:sz w:val="28"/>
          <w:szCs w:val="28"/>
        </w:rPr>
        <w:t>l’attività economica</w:t>
      </w:r>
      <w:r w:rsidR="005D7C1D" w:rsidRPr="00D854A0">
        <w:rPr>
          <w:sz w:val="28"/>
          <w:szCs w:val="28"/>
        </w:rPr>
        <w:t xml:space="preserve">, </w:t>
      </w:r>
      <w:r w:rsidRPr="00D854A0">
        <w:rPr>
          <w:sz w:val="28"/>
          <w:szCs w:val="28"/>
        </w:rPr>
        <w:t xml:space="preserve"> svolta da soggetti pubblici </w:t>
      </w:r>
      <w:r w:rsidR="005D7C1D" w:rsidRPr="00D854A0">
        <w:rPr>
          <w:sz w:val="28"/>
          <w:szCs w:val="28"/>
        </w:rPr>
        <w:t xml:space="preserve">o da soggetti </w:t>
      </w:r>
      <w:r w:rsidRPr="00D854A0">
        <w:rPr>
          <w:sz w:val="28"/>
          <w:szCs w:val="28"/>
        </w:rPr>
        <w:t xml:space="preserve">privati, </w:t>
      </w:r>
      <w:r w:rsidR="00DA6683" w:rsidRPr="00D854A0">
        <w:rPr>
          <w:sz w:val="28"/>
          <w:szCs w:val="28"/>
        </w:rPr>
        <w:t xml:space="preserve">può </w:t>
      </w:r>
      <w:r w:rsidR="005D7C1D" w:rsidRPr="00D854A0">
        <w:rPr>
          <w:sz w:val="28"/>
          <w:szCs w:val="28"/>
        </w:rPr>
        <w:t xml:space="preserve"> </w:t>
      </w:r>
      <w:r w:rsidRPr="00D854A0">
        <w:rPr>
          <w:sz w:val="28"/>
          <w:szCs w:val="28"/>
        </w:rPr>
        <w:t>essere “</w:t>
      </w:r>
      <w:r w:rsidRPr="00D854A0">
        <w:rPr>
          <w:b/>
          <w:sz w:val="28"/>
          <w:szCs w:val="28"/>
        </w:rPr>
        <w:t>indirizzata e coordinata a fini sociali</w:t>
      </w:r>
      <w:r w:rsidRPr="00D854A0">
        <w:rPr>
          <w:sz w:val="28"/>
          <w:szCs w:val="28"/>
        </w:rPr>
        <w:t xml:space="preserve">”. </w:t>
      </w:r>
    </w:p>
    <w:p w:rsidR="0036038D" w:rsidRPr="00D854A0" w:rsidRDefault="00DA6683" w:rsidP="0036038D">
      <w:pPr>
        <w:tabs>
          <w:tab w:val="left" w:pos="1896"/>
        </w:tabs>
        <w:jc w:val="both"/>
        <w:rPr>
          <w:sz w:val="28"/>
          <w:szCs w:val="28"/>
        </w:rPr>
      </w:pPr>
      <w:r w:rsidRPr="00D854A0">
        <w:rPr>
          <w:b/>
          <w:sz w:val="28"/>
          <w:szCs w:val="28"/>
        </w:rPr>
        <w:t>In concreto, g</w:t>
      </w:r>
      <w:r w:rsidR="0036038D" w:rsidRPr="00D854A0">
        <w:rPr>
          <w:b/>
          <w:sz w:val="28"/>
          <w:szCs w:val="28"/>
        </w:rPr>
        <w:t xml:space="preserve">li interventi </w:t>
      </w:r>
      <w:r w:rsidRPr="00D854A0">
        <w:rPr>
          <w:b/>
          <w:sz w:val="28"/>
          <w:szCs w:val="28"/>
        </w:rPr>
        <w:t xml:space="preserve">previsti </w:t>
      </w:r>
      <w:r w:rsidR="0036038D" w:rsidRPr="00D854A0">
        <w:rPr>
          <w:b/>
          <w:sz w:val="28"/>
          <w:szCs w:val="28"/>
        </w:rPr>
        <w:t>d</w:t>
      </w:r>
      <w:r w:rsidRPr="00D854A0">
        <w:rPr>
          <w:b/>
          <w:sz w:val="28"/>
          <w:szCs w:val="28"/>
        </w:rPr>
        <w:t>a</w:t>
      </w:r>
      <w:r w:rsidR="0036038D" w:rsidRPr="00D854A0">
        <w:rPr>
          <w:b/>
          <w:sz w:val="28"/>
          <w:szCs w:val="28"/>
        </w:rPr>
        <w:t xml:space="preserve">ll’art. 43 </w:t>
      </w:r>
      <w:r w:rsidRPr="00D854A0">
        <w:rPr>
          <w:b/>
          <w:sz w:val="28"/>
          <w:szCs w:val="28"/>
        </w:rPr>
        <w:t xml:space="preserve">della Costituzione hanno avuto luogo </w:t>
      </w:r>
      <w:r w:rsidR="0036038D" w:rsidRPr="00D854A0">
        <w:rPr>
          <w:b/>
          <w:sz w:val="28"/>
          <w:szCs w:val="28"/>
        </w:rPr>
        <w:t>sol</w:t>
      </w:r>
      <w:r w:rsidRPr="00D854A0">
        <w:rPr>
          <w:b/>
          <w:sz w:val="28"/>
          <w:szCs w:val="28"/>
        </w:rPr>
        <w:t>tant</w:t>
      </w:r>
      <w:r w:rsidR="0036038D" w:rsidRPr="00D854A0">
        <w:rPr>
          <w:b/>
          <w:sz w:val="28"/>
          <w:szCs w:val="28"/>
        </w:rPr>
        <w:t>o per imporre una riserva di sfruttamento di giacimenti petroliferi in una data area geografica e per la nazionalizzazione dell’energia elettrica</w:t>
      </w:r>
      <w:r w:rsidR="0036038D" w:rsidRPr="00D854A0">
        <w:rPr>
          <w:sz w:val="28"/>
          <w:szCs w:val="28"/>
        </w:rPr>
        <w:t>.</w:t>
      </w:r>
    </w:p>
    <w:p w:rsidR="00DA6683" w:rsidRPr="00D854A0" w:rsidRDefault="00DA6683" w:rsidP="00DA6683">
      <w:pPr>
        <w:tabs>
          <w:tab w:val="left" w:pos="1896"/>
        </w:tabs>
        <w:jc w:val="both"/>
        <w:rPr>
          <w:sz w:val="28"/>
          <w:szCs w:val="28"/>
        </w:rPr>
      </w:pPr>
      <w:r w:rsidRPr="00D854A0">
        <w:rPr>
          <w:sz w:val="28"/>
          <w:szCs w:val="28"/>
        </w:rPr>
        <w:t>Invero, la disciplina costituzionale dell’economia recata dagli articoli 41 e 43 della Costituzione appare compatibile con la disciplina comunitaria dei SIEG: in primo luogo perché sia le norme comunitarie che quelle nazionali prevedono la possibilità di deroga alle norme di divieto di riconoscimento alle imprese di diritti speciali o esclusivi nonché di deroga alla disciplina sugli aiuti di stato, purché giustificate dalla proporzionalità delle limitazioni, in assenza della quale sarebbe compromessa la possibilità di fornitura del servizio di interesse economico generale.</w:t>
      </w:r>
    </w:p>
    <w:p w:rsidR="0036038D" w:rsidRPr="00D854A0" w:rsidRDefault="0036038D" w:rsidP="0036038D">
      <w:pPr>
        <w:tabs>
          <w:tab w:val="left" w:pos="1896"/>
        </w:tabs>
        <w:jc w:val="both"/>
        <w:rPr>
          <w:sz w:val="28"/>
          <w:szCs w:val="28"/>
        </w:rPr>
      </w:pPr>
      <w:r w:rsidRPr="00D854A0">
        <w:rPr>
          <w:sz w:val="28"/>
          <w:szCs w:val="28"/>
        </w:rPr>
        <w:t xml:space="preserve">La </w:t>
      </w:r>
      <w:r w:rsidRPr="00D854A0">
        <w:rPr>
          <w:b/>
          <w:sz w:val="28"/>
          <w:szCs w:val="28"/>
        </w:rPr>
        <w:t>Corte costituzionale, con la sentenza n. 63 del 1991</w:t>
      </w:r>
      <w:r w:rsidRPr="00D854A0">
        <w:rPr>
          <w:sz w:val="28"/>
          <w:szCs w:val="28"/>
        </w:rPr>
        <w:t xml:space="preserve">, ha  evidenziato che il sindacato relativamente alla </w:t>
      </w:r>
      <w:r w:rsidRPr="00D854A0">
        <w:rPr>
          <w:b/>
          <w:i/>
          <w:sz w:val="28"/>
          <w:szCs w:val="28"/>
        </w:rPr>
        <w:t xml:space="preserve">“utilità sociale alla quale la Costituzione condiziona la possibilità di incidere sui diritti dell’iniziativa economica privata concerne solo la rilevabilità di un intento legislativo di perseguire quel fine e la generica idoneità dei mezzi predisposti per raggiungerlo” </w:t>
      </w:r>
      <w:r w:rsidRPr="00D854A0">
        <w:rPr>
          <w:sz w:val="28"/>
          <w:szCs w:val="28"/>
        </w:rPr>
        <w:t>ed, esemplificando, ha ricordato una sentenza su una legge relativa al prezzo del pane, rilevando che</w:t>
      </w:r>
      <w:r w:rsidRPr="00D854A0">
        <w:rPr>
          <w:b/>
          <w:i/>
          <w:sz w:val="28"/>
          <w:szCs w:val="28"/>
        </w:rPr>
        <w:t xml:space="preserve"> “l’interesse pubblico primario che tale disciplina speciale mira a soddisfare è costituito dall’esigenza di salvaguardare l’equilibrio locale di mercato tra domanda ed offerta, equilibrio che in tale particolarissimo settore merceologico è stato ritenuto dal legislatore del 1956 fare aggio sulla contrapposta esigenza di tutelare il libero ed incondizionato estrinsecarsi dell’iniziativa economica privata in ragione della natura di alimento di base che rivestiva il pane</w:t>
      </w:r>
      <w:r w:rsidRPr="00D854A0">
        <w:rPr>
          <w:sz w:val="28"/>
          <w:szCs w:val="28"/>
        </w:rPr>
        <w:t>”.</w:t>
      </w:r>
    </w:p>
    <w:p w:rsidR="00DA6683" w:rsidRPr="00D854A0" w:rsidRDefault="0036038D" w:rsidP="0036038D">
      <w:pPr>
        <w:tabs>
          <w:tab w:val="left" w:pos="1896"/>
        </w:tabs>
        <w:jc w:val="both"/>
        <w:rPr>
          <w:sz w:val="28"/>
          <w:szCs w:val="28"/>
        </w:rPr>
      </w:pPr>
      <w:r w:rsidRPr="00D854A0">
        <w:rPr>
          <w:b/>
          <w:sz w:val="28"/>
          <w:szCs w:val="28"/>
        </w:rPr>
        <w:t xml:space="preserve">La Corte Costituzionale, con sent., n. 325, del 17 novembre 2010, </w:t>
      </w:r>
      <w:r w:rsidR="00DA6683" w:rsidRPr="00D854A0">
        <w:rPr>
          <w:b/>
          <w:sz w:val="28"/>
          <w:szCs w:val="28"/>
        </w:rPr>
        <w:t>resa in</w:t>
      </w:r>
      <w:r w:rsidRPr="00D854A0">
        <w:rPr>
          <w:b/>
          <w:sz w:val="28"/>
          <w:szCs w:val="28"/>
        </w:rPr>
        <w:t xml:space="preserve"> un giudizio di legittimità in via principale</w:t>
      </w:r>
      <w:r w:rsidRPr="00D854A0">
        <w:rPr>
          <w:sz w:val="28"/>
          <w:szCs w:val="28"/>
        </w:rPr>
        <w:t xml:space="preserve">, ha addirittura affermato </w:t>
      </w:r>
      <w:r w:rsidRPr="00D854A0">
        <w:rPr>
          <w:b/>
          <w:sz w:val="28"/>
          <w:szCs w:val="28"/>
        </w:rPr>
        <w:t>la sostanziale equivalenza tra i servizi pubblici locali di rilevanza economica e i servizi di interesse economico generale</w:t>
      </w:r>
      <w:r w:rsidRPr="00D854A0">
        <w:rPr>
          <w:sz w:val="28"/>
          <w:szCs w:val="28"/>
        </w:rPr>
        <w:t xml:space="preserve">, sostenendo che entrambi gli istituti </w:t>
      </w:r>
      <w:r w:rsidR="00DA6683" w:rsidRPr="00D854A0">
        <w:rPr>
          <w:sz w:val="28"/>
          <w:szCs w:val="28"/>
        </w:rPr>
        <w:t xml:space="preserve">hanno </w:t>
      </w:r>
      <w:r w:rsidRPr="00D854A0">
        <w:rPr>
          <w:sz w:val="28"/>
          <w:szCs w:val="28"/>
        </w:rPr>
        <w:t xml:space="preserve">in comune sia la predetta rilevanza economica, sia la finalità sociale. Secondo la suddetta sentenza </w:t>
      </w:r>
      <w:r w:rsidR="00DA6683" w:rsidRPr="00D854A0">
        <w:rPr>
          <w:sz w:val="28"/>
          <w:szCs w:val="28"/>
        </w:rPr>
        <w:t xml:space="preserve">costituzionale </w:t>
      </w:r>
      <w:r w:rsidRPr="00D854A0">
        <w:rPr>
          <w:sz w:val="28"/>
          <w:szCs w:val="28"/>
        </w:rPr>
        <w:t>n. 325 del 17 novembre 2010</w:t>
      </w:r>
      <w:r w:rsidR="00DA6683" w:rsidRPr="00D854A0">
        <w:rPr>
          <w:sz w:val="28"/>
          <w:szCs w:val="28"/>
        </w:rPr>
        <w:t>, d</w:t>
      </w:r>
      <w:r w:rsidRPr="00D854A0">
        <w:rPr>
          <w:b/>
          <w:sz w:val="28"/>
          <w:szCs w:val="28"/>
        </w:rPr>
        <w:t>all’evidente omologia posta da tale articolo tra «servizi pubblici locali di rilevanza economica</w:t>
      </w:r>
      <w:r w:rsidRPr="00D854A0">
        <w:rPr>
          <w:sz w:val="28"/>
          <w:szCs w:val="28"/>
        </w:rPr>
        <w:t xml:space="preserve">» e </w:t>
      </w:r>
      <w:r w:rsidRPr="00D854A0">
        <w:rPr>
          <w:b/>
          <w:sz w:val="28"/>
          <w:szCs w:val="28"/>
        </w:rPr>
        <w:t>«servizi pubblici di interesse generale in ambito locale</w:t>
      </w:r>
      <w:r w:rsidRPr="00D854A0">
        <w:rPr>
          <w:sz w:val="28"/>
          <w:szCs w:val="28"/>
        </w:rPr>
        <w:t>» si desume, innanzitutto, che la nozione di «</w:t>
      </w:r>
      <w:r w:rsidRPr="00D854A0">
        <w:rPr>
          <w:b/>
          <w:sz w:val="28"/>
          <w:szCs w:val="28"/>
        </w:rPr>
        <w:t>servizio pubblico locale di rilevanza economica</w:t>
      </w:r>
      <w:r w:rsidRPr="00D854A0">
        <w:rPr>
          <w:sz w:val="28"/>
          <w:szCs w:val="28"/>
        </w:rPr>
        <w:t>» rimanda a quella, più ampia, di «</w:t>
      </w:r>
      <w:r w:rsidRPr="00D854A0">
        <w:rPr>
          <w:b/>
          <w:sz w:val="28"/>
          <w:szCs w:val="28"/>
        </w:rPr>
        <w:t>servizio di interesse economico generale»</w:t>
      </w:r>
      <w:r w:rsidRPr="00D854A0">
        <w:rPr>
          <w:sz w:val="28"/>
          <w:szCs w:val="28"/>
        </w:rPr>
        <w:t xml:space="preserve"> (SIEG), </w:t>
      </w:r>
      <w:r w:rsidRPr="00D854A0">
        <w:rPr>
          <w:b/>
          <w:sz w:val="28"/>
          <w:szCs w:val="28"/>
        </w:rPr>
        <w:t>impiegata nell’ordinamento comunitario.</w:t>
      </w:r>
      <w:r w:rsidRPr="00D854A0">
        <w:rPr>
          <w:sz w:val="28"/>
          <w:szCs w:val="28"/>
        </w:rPr>
        <w:t xml:space="preserve"> </w:t>
      </w:r>
    </w:p>
    <w:p w:rsidR="00DA6683" w:rsidRPr="00D854A0" w:rsidRDefault="0036038D" w:rsidP="0036038D">
      <w:pPr>
        <w:tabs>
          <w:tab w:val="left" w:pos="1896"/>
        </w:tabs>
        <w:jc w:val="both"/>
        <w:rPr>
          <w:sz w:val="28"/>
          <w:szCs w:val="28"/>
        </w:rPr>
      </w:pPr>
      <w:r w:rsidRPr="00D854A0">
        <w:rPr>
          <w:sz w:val="28"/>
          <w:szCs w:val="28"/>
        </w:rPr>
        <w:t xml:space="preserve">Del resto, </w:t>
      </w:r>
      <w:r w:rsidRPr="00D854A0">
        <w:rPr>
          <w:b/>
          <w:sz w:val="28"/>
          <w:szCs w:val="28"/>
        </w:rPr>
        <w:t>la Corte Costituzionale, con la sentenza n. 272 del 2004</w:t>
      </w:r>
      <w:r w:rsidRPr="00D854A0">
        <w:rPr>
          <w:sz w:val="28"/>
          <w:szCs w:val="28"/>
        </w:rPr>
        <w:t xml:space="preserve">, aveva già sottolineato </w:t>
      </w:r>
      <w:r w:rsidRPr="00D854A0">
        <w:rPr>
          <w:b/>
          <w:sz w:val="28"/>
          <w:szCs w:val="28"/>
        </w:rPr>
        <w:t>l’omologia esistente anche tra la nozione di «rilevanza economica», utilizzata nell’art. 113 bis TUEL (relativo ai servizi pubblici), e quella comunitaria di «interesse economico generale</w:t>
      </w:r>
      <w:r w:rsidRPr="00D854A0">
        <w:rPr>
          <w:sz w:val="28"/>
          <w:szCs w:val="28"/>
        </w:rPr>
        <w:t>», interpretata anche dalla Commissione europea nel Libro verde sui servizi di interesse generale del 21 maggio 2003.</w:t>
      </w:r>
    </w:p>
    <w:p w:rsidR="0036038D" w:rsidRPr="00D854A0" w:rsidRDefault="0036038D" w:rsidP="0036038D">
      <w:pPr>
        <w:tabs>
          <w:tab w:val="left" w:pos="1896"/>
        </w:tabs>
        <w:jc w:val="both"/>
        <w:rPr>
          <w:sz w:val="28"/>
          <w:szCs w:val="28"/>
        </w:rPr>
      </w:pPr>
      <w:r w:rsidRPr="00D854A0">
        <w:rPr>
          <w:sz w:val="28"/>
          <w:szCs w:val="28"/>
        </w:rPr>
        <w:t xml:space="preserve"> In particolare, </w:t>
      </w:r>
      <w:r w:rsidR="00DA6683" w:rsidRPr="00D854A0">
        <w:rPr>
          <w:sz w:val="28"/>
          <w:szCs w:val="28"/>
        </w:rPr>
        <w:t xml:space="preserve">la </w:t>
      </w:r>
      <w:r w:rsidR="00DA6683" w:rsidRPr="00D854A0">
        <w:rPr>
          <w:b/>
          <w:sz w:val="28"/>
          <w:szCs w:val="28"/>
        </w:rPr>
        <w:t xml:space="preserve">sentenza </w:t>
      </w:r>
      <w:r w:rsidR="009525D4" w:rsidRPr="00D854A0">
        <w:rPr>
          <w:b/>
          <w:sz w:val="28"/>
          <w:szCs w:val="28"/>
        </w:rPr>
        <w:t>della Corte Costituzionale</w:t>
      </w:r>
      <w:r w:rsidR="009525D4" w:rsidRPr="00D854A0">
        <w:rPr>
          <w:sz w:val="28"/>
          <w:szCs w:val="28"/>
        </w:rPr>
        <w:t xml:space="preserve"> </w:t>
      </w:r>
      <w:r w:rsidR="009525D4" w:rsidRPr="00D854A0">
        <w:rPr>
          <w:b/>
          <w:sz w:val="28"/>
          <w:szCs w:val="28"/>
        </w:rPr>
        <w:t xml:space="preserve">17 novembre 2010 </w:t>
      </w:r>
      <w:r w:rsidR="00DA6683" w:rsidRPr="00D854A0">
        <w:rPr>
          <w:b/>
          <w:sz w:val="28"/>
          <w:szCs w:val="28"/>
        </w:rPr>
        <w:t>n. 325</w:t>
      </w:r>
      <w:r w:rsidR="00DA6683" w:rsidRPr="00D854A0">
        <w:rPr>
          <w:sz w:val="28"/>
          <w:szCs w:val="28"/>
        </w:rPr>
        <w:t xml:space="preserve"> evidenzia che, </w:t>
      </w:r>
      <w:r w:rsidRPr="00D854A0">
        <w:rPr>
          <w:sz w:val="28"/>
          <w:szCs w:val="28"/>
        </w:rPr>
        <w:t>secondo le indicazioni fornite dalla giurisprudenza comunitaria e dalla Commissione europea, per</w:t>
      </w:r>
      <w:r w:rsidRPr="00D854A0">
        <w:rPr>
          <w:b/>
          <w:sz w:val="28"/>
          <w:szCs w:val="28"/>
        </w:rPr>
        <w:t xml:space="preserve"> </w:t>
      </w:r>
      <w:r w:rsidR="009525D4" w:rsidRPr="00D854A0">
        <w:rPr>
          <w:b/>
          <w:sz w:val="28"/>
          <w:szCs w:val="28"/>
        </w:rPr>
        <w:t>“</w:t>
      </w:r>
      <w:r w:rsidRPr="00D854A0">
        <w:rPr>
          <w:b/>
          <w:sz w:val="28"/>
          <w:szCs w:val="28"/>
        </w:rPr>
        <w:t>interesse economico generale</w:t>
      </w:r>
      <w:r w:rsidR="009525D4" w:rsidRPr="00D854A0">
        <w:rPr>
          <w:b/>
          <w:sz w:val="28"/>
          <w:szCs w:val="28"/>
        </w:rPr>
        <w:t xml:space="preserve">” </w:t>
      </w:r>
      <w:r w:rsidRPr="00D854A0">
        <w:rPr>
          <w:sz w:val="28"/>
          <w:szCs w:val="28"/>
        </w:rPr>
        <w:t xml:space="preserve">si </w:t>
      </w:r>
      <w:r w:rsidR="009525D4" w:rsidRPr="00D854A0">
        <w:rPr>
          <w:sz w:val="28"/>
          <w:szCs w:val="28"/>
        </w:rPr>
        <w:t xml:space="preserve">deve </w:t>
      </w:r>
      <w:r w:rsidRPr="00D854A0">
        <w:rPr>
          <w:sz w:val="28"/>
          <w:szCs w:val="28"/>
        </w:rPr>
        <w:t>intende</w:t>
      </w:r>
      <w:r w:rsidR="009525D4" w:rsidRPr="00D854A0">
        <w:rPr>
          <w:sz w:val="28"/>
          <w:szCs w:val="28"/>
        </w:rPr>
        <w:t>re</w:t>
      </w:r>
      <w:r w:rsidRPr="00D854A0">
        <w:rPr>
          <w:sz w:val="28"/>
          <w:szCs w:val="28"/>
        </w:rPr>
        <w:t xml:space="preserve"> </w:t>
      </w:r>
      <w:r w:rsidR="009525D4" w:rsidRPr="00D854A0">
        <w:rPr>
          <w:sz w:val="28"/>
          <w:szCs w:val="28"/>
        </w:rPr>
        <w:t>“</w:t>
      </w:r>
      <w:r w:rsidRPr="00D854A0">
        <w:rPr>
          <w:b/>
          <w:sz w:val="28"/>
          <w:szCs w:val="28"/>
        </w:rPr>
        <w:t>un interesse che attiene a prestazioni dirette a soddisfare i bisogni di una indifferenziata generalità di utenti e, al tempo stesso, si riferisce a prestazioni da rendere nell’esercizio di un’attività economica, cioè di una «qualsiasi attività che consista nell’offrire beni o servizi su un determinato mercato</w:t>
      </w:r>
      <w:r w:rsidR="009525D4" w:rsidRPr="00D854A0">
        <w:rPr>
          <w:b/>
          <w:sz w:val="28"/>
          <w:szCs w:val="28"/>
        </w:rPr>
        <w:t>”</w:t>
      </w:r>
      <w:r w:rsidRPr="00D854A0">
        <w:rPr>
          <w:sz w:val="28"/>
          <w:szCs w:val="28"/>
        </w:rPr>
        <w:t>, anche potenziale (</w:t>
      </w:r>
      <w:r w:rsidRPr="00D854A0">
        <w:rPr>
          <w:b/>
          <w:sz w:val="28"/>
          <w:szCs w:val="28"/>
        </w:rPr>
        <w:t>sentenza Corte di giustizia UE, 18 giugno 1998, causa C-35/96, Commissione c. Italia, e Libro verde sui servizi di interesse generale del 21 maggio 2003, § 2.3, punto 44</w:t>
      </w:r>
      <w:r w:rsidRPr="00D854A0">
        <w:rPr>
          <w:sz w:val="28"/>
          <w:szCs w:val="28"/>
        </w:rPr>
        <w:t>) e, quindi, secondo un metodo economico, finalizzato a raggiungere, entro un determinato lasso di tempo, quantomeno la copertura dei costi. Si tratta</w:t>
      </w:r>
      <w:r w:rsidR="009525D4" w:rsidRPr="00D854A0">
        <w:rPr>
          <w:sz w:val="28"/>
          <w:szCs w:val="28"/>
        </w:rPr>
        <w:t xml:space="preserve">, quindi, </w:t>
      </w:r>
      <w:r w:rsidRPr="00D854A0">
        <w:rPr>
          <w:sz w:val="28"/>
          <w:szCs w:val="28"/>
        </w:rPr>
        <w:t>di una nozione oggettiva di interesse economico, riferita alla possibilità di immettere una specifica attività nel mercato corrispondente, reale o potenziale.</w:t>
      </w:r>
    </w:p>
    <w:p w:rsidR="0036038D" w:rsidRPr="00D854A0" w:rsidRDefault="00AB5C46" w:rsidP="0036038D">
      <w:pPr>
        <w:tabs>
          <w:tab w:val="left" w:pos="1896"/>
        </w:tabs>
        <w:jc w:val="both"/>
        <w:rPr>
          <w:sz w:val="28"/>
          <w:szCs w:val="28"/>
        </w:rPr>
      </w:pPr>
      <w:r w:rsidRPr="00D854A0">
        <w:rPr>
          <w:sz w:val="28"/>
          <w:szCs w:val="28"/>
        </w:rPr>
        <w:t xml:space="preserve">Invero, </w:t>
      </w:r>
      <w:r w:rsidR="0036038D" w:rsidRPr="00D854A0">
        <w:rPr>
          <w:sz w:val="28"/>
          <w:szCs w:val="28"/>
        </w:rPr>
        <w:t xml:space="preserve">la compatibilità </w:t>
      </w:r>
      <w:r w:rsidRPr="00D854A0">
        <w:rPr>
          <w:sz w:val="28"/>
          <w:szCs w:val="28"/>
        </w:rPr>
        <w:t xml:space="preserve">dell’art. 43 della Costituzione </w:t>
      </w:r>
      <w:r w:rsidR="0036038D" w:rsidRPr="00D854A0">
        <w:rPr>
          <w:sz w:val="28"/>
          <w:szCs w:val="28"/>
        </w:rPr>
        <w:t>con il diritto comunitario non sarebbe predicabile se il suo primo comma dovesse essere inteso nel senso di rendere legittima una riserva, pubblica o comunitaria</w:t>
      </w:r>
      <w:r w:rsidRPr="00D854A0">
        <w:rPr>
          <w:sz w:val="28"/>
          <w:szCs w:val="28"/>
        </w:rPr>
        <w:t>,</w:t>
      </w:r>
      <w:r w:rsidR="0036038D" w:rsidRPr="00D854A0">
        <w:rPr>
          <w:sz w:val="28"/>
          <w:szCs w:val="28"/>
        </w:rPr>
        <w:t xml:space="preserve"> di un’impresa o categoria di imprese per il solo fatto che, oltre ad avere “carattere di preminente interesse generale” svolgano un servizio pubblico essenziale ovvero operino in relazione a fonti di energia o siano in situazioni di monopolio, ovvero, in breve, senza che sia necessario dimostrare che sol</w:t>
      </w:r>
      <w:r w:rsidRPr="00D854A0">
        <w:rPr>
          <w:sz w:val="28"/>
          <w:szCs w:val="28"/>
        </w:rPr>
        <w:t>tant</w:t>
      </w:r>
      <w:r w:rsidR="0036038D" w:rsidRPr="00D854A0">
        <w:rPr>
          <w:sz w:val="28"/>
          <w:szCs w:val="28"/>
        </w:rPr>
        <w:t xml:space="preserve">o con la riserva le imprese in questione possano adempiere </w:t>
      </w:r>
      <w:r w:rsidRPr="00D854A0">
        <w:rPr>
          <w:sz w:val="28"/>
          <w:szCs w:val="28"/>
        </w:rPr>
        <w:t>al</w:t>
      </w:r>
      <w:r w:rsidR="0036038D" w:rsidRPr="00D854A0">
        <w:rPr>
          <w:sz w:val="28"/>
          <w:szCs w:val="28"/>
        </w:rPr>
        <w:t>la missione loro affidata.</w:t>
      </w:r>
    </w:p>
    <w:p w:rsidR="00C618DB" w:rsidRPr="00D854A0" w:rsidRDefault="009776B3" w:rsidP="00C618DB">
      <w:pPr>
        <w:tabs>
          <w:tab w:val="left" w:pos="1896"/>
        </w:tabs>
        <w:jc w:val="both"/>
        <w:rPr>
          <w:b/>
          <w:sz w:val="28"/>
          <w:szCs w:val="28"/>
        </w:rPr>
      </w:pPr>
      <w:r w:rsidRPr="00D854A0">
        <w:rPr>
          <w:b/>
          <w:sz w:val="28"/>
          <w:szCs w:val="28"/>
        </w:rPr>
        <w:t>3</w:t>
      </w:r>
      <w:r w:rsidR="00497156" w:rsidRPr="00D854A0">
        <w:rPr>
          <w:b/>
          <w:sz w:val="28"/>
          <w:szCs w:val="28"/>
        </w:rPr>
        <w:t>-</w:t>
      </w:r>
      <w:r w:rsidR="00DD7727" w:rsidRPr="00D854A0">
        <w:rPr>
          <w:b/>
          <w:sz w:val="28"/>
          <w:szCs w:val="28"/>
        </w:rPr>
        <w:t xml:space="preserve"> </w:t>
      </w:r>
      <w:r w:rsidR="00C618DB" w:rsidRPr="00D854A0">
        <w:rPr>
          <w:b/>
          <w:sz w:val="28"/>
          <w:szCs w:val="28"/>
        </w:rPr>
        <w:t xml:space="preserve">PRINCIPI GENERALI </w:t>
      </w:r>
      <w:r w:rsidR="00833D03" w:rsidRPr="00D854A0">
        <w:rPr>
          <w:b/>
          <w:sz w:val="28"/>
          <w:szCs w:val="28"/>
        </w:rPr>
        <w:t>IN ORDINE A</w:t>
      </w:r>
      <w:r w:rsidR="00C618DB" w:rsidRPr="00D854A0">
        <w:rPr>
          <w:b/>
          <w:sz w:val="28"/>
          <w:szCs w:val="28"/>
        </w:rPr>
        <w:t>LL'APPLICAZIONE DELLE NORME IN MATERIA DI AIUTI DI STATO</w:t>
      </w:r>
    </w:p>
    <w:p w:rsidR="005247C1" w:rsidRPr="00D854A0" w:rsidRDefault="00C618DB" w:rsidP="00C618DB">
      <w:pPr>
        <w:tabs>
          <w:tab w:val="left" w:pos="1896"/>
        </w:tabs>
        <w:jc w:val="both"/>
        <w:rPr>
          <w:sz w:val="28"/>
          <w:szCs w:val="28"/>
        </w:rPr>
      </w:pPr>
      <w:r w:rsidRPr="00D854A0">
        <w:rPr>
          <w:b/>
          <w:i/>
          <w:sz w:val="28"/>
          <w:szCs w:val="28"/>
        </w:rPr>
        <w:t>Il principio di leale cooperazione</w:t>
      </w:r>
      <w:r w:rsidR="005247C1" w:rsidRPr="00D854A0">
        <w:rPr>
          <w:b/>
          <w:sz w:val="28"/>
          <w:szCs w:val="28"/>
        </w:rPr>
        <w:t xml:space="preserve">. </w:t>
      </w:r>
      <w:r w:rsidRPr="00D854A0">
        <w:rPr>
          <w:b/>
          <w:sz w:val="28"/>
          <w:szCs w:val="28"/>
        </w:rPr>
        <w:t>L'art</w:t>
      </w:r>
      <w:r w:rsidR="008944FC" w:rsidRPr="00D854A0">
        <w:rPr>
          <w:b/>
          <w:sz w:val="28"/>
          <w:szCs w:val="28"/>
        </w:rPr>
        <w:t xml:space="preserve">. </w:t>
      </w:r>
      <w:r w:rsidRPr="00D854A0">
        <w:rPr>
          <w:b/>
          <w:sz w:val="28"/>
          <w:szCs w:val="28"/>
        </w:rPr>
        <w:t>4, par</w:t>
      </w:r>
      <w:r w:rsidR="008944FC" w:rsidRPr="00D854A0">
        <w:rPr>
          <w:b/>
          <w:sz w:val="28"/>
          <w:szCs w:val="28"/>
        </w:rPr>
        <w:t xml:space="preserve">. </w:t>
      </w:r>
      <w:r w:rsidRPr="00D854A0">
        <w:rPr>
          <w:b/>
          <w:sz w:val="28"/>
          <w:szCs w:val="28"/>
        </w:rPr>
        <w:t>3 del trattato sull'Unione europea («TUE»)</w:t>
      </w:r>
      <w:r w:rsidRPr="00D854A0">
        <w:rPr>
          <w:sz w:val="28"/>
          <w:szCs w:val="28"/>
        </w:rPr>
        <w:t xml:space="preserve"> impone agli Stati membri di facilitare all'Unione l'adempimento dei suoi compiti. </w:t>
      </w:r>
    </w:p>
    <w:p w:rsidR="00C618DB" w:rsidRPr="00D854A0" w:rsidRDefault="00C618DB" w:rsidP="00C618DB">
      <w:pPr>
        <w:tabs>
          <w:tab w:val="left" w:pos="1896"/>
        </w:tabs>
        <w:jc w:val="both"/>
        <w:rPr>
          <w:sz w:val="28"/>
          <w:szCs w:val="28"/>
        </w:rPr>
      </w:pPr>
      <w:r w:rsidRPr="00D854A0">
        <w:rPr>
          <w:b/>
          <w:i/>
          <w:sz w:val="28"/>
          <w:szCs w:val="28"/>
        </w:rPr>
        <w:t>L'obbligo di concorso reciproco</w:t>
      </w:r>
      <w:r w:rsidR="009776B3" w:rsidRPr="00D854A0">
        <w:rPr>
          <w:b/>
          <w:sz w:val="28"/>
          <w:szCs w:val="28"/>
        </w:rPr>
        <w:t>,</w:t>
      </w:r>
      <w:r w:rsidRPr="00D854A0">
        <w:rPr>
          <w:b/>
          <w:sz w:val="28"/>
          <w:szCs w:val="28"/>
        </w:rPr>
        <w:t xml:space="preserve"> derivante dall'articolo 4, par</w:t>
      </w:r>
      <w:r w:rsidR="009776B3" w:rsidRPr="00D854A0">
        <w:rPr>
          <w:b/>
          <w:sz w:val="28"/>
          <w:szCs w:val="28"/>
        </w:rPr>
        <w:t>.</w:t>
      </w:r>
      <w:r w:rsidRPr="00D854A0">
        <w:rPr>
          <w:b/>
          <w:sz w:val="28"/>
          <w:szCs w:val="28"/>
        </w:rPr>
        <w:t xml:space="preserve"> 3, del TUE, si applica anche ai giudici nazionali</w:t>
      </w:r>
      <w:r w:rsidR="005247C1" w:rsidRPr="00D854A0">
        <w:rPr>
          <w:b/>
          <w:sz w:val="28"/>
          <w:szCs w:val="28"/>
        </w:rPr>
        <w:t xml:space="preserve">: </w:t>
      </w:r>
      <w:r w:rsidR="005247C1" w:rsidRPr="00D854A0">
        <w:rPr>
          <w:sz w:val="28"/>
          <w:szCs w:val="28"/>
        </w:rPr>
        <w:t>L</w:t>
      </w:r>
      <w:r w:rsidRPr="00D854A0">
        <w:rPr>
          <w:sz w:val="28"/>
          <w:szCs w:val="28"/>
        </w:rPr>
        <w:t xml:space="preserve">a Commissione assiste i giudici nazionali nell'applicazione del diritto dell'Unione e, per contro, i giudici nazionali assistono la Commissione nell'adempimento dei suoi compiti. </w:t>
      </w:r>
      <w:r w:rsidRPr="00D854A0">
        <w:rPr>
          <w:b/>
          <w:sz w:val="28"/>
          <w:szCs w:val="28"/>
        </w:rPr>
        <w:t>I giudici nazionali devono quindi adottare tutte le misure necessarie per garantire l'adempimento degli obblighi derivanti dal diritto dell'Unione e astenersi dall'adottare decisioni che possano compromettere il raggiungimento degli obiettivi del TUE e del TFUE</w:t>
      </w:r>
      <w:r w:rsidRPr="00D854A0">
        <w:rPr>
          <w:sz w:val="28"/>
          <w:szCs w:val="28"/>
        </w:rPr>
        <w:t>.</w:t>
      </w:r>
    </w:p>
    <w:p w:rsidR="009776B3" w:rsidRPr="00D854A0" w:rsidRDefault="00C618DB" w:rsidP="00FB291B">
      <w:pPr>
        <w:tabs>
          <w:tab w:val="left" w:pos="1896"/>
        </w:tabs>
        <w:jc w:val="both"/>
        <w:rPr>
          <w:b/>
          <w:sz w:val="28"/>
          <w:szCs w:val="28"/>
        </w:rPr>
      </w:pPr>
      <w:r w:rsidRPr="00D854A0">
        <w:rPr>
          <w:b/>
          <w:sz w:val="28"/>
          <w:szCs w:val="28"/>
        </w:rPr>
        <w:t xml:space="preserve"> I </w:t>
      </w:r>
      <w:r w:rsidRPr="00D854A0">
        <w:rPr>
          <w:b/>
          <w:i/>
          <w:sz w:val="28"/>
          <w:szCs w:val="28"/>
        </w:rPr>
        <w:t>principi di equivalenza</w:t>
      </w:r>
      <w:r w:rsidRPr="00D854A0">
        <w:rPr>
          <w:b/>
          <w:sz w:val="28"/>
          <w:szCs w:val="28"/>
        </w:rPr>
        <w:t xml:space="preserve"> e di </w:t>
      </w:r>
      <w:r w:rsidRPr="00D854A0">
        <w:rPr>
          <w:b/>
          <w:i/>
          <w:sz w:val="28"/>
          <w:szCs w:val="28"/>
        </w:rPr>
        <w:t>effettività</w:t>
      </w:r>
      <w:r w:rsidRPr="00D854A0">
        <w:rPr>
          <w:b/>
          <w:sz w:val="28"/>
          <w:szCs w:val="28"/>
        </w:rPr>
        <w:t xml:space="preserve"> applicati alle procedure nazionali</w:t>
      </w:r>
      <w:r w:rsidR="00DD7727" w:rsidRPr="00D854A0">
        <w:rPr>
          <w:b/>
          <w:sz w:val="28"/>
          <w:szCs w:val="28"/>
        </w:rPr>
        <w:t>.</w:t>
      </w:r>
      <w:r w:rsidR="005247C1" w:rsidRPr="00D854A0">
        <w:rPr>
          <w:b/>
          <w:sz w:val="28"/>
          <w:szCs w:val="28"/>
        </w:rPr>
        <w:t xml:space="preserve"> </w:t>
      </w:r>
      <w:r w:rsidRPr="00D854A0">
        <w:rPr>
          <w:sz w:val="28"/>
          <w:szCs w:val="28"/>
        </w:rPr>
        <w:t xml:space="preserve">La Corte di giustizia ha costantemente riconosciuto </w:t>
      </w:r>
      <w:r w:rsidRPr="00D854A0">
        <w:rPr>
          <w:b/>
          <w:sz w:val="28"/>
          <w:szCs w:val="28"/>
        </w:rPr>
        <w:t>il principio dell'autonomia procedurale nell'applicazione delle norme in materia di aiuti di Stato</w:t>
      </w:r>
      <w:r w:rsidR="00DD7727" w:rsidRPr="00D854A0">
        <w:rPr>
          <w:b/>
          <w:sz w:val="28"/>
          <w:szCs w:val="28"/>
        </w:rPr>
        <w:t xml:space="preserve">, </w:t>
      </w:r>
      <w:r w:rsidR="00DD7727" w:rsidRPr="00D854A0">
        <w:rPr>
          <w:sz w:val="28"/>
          <w:szCs w:val="28"/>
        </w:rPr>
        <w:t>in base al quale,</w:t>
      </w:r>
      <w:r w:rsidR="00DD7727" w:rsidRPr="00D854A0">
        <w:rPr>
          <w:b/>
          <w:sz w:val="28"/>
          <w:szCs w:val="28"/>
        </w:rPr>
        <w:t xml:space="preserve"> </w:t>
      </w:r>
      <w:r w:rsidRPr="00D854A0">
        <w:rPr>
          <w:sz w:val="28"/>
          <w:szCs w:val="28"/>
        </w:rPr>
        <w:t xml:space="preserve">in assenza di una legislazione dell'Unione in materia, </w:t>
      </w:r>
      <w:r w:rsidRPr="00D854A0">
        <w:rPr>
          <w:b/>
          <w:sz w:val="28"/>
          <w:szCs w:val="28"/>
        </w:rPr>
        <w:t>gli Stati membri sono liberi di scegliere come adempiere ai loro obblighi derivanti dai trattati, a condizione che i mezzi da essi utilizzati non incidano negativamente sulla portata e sull'effettività del diritto dell'Unione.</w:t>
      </w:r>
      <w:r w:rsidR="009776B3" w:rsidRPr="00D854A0">
        <w:rPr>
          <w:b/>
          <w:sz w:val="28"/>
          <w:szCs w:val="28"/>
        </w:rPr>
        <w:t xml:space="preserve"> </w:t>
      </w:r>
      <w:r w:rsidR="009776B3" w:rsidRPr="00D854A0">
        <w:rPr>
          <w:sz w:val="28"/>
          <w:szCs w:val="28"/>
        </w:rPr>
        <w:t>I</w:t>
      </w:r>
      <w:r w:rsidR="005247C1" w:rsidRPr="00D854A0">
        <w:rPr>
          <w:sz w:val="28"/>
          <w:szCs w:val="28"/>
        </w:rPr>
        <w:t xml:space="preserve">nvero, </w:t>
      </w:r>
      <w:r w:rsidRPr="00D854A0">
        <w:rPr>
          <w:sz w:val="28"/>
          <w:szCs w:val="28"/>
        </w:rPr>
        <w:t xml:space="preserve"> la legislazione nazionale applicabile </w:t>
      </w:r>
      <w:r w:rsidRPr="00D854A0">
        <w:rPr>
          <w:b/>
          <w:sz w:val="28"/>
          <w:szCs w:val="28"/>
        </w:rPr>
        <w:t>non dev'essere meno favorevole quando si applica l'articolo 108, par</w:t>
      </w:r>
      <w:r w:rsidR="001A5A28" w:rsidRPr="00D854A0">
        <w:rPr>
          <w:b/>
          <w:sz w:val="28"/>
          <w:szCs w:val="28"/>
        </w:rPr>
        <w:t>.</w:t>
      </w:r>
      <w:r w:rsidRPr="00D854A0">
        <w:rPr>
          <w:b/>
          <w:sz w:val="28"/>
          <w:szCs w:val="28"/>
        </w:rPr>
        <w:t xml:space="preserve"> 3, del TFUE, di quella che disciplina situazioni nazionali analoghe (</w:t>
      </w:r>
      <w:r w:rsidR="005247C1" w:rsidRPr="00D854A0">
        <w:rPr>
          <w:b/>
          <w:sz w:val="28"/>
          <w:szCs w:val="28"/>
        </w:rPr>
        <w:t>“</w:t>
      </w:r>
      <w:r w:rsidRPr="00D854A0">
        <w:rPr>
          <w:b/>
          <w:sz w:val="28"/>
          <w:szCs w:val="28"/>
        </w:rPr>
        <w:t>principio di equivalenza</w:t>
      </w:r>
      <w:r w:rsidR="005247C1" w:rsidRPr="00D854A0">
        <w:rPr>
          <w:b/>
          <w:sz w:val="28"/>
          <w:szCs w:val="28"/>
        </w:rPr>
        <w:t>”</w:t>
      </w:r>
      <w:r w:rsidRPr="00D854A0">
        <w:rPr>
          <w:b/>
          <w:sz w:val="28"/>
          <w:szCs w:val="28"/>
        </w:rPr>
        <w:t>) e non dev'essere strutturata in modo tale da rendere praticamente impossibile o eccessivamente difficile l'esercizio dei diritti conferiti dal diritto dell'Unione (</w:t>
      </w:r>
      <w:r w:rsidR="005247C1" w:rsidRPr="00D854A0">
        <w:rPr>
          <w:b/>
          <w:sz w:val="28"/>
          <w:szCs w:val="28"/>
        </w:rPr>
        <w:t>“</w:t>
      </w:r>
      <w:r w:rsidRPr="00D854A0">
        <w:rPr>
          <w:b/>
          <w:sz w:val="28"/>
          <w:szCs w:val="28"/>
        </w:rPr>
        <w:t>principio di effettività</w:t>
      </w:r>
      <w:r w:rsidR="005247C1" w:rsidRPr="00D854A0">
        <w:rPr>
          <w:b/>
          <w:sz w:val="28"/>
          <w:szCs w:val="28"/>
        </w:rPr>
        <w:t>”</w:t>
      </w:r>
      <w:r w:rsidRPr="00D854A0">
        <w:rPr>
          <w:sz w:val="28"/>
          <w:szCs w:val="28"/>
        </w:rPr>
        <w:t xml:space="preserve">) </w:t>
      </w:r>
      <w:r w:rsidR="00FB291B" w:rsidRPr="00D854A0">
        <w:rPr>
          <w:sz w:val="28"/>
          <w:szCs w:val="28"/>
        </w:rPr>
        <w:t>.</w:t>
      </w:r>
    </w:p>
    <w:p w:rsidR="00FB291B" w:rsidRPr="00D854A0" w:rsidRDefault="00C618DB" w:rsidP="00FB291B">
      <w:pPr>
        <w:tabs>
          <w:tab w:val="left" w:pos="1896"/>
        </w:tabs>
        <w:jc w:val="both"/>
        <w:rPr>
          <w:b/>
          <w:sz w:val="28"/>
          <w:szCs w:val="28"/>
        </w:rPr>
      </w:pPr>
      <w:r w:rsidRPr="00D854A0">
        <w:rPr>
          <w:sz w:val="28"/>
          <w:szCs w:val="28"/>
        </w:rPr>
        <w:t xml:space="preserve">In applicazione del principio dell'autonomia procedurale, </w:t>
      </w:r>
      <w:r w:rsidRPr="00D854A0">
        <w:rPr>
          <w:b/>
          <w:sz w:val="28"/>
          <w:szCs w:val="28"/>
        </w:rPr>
        <w:t xml:space="preserve">gli Stati membri applicano le loro norme nazionali </w:t>
      </w:r>
      <w:r w:rsidR="00D86B22" w:rsidRPr="00D854A0">
        <w:rPr>
          <w:b/>
          <w:sz w:val="28"/>
          <w:szCs w:val="28"/>
        </w:rPr>
        <w:t xml:space="preserve">anche </w:t>
      </w:r>
      <w:r w:rsidRPr="00D854A0">
        <w:rPr>
          <w:b/>
          <w:sz w:val="28"/>
          <w:szCs w:val="28"/>
        </w:rPr>
        <w:t>sulla legittimazione ad agire alle controversie nazionali in materia di aiuti di Stato</w:t>
      </w:r>
      <w:r w:rsidRPr="00D854A0">
        <w:rPr>
          <w:sz w:val="28"/>
          <w:szCs w:val="28"/>
        </w:rPr>
        <w:t xml:space="preserve">, purché rispettino i principi di </w:t>
      </w:r>
      <w:r w:rsidR="00D86B22" w:rsidRPr="00D854A0">
        <w:rPr>
          <w:sz w:val="28"/>
          <w:szCs w:val="28"/>
        </w:rPr>
        <w:t>“</w:t>
      </w:r>
      <w:r w:rsidRPr="00D854A0">
        <w:rPr>
          <w:b/>
          <w:i/>
          <w:sz w:val="28"/>
          <w:szCs w:val="28"/>
        </w:rPr>
        <w:t>equivalenza</w:t>
      </w:r>
      <w:r w:rsidR="00D86B22" w:rsidRPr="00D854A0">
        <w:rPr>
          <w:b/>
          <w:i/>
          <w:sz w:val="28"/>
          <w:szCs w:val="28"/>
        </w:rPr>
        <w:t>”</w:t>
      </w:r>
      <w:r w:rsidRPr="00D854A0">
        <w:rPr>
          <w:sz w:val="28"/>
          <w:szCs w:val="28"/>
        </w:rPr>
        <w:t xml:space="preserve"> e di </w:t>
      </w:r>
      <w:r w:rsidR="00D86B22" w:rsidRPr="00D854A0">
        <w:rPr>
          <w:sz w:val="28"/>
          <w:szCs w:val="28"/>
        </w:rPr>
        <w:t>“</w:t>
      </w:r>
      <w:r w:rsidRPr="00D854A0">
        <w:rPr>
          <w:b/>
          <w:i/>
          <w:sz w:val="28"/>
          <w:szCs w:val="28"/>
        </w:rPr>
        <w:t>effettività</w:t>
      </w:r>
      <w:r w:rsidR="00D86B22" w:rsidRPr="00D854A0">
        <w:rPr>
          <w:b/>
          <w:i/>
          <w:sz w:val="28"/>
          <w:szCs w:val="28"/>
        </w:rPr>
        <w:t>”</w:t>
      </w:r>
      <w:r w:rsidRPr="00D854A0">
        <w:rPr>
          <w:sz w:val="28"/>
          <w:szCs w:val="28"/>
        </w:rPr>
        <w:t>.</w:t>
      </w:r>
      <w:r w:rsidR="00FB291B" w:rsidRPr="00D854A0">
        <w:rPr>
          <w:sz w:val="28"/>
          <w:szCs w:val="28"/>
        </w:rPr>
        <w:t xml:space="preserve"> </w:t>
      </w:r>
    </w:p>
    <w:p w:rsidR="000B7F36" w:rsidRPr="00D854A0" w:rsidRDefault="00C618DB" w:rsidP="00C618DB">
      <w:pPr>
        <w:tabs>
          <w:tab w:val="left" w:pos="1896"/>
        </w:tabs>
        <w:jc w:val="both"/>
        <w:rPr>
          <w:sz w:val="28"/>
          <w:szCs w:val="28"/>
        </w:rPr>
      </w:pPr>
      <w:r w:rsidRPr="00D854A0">
        <w:rPr>
          <w:sz w:val="28"/>
          <w:szCs w:val="28"/>
        </w:rPr>
        <w:t xml:space="preserve"> </w:t>
      </w:r>
      <w:r w:rsidRPr="00D854A0">
        <w:rPr>
          <w:b/>
          <w:sz w:val="28"/>
          <w:szCs w:val="28"/>
        </w:rPr>
        <w:t>I giudici nazionali devono prendere in considerazione ulteriori elementi nel valutare la legittimità d</w:t>
      </w:r>
      <w:r w:rsidR="009776B3" w:rsidRPr="00D854A0">
        <w:rPr>
          <w:b/>
          <w:sz w:val="28"/>
          <w:szCs w:val="28"/>
        </w:rPr>
        <w:t xml:space="preserve">egli </w:t>
      </w:r>
      <w:r w:rsidRPr="00D854A0">
        <w:rPr>
          <w:b/>
          <w:sz w:val="28"/>
          <w:szCs w:val="28"/>
        </w:rPr>
        <w:t>aiuti di Stato concessi mediante misure fiscali</w:t>
      </w:r>
      <w:r w:rsidRPr="00D854A0">
        <w:rPr>
          <w:sz w:val="28"/>
          <w:szCs w:val="28"/>
        </w:rPr>
        <w:t xml:space="preserve">. </w:t>
      </w:r>
      <w:r w:rsidR="009776B3" w:rsidRPr="00D854A0">
        <w:rPr>
          <w:sz w:val="28"/>
          <w:szCs w:val="28"/>
        </w:rPr>
        <w:t xml:space="preserve">In particolare, </w:t>
      </w:r>
      <w:r w:rsidRPr="00D854A0">
        <w:rPr>
          <w:sz w:val="28"/>
          <w:szCs w:val="28"/>
        </w:rPr>
        <w:t xml:space="preserve">i contribuenti terzi </w:t>
      </w:r>
      <w:r w:rsidR="009776B3" w:rsidRPr="00D854A0">
        <w:rPr>
          <w:sz w:val="28"/>
          <w:szCs w:val="28"/>
        </w:rPr>
        <w:t xml:space="preserve">possono agire in giudizio </w:t>
      </w:r>
      <w:r w:rsidRPr="00D854A0">
        <w:rPr>
          <w:sz w:val="28"/>
          <w:szCs w:val="28"/>
        </w:rPr>
        <w:t xml:space="preserve">per ottenere il rimborso dell'importo riscosso in violazione della clausola di sospensione </w:t>
      </w:r>
      <w:r w:rsidRPr="00D854A0">
        <w:rPr>
          <w:b/>
          <w:sz w:val="28"/>
          <w:szCs w:val="28"/>
        </w:rPr>
        <w:t>solo se l'imposta o il contributo a cui sono soggetti fa parte del finanziamento dell'aiuto di Stato illegale</w:t>
      </w:r>
      <w:r w:rsidRPr="00D854A0">
        <w:rPr>
          <w:sz w:val="28"/>
          <w:szCs w:val="28"/>
        </w:rPr>
        <w:t xml:space="preserve">. La loro legittimità ad agire non dipende dall'esistenza di un rapporto di concorrenza </w:t>
      </w:r>
      <w:r w:rsidR="000B7F36" w:rsidRPr="00D854A0">
        <w:rPr>
          <w:sz w:val="28"/>
          <w:szCs w:val="28"/>
        </w:rPr>
        <w:t>con il beneficiario dell'aiuto.</w:t>
      </w:r>
    </w:p>
    <w:p w:rsidR="00960171" w:rsidRPr="00D854A0" w:rsidRDefault="00C618DB" w:rsidP="00C618DB">
      <w:pPr>
        <w:tabs>
          <w:tab w:val="left" w:pos="1896"/>
        </w:tabs>
        <w:jc w:val="both"/>
        <w:rPr>
          <w:b/>
          <w:sz w:val="28"/>
          <w:szCs w:val="28"/>
        </w:rPr>
      </w:pPr>
      <w:r w:rsidRPr="00D854A0">
        <w:rPr>
          <w:sz w:val="28"/>
          <w:szCs w:val="28"/>
        </w:rPr>
        <w:t xml:space="preserve">Per contro, </w:t>
      </w:r>
      <w:r w:rsidRPr="00D854A0">
        <w:rPr>
          <w:b/>
          <w:sz w:val="28"/>
          <w:szCs w:val="28"/>
        </w:rPr>
        <w:t>i contribuenti terzi non possono invocare l'illegittimità di una misura di aiuto che esenta da imposizione fiscale alcune imprese o settori per sottrarsi al pagamento di tale imposta o contributo o per ottenerne il rimborso, a meno che il gettito fiscale non sia riservato esclusivamente al finanziamento dell'aiuto di Stato illegale</w:t>
      </w:r>
      <w:r w:rsidRPr="00D854A0">
        <w:rPr>
          <w:sz w:val="28"/>
          <w:szCs w:val="28"/>
        </w:rPr>
        <w:t xml:space="preserve">. </w:t>
      </w:r>
      <w:r w:rsidRPr="00D854A0">
        <w:rPr>
          <w:b/>
          <w:sz w:val="28"/>
          <w:szCs w:val="28"/>
        </w:rPr>
        <w:t>Ciò vale anche quando essi operano in concorrenza con i beneficiari</w:t>
      </w:r>
      <w:r w:rsidRPr="00D854A0">
        <w:rPr>
          <w:sz w:val="28"/>
          <w:szCs w:val="28"/>
        </w:rPr>
        <w:t xml:space="preserve">. </w:t>
      </w:r>
      <w:r w:rsidR="009776B3" w:rsidRPr="00D854A0">
        <w:rPr>
          <w:sz w:val="28"/>
          <w:szCs w:val="28"/>
        </w:rPr>
        <w:t xml:space="preserve">Del resto, </w:t>
      </w:r>
      <w:r w:rsidR="00960171" w:rsidRPr="00D854A0">
        <w:rPr>
          <w:sz w:val="28"/>
          <w:szCs w:val="28"/>
        </w:rPr>
        <w:t xml:space="preserve">una diversa </w:t>
      </w:r>
      <w:r w:rsidRPr="00D854A0">
        <w:rPr>
          <w:sz w:val="28"/>
          <w:szCs w:val="28"/>
        </w:rPr>
        <w:t xml:space="preserve">soluzione </w:t>
      </w:r>
      <w:r w:rsidR="00960171" w:rsidRPr="00D854A0">
        <w:rPr>
          <w:sz w:val="28"/>
          <w:szCs w:val="28"/>
        </w:rPr>
        <w:t xml:space="preserve">potrebbe determinare </w:t>
      </w:r>
      <w:r w:rsidRPr="00D854A0">
        <w:rPr>
          <w:sz w:val="28"/>
          <w:szCs w:val="28"/>
        </w:rPr>
        <w:t>un aumento degli effetti anticoncorrenziali dell'aiuto di Stato</w:t>
      </w:r>
      <w:r w:rsidR="00960171" w:rsidRPr="00D854A0">
        <w:rPr>
          <w:sz w:val="28"/>
          <w:szCs w:val="28"/>
        </w:rPr>
        <w:t xml:space="preserve">, </w:t>
      </w:r>
      <w:r w:rsidRPr="00D854A0">
        <w:rPr>
          <w:sz w:val="28"/>
          <w:szCs w:val="28"/>
        </w:rPr>
        <w:t xml:space="preserve"> in quanto amplierebbe il numero di imprese che beneficiano di un'esenzione fiscale che costituisce un aiuto </w:t>
      </w:r>
      <w:r w:rsidR="00960171" w:rsidRPr="00D854A0">
        <w:rPr>
          <w:sz w:val="28"/>
          <w:szCs w:val="28"/>
        </w:rPr>
        <w:t>L</w:t>
      </w:r>
      <w:r w:rsidRPr="00D854A0">
        <w:rPr>
          <w:sz w:val="28"/>
          <w:szCs w:val="28"/>
        </w:rPr>
        <w:t xml:space="preserve">'obbligo </w:t>
      </w:r>
      <w:r w:rsidR="00960171" w:rsidRPr="00D854A0">
        <w:rPr>
          <w:sz w:val="28"/>
          <w:szCs w:val="28"/>
        </w:rPr>
        <w:t xml:space="preserve">del </w:t>
      </w:r>
      <w:r w:rsidRPr="00D854A0">
        <w:rPr>
          <w:sz w:val="28"/>
          <w:szCs w:val="28"/>
        </w:rPr>
        <w:t xml:space="preserve">giudice nazionale di garantire una tutela giurisdizionale effettiva </w:t>
      </w:r>
      <w:r w:rsidR="00960171" w:rsidRPr="00D854A0">
        <w:rPr>
          <w:sz w:val="28"/>
          <w:szCs w:val="28"/>
        </w:rPr>
        <w:t>comprende anche situazioni più estese rispetto a quelle richiedenti l’</w:t>
      </w:r>
      <w:r w:rsidRPr="00D854A0">
        <w:rPr>
          <w:sz w:val="28"/>
          <w:szCs w:val="28"/>
        </w:rPr>
        <w:t>applicazione dell'articolo 108, paragrafo 3, del TFUE</w:t>
      </w:r>
      <w:r w:rsidRPr="00D854A0">
        <w:rPr>
          <w:b/>
          <w:sz w:val="28"/>
          <w:szCs w:val="28"/>
        </w:rPr>
        <w:t xml:space="preserve">. </w:t>
      </w:r>
    </w:p>
    <w:p w:rsidR="00C618DB" w:rsidRPr="00D854A0" w:rsidRDefault="00960171" w:rsidP="00C618DB">
      <w:pPr>
        <w:tabs>
          <w:tab w:val="left" w:pos="1896"/>
        </w:tabs>
        <w:jc w:val="both"/>
        <w:rPr>
          <w:sz w:val="28"/>
          <w:szCs w:val="28"/>
        </w:rPr>
      </w:pPr>
      <w:r w:rsidRPr="00D854A0">
        <w:rPr>
          <w:b/>
          <w:sz w:val="28"/>
          <w:szCs w:val="28"/>
        </w:rPr>
        <w:t>In base a</w:t>
      </w:r>
      <w:r w:rsidR="00C618DB" w:rsidRPr="00D854A0">
        <w:rPr>
          <w:b/>
          <w:sz w:val="28"/>
          <w:szCs w:val="28"/>
        </w:rPr>
        <w:t>ll'art</w:t>
      </w:r>
      <w:r w:rsidRPr="00D854A0">
        <w:rPr>
          <w:b/>
          <w:sz w:val="28"/>
          <w:szCs w:val="28"/>
        </w:rPr>
        <w:t xml:space="preserve">. </w:t>
      </w:r>
      <w:r w:rsidR="00C618DB" w:rsidRPr="00D854A0">
        <w:rPr>
          <w:b/>
          <w:sz w:val="28"/>
          <w:szCs w:val="28"/>
        </w:rPr>
        <w:t xml:space="preserve"> 47 della Carta dei diritti fondamentali dell'Unione europea, gli individui e le organizzazioni che non sono legittimate a chiedere l'annullamento di una decisione in materia di aiuti di Stato</w:t>
      </w:r>
      <w:r w:rsidRPr="00D854A0">
        <w:rPr>
          <w:b/>
          <w:sz w:val="28"/>
          <w:szCs w:val="28"/>
        </w:rPr>
        <w:t>,</w:t>
      </w:r>
      <w:r w:rsidR="00C618DB" w:rsidRPr="00D854A0">
        <w:rPr>
          <w:b/>
          <w:sz w:val="28"/>
          <w:szCs w:val="28"/>
        </w:rPr>
        <w:t xml:space="preserve"> </w:t>
      </w:r>
      <w:r w:rsidR="00C618DB" w:rsidRPr="00D854A0">
        <w:rPr>
          <w:sz w:val="28"/>
          <w:szCs w:val="28"/>
        </w:rPr>
        <w:t>ai sensi dell'articolo 263 del TFUE</w:t>
      </w:r>
      <w:r w:rsidRPr="00D854A0">
        <w:rPr>
          <w:sz w:val="28"/>
          <w:szCs w:val="28"/>
        </w:rPr>
        <w:t>,</w:t>
      </w:r>
      <w:r w:rsidR="00C618DB" w:rsidRPr="00D854A0">
        <w:rPr>
          <w:b/>
          <w:sz w:val="28"/>
          <w:szCs w:val="28"/>
        </w:rPr>
        <w:t xml:space="preserve"> dovrebbero avere la possibilità di contestare l'aiuto o le misure di esecuzione dell'aiuto dinanzi ai giudici nazionali</w:t>
      </w:r>
      <w:r w:rsidRPr="00D854A0">
        <w:rPr>
          <w:b/>
          <w:sz w:val="28"/>
          <w:szCs w:val="28"/>
        </w:rPr>
        <w:t xml:space="preserve">, anche per poter </w:t>
      </w:r>
      <w:r w:rsidR="00C618DB" w:rsidRPr="00D854A0">
        <w:rPr>
          <w:b/>
          <w:sz w:val="28"/>
          <w:szCs w:val="28"/>
        </w:rPr>
        <w:t xml:space="preserve">proporre alla Corte di </w:t>
      </w:r>
      <w:r w:rsidRPr="00D854A0">
        <w:rPr>
          <w:b/>
          <w:sz w:val="28"/>
          <w:szCs w:val="28"/>
        </w:rPr>
        <w:t>G</w:t>
      </w:r>
      <w:r w:rsidR="00C618DB" w:rsidRPr="00D854A0">
        <w:rPr>
          <w:b/>
          <w:sz w:val="28"/>
          <w:szCs w:val="28"/>
        </w:rPr>
        <w:t xml:space="preserve">iustizia </w:t>
      </w:r>
      <w:r w:rsidRPr="00D854A0">
        <w:rPr>
          <w:b/>
          <w:sz w:val="28"/>
          <w:szCs w:val="28"/>
        </w:rPr>
        <w:t xml:space="preserve">Europea </w:t>
      </w:r>
      <w:r w:rsidR="00C618DB" w:rsidRPr="00D854A0">
        <w:rPr>
          <w:b/>
          <w:sz w:val="28"/>
          <w:szCs w:val="28"/>
        </w:rPr>
        <w:t xml:space="preserve">di pronunciarsi in via pregiudiziale, ai sensi dell'articolo 267 del TFUE, sull'interpretazione o sulla validità della decisione della Commissione </w:t>
      </w:r>
      <w:r w:rsidRPr="00D854A0">
        <w:rPr>
          <w:b/>
          <w:sz w:val="28"/>
          <w:szCs w:val="28"/>
        </w:rPr>
        <w:t xml:space="preserve">Europea </w:t>
      </w:r>
      <w:r w:rsidR="00C618DB" w:rsidRPr="00D854A0">
        <w:rPr>
          <w:b/>
          <w:sz w:val="28"/>
          <w:szCs w:val="28"/>
        </w:rPr>
        <w:t>che autorizza tale aiuto</w:t>
      </w:r>
      <w:r w:rsidR="00C618DB" w:rsidRPr="00D854A0">
        <w:rPr>
          <w:sz w:val="28"/>
          <w:szCs w:val="28"/>
        </w:rPr>
        <w:t xml:space="preserve">. In tale situazione, non solo gli interessi economici, ma anche altri interessi di singoli e di organizzazioni possono essere rilevanti </w:t>
      </w:r>
      <w:r w:rsidRPr="00D854A0">
        <w:rPr>
          <w:sz w:val="28"/>
          <w:szCs w:val="28"/>
        </w:rPr>
        <w:t xml:space="preserve">ai fini della </w:t>
      </w:r>
      <w:r w:rsidR="00C618DB" w:rsidRPr="00D854A0">
        <w:rPr>
          <w:sz w:val="28"/>
          <w:szCs w:val="28"/>
        </w:rPr>
        <w:t xml:space="preserve"> </w:t>
      </w:r>
      <w:r w:rsidR="00C618DB" w:rsidRPr="00D854A0">
        <w:rPr>
          <w:b/>
          <w:sz w:val="28"/>
          <w:szCs w:val="28"/>
        </w:rPr>
        <w:t>legittimazione ad agire</w:t>
      </w:r>
      <w:r w:rsidR="00C618DB" w:rsidRPr="00D854A0">
        <w:rPr>
          <w:sz w:val="28"/>
          <w:szCs w:val="28"/>
        </w:rPr>
        <w:t xml:space="preserve"> </w:t>
      </w:r>
      <w:r w:rsidRPr="00D854A0">
        <w:rPr>
          <w:b/>
          <w:sz w:val="28"/>
          <w:szCs w:val="28"/>
        </w:rPr>
        <w:t xml:space="preserve">in giudizio, </w:t>
      </w:r>
      <w:r w:rsidR="00C618DB" w:rsidRPr="00D854A0">
        <w:rPr>
          <w:b/>
          <w:sz w:val="28"/>
          <w:szCs w:val="28"/>
        </w:rPr>
        <w:t>nell'ambito di un procedimento relativo alle misure nazionali di attuazione dell'aiuto</w:t>
      </w:r>
      <w:r w:rsidR="00C618DB" w:rsidRPr="00D854A0">
        <w:rPr>
          <w:sz w:val="28"/>
          <w:szCs w:val="28"/>
        </w:rPr>
        <w:t xml:space="preserve"> .</w:t>
      </w:r>
    </w:p>
    <w:p w:rsidR="003F15B7" w:rsidRPr="00D854A0" w:rsidRDefault="003F15B7" w:rsidP="003F15B7">
      <w:pPr>
        <w:pStyle w:val="Paragrafoelenco"/>
        <w:numPr>
          <w:ilvl w:val="0"/>
          <w:numId w:val="4"/>
        </w:numPr>
        <w:tabs>
          <w:tab w:val="left" w:pos="1896"/>
        </w:tabs>
        <w:jc w:val="center"/>
        <w:rPr>
          <w:b/>
          <w:sz w:val="28"/>
          <w:szCs w:val="28"/>
        </w:rPr>
      </w:pPr>
      <w:r w:rsidRPr="00D854A0">
        <w:rPr>
          <w:b/>
          <w:sz w:val="28"/>
          <w:szCs w:val="28"/>
        </w:rPr>
        <w:t>4- IL RUOLO DEI GIUDICI NAZIONALI</w:t>
      </w:r>
    </w:p>
    <w:p w:rsidR="00C618DB" w:rsidRPr="00D854A0" w:rsidRDefault="00C618DB" w:rsidP="00C618DB">
      <w:pPr>
        <w:tabs>
          <w:tab w:val="left" w:pos="1896"/>
        </w:tabs>
        <w:jc w:val="both"/>
        <w:rPr>
          <w:sz w:val="28"/>
          <w:szCs w:val="28"/>
        </w:rPr>
      </w:pPr>
      <w:r w:rsidRPr="00D854A0">
        <w:rPr>
          <w:b/>
          <w:sz w:val="28"/>
          <w:szCs w:val="28"/>
        </w:rPr>
        <w:t>Giurisdizione</w:t>
      </w:r>
      <w:r w:rsidR="000B7F36" w:rsidRPr="00D854A0">
        <w:rPr>
          <w:b/>
          <w:sz w:val="28"/>
          <w:szCs w:val="28"/>
        </w:rPr>
        <w:t xml:space="preserve">. </w:t>
      </w:r>
      <w:r w:rsidRPr="00D854A0">
        <w:rPr>
          <w:b/>
          <w:sz w:val="28"/>
          <w:szCs w:val="28"/>
        </w:rPr>
        <w:t>I</w:t>
      </w:r>
      <w:r w:rsidR="00960171" w:rsidRPr="00D854A0">
        <w:rPr>
          <w:b/>
          <w:sz w:val="28"/>
          <w:szCs w:val="28"/>
        </w:rPr>
        <w:t>n base a</w:t>
      </w:r>
      <w:r w:rsidRPr="00D854A0">
        <w:rPr>
          <w:b/>
          <w:sz w:val="28"/>
          <w:szCs w:val="28"/>
        </w:rPr>
        <w:t>l principio dell'autonomia procedurale</w:t>
      </w:r>
      <w:r w:rsidR="00960171" w:rsidRPr="00D854A0">
        <w:rPr>
          <w:b/>
          <w:sz w:val="28"/>
          <w:szCs w:val="28"/>
        </w:rPr>
        <w:t xml:space="preserve">, spetta all’ordinamento interno </w:t>
      </w:r>
      <w:r w:rsidRPr="00D854A0">
        <w:rPr>
          <w:b/>
          <w:sz w:val="28"/>
          <w:szCs w:val="28"/>
        </w:rPr>
        <w:t xml:space="preserve">di ciascuno Stato membro designare i giudici competenti per i procedimenti relativi alla concessione di aiuti illegali. </w:t>
      </w:r>
      <w:r w:rsidR="00960171" w:rsidRPr="00D854A0">
        <w:rPr>
          <w:b/>
          <w:sz w:val="28"/>
          <w:szCs w:val="28"/>
        </w:rPr>
        <w:t xml:space="preserve">Gli </w:t>
      </w:r>
      <w:r w:rsidRPr="00D854A0">
        <w:rPr>
          <w:b/>
          <w:sz w:val="28"/>
          <w:szCs w:val="28"/>
        </w:rPr>
        <w:t xml:space="preserve">Stati membri </w:t>
      </w:r>
      <w:r w:rsidR="00960171" w:rsidRPr="00D854A0">
        <w:rPr>
          <w:b/>
          <w:sz w:val="28"/>
          <w:szCs w:val="28"/>
        </w:rPr>
        <w:t xml:space="preserve">disciplinano </w:t>
      </w:r>
      <w:r w:rsidRPr="00D854A0">
        <w:rPr>
          <w:b/>
          <w:sz w:val="28"/>
          <w:szCs w:val="28"/>
        </w:rPr>
        <w:t xml:space="preserve">le </w:t>
      </w:r>
      <w:r w:rsidR="00960171" w:rsidRPr="00D854A0">
        <w:rPr>
          <w:b/>
          <w:sz w:val="28"/>
          <w:szCs w:val="28"/>
        </w:rPr>
        <w:t xml:space="preserve">relative </w:t>
      </w:r>
      <w:r w:rsidRPr="00D854A0">
        <w:rPr>
          <w:b/>
          <w:sz w:val="28"/>
          <w:szCs w:val="28"/>
        </w:rPr>
        <w:t>norme procedurali</w:t>
      </w:r>
      <w:r w:rsidR="00184D91" w:rsidRPr="00D854A0">
        <w:rPr>
          <w:b/>
          <w:sz w:val="28"/>
          <w:szCs w:val="28"/>
        </w:rPr>
        <w:t xml:space="preserve">, nel </w:t>
      </w:r>
      <w:r w:rsidRPr="00D854A0">
        <w:rPr>
          <w:b/>
          <w:sz w:val="28"/>
          <w:szCs w:val="28"/>
        </w:rPr>
        <w:t>rispett</w:t>
      </w:r>
      <w:r w:rsidR="00184D91" w:rsidRPr="00D854A0">
        <w:rPr>
          <w:b/>
          <w:sz w:val="28"/>
          <w:szCs w:val="28"/>
        </w:rPr>
        <w:t xml:space="preserve">o dei </w:t>
      </w:r>
      <w:r w:rsidRPr="00D854A0">
        <w:rPr>
          <w:b/>
          <w:sz w:val="28"/>
          <w:szCs w:val="28"/>
        </w:rPr>
        <w:t>principi di equivalenza e di effettivit</w:t>
      </w:r>
      <w:r w:rsidR="00FB291B" w:rsidRPr="00D854A0">
        <w:rPr>
          <w:b/>
          <w:sz w:val="28"/>
          <w:szCs w:val="28"/>
        </w:rPr>
        <w:t>à</w:t>
      </w:r>
      <w:r w:rsidR="000B7F36" w:rsidRPr="00D854A0">
        <w:rPr>
          <w:sz w:val="28"/>
          <w:szCs w:val="28"/>
        </w:rPr>
        <w:t>.</w:t>
      </w:r>
      <w:r w:rsidR="003F15B7" w:rsidRPr="00D854A0">
        <w:rPr>
          <w:sz w:val="28"/>
          <w:szCs w:val="28"/>
        </w:rPr>
        <w:t xml:space="preserve"> </w:t>
      </w:r>
      <w:r w:rsidR="00184D91" w:rsidRPr="00D854A0">
        <w:rPr>
          <w:sz w:val="28"/>
          <w:szCs w:val="28"/>
        </w:rPr>
        <w:t xml:space="preserve">Ne consegue che, in </w:t>
      </w:r>
      <w:r w:rsidRPr="00D854A0">
        <w:rPr>
          <w:b/>
          <w:sz w:val="28"/>
          <w:szCs w:val="28"/>
        </w:rPr>
        <w:t>mancanza di norme specifiche del diritto dell'Unione, la struttura dei sistemi giudiziari degli Stati membri varia notevolmente</w:t>
      </w:r>
      <w:r w:rsidR="00184D91" w:rsidRPr="00D854A0">
        <w:rPr>
          <w:b/>
          <w:sz w:val="28"/>
          <w:szCs w:val="28"/>
        </w:rPr>
        <w:t xml:space="preserve">: </w:t>
      </w:r>
      <w:r w:rsidRPr="00D854A0">
        <w:rPr>
          <w:sz w:val="28"/>
          <w:szCs w:val="28"/>
        </w:rPr>
        <w:t>alcuni Stati membri hanno istituito tribunali specializzati in materia di aiuti di Stato, altri hanno assegnato la competenza esclusiva a</w:t>
      </w:r>
      <w:r w:rsidR="00184D91" w:rsidRPr="00D854A0">
        <w:rPr>
          <w:sz w:val="28"/>
          <w:szCs w:val="28"/>
        </w:rPr>
        <w:t xml:space="preserve">i </w:t>
      </w:r>
      <w:r w:rsidRPr="00D854A0">
        <w:rPr>
          <w:sz w:val="28"/>
          <w:szCs w:val="28"/>
        </w:rPr>
        <w:t xml:space="preserve">tribunali esistenti o hanno adottato norme procedurali che </w:t>
      </w:r>
      <w:r w:rsidR="00184D91" w:rsidRPr="00D854A0">
        <w:rPr>
          <w:sz w:val="28"/>
          <w:szCs w:val="28"/>
        </w:rPr>
        <w:t xml:space="preserve">precisano in dettaglio </w:t>
      </w:r>
      <w:r w:rsidRPr="00D854A0">
        <w:rPr>
          <w:sz w:val="28"/>
          <w:szCs w:val="28"/>
        </w:rPr>
        <w:t>la competenza dei tribunali nei casi di applicazione delle norme da parte delle autorità pubbliche e dei privati</w:t>
      </w:r>
      <w:r w:rsidR="00184D91" w:rsidRPr="00D854A0">
        <w:rPr>
          <w:sz w:val="28"/>
          <w:szCs w:val="28"/>
        </w:rPr>
        <w:t>.</w:t>
      </w:r>
      <w:r w:rsidRPr="00D854A0">
        <w:rPr>
          <w:sz w:val="28"/>
          <w:szCs w:val="28"/>
        </w:rPr>
        <w:t xml:space="preserve"> Nella maggior parte degli Stati membri</w:t>
      </w:r>
      <w:r w:rsidR="00184D91" w:rsidRPr="00D854A0">
        <w:rPr>
          <w:sz w:val="28"/>
          <w:szCs w:val="28"/>
        </w:rPr>
        <w:t>,</w:t>
      </w:r>
      <w:r w:rsidRPr="00D854A0">
        <w:rPr>
          <w:sz w:val="28"/>
          <w:szCs w:val="28"/>
        </w:rPr>
        <w:t xml:space="preserve"> i tribunali civili e amministrativi sono competenti per l'applicazione delle norme in materia di aiuti di Stato.</w:t>
      </w:r>
    </w:p>
    <w:p w:rsidR="003F15B7" w:rsidRPr="00D854A0" w:rsidRDefault="003F15B7" w:rsidP="003F15B7">
      <w:pPr>
        <w:tabs>
          <w:tab w:val="left" w:pos="1896"/>
        </w:tabs>
        <w:jc w:val="both"/>
        <w:rPr>
          <w:sz w:val="28"/>
          <w:szCs w:val="28"/>
        </w:rPr>
      </w:pPr>
      <w:r w:rsidRPr="00D854A0">
        <w:rPr>
          <w:sz w:val="28"/>
          <w:szCs w:val="28"/>
        </w:rPr>
        <w:t xml:space="preserve"> Nel periodo in cui </w:t>
      </w:r>
      <w:r w:rsidRPr="00D854A0">
        <w:rPr>
          <w:b/>
          <w:sz w:val="28"/>
          <w:szCs w:val="28"/>
        </w:rPr>
        <w:t xml:space="preserve"> la</w:t>
      </w:r>
      <w:bookmarkStart w:id="2" w:name="la"/>
      <w:bookmarkEnd w:id="2"/>
      <w:r w:rsidRPr="00D854A0">
        <w:rPr>
          <w:b/>
          <w:sz w:val="28"/>
          <w:szCs w:val="28"/>
        </w:rPr>
        <w:t xml:space="preserve"> Commissione esamina la compatibilità di una misura di aiuto con il mercato interno,  il ruolo principale dei giudici nazionali è quello di preservare i diritti dei singoli, consentendo una tutela giuridica effettiva ai soggetti terzi. Il loro contributo</w:t>
      </w:r>
      <w:r w:rsidRPr="00D854A0">
        <w:rPr>
          <w:sz w:val="28"/>
          <w:szCs w:val="28"/>
        </w:rPr>
        <w:t xml:space="preserve"> al sistema di controllo degli aiuti di Stato </w:t>
      </w:r>
      <w:r w:rsidRPr="00D854A0">
        <w:rPr>
          <w:b/>
          <w:sz w:val="28"/>
          <w:szCs w:val="28"/>
        </w:rPr>
        <w:t>è particolarmente necessario nei casi in cui veng</w:t>
      </w:r>
      <w:r w:rsidR="009525D4" w:rsidRPr="00D854A0">
        <w:rPr>
          <w:b/>
          <w:sz w:val="28"/>
          <w:szCs w:val="28"/>
        </w:rPr>
        <w:t>a</w:t>
      </w:r>
      <w:r w:rsidRPr="00D854A0">
        <w:rPr>
          <w:b/>
          <w:sz w:val="28"/>
          <w:szCs w:val="28"/>
        </w:rPr>
        <w:t xml:space="preserve">no concessi aiuti illegali, </w:t>
      </w:r>
      <w:r w:rsidRPr="00D854A0">
        <w:rPr>
          <w:sz w:val="28"/>
          <w:szCs w:val="28"/>
        </w:rPr>
        <w:t>in mancanza di una decisione definitiva della Commissione sulla stessa misura o fino all'adozione di tale decisione</w:t>
      </w:r>
      <w:r w:rsidRPr="00D854A0">
        <w:rPr>
          <w:b/>
          <w:sz w:val="28"/>
          <w:szCs w:val="28"/>
        </w:rPr>
        <w:t>, nonché nei casi in cui un aiuto possibilmente compatibile sia stato concesso in violazione della clausola di sospensione.</w:t>
      </w:r>
    </w:p>
    <w:p w:rsidR="003F15B7" w:rsidRPr="00D854A0" w:rsidRDefault="003F15B7" w:rsidP="003F15B7">
      <w:pPr>
        <w:tabs>
          <w:tab w:val="left" w:pos="1896"/>
        </w:tabs>
        <w:jc w:val="both"/>
        <w:rPr>
          <w:sz w:val="28"/>
          <w:szCs w:val="28"/>
        </w:rPr>
      </w:pPr>
      <w:r w:rsidRPr="00D854A0">
        <w:rPr>
          <w:sz w:val="28"/>
          <w:szCs w:val="28"/>
        </w:rPr>
        <w:t xml:space="preserve">  </w:t>
      </w:r>
      <w:r w:rsidRPr="00D854A0">
        <w:rPr>
          <w:b/>
          <w:sz w:val="28"/>
          <w:szCs w:val="28"/>
          <w:u w:val="single"/>
        </w:rPr>
        <w:t xml:space="preserve">Delimitazione delle competenze dei giudici nazionali nell'applicazione delle norme in materia di aiuti di Stato. </w:t>
      </w:r>
      <w:r w:rsidRPr="00D854A0">
        <w:rPr>
          <w:b/>
          <w:sz w:val="28"/>
          <w:szCs w:val="28"/>
        </w:rPr>
        <w:t>I giudici nazionali possono  interpretare e applicare l'articolo 107, paragrafo 1, e l'articolo 108, paragrafo 3, del TFUE</w:t>
      </w:r>
      <w:r w:rsidRPr="00D854A0">
        <w:rPr>
          <w:sz w:val="28"/>
          <w:szCs w:val="28"/>
        </w:rPr>
        <w:t xml:space="preserve">. In particolare, in mancanza di una decisione della Commissione in merito alla stessa misura , i giudici nazionali, </w:t>
      </w:r>
      <w:r w:rsidRPr="00D854A0">
        <w:rPr>
          <w:b/>
          <w:sz w:val="28"/>
          <w:szCs w:val="28"/>
        </w:rPr>
        <w:t>nell'esercizio della loro competenza a valutare l'esistenza di un aiuto di Stato, sono vincolati solo dalla nozione oggettiva di aiuto di Stato</w:t>
      </w:r>
      <w:r w:rsidRPr="00D854A0">
        <w:rPr>
          <w:sz w:val="28"/>
          <w:szCs w:val="28"/>
        </w:rPr>
        <w:t xml:space="preserve"> .</w:t>
      </w:r>
    </w:p>
    <w:p w:rsidR="003F15B7" w:rsidRPr="00D854A0" w:rsidRDefault="003F15B7" w:rsidP="003F15B7">
      <w:pPr>
        <w:tabs>
          <w:tab w:val="left" w:pos="1896"/>
        </w:tabs>
        <w:jc w:val="both"/>
        <w:rPr>
          <w:b/>
          <w:sz w:val="28"/>
          <w:szCs w:val="28"/>
        </w:rPr>
      </w:pPr>
      <w:r w:rsidRPr="00D854A0">
        <w:rPr>
          <w:sz w:val="28"/>
          <w:szCs w:val="28"/>
        </w:rPr>
        <w:t xml:space="preserve"> </w:t>
      </w:r>
      <w:r w:rsidRPr="00D854A0">
        <w:rPr>
          <w:b/>
          <w:sz w:val="28"/>
          <w:szCs w:val="28"/>
        </w:rPr>
        <w:t>In seguito a una decisione della Commissione</w:t>
      </w:r>
      <w:r w:rsidR="00522B90" w:rsidRPr="00D854A0">
        <w:rPr>
          <w:b/>
          <w:sz w:val="28"/>
          <w:szCs w:val="28"/>
        </w:rPr>
        <w:t xml:space="preserve"> Europea</w:t>
      </w:r>
      <w:r w:rsidRPr="00D854A0">
        <w:rPr>
          <w:b/>
          <w:sz w:val="28"/>
          <w:szCs w:val="28"/>
        </w:rPr>
        <w:t xml:space="preserve">, i giudici nazionali devono astenersi dall'adottare </w:t>
      </w:r>
      <w:r w:rsidR="00522B90" w:rsidRPr="00D854A0">
        <w:rPr>
          <w:b/>
          <w:sz w:val="28"/>
          <w:szCs w:val="28"/>
        </w:rPr>
        <w:t xml:space="preserve">provvedimenti giurisdizionali </w:t>
      </w:r>
      <w:r w:rsidRPr="00D854A0">
        <w:rPr>
          <w:b/>
          <w:sz w:val="28"/>
          <w:szCs w:val="28"/>
        </w:rPr>
        <w:t>contrast</w:t>
      </w:r>
      <w:r w:rsidR="00522B90" w:rsidRPr="00D854A0">
        <w:rPr>
          <w:b/>
          <w:sz w:val="28"/>
          <w:szCs w:val="28"/>
        </w:rPr>
        <w:t>anti</w:t>
      </w:r>
      <w:r w:rsidRPr="00D854A0">
        <w:rPr>
          <w:sz w:val="28"/>
          <w:szCs w:val="28"/>
        </w:rPr>
        <w:t xml:space="preserve">  e</w:t>
      </w:r>
      <w:r w:rsidR="00522B90" w:rsidRPr="00D854A0">
        <w:rPr>
          <w:sz w:val="28"/>
          <w:szCs w:val="28"/>
        </w:rPr>
        <w:t>, pertanto,</w:t>
      </w:r>
      <w:r w:rsidRPr="00D854A0">
        <w:rPr>
          <w:sz w:val="28"/>
          <w:szCs w:val="28"/>
        </w:rPr>
        <w:t xml:space="preserve"> devono attenersi alla valutazione della Commissione circa l'esistenza di un aiuto di Stato</w:t>
      </w:r>
      <w:r w:rsidRPr="00D854A0">
        <w:rPr>
          <w:b/>
          <w:sz w:val="28"/>
          <w:szCs w:val="28"/>
        </w:rPr>
        <w:t>.  Inoltre</w:t>
      </w:r>
      <w:r w:rsidR="00522B90" w:rsidRPr="00D854A0">
        <w:rPr>
          <w:b/>
          <w:sz w:val="28"/>
          <w:szCs w:val="28"/>
        </w:rPr>
        <w:t>,</w:t>
      </w:r>
      <w:r w:rsidRPr="00D854A0">
        <w:rPr>
          <w:b/>
          <w:sz w:val="28"/>
          <w:szCs w:val="28"/>
        </w:rPr>
        <w:t xml:space="preserve"> non sono competenti a dichiarare nulle le decisioni della Commissione: solo gli organi giurisdizionali dell'Unione hanno tale competenza a norma dell'articolo 263 del TFUE .</w:t>
      </w:r>
    </w:p>
    <w:p w:rsidR="003F15B7" w:rsidRPr="00D854A0" w:rsidRDefault="003F15B7" w:rsidP="003F15B7">
      <w:pPr>
        <w:tabs>
          <w:tab w:val="left" w:pos="1896"/>
        </w:tabs>
        <w:jc w:val="both"/>
        <w:rPr>
          <w:sz w:val="28"/>
          <w:szCs w:val="28"/>
        </w:rPr>
      </w:pPr>
      <w:r w:rsidRPr="00D854A0">
        <w:rPr>
          <w:sz w:val="28"/>
          <w:szCs w:val="28"/>
        </w:rPr>
        <w:t xml:space="preserve">Qualora un giudice nazionale abbia </w:t>
      </w:r>
      <w:r w:rsidRPr="00D854A0">
        <w:rPr>
          <w:b/>
          <w:sz w:val="28"/>
          <w:szCs w:val="28"/>
        </w:rPr>
        <w:t>dubbi sull'interpretazione o sulla validità di una decisione</w:t>
      </w:r>
      <w:r w:rsidRPr="00D854A0">
        <w:rPr>
          <w:sz w:val="28"/>
          <w:szCs w:val="28"/>
        </w:rPr>
        <w:t xml:space="preserve"> della Commissione, può chiedere chiarimenti a quest'ultima oppure, valutata la situazione in fatto od in diritto,  può  sottoporre una questione pregiudiziale alla Corte di giustizia, a norma dell'articolo 267 del TFUE.</w:t>
      </w:r>
    </w:p>
    <w:p w:rsidR="003F15B7" w:rsidRPr="00D854A0" w:rsidRDefault="003F15B7" w:rsidP="003F15B7">
      <w:pPr>
        <w:tabs>
          <w:tab w:val="left" w:pos="1896"/>
        </w:tabs>
        <w:jc w:val="both"/>
        <w:rPr>
          <w:b/>
          <w:sz w:val="28"/>
          <w:szCs w:val="28"/>
        </w:rPr>
      </w:pPr>
      <w:r w:rsidRPr="00D854A0">
        <w:rPr>
          <w:sz w:val="28"/>
          <w:szCs w:val="28"/>
        </w:rPr>
        <w:t xml:space="preserve">Una decisione della Commissione Europea </w:t>
      </w:r>
      <w:r w:rsidRPr="00D854A0">
        <w:rPr>
          <w:b/>
          <w:sz w:val="28"/>
          <w:szCs w:val="28"/>
        </w:rPr>
        <w:t>che riconosca la compatibilità di un aiuto illegale dopo la sua concessione non ha l'effetto di regolarizzare ex post le misure di esecuzione adottate in violazione della clausola di sospensione prevista dal TFUE .</w:t>
      </w:r>
    </w:p>
    <w:p w:rsidR="003F15B7" w:rsidRPr="00D854A0" w:rsidRDefault="003F15B7" w:rsidP="003F15B7">
      <w:pPr>
        <w:tabs>
          <w:tab w:val="left" w:pos="1896"/>
        </w:tabs>
        <w:jc w:val="both"/>
        <w:rPr>
          <w:sz w:val="28"/>
          <w:szCs w:val="28"/>
        </w:rPr>
      </w:pPr>
      <w:r w:rsidRPr="00D854A0">
        <w:rPr>
          <w:sz w:val="28"/>
          <w:szCs w:val="28"/>
        </w:rPr>
        <w:t xml:space="preserve">In questo contesto, </w:t>
      </w:r>
      <w:r w:rsidRPr="00D854A0">
        <w:rPr>
          <w:b/>
          <w:sz w:val="28"/>
          <w:szCs w:val="28"/>
        </w:rPr>
        <w:t xml:space="preserve">i giudici nazionali devono assicurare ai singoli che saranno tratte tutte le conseguenze derivanti dalla violazione della </w:t>
      </w:r>
      <w:r w:rsidRPr="00D854A0">
        <w:rPr>
          <w:b/>
          <w:i/>
          <w:sz w:val="28"/>
          <w:szCs w:val="28"/>
        </w:rPr>
        <w:t>clausola di sospensione</w:t>
      </w:r>
      <w:r w:rsidRPr="00D854A0">
        <w:rPr>
          <w:sz w:val="28"/>
          <w:szCs w:val="28"/>
        </w:rPr>
        <w:t xml:space="preserve">, anche ordinando </w:t>
      </w:r>
      <w:r w:rsidRPr="00D854A0">
        <w:rPr>
          <w:b/>
          <w:sz w:val="28"/>
          <w:szCs w:val="28"/>
        </w:rPr>
        <w:t>il recupero degli interessi dovuti per la durata dell'aiuto illegale, conformemente al loro diritto nazionale</w:t>
      </w:r>
      <w:r w:rsidRPr="00D854A0">
        <w:rPr>
          <w:sz w:val="28"/>
          <w:szCs w:val="28"/>
        </w:rPr>
        <w:t>.</w:t>
      </w:r>
    </w:p>
    <w:p w:rsidR="003F15B7" w:rsidRPr="00D854A0" w:rsidRDefault="003F15B7" w:rsidP="003F15B7">
      <w:pPr>
        <w:tabs>
          <w:tab w:val="left" w:pos="1896"/>
        </w:tabs>
        <w:jc w:val="both"/>
        <w:rPr>
          <w:sz w:val="28"/>
          <w:szCs w:val="28"/>
        </w:rPr>
      </w:pPr>
      <w:r w:rsidRPr="00D854A0">
        <w:rPr>
          <w:sz w:val="28"/>
          <w:szCs w:val="28"/>
        </w:rPr>
        <w:t xml:space="preserve"> Ne consegue che, quando </w:t>
      </w:r>
      <w:r w:rsidRPr="00D854A0">
        <w:rPr>
          <w:b/>
          <w:sz w:val="28"/>
          <w:szCs w:val="28"/>
        </w:rPr>
        <w:t>un terzo chiede al giudice nazionale l'eliminazione dei vantaggi connessi all'attuazione prematura dell'aiuto</w:t>
      </w:r>
      <w:r w:rsidRPr="00D854A0">
        <w:rPr>
          <w:sz w:val="28"/>
          <w:szCs w:val="28"/>
        </w:rPr>
        <w:t xml:space="preserve">, </w:t>
      </w:r>
      <w:r w:rsidRPr="00D854A0">
        <w:rPr>
          <w:b/>
          <w:sz w:val="28"/>
          <w:szCs w:val="28"/>
        </w:rPr>
        <w:t>il giudice dovrebbe accoglierne il ricorso</w:t>
      </w:r>
      <w:r w:rsidR="009525D4" w:rsidRPr="00D854A0">
        <w:rPr>
          <w:b/>
          <w:sz w:val="28"/>
          <w:szCs w:val="28"/>
        </w:rPr>
        <w:t>,</w:t>
      </w:r>
      <w:r w:rsidRPr="00D854A0">
        <w:rPr>
          <w:b/>
          <w:sz w:val="28"/>
          <w:szCs w:val="28"/>
        </w:rPr>
        <w:t xml:space="preserve"> anche se la Commissione ha già dichiarato compatibile l'aiuto in questione</w:t>
      </w:r>
      <w:r w:rsidRPr="00D854A0">
        <w:rPr>
          <w:sz w:val="28"/>
          <w:szCs w:val="28"/>
        </w:rPr>
        <w:t xml:space="preserve">. Qualsiasi altra interpretazione avrebbe l'effetto di consentire agli Stati membri di ignorare le </w:t>
      </w:r>
      <w:r w:rsidRPr="00D854A0">
        <w:rPr>
          <w:b/>
          <w:sz w:val="28"/>
          <w:szCs w:val="28"/>
        </w:rPr>
        <w:t>disposizioni del TFUE e quindi di privarle della loro effettività</w:t>
      </w:r>
      <w:r w:rsidRPr="00D854A0">
        <w:rPr>
          <w:sz w:val="28"/>
          <w:szCs w:val="28"/>
        </w:rPr>
        <w:t xml:space="preserve"> .</w:t>
      </w:r>
    </w:p>
    <w:p w:rsidR="003F15B7" w:rsidRPr="00D854A0" w:rsidRDefault="003F15B7" w:rsidP="003F15B7">
      <w:pPr>
        <w:tabs>
          <w:tab w:val="left" w:pos="1896"/>
        </w:tabs>
        <w:jc w:val="both"/>
        <w:rPr>
          <w:sz w:val="28"/>
          <w:szCs w:val="28"/>
        </w:rPr>
      </w:pPr>
      <w:r w:rsidRPr="00D854A0">
        <w:rPr>
          <w:sz w:val="28"/>
          <w:szCs w:val="28"/>
        </w:rPr>
        <w:t xml:space="preserve">In seguito all’avvio, da parte della Commissione Europea, a norma dell'articolo 108, par. 2, del TFUE, di un procedimento di indagine in merito a una misura di aiuto proposta davanti a un giudice nazionale, la Commissione, in linea </w:t>
      </w:r>
      <w:r w:rsidRPr="00D854A0">
        <w:rPr>
          <w:b/>
          <w:sz w:val="28"/>
          <w:szCs w:val="28"/>
        </w:rPr>
        <w:t xml:space="preserve">di principio, esprime i propri dubbi sulla compatibilità di una misura di aiuto con il mercato interno. </w:t>
      </w:r>
      <w:r w:rsidRPr="00D854A0">
        <w:rPr>
          <w:sz w:val="28"/>
          <w:szCs w:val="28"/>
        </w:rPr>
        <w:t>Per quanto tali dubbi riguardino in generale la compatibilità dell'aiuto, la valutazione dell'esistenza dell'aiuto è di natura preliminare e si basa su un primo esame della misura in questione.</w:t>
      </w:r>
    </w:p>
    <w:p w:rsidR="003F15B7" w:rsidRPr="00D854A0" w:rsidRDefault="003F15B7" w:rsidP="003F15B7">
      <w:pPr>
        <w:tabs>
          <w:tab w:val="left" w:pos="1896"/>
        </w:tabs>
        <w:jc w:val="both"/>
        <w:rPr>
          <w:b/>
          <w:sz w:val="28"/>
          <w:szCs w:val="28"/>
        </w:rPr>
      </w:pPr>
      <w:r w:rsidRPr="00D854A0">
        <w:rPr>
          <w:b/>
          <w:sz w:val="28"/>
          <w:szCs w:val="28"/>
        </w:rPr>
        <w:t>Ai sensi dell'articolo 4, paragrafo 3, del TUE, i giudici nazionali devono tener conto della situazione giuridica derivante dalle procedure in corso dinanzi alla Commissione, anche se provvisorie.</w:t>
      </w:r>
    </w:p>
    <w:p w:rsidR="003F15B7" w:rsidRPr="00D854A0" w:rsidRDefault="003F15B7" w:rsidP="003F15B7">
      <w:pPr>
        <w:tabs>
          <w:tab w:val="left" w:pos="1896"/>
        </w:tabs>
        <w:jc w:val="both"/>
        <w:rPr>
          <w:sz w:val="28"/>
          <w:szCs w:val="28"/>
        </w:rPr>
      </w:pPr>
      <w:r w:rsidRPr="00D854A0">
        <w:rPr>
          <w:sz w:val="28"/>
          <w:szCs w:val="28"/>
        </w:rPr>
        <w:t xml:space="preserve">Ciò significa che, mentre la procedura d'indagine è in corso, i giudici nazionali devono trarre conseguenze giuridiche dalla decisione di avvio stessa. </w:t>
      </w:r>
      <w:r w:rsidRPr="00D854A0">
        <w:rPr>
          <w:b/>
          <w:sz w:val="28"/>
          <w:szCs w:val="28"/>
        </w:rPr>
        <w:t xml:space="preserve">A seguito di una decisione di avvio del procedimento, </w:t>
      </w:r>
      <w:r w:rsidR="00DD1AFE" w:rsidRPr="00D854A0">
        <w:rPr>
          <w:sz w:val="28"/>
          <w:szCs w:val="28"/>
        </w:rPr>
        <w:t>spetta</w:t>
      </w:r>
      <w:r w:rsidR="00DD1AFE" w:rsidRPr="00D854A0">
        <w:rPr>
          <w:b/>
          <w:sz w:val="28"/>
          <w:szCs w:val="28"/>
        </w:rPr>
        <w:t xml:space="preserve"> </w:t>
      </w:r>
      <w:r w:rsidRPr="00D854A0">
        <w:rPr>
          <w:sz w:val="28"/>
          <w:szCs w:val="28"/>
        </w:rPr>
        <w:t xml:space="preserve">ai giudici nazionali adottare tutte le misure adeguate </w:t>
      </w:r>
      <w:r w:rsidRPr="00D854A0">
        <w:rPr>
          <w:b/>
          <w:sz w:val="28"/>
          <w:szCs w:val="28"/>
        </w:rPr>
        <w:t>per far fronte alla potenziale violazione della clausola di sospensione. I giudici nazionali possono decidere di sospendere l'attuazione della misura di cui trattasi e</w:t>
      </w:r>
      <w:r w:rsidR="00DD1AFE" w:rsidRPr="00D854A0">
        <w:rPr>
          <w:b/>
          <w:sz w:val="28"/>
          <w:szCs w:val="28"/>
        </w:rPr>
        <w:t>d</w:t>
      </w:r>
      <w:r w:rsidRPr="00D854A0">
        <w:rPr>
          <w:b/>
          <w:sz w:val="28"/>
          <w:szCs w:val="28"/>
        </w:rPr>
        <w:t xml:space="preserve"> ingiungere il recupero delle somme già versate</w:t>
      </w:r>
      <w:r w:rsidRPr="00D854A0">
        <w:rPr>
          <w:sz w:val="28"/>
          <w:szCs w:val="28"/>
        </w:rPr>
        <w:t>. Essi possono anche decidere di ordinare altre misure provvisorie per salvaguardare sia gli interessi delle parti interessate sia l'effettività della decisione di avvio della Commissione.</w:t>
      </w:r>
    </w:p>
    <w:p w:rsidR="003F15B7" w:rsidRPr="00D854A0" w:rsidRDefault="00DD1AFE" w:rsidP="003F15B7">
      <w:pPr>
        <w:tabs>
          <w:tab w:val="left" w:pos="1896"/>
        </w:tabs>
        <w:jc w:val="both"/>
        <w:rPr>
          <w:sz w:val="28"/>
          <w:szCs w:val="28"/>
        </w:rPr>
      </w:pPr>
      <w:r w:rsidRPr="00D854A0">
        <w:rPr>
          <w:sz w:val="28"/>
          <w:szCs w:val="28"/>
        </w:rPr>
        <w:t xml:space="preserve">Né </w:t>
      </w:r>
      <w:r w:rsidR="003F15B7" w:rsidRPr="00D854A0">
        <w:rPr>
          <w:sz w:val="28"/>
          <w:szCs w:val="28"/>
        </w:rPr>
        <w:t xml:space="preserve">i giudici nazionali </w:t>
      </w:r>
      <w:r w:rsidR="003F15B7" w:rsidRPr="00D854A0">
        <w:rPr>
          <w:b/>
          <w:sz w:val="28"/>
          <w:szCs w:val="28"/>
        </w:rPr>
        <w:t>possono semplicemente sospendere il loro procedimento</w:t>
      </w:r>
      <w:r w:rsidR="003F15B7" w:rsidRPr="00D854A0">
        <w:rPr>
          <w:sz w:val="28"/>
          <w:szCs w:val="28"/>
        </w:rPr>
        <w:t xml:space="preserve"> fino a quando la Commissione non abbia raggiunto una decisione definitiva, in quanto ciò </w:t>
      </w:r>
      <w:r w:rsidR="003F15B7" w:rsidRPr="00D854A0">
        <w:rPr>
          <w:b/>
          <w:sz w:val="28"/>
          <w:szCs w:val="28"/>
        </w:rPr>
        <w:t xml:space="preserve">equivarrebbe a mantenere il vantaggio sul mercato, in violazione </w:t>
      </w:r>
      <w:r w:rsidRPr="00D854A0">
        <w:rPr>
          <w:b/>
          <w:sz w:val="28"/>
          <w:szCs w:val="28"/>
        </w:rPr>
        <w:t>-</w:t>
      </w:r>
      <w:r w:rsidR="003F15B7" w:rsidRPr="00D854A0">
        <w:rPr>
          <w:b/>
          <w:sz w:val="28"/>
          <w:szCs w:val="28"/>
        </w:rPr>
        <w:t xml:space="preserve"> anche potenziale- della “</w:t>
      </w:r>
      <w:r w:rsidR="003F15B7" w:rsidRPr="00D854A0">
        <w:rPr>
          <w:b/>
          <w:i/>
          <w:sz w:val="28"/>
          <w:szCs w:val="28"/>
        </w:rPr>
        <w:t>clausola di sospensione</w:t>
      </w:r>
      <w:r w:rsidR="003F15B7" w:rsidRPr="00D854A0">
        <w:rPr>
          <w:b/>
          <w:sz w:val="28"/>
          <w:szCs w:val="28"/>
        </w:rPr>
        <w:t>”</w:t>
      </w:r>
      <w:r w:rsidR="003F15B7" w:rsidRPr="00D854A0">
        <w:rPr>
          <w:sz w:val="28"/>
          <w:szCs w:val="28"/>
        </w:rPr>
        <w:t>.</w:t>
      </w:r>
    </w:p>
    <w:p w:rsidR="003F15B7" w:rsidRPr="00D854A0" w:rsidRDefault="003F15B7" w:rsidP="003F15B7">
      <w:pPr>
        <w:tabs>
          <w:tab w:val="left" w:pos="1896"/>
        </w:tabs>
        <w:jc w:val="both"/>
        <w:rPr>
          <w:sz w:val="28"/>
          <w:szCs w:val="28"/>
        </w:rPr>
      </w:pPr>
      <w:r w:rsidRPr="00D854A0">
        <w:rPr>
          <w:b/>
          <w:sz w:val="28"/>
          <w:szCs w:val="28"/>
        </w:rPr>
        <w:t>Gli stessi vincoli valgono per i giudici nazionali quando una decisione definitiva della Commissione  è stata annullata dagli organi giurisdizionali comunitari</w:t>
      </w:r>
      <w:r w:rsidRPr="00D854A0">
        <w:rPr>
          <w:sz w:val="28"/>
          <w:szCs w:val="28"/>
        </w:rPr>
        <w:t xml:space="preserve">, </w:t>
      </w:r>
      <w:r w:rsidRPr="00D854A0">
        <w:rPr>
          <w:b/>
          <w:sz w:val="28"/>
          <w:szCs w:val="28"/>
        </w:rPr>
        <w:t>con sentenza impugnabile o con sentenza definitiva</w:t>
      </w:r>
      <w:r w:rsidRPr="00D854A0">
        <w:rPr>
          <w:sz w:val="28"/>
          <w:szCs w:val="28"/>
        </w:rPr>
        <w:t xml:space="preserve">, in quanto la Commissione </w:t>
      </w:r>
      <w:r w:rsidRPr="00D854A0">
        <w:rPr>
          <w:b/>
          <w:sz w:val="28"/>
          <w:szCs w:val="28"/>
        </w:rPr>
        <w:t>non è tenuta a ricominciare la procedura dall'inizio, ma può riprendere dal punto in cui si è verificato l'aiuto illegale</w:t>
      </w:r>
      <w:r w:rsidRPr="00D854A0">
        <w:rPr>
          <w:sz w:val="28"/>
          <w:szCs w:val="28"/>
        </w:rPr>
        <w:t xml:space="preserve"> . La decisione di avvio del procedimento può pertanto restare in vigore fino all'adozione di una nuova decisione definitiva da parte della Commissione. </w:t>
      </w:r>
      <w:r w:rsidRPr="00D854A0">
        <w:rPr>
          <w:b/>
          <w:sz w:val="28"/>
          <w:szCs w:val="28"/>
        </w:rPr>
        <w:t>In tali circostanze, i giudici nazionali sono quindi tenuti a garantire il rispetto della “clausola di sospensione”, derivante dall'avvio del procedimento formale, ad esempio impedendo di versare di nuovo l'aiuto recuperato</w:t>
      </w:r>
      <w:r w:rsidRPr="00D854A0">
        <w:rPr>
          <w:sz w:val="28"/>
          <w:szCs w:val="28"/>
        </w:rPr>
        <w:t>.</w:t>
      </w:r>
    </w:p>
    <w:p w:rsidR="003F15B7" w:rsidRPr="00D854A0" w:rsidRDefault="003F15B7" w:rsidP="003F15B7">
      <w:pPr>
        <w:tabs>
          <w:tab w:val="left" w:pos="1896"/>
        </w:tabs>
        <w:jc w:val="both"/>
        <w:rPr>
          <w:sz w:val="28"/>
          <w:szCs w:val="28"/>
        </w:rPr>
      </w:pPr>
      <w:r w:rsidRPr="00D854A0">
        <w:rPr>
          <w:b/>
          <w:sz w:val="28"/>
          <w:szCs w:val="28"/>
        </w:rPr>
        <w:t xml:space="preserve"> Le competenze dei giudici nazionali</w:t>
      </w:r>
      <w:r w:rsidR="00F377AD" w:rsidRPr="00D854A0">
        <w:rPr>
          <w:b/>
          <w:sz w:val="28"/>
          <w:szCs w:val="28"/>
        </w:rPr>
        <w:t xml:space="preserve">. I giudici nazionali valutano se </w:t>
      </w:r>
      <w:r w:rsidRPr="00D854A0">
        <w:rPr>
          <w:b/>
          <w:sz w:val="28"/>
          <w:szCs w:val="28"/>
        </w:rPr>
        <w:t>sia stato concesso un aiuto di Stato ai sensi dell'articolo 108, par. 3, del TFUE</w:t>
      </w:r>
      <w:r w:rsidRPr="00D854A0">
        <w:rPr>
          <w:sz w:val="28"/>
          <w:szCs w:val="28"/>
        </w:rPr>
        <w:t xml:space="preserve"> </w:t>
      </w:r>
      <w:r w:rsidRPr="00D854A0">
        <w:rPr>
          <w:b/>
          <w:sz w:val="28"/>
          <w:szCs w:val="28"/>
        </w:rPr>
        <w:t>in due fasi: in primo luogo, valutano la natura della misura per stabilire se si configura come aiuto di Stato a norma dell'articolo 107, paragrafo 1, del TFUE; in secondo luogo, se i giudici nazionali concludono che la misura costituisce un aiuto di Stato, devono decidere se la misura è soggetta alla “clausola di sospensione”. Qualora i giudici nazionali rilevino una violazione della clausola di sospensione, devono adottare rimedi adeguati per tutelare i diritti dei singoli lesi da tale violazione</w:t>
      </w:r>
      <w:r w:rsidRPr="00D854A0">
        <w:rPr>
          <w:sz w:val="28"/>
          <w:szCs w:val="28"/>
        </w:rPr>
        <w:t>.</w:t>
      </w:r>
    </w:p>
    <w:p w:rsidR="003F15B7" w:rsidRPr="00D854A0" w:rsidRDefault="003F15B7" w:rsidP="003F15B7">
      <w:pPr>
        <w:tabs>
          <w:tab w:val="left" w:pos="1896"/>
        </w:tabs>
        <w:jc w:val="both"/>
        <w:rPr>
          <w:b/>
          <w:sz w:val="28"/>
          <w:szCs w:val="28"/>
        </w:rPr>
      </w:pPr>
      <w:r w:rsidRPr="00D854A0">
        <w:rPr>
          <w:sz w:val="28"/>
          <w:szCs w:val="28"/>
        </w:rPr>
        <w:t xml:space="preserve"> </w:t>
      </w:r>
      <w:r w:rsidRPr="00D854A0">
        <w:rPr>
          <w:b/>
          <w:sz w:val="28"/>
          <w:szCs w:val="28"/>
        </w:rPr>
        <w:t>Valutazione dell'esistenza di un aiuto.</w:t>
      </w:r>
    </w:p>
    <w:p w:rsidR="003F15B7" w:rsidRPr="00D854A0" w:rsidRDefault="003F15B7" w:rsidP="003F15B7">
      <w:pPr>
        <w:tabs>
          <w:tab w:val="left" w:pos="1896"/>
        </w:tabs>
        <w:jc w:val="both"/>
        <w:rPr>
          <w:sz w:val="28"/>
          <w:szCs w:val="28"/>
        </w:rPr>
      </w:pPr>
      <w:r w:rsidRPr="00D854A0">
        <w:rPr>
          <w:sz w:val="28"/>
          <w:szCs w:val="28"/>
        </w:rPr>
        <w:t>Gli organi giurisdizionali dell'Unione hanno confermato che, come la Commissione, i giudici nazionali sono competenti a interpretare la nozione di aiuto di Stato .</w:t>
      </w:r>
    </w:p>
    <w:p w:rsidR="003F15B7" w:rsidRPr="00D854A0" w:rsidRDefault="003F15B7" w:rsidP="003F15B7">
      <w:pPr>
        <w:tabs>
          <w:tab w:val="left" w:pos="1896"/>
        </w:tabs>
        <w:jc w:val="both"/>
        <w:rPr>
          <w:b/>
          <w:sz w:val="28"/>
          <w:szCs w:val="28"/>
        </w:rPr>
      </w:pPr>
      <w:r w:rsidRPr="00D854A0">
        <w:rPr>
          <w:b/>
          <w:sz w:val="28"/>
          <w:szCs w:val="28"/>
        </w:rPr>
        <w:t xml:space="preserve"> </w:t>
      </w:r>
      <w:r w:rsidRPr="00D854A0">
        <w:rPr>
          <w:sz w:val="28"/>
          <w:szCs w:val="28"/>
        </w:rPr>
        <w:t>Per accertare l'esistenza di un aiuto di Stato, spesso è necessario valutare una serie di questioni complesse</w:t>
      </w:r>
      <w:r w:rsidR="009525D4" w:rsidRPr="00D854A0">
        <w:rPr>
          <w:sz w:val="28"/>
          <w:szCs w:val="28"/>
        </w:rPr>
        <w:t>.</w:t>
      </w:r>
      <w:r w:rsidRPr="00D854A0">
        <w:rPr>
          <w:b/>
          <w:sz w:val="28"/>
          <w:szCs w:val="28"/>
        </w:rPr>
        <w:t xml:space="preserve">  Nella comunicazione sulla nozione di aiuto di Stato di cui all'articolo 107, paragrafo 1, del TFUE , la Commissione ha pubblicato orientamenti dettagliati che possono fornire assistenza ai giudici nazionali.</w:t>
      </w:r>
    </w:p>
    <w:p w:rsidR="003F15B7" w:rsidRPr="00D854A0" w:rsidRDefault="009525D4" w:rsidP="003F15B7">
      <w:pPr>
        <w:tabs>
          <w:tab w:val="left" w:pos="1896"/>
        </w:tabs>
        <w:jc w:val="both"/>
        <w:rPr>
          <w:b/>
          <w:sz w:val="28"/>
          <w:szCs w:val="28"/>
        </w:rPr>
      </w:pPr>
      <w:r w:rsidRPr="00D854A0">
        <w:rPr>
          <w:b/>
          <w:sz w:val="28"/>
          <w:szCs w:val="28"/>
        </w:rPr>
        <w:t xml:space="preserve">Nel caso in cui sorgono </w:t>
      </w:r>
      <w:r w:rsidR="003F15B7" w:rsidRPr="00D854A0">
        <w:rPr>
          <w:b/>
          <w:sz w:val="28"/>
          <w:szCs w:val="28"/>
        </w:rPr>
        <w:t xml:space="preserve">dubbi sull'esistenza di elementi di aiuto di Stato, i giudici nazionali possono chiedere alla Commissione di esprimere il proprio parere. I giudici nazionali hanno anche la possibilità o l'obbligo di adire la Corte di giustizia </w:t>
      </w:r>
      <w:r w:rsidRPr="00D854A0">
        <w:rPr>
          <w:b/>
          <w:sz w:val="28"/>
          <w:szCs w:val="28"/>
        </w:rPr>
        <w:t xml:space="preserve">ai fini della </w:t>
      </w:r>
      <w:r w:rsidR="003F15B7" w:rsidRPr="00D854A0">
        <w:rPr>
          <w:b/>
          <w:sz w:val="28"/>
          <w:szCs w:val="28"/>
        </w:rPr>
        <w:t xml:space="preserve"> pronunci</w:t>
      </w:r>
      <w:r w:rsidRPr="00D854A0">
        <w:rPr>
          <w:b/>
          <w:sz w:val="28"/>
          <w:szCs w:val="28"/>
        </w:rPr>
        <w:t>a</w:t>
      </w:r>
      <w:r w:rsidR="003F15B7" w:rsidRPr="00D854A0">
        <w:rPr>
          <w:b/>
          <w:sz w:val="28"/>
          <w:szCs w:val="28"/>
        </w:rPr>
        <w:t xml:space="preserve"> </w:t>
      </w:r>
      <w:r w:rsidRPr="00D854A0">
        <w:rPr>
          <w:b/>
          <w:sz w:val="28"/>
          <w:szCs w:val="28"/>
        </w:rPr>
        <w:t>“</w:t>
      </w:r>
      <w:r w:rsidR="003F15B7" w:rsidRPr="00D854A0">
        <w:rPr>
          <w:b/>
          <w:sz w:val="28"/>
          <w:szCs w:val="28"/>
        </w:rPr>
        <w:t>in via pregiudiziale</w:t>
      </w:r>
      <w:r w:rsidRPr="00D854A0">
        <w:rPr>
          <w:b/>
          <w:sz w:val="28"/>
          <w:szCs w:val="28"/>
        </w:rPr>
        <w:t>”,</w:t>
      </w:r>
      <w:r w:rsidR="003F15B7" w:rsidRPr="00D854A0">
        <w:rPr>
          <w:b/>
          <w:sz w:val="28"/>
          <w:szCs w:val="28"/>
        </w:rPr>
        <w:t xml:space="preserve"> ai sensi dell'art. 267 del TFUE.</w:t>
      </w:r>
    </w:p>
    <w:p w:rsidR="003F15B7" w:rsidRPr="00D854A0" w:rsidRDefault="003F15B7" w:rsidP="003F15B7">
      <w:pPr>
        <w:tabs>
          <w:tab w:val="left" w:pos="1896"/>
        </w:tabs>
        <w:jc w:val="both"/>
        <w:rPr>
          <w:b/>
          <w:sz w:val="28"/>
          <w:szCs w:val="28"/>
        </w:rPr>
      </w:pPr>
      <w:r w:rsidRPr="00D854A0">
        <w:rPr>
          <w:b/>
          <w:sz w:val="28"/>
          <w:szCs w:val="28"/>
        </w:rPr>
        <w:t>Valutazione della presenza di una violazione della clausola di sospensione</w:t>
      </w:r>
    </w:p>
    <w:p w:rsidR="003F15B7" w:rsidRPr="00D854A0" w:rsidRDefault="003F15B7" w:rsidP="003F15B7">
      <w:pPr>
        <w:tabs>
          <w:tab w:val="left" w:pos="1896"/>
        </w:tabs>
        <w:jc w:val="both"/>
        <w:rPr>
          <w:b/>
          <w:sz w:val="28"/>
          <w:szCs w:val="28"/>
        </w:rPr>
      </w:pPr>
      <w:r w:rsidRPr="00D854A0">
        <w:rPr>
          <w:sz w:val="28"/>
          <w:szCs w:val="28"/>
        </w:rPr>
        <w:t xml:space="preserve">Nel valutare se una misura di aiuto è soggetta alla “clausola di sospensione”, i giudici nazionali devono esaminare se la misura </w:t>
      </w:r>
      <w:r w:rsidRPr="00D854A0">
        <w:rPr>
          <w:b/>
          <w:sz w:val="28"/>
          <w:szCs w:val="28"/>
        </w:rPr>
        <w:t xml:space="preserve">rientra in una delle eccezioni all'obbligo di notifica, valutando, </w:t>
      </w:r>
      <w:r w:rsidRPr="00D854A0">
        <w:rPr>
          <w:sz w:val="28"/>
          <w:szCs w:val="28"/>
        </w:rPr>
        <w:t>in</w:t>
      </w:r>
      <w:r w:rsidRPr="00D854A0">
        <w:rPr>
          <w:b/>
          <w:sz w:val="28"/>
          <w:szCs w:val="28"/>
        </w:rPr>
        <w:t xml:space="preserve"> </w:t>
      </w:r>
      <w:r w:rsidRPr="00D854A0">
        <w:rPr>
          <w:sz w:val="28"/>
          <w:szCs w:val="28"/>
        </w:rPr>
        <w:t xml:space="preserve">particolare, se la misura in questione soddisfi </w:t>
      </w:r>
      <w:r w:rsidRPr="00D854A0">
        <w:rPr>
          <w:b/>
          <w:sz w:val="28"/>
          <w:szCs w:val="28"/>
        </w:rPr>
        <w:t>i criteri stabiliti da un regolamento di esenzione per categoria o costituisca un aiuto esistente.</w:t>
      </w:r>
    </w:p>
    <w:p w:rsidR="003F15B7" w:rsidRPr="00D854A0" w:rsidRDefault="003F15B7" w:rsidP="003F15B7">
      <w:pPr>
        <w:tabs>
          <w:tab w:val="left" w:pos="1896"/>
        </w:tabs>
        <w:jc w:val="both"/>
        <w:rPr>
          <w:sz w:val="28"/>
          <w:szCs w:val="28"/>
        </w:rPr>
      </w:pPr>
      <w:r w:rsidRPr="00D854A0">
        <w:rPr>
          <w:sz w:val="28"/>
          <w:szCs w:val="28"/>
        </w:rPr>
        <w:t>Se una misura di aiuto soddisfa tutte le condizioni previste da un regolamento di esenzione per categoria, è esentata dalla notifica preventiva alla Commissione ed è considerata compatibile con il mercato interno.</w:t>
      </w:r>
    </w:p>
    <w:p w:rsidR="003F15B7" w:rsidRPr="00D854A0" w:rsidRDefault="003F15B7" w:rsidP="003F15B7">
      <w:pPr>
        <w:tabs>
          <w:tab w:val="left" w:pos="1896"/>
        </w:tabs>
        <w:jc w:val="both"/>
        <w:rPr>
          <w:sz w:val="28"/>
          <w:szCs w:val="28"/>
        </w:rPr>
      </w:pPr>
      <w:r w:rsidRPr="00D854A0">
        <w:rPr>
          <w:sz w:val="28"/>
          <w:szCs w:val="28"/>
        </w:rPr>
        <w:t xml:space="preserve">Gli aiuti esistenti non sono soggetti all'obbligo di notifica degli Stati membri ai sensi dell'articolo 108, paragrafo 3, del TFUE, </w:t>
      </w:r>
      <w:r w:rsidRPr="00D854A0">
        <w:rPr>
          <w:b/>
          <w:sz w:val="28"/>
          <w:szCs w:val="28"/>
        </w:rPr>
        <w:t>ma sono soggetti a un diverso sistema di esame da parte della Commissione ai sensi dell'articolo 108, paragrafo 1, del TFUE</w:t>
      </w:r>
      <w:r w:rsidRPr="00D854A0">
        <w:rPr>
          <w:sz w:val="28"/>
          <w:szCs w:val="28"/>
        </w:rPr>
        <w:t>. Tuttavia le modifiche degli aiuti esistenti ai sensi dell'articolo 1, lettera c), del regolamento di procedura non rientrano nella nozione di aiuti esistenti.</w:t>
      </w:r>
    </w:p>
    <w:p w:rsidR="00C618DB" w:rsidRPr="00D854A0" w:rsidRDefault="00F377AD" w:rsidP="00184D91">
      <w:pPr>
        <w:pStyle w:val="Paragrafoelenco"/>
        <w:tabs>
          <w:tab w:val="left" w:pos="1896"/>
        </w:tabs>
        <w:ind w:left="410"/>
        <w:jc w:val="center"/>
        <w:rPr>
          <w:b/>
          <w:sz w:val="28"/>
          <w:szCs w:val="28"/>
        </w:rPr>
      </w:pPr>
      <w:r w:rsidRPr="00D854A0">
        <w:rPr>
          <w:b/>
          <w:sz w:val="28"/>
          <w:szCs w:val="28"/>
        </w:rPr>
        <w:t>-4.a</w:t>
      </w:r>
      <w:r w:rsidR="00184D91" w:rsidRPr="00D854A0">
        <w:rPr>
          <w:b/>
          <w:sz w:val="28"/>
          <w:szCs w:val="28"/>
        </w:rPr>
        <w:t xml:space="preserve">- </w:t>
      </w:r>
      <w:r w:rsidR="00C618DB" w:rsidRPr="00D854A0">
        <w:rPr>
          <w:b/>
          <w:sz w:val="28"/>
          <w:szCs w:val="28"/>
        </w:rPr>
        <w:t>Il principio dell'autorità di cosa giudicata</w:t>
      </w:r>
    </w:p>
    <w:p w:rsidR="000B7F36" w:rsidRPr="00D854A0" w:rsidRDefault="00C618DB" w:rsidP="00C618DB">
      <w:pPr>
        <w:tabs>
          <w:tab w:val="left" w:pos="1896"/>
        </w:tabs>
        <w:jc w:val="both"/>
        <w:rPr>
          <w:b/>
          <w:sz w:val="28"/>
          <w:szCs w:val="28"/>
        </w:rPr>
      </w:pPr>
      <w:r w:rsidRPr="00D854A0">
        <w:rPr>
          <w:sz w:val="28"/>
          <w:szCs w:val="28"/>
        </w:rPr>
        <w:t>Il principio dell'autorità di cosa giudicata mira a</w:t>
      </w:r>
      <w:r w:rsidR="00D35C96" w:rsidRPr="00D854A0">
        <w:rPr>
          <w:sz w:val="28"/>
          <w:szCs w:val="28"/>
        </w:rPr>
        <w:t>nche a</w:t>
      </w:r>
      <w:r w:rsidRPr="00D854A0">
        <w:rPr>
          <w:sz w:val="28"/>
          <w:szCs w:val="28"/>
        </w:rPr>
        <w:t xml:space="preserve"> garantire la stabilità del diritto e dei rapporti giuridici nonché la buona amministrazione della giustizia ed è sancito sia nell'ordinamento giuridico dell'Unione sia negli ordinamenti giuridici nazionali. </w:t>
      </w:r>
      <w:r w:rsidR="000B7F36" w:rsidRPr="00D854A0">
        <w:rPr>
          <w:sz w:val="28"/>
          <w:szCs w:val="28"/>
        </w:rPr>
        <w:t xml:space="preserve">In </w:t>
      </w:r>
      <w:r w:rsidRPr="00D854A0">
        <w:rPr>
          <w:sz w:val="28"/>
          <w:szCs w:val="28"/>
        </w:rPr>
        <w:t xml:space="preserve">assenza di una legislazione dell'Unione europea in materia, </w:t>
      </w:r>
      <w:r w:rsidRPr="00D854A0">
        <w:rPr>
          <w:b/>
          <w:sz w:val="28"/>
          <w:szCs w:val="28"/>
        </w:rPr>
        <w:t>le modalità di attuazione del principio dell'autorità di cosa giudicata rientrano nell'</w:t>
      </w:r>
      <w:r w:rsidR="00D35C96" w:rsidRPr="00D854A0">
        <w:rPr>
          <w:b/>
          <w:sz w:val="28"/>
          <w:szCs w:val="28"/>
        </w:rPr>
        <w:t>ambito della disciplina dell’</w:t>
      </w:r>
      <w:r w:rsidRPr="00D854A0">
        <w:rPr>
          <w:b/>
          <w:sz w:val="28"/>
          <w:szCs w:val="28"/>
        </w:rPr>
        <w:t>ordinamento giuridico nazionale</w:t>
      </w:r>
      <w:r w:rsidR="00D35C96" w:rsidRPr="00D854A0">
        <w:rPr>
          <w:b/>
          <w:sz w:val="28"/>
          <w:szCs w:val="28"/>
        </w:rPr>
        <w:t>, i</w:t>
      </w:r>
      <w:r w:rsidRPr="00D854A0">
        <w:rPr>
          <w:sz w:val="28"/>
          <w:szCs w:val="28"/>
        </w:rPr>
        <w:t>n virtù del principio dell'autonomia procedurale</w:t>
      </w:r>
      <w:r w:rsidR="00D35C96" w:rsidRPr="00D854A0">
        <w:rPr>
          <w:sz w:val="28"/>
          <w:szCs w:val="28"/>
        </w:rPr>
        <w:t xml:space="preserve">, sempre nel </w:t>
      </w:r>
      <w:r w:rsidRPr="00D854A0">
        <w:rPr>
          <w:b/>
          <w:sz w:val="28"/>
          <w:szCs w:val="28"/>
        </w:rPr>
        <w:t xml:space="preserve"> rispett</w:t>
      </w:r>
      <w:r w:rsidR="00D35C96" w:rsidRPr="00D854A0">
        <w:rPr>
          <w:b/>
          <w:sz w:val="28"/>
          <w:szCs w:val="28"/>
        </w:rPr>
        <w:t>o de</w:t>
      </w:r>
      <w:r w:rsidRPr="00D854A0">
        <w:rPr>
          <w:b/>
          <w:sz w:val="28"/>
          <w:szCs w:val="28"/>
        </w:rPr>
        <w:t>i principi di equivalenza e di effettività.</w:t>
      </w:r>
      <w:r w:rsidR="000B7F36" w:rsidRPr="00D854A0">
        <w:rPr>
          <w:b/>
          <w:sz w:val="28"/>
          <w:szCs w:val="28"/>
        </w:rPr>
        <w:t xml:space="preserve"> </w:t>
      </w:r>
    </w:p>
    <w:p w:rsidR="00C618DB" w:rsidRPr="00D854A0" w:rsidRDefault="00C618DB" w:rsidP="00C618DB">
      <w:pPr>
        <w:tabs>
          <w:tab w:val="left" w:pos="1896"/>
        </w:tabs>
        <w:jc w:val="both"/>
        <w:rPr>
          <w:sz w:val="28"/>
          <w:szCs w:val="28"/>
          <w:u w:val="single"/>
        </w:rPr>
      </w:pPr>
      <w:r w:rsidRPr="00D854A0">
        <w:rPr>
          <w:b/>
          <w:sz w:val="28"/>
          <w:szCs w:val="28"/>
        </w:rPr>
        <w:t>In base al principio della preminenza del diritto dell'Unione, i giudici nazionali sono tenuti a dare piena attuazione alle disposizioni del diritto dell'Unione</w:t>
      </w:r>
      <w:r w:rsidRPr="00D854A0">
        <w:rPr>
          <w:sz w:val="28"/>
          <w:szCs w:val="28"/>
        </w:rPr>
        <w:t xml:space="preserve">, </w:t>
      </w:r>
      <w:r w:rsidRPr="00D854A0">
        <w:rPr>
          <w:b/>
          <w:sz w:val="28"/>
          <w:szCs w:val="28"/>
        </w:rPr>
        <w:t>anche rifiutando d'ufficio, se necessario</w:t>
      </w:r>
      <w:r w:rsidRPr="00D854A0">
        <w:rPr>
          <w:b/>
          <w:sz w:val="28"/>
          <w:szCs w:val="28"/>
          <w:u w:val="single"/>
        </w:rPr>
        <w:t>, di applicare qualsiasi disposizione contraria d</w:t>
      </w:r>
      <w:r w:rsidR="00096A89" w:rsidRPr="00D854A0">
        <w:rPr>
          <w:b/>
          <w:sz w:val="28"/>
          <w:szCs w:val="28"/>
          <w:u w:val="single"/>
        </w:rPr>
        <w:t xml:space="preserve">el </w:t>
      </w:r>
      <w:r w:rsidRPr="00D854A0">
        <w:rPr>
          <w:b/>
          <w:sz w:val="28"/>
          <w:szCs w:val="28"/>
          <w:u w:val="single"/>
        </w:rPr>
        <w:t>diritto interno</w:t>
      </w:r>
      <w:r w:rsidR="007F5498" w:rsidRPr="00D854A0">
        <w:rPr>
          <w:b/>
          <w:sz w:val="28"/>
          <w:szCs w:val="28"/>
          <w:u w:val="single"/>
        </w:rPr>
        <w:t>: c</w:t>
      </w:r>
      <w:r w:rsidRPr="00D854A0">
        <w:rPr>
          <w:b/>
          <w:sz w:val="28"/>
          <w:szCs w:val="28"/>
          <w:u w:val="single"/>
        </w:rPr>
        <w:t>iò vale anche per le norme nazionali che sanciscono il principio dell'autorità di cosa giudicata</w:t>
      </w:r>
      <w:r w:rsidRPr="00D854A0">
        <w:rPr>
          <w:sz w:val="28"/>
          <w:szCs w:val="28"/>
          <w:u w:val="single"/>
        </w:rPr>
        <w:t xml:space="preserve"> .</w:t>
      </w:r>
    </w:p>
    <w:p w:rsidR="00C618DB" w:rsidRPr="00D854A0" w:rsidRDefault="00C618DB" w:rsidP="00C618DB">
      <w:pPr>
        <w:tabs>
          <w:tab w:val="left" w:pos="1896"/>
        </w:tabs>
        <w:jc w:val="both"/>
        <w:rPr>
          <w:sz w:val="28"/>
          <w:szCs w:val="28"/>
        </w:rPr>
      </w:pPr>
      <w:r w:rsidRPr="00D854A0">
        <w:rPr>
          <w:sz w:val="28"/>
          <w:szCs w:val="28"/>
        </w:rPr>
        <w:t xml:space="preserve">La giurisprudenza </w:t>
      </w:r>
      <w:r w:rsidR="00096A89" w:rsidRPr="00D854A0">
        <w:rPr>
          <w:sz w:val="28"/>
          <w:szCs w:val="28"/>
        </w:rPr>
        <w:t xml:space="preserve">comunitaria </w:t>
      </w:r>
      <w:r w:rsidRPr="00D854A0">
        <w:rPr>
          <w:sz w:val="28"/>
          <w:szCs w:val="28"/>
        </w:rPr>
        <w:t xml:space="preserve"> ha </w:t>
      </w:r>
      <w:r w:rsidR="00B0117C" w:rsidRPr="00D854A0">
        <w:rPr>
          <w:sz w:val="28"/>
          <w:szCs w:val="28"/>
        </w:rPr>
        <w:t xml:space="preserve">individuato i </w:t>
      </w:r>
      <w:r w:rsidRPr="00D854A0">
        <w:rPr>
          <w:b/>
          <w:sz w:val="28"/>
          <w:szCs w:val="28"/>
        </w:rPr>
        <w:t>limit</w:t>
      </w:r>
      <w:r w:rsidR="00B0117C" w:rsidRPr="00D854A0">
        <w:rPr>
          <w:b/>
          <w:sz w:val="28"/>
          <w:szCs w:val="28"/>
        </w:rPr>
        <w:t xml:space="preserve">i </w:t>
      </w:r>
      <w:r w:rsidRPr="00D854A0">
        <w:rPr>
          <w:b/>
          <w:sz w:val="28"/>
          <w:szCs w:val="28"/>
        </w:rPr>
        <w:t>del principio dell'autorità di cosa giudicata</w:t>
      </w:r>
      <w:r w:rsidR="00B0117C" w:rsidRPr="00D854A0">
        <w:rPr>
          <w:b/>
          <w:sz w:val="28"/>
          <w:szCs w:val="28"/>
        </w:rPr>
        <w:t xml:space="preserve">, in relazione alla materia degli </w:t>
      </w:r>
      <w:r w:rsidRPr="00D854A0">
        <w:rPr>
          <w:b/>
          <w:sz w:val="28"/>
          <w:szCs w:val="28"/>
        </w:rPr>
        <w:t>aiuti di Stato</w:t>
      </w:r>
      <w:r w:rsidRPr="00D854A0">
        <w:rPr>
          <w:sz w:val="28"/>
          <w:szCs w:val="28"/>
        </w:rPr>
        <w:t>. Il principio della preminenza del diritto dell'Unione</w:t>
      </w:r>
      <w:r w:rsidRPr="00D854A0">
        <w:rPr>
          <w:b/>
          <w:sz w:val="28"/>
          <w:szCs w:val="28"/>
        </w:rPr>
        <w:t xml:space="preserve"> impedisce all'applicazione del principio dell'autorità di cosa giudicata di limitare la competenza esclusiva</w:t>
      </w:r>
      <w:r w:rsidR="00096A89" w:rsidRPr="00D854A0">
        <w:rPr>
          <w:b/>
          <w:sz w:val="28"/>
          <w:szCs w:val="28"/>
        </w:rPr>
        <w:t xml:space="preserve"> della </w:t>
      </w:r>
      <w:r w:rsidRPr="00D854A0">
        <w:rPr>
          <w:b/>
          <w:sz w:val="28"/>
          <w:szCs w:val="28"/>
        </w:rPr>
        <w:t>Commissione</w:t>
      </w:r>
      <w:r w:rsidR="00096A89" w:rsidRPr="00D854A0">
        <w:rPr>
          <w:b/>
          <w:sz w:val="28"/>
          <w:szCs w:val="28"/>
        </w:rPr>
        <w:t>, prevista</w:t>
      </w:r>
      <w:r w:rsidRPr="00D854A0">
        <w:rPr>
          <w:b/>
          <w:sz w:val="28"/>
          <w:szCs w:val="28"/>
        </w:rPr>
        <w:t xml:space="preserve"> dal TFUE</w:t>
      </w:r>
      <w:r w:rsidR="00096A89" w:rsidRPr="00D854A0">
        <w:rPr>
          <w:b/>
          <w:sz w:val="28"/>
          <w:szCs w:val="28"/>
        </w:rPr>
        <w:t>,</w:t>
      </w:r>
      <w:r w:rsidRPr="00D854A0">
        <w:rPr>
          <w:b/>
          <w:sz w:val="28"/>
          <w:szCs w:val="28"/>
        </w:rPr>
        <w:t xml:space="preserve"> per valutare la compatibilità degli aiuti di Stato. Inoltre la circostanza che un giudice nazionale abbia escluso l'esistenza di un aiuto di Stato in relazione a una misura non può impedire </w:t>
      </w:r>
      <w:r w:rsidR="00096A89" w:rsidRPr="00D854A0">
        <w:rPr>
          <w:b/>
          <w:sz w:val="28"/>
          <w:szCs w:val="28"/>
        </w:rPr>
        <w:t xml:space="preserve">che </w:t>
      </w:r>
      <w:r w:rsidRPr="00D854A0">
        <w:rPr>
          <w:b/>
          <w:sz w:val="28"/>
          <w:szCs w:val="28"/>
        </w:rPr>
        <w:t xml:space="preserve">la Commissione </w:t>
      </w:r>
      <w:r w:rsidR="00096A89" w:rsidRPr="00D854A0">
        <w:rPr>
          <w:b/>
          <w:sz w:val="28"/>
          <w:szCs w:val="28"/>
        </w:rPr>
        <w:t xml:space="preserve">possa </w:t>
      </w:r>
      <w:r w:rsidRPr="00D854A0">
        <w:rPr>
          <w:b/>
          <w:sz w:val="28"/>
          <w:szCs w:val="28"/>
        </w:rPr>
        <w:t>concludere successivamente che la misura in questione costituisc</w:t>
      </w:r>
      <w:r w:rsidR="00096A89" w:rsidRPr="00D854A0">
        <w:rPr>
          <w:b/>
          <w:sz w:val="28"/>
          <w:szCs w:val="28"/>
        </w:rPr>
        <w:t>a</w:t>
      </w:r>
      <w:r w:rsidRPr="00D854A0">
        <w:rPr>
          <w:b/>
          <w:sz w:val="28"/>
          <w:szCs w:val="28"/>
        </w:rPr>
        <w:t xml:space="preserve"> un aiuto di Stato illegale e incompatibile </w:t>
      </w:r>
      <w:r w:rsidRPr="00D854A0">
        <w:rPr>
          <w:sz w:val="28"/>
          <w:szCs w:val="28"/>
        </w:rPr>
        <w:t xml:space="preserve">. Ciò vale anche nel </w:t>
      </w:r>
      <w:r w:rsidRPr="00D854A0">
        <w:rPr>
          <w:b/>
          <w:sz w:val="28"/>
          <w:szCs w:val="28"/>
        </w:rPr>
        <w:t>caso di una sentenza di un giudice nazionale di ultimo grado</w:t>
      </w:r>
      <w:r w:rsidR="00096A89" w:rsidRPr="00D854A0">
        <w:rPr>
          <w:b/>
          <w:sz w:val="28"/>
          <w:szCs w:val="28"/>
        </w:rPr>
        <w:t xml:space="preserve"> </w:t>
      </w:r>
      <w:r w:rsidR="00096A89" w:rsidRPr="00D854A0">
        <w:rPr>
          <w:sz w:val="28"/>
          <w:szCs w:val="28"/>
        </w:rPr>
        <w:t>nonchè</w:t>
      </w:r>
      <w:r w:rsidR="00096A89" w:rsidRPr="00D854A0">
        <w:rPr>
          <w:b/>
          <w:sz w:val="28"/>
          <w:szCs w:val="28"/>
        </w:rPr>
        <w:t xml:space="preserve"> </w:t>
      </w:r>
      <w:r w:rsidRPr="00D854A0">
        <w:rPr>
          <w:sz w:val="28"/>
          <w:szCs w:val="28"/>
        </w:rPr>
        <w:t xml:space="preserve">nel caso in cui </w:t>
      </w:r>
      <w:r w:rsidRPr="00D854A0">
        <w:rPr>
          <w:b/>
          <w:sz w:val="28"/>
          <w:szCs w:val="28"/>
        </w:rPr>
        <w:t>le norme nazionali sull'autorità di cosa giudicata si estendono a motivi che avrebbero potuto essere invocati, ma non sono stati fatti valere in giudizio</w:t>
      </w:r>
      <w:r w:rsidRPr="00D854A0">
        <w:rPr>
          <w:sz w:val="28"/>
          <w:szCs w:val="28"/>
        </w:rPr>
        <w:t xml:space="preserve"> .</w:t>
      </w:r>
    </w:p>
    <w:p w:rsidR="00C618DB" w:rsidRPr="00D854A0" w:rsidRDefault="007F5498" w:rsidP="007F5498">
      <w:pPr>
        <w:tabs>
          <w:tab w:val="left" w:pos="1896"/>
        </w:tabs>
        <w:jc w:val="center"/>
        <w:rPr>
          <w:b/>
          <w:sz w:val="28"/>
          <w:szCs w:val="28"/>
        </w:rPr>
      </w:pPr>
      <w:r w:rsidRPr="00D854A0">
        <w:rPr>
          <w:b/>
          <w:sz w:val="28"/>
          <w:szCs w:val="28"/>
        </w:rPr>
        <w:t>-</w:t>
      </w:r>
      <w:r w:rsidR="00F377AD" w:rsidRPr="00D854A0">
        <w:rPr>
          <w:b/>
          <w:sz w:val="28"/>
          <w:szCs w:val="28"/>
        </w:rPr>
        <w:t xml:space="preserve">5. IL RUOLO DELLA COMMISSIONE EUROPEA </w:t>
      </w:r>
    </w:p>
    <w:p w:rsidR="00DE2D86" w:rsidRPr="00D854A0" w:rsidRDefault="00DE2D86" w:rsidP="00C618DB">
      <w:pPr>
        <w:tabs>
          <w:tab w:val="left" w:pos="1896"/>
        </w:tabs>
        <w:jc w:val="both"/>
        <w:rPr>
          <w:sz w:val="28"/>
          <w:szCs w:val="28"/>
        </w:rPr>
      </w:pPr>
      <w:r w:rsidRPr="00D854A0">
        <w:rPr>
          <w:sz w:val="28"/>
          <w:szCs w:val="28"/>
        </w:rPr>
        <w:t xml:space="preserve">A partire dall'adozione del </w:t>
      </w:r>
      <w:r w:rsidRPr="00D854A0">
        <w:rPr>
          <w:b/>
          <w:sz w:val="28"/>
          <w:szCs w:val="28"/>
        </w:rPr>
        <w:t>REGOLAMENTO (UE) DELLA COMMISSIONE del 18 dicembre 2013 n. 1407</w:t>
      </w:r>
      <w:r w:rsidR="007F5498" w:rsidRPr="00D854A0">
        <w:rPr>
          <w:b/>
          <w:sz w:val="28"/>
          <w:szCs w:val="28"/>
        </w:rPr>
        <w:t>,</w:t>
      </w:r>
      <w:r w:rsidRPr="00D854A0">
        <w:rPr>
          <w:b/>
          <w:sz w:val="28"/>
          <w:szCs w:val="28"/>
        </w:rPr>
        <w:t xml:space="preserve"> relativo all'applicazione degli art</w:t>
      </w:r>
      <w:r w:rsidR="007F5498" w:rsidRPr="00D854A0">
        <w:rPr>
          <w:b/>
          <w:sz w:val="28"/>
          <w:szCs w:val="28"/>
        </w:rPr>
        <w:t>t.</w:t>
      </w:r>
      <w:r w:rsidRPr="00D854A0">
        <w:rPr>
          <w:b/>
          <w:sz w:val="28"/>
          <w:szCs w:val="28"/>
        </w:rPr>
        <w:t xml:space="preserve"> 107 e 108 del </w:t>
      </w:r>
      <w:r w:rsidR="007F5498" w:rsidRPr="00D854A0">
        <w:rPr>
          <w:b/>
          <w:sz w:val="28"/>
          <w:szCs w:val="28"/>
        </w:rPr>
        <w:t>T</w:t>
      </w:r>
      <w:r w:rsidRPr="00D854A0">
        <w:rPr>
          <w:b/>
          <w:sz w:val="28"/>
          <w:szCs w:val="28"/>
        </w:rPr>
        <w:t xml:space="preserve">rattato sul </w:t>
      </w:r>
      <w:r w:rsidR="007F5498" w:rsidRPr="00D854A0">
        <w:rPr>
          <w:b/>
          <w:sz w:val="28"/>
          <w:szCs w:val="28"/>
        </w:rPr>
        <w:t>F</w:t>
      </w:r>
      <w:r w:rsidRPr="00D854A0">
        <w:rPr>
          <w:b/>
          <w:sz w:val="28"/>
          <w:szCs w:val="28"/>
        </w:rPr>
        <w:t xml:space="preserve">unzionamento dell'Unione </w:t>
      </w:r>
      <w:r w:rsidR="007F5498" w:rsidRPr="00D854A0">
        <w:rPr>
          <w:b/>
          <w:sz w:val="28"/>
          <w:szCs w:val="28"/>
        </w:rPr>
        <w:t>E</w:t>
      </w:r>
      <w:r w:rsidRPr="00D854A0">
        <w:rPr>
          <w:b/>
          <w:sz w:val="28"/>
          <w:szCs w:val="28"/>
        </w:rPr>
        <w:t xml:space="preserve">uropea agli aiuti </w:t>
      </w:r>
      <w:r w:rsidRPr="00D854A0">
        <w:rPr>
          <w:b/>
          <w:i/>
          <w:sz w:val="28"/>
          <w:szCs w:val="28"/>
        </w:rPr>
        <w:t>«de minimis</w:t>
      </w:r>
      <w:r w:rsidRPr="00D854A0">
        <w:rPr>
          <w:b/>
          <w:sz w:val="28"/>
          <w:szCs w:val="28"/>
        </w:rPr>
        <w:t xml:space="preserve">», </w:t>
      </w:r>
      <w:r w:rsidRPr="00D854A0">
        <w:rPr>
          <w:sz w:val="28"/>
          <w:szCs w:val="28"/>
        </w:rPr>
        <w:t>la Commissione ha codificato i suoi poteri esecutivi .</w:t>
      </w:r>
    </w:p>
    <w:p w:rsidR="00C618DB" w:rsidRPr="00D854A0" w:rsidRDefault="00C618DB" w:rsidP="00C618DB">
      <w:pPr>
        <w:tabs>
          <w:tab w:val="left" w:pos="1896"/>
        </w:tabs>
        <w:jc w:val="both"/>
        <w:rPr>
          <w:sz w:val="28"/>
          <w:szCs w:val="28"/>
        </w:rPr>
      </w:pPr>
      <w:r w:rsidRPr="00D854A0">
        <w:rPr>
          <w:sz w:val="28"/>
          <w:szCs w:val="28"/>
        </w:rPr>
        <w:t>L'obiettivo del sistema di controllo preventivo istituito dall'articolo 108, par</w:t>
      </w:r>
      <w:r w:rsidR="00096A89" w:rsidRPr="00D854A0">
        <w:rPr>
          <w:sz w:val="28"/>
          <w:szCs w:val="28"/>
        </w:rPr>
        <w:t xml:space="preserve">. </w:t>
      </w:r>
      <w:r w:rsidRPr="00D854A0">
        <w:rPr>
          <w:sz w:val="28"/>
          <w:szCs w:val="28"/>
        </w:rPr>
        <w:t xml:space="preserve"> 3, del TFUE, è quello di garantire che venga data esecuzione solo ad aiuti compatibili . </w:t>
      </w:r>
      <w:r w:rsidRPr="00D854A0">
        <w:rPr>
          <w:b/>
          <w:sz w:val="28"/>
          <w:szCs w:val="28"/>
        </w:rPr>
        <w:t>Per raggiungere tale obiettivo, l'attuazione dei progetti di aiuto che non rientrano nell'esenzione per categoria deve essere rinviata fino a quando la Commissione non avrà adottato una decisione sulla loro compatibilità con il mercato interno</w:t>
      </w:r>
      <w:r w:rsidRPr="00D854A0">
        <w:rPr>
          <w:sz w:val="28"/>
          <w:szCs w:val="28"/>
        </w:rPr>
        <w:t xml:space="preserve"> .</w:t>
      </w:r>
    </w:p>
    <w:p w:rsidR="007F5498" w:rsidRPr="00D854A0" w:rsidRDefault="007F5498" w:rsidP="00C618DB">
      <w:pPr>
        <w:tabs>
          <w:tab w:val="left" w:pos="1896"/>
        </w:tabs>
        <w:jc w:val="both"/>
        <w:rPr>
          <w:sz w:val="28"/>
          <w:szCs w:val="28"/>
        </w:rPr>
      </w:pPr>
      <w:r w:rsidRPr="00D854A0">
        <w:rPr>
          <w:sz w:val="28"/>
          <w:szCs w:val="28"/>
        </w:rPr>
        <w:t xml:space="preserve"> </w:t>
      </w:r>
      <w:r w:rsidR="00C618DB" w:rsidRPr="00D854A0">
        <w:rPr>
          <w:b/>
          <w:sz w:val="28"/>
          <w:szCs w:val="28"/>
        </w:rPr>
        <w:t>La competenza esclusiva della Commissione</w:t>
      </w:r>
      <w:r w:rsidRPr="00D854A0">
        <w:rPr>
          <w:b/>
          <w:sz w:val="28"/>
          <w:szCs w:val="28"/>
        </w:rPr>
        <w:t xml:space="preserve">. </w:t>
      </w:r>
      <w:r w:rsidR="00C618DB" w:rsidRPr="00D854A0">
        <w:rPr>
          <w:sz w:val="28"/>
          <w:szCs w:val="28"/>
        </w:rPr>
        <w:t xml:space="preserve"> In generale, la Commissione esercita la sua competenza di valutare la compatibilità di una misura di aiuto in due fasi.</w:t>
      </w:r>
    </w:p>
    <w:p w:rsidR="005C2736" w:rsidRPr="00D854A0" w:rsidRDefault="007F5498" w:rsidP="00C618DB">
      <w:pPr>
        <w:tabs>
          <w:tab w:val="left" w:pos="1896"/>
        </w:tabs>
        <w:jc w:val="both"/>
        <w:rPr>
          <w:b/>
          <w:sz w:val="28"/>
          <w:szCs w:val="28"/>
        </w:rPr>
      </w:pPr>
      <w:r w:rsidRPr="00D854A0">
        <w:rPr>
          <w:sz w:val="28"/>
          <w:szCs w:val="28"/>
        </w:rPr>
        <w:t xml:space="preserve">Nella prima fase, </w:t>
      </w:r>
      <w:r w:rsidR="00C618DB" w:rsidRPr="00D854A0">
        <w:rPr>
          <w:b/>
          <w:sz w:val="28"/>
          <w:szCs w:val="28"/>
        </w:rPr>
        <w:t>la Commissione valuta se la misura si configura come aiuto di Stato a norma dell'art</w:t>
      </w:r>
      <w:r w:rsidR="005C2736" w:rsidRPr="00D854A0">
        <w:rPr>
          <w:b/>
          <w:sz w:val="28"/>
          <w:szCs w:val="28"/>
        </w:rPr>
        <w:t>.</w:t>
      </w:r>
      <w:r w:rsidR="00C618DB" w:rsidRPr="00D854A0">
        <w:rPr>
          <w:b/>
          <w:sz w:val="28"/>
          <w:szCs w:val="28"/>
        </w:rPr>
        <w:t xml:space="preserve"> 107, paragrafo 1, del TFUE</w:t>
      </w:r>
      <w:r w:rsidR="005C2736" w:rsidRPr="00D854A0">
        <w:rPr>
          <w:b/>
          <w:sz w:val="28"/>
          <w:szCs w:val="28"/>
        </w:rPr>
        <w:t xml:space="preserve"> </w:t>
      </w:r>
      <w:r w:rsidR="005C2736" w:rsidRPr="00D854A0">
        <w:rPr>
          <w:sz w:val="28"/>
          <w:szCs w:val="28"/>
        </w:rPr>
        <w:t>e, nella seconda fase,</w:t>
      </w:r>
      <w:r w:rsidR="005C2736" w:rsidRPr="00D854A0">
        <w:rPr>
          <w:b/>
          <w:sz w:val="28"/>
          <w:szCs w:val="28"/>
        </w:rPr>
        <w:t xml:space="preserve"> </w:t>
      </w:r>
      <w:r w:rsidR="00C618DB" w:rsidRPr="00D854A0">
        <w:rPr>
          <w:b/>
          <w:sz w:val="28"/>
          <w:szCs w:val="28"/>
        </w:rPr>
        <w:t>esamina se la misura è compatibile con il mercato interno.</w:t>
      </w:r>
    </w:p>
    <w:p w:rsidR="005C2736" w:rsidRPr="00D854A0" w:rsidRDefault="00C618DB" w:rsidP="00C618DB">
      <w:pPr>
        <w:tabs>
          <w:tab w:val="left" w:pos="1896"/>
        </w:tabs>
        <w:jc w:val="both"/>
        <w:rPr>
          <w:b/>
          <w:sz w:val="28"/>
          <w:szCs w:val="28"/>
        </w:rPr>
      </w:pPr>
      <w:r w:rsidRPr="00D854A0">
        <w:rPr>
          <w:b/>
          <w:sz w:val="28"/>
          <w:szCs w:val="28"/>
        </w:rPr>
        <w:t>La prima fase</w:t>
      </w:r>
      <w:r w:rsidR="005C2736" w:rsidRPr="00D854A0">
        <w:rPr>
          <w:b/>
          <w:sz w:val="28"/>
          <w:szCs w:val="28"/>
        </w:rPr>
        <w:t xml:space="preserve"> concerne, in sostanza, </w:t>
      </w:r>
      <w:r w:rsidRPr="00D854A0">
        <w:rPr>
          <w:b/>
          <w:sz w:val="28"/>
          <w:szCs w:val="28"/>
        </w:rPr>
        <w:t xml:space="preserve">una </w:t>
      </w:r>
      <w:r w:rsidR="005C2736" w:rsidRPr="00D854A0">
        <w:rPr>
          <w:b/>
          <w:sz w:val="28"/>
          <w:szCs w:val="28"/>
        </w:rPr>
        <w:t xml:space="preserve">valutazione che può essere resa –nell’ambito delle rispettive sfere di competenza- </w:t>
      </w:r>
      <w:r w:rsidRPr="00D854A0">
        <w:rPr>
          <w:b/>
          <w:sz w:val="28"/>
          <w:szCs w:val="28"/>
        </w:rPr>
        <w:t xml:space="preserve">sia dalla Commissione </w:t>
      </w:r>
      <w:r w:rsidR="005C2736" w:rsidRPr="00D854A0">
        <w:rPr>
          <w:b/>
          <w:sz w:val="28"/>
          <w:szCs w:val="28"/>
        </w:rPr>
        <w:t xml:space="preserve">Europea </w:t>
      </w:r>
      <w:r w:rsidRPr="00D854A0">
        <w:rPr>
          <w:b/>
          <w:sz w:val="28"/>
          <w:szCs w:val="28"/>
        </w:rPr>
        <w:t xml:space="preserve">sia dai giudici nazionali, in quanto questi ultimi possono essere </w:t>
      </w:r>
      <w:r w:rsidR="005C2736" w:rsidRPr="00D854A0">
        <w:rPr>
          <w:b/>
          <w:sz w:val="28"/>
          <w:szCs w:val="28"/>
        </w:rPr>
        <w:t xml:space="preserve">chiamati </w:t>
      </w:r>
      <w:r w:rsidRPr="00D854A0">
        <w:rPr>
          <w:b/>
          <w:sz w:val="28"/>
          <w:szCs w:val="28"/>
        </w:rPr>
        <w:t xml:space="preserve"> a stabilire se una misura è soggetta alla clausola di sospensione.</w:t>
      </w:r>
    </w:p>
    <w:p w:rsidR="00C618DB" w:rsidRPr="00D854A0" w:rsidRDefault="00C618DB" w:rsidP="00C618DB">
      <w:pPr>
        <w:tabs>
          <w:tab w:val="left" w:pos="1896"/>
        </w:tabs>
        <w:jc w:val="both"/>
        <w:rPr>
          <w:sz w:val="28"/>
          <w:szCs w:val="28"/>
        </w:rPr>
      </w:pPr>
      <w:r w:rsidRPr="00D854A0">
        <w:rPr>
          <w:b/>
          <w:sz w:val="28"/>
          <w:szCs w:val="28"/>
        </w:rPr>
        <w:t>La seconda fase, che consiste nella valutazione della compatibilità, è di esclusiva competenza della Commissione</w:t>
      </w:r>
      <w:r w:rsidR="005C2736" w:rsidRPr="00D854A0">
        <w:rPr>
          <w:b/>
          <w:sz w:val="28"/>
          <w:szCs w:val="28"/>
        </w:rPr>
        <w:t xml:space="preserve"> e viene espressa mediante una “decisione”</w:t>
      </w:r>
      <w:r w:rsidR="00863417" w:rsidRPr="00D854A0">
        <w:rPr>
          <w:b/>
          <w:sz w:val="28"/>
          <w:szCs w:val="28"/>
        </w:rPr>
        <w:t xml:space="preserve">, che può essere impugnata presso </w:t>
      </w:r>
      <w:r w:rsidRPr="00D854A0">
        <w:rPr>
          <w:b/>
          <w:sz w:val="28"/>
          <w:szCs w:val="28"/>
        </w:rPr>
        <w:t>gli organi giurisdizionali dell'Unione</w:t>
      </w:r>
      <w:r w:rsidRPr="00D854A0">
        <w:rPr>
          <w:sz w:val="28"/>
          <w:szCs w:val="28"/>
        </w:rPr>
        <w:t>.</w:t>
      </w:r>
    </w:p>
    <w:p w:rsidR="005C2736" w:rsidRPr="00D854A0" w:rsidRDefault="00C618DB" w:rsidP="00C618DB">
      <w:pPr>
        <w:tabs>
          <w:tab w:val="left" w:pos="1896"/>
        </w:tabs>
        <w:jc w:val="both"/>
        <w:rPr>
          <w:sz w:val="28"/>
          <w:szCs w:val="28"/>
        </w:rPr>
      </w:pPr>
      <w:r w:rsidRPr="00D854A0">
        <w:rPr>
          <w:sz w:val="28"/>
          <w:szCs w:val="28"/>
        </w:rPr>
        <w:t xml:space="preserve">La Commissione può valutare </w:t>
      </w:r>
      <w:r w:rsidRPr="00D854A0">
        <w:rPr>
          <w:b/>
          <w:sz w:val="28"/>
          <w:szCs w:val="28"/>
        </w:rPr>
        <w:t xml:space="preserve">la compatibilità di una misura con il mercato interno </w:t>
      </w:r>
      <w:r w:rsidR="00863417" w:rsidRPr="00D854A0">
        <w:rPr>
          <w:b/>
          <w:sz w:val="28"/>
          <w:szCs w:val="28"/>
        </w:rPr>
        <w:t xml:space="preserve">a seguito </w:t>
      </w:r>
      <w:r w:rsidR="005C2736" w:rsidRPr="00D854A0">
        <w:rPr>
          <w:b/>
          <w:sz w:val="28"/>
          <w:szCs w:val="28"/>
        </w:rPr>
        <w:t xml:space="preserve">di un </w:t>
      </w:r>
      <w:r w:rsidRPr="00D854A0">
        <w:rPr>
          <w:b/>
          <w:sz w:val="28"/>
          <w:szCs w:val="28"/>
        </w:rPr>
        <w:t>esame preliminare</w:t>
      </w:r>
      <w:r w:rsidR="00863417" w:rsidRPr="00D854A0">
        <w:rPr>
          <w:b/>
          <w:sz w:val="28"/>
          <w:szCs w:val="28"/>
        </w:rPr>
        <w:t xml:space="preserve">, se </w:t>
      </w:r>
      <w:r w:rsidRPr="00D854A0">
        <w:rPr>
          <w:b/>
          <w:sz w:val="28"/>
          <w:szCs w:val="28"/>
        </w:rPr>
        <w:t xml:space="preserve"> non ha dubbi sulla compatibilità della misura con il mercato interno</w:t>
      </w:r>
      <w:r w:rsidR="00863417" w:rsidRPr="00D854A0">
        <w:rPr>
          <w:sz w:val="28"/>
          <w:szCs w:val="28"/>
        </w:rPr>
        <w:t xml:space="preserve"> </w:t>
      </w:r>
      <w:r w:rsidR="00863417" w:rsidRPr="00D854A0">
        <w:rPr>
          <w:b/>
          <w:sz w:val="28"/>
          <w:szCs w:val="28"/>
        </w:rPr>
        <w:t xml:space="preserve">oppure </w:t>
      </w:r>
      <w:r w:rsidRPr="00D854A0">
        <w:rPr>
          <w:b/>
          <w:sz w:val="28"/>
          <w:szCs w:val="28"/>
        </w:rPr>
        <w:t xml:space="preserve"> </w:t>
      </w:r>
      <w:r w:rsidR="00863417" w:rsidRPr="00D854A0">
        <w:rPr>
          <w:b/>
          <w:sz w:val="28"/>
          <w:szCs w:val="28"/>
        </w:rPr>
        <w:t xml:space="preserve">a seguito </w:t>
      </w:r>
      <w:r w:rsidR="005C2736" w:rsidRPr="00D854A0">
        <w:rPr>
          <w:b/>
          <w:sz w:val="28"/>
          <w:szCs w:val="28"/>
        </w:rPr>
        <w:t>di</w:t>
      </w:r>
      <w:r w:rsidR="005C2736" w:rsidRPr="00D854A0">
        <w:rPr>
          <w:sz w:val="28"/>
          <w:szCs w:val="28"/>
        </w:rPr>
        <w:t xml:space="preserve"> </w:t>
      </w:r>
      <w:r w:rsidRPr="00D854A0">
        <w:rPr>
          <w:b/>
          <w:sz w:val="28"/>
          <w:szCs w:val="28"/>
        </w:rPr>
        <w:t>un</w:t>
      </w:r>
      <w:r w:rsidR="005C2736" w:rsidRPr="00D854A0">
        <w:rPr>
          <w:b/>
          <w:sz w:val="28"/>
          <w:szCs w:val="28"/>
        </w:rPr>
        <w:t xml:space="preserve">a </w:t>
      </w:r>
      <w:r w:rsidRPr="00D854A0">
        <w:rPr>
          <w:b/>
          <w:sz w:val="28"/>
          <w:szCs w:val="28"/>
        </w:rPr>
        <w:t>indagine formale</w:t>
      </w:r>
      <w:r w:rsidR="00863417" w:rsidRPr="00D854A0">
        <w:rPr>
          <w:b/>
          <w:sz w:val="28"/>
          <w:szCs w:val="28"/>
        </w:rPr>
        <w:t xml:space="preserve">, </w:t>
      </w:r>
      <w:r w:rsidRPr="00D854A0">
        <w:rPr>
          <w:sz w:val="28"/>
          <w:szCs w:val="28"/>
        </w:rPr>
        <w:t>quando, nell'ambito dell'esame preliminare, ha dubbi sulla compatibilità della misura con il mercato interno .</w:t>
      </w:r>
    </w:p>
    <w:p w:rsidR="00C618DB" w:rsidRPr="00D854A0" w:rsidRDefault="00C618DB" w:rsidP="00C618DB">
      <w:pPr>
        <w:tabs>
          <w:tab w:val="left" w:pos="1896"/>
        </w:tabs>
        <w:jc w:val="both"/>
        <w:rPr>
          <w:sz w:val="28"/>
          <w:szCs w:val="28"/>
        </w:rPr>
      </w:pPr>
      <w:r w:rsidRPr="00D854A0">
        <w:rPr>
          <w:sz w:val="28"/>
          <w:szCs w:val="28"/>
        </w:rPr>
        <w:t xml:space="preserve">Quando </w:t>
      </w:r>
      <w:r w:rsidRPr="00D854A0">
        <w:rPr>
          <w:b/>
          <w:sz w:val="28"/>
          <w:szCs w:val="28"/>
        </w:rPr>
        <w:t>avvia un'indagine formale</w:t>
      </w:r>
      <w:r w:rsidRPr="00D854A0">
        <w:rPr>
          <w:sz w:val="28"/>
          <w:szCs w:val="28"/>
        </w:rPr>
        <w:t xml:space="preserve">, la Commissione </w:t>
      </w:r>
      <w:r w:rsidRPr="00D854A0">
        <w:rPr>
          <w:b/>
          <w:sz w:val="28"/>
          <w:szCs w:val="28"/>
        </w:rPr>
        <w:t>a</w:t>
      </w:r>
      <w:r w:rsidR="00863417" w:rsidRPr="00D854A0">
        <w:rPr>
          <w:b/>
          <w:sz w:val="28"/>
          <w:szCs w:val="28"/>
        </w:rPr>
        <w:t xml:space="preserve">ssume </w:t>
      </w:r>
      <w:r w:rsidRPr="00D854A0">
        <w:rPr>
          <w:b/>
          <w:sz w:val="28"/>
          <w:szCs w:val="28"/>
        </w:rPr>
        <w:t>una decisione</w:t>
      </w:r>
      <w:r w:rsidRPr="00D854A0">
        <w:rPr>
          <w:sz w:val="28"/>
          <w:szCs w:val="28"/>
        </w:rPr>
        <w:t xml:space="preserve"> in cui espone la sua valutazione preliminare sul carattere di aiuto della misura </w:t>
      </w:r>
      <w:r w:rsidR="00863417" w:rsidRPr="00D854A0">
        <w:rPr>
          <w:sz w:val="28"/>
          <w:szCs w:val="28"/>
        </w:rPr>
        <w:t xml:space="preserve">nonché sui </w:t>
      </w:r>
      <w:r w:rsidRPr="00D854A0">
        <w:rPr>
          <w:b/>
          <w:sz w:val="28"/>
          <w:szCs w:val="28"/>
        </w:rPr>
        <w:t>suoi dubbi sulla compatibilità della misura</w:t>
      </w:r>
      <w:r w:rsidRPr="00D854A0">
        <w:rPr>
          <w:sz w:val="28"/>
          <w:szCs w:val="28"/>
        </w:rPr>
        <w:t xml:space="preserve"> con il mercato interno («</w:t>
      </w:r>
      <w:r w:rsidRPr="00D854A0">
        <w:rPr>
          <w:b/>
          <w:sz w:val="28"/>
          <w:szCs w:val="28"/>
        </w:rPr>
        <w:t>decisione di avvio</w:t>
      </w:r>
      <w:r w:rsidRPr="00D854A0">
        <w:rPr>
          <w:sz w:val="28"/>
          <w:szCs w:val="28"/>
        </w:rPr>
        <w:t>») .</w:t>
      </w:r>
    </w:p>
    <w:p w:rsidR="0032640E" w:rsidRPr="00D854A0" w:rsidRDefault="00C618DB" w:rsidP="00C618DB">
      <w:pPr>
        <w:tabs>
          <w:tab w:val="left" w:pos="1896"/>
        </w:tabs>
        <w:jc w:val="both"/>
        <w:rPr>
          <w:sz w:val="28"/>
          <w:szCs w:val="28"/>
        </w:rPr>
      </w:pPr>
      <w:r w:rsidRPr="00D854A0">
        <w:rPr>
          <w:sz w:val="28"/>
          <w:szCs w:val="28"/>
        </w:rPr>
        <w:t xml:space="preserve">La competenza esclusiva della Commissione di valutare la compatibilità degli aiuti di Stato </w:t>
      </w:r>
      <w:r w:rsidR="006A354B" w:rsidRPr="00D854A0">
        <w:rPr>
          <w:sz w:val="28"/>
          <w:szCs w:val="28"/>
        </w:rPr>
        <w:t>incide, a sua volta, sul</w:t>
      </w:r>
      <w:r w:rsidRPr="00D854A0">
        <w:rPr>
          <w:sz w:val="28"/>
          <w:szCs w:val="28"/>
        </w:rPr>
        <w:t xml:space="preserve">l'esercizio della competenza dei giudici nazionali </w:t>
      </w:r>
      <w:r w:rsidR="00116D00" w:rsidRPr="00D854A0">
        <w:rPr>
          <w:sz w:val="28"/>
          <w:szCs w:val="28"/>
        </w:rPr>
        <w:t>nell’</w:t>
      </w:r>
      <w:r w:rsidRPr="00D854A0">
        <w:rPr>
          <w:sz w:val="28"/>
          <w:szCs w:val="28"/>
        </w:rPr>
        <w:t>applica</w:t>
      </w:r>
      <w:r w:rsidR="00116D00" w:rsidRPr="00D854A0">
        <w:rPr>
          <w:sz w:val="28"/>
          <w:szCs w:val="28"/>
        </w:rPr>
        <w:t>zione de</w:t>
      </w:r>
      <w:r w:rsidRPr="00D854A0">
        <w:rPr>
          <w:sz w:val="28"/>
          <w:szCs w:val="28"/>
        </w:rPr>
        <w:t>gli articoli 107, paragrafo 1, e 108, paragrafo 3, del TFUE</w:t>
      </w:r>
      <w:r w:rsidR="005C2736" w:rsidRPr="00D854A0">
        <w:rPr>
          <w:sz w:val="28"/>
          <w:szCs w:val="28"/>
        </w:rPr>
        <w:t xml:space="preserve">: </w:t>
      </w:r>
      <w:r w:rsidR="00116D00" w:rsidRPr="00D854A0">
        <w:rPr>
          <w:sz w:val="28"/>
          <w:szCs w:val="28"/>
        </w:rPr>
        <w:t xml:space="preserve">infatti, </w:t>
      </w:r>
      <w:r w:rsidR="005C2736" w:rsidRPr="00D854A0">
        <w:rPr>
          <w:b/>
          <w:sz w:val="28"/>
          <w:szCs w:val="28"/>
        </w:rPr>
        <w:t xml:space="preserve">anche nella fase di </w:t>
      </w:r>
      <w:r w:rsidRPr="00D854A0">
        <w:rPr>
          <w:b/>
          <w:sz w:val="28"/>
          <w:szCs w:val="28"/>
        </w:rPr>
        <w:t xml:space="preserve">avvio </w:t>
      </w:r>
      <w:r w:rsidR="005C2736" w:rsidRPr="00D854A0">
        <w:rPr>
          <w:b/>
          <w:sz w:val="28"/>
          <w:szCs w:val="28"/>
        </w:rPr>
        <w:t xml:space="preserve">della </w:t>
      </w:r>
      <w:r w:rsidRPr="00D854A0">
        <w:rPr>
          <w:b/>
          <w:sz w:val="28"/>
          <w:szCs w:val="28"/>
        </w:rPr>
        <w:t xml:space="preserve">valutazione </w:t>
      </w:r>
      <w:r w:rsidR="005C2736" w:rsidRPr="00D854A0">
        <w:rPr>
          <w:b/>
          <w:sz w:val="28"/>
          <w:szCs w:val="28"/>
        </w:rPr>
        <w:t xml:space="preserve">circa </w:t>
      </w:r>
      <w:r w:rsidRPr="00D854A0">
        <w:rPr>
          <w:b/>
          <w:sz w:val="28"/>
          <w:szCs w:val="28"/>
        </w:rPr>
        <w:t>la compatibilità d</w:t>
      </w:r>
      <w:r w:rsidR="005C2736" w:rsidRPr="00D854A0">
        <w:rPr>
          <w:b/>
          <w:sz w:val="28"/>
          <w:szCs w:val="28"/>
        </w:rPr>
        <w:t xml:space="preserve">i una </w:t>
      </w:r>
      <w:r w:rsidRPr="00D854A0">
        <w:rPr>
          <w:b/>
          <w:sz w:val="28"/>
          <w:szCs w:val="28"/>
        </w:rPr>
        <w:t xml:space="preserve">misura, </w:t>
      </w:r>
      <w:r w:rsidR="005C2736" w:rsidRPr="00D854A0">
        <w:rPr>
          <w:b/>
          <w:sz w:val="28"/>
          <w:szCs w:val="28"/>
        </w:rPr>
        <w:t xml:space="preserve">si </w:t>
      </w:r>
      <w:r w:rsidRPr="00D854A0">
        <w:rPr>
          <w:b/>
          <w:sz w:val="28"/>
          <w:szCs w:val="28"/>
        </w:rPr>
        <w:t>determina</w:t>
      </w:r>
      <w:r w:rsidR="005C2736" w:rsidRPr="00D854A0">
        <w:rPr>
          <w:b/>
          <w:sz w:val="28"/>
          <w:szCs w:val="28"/>
        </w:rPr>
        <w:t>no</w:t>
      </w:r>
      <w:r w:rsidRPr="00D854A0">
        <w:rPr>
          <w:b/>
          <w:sz w:val="28"/>
          <w:szCs w:val="28"/>
        </w:rPr>
        <w:t xml:space="preserve"> conseguenze giuridiche sul procedimento dinanzi ai giudic</w:t>
      </w:r>
      <w:r w:rsidR="0032640E" w:rsidRPr="00D854A0">
        <w:rPr>
          <w:b/>
          <w:sz w:val="28"/>
          <w:szCs w:val="28"/>
        </w:rPr>
        <w:t>i nazionali</w:t>
      </w:r>
      <w:r w:rsidR="0032640E" w:rsidRPr="00D854A0">
        <w:rPr>
          <w:sz w:val="28"/>
          <w:szCs w:val="28"/>
        </w:rPr>
        <w:t xml:space="preserve"> .</w:t>
      </w:r>
    </w:p>
    <w:p w:rsidR="00096A89" w:rsidRPr="00D854A0" w:rsidRDefault="006A354B" w:rsidP="00096A89">
      <w:pPr>
        <w:tabs>
          <w:tab w:val="left" w:pos="1896"/>
        </w:tabs>
        <w:jc w:val="both"/>
        <w:rPr>
          <w:b/>
          <w:sz w:val="28"/>
          <w:szCs w:val="28"/>
        </w:rPr>
      </w:pPr>
      <w:r w:rsidRPr="00D854A0">
        <w:rPr>
          <w:sz w:val="28"/>
          <w:szCs w:val="28"/>
        </w:rPr>
        <w:t>In particolare, occorre tenere presente che</w:t>
      </w:r>
      <w:r w:rsidR="00116D00" w:rsidRPr="00D854A0">
        <w:rPr>
          <w:sz w:val="28"/>
          <w:szCs w:val="28"/>
        </w:rPr>
        <w:t xml:space="preserve">, </w:t>
      </w:r>
      <w:r w:rsidRPr="00D854A0">
        <w:rPr>
          <w:sz w:val="28"/>
          <w:szCs w:val="28"/>
        </w:rPr>
        <w:t>s</w:t>
      </w:r>
      <w:r w:rsidR="00096A89" w:rsidRPr="00D854A0">
        <w:rPr>
          <w:sz w:val="28"/>
          <w:szCs w:val="28"/>
        </w:rPr>
        <w:t>e un</w:t>
      </w:r>
      <w:r w:rsidR="00096A89" w:rsidRPr="00D854A0">
        <w:rPr>
          <w:b/>
          <w:sz w:val="28"/>
          <w:szCs w:val="28"/>
        </w:rPr>
        <w:t xml:space="preserve"> giudice nazionale si pronuncia prima di una decisione della Commissione</w:t>
      </w:r>
      <w:r w:rsidR="00490EE8" w:rsidRPr="00D854A0">
        <w:rPr>
          <w:b/>
          <w:sz w:val="28"/>
          <w:szCs w:val="28"/>
        </w:rPr>
        <w:t>,</w:t>
      </w:r>
      <w:r w:rsidR="00096A89" w:rsidRPr="00D854A0">
        <w:rPr>
          <w:b/>
          <w:sz w:val="28"/>
          <w:szCs w:val="28"/>
        </w:rPr>
        <w:t xml:space="preserve"> </w:t>
      </w:r>
      <w:r w:rsidR="00116D00" w:rsidRPr="00D854A0">
        <w:rPr>
          <w:b/>
          <w:sz w:val="28"/>
          <w:szCs w:val="28"/>
        </w:rPr>
        <w:t xml:space="preserve">emette una </w:t>
      </w:r>
      <w:r w:rsidR="00096A89" w:rsidRPr="00D854A0">
        <w:rPr>
          <w:b/>
          <w:sz w:val="28"/>
          <w:szCs w:val="28"/>
        </w:rPr>
        <w:t>sentenza</w:t>
      </w:r>
      <w:r w:rsidR="00116D00" w:rsidRPr="00D854A0">
        <w:rPr>
          <w:b/>
          <w:sz w:val="28"/>
          <w:szCs w:val="28"/>
        </w:rPr>
        <w:t xml:space="preserve"> che</w:t>
      </w:r>
      <w:r w:rsidR="00096A89" w:rsidRPr="00D854A0">
        <w:rPr>
          <w:b/>
          <w:sz w:val="28"/>
          <w:szCs w:val="28"/>
        </w:rPr>
        <w:t xml:space="preserve">, </w:t>
      </w:r>
      <w:r w:rsidR="00DB661F" w:rsidRPr="00D854A0">
        <w:rPr>
          <w:b/>
          <w:sz w:val="28"/>
          <w:szCs w:val="28"/>
        </w:rPr>
        <w:t xml:space="preserve">anche </w:t>
      </w:r>
      <w:r w:rsidR="00116D00" w:rsidRPr="00D854A0">
        <w:rPr>
          <w:b/>
          <w:sz w:val="28"/>
          <w:szCs w:val="28"/>
        </w:rPr>
        <w:t xml:space="preserve">dopo il </w:t>
      </w:r>
      <w:r w:rsidR="00096A89" w:rsidRPr="00D854A0">
        <w:rPr>
          <w:b/>
          <w:sz w:val="28"/>
          <w:szCs w:val="28"/>
        </w:rPr>
        <w:t>passa</w:t>
      </w:r>
      <w:r w:rsidR="00116D00" w:rsidRPr="00D854A0">
        <w:rPr>
          <w:b/>
          <w:sz w:val="28"/>
          <w:szCs w:val="28"/>
        </w:rPr>
        <w:t>ggio</w:t>
      </w:r>
      <w:r w:rsidR="00096A89" w:rsidRPr="00D854A0">
        <w:rPr>
          <w:b/>
          <w:sz w:val="28"/>
          <w:szCs w:val="28"/>
        </w:rPr>
        <w:t xml:space="preserve"> in giudicato, non può impedire alla Commissione di esercitare in un determinato momento la competenza esclusiva conferitale dal TFUE .</w:t>
      </w:r>
    </w:p>
    <w:p w:rsidR="000E3D6C" w:rsidRPr="00D854A0" w:rsidRDefault="00116D00" w:rsidP="00C618DB">
      <w:pPr>
        <w:tabs>
          <w:tab w:val="left" w:pos="1896"/>
        </w:tabs>
        <w:jc w:val="both"/>
        <w:rPr>
          <w:b/>
          <w:sz w:val="28"/>
          <w:szCs w:val="28"/>
        </w:rPr>
      </w:pPr>
      <w:r w:rsidRPr="00D854A0">
        <w:rPr>
          <w:b/>
          <w:sz w:val="28"/>
          <w:szCs w:val="28"/>
        </w:rPr>
        <w:t xml:space="preserve">Invece, le </w:t>
      </w:r>
      <w:r w:rsidR="0032640E" w:rsidRPr="00D854A0">
        <w:rPr>
          <w:b/>
          <w:sz w:val="28"/>
          <w:szCs w:val="28"/>
        </w:rPr>
        <w:t xml:space="preserve">decisioni definitive della Commissione sono vincolanti per i giudici nazionali, i quali devono seguire la valutazione della Commissione sull'esistenza dell'aiuto . </w:t>
      </w:r>
    </w:p>
    <w:p w:rsidR="00C618DB" w:rsidRPr="00D854A0" w:rsidRDefault="003A7498" w:rsidP="003A7498">
      <w:pPr>
        <w:tabs>
          <w:tab w:val="left" w:pos="1896"/>
        </w:tabs>
        <w:jc w:val="center"/>
        <w:rPr>
          <w:b/>
          <w:sz w:val="28"/>
          <w:szCs w:val="28"/>
        </w:rPr>
      </w:pPr>
      <w:r w:rsidRPr="00D854A0">
        <w:rPr>
          <w:b/>
          <w:sz w:val="28"/>
          <w:szCs w:val="28"/>
        </w:rPr>
        <w:t>-</w:t>
      </w:r>
      <w:r w:rsidR="00F377AD" w:rsidRPr="00D854A0">
        <w:rPr>
          <w:b/>
          <w:sz w:val="28"/>
          <w:szCs w:val="28"/>
        </w:rPr>
        <w:t>5</w:t>
      </w:r>
      <w:r w:rsidRPr="00D854A0">
        <w:rPr>
          <w:b/>
          <w:sz w:val="28"/>
          <w:szCs w:val="28"/>
        </w:rPr>
        <w:t>.</w:t>
      </w:r>
      <w:r w:rsidR="00F377AD" w:rsidRPr="00D854A0">
        <w:rPr>
          <w:b/>
          <w:sz w:val="28"/>
          <w:szCs w:val="28"/>
        </w:rPr>
        <w:t>a</w:t>
      </w:r>
      <w:r w:rsidRPr="00D854A0">
        <w:rPr>
          <w:b/>
          <w:sz w:val="28"/>
          <w:szCs w:val="28"/>
        </w:rPr>
        <w:t xml:space="preserve">- </w:t>
      </w:r>
      <w:r w:rsidR="00C618DB" w:rsidRPr="00D854A0">
        <w:rPr>
          <w:b/>
          <w:sz w:val="28"/>
          <w:szCs w:val="28"/>
        </w:rPr>
        <w:t>I poteri della Commissione per l'applicazione delle norme in merito agli aiuti di Stato</w:t>
      </w:r>
      <w:r w:rsidR="000E3D6C" w:rsidRPr="00D854A0">
        <w:rPr>
          <w:b/>
          <w:sz w:val="28"/>
          <w:szCs w:val="28"/>
        </w:rPr>
        <w:t>.</w:t>
      </w:r>
    </w:p>
    <w:p w:rsidR="00C618DB" w:rsidRPr="00D854A0" w:rsidRDefault="00933431" w:rsidP="00C618DB">
      <w:pPr>
        <w:tabs>
          <w:tab w:val="left" w:pos="1896"/>
        </w:tabs>
        <w:jc w:val="both"/>
        <w:rPr>
          <w:sz w:val="28"/>
          <w:szCs w:val="28"/>
        </w:rPr>
      </w:pPr>
      <w:r w:rsidRPr="00D854A0">
        <w:rPr>
          <w:sz w:val="28"/>
          <w:szCs w:val="28"/>
        </w:rPr>
        <w:t xml:space="preserve">La Commissione Europea, </w:t>
      </w:r>
      <w:r w:rsidR="00C618DB" w:rsidRPr="00D854A0">
        <w:rPr>
          <w:sz w:val="28"/>
          <w:szCs w:val="28"/>
        </w:rPr>
        <w:t xml:space="preserve">quando </w:t>
      </w:r>
      <w:r w:rsidR="00116D00" w:rsidRPr="00D854A0">
        <w:rPr>
          <w:sz w:val="28"/>
          <w:szCs w:val="28"/>
        </w:rPr>
        <w:t xml:space="preserve">stabilisce </w:t>
      </w:r>
      <w:r w:rsidR="00C618DB" w:rsidRPr="00D854A0">
        <w:rPr>
          <w:sz w:val="28"/>
          <w:szCs w:val="28"/>
        </w:rPr>
        <w:t>che la misura esaminata costituisce un aiuto di Stato illegale e</w:t>
      </w:r>
      <w:r w:rsidRPr="00D854A0">
        <w:rPr>
          <w:sz w:val="28"/>
          <w:szCs w:val="28"/>
        </w:rPr>
        <w:t>d</w:t>
      </w:r>
      <w:r w:rsidR="00C618DB" w:rsidRPr="00D854A0">
        <w:rPr>
          <w:sz w:val="28"/>
          <w:szCs w:val="28"/>
        </w:rPr>
        <w:t xml:space="preserve"> incompatibile, deve </w:t>
      </w:r>
      <w:r w:rsidR="00116D00" w:rsidRPr="00D854A0">
        <w:rPr>
          <w:sz w:val="28"/>
          <w:szCs w:val="28"/>
        </w:rPr>
        <w:t xml:space="preserve">emanare </w:t>
      </w:r>
      <w:r w:rsidR="00C618DB" w:rsidRPr="00D854A0">
        <w:rPr>
          <w:sz w:val="28"/>
          <w:szCs w:val="28"/>
        </w:rPr>
        <w:t>una decisione definitiva che concluda l'indagine formale e</w:t>
      </w:r>
      <w:r w:rsidR="00116D00" w:rsidRPr="00D854A0">
        <w:rPr>
          <w:sz w:val="28"/>
          <w:szCs w:val="28"/>
        </w:rPr>
        <w:t>d</w:t>
      </w:r>
      <w:r w:rsidR="00C618DB" w:rsidRPr="00D854A0">
        <w:rPr>
          <w:sz w:val="28"/>
          <w:szCs w:val="28"/>
        </w:rPr>
        <w:t xml:space="preserve"> ord</w:t>
      </w:r>
      <w:r w:rsidR="00E96939" w:rsidRPr="00D854A0">
        <w:rPr>
          <w:sz w:val="28"/>
          <w:szCs w:val="28"/>
        </w:rPr>
        <w:t>in</w:t>
      </w:r>
      <w:r w:rsidR="00B96BC1" w:rsidRPr="00D854A0">
        <w:rPr>
          <w:sz w:val="28"/>
          <w:szCs w:val="28"/>
        </w:rPr>
        <w:t>are</w:t>
      </w:r>
      <w:r w:rsidR="00C618DB" w:rsidRPr="00D854A0">
        <w:rPr>
          <w:sz w:val="28"/>
          <w:szCs w:val="28"/>
        </w:rPr>
        <w:t xml:space="preserve"> il recupero di tale aiuto («</w:t>
      </w:r>
      <w:r w:rsidR="00C618DB" w:rsidRPr="00D854A0">
        <w:rPr>
          <w:i/>
          <w:sz w:val="28"/>
          <w:szCs w:val="28"/>
        </w:rPr>
        <w:t>decisione di recupero</w:t>
      </w:r>
      <w:r w:rsidR="00C618DB" w:rsidRPr="00D854A0">
        <w:rPr>
          <w:sz w:val="28"/>
          <w:szCs w:val="28"/>
        </w:rPr>
        <w:t>»)</w:t>
      </w:r>
      <w:r w:rsidRPr="00D854A0">
        <w:rPr>
          <w:sz w:val="28"/>
          <w:szCs w:val="28"/>
        </w:rPr>
        <w:t>,</w:t>
      </w:r>
      <w:r w:rsidR="00C618DB" w:rsidRPr="00D854A0">
        <w:rPr>
          <w:sz w:val="28"/>
          <w:szCs w:val="28"/>
        </w:rPr>
        <w:t xml:space="preserve"> </w:t>
      </w:r>
      <w:r w:rsidRPr="00D854A0">
        <w:rPr>
          <w:sz w:val="28"/>
          <w:szCs w:val="28"/>
        </w:rPr>
        <w:t>impo</w:t>
      </w:r>
      <w:r w:rsidR="00116D00" w:rsidRPr="00D854A0">
        <w:rPr>
          <w:sz w:val="28"/>
          <w:szCs w:val="28"/>
        </w:rPr>
        <w:t xml:space="preserve">nendo </w:t>
      </w:r>
      <w:r w:rsidRPr="00D854A0">
        <w:rPr>
          <w:sz w:val="28"/>
          <w:szCs w:val="28"/>
        </w:rPr>
        <w:t>misure correttive per la violazione delle norme in materia di aiuti di Stato</w:t>
      </w:r>
      <w:r w:rsidR="00C618DB" w:rsidRPr="00D854A0">
        <w:rPr>
          <w:sz w:val="28"/>
          <w:szCs w:val="28"/>
        </w:rPr>
        <w:t>.</w:t>
      </w:r>
    </w:p>
    <w:p w:rsidR="00C618DB" w:rsidRPr="00D854A0" w:rsidRDefault="00C618DB" w:rsidP="00C618DB">
      <w:pPr>
        <w:tabs>
          <w:tab w:val="left" w:pos="1896"/>
        </w:tabs>
        <w:jc w:val="both"/>
        <w:rPr>
          <w:b/>
          <w:sz w:val="28"/>
          <w:szCs w:val="28"/>
        </w:rPr>
      </w:pPr>
      <w:r w:rsidRPr="00D854A0">
        <w:rPr>
          <w:b/>
          <w:sz w:val="28"/>
          <w:szCs w:val="28"/>
        </w:rPr>
        <w:t>I poteri della Commissione di ordinare il recupero sono soggetti a</w:t>
      </w:r>
      <w:r w:rsidR="00933431" w:rsidRPr="00D854A0">
        <w:rPr>
          <w:b/>
          <w:sz w:val="28"/>
          <w:szCs w:val="28"/>
        </w:rPr>
        <w:t xml:space="preserve">l </w:t>
      </w:r>
      <w:r w:rsidRPr="00D854A0">
        <w:rPr>
          <w:b/>
          <w:sz w:val="28"/>
          <w:szCs w:val="28"/>
        </w:rPr>
        <w:t>termine di prescrizione di dieci anni</w:t>
      </w:r>
      <w:r w:rsidR="00933431" w:rsidRPr="00D854A0">
        <w:rPr>
          <w:b/>
          <w:sz w:val="28"/>
          <w:szCs w:val="28"/>
        </w:rPr>
        <w:t xml:space="preserve">, </w:t>
      </w:r>
      <w:r w:rsidRPr="00D854A0">
        <w:rPr>
          <w:b/>
          <w:sz w:val="28"/>
          <w:szCs w:val="28"/>
        </w:rPr>
        <w:t>decorre</w:t>
      </w:r>
      <w:r w:rsidR="00933431" w:rsidRPr="00D854A0">
        <w:rPr>
          <w:b/>
          <w:sz w:val="28"/>
          <w:szCs w:val="28"/>
        </w:rPr>
        <w:t xml:space="preserve">nte </w:t>
      </w:r>
      <w:r w:rsidRPr="00D854A0">
        <w:rPr>
          <w:b/>
          <w:sz w:val="28"/>
          <w:szCs w:val="28"/>
        </w:rPr>
        <w:t>dal giorno in cui l'aiuto illegale è stato concesso al beneficiario .</w:t>
      </w:r>
    </w:p>
    <w:p w:rsidR="00C618DB" w:rsidRPr="00D854A0" w:rsidRDefault="00C618DB" w:rsidP="00C618DB">
      <w:pPr>
        <w:tabs>
          <w:tab w:val="left" w:pos="1896"/>
        </w:tabs>
        <w:jc w:val="both"/>
        <w:rPr>
          <w:sz w:val="28"/>
          <w:szCs w:val="28"/>
        </w:rPr>
      </w:pPr>
      <w:r w:rsidRPr="00D854A0">
        <w:rPr>
          <w:sz w:val="28"/>
          <w:szCs w:val="28"/>
        </w:rPr>
        <w:t xml:space="preserve">In alcuni casi, </w:t>
      </w:r>
      <w:r w:rsidRPr="00D854A0">
        <w:rPr>
          <w:b/>
          <w:sz w:val="28"/>
          <w:szCs w:val="28"/>
        </w:rPr>
        <w:t>la Commissione p</w:t>
      </w:r>
      <w:r w:rsidR="00933431" w:rsidRPr="00D854A0">
        <w:rPr>
          <w:b/>
          <w:sz w:val="28"/>
          <w:szCs w:val="28"/>
        </w:rPr>
        <w:t>uò</w:t>
      </w:r>
      <w:r w:rsidRPr="00D854A0">
        <w:rPr>
          <w:b/>
          <w:sz w:val="28"/>
          <w:szCs w:val="28"/>
        </w:rPr>
        <w:t>, a sua discrezione, adottare misure provvisorie mentre completa la valutazione della compatibilità</w:t>
      </w:r>
      <w:r w:rsidR="00933431" w:rsidRPr="00D854A0">
        <w:rPr>
          <w:b/>
          <w:sz w:val="28"/>
          <w:szCs w:val="28"/>
        </w:rPr>
        <w:t xml:space="preserve">, </w:t>
      </w:r>
      <w:r w:rsidR="00933431" w:rsidRPr="00D854A0">
        <w:rPr>
          <w:sz w:val="28"/>
          <w:szCs w:val="28"/>
        </w:rPr>
        <w:t>ai sensi dell'art. 13 del regolamento di procedura</w:t>
      </w:r>
      <w:r w:rsidRPr="00D854A0">
        <w:rPr>
          <w:sz w:val="28"/>
          <w:szCs w:val="28"/>
        </w:rPr>
        <w:t xml:space="preserve">. </w:t>
      </w:r>
      <w:r w:rsidRPr="00D854A0">
        <w:rPr>
          <w:b/>
          <w:sz w:val="28"/>
          <w:szCs w:val="28"/>
        </w:rPr>
        <w:t>In particolare</w:t>
      </w:r>
      <w:r w:rsidR="00933431" w:rsidRPr="00D854A0">
        <w:rPr>
          <w:b/>
          <w:sz w:val="28"/>
          <w:szCs w:val="28"/>
        </w:rPr>
        <w:t>,</w:t>
      </w:r>
      <w:r w:rsidRPr="00D854A0">
        <w:rPr>
          <w:b/>
          <w:sz w:val="28"/>
          <w:szCs w:val="28"/>
        </w:rPr>
        <w:t xml:space="preserve"> la Commissione può emettere ingiunzioni di sospensione o di recupero, purché sia soddisfatta una serie di condizioni . Tali misure mirano a limitare i danni associati all'attuazione dell'aiuto</w:t>
      </w:r>
      <w:r w:rsidRPr="00D854A0">
        <w:rPr>
          <w:sz w:val="28"/>
          <w:szCs w:val="28"/>
        </w:rPr>
        <w:t xml:space="preserve"> in violazione degli obblighi di notifica e di sospensione.</w:t>
      </w:r>
    </w:p>
    <w:p w:rsidR="00C618DB" w:rsidRPr="00D854A0" w:rsidRDefault="00F377AD" w:rsidP="00C618DB">
      <w:pPr>
        <w:tabs>
          <w:tab w:val="left" w:pos="1896"/>
        </w:tabs>
        <w:jc w:val="both"/>
        <w:rPr>
          <w:b/>
          <w:sz w:val="28"/>
          <w:szCs w:val="28"/>
        </w:rPr>
      </w:pPr>
      <w:r w:rsidRPr="00D854A0">
        <w:rPr>
          <w:b/>
          <w:sz w:val="28"/>
          <w:szCs w:val="28"/>
        </w:rPr>
        <w:t xml:space="preserve">6- </w:t>
      </w:r>
      <w:r w:rsidR="00573F47" w:rsidRPr="00D854A0">
        <w:rPr>
          <w:b/>
          <w:sz w:val="28"/>
          <w:szCs w:val="28"/>
        </w:rPr>
        <w:t>COMUNICAZIONE DELLA COMMISSIONE 30 LUGLIO 2021, n. 2021/C 305/01, RELATIVA ALL’APPLICAZIONE DELLA NORMATIVA IN MATERIA DI AIUTI DI STATO da parte dei giudici nazionali .</w:t>
      </w:r>
    </w:p>
    <w:p w:rsidR="00C43D5B" w:rsidRPr="00D854A0" w:rsidRDefault="00C43D5B" w:rsidP="00C43D5B">
      <w:pPr>
        <w:tabs>
          <w:tab w:val="left" w:pos="1896"/>
        </w:tabs>
        <w:jc w:val="both"/>
        <w:rPr>
          <w:sz w:val="28"/>
          <w:szCs w:val="28"/>
        </w:rPr>
      </w:pPr>
      <w:r w:rsidRPr="00D854A0">
        <w:rPr>
          <w:sz w:val="28"/>
          <w:szCs w:val="28"/>
        </w:rPr>
        <w:t>Poichè la Commissione</w:t>
      </w:r>
      <w:r w:rsidR="00F377AD" w:rsidRPr="00D854A0">
        <w:rPr>
          <w:sz w:val="28"/>
          <w:szCs w:val="28"/>
        </w:rPr>
        <w:t xml:space="preserve"> Europea</w:t>
      </w:r>
      <w:r w:rsidRPr="00D854A0">
        <w:rPr>
          <w:sz w:val="28"/>
          <w:szCs w:val="28"/>
        </w:rPr>
        <w:t xml:space="preserve"> </w:t>
      </w:r>
      <w:r w:rsidRPr="00D854A0">
        <w:rPr>
          <w:b/>
          <w:sz w:val="28"/>
          <w:szCs w:val="28"/>
        </w:rPr>
        <w:t>ha introdotto maggiori possibilità per gli Stati membri di concedere aiuti senza un esame preliminare da parte della Commissione, prevedendo ulteriori deroghe all'obbligo di notificare alla Commissione qualsiasi misura di aiuto di Stato</w:t>
      </w:r>
      <w:r w:rsidR="00F377AD" w:rsidRPr="00D854A0">
        <w:rPr>
          <w:b/>
          <w:sz w:val="28"/>
          <w:szCs w:val="28"/>
        </w:rPr>
        <w:t>, con conseguente aumento dell</w:t>
      </w:r>
      <w:r w:rsidRPr="00D854A0">
        <w:rPr>
          <w:b/>
          <w:sz w:val="28"/>
          <w:szCs w:val="28"/>
        </w:rPr>
        <w:t>'importo degli aiuti concessi sulla base delle esenzioni per categoria</w:t>
      </w:r>
      <w:r w:rsidR="00F377AD" w:rsidRPr="00D854A0">
        <w:rPr>
          <w:b/>
          <w:sz w:val="28"/>
          <w:szCs w:val="28"/>
        </w:rPr>
        <w:t xml:space="preserve"> </w:t>
      </w:r>
      <w:r w:rsidRPr="00D854A0">
        <w:rPr>
          <w:b/>
          <w:sz w:val="28"/>
          <w:szCs w:val="28"/>
        </w:rPr>
        <w:t>è aumentato</w:t>
      </w:r>
      <w:r w:rsidRPr="00D854A0">
        <w:rPr>
          <w:sz w:val="28"/>
          <w:szCs w:val="28"/>
        </w:rPr>
        <w:t xml:space="preserve">, </w:t>
      </w:r>
      <w:r w:rsidR="00F377AD" w:rsidRPr="00D854A0">
        <w:rPr>
          <w:sz w:val="28"/>
          <w:szCs w:val="28"/>
        </w:rPr>
        <w:t xml:space="preserve">si è venuto a determinare una maggiore rilevanza del </w:t>
      </w:r>
      <w:r w:rsidRPr="00D854A0">
        <w:rPr>
          <w:b/>
          <w:sz w:val="28"/>
          <w:szCs w:val="28"/>
        </w:rPr>
        <w:t>ruolo dei giudici nazionali nel garantire il rispetto delle norme in materia di aiuti di Stato</w:t>
      </w:r>
      <w:r w:rsidRPr="00D854A0">
        <w:rPr>
          <w:sz w:val="28"/>
          <w:szCs w:val="28"/>
        </w:rPr>
        <w:t>.</w:t>
      </w:r>
    </w:p>
    <w:p w:rsidR="00F377AD" w:rsidRPr="00D854A0" w:rsidRDefault="00C43D5B" w:rsidP="00C43D5B">
      <w:pPr>
        <w:tabs>
          <w:tab w:val="left" w:pos="1896"/>
        </w:tabs>
        <w:jc w:val="both"/>
        <w:rPr>
          <w:sz w:val="28"/>
          <w:szCs w:val="28"/>
        </w:rPr>
      </w:pPr>
      <w:r w:rsidRPr="00D854A0">
        <w:rPr>
          <w:sz w:val="28"/>
          <w:szCs w:val="28"/>
        </w:rPr>
        <w:t xml:space="preserve">La  </w:t>
      </w:r>
      <w:r w:rsidR="00F377AD" w:rsidRPr="00D854A0">
        <w:rPr>
          <w:sz w:val="28"/>
          <w:szCs w:val="28"/>
        </w:rPr>
        <w:t>“C</w:t>
      </w:r>
      <w:r w:rsidRPr="00D854A0">
        <w:rPr>
          <w:sz w:val="28"/>
          <w:szCs w:val="28"/>
        </w:rPr>
        <w:t>omunicazione</w:t>
      </w:r>
      <w:r w:rsidR="00F377AD" w:rsidRPr="00D854A0">
        <w:rPr>
          <w:sz w:val="28"/>
          <w:szCs w:val="28"/>
        </w:rPr>
        <w:t>”</w:t>
      </w:r>
      <w:r w:rsidRPr="00D854A0">
        <w:rPr>
          <w:sz w:val="28"/>
          <w:szCs w:val="28"/>
        </w:rPr>
        <w:t xml:space="preserve"> premette di avere lo scopo di fornire orientamenti alle giurisdizioni degli Stati membri ai sensi dell'articolo 267 del trattato sul funzionamento dell'Unione europea («TFUE»), al fine di incoraggiare una più stretta cooperazione tra la Commissione e i giudici nazionali, definendo tutti gli strumenti di cooperazione disponibili, senza </w:t>
      </w:r>
      <w:r w:rsidR="00F377AD" w:rsidRPr="00D854A0">
        <w:rPr>
          <w:sz w:val="28"/>
          <w:szCs w:val="28"/>
        </w:rPr>
        <w:t xml:space="preserve">porre </w:t>
      </w:r>
      <w:r w:rsidRPr="00D854A0">
        <w:rPr>
          <w:sz w:val="28"/>
          <w:szCs w:val="28"/>
        </w:rPr>
        <w:t>vincol</w:t>
      </w:r>
      <w:r w:rsidR="00F377AD" w:rsidRPr="00D854A0">
        <w:rPr>
          <w:sz w:val="28"/>
          <w:szCs w:val="28"/>
        </w:rPr>
        <w:t xml:space="preserve">i e nel rispetto dell’indipendenza dei </w:t>
      </w:r>
      <w:r w:rsidRPr="00D854A0">
        <w:rPr>
          <w:sz w:val="28"/>
          <w:szCs w:val="28"/>
        </w:rPr>
        <w:t>giudici nazionali</w:t>
      </w:r>
      <w:r w:rsidR="00F377AD" w:rsidRPr="00D854A0">
        <w:rPr>
          <w:sz w:val="28"/>
          <w:szCs w:val="28"/>
        </w:rPr>
        <w:t>.</w:t>
      </w:r>
    </w:p>
    <w:p w:rsidR="00C618DB" w:rsidRPr="00D854A0" w:rsidRDefault="00C43D5B" w:rsidP="00C618DB">
      <w:pPr>
        <w:tabs>
          <w:tab w:val="left" w:pos="1896"/>
        </w:tabs>
        <w:jc w:val="both"/>
        <w:rPr>
          <w:b/>
          <w:sz w:val="28"/>
          <w:szCs w:val="28"/>
        </w:rPr>
      </w:pPr>
      <w:r w:rsidRPr="00D854A0">
        <w:rPr>
          <w:sz w:val="28"/>
          <w:szCs w:val="28"/>
        </w:rPr>
        <w:t xml:space="preserve"> </w:t>
      </w:r>
      <w:r w:rsidR="00B86A50" w:rsidRPr="00D854A0">
        <w:rPr>
          <w:b/>
          <w:sz w:val="28"/>
          <w:szCs w:val="28"/>
        </w:rPr>
        <w:t xml:space="preserve">-6.a- </w:t>
      </w:r>
      <w:r w:rsidR="00C618DB" w:rsidRPr="00D854A0">
        <w:rPr>
          <w:b/>
          <w:sz w:val="28"/>
          <w:szCs w:val="28"/>
        </w:rPr>
        <w:t>L</w:t>
      </w:r>
      <w:r w:rsidR="00B86A50" w:rsidRPr="00D854A0">
        <w:rPr>
          <w:b/>
          <w:sz w:val="28"/>
          <w:szCs w:val="28"/>
        </w:rPr>
        <w:t xml:space="preserve">a cooperazione tra la </w:t>
      </w:r>
      <w:r w:rsidR="00C618DB" w:rsidRPr="00D854A0">
        <w:rPr>
          <w:b/>
          <w:sz w:val="28"/>
          <w:szCs w:val="28"/>
        </w:rPr>
        <w:t>C</w:t>
      </w:r>
      <w:r w:rsidR="00B86A50" w:rsidRPr="00D854A0">
        <w:rPr>
          <w:b/>
          <w:sz w:val="28"/>
          <w:szCs w:val="28"/>
        </w:rPr>
        <w:t>ommissione Europea e le giurisdizioni nazionali .</w:t>
      </w:r>
    </w:p>
    <w:p w:rsidR="00C618DB" w:rsidRPr="00D854A0" w:rsidRDefault="00C618DB" w:rsidP="00C618DB">
      <w:pPr>
        <w:tabs>
          <w:tab w:val="left" w:pos="1896"/>
        </w:tabs>
        <w:jc w:val="both"/>
        <w:rPr>
          <w:sz w:val="28"/>
          <w:szCs w:val="28"/>
        </w:rPr>
      </w:pPr>
      <w:r w:rsidRPr="00D854A0">
        <w:rPr>
          <w:sz w:val="28"/>
          <w:szCs w:val="28"/>
        </w:rPr>
        <w:t>La Commissione deve sostenere i giudici nazionali nell'adempimento del loro ruolo chiave nell'applicazione delle norme in materia di aiuti di Stato, a norma dell'articolo 4, paragrafo 3, del TUE. Per contro, i giudici nazionali possono chiedere l'assistenza della Commissione quando applicano queste norme nel contesto di una causa pendente. La stretta collaborazione tra i giudici nazionali e la Commissione contribuisce ad aumentare il livello di coerenza e di efficacia nell'applicazione delle norme sugli aiuti di Stato in tutta l'Unione.</w:t>
      </w:r>
    </w:p>
    <w:p w:rsidR="00C618DB" w:rsidRPr="00D854A0" w:rsidRDefault="00532D14" w:rsidP="00C618DB">
      <w:pPr>
        <w:tabs>
          <w:tab w:val="left" w:pos="1896"/>
        </w:tabs>
        <w:jc w:val="both"/>
        <w:rPr>
          <w:b/>
          <w:sz w:val="28"/>
          <w:szCs w:val="28"/>
        </w:rPr>
      </w:pPr>
      <w:r w:rsidRPr="00D854A0">
        <w:rPr>
          <w:b/>
          <w:sz w:val="28"/>
          <w:szCs w:val="28"/>
        </w:rPr>
        <w:t xml:space="preserve">-6.b- </w:t>
      </w:r>
      <w:r w:rsidR="00C618DB" w:rsidRPr="00D854A0">
        <w:rPr>
          <w:b/>
          <w:sz w:val="28"/>
          <w:szCs w:val="28"/>
        </w:rPr>
        <w:t>Assistenza della Commissione ai giudici nazionali</w:t>
      </w:r>
      <w:r w:rsidR="008554BA" w:rsidRPr="00D854A0">
        <w:rPr>
          <w:b/>
          <w:sz w:val="28"/>
          <w:szCs w:val="28"/>
        </w:rPr>
        <w:t xml:space="preserve">. </w:t>
      </w:r>
    </w:p>
    <w:p w:rsidR="008554BA" w:rsidRPr="00D854A0" w:rsidRDefault="00C618DB" w:rsidP="00C618DB">
      <w:pPr>
        <w:tabs>
          <w:tab w:val="left" w:pos="1896"/>
        </w:tabs>
        <w:jc w:val="both"/>
        <w:rPr>
          <w:sz w:val="28"/>
          <w:szCs w:val="28"/>
        </w:rPr>
      </w:pPr>
      <w:r w:rsidRPr="00D854A0">
        <w:rPr>
          <w:sz w:val="28"/>
          <w:szCs w:val="28"/>
        </w:rPr>
        <w:t>Nel prestare assistenza ai giudici nazionali</w:t>
      </w:r>
      <w:r w:rsidRPr="00D854A0">
        <w:rPr>
          <w:b/>
          <w:sz w:val="28"/>
          <w:szCs w:val="28"/>
        </w:rPr>
        <w:t xml:space="preserve">, </w:t>
      </w:r>
      <w:r w:rsidR="0043551C" w:rsidRPr="00D854A0">
        <w:rPr>
          <w:b/>
          <w:sz w:val="28"/>
          <w:szCs w:val="28"/>
        </w:rPr>
        <w:t>ai sensi dell'art. 29 del Regolamento di procedura,</w:t>
      </w:r>
      <w:r w:rsidR="0043551C" w:rsidRPr="00D854A0">
        <w:rPr>
          <w:sz w:val="28"/>
          <w:szCs w:val="28"/>
        </w:rPr>
        <w:t xml:space="preserve"> </w:t>
      </w:r>
      <w:r w:rsidRPr="00D854A0">
        <w:rPr>
          <w:b/>
          <w:sz w:val="28"/>
          <w:szCs w:val="28"/>
        </w:rPr>
        <w:t>la Commissione</w:t>
      </w:r>
      <w:r w:rsidR="008554BA" w:rsidRPr="00D854A0">
        <w:rPr>
          <w:b/>
          <w:sz w:val="28"/>
          <w:szCs w:val="28"/>
        </w:rPr>
        <w:t xml:space="preserve"> </w:t>
      </w:r>
      <w:r w:rsidR="008554BA" w:rsidRPr="00D854A0">
        <w:rPr>
          <w:sz w:val="28"/>
          <w:szCs w:val="28"/>
        </w:rPr>
        <w:t xml:space="preserve">rende un contributo in veste neutrale rispetto alle parti, al solo fine di </w:t>
      </w:r>
      <w:r w:rsidR="008554BA" w:rsidRPr="00D854A0">
        <w:rPr>
          <w:b/>
          <w:sz w:val="28"/>
          <w:szCs w:val="28"/>
        </w:rPr>
        <w:t xml:space="preserve">garantire la corretta applicazione delle norme in materia di aiuti di Stato e di difendere l'interesse pubblico e, infatti, non ascolta  nessuna delle parti coinvolte nel procedimento nazionale </w:t>
      </w:r>
      <w:r w:rsidRPr="00D854A0">
        <w:rPr>
          <w:b/>
          <w:sz w:val="28"/>
          <w:szCs w:val="28"/>
        </w:rPr>
        <w:t>deve rispettare l'obbligo del segreto di ufficio e salvaguardare il proprio funzionamento e la propria indipendenza</w:t>
      </w:r>
      <w:r w:rsidRPr="00D854A0">
        <w:rPr>
          <w:sz w:val="28"/>
          <w:szCs w:val="28"/>
        </w:rPr>
        <w:t xml:space="preserve">. Nell'adempimento del </w:t>
      </w:r>
      <w:r w:rsidRPr="00D854A0">
        <w:rPr>
          <w:b/>
          <w:sz w:val="28"/>
          <w:szCs w:val="28"/>
        </w:rPr>
        <w:t>dovere</w:t>
      </w:r>
      <w:r w:rsidRPr="00D854A0">
        <w:rPr>
          <w:sz w:val="28"/>
          <w:szCs w:val="28"/>
        </w:rPr>
        <w:t xml:space="preserve"> impostole </w:t>
      </w:r>
      <w:r w:rsidRPr="00D854A0">
        <w:rPr>
          <w:b/>
          <w:sz w:val="28"/>
          <w:szCs w:val="28"/>
        </w:rPr>
        <w:t>dall'art</w:t>
      </w:r>
      <w:r w:rsidR="0043551C" w:rsidRPr="00D854A0">
        <w:rPr>
          <w:b/>
          <w:sz w:val="28"/>
          <w:szCs w:val="28"/>
        </w:rPr>
        <w:t xml:space="preserve">. </w:t>
      </w:r>
      <w:r w:rsidRPr="00D854A0">
        <w:rPr>
          <w:b/>
          <w:sz w:val="28"/>
          <w:szCs w:val="28"/>
        </w:rPr>
        <w:t>4, paragrafo 3, del TEU</w:t>
      </w:r>
      <w:r w:rsidRPr="00D854A0">
        <w:rPr>
          <w:sz w:val="28"/>
          <w:szCs w:val="28"/>
        </w:rPr>
        <w:t xml:space="preserve">, di assistere i giudici nazionali, la Commissione si impegna a mantenersi neutrale e obbiettiva. La Commissione può chiedere ai giudici nazionali </w:t>
      </w:r>
      <w:r w:rsidRPr="00D854A0">
        <w:rPr>
          <w:b/>
          <w:sz w:val="28"/>
          <w:szCs w:val="28"/>
        </w:rPr>
        <w:t>di trasmettere le informazioni e i documenti necessari per fornire l'assistenza richiesta</w:t>
      </w:r>
      <w:r w:rsidRPr="00D854A0">
        <w:rPr>
          <w:sz w:val="28"/>
          <w:szCs w:val="28"/>
        </w:rPr>
        <w:t xml:space="preserve">. </w:t>
      </w:r>
    </w:p>
    <w:p w:rsidR="0043551C" w:rsidRPr="00D854A0" w:rsidRDefault="0043551C" w:rsidP="00C618DB">
      <w:pPr>
        <w:tabs>
          <w:tab w:val="left" w:pos="1896"/>
        </w:tabs>
        <w:jc w:val="both"/>
        <w:rPr>
          <w:sz w:val="28"/>
          <w:szCs w:val="28"/>
        </w:rPr>
      </w:pPr>
      <w:r w:rsidRPr="00D854A0">
        <w:rPr>
          <w:b/>
          <w:sz w:val="28"/>
          <w:szCs w:val="28"/>
        </w:rPr>
        <w:t xml:space="preserve">Tale </w:t>
      </w:r>
      <w:r w:rsidR="00C618DB" w:rsidRPr="00D854A0">
        <w:rPr>
          <w:b/>
          <w:sz w:val="28"/>
          <w:szCs w:val="28"/>
        </w:rPr>
        <w:t>sostegno</w:t>
      </w:r>
      <w:r w:rsidRPr="00D854A0">
        <w:rPr>
          <w:b/>
          <w:sz w:val="28"/>
          <w:szCs w:val="28"/>
        </w:rPr>
        <w:t xml:space="preserve">, </w:t>
      </w:r>
      <w:r w:rsidR="00C618DB" w:rsidRPr="00D854A0">
        <w:rPr>
          <w:b/>
          <w:sz w:val="28"/>
          <w:szCs w:val="28"/>
        </w:rPr>
        <w:t xml:space="preserve">offerto </w:t>
      </w:r>
      <w:r w:rsidR="00C618DB" w:rsidRPr="00D854A0">
        <w:rPr>
          <w:sz w:val="28"/>
          <w:szCs w:val="28"/>
        </w:rPr>
        <w:t xml:space="preserve"> </w:t>
      </w:r>
      <w:r w:rsidRPr="00D854A0">
        <w:rPr>
          <w:sz w:val="28"/>
          <w:szCs w:val="28"/>
        </w:rPr>
        <w:t xml:space="preserve">ex </w:t>
      </w:r>
      <w:r w:rsidR="00C618DB" w:rsidRPr="00D854A0">
        <w:rPr>
          <w:sz w:val="28"/>
          <w:szCs w:val="28"/>
        </w:rPr>
        <w:t>art</w:t>
      </w:r>
      <w:r w:rsidRPr="00D854A0">
        <w:rPr>
          <w:sz w:val="28"/>
          <w:szCs w:val="28"/>
        </w:rPr>
        <w:t xml:space="preserve">. </w:t>
      </w:r>
      <w:r w:rsidR="00C618DB" w:rsidRPr="00D854A0">
        <w:rPr>
          <w:sz w:val="28"/>
          <w:szCs w:val="28"/>
        </w:rPr>
        <w:t xml:space="preserve">29 del </w:t>
      </w:r>
      <w:r w:rsidRPr="00D854A0">
        <w:rPr>
          <w:sz w:val="28"/>
          <w:szCs w:val="28"/>
        </w:rPr>
        <w:t>R</w:t>
      </w:r>
      <w:r w:rsidR="00C618DB" w:rsidRPr="00D854A0">
        <w:rPr>
          <w:sz w:val="28"/>
          <w:szCs w:val="28"/>
        </w:rPr>
        <w:t xml:space="preserve">egolamento di </w:t>
      </w:r>
      <w:r w:rsidRPr="00D854A0">
        <w:rPr>
          <w:sz w:val="28"/>
          <w:szCs w:val="28"/>
        </w:rPr>
        <w:t>P</w:t>
      </w:r>
      <w:r w:rsidR="00C618DB" w:rsidRPr="00D854A0">
        <w:rPr>
          <w:sz w:val="28"/>
          <w:szCs w:val="28"/>
        </w:rPr>
        <w:t>rocedura</w:t>
      </w:r>
      <w:r w:rsidRPr="00D854A0">
        <w:rPr>
          <w:sz w:val="28"/>
          <w:szCs w:val="28"/>
        </w:rPr>
        <w:t>,</w:t>
      </w:r>
      <w:r w:rsidR="00C618DB" w:rsidRPr="00D854A0">
        <w:rPr>
          <w:sz w:val="28"/>
          <w:szCs w:val="28"/>
        </w:rPr>
        <w:t xml:space="preserve"> </w:t>
      </w:r>
      <w:r w:rsidR="00C618DB" w:rsidRPr="00D854A0">
        <w:rPr>
          <w:b/>
          <w:sz w:val="28"/>
          <w:szCs w:val="28"/>
        </w:rPr>
        <w:t xml:space="preserve">non pregiudica la possibilità o l'obbligo per </w:t>
      </w:r>
      <w:r w:rsidRPr="00D854A0">
        <w:rPr>
          <w:b/>
          <w:sz w:val="28"/>
          <w:szCs w:val="28"/>
        </w:rPr>
        <w:t xml:space="preserve">i giudici nazionali </w:t>
      </w:r>
      <w:r w:rsidR="00C618DB" w:rsidRPr="00D854A0">
        <w:rPr>
          <w:b/>
          <w:sz w:val="28"/>
          <w:szCs w:val="28"/>
        </w:rPr>
        <w:t xml:space="preserve">di chiedere alla Corte di </w:t>
      </w:r>
      <w:r w:rsidRPr="00D854A0">
        <w:rPr>
          <w:b/>
          <w:sz w:val="28"/>
          <w:szCs w:val="28"/>
        </w:rPr>
        <w:t>G</w:t>
      </w:r>
      <w:r w:rsidR="00C618DB" w:rsidRPr="00D854A0">
        <w:rPr>
          <w:b/>
          <w:sz w:val="28"/>
          <w:szCs w:val="28"/>
        </w:rPr>
        <w:t>iustizia una pronuncia pregiudiziale sull'interpretazione o sulla validità del diritto dell'Unione</w:t>
      </w:r>
      <w:r w:rsidRPr="00D854A0">
        <w:rPr>
          <w:b/>
          <w:sz w:val="28"/>
          <w:szCs w:val="28"/>
        </w:rPr>
        <w:t>, secondo il canale classico de</w:t>
      </w:r>
      <w:r w:rsidR="00C618DB" w:rsidRPr="00D854A0">
        <w:rPr>
          <w:b/>
          <w:sz w:val="28"/>
          <w:szCs w:val="28"/>
        </w:rPr>
        <w:t>ll'articolo 267 del TFUE</w:t>
      </w:r>
      <w:r w:rsidR="00C618DB" w:rsidRPr="00D854A0">
        <w:rPr>
          <w:sz w:val="28"/>
          <w:szCs w:val="28"/>
        </w:rPr>
        <w:t xml:space="preserve">. </w:t>
      </w:r>
    </w:p>
    <w:p w:rsidR="00C618DB" w:rsidRPr="00D854A0" w:rsidRDefault="00C618DB" w:rsidP="00C618DB">
      <w:pPr>
        <w:tabs>
          <w:tab w:val="left" w:pos="1896"/>
        </w:tabs>
        <w:jc w:val="both"/>
        <w:rPr>
          <w:sz w:val="28"/>
          <w:szCs w:val="28"/>
        </w:rPr>
      </w:pPr>
      <w:r w:rsidRPr="00D854A0">
        <w:rPr>
          <w:sz w:val="28"/>
          <w:szCs w:val="28"/>
        </w:rPr>
        <w:t>Tuttavia</w:t>
      </w:r>
      <w:r w:rsidR="0043551C" w:rsidRPr="00D854A0">
        <w:rPr>
          <w:sz w:val="28"/>
          <w:szCs w:val="28"/>
        </w:rPr>
        <w:t>,</w:t>
      </w:r>
      <w:r w:rsidRPr="00D854A0">
        <w:rPr>
          <w:sz w:val="28"/>
          <w:szCs w:val="28"/>
        </w:rPr>
        <w:t xml:space="preserve"> non </w:t>
      </w:r>
      <w:r w:rsidR="008554BA" w:rsidRPr="00D854A0">
        <w:rPr>
          <w:sz w:val="28"/>
          <w:szCs w:val="28"/>
        </w:rPr>
        <w:t xml:space="preserve">può essere messa </w:t>
      </w:r>
      <w:r w:rsidRPr="00D854A0">
        <w:rPr>
          <w:b/>
          <w:sz w:val="28"/>
          <w:szCs w:val="28"/>
        </w:rPr>
        <w:t>in discussione la validità della decisione della Commissione in via pregiudiziale quando il ricorrente</w:t>
      </w:r>
      <w:r w:rsidRPr="00D854A0">
        <w:rPr>
          <w:sz w:val="28"/>
          <w:szCs w:val="28"/>
        </w:rPr>
        <w:t xml:space="preserve"> </w:t>
      </w:r>
      <w:r w:rsidR="0043551C" w:rsidRPr="00D854A0">
        <w:rPr>
          <w:b/>
          <w:sz w:val="28"/>
          <w:szCs w:val="28"/>
        </w:rPr>
        <w:t xml:space="preserve">non ha </w:t>
      </w:r>
      <w:r w:rsidRPr="00D854A0">
        <w:rPr>
          <w:b/>
          <w:sz w:val="28"/>
          <w:szCs w:val="28"/>
        </w:rPr>
        <w:t>impugna</w:t>
      </w:r>
      <w:r w:rsidR="0043551C" w:rsidRPr="00D854A0">
        <w:rPr>
          <w:b/>
          <w:sz w:val="28"/>
          <w:szCs w:val="28"/>
        </w:rPr>
        <w:t xml:space="preserve">to </w:t>
      </w:r>
      <w:r w:rsidRPr="00D854A0">
        <w:rPr>
          <w:b/>
          <w:sz w:val="28"/>
          <w:szCs w:val="28"/>
        </w:rPr>
        <w:t>la decisione della Commissione dinanzi agli organi giurisdizionali dell'Unione ai sensi dell'articolo 263 del TFUE</w:t>
      </w:r>
      <w:r w:rsidRPr="00D854A0">
        <w:rPr>
          <w:sz w:val="28"/>
          <w:szCs w:val="28"/>
        </w:rPr>
        <w:t>.</w:t>
      </w:r>
    </w:p>
    <w:p w:rsidR="00C618DB" w:rsidRPr="00D854A0" w:rsidRDefault="00532D14" w:rsidP="00C618DB">
      <w:pPr>
        <w:tabs>
          <w:tab w:val="left" w:pos="1896"/>
        </w:tabs>
        <w:jc w:val="both"/>
        <w:rPr>
          <w:b/>
          <w:sz w:val="28"/>
          <w:szCs w:val="28"/>
        </w:rPr>
      </w:pPr>
      <w:r w:rsidRPr="00D854A0">
        <w:rPr>
          <w:b/>
          <w:sz w:val="28"/>
          <w:szCs w:val="28"/>
        </w:rPr>
        <w:t>-6-c-</w:t>
      </w:r>
      <w:r w:rsidR="00C618DB" w:rsidRPr="00D854A0">
        <w:rPr>
          <w:b/>
          <w:sz w:val="28"/>
          <w:szCs w:val="28"/>
        </w:rPr>
        <w:t>I mezzi di cooperazione</w:t>
      </w:r>
    </w:p>
    <w:p w:rsidR="00C618DB" w:rsidRPr="00D854A0" w:rsidRDefault="00C618DB" w:rsidP="00C618DB">
      <w:pPr>
        <w:tabs>
          <w:tab w:val="left" w:pos="1896"/>
        </w:tabs>
        <w:jc w:val="both"/>
        <w:rPr>
          <w:sz w:val="28"/>
          <w:szCs w:val="28"/>
        </w:rPr>
      </w:pPr>
      <w:r w:rsidRPr="00D854A0">
        <w:rPr>
          <w:sz w:val="28"/>
          <w:szCs w:val="28"/>
        </w:rPr>
        <w:t>L'articolo 29 del regolamento di procedura ha codificato tre mezzi di cooperazione tra la Commissione e i giudici nazionali</w:t>
      </w:r>
      <w:r w:rsidR="0043551C" w:rsidRPr="00D854A0">
        <w:rPr>
          <w:sz w:val="28"/>
          <w:szCs w:val="28"/>
        </w:rPr>
        <w:t xml:space="preserve">, </w:t>
      </w:r>
      <w:r w:rsidR="008554BA" w:rsidRPr="00D854A0">
        <w:rPr>
          <w:sz w:val="28"/>
          <w:szCs w:val="28"/>
        </w:rPr>
        <w:t xml:space="preserve">di cui è fatto riferimento ai </w:t>
      </w:r>
      <w:r w:rsidR="0043551C" w:rsidRPr="00D854A0">
        <w:rPr>
          <w:sz w:val="28"/>
          <w:szCs w:val="28"/>
        </w:rPr>
        <w:t xml:space="preserve">punti </w:t>
      </w:r>
      <w:r w:rsidRPr="00D854A0">
        <w:rPr>
          <w:sz w:val="28"/>
          <w:szCs w:val="28"/>
        </w:rPr>
        <w:t xml:space="preserve"> 5.1.1.1, 5.1.1.2 e 5.1.1.3 della </w:t>
      </w:r>
      <w:r w:rsidR="000F2960" w:rsidRPr="00D854A0">
        <w:rPr>
          <w:b/>
          <w:sz w:val="28"/>
          <w:szCs w:val="28"/>
        </w:rPr>
        <w:t xml:space="preserve">COMUNICAZIONE DELLA COMMISSIONE 30 luglio 2021, n. 2021/C 305/01, relativa all’applicazione della normativa in materia di aiuti di Stato da parte dei giudici nazionali </w:t>
      </w:r>
      <w:r w:rsidRPr="00D854A0">
        <w:rPr>
          <w:sz w:val="28"/>
          <w:szCs w:val="28"/>
        </w:rPr>
        <w:t>.</w:t>
      </w:r>
    </w:p>
    <w:p w:rsidR="00C618DB" w:rsidRPr="00D854A0" w:rsidRDefault="006E1C53" w:rsidP="00C618DB">
      <w:pPr>
        <w:tabs>
          <w:tab w:val="left" w:pos="1896"/>
        </w:tabs>
        <w:jc w:val="both"/>
        <w:rPr>
          <w:b/>
          <w:sz w:val="28"/>
          <w:szCs w:val="28"/>
        </w:rPr>
      </w:pPr>
      <w:r w:rsidRPr="00D854A0">
        <w:rPr>
          <w:b/>
          <w:sz w:val="28"/>
          <w:szCs w:val="28"/>
        </w:rPr>
        <w:t>-6.d-</w:t>
      </w:r>
      <w:r w:rsidR="00C618DB" w:rsidRPr="00D854A0">
        <w:rPr>
          <w:b/>
          <w:sz w:val="28"/>
          <w:szCs w:val="28"/>
        </w:rPr>
        <w:t>Trasmissione di informazioni ai giudici nazionali</w:t>
      </w:r>
    </w:p>
    <w:p w:rsidR="00C618DB" w:rsidRPr="00D854A0" w:rsidRDefault="00C618DB" w:rsidP="00C618DB">
      <w:pPr>
        <w:tabs>
          <w:tab w:val="left" w:pos="1896"/>
        </w:tabs>
        <w:jc w:val="both"/>
        <w:rPr>
          <w:sz w:val="28"/>
          <w:szCs w:val="28"/>
        </w:rPr>
      </w:pPr>
      <w:r w:rsidRPr="00D854A0">
        <w:rPr>
          <w:sz w:val="28"/>
          <w:szCs w:val="28"/>
        </w:rPr>
        <w:t xml:space="preserve"> Ai sensi dell'articolo 29 del regolamento di procedura, i giudici nazionali possono chiedere alla Commissione di trasmettere loro le informazioni in suo possesso .</w:t>
      </w:r>
    </w:p>
    <w:p w:rsidR="00C618DB" w:rsidRPr="00D854A0" w:rsidRDefault="00C618DB" w:rsidP="00C618DB">
      <w:pPr>
        <w:tabs>
          <w:tab w:val="left" w:pos="1896"/>
        </w:tabs>
        <w:jc w:val="both"/>
        <w:rPr>
          <w:sz w:val="28"/>
          <w:szCs w:val="28"/>
        </w:rPr>
      </w:pPr>
      <w:r w:rsidRPr="00D854A0">
        <w:rPr>
          <w:b/>
          <w:sz w:val="28"/>
          <w:szCs w:val="28"/>
        </w:rPr>
        <w:t>I giudici nazionali possono chiedere alla Commissione di fornire informazioni</w:t>
      </w:r>
      <w:r w:rsidRPr="00D854A0">
        <w:rPr>
          <w:sz w:val="28"/>
          <w:szCs w:val="28"/>
        </w:rPr>
        <w:t xml:space="preserve"> sulle procedure in materia di aiuti di Stato dinanzi ad essa</w:t>
      </w:r>
      <w:r w:rsidR="008554BA" w:rsidRPr="00D854A0">
        <w:rPr>
          <w:sz w:val="28"/>
          <w:szCs w:val="28"/>
        </w:rPr>
        <w:t xml:space="preserve">, ad esempio, del tipo </w:t>
      </w:r>
      <w:r w:rsidRPr="00D854A0">
        <w:rPr>
          <w:sz w:val="28"/>
          <w:szCs w:val="28"/>
        </w:rPr>
        <w:t xml:space="preserve">a) </w:t>
      </w:r>
      <w:r w:rsidRPr="00D854A0">
        <w:rPr>
          <w:b/>
          <w:sz w:val="28"/>
          <w:szCs w:val="28"/>
        </w:rPr>
        <w:t>se è pendente dinanzi alla Commissione un procedimento relativo a una misura di aiuto di Stato</w:t>
      </w:r>
      <w:r w:rsidRPr="00D854A0">
        <w:rPr>
          <w:sz w:val="28"/>
          <w:szCs w:val="28"/>
        </w:rPr>
        <w:t xml:space="preserve">; b) </w:t>
      </w:r>
      <w:r w:rsidRPr="00D854A0">
        <w:rPr>
          <w:b/>
          <w:sz w:val="28"/>
          <w:szCs w:val="28"/>
        </w:rPr>
        <w:t>se uno Stato membro ha debitamente notificato una determinata misura di aiuto a norma dell'articolo 108, par</w:t>
      </w:r>
      <w:r w:rsidR="000F2960" w:rsidRPr="00D854A0">
        <w:rPr>
          <w:b/>
          <w:sz w:val="28"/>
          <w:szCs w:val="28"/>
        </w:rPr>
        <w:t xml:space="preserve">. </w:t>
      </w:r>
      <w:r w:rsidRPr="00D854A0">
        <w:rPr>
          <w:b/>
          <w:sz w:val="28"/>
          <w:szCs w:val="28"/>
        </w:rPr>
        <w:t xml:space="preserve"> 3, del TFUE</w:t>
      </w:r>
      <w:r w:rsidRPr="00D854A0">
        <w:rPr>
          <w:sz w:val="28"/>
          <w:szCs w:val="28"/>
        </w:rPr>
        <w:t xml:space="preserve">; c) </w:t>
      </w:r>
      <w:r w:rsidRPr="00D854A0">
        <w:rPr>
          <w:b/>
          <w:sz w:val="28"/>
          <w:szCs w:val="28"/>
        </w:rPr>
        <w:t>se la Commissione ha avviato un'indagine formale</w:t>
      </w:r>
      <w:r w:rsidRPr="00D854A0">
        <w:rPr>
          <w:sz w:val="28"/>
          <w:szCs w:val="28"/>
        </w:rPr>
        <w:t xml:space="preserve">; e d) </w:t>
      </w:r>
      <w:r w:rsidRPr="00D854A0">
        <w:rPr>
          <w:b/>
          <w:sz w:val="28"/>
          <w:szCs w:val="28"/>
        </w:rPr>
        <w:t>se la Commissione ha già adottato una decisione</w:t>
      </w:r>
      <w:r w:rsidRPr="00D854A0">
        <w:rPr>
          <w:sz w:val="28"/>
          <w:szCs w:val="28"/>
        </w:rPr>
        <w:t xml:space="preserve"> .</w:t>
      </w:r>
    </w:p>
    <w:p w:rsidR="000F2960" w:rsidRPr="00D854A0" w:rsidRDefault="00C618DB" w:rsidP="00C618DB">
      <w:pPr>
        <w:tabs>
          <w:tab w:val="left" w:pos="1896"/>
        </w:tabs>
        <w:jc w:val="both"/>
        <w:rPr>
          <w:b/>
          <w:sz w:val="28"/>
          <w:szCs w:val="28"/>
        </w:rPr>
      </w:pPr>
      <w:r w:rsidRPr="00D854A0">
        <w:rPr>
          <w:sz w:val="28"/>
          <w:szCs w:val="28"/>
        </w:rPr>
        <w:t xml:space="preserve">Inoltre i giudici nazionali possono chiedere alla </w:t>
      </w:r>
      <w:r w:rsidRPr="00D854A0">
        <w:rPr>
          <w:b/>
          <w:sz w:val="28"/>
          <w:szCs w:val="28"/>
        </w:rPr>
        <w:t>Commissione di trasmettere i documenti in suo possesso</w:t>
      </w:r>
      <w:r w:rsidR="000F2960" w:rsidRPr="00D854A0">
        <w:rPr>
          <w:b/>
          <w:sz w:val="28"/>
          <w:szCs w:val="28"/>
        </w:rPr>
        <w:t xml:space="preserve">, quali dati di fatto, statistiche, studi di mercato e analisi economiche e persino </w:t>
      </w:r>
      <w:r w:rsidRPr="00D854A0">
        <w:rPr>
          <w:b/>
          <w:sz w:val="28"/>
          <w:szCs w:val="28"/>
        </w:rPr>
        <w:t>decisioni esistenti della Commissione</w:t>
      </w:r>
      <w:r w:rsidRPr="00D854A0">
        <w:rPr>
          <w:sz w:val="28"/>
          <w:szCs w:val="28"/>
        </w:rPr>
        <w:t xml:space="preserve">, </w:t>
      </w:r>
      <w:r w:rsidR="000F2960" w:rsidRPr="00D854A0">
        <w:rPr>
          <w:b/>
          <w:sz w:val="28"/>
          <w:szCs w:val="28"/>
        </w:rPr>
        <w:t xml:space="preserve">ma non </w:t>
      </w:r>
      <w:r w:rsidRPr="00D854A0">
        <w:rPr>
          <w:b/>
          <w:sz w:val="28"/>
          <w:szCs w:val="28"/>
        </w:rPr>
        <w:t>pubblicate sul suo sito web</w:t>
      </w:r>
      <w:r w:rsidR="000F2960" w:rsidRPr="00D854A0">
        <w:rPr>
          <w:b/>
          <w:sz w:val="28"/>
          <w:szCs w:val="28"/>
        </w:rPr>
        <w:t xml:space="preserve">. </w:t>
      </w:r>
    </w:p>
    <w:p w:rsidR="00C618DB" w:rsidRPr="00D854A0" w:rsidRDefault="00C618DB" w:rsidP="00C618DB">
      <w:pPr>
        <w:tabs>
          <w:tab w:val="left" w:pos="1896"/>
        </w:tabs>
        <w:jc w:val="both"/>
        <w:rPr>
          <w:b/>
          <w:sz w:val="28"/>
          <w:szCs w:val="28"/>
        </w:rPr>
      </w:pPr>
      <w:r w:rsidRPr="00D854A0">
        <w:rPr>
          <w:sz w:val="28"/>
          <w:szCs w:val="28"/>
        </w:rPr>
        <w:t xml:space="preserve">Il </w:t>
      </w:r>
      <w:r w:rsidRPr="00D854A0">
        <w:rPr>
          <w:b/>
          <w:sz w:val="28"/>
          <w:szCs w:val="28"/>
        </w:rPr>
        <w:t>dovere di leale cooperazione</w:t>
      </w:r>
      <w:r w:rsidRPr="00D854A0">
        <w:rPr>
          <w:sz w:val="28"/>
          <w:szCs w:val="28"/>
        </w:rPr>
        <w:t xml:space="preserve"> </w:t>
      </w:r>
      <w:r w:rsidR="000F2960" w:rsidRPr="00D854A0">
        <w:rPr>
          <w:sz w:val="28"/>
          <w:szCs w:val="28"/>
        </w:rPr>
        <w:t xml:space="preserve">riveniente </w:t>
      </w:r>
      <w:r w:rsidRPr="00D854A0">
        <w:rPr>
          <w:sz w:val="28"/>
          <w:szCs w:val="28"/>
        </w:rPr>
        <w:t>dall'art</w:t>
      </w:r>
      <w:r w:rsidR="000F2960" w:rsidRPr="00D854A0">
        <w:rPr>
          <w:sz w:val="28"/>
          <w:szCs w:val="28"/>
        </w:rPr>
        <w:t xml:space="preserve">. </w:t>
      </w:r>
      <w:r w:rsidRPr="00D854A0">
        <w:rPr>
          <w:sz w:val="28"/>
          <w:szCs w:val="28"/>
        </w:rPr>
        <w:t>4, par</w:t>
      </w:r>
      <w:r w:rsidR="000F2960" w:rsidRPr="00D854A0">
        <w:rPr>
          <w:sz w:val="28"/>
          <w:szCs w:val="28"/>
        </w:rPr>
        <w:t xml:space="preserve">. </w:t>
      </w:r>
      <w:r w:rsidRPr="00D854A0">
        <w:rPr>
          <w:sz w:val="28"/>
          <w:szCs w:val="28"/>
        </w:rPr>
        <w:t xml:space="preserve">3, del TUE, impone alla Commissione di fornire ai giudici nazionali </w:t>
      </w:r>
      <w:r w:rsidRPr="00D854A0">
        <w:rPr>
          <w:b/>
          <w:sz w:val="28"/>
          <w:szCs w:val="28"/>
        </w:rPr>
        <w:t>tutte le informazioni richieste</w:t>
      </w:r>
      <w:r w:rsidR="000F2960" w:rsidRPr="00D854A0">
        <w:rPr>
          <w:sz w:val="28"/>
          <w:szCs w:val="28"/>
        </w:rPr>
        <w:t xml:space="preserve">, ivi comprese quelle </w:t>
      </w:r>
      <w:r w:rsidRPr="00D854A0">
        <w:rPr>
          <w:sz w:val="28"/>
          <w:szCs w:val="28"/>
        </w:rPr>
        <w:t xml:space="preserve">coperte </w:t>
      </w:r>
      <w:r w:rsidRPr="00D854A0">
        <w:rPr>
          <w:b/>
          <w:sz w:val="28"/>
          <w:szCs w:val="28"/>
        </w:rPr>
        <w:t>da segreto professionale.</w:t>
      </w:r>
    </w:p>
    <w:p w:rsidR="00C618DB" w:rsidRPr="00D854A0" w:rsidRDefault="00C618DB" w:rsidP="00C618DB">
      <w:pPr>
        <w:tabs>
          <w:tab w:val="left" w:pos="1896"/>
        </w:tabs>
        <w:jc w:val="both"/>
        <w:rPr>
          <w:sz w:val="28"/>
          <w:szCs w:val="28"/>
        </w:rPr>
      </w:pPr>
      <w:r w:rsidRPr="00D854A0">
        <w:rPr>
          <w:sz w:val="28"/>
          <w:szCs w:val="28"/>
        </w:rPr>
        <w:t xml:space="preserve">Nel trasmettere informazioni ai giudici nazionali la Commissione deve garantire alle </w:t>
      </w:r>
      <w:r w:rsidRPr="00D854A0">
        <w:rPr>
          <w:b/>
          <w:sz w:val="28"/>
          <w:szCs w:val="28"/>
        </w:rPr>
        <w:t>persone fisiche e giuridiche la tutela offerta dall'articolo 339 del TFUE</w:t>
      </w:r>
      <w:r w:rsidR="000F2960" w:rsidRPr="00D854A0">
        <w:rPr>
          <w:b/>
          <w:sz w:val="28"/>
          <w:szCs w:val="28"/>
        </w:rPr>
        <w:t xml:space="preserve">, che </w:t>
      </w:r>
      <w:r w:rsidRPr="00D854A0">
        <w:rPr>
          <w:sz w:val="28"/>
          <w:szCs w:val="28"/>
        </w:rPr>
        <w:t xml:space="preserve"> </w:t>
      </w:r>
      <w:r w:rsidRPr="00D854A0">
        <w:rPr>
          <w:b/>
          <w:sz w:val="28"/>
          <w:szCs w:val="28"/>
        </w:rPr>
        <w:t>vieta ai membri, funzionari e altri agenti della Commissione di divulgare informazioni protette dal segreto d'ufficio</w:t>
      </w:r>
      <w:r w:rsidR="000F2960" w:rsidRPr="00D854A0">
        <w:rPr>
          <w:b/>
          <w:sz w:val="28"/>
          <w:szCs w:val="28"/>
        </w:rPr>
        <w:t xml:space="preserve">, </w:t>
      </w:r>
      <w:r w:rsidR="000F2960" w:rsidRPr="00D854A0">
        <w:rPr>
          <w:sz w:val="28"/>
          <w:szCs w:val="28"/>
        </w:rPr>
        <w:t>che possono</w:t>
      </w:r>
      <w:r w:rsidR="000F2960" w:rsidRPr="00D854A0">
        <w:rPr>
          <w:b/>
          <w:sz w:val="28"/>
          <w:szCs w:val="28"/>
        </w:rPr>
        <w:t xml:space="preserve"> </w:t>
      </w:r>
      <w:r w:rsidRPr="00D854A0">
        <w:rPr>
          <w:sz w:val="28"/>
          <w:szCs w:val="28"/>
        </w:rPr>
        <w:t xml:space="preserve">comprendere </w:t>
      </w:r>
      <w:r w:rsidRPr="00D854A0">
        <w:rPr>
          <w:b/>
          <w:sz w:val="28"/>
          <w:szCs w:val="28"/>
        </w:rPr>
        <w:t>sia informazioni private sia segreti commerciali</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Qualora la </w:t>
      </w:r>
      <w:r w:rsidRPr="00D854A0">
        <w:rPr>
          <w:b/>
          <w:sz w:val="28"/>
          <w:szCs w:val="28"/>
        </w:rPr>
        <w:t>Commissione</w:t>
      </w:r>
      <w:r w:rsidRPr="00D854A0">
        <w:rPr>
          <w:sz w:val="28"/>
          <w:szCs w:val="28"/>
        </w:rPr>
        <w:t xml:space="preserve"> intenda trasmettere </w:t>
      </w:r>
      <w:r w:rsidRPr="00D854A0">
        <w:rPr>
          <w:b/>
          <w:sz w:val="28"/>
          <w:szCs w:val="28"/>
        </w:rPr>
        <w:t>informazioni coperte dal segreto d'ufficio a un giudice nazionale,</w:t>
      </w:r>
      <w:r w:rsidRPr="00D854A0">
        <w:rPr>
          <w:sz w:val="28"/>
          <w:szCs w:val="28"/>
        </w:rPr>
        <w:t xml:space="preserve"> chiederà a quest'ultimo di </w:t>
      </w:r>
      <w:r w:rsidRPr="00D854A0">
        <w:rPr>
          <w:b/>
          <w:sz w:val="28"/>
          <w:szCs w:val="28"/>
        </w:rPr>
        <w:t>confermare che garantirà la protezione di tali informazioni riservate e segreti aziendali.</w:t>
      </w:r>
      <w:r w:rsidRPr="00D854A0">
        <w:rPr>
          <w:sz w:val="28"/>
          <w:szCs w:val="28"/>
        </w:rPr>
        <w:t xml:space="preserve"> Nei casi in cui </w:t>
      </w:r>
      <w:r w:rsidRPr="00D854A0">
        <w:rPr>
          <w:b/>
          <w:sz w:val="28"/>
          <w:szCs w:val="28"/>
        </w:rPr>
        <w:t>il giudice nazionale offra tale garanzia (ad esempio facendo riferimento all</w:t>
      </w:r>
      <w:r w:rsidR="001932CD" w:rsidRPr="00D854A0">
        <w:rPr>
          <w:b/>
          <w:sz w:val="28"/>
          <w:szCs w:val="28"/>
        </w:rPr>
        <w:t xml:space="preserve">e </w:t>
      </w:r>
      <w:r w:rsidRPr="00D854A0">
        <w:rPr>
          <w:b/>
          <w:sz w:val="28"/>
          <w:szCs w:val="28"/>
        </w:rPr>
        <w:t>relativ</w:t>
      </w:r>
      <w:r w:rsidR="001932CD" w:rsidRPr="00D854A0">
        <w:rPr>
          <w:b/>
          <w:sz w:val="28"/>
          <w:szCs w:val="28"/>
        </w:rPr>
        <w:t xml:space="preserve">e norme giuridiche </w:t>
      </w:r>
      <w:r w:rsidRPr="00D854A0">
        <w:rPr>
          <w:b/>
          <w:sz w:val="28"/>
          <w:szCs w:val="28"/>
        </w:rPr>
        <w:t>nazional</w:t>
      </w:r>
      <w:r w:rsidR="001932CD" w:rsidRPr="00D854A0">
        <w:rPr>
          <w:b/>
          <w:sz w:val="28"/>
          <w:szCs w:val="28"/>
        </w:rPr>
        <w:t>i</w:t>
      </w:r>
      <w:r w:rsidR="00C941DE" w:rsidRPr="00D854A0">
        <w:rPr>
          <w:b/>
          <w:sz w:val="28"/>
          <w:szCs w:val="28"/>
        </w:rPr>
        <w:t>)</w:t>
      </w:r>
      <w:r w:rsidRPr="00D854A0">
        <w:rPr>
          <w:b/>
          <w:sz w:val="28"/>
          <w:szCs w:val="28"/>
        </w:rPr>
        <w:t>,</w:t>
      </w:r>
      <w:r w:rsidRPr="00D854A0">
        <w:rPr>
          <w:sz w:val="28"/>
          <w:szCs w:val="28"/>
        </w:rPr>
        <w:t xml:space="preserve"> la Commissione trasmetterà le informazioni richieste, </w:t>
      </w:r>
      <w:r w:rsidRPr="00D854A0">
        <w:rPr>
          <w:b/>
          <w:sz w:val="28"/>
          <w:szCs w:val="28"/>
        </w:rPr>
        <w:t>indicando le parti che sono coperte dal segreto d'ufficio e che pertanto non dovrebbero essere divulgate</w:t>
      </w:r>
      <w:r w:rsidRPr="00D854A0">
        <w:rPr>
          <w:sz w:val="28"/>
          <w:szCs w:val="28"/>
        </w:rPr>
        <w:t xml:space="preserve">. Qualora invece </w:t>
      </w:r>
      <w:r w:rsidRPr="00D854A0">
        <w:rPr>
          <w:b/>
          <w:sz w:val="28"/>
          <w:szCs w:val="28"/>
        </w:rPr>
        <w:t>il giudice nazionale non possa offrire tale garanzia, la Commissione si asterrà dal trasmettere le informazioni in questione</w:t>
      </w:r>
      <w:r w:rsidRPr="00D854A0">
        <w:rPr>
          <w:sz w:val="28"/>
          <w:szCs w:val="28"/>
        </w:rPr>
        <w:t>.</w:t>
      </w:r>
    </w:p>
    <w:p w:rsidR="00C618DB" w:rsidRPr="00D854A0" w:rsidRDefault="0027448E" w:rsidP="00C618DB">
      <w:pPr>
        <w:tabs>
          <w:tab w:val="left" w:pos="1896"/>
        </w:tabs>
        <w:jc w:val="both"/>
        <w:rPr>
          <w:sz w:val="28"/>
          <w:szCs w:val="28"/>
        </w:rPr>
      </w:pPr>
      <w:r w:rsidRPr="00D854A0">
        <w:rPr>
          <w:sz w:val="28"/>
          <w:szCs w:val="28"/>
        </w:rPr>
        <w:t>A volte</w:t>
      </w:r>
      <w:r w:rsidR="001932CD" w:rsidRPr="00D854A0">
        <w:rPr>
          <w:sz w:val="28"/>
          <w:szCs w:val="28"/>
        </w:rPr>
        <w:t>,</w:t>
      </w:r>
      <w:r w:rsidR="00C618DB" w:rsidRPr="00D854A0">
        <w:rPr>
          <w:sz w:val="28"/>
          <w:szCs w:val="28"/>
        </w:rPr>
        <w:t xml:space="preserve"> la Commissione </w:t>
      </w:r>
      <w:r w:rsidRPr="00D854A0">
        <w:rPr>
          <w:sz w:val="28"/>
          <w:szCs w:val="28"/>
        </w:rPr>
        <w:t xml:space="preserve">non è </w:t>
      </w:r>
      <w:r w:rsidR="00C618DB" w:rsidRPr="00D854A0">
        <w:rPr>
          <w:sz w:val="28"/>
          <w:szCs w:val="28"/>
        </w:rPr>
        <w:t xml:space="preserve">in grado di divulgare informazioni ai giudici nazionali. In particolare, </w:t>
      </w:r>
      <w:r w:rsidR="00C618DB" w:rsidRPr="00D854A0">
        <w:rPr>
          <w:b/>
          <w:sz w:val="28"/>
          <w:szCs w:val="28"/>
        </w:rPr>
        <w:t>la Commissione può rifiutare di trasmettere informazioni a un giudice di uno Stato membro</w:t>
      </w:r>
      <w:r w:rsidRPr="00D854A0">
        <w:rPr>
          <w:b/>
          <w:sz w:val="28"/>
          <w:szCs w:val="28"/>
        </w:rPr>
        <w:t xml:space="preserve">, per </w:t>
      </w:r>
      <w:r w:rsidR="00B96BC1" w:rsidRPr="00D854A0">
        <w:rPr>
          <w:b/>
          <w:sz w:val="28"/>
          <w:szCs w:val="28"/>
        </w:rPr>
        <w:t>ragioni legate a</w:t>
      </w:r>
      <w:r w:rsidR="00C618DB" w:rsidRPr="00D854A0">
        <w:rPr>
          <w:b/>
          <w:sz w:val="28"/>
          <w:szCs w:val="28"/>
        </w:rPr>
        <w:t>l funzionamento e</w:t>
      </w:r>
      <w:r w:rsidRPr="00D854A0">
        <w:rPr>
          <w:b/>
          <w:sz w:val="28"/>
          <w:szCs w:val="28"/>
        </w:rPr>
        <w:t>d</w:t>
      </w:r>
      <w:r w:rsidR="00C618DB" w:rsidRPr="00D854A0">
        <w:rPr>
          <w:b/>
          <w:sz w:val="28"/>
          <w:szCs w:val="28"/>
        </w:rPr>
        <w:t xml:space="preserve"> </w:t>
      </w:r>
      <w:r w:rsidRPr="00D854A0">
        <w:rPr>
          <w:b/>
          <w:sz w:val="28"/>
          <w:szCs w:val="28"/>
        </w:rPr>
        <w:t>al</w:t>
      </w:r>
      <w:r w:rsidR="00C618DB" w:rsidRPr="00D854A0">
        <w:rPr>
          <w:b/>
          <w:sz w:val="28"/>
          <w:szCs w:val="28"/>
        </w:rPr>
        <w:t>l'indipendenza dell'Unione</w:t>
      </w:r>
      <w:r w:rsidR="001932CD" w:rsidRPr="00D854A0">
        <w:rPr>
          <w:b/>
          <w:sz w:val="28"/>
          <w:szCs w:val="28"/>
        </w:rPr>
        <w:t xml:space="preserve"> </w:t>
      </w:r>
      <w:r w:rsidR="00C618DB" w:rsidRPr="00D854A0">
        <w:rPr>
          <w:sz w:val="28"/>
          <w:szCs w:val="28"/>
        </w:rPr>
        <w:t xml:space="preserve">. </w:t>
      </w:r>
      <w:r w:rsidR="001932CD" w:rsidRPr="00D854A0">
        <w:rPr>
          <w:sz w:val="28"/>
          <w:szCs w:val="28"/>
        </w:rPr>
        <w:t xml:space="preserve">Ciò può aver luogo </w:t>
      </w:r>
      <w:r w:rsidR="001932CD" w:rsidRPr="00D854A0">
        <w:rPr>
          <w:b/>
          <w:sz w:val="28"/>
          <w:szCs w:val="28"/>
        </w:rPr>
        <w:t xml:space="preserve">allorquando </w:t>
      </w:r>
      <w:r w:rsidR="00C618DB" w:rsidRPr="00D854A0">
        <w:rPr>
          <w:b/>
          <w:sz w:val="28"/>
          <w:szCs w:val="28"/>
        </w:rPr>
        <w:t>la trasmissione di informazioni pregiudica l'assolvimento dei compiti affidati alla Commissione</w:t>
      </w:r>
      <w:r w:rsidR="001932CD" w:rsidRPr="00D854A0">
        <w:rPr>
          <w:b/>
          <w:sz w:val="28"/>
          <w:szCs w:val="28"/>
        </w:rPr>
        <w:t xml:space="preserve">: es.: </w:t>
      </w:r>
      <w:r w:rsidR="00C618DB" w:rsidRPr="00D854A0">
        <w:rPr>
          <w:b/>
          <w:sz w:val="28"/>
          <w:szCs w:val="28"/>
        </w:rPr>
        <w:t xml:space="preserve"> informazioni concernenti il processo decisionale interno della Commissione</w:t>
      </w:r>
      <w:r w:rsidR="00C618DB"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Per garantire l'efficienza della sua cooperazione con i giudici nazionali, la Commissione si adopera per fornire loro </w:t>
      </w:r>
      <w:r w:rsidRPr="00D854A0">
        <w:rPr>
          <w:b/>
          <w:sz w:val="28"/>
          <w:szCs w:val="28"/>
        </w:rPr>
        <w:t>le informazioni richieste entro un mese dalla data della richiesta</w:t>
      </w:r>
      <w:r w:rsidRPr="00D854A0">
        <w:rPr>
          <w:sz w:val="28"/>
          <w:szCs w:val="28"/>
        </w:rPr>
        <w:t xml:space="preserve">. Qualora la Commissione debba chiedere ai giudici nazionali ulteriori chiarimenti sulle loro richieste iniziali o consultare terzi direttamente interessati dalla trasmissione delle informazioni, </w:t>
      </w:r>
      <w:r w:rsidRPr="00D854A0">
        <w:rPr>
          <w:b/>
          <w:sz w:val="28"/>
          <w:szCs w:val="28"/>
        </w:rPr>
        <w:t>il termine di un mese ricomincia a decorrere</w:t>
      </w:r>
      <w:r w:rsidRPr="00D854A0">
        <w:rPr>
          <w:sz w:val="28"/>
          <w:szCs w:val="28"/>
        </w:rPr>
        <w:t xml:space="preserve"> dal momento in cui è ricevuto il chiarimento o si è conclusa la consultazione .</w:t>
      </w:r>
    </w:p>
    <w:p w:rsidR="00C618DB" w:rsidRPr="00D854A0" w:rsidRDefault="00C618DB" w:rsidP="00C618DB">
      <w:pPr>
        <w:tabs>
          <w:tab w:val="left" w:pos="1896"/>
        </w:tabs>
        <w:jc w:val="both"/>
        <w:rPr>
          <w:b/>
          <w:sz w:val="28"/>
          <w:szCs w:val="28"/>
        </w:rPr>
      </w:pPr>
      <w:r w:rsidRPr="00D854A0">
        <w:rPr>
          <w:sz w:val="28"/>
          <w:szCs w:val="28"/>
        </w:rPr>
        <w:t xml:space="preserve"> </w:t>
      </w:r>
      <w:r w:rsidR="006E1C53" w:rsidRPr="00D854A0">
        <w:rPr>
          <w:sz w:val="28"/>
          <w:szCs w:val="28"/>
        </w:rPr>
        <w:t>-6.e-</w:t>
      </w:r>
      <w:r w:rsidRPr="00D854A0">
        <w:rPr>
          <w:b/>
          <w:sz w:val="28"/>
          <w:szCs w:val="28"/>
        </w:rPr>
        <w:t>Trasmissione di pareri su questioni attinenti all'applicazione delle norme in materia di aiuti di Stato</w:t>
      </w:r>
      <w:r w:rsidR="001932CD" w:rsidRPr="00D854A0">
        <w:rPr>
          <w:b/>
          <w:sz w:val="28"/>
          <w:szCs w:val="28"/>
        </w:rPr>
        <w:t>.</w:t>
      </w:r>
    </w:p>
    <w:p w:rsidR="00C941DE" w:rsidRPr="00D854A0" w:rsidRDefault="009A3452" w:rsidP="00C618DB">
      <w:pPr>
        <w:tabs>
          <w:tab w:val="left" w:pos="1896"/>
        </w:tabs>
        <w:jc w:val="both"/>
        <w:rPr>
          <w:b/>
          <w:sz w:val="28"/>
          <w:szCs w:val="28"/>
        </w:rPr>
      </w:pPr>
      <w:r w:rsidRPr="00D854A0">
        <w:rPr>
          <w:b/>
          <w:sz w:val="28"/>
          <w:szCs w:val="28"/>
        </w:rPr>
        <w:t xml:space="preserve">I giudici nazionali </w:t>
      </w:r>
      <w:r w:rsidR="00C941DE" w:rsidRPr="00D854A0">
        <w:rPr>
          <w:b/>
          <w:sz w:val="28"/>
          <w:szCs w:val="28"/>
        </w:rPr>
        <w:t xml:space="preserve">possono </w:t>
      </w:r>
      <w:r w:rsidRPr="00D854A0">
        <w:rPr>
          <w:b/>
          <w:sz w:val="28"/>
          <w:szCs w:val="28"/>
        </w:rPr>
        <w:t>chiedere alla Commissione un parere su questioni relative all'applicazione delle norme in materia di aiuti di Stato</w:t>
      </w:r>
      <w:r w:rsidRPr="00D854A0">
        <w:rPr>
          <w:sz w:val="28"/>
          <w:szCs w:val="28"/>
        </w:rPr>
        <w:t xml:space="preserve"> quando non trovano indicazioni sufficienti nella </w:t>
      </w:r>
      <w:r w:rsidR="00C618DB" w:rsidRPr="00D854A0">
        <w:rPr>
          <w:b/>
          <w:sz w:val="28"/>
          <w:szCs w:val="28"/>
        </w:rPr>
        <w:t xml:space="preserve">giurisprudenza </w:t>
      </w:r>
      <w:r w:rsidRPr="00D854A0">
        <w:rPr>
          <w:b/>
          <w:sz w:val="28"/>
          <w:szCs w:val="28"/>
        </w:rPr>
        <w:t xml:space="preserve"> comunitaria</w:t>
      </w:r>
      <w:r w:rsidRPr="00D854A0">
        <w:rPr>
          <w:sz w:val="28"/>
          <w:szCs w:val="28"/>
        </w:rPr>
        <w:t xml:space="preserve">, e neanche nei </w:t>
      </w:r>
      <w:r w:rsidR="00C618DB" w:rsidRPr="00D854A0">
        <w:rPr>
          <w:b/>
          <w:sz w:val="28"/>
          <w:szCs w:val="28"/>
        </w:rPr>
        <w:t xml:space="preserve">precedenti pareri </w:t>
      </w:r>
      <w:r w:rsidR="00535F3E" w:rsidRPr="00D854A0">
        <w:rPr>
          <w:b/>
          <w:sz w:val="28"/>
          <w:szCs w:val="28"/>
        </w:rPr>
        <w:t>e/</w:t>
      </w:r>
      <w:r w:rsidR="00C618DB" w:rsidRPr="00D854A0">
        <w:rPr>
          <w:b/>
          <w:sz w:val="28"/>
          <w:szCs w:val="28"/>
        </w:rPr>
        <w:t xml:space="preserve">o osservazioni della </w:t>
      </w:r>
      <w:r w:rsidRPr="00D854A0">
        <w:rPr>
          <w:b/>
          <w:sz w:val="28"/>
          <w:szCs w:val="28"/>
        </w:rPr>
        <w:t>Commissione, pubblicati sul sito web, ai sensi dell’art.  29 del regolamento di procedura</w:t>
      </w:r>
      <w:r w:rsidR="00C941DE" w:rsidRPr="00D854A0">
        <w:rPr>
          <w:b/>
          <w:sz w:val="28"/>
          <w:szCs w:val="28"/>
        </w:rPr>
        <w:t xml:space="preserve">, </w:t>
      </w:r>
      <w:r w:rsidRPr="00D854A0">
        <w:rPr>
          <w:sz w:val="28"/>
          <w:szCs w:val="28"/>
        </w:rPr>
        <w:t xml:space="preserve">in base </w:t>
      </w:r>
      <w:r w:rsidR="00C618DB" w:rsidRPr="00D854A0">
        <w:rPr>
          <w:sz w:val="28"/>
          <w:szCs w:val="28"/>
        </w:rPr>
        <w:t xml:space="preserve">al principio di leale cooperazione sancito dall'articolo </w:t>
      </w:r>
      <w:r w:rsidR="00C618DB" w:rsidRPr="00D854A0">
        <w:rPr>
          <w:b/>
          <w:sz w:val="28"/>
          <w:szCs w:val="28"/>
        </w:rPr>
        <w:t>4, paragrafo 3, del TUE</w:t>
      </w:r>
      <w:r w:rsidR="00C941DE" w:rsidRPr="00D854A0">
        <w:rPr>
          <w:b/>
          <w:sz w:val="28"/>
          <w:szCs w:val="28"/>
        </w:rPr>
        <w:t>.</w:t>
      </w:r>
    </w:p>
    <w:p w:rsidR="00C618DB" w:rsidRPr="00D854A0" w:rsidRDefault="00C941DE" w:rsidP="00C618DB">
      <w:pPr>
        <w:tabs>
          <w:tab w:val="left" w:pos="1896"/>
        </w:tabs>
        <w:jc w:val="both"/>
        <w:rPr>
          <w:sz w:val="28"/>
          <w:szCs w:val="28"/>
        </w:rPr>
      </w:pPr>
      <w:r w:rsidRPr="00D854A0">
        <w:rPr>
          <w:b/>
          <w:sz w:val="28"/>
          <w:szCs w:val="28"/>
        </w:rPr>
        <w:t xml:space="preserve">I </w:t>
      </w:r>
      <w:r w:rsidR="00C618DB" w:rsidRPr="00D854A0">
        <w:rPr>
          <w:sz w:val="28"/>
          <w:szCs w:val="28"/>
        </w:rPr>
        <w:t>giudici nazionali possono chiedere alla Commissione, tra l'altro:</w:t>
      </w:r>
    </w:p>
    <w:p w:rsidR="00C618DB" w:rsidRPr="00D854A0" w:rsidRDefault="00C618DB" w:rsidP="00C618DB">
      <w:pPr>
        <w:tabs>
          <w:tab w:val="left" w:pos="1896"/>
        </w:tabs>
        <w:jc w:val="both"/>
        <w:rPr>
          <w:sz w:val="28"/>
          <w:szCs w:val="28"/>
        </w:rPr>
      </w:pPr>
      <w:r w:rsidRPr="00D854A0">
        <w:rPr>
          <w:sz w:val="28"/>
          <w:szCs w:val="28"/>
        </w:rPr>
        <w:t xml:space="preserve">(a) </w:t>
      </w:r>
      <w:r w:rsidRPr="00D854A0">
        <w:rPr>
          <w:b/>
          <w:sz w:val="28"/>
          <w:szCs w:val="28"/>
        </w:rPr>
        <w:t>se una determinata misura presenti elementi di aiuto ai sensi dell'articolo 107, paragrafo 1, del TFUE, e in caso affermativo</w:t>
      </w:r>
      <w:r w:rsidR="00C941DE" w:rsidRPr="00D854A0">
        <w:rPr>
          <w:b/>
          <w:sz w:val="28"/>
          <w:szCs w:val="28"/>
        </w:rPr>
        <w:t>,</w:t>
      </w:r>
      <w:r w:rsidRPr="00D854A0">
        <w:rPr>
          <w:b/>
          <w:sz w:val="28"/>
          <w:szCs w:val="28"/>
        </w:rPr>
        <w:t xml:space="preserve"> possono chiedere indicazioni su come quantificare l'importo dell'aiuto</w:t>
      </w:r>
      <w:r w:rsidRPr="00D854A0">
        <w:rPr>
          <w:sz w:val="28"/>
          <w:szCs w:val="28"/>
        </w:rPr>
        <w:t xml:space="preserve">. Tali richieste possono riguardare </w:t>
      </w:r>
      <w:r w:rsidRPr="00D854A0">
        <w:rPr>
          <w:b/>
          <w:sz w:val="28"/>
          <w:szCs w:val="28"/>
        </w:rPr>
        <w:t>uno specifico elemento di aiuto di Stato</w:t>
      </w:r>
      <w:r w:rsidR="009A3452" w:rsidRPr="00D854A0">
        <w:rPr>
          <w:b/>
          <w:sz w:val="28"/>
          <w:szCs w:val="28"/>
        </w:rPr>
        <w:t>,</w:t>
      </w:r>
      <w:r w:rsidRPr="00D854A0">
        <w:rPr>
          <w:sz w:val="28"/>
          <w:szCs w:val="28"/>
        </w:rPr>
        <w:t xml:space="preserve"> ai sensi dell'articolo 107 del TFUE (ossia la nozione di impresa, l'esistenza di un vantaggio selettivo, l'imputabilità della misura allo Stato membro e il coinvolgimento di risorse statali, l'eventuale distorsione della concorrenza e l'incidenza sugli scambi tra Stati membri);</w:t>
      </w:r>
    </w:p>
    <w:p w:rsidR="00C618DB" w:rsidRPr="00D854A0" w:rsidRDefault="00C618DB" w:rsidP="00C618DB">
      <w:pPr>
        <w:tabs>
          <w:tab w:val="left" w:pos="1896"/>
        </w:tabs>
        <w:jc w:val="both"/>
        <w:rPr>
          <w:sz w:val="28"/>
          <w:szCs w:val="28"/>
        </w:rPr>
      </w:pPr>
      <w:r w:rsidRPr="00D854A0">
        <w:rPr>
          <w:sz w:val="28"/>
          <w:szCs w:val="28"/>
        </w:rPr>
        <w:t xml:space="preserve">(b) </w:t>
      </w:r>
      <w:r w:rsidRPr="00D854A0">
        <w:rPr>
          <w:b/>
          <w:sz w:val="28"/>
          <w:szCs w:val="28"/>
        </w:rPr>
        <w:t xml:space="preserve">se una determinata misura di aiuto soddisfi un requisito di un regolamento di esenzione per categoria o un requisito di un regolamento «de minimis», cosicché non sia necessaria </w:t>
      </w:r>
      <w:r w:rsidR="00535F3E" w:rsidRPr="00D854A0">
        <w:rPr>
          <w:b/>
          <w:sz w:val="28"/>
          <w:szCs w:val="28"/>
        </w:rPr>
        <w:t xml:space="preserve">la previa </w:t>
      </w:r>
      <w:r w:rsidRPr="00D854A0">
        <w:rPr>
          <w:b/>
          <w:sz w:val="28"/>
          <w:szCs w:val="28"/>
        </w:rPr>
        <w:t>notifica</w:t>
      </w:r>
      <w:r w:rsidRPr="00D854A0">
        <w:rPr>
          <w:sz w:val="28"/>
          <w:szCs w:val="28"/>
        </w:rPr>
        <w:t xml:space="preserve"> alla Commissione e non si applichi la clausola di sospensione di cui all'articolo 108, paragrafo 3, del TFUE;</w:t>
      </w:r>
    </w:p>
    <w:p w:rsidR="00C618DB" w:rsidRPr="00D854A0" w:rsidRDefault="00C618DB" w:rsidP="00C618DB">
      <w:pPr>
        <w:tabs>
          <w:tab w:val="left" w:pos="1896"/>
        </w:tabs>
        <w:jc w:val="both"/>
        <w:rPr>
          <w:sz w:val="28"/>
          <w:szCs w:val="28"/>
        </w:rPr>
      </w:pPr>
      <w:r w:rsidRPr="00D854A0">
        <w:rPr>
          <w:sz w:val="28"/>
          <w:szCs w:val="28"/>
        </w:rPr>
        <w:t xml:space="preserve">(c) </w:t>
      </w:r>
      <w:r w:rsidRPr="00D854A0">
        <w:rPr>
          <w:b/>
          <w:sz w:val="28"/>
          <w:szCs w:val="28"/>
        </w:rPr>
        <w:t>se un aiuto individuale rientri in un regime di aiuti notificato alla Commissione e dichiarato compatibile con il mercato interno mediante una decisione della Commissione</w:t>
      </w:r>
      <w:r w:rsidRPr="00D854A0">
        <w:rPr>
          <w:sz w:val="28"/>
          <w:szCs w:val="28"/>
        </w:rPr>
        <w:t>, o si configuri altrimenti come aiuto esistente, e quindi non si applichi la clausola di sospensione di cui all'articolo 108, paragrafo 3, del TFUE;</w:t>
      </w:r>
    </w:p>
    <w:p w:rsidR="00C618DB" w:rsidRPr="00D854A0" w:rsidRDefault="00C618DB" w:rsidP="00C618DB">
      <w:pPr>
        <w:tabs>
          <w:tab w:val="left" w:pos="1896"/>
        </w:tabs>
        <w:jc w:val="both"/>
        <w:rPr>
          <w:sz w:val="28"/>
          <w:szCs w:val="28"/>
        </w:rPr>
      </w:pPr>
      <w:r w:rsidRPr="00D854A0">
        <w:rPr>
          <w:sz w:val="28"/>
          <w:szCs w:val="28"/>
        </w:rPr>
        <w:t xml:space="preserve">(d) </w:t>
      </w:r>
      <w:r w:rsidRPr="00D854A0">
        <w:rPr>
          <w:b/>
          <w:sz w:val="28"/>
          <w:szCs w:val="28"/>
        </w:rPr>
        <w:t>se sussistano circostanze eccezionali che impediscano al giudice nazionale di ordinare il recupero integrale a norma del diritto dell'Unione</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(e) quali </w:t>
      </w:r>
      <w:r w:rsidRPr="00D854A0">
        <w:rPr>
          <w:b/>
          <w:sz w:val="28"/>
          <w:szCs w:val="28"/>
        </w:rPr>
        <w:t>siano i prerequisiti legali per le richieste di risarcimento danni a norma del diritto dell'Unione e le indicazioni su come quantificare i danni subiti</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(f) </w:t>
      </w:r>
      <w:r w:rsidRPr="00D854A0">
        <w:rPr>
          <w:b/>
          <w:sz w:val="28"/>
          <w:szCs w:val="28"/>
        </w:rPr>
        <w:t>come calcolare l'importo dell'aiuto da recuperare e come calcolare gli interessi per il recupero</w:t>
      </w:r>
      <w:r w:rsidRPr="00D854A0">
        <w:rPr>
          <w:sz w:val="28"/>
          <w:szCs w:val="28"/>
        </w:rPr>
        <w:t>.</w:t>
      </w:r>
    </w:p>
    <w:p w:rsidR="00C618DB" w:rsidRPr="00D854A0" w:rsidRDefault="009A3452" w:rsidP="00C618DB">
      <w:pPr>
        <w:tabs>
          <w:tab w:val="left" w:pos="1896"/>
        </w:tabs>
        <w:jc w:val="both"/>
        <w:rPr>
          <w:b/>
          <w:sz w:val="28"/>
          <w:szCs w:val="28"/>
        </w:rPr>
      </w:pPr>
      <w:r w:rsidRPr="00D854A0">
        <w:rPr>
          <w:b/>
          <w:sz w:val="28"/>
          <w:szCs w:val="28"/>
        </w:rPr>
        <w:t>Poiché i</w:t>
      </w:r>
      <w:r w:rsidR="00C618DB" w:rsidRPr="00D854A0">
        <w:rPr>
          <w:b/>
          <w:sz w:val="28"/>
          <w:szCs w:val="28"/>
        </w:rPr>
        <w:t xml:space="preserve"> giudici nazionali non sono competenti a valutare la compatibilità di una misura di aiuto sulla base dell'articolo 107, paragrafi 2 e 3, dell'articolo 106, paragrafo 2, e dell'articolo 93 del TFUE</w:t>
      </w:r>
      <w:r w:rsidRPr="00D854A0">
        <w:rPr>
          <w:b/>
          <w:sz w:val="28"/>
          <w:szCs w:val="28"/>
        </w:rPr>
        <w:t xml:space="preserve">, </w:t>
      </w:r>
      <w:r w:rsidRPr="00D854A0">
        <w:rPr>
          <w:b/>
          <w:sz w:val="28"/>
          <w:szCs w:val="28"/>
          <w:u w:val="single"/>
        </w:rPr>
        <w:t xml:space="preserve">non </w:t>
      </w:r>
      <w:r w:rsidR="007350D6" w:rsidRPr="00D854A0">
        <w:rPr>
          <w:b/>
          <w:sz w:val="28"/>
          <w:szCs w:val="28"/>
          <w:u w:val="single"/>
        </w:rPr>
        <w:t xml:space="preserve">possono </w:t>
      </w:r>
      <w:r w:rsidR="00C618DB" w:rsidRPr="00D854A0">
        <w:rPr>
          <w:b/>
          <w:sz w:val="28"/>
          <w:szCs w:val="28"/>
          <w:u w:val="single"/>
        </w:rPr>
        <w:t xml:space="preserve">chiedere alla Commissione di pronunciarsi sulla compatibilità di una determinata misura di aiuto con il mercato interno. </w:t>
      </w:r>
      <w:r w:rsidRPr="00D854A0">
        <w:rPr>
          <w:b/>
          <w:sz w:val="28"/>
          <w:szCs w:val="28"/>
        </w:rPr>
        <w:t xml:space="preserve">Ovviamente, </w:t>
      </w:r>
      <w:r w:rsidR="00C618DB" w:rsidRPr="00D854A0">
        <w:rPr>
          <w:b/>
          <w:sz w:val="28"/>
          <w:szCs w:val="28"/>
        </w:rPr>
        <w:t xml:space="preserve"> possono </w:t>
      </w:r>
      <w:r w:rsidR="007350D6" w:rsidRPr="00D854A0">
        <w:rPr>
          <w:b/>
          <w:sz w:val="28"/>
          <w:szCs w:val="28"/>
        </w:rPr>
        <w:t xml:space="preserve">sempre </w:t>
      </w:r>
      <w:r w:rsidR="00C618DB" w:rsidRPr="00D854A0">
        <w:rPr>
          <w:b/>
          <w:sz w:val="28"/>
          <w:szCs w:val="28"/>
        </w:rPr>
        <w:t>chiedere alla Commissione se sta già valutando la compatibilità di una determinata misura di aiuto, come spiegato al punto 5.1.1.1</w:t>
      </w:r>
      <w:r w:rsidR="0020129A" w:rsidRPr="00D854A0">
        <w:rPr>
          <w:b/>
          <w:sz w:val="28"/>
          <w:szCs w:val="28"/>
        </w:rPr>
        <w:t xml:space="preserve"> della Comunicazione del 21 luglio 2021 già citata</w:t>
      </w:r>
      <w:r w:rsidR="00C618DB" w:rsidRPr="00D854A0">
        <w:rPr>
          <w:b/>
          <w:sz w:val="28"/>
          <w:szCs w:val="28"/>
        </w:rPr>
        <w:t>.</w:t>
      </w:r>
    </w:p>
    <w:p w:rsidR="00C618DB" w:rsidRPr="00D854A0" w:rsidRDefault="00C618DB" w:rsidP="00C618DB">
      <w:pPr>
        <w:tabs>
          <w:tab w:val="left" w:pos="1896"/>
        </w:tabs>
        <w:jc w:val="both"/>
        <w:rPr>
          <w:sz w:val="28"/>
          <w:szCs w:val="28"/>
        </w:rPr>
      </w:pPr>
      <w:r w:rsidRPr="00D854A0">
        <w:rPr>
          <w:sz w:val="28"/>
          <w:szCs w:val="28"/>
        </w:rPr>
        <w:t xml:space="preserve">Nel formulare il suo </w:t>
      </w:r>
      <w:r w:rsidRPr="00D854A0">
        <w:rPr>
          <w:b/>
          <w:sz w:val="28"/>
          <w:szCs w:val="28"/>
        </w:rPr>
        <w:t>parere</w:t>
      </w:r>
      <w:r w:rsidRPr="00D854A0">
        <w:rPr>
          <w:sz w:val="28"/>
          <w:szCs w:val="28"/>
        </w:rPr>
        <w:t xml:space="preserve">, la Commissione, in </w:t>
      </w:r>
      <w:r w:rsidR="00CA5C72" w:rsidRPr="00D854A0">
        <w:rPr>
          <w:sz w:val="28"/>
          <w:szCs w:val="28"/>
        </w:rPr>
        <w:t>osservanza del “</w:t>
      </w:r>
      <w:r w:rsidRPr="00D854A0">
        <w:rPr>
          <w:sz w:val="28"/>
          <w:szCs w:val="28"/>
        </w:rPr>
        <w:t>principio di leale cooperazione</w:t>
      </w:r>
      <w:r w:rsidR="00CA5C72" w:rsidRPr="00D854A0">
        <w:rPr>
          <w:sz w:val="28"/>
          <w:szCs w:val="28"/>
        </w:rPr>
        <w:t>”</w:t>
      </w:r>
      <w:r w:rsidRPr="00D854A0">
        <w:rPr>
          <w:sz w:val="28"/>
          <w:szCs w:val="28"/>
        </w:rPr>
        <w:t xml:space="preserve"> di cui all'articolo 4, paragrafo 3, del TUE, </w:t>
      </w:r>
      <w:r w:rsidRPr="00D854A0">
        <w:rPr>
          <w:b/>
          <w:sz w:val="28"/>
          <w:szCs w:val="28"/>
        </w:rPr>
        <w:t>fornirà al giudice nazionale le informazioni fattuali o i chiarimenti economici o giuridici richiesti.</w:t>
      </w:r>
      <w:r w:rsidRPr="00D854A0">
        <w:rPr>
          <w:sz w:val="28"/>
          <w:szCs w:val="28"/>
        </w:rPr>
        <w:t xml:space="preserve"> A differenza dell'interpretazione del diritto dell'Unione da parte degli organi giurisdizionali </w:t>
      </w:r>
      <w:r w:rsidR="0020129A" w:rsidRPr="00D854A0">
        <w:rPr>
          <w:sz w:val="28"/>
          <w:szCs w:val="28"/>
        </w:rPr>
        <w:t>comunitari</w:t>
      </w:r>
      <w:r w:rsidRPr="00D854A0">
        <w:rPr>
          <w:sz w:val="28"/>
          <w:szCs w:val="28"/>
        </w:rPr>
        <w:t xml:space="preserve">, </w:t>
      </w:r>
      <w:r w:rsidRPr="00D854A0">
        <w:rPr>
          <w:b/>
          <w:sz w:val="28"/>
          <w:szCs w:val="28"/>
        </w:rPr>
        <w:t>il parere della Commissione non vincola giuridicamente il giudice nazionale</w:t>
      </w:r>
      <w:r w:rsidRPr="00D854A0">
        <w:rPr>
          <w:sz w:val="28"/>
          <w:szCs w:val="28"/>
        </w:rPr>
        <w:t>.</w:t>
      </w:r>
    </w:p>
    <w:p w:rsidR="00C618DB" w:rsidRPr="00D854A0" w:rsidRDefault="00C618DB" w:rsidP="00C618DB">
      <w:pPr>
        <w:tabs>
          <w:tab w:val="left" w:pos="1896"/>
        </w:tabs>
        <w:jc w:val="both"/>
        <w:rPr>
          <w:b/>
          <w:sz w:val="28"/>
          <w:szCs w:val="28"/>
        </w:rPr>
      </w:pPr>
      <w:r w:rsidRPr="00D854A0">
        <w:rPr>
          <w:sz w:val="28"/>
          <w:szCs w:val="28"/>
        </w:rPr>
        <w:t xml:space="preserve"> Al fine di garantire un'efficace cooperazione con i giudici nazionali, la Commissione si adopererà </w:t>
      </w:r>
      <w:r w:rsidRPr="00D854A0">
        <w:rPr>
          <w:b/>
          <w:sz w:val="28"/>
          <w:szCs w:val="28"/>
        </w:rPr>
        <w:t>per fornire al giudice nazionale il parere richiesto entro quattro mesi</w:t>
      </w:r>
      <w:r w:rsidRPr="00D854A0">
        <w:rPr>
          <w:sz w:val="28"/>
          <w:szCs w:val="28"/>
        </w:rPr>
        <w:t xml:space="preserve"> dalla data della richiesta. Qualora la Commissione debba chiedere al giudice nazionale </w:t>
      </w:r>
      <w:r w:rsidRPr="00D854A0">
        <w:rPr>
          <w:b/>
          <w:sz w:val="28"/>
          <w:szCs w:val="28"/>
        </w:rPr>
        <w:t>ulteriori chiarimenti</w:t>
      </w:r>
      <w:r w:rsidRPr="00D854A0">
        <w:rPr>
          <w:sz w:val="28"/>
          <w:szCs w:val="28"/>
        </w:rPr>
        <w:t xml:space="preserve"> in merito alla sua richiesta, </w:t>
      </w:r>
      <w:r w:rsidRPr="00D854A0">
        <w:rPr>
          <w:b/>
          <w:sz w:val="28"/>
          <w:szCs w:val="28"/>
        </w:rPr>
        <w:t>il termine di quattro mesi può essere prorogato.</w:t>
      </w:r>
    </w:p>
    <w:p w:rsidR="00C618DB" w:rsidRPr="00D854A0" w:rsidRDefault="00C618DB" w:rsidP="00C618DB">
      <w:pPr>
        <w:tabs>
          <w:tab w:val="left" w:pos="1896"/>
        </w:tabs>
        <w:jc w:val="both"/>
        <w:rPr>
          <w:sz w:val="28"/>
          <w:szCs w:val="28"/>
        </w:rPr>
      </w:pPr>
      <w:r w:rsidRPr="00D854A0">
        <w:rPr>
          <w:sz w:val="28"/>
          <w:szCs w:val="28"/>
        </w:rPr>
        <w:t xml:space="preserve"> I </w:t>
      </w:r>
      <w:r w:rsidRPr="00D854A0">
        <w:rPr>
          <w:b/>
          <w:sz w:val="28"/>
          <w:szCs w:val="28"/>
        </w:rPr>
        <w:t>giudici nazionali devono tutelare i diritti dei singoli</w:t>
      </w:r>
      <w:r w:rsidRPr="00D854A0">
        <w:rPr>
          <w:sz w:val="28"/>
          <w:szCs w:val="28"/>
        </w:rPr>
        <w:t xml:space="preserve"> di cui all'articolo 108, paragrafo 3, del TFUE, anche </w:t>
      </w:r>
      <w:r w:rsidRPr="00D854A0">
        <w:rPr>
          <w:b/>
          <w:sz w:val="28"/>
          <w:szCs w:val="28"/>
        </w:rPr>
        <w:t>durante il periodo in cui la Commissione prepara il parere richiesto</w:t>
      </w:r>
      <w:r w:rsidR="0020129A" w:rsidRPr="00D854A0">
        <w:rPr>
          <w:sz w:val="28"/>
          <w:szCs w:val="28"/>
        </w:rPr>
        <w:t xml:space="preserve">, anche mediante l’emanazione di </w:t>
      </w:r>
      <w:r w:rsidRPr="00D854A0">
        <w:rPr>
          <w:sz w:val="28"/>
          <w:szCs w:val="28"/>
        </w:rPr>
        <w:t>provvedimenti provvisori.</w:t>
      </w:r>
    </w:p>
    <w:p w:rsidR="00C618DB" w:rsidRPr="00D854A0" w:rsidRDefault="00DB5359" w:rsidP="00C618DB">
      <w:pPr>
        <w:tabs>
          <w:tab w:val="left" w:pos="1896"/>
        </w:tabs>
        <w:jc w:val="both"/>
        <w:rPr>
          <w:b/>
          <w:sz w:val="28"/>
          <w:szCs w:val="28"/>
        </w:rPr>
      </w:pPr>
      <w:r w:rsidRPr="00D854A0">
        <w:rPr>
          <w:b/>
          <w:sz w:val="28"/>
          <w:szCs w:val="28"/>
        </w:rPr>
        <w:t>-6.f-</w:t>
      </w:r>
      <w:r w:rsidR="00C618DB" w:rsidRPr="00D854A0">
        <w:rPr>
          <w:b/>
          <w:sz w:val="28"/>
          <w:szCs w:val="28"/>
        </w:rPr>
        <w:t xml:space="preserve"> Presentazione di osservazioni in qualità di </w:t>
      </w:r>
      <w:r w:rsidR="0020129A" w:rsidRPr="00D854A0">
        <w:rPr>
          <w:b/>
          <w:sz w:val="28"/>
          <w:szCs w:val="28"/>
        </w:rPr>
        <w:t>“</w:t>
      </w:r>
      <w:r w:rsidR="00C618DB" w:rsidRPr="00D854A0">
        <w:rPr>
          <w:b/>
          <w:sz w:val="28"/>
          <w:szCs w:val="28"/>
        </w:rPr>
        <w:t>amicus curiae</w:t>
      </w:r>
      <w:r w:rsidR="0020129A" w:rsidRPr="00D854A0">
        <w:rPr>
          <w:b/>
          <w:sz w:val="28"/>
          <w:szCs w:val="28"/>
        </w:rPr>
        <w:t>”</w:t>
      </w:r>
    </w:p>
    <w:p w:rsidR="00CF2373" w:rsidRPr="00D854A0" w:rsidRDefault="000776CE" w:rsidP="00C618DB">
      <w:pPr>
        <w:tabs>
          <w:tab w:val="left" w:pos="1896"/>
        </w:tabs>
        <w:jc w:val="both"/>
        <w:rPr>
          <w:b/>
          <w:sz w:val="28"/>
          <w:szCs w:val="28"/>
        </w:rPr>
      </w:pPr>
      <w:r w:rsidRPr="00D854A0">
        <w:rPr>
          <w:b/>
          <w:sz w:val="28"/>
          <w:szCs w:val="28"/>
        </w:rPr>
        <w:t>A</w:t>
      </w:r>
      <w:r w:rsidR="00C618DB" w:rsidRPr="00D854A0">
        <w:rPr>
          <w:b/>
          <w:sz w:val="28"/>
          <w:szCs w:val="28"/>
        </w:rPr>
        <w:t xml:space="preserve"> norma dell'articolo 29, par</w:t>
      </w:r>
      <w:r w:rsidR="0020129A" w:rsidRPr="00D854A0">
        <w:rPr>
          <w:b/>
          <w:sz w:val="28"/>
          <w:szCs w:val="28"/>
        </w:rPr>
        <w:t xml:space="preserve">. </w:t>
      </w:r>
      <w:r w:rsidR="00C618DB" w:rsidRPr="00D854A0">
        <w:rPr>
          <w:b/>
          <w:sz w:val="28"/>
          <w:szCs w:val="28"/>
        </w:rPr>
        <w:t xml:space="preserve">2, del regolamento di procedura, la Commissione può </w:t>
      </w:r>
      <w:r w:rsidR="00CF2373" w:rsidRPr="00D854A0">
        <w:rPr>
          <w:b/>
          <w:sz w:val="28"/>
          <w:szCs w:val="28"/>
        </w:rPr>
        <w:t xml:space="preserve">rendere </w:t>
      </w:r>
      <w:r w:rsidR="00C618DB" w:rsidRPr="00D854A0">
        <w:rPr>
          <w:b/>
          <w:sz w:val="28"/>
          <w:szCs w:val="28"/>
        </w:rPr>
        <w:t xml:space="preserve"> osservazioni scritte ai giudici nazionali</w:t>
      </w:r>
      <w:r w:rsidR="0020129A" w:rsidRPr="00D854A0">
        <w:rPr>
          <w:b/>
          <w:sz w:val="28"/>
          <w:szCs w:val="28"/>
        </w:rPr>
        <w:t>, in relazione all</w:t>
      </w:r>
      <w:r w:rsidR="00C618DB" w:rsidRPr="00D854A0">
        <w:rPr>
          <w:b/>
          <w:sz w:val="28"/>
          <w:szCs w:val="28"/>
        </w:rPr>
        <w:t xml:space="preserve">e norme </w:t>
      </w:r>
      <w:r w:rsidR="0020129A" w:rsidRPr="00D854A0">
        <w:rPr>
          <w:b/>
          <w:sz w:val="28"/>
          <w:szCs w:val="28"/>
        </w:rPr>
        <w:t>su</w:t>
      </w:r>
      <w:r w:rsidR="00C618DB" w:rsidRPr="00D854A0">
        <w:rPr>
          <w:b/>
          <w:sz w:val="28"/>
          <w:szCs w:val="28"/>
        </w:rPr>
        <w:t xml:space="preserve">gli aiuti di Stato. </w:t>
      </w:r>
    </w:p>
    <w:p w:rsidR="00CF2373" w:rsidRPr="00D854A0" w:rsidRDefault="0020129A" w:rsidP="00C618DB">
      <w:pPr>
        <w:tabs>
          <w:tab w:val="left" w:pos="1896"/>
        </w:tabs>
        <w:jc w:val="both"/>
        <w:rPr>
          <w:b/>
          <w:sz w:val="28"/>
          <w:szCs w:val="28"/>
        </w:rPr>
      </w:pPr>
      <w:r w:rsidRPr="00D854A0">
        <w:rPr>
          <w:b/>
          <w:sz w:val="28"/>
          <w:szCs w:val="28"/>
        </w:rPr>
        <w:t xml:space="preserve">Le osservazioni possono essere </w:t>
      </w:r>
      <w:r w:rsidR="00CF2373" w:rsidRPr="00D854A0">
        <w:rPr>
          <w:b/>
          <w:sz w:val="28"/>
          <w:szCs w:val="28"/>
        </w:rPr>
        <w:t xml:space="preserve">rese </w:t>
      </w:r>
      <w:r w:rsidRPr="00D854A0">
        <w:rPr>
          <w:b/>
          <w:sz w:val="28"/>
          <w:szCs w:val="28"/>
        </w:rPr>
        <w:t xml:space="preserve">anche in forma </w:t>
      </w:r>
      <w:r w:rsidR="00C618DB" w:rsidRPr="00D854A0">
        <w:rPr>
          <w:b/>
          <w:sz w:val="28"/>
          <w:szCs w:val="28"/>
        </w:rPr>
        <w:t>oral</w:t>
      </w:r>
      <w:r w:rsidRPr="00D854A0">
        <w:rPr>
          <w:b/>
          <w:sz w:val="28"/>
          <w:szCs w:val="28"/>
        </w:rPr>
        <w:t>e</w:t>
      </w:r>
      <w:r w:rsidR="00C618DB" w:rsidRPr="00D854A0">
        <w:rPr>
          <w:b/>
          <w:sz w:val="28"/>
          <w:szCs w:val="28"/>
        </w:rPr>
        <w:t xml:space="preserve"> con l'autorizzazione del giudice nazionale.</w:t>
      </w:r>
    </w:p>
    <w:p w:rsidR="00C618DB" w:rsidRPr="00D854A0" w:rsidRDefault="00C618DB" w:rsidP="00C618DB">
      <w:pPr>
        <w:tabs>
          <w:tab w:val="left" w:pos="1896"/>
        </w:tabs>
        <w:jc w:val="both"/>
        <w:rPr>
          <w:sz w:val="28"/>
          <w:szCs w:val="28"/>
        </w:rPr>
      </w:pPr>
      <w:r w:rsidRPr="00D854A0">
        <w:rPr>
          <w:b/>
          <w:sz w:val="28"/>
          <w:szCs w:val="28"/>
        </w:rPr>
        <w:t xml:space="preserve"> La Commissione </w:t>
      </w:r>
      <w:r w:rsidR="0020129A" w:rsidRPr="00D854A0">
        <w:rPr>
          <w:b/>
          <w:sz w:val="28"/>
          <w:szCs w:val="28"/>
        </w:rPr>
        <w:t xml:space="preserve">può </w:t>
      </w:r>
      <w:r w:rsidRPr="00D854A0">
        <w:rPr>
          <w:b/>
          <w:sz w:val="28"/>
          <w:szCs w:val="28"/>
        </w:rPr>
        <w:t>presenta</w:t>
      </w:r>
      <w:r w:rsidR="0020129A" w:rsidRPr="00D854A0">
        <w:rPr>
          <w:b/>
          <w:sz w:val="28"/>
          <w:szCs w:val="28"/>
        </w:rPr>
        <w:t>re</w:t>
      </w:r>
      <w:r w:rsidRPr="00D854A0">
        <w:rPr>
          <w:b/>
          <w:sz w:val="28"/>
          <w:szCs w:val="28"/>
        </w:rPr>
        <w:t xml:space="preserve"> osservazioni in qualità di </w:t>
      </w:r>
      <w:r w:rsidR="0020129A" w:rsidRPr="00D854A0">
        <w:rPr>
          <w:b/>
          <w:sz w:val="28"/>
          <w:szCs w:val="28"/>
        </w:rPr>
        <w:t>“</w:t>
      </w:r>
      <w:r w:rsidRPr="00D854A0">
        <w:rPr>
          <w:b/>
          <w:sz w:val="28"/>
          <w:szCs w:val="28"/>
        </w:rPr>
        <w:t>amicus curiae</w:t>
      </w:r>
      <w:r w:rsidR="0020129A" w:rsidRPr="00D854A0">
        <w:rPr>
          <w:b/>
          <w:sz w:val="28"/>
          <w:szCs w:val="28"/>
        </w:rPr>
        <w:t xml:space="preserve">”, anche </w:t>
      </w:r>
      <w:r w:rsidRPr="00D854A0">
        <w:rPr>
          <w:b/>
          <w:sz w:val="28"/>
          <w:szCs w:val="28"/>
        </w:rPr>
        <w:t>di propria iniziativa</w:t>
      </w:r>
      <w:r w:rsidRPr="00D854A0">
        <w:rPr>
          <w:sz w:val="28"/>
          <w:szCs w:val="28"/>
        </w:rPr>
        <w:t>.</w:t>
      </w:r>
    </w:p>
    <w:p w:rsidR="00CF2373" w:rsidRPr="00D854A0" w:rsidRDefault="0020129A" w:rsidP="00C618DB">
      <w:pPr>
        <w:tabs>
          <w:tab w:val="left" w:pos="1896"/>
        </w:tabs>
        <w:jc w:val="both"/>
        <w:rPr>
          <w:sz w:val="28"/>
          <w:szCs w:val="28"/>
        </w:rPr>
      </w:pPr>
      <w:r w:rsidRPr="00D854A0">
        <w:rPr>
          <w:b/>
          <w:sz w:val="28"/>
          <w:szCs w:val="28"/>
        </w:rPr>
        <w:t xml:space="preserve">Anche </w:t>
      </w:r>
      <w:r w:rsidR="00C618DB" w:rsidRPr="00D854A0">
        <w:rPr>
          <w:b/>
          <w:sz w:val="28"/>
          <w:szCs w:val="28"/>
        </w:rPr>
        <w:t xml:space="preserve">le parti di una causa pendente dinanzi a un giudice nazionale </w:t>
      </w:r>
      <w:r w:rsidR="00CF2373" w:rsidRPr="00D854A0">
        <w:rPr>
          <w:b/>
          <w:sz w:val="28"/>
          <w:szCs w:val="28"/>
        </w:rPr>
        <w:t>in una causa in materia di aiuti di Stato</w:t>
      </w:r>
      <w:r w:rsidR="00CF2373" w:rsidRPr="00D854A0">
        <w:rPr>
          <w:sz w:val="28"/>
          <w:szCs w:val="28"/>
        </w:rPr>
        <w:t xml:space="preserve"> </w:t>
      </w:r>
      <w:r w:rsidR="00C618DB" w:rsidRPr="00D854A0">
        <w:rPr>
          <w:b/>
          <w:sz w:val="28"/>
          <w:szCs w:val="28"/>
        </w:rPr>
        <w:t xml:space="preserve">possono chiedere alla Commissione di fornire osservazioni in qualità di </w:t>
      </w:r>
      <w:r w:rsidRPr="00D854A0">
        <w:rPr>
          <w:b/>
          <w:sz w:val="28"/>
          <w:szCs w:val="28"/>
        </w:rPr>
        <w:t>“</w:t>
      </w:r>
      <w:r w:rsidR="00C618DB" w:rsidRPr="00D854A0">
        <w:rPr>
          <w:b/>
          <w:sz w:val="28"/>
          <w:szCs w:val="28"/>
        </w:rPr>
        <w:t>amicus curiae</w:t>
      </w:r>
      <w:r w:rsidRPr="00D854A0">
        <w:rPr>
          <w:b/>
          <w:sz w:val="28"/>
          <w:szCs w:val="28"/>
        </w:rPr>
        <w:t>”</w:t>
      </w:r>
      <w:r w:rsidR="00C618DB" w:rsidRPr="00D854A0">
        <w:rPr>
          <w:sz w:val="28"/>
          <w:szCs w:val="28"/>
        </w:rPr>
        <w:t>.</w:t>
      </w:r>
    </w:p>
    <w:p w:rsidR="00C618DB" w:rsidRPr="00D854A0" w:rsidRDefault="00C618DB" w:rsidP="00C618DB">
      <w:pPr>
        <w:tabs>
          <w:tab w:val="left" w:pos="1896"/>
        </w:tabs>
        <w:jc w:val="both"/>
        <w:rPr>
          <w:b/>
          <w:sz w:val="28"/>
          <w:szCs w:val="28"/>
        </w:rPr>
      </w:pPr>
      <w:r w:rsidRPr="00D854A0">
        <w:rPr>
          <w:sz w:val="28"/>
          <w:szCs w:val="28"/>
        </w:rPr>
        <w:t xml:space="preserve"> </w:t>
      </w:r>
      <w:r w:rsidRPr="00D854A0">
        <w:rPr>
          <w:b/>
          <w:sz w:val="28"/>
          <w:szCs w:val="28"/>
        </w:rPr>
        <w:t xml:space="preserve">La decisione di intervenire in qualità di </w:t>
      </w:r>
      <w:r w:rsidR="0020129A" w:rsidRPr="00D854A0">
        <w:rPr>
          <w:b/>
          <w:sz w:val="28"/>
          <w:szCs w:val="28"/>
        </w:rPr>
        <w:t>“</w:t>
      </w:r>
      <w:r w:rsidRPr="00D854A0">
        <w:rPr>
          <w:b/>
          <w:sz w:val="28"/>
          <w:szCs w:val="28"/>
        </w:rPr>
        <w:t>amicus curiae</w:t>
      </w:r>
      <w:r w:rsidR="0020129A" w:rsidRPr="00D854A0">
        <w:rPr>
          <w:b/>
          <w:sz w:val="28"/>
          <w:szCs w:val="28"/>
        </w:rPr>
        <w:t>”</w:t>
      </w:r>
      <w:r w:rsidRPr="00D854A0">
        <w:rPr>
          <w:b/>
          <w:sz w:val="28"/>
          <w:szCs w:val="28"/>
        </w:rPr>
        <w:t xml:space="preserve"> in una causa dinanzi a un giudice nazionale è una prerogativa esclusiva della Commissione e rientra interamente nel suo potere discrezionale</w:t>
      </w:r>
      <w:r w:rsidRPr="00D854A0">
        <w:rPr>
          <w:sz w:val="28"/>
          <w:szCs w:val="28"/>
        </w:rPr>
        <w:t xml:space="preserve">. Tuttavia, al fine di consentire </w:t>
      </w:r>
      <w:r w:rsidRPr="00D854A0">
        <w:rPr>
          <w:b/>
          <w:sz w:val="28"/>
          <w:szCs w:val="28"/>
        </w:rPr>
        <w:t>ai giudici nazionali di pianificare i loro procedimenti</w:t>
      </w:r>
      <w:r w:rsidRPr="00D854A0">
        <w:rPr>
          <w:sz w:val="28"/>
          <w:szCs w:val="28"/>
        </w:rPr>
        <w:t xml:space="preserve">, la Commissione </w:t>
      </w:r>
      <w:r w:rsidRPr="00D854A0">
        <w:rPr>
          <w:b/>
          <w:sz w:val="28"/>
          <w:szCs w:val="28"/>
        </w:rPr>
        <w:t>li informerà senza indugio della sua intenzione di intervenire</w:t>
      </w:r>
      <w:r w:rsidR="0020129A" w:rsidRPr="00D854A0">
        <w:rPr>
          <w:b/>
          <w:sz w:val="28"/>
          <w:szCs w:val="28"/>
        </w:rPr>
        <w:t xml:space="preserve"> o meno</w:t>
      </w:r>
      <w:r w:rsidRPr="00D854A0">
        <w:rPr>
          <w:b/>
          <w:sz w:val="28"/>
          <w:szCs w:val="28"/>
        </w:rPr>
        <w:t xml:space="preserve"> in qualità di </w:t>
      </w:r>
      <w:r w:rsidR="0020129A" w:rsidRPr="00D854A0">
        <w:rPr>
          <w:b/>
          <w:sz w:val="28"/>
          <w:szCs w:val="28"/>
        </w:rPr>
        <w:t>“</w:t>
      </w:r>
      <w:r w:rsidRPr="00D854A0">
        <w:rPr>
          <w:b/>
          <w:sz w:val="28"/>
          <w:szCs w:val="28"/>
        </w:rPr>
        <w:t>amicus curiae</w:t>
      </w:r>
      <w:r w:rsidR="0020129A" w:rsidRPr="00D854A0">
        <w:rPr>
          <w:b/>
          <w:sz w:val="28"/>
          <w:szCs w:val="28"/>
        </w:rPr>
        <w:t>”</w:t>
      </w:r>
      <w:r w:rsidRPr="00D854A0">
        <w:rPr>
          <w:b/>
          <w:sz w:val="28"/>
          <w:szCs w:val="28"/>
        </w:rPr>
        <w:t>.</w:t>
      </w:r>
    </w:p>
    <w:p w:rsidR="00C618DB" w:rsidRPr="00D854A0" w:rsidRDefault="00362399" w:rsidP="00C618DB">
      <w:pPr>
        <w:tabs>
          <w:tab w:val="left" w:pos="1896"/>
        </w:tabs>
        <w:jc w:val="both"/>
        <w:rPr>
          <w:sz w:val="28"/>
          <w:szCs w:val="28"/>
        </w:rPr>
      </w:pPr>
      <w:r w:rsidRPr="00D854A0">
        <w:rPr>
          <w:b/>
          <w:sz w:val="28"/>
          <w:szCs w:val="28"/>
        </w:rPr>
        <w:t xml:space="preserve">Al fine di </w:t>
      </w:r>
      <w:r w:rsidR="00C618DB" w:rsidRPr="00D854A0">
        <w:rPr>
          <w:b/>
          <w:sz w:val="28"/>
          <w:szCs w:val="28"/>
        </w:rPr>
        <w:t>valutare la necessità e l'adeguatezza del suo contributo</w:t>
      </w:r>
      <w:r w:rsidR="00C618DB" w:rsidRPr="00D854A0">
        <w:rPr>
          <w:sz w:val="28"/>
          <w:szCs w:val="28"/>
        </w:rPr>
        <w:t xml:space="preserve">, </w:t>
      </w:r>
      <w:r w:rsidR="00C618DB" w:rsidRPr="00D854A0">
        <w:rPr>
          <w:b/>
          <w:sz w:val="28"/>
          <w:szCs w:val="28"/>
        </w:rPr>
        <w:t>la Commissione</w:t>
      </w:r>
      <w:r w:rsidR="00C618DB" w:rsidRPr="00D854A0">
        <w:rPr>
          <w:sz w:val="28"/>
          <w:szCs w:val="28"/>
        </w:rPr>
        <w:t xml:space="preserve"> può prendere in considerazione</w:t>
      </w:r>
      <w:r w:rsidR="00CF2373" w:rsidRPr="00D854A0">
        <w:rPr>
          <w:sz w:val="28"/>
          <w:szCs w:val="28"/>
        </w:rPr>
        <w:t xml:space="preserve"> vari parametri e</w:t>
      </w:r>
      <w:r w:rsidR="00C618DB" w:rsidRPr="00D854A0">
        <w:rPr>
          <w:sz w:val="28"/>
          <w:szCs w:val="28"/>
        </w:rPr>
        <w:t xml:space="preserve">, </w:t>
      </w:r>
      <w:r w:rsidR="00CF2373" w:rsidRPr="00D854A0">
        <w:rPr>
          <w:sz w:val="28"/>
          <w:szCs w:val="28"/>
        </w:rPr>
        <w:t xml:space="preserve">in particolare, tiene conto </w:t>
      </w:r>
      <w:r w:rsidR="00C618DB"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(a) se </w:t>
      </w:r>
      <w:r w:rsidR="006E1C53" w:rsidRPr="00D854A0">
        <w:rPr>
          <w:sz w:val="28"/>
          <w:szCs w:val="28"/>
        </w:rPr>
        <w:t xml:space="preserve">ritiene </w:t>
      </w:r>
      <w:r w:rsidRPr="00D854A0">
        <w:rPr>
          <w:sz w:val="28"/>
          <w:szCs w:val="28"/>
        </w:rPr>
        <w:t xml:space="preserve">che </w:t>
      </w:r>
      <w:r w:rsidR="006E1C53" w:rsidRPr="00D854A0">
        <w:rPr>
          <w:sz w:val="28"/>
          <w:szCs w:val="28"/>
        </w:rPr>
        <w:t xml:space="preserve">la fattispecie  ha </w:t>
      </w:r>
      <w:r w:rsidRPr="00D854A0">
        <w:rPr>
          <w:b/>
          <w:sz w:val="28"/>
          <w:szCs w:val="28"/>
        </w:rPr>
        <w:t>un'importanza che va oltre il caso specifico in questione</w:t>
      </w:r>
      <w:r w:rsidRPr="00D854A0">
        <w:rPr>
          <w:sz w:val="28"/>
          <w:szCs w:val="28"/>
        </w:rPr>
        <w:t xml:space="preserve"> (ad esempio, quando il caso riguarda una questione generale di aiuti di Stato);</w:t>
      </w:r>
    </w:p>
    <w:p w:rsidR="00C618DB" w:rsidRPr="00D854A0" w:rsidRDefault="00C618DB" w:rsidP="00C618DB">
      <w:pPr>
        <w:tabs>
          <w:tab w:val="left" w:pos="1896"/>
        </w:tabs>
        <w:jc w:val="both"/>
        <w:rPr>
          <w:sz w:val="28"/>
          <w:szCs w:val="28"/>
        </w:rPr>
      </w:pPr>
      <w:r w:rsidRPr="00D854A0">
        <w:rPr>
          <w:sz w:val="28"/>
          <w:szCs w:val="28"/>
        </w:rPr>
        <w:t xml:space="preserve">(b) </w:t>
      </w:r>
      <w:r w:rsidRPr="00D854A0">
        <w:rPr>
          <w:b/>
          <w:sz w:val="28"/>
          <w:szCs w:val="28"/>
        </w:rPr>
        <w:t>se le osservazioni della Commissione possono contribuire all'effettività dell'applicazione</w:t>
      </w:r>
      <w:r w:rsidRPr="00D854A0">
        <w:rPr>
          <w:sz w:val="28"/>
          <w:szCs w:val="28"/>
        </w:rPr>
        <w:t xml:space="preserve"> delle norme in merito agli aiuti di Stato da parte dei giudici nazionali interessati;</w:t>
      </w:r>
    </w:p>
    <w:p w:rsidR="00362399" w:rsidRPr="00D854A0" w:rsidRDefault="00C618DB" w:rsidP="00C618DB">
      <w:pPr>
        <w:tabs>
          <w:tab w:val="left" w:pos="1896"/>
        </w:tabs>
        <w:jc w:val="both"/>
        <w:rPr>
          <w:sz w:val="28"/>
          <w:szCs w:val="28"/>
        </w:rPr>
      </w:pPr>
      <w:r w:rsidRPr="00D854A0">
        <w:rPr>
          <w:sz w:val="28"/>
          <w:szCs w:val="28"/>
        </w:rPr>
        <w:t xml:space="preserve">(c) </w:t>
      </w:r>
      <w:r w:rsidRPr="00D854A0">
        <w:rPr>
          <w:b/>
          <w:sz w:val="28"/>
          <w:szCs w:val="28"/>
        </w:rPr>
        <w:t>se il caso comporta una nuova questione di merito</w:t>
      </w:r>
      <w:r w:rsidRPr="00D854A0">
        <w:rPr>
          <w:sz w:val="28"/>
          <w:szCs w:val="28"/>
        </w:rPr>
        <w:t>, che non rientra nella prassi decisionale della Commissione o nelle comunicazioni e negli orientamenti</w:t>
      </w:r>
      <w:r w:rsidR="00362399" w:rsidRPr="00D854A0">
        <w:rPr>
          <w:sz w:val="28"/>
          <w:szCs w:val="28"/>
        </w:rPr>
        <w:t xml:space="preserve">. </w:t>
      </w:r>
    </w:p>
    <w:p w:rsidR="00C618DB" w:rsidRPr="00D854A0" w:rsidRDefault="00C618DB" w:rsidP="00C618DB">
      <w:pPr>
        <w:tabs>
          <w:tab w:val="left" w:pos="1896"/>
        </w:tabs>
        <w:jc w:val="both"/>
        <w:rPr>
          <w:sz w:val="28"/>
          <w:szCs w:val="28"/>
        </w:rPr>
      </w:pPr>
      <w:r w:rsidRPr="00D854A0">
        <w:rPr>
          <w:sz w:val="28"/>
          <w:szCs w:val="28"/>
        </w:rPr>
        <w:t xml:space="preserve">(d) </w:t>
      </w:r>
      <w:r w:rsidRPr="00D854A0">
        <w:rPr>
          <w:b/>
          <w:sz w:val="28"/>
          <w:szCs w:val="28"/>
        </w:rPr>
        <w:t>se la causa è pendente davanti a un giudice la cui sentenza non può essere oggetto di ulteriori appelli</w:t>
      </w:r>
      <w:r w:rsidRPr="00D854A0">
        <w:rPr>
          <w:sz w:val="28"/>
          <w:szCs w:val="28"/>
        </w:rPr>
        <w:t>.</w:t>
      </w:r>
    </w:p>
    <w:p w:rsidR="00362399" w:rsidRPr="00D854A0" w:rsidRDefault="00362399" w:rsidP="00C618DB">
      <w:pPr>
        <w:tabs>
          <w:tab w:val="left" w:pos="1896"/>
        </w:tabs>
        <w:jc w:val="both"/>
        <w:rPr>
          <w:b/>
          <w:sz w:val="28"/>
          <w:szCs w:val="28"/>
        </w:rPr>
      </w:pPr>
      <w:r w:rsidRPr="00D854A0">
        <w:rPr>
          <w:b/>
          <w:sz w:val="28"/>
          <w:szCs w:val="28"/>
        </w:rPr>
        <w:t>L</w:t>
      </w:r>
      <w:r w:rsidR="00C618DB" w:rsidRPr="00D854A0">
        <w:rPr>
          <w:b/>
          <w:sz w:val="28"/>
          <w:szCs w:val="28"/>
        </w:rPr>
        <w:t xml:space="preserve">e osservazioni in qualità di </w:t>
      </w:r>
      <w:r w:rsidRPr="00D854A0">
        <w:rPr>
          <w:b/>
          <w:sz w:val="28"/>
          <w:szCs w:val="28"/>
        </w:rPr>
        <w:t>“</w:t>
      </w:r>
      <w:r w:rsidR="00C618DB" w:rsidRPr="00D854A0">
        <w:rPr>
          <w:b/>
          <w:sz w:val="28"/>
          <w:szCs w:val="28"/>
        </w:rPr>
        <w:t>amicus curiae</w:t>
      </w:r>
      <w:r w:rsidRPr="00D854A0">
        <w:rPr>
          <w:b/>
          <w:sz w:val="28"/>
          <w:szCs w:val="28"/>
        </w:rPr>
        <w:t>”</w:t>
      </w:r>
      <w:r w:rsidR="00C618DB" w:rsidRPr="00D854A0">
        <w:rPr>
          <w:b/>
          <w:sz w:val="28"/>
          <w:szCs w:val="28"/>
        </w:rPr>
        <w:t xml:space="preserve"> non sono vincolanti per il giudice nazionale</w:t>
      </w:r>
      <w:r w:rsidR="00CF2373" w:rsidRPr="00D854A0">
        <w:rPr>
          <w:b/>
          <w:sz w:val="28"/>
          <w:szCs w:val="28"/>
        </w:rPr>
        <w:t>.</w:t>
      </w:r>
    </w:p>
    <w:p w:rsidR="00C618DB" w:rsidRPr="00D854A0" w:rsidRDefault="00C618DB" w:rsidP="00C618DB">
      <w:pPr>
        <w:tabs>
          <w:tab w:val="left" w:pos="1896"/>
        </w:tabs>
        <w:jc w:val="both"/>
        <w:rPr>
          <w:b/>
          <w:sz w:val="28"/>
          <w:szCs w:val="28"/>
        </w:rPr>
      </w:pPr>
      <w:r w:rsidRPr="00D854A0">
        <w:rPr>
          <w:b/>
          <w:sz w:val="28"/>
          <w:szCs w:val="28"/>
        </w:rPr>
        <w:t xml:space="preserve"> Prima di presentare osservazioni di propria iniziativa in qualità di </w:t>
      </w:r>
      <w:r w:rsidR="00362399" w:rsidRPr="00D854A0">
        <w:rPr>
          <w:b/>
          <w:sz w:val="28"/>
          <w:szCs w:val="28"/>
        </w:rPr>
        <w:t>“</w:t>
      </w:r>
      <w:r w:rsidRPr="00D854A0">
        <w:rPr>
          <w:b/>
          <w:sz w:val="28"/>
          <w:szCs w:val="28"/>
        </w:rPr>
        <w:t>amicus curiae</w:t>
      </w:r>
      <w:r w:rsidR="00362399" w:rsidRPr="00D854A0">
        <w:rPr>
          <w:b/>
          <w:sz w:val="28"/>
          <w:szCs w:val="28"/>
        </w:rPr>
        <w:t>”</w:t>
      </w:r>
      <w:r w:rsidRPr="00D854A0">
        <w:rPr>
          <w:b/>
          <w:sz w:val="28"/>
          <w:szCs w:val="28"/>
        </w:rPr>
        <w:t>, la Commissione informa lo Stato membro interessato</w:t>
      </w:r>
      <w:r w:rsidR="00CF2373" w:rsidRPr="00D854A0">
        <w:rPr>
          <w:b/>
          <w:sz w:val="28"/>
          <w:szCs w:val="28"/>
        </w:rPr>
        <w:t>,</w:t>
      </w:r>
      <w:r w:rsidRPr="00D854A0">
        <w:rPr>
          <w:b/>
          <w:sz w:val="28"/>
          <w:szCs w:val="28"/>
        </w:rPr>
        <w:t xml:space="preserve"> inviando una lettera alla rappresentanza permanente di quest'ultimo presso l'Unione.</w:t>
      </w:r>
    </w:p>
    <w:p w:rsidR="00C618DB" w:rsidRPr="00D854A0" w:rsidRDefault="00CF2373" w:rsidP="00C618DB">
      <w:pPr>
        <w:tabs>
          <w:tab w:val="left" w:pos="1896"/>
        </w:tabs>
        <w:jc w:val="both"/>
        <w:rPr>
          <w:sz w:val="28"/>
          <w:szCs w:val="28"/>
        </w:rPr>
      </w:pPr>
      <w:r w:rsidRPr="00D854A0">
        <w:rPr>
          <w:sz w:val="28"/>
          <w:szCs w:val="28"/>
        </w:rPr>
        <w:t xml:space="preserve">La </w:t>
      </w:r>
      <w:r w:rsidR="00C618DB" w:rsidRPr="00D854A0">
        <w:rPr>
          <w:b/>
          <w:sz w:val="28"/>
          <w:szCs w:val="28"/>
        </w:rPr>
        <w:t>Commissione può chiedere al giudice nazionale competente di trasmetterle i documenti in suo possesso,</w:t>
      </w:r>
      <w:r w:rsidR="00C618DB" w:rsidRPr="00D854A0">
        <w:rPr>
          <w:sz w:val="28"/>
          <w:szCs w:val="28"/>
        </w:rPr>
        <w:t xml:space="preserve"> necessari per formulare le sue osservazioni.</w:t>
      </w:r>
    </w:p>
    <w:p w:rsidR="00C618DB" w:rsidRPr="00D854A0" w:rsidRDefault="00CF2373" w:rsidP="00C618DB">
      <w:pPr>
        <w:tabs>
          <w:tab w:val="left" w:pos="1896"/>
        </w:tabs>
        <w:jc w:val="both"/>
        <w:rPr>
          <w:b/>
          <w:sz w:val="28"/>
          <w:szCs w:val="28"/>
        </w:rPr>
      </w:pPr>
      <w:r w:rsidRPr="00D854A0">
        <w:rPr>
          <w:b/>
          <w:sz w:val="28"/>
          <w:szCs w:val="28"/>
        </w:rPr>
        <w:t>Poiché i</w:t>
      </w:r>
      <w:r w:rsidR="00C618DB" w:rsidRPr="00D854A0">
        <w:rPr>
          <w:b/>
          <w:sz w:val="28"/>
          <w:szCs w:val="28"/>
        </w:rPr>
        <w:t xml:space="preserve">l regolamento di procedura non fornisce un </w:t>
      </w:r>
      <w:r w:rsidR="00362399" w:rsidRPr="00D854A0">
        <w:rPr>
          <w:b/>
          <w:sz w:val="28"/>
          <w:szCs w:val="28"/>
        </w:rPr>
        <w:t>termine</w:t>
      </w:r>
      <w:r w:rsidR="00362399" w:rsidRPr="00D854A0">
        <w:rPr>
          <w:sz w:val="28"/>
          <w:szCs w:val="28"/>
        </w:rPr>
        <w:t xml:space="preserve"> per la </w:t>
      </w:r>
      <w:r w:rsidR="00C618DB" w:rsidRPr="00D854A0">
        <w:rPr>
          <w:sz w:val="28"/>
          <w:szCs w:val="28"/>
        </w:rPr>
        <w:t>presenta</w:t>
      </w:r>
      <w:r w:rsidR="00362399" w:rsidRPr="00D854A0">
        <w:rPr>
          <w:sz w:val="28"/>
          <w:szCs w:val="28"/>
        </w:rPr>
        <w:t xml:space="preserve">zione delle </w:t>
      </w:r>
      <w:r w:rsidR="00C618DB" w:rsidRPr="00D854A0">
        <w:rPr>
          <w:sz w:val="28"/>
          <w:szCs w:val="28"/>
        </w:rPr>
        <w:t xml:space="preserve">osservazioni </w:t>
      </w:r>
      <w:r w:rsidR="00362399" w:rsidRPr="00D854A0">
        <w:rPr>
          <w:sz w:val="28"/>
          <w:szCs w:val="28"/>
        </w:rPr>
        <w:t xml:space="preserve">da parte della Commissione </w:t>
      </w:r>
      <w:r w:rsidR="00C618DB" w:rsidRPr="00D854A0">
        <w:rPr>
          <w:sz w:val="28"/>
          <w:szCs w:val="28"/>
        </w:rPr>
        <w:t>in</w:t>
      </w:r>
      <w:bookmarkStart w:id="3" w:name="in"/>
      <w:bookmarkEnd w:id="3"/>
      <w:r w:rsidR="00C618DB" w:rsidRPr="00D854A0">
        <w:rPr>
          <w:sz w:val="28"/>
          <w:szCs w:val="28"/>
        </w:rPr>
        <w:t xml:space="preserve"> qualità di </w:t>
      </w:r>
      <w:r w:rsidR="00362399" w:rsidRPr="00D854A0">
        <w:rPr>
          <w:sz w:val="28"/>
          <w:szCs w:val="28"/>
        </w:rPr>
        <w:t>“</w:t>
      </w:r>
      <w:r w:rsidR="00C618DB" w:rsidRPr="00D854A0">
        <w:rPr>
          <w:sz w:val="28"/>
          <w:szCs w:val="28"/>
        </w:rPr>
        <w:t>amicus curiae</w:t>
      </w:r>
      <w:r w:rsidR="00362399" w:rsidRPr="00D854A0">
        <w:rPr>
          <w:sz w:val="28"/>
          <w:szCs w:val="28"/>
        </w:rPr>
        <w:t xml:space="preserve">”, </w:t>
      </w:r>
      <w:r w:rsidRPr="00D854A0">
        <w:rPr>
          <w:sz w:val="28"/>
          <w:szCs w:val="28"/>
        </w:rPr>
        <w:t xml:space="preserve">generalmente </w:t>
      </w:r>
      <w:r w:rsidR="00362399" w:rsidRPr="00D854A0">
        <w:rPr>
          <w:sz w:val="28"/>
          <w:szCs w:val="28"/>
        </w:rPr>
        <w:t xml:space="preserve">si fa riferimento </w:t>
      </w:r>
      <w:r w:rsidR="00C618DB" w:rsidRPr="00D854A0">
        <w:rPr>
          <w:sz w:val="28"/>
          <w:szCs w:val="28"/>
        </w:rPr>
        <w:t xml:space="preserve">alle norme e alle prassi procedurali degli Stati membri, comprese quelle che tutelano i diritti delle parti. Qualora uno Stato membro non </w:t>
      </w:r>
      <w:r w:rsidR="00395A8A" w:rsidRPr="00D854A0">
        <w:rPr>
          <w:sz w:val="28"/>
          <w:szCs w:val="28"/>
        </w:rPr>
        <w:t xml:space="preserve">disponga di un </w:t>
      </w:r>
      <w:r w:rsidR="00C618DB" w:rsidRPr="00D854A0">
        <w:rPr>
          <w:sz w:val="28"/>
          <w:szCs w:val="28"/>
        </w:rPr>
        <w:t xml:space="preserve">quadro procedurale pertinente, </w:t>
      </w:r>
      <w:r w:rsidR="00395A8A" w:rsidRPr="00D854A0">
        <w:rPr>
          <w:sz w:val="28"/>
          <w:szCs w:val="28"/>
        </w:rPr>
        <w:t xml:space="preserve">il </w:t>
      </w:r>
      <w:r w:rsidR="00C618DB" w:rsidRPr="00D854A0">
        <w:rPr>
          <w:b/>
          <w:sz w:val="28"/>
          <w:szCs w:val="28"/>
        </w:rPr>
        <w:t xml:space="preserve">giudice nazionale </w:t>
      </w:r>
      <w:r w:rsidR="00395A8A" w:rsidRPr="00D854A0">
        <w:rPr>
          <w:b/>
          <w:sz w:val="28"/>
          <w:szCs w:val="28"/>
        </w:rPr>
        <w:t xml:space="preserve">potrà indicare le </w:t>
      </w:r>
      <w:r w:rsidR="00C618DB" w:rsidRPr="00D854A0">
        <w:rPr>
          <w:b/>
          <w:sz w:val="28"/>
          <w:szCs w:val="28"/>
        </w:rPr>
        <w:t>norme procedurali d</w:t>
      </w:r>
      <w:r w:rsidR="00395A8A" w:rsidRPr="00D854A0">
        <w:rPr>
          <w:b/>
          <w:sz w:val="28"/>
          <w:szCs w:val="28"/>
        </w:rPr>
        <w:t xml:space="preserve">a </w:t>
      </w:r>
      <w:r w:rsidR="00C618DB" w:rsidRPr="00D854A0">
        <w:rPr>
          <w:b/>
          <w:sz w:val="28"/>
          <w:szCs w:val="28"/>
        </w:rPr>
        <w:t>segui</w:t>
      </w:r>
      <w:r w:rsidR="00395A8A" w:rsidRPr="00D854A0">
        <w:rPr>
          <w:b/>
          <w:sz w:val="28"/>
          <w:szCs w:val="28"/>
        </w:rPr>
        <w:t>r</w:t>
      </w:r>
      <w:r w:rsidR="00C618DB" w:rsidRPr="00D854A0">
        <w:rPr>
          <w:b/>
          <w:sz w:val="28"/>
          <w:szCs w:val="28"/>
        </w:rPr>
        <w:t xml:space="preserve">e </w:t>
      </w:r>
      <w:r w:rsidR="00395A8A" w:rsidRPr="00D854A0">
        <w:rPr>
          <w:b/>
          <w:sz w:val="28"/>
          <w:szCs w:val="28"/>
        </w:rPr>
        <w:t xml:space="preserve">od assegnare un termine </w:t>
      </w:r>
      <w:r w:rsidR="00C618DB" w:rsidRPr="00D854A0">
        <w:rPr>
          <w:b/>
          <w:sz w:val="28"/>
          <w:szCs w:val="28"/>
        </w:rPr>
        <w:t xml:space="preserve">per la presentazione di osservazioni in qualità di </w:t>
      </w:r>
      <w:r w:rsidR="00362399" w:rsidRPr="00D854A0">
        <w:rPr>
          <w:b/>
          <w:sz w:val="28"/>
          <w:szCs w:val="28"/>
        </w:rPr>
        <w:t>“</w:t>
      </w:r>
      <w:r w:rsidR="00C618DB" w:rsidRPr="00D854A0">
        <w:rPr>
          <w:b/>
          <w:sz w:val="28"/>
          <w:szCs w:val="28"/>
        </w:rPr>
        <w:t>amicus curiae</w:t>
      </w:r>
      <w:r w:rsidR="00362399" w:rsidRPr="00D854A0">
        <w:rPr>
          <w:b/>
          <w:sz w:val="28"/>
          <w:szCs w:val="28"/>
        </w:rPr>
        <w:t>”</w:t>
      </w:r>
      <w:r w:rsidR="00C618DB" w:rsidRPr="00D854A0">
        <w:rPr>
          <w:b/>
          <w:sz w:val="28"/>
          <w:szCs w:val="28"/>
        </w:rPr>
        <w:t xml:space="preserve"> nella causa pendente dinanzi a esso, </w:t>
      </w:r>
      <w:r w:rsidR="00395A8A" w:rsidRPr="00D854A0">
        <w:rPr>
          <w:b/>
          <w:sz w:val="28"/>
          <w:szCs w:val="28"/>
        </w:rPr>
        <w:t xml:space="preserve">tenendo conto che deve evitare il risultato di rendere </w:t>
      </w:r>
      <w:r w:rsidR="00C618DB" w:rsidRPr="00D854A0">
        <w:rPr>
          <w:b/>
          <w:sz w:val="28"/>
          <w:szCs w:val="28"/>
        </w:rPr>
        <w:t xml:space="preserve">la presentazione di tali osservazioni eccessivamente difficoltosa o praticamente impossibile (in </w:t>
      </w:r>
      <w:r w:rsidR="00395A8A" w:rsidRPr="00D854A0">
        <w:rPr>
          <w:b/>
          <w:sz w:val="28"/>
          <w:szCs w:val="28"/>
        </w:rPr>
        <w:t xml:space="preserve">violazione del </w:t>
      </w:r>
      <w:r w:rsidR="00395A8A" w:rsidRPr="00D854A0">
        <w:rPr>
          <w:b/>
          <w:i/>
          <w:sz w:val="28"/>
          <w:szCs w:val="28"/>
        </w:rPr>
        <w:t>“</w:t>
      </w:r>
      <w:r w:rsidR="00C618DB" w:rsidRPr="00D854A0">
        <w:rPr>
          <w:b/>
          <w:i/>
          <w:sz w:val="28"/>
          <w:szCs w:val="28"/>
        </w:rPr>
        <w:t>principio di effettività</w:t>
      </w:r>
      <w:r w:rsidR="00395A8A" w:rsidRPr="00D854A0">
        <w:rPr>
          <w:b/>
          <w:sz w:val="28"/>
          <w:szCs w:val="28"/>
        </w:rPr>
        <w:t xml:space="preserve">” oppure </w:t>
      </w:r>
      <w:r w:rsidR="00C618DB" w:rsidRPr="00D854A0">
        <w:rPr>
          <w:b/>
          <w:sz w:val="28"/>
          <w:szCs w:val="28"/>
        </w:rPr>
        <w:t xml:space="preserve">più difficile della presentazione di osservazioni in procedimenti giudiziari in cui si applica il diritto nazionale equivalente (in </w:t>
      </w:r>
      <w:r w:rsidR="00395A8A" w:rsidRPr="00D854A0">
        <w:rPr>
          <w:b/>
          <w:sz w:val="28"/>
          <w:szCs w:val="28"/>
        </w:rPr>
        <w:t xml:space="preserve">violazione del </w:t>
      </w:r>
      <w:r w:rsidR="009A454B" w:rsidRPr="00D854A0">
        <w:rPr>
          <w:b/>
          <w:sz w:val="28"/>
          <w:szCs w:val="28"/>
        </w:rPr>
        <w:t>“</w:t>
      </w:r>
      <w:r w:rsidR="00C618DB" w:rsidRPr="00D854A0">
        <w:rPr>
          <w:b/>
          <w:i/>
          <w:sz w:val="28"/>
          <w:szCs w:val="28"/>
        </w:rPr>
        <w:t>principio di equivalenza</w:t>
      </w:r>
      <w:r w:rsidR="009A454B" w:rsidRPr="00D854A0">
        <w:rPr>
          <w:b/>
          <w:sz w:val="28"/>
          <w:szCs w:val="28"/>
        </w:rPr>
        <w:t>”</w:t>
      </w:r>
      <w:r w:rsidR="00C618DB" w:rsidRPr="00D854A0">
        <w:rPr>
          <w:b/>
          <w:sz w:val="28"/>
          <w:szCs w:val="28"/>
        </w:rPr>
        <w:t>).</w:t>
      </w:r>
    </w:p>
    <w:p w:rsidR="00C618DB" w:rsidRPr="00D854A0" w:rsidRDefault="00C618DB" w:rsidP="00C618DB">
      <w:pPr>
        <w:tabs>
          <w:tab w:val="left" w:pos="1896"/>
        </w:tabs>
        <w:jc w:val="both"/>
        <w:rPr>
          <w:b/>
          <w:sz w:val="28"/>
          <w:szCs w:val="28"/>
        </w:rPr>
      </w:pPr>
      <w:r w:rsidRPr="00D854A0">
        <w:rPr>
          <w:sz w:val="28"/>
          <w:szCs w:val="28"/>
        </w:rPr>
        <w:t xml:space="preserve"> </w:t>
      </w:r>
      <w:r w:rsidRPr="00D854A0">
        <w:rPr>
          <w:b/>
          <w:sz w:val="28"/>
          <w:szCs w:val="28"/>
        </w:rPr>
        <w:t xml:space="preserve">Sportello unico e pubblicazione di pareri e osservazioni in qualità di </w:t>
      </w:r>
      <w:r w:rsidR="009A454B" w:rsidRPr="00D854A0">
        <w:rPr>
          <w:b/>
          <w:sz w:val="28"/>
          <w:szCs w:val="28"/>
        </w:rPr>
        <w:t>“</w:t>
      </w:r>
      <w:r w:rsidRPr="00D854A0">
        <w:rPr>
          <w:b/>
          <w:sz w:val="28"/>
          <w:szCs w:val="28"/>
        </w:rPr>
        <w:t>amicus curiae</w:t>
      </w:r>
      <w:r w:rsidR="009A454B" w:rsidRPr="00D854A0">
        <w:rPr>
          <w:b/>
          <w:sz w:val="28"/>
          <w:szCs w:val="28"/>
        </w:rPr>
        <w:t>”</w:t>
      </w:r>
      <w:r w:rsidR="00395A8A" w:rsidRPr="00D854A0">
        <w:rPr>
          <w:b/>
          <w:sz w:val="28"/>
          <w:szCs w:val="28"/>
        </w:rPr>
        <w:t>.</w:t>
      </w:r>
    </w:p>
    <w:p w:rsidR="00C618DB" w:rsidRPr="00D854A0" w:rsidRDefault="00C618DB" w:rsidP="00C618DB">
      <w:pPr>
        <w:tabs>
          <w:tab w:val="left" w:pos="1896"/>
        </w:tabs>
        <w:jc w:val="both"/>
        <w:rPr>
          <w:sz w:val="28"/>
          <w:szCs w:val="28"/>
        </w:rPr>
      </w:pPr>
      <w:r w:rsidRPr="00D854A0">
        <w:rPr>
          <w:sz w:val="28"/>
          <w:szCs w:val="28"/>
        </w:rPr>
        <w:t xml:space="preserve"> Per una cooperazione e una comunicazione più efficaci con i giudici nazionali, la Commissione ha istituito uno </w:t>
      </w:r>
      <w:r w:rsidRPr="00D854A0">
        <w:rPr>
          <w:b/>
          <w:sz w:val="28"/>
          <w:szCs w:val="28"/>
        </w:rPr>
        <w:t>sportello unico</w:t>
      </w:r>
      <w:r w:rsidR="00CA5C72" w:rsidRPr="00D854A0">
        <w:rPr>
          <w:b/>
          <w:sz w:val="28"/>
          <w:szCs w:val="28"/>
        </w:rPr>
        <w:t>,</w:t>
      </w:r>
      <w:r w:rsidRPr="00D854A0">
        <w:rPr>
          <w:b/>
          <w:sz w:val="28"/>
          <w:szCs w:val="28"/>
        </w:rPr>
        <w:t xml:space="preserve"> presso il quale i giudici nazionali possono rivolgere le loro richieste</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La Commissione invita </w:t>
      </w:r>
      <w:r w:rsidRPr="00D854A0">
        <w:rPr>
          <w:b/>
          <w:sz w:val="28"/>
          <w:szCs w:val="28"/>
        </w:rPr>
        <w:t>i giudici nazionali a continuare a utilizzare questo sportello unico</w:t>
      </w:r>
      <w:r w:rsidRPr="00D854A0">
        <w:rPr>
          <w:sz w:val="28"/>
          <w:szCs w:val="28"/>
        </w:rPr>
        <w:t xml:space="preserve"> per trasmetterle qualsiasi informazione o richiesta, </w:t>
      </w:r>
      <w:r w:rsidR="009A454B" w:rsidRPr="00D854A0">
        <w:rPr>
          <w:sz w:val="28"/>
          <w:szCs w:val="28"/>
        </w:rPr>
        <w:t xml:space="preserve">per inviare osservazioni, etc.., </w:t>
      </w:r>
      <w:r w:rsidRPr="00D854A0">
        <w:rPr>
          <w:sz w:val="28"/>
          <w:szCs w:val="28"/>
        </w:rPr>
        <w:t xml:space="preserve">conformemente al punto 5.1.1 della  </w:t>
      </w:r>
      <w:r w:rsidR="009A454B" w:rsidRPr="00D854A0">
        <w:rPr>
          <w:sz w:val="28"/>
          <w:szCs w:val="28"/>
        </w:rPr>
        <w:t>C</w:t>
      </w:r>
      <w:r w:rsidRPr="00D854A0">
        <w:rPr>
          <w:sz w:val="28"/>
          <w:szCs w:val="28"/>
        </w:rPr>
        <w:t>omunicazione</w:t>
      </w:r>
      <w:r w:rsidR="009A454B" w:rsidRPr="00D854A0">
        <w:rPr>
          <w:sz w:val="28"/>
          <w:szCs w:val="28"/>
        </w:rPr>
        <w:t xml:space="preserve"> del 21 luglio, </w:t>
      </w:r>
      <w:r w:rsidRPr="00D854A0">
        <w:rPr>
          <w:b/>
          <w:sz w:val="28"/>
          <w:szCs w:val="28"/>
        </w:rPr>
        <w:t>in una qualsiasi delle 24 lingue ufficiali dell'Unione</w:t>
      </w:r>
      <w:r w:rsidRPr="00D854A0">
        <w:rPr>
          <w:sz w:val="28"/>
          <w:szCs w:val="28"/>
        </w:rPr>
        <w:t>.</w:t>
      </w:r>
    </w:p>
    <w:p w:rsidR="00C43D5B" w:rsidRPr="00D854A0" w:rsidRDefault="00C43D5B" w:rsidP="00C618DB">
      <w:pPr>
        <w:tabs>
          <w:tab w:val="left" w:pos="1896"/>
        </w:tabs>
        <w:jc w:val="both"/>
        <w:rPr>
          <w:sz w:val="28"/>
          <w:szCs w:val="28"/>
        </w:rPr>
      </w:pPr>
      <w:r w:rsidRPr="00D854A0">
        <w:rPr>
          <w:sz w:val="28"/>
          <w:szCs w:val="28"/>
        </w:rPr>
        <w:t xml:space="preserve">Nel presentare pareri o </w:t>
      </w:r>
      <w:r w:rsidRPr="00D854A0">
        <w:rPr>
          <w:b/>
          <w:sz w:val="28"/>
          <w:szCs w:val="28"/>
        </w:rPr>
        <w:t>osservazioni in qualità di “amicus curiae”</w:t>
      </w:r>
      <w:r w:rsidR="00395A8A" w:rsidRPr="00D854A0">
        <w:rPr>
          <w:b/>
          <w:sz w:val="28"/>
          <w:szCs w:val="28"/>
        </w:rPr>
        <w:t>,</w:t>
      </w:r>
      <w:r w:rsidRPr="00D854A0">
        <w:rPr>
          <w:b/>
          <w:sz w:val="28"/>
          <w:szCs w:val="28"/>
        </w:rPr>
        <w:t xml:space="preserve"> la Commissione chiede ai giudici nazionali di autorizzarne la pubblicazione: ciò consente alla Commissione di pubblicare sul suo sito web</w:t>
      </w:r>
      <w:r w:rsidRPr="00D854A0">
        <w:rPr>
          <w:sz w:val="28"/>
          <w:szCs w:val="28"/>
        </w:rPr>
        <w:t xml:space="preserve"> non solo i pareri e le osservazioni in qualità di “amicus curiae”, ma </w:t>
      </w:r>
      <w:r w:rsidRPr="00D854A0">
        <w:rPr>
          <w:b/>
          <w:sz w:val="28"/>
          <w:szCs w:val="28"/>
        </w:rPr>
        <w:t>anche, se disponibili, le sentenze pronunciate dal giudice nazionale interessato.</w:t>
      </w:r>
    </w:p>
    <w:p w:rsidR="00C618DB" w:rsidRPr="00D854A0" w:rsidRDefault="00C618DB" w:rsidP="00C618DB">
      <w:pPr>
        <w:tabs>
          <w:tab w:val="left" w:pos="1896"/>
        </w:tabs>
        <w:jc w:val="both"/>
        <w:rPr>
          <w:sz w:val="28"/>
          <w:szCs w:val="28"/>
        </w:rPr>
      </w:pPr>
      <w:r w:rsidRPr="00D854A0">
        <w:rPr>
          <w:sz w:val="28"/>
          <w:szCs w:val="28"/>
        </w:rPr>
        <w:t xml:space="preserve"> La Commissione riferirà </w:t>
      </w:r>
      <w:r w:rsidRPr="00D854A0">
        <w:rPr>
          <w:b/>
          <w:sz w:val="28"/>
          <w:szCs w:val="28"/>
        </w:rPr>
        <w:t>in merito alla sua cooperazione con i giudici nazionali nella sua relazione annuale sulla politica di concorrenza</w:t>
      </w:r>
      <w:r w:rsidR="009A454B" w:rsidRPr="00D854A0">
        <w:rPr>
          <w:b/>
          <w:sz w:val="28"/>
          <w:szCs w:val="28"/>
        </w:rPr>
        <w:t xml:space="preserve">, che viene pubblicata sul sito web, </w:t>
      </w:r>
      <w:r w:rsidRPr="00D854A0">
        <w:rPr>
          <w:sz w:val="28"/>
          <w:szCs w:val="28"/>
        </w:rPr>
        <w:t xml:space="preserve">nel contesto degli interventi in qualità di </w:t>
      </w:r>
      <w:r w:rsidR="009A454B" w:rsidRPr="00D854A0">
        <w:rPr>
          <w:sz w:val="28"/>
          <w:szCs w:val="28"/>
        </w:rPr>
        <w:t>“</w:t>
      </w:r>
      <w:r w:rsidRPr="00D854A0">
        <w:rPr>
          <w:sz w:val="28"/>
          <w:szCs w:val="28"/>
        </w:rPr>
        <w:t>amicus curiae</w:t>
      </w:r>
      <w:r w:rsidR="009A454B" w:rsidRPr="00D854A0">
        <w:rPr>
          <w:sz w:val="28"/>
          <w:szCs w:val="28"/>
        </w:rPr>
        <w:t>”</w:t>
      </w:r>
      <w:r w:rsidRPr="00D854A0">
        <w:rPr>
          <w:sz w:val="28"/>
          <w:szCs w:val="28"/>
        </w:rPr>
        <w:t>.</w:t>
      </w:r>
    </w:p>
    <w:p w:rsidR="00C43D5B" w:rsidRPr="00D854A0" w:rsidRDefault="00C43D5B" w:rsidP="00C43D5B">
      <w:pPr>
        <w:tabs>
          <w:tab w:val="left" w:pos="1896"/>
        </w:tabs>
        <w:jc w:val="both"/>
        <w:rPr>
          <w:b/>
          <w:sz w:val="28"/>
          <w:szCs w:val="28"/>
          <w:lang w:val="en-US"/>
        </w:rPr>
      </w:pPr>
      <w:r w:rsidRPr="00D854A0">
        <w:rPr>
          <w:sz w:val="28"/>
          <w:szCs w:val="28"/>
        </w:rPr>
        <w:t xml:space="preserve">Dal 2014, la Commissione </w:t>
      </w:r>
      <w:r w:rsidR="00395A8A" w:rsidRPr="00D854A0">
        <w:rPr>
          <w:sz w:val="28"/>
          <w:szCs w:val="28"/>
        </w:rPr>
        <w:t xml:space="preserve">ha </w:t>
      </w:r>
      <w:r w:rsidRPr="00D854A0">
        <w:rPr>
          <w:sz w:val="28"/>
          <w:szCs w:val="28"/>
        </w:rPr>
        <w:t>presenta</w:t>
      </w:r>
      <w:r w:rsidR="00395A8A" w:rsidRPr="00D854A0">
        <w:rPr>
          <w:sz w:val="28"/>
          <w:szCs w:val="28"/>
        </w:rPr>
        <w:t>to</w:t>
      </w:r>
      <w:r w:rsidRPr="00D854A0">
        <w:rPr>
          <w:sz w:val="28"/>
          <w:szCs w:val="28"/>
        </w:rPr>
        <w:t xml:space="preserve"> osservazioni in qualità di “amicus curiae” sull'esistenza di aiuti, sulla definizione di servizio di interesse economico generale</w:t>
      </w:r>
      <w:r w:rsidR="00395A8A" w:rsidRPr="00D854A0">
        <w:rPr>
          <w:sz w:val="28"/>
          <w:szCs w:val="28"/>
        </w:rPr>
        <w:t xml:space="preserve">, </w:t>
      </w:r>
      <w:r w:rsidRPr="00D854A0">
        <w:rPr>
          <w:sz w:val="28"/>
          <w:szCs w:val="28"/>
        </w:rPr>
        <w:t xml:space="preserve">sull'esecuzione delle sue decisioni di recupero, </w:t>
      </w:r>
      <w:r w:rsidR="00395A8A" w:rsidRPr="00D854A0">
        <w:rPr>
          <w:sz w:val="28"/>
          <w:szCs w:val="28"/>
        </w:rPr>
        <w:t xml:space="preserve">sulla </w:t>
      </w:r>
      <w:r w:rsidRPr="00D854A0">
        <w:rPr>
          <w:sz w:val="28"/>
          <w:szCs w:val="28"/>
        </w:rPr>
        <w:t>opportunità di utilizzare il diritto nazionale o quello dell'Unione</w:t>
      </w:r>
      <w:r w:rsidR="00395A8A" w:rsidRPr="00D854A0">
        <w:rPr>
          <w:sz w:val="28"/>
          <w:szCs w:val="28"/>
        </w:rPr>
        <w:t xml:space="preserve"> (da </w:t>
      </w:r>
      <w:r w:rsidRPr="00D854A0">
        <w:rPr>
          <w:sz w:val="28"/>
          <w:szCs w:val="28"/>
          <w:lang w:val="en-US"/>
        </w:rPr>
        <w:t xml:space="preserve"> «</w:t>
      </w:r>
      <w:r w:rsidRPr="00D854A0">
        <w:rPr>
          <w:b/>
          <w:sz w:val="28"/>
          <w:szCs w:val="28"/>
          <w:lang w:val="en-US"/>
        </w:rPr>
        <w:t>Final Study on the enforcement of State aid rules and decisions by national courts (COMP/2018/001)», Ufficio delle pubblicazioni dell'Unione europea, Lussemburgo, 2019, pag. 111</w:t>
      </w:r>
      <w:r w:rsidR="003462E8" w:rsidRPr="00D854A0">
        <w:rPr>
          <w:b/>
          <w:sz w:val="28"/>
          <w:szCs w:val="28"/>
          <w:lang w:val="en-US"/>
        </w:rPr>
        <w:t>)</w:t>
      </w:r>
      <w:r w:rsidRPr="00D854A0">
        <w:rPr>
          <w:b/>
          <w:sz w:val="28"/>
          <w:szCs w:val="28"/>
          <w:lang w:val="en-US"/>
        </w:rPr>
        <w:t>.</w:t>
      </w:r>
    </w:p>
    <w:p w:rsidR="00C618DB" w:rsidRPr="00D854A0" w:rsidRDefault="00C618DB" w:rsidP="00C618DB">
      <w:pPr>
        <w:tabs>
          <w:tab w:val="left" w:pos="1896"/>
        </w:tabs>
        <w:jc w:val="both"/>
        <w:rPr>
          <w:b/>
          <w:sz w:val="28"/>
          <w:szCs w:val="28"/>
        </w:rPr>
      </w:pPr>
      <w:r w:rsidRPr="00D854A0">
        <w:rPr>
          <w:b/>
          <w:sz w:val="28"/>
          <w:szCs w:val="28"/>
        </w:rPr>
        <w:t>Assistenza dei giudici nazionali alla Commissione</w:t>
      </w:r>
      <w:r w:rsidR="009A454B" w:rsidRPr="00D854A0">
        <w:rPr>
          <w:b/>
          <w:sz w:val="28"/>
          <w:szCs w:val="28"/>
        </w:rPr>
        <w:t>.</w:t>
      </w:r>
    </w:p>
    <w:p w:rsidR="00C618DB" w:rsidRPr="00D854A0" w:rsidRDefault="00C618DB" w:rsidP="00C618DB">
      <w:pPr>
        <w:tabs>
          <w:tab w:val="left" w:pos="1896"/>
        </w:tabs>
        <w:jc w:val="both"/>
        <w:rPr>
          <w:b/>
          <w:sz w:val="28"/>
          <w:szCs w:val="28"/>
        </w:rPr>
      </w:pPr>
      <w:r w:rsidRPr="00D854A0">
        <w:rPr>
          <w:sz w:val="28"/>
          <w:szCs w:val="28"/>
        </w:rPr>
        <w:t xml:space="preserve">Il </w:t>
      </w:r>
      <w:r w:rsidR="003462E8" w:rsidRPr="00D854A0">
        <w:rPr>
          <w:sz w:val="28"/>
          <w:szCs w:val="28"/>
        </w:rPr>
        <w:t>“</w:t>
      </w:r>
      <w:r w:rsidRPr="00D854A0">
        <w:rPr>
          <w:i/>
          <w:sz w:val="28"/>
          <w:szCs w:val="28"/>
        </w:rPr>
        <w:t>dovere di leale cooperazione</w:t>
      </w:r>
      <w:r w:rsidR="003462E8" w:rsidRPr="00D854A0">
        <w:rPr>
          <w:sz w:val="28"/>
          <w:szCs w:val="28"/>
        </w:rPr>
        <w:t xml:space="preserve">”, </w:t>
      </w:r>
      <w:r w:rsidRPr="00D854A0">
        <w:rPr>
          <w:sz w:val="28"/>
          <w:szCs w:val="28"/>
        </w:rPr>
        <w:t xml:space="preserve"> sancito dall'articolo 4, paragrafo 3, del TUE, implica anche </w:t>
      </w:r>
      <w:r w:rsidRPr="00D854A0">
        <w:rPr>
          <w:b/>
          <w:sz w:val="28"/>
          <w:szCs w:val="28"/>
        </w:rPr>
        <w:t xml:space="preserve">che gli Stati membri, comprese le loro autorità giudiziarie, devono coadiuvare le istituzioni dell'Unione nel conseguimento degli obiettivi </w:t>
      </w:r>
      <w:r w:rsidR="009A454B" w:rsidRPr="00D854A0">
        <w:rPr>
          <w:b/>
          <w:sz w:val="28"/>
          <w:szCs w:val="28"/>
        </w:rPr>
        <w:t>europei comuni</w:t>
      </w:r>
      <w:r w:rsidRPr="00D854A0">
        <w:rPr>
          <w:b/>
          <w:sz w:val="28"/>
          <w:szCs w:val="28"/>
        </w:rPr>
        <w:t>.</w:t>
      </w:r>
    </w:p>
    <w:p w:rsidR="003462E8" w:rsidRPr="00D854A0" w:rsidRDefault="00C618DB" w:rsidP="00C618DB">
      <w:pPr>
        <w:tabs>
          <w:tab w:val="left" w:pos="1896"/>
        </w:tabs>
        <w:jc w:val="both"/>
        <w:rPr>
          <w:b/>
          <w:sz w:val="28"/>
          <w:szCs w:val="28"/>
        </w:rPr>
      </w:pPr>
      <w:r w:rsidRPr="00D854A0">
        <w:rPr>
          <w:sz w:val="28"/>
          <w:szCs w:val="28"/>
        </w:rPr>
        <w:t xml:space="preserve">Per garantire l'effettiva applicazione delle norme in materia di aiuti di Stato </w:t>
      </w:r>
      <w:r w:rsidRPr="00D854A0">
        <w:rPr>
          <w:b/>
          <w:sz w:val="28"/>
          <w:szCs w:val="28"/>
        </w:rPr>
        <w:t xml:space="preserve">i giudici nazionali sono invitati a trasmettere senza indugio alla Commissione una copia di qualsiasi sentenza scritta emessa a seguito della trasmissione, da parte della Commissione, di informazioni o di un parere, o della presentazione di osservazioni in qualità di </w:t>
      </w:r>
      <w:r w:rsidR="003462E8" w:rsidRPr="00D854A0">
        <w:rPr>
          <w:b/>
          <w:sz w:val="28"/>
          <w:szCs w:val="28"/>
        </w:rPr>
        <w:t>“</w:t>
      </w:r>
      <w:r w:rsidRPr="00D854A0">
        <w:rPr>
          <w:b/>
          <w:sz w:val="28"/>
          <w:szCs w:val="28"/>
        </w:rPr>
        <w:t>amicus curiae</w:t>
      </w:r>
      <w:r w:rsidR="003462E8" w:rsidRPr="00D854A0">
        <w:rPr>
          <w:b/>
          <w:sz w:val="28"/>
          <w:szCs w:val="28"/>
        </w:rPr>
        <w:t>”: c</w:t>
      </w:r>
      <w:r w:rsidRPr="00D854A0">
        <w:rPr>
          <w:sz w:val="28"/>
          <w:szCs w:val="28"/>
        </w:rPr>
        <w:t xml:space="preserve">iò consente alla Commissione </w:t>
      </w:r>
      <w:r w:rsidR="003462E8" w:rsidRPr="00D854A0">
        <w:rPr>
          <w:sz w:val="28"/>
          <w:szCs w:val="28"/>
        </w:rPr>
        <w:t xml:space="preserve">Europea </w:t>
      </w:r>
      <w:r w:rsidRPr="00D854A0">
        <w:rPr>
          <w:sz w:val="28"/>
          <w:szCs w:val="28"/>
        </w:rPr>
        <w:t xml:space="preserve">di venire a conoscenza </w:t>
      </w:r>
      <w:r w:rsidRPr="00D854A0">
        <w:rPr>
          <w:b/>
          <w:sz w:val="28"/>
          <w:szCs w:val="28"/>
        </w:rPr>
        <w:t>tempestivamente de</w:t>
      </w:r>
      <w:r w:rsidR="003462E8" w:rsidRPr="00D854A0">
        <w:rPr>
          <w:b/>
          <w:sz w:val="28"/>
          <w:szCs w:val="28"/>
        </w:rPr>
        <w:t>lla tipologia e natura de</w:t>
      </w:r>
      <w:r w:rsidRPr="00D854A0">
        <w:rPr>
          <w:b/>
          <w:sz w:val="28"/>
          <w:szCs w:val="28"/>
        </w:rPr>
        <w:t xml:space="preserve">i casi </w:t>
      </w:r>
      <w:r w:rsidR="003462E8" w:rsidRPr="00D854A0">
        <w:rPr>
          <w:b/>
          <w:sz w:val="28"/>
          <w:szCs w:val="28"/>
        </w:rPr>
        <w:t xml:space="preserve">che consigliano l’opportunità di  </w:t>
      </w:r>
      <w:r w:rsidRPr="00D854A0">
        <w:rPr>
          <w:b/>
          <w:sz w:val="28"/>
          <w:szCs w:val="28"/>
        </w:rPr>
        <w:t xml:space="preserve">presentare osservazioni, </w:t>
      </w:r>
      <w:r w:rsidR="003462E8" w:rsidRPr="00D854A0">
        <w:rPr>
          <w:b/>
          <w:sz w:val="28"/>
          <w:szCs w:val="28"/>
        </w:rPr>
        <w:t xml:space="preserve">oltre che di valutare di rendere tempestivamente osservazioni in sede di appello, in caso di impugnativa avverso una </w:t>
      </w:r>
      <w:r w:rsidRPr="00D854A0">
        <w:rPr>
          <w:b/>
          <w:sz w:val="28"/>
          <w:szCs w:val="28"/>
        </w:rPr>
        <w:t>sentenza</w:t>
      </w:r>
      <w:r w:rsidR="003462E8" w:rsidRPr="00D854A0">
        <w:rPr>
          <w:b/>
          <w:sz w:val="28"/>
          <w:szCs w:val="28"/>
        </w:rPr>
        <w:t xml:space="preserve"> pervenuta</w:t>
      </w:r>
      <w:r w:rsidRPr="00D854A0">
        <w:rPr>
          <w:b/>
          <w:sz w:val="28"/>
          <w:szCs w:val="28"/>
        </w:rPr>
        <w:t>.</w:t>
      </w:r>
    </w:p>
    <w:p w:rsidR="00C618DB" w:rsidRPr="00D854A0" w:rsidRDefault="00C618DB" w:rsidP="00C618DB">
      <w:pPr>
        <w:tabs>
          <w:tab w:val="left" w:pos="1896"/>
        </w:tabs>
        <w:jc w:val="both"/>
        <w:rPr>
          <w:sz w:val="28"/>
          <w:szCs w:val="28"/>
        </w:rPr>
      </w:pPr>
      <w:r w:rsidRPr="00D854A0">
        <w:rPr>
          <w:b/>
          <w:sz w:val="28"/>
          <w:szCs w:val="28"/>
        </w:rPr>
        <w:t xml:space="preserve">All'atto dell'invio di una sentenza, i giudici nazionali </w:t>
      </w:r>
      <w:r w:rsidR="003462E8" w:rsidRPr="00D854A0">
        <w:rPr>
          <w:b/>
          <w:sz w:val="28"/>
          <w:szCs w:val="28"/>
        </w:rPr>
        <w:t xml:space="preserve">precisano </w:t>
      </w:r>
      <w:r w:rsidRPr="00D854A0">
        <w:rPr>
          <w:b/>
          <w:sz w:val="28"/>
          <w:szCs w:val="28"/>
        </w:rPr>
        <w:t xml:space="preserve">alla Commissione se </w:t>
      </w:r>
      <w:r w:rsidR="003462E8" w:rsidRPr="00D854A0">
        <w:rPr>
          <w:b/>
          <w:sz w:val="28"/>
          <w:szCs w:val="28"/>
        </w:rPr>
        <w:t xml:space="preserve">intendono </w:t>
      </w:r>
      <w:r w:rsidRPr="00D854A0">
        <w:rPr>
          <w:b/>
          <w:sz w:val="28"/>
          <w:szCs w:val="28"/>
        </w:rPr>
        <w:t>autorizza</w:t>
      </w:r>
      <w:r w:rsidR="003462E8" w:rsidRPr="00D854A0">
        <w:rPr>
          <w:b/>
          <w:sz w:val="28"/>
          <w:szCs w:val="28"/>
        </w:rPr>
        <w:t>re o</w:t>
      </w:r>
      <w:bookmarkStart w:id="4" w:name="o"/>
      <w:bookmarkEnd w:id="4"/>
      <w:r w:rsidR="003462E8" w:rsidRPr="00D854A0">
        <w:rPr>
          <w:b/>
          <w:sz w:val="28"/>
          <w:szCs w:val="28"/>
        </w:rPr>
        <w:t xml:space="preserve"> meno </w:t>
      </w:r>
      <w:r w:rsidRPr="00D854A0">
        <w:rPr>
          <w:b/>
          <w:sz w:val="28"/>
          <w:szCs w:val="28"/>
        </w:rPr>
        <w:t xml:space="preserve"> la pubblicazione di tale sentenza sul sito web della Commissione</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Per un'applicazione più efficace e coerente delle norme in merito agli aiuti di Stato</w:t>
      </w:r>
      <w:r w:rsidR="00296437" w:rsidRPr="00D854A0">
        <w:rPr>
          <w:sz w:val="28"/>
          <w:szCs w:val="28"/>
        </w:rPr>
        <w:t>,</w:t>
      </w:r>
      <w:r w:rsidRPr="00D854A0">
        <w:rPr>
          <w:sz w:val="28"/>
          <w:szCs w:val="28"/>
        </w:rPr>
        <w:t xml:space="preserve"> </w:t>
      </w:r>
      <w:r w:rsidRPr="00D854A0">
        <w:rPr>
          <w:b/>
          <w:sz w:val="28"/>
          <w:szCs w:val="28"/>
        </w:rPr>
        <w:t xml:space="preserve">la Commissione incoraggia gli Stati membri a istituire </w:t>
      </w:r>
      <w:r w:rsidRPr="00D854A0">
        <w:rPr>
          <w:b/>
          <w:sz w:val="28"/>
          <w:szCs w:val="28"/>
          <w:u w:val="single"/>
        </w:rPr>
        <w:t>punti di coordinamento</w:t>
      </w:r>
      <w:r w:rsidRPr="00D854A0">
        <w:rPr>
          <w:b/>
          <w:sz w:val="28"/>
          <w:szCs w:val="28"/>
        </w:rPr>
        <w:t xml:space="preserve"> per i giudici nazionali che si occupano di questioni relative a tale materia. </w:t>
      </w:r>
      <w:r w:rsidRPr="00D854A0">
        <w:rPr>
          <w:sz w:val="28"/>
          <w:szCs w:val="28"/>
        </w:rPr>
        <w:t xml:space="preserve">Tali punti di coordinamento </w:t>
      </w:r>
      <w:r w:rsidR="00296437" w:rsidRPr="00D854A0">
        <w:rPr>
          <w:sz w:val="28"/>
          <w:szCs w:val="28"/>
        </w:rPr>
        <w:t>possono essere costituiti mediante una</w:t>
      </w:r>
      <w:r w:rsidRPr="00D854A0">
        <w:rPr>
          <w:b/>
          <w:sz w:val="28"/>
          <w:szCs w:val="28"/>
        </w:rPr>
        <w:t xml:space="preserve"> </w:t>
      </w:r>
      <w:r w:rsidRPr="00D854A0">
        <w:rPr>
          <w:b/>
          <w:sz w:val="28"/>
          <w:szCs w:val="28"/>
          <w:u w:val="single"/>
        </w:rPr>
        <w:t>struttura amministrativa degli Stati membri</w:t>
      </w:r>
      <w:r w:rsidRPr="00D854A0">
        <w:rPr>
          <w:b/>
          <w:sz w:val="28"/>
          <w:szCs w:val="28"/>
        </w:rPr>
        <w:t xml:space="preserve"> </w:t>
      </w:r>
      <w:r w:rsidR="00296437" w:rsidRPr="00D854A0">
        <w:rPr>
          <w:b/>
          <w:sz w:val="28"/>
          <w:szCs w:val="28"/>
        </w:rPr>
        <w:t xml:space="preserve">nonché mediante </w:t>
      </w:r>
      <w:r w:rsidRPr="00D854A0">
        <w:rPr>
          <w:b/>
          <w:sz w:val="28"/>
          <w:szCs w:val="28"/>
          <w:u w:val="single"/>
        </w:rPr>
        <w:t>la creazione di reti formali o informali di giudici che si occupano di questioni relative agli aiuti di Stato, a livello nazionale o europeo</w:t>
      </w:r>
      <w:r w:rsidR="00296437" w:rsidRPr="00D854A0">
        <w:rPr>
          <w:b/>
          <w:sz w:val="28"/>
          <w:szCs w:val="28"/>
          <w:u w:val="single"/>
        </w:rPr>
        <w:t xml:space="preserve">, </w:t>
      </w:r>
      <w:r w:rsidR="00296437" w:rsidRPr="00D854A0">
        <w:rPr>
          <w:sz w:val="28"/>
          <w:szCs w:val="28"/>
          <w:u w:val="single"/>
        </w:rPr>
        <w:t>al fine di</w:t>
      </w:r>
      <w:r w:rsidR="00296437" w:rsidRPr="00D854A0">
        <w:rPr>
          <w:sz w:val="28"/>
          <w:szCs w:val="28"/>
        </w:rPr>
        <w:t xml:space="preserve"> </w:t>
      </w:r>
      <w:r w:rsidRPr="00D854A0">
        <w:rPr>
          <w:sz w:val="28"/>
          <w:szCs w:val="28"/>
        </w:rPr>
        <w:t xml:space="preserve">consentire ai giudici nazionali di condividere </w:t>
      </w:r>
      <w:r w:rsidR="00296437" w:rsidRPr="00D854A0">
        <w:rPr>
          <w:sz w:val="28"/>
          <w:szCs w:val="28"/>
        </w:rPr>
        <w:t xml:space="preserve">gli approcci e le prassi nella trattazione delle questioni relative al </w:t>
      </w:r>
      <w:r w:rsidRPr="00D854A0">
        <w:rPr>
          <w:sz w:val="28"/>
          <w:szCs w:val="28"/>
        </w:rPr>
        <w:t xml:space="preserve">settore degli aiuti di Stato e </w:t>
      </w:r>
      <w:r w:rsidR="00296437" w:rsidRPr="00D854A0">
        <w:rPr>
          <w:sz w:val="28"/>
          <w:szCs w:val="28"/>
        </w:rPr>
        <w:t xml:space="preserve">di </w:t>
      </w:r>
      <w:r w:rsidRPr="00D854A0">
        <w:rPr>
          <w:sz w:val="28"/>
          <w:szCs w:val="28"/>
        </w:rPr>
        <w:t xml:space="preserve">facilitare la trasmissione di informazioni da parte della Commissione su eventuali sviluppi recenti della politica sugli aiuti di Stato, ad esempio </w:t>
      </w:r>
      <w:r w:rsidR="00296437" w:rsidRPr="00D854A0">
        <w:rPr>
          <w:sz w:val="28"/>
          <w:szCs w:val="28"/>
        </w:rPr>
        <w:t xml:space="preserve">anche ricorrendo a </w:t>
      </w:r>
      <w:r w:rsidRPr="00D854A0">
        <w:rPr>
          <w:sz w:val="28"/>
          <w:szCs w:val="28"/>
        </w:rPr>
        <w:t>corsi di formazione e</w:t>
      </w:r>
      <w:r w:rsidR="00296437" w:rsidRPr="00D854A0">
        <w:rPr>
          <w:sz w:val="28"/>
          <w:szCs w:val="28"/>
        </w:rPr>
        <w:t>d all’invio periodico di</w:t>
      </w:r>
      <w:r w:rsidR="00296437" w:rsidRPr="00D854A0">
        <w:rPr>
          <w:b/>
          <w:sz w:val="28"/>
          <w:szCs w:val="28"/>
        </w:rPr>
        <w:t xml:space="preserve"> </w:t>
      </w:r>
      <w:r w:rsidRPr="00D854A0">
        <w:rPr>
          <w:b/>
          <w:sz w:val="28"/>
          <w:szCs w:val="28"/>
        </w:rPr>
        <w:t xml:space="preserve"> </w:t>
      </w:r>
      <w:r w:rsidRPr="00D854A0">
        <w:rPr>
          <w:i/>
          <w:sz w:val="28"/>
          <w:szCs w:val="28"/>
        </w:rPr>
        <w:t>newsletter.</w:t>
      </w:r>
    </w:p>
    <w:p w:rsidR="001669FD" w:rsidRPr="00D854A0" w:rsidRDefault="00DB5359" w:rsidP="00C618DB">
      <w:pPr>
        <w:tabs>
          <w:tab w:val="left" w:pos="1896"/>
        </w:tabs>
        <w:jc w:val="both"/>
        <w:rPr>
          <w:sz w:val="28"/>
          <w:szCs w:val="28"/>
        </w:rPr>
      </w:pPr>
      <w:r w:rsidRPr="00D854A0">
        <w:rPr>
          <w:sz w:val="28"/>
          <w:szCs w:val="28"/>
        </w:rPr>
        <w:t>-7-</w:t>
      </w:r>
      <w:r w:rsidR="00C618DB" w:rsidRPr="00D854A0">
        <w:rPr>
          <w:sz w:val="28"/>
          <w:szCs w:val="28"/>
        </w:rPr>
        <w:t xml:space="preserve"> </w:t>
      </w:r>
      <w:r w:rsidR="00C618DB" w:rsidRPr="00D854A0">
        <w:rPr>
          <w:b/>
          <w:sz w:val="28"/>
          <w:szCs w:val="28"/>
        </w:rPr>
        <w:t>CONSEGUENZE DELLA MANCATA ATTUAZIONE DELLE NORME E DELLE DECISIONI IN MATERIA DI AIUTI DI STATO</w:t>
      </w:r>
      <w:r w:rsidR="001669FD" w:rsidRPr="00D854A0">
        <w:rPr>
          <w:b/>
          <w:sz w:val="28"/>
          <w:szCs w:val="28"/>
        </w:rPr>
        <w:t xml:space="preserve"> (</w:t>
      </w:r>
      <w:r w:rsidR="00C618DB" w:rsidRPr="00D854A0">
        <w:rPr>
          <w:sz w:val="28"/>
          <w:szCs w:val="28"/>
        </w:rPr>
        <w:t>punti 4.2.1 e 4.2.2 della comunicazione</w:t>
      </w:r>
      <w:r w:rsidR="001669FD" w:rsidRPr="00D854A0">
        <w:rPr>
          <w:sz w:val="28"/>
          <w:szCs w:val="28"/>
        </w:rPr>
        <w:t xml:space="preserve">). </w:t>
      </w:r>
    </w:p>
    <w:p w:rsidR="009452FC" w:rsidRPr="00D854A0" w:rsidRDefault="00296437" w:rsidP="00C618DB">
      <w:pPr>
        <w:tabs>
          <w:tab w:val="left" w:pos="1896"/>
        </w:tabs>
        <w:jc w:val="both"/>
        <w:rPr>
          <w:sz w:val="28"/>
          <w:szCs w:val="28"/>
        </w:rPr>
      </w:pPr>
      <w:r w:rsidRPr="00D854A0">
        <w:rPr>
          <w:sz w:val="28"/>
          <w:szCs w:val="28"/>
        </w:rPr>
        <w:t xml:space="preserve">Poiché </w:t>
      </w:r>
      <w:r w:rsidR="00C618DB" w:rsidRPr="00D854A0">
        <w:rPr>
          <w:sz w:val="28"/>
          <w:szCs w:val="28"/>
        </w:rPr>
        <w:t>i giudici nazionali possono essere chiamati ad applicare direttamente</w:t>
      </w:r>
      <w:r w:rsidRPr="00D854A0">
        <w:rPr>
          <w:sz w:val="28"/>
          <w:szCs w:val="28"/>
        </w:rPr>
        <w:t>,</w:t>
      </w:r>
      <w:r w:rsidR="00C618DB" w:rsidRPr="00D854A0">
        <w:rPr>
          <w:sz w:val="28"/>
          <w:szCs w:val="28"/>
        </w:rPr>
        <w:t xml:space="preserve"> nei rispettivi ordinamenti</w:t>
      </w:r>
      <w:r w:rsidRPr="00D854A0">
        <w:rPr>
          <w:sz w:val="28"/>
          <w:szCs w:val="28"/>
        </w:rPr>
        <w:t>,</w:t>
      </w:r>
      <w:r w:rsidR="00C618DB" w:rsidRPr="00D854A0">
        <w:rPr>
          <w:sz w:val="28"/>
          <w:szCs w:val="28"/>
        </w:rPr>
        <w:t xml:space="preserve"> gli art</w:t>
      </w:r>
      <w:r w:rsidR="009452FC" w:rsidRPr="00D854A0">
        <w:rPr>
          <w:sz w:val="28"/>
          <w:szCs w:val="28"/>
        </w:rPr>
        <w:t>t.</w:t>
      </w:r>
      <w:r w:rsidR="00C618DB" w:rsidRPr="00D854A0">
        <w:rPr>
          <w:sz w:val="28"/>
          <w:szCs w:val="28"/>
        </w:rPr>
        <w:t xml:space="preserve"> 107, par</w:t>
      </w:r>
      <w:r w:rsidR="009452FC" w:rsidRPr="00D854A0">
        <w:rPr>
          <w:sz w:val="28"/>
          <w:szCs w:val="28"/>
        </w:rPr>
        <w:t>.</w:t>
      </w:r>
      <w:r w:rsidR="00C618DB" w:rsidRPr="00D854A0">
        <w:rPr>
          <w:sz w:val="28"/>
          <w:szCs w:val="28"/>
        </w:rPr>
        <w:t xml:space="preserve"> 1, e 108, par</w:t>
      </w:r>
      <w:r w:rsidR="009452FC" w:rsidRPr="00D854A0">
        <w:rPr>
          <w:sz w:val="28"/>
          <w:szCs w:val="28"/>
        </w:rPr>
        <w:t xml:space="preserve">. </w:t>
      </w:r>
      <w:r w:rsidR="00C618DB" w:rsidRPr="00D854A0">
        <w:rPr>
          <w:sz w:val="28"/>
          <w:szCs w:val="28"/>
        </w:rPr>
        <w:t xml:space="preserve"> 3, del TFUE</w:t>
      </w:r>
      <w:r w:rsidR="009452FC" w:rsidRPr="00D854A0">
        <w:rPr>
          <w:b/>
          <w:sz w:val="28"/>
          <w:szCs w:val="28"/>
        </w:rPr>
        <w:t xml:space="preserve">, </w:t>
      </w:r>
      <w:r w:rsidRPr="00D854A0">
        <w:rPr>
          <w:sz w:val="28"/>
          <w:szCs w:val="28"/>
        </w:rPr>
        <w:t xml:space="preserve">nel caso in cui </w:t>
      </w:r>
      <w:r w:rsidR="009452FC" w:rsidRPr="00D854A0">
        <w:rPr>
          <w:sz w:val="28"/>
          <w:szCs w:val="28"/>
        </w:rPr>
        <w:t xml:space="preserve">una pronuncia di </w:t>
      </w:r>
      <w:r w:rsidR="00A51BA4" w:rsidRPr="00D854A0">
        <w:rPr>
          <w:sz w:val="28"/>
          <w:szCs w:val="28"/>
        </w:rPr>
        <w:t xml:space="preserve">un </w:t>
      </w:r>
      <w:r w:rsidR="00C618DB" w:rsidRPr="00D854A0">
        <w:rPr>
          <w:sz w:val="28"/>
          <w:szCs w:val="28"/>
        </w:rPr>
        <w:t>giudic</w:t>
      </w:r>
      <w:r w:rsidR="00A51BA4" w:rsidRPr="00D854A0">
        <w:rPr>
          <w:sz w:val="28"/>
          <w:szCs w:val="28"/>
        </w:rPr>
        <w:t>e</w:t>
      </w:r>
      <w:r w:rsidR="00C618DB" w:rsidRPr="00D854A0">
        <w:rPr>
          <w:sz w:val="28"/>
          <w:szCs w:val="28"/>
        </w:rPr>
        <w:t xml:space="preserve"> nazional</w:t>
      </w:r>
      <w:r w:rsidR="00A51BA4" w:rsidRPr="00D854A0">
        <w:rPr>
          <w:sz w:val="28"/>
          <w:szCs w:val="28"/>
        </w:rPr>
        <w:t>e</w:t>
      </w:r>
      <w:r w:rsidR="009452FC" w:rsidRPr="00D854A0">
        <w:rPr>
          <w:sz w:val="28"/>
          <w:szCs w:val="28"/>
        </w:rPr>
        <w:t xml:space="preserve"> </w:t>
      </w:r>
      <w:r w:rsidR="00A51BA4" w:rsidRPr="00D854A0">
        <w:rPr>
          <w:sz w:val="28"/>
          <w:szCs w:val="28"/>
        </w:rPr>
        <w:t xml:space="preserve">risulti suscettibile di </w:t>
      </w:r>
      <w:r w:rsidRPr="00D854A0">
        <w:rPr>
          <w:sz w:val="28"/>
          <w:szCs w:val="28"/>
        </w:rPr>
        <w:t>pot</w:t>
      </w:r>
      <w:r w:rsidR="00A51BA4" w:rsidRPr="00D854A0">
        <w:rPr>
          <w:sz w:val="28"/>
          <w:szCs w:val="28"/>
        </w:rPr>
        <w:t>e</w:t>
      </w:r>
      <w:r w:rsidRPr="00D854A0">
        <w:rPr>
          <w:sz w:val="28"/>
          <w:szCs w:val="28"/>
        </w:rPr>
        <w:t>r</w:t>
      </w:r>
      <w:r w:rsidR="00A51BA4" w:rsidRPr="00D854A0">
        <w:rPr>
          <w:sz w:val="28"/>
          <w:szCs w:val="28"/>
        </w:rPr>
        <w:t xml:space="preserve"> determinare, </w:t>
      </w:r>
      <w:r w:rsidRPr="00D854A0">
        <w:rPr>
          <w:sz w:val="28"/>
          <w:szCs w:val="28"/>
        </w:rPr>
        <w:t xml:space="preserve">indirettamente, </w:t>
      </w:r>
      <w:r w:rsidR="009452FC" w:rsidRPr="00D854A0">
        <w:rPr>
          <w:sz w:val="28"/>
          <w:szCs w:val="28"/>
        </w:rPr>
        <w:t xml:space="preserve">la </w:t>
      </w:r>
      <w:r w:rsidR="00C618DB" w:rsidRPr="00D854A0">
        <w:rPr>
          <w:sz w:val="28"/>
          <w:szCs w:val="28"/>
        </w:rPr>
        <w:t>conce</w:t>
      </w:r>
      <w:r w:rsidR="009452FC" w:rsidRPr="00D854A0">
        <w:rPr>
          <w:sz w:val="28"/>
          <w:szCs w:val="28"/>
        </w:rPr>
        <w:t xml:space="preserve">ssione di </w:t>
      </w:r>
      <w:r w:rsidR="00C618DB" w:rsidRPr="00D854A0">
        <w:rPr>
          <w:sz w:val="28"/>
          <w:szCs w:val="28"/>
        </w:rPr>
        <w:t>nuovi aiuti</w:t>
      </w:r>
      <w:r w:rsidR="009452FC" w:rsidRPr="00D854A0">
        <w:rPr>
          <w:sz w:val="28"/>
          <w:szCs w:val="28"/>
        </w:rPr>
        <w:t xml:space="preserve">, </w:t>
      </w:r>
      <w:r w:rsidR="00C618DB" w:rsidRPr="00D854A0">
        <w:rPr>
          <w:sz w:val="28"/>
          <w:szCs w:val="28"/>
        </w:rPr>
        <w:t xml:space="preserve">in violazione della </w:t>
      </w:r>
      <w:r w:rsidR="001669FD" w:rsidRPr="00D854A0">
        <w:rPr>
          <w:i/>
          <w:sz w:val="28"/>
          <w:szCs w:val="28"/>
        </w:rPr>
        <w:t>“</w:t>
      </w:r>
      <w:r w:rsidR="00C618DB" w:rsidRPr="00D854A0">
        <w:rPr>
          <w:i/>
          <w:sz w:val="28"/>
          <w:szCs w:val="28"/>
        </w:rPr>
        <w:t>clausola di sospensione</w:t>
      </w:r>
      <w:r w:rsidR="001669FD" w:rsidRPr="00D854A0">
        <w:rPr>
          <w:sz w:val="28"/>
          <w:szCs w:val="28"/>
        </w:rPr>
        <w:t>”</w:t>
      </w:r>
      <w:r w:rsidRPr="00D854A0">
        <w:rPr>
          <w:sz w:val="28"/>
          <w:szCs w:val="28"/>
        </w:rPr>
        <w:t xml:space="preserve">, </w:t>
      </w:r>
      <w:r w:rsidR="00C618DB" w:rsidRPr="00D854A0">
        <w:rPr>
          <w:b/>
          <w:sz w:val="28"/>
          <w:szCs w:val="28"/>
        </w:rPr>
        <w:t>la Commissione può avviare un procedimento di indagine</w:t>
      </w:r>
      <w:r w:rsidR="00A51BA4" w:rsidRPr="00D854A0">
        <w:rPr>
          <w:b/>
          <w:sz w:val="28"/>
          <w:szCs w:val="28"/>
        </w:rPr>
        <w:t>,</w:t>
      </w:r>
      <w:r w:rsidR="00C618DB" w:rsidRPr="00D854A0">
        <w:rPr>
          <w:b/>
          <w:sz w:val="28"/>
          <w:szCs w:val="28"/>
        </w:rPr>
        <w:t xml:space="preserve"> a</w:t>
      </w:r>
      <w:r w:rsidR="009452FC" w:rsidRPr="00D854A0">
        <w:rPr>
          <w:b/>
          <w:sz w:val="28"/>
          <w:szCs w:val="28"/>
        </w:rPr>
        <w:t xml:space="preserve">i sensi </w:t>
      </w:r>
      <w:r w:rsidR="00C618DB" w:rsidRPr="00D854A0">
        <w:rPr>
          <w:b/>
          <w:sz w:val="28"/>
          <w:szCs w:val="28"/>
        </w:rPr>
        <w:t>dell'art</w:t>
      </w:r>
      <w:r w:rsidR="009452FC" w:rsidRPr="00D854A0">
        <w:rPr>
          <w:b/>
          <w:sz w:val="28"/>
          <w:szCs w:val="28"/>
        </w:rPr>
        <w:t xml:space="preserve">. </w:t>
      </w:r>
      <w:r w:rsidR="00C618DB" w:rsidRPr="00D854A0">
        <w:rPr>
          <w:b/>
          <w:sz w:val="28"/>
          <w:szCs w:val="28"/>
        </w:rPr>
        <w:t>12 del regolamento di procedura</w:t>
      </w:r>
      <w:r w:rsidR="009452FC" w:rsidRPr="00D854A0">
        <w:rPr>
          <w:b/>
          <w:sz w:val="28"/>
          <w:szCs w:val="28"/>
        </w:rPr>
        <w:t>,</w:t>
      </w:r>
      <w:r w:rsidR="00C618DB" w:rsidRPr="00D854A0">
        <w:rPr>
          <w:b/>
          <w:sz w:val="28"/>
          <w:szCs w:val="28"/>
        </w:rPr>
        <w:t xml:space="preserve"> al fine di valutare la compatibilità dell'aiuto di Stato illegale con il mercato interno</w:t>
      </w:r>
      <w:r w:rsidR="00C618DB" w:rsidRPr="00D854A0">
        <w:rPr>
          <w:sz w:val="28"/>
          <w:szCs w:val="28"/>
        </w:rPr>
        <w:t xml:space="preserve">. </w:t>
      </w:r>
    </w:p>
    <w:p w:rsidR="00C618DB" w:rsidRPr="00D854A0" w:rsidRDefault="00464B34" w:rsidP="00C618DB">
      <w:pPr>
        <w:tabs>
          <w:tab w:val="left" w:pos="1896"/>
        </w:tabs>
        <w:jc w:val="both"/>
        <w:rPr>
          <w:sz w:val="28"/>
          <w:szCs w:val="28"/>
        </w:rPr>
      </w:pPr>
      <w:r w:rsidRPr="00D854A0">
        <w:rPr>
          <w:sz w:val="28"/>
          <w:szCs w:val="28"/>
        </w:rPr>
        <w:t xml:space="preserve">Analogamente, nel caso in cui </w:t>
      </w:r>
      <w:r w:rsidR="00C618DB" w:rsidRPr="00D854A0">
        <w:rPr>
          <w:b/>
          <w:sz w:val="28"/>
          <w:szCs w:val="28"/>
        </w:rPr>
        <w:t xml:space="preserve">i giudici nazionali non garantiscano il rispetto degli obblighi derivanti da una decisione di recupero della </w:t>
      </w:r>
      <w:r w:rsidR="000776CE" w:rsidRPr="00D854A0">
        <w:rPr>
          <w:b/>
          <w:sz w:val="28"/>
          <w:szCs w:val="28"/>
        </w:rPr>
        <w:t>Commissione</w:t>
      </w:r>
      <w:r w:rsidR="009452FC" w:rsidRPr="00D854A0">
        <w:rPr>
          <w:sz w:val="28"/>
          <w:szCs w:val="28"/>
        </w:rPr>
        <w:t xml:space="preserve">, quest’ultima </w:t>
      </w:r>
      <w:r w:rsidR="00C618DB" w:rsidRPr="00D854A0">
        <w:rPr>
          <w:sz w:val="28"/>
          <w:szCs w:val="28"/>
        </w:rPr>
        <w:t>può avviare una procedura d'infrazione a carico degli Stati membri interessati.</w:t>
      </w:r>
    </w:p>
    <w:p w:rsidR="00C618DB" w:rsidRPr="00D854A0" w:rsidRDefault="00C618DB" w:rsidP="00C618DB">
      <w:pPr>
        <w:tabs>
          <w:tab w:val="left" w:pos="1896"/>
        </w:tabs>
        <w:jc w:val="both"/>
        <w:rPr>
          <w:b/>
          <w:sz w:val="28"/>
          <w:szCs w:val="28"/>
        </w:rPr>
      </w:pPr>
      <w:r w:rsidRPr="00D854A0">
        <w:rPr>
          <w:b/>
          <w:sz w:val="28"/>
          <w:szCs w:val="28"/>
        </w:rPr>
        <w:t xml:space="preserve">Le conseguenze della mancata esecuzione delle decisioni di recupero della Commissione da parte degli Stati membri </w:t>
      </w:r>
      <w:r w:rsidR="00464B34" w:rsidRPr="00D854A0">
        <w:rPr>
          <w:b/>
          <w:sz w:val="28"/>
          <w:szCs w:val="28"/>
        </w:rPr>
        <w:t xml:space="preserve">vengono </w:t>
      </w:r>
      <w:r w:rsidRPr="00D854A0">
        <w:rPr>
          <w:b/>
          <w:sz w:val="28"/>
          <w:szCs w:val="28"/>
        </w:rPr>
        <w:t>illustrate nella comunicazione sul recupero.</w:t>
      </w:r>
    </w:p>
    <w:p w:rsidR="00C618DB" w:rsidRPr="00D854A0" w:rsidRDefault="00464B34" w:rsidP="00C618DB">
      <w:pPr>
        <w:tabs>
          <w:tab w:val="left" w:pos="1896"/>
        </w:tabs>
        <w:jc w:val="both"/>
        <w:rPr>
          <w:b/>
          <w:sz w:val="28"/>
          <w:szCs w:val="28"/>
        </w:rPr>
      </w:pPr>
      <w:r w:rsidRPr="00D854A0">
        <w:rPr>
          <w:b/>
          <w:sz w:val="28"/>
          <w:szCs w:val="28"/>
        </w:rPr>
        <w:t xml:space="preserve">-7.a- </w:t>
      </w:r>
      <w:r w:rsidR="00C618DB" w:rsidRPr="00D854A0">
        <w:rPr>
          <w:b/>
          <w:sz w:val="28"/>
          <w:szCs w:val="28"/>
        </w:rPr>
        <w:t xml:space="preserve">Procedure dinanzi alla Commissione </w:t>
      </w:r>
      <w:r w:rsidR="008A4080" w:rsidRPr="00D854A0">
        <w:rPr>
          <w:b/>
          <w:sz w:val="28"/>
          <w:szCs w:val="28"/>
        </w:rPr>
        <w:t>in relazione a</w:t>
      </w:r>
      <w:r w:rsidR="00C618DB" w:rsidRPr="00D854A0">
        <w:rPr>
          <w:b/>
          <w:sz w:val="28"/>
          <w:szCs w:val="28"/>
        </w:rPr>
        <w:t>gli aiuti illegali</w:t>
      </w:r>
    </w:p>
    <w:p w:rsidR="00C618DB" w:rsidRPr="00D854A0" w:rsidRDefault="00C618DB" w:rsidP="00C618DB">
      <w:pPr>
        <w:tabs>
          <w:tab w:val="left" w:pos="1896"/>
        </w:tabs>
        <w:jc w:val="both"/>
        <w:rPr>
          <w:sz w:val="28"/>
          <w:szCs w:val="28"/>
        </w:rPr>
      </w:pPr>
      <w:r w:rsidRPr="00D854A0">
        <w:rPr>
          <w:b/>
          <w:sz w:val="28"/>
          <w:szCs w:val="28"/>
        </w:rPr>
        <w:t>I giudici nazionali po</w:t>
      </w:r>
      <w:r w:rsidR="00366887" w:rsidRPr="00D854A0">
        <w:rPr>
          <w:b/>
          <w:sz w:val="28"/>
          <w:szCs w:val="28"/>
        </w:rPr>
        <w:t xml:space="preserve">trebbero </w:t>
      </w:r>
      <w:r w:rsidRPr="00D854A0">
        <w:rPr>
          <w:b/>
          <w:sz w:val="28"/>
          <w:szCs w:val="28"/>
        </w:rPr>
        <w:t>violare direttamente l'articolo 108, paragrafo 3, del TFUE</w:t>
      </w:r>
      <w:r w:rsidRPr="00D854A0">
        <w:rPr>
          <w:sz w:val="28"/>
          <w:szCs w:val="28"/>
        </w:rPr>
        <w:t xml:space="preserve">, </w:t>
      </w:r>
      <w:r w:rsidR="00366887" w:rsidRPr="00D854A0">
        <w:rPr>
          <w:sz w:val="28"/>
          <w:szCs w:val="28"/>
        </w:rPr>
        <w:t xml:space="preserve">quando un provvedimento giurisdizionale da loro emesso potrebbe risolversi, in sostanza, nella </w:t>
      </w:r>
      <w:r w:rsidRPr="00D854A0">
        <w:rPr>
          <w:sz w:val="28"/>
          <w:szCs w:val="28"/>
        </w:rPr>
        <w:t>conce</w:t>
      </w:r>
      <w:r w:rsidR="00366887" w:rsidRPr="00D854A0">
        <w:rPr>
          <w:sz w:val="28"/>
          <w:szCs w:val="28"/>
        </w:rPr>
        <w:t xml:space="preserve">ssione  di </w:t>
      </w:r>
      <w:r w:rsidRPr="00D854A0">
        <w:rPr>
          <w:sz w:val="28"/>
          <w:szCs w:val="28"/>
        </w:rPr>
        <w:t>nuovi aiuti</w:t>
      </w:r>
      <w:r w:rsidR="00366887" w:rsidRPr="00D854A0">
        <w:rPr>
          <w:sz w:val="28"/>
          <w:szCs w:val="28"/>
        </w:rPr>
        <w:t>: ciò potrebbe v</w:t>
      </w:r>
      <w:r w:rsidRPr="00D854A0">
        <w:rPr>
          <w:sz w:val="28"/>
          <w:szCs w:val="28"/>
        </w:rPr>
        <w:t>erificarsi</w:t>
      </w:r>
      <w:r w:rsidR="00366887" w:rsidRPr="00D854A0">
        <w:rPr>
          <w:sz w:val="28"/>
          <w:szCs w:val="28"/>
        </w:rPr>
        <w:t xml:space="preserve">, ad esempio, </w:t>
      </w:r>
      <w:r w:rsidRPr="00D854A0">
        <w:rPr>
          <w:sz w:val="28"/>
          <w:szCs w:val="28"/>
        </w:rPr>
        <w:t xml:space="preserve"> </w:t>
      </w:r>
      <w:r w:rsidR="00366887" w:rsidRPr="00D854A0">
        <w:rPr>
          <w:sz w:val="28"/>
          <w:szCs w:val="28"/>
        </w:rPr>
        <w:t xml:space="preserve">nel caso in cui </w:t>
      </w:r>
      <w:r w:rsidRPr="00D854A0">
        <w:rPr>
          <w:sz w:val="28"/>
          <w:szCs w:val="28"/>
        </w:rPr>
        <w:t>un</w:t>
      </w:r>
      <w:r w:rsidR="00366887" w:rsidRPr="00D854A0">
        <w:rPr>
          <w:sz w:val="28"/>
          <w:szCs w:val="28"/>
        </w:rPr>
        <w:t xml:space="preserve">a determinata </w:t>
      </w:r>
      <w:r w:rsidRPr="00D854A0">
        <w:rPr>
          <w:sz w:val="28"/>
          <w:szCs w:val="28"/>
        </w:rPr>
        <w:t xml:space="preserve"> </w:t>
      </w:r>
      <w:r w:rsidRPr="00D854A0">
        <w:rPr>
          <w:b/>
          <w:sz w:val="28"/>
          <w:szCs w:val="28"/>
        </w:rPr>
        <w:t xml:space="preserve">interpretazione di un contratto o di una decisione di concessione di un aiuto </w:t>
      </w:r>
      <w:r w:rsidR="00366887" w:rsidRPr="00D854A0">
        <w:rPr>
          <w:b/>
          <w:sz w:val="28"/>
          <w:szCs w:val="28"/>
        </w:rPr>
        <w:t xml:space="preserve">potrebbe avere </w:t>
      </w:r>
      <w:r w:rsidRPr="00D854A0">
        <w:rPr>
          <w:b/>
          <w:sz w:val="28"/>
          <w:szCs w:val="28"/>
        </w:rPr>
        <w:t>l'effetto di prolungare la durata iniziale di una misura di aiuto</w:t>
      </w:r>
      <w:r w:rsidRPr="00D854A0">
        <w:rPr>
          <w:sz w:val="28"/>
          <w:szCs w:val="28"/>
        </w:rPr>
        <w:t>.</w:t>
      </w:r>
    </w:p>
    <w:p w:rsidR="00C618DB" w:rsidRPr="00D854A0" w:rsidRDefault="00C618DB" w:rsidP="00C618DB">
      <w:pPr>
        <w:tabs>
          <w:tab w:val="left" w:pos="1896"/>
        </w:tabs>
        <w:jc w:val="both"/>
        <w:rPr>
          <w:sz w:val="28"/>
          <w:szCs w:val="28"/>
        </w:rPr>
      </w:pPr>
      <w:r w:rsidRPr="00D854A0">
        <w:rPr>
          <w:sz w:val="28"/>
          <w:szCs w:val="28"/>
        </w:rPr>
        <w:t xml:space="preserve"> I giudici nazionali</w:t>
      </w:r>
      <w:r w:rsidR="008F752A" w:rsidRPr="00D854A0">
        <w:rPr>
          <w:sz w:val="28"/>
          <w:szCs w:val="28"/>
        </w:rPr>
        <w:t xml:space="preserve">, quindi, nel </w:t>
      </w:r>
      <w:r w:rsidRPr="00D854A0">
        <w:rPr>
          <w:sz w:val="28"/>
          <w:szCs w:val="28"/>
        </w:rPr>
        <w:t xml:space="preserve"> conformarsi all'articolo 108, paragrafo 3, del TFUE </w:t>
      </w:r>
      <w:r w:rsidR="008F752A" w:rsidRPr="00D854A0">
        <w:rPr>
          <w:sz w:val="28"/>
          <w:szCs w:val="28"/>
        </w:rPr>
        <w:t xml:space="preserve"> devono </w:t>
      </w:r>
      <w:r w:rsidRPr="00D854A0">
        <w:rPr>
          <w:sz w:val="28"/>
          <w:szCs w:val="28"/>
        </w:rPr>
        <w:t xml:space="preserve">garantire che </w:t>
      </w:r>
      <w:r w:rsidRPr="00D854A0">
        <w:rPr>
          <w:b/>
          <w:sz w:val="28"/>
          <w:szCs w:val="28"/>
        </w:rPr>
        <w:t>tutte le loro decisioni che modificano o prorogano un atto di concessione di un aiuto di Stato, ad esempio mediante l'interpretazione dello stesso,</w:t>
      </w:r>
      <w:r w:rsidR="008F752A" w:rsidRPr="00D854A0">
        <w:rPr>
          <w:b/>
          <w:sz w:val="28"/>
          <w:szCs w:val="28"/>
        </w:rPr>
        <w:t xml:space="preserve"> vengano </w:t>
      </w:r>
      <w:r w:rsidRPr="00D854A0">
        <w:rPr>
          <w:b/>
          <w:sz w:val="28"/>
          <w:szCs w:val="28"/>
        </w:rPr>
        <w:t xml:space="preserve">notificate </w:t>
      </w:r>
      <w:r w:rsidR="008F752A" w:rsidRPr="00D854A0">
        <w:rPr>
          <w:b/>
          <w:sz w:val="28"/>
          <w:szCs w:val="28"/>
        </w:rPr>
        <w:t xml:space="preserve">alla Commissione </w:t>
      </w:r>
      <w:r w:rsidRPr="00D854A0">
        <w:rPr>
          <w:b/>
          <w:sz w:val="28"/>
          <w:szCs w:val="28"/>
        </w:rPr>
        <w:t>prima dell'attuazione, conformemente alle norme amministrative applicabili in vigore nello Stato membro</w:t>
      </w:r>
      <w:r w:rsidRPr="00D854A0">
        <w:rPr>
          <w:sz w:val="28"/>
          <w:szCs w:val="28"/>
        </w:rPr>
        <w:t>.</w:t>
      </w:r>
    </w:p>
    <w:p w:rsidR="00C618DB" w:rsidRPr="00D854A0" w:rsidRDefault="00C618DB" w:rsidP="00C618DB">
      <w:pPr>
        <w:tabs>
          <w:tab w:val="left" w:pos="1896"/>
        </w:tabs>
        <w:jc w:val="both"/>
        <w:rPr>
          <w:sz w:val="28"/>
          <w:szCs w:val="28"/>
        </w:rPr>
      </w:pPr>
      <w:r w:rsidRPr="00D854A0">
        <w:rPr>
          <w:b/>
          <w:sz w:val="28"/>
          <w:szCs w:val="28"/>
        </w:rPr>
        <w:t xml:space="preserve"> Se il giudice nazionale non garantisce il rispetto della </w:t>
      </w:r>
      <w:r w:rsidR="008A4080" w:rsidRPr="00D854A0">
        <w:rPr>
          <w:b/>
          <w:sz w:val="28"/>
          <w:szCs w:val="28"/>
        </w:rPr>
        <w:t>“</w:t>
      </w:r>
      <w:r w:rsidRPr="00D854A0">
        <w:rPr>
          <w:b/>
          <w:sz w:val="28"/>
          <w:szCs w:val="28"/>
        </w:rPr>
        <w:t>clausola di sospensione</w:t>
      </w:r>
      <w:r w:rsidR="008A4080" w:rsidRPr="00D854A0">
        <w:rPr>
          <w:b/>
          <w:sz w:val="28"/>
          <w:szCs w:val="28"/>
        </w:rPr>
        <w:t>”</w:t>
      </w:r>
      <w:r w:rsidRPr="00D854A0">
        <w:rPr>
          <w:b/>
          <w:sz w:val="28"/>
          <w:szCs w:val="28"/>
        </w:rPr>
        <w:t xml:space="preserve"> e il nuovo aiuto non viene notificato, </w:t>
      </w:r>
      <w:r w:rsidR="008F752A" w:rsidRPr="00D854A0">
        <w:rPr>
          <w:b/>
          <w:sz w:val="28"/>
          <w:szCs w:val="28"/>
        </w:rPr>
        <w:t xml:space="preserve">la </w:t>
      </w:r>
      <w:r w:rsidRPr="00D854A0">
        <w:rPr>
          <w:b/>
          <w:sz w:val="28"/>
          <w:szCs w:val="28"/>
        </w:rPr>
        <w:t xml:space="preserve">Commissione, </w:t>
      </w:r>
      <w:r w:rsidR="008F752A" w:rsidRPr="00D854A0">
        <w:rPr>
          <w:b/>
          <w:sz w:val="28"/>
          <w:szCs w:val="28"/>
        </w:rPr>
        <w:t xml:space="preserve">all’esito di un esame della questione, </w:t>
      </w:r>
      <w:r w:rsidRPr="00D854A0">
        <w:rPr>
          <w:b/>
          <w:sz w:val="28"/>
          <w:szCs w:val="28"/>
        </w:rPr>
        <w:t>può avviare un'indagine sull'aiuto di Stato illegale di propria iniziativa o dopo aver ricevuto una denuncia da una qualsiasi parte interessata a norma dell'art</w:t>
      </w:r>
      <w:r w:rsidR="008A4080" w:rsidRPr="00D854A0">
        <w:rPr>
          <w:b/>
          <w:sz w:val="28"/>
          <w:szCs w:val="28"/>
        </w:rPr>
        <w:t>.</w:t>
      </w:r>
      <w:r w:rsidRPr="00D854A0">
        <w:rPr>
          <w:b/>
          <w:sz w:val="28"/>
          <w:szCs w:val="28"/>
        </w:rPr>
        <w:t xml:space="preserve"> 12 del regolamento di procedura</w:t>
      </w:r>
      <w:r w:rsidRPr="00D854A0">
        <w:rPr>
          <w:sz w:val="28"/>
          <w:szCs w:val="28"/>
        </w:rPr>
        <w:t>.</w:t>
      </w:r>
    </w:p>
    <w:p w:rsidR="00C618DB" w:rsidRPr="00D854A0" w:rsidRDefault="008F752A" w:rsidP="00C618DB">
      <w:pPr>
        <w:tabs>
          <w:tab w:val="left" w:pos="1896"/>
        </w:tabs>
        <w:jc w:val="both"/>
        <w:rPr>
          <w:b/>
          <w:sz w:val="28"/>
          <w:szCs w:val="28"/>
        </w:rPr>
      </w:pPr>
      <w:r w:rsidRPr="00D854A0">
        <w:rPr>
          <w:b/>
          <w:sz w:val="28"/>
          <w:szCs w:val="28"/>
        </w:rPr>
        <w:t xml:space="preserve">-7.b- </w:t>
      </w:r>
      <w:r w:rsidR="00C618DB" w:rsidRPr="00D854A0">
        <w:rPr>
          <w:b/>
          <w:sz w:val="28"/>
          <w:szCs w:val="28"/>
        </w:rPr>
        <w:t>Procedimento d'infrazione</w:t>
      </w:r>
      <w:r w:rsidRPr="00D854A0">
        <w:rPr>
          <w:b/>
          <w:sz w:val="28"/>
          <w:szCs w:val="28"/>
        </w:rPr>
        <w:t>.</w:t>
      </w:r>
    </w:p>
    <w:p w:rsidR="00C618DB" w:rsidRPr="00D854A0" w:rsidRDefault="00C618DB" w:rsidP="00C618DB">
      <w:pPr>
        <w:tabs>
          <w:tab w:val="left" w:pos="1896"/>
        </w:tabs>
        <w:jc w:val="both"/>
        <w:rPr>
          <w:b/>
          <w:sz w:val="28"/>
          <w:szCs w:val="28"/>
        </w:rPr>
      </w:pPr>
      <w:r w:rsidRPr="00D854A0">
        <w:rPr>
          <w:b/>
          <w:sz w:val="28"/>
          <w:szCs w:val="28"/>
        </w:rPr>
        <w:t xml:space="preserve"> A norma dell'articolo 258 del TFUE, se la Commissione ritiene che uno Stato membro abbia mancato a uno degli obblighi a lui incombenti in virtù dei trattati, può avviare una procedura d'infrazione</w:t>
      </w:r>
      <w:r w:rsidR="008A4080" w:rsidRPr="00D854A0">
        <w:rPr>
          <w:b/>
          <w:sz w:val="28"/>
          <w:szCs w:val="28"/>
        </w:rPr>
        <w:t xml:space="preserve">, finalizzata a </w:t>
      </w:r>
      <w:r w:rsidRPr="00D854A0">
        <w:rPr>
          <w:b/>
          <w:sz w:val="28"/>
          <w:szCs w:val="28"/>
        </w:rPr>
        <w:t>porre fine all'infrazione</w:t>
      </w:r>
      <w:r w:rsidR="008A4080" w:rsidRPr="00D854A0">
        <w:rPr>
          <w:b/>
          <w:sz w:val="28"/>
          <w:szCs w:val="28"/>
        </w:rPr>
        <w:t xml:space="preserve"> e </w:t>
      </w:r>
      <w:r w:rsidRPr="00D854A0">
        <w:rPr>
          <w:b/>
          <w:sz w:val="28"/>
          <w:szCs w:val="28"/>
        </w:rPr>
        <w:t xml:space="preserve">può </w:t>
      </w:r>
      <w:r w:rsidR="008A4080" w:rsidRPr="00D854A0">
        <w:rPr>
          <w:b/>
          <w:sz w:val="28"/>
          <w:szCs w:val="28"/>
        </w:rPr>
        <w:t xml:space="preserve">anche </w:t>
      </w:r>
      <w:r w:rsidRPr="00D854A0">
        <w:rPr>
          <w:b/>
          <w:sz w:val="28"/>
          <w:szCs w:val="28"/>
        </w:rPr>
        <w:t>deferire la questione alla Corte di giustizia</w:t>
      </w:r>
      <w:r w:rsidR="008A4080" w:rsidRPr="00D854A0">
        <w:rPr>
          <w:b/>
          <w:sz w:val="28"/>
          <w:szCs w:val="28"/>
        </w:rPr>
        <w:t>,</w:t>
      </w:r>
      <w:r w:rsidRPr="00D854A0">
        <w:rPr>
          <w:b/>
          <w:sz w:val="28"/>
          <w:szCs w:val="28"/>
        </w:rPr>
        <w:t xml:space="preserve"> dopo una fase precontenziosa in cui emette un parere motivato a seguito di uno scambio formale </w:t>
      </w:r>
      <w:r w:rsidR="00865758" w:rsidRPr="00D854A0">
        <w:rPr>
          <w:b/>
          <w:sz w:val="28"/>
          <w:szCs w:val="28"/>
        </w:rPr>
        <w:t xml:space="preserve">di opinioni </w:t>
      </w:r>
      <w:r w:rsidRPr="00D854A0">
        <w:rPr>
          <w:b/>
          <w:sz w:val="28"/>
          <w:szCs w:val="28"/>
        </w:rPr>
        <w:t>con lo Stato membro interessato.</w:t>
      </w:r>
    </w:p>
    <w:p w:rsidR="00C618DB" w:rsidRPr="00D854A0" w:rsidRDefault="00C43D5B" w:rsidP="00C618DB">
      <w:pPr>
        <w:tabs>
          <w:tab w:val="left" w:pos="1896"/>
        </w:tabs>
        <w:jc w:val="both"/>
        <w:rPr>
          <w:sz w:val="28"/>
          <w:szCs w:val="28"/>
        </w:rPr>
      </w:pPr>
      <w:r w:rsidRPr="00D854A0">
        <w:rPr>
          <w:sz w:val="28"/>
          <w:szCs w:val="28"/>
        </w:rPr>
        <w:t xml:space="preserve">Se i </w:t>
      </w:r>
      <w:r w:rsidR="00C618DB" w:rsidRPr="00D854A0">
        <w:rPr>
          <w:sz w:val="28"/>
          <w:szCs w:val="28"/>
        </w:rPr>
        <w:t>giudici nazionali non traggono le conseguenze appropriate dalla violazione dell'articolo 108, paragrafo 3, del TFUE</w:t>
      </w:r>
      <w:r w:rsidRPr="00D854A0">
        <w:rPr>
          <w:sz w:val="28"/>
          <w:szCs w:val="28"/>
        </w:rPr>
        <w:t xml:space="preserve"> e non impediscono </w:t>
      </w:r>
      <w:r w:rsidR="00C618DB" w:rsidRPr="00D854A0">
        <w:rPr>
          <w:sz w:val="28"/>
          <w:szCs w:val="28"/>
        </w:rPr>
        <w:t>l'esecuzione di una misura illegale o non ne ordinano il recupero</w:t>
      </w:r>
      <w:r w:rsidRPr="00D854A0">
        <w:rPr>
          <w:sz w:val="28"/>
          <w:szCs w:val="28"/>
        </w:rPr>
        <w:t>, violano gli obblighi loro incombenti in forza dei trattati</w:t>
      </w:r>
      <w:r w:rsidR="00C618DB" w:rsidRPr="00D854A0">
        <w:rPr>
          <w:sz w:val="28"/>
          <w:szCs w:val="28"/>
        </w:rPr>
        <w:t>.</w:t>
      </w:r>
    </w:p>
    <w:p w:rsidR="00C618DB" w:rsidRPr="00D854A0" w:rsidRDefault="00C618DB" w:rsidP="00C618DB">
      <w:pPr>
        <w:tabs>
          <w:tab w:val="left" w:pos="1896"/>
        </w:tabs>
        <w:jc w:val="both"/>
        <w:rPr>
          <w:b/>
          <w:sz w:val="28"/>
          <w:szCs w:val="28"/>
        </w:rPr>
      </w:pPr>
      <w:r w:rsidRPr="00D854A0">
        <w:rPr>
          <w:b/>
          <w:sz w:val="28"/>
          <w:szCs w:val="28"/>
        </w:rPr>
        <w:t>La mancata tutela, da parte dei giudici nazionali, dei diritti dei singoli</w:t>
      </w:r>
      <w:r w:rsidR="00865758" w:rsidRPr="00D854A0">
        <w:rPr>
          <w:b/>
          <w:sz w:val="28"/>
          <w:szCs w:val="28"/>
        </w:rPr>
        <w:t>,</w:t>
      </w:r>
      <w:r w:rsidRPr="00D854A0">
        <w:rPr>
          <w:b/>
          <w:sz w:val="28"/>
          <w:szCs w:val="28"/>
        </w:rPr>
        <w:t xml:space="preserve"> in violazione dei </w:t>
      </w:r>
      <w:r w:rsidR="00C43D5B" w:rsidRPr="00D854A0">
        <w:rPr>
          <w:b/>
          <w:sz w:val="28"/>
          <w:szCs w:val="28"/>
        </w:rPr>
        <w:t xml:space="preserve">suddetti </w:t>
      </w:r>
      <w:r w:rsidRPr="00D854A0">
        <w:rPr>
          <w:b/>
          <w:sz w:val="28"/>
          <w:szCs w:val="28"/>
        </w:rPr>
        <w:t>obblighi</w:t>
      </w:r>
      <w:r w:rsidR="00865758" w:rsidRPr="00D854A0">
        <w:rPr>
          <w:b/>
          <w:sz w:val="28"/>
          <w:szCs w:val="28"/>
        </w:rPr>
        <w:t>,</w:t>
      </w:r>
      <w:r w:rsidRPr="00D854A0">
        <w:rPr>
          <w:b/>
          <w:sz w:val="28"/>
          <w:szCs w:val="28"/>
        </w:rPr>
        <w:t xml:space="preserve"> può altresì determinare la responsabilità dello Stato membro. </w:t>
      </w:r>
      <w:r w:rsidR="00C43D5B" w:rsidRPr="00D854A0">
        <w:rPr>
          <w:b/>
          <w:sz w:val="28"/>
          <w:szCs w:val="28"/>
        </w:rPr>
        <w:t xml:space="preserve">A tal uopo, la </w:t>
      </w:r>
      <w:r w:rsidRPr="00D854A0">
        <w:rPr>
          <w:b/>
          <w:sz w:val="28"/>
          <w:szCs w:val="28"/>
        </w:rPr>
        <w:t>Corte di giustizia ha dichiarato che gli Stati membri sono responsabili dei danni conseguenti a violazioni del diritto dell'Unione, comprese le violazioni derivanti da una decisione di un giudice nazionale di ultimo grado.</w:t>
      </w:r>
    </w:p>
    <w:p w:rsidR="00C5000B" w:rsidRPr="00D854A0" w:rsidRDefault="00865758" w:rsidP="00C5000B">
      <w:pPr>
        <w:tabs>
          <w:tab w:val="left" w:pos="1896"/>
        </w:tabs>
        <w:jc w:val="center"/>
        <w:rPr>
          <w:b/>
          <w:sz w:val="28"/>
          <w:szCs w:val="28"/>
        </w:rPr>
      </w:pPr>
      <w:r w:rsidRPr="00D854A0">
        <w:rPr>
          <w:b/>
          <w:sz w:val="28"/>
          <w:szCs w:val="28"/>
        </w:rPr>
        <w:t xml:space="preserve">-8 -ALCUNI CASI TRATTI DALLA </w:t>
      </w:r>
      <w:r w:rsidR="00C5000B" w:rsidRPr="00D854A0">
        <w:rPr>
          <w:b/>
          <w:sz w:val="28"/>
          <w:szCs w:val="28"/>
        </w:rPr>
        <w:t>GIURISPRUDENZA EUROPEA</w:t>
      </w:r>
      <w:r w:rsidR="00BC4A80" w:rsidRPr="00D854A0">
        <w:rPr>
          <w:b/>
          <w:sz w:val="28"/>
          <w:szCs w:val="28"/>
        </w:rPr>
        <w:t xml:space="preserve"> E QUALCHE CONSIDERAZIONE</w:t>
      </w:r>
    </w:p>
    <w:p w:rsidR="00683282" w:rsidRPr="00D854A0" w:rsidRDefault="00857EA1" w:rsidP="00857EA1">
      <w:pPr>
        <w:tabs>
          <w:tab w:val="left" w:pos="1896"/>
        </w:tabs>
        <w:jc w:val="both"/>
        <w:rPr>
          <w:sz w:val="28"/>
          <w:szCs w:val="28"/>
        </w:rPr>
      </w:pPr>
      <w:r w:rsidRPr="00D854A0">
        <w:rPr>
          <w:b/>
          <w:sz w:val="28"/>
          <w:szCs w:val="28"/>
        </w:rPr>
        <w:t>La Corte di giustizia è stata più volte chiamata a decidere se i regimi dettati da diversi Paesi membri a favore di imprese incaricate di gestire servizi economici di interesse generale fossero o meno compatibili con il Trattato</w:t>
      </w:r>
      <w:r w:rsidRPr="00D854A0">
        <w:rPr>
          <w:sz w:val="28"/>
          <w:szCs w:val="28"/>
        </w:rPr>
        <w:t>. La lettura dell’evoluzione della giurisprudenza dei giudici comunitari</w:t>
      </w:r>
      <w:r w:rsidR="00CA5C72" w:rsidRPr="00D854A0">
        <w:rPr>
          <w:sz w:val="28"/>
          <w:szCs w:val="28"/>
        </w:rPr>
        <w:t xml:space="preserve"> </w:t>
      </w:r>
      <w:r w:rsidRPr="00D854A0">
        <w:rPr>
          <w:sz w:val="28"/>
          <w:szCs w:val="28"/>
        </w:rPr>
        <w:t>in materia non è agevole</w:t>
      </w:r>
      <w:r w:rsidR="00CA5C72" w:rsidRPr="00D854A0">
        <w:rPr>
          <w:sz w:val="28"/>
          <w:szCs w:val="28"/>
        </w:rPr>
        <w:t xml:space="preserve"> e, s</w:t>
      </w:r>
      <w:r w:rsidRPr="00D854A0">
        <w:rPr>
          <w:sz w:val="28"/>
          <w:szCs w:val="28"/>
        </w:rPr>
        <w:t>pesso</w:t>
      </w:r>
      <w:r w:rsidR="00CA5C72" w:rsidRPr="00D854A0">
        <w:rPr>
          <w:sz w:val="28"/>
          <w:szCs w:val="28"/>
        </w:rPr>
        <w:t>,</w:t>
      </w:r>
      <w:r w:rsidRPr="00D854A0">
        <w:rPr>
          <w:sz w:val="28"/>
          <w:szCs w:val="28"/>
        </w:rPr>
        <w:t xml:space="preserve"> porta a valutazioni contrastanti, ad esempio </w:t>
      </w:r>
      <w:r w:rsidR="00CA5C72" w:rsidRPr="00D854A0">
        <w:rPr>
          <w:sz w:val="28"/>
          <w:szCs w:val="28"/>
        </w:rPr>
        <w:t>con riferimento a</w:t>
      </w:r>
      <w:r w:rsidRPr="00D854A0">
        <w:rPr>
          <w:sz w:val="28"/>
          <w:szCs w:val="28"/>
        </w:rPr>
        <w:t xml:space="preserve">lla questione se le somme legittimamente corrisposte a titolo di compensazione siano o no qualificabili come aiuti di Stato ancorché legittimi. </w:t>
      </w:r>
    </w:p>
    <w:p w:rsidR="00857EA1" w:rsidRPr="00D854A0" w:rsidRDefault="00683282" w:rsidP="00857EA1">
      <w:pPr>
        <w:tabs>
          <w:tab w:val="left" w:pos="1896"/>
        </w:tabs>
        <w:jc w:val="both"/>
        <w:rPr>
          <w:b/>
          <w:sz w:val="28"/>
          <w:szCs w:val="28"/>
        </w:rPr>
      </w:pPr>
      <w:r w:rsidRPr="00D854A0">
        <w:rPr>
          <w:sz w:val="28"/>
          <w:szCs w:val="28"/>
        </w:rPr>
        <w:t xml:space="preserve">Si ritiene, in estrema sintesi, </w:t>
      </w:r>
      <w:r w:rsidR="00857EA1" w:rsidRPr="00D854A0">
        <w:rPr>
          <w:sz w:val="28"/>
          <w:szCs w:val="28"/>
        </w:rPr>
        <w:t xml:space="preserve">che non rappresentano illegittimi aiuti di Stato </w:t>
      </w:r>
      <w:r w:rsidRPr="00D854A0">
        <w:rPr>
          <w:sz w:val="28"/>
          <w:szCs w:val="28"/>
        </w:rPr>
        <w:t xml:space="preserve">o che, addirittura, </w:t>
      </w:r>
      <w:r w:rsidR="00857EA1" w:rsidRPr="00D854A0">
        <w:rPr>
          <w:sz w:val="28"/>
          <w:szCs w:val="28"/>
        </w:rPr>
        <w:t>non rappresentano aiuti di Stato</w:t>
      </w:r>
      <w:r w:rsidRPr="00D854A0">
        <w:rPr>
          <w:sz w:val="28"/>
          <w:szCs w:val="28"/>
        </w:rPr>
        <w:t xml:space="preserve">, </w:t>
      </w:r>
      <w:r w:rsidR="00857EA1" w:rsidRPr="00D854A0">
        <w:rPr>
          <w:b/>
          <w:sz w:val="28"/>
          <w:szCs w:val="28"/>
        </w:rPr>
        <w:t xml:space="preserve">le somme corrisposte a prestatori di servizi di interesse generale che siano dirette a compensare il maggior costo derivante dalla sottoposizione dei prestatori stessi all’obbligo di servizio universale, ovvero alla prestazione del servizio a chiunque lo richieda, anche in assenza di condizioni di remuneratività. </w:t>
      </w:r>
    </w:p>
    <w:p w:rsidR="00683282" w:rsidRPr="00D854A0" w:rsidRDefault="00857EA1" w:rsidP="00857EA1">
      <w:pPr>
        <w:tabs>
          <w:tab w:val="left" w:pos="1896"/>
        </w:tabs>
        <w:jc w:val="both"/>
        <w:rPr>
          <w:sz w:val="28"/>
          <w:szCs w:val="28"/>
        </w:rPr>
      </w:pPr>
      <w:r w:rsidRPr="00D854A0">
        <w:rPr>
          <w:sz w:val="28"/>
          <w:szCs w:val="28"/>
        </w:rPr>
        <w:t xml:space="preserve">Il </w:t>
      </w:r>
      <w:r w:rsidR="00683282" w:rsidRPr="00D854A0">
        <w:rPr>
          <w:sz w:val="28"/>
          <w:szCs w:val="28"/>
        </w:rPr>
        <w:t xml:space="preserve">caso primigenio </w:t>
      </w:r>
      <w:r w:rsidR="00CA5C72" w:rsidRPr="00D854A0">
        <w:rPr>
          <w:sz w:val="28"/>
          <w:szCs w:val="28"/>
        </w:rPr>
        <w:t xml:space="preserve">in tema </w:t>
      </w:r>
      <w:r w:rsidR="00683282" w:rsidRPr="00D854A0">
        <w:rPr>
          <w:sz w:val="28"/>
          <w:szCs w:val="28"/>
        </w:rPr>
        <w:t xml:space="preserve">è stato esaminato </w:t>
      </w:r>
      <w:r w:rsidRPr="00D854A0">
        <w:rPr>
          <w:sz w:val="28"/>
          <w:szCs w:val="28"/>
        </w:rPr>
        <w:t xml:space="preserve">dalla decisione della </w:t>
      </w:r>
      <w:r w:rsidRPr="00D854A0">
        <w:rPr>
          <w:b/>
          <w:sz w:val="28"/>
          <w:szCs w:val="28"/>
        </w:rPr>
        <w:t>Corte di giustizia Corte giust. CE, 24 luglio 2003 (in causa C-280/00), nel caso Allmark</w:t>
      </w:r>
      <w:r w:rsidRPr="00D854A0">
        <w:rPr>
          <w:sz w:val="28"/>
          <w:szCs w:val="28"/>
        </w:rPr>
        <w:t>.</w:t>
      </w:r>
    </w:p>
    <w:p w:rsidR="00865758" w:rsidRPr="00D854A0" w:rsidRDefault="00683282" w:rsidP="00857EA1">
      <w:pPr>
        <w:tabs>
          <w:tab w:val="left" w:pos="1896"/>
        </w:tabs>
        <w:jc w:val="both"/>
        <w:rPr>
          <w:sz w:val="28"/>
          <w:szCs w:val="28"/>
        </w:rPr>
      </w:pPr>
      <w:r w:rsidRPr="00D854A0">
        <w:rPr>
          <w:sz w:val="28"/>
          <w:szCs w:val="28"/>
        </w:rPr>
        <w:t xml:space="preserve">La vicenda contenziosa </w:t>
      </w:r>
      <w:r w:rsidR="00865758" w:rsidRPr="00D854A0">
        <w:rPr>
          <w:sz w:val="28"/>
          <w:szCs w:val="28"/>
        </w:rPr>
        <w:t xml:space="preserve">era sorta dopo che </w:t>
      </w:r>
      <w:r w:rsidR="00857EA1" w:rsidRPr="00D854A0">
        <w:rPr>
          <w:sz w:val="28"/>
          <w:szCs w:val="28"/>
        </w:rPr>
        <w:t xml:space="preserve">il Regierungspräsidium del Magdeburgo aveva rilasciato alla Altmark Trans GmbH delle concessioni relative a servizi di linea su autobus nel Landkreis Stendal, riconoscendo </w:t>
      </w:r>
      <w:r w:rsidR="00857EA1" w:rsidRPr="00D854A0">
        <w:rPr>
          <w:b/>
          <w:sz w:val="28"/>
          <w:szCs w:val="28"/>
        </w:rPr>
        <w:t>delle sovvenzioni pubbliche per l’esecuzione dei servizi stessi</w:t>
      </w:r>
      <w:r w:rsidR="00857EA1" w:rsidRPr="00D854A0">
        <w:rPr>
          <w:sz w:val="28"/>
          <w:szCs w:val="28"/>
        </w:rPr>
        <w:t xml:space="preserve">. </w:t>
      </w:r>
    </w:p>
    <w:p w:rsidR="00857EA1" w:rsidRPr="00D854A0" w:rsidRDefault="00857EA1" w:rsidP="00857EA1">
      <w:pPr>
        <w:tabs>
          <w:tab w:val="left" w:pos="1896"/>
        </w:tabs>
        <w:jc w:val="both"/>
        <w:rPr>
          <w:sz w:val="28"/>
          <w:szCs w:val="28"/>
        </w:rPr>
      </w:pPr>
      <w:r w:rsidRPr="00D854A0">
        <w:rPr>
          <w:b/>
          <w:sz w:val="28"/>
          <w:szCs w:val="28"/>
        </w:rPr>
        <w:t xml:space="preserve">A fronte del ricorso portato da un concorrente, il Bundesverwaltungsgericht </w:t>
      </w:r>
      <w:r w:rsidR="00683282" w:rsidRPr="00D854A0">
        <w:rPr>
          <w:sz w:val="28"/>
          <w:szCs w:val="28"/>
        </w:rPr>
        <w:t xml:space="preserve">aveva </w:t>
      </w:r>
      <w:r w:rsidRPr="00D854A0">
        <w:rPr>
          <w:sz w:val="28"/>
          <w:szCs w:val="28"/>
        </w:rPr>
        <w:t>solleva</w:t>
      </w:r>
      <w:r w:rsidR="00683282" w:rsidRPr="00D854A0">
        <w:rPr>
          <w:sz w:val="28"/>
          <w:szCs w:val="28"/>
        </w:rPr>
        <w:t>to</w:t>
      </w:r>
      <w:r w:rsidRPr="00D854A0">
        <w:rPr>
          <w:sz w:val="28"/>
          <w:szCs w:val="28"/>
        </w:rPr>
        <w:t xml:space="preserve"> un’articolata questione pregiudiziale </w:t>
      </w:r>
      <w:r w:rsidR="00865758" w:rsidRPr="00D854A0">
        <w:rPr>
          <w:sz w:val="28"/>
          <w:szCs w:val="28"/>
        </w:rPr>
        <w:t xml:space="preserve">intesa </w:t>
      </w:r>
      <w:r w:rsidRPr="00D854A0">
        <w:rPr>
          <w:sz w:val="28"/>
          <w:szCs w:val="28"/>
        </w:rPr>
        <w:t xml:space="preserve">a verificare la legittimità della compensazione ricevuta per gli oneri di servizio pubblico. </w:t>
      </w:r>
    </w:p>
    <w:p w:rsidR="0036306C" w:rsidRPr="00D854A0" w:rsidRDefault="00865758" w:rsidP="00857EA1">
      <w:pPr>
        <w:tabs>
          <w:tab w:val="left" w:pos="1896"/>
        </w:tabs>
        <w:jc w:val="both"/>
        <w:rPr>
          <w:sz w:val="28"/>
          <w:szCs w:val="28"/>
        </w:rPr>
      </w:pPr>
      <w:r w:rsidRPr="00D854A0">
        <w:rPr>
          <w:sz w:val="28"/>
          <w:szCs w:val="28"/>
        </w:rPr>
        <w:t xml:space="preserve">In occasione della disciplina della fattispecie, vertente in relazione al </w:t>
      </w:r>
      <w:r w:rsidR="00857EA1" w:rsidRPr="00D854A0">
        <w:rPr>
          <w:sz w:val="28"/>
          <w:szCs w:val="28"/>
        </w:rPr>
        <w:t xml:space="preserve">settore dei trasporti, </w:t>
      </w:r>
      <w:r w:rsidR="00857EA1" w:rsidRPr="00D854A0">
        <w:rPr>
          <w:b/>
          <w:sz w:val="28"/>
          <w:szCs w:val="28"/>
        </w:rPr>
        <w:t>assoggettato ad un disciplina particolare già a livello primario</w:t>
      </w:r>
      <w:r w:rsidR="00683282" w:rsidRPr="00D854A0">
        <w:rPr>
          <w:b/>
          <w:sz w:val="28"/>
          <w:szCs w:val="28"/>
        </w:rPr>
        <w:t>,</w:t>
      </w:r>
      <w:r w:rsidR="00683282" w:rsidRPr="00D854A0">
        <w:rPr>
          <w:sz w:val="28"/>
          <w:szCs w:val="28"/>
        </w:rPr>
        <w:t xml:space="preserve"> la sentenza </w:t>
      </w:r>
      <w:r w:rsidR="00857EA1" w:rsidRPr="00D854A0">
        <w:rPr>
          <w:sz w:val="28"/>
          <w:szCs w:val="28"/>
        </w:rPr>
        <w:t xml:space="preserve">della </w:t>
      </w:r>
      <w:r w:rsidR="00857EA1" w:rsidRPr="00D854A0">
        <w:rPr>
          <w:b/>
          <w:sz w:val="28"/>
          <w:szCs w:val="28"/>
        </w:rPr>
        <w:t>Corte di giustizia</w:t>
      </w:r>
      <w:r w:rsidR="00857EA1" w:rsidRPr="00D854A0">
        <w:rPr>
          <w:sz w:val="28"/>
          <w:szCs w:val="28"/>
        </w:rPr>
        <w:t xml:space="preserve">, </w:t>
      </w:r>
      <w:r w:rsidRPr="00D854A0">
        <w:rPr>
          <w:sz w:val="28"/>
          <w:szCs w:val="28"/>
        </w:rPr>
        <w:t xml:space="preserve">ha </w:t>
      </w:r>
      <w:r w:rsidR="00857EA1" w:rsidRPr="00D854A0">
        <w:rPr>
          <w:sz w:val="28"/>
          <w:szCs w:val="28"/>
        </w:rPr>
        <w:t>individua</w:t>
      </w:r>
      <w:r w:rsidRPr="00D854A0">
        <w:rPr>
          <w:sz w:val="28"/>
          <w:szCs w:val="28"/>
        </w:rPr>
        <w:t>to</w:t>
      </w:r>
      <w:r w:rsidR="00857EA1" w:rsidRPr="00D854A0">
        <w:rPr>
          <w:sz w:val="28"/>
          <w:szCs w:val="28"/>
        </w:rPr>
        <w:t xml:space="preserve"> </w:t>
      </w:r>
      <w:r w:rsidR="00A63EC1" w:rsidRPr="00D854A0">
        <w:rPr>
          <w:b/>
          <w:sz w:val="28"/>
          <w:szCs w:val="28"/>
        </w:rPr>
        <w:t xml:space="preserve">4 </w:t>
      </w:r>
      <w:r w:rsidR="00857EA1" w:rsidRPr="00D854A0">
        <w:rPr>
          <w:b/>
          <w:sz w:val="28"/>
          <w:szCs w:val="28"/>
        </w:rPr>
        <w:t>condizioni</w:t>
      </w:r>
      <w:r w:rsidR="00B71355" w:rsidRPr="00D854A0">
        <w:rPr>
          <w:b/>
          <w:sz w:val="28"/>
          <w:szCs w:val="28"/>
        </w:rPr>
        <w:t xml:space="preserve">, </w:t>
      </w:r>
      <w:r w:rsidR="00857EA1" w:rsidRPr="00D854A0">
        <w:rPr>
          <w:b/>
          <w:sz w:val="28"/>
          <w:szCs w:val="28"/>
        </w:rPr>
        <w:t xml:space="preserve"> </w:t>
      </w:r>
      <w:r w:rsidRPr="00D854A0">
        <w:rPr>
          <w:b/>
          <w:sz w:val="28"/>
          <w:szCs w:val="28"/>
        </w:rPr>
        <w:t xml:space="preserve">la cui presenza contestuale consente senz’altro di escludere che </w:t>
      </w:r>
      <w:r w:rsidR="00857EA1" w:rsidRPr="00D854A0">
        <w:rPr>
          <w:b/>
          <w:sz w:val="28"/>
          <w:szCs w:val="28"/>
        </w:rPr>
        <w:t xml:space="preserve">una compensazione </w:t>
      </w:r>
      <w:r w:rsidRPr="00D854A0">
        <w:rPr>
          <w:b/>
          <w:sz w:val="28"/>
          <w:szCs w:val="28"/>
        </w:rPr>
        <w:t xml:space="preserve">possa </w:t>
      </w:r>
      <w:r w:rsidR="00857EA1" w:rsidRPr="00D854A0">
        <w:rPr>
          <w:b/>
          <w:sz w:val="28"/>
          <w:szCs w:val="28"/>
        </w:rPr>
        <w:t>essere considerata un aiuto</w:t>
      </w:r>
      <w:r w:rsidRPr="00D854A0">
        <w:rPr>
          <w:b/>
          <w:sz w:val="28"/>
          <w:szCs w:val="28"/>
        </w:rPr>
        <w:t>,</w:t>
      </w:r>
      <w:r w:rsidR="00857EA1" w:rsidRPr="00D854A0">
        <w:rPr>
          <w:sz w:val="28"/>
          <w:szCs w:val="28"/>
        </w:rPr>
        <w:t xml:space="preserve"> senza </w:t>
      </w:r>
      <w:r w:rsidR="0036306C" w:rsidRPr="00D854A0">
        <w:rPr>
          <w:sz w:val="28"/>
          <w:szCs w:val="28"/>
        </w:rPr>
        <w:t xml:space="preserve">che vi sia alcuna esigenza di </w:t>
      </w:r>
      <w:r w:rsidR="00857EA1" w:rsidRPr="00D854A0">
        <w:rPr>
          <w:sz w:val="28"/>
          <w:szCs w:val="28"/>
        </w:rPr>
        <w:t xml:space="preserve"> verificare s</w:t>
      </w:r>
      <w:r w:rsidR="000B5B23" w:rsidRPr="00D854A0">
        <w:rPr>
          <w:sz w:val="28"/>
          <w:szCs w:val="28"/>
        </w:rPr>
        <w:t>e</w:t>
      </w:r>
      <w:r w:rsidR="00857EA1" w:rsidRPr="00D854A0">
        <w:rPr>
          <w:sz w:val="28"/>
          <w:szCs w:val="28"/>
        </w:rPr>
        <w:t xml:space="preserve"> sussistano le ragioni eccezionali che possono legittimare la compensazione.</w:t>
      </w:r>
    </w:p>
    <w:p w:rsidR="00857EA1" w:rsidRPr="00D854A0" w:rsidRDefault="00857EA1" w:rsidP="00857EA1">
      <w:pPr>
        <w:tabs>
          <w:tab w:val="left" w:pos="1896"/>
        </w:tabs>
        <w:jc w:val="both"/>
        <w:rPr>
          <w:sz w:val="28"/>
          <w:szCs w:val="28"/>
        </w:rPr>
      </w:pPr>
      <w:r w:rsidRPr="00D854A0">
        <w:rPr>
          <w:sz w:val="28"/>
          <w:szCs w:val="28"/>
        </w:rPr>
        <w:t xml:space="preserve">Secondo la Corte, le </w:t>
      </w:r>
      <w:r w:rsidR="0036306C" w:rsidRPr="00D854A0">
        <w:rPr>
          <w:sz w:val="28"/>
          <w:szCs w:val="28"/>
        </w:rPr>
        <w:t>“</w:t>
      </w:r>
      <w:r w:rsidRPr="00D854A0">
        <w:rPr>
          <w:b/>
          <w:i/>
          <w:sz w:val="28"/>
          <w:szCs w:val="28"/>
        </w:rPr>
        <w:t xml:space="preserve">sovvenzioni pubbliche volte a consentire l’esercizio di servizi di linea urbani, extraurbani o regionali non ricadono nella sfera di </w:t>
      </w:r>
      <w:r w:rsidR="000B5B23" w:rsidRPr="00D854A0">
        <w:rPr>
          <w:b/>
          <w:i/>
          <w:sz w:val="28"/>
          <w:szCs w:val="28"/>
        </w:rPr>
        <w:t xml:space="preserve">applicazione </w:t>
      </w:r>
      <w:r w:rsidRPr="00D854A0">
        <w:rPr>
          <w:b/>
          <w:i/>
          <w:sz w:val="28"/>
          <w:szCs w:val="28"/>
        </w:rPr>
        <w:t>tale disposizione</w:t>
      </w:r>
      <w:r w:rsidRPr="00D854A0">
        <w:rPr>
          <w:b/>
          <w:sz w:val="28"/>
          <w:szCs w:val="28"/>
        </w:rPr>
        <w:t xml:space="preserve"> [</w:t>
      </w:r>
      <w:r w:rsidR="0036306C" w:rsidRPr="00D854A0">
        <w:rPr>
          <w:b/>
          <w:sz w:val="28"/>
          <w:szCs w:val="28"/>
        </w:rPr>
        <w:t>l’art. 86, comma 1, del Trattato CE, corrispondente all’attuale art. 106, comma 1 del TfUE</w:t>
      </w:r>
      <w:r w:rsidRPr="00D854A0">
        <w:rPr>
          <w:b/>
          <w:sz w:val="28"/>
          <w:szCs w:val="28"/>
        </w:rPr>
        <w:t xml:space="preserve">] </w:t>
      </w:r>
      <w:r w:rsidRPr="00D854A0">
        <w:rPr>
          <w:b/>
          <w:i/>
          <w:sz w:val="28"/>
          <w:szCs w:val="28"/>
        </w:rPr>
        <w:t xml:space="preserve">qualora debbano essere considerate una compensazione che rappresenta la contropartita delle prestazioni fornite dalle imprese beneficiarie per adempiere </w:t>
      </w:r>
      <w:r w:rsidR="000B5B23" w:rsidRPr="00D854A0">
        <w:rPr>
          <w:b/>
          <w:i/>
          <w:sz w:val="28"/>
          <w:szCs w:val="28"/>
        </w:rPr>
        <w:t xml:space="preserve">agli </w:t>
      </w:r>
      <w:r w:rsidRPr="00D854A0">
        <w:rPr>
          <w:b/>
          <w:i/>
          <w:sz w:val="28"/>
          <w:szCs w:val="28"/>
        </w:rPr>
        <w:t>obblighi di servizio pubblico</w:t>
      </w:r>
      <w:r w:rsidR="0036306C" w:rsidRPr="00D854A0">
        <w:rPr>
          <w:b/>
          <w:i/>
          <w:sz w:val="28"/>
          <w:szCs w:val="28"/>
        </w:rPr>
        <w:t>”</w:t>
      </w:r>
      <w:r w:rsidRPr="00D854A0">
        <w:rPr>
          <w:sz w:val="28"/>
          <w:szCs w:val="28"/>
        </w:rPr>
        <w:t xml:space="preserve">. Ai fini dell’applicazione di tale criterio incombe al giudice </w:t>
      </w:r>
      <w:r w:rsidRPr="00D854A0">
        <w:rPr>
          <w:i/>
          <w:sz w:val="28"/>
          <w:szCs w:val="28"/>
        </w:rPr>
        <w:t>a quo</w:t>
      </w:r>
      <w:r w:rsidRPr="00D854A0">
        <w:rPr>
          <w:sz w:val="28"/>
          <w:szCs w:val="28"/>
        </w:rPr>
        <w:t xml:space="preserve"> verificare il ricorrere delle</w:t>
      </w:r>
      <w:r w:rsidRPr="00D854A0">
        <w:rPr>
          <w:b/>
          <w:sz w:val="28"/>
          <w:szCs w:val="28"/>
        </w:rPr>
        <w:t xml:space="preserve"> seguenti condizioni: </w:t>
      </w:r>
      <w:r w:rsidR="00B71355" w:rsidRPr="00D854A0">
        <w:rPr>
          <w:b/>
          <w:sz w:val="28"/>
          <w:szCs w:val="28"/>
        </w:rPr>
        <w:t xml:space="preserve"> 1)</w:t>
      </w:r>
      <w:r w:rsidRPr="00D854A0">
        <w:rPr>
          <w:b/>
          <w:sz w:val="28"/>
          <w:szCs w:val="28"/>
        </w:rPr>
        <w:t xml:space="preserve"> l’impresa beneficiaria sia stata effettivamente incaricata dell’adempimento di</w:t>
      </w:r>
      <w:r w:rsidR="00A63EC1" w:rsidRPr="00D854A0">
        <w:rPr>
          <w:b/>
          <w:sz w:val="28"/>
          <w:szCs w:val="28"/>
        </w:rPr>
        <w:t xml:space="preserve"> </w:t>
      </w:r>
      <w:r w:rsidRPr="00D854A0">
        <w:rPr>
          <w:b/>
          <w:sz w:val="28"/>
          <w:szCs w:val="28"/>
        </w:rPr>
        <w:t>obblighi di servizio pubblico e detti obblighi siano stati definiti in modo chiaro</w:t>
      </w:r>
      <w:r w:rsidRPr="00D854A0">
        <w:rPr>
          <w:sz w:val="28"/>
          <w:szCs w:val="28"/>
        </w:rPr>
        <w:t xml:space="preserve">; </w:t>
      </w:r>
      <w:r w:rsidR="00B71355" w:rsidRPr="00D854A0">
        <w:rPr>
          <w:sz w:val="28"/>
          <w:szCs w:val="28"/>
        </w:rPr>
        <w:t>2) che</w:t>
      </w:r>
      <w:r w:rsidR="00B71355" w:rsidRPr="00D854A0">
        <w:rPr>
          <w:b/>
          <w:sz w:val="28"/>
          <w:szCs w:val="28"/>
        </w:rPr>
        <w:t xml:space="preserve"> </w:t>
      </w:r>
      <w:r w:rsidRPr="00D854A0">
        <w:rPr>
          <w:b/>
          <w:sz w:val="28"/>
          <w:szCs w:val="28"/>
        </w:rPr>
        <w:t>i parametri sulla base dei quali viene calcolata la compensazione siano stati</w:t>
      </w:r>
      <w:r w:rsidR="00A63EC1" w:rsidRPr="00D854A0">
        <w:rPr>
          <w:b/>
          <w:sz w:val="28"/>
          <w:szCs w:val="28"/>
        </w:rPr>
        <w:t xml:space="preserve"> </w:t>
      </w:r>
      <w:r w:rsidRPr="00D854A0">
        <w:rPr>
          <w:b/>
          <w:sz w:val="28"/>
          <w:szCs w:val="28"/>
        </w:rPr>
        <w:t>previamente definiti in modo obiettivo e trasparente</w:t>
      </w:r>
      <w:r w:rsidRPr="00D854A0">
        <w:rPr>
          <w:sz w:val="28"/>
          <w:szCs w:val="28"/>
        </w:rPr>
        <w:t xml:space="preserve">; </w:t>
      </w:r>
      <w:r w:rsidR="00B71355" w:rsidRPr="00D854A0">
        <w:rPr>
          <w:sz w:val="28"/>
          <w:szCs w:val="28"/>
        </w:rPr>
        <w:t xml:space="preserve">3) </w:t>
      </w:r>
      <w:r w:rsidRPr="00D854A0">
        <w:rPr>
          <w:sz w:val="28"/>
          <w:szCs w:val="28"/>
        </w:rPr>
        <w:t xml:space="preserve"> </w:t>
      </w:r>
      <w:r w:rsidRPr="00D854A0">
        <w:rPr>
          <w:b/>
          <w:sz w:val="28"/>
          <w:szCs w:val="28"/>
        </w:rPr>
        <w:t>la compensazione</w:t>
      </w:r>
      <w:r w:rsidR="00A63EC1" w:rsidRPr="00D854A0">
        <w:rPr>
          <w:b/>
          <w:sz w:val="28"/>
          <w:szCs w:val="28"/>
        </w:rPr>
        <w:t xml:space="preserve"> </w:t>
      </w:r>
      <w:r w:rsidRPr="00D854A0">
        <w:rPr>
          <w:b/>
          <w:sz w:val="28"/>
          <w:szCs w:val="28"/>
        </w:rPr>
        <w:t>non ecceda quanto necessario per coprire interamente o in parte i costi originati</w:t>
      </w:r>
      <w:r w:rsidR="00A63EC1" w:rsidRPr="00D854A0">
        <w:rPr>
          <w:b/>
          <w:sz w:val="28"/>
          <w:szCs w:val="28"/>
        </w:rPr>
        <w:t xml:space="preserve"> </w:t>
      </w:r>
      <w:r w:rsidRPr="00D854A0">
        <w:rPr>
          <w:b/>
          <w:sz w:val="28"/>
          <w:szCs w:val="28"/>
        </w:rPr>
        <w:t>dall’adempimento degli obblighi di servizio pubblico, tenendo conto dei relativi introiti</w:t>
      </w:r>
      <w:r w:rsidR="00A63EC1" w:rsidRPr="00D854A0">
        <w:rPr>
          <w:b/>
          <w:sz w:val="28"/>
          <w:szCs w:val="28"/>
        </w:rPr>
        <w:t xml:space="preserve"> </w:t>
      </w:r>
      <w:r w:rsidRPr="00D854A0">
        <w:rPr>
          <w:b/>
          <w:sz w:val="28"/>
          <w:szCs w:val="28"/>
        </w:rPr>
        <w:t>nonché di un margine di utile ragionevole per il suddetto adempimento</w:t>
      </w:r>
      <w:r w:rsidRPr="00D854A0">
        <w:rPr>
          <w:sz w:val="28"/>
          <w:szCs w:val="28"/>
        </w:rPr>
        <w:t>;</w:t>
      </w:r>
      <w:r w:rsidR="00B71355" w:rsidRPr="00D854A0">
        <w:rPr>
          <w:sz w:val="28"/>
          <w:szCs w:val="28"/>
        </w:rPr>
        <w:t xml:space="preserve"> 4) </w:t>
      </w:r>
      <w:r w:rsidR="00B71355" w:rsidRPr="00D854A0">
        <w:rPr>
          <w:b/>
          <w:sz w:val="28"/>
          <w:szCs w:val="28"/>
        </w:rPr>
        <w:t xml:space="preserve">la scelta dell’impresa da </w:t>
      </w:r>
      <w:r w:rsidRPr="00D854A0">
        <w:rPr>
          <w:b/>
          <w:sz w:val="28"/>
          <w:szCs w:val="28"/>
        </w:rPr>
        <w:t>i</w:t>
      </w:r>
      <w:r w:rsidR="00B71355" w:rsidRPr="00D854A0">
        <w:rPr>
          <w:b/>
          <w:sz w:val="28"/>
          <w:szCs w:val="28"/>
        </w:rPr>
        <w:t>ncari</w:t>
      </w:r>
      <w:r w:rsidRPr="00D854A0">
        <w:rPr>
          <w:b/>
          <w:sz w:val="28"/>
          <w:szCs w:val="28"/>
        </w:rPr>
        <w:t>care dell’adempimento di obblighi di servizio</w:t>
      </w:r>
      <w:r w:rsidR="00A63EC1" w:rsidRPr="00D854A0">
        <w:rPr>
          <w:b/>
          <w:sz w:val="28"/>
          <w:szCs w:val="28"/>
        </w:rPr>
        <w:t xml:space="preserve"> </w:t>
      </w:r>
      <w:r w:rsidRPr="00D854A0">
        <w:rPr>
          <w:b/>
          <w:sz w:val="28"/>
          <w:szCs w:val="28"/>
        </w:rPr>
        <w:t>pubblico non venga effettuata nell’ambito di una procedura di appalto pubblico</w:t>
      </w:r>
      <w:r w:rsidR="0036306C" w:rsidRPr="00D854A0">
        <w:rPr>
          <w:b/>
          <w:sz w:val="28"/>
          <w:szCs w:val="28"/>
        </w:rPr>
        <w:t xml:space="preserve"> ed</w:t>
      </w:r>
      <w:r w:rsidRPr="00D854A0">
        <w:rPr>
          <w:sz w:val="28"/>
          <w:szCs w:val="28"/>
        </w:rPr>
        <w:t xml:space="preserve"> </w:t>
      </w:r>
      <w:r w:rsidRPr="00D854A0">
        <w:rPr>
          <w:b/>
          <w:sz w:val="28"/>
          <w:szCs w:val="28"/>
        </w:rPr>
        <w:t>il livello</w:t>
      </w:r>
      <w:r w:rsidR="00A63EC1" w:rsidRPr="00D854A0">
        <w:rPr>
          <w:b/>
          <w:sz w:val="28"/>
          <w:szCs w:val="28"/>
        </w:rPr>
        <w:t xml:space="preserve"> </w:t>
      </w:r>
      <w:r w:rsidRPr="00D854A0">
        <w:rPr>
          <w:b/>
          <w:sz w:val="28"/>
          <w:szCs w:val="28"/>
        </w:rPr>
        <w:t>della necessaria compensazione sia stato determinato sulla base di un’analisi dei costi</w:t>
      </w:r>
      <w:r w:rsidR="00A63EC1" w:rsidRPr="00D854A0">
        <w:rPr>
          <w:b/>
          <w:sz w:val="28"/>
          <w:szCs w:val="28"/>
        </w:rPr>
        <w:t xml:space="preserve"> </w:t>
      </w:r>
      <w:r w:rsidRPr="00D854A0">
        <w:rPr>
          <w:b/>
          <w:sz w:val="28"/>
          <w:szCs w:val="28"/>
        </w:rPr>
        <w:t>che un’impresa media, gestita in modo efficiente e adeguatamente dotata di mezzi di</w:t>
      </w:r>
      <w:r w:rsidR="00A63EC1" w:rsidRPr="00D854A0">
        <w:rPr>
          <w:b/>
          <w:sz w:val="28"/>
          <w:szCs w:val="28"/>
        </w:rPr>
        <w:t xml:space="preserve"> </w:t>
      </w:r>
      <w:r w:rsidRPr="00D854A0">
        <w:rPr>
          <w:b/>
          <w:sz w:val="28"/>
          <w:szCs w:val="28"/>
        </w:rPr>
        <w:t>trasporto al fine di poter soddisfare le esigenze di servizio pubblico richieste, avrebbe</w:t>
      </w:r>
      <w:r w:rsidR="00A63EC1" w:rsidRPr="00D854A0">
        <w:rPr>
          <w:b/>
          <w:sz w:val="28"/>
          <w:szCs w:val="28"/>
        </w:rPr>
        <w:t xml:space="preserve"> </w:t>
      </w:r>
      <w:r w:rsidRPr="00D854A0">
        <w:rPr>
          <w:b/>
          <w:sz w:val="28"/>
          <w:szCs w:val="28"/>
        </w:rPr>
        <w:t>dovuto sopportare per adempiere tali obblighi, tenendo conto degli introiti ad essi attinenti</w:t>
      </w:r>
      <w:r w:rsidR="00A63EC1" w:rsidRPr="00D854A0">
        <w:rPr>
          <w:b/>
          <w:sz w:val="28"/>
          <w:szCs w:val="28"/>
        </w:rPr>
        <w:t xml:space="preserve"> </w:t>
      </w:r>
      <w:r w:rsidRPr="00D854A0">
        <w:rPr>
          <w:b/>
          <w:sz w:val="28"/>
          <w:szCs w:val="28"/>
        </w:rPr>
        <w:t>nonché di un margine di utile ragionevole per il suddetto adempimento</w:t>
      </w:r>
      <w:r w:rsidR="00A63EC1" w:rsidRPr="00D854A0">
        <w:rPr>
          <w:sz w:val="28"/>
          <w:szCs w:val="28"/>
        </w:rPr>
        <w:t>.</w:t>
      </w:r>
    </w:p>
    <w:p w:rsidR="00857EA1" w:rsidRPr="00D854A0" w:rsidRDefault="00857EA1" w:rsidP="00857EA1">
      <w:pPr>
        <w:tabs>
          <w:tab w:val="left" w:pos="1896"/>
        </w:tabs>
        <w:jc w:val="both"/>
        <w:rPr>
          <w:b/>
          <w:sz w:val="28"/>
          <w:szCs w:val="28"/>
        </w:rPr>
      </w:pPr>
      <w:r w:rsidRPr="00D854A0">
        <w:rPr>
          <w:sz w:val="28"/>
          <w:szCs w:val="28"/>
        </w:rPr>
        <w:t>Formalmente, la pronunzia della Corte di giustizia incide sull’interpretazione del</w:t>
      </w:r>
      <w:r w:rsidR="0036306C" w:rsidRPr="00D854A0">
        <w:rPr>
          <w:sz w:val="28"/>
          <w:szCs w:val="28"/>
        </w:rPr>
        <w:t xml:space="preserve"> comma 1 del</w:t>
      </w:r>
      <w:r w:rsidRPr="00D854A0">
        <w:rPr>
          <w:sz w:val="28"/>
          <w:szCs w:val="28"/>
        </w:rPr>
        <w:t>l’art. 106</w:t>
      </w:r>
      <w:r w:rsidR="0036306C" w:rsidRPr="00D854A0">
        <w:rPr>
          <w:sz w:val="28"/>
          <w:szCs w:val="28"/>
        </w:rPr>
        <w:t xml:space="preserve"> del </w:t>
      </w:r>
      <w:r w:rsidRPr="00D854A0">
        <w:rPr>
          <w:sz w:val="28"/>
          <w:szCs w:val="28"/>
        </w:rPr>
        <w:t>TfUE, e</w:t>
      </w:r>
      <w:r w:rsidR="0036306C" w:rsidRPr="00D854A0">
        <w:rPr>
          <w:sz w:val="28"/>
          <w:szCs w:val="28"/>
        </w:rPr>
        <w:t>,</w:t>
      </w:r>
      <w:r w:rsidRPr="00D854A0">
        <w:rPr>
          <w:sz w:val="28"/>
          <w:szCs w:val="28"/>
        </w:rPr>
        <w:t xml:space="preserve"> quindi</w:t>
      </w:r>
      <w:r w:rsidR="0036306C" w:rsidRPr="00D854A0">
        <w:rPr>
          <w:sz w:val="28"/>
          <w:szCs w:val="28"/>
        </w:rPr>
        <w:t>,</w:t>
      </w:r>
      <w:r w:rsidRPr="00D854A0">
        <w:rPr>
          <w:sz w:val="28"/>
          <w:szCs w:val="28"/>
        </w:rPr>
        <w:t xml:space="preserve"> sulla nozione di</w:t>
      </w:r>
      <w:r w:rsidR="00A63EC1" w:rsidRPr="00D854A0">
        <w:rPr>
          <w:sz w:val="28"/>
          <w:szCs w:val="28"/>
        </w:rPr>
        <w:t xml:space="preserve"> </w:t>
      </w:r>
      <w:r w:rsidRPr="00D854A0">
        <w:rPr>
          <w:sz w:val="28"/>
          <w:szCs w:val="28"/>
        </w:rPr>
        <w:t>aiuto</w:t>
      </w:r>
      <w:r w:rsidR="0036306C" w:rsidRPr="00D854A0">
        <w:rPr>
          <w:sz w:val="28"/>
          <w:szCs w:val="28"/>
        </w:rPr>
        <w:t xml:space="preserve">, ma, in sostanza, </w:t>
      </w:r>
      <w:r w:rsidRPr="00D854A0">
        <w:rPr>
          <w:sz w:val="28"/>
          <w:szCs w:val="28"/>
        </w:rPr>
        <w:t>d</w:t>
      </w:r>
      <w:r w:rsidR="0036306C" w:rsidRPr="00D854A0">
        <w:rPr>
          <w:sz w:val="28"/>
          <w:szCs w:val="28"/>
        </w:rPr>
        <w:t xml:space="preserve">elineando </w:t>
      </w:r>
      <w:r w:rsidRPr="00D854A0">
        <w:rPr>
          <w:sz w:val="28"/>
          <w:szCs w:val="28"/>
        </w:rPr>
        <w:t>un’area di legittimo riconoscimento di compensazioni di oneri</w:t>
      </w:r>
      <w:r w:rsidR="00A63EC1" w:rsidRPr="00D854A0">
        <w:rPr>
          <w:sz w:val="28"/>
          <w:szCs w:val="28"/>
        </w:rPr>
        <w:t xml:space="preserve"> </w:t>
      </w:r>
      <w:r w:rsidRPr="00D854A0">
        <w:rPr>
          <w:sz w:val="28"/>
          <w:szCs w:val="28"/>
        </w:rPr>
        <w:t xml:space="preserve">di servizio pubblico, </w:t>
      </w:r>
      <w:r w:rsidR="00CA74E1" w:rsidRPr="00D854A0">
        <w:rPr>
          <w:sz w:val="28"/>
          <w:szCs w:val="28"/>
        </w:rPr>
        <w:t>finisce con l’incidere i</w:t>
      </w:r>
      <w:r w:rsidR="0036306C" w:rsidRPr="00D854A0">
        <w:rPr>
          <w:sz w:val="28"/>
          <w:szCs w:val="28"/>
        </w:rPr>
        <w:t xml:space="preserve">ndirettamente nella sfera di </w:t>
      </w:r>
      <w:r w:rsidRPr="00D854A0">
        <w:rPr>
          <w:sz w:val="28"/>
          <w:szCs w:val="28"/>
        </w:rPr>
        <w:t>applicazione del comma</w:t>
      </w:r>
      <w:r w:rsidR="00A63EC1" w:rsidRPr="00D854A0">
        <w:rPr>
          <w:sz w:val="28"/>
          <w:szCs w:val="28"/>
        </w:rPr>
        <w:t xml:space="preserve"> 2 </w:t>
      </w:r>
      <w:r w:rsidR="0036306C" w:rsidRPr="00D854A0">
        <w:rPr>
          <w:sz w:val="28"/>
          <w:szCs w:val="28"/>
        </w:rPr>
        <w:t>dell’art. 106 del TfUE</w:t>
      </w:r>
      <w:r w:rsidRPr="00D854A0">
        <w:rPr>
          <w:sz w:val="28"/>
          <w:szCs w:val="28"/>
        </w:rPr>
        <w:t xml:space="preserve">. In altri termini, </w:t>
      </w:r>
      <w:r w:rsidRPr="00D854A0">
        <w:rPr>
          <w:b/>
          <w:sz w:val="28"/>
          <w:szCs w:val="28"/>
        </w:rPr>
        <w:t>solo una compensazione legittima ai sensi dei criteri della giurisprudenza</w:t>
      </w:r>
      <w:r w:rsidR="00A63EC1" w:rsidRPr="00D854A0">
        <w:rPr>
          <w:b/>
          <w:sz w:val="28"/>
          <w:szCs w:val="28"/>
        </w:rPr>
        <w:t xml:space="preserve"> </w:t>
      </w:r>
      <w:r w:rsidRPr="00D854A0">
        <w:rPr>
          <w:b/>
          <w:sz w:val="28"/>
          <w:szCs w:val="28"/>
        </w:rPr>
        <w:t>Altmark, non è aiuto di</w:t>
      </w:r>
      <w:r w:rsidRPr="00D854A0">
        <w:rPr>
          <w:b/>
          <w:i/>
          <w:sz w:val="28"/>
          <w:szCs w:val="28"/>
        </w:rPr>
        <w:t xml:space="preserve"> </w:t>
      </w:r>
      <w:r w:rsidRPr="00D854A0">
        <w:rPr>
          <w:b/>
          <w:sz w:val="28"/>
          <w:szCs w:val="28"/>
        </w:rPr>
        <w:t>Stato ai sensi dell’art. 106, comma 1, e</w:t>
      </w:r>
      <w:r w:rsidR="0036306C" w:rsidRPr="00D854A0">
        <w:rPr>
          <w:b/>
          <w:sz w:val="28"/>
          <w:szCs w:val="28"/>
        </w:rPr>
        <w:t>,</w:t>
      </w:r>
      <w:r w:rsidRPr="00D854A0">
        <w:rPr>
          <w:b/>
          <w:sz w:val="28"/>
          <w:szCs w:val="28"/>
        </w:rPr>
        <w:t xml:space="preserve"> comunque</w:t>
      </w:r>
      <w:r w:rsidR="0036306C" w:rsidRPr="00D854A0">
        <w:rPr>
          <w:b/>
          <w:sz w:val="28"/>
          <w:szCs w:val="28"/>
        </w:rPr>
        <w:t>,</w:t>
      </w:r>
      <w:r w:rsidRPr="00D854A0">
        <w:rPr>
          <w:b/>
          <w:sz w:val="28"/>
          <w:szCs w:val="28"/>
        </w:rPr>
        <w:t xml:space="preserve"> è giustificata ai</w:t>
      </w:r>
      <w:r w:rsidR="00A63EC1" w:rsidRPr="00D854A0">
        <w:rPr>
          <w:b/>
          <w:sz w:val="28"/>
          <w:szCs w:val="28"/>
        </w:rPr>
        <w:t xml:space="preserve"> </w:t>
      </w:r>
      <w:r w:rsidRPr="00D854A0">
        <w:rPr>
          <w:b/>
          <w:sz w:val="28"/>
          <w:szCs w:val="28"/>
        </w:rPr>
        <w:t>sensi del comma 2 dello stesso articolo</w:t>
      </w:r>
      <w:r w:rsidR="00A63EC1" w:rsidRPr="00D854A0">
        <w:rPr>
          <w:b/>
          <w:sz w:val="28"/>
          <w:szCs w:val="28"/>
        </w:rPr>
        <w:t xml:space="preserve">. </w:t>
      </w:r>
    </w:p>
    <w:p w:rsidR="00A63EC1" w:rsidRPr="00D854A0" w:rsidRDefault="00A63EC1" w:rsidP="00A63EC1">
      <w:pPr>
        <w:tabs>
          <w:tab w:val="left" w:pos="1896"/>
        </w:tabs>
        <w:jc w:val="both"/>
        <w:rPr>
          <w:sz w:val="28"/>
          <w:szCs w:val="28"/>
        </w:rPr>
      </w:pPr>
      <w:r w:rsidRPr="00D854A0">
        <w:rPr>
          <w:b/>
          <w:sz w:val="28"/>
          <w:szCs w:val="28"/>
        </w:rPr>
        <w:t>La disciplina europea, compresa quella sugli aiuti di Stato, non impone l’esternalizzazione dei servizi di interesse economico generale</w:t>
      </w:r>
      <w:r w:rsidR="00CA74E1" w:rsidRPr="00D854A0">
        <w:rPr>
          <w:b/>
          <w:sz w:val="28"/>
          <w:szCs w:val="28"/>
        </w:rPr>
        <w:t>, in coerenza con l’art. 345 del TfEU</w:t>
      </w:r>
      <w:r w:rsidRPr="00D854A0">
        <w:rPr>
          <w:sz w:val="28"/>
          <w:szCs w:val="28"/>
        </w:rPr>
        <w:t xml:space="preserve">. Talvolta le istituzioni europee hanno </w:t>
      </w:r>
      <w:r w:rsidR="00CA74E1" w:rsidRPr="00D854A0">
        <w:rPr>
          <w:sz w:val="28"/>
          <w:szCs w:val="28"/>
        </w:rPr>
        <w:t xml:space="preserve">emanato </w:t>
      </w:r>
      <w:r w:rsidRPr="00D854A0">
        <w:rPr>
          <w:sz w:val="28"/>
          <w:szCs w:val="28"/>
        </w:rPr>
        <w:t xml:space="preserve">disposizioni </w:t>
      </w:r>
      <w:r w:rsidRPr="00D854A0">
        <w:rPr>
          <w:b/>
          <w:sz w:val="28"/>
          <w:szCs w:val="28"/>
        </w:rPr>
        <w:t>di armonizzazione</w:t>
      </w:r>
      <w:r w:rsidR="00CA74E1" w:rsidRPr="00D854A0">
        <w:rPr>
          <w:b/>
          <w:sz w:val="28"/>
          <w:szCs w:val="28"/>
        </w:rPr>
        <w:t>, intese al</w:t>
      </w:r>
      <w:r w:rsidRPr="00D854A0">
        <w:rPr>
          <w:b/>
          <w:sz w:val="28"/>
          <w:szCs w:val="28"/>
        </w:rPr>
        <w:t xml:space="preserve">la graduale liberalizzazione dei mercati, </w:t>
      </w:r>
      <w:r w:rsidR="00CA74E1" w:rsidRPr="00D854A0">
        <w:rPr>
          <w:b/>
          <w:sz w:val="28"/>
          <w:szCs w:val="28"/>
        </w:rPr>
        <w:t xml:space="preserve">sebbene </w:t>
      </w:r>
      <w:r w:rsidRPr="00D854A0">
        <w:rPr>
          <w:b/>
          <w:sz w:val="28"/>
          <w:szCs w:val="28"/>
        </w:rPr>
        <w:t xml:space="preserve"> riconosc</w:t>
      </w:r>
      <w:r w:rsidR="00CA74E1" w:rsidRPr="00D854A0">
        <w:rPr>
          <w:b/>
          <w:sz w:val="28"/>
          <w:szCs w:val="28"/>
        </w:rPr>
        <w:t xml:space="preserve">endo </w:t>
      </w:r>
      <w:r w:rsidRPr="00D854A0">
        <w:rPr>
          <w:b/>
          <w:sz w:val="28"/>
          <w:szCs w:val="28"/>
        </w:rPr>
        <w:t xml:space="preserve"> obblighi minimi di servizio pubblico (si pensi ai servizi forniti dalle grandi industrie a rete, come sono molte delle utilities)</w:t>
      </w:r>
      <w:r w:rsidR="00CA74E1" w:rsidRPr="00D854A0">
        <w:rPr>
          <w:b/>
          <w:sz w:val="28"/>
          <w:szCs w:val="28"/>
        </w:rPr>
        <w:t xml:space="preserve">, </w:t>
      </w:r>
      <w:r w:rsidRPr="00D854A0">
        <w:rPr>
          <w:sz w:val="28"/>
          <w:szCs w:val="28"/>
        </w:rPr>
        <w:t xml:space="preserve"> ma anche l’evidente rilevanza transfrontaliera ed il conseguente prioritario rapporto con la formazione del mercato interno non ha condotto</w:t>
      </w:r>
      <w:r w:rsidR="00B71355" w:rsidRPr="00D854A0">
        <w:rPr>
          <w:sz w:val="28"/>
          <w:szCs w:val="28"/>
        </w:rPr>
        <w:t xml:space="preserve"> -</w:t>
      </w:r>
      <w:r w:rsidRPr="00D854A0">
        <w:rPr>
          <w:sz w:val="28"/>
          <w:szCs w:val="28"/>
        </w:rPr>
        <w:t xml:space="preserve"> né avrebbe potuto condurre </w:t>
      </w:r>
      <w:r w:rsidR="00FA71AE" w:rsidRPr="00D854A0">
        <w:rPr>
          <w:sz w:val="28"/>
          <w:szCs w:val="28"/>
        </w:rPr>
        <w:t>-</w:t>
      </w:r>
      <w:r w:rsidRPr="00D854A0">
        <w:rPr>
          <w:sz w:val="28"/>
          <w:szCs w:val="28"/>
        </w:rPr>
        <w:t xml:space="preserve"> ad </w:t>
      </w:r>
      <w:r w:rsidR="00FA71AE" w:rsidRPr="00D854A0">
        <w:rPr>
          <w:sz w:val="28"/>
          <w:szCs w:val="28"/>
        </w:rPr>
        <w:t>i</w:t>
      </w:r>
      <w:r w:rsidRPr="00D854A0">
        <w:rPr>
          <w:sz w:val="28"/>
          <w:szCs w:val="28"/>
        </w:rPr>
        <w:t xml:space="preserve">mporre </w:t>
      </w:r>
      <w:r w:rsidR="00FA71AE" w:rsidRPr="00D854A0">
        <w:rPr>
          <w:sz w:val="28"/>
          <w:szCs w:val="28"/>
        </w:rPr>
        <w:t>l</w:t>
      </w:r>
      <w:r w:rsidRPr="00D854A0">
        <w:rPr>
          <w:sz w:val="28"/>
          <w:szCs w:val="28"/>
        </w:rPr>
        <w:t>a privatizzazione o l’esternalizzazione.</w:t>
      </w:r>
    </w:p>
    <w:p w:rsidR="00857EA1" w:rsidRPr="00D854A0" w:rsidRDefault="00C83918" w:rsidP="00E74B07">
      <w:pPr>
        <w:tabs>
          <w:tab w:val="left" w:pos="1896"/>
        </w:tabs>
        <w:jc w:val="both"/>
        <w:rPr>
          <w:b/>
          <w:sz w:val="28"/>
          <w:szCs w:val="28"/>
        </w:rPr>
      </w:pPr>
      <w:r w:rsidRPr="00D854A0">
        <w:rPr>
          <w:sz w:val="28"/>
          <w:szCs w:val="28"/>
        </w:rPr>
        <w:t xml:space="preserve">Al riguardo, giova rammentare che la </w:t>
      </w:r>
      <w:r w:rsidR="008D19A8" w:rsidRPr="00D854A0">
        <w:rPr>
          <w:sz w:val="28"/>
          <w:szCs w:val="28"/>
        </w:rPr>
        <w:t xml:space="preserve"> </w:t>
      </w:r>
      <w:r w:rsidR="008D19A8" w:rsidRPr="00D854A0">
        <w:rPr>
          <w:b/>
          <w:sz w:val="28"/>
          <w:szCs w:val="28"/>
        </w:rPr>
        <w:t>Corte cost., 17 novembre 2010, n. 325</w:t>
      </w:r>
      <w:r w:rsidR="00E74B07" w:rsidRPr="00D854A0">
        <w:rPr>
          <w:b/>
          <w:sz w:val="28"/>
          <w:szCs w:val="28"/>
        </w:rPr>
        <w:t>, con riferimento alla  questione se i legislatori interni possano</w:t>
      </w:r>
      <w:r w:rsidR="00FA71AE" w:rsidRPr="00D854A0">
        <w:rPr>
          <w:b/>
          <w:sz w:val="28"/>
          <w:szCs w:val="28"/>
        </w:rPr>
        <w:t xml:space="preserve"> </w:t>
      </w:r>
      <w:r w:rsidR="00E74B07" w:rsidRPr="00D854A0">
        <w:rPr>
          <w:b/>
          <w:sz w:val="28"/>
          <w:szCs w:val="28"/>
        </w:rPr>
        <w:t xml:space="preserve">legittimamente imporre l’esternalizzazione, </w:t>
      </w:r>
      <w:r w:rsidR="004536B5" w:rsidRPr="00D854A0">
        <w:rPr>
          <w:b/>
          <w:sz w:val="28"/>
          <w:szCs w:val="28"/>
        </w:rPr>
        <w:t xml:space="preserve">ha ritenuto che sussista </w:t>
      </w:r>
      <w:r w:rsidR="00E74B07" w:rsidRPr="00D854A0">
        <w:rPr>
          <w:b/>
          <w:sz w:val="28"/>
          <w:szCs w:val="28"/>
        </w:rPr>
        <w:t>un “margine di apprezzamento” del legislatore nazionale</w:t>
      </w:r>
      <w:r w:rsidR="00F539EA" w:rsidRPr="00D854A0">
        <w:rPr>
          <w:b/>
          <w:sz w:val="28"/>
          <w:szCs w:val="28"/>
        </w:rPr>
        <w:t>,</w:t>
      </w:r>
      <w:r w:rsidR="00E74B07" w:rsidRPr="00D854A0">
        <w:rPr>
          <w:b/>
          <w:sz w:val="28"/>
          <w:szCs w:val="28"/>
        </w:rPr>
        <w:t xml:space="preserve"> rispetto a princípi di tutela minimi ed indefettibili, stabiliti dall’ordinamento comunitario</w:t>
      </w:r>
      <w:r w:rsidR="00F539EA" w:rsidRPr="00D854A0">
        <w:rPr>
          <w:b/>
          <w:sz w:val="28"/>
          <w:szCs w:val="28"/>
        </w:rPr>
        <w:t>,</w:t>
      </w:r>
      <w:r w:rsidR="00E74B07" w:rsidRPr="00D854A0">
        <w:rPr>
          <w:b/>
          <w:sz w:val="28"/>
          <w:szCs w:val="28"/>
        </w:rPr>
        <w:t xml:space="preserve"> con ri</w:t>
      </w:r>
      <w:r w:rsidR="00F539EA" w:rsidRPr="00D854A0">
        <w:rPr>
          <w:b/>
          <w:sz w:val="28"/>
          <w:szCs w:val="28"/>
        </w:rPr>
        <w:t xml:space="preserve">ferimento </w:t>
      </w:r>
      <w:r w:rsidR="00E74B07" w:rsidRPr="00D854A0">
        <w:rPr>
          <w:b/>
          <w:sz w:val="28"/>
          <w:szCs w:val="28"/>
        </w:rPr>
        <w:t xml:space="preserve">ad un valore ritenuto meritevole di specifica protezione, </w:t>
      </w:r>
      <w:r w:rsidR="004536B5" w:rsidRPr="00D854A0">
        <w:rPr>
          <w:b/>
          <w:sz w:val="28"/>
          <w:szCs w:val="28"/>
        </w:rPr>
        <w:t xml:space="preserve">come quello della </w:t>
      </w:r>
      <w:r w:rsidR="00E74B07" w:rsidRPr="00D854A0">
        <w:rPr>
          <w:b/>
          <w:sz w:val="28"/>
          <w:szCs w:val="28"/>
        </w:rPr>
        <w:t>tutela della concorrenza “nel” mercato e “per” il mercato.</w:t>
      </w:r>
    </w:p>
    <w:p w:rsidR="00FA71AE" w:rsidRPr="00D854A0" w:rsidRDefault="00E74B07" w:rsidP="00667B38">
      <w:pPr>
        <w:tabs>
          <w:tab w:val="left" w:pos="1896"/>
        </w:tabs>
        <w:jc w:val="both"/>
        <w:rPr>
          <w:sz w:val="28"/>
          <w:szCs w:val="28"/>
        </w:rPr>
      </w:pPr>
      <w:r w:rsidRPr="00D854A0">
        <w:rPr>
          <w:b/>
          <w:sz w:val="28"/>
          <w:szCs w:val="28"/>
        </w:rPr>
        <w:t xml:space="preserve">La </w:t>
      </w:r>
      <w:r w:rsidR="00FA71AE" w:rsidRPr="00D854A0">
        <w:rPr>
          <w:b/>
          <w:sz w:val="28"/>
          <w:szCs w:val="28"/>
        </w:rPr>
        <w:t xml:space="preserve">sentenza della </w:t>
      </w:r>
      <w:r w:rsidRPr="00D854A0">
        <w:rPr>
          <w:b/>
          <w:sz w:val="28"/>
          <w:szCs w:val="28"/>
        </w:rPr>
        <w:t>Corte di Giustizia CE, 14 aprile 2005 (in causa C-6/03</w:t>
      </w:r>
      <w:r w:rsidRPr="00D854A0">
        <w:rPr>
          <w:sz w:val="28"/>
          <w:szCs w:val="28"/>
        </w:rPr>
        <w:t>), Deponiezweckverband Eiterköpfe, in Racc., 2005, I-2753</w:t>
      </w:r>
      <w:r w:rsidR="00FA71AE" w:rsidRPr="00D854A0">
        <w:rPr>
          <w:sz w:val="28"/>
          <w:szCs w:val="28"/>
        </w:rPr>
        <w:t xml:space="preserve">, </w:t>
      </w:r>
      <w:r w:rsidRPr="00D854A0">
        <w:rPr>
          <w:b/>
          <w:sz w:val="28"/>
          <w:szCs w:val="28"/>
        </w:rPr>
        <w:t xml:space="preserve">in materia ambientale o di protezione della salute, ha ritenuto che le disposizioni di una direttiva costituissero </w:t>
      </w:r>
      <w:r w:rsidR="00F32C40" w:rsidRPr="00D854A0">
        <w:rPr>
          <w:b/>
          <w:sz w:val="28"/>
          <w:szCs w:val="28"/>
        </w:rPr>
        <w:t xml:space="preserve">misure di </w:t>
      </w:r>
      <w:r w:rsidRPr="00D854A0">
        <w:rPr>
          <w:b/>
          <w:sz w:val="28"/>
          <w:szCs w:val="28"/>
        </w:rPr>
        <w:t>un’armonizzazione minima</w:t>
      </w:r>
      <w:r w:rsidRPr="00D854A0">
        <w:rPr>
          <w:sz w:val="28"/>
          <w:szCs w:val="28"/>
        </w:rPr>
        <w:t xml:space="preserve">, </w:t>
      </w:r>
      <w:r w:rsidR="00F32C40" w:rsidRPr="00D854A0">
        <w:rPr>
          <w:sz w:val="28"/>
          <w:szCs w:val="28"/>
        </w:rPr>
        <w:t xml:space="preserve">atta a determinare </w:t>
      </w:r>
      <w:r w:rsidRPr="00D854A0">
        <w:rPr>
          <w:sz w:val="28"/>
          <w:szCs w:val="28"/>
        </w:rPr>
        <w:t xml:space="preserve">una soglia </w:t>
      </w:r>
      <w:r w:rsidR="00F32C40" w:rsidRPr="00D854A0">
        <w:rPr>
          <w:sz w:val="28"/>
          <w:szCs w:val="28"/>
        </w:rPr>
        <w:t xml:space="preserve">minima </w:t>
      </w:r>
      <w:r w:rsidRPr="00D854A0">
        <w:rPr>
          <w:sz w:val="28"/>
          <w:szCs w:val="28"/>
        </w:rPr>
        <w:t>di protezione</w:t>
      </w:r>
      <w:r w:rsidR="00F32C40" w:rsidRPr="00D854A0">
        <w:rPr>
          <w:sz w:val="28"/>
          <w:szCs w:val="28"/>
        </w:rPr>
        <w:t xml:space="preserve">, suscettibile di poter essere </w:t>
      </w:r>
      <w:r w:rsidRPr="00D854A0">
        <w:rPr>
          <w:sz w:val="28"/>
          <w:szCs w:val="28"/>
        </w:rPr>
        <w:t xml:space="preserve">superata dagli Stati membri in sede di </w:t>
      </w:r>
      <w:r w:rsidR="00F32C40" w:rsidRPr="00D854A0">
        <w:rPr>
          <w:sz w:val="28"/>
          <w:szCs w:val="28"/>
        </w:rPr>
        <w:t>recepimento</w:t>
      </w:r>
      <w:r w:rsidR="00FA71AE" w:rsidRPr="00D854A0">
        <w:rPr>
          <w:sz w:val="28"/>
          <w:szCs w:val="28"/>
        </w:rPr>
        <w:t>.</w:t>
      </w:r>
    </w:p>
    <w:p w:rsidR="00FA71AE" w:rsidRPr="00D854A0" w:rsidRDefault="00FA71AE" w:rsidP="00667B38">
      <w:pPr>
        <w:tabs>
          <w:tab w:val="left" w:pos="1896"/>
        </w:tabs>
        <w:jc w:val="both"/>
        <w:rPr>
          <w:sz w:val="28"/>
          <w:szCs w:val="28"/>
        </w:rPr>
      </w:pPr>
      <w:r w:rsidRPr="00D854A0">
        <w:rPr>
          <w:sz w:val="28"/>
          <w:szCs w:val="28"/>
        </w:rPr>
        <w:t>La</w:t>
      </w:r>
      <w:r w:rsidR="00F32C40" w:rsidRPr="00D854A0">
        <w:rPr>
          <w:sz w:val="28"/>
          <w:szCs w:val="28"/>
        </w:rPr>
        <w:t xml:space="preserve"> successiva</w:t>
      </w:r>
      <w:r w:rsidRPr="00D854A0">
        <w:rPr>
          <w:sz w:val="28"/>
          <w:szCs w:val="28"/>
        </w:rPr>
        <w:t xml:space="preserve"> </w:t>
      </w:r>
      <w:r w:rsidRPr="00D854A0">
        <w:rPr>
          <w:b/>
          <w:sz w:val="28"/>
          <w:szCs w:val="28"/>
        </w:rPr>
        <w:t xml:space="preserve">sentenza della </w:t>
      </w:r>
      <w:r w:rsidR="00E74B07" w:rsidRPr="00D854A0">
        <w:rPr>
          <w:b/>
          <w:sz w:val="28"/>
          <w:szCs w:val="28"/>
        </w:rPr>
        <w:t xml:space="preserve">Corte </w:t>
      </w:r>
      <w:r w:rsidRPr="00D854A0">
        <w:rPr>
          <w:b/>
          <w:sz w:val="28"/>
          <w:szCs w:val="28"/>
        </w:rPr>
        <w:t>di G</w:t>
      </w:r>
      <w:r w:rsidR="00E74B07" w:rsidRPr="00D854A0">
        <w:rPr>
          <w:b/>
          <w:sz w:val="28"/>
          <w:szCs w:val="28"/>
        </w:rPr>
        <w:t>iust</w:t>
      </w:r>
      <w:r w:rsidRPr="00D854A0">
        <w:rPr>
          <w:b/>
          <w:sz w:val="28"/>
          <w:szCs w:val="28"/>
        </w:rPr>
        <w:t>izia</w:t>
      </w:r>
      <w:r w:rsidR="00E74B07" w:rsidRPr="00D854A0">
        <w:rPr>
          <w:b/>
          <w:sz w:val="28"/>
          <w:szCs w:val="28"/>
        </w:rPr>
        <w:t xml:space="preserve"> CE, 24 novembre 2011 (in cause riunite C-468/10 e C-469/10)</w:t>
      </w:r>
      <w:r w:rsidR="00E74B07" w:rsidRPr="00D854A0">
        <w:rPr>
          <w:sz w:val="28"/>
          <w:szCs w:val="28"/>
        </w:rPr>
        <w:t>, ASNEF ha</w:t>
      </w:r>
      <w:r w:rsidR="00F32C40" w:rsidRPr="00D854A0">
        <w:rPr>
          <w:sz w:val="28"/>
          <w:szCs w:val="28"/>
        </w:rPr>
        <w:t xml:space="preserve">, invece, </w:t>
      </w:r>
      <w:r w:rsidR="00E74B07" w:rsidRPr="00D854A0">
        <w:rPr>
          <w:sz w:val="28"/>
          <w:szCs w:val="28"/>
        </w:rPr>
        <w:t>ritenuto che le disposizioni europee integr</w:t>
      </w:r>
      <w:r w:rsidR="00F32C40" w:rsidRPr="00D854A0">
        <w:rPr>
          <w:sz w:val="28"/>
          <w:szCs w:val="28"/>
        </w:rPr>
        <w:t xml:space="preserve">ino misure di </w:t>
      </w:r>
      <w:r w:rsidR="00E74B07" w:rsidRPr="00D854A0">
        <w:rPr>
          <w:sz w:val="28"/>
          <w:szCs w:val="28"/>
        </w:rPr>
        <w:t>armonizzazione complet</w:t>
      </w:r>
      <w:r w:rsidR="00F32C40" w:rsidRPr="00D854A0">
        <w:rPr>
          <w:sz w:val="28"/>
          <w:szCs w:val="28"/>
        </w:rPr>
        <w:t>e</w:t>
      </w:r>
      <w:r w:rsidR="00E74B07" w:rsidRPr="00D854A0">
        <w:rPr>
          <w:sz w:val="28"/>
          <w:szCs w:val="28"/>
        </w:rPr>
        <w:t xml:space="preserve">, non </w:t>
      </w:r>
      <w:r w:rsidR="00F32C40" w:rsidRPr="00D854A0">
        <w:rPr>
          <w:sz w:val="28"/>
          <w:szCs w:val="28"/>
        </w:rPr>
        <w:t xml:space="preserve">suscettibili di </w:t>
      </w:r>
      <w:r w:rsidR="00E74B07" w:rsidRPr="00D854A0">
        <w:rPr>
          <w:sz w:val="28"/>
          <w:szCs w:val="28"/>
        </w:rPr>
        <w:t>lascia</w:t>
      </w:r>
      <w:r w:rsidR="00F32C40" w:rsidRPr="00D854A0">
        <w:rPr>
          <w:sz w:val="28"/>
          <w:szCs w:val="28"/>
        </w:rPr>
        <w:t>re</w:t>
      </w:r>
      <w:r w:rsidR="00E74B07" w:rsidRPr="00D854A0">
        <w:rPr>
          <w:sz w:val="28"/>
          <w:szCs w:val="28"/>
        </w:rPr>
        <w:t xml:space="preserve"> spazio </w:t>
      </w:r>
      <w:r w:rsidR="00F32C40" w:rsidRPr="00D854A0">
        <w:rPr>
          <w:sz w:val="28"/>
          <w:szCs w:val="28"/>
        </w:rPr>
        <w:t xml:space="preserve">residuo </w:t>
      </w:r>
      <w:r w:rsidR="00E74B07" w:rsidRPr="00D854A0">
        <w:rPr>
          <w:sz w:val="28"/>
          <w:szCs w:val="28"/>
        </w:rPr>
        <w:t>a</w:t>
      </w:r>
      <w:r w:rsidR="00F32C40" w:rsidRPr="00D854A0">
        <w:rPr>
          <w:sz w:val="28"/>
          <w:szCs w:val="28"/>
        </w:rPr>
        <w:t>lle</w:t>
      </w:r>
      <w:r w:rsidR="00E74B07" w:rsidRPr="00D854A0">
        <w:rPr>
          <w:sz w:val="28"/>
          <w:szCs w:val="28"/>
        </w:rPr>
        <w:t xml:space="preserve"> discipline</w:t>
      </w:r>
      <w:r w:rsidR="00F32C40" w:rsidRPr="00D854A0">
        <w:rPr>
          <w:sz w:val="28"/>
          <w:szCs w:val="28"/>
        </w:rPr>
        <w:t xml:space="preserve"> interne</w:t>
      </w:r>
      <w:r w:rsidR="00E74B07" w:rsidRPr="00D854A0">
        <w:rPr>
          <w:sz w:val="28"/>
          <w:szCs w:val="28"/>
        </w:rPr>
        <w:t xml:space="preserve">, </w:t>
      </w:r>
      <w:r w:rsidR="00F32C40" w:rsidRPr="00D854A0">
        <w:rPr>
          <w:sz w:val="28"/>
          <w:szCs w:val="28"/>
        </w:rPr>
        <w:t>ne</w:t>
      </w:r>
      <w:r w:rsidR="00E74B07" w:rsidRPr="00D854A0">
        <w:rPr>
          <w:sz w:val="28"/>
          <w:szCs w:val="28"/>
        </w:rPr>
        <w:t>anche più incisive, degli Stati membr</w:t>
      </w:r>
      <w:r w:rsidRPr="00D854A0">
        <w:rPr>
          <w:sz w:val="28"/>
          <w:szCs w:val="28"/>
        </w:rPr>
        <w:t xml:space="preserve">i. </w:t>
      </w:r>
    </w:p>
    <w:p w:rsidR="00FA71AE" w:rsidRPr="00D854A0" w:rsidRDefault="00FA71AE" w:rsidP="00667B38">
      <w:pPr>
        <w:tabs>
          <w:tab w:val="left" w:pos="1896"/>
        </w:tabs>
        <w:jc w:val="both"/>
        <w:rPr>
          <w:sz w:val="28"/>
          <w:szCs w:val="28"/>
        </w:rPr>
      </w:pPr>
      <w:r w:rsidRPr="00D854A0">
        <w:rPr>
          <w:sz w:val="28"/>
          <w:szCs w:val="28"/>
        </w:rPr>
        <w:t>La questione</w:t>
      </w:r>
      <w:r w:rsidR="001A2734" w:rsidRPr="00D854A0">
        <w:rPr>
          <w:sz w:val="28"/>
          <w:szCs w:val="28"/>
        </w:rPr>
        <w:t xml:space="preserve">, </w:t>
      </w:r>
      <w:r w:rsidR="00E74B07" w:rsidRPr="00D854A0">
        <w:rPr>
          <w:sz w:val="28"/>
          <w:szCs w:val="28"/>
        </w:rPr>
        <w:t>sollevata da</w:t>
      </w:r>
      <w:r w:rsidR="003870E0" w:rsidRPr="00D854A0">
        <w:rPr>
          <w:sz w:val="28"/>
          <w:szCs w:val="28"/>
        </w:rPr>
        <w:t>l Tribunal Supremo</w:t>
      </w:r>
      <w:r w:rsidR="00E74B07" w:rsidRPr="00D854A0">
        <w:rPr>
          <w:sz w:val="28"/>
          <w:szCs w:val="28"/>
        </w:rPr>
        <w:t xml:space="preserve"> spagnolo</w:t>
      </w:r>
      <w:r w:rsidR="001A2734" w:rsidRPr="00D854A0">
        <w:rPr>
          <w:sz w:val="28"/>
          <w:szCs w:val="28"/>
        </w:rPr>
        <w:t xml:space="preserve">, </w:t>
      </w:r>
      <w:r w:rsidRPr="00D854A0">
        <w:rPr>
          <w:sz w:val="28"/>
          <w:szCs w:val="28"/>
        </w:rPr>
        <w:t xml:space="preserve">verteva in relazione alla valutazione </w:t>
      </w:r>
      <w:r w:rsidR="00E74B07" w:rsidRPr="00D854A0">
        <w:rPr>
          <w:sz w:val="28"/>
          <w:szCs w:val="28"/>
        </w:rPr>
        <w:t>se</w:t>
      </w:r>
      <w:r w:rsidRPr="00D854A0">
        <w:rPr>
          <w:sz w:val="28"/>
          <w:szCs w:val="28"/>
        </w:rPr>
        <w:t xml:space="preserve"> </w:t>
      </w:r>
      <w:r w:rsidR="00E74B07" w:rsidRPr="00D854A0">
        <w:rPr>
          <w:sz w:val="28"/>
          <w:szCs w:val="28"/>
        </w:rPr>
        <w:t xml:space="preserve">l’art. </w:t>
      </w:r>
      <w:r w:rsidR="00B10CCD" w:rsidRPr="00D854A0">
        <w:rPr>
          <w:sz w:val="28"/>
          <w:szCs w:val="28"/>
        </w:rPr>
        <w:t xml:space="preserve">7, lett. f), della direttiva del Parlamento europeo e del Consiglio 24 ottobre 1995, 95/46/CE, relativa alla tutela delle persone fisiche con riguardo al trattamento dei dati personali, nonché alla libera circolazione di tali dati, </w:t>
      </w:r>
      <w:r w:rsidR="00E74B07" w:rsidRPr="00D854A0">
        <w:rPr>
          <w:sz w:val="28"/>
          <w:szCs w:val="28"/>
        </w:rPr>
        <w:t xml:space="preserve"> ostasse o meno ad una</w:t>
      </w:r>
      <w:r w:rsidR="001A2734" w:rsidRPr="00D854A0">
        <w:rPr>
          <w:sz w:val="28"/>
          <w:szCs w:val="28"/>
        </w:rPr>
        <w:t xml:space="preserve"> </w:t>
      </w:r>
      <w:r w:rsidR="00E74B07" w:rsidRPr="00D854A0">
        <w:rPr>
          <w:sz w:val="28"/>
          <w:szCs w:val="28"/>
        </w:rPr>
        <w:t>disciplina nazionale la quale, in assenza del consenso della persona interessata per</w:t>
      </w:r>
      <w:r w:rsidR="001A2734" w:rsidRPr="00D854A0">
        <w:rPr>
          <w:sz w:val="28"/>
          <w:szCs w:val="28"/>
        </w:rPr>
        <w:t xml:space="preserve"> </w:t>
      </w:r>
      <w:r w:rsidR="00E74B07" w:rsidRPr="00D854A0">
        <w:rPr>
          <w:sz w:val="28"/>
          <w:szCs w:val="28"/>
        </w:rPr>
        <w:t>autorizzare il trattamento dei suoi dati personali</w:t>
      </w:r>
      <w:r w:rsidRPr="00D854A0">
        <w:rPr>
          <w:sz w:val="28"/>
          <w:szCs w:val="28"/>
        </w:rPr>
        <w:t xml:space="preserve"> -</w:t>
      </w:r>
      <w:r w:rsidR="00E74B07" w:rsidRPr="00D854A0">
        <w:rPr>
          <w:sz w:val="28"/>
          <w:szCs w:val="28"/>
        </w:rPr>
        <w:t xml:space="preserve"> necessari alla realizzazione d</w:t>
      </w:r>
      <w:r w:rsidR="006B5513" w:rsidRPr="00D854A0">
        <w:rPr>
          <w:sz w:val="28"/>
          <w:szCs w:val="28"/>
        </w:rPr>
        <w:t xml:space="preserve">ell’interesse </w:t>
      </w:r>
      <w:r w:rsidR="00E74B07" w:rsidRPr="00D854A0">
        <w:rPr>
          <w:sz w:val="28"/>
          <w:szCs w:val="28"/>
        </w:rPr>
        <w:t>d</w:t>
      </w:r>
      <w:r w:rsidR="006B5513" w:rsidRPr="00D854A0">
        <w:rPr>
          <w:sz w:val="28"/>
          <w:szCs w:val="28"/>
        </w:rPr>
        <w:t>e</w:t>
      </w:r>
      <w:r w:rsidR="00E74B07" w:rsidRPr="00D854A0">
        <w:rPr>
          <w:sz w:val="28"/>
          <w:szCs w:val="28"/>
        </w:rPr>
        <w:t>l responsabile di tale trattamento oppure d</w:t>
      </w:r>
      <w:r w:rsidR="006B5513" w:rsidRPr="00D854A0">
        <w:rPr>
          <w:sz w:val="28"/>
          <w:szCs w:val="28"/>
        </w:rPr>
        <w:t>e</w:t>
      </w:r>
      <w:r w:rsidR="00E74B07" w:rsidRPr="00D854A0">
        <w:rPr>
          <w:sz w:val="28"/>
          <w:szCs w:val="28"/>
        </w:rPr>
        <w:t>i terzi ai</w:t>
      </w:r>
      <w:r w:rsidR="001A2734" w:rsidRPr="00D854A0">
        <w:rPr>
          <w:sz w:val="28"/>
          <w:szCs w:val="28"/>
        </w:rPr>
        <w:t xml:space="preserve"> </w:t>
      </w:r>
      <w:r w:rsidR="00E74B07" w:rsidRPr="00D854A0">
        <w:rPr>
          <w:sz w:val="28"/>
          <w:szCs w:val="28"/>
        </w:rPr>
        <w:t xml:space="preserve">quali tali dati </w:t>
      </w:r>
      <w:r w:rsidR="006B5513" w:rsidRPr="00D854A0">
        <w:rPr>
          <w:sz w:val="28"/>
          <w:szCs w:val="28"/>
        </w:rPr>
        <w:t xml:space="preserve">venivano </w:t>
      </w:r>
      <w:r w:rsidR="00E74B07" w:rsidRPr="00D854A0">
        <w:rPr>
          <w:sz w:val="28"/>
          <w:szCs w:val="28"/>
        </w:rPr>
        <w:t xml:space="preserve"> comunicati</w:t>
      </w:r>
      <w:r w:rsidR="006B5513" w:rsidRPr="00D854A0">
        <w:rPr>
          <w:sz w:val="28"/>
          <w:szCs w:val="28"/>
        </w:rPr>
        <w:t>-</w:t>
      </w:r>
      <w:r w:rsidR="00E74B07" w:rsidRPr="00D854A0">
        <w:rPr>
          <w:sz w:val="28"/>
          <w:szCs w:val="28"/>
        </w:rPr>
        <w:t xml:space="preserve"> richied</w:t>
      </w:r>
      <w:r w:rsidRPr="00D854A0">
        <w:rPr>
          <w:sz w:val="28"/>
          <w:szCs w:val="28"/>
        </w:rPr>
        <w:t>esse,</w:t>
      </w:r>
      <w:r w:rsidR="00E74B07" w:rsidRPr="00D854A0">
        <w:rPr>
          <w:sz w:val="28"/>
          <w:szCs w:val="28"/>
        </w:rPr>
        <w:t xml:space="preserve"> oltre al rispetto dei diritti e delle libertà</w:t>
      </w:r>
      <w:r w:rsidR="001A2734" w:rsidRPr="00D854A0">
        <w:rPr>
          <w:sz w:val="28"/>
          <w:szCs w:val="28"/>
        </w:rPr>
        <w:t xml:space="preserve"> </w:t>
      </w:r>
      <w:r w:rsidR="00E74B07" w:rsidRPr="00D854A0">
        <w:rPr>
          <w:sz w:val="28"/>
          <w:szCs w:val="28"/>
        </w:rPr>
        <w:t xml:space="preserve">fondamentali di detta persona, che tali dati </w:t>
      </w:r>
      <w:r w:rsidR="003870E0" w:rsidRPr="00D854A0">
        <w:rPr>
          <w:sz w:val="28"/>
          <w:szCs w:val="28"/>
        </w:rPr>
        <w:t xml:space="preserve">figurassero escludendo quindi in modo categorico e generalizzato qualsiasi trattamento di dati che non figurassero in tali fonti. </w:t>
      </w:r>
      <w:r w:rsidR="001A2734" w:rsidRPr="00D854A0">
        <w:rPr>
          <w:sz w:val="28"/>
          <w:szCs w:val="28"/>
        </w:rPr>
        <w:t>La suddetta sentenza ha concluso che l’armonizzazione delle legislazioni nazionali</w:t>
      </w:r>
      <w:r w:rsidR="006B5513" w:rsidRPr="00D854A0">
        <w:rPr>
          <w:sz w:val="28"/>
          <w:szCs w:val="28"/>
        </w:rPr>
        <w:t xml:space="preserve"> è</w:t>
      </w:r>
      <w:r w:rsidR="001A2734" w:rsidRPr="00D854A0">
        <w:rPr>
          <w:sz w:val="28"/>
          <w:szCs w:val="28"/>
        </w:rPr>
        <w:t xml:space="preserve">, in linea di principio, completa. </w:t>
      </w:r>
      <w:r w:rsidR="001A2734" w:rsidRPr="00D854A0">
        <w:rPr>
          <w:b/>
          <w:sz w:val="28"/>
          <w:szCs w:val="28"/>
        </w:rPr>
        <w:t xml:space="preserve">Conseguentemente, gli Stati membri non possono né aggiungere nuovi principi relativi alla legittimazione del trattamento dei dati personali, né prevedere requisiti supplementari. </w:t>
      </w:r>
      <w:r w:rsidR="00667B38" w:rsidRPr="00D854A0">
        <w:rPr>
          <w:b/>
          <w:sz w:val="28"/>
          <w:szCs w:val="28"/>
        </w:rPr>
        <w:t>In alcuni casi, è lo stesso legislatore europeo che fornisce chiare indicazioni in tal senso.</w:t>
      </w:r>
      <w:r w:rsidR="00667B38" w:rsidRPr="00D854A0">
        <w:rPr>
          <w:sz w:val="28"/>
          <w:szCs w:val="28"/>
        </w:rPr>
        <w:t xml:space="preserve"> </w:t>
      </w:r>
    </w:p>
    <w:p w:rsidR="00E74B07" w:rsidRPr="00D854A0" w:rsidRDefault="00FA71AE" w:rsidP="00667B38">
      <w:pPr>
        <w:tabs>
          <w:tab w:val="left" w:pos="1896"/>
        </w:tabs>
        <w:jc w:val="both"/>
        <w:rPr>
          <w:sz w:val="28"/>
          <w:szCs w:val="28"/>
        </w:rPr>
      </w:pPr>
      <w:r w:rsidRPr="00D854A0">
        <w:rPr>
          <w:sz w:val="28"/>
          <w:szCs w:val="28"/>
        </w:rPr>
        <w:t xml:space="preserve">Nella medesima direzione si pone anche </w:t>
      </w:r>
      <w:r w:rsidR="00667B38" w:rsidRPr="00D854A0">
        <w:rPr>
          <w:b/>
          <w:sz w:val="28"/>
          <w:szCs w:val="28"/>
        </w:rPr>
        <w:t>il settimo considerando della Direttiva 2006/73/CE, recante modalità</w:t>
      </w:r>
      <w:r w:rsidR="008E5625" w:rsidRPr="00D854A0">
        <w:rPr>
          <w:b/>
          <w:sz w:val="28"/>
          <w:szCs w:val="28"/>
        </w:rPr>
        <w:t xml:space="preserve"> </w:t>
      </w:r>
      <w:r w:rsidR="00667B38" w:rsidRPr="00D854A0">
        <w:rPr>
          <w:b/>
          <w:sz w:val="28"/>
          <w:szCs w:val="28"/>
        </w:rPr>
        <w:t xml:space="preserve">di esecuzione della direttiva 2004/39/CE </w:t>
      </w:r>
      <w:r w:rsidRPr="00D854A0">
        <w:rPr>
          <w:b/>
          <w:sz w:val="28"/>
          <w:szCs w:val="28"/>
        </w:rPr>
        <w:t xml:space="preserve">che, </w:t>
      </w:r>
      <w:r w:rsidR="00667B38" w:rsidRPr="00D854A0">
        <w:rPr>
          <w:b/>
          <w:sz w:val="28"/>
          <w:szCs w:val="28"/>
        </w:rPr>
        <w:t>per quanto riguarda i requisiti di organizzazione e le condizioni di esercizio dell’attività delle imprese di investimento</w:t>
      </w:r>
      <w:r w:rsidR="00667B38" w:rsidRPr="00D854A0">
        <w:rPr>
          <w:sz w:val="28"/>
          <w:szCs w:val="28"/>
        </w:rPr>
        <w:t xml:space="preserve"> e le definizioni di taluni termini ai fini di tale direttiva, chiarisce che </w:t>
      </w:r>
      <w:r w:rsidR="00667B38" w:rsidRPr="00D854A0">
        <w:rPr>
          <w:b/>
          <w:i/>
          <w:sz w:val="28"/>
          <w:szCs w:val="28"/>
        </w:rPr>
        <w:t>«Per assicurare l’applicazione uniforme delle varie disposizioni della direttiva 2004/39/CE, è necessario stabilire una serie di requisiti armonizzati in materia di organizzazione e di esercizio dell’attività delle imprese di investimento. Di conseguenza gli Stati membri e le autorità competenti non devono aggiungere regole vincolanti supplementari all’atto del recepimento e dell’applicazione delle disposizioni contenute nella presente direttiva, salvo qualora quest’ultima lo preveda espressamente</w:t>
      </w:r>
      <w:r w:rsidR="00667B38" w:rsidRPr="00D854A0">
        <w:rPr>
          <w:sz w:val="28"/>
          <w:szCs w:val="28"/>
        </w:rPr>
        <w:t>»</w:t>
      </w:r>
      <w:r w:rsidR="00B66AD6" w:rsidRPr="00D854A0">
        <w:rPr>
          <w:sz w:val="28"/>
          <w:szCs w:val="28"/>
        </w:rPr>
        <w:t>.</w:t>
      </w:r>
    </w:p>
    <w:p w:rsidR="00BC3A1E" w:rsidRPr="00D854A0" w:rsidRDefault="00485581" w:rsidP="00667B38">
      <w:pPr>
        <w:tabs>
          <w:tab w:val="left" w:pos="1896"/>
        </w:tabs>
        <w:jc w:val="both"/>
        <w:rPr>
          <w:b/>
          <w:sz w:val="28"/>
          <w:szCs w:val="28"/>
        </w:rPr>
      </w:pPr>
      <w:r w:rsidRPr="00D854A0">
        <w:rPr>
          <w:sz w:val="28"/>
          <w:szCs w:val="28"/>
        </w:rPr>
        <w:t xml:space="preserve">                       </w:t>
      </w:r>
      <w:r w:rsidR="00B10CCD" w:rsidRPr="00D854A0">
        <w:rPr>
          <w:sz w:val="28"/>
          <w:szCs w:val="28"/>
        </w:rPr>
        <w:t>-</w:t>
      </w:r>
      <w:r w:rsidR="00B10CCD" w:rsidRPr="00D854A0">
        <w:rPr>
          <w:b/>
          <w:sz w:val="28"/>
          <w:szCs w:val="28"/>
        </w:rPr>
        <w:t>8.</w:t>
      </w:r>
      <w:r w:rsidR="00300CB7" w:rsidRPr="00D854A0">
        <w:rPr>
          <w:b/>
          <w:sz w:val="28"/>
          <w:szCs w:val="28"/>
        </w:rPr>
        <w:t>a</w:t>
      </w:r>
      <w:r w:rsidR="00B10CCD" w:rsidRPr="00D854A0">
        <w:rPr>
          <w:b/>
          <w:sz w:val="28"/>
          <w:szCs w:val="28"/>
        </w:rPr>
        <w:t xml:space="preserve">- </w:t>
      </w:r>
      <w:r w:rsidR="00300CB7" w:rsidRPr="00D854A0">
        <w:rPr>
          <w:b/>
          <w:sz w:val="28"/>
          <w:szCs w:val="28"/>
        </w:rPr>
        <w:t xml:space="preserve"> Breve cenno al Servizio Sanitario </w:t>
      </w:r>
      <w:r w:rsidR="00BC3A1E" w:rsidRPr="00D854A0">
        <w:rPr>
          <w:b/>
          <w:sz w:val="28"/>
          <w:szCs w:val="28"/>
        </w:rPr>
        <w:t>N</w:t>
      </w:r>
      <w:r w:rsidR="00300CB7" w:rsidRPr="00D854A0">
        <w:rPr>
          <w:b/>
          <w:sz w:val="28"/>
          <w:szCs w:val="28"/>
        </w:rPr>
        <w:t>azionale  italiano</w:t>
      </w:r>
      <w:r w:rsidR="00E46515" w:rsidRPr="00D854A0">
        <w:rPr>
          <w:b/>
          <w:sz w:val="28"/>
          <w:szCs w:val="28"/>
        </w:rPr>
        <w:t>.</w:t>
      </w:r>
    </w:p>
    <w:p w:rsidR="00E46515" w:rsidRPr="00D854A0" w:rsidRDefault="00E46515" w:rsidP="00E46515">
      <w:pPr>
        <w:tabs>
          <w:tab w:val="left" w:pos="1896"/>
        </w:tabs>
        <w:jc w:val="both"/>
        <w:rPr>
          <w:sz w:val="28"/>
          <w:szCs w:val="28"/>
        </w:rPr>
      </w:pPr>
      <w:r w:rsidRPr="00D854A0">
        <w:rPr>
          <w:sz w:val="28"/>
          <w:szCs w:val="28"/>
        </w:rPr>
        <w:t>Nell’Unione europea, i sistemi di assistenza sanitaria variano notevolmente tra gli Stati membri. Il livello di concorrenza sul mercato fra i vari fornitori di assistenza sanitaria dipende in larga misura dalle specificità nazionali. In alcuni Stati membri, gli ospedali pubblici sono parte integrante del Servizio sanitario nazionale e sono quasi interamente basati sul principio di solidarietà. Tali ospedali sono direttamente finanziati dai contributi sociali e da altre risorse statali e prestano i propri servizi gratuitamente agli iscritti sulla base di una copertura universale.</w:t>
      </w:r>
    </w:p>
    <w:p w:rsidR="00BC3A1E" w:rsidRPr="00D854A0" w:rsidRDefault="00BC3A1E" w:rsidP="00BC3A1E">
      <w:pPr>
        <w:tabs>
          <w:tab w:val="left" w:pos="1896"/>
        </w:tabs>
        <w:jc w:val="both"/>
        <w:rPr>
          <w:sz w:val="28"/>
          <w:szCs w:val="28"/>
        </w:rPr>
      </w:pPr>
      <w:r w:rsidRPr="00D854A0">
        <w:rPr>
          <w:sz w:val="28"/>
          <w:szCs w:val="28"/>
        </w:rPr>
        <w:t>Il Servizio sanitario nazionale ha natura di Servizio di interesse generale non economico</w:t>
      </w:r>
      <w:r w:rsidR="00C5000B" w:rsidRPr="00D854A0">
        <w:rPr>
          <w:sz w:val="28"/>
          <w:szCs w:val="28"/>
        </w:rPr>
        <w:t xml:space="preserve"> e può essere</w:t>
      </w:r>
      <w:r w:rsidRPr="00D854A0">
        <w:rPr>
          <w:sz w:val="28"/>
          <w:szCs w:val="28"/>
        </w:rPr>
        <w:t xml:space="preserve"> riconducibile</w:t>
      </w:r>
      <w:r w:rsidR="00300CB7" w:rsidRPr="00D854A0">
        <w:rPr>
          <w:sz w:val="28"/>
          <w:szCs w:val="28"/>
        </w:rPr>
        <w:t>, secondo la Comunicazione Sieg n .2011/C 9404</w:t>
      </w:r>
      <w:r w:rsidR="00C5000B" w:rsidRPr="00D854A0">
        <w:rPr>
          <w:sz w:val="28"/>
          <w:szCs w:val="28"/>
        </w:rPr>
        <w:t>: a)</w:t>
      </w:r>
      <w:r w:rsidRPr="00D854A0">
        <w:rPr>
          <w:sz w:val="28"/>
          <w:szCs w:val="28"/>
        </w:rPr>
        <w:t xml:space="preserve"> al </w:t>
      </w:r>
      <w:r w:rsidRPr="00D854A0">
        <w:rPr>
          <w:i/>
          <w:sz w:val="28"/>
          <w:szCs w:val="28"/>
        </w:rPr>
        <w:t>modello Beveridge</w:t>
      </w:r>
      <w:r w:rsidRPr="00D854A0">
        <w:rPr>
          <w:sz w:val="28"/>
          <w:szCs w:val="28"/>
        </w:rPr>
        <w:t xml:space="preserve">, </w:t>
      </w:r>
      <w:r w:rsidR="00300CB7" w:rsidRPr="00D854A0">
        <w:rPr>
          <w:sz w:val="28"/>
          <w:szCs w:val="28"/>
        </w:rPr>
        <w:t xml:space="preserve">utilizzato soprattutto </w:t>
      </w:r>
      <w:r w:rsidRPr="00D854A0">
        <w:rPr>
          <w:sz w:val="28"/>
          <w:szCs w:val="28"/>
        </w:rPr>
        <w:t>in Spagna, basato sul principio di solidarietà</w:t>
      </w:r>
      <w:r w:rsidR="00300CB7" w:rsidRPr="00D854A0">
        <w:rPr>
          <w:sz w:val="28"/>
          <w:szCs w:val="28"/>
        </w:rPr>
        <w:t>,</w:t>
      </w:r>
      <w:r w:rsidRPr="00D854A0">
        <w:rPr>
          <w:sz w:val="28"/>
          <w:szCs w:val="28"/>
        </w:rPr>
        <w:t xml:space="preserve"> dove gli oneri del servizio pubblico offerto ai cittadini, sono a carico della fiscalità generale dello Stato</w:t>
      </w:r>
      <w:r w:rsidR="00300CB7" w:rsidRPr="00D854A0">
        <w:rPr>
          <w:sz w:val="28"/>
          <w:szCs w:val="28"/>
        </w:rPr>
        <w:t xml:space="preserve">; </w:t>
      </w:r>
      <w:r w:rsidR="00C5000B" w:rsidRPr="00D854A0">
        <w:rPr>
          <w:sz w:val="28"/>
          <w:szCs w:val="28"/>
        </w:rPr>
        <w:t xml:space="preserve"> b) </w:t>
      </w:r>
      <w:r w:rsidRPr="00D854A0">
        <w:rPr>
          <w:i/>
          <w:sz w:val="28"/>
          <w:szCs w:val="28"/>
        </w:rPr>
        <w:t>al modello Bismarck</w:t>
      </w:r>
      <w:r w:rsidRPr="00D854A0">
        <w:rPr>
          <w:sz w:val="28"/>
          <w:szCs w:val="28"/>
        </w:rPr>
        <w:t xml:space="preserve">, </w:t>
      </w:r>
      <w:r w:rsidR="00300CB7" w:rsidRPr="00D854A0">
        <w:rPr>
          <w:sz w:val="28"/>
          <w:szCs w:val="28"/>
        </w:rPr>
        <w:t xml:space="preserve">utilizzato soprattutto </w:t>
      </w:r>
      <w:r w:rsidRPr="00D854A0">
        <w:rPr>
          <w:sz w:val="28"/>
          <w:szCs w:val="28"/>
        </w:rPr>
        <w:t>in Germania e</w:t>
      </w:r>
      <w:r w:rsidR="00300CB7" w:rsidRPr="00D854A0">
        <w:rPr>
          <w:sz w:val="28"/>
          <w:szCs w:val="28"/>
        </w:rPr>
        <w:t>d in</w:t>
      </w:r>
      <w:r w:rsidRPr="00D854A0">
        <w:rPr>
          <w:sz w:val="28"/>
          <w:szCs w:val="28"/>
        </w:rPr>
        <w:t xml:space="preserve"> Belgio, dove gli oneri del servizio di assistenza sanitaria sono pagati dalle compagnie di assicurazione a cui il cittadino è iscritto versando una quota annuale affinché garantisca la tutela socio-sanitaria</w:t>
      </w:r>
      <w:r w:rsidR="00C5000B" w:rsidRPr="00D854A0">
        <w:rPr>
          <w:sz w:val="28"/>
          <w:szCs w:val="28"/>
        </w:rPr>
        <w:t>.</w:t>
      </w:r>
    </w:p>
    <w:p w:rsidR="00C5000B" w:rsidRPr="00D854A0" w:rsidRDefault="00BC3A1E" w:rsidP="00BC3A1E">
      <w:pPr>
        <w:tabs>
          <w:tab w:val="left" w:pos="1896"/>
        </w:tabs>
        <w:jc w:val="both"/>
        <w:rPr>
          <w:sz w:val="28"/>
          <w:szCs w:val="28"/>
        </w:rPr>
      </w:pPr>
      <w:r w:rsidRPr="00D854A0">
        <w:rPr>
          <w:sz w:val="28"/>
          <w:szCs w:val="28"/>
        </w:rPr>
        <w:t>Per quanto riguarda l’Italia</w:t>
      </w:r>
      <w:r w:rsidR="00C5000B" w:rsidRPr="00D854A0">
        <w:rPr>
          <w:sz w:val="28"/>
          <w:szCs w:val="28"/>
        </w:rPr>
        <w:t xml:space="preserve">, </w:t>
      </w:r>
      <w:r w:rsidRPr="00D854A0">
        <w:rPr>
          <w:sz w:val="28"/>
          <w:szCs w:val="28"/>
        </w:rPr>
        <w:t>le cure mediche erogate dalle Aziende sanitarie locali rientrano nelle prestazioni c.d. “out of pocket”, che comprendono le attività c.d. “</w:t>
      </w:r>
      <w:r w:rsidRPr="00D854A0">
        <w:rPr>
          <w:b/>
          <w:sz w:val="28"/>
          <w:szCs w:val="28"/>
        </w:rPr>
        <w:t>intramoenia</w:t>
      </w:r>
      <w:r w:rsidR="00C5000B" w:rsidRPr="00D854A0">
        <w:rPr>
          <w:sz w:val="28"/>
          <w:szCs w:val="28"/>
        </w:rPr>
        <w:t>”</w:t>
      </w:r>
      <w:r w:rsidRPr="00D854A0">
        <w:rPr>
          <w:sz w:val="28"/>
          <w:szCs w:val="28"/>
        </w:rPr>
        <w:t xml:space="preserve"> fornite dai medici nella veste di liberi professionisti</w:t>
      </w:r>
      <w:r w:rsidR="00C5000B" w:rsidRPr="00D854A0">
        <w:rPr>
          <w:sz w:val="28"/>
          <w:szCs w:val="28"/>
        </w:rPr>
        <w:t>,</w:t>
      </w:r>
      <w:r w:rsidRPr="00D854A0">
        <w:rPr>
          <w:sz w:val="28"/>
          <w:szCs w:val="28"/>
        </w:rPr>
        <w:t xml:space="preserve"> rivestono natura economica, in quanto ricevono dai pazienti una retribuzione per i servizi prestati e assumono i relativi rischi finanziari senza alcun onere per il bilancio dello Stato.</w:t>
      </w:r>
    </w:p>
    <w:p w:rsidR="00CD23AE" w:rsidRPr="00D854A0" w:rsidRDefault="00BC3A1E" w:rsidP="00BC3A1E">
      <w:pPr>
        <w:tabs>
          <w:tab w:val="left" w:pos="1896"/>
        </w:tabs>
        <w:jc w:val="both"/>
        <w:rPr>
          <w:sz w:val="28"/>
          <w:szCs w:val="28"/>
        </w:rPr>
      </w:pPr>
      <w:r w:rsidRPr="00D854A0">
        <w:rPr>
          <w:sz w:val="28"/>
          <w:szCs w:val="28"/>
        </w:rPr>
        <w:t xml:space="preserve">Per quanto riguarda gli aiuti di Stato erogati ai Servizi di interesse generale del Servizio sanitario nazionale italiano, </w:t>
      </w:r>
      <w:r w:rsidRPr="00D854A0">
        <w:rPr>
          <w:b/>
          <w:sz w:val="28"/>
          <w:szCs w:val="28"/>
        </w:rPr>
        <w:t>il ministero della Salute, nel commentare la Comunicazione n.2012/C 8/02 della Commissione europea</w:t>
      </w:r>
      <w:r w:rsidRPr="00D854A0">
        <w:rPr>
          <w:sz w:val="28"/>
          <w:szCs w:val="28"/>
        </w:rPr>
        <w:t xml:space="preserve">, chiarisce </w:t>
      </w:r>
      <w:r w:rsidRPr="00D854A0">
        <w:rPr>
          <w:b/>
          <w:sz w:val="28"/>
          <w:szCs w:val="28"/>
        </w:rPr>
        <w:t>la distinzione tra servizi economici e servizi non economici</w:t>
      </w:r>
      <w:r w:rsidRPr="00D854A0">
        <w:rPr>
          <w:sz w:val="28"/>
          <w:szCs w:val="28"/>
        </w:rPr>
        <w:t xml:space="preserve"> svolti nell’ambito del servizio sanitario da alcuni ospedali, che dipende dalle </w:t>
      </w:r>
      <w:r w:rsidRPr="00D854A0">
        <w:rPr>
          <w:b/>
          <w:i/>
          <w:sz w:val="28"/>
          <w:szCs w:val="28"/>
        </w:rPr>
        <w:t>«specificità politiche ed economiche di un determinato Stato membro, dalle esigenze dei cittadini e dagli sviluppi tecnologici e del mercato basati sul principio della solidarietà».</w:t>
      </w:r>
      <w:r w:rsidRPr="00D854A0">
        <w:rPr>
          <w:sz w:val="28"/>
          <w:szCs w:val="28"/>
        </w:rPr>
        <w:t xml:space="preserve"> </w:t>
      </w:r>
    </w:p>
    <w:p w:rsidR="00CD23AE" w:rsidRPr="00D854A0" w:rsidRDefault="00CD23AE" w:rsidP="00BC3A1E">
      <w:pPr>
        <w:tabs>
          <w:tab w:val="left" w:pos="1896"/>
        </w:tabs>
        <w:jc w:val="both"/>
        <w:rPr>
          <w:sz w:val="28"/>
          <w:szCs w:val="28"/>
        </w:rPr>
      </w:pPr>
      <w:r w:rsidRPr="00D854A0">
        <w:rPr>
          <w:sz w:val="28"/>
          <w:szCs w:val="28"/>
        </w:rPr>
        <w:t xml:space="preserve">Invero, le aziende sanitarie pubbliche </w:t>
      </w:r>
      <w:r w:rsidR="00BC3A1E" w:rsidRPr="00D854A0">
        <w:rPr>
          <w:sz w:val="28"/>
          <w:szCs w:val="28"/>
        </w:rPr>
        <w:t>non agiscono come imprese</w:t>
      </w:r>
      <w:r w:rsidRPr="00D854A0">
        <w:rPr>
          <w:sz w:val="28"/>
          <w:szCs w:val="28"/>
        </w:rPr>
        <w:t xml:space="preserve">, ma </w:t>
      </w:r>
      <w:r w:rsidR="00BC3A1E" w:rsidRPr="00D854A0">
        <w:rPr>
          <w:sz w:val="28"/>
          <w:szCs w:val="28"/>
        </w:rPr>
        <w:t xml:space="preserve">sono direttamente finanziate dai contributi sociali e da altre risorse statali e regionali che erogano servizi secondo una copertura universale. </w:t>
      </w:r>
    </w:p>
    <w:p w:rsidR="00BC3A1E" w:rsidRPr="00D854A0" w:rsidRDefault="00300CB7" w:rsidP="00BC3A1E">
      <w:pPr>
        <w:tabs>
          <w:tab w:val="left" w:pos="1896"/>
        </w:tabs>
        <w:jc w:val="both"/>
        <w:rPr>
          <w:sz w:val="28"/>
          <w:szCs w:val="28"/>
        </w:rPr>
      </w:pPr>
      <w:r w:rsidRPr="00D854A0">
        <w:rPr>
          <w:sz w:val="28"/>
          <w:szCs w:val="28"/>
        </w:rPr>
        <w:t xml:space="preserve">Nella </w:t>
      </w:r>
      <w:r w:rsidR="00BC3A1E" w:rsidRPr="00D854A0">
        <w:rPr>
          <w:sz w:val="28"/>
          <w:szCs w:val="28"/>
        </w:rPr>
        <w:t>Comunicazione</w:t>
      </w:r>
      <w:r w:rsidRPr="00D854A0">
        <w:rPr>
          <w:sz w:val="28"/>
          <w:szCs w:val="28"/>
        </w:rPr>
        <w:t xml:space="preserve"> </w:t>
      </w:r>
      <w:r w:rsidRPr="00D854A0">
        <w:rPr>
          <w:b/>
          <w:sz w:val="28"/>
          <w:szCs w:val="28"/>
        </w:rPr>
        <w:t>n.2012/C 8/02 della Commissione europea</w:t>
      </w:r>
      <w:r w:rsidR="00CD23AE" w:rsidRPr="00D854A0">
        <w:rPr>
          <w:sz w:val="28"/>
          <w:szCs w:val="28"/>
        </w:rPr>
        <w:t>,</w:t>
      </w:r>
      <w:r w:rsidR="00BC3A1E" w:rsidRPr="00D854A0">
        <w:rPr>
          <w:sz w:val="28"/>
          <w:szCs w:val="28"/>
        </w:rPr>
        <w:t xml:space="preserve"> viene specificato che </w:t>
      </w:r>
      <w:r w:rsidR="00BC3A1E" w:rsidRPr="00D854A0">
        <w:rPr>
          <w:b/>
          <w:sz w:val="28"/>
          <w:szCs w:val="28"/>
        </w:rPr>
        <w:t>la remunerazione delle prestazioni sanitarie delle strutture sanitarie private non è considerata aiuto di Stato ai sensi dell’articolo 107, paragrafo 1, del Tfue</w:t>
      </w:r>
      <w:r w:rsidR="00BC3A1E" w:rsidRPr="00D854A0">
        <w:rPr>
          <w:sz w:val="28"/>
          <w:szCs w:val="28"/>
        </w:rPr>
        <w:t xml:space="preserve">, </w:t>
      </w:r>
      <w:r w:rsidRPr="00D854A0">
        <w:rPr>
          <w:sz w:val="28"/>
          <w:szCs w:val="28"/>
        </w:rPr>
        <w:t xml:space="preserve">considerato che </w:t>
      </w:r>
      <w:r w:rsidR="00BC3A1E" w:rsidRPr="00D854A0">
        <w:rPr>
          <w:sz w:val="28"/>
          <w:szCs w:val="28"/>
        </w:rPr>
        <w:t>lo scopo degli aiuti di Stato è quello di conciliare l’interesse dell’Unione europea alla puntuale osservanza delle regole di concorrenza e l’integrità del mercato unico con determinate scelte di politica economica o sociale degli Stati membri con il compito, per alcune imprese, di perseguire un interesse economico generale (Tesauro G., Manuale di diritto dell’Unione europea, Milano, 2015, p.794).</w:t>
      </w:r>
    </w:p>
    <w:p w:rsidR="00BC3A1E" w:rsidRPr="00D854A0" w:rsidRDefault="00BC3A1E" w:rsidP="00BC3A1E">
      <w:pPr>
        <w:tabs>
          <w:tab w:val="left" w:pos="1896"/>
        </w:tabs>
        <w:jc w:val="both"/>
        <w:rPr>
          <w:sz w:val="28"/>
          <w:szCs w:val="28"/>
        </w:rPr>
      </w:pPr>
      <w:r w:rsidRPr="00D854A0">
        <w:rPr>
          <w:sz w:val="28"/>
          <w:szCs w:val="28"/>
        </w:rPr>
        <w:t>Pertanto la presenza dell’attività di carattere economico configura i Sieg mentre la mancanza del carattere economico configura i Sig.</w:t>
      </w:r>
    </w:p>
    <w:p w:rsidR="00BC3A1E" w:rsidRPr="00D854A0" w:rsidRDefault="00BC3A1E" w:rsidP="00BC3A1E">
      <w:pPr>
        <w:tabs>
          <w:tab w:val="left" w:pos="1896"/>
        </w:tabs>
        <w:jc w:val="both"/>
        <w:rPr>
          <w:b/>
          <w:sz w:val="28"/>
          <w:szCs w:val="28"/>
        </w:rPr>
      </w:pPr>
      <w:r w:rsidRPr="00D854A0">
        <w:rPr>
          <w:b/>
          <w:sz w:val="28"/>
          <w:szCs w:val="28"/>
        </w:rPr>
        <w:t>Dal punto di vista fiscale</w:t>
      </w:r>
      <w:r w:rsidR="00E46515" w:rsidRPr="00D854A0">
        <w:rPr>
          <w:b/>
          <w:sz w:val="28"/>
          <w:szCs w:val="28"/>
        </w:rPr>
        <w:t>,</w:t>
      </w:r>
      <w:r w:rsidRPr="00D854A0">
        <w:rPr>
          <w:b/>
          <w:sz w:val="28"/>
          <w:szCs w:val="28"/>
        </w:rPr>
        <w:t xml:space="preserve"> in Italia l’articolo 74 del Dpr n. 917 del 22 dicembre 1986 e ss.mm. (Tuir) specifica che non costituisce attività commerciale l’esercizio di attività assistenziali e sanitarie svolte da parte di enti pubblici comprese le Aziende sanitarie locali, pertanto i profitti derivanti non sono sottoposti a tassazione.</w:t>
      </w:r>
    </w:p>
    <w:p w:rsidR="00BC3A1E" w:rsidRPr="00D854A0" w:rsidRDefault="00BC3A1E" w:rsidP="00BC3A1E">
      <w:pPr>
        <w:tabs>
          <w:tab w:val="left" w:pos="1896"/>
        </w:tabs>
        <w:jc w:val="both"/>
        <w:rPr>
          <w:sz w:val="28"/>
          <w:szCs w:val="28"/>
        </w:rPr>
      </w:pPr>
      <w:r w:rsidRPr="00D854A0">
        <w:rPr>
          <w:sz w:val="28"/>
          <w:szCs w:val="28"/>
        </w:rPr>
        <w:t xml:space="preserve">Nell’ambito di alcune strutture sanitarie pubbliche italiane, tuttavia vengono </w:t>
      </w:r>
      <w:r w:rsidRPr="00D854A0">
        <w:rPr>
          <w:b/>
          <w:sz w:val="28"/>
          <w:szCs w:val="28"/>
        </w:rPr>
        <w:t>erogati servizi di mensa per i propri dipendenti e di caffetteria riservati all’utenza che proviene dall’esterno in visita della struttura</w:t>
      </w:r>
      <w:r w:rsidRPr="00D854A0">
        <w:rPr>
          <w:sz w:val="28"/>
          <w:szCs w:val="28"/>
        </w:rPr>
        <w:t xml:space="preserve">. In questi casi si ravviserebbe </w:t>
      </w:r>
      <w:r w:rsidRPr="00D854A0">
        <w:rPr>
          <w:b/>
          <w:sz w:val="28"/>
          <w:szCs w:val="28"/>
        </w:rPr>
        <w:t>l’esercizio dell’attività economica da parte delle stesse strutture sanitarie, limitatamente a tale servizio</w:t>
      </w:r>
      <w:r w:rsidRPr="00D854A0">
        <w:rPr>
          <w:sz w:val="28"/>
          <w:szCs w:val="28"/>
        </w:rPr>
        <w:t>, pertanto i proventi che ne deriverebbero vengono sottoposti a tassazione Ires ordinaria.</w:t>
      </w:r>
    </w:p>
    <w:p w:rsidR="00BC3A1E" w:rsidRPr="00D854A0" w:rsidRDefault="004536B5" w:rsidP="00BC3A1E">
      <w:pPr>
        <w:tabs>
          <w:tab w:val="left" w:pos="1896"/>
        </w:tabs>
        <w:jc w:val="both"/>
        <w:rPr>
          <w:b/>
          <w:sz w:val="28"/>
          <w:szCs w:val="28"/>
        </w:rPr>
      </w:pPr>
      <w:r w:rsidRPr="00D854A0">
        <w:rPr>
          <w:sz w:val="28"/>
          <w:szCs w:val="28"/>
        </w:rPr>
        <w:t>Si deve ritenere, con</w:t>
      </w:r>
      <w:r w:rsidR="00BC3A1E" w:rsidRPr="00D854A0">
        <w:rPr>
          <w:sz w:val="28"/>
          <w:szCs w:val="28"/>
        </w:rPr>
        <w:t>clusi</w:t>
      </w:r>
      <w:r w:rsidRPr="00D854A0">
        <w:rPr>
          <w:sz w:val="28"/>
          <w:szCs w:val="28"/>
        </w:rPr>
        <w:t xml:space="preserve">vamente, che, </w:t>
      </w:r>
      <w:r w:rsidR="00BC3A1E" w:rsidRPr="00D854A0">
        <w:rPr>
          <w:sz w:val="28"/>
          <w:szCs w:val="28"/>
        </w:rPr>
        <w:t>in Italia</w:t>
      </w:r>
      <w:r w:rsidRPr="00D854A0">
        <w:rPr>
          <w:sz w:val="28"/>
          <w:szCs w:val="28"/>
        </w:rPr>
        <w:t>,</w:t>
      </w:r>
      <w:r w:rsidR="00BC3A1E" w:rsidRPr="00D854A0">
        <w:rPr>
          <w:sz w:val="28"/>
          <w:szCs w:val="28"/>
        </w:rPr>
        <w:t xml:space="preserve"> i Servizi di interesse generale del Servizio sanitario nazionale non esercitano attività economica</w:t>
      </w:r>
      <w:r w:rsidRPr="00D854A0">
        <w:rPr>
          <w:sz w:val="28"/>
          <w:szCs w:val="28"/>
        </w:rPr>
        <w:t xml:space="preserve">, come è stato precisato anche </w:t>
      </w:r>
      <w:r w:rsidR="00BC3A1E" w:rsidRPr="00D854A0">
        <w:rPr>
          <w:sz w:val="28"/>
          <w:szCs w:val="28"/>
        </w:rPr>
        <w:t xml:space="preserve">con la decisione </w:t>
      </w:r>
      <w:r w:rsidR="00BC3A1E" w:rsidRPr="00D854A0">
        <w:rPr>
          <w:b/>
          <w:sz w:val="28"/>
          <w:szCs w:val="28"/>
        </w:rPr>
        <w:t>della Commissione europea del 19 dicembre 2012 sul caso Ici-Imu</w:t>
      </w:r>
      <w:r w:rsidRPr="00D854A0">
        <w:rPr>
          <w:b/>
          <w:sz w:val="28"/>
          <w:szCs w:val="28"/>
        </w:rPr>
        <w:t>,</w:t>
      </w:r>
      <w:r w:rsidR="00BC3A1E" w:rsidRPr="00D854A0">
        <w:rPr>
          <w:b/>
          <w:sz w:val="28"/>
          <w:szCs w:val="28"/>
        </w:rPr>
        <w:t xml:space="preserve"> riguardante il Servizio sanitario nazionale Italiano e gli Enti Ecclesiastici, relativo al procedimento di esenzione fiscale di immobili destinati allo svolgimento di attività sociali che ne esclude il carattere economico, in quanto valutata alla luce di un “approccio funzionale temperato”, attribuendo rilevanza maggiore al principio di solidarietà ed all’offerta del servizio universale da parte degli ospedali pubblici e privati, finanziati in larga parte da contributi statali.</w:t>
      </w:r>
    </w:p>
    <w:p w:rsidR="00BC3A1E" w:rsidRPr="00D854A0" w:rsidRDefault="00E46515" w:rsidP="00BC3A1E">
      <w:pPr>
        <w:tabs>
          <w:tab w:val="left" w:pos="1896"/>
        </w:tabs>
        <w:jc w:val="both"/>
        <w:rPr>
          <w:sz w:val="28"/>
          <w:szCs w:val="28"/>
        </w:rPr>
      </w:pPr>
      <w:r w:rsidRPr="00D854A0">
        <w:rPr>
          <w:sz w:val="28"/>
          <w:szCs w:val="28"/>
        </w:rPr>
        <w:t xml:space="preserve">In effetti, </w:t>
      </w:r>
      <w:r w:rsidR="00BC3A1E" w:rsidRPr="00D854A0">
        <w:rPr>
          <w:sz w:val="28"/>
          <w:szCs w:val="28"/>
        </w:rPr>
        <w:t xml:space="preserve">i Servizi di interesse generale devono essere garantiti alla collettività pur in assenza di una convenienza economica all’erogazione da parte dell’Azienda sanitaria, e, proprio in virtù di queste particolari caratteristiche, </w:t>
      </w:r>
      <w:r w:rsidRPr="00D854A0">
        <w:rPr>
          <w:sz w:val="28"/>
          <w:szCs w:val="28"/>
        </w:rPr>
        <w:t xml:space="preserve">sono </w:t>
      </w:r>
      <w:r w:rsidR="00BC3A1E" w:rsidRPr="00D854A0">
        <w:rPr>
          <w:sz w:val="28"/>
          <w:szCs w:val="28"/>
        </w:rPr>
        <w:t>amme</w:t>
      </w:r>
      <w:r w:rsidRPr="00D854A0">
        <w:rPr>
          <w:sz w:val="28"/>
          <w:szCs w:val="28"/>
        </w:rPr>
        <w:t>sse</w:t>
      </w:r>
      <w:r w:rsidR="00BC3A1E" w:rsidRPr="00D854A0">
        <w:rPr>
          <w:sz w:val="28"/>
          <w:szCs w:val="28"/>
        </w:rPr>
        <w:t xml:space="preserve"> deroghe alla disciplina dell’Unione europea sulla concorrenza. In assenza di norme specifiche dell’Unione europea</w:t>
      </w:r>
      <w:r w:rsidR="004536B5" w:rsidRPr="00D854A0">
        <w:rPr>
          <w:sz w:val="28"/>
          <w:szCs w:val="28"/>
        </w:rPr>
        <w:t>,</w:t>
      </w:r>
      <w:r w:rsidR="00BC3A1E" w:rsidRPr="00D854A0">
        <w:rPr>
          <w:sz w:val="28"/>
          <w:szCs w:val="28"/>
        </w:rPr>
        <w:t xml:space="preserve"> ogni Stato membro ha in genere la facoltà di determinare le modalità di organizzazione e di finanziamento dei Sieg.</w:t>
      </w:r>
    </w:p>
    <w:p w:rsidR="00E46515" w:rsidRPr="00D854A0" w:rsidRDefault="00E46515" w:rsidP="00E46515">
      <w:pPr>
        <w:tabs>
          <w:tab w:val="left" w:pos="1896"/>
        </w:tabs>
        <w:jc w:val="both"/>
        <w:rPr>
          <w:b/>
          <w:sz w:val="28"/>
          <w:szCs w:val="28"/>
        </w:rPr>
      </w:pPr>
      <w:r w:rsidRPr="00D854A0">
        <w:rPr>
          <w:b/>
          <w:sz w:val="28"/>
          <w:szCs w:val="28"/>
        </w:rPr>
        <w:t xml:space="preserve">  -8.b-  Breve cenno alla giurisprudenza sulla nozione di servizio pubblico. </w:t>
      </w:r>
    </w:p>
    <w:p w:rsidR="00E46515" w:rsidRPr="00D854A0" w:rsidRDefault="00E46515" w:rsidP="00E46515">
      <w:pPr>
        <w:tabs>
          <w:tab w:val="left" w:pos="1896"/>
        </w:tabs>
        <w:jc w:val="both"/>
        <w:rPr>
          <w:sz w:val="28"/>
          <w:szCs w:val="28"/>
        </w:rPr>
      </w:pPr>
      <w:r w:rsidRPr="00D854A0">
        <w:rPr>
          <w:sz w:val="28"/>
          <w:szCs w:val="28"/>
        </w:rPr>
        <w:t xml:space="preserve">Secondo la sentenza </w:t>
      </w:r>
      <w:r w:rsidRPr="00D854A0">
        <w:rPr>
          <w:b/>
          <w:sz w:val="28"/>
          <w:szCs w:val="28"/>
        </w:rPr>
        <w:t>Consiglio di Stato, Sez. VI, 12.10.2012, n. 5268</w:t>
      </w:r>
      <w:r w:rsidRPr="00D854A0">
        <w:rPr>
          <w:sz w:val="28"/>
          <w:szCs w:val="28"/>
        </w:rPr>
        <w:t xml:space="preserve">: il servizio pubblico consiste in una attività che è fondata su determinati presupposti di fatto, è disciplinata da fonti di rango primario, è svolta (anche) a favore di una collettività indeterminata di beneficiari e mira al perseguimento di un interesse pubblico e, infine, consiste in attività produttiva e di rilievo economico. </w:t>
      </w:r>
    </w:p>
    <w:p w:rsidR="00E46515" w:rsidRPr="00D854A0" w:rsidRDefault="00E46515" w:rsidP="00E46515">
      <w:pPr>
        <w:tabs>
          <w:tab w:val="left" w:pos="1896"/>
        </w:tabs>
        <w:jc w:val="both"/>
        <w:rPr>
          <w:sz w:val="28"/>
          <w:szCs w:val="28"/>
        </w:rPr>
      </w:pPr>
      <w:r w:rsidRPr="00D854A0">
        <w:rPr>
          <w:sz w:val="28"/>
          <w:szCs w:val="28"/>
        </w:rPr>
        <w:t xml:space="preserve">Per identificare giuridicamente un servizio pubblico, non è indispensabile, a livello soggettivo, la natura pubblica del gestore, ma è necessaria la vigenza di una norma legislativa che, alternativamente, ne preveda l’obbligatoria istituzione e la relativa disciplina oppure che ne rimetta l’istituzione e l’organizzazione all’Amministrazione. Oltre alla natura pubblica delle regole che presiedono allo svolgimento delle attività di servizio pubblico ed alla doverosità del loro esercizio, occorre, sul piano oggettivo, </w:t>
      </w:r>
      <w:r w:rsidRPr="00D854A0">
        <w:rPr>
          <w:b/>
          <w:sz w:val="28"/>
          <w:szCs w:val="28"/>
        </w:rPr>
        <w:t>che le suddette attività presentino un carattere economico e produttivo</w:t>
      </w:r>
      <w:r w:rsidRPr="00D854A0">
        <w:rPr>
          <w:sz w:val="28"/>
          <w:szCs w:val="28"/>
        </w:rPr>
        <w:t xml:space="preserve"> (e solo eventualmente costituiscano anche esercizio di funzioni amministrative) e che </w:t>
      </w:r>
      <w:r w:rsidRPr="00D854A0">
        <w:rPr>
          <w:b/>
          <w:sz w:val="28"/>
          <w:szCs w:val="28"/>
        </w:rPr>
        <w:t>le utilità da esse derivanti siano dirette a vantaggio di una collettività, più o meno ampia, di utenti (in caso di servizi divisibili) o comunque di terzi beneficiari (in caso di servizi indivisibili).</w:t>
      </w:r>
      <w:r w:rsidRPr="00D854A0">
        <w:rPr>
          <w:sz w:val="28"/>
          <w:szCs w:val="28"/>
        </w:rPr>
        <w:t xml:space="preserve"> Nemmeno la circostanza che per le attività in esame non sia prevista l’erogazione di un corrispettivo da parte dei beneficiari viene ritenuta idonea a inficiare i connotati dell’attività quale attività di servizio pubblico, in quanto la previsione di un corrispettivo (così come di un profitto del gestore del servizio) non è essenziale sul piano della qualificazione giuridica delle attività.</w:t>
      </w:r>
    </w:p>
    <w:p w:rsidR="00E46515" w:rsidRPr="00D854A0" w:rsidRDefault="00E46515" w:rsidP="00E46515">
      <w:pPr>
        <w:tabs>
          <w:tab w:val="left" w:pos="1896"/>
        </w:tabs>
        <w:jc w:val="both"/>
        <w:rPr>
          <w:sz w:val="28"/>
          <w:szCs w:val="28"/>
        </w:rPr>
      </w:pPr>
      <w:r w:rsidRPr="00D854A0">
        <w:rPr>
          <w:sz w:val="28"/>
          <w:szCs w:val="28"/>
        </w:rPr>
        <w:t>La sentenza si pone in coerenza con i principi elaborati dalla</w:t>
      </w:r>
      <w:r w:rsidR="003D3313" w:rsidRPr="00D854A0">
        <w:rPr>
          <w:sz w:val="28"/>
          <w:szCs w:val="28"/>
        </w:rPr>
        <w:t xml:space="preserve"> precitata</w:t>
      </w:r>
      <w:r w:rsidRPr="00D854A0">
        <w:rPr>
          <w:sz w:val="28"/>
          <w:szCs w:val="28"/>
        </w:rPr>
        <w:t xml:space="preserve"> giurisprudenza europea: i SIEG devono possedere un </w:t>
      </w:r>
      <w:r w:rsidRPr="00D854A0">
        <w:rPr>
          <w:i/>
          <w:sz w:val="28"/>
          <w:szCs w:val="28"/>
        </w:rPr>
        <w:t>«carattere specifico rispetto a quello di altre attività della vita economica</w:t>
      </w:r>
      <w:r w:rsidRPr="00D854A0">
        <w:rPr>
          <w:sz w:val="28"/>
          <w:szCs w:val="28"/>
        </w:rPr>
        <w:t>»</w:t>
      </w:r>
      <w:r w:rsidR="003D3313" w:rsidRPr="00D854A0">
        <w:rPr>
          <w:sz w:val="28"/>
          <w:szCs w:val="28"/>
        </w:rPr>
        <w:t xml:space="preserve"> e sono </w:t>
      </w:r>
      <w:r w:rsidRPr="00D854A0">
        <w:rPr>
          <w:sz w:val="28"/>
          <w:szCs w:val="28"/>
        </w:rPr>
        <w:t xml:space="preserve"> connota</w:t>
      </w:r>
      <w:r w:rsidR="003D3313" w:rsidRPr="00D854A0">
        <w:rPr>
          <w:sz w:val="28"/>
          <w:szCs w:val="28"/>
        </w:rPr>
        <w:t xml:space="preserve">ti </w:t>
      </w:r>
      <w:r w:rsidRPr="00D854A0">
        <w:rPr>
          <w:sz w:val="28"/>
          <w:szCs w:val="28"/>
        </w:rPr>
        <w:t xml:space="preserve"> </w:t>
      </w:r>
      <w:r w:rsidR="003D3313" w:rsidRPr="00D854A0">
        <w:rPr>
          <w:sz w:val="28"/>
          <w:szCs w:val="28"/>
        </w:rPr>
        <w:t xml:space="preserve">dalla </w:t>
      </w:r>
      <w:r w:rsidRPr="00D854A0">
        <w:rPr>
          <w:sz w:val="28"/>
          <w:szCs w:val="28"/>
        </w:rPr>
        <w:t>rispondenza ad interessi non meramente individuali e per la capacità, in quanto tali, di concorrere al perseguimento di obiettivi di coesione sociale e territoriale, di talché è essenziale che la loro esplicazione sia oggetto di un incarico da parte di Autorità pubbliche, in modo che la stessa si conformi ad alti livelli di qualità, sicurezza ed accessibilità. Pertanto, non è co-essenziale alla nozione di cui trattasi che i servizi siano immediatamente rivolti agli utenti: è sufficiente che la loro prestazione risponda finalisticamente a bisogni collettivi della società (cittadini, gruppi sociali, imprese).</w:t>
      </w:r>
    </w:p>
    <w:p w:rsidR="00AC7622" w:rsidRPr="00D854A0" w:rsidRDefault="003D3313" w:rsidP="00AC7622">
      <w:pPr>
        <w:tabs>
          <w:tab w:val="left" w:pos="1896"/>
        </w:tabs>
        <w:jc w:val="both"/>
        <w:rPr>
          <w:b/>
          <w:sz w:val="28"/>
          <w:szCs w:val="28"/>
        </w:rPr>
      </w:pPr>
      <w:r w:rsidRPr="00D854A0">
        <w:rPr>
          <w:b/>
          <w:sz w:val="28"/>
          <w:szCs w:val="28"/>
        </w:rPr>
        <w:t>-8.c-</w:t>
      </w:r>
      <w:r w:rsidR="00E46515" w:rsidRPr="00D854A0">
        <w:rPr>
          <w:b/>
          <w:sz w:val="28"/>
          <w:szCs w:val="28"/>
        </w:rPr>
        <w:t>Breve cenno ai servizi idrici e di trasporto in italia</w:t>
      </w:r>
      <w:r w:rsidR="00CD23AE" w:rsidRPr="00D854A0">
        <w:rPr>
          <w:b/>
          <w:sz w:val="28"/>
          <w:szCs w:val="28"/>
        </w:rPr>
        <w:t>.</w:t>
      </w:r>
    </w:p>
    <w:p w:rsidR="00AC7622" w:rsidRPr="00D854A0" w:rsidRDefault="00AC7622" w:rsidP="00AC7622">
      <w:pPr>
        <w:tabs>
          <w:tab w:val="left" w:pos="1896"/>
        </w:tabs>
        <w:jc w:val="both"/>
        <w:rPr>
          <w:sz w:val="28"/>
          <w:szCs w:val="28"/>
        </w:rPr>
      </w:pPr>
      <w:r w:rsidRPr="00D854A0">
        <w:rPr>
          <w:sz w:val="28"/>
          <w:szCs w:val="28"/>
        </w:rPr>
        <w:t xml:space="preserve">Tra le misure nazionali </w:t>
      </w:r>
      <w:r w:rsidR="00E46515" w:rsidRPr="00D854A0">
        <w:rPr>
          <w:sz w:val="28"/>
          <w:szCs w:val="28"/>
        </w:rPr>
        <w:t xml:space="preserve">intese ad </w:t>
      </w:r>
      <w:r w:rsidRPr="00D854A0">
        <w:rPr>
          <w:sz w:val="28"/>
          <w:szCs w:val="28"/>
        </w:rPr>
        <w:t>assicurare la crescita e la stabilizzazione</w:t>
      </w:r>
      <w:r w:rsidR="00E46515" w:rsidRPr="00D854A0">
        <w:rPr>
          <w:sz w:val="28"/>
          <w:szCs w:val="28"/>
        </w:rPr>
        <w:t>,</w:t>
      </w:r>
      <w:r w:rsidRPr="00D854A0">
        <w:rPr>
          <w:sz w:val="28"/>
          <w:szCs w:val="28"/>
        </w:rPr>
        <w:t xml:space="preserve"> si annoverano norme che implementano la regola</w:t>
      </w:r>
      <w:r w:rsidR="00E46515" w:rsidRPr="00D854A0">
        <w:rPr>
          <w:sz w:val="28"/>
          <w:szCs w:val="28"/>
        </w:rPr>
        <w:t>menta</w:t>
      </w:r>
      <w:r w:rsidRPr="00D854A0">
        <w:rPr>
          <w:sz w:val="28"/>
          <w:szCs w:val="28"/>
        </w:rPr>
        <w:t>zione di alcuni servizi pubblici, in precedenza non ancora sottoposti a tale sistema. Con il d.l. 6.12.2011, n. 201 conv. in l. 22.12.2011, n. 214 sono state attribuite all’Autorità per l’energia elettrica e il gas anche le funzioni attinenti alla regolazione e al controllo dei servizi idrici (art. 21, co. 19 ss.); il d.P.C.m. 20.7.2012 ha poi puntualmente individuato le funzioni spettanti a tale Autorità nella nuova materia. Con il medesimo d.l. è stata istituita l’Autorità di regolazione dei trasporti (art. 37)4.</w:t>
      </w:r>
    </w:p>
    <w:p w:rsidR="00AC7622" w:rsidRPr="00D854A0" w:rsidRDefault="00AC7622" w:rsidP="00AC7622">
      <w:pPr>
        <w:tabs>
          <w:tab w:val="left" w:pos="1896"/>
        </w:tabs>
        <w:jc w:val="both"/>
        <w:rPr>
          <w:sz w:val="28"/>
          <w:szCs w:val="28"/>
        </w:rPr>
      </w:pPr>
      <w:r w:rsidRPr="00D854A0">
        <w:rPr>
          <w:b/>
          <w:sz w:val="28"/>
          <w:szCs w:val="28"/>
        </w:rPr>
        <w:t>Le Autorità operano secondo i principi della l. 14.11.1995, n. 481 e</w:t>
      </w:r>
      <w:r w:rsidR="00E46515" w:rsidRPr="00D854A0">
        <w:rPr>
          <w:b/>
          <w:sz w:val="28"/>
          <w:szCs w:val="28"/>
        </w:rPr>
        <w:t>,</w:t>
      </w:r>
      <w:r w:rsidRPr="00D854A0">
        <w:rPr>
          <w:b/>
          <w:sz w:val="28"/>
          <w:szCs w:val="28"/>
        </w:rPr>
        <w:t xml:space="preserve"> dunque</w:t>
      </w:r>
      <w:r w:rsidR="00E46515" w:rsidRPr="00D854A0">
        <w:rPr>
          <w:b/>
          <w:sz w:val="28"/>
          <w:szCs w:val="28"/>
        </w:rPr>
        <w:t>,</w:t>
      </w:r>
      <w:r w:rsidRPr="00D854A0">
        <w:rPr>
          <w:b/>
          <w:sz w:val="28"/>
          <w:szCs w:val="28"/>
        </w:rPr>
        <w:t xml:space="preserve"> hanno la finalità di garantire la promozione della concorrenza e dell’efficienza dei servizi di pubblica utilità, nonché adeguati livelli di qualità nei servizi medesimi in condizioni di economicità e di redditività, assicurandone la fruibilità e la diffusione in modo omogeneo sull’intero territorio nazionale, definendo un sistema tariffario certo, trasparente e basato su criteri predefiniti, promuovendo la tutela degli interessi di utenti e consumatori, tenuto conto della normativa comunitaria in materia e degli indirizzi di politica generale formulati dal Governo.</w:t>
      </w:r>
      <w:r w:rsidRPr="00D854A0">
        <w:rPr>
          <w:sz w:val="28"/>
          <w:szCs w:val="28"/>
        </w:rPr>
        <w:t xml:space="preserve"> Nelle due materie sopra indicate, posto che si tratta per lo più di servizi pubblici locali, sarà peraltro necessario che si addivenga ad intese ai sensi dell’art. 8, co. 6, l. 5.6.2003, n. 131, dirette a favorire tra Stato, Regioni ed enti locali l’armonizzazione delle due legislazioni e il raggiungimento di posizioni unitarie così come il conseguimento di obiettivi comuni.</w:t>
      </w:r>
    </w:p>
    <w:p w:rsidR="00074A4F" w:rsidRPr="00D854A0" w:rsidRDefault="003D3313" w:rsidP="00074A4F">
      <w:pPr>
        <w:tabs>
          <w:tab w:val="left" w:pos="1896"/>
        </w:tabs>
        <w:jc w:val="center"/>
        <w:rPr>
          <w:b/>
          <w:sz w:val="28"/>
          <w:szCs w:val="28"/>
        </w:rPr>
      </w:pPr>
      <w:r w:rsidRPr="00D854A0">
        <w:rPr>
          <w:b/>
          <w:sz w:val="28"/>
          <w:szCs w:val="28"/>
        </w:rPr>
        <w:t xml:space="preserve">-8.d- </w:t>
      </w:r>
      <w:r w:rsidR="00074A4F" w:rsidRPr="00D854A0">
        <w:rPr>
          <w:b/>
          <w:sz w:val="28"/>
          <w:szCs w:val="28"/>
        </w:rPr>
        <w:t>C</w:t>
      </w:r>
      <w:r w:rsidRPr="00D854A0">
        <w:rPr>
          <w:b/>
          <w:sz w:val="28"/>
          <w:szCs w:val="28"/>
        </w:rPr>
        <w:t>oncessione di servizio pubblico ed appalto di servizio</w:t>
      </w:r>
      <w:r w:rsidR="003F6B69" w:rsidRPr="00D854A0">
        <w:rPr>
          <w:b/>
          <w:sz w:val="28"/>
          <w:szCs w:val="28"/>
        </w:rPr>
        <w:t>- rapidissimo accenno-</w:t>
      </w:r>
      <w:r w:rsidRPr="00D854A0">
        <w:rPr>
          <w:b/>
          <w:sz w:val="28"/>
          <w:szCs w:val="28"/>
        </w:rPr>
        <w:t xml:space="preserve"> </w:t>
      </w:r>
      <w:r w:rsidR="00074A4F" w:rsidRPr="00D854A0">
        <w:rPr>
          <w:b/>
          <w:sz w:val="28"/>
          <w:szCs w:val="28"/>
        </w:rPr>
        <w:t xml:space="preserve"> .</w:t>
      </w:r>
    </w:p>
    <w:p w:rsidR="00BC3A1E" w:rsidRPr="00D854A0" w:rsidRDefault="00801AA2" w:rsidP="00AC7622">
      <w:pPr>
        <w:tabs>
          <w:tab w:val="left" w:pos="1896"/>
        </w:tabs>
        <w:jc w:val="both"/>
        <w:rPr>
          <w:b/>
          <w:sz w:val="28"/>
          <w:szCs w:val="28"/>
        </w:rPr>
      </w:pPr>
      <w:r w:rsidRPr="00D854A0">
        <w:rPr>
          <w:sz w:val="28"/>
          <w:szCs w:val="28"/>
        </w:rPr>
        <w:t xml:space="preserve">Occorre </w:t>
      </w:r>
      <w:r w:rsidR="00AC7622" w:rsidRPr="00D854A0">
        <w:rPr>
          <w:sz w:val="28"/>
          <w:szCs w:val="28"/>
        </w:rPr>
        <w:t>distinguere i casi in cui ci si trovi di fronte ad una concessione di servizio pubblico da quelli in cui ricorra un semplice appalto di servizio</w:t>
      </w:r>
      <w:r w:rsidR="00AC7622" w:rsidRPr="00D854A0">
        <w:rPr>
          <w:b/>
          <w:sz w:val="28"/>
          <w:szCs w:val="28"/>
        </w:rPr>
        <w:t xml:space="preserve">. Secondo </w:t>
      </w:r>
      <w:r w:rsidR="003D3313" w:rsidRPr="00D854A0">
        <w:rPr>
          <w:b/>
          <w:sz w:val="28"/>
          <w:szCs w:val="28"/>
        </w:rPr>
        <w:t xml:space="preserve">la sentenza della </w:t>
      </w:r>
      <w:r w:rsidR="00AC7622" w:rsidRPr="00D854A0">
        <w:rPr>
          <w:b/>
          <w:sz w:val="28"/>
          <w:szCs w:val="28"/>
        </w:rPr>
        <w:t>C</w:t>
      </w:r>
      <w:r w:rsidR="003D3313" w:rsidRPr="00D854A0">
        <w:rPr>
          <w:b/>
          <w:sz w:val="28"/>
          <w:szCs w:val="28"/>
        </w:rPr>
        <w:t>orte di Giustizia Europea</w:t>
      </w:r>
      <w:r w:rsidR="00AC7622" w:rsidRPr="00D854A0">
        <w:rPr>
          <w:b/>
          <w:sz w:val="28"/>
          <w:szCs w:val="28"/>
        </w:rPr>
        <w:t>, 10.11.2011, in causa C-348/10, Norma-A SIA, la differenza risiede nel corrispettivo della prestazione</w:t>
      </w:r>
      <w:r w:rsidR="006D141F" w:rsidRPr="00D854A0">
        <w:rPr>
          <w:sz w:val="28"/>
          <w:szCs w:val="28"/>
        </w:rPr>
        <w:t xml:space="preserve">, </w:t>
      </w:r>
      <w:r w:rsidR="006D141F" w:rsidRPr="00D854A0">
        <w:rPr>
          <w:b/>
          <w:sz w:val="28"/>
          <w:szCs w:val="28"/>
        </w:rPr>
        <w:t>l</w:t>
      </w:r>
      <w:r w:rsidR="00AC7622" w:rsidRPr="00D854A0">
        <w:rPr>
          <w:b/>
          <w:sz w:val="28"/>
          <w:szCs w:val="28"/>
        </w:rPr>
        <w:t>’appalto di servizi comporta un corrispettivo versato direttamente dall’Amministrazione aggiudicatrice al prestatore di servizi, mentre, nel caso di concessione di servizi, il corrispettivo della prestazione di servizi consiste nel diritto di gestire il servizio, da solo o accompagnato da un prezzo</w:t>
      </w:r>
      <w:r w:rsidR="00AC7622" w:rsidRPr="00D854A0">
        <w:rPr>
          <w:sz w:val="28"/>
          <w:szCs w:val="28"/>
        </w:rPr>
        <w:t xml:space="preserve">. </w:t>
      </w:r>
      <w:r w:rsidR="00AC7622" w:rsidRPr="00D854A0">
        <w:rPr>
          <w:b/>
          <w:sz w:val="28"/>
          <w:szCs w:val="28"/>
        </w:rPr>
        <w:t>Inoltre la concessione di servizi implica che il concessionario si assuma il rischio legato alla gestione</w:t>
      </w:r>
      <w:r w:rsidR="006D141F" w:rsidRPr="00D854A0">
        <w:rPr>
          <w:b/>
          <w:sz w:val="28"/>
          <w:szCs w:val="28"/>
        </w:rPr>
        <w:t xml:space="preserve">: </w:t>
      </w:r>
      <w:r w:rsidR="00AC7622" w:rsidRPr="00D854A0">
        <w:rPr>
          <w:sz w:val="28"/>
          <w:szCs w:val="28"/>
        </w:rPr>
        <w:t xml:space="preserve"> il non avvenuto trasferimento al prestatore del rischio indica che l’operazione rappresenta un appalto pubblico di servizi e non una concessione. </w:t>
      </w:r>
      <w:r w:rsidR="00AC7622" w:rsidRPr="00D854A0">
        <w:rPr>
          <w:b/>
          <w:sz w:val="28"/>
          <w:szCs w:val="28"/>
        </w:rPr>
        <w:t>Anche Cons. St., sez. V, 3.5.2012, n. 2531 rileva che nella concessione l’impresa concessionaria eroga le proprie prestazioni al pubblico e, pertanto, assume il rischio della gestione dell’opera o del servizio, in quanto si remunera, almeno per una parte significativa, presso gli utenti mediante la riscossione di un prezzo.</w:t>
      </w:r>
    </w:p>
    <w:p w:rsidR="00C8512C" w:rsidRPr="00D854A0" w:rsidRDefault="00C8512C" w:rsidP="00C8512C">
      <w:pPr>
        <w:tabs>
          <w:tab w:val="left" w:pos="1896"/>
        </w:tabs>
        <w:jc w:val="center"/>
        <w:rPr>
          <w:b/>
          <w:sz w:val="28"/>
          <w:szCs w:val="28"/>
        </w:rPr>
      </w:pPr>
      <w:r w:rsidRPr="00D854A0">
        <w:rPr>
          <w:sz w:val="28"/>
          <w:szCs w:val="28"/>
        </w:rPr>
        <w:t>-</w:t>
      </w:r>
      <w:r w:rsidRPr="00D854A0">
        <w:rPr>
          <w:b/>
          <w:sz w:val="28"/>
          <w:szCs w:val="28"/>
        </w:rPr>
        <w:t>8.c. Brev</w:t>
      </w:r>
      <w:r w:rsidR="00614A1E" w:rsidRPr="00D854A0">
        <w:rPr>
          <w:b/>
          <w:sz w:val="28"/>
          <w:szCs w:val="28"/>
        </w:rPr>
        <w:t xml:space="preserve">issimo </w:t>
      </w:r>
      <w:r w:rsidRPr="00D854A0">
        <w:rPr>
          <w:b/>
          <w:sz w:val="28"/>
          <w:szCs w:val="28"/>
        </w:rPr>
        <w:t>cenno ai servizi in house providing</w:t>
      </w:r>
    </w:p>
    <w:p w:rsidR="00C8512C" w:rsidRPr="00D854A0" w:rsidRDefault="00C8512C" w:rsidP="00C8512C">
      <w:pPr>
        <w:tabs>
          <w:tab w:val="left" w:pos="1896"/>
        </w:tabs>
        <w:jc w:val="both"/>
        <w:rPr>
          <w:sz w:val="28"/>
          <w:szCs w:val="28"/>
        </w:rPr>
      </w:pPr>
      <w:r w:rsidRPr="00D854A0">
        <w:rPr>
          <w:sz w:val="28"/>
          <w:szCs w:val="28"/>
        </w:rPr>
        <w:t xml:space="preserve">Con l'entrata in vigore delle direttive 2014/23/UE, 2014/24/UE e 2014/25/UE, la materia dell’affidamento </w:t>
      </w:r>
      <w:r w:rsidRPr="00D854A0">
        <w:rPr>
          <w:i/>
          <w:sz w:val="28"/>
          <w:szCs w:val="28"/>
        </w:rPr>
        <w:t xml:space="preserve">in house (o in house providing), </w:t>
      </w:r>
      <w:r w:rsidRPr="00D854A0">
        <w:rPr>
          <w:sz w:val="28"/>
          <w:szCs w:val="28"/>
        </w:rPr>
        <w:t>il legislatore comunitario ha trasfuso in una disciplina comunitaria molti principi già elaborati dalla giurisprudenza.</w:t>
      </w:r>
    </w:p>
    <w:p w:rsidR="00C8512C" w:rsidRPr="00D854A0" w:rsidRDefault="00C8512C" w:rsidP="00C8512C">
      <w:pPr>
        <w:tabs>
          <w:tab w:val="left" w:pos="1896"/>
        </w:tabs>
        <w:jc w:val="both"/>
        <w:rPr>
          <w:sz w:val="28"/>
          <w:szCs w:val="28"/>
        </w:rPr>
      </w:pPr>
      <w:r w:rsidRPr="00D854A0">
        <w:rPr>
          <w:sz w:val="28"/>
          <w:szCs w:val="28"/>
        </w:rPr>
        <w:t>Il legislatore italiano, nel recepire le nuove direttive in materia di appalti pubblici, ha inserito,  all'interno del D.Lgs. 50/2016</w:t>
      </w:r>
      <w:r w:rsidR="00FB1E7F" w:rsidRPr="00D854A0">
        <w:rPr>
          <w:sz w:val="28"/>
          <w:szCs w:val="28"/>
        </w:rPr>
        <w:t xml:space="preserve"> (“codice degli appalti”)</w:t>
      </w:r>
      <w:r w:rsidRPr="00D854A0">
        <w:rPr>
          <w:sz w:val="28"/>
          <w:szCs w:val="28"/>
        </w:rPr>
        <w:t>, una specifica disciplina dell'istituto con l'art. 5 (che definisce le tipologie di in house providing possibili e ne precisa i requisiti) e l'art. 192 (il quale prevede l'istituzione di uno specifico registro a cura di ANAC nel quale debbano essere iscritte le stazioni appaltanti che si avvalgono di affidamento in house).</w:t>
      </w:r>
    </w:p>
    <w:p w:rsidR="00C8512C" w:rsidRPr="00D854A0" w:rsidRDefault="00C8512C" w:rsidP="00AC7622">
      <w:pPr>
        <w:tabs>
          <w:tab w:val="left" w:pos="1896"/>
        </w:tabs>
        <w:jc w:val="both"/>
        <w:rPr>
          <w:sz w:val="28"/>
          <w:szCs w:val="28"/>
        </w:rPr>
      </w:pPr>
      <w:r w:rsidRPr="00D854A0">
        <w:rPr>
          <w:sz w:val="28"/>
          <w:szCs w:val="28"/>
        </w:rPr>
        <w:t>L’ANAC, il 12 febbraio</w:t>
      </w:r>
      <w:r w:rsidR="00FB1E7F" w:rsidRPr="00D854A0">
        <w:rPr>
          <w:sz w:val="28"/>
          <w:szCs w:val="28"/>
        </w:rPr>
        <w:t xml:space="preserve"> 2021</w:t>
      </w:r>
      <w:r w:rsidRPr="00D854A0">
        <w:rPr>
          <w:sz w:val="28"/>
          <w:szCs w:val="28"/>
        </w:rPr>
        <w:t xml:space="preserve"> ha comunicato , sul proprio sito istituzionale, l’avvio della Consultazione inerente l’adozione delle Linee guida Recanti «</w:t>
      </w:r>
      <w:r w:rsidRPr="00D854A0">
        <w:rPr>
          <w:i/>
          <w:sz w:val="28"/>
          <w:szCs w:val="28"/>
        </w:rPr>
        <w:t>Indicazioni in materia di affidamenti in house di contratti aventi ad oggetto servizi disponibili sul mercato in regime di concorrenza ai sensi dell’articolo 192, comma 2, del decreto legislativo 18 aprile 2016 n. 50 e s.m.i.».</w:t>
      </w:r>
    </w:p>
    <w:p w:rsidR="00C8512C" w:rsidRPr="00D854A0" w:rsidRDefault="00FB1E7F" w:rsidP="00AC7622">
      <w:pPr>
        <w:tabs>
          <w:tab w:val="left" w:pos="1896"/>
        </w:tabs>
        <w:jc w:val="both"/>
        <w:rPr>
          <w:sz w:val="28"/>
          <w:szCs w:val="28"/>
        </w:rPr>
      </w:pPr>
      <w:r w:rsidRPr="00D854A0">
        <w:rPr>
          <w:sz w:val="28"/>
          <w:szCs w:val="28"/>
        </w:rPr>
        <w:t xml:space="preserve">Le disposizioni del D.Lgs. 50/2016 (“codice degli appalti”) vanno coordinate con le previsioni del </w:t>
      </w:r>
      <w:r w:rsidR="00DC1248" w:rsidRPr="00D854A0">
        <w:rPr>
          <w:sz w:val="28"/>
          <w:szCs w:val="28"/>
        </w:rPr>
        <w:t>D</w:t>
      </w:r>
      <w:r w:rsidRPr="00D854A0">
        <w:rPr>
          <w:sz w:val="28"/>
          <w:szCs w:val="28"/>
        </w:rPr>
        <w:t xml:space="preserve">ecreto </w:t>
      </w:r>
      <w:r w:rsidR="00DC1248" w:rsidRPr="00D854A0">
        <w:rPr>
          <w:sz w:val="28"/>
          <w:szCs w:val="28"/>
        </w:rPr>
        <w:t>L</w:t>
      </w:r>
      <w:r w:rsidRPr="00D854A0">
        <w:rPr>
          <w:sz w:val="28"/>
          <w:szCs w:val="28"/>
        </w:rPr>
        <w:t xml:space="preserve">egislativo </w:t>
      </w:r>
      <w:r w:rsidR="00DC1248" w:rsidRPr="00D854A0">
        <w:rPr>
          <w:sz w:val="28"/>
          <w:szCs w:val="28"/>
        </w:rPr>
        <w:t xml:space="preserve">n. </w:t>
      </w:r>
      <w:r w:rsidRPr="00D854A0">
        <w:rPr>
          <w:sz w:val="28"/>
          <w:szCs w:val="28"/>
        </w:rPr>
        <w:t>175/2016 e, in particolare, con l’articolo 4, che individua le finalità perseguibili mediante l’acquisizione e la gestione di partecipazioni pubbliche e con l’articolo 16 che reca la disciplina delle società in house.</w:t>
      </w:r>
    </w:p>
    <w:p w:rsidR="00FB1E7F" w:rsidRPr="00D854A0" w:rsidRDefault="00FB1E7F" w:rsidP="00AC7622">
      <w:pPr>
        <w:tabs>
          <w:tab w:val="left" w:pos="1896"/>
        </w:tabs>
        <w:jc w:val="both"/>
        <w:rPr>
          <w:sz w:val="28"/>
          <w:szCs w:val="28"/>
        </w:rPr>
      </w:pPr>
      <w:r w:rsidRPr="00D854A0">
        <w:rPr>
          <w:sz w:val="28"/>
          <w:szCs w:val="28"/>
        </w:rPr>
        <w:t>Dal combinato disposto delle due normative, emerge che l’ambito oggettivo di applicazione delle linee guida è circoscritto ai soli servizi, nonostante le società in house siano legittimate a svolgere anche altre attività, quali la realizzazione e la gestione delle reti e degli impianti funzionali ai servizi di interesse generale, la progettazione e realizzazione di un’opera pubblica sulla base di un accordo di programma fra amministrazioni pubbliche, l’autoproduzione di beni.</w:t>
      </w:r>
    </w:p>
    <w:p w:rsidR="00DC1248" w:rsidRPr="00D854A0" w:rsidRDefault="00DC1248" w:rsidP="00AC7622">
      <w:pPr>
        <w:tabs>
          <w:tab w:val="left" w:pos="1896"/>
        </w:tabs>
        <w:jc w:val="both"/>
        <w:rPr>
          <w:sz w:val="28"/>
          <w:szCs w:val="28"/>
        </w:rPr>
      </w:pPr>
      <w:r w:rsidRPr="00D854A0">
        <w:rPr>
          <w:sz w:val="28"/>
          <w:szCs w:val="28"/>
        </w:rPr>
        <w:t>Con l’Ordinanza del Consiglio di Stato, Sez. V,  07.01.2019 n. 138, è stata rimessa alla Corte di giustizia Ue la questione se il diritto dell’Unione europea (e segnatamente il principio di libera amministrazione delle autorità pubbliche e i principio di sostanziale equivalenza fra le diverse modalità di affidamento e di gestione dei servizi di interesse delle amministrazioni pubbliche) osti a una normativa nazionale</w:t>
      </w:r>
      <w:r w:rsidR="003F6B69" w:rsidRPr="00D854A0">
        <w:rPr>
          <w:sz w:val="28"/>
          <w:szCs w:val="28"/>
        </w:rPr>
        <w:t xml:space="preserve">, </w:t>
      </w:r>
      <w:r w:rsidRPr="00D854A0">
        <w:rPr>
          <w:sz w:val="28"/>
          <w:szCs w:val="28"/>
        </w:rPr>
        <w:t xml:space="preserve">come quella dell’art. 192, comma 2, del </w:t>
      </w:r>
      <w:r w:rsidR="003F6B69" w:rsidRPr="00D854A0">
        <w:rPr>
          <w:sz w:val="28"/>
          <w:szCs w:val="28"/>
        </w:rPr>
        <w:t>“</w:t>
      </w:r>
      <w:r w:rsidRPr="00D854A0">
        <w:rPr>
          <w:sz w:val="28"/>
          <w:szCs w:val="28"/>
        </w:rPr>
        <w:t>Codice dei contratti pubblici</w:t>
      </w:r>
      <w:r w:rsidR="003F6B69" w:rsidRPr="00D854A0">
        <w:rPr>
          <w:sz w:val="28"/>
          <w:szCs w:val="28"/>
        </w:rPr>
        <w:t>”</w:t>
      </w:r>
      <w:r w:rsidRPr="00D854A0">
        <w:rPr>
          <w:sz w:val="28"/>
          <w:szCs w:val="28"/>
        </w:rPr>
        <w:t>, approvato con d.lgs. n. 50 del 2016</w:t>
      </w:r>
      <w:r w:rsidR="003F6B69" w:rsidRPr="00D854A0">
        <w:rPr>
          <w:sz w:val="28"/>
          <w:szCs w:val="28"/>
        </w:rPr>
        <w:t xml:space="preserve">, la quale </w:t>
      </w:r>
      <w:r w:rsidRPr="00D854A0">
        <w:rPr>
          <w:sz w:val="28"/>
          <w:szCs w:val="28"/>
        </w:rPr>
        <w:t>colloca gli affidamenti in house su un piano subordinato ed eccezionale rispetto agli affidamenti tramite gara di appalto: i) consentendo tali affidamenti soltanto in caso di dimostrato fallimento del mercato rilevante, nonché ii)imponendo comunque all’amministrazione che intenda operare un affidamento in regìme di delegazione interorganica di fornire una specifica motivazione circa i benefìci per la collettività connessi a tale forma di affidamento.</w:t>
      </w:r>
    </w:p>
    <w:p w:rsidR="00DC1248" w:rsidRPr="00D854A0" w:rsidRDefault="00DC1248" w:rsidP="00AC7622">
      <w:pPr>
        <w:tabs>
          <w:tab w:val="left" w:pos="1896"/>
        </w:tabs>
        <w:jc w:val="both"/>
        <w:rPr>
          <w:sz w:val="28"/>
          <w:szCs w:val="28"/>
        </w:rPr>
      </w:pPr>
      <w:r w:rsidRPr="00D854A0">
        <w:rPr>
          <w:sz w:val="28"/>
          <w:szCs w:val="28"/>
        </w:rPr>
        <w:t>In particolare, è stato evidenziato che occorre interrogarsi circa la conformità fra il diritto dell’UE (in particolare, fra l’art. 5 della Direttiva 2014/24/UE), che ammette il controllo analogo congiunto nel caso di società non partecipata unicamente dalle amministrazioni controllanti e il diritto interno (in particolare, l’art. 4, comma 1, del Decreto Legislativo n. 175/2016) che appare non consentire alle amministrazioni di detenere quote minoritarie di partecipazione in un organismo a controllo congiunto, neppure laddove tali amministrazioni intendano acquisire in futuro una posizione di controllo congiunto e quindi la possibilità di procedere ad affidamenti diretti in favore dell’organismo pluripartecipato.</w:t>
      </w:r>
    </w:p>
    <w:p w:rsidR="00FB1E7F" w:rsidRDefault="00FB1E7F" w:rsidP="00AC7622">
      <w:pPr>
        <w:tabs>
          <w:tab w:val="left" w:pos="1896"/>
        </w:tabs>
        <w:jc w:val="both"/>
        <w:rPr>
          <w:sz w:val="28"/>
          <w:szCs w:val="28"/>
        </w:rPr>
      </w:pPr>
      <w:r w:rsidRPr="00D854A0">
        <w:rPr>
          <w:sz w:val="28"/>
          <w:szCs w:val="28"/>
        </w:rPr>
        <w:t xml:space="preserve">Il Consiglio di Stato, con sentenza </w:t>
      </w:r>
      <w:r w:rsidR="00DC1248" w:rsidRPr="00D854A0">
        <w:rPr>
          <w:sz w:val="28"/>
          <w:szCs w:val="28"/>
        </w:rPr>
        <w:t xml:space="preserve">semplificata </w:t>
      </w:r>
      <w:r w:rsidRPr="00D854A0">
        <w:rPr>
          <w:sz w:val="28"/>
          <w:szCs w:val="28"/>
        </w:rPr>
        <w:t>Sez. III, 27 agosto 2021, n. 6062, ha fissato alcuni principi in tema di differenze tra contratto di servizio e contratto di appalto, con specifico riguardo alle condizioni economico-retributive da garantire al personale in carico al gestore uscente in caso di internalizzazione del servizio mediante affidamento in house, nonché alle concrete modalità operative della cd. “clausola sociale” da parte della società in house</w:t>
      </w:r>
      <w:r w:rsidR="00987E10" w:rsidRPr="00D854A0">
        <w:rPr>
          <w:sz w:val="28"/>
          <w:szCs w:val="28"/>
        </w:rPr>
        <w:t>, ha, in sintesi precisato che, ai fini della distinzione tra appalto e interposizione di manodopera, con il connesso divieto di ricorrere alla seconda in difetto dei relativi presupposti legittimanti, deve farsi riferimento all'art. 29, comma 1, D.Lgs. n. 276/2003, in virtù del quale il contratto di appalto, stipulato e regolamentato ai sensi dell'articolo 1655 del codice civile, si distingue dalla somministrazione di lavoro per l'organizzazione dei mezzi necessari da parte dell'appaltatore, che può anche risultare dall'esercizio del potere organizzativo e direttivo verso i lavoratori coinvolti nell'appalto, nonché per l'assunzione, da parte del medesimo appaltatore, del rischio d'impresa.</w:t>
      </w:r>
    </w:p>
    <w:p w:rsidR="00D854A0" w:rsidRDefault="00D854A0" w:rsidP="00AC7622">
      <w:pPr>
        <w:tabs>
          <w:tab w:val="left" w:pos="1896"/>
        </w:tabs>
        <w:jc w:val="both"/>
        <w:rPr>
          <w:sz w:val="28"/>
          <w:szCs w:val="28"/>
        </w:rPr>
      </w:pPr>
    </w:p>
    <w:p w:rsidR="00D854A0" w:rsidRPr="00D854A0" w:rsidRDefault="00D854A0" w:rsidP="00D854A0">
      <w:pPr>
        <w:tabs>
          <w:tab w:val="left" w:pos="1896"/>
        </w:tabs>
        <w:jc w:val="right"/>
        <w:rPr>
          <w:b/>
          <w:sz w:val="28"/>
          <w:szCs w:val="28"/>
        </w:rPr>
      </w:pPr>
      <w:r w:rsidRPr="00D854A0">
        <w:rPr>
          <w:b/>
          <w:sz w:val="28"/>
          <w:szCs w:val="28"/>
        </w:rPr>
        <w:t xml:space="preserve">Concetta </w:t>
      </w:r>
      <w:r w:rsidR="00F21AEE">
        <w:rPr>
          <w:b/>
          <w:sz w:val="28"/>
          <w:szCs w:val="28"/>
        </w:rPr>
        <w:t>Anastasi</w:t>
      </w:r>
    </w:p>
    <w:p w:rsidR="00D854A0" w:rsidRDefault="00D854A0" w:rsidP="00D854A0">
      <w:pPr>
        <w:tabs>
          <w:tab w:val="left" w:pos="1896"/>
        </w:tabs>
        <w:jc w:val="right"/>
        <w:rPr>
          <w:sz w:val="28"/>
          <w:szCs w:val="28"/>
        </w:rPr>
      </w:pPr>
      <w:r>
        <w:rPr>
          <w:sz w:val="28"/>
          <w:szCs w:val="28"/>
        </w:rPr>
        <w:t>Presidente della sez. I bis del Tar Lazio</w:t>
      </w:r>
    </w:p>
    <w:p w:rsidR="00D854A0" w:rsidRDefault="00D854A0" w:rsidP="00D854A0">
      <w:pPr>
        <w:tabs>
          <w:tab w:val="left" w:pos="1896"/>
        </w:tabs>
        <w:jc w:val="right"/>
        <w:rPr>
          <w:sz w:val="28"/>
          <w:szCs w:val="28"/>
        </w:rPr>
      </w:pPr>
    </w:p>
    <w:p w:rsidR="00D854A0" w:rsidRPr="00D854A0" w:rsidRDefault="00D854A0" w:rsidP="00D854A0">
      <w:pPr>
        <w:tabs>
          <w:tab w:val="left" w:pos="1896"/>
        </w:tabs>
        <w:jc w:val="right"/>
        <w:rPr>
          <w:sz w:val="28"/>
          <w:szCs w:val="28"/>
        </w:rPr>
      </w:pPr>
      <w:r>
        <w:rPr>
          <w:sz w:val="28"/>
          <w:szCs w:val="28"/>
        </w:rPr>
        <w:t>Pubblicato il 24 gennaio 2022</w:t>
      </w:r>
    </w:p>
    <w:sectPr w:rsidR="00D854A0" w:rsidRPr="00D854A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297" w:rsidRDefault="00984297" w:rsidP="00004A11">
      <w:pPr>
        <w:spacing w:after="0" w:line="240" w:lineRule="auto"/>
      </w:pPr>
      <w:r>
        <w:separator/>
      </w:r>
    </w:p>
  </w:endnote>
  <w:endnote w:type="continuationSeparator" w:id="0">
    <w:p w:rsidR="00984297" w:rsidRDefault="00984297" w:rsidP="000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297" w:rsidRDefault="00984297" w:rsidP="00004A11">
      <w:pPr>
        <w:spacing w:after="0" w:line="240" w:lineRule="auto"/>
      </w:pPr>
      <w:r>
        <w:separator/>
      </w:r>
    </w:p>
  </w:footnote>
  <w:footnote w:type="continuationSeparator" w:id="0">
    <w:p w:rsidR="00984297" w:rsidRDefault="00984297" w:rsidP="0000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2559"/>
      <w:docPartObj>
        <w:docPartGallery w:val="Page Numbers (Top of Page)"/>
        <w:docPartUnique/>
      </w:docPartObj>
    </w:sdtPr>
    <w:sdtEndPr/>
    <w:sdtContent>
      <w:p w:rsidR="006B5513" w:rsidRDefault="006B5513">
        <w:pPr>
          <w:pStyle w:val="Intestazione"/>
          <w:jc w:val="center"/>
        </w:pPr>
        <w:r>
          <w:fldChar w:fldCharType="begin"/>
        </w:r>
        <w:r>
          <w:instrText>PAGE   \* MERGEFORMAT</w:instrText>
        </w:r>
        <w:r>
          <w:fldChar w:fldCharType="separate"/>
        </w:r>
        <w:r w:rsidR="004D4332">
          <w:rPr>
            <w:noProof/>
          </w:rPr>
          <w:t>1</w:t>
        </w:r>
        <w:r>
          <w:fldChar w:fldCharType="end"/>
        </w:r>
      </w:p>
    </w:sdtContent>
  </w:sdt>
  <w:p w:rsidR="006B5513" w:rsidRDefault="006B55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4AC"/>
    <w:multiLevelType w:val="hybridMultilevel"/>
    <w:tmpl w:val="7EEEFFF4"/>
    <w:lvl w:ilvl="0" w:tplc="A546D81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33CF7"/>
    <w:multiLevelType w:val="hybridMultilevel"/>
    <w:tmpl w:val="C68EB462"/>
    <w:lvl w:ilvl="0" w:tplc="C3644426">
      <w:start w:val="2"/>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2" w15:restartNumberingAfterBreak="0">
    <w:nsid w:val="51C839B4"/>
    <w:multiLevelType w:val="hybridMultilevel"/>
    <w:tmpl w:val="A4CE1BAA"/>
    <w:lvl w:ilvl="0" w:tplc="FE72F8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E6B086F"/>
    <w:multiLevelType w:val="hybridMultilevel"/>
    <w:tmpl w:val="5BA2E7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11"/>
    <w:rsid w:val="00004A11"/>
    <w:rsid w:val="00010D4D"/>
    <w:rsid w:val="0002385F"/>
    <w:rsid w:val="00031307"/>
    <w:rsid w:val="00036D76"/>
    <w:rsid w:val="00072752"/>
    <w:rsid w:val="00074A4F"/>
    <w:rsid w:val="000776CE"/>
    <w:rsid w:val="00081649"/>
    <w:rsid w:val="00096A89"/>
    <w:rsid w:val="000B5B23"/>
    <w:rsid w:val="000B7F36"/>
    <w:rsid w:val="000E3D6C"/>
    <w:rsid w:val="000E58E3"/>
    <w:rsid w:val="000F2960"/>
    <w:rsid w:val="00113558"/>
    <w:rsid w:val="00116D00"/>
    <w:rsid w:val="0012655F"/>
    <w:rsid w:val="0014296E"/>
    <w:rsid w:val="001454C6"/>
    <w:rsid w:val="0014692C"/>
    <w:rsid w:val="001669FD"/>
    <w:rsid w:val="00184D91"/>
    <w:rsid w:val="001932CD"/>
    <w:rsid w:val="001A0F60"/>
    <w:rsid w:val="001A259D"/>
    <w:rsid w:val="001A2734"/>
    <w:rsid w:val="001A5A28"/>
    <w:rsid w:val="001C3A79"/>
    <w:rsid w:val="001E2CA1"/>
    <w:rsid w:val="001F5B78"/>
    <w:rsid w:val="001F6DDE"/>
    <w:rsid w:val="0020129A"/>
    <w:rsid w:val="00206397"/>
    <w:rsid w:val="00213891"/>
    <w:rsid w:val="002215EA"/>
    <w:rsid w:val="0023625C"/>
    <w:rsid w:val="0024707B"/>
    <w:rsid w:val="00252B34"/>
    <w:rsid w:val="0026055B"/>
    <w:rsid w:val="0027448E"/>
    <w:rsid w:val="00296437"/>
    <w:rsid w:val="002E276D"/>
    <w:rsid w:val="00300CB7"/>
    <w:rsid w:val="00312817"/>
    <w:rsid w:val="0032640E"/>
    <w:rsid w:val="003462E8"/>
    <w:rsid w:val="003512CB"/>
    <w:rsid w:val="0036038D"/>
    <w:rsid w:val="00362399"/>
    <w:rsid w:val="0036306C"/>
    <w:rsid w:val="00366887"/>
    <w:rsid w:val="00377984"/>
    <w:rsid w:val="00384F45"/>
    <w:rsid w:val="003870E0"/>
    <w:rsid w:val="00395A8A"/>
    <w:rsid w:val="003A7498"/>
    <w:rsid w:val="003C4CD6"/>
    <w:rsid w:val="003C6AFF"/>
    <w:rsid w:val="003D3313"/>
    <w:rsid w:val="003D6021"/>
    <w:rsid w:val="003E137F"/>
    <w:rsid w:val="003F15B7"/>
    <w:rsid w:val="003F6B69"/>
    <w:rsid w:val="00402501"/>
    <w:rsid w:val="0043551C"/>
    <w:rsid w:val="00447FD8"/>
    <w:rsid w:val="004536B5"/>
    <w:rsid w:val="00457478"/>
    <w:rsid w:val="00464B34"/>
    <w:rsid w:val="00482C7B"/>
    <w:rsid w:val="00483494"/>
    <w:rsid w:val="00485581"/>
    <w:rsid w:val="004862BD"/>
    <w:rsid w:val="00490EE8"/>
    <w:rsid w:val="00497156"/>
    <w:rsid w:val="004A72AF"/>
    <w:rsid w:val="004D4332"/>
    <w:rsid w:val="00503B8A"/>
    <w:rsid w:val="00522B90"/>
    <w:rsid w:val="005247C1"/>
    <w:rsid w:val="00532D14"/>
    <w:rsid w:val="00535F3E"/>
    <w:rsid w:val="00562AB2"/>
    <w:rsid w:val="00573F47"/>
    <w:rsid w:val="005836AB"/>
    <w:rsid w:val="00584C54"/>
    <w:rsid w:val="005905E8"/>
    <w:rsid w:val="005A3B6E"/>
    <w:rsid w:val="005B0816"/>
    <w:rsid w:val="005B35CA"/>
    <w:rsid w:val="005B7F4D"/>
    <w:rsid w:val="005C2057"/>
    <w:rsid w:val="005C2736"/>
    <w:rsid w:val="005D706B"/>
    <w:rsid w:val="005D7C1D"/>
    <w:rsid w:val="00602283"/>
    <w:rsid w:val="00604812"/>
    <w:rsid w:val="00614A1E"/>
    <w:rsid w:val="006367BA"/>
    <w:rsid w:val="00641521"/>
    <w:rsid w:val="00641818"/>
    <w:rsid w:val="00667B38"/>
    <w:rsid w:val="00672079"/>
    <w:rsid w:val="00682A82"/>
    <w:rsid w:val="00683282"/>
    <w:rsid w:val="006A354B"/>
    <w:rsid w:val="006B18E8"/>
    <w:rsid w:val="006B5513"/>
    <w:rsid w:val="006B6AFC"/>
    <w:rsid w:val="006B7697"/>
    <w:rsid w:val="006D141F"/>
    <w:rsid w:val="006D2FF9"/>
    <w:rsid w:val="006E1C53"/>
    <w:rsid w:val="006F0018"/>
    <w:rsid w:val="0072145B"/>
    <w:rsid w:val="007350D6"/>
    <w:rsid w:val="00744114"/>
    <w:rsid w:val="00756870"/>
    <w:rsid w:val="00782463"/>
    <w:rsid w:val="007C44D6"/>
    <w:rsid w:val="007D5A59"/>
    <w:rsid w:val="007F029F"/>
    <w:rsid w:val="007F5498"/>
    <w:rsid w:val="00801AA2"/>
    <w:rsid w:val="00806037"/>
    <w:rsid w:val="008116E4"/>
    <w:rsid w:val="00812852"/>
    <w:rsid w:val="00814FFE"/>
    <w:rsid w:val="00817918"/>
    <w:rsid w:val="00833D03"/>
    <w:rsid w:val="008554BA"/>
    <w:rsid w:val="00857EA1"/>
    <w:rsid w:val="00863417"/>
    <w:rsid w:val="00865758"/>
    <w:rsid w:val="00871595"/>
    <w:rsid w:val="008810C0"/>
    <w:rsid w:val="008834C4"/>
    <w:rsid w:val="008944FC"/>
    <w:rsid w:val="008A4080"/>
    <w:rsid w:val="008B0881"/>
    <w:rsid w:val="008C79E2"/>
    <w:rsid w:val="008D19A8"/>
    <w:rsid w:val="008E5625"/>
    <w:rsid w:val="008F752A"/>
    <w:rsid w:val="009022DB"/>
    <w:rsid w:val="00920C3E"/>
    <w:rsid w:val="00926078"/>
    <w:rsid w:val="00933431"/>
    <w:rsid w:val="009452FC"/>
    <w:rsid w:val="009525D4"/>
    <w:rsid w:val="00960171"/>
    <w:rsid w:val="009738FA"/>
    <w:rsid w:val="00977430"/>
    <w:rsid w:val="009776B3"/>
    <w:rsid w:val="00984297"/>
    <w:rsid w:val="00987043"/>
    <w:rsid w:val="00987E10"/>
    <w:rsid w:val="00996722"/>
    <w:rsid w:val="009A3452"/>
    <w:rsid w:val="009A454B"/>
    <w:rsid w:val="009B7623"/>
    <w:rsid w:val="009C2A6E"/>
    <w:rsid w:val="009C434B"/>
    <w:rsid w:val="009D3588"/>
    <w:rsid w:val="009E4633"/>
    <w:rsid w:val="00A05D64"/>
    <w:rsid w:val="00A22B6B"/>
    <w:rsid w:val="00A27866"/>
    <w:rsid w:val="00A30810"/>
    <w:rsid w:val="00A51BA4"/>
    <w:rsid w:val="00A63EC1"/>
    <w:rsid w:val="00A64025"/>
    <w:rsid w:val="00A8332E"/>
    <w:rsid w:val="00AA10DB"/>
    <w:rsid w:val="00AA2416"/>
    <w:rsid w:val="00AA7276"/>
    <w:rsid w:val="00AA7BA9"/>
    <w:rsid w:val="00AB5C46"/>
    <w:rsid w:val="00AC7622"/>
    <w:rsid w:val="00AD7BF0"/>
    <w:rsid w:val="00AE1640"/>
    <w:rsid w:val="00AF7FE9"/>
    <w:rsid w:val="00B00441"/>
    <w:rsid w:val="00B0117C"/>
    <w:rsid w:val="00B071F6"/>
    <w:rsid w:val="00B10CCD"/>
    <w:rsid w:val="00B115CB"/>
    <w:rsid w:val="00B16C25"/>
    <w:rsid w:val="00B427DC"/>
    <w:rsid w:val="00B51438"/>
    <w:rsid w:val="00B614E2"/>
    <w:rsid w:val="00B61D3B"/>
    <w:rsid w:val="00B66AD6"/>
    <w:rsid w:val="00B71355"/>
    <w:rsid w:val="00B831FA"/>
    <w:rsid w:val="00B86A50"/>
    <w:rsid w:val="00B95B5C"/>
    <w:rsid w:val="00B96BC1"/>
    <w:rsid w:val="00BB061D"/>
    <w:rsid w:val="00BC3A1E"/>
    <w:rsid w:val="00BC4A80"/>
    <w:rsid w:val="00BD20D0"/>
    <w:rsid w:val="00C12504"/>
    <w:rsid w:val="00C27B96"/>
    <w:rsid w:val="00C43D5B"/>
    <w:rsid w:val="00C5000B"/>
    <w:rsid w:val="00C521AC"/>
    <w:rsid w:val="00C618DB"/>
    <w:rsid w:val="00C83918"/>
    <w:rsid w:val="00C8512C"/>
    <w:rsid w:val="00C941DE"/>
    <w:rsid w:val="00CA0EC0"/>
    <w:rsid w:val="00CA5C72"/>
    <w:rsid w:val="00CA6633"/>
    <w:rsid w:val="00CA74E1"/>
    <w:rsid w:val="00CA7BC4"/>
    <w:rsid w:val="00CD23AE"/>
    <w:rsid w:val="00CD53A6"/>
    <w:rsid w:val="00CF2373"/>
    <w:rsid w:val="00D05B4C"/>
    <w:rsid w:val="00D3084A"/>
    <w:rsid w:val="00D35C96"/>
    <w:rsid w:val="00D658F6"/>
    <w:rsid w:val="00D854A0"/>
    <w:rsid w:val="00D86B22"/>
    <w:rsid w:val="00D97250"/>
    <w:rsid w:val="00DA6683"/>
    <w:rsid w:val="00DB5359"/>
    <w:rsid w:val="00DB661F"/>
    <w:rsid w:val="00DC1248"/>
    <w:rsid w:val="00DC44FB"/>
    <w:rsid w:val="00DD1AFE"/>
    <w:rsid w:val="00DD6540"/>
    <w:rsid w:val="00DD7727"/>
    <w:rsid w:val="00DE2D86"/>
    <w:rsid w:val="00DE35D3"/>
    <w:rsid w:val="00E00B61"/>
    <w:rsid w:val="00E216D6"/>
    <w:rsid w:val="00E21FB4"/>
    <w:rsid w:val="00E364B0"/>
    <w:rsid w:val="00E42FBB"/>
    <w:rsid w:val="00E46515"/>
    <w:rsid w:val="00E4711E"/>
    <w:rsid w:val="00E64F65"/>
    <w:rsid w:val="00E74B07"/>
    <w:rsid w:val="00E9083A"/>
    <w:rsid w:val="00E95C51"/>
    <w:rsid w:val="00E96939"/>
    <w:rsid w:val="00EA3BB9"/>
    <w:rsid w:val="00EB7E08"/>
    <w:rsid w:val="00F21AEE"/>
    <w:rsid w:val="00F32C40"/>
    <w:rsid w:val="00F36692"/>
    <w:rsid w:val="00F377AD"/>
    <w:rsid w:val="00F539EA"/>
    <w:rsid w:val="00F666E8"/>
    <w:rsid w:val="00F66C2A"/>
    <w:rsid w:val="00F67C5F"/>
    <w:rsid w:val="00F7469F"/>
    <w:rsid w:val="00FA71AE"/>
    <w:rsid w:val="00FB1E7F"/>
    <w:rsid w:val="00FB291B"/>
    <w:rsid w:val="00FB588F"/>
    <w:rsid w:val="00FC17B1"/>
    <w:rsid w:val="00FC3761"/>
    <w:rsid w:val="00FC522B"/>
    <w:rsid w:val="00FD3B21"/>
    <w:rsid w:val="00FE5F1C"/>
    <w:rsid w:val="00FE6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ECD3"/>
  <w15:chartTrackingRefBased/>
  <w15:docId w15:val="{FA354B7D-FE77-470C-B61C-64739AF6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65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4A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4A11"/>
  </w:style>
  <w:style w:type="paragraph" w:styleId="Pidipagina">
    <w:name w:val="footer"/>
    <w:basedOn w:val="Normale"/>
    <w:link w:val="PidipaginaCarattere"/>
    <w:uiPriority w:val="99"/>
    <w:unhideWhenUsed/>
    <w:rsid w:val="00004A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4A11"/>
  </w:style>
  <w:style w:type="paragraph" w:styleId="Paragrafoelenco">
    <w:name w:val="List Paragraph"/>
    <w:basedOn w:val="Normale"/>
    <w:uiPriority w:val="34"/>
    <w:qFormat/>
    <w:rsid w:val="00B51438"/>
    <w:pPr>
      <w:ind w:left="720"/>
      <w:contextualSpacing/>
    </w:pPr>
  </w:style>
  <w:style w:type="paragraph" w:styleId="Testofumetto">
    <w:name w:val="Balloon Text"/>
    <w:basedOn w:val="Normale"/>
    <w:link w:val="TestofumettoCarattere"/>
    <w:uiPriority w:val="99"/>
    <w:semiHidden/>
    <w:unhideWhenUsed/>
    <w:rsid w:val="00FB58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588F"/>
    <w:rPr>
      <w:rFonts w:ascii="Segoe UI" w:hAnsi="Segoe UI" w:cs="Segoe UI"/>
      <w:sz w:val="18"/>
      <w:szCs w:val="18"/>
    </w:rPr>
  </w:style>
  <w:style w:type="character" w:styleId="Collegamentoipertestuale">
    <w:name w:val="Hyperlink"/>
    <w:basedOn w:val="Carpredefinitoparagrafo"/>
    <w:uiPriority w:val="99"/>
    <w:semiHidden/>
    <w:unhideWhenUsed/>
    <w:rsid w:val="00782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711174">
      <w:bodyDiv w:val="1"/>
      <w:marLeft w:val="0"/>
      <w:marRight w:val="0"/>
      <w:marTop w:val="0"/>
      <w:marBottom w:val="0"/>
      <w:divBdr>
        <w:top w:val="none" w:sz="0" w:space="0" w:color="auto"/>
        <w:left w:val="none" w:sz="0" w:space="0" w:color="auto"/>
        <w:bottom w:val="none" w:sz="0" w:space="0" w:color="auto"/>
        <w:right w:val="none" w:sz="0" w:space="0" w:color="auto"/>
      </w:divBdr>
      <w:divsChild>
        <w:div w:id="1864325071">
          <w:marLeft w:val="0"/>
          <w:marRight w:val="0"/>
          <w:marTop w:val="0"/>
          <w:marBottom w:val="0"/>
          <w:divBdr>
            <w:top w:val="none" w:sz="0" w:space="0" w:color="auto"/>
            <w:left w:val="none" w:sz="0" w:space="0" w:color="auto"/>
            <w:bottom w:val="none" w:sz="0" w:space="0" w:color="auto"/>
            <w:right w:val="none" w:sz="0" w:space="0" w:color="auto"/>
          </w:divBdr>
          <w:divsChild>
            <w:div w:id="10584751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C434-9ACF-4663-9B08-A9B4E87A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18023</Words>
  <Characters>102735</Characters>
  <Application>Microsoft Office Word</Application>
  <DocSecurity>0</DocSecurity>
  <Lines>856</Lines>
  <Paragraphs>241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 Concetta</dc:creator>
  <cp:keywords/>
  <dc:description/>
  <cp:lastModifiedBy>FERRARI Giulia</cp:lastModifiedBy>
  <cp:revision>2</cp:revision>
  <cp:lastPrinted>2021-11-30T00:28:00Z</cp:lastPrinted>
  <dcterms:created xsi:type="dcterms:W3CDTF">2022-01-24T17:42:00Z</dcterms:created>
  <dcterms:modified xsi:type="dcterms:W3CDTF">2022-01-24T17:42:00Z</dcterms:modified>
</cp:coreProperties>
</file>