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93BB0" w14:textId="220AF2D9" w:rsidR="00FC6191" w:rsidRPr="00C04C1D" w:rsidRDefault="00C04C1D" w:rsidP="00C04C1D">
      <w:pPr>
        <w:spacing w:line="276" w:lineRule="auto"/>
        <w:jc w:val="center"/>
        <w:rPr>
          <w:rFonts w:ascii="Times New Roman" w:hAnsi="Times New Roman" w:cs="Times New Roman"/>
          <w:bCs/>
          <w:sz w:val="36"/>
          <w:szCs w:val="36"/>
        </w:rPr>
      </w:pPr>
      <w:bookmarkStart w:id="0" w:name="_GoBack"/>
      <w:bookmarkEnd w:id="0"/>
      <w:r w:rsidRPr="00C04C1D">
        <w:rPr>
          <w:rFonts w:ascii="Times New Roman" w:hAnsi="Times New Roman" w:cs="Times New Roman"/>
          <w:b/>
          <w:bCs/>
          <w:sz w:val="36"/>
          <w:szCs w:val="36"/>
        </w:rPr>
        <w:t>Particolari questioni processuali nel processo del lavoro pubblico</w:t>
      </w:r>
      <w:r>
        <w:rPr>
          <w:rStyle w:val="Rimandonotaapidipagina"/>
          <w:rFonts w:ascii="Times New Roman" w:hAnsi="Times New Roman" w:cs="Times New Roman"/>
          <w:b/>
          <w:bCs/>
          <w:sz w:val="36"/>
          <w:szCs w:val="36"/>
        </w:rPr>
        <w:footnoteReference w:id="1"/>
      </w:r>
    </w:p>
    <w:p w14:paraId="4EFF7BDF" w14:textId="3A3FFF2A" w:rsidR="00755655" w:rsidRDefault="00755655" w:rsidP="004925A7">
      <w:pPr>
        <w:spacing w:line="276" w:lineRule="auto"/>
        <w:jc w:val="both"/>
        <w:rPr>
          <w:rFonts w:ascii="Times New Roman" w:hAnsi="Times New Roman" w:cs="Times New Roman"/>
          <w:b/>
          <w:bCs/>
          <w:sz w:val="28"/>
          <w:szCs w:val="28"/>
        </w:rPr>
      </w:pPr>
    </w:p>
    <w:p w14:paraId="4A3164E3" w14:textId="77777777" w:rsidR="001818B8" w:rsidRDefault="001818B8" w:rsidP="004925A7">
      <w:pPr>
        <w:spacing w:line="276" w:lineRule="auto"/>
        <w:jc w:val="both"/>
        <w:rPr>
          <w:rFonts w:ascii="Times New Roman" w:hAnsi="Times New Roman" w:cs="Times New Roman"/>
          <w:b/>
          <w:bCs/>
          <w:sz w:val="24"/>
          <w:szCs w:val="24"/>
        </w:rPr>
      </w:pPr>
    </w:p>
    <w:p w14:paraId="5F8E64B5" w14:textId="5E5CBE7C" w:rsidR="006860BC" w:rsidRDefault="001818B8" w:rsidP="004925A7">
      <w:pPr>
        <w:spacing w:line="276" w:lineRule="auto"/>
        <w:jc w:val="both"/>
        <w:rPr>
          <w:rFonts w:ascii="Times New Roman" w:hAnsi="Times New Roman" w:cs="Times New Roman"/>
          <w:b/>
          <w:bCs/>
          <w:i/>
          <w:iCs/>
          <w:sz w:val="20"/>
          <w:szCs w:val="20"/>
        </w:rPr>
      </w:pPr>
      <w:r w:rsidRPr="001818B8">
        <w:rPr>
          <w:rFonts w:ascii="Times New Roman" w:hAnsi="Times New Roman" w:cs="Times New Roman"/>
          <w:b/>
          <w:bCs/>
          <w:sz w:val="24"/>
          <w:szCs w:val="24"/>
        </w:rPr>
        <w:t>SOMMARIO</w:t>
      </w:r>
      <w:r>
        <w:rPr>
          <w:rFonts w:ascii="Times New Roman" w:hAnsi="Times New Roman" w:cs="Times New Roman"/>
          <w:b/>
          <w:bCs/>
          <w:sz w:val="24"/>
          <w:szCs w:val="24"/>
        </w:rPr>
        <w:t xml:space="preserve">: </w:t>
      </w:r>
      <w:r w:rsidRPr="001818B8">
        <w:rPr>
          <w:rFonts w:ascii="Times New Roman" w:hAnsi="Times New Roman" w:cs="Times New Roman"/>
          <w:b/>
          <w:bCs/>
          <w:i/>
          <w:iCs/>
          <w:sz w:val="20"/>
          <w:szCs w:val="20"/>
        </w:rPr>
        <w:t>1. Aspetti generali delle controversie relative ai rapporti di lavoro</w:t>
      </w:r>
      <w:r>
        <w:rPr>
          <w:rFonts w:ascii="Times New Roman" w:hAnsi="Times New Roman" w:cs="Times New Roman"/>
          <w:b/>
          <w:bCs/>
          <w:i/>
          <w:iCs/>
          <w:sz w:val="20"/>
          <w:szCs w:val="20"/>
        </w:rPr>
        <w:t>;</w:t>
      </w:r>
      <w:r w:rsidRPr="001818B8">
        <w:t xml:space="preserve"> </w:t>
      </w:r>
      <w:r w:rsidRPr="001818B8">
        <w:rPr>
          <w:rFonts w:ascii="Times New Roman" w:hAnsi="Times New Roman" w:cs="Times New Roman"/>
          <w:b/>
          <w:bCs/>
          <w:i/>
          <w:iCs/>
          <w:sz w:val="20"/>
          <w:szCs w:val="20"/>
        </w:rPr>
        <w:t xml:space="preserve">2. Giurisdizione sulle controversie </w:t>
      </w:r>
      <w:r w:rsidR="008237F3" w:rsidRPr="008237F3">
        <w:rPr>
          <w:rFonts w:ascii="Times New Roman" w:hAnsi="Times New Roman" w:cs="Times New Roman"/>
          <w:b/>
          <w:bCs/>
          <w:i/>
          <w:iCs/>
          <w:sz w:val="20"/>
          <w:szCs w:val="20"/>
        </w:rPr>
        <w:t xml:space="preserve">assunzionali </w:t>
      </w:r>
      <w:r w:rsidRPr="001818B8">
        <w:rPr>
          <w:rFonts w:ascii="Times New Roman" w:hAnsi="Times New Roman" w:cs="Times New Roman"/>
          <w:b/>
          <w:bCs/>
          <w:i/>
          <w:iCs/>
          <w:sz w:val="20"/>
          <w:szCs w:val="20"/>
        </w:rPr>
        <w:t>di lavoro pubblico</w:t>
      </w:r>
      <w:r>
        <w:rPr>
          <w:rFonts w:ascii="Times New Roman" w:hAnsi="Times New Roman" w:cs="Times New Roman"/>
          <w:b/>
          <w:bCs/>
          <w:i/>
          <w:iCs/>
          <w:sz w:val="20"/>
          <w:szCs w:val="20"/>
        </w:rPr>
        <w:t xml:space="preserve">; </w:t>
      </w:r>
      <w:r w:rsidRPr="001818B8">
        <w:rPr>
          <w:rFonts w:ascii="Times New Roman" w:hAnsi="Times New Roman" w:cs="Times New Roman"/>
          <w:b/>
          <w:bCs/>
          <w:i/>
          <w:iCs/>
          <w:sz w:val="20"/>
          <w:szCs w:val="20"/>
        </w:rPr>
        <w:t>3.</w:t>
      </w:r>
      <w:r w:rsidR="000C7DDE" w:rsidRPr="000C7DDE">
        <w:rPr>
          <w:rFonts w:ascii="Times New Roman" w:hAnsi="Times New Roman" w:cs="Times New Roman"/>
          <w:b/>
          <w:bCs/>
          <w:i/>
          <w:iCs/>
          <w:sz w:val="20"/>
          <w:szCs w:val="20"/>
        </w:rPr>
        <w:t>Controversie escluse dalla cognizione del giudice ordinario: il cd. scorrimento della graduatoria</w:t>
      </w:r>
      <w:r w:rsidR="002A7592">
        <w:rPr>
          <w:rFonts w:ascii="Times New Roman" w:hAnsi="Times New Roman" w:cs="Times New Roman"/>
          <w:b/>
          <w:bCs/>
          <w:i/>
          <w:iCs/>
          <w:sz w:val="20"/>
          <w:szCs w:val="20"/>
        </w:rPr>
        <w:t>;</w:t>
      </w:r>
      <w:r w:rsidR="002A7592" w:rsidRPr="002A7592">
        <w:t xml:space="preserve"> </w:t>
      </w:r>
      <w:r w:rsidR="002A7592" w:rsidRPr="002A7592">
        <w:rPr>
          <w:rFonts w:ascii="Times New Roman" w:hAnsi="Times New Roman" w:cs="Times New Roman"/>
          <w:b/>
          <w:bCs/>
          <w:i/>
          <w:iCs/>
          <w:sz w:val="20"/>
          <w:szCs w:val="20"/>
        </w:rPr>
        <w:t>4. Peculiarità di questioni processuali nel processo del lavoro pubblico</w:t>
      </w:r>
      <w:r w:rsidR="002A7592">
        <w:rPr>
          <w:rFonts w:ascii="Times New Roman" w:hAnsi="Times New Roman" w:cs="Times New Roman"/>
          <w:b/>
          <w:bCs/>
          <w:i/>
          <w:iCs/>
          <w:sz w:val="20"/>
          <w:szCs w:val="20"/>
        </w:rPr>
        <w:t xml:space="preserve">; </w:t>
      </w:r>
      <w:r w:rsidR="002A7592" w:rsidRPr="002A7592">
        <w:rPr>
          <w:rFonts w:ascii="Times New Roman" w:hAnsi="Times New Roman" w:cs="Times New Roman"/>
          <w:b/>
          <w:bCs/>
          <w:i/>
          <w:iCs/>
          <w:sz w:val="20"/>
          <w:szCs w:val="20"/>
        </w:rPr>
        <w:t>5. Identificazione della parte pubblica, ossia: capacità di essere parte dell’ente pubblico (c.d. legitimatio ad causam)</w:t>
      </w:r>
      <w:r w:rsidR="002A7592">
        <w:rPr>
          <w:rFonts w:ascii="Times New Roman" w:hAnsi="Times New Roman" w:cs="Times New Roman"/>
          <w:b/>
          <w:bCs/>
          <w:i/>
          <w:iCs/>
          <w:sz w:val="20"/>
          <w:szCs w:val="20"/>
        </w:rPr>
        <w:t>;</w:t>
      </w:r>
      <w:r w:rsidR="00E47F62" w:rsidRPr="00E47F62">
        <w:t xml:space="preserve"> </w:t>
      </w:r>
      <w:r w:rsidR="00E47F62">
        <w:rPr>
          <w:rFonts w:ascii="Times New Roman" w:hAnsi="Times New Roman" w:cs="Times New Roman"/>
          <w:b/>
          <w:bCs/>
          <w:i/>
          <w:iCs/>
          <w:sz w:val="20"/>
          <w:szCs w:val="20"/>
        </w:rPr>
        <w:t>6</w:t>
      </w:r>
      <w:r w:rsidR="00E47F62" w:rsidRPr="00E47F62">
        <w:rPr>
          <w:rFonts w:ascii="Times New Roman" w:hAnsi="Times New Roman" w:cs="Times New Roman"/>
          <w:b/>
          <w:bCs/>
          <w:i/>
          <w:iCs/>
          <w:sz w:val="20"/>
          <w:szCs w:val="20"/>
        </w:rPr>
        <w:t>. Legittimazione passiva nei processi di lavoro pubblico, ossia: capacità processuale dell’ente pubblico ex art.75, comma 3, c.p.c.   (c.d. legitimatio ad processum)</w:t>
      </w:r>
      <w:r w:rsidR="00E47F62">
        <w:rPr>
          <w:rFonts w:ascii="Times New Roman" w:hAnsi="Times New Roman" w:cs="Times New Roman"/>
          <w:b/>
          <w:bCs/>
          <w:i/>
          <w:iCs/>
          <w:sz w:val="20"/>
          <w:szCs w:val="20"/>
        </w:rPr>
        <w:t>;</w:t>
      </w:r>
      <w:r w:rsidR="00E50930" w:rsidRPr="00E50930">
        <w:t xml:space="preserve"> </w:t>
      </w:r>
      <w:r w:rsidR="00E50930" w:rsidRPr="00E50930">
        <w:rPr>
          <w:rFonts w:ascii="Times New Roman" w:hAnsi="Times New Roman" w:cs="Times New Roman"/>
          <w:b/>
          <w:bCs/>
          <w:i/>
          <w:iCs/>
          <w:sz w:val="20"/>
          <w:szCs w:val="20"/>
        </w:rPr>
        <w:t>7. Rapporti tra i poteri dell’AGO e quelli della PA.</w:t>
      </w:r>
      <w:r w:rsidR="00E50930">
        <w:rPr>
          <w:rFonts w:ascii="Times New Roman" w:hAnsi="Times New Roman" w:cs="Times New Roman"/>
          <w:b/>
          <w:bCs/>
          <w:i/>
          <w:iCs/>
          <w:sz w:val="20"/>
          <w:szCs w:val="20"/>
        </w:rPr>
        <w:t>;</w:t>
      </w:r>
      <w:r w:rsidR="00822B96" w:rsidRPr="00822B96">
        <w:t xml:space="preserve"> </w:t>
      </w:r>
      <w:r w:rsidR="00822B96" w:rsidRPr="00822B96">
        <w:rPr>
          <w:rFonts w:ascii="Times New Roman" w:hAnsi="Times New Roman" w:cs="Times New Roman"/>
          <w:b/>
          <w:bCs/>
          <w:i/>
          <w:iCs/>
          <w:sz w:val="20"/>
          <w:szCs w:val="20"/>
        </w:rPr>
        <w:t xml:space="preserve">8. </w:t>
      </w:r>
      <w:r w:rsidR="00003D19" w:rsidRPr="00003D19">
        <w:rPr>
          <w:rFonts w:ascii="Times New Roman" w:hAnsi="Times New Roman" w:cs="Times New Roman"/>
          <w:b/>
          <w:bCs/>
          <w:i/>
          <w:iCs/>
          <w:sz w:val="20"/>
          <w:szCs w:val="20"/>
        </w:rPr>
        <w:t>Notifica dell’atto introduttivo;</w:t>
      </w:r>
      <w:r w:rsidR="00003D19">
        <w:rPr>
          <w:rFonts w:ascii="Times New Roman" w:hAnsi="Times New Roman" w:cs="Times New Roman"/>
          <w:b/>
          <w:bCs/>
          <w:i/>
          <w:iCs/>
          <w:sz w:val="20"/>
          <w:szCs w:val="20"/>
        </w:rPr>
        <w:t xml:space="preserve"> 9. </w:t>
      </w:r>
      <w:r w:rsidR="00822B96" w:rsidRPr="00822B96">
        <w:rPr>
          <w:rFonts w:ascii="Times New Roman" w:hAnsi="Times New Roman" w:cs="Times New Roman"/>
          <w:b/>
          <w:bCs/>
          <w:i/>
          <w:iCs/>
          <w:sz w:val="20"/>
          <w:szCs w:val="20"/>
        </w:rPr>
        <w:t>Difesa delle Amministrazioni pubbliche</w:t>
      </w:r>
      <w:r w:rsidR="00822B96">
        <w:rPr>
          <w:rFonts w:ascii="Times New Roman" w:hAnsi="Times New Roman" w:cs="Times New Roman"/>
          <w:b/>
          <w:bCs/>
          <w:i/>
          <w:iCs/>
          <w:sz w:val="20"/>
          <w:szCs w:val="20"/>
        </w:rPr>
        <w:t>;</w:t>
      </w:r>
      <w:r w:rsidR="00195040" w:rsidRPr="00195040">
        <w:t xml:space="preserve"> </w:t>
      </w:r>
      <w:r w:rsidR="00003D19" w:rsidRPr="00003D19">
        <w:rPr>
          <w:rFonts w:ascii="Times New Roman" w:hAnsi="Times New Roman" w:cs="Times New Roman"/>
          <w:b/>
          <w:bCs/>
          <w:i/>
          <w:iCs/>
          <w:sz w:val="20"/>
          <w:szCs w:val="20"/>
        </w:rPr>
        <w:t>10</w:t>
      </w:r>
      <w:r w:rsidR="00195040" w:rsidRPr="00195040">
        <w:rPr>
          <w:rFonts w:ascii="Times New Roman" w:hAnsi="Times New Roman" w:cs="Times New Roman"/>
          <w:b/>
          <w:bCs/>
          <w:i/>
          <w:iCs/>
          <w:sz w:val="20"/>
          <w:szCs w:val="20"/>
        </w:rPr>
        <w:t>. Competenza per territorio</w:t>
      </w:r>
      <w:r w:rsidR="00003D19">
        <w:rPr>
          <w:rFonts w:ascii="Times New Roman" w:hAnsi="Times New Roman" w:cs="Times New Roman"/>
          <w:b/>
          <w:bCs/>
          <w:i/>
          <w:iCs/>
          <w:sz w:val="20"/>
          <w:szCs w:val="20"/>
        </w:rPr>
        <w:t>.</w:t>
      </w:r>
    </w:p>
    <w:p w14:paraId="1ECE51BA" w14:textId="77777777" w:rsidR="001818B8" w:rsidRPr="001818B8" w:rsidRDefault="001818B8" w:rsidP="004925A7">
      <w:pPr>
        <w:spacing w:line="276" w:lineRule="auto"/>
        <w:jc w:val="both"/>
        <w:rPr>
          <w:rFonts w:ascii="Times New Roman" w:hAnsi="Times New Roman" w:cs="Times New Roman"/>
          <w:b/>
          <w:bCs/>
          <w:sz w:val="24"/>
          <w:szCs w:val="24"/>
        </w:rPr>
      </w:pPr>
    </w:p>
    <w:p w14:paraId="10586D20" w14:textId="132C268E" w:rsidR="00FC6191" w:rsidRPr="006860BC" w:rsidRDefault="006860BC" w:rsidP="004925A7">
      <w:pPr>
        <w:spacing w:line="276" w:lineRule="auto"/>
        <w:jc w:val="both"/>
        <w:rPr>
          <w:rFonts w:ascii="Times New Roman" w:hAnsi="Times New Roman" w:cs="Times New Roman"/>
          <w:b/>
          <w:bCs/>
          <w:sz w:val="24"/>
          <w:szCs w:val="24"/>
        </w:rPr>
      </w:pPr>
      <w:r w:rsidRPr="006860BC">
        <w:rPr>
          <w:rFonts w:ascii="Times New Roman" w:hAnsi="Times New Roman" w:cs="Times New Roman"/>
          <w:b/>
          <w:bCs/>
          <w:sz w:val="24"/>
          <w:szCs w:val="24"/>
        </w:rPr>
        <w:t>1.</w:t>
      </w:r>
      <w:r w:rsidR="001818B8">
        <w:rPr>
          <w:rFonts w:ascii="Times New Roman" w:hAnsi="Times New Roman" w:cs="Times New Roman"/>
          <w:b/>
          <w:bCs/>
          <w:sz w:val="24"/>
          <w:szCs w:val="24"/>
        </w:rPr>
        <w:t xml:space="preserve"> </w:t>
      </w:r>
      <w:r w:rsidRPr="006860BC">
        <w:rPr>
          <w:rFonts w:ascii="Times New Roman" w:hAnsi="Times New Roman" w:cs="Times New Roman"/>
          <w:b/>
          <w:bCs/>
          <w:sz w:val="24"/>
          <w:szCs w:val="24"/>
        </w:rPr>
        <w:t>Aspetti generali delle c</w:t>
      </w:r>
      <w:r w:rsidR="00FC6191" w:rsidRPr="006860BC">
        <w:rPr>
          <w:rFonts w:ascii="Times New Roman" w:hAnsi="Times New Roman" w:cs="Times New Roman"/>
          <w:b/>
          <w:bCs/>
          <w:sz w:val="24"/>
          <w:szCs w:val="24"/>
        </w:rPr>
        <w:t xml:space="preserve">ontroversie relative ai rapporti di lavoro. </w:t>
      </w:r>
    </w:p>
    <w:p w14:paraId="40868423" w14:textId="0B1B34D6" w:rsidR="00FC6191" w:rsidRDefault="00FC6191" w:rsidP="004925A7">
      <w:pPr>
        <w:spacing w:line="276" w:lineRule="auto"/>
        <w:jc w:val="both"/>
        <w:rPr>
          <w:rFonts w:ascii="Times New Roman" w:hAnsi="Times New Roman" w:cs="Times New Roman"/>
          <w:sz w:val="24"/>
          <w:szCs w:val="24"/>
        </w:rPr>
      </w:pPr>
      <w:r w:rsidRPr="00FC6191">
        <w:rPr>
          <w:rFonts w:ascii="Times New Roman" w:hAnsi="Times New Roman" w:cs="Times New Roman"/>
          <w:sz w:val="24"/>
          <w:szCs w:val="24"/>
        </w:rPr>
        <w:t>L’art.</w:t>
      </w:r>
      <w:r w:rsidR="00C04C1D">
        <w:rPr>
          <w:rFonts w:ascii="Times New Roman" w:hAnsi="Times New Roman" w:cs="Times New Roman"/>
          <w:sz w:val="24"/>
          <w:szCs w:val="24"/>
        </w:rPr>
        <w:t xml:space="preserve"> </w:t>
      </w:r>
      <w:r w:rsidRPr="00FC6191">
        <w:rPr>
          <w:rFonts w:ascii="Times New Roman" w:hAnsi="Times New Roman" w:cs="Times New Roman"/>
          <w:sz w:val="24"/>
          <w:szCs w:val="24"/>
        </w:rPr>
        <w:t xml:space="preserve">63 </w:t>
      </w:r>
      <w:r>
        <w:rPr>
          <w:rFonts w:ascii="Times New Roman" w:hAnsi="Times New Roman" w:cs="Times New Roman"/>
          <w:sz w:val="24"/>
          <w:szCs w:val="24"/>
        </w:rPr>
        <w:t>D.L.vo 30 marzo 2001, n.165 (c.d.</w:t>
      </w:r>
      <w:r w:rsidRPr="00FC6191">
        <w:rPr>
          <w:rFonts w:ascii="Times New Roman" w:hAnsi="Times New Roman" w:cs="Times New Roman"/>
          <w:sz w:val="24"/>
          <w:szCs w:val="24"/>
        </w:rPr>
        <w:t>TUPI</w:t>
      </w:r>
      <w:r>
        <w:rPr>
          <w:rFonts w:ascii="Times New Roman" w:hAnsi="Times New Roman" w:cs="Times New Roman"/>
          <w:sz w:val="24"/>
          <w:szCs w:val="24"/>
        </w:rPr>
        <w:t xml:space="preserve">, testo unico sul pubblico impiego) </w:t>
      </w:r>
      <w:r w:rsidRPr="00FC6191">
        <w:rPr>
          <w:rFonts w:ascii="Times New Roman" w:hAnsi="Times New Roman" w:cs="Times New Roman"/>
          <w:sz w:val="24"/>
          <w:szCs w:val="24"/>
        </w:rPr>
        <w:t>devol</w:t>
      </w:r>
      <w:r>
        <w:rPr>
          <w:rFonts w:ascii="Times New Roman" w:hAnsi="Times New Roman" w:cs="Times New Roman"/>
          <w:sz w:val="24"/>
          <w:szCs w:val="24"/>
        </w:rPr>
        <w:t>ve</w:t>
      </w:r>
      <w:r w:rsidRPr="00FC6191">
        <w:rPr>
          <w:rFonts w:ascii="Times New Roman" w:hAnsi="Times New Roman" w:cs="Times New Roman"/>
          <w:sz w:val="24"/>
          <w:szCs w:val="24"/>
        </w:rPr>
        <w:t xml:space="preserve"> al giudice ordinario, in funzione di giudice del lavoro, tutte le controversie relative ai rapporti di lavoro alle dipendenze delle pubbliche amministrazioni</w:t>
      </w:r>
      <w:r>
        <w:rPr>
          <w:rFonts w:ascii="Times New Roman" w:hAnsi="Times New Roman" w:cs="Times New Roman"/>
          <w:sz w:val="24"/>
          <w:szCs w:val="24"/>
        </w:rPr>
        <w:t xml:space="preserve"> </w:t>
      </w:r>
      <w:r>
        <w:rPr>
          <w:rStyle w:val="Rimandonotaapidipagina"/>
          <w:rFonts w:ascii="Times New Roman" w:hAnsi="Times New Roman" w:cs="Times New Roman"/>
          <w:sz w:val="24"/>
          <w:szCs w:val="24"/>
        </w:rPr>
        <w:footnoteReference w:id="2"/>
      </w:r>
      <w:r>
        <w:rPr>
          <w:rFonts w:ascii="Times New Roman" w:hAnsi="Times New Roman" w:cs="Times New Roman"/>
          <w:sz w:val="24"/>
          <w:szCs w:val="24"/>
        </w:rPr>
        <w:t>.</w:t>
      </w:r>
    </w:p>
    <w:p w14:paraId="03DD5DC9" w14:textId="77777777" w:rsidR="006860BC" w:rsidRDefault="006860BC" w:rsidP="004925A7">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La cognizione attribuita al giudice ordinario si caratterizza per il requisito della generalità. I</w:t>
      </w:r>
      <w:r w:rsidRPr="002E46ED">
        <w:rPr>
          <w:rFonts w:ascii="Times New Roman" w:hAnsi="Times New Roman" w:cs="Times New Roman"/>
          <w:sz w:val="24"/>
          <w:szCs w:val="24"/>
        </w:rPr>
        <w:t xml:space="preserve"> rapporti di lavoro alle dipendenze delle pubbliche amministrazioni</w:t>
      </w:r>
      <w:r>
        <w:rPr>
          <w:rFonts w:ascii="Times New Roman" w:hAnsi="Times New Roman" w:cs="Times New Roman"/>
          <w:sz w:val="24"/>
          <w:szCs w:val="24"/>
        </w:rPr>
        <w:t>, devoluti alla cognizione del Giudice Ordinario, comprendono anche i rapporti a tempo determinato.</w:t>
      </w:r>
    </w:p>
    <w:p w14:paraId="5E63A1A3" w14:textId="4AF5014D" w:rsidR="006860BC" w:rsidRDefault="006860BC" w:rsidP="004925A7">
      <w:pPr>
        <w:spacing w:line="276" w:lineRule="auto"/>
        <w:jc w:val="both"/>
        <w:rPr>
          <w:rFonts w:ascii="Times New Roman" w:hAnsi="Times New Roman" w:cs="Times New Roman"/>
          <w:sz w:val="24"/>
          <w:szCs w:val="24"/>
        </w:rPr>
      </w:pPr>
      <w:r>
        <w:rPr>
          <w:rFonts w:ascii="Times New Roman" w:hAnsi="Times New Roman" w:cs="Times New Roman"/>
          <w:sz w:val="24"/>
          <w:szCs w:val="24"/>
        </w:rPr>
        <w:t>Dal tenore letterale della disposizione affermativa della giurisdizione</w:t>
      </w:r>
      <w:r w:rsidRPr="002E46ED">
        <w:t xml:space="preserve"> </w:t>
      </w:r>
      <w:r w:rsidRPr="002E46ED">
        <w:rPr>
          <w:rFonts w:ascii="Times New Roman" w:hAnsi="Times New Roman" w:cs="Times New Roman"/>
          <w:sz w:val="24"/>
          <w:szCs w:val="24"/>
        </w:rPr>
        <w:t>del g</w:t>
      </w:r>
      <w:r>
        <w:rPr>
          <w:rFonts w:ascii="Times New Roman" w:hAnsi="Times New Roman" w:cs="Times New Roman"/>
          <w:sz w:val="24"/>
          <w:szCs w:val="24"/>
        </w:rPr>
        <w:t>iudice o</w:t>
      </w:r>
      <w:r w:rsidRPr="002E46ED">
        <w:rPr>
          <w:rFonts w:ascii="Times New Roman" w:hAnsi="Times New Roman" w:cs="Times New Roman"/>
          <w:sz w:val="24"/>
          <w:szCs w:val="24"/>
        </w:rPr>
        <w:t>rdinario</w:t>
      </w:r>
      <w:r>
        <w:rPr>
          <w:rFonts w:ascii="Times New Roman" w:hAnsi="Times New Roman" w:cs="Times New Roman"/>
          <w:sz w:val="24"/>
          <w:szCs w:val="24"/>
        </w:rPr>
        <w:t xml:space="preserve"> nelle controversie di pubblico impiego privatizzato ed, altresì, dai connotati propri dei poteri datoriali nel rapporto di lavoro è dato desumere che la cognizione del giudice del lavoro non costituisce una giurisdizione esclusiva di diritti soggettivi ed interessi legittimi ma una ordinaria giurisdizione su diritti. Difatti al giudice ordinario non è riconosciuto alcun potere demolitorio/sostitutivo/modificativo dell’atto amministrativo come, viceversa riconosciuto in altre ipotesi tra cui l’art.6, comma 12, D.L.vo 1 settembre 2011, n.150 in tema di ordinanze ingiunzioni.</w:t>
      </w:r>
    </w:p>
    <w:p w14:paraId="4D25519F" w14:textId="41F727AF" w:rsidR="006860BC" w:rsidRDefault="006860BC" w:rsidP="004925A7">
      <w:pPr>
        <w:spacing w:line="276" w:lineRule="auto"/>
        <w:jc w:val="both"/>
        <w:rPr>
          <w:rFonts w:ascii="Times New Roman" w:hAnsi="Times New Roman" w:cs="Times New Roman"/>
          <w:sz w:val="24"/>
          <w:szCs w:val="24"/>
        </w:rPr>
      </w:pPr>
      <w:r w:rsidRPr="00CF388D">
        <w:rPr>
          <w:rFonts w:ascii="Times New Roman" w:hAnsi="Times New Roman" w:cs="Times New Roman"/>
          <w:sz w:val="24"/>
          <w:szCs w:val="24"/>
        </w:rPr>
        <w:t xml:space="preserve">La cognizione </w:t>
      </w:r>
      <w:r>
        <w:rPr>
          <w:rFonts w:ascii="Times New Roman" w:hAnsi="Times New Roman" w:cs="Times New Roman"/>
          <w:sz w:val="24"/>
          <w:szCs w:val="24"/>
        </w:rPr>
        <w:t>del</w:t>
      </w:r>
      <w:r w:rsidRPr="00CF388D">
        <w:rPr>
          <w:rFonts w:ascii="Times New Roman" w:hAnsi="Times New Roman" w:cs="Times New Roman"/>
          <w:sz w:val="24"/>
          <w:szCs w:val="24"/>
        </w:rPr>
        <w:t xml:space="preserve"> giudice ordinario </w:t>
      </w:r>
      <w:r>
        <w:rPr>
          <w:rFonts w:ascii="Times New Roman" w:hAnsi="Times New Roman" w:cs="Times New Roman"/>
          <w:sz w:val="24"/>
          <w:szCs w:val="24"/>
        </w:rPr>
        <w:t>abbraccia anche gli</w:t>
      </w:r>
      <w:r w:rsidRPr="00CF388D">
        <w:rPr>
          <w:rFonts w:ascii="Times New Roman" w:hAnsi="Times New Roman" w:cs="Times New Roman"/>
          <w:sz w:val="24"/>
          <w:szCs w:val="24"/>
        </w:rPr>
        <w:t xml:space="preserve"> </w:t>
      </w:r>
      <w:r>
        <w:rPr>
          <w:rFonts w:ascii="Times New Roman" w:hAnsi="Times New Roman" w:cs="Times New Roman"/>
          <w:sz w:val="24"/>
          <w:szCs w:val="24"/>
        </w:rPr>
        <w:t xml:space="preserve">atti amministrativi presupposti – ossia, una </w:t>
      </w:r>
      <w:r w:rsidRPr="00CF388D">
        <w:rPr>
          <w:rFonts w:ascii="Times New Roman" w:hAnsi="Times New Roman" w:cs="Times New Roman"/>
          <w:i/>
          <w:sz w:val="24"/>
          <w:szCs w:val="24"/>
        </w:rPr>
        <w:t>species</w:t>
      </w:r>
      <w:r>
        <w:rPr>
          <w:rFonts w:ascii="Times New Roman" w:hAnsi="Times New Roman" w:cs="Times New Roman"/>
          <w:sz w:val="24"/>
          <w:szCs w:val="24"/>
        </w:rPr>
        <w:t xml:space="preserve"> bene individuata nel </w:t>
      </w:r>
      <w:r w:rsidRPr="00CF388D">
        <w:rPr>
          <w:rFonts w:ascii="Times New Roman" w:hAnsi="Times New Roman" w:cs="Times New Roman"/>
          <w:i/>
          <w:sz w:val="24"/>
          <w:szCs w:val="24"/>
        </w:rPr>
        <w:t>genus</w:t>
      </w:r>
      <w:r>
        <w:rPr>
          <w:rFonts w:ascii="Times New Roman" w:hAnsi="Times New Roman" w:cs="Times New Roman"/>
          <w:sz w:val="24"/>
          <w:szCs w:val="24"/>
        </w:rPr>
        <w:t xml:space="preserve"> degli atti di macro-organizzazione ex art.2 </w:t>
      </w:r>
      <w:bookmarkStart w:id="1" w:name="_Hlk88990590"/>
      <w:r>
        <w:rPr>
          <w:rFonts w:ascii="Times New Roman" w:hAnsi="Times New Roman" w:cs="Times New Roman"/>
          <w:sz w:val="24"/>
          <w:szCs w:val="24"/>
        </w:rPr>
        <w:t xml:space="preserve">T.U.P.I. </w:t>
      </w:r>
      <w:bookmarkEnd w:id="1"/>
      <w:r>
        <w:rPr>
          <w:rFonts w:ascii="Times New Roman" w:hAnsi="Times New Roman" w:cs="Times New Roman"/>
          <w:sz w:val="24"/>
          <w:szCs w:val="24"/>
        </w:rPr>
        <w:t>-  con previsione che q</w:t>
      </w:r>
      <w:r w:rsidRPr="00CF388D">
        <w:rPr>
          <w:rFonts w:ascii="Times New Roman" w:hAnsi="Times New Roman" w:cs="Times New Roman"/>
          <w:sz w:val="24"/>
          <w:szCs w:val="24"/>
        </w:rPr>
        <w:t>uando questi siano rilevanti ai fini della decisione, il giudice li disapplica</w:t>
      </w:r>
      <w:r>
        <w:rPr>
          <w:rFonts w:ascii="Times New Roman" w:hAnsi="Times New Roman" w:cs="Times New Roman"/>
          <w:sz w:val="24"/>
          <w:szCs w:val="24"/>
        </w:rPr>
        <w:t xml:space="preserve"> </w:t>
      </w:r>
      <w:r w:rsidRPr="00CF388D">
        <w:rPr>
          <w:rFonts w:ascii="Times New Roman" w:hAnsi="Times New Roman" w:cs="Times New Roman"/>
          <w:i/>
          <w:sz w:val="24"/>
          <w:szCs w:val="24"/>
        </w:rPr>
        <w:t>incidenter tantum</w:t>
      </w:r>
      <w:r w:rsidRPr="00CF388D">
        <w:rPr>
          <w:rFonts w:ascii="Times New Roman" w:hAnsi="Times New Roman" w:cs="Times New Roman"/>
          <w:sz w:val="24"/>
          <w:szCs w:val="24"/>
        </w:rPr>
        <w:t>, se illegittimi</w:t>
      </w:r>
      <w:r>
        <w:rPr>
          <w:rFonts w:ascii="Times New Roman" w:hAnsi="Times New Roman" w:cs="Times New Roman"/>
          <w:sz w:val="24"/>
          <w:szCs w:val="24"/>
        </w:rPr>
        <w:t>.</w:t>
      </w:r>
    </w:p>
    <w:p w14:paraId="5BCE21E4" w14:textId="6C8B77D2" w:rsidR="006860BC" w:rsidRDefault="006860BC" w:rsidP="004925A7">
      <w:pPr>
        <w:spacing w:line="276" w:lineRule="auto"/>
        <w:jc w:val="both"/>
        <w:rPr>
          <w:rFonts w:ascii="Times New Roman" w:hAnsi="Times New Roman" w:cs="Times New Roman"/>
          <w:sz w:val="24"/>
          <w:szCs w:val="24"/>
        </w:rPr>
      </w:pPr>
      <w:r w:rsidRPr="00CF388D">
        <w:rPr>
          <w:rFonts w:ascii="Times New Roman" w:hAnsi="Times New Roman" w:cs="Times New Roman"/>
          <w:sz w:val="24"/>
          <w:szCs w:val="24"/>
        </w:rPr>
        <w:t xml:space="preserve">La cognizione </w:t>
      </w:r>
      <w:r>
        <w:rPr>
          <w:rFonts w:ascii="Times New Roman" w:hAnsi="Times New Roman" w:cs="Times New Roman"/>
          <w:sz w:val="24"/>
          <w:szCs w:val="24"/>
        </w:rPr>
        <w:t>del</w:t>
      </w:r>
      <w:r w:rsidRPr="00CF388D">
        <w:rPr>
          <w:rFonts w:ascii="Times New Roman" w:hAnsi="Times New Roman" w:cs="Times New Roman"/>
          <w:sz w:val="24"/>
          <w:szCs w:val="24"/>
        </w:rPr>
        <w:t xml:space="preserve"> giudice ordinario</w:t>
      </w:r>
      <w:r>
        <w:rPr>
          <w:rFonts w:ascii="Times New Roman" w:hAnsi="Times New Roman" w:cs="Times New Roman"/>
          <w:sz w:val="24"/>
          <w:szCs w:val="24"/>
        </w:rPr>
        <w:t xml:space="preserve"> in funzione del giudice del lavoro concerne non solo le controversie relative ai rapporti di lavoro individuali con la P.A. ma altresì le due specifiche tipologie di controversie collettive descritte all’art.63, comma 3, TUPI, ossia</w:t>
      </w:r>
      <w:r w:rsidRPr="00665911">
        <w:rPr>
          <w:rFonts w:ascii="Times New Roman" w:hAnsi="Times New Roman" w:cs="Times New Roman"/>
          <w:sz w:val="24"/>
          <w:szCs w:val="24"/>
        </w:rPr>
        <w:t xml:space="preserve"> </w:t>
      </w:r>
      <w:r>
        <w:rPr>
          <w:rFonts w:ascii="Times New Roman" w:hAnsi="Times New Roman" w:cs="Times New Roman"/>
          <w:sz w:val="24"/>
          <w:szCs w:val="24"/>
        </w:rPr>
        <w:t xml:space="preserve">quelle a) relative a comportamenti antisindacali delle PP.AA. </w:t>
      </w:r>
      <w:r>
        <w:rPr>
          <w:rStyle w:val="Rimandonotaapidipagina"/>
          <w:rFonts w:ascii="Times New Roman" w:hAnsi="Times New Roman" w:cs="Times New Roman"/>
          <w:sz w:val="24"/>
          <w:szCs w:val="24"/>
        </w:rPr>
        <w:footnoteReference w:id="3"/>
      </w:r>
      <w:r>
        <w:rPr>
          <w:rFonts w:ascii="Times New Roman" w:hAnsi="Times New Roman" w:cs="Times New Roman"/>
          <w:sz w:val="24"/>
          <w:szCs w:val="24"/>
        </w:rPr>
        <w:t>; b) promosse da OO.SS. o dalle PP.AA. e relative alle procedure di contrattazione collettiva.</w:t>
      </w:r>
    </w:p>
    <w:p w14:paraId="0DA0B874" w14:textId="7CAEE016" w:rsidR="006860BC" w:rsidRDefault="006860BC" w:rsidP="004925A7">
      <w:pPr>
        <w:spacing w:line="276" w:lineRule="auto"/>
        <w:jc w:val="both"/>
        <w:rPr>
          <w:rFonts w:ascii="Times New Roman" w:hAnsi="Times New Roman" w:cs="Times New Roman"/>
          <w:sz w:val="24"/>
          <w:szCs w:val="24"/>
        </w:rPr>
      </w:pPr>
      <w:r>
        <w:rPr>
          <w:rFonts w:ascii="Times New Roman" w:hAnsi="Times New Roman" w:cs="Times New Roman"/>
          <w:sz w:val="24"/>
          <w:szCs w:val="24"/>
        </w:rPr>
        <w:t>Nei confronti della P.A. possono essere adottati</w:t>
      </w:r>
      <w:r w:rsidRPr="00443FE4">
        <w:rPr>
          <w:rFonts w:ascii="Times New Roman" w:hAnsi="Times New Roman" w:cs="Times New Roman"/>
          <w:sz w:val="24"/>
          <w:szCs w:val="24"/>
        </w:rPr>
        <w:t xml:space="preserve"> tutti i provvedimenti, di accertamento, costitutivi o di condanna, richiesti dalla natura dei diritti tutelati.</w:t>
      </w:r>
      <w:r>
        <w:rPr>
          <w:rFonts w:ascii="Times New Roman" w:hAnsi="Times New Roman" w:cs="Times New Roman"/>
          <w:sz w:val="24"/>
          <w:szCs w:val="24"/>
        </w:rPr>
        <w:t xml:space="preserve"> E’ irrilevante il profilo dell’insuscettibilità di esecuzione forzata che condiziona, eventualmente, solo l’esecuzione.</w:t>
      </w:r>
    </w:p>
    <w:p w14:paraId="69D0FEEC" w14:textId="77777777" w:rsidR="006860BC" w:rsidRDefault="006860BC" w:rsidP="004925A7">
      <w:pPr>
        <w:spacing w:line="276" w:lineRule="auto"/>
        <w:jc w:val="both"/>
        <w:rPr>
          <w:rFonts w:ascii="Times New Roman" w:hAnsi="Times New Roman" w:cs="Times New Roman"/>
          <w:sz w:val="24"/>
          <w:szCs w:val="24"/>
        </w:rPr>
      </w:pPr>
      <w:r>
        <w:rPr>
          <w:rFonts w:ascii="Times New Roman" w:hAnsi="Times New Roman" w:cs="Times New Roman"/>
          <w:sz w:val="24"/>
          <w:szCs w:val="24"/>
        </w:rPr>
        <w:t>Affermato tale principio, con il comma secondo dell’art.63, va precisato che lo stesso trova significativi limiti normativi, a garanzia dell’imparzialità e buon andamento della P.A. Difatti:</w:t>
      </w:r>
    </w:p>
    <w:p w14:paraId="11D09A33" w14:textId="77777777" w:rsidR="006860BC" w:rsidRDefault="006860BC" w:rsidP="004925A7">
      <w:pPr>
        <w:spacing w:line="276" w:lineRule="auto"/>
        <w:jc w:val="both"/>
        <w:rPr>
          <w:rFonts w:ascii="Times New Roman" w:hAnsi="Times New Roman" w:cs="Times New Roman"/>
          <w:sz w:val="24"/>
          <w:szCs w:val="24"/>
        </w:rPr>
      </w:pPr>
      <w:r>
        <w:rPr>
          <w:rFonts w:ascii="Times New Roman" w:hAnsi="Times New Roman" w:cs="Times New Roman"/>
          <w:sz w:val="24"/>
          <w:szCs w:val="24"/>
        </w:rPr>
        <w:t>- sono inammissibili pronunce costitutive di un rapporto di lavoro a tempo indeterminato per violazione di norme imperative (art.36, comma 5, TUPI);</w:t>
      </w:r>
    </w:p>
    <w:p w14:paraId="0AB850AD" w14:textId="77777777" w:rsidR="006860BC" w:rsidRDefault="006860BC" w:rsidP="004925A7">
      <w:pPr>
        <w:spacing w:line="276" w:lineRule="auto"/>
        <w:jc w:val="both"/>
        <w:rPr>
          <w:rFonts w:ascii="Times New Roman" w:hAnsi="Times New Roman" w:cs="Times New Roman"/>
          <w:sz w:val="24"/>
          <w:szCs w:val="24"/>
        </w:rPr>
      </w:pPr>
      <w:r>
        <w:rPr>
          <w:rFonts w:ascii="Times New Roman" w:hAnsi="Times New Roman" w:cs="Times New Roman"/>
          <w:sz w:val="24"/>
          <w:szCs w:val="24"/>
        </w:rPr>
        <w:t>- sono altresì inammissibili pronunce di accertamento del diritto al superiore inquadramento in relazione all’esercizio di fatto di mansioni superiori (art.52, comma 1, TUPI);</w:t>
      </w:r>
    </w:p>
    <w:p w14:paraId="5BFBAE86" w14:textId="77777777" w:rsidR="006860BC" w:rsidRDefault="006860BC" w:rsidP="004925A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per le sentenze di condanna della P.A. al pagamento di somme di danaro per crediti di lavoro vi è  - in deroga all’art.429, comma 3, c.p.c. – il divieto di cumulo di interessi e rivalutazione (art.22, comma 36,  </w:t>
      </w:r>
      <w:r w:rsidRPr="008A314A">
        <w:rPr>
          <w:rFonts w:ascii="Times New Roman" w:hAnsi="Times New Roman" w:cs="Times New Roman"/>
          <w:sz w:val="24"/>
          <w:szCs w:val="24"/>
        </w:rPr>
        <w:t>L. 23</w:t>
      </w:r>
      <w:r>
        <w:rPr>
          <w:rFonts w:ascii="Times New Roman" w:hAnsi="Times New Roman" w:cs="Times New Roman"/>
          <w:sz w:val="24"/>
          <w:szCs w:val="24"/>
        </w:rPr>
        <w:t xml:space="preserve"> dicembre </w:t>
      </w:r>
      <w:r w:rsidRPr="008A314A">
        <w:rPr>
          <w:rFonts w:ascii="Times New Roman" w:hAnsi="Times New Roman" w:cs="Times New Roman"/>
          <w:sz w:val="24"/>
          <w:szCs w:val="24"/>
        </w:rPr>
        <w:t>1994, n. 724</w:t>
      </w:r>
      <w:r>
        <w:rPr>
          <w:rFonts w:ascii="Times New Roman" w:hAnsi="Times New Roman" w:cs="Times New Roman"/>
          <w:sz w:val="24"/>
          <w:szCs w:val="24"/>
        </w:rPr>
        <w:t>, secondo cui l</w:t>
      </w:r>
      <w:r w:rsidRPr="008A314A">
        <w:rPr>
          <w:rFonts w:ascii="Times New Roman" w:hAnsi="Times New Roman" w:cs="Times New Roman"/>
          <w:sz w:val="24"/>
          <w:szCs w:val="24"/>
        </w:rPr>
        <w:t>'art. 16, comma 6, della legge 30 dicembre 1991, n. 412</w:t>
      </w:r>
      <w:r>
        <w:rPr>
          <w:rFonts w:ascii="Times New Roman" w:hAnsi="Times New Roman" w:cs="Times New Roman"/>
          <w:sz w:val="24"/>
          <w:szCs w:val="24"/>
        </w:rPr>
        <w:t xml:space="preserve"> </w:t>
      </w:r>
      <w:r>
        <w:rPr>
          <w:rStyle w:val="Rimandonotaapidipagina"/>
          <w:rFonts w:ascii="Times New Roman" w:hAnsi="Times New Roman" w:cs="Times New Roman"/>
          <w:sz w:val="24"/>
          <w:szCs w:val="24"/>
        </w:rPr>
        <w:footnoteReference w:id="4"/>
      </w:r>
      <w:r>
        <w:rPr>
          <w:rFonts w:ascii="Times New Roman" w:hAnsi="Times New Roman" w:cs="Times New Roman"/>
          <w:sz w:val="24"/>
          <w:szCs w:val="24"/>
        </w:rPr>
        <w:t xml:space="preserve"> - disponente: </w:t>
      </w:r>
      <w:r w:rsidRPr="008A314A">
        <w:rPr>
          <w:rFonts w:ascii="Times New Roman" w:hAnsi="Times New Roman" w:cs="Times New Roman"/>
          <w:i/>
          <w:sz w:val="24"/>
          <w:szCs w:val="24"/>
        </w:rPr>
        <w:t xml:space="preserve">“L'importo dovuto a titolo di interessi è portato in detrazione dalle somme eventualmente spettanti a ristoro del maggior danno subito dal titolare della prestazione per la </w:t>
      </w:r>
      <w:r w:rsidRPr="008A314A">
        <w:rPr>
          <w:rFonts w:ascii="Times New Roman" w:hAnsi="Times New Roman" w:cs="Times New Roman"/>
          <w:i/>
          <w:sz w:val="24"/>
          <w:szCs w:val="24"/>
        </w:rPr>
        <w:lastRenderedPageBreak/>
        <w:t>diminuzione del valore del suo credito”</w:t>
      </w:r>
      <w:r>
        <w:rPr>
          <w:rFonts w:ascii="Times New Roman" w:hAnsi="Times New Roman" w:cs="Times New Roman"/>
          <w:sz w:val="24"/>
          <w:szCs w:val="24"/>
        </w:rPr>
        <w:t xml:space="preserve"> - </w:t>
      </w:r>
      <w:r w:rsidRPr="008A314A">
        <w:rPr>
          <w:rFonts w:ascii="Times New Roman" w:hAnsi="Times New Roman" w:cs="Times New Roman"/>
          <w:sz w:val="24"/>
          <w:szCs w:val="24"/>
        </w:rPr>
        <w:t xml:space="preserve"> si applica anche agli emolumenti di natura retributiva,</w:t>
      </w:r>
      <w:r>
        <w:rPr>
          <w:rFonts w:ascii="Times New Roman" w:hAnsi="Times New Roman" w:cs="Times New Roman"/>
          <w:sz w:val="24"/>
          <w:szCs w:val="24"/>
        </w:rPr>
        <w:t xml:space="preserve"> pensionistica ed assistenziale </w:t>
      </w:r>
      <w:r w:rsidRPr="008A314A">
        <w:rPr>
          <w:rFonts w:ascii="Times New Roman" w:hAnsi="Times New Roman" w:cs="Times New Roman"/>
          <w:sz w:val="24"/>
          <w:szCs w:val="24"/>
        </w:rPr>
        <w:t xml:space="preserve"> spettanti ai dipendenti pubblici  in attiv</w:t>
      </w:r>
      <w:r>
        <w:rPr>
          <w:rFonts w:ascii="Times New Roman" w:hAnsi="Times New Roman" w:cs="Times New Roman"/>
          <w:sz w:val="24"/>
          <w:szCs w:val="24"/>
        </w:rPr>
        <w:t>ità di servizio o in quiescenza).</w:t>
      </w:r>
    </w:p>
    <w:p w14:paraId="616334ED" w14:textId="77777777" w:rsidR="006860BC" w:rsidRDefault="006860BC" w:rsidP="004925A7">
      <w:pPr>
        <w:spacing w:line="276" w:lineRule="auto"/>
        <w:jc w:val="both"/>
        <w:rPr>
          <w:rFonts w:ascii="Times New Roman" w:hAnsi="Times New Roman" w:cs="Times New Roman"/>
          <w:sz w:val="24"/>
          <w:szCs w:val="24"/>
        </w:rPr>
      </w:pPr>
      <w:r>
        <w:rPr>
          <w:rFonts w:ascii="Times New Roman" w:hAnsi="Times New Roman" w:cs="Times New Roman"/>
          <w:sz w:val="24"/>
          <w:szCs w:val="24"/>
        </w:rPr>
        <w:t>Le indicate disposizioni costituiscono sintomo che, a differenza che nel lavoro privato, nel lavoro pubblico in talune individuate ipotesi la tutela effettiva del lavoratore è di fatto subordinata all’interesse organizzativo del datore di lavoro.</w:t>
      </w:r>
    </w:p>
    <w:p w14:paraId="3D80B4B1" w14:textId="73A46447" w:rsidR="006860BC" w:rsidRDefault="006860BC" w:rsidP="004925A7">
      <w:pPr>
        <w:spacing w:line="276" w:lineRule="auto"/>
        <w:jc w:val="both"/>
        <w:rPr>
          <w:rFonts w:ascii="Times New Roman" w:hAnsi="Times New Roman" w:cs="Times New Roman"/>
          <w:sz w:val="24"/>
          <w:szCs w:val="24"/>
        </w:rPr>
      </w:pPr>
    </w:p>
    <w:p w14:paraId="72E190EF" w14:textId="77777777" w:rsidR="004D7BED" w:rsidRDefault="001818B8" w:rsidP="00E05C79">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Pr="006860BC">
        <w:rPr>
          <w:rFonts w:ascii="Times New Roman" w:hAnsi="Times New Roman" w:cs="Times New Roman"/>
          <w:b/>
          <w:bCs/>
          <w:sz w:val="24"/>
          <w:szCs w:val="24"/>
        </w:rPr>
        <w:t>.</w:t>
      </w:r>
      <w:r>
        <w:rPr>
          <w:rFonts w:ascii="Times New Roman" w:hAnsi="Times New Roman" w:cs="Times New Roman"/>
          <w:b/>
          <w:bCs/>
          <w:sz w:val="24"/>
          <w:szCs w:val="24"/>
        </w:rPr>
        <w:t xml:space="preserve"> Giurisdizione sulle controversie </w:t>
      </w:r>
      <w:r w:rsidR="008758D3">
        <w:rPr>
          <w:rFonts w:ascii="Times New Roman" w:hAnsi="Times New Roman" w:cs="Times New Roman"/>
          <w:b/>
          <w:bCs/>
          <w:sz w:val="24"/>
          <w:szCs w:val="24"/>
        </w:rPr>
        <w:t xml:space="preserve">assunzionali </w:t>
      </w:r>
      <w:r>
        <w:rPr>
          <w:rFonts w:ascii="Times New Roman" w:hAnsi="Times New Roman" w:cs="Times New Roman"/>
          <w:b/>
          <w:bCs/>
          <w:sz w:val="24"/>
          <w:szCs w:val="24"/>
        </w:rPr>
        <w:t>di lavoro pubblico.</w:t>
      </w:r>
    </w:p>
    <w:p w14:paraId="326D860F" w14:textId="1F1CE681" w:rsidR="00E05C79" w:rsidRPr="00E05C79" w:rsidRDefault="00E05C79" w:rsidP="00E05C79">
      <w:pPr>
        <w:spacing w:line="276" w:lineRule="auto"/>
        <w:jc w:val="both"/>
        <w:rPr>
          <w:rFonts w:ascii="Times New Roman" w:hAnsi="Times New Roman" w:cs="Times New Roman"/>
          <w:sz w:val="24"/>
          <w:szCs w:val="24"/>
        </w:rPr>
      </w:pPr>
      <w:r>
        <w:rPr>
          <w:rFonts w:ascii="Times New Roman" w:hAnsi="Times New Roman" w:cs="Times New Roman"/>
          <w:sz w:val="24"/>
          <w:szCs w:val="24"/>
        </w:rPr>
        <w:t>I p</w:t>
      </w:r>
      <w:r w:rsidRPr="00E05C79">
        <w:rPr>
          <w:rFonts w:ascii="Times New Roman" w:hAnsi="Times New Roman" w:cs="Times New Roman"/>
          <w:sz w:val="24"/>
          <w:szCs w:val="24"/>
        </w:rPr>
        <w:t>rincipi generali in tema di riparto di giurisdizione</w:t>
      </w:r>
      <w:r>
        <w:rPr>
          <w:rFonts w:ascii="Times New Roman" w:hAnsi="Times New Roman" w:cs="Times New Roman"/>
          <w:sz w:val="24"/>
          <w:szCs w:val="24"/>
        </w:rPr>
        <w:t xml:space="preserve">, con specifico riguardo </w:t>
      </w:r>
      <w:r w:rsidRPr="00E05C79">
        <w:rPr>
          <w:rFonts w:ascii="Times New Roman" w:hAnsi="Times New Roman" w:cs="Times New Roman"/>
          <w:sz w:val="24"/>
          <w:szCs w:val="24"/>
        </w:rPr>
        <w:t>al momento assunzionale/</w:t>
      </w:r>
      <w:r>
        <w:rPr>
          <w:rFonts w:ascii="Times New Roman" w:hAnsi="Times New Roman" w:cs="Times New Roman"/>
          <w:sz w:val="24"/>
          <w:szCs w:val="24"/>
        </w:rPr>
        <w:t>reclutativo</w:t>
      </w:r>
      <w:r w:rsidR="003D3FD5">
        <w:rPr>
          <w:rStyle w:val="Rimandonotaapidipagina"/>
          <w:rFonts w:ascii="Times New Roman" w:hAnsi="Times New Roman" w:cs="Times New Roman"/>
          <w:sz w:val="24"/>
          <w:szCs w:val="24"/>
        </w:rPr>
        <w:footnoteReference w:id="5"/>
      </w:r>
      <w:r>
        <w:rPr>
          <w:rFonts w:ascii="Times New Roman" w:hAnsi="Times New Roman" w:cs="Times New Roman"/>
          <w:sz w:val="24"/>
          <w:szCs w:val="24"/>
        </w:rPr>
        <w:t>, sono stati</w:t>
      </w:r>
      <w:r w:rsidRPr="00E05C79">
        <w:rPr>
          <w:rFonts w:ascii="Times New Roman" w:hAnsi="Times New Roman" w:cs="Times New Roman"/>
          <w:sz w:val="24"/>
          <w:szCs w:val="24"/>
        </w:rPr>
        <w:t xml:space="preserve"> più volte affermati dalle Sezioni Unite della Suprema Corte</w:t>
      </w:r>
      <w:r>
        <w:rPr>
          <w:rStyle w:val="Rimandonotaapidipagina"/>
          <w:rFonts w:ascii="Times New Roman" w:hAnsi="Times New Roman" w:cs="Times New Roman"/>
          <w:sz w:val="24"/>
          <w:szCs w:val="24"/>
        </w:rPr>
        <w:footnoteReference w:id="6"/>
      </w:r>
      <w:r>
        <w:rPr>
          <w:rFonts w:ascii="Times New Roman" w:hAnsi="Times New Roman" w:cs="Times New Roman"/>
          <w:sz w:val="24"/>
          <w:szCs w:val="24"/>
        </w:rPr>
        <w:t>, su</w:t>
      </w:r>
      <w:r w:rsidR="004650FB">
        <w:rPr>
          <w:rFonts w:ascii="Times New Roman" w:hAnsi="Times New Roman" w:cs="Times New Roman"/>
          <w:sz w:val="24"/>
          <w:szCs w:val="24"/>
        </w:rPr>
        <w:t>l</w:t>
      </w:r>
      <w:r w:rsidRPr="00E05C79">
        <w:rPr>
          <w:rFonts w:ascii="Times New Roman" w:hAnsi="Times New Roman" w:cs="Times New Roman"/>
          <w:sz w:val="24"/>
          <w:szCs w:val="24"/>
        </w:rPr>
        <w:t xml:space="preserve"> </w:t>
      </w:r>
      <w:r>
        <w:rPr>
          <w:rFonts w:ascii="Times New Roman" w:hAnsi="Times New Roman" w:cs="Times New Roman"/>
          <w:sz w:val="24"/>
          <w:szCs w:val="24"/>
        </w:rPr>
        <w:t>fondamentale asse ermeneutico per cui i</w:t>
      </w:r>
      <w:r w:rsidRPr="00E05C79">
        <w:rPr>
          <w:rFonts w:ascii="Times New Roman" w:hAnsi="Times New Roman" w:cs="Times New Roman"/>
          <w:sz w:val="24"/>
          <w:szCs w:val="24"/>
        </w:rPr>
        <w:t>n tema di impiego pubblico contrattualizzato, ai sensi del D.Lgs. n. 165 del 2001, art. 63, comma 1</w:t>
      </w:r>
      <w:r>
        <w:rPr>
          <w:rFonts w:ascii="Times New Roman" w:hAnsi="Times New Roman" w:cs="Times New Roman"/>
          <w:sz w:val="24"/>
          <w:szCs w:val="24"/>
        </w:rPr>
        <w:t xml:space="preserve"> e </w:t>
      </w:r>
      <w:r w:rsidRPr="00E05C79">
        <w:rPr>
          <w:rFonts w:ascii="Times New Roman" w:hAnsi="Times New Roman" w:cs="Times New Roman"/>
          <w:sz w:val="24"/>
          <w:szCs w:val="24"/>
        </w:rPr>
        <w:t>sulla</w:t>
      </w:r>
      <w:r>
        <w:rPr>
          <w:rFonts w:ascii="Times New Roman" w:hAnsi="Times New Roman" w:cs="Times New Roman"/>
          <w:sz w:val="24"/>
          <w:szCs w:val="24"/>
        </w:rPr>
        <w:t xml:space="preserve"> </w:t>
      </w:r>
      <w:r w:rsidRPr="00E05C79">
        <w:rPr>
          <w:rFonts w:ascii="Times New Roman" w:hAnsi="Times New Roman" w:cs="Times New Roman"/>
          <w:sz w:val="24"/>
          <w:szCs w:val="24"/>
        </w:rPr>
        <w:t>base dei principi elaborati dalla Corte costituzionale a proposito dell’art. 97 Cost.</w:t>
      </w:r>
      <w:r>
        <w:rPr>
          <w:rFonts w:ascii="Times New Roman" w:hAnsi="Times New Roman" w:cs="Times New Roman"/>
          <w:sz w:val="24"/>
          <w:szCs w:val="24"/>
        </w:rPr>
        <w:t>,</w:t>
      </w:r>
      <w:r w:rsidRPr="00E05C79">
        <w:rPr>
          <w:rFonts w:ascii="Times New Roman" w:hAnsi="Times New Roman" w:cs="Times New Roman"/>
          <w:sz w:val="24"/>
          <w:szCs w:val="24"/>
        </w:rPr>
        <w:t xml:space="preserve"> sono attribuite alla</w:t>
      </w:r>
      <w:r>
        <w:rPr>
          <w:rFonts w:ascii="Times New Roman" w:hAnsi="Times New Roman" w:cs="Times New Roman"/>
          <w:sz w:val="24"/>
          <w:szCs w:val="24"/>
        </w:rPr>
        <w:t xml:space="preserve"> </w:t>
      </w:r>
      <w:r w:rsidRPr="00E05C79">
        <w:rPr>
          <w:rFonts w:ascii="Times New Roman" w:hAnsi="Times New Roman" w:cs="Times New Roman"/>
          <w:sz w:val="24"/>
          <w:szCs w:val="24"/>
        </w:rPr>
        <w:t xml:space="preserve">giurisdizione del giudice ordinario tutte le controversie inerenti ad ogni fase del rapporto di lavoro  (incluse le controversie concernenti l'assunzione al lavoro); la riserva alla giurisdizione amministrativa delle controversie relative alle </w:t>
      </w:r>
      <w:r w:rsidRPr="00E05C79">
        <w:rPr>
          <w:rFonts w:ascii="Times New Roman" w:hAnsi="Times New Roman" w:cs="Times New Roman"/>
          <w:sz w:val="24"/>
          <w:szCs w:val="24"/>
        </w:rPr>
        <w:lastRenderedPageBreak/>
        <w:t>“procedure concorsuali” (per l'assunzione dei dipendenti delle pubbliche amministrazioni), prevista dall’art. 63, comma 4, è del tutto</w:t>
      </w:r>
      <w:r>
        <w:rPr>
          <w:rFonts w:ascii="Times New Roman" w:hAnsi="Times New Roman" w:cs="Times New Roman"/>
          <w:sz w:val="24"/>
          <w:szCs w:val="24"/>
        </w:rPr>
        <w:t xml:space="preserve"> </w:t>
      </w:r>
      <w:r w:rsidRPr="00E05C79">
        <w:rPr>
          <w:rFonts w:ascii="Times New Roman" w:hAnsi="Times New Roman" w:cs="Times New Roman"/>
          <w:sz w:val="24"/>
          <w:szCs w:val="24"/>
        </w:rPr>
        <w:t xml:space="preserve">residuale-eccezionale. </w:t>
      </w:r>
    </w:p>
    <w:p w14:paraId="2EBCC9EA" w14:textId="410066FD" w:rsidR="00E05C79" w:rsidRPr="00E05C79" w:rsidRDefault="00E05C79" w:rsidP="00E05C79">
      <w:pPr>
        <w:spacing w:line="276" w:lineRule="auto"/>
        <w:jc w:val="both"/>
        <w:rPr>
          <w:rFonts w:ascii="Times New Roman" w:hAnsi="Times New Roman" w:cs="Times New Roman"/>
          <w:sz w:val="24"/>
          <w:szCs w:val="24"/>
        </w:rPr>
      </w:pPr>
      <w:r w:rsidRPr="00E05C79">
        <w:rPr>
          <w:rFonts w:ascii="Times New Roman" w:hAnsi="Times New Roman" w:cs="Times New Roman"/>
          <w:sz w:val="24"/>
          <w:szCs w:val="24"/>
        </w:rPr>
        <w:t>In base a tale interpretazione, ex art. 12-14 preleggi c.c.:</w:t>
      </w:r>
    </w:p>
    <w:p w14:paraId="68C1F23C" w14:textId="750ABA55" w:rsidR="00E05C79" w:rsidRPr="00E320C4" w:rsidRDefault="00E320C4" w:rsidP="00E320C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E05C79" w:rsidRPr="00E320C4">
        <w:rPr>
          <w:rFonts w:ascii="Times New Roman" w:hAnsi="Times New Roman" w:cs="Times New Roman"/>
          <w:sz w:val="24"/>
          <w:szCs w:val="24"/>
        </w:rPr>
        <w:t>al termine “concorsuale” è stato attribuito un significato restrittivo, riferito alle sole procedure caratterizzate: dall’emanazione di un bando, da una successiva fase di svolgimento delle prove e di confronto delle capacità, dalla valutazione comparativa dei candidati e dalla compilazione finale di una graduatoria di merito, cioè alle procedure conformi ai principi indicati nel D.Lgs. n. 165 del 2001, art. 35, comma 3</w:t>
      </w:r>
      <w:r>
        <w:rPr>
          <w:rFonts w:ascii="Times New Roman" w:hAnsi="Times New Roman" w:cs="Times New Roman"/>
          <w:sz w:val="24"/>
          <w:szCs w:val="24"/>
        </w:rPr>
        <w:t>;</w:t>
      </w:r>
    </w:p>
    <w:p w14:paraId="7F99CE52" w14:textId="59F6C43D" w:rsidR="001818B8" w:rsidRPr="00E320C4" w:rsidRDefault="00E320C4" w:rsidP="00E320C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E05C79" w:rsidRPr="00E320C4">
        <w:rPr>
          <w:rFonts w:ascii="Times New Roman" w:hAnsi="Times New Roman" w:cs="Times New Roman"/>
          <w:sz w:val="24"/>
          <w:szCs w:val="24"/>
        </w:rPr>
        <w:t xml:space="preserve">di contro, il lemma “assunzione” (contenuto nel comma 4 cit.) è stato inteso in senso da comprendervi non solo i concorsi aperti agli esterni ma anche quelli riservati agli interni e finalizzati a </w:t>
      </w:r>
      <w:r w:rsidR="00E05C79" w:rsidRPr="00E320C4">
        <w:rPr>
          <w:rFonts w:ascii="Times New Roman" w:hAnsi="Times New Roman" w:cs="Times New Roman"/>
          <w:i/>
          <w:iCs/>
          <w:sz w:val="24"/>
          <w:szCs w:val="24"/>
        </w:rPr>
        <w:t>“progressioni verticali novative”</w:t>
      </w:r>
      <w:r w:rsidR="00E05C79" w:rsidRPr="00E320C4">
        <w:rPr>
          <w:rFonts w:ascii="Times New Roman" w:hAnsi="Times New Roman" w:cs="Times New Roman"/>
          <w:sz w:val="24"/>
          <w:szCs w:val="24"/>
        </w:rPr>
        <w:t xml:space="preserve"> ovvero verso un’area o una categoria superiore</w:t>
      </w:r>
      <w:r>
        <w:rPr>
          <w:rFonts w:ascii="Times New Roman" w:hAnsi="Times New Roman" w:cs="Times New Roman"/>
          <w:sz w:val="24"/>
          <w:szCs w:val="24"/>
        </w:rPr>
        <w:t>;</w:t>
      </w:r>
    </w:p>
    <w:p w14:paraId="788AF917" w14:textId="46F4F059" w:rsidR="00E05C79" w:rsidRPr="00E320C4" w:rsidRDefault="00E320C4" w:rsidP="00E320C4">
      <w:pPr>
        <w:spacing w:line="276" w:lineRule="auto"/>
        <w:jc w:val="both"/>
        <w:rPr>
          <w:rFonts w:ascii="Times New Roman" w:hAnsi="Times New Roman" w:cs="Times New Roman"/>
          <w:sz w:val="24"/>
          <w:szCs w:val="24"/>
        </w:rPr>
      </w:pPr>
      <w:r>
        <w:rPr>
          <w:rFonts w:ascii="Times New Roman" w:hAnsi="Times New Roman" w:cs="Times New Roman"/>
          <w:sz w:val="24"/>
          <w:szCs w:val="24"/>
        </w:rPr>
        <w:t>c) p</w:t>
      </w:r>
      <w:r w:rsidR="00E05C79" w:rsidRPr="00E320C4">
        <w:rPr>
          <w:rFonts w:ascii="Times New Roman" w:hAnsi="Times New Roman" w:cs="Times New Roman"/>
          <w:sz w:val="24"/>
          <w:szCs w:val="24"/>
        </w:rPr>
        <w:t xml:space="preserve">osto che  la riserva in via residuale alla giurisdizione amministrativa, contenuta nel comma 4 del citato art. 63, concerne esclusivamente le procedure concorsuali strumentali alla costituzione del rapporto con la P.A., le quali possono essere anche interne, purché configurino </w:t>
      </w:r>
      <w:r w:rsidR="00E05C79" w:rsidRPr="00E320C4">
        <w:rPr>
          <w:rFonts w:ascii="Times New Roman" w:hAnsi="Times New Roman" w:cs="Times New Roman"/>
          <w:i/>
          <w:iCs/>
          <w:sz w:val="24"/>
          <w:szCs w:val="24"/>
        </w:rPr>
        <w:t>"progressioni verticali novative",</w:t>
      </w:r>
      <w:r w:rsidR="00E05C79" w:rsidRPr="00E320C4">
        <w:rPr>
          <w:rFonts w:ascii="Times New Roman" w:hAnsi="Times New Roman" w:cs="Times New Roman"/>
          <w:sz w:val="24"/>
          <w:szCs w:val="24"/>
        </w:rPr>
        <w:t xml:space="preserve"> diversamente si torna alla previsione generale di cui al comma 1 (e quindi alla giurisdizione dell’AGO) in presenza di progressioni meramente economiche oppure comportanti, in base alla contrattazione collettiva applicabile, il conferimento di qualifiche più elevate, ma comprese nella stessa area, categoria o fascia di inquadramento e, come tali, caratterizzate, da profili professionali omogenei nei tratti fondamentali, diversificati sotto il profilo quantitativo piuttosto che qualitativo.</w:t>
      </w:r>
    </w:p>
    <w:p w14:paraId="1A8A684C" w14:textId="723D0965" w:rsidR="00E05C79" w:rsidRPr="00E05C79" w:rsidRDefault="00DD15DD" w:rsidP="00E05C7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Quanto poi </w:t>
      </w:r>
      <w:r w:rsidR="00E320C4">
        <w:rPr>
          <w:rFonts w:ascii="Times New Roman" w:hAnsi="Times New Roman" w:cs="Times New Roman"/>
          <w:sz w:val="24"/>
          <w:szCs w:val="24"/>
        </w:rPr>
        <w:t>a</w:t>
      </w:r>
      <w:r>
        <w:rPr>
          <w:rFonts w:ascii="Times New Roman" w:hAnsi="Times New Roman" w:cs="Times New Roman"/>
          <w:sz w:val="24"/>
          <w:szCs w:val="24"/>
        </w:rPr>
        <w:t>i concreti s</w:t>
      </w:r>
      <w:r w:rsidR="00E05C79" w:rsidRPr="00E05C79">
        <w:rPr>
          <w:rFonts w:ascii="Times New Roman" w:hAnsi="Times New Roman" w:cs="Times New Roman"/>
          <w:sz w:val="24"/>
          <w:szCs w:val="24"/>
        </w:rPr>
        <w:t>intomi della concorsualità nella procedura</w:t>
      </w:r>
      <w:r>
        <w:rPr>
          <w:rFonts w:ascii="Times New Roman" w:hAnsi="Times New Roman" w:cs="Times New Roman"/>
          <w:sz w:val="24"/>
          <w:szCs w:val="24"/>
        </w:rPr>
        <w:t xml:space="preserve"> </w:t>
      </w:r>
      <w:r w:rsidR="00E05C79" w:rsidRPr="00E05C79">
        <w:rPr>
          <w:rFonts w:ascii="Times New Roman" w:hAnsi="Times New Roman" w:cs="Times New Roman"/>
          <w:sz w:val="24"/>
          <w:szCs w:val="24"/>
        </w:rPr>
        <w:t>assunzionale</w:t>
      </w:r>
      <w:r>
        <w:rPr>
          <w:rFonts w:ascii="Times New Roman" w:hAnsi="Times New Roman" w:cs="Times New Roman"/>
          <w:sz w:val="24"/>
          <w:szCs w:val="24"/>
        </w:rPr>
        <w:t>, gli stessi vengono declinati lungo una triplice direttrice così schematizzabile:</w:t>
      </w:r>
    </w:p>
    <w:p w14:paraId="28206D74" w14:textId="43A95D88" w:rsidR="00E05C79" w:rsidRDefault="008237F3" w:rsidP="008237F3">
      <w:pPr>
        <w:spacing w:line="276" w:lineRule="auto"/>
        <w:jc w:val="both"/>
        <w:rPr>
          <w:rFonts w:ascii="Times New Roman" w:hAnsi="Times New Roman" w:cs="Times New Roman"/>
          <w:sz w:val="24"/>
          <w:szCs w:val="24"/>
        </w:rPr>
      </w:pPr>
      <w:r>
        <w:rPr>
          <w:rFonts w:ascii="Times New Roman" w:hAnsi="Times New Roman" w:cs="Times New Roman"/>
          <w:sz w:val="24"/>
          <w:szCs w:val="24"/>
        </w:rPr>
        <w:t>a) s</w:t>
      </w:r>
      <w:r w:rsidR="00DD15DD" w:rsidRPr="008237F3">
        <w:rPr>
          <w:rFonts w:ascii="Times New Roman" w:hAnsi="Times New Roman" w:cs="Times New Roman"/>
          <w:sz w:val="24"/>
          <w:szCs w:val="24"/>
        </w:rPr>
        <w:t>ul piano s</w:t>
      </w:r>
      <w:r w:rsidR="00E05C79" w:rsidRPr="008237F3">
        <w:rPr>
          <w:rFonts w:ascii="Times New Roman" w:hAnsi="Times New Roman" w:cs="Times New Roman"/>
          <w:sz w:val="24"/>
          <w:szCs w:val="24"/>
        </w:rPr>
        <w:t>trutturale</w:t>
      </w:r>
      <w:r w:rsidR="00DD15DD" w:rsidRPr="008237F3">
        <w:rPr>
          <w:rFonts w:ascii="Times New Roman" w:hAnsi="Times New Roman" w:cs="Times New Roman"/>
          <w:sz w:val="24"/>
          <w:szCs w:val="24"/>
        </w:rPr>
        <w:t>, rileva la presenza ovvero la</w:t>
      </w:r>
      <w:r w:rsidR="00E05C79" w:rsidRPr="008237F3">
        <w:rPr>
          <w:rFonts w:ascii="Times New Roman" w:hAnsi="Times New Roman" w:cs="Times New Roman"/>
          <w:sz w:val="24"/>
          <w:szCs w:val="24"/>
        </w:rPr>
        <w:t xml:space="preserve"> mancanza di una fase di presentazione delle candidature,</w:t>
      </w:r>
      <w:r w:rsidR="00DD15DD" w:rsidRPr="008237F3">
        <w:rPr>
          <w:rFonts w:ascii="Times New Roman" w:hAnsi="Times New Roman" w:cs="Times New Roman"/>
          <w:sz w:val="24"/>
          <w:szCs w:val="24"/>
        </w:rPr>
        <w:t xml:space="preserve"> </w:t>
      </w:r>
      <w:r w:rsidR="00E05C79" w:rsidRPr="008237F3">
        <w:rPr>
          <w:rFonts w:ascii="Times New Roman" w:hAnsi="Times New Roman" w:cs="Times New Roman"/>
          <w:sz w:val="24"/>
          <w:szCs w:val="24"/>
        </w:rPr>
        <w:t>valutazione comparativa e formazione di una graduatoria di merito</w:t>
      </w:r>
      <w:r>
        <w:rPr>
          <w:rFonts w:ascii="Times New Roman" w:hAnsi="Times New Roman" w:cs="Times New Roman"/>
          <w:sz w:val="24"/>
          <w:szCs w:val="24"/>
        </w:rPr>
        <w:t>;</w:t>
      </w:r>
    </w:p>
    <w:p w14:paraId="15586FC9" w14:textId="62E28765" w:rsidR="00E05C79" w:rsidRDefault="008237F3" w:rsidP="008237F3">
      <w:pPr>
        <w:spacing w:line="276" w:lineRule="auto"/>
        <w:jc w:val="both"/>
        <w:rPr>
          <w:rFonts w:ascii="Times New Roman" w:hAnsi="Times New Roman" w:cs="Times New Roman"/>
          <w:sz w:val="24"/>
          <w:szCs w:val="24"/>
        </w:rPr>
      </w:pPr>
      <w:r>
        <w:rPr>
          <w:rFonts w:ascii="Times New Roman" w:hAnsi="Times New Roman" w:cs="Times New Roman"/>
          <w:sz w:val="24"/>
          <w:szCs w:val="24"/>
        </w:rPr>
        <w:t>b) s</w:t>
      </w:r>
      <w:r w:rsidR="00DD15DD" w:rsidRPr="00DD15DD">
        <w:rPr>
          <w:rFonts w:ascii="Times New Roman" w:hAnsi="Times New Roman" w:cs="Times New Roman"/>
          <w:sz w:val="24"/>
          <w:szCs w:val="24"/>
        </w:rPr>
        <w:t>ul piano f</w:t>
      </w:r>
      <w:r w:rsidR="00E05C79" w:rsidRPr="00DD15DD">
        <w:rPr>
          <w:rFonts w:ascii="Times New Roman" w:hAnsi="Times New Roman" w:cs="Times New Roman"/>
          <w:sz w:val="24"/>
          <w:szCs w:val="24"/>
        </w:rPr>
        <w:t>unzionale</w:t>
      </w:r>
      <w:r w:rsidR="00DD15DD" w:rsidRPr="00DD15DD">
        <w:rPr>
          <w:rFonts w:ascii="Times New Roman" w:hAnsi="Times New Roman" w:cs="Times New Roman"/>
          <w:sz w:val="24"/>
          <w:szCs w:val="24"/>
        </w:rPr>
        <w:t>, la</w:t>
      </w:r>
      <w:r w:rsidR="00E05C79" w:rsidRPr="00DD15DD">
        <w:rPr>
          <w:rFonts w:ascii="Times New Roman" w:hAnsi="Times New Roman" w:cs="Times New Roman"/>
          <w:sz w:val="24"/>
          <w:szCs w:val="24"/>
        </w:rPr>
        <w:t xml:space="preserve"> presenza </w:t>
      </w:r>
      <w:r w:rsidR="00DD15DD" w:rsidRPr="00DD15DD">
        <w:rPr>
          <w:rFonts w:ascii="Times New Roman" w:hAnsi="Times New Roman" w:cs="Times New Roman"/>
          <w:sz w:val="24"/>
          <w:szCs w:val="24"/>
        </w:rPr>
        <w:t>ovvero l’</w:t>
      </w:r>
      <w:r w:rsidR="00E05C79" w:rsidRPr="00DD15DD">
        <w:rPr>
          <w:rFonts w:ascii="Times New Roman" w:hAnsi="Times New Roman" w:cs="Times New Roman"/>
          <w:sz w:val="24"/>
          <w:szCs w:val="24"/>
        </w:rPr>
        <w:t>assenza di spazio di discrezionalità amministrativa</w:t>
      </w:r>
      <w:r w:rsidR="00DD15DD" w:rsidRPr="00DD15DD">
        <w:rPr>
          <w:rFonts w:ascii="Times New Roman" w:hAnsi="Times New Roman" w:cs="Times New Roman"/>
          <w:sz w:val="24"/>
          <w:szCs w:val="24"/>
        </w:rPr>
        <w:t>, che ben</w:t>
      </w:r>
      <w:r w:rsidR="00E05C79" w:rsidRPr="00DD15DD">
        <w:rPr>
          <w:rFonts w:ascii="Times New Roman" w:hAnsi="Times New Roman" w:cs="Times New Roman"/>
          <w:sz w:val="24"/>
          <w:szCs w:val="24"/>
        </w:rPr>
        <w:t xml:space="preserve"> può esaurirsi nel momento iniziale della pianificazione della strategia assunzionale (i.e. scelta di avvalersi di forme di impiego flessibili)</w:t>
      </w:r>
      <w:r w:rsidR="00DD15DD" w:rsidRPr="00DD15DD">
        <w:rPr>
          <w:rFonts w:ascii="Times New Roman" w:hAnsi="Times New Roman" w:cs="Times New Roman"/>
          <w:sz w:val="24"/>
          <w:szCs w:val="24"/>
        </w:rPr>
        <w:t xml:space="preserve"> per cui occorre</w:t>
      </w:r>
      <w:r w:rsidR="00DD15DD">
        <w:rPr>
          <w:rFonts w:ascii="Times New Roman" w:hAnsi="Times New Roman" w:cs="Times New Roman"/>
          <w:sz w:val="24"/>
          <w:szCs w:val="24"/>
        </w:rPr>
        <w:t xml:space="preserve"> e</w:t>
      </w:r>
      <w:r w:rsidR="00E05C79" w:rsidRPr="00DD15DD">
        <w:rPr>
          <w:rFonts w:ascii="Times New Roman" w:hAnsi="Times New Roman" w:cs="Times New Roman"/>
          <w:sz w:val="24"/>
          <w:szCs w:val="24"/>
        </w:rPr>
        <w:t xml:space="preserve">saminare il </w:t>
      </w:r>
      <w:r w:rsidR="00E05C79" w:rsidRPr="004941EB">
        <w:rPr>
          <w:rFonts w:ascii="Times New Roman" w:hAnsi="Times New Roman" w:cs="Times New Roman"/>
          <w:i/>
          <w:sz w:val="24"/>
          <w:szCs w:val="24"/>
        </w:rPr>
        <w:t>petitum</w:t>
      </w:r>
      <w:r w:rsidR="00E05C79" w:rsidRPr="00DD15DD">
        <w:rPr>
          <w:rFonts w:ascii="Times New Roman" w:hAnsi="Times New Roman" w:cs="Times New Roman"/>
          <w:sz w:val="24"/>
          <w:szCs w:val="24"/>
        </w:rPr>
        <w:t xml:space="preserve"> sostanziale fatto valere in giudizio</w:t>
      </w:r>
      <w:r w:rsidR="00DD15DD">
        <w:rPr>
          <w:rStyle w:val="Rimandonotaapidipagina"/>
          <w:rFonts w:ascii="Times New Roman" w:hAnsi="Times New Roman" w:cs="Times New Roman"/>
          <w:sz w:val="24"/>
          <w:szCs w:val="24"/>
        </w:rPr>
        <w:footnoteReference w:id="7"/>
      </w:r>
      <w:r w:rsidR="00E05C79" w:rsidRPr="00DD15DD">
        <w:rPr>
          <w:rFonts w:ascii="Times New Roman" w:hAnsi="Times New Roman" w:cs="Times New Roman"/>
          <w:sz w:val="24"/>
          <w:szCs w:val="24"/>
        </w:rPr>
        <w:t>: se attiene, dunque, ad un ambito di discrezionalità amministrativa ovvero ad un diritto soggettivo alla assunzione ( i.e. formazione di liste di idonei sulla base di criteri oggettivi, quali: il precedente impiego a termine; l’inserimento tra gli idonei delle graduatorie dei concorsi per la assunzione a tempo indeterminato)</w:t>
      </w:r>
      <w:r>
        <w:rPr>
          <w:rFonts w:ascii="Times New Roman" w:hAnsi="Times New Roman" w:cs="Times New Roman"/>
          <w:sz w:val="24"/>
          <w:szCs w:val="24"/>
        </w:rPr>
        <w:t>;</w:t>
      </w:r>
    </w:p>
    <w:p w14:paraId="31E8EE8F" w14:textId="00A59E97" w:rsidR="00DD15DD" w:rsidRPr="008237F3" w:rsidRDefault="008237F3" w:rsidP="008237F3">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c) s</w:t>
      </w:r>
      <w:r w:rsidR="00DD15DD" w:rsidRPr="008237F3">
        <w:rPr>
          <w:rFonts w:ascii="Times New Roman" w:hAnsi="Times New Roman" w:cs="Times New Roman"/>
          <w:sz w:val="24"/>
          <w:szCs w:val="24"/>
        </w:rPr>
        <w:t>ul piano t</w:t>
      </w:r>
      <w:r w:rsidR="00E05C79" w:rsidRPr="008237F3">
        <w:rPr>
          <w:rFonts w:ascii="Times New Roman" w:hAnsi="Times New Roman" w:cs="Times New Roman"/>
          <w:sz w:val="24"/>
          <w:szCs w:val="24"/>
        </w:rPr>
        <w:t>emporale</w:t>
      </w:r>
      <w:r w:rsidR="00DD15DD" w:rsidRPr="008237F3">
        <w:rPr>
          <w:rFonts w:ascii="Times New Roman" w:hAnsi="Times New Roman" w:cs="Times New Roman"/>
          <w:sz w:val="24"/>
          <w:szCs w:val="24"/>
        </w:rPr>
        <w:t xml:space="preserve">, rileva il momento della </w:t>
      </w:r>
      <w:r w:rsidR="00E05C79" w:rsidRPr="008237F3">
        <w:rPr>
          <w:rFonts w:ascii="Times New Roman" w:hAnsi="Times New Roman" w:cs="Times New Roman"/>
          <w:sz w:val="24"/>
          <w:szCs w:val="24"/>
        </w:rPr>
        <w:t>approva</w:t>
      </w:r>
      <w:r w:rsidR="00DD15DD" w:rsidRPr="008237F3">
        <w:rPr>
          <w:rFonts w:ascii="Times New Roman" w:hAnsi="Times New Roman" w:cs="Times New Roman"/>
          <w:sz w:val="24"/>
          <w:szCs w:val="24"/>
        </w:rPr>
        <w:t>zione del</w:t>
      </w:r>
      <w:r w:rsidR="00E05C79" w:rsidRPr="008237F3">
        <w:rPr>
          <w:rFonts w:ascii="Times New Roman" w:hAnsi="Times New Roman" w:cs="Times New Roman"/>
          <w:sz w:val="24"/>
          <w:szCs w:val="24"/>
        </w:rPr>
        <w:t>la graduatoria finale con la conseguente proclamazione dei</w:t>
      </w:r>
      <w:r w:rsidR="00DD15DD" w:rsidRPr="008237F3">
        <w:rPr>
          <w:rFonts w:ascii="Times New Roman" w:hAnsi="Times New Roman" w:cs="Times New Roman"/>
          <w:sz w:val="24"/>
          <w:szCs w:val="24"/>
        </w:rPr>
        <w:t xml:space="preserve"> </w:t>
      </w:r>
      <w:r w:rsidR="00E05C79" w:rsidRPr="008237F3">
        <w:rPr>
          <w:rFonts w:ascii="Times New Roman" w:hAnsi="Times New Roman" w:cs="Times New Roman"/>
          <w:sz w:val="24"/>
          <w:szCs w:val="24"/>
        </w:rPr>
        <w:t>vincitori</w:t>
      </w:r>
      <w:r>
        <w:rPr>
          <w:rFonts w:ascii="Times New Roman" w:hAnsi="Times New Roman" w:cs="Times New Roman"/>
          <w:sz w:val="24"/>
          <w:szCs w:val="24"/>
        </w:rPr>
        <w:t xml:space="preserve"> </w:t>
      </w:r>
      <w:r w:rsidR="00DD15DD">
        <w:rPr>
          <w:rStyle w:val="Rimandonotaapidipagina"/>
          <w:rFonts w:ascii="Times New Roman" w:hAnsi="Times New Roman" w:cs="Times New Roman"/>
          <w:sz w:val="24"/>
          <w:szCs w:val="24"/>
        </w:rPr>
        <w:footnoteReference w:id="8"/>
      </w:r>
      <w:r w:rsidR="00DD15DD" w:rsidRPr="008237F3">
        <w:rPr>
          <w:rFonts w:ascii="Times New Roman" w:hAnsi="Times New Roman" w:cs="Times New Roman"/>
          <w:sz w:val="24"/>
          <w:szCs w:val="24"/>
        </w:rPr>
        <w:t>.</w:t>
      </w:r>
    </w:p>
    <w:p w14:paraId="4DCCF48A" w14:textId="247602B9" w:rsidR="00E05C79" w:rsidRPr="00E05C79" w:rsidRDefault="008758D3" w:rsidP="00E05C79">
      <w:pPr>
        <w:spacing w:line="276" w:lineRule="auto"/>
        <w:jc w:val="both"/>
        <w:rPr>
          <w:rFonts w:ascii="Times New Roman" w:hAnsi="Times New Roman" w:cs="Times New Roman"/>
          <w:sz w:val="24"/>
          <w:szCs w:val="24"/>
        </w:rPr>
      </w:pPr>
      <w:r w:rsidRPr="008758D3">
        <w:rPr>
          <w:rFonts w:ascii="Times New Roman" w:hAnsi="Times New Roman" w:cs="Times New Roman"/>
          <w:sz w:val="24"/>
          <w:szCs w:val="24"/>
        </w:rPr>
        <w:t>In base al suddetto criterio del “</w:t>
      </w:r>
      <w:r w:rsidRPr="004941EB">
        <w:rPr>
          <w:rFonts w:ascii="Times New Roman" w:hAnsi="Times New Roman" w:cs="Times New Roman"/>
          <w:i/>
          <w:sz w:val="24"/>
          <w:szCs w:val="24"/>
        </w:rPr>
        <w:t>petitum</w:t>
      </w:r>
      <w:r w:rsidRPr="008758D3">
        <w:rPr>
          <w:rFonts w:ascii="Times New Roman" w:hAnsi="Times New Roman" w:cs="Times New Roman"/>
          <w:sz w:val="24"/>
          <w:szCs w:val="24"/>
        </w:rPr>
        <w:t xml:space="preserve"> sostanziale” – da determinare all’esito dell’indagine sull’effettiva natura della controversia in relazione alle peculiarità del singolo rapporto fatto valere in giudizio – si accerta che la controversia attiene alla lesione di un diritto soggettivo derivante da un atto o comportamento posto in essere dalla P.A. con i poteri del privato</w:t>
      </w:r>
      <w:r>
        <w:rPr>
          <w:rFonts w:ascii="Times New Roman" w:hAnsi="Times New Roman" w:cs="Times New Roman"/>
          <w:sz w:val="24"/>
          <w:szCs w:val="24"/>
        </w:rPr>
        <w:t xml:space="preserve"> </w:t>
      </w:r>
      <w:r w:rsidRPr="008758D3">
        <w:rPr>
          <w:rFonts w:ascii="Times New Roman" w:hAnsi="Times New Roman" w:cs="Times New Roman"/>
          <w:sz w:val="24"/>
          <w:szCs w:val="24"/>
        </w:rPr>
        <w:t>datore di lavoro, la giurisdizione compete al giudice ordinario senza che rilevi che la pretesa giudiziale sia stata prospettata come richiesta di annullamento di uno o più atti amministrativi o che comunque nel giudizio vengano in questione “atti amministrativi presupposti” illegittimi incidenti direttamente o indirettamente sulle situazioni giuridiche soggettive di cui si tratta, come tali disapplicabili da parte del giudice ordinario</w:t>
      </w:r>
      <w:r w:rsidR="008237F3">
        <w:rPr>
          <w:rFonts w:ascii="Times New Roman" w:hAnsi="Times New Roman" w:cs="Times New Roman"/>
          <w:sz w:val="24"/>
          <w:szCs w:val="24"/>
        </w:rPr>
        <w:t xml:space="preserve"> </w:t>
      </w:r>
      <w:r w:rsidR="004D7BED">
        <w:rPr>
          <w:rStyle w:val="Rimandonotaapidipagina"/>
          <w:rFonts w:ascii="Times New Roman" w:hAnsi="Times New Roman" w:cs="Times New Roman"/>
          <w:sz w:val="24"/>
          <w:szCs w:val="24"/>
        </w:rPr>
        <w:footnoteReference w:id="9"/>
      </w:r>
      <w:r>
        <w:rPr>
          <w:rFonts w:ascii="Times New Roman" w:hAnsi="Times New Roman" w:cs="Times New Roman"/>
          <w:sz w:val="24"/>
          <w:szCs w:val="24"/>
        </w:rPr>
        <w:t>.</w:t>
      </w:r>
    </w:p>
    <w:p w14:paraId="38502A1E" w14:textId="77777777" w:rsidR="008237F3" w:rsidRDefault="008237F3" w:rsidP="004925A7">
      <w:pPr>
        <w:spacing w:line="276" w:lineRule="auto"/>
        <w:jc w:val="both"/>
        <w:rPr>
          <w:rFonts w:ascii="Times New Roman" w:hAnsi="Times New Roman" w:cs="Times New Roman"/>
          <w:sz w:val="24"/>
          <w:szCs w:val="24"/>
        </w:rPr>
      </w:pPr>
    </w:p>
    <w:p w14:paraId="22048E28" w14:textId="5E532F73" w:rsidR="001818B8" w:rsidRDefault="001818B8" w:rsidP="004925A7">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Pr="00624852">
        <w:rPr>
          <w:rFonts w:ascii="Times New Roman" w:hAnsi="Times New Roman" w:cs="Times New Roman"/>
          <w:b/>
          <w:sz w:val="24"/>
          <w:szCs w:val="24"/>
        </w:rPr>
        <w:t>Controversie escluse dalla cognizione del giudice ordinario</w:t>
      </w:r>
      <w:r w:rsidR="004941EB">
        <w:rPr>
          <w:rFonts w:ascii="Times New Roman" w:hAnsi="Times New Roman" w:cs="Times New Roman"/>
          <w:b/>
          <w:sz w:val="24"/>
          <w:szCs w:val="24"/>
        </w:rPr>
        <w:t>: il cd. scorrimento della graduatoria</w:t>
      </w:r>
      <w:r w:rsidRPr="00624852">
        <w:rPr>
          <w:rFonts w:ascii="Times New Roman" w:hAnsi="Times New Roman" w:cs="Times New Roman"/>
          <w:b/>
          <w:sz w:val="24"/>
          <w:szCs w:val="24"/>
        </w:rPr>
        <w:t>.</w:t>
      </w:r>
    </w:p>
    <w:p w14:paraId="1FE6897E" w14:textId="7415B818" w:rsidR="001818B8" w:rsidRDefault="008758D3" w:rsidP="004925A7">
      <w:pPr>
        <w:spacing w:line="276" w:lineRule="auto"/>
        <w:jc w:val="both"/>
        <w:rPr>
          <w:rFonts w:ascii="Times New Roman" w:hAnsi="Times New Roman" w:cs="Times New Roman"/>
          <w:sz w:val="24"/>
          <w:szCs w:val="24"/>
        </w:rPr>
      </w:pPr>
      <w:r>
        <w:rPr>
          <w:rFonts w:ascii="Times New Roman" w:hAnsi="Times New Roman" w:cs="Times New Roman"/>
          <w:sz w:val="24"/>
          <w:szCs w:val="24"/>
        </w:rPr>
        <w:t>Per converso, s</w:t>
      </w:r>
      <w:r w:rsidRPr="008758D3">
        <w:rPr>
          <w:rFonts w:ascii="Times New Roman" w:hAnsi="Times New Roman" w:cs="Times New Roman"/>
          <w:sz w:val="24"/>
          <w:szCs w:val="24"/>
        </w:rPr>
        <w:t>ussiste la giurisdizione del giudice amministrativo quando la controversia ha come oggetto principale la</w:t>
      </w:r>
      <w:r>
        <w:rPr>
          <w:rFonts w:ascii="Times New Roman" w:hAnsi="Times New Roman" w:cs="Times New Roman"/>
          <w:sz w:val="24"/>
          <w:szCs w:val="24"/>
        </w:rPr>
        <w:t xml:space="preserve"> </w:t>
      </w:r>
      <w:r w:rsidRPr="008758D3">
        <w:rPr>
          <w:rFonts w:ascii="Times New Roman" w:hAnsi="Times New Roman" w:cs="Times New Roman"/>
          <w:sz w:val="24"/>
          <w:szCs w:val="24"/>
        </w:rPr>
        <w:t>contestazione della legittimità degli atti amministrativi autoritativi con i quali l’Amministrazione ha</w:t>
      </w:r>
      <w:r>
        <w:rPr>
          <w:rFonts w:ascii="Times New Roman" w:hAnsi="Times New Roman" w:cs="Times New Roman"/>
          <w:sz w:val="24"/>
          <w:szCs w:val="24"/>
        </w:rPr>
        <w:t xml:space="preserve"> </w:t>
      </w:r>
      <w:r w:rsidRPr="008758D3">
        <w:rPr>
          <w:rFonts w:ascii="Times New Roman" w:hAnsi="Times New Roman" w:cs="Times New Roman"/>
          <w:sz w:val="24"/>
          <w:szCs w:val="24"/>
        </w:rPr>
        <w:t>operato circa le modalità di copertura dei posti vacanti ovvero di attribuzione di incarichi direttivi e quindi</w:t>
      </w:r>
      <w:r>
        <w:rPr>
          <w:rFonts w:ascii="Times New Roman" w:hAnsi="Times New Roman" w:cs="Times New Roman"/>
          <w:sz w:val="24"/>
          <w:szCs w:val="24"/>
        </w:rPr>
        <w:t xml:space="preserve"> </w:t>
      </w:r>
      <w:r w:rsidRPr="008758D3">
        <w:rPr>
          <w:rFonts w:ascii="Times New Roman" w:hAnsi="Times New Roman" w:cs="Times New Roman"/>
          <w:sz w:val="24"/>
          <w:szCs w:val="24"/>
        </w:rPr>
        <w:t xml:space="preserve">siano </w:t>
      </w:r>
      <w:r w:rsidRPr="008237F3">
        <w:rPr>
          <w:rFonts w:ascii="Times New Roman" w:hAnsi="Times New Roman" w:cs="Times New Roman"/>
          <w:i/>
          <w:iCs/>
          <w:sz w:val="24"/>
          <w:szCs w:val="24"/>
        </w:rPr>
        <w:t>“principaliter”</w:t>
      </w:r>
      <w:r w:rsidRPr="008758D3">
        <w:rPr>
          <w:rFonts w:ascii="Times New Roman" w:hAnsi="Times New Roman" w:cs="Times New Roman"/>
          <w:sz w:val="24"/>
          <w:szCs w:val="24"/>
        </w:rPr>
        <w:t xml:space="preserve"> impugnati gli atti organizzativi mediante i quali le Amministrazioni pubbliche</w:t>
      </w:r>
      <w:r>
        <w:rPr>
          <w:rFonts w:ascii="Times New Roman" w:hAnsi="Times New Roman" w:cs="Times New Roman"/>
          <w:sz w:val="24"/>
          <w:szCs w:val="24"/>
        </w:rPr>
        <w:t xml:space="preserve"> </w:t>
      </w:r>
      <w:r w:rsidRPr="008758D3">
        <w:rPr>
          <w:rFonts w:ascii="Times New Roman" w:hAnsi="Times New Roman" w:cs="Times New Roman"/>
          <w:sz w:val="24"/>
          <w:szCs w:val="24"/>
        </w:rPr>
        <w:t>definiscono secondo i principi generali fissati da disposizioni di legge le linee fondamentali di</w:t>
      </w:r>
      <w:r>
        <w:rPr>
          <w:rFonts w:ascii="Times New Roman" w:hAnsi="Times New Roman" w:cs="Times New Roman"/>
          <w:sz w:val="24"/>
          <w:szCs w:val="24"/>
        </w:rPr>
        <w:t xml:space="preserve"> </w:t>
      </w:r>
      <w:r w:rsidRPr="008758D3">
        <w:rPr>
          <w:rFonts w:ascii="Times New Roman" w:hAnsi="Times New Roman" w:cs="Times New Roman"/>
          <w:sz w:val="24"/>
          <w:szCs w:val="24"/>
        </w:rPr>
        <w:t>organizzazione degli uffici, individuando gli uffici di maggiore rilevanza e i modi di conferimento della</w:t>
      </w:r>
      <w:r>
        <w:rPr>
          <w:rFonts w:ascii="Times New Roman" w:hAnsi="Times New Roman" w:cs="Times New Roman"/>
          <w:sz w:val="24"/>
          <w:szCs w:val="24"/>
        </w:rPr>
        <w:t xml:space="preserve"> </w:t>
      </w:r>
      <w:r w:rsidRPr="008758D3">
        <w:rPr>
          <w:rFonts w:ascii="Times New Roman" w:hAnsi="Times New Roman" w:cs="Times New Roman"/>
          <w:sz w:val="24"/>
          <w:szCs w:val="24"/>
        </w:rPr>
        <w:t>titolarità dei medesimi (</w:t>
      </w:r>
      <w:r w:rsidR="008237F3">
        <w:rPr>
          <w:rFonts w:ascii="Times New Roman" w:hAnsi="Times New Roman" w:cs="Times New Roman"/>
          <w:sz w:val="24"/>
          <w:szCs w:val="24"/>
        </w:rPr>
        <w:t>ar</w:t>
      </w:r>
      <w:r w:rsidRPr="008758D3">
        <w:rPr>
          <w:rFonts w:ascii="Times New Roman" w:hAnsi="Times New Roman" w:cs="Times New Roman"/>
          <w:sz w:val="24"/>
          <w:szCs w:val="24"/>
        </w:rPr>
        <w:t>t.2, comma 1</w:t>
      </w:r>
      <w:r w:rsidR="008237F3">
        <w:rPr>
          <w:rFonts w:ascii="Times New Roman" w:hAnsi="Times New Roman" w:cs="Times New Roman"/>
          <w:sz w:val="24"/>
          <w:szCs w:val="24"/>
        </w:rPr>
        <w:t>, TUPI</w:t>
      </w:r>
      <w:r w:rsidRPr="008758D3">
        <w:rPr>
          <w:rFonts w:ascii="Times New Roman" w:hAnsi="Times New Roman" w:cs="Times New Roman"/>
          <w:sz w:val="24"/>
          <w:szCs w:val="24"/>
        </w:rPr>
        <w:t xml:space="preserve">), mentre l’eventuale pretesa </w:t>
      </w:r>
      <w:r w:rsidRPr="008758D3">
        <w:rPr>
          <w:rFonts w:ascii="Times New Roman" w:hAnsi="Times New Roman" w:cs="Times New Roman"/>
          <w:sz w:val="24"/>
          <w:szCs w:val="24"/>
        </w:rPr>
        <w:lastRenderedPageBreak/>
        <w:t>di</w:t>
      </w:r>
      <w:r>
        <w:rPr>
          <w:rFonts w:ascii="Times New Roman" w:hAnsi="Times New Roman" w:cs="Times New Roman"/>
          <w:sz w:val="24"/>
          <w:szCs w:val="24"/>
        </w:rPr>
        <w:t xml:space="preserve"> </w:t>
      </w:r>
      <w:r w:rsidRPr="008758D3">
        <w:rPr>
          <w:rFonts w:ascii="Times New Roman" w:hAnsi="Times New Roman" w:cs="Times New Roman"/>
          <w:sz w:val="24"/>
          <w:szCs w:val="24"/>
        </w:rPr>
        <w:t>accertamento dell’invalidità del provvedimento di conferimento dell’incarico e della stipulazione del</w:t>
      </w:r>
      <w:r>
        <w:rPr>
          <w:rFonts w:ascii="Times New Roman" w:hAnsi="Times New Roman" w:cs="Times New Roman"/>
          <w:sz w:val="24"/>
          <w:szCs w:val="24"/>
        </w:rPr>
        <w:t xml:space="preserve"> </w:t>
      </w:r>
      <w:r w:rsidRPr="008758D3">
        <w:rPr>
          <w:rFonts w:ascii="Times New Roman" w:hAnsi="Times New Roman" w:cs="Times New Roman"/>
          <w:sz w:val="24"/>
          <w:szCs w:val="24"/>
        </w:rPr>
        <w:t>contratto, in questi casi, ha carattere consequenziale rispetto a quella afferente la legittimità degli atti</w:t>
      </w:r>
      <w:r>
        <w:rPr>
          <w:rFonts w:ascii="Times New Roman" w:hAnsi="Times New Roman" w:cs="Times New Roman"/>
          <w:sz w:val="24"/>
          <w:szCs w:val="24"/>
        </w:rPr>
        <w:t xml:space="preserve"> </w:t>
      </w:r>
      <w:r w:rsidRPr="008758D3">
        <w:rPr>
          <w:rFonts w:ascii="Times New Roman" w:hAnsi="Times New Roman" w:cs="Times New Roman"/>
          <w:sz w:val="24"/>
          <w:szCs w:val="24"/>
        </w:rPr>
        <w:t>amministrativi impugnati;</w:t>
      </w:r>
      <w:r>
        <w:rPr>
          <w:rFonts w:ascii="Times New Roman" w:hAnsi="Times New Roman" w:cs="Times New Roman"/>
          <w:sz w:val="24"/>
          <w:szCs w:val="24"/>
        </w:rPr>
        <w:t xml:space="preserve"> i</w:t>
      </w:r>
      <w:r w:rsidRPr="008758D3">
        <w:rPr>
          <w:rFonts w:ascii="Times New Roman" w:hAnsi="Times New Roman" w:cs="Times New Roman"/>
          <w:sz w:val="24"/>
          <w:szCs w:val="24"/>
        </w:rPr>
        <w:t>n quest’ultimo caso la posizione fatta valere in giudizio appartiene alla categoria degli interessi legittimi,</w:t>
      </w:r>
      <w:r>
        <w:rPr>
          <w:rFonts w:ascii="Times New Roman" w:hAnsi="Times New Roman" w:cs="Times New Roman"/>
          <w:sz w:val="24"/>
          <w:szCs w:val="24"/>
        </w:rPr>
        <w:t xml:space="preserve"> </w:t>
      </w:r>
      <w:r w:rsidRPr="008758D3">
        <w:rPr>
          <w:rFonts w:ascii="Times New Roman" w:hAnsi="Times New Roman" w:cs="Times New Roman"/>
          <w:sz w:val="24"/>
          <w:szCs w:val="24"/>
        </w:rPr>
        <w:t>la cui tutela è demandata al giudice amministrativo – al quale spetta il controllo sulle modalità di esercizio</w:t>
      </w:r>
      <w:r>
        <w:rPr>
          <w:rFonts w:ascii="Times New Roman" w:hAnsi="Times New Roman" w:cs="Times New Roman"/>
          <w:sz w:val="24"/>
          <w:szCs w:val="24"/>
        </w:rPr>
        <w:t xml:space="preserve"> </w:t>
      </w:r>
      <w:r w:rsidRPr="008758D3">
        <w:rPr>
          <w:rFonts w:ascii="Times New Roman" w:hAnsi="Times New Roman" w:cs="Times New Roman"/>
          <w:sz w:val="24"/>
          <w:szCs w:val="24"/>
        </w:rPr>
        <w:t xml:space="preserve">del potere amministrativo ai sensi dell’art. 103 Cost. – </w:t>
      </w:r>
      <w:r w:rsidR="004941EB" w:rsidRPr="008758D3">
        <w:rPr>
          <w:rFonts w:ascii="Times New Roman" w:hAnsi="Times New Roman" w:cs="Times New Roman"/>
          <w:sz w:val="24"/>
          <w:szCs w:val="24"/>
        </w:rPr>
        <w:t>perché</w:t>
      </w:r>
      <w:r w:rsidRPr="008758D3">
        <w:rPr>
          <w:rFonts w:ascii="Times New Roman" w:hAnsi="Times New Roman" w:cs="Times New Roman"/>
          <w:sz w:val="24"/>
          <w:szCs w:val="24"/>
        </w:rPr>
        <w:t xml:space="preserve"> nel giudizio non si controverte del diri</w:t>
      </w:r>
      <w:r>
        <w:rPr>
          <w:rFonts w:ascii="Times New Roman" w:hAnsi="Times New Roman" w:cs="Times New Roman"/>
          <w:sz w:val="24"/>
          <w:szCs w:val="24"/>
        </w:rPr>
        <w:t>t</w:t>
      </w:r>
      <w:r w:rsidRPr="008758D3">
        <w:rPr>
          <w:rFonts w:ascii="Times New Roman" w:hAnsi="Times New Roman" w:cs="Times New Roman"/>
          <w:sz w:val="24"/>
          <w:szCs w:val="24"/>
        </w:rPr>
        <w:t>to</w:t>
      </w:r>
      <w:r>
        <w:rPr>
          <w:rFonts w:ascii="Times New Roman" w:hAnsi="Times New Roman" w:cs="Times New Roman"/>
          <w:sz w:val="24"/>
          <w:szCs w:val="24"/>
        </w:rPr>
        <w:t xml:space="preserve"> </w:t>
      </w:r>
      <w:r w:rsidRPr="008758D3">
        <w:rPr>
          <w:rFonts w:ascii="Times New Roman" w:hAnsi="Times New Roman" w:cs="Times New Roman"/>
          <w:sz w:val="24"/>
          <w:szCs w:val="24"/>
        </w:rPr>
        <w:t>soggettivo all’assunzione o all’incarico direttivo, bensì delle modalità di esercizio di poteri autoritativi</w:t>
      </w:r>
      <w:r>
        <w:rPr>
          <w:rFonts w:ascii="Times New Roman" w:hAnsi="Times New Roman" w:cs="Times New Roman"/>
          <w:sz w:val="24"/>
          <w:szCs w:val="24"/>
        </w:rPr>
        <w:t xml:space="preserve"> </w:t>
      </w:r>
      <w:r w:rsidRPr="008758D3">
        <w:rPr>
          <w:rFonts w:ascii="Times New Roman" w:hAnsi="Times New Roman" w:cs="Times New Roman"/>
          <w:sz w:val="24"/>
          <w:szCs w:val="24"/>
        </w:rPr>
        <w:t>dell’Amministrazione, nella fase antecedente alla pubblicazione della graduatoria del concorso oppure</w:t>
      </w:r>
      <w:r>
        <w:rPr>
          <w:rFonts w:ascii="Times New Roman" w:hAnsi="Times New Roman" w:cs="Times New Roman"/>
          <w:sz w:val="24"/>
          <w:szCs w:val="24"/>
        </w:rPr>
        <w:t xml:space="preserve"> </w:t>
      </w:r>
      <w:r w:rsidRPr="008758D3">
        <w:rPr>
          <w:rFonts w:ascii="Times New Roman" w:hAnsi="Times New Roman" w:cs="Times New Roman"/>
          <w:sz w:val="24"/>
          <w:szCs w:val="24"/>
        </w:rPr>
        <w:t>all’esito della selezione per l’incarico direttivo, anche se i relativi effetti si sono poi riverberati sulla singola</w:t>
      </w:r>
      <w:r>
        <w:rPr>
          <w:rFonts w:ascii="Times New Roman" w:hAnsi="Times New Roman" w:cs="Times New Roman"/>
          <w:sz w:val="24"/>
          <w:szCs w:val="24"/>
        </w:rPr>
        <w:t xml:space="preserve"> </w:t>
      </w:r>
      <w:r w:rsidRPr="008758D3">
        <w:rPr>
          <w:rFonts w:ascii="Times New Roman" w:hAnsi="Times New Roman" w:cs="Times New Roman"/>
          <w:sz w:val="24"/>
          <w:szCs w:val="24"/>
        </w:rPr>
        <w:t>a</w:t>
      </w:r>
      <w:r>
        <w:rPr>
          <w:rFonts w:ascii="Times New Roman" w:hAnsi="Times New Roman" w:cs="Times New Roman"/>
          <w:sz w:val="24"/>
          <w:szCs w:val="24"/>
        </w:rPr>
        <w:t xml:space="preserve">ssunzione, ma in senso derivato. </w:t>
      </w:r>
      <w:r w:rsidRPr="008758D3">
        <w:rPr>
          <w:rFonts w:ascii="Times New Roman" w:hAnsi="Times New Roman" w:cs="Times New Roman"/>
          <w:sz w:val="24"/>
          <w:szCs w:val="24"/>
        </w:rPr>
        <w:t>In simili controversie, in caso di illegittimità degli atti impugnati (anche generali o di macro-organizzazione), non può operare il potere di disapplicazione del giudice ordinario, che presuppone la</w:t>
      </w:r>
      <w:r>
        <w:rPr>
          <w:rFonts w:ascii="Times New Roman" w:hAnsi="Times New Roman" w:cs="Times New Roman"/>
          <w:sz w:val="24"/>
          <w:szCs w:val="24"/>
        </w:rPr>
        <w:t xml:space="preserve"> </w:t>
      </w:r>
      <w:r w:rsidRPr="008758D3">
        <w:rPr>
          <w:rFonts w:ascii="Times New Roman" w:hAnsi="Times New Roman" w:cs="Times New Roman"/>
          <w:sz w:val="24"/>
          <w:szCs w:val="24"/>
        </w:rPr>
        <w:t>deduzione di un diritto soggettivo direttamente inciso da un provvedimento amministrativo e non una</w:t>
      </w:r>
      <w:r>
        <w:rPr>
          <w:rFonts w:ascii="Times New Roman" w:hAnsi="Times New Roman" w:cs="Times New Roman"/>
          <w:sz w:val="24"/>
          <w:szCs w:val="24"/>
        </w:rPr>
        <w:t xml:space="preserve"> </w:t>
      </w:r>
      <w:r w:rsidRPr="008758D3">
        <w:rPr>
          <w:rFonts w:ascii="Times New Roman" w:hAnsi="Times New Roman" w:cs="Times New Roman"/>
          <w:sz w:val="24"/>
          <w:szCs w:val="24"/>
        </w:rPr>
        <w:t>situazione giuridica suscettibile di assumere la consistenza di diritto soggettivo solo all’esito della</w:t>
      </w:r>
      <w:r>
        <w:rPr>
          <w:rFonts w:ascii="Times New Roman" w:hAnsi="Times New Roman" w:cs="Times New Roman"/>
          <w:sz w:val="24"/>
          <w:szCs w:val="24"/>
        </w:rPr>
        <w:t xml:space="preserve"> </w:t>
      </w:r>
      <w:r w:rsidRPr="008758D3">
        <w:rPr>
          <w:rFonts w:ascii="Times New Roman" w:hAnsi="Times New Roman" w:cs="Times New Roman"/>
          <w:sz w:val="24"/>
          <w:szCs w:val="24"/>
        </w:rPr>
        <w:t>rimozione del provvedimento amministrativo di macro-organizzazione impugnato.</w:t>
      </w:r>
    </w:p>
    <w:p w14:paraId="61ED201B" w14:textId="073D4E97" w:rsidR="008758D3" w:rsidRPr="008758D3" w:rsidRDefault="008758D3" w:rsidP="008758D3">
      <w:pPr>
        <w:spacing w:line="276" w:lineRule="auto"/>
        <w:jc w:val="both"/>
        <w:rPr>
          <w:rFonts w:ascii="Times New Roman" w:hAnsi="Times New Roman" w:cs="Times New Roman"/>
          <w:sz w:val="24"/>
          <w:szCs w:val="24"/>
        </w:rPr>
      </w:pPr>
      <w:r w:rsidRPr="008758D3">
        <w:rPr>
          <w:rFonts w:ascii="Times New Roman" w:hAnsi="Times New Roman" w:cs="Times New Roman"/>
          <w:sz w:val="24"/>
          <w:szCs w:val="24"/>
        </w:rPr>
        <w:t>Con particolare riferimento alla opzione strategica circa le modalità di copertura di posti vacanti, rileva quindi l’alternativa tra contestazione sull’</w:t>
      </w:r>
      <w:r w:rsidRPr="004941EB">
        <w:rPr>
          <w:rFonts w:ascii="Times New Roman" w:hAnsi="Times New Roman" w:cs="Times New Roman"/>
          <w:i/>
          <w:sz w:val="24"/>
          <w:szCs w:val="24"/>
        </w:rPr>
        <w:t>an</w:t>
      </w:r>
      <w:r w:rsidRPr="008758D3">
        <w:rPr>
          <w:rFonts w:ascii="Times New Roman" w:hAnsi="Times New Roman" w:cs="Times New Roman"/>
          <w:sz w:val="24"/>
          <w:szCs w:val="24"/>
        </w:rPr>
        <w:t xml:space="preserve"> ovvero sul </w:t>
      </w:r>
      <w:r w:rsidRPr="004941EB">
        <w:rPr>
          <w:rFonts w:ascii="Times New Roman" w:hAnsi="Times New Roman" w:cs="Times New Roman"/>
          <w:i/>
          <w:sz w:val="24"/>
          <w:szCs w:val="24"/>
        </w:rPr>
        <w:t>quomodo</w:t>
      </w:r>
      <w:r w:rsidRPr="008758D3">
        <w:rPr>
          <w:rFonts w:ascii="Times New Roman" w:hAnsi="Times New Roman" w:cs="Times New Roman"/>
          <w:sz w:val="24"/>
          <w:szCs w:val="24"/>
        </w:rPr>
        <w:t xml:space="preserve"> dello scorrimento della pregressa graduatoria.</w:t>
      </w:r>
    </w:p>
    <w:p w14:paraId="31D45F23" w14:textId="0E6C8B9B" w:rsidR="008758D3" w:rsidRPr="008758D3" w:rsidRDefault="008758D3" w:rsidP="008758D3">
      <w:pPr>
        <w:spacing w:line="276" w:lineRule="auto"/>
        <w:jc w:val="both"/>
        <w:rPr>
          <w:rFonts w:ascii="Times New Roman" w:hAnsi="Times New Roman" w:cs="Times New Roman"/>
          <w:sz w:val="24"/>
          <w:szCs w:val="24"/>
        </w:rPr>
      </w:pPr>
      <w:r w:rsidRPr="008758D3">
        <w:rPr>
          <w:rFonts w:ascii="Times New Roman" w:hAnsi="Times New Roman" w:cs="Times New Roman"/>
          <w:sz w:val="24"/>
          <w:szCs w:val="24"/>
        </w:rPr>
        <w:t xml:space="preserve">Ed, invero, nella prima eventualità </w:t>
      </w:r>
      <w:r w:rsidR="003D3FD5">
        <w:rPr>
          <w:rFonts w:ascii="Times New Roman" w:hAnsi="Times New Roman" w:cs="Times New Roman"/>
          <w:sz w:val="24"/>
          <w:szCs w:val="24"/>
        </w:rPr>
        <w:t>rientra l’ipotesi del</w:t>
      </w:r>
      <w:r w:rsidRPr="008758D3">
        <w:rPr>
          <w:rFonts w:ascii="Times New Roman" w:hAnsi="Times New Roman" w:cs="Times New Roman"/>
          <w:sz w:val="24"/>
          <w:szCs w:val="24"/>
        </w:rPr>
        <w:t xml:space="preserve"> candidato che agisca in giudizio innanzitutto al</w:t>
      </w:r>
      <w:r>
        <w:rPr>
          <w:rFonts w:ascii="Times New Roman" w:hAnsi="Times New Roman" w:cs="Times New Roman"/>
          <w:sz w:val="24"/>
          <w:szCs w:val="24"/>
        </w:rPr>
        <w:t xml:space="preserve"> </w:t>
      </w:r>
      <w:r w:rsidRPr="008758D3">
        <w:rPr>
          <w:rFonts w:ascii="Times New Roman" w:hAnsi="Times New Roman" w:cs="Times New Roman"/>
          <w:sz w:val="24"/>
          <w:szCs w:val="24"/>
        </w:rPr>
        <w:t>fine di contestare l’esercizio del potere</w:t>
      </w:r>
      <w:r>
        <w:rPr>
          <w:rFonts w:ascii="Times New Roman" w:hAnsi="Times New Roman" w:cs="Times New Roman"/>
          <w:sz w:val="24"/>
          <w:szCs w:val="24"/>
        </w:rPr>
        <w:t xml:space="preserve"> </w:t>
      </w:r>
      <w:r w:rsidRPr="008758D3">
        <w:rPr>
          <w:rFonts w:ascii="Times New Roman" w:hAnsi="Times New Roman" w:cs="Times New Roman"/>
          <w:sz w:val="24"/>
          <w:szCs w:val="24"/>
        </w:rPr>
        <w:t>autoritativo dell’Amministrazione, la quale abbia deciso di non coprire affatto i posti resisi</w:t>
      </w:r>
      <w:r>
        <w:rPr>
          <w:rFonts w:ascii="Times New Roman" w:hAnsi="Times New Roman" w:cs="Times New Roman"/>
          <w:sz w:val="24"/>
          <w:szCs w:val="24"/>
        </w:rPr>
        <w:t xml:space="preserve"> </w:t>
      </w:r>
      <w:r w:rsidRPr="008758D3">
        <w:rPr>
          <w:rFonts w:ascii="Times New Roman" w:hAnsi="Times New Roman" w:cs="Times New Roman"/>
          <w:sz w:val="24"/>
          <w:szCs w:val="24"/>
        </w:rPr>
        <w:t>vacanti, oppure, per coprire i posti resisi vacanti, abbia indetto un nuovo concorso</w:t>
      </w:r>
      <w:r>
        <w:rPr>
          <w:rFonts w:ascii="Times New Roman" w:hAnsi="Times New Roman" w:cs="Times New Roman"/>
          <w:sz w:val="24"/>
          <w:szCs w:val="24"/>
        </w:rPr>
        <w:t xml:space="preserve"> </w:t>
      </w:r>
      <w:r w:rsidRPr="008758D3">
        <w:rPr>
          <w:rFonts w:ascii="Times New Roman" w:hAnsi="Times New Roman" w:cs="Times New Roman"/>
          <w:sz w:val="24"/>
          <w:szCs w:val="24"/>
        </w:rPr>
        <w:t>anziché procedere allo scorrimento della graduatoria.</w:t>
      </w:r>
      <w:r w:rsidR="003D3FD5">
        <w:rPr>
          <w:rFonts w:ascii="Times New Roman" w:hAnsi="Times New Roman" w:cs="Times New Roman"/>
          <w:sz w:val="24"/>
          <w:szCs w:val="24"/>
        </w:rPr>
        <w:t xml:space="preserve"> </w:t>
      </w:r>
      <w:r w:rsidRPr="008758D3">
        <w:rPr>
          <w:rFonts w:ascii="Times New Roman" w:hAnsi="Times New Roman" w:cs="Times New Roman"/>
          <w:sz w:val="24"/>
          <w:szCs w:val="24"/>
        </w:rPr>
        <w:t>In questo caso il ricorrente tende in primo luogo a conseguire una dichiarazione di</w:t>
      </w:r>
      <w:r w:rsidR="003D3FD5">
        <w:rPr>
          <w:rFonts w:ascii="Times New Roman" w:hAnsi="Times New Roman" w:cs="Times New Roman"/>
          <w:sz w:val="24"/>
          <w:szCs w:val="24"/>
        </w:rPr>
        <w:t xml:space="preserve"> </w:t>
      </w:r>
      <w:r w:rsidRPr="008758D3">
        <w:rPr>
          <w:rFonts w:ascii="Times New Roman" w:hAnsi="Times New Roman" w:cs="Times New Roman"/>
          <w:sz w:val="24"/>
          <w:szCs w:val="24"/>
        </w:rPr>
        <w:t>inefficacia/declaratoria di annullamento del comportamento/provvedimento con cui</w:t>
      </w:r>
      <w:r w:rsidR="003D3FD5">
        <w:rPr>
          <w:rFonts w:ascii="Times New Roman" w:hAnsi="Times New Roman" w:cs="Times New Roman"/>
          <w:sz w:val="24"/>
          <w:szCs w:val="24"/>
        </w:rPr>
        <w:t xml:space="preserve"> </w:t>
      </w:r>
      <w:r w:rsidRPr="008758D3">
        <w:rPr>
          <w:rFonts w:ascii="Times New Roman" w:hAnsi="Times New Roman" w:cs="Times New Roman"/>
          <w:sz w:val="24"/>
          <w:szCs w:val="24"/>
        </w:rPr>
        <w:t>l’Amministrazione abbia assunto una delle predette decisioni, e solo consequenzialmente</w:t>
      </w:r>
      <w:r w:rsidR="003D3FD5">
        <w:rPr>
          <w:rFonts w:ascii="Times New Roman" w:hAnsi="Times New Roman" w:cs="Times New Roman"/>
          <w:sz w:val="24"/>
          <w:szCs w:val="24"/>
        </w:rPr>
        <w:t xml:space="preserve"> </w:t>
      </w:r>
      <w:r w:rsidRPr="008758D3">
        <w:rPr>
          <w:rFonts w:ascii="Times New Roman" w:hAnsi="Times New Roman" w:cs="Times New Roman"/>
          <w:sz w:val="24"/>
          <w:szCs w:val="24"/>
        </w:rPr>
        <w:t>a vedere riconosciuto il proprio diritto all’assunzione mediante lo scorrimento della</w:t>
      </w:r>
      <w:r w:rsidR="003D3FD5">
        <w:rPr>
          <w:rFonts w:ascii="Times New Roman" w:hAnsi="Times New Roman" w:cs="Times New Roman"/>
          <w:sz w:val="24"/>
          <w:szCs w:val="24"/>
        </w:rPr>
        <w:t xml:space="preserve"> </w:t>
      </w:r>
      <w:r w:rsidRPr="008758D3">
        <w:rPr>
          <w:rFonts w:ascii="Times New Roman" w:hAnsi="Times New Roman" w:cs="Times New Roman"/>
          <w:sz w:val="24"/>
          <w:szCs w:val="24"/>
        </w:rPr>
        <w:t>graduatoria.</w:t>
      </w:r>
    </w:p>
    <w:p w14:paraId="5B35D4F3" w14:textId="6CF68E0A" w:rsidR="008758D3" w:rsidRDefault="008758D3" w:rsidP="008758D3">
      <w:pPr>
        <w:spacing w:line="276" w:lineRule="auto"/>
        <w:jc w:val="both"/>
        <w:rPr>
          <w:rFonts w:ascii="Times New Roman" w:hAnsi="Times New Roman" w:cs="Times New Roman"/>
          <w:sz w:val="24"/>
          <w:szCs w:val="24"/>
        </w:rPr>
      </w:pPr>
      <w:r w:rsidRPr="008758D3">
        <w:rPr>
          <w:rFonts w:ascii="Times New Roman" w:hAnsi="Times New Roman" w:cs="Times New Roman"/>
          <w:sz w:val="24"/>
          <w:szCs w:val="24"/>
        </w:rPr>
        <w:t>Pertanto, allorquando il ricorrente contesti il potere autoritativo dell’amministrazione, si</w:t>
      </w:r>
      <w:r w:rsidR="003D3FD5">
        <w:rPr>
          <w:rFonts w:ascii="Times New Roman" w:hAnsi="Times New Roman" w:cs="Times New Roman"/>
          <w:sz w:val="24"/>
          <w:szCs w:val="24"/>
        </w:rPr>
        <w:t xml:space="preserve"> </w:t>
      </w:r>
      <w:r w:rsidRPr="008758D3">
        <w:rPr>
          <w:rFonts w:ascii="Times New Roman" w:hAnsi="Times New Roman" w:cs="Times New Roman"/>
          <w:sz w:val="24"/>
          <w:szCs w:val="24"/>
        </w:rPr>
        <w:t>trova dinanzi a quest’ultima nella posizione di titolare di un interesse legittimo, rispetto al</w:t>
      </w:r>
      <w:r w:rsidR="003D3FD5">
        <w:rPr>
          <w:rFonts w:ascii="Times New Roman" w:hAnsi="Times New Roman" w:cs="Times New Roman"/>
          <w:sz w:val="24"/>
          <w:szCs w:val="24"/>
        </w:rPr>
        <w:t xml:space="preserve"> </w:t>
      </w:r>
      <w:r w:rsidRPr="008758D3">
        <w:rPr>
          <w:rFonts w:ascii="Times New Roman" w:hAnsi="Times New Roman" w:cs="Times New Roman"/>
          <w:sz w:val="24"/>
          <w:szCs w:val="24"/>
        </w:rPr>
        <w:t xml:space="preserve">quale sussiste, ancora una volta alla stregua del criterio del </w:t>
      </w:r>
      <w:r w:rsidRPr="004941EB">
        <w:rPr>
          <w:rFonts w:ascii="Times New Roman" w:hAnsi="Times New Roman" w:cs="Times New Roman"/>
          <w:i/>
          <w:sz w:val="24"/>
          <w:szCs w:val="24"/>
        </w:rPr>
        <w:t>petitum</w:t>
      </w:r>
      <w:r w:rsidRPr="008758D3">
        <w:rPr>
          <w:rFonts w:ascii="Times New Roman" w:hAnsi="Times New Roman" w:cs="Times New Roman"/>
          <w:sz w:val="24"/>
          <w:szCs w:val="24"/>
        </w:rPr>
        <w:t xml:space="preserve"> sostanziale di cui</w:t>
      </w:r>
      <w:r w:rsidR="003D3FD5">
        <w:rPr>
          <w:rFonts w:ascii="Times New Roman" w:hAnsi="Times New Roman" w:cs="Times New Roman"/>
          <w:sz w:val="24"/>
          <w:szCs w:val="24"/>
        </w:rPr>
        <w:t xml:space="preserve"> </w:t>
      </w:r>
      <w:r w:rsidRPr="008758D3">
        <w:rPr>
          <w:rFonts w:ascii="Times New Roman" w:hAnsi="Times New Roman" w:cs="Times New Roman"/>
          <w:sz w:val="24"/>
          <w:szCs w:val="24"/>
        </w:rPr>
        <w:t>sopra, la giurisdizione del giudice amministrativo</w:t>
      </w:r>
      <w:r w:rsidR="003D3FD5">
        <w:rPr>
          <w:rStyle w:val="Rimandonotaapidipagina"/>
          <w:rFonts w:ascii="Times New Roman" w:hAnsi="Times New Roman" w:cs="Times New Roman"/>
          <w:sz w:val="24"/>
          <w:szCs w:val="24"/>
        </w:rPr>
        <w:footnoteReference w:id="10"/>
      </w:r>
      <w:r w:rsidRPr="008758D3">
        <w:rPr>
          <w:rFonts w:ascii="Times New Roman" w:hAnsi="Times New Roman" w:cs="Times New Roman"/>
          <w:sz w:val="24"/>
          <w:szCs w:val="24"/>
        </w:rPr>
        <w:t>.</w:t>
      </w:r>
    </w:p>
    <w:p w14:paraId="442DFD4C" w14:textId="7B54842E" w:rsidR="003D3FD5" w:rsidRPr="003D3FD5" w:rsidRDefault="003D3FD5" w:rsidP="003D3FD5">
      <w:pPr>
        <w:spacing w:line="276" w:lineRule="auto"/>
        <w:jc w:val="both"/>
        <w:rPr>
          <w:rFonts w:ascii="Times New Roman" w:hAnsi="Times New Roman" w:cs="Times New Roman"/>
          <w:sz w:val="24"/>
          <w:szCs w:val="24"/>
        </w:rPr>
      </w:pPr>
      <w:r>
        <w:rPr>
          <w:rFonts w:ascii="Times New Roman" w:hAnsi="Times New Roman" w:cs="Times New Roman"/>
          <w:sz w:val="24"/>
          <w:szCs w:val="24"/>
        </w:rPr>
        <w:t>Diversamente è da dirsi quando l</w:t>
      </w:r>
      <w:r w:rsidRPr="003D3FD5">
        <w:rPr>
          <w:rFonts w:ascii="Times New Roman" w:hAnsi="Times New Roman" w:cs="Times New Roman"/>
          <w:sz w:val="24"/>
          <w:szCs w:val="24"/>
        </w:rPr>
        <w:t xml:space="preserve">a contestazione </w:t>
      </w:r>
      <w:r>
        <w:rPr>
          <w:rFonts w:ascii="Times New Roman" w:hAnsi="Times New Roman" w:cs="Times New Roman"/>
          <w:sz w:val="24"/>
          <w:szCs w:val="24"/>
        </w:rPr>
        <w:t>involge i</w:t>
      </w:r>
      <w:r w:rsidRPr="003D3FD5">
        <w:rPr>
          <w:rFonts w:ascii="Times New Roman" w:hAnsi="Times New Roman" w:cs="Times New Roman"/>
          <w:sz w:val="24"/>
          <w:szCs w:val="24"/>
        </w:rPr>
        <w:t xml:space="preserve">l </w:t>
      </w:r>
      <w:r w:rsidRPr="004941EB">
        <w:rPr>
          <w:rFonts w:ascii="Times New Roman" w:hAnsi="Times New Roman" w:cs="Times New Roman"/>
          <w:i/>
          <w:sz w:val="24"/>
          <w:szCs w:val="24"/>
        </w:rPr>
        <w:t>quomodo</w:t>
      </w:r>
      <w:r w:rsidRPr="003D3FD5">
        <w:rPr>
          <w:rFonts w:ascii="Times New Roman" w:hAnsi="Times New Roman" w:cs="Times New Roman"/>
          <w:sz w:val="24"/>
          <w:szCs w:val="24"/>
        </w:rPr>
        <w:t xml:space="preserve"> dello scorrimento: </w:t>
      </w:r>
      <w:r>
        <w:rPr>
          <w:rFonts w:ascii="Times New Roman" w:hAnsi="Times New Roman" w:cs="Times New Roman"/>
          <w:sz w:val="24"/>
          <w:szCs w:val="24"/>
        </w:rPr>
        <w:t xml:space="preserve">si pensi al </w:t>
      </w:r>
      <w:r w:rsidRPr="003D3FD5">
        <w:rPr>
          <w:rFonts w:ascii="Times New Roman" w:hAnsi="Times New Roman" w:cs="Times New Roman"/>
          <w:sz w:val="24"/>
          <w:szCs w:val="24"/>
        </w:rPr>
        <w:t>candidato utilmente collocato</w:t>
      </w:r>
      <w:r>
        <w:rPr>
          <w:rFonts w:ascii="Times New Roman" w:hAnsi="Times New Roman" w:cs="Times New Roman"/>
          <w:sz w:val="24"/>
          <w:szCs w:val="24"/>
        </w:rPr>
        <w:t xml:space="preserve"> </w:t>
      </w:r>
      <w:r w:rsidRPr="003D3FD5">
        <w:rPr>
          <w:rFonts w:ascii="Times New Roman" w:hAnsi="Times New Roman" w:cs="Times New Roman"/>
          <w:sz w:val="24"/>
          <w:szCs w:val="24"/>
        </w:rPr>
        <w:t>nella graduatoria finale che agisca in giudizio al solo fine di far valere un diritto allo</w:t>
      </w:r>
      <w:r>
        <w:rPr>
          <w:rFonts w:ascii="Times New Roman" w:hAnsi="Times New Roman" w:cs="Times New Roman"/>
          <w:sz w:val="24"/>
          <w:szCs w:val="24"/>
        </w:rPr>
        <w:t xml:space="preserve"> </w:t>
      </w:r>
      <w:r w:rsidRPr="003D3FD5">
        <w:rPr>
          <w:rFonts w:ascii="Times New Roman" w:hAnsi="Times New Roman" w:cs="Times New Roman"/>
          <w:sz w:val="24"/>
          <w:szCs w:val="24"/>
        </w:rPr>
        <w:t>scorrimento della graduatoria, contestando le modalità di</w:t>
      </w:r>
      <w:r>
        <w:rPr>
          <w:rFonts w:ascii="Times New Roman" w:hAnsi="Times New Roman" w:cs="Times New Roman"/>
          <w:sz w:val="24"/>
          <w:szCs w:val="24"/>
        </w:rPr>
        <w:t xml:space="preserve"> suo utilizzo</w:t>
      </w:r>
      <w:r w:rsidRPr="003D3FD5">
        <w:rPr>
          <w:rFonts w:ascii="Times New Roman" w:hAnsi="Times New Roman" w:cs="Times New Roman"/>
          <w:sz w:val="24"/>
          <w:szCs w:val="24"/>
        </w:rPr>
        <w:t>.</w:t>
      </w:r>
      <w:r>
        <w:rPr>
          <w:rFonts w:ascii="Times New Roman" w:hAnsi="Times New Roman" w:cs="Times New Roman"/>
          <w:sz w:val="24"/>
          <w:szCs w:val="24"/>
        </w:rPr>
        <w:t xml:space="preserve"> Si riespande in </w:t>
      </w:r>
      <w:r>
        <w:rPr>
          <w:rFonts w:ascii="Times New Roman" w:hAnsi="Times New Roman" w:cs="Times New Roman"/>
          <w:sz w:val="24"/>
          <w:szCs w:val="24"/>
        </w:rPr>
        <w:lastRenderedPageBreak/>
        <w:t>tal caso la g</w:t>
      </w:r>
      <w:r w:rsidRPr="003D3FD5">
        <w:rPr>
          <w:rFonts w:ascii="Times New Roman" w:hAnsi="Times New Roman" w:cs="Times New Roman"/>
          <w:sz w:val="24"/>
          <w:szCs w:val="24"/>
        </w:rPr>
        <w:t>iurisdizione del giudice ordinario, in quanto il ricorrente si limita a far valere, al di</w:t>
      </w:r>
      <w:r>
        <w:rPr>
          <w:rFonts w:ascii="Times New Roman" w:hAnsi="Times New Roman" w:cs="Times New Roman"/>
          <w:sz w:val="24"/>
          <w:szCs w:val="24"/>
        </w:rPr>
        <w:t xml:space="preserve"> </w:t>
      </w:r>
      <w:r w:rsidRPr="003D3FD5">
        <w:rPr>
          <w:rFonts w:ascii="Times New Roman" w:hAnsi="Times New Roman" w:cs="Times New Roman"/>
          <w:sz w:val="24"/>
          <w:szCs w:val="24"/>
        </w:rPr>
        <w:t>fuori dell’ambito della procedura concorsuale, un proprio diritto soggettivo</w:t>
      </w:r>
      <w:r>
        <w:rPr>
          <w:rFonts w:ascii="Times New Roman" w:hAnsi="Times New Roman" w:cs="Times New Roman"/>
          <w:sz w:val="24"/>
          <w:szCs w:val="24"/>
        </w:rPr>
        <w:t xml:space="preserve"> </w:t>
      </w:r>
      <w:r w:rsidRPr="003D3FD5">
        <w:rPr>
          <w:rFonts w:ascii="Times New Roman" w:hAnsi="Times New Roman" w:cs="Times New Roman"/>
          <w:sz w:val="24"/>
          <w:szCs w:val="24"/>
        </w:rPr>
        <w:t>all’assunzione, diritto perfezionatosi nel momento in cui l’Amministrazione ha</w:t>
      </w:r>
      <w:r>
        <w:rPr>
          <w:rFonts w:ascii="Times New Roman" w:hAnsi="Times New Roman" w:cs="Times New Roman"/>
          <w:sz w:val="24"/>
          <w:szCs w:val="24"/>
        </w:rPr>
        <w:t xml:space="preserve"> </w:t>
      </w:r>
      <w:r w:rsidRPr="003D3FD5">
        <w:rPr>
          <w:rFonts w:ascii="Times New Roman" w:hAnsi="Times New Roman" w:cs="Times New Roman"/>
          <w:sz w:val="24"/>
          <w:szCs w:val="24"/>
        </w:rPr>
        <w:t>deciso di coprire i posti vacanti mediante tale scorrimento</w:t>
      </w:r>
      <w:r>
        <w:rPr>
          <w:rStyle w:val="Rimandonotaapidipagina"/>
          <w:rFonts w:ascii="Times New Roman" w:hAnsi="Times New Roman" w:cs="Times New Roman"/>
          <w:sz w:val="24"/>
          <w:szCs w:val="24"/>
        </w:rPr>
        <w:footnoteReference w:id="11"/>
      </w:r>
      <w:r w:rsidRPr="003D3FD5">
        <w:rPr>
          <w:rFonts w:ascii="Times New Roman" w:hAnsi="Times New Roman" w:cs="Times New Roman"/>
          <w:sz w:val="24"/>
          <w:szCs w:val="24"/>
        </w:rPr>
        <w:t>.</w:t>
      </w:r>
    </w:p>
    <w:p w14:paraId="1A10AEDB" w14:textId="77777777" w:rsidR="001818B8" w:rsidRDefault="001818B8" w:rsidP="004925A7">
      <w:pPr>
        <w:spacing w:line="276" w:lineRule="auto"/>
        <w:jc w:val="both"/>
        <w:rPr>
          <w:rFonts w:ascii="Times New Roman" w:hAnsi="Times New Roman" w:cs="Times New Roman"/>
          <w:b/>
          <w:sz w:val="24"/>
          <w:szCs w:val="24"/>
        </w:rPr>
      </w:pPr>
    </w:p>
    <w:p w14:paraId="1E7D5C46" w14:textId="73FD3D9D" w:rsidR="001818B8" w:rsidRDefault="001818B8" w:rsidP="004925A7">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4. Peculiarità di questioni processuali nel </w:t>
      </w:r>
      <w:bookmarkStart w:id="2" w:name="_Hlk95641683"/>
      <w:r>
        <w:rPr>
          <w:rFonts w:ascii="Times New Roman" w:hAnsi="Times New Roman" w:cs="Times New Roman"/>
          <w:b/>
          <w:sz w:val="24"/>
          <w:szCs w:val="24"/>
        </w:rPr>
        <w:t>processo del lavoro pubblico.</w:t>
      </w:r>
    </w:p>
    <w:bookmarkEnd w:id="2"/>
    <w:p w14:paraId="5531AC0A" w14:textId="2F1D6EDE" w:rsidR="001818B8" w:rsidRPr="001818B8" w:rsidRDefault="001818B8" w:rsidP="004925A7">
      <w:pPr>
        <w:spacing w:line="276" w:lineRule="auto"/>
        <w:jc w:val="both"/>
        <w:rPr>
          <w:rFonts w:ascii="Times New Roman" w:hAnsi="Times New Roman" w:cs="Times New Roman"/>
          <w:bCs/>
          <w:sz w:val="24"/>
          <w:szCs w:val="24"/>
        </w:rPr>
      </w:pPr>
      <w:r w:rsidRPr="001818B8">
        <w:rPr>
          <w:rFonts w:ascii="Times New Roman" w:hAnsi="Times New Roman" w:cs="Times New Roman"/>
          <w:bCs/>
          <w:sz w:val="24"/>
          <w:szCs w:val="24"/>
        </w:rPr>
        <w:t xml:space="preserve">Il </w:t>
      </w:r>
      <w:bookmarkStart w:id="3" w:name="_Hlk95641986"/>
      <w:r w:rsidRPr="001818B8">
        <w:rPr>
          <w:rFonts w:ascii="Times New Roman" w:hAnsi="Times New Roman" w:cs="Times New Roman"/>
          <w:bCs/>
          <w:sz w:val="24"/>
          <w:szCs w:val="24"/>
        </w:rPr>
        <w:t>processo del lavoro pubblico</w:t>
      </w:r>
      <w:r>
        <w:rPr>
          <w:rFonts w:ascii="Times New Roman" w:hAnsi="Times New Roman" w:cs="Times New Roman"/>
          <w:bCs/>
          <w:sz w:val="24"/>
          <w:szCs w:val="24"/>
        </w:rPr>
        <w:t xml:space="preserve"> </w:t>
      </w:r>
      <w:bookmarkEnd w:id="3"/>
      <w:r>
        <w:rPr>
          <w:rFonts w:ascii="Times New Roman" w:hAnsi="Times New Roman" w:cs="Times New Roman"/>
          <w:bCs/>
          <w:sz w:val="24"/>
          <w:szCs w:val="24"/>
        </w:rPr>
        <w:t>costituisce un rito speciale nell’ambito del</w:t>
      </w:r>
      <w:r w:rsidR="00582570">
        <w:rPr>
          <w:rFonts w:ascii="Times New Roman" w:hAnsi="Times New Roman" w:cs="Times New Roman"/>
          <w:bCs/>
          <w:sz w:val="24"/>
          <w:szCs w:val="24"/>
        </w:rPr>
        <w:t xml:space="preserve">lo </w:t>
      </w:r>
      <w:r>
        <w:rPr>
          <w:rFonts w:ascii="Times New Roman" w:hAnsi="Times New Roman" w:cs="Times New Roman"/>
          <w:bCs/>
          <w:sz w:val="24"/>
          <w:szCs w:val="24"/>
        </w:rPr>
        <w:t xml:space="preserve">già speciale rito del lavoro </w:t>
      </w:r>
      <w:r w:rsidR="00582570">
        <w:rPr>
          <w:rFonts w:ascii="Times New Roman" w:hAnsi="Times New Roman" w:cs="Times New Roman"/>
          <w:bCs/>
          <w:sz w:val="24"/>
          <w:szCs w:val="24"/>
        </w:rPr>
        <w:t>disciplinato</w:t>
      </w:r>
      <w:r>
        <w:rPr>
          <w:rFonts w:ascii="Times New Roman" w:hAnsi="Times New Roman" w:cs="Times New Roman"/>
          <w:bCs/>
          <w:sz w:val="24"/>
          <w:szCs w:val="24"/>
        </w:rPr>
        <w:t xml:space="preserve"> negli artt.409 e ss. c.p.c.</w:t>
      </w:r>
      <w:r w:rsidR="004925A7">
        <w:rPr>
          <w:rFonts w:ascii="Times New Roman" w:hAnsi="Times New Roman" w:cs="Times New Roman"/>
          <w:bCs/>
          <w:sz w:val="24"/>
          <w:szCs w:val="24"/>
        </w:rPr>
        <w:t xml:space="preserve"> La presenza di una parte pubblica comporta delle regole peculiari non solo sostanziali, come sunteggiate nel primo paragrafo, ma anche processuali. In questo studio si evidenzieranno le principali regole peculiari al </w:t>
      </w:r>
      <w:r w:rsidR="004925A7" w:rsidRPr="004925A7">
        <w:rPr>
          <w:rFonts w:ascii="Times New Roman" w:hAnsi="Times New Roman" w:cs="Times New Roman"/>
          <w:bCs/>
          <w:sz w:val="24"/>
          <w:szCs w:val="24"/>
        </w:rPr>
        <w:t>processo del lavoro pubblico</w:t>
      </w:r>
      <w:r w:rsidR="004925A7">
        <w:rPr>
          <w:rFonts w:ascii="Times New Roman" w:hAnsi="Times New Roman" w:cs="Times New Roman"/>
          <w:bCs/>
          <w:sz w:val="24"/>
          <w:szCs w:val="24"/>
        </w:rPr>
        <w:t xml:space="preserve"> rispetto al modello generale del processo del lavoro.</w:t>
      </w:r>
    </w:p>
    <w:p w14:paraId="01291BBA" w14:textId="77777777" w:rsidR="004925A7" w:rsidRDefault="004925A7" w:rsidP="004925A7">
      <w:pPr>
        <w:spacing w:line="276" w:lineRule="auto"/>
        <w:jc w:val="both"/>
        <w:rPr>
          <w:rFonts w:ascii="Times New Roman" w:hAnsi="Times New Roman" w:cs="Times New Roman"/>
          <w:b/>
          <w:bCs/>
          <w:sz w:val="24"/>
          <w:szCs w:val="24"/>
        </w:rPr>
      </w:pPr>
    </w:p>
    <w:p w14:paraId="64E3596A" w14:textId="2511BAF0" w:rsidR="00AA1911" w:rsidRPr="00B036EB" w:rsidRDefault="004925A7" w:rsidP="004925A7">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5. I</w:t>
      </w:r>
      <w:r w:rsidR="007D0584" w:rsidRPr="00B036EB">
        <w:rPr>
          <w:rFonts w:ascii="Times New Roman" w:hAnsi="Times New Roman" w:cs="Times New Roman"/>
          <w:b/>
          <w:bCs/>
          <w:sz w:val="24"/>
          <w:szCs w:val="24"/>
        </w:rPr>
        <w:t xml:space="preserve">dentificazione della parte pubblica, </w:t>
      </w:r>
      <w:r w:rsidR="00AA1911" w:rsidRPr="00B036EB">
        <w:rPr>
          <w:rFonts w:ascii="Times New Roman" w:hAnsi="Times New Roman" w:cs="Times New Roman"/>
          <w:b/>
          <w:bCs/>
          <w:sz w:val="24"/>
          <w:szCs w:val="24"/>
        </w:rPr>
        <w:t xml:space="preserve">ossia: capacità </w:t>
      </w:r>
      <w:r w:rsidR="007D0584" w:rsidRPr="00B036EB">
        <w:rPr>
          <w:rFonts w:ascii="Times New Roman" w:hAnsi="Times New Roman" w:cs="Times New Roman"/>
          <w:b/>
          <w:bCs/>
          <w:sz w:val="24"/>
          <w:szCs w:val="24"/>
        </w:rPr>
        <w:t>di essere parte</w:t>
      </w:r>
      <w:r w:rsidR="00AA1911" w:rsidRPr="00B036EB">
        <w:rPr>
          <w:rFonts w:ascii="Times New Roman" w:hAnsi="Times New Roman" w:cs="Times New Roman"/>
          <w:b/>
          <w:bCs/>
          <w:sz w:val="24"/>
          <w:szCs w:val="24"/>
        </w:rPr>
        <w:t xml:space="preserve"> dell’ente pubblico (c.d. </w:t>
      </w:r>
      <w:r w:rsidR="00AA1911" w:rsidRPr="00B036EB">
        <w:rPr>
          <w:rFonts w:ascii="Times New Roman" w:hAnsi="Times New Roman" w:cs="Times New Roman"/>
          <w:b/>
          <w:bCs/>
          <w:i/>
          <w:iCs/>
          <w:sz w:val="24"/>
          <w:szCs w:val="24"/>
        </w:rPr>
        <w:t xml:space="preserve">legitimatio </w:t>
      </w:r>
      <w:r w:rsidR="007D0584" w:rsidRPr="00B036EB">
        <w:rPr>
          <w:rFonts w:ascii="Times New Roman" w:hAnsi="Times New Roman" w:cs="Times New Roman"/>
          <w:b/>
          <w:bCs/>
          <w:i/>
          <w:iCs/>
          <w:sz w:val="24"/>
          <w:szCs w:val="24"/>
        </w:rPr>
        <w:t>ad causam</w:t>
      </w:r>
      <w:r w:rsidR="00EE1759" w:rsidRPr="00B036EB">
        <w:rPr>
          <w:rFonts w:ascii="Times New Roman" w:hAnsi="Times New Roman" w:cs="Times New Roman"/>
          <w:b/>
          <w:bCs/>
          <w:sz w:val="24"/>
          <w:szCs w:val="24"/>
        </w:rPr>
        <w:t>)</w:t>
      </w:r>
      <w:r w:rsidR="00AA1911" w:rsidRPr="00B036EB">
        <w:rPr>
          <w:rFonts w:ascii="Times New Roman" w:hAnsi="Times New Roman" w:cs="Times New Roman"/>
          <w:b/>
          <w:bCs/>
          <w:sz w:val="24"/>
          <w:szCs w:val="24"/>
        </w:rPr>
        <w:t>.</w:t>
      </w:r>
    </w:p>
    <w:p w14:paraId="49B5AC73" w14:textId="762496CB" w:rsidR="005D763F" w:rsidRDefault="005D763F" w:rsidP="004925A7">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La c.d. </w:t>
      </w:r>
      <w:r w:rsidRPr="005D763F">
        <w:rPr>
          <w:rFonts w:ascii="Times New Roman" w:hAnsi="Times New Roman" w:cs="Times New Roman"/>
          <w:i/>
          <w:iCs/>
          <w:sz w:val="24"/>
          <w:szCs w:val="24"/>
        </w:rPr>
        <w:t>legitimatio ad causam</w:t>
      </w:r>
      <w:r>
        <w:rPr>
          <w:rFonts w:ascii="Times New Roman" w:hAnsi="Times New Roman" w:cs="Times New Roman"/>
          <w:sz w:val="24"/>
          <w:szCs w:val="24"/>
        </w:rPr>
        <w:t xml:space="preserve"> è il riflesso della capacità giuridica nel processo.</w:t>
      </w:r>
    </w:p>
    <w:p w14:paraId="3E72676E" w14:textId="457C3979" w:rsidR="00A25F8C" w:rsidRDefault="00A25F8C" w:rsidP="004925A7">
      <w:pPr>
        <w:spacing w:after="200" w:line="276" w:lineRule="auto"/>
        <w:jc w:val="both"/>
        <w:rPr>
          <w:rFonts w:ascii="Times New Roman" w:hAnsi="Times New Roman" w:cs="Times New Roman"/>
          <w:sz w:val="24"/>
          <w:szCs w:val="24"/>
        </w:rPr>
      </w:pPr>
      <w:r w:rsidRPr="00A25F8C">
        <w:rPr>
          <w:rFonts w:ascii="Times New Roman" w:hAnsi="Times New Roman" w:cs="Times New Roman"/>
          <w:sz w:val="24"/>
          <w:szCs w:val="24"/>
        </w:rPr>
        <w:t xml:space="preserve">Nel processo del lavoro pubblico </w:t>
      </w:r>
      <w:r>
        <w:rPr>
          <w:rFonts w:ascii="Times New Roman" w:hAnsi="Times New Roman" w:cs="Times New Roman"/>
          <w:sz w:val="24"/>
          <w:szCs w:val="24"/>
        </w:rPr>
        <w:t xml:space="preserve">relativo alle controversie individuali </w:t>
      </w:r>
      <w:r w:rsidRPr="00A25F8C">
        <w:rPr>
          <w:rFonts w:ascii="Times New Roman" w:hAnsi="Times New Roman" w:cs="Times New Roman"/>
          <w:sz w:val="24"/>
          <w:szCs w:val="24"/>
        </w:rPr>
        <w:t>dinanzi all’A</w:t>
      </w:r>
      <w:r w:rsidR="00BB39AC">
        <w:rPr>
          <w:rFonts w:ascii="Times New Roman" w:hAnsi="Times New Roman" w:cs="Times New Roman"/>
          <w:sz w:val="24"/>
          <w:szCs w:val="24"/>
        </w:rPr>
        <w:t>.</w:t>
      </w:r>
      <w:r w:rsidRPr="00A25F8C">
        <w:rPr>
          <w:rFonts w:ascii="Times New Roman" w:hAnsi="Times New Roman" w:cs="Times New Roman"/>
          <w:sz w:val="24"/>
          <w:szCs w:val="24"/>
        </w:rPr>
        <w:t>G</w:t>
      </w:r>
      <w:r w:rsidR="00BB39AC">
        <w:rPr>
          <w:rFonts w:ascii="Times New Roman" w:hAnsi="Times New Roman" w:cs="Times New Roman"/>
          <w:sz w:val="24"/>
          <w:szCs w:val="24"/>
        </w:rPr>
        <w:t>.</w:t>
      </w:r>
      <w:r w:rsidRPr="00A25F8C">
        <w:rPr>
          <w:rFonts w:ascii="Times New Roman" w:hAnsi="Times New Roman" w:cs="Times New Roman"/>
          <w:sz w:val="24"/>
          <w:szCs w:val="24"/>
        </w:rPr>
        <w:t>O</w:t>
      </w:r>
      <w:r w:rsidR="00BB39AC">
        <w:rPr>
          <w:rFonts w:ascii="Times New Roman" w:hAnsi="Times New Roman" w:cs="Times New Roman"/>
          <w:sz w:val="24"/>
          <w:szCs w:val="24"/>
        </w:rPr>
        <w:t>.</w:t>
      </w:r>
      <w:r w:rsidRPr="00A25F8C">
        <w:rPr>
          <w:rFonts w:ascii="Times New Roman" w:hAnsi="Times New Roman" w:cs="Times New Roman"/>
          <w:sz w:val="24"/>
          <w:szCs w:val="24"/>
        </w:rPr>
        <w:t>, in funzione del giudice del lavoro</w:t>
      </w:r>
      <w:r>
        <w:rPr>
          <w:rFonts w:ascii="Times New Roman" w:hAnsi="Times New Roman" w:cs="Times New Roman"/>
          <w:sz w:val="24"/>
          <w:szCs w:val="24"/>
        </w:rPr>
        <w:t>, è parte necessaria del giudizio una P.A.</w:t>
      </w:r>
    </w:p>
    <w:p w14:paraId="6021A241" w14:textId="08D16E37" w:rsidR="00067526" w:rsidRPr="00BB39AC" w:rsidRDefault="00BB39AC" w:rsidP="004925A7">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E’</w:t>
      </w:r>
      <w:r w:rsidR="00067526">
        <w:rPr>
          <w:rFonts w:ascii="Times New Roman" w:hAnsi="Times New Roman" w:cs="Times New Roman"/>
          <w:sz w:val="24"/>
          <w:szCs w:val="24"/>
        </w:rPr>
        <w:t xml:space="preserve">noto che non esiste una definizione di P.A. valida a tutti gli effetti: in date materie </w:t>
      </w:r>
      <w:r w:rsidR="004925A7">
        <w:rPr>
          <w:rFonts w:ascii="Times New Roman" w:hAnsi="Times New Roman" w:cs="Times New Roman"/>
          <w:sz w:val="24"/>
          <w:szCs w:val="24"/>
        </w:rPr>
        <w:t xml:space="preserve">(contratti pubblici, accesso ai documenti, contabilità pubblica, ecc.) </w:t>
      </w:r>
      <w:r w:rsidR="00BF1F2A">
        <w:rPr>
          <w:rFonts w:ascii="Times New Roman" w:hAnsi="Times New Roman" w:cs="Times New Roman"/>
          <w:sz w:val="24"/>
          <w:szCs w:val="24"/>
        </w:rPr>
        <w:t>vale una specifica nozione normativa, in altri ambiti vale una nozione diversa. Nel processo del lavoro pubblico la nozione è delineata nell’art.1, comma 2, TUPI, ossia:</w:t>
      </w:r>
      <w:r>
        <w:rPr>
          <w:rFonts w:ascii="Times New Roman" w:hAnsi="Times New Roman" w:cs="Times New Roman"/>
          <w:sz w:val="24"/>
          <w:szCs w:val="24"/>
        </w:rPr>
        <w:t xml:space="preserve"> </w:t>
      </w:r>
      <w:r w:rsidR="007D1998" w:rsidRPr="007D1998">
        <w:rPr>
          <w:rFonts w:ascii="Times New Roman" w:hAnsi="Times New Roman" w:cs="Times New Roman"/>
          <w:i/>
          <w:iCs/>
          <w:sz w:val="24"/>
          <w:szCs w:val="24"/>
        </w:rPr>
        <w:t>“Per amministrazioni pubbliche si intendono tutte le amministrazioni dello Stato, ivi compresi gli istituti e scuole di ogni ordine e grado e le istituzioni educative, le aziende ed amministrazioni dello Stato ad ordinamento autonomo, le Regioni, le Province, i Comuni, le Comunità montane, e loro consorzi e associazioni, le istituzioni universitarie,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p>
    <w:p w14:paraId="1158E558" w14:textId="42794B33" w:rsidR="007D1998" w:rsidRDefault="007D1998" w:rsidP="004925A7">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La nozione che emerge è ristretta in quanto non abbraccia gli enti pubblici economici (ancorché questi sono in fase di </w:t>
      </w:r>
      <w:r w:rsidR="00E834A3">
        <w:rPr>
          <w:rFonts w:ascii="Times New Roman" w:hAnsi="Times New Roman" w:cs="Times New Roman"/>
          <w:sz w:val="24"/>
          <w:szCs w:val="24"/>
        </w:rPr>
        <w:t>dissoluzione).</w:t>
      </w:r>
    </w:p>
    <w:p w14:paraId="4246C010" w14:textId="6174A5FE" w:rsidR="00E834A3" w:rsidRDefault="00E834A3" w:rsidP="004925A7">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La questione processuale della individuazione della P.A. </w:t>
      </w:r>
      <w:r w:rsidR="00D1326B">
        <w:rPr>
          <w:rFonts w:ascii="Times New Roman" w:hAnsi="Times New Roman" w:cs="Times New Roman"/>
          <w:sz w:val="24"/>
          <w:szCs w:val="24"/>
        </w:rPr>
        <w:t>– solitamente convenuta in giudizio – può essere complessa attesa la numerosità degli enti, la loro eterogeneità, le frequenti vicende organizzative che li riguardano (soppressione</w:t>
      </w:r>
      <w:r w:rsidR="007E7112">
        <w:rPr>
          <w:rFonts w:ascii="Times New Roman" w:hAnsi="Times New Roman" w:cs="Times New Roman"/>
          <w:sz w:val="24"/>
          <w:szCs w:val="24"/>
        </w:rPr>
        <w:t xml:space="preserve"> mera; </w:t>
      </w:r>
      <w:r w:rsidR="00162744">
        <w:rPr>
          <w:rFonts w:ascii="Times New Roman" w:hAnsi="Times New Roman" w:cs="Times New Roman"/>
          <w:sz w:val="24"/>
          <w:szCs w:val="24"/>
        </w:rPr>
        <w:t>incorporazione di enti in altri enti;</w:t>
      </w:r>
      <w:r w:rsidR="00D1326B">
        <w:rPr>
          <w:rFonts w:ascii="Times New Roman" w:hAnsi="Times New Roman" w:cs="Times New Roman"/>
          <w:sz w:val="24"/>
          <w:szCs w:val="24"/>
        </w:rPr>
        <w:t xml:space="preserve"> </w:t>
      </w:r>
      <w:r w:rsidR="004E1747">
        <w:rPr>
          <w:rFonts w:ascii="Times New Roman" w:hAnsi="Times New Roman" w:cs="Times New Roman"/>
          <w:sz w:val="24"/>
          <w:szCs w:val="24"/>
        </w:rPr>
        <w:t>accorpamenti di enti</w:t>
      </w:r>
      <w:r w:rsidR="000B3DF5">
        <w:rPr>
          <w:rFonts w:ascii="Times New Roman" w:hAnsi="Times New Roman" w:cs="Times New Roman"/>
          <w:sz w:val="24"/>
          <w:szCs w:val="24"/>
        </w:rPr>
        <w:t xml:space="preserve">; </w:t>
      </w:r>
      <w:r w:rsidR="007E7112">
        <w:rPr>
          <w:rFonts w:ascii="Times New Roman" w:hAnsi="Times New Roman" w:cs="Times New Roman"/>
          <w:sz w:val="24"/>
          <w:szCs w:val="24"/>
        </w:rPr>
        <w:t>creazione di nuovi enti</w:t>
      </w:r>
      <w:r w:rsidR="00162744">
        <w:rPr>
          <w:rFonts w:ascii="Times New Roman" w:hAnsi="Times New Roman" w:cs="Times New Roman"/>
          <w:sz w:val="24"/>
          <w:szCs w:val="24"/>
        </w:rPr>
        <w:t xml:space="preserve"> puramente e semplicemente</w:t>
      </w:r>
      <w:r w:rsidR="002F75F6">
        <w:rPr>
          <w:rFonts w:ascii="Times New Roman" w:hAnsi="Times New Roman" w:cs="Times New Roman"/>
          <w:sz w:val="24"/>
          <w:szCs w:val="24"/>
        </w:rPr>
        <w:t xml:space="preserve"> o per distacco, gemmazione da enti preesistenti</w:t>
      </w:r>
      <w:r w:rsidR="007E7112">
        <w:rPr>
          <w:rFonts w:ascii="Times New Roman" w:hAnsi="Times New Roman" w:cs="Times New Roman"/>
          <w:sz w:val="24"/>
          <w:szCs w:val="24"/>
        </w:rPr>
        <w:t>)</w:t>
      </w:r>
      <w:r w:rsidR="002F75F6">
        <w:rPr>
          <w:rFonts w:ascii="Times New Roman" w:hAnsi="Times New Roman" w:cs="Times New Roman"/>
          <w:sz w:val="24"/>
          <w:szCs w:val="24"/>
        </w:rPr>
        <w:t>.</w:t>
      </w:r>
      <w:r w:rsidR="006432BE">
        <w:rPr>
          <w:rFonts w:ascii="Times New Roman" w:hAnsi="Times New Roman" w:cs="Times New Roman"/>
          <w:sz w:val="24"/>
          <w:szCs w:val="24"/>
        </w:rPr>
        <w:t xml:space="preserve"> Questo è un tema rilevante atteso il problema della imputazione di atti e responsabilità.</w:t>
      </w:r>
    </w:p>
    <w:p w14:paraId="74854ACB" w14:textId="3555BDB4" w:rsidR="00605C7F" w:rsidRDefault="002F75F6" w:rsidP="004925A7">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Tenuto conto di ciò si esamineranno </w:t>
      </w:r>
      <w:r w:rsidR="00605C7F">
        <w:rPr>
          <w:rFonts w:ascii="Times New Roman" w:hAnsi="Times New Roman" w:cs="Times New Roman"/>
          <w:sz w:val="24"/>
          <w:szCs w:val="24"/>
        </w:rPr>
        <w:t>i profili relativi alla individuazione de</w:t>
      </w:r>
      <w:r w:rsidR="00582570">
        <w:rPr>
          <w:rFonts w:ascii="Times New Roman" w:hAnsi="Times New Roman" w:cs="Times New Roman"/>
          <w:sz w:val="24"/>
          <w:szCs w:val="24"/>
        </w:rPr>
        <w:t>i principali</w:t>
      </w:r>
      <w:r w:rsidR="00605C7F">
        <w:rPr>
          <w:rFonts w:ascii="Times New Roman" w:hAnsi="Times New Roman" w:cs="Times New Roman"/>
          <w:sz w:val="24"/>
          <w:szCs w:val="24"/>
        </w:rPr>
        <w:t xml:space="preserve"> enti pubblici non economici e altresì </w:t>
      </w:r>
      <w:r>
        <w:rPr>
          <w:rFonts w:ascii="Times New Roman" w:hAnsi="Times New Roman" w:cs="Times New Roman"/>
          <w:sz w:val="24"/>
          <w:szCs w:val="24"/>
        </w:rPr>
        <w:t>peculiari aspetti della vicenda.</w:t>
      </w:r>
    </w:p>
    <w:p w14:paraId="2652140D" w14:textId="39831339" w:rsidR="00EE1759" w:rsidRPr="00B036EB" w:rsidRDefault="00EE1759" w:rsidP="004925A7">
      <w:pPr>
        <w:spacing w:after="200" w:line="276" w:lineRule="auto"/>
        <w:jc w:val="both"/>
        <w:rPr>
          <w:rFonts w:ascii="Times New Roman" w:hAnsi="Times New Roman" w:cs="Times New Roman"/>
          <w:sz w:val="24"/>
          <w:szCs w:val="24"/>
        </w:rPr>
      </w:pPr>
      <w:r w:rsidRPr="00B036EB">
        <w:rPr>
          <w:rFonts w:ascii="Times New Roman" w:hAnsi="Times New Roman" w:cs="Times New Roman"/>
          <w:sz w:val="24"/>
          <w:szCs w:val="24"/>
          <w:u w:val="single"/>
        </w:rPr>
        <w:t>Amministrazioni dello Stato</w:t>
      </w:r>
      <w:r w:rsidR="004266BB" w:rsidRPr="00B036EB">
        <w:rPr>
          <w:rFonts w:ascii="Times New Roman" w:hAnsi="Times New Roman" w:cs="Times New Roman"/>
          <w:sz w:val="24"/>
          <w:szCs w:val="24"/>
          <w:u w:val="single"/>
        </w:rPr>
        <w:t>, anche ad ordinamento autonomo.</w:t>
      </w:r>
      <w:r w:rsidRPr="00B036EB">
        <w:rPr>
          <w:rFonts w:ascii="Times New Roman" w:hAnsi="Times New Roman" w:cs="Times New Roman"/>
          <w:sz w:val="24"/>
          <w:szCs w:val="24"/>
        </w:rPr>
        <w:t xml:space="preserve"> </w:t>
      </w:r>
    </w:p>
    <w:p w14:paraId="39B14E45" w14:textId="2C5E6B92" w:rsidR="00035554" w:rsidRPr="00B036EB" w:rsidRDefault="007D3DA8" w:rsidP="004925A7">
      <w:pPr>
        <w:spacing w:after="200" w:line="276" w:lineRule="auto"/>
        <w:jc w:val="both"/>
        <w:rPr>
          <w:rFonts w:ascii="Times New Roman" w:hAnsi="Times New Roman" w:cs="Times New Roman"/>
          <w:sz w:val="24"/>
          <w:szCs w:val="24"/>
        </w:rPr>
      </w:pPr>
      <w:r w:rsidRPr="00B036EB">
        <w:rPr>
          <w:rFonts w:ascii="Times New Roman" w:hAnsi="Times New Roman" w:cs="Times New Roman"/>
          <w:sz w:val="24"/>
          <w:szCs w:val="24"/>
        </w:rPr>
        <w:t xml:space="preserve">Lo Stato è una struttura </w:t>
      </w:r>
      <w:r w:rsidR="00982E27">
        <w:rPr>
          <w:rFonts w:ascii="Times New Roman" w:hAnsi="Times New Roman" w:cs="Times New Roman"/>
          <w:sz w:val="24"/>
          <w:szCs w:val="24"/>
        </w:rPr>
        <w:t>non unitaria, ma</w:t>
      </w:r>
      <w:r w:rsidR="00B51448">
        <w:rPr>
          <w:rFonts w:ascii="Times New Roman" w:hAnsi="Times New Roman" w:cs="Times New Roman"/>
          <w:sz w:val="24"/>
          <w:szCs w:val="24"/>
        </w:rPr>
        <w:t xml:space="preserve"> </w:t>
      </w:r>
      <w:r w:rsidRPr="00B036EB">
        <w:rPr>
          <w:rFonts w:ascii="Times New Roman" w:hAnsi="Times New Roman" w:cs="Times New Roman"/>
          <w:sz w:val="24"/>
          <w:szCs w:val="24"/>
        </w:rPr>
        <w:t xml:space="preserve">disaggregata, sicché non può essere evocato nella sua unità, ma </w:t>
      </w:r>
      <w:r w:rsidR="00416A69" w:rsidRPr="00B036EB">
        <w:rPr>
          <w:rFonts w:ascii="Times New Roman" w:hAnsi="Times New Roman" w:cs="Times New Roman"/>
          <w:sz w:val="24"/>
          <w:szCs w:val="24"/>
        </w:rPr>
        <w:t xml:space="preserve">tramite </w:t>
      </w:r>
      <w:r w:rsidR="00982E27">
        <w:rPr>
          <w:rFonts w:ascii="Times New Roman" w:hAnsi="Times New Roman" w:cs="Times New Roman"/>
          <w:sz w:val="24"/>
          <w:szCs w:val="24"/>
        </w:rPr>
        <w:t>articolazioni</w:t>
      </w:r>
      <w:r w:rsidR="00416A69" w:rsidRPr="00B036EB">
        <w:rPr>
          <w:rFonts w:ascii="Times New Roman" w:hAnsi="Times New Roman" w:cs="Times New Roman"/>
          <w:sz w:val="24"/>
          <w:szCs w:val="24"/>
        </w:rPr>
        <w:t xml:space="preserve"> aventi una soggettività autonoma</w:t>
      </w:r>
      <w:r w:rsidR="00F04820" w:rsidRPr="00B036EB">
        <w:rPr>
          <w:rFonts w:ascii="Times New Roman" w:hAnsi="Times New Roman" w:cs="Times New Roman"/>
          <w:sz w:val="24"/>
          <w:szCs w:val="24"/>
        </w:rPr>
        <w:t xml:space="preserve"> ed una legittimazione (sostanziale e processuale</w:t>
      </w:r>
      <w:r w:rsidR="004925A7">
        <w:rPr>
          <w:rFonts w:ascii="Times New Roman" w:hAnsi="Times New Roman" w:cs="Times New Roman"/>
          <w:sz w:val="24"/>
          <w:szCs w:val="24"/>
        </w:rPr>
        <w:t>)</w:t>
      </w:r>
      <w:r w:rsidR="00F04820" w:rsidRPr="00B036EB">
        <w:rPr>
          <w:rFonts w:ascii="Times New Roman" w:hAnsi="Times New Roman" w:cs="Times New Roman"/>
          <w:sz w:val="24"/>
          <w:szCs w:val="24"/>
        </w:rPr>
        <w:t xml:space="preserve"> separata. </w:t>
      </w:r>
      <w:r w:rsidR="00035554" w:rsidRPr="00B036EB">
        <w:rPr>
          <w:rFonts w:ascii="Times New Roman" w:hAnsi="Times New Roman" w:cs="Times New Roman"/>
          <w:sz w:val="24"/>
          <w:szCs w:val="24"/>
        </w:rPr>
        <w:t xml:space="preserve">Il concetto di </w:t>
      </w:r>
      <w:r w:rsidR="00035554" w:rsidRPr="00B036EB">
        <w:rPr>
          <w:rFonts w:ascii="Times New Roman" w:hAnsi="Times New Roman" w:cs="Times New Roman"/>
          <w:i/>
          <w:iCs/>
          <w:sz w:val="24"/>
          <w:szCs w:val="24"/>
        </w:rPr>
        <w:t>“amministrazioni dello Stato</w:t>
      </w:r>
      <w:r w:rsidR="00035554" w:rsidRPr="00B036EB">
        <w:rPr>
          <w:rFonts w:ascii="Times New Roman" w:hAnsi="Times New Roman" w:cs="Times New Roman"/>
          <w:sz w:val="24"/>
          <w:szCs w:val="24"/>
        </w:rPr>
        <w:t xml:space="preserve">”, abbraccia i soggetti riconducibili </w:t>
      </w:r>
      <w:r w:rsidR="005720A6" w:rsidRPr="00B036EB">
        <w:rPr>
          <w:rFonts w:ascii="Times New Roman" w:hAnsi="Times New Roman" w:cs="Times New Roman"/>
          <w:sz w:val="24"/>
          <w:szCs w:val="24"/>
        </w:rPr>
        <w:t xml:space="preserve">non solo </w:t>
      </w:r>
      <w:r w:rsidR="00035554" w:rsidRPr="00B036EB">
        <w:rPr>
          <w:rFonts w:ascii="Times New Roman" w:hAnsi="Times New Roman" w:cs="Times New Roman"/>
          <w:sz w:val="24"/>
          <w:szCs w:val="24"/>
        </w:rPr>
        <w:t>allo Stato-amministrazione</w:t>
      </w:r>
      <w:r w:rsidR="00B13EB1" w:rsidRPr="00B036EB">
        <w:rPr>
          <w:rFonts w:ascii="Times New Roman" w:hAnsi="Times New Roman" w:cs="Times New Roman"/>
          <w:sz w:val="24"/>
          <w:szCs w:val="24"/>
        </w:rPr>
        <w:t>,</w:t>
      </w:r>
      <w:r w:rsidR="005720A6" w:rsidRPr="00B036EB">
        <w:rPr>
          <w:rFonts w:ascii="Times New Roman" w:hAnsi="Times New Roman" w:cs="Times New Roman"/>
        </w:rPr>
        <w:t xml:space="preserve"> </w:t>
      </w:r>
      <w:r w:rsidR="005720A6" w:rsidRPr="00B036EB">
        <w:rPr>
          <w:rFonts w:ascii="Times New Roman" w:hAnsi="Times New Roman" w:cs="Times New Roman"/>
          <w:sz w:val="24"/>
          <w:szCs w:val="24"/>
        </w:rPr>
        <w:t>ma anche i soggetti riconducibili allo Stato-ordinamento (sempreché, in quest’ultimo caso, i soggetti esplichino un’attività sostanzialmente amministrativa e siano soggetti di procedura giudiziaria</w:t>
      </w:r>
      <w:r w:rsidR="00F41D50">
        <w:rPr>
          <w:rFonts w:ascii="Times New Roman" w:hAnsi="Times New Roman" w:cs="Times New Roman"/>
          <w:sz w:val="24"/>
          <w:szCs w:val="24"/>
        </w:rPr>
        <w:t xml:space="preserve">; </w:t>
      </w:r>
      <w:r w:rsidR="005720A6" w:rsidRPr="00B036EB">
        <w:rPr>
          <w:rFonts w:ascii="Times New Roman" w:hAnsi="Times New Roman" w:cs="Times New Roman"/>
          <w:sz w:val="24"/>
          <w:szCs w:val="24"/>
        </w:rPr>
        <w:t>per es</w:t>
      </w:r>
      <w:r w:rsidR="00F41D50">
        <w:rPr>
          <w:rFonts w:ascii="Times New Roman" w:hAnsi="Times New Roman" w:cs="Times New Roman"/>
          <w:sz w:val="24"/>
          <w:szCs w:val="24"/>
        </w:rPr>
        <w:t>.</w:t>
      </w:r>
      <w:r w:rsidR="005720A6" w:rsidRPr="00B036EB">
        <w:rPr>
          <w:rFonts w:ascii="Times New Roman" w:hAnsi="Times New Roman" w:cs="Times New Roman"/>
          <w:sz w:val="24"/>
          <w:szCs w:val="24"/>
        </w:rPr>
        <w:t xml:space="preserve"> Camera dei deputati e Senato per i contratti da essi stipulati)</w:t>
      </w:r>
      <w:r w:rsidR="00CE2DBE">
        <w:rPr>
          <w:rFonts w:ascii="Times New Roman" w:hAnsi="Times New Roman" w:cs="Times New Roman"/>
          <w:sz w:val="24"/>
          <w:szCs w:val="24"/>
        </w:rPr>
        <w:t>.</w:t>
      </w:r>
    </w:p>
    <w:p w14:paraId="6C6ADA1C" w14:textId="6ECB24D4" w:rsidR="007D3DA8" w:rsidRPr="00B036EB" w:rsidRDefault="00F04820" w:rsidP="004925A7">
      <w:pPr>
        <w:spacing w:after="200" w:line="276" w:lineRule="auto"/>
        <w:jc w:val="both"/>
        <w:rPr>
          <w:rFonts w:ascii="Times New Roman" w:hAnsi="Times New Roman" w:cs="Times New Roman"/>
          <w:sz w:val="24"/>
          <w:szCs w:val="24"/>
        </w:rPr>
      </w:pPr>
      <w:r w:rsidRPr="00B036EB">
        <w:rPr>
          <w:rFonts w:ascii="Times New Roman" w:hAnsi="Times New Roman" w:cs="Times New Roman"/>
          <w:sz w:val="24"/>
          <w:szCs w:val="24"/>
        </w:rPr>
        <w:t xml:space="preserve">Tra tali </w:t>
      </w:r>
      <w:r w:rsidR="00035554" w:rsidRPr="00B036EB">
        <w:rPr>
          <w:rFonts w:ascii="Times New Roman" w:hAnsi="Times New Roman" w:cs="Times New Roman"/>
          <w:sz w:val="24"/>
          <w:szCs w:val="24"/>
        </w:rPr>
        <w:t>soggetti</w:t>
      </w:r>
      <w:r w:rsidR="00B13EB1" w:rsidRPr="00B036EB">
        <w:rPr>
          <w:rFonts w:ascii="Times New Roman" w:hAnsi="Times New Roman" w:cs="Times New Roman"/>
          <w:sz w:val="24"/>
          <w:szCs w:val="24"/>
        </w:rPr>
        <w:t xml:space="preserve"> riconducibili allo Stato-amministrazione,</w:t>
      </w:r>
      <w:r w:rsidRPr="00B036EB">
        <w:rPr>
          <w:rFonts w:ascii="Times New Roman" w:hAnsi="Times New Roman" w:cs="Times New Roman"/>
          <w:sz w:val="24"/>
          <w:szCs w:val="24"/>
        </w:rPr>
        <w:t xml:space="preserve"> citiamo:</w:t>
      </w:r>
    </w:p>
    <w:p w14:paraId="737D4624" w14:textId="68B62ACA" w:rsidR="002D4045" w:rsidRPr="00B036EB" w:rsidRDefault="00DA1364" w:rsidP="004925A7">
      <w:pPr>
        <w:spacing w:after="200" w:line="276" w:lineRule="auto"/>
        <w:jc w:val="both"/>
        <w:rPr>
          <w:rFonts w:ascii="Times New Roman" w:hAnsi="Times New Roman" w:cs="Times New Roman"/>
          <w:sz w:val="24"/>
          <w:szCs w:val="24"/>
        </w:rPr>
      </w:pPr>
      <w:r w:rsidRPr="00582570">
        <w:rPr>
          <w:rFonts w:ascii="Times New Roman" w:hAnsi="Times New Roman" w:cs="Times New Roman"/>
          <w:sz w:val="24"/>
          <w:szCs w:val="24"/>
        </w:rPr>
        <w:t xml:space="preserve">- </w:t>
      </w:r>
      <w:r w:rsidR="002D4045" w:rsidRPr="00582570">
        <w:rPr>
          <w:rFonts w:ascii="Times New Roman" w:hAnsi="Times New Roman" w:cs="Times New Roman"/>
          <w:sz w:val="24"/>
          <w:szCs w:val="24"/>
        </w:rPr>
        <w:t xml:space="preserve">Presidenza </w:t>
      </w:r>
      <w:r w:rsidR="00CE2DBE" w:rsidRPr="00582570">
        <w:rPr>
          <w:rFonts w:ascii="Times New Roman" w:hAnsi="Times New Roman" w:cs="Times New Roman"/>
          <w:sz w:val="24"/>
          <w:szCs w:val="24"/>
        </w:rPr>
        <w:t xml:space="preserve">del </w:t>
      </w:r>
      <w:r w:rsidR="002D4045" w:rsidRPr="00582570">
        <w:rPr>
          <w:rFonts w:ascii="Times New Roman" w:hAnsi="Times New Roman" w:cs="Times New Roman"/>
          <w:sz w:val="24"/>
          <w:szCs w:val="24"/>
        </w:rPr>
        <w:t>Consiglio dei Ministri</w:t>
      </w:r>
      <w:r w:rsidR="002D4045" w:rsidRPr="00B036EB">
        <w:rPr>
          <w:rFonts w:ascii="Times New Roman" w:hAnsi="Times New Roman" w:cs="Times New Roman"/>
          <w:sz w:val="24"/>
          <w:szCs w:val="24"/>
        </w:rPr>
        <w:t xml:space="preserve"> e organi alla stessa riconducibili, come gli organi delegati dell'Amministrazione centrale dello Stato quali</w:t>
      </w:r>
      <w:r w:rsidR="00C2572D" w:rsidRPr="00B036EB">
        <w:rPr>
          <w:rFonts w:ascii="Times New Roman" w:hAnsi="Times New Roman" w:cs="Times New Roman"/>
        </w:rPr>
        <w:t xml:space="preserve"> </w:t>
      </w:r>
      <w:r w:rsidR="00C2572D" w:rsidRPr="00B036EB">
        <w:rPr>
          <w:rFonts w:ascii="Times New Roman" w:hAnsi="Times New Roman" w:cs="Times New Roman"/>
          <w:sz w:val="24"/>
          <w:szCs w:val="24"/>
        </w:rPr>
        <w:t>i Commissari delegati in materia di protezione civile ex art. 25, comma 7,</w:t>
      </w:r>
      <w:r w:rsidR="00CE2DBE">
        <w:rPr>
          <w:rFonts w:ascii="Times New Roman" w:hAnsi="Times New Roman" w:cs="Times New Roman"/>
          <w:sz w:val="24"/>
          <w:szCs w:val="24"/>
        </w:rPr>
        <w:t xml:space="preserve"> </w:t>
      </w:r>
      <w:r w:rsidR="00C2572D" w:rsidRPr="00B036EB">
        <w:rPr>
          <w:rFonts w:ascii="Times New Roman" w:hAnsi="Times New Roman" w:cs="Times New Roman"/>
          <w:sz w:val="24"/>
          <w:szCs w:val="24"/>
        </w:rPr>
        <w:t>D.L.vo 2 gennaio 2018 n. 1 ed i Commissari Straordinari del Governo ex art. 11 1. 23 agosto 1988, n. 400;</w:t>
      </w:r>
    </w:p>
    <w:p w14:paraId="672ABC51" w14:textId="77777777" w:rsidR="00BC5754" w:rsidRPr="00582570" w:rsidRDefault="00DA1364" w:rsidP="004925A7">
      <w:pPr>
        <w:spacing w:after="200" w:line="276" w:lineRule="auto"/>
        <w:jc w:val="both"/>
        <w:rPr>
          <w:rFonts w:ascii="Times New Roman" w:hAnsi="Times New Roman" w:cs="Times New Roman"/>
        </w:rPr>
      </w:pPr>
      <w:r w:rsidRPr="00582570">
        <w:rPr>
          <w:rFonts w:ascii="Times New Roman" w:hAnsi="Times New Roman" w:cs="Times New Roman"/>
          <w:sz w:val="24"/>
          <w:szCs w:val="24"/>
        </w:rPr>
        <w:t>-</w:t>
      </w:r>
      <w:r w:rsidR="00EE1759" w:rsidRPr="00582570">
        <w:rPr>
          <w:rFonts w:ascii="Times New Roman" w:hAnsi="Times New Roman" w:cs="Times New Roman"/>
          <w:sz w:val="24"/>
          <w:szCs w:val="24"/>
        </w:rPr>
        <w:t xml:space="preserve"> Ministeri</w:t>
      </w:r>
      <w:r w:rsidR="00BC36BB" w:rsidRPr="00582570">
        <w:rPr>
          <w:rFonts w:ascii="Times New Roman" w:hAnsi="Times New Roman" w:cs="Times New Roman"/>
          <w:sz w:val="24"/>
          <w:szCs w:val="24"/>
        </w:rPr>
        <w:t>.</w:t>
      </w:r>
      <w:r w:rsidR="00BC36BB" w:rsidRPr="00582570">
        <w:rPr>
          <w:rFonts w:ascii="Times New Roman" w:hAnsi="Times New Roman" w:cs="Times New Roman"/>
        </w:rPr>
        <w:t xml:space="preserve"> </w:t>
      </w:r>
    </w:p>
    <w:p w14:paraId="66CBFC88" w14:textId="75B39E83" w:rsidR="00AB0CE9" w:rsidRDefault="00AB0CE9" w:rsidP="004925A7">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Spesso il ricorso è proposto contro </w:t>
      </w:r>
      <w:r w:rsidRPr="00A07432">
        <w:rPr>
          <w:rFonts w:ascii="Times New Roman" w:hAnsi="Times New Roman" w:cs="Times New Roman"/>
          <w:sz w:val="24"/>
          <w:szCs w:val="24"/>
        </w:rPr>
        <w:t xml:space="preserve">la Dirigenza amministrativa del </w:t>
      </w:r>
      <w:r>
        <w:rPr>
          <w:rFonts w:ascii="Times New Roman" w:hAnsi="Times New Roman" w:cs="Times New Roman"/>
          <w:sz w:val="24"/>
          <w:szCs w:val="24"/>
        </w:rPr>
        <w:t>Ministero o una Commissione di concorso. Ciò è erroneo.</w:t>
      </w:r>
      <w:r w:rsidR="00A51847">
        <w:rPr>
          <w:rFonts w:ascii="Times New Roman" w:hAnsi="Times New Roman" w:cs="Times New Roman"/>
          <w:sz w:val="24"/>
          <w:szCs w:val="24"/>
        </w:rPr>
        <w:t xml:space="preserve"> </w:t>
      </w:r>
      <w:r w:rsidR="001E19A9">
        <w:rPr>
          <w:rFonts w:ascii="Times New Roman" w:hAnsi="Times New Roman" w:cs="Times New Roman"/>
          <w:sz w:val="24"/>
          <w:szCs w:val="24"/>
        </w:rPr>
        <w:t xml:space="preserve">Sicché, ad esempio, </w:t>
      </w:r>
      <w:r w:rsidR="00A51847" w:rsidRPr="00A51847">
        <w:rPr>
          <w:rFonts w:ascii="Times New Roman" w:hAnsi="Times New Roman" w:cs="Times New Roman"/>
          <w:sz w:val="24"/>
          <w:szCs w:val="24"/>
        </w:rPr>
        <w:t>l'</w:t>
      </w:r>
      <w:r w:rsidR="004925A7">
        <w:rPr>
          <w:rFonts w:ascii="Times New Roman" w:hAnsi="Times New Roman" w:cs="Times New Roman"/>
          <w:sz w:val="24"/>
          <w:szCs w:val="24"/>
        </w:rPr>
        <w:t>Ufficio Scolastico Regionale (</w:t>
      </w:r>
      <w:r w:rsidR="00A51847" w:rsidRPr="00A51847">
        <w:rPr>
          <w:rFonts w:ascii="Times New Roman" w:hAnsi="Times New Roman" w:cs="Times New Roman"/>
          <w:sz w:val="24"/>
          <w:szCs w:val="24"/>
        </w:rPr>
        <w:t>USR</w:t>
      </w:r>
      <w:r w:rsidR="004925A7">
        <w:rPr>
          <w:rFonts w:ascii="Times New Roman" w:hAnsi="Times New Roman" w:cs="Times New Roman"/>
          <w:sz w:val="24"/>
          <w:szCs w:val="24"/>
        </w:rPr>
        <w:t>)</w:t>
      </w:r>
      <w:r w:rsidR="00A51847" w:rsidRPr="00A51847">
        <w:rPr>
          <w:rFonts w:ascii="Times New Roman" w:hAnsi="Times New Roman" w:cs="Times New Roman"/>
          <w:sz w:val="24"/>
          <w:szCs w:val="24"/>
        </w:rPr>
        <w:t xml:space="preserve"> ed </w:t>
      </w:r>
      <w:r w:rsidR="001E19A9">
        <w:rPr>
          <w:rFonts w:ascii="Times New Roman" w:hAnsi="Times New Roman" w:cs="Times New Roman"/>
          <w:sz w:val="24"/>
          <w:szCs w:val="24"/>
        </w:rPr>
        <w:t>il</w:t>
      </w:r>
      <w:r w:rsidR="00A51847" w:rsidRPr="00A51847">
        <w:rPr>
          <w:rFonts w:ascii="Times New Roman" w:hAnsi="Times New Roman" w:cs="Times New Roman"/>
          <w:sz w:val="24"/>
          <w:szCs w:val="24"/>
        </w:rPr>
        <w:t xml:space="preserve"> suo dirigente </w:t>
      </w:r>
      <w:r w:rsidR="001E19A9">
        <w:rPr>
          <w:rFonts w:ascii="Times New Roman" w:hAnsi="Times New Roman" w:cs="Times New Roman"/>
          <w:sz w:val="24"/>
          <w:szCs w:val="24"/>
        </w:rPr>
        <w:t>sono</w:t>
      </w:r>
      <w:r w:rsidR="00A51847" w:rsidRPr="00A51847">
        <w:rPr>
          <w:rFonts w:ascii="Times New Roman" w:hAnsi="Times New Roman" w:cs="Times New Roman"/>
          <w:sz w:val="24"/>
          <w:szCs w:val="24"/>
        </w:rPr>
        <w:t xml:space="preserve"> </w:t>
      </w:r>
      <w:r w:rsidR="004925A7">
        <w:rPr>
          <w:rFonts w:ascii="Times New Roman" w:hAnsi="Times New Roman" w:cs="Times New Roman"/>
          <w:sz w:val="24"/>
          <w:szCs w:val="24"/>
        </w:rPr>
        <w:t>sì</w:t>
      </w:r>
      <w:r w:rsidR="00A51847" w:rsidRPr="00A51847">
        <w:rPr>
          <w:rFonts w:ascii="Times New Roman" w:hAnsi="Times New Roman" w:cs="Times New Roman"/>
          <w:sz w:val="24"/>
          <w:szCs w:val="24"/>
        </w:rPr>
        <w:t xml:space="preserve"> organi del Ministero</w:t>
      </w:r>
      <w:r w:rsidR="001E19A9">
        <w:rPr>
          <w:rFonts w:ascii="Times New Roman" w:hAnsi="Times New Roman" w:cs="Times New Roman"/>
          <w:sz w:val="24"/>
          <w:szCs w:val="24"/>
        </w:rPr>
        <w:t xml:space="preserve"> dell’Istruzione</w:t>
      </w:r>
      <w:r w:rsidR="00A51847" w:rsidRPr="00A51847">
        <w:rPr>
          <w:rFonts w:ascii="Times New Roman" w:hAnsi="Times New Roman" w:cs="Times New Roman"/>
          <w:sz w:val="24"/>
          <w:szCs w:val="24"/>
        </w:rPr>
        <w:t>, muniti di poteri di rappresentanza di esso verso l'esterno, ma non di un'autonoma soggettività</w:t>
      </w:r>
      <w:r w:rsidR="00731737">
        <w:rPr>
          <w:rFonts w:ascii="Times New Roman" w:hAnsi="Times New Roman" w:cs="Times New Roman"/>
          <w:sz w:val="24"/>
          <w:szCs w:val="24"/>
        </w:rPr>
        <w:t>; di conseguenza,</w:t>
      </w:r>
      <w:r w:rsidR="00731737" w:rsidRPr="00731737">
        <w:rPr>
          <w:rFonts w:ascii="Times New Roman" w:hAnsi="Times New Roman" w:cs="Times New Roman"/>
          <w:sz w:val="24"/>
          <w:szCs w:val="24"/>
        </w:rPr>
        <w:t xml:space="preserve"> parte in causa, ove si tratti di contenzioso riconnesso ai contratti di lavoro di docenti ed amministrativi, dovrà essere comunque il M</w:t>
      </w:r>
      <w:r w:rsidR="004925A7">
        <w:rPr>
          <w:rFonts w:ascii="Times New Roman" w:hAnsi="Times New Roman" w:cs="Times New Roman"/>
          <w:sz w:val="24"/>
          <w:szCs w:val="24"/>
        </w:rPr>
        <w:t>inistero dell’Istruzione</w:t>
      </w:r>
      <w:r w:rsidR="00731737" w:rsidRPr="00731737">
        <w:rPr>
          <w:rFonts w:ascii="Times New Roman" w:hAnsi="Times New Roman" w:cs="Times New Roman"/>
          <w:sz w:val="24"/>
          <w:szCs w:val="24"/>
        </w:rPr>
        <w:t>, per quanto rappresentato dall'USR e non l'USR in quanto tale</w:t>
      </w:r>
      <w:r w:rsidR="004925A7">
        <w:rPr>
          <w:rFonts w:ascii="Times New Roman" w:hAnsi="Times New Roman" w:cs="Times New Roman"/>
          <w:sz w:val="24"/>
          <w:szCs w:val="24"/>
        </w:rPr>
        <w:t xml:space="preserve"> </w:t>
      </w:r>
      <w:r w:rsidR="004925A7">
        <w:rPr>
          <w:rStyle w:val="Rimandonotaapidipagina"/>
          <w:rFonts w:ascii="Times New Roman" w:hAnsi="Times New Roman" w:cs="Times New Roman"/>
          <w:sz w:val="24"/>
          <w:szCs w:val="24"/>
        </w:rPr>
        <w:footnoteReference w:id="12"/>
      </w:r>
      <w:r w:rsidR="004925A7">
        <w:rPr>
          <w:rFonts w:ascii="Times New Roman" w:hAnsi="Times New Roman" w:cs="Times New Roman"/>
          <w:sz w:val="24"/>
          <w:szCs w:val="24"/>
        </w:rPr>
        <w:t>.</w:t>
      </w:r>
      <w:r w:rsidR="00582570">
        <w:rPr>
          <w:rFonts w:ascii="Times New Roman" w:hAnsi="Times New Roman" w:cs="Times New Roman"/>
          <w:sz w:val="24"/>
          <w:szCs w:val="24"/>
        </w:rPr>
        <w:t xml:space="preserve"> In queste evenienze, ove non venga evocato in giudizio il Ministero competente, il giudizio dovrà concludersi con una sentenza in rito, di inammissibilità dell’azione.</w:t>
      </w:r>
    </w:p>
    <w:p w14:paraId="029285DA" w14:textId="33CE0788" w:rsidR="006432BE" w:rsidRPr="006432BE" w:rsidRDefault="00B42EE4" w:rsidP="004925A7">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Molto ricorrente – attesa la massività del contenzioso - è la problematica della legittimazione nella materia della scuola.</w:t>
      </w:r>
      <w:bookmarkStart w:id="4" w:name="_Hlk17746536"/>
      <w:r w:rsidR="005F1B3C">
        <w:rPr>
          <w:rFonts w:ascii="Times New Roman" w:hAnsi="Times New Roman" w:cs="Times New Roman"/>
          <w:sz w:val="24"/>
          <w:szCs w:val="24"/>
        </w:rPr>
        <w:t xml:space="preserve"> </w:t>
      </w:r>
      <w:r w:rsidR="009D2A3F" w:rsidRPr="00262B97">
        <w:rPr>
          <w:rFonts w:ascii="Times New Roman" w:hAnsi="Times New Roman" w:cs="Times New Roman"/>
          <w:bCs/>
          <w:sz w:val="24"/>
          <w:szCs w:val="24"/>
        </w:rPr>
        <w:t>A</w:t>
      </w:r>
      <w:r w:rsidR="005F1B3C">
        <w:rPr>
          <w:rFonts w:ascii="Times New Roman" w:hAnsi="Times New Roman" w:cs="Times New Roman"/>
          <w:bCs/>
          <w:sz w:val="24"/>
          <w:szCs w:val="24"/>
        </w:rPr>
        <w:t>l</w:t>
      </w:r>
      <w:r w:rsidR="009D2A3F" w:rsidRPr="00262B97">
        <w:rPr>
          <w:rFonts w:ascii="Times New Roman" w:hAnsi="Times New Roman" w:cs="Times New Roman"/>
          <w:bCs/>
          <w:sz w:val="24"/>
          <w:szCs w:val="24"/>
        </w:rPr>
        <w:t xml:space="preserve"> Ministero </w:t>
      </w:r>
      <w:r w:rsidRPr="00B42EE4">
        <w:rPr>
          <w:rFonts w:ascii="Times New Roman" w:hAnsi="Times New Roman" w:cs="Times New Roman"/>
          <w:bCs/>
          <w:sz w:val="24"/>
          <w:szCs w:val="24"/>
        </w:rPr>
        <w:t>dell'</w:t>
      </w:r>
      <w:r w:rsidR="004925A7">
        <w:rPr>
          <w:rFonts w:ascii="Times New Roman" w:hAnsi="Times New Roman" w:cs="Times New Roman"/>
          <w:bCs/>
          <w:sz w:val="24"/>
          <w:szCs w:val="24"/>
        </w:rPr>
        <w:t>I</w:t>
      </w:r>
      <w:r w:rsidRPr="00B42EE4">
        <w:rPr>
          <w:rFonts w:ascii="Times New Roman" w:hAnsi="Times New Roman" w:cs="Times New Roman"/>
          <w:bCs/>
          <w:sz w:val="24"/>
          <w:szCs w:val="24"/>
        </w:rPr>
        <w:t>struzione</w:t>
      </w:r>
      <w:r w:rsidR="005F1B3C">
        <w:rPr>
          <w:rFonts w:ascii="Times New Roman" w:hAnsi="Times New Roman" w:cs="Times New Roman"/>
          <w:bCs/>
          <w:sz w:val="24"/>
          <w:szCs w:val="24"/>
        </w:rPr>
        <w:t xml:space="preserve"> </w:t>
      </w:r>
      <w:r w:rsidR="009D2A3F" w:rsidRPr="00262B97">
        <w:rPr>
          <w:rFonts w:ascii="Times New Roman" w:hAnsi="Times New Roman" w:cs="Times New Roman"/>
          <w:bCs/>
          <w:sz w:val="24"/>
          <w:szCs w:val="24"/>
        </w:rPr>
        <w:t>sono attribuite</w:t>
      </w:r>
      <w:r w:rsidR="009D2A3F">
        <w:rPr>
          <w:rFonts w:ascii="Times New Roman" w:hAnsi="Times New Roman" w:cs="Times New Roman"/>
          <w:bCs/>
          <w:sz w:val="24"/>
          <w:szCs w:val="24"/>
        </w:rPr>
        <w:t xml:space="preserve"> </w:t>
      </w:r>
      <w:r w:rsidR="009D2A3F" w:rsidRPr="00295C6C">
        <w:rPr>
          <w:rFonts w:ascii="Times New Roman" w:hAnsi="Times New Roman" w:cs="Times New Roman"/>
          <w:bCs/>
          <w:sz w:val="24"/>
          <w:szCs w:val="24"/>
        </w:rPr>
        <w:t xml:space="preserve">le funzioni </w:t>
      </w:r>
      <w:bookmarkEnd w:id="4"/>
      <w:r w:rsidR="009D2A3F" w:rsidRPr="00295C6C">
        <w:rPr>
          <w:rFonts w:ascii="Times New Roman" w:hAnsi="Times New Roman" w:cs="Times New Roman"/>
          <w:bCs/>
          <w:sz w:val="24"/>
          <w:szCs w:val="24"/>
        </w:rPr>
        <w:t xml:space="preserve">e i compiti spettanti allo Stato </w:t>
      </w:r>
      <w:r w:rsidR="009D2A3F" w:rsidRPr="00A35439">
        <w:rPr>
          <w:rFonts w:ascii="Times New Roman" w:hAnsi="Times New Roman" w:cs="Times New Roman"/>
          <w:bCs/>
          <w:sz w:val="24"/>
          <w:szCs w:val="24"/>
        </w:rPr>
        <w:t>in ordine al sistema educativo di istruzione e formazione di cui all'art</w:t>
      </w:r>
      <w:r w:rsidR="00582570">
        <w:rPr>
          <w:rFonts w:ascii="Times New Roman" w:hAnsi="Times New Roman" w:cs="Times New Roman"/>
          <w:bCs/>
          <w:sz w:val="24"/>
          <w:szCs w:val="24"/>
        </w:rPr>
        <w:t xml:space="preserve">. </w:t>
      </w:r>
      <w:r w:rsidR="009D2A3F" w:rsidRPr="00A35439">
        <w:rPr>
          <w:rFonts w:ascii="Times New Roman" w:hAnsi="Times New Roman" w:cs="Times New Roman"/>
          <w:bCs/>
          <w:sz w:val="24"/>
          <w:szCs w:val="24"/>
        </w:rPr>
        <w:t>2 della legge 28 marzo 2003, n. 53, e di cui all'art</w:t>
      </w:r>
      <w:r w:rsidR="00582570">
        <w:rPr>
          <w:rFonts w:ascii="Times New Roman" w:hAnsi="Times New Roman" w:cs="Times New Roman"/>
          <w:bCs/>
          <w:sz w:val="24"/>
          <w:szCs w:val="24"/>
        </w:rPr>
        <w:t>.</w:t>
      </w:r>
      <w:r w:rsidR="009D2A3F" w:rsidRPr="00A35439">
        <w:rPr>
          <w:rFonts w:ascii="Times New Roman" w:hAnsi="Times New Roman" w:cs="Times New Roman"/>
          <w:bCs/>
          <w:sz w:val="24"/>
          <w:szCs w:val="24"/>
        </w:rPr>
        <w:t xml:space="preserve">13, comma 1, del </w:t>
      </w:r>
      <w:r w:rsidR="00582570">
        <w:rPr>
          <w:rFonts w:ascii="Times New Roman" w:hAnsi="Times New Roman" w:cs="Times New Roman"/>
          <w:bCs/>
          <w:sz w:val="24"/>
          <w:szCs w:val="24"/>
        </w:rPr>
        <w:t xml:space="preserve">D.L. </w:t>
      </w:r>
      <w:r w:rsidR="009D2A3F" w:rsidRPr="00A35439">
        <w:rPr>
          <w:rFonts w:ascii="Times New Roman" w:hAnsi="Times New Roman" w:cs="Times New Roman"/>
          <w:bCs/>
          <w:sz w:val="24"/>
          <w:szCs w:val="24"/>
        </w:rPr>
        <w:t>31 gennaio 2007, n. 7, conv</w:t>
      </w:r>
      <w:r w:rsidR="00582570">
        <w:rPr>
          <w:rFonts w:ascii="Times New Roman" w:hAnsi="Times New Roman" w:cs="Times New Roman"/>
          <w:bCs/>
          <w:sz w:val="24"/>
          <w:szCs w:val="24"/>
        </w:rPr>
        <w:t>. L.</w:t>
      </w:r>
      <w:r w:rsidR="009D2A3F" w:rsidRPr="00A35439">
        <w:rPr>
          <w:rFonts w:ascii="Times New Roman" w:hAnsi="Times New Roman" w:cs="Times New Roman"/>
          <w:bCs/>
          <w:sz w:val="24"/>
          <w:szCs w:val="24"/>
        </w:rPr>
        <w:t xml:space="preserve"> 2 aprile 2007, n. 40</w:t>
      </w:r>
      <w:r w:rsidR="009D2A3F">
        <w:rPr>
          <w:rFonts w:ascii="Times New Roman" w:hAnsi="Times New Roman" w:cs="Times New Roman"/>
          <w:bCs/>
          <w:sz w:val="24"/>
          <w:szCs w:val="24"/>
        </w:rPr>
        <w:t xml:space="preserve"> </w:t>
      </w:r>
      <w:r w:rsidR="009D2A3F" w:rsidRPr="00295C6C">
        <w:rPr>
          <w:rFonts w:ascii="Times New Roman" w:hAnsi="Times New Roman" w:cs="Times New Roman"/>
          <w:bCs/>
          <w:sz w:val="24"/>
          <w:szCs w:val="24"/>
        </w:rPr>
        <w:t>(art.4</w:t>
      </w:r>
      <w:r w:rsidR="009D2A3F">
        <w:rPr>
          <w:rFonts w:ascii="Times New Roman" w:hAnsi="Times New Roman" w:cs="Times New Roman"/>
          <w:bCs/>
          <w:sz w:val="24"/>
          <w:szCs w:val="24"/>
        </w:rPr>
        <w:t>9</w:t>
      </w:r>
      <w:r w:rsidR="009D2A3F" w:rsidRPr="00295C6C">
        <w:rPr>
          <w:rFonts w:ascii="Times New Roman" w:hAnsi="Times New Roman" w:cs="Times New Roman"/>
          <w:bCs/>
          <w:sz w:val="24"/>
          <w:szCs w:val="24"/>
        </w:rPr>
        <w:t xml:space="preserve"> D.L.vo </w:t>
      </w:r>
      <w:r w:rsidR="00582570">
        <w:rPr>
          <w:rFonts w:ascii="Times New Roman" w:hAnsi="Times New Roman" w:cs="Times New Roman"/>
          <w:bCs/>
          <w:sz w:val="24"/>
          <w:szCs w:val="24"/>
        </w:rPr>
        <w:t>30 luglio 1999, n</w:t>
      </w:r>
      <w:r w:rsidR="009D2A3F" w:rsidRPr="00295C6C">
        <w:rPr>
          <w:rFonts w:ascii="Times New Roman" w:hAnsi="Times New Roman" w:cs="Times New Roman"/>
          <w:bCs/>
          <w:sz w:val="24"/>
          <w:szCs w:val="24"/>
        </w:rPr>
        <w:t>.300).</w:t>
      </w:r>
      <w:r w:rsidR="009D2A3F">
        <w:rPr>
          <w:rFonts w:ascii="Times New Roman" w:hAnsi="Times New Roman" w:cs="Times New Roman"/>
          <w:bCs/>
          <w:sz w:val="24"/>
          <w:szCs w:val="24"/>
        </w:rPr>
        <w:t xml:space="preserve"> L’art.15 </w:t>
      </w:r>
      <w:r w:rsidR="009D2A3F" w:rsidRPr="00EA6D62">
        <w:rPr>
          <w:rFonts w:ascii="Times New Roman" w:hAnsi="Times New Roman" w:cs="Times New Roman"/>
          <w:bCs/>
          <w:sz w:val="24"/>
          <w:szCs w:val="24"/>
        </w:rPr>
        <w:t>D.P.R. 8</w:t>
      </w:r>
      <w:r w:rsidR="009D2A3F">
        <w:rPr>
          <w:rFonts w:ascii="Times New Roman" w:hAnsi="Times New Roman" w:cs="Times New Roman"/>
          <w:bCs/>
          <w:sz w:val="24"/>
          <w:szCs w:val="24"/>
        </w:rPr>
        <w:t xml:space="preserve"> marzo </w:t>
      </w:r>
      <w:r w:rsidR="009D2A3F" w:rsidRPr="00EA6D62">
        <w:rPr>
          <w:rFonts w:ascii="Times New Roman" w:hAnsi="Times New Roman" w:cs="Times New Roman"/>
          <w:bCs/>
          <w:sz w:val="24"/>
          <w:szCs w:val="24"/>
        </w:rPr>
        <w:t>1999, n. 275</w:t>
      </w:r>
      <w:r w:rsidR="009D2A3F">
        <w:rPr>
          <w:rFonts w:ascii="Times New Roman" w:hAnsi="Times New Roman" w:cs="Times New Roman"/>
          <w:bCs/>
          <w:sz w:val="24"/>
          <w:szCs w:val="24"/>
        </w:rPr>
        <w:t xml:space="preserve"> dettaglia le competenze statali con riguardo allo </w:t>
      </w:r>
      <w:r w:rsidR="009D2A3F" w:rsidRPr="00557944">
        <w:rPr>
          <w:rFonts w:ascii="Times New Roman" w:hAnsi="Times New Roman" w:cs="Times New Roman"/>
          <w:bCs/>
          <w:sz w:val="24"/>
          <w:szCs w:val="24"/>
        </w:rPr>
        <w:t>stato giuridico del personale</w:t>
      </w:r>
      <w:r w:rsidR="009D2A3F">
        <w:rPr>
          <w:rFonts w:ascii="Times New Roman" w:hAnsi="Times New Roman" w:cs="Times New Roman"/>
          <w:bCs/>
          <w:sz w:val="24"/>
          <w:szCs w:val="24"/>
        </w:rPr>
        <w:t xml:space="preserve">: </w:t>
      </w:r>
      <w:r w:rsidR="009D2A3F" w:rsidRPr="00722434">
        <w:rPr>
          <w:rFonts w:ascii="Times New Roman" w:hAnsi="Times New Roman" w:cs="Times New Roman"/>
          <w:bCs/>
          <w:sz w:val="24"/>
          <w:szCs w:val="24"/>
        </w:rPr>
        <w:t xml:space="preserve">a) formazione delle graduatorie permanenti </w:t>
      </w:r>
      <w:r w:rsidR="009D2A3F" w:rsidRPr="00722434">
        <w:rPr>
          <w:rFonts w:ascii="Times New Roman" w:hAnsi="Times New Roman" w:cs="Times New Roman"/>
          <w:bCs/>
          <w:sz w:val="24"/>
          <w:szCs w:val="24"/>
        </w:rPr>
        <w:lastRenderedPageBreak/>
        <w:t>riferite ad ambiti territoriali più vasti di quelli della singola istituzione scolastica;</w:t>
      </w:r>
      <w:r w:rsidR="009D2A3F">
        <w:rPr>
          <w:rFonts w:ascii="Times New Roman" w:hAnsi="Times New Roman" w:cs="Times New Roman"/>
          <w:bCs/>
          <w:sz w:val="24"/>
          <w:szCs w:val="24"/>
        </w:rPr>
        <w:t xml:space="preserve"> </w:t>
      </w:r>
      <w:r w:rsidR="009D2A3F" w:rsidRPr="00722434">
        <w:rPr>
          <w:rFonts w:ascii="Times New Roman" w:hAnsi="Times New Roman" w:cs="Times New Roman"/>
          <w:bCs/>
          <w:sz w:val="24"/>
          <w:szCs w:val="24"/>
        </w:rPr>
        <w:t xml:space="preserve">b) reclutamento del personale docente, amministrativo, tecnico e ausiliario con rapporto di lavoro </w:t>
      </w:r>
      <w:r w:rsidR="009D2A3F" w:rsidRPr="004925A7">
        <w:rPr>
          <w:rFonts w:ascii="Times New Roman" w:hAnsi="Times New Roman" w:cs="Times New Roman"/>
          <w:bCs/>
          <w:sz w:val="24"/>
          <w:szCs w:val="24"/>
        </w:rPr>
        <w:t>a tempo indeterminato</w:t>
      </w:r>
      <w:r w:rsidR="009D2A3F" w:rsidRPr="00722434">
        <w:rPr>
          <w:rFonts w:ascii="Times New Roman" w:hAnsi="Times New Roman" w:cs="Times New Roman"/>
          <w:bCs/>
          <w:sz w:val="24"/>
          <w:szCs w:val="24"/>
        </w:rPr>
        <w:t>;</w:t>
      </w:r>
      <w:r w:rsidR="009D2A3F">
        <w:rPr>
          <w:rFonts w:ascii="Times New Roman" w:hAnsi="Times New Roman" w:cs="Times New Roman"/>
          <w:bCs/>
          <w:sz w:val="24"/>
          <w:szCs w:val="24"/>
        </w:rPr>
        <w:t xml:space="preserve"> </w:t>
      </w:r>
      <w:r w:rsidR="009D2A3F" w:rsidRPr="00722434">
        <w:rPr>
          <w:rFonts w:ascii="Times New Roman" w:hAnsi="Times New Roman" w:cs="Times New Roman"/>
          <w:bCs/>
          <w:sz w:val="24"/>
          <w:szCs w:val="24"/>
        </w:rPr>
        <w:t>c) mobilità esterna alle istituzioni scolastiche e utilizzazione del personale eccedente l'organico funzionale di istituto;</w:t>
      </w:r>
      <w:r w:rsidR="009D2A3F">
        <w:rPr>
          <w:rFonts w:ascii="Times New Roman" w:hAnsi="Times New Roman" w:cs="Times New Roman"/>
          <w:bCs/>
          <w:sz w:val="24"/>
          <w:szCs w:val="24"/>
        </w:rPr>
        <w:t xml:space="preserve"> </w:t>
      </w:r>
      <w:r w:rsidR="009D2A3F" w:rsidRPr="00722434">
        <w:rPr>
          <w:rFonts w:ascii="Times New Roman" w:hAnsi="Times New Roman" w:cs="Times New Roman"/>
          <w:bCs/>
          <w:sz w:val="24"/>
          <w:szCs w:val="24"/>
        </w:rPr>
        <w:t>d) autorizzazioni per utilizzazioni ed esoneri per i quali sia previsto un contingente nazionale; comandi, utilizzazioni e collocamenti fuori ruolo;</w:t>
      </w:r>
      <w:r w:rsidR="009D2A3F">
        <w:rPr>
          <w:rFonts w:ascii="Times New Roman" w:hAnsi="Times New Roman" w:cs="Times New Roman"/>
          <w:bCs/>
          <w:sz w:val="24"/>
          <w:szCs w:val="24"/>
        </w:rPr>
        <w:t xml:space="preserve"> </w:t>
      </w:r>
      <w:r w:rsidR="009D2A3F" w:rsidRPr="00722434">
        <w:rPr>
          <w:rFonts w:ascii="Times New Roman" w:hAnsi="Times New Roman" w:cs="Times New Roman"/>
          <w:bCs/>
          <w:sz w:val="24"/>
          <w:szCs w:val="24"/>
        </w:rPr>
        <w:t>e) riconoscimento di titoli di studio esteri</w:t>
      </w:r>
      <w:r w:rsidR="009D2A3F">
        <w:rPr>
          <w:rFonts w:ascii="Times New Roman" w:hAnsi="Times New Roman" w:cs="Times New Roman"/>
          <w:bCs/>
          <w:sz w:val="24"/>
          <w:szCs w:val="24"/>
        </w:rPr>
        <w:t xml:space="preserve">. Corollario della indicata disciplina è che </w:t>
      </w:r>
      <w:bookmarkStart w:id="5" w:name="_Hlk87740089"/>
      <w:r w:rsidR="009D2A3F">
        <w:rPr>
          <w:rFonts w:ascii="Times New Roman" w:hAnsi="Times New Roman" w:cs="Times New Roman"/>
          <w:bCs/>
          <w:sz w:val="24"/>
          <w:szCs w:val="24"/>
        </w:rPr>
        <w:t>il personale intrattiene il rapporto di lavoro con il</w:t>
      </w:r>
      <w:r w:rsidR="009D2A3F" w:rsidRPr="00FB5A8D">
        <w:t xml:space="preserve"> </w:t>
      </w:r>
      <w:r w:rsidR="009D2A3F" w:rsidRPr="00FB5A8D">
        <w:rPr>
          <w:rFonts w:ascii="Times New Roman" w:hAnsi="Times New Roman" w:cs="Times New Roman"/>
          <w:bCs/>
          <w:sz w:val="24"/>
          <w:szCs w:val="24"/>
        </w:rPr>
        <w:t>Ministero dell'istruzione,</w:t>
      </w:r>
      <w:r w:rsidR="009D2A3F">
        <w:rPr>
          <w:rFonts w:ascii="Times New Roman" w:hAnsi="Times New Roman" w:cs="Times New Roman"/>
          <w:bCs/>
          <w:sz w:val="24"/>
          <w:szCs w:val="24"/>
        </w:rPr>
        <w:t xml:space="preserve"> che è a tutti gli effetti datore di lavoro, e non con i singoli </w:t>
      </w:r>
      <w:r w:rsidR="00582570">
        <w:rPr>
          <w:rFonts w:ascii="Times New Roman" w:hAnsi="Times New Roman" w:cs="Times New Roman"/>
          <w:bCs/>
          <w:sz w:val="24"/>
          <w:szCs w:val="24"/>
        </w:rPr>
        <w:t>I</w:t>
      </w:r>
      <w:r w:rsidR="009D2A3F">
        <w:rPr>
          <w:rFonts w:ascii="Times New Roman" w:hAnsi="Times New Roman" w:cs="Times New Roman"/>
          <w:bCs/>
          <w:sz w:val="24"/>
          <w:szCs w:val="24"/>
        </w:rPr>
        <w:t>stituti – presso i quali presta servizio – pur se dotati di autonomia amministrativa</w:t>
      </w:r>
      <w:r w:rsidR="004925A7">
        <w:rPr>
          <w:rFonts w:ascii="Times New Roman" w:hAnsi="Times New Roman" w:cs="Times New Roman"/>
          <w:bCs/>
          <w:sz w:val="24"/>
          <w:szCs w:val="24"/>
        </w:rPr>
        <w:t xml:space="preserve"> </w:t>
      </w:r>
      <w:r w:rsidR="004925A7">
        <w:rPr>
          <w:rStyle w:val="Rimandonotaapidipagina"/>
          <w:rFonts w:ascii="Times New Roman" w:hAnsi="Times New Roman" w:cs="Times New Roman"/>
          <w:bCs/>
          <w:sz w:val="24"/>
          <w:szCs w:val="24"/>
        </w:rPr>
        <w:footnoteReference w:id="13"/>
      </w:r>
      <w:bookmarkEnd w:id="5"/>
      <w:r w:rsidR="00BF6E60">
        <w:rPr>
          <w:rFonts w:ascii="Times New Roman" w:hAnsi="Times New Roman" w:cs="Times New Roman"/>
          <w:bCs/>
          <w:sz w:val="24"/>
          <w:szCs w:val="24"/>
        </w:rPr>
        <w:t>.</w:t>
      </w:r>
    </w:p>
    <w:p w14:paraId="6A1DF1EC" w14:textId="3CB6A3D4" w:rsidR="006C36EF" w:rsidRDefault="00DA1364" w:rsidP="004925A7">
      <w:pPr>
        <w:spacing w:after="200" w:line="276" w:lineRule="auto"/>
        <w:jc w:val="both"/>
      </w:pPr>
      <w:r w:rsidRPr="00582570">
        <w:rPr>
          <w:rFonts w:ascii="Times New Roman" w:hAnsi="Times New Roman" w:cs="Times New Roman"/>
          <w:sz w:val="24"/>
          <w:szCs w:val="24"/>
        </w:rPr>
        <w:t xml:space="preserve">- </w:t>
      </w:r>
      <w:r w:rsidR="0097643A" w:rsidRPr="00582570">
        <w:rPr>
          <w:rFonts w:ascii="Times New Roman" w:hAnsi="Times New Roman" w:cs="Times New Roman"/>
          <w:sz w:val="24"/>
          <w:szCs w:val="24"/>
        </w:rPr>
        <w:t>Amministrazioni dello Stato organizzate con ordinamento autonomo</w:t>
      </w:r>
      <w:r w:rsidRPr="00B036EB">
        <w:rPr>
          <w:rFonts w:ascii="Times New Roman" w:hAnsi="Times New Roman" w:cs="Times New Roman"/>
          <w:sz w:val="24"/>
          <w:szCs w:val="24"/>
        </w:rPr>
        <w:t>. Tra cui Fondo edifici di culto (artt. 56 e ss. L. 20 maggio 1985, n. 222)</w:t>
      </w:r>
      <w:r w:rsidR="006F7E1A" w:rsidRPr="00B036EB">
        <w:rPr>
          <w:rFonts w:ascii="Times New Roman" w:hAnsi="Times New Roman" w:cs="Times New Roman"/>
          <w:sz w:val="24"/>
          <w:szCs w:val="24"/>
        </w:rPr>
        <w:t>,</w:t>
      </w:r>
      <w:r w:rsidR="005F7A8B" w:rsidRPr="00B036EB">
        <w:rPr>
          <w:rFonts w:ascii="Times New Roman" w:hAnsi="Times New Roman" w:cs="Times New Roman"/>
          <w:sz w:val="24"/>
          <w:szCs w:val="24"/>
        </w:rPr>
        <w:t xml:space="preserve"> </w:t>
      </w:r>
      <w:r w:rsidR="00BF6E60" w:rsidRPr="00BF6E60">
        <w:rPr>
          <w:rFonts w:ascii="Times New Roman" w:hAnsi="Times New Roman" w:cs="Times New Roman"/>
          <w:sz w:val="24"/>
          <w:szCs w:val="24"/>
        </w:rPr>
        <w:t>i Conservatori di musica</w:t>
      </w:r>
      <w:r w:rsidR="00BF6E60">
        <w:rPr>
          <w:rFonts w:ascii="Times New Roman" w:hAnsi="Times New Roman" w:cs="Times New Roman"/>
          <w:sz w:val="24"/>
          <w:szCs w:val="24"/>
        </w:rPr>
        <w:t xml:space="preserve"> e </w:t>
      </w:r>
      <w:r w:rsidR="005F7A8B" w:rsidRPr="00B036EB">
        <w:rPr>
          <w:rFonts w:ascii="Times New Roman" w:hAnsi="Times New Roman" w:cs="Times New Roman"/>
          <w:sz w:val="24"/>
          <w:szCs w:val="24"/>
        </w:rPr>
        <w:t>le Istituzioni scolastiche, ossia gli Istituti e Scuole Statali di ogni ordine e grado e le istituzioni educative (le controversie afferenti al rapporto di lavoro vedono quale controparte</w:t>
      </w:r>
      <w:r w:rsidR="00BF6E60">
        <w:rPr>
          <w:rFonts w:ascii="Times New Roman" w:hAnsi="Times New Roman" w:cs="Times New Roman"/>
          <w:sz w:val="24"/>
          <w:szCs w:val="24"/>
        </w:rPr>
        <w:t>, come descritto innanzi,</w:t>
      </w:r>
      <w:r w:rsidR="005F7A8B" w:rsidRPr="00B036EB">
        <w:rPr>
          <w:rFonts w:ascii="Times New Roman" w:hAnsi="Times New Roman" w:cs="Times New Roman"/>
          <w:sz w:val="24"/>
          <w:szCs w:val="24"/>
        </w:rPr>
        <w:t xml:space="preserve"> il Ministero dell’Istruzione, datore di lavoro ex art.15 D</w:t>
      </w:r>
      <w:r w:rsidR="00582570">
        <w:rPr>
          <w:rFonts w:ascii="Times New Roman" w:hAnsi="Times New Roman" w:cs="Times New Roman"/>
          <w:sz w:val="24"/>
          <w:szCs w:val="24"/>
        </w:rPr>
        <w:t>.</w:t>
      </w:r>
      <w:r w:rsidR="005F7A8B" w:rsidRPr="00B036EB">
        <w:rPr>
          <w:rFonts w:ascii="Times New Roman" w:hAnsi="Times New Roman" w:cs="Times New Roman"/>
          <w:sz w:val="24"/>
          <w:szCs w:val="24"/>
        </w:rPr>
        <w:t>P</w:t>
      </w:r>
      <w:r w:rsidR="00582570">
        <w:rPr>
          <w:rFonts w:ascii="Times New Roman" w:hAnsi="Times New Roman" w:cs="Times New Roman"/>
          <w:sz w:val="24"/>
          <w:szCs w:val="24"/>
        </w:rPr>
        <w:t>.</w:t>
      </w:r>
      <w:r w:rsidR="005F7A8B" w:rsidRPr="00B036EB">
        <w:rPr>
          <w:rFonts w:ascii="Times New Roman" w:hAnsi="Times New Roman" w:cs="Times New Roman"/>
          <w:sz w:val="24"/>
          <w:szCs w:val="24"/>
        </w:rPr>
        <w:t>R</w:t>
      </w:r>
      <w:r w:rsidR="00582570">
        <w:rPr>
          <w:rFonts w:ascii="Times New Roman" w:hAnsi="Times New Roman" w:cs="Times New Roman"/>
          <w:sz w:val="24"/>
          <w:szCs w:val="24"/>
        </w:rPr>
        <w:t>.</w:t>
      </w:r>
      <w:r w:rsidR="005F7A8B" w:rsidRPr="00B036EB">
        <w:rPr>
          <w:rFonts w:ascii="Times New Roman" w:hAnsi="Times New Roman" w:cs="Times New Roman"/>
          <w:sz w:val="24"/>
          <w:szCs w:val="24"/>
        </w:rPr>
        <w:t xml:space="preserve"> </w:t>
      </w:r>
      <w:r w:rsidR="00582570">
        <w:rPr>
          <w:rFonts w:ascii="Times New Roman" w:hAnsi="Times New Roman" w:cs="Times New Roman"/>
          <w:sz w:val="24"/>
          <w:szCs w:val="24"/>
        </w:rPr>
        <w:t>n.275/</w:t>
      </w:r>
      <w:r w:rsidR="005F7A8B" w:rsidRPr="00B036EB">
        <w:rPr>
          <w:rFonts w:ascii="Times New Roman" w:hAnsi="Times New Roman" w:cs="Times New Roman"/>
          <w:sz w:val="24"/>
          <w:szCs w:val="24"/>
        </w:rPr>
        <w:t>1999; per quelle diverse, ad es, repressione della condotta antisindacale, vi è autonoma legittimazione dei singoli Istituti)</w:t>
      </w:r>
      <w:r w:rsidR="00BF6E60">
        <w:rPr>
          <w:rFonts w:ascii="Times New Roman" w:hAnsi="Times New Roman" w:cs="Times New Roman"/>
          <w:sz w:val="24"/>
          <w:szCs w:val="24"/>
        </w:rPr>
        <w:t>.</w:t>
      </w:r>
    </w:p>
    <w:p w14:paraId="5CB3F3ED" w14:textId="5731CE75" w:rsidR="009B4296" w:rsidRPr="00B036EB" w:rsidRDefault="00BF6E60" w:rsidP="004925A7">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Va precisato che l</w:t>
      </w:r>
      <w:r w:rsidR="00527039" w:rsidRPr="00527039">
        <w:rPr>
          <w:rFonts w:ascii="Times New Roman" w:hAnsi="Times New Roman" w:cs="Times New Roman"/>
          <w:sz w:val="24"/>
          <w:szCs w:val="24"/>
        </w:rPr>
        <w:t>e istituzioni scolastiche statali, alle quali è stata attribuita l'autonomia e la personalità giuridica a norma dell'art. 21 della L</w:t>
      </w:r>
      <w:r w:rsidR="00582570">
        <w:rPr>
          <w:rFonts w:ascii="Times New Roman" w:hAnsi="Times New Roman" w:cs="Times New Roman"/>
          <w:sz w:val="24"/>
          <w:szCs w:val="24"/>
        </w:rPr>
        <w:t>. 15 marzo 1997, n.</w:t>
      </w:r>
      <w:r w:rsidR="00527039" w:rsidRPr="00527039">
        <w:rPr>
          <w:rFonts w:ascii="Times New Roman" w:hAnsi="Times New Roman" w:cs="Times New Roman"/>
          <w:sz w:val="24"/>
          <w:szCs w:val="24"/>
        </w:rPr>
        <w:t>59, sono compenetrate nell'amministrazione dello Stato, in cui sono incardinate</w:t>
      </w:r>
      <w:r w:rsidR="00527039">
        <w:rPr>
          <w:rFonts w:ascii="Times New Roman" w:hAnsi="Times New Roman" w:cs="Times New Roman"/>
          <w:sz w:val="24"/>
          <w:szCs w:val="24"/>
        </w:rPr>
        <w:t xml:space="preserve"> – sono organi dello Stato con persona giuridica -</w:t>
      </w:r>
      <w:r w:rsidR="00527039" w:rsidRPr="00527039">
        <w:rPr>
          <w:rFonts w:ascii="Times New Roman" w:hAnsi="Times New Roman" w:cs="Times New Roman"/>
          <w:sz w:val="24"/>
          <w:szCs w:val="24"/>
        </w:rPr>
        <w:t xml:space="preserve"> e conservano il patrocinio legale dell'Avvocatura dello Stato, come risulta dalla espressa previsione dell'art. 1, lettera b), del D.P.R. </w:t>
      </w:r>
      <w:r w:rsidR="005D763F">
        <w:rPr>
          <w:rFonts w:ascii="Times New Roman" w:hAnsi="Times New Roman" w:cs="Times New Roman"/>
          <w:sz w:val="24"/>
          <w:szCs w:val="24"/>
        </w:rPr>
        <w:t xml:space="preserve">4 agosto 2001, </w:t>
      </w:r>
      <w:r w:rsidR="00527039" w:rsidRPr="00527039">
        <w:rPr>
          <w:rFonts w:ascii="Times New Roman" w:hAnsi="Times New Roman" w:cs="Times New Roman"/>
          <w:sz w:val="24"/>
          <w:szCs w:val="24"/>
        </w:rPr>
        <w:t>n. 352</w:t>
      </w:r>
      <w:r w:rsidR="005D763F">
        <w:rPr>
          <w:rFonts w:ascii="Times New Roman" w:hAnsi="Times New Roman" w:cs="Times New Roman"/>
          <w:sz w:val="24"/>
          <w:szCs w:val="24"/>
        </w:rPr>
        <w:t xml:space="preserve"> </w:t>
      </w:r>
      <w:r>
        <w:rPr>
          <w:rStyle w:val="Rimandonotaapidipagina"/>
          <w:rFonts w:ascii="Times New Roman" w:hAnsi="Times New Roman" w:cs="Times New Roman"/>
          <w:sz w:val="24"/>
          <w:szCs w:val="24"/>
        </w:rPr>
        <w:footnoteReference w:id="14"/>
      </w:r>
      <w:r w:rsidR="00893833">
        <w:rPr>
          <w:rFonts w:ascii="Times New Roman" w:hAnsi="Times New Roman" w:cs="Times New Roman"/>
          <w:sz w:val="24"/>
          <w:szCs w:val="24"/>
        </w:rPr>
        <w:t>.</w:t>
      </w:r>
      <w:r w:rsidR="00E75777">
        <w:rPr>
          <w:rFonts w:ascii="Times New Roman" w:hAnsi="Times New Roman" w:cs="Times New Roman"/>
          <w:sz w:val="24"/>
          <w:szCs w:val="24"/>
        </w:rPr>
        <w:t xml:space="preserve"> </w:t>
      </w:r>
      <w:r>
        <w:rPr>
          <w:rFonts w:ascii="Times New Roman" w:hAnsi="Times New Roman" w:cs="Times New Roman"/>
          <w:sz w:val="24"/>
          <w:szCs w:val="24"/>
        </w:rPr>
        <w:t>Corollario di ciò, ad esempio, è che</w:t>
      </w:r>
      <w:r w:rsidR="00E75777">
        <w:rPr>
          <w:rFonts w:ascii="Times New Roman" w:hAnsi="Times New Roman" w:cs="Times New Roman"/>
          <w:sz w:val="24"/>
          <w:szCs w:val="24"/>
        </w:rPr>
        <w:t xml:space="preserve"> i</w:t>
      </w:r>
      <w:r w:rsidR="00E75777" w:rsidRPr="00E75777">
        <w:rPr>
          <w:rFonts w:ascii="Times New Roman" w:hAnsi="Times New Roman" w:cs="Times New Roman"/>
          <w:sz w:val="24"/>
          <w:szCs w:val="24"/>
        </w:rPr>
        <w:t>l singolo istituto scolastico non è titolare di un'autonoma legittimazione a sindacare in via giudiziale l'organizzazione della rete scolastica come disciplinata dagli organi periferici ministeriali, in quanto il rapporto tra l'istituto scolastico ed Amministrazione statale centrale è da considerarsi di natura interorganica e non intersoggettiva, per cui ogni eventuale contrasto va risolto in sede amministrativa, difettando un'autonoma posizione azionabile in sede giurisdizionale</w:t>
      </w:r>
      <w:r>
        <w:rPr>
          <w:rFonts w:ascii="Times New Roman" w:hAnsi="Times New Roman" w:cs="Times New Roman"/>
          <w:sz w:val="24"/>
          <w:szCs w:val="24"/>
        </w:rPr>
        <w:t xml:space="preserve"> </w:t>
      </w:r>
      <w:r>
        <w:rPr>
          <w:rStyle w:val="Rimandonotaapidipagina"/>
          <w:rFonts w:ascii="Times New Roman" w:hAnsi="Times New Roman" w:cs="Times New Roman"/>
          <w:sz w:val="24"/>
          <w:szCs w:val="24"/>
        </w:rPr>
        <w:footnoteReference w:id="15"/>
      </w:r>
      <w:r w:rsidR="00B761A2">
        <w:rPr>
          <w:rFonts w:ascii="Times New Roman" w:hAnsi="Times New Roman" w:cs="Times New Roman"/>
          <w:sz w:val="24"/>
          <w:szCs w:val="24"/>
        </w:rPr>
        <w:t>.</w:t>
      </w:r>
      <w:r>
        <w:rPr>
          <w:rFonts w:ascii="Times New Roman" w:hAnsi="Times New Roman" w:cs="Times New Roman"/>
          <w:sz w:val="24"/>
          <w:szCs w:val="24"/>
        </w:rPr>
        <w:t xml:space="preserve"> Una capacità autonoma si ha nelle controversie diverse da quelle individuali di lavoro (procedimento ex art.28 Statuto dei lavoratori per condotta antisindacale; procedimento </w:t>
      </w:r>
      <w:r w:rsidR="003912EF">
        <w:rPr>
          <w:rFonts w:ascii="Times New Roman" w:hAnsi="Times New Roman" w:cs="Times New Roman"/>
          <w:sz w:val="24"/>
          <w:szCs w:val="24"/>
        </w:rPr>
        <w:t>avente ad oggetto controversie sui contratti collettivi; controversie in materia di appalti, ecc.).</w:t>
      </w:r>
    </w:p>
    <w:p w14:paraId="381B8E58" w14:textId="216F3391" w:rsidR="00B13EB1" w:rsidRDefault="00B13EB1" w:rsidP="004925A7">
      <w:pPr>
        <w:spacing w:after="200" w:line="276" w:lineRule="auto"/>
        <w:jc w:val="both"/>
        <w:rPr>
          <w:rFonts w:ascii="Times New Roman" w:hAnsi="Times New Roman" w:cs="Times New Roman"/>
          <w:sz w:val="24"/>
          <w:szCs w:val="24"/>
        </w:rPr>
      </w:pPr>
      <w:r w:rsidRPr="00B036EB">
        <w:rPr>
          <w:rFonts w:ascii="Times New Roman" w:hAnsi="Times New Roman" w:cs="Times New Roman"/>
          <w:sz w:val="24"/>
          <w:szCs w:val="24"/>
        </w:rPr>
        <w:lastRenderedPageBreak/>
        <w:t>Tra tali soggetti riconducibili allo Stato - ordinamento, citiamo</w:t>
      </w:r>
      <w:r w:rsidR="005D763F">
        <w:rPr>
          <w:rFonts w:ascii="Times New Roman" w:hAnsi="Times New Roman" w:cs="Times New Roman"/>
          <w:sz w:val="24"/>
          <w:szCs w:val="24"/>
        </w:rPr>
        <w:t xml:space="preserve"> gli o</w:t>
      </w:r>
      <w:r w:rsidR="00383142" w:rsidRPr="00B036EB">
        <w:rPr>
          <w:rFonts w:ascii="Times New Roman" w:hAnsi="Times New Roman" w:cs="Times New Roman"/>
          <w:sz w:val="24"/>
          <w:szCs w:val="24"/>
        </w:rPr>
        <w:t>rgani costituzionali</w:t>
      </w:r>
      <w:r w:rsidR="005D763F">
        <w:rPr>
          <w:rFonts w:ascii="Times New Roman" w:hAnsi="Times New Roman" w:cs="Times New Roman"/>
          <w:sz w:val="24"/>
          <w:szCs w:val="24"/>
        </w:rPr>
        <w:t>,</w:t>
      </w:r>
      <w:r w:rsidR="00383142" w:rsidRPr="00B036EB">
        <w:rPr>
          <w:rFonts w:ascii="Times New Roman" w:hAnsi="Times New Roman" w:cs="Times New Roman"/>
          <w:sz w:val="24"/>
          <w:szCs w:val="24"/>
        </w:rPr>
        <w:t xml:space="preserve"> ossia: Presidenza della Repubblica, Camera dei Deputati e Senato della Repubblica, Corte Costituzionale</w:t>
      </w:r>
      <w:r w:rsidR="00D337D2">
        <w:rPr>
          <w:rFonts w:ascii="Times New Roman" w:hAnsi="Times New Roman" w:cs="Times New Roman"/>
          <w:sz w:val="24"/>
          <w:szCs w:val="24"/>
        </w:rPr>
        <w:t xml:space="preserve"> (per questi quattro soggetti vi è l’autodichia</w:t>
      </w:r>
      <w:r w:rsidR="003912EF">
        <w:rPr>
          <w:rFonts w:ascii="Times New Roman" w:hAnsi="Times New Roman" w:cs="Times New Roman"/>
          <w:sz w:val="24"/>
          <w:szCs w:val="24"/>
        </w:rPr>
        <w:t>, sicché l</w:t>
      </w:r>
      <w:r w:rsidR="003912EF" w:rsidRPr="003912EF">
        <w:rPr>
          <w:rFonts w:ascii="Times New Roman" w:hAnsi="Times New Roman" w:cs="Times New Roman"/>
          <w:sz w:val="24"/>
          <w:szCs w:val="24"/>
        </w:rPr>
        <w:t xml:space="preserve">a cognizione </w:t>
      </w:r>
      <w:r w:rsidR="003912EF">
        <w:rPr>
          <w:rFonts w:ascii="Times New Roman" w:hAnsi="Times New Roman" w:cs="Times New Roman"/>
          <w:sz w:val="24"/>
          <w:szCs w:val="24"/>
        </w:rPr>
        <w:t xml:space="preserve">delle controversie individuali di lavoro </w:t>
      </w:r>
      <w:r w:rsidR="003912EF" w:rsidRPr="003912EF">
        <w:rPr>
          <w:rFonts w:ascii="Times New Roman" w:hAnsi="Times New Roman" w:cs="Times New Roman"/>
          <w:sz w:val="24"/>
          <w:szCs w:val="24"/>
        </w:rPr>
        <w:t>spetta agli stessi organi costituzionali</w:t>
      </w:r>
      <w:r w:rsidR="00D337D2">
        <w:rPr>
          <w:rFonts w:ascii="Times New Roman" w:hAnsi="Times New Roman" w:cs="Times New Roman"/>
          <w:sz w:val="24"/>
          <w:szCs w:val="24"/>
        </w:rPr>
        <w:t>);</w:t>
      </w:r>
      <w:r w:rsidR="00383142" w:rsidRPr="00B036EB">
        <w:rPr>
          <w:rFonts w:ascii="Times New Roman" w:hAnsi="Times New Roman" w:cs="Times New Roman"/>
          <w:sz w:val="24"/>
          <w:szCs w:val="24"/>
        </w:rPr>
        <w:t xml:space="preserve"> Consiglio di Stato</w:t>
      </w:r>
      <w:r w:rsidR="00D337D2">
        <w:rPr>
          <w:rFonts w:ascii="Times New Roman" w:hAnsi="Times New Roman" w:cs="Times New Roman"/>
          <w:sz w:val="24"/>
          <w:szCs w:val="24"/>
        </w:rPr>
        <w:t>;</w:t>
      </w:r>
      <w:r w:rsidR="00383142" w:rsidRPr="00B036EB">
        <w:rPr>
          <w:rFonts w:ascii="Times New Roman" w:hAnsi="Times New Roman" w:cs="Times New Roman"/>
          <w:sz w:val="24"/>
          <w:szCs w:val="24"/>
        </w:rPr>
        <w:t xml:space="preserve"> Corte dei Conti</w:t>
      </w:r>
      <w:r w:rsidR="00D337D2">
        <w:rPr>
          <w:rFonts w:ascii="Times New Roman" w:hAnsi="Times New Roman" w:cs="Times New Roman"/>
          <w:sz w:val="24"/>
          <w:szCs w:val="24"/>
        </w:rPr>
        <w:t>;</w:t>
      </w:r>
      <w:r w:rsidR="00383142" w:rsidRPr="00B036EB">
        <w:rPr>
          <w:rFonts w:ascii="Times New Roman" w:hAnsi="Times New Roman" w:cs="Times New Roman"/>
          <w:sz w:val="24"/>
          <w:szCs w:val="24"/>
        </w:rPr>
        <w:t xml:space="preserve"> Consiglio nazionale dell’economia e del Lavoro</w:t>
      </w:r>
      <w:r w:rsidR="00D337D2">
        <w:rPr>
          <w:rFonts w:ascii="Times New Roman" w:hAnsi="Times New Roman" w:cs="Times New Roman"/>
          <w:sz w:val="24"/>
          <w:szCs w:val="24"/>
        </w:rPr>
        <w:t>;</w:t>
      </w:r>
      <w:r w:rsidR="00383142" w:rsidRPr="00B036EB">
        <w:rPr>
          <w:rFonts w:ascii="Times New Roman" w:hAnsi="Times New Roman" w:cs="Times New Roman"/>
          <w:sz w:val="24"/>
          <w:szCs w:val="24"/>
        </w:rPr>
        <w:t xml:space="preserve"> Consiglio Superiore della Magistratura</w:t>
      </w:r>
      <w:r w:rsidR="003912EF">
        <w:rPr>
          <w:rFonts w:ascii="Times New Roman" w:hAnsi="Times New Roman" w:cs="Times New Roman"/>
          <w:sz w:val="24"/>
          <w:szCs w:val="24"/>
        </w:rPr>
        <w:t>.</w:t>
      </w:r>
    </w:p>
    <w:p w14:paraId="421A1598" w14:textId="300F30F0" w:rsidR="005D763F" w:rsidRPr="005D763F" w:rsidRDefault="005D763F" w:rsidP="004925A7">
      <w:pPr>
        <w:spacing w:after="200" w:line="276" w:lineRule="auto"/>
        <w:jc w:val="both"/>
        <w:rPr>
          <w:rFonts w:ascii="Times New Roman" w:hAnsi="Times New Roman" w:cs="Times New Roman"/>
          <w:sz w:val="24"/>
          <w:szCs w:val="24"/>
          <w:u w:val="single"/>
        </w:rPr>
      </w:pPr>
      <w:r w:rsidRPr="005D763F">
        <w:rPr>
          <w:rFonts w:ascii="Times New Roman" w:hAnsi="Times New Roman" w:cs="Times New Roman"/>
          <w:sz w:val="24"/>
          <w:szCs w:val="24"/>
          <w:u w:val="single"/>
        </w:rPr>
        <w:t>Enti pubblici non economici diversi dalle Amministrazioni dello Stato.</w:t>
      </w:r>
    </w:p>
    <w:p w14:paraId="3573E2B9" w14:textId="39046B63" w:rsidR="003912EF" w:rsidRDefault="003912EF" w:rsidP="004925A7">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Tra gli </w:t>
      </w:r>
      <w:bookmarkStart w:id="6" w:name="_Hlk95671907"/>
      <w:r>
        <w:rPr>
          <w:rFonts w:ascii="Times New Roman" w:hAnsi="Times New Roman" w:cs="Times New Roman"/>
          <w:sz w:val="24"/>
          <w:szCs w:val="24"/>
        </w:rPr>
        <w:t xml:space="preserve">enti pubblici non economici diversi dallo Stato </w:t>
      </w:r>
      <w:bookmarkEnd w:id="6"/>
      <w:r>
        <w:rPr>
          <w:rFonts w:ascii="Times New Roman" w:hAnsi="Times New Roman" w:cs="Times New Roman"/>
          <w:sz w:val="24"/>
          <w:szCs w:val="24"/>
        </w:rPr>
        <w:t>citiamo:</w:t>
      </w:r>
    </w:p>
    <w:p w14:paraId="6D5D7E7D" w14:textId="0F045868" w:rsidR="002A7592" w:rsidRPr="002A7592" w:rsidRDefault="002A7592" w:rsidP="002A7592">
      <w:pPr>
        <w:spacing w:after="200" w:line="276" w:lineRule="auto"/>
        <w:jc w:val="both"/>
        <w:rPr>
          <w:rFonts w:ascii="Times New Roman" w:hAnsi="Times New Roman" w:cs="Times New Roman"/>
          <w:sz w:val="24"/>
          <w:szCs w:val="24"/>
        </w:rPr>
      </w:pPr>
      <w:r w:rsidRPr="002A7592">
        <w:rPr>
          <w:rFonts w:ascii="Times New Roman" w:hAnsi="Times New Roman" w:cs="Times New Roman"/>
          <w:sz w:val="24"/>
          <w:szCs w:val="24"/>
        </w:rPr>
        <w:t xml:space="preserve">- Regione </w:t>
      </w:r>
      <w:r w:rsidRPr="002A7592">
        <w:rPr>
          <w:rStyle w:val="Rimandonotaapidipagina"/>
          <w:rFonts w:ascii="Times New Roman" w:hAnsi="Times New Roman" w:cs="Times New Roman"/>
          <w:sz w:val="24"/>
          <w:szCs w:val="24"/>
        </w:rPr>
        <w:footnoteReference w:id="16"/>
      </w:r>
      <w:r w:rsidRPr="002A7592">
        <w:rPr>
          <w:rFonts w:ascii="Times New Roman" w:hAnsi="Times New Roman" w:cs="Times New Roman"/>
          <w:sz w:val="24"/>
          <w:szCs w:val="24"/>
        </w:rPr>
        <w:t>;</w:t>
      </w:r>
    </w:p>
    <w:p w14:paraId="36CA67D7" w14:textId="77AD4D69" w:rsidR="002A7592" w:rsidRPr="002A7592" w:rsidRDefault="002A7592" w:rsidP="002A7592">
      <w:pPr>
        <w:spacing w:after="200" w:line="276" w:lineRule="auto"/>
        <w:jc w:val="both"/>
        <w:rPr>
          <w:rFonts w:ascii="Times New Roman" w:hAnsi="Times New Roman" w:cs="Times New Roman"/>
          <w:sz w:val="24"/>
          <w:szCs w:val="24"/>
        </w:rPr>
      </w:pPr>
      <w:r w:rsidRPr="002A7592">
        <w:rPr>
          <w:rFonts w:ascii="Times New Roman" w:hAnsi="Times New Roman" w:cs="Times New Roman"/>
          <w:sz w:val="24"/>
          <w:szCs w:val="24"/>
        </w:rPr>
        <w:t>- Province, Comuni ed altri enti locali;</w:t>
      </w:r>
    </w:p>
    <w:p w14:paraId="53D900C1" w14:textId="77777777" w:rsidR="002A7592" w:rsidRPr="002A7592" w:rsidRDefault="002A7592" w:rsidP="004925A7">
      <w:pPr>
        <w:spacing w:after="200" w:line="276" w:lineRule="auto"/>
        <w:jc w:val="both"/>
        <w:rPr>
          <w:rFonts w:ascii="Times New Roman" w:hAnsi="Times New Roman" w:cs="Times New Roman"/>
          <w:sz w:val="24"/>
          <w:szCs w:val="24"/>
        </w:rPr>
      </w:pPr>
      <w:r w:rsidRPr="002A7592">
        <w:rPr>
          <w:rFonts w:ascii="Times New Roman" w:hAnsi="Times New Roman" w:cs="Times New Roman"/>
          <w:sz w:val="24"/>
          <w:szCs w:val="24"/>
        </w:rPr>
        <w:t xml:space="preserve">- </w:t>
      </w:r>
      <w:r w:rsidR="0043569A" w:rsidRPr="002A7592">
        <w:rPr>
          <w:rFonts w:ascii="Times New Roman" w:hAnsi="Times New Roman" w:cs="Times New Roman"/>
          <w:sz w:val="24"/>
          <w:szCs w:val="24"/>
        </w:rPr>
        <w:t xml:space="preserve">Università </w:t>
      </w:r>
      <w:r w:rsidR="00687EB9" w:rsidRPr="002A7592">
        <w:rPr>
          <w:rFonts w:ascii="Times New Roman" w:hAnsi="Times New Roman" w:cs="Times New Roman"/>
          <w:sz w:val="24"/>
          <w:szCs w:val="24"/>
        </w:rPr>
        <w:t>Statali</w:t>
      </w:r>
      <w:r w:rsidR="004A1869" w:rsidRPr="002A7592">
        <w:rPr>
          <w:rFonts w:ascii="Times New Roman" w:hAnsi="Times New Roman" w:cs="Times New Roman"/>
          <w:sz w:val="24"/>
          <w:szCs w:val="24"/>
        </w:rPr>
        <w:t>;</w:t>
      </w:r>
      <w:r w:rsidR="003B5982" w:rsidRPr="002A7592">
        <w:rPr>
          <w:rFonts w:ascii="Times New Roman" w:hAnsi="Times New Roman" w:cs="Times New Roman"/>
          <w:sz w:val="24"/>
          <w:szCs w:val="24"/>
        </w:rPr>
        <w:t xml:space="preserve"> </w:t>
      </w:r>
    </w:p>
    <w:p w14:paraId="70D5719E" w14:textId="7CF01DED" w:rsidR="002A7592" w:rsidRPr="002A7592" w:rsidRDefault="005D763F" w:rsidP="004925A7">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B5982" w:rsidRPr="002A7592">
        <w:rPr>
          <w:rFonts w:ascii="Times New Roman" w:hAnsi="Times New Roman" w:cs="Times New Roman"/>
          <w:sz w:val="24"/>
          <w:szCs w:val="24"/>
        </w:rPr>
        <w:t xml:space="preserve">Aziende </w:t>
      </w:r>
      <w:r w:rsidR="00483C3E" w:rsidRPr="002A7592">
        <w:rPr>
          <w:rFonts w:ascii="Times New Roman" w:hAnsi="Times New Roman" w:cs="Times New Roman"/>
          <w:sz w:val="24"/>
          <w:szCs w:val="24"/>
        </w:rPr>
        <w:t xml:space="preserve">Ospedaliere </w:t>
      </w:r>
      <w:r w:rsidR="003B5982" w:rsidRPr="002A7592">
        <w:rPr>
          <w:rFonts w:ascii="Times New Roman" w:hAnsi="Times New Roman" w:cs="Times New Roman"/>
          <w:sz w:val="24"/>
          <w:szCs w:val="24"/>
        </w:rPr>
        <w:t>Universitarie</w:t>
      </w:r>
      <w:r w:rsidR="002A7592" w:rsidRPr="002A7592">
        <w:rPr>
          <w:rFonts w:ascii="Times New Roman" w:hAnsi="Times New Roman" w:cs="Times New Roman"/>
          <w:sz w:val="24"/>
          <w:szCs w:val="24"/>
        </w:rPr>
        <w:t>;</w:t>
      </w:r>
    </w:p>
    <w:p w14:paraId="6818BF1B" w14:textId="31A7647B" w:rsidR="00256B5C" w:rsidRPr="002A7592" w:rsidRDefault="005D763F" w:rsidP="004925A7">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56B5C" w:rsidRPr="002A7592">
        <w:rPr>
          <w:rFonts w:ascii="Times New Roman" w:hAnsi="Times New Roman" w:cs="Times New Roman"/>
          <w:sz w:val="24"/>
          <w:szCs w:val="24"/>
        </w:rPr>
        <w:t xml:space="preserve">Agenzie </w:t>
      </w:r>
      <w:r w:rsidR="00AB541A" w:rsidRPr="002A7592">
        <w:rPr>
          <w:rFonts w:ascii="Times New Roman" w:hAnsi="Times New Roman" w:cs="Times New Roman"/>
          <w:sz w:val="24"/>
          <w:szCs w:val="24"/>
        </w:rPr>
        <w:t xml:space="preserve">ex art.8 D.L.vo </w:t>
      </w:r>
      <w:r w:rsidR="002A7592" w:rsidRPr="002A7592">
        <w:rPr>
          <w:rFonts w:ascii="Times New Roman" w:hAnsi="Times New Roman" w:cs="Times New Roman"/>
          <w:sz w:val="24"/>
          <w:szCs w:val="24"/>
        </w:rPr>
        <w:t xml:space="preserve">30 luglio 1999, </w:t>
      </w:r>
      <w:r w:rsidR="00AB541A" w:rsidRPr="002A7592">
        <w:rPr>
          <w:rFonts w:ascii="Times New Roman" w:hAnsi="Times New Roman" w:cs="Times New Roman"/>
          <w:sz w:val="24"/>
          <w:szCs w:val="24"/>
        </w:rPr>
        <w:t>n.300</w:t>
      </w:r>
      <w:r w:rsidR="00335065" w:rsidRPr="002A7592">
        <w:rPr>
          <w:rFonts w:ascii="Times New Roman" w:hAnsi="Times New Roman" w:cs="Times New Roman"/>
          <w:sz w:val="24"/>
          <w:szCs w:val="24"/>
        </w:rPr>
        <w:t xml:space="preserve"> con personalità giuridica di diritto pubblico</w:t>
      </w:r>
      <w:r w:rsidR="00750894" w:rsidRPr="002A7592">
        <w:rPr>
          <w:rFonts w:ascii="Times New Roman" w:hAnsi="Times New Roman" w:cs="Times New Roman"/>
          <w:sz w:val="24"/>
          <w:szCs w:val="24"/>
        </w:rPr>
        <w:t xml:space="preserve"> </w:t>
      </w:r>
      <w:r w:rsidR="00050AFB" w:rsidRPr="002A7592">
        <w:rPr>
          <w:rFonts w:ascii="Times New Roman" w:hAnsi="Times New Roman" w:cs="Times New Roman"/>
          <w:sz w:val="24"/>
          <w:szCs w:val="24"/>
        </w:rPr>
        <w:t>(Agenzia industrie difesa</w:t>
      </w:r>
      <w:r w:rsidR="0027279C" w:rsidRPr="002A7592">
        <w:rPr>
          <w:rFonts w:ascii="Times New Roman" w:hAnsi="Times New Roman" w:cs="Times New Roman"/>
          <w:sz w:val="24"/>
          <w:szCs w:val="24"/>
        </w:rPr>
        <w:t>, Agenzia per la protezione dell'ambiente e per i servizi tecnici</w:t>
      </w:r>
      <w:r w:rsidR="00AC1149" w:rsidRPr="002A7592">
        <w:rPr>
          <w:rFonts w:ascii="Times New Roman" w:hAnsi="Times New Roman" w:cs="Times New Roman"/>
          <w:sz w:val="24"/>
          <w:szCs w:val="24"/>
        </w:rPr>
        <w:t>, Agenzia dei trasporti terrestri e delle infrastrutture)</w:t>
      </w:r>
      <w:r w:rsidR="00AB541A" w:rsidRPr="002A7592">
        <w:rPr>
          <w:rFonts w:ascii="Times New Roman" w:hAnsi="Times New Roman" w:cs="Times New Roman"/>
          <w:sz w:val="24"/>
          <w:szCs w:val="24"/>
        </w:rPr>
        <w:t xml:space="preserve">, anche </w:t>
      </w:r>
      <w:r w:rsidR="00256B5C" w:rsidRPr="002A7592">
        <w:rPr>
          <w:rFonts w:ascii="Times New Roman" w:hAnsi="Times New Roman" w:cs="Times New Roman"/>
          <w:sz w:val="24"/>
          <w:szCs w:val="24"/>
        </w:rPr>
        <w:t>fiscali</w:t>
      </w:r>
      <w:r w:rsidR="002A7592" w:rsidRPr="002A7592">
        <w:rPr>
          <w:rFonts w:ascii="Times New Roman" w:hAnsi="Times New Roman" w:cs="Times New Roman"/>
          <w:sz w:val="24"/>
          <w:szCs w:val="24"/>
        </w:rPr>
        <w:t>.</w:t>
      </w:r>
    </w:p>
    <w:p w14:paraId="1F33A8CA" w14:textId="2E57D2AE" w:rsidR="00D2534F" w:rsidRPr="007F79E3" w:rsidRDefault="00085E57" w:rsidP="004925A7">
      <w:pPr>
        <w:spacing w:after="200" w:line="276" w:lineRule="auto"/>
        <w:jc w:val="both"/>
        <w:rPr>
          <w:rFonts w:ascii="Times New Roman" w:hAnsi="Times New Roman" w:cs="Times New Roman"/>
          <w:sz w:val="24"/>
          <w:szCs w:val="24"/>
          <w:u w:val="single"/>
        </w:rPr>
      </w:pPr>
      <w:r w:rsidRPr="007F79E3">
        <w:rPr>
          <w:rFonts w:ascii="Times New Roman" w:hAnsi="Times New Roman" w:cs="Times New Roman"/>
          <w:sz w:val="24"/>
          <w:szCs w:val="24"/>
          <w:u w:val="single"/>
        </w:rPr>
        <w:t xml:space="preserve">Estinzione degli enti. </w:t>
      </w:r>
    </w:p>
    <w:p w14:paraId="0A2D6263" w14:textId="7D68E45D" w:rsidR="002A7592" w:rsidRDefault="002A7592" w:rsidP="004925A7">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Spesso, </w:t>
      </w:r>
      <w:r w:rsidR="005D763F">
        <w:rPr>
          <w:rFonts w:ascii="Times New Roman" w:hAnsi="Times New Roman" w:cs="Times New Roman"/>
          <w:sz w:val="24"/>
          <w:szCs w:val="24"/>
        </w:rPr>
        <w:t xml:space="preserve">con una particolare intensificazione </w:t>
      </w:r>
      <w:r>
        <w:rPr>
          <w:rFonts w:ascii="Times New Roman" w:hAnsi="Times New Roman" w:cs="Times New Roman"/>
          <w:sz w:val="24"/>
          <w:szCs w:val="24"/>
        </w:rPr>
        <w:t>negli ultimi anni, si assiste a rilevanti fenomeni di accorpamento di enti, loro disaggregazione o estinzione, in funzione della efficienza e razionalizzazione della P.A. Va esaminata la ricaduta nella ipotesi in cui il fenomeno avvenga nella pendenza di un giudizio. In assenza di specifiche previsioni legislative, occorre rifarsi ai principi generali:</w:t>
      </w:r>
    </w:p>
    <w:p w14:paraId="1BDF1145" w14:textId="7BF1E6BA" w:rsidR="00D2534F" w:rsidRPr="00413F87" w:rsidRDefault="00D2534F" w:rsidP="004925A7">
      <w:pPr>
        <w:spacing w:after="200" w:line="276" w:lineRule="auto"/>
        <w:jc w:val="both"/>
        <w:rPr>
          <w:rFonts w:ascii="Times New Roman" w:hAnsi="Times New Roman" w:cs="Times New Roman"/>
          <w:sz w:val="24"/>
          <w:szCs w:val="24"/>
        </w:rPr>
      </w:pPr>
      <w:r w:rsidRPr="00413F87">
        <w:rPr>
          <w:rFonts w:ascii="Times New Roman" w:hAnsi="Times New Roman" w:cs="Times New Roman"/>
          <w:sz w:val="24"/>
          <w:szCs w:val="24"/>
        </w:rPr>
        <w:t>a) se, con previsione espressa o dal complesso della disciplina, è statuito che l’ente subentrante succede in tutti i rapporti giuridici attivi e passivi facenti capo all’ente estinto, la successione è a titolo universale (</w:t>
      </w:r>
      <w:r w:rsidRPr="007F125D">
        <w:rPr>
          <w:rFonts w:ascii="Times New Roman" w:hAnsi="Times New Roman" w:cs="Times New Roman"/>
          <w:i/>
          <w:iCs/>
          <w:sz w:val="24"/>
          <w:szCs w:val="24"/>
        </w:rPr>
        <w:t>in universum ius</w:t>
      </w:r>
      <w:r w:rsidRPr="00413F87">
        <w:rPr>
          <w:rFonts w:ascii="Times New Roman" w:hAnsi="Times New Roman" w:cs="Times New Roman"/>
          <w:sz w:val="24"/>
          <w:szCs w:val="24"/>
        </w:rPr>
        <w:t xml:space="preserve">). L’ente subentrante, pertanto, per i principi risponde dei debiti anche </w:t>
      </w:r>
      <w:r w:rsidRPr="007F125D">
        <w:rPr>
          <w:rFonts w:ascii="Times New Roman" w:hAnsi="Times New Roman" w:cs="Times New Roman"/>
          <w:i/>
          <w:iCs/>
          <w:sz w:val="24"/>
          <w:szCs w:val="24"/>
        </w:rPr>
        <w:t>ultra vires</w:t>
      </w:r>
      <w:r w:rsidRPr="00413F87">
        <w:rPr>
          <w:rFonts w:ascii="Times New Roman" w:hAnsi="Times New Roman" w:cs="Times New Roman"/>
          <w:sz w:val="24"/>
          <w:szCs w:val="24"/>
        </w:rPr>
        <w:t>. Inoltre i processi civili pendenti al momento della successione subiscono l’interruzione (artt.110 e 299-304 c.p.c.), a tutela del contraddittorio e del diritto di difesa, con la possibilità della prosecuzione o riassunzione pena l’estinzione del giudizio;</w:t>
      </w:r>
    </w:p>
    <w:p w14:paraId="57A64D45" w14:textId="5007CF38" w:rsidR="00D2534F" w:rsidRDefault="00D2534F" w:rsidP="004925A7">
      <w:pPr>
        <w:spacing w:after="200" w:line="276" w:lineRule="auto"/>
        <w:jc w:val="both"/>
        <w:rPr>
          <w:rFonts w:ascii="Times New Roman" w:hAnsi="Times New Roman" w:cs="Times New Roman"/>
          <w:sz w:val="24"/>
          <w:szCs w:val="24"/>
        </w:rPr>
      </w:pPr>
      <w:r w:rsidRPr="00413F87">
        <w:rPr>
          <w:rFonts w:ascii="Times New Roman" w:hAnsi="Times New Roman" w:cs="Times New Roman"/>
          <w:sz w:val="24"/>
          <w:szCs w:val="24"/>
        </w:rPr>
        <w:t>b) se, l’ente subentrante succede solo in determinati rapporti giuridici facenti capo all’ente estinto, la successione è a titolo particolare (</w:t>
      </w:r>
      <w:r w:rsidRPr="007F125D">
        <w:rPr>
          <w:rFonts w:ascii="Times New Roman" w:hAnsi="Times New Roman" w:cs="Times New Roman"/>
          <w:i/>
          <w:iCs/>
          <w:sz w:val="24"/>
          <w:szCs w:val="24"/>
        </w:rPr>
        <w:t>in singulas res</w:t>
      </w:r>
      <w:r w:rsidRPr="00413F87">
        <w:rPr>
          <w:rFonts w:ascii="Times New Roman" w:hAnsi="Times New Roman" w:cs="Times New Roman"/>
          <w:sz w:val="24"/>
          <w:szCs w:val="24"/>
        </w:rPr>
        <w:t>). Questo è quello che di solito accade quando vi è il procedimento liquidatorio</w:t>
      </w:r>
      <w:r>
        <w:rPr>
          <w:rFonts w:ascii="Times New Roman" w:hAnsi="Times New Roman" w:cs="Times New Roman"/>
          <w:sz w:val="24"/>
          <w:szCs w:val="24"/>
        </w:rPr>
        <w:t>.</w:t>
      </w:r>
      <w:r w:rsidR="00B63582">
        <w:rPr>
          <w:rFonts w:ascii="Times New Roman" w:hAnsi="Times New Roman" w:cs="Times New Roman"/>
          <w:sz w:val="24"/>
          <w:szCs w:val="24"/>
        </w:rPr>
        <w:t xml:space="preserve"> </w:t>
      </w:r>
      <w:r w:rsidR="00B63582" w:rsidRPr="00B63582">
        <w:rPr>
          <w:rFonts w:ascii="Times New Roman" w:hAnsi="Times New Roman" w:cs="Times New Roman"/>
          <w:sz w:val="24"/>
          <w:szCs w:val="24"/>
        </w:rPr>
        <w:t>I processi civili pendenti al momento della successione particolare non subiscono l’interruzione, ma sono sottoposti alla particolare disciplina di cui all’art.111 c.p.c. sulla successione a titolo particolare nel diritto controverso</w:t>
      </w:r>
      <w:r w:rsidR="0013224C">
        <w:rPr>
          <w:rFonts w:ascii="Times New Roman" w:hAnsi="Times New Roman" w:cs="Times New Roman"/>
          <w:sz w:val="24"/>
          <w:szCs w:val="24"/>
        </w:rPr>
        <w:t>.</w:t>
      </w:r>
    </w:p>
    <w:p w14:paraId="56A5687E" w14:textId="22A68437" w:rsidR="002A7592" w:rsidRDefault="002A7592" w:rsidP="004925A7">
      <w:pPr>
        <w:spacing w:after="200" w:line="276" w:lineRule="auto"/>
        <w:jc w:val="both"/>
        <w:rPr>
          <w:rFonts w:ascii="Times New Roman" w:hAnsi="Times New Roman" w:cs="Times New Roman"/>
          <w:sz w:val="24"/>
          <w:szCs w:val="24"/>
        </w:rPr>
      </w:pPr>
    </w:p>
    <w:p w14:paraId="0C5795B1" w14:textId="1150678B" w:rsidR="00367B9A" w:rsidRDefault="00E47F62" w:rsidP="004925A7">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6</w:t>
      </w:r>
      <w:r w:rsidR="002A7592">
        <w:rPr>
          <w:rFonts w:ascii="Times New Roman" w:hAnsi="Times New Roman" w:cs="Times New Roman"/>
          <w:b/>
          <w:bCs/>
          <w:sz w:val="24"/>
          <w:szCs w:val="24"/>
        </w:rPr>
        <w:t>. L</w:t>
      </w:r>
      <w:r w:rsidR="00812143" w:rsidRPr="00B036EB">
        <w:rPr>
          <w:rFonts w:ascii="Times New Roman" w:hAnsi="Times New Roman" w:cs="Times New Roman"/>
          <w:b/>
          <w:bCs/>
          <w:sz w:val="24"/>
          <w:szCs w:val="24"/>
        </w:rPr>
        <w:t>egittimazione passiva</w:t>
      </w:r>
      <w:r w:rsidR="00380F96" w:rsidRPr="00B036EB">
        <w:rPr>
          <w:rFonts w:ascii="Times New Roman" w:hAnsi="Times New Roman" w:cs="Times New Roman"/>
          <w:b/>
          <w:bCs/>
          <w:sz w:val="24"/>
          <w:szCs w:val="24"/>
        </w:rPr>
        <w:t xml:space="preserve"> nei processi di lavoro pubblico</w:t>
      </w:r>
      <w:r w:rsidR="00070AF7" w:rsidRPr="00B036EB">
        <w:rPr>
          <w:rFonts w:ascii="Times New Roman" w:hAnsi="Times New Roman" w:cs="Times New Roman"/>
          <w:b/>
          <w:bCs/>
          <w:sz w:val="24"/>
          <w:szCs w:val="24"/>
        </w:rPr>
        <w:t>, ossia: c</w:t>
      </w:r>
      <w:r w:rsidR="00367B9A" w:rsidRPr="00B036EB">
        <w:rPr>
          <w:rFonts w:ascii="Times New Roman" w:hAnsi="Times New Roman" w:cs="Times New Roman"/>
          <w:b/>
          <w:bCs/>
          <w:sz w:val="24"/>
          <w:szCs w:val="24"/>
        </w:rPr>
        <w:t>apacità processuale</w:t>
      </w:r>
      <w:r w:rsidR="00350571" w:rsidRPr="00B036EB">
        <w:rPr>
          <w:rFonts w:ascii="Times New Roman" w:hAnsi="Times New Roman" w:cs="Times New Roman"/>
          <w:b/>
          <w:bCs/>
          <w:sz w:val="24"/>
          <w:szCs w:val="24"/>
        </w:rPr>
        <w:t xml:space="preserve"> dell’ente </w:t>
      </w:r>
      <w:r w:rsidR="00377876" w:rsidRPr="00B036EB">
        <w:rPr>
          <w:rFonts w:ascii="Times New Roman" w:hAnsi="Times New Roman" w:cs="Times New Roman"/>
          <w:b/>
          <w:bCs/>
          <w:sz w:val="24"/>
          <w:szCs w:val="24"/>
        </w:rPr>
        <w:t>pubblico</w:t>
      </w:r>
      <w:r w:rsidR="00EF635E" w:rsidRPr="00B036EB">
        <w:rPr>
          <w:rFonts w:ascii="Times New Roman" w:hAnsi="Times New Roman" w:cs="Times New Roman"/>
          <w:b/>
          <w:bCs/>
          <w:sz w:val="24"/>
          <w:szCs w:val="24"/>
        </w:rPr>
        <w:t xml:space="preserve"> ex art.75, comma 3, c.p.c.</w:t>
      </w:r>
      <w:r w:rsidR="00CD7EEC">
        <w:rPr>
          <w:rFonts w:ascii="Times New Roman" w:hAnsi="Times New Roman" w:cs="Times New Roman"/>
          <w:b/>
          <w:bCs/>
          <w:sz w:val="24"/>
          <w:szCs w:val="24"/>
        </w:rPr>
        <w:t xml:space="preserve"> </w:t>
      </w:r>
      <w:r w:rsidR="00367B9A" w:rsidRPr="00B036EB">
        <w:rPr>
          <w:rFonts w:ascii="Times New Roman" w:hAnsi="Times New Roman" w:cs="Times New Roman"/>
          <w:b/>
          <w:bCs/>
          <w:sz w:val="24"/>
          <w:szCs w:val="24"/>
        </w:rPr>
        <w:t xml:space="preserve">(c.d. </w:t>
      </w:r>
      <w:r w:rsidR="00367B9A" w:rsidRPr="00B036EB">
        <w:rPr>
          <w:rFonts w:ascii="Times New Roman" w:hAnsi="Times New Roman" w:cs="Times New Roman"/>
          <w:b/>
          <w:bCs/>
          <w:i/>
          <w:iCs/>
          <w:sz w:val="24"/>
          <w:szCs w:val="24"/>
        </w:rPr>
        <w:t>legitimatio ad processum</w:t>
      </w:r>
      <w:r w:rsidR="00367B9A" w:rsidRPr="00B036EB">
        <w:rPr>
          <w:rFonts w:ascii="Times New Roman" w:hAnsi="Times New Roman" w:cs="Times New Roman"/>
          <w:b/>
          <w:bCs/>
          <w:sz w:val="24"/>
          <w:szCs w:val="24"/>
        </w:rPr>
        <w:t>).</w:t>
      </w:r>
    </w:p>
    <w:p w14:paraId="453699AB" w14:textId="77777777" w:rsidR="005D763F" w:rsidRDefault="005D763F" w:rsidP="004925A7">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La c.d. </w:t>
      </w:r>
      <w:r w:rsidRPr="005D763F">
        <w:rPr>
          <w:rFonts w:ascii="Times New Roman" w:hAnsi="Times New Roman" w:cs="Times New Roman"/>
          <w:i/>
          <w:iCs/>
          <w:sz w:val="24"/>
          <w:szCs w:val="24"/>
        </w:rPr>
        <w:t>legitimatio ad processum</w:t>
      </w:r>
      <w:r>
        <w:rPr>
          <w:rFonts w:ascii="Times New Roman" w:hAnsi="Times New Roman" w:cs="Times New Roman"/>
          <w:i/>
          <w:iCs/>
          <w:sz w:val="24"/>
          <w:szCs w:val="24"/>
        </w:rPr>
        <w:t xml:space="preserve"> </w:t>
      </w:r>
      <w:r>
        <w:rPr>
          <w:rFonts w:ascii="Times New Roman" w:hAnsi="Times New Roman" w:cs="Times New Roman"/>
          <w:sz w:val="24"/>
          <w:szCs w:val="24"/>
        </w:rPr>
        <w:t>è il riflesso della capacità di agire nel processo ed è fissata dall’art.75 c.p.c</w:t>
      </w:r>
      <w:r w:rsidRPr="005D763F">
        <w:rPr>
          <w:rFonts w:ascii="Times New Roman" w:hAnsi="Times New Roman" w:cs="Times New Roman"/>
          <w:sz w:val="24"/>
          <w:szCs w:val="24"/>
        </w:rPr>
        <w:t xml:space="preserve">. </w:t>
      </w:r>
      <w:r w:rsidRPr="005D763F">
        <w:rPr>
          <w:rStyle w:val="Rimandonotaapidipagina"/>
          <w:rFonts w:ascii="Times New Roman" w:hAnsi="Times New Roman" w:cs="Times New Roman"/>
          <w:sz w:val="24"/>
          <w:szCs w:val="24"/>
        </w:rPr>
        <w:footnoteReference w:id="17"/>
      </w:r>
      <w:r>
        <w:rPr>
          <w:rFonts w:ascii="Times New Roman" w:hAnsi="Times New Roman" w:cs="Times New Roman"/>
          <w:sz w:val="24"/>
          <w:szCs w:val="24"/>
        </w:rPr>
        <w:t>.</w:t>
      </w:r>
    </w:p>
    <w:p w14:paraId="3458B869" w14:textId="7668BAC6" w:rsidR="001544D5" w:rsidRDefault="001544D5" w:rsidP="004925A7">
      <w:pPr>
        <w:spacing w:after="200" w:line="276" w:lineRule="auto"/>
        <w:jc w:val="both"/>
        <w:rPr>
          <w:rFonts w:ascii="Times New Roman" w:hAnsi="Times New Roman" w:cs="Times New Roman"/>
          <w:sz w:val="24"/>
          <w:szCs w:val="24"/>
        </w:rPr>
      </w:pPr>
      <w:r w:rsidRPr="00B036EB">
        <w:rPr>
          <w:rFonts w:ascii="Times New Roman" w:hAnsi="Times New Roman" w:cs="Times New Roman"/>
          <w:sz w:val="24"/>
          <w:szCs w:val="24"/>
        </w:rPr>
        <w:t xml:space="preserve">La </w:t>
      </w:r>
      <w:r w:rsidRPr="00B036EB">
        <w:rPr>
          <w:rFonts w:ascii="Times New Roman" w:hAnsi="Times New Roman" w:cs="Times New Roman"/>
          <w:i/>
          <w:iCs/>
          <w:sz w:val="24"/>
          <w:szCs w:val="24"/>
        </w:rPr>
        <w:t>legitimatio ad processum</w:t>
      </w:r>
      <w:r w:rsidRPr="00B036EB">
        <w:rPr>
          <w:rFonts w:ascii="Times New Roman" w:hAnsi="Times New Roman" w:cs="Times New Roman"/>
          <w:sz w:val="24"/>
          <w:szCs w:val="24"/>
        </w:rPr>
        <w:t xml:space="preserve"> è sempre attribuita, con salvezza di diverse specifiche disposizioni, all’organo di vertice dell’ente</w:t>
      </w:r>
      <w:r w:rsidR="005D763F">
        <w:rPr>
          <w:rFonts w:ascii="Times New Roman" w:hAnsi="Times New Roman" w:cs="Times New Roman"/>
          <w:sz w:val="24"/>
          <w:szCs w:val="24"/>
        </w:rPr>
        <w:t xml:space="preserve"> (il comma 3 dell’art.75 c.p.c. prescrive: </w:t>
      </w:r>
      <w:r w:rsidR="005D763F" w:rsidRPr="005D763F">
        <w:rPr>
          <w:rFonts w:ascii="Times New Roman" w:hAnsi="Times New Roman" w:cs="Times New Roman"/>
          <w:i/>
          <w:iCs/>
          <w:sz w:val="24"/>
          <w:szCs w:val="24"/>
        </w:rPr>
        <w:t>“Le persone giuridiche stanno in giudizio per mezzo di chi le rappresenta a norma della legge o dello statuto.”</w:t>
      </w:r>
      <w:r w:rsidR="005D763F">
        <w:rPr>
          <w:rFonts w:ascii="Times New Roman" w:hAnsi="Times New Roman" w:cs="Times New Roman"/>
          <w:sz w:val="24"/>
          <w:szCs w:val="24"/>
        </w:rPr>
        <w:t xml:space="preserve">). </w:t>
      </w:r>
      <w:r w:rsidRPr="00B036EB">
        <w:rPr>
          <w:rFonts w:ascii="Times New Roman" w:hAnsi="Times New Roman" w:cs="Times New Roman"/>
          <w:sz w:val="24"/>
          <w:szCs w:val="24"/>
        </w:rPr>
        <w:t>Solitamente il rappresentante è dotato di un potere di rappresentanza sia sostanziale che processuale</w:t>
      </w:r>
      <w:r w:rsidR="003A7229">
        <w:rPr>
          <w:rFonts w:ascii="Times New Roman" w:hAnsi="Times New Roman" w:cs="Times New Roman"/>
          <w:sz w:val="24"/>
          <w:szCs w:val="24"/>
        </w:rPr>
        <w:t xml:space="preserve"> (e sottoscrive la procura)</w:t>
      </w:r>
      <w:r w:rsidRPr="00B036EB">
        <w:rPr>
          <w:rFonts w:ascii="Times New Roman" w:hAnsi="Times New Roman" w:cs="Times New Roman"/>
          <w:sz w:val="24"/>
          <w:szCs w:val="24"/>
        </w:rPr>
        <w:t>.</w:t>
      </w:r>
    </w:p>
    <w:p w14:paraId="10792A52" w14:textId="5F6B7277" w:rsidR="00B43182" w:rsidRPr="00B036EB" w:rsidRDefault="00B43182" w:rsidP="004925A7">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Si passeranno in rassegna le questioni sul punto riguardanti i più rilevanti enti pubblici.</w:t>
      </w:r>
    </w:p>
    <w:p w14:paraId="4AA752DC" w14:textId="3E43460E" w:rsidR="001544D5" w:rsidRPr="00B036EB" w:rsidRDefault="001544D5" w:rsidP="004925A7">
      <w:pPr>
        <w:spacing w:after="200" w:line="276" w:lineRule="auto"/>
        <w:jc w:val="both"/>
        <w:rPr>
          <w:rFonts w:ascii="Times New Roman" w:hAnsi="Times New Roman" w:cs="Times New Roman"/>
          <w:sz w:val="24"/>
          <w:szCs w:val="24"/>
          <w:u w:val="single"/>
        </w:rPr>
      </w:pPr>
      <w:r w:rsidRPr="00B036EB">
        <w:rPr>
          <w:rFonts w:ascii="Times New Roman" w:hAnsi="Times New Roman" w:cs="Times New Roman"/>
          <w:sz w:val="24"/>
          <w:szCs w:val="24"/>
          <w:u w:val="single"/>
        </w:rPr>
        <w:t>Amministrazioni dello Stato.</w:t>
      </w:r>
    </w:p>
    <w:p w14:paraId="10229D0A" w14:textId="29DB2DA8" w:rsidR="001544D5" w:rsidRPr="00B036EB" w:rsidRDefault="001544D5" w:rsidP="004925A7">
      <w:pPr>
        <w:tabs>
          <w:tab w:val="left" w:pos="2460"/>
        </w:tabs>
        <w:spacing w:after="200" w:line="276" w:lineRule="auto"/>
        <w:jc w:val="both"/>
        <w:rPr>
          <w:rFonts w:ascii="Times New Roman" w:hAnsi="Times New Roman" w:cs="Times New Roman"/>
          <w:bCs/>
          <w:sz w:val="24"/>
          <w:szCs w:val="24"/>
        </w:rPr>
      </w:pPr>
      <w:r w:rsidRPr="00B036EB">
        <w:rPr>
          <w:rFonts w:ascii="Times New Roman" w:hAnsi="Times New Roman" w:cs="Times New Roman"/>
          <w:bCs/>
          <w:i/>
          <w:iCs/>
          <w:sz w:val="24"/>
          <w:szCs w:val="24"/>
        </w:rPr>
        <w:t xml:space="preserve">“Tutte le citazioni, i ricorsi e qualsiasi altro atto di opposizione giudiziale, nonché le opposizioni ad ingiunzione e gli atti istitutivi di giudizi che si svolgono innanzi alle giurisdizioni amministrative o speciali, od innanzi agli arbitri, devono essere notificati alle Amministrazioni dello Stato presso l'ufficio dell'Avvocatura dello Stato nel cui distretto ha sede l'Autorità giudiziaria innanzi alla quale è portata la causa, </w:t>
      </w:r>
      <w:r w:rsidRPr="00E47F62">
        <w:rPr>
          <w:rFonts w:ascii="Times New Roman" w:hAnsi="Times New Roman" w:cs="Times New Roman"/>
          <w:bCs/>
          <w:i/>
          <w:iCs/>
          <w:sz w:val="24"/>
          <w:szCs w:val="24"/>
        </w:rPr>
        <w:t>nella persona del Ministro competente</w:t>
      </w:r>
      <w:r w:rsidRPr="00B036EB">
        <w:rPr>
          <w:rFonts w:ascii="Times New Roman" w:hAnsi="Times New Roman" w:cs="Times New Roman"/>
          <w:bCs/>
          <w:i/>
          <w:iCs/>
          <w:sz w:val="24"/>
          <w:szCs w:val="24"/>
        </w:rPr>
        <w:t>.”</w:t>
      </w:r>
      <w:r w:rsidRPr="00B036EB">
        <w:rPr>
          <w:rFonts w:ascii="Times New Roman" w:hAnsi="Times New Roman" w:cs="Times New Roman"/>
          <w:bCs/>
          <w:sz w:val="24"/>
          <w:szCs w:val="24"/>
        </w:rPr>
        <w:t xml:space="preserve"> (art.11, comma 1, R.D. 30 ottobre 1933, n.1611</w:t>
      </w:r>
      <w:r w:rsidR="008550D4" w:rsidRPr="008550D4">
        <w:rPr>
          <w:rStyle w:val="Rimandonotaapidipagina"/>
          <w:rFonts w:ascii="Times New Roman" w:hAnsi="Times New Roman" w:cs="Times New Roman"/>
          <w:bCs/>
          <w:sz w:val="24"/>
          <w:szCs w:val="24"/>
        </w:rPr>
        <w:footnoteReference w:id="18"/>
      </w:r>
      <w:r w:rsidR="00CE4866" w:rsidRPr="00B036EB">
        <w:rPr>
          <w:rFonts w:ascii="Times New Roman" w:hAnsi="Times New Roman" w:cs="Times New Roman"/>
          <w:bCs/>
          <w:sz w:val="24"/>
          <w:szCs w:val="24"/>
        </w:rPr>
        <w:t>)</w:t>
      </w:r>
      <w:r w:rsidRPr="00B036EB">
        <w:rPr>
          <w:rFonts w:ascii="Times New Roman" w:hAnsi="Times New Roman" w:cs="Times New Roman"/>
          <w:bCs/>
          <w:sz w:val="24"/>
          <w:szCs w:val="24"/>
        </w:rPr>
        <w:t xml:space="preserve">. La previsione </w:t>
      </w:r>
      <w:r w:rsidRPr="00B036EB">
        <w:rPr>
          <w:rFonts w:ascii="Times New Roman" w:hAnsi="Times New Roman" w:cs="Times New Roman"/>
          <w:bCs/>
          <w:i/>
          <w:iCs/>
          <w:sz w:val="24"/>
          <w:szCs w:val="24"/>
        </w:rPr>
        <w:t>de qua</w:t>
      </w:r>
      <w:r w:rsidRPr="00B036EB">
        <w:rPr>
          <w:rFonts w:ascii="Times New Roman" w:hAnsi="Times New Roman" w:cs="Times New Roman"/>
          <w:bCs/>
          <w:sz w:val="24"/>
          <w:szCs w:val="24"/>
        </w:rPr>
        <w:t xml:space="preserve"> è eccentrica rispetto alle regole ordinarie in tema di agire delle PP.AA. e, nell’attuale assetto ordinamentale, ha una rilevanza eminentemente formale in quanto tale legittimazione è avulsa dai poteri di rappresentanza sostanziale spettanti non più al Ministro, ma ai dirigenti. Infatti, in virtù del principio della separazione tra politica ed amministrazione</w:t>
      </w:r>
      <w:r w:rsidR="00041E14" w:rsidRPr="00B036EB">
        <w:rPr>
          <w:rFonts w:ascii="Times New Roman" w:hAnsi="Times New Roman" w:cs="Times New Roman"/>
          <w:bCs/>
          <w:sz w:val="24"/>
          <w:szCs w:val="24"/>
        </w:rPr>
        <w:t xml:space="preserve"> (art.4</w:t>
      </w:r>
      <w:r w:rsidR="00422740" w:rsidRPr="00B036EB">
        <w:rPr>
          <w:rFonts w:ascii="Times New Roman" w:hAnsi="Times New Roman" w:cs="Times New Roman"/>
          <w:bCs/>
          <w:sz w:val="24"/>
          <w:szCs w:val="24"/>
        </w:rPr>
        <w:t>, comma 2, TUPI</w:t>
      </w:r>
      <w:r w:rsidR="00C96C66" w:rsidRPr="00B036EB">
        <w:rPr>
          <w:rFonts w:ascii="Times New Roman" w:hAnsi="Times New Roman" w:cs="Times New Roman"/>
          <w:bCs/>
          <w:sz w:val="24"/>
          <w:szCs w:val="24"/>
        </w:rPr>
        <w:t xml:space="preserve">; art.107 </w:t>
      </w:r>
      <w:r w:rsidR="00E47F62">
        <w:rPr>
          <w:rFonts w:ascii="Times New Roman" w:hAnsi="Times New Roman" w:cs="Times New Roman"/>
          <w:bCs/>
          <w:sz w:val="24"/>
          <w:szCs w:val="24"/>
        </w:rPr>
        <w:t>D.L.vo 18 agosto 2000, 267, Testo Unico Enti Locali-</w:t>
      </w:r>
      <w:r w:rsidR="00C96C66" w:rsidRPr="00B036EB">
        <w:rPr>
          <w:rFonts w:ascii="Times New Roman" w:hAnsi="Times New Roman" w:cs="Times New Roman"/>
          <w:bCs/>
          <w:sz w:val="24"/>
          <w:szCs w:val="24"/>
        </w:rPr>
        <w:t>TUEL</w:t>
      </w:r>
      <w:r w:rsidR="00422740" w:rsidRPr="00B036EB">
        <w:rPr>
          <w:rFonts w:ascii="Times New Roman" w:hAnsi="Times New Roman" w:cs="Times New Roman"/>
          <w:bCs/>
          <w:sz w:val="24"/>
          <w:szCs w:val="24"/>
        </w:rPr>
        <w:t>)</w:t>
      </w:r>
      <w:r w:rsidRPr="00B036EB">
        <w:rPr>
          <w:rFonts w:ascii="Times New Roman" w:hAnsi="Times New Roman" w:cs="Times New Roman"/>
          <w:bCs/>
          <w:sz w:val="24"/>
          <w:szCs w:val="24"/>
        </w:rPr>
        <w:t xml:space="preserve">, la decisione di promuovere o resistere alle liti, in quanto attinente alla gestione amministrativa, spetta alla dirigenza (art.16, comma 1, lett.f, </w:t>
      </w:r>
      <w:r w:rsidR="00E47F62">
        <w:rPr>
          <w:rFonts w:ascii="Times New Roman" w:hAnsi="Times New Roman" w:cs="Times New Roman"/>
          <w:bCs/>
          <w:sz w:val="24"/>
          <w:szCs w:val="24"/>
        </w:rPr>
        <w:t>TUPI</w:t>
      </w:r>
      <w:r w:rsidRPr="00B036EB">
        <w:rPr>
          <w:rFonts w:ascii="Times New Roman" w:hAnsi="Times New Roman" w:cs="Times New Roman"/>
          <w:bCs/>
          <w:sz w:val="24"/>
          <w:szCs w:val="24"/>
        </w:rPr>
        <w:t>).</w:t>
      </w:r>
    </w:p>
    <w:p w14:paraId="64FC286D" w14:textId="21E3D75B" w:rsidR="00216E37" w:rsidRDefault="001544D5" w:rsidP="00E47F62">
      <w:pPr>
        <w:tabs>
          <w:tab w:val="left" w:pos="2460"/>
        </w:tabs>
        <w:spacing w:after="200" w:line="276" w:lineRule="auto"/>
        <w:jc w:val="both"/>
        <w:rPr>
          <w:rFonts w:ascii="Times New Roman" w:hAnsi="Times New Roman" w:cs="Times New Roman"/>
          <w:bCs/>
          <w:sz w:val="24"/>
          <w:szCs w:val="24"/>
        </w:rPr>
      </w:pPr>
      <w:r w:rsidRPr="00B036EB">
        <w:rPr>
          <w:rFonts w:ascii="Times New Roman" w:hAnsi="Times New Roman" w:cs="Times New Roman"/>
          <w:bCs/>
          <w:sz w:val="24"/>
          <w:szCs w:val="24"/>
        </w:rPr>
        <w:t>In pratica tutti i poteri, tranne quello della mera presenza in giudizio, spettano ai dirigenti. Ed è per questo che la legittimazione processuale del Ministro in giudizio ha via via acquistato una connotazione spiccatamente formale. L’ultima disposizione citata, nel disporre</w:t>
      </w:r>
      <w:r w:rsidRPr="00B036EB">
        <w:rPr>
          <w:rFonts w:ascii="Times New Roman" w:hAnsi="Times New Roman" w:cs="Times New Roman"/>
        </w:rPr>
        <w:t xml:space="preserve"> </w:t>
      </w:r>
      <w:r w:rsidRPr="00B036EB">
        <w:rPr>
          <w:rFonts w:ascii="Times New Roman" w:hAnsi="Times New Roman" w:cs="Times New Roman"/>
          <w:bCs/>
          <w:sz w:val="24"/>
          <w:szCs w:val="24"/>
        </w:rPr>
        <w:t xml:space="preserve">che i dirigenti di uffici dirigenziali generali (o strutture sovraordinate) </w:t>
      </w:r>
      <w:r w:rsidRPr="00B036EB">
        <w:rPr>
          <w:rFonts w:ascii="Times New Roman" w:hAnsi="Times New Roman" w:cs="Times New Roman"/>
          <w:bCs/>
          <w:i/>
          <w:iCs/>
          <w:sz w:val="24"/>
          <w:szCs w:val="24"/>
        </w:rPr>
        <w:t>“promuovono e resistono alle liti ed hanno il potere di conciliare e di transigere, fermo restando quanto disposto dall'articolo 12, comma 1, della legge 3 aprile 1979, n. 103;”</w:t>
      </w:r>
      <w:r w:rsidRPr="00B036EB">
        <w:rPr>
          <w:rFonts w:ascii="Times New Roman" w:hAnsi="Times New Roman" w:cs="Times New Roman"/>
          <w:bCs/>
          <w:sz w:val="24"/>
          <w:szCs w:val="24"/>
        </w:rPr>
        <w:t xml:space="preserve">, precisa il riparto di competenze tra organi di gestione e organi di governo, ma non modifica certamente il criterio di individuazione dell’organo che rappresenta legalmente </w:t>
      </w:r>
      <w:r w:rsidRPr="00B036EB">
        <w:rPr>
          <w:rFonts w:ascii="Times New Roman" w:hAnsi="Times New Roman" w:cs="Times New Roman"/>
          <w:bCs/>
          <w:sz w:val="24"/>
          <w:szCs w:val="24"/>
        </w:rPr>
        <w:lastRenderedPageBreak/>
        <w:t>l’amministrazione, rientrando nell’ambito delle competenze dirigenziali i soli poteri sostanziali di gestione delle liti</w:t>
      </w:r>
      <w:r w:rsidR="00E47F62">
        <w:rPr>
          <w:rFonts w:ascii="Times New Roman" w:hAnsi="Times New Roman" w:cs="Times New Roman"/>
        </w:rPr>
        <w:t xml:space="preserve"> </w:t>
      </w:r>
      <w:r w:rsidR="00E47F62">
        <w:rPr>
          <w:rStyle w:val="Rimandonotaapidipagina"/>
          <w:rFonts w:ascii="Times New Roman" w:hAnsi="Times New Roman" w:cs="Times New Roman"/>
        </w:rPr>
        <w:footnoteReference w:id="19"/>
      </w:r>
      <w:r w:rsidR="00E47F62">
        <w:rPr>
          <w:rFonts w:ascii="Times New Roman" w:hAnsi="Times New Roman" w:cs="Times New Roman"/>
        </w:rPr>
        <w:t>.</w:t>
      </w:r>
    </w:p>
    <w:p w14:paraId="1CD33C34" w14:textId="42FD0C4F" w:rsidR="003F7C14" w:rsidRDefault="001544D5" w:rsidP="004925A7">
      <w:pPr>
        <w:tabs>
          <w:tab w:val="left" w:pos="2460"/>
        </w:tabs>
        <w:spacing w:after="200" w:line="276" w:lineRule="auto"/>
        <w:jc w:val="both"/>
        <w:rPr>
          <w:rFonts w:ascii="Times New Roman" w:hAnsi="Times New Roman" w:cs="Times New Roman"/>
          <w:sz w:val="24"/>
          <w:szCs w:val="24"/>
        </w:rPr>
      </w:pPr>
      <w:r w:rsidRPr="00B036EB">
        <w:rPr>
          <w:rFonts w:ascii="Times New Roman" w:hAnsi="Times New Roman" w:cs="Times New Roman"/>
          <w:bCs/>
          <w:sz w:val="24"/>
          <w:szCs w:val="24"/>
        </w:rPr>
        <w:t>Non condivisibile è, quindi, quell’orientamento, talora diffuso nei giudici di merito, secondo il quale vi sarebbe la</w:t>
      </w:r>
      <w:r w:rsidRPr="00B036EB">
        <w:rPr>
          <w:rFonts w:ascii="Times New Roman" w:hAnsi="Times New Roman" w:cs="Times New Roman"/>
          <w:sz w:val="24"/>
          <w:szCs w:val="24"/>
        </w:rPr>
        <w:t xml:space="preserve"> </w:t>
      </w:r>
      <w:r w:rsidRPr="00B036EB">
        <w:rPr>
          <w:rFonts w:ascii="Times New Roman" w:hAnsi="Times New Roman" w:cs="Times New Roman"/>
          <w:i/>
          <w:iCs/>
          <w:sz w:val="24"/>
          <w:szCs w:val="24"/>
        </w:rPr>
        <w:t>legitimatio ad processum</w:t>
      </w:r>
      <w:r w:rsidRPr="00B036EB">
        <w:rPr>
          <w:rFonts w:ascii="Times New Roman" w:hAnsi="Times New Roman" w:cs="Times New Roman"/>
          <w:sz w:val="24"/>
          <w:szCs w:val="24"/>
        </w:rPr>
        <w:t xml:space="preserve"> in capo ai dirigenti di uffici dirigenziali generali (art.16, comma 1, lett. f , TUPI); norma questa – secondo tale orientamento  - cui dovrebbe riconoscersi natura derogatoria, solo per la materia di pubblico impiego, dell’art.11 R.D. n.1611/1933 in quanto la scelta della difesa del datore di lavoro sarebbe ritenuta partecipe della funzione amministrativa ma non di quella politica</w:t>
      </w:r>
      <w:r w:rsidR="00E47F62">
        <w:rPr>
          <w:rFonts w:ascii="Times New Roman" w:hAnsi="Times New Roman" w:cs="Times New Roman"/>
          <w:sz w:val="24"/>
          <w:szCs w:val="24"/>
        </w:rPr>
        <w:t xml:space="preserve"> </w:t>
      </w:r>
      <w:r w:rsidR="00E47F62">
        <w:rPr>
          <w:rStyle w:val="Rimandonotaapidipagina"/>
          <w:rFonts w:ascii="Times New Roman" w:hAnsi="Times New Roman" w:cs="Times New Roman"/>
          <w:sz w:val="24"/>
          <w:szCs w:val="24"/>
        </w:rPr>
        <w:footnoteReference w:id="20"/>
      </w:r>
      <w:r w:rsidR="00E47F62">
        <w:rPr>
          <w:rFonts w:ascii="Times New Roman" w:hAnsi="Times New Roman" w:cs="Times New Roman"/>
          <w:sz w:val="24"/>
          <w:szCs w:val="24"/>
        </w:rPr>
        <w:t>.</w:t>
      </w:r>
    </w:p>
    <w:p w14:paraId="00CE00DB" w14:textId="5B7496D9" w:rsidR="00630874" w:rsidRDefault="00630874" w:rsidP="004925A7">
      <w:pPr>
        <w:tabs>
          <w:tab w:val="left" w:pos="2460"/>
        </w:tabs>
        <w:spacing w:after="200" w:line="276" w:lineRule="auto"/>
        <w:jc w:val="both"/>
        <w:rPr>
          <w:rFonts w:ascii="Times New Roman" w:hAnsi="Times New Roman" w:cs="Times New Roman"/>
          <w:sz w:val="24"/>
          <w:szCs w:val="24"/>
        </w:rPr>
      </w:pPr>
      <w:r>
        <w:rPr>
          <w:rFonts w:ascii="Times New Roman" w:hAnsi="Times New Roman" w:cs="Times New Roman"/>
          <w:sz w:val="24"/>
          <w:szCs w:val="24"/>
        </w:rPr>
        <w:t>Va rilevato che dalla normativa emerge uno specifico caso – avente riflessi nel contenzioso in esame – nel quale, nell’ambito del Ministero, la legittimazione spetta non al Ministro, ma ad un organo amministrativo: quello – nelle cause che vedono parte processuale il Ministero dell’Istruzione - de</w:t>
      </w:r>
      <w:r w:rsidRPr="00630874">
        <w:rPr>
          <w:rFonts w:ascii="Times New Roman" w:hAnsi="Times New Roman" w:cs="Times New Roman"/>
          <w:sz w:val="24"/>
          <w:szCs w:val="24"/>
        </w:rPr>
        <w:t xml:space="preserve">l dirigente generale dell’Ufficio Scolastico Regionale </w:t>
      </w:r>
      <w:r>
        <w:rPr>
          <w:rFonts w:ascii="Times New Roman" w:hAnsi="Times New Roman" w:cs="Times New Roman"/>
          <w:sz w:val="24"/>
          <w:szCs w:val="24"/>
        </w:rPr>
        <w:t>in luogo del Ministro d</w:t>
      </w:r>
      <w:r w:rsidRPr="00630874">
        <w:rPr>
          <w:rFonts w:ascii="Times New Roman" w:hAnsi="Times New Roman" w:cs="Times New Roman"/>
          <w:sz w:val="24"/>
          <w:szCs w:val="24"/>
        </w:rPr>
        <w:t>ell'Istruzione</w:t>
      </w:r>
      <w:r>
        <w:rPr>
          <w:rFonts w:ascii="Times New Roman" w:hAnsi="Times New Roman" w:cs="Times New Roman"/>
          <w:sz w:val="24"/>
          <w:szCs w:val="24"/>
        </w:rPr>
        <w:t>. Difatti, in conseguenza dei</w:t>
      </w:r>
      <w:r w:rsidRPr="00630874">
        <w:rPr>
          <w:rFonts w:ascii="Times New Roman" w:hAnsi="Times New Roman" w:cs="Times New Roman"/>
          <w:sz w:val="24"/>
          <w:szCs w:val="24"/>
        </w:rPr>
        <w:t xml:space="preserve"> regolamenti </w:t>
      </w:r>
      <w:r>
        <w:rPr>
          <w:rFonts w:ascii="Times New Roman" w:hAnsi="Times New Roman" w:cs="Times New Roman"/>
          <w:sz w:val="24"/>
          <w:szCs w:val="24"/>
        </w:rPr>
        <w:t>relativi al</w:t>
      </w:r>
      <w:r w:rsidRPr="00630874">
        <w:rPr>
          <w:rFonts w:ascii="Times New Roman" w:hAnsi="Times New Roman" w:cs="Times New Roman"/>
          <w:sz w:val="24"/>
          <w:szCs w:val="24"/>
        </w:rPr>
        <w:t>la definizione dell'organizzazione e della disciplina degli uffici periferici del MIUR</w:t>
      </w:r>
      <w:r w:rsidR="0016604B">
        <w:rPr>
          <w:rFonts w:ascii="Times New Roman" w:hAnsi="Times New Roman" w:cs="Times New Roman"/>
          <w:sz w:val="24"/>
          <w:szCs w:val="24"/>
        </w:rPr>
        <w:t xml:space="preserve"> - </w:t>
      </w:r>
      <w:r w:rsidRPr="00630874">
        <w:rPr>
          <w:rFonts w:ascii="Times New Roman" w:hAnsi="Times New Roman" w:cs="Times New Roman"/>
          <w:sz w:val="24"/>
          <w:szCs w:val="24"/>
        </w:rPr>
        <w:t>sulla base degli artt. 13 e art. 21, comma 18,</w:t>
      </w:r>
      <w:r>
        <w:rPr>
          <w:rFonts w:ascii="Times New Roman" w:hAnsi="Times New Roman" w:cs="Times New Roman"/>
          <w:sz w:val="24"/>
          <w:szCs w:val="24"/>
        </w:rPr>
        <w:t xml:space="preserve"> </w:t>
      </w:r>
      <w:r w:rsidRPr="00630874">
        <w:rPr>
          <w:rFonts w:ascii="Times New Roman" w:hAnsi="Times New Roman" w:cs="Times New Roman"/>
          <w:sz w:val="24"/>
          <w:szCs w:val="24"/>
        </w:rPr>
        <w:t xml:space="preserve">L. </w:t>
      </w:r>
      <w:r w:rsidR="0064670D">
        <w:rPr>
          <w:rFonts w:ascii="Times New Roman" w:hAnsi="Times New Roman" w:cs="Times New Roman"/>
          <w:sz w:val="24"/>
          <w:szCs w:val="24"/>
        </w:rPr>
        <w:t>n.59/</w:t>
      </w:r>
      <w:r w:rsidR="0016604B">
        <w:rPr>
          <w:rFonts w:ascii="Times New Roman" w:hAnsi="Times New Roman" w:cs="Times New Roman"/>
          <w:sz w:val="24"/>
          <w:szCs w:val="24"/>
        </w:rPr>
        <w:t>1997</w:t>
      </w:r>
      <w:r w:rsidRPr="00630874">
        <w:rPr>
          <w:rFonts w:ascii="Times New Roman" w:hAnsi="Times New Roman" w:cs="Times New Roman"/>
          <w:sz w:val="24"/>
          <w:szCs w:val="24"/>
        </w:rPr>
        <w:t xml:space="preserve"> </w:t>
      </w:r>
      <w:r w:rsidR="0016604B">
        <w:rPr>
          <w:rFonts w:ascii="Times New Roman" w:hAnsi="Times New Roman" w:cs="Times New Roman"/>
          <w:sz w:val="24"/>
          <w:szCs w:val="24"/>
        </w:rPr>
        <w:t>–</w:t>
      </w:r>
      <w:r w:rsidR="0016604B" w:rsidRPr="0016604B">
        <w:rPr>
          <w:rFonts w:ascii="Times New Roman" w:hAnsi="Times New Roman" w:cs="Times New Roman"/>
          <w:sz w:val="24"/>
          <w:szCs w:val="24"/>
        </w:rPr>
        <w:t xml:space="preserve"> il</w:t>
      </w:r>
      <w:r w:rsidR="0016604B">
        <w:t xml:space="preserve"> </w:t>
      </w:r>
      <w:r w:rsidR="0016604B" w:rsidRPr="0016604B">
        <w:rPr>
          <w:rFonts w:ascii="Times New Roman" w:hAnsi="Times New Roman" w:cs="Times New Roman"/>
          <w:sz w:val="24"/>
          <w:szCs w:val="24"/>
        </w:rPr>
        <w:t>dirigente generale dell’Ufficio Scolastico Regionale</w:t>
      </w:r>
      <w:r w:rsidR="0016604B" w:rsidRPr="0016604B">
        <w:t xml:space="preserve"> </w:t>
      </w:r>
      <w:r w:rsidR="0016604B" w:rsidRPr="0016604B">
        <w:rPr>
          <w:rFonts w:ascii="Times New Roman" w:hAnsi="Times New Roman" w:cs="Times New Roman"/>
          <w:sz w:val="24"/>
          <w:szCs w:val="24"/>
        </w:rPr>
        <w:t>può essere evocato in giudizio rispetto al contenzioso con il personale della scuola pubblica non in proprio ma in rappresentanza processuale, ai sensi dell'art. 75 c.p.c., del Ministero</w:t>
      </w:r>
      <w:r w:rsidR="0016604B">
        <w:rPr>
          <w:rFonts w:ascii="Times New Roman" w:hAnsi="Times New Roman" w:cs="Times New Roman"/>
          <w:sz w:val="24"/>
          <w:szCs w:val="24"/>
        </w:rPr>
        <w:t xml:space="preserve"> dell’Istruzione </w:t>
      </w:r>
      <w:r w:rsidR="0016604B">
        <w:rPr>
          <w:rStyle w:val="Rimandonotaapidipagina"/>
          <w:rFonts w:ascii="Times New Roman" w:hAnsi="Times New Roman" w:cs="Times New Roman"/>
          <w:sz w:val="24"/>
          <w:szCs w:val="24"/>
        </w:rPr>
        <w:footnoteReference w:id="21"/>
      </w:r>
      <w:r w:rsidR="0016604B">
        <w:rPr>
          <w:rFonts w:ascii="Times New Roman" w:hAnsi="Times New Roman" w:cs="Times New Roman"/>
          <w:sz w:val="24"/>
          <w:szCs w:val="24"/>
        </w:rPr>
        <w:t>.</w:t>
      </w:r>
    </w:p>
    <w:p w14:paraId="6E54F1DA" w14:textId="77777777" w:rsidR="001544D5" w:rsidRPr="00B036EB" w:rsidRDefault="001544D5" w:rsidP="004925A7">
      <w:pPr>
        <w:tabs>
          <w:tab w:val="left" w:pos="2460"/>
        </w:tabs>
        <w:spacing w:after="200" w:line="276" w:lineRule="auto"/>
        <w:jc w:val="both"/>
        <w:rPr>
          <w:rFonts w:ascii="Times New Roman" w:hAnsi="Times New Roman" w:cs="Times New Roman"/>
          <w:sz w:val="24"/>
          <w:szCs w:val="24"/>
        </w:rPr>
      </w:pPr>
      <w:r w:rsidRPr="00B036EB">
        <w:rPr>
          <w:rFonts w:ascii="Times New Roman" w:hAnsi="Times New Roman" w:cs="Times New Roman"/>
          <w:sz w:val="24"/>
          <w:szCs w:val="24"/>
        </w:rPr>
        <w:t xml:space="preserve">Convenuta in giudizio una amministrazione dello Stato, l’errore di identificazione del Ministro competente eventualmente commesso dal ricorrente nell’atto introduttivo del giudizio non dà luogo a pregiudizi per l’interessato. All’uopo, l’art.4 L. 25 marzo 1958, n. 260 dispone che l'errore di identificazione della persona alla quale l'atto introduttivo del giudizio ed ogni altro atto doveva essere notificato, ossia del Ministro competente, deve essere eccepito dall'Avvocatura dello Stato nella </w:t>
      </w:r>
      <w:r w:rsidRPr="00B036EB">
        <w:rPr>
          <w:rFonts w:ascii="Times New Roman" w:hAnsi="Times New Roman" w:cs="Times New Roman"/>
          <w:sz w:val="24"/>
          <w:szCs w:val="24"/>
        </w:rPr>
        <w:lastRenderedPageBreak/>
        <w:t>prima udienza, con la contemporanea indicazione della persona, ossia del Ministro, alla quale l'atto doveva essere notificato. La disposizione citata prevede un meccanismo di sanatoria con efficacia retroattiva, in quanto la rinnovazione dell’atto introduttivo della lite fa salvi gli effetti dell’atto originario, impedendo che il ricorrente, a causa dell’errore, possa incorrere nella prescrizione dei propri diritti o in decadenze. Se il difetto concernente l’individuazione del Ministro competente non è tempestivamente sollevato dal difensore, si determina una decadenza e la legittimazione passiva del Ministro erroneamente evocato in giudizio non può essere ulteriormente contestata dalla difesa dell’amministrazione.</w:t>
      </w:r>
    </w:p>
    <w:p w14:paraId="7A5DE1D8" w14:textId="032D8F60" w:rsidR="002A6A5D" w:rsidRDefault="001544D5" w:rsidP="004925A7">
      <w:pPr>
        <w:tabs>
          <w:tab w:val="left" w:pos="2460"/>
        </w:tabs>
        <w:spacing w:after="200" w:line="276" w:lineRule="auto"/>
        <w:jc w:val="both"/>
        <w:rPr>
          <w:rFonts w:ascii="Times New Roman" w:hAnsi="Times New Roman" w:cs="Times New Roman"/>
          <w:sz w:val="24"/>
          <w:szCs w:val="24"/>
        </w:rPr>
      </w:pPr>
      <w:r w:rsidRPr="00B036EB">
        <w:rPr>
          <w:rFonts w:ascii="Times New Roman" w:hAnsi="Times New Roman" w:cs="Times New Roman"/>
          <w:sz w:val="24"/>
          <w:szCs w:val="24"/>
        </w:rPr>
        <w:t xml:space="preserve">La norma sull’errata identificazione (art.4 L. n.260/1958) si riferisce al solo tema della legittimazione processuale, ossia alla individuazione nell’ambito di ogni amministrazione dello Stato interessata, dell’organo processualmente legittimato (ad esempio in luogo del Ministro titolare si indica altra persona preposta ad un ufficio del medesimo Ministero), non invece al diverso problema della  legittimazione </w:t>
      </w:r>
      <w:r w:rsidRPr="00B036EB">
        <w:rPr>
          <w:rFonts w:ascii="Times New Roman" w:hAnsi="Times New Roman" w:cs="Times New Roman"/>
          <w:i/>
          <w:iCs/>
          <w:sz w:val="24"/>
          <w:szCs w:val="24"/>
        </w:rPr>
        <w:t>ad causam</w:t>
      </w:r>
      <w:r w:rsidRPr="00B036EB">
        <w:rPr>
          <w:rFonts w:ascii="Times New Roman" w:hAnsi="Times New Roman" w:cs="Times New Roman"/>
          <w:sz w:val="24"/>
          <w:szCs w:val="24"/>
        </w:rPr>
        <w:t xml:space="preserve"> e quindi dell’errore di individuazione dell’amministrazione interessata che si avrebbe  ove si evocasse in giudizio un Ministero non legittimato al posto del Ministero competente (a questo caso non possono applicarsi le norme agevolatrici dell’art.4 L. n.260/1958).</w:t>
      </w:r>
      <w:r w:rsidR="00AD08AC" w:rsidRPr="00B036EB">
        <w:rPr>
          <w:rFonts w:ascii="Times New Roman" w:hAnsi="Times New Roman" w:cs="Times New Roman"/>
          <w:sz w:val="24"/>
          <w:szCs w:val="24"/>
        </w:rPr>
        <w:t xml:space="preserve"> </w:t>
      </w:r>
      <w:r w:rsidRPr="00B036EB">
        <w:rPr>
          <w:rFonts w:ascii="Times New Roman" w:hAnsi="Times New Roman" w:cs="Times New Roman"/>
          <w:sz w:val="24"/>
          <w:szCs w:val="24"/>
        </w:rPr>
        <w:t>Il giudice di legittimità è di contrario avviso. Con orientamento consolidato la Cassazione</w:t>
      </w:r>
      <w:r w:rsidR="003E1DEF">
        <w:rPr>
          <w:rFonts w:ascii="Times New Roman" w:hAnsi="Times New Roman" w:cs="Times New Roman"/>
          <w:sz w:val="24"/>
          <w:szCs w:val="24"/>
        </w:rPr>
        <w:t xml:space="preserve"> </w:t>
      </w:r>
      <w:r w:rsidR="003E1DEF">
        <w:rPr>
          <w:rStyle w:val="Rimandonotaapidipagina"/>
          <w:rFonts w:ascii="Times New Roman" w:hAnsi="Times New Roman" w:cs="Times New Roman"/>
          <w:sz w:val="24"/>
          <w:szCs w:val="24"/>
        </w:rPr>
        <w:footnoteReference w:id="22"/>
      </w:r>
      <w:r w:rsidR="006D2BAC" w:rsidRPr="00B036EB">
        <w:rPr>
          <w:rFonts w:ascii="Times New Roman" w:hAnsi="Times New Roman" w:cs="Times New Roman"/>
          <w:sz w:val="24"/>
          <w:szCs w:val="24"/>
        </w:rPr>
        <w:t xml:space="preserve"> </w:t>
      </w:r>
      <w:r w:rsidRPr="00B036EB">
        <w:rPr>
          <w:rFonts w:ascii="Times New Roman" w:hAnsi="Times New Roman" w:cs="Times New Roman"/>
          <w:sz w:val="24"/>
          <w:szCs w:val="24"/>
        </w:rPr>
        <w:t xml:space="preserve">pone sullo stesso piano </w:t>
      </w:r>
      <w:r w:rsidRPr="00B036EB">
        <w:rPr>
          <w:rFonts w:ascii="Times New Roman" w:hAnsi="Times New Roman" w:cs="Times New Roman"/>
          <w:i/>
          <w:iCs/>
          <w:sz w:val="24"/>
          <w:szCs w:val="24"/>
        </w:rPr>
        <w:t>legitimatio ad causam</w:t>
      </w:r>
      <w:r w:rsidRPr="00B036EB">
        <w:rPr>
          <w:rFonts w:ascii="Times New Roman" w:hAnsi="Times New Roman" w:cs="Times New Roman"/>
          <w:sz w:val="24"/>
          <w:szCs w:val="24"/>
        </w:rPr>
        <w:t xml:space="preserve"> e </w:t>
      </w:r>
      <w:r w:rsidRPr="00B036EB">
        <w:rPr>
          <w:rFonts w:ascii="Times New Roman" w:hAnsi="Times New Roman" w:cs="Times New Roman"/>
          <w:i/>
          <w:iCs/>
          <w:sz w:val="24"/>
          <w:szCs w:val="24"/>
        </w:rPr>
        <w:t>legitimatio ad processum</w:t>
      </w:r>
      <w:r w:rsidRPr="00B036EB">
        <w:rPr>
          <w:rFonts w:ascii="Times New Roman" w:hAnsi="Times New Roman" w:cs="Times New Roman"/>
          <w:sz w:val="24"/>
          <w:szCs w:val="24"/>
        </w:rPr>
        <w:t xml:space="preserve"> applicando la medesima disciplina (art.4 L. n.260/1958) anche all’errore nell’individuazione del Ministero competente.</w:t>
      </w:r>
      <w:r w:rsidR="00655B87" w:rsidRPr="00655B87">
        <w:rPr>
          <w:rFonts w:ascii="Times New Roman" w:hAnsi="Times New Roman" w:cs="Times New Roman"/>
          <w:sz w:val="24"/>
          <w:szCs w:val="24"/>
        </w:rPr>
        <w:t xml:space="preserve"> Tanto sulla base del rilievo </w:t>
      </w:r>
      <w:r w:rsidR="00655B87">
        <w:rPr>
          <w:rFonts w:ascii="Times New Roman" w:hAnsi="Times New Roman" w:cs="Times New Roman"/>
          <w:sz w:val="24"/>
          <w:szCs w:val="24"/>
        </w:rPr>
        <w:t>del</w:t>
      </w:r>
      <w:r w:rsidR="00655B87" w:rsidRPr="00655B87">
        <w:rPr>
          <w:rFonts w:ascii="Times New Roman" w:hAnsi="Times New Roman" w:cs="Times New Roman"/>
          <w:sz w:val="24"/>
          <w:szCs w:val="24"/>
        </w:rPr>
        <w:t xml:space="preserve"> rilievo che </w:t>
      </w:r>
      <w:r w:rsidR="00655B87">
        <w:rPr>
          <w:rFonts w:ascii="Times New Roman" w:hAnsi="Times New Roman" w:cs="Times New Roman"/>
          <w:sz w:val="24"/>
          <w:szCs w:val="24"/>
        </w:rPr>
        <w:t xml:space="preserve">la detta equiparazione </w:t>
      </w:r>
      <w:r w:rsidR="00655B87" w:rsidRPr="00655B87">
        <w:rPr>
          <w:rFonts w:ascii="Times New Roman" w:hAnsi="Times New Roman" w:cs="Times New Roman"/>
          <w:sz w:val="24"/>
          <w:szCs w:val="24"/>
        </w:rPr>
        <w:t xml:space="preserve">è pienamente compatibile con il complessivo dato letterale e si rivela il solo idoneo a soddisfare la </w:t>
      </w:r>
      <w:r w:rsidR="00655B87" w:rsidRPr="00655B87">
        <w:rPr>
          <w:rFonts w:ascii="Times New Roman" w:hAnsi="Times New Roman" w:cs="Times New Roman"/>
          <w:i/>
          <w:iCs/>
          <w:sz w:val="24"/>
          <w:szCs w:val="24"/>
        </w:rPr>
        <w:t>ratio legis</w:t>
      </w:r>
      <w:r w:rsidR="00655B87" w:rsidRPr="00655B87">
        <w:rPr>
          <w:rFonts w:ascii="Times New Roman" w:hAnsi="Times New Roman" w:cs="Times New Roman"/>
          <w:sz w:val="24"/>
          <w:szCs w:val="24"/>
        </w:rPr>
        <w:t>, identificabile nell'intento di agevolare l'effettività del diritto alla tutela giurisdizionale delle pretese vantate nei confronti della pubblica amministrazione, in rapporto alla circostanza che l'esercizio di tale diritto, condizionato dal rispetto di rigorosi termini di decadenza, rischia di essere vanificato nelle non infrequenti ipotesi in cui la concreta individuazione dell'organo investito della rappresentanza dell'amministrazione convenuta ovvero quella del soggetto pubblico passivamente legittimato al giudizio risulti particolarmente ardua.</w:t>
      </w:r>
    </w:p>
    <w:p w14:paraId="67998496" w14:textId="4F766852" w:rsidR="003E1DEF" w:rsidRDefault="003E1DEF" w:rsidP="003E1DEF">
      <w:pPr>
        <w:tabs>
          <w:tab w:val="left" w:pos="2460"/>
        </w:tabs>
        <w:spacing w:after="200" w:line="276" w:lineRule="auto"/>
        <w:jc w:val="both"/>
        <w:rPr>
          <w:rFonts w:ascii="Times New Roman" w:hAnsi="Times New Roman" w:cs="Times New Roman"/>
          <w:sz w:val="24"/>
          <w:szCs w:val="24"/>
        </w:rPr>
      </w:pPr>
      <w:r w:rsidRPr="00B036EB">
        <w:rPr>
          <w:rFonts w:ascii="Times New Roman" w:hAnsi="Times New Roman" w:cs="Times New Roman"/>
          <w:sz w:val="24"/>
          <w:szCs w:val="24"/>
        </w:rPr>
        <w:t>Tale orientamento, costituente diritto vivente, non è condivisibile perché contrasta con la portata della norma e con le norme sulla contabilità dello Stato rendendo possibile la condanna di un determinato Ministero per affari la cui spesa è prevista nel bilancio di Ministeri diversi.</w:t>
      </w:r>
    </w:p>
    <w:p w14:paraId="0C8CFD17" w14:textId="112A51D8" w:rsidR="003E1DEF" w:rsidRPr="00B036EB" w:rsidRDefault="0064670D" w:rsidP="003E1DEF">
      <w:pPr>
        <w:tabs>
          <w:tab w:val="left" w:pos="2460"/>
        </w:tabs>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Un ulteriore </w:t>
      </w:r>
      <w:r w:rsidR="003E1DEF">
        <w:rPr>
          <w:rFonts w:ascii="Times New Roman" w:hAnsi="Times New Roman" w:cs="Times New Roman"/>
          <w:sz w:val="24"/>
          <w:szCs w:val="24"/>
        </w:rPr>
        <w:t>orientamento del giudice di legittimità cond</w:t>
      </w:r>
      <w:r>
        <w:rPr>
          <w:rFonts w:ascii="Times New Roman" w:hAnsi="Times New Roman" w:cs="Times New Roman"/>
          <w:sz w:val="24"/>
          <w:szCs w:val="24"/>
        </w:rPr>
        <w:t>uce</w:t>
      </w:r>
      <w:r w:rsidR="003E1DEF">
        <w:rPr>
          <w:rFonts w:ascii="Times New Roman" w:hAnsi="Times New Roman" w:cs="Times New Roman"/>
          <w:sz w:val="24"/>
          <w:szCs w:val="24"/>
        </w:rPr>
        <w:t xml:space="preserve"> ad estendere un segmento della disposizione di cui al citato art.4 L. n.260/1958 – quello relativo al</w:t>
      </w:r>
      <w:r w:rsidR="00F657A5">
        <w:rPr>
          <w:rFonts w:ascii="Times New Roman" w:hAnsi="Times New Roman" w:cs="Times New Roman"/>
          <w:sz w:val="24"/>
          <w:szCs w:val="24"/>
        </w:rPr>
        <w:t xml:space="preserve"> recupero della presenza in </w:t>
      </w:r>
      <w:r w:rsidR="003E1DEF">
        <w:rPr>
          <w:rFonts w:ascii="Times New Roman" w:hAnsi="Times New Roman" w:cs="Times New Roman"/>
          <w:sz w:val="24"/>
          <w:szCs w:val="24"/>
        </w:rPr>
        <w:t>giudizio della “vera” amministrazione avente capacità di essere parte</w:t>
      </w:r>
      <w:r w:rsidR="00F657A5">
        <w:rPr>
          <w:rFonts w:ascii="Times New Roman" w:hAnsi="Times New Roman" w:cs="Times New Roman"/>
          <w:sz w:val="24"/>
          <w:szCs w:val="24"/>
        </w:rPr>
        <w:t xml:space="preserve"> con la previsione che </w:t>
      </w:r>
      <w:r w:rsidR="00F657A5" w:rsidRPr="00F657A5">
        <w:rPr>
          <w:rFonts w:ascii="Times New Roman" w:hAnsi="Times New Roman" w:cs="Times New Roman"/>
          <w:sz w:val="24"/>
          <w:szCs w:val="24"/>
        </w:rPr>
        <w:t>l'errore di identificazione della persona alla quale l'atto introduttivo del giudizio ed ogni altro atto doveva essere notificato deve essere eccepito dall'Avvocatura dello Stato nella prima udienza con la contemporanea indicazione della persona alla quale l'atto doveva essere notificato e il giudice deve concedere un termine entro il quale l'atto deve essere rinnovato</w:t>
      </w:r>
      <w:r w:rsidR="00F657A5">
        <w:rPr>
          <w:rFonts w:ascii="Times New Roman" w:hAnsi="Times New Roman" w:cs="Times New Roman"/>
          <w:sz w:val="24"/>
          <w:szCs w:val="24"/>
        </w:rPr>
        <w:t xml:space="preserve"> -</w:t>
      </w:r>
      <w:r w:rsidR="003E1DEF">
        <w:rPr>
          <w:rFonts w:ascii="Times New Roman" w:hAnsi="Times New Roman" w:cs="Times New Roman"/>
          <w:sz w:val="24"/>
          <w:szCs w:val="24"/>
        </w:rPr>
        <w:t xml:space="preserve"> ad ulteriori due fa</w:t>
      </w:r>
      <w:r w:rsidR="006D7649">
        <w:rPr>
          <w:rFonts w:ascii="Times New Roman" w:hAnsi="Times New Roman" w:cs="Times New Roman"/>
          <w:sz w:val="24"/>
          <w:szCs w:val="24"/>
        </w:rPr>
        <w:t>t</w:t>
      </w:r>
      <w:r w:rsidR="003E1DEF">
        <w:rPr>
          <w:rFonts w:ascii="Times New Roman" w:hAnsi="Times New Roman" w:cs="Times New Roman"/>
          <w:sz w:val="24"/>
          <w:szCs w:val="24"/>
        </w:rPr>
        <w:t>tispecie</w:t>
      </w:r>
      <w:r w:rsidR="006D7649">
        <w:rPr>
          <w:rFonts w:ascii="Times New Roman" w:hAnsi="Times New Roman" w:cs="Times New Roman"/>
          <w:sz w:val="24"/>
          <w:szCs w:val="24"/>
        </w:rPr>
        <w:t xml:space="preserve"> sempre inerenti alla capacità di essere parte, alla corretta evocazione in giudizio dell’ente pubblico:</w:t>
      </w:r>
    </w:p>
    <w:p w14:paraId="610BD26F" w14:textId="5B6A3641" w:rsidR="006D7649" w:rsidRDefault="003E1DEF" w:rsidP="004925A7">
      <w:pPr>
        <w:tabs>
          <w:tab w:val="left" w:pos="2460"/>
        </w:tabs>
        <w:spacing w:after="200" w:line="276" w:lineRule="auto"/>
        <w:jc w:val="both"/>
        <w:rPr>
          <w:rFonts w:ascii="Times New Roman" w:hAnsi="Times New Roman" w:cs="Times New Roman"/>
          <w:sz w:val="24"/>
          <w:szCs w:val="24"/>
        </w:rPr>
      </w:pPr>
      <w:r w:rsidRPr="006D7649">
        <w:rPr>
          <w:rFonts w:ascii="Times New Roman" w:hAnsi="Times New Roman" w:cs="Times New Roman"/>
          <w:sz w:val="24"/>
          <w:szCs w:val="24"/>
        </w:rPr>
        <w:t xml:space="preserve">- </w:t>
      </w:r>
      <w:r w:rsidR="008459D0" w:rsidRPr="006D7649">
        <w:rPr>
          <w:rFonts w:ascii="Times New Roman" w:hAnsi="Times New Roman" w:cs="Times New Roman"/>
          <w:sz w:val="24"/>
          <w:szCs w:val="24"/>
        </w:rPr>
        <w:t>l'errore d'identificazione riguard</w:t>
      </w:r>
      <w:r w:rsidRPr="006D7649">
        <w:rPr>
          <w:rFonts w:ascii="Times New Roman" w:hAnsi="Times New Roman" w:cs="Times New Roman"/>
          <w:sz w:val="24"/>
          <w:szCs w:val="24"/>
        </w:rPr>
        <w:t>ante</w:t>
      </w:r>
      <w:r w:rsidR="008459D0" w:rsidRPr="006D7649">
        <w:rPr>
          <w:rFonts w:ascii="Times New Roman" w:hAnsi="Times New Roman" w:cs="Times New Roman"/>
          <w:sz w:val="24"/>
          <w:szCs w:val="24"/>
        </w:rPr>
        <w:t xml:space="preserve"> distinte ed autonome soggettività di diritto pubblico ammesse al patrocinio dell'Avvocatura dello Stato</w:t>
      </w:r>
      <w:r w:rsidR="008459D0" w:rsidRPr="008459D0">
        <w:rPr>
          <w:rFonts w:ascii="Times New Roman" w:hAnsi="Times New Roman" w:cs="Times New Roman"/>
          <w:sz w:val="24"/>
          <w:szCs w:val="24"/>
        </w:rPr>
        <w:t xml:space="preserve"> (</w:t>
      </w:r>
      <w:r w:rsidR="006D7649">
        <w:rPr>
          <w:rFonts w:ascii="Times New Roman" w:hAnsi="Times New Roman" w:cs="Times New Roman"/>
          <w:sz w:val="24"/>
          <w:szCs w:val="24"/>
        </w:rPr>
        <w:t>ad esempio</w:t>
      </w:r>
      <w:r w:rsidR="008459D0" w:rsidRPr="008459D0">
        <w:rPr>
          <w:rFonts w:ascii="Times New Roman" w:hAnsi="Times New Roman" w:cs="Times New Roman"/>
          <w:sz w:val="24"/>
          <w:szCs w:val="24"/>
        </w:rPr>
        <w:t xml:space="preserve"> Agenzia delle Entrate</w:t>
      </w:r>
      <w:r w:rsidR="006D7649">
        <w:rPr>
          <w:rFonts w:ascii="Times New Roman" w:hAnsi="Times New Roman" w:cs="Times New Roman"/>
          <w:sz w:val="24"/>
          <w:szCs w:val="24"/>
        </w:rPr>
        <w:t xml:space="preserve"> – non compresa nel </w:t>
      </w:r>
      <w:r w:rsidR="006D7649">
        <w:rPr>
          <w:rFonts w:ascii="Times New Roman" w:hAnsi="Times New Roman" w:cs="Times New Roman"/>
          <w:sz w:val="24"/>
          <w:szCs w:val="24"/>
        </w:rPr>
        <w:lastRenderedPageBreak/>
        <w:t xml:space="preserve">concetto di </w:t>
      </w:r>
      <w:r w:rsidR="006D7649" w:rsidRPr="006D7649">
        <w:rPr>
          <w:rFonts w:ascii="Times New Roman" w:hAnsi="Times New Roman" w:cs="Times New Roman"/>
          <w:i/>
          <w:iCs/>
          <w:sz w:val="24"/>
          <w:szCs w:val="24"/>
        </w:rPr>
        <w:t>“Amministrazione dello Stato, anche ad ordinamento autonomo”</w:t>
      </w:r>
      <w:r w:rsidR="006D7649">
        <w:rPr>
          <w:rFonts w:ascii="Times New Roman" w:hAnsi="Times New Roman" w:cs="Times New Roman"/>
          <w:sz w:val="24"/>
          <w:szCs w:val="24"/>
        </w:rPr>
        <w:t xml:space="preserve"> -</w:t>
      </w:r>
      <w:r w:rsidR="008459D0" w:rsidRPr="008459D0">
        <w:rPr>
          <w:rFonts w:ascii="Times New Roman" w:hAnsi="Times New Roman" w:cs="Times New Roman"/>
          <w:sz w:val="24"/>
          <w:szCs w:val="24"/>
        </w:rPr>
        <w:t xml:space="preserve"> </w:t>
      </w:r>
      <w:r w:rsidR="006D7649">
        <w:rPr>
          <w:rFonts w:ascii="Times New Roman" w:hAnsi="Times New Roman" w:cs="Times New Roman"/>
          <w:sz w:val="24"/>
          <w:szCs w:val="24"/>
        </w:rPr>
        <w:t>in luogo del</w:t>
      </w:r>
      <w:r w:rsidR="008459D0" w:rsidRPr="008459D0">
        <w:rPr>
          <w:rFonts w:ascii="Times New Roman" w:hAnsi="Times New Roman" w:cs="Times New Roman"/>
          <w:sz w:val="24"/>
          <w:szCs w:val="24"/>
        </w:rPr>
        <w:t xml:space="preserve"> Ministero </w:t>
      </w:r>
      <w:r w:rsidR="006D7649">
        <w:rPr>
          <w:rFonts w:ascii="Times New Roman" w:hAnsi="Times New Roman" w:cs="Times New Roman"/>
          <w:sz w:val="24"/>
          <w:szCs w:val="24"/>
        </w:rPr>
        <w:t xml:space="preserve">competente) </w:t>
      </w:r>
      <w:r w:rsidR="006D7649">
        <w:rPr>
          <w:rStyle w:val="Rimandonotaapidipagina"/>
          <w:rFonts w:ascii="Times New Roman" w:hAnsi="Times New Roman" w:cs="Times New Roman"/>
          <w:sz w:val="24"/>
          <w:szCs w:val="24"/>
        </w:rPr>
        <w:footnoteReference w:id="23"/>
      </w:r>
      <w:r w:rsidR="006D7649">
        <w:rPr>
          <w:rFonts w:ascii="Times New Roman" w:hAnsi="Times New Roman" w:cs="Times New Roman"/>
          <w:sz w:val="24"/>
          <w:szCs w:val="24"/>
        </w:rPr>
        <w:t>;</w:t>
      </w:r>
    </w:p>
    <w:p w14:paraId="6EDD4101" w14:textId="4AB78C68" w:rsidR="006D7649" w:rsidRDefault="006D7649" w:rsidP="004925A7">
      <w:pPr>
        <w:tabs>
          <w:tab w:val="left" w:pos="2460"/>
        </w:tabs>
        <w:spacing w:after="200" w:line="276" w:lineRule="auto"/>
        <w:jc w:val="both"/>
        <w:rPr>
          <w:rFonts w:ascii="Times New Roman" w:hAnsi="Times New Roman" w:cs="Times New Roman"/>
          <w:sz w:val="24"/>
          <w:szCs w:val="24"/>
        </w:rPr>
      </w:pPr>
      <w:r>
        <w:rPr>
          <w:rFonts w:ascii="Times New Roman" w:hAnsi="Times New Roman" w:cs="Times New Roman"/>
          <w:sz w:val="24"/>
          <w:szCs w:val="24"/>
        </w:rPr>
        <w:t>- l’erronea evocazione in giudizio di una articolazione del Ministero, in luogo del Ministero</w:t>
      </w:r>
      <w:r w:rsidR="00655B87">
        <w:rPr>
          <w:rFonts w:ascii="Times New Roman" w:hAnsi="Times New Roman" w:cs="Times New Roman"/>
          <w:sz w:val="24"/>
          <w:szCs w:val="24"/>
        </w:rPr>
        <w:t>; ossia</w:t>
      </w:r>
      <w:r w:rsidR="00655B87" w:rsidRPr="00655B87">
        <w:rPr>
          <w:rFonts w:ascii="Times New Roman" w:hAnsi="Times New Roman" w:cs="Times New Roman"/>
          <w:sz w:val="24"/>
          <w:szCs w:val="24"/>
        </w:rPr>
        <w:t xml:space="preserve"> l'azione </w:t>
      </w:r>
      <w:r w:rsidR="00655B87">
        <w:rPr>
          <w:rFonts w:ascii="Times New Roman" w:hAnsi="Times New Roman" w:cs="Times New Roman"/>
          <w:sz w:val="24"/>
          <w:szCs w:val="24"/>
        </w:rPr>
        <w:t>viene</w:t>
      </w:r>
      <w:r w:rsidR="00655B87" w:rsidRPr="00655B87">
        <w:rPr>
          <w:rFonts w:ascii="Times New Roman" w:hAnsi="Times New Roman" w:cs="Times New Roman"/>
          <w:sz w:val="24"/>
          <w:szCs w:val="24"/>
        </w:rPr>
        <w:t xml:space="preserve"> dispiegata direttamente nei confronti di un ufficio o di un organo privo di soggettività autonoma</w:t>
      </w:r>
      <w:r w:rsidR="00655B87">
        <w:rPr>
          <w:rFonts w:ascii="Times New Roman" w:hAnsi="Times New Roman" w:cs="Times New Roman"/>
          <w:sz w:val="24"/>
          <w:szCs w:val="24"/>
        </w:rPr>
        <w:t>.</w:t>
      </w:r>
      <w:r>
        <w:rPr>
          <w:rFonts w:ascii="Times New Roman" w:hAnsi="Times New Roman" w:cs="Times New Roman"/>
          <w:sz w:val="24"/>
          <w:szCs w:val="24"/>
        </w:rPr>
        <w:t xml:space="preserve"> Ad esempio viene convenuto in giudizio l’Ufficio Scolastico Regionale - come tale privo di autonoma capacità di essere parte – in luogo del Ministero dell’Istruzione</w:t>
      </w:r>
      <w:r w:rsidR="00655B87">
        <w:rPr>
          <w:rFonts w:ascii="Times New Roman" w:hAnsi="Times New Roman" w:cs="Times New Roman"/>
          <w:sz w:val="24"/>
          <w:szCs w:val="24"/>
        </w:rPr>
        <w:t xml:space="preserve"> </w:t>
      </w:r>
      <w:r w:rsidR="00655B87">
        <w:rPr>
          <w:rStyle w:val="Rimandonotaapidipagina"/>
          <w:rFonts w:ascii="Times New Roman" w:hAnsi="Times New Roman" w:cs="Times New Roman"/>
          <w:sz w:val="24"/>
          <w:szCs w:val="24"/>
        </w:rPr>
        <w:footnoteReference w:id="24"/>
      </w:r>
      <w:r>
        <w:rPr>
          <w:rFonts w:ascii="Times New Roman" w:hAnsi="Times New Roman" w:cs="Times New Roman"/>
          <w:sz w:val="24"/>
          <w:szCs w:val="24"/>
        </w:rPr>
        <w:t>.</w:t>
      </w:r>
    </w:p>
    <w:p w14:paraId="74DB4D5E" w14:textId="5260688C" w:rsidR="006D7649" w:rsidRDefault="00F657A5" w:rsidP="004925A7">
      <w:pPr>
        <w:tabs>
          <w:tab w:val="left" w:pos="2460"/>
        </w:tabs>
        <w:spacing w:after="200" w:line="276" w:lineRule="auto"/>
        <w:jc w:val="both"/>
        <w:rPr>
          <w:rFonts w:ascii="Times New Roman" w:hAnsi="Times New Roman" w:cs="Times New Roman"/>
          <w:sz w:val="24"/>
          <w:szCs w:val="24"/>
        </w:rPr>
      </w:pPr>
      <w:r>
        <w:rPr>
          <w:rFonts w:ascii="Times New Roman" w:hAnsi="Times New Roman" w:cs="Times New Roman"/>
          <w:sz w:val="24"/>
          <w:szCs w:val="24"/>
        </w:rPr>
        <w:t>Per il citato orientamento, l</w:t>
      </w:r>
      <w:r w:rsidRPr="00F657A5">
        <w:rPr>
          <w:rFonts w:ascii="Times New Roman" w:hAnsi="Times New Roman" w:cs="Times New Roman"/>
          <w:sz w:val="24"/>
          <w:szCs w:val="24"/>
        </w:rPr>
        <w:t xml:space="preserve">'operatività della </w:t>
      </w:r>
      <w:r>
        <w:rPr>
          <w:rFonts w:ascii="Times New Roman" w:hAnsi="Times New Roman" w:cs="Times New Roman"/>
          <w:sz w:val="24"/>
          <w:szCs w:val="24"/>
        </w:rPr>
        <w:t>d</w:t>
      </w:r>
      <w:r w:rsidRPr="00F657A5">
        <w:rPr>
          <w:rFonts w:ascii="Times New Roman" w:hAnsi="Times New Roman" w:cs="Times New Roman"/>
          <w:sz w:val="24"/>
          <w:szCs w:val="24"/>
        </w:rPr>
        <w:t xml:space="preserve">isposizione l'art. 4 della </w:t>
      </w:r>
      <w:r>
        <w:rPr>
          <w:rFonts w:ascii="Times New Roman" w:hAnsi="Times New Roman" w:cs="Times New Roman"/>
          <w:sz w:val="24"/>
          <w:szCs w:val="24"/>
        </w:rPr>
        <w:t>L</w:t>
      </w:r>
      <w:r w:rsidRPr="00F657A5">
        <w:rPr>
          <w:rFonts w:ascii="Times New Roman" w:hAnsi="Times New Roman" w:cs="Times New Roman"/>
          <w:sz w:val="24"/>
          <w:szCs w:val="24"/>
        </w:rPr>
        <w:t>. n. 260</w:t>
      </w:r>
      <w:r>
        <w:rPr>
          <w:rFonts w:ascii="Times New Roman" w:hAnsi="Times New Roman" w:cs="Times New Roman"/>
          <w:sz w:val="24"/>
          <w:szCs w:val="24"/>
        </w:rPr>
        <w:t>/</w:t>
      </w:r>
      <w:r w:rsidRPr="00F657A5">
        <w:rPr>
          <w:rFonts w:ascii="Times New Roman" w:hAnsi="Times New Roman" w:cs="Times New Roman"/>
          <w:sz w:val="24"/>
          <w:szCs w:val="24"/>
        </w:rPr>
        <w:t xml:space="preserve">1958 è circoscritta al </w:t>
      </w:r>
      <w:r>
        <w:rPr>
          <w:rFonts w:ascii="Times New Roman" w:hAnsi="Times New Roman" w:cs="Times New Roman"/>
          <w:sz w:val="24"/>
          <w:szCs w:val="24"/>
        </w:rPr>
        <w:t xml:space="preserve">solo </w:t>
      </w:r>
      <w:r w:rsidRPr="00F657A5">
        <w:rPr>
          <w:rFonts w:ascii="Times New Roman" w:hAnsi="Times New Roman" w:cs="Times New Roman"/>
          <w:sz w:val="24"/>
          <w:szCs w:val="24"/>
        </w:rPr>
        <w:t>profilo della rimessione in termini</w:t>
      </w:r>
      <w:r>
        <w:rPr>
          <w:rFonts w:ascii="Times New Roman" w:hAnsi="Times New Roman" w:cs="Times New Roman"/>
          <w:sz w:val="24"/>
          <w:szCs w:val="24"/>
        </w:rPr>
        <w:t>; è esclusa</w:t>
      </w:r>
      <w:r w:rsidRPr="00F657A5">
        <w:rPr>
          <w:rFonts w:ascii="Times New Roman" w:hAnsi="Times New Roman" w:cs="Times New Roman"/>
          <w:sz w:val="24"/>
          <w:szCs w:val="24"/>
        </w:rPr>
        <w:t xml:space="preserve"> – atteso il rispetto del principio dell'effettività del contraddittorio</w:t>
      </w:r>
      <w:r>
        <w:rPr>
          <w:rFonts w:ascii="Times New Roman" w:hAnsi="Times New Roman" w:cs="Times New Roman"/>
          <w:sz w:val="24"/>
          <w:szCs w:val="24"/>
        </w:rPr>
        <w:t xml:space="preserve"> - </w:t>
      </w:r>
      <w:r w:rsidRPr="00F657A5">
        <w:rPr>
          <w:rFonts w:ascii="Times New Roman" w:hAnsi="Times New Roman" w:cs="Times New Roman"/>
          <w:sz w:val="24"/>
          <w:szCs w:val="24"/>
        </w:rPr>
        <w:t xml:space="preserve">ogni stabilizzazione degli effetti dell'atto giudiziario (e del conseguente giudizio) ove </w:t>
      </w:r>
      <w:r>
        <w:rPr>
          <w:rFonts w:ascii="Times New Roman" w:hAnsi="Times New Roman" w:cs="Times New Roman"/>
          <w:sz w:val="24"/>
          <w:szCs w:val="24"/>
        </w:rPr>
        <w:t>sia stato evocato</w:t>
      </w:r>
      <w:r w:rsidRPr="00F657A5">
        <w:rPr>
          <w:rFonts w:ascii="Times New Roman" w:hAnsi="Times New Roman" w:cs="Times New Roman"/>
          <w:sz w:val="24"/>
          <w:szCs w:val="24"/>
        </w:rPr>
        <w:t xml:space="preserve"> ad altro soggetto.</w:t>
      </w:r>
      <w:r w:rsidR="00655B87">
        <w:rPr>
          <w:rFonts w:ascii="Times New Roman" w:hAnsi="Times New Roman" w:cs="Times New Roman"/>
          <w:sz w:val="24"/>
          <w:szCs w:val="24"/>
        </w:rPr>
        <w:t xml:space="preserve"> Sicché, in </w:t>
      </w:r>
      <w:r w:rsidR="00655B87" w:rsidRPr="00655B87">
        <w:rPr>
          <w:rFonts w:ascii="Times New Roman" w:hAnsi="Times New Roman" w:cs="Times New Roman"/>
          <w:sz w:val="24"/>
          <w:szCs w:val="24"/>
        </w:rPr>
        <w:t>mancanza dell'eccezione da parte dell'Avvocatura o dell'indicazione di pertinenza dell'Avvocatura</w:t>
      </w:r>
      <w:r w:rsidR="00630874">
        <w:rPr>
          <w:rFonts w:ascii="Times New Roman" w:hAnsi="Times New Roman" w:cs="Times New Roman"/>
          <w:sz w:val="24"/>
          <w:szCs w:val="24"/>
        </w:rPr>
        <w:t>, oppure nel caso del</w:t>
      </w:r>
      <w:r w:rsidR="00655B87" w:rsidRPr="00655B87">
        <w:rPr>
          <w:rFonts w:ascii="Times New Roman" w:hAnsi="Times New Roman" w:cs="Times New Roman"/>
          <w:sz w:val="24"/>
          <w:szCs w:val="24"/>
        </w:rPr>
        <w:t xml:space="preserve"> mancato adeguamento della parte o mancanza del provvedimento del giudice non denunciata in sede di impugnazione o non coinvolta dagli effetti dell'impugnazione, la sanatoria non ha corso</w:t>
      </w:r>
      <w:r w:rsidR="0064670D">
        <w:rPr>
          <w:rFonts w:ascii="Times New Roman" w:hAnsi="Times New Roman" w:cs="Times New Roman"/>
          <w:sz w:val="24"/>
          <w:szCs w:val="24"/>
        </w:rPr>
        <w:t>;</w:t>
      </w:r>
      <w:r w:rsidR="00655B87" w:rsidRPr="00655B87">
        <w:rPr>
          <w:rFonts w:ascii="Times New Roman" w:hAnsi="Times New Roman" w:cs="Times New Roman"/>
          <w:sz w:val="24"/>
          <w:szCs w:val="24"/>
        </w:rPr>
        <w:t xml:space="preserve"> l'azione resta inammissibile in quanto proposta nei confronti di entità priva di soggettività e quindi di titolarità delle situazioni oggetto di giudizio.</w:t>
      </w:r>
    </w:p>
    <w:p w14:paraId="7C9BE0F8" w14:textId="4B2C650F" w:rsidR="0016604B" w:rsidRDefault="0016604B" w:rsidP="004925A7">
      <w:pPr>
        <w:tabs>
          <w:tab w:val="left" w:pos="2460"/>
        </w:tabs>
        <w:spacing w:after="200" w:line="276" w:lineRule="auto"/>
        <w:jc w:val="both"/>
        <w:rPr>
          <w:rFonts w:ascii="Times New Roman" w:hAnsi="Times New Roman" w:cs="Times New Roman"/>
          <w:sz w:val="24"/>
          <w:szCs w:val="24"/>
        </w:rPr>
      </w:pPr>
      <w:r>
        <w:rPr>
          <w:rFonts w:ascii="Times New Roman" w:hAnsi="Times New Roman" w:cs="Times New Roman"/>
          <w:sz w:val="24"/>
          <w:szCs w:val="24"/>
        </w:rPr>
        <w:t>Anche quest’ultimo orientamento estensivo – applicare un segmento dell’art.4 L. n.258/1958 – non deve ritenersi condivisibile. Peraltro agli stessi risultati si perviene con l’applicazione delle regole generali sul controllo d’ufficio degli aspetti relativi alla capacità processuale</w:t>
      </w:r>
      <w:r w:rsidR="00B43182">
        <w:rPr>
          <w:rFonts w:ascii="Times New Roman" w:hAnsi="Times New Roman" w:cs="Times New Roman"/>
          <w:sz w:val="24"/>
          <w:szCs w:val="24"/>
        </w:rPr>
        <w:t xml:space="preserve">, ossia </w:t>
      </w:r>
      <w:r w:rsidR="0064670D">
        <w:rPr>
          <w:rFonts w:ascii="Times New Roman" w:hAnsi="Times New Roman" w:cs="Times New Roman"/>
          <w:sz w:val="24"/>
          <w:szCs w:val="24"/>
        </w:rPr>
        <w:t xml:space="preserve">con l’applicazione </w:t>
      </w:r>
      <w:r w:rsidR="00B43182">
        <w:rPr>
          <w:rFonts w:ascii="Times New Roman" w:hAnsi="Times New Roman" w:cs="Times New Roman"/>
          <w:sz w:val="24"/>
          <w:szCs w:val="24"/>
        </w:rPr>
        <w:t>dell’art.182 c.p.c.</w:t>
      </w:r>
    </w:p>
    <w:p w14:paraId="5A7270EA" w14:textId="63C5CFA2" w:rsidR="001544D5" w:rsidRPr="00B036EB" w:rsidRDefault="001544D5" w:rsidP="004925A7">
      <w:pPr>
        <w:spacing w:after="200" w:line="276" w:lineRule="auto"/>
        <w:jc w:val="both"/>
        <w:rPr>
          <w:rFonts w:ascii="Times New Roman" w:hAnsi="Times New Roman" w:cs="Times New Roman"/>
          <w:sz w:val="24"/>
          <w:szCs w:val="24"/>
          <w:u w:val="single"/>
        </w:rPr>
      </w:pPr>
      <w:r w:rsidRPr="00B036EB">
        <w:rPr>
          <w:rFonts w:ascii="Times New Roman" w:hAnsi="Times New Roman" w:cs="Times New Roman"/>
          <w:sz w:val="24"/>
          <w:szCs w:val="24"/>
          <w:u w:val="single"/>
        </w:rPr>
        <w:t>Istituzioni scolastiche</w:t>
      </w:r>
    </w:p>
    <w:p w14:paraId="25E18FCF" w14:textId="39A6E134" w:rsidR="002A1BC2" w:rsidRPr="00B036EB" w:rsidRDefault="001544D5" w:rsidP="004925A7">
      <w:pPr>
        <w:spacing w:after="200" w:line="276" w:lineRule="auto"/>
        <w:jc w:val="both"/>
        <w:rPr>
          <w:rFonts w:ascii="Times New Roman" w:hAnsi="Times New Roman" w:cs="Times New Roman"/>
          <w:sz w:val="24"/>
          <w:szCs w:val="24"/>
        </w:rPr>
      </w:pPr>
      <w:r w:rsidRPr="00B036EB">
        <w:rPr>
          <w:rFonts w:ascii="Times New Roman" w:hAnsi="Times New Roman" w:cs="Times New Roman"/>
          <w:sz w:val="24"/>
          <w:szCs w:val="24"/>
        </w:rPr>
        <w:t>Il dirigente scolastico, legale rappresentante dell’Istituzione scolastica (art.25, comma 2, D.L.vo n.165/2001), é l’organo dotato della capacità processuale</w:t>
      </w:r>
      <w:r w:rsidR="00B43182">
        <w:rPr>
          <w:rFonts w:ascii="Times New Roman" w:hAnsi="Times New Roman" w:cs="Times New Roman"/>
          <w:sz w:val="24"/>
          <w:szCs w:val="24"/>
        </w:rPr>
        <w:t xml:space="preserve"> </w:t>
      </w:r>
      <w:r w:rsidR="00B43182">
        <w:rPr>
          <w:rStyle w:val="Rimandonotaapidipagina"/>
          <w:rFonts w:ascii="Times New Roman" w:hAnsi="Times New Roman" w:cs="Times New Roman"/>
          <w:sz w:val="24"/>
          <w:szCs w:val="24"/>
        </w:rPr>
        <w:footnoteReference w:id="25"/>
      </w:r>
      <w:r w:rsidRPr="00B036EB">
        <w:rPr>
          <w:rFonts w:ascii="Times New Roman" w:hAnsi="Times New Roman" w:cs="Times New Roman"/>
          <w:sz w:val="24"/>
          <w:szCs w:val="24"/>
        </w:rPr>
        <w:t>.</w:t>
      </w:r>
      <w:r w:rsidR="00C85C84" w:rsidRPr="00B036EB">
        <w:rPr>
          <w:rFonts w:ascii="Times New Roman" w:hAnsi="Times New Roman" w:cs="Times New Roman"/>
          <w:sz w:val="24"/>
          <w:szCs w:val="24"/>
        </w:rPr>
        <w:t xml:space="preserve"> </w:t>
      </w:r>
    </w:p>
    <w:p w14:paraId="293184A0" w14:textId="5674F928" w:rsidR="001544D5" w:rsidRPr="00B036EB" w:rsidRDefault="001544D5" w:rsidP="004925A7">
      <w:pPr>
        <w:spacing w:after="200" w:line="276" w:lineRule="auto"/>
        <w:jc w:val="both"/>
        <w:rPr>
          <w:rFonts w:ascii="Times New Roman" w:hAnsi="Times New Roman" w:cs="Times New Roman"/>
          <w:sz w:val="24"/>
          <w:szCs w:val="24"/>
          <w:u w:val="single"/>
        </w:rPr>
      </w:pPr>
      <w:r w:rsidRPr="00B036EB">
        <w:rPr>
          <w:rFonts w:ascii="Times New Roman" w:hAnsi="Times New Roman" w:cs="Times New Roman"/>
          <w:sz w:val="24"/>
          <w:szCs w:val="24"/>
          <w:u w:val="single"/>
        </w:rPr>
        <w:t>Agenzie Fiscali.</w:t>
      </w:r>
    </w:p>
    <w:p w14:paraId="6BB9BEF8" w14:textId="68827A19" w:rsidR="001544D5" w:rsidRPr="00B036EB" w:rsidRDefault="001544D5" w:rsidP="004925A7">
      <w:pPr>
        <w:tabs>
          <w:tab w:val="left" w:pos="2460"/>
        </w:tabs>
        <w:spacing w:after="200" w:line="276" w:lineRule="auto"/>
        <w:jc w:val="both"/>
        <w:rPr>
          <w:rFonts w:ascii="Times New Roman" w:hAnsi="Times New Roman" w:cs="Times New Roman"/>
          <w:sz w:val="24"/>
          <w:szCs w:val="24"/>
        </w:rPr>
      </w:pPr>
      <w:r w:rsidRPr="00B036EB">
        <w:rPr>
          <w:rFonts w:ascii="Times New Roman" w:hAnsi="Times New Roman" w:cs="Times New Roman"/>
          <w:sz w:val="24"/>
          <w:szCs w:val="24"/>
        </w:rPr>
        <w:t xml:space="preserve">Il potere di rappresentanza generale, e quindi anche processuale, spetta in assenza di diverse previsioni statutarie – al direttore il quale </w:t>
      </w:r>
      <w:r w:rsidRPr="00B036EB">
        <w:rPr>
          <w:rFonts w:ascii="Times New Roman" w:hAnsi="Times New Roman" w:cs="Times New Roman"/>
          <w:i/>
          <w:iCs/>
          <w:sz w:val="24"/>
          <w:szCs w:val="24"/>
        </w:rPr>
        <w:t xml:space="preserve">“rappresenta l'agenzia e la dirige, emanando tutti i provvedimenti che non siano attribuiti, in base alle norme del presente decreto legislativo o dello statuto, ad altri organi.” </w:t>
      </w:r>
      <w:r w:rsidRPr="00B036EB">
        <w:rPr>
          <w:rFonts w:ascii="Times New Roman" w:hAnsi="Times New Roman" w:cs="Times New Roman"/>
          <w:sz w:val="24"/>
          <w:szCs w:val="24"/>
        </w:rPr>
        <w:t>(art.68, comma 1, D.L.vo n.300/1999).</w:t>
      </w:r>
    </w:p>
    <w:p w14:paraId="4FE02FEC" w14:textId="08C148FF" w:rsidR="001544D5" w:rsidRPr="00B036EB" w:rsidRDefault="001544D5" w:rsidP="004925A7">
      <w:pPr>
        <w:tabs>
          <w:tab w:val="left" w:pos="2460"/>
        </w:tabs>
        <w:spacing w:after="200" w:line="276" w:lineRule="auto"/>
        <w:jc w:val="both"/>
        <w:rPr>
          <w:rFonts w:ascii="Times New Roman" w:hAnsi="Times New Roman" w:cs="Times New Roman"/>
          <w:sz w:val="24"/>
          <w:szCs w:val="24"/>
        </w:rPr>
      </w:pPr>
      <w:bookmarkStart w:id="7" w:name="_Hlk79225698"/>
      <w:r w:rsidRPr="00B036EB">
        <w:rPr>
          <w:rFonts w:ascii="Times New Roman" w:hAnsi="Times New Roman" w:cs="Times New Roman"/>
          <w:sz w:val="24"/>
          <w:szCs w:val="24"/>
          <w:u w:val="single"/>
        </w:rPr>
        <w:t>Regioni</w:t>
      </w:r>
      <w:r w:rsidRPr="00B036EB">
        <w:rPr>
          <w:rFonts w:ascii="Times New Roman" w:hAnsi="Times New Roman" w:cs="Times New Roman"/>
          <w:sz w:val="24"/>
          <w:szCs w:val="24"/>
        </w:rPr>
        <w:t>.</w:t>
      </w:r>
    </w:p>
    <w:bookmarkEnd w:id="7"/>
    <w:p w14:paraId="669B4613" w14:textId="7E6C19E9" w:rsidR="001544D5" w:rsidRPr="00B036EB" w:rsidRDefault="001544D5" w:rsidP="004925A7">
      <w:pPr>
        <w:tabs>
          <w:tab w:val="left" w:pos="2460"/>
        </w:tabs>
        <w:spacing w:after="200" w:line="276" w:lineRule="auto"/>
        <w:jc w:val="both"/>
        <w:rPr>
          <w:rFonts w:ascii="Times New Roman" w:hAnsi="Times New Roman" w:cs="Times New Roman"/>
          <w:sz w:val="24"/>
          <w:szCs w:val="24"/>
        </w:rPr>
      </w:pPr>
      <w:r w:rsidRPr="00B036EB">
        <w:rPr>
          <w:rFonts w:ascii="Times New Roman" w:hAnsi="Times New Roman" w:cs="Times New Roman"/>
          <w:sz w:val="24"/>
          <w:szCs w:val="24"/>
        </w:rPr>
        <w:t>La legittimazione processuale, per le Regioni, è attribuita al Presidente della Giunta Regionale (art.121, comma 4, Cost.). Per la Regione Sicilia, ove parte in causa sia l’Assessorato, ciascun assessore è legittimato a stare in giudizio (in rappresentanza dell’ente) nelle controversie relative a materie di sua competenza.</w:t>
      </w:r>
    </w:p>
    <w:p w14:paraId="6DDC42D5" w14:textId="2BB7444F" w:rsidR="001544D5" w:rsidRPr="00B036EB" w:rsidRDefault="001544D5" w:rsidP="004925A7">
      <w:pPr>
        <w:tabs>
          <w:tab w:val="left" w:pos="2460"/>
        </w:tabs>
        <w:spacing w:after="200" w:line="276" w:lineRule="auto"/>
        <w:jc w:val="both"/>
        <w:rPr>
          <w:rFonts w:ascii="Times New Roman" w:hAnsi="Times New Roman" w:cs="Times New Roman"/>
          <w:sz w:val="24"/>
          <w:szCs w:val="24"/>
        </w:rPr>
      </w:pPr>
      <w:r w:rsidRPr="00B036EB">
        <w:rPr>
          <w:rFonts w:ascii="Times New Roman" w:hAnsi="Times New Roman" w:cs="Times New Roman"/>
          <w:sz w:val="24"/>
          <w:szCs w:val="24"/>
        </w:rPr>
        <w:lastRenderedPageBreak/>
        <w:t xml:space="preserve">Per la Regione – per un principio valevole per tutti gli enti i cui organi di vertice siano direttamente o indirettamente espressione di rappresentanza politica – l’attribuzione ex art.4, comma 2, </w:t>
      </w:r>
      <w:r w:rsidR="00B43182">
        <w:rPr>
          <w:rFonts w:ascii="Times New Roman" w:hAnsi="Times New Roman" w:cs="Times New Roman"/>
          <w:sz w:val="24"/>
          <w:szCs w:val="24"/>
        </w:rPr>
        <w:t>TUPI</w:t>
      </w:r>
      <w:r w:rsidRPr="00B036EB">
        <w:rPr>
          <w:rFonts w:ascii="Times New Roman" w:hAnsi="Times New Roman" w:cs="Times New Roman"/>
          <w:sz w:val="24"/>
          <w:szCs w:val="24"/>
        </w:rPr>
        <w:t xml:space="preserve"> ai dirigenti della funzione di gestione amministrativa comprende l’attribuzione agli stessi del potere di determinazione circa l’opportunità di promuovere o resistere alle liti (ma non di stare in giudizio).</w:t>
      </w:r>
    </w:p>
    <w:p w14:paraId="35FCCFDA" w14:textId="4BA5F92B" w:rsidR="001544D5" w:rsidRPr="00B036EB" w:rsidRDefault="001544D5" w:rsidP="004925A7">
      <w:pPr>
        <w:tabs>
          <w:tab w:val="left" w:pos="2460"/>
        </w:tabs>
        <w:spacing w:after="200" w:line="276" w:lineRule="auto"/>
        <w:jc w:val="both"/>
        <w:rPr>
          <w:rFonts w:ascii="Times New Roman" w:hAnsi="Times New Roman" w:cs="Times New Roman"/>
          <w:sz w:val="24"/>
          <w:szCs w:val="24"/>
        </w:rPr>
      </w:pPr>
      <w:r w:rsidRPr="00B036EB">
        <w:rPr>
          <w:rFonts w:ascii="Times New Roman" w:hAnsi="Times New Roman" w:cs="Times New Roman"/>
          <w:sz w:val="24"/>
          <w:szCs w:val="24"/>
          <w:u w:val="single"/>
        </w:rPr>
        <w:t>Comuni e Province.</w:t>
      </w:r>
    </w:p>
    <w:p w14:paraId="34AA05A3" w14:textId="25D0F97E" w:rsidR="001568B4" w:rsidRDefault="001544D5" w:rsidP="004925A7">
      <w:pPr>
        <w:tabs>
          <w:tab w:val="left" w:pos="2460"/>
        </w:tabs>
        <w:spacing w:after="200" w:line="276" w:lineRule="auto"/>
        <w:jc w:val="both"/>
        <w:rPr>
          <w:rFonts w:ascii="Times New Roman" w:hAnsi="Times New Roman" w:cs="Times New Roman"/>
          <w:sz w:val="24"/>
          <w:szCs w:val="24"/>
        </w:rPr>
      </w:pPr>
      <w:r w:rsidRPr="00B036EB">
        <w:rPr>
          <w:rFonts w:ascii="Times New Roman" w:hAnsi="Times New Roman" w:cs="Times New Roman"/>
          <w:sz w:val="24"/>
          <w:szCs w:val="24"/>
        </w:rPr>
        <w:t>Per gli enti locali la legittimazione processuale spetta – ex artt.</w:t>
      </w:r>
      <w:r w:rsidR="00FC5821">
        <w:rPr>
          <w:rFonts w:ascii="Times New Roman" w:hAnsi="Times New Roman" w:cs="Times New Roman"/>
          <w:sz w:val="24"/>
          <w:szCs w:val="24"/>
        </w:rPr>
        <w:t>6</w:t>
      </w:r>
      <w:r w:rsidRPr="00B036EB">
        <w:rPr>
          <w:rFonts w:ascii="Times New Roman" w:hAnsi="Times New Roman" w:cs="Times New Roman"/>
          <w:sz w:val="24"/>
          <w:szCs w:val="24"/>
        </w:rPr>
        <w:t xml:space="preserve">, prima parte del comma 2, e 50, incipit del comma 2, </w:t>
      </w:r>
      <w:r w:rsidR="00007785">
        <w:rPr>
          <w:rFonts w:ascii="Times New Roman" w:hAnsi="Times New Roman" w:cs="Times New Roman"/>
          <w:sz w:val="24"/>
          <w:szCs w:val="24"/>
        </w:rPr>
        <w:t>TUEL</w:t>
      </w:r>
      <w:r w:rsidR="004C12A0">
        <w:rPr>
          <w:rFonts w:ascii="Times New Roman" w:hAnsi="Times New Roman" w:cs="Times New Roman"/>
          <w:sz w:val="24"/>
          <w:szCs w:val="24"/>
        </w:rPr>
        <w:t xml:space="preserve"> </w:t>
      </w:r>
      <w:r w:rsidR="004C12A0">
        <w:rPr>
          <w:rStyle w:val="Rimandonotaapidipagina"/>
          <w:rFonts w:ascii="Times New Roman" w:hAnsi="Times New Roman" w:cs="Times New Roman"/>
          <w:sz w:val="24"/>
          <w:szCs w:val="24"/>
        </w:rPr>
        <w:footnoteReference w:id="26"/>
      </w:r>
      <w:r w:rsidRPr="00B036EB">
        <w:rPr>
          <w:rFonts w:ascii="Times New Roman" w:hAnsi="Times New Roman" w:cs="Times New Roman"/>
          <w:sz w:val="24"/>
          <w:szCs w:val="24"/>
        </w:rPr>
        <w:t xml:space="preserve"> - al sindaco ed al presidente della provincia,</w:t>
      </w:r>
      <w:r w:rsidR="00341989" w:rsidRPr="00341989">
        <w:rPr>
          <w:rFonts w:ascii="Times New Roman" w:hAnsi="Times New Roman" w:cs="Times New Roman"/>
          <w:sz w:val="24"/>
          <w:szCs w:val="24"/>
        </w:rPr>
        <w:t xml:space="preserve"> cui compete, in via esclusiva, il potere di conferire al difensore la procura alle liti</w:t>
      </w:r>
      <w:r w:rsidR="00341989">
        <w:rPr>
          <w:rFonts w:ascii="Times New Roman" w:hAnsi="Times New Roman" w:cs="Times New Roman"/>
          <w:sz w:val="24"/>
          <w:szCs w:val="24"/>
        </w:rPr>
        <w:t>,</w:t>
      </w:r>
      <w:r w:rsidRPr="00B036EB">
        <w:rPr>
          <w:rFonts w:ascii="Times New Roman" w:hAnsi="Times New Roman" w:cs="Times New Roman"/>
          <w:sz w:val="24"/>
          <w:szCs w:val="24"/>
        </w:rPr>
        <w:t xml:space="preserve"> senza la necessità di una delibera di autorizzazione della </w:t>
      </w:r>
      <w:r w:rsidRPr="00D8055D">
        <w:rPr>
          <w:rFonts w:ascii="Times New Roman" w:hAnsi="Times New Roman" w:cs="Times New Roman"/>
          <w:sz w:val="24"/>
          <w:szCs w:val="24"/>
        </w:rPr>
        <w:t>Giunta</w:t>
      </w:r>
      <w:r w:rsidR="00B43182">
        <w:rPr>
          <w:rFonts w:ascii="Times New Roman" w:hAnsi="Times New Roman" w:cs="Times New Roman"/>
          <w:sz w:val="24"/>
          <w:szCs w:val="24"/>
        </w:rPr>
        <w:t>;</w:t>
      </w:r>
      <w:r w:rsidR="00B43182" w:rsidRPr="00B43182">
        <w:t xml:space="preserve"> </w:t>
      </w:r>
      <w:r w:rsidR="00B43182">
        <w:rPr>
          <w:rFonts w:ascii="Times New Roman" w:hAnsi="Times New Roman" w:cs="Times New Roman"/>
          <w:sz w:val="24"/>
          <w:szCs w:val="24"/>
        </w:rPr>
        <w:t>a</w:t>
      </w:r>
      <w:r w:rsidR="00B43182" w:rsidRPr="00B43182">
        <w:rPr>
          <w:rFonts w:ascii="Times New Roman" w:hAnsi="Times New Roman" w:cs="Times New Roman"/>
          <w:sz w:val="24"/>
          <w:szCs w:val="24"/>
        </w:rPr>
        <w:t>nalogamente allo Stato, anche per gli enti locali l’attribuzione al dirigente della funzione di gestione amministrativa (ai sensi dell’art.107 TUEL) comprende l’attribuzione al medesimo del potere di determinazione in ordine all’opportunità di promuovere o resistere alle liti (ma non di stare in giudizio), atteso che tale provvedimento assume il carattere di una valutazione di natura tecnica, strettamente legata alla gestione amministrativa nel caso singolo</w:t>
      </w:r>
      <w:r w:rsidR="001568B4">
        <w:rPr>
          <w:rFonts w:ascii="Times New Roman" w:hAnsi="Times New Roman" w:cs="Times New Roman"/>
          <w:sz w:val="24"/>
          <w:szCs w:val="24"/>
        </w:rPr>
        <w:t>.</w:t>
      </w:r>
      <w:r w:rsidR="001568B4" w:rsidRPr="001568B4">
        <w:t xml:space="preserve"> </w:t>
      </w:r>
      <w:r w:rsidR="001568B4" w:rsidRPr="001568B4">
        <w:rPr>
          <w:rFonts w:ascii="Times New Roman" w:hAnsi="Times New Roman" w:cs="Times New Roman"/>
          <w:sz w:val="24"/>
          <w:szCs w:val="24"/>
        </w:rPr>
        <w:t>E’ salva la possibilità per lo Statuto (competente a stabilire i modi di esercizio della rappresentanza legale dell'ente, anche in giudizio D.P.R. n. 267 del 2000, ex art. 6, comma 2)</w:t>
      </w:r>
      <w:r w:rsidR="00341989">
        <w:rPr>
          <w:rFonts w:ascii="Times New Roman" w:hAnsi="Times New Roman" w:cs="Times New Roman"/>
          <w:sz w:val="24"/>
          <w:szCs w:val="24"/>
        </w:rPr>
        <w:t xml:space="preserve">, </w:t>
      </w:r>
      <w:r w:rsidR="001568B4" w:rsidRPr="00B036EB">
        <w:rPr>
          <w:rFonts w:ascii="Times New Roman" w:hAnsi="Times New Roman" w:cs="Times New Roman"/>
          <w:sz w:val="24"/>
          <w:szCs w:val="24"/>
        </w:rPr>
        <w:t xml:space="preserve">ed anche </w:t>
      </w:r>
      <w:r w:rsidR="004C12A0">
        <w:rPr>
          <w:rFonts w:ascii="Times New Roman" w:hAnsi="Times New Roman" w:cs="Times New Roman"/>
          <w:sz w:val="24"/>
          <w:szCs w:val="24"/>
        </w:rPr>
        <w:t xml:space="preserve">per </w:t>
      </w:r>
      <w:r w:rsidR="001568B4" w:rsidRPr="00B036EB">
        <w:rPr>
          <w:rFonts w:ascii="Times New Roman" w:hAnsi="Times New Roman" w:cs="Times New Roman"/>
          <w:sz w:val="24"/>
          <w:szCs w:val="24"/>
        </w:rPr>
        <w:t>il regolamento, ove lo statuto contenga un espresso rinvio in materia, al regolamento</w:t>
      </w:r>
    </w:p>
    <w:p w14:paraId="0EBE5133" w14:textId="77777777" w:rsidR="00341989" w:rsidRDefault="001568B4" w:rsidP="004925A7">
      <w:pPr>
        <w:tabs>
          <w:tab w:val="left" w:pos="2460"/>
        </w:tabs>
        <w:spacing w:after="200" w:line="276" w:lineRule="auto"/>
        <w:jc w:val="both"/>
        <w:rPr>
          <w:rFonts w:ascii="Times New Roman" w:hAnsi="Times New Roman" w:cs="Times New Roman"/>
          <w:sz w:val="24"/>
          <w:szCs w:val="24"/>
        </w:rPr>
      </w:pPr>
      <w:r>
        <w:rPr>
          <w:rFonts w:ascii="Times New Roman" w:hAnsi="Times New Roman" w:cs="Times New Roman"/>
          <w:sz w:val="24"/>
          <w:szCs w:val="24"/>
        </w:rPr>
        <w:t>-</w:t>
      </w:r>
      <w:r w:rsidRPr="001568B4">
        <w:rPr>
          <w:rFonts w:ascii="Times New Roman" w:hAnsi="Times New Roman" w:cs="Times New Roman"/>
          <w:sz w:val="24"/>
          <w:szCs w:val="24"/>
        </w:rPr>
        <w:t xml:space="preserve"> di prevedere l'autorizzazione della Giunta, ovvero di richiedere una preventiva determinazione del competente dirigente, ovvero, ancora, di postulare l'uno o l'altro intervento in relazione alla natura o all'oggetto della controversia</w:t>
      </w:r>
      <w:r w:rsidR="00341989" w:rsidRPr="00341989">
        <w:rPr>
          <w:rFonts w:ascii="Times New Roman" w:hAnsi="Times New Roman" w:cs="Times New Roman"/>
          <w:sz w:val="24"/>
          <w:szCs w:val="24"/>
        </w:rPr>
        <w:t>. Ove l'autonomia statutaria si sia così indirizzata, l'autorizzazione giuntale o la determinazione dirigenziale devono essere considerati atti necessari, per espressa scelta statutaria, ai fini della legittimazione processuale dell'organo titolare della rappresentanza</w:t>
      </w:r>
      <w:r w:rsidR="00341989">
        <w:rPr>
          <w:rFonts w:ascii="Times New Roman" w:hAnsi="Times New Roman" w:cs="Times New Roman"/>
          <w:sz w:val="24"/>
          <w:szCs w:val="24"/>
        </w:rPr>
        <w:t>;</w:t>
      </w:r>
    </w:p>
    <w:p w14:paraId="0BB29485" w14:textId="7B184353" w:rsidR="008C6140" w:rsidRPr="00341989" w:rsidRDefault="001568B4" w:rsidP="004925A7">
      <w:pPr>
        <w:tabs>
          <w:tab w:val="left" w:pos="2460"/>
        </w:tabs>
        <w:spacing w:after="200" w:line="276" w:lineRule="auto"/>
        <w:jc w:val="both"/>
        <w:rPr>
          <w:rFonts w:ascii="Times New Roman" w:hAnsi="Times New Roman" w:cs="Times New Roman"/>
          <w:sz w:val="24"/>
          <w:szCs w:val="24"/>
        </w:rPr>
      </w:pPr>
      <w:r>
        <w:rPr>
          <w:rFonts w:ascii="Times New Roman" w:hAnsi="Times New Roman" w:cs="Times New Roman"/>
          <w:sz w:val="24"/>
          <w:szCs w:val="24"/>
        </w:rPr>
        <w:t>- di attribuire</w:t>
      </w:r>
      <w:r w:rsidRPr="001568B4">
        <w:t xml:space="preserve"> </w:t>
      </w:r>
      <w:r w:rsidRPr="001568B4">
        <w:rPr>
          <w:rFonts w:ascii="Times New Roman" w:hAnsi="Times New Roman" w:cs="Times New Roman"/>
          <w:sz w:val="24"/>
          <w:szCs w:val="24"/>
        </w:rPr>
        <w:t xml:space="preserve">la legittimazione processuale ai dirigenti, nell'ambito dei rispettivi settori di competenza, ovvero ad esponenti apicali della struttura burocratico-amministrativa </w:t>
      </w:r>
      <w:r>
        <w:rPr>
          <w:rFonts w:ascii="Times New Roman" w:hAnsi="Times New Roman" w:cs="Times New Roman"/>
          <w:sz w:val="24"/>
          <w:szCs w:val="24"/>
        </w:rPr>
        <w:t xml:space="preserve">ovvero </w:t>
      </w:r>
      <w:r w:rsidRPr="001568B4">
        <w:rPr>
          <w:rFonts w:ascii="Times New Roman" w:hAnsi="Times New Roman" w:cs="Times New Roman"/>
          <w:sz w:val="24"/>
          <w:szCs w:val="24"/>
        </w:rPr>
        <w:t>al dirigente dell’ufficio legale</w:t>
      </w:r>
      <w:r>
        <w:rPr>
          <w:rFonts w:ascii="Times New Roman" w:hAnsi="Times New Roman" w:cs="Times New Roman"/>
          <w:sz w:val="24"/>
          <w:szCs w:val="24"/>
        </w:rPr>
        <w:t>; in questa ultima evenienza</w:t>
      </w:r>
      <w:r w:rsidRPr="001568B4">
        <w:rPr>
          <w:rFonts w:ascii="Times New Roman" w:hAnsi="Times New Roman" w:cs="Times New Roman"/>
          <w:sz w:val="24"/>
          <w:szCs w:val="24"/>
        </w:rPr>
        <w:t xml:space="preserve"> il dirigente dell'ufficio legale, quando ne abbia i requisiti, può costituirsi senza bisogno di procura, ovvero attribuire l'incarico ad un professionista legale interno o del libero foro (salve le ipotesi, legalmente tipizzate, nelle quali l'ente locale può stare in giudizio senza il ministero di un legale) e, ove abilitato alla difesa presso le magistrature superiori, può anche svolgere personalmente attività difensiva nel giudizio di cassazione</w:t>
      </w:r>
      <w:r w:rsidR="00B43182">
        <w:rPr>
          <w:rStyle w:val="Rimandonotaapidipagina"/>
          <w:rFonts w:ascii="Times New Roman" w:hAnsi="Times New Roman" w:cs="Times New Roman"/>
          <w:sz w:val="24"/>
          <w:szCs w:val="24"/>
        </w:rPr>
        <w:footnoteReference w:id="27"/>
      </w:r>
      <w:r w:rsidR="00B43182">
        <w:rPr>
          <w:rFonts w:ascii="Times New Roman" w:hAnsi="Times New Roman" w:cs="Times New Roman"/>
          <w:sz w:val="24"/>
          <w:szCs w:val="24"/>
        </w:rPr>
        <w:t>.</w:t>
      </w:r>
    </w:p>
    <w:p w14:paraId="5F1CAE99" w14:textId="368D823E" w:rsidR="001544D5" w:rsidRPr="00B036EB" w:rsidRDefault="00D54C0E" w:rsidP="004925A7">
      <w:pPr>
        <w:tabs>
          <w:tab w:val="left" w:pos="2460"/>
        </w:tabs>
        <w:spacing w:after="200" w:line="276" w:lineRule="auto"/>
        <w:jc w:val="both"/>
        <w:rPr>
          <w:rFonts w:ascii="Times New Roman" w:hAnsi="Times New Roman" w:cs="Times New Roman"/>
          <w:sz w:val="24"/>
          <w:szCs w:val="24"/>
          <w:u w:val="single"/>
        </w:rPr>
      </w:pPr>
      <w:r w:rsidRPr="00B036EB">
        <w:rPr>
          <w:rFonts w:ascii="Times New Roman" w:hAnsi="Times New Roman" w:cs="Times New Roman"/>
          <w:sz w:val="24"/>
          <w:szCs w:val="24"/>
          <w:u w:val="single"/>
        </w:rPr>
        <w:t>A</w:t>
      </w:r>
      <w:r w:rsidR="001544D5" w:rsidRPr="00B036EB">
        <w:rPr>
          <w:rFonts w:ascii="Times New Roman" w:hAnsi="Times New Roman" w:cs="Times New Roman"/>
          <w:sz w:val="24"/>
          <w:szCs w:val="24"/>
          <w:u w:val="single"/>
        </w:rPr>
        <w:t>ltri enti pubblici.</w:t>
      </w:r>
    </w:p>
    <w:p w14:paraId="6A630789" w14:textId="77777777" w:rsidR="001544D5" w:rsidRPr="00B036EB" w:rsidRDefault="001544D5" w:rsidP="004925A7">
      <w:pPr>
        <w:tabs>
          <w:tab w:val="left" w:pos="2460"/>
        </w:tabs>
        <w:spacing w:after="200" w:line="276" w:lineRule="auto"/>
        <w:jc w:val="both"/>
        <w:rPr>
          <w:rFonts w:ascii="Times New Roman" w:hAnsi="Times New Roman" w:cs="Times New Roman"/>
          <w:bCs/>
          <w:sz w:val="24"/>
          <w:szCs w:val="24"/>
        </w:rPr>
      </w:pPr>
      <w:r w:rsidRPr="00B036EB">
        <w:rPr>
          <w:rFonts w:ascii="Times New Roman" w:hAnsi="Times New Roman" w:cs="Times New Roman"/>
          <w:bCs/>
          <w:sz w:val="24"/>
          <w:szCs w:val="24"/>
        </w:rPr>
        <w:lastRenderedPageBreak/>
        <w:t>Per i restanti enti pubblici, nei quali è assente il momento politico, tendenzialmente in capo al rappresentante legale dell’ente si cumulano ambedue le legittimazioni, processuale e sostanziale, salva diversa previsione legale o statutaria.</w:t>
      </w:r>
    </w:p>
    <w:p w14:paraId="7424F872" w14:textId="77777777" w:rsidR="001544D5" w:rsidRPr="00B036EB" w:rsidRDefault="001544D5" w:rsidP="004925A7">
      <w:pPr>
        <w:tabs>
          <w:tab w:val="left" w:pos="2460"/>
        </w:tabs>
        <w:spacing w:after="200" w:line="276" w:lineRule="auto"/>
        <w:jc w:val="both"/>
        <w:rPr>
          <w:rFonts w:ascii="Times New Roman" w:hAnsi="Times New Roman" w:cs="Times New Roman"/>
          <w:bCs/>
          <w:sz w:val="24"/>
          <w:szCs w:val="24"/>
        </w:rPr>
      </w:pPr>
      <w:r w:rsidRPr="00B036EB">
        <w:rPr>
          <w:rFonts w:ascii="Times New Roman" w:hAnsi="Times New Roman" w:cs="Times New Roman"/>
          <w:bCs/>
          <w:sz w:val="24"/>
          <w:szCs w:val="24"/>
        </w:rPr>
        <w:t>Fatta questa precisazione si evidenzia che, con riferimento agli enti pubblici diversi dagli enti territoriali, la legittimazione processuale, con indicazione esemplificativa, spetta:</w:t>
      </w:r>
    </w:p>
    <w:p w14:paraId="495C19E9" w14:textId="16A27915" w:rsidR="001544D5" w:rsidRPr="00B036EB" w:rsidRDefault="001544D5" w:rsidP="004925A7">
      <w:pPr>
        <w:tabs>
          <w:tab w:val="left" w:pos="2460"/>
        </w:tabs>
        <w:spacing w:after="200" w:line="276" w:lineRule="auto"/>
        <w:jc w:val="both"/>
        <w:rPr>
          <w:rFonts w:ascii="Times New Roman" w:hAnsi="Times New Roman" w:cs="Times New Roman"/>
          <w:bCs/>
          <w:sz w:val="24"/>
          <w:szCs w:val="24"/>
        </w:rPr>
      </w:pPr>
      <w:r w:rsidRPr="00B036EB">
        <w:rPr>
          <w:rFonts w:ascii="Times New Roman" w:hAnsi="Times New Roman" w:cs="Times New Roman"/>
          <w:bCs/>
          <w:sz w:val="24"/>
          <w:szCs w:val="24"/>
        </w:rPr>
        <w:t xml:space="preserve">- per le Aziende Sanitarie Locali al Direttore Generale, al quale sono riservati </w:t>
      </w:r>
      <w:r w:rsidRPr="00B036EB">
        <w:rPr>
          <w:rFonts w:ascii="Times New Roman" w:hAnsi="Times New Roman" w:cs="Times New Roman"/>
          <w:bCs/>
          <w:i/>
          <w:iCs/>
          <w:sz w:val="24"/>
          <w:szCs w:val="24"/>
        </w:rPr>
        <w:t>“Tutti i poteri di gestione, nonché la rappresentanza dell'unità sanitaria locale”</w:t>
      </w:r>
      <w:r w:rsidRPr="00B036EB">
        <w:rPr>
          <w:rFonts w:ascii="Times New Roman" w:hAnsi="Times New Roman" w:cs="Times New Roman"/>
          <w:bCs/>
          <w:sz w:val="24"/>
          <w:szCs w:val="24"/>
        </w:rPr>
        <w:t xml:space="preserve"> (art.3, incipit comma 6, D.L.vo </w:t>
      </w:r>
      <w:r w:rsidR="004C12A0">
        <w:rPr>
          <w:rFonts w:ascii="Times New Roman" w:hAnsi="Times New Roman" w:cs="Times New Roman"/>
          <w:bCs/>
          <w:sz w:val="24"/>
          <w:szCs w:val="24"/>
        </w:rPr>
        <w:t xml:space="preserve">30 dicembre 1992, </w:t>
      </w:r>
      <w:r w:rsidRPr="00B036EB">
        <w:rPr>
          <w:rFonts w:ascii="Times New Roman" w:hAnsi="Times New Roman" w:cs="Times New Roman"/>
          <w:bCs/>
          <w:sz w:val="24"/>
          <w:szCs w:val="24"/>
        </w:rPr>
        <w:t xml:space="preserve">n.502); </w:t>
      </w:r>
    </w:p>
    <w:p w14:paraId="6D5ADA15" w14:textId="2918FE1A" w:rsidR="001544D5" w:rsidRPr="00B036EB" w:rsidRDefault="001544D5" w:rsidP="004925A7">
      <w:pPr>
        <w:tabs>
          <w:tab w:val="left" w:pos="2460"/>
        </w:tabs>
        <w:spacing w:after="200" w:line="276" w:lineRule="auto"/>
        <w:jc w:val="both"/>
        <w:rPr>
          <w:rFonts w:ascii="Times New Roman" w:hAnsi="Times New Roman" w:cs="Times New Roman"/>
          <w:bCs/>
          <w:sz w:val="24"/>
          <w:szCs w:val="24"/>
        </w:rPr>
      </w:pPr>
      <w:r w:rsidRPr="00B036EB">
        <w:rPr>
          <w:rFonts w:ascii="Times New Roman" w:hAnsi="Times New Roman" w:cs="Times New Roman"/>
          <w:bCs/>
          <w:sz w:val="24"/>
          <w:szCs w:val="24"/>
        </w:rPr>
        <w:t xml:space="preserve">- per le Camere di Commercio, industria, artigianato e agricoltura la legittimazione processuale spetta al Presidente (art.16, incipit comma 2, L. </w:t>
      </w:r>
      <w:r w:rsidR="004C12A0">
        <w:rPr>
          <w:rFonts w:ascii="Times New Roman" w:hAnsi="Times New Roman" w:cs="Times New Roman"/>
          <w:bCs/>
          <w:sz w:val="24"/>
          <w:szCs w:val="24"/>
        </w:rPr>
        <w:t xml:space="preserve">29 dicembre 1993, </w:t>
      </w:r>
      <w:r w:rsidRPr="00B036EB">
        <w:rPr>
          <w:rFonts w:ascii="Times New Roman" w:hAnsi="Times New Roman" w:cs="Times New Roman"/>
          <w:bCs/>
          <w:sz w:val="24"/>
          <w:szCs w:val="24"/>
        </w:rPr>
        <w:t>n.580); analogamente per l’INPS (art.2,</w:t>
      </w:r>
      <w:r w:rsidRPr="00B036EB">
        <w:rPr>
          <w:rFonts w:ascii="Times New Roman" w:hAnsi="Times New Roman" w:cs="Times New Roman"/>
        </w:rPr>
        <w:t xml:space="preserve"> </w:t>
      </w:r>
      <w:r w:rsidRPr="00B036EB">
        <w:rPr>
          <w:rFonts w:ascii="Times New Roman" w:hAnsi="Times New Roman" w:cs="Times New Roman"/>
          <w:bCs/>
          <w:sz w:val="24"/>
          <w:szCs w:val="24"/>
        </w:rPr>
        <w:t>incipit comma 2, D.P.R. 30 aprile 1970, n. 639) e l’INAIL (art.2, comma 2, lett.a, R.D. 6 luglio 1933, n. 1033).</w:t>
      </w:r>
    </w:p>
    <w:p w14:paraId="516D3AAF" w14:textId="77777777" w:rsidR="001544D5" w:rsidRPr="00B036EB" w:rsidRDefault="001544D5" w:rsidP="004925A7">
      <w:pPr>
        <w:tabs>
          <w:tab w:val="left" w:pos="2460"/>
        </w:tabs>
        <w:spacing w:after="200" w:line="276" w:lineRule="auto"/>
        <w:jc w:val="both"/>
        <w:rPr>
          <w:rFonts w:ascii="Times New Roman" w:hAnsi="Times New Roman" w:cs="Times New Roman"/>
          <w:bCs/>
          <w:sz w:val="24"/>
          <w:szCs w:val="24"/>
          <w:u w:val="single"/>
        </w:rPr>
      </w:pPr>
      <w:r w:rsidRPr="00B036EB">
        <w:rPr>
          <w:rFonts w:ascii="Times New Roman" w:hAnsi="Times New Roman" w:cs="Times New Roman"/>
          <w:bCs/>
          <w:sz w:val="24"/>
          <w:szCs w:val="24"/>
          <w:u w:val="single"/>
        </w:rPr>
        <w:t>Requisiti della capacità processuale dell’ente pubblico.</w:t>
      </w:r>
    </w:p>
    <w:p w14:paraId="66712A82" w14:textId="77777777" w:rsidR="001544D5" w:rsidRPr="00B036EB" w:rsidRDefault="001544D5" w:rsidP="004925A7">
      <w:pPr>
        <w:tabs>
          <w:tab w:val="left" w:pos="2460"/>
        </w:tabs>
        <w:spacing w:after="200" w:line="276" w:lineRule="auto"/>
        <w:jc w:val="both"/>
        <w:rPr>
          <w:rFonts w:ascii="Times New Roman" w:hAnsi="Times New Roman" w:cs="Times New Roman"/>
          <w:bCs/>
          <w:sz w:val="24"/>
          <w:szCs w:val="24"/>
        </w:rPr>
      </w:pPr>
      <w:r w:rsidRPr="00B036EB">
        <w:rPr>
          <w:rFonts w:ascii="Times New Roman" w:hAnsi="Times New Roman" w:cs="Times New Roman"/>
          <w:bCs/>
          <w:sz w:val="24"/>
          <w:szCs w:val="24"/>
        </w:rPr>
        <w:t>Affinché sia regolare il presupposto processuale della capacità processuale è necessario, quindi, che l’ente stia in giudizio a mezzo dell’organo dotato della capacità di stare in giudizio ed altresì – nei casi in cui la normativa rilevante richieda l’autorizzazione a stare in giudizio, ossia la</w:t>
      </w:r>
      <w:r w:rsidRPr="00B036EB">
        <w:rPr>
          <w:rFonts w:ascii="Times New Roman" w:hAnsi="Times New Roman" w:cs="Times New Roman"/>
        </w:rPr>
        <w:t xml:space="preserve"> </w:t>
      </w:r>
      <w:r w:rsidRPr="00B036EB">
        <w:rPr>
          <w:rFonts w:ascii="Times New Roman" w:hAnsi="Times New Roman" w:cs="Times New Roman"/>
          <w:bCs/>
          <w:sz w:val="24"/>
          <w:szCs w:val="24"/>
        </w:rPr>
        <w:t>determinazione di promuovere o resistere alle liti (circostanza che ricorre spesso negli enti territoriali) – che sia adottato il provvedimento di autorizzazione a stare in giudizio, debitamente documentato nel processo.</w:t>
      </w:r>
    </w:p>
    <w:p w14:paraId="512D0E4C" w14:textId="58A83817" w:rsidR="00002953" w:rsidRDefault="001544D5" w:rsidP="004925A7">
      <w:pPr>
        <w:tabs>
          <w:tab w:val="left" w:pos="2460"/>
        </w:tabs>
        <w:spacing w:after="200" w:line="276" w:lineRule="auto"/>
        <w:jc w:val="both"/>
        <w:rPr>
          <w:rFonts w:ascii="Times New Roman" w:hAnsi="Times New Roman" w:cs="Times New Roman"/>
          <w:bCs/>
          <w:sz w:val="24"/>
          <w:szCs w:val="24"/>
        </w:rPr>
      </w:pPr>
      <w:r w:rsidRPr="00B036EB">
        <w:rPr>
          <w:rFonts w:ascii="Times New Roman" w:hAnsi="Times New Roman" w:cs="Times New Roman"/>
          <w:bCs/>
          <w:sz w:val="24"/>
          <w:szCs w:val="24"/>
        </w:rPr>
        <w:t xml:space="preserve">Va precisato che allorché l’ente pubblico sia difeso dall’Avvocatura dello Stato, il mandato </w:t>
      </w:r>
      <w:r w:rsidRPr="00B036EB">
        <w:rPr>
          <w:rFonts w:ascii="Times New Roman" w:hAnsi="Times New Roman" w:cs="Times New Roman"/>
          <w:bCs/>
          <w:i/>
          <w:iCs/>
          <w:sz w:val="24"/>
          <w:szCs w:val="24"/>
        </w:rPr>
        <w:t>ex lege</w:t>
      </w:r>
      <w:r w:rsidRPr="00B036EB">
        <w:rPr>
          <w:rFonts w:ascii="Times New Roman" w:hAnsi="Times New Roman" w:cs="Times New Roman"/>
          <w:bCs/>
          <w:sz w:val="24"/>
          <w:szCs w:val="24"/>
        </w:rPr>
        <w:t xml:space="preserve"> spettante all’Organo Legale esclude la necessità della adozione e documentazione dell’atto di autorizzazione a stare in giudizio, avendo quest’ultimo un valore di atto interno (nei rapporti tra Amm.ne ed Avvocatura) senza alcun riflesso processuale.  Difatti lo </w:t>
      </w:r>
      <w:r w:rsidRPr="00B036EB">
        <w:rPr>
          <w:rFonts w:ascii="Times New Roman" w:hAnsi="Times New Roman" w:cs="Times New Roman"/>
          <w:bCs/>
          <w:i/>
          <w:iCs/>
          <w:sz w:val="24"/>
          <w:szCs w:val="24"/>
        </w:rPr>
        <w:t>jus postulandi</w:t>
      </w:r>
      <w:r w:rsidRPr="00B036EB">
        <w:rPr>
          <w:rFonts w:ascii="Times New Roman" w:hAnsi="Times New Roman" w:cs="Times New Roman"/>
          <w:bCs/>
          <w:sz w:val="24"/>
          <w:szCs w:val="24"/>
        </w:rPr>
        <w:t xml:space="preserve"> dell’Avvocatura dello Stato è organico, derivante direttamente dalla legge. L’organicità dello </w:t>
      </w:r>
      <w:r w:rsidRPr="00B036EB">
        <w:rPr>
          <w:rFonts w:ascii="Times New Roman" w:hAnsi="Times New Roman" w:cs="Times New Roman"/>
          <w:bCs/>
          <w:i/>
          <w:iCs/>
          <w:sz w:val="24"/>
          <w:szCs w:val="24"/>
        </w:rPr>
        <w:t>jus postulandi</w:t>
      </w:r>
      <w:r w:rsidRPr="00B036EB">
        <w:rPr>
          <w:rFonts w:ascii="Times New Roman" w:hAnsi="Times New Roman" w:cs="Times New Roman"/>
          <w:bCs/>
          <w:sz w:val="24"/>
          <w:szCs w:val="24"/>
        </w:rPr>
        <w:t xml:space="preserve"> comporta che gli avvocati dello Stato esercitano le loro funzioni innanzi a tutte le giurisdizioni ed in qualunque sede e non hanno bisogno di mandato, neppure nei casi nei quali le norme ordinarie richiedono quello speciale (art. 1, comma 2, R.D. </w:t>
      </w:r>
      <w:r w:rsidR="004C12A0">
        <w:rPr>
          <w:rFonts w:ascii="Times New Roman" w:hAnsi="Times New Roman" w:cs="Times New Roman"/>
          <w:bCs/>
          <w:sz w:val="24"/>
          <w:szCs w:val="24"/>
        </w:rPr>
        <w:t>n.1611/1933</w:t>
      </w:r>
      <w:r w:rsidRPr="00B036EB">
        <w:rPr>
          <w:rFonts w:ascii="Times New Roman" w:hAnsi="Times New Roman" w:cs="Times New Roman"/>
          <w:bCs/>
          <w:sz w:val="24"/>
          <w:szCs w:val="24"/>
        </w:rPr>
        <w:t xml:space="preserve">) e non sono onerati della produzione del provvedimento, del competente organo, di autorizzazione ad agire o resistere in giudizio, essendo sufficiente soltanto che risulti la loro qualità. Il rapporto tra amministrazione difesa e l’Avvocatura è un rapporto interno, di immedesimazione organica, con una duplice conseguenza: da un lato, è inibita al giudice ogni indagine sull’esistenza o meno dell’incarico attribuito dall’Amministrazione all’Avvocatura dello Stato; dall’altro la deliberazione dell’organo statale competente a promuovere la lite (o resistere alla lite da altri promossa) resta un mero atto interno, privo di rilevanza processuale e la violazione da parte dell’Avvocatura delle direttive impartite dall’organo statale titolare della </w:t>
      </w:r>
      <w:r w:rsidRPr="00B036EB">
        <w:rPr>
          <w:rFonts w:ascii="Times New Roman" w:hAnsi="Times New Roman" w:cs="Times New Roman"/>
          <w:bCs/>
          <w:i/>
          <w:iCs/>
          <w:sz w:val="24"/>
          <w:szCs w:val="24"/>
        </w:rPr>
        <w:t>legitimatio ad processum</w:t>
      </w:r>
      <w:r w:rsidRPr="00B036EB">
        <w:rPr>
          <w:rFonts w:ascii="Times New Roman" w:hAnsi="Times New Roman" w:cs="Times New Roman"/>
          <w:bCs/>
          <w:sz w:val="24"/>
          <w:szCs w:val="24"/>
        </w:rPr>
        <w:t xml:space="preserve"> potrà dar luogo a responsabilità disciplinare e/o amministrativa dell’Avvocato dello Stato “infedele” per i danni erariali eventualmente cagionati, ma non produrrà mai alcun effetto invalidante sul processo</w:t>
      </w:r>
      <w:r w:rsidR="00696625">
        <w:rPr>
          <w:rFonts w:ascii="Times New Roman" w:hAnsi="Times New Roman" w:cs="Times New Roman"/>
          <w:bCs/>
          <w:sz w:val="24"/>
          <w:szCs w:val="24"/>
        </w:rPr>
        <w:t xml:space="preserve"> </w:t>
      </w:r>
      <w:r w:rsidR="00696625">
        <w:rPr>
          <w:rStyle w:val="Rimandonotaapidipagina"/>
          <w:rFonts w:ascii="Times New Roman" w:hAnsi="Times New Roman" w:cs="Times New Roman"/>
          <w:bCs/>
          <w:sz w:val="24"/>
          <w:szCs w:val="24"/>
        </w:rPr>
        <w:footnoteReference w:id="28"/>
      </w:r>
      <w:r w:rsidR="00EE5E59" w:rsidRPr="00B036EB">
        <w:rPr>
          <w:rFonts w:ascii="Times New Roman" w:hAnsi="Times New Roman" w:cs="Times New Roman"/>
          <w:bCs/>
          <w:sz w:val="24"/>
          <w:szCs w:val="24"/>
        </w:rPr>
        <w:t>.</w:t>
      </w:r>
      <w:r w:rsidR="004C321B">
        <w:rPr>
          <w:rFonts w:ascii="Times New Roman" w:hAnsi="Times New Roman" w:cs="Times New Roman"/>
          <w:bCs/>
          <w:sz w:val="24"/>
          <w:szCs w:val="24"/>
        </w:rPr>
        <w:t xml:space="preserve"> </w:t>
      </w:r>
    </w:p>
    <w:p w14:paraId="3A809E3B" w14:textId="07DCF55C" w:rsidR="00700E3E" w:rsidRPr="00002953" w:rsidRDefault="004C12A0" w:rsidP="004925A7">
      <w:pPr>
        <w:tabs>
          <w:tab w:val="left" w:pos="2460"/>
        </w:tabs>
        <w:spacing w:after="200" w:line="276" w:lineRule="auto"/>
        <w:jc w:val="both"/>
        <w:rPr>
          <w:rFonts w:ascii="Times New Roman" w:hAnsi="Times New Roman" w:cs="Times New Roman"/>
          <w:bCs/>
          <w:sz w:val="24"/>
          <w:szCs w:val="24"/>
          <w:u w:val="single"/>
        </w:rPr>
      </w:pPr>
      <w:r>
        <w:rPr>
          <w:rFonts w:ascii="Times New Roman" w:hAnsi="Times New Roman" w:cs="Times New Roman"/>
          <w:bCs/>
          <w:sz w:val="24"/>
          <w:szCs w:val="24"/>
          <w:u w:val="single"/>
        </w:rPr>
        <w:lastRenderedPageBreak/>
        <w:t>Patologia</w:t>
      </w:r>
      <w:r w:rsidR="00700E3E" w:rsidRPr="00002953">
        <w:rPr>
          <w:rFonts w:ascii="Times New Roman" w:hAnsi="Times New Roman" w:cs="Times New Roman"/>
          <w:bCs/>
          <w:sz w:val="24"/>
          <w:szCs w:val="24"/>
          <w:u w:val="single"/>
        </w:rPr>
        <w:t xml:space="preserve"> del presupposto processuale della </w:t>
      </w:r>
      <w:r w:rsidR="00700E3E" w:rsidRPr="00002953">
        <w:rPr>
          <w:rFonts w:ascii="Times New Roman" w:hAnsi="Times New Roman" w:cs="Times New Roman"/>
          <w:bCs/>
          <w:i/>
          <w:iCs/>
          <w:sz w:val="24"/>
          <w:szCs w:val="24"/>
          <w:u w:val="single"/>
        </w:rPr>
        <w:t>legitimatio ad processum</w:t>
      </w:r>
      <w:r w:rsidR="00700E3E" w:rsidRPr="00002953">
        <w:rPr>
          <w:rFonts w:ascii="Times New Roman" w:hAnsi="Times New Roman" w:cs="Times New Roman"/>
          <w:bCs/>
          <w:sz w:val="24"/>
          <w:szCs w:val="24"/>
          <w:u w:val="single"/>
        </w:rPr>
        <w:t xml:space="preserve"> e la sua sanatoria</w:t>
      </w:r>
      <w:r w:rsidR="00002953">
        <w:rPr>
          <w:rFonts w:ascii="Times New Roman" w:hAnsi="Times New Roman" w:cs="Times New Roman"/>
          <w:bCs/>
          <w:sz w:val="24"/>
          <w:szCs w:val="24"/>
          <w:u w:val="single"/>
        </w:rPr>
        <w:t>.</w:t>
      </w:r>
    </w:p>
    <w:p w14:paraId="43C16D38" w14:textId="52E1F3C8" w:rsidR="00696625" w:rsidRDefault="00700E3E" w:rsidP="004925A7">
      <w:pPr>
        <w:tabs>
          <w:tab w:val="left" w:pos="2460"/>
        </w:tabs>
        <w:spacing w:after="200" w:line="276" w:lineRule="auto"/>
        <w:jc w:val="both"/>
        <w:rPr>
          <w:rFonts w:ascii="Times New Roman" w:hAnsi="Times New Roman" w:cs="Times New Roman"/>
          <w:bCs/>
          <w:sz w:val="24"/>
          <w:szCs w:val="24"/>
        </w:rPr>
      </w:pPr>
      <w:r w:rsidRPr="00700E3E">
        <w:rPr>
          <w:rFonts w:ascii="Times New Roman" w:hAnsi="Times New Roman" w:cs="Times New Roman"/>
          <w:bCs/>
          <w:sz w:val="24"/>
          <w:szCs w:val="24"/>
        </w:rPr>
        <w:t>Nel caso in cui il soggetto costituito in giudizio s</w:t>
      </w:r>
      <w:r w:rsidR="00696625">
        <w:rPr>
          <w:rFonts w:ascii="Times New Roman" w:hAnsi="Times New Roman" w:cs="Times New Roman"/>
          <w:bCs/>
          <w:sz w:val="24"/>
          <w:szCs w:val="24"/>
        </w:rPr>
        <w:t>ia privo del</w:t>
      </w:r>
      <w:r w:rsidRPr="00700E3E">
        <w:rPr>
          <w:rFonts w:ascii="Times New Roman" w:hAnsi="Times New Roman" w:cs="Times New Roman"/>
          <w:bCs/>
          <w:sz w:val="24"/>
          <w:szCs w:val="24"/>
        </w:rPr>
        <w:t xml:space="preserve">la rappresentanza processuale </w:t>
      </w:r>
      <w:r w:rsidR="00696625">
        <w:rPr>
          <w:rFonts w:ascii="Times New Roman" w:hAnsi="Times New Roman" w:cs="Times New Roman"/>
          <w:bCs/>
          <w:sz w:val="24"/>
          <w:szCs w:val="24"/>
        </w:rPr>
        <w:t>ex art.75 c.p.c. – o questa presenti vizi – il giudice d’ufficio deve procedere al rilievo ex art.182 c.p.c.</w:t>
      </w:r>
      <w:r w:rsidR="00822B96">
        <w:rPr>
          <w:rFonts w:ascii="Times New Roman" w:hAnsi="Times New Roman" w:cs="Times New Roman"/>
          <w:bCs/>
          <w:sz w:val="24"/>
          <w:szCs w:val="24"/>
        </w:rPr>
        <w:t xml:space="preserve"> </w:t>
      </w:r>
      <w:r w:rsidR="00822B96">
        <w:rPr>
          <w:rStyle w:val="Rimandonotaapidipagina"/>
          <w:rFonts w:ascii="Times New Roman" w:hAnsi="Times New Roman" w:cs="Times New Roman"/>
          <w:bCs/>
          <w:sz w:val="24"/>
          <w:szCs w:val="24"/>
        </w:rPr>
        <w:footnoteReference w:id="29"/>
      </w:r>
      <w:r w:rsidR="00696625">
        <w:rPr>
          <w:rFonts w:ascii="Times New Roman" w:hAnsi="Times New Roman" w:cs="Times New Roman"/>
          <w:bCs/>
          <w:sz w:val="24"/>
          <w:szCs w:val="24"/>
        </w:rPr>
        <w:t xml:space="preserve"> onde sanare il vizio.</w:t>
      </w:r>
    </w:p>
    <w:p w14:paraId="18A4E6EC" w14:textId="4BF4E81B" w:rsidR="00E50930" w:rsidRDefault="00696625" w:rsidP="004925A7">
      <w:pPr>
        <w:tabs>
          <w:tab w:val="left" w:pos="2460"/>
        </w:tabs>
        <w:spacing w:after="200" w:line="276" w:lineRule="auto"/>
        <w:jc w:val="both"/>
        <w:rPr>
          <w:rFonts w:ascii="Times New Roman" w:hAnsi="Times New Roman" w:cs="Times New Roman"/>
          <w:bCs/>
          <w:sz w:val="24"/>
          <w:szCs w:val="24"/>
        </w:rPr>
      </w:pPr>
      <w:r>
        <w:rPr>
          <w:rFonts w:ascii="Times New Roman" w:hAnsi="Times New Roman" w:cs="Times New Roman"/>
          <w:bCs/>
          <w:sz w:val="24"/>
          <w:szCs w:val="24"/>
        </w:rPr>
        <w:t>Il rilievo deve essere fatto alla prima udienza (artt.182 e 183, comm</w:t>
      </w:r>
      <w:r w:rsidR="00E50930">
        <w:rPr>
          <w:rFonts w:ascii="Times New Roman" w:hAnsi="Times New Roman" w:cs="Times New Roman"/>
          <w:bCs/>
          <w:sz w:val="24"/>
          <w:szCs w:val="24"/>
        </w:rPr>
        <w:t>i</w:t>
      </w:r>
      <w:r>
        <w:rPr>
          <w:rFonts w:ascii="Times New Roman" w:hAnsi="Times New Roman" w:cs="Times New Roman"/>
          <w:bCs/>
          <w:sz w:val="24"/>
          <w:szCs w:val="24"/>
        </w:rPr>
        <w:t xml:space="preserve"> 1</w:t>
      </w:r>
      <w:r w:rsidR="00E50930">
        <w:rPr>
          <w:rFonts w:ascii="Times New Roman" w:hAnsi="Times New Roman" w:cs="Times New Roman"/>
          <w:bCs/>
          <w:sz w:val="24"/>
          <w:szCs w:val="24"/>
        </w:rPr>
        <w:t xml:space="preserve"> e 2</w:t>
      </w:r>
      <w:r>
        <w:rPr>
          <w:rFonts w:ascii="Times New Roman" w:hAnsi="Times New Roman" w:cs="Times New Roman"/>
          <w:bCs/>
          <w:sz w:val="24"/>
          <w:szCs w:val="24"/>
        </w:rPr>
        <w:t xml:space="preserve">, c.p.c. </w:t>
      </w:r>
      <w:r>
        <w:rPr>
          <w:rStyle w:val="Rimandonotaapidipagina"/>
          <w:rFonts w:ascii="Times New Roman" w:hAnsi="Times New Roman" w:cs="Times New Roman"/>
          <w:bCs/>
          <w:sz w:val="24"/>
          <w:szCs w:val="24"/>
        </w:rPr>
        <w:footnoteReference w:id="30"/>
      </w:r>
      <w:r w:rsidR="00E50930">
        <w:rPr>
          <w:rFonts w:ascii="Times New Roman" w:hAnsi="Times New Roman" w:cs="Times New Roman"/>
          <w:bCs/>
          <w:sz w:val="24"/>
          <w:szCs w:val="24"/>
        </w:rPr>
        <w:t xml:space="preserve">), in mancanza può essere fatto nel corso del giudizio, sicché la </w:t>
      </w:r>
      <w:r w:rsidRPr="00696625">
        <w:rPr>
          <w:rFonts w:ascii="Times New Roman" w:hAnsi="Times New Roman" w:cs="Times New Roman"/>
          <w:bCs/>
          <w:sz w:val="24"/>
          <w:szCs w:val="24"/>
        </w:rPr>
        <w:t xml:space="preserve">sanatoria del difetto di rappresentanza processuale della parte può avvenire </w:t>
      </w:r>
      <w:r w:rsidR="00E50930" w:rsidRPr="00700E3E">
        <w:rPr>
          <w:rFonts w:ascii="Times New Roman" w:hAnsi="Times New Roman" w:cs="Times New Roman"/>
          <w:bCs/>
          <w:sz w:val="24"/>
          <w:szCs w:val="24"/>
        </w:rPr>
        <w:t xml:space="preserve">in qualunque stato e grado del giudizio con efficacia retroattiva, con riferimento a tutti gli atti processuali già compiuti per effetto della costituzione in giudizio del soggetto dotato dell'effettiva rappresentanza dell'ente stesso, il quale manifesti la volontà, anche tacita, di ratificare la precedente condotta difensiva del </w:t>
      </w:r>
      <w:r w:rsidR="00E50930" w:rsidRPr="00DD13D6">
        <w:rPr>
          <w:rFonts w:ascii="Times New Roman" w:hAnsi="Times New Roman" w:cs="Times New Roman"/>
          <w:bCs/>
          <w:i/>
          <w:iCs/>
          <w:sz w:val="24"/>
          <w:szCs w:val="24"/>
        </w:rPr>
        <w:t>falsus procurator</w:t>
      </w:r>
      <w:r w:rsidR="00E50930" w:rsidRPr="00700E3E">
        <w:rPr>
          <w:rFonts w:ascii="Times New Roman" w:hAnsi="Times New Roman" w:cs="Times New Roman"/>
          <w:bCs/>
          <w:sz w:val="24"/>
          <w:szCs w:val="24"/>
        </w:rPr>
        <w:t>.</w:t>
      </w:r>
    </w:p>
    <w:p w14:paraId="3B8F969A" w14:textId="3791A8A3" w:rsidR="00700E3E" w:rsidRPr="00700E3E" w:rsidRDefault="00E50930" w:rsidP="004925A7">
      <w:pPr>
        <w:tabs>
          <w:tab w:val="left" w:pos="2460"/>
        </w:tabs>
        <w:spacing w:after="20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La </w:t>
      </w:r>
      <w:r w:rsidR="00700E3E" w:rsidRPr="00700E3E">
        <w:rPr>
          <w:rFonts w:ascii="Times New Roman" w:hAnsi="Times New Roman" w:cs="Times New Roman"/>
          <w:bCs/>
          <w:sz w:val="24"/>
          <w:szCs w:val="24"/>
        </w:rPr>
        <w:t>sanatoria del difetto di legittimazione può avvenire sia indirettamente, in conseguenza di un giudicato interno, sia direttamente mediante la costituzione dell'effettivo rappresentante legale nei vari gradi del giudizio, sia attraverso atti di ratifica o di accettazione anche implicita (</w:t>
      </w:r>
      <w:r w:rsidR="00700E3E" w:rsidRPr="00AF5959">
        <w:rPr>
          <w:rFonts w:ascii="Times New Roman" w:hAnsi="Times New Roman" w:cs="Times New Roman"/>
          <w:bCs/>
          <w:i/>
          <w:iCs/>
          <w:sz w:val="24"/>
          <w:szCs w:val="24"/>
        </w:rPr>
        <w:t>per facta concludentia</w:t>
      </w:r>
      <w:r w:rsidR="00700E3E" w:rsidRPr="00700E3E">
        <w:rPr>
          <w:rFonts w:ascii="Times New Roman" w:hAnsi="Times New Roman" w:cs="Times New Roman"/>
          <w:bCs/>
          <w:sz w:val="24"/>
          <w:szCs w:val="24"/>
        </w:rPr>
        <w:t xml:space="preserve">) del contraddittorio da parte del soggetto legittimato. </w:t>
      </w:r>
    </w:p>
    <w:p w14:paraId="2C3CB586" w14:textId="77777777" w:rsidR="006B1FA9" w:rsidRDefault="006B1FA9" w:rsidP="004925A7">
      <w:pPr>
        <w:spacing w:line="276" w:lineRule="auto"/>
        <w:jc w:val="both"/>
        <w:rPr>
          <w:rFonts w:ascii="Times New Roman" w:hAnsi="Times New Roman" w:cs="Times New Roman"/>
          <w:bCs/>
          <w:sz w:val="24"/>
          <w:szCs w:val="24"/>
        </w:rPr>
      </w:pPr>
    </w:p>
    <w:p w14:paraId="15A791DD" w14:textId="2EFF464A" w:rsidR="002871B2" w:rsidRPr="00B036EB" w:rsidRDefault="00E50930" w:rsidP="004925A7">
      <w:pPr>
        <w:spacing w:line="276" w:lineRule="auto"/>
        <w:jc w:val="both"/>
        <w:rPr>
          <w:rFonts w:ascii="Times New Roman" w:hAnsi="Times New Roman" w:cs="Times New Roman"/>
          <w:b/>
          <w:bCs/>
          <w:color w:val="000000" w:themeColor="text1"/>
          <w:sz w:val="24"/>
          <w:szCs w:val="24"/>
        </w:rPr>
      </w:pPr>
      <w:r>
        <w:rPr>
          <w:rFonts w:ascii="Times New Roman" w:hAnsi="Times New Roman" w:cs="Times New Roman"/>
          <w:b/>
          <w:bCs/>
          <w:sz w:val="24"/>
          <w:szCs w:val="24"/>
        </w:rPr>
        <w:t xml:space="preserve">7. </w:t>
      </w:r>
      <w:r w:rsidR="006B1AF7" w:rsidRPr="00B036EB">
        <w:rPr>
          <w:rFonts w:ascii="Times New Roman" w:hAnsi="Times New Roman" w:cs="Times New Roman"/>
          <w:b/>
          <w:bCs/>
          <w:color w:val="000000" w:themeColor="text1"/>
          <w:sz w:val="24"/>
          <w:szCs w:val="24"/>
        </w:rPr>
        <w:t>R</w:t>
      </w:r>
      <w:r w:rsidR="00F50748" w:rsidRPr="00B036EB">
        <w:rPr>
          <w:rFonts w:ascii="Times New Roman" w:hAnsi="Times New Roman" w:cs="Times New Roman"/>
          <w:b/>
          <w:bCs/>
          <w:color w:val="000000" w:themeColor="text1"/>
          <w:sz w:val="24"/>
          <w:szCs w:val="24"/>
        </w:rPr>
        <w:t>apporti tra i poteri dell’AGO</w:t>
      </w:r>
      <w:r w:rsidR="00203787" w:rsidRPr="00B036EB">
        <w:rPr>
          <w:rFonts w:ascii="Times New Roman" w:hAnsi="Times New Roman" w:cs="Times New Roman"/>
          <w:b/>
          <w:bCs/>
          <w:color w:val="000000" w:themeColor="text1"/>
          <w:sz w:val="24"/>
          <w:szCs w:val="24"/>
        </w:rPr>
        <w:t xml:space="preserve"> e quelli della PA</w:t>
      </w:r>
      <w:r>
        <w:rPr>
          <w:rFonts w:ascii="Times New Roman" w:hAnsi="Times New Roman" w:cs="Times New Roman"/>
          <w:b/>
          <w:bCs/>
          <w:color w:val="000000" w:themeColor="text1"/>
          <w:sz w:val="24"/>
          <w:szCs w:val="24"/>
        </w:rPr>
        <w:t>.</w:t>
      </w:r>
    </w:p>
    <w:p w14:paraId="4FC41E37" w14:textId="0BF38183" w:rsidR="006237D3" w:rsidRPr="00B036EB" w:rsidRDefault="00E50930" w:rsidP="004925A7">
      <w:pPr>
        <w:spacing w:line="276" w:lineRule="auto"/>
        <w:jc w:val="both"/>
        <w:rPr>
          <w:rFonts w:ascii="Times New Roman" w:hAnsi="Times New Roman" w:cs="Times New Roman"/>
          <w:color w:val="000000" w:themeColor="text1"/>
          <w:sz w:val="24"/>
          <w:szCs w:val="24"/>
        </w:rPr>
      </w:pPr>
      <w:bookmarkStart w:id="9" w:name="_Hlk95641021"/>
      <w:r>
        <w:rPr>
          <w:rFonts w:ascii="Times New Roman" w:hAnsi="Times New Roman" w:cs="Times New Roman"/>
          <w:color w:val="000000" w:themeColor="text1"/>
          <w:sz w:val="24"/>
          <w:szCs w:val="24"/>
        </w:rPr>
        <w:t>La sentenza di condanna può avere quale</w:t>
      </w:r>
      <w:r w:rsidR="00393F4E" w:rsidRPr="00B036EB">
        <w:rPr>
          <w:rFonts w:ascii="Times New Roman" w:hAnsi="Times New Roman" w:cs="Times New Roman"/>
          <w:color w:val="000000" w:themeColor="text1"/>
          <w:sz w:val="24"/>
          <w:szCs w:val="24"/>
        </w:rPr>
        <w:t xml:space="preserve"> contenuto </w:t>
      </w:r>
      <w:r>
        <w:rPr>
          <w:rFonts w:ascii="Times New Roman" w:hAnsi="Times New Roman" w:cs="Times New Roman"/>
          <w:color w:val="000000" w:themeColor="text1"/>
          <w:sz w:val="24"/>
          <w:szCs w:val="24"/>
        </w:rPr>
        <w:t>an</w:t>
      </w:r>
      <w:r w:rsidR="00D14BD3" w:rsidRPr="00B036EB">
        <w:rPr>
          <w:rFonts w:ascii="Times New Roman" w:hAnsi="Times New Roman" w:cs="Times New Roman"/>
          <w:color w:val="000000" w:themeColor="text1"/>
          <w:sz w:val="24"/>
          <w:szCs w:val="24"/>
        </w:rPr>
        <w:t xml:space="preserve">che un </w:t>
      </w:r>
      <w:r w:rsidR="00D14BD3" w:rsidRPr="00B036EB">
        <w:rPr>
          <w:rFonts w:ascii="Times New Roman" w:hAnsi="Times New Roman" w:cs="Times New Roman"/>
          <w:i/>
          <w:iCs/>
          <w:color w:val="000000" w:themeColor="text1"/>
          <w:sz w:val="24"/>
          <w:szCs w:val="24"/>
        </w:rPr>
        <w:t xml:space="preserve">facere </w:t>
      </w:r>
      <w:r w:rsidR="00D14BD3" w:rsidRPr="00B036EB">
        <w:rPr>
          <w:rFonts w:ascii="Times New Roman" w:hAnsi="Times New Roman" w:cs="Times New Roman"/>
          <w:color w:val="000000" w:themeColor="text1"/>
          <w:sz w:val="24"/>
          <w:szCs w:val="24"/>
        </w:rPr>
        <w:t>infungibile</w:t>
      </w:r>
      <w:r w:rsidR="00624547" w:rsidRPr="00B036EB">
        <w:rPr>
          <w:rFonts w:ascii="Times New Roman" w:hAnsi="Times New Roman" w:cs="Times New Roman"/>
          <w:color w:val="000000" w:themeColor="text1"/>
          <w:sz w:val="24"/>
          <w:szCs w:val="24"/>
        </w:rPr>
        <w:t>, di un obbligo incoercibile</w:t>
      </w:r>
      <w:r w:rsidR="00C9637E" w:rsidRPr="00B036EB">
        <w:rPr>
          <w:rFonts w:ascii="Times New Roman" w:hAnsi="Times New Roman" w:cs="Times New Roman"/>
          <w:color w:val="000000" w:themeColor="text1"/>
          <w:sz w:val="24"/>
          <w:szCs w:val="24"/>
        </w:rPr>
        <w:t xml:space="preserve"> (ad esempio:</w:t>
      </w:r>
      <w:r w:rsidR="00DE7272" w:rsidRPr="00B036EB">
        <w:rPr>
          <w:rFonts w:ascii="Times New Roman" w:hAnsi="Times New Roman" w:cs="Times New Roman"/>
          <w:color w:val="000000" w:themeColor="text1"/>
          <w:sz w:val="24"/>
          <w:szCs w:val="24"/>
        </w:rPr>
        <w:t xml:space="preserve"> adempimento del datore di lavoro dell’obbligo di assegnare</w:t>
      </w:r>
      <w:r w:rsidR="0042399E" w:rsidRPr="00B036EB">
        <w:rPr>
          <w:rFonts w:ascii="Times New Roman" w:hAnsi="Times New Roman" w:cs="Times New Roman"/>
          <w:color w:val="000000" w:themeColor="text1"/>
          <w:sz w:val="24"/>
          <w:szCs w:val="24"/>
        </w:rPr>
        <w:t xml:space="preserve"> mansioni equivalenti</w:t>
      </w:r>
      <w:r w:rsidR="00A97E6E" w:rsidRPr="00B036EB">
        <w:rPr>
          <w:rFonts w:ascii="Times New Roman" w:hAnsi="Times New Roman" w:cs="Times New Roman"/>
          <w:color w:val="000000" w:themeColor="text1"/>
          <w:sz w:val="24"/>
          <w:szCs w:val="24"/>
        </w:rPr>
        <w:t xml:space="preserve"> ex art.2103 c.c.</w:t>
      </w:r>
      <w:r w:rsidR="00A34B55" w:rsidRPr="00B036EB">
        <w:rPr>
          <w:rFonts w:ascii="Times New Roman" w:hAnsi="Times New Roman" w:cs="Times New Roman"/>
          <w:color w:val="000000" w:themeColor="text1"/>
          <w:sz w:val="24"/>
          <w:szCs w:val="24"/>
        </w:rPr>
        <w:t xml:space="preserve"> scaturente dall’</w:t>
      </w:r>
      <w:r w:rsidR="002A349C" w:rsidRPr="00B036EB">
        <w:rPr>
          <w:rFonts w:ascii="Times New Roman" w:hAnsi="Times New Roman" w:cs="Times New Roman"/>
          <w:color w:val="000000" w:themeColor="text1"/>
          <w:sz w:val="24"/>
          <w:szCs w:val="24"/>
        </w:rPr>
        <w:t>accertamento di un illegittimo demansionamento del lavoratore, con condanna della P.A. al ripristino in precedenti o equivalenti mansioni</w:t>
      </w:r>
      <w:r w:rsidR="00A34B55" w:rsidRPr="00B036EB">
        <w:rPr>
          <w:rFonts w:ascii="Times New Roman" w:hAnsi="Times New Roman" w:cs="Times New Roman"/>
          <w:color w:val="000000" w:themeColor="text1"/>
          <w:sz w:val="24"/>
          <w:szCs w:val="24"/>
        </w:rPr>
        <w:t xml:space="preserve">; </w:t>
      </w:r>
      <w:r w:rsidR="008E56B9" w:rsidRPr="00B036EB">
        <w:rPr>
          <w:rFonts w:ascii="Times New Roman" w:hAnsi="Times New Roman" w:cs="Times New Roman"/>
          <w:color w:val="000000" w:themeColor="text1"/>
          <w:sz w:val="24"/>
          <w:szCs w:val="24"/>
        </w:rPr>
        <w:t>r</w:t>
      </w:r>
      <w:r w:rsidR="009A0BC3" w:rsidRPr="00B036EB">
        <w:rPr>
          <w:rFonts w:ascii="Times New Roman" w:hAnsi="Times New Roman" w:cs="Times New Roman"/>
          <w:color w:val="000000" w:themeColor="text1"/>
          <w:sz w:val="24"/>
          <w:szCs w:val="24"/>
        </w:rPr>
        <w:t>eintegra</w:t>
      </w:r>
      <w:r w:rsidR="008E56B9" w:rsidRPr="00B036EB">
        <w:rPr>
          <w:rFonts w:ascii="Times New Roman" w:hAnsi="Times New Roman" w:cs="Times New Roman"/>
          <w:color w:val="000000" w:themeColor="text1"/>
          <w:sz w:val="24"/>
          <w:szCs w:val="24"/>
        </w:rPr>
        <w:t xml:space="preserve"> in conseguenza di licenziamento illegittimo</w:t>
      </w:r>
      <w:r w:rsidR="0042399E" w:rsidRPr="00B036EB">
        <w:rPr>
          <w:rFonts w:ascii="Times New Roman" w:hAnsi="Times New Roman" w:cs="Times New Roman"/>
          <w:color w:val="000000" w:themeColor="text1"/>
          <w:sz w:val="24"/>
          <w:szCs w:val="24"/>
        </w:rPr>
        <w:t>)</w:t>
      </w:r>
      <w:r w:rsidR="00AA34BC" w:rsidRPr="00B036E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Le eventuali difficoltà esecutive non ridondano sulla effettività della tutela cognitiva: v</w:t>
      </w:r>
      <w:r w:rsidR="009E7CAE" w:rsidRPr="00B036EB">
        <w:rPr>
          <w:rFonts w:ascii="Times New Roman" w:hAnsi="Times New Roman" w:cs="Times New Roman"/>
          <w:color w:val="000000" w:themeColor="text1"/>
          <w:sz w:val="24"/>
          <w:szCs w:val="24"/>
        </w:rPr>
        <w:t>i può essere l’esecuzione volontaria</w:t>
      </w:r>
      <w:r w:rsidR="009F2C8C" w:rsidRPr="00B036EB">
        <w:rPr>
          <w:rFonts w:ascii="Times New Roman" w:hAnsi="Times New Roman" w:cs="Times New Roman"/>
          <w:color w:val="000000" w:themeColor="text1"/>
          <w:sz w:val="24"/>
          <w:szCs w:val="24"/>
        </w:rPr>
        <w:t xml:space="preserve">; altrimenti comunque </w:t>
      </w:r>
      <w:r w:rsidR="00BC0717" w:rsidRPr="00B036EB">
        <w:rPr>
          <w:rFonts w:ascii="Times New Roman" w:hAnsi="Times New Roman" w:cs="Times New Roman"/>
          <w:color w:val="000000" w:themeColor="text1"/>
          <w:sz w:val="24"/>
          <w:szCs w:val="24"/>
        </w:rPr>
        <w:t>–</w:t>
      </w:r>
      <w:r w:rsidR="00F2664A" w:rsidRPr="00B036EB">
        <w:rPr>
          <w:rFonts w:ascii="Times New Roman" w:hAnsi="Times New Roman" w:cs="Times New Roman"/>
          <w:color w:val="000000" w:themeColor="text1"/>
          <w:sz w:val="24"/>
          <w:szCs w:val="24"/>
        </w:rPr>
        <w:t xml:space="preserve"> </w:t>
      </w:r>
      <w:r w:rsidR="00BC0717" w:rsidRPr="00B036EB">
        <w:rPr>
          <w:rFonts w:ascii="Times New Roman" w:hAnsi="Times New Roman" w:cs="Times New Roman"/>
          <w:color w:val="000000" w:themeColor="text1"/>
          <w:sz w:val="24"/>
          <w:szCs w:val="24"/>
        </w:rPr>
        <w:t>attesa la insuscettibilità della esecuzione forzata</w:t>
      </w:r>
      <w:r w:rsidR="000431A2" w:rsidRPr="00B036EB">
        <w:rPr>
          <w:rFonts w:ascii="Times New Roman" w:hAnsi="Times New Roman" w:cs="Times New Roman"/>
          <w:color w:val="000000" w:themeColor="text1"/>
          <w:sz w:val="24"/>
          <w:szCs w:val="24"/>
        </w:rPr>
        <w:t xml:space="preserve"> ex art.612 c.p.c.</w:t>
      </w:r>
      <w:r w:rsidR="00BC0717" w:rsidRPr="00B036EB">
        <w:rPr>
          <w:rFonts w:ascii="Times New Roman" w:hAnsi="Times New Roman" w:cs="Times New Roman"/>
          <w:color w:val="000000" w:themeColor="text1"/>
          <w:sz w:val="24"/>
          <w:szCs w:val="24"/>
        </w:rPr>
        <w:t xml:space="preserve"> </w:t>
      </w:r>
      <w:r w:rsidR="001C4121" w:rsidRPr="00B036EB">
        <w:rPr>
          <w:rFonts w:ascii="Times New Roman" w:hAnsi="Times New Roman" w:cs="Times New Roman"/>
          <w:color w:val="000000" w:themeColor="text1"/>
          <w:sz w:val="24"/>
          <w:szCs w:val="24"/>
        </w:rPr>
        <w:t xml:space="preserve">dinanzi all’A.G.O. </w:t>
      </w:r>
      <w:r w:rsidR="00BC0717" w:rsidRPr="00B036EB">
        <w:rPr>
          <w:rFonts w:ascii="Times New Roman" w:hAnsi="Times New Roman" w:cs="Times New Roman"/>
          <w:color w:val="000000" w:themeColor="text1"/>
          <w:sz w:val="24"/>
          <w:szCs w:val="24"/>
        </w:rPr>
        <w:t xml:space="preserve">- </w:t>
      </w:r>
      <w:r w:rsidR="009F2C8C" w:rsidRPr="00B036EB">
        <w:rPr>
          <w:rFonts w:ascii="Times New Roman" w:hAnsi="Times New Roman" w:cs="Times New Roman"/>
          <w:color w:val="000000" w:themeColor="text1"/>
          <w:sz w:val="24"/>
          <w:szCs w:val="24"/>
        </w:rPr>
        <w:t xml:space="preserve">si può proporre la </w:t>
      </w:r>
      <w:r w:rsidR="009F2C8C" w:rsidRPr="00B036EB">
        <w:rPr>
          <w:rFonts w:ascii="Times New Roman" w:hAnsi="Times New Roman" w:cs="Times New Roman"/>
          <w:color w:val="000000" w:themeColor="text1"/>
          <w:sz w:val="24"/>
          <w:szCs w:val="24"/>
        </w:rPr>
        <w:lastRenderedPageBreak/>
        <w:t>domanda di risarcimento del danno</w:t>
      </w:r>
      <w:r w:rsidR="0021096E" w:rsidRPr="00B036EB">
        <w:rPr>
          <w:rFonts w:ascii="Times New Roman" w:hAnsi="Times New Roman" w:cs="Times New Roman"/>
          <w:color w:val="000000" w:themeColor="text1"/>
          <w:sz w:val="24"/>
          <w:szCs w:val="24"/>
        </w:rPr>
        <w:t xml:space="preserve">. </w:t>
      </w:r>
      <w:r w:rsidR="00516E88" w:rsidRPr="00B036EB">
        <w:rPr>
          <w:rFonts w:ascii="Times New Roman" w:hAnsi="Times New Roman" w:cs="Times New Roman"/>
          <w:color w:val="000000" w:themeColor="text1"/>
          <w:sz w:val="24"/>
          <w:szCs w:val="24"/>
        </w:rPr>
        <w:t xml:space="preserve">Eppoi vi è il giudizio di ottemperanza, a fronte del </w:t>
      </w:r>
      <w:r w:rsidR="00516E88" w:rsidRPr="00B036EB">
        <w:rPr>
          <w:rFonts w:ascii="Times New Roman" w:hAnsi="Times New Roman" w:cs="Times New Roman"/>
          <w:i/>
          <w:iCs/>
          <w:color w:val="000000" w:themeColor="text1"/>
          <w:sz w:val="24"/>
          <w:szCs w:val="24"/>
        </w:rPr>
        <w:t>facere</w:t>
      </w:r>
      <w:r w:rsidR="00516E88" w:rsidRPr="00B036EB">
        <w:rPr>
          <w:rFonts w:ascii="Times New Roman" w:hAnsi="Times New Roman" w:cs="Times New Roman"/>
          <w:color w:val="000000" w:themeColor="text1"/>
          <w:sz w:val="24"/>
          <w:szCs w:val="24"/>
        </w:rPr>
        <w:t xml:space="preserve"> infungibile</w:t>
      </w:r>
      <w:r>
        <w:rPr>
          <w:rFonts w:ascii="Times New Roman" w:hAnsi="Times New Roman" w:cs="Times New Roman"/>
          <w:color w:val="000000" w:themeColor="text1"/>
          <w:sz w:val="24"/>
          <w:szCs w:val="24"/>
        </w:rPr>
        <w:t>, dinanzi al giudice amministrativo.</w:t>
      </w:r>
    </w:p>
    <w:p w14:paraId="4131D222" w14:textId="49EC4275" w:rsidR="00D60519" w:rsidRPr="00B036EB" w:rsidRDefault="00D60519" w:rsidP="004925A7">
      <w:pPr>
        <w:spacing w:line="276" w:lineRule="auto"/>
        <w:jc w:val="both"/>
        <w:rPr>
          <w:rFonts w:ascii="Times New Roman" w:hAnsi="Times New Roman" w:cs="Times New Roman"/>
          <w:color w:val="000000" w:themeColor="text1"/>
          <w:sz w:val="24"/>
          <w:szCs w:val="24"/>
        </w:rPr>
      </w:pPr>
      <w:r w:rsidRPr="00B036EB">
        <w:rPr>
          <w:rFonts w:ascii="Times New Roman" w:hAnsi="Times New Roman" w:cs="Times New Roman"/>
          <w:color w:val="000000" w:themeColor="text1"/>
          <w:sz w:val="24"/>
          <w:szCs w:val="24"/>
        </w:rPr>
        <w:t xml:space="preserve">A fronte del </w:t>
      </w:r>
      <w:r w:rsidRPr="00B036EB">
        <w:rPr>
          <w:rFonts w:ascii="Times New Roman" w:hAnsi="Times New Roman" w:cs="Times New Roman"/>
          <w:i/>
          <w:iCs/>
          <w:color w:val="000000" w:themeColor="text1"/>
          <w:sz w:val="24"/>
          <w:szCs w:val="24"/>
        </w:rPr>
        <w:t xml:space="preserve">facere </w:t>
      </w:r>
      <w:r w:rsidRPr="00B036EB">
        <w:rPr>
          <w:rFonts w:ascii="Times New Roman" w:hAnsi="Times New Roman" w:cs="Times New Roman"/>
          <w:color w:val="000000" w:themeColor="text1"/>
          <w:sz w:val="24"/>
          <w:szCs w:val="24"/>
        </w:rPr>
        <w:t>fungibile</w:t>
      </w:r>
      <w:r w:rsidR="00E50930">
        <w:rPr>
          <w:rFonts w:ascii="Times New Roman" w:hAnsi="Times New Roman" w:cs="Times New Roman"/>
          <w:color w:val="000000" w:themeColor="text1"/>
          <w:sz w:val="24"/>
          <w:szCs w:val="24"/>
        </w:rPr>
        <w:t>, invece,</w:t>
      </w:r>
      <w:r w:rsidRPr="00B036EB">
        <w:rPr>
          <w:rFonts w:ascii="Times New Roman" w:hAnsi="Times New Roman" w:cs="Times New Roman"/>
          <w:color w:val="000000" w:themeColor="text1"/>
          <w:sz w:val="24"/>
          <w:szCs w:val="24"/>
        </w:rPr>
        <w:t xml:space="preserve"> vi è una doppia tutela esecutiva</w:t>
      </w:r>
      <w:r w:rsidR="004339FD" w:rsidRPr="00B036EB">
        <w:rPr>
          <w:rFonts w:ascii="Times New Roman" w:hAnsi="Times New Roman" w:cs="Times New Roman"/>
          <w:color w:val="000000" w:themeColor="text1"/>
          <w:sz w:val="24"/>
          <w:szCs w:val="24"/>
        </w:rPr>
        <w:t>:</w:t>
      </w:r>
      <w:r w:rsidR="00E50930">
        <w:rPr>
          <w:rFonts w:ascii="Times New Roman" w:hAnsi="Times New Roman" w:cs="Times New Roman"/>
          <w:color w:val="000000" w:themeColor="text1"/>
          <w:sz w:val="24"/>
          <w:szCs w:val="24"/>
        </w:rPr>
        <w:t xml:space="preserve"> </w:t>
      </w:r>
      <w:r w:rsidRPr="00B036EB">
        <w:rPr>
          <w:rFonts w:ascii="Times New Roman" w:hAnsi="Times New Roman" w:cs="Times New Roman"/>
          <w:color w:val="000000" w:themeColor="text1"/>
          <w:sz w:val="24"/>
          <w:szCs w:val="24"/>
        </w:rPr>
        <w:t>dinanzi all’A</w:t>
      </w:r>
      <w:r w:rsidR="00A45F37" w:rsidRPr="00B036EB">
        <w:rPr>
          <w:rFonts w:ascii="Times New Roman" w:hAnsi="Times New Roman" w:cs="Times New Roman"/>
          <w:color w:val="000000" w:themeColor="text1"/>
          <w:sz w:val="24"/>
          <w:szCs w:val="24"/>
        </w:rPr>
        <w:t xml:space="preserve">.G.O. </w:t>
      </w:r>
      <w:r w:rsidR="003F1E28" w:rsidRPr="00B036EB">
        <w:rPr>
          <w:rFonts w:ascii="Times New Roman" w:hAnsi="Times New Roman" w:cs="Times New Roman"/>
          <w:color w:val="000000" w:themeColor="text1"/>
          <w:sz w:val="24"/>
          <w:szCs w:val="24"/>
        </w:rPr>
        <w:t xml:space="preserve">in sede di esecuzione civile </w:t>
      </w:r>
      <w:r w:rsidR="00A45F37" w:rsidRPr="00B036EB">
        <w:rPr>
          <w:rFonts w:ascii="Times New Roman" w:hAnsi="Times New Roman" w:cs="Times New Roman"/>
          <w:color w:val="000000" w:themeColor="text1"/>
          <w:sz w:val="24"/>
          <w:szCs w:val="24"/>
        </w:rPr>
        <w:t xml:space="preserve">e dinanzi al G.A. </w:t>
      </w:r>
      <w:r w:rsidR="003F1E28" w:rsidRPr="00B036EB">
        <w:rPr>
          <w:rFonts w:ascii="Times New Roman" w:hAnsi="Times New Roman" w:cs="Times New Roman"/>
          <w:color w:val="000000" w:themeColor="text1"/>
          <w:sz w:val="24"/>
          <w:szCs w:val="24"/>
        </w:rPr>
        <w:t xml:space="preserve">con il </w:t>
      </w:r>
      <w:r w:rsidR="00A45F37" w:rsidRPr="00B036EB">
        <w:rPr>
          <w:rFonts w:ascii="Times New Roman" w:hAnsi="Times New Roman" w:cs="Times New Roman"/>
          <w:color w:val="000000" w:themeColor="text1"/>
          <w:sz w:val="24"/>
          <w:szCs w:val="24"/>
        </w:rPr>
        <w:t>giudizio di ottemperanza ex art.112, comma</w:t>
      </w:r>
      <w:r w:rsidR="00484CD0" w:rsidRPr="00B036EB">
        <w:rPr>
          <w:rFonts w:ascii="Times New Roman" w:hAnsi="Times New Roman" w:cs="Times New Roman"/>
          <w:color w:val="000000" w:themeColor="text1"/>
          <w:sz w:val="24"/>
          <w:szCs w:val="24"/>
        </w:rPr>
        <w:t xml:space="preserve"> 2, lett.c, c.p.a.</w:t>
      </w:r>
      <w:r w:rsidR="00A45F37" w:rsidRPr="00B036EB">
        <w:rPr>
          <w:rFonts w:ascii="Times New Roman" w:hAnsi="Times New Roman" w:cs="Times New Roman"/>
          <w:color w:val="000000" w:themeColor="text1"/>
          <w:sz w:val="24"/>
          <w:szCs w:val="24"/>
        </w:rPr>
        <w:t xml:space="preserve"> </w:t>
      </w:r>
      <w:r w:rsidR="003F1E28" w:rsidRPr="00B036EB">
        <w:rPr>
          <w:rFonts w:ascii="Times New Roman" w:hAnsi="Times New Roman" w:cs="Times New Roman"/>
          <w:color w:val="000000" w:themeColor="text1"/>
          <w:sz w:val="24"/>
          <w:szCs w:val="24"/>
        </w:rPr>
        <w:t xml:space="preserve">(pacificamente utilizzabile </w:t>
      </w:r>
      <w:r w:rsidR="000C1518" w:rsidRPr="00B036EB">
        <w:rPr>
          <w:rFonts w:ascii="Times New Roman" w:hAnsi="Times New Roman" w:cs="Times New Roman"/>
          <w:color w:val="000000" w:themeColor="text1"/>
          <w:sz w:val="24"/>
          <w:szCs w:val="24"/>
        </w:rPr>
        <w:t>con riguardo a statuizioni giudiziali del giudice civile recanti condanne al pagamento di somme</w:t>
      </w:r>
      <w:r w:rsidR="000A744D" w:rsidRPr="00B036EB">
        <w:rPr>
          <w:rFonts w:ascii="Times New Roman" w:hAnsi="Times New Roman" w:cs="Times New Roman"/>
          <w:color w:val="000000" w:themeColor="text1"/>
          <w:sz w:val="24"/>
          <w:szCs w:val="24"/>
        </w:rPr>
        <w:t>, con possibilità di</w:t>
      </w:r>
      <w:r w:rsidR="00CF407B" w:rsidRPr="00B036EB">
        <w:rPr>
          <w:rFonts w:ascii="Times New Roman" w:hAnsi="Times New Roman" w:cs="Times New Roman"/>
          <w:color w:val="000000" w:themeColor="text1"/>
          <w:sz w:val="24"/>
          <w:szCs w:val="24"/>
        </w:rPr>
        <w:t xml:space="preserve"> nomina del Commissario </w:t>
      </w:r>
      <w:r w:rsidR="00CF407B" w:rsidRPr="00822B96">
        <w:rPr>
          <w:rFonts w:ascii="Times New Roman" w:hAnsi="Times New Roman" w:cs="Times New Roman"/>
          <w:i/>
          <w:iCs/>
          <w:color w:val="000000" w:themeColor="text1"/>
          <w:sz w:val="24"/>
          <w:szCs w:val="24"/>
        </w:rPr>
        <w:t>ad acta</w:t>
      </w:r>
      <w:r w:rsidR="00CF407B" w:rsidRPr="00B036EB">
        <w:rPr>
          <w:rFonts w:ascii="Times New Roman" w:hAnsi="Times New Roman" w:cs="Times New Roman"/>
          <w:color w:val="000000" w:themeColor="text1"/>
          <w:sz w:val="24"/>
          <w:szCs w:val="24"/>
        </w:rPr>
        <w:t xml:space="preserve"> affinché proced</w:t>
      </w:r>
      <w:r w:rsidR="00D41C73">
        <w:rPr>
          <w:rFonts w:ascii="Times New Roman" w:hAnsi="Times New Roman" w:cs="Times New Roman"/>
          <w:color w:val="000000" w:themeColor="text1"/>
          <w:sz w:val="24"/>
          <w:szCs w:val="24"/>
        </w:rPr>
        <w:t>a</w:t>
      </w:r>
      <w:r w:rsidR="00CF407B" w:rsidRPr="00B036EB">
        <w:rPr>
          <w:rFonts w:ascii="Times New Roman" w:hAnsi="Times New Roman" w:cs="Times New Roman"/>
          <w:color w:val="000000" w:themeColor="text1"/>
          <w:sz w:val="24"/>
          <w:szCs w:val="24"/>
        </w:rPr>
        <w:t xml:space="preserve"> in caso di ulteriore inerzia dell'Amministrazione</w:t>
      </w:r>
      <w:r w:rsidR="00822B96">
        <w:rPr>
          <w:rFonts w:ascii="Times New Roman" w:hAnsi="Times New Roman" w:cs="Times New Roman"/>
          <w:color w:val="000000" w:themeColor="text1"/>
          <w:sz w:val="24"/>
          <w:szCs w:val="24"/>
        </w:rPr>
        <w:t xml:space="preserve"> </w:t>
      </w:r>
      <w:r w:rsidR="00822B96">
        <w:rPr>
          <w:rStyle w:val="Rimandonotaapidipagina"/>
          <w:rFonts w:ascii="Times New Roman" w:hAnsi="Times New Roman" w:cs="Times New Roman"/>
          <w:color w:val="000000" w:themeColor="text1"/>
          <w:sz w:val="24"/>
          <w:szCs w:val="24"/>
        </w:rPr>
        <w:footnoteReference w:id="31"/>
      </w:r>
      <w:r w:rsidR="00822B96">
        <w:rPr>
          <w:rFonts w:ascii="Times New Roman" w:hAnsi="Times New Roman" w:cs="Times New Roman"/>
          <w:color w:val="000000" w:themeColor="text1"/>
          <w:sz w:val="24"/>
          <w:szCs w:val="24"/>
        </w:rPr>
        <w:t>.</w:t>
      </w:r>
    </w:p>
    <w:bookmarkEnd w:id="9"/>
    <w:p w14:paraId="1B5CAB7B" w14:textId="4AD9E83E" w:rsidR="006860BC" w:rsidRDefault="006860BC" w:rsidP="004925A7">
      <w:pPr>
        <w:spacing w:line="276" w:lineRule="auto"/>
        <w:jc w:val="both"/>
        <w:rPr>
          <w:rFonts w:ascii="Times New Roman" w:hAnsi="Times New Roman" w:cs="Times New Roman"/>
          <w:color w:val="000000" w:themeColor="text1"/>
          <w:sz w:val="24"/>
          <w:szCs w:val="24"/>
        </w:rPr>
      </w:pPr>
    </w:p>
    <w:p w14:paraId="3C8A768D" w14:textId="77777777" w:rsidR="00003D19" w:rsidRPr="00B036EB" w:rsidRDefault="00E50930" w:rsidP="00003D19">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8. </w:t>
      </w:r>
      <w:r w:rsidR="00003D19" w:rsidRPr="00B036EB">
        <w:rPr>
          <w:rFonts w:ascii="Times New Roman" w:hAnsi="Times New Roman" w:cs="Times New Roman"/>
          <w:b/>
          <w:bCs/>
          <w:sz w:val="24"/>
          <w:szCs w:val="24"/>
        </w:rPr>
        <w:t>Notifica dell’atto introduttivo</w:t>
      </w:r>
      <w:r w:rsidR="00003D19">
        <w:rPr>
          <w:rFonts w:ascii="Times New Roman" w:hAnsi="Times New Roman" w:cs="Times New Roman"/>
          <w:b/>
          <w:bCs/>
          <w:sz w:val="24"/>
          <w:szCs w:val="24"/>
        </w:rPr>
        <w:t>.</w:t>
      </w:r>
    </w:p>
    <w:p w14:paraId="26F2E31B" w14:textId="77777777" w:rsidR="00003D19" w:rsidRPr="00214B73" w:rsidRDefault="00003D19" w:rsidP="00003D19">
      <w:pPr>
        <w:spacing w:line="276" w:lineRule="auto"/>
        <w:jc w:val="both"/>
        <w:rPr>
          <w:rFonts w:ascii="Times New Roman" w:hAnsi="Times New Roman" w:cs="Times New Roman"/>
          <w:i/>
          <w:iCs/>
          <w:sz w:val="24"/>
          <w:szCs w:val="24"/>
        </w:rPr>
      </w:pPr>
      <w:r>
        <w:rPr>
          <w:rFonts w:ascii="Times New Roman" w:hAnsi="Times New Roman" w:cs="Times New Roman"/>
          <w:sz w:val="24"/>
          <w:szCs w:val="24"/>
        </w:rPr>
        <w:t>Per l’</w:t>
      </w:r>
      <w:r w:rsidRPr="00214B73">
        <w:rPr>
          <w:rFonts w:ascii="Times New Roman" w:hAnsi="Times New Roman" w:cs="Times New Roman"/>
          <w:sz w:val="24"/>
          <w:szCs w:val="24"/>
        </w:rPr>
        <w:t>art.415, comma 7, c.p.c.</w:t>
      </w:r>
      <w:r w:rsidRPr="00214B73">
        <w:t xml:space="preserve"> </w:t>
      </w:r>
      <w:r w:rsidRPr="00214B73">
        <w:rPr>
          <w:rFonts w:ascii="Times New Roman" w:hAnsi="Times New Roman" w:cs="Times New Roman"/>
          <w:i/>
          <w:iCs/>
          <w:sz w:val="24"/>
          <w:szCs w:val="24"/>
        </w:rPr>
        <w:t>“Nelle controversie relative ai rapporti di lavoro dei dipendenti delle pubbliche amministrazioni di cui al quinto comma dell'articolo 413, il ricorso è notificato direttamente presso l'amministrazione destinataria ai sensi dell'articolo 144, secondo comma. Per le amministrazioni statali o ad esse equiparate, ai fini della rappresentanza e difesa in giudizio, si osservano le disposizioni delle leggi speciali che prescrivono la notificazione presso gli uffici dell'Avvocatura dello Stato competente per territorio.”</w:t>
      </w:r>
      <w:r>
        <w:rPr>
          <w:rFonts w:ascii="Times New Roman" w:hAnsi="Times New Roman" w:cs="Times New Roman"/>
          <w:i/>
          <w:iCs/>
          <w:sz w:val="24"/>
          <w:szCs w:val="24"/>
        </w:rPr>
        <w:t>.</w:t>
      </w:r>
    </w:p>
    <w:p w14:paraId="4EFF3B27" w14:textId="77777777" w:rsidR="00003D19" w:rsidRDefault="00003D19" w:rsidP="00003D19">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La citata disposizione, ove sia parte in giudizio una Amministrazione dello Stato anche ad ordinamento autonomo, conferma la regola sulla notifica degli atti processuali introduttivi del giudizio presso </w:t>
      </w:r>
      <w:r w:rsidRPr="007062E9">
        <w:rPr>
          <w:rFonts w:ascii="Times New Roman" w:hAnsi="Times New Roman" w:cs="Times New Roman"/>
          <w:color w:val="000000" w:themeColor="text1"/>
          <w:sz w:val="24"/>
          <w:szCs w:val="24"/>
        </w:rPr>
        <w:t xml:space="preserve">gli uffici dell'Avvocatura dello Stato competente per territorio </w:t>
      </w:r>
      <w:r>
        <w:rPr>
          <w:rFonts w:ascii="Times New Roman" w:hAnsi="Times New Roman" w:cs="Times New Roman"/>
          <w:color w:val="000000" w:themeColor="text1"/>
          <w:sz w:val="24"/>
          <w:szCs w:val="24"/>
        </w:rPr>
        <w:t xml:space="preserve">fissata dall’art.11 R.D. n.1611/1933. </w:t>
      </w:r>
    </w:p>
    <w:p w14:paraId="308D37C9" w14:textId="646820CA" w:rsidR="00003D19" w:rsidRDefault="00003D19" w:rsidP="00003D19">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Inoltre, la detta disposizione estende </w:t>
      </w:r>
      <w:r w:rsidRPr="007062E9">
        <w:rPr>
          <w:rFonts w:ascii="Times New Roman" w:hAnsi="Times New Roman" w:cs="Times New Roman"/>
          <w:color w:val="000000" w:themeColor="text1"/>
          <w:sz w:val="24"/>
          <w:szCs w:val="24"/>
        </w:rPr>
        <w:t>la regola sulla notifica degli atti introduttivi del giudizio presso l'Avvocatura dello Stato</w:t>
      </w:r>
      <w:r>
        <w:rPr>
          <w:rFonts w:ascii="Times New Roman" w:hAnsi="Times New Roman" w:cs="Times New Roman"/>
          <w:color w:val="000000" w:themeColor="text1"/>
          <w:sz w:val="24"/>
          <w:szCs w:val="24"/>
        </w:rPr>
        <w:t xml:space="preserve"> anche nel caso in cui siano parte in giudizio</w:t>
      </w:r>
      <w:r w:rsidRPr="007062E9">
        <w:rPr>
          <w:rFonts w:ascii="Times New Roman" w:hAnsi="Times New Roman" w:cs="Times New Roman"/>
          <w:color w:val="000000" w:themeColor="text1"/>
          <w:sz w:val="24"/>
          <w:szCs w:val="24"/>
        </w:rPr>
        <w:t xml:space="preserve"> Amm.ni equiparate, ai fini della rappresentanza e difesa in giudizio</w:t>
      </w:r>
      <w:r>
        <w:rPr>
          <w:rFonts w:ascii="Times New Roman" w:hAnsi="Times New Roman" w:cs="Times New Roman"/>
          <w:color w:val="000000" w:themeColor="text1"/>
          <w:sz w:val="24"/>
          <w:szCs w:val="24"/>
        </w:rPr>
        <w:t xml:space="preserve">, alle </w:t>
      </w:r>
      <w:r w:rsidRPr="007062E9">
        <w:rPr>
          <w:rFonts w:ascii="Times New Roman" w:hAnsi="Times New Roman" w:cs="Times New Roman"/>
          <w:color w:val="000000" w:themeColor="text1"/>
          <w:sz w:val="24"/>
          <w:szCs w:val="24"/>
        </w:rPr>
        <w:t>amministrazioni statali</w:t>
      </w:r>
      <w:r>
        <w:rPr>
          <w:rFonts w:ascii="Times New Roman" w:hAnsi="Times New Roman" w:cs="Times New Roman"/>
          <w:color w:val="000000" w:themeColor="text1"/>
          <w:sz w:val="24"/>
          <w:szCs w:val="24"/>
        </w:rPr>
        <w:t xml:space="preserve">; sono tali gli enti pubblici beneficiari del c.d. patrocinio autorizzato </w:t>
      </w:r>
      <w:r w:rsidRPr="00824942">
        <w:rPr>
          <w:rFonts w:ascii="Times New Roman" w:hAnsi="Times New Roman" w:cs="Times New Roman"/>
          <w:color w:val="000000" w:themeColor="text1"/>
          <w:sz w:val="24"/>
          <w:szCs w:val="24"/>
        </w:rPr>
        <w:t xml:space="preserve">ex art. 43 </w:t>
      </w:r>
      <w:r>
        <w:rPr>
          <w:rFonts w:ascii="Times New Roman" w:hAnsi="Times New Roman" w:cs="Times New Roman"/>
          <w:color w:val="000000" w:themeColor="text1"/>
          <w:sz w:val="24"/>
          <w:szCs w:val="24"/>
        </w:rPr>
        <w:t xml:space="preserve">R.D. n.1611/1933 </w:t>
      </w:r>
      <w:r>
        <w:rPr>
          <w:rStyle w:val="Rimandonotaapidipagina"/>
          <w:rFonts w:ascii="Times New Roman" w:hAnsi="Times New Roman" w:cs="Times New Roman"/>
          <w:color w:val="000000" w:themeColor="text1"/>
          <w:sz w:val="24"/>
          <w:szCs w:val="24"/>
        </w:rPr>
        <w:footnoteReference w:id="32"/>
      </w:r>
      <w:r>
        <w:rPr>
          <w:rFonts w:ascii="Times New Roman" w:hAnsi="Times New Roman" w:cs="Times New Roman"/>
          <w:color w:val="000000" w:themeColor="text1"/>
          <w:sz w:val="24"/>
          <w:szCs w:val="24"/>
        </w:rPr>
        <w:t>. In questa ipotesi, giusta l</w:t>
      </w:r>
      <w:r w:rsidRPr="00824942">
        <w:rPr>
          <w:rFonts w:ascii="Times New Roman" w:hAnsi="Times New Roman" w:cs="Times New Roman"/>
          <w:color w:val="000000" w:themeColor="text1"/>
          <w:sz w:val="24"/>
          <w:szCs w:val="24"/>
        </w:rPr>
        <w:t xml:space="preserve">’art. 45 R.D. n. 1611/1933 </w:t>
      </w:r>
      <w:r w:rsidRPr="00824942">
        <w:rPr>
          <w:rFonts w:ascii="Times New Roman" w:hAnsi="Times New Roman" w:cs="Times New Roman"/>
          <w:i/>
          <w:iCs/>
          <w:color w:val="000000" w:themeColor="text1"/>
          <w:sz w:val="24"/>
          <w:szCs w:val="24"/>
        </w:rPr>
        <w:t>“Per l'esercizio delle funzioni di cui ai due precedenti articoli, si applica il secondo comma dell'art. 1 del presente testo unico”</w:t>
      </w:r>
      <w:r w:rsidRPr="00824942">
        <w:rPr>
          <w:rFonts w:ascii="Times New Roman" w:hAnsi="Times New Roman" w:cs="Times New Roman"/>
          <w:color w:val="000000" w:themeColor="text1"/>
          <w:sz w:val="24"/>
          <w:szCs w:val="24"/>
        </w:rPr>
        <w:t xml:space="preserve"> sul c</w:t>
      </w:r>
      <w:r w:rsidR="004C12A0">
        <w:rPr>
          <w:rFonts w:ascii="Times New Roman" w:hAnsi="Times New Roman" w:cs="Times New Roman"/>
          <w:color w:val="000000" w:themeColor="text1"/>
          <w:sz w:val="24"/>
          <w:szCs w:val="24"/>
        </w:rPr>
        <w:t>.d.</w:t>
      </w:r>
      <w:r w:rsidRPr="00824942">
        <w:rPr>
          <w:rFonts w:ascii="Times New Roman" w:hAnsi="Times New Roman" w:cs="Times New Roman"/>
          <w:color w:val="000000" w:themeColor="text1"/>
          <w:sz w:val="24"/>
          <w:szCs w:val="24"/>
        </w:rPr>
        <w:t xml:space="preserve"> mandato </w:t>
      </w:r>
      <w:r w:rsidRPr="00824942">
        <w:rPr>
          <w:rFonts w:ascii="Times New Roman" w:hAnsi="Times New Roman" w:cs="Times New Roman"/>
          <w:i/>
          <w:iCs/>
          <w:color w:val="000000" w:themeColor="text1"/>
          <w:sz w:val="24"/>
          <w:szCs w:val="24"/>
        </w:rPr>
        <w:t>ex lege</w:t>
      </w:r>
      <w:r w:rsidRPr="0082494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w:t>
      </w:r>
      <w:r w:rsidRPr="00824942">
        <w:rPr>
          <w:rFonts w:ascii="Times New Roman" w:hAnsi="Times New Roman" w:cs="Times New Roman"/>
          <w:color w:val="000000" w:themeColor="text1"/>
          <w:sz w:val="24"/>
          <w:szCs w:val="24"/>
        </w:rPr>
        <w:t>perano peraltro quelle</w:t>
      </w:r>
      <w:r>
        <w:rPr>
          <w:rFonts w:ascii="Times New Roman" w:hAnsi="Times New Roman" w:cs="Times New Roman"/>
          <w:color w:val="000000" w:themeColor="text1"/>
          <w:sz w:val="24"/>
          <w:szCs w:val="24"/>
        </w:rPr>
        <w:t xml:space="preserve"> </w:t>
      </w:r>
      <w:r w:rsidRPr="00824942">
        <w:rPr>
          <w:rFonts w:ascii="Times New Roman" w:hAnsi="Times New Roman" w:cs="Times New Roman"/>
          <w:color w:val="000000" w:themeColor="text1"/>
          <w:sz w:val="24"/>
          <w:szCs w:val="24"/>
        </w:rPr>
        <w:t>normative proprie del patrocinio dell’Avvocatura dello Stato; si estendono</w:t>
      </w:r>
      <w:r>
        <w:rPr>
          <w:rFonts w:ascii="Times New Roman" w:hAnsi="Times New Roman" w:cs="Times New Roman"/>
          <w:color w:val="000000" w:themeColor="text1"/>
          <w:sz w:val="24"/>
          <w:szCs w:val="24"/>
        </w:rPr>
        <w:t xml:space="preserve"> </w:t>
      </w:r>
      <w:r w:rsidRPr="00824942">
        <w:rPr>
          <w:rFonts w:ascii="Times New Roman" w:hAnsi="Times New Roman" w:cs="Times New Roman"/>
          <w:color w:val="000000" w:themeColor="text1"/>
          <w:sz w:val="24"/>
          <w:szCs w:val="24"/>
        </w:rPr>
        <w:t xml:space="preserve">quindi agli enti le norme </w:t>
      </w:r>
      <w:r w:rsidRPr="00824942">
        <w:rPr>
          <w:rFonts w:ascii="Times New Roman" w:hAnsi="Times New Roman" w:cs="Times New Roman"/>
          <w:color w:val="000000" w:themeColor="text1"/>
          <w:sz w:val="24"/>
          <w:szCs w:val="24"/>
        </w:rPr>
        <w:lastRenderedPageBreak/>
        <w:t>dell’art. 2 R.D. n. 1611/1933</w:t>
      </w:r>
      <w:r w:rsidR="003F4AD7">
        <w:rPr>
          <w:rFonts w:ascii="Times New Roman" w:hAnsi="Times New Roman" w:cs="Times New Roman"/>
          <w:color w:val="000000" w:themeColor="text1"/>
          <w:sz w:val="24"/>
          <w:szCs w:val="24"/>
        </w:rPr>
        <w:t xml:space="preserve"> </w:t>
      </w:r>
      <w:r w:rsidR="003F4AD7">
        <w:rPr>
          <w:rStyle w:val="Rimandonotaapidipagina"/>
          <w:rFonts w:ascii="Times New Roman" w:hAnsi="Times New Roman" w:cs="Times New Roman"/>
          <w:sz w:val="24"/>
          <w:szCs w:val="24"/>
        </w:rPr>
        <w:footnoteReference w:id="33"/>
      </w:r>
      <w:r w:rsidRPr="00824942">
        <w:rPr>
          <w:rFonts w:ascii="Times New Roman" w:hAnsi="Times New Roman" w:cs="Times New Roman"/>
          <w:color w:val="000000" w:themeColor="text1"/>
          <w:sz w:val="24"/>
          <w:szCs w:val="24"/>
        </w:rPr>
        <w:t xml:space="preserve"> sulla rappresentanza</w:t>
      </w:r>
      <w:r>
        <w:rPr>
          <w:rFonts w:ascii="Times New Roman" w:hAnsi="Times New Roman" w:cs="Times New Roman"/>
          <w:color w:val="000000" w:themeColor="text1"/>
          <w:sz w:val="24"/>
          <w:szCs w:val="24"/>
        </w:rPr>
        <w:t xml:space="preserve"> </w:t>
      </w:r>
      <w:r w:rsidRPr="00824942">
        <w:rPr>
          <w:rFonts w:ascii="Times New Roman" w:hAnsi="Times New Roman" w:cs="Times New Roman"/>
          <w:color w:val="000000" w:themeColor="text1"/>
          <w:sz w:val="24"/>
          <w:szCs w:val="24"/>
        </w:rPr>
        <w:t>dei funzionari e dell’art. 3 R.D. n. 1611/1933</w:t>
      </w:r>
      <w:r>
        <w:rPr>
          <w:rFonts w:ascii="Times New Roman" w:hAnsi="Times New Roman" w:cs="Times New Roman"/>
          <w:color w:val="000000" w:themeColor="text1"/>
          <w:sz w:val="24"/>
          <w:szCs w:val="24"/>
        </w:rPr>
        <w:t xml:space="preserve"> </w:t>
      </w:r>
      <w:r w:rsidR="003F4AD7">
        <w:rPr>
          <w:rStyle w:val="Rimandonotaapidipagina"/>
          <w:rFonts w:ascii="Times New Roman" w:hAnsi="Times New Roman" w:cs="Times New Roman"/>
          <w:sz w:val="24"/>
          <w:szCs w:val="24"/>
        </w:rPr>
        <w:footnoteReference w:id="34"/>
      </w:r>
      <w:r w:rsidR="003F4AD7">
        <w:rPr>
          <w:rFonts w:ascii="Times New Roman" w:hAnsi="Times New Roman" w:cs="Times New Roman"/>
          <w:color w:val="000000" w:themeColor="text1"/>
          <w:sz w:val="24"/>
          <w:szCs w:val="24"/>
        </w:rPr>
        <w:t xml:space="preserve"> </w:t>
      </w:r>
      <w:r w:rsidRPr="00824942">
        <w:rPr>
          <w:rFonts w:ascii="Times New Roman" w:hAnsi="Times New Roman" w:cs="Times New Roman"/>
          <w:color w:val="000000" w:themeColor="text1"/>
          <w:sz w:val="24"/>
          <w:szCs w:val="24"/>
        </w:rPr>
        <w:t>sulla diretta difesa dell’amministrazione indirizzata dall’Avvocatura dello Stato.</w:t>
      </w:r>
      <w:r w:rsidRPr="003F4AD7">
        <w:rPr>
          <w:rFonts w:ascii="Times New Roman" w:hAnsi="Times New Roman" w:cs="Times New Roman"/>
          <w:color w:val="000000" w:themeColor="text1"/>
          <w:sz w:val="24"/>
          <w:szCs w:val="24"/>
        </w:rPr>
        <w:t xml:space="preserve"> I</w:t>
      </w:r>
      <w:r w:rsidRPr="00824942">
        <w:rPr>
          <w:rFonts w:ascii="Times New Roman" w:hAnsi="Times New Roman" w:cs="Times New Roman"/>
          <w:color w:val="000000" w:themeColor="text1"/>
          <w:sz w:val="24"/>
          <w:szCs w:val="24"/>
        </w:rPr>
        <w:t>l cd. patrocinio autorizzato</w:t>
      </w:r>
      <w:r>
        <w:rPr>
          <w:rFonts w:ascii="Times New Roman" w:hAnsi="Times New Roman" w:cs="Times New Roman"/>
          <w:color w:val="000000" w:themeColor="text1"/>
          <w:sz w:val="24"/>
          <w:szCs w:val="24"/>
        </w:rPr>
        <w:t xml:space="preserve"> è </w:t>
      </w:r>
      <w:r w:rsidRPr="00824942">
        <w:rPr>
          <w:rFonts w:ascii="Times New Roman" w:hAnsi="Times New Roman" w:cs="Times New Roman"/>
          <w:color w:val="000000" w:themeColor="text1"/>
          <w:sz w:val="24"/>
          <w:szCs w:val="24"/>
        </w:rPr>
        <w:t>così caratterizzato: l’Avvocatura dello Stato difende in giudizio e rende i pareri richiesti all’ente;</w:t>
      </w:r>
      <w:r>
        <w:rPr>
          <w:rFonts w:ascii="Times New Roman" w:hAnsi="Times New Roman" w:cs="Times New Roman"/>
          <w:color w:val="000000" w:themeColor="text1"/>
          <w:sz w:val="24"/>
          <w:szCs w:val="24"/>
        </w:rPr>
        <w:t xml:space="preserve"> </w:t>
      </w:r>
      <w:r w:rsidRPr="00824942">
        <w:rPr>
          <w:rFonts w:ascii="Times New Roman" w:hAnsi="Times New Roman" w:cs="Times New Roman"/>
          <w:color w:val="000000" w:themeColor="text1"/>
          <w:sz w:val="24"/>
          <w:szCs w:val="24"/>
        </w:rPr>
        <w:t>in giudizio non occorre esibire il mandato né la delibera di incarico, bastando solo che consti la qualità di avvocato dello Stato;</w:t>
      </w:r>
      <w:r>
        <w:rPr>
          <w:rFonts w:ascii="Times New Roman" w:hAnsi="Times New Roman" w:cs="Times New Roman"/>
          <w:color w:val="000000" w:themeColor="text1"/>
          <w:sz w:val="24"/>
          <w:szCs w:val="24"/>
        </w:rPr>
        <w:t xml:space="preserve"> </w:t>
      </w:r>
      <w:r w:rsidRPr="00824942">
        <w:rPr>
          <w:rFonts w:ascii="Times New Roman" w:hAnsi="Times New Roman" w:cs="Times New Roman"/>
          <w:color w:val="000000" w:themeColor="text1"/>
          <w:sz w:val="24"/>
          <w:szCs w:val="24"/>
        </w:rPr>
        <w:t>non si applica il restante speciale regime processuale relativo al patrocinio istituzionale</w:t>
      </w:r>
      <w:r w:rsidR="003F4AD7">
        <w:rPr>
          <w:rFonts w:ascii="Times New Roman" w:hAnsi="Times New Roman" w:cs="Times New Roman"/>
          <w:color w:val="000000" w:themeColor="text1"/>
          <w:sz w:val="24"/>
          <w:szCs w:val="24"/>
        </w:rPr>
        <w:t>, ossia in favore delle Amministrazioni dello Stato anche ad ordinamento autonomo</w:t>
      </w:r>
      <w:r w:rsidRPr="00824942">
        <w:rPr>
          <w:rFonts w:ascii="Times New Roman" w:hAnsi="Times New Roman" w:cs="Times New Roman"/>
          <w:color w:val="000000" w:themeColor="text1"/>
          <w:sz w:val="24"/>
          <w:szCs w:val="24"/>
        </w:rPr>
        <w:t xml:space="preserve"> (fondamentalmente le regole sul foro erariale, sulla notificazione degli atti processuali all’Avvocatura dello Stato, sulla necessità della</w:t>
      </w:r>
      <w:r>
        <w:rPr>
          <w:rFonts w:ascii="Times New Roman" w:hAnsi="Times New Roman" w:cs="Times New Roman"/>
          <w:color w:val="000000" w:themeColor="text1"/>
          <w:sz w:val="24"/>
          <w:szCs w:val="24"/>
        </w:rPr>
        <w:t xml:space="preserve"> </w:t>
      </w:r>
      <w:r w:rsidRPr="00824942">
        <w:rPr>
          <w:rFonts w:ascii="Times New Roman" w:hAnsi="Times New Roman" w:cs="Times New Roman"/>
          <w:color w:val="000000" w:themeColor="text1"/>
          <w:sz w:val="24"/>
          <w:szCs w:val="24"/>
        </w:rPr>
        <w:t>autorizzazione della Presidenza del Consiglio dei Ministri per la costituzione</w:t>
      </w:r>
      <w:r>
        <w:rPr>
          <w:rFonts w:ascii="Times New Roman" w:hAnsi="Times New Roman" w:cs="Times New Roman"/>
          <w:color w:val="000000" w:themeColor="text1"/>
          <w:sz w:val="24"/>
          <w:szCs w:val="24"/>
        </w:rPr>
        <w:t xml:space="preserve"> </w:t>
      </w:r>
      <w:r w:rsidRPr="00824942">
        <w:rPr>
          <w:rFonts w:ascii="Times New Roman" w:hAnsi="Times New Roman" w:cs="Times New Roman"/>
          <w:color w:val="000000" w:themeColor="text1"/>
          <w:sz w:val="24"/>
          <w:szCs w:val="24"/>
        </w:rPr>
        <w:t>di parte civile nel processo penale</w:t>
      </w:r>
      <w:r w:rsidRPr="005B39B8">
        <w:t xml:space="preserve"> </w:t>
      </w:r>
      <w:r>
        <w:rPr>
          <w:rFonts w:ascii="Times New Roman" w:hAnsi="Times New Roman" w:cs="Times New Roman"/>
          <w:color w:val="000000" w:themeColor="text1"/>
          <w:sz w:val="24"/>
          <w:szCs w:val="24"/>
        </w:rPr>
        <w:t xml:space="preserve"> ex</w:t>
      </w:r>
      <w:r w:rsidR="003F4AD7">
        <w:rPr>
          <w:rFonts w:ascii="Times New Roman" w:hAnsi="Times New Roman" w:cs="Times New Roman"/>
          <w:color w:val="000000" w:themeColor="text1"/>
          <w:sz w:val="24"/>
          <w:szCs w:val="24"/>
        </w:rPr>
        <w:t xml:space="preserve"> </w:t>
      </w:r>
      <w:r w:rsidRPr="005B39B8">
        <w:rPr>
          <w:rFonts w:ascii="Times New Roman" w:hAnsi="Times New Roman" w:cs="Times New Roman"/>
          <w:color w:val="000000" w:themeColor="text1"/>
          <w:sz w:val="24"/>
          <w:szCs w:val="24"/>
        </w:rPr>
        <w:t>art. 1, comma 4, L. 3 gennaio 1991, n. 3</w:t>
      </w:r>
      <w:r>
        <w:rPr>
          <w:rFonts w:ascii="Times New Roman" w:hAnsi="Times New Roman" w:cs="Times New Roman"/>
          <w:color w:val="000000" w:themeColor="text1"/>
          <w:sz w:val="24"/>
          <w:szCs w:val="24"/>
        </w:rPr>
        <w:t xml:space="preserve"> </w:t>
      </w:r>
      <w:r w:rsidRPr="00824942">
        <w:rPr>
          <w:rFonts w:ascii="Times New Roman" w:hAnsi="Times New Roman" w:cs="Times New Roman"/>
          <w:color w:val="000000" w:themeColor="text1"/>
          <w:sz w:val="24"/>
          <w:szCs w:val="24"/>
        </w:rPr>
        <w:t>e sulle norme tributarie di favore</w:t>
      </w:r>
      <w:r w:rsidRPr="005B39B8">
        <w:rPr>
          <w:rFonts w:ascii="Times New Roman" w:hAnsi="Times New Roman" w:cs="Times New Roman"/>
          <w:color w:val="000000" w:themeColor="text1"/>
          <w:sz w:val="24"/>
          <w:szCs w:val="24"/>
        </w:rPr>
        <w:t xml:space="preserve"> relative alla prenotazione a debito delle spese di giudizio ex art. 158 D.P.R. 30 maggio 2002, n. 115</w:t>
      </w:r>
      <w:r w:rsidRPr="00824942">
        <w:rPr>
          <w:rFonts w:ascii="Times New Roman" w:hAnsi="Times New Roman" w:cs="Times New Roman"/>
          <w:color w:val="000000" w:themeColor="text1"/>
          <w:sz w:val="24"/>
          <w:szCs w:val="24"/>
        </w:rPr>
        <w:t>).</w:t>
      </w:r>
    </w:p>
    <w:p w14:paraId="34A1F416" w14:textId="32D7FDC9" w:rsidR="00003D19" w:rsidRDefault="00003D19" w:rsidP="00003D19">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Alla stregua di quanto esposto quindi</w:t>
      </w:r>
      <w:r w:rsidR="003F4AD7">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 xml:space="preserve"> in virtù della disposizione estensiva del</w:t>
      </w:r>
      <w:r w:rsidRPr="007062E9">
        <w:rPr>
          <w:rFonts w:ascii="Times New Roman" w:hAnsi="Times New Roman" w:cs="Times New Roman"/>
          <w:color w:val="000000" w:themeColor="text1"/>
          <w:sz w:val="24"/>
          <w:szCs w:val="24"/>
        </w:rPr>
        <w:t>la regola sulla notifica degli atti introduttivi del giudizio presso l'Avvocatura dello Stato</w:t>
      </w:r>
      <w:r>
        <w:rPr>
          <w:rFonts w:ascii="Times New Roman" w:hAnsi="Times New Roman" w:cs="Times New Roman"/>
          <w:color w:val="000000" w:themeColor="text1"/>
          <w:sz w:val="24"/>
          <w:szCs w:val="24"/>
        </w:rPr>
        <w:t xml:space="preserve"> anche nel caso in cui siano parte in giudizio</w:t>
      </w:r>
      <w:r w:rsidRPr="007062E9">
        <w:rPr>
          <w:rFonts w:ascii="Times New Roman" w:hAnsi="Times New Roman" w:cs="Times New Roman"/>
          <w:color w:val="000000" w:themeColor="text1"/>
          <w:sz w:val="24"/>
          <w:szCs w:val="24"/>
        </w:rPr>
        <w:t xml:space="preserve"> Amm.ni equiparate, ai fini della rappresentanza e difesa in giudizio</w:t>
      </w:r>
      <w:r>
        <w:rPr>
          <w:rFonts w:ascii="Times New Roman" w:hAnsi="Times New Roman" w:cs="Times New Roman"/>
          <w:color w:val="000000" w:themeColor="text1"/>
          <w:sz w:val="24"/>
          <w:szCs w:val="24"/>
        </w:rPr>
        <w:t xml:space="preserve">, alle </w:t>
      </w:r>
      <w:r w:rsidRPr="007062E9">
        <w:rPr>
          <w:rFonts w:ascii="Times New Roman" w:hAnsi="Times New Roman" w:cs="Times New Roman"/>
          <w:color w:val="000000" w:themeColor="text1"/>
          <w:sz w:val="24"/>
          <w:szCs w:val="24"/>
        </w:rPr>
        <w:t>amministrazioni statali</w:t>
      </w:r>
      <w:r>
        <w:rPr>
          <w:rFonts w:ascii="Times New Roman" w:hAnsi="Times New Roman" w:cs="Times New Roman"/>
          <w:color w:val="000000" w:themeColor="text1"/>
          <w:sz w:val="24"/>
          <w:szCs w:val="24"/>
        </w:rPr>
        <w:t xml:space="preserve"> </w:t>
      </w:r>
      <w:r w:rsidR="003F4AD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si deroga</w:t>
      </w:r>
      <w:r w:rsidR="003F4AD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per le controversie individuali di lavoro</w:t>
      </w:r>
      <w:r w:rsidR="003F4AD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all’ordinario regime processuale valevole per il c.d. patrocinio autorizzato dell’Avvocatura dello Stato sulla materia delle notifiche.</w:t>
      </w:r>
    </w:p>
    <w:p w14:paraId="441DB035" w14:textId="1AF7F9A5" w:rsidR="00003D19" w:rsidRDefault="00003D19" w:rsidP="00003D19">
      <w:pPr>
        <w:spacing w:line="276"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Sicché, ad esempio, </w:t>
      </w:r>
      <w:r>
        <w:rPr>
          <w:rFonts w:ascii="Times New Roman" w:hAnsi="Times New Roman" w:cs="Times New Roman"/>
          <w:sz w:val="24"/>
          <w:szCs w:val="24"/>
        </w:rPr>
        <w:t>al</w:t>
      </w:r>
      <w:r w:rsidRPr="00DD7C0D">
        <w:rPr>
          <w:rFonts w:ascii="Times New Roman" w:hAnsi="Times New Roman" w:cs="Times New Roman"/>
          <w:sz w:val="24"/>
          <w:szCs w:val="24"/>
        </w:rPr>
        <w:t xml:space="preserve">le </w:t>
      </w:r>
      <w:r>
        <w:rPr>
          <w:rFonts w:ascii="Times New Roman" w:hAnsi="Times New Roman" w:cs="Times New Roman"/>
          <w:sz w:val="24"/>
          <w:szCs w:val="24"/>
        </w:rPr>
        <w:t>U</w:t>
      </w:r>
      <w:r w:rsidRPr="005B39B8">
        <w:rPr>
          <w:rFonts w:ascii="Times New Roman" w:hAnsi="Times New Roman" w:cs="Times New Roman"/>
          <w:sz w:val="24"/>
          <w:szCs w:val="24"/>
        </w:rPr>
        <w:t>niversità degli Studi e Istituti Superiori Statali</w:t>
      </w:r>
      <w:r>
        <w:rPr>
          <w:rFonts w:ascii="Times New Roman" w:hAnsi="Times New Roman" w:cs="Times New Roman"/>
          <w:sz w:val="24"/>
          <w:szCs w:val="24"/>
        </w:rPr>
        <w:t xml:space="preserve"> beneficiarie ex </w:t>
      </w:r>
      <w:r w:rsidRPr="005B39B8">
        <w:rPr>
          <w:rFonts w:ascii="Times New Roman" w:hAnsi="Times New Roman" w:cs="Times New Roman"/>
          <w:sz w:val="24"/>
          <w:szCs w:val="24"/>
        </w:rPr>
        <w:t>art. 56,</w:t>
      </w:r>
      <w:r>
        <w:rPr>
          <w:rFonts w:ascii="Times New Roman" w:hAnsi="Times New Roman" w:cs="Times New Roman"/>
          <w:sz w:val="24"/>
          <w:szCs w:val="24"/>
        </w:rPr>
        <w:t xml:space="preserve"> </w:t>
      </w:r>
      <w:r w:rsidRPr="005B39B8">
        <w:rPr>
          <w:rFonts w:ascii="Times New Roman" w:hAnsi="Times New Roman" w:cs="Times New Roman"/>
          <w:sz w:val="24"/>
          <w:szCs w:val="24"/>
        </w:rPr>
        <w:t>comma 1, T.</w:t>
      </w:r>
      <w:r>
        <w:rPr>
          <w:rFonts w:ascii="Times New Roman" w:hAnsi="Times New Roman" w:cs="Times New Roman"/>
          <w:sz w:val="24"/>
          <w:szCs w:val="24"/>
        </w:rPr>
        <w:t>U</w:t>
      </w:r>
      <w:r w:rsidRPr="005B39B8">
        <w:rPr>
          <w:rFonts w:ascii="Times New Roman" w:hAnsi="Times New Roman" w:cs="Times New Roman"/>
          <w:sz w:val="24"/>
          <w:szCs w:val="24"/>
        </w:rPr>
        <w:t>. 31 agosto 1933, n. 1592</w:t>
      </w:r>
      <w:r>
        <w:rPr>
          <w:rFonts w:ascii="Times New Roman" w:hAnsi="Times New Roman" w:cs="Times New Roman"/>
          <w:sz w:val="24"/>
          <w:szCs w:val="24"/>
        </w:rPr>
        <w:t xml:space="preserve"> </w:t>
      </w:r>
      <w:r>
        <w:rPr>
          <w:rStyle w:val="Rimandonotaapidipagina"/>
          <w:rFonts w:ascii="Times New Roman" w:hAnsi="Times New Roman" w:cs="Times New Roman"/>
          <w:sz w:val="24"/>
          <w:szCs w:val="24"/>
        </w:rPr>
        <w:footnoteReference w:id="35"/>
      </w:r>
      <w:r>
        <w:rPr>
          <w:rFonts w:ascii="Times New Roman" w:hAnsi="Times New Roman" w:cs="Times New Roman"/>
          <w:sz w:val="24"/>
          <w:szCs w:val="24"/>
        </w:rPr>
        <w:t xml:space="preserve"> del</w:t>
      </w:r>
      <w:r w:rsidRPr="005B39B8">
        <w:rPr>
          <w:rFonts w:ascii="Times New Roman" w:hAnsi="Times New Roman" w:cs="Times New Roman"/>
          <w:sz w:val="24"/>
          <w:szCs w:val="24"/>
        </w:rPr>
        <w:t xml:space="preserve"> c.d. patrocinio autorizzato dell’Avvocatura dello Stato</w:t>
      </w:r>
      <w:r>
        <w:rPr>
          <w:rFonts w:ascii="Times New Roman" w:hAnsi="Times New Roman" w:cs="Times New Roman"/>
          <w:sz w:val="24"/>
          <w:szCs w:val="24"/>
        </w:rPr>
        <w:t xml:space="preserve"> sono – in via ordinaria - </w:t>
      </w:r>
      <w:r w:rsidRPr="00DD7C0D">
        <w:rPr>
          <w:rFonts w:ascii="Times New Roman" w:hAnsi="Times New Roman" w:cs="Times New Roman"/>
          <w:sz w:val="24"/>
          <w:szCs w:val="24"/>
        </w:rPr>
        <w:t xml:space="preserve"> inapplicabili le disposizioni sul foro erariale e sulla domiciliazione presso l'Avvocatura, ai fini della notificazione di atti e provvedimenti giudiziali, salve - quanto alle notificazioni - le controversie in materia di lavoro, attesa l'equiparazione alle amministrazioni statali ai fini della rappresentanza e difesa dell'Avvocatura dello Stato ai sensi del </w:t>
      </w:r>
      <w:r w:rsidR="003F4AD7">
        <w:rPr>
          <w:rFonts w:ascii="Times New Roman" w:hAnsi="Times New Roman" w:cs="Times New Roman"/>
          <w:sz w:val="24"/>
          <w:szCs w:val="24"/>
        </w:rPr>
        <w:t xml:space="preserve">comma 7 dell’art.415 c.p.c. </w:t>
      </w:r>
      <w:r>
        <w:rPr>
          <w:rStyle w:val="Rimandonotaapidipagina"/>
          <w:rFonts w:ascii="Times New Roman" w:hAnsi="Times New Roman" w:cs="Times New Roman"/>
          <w:sz w:val="24"/>
          <w:szCs w:val="24"/>
        </w:rPr>
        <w:footnoteReference w:id="36"/>
      </w:r>
      <w:r>
        <w:rPr>
          <w:rFonts w:ascii="Times New Roman" w:hAnsi="Times New Roman" w:cs="Times New Roman"/>
          <w:sz w:val="24"/>
          <w:szCs w:val="24"/>
        </w:rPr>
        <w:t>.</w:t>
      </w:r>
    </w:p>
    <w:p w14:paraId="55405BA1" w14:textId="77777777" w:rsidR="00003D19" w:rsidRDefault="00003D19" w:rsidP="004925A7">
      <w:pPr>
        <w:spacing w:line="276" w:lineRule="auto"/>
        <w:jc w:val="both"/>
        <w:rPr>
          <w:rFonts w:ascii="Times New Roman" w:hAnsi="Times New Roman" w:cs="Times New Roman"/>
          <w:b/>
          <w:bCs/>
          <w:sz w:val="24"/>
          <w:szCs w:val="24"/>
        </w:rPr>
      </w:pPr>
    </w:p>
    <w:p w14:paraId="1C2DF6FC" w14:textId="6AF4EF6D" w:rsidR="00B06C97" w:rsidRDefault="00003D19" w:rsidP="004925A7">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9. </w:t>
      </w:r>
      <w:r w:rsidR="003C6C67" w:rsidRPr="00B036EB">
        <w:rPr>
          <w:rFonts w:ascii="Times New Roman" w:hAnsi="Times New Roman" w:cs="Times New Roman"/>
          <w:b/>
          <w:bCs/>
          <w:sz w:val="24"/>
          <w:szCs w:val="24"/>
        </w:rPr>
        <w:t>Difesa delle Amministrazioni pubbliche</w:t>
      </w:r>
      <w:r w:rsidR="00822B96">
        <w:rPr>
          <w:rFonts w:ascii="Times New Roman" w:hAnsi="Times New Roman" w:cs="Times New Roman"/>
          <w:b/>
          <w:bCs/>
          <w:sz w:val="24"/>
          <w:szCs w:val="24"/>
        </w:rPr>
        <w:t>.</w:t>
      </w:r>
    </w:p>
    <w:p w14:paraId="6361B1DE" w14:textId="11F166FC" w:rsidR="00822B96" w:rsidRPr="00003D19" w:rsidRDefault="00822B96" w:rsidP="00822B96">
      <w:pPr>
        <w:spacing w:line="276" w:lineRule="auto"/>
        <w:jc w:val="both"/>
        <w:rPr>
          <w:rFonts w:ascii="Times New Roman" w:hAnsi="Times New Roman" w:cs="Times New Roman"/>
          <w:sz w:val="24"/>
          <w:szCs w:val="24"/>
        </w:rPr>
      </w:pPr>
      <w:r w:rsidRPr="00003D19">
        <w:rPr>
          <w:rFonts w:ascii="Times New Roman" w:hAnsi="Times New Roman" w:cs="Times New Roman"/>
          <w:sz w:val="24"/>
          <w:szCs w:val="24"/>
        </w:rPr>
        <w:t xml:space="preserve">L’art. 417 </w:t>
      </w:r>
      <w:r w:rsidRPr="00003D19">
        <w:rPr>
          <w:rFonts w:ascii="Times New Roman" w:hAnsi="Times New Roman" w:cs="Times New Roman"/>
          <w:i/>
          <w:iCs/>
          <w:sz w:val="24"/>
          <w:szCs w:val="24"/>
        </w:rPr>
        <w:t>bis</w:t>
      </w:r>
      <w:r w:rsidRPr="00003D19">
        <w:rPr>
          <w:rFonts w:ascii="Times New Roman" w:hAnsi="Times New Roman" w:cs="Times New Roman"/>
          <w:sz w:val="24"/>
          <w:szCs w:val="24"/>
        </w:rPr>
        <w:t xml:space="preserve"> c.p.c. recita:</w:t>
      </w:r>
    </w:p>
    <w:p w14:paraId="35F16B90" w14:textId="77777777" w:rsidR="00822B96" w:rsidRPr="00822B96" w:rsidRDefault="00822B96" w:rsidP="00822B96">
      <w:pPr>
        <w:spacing w:line="276" w:lineRule="auto"/>
        <w:jc w:val="both"/>
        <w:rPr>
          <w:rFonts w:ascii="Times New Roman" w:hAnsi="Times New Roman" w:cs="Times New Roman"/>
          <w:i/>
          <w:iCs/>
          <w:sz w:val="24"/>
          <w:szCs w:val="24"/>
        </w:rPr>
      </w:pPr>
      <w:r w:rsidRPr="005A6BC7">
        <w:rPr>
          <w:rFonts w:ascii="Times New Roman" w:hAnsi="Times New Roman" w:cs="Times New Roman"/>
          <w:i/>
          <w:iCs/>
          <w:sz w:val="24"/>
          <w:szCs w:val="24"/>
        </w:rPr>
        <w:t xml:space="preserve">“Nelle controversie relative ai rapporti di lavoro dei dipendenti delle pubbliche amministrazioni di cui al quinto comma dell'articolo 413, limitatamente al giudizio di </w:t>
      </w:r>
      <w:r w:rsidRPr="00822B96">
        <w:rPr>
          <w:rFonts w:ascii="Times New Roman" w:hAnsi="Times New Roman" w:cs="Times New Roman"/>
          <w:i/>
          <w:iCs/>
          <w:sz w:val="24"/>
          <w:szCs w:val="24"/>
        </w:rPr>
        <w:t>primo</w:t>
      </w:r>
      <w:r w:rsidRPr="005A6BC7">
        <w:rPr>
          <w:rFonts w:ascii="Times New Roman" w:hAnsi="Times New Roman" w:cs="Times New Roman"/>
          <w:i/>
          <w:iCs/>
          <w:sz w:val="24"/>
          <w:szCs w:val="24"/>
        </w:rPr>
        <w:t xml:space="preserve"> grado le amministrazioni stesse possono stare in giudizio avvalendosi direttamente di propri </w:t>
      </w:r>
      <w:r w:rsidRPr="00822B96">
        <w:rPr>
          <w:rFonts w:ascii="Times New Roman" w:hAnsi="Times New Roman" w:cs="Times New Roman"/>
          <w:i/>
          <w:iCs/>
          <w:sz w:val="24"/>
          <w:szCs w:val="24"/>
        </w:rPr>
        <w:t>dipendenti.</w:t>
      </w:r>
    </w:p>
    <w:p w14:paraId="09B84BF5" w14:textId="77777777" w:rsidR="00822B96" w:rsidRPr="005A6BC7" w:rsidRDefault="00822B96" w:rsidP="00822B96">
      <w:pPr>
        <w:spacing w:line="276" w:lineRule="auto"/>
        <w:jc w:val="both"/>
        <w:rPr>
          <w:rFonts w:ascii="Times New Roman" w:hAnsi="Times New Roman" w:cs="Times New Roman"/>
          <w:i/>
          <w:iCs/>
          <w:sz w:val="24"/>
          <w:szCs w:val="24"/>
        </w:rPr>
      </w:pPr>
      <w:r w:rsidRPr="005A6BC7">
        <w:rPr>
          <w:rFonts w:ascii="Times New Roman" w:hAnsi="Times New Roman" w:cs="Times New Roman"/>
          <w:i/>
          <w:iCs/>
          <w:sz w:val="24"/>
          <w:szCs w:val="24"/>
        </w:rPr>
        <w:t>Per le amministrazioni statali o ad esse equiparate, ai fini della rappresentanza e difesa in giudizio, la disposizione di cui al comma precedente si applica salvo che l'Avvocatura dello Stato competente per territorio, ove vengano in rilievo questioni di massima o aventi notevoli riflessi economici, determini di assumere direttamente la trattazione della causa dandone immediata comunicazione ai competenti uffici dell'amministrazione interessata, nonché al Dipartimento della funzione pubblica, anche per l'eventuale emanazione di direttive agli uffici per la gestione del contenzioso del lavoro. In ogni altro caso l'Avvocatura dello Stato trasmette immediatamente, e comunque non oltre 7 giorni dalla notifica degli atti introduttivi, gli atti stessi ai competenti uffici dell'amministrazione interessata per gli adempimenti di cui al comma precedente.</w:t>
      </w:r>
    </w:p>
    <w:p w14:paraId="7E46A4E8" w14:textId="77777777" w:rsidR="00822B96" w:rsidRDefault="00822B96" w:rsidP="00822B96">
      <w:pPr>
        <w:spacing w:line="276" w:lineRule="auto"/>
        <w:jc w:val="both"/>
        <w:rPr>
          <w:rFonts w:ascii="Times New Roman" w:hAnsi="Times New Roman" w:cs="Times New Roman"/>
          <w:i/>
          <w:iCs/>
          <w:sz w:val="24"/>
          <w:szCs w:val="24"/>
        </w:rPr>
      </w:pPr>
      <w:r w:rsidRPr="005A6BC7">
        <w:rPr>
          <w:rFonts w:ascii="Times New Roman" w:hAnsi="Times New Roman" w:cs="Times New Roman"/>
          <w:i/>
          <w:iCs/>
          <w:sz w:val="24"/>
          <w:szCs w:val="24"/>
        </w:rPr>
        <w:t>Gli enti locali, anche al fine di realizzare economie di gestione, possono utilizzare le strutture dell'amministrazione civile del Ministero dell'interno, alle quali conferiscono mandato nei limiti di cui al primo comma.”</w:t>
      </w:r>
    </w:p>
    <w:p w14:paraId="044CBE81" w14:textId="4E188982" w:rsidR="00356C83" w:rsidRDefault="00356C83" w:rsidP="00356C83">
      <w:pPr>
        <w:spacing w:line="276" w:lineRule="auto"/>
        <w:jc w:val="both"/>
        <w:rPr>
          <w:rFonts w:ascii="Times New Roman" w:hAnsi="Times New Roman" w:cs="Times New Roman"/>
          <w:sz w:val="24"/>
          <w:szCs w:val="24"/>
        </w:rPr>
      </w:pPr>
      <w:r w:rsidRPr="00B036EB">
        <w:rPr>
          <w:rFonts w:ascii="Times New Roman" w:hAnsi="Times New Roman" w:cs="Times New Roman"/>
          <w:sz w:val="24"/>
          <w:szCs w:val="24"/>
        </w:rPr>
        <w:t xml:space="preserve">La difesa diretta </w:t>
      </w:r>
      <w:r>
        <w:rPr>
          <w:rFonts w:ascii="Times New Roman" w:hAnsi="Times New Roman" w:cs="Times New Roman"/>
          <w:sz w:val="24"/>
          <w:szCs w:val="24"/>
        </w:rPr>
        <w:t xml:space="preserve">opera solo per </w:t>
      </w:r>
      <w:r w:rsidRPr="00B036EB">
        <w:rPr>
          <w:rFonts w:ascii="Times New Roman" w:hAnsi="Times New Roman" w:cs="Times New Roman"/>
          <w:sz w:val="24"/>
          <w:szCs w:val="24"/>
        </w:rPr>
        <w:t>le Amm.ni di cui all’art.1, comma 2, TUPI</w:t>
      </w:r>
      <w:r>
        <w:rPr>
          <w:rFonts w:ascii="Times New Roman" w:hAnsi="Times New Roman" w:cs="Times New Roman"/>
          <w:sz w:val="24"/>
          <w:szCs w:val="24"/>
        </w:rPr>
        <w:t>; sono esclusi, quindi,</w:t>
      </w:r>
      <w:r w:rsidRPr="00B036EB">
        <w:rPr>
          <w:rFonts w:ascii="Times New Roman" w:hAnsi="Times New Roman" w:cs="Times New Roman"/>
          <w:sz w:val="24"/>
          <w:szCs w:val="24"/>
        </w:rPr>
        <w:t xml:space="preserve"> quindi gli enti pubblici economici</w:t>
      </w:r>
      <w:r>
        <w:rPr>
          <w:rFonts w:ascii="Times New Roman" w:hAnsi="Times New Roman" w:cs="Times New Roman"/>
          <w:sz w:val="24"/>
          <w:szCs w:val="24"/>
        </w:rPr>
        <w:t>; essa</w:t>
      </w:r>
      <w:r w:rsidRPr="00B036EB">
        <w:rPr>
          <w:rFonts w:ascii="Times New Roman" w:hAnsi="Times New Roman" w:cs="Times New Roman"/>
          <w:sz w:val="24"/>
          <w:szCs w:val="24"/>
        </w:rPr>
        <w:t xml:space="preserve"> riguarda le controversie relative ai rapporti di lavoro alle dipendenze delle PP.AA. (non anche quelle collettive, ad es. ex art.28 Statuto).</w:t>
      </w:r>
      <w:r w:rsidR="00395D7A" w:rsidRPr="00395D7A">
        <w:t xml:space="preserve"> </w:t>
      </w:r>
    </w:p>
    <w:p w14:paraId="6FC71598" w14:textId="20B253F4" w:rsidR="00D13D0C" w:rsidRDefault="00356C83" w:rsidP="00356C83">
      <w:pPr>
        <w:spacing w:line="276" w:lineRule="auto"/>
        <w:jc w:val="both"/>
        <w:rPr>
          <w:rFonts w:ascii="Times New Roman" w:hAnsi="Times New Roman" w:cs="Times New Roman"/>
          <w:sz w:val="24"/>
          <w:szCs w:val="24"/>
        </w:rPr>
      </w:pPr>
      <w:r w:rsidRPr="00EB6E17">
        <w:rPr>
          <w:rFonts w:ascii="Times New Roman" w:hAnsi="Times New Roman" w:cs="Times New Roman"/>
          <w:sz w:val="24"/>
          <w:szCs w:val="24"/>
        </w:rPr>
        <w:t>La norma in esame distingue tra amministrazioni statali o ad esse equiparate e tutte le altre amministrazioni pubbliche. Queste ultime</w:t>
      </w:r>
      <w:r>
        <w:rPr>
          <w:rFonts w:ascii="Times New Roman" w:hAnsi="Times New Roman" w:cs="Times New Roman"/>
          <w:sz w:val="24"/>
          <w:szCs w:val="24"/>
        </w:rPr>
        <w:t xml:space="preserve"> </w:t>
      </w:r>
      <w:r w:rsidRPr="00EB6E17">
        <w:rPr>
          <w:rFonts w:ascii="Times New Roman" w:hAnsi="Times New Roman" w:cs="Times New Roman"/>
          <w:sz w:val="24"/>
          <w:szCs w:val="24"/>
        </w:rPr>
        <w:t xml:space="preserve">nelle controversie di lavoro possono stare in giudizio costituendosi direttamente attraverso i propri dipendenti, mentre per le amministrazioni statali e ad esse equiparate ciò è possibile solo se l'Avvocatura dello Stato competente per territorio non scelga di assumere la trattazione della causa, nel caso in cui sussistano questioni di massima oppure aventi notevoli riflessi economici, dando in tal caso le comunicazioni previste dal </w:t>
      </w:r>
      <w:r>
        <w:rPr>
          <w:rFonts w:ascii="Times New Roman" w:hAnsi="Times New Roman" w:cs="Times New Roman"/>
          <w:sz w:val="24"/>
          <w:szCs w:val="24"/>
        </w:rPr>
        <w:t xml:space="preserve">comma </w:t>
      </w:r>
      <w:r w:rsidRPr="00EB6E17">
        <w:rPr>
          <w:rFonts w:ascii="Times New Roman" w:hAnsi="Times New Roman" w:cs="Times New Roman"/>
          <w:sz w:val="24"/>
          <w:szCs w:val="24"/>
        </w:rPr>
        <w:t>2; se, invece, non assume direttamente la difesa, l'Avvocatura, immediatamente e non oltre sette giorni dalla notifica degli atti introduttivi, trasmette gli stessi all'amministrazione interessata</w:t>
      </w:r>
      <w:r w:rsidR="00D13D0C">
        <w:rPr>
          <w:rFonts w:ascii="Times New Roman" w:hAnsi="Times New Roman" w:cs="Times New Roman"/>
          <w:sz w:val="24"/>
          <w:szCs w:val="24"/>
        </w:rPr>
        <w:t>, per gli adempimenti conseguenziali in ordine alla difesa.</w:t>
      </w:r>
    </w:p>
    <w:p w14:paraId="509D8CB0" w14:textId="76AF1462" w:rsidR="00356C83" w:rsidRDefault="00356C83" w:rsidP="00356C83">
      <w:pPr>
        <w:spacing w:line="276" w:lineRule="auto"/>
        <w:jc w:val="both"/>
        <w:rPr>
          <w:rFonts w:ascii="Times New Roman" w:hAnsi="Times New Roman" w:cs="Times New Roman"/>
          <w:sz w:val="24"/>
          <w:szCs w:val="24"/>
        </w:rPr>
      </w:pPr>
      <w:r w:rsidRPr="00EB6E17">
        <w:rPr>
          <w:rFonts w:ascii="Times New Roman" w:hAnsi="Times New Roman" w:cs="Times New Roman"/>
          <w:sz w:val="24"/>
          <w:szCs w:val="24"/>
        </w:rPr>
        <w:t xml:space="preserve"> </w:t>
      </w:r>
      <w:r>
        <w:rPr>
          <w:rFonts w:ascii="Times New Roman" w:hAnsi="Times New Roman" w:cs="Times New Roman"/>
          <w:sz w:val="24"/>
          <w:szCs w:val="24"/>
        </w:rPr>
        <w:t>Il codice consente la difesa diretta della P.A. secondo il tipo regolato in via generale dall’art.86 c.p.c., in alternativa alla difesa tecnica (p</w:t>
      </w:r>
      <w:r w:rsidRPr="00356C83">
        <w:rPr>
          <w:rFonts w:ascii="Times New Roman" w:hAnsi="Times New Roman" w:cs="Times New Roman"/>
          <w:sz w:val="24"/>
          <w:szCs w:val="24"/>
        </w:rPr>
        <w:t xml:space="preserve">er le amministrazioni statali o ad esse equiparate, </w:t>
      </w:r>
      <w:r>
        <w:rPr>
          <w:rFonts w:ascii="Times New Roman" w:hAnsi="Times New Roman" w:cs="Times New Roman"/>
          <w:sz w:val="24"/>
          <w:szCs w:val="24"/>
        </w:rPr>
        <w:t xml:space="preserve">a mezzo </w:t>
      </w:r>
      <w:r w:rsidRPr="00B036EB">
        <w:rPr>
          <w:rFonts w:ascii="Times New Roman" w:hAnsi="Times New Roman" w:cs="Times New Roman"/>
          <w:sz w:val="24"/>
          <w:szCs w:val="24"/>
        </w:rPr>
        <w:t>dell’Avvocatura dello Stato ex R.D. 30 ottobre 1933, n.1611, anche con delega ex art.2 R.D. n.1611/1933</w:t>
      </w:r>
      <w:r>
        <w:rPr>
          <w:rFonts w:ascii="Times New Roman" w:hAnsi="Times New Roman" w:cs="Times New Roman"/>
          <w:sz w:val="24"/>
          <w:szCs w:val="24"/>
        </w:rPr>
        <w:t xml:space="preserve"> </w:t>
      </w:r>
      <w:r w:rsidRPr="00B036EB">
        <w:rPr>
          <w:rFonts w:ascii="Times New Roman" w:hAnsi="Times New Roman" w:cs="Times New Roman"/>
          <w:sz w:val="24"/>
          <w:szCs w:val="24"/>
        </w:rPr>
        <w:t>o intesa ex art.3 R.D. n.1611/1933</w:t>
      </w:r>
      <w:r>
        <w:rPr>
          <w:rFonts w:ascii="Times New Roman" w:hAnsi="Times New Roman" w:cs="Times New Roman"/>
          <w:sz w:val="24"/>
          <w:szCs w:val="24"/>
        </w:rPr>
        <w:t>; per le</w:t>
      </w:r>
      <w:r w:rsidRPr="00B036EB">
        <w:rPr>
          <w:rFonts w:ascii="Times New Roman" w:hAnsi="Times New Roman" w:cs="Times New Roman"/>
          <w:sz w:val="24"/>
          <w:szCs w:val="24"/>
        </w:rPr>
        <w:t xml:space="preserve"> altre Amm.ni pubbliche a mezzo di avvocato</w:t>
      </w:r>
      <w:r>
        <w:rPr>
          <w:rFonts w:ascii="Times New Roman" w:hAnsi="Times New Roman" w:cs="Times New Roman"/>
          <w:sz w:val="24"/>
          <w:szCs w:val="24"/>
        </w:rPr>
        <w:t xml:space="preserve"> del libero foro o, se esistenti, avvocati dipendenti dell’enti iscritti nell’Albo speciale</w:t>
      </w:r>
      <w:r w:rsidRPr="00B036EB">
        <w:rPr>
          <w:rFonts w:ascii="Times New Roman" w:hAnsi="Times New Roman" w:cs="Times New Roman"/>
          <w:sz w:val="24"/>
          <w:szCs w:val="24"/>
        </w:rPr>
        <w:t>).</w:t>
      </w:r>
    </w:p>
    <w:p w14:paraId="3E72CF7E" w14:textId="31469138" w:rsidR="00D13D0C" w:rsidRDefault="00356C83" w:rsidP="004925A7">
      <w:pPr>
        <w:spacing w:line="276" w:lineRule="auto"/>
        <w:jc w:val="both"/>
        <w:rPr>
          <w:rFonts w:ascii="Times New Roman" w:hAnsi="Times New Roman" w:cs="Times New Roman"/>
          <w:sz w:val="24"/>
          <w:szCs w:val="24"/>
        </w:rPr>
      </w:pPr>
      <w:r w:rsidRPr="00B036EB">
        <w:rPr>
          <w:rFonts w:ascii="Times New Roman" w:hAnsi="Times New Roman" w:cs="Times New Roman"/>
          <w:sz w:val="24"/>
          <w:szCs w:val="24"/>
        </w:rPr>
        <w:t>La determinazione di difesa diretta è atto interno</w:t>
      </w:r>
      <w:r w:rsidR="00D13D0C">
        <w:rPr>
          <w:rFonts w:ascii="Times New Roman" w:hAnsi="Times New Roman" w:cs="Times New Roman"/>
          <w:sz w:val="24"/>
          <w:szCs w:val="24"/>
        </w:rPr>
        <w:t xml:space="preserve"> e</w:t>
      </w:r>
      <w:r w:rsidR="00D13D0C" w:rsidRPr="00D13D0C">
        <w:rPr>
          <w:rFonts w:ascii="Times New Roman" w:hAnsi="Times New Roman" w:cs="Times New Roman"/>
          <w:sz w:val="24"/>
          <w:szCs w:val="24"/>
        </w:rPr>
        <w:t xml:space="preserve"> </w:t>
      </w:r>
      <w:r w:rsidR="00D13D0C" w:rsidRPr="00EB6E17">
        <w:rPr>
          <w:rFonts w:ascii="Times New Roman" w:hAnsi="Times New Roman" w:cs="Times New Roman"/>
          <w:sz w:val="24"/>
          <w:szCs w:val="24"/>
        </w:rPr>
        <w:t xml:space="preserve">non </w:t>
      </w:r>
      <w:r w:rsidR="00395D7A">
        <w:rPr>
          <w:rFonts w:ascii="Times New Roman" w:hAnsi="Times New Roman" w:cs="Times New Roman"/>
          <w:sz w:val="24"/>
          <w:szCs w:val="24"/>
        </w:rPr>
        <w:t xml:space="preserve">è </w:t>
      </w:r>
      <w:r w:rsidR="00D13D0C" w:rsidRPr="00EB6E17">
        <w:rPr>
          <w:rFonts w:ascii="Times New Roman" w:hAnsi="Times New Roman" w:cs="Times New Roman"/>
          <w:sz w:val="24"/>
          <w:szCs w:val="24"/>
        </w:rPr>
        <w:t>essere necessario alcun mandato</w:t>
      </w:r>
      <w:r w:rsidR="00D13D0C" w:rsidRPr="00D13D0C">
        <w:rPr>
          <w:rFonts w:ascii="Times New Roman" w:hAnsi="Times New Roman" w:cs="Times New Roman"/>
          <w:sz w:val="24"/>
          <w:szCs w:val="24"/>
        </w:rPr>
        <w:t xml:space="preserve"> </w:t>
      </w:r>
      <w:r w:rsidR="00D13D0C" w:rsidRPr="00EB6E17">
        <w:rPr>
          <w:rFonts w:ascii="Times New Roman" w:hAnsi="Times New Roman" w:cs="Times New Roman"/>
          <w:sz w:val="24"/>
          <w:szCs w:val="24"/>
        </w:rPr>
        <w:t>generale o speciale</w:t>
      </w:r>
      <w:r w:rsidR="00D13D0C">
        <w:rPr>
          <w:rFonts w:ascii="Times New Roman" w:hAnsi="Times New Roman" w:cs="Times New Roman"/>
          <w:sz w:val="24"/>
          <w:szCs w:val="24"/>
        </w:rPr>
        <w:t>. N</w:t>
      </w:r>
      <w:r w:rsidR="00D13D0C" w:rsidRPr="00D13D0C">
        <w:rPr>
          <w:rFonts w:ascii="Times New Roman" w:hAnsi="Times New Roman" w:cs="Times New Roman"/>
          <w:sz w:val="24"/>
          <w:szCs w:val="24"/>
        </w:rPr>
        <w:t>on sussistano limiti territoriali all'esercizio della difesa da parte del dipendente.</w:t>
      </w:r>
    </w:p>
    <w:p w14:paraId="7C2B6838" w14:textId="4C60AD9C" w:rsidR="00D13D0C" w:rsidRPr="00395D7A" w:rsidRDefault="00D13D0C" w:rsidP="004925A7">
      <w:pPr>
        <w:spacing w:line="276" w:lineRule="auto"/>
        <w:jc w:val="both"/>
        <w:rPr>
          <w:rFonts w:ascii="Times New Roman" w:hAnsi="Times New Roman" w:cs="Times New Roman"/>
          <w:sz w:val="24"/>
          <w:szCs w:val="24"/>
        </w:rPr>
      </w:pPr>
      <w:r w:rsidRPr="00395D7A">
        <w:rPr>
          <w:rFonts w:ascii="Times New Roman" w:hAnsi="Times New Roman" w:cs="Times New Roman"/>
          <w:sz w:val="24"/>
          <w:szCs w:val="24"/>
        </w:rPr>
        <w:t>L’attività defensionale viene svolta da dipendenti dell’</w:t>
      </w:r>
      <w:r w:rsidR="00395D7A">
        <w:rPr>
          <w:rFonts w:ascii="Times New Roman" w:hAnsi="Times New Roman" w:cs="Times New Roman"/>
          <w:sz w:val="24"/>
          <w:szCs w:val="24"/>
        </w:rPr>
        <w:t xml:space="preserve">Amm.ne </w:t>
      </w:r>
      <w:r w:rsidRPr="00395D7A">
        <w:rPr>
          <w:rFonts w:ascii="Times New Roman" w:hAnsi="Times New Roman" w:cs="Times New Roman"/>
          <w:sz w:val="24"/>
          <w:szCs w:val="24"/>
        </w:rPr>
        <w:t xml:space="preserve">interessata, </w:t>
      </w:r>
      <w:r w:rsidR="00356C83" w:rsidRPr="00395D7A">
        <w:rPr>
          <w:rFonts w:ascii="Times New Roman" w:hAnsi="Times New Roman" w:cs="Times New Roman"/>
          <w:sz w:val="24"/>
          <w:szCs w:val="24"/>
        </w:rPr>
        <w:t>anche se questi non hanno qualifica di funzionari</w:t>
      </w:r>
      <w:r w:rsidRPr="00395D7A">
        <w:rPr>
          <w:rFonts w:ascii="Times New Roman" w:hAnsi="Times New Roman" w:cs="Times New Roman"/>
          <w:sz w:val="24"/>
          <w:szCs w:val="24"/>
        </w:rPr>
        <w:t>.</w:t>
      </w:r>
      <w:r w:rsidR="00356C83" w:rsidRPr="00395D7A">
        <w:rPr>
          <w:rFonts w:ascii="Times New Roman" w:hAnsi="Times New Roman" w:cs="Times New Roman"/>
          <w:sz w:val="24"/>
          <w:szCs w:val="24"/>
        </w:rPr>
        <w:t xml:space="preserve"> </w:t>
      </w:r>
      <w:r w:rsidRPr="00395D7A">
        <w:rPr>
          <w:rFonts w:ascii="Times New Roman" w:hAnsi="Times New Roman" w:cs="Times New Roman"/>
          <w:sz w:val="24"/>
          <w:szCs w:val="24"/>
        </w:rPr>
        <w:t xml:space="preserve">La difesa diretta </w:t>
      </w:r>
      <w:r w:rsidR="00797ED3" w:rsidRPr="00395D7A">
        <w:rPr>
          <w:rFonts w:ascii="Times New Roman" w:hAnsi="Times New Roman" w:cs="Times New Roman"/>
          <w:sz w:val="24"/>
          <w:szCs w:val="24"/>
        </w:rPr>
        <w:t>opera sia che la P.A.</w:t>
      </w:r>
      <w:r w:rsidR="004E2A4D" w:rsidRPr="00395D7A">
        <w:rPr>
          <w:rFonts w:ascii="Times New Roman" w:hAnsi="Times New Roman" w:cs="Times New Roman"/>
          <w:sz w:val="24"/>
          <w:szCs w:val="24"/>
        </w:rPr>
        <w:t xml:space="preserve"> </w:t>
      </w:r>
      <w:r w:rsidR="00E06824" w:rsidRPr="00395D7A">
        <w:rPr>
          <w:rFonts w:ascii="Times New Roman" w:hAnsi="Times New Roman" w:cs="Times New Roman"/>
          <w:sz w:val="24"/>
          <w:szCs w:val="24"/>
        </w:rPr>
        <w:t>rivesta il</w:t>
      </w:r>
      <w:r w:rsidR="004270B3" w:rsidRPr="00395D7A">
        <w:rPr>
          <w:rFonts w:ascii="Times New Roman" w:hAnsi="Times New Roman" w:cs="Times New Roman"/>
          <w:sz w:val="24"/>
          <w:szCs w:val="24"/>
        </w:rPr>
        <w:t xml:space="preserve"> ruolo di ricorrente che di resistente</w:t>
      </w:r>
      <w:r w:rsidR="00644116" w:rsidRPr="00395D7A">
        <w:rPr>
          <w:rFonts w:ascii="Times New Roman" w:hAnsi="Times New Roman" w:cs="Times New Roman"/>
          <w:sz w:val="24"/>
          <w:szCs w:val="24"/>
        </w:rPr>
        <w:t>.</w:t>
      </w:r>
      <w:r w:rsidRPr="00395D7A">
        <w:rPr>
          <w:rFonts w:ascii="Times New Roman" w:hAnsi="Times New Roman" w:cs="Times New Roman"/>
          <w:sz w:val="24"/>
          <w:szCs w:val="24"/>
        </w:rPr>
        <w:t xml:space="preserve"> </w:t>
      </w:r>
      <w:r w:rsidR="00395D7A">
        <w:rPr>
          <w:rFonts w:ascii="Times New Roman" w:hAnsi="Times New Roman" w:cs="Times New Roman"/>
          <w:sz w:val="24"/>
          <w:szCs w:val="24"/>
        </w:rPr>
        <w:t>I relativi</w:t>
      </w:r>
      <w:r w:rsidRPr="00395D7A">
        <w:rPr>
          <w:rFonts w:ascii="Times New Roman" w:hAnsi="Times New Roman" w:cs="Times New Roman"/>
          <w:sz w:val="24"/>
          <w:szCs w:val="24"/>
        </w:rPr>
        <w:t xml:space="preserve"> atti processuali (ricorso, memoria, ecc.) </w:t>
      </w:r>
      <w:r w:rsidR="003F4AD7">
        <w:rPr>
          <w:rFonts w:ascii="Times New Roman" w:hAnsi="Times New Roman" w:cs="Times New Roman"/>
          <w:sz w:val="24"/>
          <w:szCs w:val="24"/>
        </w:rPr>
        <w:t xml:space="preserve">sono </w:t>
      </w:r>
      <w:r w:rsidRPr="00395D7A">
        <w:rPr>
          <w:rFonts w:ascii="Times New Roman" w:hAnsi="Times New Roman" w:cs="Times New Roman"/>
          <w:sz w:val="24"/>
          <w:szCs w:val="24"/>
        </w:rPr>
        <w:t>redatt</w:t>
      </w:r>
      <w:r w:rsidR="00395D7A">
        <w:rPr>
          <w:rFonts w:ascii="Times New Roman" w:hAnsi="Times New Roman" w:cs="Times New Roman"/>
          <w:sz w:val="24"/>
          <w:szCs w:val="24"/>
        </w:rPr>
        <w:t xml:space="preserve">i </w:t>
      </w:r>
      <w:r w:rsidR="003F4AD7">
        <w:rPr>
          <w:rFonts w:ascii="Times New Roman" w:hAnsi="Times New Roman" w:cs="Times New Roman"/>
          <w:sz w:val="24"/>
          <w:szCs w:val="24"/>
        </w:rPr>
        <w:t xml:space="preserve">e </w:t>
      </w:r>
      <w:r w:rsidRPr="00395D7A">
        <w:rPr>
          <w:rFonts w:ascii="Times New Roman" w:hAnsi="Times New Roman" w:cs="Times New Roman"/>
          <w:sz w:val="24"/>
          <w:szCs w:val="24"/>
        </w:rPr>
        <w:t>sottoscritt</w:t>
      </w:r>
      <w:r w:rsidR="00395D7A">
        <w:rPr>
          <w:rFonts w:ascii="Times New Roman" w:hAnsi="Times New Roman" w:cs="Times New Roman"/>
          <w:sz w:val="24"/>
          <w:szCs w:val="24"/>
        </w:rPr>
        <w:t>i</w:t>
      </w:r>
      <w:r w:rsidRPr="00395D7A">
        <w:rPr>
          <w:rFonts w:ascii="Times New Roman" w:hAnsi="Times New Roman" w:cs="Times New Roman"/>
          <w:sz w:val="24"/>
          <w:szCs w:val="24"/>
        </w:rPr>
        <w:t xml:space="preserve"> </w:t>
      </w:r>
      <w:r w:rsidR="00395D7A">
        <w:rPr>
          <w:rFonts w:ascii="Times New Roman" w:hAnsi="Times New Roman" w:cs="Times New Roman"/>
          <w:sz w:val="24"/>
          <w:szCs w:val="24"/>
        </w:rPr>
        <w:t>dal dipendente ed – ove occorra -  notificati ad</w:t>
      </w:r>
      <w:r w:rsidRPr="00395D7A">
        <w:rPr>
          <w:rFonts w:ascii="Times New Roman" w:hAnsi="Times New Roman" w:cs="Times New Roman"/>
          <w:sz w:val="24"/>
          <w:szCs w:val="24"/>
        </w:rPr>
        <w:t xml:space="preserve"> istanza dello stesso.</w:t>
      </w:r>
    </w:p>
    <w:p w14:paraId="4694AC21" w14:textId="69C434FC" w:rsidR="00122B59" w:rsidRPr="00B036EB" w:rsidRDefault="00644116" w:rsidP="004925A7">
      <w:pPr>
        <w:spacing w:line="276" w:lineRule="auto"/>
        <w:jc w:val="both"/>
        <w:rPr>
          <w:rFonts w:ascii="Times New Roman" w:hAnsi="Times New Roman" w:cs="Times New Roman"/>
          <w:sz w:val="24"/>
          <w:szCs w:val="24"/>
        </w:rPr>
      </w:pPr>
      <w:r w:rsidRPr="00B036EB">
        <w:rPr>
          <w:rFonts w:ascii="Times New Roman" w:hAnsi="Times New Roman" w:cs="Times New Roman"/>
          <w:sz w:val="24"/>
          <w:szCs w:val="24"/>
        </w:rPr>
        <w:lastRenderedPageBreak/>
        <w:t xml:space="preserve">Tale difesa </w:t>
      </w:r>
      <w:r w:rsidR="00C67F12" w:rsidRPr="00B036EB">
        <w:rPr>
          <w:rFonts w:ascii="Times New Roman" w:hAnsi="Times New Roman" w:cs="Times New Roman"/>
          <w:sz w:val="24"/>
          <w:szCs w:val="24"/>
        </w:rPr>
        <w:t xml:space="preserve">si estende a tutti gli atti e a tutte le fasi </w:t>
      </w:r>
      <w:r w:rsidR="00395D7A">
        <w:rPr>
          <w:rFonts w:ascii="Times New Roman" w:hAnsi="Times New Roman" w:cs="Times New Roman"/>
          <w:sz w:val="24"/>
          <w:szCs w:val="24"/>
        </w:rPr>
        <w:t xml:space="preserve">– compresa quelle cautelare, </w:t>
      </w:r>
      <w:r w:rsidR="00395D7A" w:rsidRPr="00EB6E17">
        <w:rPr>
          <w:rFonts w:ascii="Times New Roman" w:hAnsi="Times New Roman" w:cs="Times New Roman"/>
          <w:sz w:val="24"/>
          <w:szCs w:val="24"/>
        </w:rPr>
        <w:t xml:space="preserve">anche nel procedimento di reclamo </w:t>
      </w:r>
      <w:r w:rsidR="00395D7A">
        <w:rPr>
          <w:rFonts w:ascii="Times New Roman" w:hAnsi="Times New Roman" w:cs="Times New Roman"/>
          <w:sz w:val="24"/>
          <w:szCs w:val="24"/>
        </w:rPr>
        <w:t xml:space="preserve">- </w:t>
      </w:r>
      <w:r w:rsidR="003C4F62" w:rsidRPr="00B036EB">
        <w:rPr>
          <w:rFonts w:ascii="Times New Roman" w:hAnsi="Times New Roman" w:cs="Times New Roman"/>
          <w:sz w:val="24"/>
          <w:szCs w:val="24"/>
        </w:rPr>
        <w:t>nel</w:t>
      </w:r>
      <w:r w:rsidR="00E06824" w:rsidRPr="00B036EB">
        <w:rPr>
          <w:rFonts w:ascii="Times New Roman" w:hAnsi="Times New Roman" w:cs="Times New Roman"/>
          <w:sz w:val="24"/>
          <w:szCs w:val="24"/>
        </w:rPr>
        <w:t xml:space="preserve"> solo</w:t>
      </w:r>
      <w:r w:rsidR="003C4F62" w:rsidRPr="00B036EB">
        <w:rPr>
          <w:rFonts w:ascii="Times New Roman" w:hAnsi="Times New Roman" w:cs="Times New Roman"/>
          <w:sz w:val="24"/>
          <w:szCs w:val="24"/>
        </w:rPr>
        <w:t xml:space="preserve"> primo grado di giudizio</w:t>
      </w:r>
      <w:r w:rsidR="00F71418" w:rsidRPr="00B036EB">
        <w:rPr>
          <w:rFonts w:ascii="Times New Roman" w:hAnsi="Times New Roman" w:cs="Times New Roman"/>
          <w:sz w:val="24"/>
          <w:szCs w:val="24"/>
        </w:rPr>
        <w:t>.</w:t>
      </w:r>
      <w:r w:rsidR="00CE52EF" w:rsidRPr="00B036EB">
        <w:rPr>
          <w:rFonts w:ascii="Times New Roman" w:hAnsi="Times New Roman" w:cs="Times New Roman"/>
          <w:sz w:val="24"/>
          <w:szCs w:val="24"/>
        </w:rPr>
        <w:t xml:space="preserve"> </w:t>
      </w:r>
    </w:p>
    <w:p w14:paraId="4C3B6EF5" w14:textId="2AFE7199" w:rsidR="00EB6E17" w:rsidRPr="00EB6E17" w:rsidRDefault="00EB6E17" w:rsidP="004925A7">
      <w:pPr>
        <w:spacing w:line="276" w:lineRule="auto"/>
        <w:jc w:val="both"/>
        <w:rPr>
          <w:rFonts w:ascii="Times New Roman" w:hAnsi="Times New Roman" w:cs="Times New Roman"/>
          <w:sz w:val="24"/>
          <w:szCs w:val="24"/>
        </w:rPr>
      </w:pPr>
      <w:r w:rsidRPr="00EB6E17">
        <w:rPr>
          <w:rFonts w:ascii="Times New Roman" w:hAnsi="Times New Roman" w:cs="Times New Roman"/>
          <w:sz w:val="24"/>
          <w:szCs w:val="24"/>
        </w:rPr>
        <w:t xml:space="preserve">Se l'amministrazione dello </w:t>
      </w:r>
      <w:r w:rsidR="00395D7A">
        <w:rPr>
          <w:rFonts w:ascii="Times New Roman" w:hAnsi="Times New Roman" w:cs="Times New Roman"/>
          <w:sz w:val="24"/>
          <w:szCs w:val="24"/>
        </w:rPr>
        <w:t>St</w:t>
      </w:r>
      <w:r w:rsidRPr="00EB6E17">
        <w:rPr>
          <w:rFonts w:ascii="Times New Roman" w:hAnsi="Times New Roman" w:cs="Times New Roman"/>
          <w:sz w:val="24"/>
          <w:szCs w:val="24"/>
        </w:rPr>
        <w:t xml:space="preserve">ato si costituisce a mezzo dei propri dipendenti, la notificazione della sentenza </w:t>
      </w:r>
      <w:r w:rsidR="00586754" w:rsidRPr="00586754">
        <w:rPr>
          <w:rFonts w:ascii="Times New Roman" w:hAnsi="Times New Roman" w:cs="Times New Roman"/>
          <w:sz w:val="24"/>
          <w:szCs w:val="24"/>
        </w:rPr>
        <w:t>conclusiva del giudizio di primo grado</w:t>
      </w:r>
      <w:r w:rsidRPr="00EB6E17">
        <w:rPr>
          <w:rFonts w:ascii="Times New Roman" w:hAnsi="Times New Roman" w:cs="Times New Roman"/>
          <w:sz w:val="24"/>
          <w:szCs w:val="24"/>
        </w:rPr>
        <w:t xml:space="preserve">, finalizzata alla decorrenza del termine breve per l'impugnazione, deve essere effettuata </w:t>
      </w:r>
      <w:r w:rsidR="00395D7A">
        <w:rPr>
          <w:rFonts w:ascii="Times New Roman" w:hAnsi="Times New Roman" w:cs="Times New Roman"/>
          <w:sz w:val="24"/>
          <w:szCs w:val="24"/>
        </w:rPr>
        <w:t xml:space="preserve">– secondo l’assestato orientamento giurisprudenziale - </w:t>
      </w:r>
      <w:r w:rsidRPr="00EB6E17">
        <w:rPr>
          <w:rFonts w:ascii="Times New Roman" w:hAnsi="Times New Roman" w:cs="Times New Roman"/>
          <w:sz w:val="24"/>
          <w:szCs w:val="24"/>
        </w:rPr>
        <w:t>all'amministrazione ed è irrilevante la notificazione effettuata all'Avvocatura dello Stato</w:t>
      </w:r>
      <w:r w:rsidR="00395D7A">
        <w:rPr>
          <w:rFonts w:ascii="Times New Roman" w:hAnsi="Times New Roman" w:cs="Times New Roman"/>
          <w:sz w:val="24"/>
          <w:szCs w:val="24"/>
        </w:rPr>
        <w:t>. S</w:t>
      </w:r>
      <w:r w:rsidRPr="00EB6E17">
        <w:rPr>
          <w:rFonts w:ascii="Times New Roman" w:hAnsi="Times New Roman" w:cs="Times New Roman"/>
          <w:sz w:val="24"/>
          <w:szCs w:val="24"/>
        </w:rPr>
        <w:t xml:space="preserve">uccessivamente all'entrata in vigore dell'art. 16, </w:t>
      </w:r>
      <w:r w:rsidR="00395D7A">
        <w:rPr>
          <w:rFonts w:ascii="Times New Roman" w:hAnsi="Times New Roman" w:cs="Times New Roman"/>
          <w:sz w:val="24"/>
          <w:szCs w:val="24"/>
        </w:rPr>
        <w:t>comma 7</w:t>
      </w:r>
      <w:r w:rsidRPr="00EB6E17">
        <w:rPr>
          <w:rFonts w:ascii="Times New Roman" w:hAnsi="Times New Roman" w:cs="Times New Roman"/>
          <w:sz w:val="24"/>
          <w:szCs w:val="24"/>
        </w:rPr>
        <w:t>, D.L. 18</w:t>
      </w:r>
      <w:r w:rsidR="00395D7A">
        <w:rPr>
          <w:rFonts w:ascii="Times New Roman" w:hAnsi="Times New Roman" w:cs="Times New Roman"/>
          <w:sz w:val="24"/>
          <w:szCs w:val="24"/>
        </w:rPr>
        <w:t xml:space="preserve"> ottobre </w:t>
      </w:r>
      <w:r w:rsidRPr="00EB6E17">
        <w:rPr>
          <w:rFonts w:ascii="Times New Roman" w:hAnsi="Times New Roman" w:cs="Times New Roman"/>
          <w:sz w:val="24"/>
          <w:szCs w:val="24"/>
        </w:rPr>
        <w:t>2012, n. 179, conv.</w:t>
      </w:r>
      <w:r w:rsidR="00586754">
        <w:rPr>
          <w:rFonts w:ascii="Times New Roman" w:hAnsi="Times New Roman" w:cs="Times New Roman"/>
          <w:sz w:val="24"/>
          <w:szCs w:val="24"/>
        </w:rPr>
        <w:t xml:space="preserve"> </w:t>
      </w:r>
      <w:r w:rsidRPr="00EB6E17">
        <w:rPr>
          <w:rFonts w:ascii="Times New Roman" w:hAnsi="Times New Roman" w:cs="Times New Roman"/>
          <w:sz w:val="24"/>
          <w:szCs w:val="24"/>
        </w:rPr>
        <w:t>L. 17</w:t>
      </w:r>
      <w:r w:rsidR="00586754">
        <w:rPr>
          <w:rFonts w:ascii="Times New Roman" w:hAnsi="Times New Roman" w:cs="Times New Roman"/>
          <w:sz w:val="24"/>
          <w:szCs w:val="24"/>
        </w:rPr>
        <w:t xml:space="preserve"> dicembre</w:t>
      </w:r>
      <w:r w:rsidR="003F4AD7">
        <w:rPr>
          <w:rFonts w:ascii="Times New Roman" w:hAnsi="Times New Roman" w:cs="Times New Roman"/>
          <w:sz w:val="24"/>
          <w:szCs w:val="24"/>
        </w:rPr>
        <w:t xml:space="preserve"> </w:t>
      </w:r>
      <w:r w:rsidRPr="00EB6E17">
        <w:rPr>
          <w:rFonts w:ascii="Times New Roman" w:hAnsi="Times New Roman" w:cs="Times New Roman"/>
          <w:sz w:val="24"/>
          <w:szCs w:val="24"/>
        </w:rPr>
        <w:t xml:space="preserve">2012, n. 221, tali notificazioni vanno eseguite esclusivamente per via telematica agli indirizzi di posta elettronica comunicati ai sensi del </w:t>
      </w:r>
      <w:r w:rsidR="00586754">
        <w:rPr>
          <w:rFonts w:ascii="Times New Roman" w:hAnsi="Times New Roman" w:cs="Times New Roman"/>
          <w:sz w:val="24"/>
          <w:szCs w:val="24"/>
        </w:rPr>
        <w:t>comma 12</w:t>
      </w:r>
      <w:r w:rsidRPr="00EB6E17">
        <w:rPr>
          <w:rFonts w:ascii="Times New Roman" w:hAnsi="Times New Roman" w:cs="Times New Roman"/>
          <w:sz w:val="24"/>
          <w:szCs w:val="24"/>
        </w:rPr>
        <w:t xml:space="preserve"> dell'art. 16 citato</w:t>
      </w:r>
      <w:r w:rsidR="00586754">
        <w:rPr>
          <w:rFonts w:ascii="Times New Roman" w:hAnsi="Times New Roman" w:cs="Times New Roman"/>
          <w:sz w:val="24"/>
          <w:szCs w:val="24"/>
        </w:rPr>
        <w:t>.</w:t>
      </w:r>
      <w:r w:rsidRPr="00EB6E17">
        <w:rPr>
          <w:rFonts w:ascii="Times New Roman" w:hAnsi="Times New Roman" w:cs="Times New Roman"/>
          <w:sz w:val="24"/>
          <w:szCs w:val="24"/>
        </w:rPr>
        <w:t xml:space="preserve"> senza che, ove effettuate al funzionario delegato con altre modalità, possa operare la sanatoria per raggiungimento dello scopo</w:t>
      </w:r>
      <w:r w:rsidR="00586754">
        <w:rPr>
          <w:rFonts w:ascii="Times New Roman" w:hAnsi="Times New Roman" w:cs="Times New Roman"/>
          <w:sz w:val="24"/>
          <w:szCs w:val="24"/>
        </w:rPr>
        <w:t xml:space="preserve"> </w:t>
      </w:r>
      <w:r w:rsidR="00586754">
        <w:rPr>
          <w:rStyle w:val="Rimandonotaapidipagina"/>
          <w:rFonts w:ascii="Times New Roman" w:hAnsi="Times New Roman" w:cs="Times New Roman"/>
          <w:sz w:val="24"/>
          <w:szCs w:val="24"/>
        </w:rPr>
        <w:footnoteReference w:id="37"/>
      </w:r>
      <w:r w:rsidRPr="00EB6E17">
        <w:rPr>
          <w:rFonts w:ascii="Times New Roman" w:hAnsi="Times New Roman" w:cs="Times New Roman"/>
          <w:sz w:val="24"/>
          <w:szCs w:val="24"/>
        </w:rPr>
        <w:t>.</w:t>
      </w:r>
    </w:p>
    <w:p w14:paraId="4B765C32" w14:textId="13B6D7A1" w:rsidR="00586754" w:rsidRDefault="00195040" w:rsidP="004925A7">
      <w:pPr>
        <w:spacing w:line="276" w:lineRule="auto"/>
        <w:jc w:val="both"/>
        <w:rPr>
          <w:rFonts w:ascii="Times New Roman" w:hAnsi="Times New Roman" w:cs="Times New Roman"/>
          <w:sz w:val="24"/>
          <w:szCs w:val="24"/>
        </w:rPr>
      </w:pPr>
      <w:r>
        <w:rPr>
          <w:rFonts w:ascii="Times New Roman" w:hAnsi="Times New Roman" w:cs="Times New Roman"/>
          <w:sz w:val="24"/>
          <w:szCs w:val="24"/>
        </w:rPr>
        <w:t>Giusta l’</w:t>
      </w:r>
      <w:r w:rsidRPr="00707C5D">
        <w:rPr>
          <w:rFonts w:ascii="Times New Roman" w:hAnsi="Times New Roman" w:cs="Times New Roman"/>
          <w:sz w:val="24"/>
          <w:szCs w:val="24"/>
        </w:rPr>
        <w:t xml:space="preserve">art. 152 </w:t>
      </w:r>
      <w:r w:rsidRPr="00C70D67">
        <w:rPr>
          <w:rFonts w:ascii="Times New Roman" w:hAnsi="Times New Roman" w:cs="Times New Roman"/>
          <w:i/>
          <w:iCs/>
          <w:sz w:val="24"/>
          <w:szCs w:val="24"/>
        </w:rPr>
        <w:t>bis</w:t>
      </w:r>
      <w:r w:rsidRPr="00707C5D">
        <w:rPr>
          <w:rFonts w:ascii="Times New Roman" w:hAnsi="Times New Roman" w:cs="Times New Roman"/>
          <w:sz w:val="24"/>
          <w:szCs w:val="24"/>
        </w:rPr>
        <w:t xml:space="preserve"> disp. att. c.p.c.</w:t>
      </w:r>
      <w:r>
        <w:rPr>
          <w:rFonts w:ascii="Times New Roman" w:hAnsi="Times New Roman" w:cs="Times New Roman"/>
          <w:sz w:val="24"/>
          <w:szCs w:val="24"/>
        </w:rPr>
        <w:t xml:space="preserve"> n</w:t>
      </w:r>
      <w:r w:rsidRPr="00195040">
        <w:rPr>
          <w:rFonts w:ascii="Times New Roman" w:hAnsi="Times New Roman" w:cs="Times New Roman"/>
          <w:sz w:val="24"/>
          <w:szCs w:val="24"/>
        </w:rPr>
        <w:t>elle liquidazioni delle spese d</w:t>
      </w:r>
      <w:r>
        <w:rPr>
          <w:rFonts w:ascii="Times New Roman" w:hAnsi="Times New Roman" w:cs="Times New Roman"/>
          <w:sz w:val="24"/>
          <w:szCs w:val="24"/>
        </w:rPr>
        <w:t xml:space="preserve">el giudizio ex art.91 c.p.c. </w:t>
      </w:r>
      <w:r w:rsidRPr="00195040">
        <w:rPr>
          <w:rFonts w:ascii="Times New Roman" w:hAnsi="Times New Roman" w:cs="Times New Roman"/>
          <w:sz w:val="24"/>
          <w:szCs w:val="24"/>
        </w:rPr>
        <w:t>a favore delle pubbliche amministrazioni assistite da propri dipendenti ai sensi dell'articolo 41</w:t>
      </w:r>
      <w:r>
        <w:rPr>
          <w:rFonts w:ascii="Times New Roman" w:hAnsi="Times New Roman" w:cs="Times New Roman"/>
          <w:sz w:val="24"/>
          <w:szCs w:val="24"/>
        </w:rPr>
        <w:t xml:space="preserve">7 </w:t>
      </w:r>
      <w:r w:rsidRPr="00195040">
        <w:rPr>
          <w:rFonts w:ascii="Times New Roman" w:hAnsi="Times New Roman" w:cs="Times New Roman"/>
          <w:i/>
          <w:iCs/>
          <w:sz w:val="24"/>
          <w:szCs w:val="24"/>
        </w:rPr>
        <w:t>bis</w:t>
      </w:r>
      <w:r>
        <w:rPr>
          <w:rFonts w:ascii="Times New Roman" w:hAnsi="Times New Roman" w:cs="Times New Roman"/>
          <w:sz w:val="24"/>
          <w:szCs w:val="24"/>
        </w:rPr>
        <w:t xml:space="preserve"> c.p.c.</w:t>
      </w:r>
      <w:r w:rsidRPr="00195040">
        <w:rPr>
          <w:rFonts w:ascii="Times New Roman" w:hAnsi="Times New Roman" w:cs="Times New Roman"/>
          <w:sz w:val="24"/>
          <w:szCs w:val="24"/>
        </w:rPr>
        <w:t>, si applica</w:t>
      </w:r>
      <w:r>
        <w:rPr>
          <w:rFonts w:ascii="Times New Roman" w:hAnsi="Times New Roman" w:cs="Times New Roman"/>
          <w:sz w:val="24"/>
          <w:szCs w:val="24"/>
        </w:rPr>
        <w:t xml:space="preserve">no le ordinarie Tariffe legali (fissate con </w:t>
      </w:r>
      <w:r w:rsidRPr="00195040">
        <w:rPr>
          <w:rFonts w:ascii="Times New Roman" w:hAnsi="Times New Roman" w:cs="Times New Roman"/>
          <w:sz w:val="24"/>
          <w:szCs w:val="24"/>
        </w:rPr>
        <w:t xml:space="preserve"> il decreto adottato ai sensi dell'art</w:t>
      </w:r>
      <w:r>
        <w:rPr>
          <w:rFonts w:ascii="Times New Roman" w:hAnsi="Times New Roman" w:cs="Times New Roman"/>
          <w:sz w:val="24"/>
          <w:szCs w:val="24"/>
        </w:rPr>
        <w:t>.</w:t>
      </w:r>
      <w:r w:rsidRPr="00195040">
        <w:rPr>
          <w:rFonts w:ascii="Times New Roman" w:hAnsi="Times New Roman" w:cs="Times New Roman"/>
          <w:sz w:val="24"/>
          <w:szCs w:val="24"/>
        </w:rPr>
        <w:t xml:space="preserve">9, comma 2, </w:t>
      </w:r>
      <w:r>
        <w:rPr>
          <w:rFonts w:ascii="Times New Roman" w:hAnsi="Times New Roman" w:cs="Times New Roman"/>
          <w:sz w:val="24"/>
          <w:szCs w:val="24"/>
        </w:rPr>
        <w:t xml:space="preserve">D.L. </w:t>
      </w:r>
      <w:r w:rsidRPr="00195040">
        <w:rPr>
          <w:rFonts w:ascii="Times New Roman" w:hAnsi="Times New Roman" w:cs="Times New Roman"/>
          <w:sz w:val="24"/>
          <w:szCs w:val="24"/>
        </w:rPr>
        <w:t>24 gennaio 2012, n. 1, conv</w:t>
      </w:r>
      <w:r>
        <w:rPr>
          <w:rFonts w:ascii="Times New Roman" w:hAnsi="Times New Roman" w:cs="Times New Roman"/>
          <w:sz w:val="24"/>
          <w:szCs w:val="24"/>
        </w:rPr>
        <w:t xml:space="preserve">. L. </w:t>
      </w:r>
      <w:r w:rsidRPr="00195040">
        <w:rPr>
          <w:rFonts w:ascii="Times New Roman" w:hAnsi="Times New Roman" w:cs="Times New Roman"/>
          <w:sz w:val="24"/>
          <w:szCs w:val="24"/>
        </w:rPr>
        <w:t>24 marzo 2012, n. 27</w:t>
      </w:r>
      <w:r>
        <w:rPr>
          <w:rFonts w:ascii="Times New Roman" w:hAnsi="Times New Roman" w:cs="Times New Roman"/>
          <w:sz w:val="24"/>
          <w:szCs w:val="24"/>
        </w:rPr>
        <w:t>)</w:t>
      </w:r>
      <w:r w:rsidRPr="00195040">
        <w:rPr>
          <w:rFonts w:ascii="Times New Roman" w:hAnsi="Times New Roman" w:cs="Times New Roman"/>
          <w:sz w:val="24"/>
          <w:szCs w:val="24"/>
        </w:rPr>
        <w:t xml:space="preserve">, per la liquidazione del compenso spettante agli avvocati, con la riduzione del venti per cento dell'importo complessivo ivi previsto. </w:t>
      </w:r>
    </w:p>
    <w:p w14:paraId="687AF93A" w14:textId="50B819AF" w:rsidR="00195040" w:rsidRDefault="00195040" w:rsidP="004925A7">
      <w:pPr>
        <w:spacing w:line="276" w:lineRule="auto"/>
        <w:jc w:val="both"/>
        <w:rPr>
          <w:rFonts w:ascii="Times New Roman" w:hAnsi="Times New Roman" w:cs="Times New Roman"/>
          <w:sz w:val="24"/>
          <w:szCs w:val="24"/>
        </w:rPr>
      </w:pPr>
    </w:p>
    <w:p w14:paraId="51E1DCBC" w14:textId="6FAF3B7A" w:rsidR="00195040" w:rsidRDefault="00003D19" w:rsidP="004925A7">
      <w:pPr>
        <w:spacing w:line="276" w:lineRule="auto"/>
        <w:jc w:val="both"/>
        <w:rPr>
          <w:rFonts w:ascii="Times New Roman" w:hAnsi="Times New Roman" w:cs="Times New Roman"/>
          <w:b/>
          <w:bCs/>
          <w:color w:val="000000" w:themeColor="text1"/>
          <w:sz w:val="24"/>
          <w:szCs w:val="24"/>
        </w:rPr>
      </w:pPr>
      <w:r>
        <w:rPr>
          <w:rFonts w:ascii="Times New Roman" w:hAnsi="Times New Roman" w:cs="Times New Roman"/>
          <w:b/>
          <w:bCs/>
          <w:sz w:val="24"/>
          <w:szCs w:val="24"/>
        </w:rPr>
        <w:t>10</w:t>
      </w:r>
      <w:r w:rsidR="00195040">
        <w:rPr>
          <w:rFonts w:ascii="Times New Roman" w:hAnsi="Times New Roman" w:cs="Times New Roman"/>
          <w:b/>
          <w:bCs/>
          <w:sz w:val="24"/>
          <w:szCs w:val="24"/>
        </w:rPr>
        <w:t xml:space="preserve">. </w:t>
      </w:r>
      <w:r w:rsidR="00381A44" w:rsidRPr="00B036EB">
        <w:rPr>
          <w:rFonts w:ascii="Times New Roman" w:hAnsi="Times New Roman" w:cs="Times New Roman"/>
          <w:b/>
          <w:bCs/>
          <w:color w:val="000000" w:themeColor="text1"/>
          <w:sz w:val="24"/>
          <w:szCs w:val="24"/>
        </w:rPr>
        <w:t>Competenza per territori</w:t>
      </w:r>
      <w:r w:rsidR="00F25692" w:rsidRPr="00B036EB">
        <w:rPr>
          <w:rFonts w:ascii="Times New Roman" w:hAnsi="Times New Roman" w:cs="Times New Roman"/>
          <w:b/>
          <w:bCs/>
          <w:color w:val="000000" w:themeColor="text1"/>
          <w:sz w:val="24"/>
          <w:szCs w:val="24"/>
        </w:rPr>
        <w:t>o</w:t>
      </w:r>
      <w:r w:rsidR="00195040">
        <w:rPr>
          <w:rFonts w:ascii="Times New Roman" w:hAnsi="Times New Roman" w:cs="Times New Roman"/>
          <w:b/>
          <w:bCs/>
          <w:color w:val="000000" w:themeColor="text1"/>
          <w:sz w:val="24"/>
          <w:szCs w:val="24"/>
        </w:rPr>
        <w:t>.</w:t>
      </w:r>
    </w:p>
    <w:p w14:paraId="2E571511" w14:textId="2CD63297" w:rsidR="0091322D" w:rsidRPr="00B036EB" w:rsidRDefault="00195040" w:rsidP="004925A7">
      <w:pPr>
        <w:spacing w:line="276" w:lineRule="auto"/>
        <w:jc w:val="both"/>
        <w:rPr>
          <w:rFonts w:ascii="Times New Roman" w:hAnsi="Times New Roman" w:cs="Times New Roman"/>
          <w:color w:val="000000" w:themeColor="text1"/>
          <w:sz w:val="24"/>
          <w:szCs w:val="24"/>
        </w:rPr>
      </w:pPr>
      <w:r w:rsidRPr="00195040">
        <w:rPr>
          <w:rFonts w:ascii="Times New Roman" w:hAnsi="Times New Roman" w:cs="Times New Roman"/>
          <w:color w:val="000000" w:themeColor="text1"/>
          <w:sz w:val="24"/>
          <w:szCs w:val="24"/>
        </w:rPr>
        <w:t>Ai sensi dell’</w:t>
      </w:r>
      <w:r w:rsidR="00381A44" w:rsidRPr="00195040">
        <w:rPr>
          <w:rFonts w:ascii="Times New Roman" w:hAnsi="Times New Roman" w:cs="Times New Roman"/>
          <w:color w:val="000000" w:themeColor="text1"/>
          <w:sz w:val="24"/>
          <w:szCs w:val="24"/>
        </w:rPr>
        <w:t>a</w:t>
      </w:r>
      <w:r w:rsidR="0091322D" w:rsidRPr="00195040">
        <w:rPr>
          <w:rFonts w:ascii="Times New Roman" w:hAnsi="Times New Roman" w:cs="Times New Roman"/>
          <w:color w:val="000000" w:themeColor="text1"/>
          <w:sz w:val="24"/>
          <w:szCs w:val="24"/>
        </w:rPr>
        <w:t>rt.413, comm</w:t>
      </w:r>
      <w:r w:rsidR="00214B73">
        <w:rPr>
          <w:rFonts w:ascii="Times New Roman" w:hAnsi="Times New Roman" w:cs="Times New Roman"/>
          <w:color w:val="000000" w:themeColor="text1"/>
          <w:sz w:val="24"/>
          <w:szCs w:val="24"/>
        </w:rPr>
        <w:t>i</w:t>
      </w:r>
      <w:r w:rsidR="0091322D" w:rsidRPr="00195040">
        <w:rPr>
          <w:rFonts w:ascii="Times New Roman" w:hAnsi="Times New Roman" w:cs="Times New Roman"/>
          <w:color w:val="000000" w:themeColor="text1"/>
          <w:sz w:val="24"/>
          <w:szCs w:val="24"/>
        </w:rPr>
        <w:t xml:space="preserve"> 5</w:t>
      </w:r>
      <w:r w:rsidR="00214B73">
        <w:rPr>
          <w:rFonts w:ascii="Times New Roman" w:hAnsi="Times New Roman" w:cs="Times New Roman"/>
          <w:color w:val="000000" w:themeColor="text1"/>
          <w:sz w:val="24"/>
          <w:szCs w:val="24"/>
        </w:rPr>
        <w:t xml:space="preserve"> e 6</w:t>
      </w:r>
      <w:r w:rsidR="0091322D" w:rsidRPr="00195040">
        <w:rPr>
          <w:rFonts w:ascii="Times New Roman" w:hAnsi="Times New Roman" w:cs="Times New Roman"/>
          <w:color w:val="000000" w:themeColor="text1"/>
          <w:sz w:val="24"/>
          <w:szCs w:val="24"/>
        </w:rPr>
        <w:t>, c.p.c.:</w:t>
      </w:r>
      <w:r w:rsidR="0091322D" w:rsidRPr="00B036EB">
        <w:rPr>
          <w:rFonts w:ascii="Times New Roman" w:hAnsi="Times New Roman" w:cs="Times New Roman"/>
          <w:i/>
          <w:iCs/>
          <w:color w:val="000000" w:themeColor="text1"/>
          <w:sz w:val="24"/>
          <w:szCs w:val="24"/>
        </w:rPr>
        <w:t>“Competente per territorio per le controversie relative ai rapporti di lavoro alle dipendenze delle pubbliche amministrazioni è il giudice nella cui circoscrizione ha sede l'ufficio al quale il dipendente è addetto o era addetto al momento della cessazione del rapporto.</w:t>
      </w:r>
      <w:r w:rsidR="00214B73" w:rsidRPr="00214B73">
        <w:t xml:space="preserve"> </w:t>
      </w:r>
      <w:r w:rsidR="00214B73" w:rsidRPr="00214B73">
        <w:rPr>
          <w:rFonts w:ascii="Times New Roman" w:hAnsi="Times New Roman" w:cs="Times New Roman"/>
          <w:i/>
          <w:iCs/>
          <w:color w:val="000000" w:themeColor="text1"/>
          <w:sz w:val="24"/>
          <w:szCs w:val="24"/>
        </w:rPr>
        <w:t>Nelle controversie nelle quali è parte una Amministrazione dello Stato non si applicano le disposizioni dell'articolo 6 del regio decreto 30 ottobre 1933, n. 1611.</w:t>
      </w:r>
      <w:r w:rsidR="0091322D" w:rsidRPr="00B036EB">
        <w:rPr>
          <w:rFonts w:ascii="Times New Roman" w:hAnsi="Times New Roman" w:cs="Times New Roman"/>
          <w:i/>
          <w:iCs/>
          <w:color w:val="000000" w:themeColor="text1"/>
          <w:sz w:val="24"/>
          <w:szCs w:val="24"/>
        </w:rPr>
        <w:t>”.</w:t>
      </w:r>
    </w:p>
    <w:p w14:paraId="0C7406A0" w14:textId="433BF4DE" w:rsidR="0091322D" w:rsidRDefault="00195040" w:rsidP="004925A7">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Viene in rilievo un f</w:t>
      </w:r>
      <w:r w:rsidR="0091322D" w:rsidRPr="00B036EB">
        <w:rPr>
          <w:rFonts w:ascii="Times New Roman" w:hAnsi="Times New Roman" w:cs="Times New Roman"/>
          <w:color w:val="000000" w:themeColor="text1"/>
          <w:sz w:val="24"/>
          <w:szCs w:val="24"/>
        </w:rPr>
        <w:t>oro inderogabile (comma 7</w:t>
      </w:r>
      <w:r>
        <w:rPr>
          <w:rFonts w:ascii="Times New Roman" w:hAnsi="Times New Roman" w:cs="Times New Roman"/>
          <w:color w:val="000000" w:themeColor="text1"/>
          <w:sz w:val="24"/>
          <w:szCs w:val="24"/>
        </w:rPr>
        <w:t xml:space="preserve"> del citato art.413</w:t>
      </w:r>
      <w:r w:rsidR="0091322D" w:rsidRPr="00B036EB">
        <w:rPr>
          <w:rFonts w:ascii="Times New Roman" w:hAnsi="Times New Roman" w:cs="Times New Roman"/>
          <w:color w:val="000000" w:themeColor="text1"/>
          <w:sz w:val="24"/>
          <w:szCs w:val="24"/>
        </w:rPr>
        <w:t>), speciale ed esclusivo</w:t>
      </w:r>
      <w:r>
        <w:rPr>
          <w:rFonts w:ascii="Times New Roman" w:hAnsi="Times New Roman" w:cs="Times New Roman"/>
          <w:color w:val="000000" w:themeColor="text1"/>
          <w:sz w:val="24"/>
          <w:szCs w:val="24"/>
        </w:rPr>
        <w:t xml:space="preserve">. </w:t>
      </w:r>
      <w:r w:rsidR="0091322D" w:rsidRPr="00B036EB">
        <w:rPr>
          <w:rFonts w:ascii="Times New Roman" w:hAnsi="Times New Roman" w:cs="Times New Roman"/>
          <w:color w:val="000000" w:themeColor="text1"/>
          <w:sz w:val="24"/>
          <w:szCs w:val="24"/>
        </w:rPr>
        <w:t>L'ufficio al quale è addetto</w:t>
      </w:r>
      <w:r w:rsidRPr="00195040">
        <w:t xml:space="preserve"> </w:t>
      </w:r>
      <w:r w:rsidRPr="00195040">
        <w:rPr>
          <w:rFonts w:ascii="Times New Roman" w:hAnsi="Times New Roman" w:cs="Times New Roman"/>
          <w:color w:val="000000" w:themeColor="text1"/>
          <w:sz w:val="24"/>
          <w:szCs w:val="24"/>
        </w:rPr>
        <w:t>il dipendente</w:t>
      </w:r>
      <w:r w:rsidR="0091322D" w:rsidRPr="00B036EB">
        <w:rPr>
          <w:rFonts w:ascii="Times New Roman" w:hAnsi="Times New Roman" w:cs="Times New Roman"/>
          <w:color w:val="000000" w:themeColor="text1"/>
          <w:sz w:val="24"/>
          <w:szCs w:val="24"/>
        </w:rPr>
        <w:t xml:space="preserve"> è quello di stabile assegnazione (irrilevante è quello di distacco o applicazione temporanea).</w:t>
      </w:r>
    </w:p>
    <w:p w14:paraId="6E2DB958" w14:textId="0AAA2A25" w:rsidR="00214B73" w:rsidRPr="00B036EB" w:rsidRDefault="00214B73" w:rsidP="004925A7">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Tale foro, ove sia parte in giudizio una Amministrazione dello Stato, anche ad ordinamento autonomo, deroga al c.</w:t>
      </w:r>
      <w:r w:rsidR="007062E9">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 xml:space="preserve">. foro erariale </w:t>
      </w:r>
      <w:r w:rsidR="007062E9">
        <w:rPr>
          <w:rFonts w:ascii="Times New Roman" w:hAnsi="Times New Roman" w:cs="Times New Roman"/>
          <w:color w:val="000000" w:themeColor="text1"/>
          <w:sz w:val="24"/>
          <w:szCs w:val="24"/>
        </w:rPr>
        <w:t>ex artt.6 R.D. n.1611/1933 e 25 c.p.c.</w:t>
      </w:r>
    </w:p>
    <w:p w14:paraId="02E7E288" w14:textId="12E49736" w:rsidR="00C04C1D" w:rsidRDefault="00C04C1D" w:rsidP="00C04C1D">
      <w:p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14:paraId="18BCC64C" w14:textId="77777777" w:rsidR="00C04C1D" w:rsidRDefault="00C04C1D" w:rsidP="00C04C1D">
      <w:pPr>
        <w:spacing w:line="276" w:lineRule="auto"/>
        <w:jc w:val="right"/>
        <w:rPr>
          <w:rFonts w:ascii="Times New Roman" w:hAnsi="Times New Roman" w:cs="Times New Roman"/>
          <w:b/>
          <w:bCs/>
          <w:sz w:val="28"/>
          <w:szCs w:val="28"/>
        </w:rPr>
      </w:pPr>
      <w:r w:rsidRPr="00755655">
        <w:rPr>
          <w:rFonts w:ascii="Times New Roman" w:hAnsi="Times New Roman" w:cs="Times New Roman"/>
          <w:b/>
          <w:bCs/>
          <w:sz w:val="28"/>
          <w:szCs w:val="28"/>
        </w:rPr>
        <w:t>Carlo Buonauro</w:t>
      </w:r>
    </w:p>
    <w:p w14:paraId="14EA2AEA" w14:textId="3126F19F" w:rsidR="00C04C1D" w:rsidRPr="00C04C1D" w:rsidRDefault="00C04C1D" w:rsidP="00C04C1D">
      <w:pPr>
        <w:spacing w:line="276" w:lineRule="auto"/>
        <w:jc w:val="right"/>
        <w:rPr>
          <w:rFonts w:ascii="Times New Roman" w:hAnsi="Times New Roman" w:cs="Times New Roman"/>
          <w:bCs/>
          <w:sz w:val="28"/>
          <w:szCs w:val="28"/>
        </w:rPr>
      </w:pPr>
      <w:r w:rsidRPr="00C04C1D">
        <w:rPr>
          <w:rFonts w:ascii="Times New Roman" w:hAnsi="Times New Roman" w:cs="Times New Roman"/>
          <w:bCs/>
          <w:sz w:val="28"/>
          <w:szCs w:val="28"/>
        </w:rPr>
        <w:t>Consigliere Tar Bologna</w:t>
      </w:r>
    </w:p>
    <w:p w14:paraId="32CA4D80" w14:textId="0C7050F7" w:rsidR="00C04C1D" w:rsidRDefault="00C04C1D" w:rsidP="00C04C1D">
      <w:pPr>
        <w:spacing w:line="276" w:lineRule="auto"/>
        <w:jc w:val="right"/>
        <w:rPr>
          <w:rFonts w:ascii="Times New Roman" w:hAnsi="Times New Roman" w:cs="Times New Roman"/>
          <w:b/>
          <w:bCs/>
          <w:sz w:val="28"/>
          <w:szCs w:val="28"/>
        </w:rPr>
      </w:pPr>
      <w:r w:rsidRPr="00755655">
        <w:rPr>
          <w:rFonts w:ascii="Times New Roman" w:hAnsi="Times New Roman" w:cs="Times New Roman"/>
          <w:b/>
          <w:bCs/>
          <w:sz w:val="28"/>
          <w:szCs w:val="28"/>
        </w:rPr>
        <w:t>Michele Gerard</w:t>
      </w:r>
      <w:r>
        <w:rPr>
          <w:rFonts w:ascii="Times New Roman" w:hAnsi="Times New Roman" w:cs="Times New Roman"/>
          <w:b/>
          <w:bCs/>
          <w:sz w:val="28"/>
          <w:szCs w:val="28"/>
        </w:rPr>
        <w:t>o</w:t>
      </w:r>
    </w:p>
    <w:p w14:paraId="767D0CA1" w14:textId="31E82B1A" w:rsidR="00C04C1D" w:rsidRPr="00755655" w:rsidRDefault="00C04C1D" w:rsidP="00C04C1D">
      <w:pPr>
        <w:spacing w:line="276" w:lineRule="auto"/>
        <w:jc w:val="right"/>
        <w:rPr>
          <w:rFonts w:ascii="Times New Roman" w:hAnsi="Times New Roman" w:cs="Times New Roman"/>
          <w:sz w:val="28"/>
          <w:szCs w:val="28"/>
        </w:rPr>
      </w:pPr>
      <w:r w:rsidRPr="00755655">
        <w:rPr>
          <w:rFonts w:ascii="Times New Roman" w:hAnsi="Times New Roman" w:cs="Times New Roman"/>
          <w:sz w:val="28"/>
          <w:szCs w:val="28"/>
        </w:rPr>
        <w:t>Avvocato dello Stato presso l’Avvocatura Distrettuale dello Stato di Napoli</w:t>
      </w:r>
    </w:p>
    <w:p w14:paraId="4BD98DA0" w14:textId="391F7C49" w:rsidR="00E12DBE" w:rsidRDefault="00E12DBE" w:rsidP="004925A7">
      <w:pPr>
        <w:spacing w:line="276" w:lineRule="auto"/>
        <w:jc w:val="both"/>
        <w:rPr>
          <w:rFonts w:ascii="Times New Roman" w:hAnsi="Times New Roman" w:cs="Times New Roman"/>
          <w:color w:val="000000" w:themeColor="text1"/>
          <w:sz w:val="24"/>
          <w:szCs w:val="24"/>
        </w:rPr>
      </w:pPr>
    </w:p>
    <w:p w14:paraId="1526483D" w14:textId="78ADFF2F" w:rsidR="004A3309" w:rsidRPr="00B036EB" w:rsidRDefault="004A3309" w:rsidP="004925A7">
      <w:pPr>
        <w:spacing w:line="276" w:lineRule="auto"/>
        <w:jc w:val="both"/>
        <w:rPr>
          <w:rFonts w:ascii="Times New Roman" w:hAnsi="Times New Roman" w:cs="Times New Roman"/>
          <w:color w:val="000000" w:themeColor="text1"/>
          <w:sz w:val="24"/>
          <w:szCs w:val="24"/>
        </w:rPr>
      </w:pPr>
    </w:p>
    <w:p w14:paraId="3CEDDA8D" w14:textId="0BE62B0B" w:rsidR="0087207B" w:rsidRDefault="0087207B" w:rsidP="004925A7">
      <w:pPr>
        <w:spacing w:line="276" w:lineRule="auto"/>
        <w:jc w:val="both"/>
        <w:rPr>
          <w:rFonts w:ascii="Times New Roman" w:hAnsi="Times New Roman" w:cs="Times New Roman"/>
          <w:sz w:val="28"/>
          <w:szCs w:val="28"/>
        </w:rPr>
      </w:pPr>
    </w:p>
    <w:p w14:paraId="4BBCB1DB" w14:textId="210003F0" w:rsidR="006B6C5F" w:rsidRPr="00B036EB" w:rsidRDefault="006B6C5F" w:rsidP="004925A7">
      <w:pPr>
        <w:spacing w:line="276" w:lineRule="auto"/>
        <w:jc w:val="both"/>
        <w:rPr>
          <w:rFonts w:ascii="Times New Roman" w:hAnsi="Times New Roman" w:cs="Times New Roman"/>
          <w:color w:val="000000" w:themeColor="text1"/>
          <w:sz w:val="24"/>
          <w:szCs w:val="24"/>
        </w:rPr>
      </w:pPr>
    </w:p>
    <w:p w14:paraId="5F0B9100" w14:textId="77777777" w:rsidR="000023D4" w:rsidRPr="00B036EB" w:rsidRDefault="000023D4" w:rsidP="004925A7">
      <w:pPr>
        <w:spacing w:line="276" w:lineRule="auto"/>
        <w:jc w:val="both"/>
        <w:rPr>
          <w:rFonts w:ascii="Times New Roman" w:hAnsi="Times New Roman" w:cs="Times New Roman"/>
          <w:color w:val="000000" w:themeColor="text1"/>
          <w:sz w:val="24"/>
          <w:szCs w:val="24"/>
        </w:rPr>
      </w:pPr>
    </w:p>
    <w:p w14:paraId="0092B46F" w14:textId="77777777" w:rsidR="00645630" w:rsidRPr="00B036EB" w:rsidRDefault="00645630" w:rsidP="004925A7">
      <w:pPr>
        <w:spacing w:line="276" w:lineRule="auto"/>
        <w:jc w:val="both"/>
        <w:rPr>
          <w:rFonts w:ascii="Times New Roman" w:hAnsi="Times New Roman" w:cs="Times New Roman"/>
          <w:i/>
          <w:iCs/>
          <w:sz w:val="20"/>
          <w:szCs w:val="20"/>
        </w:rPr>
      </w:pPr>
    </w:p>
    <w:sectPr w:rsidR="00645630" w:rsidRPr="00B036EB">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2FCED" w14:textId="77777777" w:rsidR="0096773C" w:rsidRDefault="0096773C" w:rsidP="00DE4D54">
      <w:pPr>
        <w:spacing w:after="0" w:line="240" w:lineRule="auto"/>
      </w:pPr>
      <w:r>
        <w:separator/>
      </w:r>
    </w:p>
  </w:endnote>
  <w:endnote w:type="continuationSeparator" w:id="0">
    <w:p w14:paraId="53A4C321" w14:textId="77777777" w:rsidR="0096773C" w:rsidRDefault="0096773C" w:rsidP="00DE4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017271"/>
      <w:docPartObj>
        <w:docPartGallery w:val="Page Numbers (Bottom of Page)"/>
        <w:docPartUnique/>
      </w:docPartObj>
    </w:sdtPr>
    <w:sdtEndPr/>
    <w:sdtContent>
      <w:p w14:paraId="1EFF29B9" w14:textId="3A0BFF9F" w:rsidR="004D7BED" w:rsidRDefault="004D7BED">
        <w:pPr>
          <w:pStyle w:val="Pidipagina"/>
          <w:jc w:val="center"/>
        </w:pPr>
        <w:r>
          <w:fldChar w:fldCharType="begin"/>
        </w:r>
        <w:r>
          <w:instrText>PAGE   \* MERGEFORMAT</w:instrText>
        </w:r>
        <w:r>
          <w:fldChar w:fldCharType="separate"/>
        </w:r>
        <w:r w:rsidR="00F8798F">
          <w:rPr>
            <w:noProof/>
          </w:rPr>
          <w:t>1</w:t>
        </w:r>
        <w:r>
          <w:fldChar w:fldCharType="end"/>
        </w:r>
      </w:p>
    </w:sdtContent>
  </w:sdt>
  <w:p w14:paraId="2301AFAA" w14:textId="77777777" w:rsidR="004D7BED" w:rsidRDefault="004D7BE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E0177" w14:textId="77777777" w:rsidR="0096773C" w:rsidRDefault="0096773C" w:rsidP="00DE4D54">
      <w:pPr>
        <w:spacing w:after="0" w:line="240" w:lineRule="auto"/>
      </w:pPr>
      <w:r>
        <w:separator/>
      </w:r>
    </w:p>
  </w:footnote>
  <w:footnote w:type="continuationSeparator" w:id="0">
    <w:p w14:paraId="7B308B25" w14:textId="77777777" w:rsidR="0096773C" w:rsidRDefault="0096773C" w:rsidP="00DE4D54">
      <w:pPr>
        <w:spacing w:after="0" w:line="240" w:lineRule="auto"/>
      </w:pPr>
      <w:r>
        <w:continuationSeparator/>
      </w:r>
    </w:p>
  </w:footnote>
  <w:footnote w:id="1">
    <w:p w14:paraId="191331BF" w14:textId="6F4A3992" w:rsidR="00C04C1D" w:rsidRDefault="00C04C1D" w:rsidP="00C04C1D">
      <w:pPr>
        <w:pStyle w:val="NormaleWeb"/>
        <w:spacing w:before="0" w:beforeAutospacing="0" w:after="0" w:afterAutospacing="0"/>
      </w:pPr>
      <w:r>
        <w:rPr>
          <w:rStyle w:val="Rimandonotaapidipagina"/>
        </w:rPr>
        <w:footnoteRef/>
      </w:r>
      <w:r>
        <w:t xml:space="preserve"> </w:t>
      </w:r>
      <w:r w:rsidRPr="00C04C1D">
        <w:rPr>
          <w:rFonts w:eastAsiaTheme="minorHAnsi"/>
          <w:sz w:val="20"/>
          <w:szCs w:val="20"/>
          <w:lang w:eastAsia="en-US"/>
        </w:rPr>
        <w:t>Corso p22006 “Il punto sul lavoro pubblico”, 7/9 febbraio 2022, organizzato dalla scuola superiore della magistratura</w:t>
      </w:r>
      <w:r>
        <w:rPr>
          <w:rFonts w:eastAsiaTheme="minorHAnsi"/>
          <w:sz w:val="20"/>
          <w:szCs w:val="20"/>
          <w:lang w:eastAsia="en-US"/>
        </w:rPr>
        <w:t>.</w:t>
      </w:r>
    </w:p>
  </w:footnote>
  <w:footnote w:id="2">
    <w:p w14:paraId="43389A79" w14:textId="77777777" w:rsidR="004D7BED" w:rsidRPr="00FC6191" w:rsidRDefault="004D7BED" w:rsidP="00FC6191">
      <w:pPr>
        <w:pStyle w:val="Testonotaapidipagina"/>
        <w:jc w:val="both"/>
        <w:rPr>
          <w:rFonts w:ascii="Times New Roman" w:hAnsi="Times New Roman" w:cs="Times New Roman"/>
          <w:i/>
          <w:iCs/>
        </w:rPr>
      </w:pPr>
      <w:r>
        <w:rPr>
          <w:rStyle w:val="Rimandonotaapidipagina"/>
        </w:rPr>
        <w:footnoteRef/>
      </w:r>
      <w:r>
        <w:t xml:space="preserve"> </w:t>
      </w:r>
      <w:r w:rsidRPr="00FC6191">
        <w:rPr>
          <w:rFonts w:ascii="Times New Roman" w:hAnsi="Times New Roman" w:cs="Times New Roman"/>
          <w:i/>
          <w:iCs/>
        </w:rPr>
        <w:t xml:space="preserve">“1. Sono devolute al giudice ordinario, in funzione di giudice del lavoro, tutte le controversie relative ai rapporti di lavoro alle dipendenze delle pubbliche amministrazioni di cui all'articolo 1, comma 2, ad eccezione di quelle relative ai rapporti di lavoro di cui al comma 4, incluse le controversie concernenti l'assunzione al lavoro, il conferimento e la revoca degli incarichi dirigenziali e la responsabilità dirigenziale, nonché quelle concernenti le indennità di fine rapporto, comunque denominate e corrisposte, ancorché vengano in questione atti amministrativi presupposti. Quando questi ultimi siano rilevanti ai fini della decisione, il giudice li disapplica, se illegittimi. L'impugnazione davanti al giudice amministrativo dell'atto amministrativo rilevante nella controversia non è causa di sospensione del processo.  </w:t>
      </w:r>
    </w:p>
    <w:p w14:paraId="6D8ADCB6" w14:textId="77777777" w:rsidR="004D7BED" w:rsidRPr="00FC6191" w:rsidRDefault="004D7BED" w:rsidP="00FC6191">
      <w:pPr>
        <w:pStyle w:val="Testonotaapidipagina"/>
        <w:jc w:val="both"/>
        <w:rPr>
          <w:rFonts w:ascii="Times New Roman" w:hAnsi="Times New Roman" w:cs="Times New Roman"/>
          <w:i/>
          <w:iCs/>
        </w:rPr>
      </w:pPr>
      <w:r w:rsidRPr="00FC6191">
        <w:rPr>
          <w:rFonts w:ascii="Times New Roman" w:hAnsi="Times New Roman" w:cs="Times New Roman"/>
          <w:i/>
          <w:iCs/>
        </w:rPr>
        <w:t xml:space="preserve">2. Il giudice adotta, nei confronti delle pubbliche amministrazioni, tutti i provvedimenti, di accertamento, costitutivi o di condanna, richiesti dalla natura dei diritti tutelati. Le sentenze con le quali riconosce il diritto all'assunzione, ovvero accerta che l'assunzione è avvenuta in violazione di norme sostanziali o procedurali, hanno anche effetto rispettivamente costitutivo o estintivo del rapporto di lavoro. Il giudice, con la sentenza con la quale annulla o dichiara nullo il licenziamento, condanna l'amministrazione alla reintegrazione del lavoratore nel posto di lavoro e al pagamento di un'indennità risarcitoria commisurata all'ultima retribuzione di riferimento per il calcolo del trattamento di fine rapporto corrispondente al periodo dal giorno del licenziamento fino a quello dell'effettiva reintegrazione, e comunque in misura non superiore alle ventiquattro mensilità, dedotto quanto il lavoratore abbia percepito per lo svolgimento di altre attività lavorative. Il datore di lavoro è condannato, altresì, per il medesimo periodo, al versamento dei contributi previdenziali e assistenziali.  </w:t>
      </w:r>
    </w:p>
    <w:p w14:paraId="03421A46" w14:textId="77777777" w:rsidR="004D7BED" w:rsidRPr="00FC6191" w:rsidRDefault="004D7BED" w:rsidP="00FC6191">
      <w:pPr>
        <w:pStyle w:val="Testonotaapidipagina"/>
        <w:jc w:val="both"/>
        <w:rPr>
          <w:rFonts w:ascii="Times New Roman" w:hAnsi="Times New Roman" w:cs="Times New Roman"/>
          <w:i/>
          <w:iCs/>
        </w:rPr>
      </w:pPr>
      <w:r w:rsidRPr="00FC6191">
        <w:rPr>
          <w:rFonts w:ascii="Times New Roman" w:hAnsi="Times New Roman" w:cs="Times New Roman"/>
          <w:i/>
          <w:iCs/>
        </w:rPr>
        <w:t xml:space="preserve">2-bis. Nel caso di annullamento della sanzione disciplinare per difetto di proporzionalità, il giudice può rideterminare la sanzione, in applicazione delle disposizioni normative e contrattuali vigenti, tenendo conto della gravità del comportamento e dello specifico interesse pubblico violato. </w:t>
      </w:r>
    </w:p>
    <w:p w14:paraId="19F68F21" w14:textId="77777777" w:rsidR="004D7BED" w:rsidRPr="00FC6191" w:rsidRDefault="004D7BED" w:rsidP="00FC6191">
      <w:pPr>
        <w:pStyle w:val="Testonotaapidipagina"/>
        <w:jc w:val="both"/>
        <w:rPr>
          <w:rFonts w:ascii="Times New Roman" w:hAnsi="Times New Roman" w:cs="Times New Roman"/>
          <w:i/>
          <w:iCs/>
        </w:rPr>
      </w:pPr>
      <w:r w:rsidRPr="00FC6191">
        <w:rPr>
          <w:rFonts w:ascii="Times New Roman" w:hAnsi="Times New Roman" w:cs="Times New Roman"/>
          <w:i/>
          <w:iCs/>
        </w:rPr>
        <w:t>3. Sono devolute al giudice ordinario, in funzione di giudice del lavoro, le controversie relative a comportamenti antisindacali delle pubbliche amministrazioni ai sensi dell'articolo 28 della legge 20 maggio 1970, n. 300, e successive modificazioni ed integrazioni, e le controversie, promosse da organizzazioni sindacali, dall'ARAN o dalle pubbliche amministrazioni, relative alle procedure di contrattazione collettiva di cui all'articolo 40 e seguenti del presente decreto.</w:t>
      </w:r>
    </w:p>
    <w:p w14:paraId="22DD9219" w14:textId="77777777" w:rsidR="004D7BED" w:rsidRPr="00FC6191" w:rsidRDefault="004D7BED" w:rsidP="00FC6191">
      <w:pPr>
        <w:pStyle w:val="Testonotaapidipagina"/>
        <w:jc w:val="both"/>
        <w:rPr>
          <w:rFonts w:ascii="Times New Roman" w:hAnsi="Times New Roman" w:cs="Times New Roman"/>
          <w:i/>
          <w:iCs/>
        </w:rPr>
      </w:pPr>
      <w:r w:rsidRPr="00FC6191">
        <w:rPr>
          <w:rFonts w:ascii="Times New Roman" w:hAnsi="Times New Roman" w:cs="Times New Roman"/>
          <w:i/>
          <w:iCs/>
        </w:rPr>
        <w:t>4. Restano devolute alla giurisdizione del giudice amministrativo le controversie in materia di procedure concorsuali per l'assunzione dei dipendenti delle pubbliche amministrazioni, nonché, in sede di giurisdizione esclusiva, le controversie relative ai rapporti di lavoro di cui all'articolo 3, ivi comprese quelle attinenti ai diritti patrimoniali connessi.</w:t>
      </w:r>
    </w:p>
    <w:p w14:paraId="44628D1E" w14:textId="293AA0E6" w:rsidR="004D7BED" w:rsidRPr="00FC6191" w:rsidRDefault="004D7BED" w:rsidP="00FC6191">
      <w:pPr>
        <w:pStyle w:val="Testonotaapidipagina"/>
        <w:jc w:val="both"/>
        <w:rPr>
          <w:rFonts w:ascii="Times New Roman" w:hAnsi="Times New Roman" w:cs="Times New Roman"/>
          <w:i/>
          <w:iCs/>
        </w:rPr>
      </w:pPr>
      <w:r w:rsidRPr="00FC6191">
        <w:rPr>
          <w:rFonts w:ascii="Times New Roman" w:hAnsi="Times New Roman" w:cs="Times New Roman"/>
          <w:i/>
          <w:iCs/>
        </w:rPr>
        <w:t>5. Nelle controversie di cui ai commi 1 e 3 e nel caso di cui all'articolo 64, comma 3, il ricorso per cassazione può essere proposto anche per violazione o falsa applicazione dei contratti e accordi collettivi nazionali di cui all'articolo 40.”.</w:t>
      </w:r>
    </w:p>
  </w:footnote>
  <w:footnote w:id="3">
    <w:p w14:paraId="769D8384" w14:textId="77777777" w:rsidR="004D7BED" w:rsidRPr="000D297E" w:rsidRDefault="004D7BED" w:rsidP="006860BC">
      <w:pPr>
        <w:pStyle w:val="Testonotaapidipagina"/>
        <w:jc w:val="both"/>
        <w:rPr>
          <w:rFonts w:ascii="Times New Roman" w:hAnsi="Times New Roman" w:cs="Times New Roman"/>
        </w:rPr>
      </w:pPr>
      <w:r>
        <w:rPr>
          <w:rStyle w:val="Rimandonotaapidipagina"/>
        </w:rPr>
        <w:footnoteRef/>
      </w:r>
      <w:r>
        <w:t xml:space="preserve"> </w:t>
      </w:r>
      <w:r w:rsidRPr="000D297E">
        <w:rPr>
          <w:rFonts w:ascii="Times New Roman" w:hAnsi="Times New Roman" w:cs="Times New Roman"/>
        </w:rPr>
        <w:t xml:space="preserve">A seguito della sopravvenuta abrogazione dei commi 6 e 7 dell'art. 28 Stat. lav. - legge n. 300/1970 - ad opera della legge 11 aprile 2000, n. 83, art. 4, la giurisdizione ordinaria sussiste ai sensi del </w:t>
      </w:r>
      <w:r>
        <w:rPr>
          <w:rFonts w:ascii="Times New Roman" w:hAnsi="Times New Roman" w:cs="Times New Roman"/>
        </w:rPr>
        <w:t>TUPI</w:t>
      </w:r>
      <w:r w:rsidRPr="000D297E">
        <w:rPr>
          <w:rFonts w:ascii="Times New Roman" w:hAnsi="Times New Roman" w:cs="Times New Roman"/>
        </w:rPr>
        <w:t>, art. 40, pur se la denunciata condotta antisindacale, oggetto del giudizio promosso dalle associazioni sindacali, afferisca ad un rapporto di pubblico impiego non contrattualizzato qual è quello intercorrente tra la Banca d'Italia ed i suoi dipendenti</w:t>
      </w:r>
      <w:r>
        <w:rPr>
          <w:rFonts w:ascii="Times New Roman" w:hAnsi="Times New Roman" w:cs="Times New Roman"/>
        </w:rPr>
        <w:t xml:space="preserve"> (così </w:t>
      </w:r>
      <w:r w:rsidRPr="000D297E">
        <w:rPr>
          <w:rFonts w:ascii="Times New Roman" w:hAnsi="Times New Roman" w:cs="Times New Roman"/>
        </w:rPr>
        <w:t>Cass.</w:t>
      </w:r>
      <w:r>
        <w:rPr>
          <w:rFonts w:ascii="Times New Roman" w:hAnsi="Times New Roman" w:cs="Times New Roman"/>
        </w:rPr>
        <w:t xml:space="preserve"> S.U.,</w:t>
      </w:r>
      <w:r w:rsidRPr="000D297E">
        <w:rPr>
          <w:rFonts w:ascii="Times New Roman" w:hAnsi="Times New Roman" w:cs="Times New Roman"/>
        </w:rPr>
        <w:t xml:space="preserve"> 24</w:t>
      </w:r>
      <w:r>
        <w:rPr>
          <w:rFonts w:ascii="Times New Roman" w:hAnsi="Times New Roman" w:cs="Times New Roman"/>
        </w:rPr>
        <w:t xml:space="preserve"> settembre 20</w:t>
      </w:r>
      <w:r w:rsidRPr="000D297E">
        <w:rPr>
          <w:rFonts w:ascii="Times New Roman" w:hAnsi="Times New Roman" w:cs="Times New Roman"/>
        </w:rPr>
        <w:t>10, n. 20161</w:t>
      </w:r>
      <w:r>
        <w:rPr>
          <w:rFonts w:ascii="Times New Roman" w:hAnsi="Times New Roman" w:cs="Times New Roman"/>
        </w:rPr>
        <w:t>).</w:t>
      </w:r>
    </w:p>
  </w:footnote>
  <w:footnote w:id="4">
    <w:p w14:paraId="35F257AB" w14:textId="77777777" w:rsidR="004D7BED" w:rsidRPr="008A314A" w:rsidRDefault="004D7BED" w:rsidP="006860BC">
      <w:pPr>
        <w:pStyle w:val="Testonotaapidipagina"/>
        <w:jc w:val="both"/>
        <w:rPr>
          <w:rFonts w:ascii="Times New Roman" w:hAnsi="Times New Roman" w:cs="Times New Roman"/>
        </w:rPr>
      </w:pPr>
      <w:r>
        <w:rPr>
          <w:rStyle w:val="Rimandonotaapidipagina"/>
        </w:rPr>
        <w:footnoteRef/>
      </w:r>
      <w:r>
        <w:t xml:space="preserve"> </w:t>
      </w:r>
      <w:r w:rsidRPr="008A314A">
        <w:rPr>
          <w:rFonts w:ascii="Times New Roman" w:hAnsi="Times New Roman" w:cs="Times New Roman"/>
        </w:rPr>
        <w:t>L'importo dovuto a titolo di interessi è portato in detrazione dalle somme eventualmente spettanti a ristoro del maggior danno subito dal titolare della prestazione per la diminuzione del valore del suo credito.</w:t>
      </w:r>
    </w:p>
  </w:footnote>
  <w:footnote w:id="5">
    <w:p w14:paraId="672A72E7" w14:textId="503287DE" w:rsidR="004D7BED" w:rsidRPr="00E320C4" w:rsidRDefault="004D7BED" w:rsidP="007A33DA">
      <w:pPr>
        <w:spacing w:after="0" w:line="240" w:lineRule="auto"/>
        <w:jc w:val="both"/>
        <w:rPr>
          <w:rFonts w:ascii="Times New Roman" w:hAnsi="Times New Roman" w:cs="Times New Roman"/>
          <w:sz w:val="20"/>
          <w:szCs w:val="20"/>
        </w:rPr>
      </w:pPr>
      <w:r>
        <w:rPr>
          <w:rStyle w:val="Rimandonotaapidipagina"/>
        </w:rPr>
        <w:footnoteRef/>
      </w:r>
      <w:r>
        <w:t xml:space="preserve"> </w:t>
      </w:r>
      <w:r w:rsidRPr="007A33DA">
        <w:rPr>
          <w:rFonts w:ascii="Times New Roman" w:hAnsi="Times New Roman" w:cs="Times New Roman"/>
          <w:sz w:val="20"/>
          <w:szCs w:val="20"/>
        </w:rPr>
        <w:t xml:space="preserve">Al di fuori di tale ambito, nuovi profili problematici sembrano profilarsi in relazione al riparto di giurisdizione in tema di accertamento della violazione dell’obbligo vaccinale e riflessi sul rapporto di lavoro alle dipendenze di pubbliche amministrazioni. Nella recentissima giurisprudenza del GA sembrano infatti </w:t>
      </w:r>
      <w:r>
        <w:rPr>
          <w:rFonts w:ascii="Times New Roman" w:hAnsi="Times New Roman" w:cs="Times New Roman"/>
          <w:sz w:val="20"/>
          <w:szCs w:val="20"/>
        </w:rPr>
        <w:t>delinearsi</w:t>
      </w:r>
      <w:r w:rsidRPr="007A33DA">
        <w:rPr>
          <w:rFonts w:ascii="Times New Roman" w:hAnsi="Times New Roman" w:cs="Times New Roman"/>
          <w:sz w:val="20"/>
          <w:szCs w:val="20"/>
        </w:rPr>
        <w:t xml:space="preserve"> </w:t>
      </w:r>
      <w:r>
        <w:rPr>
          <w:rFonts w:ascii="Times New Roman" w:hAnsi="Times New Roman" w:cs="Times New Roman"/>
          <w:sz w:val="20"/>
          <w:szCs w:val="20"/>
        </w:rPr>
        <w:t>d</w:t>
      </w:r>
      <w:r w:rsidRPr="007A33DA">
        <w:rPr>
          <w:rFonts w:ascii="Times New Roman" w:hAnsi="Times New Roman" w:cs="Times New Roman"/>
          <w:sz w:val="20"/>
          <w:szCs w:val="20"/>
        </w:rPr>
        <w:t>ue antip</w:t>
      </w:r>
      <w:r>
        <w:rPr>
          <w:rFonts w:ascii="Times New Roman" w:hAnsi="Times New Roman" w:cs="Times New Roman"/>
          <w:sz w:val="20"/>
          <w:szCs w:val="20"/>
        </w:rPr>
        <w:t>od</w:t>
      </w:r>
      <w:r w:rsidRPr="007A33DA">
        <w:rPr>
          <w:rFonts w:ascii="Times New Roman" w:hAnsi="Times New Roman" w:cs="Times New Roman"/>
          <w:sz w:val="20"/>
          <w:szCs w:val="20"/>
        </w:rPr>
        <w:t>ici indirizzi: da un lato, l’opzione ermeneutica</w:t>
      </w:r>
      <w:r>
        <w:rPr>
          <w:rFonts w:ascii="Times New Roman" w:hAnsi="Times New Roman" w:cs="Times New Roman"/>
          <w:sz w:val="20"/>
          <w:szCs w:val="20"/>
        </w:rPr>
        <w:t xml:space="preserve"> cd. p</w:t>
      </w:r>
      <w:r w:rsidRPr="007A33DA">
        <w:rPr>
          <w:rFonts w:ascii="Times New Roman" w:hAnsi="Times New Roman" w:cs="Times New Roman"/>
          <w:sz w:val="20"/>
          <w:szCs w:val="20"/>
        </w:rPr>
        <w:t xml:space="preserve">anpubblicistica, che attrae l’intero contenzioso (a monte sull’accertamento della violazione dell’obbligo vaccinale ed a valle sui relativi riflessi sulla gestione del rapporto di lavoro alle dipendenze di pubbliche amministrazioni), sulla base della duplice motivazione per cui il primo implica esercizio di poteri autoritativi ed il secondo ne </w:t>
      </w:r>
      <w:r>
        <w:rPr>
          <w:rFonts w:ascii="Times New Roman" w:hAnsi="Times New Roman" w:cs="Times New Roman"/>
          <w:sz w:val="20"/>
          <w:szCs w:val="20"/>
        </w:rPr>
        <w:t>viene attratt</w:t>
      </w:r>
      <w:r w:rsidRPr="007A33DA">
        <w:rPr>
          <w:rFonts w:ascii="Times New Roman" w:hAnsi="Times New Roman" w:cs="Times New Roman"/>
          <w:sz w:val="20"/>
          <w:szCs w:val="20"/>
        </w:rPr>
        <w:t xml:space="preserve">o in </w:t>
      </w:r>
      <w:r w:rsidRPr="00E320C4">
        <w:rPr>
          <w:rFonts w:ascii="Times New Roman" w:hAnsi="Times New Roman" w:cs="Times New Roman"/>
          <w:sz w:val="20"/>
          <w:szCs w:val="20"/>
        </w:rPr>
        <w:t>quanto effetto automatico che discende direttamente dalla legge a carico del sanitario inottemperante</w:t>
      </w:r>
      <w:r w:rsidR="00E320C4">
        <w:rPr>
          <w:rFonts w:ascii="Times New Roman" w:hAnsi="Times New Roman" w:cs="Times New Roman"/>
          <w:sz w:val="20"/>
          <w:szCs w:val="20"/>
        </w:rPr>
        <w:t>. C</w:t>
      </w:r>
      <w:r w:rsidRPr="00E320C4">
        <w:rPr>
          <w:rFonts w:ascii="Times New Roman" w:hAnsi="Times New Roman" w:cs="Times New Roman"/>
          <w:sz w:val="20"/>
          <w:szCs w:val="20"/>
        </w:rPr>
        <w:t xml:space="preserve">fr., da ultimo, Cons. St., sez. III, ord., 22 dicembre 2021, n. 6790, secondo cui </w:t>
      </w:r>
      <w:r w:rsidR="00E320C4" w:rsidRPr="00E320C4">
        <w:rPr>
          <w:rFonts w:ascii="Times New Roman" w:hAnsi="Times New Roman" w:cs="Times New Roman"/>
          <w:sz w:val="20"/>
          <w:szCs w:val="20"/>
        </w:rPr>
        <w:t>s</w:t>
      </w:r>
      <w:r w:rsidRPr="00E320C4">
        <w:rPr>
          <w:rFonts w:ascii="Times New Roman" w:hAnsi="Times New Roman" w:cs="Times New Roman"/>
          <w:sz w:val="20"/>
          <w:szCs w:val="20"/>
        </w:rPr>
        <w:t>ussiste in materia la giurisdizione del giudice amministrativo sul rilievo che la giurisdizione sull’atto di accertamento circa la inosservanza dell’obbligo vaccinale si trascina la giurisdizione sull’atto di sospensione del rapporto, data la sua natura di atto meramente consequenziale e vincolato: infatti la spendita di poteri amministrativi sull’accertamento circa la inosservanza dell’obbligo vaccinale giustifica la giurisdizione d</w:t>
      </w:r>
      <w:r w:rsidR="00E320C4">
        <w:rPr>
          <w:rFonts w:ascii="Times New Roman" w:hAnsi="Times New Roman" w:cs="Times New Roman"/>
          <w:sz w:val="20"/>
          <w:szCs w:val="20"/>
        </w:rPr>
        <w:t xml:space="preserve">el </w:t>
      </w:r>
      <w:r w:rsidRPr="00E320C4">
        <w:rPr>
          <w:rFonts w:ascii="Times New Roman" w:hAnsi="Times New Roman" w:cs="Times New Roman"/>
          <w:sz w:val="20"/>
          <w:szCs w:val="20"/>
        </w:rPr>
        <w:t xml:space="preserve">giudice amministrativo e la giurisdizione del giudice amministrativo si estende automaticamente anche alla comunicazione di sospensione dal servizio, atteso che una simile evenienza costituisce effetto automatico che discende direttamente dalla legge a carico del sanitario inottemperante; ulteriori indicazioni anche in Tar Lazio, sez. III </w:t>
      </w:r>
      <w:r w:rsidRPr="00E320C4">
        <w:rPr>
          <w:rFonts w:ascii="Times New Roman" w:hAnsi="Times New Roman" w:cs="Times New Roman"/>
          <w:i/>
          <w:iCs/>
          <w:sz w:val="20"/>
          <w:szCs w:val="20"/>
        </w:rPr>
        <w:t>quater</w:t>
      </w:r>
      <w:r w:rsidRPr="00E320C4">
        <w:rPr>
          <w:rFonts w:ascii="Times New Roman" w:hAnsi="Times New Roman" w:cs="Times New Roman"/>
          <w:sz w:val="20"/>
          <w:szCs w:val="20"/>
        </w:rPr>
        <w:t>, sent. breve, 4 gennaio 2022, n. 37, secondo cui sul piano della giurisdizione, il sistema delineato dall’art. 4 del d.l. 44 del 2021 prevede uno specifico segmento procedimentale propriamente amministrativo e pubblicistico diretto ad accertare, mediante l’esercizio di un potere discrezionale ed autoritativo, se il sanitario abbia ricevuto o meno la somministrazione del vaccino contro il SARS-CoV-2, in conformità all'obbligo sancito dal comma 1, e soprattutto se la documentazione prodotta in caso di omissione dell’obbligo possa ritenersi idonea al fine di essere esonerati da siffatto obbligo. Di qui la ridetta spendita di poteri amministrativi e dunque la giurisdizione di questo giudice amministrativo. Giurisdizione che si estende automaticamente anche alla comunicazione di sospensione dal servizio, atteso che una simile evenienza costituisce effetto automatico che discende direttamente dalla legge a carico del sanitario inottemperante; dall’altro un indirizzo di segno opposto che, in disparte la complessità di forme di deroghe alla giurisdizione per motivi di connessione, evidenzia in radice come nella specie non v</w:t>
      </w:r>
      <w:r w:rsidR="00E320C4">
        <w:rPr>
          <w:rFonts w:ascii="Times New Roman" w:hAnsi="Times New Roman" w:cs="Times New Roman"/>
          <w:sz w:val="20"/>
          <w:szCs w:val="20"/>
        </w:rPr>
        <w:t>iene</w:t>
      </w:r>
      <w:r w:rsidRPr="00E320C4">
        <w:rPr>
          <w:rFonts w:ascii="Times New Roman" w:hAnsi="Times New Roman" w:cs="Times New Roman"/>
          <w:sz w:val="20"/>
          <w:szCs w:val="20"/>
        </w:rPr>
        <w:t xml:space="preserve"> in rilievo nessun provvedimento amministrativo autoritativo e come tale idoneo ad incidere sulle posizioni soggettive dei ricorrenti che mantengono la consistenza di diritti soggettivi (cfr. in termini, Tar Liguria n. 983/2021, n. 984/2021; 985/2021 n. 986/2021, n. 987/2021, n. 991/2021; </w:t>
      </w:r>
      <w:r w:rsidR="00E320C4">
        <w:rPr>
          <w:rFonts w:ascii="Times New Roman" w:hAnsi="Times New Roman" w:cs="Times New Roman"/>
          <w:sz w:val="20"/>
          <w:szCs w:val="20"/>
        </w:rPr>
        <w:t xml:space="preserve">inoltre </w:t>
      </w:r>
      <w:r w:rsidRPr="00E320C4">
        <w:rPr>
          <w:rFonts w:ascii="Times New Roman" w:hAnsi="Times New Roman" w:cs="Times New Roman"/>
          <w:sz w:val="20"/>
          <w:szCs w:val="20"/>
        </w:rPr>
        <w:t xml:space="preserve">Tar Valle d’Aosta, sez. Unica, sent. 20 dicembre 2021, n. 72, per cui </w:t>
      </w:r>
      <w:r w:rsidR="00E320C4">
        <w:rPr>
          <w:rFonts w:ascii="Times New Roman" w:hAnsi="Times New Roman" w:cs="Times New Roman"/>
          <w:sz w:val="20"/>
          <w:szCs w:val="20"/>
        </w:rPr>
        <w:t>i</w:t>
      </w:r>
      <w:r w:rsidRPr="00E320C4">
        <w:rPr>
          <w:rFonts w:ascii="Times New Roman" w:hAnsi="Times New Roman" w:cs="Times New Roman"/>
          <w:sz w:val="20"/>
          <w:szCs w:val="20"/>
        </w:rPr>
        <w:t xml:space="preserve"> provvedimenti del datore di lavoro pubblico conseguenti all’accertamento dell’inottemperanza all’obbligo vaccinale, afferendo alla posizione lavorativa dei ricorrenti, sono ricompresi nella giurisdizione del giudice ordinario, mentre nel solo caso di sanitario dipendente pubblico avente rapporto di pubblico impiego non privatizzato, quale ad esempio sanitario militare ovvero sanitario della Polizia di Stato, potrebbe sussistere, sotto questo profilo la giurisdizione, esclusiva, del giudice amministrativo. </w:t>
      </w:r>
    </w:p>
  </w:footnote>
  <w:footnote w:id="6">
    <w:p w14:paraId="6A2E9FE6" w14:textId="4B29C14B" w:rsidR="004D7BED" w:rsidRPr="00DD15DD" w:rsidRDefault="004D7BED" w:rsidP="00DD15DD">
      <w:pPr>
        <w:pStyle w:val="Testonotaapidipagina"/>
        <w:jc w:val="both"/>
        <w:rPr>
          <w:rFonts w:ascii="Times New Roman" w:hAnsi="Times New Roman" w:cs="Times New Roman"/>
        </w:rPr>
      </w:pPr>
      <w:r>
        <w:rPr>
          <w:rStyle w:val="Rimandonotaapidipagina"/>
        </w:rPr>
        <w:footnoteRef/>
      </w:r>
      <w:r>
        <w:t xml:space="preserve"> </w:t>
      </w:r>
      <w:r w:rsidRPr="00DD15DD">
        <w:rPr>
          <w:rFonts w:ascii="Times New Roman" w:hAnsi="Times New Roman" w:cs="Times New Roman"/>
        </w:rPr>
        <w:t>Particolarmente paradigmatici i rif</w:t>
      </w:r>
      <w:r w:rsidR="00E320C4">
        <w:rPr>
          <w:rFonts w:ascii="Times New Roman" w:hAnsi="Times New Roman" w:cs="Times New Roman"/>
        </w:rPr>
        <w:t>eri</w:t>
      </w:r>
      <w:r w:rsidRPr="00DD15DD">
        <w:rPr>
          <w:rFonts w:ascii="Times New Roman" w:hAnsi="Times New Roman" w:cs="Times New Roman"/>
        </w:rPr>
        <w:t>menti nelle ordd. nn. 29462, n. 29463, n. 29464 del 2019, da ultimo ribaditi con ord. del 13/3/2020 n. 7218 e ripresi da Cassazione civile sez. lav sent. 16/11/2020, n. 25986 quest’ultima anche sul rilievo che il Collegio è delegato a trattare la questione di giurisdizione in virtù del Decreto del Primo Presidente in data 10 settembre 2018, in quanto essa rientra, nell’ambito delle materie di competenza della sezione lavoro, tra le questioni, indicate nel richiamato decreto, sulle quali si è consolidata la giurisprudenza delle Sezioni Unite.</w:t>
      </w:r>
    </w:p>
  </w:footnote>
  <w:footnote w:id="7">
    <w:p w14:paraId="3A22A1DA" w14:textId="469D7B19" w:rsidR="004D7BED" w:rsidRPr="008237F3" w:rsidRDefault="004D7BED" w:rsidP="00DD15DD">
      <w:pPr>
        <w:pStyle w:val="Testonotaapidipagina"/>
        <w:jc w:val="both"/>
        <w:rPr>
          <w:rFonts w:ascii="Times New Roman" w:hAnsi="Times New Roman" w:cs="Times New Roman"/>
          <w:i/>
          <w:iCs/>
        </w:rPr>
      </w:pPr>
      <w:r w:rsidRPr="004941EB">
        <w:rPr>
          <w:rStyle w:val="Rimandonotaapidipagina"/>
        </w:rPr>
        <w:footnoteRef/>
      </w:r>
      <w:r w:rsidRPr="00DD15DD">
        <w:rPr>
          <w:rFonts w:ascii="Times New Roman" w:hAnsi="Times New Roman" w:cs="Times New Roman"/>
        </w:rPr>
        <w:t xml:space="preserve"> </w:t>
      </w:r>
      <w:r>
        <w:rPr>
          <w:rFonts w:ascii="Times New Roman" w:hAnsi="Times New Roman" w:cs="Times New Roman"/>
        </w:rPr>
        <w:t>In tale ottica rileva l’</w:t>
      </w:r>
      <w:r w:rsidRPr="00DD15DD">
        <w:rPr>
          <w:rFonts w:ascii="Times New Roman" w:hAnsi="Times New Roman" w:cs="Times New Roman"/>
        </w:rPr>
        <w:t>intrinseca natura della posizione giuridica soggettiva dedotta in giudizio e</w:t>
      </w:r>
      <w:r>
        <w:rPr>
          <w:rFonts w:ascii="Times New Roman" w:hAnsi="Times New Roman" w:cs="Times New Roman"/>
        </w:rPr>
        <w:t xml:space="preserve"> </w:t>
      </w:r>
      <w:r w:rsidRPr="00DD15DD">
        <w:rPr>
          <w:rFonts w:ascii="Times New Roman" w:hAnsi="Times New Roman" w:cs="Times New Roman"/>
        </w:rPr>
        <w:t>ricostruita dal giudice stesso con riguardo ai fatti allegati ed al rapporto giuridico</w:t>
      </w:r>
      <w:r>
        <w:rPr>
          <w:rFonts w:ascii="Times New Roman" w:hAnsi="Times New Roman" w:cs="Times New Roman"/>
        </w:rPr>
        <w:t xml:space="preserve"> </w:t>
      </w:r>
      <w:r w:rsidRPr="00DD15DD">
        <w:rPr>
          <w:rFonts w:ascii="Times New Roman" w:hAnsi="Times New Roman" w:cs="Times New Roman"/>
        </w:rPr>
        <w:t xml:space="preserve">del quale detti fatti costituiscono manifestazione, non assumendo </w:t>
      </w:r>
      <w:r>
        <w:rPr>
          <w:rFonts w:ascii="Times New Roman" w:hAnsi="Times New Roman" w:cs="Times New Roman"/>
        </w:rPr>
        <w:t>valenza</w:t>
      </w:r>
      <w:r w:rsidRPr="00DD15DD">
        <w:rPr>
          <w:rFonts w:ascii="Times New Roman" w:hAnsi="Times New Roman" w:cs="Times New Roman"/>
        </w:rPr>
        <w:t xml:space="preserve"> la</w:t>
      </w:r>
      <w:r>
        <w:rPr>
          <w:rFonts w:ascii="Times New Roman" w:hAnsi="Times New Roman" w:cs="Times New Roman"/>
        </w:rPr>
        <w:t xml:space="preserve"> </w:t>
      </w:r>
      <w:r w:rsidRPr="00DD15DD">
        <w:rPr>
          <w:rFonts w:ascii="Times New Roman" w:hAnsi="Times New Roman" w:cs="Times New Roman"/>
        </w:rPr>
        <w:t>prospettazione delle parti e cioè il tipo di pronuncia chiesta al giudice (Cass.</w:t>
      </w:r>
      <w:r>
        <w:rPr>
          <w:rFonts w:ascii="Times New Roman" w:hAnsi="Times New Roman" w:cs="Times New Roman"/>
        </w:rPr>
        <w:t xml:space="preserve"> </w:t>
      </w:r>
      <w:r w:rsidRPr="00DD15DD">
        <w:rPr>
          <w:rFonts w:ascii="Times New Roman" w:hAnsi="Times New Roman" w:cs="Times New Roman"/>
        </w:rPr>
        <w:t>28</w:t>
      </w:r>
      <w:r w:rsidR="008237F3">
        <w:rPr>
          <w:rFonts w:ascii="Times New Roman" w:hAnsi="Times New Roman" w:cs="Times New Roman"/>
        </w:rPr>
        <w:t xml:space="preserve"> febbraio </w:t>
      </w:r>
      <w:r w:rsidRPr="00DD15DD">
        <w:rPr>
          <w:rFonts w:ascii="Times New Roman" w:hAnsi="Times New Roman" w:cs="Times New Roman"/>
        </w:rPr>
        <w:t>2019 n.6040; Cass. 26</w:t>
      </w:r>
      <w:r w:rsidR="008237F3">
        <w:rPr>
          <w:rFonts w:ascii="Times New Roman" w:hAnsi="Times New Roman" w:cs="Times New Roman"/>
        </w:rPr>
        <w:t xml:space="preserve"> giugno </w:t>
      </w:r>
      <w:r w:rsidRPr="00DD15DD">
        <w:rPr>
          <w:rFonts w:ascii="Times New Roman" w:hAnsi="Times New Roman" w:cs="Times New Roman"/>
        </w:rPr>
        <w:t>2019 n.17140; Cass. 20</w:t>
      </w:r>
      <w:r w:rsidR="008237F3">
        <w:rPr>
          <w:rFonts w:ascii="Times New Roman" w:hAnsi="Times New Roman" w:cs="Times New Roman"/>
        </w:rPr>
        <w:t xml:space="preserve"> febbraio </w:t>
      </w:r>
      <w:r w:rsidRPr="00DD15DD">
        <w:rPr>
          <w:rFonts w:ascii="Times New Roman" w:hAnsi="Times New Roman" w:cs="Times New Roman"/>
        </w:rPr>
        <w:t>2020 n.4318).</w:t>
      </w:r>
      <w:r>
        <w:rPr>
          <w:rFonts w:ascii="Times New Roman" w:hAnsi="Times New Roman" w:cs="Times New Roman"/>
        </w:rPr>
        <w:t xml:space="preserve"> Ne discende che, i</w:t>
      </w:r>
      <w:r w:rsidRPr="00DD15DD">
        <w:rPr>
          <w:rFonts w:ascii="Times New Roman" w:hAnsi="Times New Roman" w:cs="Times New Roman"/>
        </w:rPr>
        <w:t>ndipendentemente dal fatto che la parte abbia instaurato un giudizio</w:t>
      </w:r>
      <w:r>
        <w:rPr>
          <w:rFonts w:ascii="Times New Roman" w:hAnsi="Times New Roman" w:cs="Times New Roman"/>
        </w:rPr>
        <w:t xml:space="preserve"> </w:t>
      </w:r>
      <w:r w:rsidRPr="00DD15DD">
        <w:rPr>
          <w:rFonts w:ascii="Times New Roman" w:hAnsi="Times New Roman" w:cs="Times New Roman"/>
        </w:rPr>
        <w:t>prospettando al giudice una richiesta di annullamento dell’atto adottato dalla</w:t>
      </w:r>
      <w:r>
        <w:rPr>
          <w:rFonts w:ascii="Times New Roman" w:hAnsi="Times New Roman" w:cs="Times New Roman"/>
        </w:rPr>
        <w:t xml:space="preserve"> </w:t>
      </w:r>
      <w:r w:rsidRPr="00DD15DD">
        <w:rPr>
          <w:rFonts w:ascii="Times New Roman" w:hAnsi="Times New Roman" w:cs="Times New Roman"/>
        </w:rPr>
        <w:t>pubblica amministrazione, dirimente ai fini del riparto della giurisdizione è pur</w:t>
      </w:r>
      <w:r>
        <w:rPr>
          <w:rFonts w:ascii="Times New Roman" w:hAnsi="Times New Roman" w:cs="Times New Roman"/>
        </w:rPr>
        <w:t xml:space="preserve"> </w:t>
      </w:r>
      <w:r w:rsidRPr="00DD15DD">
        <w:rPr>
          <w:rFonts w:ascii="Times New Roman" w:hAnsi="Times New Roman" w:cs="Times New Roman"/>
        </w:rPr>
        <w:t>sempre la situazione giuridica soggettiva che si vuole far valere in giudizio. Se il</w:t>
      </w:r>
      <w:r>
        <w:rPr>
          <w:rFonts w:ascii="Times New Roman" w:hAnsi="Times New Roman" w:cs="Times New Roman"/>
        </w:rPr>
        <w:t xml:space="preserve"> </w:t>
      </w:r>
      <w:r w:rsidRPr="00DD15DD">
        <w:rPr>
          <w:rFonts w:ascii="Times New Roman" w:hAnsi="Times New Roman" w:cs="Times New Roman"/>
        </w:rPr>
        <w:t>ricorrente è titolare di una posizione di diritto soggettivo, la giurisdizione sarà</w:t>
      </w:r>
      <w:r>
        <w:rPr>
          <w:rFonts w:ascii="Times New Roman" w:hAnsi="Times New Roman" w:cs="Times New Roman"/>
        </w:rPr>
        <w:t xml:space="preserve"> </w:t>
      </w:r>
      <w:r w:rsidRPr="00DD15DD">
        <w:rPr>
          <w:rFonts w:ascii="Times New Roman" w:hAnsi="Times New Roman" w:cs="Times New Roman"/>
        </w:rPr>
        <w:t>attribuita al giudice ordinario, mentre se il ricorrente è portatore di un interesse</w:t>
      </w:r>
      <w:r>
        <w:rPr>
          <w:rFonts w:ascii="Times New Roman" w:hAnsi="Times New Roman" w:cs="Times New Roman"/>
        </w:rPr>
        <w:t xml:space="preserve"> </w:t>
      </w:r>
      <w:r w:rsidRPr="00DD15DD">
        <w:rPr>
          <w:rFonts w:ascii="Times New Roman" w:hAnsi="Times New Roman" w:cs="Times New Roman"/>
        </w:rPr>
        <w:t>legittimo, la giurisdizione spetterà al giudice amministrativo.</w:t>
      </w:r>
      <w:r>
        <w:rPr>
          <w:rFonts w:ascii="Times New Roman" w:hAnsi="Times New Roman" w:cs="Times New Roman"/>
        </w:rPr>
        <w:t xml:space="preserve"> Va peraltro ricordato come in ogni caso venga assicurata la p</w:t>
      </w:r>
      <w:r w:rsidRPr="00DD15DD">
        <w:rPr>
          <w:rFonts w:ascii="Times New Roman" w:hAnsi="Times New Roman" w:cs="Times New Roman"/>
        </w:rPr>
        <w:t xml:space="preserve">ienezza </w:t>
      </w:r>
      <w:r>
        <w:rPr>
          <w:rFonts w:ascii="Times New Roman" w:hAnsi="Times New Roman" w:cs="Times New Roman"/>
        </w:rPr>
        <w:t xml:space="preserve">e l’effettività </w:t>
      </w:r>
      <w:r w:rsidRPr="00DD15DD">
        <w:rPr>
          <w:rFonts w:ascii="Times New Roman" w:hAnsi="Times New Roman" w:cs="Times New Roman"/>
        </w:rPr>
        <w:t>della tutela</w:t>
      </w:r>
      <w:r>
        <w:rPr>
          <w:rFonts w:ascii="Times New Roman" w:hAnsi="Times New Roman" w:cs="Times New Roman"/>
        </w:rPr>
        <w:t xml:space="preserve"> giurisdizionale, anche per le controversie devolute alla giurisdizione</w:t>
      </w:r>
      <w:r w:rsidRPr="00DD15DD">
        <w:rPr>
          <w:rFonts w:ascii="Times New Roman" w:hAnsi="Times New Roman" w:cs="Times New Roman"/>
        </w:rPr>
        <w:t xml:space="preserve"> del G</w:t>
      </w:r>
      <w:r w:rsidR="008237F3">
        <w:rPr>
          <w:rFonts w:ascii="Times New Roman" w:hAnsi="Times New Roman" w:cs="Times New Roman"/>
        </w:rPr>
        <w:t>.</w:t>
      </w:r>
      <w:r w:rsidRPr="00DD15DD">
        <w:rPr>
          <w:rFonts w:ascii="Times New Roman" w:hAnsi="Times New Roman" w:cs="Times New Roman"/>
        </w:rPr>
        <w:t>O</w:t>
      </w:r>
      <w:r w:rsidR="008237F3">
        <w:rPr>
          <w:rFonts w:ascii="Times New Roman" w:hAnsi="Times New Roman" w:cs="Times New Roman"/>
        </w:rPr>
        <w:t>.</w:t>
      </w:r>
      <w:r w:rsidRPr="00DD15DD">
        <w:rPr>
          <w:rFonts w:ascii="Times New Roman" w:hAnsi="Times New Roman" w:cs="Times New Roman"/>
        </w:rPr>
        <w:t xml:space="preserve">: il secondo comma dell’art. 63 </w:t>
      </w:r>
      <w:r w:rsidR="008237F3">
        <w:rPr>
          <w:rFonts w:ascii="Times New Roman" w:hAnsi="Times New Roman" w:cs="Times New Roman"/>
        </w:rPr>
        <w:t>TUPI</w:t>
      </w:r>
      <w:r>
        <w:rPr>
          <w:rFonts w:ascii="Times New Roman" w:hAnsi="Times New Roman" w:cs="Times New Roman"/>
        </w:rPr>
        <w:t xml:space="preserve"> </w:t>
      </w:r>
      <w:r w:rsidRPr="00DD15DD">
        <w:rPr>
          <w:rFonts w:ascii="Times New Roman" w:hAnsi="Times New Roman" w:cs="Times New Roman"/>
        </w:rPr>
        <w:t>conferisce</w:t>
      </w:r>
      <w:r>
        <w:rPr>
          <w:rFonts w:ascii="Times New Roman" w:hAnsi="Times New Roman" w:cs="Times New Roman"/>
        </w:rPr>
        <w:t>, infatti,</w:t>
      </w:r>
      <w:r w:rsidRPr="00DD15DD">
        <w:rPr>
          <w:rFonts w:ascii="Times New Roman" w:hAnsi="Times New Roman" w:cs="Times New Roman"/>
        </w:rPr>
        <w:t xml:space="preserve"> al giudice del lavoro il potere di adottare </w:t>
      </w:r>
      <w:r w:rsidRPr="008237F3">
        <w:rPr>
          <w:rFonts w:ascii="Times New Roman" w:hAnsi="Times New Roman" w:cs="Times New Roman"/>
          <w:i/>
          <w:iCs/>
        </w:rPr>
        <w:t>“tutti i provvedimenti, di accertamento, costitutivi, o di condanna, richiesti dalla natura dei diritti tutelati”.</w:t>
      </w:r>
    </w:p>
  </w:footnote>
  <w:footnote w:id="8">
    <w:p w14:paraId="387A67D3" w14:textId="35B60F4E" w:rsidR="004D7BED" w:rsidRPr="004D7BED" w:rsidRDefault="004D7BED" w:rsidP="00DD15DD">
      <w:pPr>
        <w:pStyle w:val="Testonotaapidipagina"/>
        <w:jc w:val="both"/>
        <w:rPr>
          <w:rFonts w:ascii="Times New Roman" w:hAnsi="Times New Roman" w:cs="Times New Roman"/>
        </w:rPr>
      </w:pPr>
      <w:r w:rsidRPr="004941EB">
        <w:rPr>
          <w:rStyle w:val="Rimandonotaapidipagina"/>
        </w:rPr>
        <w:footnoteRef/>
      </w:r>
      <w:r w:rsidRPr="00DD15DD">
        <w:rPr>
          <w:rFonts w:ascii="Times New Roman" w:hAnsi="Times New Roman" w:cs="Times New Roman"/>
        </w:rPr>
        <w:t xml:space="preserve"> </w:t>
      </w:r>
      <w:r>
        <w:rPr>
          <w:rFonts w:ascii="Times New Roman" w:hAnsi="Times New Roman" w:cs="Times New Roman"/>
        </w:rPr>
        <w:t xml:space="preserve">Cfr. </w:t>
      </w:r>
      <w:r w:rsidRPr="00DD15DD">
        <w:rPr>
          <w:rFonts w:ascii="Times New Roman" w:hAnsi="Times New Roman" w:cs="Times New Roman"/>
        </w:rPr>
        <w:t>Cass. 13</w:t>
      </w:r>
      <w:r w:rsidR="008237F3">
        <w:rPr>
          <w:rFonts w:ascii="Times New Roman" w:hAnsi="Times New Roman" w:cs="Times New Roman"/>
        </w:rPr>
        <w:t xml:space="preserve"> novembre </w:t>
      </w:r>
      <w:r w:rsidRPr="00DD15DD">
        <w:rPr>
          <w:rFonts w:ascii="Times New Roman" w:hAnsi="Times New Roman" w:cs="Times New Roman"/>
        </w:rPr>
        <w:t>2018 n. 29081 e Cass. 13</w:t>
      </w:r>
      <w:r w:rsidR="008237F3">
        <w:rPr>
          <w:rFonts w:ascii="Times New Roman" w:hAnsi="Times New Roman" w:cs="Times New Roman"/>
        </w:rPr>
        <w:t xml:space="preserve"> marzo</w:t>
      </w:r>
      <w:r w:rsidRPr="00DD15DD">
        <w:rPr>
          <w:rFonts w:ascii="Times New Roman" w:hAnsi="Times New Roman" w:cs="Times New Roman"/>
        </w:rPr>
        <w:t xml:space="preserve">2020 n.7218: l’ambito della giurisdizione amministrativa copre l’intero </w:t>
      </w:r>
      <w:r w:rsidRPr="008237F3">
        <w:rPr>
          <w:rFonts w:ascii="Times New Roman" w:hAnsi="Times New Roman" w:cs="Times New Roman"/>
          <w:i/>
          <w:iCs/>
        </w:rPr>
        <w:t>“iter”</w:t>
      </w:r>
      <w:r w:rsidRPr="00DD15DD">
        <w:rPr>
          <w:rFonts w:ascii="Times New Roman" w:hAnsi="Times New Roman" w:cs="Times New Roman"/>
        </w:rPr>
        <w:t xml:space="preserve"> attinente al reclutamento, dal suo avvio</w:t>
      </w:r>
      <w:r>
        <w:rPr>
          <w:rFonts w:ascii="Times New Roman" w:hAnsi="Times New Roman" w:cs="Times New Roman"/>
        </w:rPr>
        <w:t xml:space="preserve"> </w:t>
      </w:r>
      <w:r w:rsidRPr="00DD15DD">
        <w:rPr>
          <w:rFonts w:ascii="Times New Roman" w:hAnsi="Times New Roman" w:cs="Times New Roman"/>
        </w:rPr>
        <w:t>(generalmente coincidente con la determinazione adottata dall’organo competente di</w:t>
      </w:r>
      <w:r>
        <w:rPr>
          <w:rFonts w:ascii="Times New Roman" w:hAnsi="Times New Roman" w:cs="Times New Roman"/>
        </w:rPr>
        <w:t xml:space="preserve"> </w:t>
      </w:r>
      <w:r w:rsidRPr="00DD15DD">
        <w:rPr>
          <w:rFonts w:ascii="Times New Roman" w:hAnsi="Times New Roman" w:cs="Times New Roman"/>
        </w:rPr>
        <w:t>ricorrere alla procedura stessa) sino all’approvazione della graduatoria finale con la</w:t>
      </w:r>
      <w:r>
        <w:rPr>
          <w:rFonts w:ascii="Times New Roman" w:hAnsi="Times New Roman" w:cs="Times New Roman"/>
        </w:rPr>
        <w:t xml:space="preserve"> </w:t>
      </w:r>
      <w:r w:rsidRPr="00DD15DD">
        <w:rPr>
          <w:rFonts w:ascii="Times New Roman" w:hAnsi="Times New Roman" w:cs="Times New Roman"/>
        </w:rPr>
        <w:t>proclamazione dei vincitori, la quale pertanto costituisce lo spartiacque del criterio di</w:t>
      </w:r>
      <w:r>
        <w:rPr>
          <w:rFonts w:ascii="Times New Roman" w:hAnsi="Times New Roman" w:cs="Times New Roman"/>
        </w:rPr>
        <w:t xml:space="preserve"> </w:t>
      </w:r>
      <w:r w:rsidRPr="00DD15DD">
        <w:rPr>
          <w:rFonts w:ascii="Times New Roman" w:hAnsi="Times New Roman" w:cs="Times New Roman"/>
        </w:rPr>
        <w:t>riparto</w:t>
      </w:r>
      <w:r w:rsidR="008237F3">
        <w:rPr>
          <w:rFonts w:ascii="Times New Roman" w:hAnsi="Times New Roman" w:cs="Times New Roman"/>
        </w:rPr>
        <w:t>.</w:t>
      </w:r>
    </w:p>
  </w:footnote>
  <w:footnote w:id="9">
    <w:p w14:paraId="30365AB2" w14:textId="0CA2050B" w:rsidR="004D7BED" w:rsidRPr="004D7BED" w:rsidRDefault="004D7BED" w:rsidP="004D7BED">
      <w:pPr>
        <w:pStyle w:val="Testonotaapidipagina"/>
        <w:jc w:val="both"/>
        <w:rPr>
          <w:rFonts w:ascii="Times New Roman" w:hAnsi="Times New Roman" w:cs="Times New Roman"/>
        </w:rPr>
      </w:pPr>
      <w:r w:rsidRPr="004941EB">
        <w:rPr>
          <w:rStyle w:val="Rimandonotaapidipagina"/>
        </w:rPr>
        <w:footnoteRef/>
      </w:r>
      <w:r w:rsidRPr="004D7BED">
        <w:rPr>
          <w:rFonts w:ascii="Times New Roman" w:hAnsi="Times New Roman" w:cs="Times New Roman"/>
        </w:rPr>
        <w:t xml:space="preserve"> La sicurezza di tali coordinate ermeneutiche potrebbe vacillare con riferimento ai nuovi meccanismi assunzionali previsti dal cd. </w:t>
      </w:r>
      <w:r w:rsidRPr="008237F3">
        <w:rPr>
          <w:rFonts w:ascii="Times New Roman" w:hAnsi="Times New Roman" w:cs="Times New Roman"/>
          <w:i/>
          <w:iCs/>
        </w:rPr>
        <w:t>“Decreto Reclutamento Pa”</w:t>
      </w:r>
      <w:r w:rsidRPr="004D7BED">
        <w:rPr>
          <w:rFonts w:ascii="Times New Roman" w:hAnsi="Times New Roman" w:cs="Times New Roman"/>
        </w:rPr>
        <w:t xml:space="preserve">  </w:t>
      </w:r>
      <w:r w:rsidR="008237F3">
        <w:rPr>
          <w:rFonts w:ascii="Times New Roman" w:hAnsi="Times New Roman" w:cs="Times New Roman"/>
        </w:rPr>
        <w:t>(</w:t>
      </w:r>
      <w:hyperlink r:id="rId1" w:tgtFrame="_blank" w:history="1">
        <w:r w:rsidRPr="008237F3">
          <w:rPr>
            <w:rFonts w:ascii="Times New Roman" w:hAnsi="Times New Roman" w:cs="Times New Roman"/>
          </w:rPr>
          <w:t>Decreto-Legge 9 giugno 2021, n. 80</w:t>
        </w:r>
      </w:hyperlink>
      <w:r w:rsidRPr="008237F3">
        <w:rPr>
          <w:rFonts w:ascii="Times New Roman" w:hAnsi="Times New Roman" w:cs="Times New Roman"/>
          <w:i/>
          <w:iCs/>
        </w:rPr>
        <w:t> “Misure urgenti per il rafforzamento della capacità amministrativa delle pubbliche amministrazioni funzionale all’attuazione del </w:t>
      </w:r>
      <w:hyperlink r:id="rId2" w:tgtFrame="_blank" w:history="1">
        <w:r w:rsidRPr="008237F3">
          <w:rPr>
            <w:rFonts w:ascii="Times New Roman" w:hAnsi="Times New Roman" w:cs="Times New Roman"/>
            <w:i/>
            <w:iCs/>
          </w:rPr>
          <w:t>Piano nazionale di ripresa e resilienza (PNRR)</w:t>
        </w:r>
      </w:hyperlink>
      <w:r w:rsidRPr="008237F3">
        <w:rPr>
          <w:rFonts w:ascii="Times New Roman" w:hAnsi="Times New Roman" w:cs="Times New Roman"/>
          <w:i/>
          <w:iCs/>
        </w:rPr>
        <w:t> e per l’efficienza della giustizia”,</w:t>
      </w:r>
      <w:r w:rsidRPr="004D7BED">
        <w:rPr>
          <w:rFonts w:ascii="Times New Roman" w:hAnsi="Times New Roman" w:cs="Times New Roman"/>
        </w:rPr>
        <w:t xml:space="preserve"> con</w:t>
      </w:r>
      <w:r w:rsidR="008237F3">
        <w:rPr>
          <w:rFonts w:ascii="Times New Roman" w:hAnsi="Times New Roman" w:cs="Times New Roman"/>
        </w:rPr>
        <w:t>v. L.</w:t>
      </w:r>
      <w:r w:rsidRPr="004D7BED">
        <w:rPr>
          <w:rFonts w:ascii="Times New Roman" w:hAnsi="Times New Roman" w:cs="Times New Roman"/>
        </w:rPr>
        <w:t xml:space="preserve"> 6 agosto 2021, n. 113</w:t>
      </w:r>
      <w:r w:rsidR="008237F3">
        <w:rPr>
          <w:rFonts w:ascii="Times New Roman" w:hAnsi="Times New Roman" w:cs="Times New Roman"/>
        </w:rPr>
        <w:t>)</w:t>
      </w:r>
      <w:r w:rsidRPr="004D7BED">
        <w:rPr>
          <w:rFonts w:ascii="Times New Roman" w:hAnsi="Times New Roman" w:cs="Times New Roman"/>
        </w:rPr>
        <w:t>, che regola le procedure per assumere a tempo determinato nella PA gli esperti e i funzionari che lavoreranno ai progetti del PNRR e per conferire incarichi di consulenza con sistemi più rapidi ed efficaci; inoltre investe nei dipendenti pubblici già in servizio, favorendo progressioni di carriera più fluide, osmosi con il settore privato, valorizzazione del merito e prevede il potenziamento di enti come Sna e Formez, per rafforzare la formazione dei lavoratori pubblici e l’assistenza tecnica alle amministrazioni.</w:t>
      </w:r>
    </w:p>
    <w:p w14:paraId="565C29C1" w14:textId="531A87AD" w:rsidR="004D7BED" w:rsidRPr="004D7BED" w:rsidRDefault="004D7BED" w:rsidP="004D7BED">
      <w:pPr>
        <w:pStyle w:val="Testonotaapidipagina"/>
        <w:jc w:val="both"/>
        <w:rPr>
          <w:sz w:val="22"/>
          <w:szCs w:val="22"/>
        </w:rPr>
      </w:pPr>
      <w:r w:rsidRPr="004D7BED">
        <w:rPr>
          <w:rFonts w:ascii="Times New Roman" w:hAnsi="Times New Roman" w:cs="Times New Roman"/>
        </w:rPr>
        <w:t>Se, infatti, minori problematiche, quanto al riparto di giurisdizione sulle relative controversie, presenta il profilo delle regole per il reclutamento dei tecnici PNRR con contratti a tempo determinato e concorsi in 100 giorni (ivi applicandosi la riforma dei concorsi pubblici contenuta all’art. 10 del D</w:t>
      </w:r>
      <w:r w:rsidR="008237F3">
        <w:rPr>
          <w:rFonts w:ascii="Times New Roman" w:hAnsi="Times New Roman" w:cs="Times New Roman"/>
        </w:rPr>
        <w:t>.L. n.</w:t>
      </w:r>
      <w:r w:rsidRPr="004D7BED">
        <w:rPr>
          <w:rFonts w:ascii="Times New Roman" w:hAnsi="Times New Roman" w:cs="Times New Roman"/>
        </w:rPr>
        <w:t xml:space="preserve">44/2021 con la valutazione dei titoli per le figure a elevata specializzazione tecnica e la previsione di una sola prova scritta digitale, trattandosi con relativa certezza di di procedura concorsuale ex art. 63, co. 4 TUPI), diversamente è da dirsi per le procedure speciali per il reclutamento </w:t>
      </w:r>
      <w:r w:rsidRPr="008237F3">
        <w:rPr>
          <w:rFonts w:ascii="Times New Roman" w:hAnsi="Times New Roman" w:cs="Times New Roman"/>
          <w:i/>
          <w:iCs/>
        </w:rPr>
        <w:t>“Alte specializzazioni”:</w:t>
      </w:r>
      <w:r w:rsidRPr="004D7BED">
        <w:rPr>
          <w:rFonts w:ascii="Times New Roman" w:hAnsi="Times New Roman" w:cs="Times New Roman"/>
        </w:rPr>
        <w:t xml:space="preserve"> trattasi invero dei profili in possesso di dottorato di ricerca o master universitario di secondo livello, oppure della sola laurea magistrale o specialistica ma con esperienze documentate, qualificate e continuative di lavoro subordinato almeno triennali in organismi nazionali, internazionali e dell’Unione europea, per i quali è prevista l’iscrizione in un apposito elenco sul Portale del reclutamento, a seguito di una procedura di selezione organizzata dal Dipartimento della Funzione pubblica e basata anch’essa sulla valutazione dei titoli e su un esame scritto. Una volta iscritti nell’elenco, i profili ad alta specializzazione potranno essere direttamente assunti dalle amministrazioni che necessitano di personale, sulla base della graduatoria e senza ulteriori selezioni. Le amministrazioni che non volessero attingere</w:t>
      </w:r>
      <w:r w:rsidR="008237F3">
        <w:rPr>
          <w:rFonts w:ascii="Times New Roman" w:hAnsi="Times New Roman" w:cs="Times New Roman"/>
        </w:rPr>
        <w:t>.</w:t>
      </w:r>
    </w:p>
    <w:p w14:paraId="166522C5" w14:textId="4553365C" w:rsidR="004D7BED" w:rsidRPr="000666B8" w:rsidRDefault="004D7BED" w:rsidP="004D7BED">
      <w:pPr>
        <w:spacing w:after="0" w:line="240" w:lineRule="auto"/>
        <w:jc w:val="both"/>
        <w:rPr>
          <w:rFonts w:ascii="Times New Roman" w:eastAsia="Times New Roman" w:hAnsi="Times New Roman" w:cs="Times New Roman"/>
          <w:color w:val="000000"/>
          <w:sz w:val="24"/>
          <w:szCs w:val="24"/>
          <w:lang w:eastAsia="it-IT"/>
        </w:rPr>
      </w:pPr>
    </w:p>
    <w:p w14:paraId="3C5EAD7D" w14:textId="014848BA" w:rsidR="004D7BED" w:rsidRDefault="004D7BED">
      <w:pPr>
        <w:pStyle w:val="Testonotaapidipagina"/>
      </w:pPr>
    </w:p>
  </w:footnote>
  <w:footnote w:id="10">
    <w:p w14:paraId="7C690D4D" w14:textId="09A586EF" w:rsidR="004D7BED" w:rsidRDefault="004D7BED" w:rsidP="003D3FD5">
      <w:pPr>
        <w:pStyle w:val="Testonotaapidipagina"/>
        <w:jc w:val="both"/>
      </w:pPr>
      <w:r>
        <w:rPr>
          <w:rStyle w:val="Rimandonotaapidipagina"/>
        </w:rPr>
        <w:footnoteRef/>
      </w:r>
      <w:r>
        <w:t xml:space="preserve"> </w:t>
      </w:r>
      <w:r w:rsidRPr="008237F3">
        <w:rPr>
          <w:rFonts w:ascii="Times New Roman" w:hAnsi="Times New Roman" w:cs="Times New Roman"/>
        </w:rPr>
        <w:t>Cfr.</w:t>
      </w:r>
      <w:r>
        <w:t xml:space="preserve"> </w:t>
      </w:r>
      <w:r w:rsidR="008237F3">
        <w:rPr>
          <w:rFonts w:ascii="Times New Roman" w:hAnsi="Times New Roman" w:cs="Times New Roman"/>
        </w:rPr>
        <w:t>Cass. S.U.,</w:t>
      </w:r>
      <w:r w:rsidRPr="003D3FD5">
        <w:rPr>
          <w:rFonts w:ascii="Times New Roman" w:hAnsi="Times New Roman" w:cs="Times New Roman"/>
        </w:rPr>
        <w:t xml:space="preserve"> 22</w:t>
      </w:r>
      <w:r w:rsidR="008237F3">
        <w:rPr>
          <w:rFonts w:ascii="Times New Roman" w:hAnsi="Times New Roman" w:cs="Times New Roman"/>
        </w:rPr>
        <w:t xml:space="preserve"> agoasto </w:t>
      </w:r>
      <w:r w:rsidRPr="003D3FD5">
        <w:rPr>
          <w:rFonts w:ascii="Times New Roman" w:hAnsi="Times New Roman" w:cs="Times New Roman"/>
        </w:rPr>
        <w:t>2019 n. 21607</w:t>
      </w:r>
      <w:r>
        <w:rPr>
          <w:rFonts w:ascii="Times New Roman" w:hAnsi="Times New Roman" w:cs="Times New Roman"/>
        </w:rPr>
        <w:t xml:space="preserve"> in relazione alla </w:t>
      </w:r>
      <w:r w:rsidRPr="003D3FD5">
        <w:rPr>
          <w:rFonts w:ascii="Times New Roman" w:hAnsi="Times New Roman" w:cs="Times New Roman"/>
        </w:rPr>
        <w:t>domanda proposta dinanzi al Tar avente ad oggetto, a monte, l’accertamento</w:t>
      </w:r>
      <w:r>
        <w:rPr>
          <w:rFonts w:ascii="Times New Roman" w:hAnsi="Times New Roman" w:cs="Times New Roman"/>
        </w:rPr>
        <w:t xml:space="preserve"> </w:t>
      </w:r>
      <w:r w:rsidRPr="003D3FD5">
        <w:rPr>
          <w:rFonts w:ascii="Times New Roman" w:hAnsi="Times New Roman" w:cs="Times New Roman"/>
        </w:rPr>
        <w:t>dell’illegittimità della decisione assunta dall’Amministrazione di coprire solo in parte i</w:t>
      </w:r>
      <w:r w:rsidR="008237F3">
        <w:rPr>
          <w:rFonts w:ascii="Times New Roman" w:hAnsi="Times New Roman" w:cs="Times New Roman"/>
        </w:rPr>
        <w:t xml:space="preserve"> </w:t>
      </w:r>
      <w:r w:rsidRPr="003D3FD5">
        <w:rPr>
          <w:rFonts w:ascii="Times New Roman" w:hAnsi="Times New Roman" w:cs="Times New Roman"/>
        </w:rPr>
        <w:t>posti resisi vacanti, pur in presenza di scoperture di organico maggiori, e di</w:t>
      </w:r>
      <w:r>
        <w:rPr>
          <w:rFonts w:ascii="Times New Roman" w:hAnsi="Times New Roman" w:cs="Times New Roman"/>
        </w:rPr>
        <w:t xml:space="preserve"> </w:t>
      </w:r>
      <w:r w:rsidRPr="003D3FD5">
        <w:rPr>
          <w:rFonts w:ascii="Times New Roman" w:hAnsi="Times New Roman" w:cs="Times New Roman"/>
        </w:rPr>
        <w:t>conseguenza, a valle, il loro diritto allo scorrimento della graduatoria per un numero</w:t>
      </w:r>
      <w:r>
        <w:rPr>
          <w:rFonts w:ascii="Times New Roman" w:hAnsi="Times New Roman" w:cs="Times New Roman"/>
        </w:rPr>
        <w:t xml:space="preserve"> </w:t>
      </w:r>
      <w:r w:rsidRPr="003D3FD5">
        <w:rPr>
          <w:rFonts w:ascii="Times New Roman" w:hAnsi="Times New Roman" w:cs="Times New Roman"/>
        </w:rPr>
        <w:t>di posti superiore rispetto a quelli stabiliti dalla PA.</w:t>
      </w:r>
      <w:r w:rsidR="008237F3">
        <w:rPr>
          <w:rFonts w:ascii="Times New Roman" w:hAnsi="Times New Roman" w:cs="Times New Roman"/>
        </w:rPr>
        <w:t xml:space="preserve"> </w:t>
      </w:r>
      <w:r w:rsidRPr="003D3FD5">
        <w:rPr>
          <w:rFonts w:ascii="Times New Roman" w:hAnsi="Times New Roman" w:cs="Times New Roman"/>
        </w:rPr>
        <w:t>Per le Sezioni Unite, s</w:t>
      </w:r>
      <w:r w:rsidR="008237F3">
        <w:rPr>
          <w:rFonts w:ascii="Times New Roman" w:hAnsi="Times New Roman" w:cs="Times New Roman"/>
        </w:rPr>
        <w:t>i</w:t>
      </w:r>
      <w:r w:rsidRPr="003D3FD5">
        <w:rPr>
          <w:rFonts w:ascii="Times New Roman" w:hAnsi="Times New Roman" w:cs="Times New Roman"/>
        </w:rPr>
        <w:t xml:space="preserve"> contesta la determinazione dell’Amministrazione di non</w:t>
      </w:r>
      <w:r>
        <w:rPr>
          <w:rFonts w:ascii="Times New Roman" w:hAnsi="Times New Roman" w:cs="Times New Roman"/>
        </w:rPr>
        <w:t xml:space="preserve"> </w:t>
      </w:r>
      <w:r w:rsidRPr="003D3FD5">
        <w:rPr>
          <w:rFonts w:ascii="Times New Roman" w:hAnsi="Times New Roman" w:cs="Times New Roman"/>
        </w:rPr>
        <w:t>coprire tutti i posti vacanti, con la conseguenza che, dinanzi a questa scelta</w:t>
      </w:r>
      <w:r>
        <w:rPr>
          <w:rFonts w:ascii="Times New Roman" w:hAnsi="Times New Roman" w:cs="Times New Roman"/>
        </w:rPr>
        <w:t xml:space="preserve"> </w:t>
      </w:r>
      <w:r w:rsidRPr="003D3FD5">
        <w:rPr>
          <w:rFonts w:ascii="Times New Roman" w:hAnsi="Times New Roman" w:cs="Times New Roman"/>
        </w:rPr>
        <w:t>discrezionale, i ricorrenti sono titolari di un interesse legittimo, rispetto al quale la</w:t>
      </w:r>
      <w:r>
        <w:rPr>
          <w:rFonts w:ascii="Times New Roman" w:hAnsi="Times New Roman" w:cs="Times New Roman"/>
        </w:rPr>
        <w:t xml:space="preserve"> </w:t>
      </w:r>
      <w:r w:rsidRPr="003D3FD5">
        <w:rPr>
          <w:rFonts w:ascii="Times New Roman" w:hAnsi="Times New Roman" w:cs="Times New Roman"/>
        </w:rPr>
        <w:t>giurisdizione è amministrativa. Né potrebbe essere diversamente, posto che, a fronte</w:t>
      </w:r>
      <w:r>
        <w:rPr>
          <w:rFonts w:ascii="Times New Roman" w:hAnsi="Times New Roman" w:cs="Times New Roman"/>
        </w:rPr>
        <w:t xml:space="preserve"> </w:t>
      </w:r>
      <w:r w:rsidRPr="003D3FD5">
        <w:rPr>
          <w:rFonts w:ascii="Times New Roman" w:hAnsi="Times New Roman" w:cs="Times New Roman"/>
        </w:rPr>
        <w:t>dell’esercizio di un potere discrezionale, il giudice ordinario è sprovvisto del potere di</w:t>
      </w:r>
      <w:r>
        <w:rPr>
          <w:rFonts w:ascii="Times New Roman" w:hAnsi="Times New Roman" w:cs="Times New Roman"/>
        </w:rPr>
        <w:t xml:space="preserve"> </w:t>
      </w:r>
      <w:r w:rsidRPr="003D3FD5">
        <w:rPr>
          <w:rFonts w:ascii="Times New Roman" w:hAnsi="Times New Roman" w:cs="Times New Roman"/>
        </w:rPr>
        <w:t>disapplicare la delibera con cui la PA ha deciso la copertura di un numero di posti</w:t>
      </w:r>
      <w:r>
        <w:rPr>
          <w:rFonts w:ascii="Times New Roman" w:hAnsi="Times New Roman" w:cs="Times New Roman"/>
        </w:rPr>
        <w:t xml:space="preserve"> </w:t>
      </w:r>
      <w:r w:rsidRPr="003D3FD5">
        <w:rPr>
          <w:rFonts w:ascii="Times New Roman" w:hAnsi="Times New Roman" w:cs="Times New Roman"/>
        </w:rPr>
        <w:t>inferiore rispetto alle esigenze di organico.</w:t>
      </w:r>
      <w:r>
        <w:rPr>
          <w:rFonts w:ascii="Times New Roman" w:hAnsi="Times New Roman" w:cs="Times New Roman"/>
        </w:rPr>
        <w:t xml:space="preserve"> </w:t>
      </w:r>
      <w:r w:rsidRPr="003D3FD5">
        <w:rPr>
          <w:rFonts w:ascii="Times New Roman" w:hAnsi="Times New Roman" w:cs="Times New Roman"/>
        </w:rPr>
        <w:t>In definitiva, ove si intenda far valere il solo diritto allo scorrimento della graduatoria,</w:t>
      </w:r>
      <w:r>
        <w:rPr>
          <w:rFonts w:ascii="Times New Roman" w:hAnsi="Times New Roman" w:cs="Times New Roman"/>
        </w:rPr>
        <w:t xml:space="preserve"> </w:t>
      </w:r>
      <w:r w:rsidRPr="003D3FD5">
        <w:rPr>
          <w:rFonts w:ascii="Times New Roman" w:hAnsi="Times New Roman" w:cs="Times New Roman"/>
        </w:rPr>
        <w:t>e quindi un diritto all’assunzione, la giurisdizione è del giudice ordinario, in funzione di</w:t>
      </w:r>
      <w:r w:rsidR="008237F3">
        <w:rPr>
          <w:rFonts w:ascii="Times New Roman" w:hAnsi="Times New Roman" w:cs="Times New Roman"/>
        </w:rPr>
        <w:t xml:space="preserve"> </w:t>
      </w:r>
      <w:r w:rsidRPr="003D3FD5">
        <w:rPr>
          <w:rFonts w:ascii="Times New Roman" w:hAnsi="Times New Roman" w:cs="Times New Roman"/>
        </w:rPr>
        <w:t>giudice del lavoro; ove si voglia contestare la determinazione autoritativa della PA, la</w:t>
      </w:r>
      <w:r>
        <w:rPr>
          <w:rFonts w:ascii="Times New Roman" w:hAnsi="Times New Roman" w:cs="Times New Roman"/>
        </w:rPr>
        <w:t xml:space="preserve"> </w:t>
      </w:r>
      <w:r w:rsidRPr="003D3FD5">
        <w:rPr>
          <w:rFonts w:ascii="Times New Roman" w:hAnsi="Times New Roman" w:cs="Times New Roman"/>
        </w:rPr>
        <w:t>quale abbia deciso di non procedere allo scorrimento, o di procedervi in misura</w:t>
      </w:r>
      <w:r>
        <w:rPr>
          <w:rFonts w:ascii="Times New Roman" w:hAnsi="Times New Roman" w:cs="Times New Roman"/>
        </w:rPr>
        <w:t xml:space="preserve"> </w:t>
      </w:r>
      <w:r w:rsidRPr="003D3FD5">
        <w:rPr>
          <w:rFonts w:ascii="Times New Roman" w:hAnsi="Times New Roman" w:cs="Times New Roman"/>
        </w:rPr>
        <w:t>inferiore rispetto alle esigenze di organico, la posizione giuridica che si fa valere è di</w:t>
      </w:r>
      <w:r>
        <w:rPr>
          <w:rFonts w:ascii="Times New Roman" w:hAnsi="Times New Roman" w:cs="Times New Roman"/>
        </w:rPr>
        <w:t xml:space="preserve"> </w:t>
      </w:r>
      <w:r w:rsidRPr="003D3FD5">
        <w:rPr>
          <w:rFonts w:ascii="Times New Roman" w:hAnsi="Times New Roman" w:cs="Times New Roman"/>
        </w:rPr>
        <w:t>mero interesse legittimo, rispetto al quale la giurisdizione è amministrativa</w:t>
      </w:r>
      <w:r>
        <w:rPr>
          <w:rFonts w:ascii="Times New Roman" w:hAnsi="Times New Roman" w:cs="Times New Roman"/>
        </w:rPr>
        <w:t>.</w:t>
      </w:r>
    </w:p>
  </w:footnote>
  <w:footnote w:id="11">
    <w:p w14:paraId="745FD517" w14:textId="6BEC3A40" w:rsidR="004D7BED" w:rsidRPr="003D3FD5" w:rsidRDefault="004D7BED" w:rsidP="003D3FD5">
      <w:pPr>
        <w:pStyle w:val="Testonotaapidipagina"/>
        <w:jc w:val="both"/>
        <w:rPr>
          <w:rFonts w:ascii="Times New Roman" w:hAnsi="Times New Roman" w:cs="Times New Roman"/>
        </w:rPr>
      </w:pPr>
      <w:r>
        <w:rPr>
          <w:rStyle w:val="Rimandonotaapidipagina"/>
        </w:rPr>
        <w:footnoteRef/>
      </w:r>
      <w:r>
        <w:t xml:space="preserve"> </w:t>
      </w:r>
      <w:r w:rsidRPr="003D3FD5">
        <w:rPr>
          <w:rFonts w:ascii="Times New Roman" w:hAnsi="Times New Roman" w:cs="Times New Roman"/>
        </w:rPr>
        <w:t>Così Cassazione 3 gennaio 2019 n. 29: la ricorrente aveva agito in giudizio contestando le modalità con le quali era avvenuto lo scorrimento delle graduatorie, e chiedendo al giudice l’accertamento del suo diritto a che la PA procedesse allo scorrimento prioritario della graduatoria più risalente nel tempo, nella quale ella era utilmente collocata, prima di attingere alle graduatorie successive. In questo caso la Corte ha ritenuto che la lavoratrice avesse correttamente instaurato il giudizio dinanzi al giudice del lavoro, intendendo la lavoratrice far valere un proprio diritto soggettivo all’assunzione.</w:t>
      </w:r>
    </w:p>
    <w:p w14:paraId="6083AB79" w14:textId="0AE25524" w:rsidR="004D7BED" w:rsidRDefault="004D7BED" w:rsidP="003D3FD5">
      <w:pPr>
        <w:pStyle w:val="Testonotaapidipagina"/>
        <w:jc w:val="both"/>
      </w:pPr>
      <w:r w:rsidRPr="003D3FD5">
        <w:rPr>
          <w:rFonts w:ascii="Times New Roman" w:hAnsi="Times New Roman" w:cs="Times New Roman"/>
        </w:rPr>
        <w:t xml:space="preserve">La posizione da ultimo descritta appare in linea con il consolidato orientamento del giudice amministrativo </w:t>
      </w:r>
      <w:r>
        <w:rPr>
          <w:rFonts w:ascii="Times New Roman" w:hAnsi="Times New Roman" w:cs="Times New Roman"/>
        </w:rPr>
        <w:t>(</w:t>
      </w:r>
      <w:r w:rsidRPr="003D3FD5">
        <w:rPr>
          <w:rFonts w:ascii="Times New Roman" w:hAnsi="Times New Roman" w:cs="Times New Roman"/>
        </w:rPr>
        <w:t>Consiglio di Stato Sez.VI del 20/5/2011 n. 3014</w:t>
      </w:r>
      <w:r>
        <w:rPr>
          <w:rFonts w:ascii="Times New Roman" w:hAnsi="Times New Roman" w:cs="Times New Roman"/>
        </w:rPr>
        <w:t>) che riprende tale d</w:t>
      </w:r>
      <w:r w:rsidRPr="003D3FD5">
        <w:rPr>
          <w:rFonts w:ascii="Times New Roman" w:hAnsi="Times New Roman" w:cs="Times New Roman"/>
        </w:rPr>
        <w:t>icotomia e</w:t>
      </w:r>
      <w:r>
        <w:rPr>
          <w:rFonts w:ascii="Times New Roman" w:hAnsi="Times New Roman" w:cs="Times New Roman"/>
        </w:rPr>
        <w:t xml:space="preserve"> ripropone la</w:t>
      </w:r>
      <w:r w:rsidRPr="003D3FD5">
        <w:rPr>
          <w:rFonts w:ascii="Times New Roman" w:hAnsi="Times New Roman" w:cs="Times New Roman"/>
        </w:rPr>
        <w:t xml:space="preserve"> distinzione tra le due fattispecie</w:t>
      </w:r>
      <w:r>
        <w:rPr>
          <w:rFonts w:ascii="Times New Roman" w:hAnsi="Times New Roman" w:cs="Times New Roman"/>
        </w:rPr>
        <w:t>, precisando che s</w:t>
      </w:r>
      <w:r w:rsidRPr="003D3FD5">
        <w:rPr>
          <w:rFonts w:ascii="Times New Roman" w:hAnsi="Times New Roman" w:cs="Times New Roman"/>
        </w:rPr>
        <w:t>petta al giudice ordinario la</w:t>
      </w:r>
      <w:r>
        <w:rPr>
          <w:rFonts w:ascii="Times New Roman" w:hAnsi="Times New Roman" w:cs="Times New Roman"/>
        </w:rPr>
        <w:t xml:space="preserve"> </w:t>
      </w:r>
      <w:r w:rsidRPr="003D3FD5">
        <w:rPr>
          <w:rFonts w:ascii="Times New Roman" w:hAnsi="Times New Roman" w:cs="Times New Roman"/>
        </w:rPr>
        <w:t>controversia instaurata dal candidato idoneo che aspiri allo scorrimento</w:t>
      </w:r>
      <w:r>
        <w:rPr>
          <w:rFonts w:ascii="Times New Roman" w:hAnsi="Times New Roman" w:cs="Times New Roman"/>
        </w:rPr>
        <w:t xml:space="preserve"> </w:t>
      </w:r>
      <w:r w:rsidRPr="003D3FD5">
        <w:rPr>
          <w:rFonts w:ascii="Times New Roman" w:hAnsi="Times New Roman" w:cs="Times New Roman"/>
        </w:rPr>
        <w:t>della graduatoria senza porre in discussione lo svolgimento della procedura</w:t>
      </w:r>
      <w:r>
        <w:rPr>
          <w:rFonts w:ascii="Times New Roman" w:hAnsi="Times New Roman" w:cs="Times New Roman"/>
        </w:rPr>
        <w:t xml:space="preserve"> </w:t>
      </w:r>
      <w:r w:rsidRPr="003D3FD5">
        <w:rPr>
          <w:rFonts w:ascii="Times New Roman" w:hAnsi="Times New Roman" w:cs="Times New Roman"/>
        </w:rPr>
        <w:t>concorsuale. La giurisdizione è del giudice amministrativo solo se la pretesa</w:t>
      </w:r>
      <w:r>
        <w:rPr>
          <w:rFonts w:ascii="Times New Roman" w:hAnsi="Times New Roman" w:cs="Times New Roman"/>
        </w:rPr>
        <w:t xml:space="preserve"> </w:t>
      </w:r>
      <w:r w:rsidRPr="003D3FD5">
        <w:rPr>
          <w:rFonts w:ascii="Times New Roman" w:hAnsi="Times New Roman" w:cs="Times New Roman"/>
        </w:rPr>
        <w:t>allo scorrimento della graduatoria sia consequenziale alla contestazione</w:t>
      </w:r>
      <w:r>
        <w:rPr>
          <w:rFonts w:ascii="Times New Roman" w:hAnsi="Times New Roman" w:cs="Times New Roman"/>
        </w:rPr>
        <w:t xml:space="preserve"> </w:t>
      </w:r>
      <w:r w:rsidRPr="003D3FD5">
        <w:rPr>
          <w:rFonts w:ascii="Times New Roman" w:hAnsi="Times New Roman" w:cs="Times New Roman"/>
        </w:rPr>
        <w:t>della decisione dell'amministrazione di indire un nuovo concorso invece di</w:t>
      </w:r>
      <w:r>
        <w:rPr>
          <w:rFonts w:ascii="Times New Roman" w:hAnsi="Times New Roman" w:cs="Times New Roman"/>
        </w:rPr>
        <w:t xml:space="preserve"> </w:t>
      </w:r>
      <w:r w:rsidRPr="003D3FD5">
        <w:rPr>
          <w:rFonts w:ascii="Times New Roman" w:hAnsi="Times New Roman" w:cs="Times New Roman"/>
        </w:rPr>
        <w:t>procedere con lo scorrimento della graduatoria</w:t>
      </w:r>
      <w:r>
        <w:rPr>
          <w:rFonts w:ascii="Times New Roman" w:hAnsi="Times New Roman" w:cs="Times New Roman"/>
        </w:rPr>
        <w:t>.</w:t>
      </w:r>
    </w:p>
  </w:footnote>
  <w:footnote w:id="12">
    <w:p w14:paraId="61A41B41" w14:textId="2444CD0C" w:rsidR="004D7BED" w:rsidRPr="004925A7" w:rsidRDefault="004D7BED" w:rsidP="004925A7">
      <w:pPr>
        <w:pStyle w:val="Testonotaapidipagina"/>
        <w:jc w:val="both"/>
        <w:rPr>
          <w:rFonts w:ascii="Times New Roman" w:hAnsi="Times New Roman" w:cs="Times New Roman"/>
        </w:rPr>
      </w:pPr>
      <w:r>
        <w:rPr>
          <w:rStyle w:val="Rimandonotaapidipagina"/>
        </w:rPr>
        <w:footnoteRef/>
      </w:r>
      <w:r>
        <w:t xml:space="preserve"> </w:t>
      </w:r>
      <w:r w:rsidRPr="004925A7">
        <w:rPr>
          <w:rFonts w:ascii="Times New Roman" w:hAnsi="Times New Roman" w:cs="Times New Roman"/>
        </w:rPr>
        <w:t>Conf. da ultimo, Cass. 9 novembre 2021, n. 32938.</w:t>
      </w:r>
    </w:p>
  </w:footnote>
  <w:footnote w:id="13">
    <w:p w14:paraId="394649C8" w14:textId="0D40FCB6" w:rsidR="004D7BED" w:rsidRPr="00BF6E60" w:rsidRDefault="004D7BED" w:rsidP="00BF6E60">
      <w:pPr>
        <w:pStyle w:val="Testonotaapidipagina"/>
        <w:jc w:val="both"/>
        <w:rPr>
          <w:rFonts w:ascii="Times New Roman" w:hAnsi="Times New Roman" w:cs="Times New Roman"/>
        </w:rPr>
      </w:pPr>
      <w:r>
        <w:rPr>
          <w:rStyle w:val="Rimandonotaapidipagina"/>
        </w:rPr>
        <w:footnoteRef/>
      </w:r>
      <w:r>
        <w:t xml:space="preserve"> </w:t>
      </w:r>
      <w:r w:rsidRPr="00BF6E60">
        <w:rPr>
          <w:rFonts w:ascii="Times New Roman" w:hAnsi="Times New Roman" w:cs="Times New Roman"/>
        </w:rPr>
        <w:t>Conf.</w:t>
      </w:r>
      <w:r>
        <w:rPr>
          <w:rFonts w:ascii="Times New Roman" w:hAnsi="Times New Roman" w:cs="Times New Roman"/>
        </w:rPr>
        <w:t xml:space="preserve">, </w:t>
      </w:r>
      <w:r w:rsidRPr="00BF6E60">
        <w:rPr>
          <w:rFonts w:ascii="Times New Roman" w:hAnsi="Times New Roman" w:cs="Times New Roman"/>
          <w:i/>
          <w:iCs/>
        </w:rPr>
        <w:t>ex plurimis</w:t>
      </w:r>
      <w:r>
        <w:rPr>
          <w:rFonts w:ascii="Times New Roman" w:hAnsi="Times New Roman" w:cs="Times New Roman"/>
        </w:rPr>
        <w:t>,</w:t>
      </w:r>
      <w:r w:rsidRPr="00BF6E60">
        <w:rPr>
          <w:rFonts w:ascii="Times New Roman" w:hAnsi="Times New Roman" w:cs="Times New Roman"/>
        </w:rPr>
        <w:t xml:space="preserve"> Cass. 28 luglio 2008, n.20521, secondo cui nelle controversie relative all'applicazione della normativa sui congedi parentali e sull'assistenza a congiunto portatore di handicap, venendo in considerazione diritti, di sicuro rilievo costituzionale, che possono essere esercitati qualunque sia l'istituzione scolastica ove il docente esplichi le sue funzioni e il cui riconoscimento va operato nei confronti del soggetto che ricopre la qualità di datore di lavoro, sussiste la legittimazione passiva dell'Amministrazione centrale, mentre difetta quella del singolo istituto. In senso analogo Cass., 10 maggio 2005, n. 9752 secondo cui il personale docente degli istituti statali di istruzione superiore (nella specie, un Istituto Professionale di Stato) - che costituiscono organi dello Stato muniti di personalità giuridica ed inseriti nell'organizzazione statale - si trova in rapporto organico con l'Amministrazione della Pubblica Istruzione dello Stato e non con i singoli istituti, che sono dotati di mera autonomia amministrativa per la realizzazione dei fini di istruzione pubblica. In senso analogo</w:t>
      </w:r>
      <w:r>
        <w:rPr>
          <w:rFonts w:ascii="Times New Roman" w:hAnsi="Times New Roman" w:cs="Times New Roman"/>
        </w:rPr>
        <w:t xml:space="preserve"> altresì</w:t>
      </w:r>
      <w:r w:rsidRPr="00BF6E60">
        <w:rPr>
          <w:rFonts w:ascii="Times New Roman" w:hAnsi="Times New Roman" w:cs="Times New Roman"/>
        </w:rPr>
        <w:t xml:space="preserve"> Cass., 21 marzo 2011, n. 6372, secondo cui anche dopo l'estensione della personalità giuridica, per effetto della legge delega n. 59 del 1997 e dei successivi provvedimenti di attuazione, ai circoli didattici, alle scuole medie e agli istituti di istruzione secondaria, il personale ATA e docente della scuola si trova in rapporto organico con l'Amministrazione della Pubblica Istruzione dello Stato, a cui l'art. 15 del d.P.R. n. 275 del 1999 ha riservato le funzioni relative al reclutamento del personale, e non con i singoli istituti, che sono dotati nella materia di mera autonomia amministrativa</w:t>
      </w:r>
      <w:r>
        <w:rPr>
          <w:rFonts w:ascii="Times New Roman" w:hAnsi="Times New Roman" w:cs="Times New Roman"/>
        </w:rPr>
        <w:t>; n</w:t>
      </w:r>
      <w:r w:rsidRPr="00BF6E60">
        <w:rPr>
          <w:rFonts w:ascii="Times New Roman" w:hAnsi="Times New Roman" w:cs="Times New Roman"/>
        </w:rPr>
        <w:t>e consegue che, nelle controversie relative ai rapporti di lavoro, sussiste la legittimazione passiva del Ministero, mentre difetta la legittimazione passiva del singolo istituto.</w:t>
      </w:r>
    </w:p>
  </w:footnote>
  <w:footnote w:id="14">
    <w:p w14:paraId="65B9CBB6" w14:textId="1A6CCF3B" w:rsidR="004D7BED" w:rsidRPr="00BF6E60" w:rsidRDefault="004D7BED">
      <w:pPr>
        <w:pStyle w:val="Testonotaapidipagina"/>
        <w:rPr>
          <w:rFonts w:ascii="Times New Roman" w:hAnsi="Times New Roman" w:cs="Times New Roman"/>
        </w:rPr>
      </w:pPr>
      <w:r>
        <w:rPr>
          <w:rStyle w:val="Rimandonotaapidipagina"/>
        </w:rPr>
        <w:footnoteRef/>
      </w:r>
      <w:r>
        <w:t xml:space="preserve"> </w:t>
      </w:r>
      <w:r w:rsidRPr="00BF6E60">
        <w:rPr>
          <w:rFonts w:ascii="Times New Roman" w:hAnsi="Times New Roman" w:cs="Times New Roman"/>
        </w:rPr>
        <w:t>Conf. Cons. Stato, 27 novembre 2019, n. 8081.</w:t>
      </w:r>
    </w:p>
  </w:footnote>
  <w:footnote w:id="15">
    <w:p w14:paraId="6587ED11" w14:textId="22886380" w:rsidR="004D7BED" w:rsidRPr="00BF6E60" w:rsidRDefault="004D7BED" w:rsidP="00BF6E60">
      <w:pPr>
        <w:pStyle w:val="Testonotaapidipagina"/>
        <w:jc w:val="both"/>
        <w:rPr>
          <w:rFonts w:ascii="Times New Roman" w:hAnsi="Times New Roman" w:cs="Times New Roman"/>
        </w:rPr>
      </w:pPr>
      <w:r>
        <w:rPr>
          <w:rStyle w:val="Rimandonotaapidipagina"/>
        </w:rPr>
        <w:footnoteRef/>
      </w:r>
      <w:r>
        <w:t xml:space="preserve"> </w:t>
      </w:r>
      <w:r w:rsidRPr="00BF6E60">
        <w:rPr>
          <w:rFonts w:ascii="Times New Roman" w:hAnsi="Times New Roman" w:cs="Times New Roman"/>
        </w:rPr>
        <w:t>Così Cons. Stato, 20 marzo 2018, n. 1769.</w:t>
      </w:r>
    </w:p>
  </w:footnote>
  <w:footnote w:id="16">
    <w:p w14:paraId="6F64CB46" w14:textId="147DCBE9" w:rsidR="004D7BED" w:rsidRPr="002A7592" w:rsidRDefault="004D7BED" w:rsidP="002A7592">
      <w:pPr>
        <w:pStyle w:val="Testonotaapidipagina"/>
        <w:jc w:val="both"/>
        <w:rPr>
          <w:rFonts w:ascii="Times New Roman" w:hAnsi="Times New Roman" w:cs="Times New Roman"/>
        </w:rPr>
      </w:pPr>
      <w:r>
        <w:rPr>
          <w:rStyle w:val="Rimandonotaapidipagina"/>
        </w:rPr>
        <w:footnoteRef/>
      </w:r>
      <w:r>
        <w:t xml:space="preserve"> </w:t>
      </w:r>
      <w:r w:rsidRPr="002A7592">
        <w:rPr>
          <w:rFonts w:ascii="Times New Roman" w:hAnsi="Times New Roman" w:cs="Times New Roman"/>
        </w:rPr>
        <w:t xml:space="preserve">Nella Regione Sicilia </w:t>
      </w:r>
      <w:r>
        <w:rPr>
          <w:rFonts w:ascii="Times New Roman" w:hAnsi="Times New Roman" w:cs="Times New Roman"/>
        </w:rPr>
        <w:t xml:space="preserve">- </w:t>
      </w:r>
      <w:r w:rsidRPr="002A7592">
        <w:rPr>
          <w:rFonts w:ascii="Times New Roman" w:hAnsi="Times New Roman" w:cs="Times New Roman"/>
        </w:rPr>
        <w:t xml:space="preserve">sulla falsariga dell’Amm.ne statale </w:t>
      </w:r>
      <w:r>
        <w:rPr>
          <w:rFonts w:ascii="Times New Roman" w:hAnsi="Times New Roman" w:cs="Times New Roman"/>
        </w:rPr>
        <w:t xml:space="preserve">- </w:t>
      </w:r>
      <w:r w:rsidRPr="002A7592">
        <w:rPr>
          <w:rFonts w:ascii="Times New Roman" w:hAnsi="Times New Roman" w:cs="Times New Roman"/>
        </w:rPr>
        <w:t xml:space="preserve"> il Presidente e gli Assessori ex art.20, comma 1, dello Statuto, sono autonomi organi-soggetti di diritto, da evocare </w:t>
      </w:r>
      <w:r>
        <w:rPr>
          <w:rFonts w:ascii="Times New Roman" w:hAnsi="Times New Roman" w:cs="Times New Roman"/>
        </w:rPr>
        <w:t xml:space="preserve">pertanto </w:t>
      </w:r>
      <w:r w:rsidRPr="002A7592">
        <w:rPr>
          <w:rFonts w:ascii="Times New Roman" w:hAnsi="Times New Roman" w:cs="Times New Roman"/>
        </w:rPr>
        <w:t>distintamente in giudizio</w:t>
      </w:r>
      <w:r>
        <w:rPr>
          <w:rFonts w:ascii="Times New Roman" w:hAnsi="Times New Roman" w:cs="Times New Roman"/>
        </w:rPr>
        <w:t>.</w:t>
      </w:r>
    </w:p>
  </w:footnote>
  <w:footnote w:id="17">
    <w:p w14:paraId="3E73622C" w14:textId="77777777" w:rsidR="004D7BED" w:rsidRPr="00833D27" w:rsidRDefault="004D7BED" w:rsidP="005D763F">
      <w:pPr>
        <w:pStyle w:val="Testonotaapidipagina"/>
        <w:jc w:val="both"/>
        <w:rPr>
          <w:rFonts w:ascii="Times New Roman" w:hAnsi="Times New Roman" w:cs="Times New Roman"/>
          <w:i/>
          <w:iCs/>
        </w:rPr>
      </w:pPr>
      <w:r>
        <w:rPr>
          <w:rStyle w:val="Rimandonotaapidipagina"/>
        </w:rPr>
        <w:footnoteRef/>
      </w:r>
      <w:r>
        <w:t xml:space="preserve"> </w:t>
      </w:r>
      <w:r w:rsidRPr="00833D27">
        <w:rPr>
          <w:rFonts w:ascii="Times New Roman" w:hAnsi="Times New Roman" w:cs="Times New Roman"/>
          <w:i/>
          <w:iCs/>
        </w:rPr>
        <w:t>“Sono capaci di stare in giudizio le persone che hanno il libero esercizio dei diritti che vi si fanno valere.</w:t>
      </w:r>
    </w:p>
    <w:p w14:paraId="6B8A00F5" w14:textId="77777777" w:rsidR="004D7BED" w:rsidRPr="00833D27" w:rsidRDefault="004D7BED" w:rsidP="005D763F">
      <w:pPr>
        <w:pStyle w:val="Testonotaapidipagina"/>
        <w:jc w:val="both"/>
        <w:rPr>
          <w:rFonts w:ascii="Times New Roman" w:hAnsi="Times New Roman" w:cs="Times New Roman"/>
          <w:i/>
          <w:iCs/>
        </w:rPr>
      </w:pPr>
      <w:r w:rsidRPr="00833D27">
        <w:rPr>
          <w:rFonts w:ascii="Times New Roman" w:hAnsi="Times New Roman" w:cs="Times New Roman"/>
          <w:i/>
          <w:iCs/>
        </w:rPr>
        <w:t>Le persone che non hanno il libero esercizio dei diritti non possono stare in giudizio se non rappresentate, assistite o autorizzate secondo le norme che regolano la loro capacità.</w:t>
      </w:r>
    </w:p>
    <w:p w14:paraId="2853A214" w14:textId="77777777" w:rsidR="004D7BED" w:rsidRPr="00833D27" w:rsidRDefault="004D7BED" w:rsidP="005D763F">
      <w:pPr>
        <w:pStyle w:val="Testonotaapidipagina"/>
        <w:jc w:val="both"/>
        <w:rPr>
          <w:rFonts w:ascii="Times New Roman" w:hAnsi="Times New Roman" w:cs="Times New Roman"/>
          <w:i/>
          <w:iCs/>
        </w:rPr>
      </w:pPr>
      <w:r w:rsidRPr="00833D27">
        <w:rPr>
          <w:rFonts w:ascii="Times New Roman" w:hAnsi="Times New Roman" w:cs="Times New Roman"/>
          <w:i/>
          <w:iCs/>
        </w:rPr>
        <w:t>Le persone giuridiche stanno in giudizio per mezzo di chi le rappresenta a norma della legge o dello statuto.</w:t>
      </w:r>
    </w:p>
    <w:p w14:paraId="2B7DA279" w14:textId="77777777" w:rsidR="004D7BED" w:rsidRPr="00833D27" w:rsidRDefault="004D7BED" w:rsidP="005D763F">
      <w:pPr>
        <w:pStyle w:val="Testonotaapidipagina"/>
        <w:jc w:val="both"/>
        <w:rPr>
          <w:rFonts w:ascii="Times New Roman" w:hAnsi="Times New Roman" w:cs="Times New Roman"/>
          <w:i/>
          <w:iCs/>
        </w:rPr>
      </w:pPr>
      <w:r w:rsidRPr="00833D27">
        <w:rPr>
          <w:rFonts w:ascii="Times New Roman" w:hAnsi="Times New Roman" w:cs="Times New Roman"/>
          <w:i/>
          <w:iCs/>
        </w:rPr>
        <w:t>Le associazioni e i comitati, che non sono persone giuridiche, stanno in giudizio per mezzo delle persone indicate negli articoli 36 e seguenti del Codice civile.</w:t>
      </w:r>
    </w:p>
  </w:footnote>
  <w:footnote w:id="18">
    <w:p w14:paraId="787D9870" w14:textId="4F77F650" w:rsidR="004D7BED" w:rsidRPr="00ED4AAF" w:rsidRDefault="004D7BED" w:rsidP="008550D4">
      <w:pPr>
        <w:pStyle w:val="Testonotaapidipagina"/>
        <w:jc w:val="both"/>
        <w:rPr>
          <w:rFonts w:ascii="Times New Roman" w:hAnsi="Times New Roman" w:cs="Times New Roman"/>
          <w:i/>
          <w:iCs/>
        </w:rPr>
      </w:pPr>
      <w:r>
        <w:rPr>
          <w:rStyle w:val="Rimandonotaapidipagina"/>
        </w:rPr>
        <w:footnoteRef/>
      </w:r>
      <w:r>
        <w:t xml:space="preserve"> </w:t>
      </w:r>
      <w:r w:rsidRPr="00E47F62">
        <w:rPr>
          <w:rFonts w:ascii="Times New Roman" w:hAnsi="Times New Roman" w:cs="Times New Roman"/>
        </w:rPr>
        <w:t>I cui commi 2 e 3 così dispongono:</w:t>
      </w:r>
      <w:r>
        <w:t xml:space="preserve"> </w:t>
      </w:r>
      <w:r>
        <w:rPr>
          <w:rFonts w:ascii="Times New Roman" w:hAnsi="Times New Roman" w:cs="Times New Roman"/>
          <w:i/>
          <w:iCs/>
        </w:rPr>
        <w:t>“</w:t>
      </w:r>
      <w:r w:rsidRPr="00ED4AAF">
        <w:rPr>
          <w:rFonts w:ascii="Times New Roman" w:hAnsi="Times New Roman" w:cs="Times New Roman"/>
          <w:i/>
          <w:iCs/>
        </w:rPr>
        <w:t xml:space="preserve">Ogni altro atto giudiziale e </w:t>
      </w:r>
      <w:r w:rsidRPr="00ED4AAF">
        <w:rPr>
          <w:rFonts w:ascii="Times New Roman" w:hAnsi="Times New Roman" w:cs="Times New Roman"/>
          <w:i/>
          <w:iCs/>
          <w:u w:val="single"/>
        </w:rPr>
        <w:t>le sentenze</w:t>
      </w:r>
      <w:r w:rsidRPr="00ED4AAF">
        <w:rPr>
          <w:rFonts w:ascii="Times New Roman" w:hAnsi="Times New Roman" w:cs="Times New Roman"/>
          <w:i/>
          <w:iCs/>
        </w:rPr>
        <w:t xml:space="preserve"> devono essere notificati presso l'ufficio dell'Avvocatura dello Stato nel cui distretto ha sede l'Autorità giudiziaria presso cui pende la causa o che ha pronunciato la sentenza.</w:t>
      </w:r>
      <w:r>
        <w:rPr>
          <w:rFonts w:ascii="Times New Roman" w:hAnsi="Times New Roman" w:cs="Times New Roman"/>
          <w:i/>
          <w:iCs/>
        </w:rPr>
        <w:t xml:space="preserve"> </w:t>
      </w:r>
      <w:r w:rsidRPr="00ED4AAF">
        <w:rPr>
          <w:rFonts w:ascii="Times New Roman" w:hAnsi="Times New Roman" w:cs="Times New Roman"/>
          <w:i/>
          <w:iCs/>
        </w:rPr>
        <w:t>Le notificazioni di cui ai comm</w:t>
      </w:r>
      <w:r>
        <w:rPr>
          <w:rFonts w:ascii="Times New Roman" w:hAnsi="Times New Roman" w:cs="Times New Roman"/>
          <w:i/>
          <w:iCs/>
        </w:rPr>
        <w:t>i</w:t>
      </w:r>
      <w:r w:rsidRPr="00ED4AAF">
        <w:rPr>
          <w:rFonts w:ascii="Times New Roman" w:hAnsi="Times New Roman" w:cs="Times New Roman"/>
          <w:i/>
          <w:iCs/>
        </w:rPr>
        <w:t xml:space="preserve"> precedenti devono essere fatte presso la competente Avvocatura dello Stato a pena di nullità da pronunciarsi anche d'ufficio.</w:t>
      </w:r>
      <w:r>
        <w:rPr>
          <w:rFonts w:ascii="Times New Roman" w:hAnsi="Times New Roman" w:cs="Times New Roman"/>
          <w:i/>
          <w:iCs/>
        </w:rPr>
        <w:t>”</w:t>
      </w:r>
    </w:p>
  </w:footnote>
  <w:footnote w:id="19">
    <w:p w14:paraId="29003B6B" w14:textId="4831477C" w:rsidR="004D7BED" w:rsidRPr="00E47F62" w:rsidRDefault="004D7BED" w:rsidP="00E47F62">
      <w:pPr>
        <w:pStyle w:val="Testonotaapidipagina"/>
        <w:jc w:val="both"/>
        <w:rPr>
          <w:rFonts w:ascii="Times New Roman" w:hAnsi="Times New Roman" w:cs="Times New Roman"/>
        </w:rPr>
      </w:pPr>
      <w:r>
        <w:rPr>
          <w:rStyle w:val="Rimandonotaapidipagina"/>
        </w:rPr>
        <w:footnoteRef/>
      </w:r>
      <w:r>
        <w:t xml:space="preserve"> </w:t>
      </w:r>
      <w:r w:rsidRPr="00E47F62">
        <w:rPr>
          <w:rFonts w:ascii="Times New Roman" w:hAnsi="Times New Roman" w:cs="Times New Roman"/>
        </w:rPr>
        <w:t xml:space="preserve">Conf. Cass. S.U. 6 luglio 2006, n.15342 precisante altresì che lo Stato agisce ed è chiamato in giudizio in persona del </w:t>
      </w:r>
      <w:r>
        <w:rPr>
          <w:rFonts w:ascii="Times New Roman" w:hAnsi="Times New Roman" w:cs="Times New Roman"/>
        </w:rPr>
        <w:t>M</w:t>
      </w:r>
      <w:r w:rsidRPr="00E47F62">
        <w:rPr>
          <w:rFonts w:ascii="Times New Roman" w:hAnsi="Times New Roman" w:cs="Times New Roman"/>
        </w:rPr>
        <w:t>inistro competente o in persona del Presidente del Consiglio, mentre le strutture interne ai Ministeri non sono dotate di soggettività sul piano dei rapporti esterni. Analogamente Cass., 26 marzo 2008, n. 7862. Cass., 13 aprile 2012, n. 5885 (“</w:t>
      </w:r>
      <w:r w:rsidRPr="00E47F62">
        <w:rPr>
          <w:rFonts w:ascii="Times New Roman" w:hAnsi="Times New Roman" w:cs="Times New Roman"/>
          <w:i/>
          <w:iCs/>
        </w:rPr>
        <w:t>Questa Corte ha avuto già occasione di affermare che il D.Lgs. 30 marzo 2001, n. 165, art. 16, lett. f), laddove dispone che i dirigenti di uffici dirigenziali generali (o strutture sovraordinate) "promuovono e resistono alle liti ed hanno il potere di conciliare e di transigere, fermo restando quanto disposto dalla L. 3 aprile 1979, n. 103, art. 12, comma 1", precisa il riparto di competenze tra organi di gestione e organi di governo, ma non modifica certamente il criterio di individuazione dell'organo che rappresenta legalmente l'amministrazione, rientrando nell'ambito delle competenze dirigenziali i soli poteri sostanziali di gestione delle liti. Pertanto è il Rettore legale rappresentante dell'Università il solo legittimato ad agire in giudizio ed a rappresentare l'Università stessa in giudizio (confr. Cass. 26 marzo 2008 n. 7862).”</w:t>
      </w:r>
      <w:r w:rsidRPr="00E47F62">
        <w:rPr>
          <w:rFonts w:ascii="Times New Roman" w:hAnsi="Times New Roman" w:cs="Times New Roman"/>
        </w:rPr>
        <w:t>; in applicazione del principio, la S.C. ha affermato che unico legittimato ad agire in giudizio per conto dell'Università è il rettore, suo legale rappresentante, e ha cassato la decisione di merito che aveva attribuito la legittimazione al direttore amministrativo.</w:t>
      </w:r>
      <w:r>
        <w:rPr>
          <w:rFonts w:ascii="Times New Roman" w:hAnsi="Times New Roman" w:cs="Times New Roman"/>
        </w:rPr>
        <w:t xml:space="preserve"> In senso analogo altresì </w:t>
      </w:r>
      <w:r w:rsidRPr="00E47F62">
        <w:rPr>
          <w:rFonts w:ascii="Times New Roman" w:hAnsi="Times New Roman" w:cs="Times New Roman"/>
        </w:rPr>
        <w:t xml:space="preserve">Cass., 13 settembre 2006, n. 19558: </w:t>
      </w:r>
      <w:r>
        <w:rPr>
          <w:rFonts w:ascii="Times New Roman" w:hAnsi="Times New Roman" w:cs="Times New Roman"/>
        </w:rPr>
        <w:t>n</w:t>
      </w:r>
      <w:r w:rsidRPr="00E47F62">
        <w:rPr>
          <w:rFonts w:ascii="Times New Roman" w:hAnsi="Times New Roman" w:cs="Times New Roman"/>
        </w:rPr>
        <w:t xml:space="preserve">elle </w:t>
      </w:r>
      <w:r>
        <w:rPr>
          <w:rFonts w:ascii="Times New Roman" w:hAnsi="Times New Roman" w:cs="Times New Roman"/>
        </w:rPr>
        <w:t>PP.AA.</w:t>
      </w:r>
      <w:r w:rsidRPr="00E47F62">
        <w:rPr>
          <w:rFonts w:ascii="Times New Roman" w:hAnsi="Times New Roman" w:cs="Times New Roman"/>
        </w:rPr>
        <w:t xml:space="preserve">, la funzione di promuovere e resistere alle liti rientra tra quelle affidate dal </w:t>
      </w:r>
      <w:r>
        <w:rPr>
          <w:rFonts w:ascii="Times New Roman" w:hAnsi="Times New Roman" w:cs="Times New Roman"/>
        </w:rPr>
        <w:t xml:space="preserve">TUPI </w:t>
      </w:r>
      <w:r w:rsidRPr="00E47F62">
        <w:rPr>
          <w:rFonts w:ascii="Times New Roman" w:hAnsi="Times New Roman" w:cs="Times New Roman"/>
        </w:rPr>
        <w:t xml:space="preserve">ai dirigenti di uffici dirigenziali generali. Tale attribuzione, che comporta anche il potere di conferire procura alle liti, non è derogata - in difetto di qualsiasi previsione in tal senso - dalla successiva istituzione dell'ufficio per la gestione del contenzioso del lavoro e dalla attribuzione a tale ufficio (ai sensi dell'art. 12 del d. lgs. citato) di detta funzione (e del connesso potere), sia pure limitatamente al contenzioso del lavoro. Né, allorquando la procura provenga dal dirigente di uffici dirigenziali generali, sussiste alcun limite relativo alla sede in cui presta servizio il dipendente delegato a rappresentare l'amministrazione - sia pure limitatamente al giudizio di primo grado - nelle controversie relative ai rapporti di lavoro privatizzati e come tali devoluti alla giurisdizione del giudice ordinario (fattispecie relativa a procura alle liti rilasciata a un dirigente in servizio presso la Procura della Repubblica di un distretto diverso da quello del tribunale innanzi al quale si celebrava la controversia di lavoro instaurata contro il Ministero della Giustizia con difesa ex art.417 </w:t>
      </w:r>
      <w:r w:rsidRPr="00E47F62">
        <w:rPr>
          <w:rFonts w:ascii="Times New Roman" w:hAnsi="Times New Roman" w:cs="Times New Roman"/>
          <w:i/>
          <w:iCs/>
        </w:rPr>
        <w:t xml:space="preserve">bis </w:t>
      </w:r>
      <w:r w:rsidRPr="00E47F62">
        <w:rPr>
          <w:rFonts w:ascii="Times New Roman" w:hAnsi="Times New Roman" w:cs="Times New Roman"/>
        </w:rPr>
        <w:t>c.p.c.).</w:t>
      </w:r>
    </w:p>
  </w:footnote>
  <w:footnote w:id="20">
    <w:p w14:paraId="4B9B35BD" w14:textId="212B91FF" w:rsidR="004D7BED" w:rsidRPr="00E47F62" w:rsidRDefault="004D7BED" w:rsidP="00E47F62">
      <w:pPr>
        <w:pStyle w:val="Testonotaapidipagina"/>
        <w:jc w:val="both"/>
        <w:rPr>
          <w:rFonts w:ascii="Times New Roman" w:hAnsi="Times New Roman" w:cs="Times New Roman"/>
        </w:rPr>
      </w:pPr>
      <w:r>
        <w:rPr>
          <w:rStyle w:val="Rimandonotaapidipagina"/>
        </w:rPr>
        <w:footnoteRef/>
      </w:r>
      <w:r>
        <w:t xml:space="preserve"> </w:t>
      </w:r>
      <w:r>
        <w:rPr>
          <w:rFonts w:ascii="Times New Roman" w:hAnsi="Times New Roman" w:cs="Times New Roman"/>
        </w:rPr>
        <w:t>I</w:t>
      </w:r>
      <w:r w:rsidRPr="00E47F62">
        <w:rPr>
          <w:rFonts w:ascii="Times New Roman" w:hAnsi="Times New Roman" w:cs="Times New Roman"/>
        </w:rPr>
        <w:t xml:space="preserve">n questi termini; Tribunale di Pisa, sentenza 21 marzo 2002 evidenziata nella nota di B. Simoni, </w:t>
      </w:r>
      <w:r w:rsidRPr="003E1DEF">
        <w:rPr>
          <w:rFonts w:ascii="Times New Roman" w:hAnsi="Times New Roman" w:cs="Times New Roman"/>
          <w:i/>
          <w:iCs/>
        </w:rPr>
        <w:t>La legittimazione sostanziale e processuale delle Istituzioni scolastiche nelle controversie di lavoro</w:t>
      </w:r>
      <w:r w:rsidRPr="00E47F62">
        <w:rPr>
          <w:rFonts w:ascii="Times New Roman" w:hAnsi="Times New Roman" w:cs="Times New Roman"/>
        </w:rPr>
        <w:t>, in Lavoro P.A., 2002, p.798.</w:t>
      </w:r>
    </w:p>
  </w:footnote>
  <w:footnote w:id="21">
    <w:p w14:paraId="01B1622B" w14:textId="77777777" w:rsidR="004D7BED" w:rsidRDefault="004D7BED" w:rsidP="0016604B">
      <w:pPr>
        <w:pStyle w:val="Testonotaapidipagina"/>
      </w:pPr>
      <w:r>
        <w:rPr>
          <w:rStyle w:val="Rimandonotaapidipagina"/>
        </w:rPr>
        <w:footnoteRef/>
      </w:r>
      <w:r>
        <w:t xml:space="preserve"> </w:t>
      </w:r>
      <w:r w:rsidRPr="00655B87">
        <w:rPr>
          <w:rFonts w:ascii="Times New Roman" w:hAnsi="Times New Roman" w:cs="Times New Roman"/>
        </w:rPr>
        <w:t>Cass., 9 novembre 2021, n. 32938</w:t>
      </w:r>
      <w:r>
        <w:rPr>
          <w:rFonts w:ascii="Times New Roman" w:hAnsi="Times New Roman" w:cs="Times New Roman"/>
        </w:rPr>
        <w:t>.</w:t>
      </w:r>
    </w:p>
    <w:p w14:paraId="273DF6A1" w14:textId="0D0FAC71" w:rsidR="004D7BED" w:rsidRDefault="004D7BED">
      <w:pPr>
        <w:pStyle w:val="Testonotaapidipagina"/>
      </w:pPr>
    </w:p>
  </w:footnote>
  <w:footnote w:id="22">
    <w:p w14:paraId="12F76F6E" w14:textId="22CBF3FA" w:rsidR="004D7BED" w:rsidRPr="003E1DEF" w:rsidRDefault="004D7BED" w:rsidP="003E1DEF">
      <w:pPr>
        <w:pStyle w:val="Testonotaapidipagina"/>
        <w:jc w:val="both"/>
        <w:rPr>
          <w:rFonts w:ascii="Times New Roman" w:hAnsi="Times New Roman" w:cs="Times New Roman"/>
        </w:rPr>
      </w:pPr>
      <w:r>
        <w:rPr>
          <w:rStyle w:val="Rimandonotaapidipagina"/>
        </w:rPr>
        <w:footnoteRef/>
      </w:r>
      <w:r>
        <w:t xml:space="preserve"> </w:t>
      </w:r>
      <w:r w:rsidRPr="003E1DEF">
        <w:rPr>
          <w:rFonts w:ascii="Times New Roman" w:hAnsi="Times New Roman" w:cs="Times New Roman"/>
          <w:i/>
          <w:iCs/>
        </w:rPr>
        <w:t>ex plurimis</w:t>
      </w:r>
      <w:r w:rsidRPr="003E1DEF">
        <w:rPr>
          <w:rFonts w:ascii="Times New Roman" w:hAnsi="Times New Roman" w:cs="Times New Roman"/>
        </w:rPr>
        <w:t>: Cass. 3 marzo 2021, n. 5819; Cass., 20 ottobre 2020, n. 22802; Cass., 24 gennaio 2020, n. 1583; Cass.  9 maggio 2019, n. 12322; Cass., 21 marzo 2019, n. 8049; Cass., S.U. 27 novembre 2018, n. 30649; Cass. S.U. 14 febbraio 2006, n.3117; Cass., 19 novembre 2003, n.17546; Cass. 26 giugno 2001, n.8697.</w:t>
      </w:r>
    </w:p>
  </w:footnote>
  <w:footnote w:id="23">
    <w:p w14:paraId="14B04A5C" w14:textId="5D4BE4F7" w:rsidR="004D7BED" w:rsidRPr="006D7649" w:rsidRDefault="004D7BED" w:rsidP="006D7649">
      <w:pPr>
        <w:pStyle w:val="Testonotaapidipagina"/>
        <w:jc w:val="both"/>
        <w:rPr>
          <w:rFonts w:ascii="Times New Roman" w:hAnsi="Times New Roman" w:cs="Times New Roman"/>
        </w:rPr>
      </w:pPr>
      <w:r>
        <w:rPr>
          <w:rStyle w:val="Rimandonotaapidipagina"/>
        </w:rPr>
        <w:footnoteRef/>
      </w:r>
      <w:r>
        <w:t xml:space="preserve"> </w:t>
      </w:r>
      <w:r w:rsidRPr="006D7649">
        <w:rPr>
          <w:rFonts w:ascii="Times New Roman" w:hAnsi="Times New Roman" w:cs="Times New Roman"/>
        </w:rPr>
        <w:t>Cass., 6 marzo 2018, n. 5314</w:t>
      </w:r>
      <w:r>
        <w:rPr>
          <w:rFonts w:ascii="Times New Roman" w:hAnsi="Times New Roman" w:cs="Times New Roman"/>
        </w:rPr>
        <w:t xml:space="preserve">; </w:t>
      </w:r>
      <w:r w:rsidRPr="006D7649">
        <w:rPr>
          <w:rFonts w:ascii="Times New Roman" w:hAnsi="Times New Roman" w:cs="Times New Roman"/>
        </w:rPr>
        <w:t>Cass. 4 marzo 2016, n. 4266</w:t>
      </w:r>
      <w:r>
        <w:rPr>
          <w:rFonts w:ascii="Times New Roman" w:hAnsi="Times New Roman" w:cs="Times New Roman"/>
        </w:rPr>
        <w:t xml:space="preserve"> e</w:t>
      </w:r>
      <w:r w:rsidRPr="00F657A5">
        <w:t xml:space="preserve"> </w:t>
      </w:r>
      <w:r w:rsidRPr="00F657A5">
        <w:rPr>
          <w:rFonts w:ascii="Times New Roman" w:hAnsi="Times New Roman" w:cs="Times New Roman"/>
        </w:rPr>
        <w:t>Cass. 17 dicembre 2014, n. 26501</w:t>
      </w:r>
    </w:p>
  </w:footnote>
  <w:footnote w:id="24">
    <w:p w14:paraId="5E224C52" w14:textId="7008BC5A" w:rsidR="004D7BED" w:rsidRDefault="004D7BED">
      <w:pPr>
        <w:pStyle w:val="Testonotaapidipagina"/>
      </w:pPr>
      <w:r>
        <w:rPr>
          <w:rStyle w:val="Rimandonotaapidipagina"/>
        </w:rPr>
        <w:footnoteRef/>
      </w:r>
      <w:r>
        <w:t xml:space="preserve"> </w:t>
      </w:r>
      <w:r w:rsidRPr="00655B87">
        <w:rPr>
          <w:rFonts w:ascii="Times New Roman" w:hAnsi="Times New Roman" w:cs="Times New Roman"/>
        </w:rPr>
        <w:t>Cass., 9 novembre 2021, n. 32938</w:t>
      </w:r>
      <w:r>
        <w:rPr>
          <w:rFonts w:ascii="Times New Roman" w:hAnsi="Times New Roman" w:cs="Times New Roman"/>
        </w:rPr>
        <w:t xml:space="preserve"> e </w:t>
      </w:r>
      <w:r w:rsidRPr="0016604B">
        <w:rPr>
          <w:rFonts w:ascii="Times New Roman" w:hAnsi="Times New Roman" w:cs="Times New Roman"/>
        </w:rPr>
        <w:t>Cass., 5 novembre 2021, n. 32166</w:t>
      </w:r>
      <w:r>
        <w:rPr>
          <w:rFonts w:ascii="Times New Roman" w:hAnsi="Times New Roman" w:cs="Times New Roman"/>
        </w:rPr>
        <w:t>.</w:t>
      </w:r>
    </w:p>
  </w:footnote>
  <w:footnote w:id="25">
    <w:p w14:paraId="5F225FCC" w14:textId="0D54247E" w:rsidR="004D7BED" w:rsidRPr="00B43182" w:rsidRDefault="004D7BED" w:rsidP="00B43182">
      <w:pPr>
        <w:pStyle w:val="Testonotaapidipagina"/>
        <w:jc w:val="both"/>
        <w:rPr>
          <w:rFonts w:ascii="Times New Roman" w:hAnsi="Times New Roman" w:cs="Times New Roman"/>
        </w:rPr>
      </w:pPr>
      <w:r>
        <w:rPr>
          <w:rStyle w:val="Rimandonotaapidipagina"/>
        </w:rPr>
        <w:footnoteRef/>
      </w:r>
      <w:r>
        <w:t xml:space="preserve"> </w:t>
      </w:r>
      <w:r w:rsidRPr="00B43182">
        <w:rPr>
          <w:rFonts w:ascii="Times New Roman" w:hAnsi="Times New Roman" w:cs="Times New Roman"/>
        </w:rPr>
        <w:t>In senso contrario, Cass. 17 marzo 2009, n. 6460</w:t>
      </w:r>
      <w:r>
        <w:rPr>
          <w:rFonts w:ascii="Times New Roman" w:hAnsi="Times New Roman" w:cs="Times New Roman"/>
        </w:rPr>
        <w:t xml:space="preserve"> secondo cui </w:t>
      </w:r>
      <w:r w:rsidRPr="00B43182">
        <w:rPr>
          <w:rFonts w:ascii="Times New Roman" w:hAnsi="Times New Roman" w:cs="Times New Roman"/>
        </w:rPr>
        <w:t xml:space="preserve"> ai dirigenti delle istituzioni scolastiche competono, in base all'art. 25 del d.lgs. 30 marzo 2001, n. 165, funzioni decisamente più ridotte rispetto a quelle spettanti ai dirigenti degli uffici dirigenziali generali, e limitati all'ambito dell'autonomia organizzativa, didattica e finanziaria, con la conseguenza che ai primi non spetta il potere di promuovere e resistere alle liti, che è, invece, esplicitamente previsto (dall'art. 16 del citato d.lgs. n. 165 del 2001) per i dirigenti di uffici dirigenziali generali.</w:t>
      </w:r>
    </w:p>
  </w:footnote>
  <w:footnote w:id="26">
    <w:p w14:paraId="5D0030B0" w14:textId="27B051F3" w:rsidR="004D7BED" w:rsidRDefault="004D7BED" w:rsidP="004C12A0">
      <w:pPr>
        <w:pStyle w:val="Testonotaapidipagina"/>
        <w:jc w:val="both"/>
        <w:rPr>
          <w:rFonts w:ascii="Times New Roman" w:hAnsi="Times New Roman" w:cs="Times New Roman"/>
          <w:i/>
          <w:iCs/>
        </w:rPr>
      </w:pPr>
      <w:r>
        <w:rPr>
          <w:rStyle w:val="Rimandonotaapidipagina"/>
        </w:rPr>
        <w:footnoteRef/>
      </w:r>
      <w:r>
        <w:t xml:space="preserve"> </w:t>
      </w:r>
      <w:r w:rsidRPr="004C12A0">
        <w:rPr>
          <w:rFonts w:ascii="Times New Roman" w:hAnsi="Times New Roman" w:cs="Times New Roman"/>
        </w:rPr>
        <w:t>Art.6, prima parte del comma 2, TUEL:</w:t>
      </w:r>
      <w:r>
        <w:t xml:space="preserve"> </w:t>
      </w:r>
      <w:r>
        <w:rPr>
          <w:rFonts w:ascii="Times New Roman" w:hAnsi="Times New Roman" w:cs="Times New Roman"/>
          <w:i/>
          <w:iCs/>
        </w:rPr>
        <w:t>“</w:t>
      </w:r>
      <w:r w:rsidRPr="004C12A0">
        <w:rPr>
          <w:rFonts w:ascii="Times New Roman" w:hAnsi="Times New Roman" w:cs="Times New Roman"/>
          <w:i/>
          <w:iCs/>
        </w:rPr>
        <w:t>Lo statuto, nell'ambito dei principi fissati dal presente testo unico, stabilisce le norme fondamentali dell'organizzazione dell'ente e, in particolare, specifica le attribuzioni degli organi e le forme di garanzia e di partecipatone delle minoranze, i modi di esercizio della rappresentanza legale dell'ente, anche in giudizio.</w:t>
      </w:r>
      <w:r>
        <w:rPr>
          <w:rFonts w:ascii="Times New Roman" w:hAnsi="Times New Roman" w:cs="Times New Roman"/>
          <w:i/>
          <w:iCs/>
        </w:rPr>
        <w:t>”.</w:t>
      </w:r>
    </w:p>
    <w:p w14:paraId="3244A92D" w14:textId="6A2754AC" w:rsidR="004D7BED" w:rsidRPr="004C12A0" w:rsidRDefault="004D7BED" w:rsidP="004C12A0">
      <w:pPr>
        <w:pStyle w:val="Testonotaapidipagina"/>
        <w:jc w:val="both"/>
        <w:rPr>
          <w:rFonts w:ascii="Times New Roman" w:hAnsi="Times New Roman" w:cs="Times New Roman"/>
        </w:rPr>
      </w:pPr>
      <w:r>
        <w:rPr>
          <w:rFonts w:ascii="Times New Roman" w:hAnsi="Times New Roman" w:cs="Times New Roman"/>
        </w:rPr>
        <w:t xml:space="preserve">Art. </w:t>
      </w:r>
      <w:r w:rsidRPr="004C12A0">
        <w:rPr>
          <w:rFonts w:ascii="Times New Roman" w:hAnsi="Times New Roman" w:cs="Times New Roman"/>
        </w:rPr>
        <w:t>50, incipit del comma 2, TUEL</w:t>
      </w:r>
      <w:r>
        <w:rPr>
          <w:rFonts w:ascii="Times New Roman" w:hAnsi="Times New Roman" w:cs="Times New Roman"/>
        </w:rPr>
        <w:t xml:space="preserve">: </w:t>
      </w:r>
      <w:r w:rsidRPr="004C12A0">
        <w:rPr>
          <w:rFonts w:ascii="Times New Roman" w:hAnsi="Times New Roman" w:cs="Times New Roman"/>
          <w:i/>
          <w:iCs/>
        </w:rPr>
        <w:t>“Il sindaco e il presidente della provincia rappresentano l'ente”.</w:t>
      </w:r>
    </w:p>
  </w:footnote>
  <w:footnote w:id="27">
    <w:p w14:paraId="4BDA092F" w14:textId="5A715F02" w:rsidR="004D7BED" w:rsidRPr="00B43182" w:rsidRDefault="004D7BED" w:rsidP="00B43182">
      <w:pPr>
        <w:pStyle w:val="Testonotaapidipagina"/>
        <w:jc w:val="both"/>
        <w:rPr>
          <w:rFonts w:ascii="Times New Roman" w:hAnsi="Times New Roman" w:cs="Times New Roman"/>
        </w:rPr>
      </w:pPr>
      <w:r w:rsidRPr="00B43182">
        <w:rPr>
          <w:rStyle w:val="Rimandonotaapidipagina"/>
          <w:rFonts w:ascii="Times New Roman" w:hAnsi="Times New Roman" w:cs="Times New Roman"/>
        </w:rPr>
        <w:footnoteRef/>
      </w:r>
      <w:r w:rsidRPr="00B43182">
        <w:rPr>
          <w:rFonts w:ascii="Times New Roman" w:hAnsi="Times New Roman" w:cs="Times New Roman"/>
        </w:rPr>
        <w:t xml:space="preserve"> Conf. Cass. S.U., 16 giugno 2005, n. 12868 </w:t>
      </w:r>
      <w:r>
        <w:rPr>
          <w:rFonts w:ascii="Times New Roman" w:hAnsi="Times New Roman" w:cs="Times New Roman"/>
        </w:rPr>
        <w:t>(specificante, tra l’altro, che</w:t>
      </w:r>
      <w:r w:rsidRPr="00B43182">
        <w:rPr>
          <w:rFonts w:ascii="Times New Roman" w:hAnsi="Times New Roman" w:cs="Times New Roman"/>
        </w:rPr>
        <w:t xml:space="preserve"> in mancanza di una specifica previsione statutaria, che affida la rappresentanza processuale e la difesa dell'ente ai dirigenti, il potere medesimo spetta al Sindaco ex art. 50 T.U.E.L., il quale, tranne che vi sia espressa previsione statutaria, non deve essere autorizzato dalla Giunta a resistere in giudizio o a nominare il legale e l'eventuale previsione in Statuto della previa determinazione del dirigente competente ha natura di valutazione tecnica circa l'opportunità della lite e non di atto autorizzatorio in senso tecnico</w:t>
      </w:r>
      <w:r>
        <w:rPr>
          <w:rFonts w:ascii="Times New Roman" w:hAnsi="Times New Roman" w:cs="Times New Roman"/>
        </w:rPr>
        <w:t>)</w:t>
      </w:r>
      <w:r w:rsidRPr="00B43182">
        <w:rPr>
          <w:rFonts w:ascii="Times New Roman" w:hAnsi="Times New Roman" w:cs="Times New Roman"/>
        </w:rPr>
        <w:t>.</w:t>
      </w:r>
      <w:r w:rsidRPr="00B43182">
        <w:t xml:space="preserve"> </w:t>
      </w:r>
      <w:r w:rsidRPr="00B43182">
        <w:rPr>
          <w:rFonts w:ascii="Times New Roman" w:hAnsi="Times New Roman" w:cs="Times New Roman"/>
        </w:rPr>
        <w:t>In senso analogo</w:t>
      </w:r>
      <w:r>
        <w:t xml:space="preserve">: </w:t>
      </w:r>
      <w:r w:rsidRPr="00BB6534">
        <w:rPr>
          <w:rFonts w:ascii="Times New Roman" w:hAnsi="Times New Roman" w:cs="Times New Roman"/>
        </w:rPr>
        <w:t>Cass.</w:t>
      </w:r>
      <w:r>
        <w:rPr>
          <w:rFonts w:ascii="Times New Roman" w:hAnsi="Times New Roman" w:cs="Times New Roman"/>
        </w:rPr>
        <w:t xml:space="preserve"> S.U.</w:t>
      </w:r>
      <w:r w:rsidRPr="00BB6534">
        <w:rPr>
          <w:rFonts w:ascii="Times New Roman" w:hAnsi="Times New Roman" w:cs="Times New Roman"/>
        </w:rPr>
        <w:t>, 27</w:t>
      </w:r>
      <w:r>
        <w:rPr>
          <w:rFonts w:ascii="Times New Roman" w:hAnsi="Times New Roman" w:cs="Times New Roman"/>
        </w:rPr>
        <w:t xml:space="preserve"> giugno </w:t>
      </w:r>
      <w:r w:rsidRPr="00BB6534">
        <w:rPr>
          <w:rFonts w:ascii="Times New Roman" w:hAnsi="Times New Roman" w:cs="Times New Roman"/>
        </w:rPr>
        <w:t>2005, n. 13710</w:t>
      </w:r>
      <w:r>
        <w:rPr>
          <w:rFonts w:ascii="Times New Roman" w:hAnsi="Times New Roman" w:cs="Times New Roman"/>
        </w:rPr>
        <w:t xml:space="preserve">; </w:t>
      </w:r>
      <w:r w:rsidRPr="003138B8">
        <w:rPr>
          <w:rFonts w:ascii="Times New Roman" w:hAnsi="Times New Roman" w:cs="Times New Roman"/>
        </w:rPr>
        <w:t>Cons. Stato, 30 luglio 2021, n. 5619</w:t>
      </w:r>
      <w:r>
        <w:rPr>
          <w:rFonts w:ascii="Times New Roman" w:hAnsi="Times New Roman" w:cs="Times New Roman"/>
        </w:rPr>
        <w:t xml:space="preserve">; </w:t>
      </w:r>
      <w:r w:rsidRPr="00B43182">
        <w:rPr>
          <w:rFonts w:ascii="Times New Roman" w:hAnsi="Times New Roman" w:cs="Times New Roman"/>
        </w:rPr>
        <w:t>Cass, 30 giugno 2020, n. 12976</w:t>
      </w:r>
      <w:r>
        <w:rPr>
          <w:rFonts w:ascii="Times New Roman" w:hAnsi="Times New Roman" w:cs="Times New Roman"/>
        </w:rPr>
        <w:t xml:space="preserve">; </w:t>
      </w:r>
      <w:r w:rsidRPr="00924C92">
        <w:rPr>
          <w:rFonts w:ascii="Times New Roman" w:hAnsi="Times New Roman" w:cs="Times New Roman"/>
        </w:rPr>
        <w:t>Cass., 30</w:t>
      </w:r>
      <w:r>
        <w:rPr>
          <w:rFonts w:ascii="Times New Roman" w:hAnsi="Times New Roman" w:cs="Times New Roman"/>
        </w:rPr>
        <w:t xml:space="preserve"> dicembre </w:t>
      </w:r>
      <w:r w:rsidRPr="00924C92">
        <w:rPr>
          <w:rFonts w:ascii="Times New Roman" w:hAnsi="Times New Roman" w:cs="Times New Roman"/>
        </w:rPr>
        <w:t>2019, n. 34599</w:t>
      </w:r>
      <w:r>
        <w:rPr>
          <w:rFonts w:ascii="Times New Roman" w:hAnsi="Times New Roman" w:cs="Times New Roman"/>
        </w:rPr>
        <w:t xml:space="preserve">; </w:t>
      </w:r>
      <w:r w:rsidRPr="001568B4">
        <w:rPr>
          <w:rFonts w:ascii="Times New Roman" w:hAnsi="Times New Roman" w:cs="Times New Roman"/>
        </w:rPr>
        <w:t>Cass., 22 marzo 2012, n. 4556</w:t>
      </w:r>
      <w:r>
        <w:rPr>
          <w:rFonts w:ascii="Times New Roman" w:hAnsi="Times New Roman" w:cs="Times New Roman"/>
        </w:rPr>
        <w:t xml:space="preserve">; </w:t>
      </w:r>
      <w:r w:rsidRPr="001568B4">
        <w:rPr>
          <w:rFonts w:ascii="Times New Roman" w:hAnsi="Times New Roman" w:cs="Times New Roman"/>
        </w:rPr>
        <w:t>Cass. 21 maggio 2009, n.11848; Cass., 13 marzo 2009, n. 6227</w:t>
      </w:r>
      <w:bookmarkStart w:id="8" w:name="_Hlk95649418"/>
      <w:r>
        <w:rPr>
          <w:rFonts w:ascii="Times New Roman" w:hAnsi="Times New Roman" w:cs="Times New Roman"/>
        </w:rPr>
        <w:t xml:space="preserve">; </w:t>
      </w:r>
      <w:r w:rsidRPr="00917BAB">
        <w:rPr>
          <w:rFonts w:ascii="Times New Roman" w:hAnsi="Times New Roman" w:cs="Times New Roman"/>
        </w:rPr>
        <w:t>Cass., 16</w:t>
      </w:r>
      <w:r>
        <w:rPr>
          <w:rFonts w:ascii="Times New Roman" w:hAnsi="Times New Roman" w:cs="Times New Roman"/>
        </w:rPr>
        <w:t xml:space="preserve"> giugno </w:t>
      </w:r>
      <w:r w:rsidRPr="00917BAB">
        <w:rPr>
          <w:rFonts w:ascii="Times New Roman" w:hAnsi="Times New Roman" w:cs="Times New Roman"/>
        </w:rPr>
        <w:t>2005, n. 68</w:t>
      </w:r>
      <w:r>
        <w:rPr>
          <w:rFonts w:ascii="Times New Roman" w:hAnsi="Times New Roman" w:cs="Times New Roman"/>
        </w:rPr>
        <w:t>.</w:t>
      </w:r>
    </w:p>
    <w:bookmarkEnd w:id="8"/>
  </w:footnote>
  <w:footnote w:id="28">
    <w:p w14:paraId="502D6989" w14:textId="71C7D0A6" w:rsidR="004D7BED" w:rsidRPr="00696625" w:rsidRDefault="004D7BED" w:rsidP="00696625">
      <w:pPr>
        <w:pStyle w:val="Testonotaapidipagina"/>
        <w:jc w:val="both"/>
        <w:rPr>
          <w:rFonts w:ascii="Times New Roman" w:hAnsi="Times New Roman" w:cs="Times New Roman"/>
        </w:rPr>
      </w:pPr>
      <w:r>
        <w:rPr>
          <w:rStyle w:val="Rimandonotaapidipagina"/>
        </w:rPr>
        <w:footnoteRef/>
      </w:r>
      <w:r>
        <w:t xml:space="preserve"> </w:t>
      </w:r>
      <w:r w:rsidRPr="00696625">
        <w:rPr>
          <w:rFonts w:ascii="Times New Roman" w:hAnsi="Times New Roman" w:cs="Times New Roman"/>
        </w:rPr>
        <w:t xml:space="preserve">Conf., da ultimo </w:t>
      </w:r>
      <w:r w:rsidRPr="00696625">
        <w:rPr>
          <w:rFonts w:ascii="Times New Roman" w:hAnsi="Times New Roman" w:cs="Times New Roman"/>
          <w:i/>
          <w:iCs/>
        </w:rPr>
        <w:t>ex plurimis</w:t>
      </w:r>
      <w:r w:rsidRPr="00696625">
        <w:rPr>
          <w:rFonts w:ascii="Times New Roman" w:hAnsi="Times New Roman" w:cs="Times New Roman"/>
        </w:rPr>
        <w:t xml:space="preserve">, Cass., 3 settembre 2018, n. 21557 secondo cui in tema di rappresentanza e difesa facoltativa degli enti pubblici da parte dell'Avvocatura dello Stato, non è necessario che, in ordine ai singoli giudizi, l'ente rilasci uno specifico mandato all'Avvocatura medesima, né che questa produca il provvedimento del competente organo dell'ente recante l'autorizzazione del legale rappresentante ad agire od a resistere in causa, escludendo gli artt. 1 e 45 </w:t>
      </w:r>
      <w:r>
        <w:rPr>
          <w:rFonts w:ascii="Times New Roman" w:hAnsi="Times New Roman" w:cs="Times New Roman"/>
        </w:rPr>
        <w:t>R.D.</w:t>
      </w:r>
      <w:r w:rsidRPr="00696625">
        <w:rPr>
          <w:rFonts w:ascii="Times New Roman" w:hAnsi="Times New Roman" w:cs="Times New Roman"/>
        </w:rPr>
        <w:t xml:space="preserve"> n. 1611 del 1933 che l'Avvocatura necessiti di alcuna forma di mandato ed essendo eventuali divergenze tra organi sulla opportunità di promuovere la lite o di resistere a lite da altri proposta, impedite o composte </w:t>
      </w:r>
      <w:r w:rsidRPr="00696625">
        <w:rPr>
          <w:rFonts w:ascii="Times New Roman" w:hAnsi="Times New Roman" w:cs="Times New Roman"/>
          <w:i/>
          <w:iCs/>
        </w:rPr>
        <w:t>"intra moenia"</w:t>
      </w:r>
      <w:r w:rsidRPr="00696625">
        <w:rPr>
          <w:rFonts w:ascii="Times New Roman" w:hAnsi="Times New Roman" w:cs="Times New Roman"/>
        </w:rPr>
        <w:t xml:space="preserve"> dalla previsione dell'art. 12 </w:t>
      </w:r>
      <w:r>
        <w:rPr>
          <w:rFonts w:ascii="Times New Roman" w:hAnsi="Times New Roman" w:cs="Times New Roman"/>
        </w:rPr>
        <w:t>L. 3 aprile 1979,</w:t>
      </w:r>
      <w:r w:rsidRPr="00696625">
        <w:rPr>
          <w:rFonts w:ascii="Times New Roman" w:hAnsi="Times New Roman" w:cs="Times New Roman"/>
        </w:rPr>
        <w:t xml:space="preserve"> n. 103. Ne consegue che la stessa assunzione di iniziativa giudiziaria, pure nella forma dell'impugnazione, ad opera dell'Avvocatura dello Stato con riguardo a tali organi od enti, comporta la presunzione "</w:t>
      </w:r>
      <w:r w:rsidRPr="00696625">
        <w:rPr>
          <w:rFonts w:ascii="Times New Roman" w:hAnsi="Times New Roman" w:cs="Times New Roman"/>
          <w:i/>
          <w:iCs/>
        </w:rPr>
        <w:t>iuris ed de iure"</w:t>
      </w:r>
      <w:r w:rsidRPr="00696625">
        <w:rPr>
          <w:rFonts w:ascii="Times New Roman" w:hAnsi="Times New Roman" w:cs="Times New Roman"/>
        </w:rPr>
        <w:t xml:space="preserve"> di esistenza di un valido consenso e di piena validità dell'atto processuale compiuto e lascia nell'ambito del rapporto interno le questioni attinenti alla inosservanza di regole di formazione del consenso medesimo. Analogamente: Cons. Stato, 16 febbraio 2017, n. 691 e Cons. Stato, 16 febbraio 2017, n. 692 per le quali l’Avvocatura dello Stato non ha bisogno, per compiere gli atti del proprio ministero, del mandato dell'amministrazione rappresentata, in quanto questo discende direttamente dalla legge (art. 1 R.D. </w:t>
      </w:r>
      <w:r>
        <w:rPr>
          <w:rFonts w:ascii="Times New Roman" w:hAnsi="Times New Roman" w:cs="Times New Roman"/>
        </w:rPr>
        <w:t>n.1611/</w:t>
      </w:r>
      <w:r w:rsidRPr="00696625">
        <w:rPr>
          <w:rFonts w:ascii="Times New Roman" w:hAnsi="Times New Roman" w:cs="Times New Roman"/>
        </w:rPr>
        <w:t>1933</w:t>
      </w:r>
      <w:r>
        <w:rPr>
          <w:rFonts w:ascii="Times New Roman" w:hAnsi="Times New Roman" w:cs="Times New Roman"/>
        </w:rPr>
        <w:t>)</w:t>
      </w:r>
      <w:r w:rsidRPr="00696625">
        <w:rPr>
          <w:rFonts w:ascii="Times New Roman" w:hAnsi="Times New Roman" w:cs="Times New Roman"/>
        </w:rPr>
        <w:t>.</w:t>
      </w:r>
    </w:p>
  </w:footnote>
  <w:footnote w:id="29">
    <w:p w14:paraId="00E65168" w14:textId="77777777" w:rsidR="004D7BED" w:rsidRPr="00822B96" w:rsidRDefault="004D7BED" w:rsidP="00822B96">
      <w:pPr>
        <w:pStyle w:val="Testonotaapidipagina"/>
        <w:jc w:val="both"/>
        <w:rPr>
          <w:rFonts w:ascii="Times New Roman" w:hAnsi="Times New Roman" w:cs="Times New Roman"/>
          <w:i/>
          <w:iCs/>
        </w:rPr>
      </w:pPr>
      <w:r>
        <w:rPr>
          <w:rStyle w:val="Rimandonotaapidipagina"/>
        </w:rPr>
        <w:footnoteRef/>
      </w:r>
      <w:r>
        <w:t xml:space="preserve"> </w:t>
      </w:r>
      <w:r w:rsidRPr="00822B96">
        <w:rPr>
          <w:rFonts w:ascii="Times New Roman" w:hAnsi="Times New Roman" w:cs="Times New Roman"/>
          <w:i/>
          <w:iCs/>
        </w:rPr>
        <w:t>“Il giudice istruttore verifica d'ufficio la regolarità della costituzione delle parti e, quando occorre, le invita a completare o a mettere in regola gli atti e i documenti che riconosce difettosi.</w:t>
      </w:r>
    </w:p>
    <w:p w14:paraId="41522F4D" w14:textId="1ECDB3DD" w:rsidR="004D7BED" w:rsidRPr="00822B96" w:rsidRDefault="004D7BED" w:rsidP="00822B96">
      <w:pPr>
        <w:pStyle w:val="Testonotaapidipagina"/>
        <w:jc w:val="both"/>
        <w:rPr>
          <w:rFonts w:ascii="Times New Roman" w:hAnsi="Times New Roman" w:cs="Times New Roman"/>
          <w:i/>
          <w:iCs/>
        </w:rPr>
      </w:pPr>
      <w:r w:rsidRPr="00822B96">
        <w:rPr>
          <w:rFonts w:ascii="Times New Roman" w:hAnsi="Times New Roman" w:cs="Times New Roman"/>
          <w:i/>
          <w:iCs/>
        </w:rPr>
        <w:t>Quando rileva un difetto di rappresentanza, di assistenza o di autorizzazione ovvero un vizio che determina la nullità della procura al difensore, il giudice assegna alle parti un termine perentorio per la costituzione della persona alla quale spetta la rappresentanza o l'assistenza, per il rilascio delle necessarie autorizzazioni, ovvero per il rilascio della procura alle liti o per la rinnovazione della stessa. L'osservanza del termine sana i vizi, e gli effetti sostanziali e processuali della domanda si producono fin dal momento della prima notificazione.”.</w:t>
      </w:r>
    </w:p>
  </w:footnote>
  <w:footnote w:id="30">
    <w:p w14:paraId="080ABC3D" w14:textId="599308E9" w:rsidR="004D7BED" w:rsidRPr="00696625" w:rsidRDefault="004D7BED" w:rsidP="00696625">
      <w:pPr>
        <w:pStyle w:val="Testonotaapidipagina"/>
        <w:jc w:val="both"/>
        <w:rPr>
          <w:rFonts w:ascii="Times New Roman" w:hAnsi="Times New Roman" w:cs="Times New Roman"/>
          <w:i/>
          <w:iCs/>
        </w:rPr>
      </w:pPr>
      <w:r>
        <w:rPr>
          <w:rStyle w:val="Rimandonotaapidipagina"/>
        </w:rPr>
        <w:footnoteRef/>
      </w:r>
      <w:r>
        <w:t xml:space="preserve"> </w:t>
      </w:r>
      <w:r>
        <w:rPr>
          <w:rFonts w:ascii="Times New Roman" w:hAnsi="Times New Roman" w:cs="Times New Roman"/>
          <w:i/>
          <w:iCs/>
        </w:rPr>
        <w:t>“</w:t>
      </w:r>
      <w:r w:rsidRPr="00696625">
        <w:rPr>
          <w:rFonts w:ascii="Times New Roman" w:hAnsi="Times New Roman" w:cs="Times New Roman"/>
          <w:i/>
          <w:iCs/>
        </w:rPr>
        <w:t>All'udienza fissata per la prima comparizione delle parti e la trattazione il giudice istruttore verifica d'ufficio la regolarità del contraddittorio e, quando occorre, pronuncia i provvedimenti previsti dall'articolo 102, secondo comma, dall'art. 164, secondo, terzo e quinto comma, dall'art. 167, secondo e terzo comma, dall'articolo 182 e dall'articolo 291, primo comma.</w:t>
      </w:r>
      <w:r>
        <w:rPr>
          <w:rFonts w:ascii="Times New Roman" w:hAnsi="Times New Roman" w:cs="Times New Roman"/>
          <w:i/>
          <w:iCs/>
        </w:rPr>
        <w:t xml:space="preserve"> </w:t>
      </w:r>
      <w:r w:rsidRPr="00696625">
        <w:rPr>
          <w:rFonts w:ascii="Times New Roman" w:hAnsi="Times New Roman" w:cs="Times New Roman"/>
          <w:i/>
          <w:iCs/>
        </w:rPr>
        <w:t>Quando pronunzia i provvedimenti di cui al primo comma, il giudice fissa una nuova udienza di trattazione.</w:t>
      </w:r>
      <w:r>
        <w:rPr>
          <w:rFonts w:ascii="Times New Roman" w:hAnsi="Times New Roman" w:cs="Times New Roman"/>
          <w:i/>
          <w:iCs/>
        </w:rPr>
        <w:t>”.</w:t>
      </w:r>
    </w:p>
  </w:footnote>
  <w:footnote w:id="31">
    <w:p w14:paraId="7B1F172B" w14:textId="4B08C26E" w:rsidR="004D7BED" w:rsidRPr="00822B96" w:rsidRDefault="004D7BED" w:rsidP="00822B96">
      <w:pPr>
        <w:pStyle w:val="Testonotaapidipagina"/>
        <w:jc w:val="both"/>
        <w:rPr>
          <w:rFonts w:ascii="Times New Roman" w:hAnsi="Times New Roman" w:cs="Times New Roman"/>
        </w:rPr>
      </w:pPr>
      <w:r>
        <w:rPr>
          <w:rStyle w:val="Rimandonotaapidipagina"/>
        </w:rPr>
        <w:footnoteRef/>
      </w:r>
      <w:r>
        <w:t xml:space="preserve"> </w:t>
      </w:r>
      <w:r w:rsidRPr="00822B96">
        <w:rPr>
          <w:rFonts w:ascii="Times New Roman" w:hAnsi="Times New Roman" w:cs="Times New Roman"/>
          <w:i/>
          <w:iCs/>
        </w:rPr>
        <w:t>ex plurimis</w:t>
      </w:r>
      <w:r w:rsidRPr="00822B96">
        <w:rPr>
          <w:rFonts w:ascii="Times New Roman" w:hAnsi="Times New Roman" w:cs="Times New Roman"/>
        </w:rPr>
        <w:t>: Cons. Stato, 25 agosto 2020, n. 5201; Cons. Stato, 30 giugno 2020, n. 4111; Cons. Stato, 15 maggio 2020, n. 3098</w:t>
      </w:r>
      <w:r>
        <w:rPr>
          <w:rFonts w:ascii="Times New Roman" w:hAnsi="Times New Roman" w:cs="Times New Roman"/>
        </w:rPr>
        <w:t>.</w:t>
      </w:r>
    </w:p>
  </w:footnote>
  <w:footnote w:id="32">
    <w:p w14:paraId="3C13CF82" w14:textId="77777777" w:rsidR="004D7BED" w:rsidRPr="00824942" w:rsidRDefault="004D7BED" w:rsidP="00003D19">
      <w:pPr>
        <w:pStyle w:val="Testonotaapidipagina"/>
        <w:jc w:val="both"/>
        <w:rPr>
          <w:rFonts w:ascii="Times New Roman" w:hAnsi="Times New Roman" w:cs="Times New Roman"/>
        </w:rPr>
      </w:pPr>
      <w:r>
        <w:rPr>
          <w:rStyle w:val="Rimandonotaapidipagina"/>
        </w:rPr>
        <w:footnoteRef/>
      </w:r>
      <w:r>
        <w:t xml:space="preserve"> </w:t>
      </w:r>
      <w:r w:rsidRPr="00824942">
        <w:rPr>
          <w:rFonts w:ascii="Times New Roman" w:hAnsi="Times New Roman" w:cs="Times New Roman"/>
          <w:i/>
          <w:iCs/>
        </w:rPr>
        <w:t>“L'avvocatura dello Stato può assumere la rappresentanza e la difesa nei giudizi attivi e passivi avanti le autorità giudiziarie, i Collegi arbitrali, le giurisdizioni amministrative e speciali, di amministrazioni pubbliche non statali ed enti sovvenzionati, sottoposti a tutela od anche a sola vigilanza dello</w:t>
      </w:r>
      <w:r>
        <w:rPr>
          <w:rFonts w:ascii="Times New Roman" w:hAnsi="Times New Roman" w:cs="Times New Roman"/>
          <w:i/>
          <w:iCs/>
        </w:rPr>
        <w:t xml:space="preserve"> </w:t>
      </w:r>
      <w:r w:rsidRPr="00824942">
        <w:rPr>
          <w:rFonts w:ascii="Times New Roman" w:hAnsi="Times New Roman" w:cs="Times New Roman"/>
          <w:i/>
          <w:iCs/>
        </w:rPr>
        <w:t>Stato, sempre che sia autorizzata da disposizione di legge, di regolamento o</w:t>
      </w:r>
      <w:r>
        <w:rPr>
          <w:rFonts w:ascii="Times New Roman" w:hAnsi="Times New Roman" w:cs="Times New Roman"/>
          <w:i/>
          <w:iCs/>
        </w:rPr>
        <w:t xml:space="preserve"> </w:t>
      </w:r>
      <w:r w:rsidRPr="00824942">
        <w:rPr>
          <w:rFonts w:ascii="Times New Roman" w:hAnsi="Times New Roman" w:cs="Times New Roman"/>
          <w:i/>
          <w:iCs/>
        </w:rPr>
        <w:t xml:space="preserve">di altro provvedimento approvato con regio decreto </w:t>
      </w:r>
      <w:r w:rsidRPr="00824942">
        <w:rPr>
          <w:rFonts w:ascii="Times New Roman" w:hAnsi="Times New Roman" w:cs="Times New Roman"/>
        </w:rPr>
        <w:t>[A termini dell’art. 2 L. 12 gennaio 1991, n. 13: “</w:t>
      </w:r>
      <w:r w:rsidRPr="00824942">
        <w:rPr>
          <w:rFonts w:ascii="Times New Roman" w:hAnsi="Times New Roman" w:cs="Times New Roman"/>
          <w:i/>
          <w:iCs/>
        </w:rPr>
        <w:t>1. Gli atti amministrativi, diversi da quelli previsti dall'articolo 1, per i quali è adottata alla data di entrata in vigore della presente legge la forma del decreto del Presidente della repubblica, sono emanati con decreto del Presidente del Consiglio dei ministri o con decreto ministeriale, a seconda della competenza a formulare la proposta sulla base della normativa vigente alla data di cui sopra. 2. Gli atti amministrativi di cui al comma 1, ove proposti da più ministri sono emanati nella forma del decreto del Presidente del Consiglio dei ministri”</w:t>
      </w:r>
      <w:r w:rsidRPr="00824942">
        <w:rPr>
          <w:rFonts w:ascii="Times New Roman" w:hAnsi="Times New Roman" w:cs="Times New Roman"/>
        </w:rPr>
        <w:t>.].</w:t>
      </w:r>
    </w:p>
    <w:p w14:paraId="5F0C6F6A" w14:textId="77777777" w:rsidR="004D7BED" w:rsidRPr="00824942" w:rsidRDefault="004D7BED" w:rsidP="00003D19">
      <w:pPr>
        <w:pStyle w:val="Testonotaapidipagina"/>
        <w:jc w:val="both"/>
        <w:rPr>
          <w:rFonts w:ascii="Times New Roman" w:hAnsi="Times New Roman" w:cs="Times New Roman"/>
          <w:i/>
          <w:iCs/>
        </w:rPr>
      </w:pPr>
      <w:r w:rsidRPr="00824942">
        <w:rPr>
          <w:rFonts w:ascii="Times New Roman" w:hAnsi="Times New Roman" w:cs="Times New Roman"/>
          <w:i/>
          <w:iCs/>
        </w:rPr>
        <w:t>Le disposizioni e i provvedimenti anzidetti debbono essere promossi di</w:t>
      </w:r>
      <w:r>
        <w:rPr>
          <w:rFonts w:ascii="Times New Roman" w:hAnsi="Times New Roman" w:cs="Times New Roman"/>
          <w:i/>
          <w:iCs/>
        </w:rPr>
        <w:t xml:space="preserve"> </w:t>
      </w:r>
      <w:r w:rsidRPr="00824942">
        <w:rPr>
          <w:rFonts w:ascii="Times New Roman" w:hAnsi="Times New Roman" w:cs="Times New Roman"/>
          <w:i/>
          <w:iCs/>
        </w:rPr>
        <w:t>concerto coi ministri per la grazia e giustizia e per le finanze.</w:t>
      </w:r>
    </w:p>
    <w:p w14:paraId="7B1B1064" w14:textId="77777777" w:rsidR="004D7BED" w:rsidRPr="00824942" w:rsidRDefault="004D7BED" w:rsidP="00003D19">
      <w:pPr>
        <w:pStyle w:val="Testonotaapidipagina"/>
        <w:jc w:val="both"/>
        <w:rPr>
          <w:rFonts w:ascii="Times New Roman" w:hAnsi="Times New Roman" w:cs="Times New Roman"/>
          <w:i/>
          <w:iCs/>
        </w:rPr>
      </w:pPr>
      <w:r w:rsidRPr="00824942">
        <w:rPr>
          <w:rFonts w:ascii="Times New Roman" w:hAnsi="Times New Roman" w:cs="Times New Roman"/>
          <w:i/>
          <w:iCs/>
        </w:rPr>
        <w:t>Qualora sia intervenuta l'autorizzazione, di cui al primo comma, la rappresentanza e la difesa nei giudizi indicati nello stesso comma sono assunte</w:t>
      </w:r>
      <w:r>
        <w:rPr>
          <w:rFonts w:ascii="Times New Roman" w:hAnsi="Times New Roman" w:cs="Times New Roman"/>
          <w:i/>
          <w:iCs/>
        </w:rPr>
        <w:t xml:space="preserve"> </w:t>
      </w:r>
      <w:r w:rsidRPr="00824942">
        <w:rPr>
          <w:rFonts w:ascii="Times New Roman" w:hAnsi="Times New Roman" w:cs="Times New Roman"/>
          <w:i/>
          <w:iCs/>
        </w:rPr>
        <w:t>dalla avvocatura dello Stato in via organica ed esclusiva, eccettuati i casi di</w:t>
      </w:r>
      <w:r>
        <w:rPr>
          <w:rFonts w:ascii="Times New Roman" w:hAnsi="Times New Roman" w:cs="Times New Roman"/>
          <w:i/>
          <w:iCs/>
        </w:rPr>
        <w:t xml:space="preserve"> </w:t>
      </w:r>
      <w:r w:rsidRPr="00824942">
        <w:rPr>
          <w:rFonts w:ascii="Times New Roman" w:hAnsi="Times New Roman" w:cs="Times New Roman"/>
          <w:i/>
          <w:iCs/>
        </w:rPr>
        <w:t>conflitto di interessi con lo Stato o con le regioni.</w:t>
      </w:r>
    </w:p>
    <w:p w14:paraId="5850D931" w14:textId="77777777" w:rsidR="004D7BED" w:rsidRPr="00824942" w:rsidRDefault="004D7BED" w:rsidP="00003D19">
      <w:pPr>
        <w:pStyle w:val="Testonotaapidipagina"/>
        <w:jc w:val="both"/>
        <w:rPr>
          <w:rFonts w:ascii="Times New Roman" w:hAnsi="Times New Roman" w:cs="Times New Roman"/>
          <w:i/>
          <w:iCs/>
        </w:rPr>
      </w:pPr>
      <w:r w:rsidRPr="00824942">
        <w:rPr>
          <w:rFonts w:ascii="Times New Roman" w:hAnsi="Times New Roman" w:cs="Times New Roman"/>
          <w:i/>
          <w:iCs/>
        </w:rPr>
        <w:t>Salve le ipotesi di conflitto, ove tali amministrazioni ed enti intendano in</w:t>
      </w:r>
      <w:r>
        <w:rPr>
          <w:rFonts w:ascii="Times New Roman" w:hAnsi="Times New Roman" w:cs="Times New Roman"/>
          <w:i/>
          <w:iCs/>
        </w:rPr>
        <w:t xml:space="preserve"> </w:t>
      </w:r>
      <w:r w:rsidRPr="00824942">
        <w:rPr>
          <w:rFonts w:ascii="Times New Roman" w:hAnsi="Times New Roman" w:cs="Times New Roman"/>
          <w:i/>
          <w:iCs/>
        </w:rPr>
        <w:t>casi speciali non avvalersi della avvocatura dello Stato, debbono adottare apposita motivata delibera da sottoporre agli organi di vigilanza.</w:t>
      </w:r>
    </w:p>
    <w:p w14:paraId="30A91939" w14:textId="77777777" w:rsidR="004D7BED" w:rsidRDefault="004D7BED" w:rsidP="00003D19">
      <w:pPr>
        <w:pStyle w:val="Testonotaapidipagina"/>
        <w:jc w:val="both"/>
      </w:pPr>
      <w:r w:rsidRPr="00824942">
        <w:rPr>
          <w:rFonts w:ascii="Times New Roman" w:hAnsi="Times New Roman" w:cs="Times New Roman"/>
          <w:i/>
          <w:iCs/>
        </w:rPr>
        <w:t>Le disposizioni di cui ai precedenti commi sono estese agli enti regionali,</w:t>
      </w:r>
      <w:r>
        <w:rPr>
          <w:rFonts w:ascii="Times New Roman" w:hAnsi="Times New Roman" w:cs="Times New Roman"/>
          <w:i/>
          <w:iCs/>
        </w:rPr>
        <w:t xml:space="preserve"> </w:t>
      </w:r>
      <w:r w:rsidRPr="00824942">
        <w:rPr>
          <w:rFonts w:ascii="Times New Roman" w:hAnsi="Times New Roman" w:cs="Times New Roman"/>
          <w:i/>
          <w:iCs/>
        </w:rPr>
        <w:t>previa deliberazione degli organi competenti”.</w:t>
      </w:r>
      <w:r w:rsidRPr="00824942">
        <w:rPr>
          <w:rFonts w:ascii="Times New Roman" w:hAnsi="Times New Roman" w:cs="Times New Roman"/>
          <w:i/>
          <w:iCs/>
        </w:rPr>
        <w:cr/>
      </w:r>
    </w:p>
  </w:footnote>
  <w:footnote w:id="33">
    <w:p w14:paraId="2AEEB899" w14:textId="77777777" w:rsidR="004D7BED" w:rsidRPr="00127955" w:rsidRDefault="004D7BED" w:rsidP="003F4AD7">
      <w:pPr>
        <w:pStyle w:val="Testonotaapidipagina"/>
        <w:jc w:val="both"/>
        <w:rPr>
          <w:rFonts w:ascii="Times New Roman" w:hAnsi="Times New Roman" w:cs="Times New Roman"/>
          <w:i/>
          <w:iCs/>
        </w:rPr>
      </w:pPr>
      <w:r>
        <w:rPr>
          <w:rStyle w:val="Rimandonotaapidipagina"/>
        </w:rPr>
        <w:footnoteRef/>
      </w:r>
      <w:r>
        <w:t xml:space="preserve"> </w:t>
      </w:r>
      <w:r w:rsidRPr="00127955">
        <w:rPr>
          <w:rFonts w:ascii="Times New Roman" w:hAnsi="Times New Roman" w:cs="Times New Roman"/>
          <w:i/>
          <w:iCs/>
        </w:rPr>
        <w:t xml:space="preserve">“Per la rappresentanza delle Amministrazioni dello Stato nei giudizi che si svolgono </w:t>
      </w:r>
      <w:r w:rsidRPr="00F04F82">
        <w:rPr>
          <w:rFonts w:ascii="Times New Roman" w:hAnsi="Times New Roman" w:cs="Times New Roman"/>
          <w:i/>
          <w:iCs/>
          <w:u w:val="single"/>
        </w:rPr>
        <w:t>fuori della sede</w:t>
      </w:r>
      <w:r w:rsidRPr="00127955">
        <w:rPr>
          <w:rFonts w:ascii="Times New Roman" w:hAnsi="Times New Roman" w:cs="Times New Roman"/>
          <w:i/>
          <w:iCs/>
        </w:rPr>
        <w:t xml:space="preserve"> degli uffici dell'Avvocatura dello Stato, questa ha facoltà di delegare funzionari dell'Amministrazione interessata, esclusi i magistrati dell'Ordine giudiziario, ed in casi eccezionali anche procuratori legali, esercenti nel circondario dove si svolge il giudizio.</w:t>
      </w:r>
      <w:r>
        <w:rPr>
          <w:rFonts w:ascii="Times New Roman" w:hAnsi="Times New Roman" w:cs="Times New Roman"/>
        </w:rPr>
        <w:t xml:space="preserve"> […]</w:t>
      </w:r>
      <w:r w:rsidRPr="00127955">
        <w:rPr>
          <w:rFonts w:ascii="Times New Roman" w:hAnsi="Times New Roman" w:cs="Times New Roman"/>
          <w:i/>
          <w:iCs/>
        </w:rPr>
        <w:t>.”.</w:t>
      </w:r>
    </w:p>
  </w:footnote>
  <w:footnote w:id="34">
    <w:p w14:paraId="4AF642A9" w14:textId="77777777" w:rsidR="004D7BED" w:rsidRPr="00180E2B" w:rsidRDefault="004D7BED" w:rsidP="003F4AD7">
      <w:pPr>
        <w:pStyle w:val="Testonotaapidipagina"/>
        <w:jc w:val="both"/>
        <w:rPr>
          <w:rFonts w:ascii="Times New Roman" w:hAnsi="Times New Roman" w:cs="Times New Roman"/>
          <w:i/>
          <w:iCs/>
        </w:rPr>
      </w:pPr>
      <w:r>
        <w:rPr>
          <w:rStyle w:val="Rimandonotaapidipagina"/>
        </w:rPr>
        <w:footnoteRef/>
      </w:r>
      <w:r>
        <w:t xml:space="preserve"> </w:t>
      </w:r>
      <w:r w:rsidRPr="00180E2B">
        <w:rPr>
          <w:rFonts w:ascii="Times New Roman" w:hAnsi="Times New Roman" w:cs="Times New Roman"/>
          <w:i/>
          <w:iCs/>
        </w:rPr>
        <w:t>“Innanzi alle Preture ed agli Uffici di conciliazione le Amministrazioni dello Stato possono, intesa l'Avvocatura dello Stato, essere rappresentate dai propri funzionari che siano per tali riconosciuti.”.</w:t>
      </w:r>
    </w:p>
  </w:footnote>
  <w:footnote w:id="35">
    <w:p w14:paraId="6239732D" w14:textId="77777777" w:rsidR="004D7BED" w:rsidRPr="00003D19" w:rsidRDefault="004D7BED" w:rsidP="00003D19">
      <w:pPr>
        <w:pStyle w:val="Testonotaapidipagina"/>
        <w:jc w:val="both"/>
        <w:rPr>
          <w:rFonts w:ascii="Times New Roman" w:hAnsi="Times New Roman" w:cs="Times New Roman"/>
        </w:rPr>
      </w:pPr>
      <w:r>
        <w:rPr>
          <w:rStyle w:val="Rimandonotaapidipagina"/>
        </w:rPr>
        <w:footnoteRef/>
      </w:r>
      <w:r>
        <w:t xml:space="preserve"> “</w:t>
      </w:r>
      <w:r w:rsidRPr="005B39B8">
        <w:rPr>
          <w:rFonts w:ascii="Times New Roman" w:hAnsi="Times New Roman" w:cs="Times New Roman"/>
          <w:i/>
          <w:iCs/>
        </w:rPr>
        <w:t>Le Università e gli istituti superiori possono essere rappresentati e difesi dall'avvocatura dello</w:t>
      </w:r>
      <w:r>
        <w:rPr>
          <w:rFonts w:ascii="Times New Roman" w:hAnsi="Times New Roman" w:cs="Times New Roman"/>
          <w:i/>
          <w:iCs/>
        </w:rPr>
        <w:t xml:space="preserve"> </w:t>
      </w:r>
      <w:r w:rsidRPr="005B39B8">
        <w:rPr>
          <w:rFonts w:ascii="Times New Roman" w:hAnsi="Times New Roman" w:cs="Times New Roman"/>
          <w:i/>
          <w:iCs/>
        </w:rPr>
        <w:t>Stato nei giudizi attivi e passivi avanti l'autorità giudiziaria, i collegi arbitrali</w:t>
      </w:r>
      <w:r>
        <w:rPr>
          <w:rFonts w:ascii="Times New Roman" w:hAnsi="Times New Roman" w:cs="Times New Roman"/>
          <w:i/>
          <w:iCs/>
        </w:rPr>
        <w:t xml:space="preserve"> </w:t>
      </w:r>
      <w:r w:rsidRPr="005B39B8">
        <w:rPr>
          <w:rFonts w:ascii="Times New Roman" w:hAnsi="Times New Roman" w:cs="Times New Roman"/>
          <w:i/>
          <w:iCs/>
        </w:rPr>
        <w:t>e le giurisdizioni amministrative speciali, sempreché non trattisi di contestazioni contro lo Stato”</w:t>
      </w:r>
      <w:r>
        <w:rPr>
          <w:rFonts w:ascii="Times New Roman" w:hAnsi="Times New Roman" w:cs="Times New Roman"/>
          <w:i/>
          <w:iCs/>
        </w:rPr>
        <w:t>.</w:t>
      </w:r>
      <w:r>
        <w:rPr>
          <w:rFonts w:ascii="Times New Roman" w:hAnsi="Times New Roman" w:cs="Times New Roman"/>
        </w:rPr>
        <w:t xml:space="preserve"> </w:t>
      </w:r>
      <w:r w:rsidRPr="00003D19">
        <w:rPr>
          <w:rFonts w:ascii="Times New Roman" w:hAnsi="Times New Roman" w:cs="Times New Roman"/>
        </w:rPr>
        <w:t>Questi, prima della riforma operata con la L. 2 maggio 1989, n. 168 (che all’art. 6 ha riconosciuto autonomia didattica, scientifica, organizzativa, finanziaria, contabile ed autorganizzazione degli</w:t>
      </w:r>
      <w:r>
        <w:rPr>
          <w:rFonts w:ascii="Times New Roman" w:hAnsi="Times New Roman" w:cs="Times New Roman"/>
        </w:rPr>
        <w:t xml:space="preserve"> </w:t>
      </w:r>
      <w:r w:rsidRPr="00003D19">
        <w:rPr>
          <w:rFonts w:ascii="Times New Roman" w:hAnsi="Times New Roman" w:cs="Times New Roman"/>
        </w:rPr>
        <w:t>atenei statali) erano qualificati, essendo inseriti nell’organizzazione statale, organi dello Stato muniti</w:t>
      </w:r>
      <w:r>
        <w:rPr>
          <w:rFonts w:ascii="Times New Roman" w:hAnsi="Times New Roman" w:cs="Times New Roman"/>
        </w:rPr>
        <w:t xml:space="preserve"> </w:t>
      </w:r>
      <w:r w:rsidRPr="00003D19">
        <w:rPr>
          <w:rFonts w:ascii="Times New Roman" w:hAnsi="Times New Roman" w:cs="Times New Roman"/>
        </w:rPr>
        <w:t>della personalità giuridica, con conseguente regime di patrocinio istituzionale (Conf. Cass. 10 settembre</w:t>
      </w:r>
      <w:r>
        <w:rPr>
          <w:rFonts w:ascii="Times New Roman" w:hAnsi="Times New Roman" w:cs="Times New Roman"/>
        </w:rPr>
        <w:t xml:space="preserve"> </w:t>
      </w:r>
      <w:r w:rsidRPr="00003D19">
        <w:rPr>
          <w:rFonts w:ascii="Times New Roman" w:hAnsi="Times New Roman" w:cs="Times New Roman"/>
        </w:rPr>
        <w:t>1997, n. 8877; Cass. 2 marzo 1994, n. 2061). Dopo la riforma introdotta dalla L. n. 168/1989, si ritiene</w:t>
      </w:r>
      <w:r>
        <w:rPr>
          <w:rFonts w:ascii="Times New Roman" w:hAnsi="Times New Roman" w:cs="Times New Roman"/>
        </w:rPr>
        <w:t xml:space="preserve"> </w:t>
      </w:r>
      <w:r w:rsidRPr="00003D19">
        <w:rPr>
          <w:rFonts w:ascii="Times New Roman" w:hAnsi="Times New Roman" w:cs="Times New Roman"/>
        </w:rPr>
        <w:t>che alle università non può più essere riconosciuta la qualità di organi dello Stato, ma quella di ente</w:t>
      </w:r>
      <w:r>
        <w:rPr>
          <w:rFonts w:ascii="Times New Roman" w:hAnsi="Times New Roman" w:cs="Times New Roman"/>
        </w:rPr>
        <w:t xml:space="preserve"> </w:t>
      </w:r>
      <w:r w:rsidRPr="00003D19">
        <w:rPr>
          <w:rFonts w:ascii="Times New Roman" w:hAnsi="Times New Roman" w:cs="Times New Roman"/>
        </w:rPr>
        <w:t>pubblico autonomo, con la conseguenza che, ai fini della rappresentanza e difesa da parte dell'Avvocatura</w:t>
      </w:r>
      <w:r>
        <w:rPr>
          <w:rFonts w:ascii="Times New Roman" w:hAnsi="Times New Roman" w:cs="Times New Roman"/>
        </w:rPr>
        <w:t xml:space="preserve"> </w:t>
      </w:r>
      <w:r w:rsidRPr="00003D19">
        <w:rPr>
          <w:rFonts w:ascii="Times New Roman" w:hAnsi="Times New Roman" w:cs="Times New Roman"/>
        </w:rPr>
        <w:t>dello Stato, non opera il patrocinio istituzionale disciplinato dal R.D. 30 ottobre 1933, n. 1611, artt. Da</w:t>
      </w:r>
      <w:r>
        <w:rPr>
          <w:rFonts w:ascii="Times New Roman" w:hAnsi="Times New Roman" w:cs="Times New Roman"/>
        </w:rPr>
        <w:t xml:space="preserve"> </w:t>
      </w:r>
      <w:r w:rsidRPr="00003D19">
        <w:rPr>
          <w:rFonts w:ascii="Times New Roman" w:hAnsi="Times New Roman" w:cs="Times New Roman"/>
        </w:rPr>
        <w:t>1 a 11, bensì, in virtù del R.D. 31 agosto 1933, n. 1592, art. 56, non abrogato dalla L. n. 168 del 1989,</w:t>
      </w:r>
      <w:r>
        <w:rPr>
          <w:rFonts w:ascii="Times New Roman" w:hAnsi="Times New Roman" w:cs="Times New Roman"/>
        </w:rPr>
        <w:t xml:space="preserve"> </w:t>
      </w:r>
      <w:r w:rsidRPr="00003D19">
        <w:rPr>
          <w:rFonts w:ascii="Times New Roman" w:hAnsi="Times New Roman" w:cs="Times New Roman"/>
        </w:rPr>
        <w:t>il patrocinio autorizzato disciplinato dal R.D. n. 1611 del 1933, art. 43 e art. 45, con i limitati effetti previsti per tale forma di rappresentanza: esclusione della necessità del mandato e facoltà, salvo i casi di</w:t>
      </w:r>
      <w:r>
        <w:rPr>
          <w:rFonts w:ascii="Times New Roman" w:hAnsi="Times New Roman" w:cs="Times New Roman"/>
        </w:rPr>
        <w:t xml:space="preserve"> </w:t>
      </w:r>
      <w:r w:rsidRPr="00003D19">
        <w:rPr>
          <w:rFonts w:ascii="Times New Roman" w:hAnsi="Times New Roman" w:cs="Times New Roman"/>
        </w:rPr>
        <w:t>conflitto, di non avvalersi dell'Avvocatura dello Stato con apposita e motivata delibera (in tal senso:</w:t>
      </w:r>
      <w:r>
        <w:rPr>
          <w:rFonts w:ascii="Times New Roman" w:hAnsi="Times New Roman" w:cs="Times New Roman"/>
        </w:rPr>
        <w:t xml:space="preserve"> </w:t>
      </w:r>
      <w:r w:rsidRPr="00003D19">
        <w:rPr>
          <w:rFonts w:ascii="Times New Roman" w:hAnsi="Times New Roman" w:cs="Times New Roman"/>
        </w:rPr>
        <w:t xml:space="preserve">Cass. S.u., 10 maggio 2006, n. 10700; Cass., 29 luglio 2008, n. 20582). Sulla problematica: </w:t>
      </w:r>
      <w:r>
        <w:rPr>
          <w:rFonts w:ascii="Times New Roman" w:hAnsi="Times New Roman" w:cs="Times New Roman"/>
        </w:rPr>
        <w:t>V</w:t>
      </w:r>
      <w:r w:rsidRPr="00003D19">
        <w:rPr>
          <w:rFonts w:ascii="Times New Roman" w:hAnsi="Times New Roman" w:cs="Times New Roman"/>
        </w:rPr>
        <w:t>. R</w:t>
      </w:r>
      <w:r>
        <w:rPr>
          <w:rFonts w:ascii="Times New Roman" w:hAnsi="Times New Roman" w:cs="Times New Roman"/>
        </w:rPr>
        <w:t>ag</w:t>
      </w:r>
      <w:r w:rsidRPr="00003D19">
        <w:rPr>
          <w:rFonts w:ascii="Times New Roman" w:hAnsi="Times New Roman" w:cs="Times New Roman"/>
        </w:rPr>
        <w:t>o,</w:t>
      </w:r>
      <w:r>
        <w:rPr>
          <w:rFonts w:ascii="Times New Roman" w:hAnsi="Times New Roman" w:cs="Times New Roman"/>
        </w:rPr>
        <w:t xml:space="preserve"> </w:t>
      </w:r>
      <w:r w:rsidRPr="00003D19">
        <w:rPr>
          <w:rFonts w:ascii="Times New Roman" w:hAnsi="Times New Roman" w:cs="Times New Roman"/>
          <w:i/>
          <w:iCs/>
        </w:rPr>
        <w:t>Università degli Studi: giudice amministrativo e ordinario concordano sul patrocinio esclusivo dell’avvocatura dello Stato,</w:t>
      </w:r>
      <w:r w:rsidRPr="00003D19">
        <w:rPr>
          <w:rFonts w:ascii="Times New Roman" w:hAnsi="Times New Roman" w:cs="Times New Roman"/>
        </w:rPr>
        <w:t xml:space="preserve"> in </w:t>
      </w:r>
      <w:r>
        <w:rPr>
          <w:rFonts w:ascii="Times New Roman" w:hAnsi="Times New Roman" w:cs="Times New Roman"/>
        </w:rPr>
        <w:t>R</w:t>
      </w:r>
      <w:r w:rsidRPr="00003D19">
        <w:rPr>
          <w:rFonts w:ascii="Times New Roman" w:hAnsi="Times New Roman" w:cs="Times New Roman"/>
        </w:rPr>
        <w:t xml:space="preserve">ass. </w:t>
      </w:r>
      <w:r>
        <w:rPr>
          <w:rFonts w:ascii="Times New Roman" w:hAnsi="Times New Roman" w:cs="Times New Roman"/>
        </w:rPr>
        <w:t>A</w:t>
      </w:r>
      <w:r w:rsidRPr="00003D19">
        <w:rPr>
          <w:rFonts w:ascii="Times New Roman" w:hAnsi="Times New Roman" w:cs="Times New Roman"/>
        </w:rPr>
        <w:t>vv. Stato, 2004, 3, pp. 769-771; A. Mezzo</w:t>
      </w:r>
      <w:r>
        <w:rPr>
          <w:rFonts w:ascii="Times New Roman" w:hAnsi="Times New Roman" w:cs="Times New Roman"/>
        </w:rPr>
        <w:t>tero</w:t>
      </w:r>
      <w:r w:rsidRPr="00003D19">
        <w:rPr>
          <w:rFonts w:ascii="Times New Roman" w:hAnsi="Times New Roman" w:cs="Times New Roman"/>
        </w:rPr>
        <w:t>, M.</w:t>
      </w:r>
      <w:r>
        <w:rPr>
          <w:rFonts w:ascii="Times New Roman" w:hAnsi="Times New Roman" w:cs="Times New Roman"/>
        </w:rPr>
        <w:t>V</w:t>
      </w:r>
      <w:r w:rsidRPr="00003D19">
        <w:rPr>
          <w:rFonts w:ascii="Times New Roman" w:hAnsi="Times New Roman" w:cs="Times New Roman"/>
        </w:rPr>
        <w:t>. Lu</w:t>
      </w:r>
      <w:r>
        <w:rPr>
          <w:rFonts w:ascii="Times New Roman" w:hAnsi="Times New Roman" w:cs="Times New Roman"/>
        </w:rPr>
        <w:t>metti</w:t>
      </w:r>
      <w:r w:rsidRPr="00003D19">
        <w:rPr>
          <w:rFonts w:ascii="Times New Roman" w:hAnsi="Times New Roman" w:cs="Times New Roman"/>
        </w:rPr>
        <w:t xml:space="preserve">, </w:t>
      </w:r>
      <w:r w:rsidRPr="00003D19">
        <w:rPr>
          <w:rFonts w:ascii="Times New Roman" w:hAnsi="Times New Roman" w:cs="Times New Roman"/>
          <w:i/>
          <w:iCs/>
        </w:rPr>
        <w:t>il patrocinio erariale autorizzato: è organico, esclusivo e non presuppone alcuna istanza dell’ente all’avvocatura dello Stato,</w:t>
      </w:r>
      <w:r w:rsidRPr="00003D19">
        <w:rPr>
          <w:rFonts w:ascii="Times New Roman" w:hAnsi="Times New Roman" w:cs="Times New Roman"/>
        </w:rPr>
        <w:t xml:space="preserve"> in </w:t>
      </w:r>
      <w:r>
        <w:rPr>
          <w:rFonts w:ascii="Times New Roman" w:hAnsi="Times New Roman" w:cs="Times New Roman"/>
        </w:rPr>
        <w:t>R</w:t>
      </w:r>
      <w:r w:rsidRPr="00003D19">
        <w:rPr>
          <w:rFonts w:ascii="Times New Roman" w:hAnsi="Times New Roman" w:cs="Times New Roman"/>
        </w:rPr>
        <w:t xml:space="preserve">ass. </w:t>
      </w:r>
      <w:r>
        <w:rPr>
          <w:rFonts w:ascii="Times New Roman" w:hAnsi="Times New Roman" w:cs="Times New Roman"/>
        </w:rPr>
        <w:t>A</w:t>
      </w:r>
      <w:r w:rsidRPr="00003D19">
        <w:rPr>
          <w:rFonts w:ascii="Times New Roman" w:hAnsi="Times New Roman" w:cs="Times New Roman"/>
        </w:rPr>
        <w:t>vv. Stato, 2009, 2, pp. 20-33.</w:t>
      </w:r>
    </w:p>
  </w:footnote>
  <w:footnote w:id="36">
    <w:p w14:paraId="51046C86" w14:textId="77777777" w:rsidR="004D7BED" w:rsidRPr="00003D19" w:rsidRDefault="004D7BED" w:rsidP="00003D19">
      <w:pPr>
        <w:pStyle w:val="Testonotaapidipagina"/>
        <w:rPr>
          <w:rFonts w:ascii="Times New Roman" w:hAnsi="Times New Roman" w:cs="Times New Roman"/>
        </w:rPr>
      </w:pPr>
      <w:r>
        <w:rPr>
          <w:rStyle w:val="Rimandonotaapidipagina"/>
        </w:rPr>
        <w:footnoteRef/>
      </w:r>
      <w:r>
        <w:t xml:space="preserve"> </w:t>
      </w:r>
      <w:r w:rsidRPr="00003D19">
        <w:rPr>
          <w:rFonts w:ascii="Times New Roman" w:hAnsi="Times New Roman" w:cs="Times New Roman"/>
        </w:rPr>
        <w:t>Conf. Cass. 20582/2008 cit.</w:t>
      </w:r>
    </w:p>
  </w:footnote>
  <w:footnote w:id="37">
    <w:p w14:paraId="653E4C11" w14:textId="4BFA2F56" w:rsidR="004D7BED" w:rsidRPr="00586754" w:rsidRDefault="004D7BED" w:rsidP="00586754">
      <w:pPr>
        <w:pStyle w:val="Testonotaapidipagina"/>
        <w:jc w:val="both"/>
        <w:rPr>
          <w:rFonts w:ascii="Times New Roman" w:hAnsi="Times New Roman" w:cs="Times New Roman"/>
        </w:rPr>
      </w:pPr>
      <w:r>
        <w:rPr>
          <w:rStyle w:val="Rimandonotaapidipagina"/>
        </w:rPr>
        <w:footnoteRef/>
      </w:r>
      <w:r>
        <w:t xml:space="preserve"> </w:t>
      </w:r>
      <w:r w:rsidRPr="00586754">
        <w:rPr>
          <w:rFonts w:ascii="Times New Roman" w:hAnsi="Times New Roman" w:cs="Times New Roman"/>
        </w:rPr>
        <w:t>C</w:t>
      </w:r>
      <w:r>
        <w:rPr>
          <w:rFonts w:ascii="Times New Roman" w:hAnsi="Times New Roman" w:cs="Times New Roman"/>
        </w:rPr>
        <w:t xml:space="preserve">onf. </w:t>
      </w:r>
      <w:r w:rsidRPr="00586754">
        <w:rPr>
          <w:rFonts w:ascii="Times New Roman" w:hAnsi="Times New Roman" w:cs="Times New Roman"/>
          <w:i/>
          <w:iCs/>
        </w:rPr>
        <w:t>ex plurimis</w:t>
      </w:r>
      <w:r>
        <w:rPr>
          <w:rFonts w:ascii="Times New Roman" w:hAnsi="Times New Roman" w:cs="Times New Roman"/>
        </w:rPr>
        <w:t xml:space="preserve">, </w:t>
      </w:r>
      <w:r w:rsidRPr="00586754">
        <w:rPr>
          <w:rFonts w:ascii="Times New Roman" w:hAnsi="Times New Roman" w:cs="Times New Roman"/>
        </w:rPr>
        <w:t>Cass., 24 maggio 2021, n. 14195</w:t>
      </w:r>
      <w:r>
        <w:rPr>
          <w:rFonts w:ascii="Times New Roman" w:hAnsi="Times New Roman" w:cs="Times New Roman"/>
        </w:rPr>
        <w:t xml:space="preserve"> e C</w:t>
      </w:r>
      <w:r w:rsidRPr="00586754">
        <w:rPr>
          <w:rFonts w:ascii="Times New Roman" w:hAnsi="Times New Roman" w:cs="Times New Roman"/>
        </w:rPr>
        <w:t>ass., 5 novembre 2021, n. 32166</w:t>
      </w:r>
      <w:r>
        <w:rPr>
          <w:rFonts w:ascii="Times New Roman" w:hAnsi="Times New Roman" w:cs="Times New Roman"/>
        </w:rPr>
        <w:t>; quest’ultima precisa che è</w:t>
      </w:r>
      <w:r w:rsidRPr="00586754">
        <w:rPr>
          <w:rFonts w:ascii="Times New Roman" w:hAnsi="Times New Roman" w:cs="Times New Roman"/>
        </w:rPr>
        <w:t xml:space="preserve"> ammissibile la notificazione presso la cancelleria non già nel caso di mancata elezione di domicilio ex art. 82 del r.d. n. 37 del 1934 (inapplicabile ai funzionari della P.A. cui sia demandata la difesa in giudizio), bensì nella sola ipotesi di impossibilità di procedere alla notifica telematica, imputabile alla P.A. medesima.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00EC3"/>
    <w:multiLevelType w:val="multilevel"/>
    <w:tmpl w:val="0E88D1B8"/>
    <w:lvl w:ilvl="0">
      <w:numFmt w:val="bullet"/>
      <w:lvlText w:val="·"/>
      <w:lvlJc w:val="left"/>
      <w:pPr>
        <w:tabs>
          <w:tab w:val="left" w:pos="360"/>
        </w:tabs>
      </w:pPr>
      <w:rPr>
        <w:rFonts w:ascii="Symbol" w:eastAsia="Symbol" w:hAnsi="Symbol"/>
        <w:b/>
        <w:color w:val="FF0000"/>
        <w:spacing w:val="11"/>
        <w:w w:val="100"/>
        <w:sz w:val="39"/>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BC44CA"/>
    <w:multiLevelType w:val="multilevel"/>
    <w:tmpl w:val="921E1636"/>
    <w:lvl w:ilvl="0">
      <w:numFmt w:val="bullet"/>
      <w:lvlText w:val="·"/>
      <w:lvlJc w:val="left"/>
      <w:pPr>
        <w:tabs>
          <w:tab w:val="left" w:pos="432"/>
        </w:tabs>
      </w:pPr>
      <w:rPr>
        <w:rFonts w:ascii="Symbol" w:eastAsia="Symbol" w:hAnsi="Symbol"/>
        <w:b/>
        <w:color w:val="006FC0"/>
        <w:spacing w:val="17"/>
        <w:w w:val="100"/>
        <w:sz w:val="45"/>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31E279D"/>
    <w:multiLevelType w:val="multilevel"/>
    <w:tmpl w:val="FDD0ADD8"/>
    <w:lvl w:ilvl="0">
      <w:numFmt w:val="bullet"/>
      <w:lvlText w:val="·"/>
      <w:lvlJc w:val="left"/>
      <w:pPr>
        <w:tabs>
          <w:tab w:val="left" w:pos="360"/>
        </w:tabs>
      </w:pPr>
      <w:rPr>
        <w:rFonts w:ascii="Symbol" w:eastAsia="Symbol" w:hAnsi="Symbol"/>
        <w:color w:val="000000"/>
        <w:spacing w:val="-1"/>
        <w:w w:val="100"/>
        <w:sz w:val="5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90915E1"/>
    <w:multiLevelType w:val="multilevel"/>
    <w:tmpl w:val="039612DA"/>
    <w:lvl w:ilvl="0">
      <w:numFmt w:val="bullet"/>
      <w:lvlText w:val="·"/>
      <w:lvlJc w:val="left"/>
      <w:pPr>
        <w:tabs>
          <w:tab w:val="left" w:pos="360"/>
        </w:tabs>
      </w:pPr>
      <w:rPr>
        <w:rFonts w:ascii="Symbol" w:eastAsia="Symbol" w:hAnsi="Symbol"/>
        <w:b/>
        <w:color w:val="00AF50"/>
        <w:spacing w:val="17"/>
        <w:w w:val="100"/>
        <w:sz w:val="45"/>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CB92C2A"/>
    <w:multiLevelType w:val="multilevel"/>
    <w:tmpl w:val="F8A2E8E0"/>
    <w:lvl w:ilvl="0">
      <w:numFmt w:val="bullet"/>
      <w:lvlText w:val="·"/>
      <w:lvlJc w:val="left"/>
      <w:pPr>
        <w:tabs>
          <w:tab w:val="left" w:pos="288"/>
        </w:tabs>
      </w:pPr>
      <w:rPr>
        <w:rFonts w:ascii="Symbol" w:eastAsia="Symbol" w:hAnsi="Symbol"/>
        <w:color w:val="000000"/>
        <w:spacing w:val="2"/>
        <w:w w:val="105"/>
        <w:sz w:val="45"/>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280075C"/>
    <w:multiLevelType w:val="hybridMultilevel"/>
    <w:tmpl w:val="436E590A"/>
    <w:lvl w:ilvl="0" w:tplc="6A20CB28">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35F0237"/>
    <w:multiLevelType w:val="multilevel"/>
    <w:tmpl w:val="4E98B270"/>
    <w:lvl w:ilvl="0">
      <w:numFmt w:val="bullet"/>
      <w:lvlText w:val="·"/>
      <w:lvlJc w:val="left"/>
      <w:pPr>
        <w:tabs>
          <w:tab w:val="left" w:pos="504"/>
        </w:tabs>
      </w:pPr>
      <w:rPr>
        <w:rFonts w:ascii="Symbol" w:eastAsia="Symbol" w:hAnsi="Symbol"/>
        <w:color w:val="000000"/>
        <w:spacing w:val="-5"/>
        <w:w w:val="105"/>
        <w:sz w:val="47"/>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985711D"/>
    <w:multiLevelType w:val="hybridMultilevel"/>
    <w:tmpl w:val="26922988"/>
    <w:lvl w:ilvl="0" w:tplc="AF0CE23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AB73D7E"/>
    <w:multiLevelType w:val="hybridMultilevel"/>
    <w:tmpl w:val="A3C2F19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B856075"/>
    <w:multiLevelType w:val="hybridMultilevel"/>
    <w:tmpl w:val="F7B214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8"/>
  </w:num>
  <w:num w:numId="6">
    <w:abstractNumId w:val="9"/>
  </w:num>
  <w:num w:numId="7">
    <w:abstractNumId w:val="2"/>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813"/>
    <w:rsid w:val="000023D4"/>
    <w:rsid w:val="00002953"/>
    <w:rsid w:val="00003D19"/>
    <w:rsid w:val="00007785"/>
    <w:rsid w:val="00026AFC"/>
    <w:rsid w:val="00032A41"/>
    <w:rsid w:val="00035554"/>
    <w:rsid w:val="000357AB"/>
    <w:rsid w:val="00041E14"/>
    <w:rsid w:val="000431A2"/>
    <w:rsid w:val="0004739B"/>
    <w:rsid w:val="00050AFB"/>
    <w:rsid w:val="00051668"/>
    <w:rsid w:val="00052715"/>
    <w:rsid w:val="00060B47"/>
    <w:rsid w:val="00067526"/>
    <w:rsid w:val="00070AF7"/>
    <w:rsid w:val="000746E2"/>
    <w:rsid w:val="000847E7"/>
    <w:rsid w:val="00085E57"/>
    <w:rsid w:val="000860D9"/>
    <w:rsid w:val="000869D2"/>
    <w:rsid w:val="00087E2E"/>
    <w:rsid w:val="00091E23"/>
    <w:rsid w:val="00093CA1"/>
    <w:rsid w:val="000976F6"/>
    <w:rsid w:val="000A0458"/>
    <w:rsid w:val="000A1E3F"/>
    <w:rsid w:val="000A44C4"/>
    <w:rsid w:val="000A53CD"/>
    <w:rsid w:val="000A744D"/>
    <w:rsid w:val="000B3DF5"/>
    <w:rsid w:val="000B7D61"/>
    <w:rsid w:val="000C10ED"/>
    <w:rsid w:val="000C1518"/>
    <w:rsid w:val="000C1542"/>
    <w:rsid w:val="000C7D4E"/>
    <w:rsid w:val="000C7DDE"/>
    <w:rsid w:val="000D052E"/>
    <w:rsid w:val="000D2216"/>
    <w:rsid w:val="000E1030"/>
    <w:rsid w:val="000E1204"/>
    <w:rsid w:val="000E547C"/>
    <w:rsid w:val="000E6384"/>
    <w:rsid w:val="000F0CE4"/>
    <w:rsid w:val="00114C59"/>
    <w:rsid w:val="00120D2D"/>
    <w:rsid w:val="00122B59"/>
    <w:rsid w:val="00123121"/>
    <w:rsid w:val="0012721B"/>
    <w:rsid w:val="00127865"/>
    <w:rsid w:val="00127955"/>
    <w:rsid w:val="0013224C"/>
    <w:rsid w:val="001425BE"/>
    <w:rsid w:val="00151DE3"/>
    <w:rsid w:val="001544D5"/>
    <w:rsid w:val="0015638F"/>
    <w:rsid w:val="001568B4"/>
    <w:rsid w:val="00156ED2"/>
    <w:rsid w:val="00157A5A"/>
    <w:rsid w:val="001624E2"/>
    <w:rsid w:val="00162744"/>
    <w:rsid w:val="00162854"/>
    <w:rsid w:val="0016604B"/>
    <w:rsid w:val="001679FA"/>
    <w:rsid w:val="00171861"/>
    <w:rsid w:val="001721CE"/>
    <w:rsid w:val="00172745"/>
    <w:rsid w:val="0017753C"/>
    <w:rsid w:val="00180E2B"/>
    <w:rsid w:val="00180EF2"/>
    <w:rsid w:val="001818B8"/>
    <w:rsid w:val="00183F2D"/>
    <w:rsid w:val="00184909"/>
    <w:rsid w:val="00185521"/>
    <w:rsid w:val="00185AD8"/>
    <w:rsid w:val="00195040"/>
    <w:rsid w:val="001A0E10"/>
    <w:rsid w:val="001B3E06"/>
    <w:rsid w:val="001B4E95"/>
    <w:rsid w:val="001C2FEE"/>
    <w:rsid w:val="001C4121"/>
    <w:rsid w:val="001C6AFA"/>
    <w:rsid w:val="001C77AF"/>
    <w:rsid w:val="001D051E"/>
    <w:rsid w:val="001D4528"/>
    <w:rsid w:val="001E19A9"/>
    <w:rsid w:val="001E3C16"/>
    <w:rsid w:val="001E5313"/>
    <w:rsid w:val="001E59C6"/>
    <w:rsid w:val="001E757C"/>
    <w:rsid w:val="001F16E2"/>
    <w:rsid w:val="001F2A9C"/>
    <w:rsid w:val="001F32D7"/>
    <w:rsid w:val="001F584F"/>
    <w:rsid w:val="001F64B6"/>
    <w:rsid w:val="00203787"/>
    <w:rsid w:val="0020379D"/>
    <w:rsid w:val="00207AE4"/>
    <w:rsid w:val="0021096E"/>
    <w:rsid w:val="00214B73"/>
    <w:rsid w:val="00214DBF"/>
    <w:rsid w:val="00216E37"/>
    <w:rsid w:val="0023535D"/>
    <w:rsid w:val="00237988"/>
    <w:rsid w:val="00243D48"/>
    <w:rsid w:val="002536E6"/>
    <w:rsid w:val="00256B5C"/>
    <w:rsid w:val="002574DD"/>
    <w:rsid w:val="00260C0D"/>
    <w:rsid w:val="002679BE"/>
    <w:rsid w:val="0027279C"/>
    <w:rsid w:val="00274AC7"/>
    <w:rsid w:val="0027543B"/>
    <w:rsid w:val="00284466"/>
    <w:rsid w:val="002871B2"/>
    <w:rsid w:val="002A1BC2"/>
    <w:rsid w:val="002A349C"/>
    <w:rsid w:val="002A5AE7"/>
    <w:rsid w:val="002A6A5D"/>
    <w:rsid w:val="002A6E1F"/>
    <w:rsid w:val="002A7592"/>
    <w:rsid w:val="002B7F3E"/>
    <w:rsid w:val="002C04C4"/>
    <w:rsid w:val="002C5317"/>
    <w:rsid w:val="002C7E37"/>
    <w:rsid w:val="002D0D21"/>
    <w:rsid w:val="002D2AB2"/>
    <w:rsid w:val="002D4045"/>
    <w:rsid w:val="002D4BC2"/>
    <w:rsid w:val="002E0049"/>
    <w:rsid w:val="002E2AE1"/>
    <w:rsid w:val="002E66E8"/>
    <w:rsid w:val="002F16FE"/>
    <w:rsid w:val="002F727F"/>
    <w:rsid w:val="002F75F6"/>
    <w:rsid w:val="00303FF3"/>
    <w:rsid w:val="00305DD7"/>
    <w:rsid w:val="0030614C"/>
    <w:rsid w:val="00310614"/>
    <w:rsid w:val="0031266B"/>
    <w:rsid w:val="003138B8"/>
    <w:rsid w:val="00323CC5"/>
    <w:rsid w:val="00325F50"/>
    <w:rsid w:val="00334591"/>
    <w:rsid w:val="00335065"/>
    <w:rsid w:val="00336563"/>
    <w:rsid w:val="00337464"/>
    <w:rsid w:val="00340700"/>
    <w:rsid w:val="00341989"/>
    <w:rsid w:val="00350571"/>
    <w:rsid w:val="00356C83"/>
    <w:rsid w:val="00360033"/>
    <w:rsid w:val="00367B9A"/>
    <w:rsid w:val="00367E56"/>
    <w:rsid w:val="00374F1D"/>
    <w:rsid w:val="00375249"/>
    <w:rsid w:val="00375FC2"/>
    <w:rsid w:val="003772EA"/>
    <w:rsid w:val="00377876"/>
    <w:rsid w:val="00380F96"/>
    <w:rsid w:val="00381A44"/>
    <w:rsid w:val="00383142"/>
    <w:rsid w:val="00383205"/>
    <w:rsid w:val="00385C85"/>
    <w:rsid w:val="003912EF"/>
    <w:rsid w:val="0039389F"/>
    <w:rsid w:val="00393F4E"/>
    <w:rsid w:val="00395D7A"/>
    <w:rsid w:val="003A1962"/>
    <w:rsid w:val="003A5C9B"/>
    <w:rsid w:val="003A6BB6"/>
    <w:rsid w:val="003A7229"/>
    <w:rsid w:val="003B056C"/>
    <w:rsid w:val="003B5982"/>
    <w:rsid w:val="003C0592"/>
    <w:rsid w:val="003C3516"/>
    <w:rsid w:val="003C4F62"/>
    <w:rsid w:val="003C6C67"/>
    <w:rsid w:val="003D05EB"/>
    <w:rsid w:val="003D156B"/>
    <w:rsid w:val="003D31ED"/>
    <w:rsid w:val="003D3C28"/>
    <w:rsid w:val="003D3FD5"/>
    <w:rsid w:val="003D434E"/>
    <w:rsid w:val="003D4D08"/>
    <w:rsid w:val="003D6129"/>
    <w:rsid w:val="003E1DEF"/>
    <w:rsid w:val="003E7BBD"/>
    <w:rsid w:val="003F051B"/>
    <w:rsid w:val="003F1E28"/>
    <w:rsid w:val="003F4AD7"/>
    <w:rsid w:val="003F7C14"/>
    <w:rsid w:val="0040038B"/>
    <w:rsid w:val="00400F85"/>
    <w:rsid w:val="004073DC"/>
    <w:rsid w:val="00412234"/>
    <w:rsid w:val="00413F87"/>
    <w:rsid w:val="00414154"/>
    <w:rsid w:val="0041656A"/>
    <w:rsid w:val="00416A69"/>
    <w:rsid w:val="00422740"/>
    <w:rsid w:val="0042399E"/>
    <w:rsid w:val="004266BB"/>
    <w:rsid w:val="00426770"/>
    <w:rsid w:val="004270B3"/>
    <w:rsid w:val="004274C8"/>
    <w:rsid w:val="00430663"/>
    <w:rsid w:val="004339FD"/>
    <w:rsid w:val="00433B2C"/>
    <w:rsid w:val="00434F58"/>
    <w:rsid w:val="0043569A"/>
    <w:rsid w:val="0046016D"/>
    <w:rsid w:val="004647B1"/>
    <w:rsid w:val="004650FB"/>
    <w:rsid w:val="00476C3D"/>
    <w:rsid w:val="00483C3E"/>
    <w:rsid w:val="00484113"/>
    <w:rsid w:val="00484CD0"/>
    <w:rsid w:val="00484EC8"/>
    <w:rsid w:val="00485D08"/>
    <w:rsid w:val="00491FBB"/>
    <w:rsid w:val="00492413"/>
    <w:rsid w:val="004925A7"/>
    <w:rsid w:val="00493558"/>
    <w:rsid w:val="004941EB"/>
    <w:rsid w:val="00497470"/>
    <w:rsid w:val="004A1869"/>
    <w:rsid w:val="004A3309"/>
    <w:rsid w:val="004C12A0"/>
    <w:rsid w:val="004C321B"/>
    <w:rsid w:val="004C33DF"/>
    <w:rsid w:val="004D0B41"/>
    <w:rsid w:val="004D1FBB"/>
    <w:rsid w:val="004D5813"/>
    <w:rsid w:val="004D79A8"/>
    <w:rsid w:val="004D7BED"/>
    <w:rsid w:val="004E1747"/>
    <w:rsid w:val="004E2A4D"/>
    <w:rsid w:val="004E4315"/>
    <w:rsid w:val="004F75F9"/>
    <w:rsid w:val="004F7E20"/>
    <w:rsid w:val="005015F5"/>
    <w:rsid w:val="00503F49"/>
    <w:rsid w:val="00516E88"/>
    <w:rsid w:val="00527039"/>
    <w:rsid w:val="005307F8"/>
    <w:rsid w:val="00530E42"/>
    <w:rsid w:val="0053379F"/>
    <w:rsid w:val="00535632"/>
    <w:rsid w:val="005366DD"/>
    <w:rsid w:val="00551928"/>
    <w:rsid w:val="00552CF5"/>
    <w:rsid w:val="005628BD"/>
    <w:rsid w:val="00570141"/>
    <w:rsid w:val="005720A6"/>
    <w:rsid w:val="005758A0"/>
    <w:rsid w:val="00576102"/>
    <w:rsid w:val="00582570"/>
    <w:rsid w:val="00582E6C"/>
    <w:rsid w:val="00586754"/>
    <w:rsid w:val="00586E62"/>
    <w:rsid w:val="005876A5"/>
    <w:rsid w:val="005A6BC7"/>
    <w:rsid w:val="005B27C4"/>
    <w:rsid w:val="005B39B8"/>
    <w:rsid w:val="005C00DE"/>
    <w:rsid w:val="005C6C92"/>
    <w:rsid w:val="005D006C"/>
    <w:rsid w:val="005D763F"/>
    <w:rsid w:val="005E7B41"/>
    <w:rsid w:val="005F1B3C"/>
    <w:rsid w:val="005F3D35"/>
    <w:rsid w:val="005F691A"/>
    <w:rsid w:val="005F7A8B"/>
    <w:rsid w:val="00601433"/>
    <w:rsid w:val="00603A7B"/>
    <w:rsid w:val="006053B4"/>
    <w:rsid w:val="00605C7F"/>
    <w:rsid w:val="0061116C"/>
    <w:rsid w:val="0061176E"/>
    <w:rsid w:val="00614F33"/>
    <w:rsid w:val="006164FC"/>
    <w:rsid w:val="00623289"/>
    <w:rsid w:val="006237D3"/>
    <w:rsid w:val="00624547"/>
    <w:rsid w:val="00630874"/>
    <w:rsid w:val="00634AA8"/>
    <w:rsid w:val="00636A60"/>
    <w:rsid w:val="006378A1"/>
    <w:rsid w:val="006432BE"/>
    <w:rsid w:val="00644116"/>
    <w:rsid w:val="00645630"/>
    <w:rsid w:val="0064670D"/>
    <w:rsid w:val="0064671D"/>
    <w:rsid w:val="00650FCC"/>
    <w:rsid w:val="00653DF6"/>
    <w:rsid w:val="00655B87"/>
    <w:rsid w:val="00661A0B"/>
    <w:rsid w:val="00661C7D"/>
    <w:rsid w:val="006660A0"/>
    <w:rsid w:val="006665D0"/>
    <w:rsid w:val="0067233F"/>
    <w:rsid w:val="00682E6D"/>
    <w:rsid w:val="0068316D"/>
    <w:rsid w:val="006860BC"/>
    <w:rsid w:val="00687EB9"/>
    <w:rsid w:val="00690318"/>
    <w:rsid w:val="00696625"/>
    <w:rsid w:val="006979A7"/>
    <w:rsid w:val="00697BD3"/>
    <w:rsid w:val="006B1AF7"/>
    <w:rsid w:val="006B1FA9"/>
    <w:rsid w:val="006B4953"/>
    <w:rsid w:val="006B6BFB"/>
    <w:rsid w:val="006B6C5F"/>
    <w:rsid w:val="006C36EF"/>
    <w:rsid w:val="006C7705"/>
    <w:rsid w:val="006D0A3F"/>
    <w:rsid w:val="006D1890"/>
    <w:rsid w:val="006D2BAC"/>
    <w:rsid w:val="006D2CC9"/>
    <w:rsid w:val="006D3C61"/>
    <w:rsid w:val="006D7649"/>
    <w:rsid w:val="006D7E16"/>
    <w:rsid w:val="006E472D"/>
    <w:rsid w:val="006F34D0"/>
    <w:rsid w:val="006F492C"/>
    <w:rsid w:val="006F7E1A"/>
    <w:rsid w:val="00700E3E"/>
    <w:rsid w:val="00702B44"/>
    <w:rsid w:val="007030D9"/>
    <w:rsid w:val="007062E9"/>
    <w:rsid w:val="00707C5D"/>
    <w:rsid w:val="00707D87"/>
    <w:rsid w:val="00707FB1"/>
    <w:rsid w:val="00714CDC"/>
    <w:rsid w:val="00715C0F"/>
    <w:rsid w:val="00723A6C"/>
    <w:rsid w:val="00731737"/>
    <w:rsid w:val="007338D9"/>
    <w:rsid w:val="00741222"/>
    <w:rsid w:val="00743D7C"/>
    <w:rsid w:val="00745C96"/>
    <w:rsid w:val="0075076D"/>
    <w:rsid w:val="00750894"/>
    <w:rsid w:val="00755655"/>
    <w:rsid w:val="007709FC"/>
    <w:rsid w:val="00771565"/>
    <w:rsid w:val="00781112"/>
    <w:rsid w:val="00787C0F"/>
    <w:rsid w:val="00791EBD"/>
    <w:rsid w:val="00793AC4"/>
    <w:rsid w:val="00794AAF"/>
    <w:rsid w:val="00794DED"/>
    <w:rsid w:val="00795FB3"/>
    <w:rsid w:val="007964CD"/>
    <w:rsid w:val="00797ED3"/>
    <w:rsid w:val="007A14FB"/>
    <w:rsid w:val="007A1A47"/>
    <w:rsid w:val="007A33DA"/>
    <w:rsid w:val="007A4E22"/>
    <w:rsid w:val="007A4F68"/>
    <w:rsid w:val="007A5C97"/>
    <w:rsid w:val="007B4AA5"/>
    <w:rsid w:val="007B7F43"/>
    <w:rsid w:val="007C1C84"/>
    <w:rsid w:val="007C4939"/>
    <w:rsid w:val="007C643F"/>
    <w:rsid w:val="007C76D1"/>
    <w:rsid w:val="007D0584"/>
    <w:rsid w:val="007D1998"/>
    <w:rsid w:val="007D3DA8"/>
    <w:rsid w:val="007D4331"/>
    <w:rsid w:val="007E7112"/>
    <w:rsid w:val="007F125D"/>
    <w:rsid w:val="007F1E6C"/>
    <w:rsid w:val="007F79E3"/>
    <w:rsid w:val="008070A7"/>
    <w:rsid w:val="00810671"/>
    <w:rsid w:val="00812143"/>
    <w:rsid w:val="008159AD"/>
    <w:rsid w:val="008179E9"/>
    <w:rsid w:val="00822B96"/>
    <w:rsid w:val="008237F3"/>
    <w:rsid w:val="00824942"/>
    <w:rsid w:val="00825A74"/>
    <w:rsid w:val="0082614B"/>
    <w:rsid w:val="00826CB1"/>
    <w:rsid w:val="00827B17"/>
    <w:rsid w:val="008324F1"/>
    <w:rsid w:val="00833D27"/>
    <w:rsid w:val="00836E4F"/>
    <w:rsid w:val="00840F86"/>
    <w:rsid w:val="00844B26"/>
    <w:rsid w:val="008459D0"/>
    <w:rsid w:val="00847FF6"/>
    <w:rsid w:val="008550D4"/>
    <w:rsid w:val="00856F24"/>
    <w:rsid w:val="00860E6F"/>
    <w:rsid w:val="008651EB"/>
    <w:rsid w:val="0087207B"/>
    <w:rsid w:val="008758D3"/>
    <w:rsid w:val="00893833"/>
    <w:rsid w:val="0089422A"/>
    <w:rsid w:val="008963D4"/>
    <w:rsid w:val="00896A70"/>
    <w:rsid w:val="00896E10"/>
    <w:rsid w:val="008B06D6"/>
    <w:rsid w:val="008B3EA4"/>
    <w:rsid w:val="008B7128"/>
    <w:rsid w:val="008C0D05"/>
    <w:rsid w:val="008C200B"/>
    <w:rsid w:val="008C2EE4"/>
    <w:rsid w:val="008C6140"/>
    <w:rsid w:val="008C7BE0"/>
    <w:rsid w:val="008D119E"/>
    <w:rsid w:val="008D2A24"/>
    <w:rsid w:val="008D4FCC"/>
    <w:rsid w:val="008E411F"/>
    <w:rsid w:val="008E56B9"/>
    <w:rsid w:val="00901108"/>
    <w:rsid w:val="00907553"/>
    <w:rsid w:val="00910183"/>
    <w:rsid w:val="0091322D"/>
    <w:rsid w:val="0091511D"/>
    <w:rsid w:val="00917BAB"/>
    <w:rsid w:val="00924C92"/>
    <w:rsid w:val="0093178E"/>
    <w:rsid w:val="009320DD"/>
    <w:rsid w:val="0093278B"/>
    <w:rsid w:val="00942A80"/>
    <w:rsid w:val="009465B0"/>
    <w:rsid w:val="00956518"/>
    <w:rsid w:val="009627EA"/>
    <w:rsid w:val="00966920"/>
    <w:rsid w:val="0096773C"/>
    <w:rsid w:val="009713AE"/>
    <w:rsid w:val="0097378A"/>
    <w:rsid w:val="00975D7C"/>
    <w:rsid w:val="0097643A"/>
    <w:rsid w:val="00982E27"/>
    <w:rsid w:val="009936F9"/>
    <w:rsid w:val="00994A3B"/>
    <w:rsid w:val="00994A80"/>
    <w:rsid w:val="00997077"/>
    <w:rsid w:val="00997C41"/>
    <w:rsid w:val="009A0437"/>
    <w:rsid w:val="009A0BC3"/>
    <w:rsid w:val="009A3ADA"/>
    <w:rsid w:val="009B2455"/>
    <w:rsid w:val="009B4296"/>
    <w:rsid w:val="009B6915"/>
    <w:rsid w:val="009C105D"/>
    <w:rsid w:val="009C693E"/>
    <w:rsid w:val="009C6945"/>
    <w:rsid w:val="009C74F0"/>
    <w:rsid w:val="009D25C6"/>
    <w:rsid w:val="009D2A3F"/>
    <w:rsid w:val="009E754A"/>
    <w:rsid w:val="009E7CAE"/>
    <w:rsid w:val="009F2C8C"/>
    <w:rsid w:val="00A000D0"/>
    <w:rsid w:val="00A02CA5"/>
    <w:rsid w:val="00A038F1"/>
    <w:rsid w:val="00A03D03"/>
    <w:rsid w:val="00A07432"/>
    <w:rsid w:val="00A12658"/>
    <w:rsid w:val="00A145A9"/>
    <w:rsid w:val="00A22EC7"/>
    <w:rsid w:val="00A24A94"/>
    <w:rsid w:val="00A25F8C"/>
    <w:rsid w:val="00A30B01"/>
    <w:rsid w:val="00A34B55"/>
    <w:rsid w:val="00A36A21"/>
    <w:rsid w:val="00A403F2"/>
    <w:rsid w:val="00A404CB"/>
    <w:rsid w:val="00A43129"/>
    <w:rsid w:val="00A43478"/>
    <w:rsid w:val="00A43799"/>
    <w:rsid w:val="00A45F37"/>
    <w:rsid w:val="00A46794"/>
    <w:rsid w:val="00A51847"/>
    <w:rsid w:val="00A617F2"/>
    <w:rsid w:val="00A6202C"/>
    <w:rsid w:val="00A647BA"/>
    <w:rsid w:val="00A66423"/>
    <w:rsid w:val="00A6761D"/>
    <w:rsid w:val="00A703A6"/>
    <w:rsid w:val="00A75AFB"/>
    <w:rsid w:val="00A75F81"/>
    <w:rsid w:val="00A838BD"/>
    <w:rsid w:val="00A87402"/>
    <w:rsid w:val="00A9256F"/>
    <w:rsid w:val="00A93F65"/>
    <w:rsid w:val="00A96C33"/>
    <w:rsid w:val="00A97900"/>
    <w:rsid w:val="00A97E6E"/>
    <w:rsid w:val="00AA1911"/>
    <w:rsid w:val="00AA34BC"/>
    <w:rsid w:val="00AA7489"/>
    <w:rsid w:val="00AB0ADE"/>
    <w:rsid w:val="00AB0CE9"/>
    <w:rsid w:val="00AB4AE1"/>
    <w:rsid w:val="00AB541A"/>
    <w:rsid w:val="00AB7496"/>
    <w:rsid w:val="00AC10AD"/>
    <w:rsid w:val="00AC1149"/>
    <w:rsid w:val="00AC5929"/>
    <w:rsid w:val="00AD08AC"/>
    <w:rsid w:val="00AD1A61"/>
    <w:rsid w:val="00AD4529"/>
    <w:rsid w:val="00AD715C"/>
    <w:rsid w:val="00AE2238"/>
    <w:rsid w:val="00AF5959"/>
    <w:rsid w:val="00AF65AD"/>
    <w:rsid w:val="00AF681E"/>
    <w:rsid w:val="00B02059"/>
    <w:rsid w:val="00B036EB"/>
    <w:rsid w:val="00B03DBD"/>
    <w:rsid w:val="00B05307"/>
    <w:rsid w:val="00B06C97"/>
    <w:rsid w:val="00B13EB1"/>
    <w:rsid w:val="00B25E76"/>
    <w:rsid w:val="00B2664B"/>
    <w:rsid w:val="00B33706"/>
    <w:rsid w:val="00B34AEB"/>
    <w:rsid w:val="00B35EEC"/>
    <w:rsid w:val="00B40517"/>
    <w:rsid w:val="00B41F0E"/>
    <w:rsid w:val="00B42EE4"/>
    <w:rsid w:val="00B43182"/>
    <w:rsid w:val="00B51448"/>
    <w:rsid w:val="00B531FA"/>
    <w:rsid w:val="00B53F7C"/>
    <w:rsid w:val="00B55189"/>
    <w:rsid w:val="00B62072"/>
    <w:rsid w:val="00B63582"/>
    <w:rsid w:val="00B65937"/>
    <w:rsid w:val="00B7245D"/>
    <w:rsid w:val="00B761A2"/>
    <w:rsid w:val="00B77F3C"/>
    <w:rsid w:val="00B81E4A"/>
    <w:rsid w:val="00B901E4"/>
    <w:rsid w:val="00BA3883"/>
    <w:rsid w:val="00BA54EF"/>
    <w:rsid w:val="00BB3676"/>
    <w:rsid w:val="00BB39AC"/>
    <w:rsid w:val="00BB6534"/>
    <w:rsid w:val="00BC03A2"/>
    <w:rsid w:val="00BC0717"/>
    <w:rsid w:val="00BC2A6B"/>
    <w:rsid w:val="00BC36BB"/>
    <w:rsid w:val="00BC4C4D"/>
    <w:rsid w:val="00BC53A1"/>
    <w:rsid w:val="00BC5754"/>
    <w:rsid w:val="00BC755A"/>
    <w:rsid w:val="00BD4CA3"/>
    <w:rsid w:val="00BD7999"/>
    <w:rsid w:val="00BE4EFC"/>
    <w:rsid w:val="00BF1995"/>
    <w:rsid w:val="00BF1F2A"/>
    <w:rsid w:val="00BF6E60"/>
    <w:rsid w:val="00C011C4"/>
    <w:rsid w:val="00C04C1D"/>
    <w:rsid w:val="00C04E28"/>
    <w:rsid w:val="00C172ED"/>
    <w:rsid w:val="00C220C0"/>
    <w:rsid w:val="00C255B6"/>
    <w:rsid w:val="00C2572D"/>
    <w:rsid w:val="00C40B9A"/>
    <w:rsid w:val="00C44367"/>
    <w:rsid w:val="00C51883"/>
    <w:rsid w:val="00C633A3"/>
    <w:rsid w:val="00C647C7"/>
    <w:rsid w:val="00C677B2"/>
    <w:rsid w:val="00C67F12"/>
    <w:rsid w:val="00C70D67"/>
    <w:rsid w:val="00C72E4F"/>
    <w:rsid w:val="00C7464C"/>
    <w:rsid w:val="00C77907"/>
    <w:rsid w:val="00C77C05"/>
    <w:rsid w:val="00C8027C"/>
    <w:rsid w:val="00C85C84"/>
    <w:rsid w:val="00C87151"/>
    <w:rsid w:val="00C90BED"/>
    <w:rsid w:val="00C9637E"/>
    <w:rsid w:val="00C96C66"/>
    <w:rsid w:val="00CA08E1"/>
    <w:rsid w:val="00CB492D"/>
    <w:rsid w:val="00CB62A3"/>
    <w:rsid w:val="00CC1396"/>
    <w:rsid w:val="00CD064B"/>
    <w:rsid w:val="00CD1A17"/>
    <w:rsid w:val="00CD7EEC"/>
    <w:rsid w:val="00CE0CDE"/>
    <w:rsid w:val="00CE2DBE"/>
    <w:rsid w:val="00CE4866"/>
    <w:rsid w:val="00CE516E"/>
    <w:rsid w:val="00CE52EF"/>
    <w:rsid w:val="00CE64C4"/>
    <w:rsid w:val="00CE773F"/>
    <w:rsid w:val="00CF407B"/>
    <w:rsid w:val="00D07D8A"/>
    <w:rsid w:val="00D10252"/>
    <w:rsid w:val="00D11570"/>
    <w:rsid w:val="00D1326B"/>
    <w:rsid w:val="00D13D0C"/>
    <w:rsid w:val="00D14BD3"/>
    <w:rsid w:val="00D163C0"/>
    <w:rsid w:val="00D2534F"/>
    <w:rsid w:val="00D337D2"/>
    <w:rsid w:val="00D40E04"/>
    <w:rsid w:val="00D41C73"/>
    <w:rsid w:val="00D52185"/>
    <w:rsid w:val="00D52FC5"/>
    <w:rsid w:val="00D54C0E"/>
    <w:rsid w:val="00D60519"/>
    <w:rsid w:val="00D60876"/>
    <w:rsid w:val="00D76C93"/>
    <w:rsid w:val="00D8055D"/>
    <w:rsid w:val="00D8782B"/>
    <w:rsid w:val="00D9220B"/>
    <w:rsid w:val="00D94D43"/>
    <w:rsid w:val="00DA1364"/>
    <w:rsid w:val="00DA1C57"/>
    <w:rsid w:val="00DA4BA1"/>
    <w:rsid w:val="00DC130E"/>
    <w:rsid w:val="00DD12B5"/>
    <w:rsid w:val="00DD13D6"/>
    <w:rsid w:val="00DD15DD"/>
    <w:rsid w:val="00DD33F6"/>
    <w:rsid w:val="00DD4B0C"/>
    <w:rsid w:val="00DD7C0D"/>
    <w:rsid w:val="00DE3447"/>
    <w:rsid w:val="00DE4C1E"/>
    <w:rsid w:val="00DE4D54"/>
    <w:rsid w:val="00DE557F"/>
    <w:rsid w:val="00DE7272"/>
    <w:rsid w:val="00DF4047"/>
    <w:rsid w:val="00DF5358"/>
    <w:rsid w:val="00E00DC3"/>
    <w:rsid w:val="00E02613"/>
    <w:rsid w:val="00E046C5"/>
    <w:rsid w:val="00E05C79"/>
    <w:rsid w:val="00E06824"/>
    <w:rsid w:val="00E1130A"/>
    <w:rsid w:val="00E12DBE"/>
    <w:rsid w:val="00E20CEA"/>
    <w:rsid w:val="00E2643D"/>
    <w:rsid w:val="00E27FAB"/>
    <w:rsid w:val="00E320C4"/>
    <w:rsid w:val="00E32C54"/>
    <w:rsid w:val="00E33926"/>
    <w:rsid w:val="00E353A3"/>
    <w:rsid w:val="00E4363D"/>
    <w:rsid w:val="00E442A9"/>
    <w:rsid w:val="00E4450A"/>
    <w:rsid w:val="00E45F77"/>
    <w:rsid w:val="00E47F62"/>
    <w:rsid w:val="00E504F7"/>
    <w:rsid w:val="00E50930"/>
    <w:rsid w:val="00E516AE"/>
    <w:rsid w:val="00E51C73"/>
    <w:rsid w:val="00E553E4"/>
    <w:rsid w:val="00E64081"/>
    <w:rsid w:val="00E666AF"/>
    <w:rsid w:val="00E6791E"/>
    <w:rsid w:val="00E75777"/>
    <w:rsid w:val="00E77C3A"/>
    <w:rsid w:val="00E834A3"/>
    <w:rsid w:val="00E962AB"/>
    <w:rsid w:val="00EA2B5C"/>
    <w:rsid w:val="00EA5444"/>
    <w:rsid w:val="00EB0583"/>
    <w:rsid w:val="00EB3C34"/>
    <w:rsid w:val="00EB6DC0"/>
    <w:rsid w:val="00EB6E17"/>
    <w:rsid w:val="00EC366F"/>
    <w:rsid w:val="00EC7CA2"/>
    <w:rsid w:val="00ED4AAF"/>
    <w:rsid w:val="00EE15A8"/>
    <w:rsid w:val="00EE1759"/>
    <w:rsid w:val="00EE35EB"/>
    <w:rsid w:val="00EE37F7"/>
    <w:rsid w:val="00EE5E59"/>
    <w:rsid w:val="00EF635E"/>
    <w:rsid w:val="00F03AC3"/>
    <w:rsid w:val="00F04820"/>
    <w:rsid w:val="00F04F82"/>
    <w:rsid w:val="00F052B7"/>
    <w:rsid w:val="00F10F9E"/>
    <w:rsid w:val="00F12E17"/>
    <w:rsid w:val="00F1448D"/>
    <w:rsid w:val="00F2258B"/>
    <w:rsid w:val="00F25692"/>
    <w:rsid w:val="00F2664A"/>
    <w:rsid w:val="00F34487"/>
    <w:rsid w:val="00F3512B"/>
    <w:rsid w:val="00F3593E"/>
    <w:rsid w:val="00F40329"/>
    <w:rsid w:val="00F41D50"/>
    <w:rsid w:val="00F50748"/>
    <w:rsid w:val="00F618F1"/>
    <w:rsid w:val="00F657A5"/>
    <w:rsid w:val="00F71077"/>
    <w:rsid w:val="00F71418"/>
    <w:rsid w:val="00F72084"/>
    <w:rsid w:val="00F77961"/>
    <w:rsid w:val="00F863F1"/>
    <w:rsid w:val="00F86C43"/>
    <w:rsid w:val="00F8798F"/>
    <w:rsid w:val="00F935B1"/>
    <w:rsid w:val="00FB2B87"/>
    <w:rsid w:val="00FB35D7"/>
    <w:rsid w:val="00FC4D2B"/>
    <w:rsid w:val="00FC5821"/>
    <w:rsid w:val="00FC6191"/>
    <w:rsid w:val="00FD15E9"/>
    <w:rsid w:val="00FE0D92"/>
    <w:rsid w:val="00FE1F9B"/>
    <w:rsid w:val="00FE37EF"/>
    <w:rsid w:val="00FE6706"/>
    <w:rsid w:val="00FF6A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5FF5A"/>
  <w15:chartTrackingRefBased/>
  <w15:docId w15:val="{3A7C75F5-A6A9-4172-B8A5-D4440BD2C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504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E4D5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4D54"/>
  </w:style>
  <w:style w:type="paragraph" w:styleId="Pidipagina">
    <w:name w:val="footer"/>
    <w:basedOn w:val="Normale"/>
    <w:link w:val="PidipaginaCarattere"/>
    <w:uiPriority w:val="99"/>
    <w:unhideWhenUsed/>
    <w:rsid w:val="00DE4D5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4D54"/>
  </w:style>
  <w:style w:type="paragraph" w:styleId="Paragrafoelenco">
    <w:name w:val="List Paragraph"/>
    <w:basedOn w:val="Normale"/>
    <w:uiPriority w:val="34"/>
    <w:qFormat/>
    <w:rsid w:val="001F64B6"/>
    <w:pPr>
      <w:ind w:left="720"/>
      <w:contextualSpacing/>
    </w:pPr>
  </w:style>
  <w:style w:type="paragraph" w:styleId="Testonotaapidipagina">
    <w:name w:val="footnote text"/>
    <w:basedOn w:val="Normale"/>
    <w:link w:val="TestonotaapidipaginaCarattere"/>
    <w:uiPriority w:val="99"/>
    <w:unhideWhenUsed/>
    <w:rsid w:val="001544D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1544D5"/>
    <w:rPr>
      <w:sz w:val="20"/>
      <w:szCs w:val="20"/>
    </w:rPr>
  </w:style>
  <w:style w:type="character" w:styleId="Rimandonotaapidipagina">
    <w:name w:val="footnote reference"/>
    <w:basedOn w:val="Carpredefinitoparagrafo"/>
    <w:uiPriority w:val="99"/>
    <w:semiHidden/>
    <w:unhideWhenUsed/>
    <w:rsid w:val="001544D5"/>
    <w:rPr>
      <w:vertAlign w:val="superscript"/>
    </w:rPr>
  </w:style>
  <w:style w:type="character" w:styleId="Enfasicorsivo">
    <w:name w:val="Emphasis"/>
    <w:basedOn w:val="Carpredefinitoparagrafo"/>
    <w:uiPriority w:val="20"/>
    <w:qFormat/>
    <w:rsid w:val="007A33DA"/>
    <w:rPr>
      <w:i/>
      <w:iCs/>
    </w:rPr>
  </w:style>
  <w:style w:type="paragraph" w:styleId="NormaleWeb">
    <w:name w:val="Normal (Web)"/>
    <w:basedOn w:val="Normale"/>
    <w:uiPriority w:val="99"/>
    <w:unhideWhenUsed/>
    <w:rsid w:val="00C04C1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92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forumpa.it/economia/pnrr-piano-nazionale-di-ripresa-e-resilienza-cose-e-cosa-prevede-missioni-risorse-progetti-e-riforme/" TargetMode="External"/><Relationship Id="rId1" Type="http://schemas.openxmlformats.org/officeDocument/2006/relationships/hyperlink" Target="https://www.gazzettaufficiale.it/eli/id/2021/06/09/21G00093/S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01C4B-0B30-4573-82AF-BDC40FBE3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7948</Words>
  <Characters>45306</Characters>
  <Application>Microsoft Office Word</Application>
  <DocSecurity>0</DocSecurity>
  <Lines>377</Lines>
  <Paragraphs>106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Michele</dc:creator>
  <cp:keywords/>
  <dc:description/>
  <cp:lastModifiedBy>FERRARI Giulia</cp:lastModifiedBy>
  <cp:revision>2</cp:revision>
  <dcterms:created xsi:type="dcterms:W3CDTF">2022-02-22T05:36:00Z</dcterms:created>
  <dcterms:modified xsi:type="dcterms:W3CDTF">2022-02-22T05:36:00Z</dcterms:modified>
</cp:coreProperties>
</file>