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8A" w:rsidRPr="0021638A" w:rsidRDefault="0021638A" w:rsidP="0021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il 08/01/2022</w:t>
      </w:r>
    </w:p>
    <w:p w:rsidR="0021638A" w:rsidRPr="0021638A" w:rsidRDefault="0021638A" w:rsidP="0021638A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21638A">
        <w:rPr>
          <w:rFonts w:ascii="Times Nordic" w:eastAsia="Times New Roman" w:hAnsi="Times Nordic" w:cs="Times New Roman"/>
          <w:b/>
          <w:bCs/>
          <w:lang w:eastAsia="it-IT"/>
        </w:rPr>
        <w:t>N. 00005/2022 REG.PROV.CAU.</w:t>
      </w:r>
    </w:p>
    <w:p w:rsidR="0021638A" w:rsidRPr="0021638A" w:rsidRDefault="0021638A" w:rsidP="0021638A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21638A">
        <w:rPr>
          <w:rFonts w:ascii="Times Nordic" w:eastAsia="Times New Roman" w:hAnsi="Times Nordic" w:cs="Times New Roman"/>
          <w:b/>
          <w:bCs/>
          <w:lang w:eastAsia="it-IT"/>
        </w:rPr>
        <w:t>N. 00016/2022 REG.RIC.</w:t>
      </w: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>
            <wp:extent cx="724535" cy="828040"/>
            <wp:effectExtent l="0" t="0" r="0" b="0"/>
            <wp:docPr id="1" name="Immagine 1" descr="http://172.30.11.201:16200/cs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30.11.201:16200/cs/stem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Tribunale Amministrativo Regionale per il Piemonte</w:t>
      </w: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Prima)</w:t>
      </w:r>
    </w:p>
    <w:p w:rsidR="0021638A" w:rsidRPr="0021638A" w:rsidRDefault="0021638A" w:rsidP="0021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 xml:space="preserve">Il Presidente </w:t>
      </w:r>
      <w:proofErr w:type="spellStart"/>
      <w:r w:rsidRPr="0021638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ff</w:t>
      </w:r>
      <w:proofErr w:type="spellEnd"/>
    </w:p>
    <w:p w:rsidR="0021638A" w:rsidRPr="0021638A" w:rsidRDefault="0021638A" w:rsidP="0021638A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ha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pronunciato il presente</w:t>
      </w:r>
    </w:p>
    <w:p w:rsidR="0021638A" w:rsidRPr="0021638A" w:rsidRDefault="0021638A" w:rsidP="002163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21638A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DECRETO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sul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ricorso numero di registro generale 16 del 2022, proposto da </w:t>
      </w: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br/>
        <w:t xml:space="preserve">Lega Nazionale Professionisti Serie A, rappresentata e difesa dagli avvocati Giuseppe Morbidelli, Duccio Maria Traina, Alberto Caretti, con domicilio digitale come da PEC da Registri di Giustizia; </w:t>
      </w:r>
    </w:p>
    <w:p w:rsidR="0021638A" w:rsidRPr="0021638A" w:rsidRDefault="0021638A" w:rsidP="0021638A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  <w:proofErr w:type="gramEnd"/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Azienda Sanitaria Locale Città di Torino, non costituita in giudizio; </w:t>
      </w:r>
    </w:p>
    <w:p w:rsidR="0021638A" w:rsidRPr="0021638A" w:rsidRDefault="0021638A" w:rsidP="0021638A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nei</w:t>
      </w:r>
      <w:proofErr w:type="gramEnd"/>
      <w:r w:rsidRPr="0021638A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 xml:space="preserve"> confronti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Torino F.C., non costituito in giudizio; </w:t>
      </w:r>
    </w:p>
    <w:p w:rsidR="0021638A" w:rsidRPr="0021638A" w:rsidRDefault="0021638A" w:rsidP="0021638A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</w:t>
      </w:r>
      <w:proofErr w:type="gramEnd"/>
      <w:r w:rsidRPr="0021638A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 xml:space="preserve"> l'annullamento</w:t>
      </w:r>
    </w:p>
    <w:p w:rsidR="0021638A" w:rsidRPr="0021638A" w:rsidRDefault="0021638A" w:rsidP="0021638A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previa</w:t>
      </w:r>
      <w:proofErr w:type="gramEnd"/>
      <w:r w:rsidRPr="0021638A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 xml:space="preserve"> sospensione dell'efficacia,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del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provvedimento dell’Azienda Sanitaria Locale Città di Torino del 5 gennaio 2021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prot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n. 0004761, nella parte in cui dispone di “imporre un periodo di quarantena domiciliare per ogni componente del Gruppo Squadra del Torino F.C., fin qui </w:t>
      </w: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risultato negativo, con divieto assoluto di allontanamento del domicilio, per un periodo di almeno 5 giorni”;</w:t>
      </w:r>
    </w:p>
    <w:p w:rsidR="0021638A" w:rsidRPr="0021638A" w:rsidRDefault="0021638A" w:rsidP="0021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Visti il ricorso e i relativi allegati;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Vista l’istanza di misure cautelari monocratiche proposta dalla ricorrente, ai sensi dell’art. 56 cod.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.;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Premesso, in fatto: 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che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, con il provvedimento in epigrafe, il Dipartimento di Prevenzione della A.S.L. di Torino, accertato che nel “Gruppo Squadra” del Torino F.C. si sono verificati 8 casi di positività al COVID-19, ha disposto il divieto di allontanamento dal domicilio di tutti gli appartenenti al gruppo, prescrivendo l’obbligo di isolamento per i soggetti positivi al tampone e, al contempo, il divieto generalizzato di allontanamento dal domicilio per i soggetti asintomatici (vaccinati e non vaccinati);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che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, per effetto del provvedimento impugnato, dal quale discende il divieto di allontanarsi dal domicilio per tutti i componenti del gruppo, la società Torino F.C. ha comunicato alla Lega Calcio l’impossibilità di prendere parte alle gare di campionato previste per il 6 gennaio 2022 e per il 9 gennaio 2022;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Ritenuto, in diritto: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che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l’ordinanza della A.S.L. appare, ad un sommario esame proprio della fase cautelare monocratica, illegittima per violazione dell’art. 2 del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d.l.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30 dicembre 2021 n. 229, nonché della (vigente) circolare del Ministero della Salute del 18 giugno 2020; 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che l’art. 2 del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d.l.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n. 229 del 2021, al fine di impedire la paralisi delle attività lavorative, ha disposto che la misura della quarantena precauzionale non si applica a coloro che, nei 120 giorni dal completamento del ciclo vaccinale primario o dalla guarigione o successivamente alla somministrazione della dose di richiamo, hanno avuto contatti stretti con soggetti confermati positivi al COVID-19; ai detti soggetti è imposto l’obbligo di indossare dispositivi di protezione delle vie respiratorie di tipo </w:t>
      </w: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FFP2, fino al decimo giorno successivo alla data dell’ultimo contatto stretto con soggetti confermati positivi al COVID-19, e di effettuare un test antigenico rapido o molecolare per la rilevazione dell’antigene Sars-Cov-2 alla prima comparsa dei sintomi e, se ancora sintomatici, al quinto giorno successivo alla data dell’ultimo contatto; la norma si applica anche alle persone che erano sottoposte alla misura della quarantena precauzionale alla data di entrata in vigore del decreto legge; 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che, con circolare del Ministero della Salute del 30 dicembre 2021, è stato altresì chiarito che, per i soggetti non vaccinati, o che non abbiano completato il ciclo vaccinale primario, o che abbiano completato il ciclo vaccinale primario da meno di 14 giorni, rimane inalterata l’attuale misura della quarantena, prevista nella durata di 10 giorni dall’ultima esposizione al caso; che viceversa, per i soggetti che abbiano completato il ciclo vaccinale primario da più di 120 giorni e che abbiano tuttora in corso di validità il green-pass, se asintomatici, la quarantena ha durata di 5 giorni, purché al termine di tale periodo risulti eseguito un test molecolare o antigenico con risultato negativo;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che</w:t>
      </w:r>
      <w:proofErr w:type="gram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, con la richiamata circolare del Ministero della Salute del 18 giugno 2020 (tuttora vigente), si è stabilito, con specifico riferimento alle attività sportive, che, nel caso di quarantena dell’intero “Gruppo Squadra” per la accertata positività di uno o più componenti dello stesso, l’intero gruppo possa essere posto “in bolla” e possano così svolgersi gli allenamenti e le partite dei campionati professionistici, previa effettuazione di test nel giorno della gara;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che la A.S.L. di Torino, con il provvedimento qui impugnato, ha confinato nel proprio domicilio dal 5 al 9 gennaio 2022, periodo in cui sono programmate due giornate di campionato, non soltanto i soggetti sottoposti ex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lege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 quarantena, ma anche i soggetti sottoposti al regime di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autosorveglianza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disciplinato dall’art. 2 del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d.l.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n. 229 del 2021, non consentendo alla squadra del Torino F.C. di “mettersi in </w:t>
      </w: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bolla” secondo le modalità stabilite dalla circolare ministeriale del 18 giugno 2020 e vietando, di fatto, l’attività agonistica nel periodo considerato; 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Ritenuto, ai fini cautelari, che il provvedimento della A.S.L. di Torino determina un pregiudizio grave ed immediato, collegato al rinvio delle gare di campionato in calendario fino al 9 gennaio 2022, rispetto al quale il Tribunale non potrebbe utilmente pronunciarsi nella ordinaria trattazione collegiale;</w:t>
      </w:r>
    </w:p>
    <w:p w:rsidR="0021638A" w:rsidRPr="0021638A" w:rsidRDefault="0021638A" w:rsidP="0021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38A" w:rsidRPr="0021638A" w:rsidRDefault="0021638A" w:rsidP="0021638A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Accoglie l’istanza cautelare e sospende gli effetti del provvedimento dell’Azienda Sanitaria Locale Città di Torino del 5 gennaio 2021 </w:t>
      </w:r>
      <w:proofErr w:type="spellStart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prot</w:t>
      </w:r>
      <w:proofErr w:type="spellEnd"/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. n. 0004761.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Fissa per la trattazione collegiale la camera di consiglio del 26 gennaio 2022.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Il presente decreto sarà eseguito dall'Amministrazione ed è depositato presso la Segreteria del Tribunale che provvederà a darne comunicazione alle parti.</w:t>
      </w:r>
    </w:p>
    <w:p w:rsidR="0021638A" w:rsidRPr="0021638A" w:rsidRDefault="0021638A" w:rsidP="0021638A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Così deciso in Torino il giorno 8 gennaio 2022.</w:t>
      </w:r>
    </w:p>
    <w:p w:rsidR="0021638A" w:rsidRPr="0021638A" w:rsidRDefault="0021638A" w:rsidP="002163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367"/>
      </w:tblGrid>
      <w:tr w:rsidR="0021638A" w:rsidRPr="0021638A" w:rsidTr="0021638A">
        <w:trPr>
          <w:tblCellSpacing w:w="7" w:type="dxa"/>
        </w:trPr>
        <w:tc>
          <w:tcPr>
            <w:tcW w:w="5250" w:type="dxa"/>
            <w:vAlign w:val="center"/>
            <w:hideMark/>
          </w:tcPr>
          <w:p w:rsidR="0021638A" w:rsidRPr="0021638A" w:rsidRDefault="0021638A" w:rsidP="002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638A" w:rsidRPr="0021638A" w:rsidRDefault="0021638A" w:rsidP="002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Il Presidente </w:t>
            </w:r>
            <w:proofErr w:type="spellStart"/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ff</w:t>
            </w:r>
            <w:proofErr w:type="spellEnd"/>
          </w:p>
        </w:tc>
      </w:tr>
      <w:tr w:rsidR="0021638A" w:rsidRPr="0021638A" w:rsidTr="0021638A">
        <w:trPr>
          <w:tblCellSpacing w:w="7" w:type="dxa"/>
        </w:trPr>
        <w:tc>
          <w:tcPr>
            <w:tcW w:w="5250" w:type="dxa"/>
            <w:vAlign w:val="center"/>
            <w:hideMark/>
          </w:tcPr>
          <w:p w:rsidR="0021638A" w:rsidRPr="0021638A" w:rsidRDefault="0021638A" w:rsidP="002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638A" w:rsidRPr="0021638A" w:rsidRDefault="0021638A" w:rsidP="002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Savio </w:t>
            </w:r>
            <w:proofErr w:type="spellStart"/>
            <w:r w:rsidRPr="00216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Picone</w:t>
            </w:r>
            <w:proofErr w:type="spellEnd"/>
          </w:p>
        </w:tc>
      </w:tr>
    </w:tbl>
    <w:p w:rsidR="0021638A" w:rsidRPr="0021638A" w:rsidRDefault="0021638A" w:rsidP="002163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1638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1638A" w:rsidRPr="0021638A" w:rsidRDefault="0021638A" w:rsidP="0021638A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21638A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202708" w:rsidRDefault="00202708">
      <w:bookmarkStart w:id="0" w:name="_GoBack"/>
      <w:bookmarkEnd w:id="0"/>
    </w:p>
    <w:sectPr w:rsidR="0020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B"/>
    <w:rsid w:val="00202708"/>
    <w:rsid w:val="0021638A"/>
    <w:rsid w:val="00D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4168-3476-4FF0-964B-52C50DF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21638A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21638A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  <w:lang w:eastAsia="it-IT"/>
    </w:rPr>
  </w:style>
  <w:style w:type="paragraph" w:customStyle="1" w:styleId="popolo">
    <w:name w:val="popolo"/>
    <w:basedOn w:val="Normale"/>
    <w:rsid w:val="0021638A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21638A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contro">
    <w:name w:val="contro"/>
    <w:basedOn w:val="Normale"/>
    <w:rsid w:val="0021638A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21638A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21638A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previa">
    <w:name w:val="previa"/>
    <w:basedOn w:val="Normale"/>
    <w:rsid w:val="0021638A"/>
    <w:pPr>
      <w:spacing w:after="0"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PICONE Savio</dc:creator>
  <cp:keywords/>
  <dc:description/>
  <cp:lastModifiedBy>PICONE Savio</cp:lastModifiedBy>
  <cp:revision>3</cp:revision>
  <dcterms:created xsi:type="dcterms:W3CDTF">2022-01-08T08:58:00Z</dcterms:created>
  <dcterms:modified xsi:type="dcterms:W3CDTF">2022-01-08T08:58:00Z</dcterms:modified>
</cp:coreProperties>
</file>