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7FA" w:rsidRPr="00E306D8" w:rsidRDefault="005067FA" w:rsidP="004375E4">
      <w:pPr>
        <w:spacing w:line="360" w:lineRule="auto"/>
        <w:ind w:firstLine="709"/>
        <w:jc w:val="both"/>
        <w:rPr>
          <w:rFonts w:ascii="Times New Roman" w:hAnsi="Times New Roman"/>
          <w:b/>
          <w:sz w:val="24"/>
        </w:rPr>
      </w:pPr>
    </w:p>
    <w:p w:rsidR="00916C7D" w:rsidRDefault="00916C7D" w:rsidP="00C55A3C">
      <w:pPr>
        <w:spacing w:line="360" w:lineRule="auto"/>
        <w:ind w:firstLine="709"/>
        <w:jc w:val="center"/>
        <w:rPr>
          <w:rFonts w:ascii="Times New Roman" w:hAnsi="Times New Roman"/>
          <w:b/>
          <w:i/>
          <w:sz w:val="28"/>
          <w:szCs w:val="28"/>
        </w:rPr>
      </w:pPr>
      <w:r w:rsidRPr="00C55A3C">
        <w:rPr>
          <w:rFonts w:ascii="Times New Roman" w:hAnsi="Times New Roman"/>
          <w:b/>
          <w:sz w:val="32"/>
          <w:szCs w:val="32"/>
        </w:rPr>
        <w:t>Pronti, partenza, via!</w:t>
      </w:r>
      <w:r w:rsidR="00826508" w:rsidRPr="00C55A3C">
        <w:rPr>
          <w:rFonts w:ascii="Times New Roman" w:hAnsi="Times New Roman"/>
          <w:b/>
          <w:sz w:val="32"/>
          <w:szCs w:val="32"/>
        </w:rPr>
        <w:t xml:space="preserve"> Il nuovo processo amministrativo </w:t>
      </w:r>
      <w:r w:rsidR="00DA4564" w:rsidRPr="00C55A3C">
        <w:rPr>
          <w:rFonts w:ascii="Times New Roman" w:hAnsi="Times New Roman"/>
          <w:b/>
          <w:sz w:val="32"/>
          <w:szCs w:val="32"/>
        </w:rPr>
        <w:t>da remoto</w:t>
      </w:r>
      <w:r w:rsidR="00826508" w:rsidRPr="00C55A3C">
        <w:rPr>
          <w:rFonts w:ascii="Times New Roman" w:hAnsi="Times New Roman"/>
          <w:b/>
          <w:sz w:val="32"/>
          <w:szCs w:val="32"/>
        </w:rPr>
        <w:t xml:space="preserve"> ai nastri di partenza</w:t>
      </w:r>
    </w:p>
    <w:p w:rsidR="001F4FDA" w:rsidRPr="00E306D8" w:rsidRDefault="001F4FDA" w:rsidP="004375E4">
      <w:pPr>
        <w:spacing w:line="360" w:lineRule="auto"/>
        <w:ind w:firstLine="709"/>
        <w:jc w:val="both"/>
        <w:rPr>
          <w:rFonts w:ascii="Times New Roman" w:hAnsi="Times New Roman"/>
          <w:sz w:val="24"/>
        </w:rPr>
      </w:pPr>
    </w:p>
    <w:p w:rsidR="00F36B8C" w:rsidRPr="00F36B8C" w:rsidRDefault="001F4FDA" w:rsidP="00F36B8C">
      <w:pPr>
        <w:spacing w:line="360" w:lineRule="auto"/>
        <w:ind w:firstLine="709"/>
        <w:jc w:val="both"/>
        <w:rPr>
          <w:rFonts w:ascii="Times New Roman" w:hAnsi="Times New Roman"/>
          <w:b/>
          <w:sz w:val="24"/>
        </w:rPr>
      </w:pPr>
      <w:r w:rsidRPr="00E306D8">
        <w:rPr>
          <w:rFonts w:ascii="Times New Roman" w:hAnsi="Times New Roman"/>
          <w:b/>
          <w:sz w:val="24"/>
        </w:rPr>
        <w:t xml:space="preserve">SOMMARIO: 1. </w:t>
      </w:r>
      <w:r w:rsidR="00CC317A">
        <w:rPr>
          <w:rFonts w:ascii="Times New Roman" w:hAnsi="Times New Roman"/>
          <w:b/>
          <w:sz w:val="24"/>
        </w:rPr>
        <w:t xml:space="preserve">Premessa. 2. Ricapitolando. 3. </w:t>
      </w:r>
      <w:r w:rsidR="00D54FB4">
        <w:rPr>
          <w:rFonts w:ascii="Times New Roman" w:hAnsi="Times New Roman"/>
          <w:b/>
          <w:sz w:val="24"/>
        </w:rPr>
        <w:t>Focus:</w:t>
      </w:r>
      <w:r w:rsidR="00687437">
        <w:rPr>
          <w:rFonts w:ascii="Times New Roman" w:hAnsi="Times New Roman"/>
          <w:b/>
          <w:sz w:val="24"/>
        </w:rPr>
        <w:t xml:space="preserve"> </w:t>
      </w:r>
      <w:r w:rsidR="009279F2">
        <w:rPr>
          <w:rFonts w:ascii="Times New Roman" w:hAnsi="Times New Roman"/>
          <w:b/>
          <w:sz w:val="24"/>
        </w:rPr>
        <w:t>3.1. S</w:t>
      </w:r>
      <w:r w:rsidR="006101AB">
        <w:rPr>
          <w:rFonts w:ascii="Times New Roman" w:hAnsi="Times New Roman"/>
          <w:b/>
          <w:sz w:val="24"/>
        </w:rPr>
        <w:t>ul</w:t>
      </w:r>
      <w:r w:rsidR="00D54FB4">
        <w:rPr>
          <w:rFonts w:ascii="Times New Roman" w:hAnsi="Times New Roman"/>
          <w:b/>
          <w:sz w:val="24"/>
        </w:rPr>
        <w:t xml:space="preserve"> </w:t>
      </w:r>
      <w:r w:rsidR="00687437" w:rsidRPr="007B7306">
        <w:rPr>
          <w:rFonts w:ascii="Times New Roman" w:hAnsi="Times New Roman"/>
          <w:b/>
          <w:sz w:val="24"/>
        </w:rPr>
        <w:t xml:space="preserve">decreto del Presidente del Consiglio di Stato </w:t>
      </w:r>
      <w:r w:rsidR="0093049D">
        <w:rPr>
          <w:rFonts w:ascii="Times New Roman" w:hAnsi="Times New Roman"/>
          <w:b/>
          <w:sz w:val="24"/>
        </w:rPr>
        <w:t>contenente le regole tecnico-operative.</w:t>
      </w:r>
      <w:r w:rsidR="00687437" w:rsidRPr="00687437">
        <w:t xml:space="preserve"> </w:t>
      </w:r>
      <w:r w:rsidR="006101AB">
        <w:rPr>
          <w:rFonts w:ascii="Times New Roman" w:hAnsi="Times New Roman"/>
          <w:b/>
          <w:sz w:val="24"/>
        </w:rPr>
        <w:t>3.2. Sulle</w:t>
      </w:r>
      <w:r w:rsidR="00687437" w:rsidRPr="00687437">
        <w:rPr>
          <w:rFonts w:ascii="Times New Roman" w:hAnsi="Times New Roman"/>
          <w:b/>
          <w:sz w:val="24"/>
        </w:rPr>
        <w:t xml:space="preserve"> terze linee guida del Presidente del Consiglio di Stato.</w:t>
      </w:r>
      <w:r w:rsidR="006101AB">
        <w:rPr>
          <w:rFonts w:ascii="Times New Roman" w:hAnsi="Times New Roman"/>
          <w:b/>
          <w:sz w:val="24"/>
        </w:rPr>
        <w:t xml:space="preserve"> 3.3. Sul</w:t>
      </w:r>
      <w:r w:rsidR="0079105D">
        <w:rPr>
          <w:rFonts w:ascii="Times New Roman" w:hAnsi="Times New Roman"/>
          <w:b/>
          <w:sz w:val="24"/>
        </w:rPr>
        <w:t xml:space="preserve"> protocollo d’intesa. 4. </w:t>
      </w:r>
      <w:r w:rsidR="00D54FB4">
        <w:rPr>
          <w:rFonts w:ascii="Times New Roman" w:hAnsi="Times New Roman"/>
          <w:b/>
          <w:sz w:val="24"/>
        </w:rPr>
        <w:t>L</w:t>
      </w:r>
      <w:r w:rsidR="0003041C" w:rsidRPr="0003041C">
        <w:rPr>
          <w:rFonts w:ascii="Times New Roman" w:hAnsi="Times New Roman"/>
          <w:b/>
          <w:sz w:val="24"/>
        </w:rPr>
        <w:t>’ultima fase processuale emergenziale</w:t>
      </w:r>
      <w:r w:rsidR="0003041C">
        <w:rPr>
          <w:rFonts w:ascii="Times New Roman" w:hAnsi="Times New Roman"/>
          <w:b/>
          <w:sz w:val="24"/>
        </w:rPr>
        <w:t xml:space="preserve">? 5. </w:t>
      </w:r>
      <w:r w:rsidR="004D16E6" w:rsidRPr="004D16E6">
        <w:rPr>
          <w:rFonts w:ascii="Times New Roman" w:hAnsi="Times New Roman"/>
          <w:b/>
          <w:sz w:val="24"/>
        </w:rPr>
        <w:t>Prospettive future.</w:t>
      </w:r>
      <w:r w:rsidR="00F36B8C" w:rsidRPr="00F36B8C">
        <w:rPr>
          <w:rFonts w:ascii="Times New Roman" w:hAnsi="Times New Roman"/>
          <w:b/>
          <w:sz w:val="24"/>
        </w:rPr>
        <w:t xml:space="preserve"> 6. Conclusioni.</w:t>
      </w:r>
    </w:p>
    <w:p w:rsidR="00AB0760" w:rsidRDefault="00AB0760" w:rsidP="00453ED0">
      <w:pPr>
        <w:spacing w:line="360" w:lineRule="auto"/>
        <w:ind w:firstLine="709"/>
        <w:jc w:val="both"/>
        <w:rPr>
          <w:rFonts w:ascii="Times New Roman" w:hAnsi="Times New Roman"/>
          <w:b/>
          <w:sz w:val="24"/>
        </w:rPr>
      </w:pPr>
    </w:p>
    <w:p w:rsidR="00CC317A" w:rsidRDefault="004375E4" w:rsidP="00826508">
      <w:pPr>
        <w:spacing w:line="360" w:lineRule="auto"/>
        <w:ind w:firstLine="709"/>
        <w:jc w:val="both"/>
        <w:rPr>
          <w:rFonts w:ascii="Times New Roman" w:hAnsi="Times New Roman"/>
          <w:b/>
          <w:sz w:val="24"/>
        </w:rPr>
      </w:pPr>
      <w:r w:rsidRPr="00B179D8">
        <w:rPr>
          <w:rFonts w:ascii="Times New Roman" w:hAnsi="Times New Roman"/>
          <w:b/>
          <w:sz w:val="24"/>
        </w:rPr>
        <w:t>1.</w:t>
      </w:r>
      <w:r w:rsidR="00CC317A">
        <w:rPr>
          <w:rFonts w:ascii="Times New Roman" w:hAnsi="Times New Roman"/>
          <w:b/>
          <w:sz w:val="24"/>
        </w:rPr>
        <w:t xml:space="preserve"> Premessa.</w:t>
      </w:r>
    </w:p>
    <w:p w:rsidR="0030188F" w:rsidRPr="00B179D8" w:rsidRDefault="00B179D8" w:rsidP="00826508">
      <w:pPr>
        <w:spacing w:line="360" w:lineRule="auto"/>
        <w:ind w:firstLine="709"/>
        <w:jc w:val="both"/>
        <w:rPr>
          <w:rFonts w:ascii="Times New Roman" w:hAnsi="Times New Roman"/>
          <w:sz w:val="24"/>
        </w:rPr>
      </w:pPr>
      <w:r w:rsidRPr="00B179D8">
        <w:rPr>
          <w:rFonts w:ascii="Times New Roman" w:hAnsi="Times New Roman"/>
          <w:sz w:val="24"/>
        </w:rPr>
        <w:t xml:space="preserve">L’art. 4 del d.l. </w:t>
      </w:r>
      <w:r>
        <w:rPr>
          <w:rFonts w:ascii="Times New Roman" w:hAnsi="Times New Roman"/>
          <w:sz w:val="24"/>
        </w:rPr>
        <w:t xml:space="preserve">30 aprile 2020, </w:t>
      </w:r>
      <w:r w:rsidRPr="00B179D8">
        <w:rPr>
          <w:rFonts w:ascii="Times New Roman" w:hAnsi="Times New Roman"/>
          <w:sz w:val="24"/>
        </w:rPr>
        <w:t xml:space="preserve">n. 28 ha introdotto un nuovo modello di rito </w:t>
      </w:r>
      <w:r w:rsidR="0030188F">
        <w:rPr>
          <w:rFonts w:ascii="Times New Roman" w:hAnsi="Times New Roman"/>
          <w:sz w:val="24"/>
        </w:rPr>
        <w:t>emergenziale</w:t>
      </w:r>
      <w:r w:rsidRPr="00B179D8">
        <w:rPr>
          <w:rFonts w:ascii="Times New Roman" w:hAnsi="Times New Roman"/>
          <w:sz w:val="24"/>
        </w:rPr>
        <w:t xml:space="preserve"> “</w:t>
      </w:r>
      <w:r w:rsidRPr="00CC317A">
        <w:rPr>
          <w:rFonts w:ascii="Times New Roman" w:hAnsi="Times New Roman"/>
          <w:i/>
          <w:sz w:val="24"/>
        </w:rPr>
        <w:t>a decorrere dal 30 maggio e fino al 31 luglio 2020</w:t>
      </w:r>
      <w:r w:rsidRPr="00B179D8">
        <w:rPr>
          <w:rFonts w:ascii="Times New Roman" w:hAnsi="Times New Roman"/>
          <w:sz w:val="24"/>
        </w:rPr>
        <w:t>”. Con esso la regola</w:t>
      </w:r>
      <w:r>
        <w:rPr>
          <w:rFonts w:ascii="Times New Roman" w:hAnsi="Times New Roman"/>
          <w:sz w:val="24"/>
        </w:rPr>
        <w:t xml:space="preserve"> del passaggio in decisione de</w:t>
      </w:r>
      <w:r w:rsidRPr="00B179D8">
        <w:rPr>
          <w:rFonts w:ascii="Times New Roman" w:hAnsi="Times New Roman"/>
          <w:sz w:val="24"/>
        </w:rPr>
        <w:t xml:space="preserve">i </w:t>
      </w:r>
      <w:r>
        <w:rPr>
          <w:rFonts w:ascii="Times New Roman" w:hAnsi="Times New Roman"/>
          <w:sz w:val="24"/>
        </w:rPr>
        <w:t>ricorsi</w:t>
      </w:r>
      <w:r w:rsidRPr="00B179D8">
        <w:rPr>
          <w:rFonts w:ascii="Times New Roman" w:hAnsi="Times New Roman"/>
          <w:sz w:val="24"/>
        </w:rPr>
        <w:t xml:space="preserve"> sulla base della mera cognizione cartolare degli atti, fuori udienza</w:t>
      </w:r>
      <w:r w:rsidR="0099650C">
        <w:rPr>
          <w:rFonts w:ascii="Times New Roman" w:hAnsi="Times New Roman"/>
          <w:sz w:val="24"/>
        </w:rPr>
        <w:t xml:space="preserve"> (pubblica e in camera di consiglio)</w:t>
      </w:r>
      <w:r w:rsidRPr="00B179D8">
        <w:rPr>
          <w:rFonts w:ascii="Times New Roman" w:hAnsi="Times New Roman"/>
          <w:sz w:val="24"/>
        </w:rPr>
        <w:t xml:space="preserve">, è ora subordinata al consenso per quanto implicito delle parti e dei loro avvocati. Si prevede, infatti, la discussione </w:t>
      </w:r>
      <w:r w:rsidR="00CC317A">
        <w:rPr>
          <w:rFonts w:ascii="Times New Roman" w:hAnsi="Times New Roman"/>
          <w:sz w:val="24"/>
        </w:rPr>
        <w:t xml:space="preserve">orale </w:t>
      </w:r>
      <w:r w:rsidRPr="00B179D8">
        <w:rPr>
          <w:rFonts w:ascii="Times New Roman" w:hAnsi="Times New Roman"/>
          <w:sz w:val="24"/>
        </w:rPr>
        <w:t xml:space="preserve">della causa da remoto, attraverso un’udienza che si svolge in modalità telematica, nel caso in cui ne sia fatta richiesta </w:t>
      </w:r>
      <w:r w:rsidR="0030188F" w:rsidRPr="0030188F">
        <w:rPr>
          <w:rFonts w:ascii="Times New Roman" w:hAnsi="Times New Roman"/>
          <w:sz w:val="24"/>
        </w:rPr>
        <w:t xml:space="preserve">congiunta </w:t>
      </w:r>
      <w:r w:rsidR="001A7177">
        <w:rPr>
          <w:rFonts w:ascii="Times New Roman" w:hAnsi="Times New Roman"/>
          <w:sz w:val="24"/>
        </w:rPr>
        <w:t>da tutte le parti costituite</w:t>
      </w:r>
      <w:r w:rsidRPr="00B179D8">
        <w:rPr>
          <w:rFonts w:ascii="Times New Roman" w:hAnsi="Times New Roman"/>
          <w:sz w:val="24"/>
        </w:rPr>
        <w:t>, oppure previa valutazione del presidente del collegio qualora la richiesta provenga solo da una parte ovvero, anche in assenza di istanza di parte, se comunque ritenuta necessaria.</w:t>
      </w:r>
    </w:p>
    <w:p w:rsidR="00000DB3" w:rsidRDefault="00CC317A" w:rsidP="00826508">
      <w:pPr>
        <w:spacing w:line="360" w:lineRule="auto"/>
        <w:ind w:firstLine="709"/>
        <w:jc w:val="both"/>
        <w:rPr>
          <w:rFonts w:ascii="Times New Roman" w:hAnsi="Times New Roman"/>
          <w:sz w:val="24"/>
        </w:rPr>
      </w:pPr>
      <w:r>
        <w:rPr>
          <w:rFonts w:ascii="Times New Roman" w:hAnsi="Times New Roman"/>
          <w:sz w:val="24"/>
        </w:rPr>
        <w:t>Ora l</w:t>
      </w:r>
      <w:r w:rsidR="006E0521" w:rsidRPr="006E0521">
        <w:rPr>
          <w:rFonts w:ascii="Times New Roman" w:hAnsi="Times New Roman"/>
          <w:sz w:val="24"/>
        </w:rPr>
        <w:t xml:space="preserve">’ultimo atto </w:t>
      </w:r>
      <w:r w:rsidR="006E0521">
        <w:rPr>
          <w:rFonts w:ascii="Times New Roman" w:hAnsi="Times New Roman"/>
          <w:sz w:val="24"/>
        </w:rPr>
        <w:t xml:space="preserve">è stato compiuto e il nuovo processo amministrativo </w:t>
      </w:r>
      <w:r w:rsidR="0093049D">
        <w:rPr>
          <w:rFonts w:ascii="Times New Roman" w:hAnsi="Times New Roman"/>
          <w:sz w:val="24"/>
        </w:rPr>
        <w:t>da remoto</w:t>
      </w:r>
      <w:r w:rsidR="006E0521">
        <w:rPr>
          <w:rFonts w:ascii="Times New Roman" w:hAnsi="Times New Roman"/>
          <w:sz w:val="24"/>
        </w:rPr>
        <w:t>, aperto alla discussione degli avvocati, può partire</w:t>
      </w:r>
      <w:r w:rsidR="004F6076">
        <w:rPr>
          <w:rStyle w:val="Rimandonotaapidipagina"/>
          <w:rFonts w:ascii="Times New Roman" w:hAnsi="Times New Roman"/>
          <w:sz w:val="24"/>
        </w:rPr>
        <w:footnoteReference w:id="1"/>
      </w:r>
      <w:r w:rsidR="004F6076">
        <w:rPr>
          <w:rFonts w:ascii="Times New Roman" w:hAnsi="Times New Roman"/>
          <w:sz w:val="24"/>
        </w:rPr>
        <w:t>.</w:t>
      </w:r>
    </w:p>
    <w:p w:rsidR="006E0521" w:rsidRPr="006E0521" w:rsidRDefault="006E0521" w:rsidP="006E0521">
      <w:pPr>
        <w:spacing w:line="360" w:lineRule="auto"/>
        <w:ind w:firstLine="709"/>
        <w:jc w:val="both"/>
        <w:rPr>
          <w:rFonts w:ascii="Times New Roman" w:hAnsi="Times New Roman"/>
          <w:sz w:val="24"/>
        </w:rPr>
      </w:pPr>
      <w:r>
        <w:rPr>
          <w:rFonts w:ascii="Times New Roman" w:hAnsi="Times New Roman"/>
          <w:sz w:val="24"/>
        </w:rPr>
        <w:t>N</w:t>
      </w:r>
      <w:r w:rsidRPr="006E0521">
        <w:rPr>
          <w:rFonts w:ascii="Times New Roman" w:hAnsi="Times New Roman"/>
          <w:sz w:val="24"/>
        </w:rPr>
        <w:t>ella Gazzetta uf</w:t>
      </w:r>
      <w:r>
        <w:rPr>
          <w:rFonts w:ascii="Times New Roman" w:hAnsi="Times New Roman"/>
          <w:sz w:val="24"/>
        </w:rPr>
        <w:t>ficiale, serie generale, n. 135</w:t>
      </w:r>
      <w:r w:rsidRPr="006E0521">
        <w:rPr>
          <w:rFonts w:ascii="Times New Roman" w:hAnsi="Times New Roman"/>
          <w:sz w:val="24"/>
        </w:rPr>
        <w:t xml:space="preserve"> del 27 maggio 2020 è stato pubblicato il decreto del Presidente del Consiglio di Stato 22 maggio 2020, </w:t>
      </w:r>
      <w:r w:rsidR="00D20B29">
        <w:rPr>
          <w:rFonts w:ascii="Times New Roman" w:hAnsi="Times New Roman"/>
          <w:sz w:val="24"/>
        </w:rPr>
        <w:t xml:space="preserve">n. 134, </w:t>
      </w:r>
      <w:r w:rsidRPr="006E0521">
        <w:rPr>
          <w:rFonts w:ascii="Times New Roman" w:hAnsi="Times New Roman"/>
          <w:sz w:val="24"/>
        </w:rPr>
        <w:t xml:space="preserve">con </w:t>
      </w:r>
      <w:r w:rsidR="00D20B29">
        <w:rPr>
          <w:rFonts w:ascii="Times New Roman" w:hAnsi="Times New Roman"/>
          <w:sz w:val="24"/>
        </w:rPr>
        <w:t xml:space="preserve">tre </w:t>
      </w:r>
      <w:r w:rsidRPr="006E0521">
        <w:rPr>
          <w:rFonts w:ascii="Times New Roman" w:hAnsi="Times New Roman"/>
          <w:sz w:val="24"/>
        </w:rPr>
        <w:t>allegati, recante “</w:t>
      </w:r>
      <w:r w:rsidRPr="00D20B29">
        <w:rPr>
          <w:rFonts w:ascii="Times New Roman" w:hAnsi="Times New Roman"/>
          <w:i/>
          <w:sz w:val="24"/>
        </w:rPr>
        <w:t>Regole tecnico-operative per l'attuazione del processo amministrativo telematico, nonché per la sperimentazione e la graduale applicazione dei relativi aggiornamenti</w:t>
      </w:r>
      <w:r w:rsidRPr="006E0521">
        <w:rPr>
          <w:rFonts w:ascii="Times New Roman" w:hAnsi="Times New Roman"/>
          <w:sz w:val="24"/>
        </w:rPr>
        <w:t>”.</w:t>
      </w:r>
    </w:p>
    <w:p w:rsidR="00D20B29" w:rsidRDefault="006E0521" w:rsidP="006E0521">
      <w:pPr>
        <w:spacing w:line="360" w:lineRule="auto"/>
        <w:ind w:firstLine="709"/>
        <w:jc w:val="both"/>
        <w:rPr>
          <w:rFonts w:ascii="Times New Roman" w:hAnsi="Times New Roman"/>
          <w:sz w:val="24"/>
        </w:rPr>
      </w:pPr>
      <w:r>
        <w:rPr>
          <w:rFonts w:ascii="Times New Roman" w:hAnsi="Times New Roman"/>
          <w:sz w:val="24"/>
        </w:rPr>
        <w:lastRenderedPageBreak/>
        <w:t xml:space="preserve">L’art. 3, comma 1, del </w:t>
      </w:r>
      <w:r w:rsidRPr="006E0521">
        <w:rPr>
          <w:rFonts w:ascii="Times New Roman" w:hAnsi="Times New Roman"/>
          <w:sz w:val="24"/>
        </w:rPr>
        <w:t xml:space="preserve">detto decreto </w:t>
      </w:r>
      <w:r>
        <w:rPr>
          <w:rFonts w:ascii="Times New Roman" w:hAnsi="Times New Roman"/>
          <w:sz w:val="24"/>
        </w:rPr>
        <w:t xml:space="preserve">prevede che lo stesso si applica a decorrere dal </w:t>
      </w:r>
      <w:r w:rsidRPr="006E0521">
        <w:rPr>
          <w:rFonts w:ascii="Times New Roman" w:hAnsi="Times New Roman"/>
          <w:sz w:val="24"/>
        </w:rPr>
        <w:t>quinto giorno successivo a quello della su</w:t>
      </w:r>
      <w:r>
        <w:rPr>
          <w:rFonts w:ascii="Times New Roman" w:hAnsi="Times New Roman"/>
          <w:sz w:val="24"/>
        </w:rPr>
        <w:t xml:space="preserve">a pubblicazione nella Gazzetta </w:t>
      </w:r>
      <w:r w:rsidRPr="006E0521">
        <w:rPr>
          <w:rFonts w:ascii="Times New Roman" w:hAnsi="Times New Roman"/>
          <w:sz w:val="24"/>
        </w:rPr>
        <w:t>Ufficiale della Repubblica italiana</w:t>
      </w:r>
      <w:r>
        <w:rPr>
          <w:rFonts w:ascii="Times New Roman" w:hAnsi="Times New Roman"/>
          <w:sz w:val="24"/>
        </w:rPr>
        <w:t xml:space="preserve"> </w:t>
      </w:r>
      <w:r w:rsidR="00CC317A">
        <w:rPr>
          <w:rFonts w:ascii="Times New Roman" w:hAnsi="Times New Roman"/>
          <w:sz w:val="24"/>
        </w:rPr>
        <w:t>(ossia dal 1</w:t>
      </w:r>
      <w:r w:rsidR="0030188F">
        <w:rPr>
          <w:rFonts w:ascii="Times New Roman" w:hAnsi="Times New Roman"/>
          <w:sz w:val="24"/>
        </w:rPr>
        <w:t>°</w:t>
      </w:r>
      <w:r w:rsidR="00CC317A">
        <w:rPr>
          <w:rFonts w:ascii="Times New Roman" w:hAnsi="Times New Roman"/>
          <w:sz w:val="24"/>
        </w:rPr>
        <w:t xml:space="preserve"> giugno 2020) </w:t>
      </w:r>
      <w:r>
        <w:rPr>
          <w:rFonts w:ascii="Times New Roman" w:hAnsi="Times New Roman"/>
          <w:sz w:val="24"/>
        </w:rPr>
        <w:t>e che,</w:t>
      </w:r>
      <w:r w:rsidRPr="006E0521">
        <w:rPr>
          <w:rFonts w:ascii="Times New Roman" w:hAnsi="Times New Roman"/>
          <w:sz w:val="24"/>
        </w:rPr>
        <w:t xml:space="preserve"> a decorrere dalla stessa data</w:t>
      </w:r>
      <w:r>
        <w:rPr>
          <w:rFonts w:ascii="Times New Roman" w:hAnsi="Times New Roman"/>
          <w:sz w:val="24"/>
        </w:rPr>
        <w:t xml:space="preserve">, si producono gli effetti di cui all'art. 4, comma 3, primo </w:t>
      </w:r>
      <w:r w:rsidRPr="006E0521">
        <w:rPr>
          <w:rFonts w:ascii="Times New Roman" w:hAnsi="Times New Roman"/>
          <w:sz w:val="24"/>
        </w:rPr>
        <w:t>periodo, del</w:t>
      </w:r>
      <w:r>
        <w:rPr>
          <w:rFonts w:ascii="Times New Roman" w:hAnsi="Times New Roman"/>
          <w:sz w:val="24"/>
        </w:rPr>
        <w:t xml:space="preserve"> </w:t>
      </w:r>
      <w:r w:rsidR="00DB2983">
        <w:rPr>
          <w:rFonts w:ascii="Times New Roman" w:hAnsi="Times New Roman"/>
          <w:sz w:val="24"/>
        </w:rPr>
        <w:t>d.l.</w:t>
      </w:r>
      <w:r>
        <w:rPr>
          <w:rFonts w:ascii="Times New Roman" w:hAnsi="Times New Roman"/>
          <w:sz w:val="24"/>
        </w:rPr>
        <w:t xml:space="preserve"> n. 28</w:t>
      </w:r>
      <w:r w:rsidR="0030188F">
        <w:rPr>
          <w:rFonts w:ascii="Times New Roman" w:hAnsi="Times New Roman"/>
          <w:sz w:val="24"/>
        </w:rPr>
        <w:t>/2020</w:t>
      </w:r>
      <w:r>
        <w:rPr>
          <w:rFonts w:ascii="Times New Roman" w:hAnsi="Times New Roman"/>
          <w:sz w:val="24"/>
        </w:rPr>
        <w:t>.</w:t>
      </w:r>
      <w:r w:rsidR="00D20B29">
        <w:rPr>
          <w:rFonts w:ascii="Times New Roman" w:hAnsi="Times New Roman"/>
          <w:sz w:val="24"/>
        </w:rPr>
        <w:t xml:space="preserve"> Ossia </w:t>
      </w:r>
      <w:r w:rsidRPr="006E0521">
        <w:rPr>
          <w:rFonts w:ascii="Times New Roman" w:hAnsi="Times New Roman"/>
          <w:sz w:val="24"/>
        </w:rPr>
        <w:t>l’abrogazione del decreto de</w:t>
      </w:r>
      <w:r w:rsidR="00D20B29">
        <w:rPr>
          <w:rFonts w:ascii="Times New Roman" w:hAnsi="Times New Roman"/>
          <w:sz w:val="24"/>
        </w:rPr>
        <w:t>l Presidente del Consiglio dei m</w:t>
      </w:r>
      <w:r w:rsidR="00853E6E">
        <w:rPr>
          <w:rFonts w:ascii="Times New Roman" w:hAnsi="Times New Roman"/>
          <w:sz w:val="24"/>
        </w:rPr>
        <w:t>inistri (d</w:t>
      </w:r>
      <w:r w:rsidRPr="006E0521">
        <w:rPr>
          <w:rFonts w:ascii="Times New Roman" w:hAnsi="Times New Roman"/>
          <w:sz w:val="24"/>
        </w:rPr>
        <w:t>.P.C.M.)</w:t>
      </w:r>
      <w:r>
        <w:rPr>
          <w:rFonts w:ascii="Times New Roman" w:hAnsi="Times New Roman"/>
          <w:sz w:val="24"/>
        </w:rPr>
        <w:t xml:space="preserve"> </w:t>
      </w:r>
      <w:r w:rsidR="00D20B29">
        <w:rPr>
          <w:rFonts w:ascii="Times New Roman" w:hAnsi="Times New Roman"/>
          <w:sz w:val="24"/>
        </w:rPr>
        <w:t xml:space="preserve">16 febbraio </w:t>
      </w:r>
      <w:r>
        <w:rPr>
          <w:rFonts w:ascii="Times New Roman" w:hAnsi="Times New Roman"/>
          <w:sz w:val="24"/>
        </w:rPr>
        <w:t xml:space="preserve">2016, </w:t>
      </w:r>
      <w:r w:rsidRPr="006E0521">
        <w:rPr>
          <w:rFonts w:ascii="Times New Roman" w:hAnsi="Times New Roman"/>
          <w:sz w:val="24"/>
        </w:rPr>
        <w:t xml:space="preserve">n. 40, recante, in forma però di regolamento, </w:t>
      </w:r>
      <w:r w:rsidR="00D20B29">
        <w:rPr>
          <w:rFonts w:ascii="Times New Roman" w:hAnsi="Times New Roman"/>
          <w:sz w:val="24"/>
        </w:rPr>
        <w:t>“</w:t>
      </w:r>
      <w:r w:rsidR="00D20B29" w:rsidRPr="00D20B29">
        <w:rPr>
          <w:rFonts w:ascii="Times New Roman" w:hAnsi="Times New Roman"/>
          <w:i/>
          <w:sz w:val="24"/>
        </w:rPr>
        <w:t>le regole tecnico-operative per l'attuazione del processo amministrativo</w:t>
      </w:r>
      <w:r w:rsidR="00D20B29">
        <w:rPr>
          <w:rFonts w:ascii="Times New Roman" w:hAnsi="Times New Roman"/>
          <w:sz w:val="24"/>
        </w:rPr>
        <w:t>”.</w:t>
      </w:r>
    </w:p>
    <w:p w:rsidR="006E0521" w:rsidRDefault="00D20B29" w:rsidP="006E0521">
      <w:pPr>
        <w:spacing w:line="360" w:lineRule="auto"/>
        <w:ind w:firstLine="709"/>
        <w:jc w:val="both"/>
        <w:rPr>
          <w:rFonts w:ascii="Times New Roman" w:hAnsi="Times New Roman"/>
          <w:sz w:val="24"/>
        </w:rPr>
      </w:pPr>
      <w:r>
        <w:rPr>
          <w:rFonts w:ascii="Times New Roman" w:hAnsi="Times New Roman"/>
          <w:sz w:val="24"/>
        </w:rPr>
        <w:t>Queste ultime regole</w:t>
      </w:r>
      <w:r w:rsidR="006E0521">
        <w:rPr>
          <w:rFonts w:ascii="Times New Roman" w:hAnsi="Times New Roman"/>
          <w:sz w:val="24"/>
        </w:rPr>
        <w:t>, t</w:t>
      </w:r>
      <w:r w:rsidR="006E0521" w:rsidRPr="006E0521">
        <w:rPr>
          <w:rFonts w:ascii="Times New Roman" w:hAnsi="Times New Roman"/>
          <w:sz w:val="24"/>
        </w:rPr>
        <w:t>uttavia</w:t>
      </w:r>
      <w:r w:rsidR="006E0521">
        <w:rPr>
          <w:rFonts w:ascii="Times New Roman" w:hAnsi="Times New Roman"/>
          <w:sz w:val="24"/>
        </w:rPr>
        <w:t>, sono state</w:t>
      </w:r>
      <w:r w:rsidR="008925AC">
        <w:rPr>
          <w:rFonts w:ascii="Times New Roman" w:hAnsi="Times New Roman"/>
          <w:sz w:val="24"/>
        </w:rPr>
        <w:t xml:space="preserve"> riprodotte</w:t>
      </w:r>
      <w:r w:rsidR="006E0521" w:rsidRPr="006E0521">
        <w:rPr>
          <w:rFonts w:ascii="Times New Roman" w:hAnsi="Times New Roman"/>
          <w:sz w:val="24"/>
        </w:rPr>
        <w:t xml:space="preserve"> dal decreto del Presidente del Consiglio di Stato </w:t>
      </w:r>
      <w:r w:rsidR="0030188F">
        <w:rPr>
          <w:rFonts w:ascii="Times New Roman" w:hAnsi="Times New Roman"/>
          <w:sz w:val="24"/>
        </w:rPr>
        <w:t xml:space="preserve">in data </w:t>
      </w:r>
      <w:r w:rsidR="006E0521" w:rsidRPr="006E0521">
        <w:rPr>
          <w:rFonts w:ascii="Times New Roman" w:hAnsi="Times New Roman"/>
          <w:sz w:val="24"/>
        </w:rPr>
        <w:t>22 maggio 2020</w:t>
      </w:r>
      <w:r w:rsidR="0093049D">
        <w:rPr>
          <w:rFonts w:ascii="Times New Roman" w:hAnsi="Times New Roman"/>
          <w:sz w:val="24"/>
        </w:rPr>
        <w:t xml:space="preserve"> e contenute</w:t>
      </w:r>
      <w:r w:rsidR="008925AC" w:rsidRPr="008925AC">
        <w:t xml:space="preserve"> </w:t>
      </w:r>
      <w:r w:rsidR="008925AC" w:rsidRPr="008925AC">
        <w:rPr>
          <w:rFonts w:ascii="Times New Roman" w:hAnsi="Times New Roman"/>
          <w:sz w:val="24"/>
        </w:rPr>
        <w:t>negli allegati 1 e 2 che ne costituiscono parte integrante</w:t>
      </w:r>
      <w:r w:rsidR="006E0521" w:rsidRPr="006E0521">
        <w:rPr>
          <w:rFonts w:ascii="Times New Roman" w:hAnsi="Times New Roman"/>
          <w:sz w:val="24"/>
        </w:rPr>
        <w:t>.</w:t>
      </w:r>
      <w:r>
        <w:rPr>
          <w:rFonts w:ascii="Times New Roman" w:hAnsi="Times New Roman"/>
          <w:sz w:val="24"/>
        </w:rPr>
        <w:t xml:space="preserve"> Mentre l’allegato 3 contiene “</w:t>
      </w:r>
      <w:r w:rsidRPr="00D20B29">
        <w:rPr>
          <w:rFonts w:ascii="Times New Roman" w:hAnsi="Times New Roman"/>
          <w:i/>
          <w:sz w:val="24"/>
        </w:rPr>
        <w:t>le specifiche tecniche per le udienze da remoto</w:t>
      </w:r>
      <w:r>
        <w:rPr>
          <w:rFonts w:ascii="Times New Roman" w:hAnsi="Times New Roman"/>
          <w:sz w:val="24"/>
        </w:rPr>
        <w:t xml:space="preserve">”. </w:t>
      </w:r>
      <w:r w:rsidR="006E0521">
        <w:rPr>
          <w:rFonts w:ascii="Times New Roman" w:hAnsi="Times New Roman"/>
          <w:sz w:val="24"/>
        </w:rPr>
        <w:t xml:space="preserve">Così che, seppure previste da </w:t>
      </w:r>
      <w:r w:rsidR="006E0521" w:rsidRPr="006E0521">
        <w:rPr>
          <w:rFonts w:ascii="Times New Roman" w:hAnsi="Times New Roman"/>
          <w:sz w:val="24"/>
        </w:rPr>
        <w:t xml:space="preserve">fonti </w:t>
      </w:r>
      <w:r w:rsidR="00FF5522">
        <w:rPr>
          <w:rFonts w:ascii="Times New Roman" w:hAnsi="Times New Roman"/>
          <w:sz w:val="24"/>
        </w:rPr>
        <w:t>diverse</w:t>
      </w:r>
      <w:r w:rsidR="006E0521" w:rsidRPr="006E0521">
        <w:rPr>
          <w:rFonts w:ascii="Times New Roman" w:hAnsi="Times New Roman"/>
          <w:sz w:val="24"/>
        </w:rPr>
        <w:t xml:space="preserve">, vi </w:t>
      </w:r>
      <w:r w:rsidR="002E31D5">
        <w:rPr>
          <w:rFonts w:ascii="Times New Roman" w:hAnsi="Times New Roman"/>
          <w:sz w:val="24"/>
        </w:rPr>
        <w:t>è continuità</w:t>
      </w:r>
      <w:r w:rsidR="006E0521" w:rsidRPr="006E0521">
        <w:rPr>
          <w:rFonts w:ascii="Times New Roman" w:hAnsi="Times New Roman"/>
          <w:sz w:val="24"/>
        </w:rPr>
        <w:t xml:space="preserve"> nell’operatività delle richiamate regole tecnico-operative.</w:t>
      </w:r>
    </w:p>
    <w:p w:rsidR="00573274" w:rsidRPr="006E0521" w:rsidRDefault="00573274" w:rsidP="006E0521">
      <w:pPr>
        <w:spacing w:line="360" w:lineRule="auto"/>
        <w:ind w:firstLine="709"/>
        <w:jc w:val="both"/>
        <w:rPr>
          <w:rFonts w:ascii="Times New Roman" w:hAnsi="Times New Roman"/>
          <w:sz w:val="24"/>
        </w:rPr>
      </w:pPr>
      <w:r>
        <w:rPr>
          <w:rFonts w:ascii="Times New Roman" w:hAnsi="Times New Roman"/>
          <w:sz w:val="24"/>
        </w:rPr>
        <w:t xml:space="preserve">Il 26 maggio 2020 il </w:t>
      </w:r>
      <w:r w:rsidRPr="00573274">
        <w:rPr>
          <w:rFonts w:ascii="Times New Roman" w:hAnsi="Times New Roman"/>
          <w:sz w:val="24"/>
        </w:rPr>
        <w:t>Presidente del Consiglio di Stato</w:t>
      </w:r>
      <w:r>
        <w:rPr>
          <w:rFonts w:ascii="Times New Roman" w:hAnsi="Times New Roman"/>
          <w:sz w:val="24"/>
        </w:rPr>
        <w:t xml:space="preserve"> ha emesso le “</w:t>
      </w:r>
      <w:r w:rsidRPr="00573274">
        <w:rPr>
          <w:rFonts w:ascii="Times New Roman" w:hAnsi="Times New Roman"/>
          <w:i/>
          <w:sz w:val="24"/>
        </w:rPr>
        <w:t>linee guida sull’applicazione dell’art. 4 del d.l. n. 28/2020 e sulla discussione da remoto</w:t>
      </w:r>
      <w:r>
        <w:rPr>
          <w:rFonts w:ascii="Times New Roman" w:hAnsi="Times New Roman"/>
          <w:sz w:val="24"/>
        </w:rPr>
        <w:t xml:space="preserve">”. Si tratta delle </w:t>
      </w:r>
      <w:r w:rsidR="00EA2273">
        <w:rPr>
          <w:rFonts w:ascii="Times New Roman" w:hAnsi="Times New Roman"/>
          <w:sz w:val="24"/>
        </w:rPr>
        <w:t>terze</w:t>
      </w:r>
      <w:r>
        <w:rPr>
          <w:rFonts w:ascii="Times New Roman" w:hAnsi="Times New Roman"/>
          <w:sz w:val="24"/>
        </w:rPr>
        <w:t xml:space="preserve"> linee guida sulle norme processuali emergenziali</w:t>
      </w:r>
      <w:r w:rsidR="00670F7C">
        <w:rPr>
          <w:rStyle w:val="Rimandonotaapidipagina"/>
          <w:rFonts w:ascii="Times New Roman" w:hAnsi="Times New Roman"/>
          <w:sz w:val="24"/>
        </w:rPr>
        <w:footnoteReference w:id="2"/>
      </w:r>
      <w:r>
        <w:rPr>
          <w:rFonts w:ascii="Times New Roman" w:hAnsi="Times New Roman"/>
          <w:sz w:val="24"/>
        </w:rPr>
        <w:t>.</w:t>
      </w:r>
    </w:p>
    <w:p w:rsidR="00826508" w:rsidRDefault="00573274" w:rsidP="00D40539">
      <w:pPr>
        <w:spacing w:line="360" w:lineRule="auto"/>
        <w:ind w:firstLine="709"/>
        <w:jc w:val="both"/>
        <w:rPr>
          <w:rFonts w:ascii="Times New Roman" w:hAnsi="Times New Roman"/>
          <w:sz w:val="24"/>
        </w:rPr>
      </w:pPr>
      <w:r>
        <w:rPr>
          <w:rFonts w:ascii="Times New Roman" w:hAnsi="Times New Roman"/>
          <w:sz w:val="24"/>
        </w:rPr>
        <w:t>Nello stesso giorno</w:t>
      </w:r>
      <w:r w:rsidR="002E31D5">
        <w:rPr>
          <w:rFonts w:ascii="Times New Roman" w:hAnsi="Times New Roman"/>
          <w:sz w:val="24"/>
        </w:rPr>
        <w:t xml:space="preserve"> è stata completata la sottoscrizione del </w:t>
      </w:r>
      <w:r w:rsidR="0079105D">
        <w:rPr>
          <w:rFonts w:ascii="Times New Roman" w:hAnsi="Times New Roman"/>
          <w:sz w:val="24"/>
        </w:rPr>
        <w:t>protocollo d’</w:t>
      </w:r>
      <w:r w:rsidR="002E31D5" w:rsidRPr="002E31D5">
        <w:rPr>
          <w:rFonts w:ascii="Times New Roman" w:hAnsi="Times New Roman"/>
          <w:sz w:val="24"/>
        </w:rPr>
        <w:t>intesa tra la Giustizia amministrativa, nella persona del Presidente del Consiglio di Stato, l’Avvocatura dello Stato, il Consiglio Nazionale Forense, il Consiglio dell’Ordine degli Avvocati di Roma e le Associazioni specialistiche de</w:t>
      </w:r>
      <w:r w:rsidR="00B3312E">
        <w:rPr>
          <w:rFonts w:ascii="Times New Roman" w:hAnsi="Times New Roman"/>
          <w:sz w:val="24"/>
        </w:rPr>
        <w:t>gli avvocati amministrativisti.</w:t>
      </w:r>
    </w:p>
    <w:p w:rsidR="00DB2983" w:rsidRDefault="00DB2983" w:rsidP="00FF6906">
      <w:pPr>
        <w:spacing w:line="360" w:lineRule="auto"/>
        <w:ind w:firstLine="709"/>
        <w:jc w:val="both"/>
        <w:rPr>
          <w:rFonts w:ascii="Times New Roman" w:hAnsi="Times New Roman"/>
          <w:sz w:val="24"/>
        </w:rPr>
      </w:pPr>
    </w:p>
    <w:p w:rsidR="00CC317A" w:rsidRPr="00CC317A" w:rsidRDefault="00BC5BFB" w:rsidP="00FF6906">
      <w:pPr>
        <w:spacing w:line="360" w:lineRule="auto"/>
        <w:ind w:firstLine="709"/>
        <w:jc w:val="both"/>
        <w:rPr>
          <w:rFonts w:ascii="Times New Roman" w:hAnsi="Times New Roman"/>
          <w:b/>
          <w:sz w:val="24"/>
        </w:rPr>
      </w:pPr>
      <w:r w:rsidRPr="00CC317A">
        <w:rPr>
          <w:rFonts w:ascii="Times New Roman" w:hAnsi="Times New Roman"/>
          <w:b/>
          <w:sz w:val="24"/>
        </w:rPr>
        <w:t xml:space="preserve">2. </w:t>
      </w:r>
      <w:r w:rsidR="00CC317A" w:rsidRPr="00CC317A">
        <w:rPr>
          <w:rFonts w:ascii="Times New Roman" w:hAnsi="Times New Roman"/>
          <w:b/>
          <w:sz w:val="24"/>
        </w:rPr>
        <w:t>Ricapitolando.</w:t>
      </w:r>
    </w:p>
    <w:p w:rsidR="00DB2983" w:rsidRDefault="00B179D8" w:rsidP="00FF6906">
      <w:pPr>
        <w:spacing w:line="360" w:lineRule="auto"/>
        <w:ind w:firstLine="709"/>
        <w:jc w:val="both"/>
        <w:rPr>
          <w:rFonts w:ascii="Times New Roman" w:hAnsi="Times New Roman"/>
          <w:sz w:val="24"/>
        </w:rPr>
      </w:pPr>
      <w:r>
        <w:rPr>
          <w:rFonts w:ascii="Times New Roman" w:hAnsi="Times New Roman"/>
          <w:sz w:val="24"/>
        </w:rPr>
        <w:t>Ricapitolando, nei mesi di giugno e luglio 2020, il processo amministrativo è disciplinato</w:t>
      </w:r>
      <w:r w:rsidR="00CC317A">
        <w:rPr>
          <w:rFonts w:ascii="Times New Roman" w:hAnsi="Times New Roman"/>
          <w:sz w:val="24"/>
        </w:rPr>
        <w:t xml:space="preserve"> da</w:t>
      </w:r>
      <w:r>
        <w:rPr>
          <w:rFonts w:ascii="Times New Roman" w:hAnsi="Times New Roman"/>
          <w:sz w:val="24"/>
        </w:rPr>
        <w:t>:</w:t>
      </w:r>
    </w:p>
    <w:p w:rsidR="00B94434" w:rsidRDefault="00B94434" w:rsidP="00FF6906">
      <w:pPr>
        <w:spacing w:line="360" w:lineRule="auto"/>
        <w:ind w:firstLine="709"/>
        <w:jc w:val="both"/>
        <w:rPr>
          <w:rFonts w:ascii="Times New Roman" w:hAnsi="Times New Roman"/>
          <w:sz w:val="24"/>
        </w:rPr>
      </w:pPr>
      <w:r>
        <w:rPr>
          <w:rFonts w:ascii="Times New Roman" w:hAnsi="Times New Roman"/>
          <w:sz w:val="24"/>
        </w:rPr>
        <w:t>a) norme di legge;</w:t>
      </w:r>
    </w:p>
    <w:p w:rsidR="00B94434" w:rsidRDefault="00B94434" w:rsidP="00FF6906">
      <w:pPr>
        <w:spacing w:line="360" w:lineRule="auto"/>
        <w:ind w:firstLine="709"/>
        <w:jc w:val="both"/>
        <w:rPr>
          <w:rFonts w:ascii="Times New Roman" w:hAnsi="Times New Roman"/>
          <w:sz w:val="24"/>
        </w:rPr>
      </w:pPr>
      <w:r>
        <w:rPr>
          <w:rFonts w:ascii="Times New Roman" w:hAnsi="Times New Roman"/>
          <w:sz w:val="24"/>
        </w:rPr>
        <w:t xml:space="preserve">b) provvedimenti </w:t>
      </w:r>
      <w:r w:rsidR="008925AC">
        <w:rPr>
          <w:rFonts w:ascii="Times New Roman" w:hAnsi="Times New Roman"/>
          <w:sz w:val="24"/>
        </w:rPr>
        <w:t xml:space="preserve">normativi e </w:t>
      </w:r>
      <w:r>
        <w:rPr>
          <w:rFonts w:ascii="Times New Roman" w:hAnsi="Times New Roman"/>
          <w:sz w:val="24"/>
        </w:rPr>
        <w:t>amministrativi;</w:t>
      </w:r>
    </w:p>
    <w:p w:rsidR="00B94434" w:rsidRDefault="00B94434" w:rsidP="00FF6906">
      <w:pPr>
        <w:spacing w:line="360" w:lineRule="auto"/>
        <w:ind w:firstLine="709"/>
        <w:jc w:val="both"/>
        <w:rPr>
          <w:rFonts w:ascii="Times New Roman" w:hAnsi="Times New Roman"/>
          <w:sz w:val="24"/>
        </w:rPr>
      </w:pPr>
      <w:r>
        <w:rPr>
          <w:rFonts w:ascii="Times New Roman" w:hAnsi="Times New Roman"/>
          <w:sz w:val="24"/>
        </w:rPr>
        <w:t>c) accordi.</w:t>
      </w:r>
    </w:p>
    <w:p w:rsidR="00B94434" w:rsidRDefault="00B94434" w:rsidP="00FF6906">
      <w:pPr>
        <w:spacing w:line="360" w:lineRule="auto"/>
        <w:ind w:firstLine="709"/>
        <w:jc w:val="both"/>
        <w:rPr>
          <w:rFonts w:ascii="Times New Roman" w:hAnsi="Times New Roman"/>
          <w:sz w:val="24"/>
        </w:rPr>
      </w:pPr>
      <w:r>
        <w:rPr>
          <w:rFonts w:ascii="Times New Roman" w:hAnsi="Times New Roman"/>
          <w:sz w:val="24"/>
        </w:rPr>
        <w:t>Nello specifico:</w:t>
      </w:r>
    </w:p>
    <w:p w:rsidR="00B179D8" w:rsidRDefault="00B94434" w:rsidP="00FF6906">
      <w:pPr>
        <w:spacing w:line="360" w:lineRule="auto"/>
        <w:ind w:firstLine="709"/>
        <w:jc w:val="both"/>
        <w:rPr>
          <w:rFonts w:ascii="Times New Roman" w:hAnsi="Times New Roman"/>
          <w:sz w:val="24"/>
        </w:rPr>
      </w:pPr>
      <w:r>
        <w:rPr>
          <w:rFonts w:ascii="Times New Roman" w:hAnsi="Times New Roman"/>
          <w:sz w:val="24"/>
        </w:rPr>
        <w:t>1</w:t>
      </w:r>
      <w:r w:rsidR="00B179D8">
        <w:rPr>
          <w:rFonts w:ascii="Times New Roman" w:hAnsi="Times New Roman"/>
          <w:sz w:val="24"/>
        </w:rPr>
        <w:t>) codice del processo amministrativo (c.p.a.);</w:t>
      </w:r>
    </w:p>
    <w:p w:rsidR="00B179D8" w:rsidRDefault="00B94434" w:rsidP="00FF6906">
      <w:pPr>
        <w:spacing w:line="360" w:lineRule="auto"/>
        <w:ind w:firstLine="709"/>
        <w:jc w:val="both"/>
        <w:rPr>
          <w:rFonts w:ascii="Times New Roman" w:hAnsi="Times New Roman"/>
          <w:sz w:val="24"/>
        </w:rPr>
      </w:pPr>
      <w:r>
        <w:rPr>
          <w:rFonts w:ascii="Times New Roman" w:hAnsi="Times New Roman"/>
          <w:sz w:val="24"/>
        </w:rPr>
        <w:t>2</w:t>
      </w:r>
      <w:r w:rsidR="00B179D8">
        <w:rPr>
          <w:rFonts w:ascii="Times New Roman" w:hAnsi="Times New Roman"/>
          <w:sz w:val="24"/>
        </w:rPr>
        <w:t xml:space="preserve">) due norme di legge </w:t>
      </w:r>
      <w:r w:rsidR="00FF5522">
        <w:rPr>
          <w:rFonts w:ascii="Times New Roman" w:hAnsi="Times New Roman"/>
          <w:sz w:val="24"/>
        </w:rPr>
        <w:t>di carattere speciale</w:t>
      </w:r>
      <w:r w:rsidR="00BC5BFB">
        <w:rPr>
          <w:rFonts w:ascii="Times New Roman" w:hAnsi="Times New Roman"/>
          <w:sz w:val="24"/>
        </w:rPr>
        <w:t xml:space="preserve"> </w:t>
      </w:r>
      <w:r w:rsidR="00B179D8">
        <w:rPr>
          <w:rFonts w:ascii="Times New Roman" w:hAnsi="Times New Roman"/>
          <w:sz w:val="24"/>
        </w:rPr>
        <w:t>(art. 84 del d.l. 17 marzo 2020, n. 18, convertito, con modificazioni, dalla l. 24 aprile 2020, n. 27 e art. 4 del d.l. n. 28/2020</w:t>
      </w:r>
      <w:r>
        <w:rPr>
          <w:rFonts w:ascii="Times New Roman" w:hAnsi="Times New Roman"/>
          <w:sz w:val="24"/>
        </w:rPr>
        <w:t>)</w:t>
      </w:r>
      <w:r w:rsidR="00B179D8">
        <w:rPr>
          <w:rFonts w:ascii="Times New Roman" w:hAnsi="Times New Roman"/>
          <w:sz w:val="24"/>
        </w:rPr>
        <w:t>;</w:t>
      </w:r>
    </w:p>
    <w:p w:rsidR="00B179D8" w:rsidRDefault="00B94434" w:rsidP="00FF6906">
      <w:pPr>
        <w:spacing w:line="360" w:lineRule="auto"/>
        <w:ind w:firstLine="709"/>
        <w:jc w:val="both"/>
        <w:rPr>
          <w:rFonts w:ascii="Times New Roman" w:hAnsi="Times New Roman"/>
          <w:sz w:val="24"/>
        </w:rPr>
      </w:pPr>
      <w:r>
        <w:rPr>
          <w:rFonts w:ascii="Times New Roman" w:hAnsi="Times New Roman"/>
          <w:sz w:val="24"/>
        </w:rPr>
        <w:t>3</w:t>
      </w:r>
      <w:r w:rsidR="00B179D8">
        <w:rPr>
          <w:rFonts w:ascii="Times New Roman" w:hAnsi="Times New Roman"/>
          <w:sz w:val="24"/>
        </w:rPr>
        <w:t>) un decreto del Presidente del Consiglio di Stato;</w:t>
      </w:r>
    </w:p>
    <w:p w:rsidR="00B179D8" w:rsidRDefault="00B94434" w:rsidP="00FF6906">
      <w:pPr>
        <w:spacing w:line="360" w:lineRule="auto"/>
        <w:ind w:firstLine="709"/>
        <w:jc w:val="both"/>
        <w:rPr>
          <w:rFonts w:ascii="Times New Roman" w:hAnsi="Times New Roman"/>
          <w:sz w:val="24"/>
        </w:rPr>
      </w:pPr>
      <w:r>
        <w:rPr>
          <w:rFonts w:ascii="Times New Roman" w:hAnsi="Times New Roman"/>
          <w:sz w:val="24"/>
        </w:rPr>
        <w:t>4</w:t>
      </w:r>
      <w:r w:rsidR="00B179D8">
        <w:rPr>
          <w:rFonts w:ascii="Times New Roman" w:hAnsi="Times New Roman"/>
          <w:sz w:val="24"/>
        </w:rPr>
        <w:t>) linee guida del Presidente del Consiglio di Stato;</w:t>
      </w:r>
    </w:p>
    <w:p w:rsidR="00B179D8" w:rsidRDefault="00B94434" w:rsidP="00FF6906">
      <w:pPr>
        <w:spacing w:line="360" w:lineRule="auto"/>
        <w:ind w:firstLine="709"/>
        <w:jc w:val="both"/>
        <w:rPr>
          <w:rFonts w:ascii="Times New Roman" w:hAnsi="Times New Roman"/>
          <w:sz w:val="24"/>
        </w:rPr>
      </w:pPr>
      <w:r>
        <w:rPr>
          <w:rFonts w:ascii="Times New Roman" w:hAnsi="Times New Roman"/>
          <w:sz w:val="24"/>
        </w:rPr>
        <w:t>5</w:t>
      </w:r>
      <w:r w:rsidR="00B179D8">
        <w:rPr>
          <w:rFonts w:ascii="Times New Roman" w:hAnsi="Times New Roman"/>
          <w:sz w:val="24"/>
        </w:rPr>
        <w:t>) un protocollo d’intesa.</w:t>
      </w:r>
    </w:p>
    <w:p w:rsidR="00B179D8" w:rsidRDefault="00B179D8" w:rsidP="00FF6906">
      <w:pPr>
        <w:spacing w:line="360" w:lineRule="auto"/>
        <w:ind w:firstLine="709"/>
        <w:jc w:val="both"/>
        <w:rPr>
          <w:rFonts w:ascii="Times New Roman" w:hAnsi="Times New Roman"/>
          <w:sz w:val="24"/>
        </w:rPr>
      </w:pPr>
      <w:r>
        <w:rPr>
          <w:rFonts w:ascii="Times New Roman" w:hAnsi="Times New Roman"/>
          <w:sz w:val="24"/>
        </w:rPr>
        <w:t>Un insieme di regole</w:t>
      </w:r>
      <w:r w:rsidR="00B94434">
        <w:rPr>
          <w:rFonts w:ascii="Times New Roman" w:hAnsi="Times New Roman"/>
          <w:sz w:val="24"/>
        </w:rPr>
        <w:t xml:space="preserve">, </w:t>
      </w:r>
      <w:r w:rsidR="008925AC">
        <w:rPr>
          <w:rFonts w:ascii="Times New Roman" w:hAnsi="Times New Roman"/>
          <w:sz w:val="24"/>
        </w:rPr>
        <w:t>di rango e forza diversi</w:t>
      </w:r>
      <w:r w:rsidR="0093049D">
        <w:rPr>
          <w:rFonts w:ascii="Times New Roman" w:hAnsi="Times New Roman"/>
          <w:sz w:val="24"/>
        </w:rPr>
        <w:t xml:space="preserve"> - </w:t>
      </w:r>
      <w:r w:rsidR="007B7306">
        <w:rPr>
          <w:rFonts w:ascii="Times New Roman" w:hAnsi="Times New Roman"/>
          <w:sz w:val="24"/>
        </w:rPr>
        <w:t>che stabili</w:t>
      </w:r>
      <w:r w:rsidR="0093049D">
        <w:rPr>
          <w:rFonts w:ascii="Times New Roman" w:hAnsi="Times New Roman"/>
          <w:sz w:val="24"/>
        </w:rPr>
        <w:t>scono</w:t>
      </w:r>
      <w:r w:rsidR="007B7306">
        <w:rPr>
          <w:rFonts w:ascii="Times New Roman" w:hAnsi="Times New Roman"/>
          <w:sz w:val="24"/>
        </w:rPr>
        <w:t xml:space="preserve"> (e comportano) </w:t>
      </w:r>
      <w:r w:rsidR="00B94434">
        <w:rPr>
          <w:rFonts w:ascii="Times New Roman" w:hAnsi="Times New Roman"/>
          <w:sz w:val="24"/>
        </w:rPr>
        <w:t>incombenti</w:t>
      </w:r>
      <w:r w:rsidR="0093049D">
        <w:rPr>
          <w:rFonts w:ascii="Times New Roman" w:hAnsi="Times New Roman"/>
          <w:sz w:val="24"/>
        </w:rPr>
        <w:t xml:space="preserve"> -</w:t>
      </w:r>
      <w:r w:rsidR="00B94434">
        <w:rPr>
          <w:rFonts w:ascii="Times New Roman" w:hAnsi="Times New Roman"/>
          <w:sz w:val="24"/>
        </w:rPr>
        <w:t xml:space="preserve"> </w:t>
      </w:r>
      <w:r w:rsidR="008925AC">
        <w:rPr>
          <w:rFonts w:ascii="Times New Roman" w:hAnsi="Times New Roman"/>
          <w:sz w:val="24"/>
        </w:rPr>
        <w:t xml:space="preserve">oltre a </w:t>
      </w:r>
      <w:r>
        <w:rPr>
          <w:rFonts w:ascii="Times New Roman" w:hAnsi="Times New Roman"/>
          <w:sz w:val="24"/>
        </w:rPr>
        <w:t>consigli</w:t>
      </w:r>
      <w:r w:rsidR="008925AC">
        <w:rPr>
          <w:rFonts w:ascii="Times New Roman" w:hAnsi="Times New Roman"/>
          <w:sz w:val="24"/>
        </w:rPr>
        <w:t>, raccomandazioni e b</w:t>
      </w:r>
      <w:r w:rsidR="00B94434">
        <w:rPr>
          <w:rFonts w:ascii="Times New Roman" w:hAnsi="Times New Roman"/>
          <w:sz w:val="24"/>
        </w:rPr>
        <w:t>uone prassi</w:t>
      </w:r>
      <w:r w:rsidR="008925AC">
        <w:rPr>
          <w:rFonts w:ascii="Times New Roman" w:hAnsi="Times New Roman"/>
          <w:sz w:val="24"/>
        </w:rPr>
        <w:t>,</w:t>
      </w:r>
      <w:r w:rsidR="00B94434">
        <w:rPr>
          <w:rFonts w:ascii="Times New Roman" w:hAnsi="Times New Roman"/>
          <w:sz w:val="24"/>
        </w:rPr>
        <w:t xml:space="preserve"> </w:t>
      </w:r>
      <w:r>
        <w:rPr>
          <w:rFonts w:ascii="Times New Roman" w:hAnsi="Times New Roman"/>
          <w:sz w:val="24"/>
        </w:rPr>
        <w:t xml:space="preserve">per un periodo </w:t>
      </w:r>
      <w:r w:rsidR="007B7306">
        <w:rPr>
          <w:rFonts w:ascii="Times New Roman" w:hAnsi="Times New Roman"/>
          <w:sz w:val="24"/>
        </w:rPr>
        <w:t>di soli due mesi; periodo</w:t>
      </w:r>
      <w:r w:rsidR="00BC5BFB">
        <w:rPr>
          <w:rFonts w:ascii="Times New Roman" w:hAnsi="Times New Roman"/>
          <w:sz w:val="24"/>
        </w:rPr>
        <w:t xml:space="preserve"> </w:t>
      </w:r>
      <w:r>
        <w:rPr>
          <w:rFonts w:ascii="Times New Roman" w:hAnsi="Times New Roman"/>
          <w:sz w:val="24"/>
        </w:rPr>
        <w:t xml:space="preserve">che si preannuncia complicato </w:t>
      </w:r>
      <w:r w:rsidR="00BC5BFB">
        <w:rPr>
          <w:rFonts w:ascii="Times New Roman" w:hAnsi="Times New Roman"/>
          <w:sz w:val="24"/>
        </w:rPr>
        <w:t xml:space="preserve">in un momento </w:t>
      </w:r>
      <w:r>
        <w:rPr>
          <w:rFonts w:ascii="Times New Roman" w:hAnsi="Times New Roman"/>
          <w:sz w:val="24"/>
        </w:rPr>
        <w:t xml:space="preserve">già </w:t>
      </w:r>
      <w:r w:rsidR="00BC5BFB">
        <w:rPr>
          <w:rFonts w:ascii="Times New Roman" w:hAnsi="Times New Roman"/>
          <w:sz w:val="24"/>
        </w:rPr>
        <w:t xml:space="preserve">di per sé complesso </w:t>
      </w:r>
      <w:r w:rsidR="0093049D">
        <w:rPr>
          <w:rFonts w:ascii="Times New Roman" w:hAnsi="Times New Roman"/>
          <w:sz w:val="24"/>
        </w:rPr>
        <w:t xml:space="preserve">a causa </w:t>
      </w:r>
      <w:r w:rsidR="00CC317A">
        <w:rPr>
          <w:rFonts w:ascii="Times New Roman" w:hAnsi="Times New Roman"/>
          <w:sz w:val="24"/>
        </w:rPr>
        <w:t>d</w:t>
      </w:r>
      <w:r w:rsidR="0093049D">
        <w:rPr>
          <w:rFonts w:ascii="Times New Roman" w:hAnsi="Times New Roman"/>
          <w:sz w:val="24"/>
        </w:rPr>
        <w:t>e</w:t>
      </w:r>
      <w:r>
        <w:rPr>
          <w:rFonts w:ascii="Times New Roman" w:hAnsi="Times New Roman"/>
          <w:sz w:val="24"/>
        </w:rPr>
        <w:t>ll’emergenza epidemiologica da COVID-19.</w:t>
      </w:r>
      <w:r w:rsidR="00BC5BFB">
        <w:rPr>
          <w:rFonts w:ascii="Times New Roman" w:hAnsi="Times New Roman"/>
          <w:sz w:val="24"/>
        </w:rPr>
        <w:t xml:space="preserve"> Sembra quasi uno scenario </w:t>
      </w:r>
      <w:r w:rsidR="00B94434">
        <w:rPr>
          <w:rFonts w:ascii="Times New Roman" w:hAnsi="Times New Roman"/>
          <w:sz w:val="24"/>
        </w:rPr>
        <w:t>lontano</w:t>
      </w:r>
      <w:r w:rsidR="00BC5BFB">
        <w:rPr>
          <w:rFonts w:ascii="Times New Roman" w:hAnsi="Times New Roman"/>
          <w:sz w:val="24"/>
        </w:rPr>
        <w:t xml:space="preserve"> </w:t>
      </w:r>
      <w:r w:rsidR="00B94434">
        <w:rPr>
          <w:rFonts w:ascii="Times New Roman" w:hAnsi="Times New Roman"/>
          <w:sz w:val="24"/>
        </w:rPr>
        <w:t>dal</w:t>
      </w:r>
      <w:r w:rsidR="00BC5BFB">
        <w:rPr>
          <w:rFonts w:ascii="Times New Roman" w:hAnsi="Times New Roman"/>
          <w:sz w:val="24"/>
        </w:rPr>
        <w:t xml:space="preserve"> ritorno alla semplicità da molti </w:t>
      </w:r>
      <w:r w:rsidR="00B94434">
        <w:rPr>
          <w:rFonts w:ascii="Times New Roman" w:hAnsi="Times New Roman"/>
          <w:sz w:val="24"/>
        </w:rPr>
        <w:t>invocato</w:t>
      </w:r>
      <w:r w:rsidR="00BC5BFB">
        <w:rPr>
          <w:rStyle w:val="Rimandonotaapidipagina"/>
          <w:rFonts w:ascii="Times New Roman" w:hAnsi="Times New Roman"/>
          <w:sz w:val="24"/>
        </w:rPr>
        <w:footnoteReference w:id="3"/>
      </w:r>
      <w:r w:rsidR="00BC5BFB">
        <w:rPr>
          <w:rFonts w:ascii="Times New Roman" w:hAnsi="Times New Roman"/>
          <w:sz w:val="24"/>
        </w:rPr>
        <w:t>.</w:t>
      </w:r>
    </w:p>
    <w:p w:rsidR="00B179D8" w:rsidRDefault="00B94434" w:rsidP="00FF6906">
      <w:pPr>
        <w:spacing w:line="360" w:lineRule="auto"/>
        <w:ind w:firstLine="709"/>
        <w:jc w:val="both"/>
        <w:rPr>
          <w:rFonts w:ascii="Times New Roman" w:hAnsi="Times New Roman"/>
          <w:sz w:val="24"/>
        </w:rPr>
      </w:pPr>
      <w:r>
        <w:rPr>
          <w:rFonts w:ascii="Times New Roman" w:hAnsi="Times New Roman"/>
          <w:sz w:val="24"/>
        </w:rPr>
        <w:t xml:space="preserve">Il </w:t>
      </w:r>
      <w:r w:rsidR="007B7306">
        <w:rPr>
          <w:rFonts w:ascii="Times New Roman" w:hAnsi="Times New Roman"/>
          <w:sz w:val="24"/>
        </w:rPr>
        <w:t xml:space="preserve">processo è regolato dalla legge. Ma il </w:t>
      </w:r>
      <w:r>
        <w:rPr>
          <w:rFonts w:ascii="Times New Roman" w:hAnsi="Times New Roman"/>
          <w:sz w:val="24"/>
        </w:rPr>
        <w:t xml:space="preserve">quadro delineato dalle norme di legge </w:t>
      </w:r>
      <w:r w:rsidR="008925AC">
        <w:rPr>
          <w:rFonts w:ascii="Times New Roman" w:hAnsi="Times New Roman"/>
          <w:sz w:val="24"/>
        </w:rPr>
        <w:t>emergenziali sul processo amministrativo</w:t>
      </w:r>
      <w:r w:rsidR="007B7306">
        <w:rPr>
          <w:rFonts w:ascii="Times New Roman" w:hAnsi="Times New Roman"/>
          <w:sz w:val="24"/>
        </w:rPr>
        <w:t xml:space="preserve"> </w:t>
      </w:r>
      <w:r w:rsidR="005534B8">
        <w:rPr>
          <w:rFonts w:ascii="Times New Roman" w:hAnsi="Times New Roman"/>
          <w:sz w:val="24"/>
        </w:rPr>
        <w:t xml:space="preserve">è in parte oscuro e con </w:t>
      </w:r>
      <w:r w:rsidR="00FF5522">
        <w:rPr>
          <w:rFonts w:ascii="Times New Roman" w:hAnsi="Times New Roman"/>
          <w:sz w:val="24"/>
        </w:rPr>
        <w:t>alcuni</w:t>
      </w:r>
      <w:r w:rsidR="005534B8">
        <w:rPr>
          <w:rFonts w:ascii="Times New Roman" w:hAnsi="Times New Roman"/>
          <w:sz w:val="24"/>
        </w:rPr>
        <w:t xml:space="preserve"> vuoti</w:t>
      </w:r>
      <w:r w:rsidR="00067CF0">
        <w:rPr>
          <w:rFonts w:ascii="Times New Roman" w:hAnsi="Times New Roman"/>
          <w:sz w:val="24"/>
        </w:rPr>
        <w:t xml:space="preserve">. Così che gli atti successivi, oltre che stabilire le regole tecniche </w:t>
      </w:r>
      <w:r w:rsidR="00CC317A">
        <w:rPr>
          <w:rFonts w:ascii="Times New Roman" w:hAnsi="Times New Roman"/>
          <w:sz w:val="24"/>
        </w:rPr>
        <w:t xml:space="preserve">del processo amministrativo telematico, </w:t>
      </w:r>
      <w:r w:rsidR="00067CF0">
        <w:rPr>
          <w:rFonts w:ascii="Times New Roman" w:hAnsi="Times New Roman"/>
          <w:sz w:val="24"/>
        </w:rPr>
        <w:t xml:space="preserve">come previsto dalla legge, hanno </w:t>
      </w:r>
      <w:r w:rsidR="00DF3328">
        <w:rPr>
          <w:rFonts w:ascii="Times New Roman" w:hAnsi="Times New Roman"/>
          <w:sz w:val="24"/>
        </w:rPr>
        <w:t>l’</w:t>
      </w:r>
      <w:r w:rsidR="00067CF0">
        <w:rPr>
          <w:rFonts w:ascii="Times New Roman" w:hAnsi="Times New Roman"/>
          <w:sz w:val="24"/>
        </w:rPr>
        <w:t>intento</w:t>
      </w:r>
      <w:r w:rsidR="00DF3328">
        <w:rPr>
          <w:rFonts w:ascii="Times New Roman" w:hAnsi="Times New Roman"/>
          <w:sz w:val="24"/>
        </w:rPr>
        <w:t>, meritevole,</w:t>
      </w:r>
      <w:r w:rsidR="00067CF0">
        <w:rPr>
          <w:rFonts w:ascii="Times New Roman" w:hAnsi="Times New Roman"/>
          <w:sz w:val="24"/>
        </w:rPr>
        <w:t xml:space="preserve"> di chiarirne </w:t>
      </w:r>
      <w:r w:rsidR="0093049D">
        <w:rPr>
          <w:rFonts w:ascii="Times New Roman" w:hAnsi="Times New Roman"/>
          <w:sz w:val="24"/>
        </w:rPr>
        <w:t xml:space="preserve">e integrarne </w:t>
      </w:r>
      <w:r w:rsidR="00067CF0">
        <w:rPr>
          <w:rFonts w:ascii="Times New Roman" w:hAnsi="Times New Roman"/>
          <w:sz w:val="24"/>
        </w:rPr>
        <w:t xml:space="preserve">l’applicazione e di invitare </w:t>
      </w:r>
      <w:r w:rsidR="00A24671">
        <w:rPr>
          <w:rFonts w:ascii="Times New Roman" w:hAnsi="Times New Roman"/>
          <w:sz w:val="24"/>
        </w:rPr>
        <w:t xml:space="preserve">i giudici, </w:t>
      </w:r>
      <w:r w:rsidR="00067CF0">
        <w:rPr>
          <w:rFonts w:ascii="Times New Roman" w:hAnsi="Times New Roman"/>
          <w:sz w:val="24"/>
        </w:rPr>
        <w:t xml:space="preserve">le parti </w:t>
      </w:r>
      <w:r w:rsidR="00CC317A">
        <w:rPr>
          <w:rFonts w:ascii="Times New Roman" w:hAnsi="Times New Roman"/>
          <w:sz w:val="24"/>
        </w:rPr>
        <w:t xml:space="preserve">e </w:t>
      </w:r>
      <w:r w:rsidR="008925AC">
        <w:rPr>
          <w:rFonts w:ascii="Times New Roman" w:hAnsi="Times New Roman"/>
          <w:sz w:val="24"/>
        </w:rPr>
        <w:t>le segreterie</w:t>
      </w:r>
      <w:r w:rsidR="00CC317A">
        <w:rPr>
          <w:rFonts w:ascii="Times New Roman" w:hAnsi="Times New Roman"/>
          <w:sz w:val="24"/>
        </w:rPr>
        <w:t xml:space="preserve"> </w:t>
      </w:r>
      <w:r w:rsidR="00067CF0">
        <w:rPr>
          <w:rFonts w:ascii="Times New Roman" w:hAnsi="Times New Roman"/>
          <w:sz w:val="24"/>
        </w:rPr>
        <w:t>a seguire prassi univoche</w:t>
      </w:r>
      <w:r w:rsidR="00A24671">
        <w:rPr>
          <w:rFonts w:ascii="Times New Roman" w:hAnsi="Times New Roman"/>
          <w:sz w:val="24"/>
        </w:rPr>
        <w:t>,</w:t>
      </w:r>
      <w:r w:rsidR="00067CF0">
        <w:rPr>
          <w:rFonts w:ascii="Times New Roman" w:hAnsi="Times New Roman"/>
          <w:sz w:val="24"/>
        </w:rPr>
        <w:t xml:space="preserve"> e </w:t>
      </w:r>
      <w:r w:rsidR="00A24671">
        <w:rPr>
          <w:rFonts w:ascii="Times New Roman" w:hAnsi="Times New Roman"/>
          <w:sz w:val="24"/>
        </w:rPr>
        <w:t xml:space="preserve">anche </w:t>
      </w:r>
      <w:r w:rsidR="00067CF0">
        <w:rPr>
          <w:rFonts w:ascii="Times New Roman" w:hAnsi="Times New Roman"/>
          <w:sz w:val="24"/>
        </w:rPr>
        <w:t>condivise</w:t>
      </w:r>
      <w:r w:rsidR="00A24671">
        <w:rPr>
          <w:rFonts w:ascii="Times New Roman" w:hAnsi="Times New Roman"/>
          <w:sz w:val="24"/>
        </w:rPr>
        <w:t>,</w:t>
      </w:r>
      <w:r w:rsidR="00067CF0">
        <w:rPr>
          <w:rFonts w:ascii="Times New Roman" w:hAnsi="Times New Roman"/>
          <w:sz w:val="24"/>
        </w:rPr>
        <w:t xml:space="preserve"> nei comportamenti conseguenti. </w:t>
      </w:r>
      <w:r w:rsidR="007B7306">
        <w:rPr>
          <w:rFonts w:ascii="Times New Roman" w:hAnsi="Times New Roman"/>
          <w:sz w:val="24"/>
        </w:rPr>
        <w:t>I</w:t>
      </w:r>
      <w:r w:rsidR="00067CF0">
        <w:rPr>
          <w:rFonts w:ascii="Times New Roman" w:hAnsi="Times New Roman"/>
          <w:sz w:val="24"/>
        </w:rPr>
        <w:t xml:space="preserve">n alcuni casi </w:t>
      </w:r>
      <w:r w:rsidR="007B7306">
        <w:rPr>
          <w:rFonts w:ascii="Times New Roman" w:hAnsi="Times New Roman"/>
          <w:sz w:val="24"/>
        </w:rPr>
        <w:t xml:space="preserve">però </w:t>
      </w:r>
      <w:r w:rsidR="00067CF0">
        <w:rPr>
          <w:rFonts w:ascii="Times New Roman" w:hAnsi="Times New Roman"/>
          <w:sz w:val="24"/>
        </w:rPr>
        <w:t xml:space="preserve">sono stati previsti incombenti ulteriori </w:t>
      </w:r>
      <w:r w:rsidR="00A24671">
        <w:rPr>
          <w:rFonts w:ascii="Times New Roman" w:hAnsi="Times New Roman"/>
          <w:sz w:val="24"/>
        </w:rPr>
        <w:t xml:space="preserve">rispetto </w:t>
      </w:r>
      <w:r w:rsidR="00067CF0">
        <w:rPr>
          <w:rFonts w:ascii="Times New Roman" w:hAnsi="Times New Roman"/>
          <w:sz w:val="24"/>
        </w:rPr>
        <w:t>a quanto prescritto dalla legge</w:t>
      </w:r>
      <w:r w:rsidR="00FF5522">
        <w:rPr>
          <w:rFonts w:ascii="Times New Roman" w:hAnsi="Times New Roman"/>
          <w:sz w:val="24"/>
        </w:rPr>
        <w:t>,</w:t>
      </w:r>
      <w:r w:rsidR="00067CF0">
        <w:rPr>
          <w:rFonts w:ascii="Times New Roman" w:hAnsi="Times New Roman"/>
          <w:sz w:val="24"/>
        </w:rPr>
        <w:t xml:space="preserve"> non facilitando</w:t>
      </w:r>
      <w:r w:rsidR="007B7306">
        <w:rPr>
          <w:rFonts w:ascii="Times New Roman" w:hAnsi="Times New Roman"/>
          <w:sz w:val="24"/>
        </w:rPr>
        <w:t>, né semplificando,</w:t>
      </w:r>
      <w:r w:rsidR="00067CF0">
        <w:rPr>
          <w:rFonts w:ascii="Times New Roman" w:hAnsi="Times New Roman"/>
          <w:sz w:val="24"/>
        </w:rPr>
        <w:t xml:space="preserve"> le conseguenti attività </w:t>
      </w:r>
      <w:r w:rsidR="00A24671">
        <w:rPr>
          <w:rFonts w:ascii="Times New Roman" w:hAnsi="Times New Roman"/>
          <w:sz w:val="24"/>
        </w:rPr>
        <w:t>da s</w:t>
      </w:r>
      <w:r w:rsidR="007B7306">
        <w:rPr>
          <w:rFonts w:ascii="Times New Roman" w:hAnsi="Times New Roman"/>
          <w:sz w:val="24"/>
        </w:rPr>
        <w:t xml:space="preserve">volgere, già di per sé numerose e peculiari, in un momento </w:t>
      </w:r>
      <w:r w:rsidR="0093049D">
        <w:rPr>
          <w:rFonts w:ascii="Times New Roman" w:hAnsi="Times New Roman"/>
          <w:sz w:val="24"/>
        </w:rPr>
        <w:t>eccezionale</w:t>
      </w:r>
      <w:r w:rsidR="007B7306">
        <w:rPr>
          <w:rFonts w:ascii="Times New Roman" w:hAnsi="Times New Roman"/>
          <w:sz w:val="24"/>
        </w:rPr>
        <w:t xml:space="preserve"> di breve periodo e in un modello di processo (</w:t>
      </w:r>
      <w:r w:rsidR="008925AC">
        <w:rPr>
          <w:rFonts w:ascii="Times New Roman" w:hAnsi="Times New Roman"/>
          <w:sz w:val="24"/>
        </w:rPr>
        <w:t>da remoto</w:t>
      </w:r>
      <w:r w:rsidR="007B7306">
        <w:rPr>
          <w:rFonts w:ascii="Times New Roman" w:hAnsi="Times New Roman"/>
          <w:sz w:val="24"/>
        </w:rPr>
        <w:t xml:space="preserve">) diverso da quello ordinario </w:t>
      </w:r>
      <w:r w:rsidR="0093049D">
        <w:rPr>
          <w:rFonts w:ascii="Times New Roman" w:hAnsi="Times New Roman"/>
          <w:sz w:val="24"/>
        </w:rPr>
        <w:t>(</w:t>
      </w:r>
      <w:r w:rsidR="007B7306">
        <w:rPr>
          <w:rFonts w:ascii="Times New Roman" w:hAnsi="Times New Roman"/>
          <w:sz w:val="24"/>
        </w:rPr>
        <w:t>in presenza</w:t>
      </w:r>
      <w:r w:rsidR="0093049D">
        <w:rPr>
          <w:rFonts w:ascii="Times New Roman" w:hAnsi="Times New Roman"/>
          <w:sz w:val="24"/>
        </w:rPr>
        <w:t>)</w:t>
      </w:r>
      <w:r w:rsidR="007B7306">
        <w:rPr>
          <w:rFonts w:ascii="Times New Roman" w:hAnsi="Times New Roman"/>
          <w:sz w:val="24"/>
        </w:rPr>
        <w:t>.</w:t>
      </w:r>
    </w:p>
    <w:p w:rsidR="00067CF0" w:rsidRDefault="00067CF0" w:rsidP="00FF6906">
      <w:pPr>
        <w:spacing w:line="360" w:lineRule="auto"/>
        <w:ind w:firstLine="709"/>
        <w:jc w:val="both"/>
        <w:rPr>
          <w:rFonts w:ascii="Times New Roman" w:hAnsi="Times New Roman"/>
          <w:sz w:val="24"/>
        </w:rPr>
      </w:pPr>
      <w:r>
        <w:rPr>
          <w:rFonts w:ascii="Times New Roman" w:hAnsi="Times New Roman"/>
          <w:sz w:val="24"/>
        </w:rPr>
        <w:t xml:space="preserve">Si cercherà di seguito di evidenziare </w:t>
      </w:r>
      <w:r w:rsidR="00DF3328">
        <w:rPr>
          <w:rFonts w:ascii="Times New Roman" w:hAnsi="Times New Roman"/>
          <w:sz w:val="24"/>
        </w:rPr>
        <w:t>alcuni punti</w:t>
      </w:r>
      <w:r>
        <w:rPr>
          <w:rFonts w:ascii="Times New Roman" w:hAnsi="Times New Roman"/>
          <w:sz w:val="24"/>
        </w:rPr>
        <w:t>.</w:t>
      </w:r>
    </w:p>
    <w:p w:rsidR="00067CF0" w:rsidRDefault="00067CF0" w:rsidP="00FF6906">
      <w:pPr>
        <w:spacing w:line="360" w:lineRule="auto"/>
        <w:ind w:firstLine="709"/>
        <w:jc w:val="both"/>
        <w:rPr>
          <w:rFonts w:ascii="Times New Roman" w:hAnsi="Times New Roman"/>
          <w:sz w:val="24"/>
        </w:rPr>
      </w:pPr>
    </w:p>
    <w:p w:rsidR="00B94434" w:rsidRPr="007B7306" w:rsidRDefault="00067CF0" w:rsidP="00FF6906">
      <w:pPr>
        <w:spacing w:line="360" w:lineRule="auto"/>
        <w:ind w:firstLine="709"/>
        <w:jc w:val="both"/>
        <w:rPr>
          <w:rFonts w:ascii="Times New Roman" w:hAnsi="Times New Roman"/>
          <w:b/>
          <w:sz w:val="24"/>
        </w:rPr>
      </w:pPr>
      <w:r w:rsidRPr="00067CF0">
        <w:rPr>
          <w:rFonts w:ascii="Times New Roman" w:hAnsi="Times New Roman"/>
          <w:b/>
          <w:sz w:val="24"/>
        </w:rPr>
        <w:t xml:space="preserve">3. </w:t>
      </w:r>
      <w:r w:rsidR="009279F2">
        <w:rPr>
          <w:rFonts w:ascii="Times New Roman" w:hAnsi="Times New Roman"/>
          <w:b/>
          <w:sz w:val="24"/>
        </w:rPr>
        <w:t>Focus: 3.1. S</w:t>
      </w:r>
      <w:r w:rsidR="00D54FB4">
        <w:rPr>
          <w:rFonts w:ascii="Times New Roman" w:hAnsi="Times New Roman"/>
          <w:b/>
          <w:sz w:val="24"/>
        </w:rPr>
        <w:t>ul</w:t>
      </w:r>
      <w:r w:rsidR="007B7306" w:rsidRPr="007B7306">
        <w:rPr>
          <w:rFonts w:ascii="Times New Roman" w:hAnsi="Times New Roman"/>
          <w:b/>
          <w:sz w:val="24"/>
        </w:rPr>
        <w:t xml:space="preserve"> decreto del Presidente del Consiglio di Stato</w:t>
      </w:r>
      <w:r w:rsidR="0093049D" w:rsidRPr="0093049D">
        <w:rPr>
          <w:rFonts w:ascii="Times New Roman" w:hAnsi="Times New Roman"/>
          <w:b/>
          <w:sz w:val="24"/>
        </w:rPr>
        <w:t xml:space="preserve"> contenente le regole tecnico-operative</w:t>
      </w:r>
      <w:r w:rsidR="007B7306" w:rsidRPr="007B7306">
        <w:rPr>
          <w:rFonts w:ascii="Times New Roman" w:hAnsi="Times New Roman"/>
          <w:b/>
          <w:sz w:val="24"/>
        </w:rPr>
        <w:t>.</w:t>
      </w:r>
    </w:p>
    <w:p w:rsidR="007B7306" w:rsidRDefault="00E527E0" w:rsidP="00FF6906">
      <w:pPr>
        <w:spacing w:line="360" w:lineRule="auto"/>
        <w:ind w:firstLine="709"/>
        <w:jc w:val="both"/>
        <w:rPr>
          <w:rFonts w:ascii="Times New Roman" w:hAnsi="Times New Roman"/>
          <w:sz w:val="24"/>
        </w:rPr>
      </w:pPr>
      <w:r w:rsidRPr="00E527E0">
        <w:rPr>
          <w:rFonts w:ascii="Times New Roman" w:hAnsi="Times New Roman"/>
          <w:sz w:val="24"/>
        </w:rPr>
        <w:t>Il decreto del Presidente del Consiglio di Stato</w:t>
      </w:r>
      <w:r>
        <w:rPr>
          <w:rFonts w:ascii="Times New Roman" w:hAnsi="Times New Roman"/>
          <w:sz w:val="24"/>
        </w:rPr>
        <w:t xml:space="preserve"> </w:t>
      </w:r>
      <w:r w:rsidRPr="00E527E0">
        <w:rPr>
          <w:rFonts w:ascii="Times New Roman" w:hAnsi="Times New Roman"/>
          <w:sz w:val="24"/>
        </w:rPr>
        <w:t>22 maggio 2020, n. 134</w:t>
      </w:r>
      <w:r>
        <w:rPr>
          <w:rFonts w:ascii="Times New Roman" w:hAnsi="Times New Roman"/>
          <w:sz w:val="24"/>
        </w:rPr>
        <w:t xml:space="preserve"> è stato adottato in attuazione dell’art. 4 del d.l. n. 28/2020</w:t>
      </w:r>
      <w:r w:rsidR="00B163CA">
        <w:rPr>
          <w:rFonts w:ascii="Times New Roman" w:hAnsi="Times New Roman"/>
          <w:sz w:val="24"/>
        </w:rPr>
        <w:t>,</w:t>
      </w:r>
      <w:r>
        <w:rPr>
          <w:rFonts w:ascii="Times New Roman" w:hAnsi="Times New Roman"/>
          <w:sz w:val="24"/>
        </w:rPr>
        <w:t xml:space="preserve"> che ha demandato allo stesso di stabilire “</w:t>
      </w:r>
      <w:r w:rsidRPr="00E527E0">
        <w:rPr>
          <w:rFonts w:ascii="Times New Roman" w:hAnsi="Times New Roman"/>
          <w:i/>
          <w:sz w:val="24"/>
        </w:rPr>
        <w:t>i tempi massimi di discussione e replica</w:t>
      </w:r>
      <w:r>
        <w:rPr>
          <w:rFonts w:ascii="Times New Roman" w:hAnsi="Times New Roman"/>
          <w:sz w:val="24"/>
        </w:rPr>
        <w:t>” e “</w:t>
      </w:r>
      <w:r w:rsidRPr="00E527E0">
        <w:rPr>
          <w:rFonts w:ascii="Times New Roman" w:hAnsi="Times New Roman"/>
          <w:i/>
          <w:sz w:val="24"/>
        </w:rPr>
        <w:t>le regole tecnico-operative per la sperimentazione e la graduale applicazione degli aggiornamenti del processo amministrativo telematico, anche relativamente ai procedimenti connessi attualmente non informatizzati, ivi incluso il procedimento per ricorso straordinario</w:t>
      </w:r>
      <w:r>
        <w:rPr>
          <w:rFonts w:ascii="Times New Roman" w:hAnsi="Times New Roman"/>
          <w:sz w:val="24"/>
        </w:rPr>
        <w:t>”. Si è già detto come le novità riguardano le udienze da remoto poiché per il resto il decreto fotografa l’esistente</w:t>
      </w:r>
      <w:r w:rsidR="00853E6E">
        <w:rPr>
          <w:rFonts w:ascii="Times New Roman" w:hAnsi="Times New Roman"/>
          <w:sz w:val="24"/>
        </w:rPr>
        <w:t xml:space="preserve"> (ossia il d.P.C.M. n. 40/2016).</w:t>
      </w:r>
    </w:p>
    <w:p w:rsidR="00E527E0" w:rsidRDefault="00D50280" w:rsidP="00FF6906">
      <w:pPr>
        <w:spacing w:line="360" w:lineRule="auto"/>
        <w:ind w:firstLine="709"/>
        <w:jc w:val="both"/>
        <w:rPr>
          <w:rFonts w:ascii="Times New Roman" w:hAnsi="Times New Roman"/>
          <w:sz w:val="24"/>
        </w:rPr>
      </w:pPr>
      <w:r>
        <w:rPr>
          <w:rFonts w:ascii="Times New Roman" w:hAnsi="Times New Roman"/>
          <w:sz w:val="24"/>
        </w:rPr>
        <w:t>Il decreto specifica, innanzitutto</w:t>
      </w:r>
      <w:r w:rsidR="00DC0049">
        <w:rPr>
          <w:rFonts w:ascii="Times New Roman" w:hAnsi="Times New Roman"/>
          <w:sz w:val="24"/>
        </w:rPr>
        <w:t xml:space="preserve"> -</w:t>
      </w:r>
      <w:r>
        <w:rPr>
          <w:rFonts w:ascii="Times New Roman" w:hAnsi="Times New Roman"/>
          <w:sz w:val="24"/>
        </w:rPr>
        <w:t xml:space="preserve"> all’art. 2</w:t>
      </w:r>
      <w:r w:rsidR="00B163CA">
        <w:rPr>
          <w:rFonts w:ascii="Times New Roman" w:hAnsi="Times New Roman"/>
          <w:sz w:val="24"/>
        </w:rPr>
        <w:t>, commi 1 e</w:t>
      </w:r>
      <w:r w:rsidR="00DC0049">
        <w:rPr>
          <w:rFonts w:ascii="Times New Roman" w:hAnsi="Times New Roman"/>
          <w:sz w:val="24"/>
        </w:rPr>
        <w:t xml:space="preserve"> 2 - </w:t>
      </w:r>
      <w:r>
        <w:rPr>
          <w:rFonts w:ascii="Times New Roman" w:hAnsi="Times New Roman"/>
          <w:sz w:val="24"/>
        </w:rPr>
        <w:t xml:space="preserve">che le udienze da remoto </w:t>
      </w:r>
      <w:r w:rsidR="00B163CA">
        <w:rPr>
          <w:rFonts w:ascii="Times New Roman" w:hAnsi="Times New Roman"/>
          <w:sz w:val="24"/>
        </w:rPr>
        <w:t xml:space="preserve">con </w:t>
      </w:r>
      <w:r w:rsidR="00B163CA" w:rsidRPr="00B163CA">
        <w:rPr>
          <w:rFonts w:ascii="Times New Roman" w:hAnsi="Times New Roman"/>
          <w:sz w:val="24"/>
        </w:rPr>
        <w:t xml:space="preserve">la discussione orale </w:t>
      </w:r>
      <w:r w:rsidRPr="00D50280">
        <w:rPr>
          <w:rFonts w:ascii="Times New Roman" w:hAnsi="Times New Roman"/>
          <w:sz w:val="24"/>
        </w:rPr>
        <w:t>si svolgono mediante collegamenti in v</w:t>
      </w:r>
      <w:r>
        <w:rPr>
          <w:rFonts w:ascii="Times New Roman" w:hAnsi="Times New Roman"/>
          <w:sz w:val="24"/>
        </w:rPr>
        <w:t>i</w:t>
      </w:r>
      <w:r w:rsidRPr="00D50280">
        <w:rPr>
          <w:rFonts w:ascii="Times New Roman" w:hAnsi="Times New Roman"/>
          <w:sz w:val="24"/>
        </w:rPr>
        <w:t>deoconferenza</w:t>
      </w:r>
      <w:r>
        <w:rPr>
          <w:rFonts w:ascii="Times New Roman" w:hAnsi="Times New Roman"/>
          <w:sz w:val="24"/>
        </w:rPr>
        <w:t xml:space="preserve"> con la piattaforma </w:t>
      </w:r>
      <w:r w:rsidRPr="00DF536E">
        <w:rPr>
          <w:rFonts w:ascii="Times New Roman" w:hAnsi="Times New Roman"/>
          <w:i/>
          <w:sz w:val="24"/>
        </w:rPr>
        <w:t>Microsoft Teams</w:t>
      </w:r>
      <w:r w:rsidR="00B163CA">
        <w:rPr>
          <w:rFonts w:ascii="Times New Roman" w:hAnsi="Times New Roman"/>
          <w:sz w:val="24"/>
        </w:rPr>
        <w:t>,</w:t>
      </w:r>
      <w:r>
        <w:rPr>
          <w:rFonts w:ascii="Times New Roman" w:hAnsi="Times New Roman"/>
          <w:sz w:val="24"/>
        </w:rPr>
        <w:t xml:space="preserve"> che è quella in uso presso la giustizia amministrativa. Mentre per la camera di consiglio decisoria, alla quale partecipano solo i magistrati</w:t>
      </w:r>
      <w:r w:rsidR="008102E8">
        <w:rPr>
          <w:rFonts w:ascii="Times New Roman" w:hAnsi="Times New Roman"/>
          <w:sz w:val="24"/>
        </w:rPr>
        <w:t xml:space="preserve"> per deliberare</w:t>
      </w:r>
      <w:r>
        <w:rPr>
          <w:rFonts w:ascii="Times New Roman" w:hAnsi="Times New Roman"/>
          <w:sz w:val="24"/>
        </w:rPr>
        <w:t xml:space="preserve">, </w:t>
      </w:r>
      <w:r w:rsidR="008102E8">
        <w:rPr>
          <w:rFonts w:ascii="Times New Roman" w:hAnsi="Times New Roman"/>
          <w:sz w:val="24"/>
        </w:rPr>
        <w:t xml:space="preserve">ai sensi dell’art. 84, comma 6, del d.l. n. 18/2020, convertito, con modificazioni, dalla l. n. 27/2020, </w:t>
      </w:r>
      <w:r>
        <w:rPr>
          <w:rFonts w:ascii="Times New Roman" w:hAnsi="Times New Roman"/>
          <w:sz w:val="24"/>
        </w:rPr>
        <w:t>si procede allo stesso modo ma “</w:t>
      </w:r>
      <w:r w:rsidRPr="00D50280">
        <w:rPr>
          <w:rFonts w:ascii="Times New Roman" w:hAnsi="Times New Roman"/>
          <w:i/>
          <w:sz w:val="24"/>
        </w:rPr>
        <w:t>mediante inviti a videoconferenze differenti rispetto a quelli utilizzati per le convocazioni delle udienze</w:t>
      </w:r>
      <w:r>
        <w:rPr>
          <w:rFonts w:ascii="Times New Roman" w:hAnsi="Times New Roman"/>
          <w:sz w:val="24"/>
        </w:rPr>
        <w:t xml:space="preserve">”, oppure tramite </w:t>
      </w:r>
      <w:r w:rsidRPr="00D50280">
        <w:rPr>
          <w:rFonts w:ascii="Times New Roman" w:hAnsi="Times New Roman"/>
          <w:i/>
          <w:sz w:val="24"/>
        </w:rPr>
        <w:t>call conference</w:t>
      </w:r>
      <w:r w:rsidR="008102E8">
        <w:rPr>
          <w:rFonts w:ascii="Times New Roman" w:hAnsi="Times New Roman"/>
          <w:sz w:val="24"/>
        </w:rPr>
        <w:t xml:space="preserve"> (art. 9 </w:t>
      </w:r>
      <w:r w:rsidR="008102E8" w:rsidRPr="008102E8">
        <w:rPr>
          <w:rFonts w:ascii="Times New Roman" w:hAnsi="Times New Roman"/>
          <w:sz w:val="24"/>
        </w:rPr>
        <w:t>delle “</w:t>
      </w:r>
      <w:r w:rsidR="008102E8" w:rsidRPr="008102E8">
        <w:rPr>
          <w:rFonts w:ascii="Times New Roman" w:hAnsi="Times New Roman"/>
          <w:i/>
          <w:sz w:val="24"/>
        </w:rPr>
        <w:t>specifiche tecniche per le udienze da remoto</w:t>
      </w:r>
      <w:r w:rsidR="008102E8" w:rsidRPr="008102E8">
        <w:rPr>
          <w:rFonts w:ascii="Times New Roman" w:hAnsi="Times New Roman"/>
          <w:sz w:val="24"/>
        </w:rPr>
        <w:t>”, allegato 3 al decreto</w:t>
      </w:r>
      <w:r w:rsidR="008102E8">
        <w:rPr>
          <w:rFonts w:ascii="Times New Roman" w:hAnsi="Times New Roman"/>
          <w:sz w:val="24"/>
        </w:rPr>
        <w:t>).</w:t>
      </w:r>
    </w:p>
    <w:p w:rsidR="00D50280" w:rsidRDefault="00DC0049" w:rsidP="00FF6906">
      <w:pPr>
        <w:spacing w:line="360" w:lineRule="auto"/>
        <w:ind w:firstLine="709"/>
        <w:jc w:val="both"/>
        <w:rPr>
          <w:rFonts w:ascii="Times New Roman" w:hAnsi="Times New Roman"/>
          <w:sz w:val="24"/>
        </w:rPr>
      </w:pPr>
      <w:r>
        <w:rPr>
          <w:rFonts w:ascii="Times New Roman" w:hAnsi="Times New Roman"/>
          <w:sz w:val="24"/>
        </w:rPr>
        <w:t>All’art. 2, comma 3, si prevede che</w:t>
      </w:r>
      <w:r w:rsidR="00B97F59">
        <w:rPr>
          <w:rFonts w:ascii="Times New Roman" w:hAnsi="Times New Roman"/>
          <w:sz w:val="24"/>
        </w:rPr>
        <w:t>,</w:t>
      </w:r>
      <w:r>
        <w:rPr>
          <w:rFonts w:ascii="Times New Roman" w:hAnsi="Times New Roman"/>
          <w:sz w:val="24"/>
        </w:rPr>
        <w:t xml:space="preserve"> qualora l’istanza di discussione orale</w:t>
      </w:r>
      <w:r w:rsidRPr="00DC0049">
        <w:rPr>
          <w:rFonts w:ascii="Times New Roman" w:hAnsi="Times New Roman"/>
          <w:sz w:val="24"/>
        </w:rPr>
        <w:t xml:space="preserve"> non sia </w:t>
      </w:r>
      <w:r w:rsidR="008925AC">
        <w:rPr>
          <w:rFonts w:ascii="Times New Roman" w:hAnsi="Times New Roman"/>
          <w:sz w:val="24"/>
        </w:rPr>
        <w:t xml:space="preserve">stata </w:t>
      </w:r>
      <w:r w:rsidRPr="00DC0049">
        <w:rPr>
          <w:rFonts w:ascii="Times New Roman" w:hAnsi="Times New Roman"/>
          <w:sz w:val="24"/>
        </w:rPr>
        <w:t xml:space="preserve">proposta da tutte le parti costituite, </w:t>
      </w:r>
      <w:r>
        <w:rPr>
          <w:rFonts w:ascii="Times New Roman" w:hAnsi="Times New Roman"/>
          <w:sz w:val="24"/>
        </w:rPr>
        <w:t>“</w:t>
      </w:r>
      <w:r w:rsidRPr="00DC0049">
        <w:rPr>
          <w:rFonts w:ascii="Times New Roman" w:hAnsi="Times New Roman"/>
          <w:i/>
          <w:sz w:val="24"/>
        </w:rPr>
        <w:t>la segreteria trasmette alle parti diverse dall’istante, anche ai fini della formulazione di eventuali opposizioni, l’avviso di avvenuto deposito dell’istanza secondo le modalità previste nelle allegate specifiche tecniche</w:t>
      </w:r>
      <w:r>
        <w:rPr>
          <w:rFonts w:ascii="Times New Roman" w:hAnsi="Times New Roman"/>
          <w:sz w:val="24"/>
        </w:rPr>
        <w:t>”</w:t>
      </w:r>
      <w:r w:rsidR="00DF536E">
        <w:rPr>
          <w:rFonts w:ascii="Times New Roman" w:hAnsi="Times New Roman"/>
          <w:sz w:val="24"/>
        </w:rPr>
        <w:t xml:space="preserve"> (si veda anche l’art. 4, comma 1, delle </w:t>
      </w:r>
      <w:r w:rsidR="00DF536E" w:rsidRPr="00DF536E">
        <w:rPr>
          <w:rFonts w:ascii="Times New Roman" w:hAnsi="Times New Roman"/>
          <w:sz w:val="24"/>
        </w:rPr>
        <w:t>“</w:t>
      </w:r>
      <w:r w:rsidR="00DF536E" w:rsidRPr="00DF536E">
        <w:rPr>
          <w:rFonts w:ascii="Times New Roman" w:hAnsi="Times New Roman"/>
          <w:i/>
          <w:sz w:val="24"/>
        </w:rPr>
        <w:t>specifiche tecniche per le udienze da remoto</w:t>
      </w:r>
      <w:r w:rsidR="00DF536E" w:rsidRPr="00DF536E">
        <w:rPr>
          <w:rFonts w:ascii="Times New Roman" w:hAnsi="Times New Roman"/>
          <w:sz w:val="24"/>
        </w:rPr>
        <w:t>”</w:t>
      </w:r>
      <w:r w:rsidR="00DF536E">
        <w:rPr>
          <w:rFonts w:ascii="Times New Roman" w:hAnsi="Times New Roman"/>
          <w:sz w:val="24"/>
        </w:rPr>
        <w:t>, allegato 3 al decreto)</w:t>
      </w:r>
      <w:r>
        <w:rPr>
          <w:rFonts w:ascii="Times New Roman" w:hAnsi="Times New Roman"/>
          <w:sz w:val="24"/>
        </w:rPr>
        <w:t>. Si tratta di incombente non previsto dalla legge</w:t>
      </w:r>
      <w:r w:rsidR="00B97F59">
        <w:rPr>
          <w:rFonts w:ascii="Times New Roman" w:hAnsi="Times New Roman"/>
          <w:sz w:val="24"/>
        </w:rPr>
        <w:t>,</w:t>
      </w:r>
      <w:r>
        <w:rPr>
          <w:rFonts w:ascii="Times New Roman" w:hAnsi="Times New Roman"/>
          <w:sz w:val="24"/>
        </w:rPr>
        <w:t xml:space="preserve"> che il decreto introduce a fini di </w:t>
      </w:r>
      <w:r w:rsidR="0016304B">
        <w:rPr>
          <w:rFonts w:ascii="Times New Roman" w:hAnsi="Times New Roman"/>
          <w:sz w:val="24"/>
        </w:rPr>
        <w:t>informazione</w:t>
      </w:r>
      <w:r>
        <w:rPr>
          <w:rFonts w:ascii="Times New Roman" w:hAnsi="Times New Roman"/>
          <w:sz w:val="24"/>
        </w:rPr>
        <w:t xml:space="preserve"> delle altre parti per orientarne i comportamenti conseguenti. Ma </w:t>
      </w:r>
      <w:r w:rsidR="00DF536E">
        <w:rPr>
          <w:rFonts w:ascii="Times New Roman" w:hAnsi="Times New Roman"/>
          <w:sz w:val="24"/>
        </w:rPr>
        <w:t xml:space="preserve">che comporta </w:t>
      </w:r>
      <w:r>
        <w:rPr>
          <w:rFonts w:ascii="Times New Roman" w:hAnsi="Times New Roman"/>
          <w:sz w:val="24"/>
        </w:rPr>
        <w:t>un ulteriore aggravio dell</w:t>
      </w:r>
      <w:r w:rsidR="00A26259">
        <w:rPr>
          <w:rFonts w:ascii="Times New Roman" w:hAnsi="Times New Roman"/>
          <w:sz w:val="24"/>
        </w:rPr>
        <w:t>e attività di segreteria, considerato che comunque le parti hanno l’onere di consultare il portale telematico</w:t>
      </w:r>
      <w:r w:rsidR="0016304B">
        <w:rPr>
          <w:rFonts w:ascii="Times New Roman" w:hAnsi="Times New Roman"/>
          <w:sz w:val="24"/>
        </w:rPr>
        <w:t>,</w:t>
      </w:r>
      <w:r w:rsidR="00A26259">
        <w:rPr>
          <w:rFonts w:ascii="Times New Roman" w:hAnsi="Times New Roman"/>
          <w:sz w:val="24"/>
        </w:rPr>
        <w:t xml:space="preserve"> così come avviene per il deposito di tutti gli atti e le difese previsti dall’art. 73, comma 1, del c.p.a.</w:t>
      </w:r>
    </w:p>
    <w:p w:rsidR="00D36832" w:rsidRDefault="00D36832" w:rsidP="00FF6906">
      <w:pPr>
        <w:spacing w:line="360" w:lineRule="auto"/>
        <w:ind w:firstLine="709"/>
        <w:jc w:val="both"/>
        <w:rPr>
          <w:rFonts w:ascii="Times New Roman" w:hAnsi="Times New Roman"/>
          <w:sz w:val="24"/>
        </w:rPr>
      </w:pPr>
      <w:r>
        <w:rPr>
          <w:rFonts w:ascii="Times New Roman" w:hAnsi="Times New Roman"/>
          <w:sz w:val="24"/>
        </w:rPr>
        <w:t>L</w:t>
      </w:r>
      <w:r w:rsidRPr="00D36832">
        <w:rPr>
          <w:rFonts w:ascii="Times New Roman" w:hAnsi="Times New Roman"/>
          <w:sz w:val="24"/>
        </w:rPr>
        <w:t xml:space="preserve">’istanza di discussione </w:t>
      </w:r>
      <w:r>
        <w:rPr>
          <w:rFonts w:ascii="Times New Roman" w:hAnsi="Times New Roman"/>
          <w:sz w:val="24"/>
        </w:rPr>
        <w:t>può essere</w:t>
      </w:r>
      <w:r w:rsidRPr="00D36832">
        <w:rPr>
          <w:rFonts w:ascii="Times New Roman" w:hAnsi="Times New Roman"/>
          <w:sz w:val="24"/>
        </w:rPr>
        <w:t xml:space="preserve"> formulata </w:t>
      </w:r>
      <w:r>
        <w:rPr>
          <w:rFonts w:ascii="Times New Roman" w:hAnsi="Times New Roman"/>
          <w:sz w:val="24"/>
        </w:rPr>
        <w:t xml:space="preserve">anche </w:t>
      </w:r>
      <w:r w:rsidR="00185975" w:rsidRPr="00185975">
        <w:rPr>
          <w:rFonts w:ascii="Times New Roman" w:hAnsi="Times New Roman"/>
          <w:i/>
          <w:sz w:val="24"/>
        </w:rPr>
        <w:t>ab initio</w:t>
      </w:r>
      <w:r w:rsidR="00185975">
        <w:rPr>
          <w:rFonts w:ascii="Times New Roman" w:hAnsi="Times New Roman"/>
          <w:sz w:val="24"/>
        </w:rPr>
        <w:t xml:space="preserve"> </w:t>
      </w:r>
      <w:r w:rsidRPr="00D36832">
        <w:rPr>
          <w:rFonts w:ascii="Times New Roman" w:hAnsi="Times New Roman"/>
          <w:sz w:val="24"/>
        </w:rPr>
        <w:t>nel corpo del testo del ricorso (art. 5, comma 1, secondo periodo</w:t>
      </w:r>
      <w:r>
        <w:rPr>
          <w:rFonts w:ascii="Times New Roman" w:hAnsi="Times New Roman"/>
          <w:sz w:val="24"/>
        </w:rPr>
        <w:t xml:space="preserve">, delle </w:t>
      </w:r>
      <w:r w:rsidRPr="00DF536E">
        <w:rPr>
          <w:rFonts w:ascii="Times New Roman" w:hAnsi="Times New Roman"/>
          <w:sz w:val="24"/>
        </w:rPr>
        <w:t>“</w:t>
      </w:r>
      <w:r w:rsidRPr="00DF536E">
        <w:rPr>
          <w:rFonts w:ascii="Times New Roman" w:hAnsi="Times New Roman"/>
          <w:i/>
          <w:sz w:val="24"/>
        </w:rPr>
        <w:t>specifiche tecniche per le udienze da remoto</w:t>
      </w:r>
      <w:r w:rsidRPr="00DF536E">
        <w:rPr>
          <w:rFonts w:ascii="Times New Roman" w:hAnsi="Times New Roman"/>
          <w:sz w:val="24"/>
        </w:rPr>
        <w:t>”</w:t>
      </w:r>
      <w:r w:rsidR="0016304B">
        <w:rPr>
          <w:rFonts w:ascii="Times New Roman" w:hAnsi="Times New Roman"/>
          <w:sz w:val="24"/>
        </w:rPr>
        <w:t>, allegato 3 al decreto), secondo il principio della libertà delle forme.</w:t>
      </w:r>
    </w:p>
    <w:p w:rsidR="00D50280" w:rsidRDefault="00DC0049" w:rsidP="00FF6906">
      <w:pPr>
        <w:spacing w:line="360" w:lineRule="auto"/>
        <w:ind w:firstLine="709"/>
        <w:jc w:val="both"/>
        <w:rPr>
          <w:rFonts w:ascii="Times New Roman" w:hAnsi="Times New Roman"/>
          <w:sz w:val="24"/>
        </w:rPr>
      </w:pPr>
      <w:r>
        <w:rPr>
          <w:rFonts w:ascii="Times New Roman" w:hAnsi="Times New Roman"/>
          <w:sz w:val="24"/>
        </w:rPr>
        <w:t>L’art. 2, comma 5, definisce le attività da compiersi dalla segreteria nel caso in cui viene disposta la discussione orale da remoto:</w:t>
      </w:r>
    </w:p>
    <w:p w:rsidR="00D36832" w:rsidRDefault="00DC0049" w:rsidP="00D36832">
      <w:pPr>
        <w:spacing w:line="360" w:lineRule="auto"/>
        <w:ind w:firstLine="709"/>
        <w:jc w:val="both"/>
        <w:rPr>
          <w:rFonts w:ascii="Times New Roman" w:hAnsi="Times New Roman"/>
          <w:sz w:val="24"/>
        </w:rPr>
      </w:pPr>
      <w:r>
        <w:rPr>
          <w:rFonts w:ascii="Times New Roman" w:hAnsi="Times New Roman"/>
          <w:sz w:val="24"/>
        </w:rPr>
        <w:t xml:space="preserve">a) </w:t>
      </w:r>
      <w:r w:rsidR="00D36832" w:rsidRPr="00D36832">
        <w:rPr>
          <w:rFonts w:ascii="Times New Roman" w:hAnsi="Times New Roman"/>
          <w:sz w:val="24"/>
        </w:rPr>
        <w:t>predispo</w:t>
      </w:r>
      <w:r w:rsidR="00D36832">
        <w:rPr>
          <w:rFonts w:ascii="Times New Roman" w:hAnsi="Times New Roman"/>
          <w:sz w:val="24"/>
        </w:rPr>
        <w:t>sizione, con</w:t>
      </w:r>
      <w:r w:rsidR="00D36832" w:rsidRPr="00D36832">
        <w:rPr>
          <w:rFonts w:ascii="Times New Roman" w:hAnsi="Times New Roman"/>
          <w:sz w:val="24"/>
        </w:rPr>
        <w:t xml:space="preserve"> il sistema di collegamento</w:t>
      </w:r>
      <w:r w:rsidR="00D36832">
        <w:rPr>
          <w:rFonts w:ascii="Times New Roman" w:hAnsi="Times New Roman"/>
          <w:sz w:val="24"/>
        </w:rPr>
        <w:t xml:space="preserve"> </w:t>
      </w:r>
      <w:r w:rsidR="00D36832" w:rsidRPr="00D36832">
        <w:rPr>
          <w:rFonts w:ascii="Times New Roman" w:hAnsi="Times New Roman"/>
          <w:i/>
          <w:sz w:val="24"/>
        </w:rPr>
        <w:t>Microsoft Teams</w:t>
      </w:r>
      <w:r w:rsidR="00D36832">
        <w:rPr>
          <w:rFonts w:ascii="Times New Roman" w:hAnsi="Times New Roman"/>
          <w:sz w:val="24"/>
        </w:rPr>
        <w:t>,</w:t>
      </w:r>
      <w:r w:rsidR="00D36832" w:rsidRPr="00D36832">
        <w:rPr>
          <w:rFonts w:ascii="Times New Roman" w:hAnsi="Times New Roman"/>
          <w:sz w:val="24"/>
        </w:rPr>
        <w:t xml:space="preserve"> </w:t>
      </w:r>
      <w:r w:rsidR="00D36832">
        <w:rPr>
          <w:rFonts w:ascii="Times New Roman" w:hAnsi="Times New Roman"/>
          <w:sz w:val="24"/>
        </w:rPr>
        <w:t xml:space="preserve">di </w:t>
      </w:r>
      <w:r w:rsidR="00D36832" w:rsidRPr="00D36832">
        <w:rPr>
          <w:rFonts w:ascii="Times New Roman" w:hAnsi="Times New Roman"/>
          <w:sz w:val="24"/>
        </w:rPr>
        <w:t>almeno una o più riunioni virtuali per ogn</w:t>
      </w:r>
      <w:r w:rsidR="00D36832">
        <w:rPr>
          <w:rFonts w:ascii="Times New Roman" w:hAnsi="Times New Roman"/>
          <w:sz w:val="24"/>
        </w:rPr>
        <w:t xml:space="preserve">i udienza o camera di consiglio (art. 6 delle </w:t>
      </w:r>
      <w:r w:rsidR="00D36832" w:rsidRPr="00DF536E">
        <w:rPr>
          <w:rFonts w:ascii="Times New Roman" w:hAnsi="Times New Roman"/>
          <w:sz w:val="24"/>
        </w:rPr>
        <w:t>“</w:t>
      </w:r>
      <w:r w:rsidR="00D36832" w:rsidRPr="00DF536E">
        <w:rPr>
          <w:rFonts w:ascii="Times New Roman" w:hAnsi="Times New Roman"/>
          <w:i/>
          <w:sz w:val="24"/>
        </w:rPr>
        <w:t>specifiche tecniche per le udienze da remoto</w:t>
      </w:r>
      <w:r w:rsidR="00D36832" w:rsidRPr="00DF536E">
        <w:rPr>
          <w:rFonts w:ascii="Times New Roman" w:hAnsi="Times New Roman"/>
          <w:sz w:val="24"/>
        </w:rPr>
        <w:t>”</w:t>
      </w:r>
      <w:r w:rsidR="00D36832">
        <w:rPr>
          <w:rFonts w:ascii="Times New Roman" w:hAnsi="Times New Roman"/>
          <w:sz w:val="24"/>
        </w:rPr>
        <w:t>, allegato 3 al decreto);</w:t>
      </w:r>
    </w:p>
    <w:p w:rsidR="00136062" w:rsidRDefault="00D36832" w:rsidP="00136062">
      <w:pPr>
        <w:spacing w:line="360" w:lineRule="auto"/>
        <w:ind w:firstLine="709"/>
        <w:jc w:val="both"/>
        <w:rPr>
          <w:rFonts w:ascii="Times New Roman" w:hAnsi="Times New Roman"/>
          <w:sz w:val="24"/>
        </w:rPr>
      </w:pPr>
      <w:r>
        <w:rPr>
          <w:rFonts w:ascii="Times New Roman" w:hAnsi="Times New Roman"/>
          <w:sz w:val="24"/>
        </w:rPr>
        <w:t xml:space="preserve">b) </w:t>
      </w:r>
      <w:r w:rsidR="008102E8">
        <w:rPr>
          <w:rFonts w:ascii="Times New Roman" w:hAnsi="Times New Roman"/>
          <w:sz w:val="24"/>
        </w:rPr>
        <w:t>pubblicazione</w:t>
      </w:r>
      <w:r w:rsidR="00136062">
        <w:rPr>
          <w:rFonts w:ascii="Times New Roman" w:hAnsi="Times New Roman"/>
          <w:sz w:val="24"/>
        </w:rPr>
        <w:t xml:space="preserve"> </w:t>
      </w:r>
      <w:r w:rsidR="00B97F59">
        <w:rPr>
          <w:rFonts w:ascii="Times New Roman" w:hAnsi="Times New Roman"/>
          <w:sz w:val="24"/>
        </w:rPr>
        <w:t xml:space="preserve">e </w:t>
      </w:r>
      <w:r w:rsidR="00B97F59" w:rsidRPr="00B97F59">
        <w:rPr>
          <w:rFonts w:ascii="Times New Roman" w:hAnsi="Times New Roman"/>
          <w:sz w:val="24"/>
        </w:rPr>
        <w:t xml:space="preserve">comunicazione </w:t>
      </w:r>
      <w:r w:rsidR="00136062">
        <w:rPr>
          <w:rFonts w:ascii="Times New Roman" w:hAnsi="Times New Roman"/>
          <w:sz w:val="24"/>
        </w:rPr>
        <w:t xml:space="preserve">del decreto del presidente del collegio che dispone la discussione orale (art. 7 delle </w:t>
      </w:r>
      <w:r w:rsidR="00136062" w:rsidRPr="00DF536E">
        <w:rPr>
          <w:rFonts w:ascii="Times New Roman" w:hAnsi="Times New Roman"/>
          <w:sz w:val="24"/>
        </w:rPr>
        <w:t>“</w:t>
      </w:r>
      <w:r w:rsidR="00136062" w:rsidRPr="00DF536E">
        <w:rPr>
          <w:rFonts w:ascii="Times New Roman" w:hAnsi="Times New Roman"/>
          <w:i/>
          <w:sz w:val="24"/>
        </w:rPr>
        <w:t>specifiche tecniche per le udienze da remoto</w:t>
      </w:r>
      <w:r w:rsidR="00136062" w:rsidRPr="00DF536E">
        <w:rPr>
          <w:rFonts w:ascii="Times New Roman" w:hAnsi="Times New Roman"/>
          <w:sz w:val="24"/>
        </w:rPr>
        <w:t>”</w:t>
      </w:r>
      <w:r w:rsidR="00136062">
        <w:rPr>
          <w:rFonts w:ascii="Times New Roman" w:hAnsi="Times New Roman"/>
          <w:sz w:val="24"/>
        </w:rPr>
        <w:t>, allegato 3 al decreto);</w:t>
      </w:r>
    </w:p>
    <w:p w:rsidR="003E119F" w:rsidRDefault="00136062" w:rsidP="00FF6906">
      <w:pPr>
        <w:spacing w:line="360" w:lineRule="auto"/>
        <w:ind w:firstLine="709"/>
        <w:jc w:val="both"/>
        <w:rPr>
          <w:rFonts w:ascii="Times New Roman" w:hAnsi="Times New Roman"/>
          <w:sz w:val="24"/>
        </w:rPr>
      </w:pPr>
      <w:r>
        <w:rPr>
          <w:rFonts w:ascii="Times New Roman" w:hAnsi="Times New Roman"/>
          <w:sz w:val="24"/>
        </w:rPr>
        <w:t xml:space="preserve">c) </w:t>
      </w:r>
      <w:r w:rsidR="00DC0049" w:rsidRPr="00DC0049">
        <w:rPr>
          <w:rFonts w:ascii="Times New Roman" w:hAnsi="Times New Roman"/>
          <w:sz w:val="24"/>
        </w:rPr>
        <w:t>comunica</w:t>
      </w:r>
      <w:r w:rsidR="00DC0049">
        <w:rPr>
          <w:rFonts w:ascii="Times New Roman" w:hAnsi="Times New Roman"/>
          <w:sz w:val="24"/>
        </w:rPr>
        <w:t>zione</w:t>
      </w:r>
      <w:r w:rsidR="00DC0049" w:rsidRPr="00DC0049">
        <w:rPr>
          <w:rFonts w:ascii="Times New Roman" w:hAnsi="Times New Roman"/>
          <w:sz w:val="24"/>
        </w:rPr>
        <w:t xml:space="preserve"> agli avvocati, almeno un giorno </w:t>
      </w:r>
      <w:r w:rsidR="003E119F">
        <w:rPr>
          <w:rFonts w:ascii="Times New Roman" w:hAnsi="Times New Roman"/>
          <w:sz w:val="24"/>
        </w:rPr>
        <w:t xml:space="preserve">libero prima della trattazione (la legge parla di un giorno prima, ma il </w:t>
      </w:r>
      <w:r w:rsidR="008925AC">
        <w:rPr>
          <w:rFonts w:ascii="Times New Roman" w:hAnsi="Times New Roman"/>
          <w:sz w:val="24"/>
        </w:rPr>
        <w:t xml:space="preserve">previsto </w:t>
      </w:r>
      <w:r w:rsidR="003E119F">
        <w:rPr>
          <w:rFonts w:ascii="Times New Roman" w:hAnsi="Times New Roman"/>
          <w:sz w:val="24"/>
        </w:rPr>
        <w:t xml:space="preserve">giorno in più è </w:t>
      </w:r>
      <w:r w:rsidR="00B97F59">
        <w:rPr>
          <w:rFonts w:ascii="Times New Roman" w:hAnsi="Times New Roman"/>
          <w:sz w:val="24"/>
        </w:rPr>
        <w:t xml:space="preserve">a </w:t>
      </w:r>
      <w:r w:rsidR="003E119F">
        <w:rPr>
          <w:rFonts w:ascii="Times New Roman" w:hAnsi="Times New Roman"/>
          <w:sz w:val="24"/>
        </w:rPr>
        <w:t xml:space="preserve">maggiore garanzia </w:t>
      </w:r>
      <w:r w:rsidR="00B97F59">
        <w:rPr>
          <w:rFonts w:ascii="Times New Roman" w:hAnsi="Times New Roman"/>
          <w:sz w:val="24"/>
        </w:rPr>
        <w:t>del</w:t>
      </w:r>
      <w:r w:rsidR="003E119F">
        <w:rPr>
          <w:rFonts w:ascii="Times New Roman" w:hAnsi="Times New Roman"/>
          <w:sz w:val="24"/>
        </w:rPr>
        <w:t>le parti), del</w:t>
      </w:r>
      <w:r w:rsidR="00DC0049" w:rsidRPr="00DC0049">
        <w:rPr>
          <w:rFonts w:ascii="Times New Roman" w:hAnsi="Times New Roman"/>
          <w:sz w:val="24"/>
        </w:rPr>
        <w:t>l’avviso del giorno e dell’ora del collegament</w:t>
      </w:r>
      <w:r w:rsidR="003E119F">
        <w:rPr>
          <w:rFonts w:ascii="Times New Roman" w:hAnsi="Times New Roman"/>
          <w:sz w:val="24"/>
        </w:rPr>
        <w:t xml:space="preserve">o da remoto in </w:t>
      </w:r>
      <w:r w:rsidR="003E119F" w:rsidRPr="00136062">
        <w:rPr>
          <w:rFonts w:ascii="Times New Roman" w:hAnsi="Times New Roman"/>
          <w:sz w:val="24"/>
          <w:szCs w:val="24"/>
        </w:rPr>
        <w:t>videoconferenza; ora che è soggetta a variazioni in aumento</w:t>
      </w:r>
      <w:r w:rsidR="003E119F">
        <w:rPr>
          <w:rFonts w:ascii="Times New Roman" w:hAnsi="Times New Roman"/>
          <w:sz w:val="24"/>
        </w:rPr>
        <w:t>;</w:t>
      </w:r>
    </w:p>
    <w:p w:rsidR="003E119F" w:rsidRDefault="00136062" w:rsidP="00FF6906">
      <w:pPr>
        <w:spacing w:line="360" w:lineRule="auto"/>
        <w:ind w:firstLine="709"/>
        <w:jc w:val="both"/>
        <w:rPr>
          <w:rFonts w:ascii="Times New Roman" w:hAnsi="Times New Roman"/>
          <w:sz w:val="24"/>
        </w:rPr>
      </w:pPr>
      <w:r>
        <w:rPr>
          <w:rFonts w:ascii="Times New Roman" w:hAnsi="Times New Roman"/>
          <w:sz w:val="24"/>
        </w:rPr>
        <w:t>d</w:t>
      </w:r>
      <w:r w:rsidR="003E119F">
        <w:rPr>
          <w:rFonts w:ascii="Times New Roman" w:hAnsi="Times New Roman"/>
          <w:sz w:val="24"/>
        </w:rPr>
        <w:t>) predisposizione del</w:t>
      </w:r>
      <w:r w:rsidR="00DC0049" w:rsidRPr="00DC0049">
        <w:rPr>
          <w:rFonts w:ascii="Times New Roman" w:hAnsi="Times New Roman"/>
          <w:sz w:val="24"/>
        </w:rPr>
        <w:t>le convocazioni</w:t>
      </w:r>
      <w:r w:rsidR="0093049D">
        <w:rPr>
          <w:rFonts w:ascii="Times New Roman" w:hAnsi="Times New Roman"/>
          <w:sz w:val="24"/>
        </w:rPr>
        <w:t>,</w:t>
      </w:r>
      <w:r w:rsidR="00DC0049" w:rsidRPr="00DC0049">
        <w:rPr>
          <w:rFonts w:ascii="Times New Roman" w:hAnsi="Times New Roman"/>
          <w:sz w:val="24"/>
        </w:rPr>
        <w:t xml:space="preserve"> </w:t>
      </w:r>
      <w:r w:rsidR="003E119F">
        <w:rPr>
          <w:rFonts w:ascii="Times New Roman" w:hAnsi="Times New Roman"/>
          <w:sz w:val="24"/>
        </w:rPr>
        <w:t>“</w:t>
      </w:r>
      <w:r w:rsidR="00DC0049" w:rsidRPr="003E119F">
        <w:rPr>
          <w:rFonts w:ascii="Times New Roman" w:hAnsi="Times New Roman"/>
          <w:i/>
          <w:sz w:val="24"/>
        </w:rPr>
        <w:t>distribuendole in un congruo arco temporale, in modo da contenere, quanto più possibile e compatibilmente con il numero di discussioni richieste, il tempo di attesa degli avvocati prima di essere ammessi alla discussione</w:t>
      </w:r>
      <w:r w:rsidR="003E119F">
        <w:rPr>
          <w:rFonts w:ascii="Times New Roman" w:hAnsi="Times New Roman"/>
          <w:sz w:val="24"/>
        </w:rPr>
        <w:t>”</w:t>
      </w:r>
      <w:r w:rsidR="008925AC">
        <w:rPr>
          <w:rFonts w:ascii="Times New Roman" w:hAnsi="Times New Roman"/>
          <w:sz w:val="24"/>
        </w:rPr>
        <w:t>. Tutto questo presuppone una preliminare attività di programmazione dei tempi;</w:t>
      </w:r>
    </w:p>
    <w:p w:rsidR="00DC0049" w:rsidRDefault="00136062" w:rsidP="00FF6906">
      <w:pPr>
        <w:spacing w:line="360" w:lineRule="auto"/>
        <w:ind w:firstLine="709"/>
        <w:jc w:val="both"/>
        <w:rPr>
          <w:rFonts w:ascii="Times New Roman" w:hAnsi="Times New Roman"/>
          <w:sz w:val="24"/>
        </w:rPr>
      </w:pPr>
      <w:r>
        <w:rPr>
          <w:rFonts w:ascii="Times New Roman" w:hAnsi="Times New Roman"/>
          <w:sz w:val="24"/>
        </w:rPr>
        <w:t>e</w:t>
      </w:r>
      <w:r w:rsidR="003E119F">
        <w:rPr>
          <w:rFonts w:ascii="Times New Roman" w:hAnsi="Times New Roman"/>
          <w:sz w:val="24"/>
        </w:rPr>
        <w:t>)</w:t>
      </w:r>
      <w:r w:rsidR="00DC0049" w:rsidRPr="00DC0049">
        <w:rPr>
          <w:rFonts w:ascii="Times New Roman" w:hAnsi="Times New Roman"/>
          <w:sz w:val="24"/>
        </w:rPr>
        <w:t xml:space="preserve"> </w:t>
      </w:r>
      <w:r w:rsidR="003E119F">
        <w:rPr>
          <w:rFonts w:ascii="Times New Roman" w:hAnsi="Times New Roman"/>
          <w:sz w:val="24"/>
        </w:rPr>
        <w:t>inserimento n</w:t>
      </w:r>
      <w:r w:rsidR="00DC0049" w:rsidRPr="00DC0049">
        <w:rPr>
          <w:rFonts w:ascii="Times New Roman" w:hAnsi="Times New Roman"/>
          <w:sz w:val="24"/>
        </w:rPr>
        <w:t xml:space="preserve">ella stessa comunicazione </w:t>
      </w:r>
      <w:r w:rsidR="003E119F">
        <w:rPr>
          <w:rFonts w:ascii="Times New Roman" w:hAnsi="Times New Roman"/>
          <w:sz w:val="24"/>
        </w:rPr>
        <w:t>del</w:t>
      </w:r>
      <w:r w:rsidR="00DC0049" w:rsidRPr="00DC0049">
        <w:rPr>
          <w:rFonts w:ascii="Times New Roman" w:hAnsi="Times New Roman"/>
          <w:sz w:val="24"/>
        </w:rPr>
        <w:t xml:space="preserve"> </w:t>
      </w:r>
      <w:r w:rsidR="003E119F">
        <w:rPr>
          <w:rFonts w:ascii="Times New Roman" w:hAnsi="Times New Roman"/>
          <w:sz w:val="24"/>
        </w:rPr>
        <w:t>“</w:t>
      </w:r>
      <w:r w:rsidR="00DC0049" w:rsidRPr="003E119F">
        <w:rPr>
          <w:rFonts w:ascii="Times New Roman" w:hAnsi="Times New Roman"/>
          <w:i/>
          <w:sz w:val="24"/>
        </w:rPr>
        <w:t>link ipertestuale per la partecipazione all’udienza</w:t>
      </w:r>
      <w:r w:rsidR="003E119F">
        <w:rPr>
          <w:rFonts w:ascii="Times New Roman" w:hAnsi="Times New Roman"/>
          <w:sz w:val="24"/>
        </w:rPr>
        <w:t>”</w:t>
      </w:r>
      <w:r w:rsidR="00DC0049" w:rsidRPr="00DC0049">
        <w:rPr>
          <w:rFonts w:ascii="Times New Roman" w:hAnsi="Times New Roman"/>
          <w:sz w:val="24"/>
        </w:rPr>
        <w:t>, avvert</w:t>
      </w:r>
      <w:r w:rsidR="003E119F">
        <w:rPr>
          <w:rFonts w:ascii="Times New Roman" w:hAnsi="Times New Roman"/>
          <w:sz w:val="24"/>
        </w:rPr>
        <w:t xml:space="preserve">endo </w:t>
      </w:r>
      <w:r w:rsidR="00DC0049" w:rsidRPr="00DC0049">
        <w:rPr>
          <w:rFonts w:ascii="Times New Roman" w:hAnsi="Times New Roman"/>
          <w:sz w:val="24"/>
        </w:rPr>
        <w:t xml:space="preserve">che </w:t>
      </w:r>
      <w:r w:rsidR="003E119F">
        <w:rPr>
          <w:rFonts w:ascii="Times New Roman" w:hAnsi="Times New Roman"/>
          <w:sz w:val="24"/>
        </w:rPr>
        <w:t>“</w:t>
      </w:r>
      <w:r w:rsidR="00DC0049" w:rsidRPr="003E119F">
        <w:rPr>
          <w:rFonts w:ascii="Times New Roman" w:hAnsi="Times New Roman"/>
          <w:i/>
          <w:sz w:val="24"/>
        </w:rPr>
        <w:t>l’accesso all’udienza tramite tale link e la celebrazione dell’udienza da remoto comportano il trattamento dei dati personali anche da parte del gestore della piattaforma</w:t>
      </w:r>
      <w:r w:rsidR="003E119F">
        <w:rPr>
          <w:rFonts w:ascii="Times New Roman" w:hAnsi="Times New Roman"/>
          <w:sz w:val="24"/>
        </w:rPr>
        <w:t>”</w:t>
      </w:r>
      <w:r w:rsidR="003C715A">
        <w:rPr>
          <w:rFonts w:ascii="Times New Roman" w:hAnsi="Times New Roman"/>
          <w:sz w:val="24"/>
        </w:rPr>
        <w:t xml:space="preserve">, come da informativa relativa al trattamento dei dati personali pubblicata sul sito </w:t>
      </w:r>
      <w:r w:rsidR="003C715A" w:rsidRPr="003C715A">
        <w:rPr>
          <w:rFonts w:ascii="Times New Roman" w:hAnsi="Times New Roman"/>
          <w:i/>
          <w:sz w:val="24"/>
        </w:rPr>
        <w:t>internet</w:t>
      </w:r>
      <w:r w:rsidR="003C715A">
        <w:rPr>
          <w:rFonts w:ascii="Times New Roman" w:hAnsi="Times New Roman"/>
          <w:sz w:val="24"/>
        </w:rPr>
        <w:t xml:space="preserve"> della Giustizia amministrativa</w:t>
      </w:r>
      <w:r w:rsidR="00B97F59">
        <w:rPr>
          <w:rFonts w:ascii="Times New Roman" w:hAnsi="Times New Roman"/>
          <w:sz w:val="24"/>
        </w:rPr>
        <w:t>. I</w:t>
      </w:r>
      <w:r w:rsidR="00DC0049" w:rsidRPr="00DC0049">
        <w:rPr>
          <w:rFonts w:ascii="Times New Roman" w:hAnsi="Times New Roman"/>
          <w:sz w:val="24"/>
        </w:rPr>
        <w:t xml:space="preserve">l </w:t>
      </w:r>
      <w:r w:rsidR="00DC0049" w:rsidRPr="003E119F">
        <w:rPr>
          <w:rFonts w:ascii="Times New Roman" w:hAnsi="Times New Roman"/>
          <w:i/>
          <w:sz w:val="24"/>
        </w:rPr>
        <w:t>link</w:t>
      </w:r>
      <w:r w:rsidR="00DC0049" w:rsidRPr="00DC0049">
        <w:rPr>
          <w:rFonts w:ascii="Times New Roman" w:hAnsi="Times New Roman"/>
          <w:sz w:val="24"/>
        </w:rPr>
        <w:t xml:space="preserve"> inviato dalla segreteria </w:t>
      </w:r>
      <w:r w:rsidR="003C715A">
        <w:rPr>
          <w:rFonts w:ascii="Times New Roman" w:hAnsi="Times New Roman"/>
          <w:sz w:val="24"/>
        </w:rPr>
        <w:t>“</w:t>
      </w:r>
      <w:r w:rsidR="00DC0049" w:rsidRPr="003C715A">
        <w:rPr>
          <w:rFonts w:ascii="Times New Roman" w:hAnsi="Times New Roman"/>
          <w:i/>
          <w:sz w:val="24"/>
        </w:rPr>
        <w:t>è strettamente personale e non cedibile a terzi, fatta eccezione per</w:t>
      </w:r>
      <w:r w:rsidR="003C715A" w:rsidRPr="003C715A">
        <w:rPr>
          <w:rFonts w:ascii="Times New Roman" w:hAnsi="Times New Roman"/>
          <w:i/>
          <w:sz w:val="24"/>
        </w:rPr>
        <w:t xml:space="preserve"> l’eventuale difensore delegato</w:t>
      </w:r>
      <w:r w:rsidR="003C715A">
        <w:rPr>
          <w:rFonts w:ascii="Times New Roman" w:hAnsi="Times New Roman"/>
          <w:sz w:val="24"/>
        </w:rPr>
        <w:t>”.</w:t>
      </w:r>
    </w:p>
    <w:p w:rsidR="003C715A" w:rsidRDefault="003C715A" w:rsidP="00FF6906">
      <w:pPr>
        <w:spacing w:line="360" w:lineRule="auto"/>
        <w:ind w:firstLine="709"/>
        <w:jc w:val="both"/>
        <w:rPr>
          <w:rFonts w:ascii="Times New Roman" w:hAnsi="Times New Roman"/>
          <w:sz w:val="24"/>
        </w:rPr>
      </w:pPr>
      <w:r>
        <w:rPr>
          <w:rFonts w:ascii="Times New Roman" w:hAnsi="Times New Roman"/>
          <w:sz w:val="24"/>
        </w:rPr>
        <w:t>L’art. 2, comma 6, indica le condizioni necessarie per partecipare alla discussione da remoto in videoconferenza</w:t>
      </w:r>
      <w:r w:rsidRPr="003C715A">
        <w:t xml:space="preserve"> </w:t>
      </w:r>
      <w:r>
        <w:rPr>
          <w:rFonts w:ascii="Times New Roman" w:hAnsi="Times New Roman"/>
          <w:sz w:val="24"/>
        </w:rPr>
        <w:t xml:space="preserve">per i </w:t>
      </w:r>
      <w:r w:rsidRPr="003C715A">
        <w:rPr>
          <w:rFonts w:ascii="Times New Roman" w:hAnsi="Times New Roman"/>
          <w:sz w:val="24"/>
        </w:rPr>
        <w:t>difensori o le parti che agiscono in proprio</w:t>
      </w:r>
      <w:r>
        <w:rPr>
          <w:rFonts w:ascii="Times New Roman" w:hAnsi="Times New Roman"/>
          <w:sz w:val="24"/>
        </w:rPr>
        <w:t>, nonché per i magistrati.</w:t>
      </w:r>
    </w:p>
    <w:p w:rsidR="003C715A" w:rsidRDefault="003C715A" w:rsidP="003C715A">
      <w:pPr>
        <w:spacing w:line="360" w:lineRule="auto"/>
        <w:ind w:firstLine="709"/>
        <w:jc w:val="both"/>
        <w:rPr>
          <w:rFonts w:ascii="Times New Roman" w:hAnsi="Times New Roman"/>
          <w:sz w:val="24"/>
        </w:rPr>
      </w:pPr>
      <w:r>
        <w:rPr>
          <w:rFonts w:ascii="Times New Roman" w:hAnsi="Times New Roman"/>
          <w:sz w:val="24"/>
        </w:rPr>
        <w:t xml:space="preserve">L’art. 2, comma 7, </w:t>
      </w:r>
      <w:r w:rsidR="0016304B">
        <w:rPr>
          <w:rFonts w:ascii="Times New Roman" w:hAnsi="Times New Roman"/>
          <w:sz w:val="24"/>
        </w:rPr>
        <w:t>prevede</w:t>
      </w:r>
      <w:r>
        <w:rPr>
          <w:rFonts w:ascii="Times New Roman" w:hAnsi="Times New Roman"/>
          <w:sz w:val="24"/>
        </w:rPr>
        <w:t xml:space="preserve"> incombenti a carico del </w:t>
      </w:r>
      <w:r w:rsidRPr="003C715A">
        <w:rPr>
          <w:rFonts w:ascii="Times New Roman" w:hAnsi="Times New Roman"/>
          <w:sz w:val="24"/>
        </w:rPr>
        <w:t>presidente del collegio</w:t>
      </w:r>
      <w:r>
        <w:rPr>
          <w:rFonts w:ascii="Times New Roman" w:hAnsi="Times New Roman"/>
          <w:sz w:val="24"/>
        </w:rPr>
        <w:t>,</w:t>
      </w:r>
      <w:r w:rsidR="00136062">
        <w:rPr>
          <w:rFonts w:ascii="Times New Roman" w:hAnsi="Times New Roman"/>
          <w:sz w:val="24"/>
        </w:rPr>
        <w:t xml:space="preserve"> anche </w:t>
      </w:r>
      <w:r>
        <w:rPr>
          <w:rFonts w:ascii="Times New Roman" w:hAnsi="Times New Roman"/>
          <w:sz w:val="24"/>
        </w:rPr>
        <w:t>con l’assistenza del segretario:</w:t>
      </w:r>
    </w:p>
    <w:p w:rsidR="00136062" w:rsidRDefault="003C715A" w:rsidP="003C715A">
      <w:pPr>
        <w:spacing w:line="360" w:lineRule="auto"/>
        <w:ind w:firstLine="709"/>
        <w:jc w:val="both"/>
        <w:rPr>
          <w:rFonts w:ascii="Times New Roman" w:hAnsi="Times New Roman"/>
          <w:sz w:val="24"/>
        </w:rPr>
      </w:pPr>
      <w:r>
        <w:rPr>
          <w:rFonts w:ascii="Times New Roman" w:hAnsi="Times New Roman"/>
          <w:sz w:val="24"/>
        </w:rPr>
        <w:t xml:space="preserve">a) </w:t>
      </w:r>
      <w:r w:rsidR="00136062">
        <w:rPr>
          <w:rFonts w:ascii="Times New Roman" w:hAnsi="Times New Roman"/>
          <w:sz w:val="24"/>
        </w:rPr>
        <w:t xml:space="preserve">redazione del decreto con cui </w:t>
      </w:r>
      <w:r w:rsidR="00B97F59">
        <w:rPr>
          <w:rFonts w:ascii="Times New Roman" w:hAnsi="Times New Roman"/>
          <w:sz w:val="24"/>
        </w:rPr>
        <w:t xml:space="preserve">si </w:t>
      </w:r>
      <w:r w:rsidR="00136062">
        <w:rPr>
          <w:rFonts w:ascii="Times New Roman" w:hAnsi="Times New Roman"/>
          <w:sz w:val="24"/>
        </w:rPr>
        <w:t>dispone la discussione o</w:t>
      </w:r>
      <w:r w:rsidR="008102E8">
        <w:rPr>
          <w:rFonts w:ascii="Times New Roman" w:hAnsi="Times New Roman"/>
          <w:sz w:val="24"/>
        </w:rPr>
        <w:t>rale (art. 7</w:t>
      </w:r>
      <w:r w:rsidR="008102E8" w:rsidRPr="008102E8">
        <w:t xml:space="preserve"> </w:t>
      </w:r>
      <w:r w:rsidR="008102E8" w:rsidRPr="008102E8">
        <w:rPr>
          <w:rFonts w:ascii="Times New Roman" w:hAnsi="Times New Roman"/>
          <w:sz w:val="24"/>
        </w:rPr>
        <w:t>delle “</w:t>
      </w:r>
      <w:r w:rsidR="008102E8" w:rsidRPr="008102E8">
        <w:rPr>
          <w:rFonts w:ascii="Times New Roman" w:hAnsi="Times New Roman"/>
          <w:i/>
          <w:sz w:val="24"/>
        </w:rPr>
        <w:t>specifiche tecniche per le udienze da remoto</w:t>
      </w:r>
      <w:r w:rsidR="008102E8" w:rsidRPr="008102E8">
        <w:rPr>
          <w:rFonts w:ascii="Times New Roman" w:hAnsi="Times New Roman"/>
          <w:sz w:val="24"/>
        </w:rPr>
        <w:t>”, allegato 3 al decreto</w:t>
      </w:r>
      <w:r w:rsidR="008102E8">
        <w:rPr>
          <w:rFonts w:ascii="Times New Roman" w:hAnsi="Times New Roman"/>
          <w:sz w:val="24"/>
        </w:rPr>
        <w:t>);</w:t>
      </w:r>
    </w:p>
    <w:p w:rsidR="003C715A" w:rsidRDefault="008102E8" w:rsidP="003C715A">
      <w:pPr>
        <w:spacing w:line="360" w:lineRule="auto"/>
        <w:ind w:firstLine="709"/>
        <w:jc w:val="both"/>
        <w:rPr>
          <w:rFonts w:ascii="Times New Roman" w:hAnsi="Times New Roman"/>
          <w:sz w:val="24"/>
        </w:rPr>
      </w:pPr>
      <w:r>
        <w:rPr>
          <w:rFonts w:ascii="Times New Roman" w:hAnsi="Times New Roman"/>
          <w:sz w:val="24"/>
        </w:rPr>
        <w:t xml:space="preserve">b) </w:t>
      </w:r>
      <w:r w:rsidR="003C715A" w:rsidRPr="003C715A">
        <w:rPr>
          <w:rFonts w:ascii="Times New Roman" w:hAnsi="Times New Roman"/>
          <w:sz w:val="24"/>
        </w:rPr>
        <w:t xml:space="preserve">verifica </w:t>
      </w:r>
      <w:r w:rsidR="00B97F59">
        <w:rPr>
          <w:rFonts w:ascii="Times New Roman" w:hAnsi="Times New Roman"/>
          <w:sz w:val="24"/>
        </w:rPr>
        <w:t>del</w:t>
      </w:r>
      <w:r w:rsidR="003C715A" w:rsidRPr="003C715A">
        <w:rPr>
          <w:rFonts w:ascii="Times New Roman" w:hAnsi="Times New Roman"/>
          <w:sz w:val="24"/>
        </w:rPr>
        <w:t>la funzio</w:t>
      </w:r>
      <w:r w:rsidR="003C715A">
        <w:rPr>
          <w:rFonts w:ascii="Times New Roman" w:hAnsi="Times New Roman"/>
          <w:sz w:val="24"/>
        </w:rPr>
        <w:t xml:space="preserve">nalità del collegamento e </w:t>
      </w:r>
      <w:r w:rsidR="0016304B">
        <w:rPr>
          <w:rFonts w:ascii="Times New Roman" w:hAnsi="Times New Roman"/>
          <w:sz w:val="24"/>
        </w:rPr>
        <w:t>del</w:t>
      </w:r>
      <w:r w:rsidR="003C715A" w:rsidRPr="003C715A">
        <w:rPr>
          <w:rFonts w:ascii="Times New Roman" w:hAnsi="Times New Roman"/>
          <w:sz w:val="24"/>
        </w:rPr>
        <w:t>le presenze</w:t>
      </w:r>
      <w:r w:rsidR="003C715A">
        <w:rPr>
          <w:rFonts w:ascii="Times New Roman" w:hAnsi="Times New Roman"/>
          <w:sz w:val="24"/>
        </w:rPr>
        <w:t>;</w:t>
      </w:r>
    </w:p>
    <w:p w:rsidR="00D50280" w:rsidRDefault="008102E8" w:rsidP="003C715A">
      <w:pPr>
        <w:spacing w:line="360" w:lineRule="auto"/>
        <w:ind w:firstLine="709"/>
        <w:jc w:val="both"/>
        <w:rPr>
          <w:rFonts w:ascii="Times New Roman" w:hAnsi="Times New Roman"/>
          <w:sz w:val="24"/>
        </w:rPr>
      </w:pPr>
      <w:r>
        <w:rPr>
          <w:rFonts w:ascii="Times New Roman" w:hAnsi="Times New Roman"/>
          <w:sz w:val="24"/>
        </w:rPr>
        <w:t>c</w:t>
      </w:r>
      <w:r w:rsidR="003C715A">
        <w:rPr>
          <w:rFonts w:ascii="Times New Roman" w:hAnsi="Times New Roman"/>
          <w:sz w:val="24"/>
        </w:rPr>
        <w:t>)</w:t>
      </w:r>
      <w:r w:rsidR="003C715A" w:rsidRPr="003C715A">
        <w:rPr>
          <w:rFonts w:ascii="Times New Roman" w:hAnsi="Times New Roman"/>
          <w:sz w:val="24"/>
        </w:rPr>
        <w:t xml:space="preserve"> </w:t>
      </w:r>
      <w:r w:rsidR="003C715A">
        <w:rPr>
          <w:rFonts w:ascii="Times New Roman" w:hAnsi="Times New Roman"/>
          <w:sz w:val="24"/>
        </w:rPr>
        <w:t>“</w:t>
      </w:r>
      <w:r w:rsidR="003C715A" w:rsidRPr="003C715A">
        <w:rPr>
          <w:rFonts w:ascii="Times New Roman" w:hAnsi="Times New Roman"/>
          <w:i/>
          <w:sz w:val="24"/>
        </w:rPr>
        <w:t>dà atto nel processo verbale delle modalità con cui è accertata l’identità dei soggetti ammessi a partecipare e la loro libera volontà di dar corso all’udienza da remoto, anche relativamente alla disciplina del trattamento dei dati personali, previa dichiarazione da parte dei difensori, dei loro eventuali delegati o delle parti che agiscono in proprio, di aver letto l’informativa di cui al comma 5</w:t>
      </w:r>
      <w:r w:rsidR="003C715A">
        <w:rPr>
          <w:rFonts w:ascii="Times New Roman" w:hAnsi="Times New Roman"/>
          <w:sz w:val="24"/>
        </w:rPr>
        <w:t>”</w:t>
      </w:r>
      <w:r w:rsidR="003C715A" w:rsidRPr="003C715A">
        <w:rPr>
          <w:rFonts w:ascii="Times New Roman" w:hAnsi="Times New Roman"/>
          <w:sz w:val="24"/>
        </w:rPr>
        <w:t>.</w:t>
      </w:r>
    </w:p>
    <w:p w:rsidR="008102E8" w:rsidRDefault="00E74206" w:rsidP="008102E8">
      <w:pPr>
        <w:spacing w:line="360" w:lineRule="auto"/>
        <w:ind w:firstLine="709"/>
        <w:jc w:val="both"/>
        <w:rPr>
          <w:rFonts w:ascii="Times New Roman" w:hAnsi="Times New Roman"/>
          <w:sz w:val="24"/>
        </w:rPr>
      </w:pPr>
      <w:r>
        <w:rPr>
          <w:rFonts w:ascii="Times New Roman" w:hAnsi="Times New Roman"/>
          <w:sz w:val="24"/>
        </w:rPr>
        <w:t xml:space="preserve">L’art. 2, comma 8, prevede le dichiarazioni che </w:t>
      </w:r>
      <w:r w:rsidRPr="00E74206">
        <w:rPr>
          <w:rFonts w:ascii="Times New Roman" w:hAnsi="Times New Roman"/>
          <w:sz w:val="24"/>
        </w:rPr>
        <w:t>i difensori delle parti o le parti che agiscono in proprio</w:t>
      </w:r>
      <w:r>
        <w:rPr>
          <w:rFonts w:ascii="Times New Roman" w:hAnsi="Times New Roman"/>
          <w:sz w:val="24"/>
        </w:rPr>
        <w:t xml:space="preserve"> devono effettuare, </w:t>
      </w:r>
      <w:r w:rsidRPr="00E74206">
        <w:rPr>
          <w:rFonts w:ascii="Times New Roman" w:hAnsi="Times New Roman"/>
          <w:sz w:val="24"/>
        </w:rPr>
        <w:t xml:space="preserve">sotto la loro responsabilità, </w:t>
      </w:r>
      <w:r>
        <w:rPr>
          <w:rFonts w:ascii="Times New Roman" w:hAnsi="Times New Roman"/>
          <w:sz w:val="24"/>
        </w:rPr>
        <w:t>a</w:t>
      </w:r>
      <w:r w:rsidRPr="00E74206">
        <w:rPr>
          <w:rFonts w:ascii="Times New Roman" w:hAnsi="Times New Roman"/>
          <w:sz w:val="24"/>
        </w:rPr>
        <w:t>ll’atto del collegamento e prima di procedere alla discus</w:t>
      </w:r>
      <w:r>
        <w:rPr>
          <w:rFonts w:ascii="Times New Roman" w:hAnsi="Times New Roman"/>
          <w:sz w:val="24"/>
        </w:rPr>
        <w:t xml:space="preserve">sione; dichiarazioni da inserire </w:t>
      </w:r>
      <w:r w:rsidRPr="00E74206">
        <w:rPr>
          <w:rFonts w:ascii="Times New Roman" w:hAnsi="Times New Roman"/>
          <w:sz w:val="24"/>
        </w:rPr>
        <w:t>nel verbale d</w:t>
      </w:r>
      <w:r>
        <w:rPr>
          <w:rFonts w:ascii="Times New Roman" w:hAnsi="Times New Roman"/>
          <w:sz w:val="24"/>
        </w:rPr>
        <w:t>i udienza</w:t>
      </w:r>
      <w:r w:rsidR="008102E8">
        <w:rPr>
          <w:rFonts w:ascii="Times New Roman" w:hAnsi="Times New Roman"/>
          <w:sz w:val="24"/>
        </w:rPr>
        <w:t xml:space="preserve"> ai sensi dell’art. 8 delle </w:t>
      </w:r>
      <w:r w:rsidR="008102E8" w:rsidRPr="00DF536E">
        <w:rPr>
          <w:rFonts w:ascii="Times New Roman" w:hAnsi="Times New Roman"/>
          <w:sz w:val="24"/>
        </w:rPr>
        <w:t>“</w:t>
      </w:r>
      <w:r w:rsidR="008102E8" w:rsidRPr="00DF536E">
        <w:rPr>
          <w:rFonts w:ascii="Times New Roman" w:hAnsi="Times New Roman"/>
          <w:i/>
          <w:sz w:val="24"/>
        </w:rPr>
        <w:t>specifiche tecniche per le udienze da remoto</w:t>
      </w:r>
      <w:r w:rsidR="008102E8" w:rsidRPr="00DF536E">
        <w:rPr>
          <w:rFonts w:ascii="Times New Roman" w:hAnsi="Times New Roman"/>
          <w:sz w:val="24"/>
        </w:rPr>
        <w:t>”</w:t>
      </w:r>
      <w:r w:rsidR="008102E8">
        <w:rPr>
          <w:rFonts w:ascii="Times New Roman" w:hAnsi="Times New Roman"/>
          <w:sz w:val="24"/>
        </w:rPr>
        <w:t>, allegato 3 al decreto.</w:t>
      </w:r>
    </w:p>
    <w:p w:rsidR="00E74206" w:rsidRDefault="00E74206" w:rsidP="00FF6906">
      <w:pPr>
        <w:spacing w:line="360" w:lineRule="auto"/>
        <w:ind w:firstLine="709"/>
        <w:jc w:val="both"/>
        <w:rPr>
          <w:rFonts w:ascii="Times New Roman" w:hAnsi="Times New Roman"/>
          <w:sz w:val="24"/>
        </w:rPr>
      </w:pPr>
      <w:r>
        <w:rPr>
          <w:rFonts w:ascii="Times New Roman" w:hAnsi="Times New Roman"/>
          <w:sz w:val="24"/>
        </w:rPr>
        <w:t>La direzione dell’udienza</w:t>
      </w:r>
      <w:r w:rsidR="00B97F59">
        <w:rPr>
          <w:rFonts w:ascii="Times New Roman" w:hAnsi="Times New Roman"/>
          <w:sz w:val="24"/>
        </w:rPr>
        <w:t xml:space="preserve">, come </w:t>
      </w:r>
      <w:r w:rsidR="0016304B">
        <w:rPr>
          <w:rFonts w:ascii="Times New Roman" w:hAnsi="Times New Roman"/>
          <w:sz w:val="24"/>
        </w:rPr>
        <w:t>sempre</w:t>
      </w:r>
      <w:r w:rsidR="00B97F59">
        <w:rPr>
          <w:rFonts w:ascii="Times New Roman" w:hAnsi="Times New Roman"/>
          <w:sz w:val="24"/>
        </w:rPr>
        <w:t>,</w:t>
      </w:r>
      <w:r>
        <w:rPr>
          <w:rFonts w:ascii="Times New Roman" w:hAnsi="Times New Roman"/>
          <w:sz w:val="24"/>
        </w:rPr>
        <w:t xml:space="preserve"> spetta al presidente del collegio</w:t>
      </w:r>
      <w:r w:rsidR="00B97F59">
        <w:rPr>
          <w:rFonts w:ascii="Times New Roman" w:hAnsi="Times New Roman"/>
          <w:sz w:val="24"/>
        </w:rPr>
        <w:t>,</w:t>
      </w:r>
      <w:r>
        <w:rPr>
          <w:rFonts w:ascii="Times New Roman" w:hAnsi="Times New Roman"/>
          <w:sz w:val="24"/>
        </w:rPr>
        <w:t xml:space="preserve"> al quale compete dare le opportune </w:t>
      </w:r>
      <w:r w:rsidR="00226733">
        <w:rPr>
          <w:rFonts w:ascii="Times New Roman" w:hAnsi="Times New Roman"/>
          <w:sz w:val="24"/>
        </w:rPr>
        <w:t>disposizioni</w:t>
      </w:r>
      <w:r>
        <w:rPr>
          <w:rFonts w:ascii="Times New Roman" w:hAnsi="Times New Roman"/>
          <w:sz w:val="24"/>
        </w:rPr>
        <w:t xml:space="preserve"> “</w:t>
      </w:r>
      <w:r w:rsidRPr="00226733">
        <w:rPr>
          <w:rFonts w:ascii="Times New Roman" w:hAnsi="Times New Roman"/>
          <w:i/>
          <w:sz w:val="24"/>
        </w:rPr>
        <w:t xml:space="preserve">qualora il </w:t>
      </w:r>
      <w:r w:rsidR="00226733" w:rsidRPr="00226733">
        <w:rPr>
          <w:rFonts w:ascii="Times New Roman" w:hAnsi="Times New Roman"/>
          <w:i/>
          <w:sz w:val="24"/>
        </w:rPr>
        <w:t>collegamento</w:t>
      </w:r>
      <w:r w:rsidRPr="00226733">
        <w:rPr>
          <w:rFonts w:ascii="Times New Roman" w:hAnsi="Times New Roman"/>
          <w:i/>
          <w:sz w:val="24"/>
        </w:rPr>
        <w:t xml:space="preserve"> risulti impossibile per </w:t>
      </w:r>
      <w:r w:rsidR="00226733" w:rsidRPr="00226733">
        <w:rPr>
          <w:rFonts w:ascii="Times New Roman" w:hAnsi="Times New Roman"/>
          <w:i/>
          <w:sz w:val="24"/>
        </w:rPr>
        <w:t>ragioni</w:t>
      </w:r>
      <w:r w:rsidRPr="00226733">
        <w:rPr>
          <w:rFonts w:ascii="Times New Roman" w:hAnsi="Times New Roman"/>
          <w:i/>
          <w:sz w:val="24"/>
        </w:rPr>
        <w:t xml:space="preserve"> tecniche</w:t>
      </w:r>
      <w:r>
        <w:rPr>
          <w:rFonts w:ascii="Times New Roman" w:hAnsi="Times New Roman"/>
          <w:sz w:val="24"/>
        </w:rPr>
        <w:t>”</w:t>
      </w:r>
      <w:r w:rsidR="00226733">
        <w:rPr>
          <w:rFonts w:ascii="Times New Roman" w:hAnsi="Times New Roman"/>
          <w:sz w:val="24"/>
        </w:rPr>
        <w:t xml:space="preserve"> (art. 2, commi 9 e 10).</w:t>
      </w:r>
      <w:r w:rsidR="0016304B">
        <w:rPr>
          <w:rFonts w:ascii="Times New Roman" w:hAnsi="Times New Roman"/>
          <w:sz w:val="24"/>
        </w:rPr>
        <w:t xml:space="preserve"> Quindi, posposizione</w:t>
      </w:r>
      <w:r w:rsidR="0093049D">
        <w:rPr>
          <w:rFonts w:ascii="Times New Roman" w:hAnsi="Times New Roman"/>
          <w:sz w:val="24"/>
        </w:rPr>
        <w:t xml:space="preserve"> delle chiamate</w:t>
      </w:r>
      <w:r w:rsidR="0016304B">
        <w:rPr>
          <w:rFonts w:ascii="Times New Roman" w:hAnsi="Times New Roman"/>
          <w:sz w:val="24"/>
        </w:rPr>
        <w:t xml:space="preserve"> o possibile rinvio ad altra udienza.</w:t>
      </w:r>
    </w:p>
    <w:p w:rsidR="00E74206" w:rsidRDefault="00226733" w:rsidP="00FF6906">
      <w:pPr>
        <w:spacing w:line="360" w:lineRule="auto"/>
        <w:ind w:firstLine="709"/>
        <w:jc w:val="both"/>
        <w:rPr>
          <w:rFonts w:ascii="Times New Roman" w:hAnsi="Times New Roman"/>
          <w:sz w:val="24"/>
        </w:rPr>
      </w:pPr>
      <w:r w:rsidRPr="00226733">
        <w:rPr>
          <w:rFonts w:ascii="Times New Roman" w:hAnsi="Times New Roman"/>
          <w:sz w:val="24"/>
        </w:rPr>
        <w:t>È vietata la registrazione</w:t>
      </w:r>
      <w:r>
        <w:rPr>
          <w:rFonts w:ascii="Times New Roman" w:hAnsi="Times New Roman"/>
          <w:sz w:val="24"/>
        </w:rPr>
        <w:t xml:space="preserve"> sia </w:t>
      </w:r>
      <w:r w:rsidR="008925AC">
        <w:rPr>
          <w:rFonts w:ascii="Times New Roman" w:hAnsi="Times New Roman"/>
          <w:sz w:val="24"/>
        </w:rPr>
        <w:t>dell</w:t>
      </w:r>
      <w:r w:rsidR="0093049D">
        <w:rPr>
          <w:rFonts w:ascii="Times New Roman" w:hAnsi="Times New Roman"/>
          <w:sz w:val="24"/>
        </w:rPr>
        <w:t xml:space="preserve">e </w:t>
      </w:r>
      <w:r w:rsidRPr="00226733">
        <w:rPr>
          <w:rFonts w:ascii="Times New Roman" w:hAnsi="Times New Roman"/>
          <w:sz w:val="24"/>
        </w:rPr>
        <w:t xml:space="preserve">udienze </w:t>
      </w:r>
      <w:r>
        <w:rPr>
          <w:rFonts w:ascii="Times New Roman" w:hAnsi="Times New Roman"/>
          <w:sz w:val="24"/>
        </w:rPr>
        <w:t>sia della c</w:t>
      </w:r>
      <w:r w:rsidRPr="00226733">
        <w:rPr>
          <w:rFonts w:ascii="Times New Roman" w:hAnsi="Times New Roman"/>
          <w:sz w:val="24"/>
        </w:rPr>
        <w:t xml:space="preserve">amera di consiglio da remoto tenuta dai soli magistrati per la decisione </w:t>
      </w:r>
      <w:r>
        <w:rPr>
          <w:rFonts w:ascii="Times New Roman" w:hAnsi="Times New Roman"/>
          <w:sz w:val="24"/>
        </w:rPr>
        <w:t xml:space="preserve">degli affari, e anche </w:t>
      </w:r>
      <w:r w:rsidRPr="00226733">
        <w:rPr>
          <w:rFonts w:ascii="Times New Roman" w:hAnsi="Times New Roman"/>
          <w:sz w:val="24"/>
        </w:rPr>
        <w:t xml:space="preserve">l’uso della messaggistica istantanea interna agli applicativi utilizzati per la videoconferenza </w:t>
      </w:r>
      <w:r>
        <w:rPr>
          <w:rFonts w:ascii="Times New Roman" w:hAnsi="Times New Roman"/>
          <w:sz w:val="24"/>
        </w:rPr>
        <w:t>(art. 2, comma 11).</w:t>
      </w:r>
    </w:p>
    <w:p w:rsidR="00226733" w:rsidRDefault="00226733" w:rsidP="00FF6906">
      <w:pPr>
        <w:spacing w:line="360" w:lineRule="auto"/>
        <w:ind w:firstLine="709"/>
        <w:jc w:val="both"/>
        <w:rPr>
          <w:rFonts w:ascii="Times New Roman" w:hAnsi="Times New Roman"/>
          <w:sz w:val="24"/>
        </w:rPr>
      </w:pPr>
      <w:r>
        <w:rPr>
          <w:rFonts w:ascii="Times New Roman" w:hAnsi="Times New Roman"/>
          <w:sz w:val="24"/>
        </w:rPr>
        <w:t xml:space="preserve">Quanto ai tempi massimi di discussione orale nell’udienza da remoto in videoconferenza - che l’art. 4, comma 1, del d.l. n. 28/2020 ha previsto anche per le repliche, che però non </w:t>
      </w:r>
      <w:r w:rsidR="008925AC">
        <w:rPr>
          <w:rFonts w:ascii="Times New Roman" w:hAnsi="Times New Roman"/>
          <w:sz w:val="24"/>
        </w:rPr>
        <w:t>sono state</w:t>
      </w:r>
      <w:r>
        <w:rPr>
          <w:rFonts w:ascii="Times New Roman" w:hAnsi="Times New Roman"/>
          <w:sz w:val="24"/>
        </w:rPr>
        <w:t xml:space="preserve"> considerate </w:t>
      </w:r>
      <w:r w:rsidR="00B97F59">
        <w:rPr>
          <w:rFonts w:ascii="Times New Roman" w:hAnsi="Times New Roman"/>
          <w:sz w:val="24"/>
        </w:rPr>
        <w:t xml:space="preserve">dal decreto </w:t>
      </w:r>
      <w:r>
        <w:rPr>
          <w:rFonts w:ascii="Times New Roman" w:hAnsi="Times New Roman"/>
          <w:sz w:val="24"/>
        </w:rPr>
        <w:t>- sono fissati</w:t>
      </w:r>
      <w:r w:rsidR="00566A22">
        <w:rPr>
          <w:rFonts w:ascii="Times New Roman" w:hAnsi="Times New Roman"/>
          <w:sz w:val="24"/>
        </w:rPr>
        <w:t>,</w:t>
      </w:r>
      <w:r>
        <w:rPr>
          <w:rFonts w:ascii="Times New Roman" w:hAnsi="Times New Roman"/>
          <w:sz w:val="24"/>
        </w:rPr>
        <w:t xml:space="preserve"> </w:t>
      </w:r>
      <w:r w:rsidR="00566A22">
        <w:rPr>
          <w:rFonts w:ascii="Times New Roman" w:hAnsi="Times New Roman"/>
          <w:sz w:val="24"/>
        </w:rPr>
        <w:t xml:space="preserve">per ciascuna parte e indipendentemente dal numero dei difensori che l’assistono, </w:t>
      </w:r>
      <w:r>
        <w:rPr>
          <w:rFonts w:ascii="Times New Roman" w:hAnsi="Times New Roman"/>
          <w:sz w:val="24"/>
        </w:rPr>
        <w:t>in</w:t>
      </w:r>
      <w:r w:rsidR="00566A22">
        <w:rPr>
          <w:rFonts w:ascii="Times New Roman" w:hAnsi="Times New Roman"/>
          <w:sz w:val="24"/>
        </w:rPr>
        <w:t xml:space="preserve"> (art. 2, commi 12 e 13)</w:t>
      </w:r>
      <w:r>
        <w:rPr>
          <w:rFonts w:ascii="Times New Roman" w:hAnsi="Times New Roman"/>
          <w:sz w:val="24"/>
        </w:rPr>
        <w:t>:</w:t>
      </w:r>
    </w:p>
    <w:p w:rsidR="00226733" w:rsidRPr="00226733" w:rsidRDefault="00226733" w:rsidP="00226733">
      <w:pPr>
        <w:spacing w:line="360" w:lineRule="auto"/>
        <w:ind w:firstLine="709"/>
        <w:jc w:val="both"/>
        <w:rPr>
          <w:rFonts w:ascii="Times New Roman" w:hAnsi="Times New Roman"/>
          <w:sz w:val="24"/>
        </w:rPr>
      </w:pPr>
      <w:r w:rsidRPr="00226733">
        <w:rPr>
          <w:rFonts w:ascii="Times New Roman" w:hAnsi="Times New Roman"/>
          <w:sz w:val="24"/>
        </w:rPr>
        <w:t xml:space="preserve">a) </w:t>
      </w:r>
      <w:r w:rsidR="00566A22" w:rsidRPr="00566A22">
        <w:rPr>
          <w:rFonts w:ascii="Times New Roman" w:hAnsi="Times New Roman"/>
          <w:sz w:val="24"/>
        </w:rPr>
        <w:t>sette minuti</w:t>
      </w:r>
      <w:r w:rsidR="00566A22">
        <w:rPr>
          <w:rFonts w:ascii="Times New Roman" w:hAnsi="Times New Roman"/>
          <w:sz w:val="24"/>
        </w:rPr>
        <w:t xml:space="preserve">: per </w:t>
      </w:r>
      <w:r w:rsidRPr="00226733">
        <w:rPr>
          <w:rFonts w:ascii="Times New Roman" w:hAnsi="Times New Roman"/>
          <w:sz w:val="24"/>
        </w:rPr>
        <w:t xml:space="preserve">l’istanza cautelare e nei riti dell’accesso, del silenzio, del decreto </w:t>
      </w:r>
      <w:r w:rsidR="00566A22">
        <w:rPr>
          <w:rFonts w:ascii="Times New Roman" w:hAnsi="Times New Roman"/>
          <w:sz w:val="24"/>
        </w:rPr>
        <w:t>ingiuntivo, dell’ottemperanza e</w:t>
      </w:r>
      <w:r w:rsidRPr="00226733">
        <w:rPr>
          <w:rFonts w:ascii="Times New Roman" w:hAnsi="Times New Roman"/>
          <w:sz w:val="24"/>
        </w:rPr>
        <w:t xml:space="preserve"> in ogni altro rito speciale</w:t>
      </w:r>
      <w:r w:rsidR="00566A22">
        <w:rPr>
          <w:rFonts w:ascii="Times New Roman" w:hAnsi="Times New Roman"/>
          <w:sz w:val="24"/>
        </w:rPr>
        <w:t xml:space="preserve"> non espressamente menzionato nel comma 12</w:t>
      </w:r>
      <w:r w:rsidRPr="00226733">
        <w:rPr>
          <w:rFonts w:ascii="Times New Roman" w:hAnsi="Times New Roman"/>
          <w:sz w:val="24"/>
        </w:rPr>
        <w:t>;</w:t>
      </w:r>
    </w:p>
    <w:p w:rsidR="00226733" w:rsidRPr="00226733" w:rsidRDefault="00226733" w:rsidP="00226733">
      <w:pPr>
        <w:spacing w:line="360" w:lineRule="auto"/>
        <w:ind w:firstLine="709"/>
        <w:jc w:val="both"/>
        <w:rPr>
          <w:rFonts w:ascii="Times New Roman" w:hAnsi="Times New Roman"/>
          <w:sz w:val="24"/>
        </w:rPr>
      </w:pPr>
      <w:r w:rsidRPr="00226733">
        <w:rPr>
          <w:rFonts w:ascii="Times New Roman" w:hAnsi="Times New Roman"/>
          <w:sz w:val="24"/>
        </w:rPr>
        <w:t xml:space="preserve">b) </w:t>
      </w:r>
      <w:r w:rsidR="00566A22" w:rsidRPr="00566A22">
        <w:rPr>
          <w:rFonts w:ascii="Times New Roman" w:hAnsi="Times New Roman"/>
          <w:sz w:val="24"/>
        </w:rPr>
        <w:t>dieci minuti</w:t>
      </w:r>
      <w:r w:rsidR="00566A22">
        <w:rPr>
          <w:rFonts w:ascii="Times New Roman" w:hAnsi="Times New Roman"/>
          <w:sz w:val="24"/>
        </w:rPr>
        <w:t>:</w:t>
      </w:r>
      <w:r w:rsidR="00566A22" w:rsidRPr="00566A22">
        <w:rPr>
          <w:rFonts w:ascii="Times New Roman" w:hAnsi="Times New Roman"/>
          <w:sz w:val="24"/>
        </w:rPr>
        <w:t xml:space="preserve"> </w:t>
      </w:r>
      <w:r w:rsidRPr="00226733">
        <w:rPr>
          <w:rFonts w:ascii="Times New Roman" w:hAnsi="Times New Roman"/>
          <w:sz w:val="24"/>
        </w:rPr>
        <w:t xml:space="preserve">nel rito ordinario, nel rito abbreviato comune di cui all’art. 119 del </w:t>
      </w:r>
      <w:r w:rsidR="00566A22">
        <w:rPr>
          <w:rFonts w:ascii="Times New Roman" w:hAnsi="Times New Roman"/>
          <w:sz w:val="24"/>
        </w:rPr>
        <w:t>c.p.a.</w:t>
      </w:r>
      <w:r w:rsidRPr="00226733">
        <w:rPr>
          <w:rFonts w:ascii="Times New Roman" w:hAnsi="Times New Roman"/>
          <w:sz w:val="24"/>
        </w:rPr>
        <w:t>, nel rito sui contrat</w:t>
      </w:r>
      <w:r w:rsidR="00566A22">
        <w:rPr>
          <w:rFonts w:ascii="Times New Roman" w:hAnsi="Times New Roman"/>
          <w:sz w:val="24"/>
        </w:rPr>
        <w:t>ti pubblici di cui agli artt.</w:t>
      </w:r>
      <w:r w:rsidRPr="00226733">
        <w:rPr>
          <w:rFonts w:ascii="Times New Roman" w:hAnsi="Times New Roman"/>
          <w:sz w:val="24"/>
        </w:rPr>
        <w:t xml:space="preserve"> 120 e seguenti del </w:t>
      </w:r>
      <w:r w:rsidR="00566A22">
        <w:rPr>
          <w:rFonts w:ascii="Times New Roman" w:hAnsi="Times New Roman"/>
          <w:sz w:val="24"/>
        </w:rPr>
        <w:t>c.p.a., nei riti elettorali</w:t>
      </w:r>
      <w:r w:rsidRPr="00226733">
        <w:rPr>
          <w:rFonts w:ascii="Times New Roman" w:hAnsi="Times New Roman"/>
          <w:sz w:val="24"/>
        </w:rPr>
        <w:t>.</w:t>
      </w:r>
    </w:p>
    <w:p w:rsidR="00226733" w:rsidRDefault="00566A22" w:rsidP="00226733">
      <w:pPr>
        <w:spacing w:line="360" w:lineRule="auto"/>
        <w:ind w:firstLine="709"/>
        <w:jc w:val="both"/>
        <w:rPr>
          <w:rFonts w:ascii="Times New Roman" w:hAnsi="Times New Roman"/>
          <w:sz w:val="24"/>
        </w:rPr>
      </w:pPr>
      <w:r>
        <w:rPr>
          <w:rFonts w:ascii="Times New Roman" w:hAnsi="Times New Roman"/>
          <w:sz w:val="24"/>
        </w:rPr>
        <w:t>Si tratta comunque di</w:t>
      </w:r>
      <w:r w:rsidR="002A6ACD">
        <w:rPr>
          <w:rFonts w:ascii="Times New Roman" w:hAnsi="Times New Roman"/>
          <w:sz w:val="24"/>
        </w:rPr>
        <w:t xml:space="preserve"> tempi indicativi, senza alcun</w:t>
      </w:r>
      <w:r>
        <w:rPr>
          <w:rFonts w:ascii="Times New Roman" w:hAnsi="Times New Roman"/>
          <w:sz w:val="24"/>
        </w:rPr>
        <w:t xml:space="preserve"> carattere di cogenza, poiché si prevede che</w:t>
      </w:r>
      <w:r w:rsidR="00B97F59" w:rsidRPr="00B97F59">
        <w:t xml:space="preserve"> </w:t>
      </w:r>
      <w:r w:rsidR="00B97F59" w:rsidRPr="00B97F59">
        <w:rPr>
          <w:rFonts w:ascii="Times New Roman" w:hAnsi="Times New Roman"/>
          <w:sz w:val="24"/>
        </w:rPr>
        <w:t>il presidente del collegio</w:t>
      </w:r>
      <w:r>
        <w:rPr>
          <w:rFonts w:ascii="Times New Roman" w:hAnsi="Times New Roman"/>
          <w:sz w:val="24"/>
        </w:rPr>
        <w:t>, nel potere di direzione dell’udienza che gli compete, “</w:t>
      </w:r>
      <w:r w:rsidR="00226733" w:rsidRPr="00566A22">
        <w:rPr>
          <w:rFonts w:ascii="Times New Roman" w:hAnsi="Times New Roman"/>
          <w:i/>
          <w:sz w:val="24"/>
        </w:rPr>
        <w:t>può, tuttavia, stabilire tempi di intervento inferiori o superiori a quelli indicati nel comma 12 in considerazione del numero dei soggetti difesi, della natura e della complessità della controversia, tenendo conto dei tempi massimi esigibili di lavoro quotidiano in videoconferenza, ivi comprese le necessarie pause</w:t>
      </w:r>
      <w:r>
        <w:rPr>
          <w:rFonts w:ascii="Times New Roman" w:hAnsi="Times New Roman"/>
          <w:sz w:val="24"/>
        </w:rPr>
        <w:t>”</w:t>
      </w:r>
      <w:r w:rsidR="00226733" w:rsidRPr="00226733">
        <w:rPr>
          <w:rFonts w:ascii="Times New Roman" w:hAnsi="Times New Roman"/>
          <w:sz w:val="24"/>
        </w:rPr>
        <w:t>.</w:t>
      </w:r>
    </w:p>
    <w:p w:rsidR="00E55D7B" w:rsidRDefault="00E55D7B" w:rsidP="00226733">
      <w:pPr>
        <w:spacing w:line="360" w:lineRule="auto"/>
        <w:ind w:firstLine="709"/>
        <w:jc w:val="both"/>
        <w:rPr>
          <w:rFonts w:ascii="Times New Roman" w:hAnsi="Times New Roman"/>
          <w:sz w:val="24"/>
        </w:rPr>
      </w:pPr>
      <w:r>
        <w:rPr>
          <w:rFonts w:ascii="Times New Roman" w:hAnsi="Times New Roman"/>
          <w:sz w:val="24"/>
        </w:rPr>
        <w:t xml:space="preserve">Gli allegati 1 e 2 </w:t>
      </w:r>
      <w:r w:rsidR="00DE04E1">
        <w:rPr>
          <w:rFonts w:ascii="Times New Roman" w:hAnsi="Times New Roman"/>
          <w:sz w:val="24"/>
        </w:rPr>
        <w:t xml:space="preserve">del </w:t>
      </w:r>
      <w:r w:rsidR="00DE04E1" w:rsidRPr="00DE04E1">
        <w:rPr>
          <w:rFonts w:ascii="Times New Roman" w:hAnsi="Times New Roman"/>
          <w:sz w:val="24"/>
        </w:rPr>
        <w:t xml:space="preserve">decreto del Presidente del Consiglio di Stato </w:t>
      </w:r>
      <w:r>
        <w:rPr>
          <w:rFonts w:ascii="Times New Roman" w:hAnsi="Times New Roman"/>
          <w:sz w:val="24"/>
        </w:rPr>
        <w:t xml:space="preserve">contengono le </w:t>
      </w:r>
      <w:r w:rsidRPr="00E55D7B">
        <w:rPr>
          <w:rFonts w:ascii="Times New Roman" w:hAnsi="Times New Roman"/>
          <w:i/>
          <w:sz w:val="24"/>
        </w:rPr>
        <w:t>“regole tecnico-operative e relative specifiche tecniche di cui all’articolo 1</w:t>
      </w:r>
      <w:r>
        <w:rPr>
          <w:rFonts w:ascii="Times New Roman" w:hAnsi="Times New Roman"/>
          <w:sz w:val="24"/>
        </w:rPr>
        <w:t>” e costituiscono riproduzione del d</w:t>
      </w:r>
      <w:r w:rsidR="00D36832">
        <w:rPr>
          <w:rFonts w:ascii="Times New Roman" w:hAnsi="Times New Roman"/>
          <w:sz w:val="24"/>
        </w:rPr>
        <w:t>.</w:t>
      </w:r>
      <w:r>
        <w:rPr>
          <w:rFonts w:ascii="Times New Roman" w:hAnsi="Times New Roman"/>
          <w:sz w:val="24"/>
        </w:rPr>
        <w:t>P</w:t>
      </w:r>
      <w:r w:rsidR="00D36832">
        <w:rPr>
          <w:rFonts w:ascii="Times New Roman" w:hAnsi="Times New Roman"/>
          <w:sz w:val="24"/>
        </w:rPr>
        <w:t>.</w:t>
      </w:r>
      <w:r>
        <w:rPr>
          <w:rFonts w:ascii="Times New Roman" w:hAnsi="Times New Roman"/>
          <w:sz w:val="24"/>
        </w:rPr>
        <w:t>C</w:t>
      </w:r>
      <w:r w:rsidR="00D36832">
        <w:rPr>
          <w:rFonts w:ascii="Times New Roman" w:hAnsi="Times New Roman"/>
          <w:sz w:val="24"/>
        </w:rPr>
        <w:t>.</w:t>
      </w:r>
      <w:r>
        <w:rPr>
          <w:rFonts w:ascii="Times New Roman" w:hAnsi="Times New Roman"/>
          <w:sz w:val="24"/>
        </w:rPr>
        <w:t>M</w:t>
      </w:r>
      <w:r w:rsidR="00D36832">
        <w:rPr>
          <w:rFonts w:ascii="Times New Roman" w:hAnsi="Times New Roman"/>
          <w:sz w:val="24"/>
        </w:rPr>
        <w:t>.</w:t>
      </w:r>
      <w:r>
        <w:rPr>
          <w:rFonts w:ascii="Times New Roman" w:hAnsi="Times New Roman"/>
          <w:sz w:val="24"/>
        </w:rPr>
        <w:t xml:space="preserve"> n. 40/</w:t>
      </w:r>
      <w:r w:rsidR="00D36832">
        <w:rPr>
          <w:rFonts w:ascii="Times New Roman" w:hAnsi="Times New Roman"/>
          <w:sz w:val="24"/>
        </w:rPr>
        <w:t>2016 e del relativo allegato A, mentre l’allegato 3 contiene le “</w:t>
      </w:r>
      <w:r w:rsidR="00D36832" w:rsidRPr="00D36832">
        <w:rPr>
          <w:rFonts w:ascii="Times New Roman" w:hAnsi="Times New Roman"/>
          <w:i/>
          <w:sz w:val="24"/>
        </w:rPr>
        <w:t>specifiche tecniche per le udienze da remoto</w:t>
      </w:r>
      <w:r w:rsidR="00D36832">
        <w:rPr>
          <w:rFonts w:ascii="Times New Roman" w:hAnsi="Times New Roman"/>
          <w:sz w:val="24"/>
        </w:rPr>
        <w:t>” indicate in nove articoli.</w:t>
      </w:r>
    </w:p>
    <w:p w:rsidR="00566A22" w:rsidRDefault="00F75FB9" w:rsidP="00226733">
      <w:pPr>
        <w:spacing w:line="360" w:lineRule="auto"/>
        <w:ind w:firstLine="709"/>
        <w:jc w:val="both"/>
        <w:rPr>
          <w:rFonts w:ascii="Times New Roman" w:hAnsi="Times New Roman"/>
          <w:sz w:val="24"/>
        </w:rPr>
      </w:pPr>
      <w:r>
        <w:rPr>
          <w:rFonts w:ascii="Times New Roman" w:hAnsi="Times New Roman"/>
          <w:sz w:val="24"/>
        </w:rPr>
        <w:t xml:space="preserve">Naturalmente </w:t>
      </w:r>
      <w:r w:rsidR="00F36B8C">
        <w:rPr>
          <w:rFonts w:ascii="Times New Roman" w:hAnsi="Times New Roman"/>
          <w:sz w:val="24"/>
        </w:rPr>
        <w:t>l’applicazione del</w:t>
      </w:r>
      <w:r>
        <w:rPr>
          <w:rFonts w:ascii="Times New Roman" w:hAnsi="Times New Roman"/>
          <w:sz w:val="24"/>
        </w:rPr>
        <w:t xml:space="preserve">le regole tecniche </w:t>
      </w:r>
      <w:r w:rsidR="00F36B8C">
        <w:rPr>
          <w:rFonts w:ascii="Times New Roman" w:hAnsi="Times New Roman"/>
          <w:sz w:val="24"/>
        </w:rPr>
        <w:t>comporta</w:t>
      </w:r>
      <w:r>
        <w:rPr>
          <w:rFonts w:ascii="Times New Roman" w:hAnsi="Times New Roman"/>
          <w:sz w:val="24"/>
        </w:rPr>
        <w:t xml:space="preserve"> il conseguente adeguamento del sistema informatico della giustizia amministrativa (SIGA).</w:t>
      </w:r>
    </w:p>
    <w:p w:rsidR="00F75FB9" w:rsidRDefault="00F75FB9" w:rsidP="00226733">
      <w:pPr>
        <w:spacing w:line="360" w:lineRule="auto"/>
        <w:ind w:firstLine="709"/>
        <w:jc w:val="both"/>
        <w:rPr>
          <w:rFonts w:ascii="Times New Roman" w:hAnsi="Times New Roman"/>
          <w:sz w:val="24"/>
        </w:rPr>
      </w:pPr>
    </w:p>
    <w:p w:rsidR="007B7306" w:rsidRPr="007B7306" w:rsidRDefault="00687437" w:rsidP="00FF6906">
      <w:pPr>
        <w:spacing w:line="360" w:lineRule="auto"/>
        <w:ind w:firstLine="709"/>
        <w:jc w:val="both"/>
        <w:rPr>
          <w:rFonts w:ascii="Times New Roman" w:hAnsi="Times New Roman"/>
          <w:b/>
          <w:sz w:val="24"/>
        </w:rPr>
      </w:pPr>
      <w:r>
        <w:rPr>
          <w:rFonts w:ascii="Times New Roman" w:hAnsi="Times New Roman"/>
          <w:b/>
          <w:sz w:val="24"/>
        </w:rPr>
        <w:t xml:space="preserve">3.2. </w:t>
      </w:r>
      <w:r w:rsidR="00D54FB4">
        <w:rPr>
          <w:rFonts w:ascii="Times New Roman" w:hAnsi="Times New Roman"/>
          <w:b/>
          <w:sz w:val="24"/>
        </w:rPr>
        <w:t>Sulle</w:t>
      </w:r>
      <w:r w:rsidR="007B7306" w:rsidRPr="007B7306">
        <w:rPr>
          <w:rFonts w:ascii="Times New Roman" w:hAnsi="Times New Roman"/>
          <w:b/>
          <w:sz w:val="24"/>
        </w:rPr>
        <w:t xml:space="preserve"> terze linee guida del Presidente del Consiglio di Stato.</w:t>
      </w:r>
    </w:p>
    <w:p w:rsidR="007B7306" w:rsidRDefault="00B163CA" w:rsidP="00FF6906">
      <w:pPr>
        <w:spacing w:line="360" w:lineRule="auto"/>
        <w:ind w:firstLine="709"/>
        <w:jc w:val="both"/>
        <w:rPr>
          <w:rFonts w:ascii="Times New Roman" w:hAnsi="Times New Roman"/>
          <w:sz w:val="24"/>
        </w:rPr>
      </w:pPr>
      <w:r>
        <w:rPr>
          <w:rFonts w:ascii="Times New Roman" w:hAnsi="Times New Roman"/>
          <w:sz w:val="24"/>
        </w:rPr>
        <w:t xml:space="preserve">Sullo scenario regolatorio </w:t>
      </w:r>
      <w:r w:rsidRPr="00B163CA">
        <w:rPr>
          <w:rFonts w:ascii="Times New Roman" w:hAnsi="Times New Roman"/>
          <w:sz w:val="24"/>
        </w:rPr>
        <w:t xml:space="preserve">appena descritto </w:t>
      </w:r>
      <w:r>
        <w:rPr>
          <w:rFonts w:ascii="Times New Roman" w:hAnsi="Times New Roman"/>
          <w:sz w:val="24"/>
        </w:rPr>
        <w:t>si innestano le terze linee guida del Presidente del Consiglio di Stato del 26 maggio 2020</w:t>
      </w:r>
      <w:r w:rsidR="00161A24">
        <w:rPr>
          <w:rFonts w:ascii="Times New Roman" w:hAnsi="Times New Roman"/>
          <w:sz w:val="24"/>
        </w:rPr>
        <w:t xml:space="preserve"> sulle norme processuali emergenziali</w:t>
      </w:r>
      <w:r>
        <w:rPr>
          <w:rStyle w:val="Rimandonotaapidipagina"/>
          <w:rFonts w:ascii="Times New Roman" w:hAnsi="Times New Roman"/>
          <w:sz w:val="24"/>
        </w:rPr>
        <w:footnoteReference w:id="4"/>
      </w:r>
      <w:r>
        <w:rPr>
          <w:rFonts w:ascii="Times New Roman" w:hAnsi="Times New Roman"/>
          <w:sz w:val="24"/>
        </w:rPr>
        <w:t>.</w:t>
      </w:r>
    </w:p>
    <w:p w:rsidR="00161A24" w:rsidRDefault="00161A24" w:rsidP="00FF6906">
      <w:pPr>
        <w:spacing w:line="360" w:lineRule="auto"/>
        <w:ind w:firstLine="709"/>
        <w:jc w:val="both"/>
        <w:rPr>
          <w:rFonts w:ascii="Times New Roman" w:hAnsi="Times New Roman"/>
          <w:sz w:val="24"/>
        </w:rPr>
      </w:pPr>
      <w:r>
        <w:rPr>
          <w:rFonts w:ascii="Times New Roman" w:hAnsi="Times New Roman"/>
          <w:sz w:val="24"/>
        </w:rPr>
        <w:t>Si tratta di indicazioni a fini di uniformità applicativa nella consapevolezza della loro non vincolatività</w:t>
      </w:r>
      <w:r w:rsidR="00BB0034">
        <w:rPr>
          <w:rFonts w:ascii="Times New Roman" w:hAnsi="Times New Roman"/>
          <w:sz w:val="24"/>
        </w:rPr>
        <w:t>,</w:t>
      </w:r>
      <w:r>
        <w:rPr>
          <w:rFonts w:ascii="Times New Roman" w:hAnsi="Times New Roman"/>
          <w:sz w:val="24"/>
        </w:rPr>
        <w:t xml:space="preserve"> essendo l’attuazione </w:t>
      </w:r>
      <w:r w:rsidR="00DE04E1">
        <w:rPr>
          <w:rFonts w:ascii="Times New Roman" w:hAnsi="Times New Roman"/>
          <w:sz w:val="24"/>
        </w:rPr>
        <w:t xml:space="preserve">delle dette norme </w:t>
      </w:r>
      <w:r w:rsidR="00BB0034">
        <w:rPr>
          <w:rFonts w:ascii="Times New Roman" w:hAnsi="Times New Roman"/>
          <w:sz w:val="24"/>
        </w:rPr>
        <w:t xml:space="preserve">demandata ai </w:t>
      </w:r>
      <w:r>
        <w:rPr>
          <w:rFonts w:ascii="Times New Roman" w:hAnsi="Times New Roman"/>
          <w:sz w:val="24"/>
        </w:rPr>
        <w:t>presidenti dei collegi</w:t>
      </w:r>
      <w:r w:rsidR="00DE04E1">
        <w:rPr>
          <w:rFonts w:ascii="Times New Roman" w:hAnsi="Times New Roman"/>
          <w:sz w:val="24"/>
        </w:rPr>
        <w:t>, alle parti</w:t>
      </w:r>
      <w:r w:rsidR="00DE04E1" w:rsidRPr="00DE04E1">
        <w:t xml:space="preserve"> </w:t>
      </w:r>
      <w:r w:rsidR="00DE04E1">
        <w:t xml:space="preserve">e </w:t>
      </w:r>
      <w:r w:rsidR="00DE04E1">
        <w:rPr>
          <w:rFonts w:ascii="Times New Roman" w:hAnsi="Times New Roman"/>
          <w:sz w:val="24"/>
        </w:rPr>
        <w:t>alle segreterie</w:t>
      </w:r>
      <w:r>
        <w:rPr>
          <w:rFonts w:ascii="Times New Roman" w:hAnsi="Times New Roman"/>
          <w:sz w:val="24"/>
        </w:rPr>
        <w:t xml:space="preserve">. Ma la loro </w:t>
      </w:r>
      <w:r w:rsidR="000D486F">
        <w:rPr>
          <w:rFonts w:ascii="Times New Roman" w:hAnsi="Times New Roman"/>
          <w:sz w:val="24"/>
        </w:rPr>
        <w:t xml:space="preserve">provenienza </w:t>
      </w:r>
      <w:r w:rsidR="00DE04E1">
        <w:rPr>
          <w:rFonts w:ascii="Times New Roman" w:hAnsi="Times New Roman"/>
          <w:sz w:val="24"/>
        </w:rPr>
        <w:t xml:space="preserve">ne </w:t>
      </w:r>
      <w:r w:rsidR="000D486F">
        <w:rPr>
          <w:rFonts w:ascii="Times New Roman" w:hAnsi="Times New Roman"/>
          <w:sz w:val="24"/>
        </w:rPr>
        <w:t>conferisce</w:t>
      </w:r>
      <w:r w:rsidR="00BB0034">
        <w:rPr>
          <w:rFonts w:ascii="Times New Roman" w:hAnsi="Times New Roman"/>
          <w:sz w:val="24"/>
        </w:rPr>
        <w:t xml:space="preserve"> un’</w:t>
      </w:r>
      <w:r>
        <w:rPr>
          <w:rFonts w:ascii="Times New Roman" w:hAnsi="Times New Roman"/>
          <w:sz w:val="24"/>
        </w:rPr>
        <w:t>indubbia autorità</w:t>
      </w:r>
      <w:r w:rsidR="00BB0034">
        <w:rPr>
          <w:rFonts w:ascii="Times New Roman" w:hAnsi="Times New Roman"/>
          <w:sz w:val="24"/>
        </w:rPr>
        <w:t>,</w:t>
      </w:r>
      <w:r>
        <w:rPr>
          <w:rFonts w:ascii="Times New Roman" w:hAnsi="Times New Roman"/>
          <w:sz w:val="24"/>
        </w:rPr>
        <w:t xml:space="preserve"> che però va pur sempre confrontata con le disposizioni di legge e con quelle attuative</w:t>
      </w:r>
      <w:r w:rsidR="008925AC">
        <w:rPr>
          <w:rFonts w:ascii="Times New Roman" w:hAnsi="Times New Roman"/>
          <w:sz w:val="24"/>
        </w:rPr>
        <w:t xml:space="preserve"> della legge</w:t>
      </w:r>
      <w:r>
        <w:rPr>
          <w:rFonts w:ascii="Times New Roman" w:hAnsi="Times New Roman"/>
          <w:sz w:val="24"/>
        </w:rPr>
        <w:t>.</w:t>
      </w:r>
    </w:p>
    <w:p w:rsidR="00161A24" w:rsidRDefault="0079381F" w:rsidP="00FF6906">
      <w:pPr>
        <w:spacing w:line="360" w:lineRule="auto"/>
        <w:ind w:firstLine="709"/>
        <w:jc w:val="both"/>
        <w:rPr>
          <w:rFonts w:ascii="Times New Roman" w:hAnsi="Times New Roman"/>
          <w:sz w:val="24"/>
        </w:rPr>
      </w:pPr>
      <w:r>
        <w:rPr>
          <w:rFonts w:ascii="Times New Roman" w:hAnsi="Times New Roman"/>
          <w:sz w:val="24"/>
        </w:rPr>
        <w:t xml:space="preserve">Il valore delle linee guida può essere paragonato a quello che si è soliti dare alle circolari interpretative, le quali non vincolano i destinatari, tenuti innanzitutto ad applicare la legge, ma, in caso di </w:t>
      </w:r>
      <w:r w:rsidR="0033084F">
        <w:rPr>
          <w:rFonts w:ascii="Times New Roman" w:hAnsi="Times New Roman"/>
          <w:sz w:val="24"/>
        </w:rPr>
        <w:t xml:space="preserve">loro </w:t>
      </w:r>
      <w:r w:rsidR="00DE04E1">
        <w:rPr>
          <w:rFonts w:ascii="Times New Roman" w:hAnsi="Times New Roman"/>
          <w:sz w:val="24"/>
        </w:rPr>
        <w:t>in</w:t>
      </w:r>
      <w:r>
        <w:rPr>
          <w:rFonts w:ascii="Times New Roman" w:hAnsi="Times New Roman"/>
          <w:sz w:val="24"/>
        </w:rPr>
        <w:t xml:space="preserve">osservanza, comportano l’esigenza di motivare e possono </w:t>
      </w:r>
      <w:r w:rsidR="0033084F">
        <w:rPr>
          <w:rFonts w:ascii="Times New Roman" w:hAnsi="Times New Roman"/>
          <w:sz w:val="24"/>
        </w:rPr>
        <w:t>manifestare</w:t>
      </w:r>
      <w:r w:rsidR="008925AC">
        <w:rPr>
          <w:rFonts w:ascii="Times New Roman" w:hAnsi="Times New Roman"/>
          <w:sz w:val="24"/>
        </w:rPr>
        <w:t xml:space="preserve"> sintomi di eccesso di potere n</w:t>
      </w:r>
      <w:r>
        <w:rPr>
          <w:rFonts w:ascii="Times New Roman" w:hAnsi="Times New Roman"/>
          <w:sz w:val="24"/>
        </w:rPr>
        <w:t>egli atti non conformi. Con la sola differenza che qui l’attività conseguente non è di natura amministrativa bensì giurisdizionale.</w:t>
      </w:r>
    </w:p>
    <w:p w:rsidR="005534B8" w:rsidRDefault="00162D0E" w:rsidP="00FF6906">
      <w:pPr>
        <w:spacing w:line="360" w:lineRule="auto"/>
        <w:ind w:firstLine="709"/>
        <w:jc w:val="both"/>
        <w:rPr>
          <w:rFonts w:ascii="Times New Roman" w:hAnsi="Times New Roman"/>
          <w:sz w:val="24"/>
        </w:rPr>
      </w:pPr>
      <w:r>
        <w:rPr>
          <w:rFonts w:ascii="Times New Roman" w:hAnsi="Times New Roman"/>
          <w:sz w:val="24"/>
        </w:rPr>
        <w:t>Di rilievo alcuni chiarimenti contenuti nelle</w:t>
      </w:r>
      <w:r w:rsidR="009D54E1">
        <w:rPr>
          <w:rFonts w:ascii="Times New Roman" w:hAnsi="Times New Roman"/>
          <w:sz w:val="24"/>
        </w:rPr>
        <w:t xml:space="preserve"> linee guida, che conseguono </w:t>
      </w:r>
      <w:r w:rsidR="00E04812">
        <w:rPr>
          <w:rFonts w:ascii="Times New Roman" w:hAnsi="Times New Roman"/>
          <w:sz w:val="24"/>
        </w:rPr>
        <w:t xml:space="preserve">anche </w:t>
      </w:r>
      <w:r w:rsidR="009D54E1">
        <w:rPr>
          <w:rFonts w:ascii="Times New Roman" w:hAnsi="Times New Roman"/>
          <w:sz w:val="24"/>
        </w:rPr>
        <w:t>alla giusta individuazione</w:t>
      </w:r>
      <w:r w:rsidR="0033084F">
        <w:rPr>
          <w:rFonts w:ascii="Times New Roman" w:hAnsi="Times New Roman"/>
          <w:sz w:val="24"/>
        </w:rPr>
        <w:t>,</w:t>
      </w:r>
      <w:r w:rsidR="0033084F" w:rsidRPr="0033084F">
        <w:t xml:space="preserve"> </w:t>
      </w:r>
      <w:r w:rsidR="0033084F" w:rsidRPr="0033084F">
        <w:rPr>
          <w:rFonts w:ascii="Times New Roman" w:hAnsi="Times New Roman"/>
          <w:sz w:val="24"/>
        </w:rPr>
        <w:t>nell’art. 4 del d.l. n. 28/2020</w:t>
      </w:r>
      <w:r w:rsidR="0033084F">
        <w:rPr>
          <w:rFonts w:ascii="Times New Roman" w:hAnsi="Times New Roman"/>
          <w:sz w:val="24"/>
        </w:rPr>
        <w:t>,</w:t>
      </w:r>
      <w:r w:rsidR="009D54E1">
        <w:rPr>
          <w:rFonts w:ascii="Times New Roman" w:hAnsi="Times New Roman"/>
          <w:sz w:val="24"/>
        </w:rPr>
        <w:t xml:space="preserve"> dell’indubbio </w:t>
      </w:r>
      <w:r w:rsidR="009D54E1" w:rsidRPr="00DE04E1">
        <w:rPr>
          <w:rFonts w:ascii="Times New Roman" w:hAnsi="Times New Roman"/>
          <w:i/>
          <w:sz w:val="24"/>
        </w:rPr>
        <w:t xml:space="preserve">favor </w:t>
      </w:r>
      <w:r w:rsidR="009D54E1">
        <w:rPr>
          <w:rFonts w:ascii="Times New Roman" w:hAnsi="Times New Roman"/>
          <w:sz w:val="24"/>
        </w:rPr>
        <w:t>per l’</w:t>
      </w:r>
      <w:r w:rsidR="00A26259">
        <w:rPr>
          <w:rFonts w:ascii="Times New Roman" w:hAnsi="Times New Roman"/>
          <w:sz w:val="24"/>
        </w:rPr>
        <w:t>oralità.</w:t>
      </w:r>
    </w:p>
    <w:p w:rsidR="0079381F" w:rsidRDefault="0079381F" w:rsidP="00FF6906">
      <w:pPr>
        <w:spacing w:line="360" w:lineRule="auto"/>
        <w:ind w:firstLine="709"/>
        <w:jc w:val="both"/>
        <w:rPr>
          <w:rFonts w:ascii="Times New Roman" w:hAnsi="Times New Roman"/>
          <w:sz w:val="24"/>
        </w:rPr>
      </w:pPr>
      <w:r>
        <w:rPr>
          <w:rFonts w:ascii="Times New Roman" w:hAnsi="Times New Roman"/>
          <w:sz w:val="24"/>
        </w:rPr>
        <w:t xml:space="preserve">a) </w:t>
      </w:r>
      <w:r w:rsidR="00162D0E">
        <w:rPr>
          <w:rFonts w:ascii="Times New Roman" w:hAnsi="Times New Roman"/>
          <w:sz w:val="24"/>
        </w:rPr>
        <w:t>Q</w:t>
      </w:r>
      <w:r>
        <w:rPr>
          <w:rFonts w:ascii="Times New Roman" w:hAnsi="Times New Roman"/>
          <w:sz w:val="24"/>
        </w:rPr>
        <w:t>uanto previsto dall</w:t>
      </w:r>
      <w:r w:rsidR="0033084F">
        <w:rPr>
          <w:rFonts w:ascii="Times New Roman" w:hAnsi="Times New Roman"/>
          <w:sz w:val="24"/>
        </w:rPr>
        <w:t>a legge (</w:t>
      </w:r>
      <w:r>
        <w:rPr>
          <w:rFonts w:ascii="Times New Roman" w:hAnsi="Times New Roman"/>
          <w:sz w:val="24"/>
        </w:rPr>
        <w:t>art. 4 del d.l. n. 28/2020</w:t>
      </w:r>
      <w:r w:rsidR="0033084F">
        <w:rPr>
          <w:rFonts w:ascii="Times New Roman" w:hAnsi="Times New Roman"/>
          <w:sz w:val="24"/>
        </w:rPr>
        <w:t>)</w:t>
      </w:r>
      <w:r>
        <w:rPr>
          <w:rFonts w:ascii="Times New Roman" w:hAnsi="Times New Roman"/>
          <w:sz w:val="24"/>
        </w:rPr>
        <w:t xml:space="preserve"> si </w:t>
      </w:r>
      <w:r w:rsidRPr="0079381F">
        <w:rPr>
          <w:rFonts w:ascii="Times New Roman" w:hAnsi="Times New Roman"/>
          <w:sz w:val="24"/>
        </w:rPr>
        <w:t>applica per tutte le udienze, già fissate o che verranno fissate, da tenere nel</w:t>
      </w:r>
      <w:r>
        <w:rPr>
          <w:rFonts w:ascii="Times New Roman" w:hAnsi="Times New Roman"/>
          <w:sz w:val="24"/>
        </w:rPr>
        <w:t xml:space="preserve"> periodo dal 30 maggio al 31 luglio 2020 e, quindi, </w:t>
      </w:r>
      <w:r w:rsidRPr="0079381F">
        <w:rPr>
          <w:rFonts w:ascii="Times New Roman" w:hAnsi="Times New Roman"/>
          <w:sz w:val="24"/>
        </w:rPr>
        <w:t>anche per quelle in cui il termine a ritroso, significativo ai fini della presentazione dell’istanza di discussion</w:t>
      </w:r>
      <w:r>
        <w:rPr>
          <w:rFonts w:ascii="Times New Roman" w:hAnsi="Times New Roman"/>
          <w:sz w:val="24"/>
        </w:rPr>
        <w:t>e, scada prima del 30 maggio. In realtà la prima udienza che vede l’applicazione delle nuove regole è quella di mercoledì 3 giugno</w:t>
      </w:r>
      <w:r w:rsidR="00DE04E1">
        <w:rPr>
          <w:rFonts w:ascii="Times New Roman" w:hAnsi="Times New Roman"/>
          <w:sz w:val="24"/>
        </w:rPr>
        <w:t xml:space="preserve"> 2020</w:t>
      </w:r>
      <w:r w:rsidR="00DE04E1">
        <w:rPr>
          <w:rStyle w:val="Rimandonotaapidipagina"/>
          <w:rFonts w:ascii="Times New Roman" w:hAnsi="Times New Roman"/>
          <w:sz w:val="24"/>
        </w:rPr>
        <w:footnoteReference w:id="5"/>
      </w:r>
      <w:r w:rsidR="00DE04E1">
        <w:rPr>
          <w:rFonts w:ascii="Times New Roman" w:hAnsi="Times New Roman"/>
          <w:sz w:val="24"/>
        </w:rPr>
        <w:t>.</w:t>
      </w:r>
    </w:p>
    <w:p w:rsidR="0079381F" w:rsidRDefault="00162D0E" w:rsidP="00FF6906">
      <w:pPr>
        <w:spacing w:line="360" w:lineRule="auto"/>
        <w:ind w:firstLine="709"/>
        <w:jc w:val="both"/>
        <w:rPr>
          <w:rFonts w:ascii="Times New Roman" w:hAnsi="Times New Roman"/>
          <w:sz w:val="24"/>
        </w:rPr>
      </w:pPr>
      <w:r>
        <w:rPr>
          <w:rFonts w:ascii="Times New Roman" w:hAnsi="Times New Roman"/>
          <w:sz w:val="24"/>
        </w:rPr>
        <w:t>b) Le norme di cui all’art. 84 del d.l. n. 18/2020 e all’art. 4 del d.l. n. 28/2020 prev</w:t>
      </w:r>
      <w:r w:rsidR="008A643F">
        <w:rPr>
          <w:rFonts w:ascii="Times New Roman" w:hAnsi="Times New Roman"/>
          <w:sz w:val="24"/>
        </w:rPr>
        <w:t>edono</w:t>
      </w:r>
      <w:r>
        <w:rPr>
          <w:rFonts w:ascii="Times New Roman" w:hAnsi="Times New Roman"/>
          <w:sz w:val="24"/>
        </w:rPr>
        <w:t xml:space="preserve"> un sistema duale. Ossia:</w:t>
      </w:r>
    </w:p>
    <w:p w:rsidR="00162D0E" w:rsidRDefault="00162D0E" w:rsidP="00162D0E">
      <w:pPr>
        <w:spacing w:line="360" w:lineRule="auto"/>
        <w:ind w:firstLine="709"/>
        <w:jc w:val="both"/>
        <w:rPr>
          <w:rFonts w:ascii="Times New Roman" w:hAnsi="Times New Roman"/>
          <w:sz w:val="24"/>
        </w:rPr>
      </w:pPr>
      <w:r>
        <w:rPr>
          <w:rFonts w:ascii="Times New Roman" w:hAnsi="Times New Roman"/>
          <w:sz w:val="24"/>
        </w:rPr>
        <w:t>b.</w:t>
      </w:r>
      <w:r w:rsidRPr="00162D0E">
        <w:rPr>
          <w:rFonts w:ascii="Times New Roman" w:hAnsi="Times New Roman"/>
          <w:sz w:val="24"/>
        </w:rPr>
        <w:t xml:space="preserve">a) </w:t>
      </w:r>
      <w:r w:rsidRPr="0033084F">
        <w:rPr>
          <w:rFonts w:ascii="Times New Roman" w:hAnsi="Times New Roman"/>
          <w:sz w:val="24"/>
        </w:rPr>
        <w:t xml:space="preserve">se è stata chiesta la discussione orale, si applica </w:t>
      </w:r>
      <w:r w:rsidR="0033084F" w:rsidRPr="0033084F">
        <w:rPr>
          <w:rFonts w:ascii="Times New Roman" w:hAnsi="Times New Roman"/>
          <w:sz w:val="24"/>
        </w:rPr>
        <w:t>esclusivamente l’art. 4, comma 1</w:t>
      </w:r>
      <w:r w:rsidRPr="0033084F">
        <w:rPr>
          <w:rFonts w:ascii="Times New Roman" w:hAnsi="Times New Roman"/>
          <w:sz w:val="24"/>
        </w:rPr>
        <w:t>, del d.l. n. 28/2020</w:t>
      </w:r>
      <w:r w:rsidR="00E04812">
        <w:rPr>
          <w:rFonts w:ascii="Times New Roman" w:hAnsi="Times New Roman"/>
          <w:sz w:val="24"/>
        </w:rPr>
        <w:t>,</w:t>
      </w:r>
      <w:r w:rsidRPr="00162D0E">
        <w:rPr>
          <w:rFonts w:ascii="Times New Roman" w:hAnsi="Times New Roman"/>
          <w:i/>
          <w:sz w:val="24"/>
        </w:rPr>
        <w:t xml:space="preserve"> </w:t>
      </w:r>
      <w:r w:rsidR="0033084F">
        <w:rPr>
          <w:rFonts w:ascii="Times New Roman" w:hAnsi="Times New Roman"/>
          <w:sz w:val="24"/>
        </w:rPr>
        <w:t>«</w:t>
      </w:r>
      <w:r w:rsidRPr="00162D0E">
        <w:rPr>
          <w:rFonts w:ascii="Times New Roman" w:hAnsi="Times New Roman"/>
          <w:i/>
          <w:sz w:val="24"/>
        </w:rPr>
        <w:t>con tutte le sue previsioni “interne” in tema di discussione orale e di modalità alternative alla discussione orale; in particolare, se venga richiesta la discussione da una sola parte, nulla vieta che l’altra partecipi alla discussione o, “in alternativa alla discussione”, presenti note di udienza fino alle ore 9 del giorno di udienza</w:t>
      </w:r>
      <w:r>
        <w:rPr>
          <w:rFonts w:ascii="Times New Roman" w:hAnsi="Times New Roman"/>
          <w:sz w:val="24"/>
        </w:rPr>
        <w:t>»</w:t>
      </w:r>
      <w:r w:rsidR="0033084F">
        <w:rPr>
          <w:rFonts w:ascii="Times New Roman" w:hAnsi="Times New Roman"/>
          <w:sz w:val="24"/>
        </w:rPr>
        <w:t>;</w:t>
      </w:r>
    </w:p>
    <w:p w:rsidR="00162D0E" w:rsidRDefault="00162D0E" w:rsidP="00162D0E">
      <w:pPr>
        <w:spacing w:line="360" w:lineRule="auto"/>
        <w:ind w:firstLine="709"/>
        <w:jc w:val="both"/>
        <w:rPr>
          <w:rFonts w:ascii="Times New Roman" w:hAnsi="Times New Roman"/>
          <w:sz w:val="24"/>
        </w:rPr>
      </w:pPr>
      <w:r w:rsidRPr="00162D0E">
        <w:rPr>
          <w:rFonts w:ascii="Times New Roman" w:hAnsi="Times New Roman"/>
          <w:sz w:val="24"/>
        </w:rPr>
        <w:t>b</w:t>
      </w:r>
      <w:r>
        <w:rPr>
          <w:rFonts w:ascii="Times New Roman" w:hAnsi="Times New Roman"/>
          <w:sz w:val="24"/>
        </w:rPr>
        <w:t>.b</w:t>
      </w:r>
      <w:r w:rsidRPr="00162D0E">
        <w:rPr>
          <w:rFonts w:ascii="Times New Roman" w:hAnsi="Times New Roman"/>
          <w:sz w:val="24"/>
        </w:rPr>
        <w:t xml:space="preserve">) </w:t>
      </w:r>
      <w:r>
        <w:rPr>
          <w:rFonts w:ascii="Times New Roman" w:hAnsi="Times New Roman"/>
          <w:sz w:val="24"/>
        </w:rPr>
        <w:t>«</w:t>
      </w:r>
      <w:r w:rsidRPr="00162D0E">
        <w:rPr>
          <w:rFonts w:ascii="Times New Roman" w:hAnsi="Times New Roman"/>
          <w:i/>
          <w:sz w:val="24"/>
        </w:rPr>
        <w:t>se nessuno ha chiesto la discussione orale, si applica esclusivamente l’art. 84, comma 5, del d.l. n. 18/2020, e cioè il processo cd. cartolare…con termine sino a due giorni liberi dall’udienza per il deposito di brevi note</w:t>
      </w:r>
      <w:r>
        <w:rPr>
          <w:rFonts w:ascii="Times New Roman" w:hAnsi="Times New Roman"/>
          <w:sz w:val="24"/>
        </w:rPr>
        <w:t>».</w:t>
      </w:r>
    </w:p>
    <w:p w:rsidR="00185975" w:rsidRDefault="009D54E1" w:rsidP="00162D0E">
      <w:pPr>
        <w:spacing w:line="360" w:lineRule="auto"/>
        <w:ind w:firstLine="709"/>
        <w:jc w:val="both"/>
        <w:rPr>
          <w:rFonts w:ascii="Times New Roman" w:hAnsi="Times New Roman"/>
          <w:sz w:val="24"/>
        </w:rPr>
      </w:pPr>
      <w:r>
        <w:rPr>
          <w:rFonts w:ascii="Times New Roman" w:hAnsi="Times New Roman"/>
          <w:sz w:val="24"/>
        </w:rPr>
        <w:t>c) I termini stabiliti per la presentazione dell’istanza di discussione</w:t>
      </w:r>
      <w:r w:rsidR="008A643F">
        <w:rPr>
          <w:rFonts w:ascii="Times New Roman" w:hAnsi="Times New Roman"/>
          <w:sz w:val="24"/>
        </w:rPr>
        <w:t>,</w:t>
      </w:r>
      <w:r>
        <w:rPr>
          <w:rFonts w:ascii="Times New Roman" w:hAnsi="Times New Roman"/>
          <w:sz w:val="24"/>
        </w:rPr>
        <w:t xml:space="preserve"> di cui all’art. 4, comma 1, del</w:t>
      </w:r>
      <w:r w:rsidR="00E04812">
        <w:rPr>
          <w:rFonts w:ascii="Times New Roman" w:hAnsi="Times New Roman"/>
          <w:sz w:val="24"/>
        </w:rPr>
        <w:t xml:space="preserve"> d.l. n. </w:t>
      </w:r>
      <w:r w:rsidR="00185975">
        <w:rPr>
          <w:rFonts w:ascii="Times New Roman" w:hAnsi="Times New Roman"/>
          <w:sz w:val="24"/>
        </w:rPr>
        <w:t>28/2020</w:t>
      </w:r>
      <w:r w:rsidR="008A643F">
        <w:rPr>
          <w:rFonts w:ascii="Times New Roman" w:hAnsi="Times New Roman"/>
          <w:sz w:val="24"/>
        </w:rPr>
        <w:t>,</w:t>
      </w:r>
      <w:r w:rsidR="00185975">
        <w:rPr>
          <w:rFonts w:ascii="Times New Roman" w:hAnsi="Times New Roman"/>
          <w:sz w:val="24"/>
        </w:rPr>
        <w:t xml:space="preserve"> sono perentori.</w:t>
      </w:r>
    </w:p>
    <w:p w:rsidR="00185975" w:rsidRDefault="00185975" w:rsidP="00162D0E">
      <w:pPr>
        <w:spacing w:line="360" w:lineRule="auto"/>
        <w:ind w:firstLine="709"/>
        <w:jc w:val="both"/>
        <w:rPr>
          <w:rFonts w:ascii="Times New Roman" w:hAnsi="Times New Roman"/>
          <w:sz w:val="24"/>
        </w:rPr>
      </w:pPr>
      <w:r>
        <w:rPr>
          <w:rFonts w:ascii="Times New Roman" w:hAnsi="Times New Roman"/>
          <w:sz w:val="24"/>
        </w:rPr>
        <w:t>d) I</w:t>
      </w:r>
      <w:r w:rsidR="009D54E1">
        <w:rPr>
          <w:rFonts w:ascii="Times New Roman" w:hAnsi="Times New Roman"/>
          <w:sz w:val="24"/>
        </w:rPr>
        <w:t xml:space="preserve">l presidente del collegio può </w:t>
      </w:r>
      <w:r w:rsidR="009D54E1" w:rsidRPr="009D54E1">
        <w:rPr>
          <w:rFonts w:ascii="Times New Roman" w:hAnsi="Times New Roman"/>
          <w:sz w:val="24"/>
        </w:rPr>
        <w:t xml:space="preserve">disporre la discussione, </w:t>
      </w:r>
      <w:r w:rsidR="009D54E1">
        <w:rPr>
          <w:rFonts w:ascii="Times New Roman" w:hAnsi="Times New Roman"/>
          <w:sz w:val="24"/>
        </w:rPr>
        <w:t>“</w:t>
      </w:r>
      <w:r w:rsidR="009D54E1" w:rsidRPr="009D54E1">
        <w:rPr>
          <w:rFonts w:ascii="Times New Roman" w:hAnsi="Times New Roman"/>
          <w:i/>
          <w:sz w:val="24"/>
        </w:rPr>
        <w:t>non solo - come previsto dalla norma – ove manchi l’istanza di parte, ma anche, e a fortiori, ove quest’ultima sia stata formulata oltre i termini di legge</w:t>
      </w:r>
      <w:r w:rsidR="009D54E1">
        <w:rPr>
          <w:rFonts w:ascii="Times New Roman" w:hAnsi="Times New Roman"/>
          <w:sz w:val="24"/>
        </w:rPr>
        <w:t xml:space="preserve">”. </w:t>
      </w:r>
      <w:r w:rsidR="00E04812">
        <w:rPr>
          <w:rFonts w:ascii="Times New Roman" w:hAnsi="Times New Roman"/>
          <w:sz w:val="24"/>
        </w:rPr>
        <w:t xml:space="preserve">Comunque </w:t>
      </w:r>
      <w:r>
        <w:rPr>
          <w:rFonts w:ascii="Times New Roman" w:hAnsi="Times New Roman"/>
          <w:sz w:val="24"/>
        </w:rPr>
        <w:t>“</w:t>
      </w:r>
      <w:r w:rsidRPr="00185975">
        <w:rPr>
          <w:rFonts w:ascii="Times New Roman" w:hAnsi="Times New Roman"/>
          <w:i/>
          <w:sz w:val="24"/>
        </w:rPr>
        <w:t>il potere del presidente di disporre d’ufficio, con proprio decreto, la discussione</w:t>
      </w:r>
      <w:r w:rsidR="00E04812">
        <w:rPr>
          <w:rFonts w:ascii="Times New Roman" w:hAnsi="Times New Roman"/>
          <w:sz w:val="24"/>
        </w:rPr>
        <w:t>” sussiste i</w:t>
      </w:r>
      <w:r w:rsidR="00E04812" w:rsidRPr="00E04812">
        <w:rPr>
          <w:rFonts w:ascii="Times New Roman" w:hAnsi="Times New Roman"/>
          <w:sz w:val="24"/>
        </w:rPr>
        <w:t>n ogni caso e second</w:t>
      </w:r>
      <w:r w:rsidR="00E04812">
        <w:rPr>
          <w:rFonts w:ascii="Times New Roman" w:hAnsi="Times New Roman"/>
          <w:sz w:val="24"/>
        </w:rPr>
        <w:t>o prudente valutazione.</w:t>
      </w:r>
    </w:p>
    <w:p w:rsidR="00353C45" w:rsidRDefault="00185975" w:rsidP="00162D0E">
      <w:pPr>
        <w:spacing w:line="360" w:lineRule="auto"/>
        <w:ind w:firstLine="709"/>
        <w:jc w:val="both"/>
        <w:rPr>
          <w:rFonts w:ascii="Times New Roman" w:hAnsi="Times New Roman"/>
          <w:sz w:val="24"/>
        </w:rPr>
      </w:pPr>
      <w:r>
        <w:rPr>
          <w:rFonts w:ascii="Times New Roman" w:hAnsi="Times New Roman"/>
          <w:sz w:val="24"/>
        </w:rPr>
        <w:t xml:space="preserve">Ora la legge (art. 4, comma 1, del d.l. n. 28/2020) non prevede sempre </w:t>
      </w:r>
      <w:r w:rsidR="003D6B51">
        <w:rPr>
          <w:rFonts w:ascii="Times New Roman" w:hAnsi="Times New Roman"/>
          <w:sz w:val="24"/>
        </w:rPr>
        <w:t>il decreto del presidente, ma solo “</w:t>
      </w:r>
      <w:r w:rsidR="003D6B51" w:rsidRPr="003D6B51">
        <w:rPr>
          <w:rFonts w:ascii="Times New Roman" w:hAnsi="Times New Roman"/>
          <w:i/>
          <w:sz w:val="24"/>
        </w:rPr>
        <w:t>se il presidente ritiene necessaria, anche in assenza di istanza di parte, la discussione della causa con modalità da remoto</w:t>
      </w:r>
      <w:r w:rsidR="003D6B51">
        <w:rPr>
          <w:rFonts w:ascii="Times New Roman" w:hAnsi="Times New Roman"/>
          <w:sz w:val="24"/>
        </w:rPr>
        <w:t>”. Mentre, in tutti i casi in cui sia disposta la discussione da remoto,</w:t>
      </w:r>
      <w:r w:rsidR="004D56D3">
        <w:rPr>
          <w:rFonts w:ascii="Times New Roman" w:hAnsi="Times New Roman"/>
          <w:sz w:val="24"/>
        </w:rPr>
        <w:t xml:space="preserve"> </w:t>
      </w:r>
      <w:r w:rsidR="00353C45">
        <w:rPr>
          <w:rFonts w:ascii="Times New Roman" w:hAnsi="Times New Roman"/>
          <w:sz w:val="24"/>
        </w:rPr>
        <w:t>la</w:t>
      </w:r>
      <w:r w:rsidR="003D6B51">
        <w:rPr>
          <w:rFonts w:ascii="Times New Roman" w:hAnsi="Times New Roman"/>
          <w:sz w:val="24"/>
        </w:rPr>
        <w:t xml:space="preserve"> legge </w:t>
      </w:r>
      <w:r w:rsidR="00353C45">
        <w:rPr>
          <w:rFonts w:ascii="Times New Roman" w:hAnsi="Times New Roman"/>
          <w:sz w:val="24"/>
        </w:rPr>
        <w:t xml:space="preserve">richiede </w:t>
      </w:r>
      <w:r w:rsidR="003D6B51">
        <w:rPr>
          <w:rFonts w:ascii="Times New Roman" w:hAnsi="Times New Roman"/>
          <w:sz w:val="24"/>
        </w:rPr>
        <w:t xml:space="preserve">la comunicazione da parte della segreteria dell’avviso dell’ora e delle modalità di collegamento. </w:t>
      </w:r>
    </w:p>
    <w:p w:rsidR="00353C45" w:rsidRDefault="00353C45" w:rsidP="00353C45">
      <w:pPr>
        <w:spacing w:line="360" w:lineRule="auto"/>
        <w:ind w:firstLine="709"/>
        <w:jc w:val="both"/>
        <w:rPr>
          <w:rFonts w:ascii="Times New Roman" w:hAnsi="Times New Roman"/>
          <w:sz w:val="24"/>
        </w:rPr>
      </w:pPr>
      <w:r>
        <w:rPr>
          <w:rFonts w:ascii="Times New Roman" w:hAnsi="Times New Roman"/>
          <w:sz w:val="24"/>
        </w:rPr>
        <w:t xml:space="preserve">Al riguardo </w:t>
      </w:r>
      <w:r w:rsidR="00E92869">
        <w:rPr>
          <w:rFonts w:ascii="Times New Roman" w:hAnsi="Times New Roman"/>
          <w:sz w:val="24"/>
        </w:rPr>
        <w:t xml:space="preserve">nelle linee guida </w:t>
      </w:r>
      <w:r>
        <w:rPr>
          <w:rFonts w:ascii="Times New Roman" w:hAnsi="Times New Roman"/>
          <w:sz w:val="24"/>
        </w:rPr>
        <w:t>si dice che “…</w:t>
      </w:r>
      <w:r w:rsidRPr="008335EB">
        <w:rPr>
          <w:rFonts w:ascii="Times New Roman" w:hAnsi="Times New Roman"/>
          <w:i/>
          <w:sz w:val="24"/>
        </w:rPr>
        <w:t>la forma del decreto è necessaria, a termini di legge, soltanto: a) nel caso della discussione disposta d’ufficio e, b) deve ritenersi, nel caso di opposizione depositata prima dell’invio dell’avviso contenente il link</w:t>
      </w:r>
      <w:r>
        <w:rPr>
          <w:rFonts w:ascii="Times New Roman" w:hAnsi="Times New Roman"/>
          <w:sz w:val="24"/>
        </w:rPr>
        <w:t>”, mentre «</w:t>
      </w:r>
      <w:r w:rsidRPr="008335EB">
        <w:rPr>
          <w:rFonts w:ascii="Times New Roman" w:hAnsi="Times New Roman"/>
          <w:i/>
          <w:sz w:val="24"/>
        </w:rPr>
        <w:t>Nel caso di opposizioni ad libitum, invece, il presidente ben potrà decidere,…“a verbale” direttamente il giorno dell’udienza</w:t>
      </w:r>
      <w:r>
        <w:rPr>
          <w:rFonts w:ascii="Times New Roman" w:hAnsi="Times New Roman"/>
          <w:sz w:val="24"/>
        </w:rPr>
        <w:t>».</w:t>
      </w:r>
    </w:p>
    <w:p w:rsidR="00353C45" w:rsidRDefault="008335EB" w:rsidP="00353C45">
      <w:pPr>
        <w:spacing w:line="360" w:lineRule="auto"/>
        <w:ind w:firstLine="709"/>
        <w:jc w:val="both"/>
        <w:rPr>
          <w:rFonts w:ascii="Times New Roman" w:hAnsi="Times New Roman"/>
          <w:sz w:val="24"/>
        </w:rPr>
      </w:pPr>
      <w:r>
        <w:rPr>
          <w:rFonts w:ascii="Times New Roman" w:hAnsi="Times New Roman"/>
          <w:sz w:val="24"/>
        </w:rPr>
        <w:t>Tuttavia si dovrebbe ri</w:t>
      </w:r>
      <w:r w:rsidR="00E92869">
        <w:rPr>
          <w:rFonts w:ascii="Times New Roman" w:hAnsi="Times New Roman"/>
          <w:sz w:val="24"/>
        </w:rPr>
        <w:t>chiedere il decreto anche qualora</w:t>
      </w:r>
      <w:r>
        <w:rPr>
          <w:rFonts w:ascii="Times New Roman" w:hAnsi="Times New Roman"/>
          <w:sz w:val="24"/>
        </w:rPr>
        <w:t xml:space="preserve"> l’istanza </w:t>
      </w:r>
      <w:r w:rsidR="00E92869">
        <w:rPr>
          <w:rFonts w:ascii="Times New Roman" w:hAnsi="Times New Roman"/>
          <w:sz w:val="24"/>
        </w:rPr>
        <w:t>venga</w:t>
      </w:r>
      <w:r>
        <w:rPr>
          <w:rFonts w:ascii="Times New Roman" w:hAnsi="Times New Roman"/>
          <w:sz w:val="24"/>
        </w:rPr>
        <w:t xml:space="preserve"> respinta, senza </w:t>
      </w:r>
      <w:r w:rsidR="00E92869">
        <w:rPr>
          <w:rFonts w:ascii="Times New Roman" w:hAnsi="Times New Roman"/>
          <w:sz w:val="24"/>
        </w:rPr>
        <w:t xml:space="preserve">che siano state presentate </w:t>
      </w:r>
      <w:r>
        <w:rPr>
          <w:rFonts w:ascii="Times New Roman" w:hAnsi="Times New Roman"/>
          <w:sz w:val="24"/>
        </w:rPr>
        <w:t>opposizioni.</w:t>
      </w:r>
      <w:r w:rsidR="008925AC">
        <w:rPr>
          <w:rFonts w:ascii="Times New Roman" w:hAnsi="Times New Roman"/>
          <w:sz w:val="24"/>
        </w:rPr>
        <w:t xml:space="preserve"> Ipotesi di per sé plausibile poiché la presentazione dell’istanza, </w:t>
      </w:r>
      <w:r w:rsidR="008925AC" w:rsidRPr="008925AC">
        <w:rPr>
          <w:rFonts w:ascii="Times New Roman" w:hAnsi="Times New Roman"/>
          <w:sz w:val="24"/>
        </w:rPr>
        <w:t>in mancanza di opposizione</w:t>
      </w:r>
      <w:r w:rsidR="008925AC">
        <w:rPr>
          <w:rFonts w:ascii="Times New Roman" w:hAnsi="Times New Roman"/>
          <w:sz w:val="24"/>
        </w:rPr>
        <w:t xml:space="preserve">, implica comunque una valutazione </w:t>
      </w:r>
      <w:r w:rsidR="00676301">
        <w:rPr>
          <w:rFonts w:ascii="Times New Roman" w:hAnsi="Times New Roman"/>
          <w:sz w:val="24"/>
        </w:rPr>
        <w:t xml:space="preserve">del presidente del collegio </w:t>
      </w:r>
      <w:r w:rsidR="008925AC">
        <w:rPr>
          <w:rFonts w:ascii="Times New Roman" w:hAnsi="Times New Roman"/>
          <w:sz w:val="24"/>
        </w:rPr>
        <w:t>e</w:t>
      </w:r>
      <w:r w:rsidR="008925AC" w:rsidRPr="008925AC">
        <w:rPr>
          <w:rFonts w:ascii="Times New Roman" w:hAnsi="Times New Roman"/>
          <w:sz w:val="24"/>
        </w:rPr>
        <w:t xml:space="preserve"> </w:t>
      </w:r>
      <w:r w:rsidR="008925AC">
        <w:rPr>
          <w:rFonts w:ascii="Times New Roman" w:hAnsi="Times New Roman"/>
          <w:sz w:val="24"/>
        </w:rPr>
        <w:t xml:space="preserve">non </w:t>
      </w:r>
      <w:r w:rsidR="0093049D">
        <w:rPr>
          <w:rFonts w:ascii="Times New Roman" w:hAnsi="Times New Roman"/>
          <w:sz w:val="24"/>
        </w:rPr>
        <w:t>com</w:t>
      </w:r>
      <w:r w:rsidR="008925AC">
        <w:rPr>
          <w:rFonts w:ascii="Times New Roman" w:hAnsi="Times New Roman"/>
          <w:sz w:val="24"/>
        </w:rPr>
        <w:t>porta necessariamente la discussione</w:t>
      </w:r>
      <w:r w:rsidR="00676301">
        <w:rPr>
          <w:rFonts w:ascii="Times New Roman" w:hAnsi="Times New Roman"/>
          <w:sz w:val="24"/>
        </w:rPr>
        <w:t xml:space="preserve"> (art. 4, comma 1, quarto periodo, del d.l. n. 28/2020).</w:t>
      </w:r>
    </w:p>
    <w:p w:rsidR="003D6B51" w:rsidRDefault="003D6B51" w:rsidP="00162D0E">
      <w:pPr>
        <w:spacing w:line="360" w:lineRule="auto"/>
        <w:ind w:firstLine="709"/>
        <w:jc w:val="both"/>
        <w:rPr>
          <w:rFonts w:ascii="Times New Roman" w:hAnsi="Times New Roman"/>
          <w:sz w:val="24"/>
        </w:rPr>
      </w:pPr>
      <w:r>
        <w:rPr>
          <w:rFonts w:ascii="Times New Roman" w:hAnsi="Times New Roman"/>
          <w:sz w:val="24"/>
        </w:rPr>
        <w:t xml:space="preserve">Per cui, </w:t>
      </w:r>
      <w:r w:rsidR="008335EB">
        <w:rPr>
          <w:rFonts w:ascii="Times New Roman" w:hAnsi="Times New Roman"/>
          <w:sz w:val="24"/>
        </w:rPr>
        <w:t>ricapitolando</w:t>
      </w:r>
      <w:r>
        <w:rPr>
          <w:rFonts w:ascii="Times New Roman" w:hAnsi="Times New Roman"/>
          <w:sz w:val="24"/>
        </w:rPr>
        <w:t>, il decreto dovrebbe essere emesso solo quando:</w:t>
      </w:r>
    </w:p>
    <w:p w:rsidR="003D6B51" w:rsidRDefault="003D6B51" w:rsidP="00162D0E">
      <w:pPr>
        <w:spacing w:line="360" w:lineRule="auto"/>
        <w:ind w:firstLine="709"/>
        <w:jc w:val="both"/>
        <w:rPr>
          <w:rFonts w:ascii="Times New Roman" w:hAnsi="Times New Roman"/>
          <w:sz w:val="24"/>
        </w:rPr>
      </w:pPr>
      <w:r>
        <w:rPr>
          <w:rFonts w:ascii="Times New Roman" w:hAnsi="Times New Roman"/>
          <w:sz w:val="24"/>
        </w:rPr>
        <w:t>1) la discussione è disposta d’ufficio</w:t>
      </w:r>
      <w:r w:rsidR="004D56D3">
        <w:rPr>
          <w:rFonts w:ascii="Times New Roman" w:hAnsi="Times New Roman"/>
          <w:sz w:val="24"/>
        </w:rPr>
        <w:t>, in assenza di istanza o in presenza di istanza tardiva (situazione da ritenersi equivalente)</w:t>
      </w:r>
      <w:r>
        <w:rPr>
          <w:rFonts w:ascii="Times New Roman" w:hAnsi="Times New Roman"/>
          <w:sz w:val="24"/>
        </w:rPr>
        <w:t>;</w:t>
      </w:r>
    </w:p>
    <w:p w:rsidR="008335EB" w:rsidRDefault="008335EB" w:rsidP="00162D0E">
      <w:pPr>
        <w:spacing w:line="360" w:lineRule="auto"/>
        <w:ind w:firstLine="709"/>
        <w:jc w:val="both"/>
        <w:rPr>
          <w:rFonts w:ascii="Times New Roman" w:hAnsi="Times New Roman"/>
          <w:sz w:val="24"/>
        </w:rPr>
      </w:pPr>
      <w:r>
        <w:rPr>
          <w:rFonts w:ascii="Times New Roman" w:hAnsi="Times New Roman"/>
          <w:sz w:val="24"/>
        </w:rPr>
        <w:t xml:space="preserve">2) in caso di </w:t>
      </w:r>
      <w:r w:rsidRPr="008335EB">
        <w:rPr>
          <w:rFonts w:ascii="Times New Roman" w:hAnsi="Times New Roman"/>
          <w:sz w:val="24"/>
        </w:rPr>
        <w:t>opposizione</w:t>
      </w:r>
      <w:r w:rsidRPr="008335EB">
        <w:rPr>
          <w:rFonts w:ascii="Times New Roman" w:hAnsi="Times New Roman"/>
        </w:rPr>
        <w:t xml:space="preserve"> </w:t>
      </w:r>
      <w:r w:rsidRPr="008335EB">
        <w:rPr>
          <w:rFonts w:ascii="Times New Roman" w:hAnsi="Times New Roman"/>
          <w:sz w:val="24"/>
        </w:rPr>
        <w:t xml:space="preserve">depositata prima dell’invio dell’avviso contenente il </w:t>
      </w:r>
      <w:r w:rsidRPr="008335EB">
        <w:rPr>
          <w:rFonts w:ascii="Times New Roman" w:hAnsi="Times New Roman"/>
          <w:i/>
          <w:sz w:val="24"/>
        </w:rPr>
        <w:t>link</w:t>
      </w:r>
      <w:r>
        <w:rPr>
          <w:rFonts w:ascii="Times New Roman" w:hAnsi="Times New Roman"/>
          <w:sz w:val="24"/>
        </w:rPr>
        <w:t xml:space="preserve"> del collegamento;</w:t>
      </w:r>
    </w:p>
    <w:p w:rsidR="003D6B51" w:rsidRDefault="008335EB" w:rsidP="00162D0E">
      <w:pPr>
        <w:spacing w:line="360" w:lineRule="auto"/>
        <w:ind w:firstLine="709"/>
        <w:jc w:val="both"/>
        <w:rPr>
          <w:rFonts w:ascii="Times New Roman" w:hAnsi="Times New Roman"/>
          <w:sz w:val="24"/>
        </w:rPr>
      </w:pPr>
      <w:r>
        <w:rPr>
          <w:rFonts w:ascii="Times New Roman" w:hAnsi="Times New Roman"/>
          <w:sz w:val="24"/>
        </w:rPr>
        <w:t>3) l</w:t>
      </w:r>
      <w:r w:rsidR="003D6B51">
        <w:rPr>
          <w:rFonts w:ascii="Times New Roman" w:hAnsi="Times New Roman"/>
          <w:sz w:val="24"/>
        </w:rPr>
        <w:t>a discussione non</w:t>
      </w:r>
      <w:r w:rsidR="004D56D3">
        <w:rPr>
          <w:rFonts w:ascii="Times New Roman" w:hAnsi="Times New Roman"/>
          <w:sz w:val="24"/>
        </w:rPr>
        <w:t xml:space="preserve"> viene disposta</w:t>
      </w:r>
      <w:r w:rsidR="00353C45">
        <w:rPr>
          <w:rFonts w:ascii="Times New Roman" w:hAnsi="Times New Roman"/>
          <w:sz w:val="24"/>
        </w:rPr>
        <w:t xml:space="preserve">, malgrado apposita </w:t>
      </w:r>
      <w:r w:rsidR="00676301">
        <w:rPr>
          <w:rFonts w:ascii="Times New Roman" w:hAnsi="Times New Roman"/>
          <w:sz w:val="24"/>
        </w:rPr>
        <w:t>istanza</w:t>
      </w:r>
      <w:r w:rsidR="004D56D3">
        <w:rPr>
          <w:rFonts w:ascii="Times New Roman" w:hAnsi="Times New Roman"/>
          <w:sz w:val="24"/>
        </w:rPr>
        <w:t>.</w:t>
      </w:r>
    </w:p>
    <w:p w:rsidR="00A67BE7" w:rsidRDefault="00A67BE7" w:rsidP="00162D0E">
      <w:pPr>
        <w:spacing w:line="360" w:lineRule="auto"/>
        <w:ind w:firstLine="709"/>
        <w:jc w:val="both"/>
        <w:rPr>
          <w:rFonts w:ascii="Times New Roman" w:hAnsi="Times New Roman"/>
          <w:sz w:val="24"/>
        </w:rPr>
      </w:pPr>
      <w:r>
        <w:rPr>
          <w:rFonts w:ascii="Times New Roman" w:hAnsi="Times New Roman"/>
          <w:sz w:val="24"/>
        </w:rPr>
        <w:t xml:space="preserve">In tutte le altre ipotesi la comunicazione della segreteria </w:t>
      </w:r>
      <w:r w:rsidRPr="00A67BE7">
        <w:rPr>
          <w:rFonts w:ascii="Times New Roman" w:hAnsi="Times New Roman"/>
          <w:sz w:val="24"/>
        </w:rPr>
        <w:t>dell’avviso dell’ora e delle modalità d</w:t>
      </w:r>
      <w:r>
        <w:rPr>
          <w:rFonts w:ascii="Times New Roman" w:hAnsi="Times New Roman"/>
          <w:sz w:val="24"/>
        </w:rPr>
        <w:t>i collegamento presuppone l’accoglimento implicito dell’istanza di discussione orale.</w:t>
      </w:r>
    </w:p>
    <w:p w:rsidR="0079381F" w:rsidRDefault="004D56D3" w:rsidP="00FF6906">
      <w:pPr>
        <w:spacing w:line="360" w:lineRule="auto"/>
        <w:ind w:firstLine="709"/>
        <w:jc w:val="both"/>
        <w:rPr>
          <w:rFonts w:ascii="Times New Roman" w:hAnsi="Times New Roman"/>
          <w:sz w:val="24"/>
        </w:rPr>
      </w:pPr>
      <w:r>
        <w:rPr>
          <w:rFonts w:ascii="Times New Roman" w:hAnsi="Times New Roman"/>
          <w:sz w:val="24"/>
        </w:rPr>
        <w:t>d) Le note di udienza</w:t>
      </w:r>
      <w:r w:rsidR="00A67BE7">
        <w:rPr>
          <w:rFonts w:ascii="Times New Roman" w:hAnsi="Times New Roman"/>
          <w:sz w:val="24"/>
        </w:rPr>
        <w:t>,</w:t>
      </w:r>
      <w:r>
        <w:rPr>
          <w:rFonts w:ascii="Times New Roman" w:hAnsi="Times New Roman"/>
          <w:sz w:val="24"/>
        </w:rPr>
        <w:t xml:space="preserve"> che la legge (art. 4, comma 1, penultimo periodo, del d.l. n. 28/2020) prevede che possano essere depositate, in alternativa alla discussione, fino alle ore 9 del giorno di udienza:</w:t>
      </w:r>
    </w:p>
    <w:p w:rsidR="004D56D3" w:rsidRDefault="004D56D3" w:rsidP="00FF6906">
      <w:pPr>
        <w:spacing w:line="360" w:lineRule="auto"/>
        <w:ind w:firstLine="709"/>
        <w:jc w:val="both"/>
        <w:rPr>
          <w:rFonts w:ascii="Times New Roman" w:hAnsi="Times New Roman"/>
          <w:sz w:val="24"/>
        </w:rPr>
      </w:pPr>
      <w:r>
        <w:rPr>
          <w:rFonts w:ascii="Times New Roman" w:hAnsi="Times New Roman"/>
          <w:sz w:val="24"/>
        </w:rPr>
        <w:t>d.a) sono consentite solo nell’ipotesi in cui sia stata disposta la discussione</w:t>
      </w:r>
      <w:r w:rsidR="00880B34">
        <w:rPr>
          <w:rFonts w:ascii="Times New Roman" w:hAnsi="Times New Roman"/>
          <w:sz w:val="24"/>
        </w:rPr>
        <w:t>, e quindi nel rito di cui al citato art. 4</w:t>
      </w:r>
      <w:r>
        <w:rPr>
          <w:rFonts w:ascii="Times New Roman" w:hAnsi="Times New Roman"/>
          <w:sz w:val="24"/>
        </w:rPr>
        <w:t>;</w:t>
      </w:r>
    </w:p>
    <w:p w:rsidR="004D56D3" w:rsidRDefault="004D56D3" w:rsidP="00FF6906">
      <w:pPr>
        <w:spacing w:line="360" w:lineRule="auto"/>
        <w:ind w:firstLine="709"/>
        <w:jc w:val="both"/>
        <w:rPr>
          <w:rFonts w:ascii="Times New Roman" w:hAnsi="Times New Roman"/>
          <w:sz w:val="24"/>
        </w:rPr>
      </w:pPr>
      <w:r>
        <w:rPr>
          <w:rFonts w:ascii="Times New Roman" w:hAnsi="Times New Roman"/>
          <w:sz w:val="24"/>
        </w:rPr>
        <w:t xml:space="preserve">d.b) devono essere brevi, anche se la legge non le qualifica </w:t>
      </w:r>
      <w:r w:rsidR="0093049D">
        <w:rPr>
          <w:rFonts w:ascii="Times New Roman" w:hAnsi="Times New Roman"/>
          <w:sz w:val="24"/>
        </w:rPr>
        <w:t>in questo modo</w:t>
      </w:r>
      <w:r>
        <w:rPr>
          <w:rFonts w:ascii="Times New Roman" w:hAnsi="Times New Roman"/>
          <w:sz w:val="24"/>
        </w:rPr>
        <w:t>;</w:t>
      </w:r>
    </w:p>
    <w:p w:rsidR="00880B34" w:rsidRPr="00880B34" w:rsidRDefault="00880B34" w:rsidP="004D56D3">
      <w:pPr>
        <w:spacing w:line="360" w:lineRule="auto"/>
        <w:ind w:firstLine="709"/>
        <w:jc w:val="both"/>
        <w:rPr>
          <w:rFonts w:ascii="Times New Roman" w:hAnsi="Times New Roman"/>
          <w:sz w:val="24"/>
        </w:rPr>
      </w:pPr>
      <w:r>
        <w:rPr>
          <w:rFonts w:ascii="Times New Roman" w:hAnsi="Times New Roman"/>
          <w:sz w:val="24"/>
        </w:rPr>
        <w:t>d.c</w:t>
      </w:r>
      <w:r w:rsidR="004D56D3" w:rsidRPr="004D56D3">
        <w:rPr>
          <w:rFonts w:ascii="Times New Roman" w:hAnsi="Times New Roman"/>
          <w:sz w:val="24"/>
        </w:rPr>
        <w:t xml:space="preserve">) </w:t>
      </w:r>
      <w:r>
        <w:rPr>
          <w:rFonts w:ascii="Times New Roman" w:hAnsi="Times New Roman"/>
          <w:sz w:val="24"/>
        </w:rPr>
        <w:t>“</w:t>
      </w:r>
      <w:r w:rsidR="004D56D3" w:rsidRPr="00880B34">
        <w:rPr>
          <w:rFonts w:ascii="Times New Roman" w:hAnsi="Times New Roman"/>
          <w:i/>
          <w:sz w:val="24"/>
        </w:rPr>
        <w:t>de</w:t>
      </w:r>
      <w:r w:rsidRPr="00880B34">
        <w:rPr>
          <w:rFonts w:ascii="Times New Roman" w:hAnsi="Times New Roman"/>
          <w:i/>
          <w:sz w:val="24"/>
        </w:rPr>
        <w:t>bbono</w:t>
      </w:r>
      <w:r w:rsidR="004D56D3" w:rsidRPr="00880B34">
        <w:rPr>
          <w:rFonts w:ascii="Times New Roman" w:hAnsi="Times New Roman"/>
          <w:i/>
          <w:sz w:val="24"/>
        </w:rPr>
        <w:t xml:space="preserve"> auspicabilmente essere depositate con anticipo rispetto al giorno dell’udienza, in modo da consentire alle con</w:t>
      </w:r>
      <w:r w:rsidRPr="00880B34">
        <w:rPr>
          <w:rFonts w:ascii="Times New Roman" w:hAnsi="Times New Roman"/>
          <w:i/>
          <w:sz w:val="24"/>
        </w:rPr>
        <w:t>troparti una replica informata</w:t>
      </w:r>
      <w:r>
        <w:rPr>
          <w:rFonts w:ascii="Times New Roman" w:hAnsi="Times New Roman"/>
          <w:sz w:val="24"/>
        </w:rPr>
        <w:t xml:space="preserve">”. Si tratta pur sempre di un auspicio poiché la legge </w:t>
      </w:r>
      <w:r w:rsidR="00870427">
        <w:rPr>
          <w:rFonts w:ascii="Times New Roman" w:hAnsi="Times New Roman"/>
          <w:sz w:val="24"/>
        </w:rPr>
        <w:t>prevede</w:t>
      </w:r>
      <w:r>
        <w:rPr>
          <w:rFonts w:ascii="Times New Roman" w:hAnsi="Times New Roman"/>
          <w:sz w:val="24"/>
        </w:rPr>
        <w:t xml:space="preserve"> un diverso termine </w:t>
      </w:r>
      <w:r w:rsidRPr="00880B34">
        <w:rPr>
          <w:rFonts w:ascii="Times New Roman" w:hAnsi="Times New Roman"/>
          <w:sz w:val="24"/>
        </w:rPr>
        <w:t xml:space="preserve">finale. </w:t>
      </w:r>
      <w:r w:rsidR="00870427">
        <w:rPr>
          <w:rFonts w:ascii="Times New Roman" w:hAnsi="Times New Roman"/>
          <w:sz w:val="24"/>
        </w:rPr>
        <w:t xml:space="preserve">E qui si rimette il tutto alle valutazioni del presidente del collegio, il quale, qualora le note </w:t>
      </w:r>
      <w:r w:rsidRPr="00880B34">
        <w:rPr>
          <w:rFonts w:ascii="Times New Roman" w:hAnsi="Times New Roman"/>
          <w:sz w:val="24"/>
        </w:rPr>
        <w:t xml:space="preserve">siano </w:t>
      </w:r>
      <w:r w:rsidR="00870427">
        <w:rPr>
          <w:rFonts w:ascii="Times New Roman" w:hAnsi="Times New Roman"/>
          <w:sz w:val="24"/>
        </w:rPr>
        <w:t xml:space="preserve">state </w:t>
      </w:r>
      <w:r w:rsidRPr="00880B34">
        <w:rPr>
          <w:rFonts w:ascii="Times New Roman" w:hAnsi="Times New Roman"/>
          <w:sz w:val="24"/>
        </w:rPr>
        <w:t xml:space="preserve">depositate il giorno stesso dell’udienza entro le ore 9.00, </w:t>
      </w:r>
      <w:r w:rsidR="00870427">
        <w:rPr>
          <w:rFonts w:ascii="Times New Roman" w:hAnsi="Times New Roman"/>
          <w:sz w:val="24"/>
        </w:rPr>
        <w:t>può</w:t>
      </w:r>
      <w:r w:rsidR="0093049D">
        <w:rPr>
          <w:rFonts w:ascii="Times New Roman" w:hAnsi="Times New Roman"/>
          <w:sz w:val="24"/>
        </w:rPr>
        <w:t>, nel rispetto del principio del contraddittorio,</w:t>
      </w:r>
      <w:r w:rsidRPr="00880B34">
        <w:rPr>
          <w:rFonts w:ascii="Times New Roman" w:hAnsi="Times New Roman"/>
          <w:sz w:val="24"/>
        </w:rPr>
        <w:t xml:space="preserve"> </w:t>
      </w:r>
      <w:r w:rsidR="00870427">
        <w:rPr>
          <w:rFonts w:ascii="Times New Roman" w:hAnsi="Times New Roman"/>
          <w:sz w:val="24"/>
        </w:rPr>
        <w:t>“</w:t>
      </w:r>
      <w:r w:rsidRPr="00870427">
        <w:rPr>
          <w:rFonts w:ascii="Times New Roman" w:hAnsi="Times New Roman"/>
          <w:i/>
          <w:sz w:val="24"/>
        </w:rPr>
        <w:t>accordare una postergazione dell’orario di trattazione in modo da consentire l’esame o disporre, all</w:t>
      </w:r>
      <w:r w:rsidR="00870427" w:rsidRPr="00870427">
        <w:rPr>
          <w:rFonts w:ascii="Times New Roman" w:hAnsi="Times New Roman"/>
          <w:i/>
          <w:sz w:val="24"/>
        </w:rPr>
        <w:t>o stesso scopo, un breve rinvio</w:t>
      </w:r>
      <w:r w:rsidR="00870427">
        <w:rPr>
          <w:rFonts w:ascii="Times New Roman" w:hAnsi="Times New Roman"/>
          <w:sz w:val="24"/>
        </w:rPr>
        <w:t>”;</w:t>
      </w:r>
    </w:p>
    <w:p w:rsidR="004D56D3" w:rsidRDefault="00880B34" w:rsidP="004D56D3">
      <w:pPr>
        <w:spacing w:line="360" w:lineRule="auto"/>
        <w:ind w:firstLine="709"/>
        <w:jc w:val="both"/>
        <w:rPr>
          <w:rFonts w:ascii="Times New Roman" w:hAnsi="Times New Roman"/>
          <w:sz w:val="24"/>
        </w:rPr>
      </w:pPr>
      <w:r>
        <w:rPr>
          <w:rFonts w:ascii="Times New Roman" w:hAnsi="Times New Roman"/>
          <w:sz w:val="24"/>
        </w:rPr>
        <w:t xml:space="preserve">d.d) </w:t>
      </w:r>
      <w:r w:rsidR="00870427">
        <w:rPr>
          <w:rFonts w:ascii="Times New Roman" w:hAnsi="Times New Roman"/>
          <w:sz w:val="24"/>
        </w:rPr>
        <w:t>a mezzo di esse posso</w:t>
      </w:r>
      <w:r w:rsidR="004D56D3" w:rsidRPr="00870427">
        <w:rPr>
          <w:rFonts w:ascii="Times New Roman" w:hAnsi="Times New Roman"/>
          <w:sz w:val="24"/>
        </w:rPr>
        <w:t>no essere svolte</w:t>
      </w:r>
      <w:r w:rsidR="004D56D3" w:rsidRPr="00880B34">
        <w:rPr>
          <w:rFonts w:ascii="Times New Roman" w:hAnsi="Times New Roman"/>
          <w:i/>
          <w:sz w:val="24"/>
        </w:rPr>
        <w:t xml:space="preserve"> </w:t>
      </w:r>
      <w:r w:rsidR="00870427">
        <w:rPr>
          <w:rFonts w:ascii="Times New Roman" w:hAnsi="Times New Roman"/>
          <w:sz w:val="24"/>
        </w:rPr>
        <w:t>“</w:t>
      </w:r>
      <w:r w:rsidR="004D56D3" w:rsidRPr="00880B34">
        <w:rPr>
          <w:rFonts w:ascii="Times New Roman" w:hAnsi="Times New Roman"/>
          <w:i/>
          <w:sz w:val="24"/>
        </w:rPr>
        <w:t>tutte le considerazioni generalmente ammesse in udie</w:t>
      </w:r>
      <w:r w:rsidRPr="00880B34">
        <w:rPr>
          <w:rFonts w:ascii="Times New Roman" w:hAnsi="Times New Roman"/>
          <w:i/>
          <w:sz w:val="24"/>
        </w:rPr>
        <w:t>nza</w:t>
      </w:r>
      <w:r>
        <w:rPr>
          <w:rFonts w:ascii="Times New Roman" w:hAnsi="Times New Roman"/>
          <w:sz w:val="24"/>
        </w:rPr>
        <w:t>”</w:t>
      </w:r>
      <w:r w:rsidR="00870427">
        <w:rPr>
          <w:rFonts w:ascii="Times New Roman" w:hAnsi="Times New Roman"/>
          <w:sz w:val="24"/>
        </w:rPr>
        <w:t>.</w:t>
      </w:r>
    </w:p>
    <w:p w:rsidR="004D56D3" w:rsidRDefault="00870427" w:rsidP="004D56D3">
      <w:pPr>
        <w:spacing w:line="360" w:lineRule="auto"/>
        <w:ind w:firstLine="709"/>
        <w:jc w:val="both"/>
        <w:rPr>
          <w:rFonts w:ascii="Times New Roman" w:hAnsi="Times New Roman"/>
          <w:sz w:val="24"/>
        </w:rPr>
      </w:pPr>
      <w:r>
        <w:rPr>
          <w:rFonts w:ascii="Times New Roman" w:hAnsi="Times New Roman"/>
          <w:sz w:val="24"/>
        </w:rPr>
        <w:t xml:space="preserve">e) </w:t>
      </w:r>
      <w:r w:rsidR="00DD02DE">
        <w:rPr>
          <w:rFonts w:ascii="Times New Roman" w:hAnsi="Times New Roman"/>
          <w:sz w:val="24"/>
        </w:rPr>
        <w:t>La</w:t>
      </w:r>
      <w:r w:rsidR="00DD02DE" w:rsidRPr="00DD02DE">
        <w:rPr>
          <w:rFonts w:ascii="Times New Roman" w:hAnsi="Times New Roman"/>
          <w:sz w:val="24"/>
        </w:rPr>
        <w:t xml:space="preserve"> facoltà</w:t>
      </w:r>
      <w:r w:rsidR="00DD02DE">
        <w:rPr>
          <w:rFonts w:ascii="Times New Roman" w:hAnsi="Times New Roman"/>
          <w:sz w:val="24"/>
        </w:rPr>
        <w:t>,</w:t>
      </w:r>
      <w:r w:rsidR="00DD02DE" w:rsidRPr="00DD02DE">
        <w:t xml:space="preserve"> </w:t>
      </w:r>
      <w:r w:rsidR="00DD02DE" w:rsidRPr="00DD02DE">
        <w:rPr>
          <w:rFonts w:ascii="Times New Roman" w:hAnsi="Times New Roman"/>
          <w:sz w:val="24"/>
        </w:rPr>
        <w:t>prevista dalla legge (art. 4, comma 1, penultimo comma, del d.l. n. 28/2020)</w:t>
      </w:r>
      <w:r w:rsidR="00DD02DE">
        <w:rPr>
          <w:rFonts w:ascii="Times New Roman" w:hAnsi="Times New Roman"/>
          <w:sz w:val="24"/>
        </w:rPr>
        <w:t>,</w:t>
      </w:r>
      <w:r w:rsidR="00DD02DE" w:rsidRPr="00DD02DE">
        <w:rPr>
          <w:rFonts w:ascii="Times New Roman" w:hAnsi="Times New Roman"/>
          <w:sz w:val="24"/>
        </w:rPr>
        <w:t xml:space="preserve"> di richiedere </w:t>
      </w:r>
      <w:r w:rsidR="00DD02DE">
        <w:rPr>
          <w:rFonts w:ascii="Times New Roman" w:hAnsi="Times New Roman"/>
          <w:sz w:val="24"/>
        </w:rPr>
        <w:t>per iscritto il passaggio in decisione, in alternativa alla discussione,</w:t>
      </w:r>
      <w:r w:rsidR="00DD02DE" w:rsidRPr="00DD02DE">
        <w:rPr>
          <w:rFonts w:ascii="Times New Roman" w:hAnsi="Times New Roman"/>
          <w:sz w:val="24"/>
        </w:rPr>
        <w:t xml:space="preserve"> </w:t>
      </w:r>
      <w:r w:rsidR="00DD02DE">
        <w:rPr>
          <w:rFonts w:ascii="Times New Roman" w:hAnsi="Times New Roman"/>
          <w:sz w:val="24"/>
        </w:rPr>
        <w:t>può essere manifestata anche oralmente all’atto del collegamento da remoto.</w:t>
      </w:r>
    </w:p>
    <w:p w:rsidR="00DD02DE" w:rsidRDefault="00A26259" w:rsidP="004D56D3">
      <w:pPr>
        <w:spacing w:line="360" w:lineRule="auto"/>
        <w:ind w:firstLine="709"/>
        <w:jc w:val="both"/>
        <w:rPr>
          <w:rFonts w:ascii="Times New Roman" w:hAnsi="Times New Roman"/>
          <w:sz w:val="24"/>
        </w:rPr>
      </w:pPr>
      <w:r>
        <w:rPr>
          <w:rFonts w:ascii="Times New Roman" w:hAnsi="Times New Roman"/>
          <w:sz w:val="24"/>
        </w:rPr>
        <w:t xml:space="preserve">f) La legge non prevede </w:t>
      </w:r>
      <w:r w:rsidR="00E92869">
        <w:rPr>
          <w:rFonts w:ascii="Times New Roman" w:hAnsi="Times New Roman"/>
          <w:sz w:val="24"/>
        </w:rPr>
        <w:t xml:space="preserve">né formalità particolari né </w:t>
      </w:r>
      <w:r w:rsidR="00676301">
        <w:rPr>
          <w:rFonts w:ascii="Times New Roman" w:hAnsi="Times New Roman"/>
          <w:sz w:val="24"/>
        </w:rPr>
        <w:t xml:space="preserve">un </w:t>
      </w:r>
      <w:r>
        <w:rPr>
          <w:rFonts w:ascii="Times New Roman" w:hAnsi="Times New Roman"/>
          <w:sz w:val="24"/>
        </w:rPr>
        <w:t xml:space="preserve">termine per la presentazione delle opposizioni alla discussione orale. Se ne auspica </w:t>
      </w:r>
      <w:r w:rsidR="00E92869">
        <w:rPr>
          <w:rFonts w:ascii="Times New Roman" w:hAnsi="Times New Roman"/>
          <w:sz w:val="24"/>
        </w:rPr>
        <w:t xml:space="preserve">comunque </w:t>
      </w:r>
      <w:r w:rsidR="0093049D">
        <w:rPr>
          <w:rFonts w:ascii="Times New Roman" w:hAnsi="Times New Roman"/>
          <w:sz w:val="24"/>
        </w:rPr>
        <w:t>l</w:t>
      </w:r>
      <w:r>
        <w:rPr>
          <w:rFonts w:ascii="Times New Roman" w:hAnsi="Times New Roman"/>
          <w:sz w:val="24"/>
        </w:rPr>
        <w:t xml:space="preserve">a presentazione </w:t>
      </w:r>
      <w:r w:rsidR="00E92869" w:rsidRPr="00E92869">
        <w:rPr>
          <w:rFonts w:ascii="Times New Roman" w:hAnsi="Times New Roman"/>
          <w:sz w:val="24"/>
        </w:rPr>
        <w:t>tempestiva</w:t>
      </w:r>
      <w:r w:rsidR="004F2847">
        <w:rPr>
          <w:rFonts w:ascii="Times New Roman" w:hAnsi="Times New Roman"/>
          <w:sz w:val="24"/>
        </w:rPr>
        <w:t>, e per questo</w:t>
      </w:r>
      <w:r w:rsidR="00E92869" w:rsidRPr="00E92869">
        <w:rPr>
          <w:rFonts w:ascii="Times New Roman" w:hAnsi="Times New Roman"/>
          <w:sz w:val="24"/>
        </w:rPr>
        <w:t xml:space="preserve"> </w:t>
      </w:r>
      <w:r>
        <w:rPr>
          <w:rFonts w:ascii="Times New Roman" w:hAnsi="Times New Roman"/>
          <w:sz w:val="24"/>
        </w:rPr>
        <w:t>il decreto del Presidente del Consiglio di Stato 22 maggio 2020, n. 134 ha previsto</w:t>
      </w:r>
      <w:r w:rsidR="00A67BE7">
        <w:rPr>
          <w:rFonts w:ascii="Times New Roman" w:hAnsi="Times New Roman"/>
          <w:sz w:val="24"/>
        </w:rPr>
        <w:t xml:space="preserve">, a cura della segreteria, </w:t>
      </w:r>
      <w:r>
        <w:rPr>
          <w:rFonts w:ascii="Times New Roman" w:hAnsi="Times New Roman"/>
          <w:sz w:val="24"/>
        </w:rPr>
        <w:t xml:space="preserve">la comunicazione </w:t>
      </w:r>
      <w:r w:rsidR="00A67BE7">
        <w:rPr>
          <w:rFonts w:ascii="Times New Roman" w:hAnsi="Times New Roman"/>
          <w:sz w:val="24"/>
        </w:rPr>
        <w:t xml:space="preserve">alle altre parti </w:t>
      </w:r>
      <w:r>
        <w:rPr>
          <w:rFonts w:ascii="Times New Roman" w:hAnsi="Times New Roman"/>
          <w:sz w:val="24"/>
        </w:rPr>
        <w:t>dell’</w:t>
      </w:r>
      <w:r w:rsidR="00A67BE7">
        <w:rPr>
          <w:rFonts w:ascii="Times New Roman" w:hAnsi="Times New Roman"/>
          <w:sz w:val="24"/>
        </w:rPr>
        <w:t>istanza di discussione.</w:t>
      </w:r>
    </w:p>
    <w:p w:rsidR="00A26259" w:rsidRDefault="008335EB" w:rsidP="004D56D3">
      <w:pPr>
        <w:spacing w:line="360" w:lineRule="auto"/>
        <w:ind w:firstLine="709"/>
        <w:jc w:val="both"/>
        <w:rPr>
          <w:rFonts w:ascii="Times New Roman" w:hAnsi="Times New Roman"/>
          <w:sz w:val="24"/>
        </w:rPr>
      </w:pPr>
      <w:r>
        <w:rPr>
          <w:rFonts w:ascii="Times New Roman" w:hAnsi="Times New Roman"/>
          <w:sz w:val="24"/>
        </w:rPr>
        <w:t xml:space="preserve">g) </w:t>
      </w:r>
      <w:r w:rsidR="004F2A86">
        <w:rPr>
          <w:rFonts w:ascii="Times New Roman" w:hAnsi="Times New Roman"/>
          <w:sz w:val="24"/>
        </w:rPr>
        <w:t>Q</w:t>
      </w:r>
      <w:r w:rsidR="004F2A86" w:rsidRPr="004F2A86">
        <w:rPr>
          <w:rFonts w:ascii="Times New Roman" w:hAnsi="Times New Roman"/>
          <w:sz w:val="24"/>
        </w:rPr>
        <w:t xml:space="preserve">ualora non si riesca a terminare l’udienza nel corso della giornata, </w:t>
      </w:r>
      <w:r w:rsidR="004F2A86">
        <w:rPr>
          <w:rFonts w:ascii="Times New Roman" w:hAnsi="Times New Roman"/>
          <w:sz w:val="24"/>
        </w:rPr>
        <w:t>il presidente del collegio “</w:t>
      </w:r>
      <w:r w:rsidR="004F2A86" w:rsidRPr="004F2A86">
        <w:rPr>
          <w:rFonts w:ascii="Times New Roman" w:hAnsi="Times New Roman"/>
          <w:i/>
          <w:sz w:val="24"/>
        </w:rPr>
        <w:t>potrà sempre aggiornare la trattazione delle cause residue, vuoi in prosecuzione vuoi disponendo un rinvio della stessa in relazione alle cause che non sia stato possibile discutere</w:t>
      </w:r>
      <w:r w:rsidR="004F2A86">
        <w:rPr>
          <w:rFonts w:ascii="Times New Roman" w:hAnsi="Times New Roman"/>
          <w:sz w:val="24"/>
        </w:rPr>
        <w:t>”.</w:t>
      </w:r>
      <w:r w:rsidR="00A67BE7">
        <w:rPr>
          <w:rFonts w:ascii="Times New Roman" w:hAnsi="Times New Roman"/>
          <w:sz w:val="24"/>
        </w:rPr>
        <w:t xml:space="preserve"> Il che vale anche nell’ipotesi in cui il collegamento da remoto, per ragioni tecniche o di linea, non sia più possibile o si sia interrotto.</w:t>
      </w:r>
    </w:p>
    <w:p w:rsidR="00DD02DE" w:rsidRDefault="00DD02DE" w:rsidP="004D56D3">
      <w:pPr>
        <w:spacing w:line="360" w:lineRule="auto"/>
        <w:ind w:firstLine="709"/>
        <w:jc w:val="both"/>
        <w:rPr>
          <w:rFonts w:ascii="Times New Roman" w:hAnsi="Times New Roman"/>
          <w:sz w:val="24"/>
        </w:rPr>
      </w:pPr>
    </w:p>
    <w:p w:rsidR="007B7306" w:rsidRPr="007B7306" w:rsidRDefault="0079105D" w:rsidP="00FF6906">
      <w:pPr>
        <w:spacing w:line="360" w:lineRule="auto"/>
        <w:ind w:firstLine="709"/>
        <w:jc w:val="both"/>
        <w:rPr>
          <w:rFonts w:ascii="Times New Roman" w:hAnsi="Times New Roman"/>
          <w:b/>
          <w:sz w:val="24"/>
        </w:rPr>
      </w:pPr>
      <w:r>
        <w:rPr>
          <w:rFonts w:ascii="Times New Roman" w:hAnsi="Times New Roman"/>
          <w:b/>
          <w:sz w:val="24"/>
        </w:rPr>
        <w:t xml:space="preserve">3.3. </w:t>
      </w:r>
      <w:r w:rsidR="00D54FB4">
        <w:rPr>
          <w:rFonts w:ascii="Times New Roman" w:hAnsi="Times New Roman"/>
          <w:b/>
          <w:sz w:val="24"/>
        </w:rPr>
        <w:t>Sul</w:t>
      </w:r>
      <w:r w:rsidR="007B7306" w:rsidRPr="007B7306">
        <w:rPr>
          <w:rFonts w:ascii="Times New Roman" w:hAnsi="Times New Roman"/>
          <w:b/>
          <w:sz w:val="24"/>
        </w:rPr>
        <w:t xml:space="preserve"> protocollo d’intesa.</w:t>
      </w:r>
    </w:p>
    <w:p w:rsidR="000D486F" w:rsidRDefault="000D486F" w:rsidP="00FF6906">
      <w:pPr>
        <w:spacing w:line="360" w:lineRule="auto"/>
        <w:ind w:firstLine="709"/>
        <w:jc w:val="both"/>
        <w:rPr>
          <w:rFonts w:ascii="Times New Roman" w:hAnsi="Times New Roman"/>
          <w:sz w:val="24"/>
        </w:rPr>
      </w:pPr>
      <w:r>
        <w:rPr>
          <w:rFonts w:ascii="Times New Roman" w:hAnsi="Times New Roman"/>
          <w:sz w:val="24"/>
        </w:rPr>
        <w:t>Il protocollo d’intesa, preannunciato dalle terze linee guida del Presidente del Consiglio di Stato</w:t>
      </w:r>
      <w:r w:rsidR="00676301">
        <w:rPr>
          <w:rFonts w:ascii="Times New Roman" w:hAnsi="Times New Roman"/>
          <w:sz w:val="24"/>
        </w:rPr>
        <w:t xml:space="preserve"> e</w:t>
      </w:r>
      <w:r w:rsidR="004F2847">
        <w:rPr>
          <w:rFonts w:ascii="Times New Roman" w:hAnsi="Times New Roman"/>
          <w:sz w:val="24"/>
        </w:rPr>
        <w:t xml:space="preserve"> </w:t>
      </w:r>
      <w:r w:rsidR="00690882">
        <w:rPr>
          <w:rFonts w:ascii="Times New Roman" w:hAnsi="Times New Roman"/>
          <w:sz w:val="24"/>
        </w:rPr>
        <w:t>in sintonia con le stesse</w:t>
      </w:r>
      <w:r>
        <w:rPr>
          <w:rFonts w:ascii="Times New Roman" w:hAnsi="Times New Roman"/>
          <w:sz w:val="24"/>
        </w:rPr>
        <w:t>,</w:t>
      </w:r>
      <w:r w:rsidR="00B3312E">
        <w:rPr>
          <w:rFonts w:ascii="Times New Roman" w:hAnsi="Times New Roman"/>
          <w:sz w:val="24"/>
        </w:rPr>
        <w:t xml:space="preserve"> </w:t>
      </w:r>
      <w:r w:rsidR="00B3312E" w:rsidRPr="00B3312E">
        <w:rPr>
          <w:rFonts w:ascii="Times New Roman" w:hAnsi="Times New Roman"/>
          <w:sz w:val="24"/>
        </w:rPr>
        <w:t>ha lo scopo di responsabilizzare le parti verso un’applicazione dell’art. 4, comma 1, del d.l. n. 28/2020</w:t>
      </w:r>
      <w:r w:rsidR="004F2847">
        <w:rPr>
          <w:rFonts w:ascii="Times New Roman" w:hAnsi="Times New Roman"/>
          <w:sz w:val="24"/>
        </w:rPr>
        <w:t>,</w:t>
      </w:r>
      <w:r w:rsidR="00B3312E" w:rsidRPr="00B3312E">
        <w:rPr>
          <w:rFonts w:ascii="Times New Roman" w:hAnsi="Times New Roman"/>
          <w:sz w:val="24"/>
        </w:rPr>
        <w:t xml:space="preserve"> e delle </w:t>
      </w:r>
      <w:r w:rsidR="004F2847">
        <w:rPr>
          <w:rFonts w:ascii="Times New Roman" w:hAnsi="Times New Roman"/>
          <w:sz w:val="24"/>
        </w:rPr>
        <w:t xml:space="preserve">medesime linee guida, </w:t>
      </w:r>
      <w:r w:rsidR="00B3312E" w:rsidRPr="00B3312E">
        <w:rPr>
          <w:rFonts w:ascii="Times New Roman" w:hAnsi="Times New Roman"/>
          <w:sz w:val="24"/>
        </w:rPr>
        <w:t>informata ai principi di cooperazione e lealtà processuale, nell’ambito di un percorso teso a stimolare le migliori pratiche, diffondere l’informazione e l’invito alla leale collaborazione tra magistrati amministrativi e avvocati e tra gli avvocati, raccogliere l’adesione delle parti ad alcune soluzioni di buon senso e valorizzare il contributo partecipativo e fattivo di tutte le componenti della Giustizia amministrativa. Il tutto nello sforzo comune di affrontare al meglio e con il giusto spirito la fase processuale “emergenziale”.</w:t>
      </w:r>
    </w:p>
    <w:p w:rsidR="00161A24" w:rsidRDefault="00B3312E" w:rsidP="00FF6906">
      <w:pPr>
        <w:spacing w:line="360" w:lineRule="auto"/>
        <w:ind w:firstLine="709"/>
        <w:jc w:val="both"/>
        <w:rPr>
          <w:rFonts w:ascii="Times New Roman" w:hAnsi="Times New Roman"/>
          <w:sz w:val="24"/>
        </w:rPr>
      </w:pPr>
      <w:r>
        <w:rPr>
          <w:rFonts w:ascii="Times New Roman" w:hAnsi="Times New Roman"/>
          <w:sz w:val="24"/>
        </w:rPr>
        <w:t>Si tratta di raccomandazioni o “</w:t>
      </w:r>
      <w:r w:rsidRPr="00B3312E">
        <w:rPr>
          <w:rFonts w:ascii="Times New Roman" w:hAnsi="Times New Roman"/>
          <w:i/>
          <w:sz w:val="24"/>
        </w:rPr>
        <w:t>best pra</w:t>
      </w:r>
      <w:r w:rsidR="00153AF2">
        <w:rPr>
          <w:rFonts w:ascii="Times New Roman" w:hAnsi="Times New Roman"/>
          <w:i/>
          <w:sz w:val="24"/>
        </w:rPr>
        <w:t>c</w:t>
      </w:r>
      <w:r w:rsidRPr="00B3312E">
        <w:rPr>
          <w:rFonts w:ascii="Times New Roman" w:hAnsi="Times New Roman"/>
          <w:i/>
          <w:sz w:val="24"/>
        </w:rPr>
        <w:t>tice</w:t>
      </w:r>
      <w:r>
        <w:rPr>
          <w:rFonts w:ascii="Times New Roman" w:hAnsi="Times New Roman"/>
          <w:sz w:val="24"/>
        </w:rPr>
        <w:t xml:space="preserve">” a fini di uniformità applicativa </w:t>
      </w:r>
      <w:r w:rsidR="00153AF2">
        <w:rPr>
          <w:rFonts w:ascii="Times New Roman" w:hAnsi="Times New Roman"/>
          <w:sz w:val="24"/>
        </w:rPr>
        <w:t>e anche di riempimento d</w:t>
      </w:r>
      <w:r w:rsidR="00690882">
        <w:rPr>
          <w:rFonts w:ascii="Times New Roman" w:hAnsi="Times New Roman"/>
          <w:sz w:val="24"/>
        </w:rPr>
        <w:t xml:space="preserve">i </w:t>
      </w:r>
      <w:r w:rsidR="00153AF2">
        <w:rPr>
          <w:rFonts w:ascii="Times New Roman" w:hAnsi="Times New Roman"/>
          <w:sz w:val="24"/>
        </w:rPr>
        <w:t xml:space="preserve">alcuni </w:t>
      </w:r>
      <w:r w:rsidR="00690882">
        <w:rPr>
          <w:rFonts w:ascii="Times New Roman" w:hAnsi="Times New Roman"/>
          <w:sz w:val="24"/>
        </w:rPr>
        <w:t xml:space="preserve">vuoti lasciati dalla legge, in quello </w:t>
      </w:r>
      <w:r>
        <w:rPr>
          <w:rFonts w:ascii="Times New Roman" w:hAnsi="Times New Roman"/>
          <w:sz w:val="24"/>
        </w:rPr>
        <w:t xml:space="preserve">spirito </w:t>
      </w:r>
      <w:r w:rsidR="00690882">
        <w:rPr>
          <w:rFonts w:ascii="Times New Roman" w:hAnsi="Times New Roman"/>
          <w:sz w:val="24"/>
        </w:rPr>
        <w:t>di</w:t>
      </w:r>
      <w:r w:rsidR="0093049D">
        <w:rPr>
          <w:rFonts w:ascii="Times New Roman" w:hAnsi="Times New Roman"/>
          <w:sz w:val="24"/>
        </w:rPr>
        <w:t xml:space="preserve"> leale collaborazione tra</w:t>
      </w:r>
      <w:r w:rsidR="00690882">
        <w:rPr>
          <w:rFonts w:ascii="Times New Roman" w:hAnsi="Times New Roman"/>
          <w:sz w:val="24"/>
        </w:rPr>
        <w:t xml:space="preserve"> </w:t>
      </w:r>
      <w:r>
        <w:rPr>
          <w:rFonts w:ascii="Times New Roman" w:hAnsi="Times New Roman"/>
          <w:sz w:val="24"/>
        </w:rPr>
        <w:t xml:space="preserve">giudici </w:t>
      </w:r>
      <w:r w:rsidR="00690882">
        <w:rPr>
          <w:rFonts w:ascii="Times New Roman" w:hAnsi="Times New Roman"/>
          <w:sz w:val="24"/>
        </w:rPr>
        <w:t>e foro</w:t>
      </w:r>
      <w:r>
        <w:rPr>
          <w:rFonts w:ascii="Times New Roman" w:hAnsi="Times New Roman"/>
          <w:sz w:val="24"/>
        </w:rPr>
        <w:t xml:space="preserve"> che deve informare ogni </w:t>
      </w:r>
      <w:r w:rsidR="00690882">
        <w:rPr>
          <w:rFonts w:ascii="Times New Roman" w:hAnsi="Times New Roman"/>
          <w:sz w:val="24"/>
        </w:rPr>
        <w:t>tipo</w:t>
      </w:r>
      <w:r>
        <w:rPr>
          <w:rFonts w:ascii="Times New Roman" w:hAnsi="Times New Roman"/>
          <w:sz w:val="24"/>
        </w:rPr>
        <w:t xml:space="preserve"> di processo. </w:t>
      </w:r>
      <w:r w:rsidR="00690882">
        <w:rPr>
          <w:rFonts w:ascii="Times New Roman" w:hAnsi="Times New Roman"/>
          <w:sz w:val="24"/>
        </w:rPr>
        <w:t xml:space="preserve">Esse non hanno alcuna vincolatività né per i giudici né per le parti né per le segreterie, tenuti, </w:t>
      </w:r>
      <w:r w:rsidR="00690882" w:rsidRPr="00690882">
        <w:rPr>
          <w:rFonts w:ascii="Times New Roman" w:hAnsi="Times New Roman"/>
          <w:i/>
          <w:sz w:val="24"/>
        </w:rPr>
        <w:t>in primis</w:t>
      </w:r>
      <w:r w:rsidR="00690882">
        <w:rPr>
          <w:rFonts w:ascii="Times New Roman" w:hAnsi="Times New Roman"/>
          <w:sz w:val="24"/>
        </w:rPr>
        <w:t>, all’osservanza delle norme di legge che regolano il processo. Così che la loro inosservanza non produce alcun effetto</w:t>
      </w:r>
      <w:r w:rsidR="00153AF2">
        <w:rPr>
          <w:rFonts w:ascii="Times New Roman" w:hAnsi="Times New Roman"/>
          <w:sz w:val="24"/>
        </w:rPr>
        <w:t xml:space="preserve"> sul processo</w:t>
      </w:r>
      <w:r w:rsidR="00690882">
        <w:rPr>
          <w:rFonts w:ascii="Times New Roman" w:hAnsi="Times New Roman"/>
          <w:sz w:val="24"/>
        </w:rPr>
        <w:t>.</w:t>
      </w:r>
    </w:p>
    <w:p w:rsidR="00B3312E" w:rsidRDefault="00690882" w:rsidP="00FF6906">
      <w:pPr>
        <w:spacing w:line="360" w:lineRule="auto"/>
        <w:ind w:firstLine="709"/>
        <w:jc w:val="both"/>
        <w:rPr>
          <w:rFonts w:ascii="Times New Roman" w:hAnsi="Times New Roman"/>
          <w:sz w:val="24"/>
        </w:rPr>
      </w:pPr>
      <w:r>
        <w:rPr>
          <w:rFonts w:ascii="Times New Roman" w:hAnsi="Times New Roman"/>
          <w:sz w:val="24"/>
        </w:rPr>
        <w:t xml:space="preserve">Tuttavia alcuni </w:t>
      </w:r>
      <w:r w:rsidR="00153AF2">
        <w:rPr>
          <w:rFonts w:ascii="Times New Roman" w:hAnsi="Times New Roman"/>
          <w:sz w:val="24"/>
        </w:rPr>
        <w:t>suggerimenti sono di buon senso e tendono, chiaramente, a</w:t>
      </w:r>
      <w:r w:rsidR="004F2847">
        <w:rPr>
          <w:rFonts w:ascii="Times New Roman" w:hAnsi="Times New Roman"/>
          <w:sz w:val="24"/>
        </w:rPr>
        <w:t xml:space="preserve">lla </w:t>
      </w:r>
      <w:r w:rsidR="00153AF2">
        <w:rPr>
          <w:rFonts w:ascii="Times New Roman" w:hAnsi="Times New Roman"/>
          <w:sz w:val="24"/>
        </w:rPr>
        <w:t xml:space="preserve">maggiore funzionalità di un regime complesso destinato a </w:t>
      </w:r>
      <w:r w:rsidR="00676301">
        <w:rPr>
          <w:rFonts w:ascii="Times New Roman" w:hAnsi="Times New Roman"/>
          <w:sz w:val="24"/>
        </w:rPr>
        <w:t xml:space="preserve">operare </w:t>
      </w:r>
      <w:r w:rsidR="00153AF2">
        <w:rPr>
          <w:rFonts w:ascii="Times New Roman" w:hAnsi="Times New Roman"/>
          <w:sz w:val="24"/>
        </w:rPr>
        <w:t>solo due mesi.</w:t>
      </w:r>
    </w:p>
    <w:p w:rsidR="0047106A" w:rsidRDefault="0047106A" w:rsidP="00FF6906">
      <w:pPr>
        <w:spacing w:line="360" w:lineRule="auto"/>
        <w:ind w:firstLine="709"/>
        <w:jc w:val="both"/>
        <w:rPr>
          <w:rFonts w:ascii="Times New Roman" w:hAnsi="Times New Roman"/>
          <w:sz w:val="24"/>
        </w:rPr>
      </w:pPr>
      <w:r>
        <w:rPr>
          <w:rFonts w:ascii="Times New Roman" w:hAnsi="Times New Roman"/>
          <w:sz w:val="24"/>
        </w:rPr>
        <w:t>a) Sui tempi.</w:t>
      </w:r>
    </w:p>
    <w:p w:rsidR="0047106A" w:rsidRDefault="0047106A" w:rsidP="00FF6906">
      <w:pPr>
        <w:spacing w:line="360" w:lineRule="auto"/>
        <w:ind w:firstLine="709"/>
        <w:jc w:val="both"/>
        <w:rPr>
          <w:rFonts w:ascii="Times New Roman" w:hAnsi="Times New Roman"/>
          <w:sz w:val="24"/>
        </w:rPr>
      </w:pPr>
      <w:r>
        <w:rPr>
          <w:rFonts w:ascii="Times New Roman" w:hAnsi="Times New Roman"/>
          <w:sz w:val="24"/>
        </w:rPr>
        <w:t>Viene previsto che</w:t>
      </w:r>
      <w:r w:rsidR="00153AF2">
        <w:rPr>
          <w:rFonts w:ascii="Times New Roman" w:hAnsi="Times New Roman"/>
          <w:sz w:val="24"/>
        </w:rPr>
        <w:t>,</w:t>
      </w:r>
      <w:r>
        <w:rPr>
          <w:rFonts w:ascii="Times New Roman" w:hAnsi="Times New Roman"/>
          <w:sz w:val="24"/>
        </w:rPr>
        <w:t xml:space="preserve"> </w:t>
      </w:r>
      <w:r w:rsidRPr="0047106A">
        <w:rPr>
          <w:rFonts w:ascii="Times New Roman" w:hAnsi="Times New Roman"/>
          <w:sz w:val="24"/>
        </w:rPr>
        <w:t>decorsi due giorni dall’avviso</w:t>
      </w:r>
      <w:r>
        <w:rPr>
          <w:rFonts w:ascii="Times New Roman" w:hAnsi="Times New Roman"/>
          <w:sz w:val="24"/>
        </w:rPr>
        <w:t xml:space="preserve"> dell’avvenuto deposito dell’istanza di discussione</w:t>
      </w:r>
      <w:r w:rsidRPr="0047106A">
        <w:rPr>
          <w:rFonts w:ascii="Times New Roman" w:hAnsi="Times New Roman"/>
          <w:sz w:val="24"/>
        </w:rPr>
        <w:t xml:space="preserve">, </w:t>
      </w:r>
      <w:r>
        <w:rPr>
          <w:rFonts w:ascii="Times New Roman" w:hAnsi="Times New Roman"/>
          <w:sz w:val="24"/>
        </w:rPr>
        <w:t>“</w:t>
      </w:r>
      <w:r w:rsidRPr="0047106A">
        <w:rPr>
          <w:rFonts w:ascii="Times New Roman" w:hAnsi="Times New Roman"/>
          <w:i/>
          <w:sz w:val="24"/>
        </w:rPr>
        <w:t>il presidente del collegio decide senza formalità sull’istanza di discussione e dispone che la segreteria invii il link per il collegamento da remoto</w:t>
      </w:r>
      <w:r>
        <w:rPr>
          <w:rFonts w:ascii="Times New Roman" w:hAnsi="Times New Roman"/>
          <w:sz w:val="24"/>
        </w:rPr>
        <w:t>” e che “</w:t>
      </w:r>
      <w:r w:rsidRPr="0047106A">
        <w:rPr>
          <w:rFonts w:ascii="Times New Roman" w:hAnsi="Times New Roman"/>
          <w:i/>
          <w:sz w:val="24"/>
        </w:rPr>
        <w:t>eventuali opposizioni che</w:t>
      </w:r>
      <w:r w:rsidRPr="0047106A">
        <w:rPr>
          <w:i/>
        </w:rPr>
        <w:t xml:space="preserve"> </w:t>
      </w:r>
      <w:r w:rsidRPr="0047106A">
        <w:rPr>
          <w:rFonts w:ascii="Times New Roman" w:hAnsi="Times New Roman"/>
          <w:i/>
          <w:sz w:val="24"/>
        </w:rPr>
        <w:t>giungano dopo l’invio dell’avviso contenente il link sono valutate dal presidente del collegio anche direttamente in udienza o in camera di consiglio</w:t>
      </w:r>
      <w:r>
        <w:rPr>
          <w:rFonts w:ascii="Times New Roman" w:hAnsi="Times New Roman"/>
          <w:sz w:val="24"/>
        </w:rPr>
        <w:t>”.</w:t>
      </w:r>
    </w:p>
    <w:p w:rsidR="00153AF2" w:rsidRDefault="00E43290" w:rsidP="00FF6906">
      <w:pPr>
        <w:spacing w:line="360" w:lineRule="auto"/>
        <w:ind w:firstLine="709"/>
        <w:jc w:val="both"/>
        <w:rPr>
          <w:rFonts w:ascii="Times New Roman" w:hAnsi="Times New Roman"/>
          <w:sz w:val="24"/>
        </w:rPr>
      </w:pPr>
      <w:r>
        <w:rPr>
          <w:rFonts w:ascii="Times New Roman" w:hAnsi="Times New Roman"/>
          <w:sz w:val="24"/>
        </w:rPr>
        <w:t>Si ritiene opportuno che</w:t>
      </w:r>
      <w:r w:rsidR="00153AF2">
        <w:rPr>
          <w:rFonts w:ascii="Times New Roman" w:hAnsi="Times New Roman"/>
          <w:sz w:val="24"/>
        </w:rPr>
        <w:t>:</w:t>
      </w:r>
    </w:p>
    <w:p w:rsidR="00E43290" w:rsidRDefault="00153AF2" w:rsidP="00FF6906">
      <w:pPr>
        <w:spacing w:line="360" w:lineRule="auto"/>
        <w:ind w:firstLine="709"/>
        <w:jc w:val="both"/>
        <w:rPr>
          <w:rFonts w:ascii="Times New Roman" w:hAnsi="Times New Roman"/>
          <w:sz w:val="24"/>
        </w:rPr>
      </w:pPr>
      <w:r>
        <w:rPr>
          <w:rFonts w:ascii="Times New Roman" w:hAnsi="Times New Roman"/>
          <w:sz w:val="24"/>
        </w:rPr>
        <w:t>a.a)</w:t>
      </w:r>
      <w:r w:rsidR="00E43290">
        <w:rPr>
          <w:rFonts w:ascii="Times New Roman" w:hAnsi="Times New Roman"/>
          <w:sz w:val="24"/>
        </w:rPr>
        <w:t xml:space="preserve"> </w:t>
      </w:r>
      <w:r w:rsidR="00E43290" w:rsidRPr="00E43290">
        <w:rPr>
          <w:rFonts w:ascii="Times New Roman" w:hAnsi="Times New Roman"/>
          <w:sz w:val="24"/>
        </w:rPr>
        <w:t>l’istanza di passaggio in decisione sia presentata con congruo anticipo rispetto all’udienza</w:t>
      </w:r>
      <w:r w:rsidR="00E43290">
        <w:rPr>
          <w:rFonts w:ascii="Times New Roman" w:hAnsi="Times New Roman"/>
          <w:sz w:val="24"/>
        </w:rPr>
        <w:t>, possibilmente</w:t>
      </w:r>
      <w:r w:rsidR="0003041C">
        <w:rPr>
          <w:rFonts w:ascii="Times New Roman" w:hAnsi="Times New Roman"/>
          <w:sz w:val="24"/>
        </w:rPr>
        <w:t xml:space="preserve"> in modo congiunto o concordato;</w:t>
      </w:r>
    </w:p>
    <w:p w:rsidR="00153AF2" w:rsidRPr="00153AF2" w:rsidRDefault="00153AF2" w:rsidP="00153AF2">
      <w:pPr>
        <w:spacing w:line="360" w:lineRule="auto"/>
        <w:ind w:firstLine="709"/>
        <w:jc w:val="both"/>
        <w:rPr>
          <w:rFonts w:ascii="Times New Roman" w:hAnsi="Times New Roman"/>
          <w:sz w:val="24"/>
        </w:rPr>
      </w:pPr>
      <w:r>
        <w:rPr>
          <w:rFonts w:ascii="Times New Roman" w:hAnsi="Times New Roman"/>
          <w:sz w:val="24"/>
        </w:rPr>
        <w:t>a.b) il deposito delle note di udienza sia</w:t>
      </w:r>
      <w:r w:rsidRPr="00153AF2">
        <w:rPr>
          <w:rFonts w:ascii="Times New Roman" w:hAnsi="Times New Roman"/>
          <w:sz w:val="24"/>
        </w:rPr>
        <w:t xml:space="preserve"> anticipa</w:t>
      </w:r>
      <w:r>
        <w:rPr>
          <w:rFonts w:ascii="Times New Roman" w:hAnsi="Times New Roman"/>
          <w:sz w:val="24"/>
        </w:rPr>
        <w:t xml:space="preserve">to </w:t>
      </w:r>
      <w:r w:rsidR="00676301">
        <w:rPr>
          <w:rFonts w:ascii="Times New Roman" w:hAnsi="Times New Roman"/>
          <w:sz w:val="24"/>
        </w:rPr>
        <w:t xml:space="preserve">- </w:t>
      </w:r>
      <w:r>
        <w:rPr>
          <w:rFonts w:ascii="Times New Roman" w:hAnsi="Times New Roman"/>
          <w:sz w:val="24"/>
        </w:rPr>
        <w:t>dalle ore 9 del giorno di udienza, pub</w:t>
      </w:r>
      <w:r w:rsidR="00676301">
        <w:rPr>
          <w:rFonts w:ascii="Times New Roman" w:hAnsi="Times New Roman"/>
          <w:sz w:val="24"/>
        </w:rPr>
        <w:t xml:space="preserve">blica o in camera di consiglio - </w:t>
      </w:r>
      <w:r>
        <w:rPr>
          <w:rFonts w:ascii="Times New Roman" w:hAnsi="Times New Roman"/>
          <w:sz w:val="24"/>
        </w:rPr>
        <w:t>almeno a</w:t>
      </w:r>
      <w:r w:rsidRPr="00153AF2">
        <w:rPr>
          <w:rFonts w:ascii="Times New Roman" w:hAnsi="Times New Roman"/>
          <w:sz w:val="24"/>
        </w:rPr>
        <w:t>l</w:t>
      </w:r>
      <w:r>
        <w:rPr>
          <w:rFonts w:ascii="Times New Roman" w:hAnsi="Times New Roman"/>
          <w:sz w:val="24"/>
        </w:rPr>
        <w:t xml:space="preserve"> giorno prima</w:t>
      </w:r>
      <w:r w:rsidRPr="00153AF2">
        <w:rPr>
          <w:rFonts w:ascii="Times New Roman" w:hAnsi="Times New Roman"/>
          <w:sz w:val="24"/>
        </w:rPr>
        <w:t xml:space="preserve">, </w:t>
      </w:r>
      <w:r>
        <w:rPr>
          <w:rFonts w:ascii="Times New Roman" w:hAnsi="Times New Roman"/>
          <w:sz w:val="24"/>
        </w:rPr>
        <w:t>“</w:t>
      </w:r>
      <w:r w:rsidRPr="00153AF2">
        <w:rPr>
          <w:rFonts w:ascii="Times New Roman" w:hAnsi="Times New Roman"/>
          <w:i/>
          <w:sz w:val="24"/>
        </w:rPr>
        <w:t>di modo che la controparte possa, ove abbia a suo tempo richiesto la discussione, tenerne conto e, se del caso, replicare. In ogni caso, il presidente del collegio, ove le note siano depositate il mattino stesso dell’udienza, su richiesta della controparte, postergherà l’ora di trattazione della causa, al fine di consentirne l’esame, o ne disporrà un breve rinvio</w:t>
      </w:r>
      <w:r>
        <w:rPr>
          <w:rFonts w:ascii="Times New Roman" w:hAnsi="Times New Roman"/>
          <w:sz w:val="24"/>
        </w:rPr>
        <w:t>”.</w:t>
      </w:r>
    </w:p>
    <w:p w:rsidR="0047106A" w:rsidRDefault="0047106A" w:rsidP="00FF6906">
      <w:pPr>
        <w:spacing w:line="360" w:lineRule="auto"/>
        <w:ind w:firstLine="709"/>
        <w:jc w:val="both"/>
        <w:rPr>
          <w:rFonts w:ascii="Times New Roman" w:hAnsi="Times New Roman"/>
          <w:sz w:val="24"/>
        </w:rPr>
      </w:pPr>
      <w:r>
        <w:rPr>
          <w:rFonts w:ascii="Times New Roman" w:hAnsi="Times New Roman"/>
          <w:sz w:val="24"/>
        </w:rPr>
        <w:t>b) Sugli incombenti.</w:t>
      </w:r>
    </w:p>
    <w:p w:rsidR="00690882" w:rsidRDefault="0047106A" w:rsidP="00FF6906">
      <w:pPr>
        <w:spacing w:line="360" w:lineRule="auto"/>
        <w:ind w:firstLine="709"/>
        <w:jc w:val="both"/>
        <w:rPr>
          <w:rFonts w:ascii="Times New Roman" w:hAnsi="Times New Roman"/>
          <w:sz w:val="24"/>
        </w:rPr>
      </w:pPr>
      <w:r>
        <w:rPr>
          <w:rFonts w:ascii="Times New Roman" w:hAnsi="Times New Roman"/>
          <w:sz w:val="24"/>
        </w:rPr>
        <w:t xml:space="preserve">Si chiarisce che </w:t>
      </w:r>
      <w:r w:rsidRPr="0047106A">
        <w:rPr>
          <w:rFonts w:ascii="Times New Roman" w:hAnsi="Times New Roman"/>
          <w:sz w:val="24"/>
        </w:rPr>
        <w:t>la comunicazione</w:t>
      </w:r>
      <w:r>
        <w:rPr>
          <w:rFonts w:ascii="Times New Roman" w:hAnsi="Times New Roman"/>
          <w:sz w:val="24"/>
        </w:rPr>
        <w:t xml:space="preserve"> della presentazione dell’istanza di discussione “</w:t>
      </w:r>
      <w:r w:rsidRPr="0047106A">
        <w:rPr>
          <w:rFonts w:ascii="Times New Roman" w:hAnsi="Times New Roman"/>
          <w:i/>
          <w:sz w:val="24"/>
        </w:rPr>
        <w:t>non elide l’onere dei difensori di consultare il fascicolo al fine di essere edotti delle istanze depositate, sicché il mancato ricevimento della comunicazione non potrà essere dedotto come motivo di richieste motivate sulla mancata conoscenza dell’istanza di discussione</w:t>
      </w:r>
      <w:r>
        <w:rPr>
          <w:rFonts w:ascii="Times New Roman" w:hAnsi="Times New Roman"/>
          <w:sz w:val="24"/>
        </w:rPr>
        <w:t>”.</w:t>
      </w:r>
    </w:p>
    <w:p w:rsidR="00E43290" w:rsidRDefault="0047106A" w:rsidP="00FF6906">
      <w:pPr>
        <w:spacing w:line="360" w:lineRule="auto"/>
        <w:ind w:firstLine="709"/>
        <w:jc w:val="both"/>
        <w:rPr>
          <w:rFonts w:ascii="Times New Roman" w:hAnsi="Times New Roman"/>
          <w:sz w:val="24"/>
        </w:rPr>
      </w:pPr>
      <w:r>
        <w:rPr>
          <w:rFonts w:ascii="Times New Roman" w:hAnsi="Times New Roman"/>
          <w:sz w:val="24"/>
        </w:rPr>
        <w:t>Si auspica</w:t>
      </w:r>
      <w:r w:rsidR="008A643F">
        <w:rPr>
          <w:rFonts w:ascii="Times New Roman" w:hAnsi="Times New Roman"/>
          <w:sz w:val="24"/>
        </w:rPr>
        <w:t>, infine,</w:t>
      </w:r>
      <w:r>
        <w:rPr>
          <w:rFonts w:ascii="Times New Roman" w:hAnsi="Times New Roman"/>
          <w:sz w:val="24"/>
        </w:rPr>
        <w:t xml:space="preserve"> che il termine stabilito dalla legge</w:t>
      </w:r>
      <w:r w:rsidR="00676301">
        <w:rPr>
          <w:rFonts w:ascii="Times New Roman" w:hAnsi="Times New Roman"/>
          <w:sz w:val="24"/>
        </w:rPr>
        <w:t>,</w:t>
      </w:r>
      <w:r>
        <w:rPr>
          <w:rFonts w:ascii="Times New Roman" w:hAnsi="Times New Roman"/>
          <w:sz w:val="24"/>
        </w:rPr>
        <w:t xml:space="preserve"> entro il quale la segreteria deve comunicare l’avviso dell’ora e delle modalità di collegamento della discussione</w:t>
      </w:r>
      <w:r w:rsidR="00676301">
        <w:rPr>
          <w:rFonts w:ascii="Times New Roman" w:hAnsi="Times New Roman"/>
          <w:sz w:val="24"/>
        </w:rPr>
        <w:t>,</w:t>
      </w:r>
      <w:r w:rsidR="00E43290">
        <w:rPr>
          <w:rFonts w:ascii="Times New Roman" w:hAnsi="Times New Roman"/>
          <w:sz w:val="24"/>
        </w:rPr>
        <w:t xml:space="preserve"> “</w:t>
      </w:r>
      <w:r w:rsidR="00E43290" w:rsidRPr="00E43290">
        <w:rPr>
          <w:rFonts w:ascii="Times New Roman" w:hAnsi="Times New Roman"/>
          <w:i/>
          <w:sz w:val="24"/>
        </w:rPr>
        <w:t>non sia interamente sfruttato dalle segreterie</w:t>
      </w:r>
      <w:r w:rsidR="00E43290">
        <w:rPr>
          <w:rFonts w:ascii="Times New Roman" w:hAnsi="Times New Roman"/>
          <w:sz w:val="24"/>
        </w:rPr>
        <w:t xml:space="preserve">”, con l’impegno </w:t>
      </w:r>
      <w:r w:rsidR="00E43290" w:rsidRPr="00E43290">
        <w:rPr>
          <w:rFonts w:ascii="Times New Roman" w:hAnsi="Times New Roman"/>
          <w:sz w:val="24"/>
        </w:rPr>
        <w:t xml:space="preserve">a informare e sensibilizzare </w:t>
      </w:r>
      <w:r w:rsidR="00E43290">
        <w:rPr>
          <w:rFonts w:ascii="Times New Roman" w:hAnsi="Times New Roman"/>
          <w:sz w:val="24"/>
        </w:rPr>
        <w:t>gli avvocati</w:t>
      </w:r>
      <w:r w:rsidR="00E43290" w:rsidRPr="00E43290">
        <w:rPr>
          <w:rFonts w:ascii="Times New Roman" w:hAnsi="Times New Roman"/>
          <w:sz w:val="24"/>
        </w:rPr>
        <w:t xml:space="preserve"> associati </w:t>
      </w:r>
      <w:r w:rsidR="00E43290">
        <w:rPr>
          <w:rFonts w:ascii="Times New Roman" w:hAnsi="Times New Roman"/>
          <w:sz w:val="24"/>
        </w:rPr>
        <w:t xml:space="preserve">a presentare l’eventuale opposizione entro </w:t>
      </w:r>
      <w:r w:rsidR="00E43290" w:rsidRPr="00E43290">
        <w:rPr>
          <w:rFonts w:ascii="Times New Roman" w:hAnsi="Times New Roman"/>
          <w:sz w:val="24"/>
        </w:rPr>
        <w:t xml:space="preserve">due giorni dalla ricezione dell’avviso di segreteria </w:t>
      </w:r>
      <w:r w:rsidR="00E43290">
        <w:rPr>
          <w:rFonts w:ascii="Times New Roman" w:hAnsi="Times New Roman"/>
          <w:sz w:val="24"/>
        </w:rPr>
        <w:t>inerente la presentazione dell’istanza di discussione.</w:t>
      </w:r>
    </w:p>
    <w:p w:rsidR="0047106A" w:rsidRDefault="0047106A" w:rsidP="00FF6906">
      <w:pPr>
        <w:spacing w:line="360" w:lineRule="auto"/>
        <w:ind w:firstLine="709"/>
        <w:jc w:val="both"/>
        <w:rPr>
          <w:rFonts w:ascii="Times New Roman" w:hAnsi="Times New Roman"/>
          <w:sz w:val="24"/>
        </w:rPr>
      </w:pPr>
    </w:p>
    <w:p w:rsidR="0003041C" w:rsidRDefault="0079105D" w:rsidP="00FF6906">
      <w:pPr>
        <w:spacing w:line="360" w:lineRule="auto"/>
        <w:ind w:firstLine="709"/>
        <w:jc w:val="both"/>
        <w:rPr>
          <w:rFonts w:ascii="Times New Roman" w:hAnsi="Times New Roman"/>
          <w:b/>
          <w:sz w:val="24"/>
        </w:rPr>
      </w:pPr>
      <w:r w:rsidRPr="0079105D">
        <w:rPr>
          <w:rFonts w:ascii="Times New Roman" w:hAnsi="Times New Roman"/>
          <w:b/>
          <w:sz w:val="24"/>
        </w:rPr>
        <w:t xml:space="preserve">4. </w:t>
      </w:r>
      <w:r w:rsidR="00D54FB4">
        <w:rPr>
          <w:rFonts w:ascii="Times New Roman" w:hAnsi="Times New Roman"/>
          <w:b/>
          <w:sz w:val="24"/>
        </w:rPr>
        <w:t>L</w:t>
      </w:r>
      <w:r w:rsidR="0003041C" w:rsidRPr="0003041C">
        <w:rPr>
          <w:rFonts w:ascii="Times New Roman" w:hAnsi="Times New Roman"/>
          <w:b/>
          <w:sz w:val="24"/>
        </w:rPr>
        <w:t>’ultima fase processuale emergenziale?</w:t>
      </w:r>
    </w:p>
    <w:p w:rsidR="00DE2B63" w:rsidRDefault="004D16E6" w:rsidP="00FF6906">
      <w:pPr>
        <w:spacing w:line="360" w:lineRule="auto"/>
        <w:ind w:firstLine="709"/>
        <w:jc w:val="both"/>
        <w:rPr>
          <w:rFonts w:ascii="Times New Roman" w:hAnsi="Times New Roman"/>
          <w:sz w:val="24"/>
        </w:rPr>
      </w:pPr>
      <w:r w:rsidRPr="004D16E6">
        <w:rPr>
          <w:rFonts w:ascii="Times New Roman" w:hAnsi="Times New Roman"/>
          <w:sz w:val="24"/>
        </w:rPr>
        <w:t>Pronti, partenza, via!</w:t>
      </w:r>
      <w:r w:rsidR="00DE2B63" w:rsidRPr="00DE2B63">
        <w:t xml:space="preserve"> </w:t>
      </w:r>
      <w:r w:rsidR="00DE2B63" w:rsidRPr="00DE2B63">
        <w:rPr>
          <w:rFonts w:ascii="Times New Roman" w:hAnsi="Times New Roman"/>
          <w:sz w:val="24"/>
        </w:rPr>
        <w:t xml:space="preserve">Il nuovo processo amministrativo da remoto </w:t>
      </w:r>
      <w:r w:rsidR="0093049D">
        <w:rPr>
          <w:rFonts w:ascii="Times New Roman" w:hAnsi="Times New Roman"/>
          <w:sz w:val="24"/>
        </w:rPr>
        <w:t xml:space="preserve">va così </w:t>
      </w:r>
      <w:r w:rsidR="00DE2B63" w:rsidRPr="00DE2B63">
        <w:rPr>
          <w:rFonts w:ascii="Times New Roman" w:hAnsi="Times New Roman"/>
          <w:sz w:val="24"/>
        </w:rPr>
        <w:t>ai nastri di partenza</w:t>
      </w:r>
      <w:r w:rsidR="0093049D">
        <w:rPr>
          <w:rFonts w:ascii="Times New Roman" w:hAnsi="Times New Roman"/>
          <w:sz w:val="24"/>
        </w:rPr>
        <w:t xml:space="preserve"> e d</w:t>
      </w:r>
      <w:r>
        <w:rPr>
          <w:rFonts w:ascii="Times New Roman" w:hAnsi="Times New Roman"/>
          <w:sz w:val="24"/>
        </w:rPr>
        <w:t>alle udienze del 3 giugno 2020 s</w:t>
      </w:r>
      <w:r w:rsidR="004F6076">
        <w:rPr>
          <w:rFonts w:ascii="Times New Roman" w:hAnsi="Times New Roman"/>
          <w:sz w:val="24"/>
        </w:rPr>
        <w:t>i apre l’ultima</w:t>
      </w:r>
      <w:r w:rsidR="00755683">
        <w:rPr>
          <w:rFonts w:ascii="Times New Roman" w:hAnsi="Times New Roman"/>
          <w:sz w:val="24"/>
        </w:rPr>
        <w:t xml:space="preserve"> fase processuale emergenziale.</w:t>
      </w:r>
    </w:p>
    <w:p w:rsidR="00161A24" w:rsidRDefault="005C417C" w:rsidP="00FF6906">
      <w:pPr>
        <w:spacing w:line="360" w:lineRule="auto"/>
        <w:ind w:firstLine="709"/>
        <w:jc w:val="both"/>
        <w:rPr>
          <w:rFonts w:ascii="Times New Roman" w:hAnsi="Times New Roman"/>
          <w:sz w:val="24"/>
        </w:rPr>
      </w:pPr>
      <w:r>
        <w:rPr>
          <w:rFonts w:ascii="Times New Roman" w:hAnsi="Times New Roman"/>
          <w:sz w:val="24"/>
        </w:rPr>
        <w:t xml:space="preserve">Finora il processo amministrativo è stato interessato nel volgere di </w:t>
      </w:r>
      <w:r w:rsidR="00622DBB">
        <w:rPr>
          <w:rFonts w:ascii="Times New Roman" w:hAnsi="Times New Roman"/>
          <w:sz w:val="24"/>
        </w:rPr>
        <w:t>poco meno di tre mesi</w:t>
      </w:r>
      <w:r>
        <w:rPr>
          <w:rFonts w:ascii="Times New Roman" w:hAnsi="Times New Roman"/>
          <w:sz w:val="24"/>
        </w:rPr>
        <w:t xml:space="preserve"> (da</w:t>
      </w:r>
      <w:r w:rsidR="00622DBB">
        <w:rPr>
          <w:rFonts w:ascii="Times New Roman" w:hAnsi="Times New Roman"/>
          <w:sz w:val="24"/>
        </w:rPr>
        <w:t>l 2</w:t>
      </w:r>
      <w:r>
        <w:rPr>
          <w:rFonts w:ascii="Times New Roman" w:hAnsi="Times New Roman"/>
          <w:sz w:val="24"/>
        </w:rPr>
        <w:t xml:space="preserve"> marzo a</w:t>
      </w:r>
      <w:r w:rsidR="00622DBB">
        <w:rPr>
          <w:rFonts w:ascii="Times New Roman" w:hAnsi="Times New Roman"/>
          <w:sz w:val="24"/>
        </w:rPr>
        <w:t xml:space="preserve">l 26 </w:t>
      </w:r>
      <w:r>
        <w:rPr>
          <w:rFonts w:ascii="Times New Roman" w:hAnsi="Times New Roman"/>
          <w:sz w:val="24"/>
        </w:rPr>
        <w:t>maggio 2020) d</w:t>
      </w:r>
      <w:r w:rsidR="00622DBB">
        <w:rPr>
          <w:rFonts w:ascii="Times New Roman" w:hAnsi="Times New Roman"/>
          <w:sz w:val="24"/>
        </w:rPr>
        <w:t>a</w:t>
      </w:r>
      <w:r>
        <w:rPr>
          <w:rFonts w:ascii="Times New Roman" w:hAnsi="Times New Roman"/>
          <w:sz w:val="24"/>
        </w:rPr>
        <w:t xml:space="preserve"> sei interventi legislativ</w:t>
      </w:r>
      <w:r w:rsidR="00622DBB">
        <w:rPr>
          <w:rFonts w:ascii="Times New Roman" w:hAnsi="Times New Roman"/>
          <w:sz w:val="24"/>
        </w:rPr>
        <w:t>i</w:t>
      </w:r>
      <w:r w:rsidR="00622DBB">
        <w:rPr>
          <w:rStyle w:val="Rimandonotaapidipagina"/>
          <w:rFonts w:ascii="Times New Roman" w:hAnsi="Times New Roman"/>
          <w:sz w:val="24"/>
        </w:rPr>
        <w:footnoteReference w:id="6"/>
      </w:r>
      <w:r>
        <w:rPr>
          <w:rFonts w:ascii="Times New Roman" w:hAnsi="Times New Roman"/>
          <w:sz w:val="24"/>
        </w:rPr>
        <w:t>, quattro linee guida del Presidente del Consiglio di Stato</w:t>
      </w:r>
      <w:r>
        <w:rPr>
          <w:rStyle w:val="Rimandonotaapidipagina"/>
          <w:rFonts w:ascii="Times New Roman" w:hAnsi="Times New Roman"/>
          <w:sz w:val="24"/>
        </w:rPr>
        <w:footnoteReference w:id="7"/>
      </w:r>
      <w:r>
        <w:rPr>
          <w:rFonts w:ascii="Times New Roman" w:hAnsi="Times New Roman"/>
          <w:sz w:val="24"/>
        </w:rPr>
        <w:t xml:space="preserve">, un decreto del Presidente del Consiglio di Stato </w:t>
      </w:r>
      <w:r w:rsidR="00622DBB">
        <w:rPr>
          <w:rFonts w:ascii="Times New Roman" w:hAnsi="Times New Roman"/>
          <w:sz w:val="24"/>
        </w:rPr>
        <w:t>contenente le regole tecniche</w:t>
      </w:r>
      <w:r w:rsidR="000C5BB6">
        <w:rPr>
          <w:rFonts w:ascii="Times New Roman" w:hAnsi="Times New Roman"/>
          <w:sz w:val="24"/>
        </w:rPr>
        <w:t xml:space="preserve"> e</w:t>
      </w:r>
      <w:r>
        <w:rPr>
          <w:rFonts w:ascii="Times New Roman" w:hAnsi="Times New Roman"/>
          <w:sz w:val="24"/>
        </w:rPr>
        <w:t xml:space="preserve"> un protocollo d’intesa</w:t>
      </w:r>
      <w:r w:rsidR="00622DBB">
        <w:rPr>
          <w:rFonts w:ascii="Times New Roman" w:hAnsi="Times New Roman"/>
          <w:sz w:val="24"/>
        </w:rPr>
        <w:t>.</w:t>
      </w:r>
    </w:p>
    <w:p w:rsidR="005C417C" w:rsidRDefault="00622DBB" w:rsidP="00FF6906">
      <w:pPr>
        <w:spacing w:line="360" w:lineRule="auto"/>
        <w:ind w:firstLine="709"/>
        <w:jc w:val="both"/>
        <w:rPr>
          <w:rFonts w:ascii="Times New Roman" w:hAnsi="Times New Roman"/>
          <w:sz w:val="24"/>
        </w:rPr>
      </w:pPr>
      <w:r w:rsidRPr="00622DBB">
        <w:rPr>
          <w:rFonts w:ascii="Times New Roman" w:hAnsi="Times New Roman"/>
          <w:sz w:val="24"/>
        </w:rPr>
        <w:t>L’emergenza epidemiologica da COVID-19</w:t>
      </w:r>
      <w:r>
        <w:rPr>
          <w:rFonts w:ascii="Times New Roman" w:hAnsi="Times New Roman"/>
          <w:sz w:val="24"/>
        </w:rPr>
        <w:t xml:space="preserve"> ha complicato la vita di tutti e anche il proc</w:t>
      </w:r>
      <w:r w:rsidR="003C3A81">
        <w:rPr>
          <w:rFonts w:ascii="Times New Roman" w:hAnsi="Times New Roman"/>
          <w:sz w:val="24"/>
        </w:rPr>
        <w:t>esso amministrativo ne ha subito</w:t>
      </w:r>
      <w:r>
        <w:rPr>
          <w:rFonts w:ascii="Times New Roman" w:hAnsi="Times New Roman"/>
          <w:sz w:val="24"/>
        </w:rPr>
        <w:t xml:space="preserve"> le conseguenze.</w:t>
      </w:r>
      <w:r w:rsidR="0093049D">
        <w:rPr>
          <w:rFonts w:ascii="Times New Roman" w:hAnsi="Times New Roman"/>
          <w:sz w:val="24"/>
        </w:rPr>
        <w:t xml:space="preserve"> </w:t>
      </w:r>
      <w:r w:rsidR="000C5BB6">
        <w:rPr>
          <w:rFonts w:ascii="Times New Roman" w:hAnsi="Times New Roman"/>
          <w:sz w:val="24"/>
        </w:rPr>
        <w:t xml:space="preserve">È stato un periodo </w:t>
      </w:r>
      <w:r w:rsidR="003C3A81">
        <w:rPr>
          <w:rFonts w:ascii="Times New Roman" w:hAnsi="Times New Roman"/>
          <w:sz w:val="24"/>
        </w:rPr>
        <w:t xml:space="preserve">molto </w:t>
      </w:r>
      <w:r w:rsidR="000C5BB6">
        <w:rPr>
          <w:rFonts w:ascii="Times New Roman" w:hAnsi="Times New Roman"/>
          <w:sz w:val="24"/>
        </w:rPr>
        <w:t>difficile</w:t>
      </w:r>
      <w:r w:rsidR="004D16E6">
        <w:rPr>
          <w:rFonts w:ascii="Times New Roman" w:hAnsi="Times New Roman"/>
          <w:sz w:val="24"/>
        </w:rPr>
        <w:t xml:space="preserve"> per giudici, avvocati, personale di segreteria (una gran parte ancora in </w:t>
      </w:r>
      <w:r w:rsidR="004D16E6" w:rsidRPr="004D16E6">
        <w:rPr>
          <w:rFonts w:ascii="Times New Roman" w:hAnsi="Times New Roman"/>
          <w:i/>
          <w:sz w:val="24"/>
        </w:rPr>
        <w:t>smart working</w:t>
      </w:r>
      <w:r w:rsidR="004D16E6">
        <w:rPr>
          <w:rFonts w:ascii="Times New Roman" w:hAnsi="Times New Roman"/>
          <w:sz w:val="24"/>
        </w:rPr>
        <w:t xml:space="preserve"> sino al 31 luglio 2020). E ancora non è finito.</w:t>
      </w:r>
    </w:p>
    <w:p w:rsidR="000C5BB6" w:rsidRDefault="000C5BB6" w:rsidP="00FF6906">
      <w:pPr>
        <w:spacing w:line="360" w:lineRule="auto"/>
        <w:ind w:firstLine="709"/>
        <w:jc w:val="both"/>
        <w:rPr>
          <w:rFonts w:ascii="Times New Roman" w:hAnsi="Times New Roman"/>
          <w:sz w:val="24"/>
        </w:rPr>
      </w:pPr>
      <w:r>
        <w:rPr>
          <w:rFonts w:ascii="Times New Roman" w:hAnsi="Times New Roman"/>
          <w:sz w:val="24"/>
        </w:rPr>
        <w:t xml:space="preserve">Si è partiti dalla previsione di udienze (pubbliche e in camera di consiglio) da remoto con possibile discussione su richiesta degli avvocati, subito accantonata per </w:t>
      </w:r>
      <w:r w:rsidR="00F75FB9">
        <w:rPr>
          <w:rFonts w:ascii="Times New Roman" w:hAnsi="Times New Roman"/>
          <w:sz w:val="24"/>
        </w:rPr>
        <w:t>il</w:t>
      </w:r>
      <w:r>
        <w:rPr>
          <w:rFonts w:ascii="Times New Roman" w:hAnsi="Times New Roman"/>
          <w:sz w:val="24"/>
        </w:rPr>
        <w:t xml:space="preserve"> processo cartolare da remoto senza discussione orale</w:t>
      </w:r>
      <w:r w:rsidR="006B6F6B">
        <w:rPr>
          <w:rFonts w:ascii="Times New Roman" w:hAnsi="Times New Roman"/>
          <w:sz w:val="24"/>
        </w:rPr>
        <w:t>,</w:t>
      </w:r>
      <w:r>
        <w:rPr>
          <w:rFonts w:ascii="Times New Roman" w:hAnsi="Times New Roman"/>
          <w:sz w:val="24"/>
        </w:rPr>
        <w:t xml:space="preserve"> per poi tornare a</w:t>
      </w:r>
      <w:r w:rsidR="00F75FB9">
        <w:rPr>
          <w:rFonts w:ascii="Times New Roman" w:hAnsi="Times New Roman"/>
          <w:sz w:val="24"/>
        </w:rPr>
        <w:t xml:space="preserve">l </w:t>
      </w:r>
      <w:r>
        <w:rPr>
          <w:rFonts w:ascii="Times New Roman" w:hAnsi="Times New Roman"/>
          <w:sz w:val="24"/>
        </w:rPr>
        <w:t xml:space="preserve">processo </w:t>
      </w:r>
      <w:r w:rsidR="008A643F">
        <w:rPr>
          <w:rFonts w:ascii="Times New Roman" w:hAnsi="Times New Roman"/>
          <w:sz w:val="24"/>
        </w:rPr>
        <w:t>da remoto</w:t>
      </w:r>
      <w:r w:rsidR="0048014C">
        <w:rPr>
          <w:rFonts w:ascii="Times New Roman" w:hAnsi="Times New Roman"/>
          <w:sz w:val="24"/>
        </w:rPr>
        <w:t xml:space="preserve"> con possibile </w:t>
      </w:r>
      <w:r w:rsidR="0048014C" w:rsidRPr="0048014C">
        <w:rPr>
          <w:rFonts w:ascii="Times New Roman" w:hAnsi="Times New Roman"/>
          <w:sz w:val="24"/>
        </w:rPr>
        <w:t>discussione orale</w:t>
      </w:r>
      <w:r w:rsidR="0048014C">
        <w:rPr>
          <w:rFonts w:ascii="Times New Roman" w:hAnsi="Times New Roman"/>
          <w:sz w:val="24"/>
        </w:rPr>
        <w:t>.</w:t>
      </w:r>
    </w:p>
    <w:p w:rsidR="006B6F6B" w:rsidRDefault="006B6F6B" w:rsidP="00FF6906">
      <w:pPr>
        <w:spacing w:line="360" w:lineRule="auto"/>
        <w:ind w:firstLine="709"/>
        <w:jc w:val="both"/>
        <w:rPr>
          <w:rFonts w:ascii="Times New Roman" w:hAnsi="Times New Roman"/>
          <w:sz w:val="24"/>
        </w:rPr>
      </w:pPr>
      <w:r>
        <w:rPr>
          <w:rFonts w:ascii="Times New Roman" w:hAnsi="Times New Roman"/>
          <w:sz w:val="24"/>
        </w:rPr>
        <w:t xml:space="preserve">Si è in questo modo </w:t>
      </w:r>
      <w:r w:rsidR="0048014C">
        <w:rPr>
          <w:rFonts w:ascii="Times New Roman" w:hAnsi="Times New Roman"/>
          <w:sz w:val="24"/>
        </w:rPr>
        <w:t>avvicinato quanto più possibile</w:t>
      </w:r>
      <w:r>
        <w:rPr>
          <w:rFonts w:ascii="Times New Roman" w:hAnsi="Times New Roman"/>
          <w:sz w:val="24"/>
        </w:rPr>
        <w:t xml:space="preserve"> </w:t>
      </w:r>
      <w:r w:rsidR="0048014C">
        <w:rPr>
          <w:rFonts w:ascii="Times New Roman" w:hAnsi="Times New Roman"/>
          <w:sz w:val="24"/>
        </w:rPr>
        <w:t xml:space="preserve">il </w:t>
      </w:r>
      <w:r>
        <w:rPr>
          <w:rFonts w:ascii="Times New Roman" w:hAnsi="Times New Roman"/>
          <w:sz w:val="24"/>
        </w:rPr>
        <w:t xml:space="preserve">processo da remoto al processo in presenza. </w:t>
      </w:r>
      <w:r w:rsidR="0048014C">
        <w:rPr>
          <w:rFonts w:ascii="Times New Roman" w:hAnsi="Times New Roman"/>
          <w:sz w:val="24"/>
        </w:rPr>
        <w:t>A</w:t>
      </w:r>
      <w:r>
        <w:rPr>
          <w:rFonts w:ascii="Times New Roman" w:hAnsi="Times New Roman"/>
          <w:sz w:val="24"/>
        </w:rPr>
        <w:t xml:space="preserve"> tutto questo </w:t>
      </w:r>
      <w:r w:rsidR="0048014C">
        <w:rPr>
          <w:rFonts w:ascii="Times New Roman" w:hAnsi="Times New Roman"/>
          <w:sz w:val="24"/>
        </w:rPr>
        <w:t xml:space="preserve">ha </w:t>
      </w:r>
      <w:r w:rsidR="00F75FB9">
        <w:rPr>
          <w:rFonts w:ascii="Times New Roman" w:hAnsi="Times New Roman"/>
          <w:sz w:val="24"/>
        </w:rPr>
        <w:t>fornito il suo apporto</w:t>
      </w:r>
      <w:r w:rsidR="0048014C">
        <w:rPr>
          <w:rFonts w:ascii="Times New Roman" w:hAnsi="Times New Roman"/>
          <w:sz w:val="24"/>
        </w:rPr>
        <w:t xml:space="preserve"> anche i</w:t>
      </w:r>
      <w:r>
        <w:rPr>
          <w:rFonts w:ascii="Times New Roman" w:hAnsi="Times New Roman"/>
          <w:sz w:val="24"/>
        </w:rPr>
        <w:t>l Consiglio di Stato</w:t>
      </w:r>
      <w:r w:rsidR="004D16E6">
        <w:rPr>
          <w:rFonts w:ascii="Times New Roman" w:hAnsi="Times New Roman"/>
          <w:sz w:val="24"/>
        </w:rPr>
        <w:t>,</w:t>
      </w:r>
      <w:r>
        <w:rPr>
          <w:rFonts w:ascii="Times New Roman" w:hAnsi="Times New Roman"/>
          <w:sz w:val="24"/>
        </w:rPr>
        <w:t xml:space="preserve"> con le due ordinanze</w:t>
      </w:r>
      <w:r w:rsidRPr="006B6F6B">
        <w:t xml:space="preserve"> </w:t>
      </w:r>
      <w:r w:rsidRPr="006B6F6B">
        <w:rPr>
          <w:rFonts w:ascii="Times New Roman" w:hAnsi="Times New Roman"/>
          <w:sz w:val="24"/>
        </w:rPr>
        <w:t>della sez. VI 21 aprile 2020, nn. 2538 e 2539</w:t>
      </w:r>
      <w:r>
        <w:rPr>
          <w:rStyle w:val="Rimandonotaapidipagina"/>
          <w:rFonts w:ascii="Times New Roman" w:hAnsi="Times New Roman"/>
          <w:sz w:val="24"/>
        </w:rPr>
        <w:footnoteReference w:id="8"/>
      </w:r>
      <w:r w:rsidR="004D16E6">
        <w:rPr>
          <w:rFonts w:ascii="Times New Roman" w:hAnsi="Times New Roman"/>
          <w:sz w:val="24"/>
        </w:rPr>
        <w:t xml:space="preserve">, </w:t>
      </w:r>
      <w:r w:rsidR="00F75FB9">
        <w:rPr>
          <w:rFonts w:ascii="Times New Roman" w:hAnsi="Times New Roman"/>
          <w:sz w:val="24"/>
        </w:rPr>
        <w:t>il quale</w:t>
      </w:r>
      <w:r w:rsidR="004D16E6">
        <w:rPr>
          <w:rFonts w:ascii="Times New Roman" w:hAnsi="Times New Roman"/>
          <w:sz w:val="24"/>
        </w:rPr>
        <w:t xml:space="preserve"> ha</w:t>
      </w:r>
      <w:r w:rsidR="0048014C">
        <w:rPr>
          <w:rFonts w:ascii="Times New Roman" w:hAnsi="Times New Roman"/>
          <w:sz w:val="24"/>
        </w:rPr>
        <w:t xml:space="preserve"> ricercato un’interpretazione costituzionalmente orientata dell’art. 84 del d.l. n. 18/2020</w:t>
      </w:r>
      <w:r w:rsidR="004D16E6">
        <w:rPr>
          <w:rFonts w:ascii="Times New Roman" w:hAnsi="Times New Roman"/>
          <w:sz w:val="24"/>
        </w:rPr>
        <w:t xml:space="preserve"> e ha </w:t>
      </w:r>
      <w:r w:rsidR="0093049D">
        <w:rPr>
          <w:rFonts w:ascii="Times New Roman" w:hAnsi="Times New Roman"/>
          <w:sz w:val="24"/>
        </w:rPr>
        <w:t>accelerato</w:t>
      </w:r>
      <w:r w:rsidR="004D16E6">
        <w:rPr>
          <w:rFonts w:ascii="Times New Roman" w:hAnsi="Times New Roman"/>
          <w:sz w:val="24"/>
        </w:rPr>
        <w:t xml:space="preserve"> la soluzione poi apportata dall’art. 4 del d.l. n. 28/2020.</w:t>
      </w:r>
    </w:p>
    <w:p w:rsidR="00850475" w:rsidRDefault="0048014C" w:rsidP="00FF6906">
      <w:pPr>
        <w:spacing w:line="360" w:lineRule="auto"/>
        <w:ind w:firstLine="709"/>
        <w:jc w:val="both"/>
        <w:rPr>
          <w:rFonts w:ascii="Times New Roman" w:hAnsi="Times New Roman"/>
          <w:sz w:val="24"/>
        </w:rPr>
      </w:pPr>
      <w:r>
        <w:rPr>
          <w:rFonts w:ascii="Times New Roman" w:hAnsi="Times New Roman"/>
          <w:sz w:val="24"/>
        </w:rPr>
        <w:t>Recentemente</w:t>
      </w:r>
      <w:r w:rsidR="00850475">
        <w:rPr>
          <w:rFonts w:ascii="Times New Roman" w:hAnsi="Times New Roman"/>
          <w:sz w:val="24"/>
        </w:rPr>
        <w:t>, però, il T.A.R. Campania, sede di Napoli, sez. I, con la sentenza 29 maggio 2020, n. 2074</w:t>
      </w:r>
      <w:r w:rsidR="003C3A81">
        <w:rPr>
          <w:rStyle w:val="Rimandonotaapidipagina"/>
          <w:rFonts w:ascii="Times New Roman" w:hAnsi="Times New Roman"/>
          <w:sz w:val="24"/>
        </w:rPr>
        <w:footnoteReference w:id="9"/>
      </w:r>
      <w:r w:rsidR="00850475">
        <w:rPr>
          <w:rFonts w:ascii="Times New Roman" w:hAnsi="Times New Roman"/>
          <w:sz w:val="24"/>
        </w:rPr>
        <w:t xml:space="preserve">, si è discostato dall’orientamento espresso dal Consiglio di Stato, non accogliendo la richiesta </w:t>
      </w:r>
      <w:r w:rsidR="004F2974">
        <w:rPr>
          <w:rFonts w:ascii="Times New Roman" w:hAnsi="Times New Roman"/>
          <w:sz w:val="24"/>
        </w:rPr>
        <w:t xml:space="preserve">del controinteressato di rinvio dell’udienza pubblica per consentire la discussione orale. Ciò </w:t>
      </w:r>
      <w:r w:rsidR="00850475">
        <w:rPr>
          <w:rFonts w:ascii="Times New Roman" w:hAnsi="Times New Roman"/>
          <w:sz w:val="24"/>
        </w:rPr>
        <w:t xml:space="preserve">ritenendo </w:t>
      </w:r>
      <w:r w:rsidR="00850475" w:rsidRPr="00850475">
        <w:rPr>
          <w:rFonts w:ascii="Times New Roman" w:hAnsi="Times New Roman"/>
          <w:sz w:val="24"/>
        </w:rPr>
        <w:t xml:space="preserve">manifestamente infondata la questione di legittimità costituzionale dell’art. 84, comma 5, </w:t>
      </w:r>
      <w:r w:rsidR="00850475">
        <w:rPr>
          <w:rFonts w:ascii="Times New Roman" w:hAnsi="Times New Roman"/>
          <w:sz w:val="24"/>
        </w:rPr>
        <w:t xml:space="preserve">del </w:t>
      </w:r>
      <w:r w:rsidR="00850475" w:rsidRPr="00850475">
        <w:rPr>
          <w:rFonts w:ascii="Times New Roman" w:hAnsi="Times New Roman"/>
          <w:sz w:val="24"/>
        </w:rPr>
        <w:t>d.l. n. 18</w:t>
      </w:r>
      <w:r w:rsidR="00850475">
        <w:rPr>
          <w:rFonts w:ascii="Times New Roman" w:hAnsi="Times New Roman"/>
          <w:sz w:val="24"/>
        </w:rPr>
        <w:t>/</w:t>
      </w:r>
      <w:r w:rsidR="00850475" w:rsidRPr="00850475">
        <w:rPr>
          <w:rFonts w:ascii="Times New Roman" w:hAnsi="Times New Roman"/>
          <w:sz w:val="24"/>
        </w:rPr>
        <w:t>2020, convertito</w:t>
      </w:r>
      <w:r w:rsidR="00850475">
        <w:rPr>
          <w:rFonts w:ascii="Times New Roman" w:hAnsi="Times New Roman"/>
          <w:sz w:val="24"/>
        </w:rPr>
        <w:t>,</w:t>
      </w:r>
      <w:r w:rsidR="004D16E6">
        <w:rPr>
          <w:rFonts w:ascii="Times New Roman" w:hAnsi="Times New Roman"/>
          <w:sz w:val="24"/>
        </w:rPr>
        <w:t xml:space="preserve"> con modificazioni,</w:t>
      </w:r>
      <w:r w:rsidR="00850475" w:rsidRPr="00850475">
        <w:rPr>
          <w:rFonts w:ascii="Times New Roman" w:hAnsi="Times New Roman"/>
          <w:sz w:val="24"/>
        </w:rPr>
        <w:t xml:space="preserve"> dalla l. n. 27</w:t>
      </w:r>
      <w:r w:rsidR="00850475">
        <w:rPr>
          <w:rFonts w:ascii="Times New Roman" w:hAnsi="Times New Roman"/>
          <w:sz w:val="24"/>
        </w:rPr>
        <w:t>/</w:t>
      </w:r>
      <w:r w:rsidR="00850475" w:rsidRPr="00850475">
        <w:rPr>
          <w:rFonts w:ascii="Times New Roman" w:hAnsi="Times New Roman"/>
          <w:sz w:val="24"/>
        </w:rPr>
        <w:t xml:space="preserve">2020, nella parte in cui </w:t>
      </w:r>
      <w:r w:rsidR="004D16E6">
        <w:rPr>
          <w:rFonts w:ascii="Times New Roman" w:hAnsi="Times New Roman"/>
          <w:sz w:val="24"/>
        </w:rPr>
        <w:t xml:space="preserve">ha </w:t>
      </w:r>
      <w:r w:rsidR="00850475" w:rsidRPr="00850475">
        <w:rPr>
          <w:rFonts w:ascii="Times New Roman" w:hAnsi="Times New Roman"/>
          <w:sz w:val="24"/>
        </w:rPr>
        <w:t>prev</w:t>
      </w:r>
      <w:r w:rsidR="004D16E6">
        <w:rPr>
          <w:rFonts w:ascii="Times New Roman" w:hAnsi="Times New Roman"/>
          <w:sz w:val="24"/>
        </w:rPr>
        <w:t>isto</w:t>
      </w:r>
      <w:r w:rsidR="00850475" w:rsidRPr="00850475">
        <w:rPr>
          <w:rFonts w:ascii="Times New Roman" w:hAnsi="Times New Roman"/>
          <w:sz w:val="24"/>
        </w:rPr>
        <w:t xml:space="preserve"> </w:t>
      </w:r>
      <w:r w:rsidR="004D16E6">
        <w:rPr>
          <w:rFonts w:ascii="Times New Roman" w:hAnsi="Times New Roman"/>
          <w:sz w:val="24"/>
        </w:rPr>
        <w:t>il così detto “processo cartolare coatto”</w:t>
      </w:r>
      <w:r w:rsidR="000B06CC">
        <w:rPr>
          <w:rFonts w:ascii="Times New Roman" w:hAnsi="Times New Roman"/>
          <w:sz w:val="24"/>
        </w:rPr>
        <w:t>,</w:t>
      </w:r>
      <w:r w:rsidR="004F2974">
        <w:rPr>
          <w:rFonts w:ascii="Times New Roman" w:hAnsi="Times New Roman"/>
          <w:sz w:val="24"/>
        </w:rPr>
        <w:t xml:space="preserve"> </w:t>
      </w:r>
      <w:r w:rsidR="00850475">
        <w:rPr>
          <w:rFonts w:ascii="Times New Roman" w:hAnsi="Times New Roman"/>
          <w:sz w:val="24"/>
        </w:rPr>
        <w:t xml:space="preserve">poiché </w:t>
      </w:r>
      <w:r w:rsidR="00850475" w:rsidRPr="00850475">
        <w:rPr>
          <w:rFonts w:ascii="Times New Roman" w:hAnsi="Times New Roman"/>
          <w:sz w:val="24"/>
        </w:rPr>
        <w:t>tratta</w:t>
      </w:r>
      <w:r w:rsidR="004F2974">
        <w:rPr>
          <w:rFonts w:ascii="Times New Roman" w:hAnsi="Times New Roman"/>
          <w:sz w:val="24"/>
        </w:rPr>
        <w:t>si</w:t>
      </w:r>
      <w:r w:rsidR="00850475">
        <w:rPr>
          <w:rFonts w:ascii="Times New Roman" w:hAnsi="Times New Roman"/>
          <w:sz w:val="24"/>
        </w:rPr>
        <w:t xml:space="preserve"> </w:t>
      </w:r>
      <w:r w:rsidR="00850475" w:rsidRPr="00850475">
        <w:rPr>
          <w:rFonts w:ascii="Times New Roman" w:hAnsi="Times New Roman"/>
          <w:sz w:val="24"/>
        </w:rPr>
        <w:t>di norma di natura eccezionale ed emergenziale, finalizzata ad evitare – per una situazione universalmente acclarata di pandemia mondiale e per u</w:t>
      </w:r>
      <w:r w:rsidR="00850475">
        <w:rPr>
          <w:rFonts w:ascii="Times New Roman" w:hAnsi="Times New Roman"/>
          <w:sz w:val="24"/>
        </w:rPr>
        <w:t>n periodo di tempo limitato</w:t>
      </w:r>
      <w:r w:rsidR="00850475" w:rsidRPr="00850475">
        <w:rPr>
          <w:rFonts w:ascii="Times New Roman" w:hAnsi="Times New Roman"/>
          <w:sz w:val="24"/>
        </w:rPr>
        <w:t xml:space="preserve"> –</w:t>
      </w:r>
      <w:r w:rsidR="000B06CC">
        <w:rPr>
          <w:rFonts w:ascii="Times New Roman" w:hAnsi="Times New Roman"/>
          <w:sz w:val="24"/>
        </w:rPr>
        <w:t xml:space="preserve"> la sostanziale paralisi della g</w:t>
      </w:r>
      <w:r w:rsidR="00850475" w:rsidRPr="00850475">
        <w:rPr>
          <w:rFonts w:ascii="Times New Roman" w:hAnsi="Times New Roman"/>
          <w:sz w:val="24"/>
        </w:rPr>
        <w:t>iustizi</w:t>
      </w:r>
      <w:r w:rsidR="00850475">
        <w:rPr>
          <w:rFonts w:ascii="Times New Roman" w:hAnsi="Times New Roman"/>
          <w:sz w:val="24"/>
        </w:rPr>
        <w:t>a amministrativa.</w:t>
      </w:r>
    </w:p>
    <w:p w:rsidR="00CA4493" w:rsidRDefault="000B06CC" w:rsidP="00FF6906">
      <w:pPr>
        <w:spacing w:line="360" w:lineRule="auto"/>
        <w:ind w:firstLine="709"/>
        <w:jc w:val="both"/>
        <w:rPr>
          <w:rFonts w:ascii="Times New Roman" w:hAnsi="Times New Roman"/>
          <w:sz w:val="24"/>
        </w:rPr>
      </w:pPr>
      <w:r>
        <w:rPr>
          <w:rFonts w:ascii="Times New Roman" w:hAnsi="Times New Roman"/>
          <w:sz w:val="24"/>
        </w:rPr>
        <w:t>Lasciand</w:t>
      </w:r>
      <w:r w:rsidR="00F75FB9">
        <w:rPr>
          <w:rFonts w:ascii="Times New Roman" w:hAnsi="Times New Roman"/>
          <w:sz w:val="24"/>
        </w:rPr>
        <w:t xml:space="preserve">o per </w:t>
      </w:r>
      <w:r>
        <w:rPr>
          <w:rFonts w:ascii="Times New Roman" w:hAnsi="Times New Roman"/>
          <w:sz w:val="24"/>
        </w:rPr>
        <w:t>ora da parte le questioni di costituzionalità, che comunque rimarranno rilevanti anche se per un periodo di tempo limitato, è indubbio che l</w:t>
      </w:r>
      <w:r w:rsidR="00CA4493">
        <w:rPr>
          <w:rFonts w:ascii="Times New Roman" w:hAnsi="Times New Roman"/>
          <w:sz w:val="24"/>
        </w:rPr>
        <w:t>a giustizia amministrativa</w:t>
      </w:r>
      <w:r w:rsidR="003C3A81">
        <w:rPr>
          <w:rFonts w:ascii="Times New Roman" w:hAnsi="Times New Roman"/>
          <w:sz w:val="24"/>
        </w:rPr>
        <w:t>, nel periodo di pandemia,</w:t>
      </w:r>
      <w:r w:rsidR="00CA4493">
        <w:rPr>
          <w:rFonts w:ascii="Times New Roman" w:hAnsi="Times New Roman"/>
          <w:sz w:val="24"/>
        </w:rPr>
        <w:t xml:space="preserve"> è </w:t>
      </w:r>
      <w:r w:rsidR="003C3A81">
        <w:rPr>
          <w:rFonts w:ascii="Times New Roman" w:hAnsi="Times New Roman"/>
          <w:sz w:val="24"/>
        </w:rPr>
        <w:t xml:space="preserve">stata </w:t>
      </w:r>
      <w:r>
        <w:rPr>
          <w:rFonts w:ascii="Times New Roman" w:hAnsi="Times New Roman"/>
          <w:sz w:val="24"/>
        </w:rPr>
        <w:t>avvantaggiata</w:t>
      </w:r>
      <w:r w:rsidR="00CA4493">
        <w:rPr>
          <w:rFonts w:ascii="Times New Roman" w:hAnsi="Times New Roman"/>
          <w:sz w:val="24"/>
        </w:rPr>
        <w:t xml:space="preserve"> </w:t>
      </w:r>
      <w:r w:rsidR="003C3A81">
        <w:rPr>
          <w:rFonts w:ascii="Times New Roman" w:hAnsi="Times New Roman"/>
          <w:sz w:val="24"/>
        </w:rPr>
        <w:t>sia da</w:t>
      </w:r>
      <w:r w:rsidR="00CA4493">
        <w:rPr>
          <w:rFonts w:ascii="Times New Roman" w:hAnsi="Times New Roman"/>
          <w:sz w:val="24"/>
        </w:rPr>
        <w:t xml:space="preserve"> un processo amministrativo telematico già in avanzato stato di sperimentazione sia </w:t>
      </w:r>
      <w:r w:rsidR="003C3A81">
        <w:rPr>
          <w:rFonts w:ascii="Times New Roman" w:hAnsi="Times New Roman"/>
          <w:sz w:val="24"/>
        </w:rPr>
        <w:t>da</w:t>
      </w:r>
      <w:r>
        <w:rPr>
          <w:rFonts w:ascii="Times New Roman" w:hAnsi="Times New Roman"/>
          <w:sz w:val="24"/>
        </w:rPr>
        <w:t xml:space="preserve"> un</w:t>
      </w:r>
      <w:r w:rsidR="00FB1ADC">
        <w:rPr>
          <w:rFonts w:ascii="Times New Roman" w:hAnsi="Times New Roman"/>
          <w:sz w:val="24"/>
        </w:rPr>
        <w:t xml:space="preserve"> processo basa</w:t>
      </w:r>
      <w:r w:rsidR="00CB7EFD">
        <w:rPr>
          <w:rFonts w:ascii="Times New Roman" w:hAnsi="Times New Roman"/>
          <w:sz w:val="24"/>
        </w:rPr>
        <w:t>to</w:t>
      </w:r>
      <w:r w:rsidR="00CA4493">
        <w:rPr>
          <w:rFonts w:ascii="Times New Roman" w:hAnsi="Times New Roman"/>
          <w:sz w:val="24"/>
        </w:rPr>
        <w:t xml:space="preserve"> sostanzialmente </w:t>
      </w:r>
      <w:r w:rsidR="00FB1ADC">
        <w:rPr>
          <w:rFonts w:ascii="Times New Roman" w:hAnsi="Times New Roman"/>
          <w:sz w:val="24"/>
        </w:rPr>
        <w:t>su</w:t>
      </w:r>
      <w:r>
        <w:rPr>
          <w:rFonts w:ascii="Times New Roman" w:hAnsi="Times New Roman"/>
          <w:sz w:val="24"/>
        </w:rPr>
        <w:t>gli scritti</w:t>
      </w:r>
      <w:r w:rsidR="00CA4493">
        <w:rPr>
          <w:rFonts w:ascii="Times New Roman" w:hAnsi="Times New Roman"/>
          <w:sz w:val="24"/>
        </w:rPr>
        <w:t>.</w:t>
      </w:r>
      <w:r w:rsidR="00FB1ADC">
        <w:rPr>
          <w:rFonts w:ascii="Times New Roman" w:hAnsi="Times New Roman"/>
          <w:sz w:val="24"/>
        </w:rPr>
        <w:t xml:space="preserve"> In tal modo le è stato possibile non fermarsi </w:t>
      </w:r>
      <w:r w:rsidR="00444FC8">
        <w:rPr>
          <w:rFonts w:ascii="Times New Roman" w:hAnsi="Times New Roman"/>
          <w:sz w:val="24"/>
        </w:rPr>
        <w:t xml:space="preserve">nel periodo emergenziale, se non per breve </w:t>
      </w:r>
      <w:r>
        <w:rPr>
          <w:rFonts w:ascii="Times New Roman" w:hAnsi="Times New Roman"/>
          <w:sz w:val="24"/>
        </w:rPr>
        <w:t>tempo (</w:t>
      </w:r>
      <w:r w:rsidR="00444FC8">
        <w:rPr>
          <w:rFonts w:ascii="Times New Roman" w:hAnsi="Times New Roman"/>
          <w:sz w:val="24"/>
        </w:rPr>
        <w:t>poco più di un mese</w:t>
      </w:r>
      <w:r>
        <w:rPr>
          <w:rFonts w:ascii="Times New Roman" w:hAnsi="Times New Roman"/>
          <w:sz w:val="24"/>
        </w:rPr>
        <w:t>)</w:t>
      </w:r>
      <w:r w:rsidR="00444FC8">
        <w:rPr>
          <w:rFonts w:ascii="Times New Roman" w:hAnsi="Times New Roman"/>
          <w:sz w:val="24"/>
        </w:rPr>
        <w:t xml:space="preserve"> in cui l’attività è stata limitata alla decisione delle domande cautelari</w:t>
      </w:r>
      <w:r w:rsidR="008A643F">
        <w:rPr>
          <w:rFonts w:ascii="Times New Roman" w:hAnsi="Times New Roman"/>
          <w:sz w:val="24"/>
        </w:rPr>
        <w:t xml:space="preserve"> con decreto presidenziale</w:t>
      </w:r>
      <w:r w:rsidR="00444FC8">
        <w:rPr>
          <w:rFonts w:ascii="Times New Roman" w:hAnsi="Times New Roman"/>
          <w:sz w:val="24"/>
        </w:rPr>
        <w:t xml:space="preserve">. A differenza </w:t>
      </w:r>
      <w:r>
        <w:rPr>
          <w:rFonts w:ascii="Times New Roman" w:hAnsi="Times New Roman"/>
          <w:sz w:val="24"/>
        </w:rPr>
        <w:t>di quanto accaduto n</w:t>
      </w:r>
      <w:r w:rsidR="00444FC8">
        <w:rPr>
          <w:rFonts w:ascii="Times New Roman" w:hAnsi="Times New Roman"/>
          <w:sz w:val="24"/>
        </w:rPr>
        <w:t xml:space="preserve">ella giustizia ordinaria che ha visto, sia nel penale che nel civile, </w:t>
      </w:r>
      <w:r w:rsidR="00CB7EFD">
        <w:rPr>
          <w:rFonts w:ascii="Times New Roman" w:hAnsi="Times New Roman"/>
          <w:sz w:val="24"/>
        </w:rPr>
        <w:t>la</w:t>
      </w:r>
      <w:r w:rsidR="00444FC8">
        <w:rPr>
          <w:rFonts w:ascii="Times New Roman" w:hAnsi="Times New Roman"/>
          <w:sz w:val="24"/>
        </w:rPr>
        <w:t xml:space="preserve"> paralisi</w:t>
      </w:r>
      <w:r w:rsidR="00BB2514">
        <w:rPr>
          <w:rFonts w:ascii="Times New Roman" w:hAnsi="Times New Roman"/>
          <w:sz w:val="24"/>
        </w:rPr>
        <w:t xml:space="preserve"> </w:t>
      </w:r>
      <w:r>
        <w:rPr>
          <w:rFonts w:ascii="Times New Roman" w:hAnsi="Times New Roman"/>
          <w:sz w:val="24"/>
        </w:rPr>
        <w:t xml:space="preserve">quasi </w:t>
      </w:r>
      <w:r w:rsidR="00BB2514">
        <w:rPr>
          <w:rFonts w:ascii="Times New Roman" w:hAnsi="Times New Roman"/>
          <w:sz w:val="24"/>
        </w:rPr>
        <w:t>totale</w:t>
      </w:r>
      <w:r w:rsidR="00BB2514">
        <w:rPr>
          <w:rStyle w:val="Rimandonotaapidipagina"/>
          <w:rFonts w:ascii="Times New Roman" w:hAnsi="Times New Roman"/>
          <w:sz w:val="24"/>
        </w:rPr>
        <w:footnoteReference w:id="10"/>
      </w:r>
      <w:r w:rsidR="00444FC8">
        <w:rPr>
          <w:rFonts w:ascii="Times New Roman" w:hAnsi="Times New Roman"/>
          <w:sz w:val="24"/>
        </w:rPr>
        <w:t>.</w:t>
      </w:r>
    </w:p>
    <w:p w:rsidR="00444FC8" w:rsidRDefault="004D16E6" w:rsidP="00FF6906">
      <w:pPr>
        <w:spacing w:line="360" w:lineRule="auto"/>
        <w:ind w:firstLine="709"/>
        <w:jc w:val="both"/>
        <w:rPr>
          <w:rFonts w:ascii="Times New Roman" w:hAnsi="Times New Roman"/>
          <w:sz w:val="24"/>
        </w:rPr>
      </w:pPr>
      <w:r w:rsidRPr="004D16E6">
        <w:rPr>
          <w:rFonts w:ascii="Times New Roman" w:hAnsi="Times New Roman"/>
          <w:sz w:val="24"/>
        </w:rPr>
        <w:t>Ma sarà proprio l’ultima</w:t>
      </w:r>
      <w:r w:rsidR="000B06CC" w:rsidRPr="000B06CC">
        <w:t xml:space="preserve"> </w:t>
      </w:r>
      <w:r w:rsidR="000B06CC" w:rsidRPr="000B06CC">
        <w:rPr>
          <w:rFonts w:ascii="Times New Roman" w:hAnsi="Times New Roman"/>
          <w:sz w:val="24"/>
        </w:rPr>
        <w:t xml:space="preserve">fase processuale </w:t>
      </w:r>
      <w:r w:rsidR="000B06CC">
        <w:rPr>
          <w:rFonts w:ascii="Times New Roman" w:hAnsi="Times New Roman"/>
          <w:sz w:val="24"/>
        </w:rPr>
        <w:t>dell’emergenza</w:t>
      </w:r>
      <w:r w:rsidRPr="004D16E6">
        <w:rPr>
          <w:rFonts w:ascii="Times New Roman" w:hAnsi="Times New Roman"/>
          <w:sz w:val="24"/>
        </w:rPr>
        <w:t>? Ne fa auspicio il Presidente del Consiglio di Stato nell</w:t>
      </w:r>
      <w:r w:rsidRPr="000B06CC">
        <w:rPr>
          <w:rFonts w:ascii="Times New Roman" w:hAnsi="Times New Roman"/>
          <w:i/>
          <w:sz w:val="24"/>
        </w:rPr>
        <w:t>’incipit</w:t>
      </w:r>
      <w:r w:rsidRPr="004D16E6">
        <w:rPr>
          <w:rFonts w:ascii="Times New Roman" w:hAnsi="Times New Roman"/>
          <w:sz w:val="24"/>
        </w:rPr>
        <w:t xml:space="preserve"> delle sue terze linee guida.</w:t>
      </w:r>
    </w:p>
    <w:p w:rsidR="00444FC8" w:rsidRDefault="000B06CC" w:rsidP="00FF6906">
      <w:pPr>
        <w:spacing w:line="360" w:lineRule="auto"/>
        <w:ind w:firstLine="709"/>
        <w:jc w:val="both"/>
        <w:rPr>
          <w:rFonts w:ascii="Times New Roman" w:hAnsi="Times New Roman"/>
          <w:sz w:val="24"/>
        </w:rPr>
      </w:pPr>
      <w:r>
        <w:rPr>
          <w:rFonts w:ascii="Times New Roman" w:hAnsi="Times New Roman"/>
          <w:sz w:val="24"/>
        </w:rPr>
        <w:t xml:space="preserve">E l’auspicio è oggettivo. In un sistema in cui il </w:t>
      </w:r>
      <w:r w:rsidRPr="000B06CC">
        <w:rPr>
          <w:rFonts w:ascii="Times New Roman" w:hAnsi="Times New Roman"/>
          <w:i/>
          <w:sz w:val="24"/>
        </w:rPr>
        <w:t>lockdown</w:t>
      </w:r>
      <w:r>
        <w:rPr>
          <w:rFonts w:ascii="Times New Roman" w:hAnsi="Times New Roman"/>
          <w:sz w:val="24"/>
        </w:rPr>
        <w:t xml:space="preserve"> è finito, le attività economiche sono ripartite</w:t>
      </w:r>
      <w:r w:rsidR="00D06AB7">
        <w:rPr>
          <w:rFonts w:ascii="Times New Roman" w:hAnsi="Times New Roman"/>
          <w:sz w:val="24"/>
        </w:rPr>
        <w:t xml:space="preserve"> quasi del tutto</w:t>
      </w:r>
      <w:r>
        <w:rPr>
          <w:rFonts w:ascii="Times New Roman" w:hAnsi="Times New Roman"/>
          <w:sz w:val="24"/>
        </w:rPr>
        <w:t xml:space="preserve">, dal 3 giugno ci si potrà spostare </w:t>
      </w:r>
      <w:r w:rsidR="00676301">
        <w:rPr>
          <w:rFonts w:ascii="Times New Roman" w:hAnsi="Times New Roman"/>
          <w:sz w:val="24"/>
        </w:rPr>
        <w:t xml:space="preserve">liberamente </w:t>
      </w:r>
      <w:r>
        <w:rPr>
          <w:rFonts w:ascii="Times New Roman" w:hAnsi="Times New Roman"/>
          <w:sz w:val="24"/>
        </w:rPr>
        <w:t>tra le regioni in tutta Italia</w:t>
      </w:r>
      <w:r w:rsidR="006101AB">
        <w:rPr>
          <w:rFonts w:ascii="Times New Roman" w:hAnsi="Times New Roman"/>
          <w:sz w:val="24"/>
        </w:rPr>
        <w:t xml:space="preserve">, </w:t>
      </w:r>
      <w:r w:rsidR="006101AB" w:rsidRPr="006101AB">
        <w:rPr>
          <w:rFonts w:ascii="Times New Roman" w:hAnsi="Times New Roman"/>
          <w:sz w:val="24"/>
        </w:rPr>
        <w:t xml:space="preserve">riparte anche il calcio, sarebbe un paradosso se la giustizia amministrativa, unica a non fermarsi seppure con regole speciali e con il processo da remoto, sia l’ultima a ripartire </w:t>
      </w:r>
      <w:r w:rsidR="00F75FB9">
        <w:rPr>
          <w:rFonts w:ascii="Times New Roman" w:hAnsi="Times New Roman"/>
          <w:sz w:val="24"/>
        </w:rPr>
        <w:t>verso</w:t>
      </w:r>
      <w:r w:rsidR="006101AB" w:rsidRPr="006101AB">
        <w:rPr>
          <w:rFonts w:ascii="Times New Roman" w:hAnsi="Times New Roman"/>
          <w:sz w:val="24"/>
        </w:rPr>
        <w:t xml:space="preserve"> un ritorno alla normalità</w:t>
      </w:r>
      <w:r w:rsidR="00F75FB9">
        <w:rPr>
          <w:rFonts w:ascii="Times New Roman" w:hAnsi="Times New Roman"/>
          <w:sz w:val="24"/>
        </w:rPr>
        <w:t xml:space="preserve"> del processo in presenza</w:t>
      </w:r>
      <w:r w:rsidR="006101AB">
        <w:rPr>
          <w:rStyle w:val="Rimandonotaapidipagina"/>
          <w:rFonts w:ascii="Times New Roman" w:hAnsi="Times New Roman"/>
          <w:sz w:val="24"/>
        </w:rPr>
        <w:footnoteReference w:id="11"/>
      </w:r>
      <w:r w:rsidR="006101AB">
        <w:rPr>
          <w:rFonts w:ascii="Times New Roman" w:hAnsi="Times New Roman"/>
          <w:sz w:val="24"/>
        </w:rPr>
        <w:t>.</w:t>
      </w:r>
    </w:p>
    <w:p w:rsidR="000B06CC" w:rsidRDefault="000B06CC" w:rsidP="00FF6906">
      <w:pPr>
        <w:spacing w:line="360" w:lineRule="auto"/>
        <w:ind w:firstLine="709"/>
        <w:jc w:val="both"/>
        <w:rPr>
          <w:rFonts w:ascii="Times New Roman" w:hAnsi="Times New Roman"/>
          <w:sz w:val="24"/>
        </w:rPr>
      </w:pPr>
    </w:p>
    <w:p w:rsidR="0003041C" w:rsidRDefault="0003041C" w:rsidP="00FF6906">
      <w:pPr>
        <w:spacing w:line="360" w:lineRule="auto"/>
        <w:ind w:firstLine="709"/>
        <w:jc w:val="both"/>
        <w:rPr>
          <w:rFonts w:ascii="Times New Roman" w:hAnsi="Times New Roman"/>
          <w:b/>
          <w:sz w:val="24"/>
        </w:rPr>
      </w:pPr>
      <w:r w:rsidRPr="0003041C">
        <w:rPr>
          <w:rFonts w:ascii="Times New Roman" w:hAnsi="Times New Roman"/>
          <w:b/>
          <w:sz w:val="24"/>
        </w:rPr>
        <w:t xml:space="preserve">5. </w:t>
      </w:r>
      <w:r w:rsidR="004D16E6">
        <w:rPr>
          <w:rFonts w:ascii="Times New Roman" w:hAnsi="Times New Roman"/>
          <w:b/>
          <w:sz w:val="24"/>
        </w:rPr>
        <w:t>Prospettive future.</w:t>
      </w:r>
    </w:p>
    <w:p w:rsidR="004D16E6" w:rsidRDefault="00F36B8C" w:rsidP="00FF6906">
      <w:pPr>
        <w:spacing w:line="360" w:lineRule="auto"/>
        <w:ind w:firstLine="709"/>
        <w:jc w:val="both"/>
        <w:rPr>
          <w:rFonts w:ascii="Times New Roman" w:hAnsi="Times New Roman"/>
          <w:sz w:val="24"/>
        </w:rPr>
      </w:pPr>
      <w:r>
        <w:rPr>
          <w:rFonts w:ascii="Times New Roman" w:hAnsi="Times New Roman"/>
          <w:sz w:val="24"/>
        </w:rPr>
        <w:t>Quali prospettive future?</w:t>
      </w:r>
    </w:p>
    <w:p w:rsidR="003C3A81" w:rsidRDefault="00F36B8C" w:rsidP="00FF6906">
      <w:pPr>
        <w:spacing w:line="360" w:lineRule="auto"/>
        <w:ind w:firstLine="709"/>
        <w:jc w:val="both"/>
        <w:rPr>
          <w:rFonts w:ascii="Times New Roman" w:hAnsi="Times New Roman"/>
          <w:sz w:val="24"/>
        </w:rPr>
      </w:pPr>
      <w:r>
        <w:rPr>
          <w:rFonts w:ascii="Times New Roman" w:hAnsi="Times New Roman"/>
          <w:sz w:val="24"/>
        </w:rPr>
        <w:t xml:space="preserve">Un ritorno completo alla normalità in presenza del virus e in assenza del vaccino non è possibile. </w:t>
      </w:r>
      <w:r w:rsidR="00F96C87">
        <w:rPr>
          <w:rFonts w:ascii="Times New Roman" w:hAnsi="Times New Roman"/>
          <w:sz w:val="24"/>
        </w:rPr>
        <w:t xml:space="preserve">Ma non si può aspettare l’immunità di gregge </w:t>
      </w:r>
      <w:r w:rsidR="000129CC">
        <w:rPr>
          <w:rFonts w:ascii="Times New Roman" w:hAnsi="Times New Roman"/>
          <w:sz w:val="24"/>
        </w:rPr>
        <w:t xml:space="preserve">della giustizia amministrativa </w:t>
      </w:r>
      <w:r w:rsidR="00F96C87">
        <w:rPr>
          <w:rFonts w:ascii="Times New Roman" w:hAnsi="Times New Roman"/>
          <w:sz w:val="24"/>
        </w:rPr>
        <w:t>per riprendere</w:t>
      </w:r>
      <w:r w:rsidR="000129CC">
        <w:rPr>
          <w:rFonts w:ascii="Times New Roman" w:hAnsi="Times New Roman"/>
          <w:sz w:val="24"/>
        </w:rPr>
        <w:t xml:space="preserve"> l’</w:t>
      </w:r>
      <w:r w:rsidR="00F96C87">
        <w:rPr>
          <w:rFonts w:ascii="Times New Roman" w:hAnsi="Times New Roman"/>
          <w:sz w:val="24"/>
        </w:rPr>
        <w:t>attività in presenza.</w:t>
      </w:r>
      <w:r w:rsidR="003C3A81">
        <w:rPr>
          <w:rFonts w:ascii="Times New Roman" w:hAnsi="Times New Roman"/>
          <w:sz w:val="24"/>
        </w:rPr>
        <w:t xml:space="preserve"> Come tutti, anche la giustizia amministrativa dovrà convivere con il virus.</w:t>
      </w:r>
    </w:p>
    <w:p w:rsidR="00F36B8C" w:rsidRDefault="00F36B8C" w:rsidP="00FF6906">
      <w:pPr>
        <w:spacing w:line="360" w:lineRule="auto"/>
        <w:ind w:firstLine="709"/>
        <w:jc w:val="both"/>
        <w:rPr>
          <w:rFonts w:ascii="Times New Roman" w:hAnsi="Times New Roman"/>
          <w:sz w:val="24"/>
        </w:rPr>
      </w:pPr>
      <w:r>
        <w:rPr>
          <w:rFonts w:ascii="Times New Roman" w:hAnsi="Times New Roman"/>
          <w:sz w:val="24"/>
        </w:rPr>
        <w:t>È possibile</w:t>
      </w:r>
      <w:r w:rsidR="00F96C87">
        <w:rPr>
          <w:rFonts w:ascii="Times New Roman" w:hAnsi="Times New Roman"/>
          <w:sz w:val="24"/>
        </w:rPr>
        <w:t>,</w:t>
      </w:r>
      <w:r>
        <w:rPr>
          <w:rFonts w:ascii="Times New Roman" w:hAnsi="Times New Roman"/>
          <w:sz w:val="24"/>
        </w:rPr>
        <w:t xml:space="preserve"> invece</w:t>
      </w:r>
      <w:r w:rsidR="00F96C87">
        <w:rPr>
          <w:rFonts w:ascii="Times New Roman" w:hAnsi="Times New Roman"/>
          <w:sz w:val="24"/>
        </w:rPr>
        <w:t xml:space="preserve">, una volta finita </w:t>
      </w:r>
      <w:r>
        <w:rPr>
          <w:rFonts w:ascii="Times New Roman" w:hAnsi="Times New Roman"/>
          <w:sz w:val="24"/>
        </w:rPr>
        <w:t>l’emergenza</w:t>
      </w:r>
      <w:r w:rsidR="00266FC3">
        <w:rPr>
          <w:rStyle w:val="Rimandonotaapidipagina"/>
          <w:rFonts w:ascii="Times New Roman" w:hAnsi="Times New Roman"/>
          <w:sz w:val="24"/>
        </w:rPr>
        <w:footnoteReference w:id="12"/>
      </w:r>
      <w:r w:rsidR="00266FC3">
        <w:rPr>
          <w:rFonts w:ascii="Times New Roman" w:hAnsi="Times New Roman"/>
          <w:sz w:val="24"/>
        </w:rPr>
        <w:t xml:space="preserve">, </w:t>
      </w:r>
      <w:r w:rsidR="003C3A81">
        <w:rPr>
          <w:rFonts w:ascii="Times New Roman" w:hAnsi="Times New Roman"/>
          <w:sz w:val="24"/>
        </w:rPr>
        <w:t>il</w:t>
      </w:r>
      <w:r w:rsidR="00F96C87">
        <w:rPr>
          <w:rFonts w:ascii="Times New Roman" w:hAnsi="Times New Roman"/>
          <w:sz w:val="24"/>
        </w:rPr>
        <w:t xml:space="preserve"> graduale ritorno alla normalità</w:t>
      </w:r>
      <w:r>
        <w:rPr>
          <w:rFonts w:ascii="Times New Roman" w:hAnsi="Times New Roman"/>
          <w:sz w:val="24"/>
        </w:rPr>
        <w:t xml:space="preserve"> con il rispetto di tutte le precauzioni e le </w:t>
      </w:r>
      <w:r w:rsidR="000129CC">
        <w:rPr>
          <w:rFonts w:ascii="Times New Roman" w:hAnsi="Times New Roman"/>
          <w:sz w:val="24"/>
        </w:rPr>
        <w:t>raccomandazioni</w:t>
      </w:r>
      <w:r>
        <w:rPr>
          <w:rFonts w:ascii="Times New Roman" w:hAnsi="Times New Roman"/>
          <w:sz w:val="24"/>
        </w:rPr>
        <w:t xml:space="preserve"> imposte dalla normativa nazionale e locale e l’adozione di </w:t>
      </w:r>
      <w:r w:rsidR="000129CC">
        <w:rPr>
          <w:rFonts w:ascii="Times New Roman" w:hAnsi="Times New Roman"/>
          <w:sz w:val="24"/>
        </w:rPr>
        <w:t>idonee misure di organizzazione</w:t>
      </w:r>
      <w:r w:rsidR="00266FC3">
        <w:rPr>
          <w:rFonts w:ascii="Times New Roman" w:hAnsi="Times New Roman"/>
          <w:sz w:val="24"/>
        </w:rPr>
        <w:t>,</w:t>
      </w:r>
      <w:r w:rsidR="000129CC">
        <w:rPr>
          <w:rFonts w:ascii="Times New Roman" w:hAnsi="Times New Roman"/>
          <w:sz w:val="24"/>
        </w:rPr>
        <w:t xml:space="preserve"> al fine di contemperare la tutela della salute con l’</w:t>
      </w:r>
      <w:r w:rsidR="00972CBA">
        <w:rPr>
          <w:rFonts w:ascii="Times New Roman" w:hAnsi="Times New Roman"/>
          <w:sz w:val="24"/>
        </w:rPr>
        <w:t>esigenza della</w:t>
      </w:r>
      <w:r w:rsidR="000129CC">
        <w:rPr>
          <w:rFonts w:ascii="Times New Roman" w:hAnsi="Times New Roman"/>
          <w:sz w:val="24"/>
        </w:rPr>
        <w:t xml:space="preserve"> continuità della tutela giurisdizionale.</w:t>
      </w:r>
    </w:p>
    <w:p w:rsidR="00266FC3" w:rsidRDefault="000129CC" w:rsidP="00FF6906">
      <w:pPr>
        <w:spacing w:line="360" w:lineRule="auto"/>
        <w:ind w:firstLine="709"/>
        <w:jc w:val="both"/>
        <w:rPr>
          <w:rFonts w:ascii="Times New Roman" w:hAnsi="Times New Roman"/>
          <w:sz w:val="24"/>
        </w:rPr>
      </w:pPr>
      <w:r>
        <w:rPr>
          <w:rFonts w:ascii="Times New Roman" w:hAnsi="Times New Roman"/>
          <w:sz w:val="24"/>
        </w:rPr>
        <w:t xml:space="preserve">Ossia il rischio calcolato: </w:t>
      </w:r>
      <w:r w:rsidR="009F6710">
        <w:rPr>
          <w:rFonts w:ascii="Times New Roman" w:hAnsi="Times New Roman"/>
          <w:sz w:val="24"/>
        </w:rPr>
        <w:t xml:space="preserve">adeguato </w:t>
      </w:r>
      <w:r>
        <w:rPr>
          <w:rFonts w:ascii="Times New Roman" w:hAnsi="Times New Roman"/>
          <w:sz w:val="24"/>
        </w:rPr>
        <w:t>distanziamento</w:t>
      </w:r>
      <w:r w:rsidR="009279F2">
        <w:rPr>
          <w:rFonts w:ascii="Times New Roman" w:hAnsi="Times New Roman"/>
          <w:sz w:val="24"/>
        </w:rPr>
        <w:t xml:space="preserve"> e divieto di assembramenti</w:t>
      </w:r>
      <w:r w:rsidR="009F6710">
        <w:rPr>
          <w:rFonts w:ascii="Times New Roman" w:hAnsi="Times New Roman"/>
          <w:sz w:val="24"/>
        </w:rPr>
        <w:t>; uso delle mascherine; udienze scaglionate con fasce orarie</w:t>
      </w:r>
      <w:r w:rsidR="00266FC3" w:rsidRPr="00266FC3">
        <w:t xml:space="preserve"> </w:t>
      </w:r>
      <w:r w:rsidR="00266FC3" w:rsidRPr="00266FC3">
        <w:rPr>
          <w:rFonts w:ascii="Times New Roman" w:hAnsi="Times New Roman"/>
          <w:sz w:val="24"/>
        </w:rPr>
        <w:t>precise e predeterminate</w:t>
      </w:r>
      <w:r w:rsidR="009F6710">
        <w:rPr>
          <w:rFonts w:ascii="Times New Roman" w:hAnsi="Times New Roman"/>
          <w:sz w:val="24"/>
        </w:rPr>
        <w:t xml:space="preserve">; abolizione delle chiamate preliminari dei ricorsi e della sala di attesa degli avvocati; istituzione </w:t>
      </w:r>
      <w:r w:rsidR="00D06AB7">
        <w:rPr>
          <w:rFonts w:ascii="Times New Roman" w:hAnsi="Times New Roman"/>
          <w:sz w:val="24"/>
        </w:rPr>
        <w:t>della</w:t>
      </w:r>
      <w:r w:rsidR="009F6710">
        <w:rPr>
          <w:rFonts w:ascii="Times New Roman" w:hAnsi="Times New Roman"/>
          <w:sz w:val="24"/>
        </w:rPr>
        <w:t xml:space="preserve"> prassi di comunicare preliminarmente </w:t>
      </w:r>
      <w:r w:rsidR="00266FC3">
        <w:rPr>
          <w:rFonts w:ascii="Times New Roman" w:hAnsi="Times New Roman"/>
          <w:sz w:val="24"/>
        </w:rPr>
        <w:t>e in tempo</w:t>
      </w:r>
      <w:r w:rsidR="0093049D">
        <w:rPr>
          <w:rFonts w:ascii="Times New Roman" w:hAnsi="Times New Roman"/>
          <w:sz w:val="24"/>
        </w:rPr>
        <w:t>, da parte degli avvocati,</w:t>
      </w:r>
      <w:r w:rsidR="009F6710">
        <w:rPr>
          <w:rFonts w:ascii="Times New Roman" w:hAnsi="Times New Roman"/>
          <w:sz w:val="24"/>
        </w:rPr>
        <w:t xml:space="preserve"> la richiesta</w:t>
      </w:r>
      <w:r w:rsidR="00972CBA">
        <w:rPr>
          <w:rFonts w:ascii="Times New Roman" w:hAnsi="Times New Roman"/>
          <w:sz w:val="24"/>
        </w:rPr>
        <w:t xml:space="preserve"> di passaggio in decisione e</w:t>
      </w:r>
      <w:r w:rsidR="00266FC3">
        <w:rPr>
          <w:rFonts w:ascii="Times New Roman" w:hAnsi="Times New Roman"/>
          <w:sz w:val="24"/>
        </w:rPr>
        <w:t xml:space="preserve"> le </w:t>
      </w:r>
      <w:r w:rsidR="00972CBA">
        <w:rPr>
          <w:rFonts w:ascii="Times New Roman" w:hAnsi="Times New Roman"/>
          <w:sz w:val="24"/>
        </w:rPr>
        <w:t>altre istanze prelimina</w:t>
      </w:r>
      <w:r w:rsidR="00D06AB7">
        <w:rPr>
          <w:rFonts w:ascii="Times New Roman" w:hAnsi="Times New Roman"/>
          <w:sz w:val="24"/>
        </w:rPr>
        <w:t>ri (ad es. richieste di rinvio</w:t>
      </w:r>
      <w:r w:rsidR="0093049D">
        <w:rPr>
          <w:rFonts w:ascii="Times New Roman" w:hAnsi="Times New Roman"/>
          <w:sz w:val="24"/>
        </w:rPr>
        <w:t>, di cancellazione dal ruolo, ecc.</w:t>
      </w:r>
      <w:r w:rsidR="00D06AB7">
        <w:rPr>
          <w:rFonts w:ascii="Times New Roman" w:hAnsi="Times New Roman"/>
          <w:sz w:val="24"/>
        </w:rPr>
        <w:t>); esenzione dall’obbligo di indoss</w:t>
      </w:r>
      <w:r w:rsidR="008A643F">
        <w:rPr>
          <w:rFonts w:ascii="Times New Roman" w:hAnsi="Times New Roman"/>
          <w:sz w:val="24"/>
        </w:rPr>
        <w:t>are la toga in udienza pubblica; turni del personale di segreteria.</w:t>
      </w:r>
    </w:p>
    <w:p w:rsidR="00D83705" w:rsidRDefault="009F6710" w:rsidP="00FF6906">
      <w:pPr>
        <w:spacing w:line="360" w:lineRule="auto"/>
        <w:ind w:firstLine="709"/>
        <w:jc w:val="both"/>
        <w:rPr>
          <w:rFonts w:ascii="Times New Roman" w:hAnsi="Times New Roman"/>
          <w:sz w:val="24"/>
        </w:rPr>
      </w:pPr>
      <w:r>
        <w:rPr>
          <w:rFonts w:ascii="Times New Roman" w:hAnsi="Times New Roman"/>
          <w:sz w:val="24"/>
        </w:rPr>
        <w:t xml:space="preserve">Intanto </w:t>
      </w:r>
      <w:r w:rsidR="00972CBA">
        <w:rPr>
          <w:rFonts w:ascii="Times New Roman" w:hAnsi="Times New Roman"/>
          <w:sz w:val="24"/>
        </w:rPr>
        <w:t xml:space="preserve">occorre </w:t>
      </w:r>
      <w:r>
        <w:rPr>
          <w:rFonts w:ascii="Times New Roman" w:hAnsi="Times New Roman"/>
          <w:sz w:val="24"/>
        </w:rPr>
        <w:t xml:space="preserve">prepararsi in maniera adeguata per </w:t>
      </w:r>
      <w:r w:rsidR="00972CBA">
        <w:rPr>
          <w:rFonts w:ascii="Times New Roman" w:hAnsi="Times New Roman"/>
          <w:sz w:val="24"/>
        </w:rPr>
        <w:t>il</w:t>
      </w:r>
      <w:r>
        <w:rPr>
          <w:rFonts w:ascii="Times New Roman" w:hAnsi="Times New Roman"/>
          <w:sz w:val="24"/>
        </w:rPr>
        <w:t xml:space="preserve"> progressivo ritorno alla normalità. Al che potrebbe essere di ausilio</w:t>
      </w:r>
      <w:r w:rsidR="00972CBA">
        <w:rPr>
          <w:rFonts w:ascii="Times New Roman" w:hAnsi="Times New Roman"/>
          <w:sz w:val="24"/>
        </w:rPr>
        <w:t xml:space="preserve"> i</w:t>
      </w:r>
      <w:r>
        <w:rPr>
          <w:rFonts w:ascii="Times New Roman" w:hAnsi="Times New Roman"/>
          <w:sz w:val="24"/>
        </w:rPr>
        <w:t xml:space="preserve">l periodo </w:t>
      </w:r>
      <w:r w:rsidR="00D06AB7">
        <w:rPr>
          <w:rFonts w:ascii="Times New Roman" w:hAnsi="Times New Roman"/>
          <w:sz w:val="24"/>
        </w:rPr>
        <w:t xml:space="preserve">“feriale” </w:t>
      </w:r>
      <w:r>
        <w:rPr>
          <w:rFonts w:ascii="Times New Roman" w:hAnsi="Times New Roman"/>
          <w:sz w:val="24"/>
        </w:rPr>
        <w:t>di agosto e di</w:t>
      </w:r>
      <w:r w:rsidR="00D83705">
        <w:rPr>
          <w:rFonts w:ascii="Times New Roman" w:hAnsi="Times New Roman"/>
          <w:sz w:val="24"/>
        </w:rPr>
        <w:t xml:space="preserve"> inizio settembre 2020 laddove</w:t>
      </w:r>
      <w:r w:rsidR="00972CBA">
        <w:rPr>
          <w:rFonts w:ascii="Times New Roman" w:hAnsi="Times New Roman"/>
          <w:sz w:val="24"/>
        </w:rPr>
        <w:t>,</w:t>
      </w:r>
      <w:r w:rsidR="00D83705">
        <w:rPr>
          <w:rFonts w:ascii="Times New Roman" w:hAnsi="Times New Roman"/>
          <w:sz w:val="24"/>
        </w:rPr>
        <w:t xml:space="preserve"> non </w:t>
      </w:r>
      <w:r w:rsidR="00972CBA">
        <w:rPr>
          <w:rFonts w:ascii="Times New Roman" w:hAnsi="Times New Roman"/>
          <w:sz w:val="24"/>
        </w:rPr>
        <w:t>svolgendosi</w:t>
      </w:r>
      <w:r w:rsidR="00D83705">
        <w:rPr>
          <w:rFonts w:ascii="Times New Roman" w:hAnsi="Times New Roman"/>
          <w:sz w:val="24"/>
        </w:rPr>
        <w:t xml:space="preserve"> udienze pubbliche</w:t>
      </w:r>
      <w:r w:rsidR="00972CBA">
        <w:rPr>
          <w:rFonts w:ascii="Times New Roman" w:hAnsi="Times New Roman"/>
          <w:sz w:val="24"/>
        </w:rPr>
        <w:t xml:space="preserve"> ma solo camere</w:t>
      </w:r>
      <w:r w:rsidR="00D83705">
        <w:rPr>
          <w:rFonts w:ascii="Times New Roman" w:hAnsi="Times New Roman"/>
          <w:sz w:val="24"/>
        </w:rPr>
        <w:t xml:space="preserve"> di consiglio per la de</w:t>
      </w:r>
      <w:r w:rsidR="00972CBA">
        <w:rPr>
          <w:rFonts w:ascii="Times New Roman" w:hAnsi="Times New Roman"/>
          <w:sz w:val="24"/>
        </w:rPr>
        <w:t>cisione delle domande cautelari, l’attività giu</w:t>
      </w:r>
      <w:r w:rsidR="00266FC3">
        <w:rPr>
          <w:rFonts w:ascii="Times New Roman" w:hAnsi="Times New Roman"/>
          <w:sz w:val="24"/>
        </w:rPr>
        <w:t xml:space="preserve">risdizionale </w:t>
      </w:r>
      <w:r w:rsidR="00972CBA">
        <w:rPr>
          <w:rFonts w:ascii="Times New Roman" w:hAnsi="Times New Roman"/>
          <w:sz w:val="24"/>
        </w:rPr>
        <w:t>vede un rallentamento.</w:t>
      </w:r>
    </w:p>
    <w:p w:rsidR="00F96C87" w:rsidRDefault="00D06AB7" w:rsidP="00FF6906">
      <w:pPr>
        <w:spacing w:line="360" w:lineRule="auto"/>
        <w:ind w:firstLine="709"/>
        <w:jc w:val="both"/>
        <w:rPr>
          <w:rFonts w:ascii="Times New Roman" w:hAnsi="Times New Roman"/>
          <w:sz w:val="24"/>
        </w:rPr>
      </w:pPr>
      <w:r>
        <w:rPr>
          <w:rFonts w:ascii="Times New Roman" w:hAnsi="Times New Roman"/>
          <w:sz w:val="24"/>
        </w:rPr>
        <w:t>Facendo</w:t>
      </w:r>
      <w:r w:rsidR="000129CC">
        <w:rPr>
          <w:rFonts w:ascii="Times New Roman" w:hAnsi="Times New Roman"/>
          <w:sz w:val="24"/>
        </w:rPr>
        <w:t xml:space="preserve"> tesoro dell’esperienza acquisita nell’emergenza. Flessibilità ed elasticità </w:t>
      </w:r>
      <w:r w:rsidRPr="00D06AB7">
        <w:rPr>
          <w:rFonts w:ascii="Times New Roman" w:hAnsi="Times New Roman"/>
          <w:sz w:val="24"/>
        </w:rPr>
        <w:t xml:space="preserve">nell’organizzazione </w:t>
      </w:r>
      <w:r>
        <w:rPr>
          <w:rFonts w:ascii="Times New Roman" w:hAnsi="Times New Roman"/>
          <w:sz w:val="24"/>
        </w:rPr>
        <w:t>e conduzione</w:t>
      </w:r>
      <w:r w:rsidR="000129CC">
        <w:rPr>
          <w:rFonts w:ascii="Times New Roman" w:hAnsi="Times New Roman"/>
          <w:sz w:val="24"/>
        </w:rPr>
        <w:t xml:space="preserve"> dell</w:t>
      </w:r>
      <w:r w:rsidR="009F6710">
        <w:rPr>
          <w:rFonts w:ascii="Times New Roman" w:hAnsi="Times New Roman"/>
          <w:sz w:val="24"/>
        </w:rPr>
        <w:t>e udienze</w:t>
      </w:r>
      <w:r w:rsidR="000129CC">
        <w:rPr>
          <w:rFonts w:ascii="Times New Roman" w:hAnsi="Times New Roman"/>
          <w:sz w:val="24"/>
        </w:rPr>
        <w:t xml:space="preserve"> da parte dei presidenti dei collegi</w:t>
      </w:r>
      <w:r w:rsidR="009F6710">
        <w:rPr>
          <w:rFonts w:ascii="Times New Roman" w:hAnsi="Times New Roman"/>
          <w:sz w:val="24"/>
        </w:rPr>
        <w:t>,</w:t>
      </w:r>
      <w:r w:rsidR="000129CC">
        <w:rPr>
          <w:rFonts w:ascii="Times New Roman" w:hAnsi="Times New Roman"/>
          <w:sz w:val="24"/>
        </w:rPr>
        <w:t xml:space="preserve"> </w:t>
      </w:r>
      <w:r>
        <w:rPr>
          <w:rFonts w:ascii="Times New Roman" w:hAnsi="Times New Roman"/>
          <w:sz w:val="24"/>
        </w:rPr>
        <w:t>anche previe indicazioni dei capi degli uffici, e</w:t>
      </w:r>
      <w:r w:rsidR="000129CC">
        <w:rPr>
          <w:rFonts w:ascii="Times New Roman" w:hAnsi="Times New Roman"/>
          <w:sz w:val="24"/>
        </w:rPr>
        <w:t xml:space="preserve"> necessità di protocolli </w:t>
      </w:r>
      <w:r w:rsidR="009F6710">
        <w:rPr>
          <w:rFonts w:ascii="Times New Roman" w:hAnsi="Times New Roman"/>
          <w:sz w:val="24"/>
        </w:rPr>
        <w:t xml:space="preserve">uniformi a </w:t>
      </w:r>
      <w:r w:rsidR="000129CC">
        <w:rPr>
          <w:rFonts w:ascii="Times New Roman" w:hAnsi="Times New Roman"/>
          <w:sz w:val="24"/>
        </w:rPr>
        <w:t>livello nazionale</w:t>
      </w:r>
      <w:r>
        <w:rPr>
          <w:rFonts w:ascii="Times New Roman" w:hAnsi="Times New Roman"/>
          <w:sz w:val="24"/>
        </w:rPr>
        <w:t xml:space="preserve"> che</w:t>
      </w:r>
      <w:r w:rsidR="000129CC">
        <w:rPr>
          <w:rFonts w:ascii="Times New Roman" w:hAnsi="Times New Roman"/>
          <w:sz w:val="24"/>
        </w:rPr>
        <w:t xml:space="preserve">, pur nella considerazione di peculiari problematiche territoriali, possano </w:t>
      </w:r>
      <w:r w:rsidR="009F6710">
        <w:rPr>
          <w:rFonts w:ascii="Times New Roman" w:hAnsi="Times New Roman"/>
          <w:sz w:val="24"/>
        </w:rPr>
        <w:t xml:space="preserve">indirizzare </w:t>
      </w:r>
      <w:r w:rsidR="00972CBA" w:rsidRPr="00972CBA">
        <w:rPr>
          <w:rFonts w:ascii="Times New Roman" w:hAnsi="Times New Roman"/>
          <w:sz w:val="24"/>
        </w:rPr>
        <w:t xml:space="preserve">l’attività </w:t>
      </w:r>
      <w:r w:rsidR="009F6710">
        <w:rPr>
          <w:rFonts w:ascii="Times New Roman" w:hAnsi="Times New Roman"/>
          <w:sz w:val="24"/>
        </w:rPr>
        <w:t>a buone prassi</w:t>
      </w:r>
      <w:r w:rsidR="000129CC">
        <w:rPr>
          <w:rFonts w:ascii="Times New Roman" w:hAnsi="Times New Roman"/>
          <w:sz w:val="24"/>
        </w:rPr>
        <w:t xml:space="preserve"> anche nella normalità.</w:t>
      </w:r>
      <w:r w:rsidR="009F6710">
        <w:rPr>
          <w:rFonts w:ascii="Times New Roman" w:hAnsi="Times New Roman"/>
          <w:sz w:val="24"/>
        </w:rPr>
        <w:t xml:space="preserve"> Con il contributo non solo del vertice della giustizia amministrativa, ma anche del Consiglio di presidenza che ne costituisce l’organo di autogoverno.</w:t>
      </w:r>
      <w:r w:rsidR="00D83705">
        <w:rPr>
          <w:rFonts w:ascii="Times New Roman" w:hAnsi="Times New Roman"/>
          <w:sz w:val="24"/>
        </w:rPr>
        <w:t xml:space="preserve"> </w:t>
      </w:r>
      <w:r w:rsidR="00972CBA">
        <w:rPr>
          <w:rFonts w:ascii="Times New Roman" w:hAnsi="Times New Roman"/>
          <w:sz w:val="24"/>
        </w:rPr>
        <w:t>Inoltre, p</w:t>
      </w:r>
      <w:r w:rsidR="00D83705">
        <w:rPr>
          <w:rFonts w:ascii="Times New Roman" w:hAnsi="Times New Roman"/>
          <w:sz w:val="24"/>
        </w:rPr>
        <w:t>otenziamento delle reti e del sistema informatico della giustizia amministrativa con la previsione di una piattaforma autonoma.</w:t>
      </w:r>
    </w:p>
    <w:p w:rsidR="00D83705" w:rsidRDefault="00D83705" w:rsidP="00FF6906">
      <w:pPr>
        <w:spacing w:line="360" w:lineRule="auto"/>
        <w:ind w:firstLine="709"/>
        <w:jc w:val="both"/>
        <w:rPr>
          <w:rFonts w:ascii="Times New Roman" w:hAnsi="Times New Roman"/>
          <w:sz w:val="24"/>
        </w:rPr>
      </w:pPr>
      <w:r>
        <w:rPr>
          <w:rFonts w:ascii="Times New Roman" w:hAnsi="Times New Roman"/>
          <w:sz w:val="24"/>
        </w:rPr>
        <w:t xml:space="preserve">Una volta finita l’emergenza processuale, non sembra nemmeno più necessario un sistema misto, che consenta, </w:t>
      </w:r>
      <w:r w:rsidRPr="00D83705">
        <w:rPr>
          <w:rFonts w:ascii="Times New Roman" w:hAnsi="Times New Roman"/>
          <w:sz w:val="24"/>
        </w:rPr>
        <w:t>a seconda delle situazioni e delle esigenze, sia un processo in presenza che un processo da remoto</w:t>
      </w:r>
      <w:r>
        <w:rPr>
          <w:rFonts w:ascii="Times New Roman" w:hAnsi="Times New Roman"/>
          <w:sz w:val="24"/>
        </w:rPr>
        <w:t>. Il processo da remoto è uno strumento che è stato fondamentale nell’emergenza</w:t>
      </w:r>
      <w:r w:rsidR="00266FC3">
        <w:rPr>
          <w:rFonts w:ascii="Times New Roman" w:hAnsi="Times New Roman"/>
          <w:sz w:val="24"/>
        </w:rPr>
        <w:t>;</w:t>
      </w:r>
      <w:r>
        <w:rPr>
          <w:rFonts w:ascii="Times New Roman" w:hAnsi="Times New Roman"/>
          <w:sz w:val="24"/>
        </w:rPr>
        <w:t xml:space="preserve"> ma</w:t>
      </w:r>
      <w:r w:rsidR="00266FC3">
        <w:rPr>
          <w:rFonts w:ascii="Times New Roman" w:hAnsi="Times New Roman"/>
          <w:sz w:val="24"/>
        </w:rPr>
        <w:t>, una volta</w:t>
      </w:r>
      <w:r>
        <w:rPr>
          <w:rFonts w:ascii="Times New Roman" w:hAnsi="Times New Roman"/>
          <w:sz w:val="24"/>
        </w:rPr>
        <w:t xml:space="preserve"> finita</w:t>
      </w:r>
      <w:r w:rsidR="00972CBA">
        <w:rPr>
          <w:rFonts w:ascii="Times New Roman" w:hAnsi="Times New Roman"/>
          <w:sz w:val="24"/>
        </w:rPr>
        <w:t xml:space="preserve"> </w:t>
      </w:r>
      <w:r w:rsidR="00835B73">
        <w:rPr>
          <w:rFonts w:ascii="Times New Roman" w:hAnsi="Times New Roman"/>
          <w:sz w:val="24"/>
        </w:rPr>
        <w:t>o attenuatasi</w:t>
      </w:r>
      <w:r w:rsidR="00266FC3">
        <w:rPr>
          <w:rFonts w:ascii="Times New Roman" w:hAnsi="Times New Roman"/>
          <w:sz w:val="24"/>
        </w:rPr>
        <w:t xml:space="preserve"> questa</w:t>
      </w:r>
      <w:r>
        <w:rPr>
          <w:rFonts w:ascii="Times New Roman" w:hAnsi="Times New Roman"/>
          <w:sz w:val="24"/>
        </w:rPr>
        <w:t>, non può soppiantare il processo i</w:t>
      </w:r>
      <w:r w:rsidR="00800071">
        <w:rPr>
          <w:rFonts w:ascii="Times New Roman" w:hAnsi="Times New Roman"/>
          <w:sz w:val="24"/>
        </w:rPr>
        <w:t xml:space="preserve">n presenza. Rispetto al quale emerge evidente, per come si è precedentemente illustrato, come </w:t>
      </w:r>
      <w:r w:rsidR="00835B73">
        <w:rPr>
          <w:rFonts w:ascii="Times New Roman" w:hAnsi="Times New Roman"/>
          <w:sz w:val="24"/>
        </w:rPr>
        <w:t xml:space="preserve">il processo da remoto </w:t>
      </w:r>
      <w:r w:rsidR="00800071">
        <w:rPr>
          <w:rFonts w:ascii="Times New Roman" w:hAnsi="Times New Roman"/>
          <w:sz w:val="24"/>
        </w:rPr>
        <w:t>sia molto più defatigante e dispendioso.</w:t>
      </w:r>
    </w:p>
    <w:p w:rsidR="000129CC" w:rsidRDefault="000129CC" w:rsidP="00FF6906">
      <w:pPr>
        <w:spacing w:line="360" w:lineRule="auto"/>
        <w:ind w:firstLine="709"/>
        <w:jc w:val="both"/>
        <w:rPr>
          <w:rFonts w:ascii="Times New Roman" w:hAnsi="Times New Roman"/>
          <w:sz w:val="24"/>
        </w:rPr>
      </w:pPr>
    </w:p>
    <w:p w:rsidR="005A55EE" w:rsidRPr="005A55EE" w:rsidRDefault="005A55EE" w:rsidP="005A55EE">
      <w:pPr>
        <w:spacing w:line="360" w:lineRule="auto"/>
        <w:ind w:firstLine="709"/>
        <w:jc w:val="both"/>
        <w:rPr>
          <w:rFonts w:ascii="Times New Roman" w:hAnsi="Times New Roman"/>
          <w:b/>
          <w:sz w:val="24"/>
        </w:rPr>
      </w:pPr>
      <w:r w:rsidRPr="005A55EE">
        <w:rPr>
          <w:rFonts w:ascii="Times New Roman" w:hAnsi="Times New Roman"/>
          <w:b/>
          <w:sz w:val="24"/>
        </w:rPr>
        <w:t>6. Conclusioni.</w:t>
      </w:r>
    </w:p>
    <w:p w:rsidR="00EC3CAA" w:rsidRDefault="005A55EE" w:rsidP="00FF6906">
      <w:pPr>
        <w:spacing w:line="360" w:lineRule="auto"/>
        <w:ind w:firstLine="709"/>
        <w:jc w:val="both"/>
        <w:rPr>
          <w:rFonts w:ascii="Times New Roman" w:hAnsi="Times New Roman"/>
          <w:sz w:val="24"/>
        </w:rPr>
      </w:pPr>
      <w:r>
        <w:rPr>
          <w:rFonts w:ascii="Times New Roman" w:hAnsi="Times New Roman"/>
          <w:sz w:val="24"/>
        </w:rPr>
        <w:t>Il presente scritto è il terzo sul processo amministrativo dell’emergenza</w:t>
      </w:r>
      <w:r w:rsidR="0094349E">
        <w:rPr>
          <w:rStyle w:val="Rimandonotaapidipagina"/>
          <w:rFonts w:ascii="Times New Roman" w:hAnsi="Times New Roman"/>
          <w:sz w:val="24"/>
        </w:rPr>
        <w:footnoteReference w:id="13"/>
      </w:r>
      <w:r>
        <w:rPr>
          <w:rFonts w:ascii="Times New Roman" w:hAnsi="Times New Roman"/>
          <w:sz w:val="24"/>
        </w:rPr>
        <w:t>.</w:t>
      </w:r>
    </w:p>
    <w:p w:rsidR="005A55EE" w:rsidRDefault="005A55EE" w:rsidP="00FF6906">
      <w:pPr>
        <w:spacing w:line="360" w:lineRule="auto"/>
        <w:ind w:firstLine="709"/>
        <w:jc w:val="both"/>
        <w:rPr>
          <w:rFonts w:ascii="Times New Roman" w:hAnsi="Times New Roman"/>
          <w:sz w:val="24"/>
        </w:rPr>
      </w:pPr>
      <w:r>
        <w:rPr>
          <w:rFonts w:ascii="Times New Roman" w:hAnsi="Times New Roman"/>
          <w:sz w:val="24"/>
        </w:rPr>
        <w:t>Non vuole essere una trilogia, tipo saga di “Guerre stellari” o “Il Trono di Spade”. Consegue ai diversi interventi normativi che si sono succeduti in maniera incessante nel</w:t>
      </w:r>
      <w:r w:rsidRPr="005A55EE">
        <w:rPr>
          <w:rFonts w:ascii="Times New Roman" w:hAnsi="Times New Roman"/>
          <w:sz w:val="24"/>
        </w:rPr>
        <w:t xml:space="preserve"> breve periodo</w:t>
      </w:r>
      <w:r w:rsidR="00800071">
        <w:rPr>
          <w:rFonts w:ascii="Times New Roman" w:hAnsi="Times New Roman"/>
          <w:sz w:val="24"/>
        </w:rPr>
        <w:t xml:space="preserve"> e intende descrivere lo stato dell’arte, che </w:t>
      </w:r>
      <w:r w:rsidR="0093049D">
        <w:rPr>
          <w:rFonts w:ascii="Times New Roman" w:hAnsi="Times New Roman"/>
          <w:sz w:val="24"/>
        </w:rPr>
        <w:t>si è più volte trasformato; i</w:t>
      </w:r>
      <w:r w:rsidR="00520B00">
        <w:rPr>
          <w:rFonts w:ascii="Times New Roman" w:hAnsi="Times New Roman"/>
          <w:sz w:val="24"/>
        </w:rPr>
        <w:t>n u</w:t>
      </w:r>
      <w:r w:rsidR="00266FC3">
        <w:rPr>
          <w:rFonts w:ascii="Times New Roman" w:hAnsi="Times New Roman"/>
          <w:sz w:val="24"/>
        </w:rPr>
        <w:t xml:space="preserve">na saga generale dell’emergenza, che, come si è visto, ha comportato </w:t>
      </w:r>
      <w:r w:rsidR="0023415B">
        <w:rPr>
          <w:rFonts w:ascii="Times New Roman" w:hAnsi="Times New Roman"/>
          <w:sz w:val="24"/>
        </w:rPr>
        <w:t xml:space="preserve">anche </w:t>
      </w:r>
      <w:r w:rsidR="00266FC3">
        <w:rPr>
          <w:rFonts w:ascii="Times New Roman" w:hAnsi="Times New Roman"/>
          <w:sz w:val="24"/>
        </w:rPr>
        <w:t xml:space="preserve">un notevole sforzo </w:t>
      </w:r>
      <w:r w:rsidR="008A643F">
        <w:rPr>
          <w:rFonts w:ascii="Times New Roman" w:hAnsi="Times New Roman"/>
          <w:sz w:val="24"/>
        </w:rPr>
        <w:t>operativo</w:t>
      </w:r>
      <w:r w:rsidR="00266FC3">
        <w:rPr>
          <w:rFonts w:ascii="Times New Roman" w:hAnsi="Times New Roman"/>
          <w:sz w:val="24"/>
        </w:rPr>
        <w:t>.</w:t>
      </w:r>
      <w:r w:rsidR="00EC3CAA">
        <w:rPr>
          <w:rFonts w:ascii="Times New Roman" w:hAnsi="Times New Roman"/>
          <w:sz w:val="24"/>
        </w:rPr>
        <w:t xml:space="preserve"> Si è inteso soprattutto illustrare quell’insieme di norme di legge, regole tecniche, linee guida e protocolli d’intesa che </w:t>
      </w:r>
      <w:r w:rsidR="005C1031">
        <w:rPr>
          <w:rFonts w:ascii="Times New Roman" w:hAnsi="Times New Roman"/>
          <w:sz w:val="24"/>
        </w:rPr>
        <w:t>hanno configurato</w:t>
      </w:r>
      <w:r w:rsidR="00EC3CAA">
        <w:rPr>
          <w:rFonts w:ascii="Times New Roman" w:hAnsi="Times New Roman"/>
          <w:sz w:val="24"/>
        </w:rPr>
        <w:t xml:space="preserve"> una sorta di “testo unico” del processo amministrativo dei prossimi due mesi.</w:t>
      </w:r>
    </w:p>
    <w:p w:rsidR="00F36B8C" w:rsidRDefault="00F36B8C" w:rsidP="00FF6906">
      <w:pPr>
        <w:spacing w:line="360" w:lineRule="auto"/>
        <w:ind w:firstLine="709"/>
        <w:jc w:val="both"/>
        <w:rPr>
          <w:rFonts w:ascii="Times New Roman" w:hAnsi="Times New Roman"/>
          <w:sz w:val="24"/>
        </w:rPr>
      </w:pPr>
      <w:r>
        <w:rPr>
          <w:rFonts w:ascii="Times New Roman" w:hAnsi="Times New Roman"/>
          <w:sz w:val="24"/>
        </w:rPr>
        <w:t xml:space="preserve">La legislazione dell’emergenza </w:t>
      </w:r>
      <w:r w:rsidR="005A55EE">
        <w:rPr>
          <w:rFonts w:ascii="Times New Roman" w:hAnsi="Times New Roman"/>
          <w:sz w:val="24"/>
        </w:rPr>
        <w:t xml:space="preserve">ha messo in risalto tutti i mali endemici della legislazione. E ha mostrato </w:t>
      </w:r>
      <w:r w:rsidR="00DA4564">
        <w:rPr>
          <w:rFonts w:ascii="Times New Roman" w:hAnsi="Times New Roman"/>
          <w:sz w:val="24"/>
        </w:rPr>
        <w:t>scenari mai visti prima</w:t>
      </w:r>
      <w:r>
        <w:rPr>
          <w:rFonts w:ascii="Times New Roman" w:hAnsi="Times New Roman"/>
          <w:sz w:val="24"/>
        </w:rPr>
        <w:t xml:space="preserve">, </w:t>
      </w:r>
      <w:r w:rsidR="00DA4564">
        <w:rPr>
          <w:rFonts w:ascii="Times New Roman" w:hAnsi="Times New Roman"/>
          <w:sz w:val="24"/>
        </w:rPr>
        <w:t>ben oltre la</w:t>
      </w:r>
      <w:r>
        <w:rPr>
          <w:rFonts w:ascii="Times New Roman" w:hAnsi="Times New Roman"/>
          <w:sz w:val="24"/>
        </w:rPr>
        <w:t xml:space="preserve"> tutela della salute. Si è arrivati persino a non consentire espressamente la tutela giurisdizionale, </w:t>
      </w:r>
      <w:r w:rsidR="00F13D35">
        <w:rPr>
          <w:rFonts w:ascii="Times New Roman" w:hAnsi="Times New Roman"/>
          <w:sz w:val="24"/>
        </w:rPr>
        <w:t>in violazione di principi e norme della Costituzione e del diritto europeo. I</w:t>
      </w:r>
      <w:r>
        <w:rPr>
          <w:rFonts w:ascii="Times New Roman" w:hAnsi="Times New Roman"/>
          <w:sz w:val="24"/>
        </w:rPr>
        <w:t>l che da parte di una legge for</w:t>
      </w:r>
      <w:r w:rsidR="00F13D35">
        <w:rPr>
          <w:rFonts w:ascii="Times New Roman" w:hAnsi="Times New Roman"/>
          <w:sz w:val="24"/>
        </w:rPr>
        <w:t>s</w:t>
      </w:r>
      <w:r>
        <w:rPr>
          <w:rFonts w:ascii="Times New Roman" w:hAnsi="Times New Roman"/>
          <w:sz w:val="24"/>
        </w:rPr>
        <w:t>e non si era mai visto prima</w:t>
      </w:r>
      <w:r w:rsidR="00520B00">
        <w:rPr>
          <w:rFonts w:ascii="Times New Roman" w:hAnsi="Times New Roman"/>
          <w:sz w:val="24"/>
        </w:rPr>
        <w:t>, quanto meno dal dopoguerra in poi</w:t>
      </w:r>
      <w:r w:rsidR="00F13D35">
        <w:rPr>
          <w:rStyle w:val="Rimandonotaapidipagina"/>
          <w:rFonts w:ascii="Times New Roman" w:hAnsi="Times New Roman"/>
          <w:sz w:val="24"/>
        </w:rPr>
        <w:footnoteReference w:id="14"/>
      </w:r>
      <w:r>
        <w:rPr>
          <w:rFonts w:ascii="Times New Roman" w:hAnsi="Times New Roman"/>
          <w:sz w:val="24"/>
        </w:rPr>
        <w:t>.</w:t>
      </w:r>
    </w:p>
    <w:p w:rsidR="00676301" w:rsidRDefault="00082174" w:rsidP="00FF6906">
      <w:pPr>
        <w:spacing w:line="360" w:lineRule="auto"/>
        <w:ind w:firstLine="709"/>
        <w:jc w:val="both"/>
        <w:rPr>
          <w:rFonts w:ascii="Times New Roman" w:hAnsi="Times New Roman"/>
          <w:sz w:val="24"/>
        </w:rPr>
      </w:pPr>
      <w:r>
        <w:rPr>
          <w:rFonts w:ascii="Times New Roman" w:hAnsi="Times New Roman"/>
          <w:sz w:val="24"/>
        </w:rPr>
        <w:t>A</w:t>
      </w:r>
      <w:r w:rsidR="00676301">
        <w:rPr>
          <w:rFonts w:ascii="Times New Roman" w:hAnsi="Times New Roman"/>
          <w:sz w:val="24"/>
        </w:rPr>
        <w:t xml:space="preserve"> un certo punto </w:t>
      </w:r>
      <w:r>
        <w:rPr>
          <w:rFonts w:ascii="Times New Roman" w:hAnsi="Times New Roman"/>
          <w:sz w:val="24"/>
        </w:rPr>
        <w:t xml:space="preserve">non </w:t>
      </w:r>
      <w:r w:rsidR="00676301">
        <w:rPr>
          <w:rFonts w:ascii="Times New Roman" w:hAnsi="Times New Roman"/>
          <w:sz w:val="24"/>
        </w:rPr>
        <w:t xml:space="preserve">ne resterà </w:t>
      </w:r>
      <w:r>
        <w:rPr>
          <w:rFonts w:ascii="Times New Roman" w:hAnsi="Times New Roman"/>
          <w:sz w:val="24"/>
        </w:rPr>
        <w:t>che</w:t>
      </w:r>
      <w:r w:rsidR="00676301">
        <w:rPr>
          <w:rFonts w:ascii="Times New Roman" w:hAnsi="Times New Roman"/>
          <w:sz w:val="24"/>
        </w:rPr>
        <w:t xml:space="preserve"> il ricordo</w:t>
      </w:r>
      <w:r>
        <w:rPr>
          <w:rFonts w:ascii="Times New Roman" w:hAnsi="Times New Roman"/>
          <w:sz w:val="24"/>
        </w:rPr>
        <w:t>. M</w:t>
      </w:r>
      <w:r w:rsidR="00676301">
        <w:rPr>
          <w:rFonts w:ascii="Times New Roman" w:hAnsi="Times New Roman"/>
          <w:sz w:val="24"/>
        </w:rPr>
        <w:t>a</w:t>
      </w:r>
      <w:r>
        <w:rPr>
          <w:rFonts w:ascii="Times New Roman" w:hAnsi="Times New Roman"/>
          <w:sz w:val="24"/>
        </w:rPr>
        <w:t xml:space="preserve"> il 31 luglio 2020 deve rappresentare </w:t>
      </w:r>
      <w:r w:rsidR="0023415B">
        <w:rPr>
          <w:rFonts w:ascii="Times New Roman" w:hAnsi="Times New Roman"/>
          <w:sz w:val="24"/>
        </w:rPr>
        <w:t xml:space="preserve">sia </w:t>
      </w:r>
      <w:r>
        <w:rPr>
          <w:rFonts w:ascii="Times New Roman" w:hAnsi="Times New Roman"/>
          <w:sz w:val="24"/>
        </w:rPr>
        <w:t xml:space="preserve">termine finale </w:t>
      </w:r>
      <w:r w:rsidR="0023415B">
        <w:rPr>
          <w:rFonts w:ascii="Times New Roman" w:hAnsi="Times New Roman"/>
          <w:sz w:val="24"/>
        </w:rPr>
        <w:t>sia</w:t>
      </w:r>
      <w:r>
        <w:rPr>
          <w:rFonts w:ascii="Times New Roman" w:hAnsi="Times New Roman"/>
          <w:sz w:val="24"/>
        </w:rPr>
        <w:t xml:space="preserve"> momento iniziale </w:t>
      </w:r>
      <w:r w:rsidR="0023415B">
        <w:rPr>
          <w:rFonts w:ascii="Times New Roman" w:hAnsi="Times New Roman"/>
          <w:sz w:val="24"/>
        </w:rPr>
        <w:t>di</w:t>
      </w:r>
      <w:r>
        <w:rPr>
          <w:rFonts w:ascii="Times New Roman" w:hAnsi="Times New Roman"/>
          <w:sz w:val="24"/>
        </w:rPr>
        <w:t xml:space="preserve"> ripartenza, che non significa solo </w:t>
      </w:r>
      <w:r w:rsidR="00F64D18">
        <w:rPr>
          <w:rFonts w:ascii="Times New Roman" w:hAnsi="Times New Roman"/>
          <w:sz w:val="24"/>
        </w:rPr>
        <w:t>ritornare</w:t>
      </w:r>
      <w:r>
        <w:rPr>
          <w:rFonts w:ascii="Times New Roman" w:hAnsi="Times New Roman"/>
          <w:sz w:val="24"/>
        </w:rPr>
        <w:t xml:space="preserve"> al passato ma anche</w:t>
      </w:r>
      <w:r w:rsidR="00F46641">
        <w:rPr>
          <w:rFonts w:ascii="Times New Roman" w:hAnsi="Times New Roman"/>
          <w:sz w:val="24"/>
        </w:rPr>
        <w:t xml:space="preserve"> </w:t>
      </w:r>
      <w:r w:rsidR="00F64D18">
        <w:rPr>
          <w:rFonts w:ascii="Times New Roman" w:hAnsi="Times New Roman"/>
          <w:sz w:val="24"/>
        </w:rPr>
        <w:t>porsi verso il f</w:t>
      </w:r>
      <w:r w:rsidR="00F46641">
        <w:rPr>
          <w:rFonts w:ascii="Times New Roman" w:hAnsi="Times New Roman"/>
          <w:sz w:val="24"/>
        </w:rPr>
        <w:t>uturo</w:t>
      </w:r>
      <w:r w:rsidR="0093049D">
        <w:rPr>
          <w:rFonts w:ascii="Times New Roman" w:hAnsi="Times New Roman"/>
          <w:sz w:val="24"/>
        </w:rPr>
        <w:t xml:space="preserve">, </w:t>
      </w:r>
      <w:r w:rsidR="006314E3">
        <w:rPr>
          <w:rFonts w:ascii="Times New Roman" w:hAnsi="Times New Roman"/>
          <w:sz w:val="24"/>
        </w:rPr>
        <w:t>valorizzando</w:t>
      </w:r>
      <w:r w:rsidR="00F46641">
        <w:rPr>
          <w:rFonts w:ascii="Times New Roman" w:hAnsi="Times New Roman"/>
          <w:sz w:val="24"/>
        </w:rPr>
        <w:t xml:space="preserve"> </w:t>
      </w:r>
      <w:r>
        <w:rPr>
          <w:rFonts w:ascii="Times New Roman" w:hAnsi="Times New Roman"/>
          <w:sz w:val="24"/>
        </w:rPr>
        <w:t>g</w:t>
      </w:r>
      <w:r w:rsidR="00676301">
        <w:rPr>
          <w:rFonts w:ascii="Times New Roman" w:hAnsi="Times New Roman"/>
          <w:sz w:val="24"/>
        </w:rPr>
        <w:t xml:space="preserve">li aspetti positivi </w:t>
      </w:r>
      <w:r>
        <w:rPr>
          <w:rFonts w:ascii="Times New Roman" w:hAnsi="Times New Roman"/>
          <w:sz w:val="24"/>
        </w:rPr>
        <w:t xml:space="preserve">dell’emergenza </w:t>
      </w:r>
      <w:r w:rsidR="00676301">
        <w:rPr>
          <w:rFonts w:ascii="Times New Roman" w:hAnsi="Times New Roman"/>
          <w:sz w:val="24"/>
        </w:rPr>
        <w:t>per migliorare il sistema di tutela.</w:t>
      </w:r>
    </w:p>
    <w:p w:rsidR="00F36B8C" w:rsidRDefault="00800071" w:rsidP="00FF6906">
      <w:pPr>
        <w:spacing w:line="360" w:lineRule="auto"/>
        <w:ind w:firstLine="709"/>
        <w:jc w:val="both"/>
        <w:rPr>
          <w:rFonts w:ascii="Times New Roman" w:hAnsi="Times New Roman"/>
          <w:sz w:val="24"/>
        </w:rPr>
      </w:pPr>
      <w:r>
        <w:rPr>
          <w:rFonts w:ascii="Times New Roman" w:hAnsi="Times New Roman"/>
          <w:sz w:val="24"/>
        </w:rPr>
        <w:t xml:space="preserve">Intanto </w:t>
      </w:r>
      <w:r w:rsidR="00DA4564">
        <w:rPr>
          <w:rFonts w:ascii="Times New Roman" w:hAnsi="Times New Roman"/>
          <w:sz w:val="24"/>
        </w:rPr>
        <w:t xml:space="preserve">si </w:t>
      </w:r>
      <w:r>
        <w:rPr>
          <w:rFonts w:ascii="Times New Roman" w:hAnsi="Times New Roman"/>
          <w:sz w:val="24"/>
        </w:rPr>
        <w:t>confid</w:t>
      </w:r>
      <w:r w:rsidR="00DA4564">
        <w:rPr>
          <w:rFonts w:ascii="Times New Roman" w:hAnsi="Times New Roman"/>
          <w:sz w:val="24"/>
        </w:rPr>
        <w:t>a</w:t>
      </w:r>
      <w:r>
        <w:rPr>
          <w:rFonts w:ascii="Times New Roman" w:hAnsi="Times New Roman"/>
          <w:sz w:val="24"/>
        </w:rPr>
        <w:t xml:space="preserve"> in tempi migliori</w:t>
      </w:r>
      <w:r w:rsidR="00520B00">
        <w:rPr>
          <w:rFonts w:ascii="Times New Roman" w:hAnsi="Times New Roman"/>
          <w:sz w:val="24"/>
        </w:rPr>
        <w:t xml:space="preserve">, </w:t>
      </w:r>
      <w:r w:rsidR="005C1031">
        <w:rPr>
          <w:rFonts w:ascii="Times New Roman" w:hAnsi="Times New Roman"/>
          <w:sz w:val="24"/>
        </w:rPr>
        <w:t xml:space="preserve">o meno peggiori, </w:t>
      </w:r>
      <w:r w:rsidR="00520B00">
        <w:rPr>
          <w:rFonts w:ascii="Times New Roman" w:hAnsi="Times New Roman"/>
          <w:sz w:val="24"/>
        </w:rPr>
        <w:t>non solo per la salute</w:t>
      </w:r>
      <w:r>
        <w:rPr>
          <w:rFonts w:ascii="Times New Roman" w:hAnsi="Times New Roman"/>
          <w:sz w:val="24"/>
        </w:rPr>
        <w:t>. Come si dice</w:t>
      </w:r>
      <w:r w:rsidR="00520B00">
        <w:rPr>
          <w:rFonts w:ascii="Times New Roman" w:hAnsi="Times New Roman"/>
          <w:sz w:val="24"/>
        </w:rPr>
        <w:t>, ”</w:t>
      </w:r>
      <w:r w:rsidR="00520B00" w:rsidRPr="00520B00">
        <w:rPr>
          <w:rFonts w:ascii="Times New Roman" w:hAnsi="Times New Roman"/>
          <w:i/>
          <w:sz w:val="24"/>
        </w:rPr>
        <w:t>spes ultima dea</w:t>
      </w:r>
      <w:r w:rsidR="00520B00">
        <w:rPr>
          <w:rFonts w:ascii="Times New Roman" w:hAnsi="Times New Roman"/>
          <w:sz w:val="24"/>
        </w:rPr>
        <w:t>”.</w:t>
      </w:r>
    </w:p>
    <w:p w:rsidR="00F36B8C" w:rsidRDefault="00F36B8C" w:rsidP="00FF6906">
      <w:pPr>
        <w:spacing w:line="360" w:lineRule="auto"/>
        <w:ind w:firstLine="709"/>
        <w:jc w:val="both"/>
        <w:rPr>
          <w:rFonts w:ascii="Times New Roman" w:hAnsi="Times New Roman"/>
          <w:sz w:val="24"/>
        </w:rPr>
      </w:pPr>
    </w:p>
    <w:p w:rsidR="00C55A3C" w:rsidRDefault="00C55A3C" w:rsidP="00C55A3C">
      <w:pPr>
        <w:spacing w:line="360" w:lineRule="auto"/>
        <w:ind w:firstLine="709"/>
        <w:jc w:val="right"/>
        <w:rPr>
          <w:rFonts w:ascii="Times New Roman" w:hAnsi="Times New Roman"/>
          <w:b/>
          <w:sz w:val="24"/>
        </w:rPr>
      </w:pPr>
      <w:r>
        <w:rPr>
          <w:rFonts w:ascii="Times New Roman" w:hAnsi="Times New Roman"/>
          <w:b/>
          <w:sz w:val="24"/>
        </w:rPr>
        <w:t>Carmine Vol</w:t>
      </w:r>
      <w:bookmarkStart w:id="0" w:name="_GoBack"/>
      <w:bookmarkEnd w:id="0"/>
      <w:r>
        <w:rPr>
          <w:rFonts w:ascii="Times New Roman" w:hAnsi="Times New Roman"/>
          <w:b/>
          <w:sz w:val="24"/>
        </w:rPr>
        <w:t>pe</w:t>
      </w:r>
    </w:p>
    <w:p w:rsidR="00C55A3C" w:rsidRDefault="00C55A3C" w:rsidP="00C55A3C">
      <w:pPr>
        <w:spacing w:line="360" w:lineRule="auto"/>
        <w:ind w:firstLine="709"/>
        <w:jc w:val="right"/>
        <w:rPr>
          <w:rFonts w:ascii="Times New Roman" w:hAnsi="Times New Roman"/>
        </w:rPr>
      </w:pPr>
      <w:r>
        <w:rPr>
          <w:rFonts w:ascii="Times New Roman" w:hAnsi="Times New Roman"/>
        </w:rPr>
        <w:t>Presidente della</w:t>
      </w:r>
      <w:r w:rsidRPr="00D76CB6">
        <w:rPr>
          <w:rFonts w:ascii="Times New Roman" w:hAnsi="Times New Roman"/>
        </w:rPr>
        <w:t xml:space="preserve"> sezione </w:t>
      </w:r>
      <w:r>
        <w:rPr>
          <w:rFonts w:ascii="Times New Roman" w:hAnsi="Times New Roman"/>
        </w:rPr>
        <w:t xml:space="preserve">consultiva per gli atti normativi </w:t>
      </w:r>
      <w:r w:rsidRPr="00D76CB6">
        <w:rPr>
          <w:rFonts w:ascii="Times New Roman" w:hAnsi="Times New Roman"/>
        </w:rPr>
        <w:t>del Consiglio di Stato</w:t>
      </w:r>
    </w:p>
    <w:p w:rsidR="00C55A3C" w:rsidRDefault="00C55A3C" w:rsidP="00C55A3C">
      <w:pPr>
        <w:spacing w:line="360" w:lineRule="auto"/>
        <w:ind w:firstLine="709"/>
        <w:jc w:val="right"/>
        <w:rPr>
          <w:rFonts w:ascii="Times New Roman" w:hAnsi="Times New Roman"/>
          <w:sz w:val="24"/>
        </w:rPr>
      </w:pPr>
    </w:p>
    <w:p w:rsidR="004E5768" w:rsidRDefault="00C55A3C" w:rsidP="00C55A3C">
      <w:pPr>
        <w:spacing w:line="360" w:lineRule="auto"/>
        <w:ind w:firstLine="709"/>
        <w:jc w:val="right"/>
        <w:rPr>
          <w:rFonts w:ascii="Times New Roman" w:hAnsi="Times New Roman"/>
          <w:sz w:val="24"/>
        </w:rPr>
      </w:pPr>
      <w:r>
        <w:rPr>
          <w:rFonts w:ascii="Times New Roman" w:hAnsi="Times New Roman"/>
          <w:sz w:val="24"/>
        </w:rPr>
        <w:t xml:space="preserve">Pubblicato il </w:t>
      </w:r>
      <w:r w:rsidR="002D619C">
        <w:rPr>
          <w:rFonts w:ascii="Times New Roman" w:hAnsi="Times New Roman"/>
          <w:sz w:val="24"/>
        </w:rPr>
        <w:t xml:space="preserve">1 </w:t>
      </w:r>
      <w:r w:rsidR="00826508">
        <w:rPr>
          <w:rFonts w:ascii="Times New Roman" w:hAnsi="Times New Roman"/>
          <w:sz w:val="24"/>
        </w:rPr>
        <w:t>giugno</w:t>
      </w:r>
      <w:r w:rsidR="004E5768">
        <w:rPr>
          <w:rFonts w:ascii="Times New Roman" w:hAnsi="Times New Roman"/>
          <w:sz w:val="24"/>
        </w:rPr>
        <w:t xml:space="preserve"> 2020</w:t>
      </w:r>
    </w:p>
    <w:sectPr w:rsidR="004E5768" w:rsidSect="00DB5CA1">
      <w:headerReference w:type="default" r:id="rId8"/>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FAD" w:rsidRDefault="009D0FAD" w:rsidP="00DB5CA1">
      <w:pPr>
        <w:spacing w:after="0" w:line="240" w:lineRule="auto"/>
      </w:pPr>
      <w:r>
        <w:separator/>
      </w:r>
    </w:p>
  </w:endnote>
  <w:endnote w:type="continuationSeparator" w:id="0">
    <w:p w:rsidR="009D0FAD" w:rsidRDefault="009D0FAD" w:rsidP="00DB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FAD" w:rsidRDefault="009D0FAD" w:rsidP="00DB5CA1">
      <w:pPr>
        <w:spacing w:after="0" w:line="240" w:lineRule="auto"/>
      </w:pPr>
      <w:r>
        <w:separator/>
      </w:r>
    </w:p>
  </w:footnote>
  <w:footnote w:type="continuationSeparator" w:id="0">
    <w:p w:rsidR="009D0FAD" w:rsidRDefault="009D0FAD" w:rsidP="00DB5CA1">
      <w:pPr>
        <w:spacing w:after="0" w:line="240" w:lineRule="auto"/>
      </w:pPr>
      <w:r>
        <w:continuationSeparator/>
      </w:r>
    </w:p>
  </w:footnote>
  <w:footnote w:id="1">
    <w:p w:rsidR="00800071" w:rsidRPr="004F6076" w:rsidRDefault="00800071" w:rsidP="004F6076">
      <w:pPr>
        <w:pStyle w:val="Testonotaapidipagina"/>
        <w:jc w:val="both"/>
        <w:rPr>
          <w:rFonts w:ascii="Times New Roman" w:hAnsi="Times New Roman"/>
        </w:rPr>
      </w:pPr>
      <w:r w:rsidRPr="004F6076">
        <w:rPr>
          <w:rStyle w:val="Rimandonotaapidipagina"/>
          <w:rFonts w:ascii="Times New Roman" w:hAnsi="Times New Roman"/>
        </w:rPr>
        <w:footnoteRef/>
      </w:r>
      <w:r w:rsidRPr="004F6076">
        <w:rPr>
          <w:rFonts w:ascii="Times New Roman" w:hAnsi="Times New Roman"/>
        </w:rPr>
        <w:t xml:space="preserve"> Il presente scritto è </w:t>
      </w:r>
      <w:r>
        <w:rPr>
          <w:rFonts w:ascii="Times New Roman" w:hAnsi="Times New Roman"/>
        </w:rPr>
        <w:t>in</w:t>
      </w:r>
      <w:r w:rsidRPr="004F6076">
        <w:rPr>
          <w:rFonts w:ascii="Times New Roman" w:hAnsi="Times New Roman"/>
        </w:rPr>
        <w:t xml:space="preserve"> continuazione dei due precedenti, </w:t>
      </w:r>
      <w:r w:rsidRPr="004F6076">
        <w:rPr>
          <w:rFonts w:ascii="Times New Roman" w:hAnsi="Times New Roman"/>
          <w:i/>
        </w:rPr>
        <w:t>Pandemia, processo amministrativo e affinità elettive</w:t>
      </w:r>
      <w:r w:rsidRPr="004F6076">
        <w:rPr>
          <w:rFonts w:ascii="Times New Roman" w:hAnsi="Times New Roman"/>
        </w:rPr>
        <w:t xml:space="preserve"> e </w:t>
      </w:r>
      <w:r w:rsidRPr="004F6076">
        <w:rPr>
          <w:rFonts w:ascii="Times New Roman" w:hAnsi="Times New Roman"/>
          <w:i/>
        </w:rPr>
        <w:t>Il superamento del “processo cartolare coatto”. Legislazione della pandemia o pandemia della legislazione?</w:t>
      </w:r>
      <w:r w:rsidRPr="004F6076">
        <w:rPr>
          <w:rFonts w:ascii="Times New Roman" w:hAnsi="Times New Roman"/>
        </w:rPr>
        <w:t xml:space="preserve">, in </w:t>
      </w:r>
      <w:r w:rsidRPr="004F6076">
        <w:rPr>
          <w:rFonts w:ascii="Times New Roman" w:hAnsi="Times New Roman"/>
          <w:i/>
        </w:rPr>
        <w:t>Giustamm.it</w:t>
      </w:r>
      <w:r w:rsidRPr="004F6076">
        <w:rPr>
          <w:rFonts w:ascii="Times New Roman" w:hAnsi="Times New Roman"/>
        </w:rPr>
        <w:t>, rispettivamente, nn. 4-2020 e 5-2020.</w:t>
      </w:r>
      <w:r>
        <w:rPr>
          <w:rFonts w:ascii="Times New Roman" w:hAnsi="Times New Roman"/>
        </w:rPr>
        <w:t xml:space="preserve"> Si vedano anche tutti i contributi citati nei due scritti e, da ultimo, </w:t>
      </w:r>
      <w:r w:rsidRPr="00F07E79">
        <w:rPr>
          <w:rFonts w:ascii="Times New Roman" w:hAnsi="Times New Roman"/>
          <w:b/>
        </w:rPr>
        <w:t>N. DURANTE</w:t>
      </w:r>
      <w:r>
        <w:rPr>
          <w:rFonts w:ascii="Times New Roman" w:hAnsi="Times New Roman"/>
        </w:rPr>
        <w:t xml:space="preserve">, </w:t>
      </w:r>
      <w:r w:rsidRPr="00F07E79">
        <w:rPr>
          <w:rFonts w:ascii="Times New Roman" w:hAnsi="Times New Roman"/>
          <w:i/>
        </w:rPr>
        <w:t>Il procedimento cautelare ai tempi dell’emergenza</w:t>
      </w:r>
      <w:r>
        <w:rPr>
          <w:rFonts w:ascii="Times New Roman" w:hAnsi="Times New Roman"/>
        </w:rPr>
        <w:t xml:space="preserve">, in </w:t>
      </w:r>
      <w:r w:rsidRPr="00F07E79">
        <w:rPr>
          <w:rFonts w:ascii="Times New Roman" w:hAnsi="Times New Roman"/>
          <w:i/>
        </w:rPr>
        <w:t>www.giustizia-amministrativa.it</w:t>
      </w:r>
      <w:r w:rsidRPr="00F07E79">
        <w:rPr>
          <w:rFonts w:ascii="Times New Roman" w:hAnsi="Times New Roman"/>
        </w:rPr>
        <w:t>.</w:t>
      </w:r>
    </w:p>
  </w:footnote>
  <w:footnote w:id="2">
    <w:p w:rsidR="00800071" w:rsidRPr="00993D2A" w:rsidRDefault="00800071" w:rsidP="00670F7C">
      <w:pPr>
        <w:pStyle w:val="Testonotaapidipagina"/>
        <w:jc w:val="both"/>
        <w:rPr>
          <w:rFonts w:ascii="Times New Roman" w:hAnsi="Times New Roman"/>
        </w:rPr>
      </w:pPr>
      <w:r>
        <w:rPr>
          <w:rStyle w:val="Rimandonotaapidipagina"/>
        </w:rPr>
        <w:footnoteRef/>
      </w:r>
      <w:r>
        <w:t xml:space="preserve"> </w:t>
      </w:r>
      <w:r>
        <w:rPr>
          <w:rFonts w:ascii="Times New Roman" w:hAnsi="Times New Roman"/>
        </w:rPr>
        <w:t>In realtà sarebbero le quarte linee guida</w:t>
      </w:r>
      <w:r w:rsidRPr="00CC317A">
        <w:t xml:space="preserve"> </w:t>
      </w:r>
      <w:r w:rsidRPr="00CC317A">
        <w:rPr>
          <w:rFonts w:ascii="Times New Roman" w:hAnsi="Times New Roman"/>
        </w:rPr>
        <w:t>del Presidente del Consiglio di Stato</w:t>
      </w:r>
      <w:r>
        <w:rPr>
          <w:rFonts w:ascii="Times New Roman" w:hAnsi="Times New Roman"/>
        </w:rPr>
        <w:t>, dopo quelle di cui a</w:t>
      </w:r>
      <w:r w:rsidRPr="00993D2A">
        <w:rPr>
          <w:rFonts w:ascii="Times New Roman" w:hAnsi="Times New Roman"/>
        </w:rPr>
        <w:t xml:space="preserve">l decreto 10 marzo 2020, n. 71 e </w:t>
      </w:r>
      <w:r>
        <w:rPr>
          <w:rFonts w:ascii="Times New Roman" w:hAnsi="Times New Roman"/>
        </w:rPr>
        <w:t>alle</w:t>
      </w:r>
      <w:r w:rsidRPr="00993D2A">
        <w:rPr>
          <w:rFonts w:ascii="Times New Roman" w:hAnsi="Times New Roman"/>
        </w:rPr>
        <w:t xml:space="preserve"> note </w:t>
      </w:r>
      <w:r>
        <w:rPr>
          <w:rFonts w:ascii="Times New Roman" w:hAnsi="Times New Roman"/>
        </w:rPr>
        <w:t>19</w:t>
      </w:r>
      <w:r w:rsidRPr="00993D2A">
        <w:rPr>
          <w:rFonts w:ascii="Times New Roman" w:hAnsi="Times New Roman"/>
        </w:rPr>
        <w:t xml:space="preserve"> marz</w:t>
      </w:r>
      <w:r>
        <w:rPr>
          <w:rFonts w:ascii="Times New Roman" w:hAnsi="Times New Roman"/>
        </w:rPr>
        <w:t>o 2020, n. 1454</w:t>
      </w:r>
      <w:r w:rsidRPr="00993D2A">
        <w:rPr>
          <w:rFonts w:ascii="Times New Roman" w:hAnsi="Times New Roman"/>
        </w:rPr>
        <w:t xml:space="preserve"> e 20 aprile</w:t>
      </w:r>
      <w:r>
        <w:rPr>
          <w:rFonts w:ascii="Times New Roman" w:hAnsi="Times New Roman"/>
        </w:rPr>
        <w:t xml:space="preserve"> 2020,</w:t>
      </w:r>
      <w:r w:rsidRPr="00993D2A">
        <w:rPr>
          <w:rFonts w:ascii="Times New Roman" w:hAnsi="Times New Roman"/>
        </w:rPr>
        <w:t xml:space="preserve"> n. 7400, </w:t>
      </w:r>
      <w:r>
        <w:rPr>
          <w:rFonts w:ascii="Times New Roman" w:hAnsi="Times New Roman"/>
        </w:rPr>
        <w:t xml:space="preserve">tutte </w:t>
      </w:r>
      <w:r w:rsidRPr="00F04D85">
        <w:rPr>
          <w:rFonts w:ascii="Times New Roman" w:hAnsi="Times New Roman"/>
        </w:rPr>
        <w:t xml:space="preserve">in </w:t>
      </w:r>
      <w:r w:rsidRPr="00670F7C">
        <w:rPr>
          <w:rFonts w:ascii="Times New Roman" w:hAnsi="Times New Roman"/>
          <w:i/>
        </w:rPr>
        <w:t>www.giustizia-amministrativa.it</w:t>
      </w:r>
      <w:r>
        <w:rPr>
          <w:rFonts w:ascii="Times New Roman" w:hAnsi="Times New Roman"/>
        </w:rPr>
        <w:t xml:space="preserve">. Riguardano, rispettivamente, </w:t>
      </w:r>
      <w:r w:rsidRPr="00993D2A">
        <w:rPr>
          <w:rFonts w:ascii="Times New Roman" w:hAnsi="Times New Roman"/>
        </w:rPr>
        <w:t xml:space="preserve">gli artt. 3 del d.l. </w:t>
      </w:r>
      <w:r>
        <w:rPr>
          <w:rFonts w:ascii="Times New Roman" w:hAnsi="Times New Roman"/>
        </w:rPr>
        <w:t xml:space="preserve">8 marzo 2020, </w:t>
      </w:r>
      <w:r w:rsidRPr="00993D2A">
        <w:rPr>
          <w:rFonts w:ascii="Times New Roman" w:hAnsi="Times New Roman"/>
        </w:rPr>
        <w:t>n. 11</w:t>
      </w:r>
      <w:r>
        <w:rPr>
          <w:rFonts w:ascii="Times New Roman" w:hAnsi="Times New Roman"/>
        </w:rPr>
        <w:t xml:space="preserve"> (</w:t>
      </w:r>
      <w:r w:rsidRPr="00EA2273">
        <w:rPr>
          <w:rFonts w:ascii="Times New Roman" w:hAnsi="Times New Roman"/>
        </w:rPr>
        <w:t xml:space="preserve">abrogato dall'art. 1, comma 2, </w:t>
      </w:r>
      <w:r>
        <w:rPr>
          <w:rFonts w:ascii="Times New Roman" w:hAnsi="Times New Roman"/>
        </w:rPr>
        <w:t>della l</w:t>
      </w:r>
      <w:r w:rsidRPr="00EA2273">
        <w:rPr>
          <w:rFonts w:ascii="Times New Roman" w:hAnsi="Times New Roman"/>
        </w:rPr>
        <w:t>. 24 aprile 2020, n. 27</w:t>
      </w:r>
      <w:r>
        <w:rPr>
          <w:rFonts w:ascii="Times New Roman" w:hAnsi="Times New Roman"/>
        </w:rPr>
        <w:t>)</w:t>
      </w:r>
      <w:r w:rsidRPr="00993D2A">
        <w:rPr>
          <w:rFonts w:ascii="Times New Roman" w:hAnsi="Times New Roman"/>
        </w:rPr>
        <w:t>, 84 del d.l.</w:t>
      </w:r>
      <w:r>
        <w:rPr>
          <w:rFonts w:ascii="Times New Roman" w:hAnsi="Times New Roman"/>
        </w:rPr>
        <w:t xml:space="preserve"> 17 marzo 2020,</w:t>
      </w:r>
      <w:r w:rsidRPr="00993D2A">
        <w:rPr>
          <w:rFonts w:ascii="Times New Roman" w:hAnsi="Times New Roman"/>
        </w:rPr>
        <w:t xml:space="preserve"> n. 18</w:t>
      </w:r>
      <w:r>
        <w:rPr>
          <w:rFonts w:ascii="Times New Roman" w:hAnsi="Times New Roman"/>
        </w:rPr>
        <w:t xml:space="preserve"> </w:t>
      </w:r>
      <w:r w:rsidRPr="00993D2A">
        <w:rPr>
          <w:rFonts w:ascii="Times New Roman" w:hAnsi="Times New Roman"/>
        </w:rPr>
        <w:t>e 36</w:t>
      </w:r>
      <w:r>
        <w:rPr>
          <w:rFonts w:ascii="Times New Roman" w:hAnsi="Times New Roman"/>
        </w:rPr>
        <w:t xml:space="preserve"> del d.l. 8 aprile 2020, n. 23.</w:t>
      </w:r>
    </w:p>
    <w:p w:rsidR="00800071" w:rsidRDefault="00800071">
      <w:pPr>
        <w:pStyle w:val="Testonotaapidipagina"/>
      </w:pPr>
    </w:p>
  </w:footnote>
  <w:footnote w:id="3">
    <w:p w:rsidR="00800071" w:rsidRPr="00BC5BFB" w:rsidRDefault="00800071" w:rsidP="00BC5BFB">
      <w:pPr>
        <w:pStyle w:val="Testonotaapidipagina"/>
        <w:jc w:val="both"/>
        <w:rPr>
          <w:rFonts w:ascii="Times New Roman" w:hAnsi="Times New Roman"/>
        </w:rPr>
      </w:pPr>
      <w:r w:rsidRPr="00BC5BFB">
        <w:rPr>
          <w:rStyle w:val="Rimandonotaapidipagina"/>
          <w:rFonts w:ascii="Times New Roman" w:hAnsi="Times New Roman"/>
        </w:rPr>
        <w:footnoteRef/>
      </w:r>
      <w:r w:rsidRPr="00BC5BFB">
        <w:rPr>
          <w:rFonts w:ascii="Times New Roman" w:hAnsi="Times New Roman"/>
        </w:rPr>
        <w:t xml:space="preserve"> Il riferimento è all’articolo di </w:t>
      </w:r>
      <w:r w:rsidRPr="00BC5BFB">
        <w:rPr>
          <w:rFonts w:ascii="Times New Roman" w:hAnsi="Times New Roman"/>
          <w:b/>
        </w:rPr>
        <w:t>F. CINTIOLI</w:t>
      </w:r>
      <w:r w:rsidRPr="00BC5BFB">
        <w:rPr>
          <w:rFonts w:ascii="Times New Roman" w:hAnsi="Times New Roman"/>
        </w:rPr>
        <w:t xml:space="preserve">, </w:t>
      </w:r>
      <w:r w:rsidRPr="00BC5BFB">
        <w:rPr>
          <w:rFonts w:ascii="Times New Roman" w:hAnsi="Times New Roman"/>
          <w:i/>
        </w:rPr>
        <w:t>Per rilanciare l’economia bisogna passare dai tentativi di semplificazione alla semplicità</w:t>
      </w:r>
      <w:r w:rsidRPr="00BC5BFB">
        <w:rPr>
          <w:rFonts w:ascii="Times New Roman" w:hAnsi="Times New Roman"/>
        </w:rPr>
        <w:t xml:space="preserve">, in </w:t>
      </w:r>
      <w:r w:rsidRPr="00BC5BFB">
        <w:rPr>
          <w:rFonts w:ascii="Times New Roman" w:hAnsi="Times New Roman"/>
          <w:i/>
        </w:rPr>
        <w:t>MF</w:t>
      </w:r>
      <w:r w:rsidRPr="00BC5BFB">
        <w:rPr>
          <w:rFonts w:ascii="Times New Roman" w:hAnsi="Times New Roman"/>
        </w:rPr>
        <w:t xml:space="preserve"> del 21 maggio 2020.</w:t>
      </w:r>
    </w:p>
  </w:footnote>
  <w:footnote w:id="4">
    <w:p w:rsidR="00800071" w:rsidRPr="0033084F" w:rsidRDefault="00800071">
      <w:pPr>
        <w:pStyle w:val="Testonotaapidipagina"/>
        <w:rPr>
          <w:rFonts w:ascii="Times New Roman" w:hAnsi="Times New Roman"/>
        </w:rPr>
      </w:pPr>
      <w:r w:rsidRPr="0033084F">
        <w:rPr>
          <w:rStyle w:val="Rimandonotaapidipagina"/>
          <w:rFonts w:ascii="Times New Roman" w:hAnsi="Times New Roman"/>
        </w:rPr>
        <w:footnoteRef/>
      </w:r>
      <w:r w:rsidRPr="0033084F">
        <w:rPr>
          <w:rFonts w:ascii="Times New Roman" w:hAnsi="Times New Roman"/>
        </w:rPr>
        <w:t xml:space="preserve"> Si </w:t>
      </w:r>
      <w:r>
        <w:rPr>
          <w:rFonts w:ascii="Times New Roman" w:hAnsi="Times New Roman"/>
        </w:rPr>
        <w:t>veda</w:t>
      </w:r>
      <w:r w:rsidRPr="0033084F">
        <w:rPr>
          <w:rFonts w:ascii="Times New Roman" w:hAnsi="Times New Roman"/>
        </w:rPr>
        <w:t xml:space="preserve"> quanto detto alla nota 2.</w:t>
      </w:r>
    </w:p>
  </w:footnote>
  <w:footnote w:id="5">
    <w:p w:rsidR="00DE04E1" w:rsidRPr="00DE04E1" w:rsidRDefault="00DE04E1" w:rsidP="00DE04E1">
      <w:pPr>
        <w:pStyle w:val="Testonotaapidipagina"/>
        <w:jc w:val="both"/>
        <w:rPr>
          <w:rFonts w:ascii="Times New Roman" w:hAnsi="Times New Roman"/>
        </w:rPr>
      </w:pPr>
      <w:r w:rsidRPr="00DE04E1">
        <w:rPr>
          <w:rStyle w:val="Rimandonotaapidipagina"/>
          <w:rFonts w:ascii="Times New Roman" w:hAnsi="Times New Roman"/>
        </w:rPr>
        <w:footnoteRef/>
      </w:r>
      <w:r w:rsidRPr="00DE04E1">
        <w:rPr>
          <w:rFonts w:ascii="Times New Roman" w:hAnsi="Times New Roman"/>
        </w:rPr>
        <w:t xml:space="preserve"> Considerato che il 1° giugno </w:t>
      </w:r>
      <w:r w:rsidR="00E04812">
        <w:rPr>
          <w:rFonts w:ascii="Times New Roman" w:hAnsi="Times New Roman"/>
        </w:rPr>
        <w:t xml:space="preserve">2020 </w:t>
      </w:r>
      <w:r w:rsidRPr="00DE04E1">
        <w:rPr>
          <w:rFonts w:ascii="Times New Roman" w:hAnsi="Times New Roman"/>
        </w:rPr>
        <w:t>è lunedì, giorno in cui normalmente non si tengono udienze, e il 2 giugno è festivo.</w:t>
      </w:r>
    </w:p>
  </w:footnote>
  <w:footnote w:id="6">
    <w:p w:rsidR="00800071" w:rsidRPr="00622DBB" w:rsidRDefault="00800071" w:rsidP="004F2847">
      <w:pPr>
        <w:pStyle w:val="Testonotaapidipagina"/>
        <w:jc w:val="both"/>
        <w:rPr>
          <w:rFonts w:ascii="Times New Roman" w:hAnsi="Times New Roman"/>
        </w:rPr>
      </w:pPr>
      <w:r w:rsidRPr="00622DBB">
        <w:rPr>
          <w:rStyle w:val="Rimandonotaapidipagina"/>
          <w:rFonts w:ascii="Times New Roman" w:hAnsi="Times New Roman"/>
        </w:rPr>
        <w:footnoteRef/>
      </w:r>
      <w:r w:rsidRPr="00622DBB">
        <w:rPr>
          <w:rFonts w:ascii="Times New Roman" w:hAnsi="Times New Roman"/>
        </w:rPr>
        <w:t xml:space="preserve"> In ordine cronologico:</w:t>
      </w:r>
      <w:r w:rsidR="004F2847">
        <w:rPr>
          <w:rFonts w:ascii="Times New Roman" w:hAnsi="Times New Roman"/>
        </w:rPr>
        <w:t xml:space="preserve"> </w:t>
      </w:r>
      <w:r w:rsidRPr="00622DBB">
        <w:rPr>
          <w:rFonts w:ascii="Times New Roman" w:hAnsi="Times New Roman"/>
        </w:rPr>
        <w:t>1) art. 10, comma 17, del d.l. 2 marzo 2020, n. 9 (abrogato dall'art. 1, comma 2, della l. n. 27/2020); 2) art. 3 del d.l. 8 marzo 2020, n. 11 (abrogato dall’art. 84 del d.l. n. 18/2020); 3) art. 84 del d.l. n. 18/2020; 4) art. 36 del d.l. n. 23</w:t>
      </w:r>
      <w:r w:rsidR="0093049D">
        <w:rPr>
          <w:rFonts w:ascii="Times New Roman" w:hAnsi="Times New Roman"/>
        </w:rPr>
        <w:t>/2020</w:t>
      </w:r>
      <w:r w:rsidRPr="00622DBB">
        <w:rPr>
          <w:rFonts w:ascii="Times New Roman" w:hAnsi="Times New Roman"/>
        </w:rPr>
        <w:t>; 5) art. 1 della l. n. 27</w:t>
      </w:r>
      <w:r w:rsidR="00676301">
        <w:rPr>
          <w:rFonts w:ascii="Times New Roman" w:hAnsi="Times New Roman"/>
        </w:rPr>
        <w:t>/2020</w:t>
      </w:r>
      <w:r w:rsidR="004F2847">
        <w:rPr>
          <w:rFonts w:ascii="Times New Roman" w:hAnsi="Times New Roman"/>
        </w:rPr>
        <w:t>, di conversione</w:t>
      </w:r>
      <w:r w:rsidR="0093049D">
        <w:rPr>
          <w:rFonts w:ascii="Times New Roman" w:hAnsi="Times New Roman"/>
        </w:rPr>
        <w:t>, con modificazioni,</w:t>
      </w:r>
      <w:r w:rsidR="003C3A81">
        <w:rPr>
          <w:rFonts w:ascii="Times New Roman" w:hAnsi="Times New Roman"/>
        </w:rPr>
        <w:t xml:space="preserve"> </w:t>
      </w:r>
      <w:r w:rsidR="004F2847">
        <w:rPr>
          <w:rFonts w:ascii="Times New Roman" w:hAnsi="Times New Roman"/>
        </w:rPr>
        <w:t>del d.l. n. 18/2020</w:t>
      </w:r>
      <w:r w:rsidRPr="00622DBB">
        <w:rPr>
          <w:rFonts w:ascii="Times New Roman" w:hAnsi="Times New Roman"/>
        </w:rPr>
        <w:t>; 6) art. 4 del d.l. n. 28/2020.</w:t>
      </w:r>
    </w:p>
  </w:footnote>
  <w:footnote w:id="7">
    <w:p w:rsidR="00800071" w:rsidRPr="005C417C" w:rsidRDefault="00800071" w:rsidP="004F2847">
      <w:pPr>
        <w:pStyle w:val="Testonotaapidipagina"/>
        <w:jc w:val="both"/>
        <w:rPr>
          <w:rFonts w:ascii="Times New Roman" w:hAnsi="Times New Roman"/>
        </w:rPr>
      </w:pPr>
      <w:r w:rsidRPr="005C417C">
        <w:rPr>
          <w:rStyle w:val="Rimandonotaapidipagina"/>
          <w:rFonts w:ascii="Times New Roman" w:hAnsi="Times New Roman"/>
        </w:rPr>
        <w:footnoteRef/>
      </w:r>
      <w:r w:rsidRPr="005C417C">
        <w:rPr>
          <w:rFonts w:ascii="Times New Roman" w:hAnsi="Times New Roman"/>
        </w:rPr>
        <w:t xml:space="preserve"> Si veda quanto detto alla nota 2.</w:t>
      </w:r>
    </w:p>
  </w:footnote>
  <w:footnote w:id="8">
    <w:p w:rsidR="00800071" w:rsidRPr="006B6F6B" w:rsidRDefault="00800071" w:rsidP="003C3A81">
      <w:pPr>
        <w:pStyle w:val="Testonotaapidipagina"/>
        <w:jc w:val="both"/>
        <w:rPr>
          <w:rFonts w:ascii="Times New Roman" w:hAnsi="Times New Roman"/>
          <w:u w:val="single"/>
        </w:rPr>
      </w:pPr>
      <w:r w:rsidRPr="006B6F6B">
        <w:rPr>
          <w:rStyle w:val="Rimandonotaapidipagina"/>
          <w:rFonts w:ascii="Times New Roman" w:hAnsi="Times New Roman"/>
        </w:rPr>
        <w:footnoteRef/>
      </w:r>
      <w:r w:rsidRPr="006B6F6B">
        <w:rPr>
          <w:rFonts w:ascii="Times New Roman" w:hAnsi="Times New Roman"/>
        </w:rPr>
        <w:t xml:space="preserve"> In </w:t>
      </w:r>
      <w:r w:rsidRPr="006B6F6B">
        <w:rPr>
          <w:rFonts w:ascii="Times New Roman" w:hAnsi="Times New Roman"/>
          <w:i/>
        </w:rPr>
        <w:t>www.giustizia-amministrativa.it</w:t>
      </w:r>
      <w:r w:rsidRPr="006B6F6B">
        <w:rPr>
          <w:rFonts w:ascii="Times New Roman" w:hAnsi="Times New Roman"/>
        </w:rPr>
        <w:t xml:space="preserve">. Si rimanda a </w:t>
      </w:r>
      <w:r w:rsidRPr="0093049D">
        <w:rPr>
          <w:rFonts w:ascii="Times New Roman" w:hAnsi="Times New Roman"/>
          <w:b/>
        </w:rPr>
        <w:t>C. VOLPE</w:t>
      </w:r>
      <w:r w:rsidR="003C3A81">
        <w:rPr>
          <w:rFonts w:ascii="Times New Roman" w:hAnsi="Times New Roman"/>
        </w:rPr>
        <w:t xml:space="preserve">, </w:t>
      </w:r>
      <w:r w:rsidRPr="003C3A81">
        <w:rPr>
          <w:rFonts w:ascii="Times New Roman" w:hAnsi="Times New Roman"/>
          <w:i/>
        </w:rPr>
        <w:t>Pandemia</w:t>
      </w:r>
      <w:r w:rsidRPr="006B6F6B">
        <w:rPr>
          <w:rFonts w:ascii="Times New Roman" w:hAnsi="Times New Roman"/>
          <w:i/>
        </w:rPr>
        <w:t>, processo amministrativo e affinità elettive</w:t>
      </w:r>
      <w:r w:rsidRPr="006B6F6B">
        <w:rPr>
          <w:rFonts w:ascii="Times New Roman" w:hAnsi="Times New Roman"/>
        </w:rPr>
        <w:t xml:space="preserve">, </w:t>
      </w:r>
      <w:r w:rsidRPr="006B6F6B">
        <w:rPr>
          <w:rFonts w:ascii="Times New Roman" w:hAnsi="Times New Roman"/>
          <w:i/>
        </w:rPr>
        <w:t>cit.</w:t>
      </w:r>
    </w:p>
  </w:footnote>
  <w:footnote w:id="9">
    <w:p w:rsidR="003C3A81" w:rsidRPr="003C3A81" w:rsidRDefault="003C3A81">
      <w:pPr>
        <w:pStyle w:val="Testonotaapidipagina"/>
        <w:rPr>
          <w:rFonts w:ascii="Times New Roman" w:hAnsi="Times New Roman"/>
        </w:rPr>
      </w:pPr>
      <w:r w:rsidRPr="003C3A81">
        <w:rPr>
          <w:rStyle w:val="Rimandonotaapidipagina"/>
          <w:rFonts w:ascii="Times New Roman" w:hAnsi="Times New Roman"/>
        </w:rPr>
        <w:footnoteRef/>
      </w:r>
      <w:r w:rsidRPr="003C3A81">
        <w:rPr>
          <w:rFonts w:ascii="Times New Roman" w:hAnsi="Times New Roman"/>
        </w:rPr>
        <w:t xml:space="preserve"> In </w:t>
      </w:r>
      <w:r w:rsidRPr="003C3A81">
        <w:rPr>
          <w:rFonts w:ascii="Times New Roman" w:hAnsi="Times New Roman"/>
          <w:i/>
        </w:rPr>
        <w:t>www.giustizia-amministrativa.it</w:t>
      </w:r>
      <w:r w:rsidRPr="003C3A81">
        <w:rPr>
          <w:rFonts w:ascii="Times New Roman" w:hAnsi="Times New Roman"/>
        </w:rPr>
        <w:t>.</w:t>
      </w:r>
    </w:p>
  </w:footnote>
  <w:footnote w:id="10">
    <w:p w:rsidR="00800071" w:rsidRDefault="00800071" w:rsidP="006101AB">
      <w:pPr>
        <w:pStyle w:val="Testonotaapidipagina"/>
        <w:jc w:val="both"/>
      </w:pPr>
      <w:r w:rsidRPr="00BB2514">
        <w:rPr>
          <w:rStyle w:val="Rimandonotaapidipagina"/>
          <w:rFonts w:ascii="Times New Roman" w:hAnsi="Times New Roman"/>
        </w:rPr>
        <w:footnoteRef/>
      </w:r>
      <w:r w:rsidR="00676301">
        <w:rPr>
          <w:rFonts w:ascii="Times New Roman" w:hAnsi="Times New Roman"/>
        </w:rPr>
        <w:t xml:space="preserve"> Ne</w:t>
      </w:r>
      <w:r w:rsidRPr="00BB2514">
        <w:rPr>
          <w:rFonts w:ascii="Times New Roman" w:hAnsi="Times New Roman"/>
        </w:rPr>
        <w:t xml:space="preserve">ll’articolo di </w:t>
      </w:r>
      <w:r w:rsidRPr="00BB2514">
        <w:rPr>
          <w:rFonts w:ascii="Times New Roman" w:hAnsi="Times New Roman"/>
          <w:b/>
        </w:rPr>
        <w:t>S. MUSCO</w:t>
      </w:r>
      <w:r w:rsidRPr="00BB2514">
        <w:rPr>
          <w:rFonts w:ascii="Times New Roman" w:hAnsi="Times New Roman"/>
        </w:rPr>
        <w:t xml:space="preserve">, </w:t>
      </w:r>
      <w:r w:rsidRPr="00BB2514">
        <w:rPr>
          <w:rFonts w:ascii="Times New Roman" w:hAnsi="Times New Roman"/>
          <w:i/>
        </w:rPr>
        <w:t>Giustizia paralizzata «Chi accusa noi avvocati è in assoluta malafede»</w:t>
      </w:r>
      <w:r w:rsidRPr="00BB2514">
        <w:rPr>
          <w:rFonts w:ascii="Times New Roman" w:hAnsi="Times New Roman"/>
        </w:rPr>
        <w:t xml:space="preserve">, su </w:t>
      </w:r>
      <w:r w:rsidRPr="00BB2514">
        <w:rPr>
          <w:rFonts w:ascii="Times New Roman" w:hAnsi="Times New Roman"/>
          <w:i/>
        </w:rPr>
        <w:t>Il Dubbio</w:t>
      </w:r>
      <w:r w:rsidRPr="00BB2514">
        <w:rPr>
          <w:rFonts w:ascii="Times New Roman" w:hAnsi="Times New Roman"/>
        </w:rPr>
        <w:t xml:space="preserve"> del 29 maggio 2020, si </w:t>
      </w:r>
      <w:r w:rsidR="00676301">
        <w:rPr>
          <w:rFonts w:ascii="Times New Roman" w:hAnsi="Times New Roman"/>
        </w:rPr>
        <w:t>dice che</w:t>
      </w:r>
      <w:r w:rsidRPr="00BB2514">
        <w:rPr>
          <w:rFonts w:ascii="Times New Roman" w:hAnsi="Times New Roman"/>
        </w:rPr>
        <w:t>, da “</w:t>
      </w:r>
      <w:r w:rsidRPr="00BB2514">
        <w:rPr>
          <w:rFonts w:ascii="Times New Roman" w:hAnsi="Times New Roman"/>
          <w:i/>
        </w:rPr>
        <w:t>dati resi noti dall’Osservatorio delle Camere penali italiane e dall’Unione delle camere civili, che hanno monitorato l’attività dei tribunali su tutto il territorio italiano</w:t>
      </w:r>
      <w:r w:rsidRPr="00BB2514">
        <w:rPr>
          <w:rFonts w:ascii="Times New Roman" w:hAnsi="Times New Roman"/>
        </w:rPr>
        <w:t>”, le cause trattate durante l’emergenza nel settore penale oscillano tra il 20 e il 25% rispetto a quelle iscritte a ruolo</w:t>
      </w:r>
      <w:r w:rsidR="003C3A81">
        <w:rPr>
          <w:rFonts w:ascii="Times New Roman" w:hAnsi="Times New Roman"/>
        </w:rPr>
        <w:t>,</w:t>
      </w:r>
      <w:r w:rsidRPr="00BB2514">
        <w:rPr>
          <w:rFonts w:ascii="Times New Roman" w:hAnsi="Times New Roman"/>
        </w:rPr>
        <w:t xml:space="preserve"> mentre nel civile sono appena il 15% e i rinvii arrivano ormai anche al 2024.</w:t>
      </w:r>
    </w:p>
  </w:footnote>
  <w:footnote w:id="11">
    <w:p w:rsidR="00800071" w:rsidRPr="006101AB" w:rsidRDefault="00800071" w:rsidP="006101AB">
      <w:pPr>
        <w:pStyle w:val="Testonotaapidipagina"/>
        <w:jc w:val="both"/>
        <w:rPr>
          <w:rFonts w:ascii="Times New Roman" w:hAnsi="Times New Roman"/>
        </w:rPr>
      </w:pPr>
      <w:r w:rsidRPr="006101AB">
        <w:rPr>
          <w:rStyle w:val="Rimandonotaapidipagina"/>
          <w:rFonts w:ascii="Times New Roman" w:hAnsi="Times New Roman"/>
        </w:rPr>
        <w:footnoteRef/>
      </w:r>
      <w:r w:rsidRPr="006101AB">
        <w:rPr>
          <w:rFonts w:ascii="Times New Roman" w:hAnsi="Times New Roman"/>
        </w:rPr>
        <w:t xml:space="preserve"> Si veda</w:t>
      </w:r>
      <w:r>
        <w:rPr>
          <w:rFonts w:ascii="Times New Roman" w:hAnsi="Times New Roman"/>
        </w:rPr>
        <w:t>no</w:t>
      </w:r>
      <w:r w:rsidRPr="006101AB">
        <w:rPr>
          <w:rFonts w:ascii="Times New Roman" w:hAnsi="Times New Roman"/>
        </w:rPr>
        <w:t xml:space="preserve"> il d.l. 16 maggio 2020, n. 33, dal titolo “</w:t>
      </w:r>
      <w:r w:rsidRPr="006101AB">
        <w:rPr>
          <w:rFonts w:ascii="Times New Roman" w:hAnsi="Times New Roman"/>
          <w:i/>
        </w:rPr>
        <w:t>Ulteriori misure urgenti per fronteggiare l'emergenza epidemiologica da COVID-19</w:t>
      </w:r>
      <w:r w:rsidRPr="006101AB">
        <w:rPr>
          <w:rFonts w:ascii="Times New Roman" w:hAnsi="Times New Roman"/>
        </w:rPr>
        <w:t>”</w:t>
      </w:r>
      <w:r>
        <w:rPr>
          <w:rFonts w:ascii="Times New Roman" w:hAnsi="Times New Roman"/>
        </w:rPr>
        <w:t xml:space="preserve"> e il d.P.C.M. 17 maggio 2020, dal titolo “</w:t>
      </w:r>
      <w:r w:rsidRPr="006101AB">
        <w:rPr>
          <w:rFonts w:ascii="Times New Roman" w:hAnsi="Times New Roman"/>
          <w:i/>
        </w:rPr>
        <w:t>Disposizioni attuative del decreto-legge 25 marzo 2020, n. 19, recante misure urgenti per fronteggiare l'emergenza epidemiologica da COVID-19, e del decreto-legge 16 maggio 2020, n. 33, recante ulteriori misure urgenti per fronteggiare l'emergenza epidemiologica da COVID-19</w:t>
      </w:r>
      <w:r>
        <w:rPr>
          <w:rFonts w:ascii="Times New Roman" w:hAnsi="Times New Roman"/>
        </w:rPr>
        <w:t>”.</w:t>
      </w:r>
    </w:p>
  </w:footnote>
  <w:footnote w:id="12">
    <w:p w:rsidR="00266FC3" w:rsidRPr="00266FC3" w:rsidRDefault="00266FC3" w:rsidP="00266FC3">
      <w:pPr>
        <w:pStyle w:val="Testonotaapidipagina"/>
        <w:jc w:val="both"/>
        <w:rPr>
          <w:rFonts w:ascii="Times New Roman" w:hAnsi="Times New Roman"/>
        </w:rPr>
      </w:pPr>
      <w:r w:rsidRPr="00266FC3">
        <w:rPr>
          <w:rStyle w:val="Rimandonotaapidipagina"/>
          <w:rFonts w:ascii="Times New Roman" w:hAnsi="Times New Roman"/>
        </w:rPr>
        <w:footnoteRef/>
      </w:r>
      <w:r w:rsidRPr="00266FC3">
        <w:rPr>
          <w:rFonts w:ascii="Times New Roman" w:hAnsi="Times New Roman"/>
        </w:rPr>
        <w:t xml:space="preserve"> </w:t>
      </w:r>
      <w:r w:rsidR="0093049D">
        <w:rPr>
          <w:rFonts w:ascii="Times New Roman" w:hAnsi="Times New Roman"/>
        </w:rPr>
        <w:t>I</w:t>
      </w:r>
      <w:r w:rsidRPr="00266FC3">
        <w:rPr>
          <w:rFonts w:ascii="Times New Roman" w:hAnsi="Times New Roman"/>
        </w:rPr>
        <w:t>l Consiglio dei ministri, con delibera del 31 gennaio 2020, ha dichiarato, per il periodo di sei mesi, lo stato di emergenza sul territorio nazionale in conseguenza del rischio sanitario connesso all'insorgenza di patologie derivanti da agenti virali trasmissibili.</w:t>
      </w:r>
    </w:p>
  </w:footnote>
  <w:footnote w:id="13">
    <w:p w:rsidR="0094349E" w:rsidRPr="0094349E" w:rsidRDefault="0094349E" w:rsidP="0094349E">
      <w:pPr>
        <w:pStyle w:val="Testonotaapidipagina"/>
        <w:jc w:val="both"/>
        <w:rPr>
          <w:rFonts w:ascii="Times New Roman" w:hAnsi="Times New Roman"/>
        </w:rPr>
      </w:pPr>
      <w:r w:rsidRPr="0094349E">
        <w:rPr>
          <w:rStyle w:val="Rimandonotaapidipagina"/>
          <w:rFonts w:ascii="Times New Roman" w:hAnsi="Times New Roman"/>
        </w:rPr>
        <w:footnoteRef/>
      </w:r>
      <w:r w:rsidRPr="0094349E">
        <w:rPr>
          <w:rFonts w:ascii="Times New Roman" w:hAnsi="Times New Roman"/>
        </w:rPr>
        <w:t xml:space="preserve"> </w:t>
      </w:r>
      <w:r>
        <w:rPr>
          <w:rFonts w:ascii="Times New Roman" w:hAnsi="Times New Roman"/>
        </w:rPr>
        <w:t>Si veda la nota 1</w:t>
      </w:r>
      <w:r w:rsidRPr="0094349E">
        <w:rPr>
          <w:rFonts w:ascii="Times New Roman" w:hAnsi="Times New Roman"/>
        </w:rPr>
        <w:t>. Il primo scritto è sull’</w:t>
      </w:r>
      <w:r>
        <w:rPr>
          <w:rFonts w:ascii="Times New Roman" w:hAnsi="Times New Roman"/>
        </w:rPr>
        <w:t>art. 84 del d.l. n. 18/2020</w:t>
      </w:r>
      <w:r w:rsidR="00266FC3">
        <w:rPr>
          <w:rFonts w:ascii="Times New Roman" w:hAnsi="Times New Roman"/>
        </w:rPr>
        <w:t>,</w:t>
      </w:r>
      <w:r>
        <w:rPr>
          <w:rFonts w:ascii="Times New Roman" w:hAnsi="Times New Roman"/>
        </w:rPr>
        <w:t xml:space="preserve"> mentre</w:t>
      </w:r>
      <w:r w:rsidRPr="0094349E">
        <w:rPr>
          <w:rFonts w:ascii="Times New Roman" w:hAnsi="Times New Roman"/>
        </w:rPr>
        <w:t xml:space="preserve"> il secondo </w:t>
      </w:r>
      <w:r>
        <w:rPr>
          <w:rFonts w:ascii="Times New Roman" w:hAnsi="Times New Roman"/>
        </w:rPr>
        <w:t>segue all’emanazione del d.l. n. 28/2020.</w:t>
      </w:r>
    </w:p>
  </w:footnote>
  <w:footnote w:id="14">
    <w:p w:rsidR="00800071" w:rsidRPr="00F13D35" w:rsidRDefault="00800071" w:rsidP="00F13D35">
      <w:pPr>
        <w:pStyle w:val="Testonotaapidipagina"/>
        <w:jc w:val="both"/>
        <w:rPr>
          <w:rFonts w:ascii="Times New Roman" w:hAnsi="Times New Roman"/>
        </w:rPr>
      </w:pPr>
      <w:r w:rsidRPr="00F13D35">
        <w:rPr>
          <w:rStyle w:val="Rimandonotaapidipagina"/>
          <w:rFonts w:ascii="Times New Roman" w:hAnsi="Times New Roman"/>
        </w:rPr>
        <w:footnoteRef/>
      </w:r>
      <w:r w:rsidRPr="00F13D35">
        <w:rPr>
          <w:rFonts w:ascii="Times New Roman" w:hAnsi="Times New Roman"/>
        </w:rPr>
        <w:t xml:space="preserve"> Il riferimento è all’art. 27, comma 1, del d.l. 19 maggio 2020, n. 34, che, dopo avere autorizzato la «</w:t>
      </w:r>
      <w:r w:rsidRPr="00F13D35">
        <w:rPr>
          <w:rFonts w:ascii="Times New Roman" w:hAnsi="Times New Roman"/>
          <w:i/>
        </w:rPr>
        <w:t>CDP S.p.A. … a costituire un patrimonio destinato denominato "Patrimonio Rilancio", (di seguito il "Patrimonio Destinato") a cui sono apportati beni e rapporti giuridici dal Ministero dell'economia e delle finanze</w:t>
      </w:r>
      <w:r w:rsidRPr="00F13D35">
        <w:rPr>
          <w:rFonts w:ascii="Times New Roman" w:hAnsi="Times New Roman"/>
        </w:rPr>
        <w:t>», «</w:t>
      </w:r>
      <w:r w:rsidRPr="00F13D35">
        <w:rPr>
          <w:rFonts w:ascii="Times New Roman" w:hAnsi="Times New Roman"/>
          <w:i/>
        </w:rPr>
        <w:t>al fine di attuare interventi e operazioni di sostegno e rilancio del sistema economico-produttivo italiano in conseguenza dell'emergenza epidemiologica da "Covid-19</w:t>
      </w:r>
      <w:r w:rsidRPr="00F13D35">
        <w:rPr>
          <w:rFonts w:ascii="Times New Roman" w:hAnsi="Times New Roman"/>
        </w:rPr>
        <w:t>», prevede che “</w:t>
      </w:r>
      <w:r w:rsidRPr="00F13D35">
        <w:rPr>
          <w:rFonts w:ascii="Times New Roman" w:hAnsi="Times New Roman"/>
          <w:i/>
        </w:rPr>
        <w:t>Le disposizioni del presente articolo non attribuiscono alle imprese diritti o interessi legittimi rispetto all'intervento del Patrimonio Destinato in loro favore</w:t>
      </w:r>
      <w:r w:rsidRPr="00F13D35">
        <w:rPr>
          <w:rFonts w:ascii="Times New Roman" w:hAnsi="Times New Roman"/>
        </w:rPr>
        <w:t>”. Nella relazione illustrativa al d.l. non si rinvien</w:t>
      </w:r>
      <w:r w:rsidR="00676301">
        <w:rPr>
          <w:rFonts w:ascii="Times New Roman" w:hAnsi="Times New Roman"/>
        </w:rPr>
        <w:t xml:space="preserve">e alcuna spiegazione della prevista </w:t>
      </w:r>
      <w:r w:rsidR="0093049D">
        <w:rPr>
          <w:rFonts w:ascii="Times New Roman" w:hAnsi="Times New Roman"/>
        </w:rPr>
        <w:t>soppressione</w:t>
      </w:r>
      <w:r w:rsidR="00676301">
        <w:rPr>
          <w:rFonts w:ascii="Times New Roman" w:hAnsi="Times New Roman"/>
        </w:rPr>
        <w:t xml:space="preserve"> di tutela.</w:t>
      </w:r>
    </w:p>
    <w:p w:rsidR="00800071" w:rsidRDefault="00800071">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124708"/>
      <w:docPartObj>
        <w:docPartGallery w:val="Page Numbers (Top of Page)"/>
        <w:docPartUnique/>
      </w:docPartObj>
    </w:sdtPr>
    <w:sdtEndPr/>
    <w:sdtContent>
      <w:p w:rsidR="00800071" w:rsidRDefault="00800071">
        <w:pPr>
          <w:pStyle w:val="Intestazione"/>
          <w:jc w:val="center"/>
        </w:pPr>
        <w:r>
          <w:fldChar w:fldCharType="begin"/>
        </w:r>
        <w:r>
          <w:instrText>PAGE   \* MERGEFORMAT</w:instrText>
        </w:r>
        <w:r>
          <w:fldChar w:fldCharType="separate"/>
        </w:r>
        <w:r w:rsidR="00C55A3C">
          <w:rPr>
            <w:noProof/>
          </w:rPr>
          <w:t>15</w:t>
        </w:r>
        <w:r>
          <w:fldChar w:fldCharType="end"/>
        </w:r>
      </w:p>
    </w:sdtContent>
  </w:sdt>
  <w:p w:rsidR="00800071" w:rsidRDefault="00800071">
    <w:pPr>
      <w:pStyle w:val="Intestazione"/>
    </w:pPr>
  </w:p>
  <w:p w:rsidR="00800071" w:rsidRDefault="00800071"/>
  <w:p w:rsidR="00800071" w:rsidRDefault="008000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517D4"/>
    <w:multiLevelType w:val="multilevel"/>
    <w:tmpl w:val="C4E29FA6"/>
    <w:lvl w:ilvl="0">
      <w:start w:val="10"/>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4E7711"/>
    <w:multiLevelType w:val="multilevel"/>
    <w:tmpl w:val="1E7E506A"/>
    <w:lvl w:ilvl="0">
      <w:start w:val="1"/>
      <w:numFmt w:val="decimal"/>
      <w:lvlText w:val="%1."/>
      <w:lvlJc w:val="left"/>
      <w:pPr>
        <w:tabs>
          <w:tab w:val="left" w:pos="648"/>
        </w:tabs>
        <w:ind w:left="720"/>
      </w:pPr>
      <w:rPr>
        <w:rFonts w:ascii="Times New Roman" w:eastAsia="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95134F"/>
    <w:multiLevelType w:val="hybridMultilevel"/>
    <w:tmpl w:val="83A4C514"/>
    <w:lvl w:ilvl="0" w:tplc="E2429E8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48A06FA3"/>
    <w:multiLevelType w:val="hybridMultilevel"/>
    <w:tmpl w:val="BDBC4DAA"/>
    <w:lvl w:ilvl="0" w:tplc="832A51E8">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598C10D6"/>
    <w:multiLevelType w:val="multilevel"/>
    <w:tmpl w:val="2D80E472"/>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D7606C"/>
    <w:multiLevelType w:val="multilevel"/>
    <w:tmpl w:val="AB30FF34"/>
    <w:lvl w:ilvl="0">
      <w:start w:val="4"/>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D8406E"/>
    <w:multiLevelType w:val="hybridMultilevel"/>
    <w:tmpl w:val="2BFA9344"/>
    <w:lvl w:ilvl="0" w:tplc="8A9295B2">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44261AF"/>
    <w:multiLevelType w:val="multilevel"/>
    <w:tmpl w:val="649E7E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4"/>
  </w:num>
  <w:num w:numId="3">
    <w:abstractNumId w:val="5"/>
  </w:num>
  <w:num w:numId="4">
    <w:abstractNumId w:val="0"/>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8D95BC4-AFCB-4809-ACF0-28D24CA79A4A}"/>
    <w:docVar w:name="dgnword-eventsink" w:val="274115768"/>
  </w:docVars>
  <w:rsids>
    <w:rsidRoot w:val="00DB5CA1"/>
    <w:rsid w:val="00000DB3"/>
    <w:rsid w:val="00001B32"/>
    <w:rsid w:val="000038CD"/>
    <w:rsid w:val="00004B7D"/>
    <w:rsid w:val="000053A7"/>
    <w:rsid w:val="000129CC"/>
    <w:rsid w:val="0002303A"/>
    <w:rsid w:val="0003041C"/>
    <w:rsid w:val="00034A83"/>
    <w:rsid w:val="00034AF4"/>
    <w:rsid w:val="00041425"/>
    <w:rsid w:val="000458F2"/>
    <w:rsid w:val="00045B13"/>
    <w:rsid w:val="00046BD4"/>
    <w:rsid w:val="00057391"/>
    <w:rsid w:val="000579F7"/>
    <w:rsid w:val="00057FAE"/>
    <w:rsid w:val="0006252D"/>
    <w:rsid w:val="0006297E"/>
    <w:rsid w:val="00067CF0"/>
    <w:rsid w:val="00070920"/>
    <w:rsid w:val="000737D8"/>
    <w:rsid w:val="000744D2"/>
    <w:rsid w:val="00082174"/>
    <w:rsid w:val="00084521"/>
    <w:rsid w:val="00085459"/>
    <w:rsid w:val="000906DC"/>
    <w:rsid w:val="00091089"/>
    <w:rsid w:val="00097AE3"/>
    <w:rsid w:val="000A0266"/>
    <w:rsid w:val="000A1B20"/>
    <w:rsid w:val="000A1DBF"/>
    <w:rsid w:val="000A438C"/>
    <w:rsid w:val="000B06CC"/>
    <w:rsid w:val="000B298A"/>
    <w:rsid w:val="000B467E"/>
    <w:rsid w:val="000B755A"/>
    <w:rsid w:val="000B7686"/>
    <w:rsid w:val="000C26F0"/>
    <w:rsid w:val="000C41EC"/>
    <w:rsid w:val="000C4FF1"/>
    <w:rsid w:val="000C5BB6"/>
    <w:rsid w:val="000D0ABB"/>
    <w:rsid w:val="000D26C4"/>
    <w:rsid w:val="000D486F"/>
    <w:rsid w:val="000D673C"/>
    <w:rsid w:val="000D7D2A"/>
    <w:rsid w:val="000E05F8"/>
    <w:rsid w:val="000E0CDF"/>
    <w:rsid w:val="000E15B0"/>
    <w:rsid w:val="000E51B0"/>
    <w:rsid w:val="000E5E3F"/>
    <w:rsid w:val="000F0BD7"/>
    <w:rsid w:val="000F0FDF"/>
    <w:rsid w:val="000F43EB"/>
    <w:rsid w:val="00102B39"/>
    <w:rsid w:val="00103396"/>
    <w:rsid w:val="001035F2"/>
    <w:rsid w:val="00105C8A"/>
    <w:rsid w:val="00106346"/>
    <w:rsid w:val="001070CE"/>
    <w:rsid w:val="001079BC"/>
    <w:rsid w:val="001124A4"/>
    <w:rsid w:val="00112E09"/>
    <w:rsid w:val="00126403"/>
    <w:rsid w:val="00130694"/>
    <w:rsid w:val="00135B84"/>
    <w:rsid w:val="00136062"/>
    <w:rsid w:val="00140090"/>
    <w:rsid w:val="001402A1"/>
    <w:rsid w:val="001403D0"/>
    <w:rsid w:val="00141089"/>
    <w:rsid w:val="00153AF2"/>
    <w:rsid w:val="001542B3"/>
    <w:rsid w:val="00161A24"/>
    <w:rsid w:val="00162D0E"/>
    <w:rsid w:val="00162FC5"/>
    <w:rsid w:val="0016304B"/>
    <w:rsid w:val="0016383B"/>
    <w:rsid w:val="00163FB7"/>
    <w:rsid w:val="001645B9"/>
    <w:rsid w:val="00164E91"/>
    <w:rsid w:val="00165E0D"/>
    <w:rsid w:val="00172CD0"/>
    <w:rsid w:val="00174390"/>
    <w:rsid w:val="001748B2"/>
    <w:rsid w:val="00174D09"/>
    <w:rsid w:val="00175EFA"/>
    <w:rsid w:val="00176895"/>
    <w:rsid w:val="00176BD5"/>
    <w:rsid w:val="00180FEA"/>
    <w:rsid w:val="00185943"/>
    <w:rsid w:val="00185975"/>
    <w:rsid w:val="00186E7C"/>
    <w:rsid w:val="001952C6"/>
    <w:rsid w:val="001965E0"/>
    <w:rsid w:val="00197A60"/>
    <w:rsid w:val="001A0415"/>
    <w:rsid w:val="001A1562"/>
    <w:rsid w:val="001A2A24"/>
    <w:rsid w:val="001A48F7"/>
    <w:rsid w:val="001A4997"/>
    <w:rsid w:val="001A51B7"/>
    <w:rsid w:val="001A5844"/>
    <w:rsid w:val="001A7177"/>
    <w:rsid w:val="001B3EE4"/>
    <w:rsid w:val="001B43BF"/>
    <w:rsid w:val="001B7D68"/>
    <w:rsid w:val="001C1E62"/>
    <w:rsid w:val="001C235C"/>
    <w:rsid w:val="001C4B12"/>
    <w:rsid w:val="001D26D1"/>
    <w:rsid w:val="001D6E58"/>
    <w:rsid w:val="001E000A"/>
    <w:rsid w:val="001E08D6"/>
    <w:rsid w:val="001E170A"/>
    <w:rsid w:val="001E1DB6"/>
    <w:rsid w:val="001E2861"/>
    <w:rsid w:val="001E39A4"/>
    <w:rsid w:val="001F00D0"/>
    <w:rsid w:val="001F17D8"/>
    <w:rsid w:val="001F4FDA"/>
    <w:rsid w:val="001F56DC"/>
    <w:rsid w:val="001F5EA8"/>
    <w:rsid w:val="00201B77"/>
    <w:rsid w:val="00202D57"/>
    <w:rsid w:val="00204FC9"/>
    <w:rsid w:val="0021033F"/>
    <w:rsid w:val="00213B6D"/>
    <w:rsid w:val="002170FE"/>
    <w:rsid w:val="00222503"/>
    <w:rsid w:val="0022503D"/>
    <w:rsid w:val="002263AA"/>
    <w:rsid w:val="00226733"/>
    <w:rsid w:val="00230A94"/>
    <w:rsid w:val="00233260"/>
    <w:rsid w:val="0023415B"/>
    <w:rsid w:val="00235272"/>
    <w:rsid w:val="00235B99"/>
    <w:rsid w:val="00236FDB"/>
    <w:rsid w:val="00242A17"/>
    <w:rsid w:val="00242DEE"/>
    <w:rsid w:val="00245DFD"/>
    <w:rsid w:val="00246CE8"/>
    <w:rsid w:val="00246FC4"/>
    <w:rsid w:val="002476E4"/>
    <w:rsid w:val="002503BF"/>
    <w:rsid w:val="00250E0C"/>
    <w:rsid w:val="00260B6C"/>
    <w:rsid w:val="00260BF1"/>
    <w:rsid w:val="00261F11"/>
    <w:rsid w:val="0026478B"/>
    <w:rsid w:val="00266DFF"/>
    <w:rsid w:val="00266FC3"/>
    <w:rsid w:val="002703AF"/>
    <w:rsid w:val="00282760"/>
    <w:rsid w:val="00283164"/>
    <w:rsid w:val="00283535"/>
    <w:rsid w:val="00291125"/>
    <w:rsid w:val="00292A34"/>
    <w:rsid w:val="002935D8"/>
    <w:rsid w:val="00294195"/>
    <w:rsid w:val="002A280D"/>
    <w:rsid w:val="002A2E53"/>
    <w:rsid w:val="002A5E44"/>
    <w:rsid w:val="002A6ACD"/>
    <w:rsid w:val="002A7A94"/>
    <w:rsid w:val="002B00B6"/>
    <w:rsid w:val="002B02BB"/>
    <w:rsid w:val="002B09FC"/>
    <w:rsid w:val="002B1914"/>
    <w:rsid w:val="002B1BDC"/>
    <w:rsid w:val="002B5668"/>
    <w:rsid w:val="002B68CB"/>
    <w:rsid w:val="002B76ED"/>
    <w:rsid w:val="002C0C9D"/>
    <w:rsid w:val="002C1A09"/>
    <w:rsid w:val="002C3236"/>
    <w:rsid w:val="002C367C"/>
    <w:rsid w:val="002C3807"/>
    <w:rsid w:val="002D1351"/>
    <w:rsid w:val="002D143F"/>
    <w:rsid w:val="002D1C93"/>
    <w:rsid w:val="002D2E99"/>
    <w:rsid w:val="002D619C"/>
    <w:rsid w:val="002D7F27"/>
    <w:rsid w:val="002E0801"/>
    <w:rsid w:val="002E0BE4"/>
    <w:rsid w:val="002E0EAB"/>
    <w:rsid w:val="002E12E7"/>
    <w:rsid w:val="002E16C7"/>
    <w:rsid w:val="002E31D5"/>
    <w:rsid w:val="002E56EE"/>
    <w:rsid w:val="002E6204"/>
    <w:rsid w:val="002E73C6"/>
    <w:rsid w:val="002E797C"/>
    <w:rsid w:val="002F1569"/>
    <w:rsid w:val="002F328A"/>
    <w:rsid w:val="002F6B6B"/>
    <w:rsid w:val="002F7C7D"/>
    <w:rsid w:val="0030188F"/>
    <w:rsid w:val="003022E2"/>
    <w:rsid w:val="00303155"/>
    <w:rsid w:val="00303CE9"/>
    <w:rsid w:val="00303EC7"/>
    <w:rsid w:val="00304E0A"/>
    <w:rsid w:val="003067BE"/>
    <w:rsid w:val="00307765"/>
    <w:rsid w:val="0031437E"/>
    <w:rsid w:val="00315C66"/>
    <w:rsid w:val="00316CEF"/>
    <w:rsid w:val="0032506E"/>
    <w:rsid w:val="00325EAA"/>
    <w:rsid w:val="00326B28"/>
    <w:rsid w:val="0033084F"/>
    <w:rsid w:val="00331E0F"/>
    <w:rsid w:val="0033477B"/>
    <w:rsid w:val="00335AF5"/>
    <w:rsid w:val="00335FCB"/>
    <w:rsid w:val="00340796"/>
    <w:rsid w:val="00343310"/>
    <w:rsid w:val="00344021"/>
    <w:rsid w:val="00351991"/>
    <w:rsid w:val="00351D32"/>
    <w:rsid w:val="00352F4F"/>
    <w:rsid w:val="00352FBD"/>
    <w:rsid w:val="00353C45"/>
    <w:rsid w:val="00353E9C"/>
    <w:rsid w:val="00354EF2"/>
    <w:rsid w:val="00355C8E"/>
    <w:rsid w:val="003603C2"/>
    <w:rsid w:val="003606EC"/>
    <w:rsid w:val="00361285"/>
    <w:rsid w:val="00362167"/>
    <w:rsid w:val="003645C2"/>
    <w:rsid w:val="00364967"/>
    <w:rsid w:val="0036571B"/>
    <w:rsid w:val="00367F0F"/>
    <w:rsid w:val="0037068E"/>
    <w:rsid w:val="00370852"/>
    <w:rsid w:val="003729E0"/>
    <w:rsid w:val="0037583D"/>
    <w:rsid w:val="0037793C"/>
    <w:rsid w:val="00377E9E"/>
    <w:rsid w:val="00380B2A"/>
    <w:rsid w:val="00383C00"/>
    <w:rsid w:val="003857C8"/>
    <w:rsid w:val="003927B9"/>
    <w:rsid w:val="00394515"/>
    <w:rsid w:val="00396A48"/>
    <w:rsid w:val="00396D91"/>
    <w:rsid w:val="003973EF"/>
    <w:rsid w:val="003A0E53"/>
    <w:rsid w:val="003A255F"/>
    <w:rsid w:val="003A47F0"/>
    <w:rsid w:val="003A6E68"/>
    <w:rsid w:val="003B3AC9"/>
    <w:rsid w:val="003B6288"/>
    <w:rsid w:val="003C0F25"/>
    <w:rsid w:val="003C12DC"/>
    <w:rsid w:val="003C1F94"/>
    <w:rsid w:val="003C206A"/>
    <w:rsid w:val="003C3A81"/>
    <w:rsid w:val="003C4141"/>
    <w:rsid w:val="003C495E"/>
    <w:rsid w:val="003C553D"/>
    <w:rsid w:val="003C715A"/>
    <w:rsid w:val="003C7296"/>
    <w:rsid w:val="003D1A9C"/>
    <w:rsid w:val="003D2C1E"/>
    <w:rsid w:val="003D406F"/>
    <w:rsid w:val="003D40D7"/>
    <w:rsid w:val="003D46F6"/>
    <w:rsid w:val="003D4B23"/>
    <w:rsid w:val="003D6B51"/>
    <w:rsid w:val="003E0B81"/>
    <w:rsid w:val="003E119F"/>
    <w:rsid w:val="003E3DA7"/>
    <w:rsid w:val="003E4BB2"/>
    <w:rsid w:val="003F4238"/>
    <w:rsid w:val="003F4356"/>
    <w:rsid w:val="003F4E6E"/>
    <w:rsid w:val="0040053A"/>
    <w:rsid w:val="00404173"/>
    <w:rsid w:val="00407B1C"/>
    <w:rsid w:val="0041592A"/>
    <w:rsid w:val="00416376"/>
    <w:rsid w:val="004174E5"/>
    <w:rsid w:val="00421D54"/>
    <w:rsid w:val="00423AA4"/>
    <w:rsid w:val="00424D3D"/>
    <w:rsid w:val="00427CC4"/>
    <w:rsid w:val="00431757"/>
    <w:rsid w:val="00431E54"/>
    <w:rsid w:val="00433556"/>
    <w:rsid w:val="004345DC"/>
    <w:rsid w:val="004375E4"/>
    <w:rsid w:val="00443D1F"/>
    <w:rsid w:val="00444FC8"/>
    <w:rsid w:val="00445BF9"/>
    <w:rsid w:val="00447837"/>
    <w:rsid w:val="00450303"/>
    <w:rsid w:val="0045250D"/>
    <w:rsid w:val="00453ED0"/>
    <w:rsid w:val="0045783F"/>
    <w:rsid w:val="004655D8"/>
    <w:rsid w:val="00466AAB"/>
    <w:rsid w:val="00466F99"/>
    <w:rsid w:val="004671BD"/>
    <w:rsid w:val="00467E13"/>
    <w:rsid w:val="0047106A"/>
    <w:rsid w:val="00473AC4"/>
    <w:rsid w:val="00476E90"/>
    <w:rsid w:val="00476F63"/>
    <w:rsid w:val="00476F7A"/>
    <w:rsid w:val="0048014C"/>
    <w:rsid w:val="004818AC"/>
    <w:rsid w:val="00481987"/>
    <w:rsid w:val="00485F16"/>
    <w:rsid w:val="00491CA1"/>
    <w:rsid w:val="004927AC"/>
    <w:rsid w:val="004950EB"/>
    <w:rsid w:val="00495727"/>
    <w:rsid w:val="00496CB2"/>
    <w:rsid w:val="004A1BCF"/>
    <w:rsid w:val="004A1DDB"/>
    <w:rsid w:val="004A517A"/>
    <w:rsid w:val="004B1CF9"/>
    <w:rsid w:val="004B1EB8"/>
    <w:rsid w:val="004B22A1"/>
    <w:rsid w:val="004B28CF"/>
    <w:rsid w:val="004B46F6"/>
    <w:rsid w:val="004B512B"/>
    <w:rsid w:val="004B7BAD"/>
    <w:rsid w:val="004C07D5"/>
    <w:rsid w:val="004C19CB"/>
    <w:rsid w:val="004C2B8A"/>
    <w:rsid w:val="004C47D9"/>
    <w:rsid w:val="004C78AA"/>
    <w:rsid w:val="004C7AC7"/>
    <w:rsid w:val="004D04BA"/>
    <w:rsid w:val="004D16E6"/>
    <w:rsid w:val="004D1813"/>
    <w:rsid w:val="004D365E"/>
    <w:rsid w:val="004D56D3"/>
    <w:rsid w:val="004E38B1"/>
    <w:rsid w:val="004E4A1D"/>
    <w:rsid w:val="004E5768"/>
    <w:rsid w:val="004E6EAB"/>
    <w:rsid w:val="004F0E21"/>
    <w:rsid w:val="004F2847"/>
    <w:rsid w:val="004F2974"/>
    <w:rsid w:val="004F2A86"/>
    <w:rsid w:val="004F371D"/>
    <w:rsid w:val="004F4669"/>
    <w:rsid w:val="004F5059"/>
    <w:rsid w:val="004F5F47"/>
    <w:rsid w:val="004F6076"/>
    <w:rsid w:val="004F6835"/>
    <w:rsid w:val="004F6BD9"/>
    <w:rsid w:val="004F6C57"/>
    <w:rsid w:val="005016B6"/>
    <w:rsid w:val="005067FA"/>
    <w:rsid w:val="00506DC5"/>
    <w:rsid w:val="0051168E"/>
    <w:rsid w:val="00511EFB"/>
    <w:rsid w:val="00513DD6"/>
    <w:rsid w:val="0051721C"/>
    <w:rsid w:val="00520B00"/>
    <w:rsid w:val="00523CD5"/>
    <w:rsid w:val="005313D7"/>
    <w:rsid w:val="00532B50"/>
    <w:rsid w:val="0053346B"/>
    <w:rsid w:val="00536AF5"/>
    <w:rsid w:val="00542F3C"/>
    <w:rsid w:val="00543DD5"/>
    <w:rsid w:val="00544D24"/>
    <w:rsid w:val="00545555"/>
    <w:rsid w:val="005476D3"/>
    <w:rsid w:val="00547809"/>
    <w:rsid w:val="005527ED"/>
    <w:rsid w:val="005529F9"/>
    <w:rsid w:val="005534B8"/>
    <w:rsid w:val="00553870"/>
    <w:rsid w:val="00553C39"/>
    <w:rsid w:val="005554D6"/>
    <w:rsid w:val="00555986"/>
    <w:rsid w:val="00561599"/>
    <w:rsid w:val="0056384D"/>
    <w:rsid w:val="005647C7"/>
    <w:rsid w:val="00564CB7"/>
    <w:rsid w:val="00565202"/>
    <w:rsid w:val="00566A22"/>
    <w:rsid w:val="005701BB"/>
    <w:rsid w:val="00571981"/>
    <w:rsid w:val="00573274"/>
    <w:rsid w:val="0057447F"/>
    <w:rsid w:val="0057506F"/>
    <w:rsid w:val="0057775C"/>
    <w:rsid w:val="00577B8B"/>
    <w:rsid w:val="00577E02"/>
    <w:rsid w:val="00580D38"/>
    <w:rsid w:val="00582038"/>
    <w:rsid w:val="005821B7"/>
    <w:rsid w:val="00590494"/>
    <w:rsid w:val="00590941"/>
    <w:rsid w:val="00591104"/>
    <w:rsid w:val="005937FF"/>
    <w:rsid w:val="005945CD"/>
    <w:rsid w:val="00597464"/>
    <w:rsid w:val="005A147D"/>
    <w:rsid w:val="005A19D5"/>
    <w:rsid w:val="005A272C"/>
    <w:rsid w:val="005A39A8"/>
    <w:rsid w:val="005A55EE"/>
    <w:rsid w:val="005A5C94"/>
    <w:rsid w:val="005A6266"/>
    <w:rsid w:val="005A7192"/>
    <w:rsid w:val="005A7774"/>
    <w:rsid w:val="005B351F"/>
    <w:rsid w:val="005B5582"/>
    <w:rsid w:val="005B604B"/>
    <w:rsid w:val="005B72B7"/>
    <w:rsid w:val="005C1031"/>
    <w:rsid w:val="005C12B7"/>
    <w:rsid w:val="005C1556"/>
    <w:rsid w:val="005C17F5"/>
    <w:rsid w:val="005C199F"/>
    <w:rsid w:val="005C3748"/>
    <w:rsid w:val="005C417C"/>
    <w:rsid w:val="005C41F6"/>
    <w:rsid w:val="005C4FB0"/>
    <w:rsid w:val="005C7E25"/>
    <w:rsid w:val="005D2229"/>
    <w:rsid w:val="005D26B3"/>
    <w:rsid w:val="005D3329"/>
    <w:rsid w:val="005D5550"/>
    <w:rsid w:val="005D595F"/>
    <w:rsid w:val="005D5A23"/>
    <w:rsid w:val="005E1FB5"/>
    <w:rsid w:val="005E4264"/>
    <w:rsid w:val="005E4B4F"/>
    <w:rsid w:val="005E571D"/>
    <w:rsid w:val="005E5DF9"/>
    <w:rsid w:val="005E7A8F"/>
    <w:rsid w:val="005F2CDE"/>
    <w:rsid w:val="005F3970"/>
    <w:rsid w:val="005F7626"/>
    <w:rsid w:val="006023FF"/>
    <w:rsid w:val="00603C14"/>
    <w:rsid w:val="00604B7C"/>
    <w:rsid w:val="006101AB"/>
    <w:rsid w:val="0061442D"/>
    <w:rsid w:val="00614BA2"/>
    <w:rsid w:val="00617E13"/>
    <w:rsid w:val="0062265B"/>
    <w:rsid w:val="00622DBB"/>
    <w:rsid w:val="00622FF1"/>
    <w:rsid w:val="00624203"/>
    <w:rsid w:val="006302BD"/>
    <w:rsid w:val="006314E3"/>
    <w:rsid w:val="00637E37"/>
    <w:rsid w:val="006400B4"/>
    <w:rsid w:val="00640F34"/>
    <w:rsid w:val="0064134B"/>
    <w:rsid w:val="00641889"/>
    <w:rsid w:val="00642970"/>
    <w:rsid w:val="006457B8"/>
    <w:rsid w:val="00650E2C"/>
    <w:rsid w:val="006524D5"/>
    <w:rsid w:val="0066085A"/>
    <w:rsid w:val="00660D01"/>
    <w:rsid w:val="006665FE"/>
    <w:rsid w:val="0066757B"/>
    <w:rsid w:val="00667DE9"/>
    <w:rsid w:val="00670F7C"/>
    <w:rsid w:val="00672FCC"/>
    <w:rsid w:val="00673049"/>
    <w:rsid w:val="006738AE"/>
    <w:rsid w:val="006747E1"/>
    <w:rsid w:val="00675871"/>
    <w:rsid w:val="00676301"/>
    <w:rsid w:val="00682DB8"/>
    <w:rsid w:val="0068695C"/>
    <w:rsid w:val="00687437"/>
    <w:rsid w:val="00687DA2"/>
    <w:rsid w:val="00690095"/>
    <w:rsid w:val="006901AF"/>
    <w:rsid w:val="00690882"/>
    <w:rsid w:val="006909E4"/>
    <w:rsid w:val="00691491"/>
    <w:rsid w:val="00691D19"/>
    <w:rsid w:val="00697EB9"/>
    <w:rsid w:val="006A0FBE"/>
    <w:rsid w:val="006A2D69"/>
    <w:rsid w:val="006A5910"/>
    <w:rsid w:val="006A5B54"/>
    <w:rsid w:val="006B4FB1"/>
    <w:rsid w:val="006B6F6B"/>
    <w:rsid w:val="006B704A"/>
    <w:rsid w:val="006C0577"/>
    <w:rsid w:val="006C7697"/>
    <w:rsid w:val="006D0C75"/>
    <w:rsid w:val="006D2EF2"/>
    <w:rsid w:val="006D56B9"/>
    <w:rsid w:val="006D7579"/>
    <w:rsid w:val="006E0521"/>
    <w:rsid w:val="006E4A5F"/>
    <w:rsid w:val="006E631D"/>
    <w:rsid w:val="006F3AD9"/>
    <w:rsid w:val="006F3E88"/>
    <w:rsid w:val="006F7915"/>
    <w:rsid w:val="007070A0"/>
    <w:rsid w:val="00710FC0"/>
    <w:rsid w:val="00715979"/>
    <w:rsid w:val="00716055"/>
    <w:rsid w:val="007164DA"/>
    <w:rsid w:val="00720377"/>
    <w:rsid w:val="007209C6"/>
    <w:rsid w:val="007218AF"/>
    <w:rsid w:val="007231F6"/>
    <w:rsid w:val="00727BC3"/>
    <w:rsid w:val="00735AF7"/>
    <w:rsid w:val="007378A8"/>
    <w:rsid w:val="00741E67"/>
    <w:rsid w:val="00750CA2"/>
    <w:rsid w:val="00750CE5"/>
    <w:rsid w:val="00751532"/>
    <w:rsid w:val="00751974"/>
    <w:rsid w:val="00751A6E"/>
    <w:rsid w:val="00755683"/>
    <w:rsid w:val="00757AAC"/>
    <w:rsid w:val="00760BA4"/>
    <w:rsid w:val="00762B14"/>
    <w:rsid w:val="00764019"/>
    <w:rsid w:val="0076457B"/>
    <w:rsid w:val="00767E00"/>
    <w:rsid w:val="00771ED7"/>
    <w:rsid w:val="007721A9"/>
    <w:rsid w:val="0077572A"/>
    <w:rsid w:val="0077757E"/>
    <w:rsid w:val="007806D8"/>
    <w:rsid w:val="00784EB9"/>
    <w:rsid w:val="00785251"/>
    <w:rsid w:val="0078551E"/>
    <w:rsid w:val="00785868"/>
    <w:rsid w:val="007861A6"/>
    <w:rsid w:val="0079105D"/>
    <w:rsid w:val="0079381F"/>
    <w:rsid w:val="00793E32"/>
    <w:rsid w:val="00796934"/>
    <w:rsid w:val="007A2CD9"/>
    <w:rsid w:val="007A3411"/>
    <w:rsid w:val="007A426C"/>
    <w:rsid w:val="007A6005"/>
    <w:rsid w:val="007B5CEB"/>
    <w:rsid w:val="007B7306"/>
    <w:rsid w:val="007B774B"/>
    <w:rsid w:val="007C0854"/>
    <w:rsid w:val="007C0E5F"/>
    <w:rsid w:val="007C34EC"/>
    <w:rsid w:val="007C3BD9"/>
    <w:rsid w:val="007C7164"/>
    <w:rsid w:val="007D39FF"/>
    <w:rsid w:val="007D5227"/>
    <w:rsid w:val="007D6A9F"/>
    <w:rsid w:val="007E02AE"/>
    <w:rsid w:val="007E2BBC"/>
    <w:rsid w:val="007E351C"/>
    <w:rsid w:val="007E53F5"/>
    <w:rsid w:val="007E5F05"/>
    <w:rsid w:val="007E69AD"/>
    <w:rsid w:val="007E7CCF"/>
    <w:rsid w:val="007F0977"/>
    <w:rsid w:val="007F0D96"/>
    <w:rsid w:val="007F27A1"/>
    <w:rsid w:val="007F2D32"/>
    <w:rsid w:val="007F3DD6"/>
    <w:rsid w:val="007F4F11"/>
    <w:rsid w:val="00800071"/>
    <w:rsid w:val="00803171"/>
    <w:rsid w:val="0081013A"/>
    <w:rsid w:val="008102E8"/>
    <w:rsid w:val="00811B43"/>
    <w:rsid w:val="00814912"/>
    <w:rsid w:val="008207B2"/>
    <w:rsid w:val="008255D0"/>
    <w:rsid w:val="00826508"/>
    <w:rsid w:val="00826EA9"/>
    <w:rsid w:val="008335EB"/>
    <w:rsid w:val="00834240"/>
    <w:rsid w:val="00834281"/>
    <w:rsid w:val="00835B73"/>
    <w:rsid w:val="00837777"/>
    <w:rsid w:val="00837DE1"/>
    <w:rsid w:val="00840535"/>
    <w:rsid w:val="00843F98"/>
    <w:rsid w:val="00844FC3"/>
    <w:rsid w:val="008451CF"/>
    <w:rsid w:val="00845CA7"/>
    <w:rsid w:val="00850475"/>
    <w:rsid w:val="008523EF"/>
    <w:rsid w:val="008539BB"/>
    <w:rsid w:val="008539D9"/>
    <w:rsid w:val="00853E6E"/>
    <w:rsid w:val="00860843"/>
    <w:rsid w:val="0086188E"/>
    <w:rsid w:val="00863160"/>
    <w:rsid w:val="008641F7"/>
    <w:rsid w:val="0086556A"/>
    <w:rsid w:val="00870427"/>
    <w:rsid w:val="008723D6"/>
    <w:rsid w:val="008749FC"/>
    <w:rsid w:val="00877650"/>
    <w:rsid w:val="0088011E"/>
    <w:rsid w:val="00880B34"/>
    <w:rsid w:val="00880E20"/>
    <w:rsid w:val="0088516E"/>
    <w:rsid w:val="0088711B"/>
    <w:rsid w:val="0088719D"/>
    <w:rsid w:val="00890409"/>
    <w:rsid w:val="00892527"/>
    <w:rsid w:val="008925AC"/>
    <w:rsid w:val="00892E5B"/>
    <w:rsid w:val="00895DF6"/>
    <w:rsid w:val="00897EDA"/>
    <w:rsid w:val="008A09A9"/>
    <w:rsid w:val="008A3FB6"/>
    <w:rsid w:val="008A5B09"/>
    <w:rsid w:val="008A643F"/>
    <w:rsid w:val="008A6C25"/>
    <w:rsid w:val="008B15CE"/>
    <w:rsid w:val="008B393E"/>
    <w:rsid w:val="008C02CC"/>
    <w:rsid w:val="008C2397"/>
    <w:rsid w:val="008C36C2"/>
    <w:rsid w:val="008D0246"/>
    <w:rsid w:val="008D08C9"/>
    <w:rsid w:val="008D4229"/>
    <w:rsid w:val="008D4312"/>
    <w:rsid w:val="008D78F3"/>
    <w:rsid w:val="008E1537"/>
    <w:rsid w:val="008E25F5"/>
    <w:rsid w:val="008E795E"/>
    <w:rsid w:val="008E7D8A"/>
    <w:rsid w:val="008E7E46"/>
    <w:rsid w:val="008F0C65"/>
    <w:rsid w:val="008F4883"/>
    <w:rsid w:val="008F6918"/>
    <w:rsid w:val="008F70DA"/>
    <w:rsid w:val="008F7D14"/>
    <w:rsid w:val="00901528"/>
    <w:rsid w:val="00905677"/>
    <w:rsid w:val="0090644B"/>
    <w:rsid w:val="009079DF"/>
    <w:rsid w:val="00907A37"/>
    <w:rsid w:val="00910B0D"/>
    <w:rsid w:val="00913F46"/>
    <w:rsid w:val="009169F3"/>
    <w:rsid w:val="00916C7D"/>
    <w:rsid w:val="00917C98"/>
    <w:rsid w:val="00923446"/>
    <w:rsid w:val="0092345A"/>
    <w:rsid w:val="00926873"/>
    <w:rsid w:val="009279F2"/>
    <w:rsid w:val="0093049D"/>
    <w:rsid w:val="00933CC4"/>
    <w:rsid w:val="00934423"/>
    <w:rsid w:val="00934612"/>
    <w:rsid w:val="00941296"/>
    <w:rsid w:val="009412FC"/>
    <w:rsid w:val="009423B8"/>
    <w:rsid w:val="00942DAF"/>
    <w:rsid w:val="009431F4"/>
    <w:rsid w:val="0094349E"/>
    <w:rsid w:val="009523D9"/>
    <w:rsid w:val="009560B7"/>
    <w:rsid w:val="009564D4"/>
    <w:rsid w:val="0096192F"/>
    <w:rsid w:val="009624A0"/>
    <w:rsid w:val="00964143"/>
    <w:rsid w:val="00972CBA"/>
    <w:rsid w:val="0097522D"/>
    <w:rsid w:val="0097597F"/>
    <w:rsid w:val="009804EA"/>
    <w:rsid w:val="00982BAF"/>
    <w:rsid w:val="00983A16"/>
    <w:rsid w:val="00983A47"/>
    <w:rsid w:val="00990415"/>
    <w:rsid w:val="009933B8"/>
    <w:rsid w:val="00993D2A"/>
    <w:rsid w:val="0099650C"/>
    <w:rsid w:val="00996AE5"/>
    <w:rsid w:val="00996D39"/>
    <w:rsid w:val="0099738A"/>
    <w:rsid w:val="009A01C3"/>
    <w:rsid w:val="009A05F9"/>
    <w:rsid w:val="009A2214"/>
    <w:rsid w:val="009A3B9F"/>
    <w:rsid w:val="009A6940"/>
    <w:rsid w:val="009B0AC9"/>
    <w:rsid w:val="009B2EC0"/>
    <w:rsid w:val="009B5461"/>
    <w:rsid w:val="009B5DE8"/>
    <w:rsid w:val="009B6022"/>
    <w:rsid w:val="009B7074"/>
    <w:rsid w:val="009B726B"/>
    <w:rsid w:val="009B7E5B"/>
    <w:rsid w:val="009C1536"/>
    <w:rsid w:val="009C1A67"/>
    <w:rsid w:val="009C5E44"/>
    <w:rsid w:val="009C7EC5"/>
    <w:rsid w:val="009D0FAD"/>
    <w:rsid w:val="009D27A6"/>
    <w:rsid w:val="009D2A7A"/>
    <w:rsid w:val="009D41C0"/>
    <w:rsid w:val="009D42F6"/>
    <w:rsid w:val="009D54E1"/>
    <w:rsid w:val="009F10CC"/>
    <w:rsid w:val="009F2216"/>
    <w:rsid w:val="009F2354"/>
    <w:rsid w:val="009F50AA"/>
    <w:rsid w:val="009F59F3"/>
    <w:rsid w:val="009F6710"/>
    <w:rsid w:val="00A01136"/>
    <w:rsid w:val="00A016BC"/>
    <w:rsid w:val="00A01C33"/>
    <w:rsid w:val="00A02572"/>
    <w:rsid w:val="00A0340B"/>
    <w:rsid w:val="00A03CB4"/>
    <w:rsid w:val="00A076EC"/>
    <w:rsid w:val="00A121AD"/>
    <w:rsid w:val="00A130F8"/>
    <w:rsid w:val="00A14344"/>
    <w:rsid w:val="00A2016D"/>
    <w:rsid w:val="00A20358"/>
    <w:rsid w:val="00A23FAC"/>
    <w:rsid w:val="00A24671"/>
    <w:rsid w:val="00A246DF"/>
    <w:rsid w:val="00A25232"/>
    <w:rsid w:val="00A254A3"/>
    <w:rsid w:val="00A25C12"/>
    <w:rsid w:val="00A26259"/>
    <w:rsid w:val="00A32704"/>
    <w:rsid w:val="00A3369D"/>
    <w:rsid w:val="00A33A86"/>
    <w:rsid w:val="00A35BED"/>
    <w:rsid w:val="00A40E52"/>
    <w:rsid w:val="00A436CA"/>
    <w:rsid w:val="00A46092"/>
    <w:rsid w:val="00A5708E"/>
    <w:rsid w:val="00A670D9"/>
    <w:rsid w:val="00A67BE7"/>
    <w:rsid w:val="00A7112F"/>
    <w:rsid w:val="00A75181"/>
    <w:rsid w:val="00A758DF"/>
    <w:rsid w:val="00A772BC"/>
    <w:rsid w:val="00A7796A"/>
    <w:rsid w:val="00A856A0"/>
    <w:rsid w:val="00A856F5"/>
    <w:rsid w:val="00A90361"/>
    <w:rsid w:val="00A9239D"/>
    <w:rsid w:val="00A9354B"/>
    <w:rsid w:val="00A93851"/>
    <w:rsid w:val="00A93C99"/>
    <w:rsid w:val="00A93F8E"/>
    <w:rsid w:val="00A9429F"/>
    <w:rsid w:val="00A94641"/>
    <w:rsid w:val="00AA5170"/>
    <w:rsid w:val="00AA6B57"/>
    <w:rsid w:val="00AB0760"/>
    <w:rsid w:val="00AB1C09"/>
    <w:rsid w:val="00AB5FDF"/>
    <w:rsid w:val="00AB706D"/>
    <w:rsid w:val="00AC0F92"/>
    <w:rsid w:val="00AC100C"/>
    <w:rsid w:val="00AD0528"/>
    <w:rsid w:val="00AD0E9B"/>
    <w:rsid w:val="00AD15C1"/>
    <w:rsid w:val="00AD2D43"/>
    <w:rsid w:val="00AD4237"/>
    <w:rsid w:val="00AD4661"/>
    <w:rsid w:val="00AD5D14"/>
    <w:rsid w:val="00AE01F7"/>
    <w:rsid w:val="00AE1309"/>
    <w:rsid w:val="00AE6EAA"/>
    <w:rsid w:val="00AE7973"/>
    <w:rsid w:val="00AF0707"/>
    <w:rsid w:val="00AF1842"/>
    <w:rsid w:val="00AF45AF"/>
    <w:rsid w:val="00B03923"/>
    <w:rsid w:val="00B04170"/>
    <w:rsid w:val="00B04E67"/>
    <w:rsid w:val="00B06600"/>
    <w:rsid w:val="00B10503"/>
    <w:rsid w:val="00B13D8E"/>
    <w:rsid w:val="00B15FB3"/>
    <w:rsid w:val="00B163CA"/>
    <w:rsid w:val="00B179D8"/>
    <w:rsid w:val="00B207DF"/>
    <w:rsid w:val="00B2363B"/>
    <w:rsid w:val="00B2449D"/>
    <w:rsid w:val="00B24673"/>
    <w:rsid w:val="00B26393"/>
    <w:rsid w:val="00B300C0"/>
    <w:rsid w:val="00B32487"/>
    <w:rsid w:val="00B3312E"/>
    <w:rsid w:val="00B346CC"/>
    <w:rsid w:val="00B404F7"/>
    <w:rsid w:val="00B40E5C"/>
    <w:rsid w:val="00B41348"/>
    <w:rsid w:val="00B434AB"/>
    <w:rsid w:val="00B43A91"/>
    <w:rsid w:val="00B43CE6"/>
    <w:rsid w:val="00B46591"/>
    <w:rsid w:val="00B46984"/>
    <w:rsid w:val="00B47200"/>
    <w:rsid w:val="00B51E18"/>
    <w:rsid w:val="00B57459"/>
    <w:rsid w:val="00B57B62"/>
    <w:rsid w:val="00B63AB4"/>
    <w:rsid w:val="00B70321"/>
    <w:rsid w:val="00B73235"/>
    <w:rsid w:val="00B74002"/>
    <w:rsid w:val="00B74E16"/>
    <w:rsid w:val="00B928CB"/>
    <w:rsid w:val="00B94434"/>
    <w:rsid w:val="00B94957"/>
    <w:rsid w:val="00B97F59"/>
    <w:rsid w:val="00BA21CC"/>
    <w:rsid w:val="00BA419F"/>
    <w:rsid w:val="00BA4FDB"/>
    <w:rsid w:val="00BA7750"/>
    <w:rsid w:val="00BB0034"/>
    <w:rsid w:val="00BB1B36"/>
    <w:rsid w:val="00BB2514"/>
    <w:rsid w:val="00BB77A2"/>
    <w:rsid w:val="00BC353C"/>
    <w:rsid w:val="00BC5BFB"/>
    <w:rsid w:val="00BC72A2"/>
    <w:rsid w:val="00BD3405"/>
    <w:rsid w:val="00BD4F37"/>
    <w:rsid w:val="00BD677E"/>
    <w:rsid w:val="00BD731E"/>
    <w:rsid w:val="00BE2250"/>
    <w:rsid w:val="00BE24A2"/>
    <w:rsid w:val="00BE2D9D"/>
    <w:rsid w:val="00BE3358"/>
    <w:rsid w:val="00BE5BE0"/>
    <w:rsid w:val="00BE5DA0"/>
    <w:rsid w:val="00BF0B28"/>
    <w:rsid w:val="00BF41D8"/>
    <w:rsid w:val="00BF4262"/>
    <w:rsid w:val="00BF6D17"/>
    <w:rsid w:val="00C054EB"/>
    <w:rsid w:val="00C063DC"/>
    <w:rsid w:val="00C07DBD"/>
    <w:rsid w:val="00C07FC4"/>
    <w:rsid w:val="00C103D5"/>
    <w:rsid w:val="00C1170D"/>
    <w:rsid w:val="00C124FD"/>
    <w:rsid w:val="00C13A5F"/>
    <w:rsid w:val="00C143B3"/>
    <w:rsid w:val="00C1472D"/>
    <w:rsid w:val="00C160E7"/>
    <w:rsid w:val="00C21477"/>
    <w:rsid w:val="00C21AE8"/>
    <w:rsid w:val="00C23B11"/>
    <w:rsid w:val="00C252E5"/>
    <w:rsid w:val="00C3253A"/>
    <w:rsid w:val="00C341AC"/>
    <w:rsid w:val="00C34EE8"/>
    <w:rsid w:val="00C40016"/>
    <w:rsid w:val="00C4680F"/>
    <w:rsid w:val="00C509B0"/>
    <w:rsid w:val="00C51558"/>
    <w:rsid w:val="00C55A3C"/>
    <w:rsid w:val="00C57EAE"/>
    <w:rsid w:val="00C609FE"/>
    <w:rsid w:val="00C64052"/>
    <w:rsid w:val="00C64D16"/>
    <w:rsid w:val="00C64DE6"/>
    <w:rsid w:val="00C65DB1"/>
    <w:rsid w:val="00C66781"/>
    <w:rsid w:val="00C7064B"/>
    <w:rsid w:val="00C7119D"/>
    <w:rsid w:val="00C7155E"/>
    <w:rsid w:val="00C728EA"/>
    <w:rsid w:val="00C75244"/>
    <w:rsid w:val="00C760AF"/>
    <w:rsid w:val="00C77A73"/>
    <w:rsid w:val="00C811E0"/>
    <w:rsid w:val="00C8251C"/>
    <w:rsid w:val="00C82D82"/>
    <w:rsid w:val="00C918A3"/>
    <w:rsid w:val="00C9229C"/>
    <w:rsid w:val="00C92A4C"/>
    <w:rsid w:val="00C93FD3"/>
    <w:rsid w:val="00C95C20"/>
    <w:rsid w:val="00CA1B82"/>
    <w:rsid w:val="00CA4173"/>
    <w:rsid w:val="00CA4493"/>
    <w:rsid w:val="00CA670E"/>
    <w:rsid w:val="00CA6CCF"/>
    <w:rsid w:val="00CB064E"/>
    <w:rsid w:val="00CB253F"/>
    <w:rsid w:val="00CB511F"/>
    <w:rsid w:val="00CB5A32"/>
    <w:rsid w:val="00CB6105"/>
    <w:rsid w:val="00CB796E"/>
    <w:rsid w:val="00CB7EFD"/>
    <w:rsid w:val="00CC317A"/>
    <w:rsid w:val="00CC6E8F"/>
    <w:rsid w:val="00CD0185"/>
    <w:rsid w:val="00CD1909"/>
    <w:rsid w:val="00CD1B26"/>
    <w:rsid w:val="00CD37FE"/>
    <w:rsid w:val="00CD4E49"/>
    <w:rsid w:val="00CD6212"/>
    <w:rsid w:val="00CD79B3"/>
    <w:rsid w:val="00CE19A5"/>
    <w:rsid w:val="00CE3DDB"/>
    <w:rsid w:val="00CE74FD"/>
    <w:rsid w:val="00CF001B"/>
    <w:rsid w:val="00CF075B"/>
    <w:rsid w:val="00CF0FAD"/>
    <w:rsid w:val="00CF1C0B"/>
    <w:rsid w:val="00CF3F92"/>
    <w:rsid w:val="00D028BB"/>
    <w:rsid w:val="00D0627C"/>
    <w:rsid w:val="00D06AB7"/>
    <w:rsid w:val="00D07AF6"/>
    <w:rsid w:val="00D10987"/>
    <w:rsid w:val="00D13EC1"/>
    <w:rsid w:val="00D15A15"/>
    <w:rsid w:val="00D171D5"/>
    <w:rsid w:val="00D209C6"/>
    <w:rsid w:val="00D20B29"/>
    <w:rsid w:val="00D225FB"/>
    <w:rsid w:val="00D24C41"/>
    <w:rsid w:val="00D32A8C"/>
    <w:rsid w:val="00D35FB2"/>
    <w:rsid w:val="00D3660B"/>
    <w:rsid w:val="00D36832"/>
    <w:rsid w:val="00D40539"/>
    <w:rsid w:val="00D41242"/>
    <w:rsid w:val="00D437C2"/>
    <w:rsid w:val="00D44AF9"/>
    <w:rsid w:val="00D4575C"/>
    <w:rsid w:val="00D47ECE"/>
    <w:rsid w:val="00D5019A"/>
    <w:rsid w:val="00D50280"/>
    <w:rsid w:val="00D5180D"/>
    <w:rsid w:val="00D51B28"/>
    <w:rsid w:val="00D521D0"/>
    <w:rsid w:val="00D54C5B"/>
    <w:rsid w:val="00D54FB4"/>
    <w:rsid w:val="00D5735B"/>
    <w:rsid w:val="00D6091F"/>
    <w:rsid w:val="00D60935"/>
    <w:rsid w:val="00D61847"/>
    <w:rsid w:val="00D64689"/>
    <w:rsid w:val="00D71A2E"/>
    <w:rsid w:val="00D72CCA"/>
    <w:rsid w:val="00D75816"/>
    <w:rsid w:val="00D75EEA"/>
    <w:rsid w:val="00D76CB6"/>
    <w:rsid w:val="00D77AF3"/>
    <w:rsid w:val="00D77FEA"/>
    <w:rsid w:val="00D805C3"/>
    <w:rsid w:val="00D812CB"/>
    <w:rsid w:val="00D823C1"/>
    <w:rsid w:val="00D82547"/>
    <w:rsid w:val="00D83705"/>
    <w:rsid w:val="00D861CB"/>
    <w:rsid w:val="00D87023"/>
    <w:rsid w:val="00D876A5"/>
    <w:rsid w:val="00D92C6E"/>
    <w:rsid w:val="00D93881"/>
    <w:rsid w:val="00D94E0C"/>
    <w:rsid w:val="00DA0D00"/>
    <w:rsid w:val="00DA16A9"/>
    <w:rsid w:val="00DA30EE"/>
    <w:rsid w:val="00DA4564"/>
    <w:rsid w:val="00DA511F"/>
    <w:rsid w:val="00DA6370"/>
    <w:rsid w:val="00DA6A2A"/>
    <w:rsid w:val="00DA6CAC"/>
    <w:rsid w:val="00DA7784"/>
    <w:rsid w:val="00DB162E"/>
    <w:rsid w:val="00DB1EA7"/>
    <w:rsid w:val="00DB23BF"/>
    <w:rsid w:val="00DB2745"/>
    <w:rsid w:val="00DB2983"/>
    <w:rsid w:val="00DB5CA1"/>
    <w:rsid w:val="00DC0049"/>
    <w:rsid w:val="00DC0352"/>
    <w:rsid w:val="00DC4140"/>
    <w:rsid w:val="00DD02DE"/>
    <w:rsid w:val="00DD36BB"/>
    <w:rsid w:val="00DD4D2E"/>
    <w:rsid w:val="00DD736E"/>
    <w:rsid w:val="00DD7CB4"/>
    <w:rsid w:val="00DE04E1"/>
    <w:rsid w:val="00DE21E8"/>
    <w:rsid w:val="00DE2B63"/>
    <w:rsid w:val="00DF3328"/>
    <w:rsid w:val="00DF3B24"/>
    <w:rsid w:val="00DF536E"/>
    <w:rsid w:val="00DF7D14"/>
    <w:rsid w:val="00DF7D32"/>
    <w:rsid w:val="00E0134C"/>
    <w:rsid w:val="00E024CA"/>
    <w:rsid w:val="00E029E8"/>
    <w:rsid w:val="00E047C6"/>
    <w:rsid w:val="00E04812"/>
    <w:rsid w:val="00E06D34"/>
    <w:rsid w:val="00E119E7"/>
    <w:rsid w:val="00E13C02"/>
    <w:rsid w:val="00E15F03"/>
    <w:rsid w:val="00E211A5"/>
    <w:rsid w:val="00E23D7E"/>
    <w:rsid w:val="00E25EED"/>
    <w:rsid w:val="00E26124"/>
    <w:rsid w:val="00E301D2"/>
    <w:rsid w:val="00E306D8"/>
    <w:rsid w:val="00E32957"/>
    <w:rsid w:val="00E33DC8"/>
    <w:rsid w:val="00E370E3"/>
    <w:rsid w:val="00E37CBA"/>
    <w:rsid w:val="00E42AEA"/>
    <w:rsid w:val="00E42E8E"/>
    <w:rsid w:val="00E43290"/>
    <w:rsid w:val="00E43414"/>
    <w:rsid w:val="00E527E0"/>
    <w:rsid w:val="00E55D7B"/>
    <w:rsid w:val="00E55D9B"/>
    <w:rsid w:val="00E61109"/>
    <w:rsid w:val="00E62609"/>
    <w:rsid w:val="00E6502F"/>
    <w:rsid w:val="00E66F42"/>
    <w:rsid w:val="00E70B20"/>
    <w:rsid w:val="00E71969"/>
    <w:rsid w:val="00E72466"/>
    <w:rsid w:val="00E728ED"/>
    <w:rsid w:val="00E72EF1"/>
    <w:rsid w:val="00E73DAA"/>
    <w:rsid w:val="00E7413D"/>
    <w:rsid w:val="00E74206"/>
    <w:rsid w:val="00E75D8D"/>
    <w:rsid w:val="00E7698D"/>
    <w:rsid w:val="00E77A98"/>
    <w:rsid w:val="00E82B51"/>
    <w:rsid w:val="00E8328E"/>
    <w:rsid w:val="00E8452B"/>
    <w:rsid w:val="00E86E6E"/>
    <w:rsid w:val="00E901A8"/>
    <w:rsid w:val="00E906F8"/>
    <w:rsid w:val="00E919CB"/>
    <w:rsid w:val="00E92869"/>
    <w:rsid w:val="00E93282"/>
    <w:rsid w:val="00E94B80"/>
    <w:rsid w:val="00E963DF"/>
    <w:rsid w:val="00E979E7"/>
    <w:rsid w:val="00EA0FB0"/>
    <w:rsid w:val="00EA2273"/>
    <w:rsid w:val="00EA4FE1"/>
    <w:rsid w:val="00EB066B"/>
    <w:rsid w:val="00EB0971"/>
    <w:rsid w:val="00EB36B8"/>
    <w:rsid w:val="00EB5EE6"/>
    <w:rsid w:val="00EB7856"/>
    <w:rsid w:val="00EC04F8"/>
    <w:rsid w:val="00EC1B09"/>
    <w:rsid w:val="00EC3CAA"/>
    <w:rsid w:val="00EC3FC0"/>
    <w:rsid w:val="00EC4DD4"/>
    <w:rsid w:val="00ED2DD4"/>
    <w:rsid w:val="00ED2E08"/>
    <w:rsid w:val="00ED5D62"/>
    <w:rsid w:val="00ED7609"/>
    <w:rsid w:val="00EE24EF"/>
    <w:rsid w:val="00EE34F5"/>
    <w:rsid w:val="00EF0B8E"/>
    <w:rsid w:val="00EF191B"/>
    <w:rsid w:val="00EF1EF9"/>
    <w:rsid w:val="00EF2592"/>
    <w:rsid w:val="00EF29D0"/>
    <w:rsid w:val="00EF49D2"/>
    <w:rsid w:val="00EF5451"/>
    <w:rsid w:val="00EF54D4"/>
    <w:rsid w:val="00EF6FA1"/>
    <w:rsid w:val="00F04D85"/>
    <w:rsid w:val="00F0620A"/>
    <w:rsid w:val="00F07C71"/>
    <w:rsid w:val="00F07E79"/>
    <w:rsid w:val="00F115E6"/>
    <w:rsid w:val="00F1288B"/>
    <w:rsid w:val="00F13D35"/>
    <w:rsid w:val="00F13E7B"/>
    <w:rsid w:val="00F16354"/>
    <w:rsid w:val="00F16888"/>
    <w:rsid w:val="00F17AA8"/>
    <w:rsid w:val="00F218BB"/>
    <w:rsid w:val="00F21C11"/>
    <w:rsid w:val="00F234DC"/>
    <w:rsid w:val="00F25F4F"/>
    <w:rsid w:val="00F26FE7"/>
    <w:rsid w:val="00F272ED"/>
    <w:rsid w:val="00F2769D"/>
    <w:rsid w:val="00F27C8B"/>
    <w:rsid w:val="00F31B5F"/>
    <w:rsid w:val="00F34B66"/>
    <w:rsid w:val="00F36861"/>
    <w:rsid w:val="00F36B8C"/>
    <w:rsid w:val="00F42C31"/>
    <w:rsid w:val="00F43458"/>
    <w:rsid w:val="00F43A5B"/>
    <w:rsid w:val="00F46641"/>
    <w:rsid w:val="00F50963"/>
    <w:rsid w:val="00F52D34"/>
    <w:rsid w:val="00F53AE1"/>
    <w:rsid w:val="00F5556A"/>
    <w:rsid w:val="00F56F76"/>
    <w:rsid w:val="00F6059E"/>
    <w:rsid w:val="00F62540"/>
    <w:rsid w:val="00F64D18"/>
    <w:rsid w:val="00F65207"/>
    <w:rsid w:val="00F658AD"/>
    <w:rsid w:val="00F659E7"/>
    <w:rsid w:val="00F71E39"/>
    <w:rsid w:val="00F75FB9"/>
    <w:rsid w:val="00F80167"/>
    <w:rsid w:val="00F80BC0"/>
    <w:rsid w:val="00F82A47"/>
    <w:rsid w:val="00F85EDE"/>
    <w:rsid w:val="00F91747"/>
    <w:rsid w:val="00F92E14"/>
    <w:rsid w:val="00F93723"/>
    <w:rsid w:val="00F96C87"/>
    <w:rsid w:val="00F97F99"/>
    <w:rsid w:val="00FA11AF"/>
    <w:rsid w:val="00FA2FAE"/>
    <w:rsid w:val="00FA3877"/>
    <w:rsid w:val="00FA7BE3"/>
    <w:rsid w:val="00FB0E2A"/>
    <w:rsid w:val="00FB1ADC"/>
    <w:rsid w:val="00FB1B79"/>
    <w:rsid w:val="00FB308A"/>
    <w:rsid w:val="00FB4F93"/>
    <w:rsid w:val="00FB6D1F"/>
    <w:rsid w:val="00FC166F"/>
    <w:rsid w:val="00FC401A"/>
    <w:rsid w:val="00FD1E44"/>
    <w:rsid w:val="00FD226D"/>
    <w:rsid w:val="00FD73CE"/>
    <w:rsid w:val="00FD7B1B"/>
    <w:rsid w:val="00FE3A93"/>
    <w:rsid w:val="00FE3C04"/>
    <w:rsid w:val="00FE435C"/>
    <w:rsid w:val="00FE5569"/>
    <w:rsid w:val="00FE5FCB"/>
    <w:rsid w:val="00FE6F93"/>
    <w:rsid w:val="00FE7525"/>
    <w:rsid w:val="00FF06AE"/>
    <w:rsid w:val="00FF3CEC"/>
    <w:rsid w:val="00FF5522"/>
    <w:rsid w:val="00FF6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5A515-4C72-4E88-B991-AE71475F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6B8C"/>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5C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5CA1"/>
    <w:rPr>
      <w:rFonts w:ascii="Calibri" w:eastAsia="Calibri" w:hAnsi="Calibri" w:cs="Times New Roman"/>
    </w:rPr>
  </w:style>
  <w:style w:type="paragraph" w:styleId="Pidipagina">
    <w:name w:val="footer"/>
    <w:basedOn w:val="Normale"/>
    <w:link w:val="PidipaginaCarattere"/>
    <w:uiPriority w:val="99"/>
    <w:unhideWhenUsed/>
    <w:rsid w:val="00DB5C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5CA1"/>
    <w:rPr>
      <w:rFonts w:ascii="Calibri" w:eastAsia="Calibri" w:hAnsi="Calibri" w:cs="Times New Roman"/>
    </w:rPr>
  </w:style>
  <w:style w:type="character" w:styleId="Collegamentoipertestuale">
    <w:name w:val="Hyperlink"/>
    <w:basedOn w:val="Carpredefinitoparagrafo"/>
    <w:uiPriority w:val="99"/>
    <w:unhideWhenUsed/>
    <w:rsid w:val="001070CE"/>
    <w:rPr>
      <w:color w:val="0563C1" w:themeColor="hyperlink"/>
      <w:u w:val="single"/>
    </w:rPr>
  </w:style>
  <w:style w:type="paragraph" w:styleId="Testofumetto">
    <w:name w:val="Balloon Text"/>
    <w:basedOn w:val="Normale"/>
    <w:link w:val="TestofumettoCarattere"/>
    <w:uiPriority w:val="99"/>
    <w:semiHidden/>
    <w:unhideWhenUsed/>
    <w:rsid w:val="000A02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0266"/>
    <w:rPr>
      <w:rFonts w:ascii="Segoe UI" w:eastAsia="Calibri" w:hAnsi="Segoe UI" w:cs="Segoe UI"/>
      <w:sz w:val="18"/>
      <w:szCs w:val="18"/>
    </w:rPr>
  </w:style>
  <w:style w:type="paragraph" w:styleId="Testonotaapidipagina">
    <w:name w:val="footnote text"/>
    <w:basedOn w:val="Normale"/>
    <w:link w:val="TestonotaapidipaginaCarattere"/>
    <w:uiPriority w:val="99"/>
    <w:unhideWhenUsed/>
    <w:rsid w:val="008B393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B393E"/>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8B393E"/>
    <w:rPr>
      <w:vertAlign w:val="superscript"/>
    </w:rPr>
  </w:style>
  <w:style w:type="paragraph" w:styleId="Paragrafoelenco">
    <w:name w:val="List Paragraph"/>
    <w:basedOn w:val="Normale"/>
    <w:uiPriority w:val="34"/>
    <w:qFormat/>
    <w:rsid w:val="00A77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84">
      <w:bodyDiv w:val="1"/>
      <w:marLeft w:val="0"/>
      <w:marRight w:val="0"/>
      <w:marTop w:val="150"/>
      <w:marBottom w:val="0"/>
      <w:divBdr>
        <w:top w:val="none" w:sz="0" w:space="0" w:color="auto"/>
        <w:left w:val="none" w:sz="0" w:space="0" w:color="auto"/>
        <w:bottom w:val="none" w:sz="0" w:space="0" w:color="auto"/>
        <w:right w:val="none" w:sz="0" w:space="0" w:color="auto"/>
      </w:divBdr>
      <w:divsChild>
        <w:div w:id="1643265365">
          <w:marLeft w:val="0"/>
          <w:marRight w:val="0"/>
          <w:marTop w:val="0"/>
          <w:marBottom w:val="0"/>
          <w:divBdr>
            <w:top w:val="none" w:sz="0" w:space="0" w:color="auto"/>
            <w:left w:val="none" w:sz="0" w:space="0" w:color="auto"/>
            <w:bottom w:val="none" w:sz="0" w:space="0" w:color="auto"/>
            <w:right w:val="none" w:sz="0" w:space="0" w:color="auto"/>
          </w:divBdr>
          <w:divsChild>
            <w:div w:id="2108647167">
              <w:marLeft w:val="0"/>
              <w:marRight w:val="0"/>
              <w:marTop w:val="0"/>
              <w:marBottom w:val="0"/>
              <w:divBdr>
                <w:top w:val="none" w:sz="0" w:space="0" w:color="auto"/>
                <w:left w:val="none" w:sz="0" w:space="0" w:color="auto"/>
                <w:bottom w:val="none" w:sz="0" w:space="0" w:color="auto"/>
                <w:right w:val="none" w:sz="0" w:space="0" w:color="auto"/>
              </w:divBdr>
              <w:divsChild>
                <w:div w:id="1379667795">
                  <w:marLeft w:val="0"/>
                  <w:marRight w:val="0"/>
                  <w:marTop w:val="0"/>
                  <w:marBottom w:val="0"/>
                  <w:divBdr>
                    <w:top w:val="none" w:sz="0" w:space="0" w:color="auto"/>
                    <w:left w:val="none" w:sz="0" w:space="0" w:color="auto"/>
                    <w:bottom w:val="none" w:sz="0" w:space="0" w:color="auto"/>
                    <w:right w:val="none" w:sz="0" w:space="0" w:color="auto"/>
                  </w:divBdr>
                  <w:divsChild>
                    <w:div w:id="2043747949">
                      <w:marLeft w:val="0"/>
                      <w:marRight w:val="0"/>
                      <w:marTop w:val="0"/>
                      <w:marBottom w:val="0"/>
                      <w:divBdr>
                        <w:top w:val="none" w:sz="0" w:space="0" w:color="auto"/>
                        <w:left w:val="none" w:sz="0" w:space="0" w:color="auto"/>
                        <w:bottom w:val="none" w:sz="0" w:space="0" w:color="auto"/>
                        <w:right w:val="none" w:sz="0" w:space="0" w:color="auto"/>
                      </w:divBdr>
                      <w:divsChild>
                        <w:div w:id="211425311">
                          <w:marLeft w:val="375"/>
                          <w:marRight w:val="0"/>
                          <w:marTop w:val="0"/>
                          <w:marBottom w:val="0"/>
                          <w:divBdr>
                            <w:top w:val="none" w:sz="0" w:space="0" w:color="auto"/>
                            <w:left w:val="none" w:sz="0" w:space="0" w:color="auto"/>
                            <w:bottom w:val="none" w:sz="0" w:space="0" w:color="auto"/>
                            <w:right w:val="none" w:sz="0" w:space="0" w:color="auto"/>
                          </w:divBdr>
                          <w:divsChild>
                            <w:div w:id="301155887">
                              <w:marLeft w:val="0"/>
                              <w:marRight w:val="0"/>
                              <w:marTop w:val="0"/>
                              <w:marBottom w:val="300"/>
                              <w:divBdr>
                                <w:top w:val="none" w:sz="0" w:space="0" w:color="auto"/>
                                <w:left w:val="single" w:sz="6" w:space="0" w:color="EDEDED"/>
                                <w:bottom w:val="single" w:sz="6" w:space="26" w:color="EDEDED"/>
                                <w:right w:val="single" w:sz="6" w:space="0" w:color="EDEDED"/>
                              </w:divBdr>
                              <w:divsChild>
                                <w:div w:id="19592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16774">
      <w:bodyDiv w:val="1"/>
      <w:marLeft w:val="0"/>
      <w:marRight w:val="0"/>
      <w:marTop w:val="0"/>
      <w:marBottom w:val="0"/>
      <w:divBdr>
        <w:top w:val="none" w:sz="0" w:space="0" w:color="auto"/>
        <w:left w:val="none" w:sz="0" w:space="0" w:color="auto"/>
        <w:bottom w:val="none" w:sz="0" w:space="0" w:color="auto"/>
        <w:right w:val="none" w:sz="0" w:space="0" w:color="auto"/>
      </w:divBdr>
    </w:div>
    <w:div w:id="123621788">
      <w:bodyDiv w:val="1"/>
      <w:marLeft w:val="0"/>
      <w:marRight w:val="0"/>
      <w:marTop w:val="0"/>
      <w:marBottom w:val="0"/>
      <w:divBdr>
        <w:top w:val="none" w:sz="0" w:space="0" w:color="auto"/>
        <w:left w:val="none" w:sz="0" w:space="0" w:color="auto"/>
        <w:bottom w:val="none" w:sz="0" w:space="0" w:color="auto"/>
        <w:right w:val="none" w:sz="0" w:space="0" w:color="auto"/>
      </w:divBdr>
    </w:div>
    <w:div w:id="130221312">
      <w:bodyDiv w:val="1"/>
      <w:marLeft w:val="0"/>
      <w:marRight w:val="0"/>
      <w:marTop w:val="0"/>
      <w:marBottom w:val="0"/>
      <w:divBdr>
        <w:top w:val="none" w:sz="0" w:space="0" w:color="auto"/>
        <w:left w:val="none" w:sz="0" w:space="0" w:color="auto"/>
        <w:bottom w:val="none" w:sz="0" w:space="0" w:color="auto"/>
        <w:right w:val="none" w:sz="0" w:space="0" w:color="auto"/>
      </w:divBdr>
    </w:div>
    <w:div w:id="225263611">
      <w:bodyDiv w:val="1"/>
      <w:marLeft w:val="0"/>
      <w:marRight w:val="0"/>
      <w:marTop w:val="150"/>
      <w:marBottom w:val="0"/>
      <w:divBdr>
        <w:top w:val="none" w:sz="0" w:space="0" w:color="auto"/>
        <w:left w:val="none" w:sz="0" w:space="0" w:color="auto"/>
        <w:bottom w:val="none" w:sz="0" w:space="0" w:color="auto"/>
        <w:right w:val="none" w:sz="0" w:space="0" w:color="auto"/>
      </w:divBdr>
      <w:divsChild>
        <w:div w:id="1298534114">
          <w:marLeft w:val="0"/>
          <w:marRight w:val="0"/>
          <w:marTop w:val="0"/>
          <w:marBottom w:val="0"/>
          <w:divBdr>
            <w:top w:val="none" w:sz="0" w:space="0" w:color="auto"/>
            <w:left w:val="none" w:sz="0" w:space="0" w:color="auto"/>
            <w:bottom w:val="none" w:sz="0" w:space="0" w:color="auto"/>
            <w:right w:val="none" w:sz="0" w:space="0" w:color="auto"/>
          </w:divBdr>
          <w:divsChild>
            <w:div w:id="1598250099">
              <w:marLeft w:val="0"/>
              <w:marRight w:val="0"/>
              <w:marTop w:val="0"/>
              <w:marBottom w:val="0"/>
              <w:divBdr>
                <w:top w:val="none" w:sz="0" w:space="0" w:color="auto"/>
                <w:left w:val="none" w:sz="0" w:space="0" w:color="auto"/>
                <w:bottom w:val="none" w:sz="0" w:space="0" w:color="auto"/>
                <w:right w:val="none" w:sz="0" w:space="0" w:color="auto"/>
              </w:divBdr>
              <w:divsChild>
                <w:div w:id="997347770">
                  <w:marLeft w:val="0"/>
                  <w:marRight w:val="0"/>
                  <w:marTop w:val="0"/>
                  <w:marBottom w:val="0"/>
                  <w:divBdr>
                    <w:top w:val="none" w:sz="0" w:space="0" w:color="auto"/>
                    <w:left w:val="none" w:sz="0" w:space="0" w:color="auto"/>
                    <w:bottom w:val="none" w:sz="0" w:space="0" w:color="auto"/>
                    <w:right w:val="none" w:sz="0" w:space="0" w:color="auto"/>
                  </w:divBdr>
                  <w:divsChild>
                    <w:div w:id="605387546">
                      <w:marLeft w:val="0"/>
                      <w:marRight w:val="0"/>
                      <w:marTop w:val="0"/>
                      <w:marBottom w:val="0"/>
                      <w:divBdr>
                        <w:top w:val="none" w:sz="0" w:space="0" w:color="auto"/>
                        <w:left w:val="none" w:sz="0" w:space="0" w:color="auto"/>
                        <w:bottom w:val="none" w:sz="0" w:space="0" w:color="auto"/>
                        <w:right w:val="none" w:sz="0" w:space="0" w:color="auto"/>
                      </w:divBdr>
                      <w:divsChild>
                        <w:div w:id="1796672697">
                          <w:marLeft w:val="375"/>
                          <w:marRight w:val="0"/>
                          <w:marTop w:val="0"/>
                          <w:marBottom w:val="0"/>
                          <w:divBdr>
                            <w:top w:val="none" w:sz="0" w:space="0" w:color="auto"/>
                            <w:left w:val="none" w:sz="0" w:space="0" w:color="auto"/>
                            <w:bottom w:val="none" w:sz="0" w:space="0" w:color="auto"/>
                            <w:right w:val="none" w:sz="0" w:space="0" w:color="auto"/>
                          </w:divBdr>
                          <w:divsChild>
                            <w:div w:id="25520248">
                              <w:marLeft w:val="0"/>
                              <w:marRight w:val="0"/>
                              <w:marTop w:val="0"/>
                              <w:marBottom w:val="300"/>
                              <w:divBdr>
                                <w:top w:val="none" w:sz="0" w:space="0" w:color="auto"/>
                                <w:left w:val="single" w:sz="6" w:space="0" w:color="EDEDED"/>
                                <w:bottom w:val="single" w:sz="6" w:space="26" w:color="EDEDED"/>
                                <w:right w:val="single" w:sz="6" w:space="0" w:color="EDEDED"/>
                              </w:divBdr>
                              <w:divsChild>
                                <w:div w:id="12524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8229">
      <w:bodyDiv w:val="1"/>
      <w:marLeft w:val="0"/>
      <w:marRight w:val="0"/>
      <w:marTop w:val="0"/>
      <w:marBottom w:val="0"/>
      <w:divBdr>
        <w:top w:val="none" w:sz="0" w:space="0" w:color="auto"/>
        <w:left w:val="none" w:sz="0" w:space="0" w:color="auto"/>
        <w:bottom w:val="none" w:sz="0" w:space="0" w:color="auto"/>
        <w:right w:val="none" w:sz="0" w:space="0" w:color="auto"/>
      </w:divBdr>
    </w:div>
    <w:div w:id="463044317">
      <w:bodyDiv w:val="1"/>
      <w:marLeft w:val="0"/>
      <w:marRight w:val="0"/>
      <w:marTop w:val="0"/>
      <w:marBottom w:val="0"/>
      <w:divBdr>
        <w:top w:val="none" w:sz="0" w:space="0" w:color="auto"/>
        <w:left w:val="none" w:sz="0" w:space="0" w:color="auto"/>
        <w:bottom w:val="none" w:sz="0" w:space="0" w:color="auto"/>
        <w:right w:val="none" w:sz="0" w:space="0" w:color="auto"/>
      </w:divBdr>
    </w:div>
    <w:div w:id="477310297">
      <w:bodyDiv w:val="1"/>
      <w:marLeft w:val="0"/>
      <w:marRight w:val="0"/>
      <w:marTop w:val="0"/>
      <w:marBottom w:val="0"/>
      <w:divBdr>
        <w:top w:val="none" w:sz="0" w:space="0" w:color="auto"/>
        <w:left w:val="none" w:sz="0" w:space="0" w:color="auto"/>
        <w:bottom w:val="none" w:sz="0" w:space="0" w:color="auto"/>
        <w:right w:val="none" w:sz="0" w:space="0" w:color="auto"/>
      </w:divBdr>
      <w:divsChild>
        <w:div w:id="152838397">
          <w:marLeft w:val="0"/>
          <w:marRight w:val="0"/>
          <w:marTop w:val="0"/>
          <w:marBottom w:val="0"/>
          <w:divBdr>
            <w:top w:val="none" w:sz="0" w:space="0" w:color="auto"/>
            <w:left w:val="none" w:sz="0" w:space="0" w:color="auto"/>
            <w:bottom w:val="none" w:sz="0" w:space="0" w:color="auto"/>
            <w:right w:val="none" w:sz="0" w:space="0" w:color="auto"/>
          </w:divBdr>
          <w:divsChild>
            <w:div w:id="533426234">
              <w:marLeft w:val="0"/>
              <w:marRight w:val="0"/>
              <w:marTop w:val="0"/>
              <w:marBottom w:val="0"/>
              <w:divBdr>
                <w:top w:val="none" w:sz="0" w:space="0" w:color="auto"/>
                <w:left w:val="none" w:sz="0" w:space="0" w:color="auto"/>
                <w:bottom w:val="none" w:sz="0" w:space="0" w:color="auto"/>
                <w:right w:val="none" w:sz="0" w:space="0" w:color="auto"/>
              </w:divBdr>
              <w:divsChild>
                <w:div w:id="1318611679">
                  <w:marLeft w:val="0"/>
                  <w:marRight w:val="0"/>
                  <w:marTop w:val="0"/>
                  <w:marBottom w:val="0"/>
                  <w:divBdr>
                    <w:top w:val="none" w:sz="0" w:space="0" w:color="auto"/>
                    <w:left w:val="none" w:sz="0" w:space="0" w:color="auto"/>
                    <w:bottom w:val="none" w:sz="0" w:space="0" w:color="auto"/>
                    <w:right w:val="none" w:sz="0" w:space="0" w:color="auto"/>
                  </w:divBdr>
                  <w:divsChild>
                    <w:div w:id="1078550560">
                      <w:marLeft w:val="-225"/>
                      <w:marRight w:val="-225"/>
                      <w:marTop w:val="0"/>
                      <w:marBottom w:val="0"/>
                      <w:divBdr>
                        <w:top w:val="none" w:sz="0" w:space="0" w:color="auto"/>
                        <w:left w:val="none" w:sz="0" w:space="0" w:color="auto"/>
                        <w:bottom w:val="none" w:sz="0" w:space="0" w:color="auto"/>
                        <w:right w:val="none" w:sz="0" w:space="0" w:color="auto"/>
                      </w:divBdr>
                      <w:divsChild>
                        <w:div w:id="667096511">
                          <w:marLeft w:val="0"/>
                          <w:marRight w:val="0"/>
                          <w:marTop w:val="0"/>
                          <w:marBottom w:val="0"/>
                          <w:divBdr>
                            <w:top w:val="none" w:sz="0" w:space="0" w:color="auto"/>
                            <w:left w:val="none" w:sz="0" w:space="0" w:color="auto"/>
                            <w:bottom w:val="none" w:sz="0" w:space="0" w:color="auto"/>
                            <w:right w:val="none" w:sz="0" w:space="0" w:color="auto"/>
                          </w:divBdr>
                          <w:divsChild>
                            <w:div w:id="38359941">
                              <w:marLeft w:val="0"/>
                              <w:marRight w:val="0"/>
                              <w:marTop w:val="0"/>
                              <w:marBottom w:val="0"/>
                              <w:divBdr>
                                <w:top w:val="none" w:sz="0" w:space="0" w:color="auto"/>
                                <w:left w:val="none" w:sz="0" w:space="0" w:color="auto"/>
                                <w:bottom w:val="none" w:sz="0" w:space="0" w:color="auto"/>
                                <w:right w:val="none" w:sz="0" w:space="0" w:color="auto"/>
                              </w:divBdr>
                              <w:divsChild>
                                <w:div w:id="18469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331625">
              <w:marLeft w:val="0"/>
              <w:marRight w:val="0"/>
              <w:marTop w:val="0"/>
              <w:marBottom w:val="0"/>
              <w:divBdr>
                <w:top w:val="none" w:sz="0" w:space="0" w:color="auto"/>
                <w:left w:val="none" w:sz="0" w:space="0" w:color="auto"/>
                <w:bottom w:val="none" w:sz="0" w:space="0" w:color="auto"/>
                <w:right w:val="none" w:sz="0" w:space="0" w:color="auto"/>
              </w:divBdr>
              <w:divsChild>
                <w:div w:id="336612268">
                  <w:marLeft w:val="0"/>
                  <w:marRight w:val="0"/>
                  <w:marTop w:val="0"/>
                  <w:marBottom w:val="0"/>
                  <w:divBdr>
                    <w:top w:val="none" w:sz="0" w:space="0" w:color="auto"/>
                    <w:left w:val="none" w:sz="0" w:space="0" w:color="auto"/>
                    <w:bottom w:val="none" w:sz="0" w:space="0" w:color="auto"/>
                    <w:right w:val="none" w:sz="0" w:space="0" w:color="auto"/>
                  </w:divBdr>
                  <w:divsChild>
                    <w:div w:id="1225137485">
                      <w:marLeft w:val="-225"/>
                      <w:marRight w:val="-225"/>
                      <w:marTop w:val="0"/>
                      <w:marBottom w:val="0"/>
                      <w:divBdr>
                        <w:top w:val="none" w:sz="0" w:space="0" w:color="auto"/>
                        <w:left w:val="none" w:sz="0" w:space="0" w:color="auto"/>
                        <w:bottom w:val="none" w:sz="0" w:space="0" w:color="auto"/>
                        <w:right w:val="none" w:sz="0" w:space="0" w:color="auto"/>
                      </w:divBdr>
                      <w:divsChild>
                        <w:div w:id="21389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279022">
      <w:bodyDiv w:val="1"/>
      <w:marLeft w:val="0"/>
      <w:marRight w:val="0"/>
      <w:marTop w:val="0"/>
      <w:marBottom w:val="0"/>
      <w:divBdr>
        <w:top w:val="none" w:sz="0" w:space="0" w:color="auto"/>
        <w:left w:val="none" w:sz="0" w:space="0" w:color="auto"/>
        <w:bottom w:val="none" w:sz="0" w:space="0" w:color="auto"/>
        <w:right w:val="none" w:sz="0" w:space="0" w:color="auto"/>
      </w:divBdr>
    </w:div>
    <w:div w:id="577397255">
      <w:bodyDiv w:val="1"/>
      <w:marLeft w:val="0"/>
      <w:marRight w:val="0"/>
      <w:marTop w:val="0"/>
      <w:marBottom w:val="0"/>
      <w:divBdr>
        <w:top w:val="none" w:sz="0" w:space="0" w:color="auto"/>
        <w:left w:val="none" w:sz="0" w:space="0" w:color="auto"/>
        <w:bottom w:val="none" w:sz="0" w:space="0" w:color="auto"/>
        <w:right w:val="none" w:sz="0" w:space="0" w:color="auto"/>
      </w:divBdr>
    </w:div>
    <w:div w:id="583996843">
      <w:bodyDiv w:val="1"/>
      <w:marLeft w:val="0"/>
      <w:marRight w:val="0"/>
      <w:marTop w:val="0"/>
      <w:marBottom w:val="0"/>
      <w:divBdr>
        <w:top w:val="none" w:sz="0" w:space="0" w:color="auto"/>
        <w:left w:val="none" w:sz="0" w:space="0" w:color="auto"/>
        <w:bottom w:val="none" w:sz="0" w:space="0" w:color="auto"/>
        <w:right w:val="none" w:sz="0" w:space="0" w:color="auto"/>
      </w:divBdr>
      <w:divsChild>
        <w:div w:id="1074280870">
          <w:marLeft w:val="0"/>
          <w:marRight w:val="0"/>
          <w:marTop w:val="0"/>
          <w:marBottom w:val="0"/>
          <w:divBdr>
            <w:top w:val="none" w:sz="0" w:space="0" w:color="auto"/>
            <w:left w:val="none" w:sz="0" w:space="0" w:color="auto"/>
            <w:bottom w:val="none" w:sz="0" w:space="0" w:color="auto"/>
            <w:right w:val="none" w:sz="0" w:space="0" w:color="auto"/>
          </w:divBdr>
          <w:divsChild>
            <w:div w:id="1779181492">
              <w:marLeft w:val="0"/>
              <w:marRight w:val="0"/>
              <w:marTop w:val="0"/>
              <w:marBottom w:val="0"/>
              <w:divBdr>
                <w:top w:val="none" w:sz="0" w:space="0" w:color="auto"/>
                <w:left w:val="none" w:sz="0" w:space="0" w:color="auto"/>
                <w:bottom w:val="none" w:sz="0" w:space="0" w:color="auto"/>
                <w:right w:val="none" w:sz="0" w:space="0" w:color="auto"/>
              </w:divBdr>
              <w:divsChild>
                <w:div w:id="789327321">
                  <w:marLeft w:val="0"/>
                  <w:marRight w:val="0"/>
                  <w:marTop w:val="0"/>
                  <w:marBottom w:val="0"/>
                  <w:divBdr>
                    <w:top w:val="none" w:sz="0" w:space="0" w:color="auto"/>
                    <w:left w:val="none" w:sz="0" w:space="0" w:color="auto"/>
                    <w:bottom w:val="none" w:sz="0" w:space="0" w:color="auto"/>
                    <w:right w:val="none" w:sz="0" w:space="0" w:color="auto"/>
                  </w:divBdr>
                  <w:divsChild>
                    <w:div w:id="12098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38496">
      <w:bodyDiv w:val="1"/>
      <w:marLeft w:val="0"/>
      <w:marRight w:val="0"/>
      <w:marTop w:val="0"/>
      <w:marBottom w:val="0"/>
      <w:divBdr>
        <w:top w:val="none" w:sz="0" w:space="0" w:color="auto"/>
        <w:left w:val="none" w:sz="0" w:space="0" w:color="auto"/>
        <w:bottom w:val="none" w:sz="0" w:space="0" w:color="auto"/>
        <w:right w:val="none" w:sz="0" w:space="0" w:color="auto"/>
      </w:divBdr>
    </w:div>
    <w:div w:id="651368521">
      <w:bodyDiv w:val="1"/>
      <w:marLeft w:val="0"/>
      <w:marRight w:val="0"/>
      <w:marTop w:val="0"/>
      <w:marBottom w:val="0"/>
      <w:divBdr>
        <w:top w:val="none" w:sz="0" w:space="0" w:color="auto"/>
        <w:left w:val="none" w:sz="0" w:space="0" w:color="auto"/>
        <w:bottom w:val="none" w:sz="0" w:space="0" w:color="auto"/>
        <w:right w:val="none" w:sz="0" w:space="0" w:color="auto"/>
      </w:divBdr>
    </w:div>
    <w:div w:id="748234070">
      <w:bodyDiv w:val="1"/>
      <w:marLeft w:val="0"/>
      <w:marRight w:val="0"/>
      <w:marTop w:val="0"/>
      <w:marBottom w:val="0"/>
      <w:divBdr>
        <w:top w:val="none" w:sz="0" w:space="0" w:color="auto"/>
        <w:left w:val="none" w:sz="0" w:space="0" w:color="auto"/>
        <w:bottom w:val="none" w:sz="0" w:space="0" w:color="auto"/>
        <w:right w:val="none" w:sz="0" w:space="0" w:color="auto"/>
      </w:divBdr>
    </w:div>
    <w:div w:id="752897437">
      <w:bodyDiv w:val="1"/>
      <w:marLeft w:val="0"/>
      <w:marRight w:val="0"/>
      <w:marTop w:val="150"/>
      <w:marBottom w:val="0"/>
      <w:divBdr>
        <w:top w:val="none" w:sz="0" w:space="0" w:color="auto"/>
        <w:left w:val="none" w:sz="0" w:space="0" w:color="auto"/>
        <w:bottom w:val="none" w:sz="0" w:space="0" w:color="auto"/>
        <w:right w:val="none" w:sz="0" w:space="0" w:color="auto"/>
      </w:divBdr>
      <w:divsChild>
        <w:div w:id="825440164">
          <w:marLeft w:val="0"/>
          <w:marRight w:val="0"/>
          <w:marTop w:val="0"/>
          <w:marBottom w:val="0"/>
          <w:divBdr>
            <w:top w:val="none" w:sz="0" w:space="0" w:color="auto"/>
            <w:left w:val="none" w:sz="0" w:space="0" w:color="auto"/>
            <w:bottom w:val="none" w:sz="0" w:space="0" w:color="auto"/>
            <w:right w:val="none" w:sz="0" w:space="0" w:color="auto"/>
          </w:divBdr>
          <w:divsChild>
            <w:div w:id="574439183">
              <w:marLeft w:val="0"/>
              <w:marRight w:val="0"/>
              <w:marTop w:val="0"/>
              <w:marBottom w:val="0"/>
              <w:divBdr>
                <w:top w:val="none" w:sz="0" w:space="0" w:color="auto"/>
                <w:left w:val="none" w:sz="0" w:space="0" w:color="auto"/>
                <w:bottom w:val="none" w:sz="0" w:space="0" w:color="auto"/>
                <w:right w:val="none" w:sz="0" w:space="0" w:color="auto"/>
              </w:divBdr>
              <w:divsChild>
                <w:div w:id="1500845015">
                  <w:marLeft w:val="0"/>
                  <w:marRight w:val="0"/>
                  <w:marTop w:val="0"/>
                  <w:marBottom w:val="0"/>
                  <w:divBdr>
                    <w:top w:val="none" w:sz="0" w:space="0" w:color="auto"/>
                    <w:left w:val="none" w:sz="0" w:space="0" w:color="auto"/>
                    <w:bottom w:val="none" w:sz="0" w:space="0" w:color="auto"/>
                    <w:right w:val="none" w:sz="0" w:space="0" w:color="auto"/>
                  </w:divBdr>
                  <w:divsChild>
                    <w:div w:id="313415548">
                      <w:marLeft w:val="0"/>
                      <w:marRight w:val="0"/>
                      <w:marTop w:val="0"/>
                      <w:marBottom w:val="0"/>
                      <w:divBdr>
                        <w:top w:val="none" w:sz="0" w:space="0" w:color="auto"/>
                        <w:left w:val="none" w:sz="0" w:space="0" w:color="auto"/>
                        <w:bottom w:val="none" w:sz="0" w:space="0" w:color="auto"/>
                        <w:right w:val="none" w:sz="0" w:space="0" w:color="auto"/>
                      </w:divBdr>
                      <w:divsChild>
                        <w:div w:id="731925773">
                          <w:marLeft w:val="375"/>
                          <w:marRight w:val="0"/>
                          <w:marTop w:val="0"/>
                          <w:marBottom w:val="0"/>
                          <w:divBdr>
                            <w:top w:val="none" w:sz="0" w:space="0" w:color="auto"/>
                            <w:left w:val="none" w:sz="0" w:space="0" w:color="auto"/>
                            <w:bottom w:val="none" w:sz="0" w:space="0" w:color="auto"/>
                            <w:right w:val="none" w:sz="0" w:space="0" w:color="auto"/>
                          </w:divBdr>
                          <w:divsChild>
                            <w:div w:id="1272861249">
                              <w:marLeft w:val="0"/>
                              <w:marRight w:val="0"/>
                              <w:marTop w:val="0"/>
                              <w:marBottom w:val="300"/>
                              <w:divBdr>
                                <w:top w:val="none" w:sz="0" w:space="0" w:color="auto"/>
                                <w:left w:val="single" w:sz="6" w:space="0" w:color="EDEDED"/>
                                <w:bottom w:val="single" w:sz="6" w:space="26" w:color="EDEDED"/>
                                <w:right w:val="single" w:sz="6" w:space="0" w:color="EDEDED"/>
                              </w:divBdr>
                              <w:divsChild>
                                <w:div w:id="11164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331652">
      <w:bodyDiv w:val="1"/>
      <w:marLeft w:val="0"/>
      <w:marRight w:val="0"/>
      <w:marTop w:val="0"/>
      <w:marBottom w:val="0"/>
      <w:divBdr>
        <w:top w:val="none" w:sz="0" w:space="0" w:color="auto"/>
        <w:left w:val="none" w:sz="0" w:space="0" w:color="auto"/>
        <w:bottom w:val="none" w:sz="0" w:space="0" w:color="auto"/>
        <w:right w:val="none" w:sz="0" w:space="0" w:color="auto"/>
      </w:divBdr>
    </w:div>
    <w:div w:id="800267202">
      <w:bodyDiv w:val="1"/>
      <w:marLeft w:val="0"/>
      <w:marRight w:val="0"/>
      <w:marTop w:val="0"/>
      <w:marBottom w:val="0"/>
      <w:divBdr>
        <w:top w:val="none" w:sz="0" w:space="0" w:color="auto"/>
        <w:left w:val="none" w:sz="0" w:space="0" w:color="auto"/>
        <w:bottom w:val="none" w:sz="0" w:space="0" w:color="auto"/>
        <w:right w:val="none" w:sz="0" w:space="0" w:color="auto"/>
      </w:divBdr>
    </w:div>
    <w:div w:id="845752910">
      <w:bodyDiv w:val="1"/>
      <w:marLeft w:val="0"/>
      <w:marRight w:val="0"/>
      <w:marTop w:val="0"/>
      <w:marBottom w:val="0"/>
      <w:divBdr>
        <w:top w:val="none" w:sz="0" w:space="0" w:color="auto"/>
        <w:left w:val="none" w:sz="0" w:space="0" w:color="auto"/>
        <w:bottom w:val="none" w:sz="0" w:space="0" w:color="auto"/>
        <w:right w:val="none" w:sz="0" w:space="0" w:color="auto"/>
      </w:divBdr>
    </w:div>
    <w:div w:id="880827168">
      <w:bodyDiv w:val="1"/>
      <w:marLeft w:val="0"/>
      <w:marRight w:val="0"/>
      <w:marTop w:val="0"/>
      <w:marBottom w:val="0"/>
      <w:divBdr>
        <w:top w:val="none" w:sz="0" w:space="0" w:color="auto"/>
        <w:left w:val="none" w:sz="0" w:space="0" w:color="auto"/>
        <w:bottom w:val="none" w:sz="0" w:space="0" w:color="auto"/>
        <w:right w:val="none" w:sz="0" w:space="0" w:color="auto"/>
      </w:divBdr>
    </w:div>
    <w:div w:id="908223082">
      <w:bodyDiv w:val="1"/>
      <w:marLeft w:val="0"/>
      <w:marRight w:val="0"/>
      <w:marTop w:val="0"/>
      <w:marBottom w:val="0"/>
      <w:divBdr>
        <w:top w:val="none" w:sz="0" w:space="0" w:color="auto"/>
        <w:left w:val="none" w:sz="0" w:space="0" w:color="auto"/>
        <w:bottom w:val="none" w:sz="0" w:space="0" w:color="auto"/>
        <w:right w:val="none" w:sz="0" w:space="0" w:color="auto"/>
      </w:divBdr>
    </w:div>
    <w:div w:id="950280375">
      <w:bodyDiv w:val="1"/>
      <w:marLeft w:val="0"/>
      <w:marRight w:val="0"/>
      <w:marTop w:val="0"/>
      <w:marBottom w:val="0"/>
      <w:divBdr>
        <w:top w:val="none" w:sz="0" w:space="0" w:color="auto"/>
        <w:left w:val="none" w:sz="0" w:space="0" w:color="auto"/>
        <w:bottom w:val="none" w:sz="0" w:space="0" w:color="auto"/>
        <w:right w:val="none" w:sz="0" w:space="0" w:color="auto"/>
      </w:divBdr>
    </w:div>
    <w:div w:id="968974040">
      <w:bodyDiv w:val="1"/>
      <w:marLeft w:val="0"/>
      <w:marRight w:val="0"/>
      <w:marTop w:val="0"/>
      <w:marBottom w:val="0"/>
      <w:divBdr>
        <w:top w:val="none" w:sz="0" w:space="0" w:color="auto"/>
        <w:left w:val="none" w:sz="0" w:space="0" w:color="auto"/>
        <w:bottom w:val="none" w:sz="0" w:space="0" w:color="auto"/>
        <w:right w:val="none" w:sz="0" w:space="0" w:color="auto"/>
      </w:divBdr>
    </w:div>
    <w:div w:id="1018655903">
      <w:bodyDiv w:val="1"/>
      <w:marLeft w:val="0"/>
      <w:marRight w:val="0"/>
      <w:marTop w:val="0"/>
      <w:marBottom w:val="0"/>
      <w:divBdr>
        <w:top w:val="none" w:sz="0" w:space="0" w:color="auto"/>
        <w:left w:val="none" w:sz="0" w:space="0" w:color="auto"/>
        <w:bottom w:val="none" w:sz="0" w:space="0" w:color="auto"/>
        <w:right w:val="none" w:sz="0" w:space="0" w:color="auto"/>
      </w:divBdr>
    </w:div>
    <w:div w:id="1037316841">
      <w:bodyDiv w:val="1"/>
      <w:marLeft w:val="0"/>
      <w:marRight w:val="0"/>
      <w:marTop w:val="150"/>
      <w:marBottom w:val="0"/>
      <w:divBdr>
        <w:top w:val="none" w:sz="0" w:space="0" w:color="auto"/>
        <w:left w:val="none" w:sz="0" w:space="0" w:color="auto"/>
        <w:bottom w:val="none" w:sz="0" w:space="0" w:color="auto"/>
        <w:right w:val="none" w:sz="0" w:space="0" w:color="auto"/>
      </w:divBdr>
      <w:divsChild>
        <w:div w:id="1951354837">
          <w:marLeft w:val="0"/>
          <w:marRight w:val="0"/>
          <w:marTop w:val="0"/>
          <w:marBottom w:val="0"/>
          <w:divBdr>
            <w:top w:val="none" w:sz="0" w:space="0" w:color="auto"/>
            <w:left w:val="none" w:sz="0" w:space="0" w:color="auto"/>
            <w:bottom w:val="none" w:sz="0" w:space="0" w:color="auto"/>
            <w:right w:val="none" w:sz="0" w:space="0" w:color="auto"/>
          </w:divBdr>
          <w:divsChild>
            <w:div w:id="546189175">
              <w:marLeft w:val="0"/>
              <w:marRight w:val="0"/>
              <w:marTop w:val="0"/>
              <w:marBottom w:val="0"/>
              <w:divBdr>
                <w:top w:val="none" w:sz="0" w:space="0" w:color="auto"/>
                <w:left w:val="none" w:sz="0" w:space="0" w:color="auto"/>
                <w:bottom w:val="none" w:sz="0" w:space="0" w:color="auto"/>
                <w:right w:val="none" w:sz="0" w:space="0" w:color="auto"/>
              </w:divBdr>
              <w:divsChild>
                <w:div w:id="1366715757">
                  <w:marLeft w:val="0"/>
                  <w:marRight w:val="0"/>
                  <w:marTop w:val="0"/>
                  <w:marBottom w:val="0"/>
                  <w:divBdr>
                    <w:top w:val="none" w:sz="0" w:space="0" w:color="auto"/>
                    <w:left w:val="none" w:sz="0" w:space="0" w:color="auto"/>
                    <w:bottom w:val="none" w:sz="0" w:space="0" w:color="auto"/>
                    <w:right w:val="none" w:sz="0" w:space="0" w:color="auto"/>
                  </w:divBdr>
                  <w:divsChild>
                    <w:div w:id="217517082">
                      <w:marLeft w:val="0"/>
                      <w:marRight w:val="0"/>
                      <w:marTop w:val="0"/>
                      <w:marBottom w:val="0"/>
                      <w:divBdr>
                        <w:top w:val="none" w:sz="0" w:space="0" w:color="auto"/>
                        <w:left w:val="none" w:sz="0" w:space="0" w:color="auto"/>
                        <w:bottom w:val="none" w:sz="0" w:space="0" w:color="auto"/>
                        <w:right w:val="none" w:sz="0" w:space="0" w:color="auto"/>
                      </w:divBdr>
                      <w:divsChild>
                        <w:div w:id="354356555">
                          <w:marLeft w:val="375"/>
                          <w:marRight w:val="0"/>
                          <w:marTop w:val="0"/>
                          <w:marBottom w:val="0"/>
                          <w:divBdr>
                            <w:top w:val="none" w:sz="0" w:space="0" w:color="auto"/>
                            <w:left w:val="none" w:sz="0" w:space="0" w:color="auto"/>
                            <w:bottom w:val="none" w:sz="0" w:space="0" w:color="auto"/>
                            <w:right w:val="none" w:sz="0" w:space="0" w:color="auto"/>
                          </w:divBdr>
                          <w:divsChild>
                            <w:div w:id="1010915505">
                              <w:marLeft w:val="0"/>
                              <w:marRight w:val="0"/>
                              <w:marTop w:val="0"/>
                              <w:marBottom w:val="300"/>
                              <w:divBdr>
                                <w:top w:val="none" w:sz="0" w:space="0" w:color="auto"/>
                                <w:left w:val="single" w:sz="6" w:space="0" w:color="EDEDED"/>
                                <w:bottom w:val="single" w:sz="6" w:space="26" w:color="EDEDED"/>
                                <w:right w:val="single" w:sz="6" w:space="0" w:color="EDEDED"/>
                              </w:divBdr>
                              <w:divsChild>
                                <w:div w:id="12377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593069">
      <w:bodyDiv w:val="1"/>
      <w:marLeft w:val="0"/>
      <w:marRight w:val="0"/>
      <w:marTop w:val="0"/>
      <w:marBottom w:val="0"/>
      <w:divBdr>
        <w:top w:val="none" w:sz="0" w:space="0" w:color="auto"/>
        <w:left w:val="none" w:sz="0" w:space="0" w:color="auto"/>
        <w:bottom w:val="none" w:sz="0" w:space="0" w:color="auto"/>
        <w:right w:val="none" w:sz="0" w:space="0" w:color="auto"/>
      </w:divBdr>
      <w:divsChild>
        <w:div w:id="539635617">
          <w:marLeft w:val="0"/>
          <w:marRight w:val="0"/>
          <w:marTop w:val="300"/>
          <w:marBottom w:val="300"/>
          <w:divBdr>
            <w:top w:val="none" w:sz="0" w:space="0" w:color="auto"/>
            <w:left w:val="none" w:sz="0" w:space="0" w:color="auto"/>
            <w:bottom w:val="none" w:sz="0" w:space="0" w:color="auto"/>
            <w:right w:val="none" w:sz="0" w:space="0" w:color="auto"/>
          </w:divBdr>
          <w:divsChild>
            <w:div w:id="815801014">
              <w:marLeft w:val="0"/>
              <w:marRight w:val="0"/>
              <w:marTop w:val="0"/>
              <w:marBottom w:val="0"/>
              <w:divBdr>
                <w:top w:val="none" w:sz="0" w:space="0" w:color="auto"/>
                <w:left w:val="none" w:sz="0" w:space="0" w:color="auto"/>
                <w:bottom w:val="none" w:sz="0" w:space="0" w:color="auto"/>
                <w:right w:val="none" w:sz="0" w:space="0" w:color="auto"/>
              </w:divBdr>
              <w:divsChild>
                <w:div w:id="382294764">
                  <w:marLeft w:val="0"/>
                  <w:marRight w:val="0"/>
                  <w:marTop w:val="0"/>
                  <w:marBottom w:val="0"/>
                  <w:divBdr>
                    <w:top w:val="none" w:sz="0" w:space="0" w:color="auto"/>
                    <w:left w:val="none" w:sz="0" w:space="0" w:color="auto"/>
                    <w:bottom w:val="none" w:sz="0" w:space="0" w:color="auto"/>
                    <w:right w:val="single" w:sz="6" w:space="15" w:color="EDEDED"/>
                  </w:divBdr>
                  <w:divsChild>
                    <w:div w:id="1112171220">
                      <w:marLeft w:val="0"/>
                      <w:marRight w:val="0"/>
                      <w:marTop w:val="0"/>
                      <w:marBottom w:val="0"/>
                      <w:divBdr>
                        <w:top w:val="none" w:sz="0" w:space="0" w:color="auto"/>
                        <w:left w:val="none" w:sz="0" w:space="0" w:color="auto"/>
                        <w:bottom w:val="none" w:sz="0" w:space="0" w:color="auto"/>
                        <w:right w:val="none" w:sz="0" w:space="0" w:color="auto"/>
                      </w:divBdr>
                      <w:divsChild>
                        <w:div w:id="376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222330">
      <w:bodyDiv w:val="1"/>
      <w:marLeft w:val="0"/>
      <w:marRight w:val="0"/>
      <w:marTop w:val="0"/>
      <w:marBottom w:val="0"/>
      <w:divBdr>
        <w:top w:val="none" w:sz="0" w:space="0" w:color="auto"/>
        <w:left w:val="none" w:sz="0" w:space="0" w:color="auto"/>
        <w:bottom w:val="none" w:sz="0" w:space="0" w:color="auto"/>
        <w:right w:val="none" w:sz="0" w:space="0" w:color="auto"/>
      </w:divBdr>
    </w:div>
    <w:div w:id="1178884594">
      <w:bodyDiv w:val="1"/>
      <w:marLeft w:val="0"/>
      <w:marRight w:val="0"/>
      <w:marTop w:val="150"/>
      <w:marBottom w:val="0"/>
      <w:divBdr>
        <w:top w:val="none" w:sz="0" w:space="0" w:color="auto"/>
        <w:left w:val="none" w:sz="0" w:space="0" w:color="auto"/>
        <w:bottom w:val="none" w:sz="0" w:space="0" w:color="auto"/>
        <w:right w:val="none" w:sz="0" w:space="0" w:color="auto"/>
      </w:divBdr>
      <w:divsChild>
        <w:div w:id="525993536">
          <w:marLeft w:val="0"/>
          <w:marRight w:val="0"/>
          <w:marTop w:val="0"/>
          <w:marBottom w:val="0"/>
          <w:divBdr>
            <w:top w:val="none" w:sz="0" w:space="0" w:color="auto"/>
            <w:left w:val="none" w:sz="0" w:space="0" w:color="auto"/>
            <w:bottom w:val="none" w:sz="0" w:space="0" w:color="auto"/>
            <w:right w:val="none" w:sz="0" w:space="0" w:color="auto"/>
          </w:divBdr>
          <w:divsChild>
            <w:div w:id="1219166706">
              <w:marLeft w:val="0"/>
              <w:marRight w:val="0"/>
              <w:marTop w:val="0"/>
              <w:marBottom w:val="0"/>
              <w:divBdr>
                <w:top w:val="none" w:sz="0" w:space="0" w:color="auto"/>
                <w:left w:val="none" w:sz="0" w:space="0" w:color="auto"/>
                <w:bottom w:val="none" w:sz="0" w:space="0" w:color="auto"/>
                <w:right w:val="none" w:sz="0" w:space="0" w:color="auto"/>
              </w:divBdr>
              <w:divsChild>
                <w:div w:id="2084715236">
                  <w:marLeft w:val="0"/>
                  <w:marRight w:val="0"/>
                  <w:marTop w:val="0"/>
                  <w:marBottom w:val="0"/>
                  <w:divBdr>
                    <w:top w:val="none" w:sz="0" w:space="0" w:color="auto"/>
                    <w:left w:val="none" w:sz="0" w:space="0" w:color="auto"/>
                    <w:bottom w:val="none" w:sz="0" w:space="0" w:color="auto"/>
                    <w:right w:val="none" w:sz="0" w:space="0" w:color="auto"/>
                  </w:divBdr>
                  <w:divsChild>
                    <w:div w:id="35853877">
                      <w:marLeft w:val="0"/>
                      <w:marRight w:val="0"/>
                      <w:marTop w:val="0"/>
                      <w:marBottom w:val="0"/>
                      <w:divBdr>
                        <w:top w:val="none" w:sz="0" w:space="0" w:color="auto"/>
                        <w:left w:val="none" w:sz="0" w:space="0" w:color="auto"/>
                        <w:bottom w:val="none" w:sz="0" w:space="0" w:color="auto"/>
                        <w:right w:val="none" w:sz="0" w:space="0" w:color="auto"/>
                      </w:divBdr>
                      <w:divsChild>
                        <w:div w:id="661204398">
                          <w:marLeft w:val="375"/>
                          <w:marRight w:val="0"/>
                          <w:marTop w:val="0"/>
                          <w:marBottom w:val="0"/>
                          <w:divBdr>
                            <w:top w:val="none" w:sz="0" w:space="0" w:color="auto"/>
                            <w:left w:val="none" w:sz="0" w:space="0" w:color="auto"/>
                            <w:bottom w:val="none" w:sz="0" w:space="0" w:color="auto"/>
                            <w:right w:val="none" w:sz="0" w:space="0" w:color="auto"/>
                          </w:divBdr>
                          <w:divsChild>
                            <w:div w:id="1420324506">
                              <w:marLeft w:val="0"/>
                              <w:marRight w:val="0"/>
                              <w:marTop w:val="0"/>
                              <w:marBottom w:val="300"/>
                              <w:divBdr>
                                <w:top w:val="none" w:sz="0" w:space="0" w:color="auto"/>
                                <w:left w:val="single" w:sz="6" w:space="0" w:color="EDEDED"/>
                                <w:bottom w:val="single" w:sz="6" w:space="26" w:color="EDEDED"/>
                                <w:right w:val="single" w:sz="6" w:space="0" w:color="EDEDED"/>
                              </w:divBdr>
                              <w:divsChild>
                                <w:div w:id="14737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367192">
      <w:bodyDiv w:val="1"/>
      <w:marLeft w:val="0"/>
      <w:marRight w:val="0"/>
      <w:marTop w:val="150"/>
      <w:marBottom w:val="0"/>
      <w:divBdr>
        <w:top w:val="none" w:sz="0" w:space="0" w:color="auto"/>
        <w:left w:val="none" w:sz="0" w:space="0" w:color="auto"/>
        <w:bottom w:val="none" w:sz="0" w:space="0" w:color="auto"/>
        <w:right w:val="none" w:sz="0" w:space="0" w:color="auto"/>
      </w:divBdr>
      <w:divsChild>
        <w:div w:id="1434276848">
          <w:marLeft w:val="0"/>
          <w:marRight w:val="0"/>
          <w:marTop w:val="0"/>
          <w:marBottom w:val="0"/>
          <w:divBdr>
            <w:top w:val="none" w:sz="0" w:space="0" w:color="auto"/>
            <w:left w:val="none" w:sz="0" w:space="0" w:color="auto"/>
            <w:bottom w:val="none" w:sz="0" w:space="0" w:color="auto"/>
            <w:right w:val="none" w:sz="0" w:space="0" w:color="auto"/>
          </w:divBdr>
          <w:divsChild>
            <w:div w:id="840702920">
              <w:marLeft w:val="0"/>
              <w:marRight w:val="0"/>
              <w:marTop w:val="0"/>
              <w:marBottom w:val="0"/>
              <w:divBdr>
                <w:top w:val="none" w:sz="0" w:space="0" w:color="auto"/>
                <w:left w:val="none" w:sz="0" w:space="0" w:color="auto"/>
                <w:bottom w:val="none" w:sz="0" w:space="0" w:color="auto"/>
                <w:right w:val="none" w:sz="0" w:space="0" w:color="auto"/>
              </w:divBdr>
              <w:divsChild>
                <w:div w:id="1533154347">
                  <w:marLeft w:val="0"/>
                  <w:marRight w:val="0"/>
                  <w:marTop w:val="0"/>
                  <w:marBottom w:val="0"/>
                  <w:divBdr>
                    <w:top w:val="none" w:sz="0" w:space="0" w:color="auto"/>
                    <w:left w:val="none" w:sz="0" w:space="0" w:color="auto"/>
                    <w:bottom w:val="none" w:sz="0" w:space="0" w:color="auto"/>
                    <w:right w:val="none" w:sz="0" w:space="0" w:color="auto"/>
                  </w:divBdr>
                  <w:divsChild>
                    <w:div w:id="1351570647">
                      <w:marLeft w:val="0"/>
                      <w:marRight w:val="0"/>
                      <w:marTop w:val="0"/>
                      <w:marBottom w:val="0"/>
                      <w:divBdr>
                        <w:top w:val="none" w:sz="0" w:space="0" w:color="auto"/>
                        <w:left w:val="none" w:sz="0" w:space="0" w:color="auto"/>
                        <w:bottom w:val="none" w:sz="0" w:space="0" w:color="auto"/>
                        <w:right w:val="none" w:sz="0" w:space="0" w:color="auto"/>
                      </w:divBdr>
                      <w:divsChild>
                        <w:div w:id="472060664">
                          <w:marLeft w:val="375"/>
                          <w:marRight w:val="0"/>
                          <w:marTop w:val="0"/>
                          <w:marBottom w:val="0"/>
                          <w:divBdr>
                            <w:top w:val="none" w:sz="0" w:space="0" w:color="auto"/>
                            <w:left w:val="none" w:sz="0" w:space="0" w:color="auto"/>
                            <w:bottom w:val="none" w:sz="0" w:space="0" w:color="auto"/>
                            <w:right w:val="none" w:sz="0" w:space="0" w:color="auto"/>
                          </w:divBdr>
                          <w:divsChild>
                            <w:div w:id="1599753983">
                              <w:marLeft w:val="0"/>
                              <w:marRight w:val="0"/>
                              <w:marTop w:val="0"/>
                              <w:marBottom w:val="300"/>
                              <w:divBdr>
                                <w:top w:val="none" w:sz="0" w:space="0" w:color="auto"/>
                                <w:left w:val="single" w:sz="6" w:space="0" w:color="EDEDED"/>
                                <w:bottom w:val="single" w:sz="6" w:space="26" w:color="EDEDED"/>
                                <w:right w:val="single" w:sz="6" w:space="0" w:color="EDEDED"/>
                              </w:divBdr>
                              <w:divsChild>
                                <w:div w:id="18820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164641">
      <w:bodyDiv w:val="1"/>
      <w:marLeft w:val="0"/>
      <w:marRight w:val="0"/>
      <w:marTop w:val="0"/>
      <w:marBottom w:val="0"/>
      <w:divBdr>
        <w:top w:val="none" w:sz="0" w:space="0" w:color="auto"/>
        <w:left w:val="none" w:sz="0" w:space="0" w:color="auto"/>
        <w:bottom w:val="none" w:sz="0" w:space="0" w:color="auto"/>
        <w:right w:val="none" w:sz="0" w:space="0" w:color="auto"/>
      </w:divBdr>
    </w:div>
    <w:div w:id="1298414990">
      <w:bodyDiv w:val="1"/>
      <w:marLeft w:val="0"/>
      <w:marRight w:val="0"/>
      <w:marTop w:val="0"/>
      <w:marBottom w:val="0"/>
      <w:divBdr>
        <w:top w:val="none" w:sz="0" w:space="0" w:color="auto"/>
        <w:left w:val="none" w:sz="0" w:space="0" w:color="auto"/>
        <w:bottom w:val="none" w:sz="0" w:space="0" w:color="auto"/>
        <w:right w:val="none" w:sz="0" w:space="0" w:color="auto"/>
      </w:divBdr>
    </w:div>
    <w:div w:id="1306591925">
      <w:bodyDiv w:val="1"/>
      <w:marLeft w:val="0"/>
      <w:marRight w:val="0"/>
      <w:marTop w:val="150"/>
      <w:marBottom w:val="0"/>
      <w:divBdr>
        <w:top w:val="none" w:sz="0" w:space="0" w:color="auto"/>
        <w:left w:val="none" w:sz="0" w:space="0" w:color="auto"/>
        <w:bottom w:val="none" w:sz="0" w:space="0" w:color="auto"/>
        <w:right w:val="none" w:sz="0" w:space="0" w:color="auto"/>
      </w:divBdr>
      <w:divsChild>
        <w:div w:id="1655908323">
          <w:marLeft w:val="0"/>
          <w:marRight w:val="0"/>
          <w:marTop w:val="0"/>
          <w:marBottom w:val="0"/>
          <w:divBdr>
            <w:top w:val="none" w:sz="0" w:space="0" w:color="auto"/>
            <w:left w:val="none" w:sz="0" w:space="0" w:color="auto"/>
            <w:bottom w:val="none" w:sz="0" w:space="0" w:color="auto"/>
            <w:right w:val="none" w:sz="0" w:space="0" w:color="auto"/>
          </w:divBdr>
          <w:divsChild>
            <w:div w:id="1157575172">
              <w:marLeft w:val="0"/>
              <w:marRight w:val="0"/>
              <w:marTop w:val="0"/>
              <w:marBottom w:val="0"/>
              <w:divBdr>
                <w:top w:val="none" w:sz="0" w:space="0" w:color="auto"/>
                <w:left w:val="none" w:sz="0" w:space="0" w:color="auto"/>
                <w:bottom w:val="none" w:sz="0" w:space="0" w:color="auto"/>
                <w:right w:val="none" w:sz="0" w:space="0" w:color="auto"/>
              </w:divBdr>
              <w:divsChild>
                <w:div w:id="1290628132">
                  <w:marLeft w:val="0"/>
                  <w:marRight w:val="0"/>
                  <w:marTop w:val="0"/>
                  <w:marBottom w:val="0"/>
                  <w:divBdr>
                    <w:top w:val="none" w:sz="0" w:space="0" w:color="auto"/>
                    <w:left w:val="none" w:sz="0" w:space="0" w:color="auto"/>
                    <w:bottom w:val="none" w:sz="0" w:space="0" w:color="auto"/>
                    <w:right w:val="none" w:sz="0" w:space="0" w:color="auto"/>
                  </w:divBdr>
                  <w:divsChild>
                    <w:div w:id="1086344549">
                      <w:marLeft w:val="0"/>
                      <w:marRight w:val="0"/>
                      <w:marTop w:val="0"/>
                      <w:marBottom w:val="0"/>
                      <w:divBdr>
                        <w:top w:val="none" w:sz="0" w:space="0" w:color="auto"/>
                        <w:left w:val="none" w:sz="0" w:space="0" w:color="auto"/>
                        <w:bottom w:val="none" w:sz="0" w:space="0" w:color="auto"/>
                        <w:right w:val="none" w:sz="0" w:space="0" w:color="auto"/>
                      </w:divBdr>
                      <w:divsChild>
                        <w:div w:id="838734474">
                          <w:marLeft w:val="375"/>
                          <w:marRight w:val="0"/>
                          <w:marTop w:val="0"/>
                          <w:marBottom w:val="0"/>
                          <w:divBdr>
                            <w:top w:val="none" w:sz="0" w:space="0" w:color="auto"/>
                            <w:left w:val="none" w:sz="0" w:space="0" w:color="auto"/>
                            <w:bottom w:val="none" w:sz="0" w:space="0" w:color="auto"/>
                            <w:right w:val="none" w:sz="0" w:space="0" w:color="auto"/>
                          </w:divBdr>
                          <w:divsChild>
                            <w:div w:id="1183008764">
                              <w:marLeft w:val="0"/>
                              <w:marRight w:val="0"/>
                              <w:marTop w:val="0"/>
                              <w:marBottom w:val="300"/>
                              <w:divBdr>
                                <w:top w:val="none" w:sz="0" w:space="0" w:color="auto"/>
                                <w:left w:val="single" w:sz="6" w:space="0" w:color="EDEDED"/>
                                <w:bottom w:val="single" w:sz="6" w:space="26" w:color="EDEDED"/>
                                <w:right w:val="single" w:sz="6" w:space="0" w:color="EDEDED"/>
                              </w:divBdr>
                              <w:divsChild>
                                <w:div w:id="14470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106721">
      <w:bodyDiv w:val="1"/>
      <w:marLeft w:val="0"/>
      <w:marRight w:val="0"/>
      <w:marTop w:val="0"/>
      <w:marBottom w:val="0"/>
      <w:divBdr>
        <w:top w:val="none" w:sz="0" w:space="0" w:color="auto"/>
        <w:left w:val="none" w:sz="0" w:space="0" w:color="auto"/>
        <w:bottom w:val="none" w:sz="0" w:space="0" w:color="auto"/>
        <w:right w:val="none" w:sz="0" w:space="0" w:color="auto"/>
      </w:divBdr>
    </w:div>
    <w:div w:id="1411851418">
      <w:bodyDiv w:val="1"/>
      <w:marLeft w:val="0"/>
      <w:marRight w:val="0"/>
      <w:marTop w:val="0"/>
      <w:marBottom w:val="0"/>
      <w:divBdr>
        <w:top w:val="none" w:sz="0" w:space="0" w:color="auto"/>
        <w:left w:val="none" w:sz="0" w:space="0" w:color="auto"/>
        <w:bottom w:val="none" w:sz="0" w:space="0" w:color="auto"/>
        <w:right w:val="none" w:sz="0" w:space="0" w:color="auto"/>
      </w:divBdr>
    </w:div>
    <w:div w:id="1441341552">
      <w:bodyDiv w:val="1"/>
      <w:marLeft w:val="0"/>
      <w:marRight w:val="0"/>
      <w:marTop w:val="0"/>
      <w:marBottom w:val="0"/>
      <w:divBdr>
        <w:top w:val="none" w:sz="0" w:space="0" w:color="auto"/>
        <w:left w:val="none" w:sz="0" w:space="0" w:color="auto"/>
        <w:bottom w:val="none" w:sz="0" w:space="0" w:color="auto"/>
        <w:right w:val="none" w:sz="0" w:space="0" w:color="auto"/>
      </w:divBdr>
    </w:div>
    <w:div w:id="1504008294">
      <w:bodyDiv w:val="1"/>
      <w:marLeft w:val="0"/>
      <w:marRight w:val="0"/>
      <w:marTop w:val="0"/>
      <w:marBottom w:val="0"/>
      <w:divBdr>
        <w:top w:val="none" w:sz="0" w:space="0" w:color="auto"/>
        <w:left w:val="none" w:sz="0" w:space="0" w:color="auto"/>
        <w:bottom w:val="none" w:sz="0" w:space="0" w:color="auto"/>
        <w:right w:val="none" w:sz="0" w:space="0" w:color="auto"/>
      </w:divBdr>
    </w:div>
    <w:div w:id="1529217509">
      <w:bodyDiv w:val="1"/>
      <w:marLeft w:val="0"/>
      <w:marRight w:val="0"/>
      <w:marTop w:val="0"/>
      <w:marBottom w:val="0"/>
      <w:divBdr>
        <w:top w:val="none" w:sz="0" w:space="0" w:color="auto"/>
        <w:left w:val="none" w:sz="0" w:space="0" w:color="auto"/>
        <w:bottom w:val="none" w:sz="0" w:space="0" w:color="auto"/>
        <w:right w:val="none" w:sz="0" w:space="0" w:color="auto"/>
      </w:divBdr>
    </w:div>
    <w:div w:id="1795363353">
      <w:bodyDiv w:val="1"/>
      <w:marLeft w:val="0"/>
      <w:marRight w:val="0"/>
      <w:marTop w:val="0"/>
      <w:marBottom w:val="0"/>
      <w:divBdr>
        <w:top w:val="none" w:sz="0" w:space="0" w:color="auto"/>
        <w:left w:val="none" w:sz="0" w:space="0" w:color="auto"/>
        <w:bottom w:val="none" w:sz="0" w:space="0" w:color="auto"/>
        <w:right w:val="none" w:sz="0" w:space="0" w:color="auto"/>
      </w:divBdr>
    </w:div>
    <w:div w:id="1833134590">
      <w:bodyDiv w:val="1"/>
      <w:marLeft w:val="0"/>
      <w:marRight w:val="0"/>
      <w:marTop w:val="0"/>
      <w:marBottom w:val="0"/>
      <w:divBdr>
        <w:top w:val="none" w:sz="0" w:space="0" w:color="auto"/>
        <w:left w:val="none" w:sz="0" w:space="0" w:color="auto"/>
        <w:bottom w:val="none" w:sz="0" w:space="0" w:color="auto"/>
        <w:right w:val="none" w:sz="0" w:space="0" w:color="auto"/>
      </w:divBdr>
    </w:div>
    <w:div w:id="1933541023">
      <w:bodyDiv w:val="1"/>
      <w:marLeft w:val="0"/>
      <w:marRight w:val="0"/>
      <w:marTop w:val="150"/>
      <w:marBottom w:val="0"/>
      <w:divBdr>
        <w:top w:val="none" w:sz="0" w:space="0" w:color="auto"/>
        <w:left w:val="none" w:sz="0" w:space="0" w:color="auto"/>
        <w:bottom w:val="none" w:sz="0" w:space="0" w:color="auto"/>
        <w:right w:val="none" w:sz="0" w:space="0" w:color="auto"/>
      </w:divBdr>
      <w:divsChild>
        <w:div w:id="292949703">
          <w:marLeft w:val="0"/>
          <w:marRight w:val="0"/>
          <w:marTop w:val="0"/>
          <w:marBottom w:val="0"/>
          <w:divBdr>
            <w:top w:val="none" w:sz="0" w:space="0" w:color="auto"/>
            <w:left w:val="none" w:sz="0" w:space="0" w:color="auto"/>
            <w:bottom w:val="none" w:sz="0" w:space="0" w:color="auto"/>
            <w:right w:val="none" w:sz="0" w:space="0" w:color="auto"/>
          </w:divBdr>
          <w:divsChild>
            <w:div w:id="1930625111">
              <w:marLeft w:val="0"/>
              <w:marRight w:val="0"/>
              <w:marTop w:val="0"/>
              <w:marBottom w:val="0"/>
              <w:divBdr>
                <w:top w:val="none" w:sz="0" w:space="0" w:color="auto"/>
                <w:left w:val="none" w:sz="0" w:space="0" w:color="auto"/>
                <w:bottom w:val="none" w:sz="0" w:space="0" w:color="auto"/>
                <w:right w:val="none" w:sz="0" w:space="0" w:color="auto"/>
              </w:divBdr>
              <w:divsChild>
                <w:div w:id="29961088">
                  <w:marLeft w:val="0"/>
                  <w:marRight w:val="0"/>
                  <w:marTop w:val="0"/>
                  <w:marBottom w:val="0"/>
                  <w:divBdr>
                    <w:top w:val="none" w:sz="0" w:space="0" w:color="auto"/>
                    <w:left w:val="none" w:sz="0" w:space="0" w:color="auto"/>
                    <w:bottom w:val="none" w:sz="0" w:space="0" w:color="auto"/>
                    <w:right w:val="none" w:sz="0" w:space="0" w:color="auto"/>
                  </w:divBdr>
                  <w:divsChild>
                    <w:div w:id="1529025094">
                      <w:marLeft w:val="0"/>
                      <w:marRight w:val="0"/>
                      <w:marTop w:val="0"/>
                      <w:marBottom w:val="0"/>
                      <w:divBdr>
                        <w:top w:val="none" w:sz="0" w:space="0" w:color="auto"/>
                        <w:left w:val="none" w:sz="0" w:space="0" w:color="auto"/>
                        <w:bottom w:val="none" w:sz="0" w:space="0" w:color="auto"/>
                        <w:right w:val="none" w:sz="0" w:space="0" w:color="auto"/>
                      </w:divBdr>
                      <w:divsChild>
                        <w:div w:id="970131609">
                          <w:marLeft w:val="375"/>
                          <w:marRight w:val="0"/>
                          <w:marTop w:val="0"/>
                          <w:marBottom w:val="0"/>
                          <w:divBdr>
                            <w:top w:val="none" w:sz="0" w:space="0" w:color="auto"/>
                            <w:left w:val="none" w:sz="0" w:space="0" w:color="auto"/>
                            <w:bottom w:val="none" w:sz="0" w:space="0" w:color="auto"/>
                            <w:right w:val="none" w:sz="0" w:space="0" w:color="auto"/>
                          </w:divBdr>
                          <w:divsChild>
                            <w:div w:id="667294106">
                              <w:marLeft w:val="0"/>
                              <w:marRight w:val="0"/>
                              <w:marTop w:val="0"/>
                              <w:marBottom w:val="300"/>
                              <w:divBdr>
                                <w:top w:val="none" w:sz="0" w:space="0" w:color="auto"/>
                                <w:left w:val="single" w:sz="6" w:space="0" w:color="EDEDED"/>
                                <w:bottom w:val="single" w:sz="6" w:space="26" w:color="EDEDED"/>
                                <w:right w:val="single" w:sz="6" w:space="0" w:color="EDEDED"/>
                              </w:divBdr>
                              <w:divsChild>
                                <w:div w:id="5143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637350">
      <w:bodyDiv w:val="1"/>
      <w:marLeft w:val="0"/>
      <w:marRight w:val="0"/>
      <w:marTop w:val="0"/>
      <w:marBottom w:val="0"/>
      <w:divBdr>
        <w:top w:val="none" w:sz="0" w:space="0" w:color="auto"/>
        <w:left w:val="none" w:sz="0" w:space="0" w:color="auto"/>
        <w:bottom w:val="none" w:sz="0" w:space="0" w:color="auto"/>
        <w:right w:val="none" w:sz="0" w:space="0" w:color="auto"/>
      </w:divBdr>
      <w:divsChild>
        <w:div w:id="277228256">
          <w:marLeft w:val="0"/>
          <w:marRight w:val="0"/>
          <w:marTop w:val="0"/>
          <w:marBottom w:val="0"/>
          <w:divBdr>
            <w:top w:val="none" w:sz="0" w:space="0" w:color="auto"/>
            <w:left w:val="none" w:sz="0" w:space="0" w:color="auto"/>
            <w:bottom w:val="none" w:sz="0" w:space="0" w:color="auto"/>
            <w:right w:val="none" w:sz="0" w:space="0" w:color="auto"/>
          </w:divBdr>
          <w:divsChild>
            <w:div w:id="1266112919">
              <w:marLeft w:val="0"/>
              <w:marRight w:val="0"/>
              <w:marTop w:val="0"/>
              <w:marBottom w:val="0"/>
              <w:divBdr>
                <w:top w:val="none" w:sz="0" w:space="0" w:color="auto"/>
                <w:left w:val="none" w:sz="0" w:space="0" w:color="auto"/>
                <w:bottom w:val="none" w:sz="0" w:space="0" w:color="auto"/>
                <w:right w:val="none" w:sz="0" w:space="0" w:color="auto"/>
              </w:divBdr>
              <w:divsChild>
                <w:div w:id="730420312">
                  <w:marLeft w:val="0"/>
                  <w:marRight w:val="0"/>
                  <w:marTop w:val="0"/>
                  <w:marBottom w:val="0"/>
                  <w:divBdr>
                    <w:top w:val="none" w:sz="0" w:space="0" w:color="auto"/>
                    <w:left w:val="none" w:sz="0" w:space="0" w:color="auto"/>
                    <w:bottom w:val="none" w:sz="0" w:space="0" w:color="auto"/>
                    <w:right w:val="none" w:sz="0" w:space="0" w:color="auto"/>
                  </w:divBdr>
                  <w:divsChild>
                    <w:div w:id="1952739674">
                      <w:marLeft w:val="0"/>
                      <w:marRight w:val="0"/>
                      <w:marTop w:val="0"/>
                      <w:marBottom w:val="0"/>
                      <w:divBdr>
                        <w:top w:val="none" w:sz="0" w:space="0" w:color="auto"/>
                        <w:left w:val="none" w:sz="0" w:space="0" w:color="auto"/>
                        <w:bottom w:val="none" w:sz="0" w:space="0" w:color="auto"/>
                        <w:right w:val="none" w:sz="0" w:space="0" w:color="auto"/>
                      </w:divBdr>
                    </w:div>
                    <w:div w:id="10564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71692">
      <w:bodyDiv w:val="1"/>
      <w:marLeft w:val="0"/>
      <w:marRight w:val="0"/>
      <w:marTop w:val="0"/>
      <w:marBottom w:val="0"/>
      <w:divBdr>
        <w:top w:val="none" w:sz="0" w:space="0" w:color="auto"/>
        <w:left w:val="none" w:sz="0" w:space="0" w:color="auto"/>
        <w:bottom w:val="none" w:sz="0" w:space="0" w:color="auto"/>
        <w:right w:val="none" w:sz="0" w:space="0" w:color="auto"/>
      </w:divBdr>
    </w:div>
    <w:div w:id="210137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440F6-F261-444D-907F-49582C3DD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4705</Words>
  <Characters>26821</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Carmine</dc:creator>
  <cp:keywords/>
  <dc:description/>
  <cp:lastModifiedBy>FERRARI Giulia</cp:lastModifiedBy>
  <cp:revision>2</cp:revision>
  <cp:lastPrinted>2020-06-01T15:17:00Z</cp:lastPrinted>
  <dcterms:created xsi:type="dcterms:W3CDTF">2020-06-01T17:37:00Z</dcterms:created>
  <dcterms:modified xsi:type="dcterms:W3CDTF">2020-06-01T17:37:00Z</dcterms:modified>
</cp:coreProperties>
</file>