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9A2" w:rsidRPr="006929A2" w:rsidRDefault="006929A2" w:rsidP="006929A2">
      <w:pPr>
        <w:keepNext/>
        <w:widowControl w:val="0"/>
        <w:autoSpaceDE w:val="0"/>
        <w:autoSpaceDN w:val="0"/>
        <w:adjustRightInd w:val="0"/>
        <w:spacing w:after="0" w:line="290" w:lineRule="atLeast"/>
        <w:jc w:val="center"/>
        <w:textAlignment w:val="center"/>
        <w:rPr>
          <w:rFonts w:ascii="Segoe UI" w:eastAsia="Times New Roman" w:hAnsi="Segoe UI" w:cs="Segoe UI"/>
          <w:b/>
          <w:sz w:val="32"/>
          <w:szCs w:val="32"/>
        </w:rPr>
      </w:pPr>
      <w:r w:rsidRPr="006929A2">
        <w:rPr>
          <w:rFonts w:ascii="Segoe UI" w:eastAsia="Times New Roman" w:hAnsi="Segoe UI" w:cs="Segoe UI"/>
          <w:b/>
          <w:sz w:val="32"/>
          <w:szCs w:val="32"/>
        </w:rPr>
        <w:t>Il processo amministrativo solidale</w:t>
      </w:r>
      <w:r w:rsidR="000A3930">
        <w:rPr>
          <w:rStyle w:val="Rimandonotaapidipagina"/>
          <w:rFonts w:ascii="Segoe UI" w:eastAsia="Times New Roman" w:hAnsi="Segoe UI" w:cs="Segoe UI"/>
          <w:b/>
          <w:sz w:val="32"/>
          <w:szCs w:val="32"/>
        </w:rPr>
        <w:footnoteReference w:id="1"/>
      </w:r>
    </w:p>
    <w:p w:rsidR="006929A2" w:rsidRPr="006929A2" w:rsidRDefault="006929A2" w:rsidP="006929A2">
      <w:pPr>
        <w:spacing w:after="0" w:line="280" w:lineRule="exact"/>
        <w:jc w:val="center"/>
        <w:rPr>
          <w:rFonts w:ascii="Segoe UI" w:eastAsia="Times New Roman" w:hAnsi="Segoe UI" w:cs="Segoe UI"/>
          <w:bCs/>
          <w:noProof/>
          <w:sz w:val="28"/>
          <w:szCs w:val="28"/>
          <w:lang w:eastAsia="it-IT"/>
        </w:rPr>
      </w:pPr>
    </w:p>
    <w:p w:rsidR="006929A2" w:rsidRPr="006929A2" w:rsidRDefault="006929A2" w:rsidP="006929A2">
      <w:pPr>
        <w:spacing w:after="0" w:line="280" w:lineRule="exact"/>
        <w:jc w:val="center"/>
        <w:rPr>
          <w:rFonts w:ascii="Segoe UI" w:eastAsia="Times New Roman" w:hAnsi="Segoe UI" w:cs="Segoe UI"/>
          <w:b/>
          <w:noProof/>
          <w:sz w:val="20"/>
          <w:szCs w:val="20"/>
          <w:lang w:eastAsia="it-IT"/>
        </w:rPr>
      </w:pPr>
    </w:p>
    <w:p w:rsidR="006929A2" w:rsidRPr="006929A2" w:rsidRDefault="006929A2" w:rsidP="006929A2">
      <w:pPr>
        <w:spacing w:after="0" w:line="280" w:lineRule="exact"/>
        <w:jc w:val="center"/>
        <w:rPr>
          <w:rFonts w:ascii="Segoe UI" w:eastAsia="Times New Roman" w:hAnsi="Segoe UI" w:cs="Segoe UI"/>
          <w:b/>
          <w:noProof/>
          <w:sz w:val="20"/>
          <w:szCs w:val="20"/>
          <w:lang w:eastAsia="it-IT"/>
        </w:rPr>
      </w:pPr>
    </w:p>
    <w:p w:rsidR="006929A2" w:rsidRPr="006929A2" w:rsidRDefault="006929A2" w:rsidP="006929A2">
      <w:pPr>
        <w:spacing w:after="0" w:line="280" w:lineRule="exact"/>
        <w:jc w:val="center"/>
        <w:rPr>
          <w:rFonts w:ascii="Segoe UI" w:eastAsia="Times New Roman" w:hAnsi="Segoe UI" w:cs="Segoe UI"/>
          <w:b/>
          <w:noProof/>
          <w:sz w:val="20"/>
          <w:szCs w:val="20"/>
          <w:lang w:eastAsia="it-IT"/>
        </w:rPr>
      </w:pPr>
    </w:p>
    <w:p w:rsidR="006929A2" w:rsidRPr="006929A2" w:rsidRDefault="006929A2" w:rsidP="006929A2">
      <w:pPr>
        <w:widowControl w:val="0"/>
        <w:pBdr>
          <w:top w:val="single" w:sz="12" w:space="0" w:color="354747"/>
          <w:bottom w:val="single" w:sz="12" w:space="3" w:color="354747"/>
        </w:pBdr>
        <w:suppressAutoHyphens/>
        <w:autoSpaceDE w:val="0"/>
        <w:autoSpaceDN w:val="0"/>
        <w:adjustRightInd w:val="0"/>
        <w:spacing w:after="0" w:line="255" w:lineRule="atLeast"/>
        <w:jc w:val="both"/>
        <w:textAlignment w:val="center"/>
        <w:rPr>
          <w:rFonts w:ascii="Calibri" w:eastAsia="Times New Roman" w:hAnsi="Calibri" w:cs="Calibri-Italic"/>
          <w:i/>
          <w:iCs/>
          <w:color w:val="000000"/>
          <w:sz w:val="20"/>
          <w:szCs w:val="20"/>
        </w:rPr>
      </w:pPr>
      <w:r w:rsidRPr="006929A2">
        <w:rPr>
          <w:rFonts w:ascii="Calibri" w:eastAsia="Times New Roman" w:hAnsi="Calibri" w:cs="Calibri-Italic"/>
          <w:i/>
          <w:iCs/>
          <w:color w:val="000000"/>
          <w:sz w:val="20"/>
          <w:szCs w:val="20"/>
        </w:rPr>
        <w:t xml:space="preserve">Abstract – L’emergenza sanitaria ha imposto, anche per il processo amministrativo, l’introduzione di una disciplina </w:t>
      </w:r>
      <w:r w:rsidR="006A75BC">
        <w:rPr>
          <w:rFonts w:ascii="Calibri" w:eastAsia="Times New Roman" w:hAnsi="Calibri" w:cs="Calibri-Italic"/>
          <w:i/>
          <w:iCs/>
          <w:color w:val="000000"/>
          <w:sz w:val="20"/>
          <w:szCs w:val="20"/>
        </w:rPr>
        <w:t xml:space="preserve">temporanea, </w:t>
      </w:r>
      <w:r w:rsidRPr="006929A2">
        <w:rPr>
          <w:rFonts w:ascii="Calibri" w:eastAsia="Times New Roman" w:hAnsi="Calibri" w:cs="Calibri-Italic"/>
          <w:i/>
          <w:iCs/>
          <w:color w:val="000000"/>
          <w:sz w:val="20"/>
          <w:szCs w:val="20"/>
        </w:rPr>
        <w:t>eccezionale e derogatoria</w:t>
      </w:r>
      <w:r w:rsidRPr="006929A2">
        <w:rPr>
          <w:rFonts w:ascii="Calibri" w:eastAsia="Times New Roman" w:hAnsi="Calibri" w:cs="Calibri-Italic"/>
          <w:iCs/>
          <w:color w:val="000000"/>
          <w:sz w:val="20"/>
          <w:szCs w:val="20"/>
        </w:rPr>
        <w:t xml:space="preserve">. </w:t>
      </w:r>
      <w:r w:rsidRPr="006929A2">
        <w:rPr>
          <w:rFonts w:ascii="Calibri" w:eastAsia="Times New Roman" w:hAnsi="Calibri" w:cs="Calibri-Italic"/>
          <w:i/>
          <w:iCs/>
          <w:color w:val="000000"/>
          <w:sz w:val="20"/>
          <w:szCs w:val="20"/>
        </w:rPr>
        <w:t xml:space="preserve">Il succedersi degli interventi </w:t>
      </w:r>
      <w:r w:rsidR="006A75BC">
        <w:rPr>
          <w:rFonts w:ascii="Calibri" w:eastAsia="Times New Roman" w:hAnsi="Calibri" w:cs="Calibri-Italic"/>
          <w:i/>
          <w:iCs/>
          <w:color w:val="000000"/>
          <w:sz w:val="20"/>
          <w:szCs w:val="20"/>
        </w:rPr>
        <w:t xml:space="preserve">sulla gestione dei processi </w:t>
      </w:r>
      <w:r w:rsidRPr="006929A2">
        <w:rPr>
          <w:rFonts w:ascii="Calibri" w:eastAsia="Times New Roman" w:hAnsi="Calibri" w:cs="Calibri-Italic"/>
          <w:i/>
          <w:iCs/>
          <w:color w:val="000000"/>
          <w:sz w:val="20"/>
          <w:szCs w:val="20"/>
        </w:rPr>
        <w:t xml:space="preserve">ha prefigurato – sia in relazione al rito cautelare che ai riti ordinari – diversi regimi, preordinati </w:t>
      </w:r>
      <w:r w:rsidR="006A75BC">
        <w:rPr>
          <w:rFonts w:ascii="Calibri" w:eastAsia="Times New Roman" w:hAnsi="Calibri" w:cs="Calibri-Italic"/>
          <w:i/>
          <w:iCs/>
          <w:color w:val="000000"/>
          <w:sz w:val="20"/>
          <w:szCs w:val="20"/>
        </w:rPr>
        <w:t xml:space="preserve">ad un ragionevole </w:t>
      </w:r>
      <w:r w:rsidRPr="006929A2">
        <w:rPr>
          <w:rFonts w:ascii="Calibri" w:eastAsia="Times New Roman" w:hAnsi="Calibri" w:cs="Calibri-Italic"/>
          <w:i/>
          <w:iCs/>
          <w:color w:val="000000"/>
          <w:sz w:val="20"/>
          <w:szCs w:val="20"/>
        </w:rPr>
        <w:t>bilanciamento dell’esigenza “efficientistica” (intesa a preservare, nel periodo di moratoria, la funzionalità del sistema e la risposta giurisdizionale, con un sacrificio, assoluto o temperato, della garanzia dell’oralità) e della necessità “garantistica” (preordinata a non comprimere oltre il lecito la pienezza ed effettività del diritto di difesa delle parti).</w:t>
      </w:r>
      <w:r w:rsidR="006A75BC">
        <w:rPr>
          <w:rFonts w:ascii="Calibri" w:eastAsia="Times New Roman" w:hAnsi="Calibri" w:cs="Calibri-Italic"/>
          <w:i/>
          <w:iCs/>
          <w:color w:val="000000"/>
          <w:sz w:val="20"/>
          <w:szCs w:val="20"/>
        </w:rPr>
        <w:t xml:space="preserve"> Non sono mancate incertezze, perplessità, ripensamenti ed ostilità, che impongono, in un prospettico ed ancora prematuro bilancio, di capitalizzare l’esperienza “solidaristica”, superandone limiti e difetti.</w:t>
      </w:r>
    </w:p>
    <w:p w:rsidR="006929A2" w:rsidRPr="006929A2" w:rsidRDefault="006929A2" w:rsidP="006929A2">
      <w:pPr>
        <w:tabs>
          <w:tab w:val="left" w:pos="284"/>
          <w:tab w:val="left" w:pos="567"/>
          <w:tab w:val="left" w:pos="1134"/>
          <w:tab w:val="left" w:pos="1806"/>
        </w:tabs>
        <w:spacing w:after="0" w:line="300" w:lineRule="exact"/>
        <w:jc w:val="both"/>
        <w:rPr>
          <w:rFonts w:ascii="Segoe UI" w:eastAsia="Times New Roman" w:hAnsi="Segoe UI" w:cs="Segoe UI"/>
          <w:b/>
          <w:bCs/>
          <w:sz w:val="20"/>
          <w:szCs w:val="20"/>
          <w:lang w:eastAsia="it-IT"/>
        </w:rPr>
      </w:pPr>
    </w:p>
    <w:p w:rsidR="006929A2" w:rsidRPr="006929A2" w:rsidRDefault="006929A2" w:rsidP="006929A2">
      <w:pPr>
        <w:tabs>
          <w:tab w:val="left" w:pos="284"/>
          <w:tab w:val="left" w:pos="567"/>
          <w:tab w:val="left" w:pos="1134"/>
          <w:tab w:val="left" w:pos="1806"/>
        </w:tabs>
        <w:spacing w:after="0" w:line="300" w:lineRule="exact"/>
        <w:jc w:val="both"/>
        <w:rPr>
          <w:rFonts w:ascii="Segoe UI" w:eastAsia="Times New Roman" w:hAnsi="Segoe UI" w:cs="Segoe UI"/>
          <w:sz w:val="20"/>
          <w:szCs w:val="20"/>
          <w:lang w:eastAsia="it-IT"/>
        </w:rPr>
      </w:pPr>
      <w:r w:rsidRPr="006929A2">
        <w:rPr>
          <w:rFonts w:ascii="Segoe UI" w:eastAsia="Times New Roman" w:hAnsi="Segoe UI" w:cs="Segoe UI"/>
          <w:b/>
          <w:bCs/>
          <w:sz w:val="20"/>
          <w:szCs w:val="20"/>
          <w:lang w:eastAsia="it-IT"/>
        </w:rPr>
        <w:t>Sommario</w:t>
      </w:r>
      <w:r w:rsidRPr="006929A2">
        <w:rPr>
          <w:rFonts w:ascii="Segoe UI" w:eastAsia="Times New Roman" w:hAnsi="Segoe UI" w:cs="Segoe UI"/>
          <w:sz w:val="20"/>
          <w:szCs w:val="20"/>
          <w:lang w:eastAsia="it-IT"/>
        </w:rPr>
        <w:t>: 1. L</w:t>
      </w:r>
      <w:r w:rsidR="001E4AB0">
        <w:rPr>
          <w:rFonts w:ascii="Segoe UI" w:eastAsia="Times New Roman" w:hAnsi="Segoe UI" w:cs="Segoe UI"/>
          <w:sz w:val="20"/>
          <w:szCs w:val="20"/>
          <w:lang w:eastAsia="it-IT"/>
        </w:rPr>
        <w:t>’</w:t>
      </w:r>
      <w:r w:rsidRPr="006929A2">
        <w:rPr>
          <w:rFonts w:ascii="Segoe UI" w:eastAsia="Times New Roman" w:hAnsi="Segoe UI" w:cs="Segoe UI"/>
          <w:sz w:val="20"/>
          <w:szCs w:val="20"/>
          <w:lang w:eastAsia="it-IT"/>
        </w:rPr>
        <w:t xml:space="preserve">inattuato </w:t>
      </w:r>
      <w:r w:rsidRPr="006929A2">
        <w:rPr>
          <w:rFonts w:ascii="Segoe UI" w:eastAsia="Times New Roman" w:hAnsi="Segoe UI" w:cs="Segoe UI"/>
          <w:i/>
          <w:sz w:val="20"/>
          <w:szCs w:val="20"/>
          <w:lang w:eastAsia="it-IT"/>
        </w:rPr>
        <w:t>processo facoltativamente cartolare</w:t>
      </w:r>
      <w:r w:rsidRPr="006929A2">
        <w:rPr>
          <w:rFonts w:ascii="Segoe UI" w:eastAsia="Times New Roman" w:hAnsi="Segoe UI" w:cs="Segoe UI"/>
          <w:sz w:val="20"/>
          <w:szCs w:val="20"/>
          <w:lang w:eastAsia="it-IT"/>
        </w:rPr>
        <w:t xml:space="preserve">. – 2. </w:t>
      </w:r>
      <w:r w:rsidR="00E36146">
        <w:rPr>
          <w:rFonts w:ascii="Segoe UI" w:eastAsia="Times New Roman" w:hAnsi="Segoe UI" w:cs="Segoe UI"/>
          <w:sz w:val="20"/>
          <w:szCs w:val="20"/>
          <w:lang w:eastAsia="it-IT"/>
        </w:rPr>
        <w:t>I</w:t>
      </w:r>
      <w:r w:rsidRPr="006929A2">
        <w:rPr>
          <w:rFonts w:ascii="Segoe UI" w:eastAsia="Times New Roman" w:hAnsi="Segoe UI" w:cs="Segoe UI"/>
          <w:sz w:val="20"/>
          <w:szCs w:val="20"/>
          <w:lang w:eastAsia="it-IT"/>
        </w:rPr>
        <w:t xml:space="preserve">l </w:t>
      </w:r>
      <w:r w:rsidRPr="006929A2">
        <w:rPr>
          <w:rFonts w:ascii="Segoe UI" w:eastAsia="Times New Roman" w:hAnsi="Segoe UI" w:cs="Segoe UI"/>
          <w:i/>
          <w:sz w:val="20"/>
          <w:szCs w:val="20"/>
          <w:lang w:eastAsia="it-IT"/>
        </w:rPr>
        <w:t>processo obbligatoriamente cartolare</w:t>
      </w:r>
      <w:r w:rsidRPr="006929A2">
        <w:rPr>
          <w:rFonts w:ascii="Segoe UI" w:eastAsia="Times New Roman" w:hAnsi="Segoe UI" w:cs="Segoe UI"/>
          <w:sz w:val="20"/>
          <w:szCs w:val="20"/>
          <w:lang w:eastAsia="it-IT"/>
        </w:rPr>
        <w:t xml:space="preserve"> – 3. Il rito camerale monocratico speciale- 4. L’udienza senza oralità. – 5. L’udienza ad oralità mediata eventuale. </w:t>
      </w:r>
      <w:r w:rsidR="000A3930">
        <w:rPr>
          <w:rFonts w:ascii="Segoe UI" w:eastAsia="Times New Roman" w:hAnsi="Segoe UI" w:cs="Segoe UI"/>
          <w:sz w:val="20"/>
          <w:szCs w:val="20"/>
          <w:lang w:eastAsia="it-IT"/>
        </w:rPr>
        <w:t xml:space="preserve">- </w:t>
      </w:r>
      <w:r w:rsidRPr="006929A2">
        <w:rPr>
          <w:rFonts w:ascii="Segoe UI" w:eastAsia="Times New Roman" w:hAnsi="Segoe UI" w:cs="Segoe UI"/>
          <w:sz w:val="20"/>
          <w:szCs w:val="20"/>
          <w:lang w:eastAsia="it-IT"/>
        </w:rPr>
        <w:t>6. Conclusioni</w:t>
      </w:r>
    </w:p>
    <w:p w:rsidR="006929A2" w:rsidRPr="006929A2" w:rsidRDefault="006929A2" w:rsidP="006929A2">
      <w:pPr>
        <w:spacing w:before="240" w:after="240" w:line="280" w:lineRule="exact"/>
        <w:jc w:val="both"/>
        <w:rPr>
          <w:rFonts w:ascii="Segoe UI" w:hAnsi="Segoe UI" w:cs="Segoe UI"/>
          <w:b/>
          <w:sz w:val="28"/>
          <w:szCs w:val="28"/>
          <w:lang w:eastAsia="it-IT"/>
        </w:rPr>
      </w:pPr>
      <w:r w:rsidRPr="006929A2">
        <w:rPr>
          <w:rFonts w:ascii="Segoe UI" w:hAnsi="Segoe UI" w:cs="Segoe UI"/>
          <w:b/>
          <w:sz w:val="28"/>
          <w:szCs w:val="28"/>
          <w:lang w:eastAsia="it-IT"/>
        </w:rPr>
        <w:t xml:space="preserve">1. </w:t>
      </w:r>
      <w:r w:rsidR="001E4AB0">
        <w:rPr>
          <w:rFonts w:ascii="Segoe UI" w:hAnsi="Segoe UI" w:cs="Segoe UI"/>
          <w:b/>
          <w:sz w:val="28"/>
          <w:szCs w:val="28"/>
          <w:lang w:eastAsia="it-IT"/>
        </w:rPr>
        <w:t>L</w:t>
      </w:r>
      <w:r w:rsidRPr="006929A2">
        <w:rPr>
          <w:rFonts w:ascii="Segoe UI" w:hAnsi="Segoe UI" w:cs="Segoe UI"/>
          <w:b/>
          <w:sz w:val="28"/>
          <w:szCs w:val="28"/>
          <w:lang w:eastAsia="it-IT"/>
        </w:rPr>
        <w:t xml:space="preserve">’inattuato </w:t>
      </w:r>
      <w:r w:rsidRPr="006929A2">
        <w:rPr>
          <w:rFonts w:ascii="Segoe UI" w:hAnsi="Segoe UI" w:cs="Segoe UI"/>
          <w:b/>
          <w:i/>
          <w:sz w:val="28"/>
          <w:szCs w:val="28"/>
          <w:lang w:eastAsia="it-IT"/>
        </w:rPr>
        <w:t>processo facoltativamente cartolare</w:t>
      </w:r>
      <w:r w:rsidRPr="006929A2">
        <w:rPr>
          <w:rFonts w:ascii="Segoe UI" w:hAnsi="Segoe UI" w:cs="Segoe UI"/>
          <w:b/>
          <w:sz w:val="28"/>
          <w:szCs w:val="28"/>
          <w:lang w:eastAsia="it-IT"/>
        </w:rPr>
        <w:t>.</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La grave emergenza sanitaria ha imposto, anche per il processo amministrativo, l’introduzione di una disciplina temporanea, eccezionale e derogatoria, per molti rispetti inedita, preordinata a contemperare la gestione dei processi – compromessa, per un verso, dalla inaccessibilità o dalla limitata accessibilità fisica degli uffici giudiziari e, per altro verso, dalla limitata mobilità sul territorio nazionale, imposta dalle misure profilattiche – con le indefettibili necessità di garantire, senza eccessive soluzioni di continuità, la tutela giurisdizionale dei diritti e degli interessi legittimi.</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Pur essendo, in certo senso, ancora prematuro, ad emergenza non conclusa, un bilancio complessivo sulla concreta efficacia</w:t>
      </w:r>
      <w:r w:rsidR="004E39F8">
        <w:rPr>
          <w:rFonts w:ascii="Segoe UI" w:hAnsi="Segoe UI" w:cs="Segoe UI"/>
          <w:sz w:val="20"/>
          <w:szCs w:val="20"/>
          <w:lang w:eastAsia="it-IT"/>
        </w:rPr>
        <w:t xml:space="preserve"> </w:t>
      </w:r>
      <w:r w:rsidRPr="006929A2">
        <w:rPr>
          <w:rFonts w:ascii="Segoe UI" w:hAnsi="Segoe UI" w:cs="Segoe UI"/>
          <w:sz w:val="20"/>
          <w:szCs w:val="20"/>
          <w:lang w:eastAsia="it-IT"/>
        </w:rPr>
        <w:t xml:space="preserve">delle modalità operative introdotte, va riconosciuto che lo sforzo di elaborare, in via di successiva e progressiva decretazione d’urgenza, una soluzione in grado di operare un ragionevole </w:t>
      </w:r>
      <w:r w:rsidRPr="006929A2">
        <w:rPr>
          <w:rFonts w:ascii="Segoe UI" w:hAnsi="Segoe UI" w:cs="Segoe UI"/>
          <w:sz w:val="20"/>
          <w:szCs w:val="20"/>
          <w:lang w:eastAsia="it-IT"/>
        </w:rPr>
        <w:lastRenderedPageBreak/>
        <w:t xml:space="preserve">bilanciamento dei valori in gioco, è stato accompagnato, talora al di là delle buone intenzioni, da notevoli incertezze, diffuse perplessità, significativi ripensamenti e perfino, in progresso di tempo, crescenti ostilità, maturate in sede dottrinaria e </w:t>
      </w:r>
      <w:r w:rsidR="004E39F8">
        <w:rPr>
          <w:rFonts w:ascii="Segoe UI" w:hAnsi="Segoe UI" w:cs="Segoe UI"/>
          <w:sz w:val="20"/>
          <w:szCs w:val="20"/>
          <w:lang w:eastAsia="it-IT"/>
        </w:rPr>
        <w:t>vivacemente</w:t>
      </w:r>
      <w:r w:rsidRPr="006929A2">
        <w:rPr>
          <w:rFonts w:ascii="Segoe UI" w:hAnsi="Segoe UI" w:cs="Segoe UI"/>
          <w:sz w:val="20"/>
          <w:szCs w:val="20"/>
          <w:lang w:eastAsia="it-IT"/>
        </w:rPr>
        <w:t xml:space="preserve"> manifestate dal ceto forense</w:t>
      </w:r>
      <w:r w:rsidR="00FF6D59">
        <w:rPr>
          <w:rStyle w:val="Rimandonotaapidipagina"/>
          <w:rFonts w:ascii="Segoe UI" w:hAnsi="Segoe UI" w:cs="Segoe UI"/>
          <w:sz w:val="20"/>
          <w:szCs w:val="20"/>
          <w:lang w:eastAsia="it-IT"/>
        </w:rPr>
        <w:footnoteReference w:id="2"/>
      </w:r>
      <w:r w:rsidRPr="006929A2">
        <w:rPr>
          <w:rFonts w:ascii="Segoe UI" w:hAnsi="Segoe UI" w:cs="Segoe UI"/>
          <w:sz w:val="20"/>
          <w:szCs w:val="20"/>
          <w:lang w:eastAsia="it-IT"/>
        </w:rPr>
        <w:t>.</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In premess</w:t>
      </w:r>
      <w:r w:rsidR="00C313D1">
        <w:rPr>
          <w:rFonts w:ascii="Segoe UI" w:hAnsi="Segoe UI" w:cs="Segoe UI"/>
          <w:sz w:val="20"/>
          <w:szCs w:val="20"/>
          <w:lang w:eastAsia="it-IT"/>
        </w:rPr>
        <w:t xml:space="preserve">a, la complessiva </w:t>
      </w:r>
      <w:r w:rsidR="00C313D1" w:rsidRPr="00C313D1">
        <w:rPr>
          <w:rFonts w:ascii="Segoe UI" w:hAnsi="Segoe UI" w:cs="Segoe UI"/>
          <w:i/>
          <w:sz w:val="20"/>
          <w:szCs w:val="20"/>
          <w:lang w:eastAsia="it-IT"/>
        </w:rPr>
        <w:t>logica</w:t>
      </w:r>
      <w:r w:rsidR="00C313D1">
        <w:rPr>
          <w:rFonts w:ascii="Segoe UI" w:hAnsi="Segoe UI" w:cs="Segoe UI"/>
          <w:sz w:val="20"/>
          <w:szCs w:val="20"/>
          <w:lang w:eastAsia="it-IT"/>
        </w:rPr>
        <w:t xml:space="preserve"> delle prime misure </w:t>
      </w:r>
      <w:r w:rsidRPr="006929A2">
        <w:rPr>
          <w:rFonts w:ascii="Segoe UI" w:hAnsi="Segoe UI" w:cs="Segoe UI"/>
          <w:sz w:val="20"/>
          <w:szCs w:val="20"/>
          <w:lang w:eastAsia="it-IT"/>
        </w:rPr>
        <w:t xml:space="preserve">messe in campo è, in generale, perfettamente decifrabile: di là dalla adozione, sul piano organizzativo, delle necessarie misure in funzione di temporaneo distanziamento sociale del personale e dell’utenza, si è, in sostanza, trattato (semplicemente, si vorrebbe dire) di realizzare quattro </w:t>
      </w:r>
      <w:r w:rsidR="000257B4">
        <w:rPr>
          <w:rFonts w:ascii="Segoe UI" w:hAnsi="Segoe UI" w:cs="Segoe UI"/>
          <w:sz w:val="20"/>
          <w:szCs w:val="20"/>
          <w:lang w:eastAsia="it-IT"/>
        </w:rPr>
        <w:t xml:space="preserve">essenziali </w:t>
      </w:r>
      <w:r w:rsidRPr="006929A2">
        <w:rPr>
          <w:rFonts w:ascii="Segoe UI" w:hAnsi="Segoe UI" w:cs="Segoe UI"/>
          <w:sz w:val="20"/>
          <w:szCs w:val="20"/>
          <w:lang w:eastAsia="it-IT"/>
        </w:rPr>
        <w:t>obiettivi:</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i/>
          <w:sz w:val="20"/>
          <w:szCs w:val="20"/>
          <w:lang w:eastAsia="it-IT"/>
        </w:rPr>
        <w:t>a</w:t>
      </w:r>
      <w:r w:rsidRPr="006929A2">
        <w:rPr>
          <w:rFonts w:ascii="Segoe UI" w:hAnsi="Segoe UI" w:cs="Segoe UI"/>
          <w:sz w:val="20"/>
          <w:szCs w:val="20"/>
          <w:lang w:eastAsia="it-IT"/>
        </w:rPr>
        <w:t xml:space="preserve">) </w:t>
      </w:r>
      <w:r w:rsidRPr="00F81458">
        <w:rPr>
          <w:rFonts w:ascii="Segoe UI" w:hAnsi="Segoe UI" w:cs="Segoe UI"/>
          <w:i/>
          <w:sz w:val="20"/>
          <w:szCs w:val="20"/>
          <w:lang w:eastAsia="it-IT"/>
        </w:rPr>
        <w:t>differire</w:t>
      </w:r>
      <w:r w:rsidRPr="006929A2">
        <w:rPr>
          <w:rFonts w:ascii="Segoe UI" w:hAnsi="Segoe UI" w:cs="Segoe UI"/>
          <w:sz w:val="20"/>
          <w:szCs w:val="20"/>
          <w:lang w:eastAsia="it-IT"/>
        </w:rPr>
        <w:t xml:space="preserve">, per il tratto di tempo strettamente necessario al ritorno alla normalità, la trattazione delle controversie non urgenti; </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i/>
          <w:sz w:val="20"/>
          <w:szCs w:val="20"/>
          <w:lang w:eastAsia="it-IT"/>
        </w:rPr>
        <w:t>b</w:t>
      </w:r>
      <w:r w:rsidRPr="006929A2">
        <w:rPr>
          <w:rFonts w:ascii="Segoe UI" w:hAnsi="Segoe UI" w:cs="Segoe UI"/>
          <w:sz w:val="20"/>
          <w:szCs w:val="20"/>
          <w:lang w:eastAsia="it-IT"/>
        </w:rPr>
        <w:t xml:space="preserve">) </w:t>
      </w:r>
      <w:r w:rsidRPr="00F81458">
        <w:rPr>
          <w:rFonts w:ascii="Segoe UI" w:hAnsi="Segoe UI" w:cs="Segoe UI"/>
          <w:i/>
          <w:sz w:val="20"/>
          <w:szCs w:val="20"/>
          <w:lang w:eastAsia="it-IT"/>
        </w:rPr>
        <w:t>garantire</w:t>
      </w:r>
      <w:r w:rsidRPr="006929A2">
        <w:rPr>
          <w:rFonts w:ascii="Segoe UI" w:hAnsi="Segoe UI" w:cs="Segoe UI"/>
          <w:sz w:val="20"/>
          <w:szCs w:val="20"/>
          <w:lang w:eastAsia="it-IT"/>
        </w:rPr>
        <w:t>, nondimeno, nella fase di moratoria, l’ac</w:t>
      </w:r>
      <w:r w:rsidR="00041FCC">
        <w:rPr>
          <w:rFonts w:ascii="Segoe UI" w:hAnsi="Segoe UI" w:cs="Segoe UI"/>
          <w:sz w:val="20"/>
          <w:szCs w:val="20"/>
          <w:lang w:eastAsia="it-IT"/>
        </w:rPr>
        <w:t xml:space="preserve">cesso alla tutela cautelare, in </w:t>
      </w:r>
      <w:r w:rsidRPr="006929A2">
        <w:rPr>
          <w:rFonts w:ascii="Segoe UI" w:hAnsi="Segoe UI" w:cs="Segoe UI"/>
          <w:sz w:val="20"/>
          <w:szCs w:val="20"/>
          <w:lang w:eastAsia="it-IT"/>
        </w:rPr>
        <w:t>presenza di s</w:t>
      </w:r>
      <w:r w:rsidR="00041FCC">
        <w:rPr>
          <w:rFonts w:ascii="Segoe UI" w:hAnsi="Segoe UI" w:cs="Segoe UI"/>
          <w:sz w:val="20"/>
          <w:szCs w:val="20"/>
          <w:lang w:eastAsia="it-IT"/>
        </w:rPr>
        <w:t xml:space="preserve">ituazioni esposte a danni gravi ed </w:t>
      </w:r>
      <w:r w:rsidRPr="006929A2">
        <w:rPr>
          <w:rFonts w:ascii="Segoe UI" w:hAnsi="Segoe UI" w:cs="Segoe UI"/>
          <w:sz w:val="20"/>
          <w:szCs w:val="20"/>
          <w:lang w:eastAsia="it-IT"/>
        </w:rPr>
        <w:t xml:space="preserve">irreparabili, per definizione compromessi dalla dilazione dei processi; </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i/>
          <w:sz w:val="20"/>
          <w:szCs w:val="20"/>
          <w:lang w:eastAsia="it-IT"/>
        </w:rPr>
        <w:t>c</w:t>
      </w:r>
      <w:r w:rsidRPr="006929A2">
        <w:rPr>
          <w:rFonts w:ascii="Segoe UI" w:hAnsi="Segoe UI" w:cs="Segoe UI"/>
          <w:sz w:val="20"/>
          <w:szCs w:val="20"/>
          <w:lang w:eastAsia="it-IT"/>
        </w:rPr>
        <w:t xml:space="preserve">) </w:t>
      </w:r>
      <w:r w:rsidRPr="00F81458">
        <w:rPr>
          <w:rFonts w:ascii="Segoe UI" w:hAnsi="Segoe UI" w:cs="Segoe UI"/>
          <w:i/>
          <w:sz w:val="20"/>
          <w:szCs w:val="20"/>
          <w:lang w:eastAsia="it-IT"/>
        </w:rPr>
        <w:t>sospendere</w:t>
      </w:r>
      <w:r w:rsidRPr="006929A2">
        <w:rPr>
          <w:rFonts w:ascii="Segoe UI" w:hAnsi="Segoe UI" w:cs="Segoe UI"/>
          <w:sz w:val="20"/>
          <w:szCs w:val="20"/>
          <w:lang w:eastAsia="it-IT"/>
        </w:rPr>
        <w:t xml:space="preserve"> (per i procedimenti diversi da quelli cautelari) il corso dei termini processuali, al fine di impedire la maturazione di preclusioni o decadenze; </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lastRenderedPageBreak/>
        <w:t xml:space="preserve">d) </w:t>
      </w:r>
      <w:r w:rsidRPr="00F81458">
        <w:rPr>
          <w:rFonts w:ascii="Segoe UI" w:hAnsi="Segoe UI" w:cs="Segoe UI"/>
          <w:i/>
          <w:sz w:val="20"/>
          <w:szCs w:val="20"/>
          <w:lang w:eastAsia="it-IT"/>
        </w:rPr>
        <w:t>salvaguardare</w:t>
      </w:r>
      <w:r w:rsidRPr="006929A2">
        <w:rPr>
          <w:rFonts w:ascii="Segoe UI" w:hAnsi="Segoe UI" w:cs="Segoe UI"/>
          <w:sz w:val="20"/>
          <w:szCs w:val="20"/>
          <w:lang w:eastAsia="it-IT"/>
        </w:rPr>
        <w:t>, più in generale, le parti e i loro difensori da ogni pregiudizio comechessia rinveniente dalla adozione delle misure emergenziali.</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 xml:space="preserve">A questa logica complessiva si è, </w:t>
      </w:r>
      <w:r w:rsidRPr="00F81458">
        <w:rPr>
          <w:rFonts w:ascii="Segoe UI" w:hAnsi="Segoe UI" w:cs="Segoe UI"/>
          <w:i/>
          <w:sz w:val="20"/>
          <w:szCs w:val="20"/>
          <w:lang w:eastAsia="it-IT"/>
        </w:rPr>
        <w:t>in prima battuta</w:t>
      </w:r>
      <w:r w:rsidRPr="006929A2">
        <w:rPr>
          <w:rFonts w:ascii="Segoe UI" w:hAnsi="Segoe UI" w:cs="Segoe UI"/>
          <w:sz w:val="20"/>
          <w:szCs w:val="20"/>
          <w:lang w:eastAsia="it-IT"/>
        </w:rPr>
        <w:t>, ispirato (ove si voglia trascurare l’art. 10, comma 17 del D.L. 2/3/2020, n. 9, operante per i soli Comuni lombardi e veneti ricompresi nell’allegato 1 al D.P.C.M. del 1</w:t>
      </w:r>
      <w:r w:rsidR="00F81458">
        <w:rPr>
          <w:rFonts w:ascii="Segoe UI" w:hAnsi="Segoe UI" w:cs="Segoe UI"/>
          <w:sz w:val="20"/>
          <w:szCs w:val="20"/>
          <w:lang w:eastAsia="it-IT"/>
        </w:rPr>
        <w:t>/3/</w:t>
      </w:r>
      <w:r w:rsidRPr="006929A2">
        <w:rPr>
          <w:rFonts w:ascii="Segoe UI" w:hAnsi="Segoe UI" w:cs="Segoe UI"/>
          <w:sz w:val="20"/>
          <w:szCs w:val="20"/>
          <w:lang w:eastAsia="it-IT"/>
        </w:rPr>
        <w:t>2020, dichiarati “zona rossa”) l’art. 3 del D.L. 8/3/2020, n. 11 (recante</w:t>
      </w:r>
      <w:r w:rsidR="00F81458">
        <w:rPr>
          <w:rFonts w:ascii="Segoe UI" w:hAnsi="Segoe UI" w:cs="Segoe UI"/>
          <w:sz w:val="20"/>
          <w:szCs w:val="20"/>
          <w:lang w:eastAsia="it-IT"/>
        </w:rPr>
        <w:t>,</w:t>
      </w:r>
      <w:r w:rsidRPr="006929A2">
        <w:rPr>
          <w:rFonts w:ascii="Segoe UI" w:hAnsi="Segoe UI" w:cs="Segoe UI"/>
          <w:sz w:val="20"/>
          <w:szCs w:val="20"/>
          <w:lang w:eastAsia="it-IT"/>
        </w:rPr>
        <w:t xml:space="preserve"> appunto</w:t>
      </w:r>
      <w:r w:rsidR="00F81458">
        <w:rPr>
          <w:rFonts w:ascii="Segoe UI" w:hAnsi="Segoe UI" w:cs="Segoe UI"/>
          <w:sz w:val="20"/>
          <w:szCs w:val="20"/>
          <w:lang w:eastAsia="it-IT"/>
        </w:rPr>
        <w:t>,</w:t>
      </w:r>
      <w:r w:rsidRPr="006929A2">
        <w:rPr>
          <w:rFonts w:ascii="Segoe UI" w:hAnsi="Segoe UI" w:cs="Segoe UI"/>
          <w:sz w:val="20"/>
          <w:szCs w:val="20"/>
          <w:lang w:eastAsia="it-IT"/>
        </w:rPr>
        <w:t xml:space="preserve"> “</w:t>
      </w:r>
      <w:r w:rsidRPr="006929A2">
        <w:rPr>
          <w:rFonts w:ascii="Segoe UI" w:hAnsi="Segoe UI" w:cs="Segoe UI"/>
          <w:i/>
          <w:sz w:val="20"/>
          <w:szCs w:val="20"/>
          <w:lang w:eastAsia="it-IT"/>
        </w:rPr>
        <w:t>Misure urgenti per contrastare l’emergenza epidemiologica da COVID-19 e contenerne gli effetti in materia di giustizia amministrativa</w:t>
      </w:r>
      <w:r w:rsidRPr="006929A2">
        <w:rPr>
          <w:rFonts w:ascii="Segoe UI" w:hAnsi="Segoe UI" w:cs="Segoe UI"/>
          <w:sz w:val="20"/>
          <w:szCs w:val="20"/>
          <w:lang w:eastAsia="it-IT"/>
        </w:rPr>
        <w:t>”), entrato in vigore, con la pubblicazione nella G.U. n. 60, nella stessa data.</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 xml:space="preserve">La norma – che, come subito si dirà, ha avuto vita effimera, essendo stata espressamente ed immediatamente abrogata già con il successivo art. 84, comma 11 del D.L. 17/3/2020, n. 18 (e, in via definitiva, con l’art. 1, comma 2 della relativa legge di conversione 24/04/2020, n. 27, che ha, peraltro, sancito la perdurante validità degli atti e dei provvedimenti eventualmente adottati e la salvezza degli effetti prodottisi e dei rapporti giuridici sorti durante la sua vigenza) – aveva, in effetti, previsto, per realizzare gli evidenziati obiettivi: </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i/>
          <w:sz w:val="20"/>
          <w:szCs w:val="20"/>
          <w:lang w:eastAsia="it-IT"/>
        </w:rPr>
        <w:t>a</w:t>
      </w:r>
      <w:r w:rsidRPr="006929A2">
        <w:rPr>
          <w:rFonts w:ascii="Segoe UI" w:hAnsi="Segoe UI" w:cs="Segoe UI"/>
          <w:sz w:val="20"/>
          <w:szCs w:val="20"/>
          <w:lang w:eastAsia="it-IT"/>
        </w:rPr>
        <w:t xml:space="preserve">) che tutte le udienze (pubbliche e camerali) pendenti fossero </w:t>
      </w:r>
      <w:r w:rsidRPr="00113DFC">
        <w:rPr>
          <w:rFonts w:ascii="Segoe UI" w:hAnsi="Segoe UI" w:cs="Segoe UI"/>
          <w:i/>
          <w:sz w:val="20"/>
          <w:szCs w:val="20"/>
          <w:lang w:eastAsia="it-IT"/>
        </w:rPr>
        <w:t>rinviate d’ufficio</w:t>
      </w:r>
      <w:r w:rsidRPr="006929A2">
        <w:rPr>
          <w:rFonts w:ascii="Segoe UI" w:hAnsi="Segoe UI" w:cs="Segoe UI"/>
          <w:sz w:val="20"/>
          <w:szCs w:val="20"/>
          <w:lang w:eastAsia="it-IT"/>
        </w:rPr>
        <w:t xml:space="preserve"> (ad una data successiva al 22 marzo 2020, inizialmente immaginato come limite temporale, peraltro non sottratto ad eventuali proroghe, della situazione emergenziale); </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i/>
          <w:sz w:val="20"/>
          <w:szCs w:val="20"/>
          <w:lang w:eastAsia="it-IT"/>
        </w:rPr>
        <w:t>b</w:t>
      </w:r>
      <w:r w:rsidRPr="006929A2">
        <w:rPr>
          <w:rFonts w:ascii="Segoe UI" w:hAnsi="Segoe UI" w:cs="Segoe UI"/>
          <w:sz w:val="20"/>
          <w:szCs w:val="20"/>
          <w:lang w:eastAsia="it-IT"/>
        </w:rPr>
        <w:t xml:space="preserve">) che fosse, per contro, garantita, senza soluzione di continuità, la trattazione delle </w:t>
      </w:r>
      <w:r w:rsidRPr="00113DFC">
        <w:rPr>
          <w:rFonts w:ascii="Segoe UI" w:hAnsi="Segoe UI" w:cs="Segoe UI"/>
          <w:i/>
          <w:sz w:val="20"/>
          <w:szCs w:val="20"/>
          <w:lang w:eastAsia="it-IT"/>
        </w:rPr>
        <w:t>domande cautelari</w:t>
      </w:r>
      <w:r w:rsidRPr="006929A2">
        <w:rPr>
          <w:rFonts w:ascii="Segoe UI" w:hAnsi="Segoe UI" w:cs="Segoe UI"/>
          <w:sz w:val="20"/>
          <w:szCs w:val="20"/>
          <w:lang w:eastAsia="it-IT"/>
        </w:rPr>
        <w:t>, già pendenti ovvero formalizzate nel periodo in questione: ciò peraltro – stante l’impossibilità di una trattazione collegiale in camera di consiglio – con il rito cautelare monocratico di cui</w:t>
      </w:r>
      <w:r w:rsidRPr="006929A2">
        <w:rPr>
          <w:rFonts w:ascii="Segoe UI" w:hAnsi="Segoe UI" w:cs="Segoe UI"/>
          <w:i/>
          <w:sz w:val="20"/>
          <w:szCs w:val="20"/>
          <w:lang w:eastAsia="it-IT"/>
        </w:rPr>
        <w:t xml:space="preserve"> </w:t>
      </w:r>
      <w:r w:rsidRPr="006929A2">
        <w:rPr>
          <w:rFonts w:ascii="Segoe UI" w:hAnsi="Segoe UI" w:cs="Segoe UI"/>
          <w:sz w:val="20"/>
          <w:szCs w:val="20"/>
          <w:lang w:eastAsia="it-IT"/>
        </w:rPr>
        <w:t xml:space="preserve">all’art. 56 c.p.a., gestibile, e già ordinariamente gestito, in via telematica, da remoto (con fissazione della pedissequa trattazione collegiale in data immediatamente successiva al 22 marzo); </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i/>
          <w:sz w:val="20"/>
          <w:szCs w:val="20"/>
          <w:lang w:eastAsia="it-IT"/>
        </w:rPr>
        <w:t>c</w:t>
      </w:r>
      <w:r w:rsidRPr="006929A2">
        <w:rPr>
          <w:rFonts w:ascii="Segoe UI" w:hAnsi="Segoe UI" w:cs="Segoe UI"/>
          <w:sz w:val="20"/>
          <w:szCs w:val="20"/>
          <w:lang w:eastAsia="it-IT"/>
        </w:rPr>
        <w:t xml:space="preserve">) che operasse (con espressa – ed ovvia – esclusione dei procedimenti cautelari) la </w:t>
      </w:r>
      <w:r w:rsidRPr="006908D7">
        <w:rPr>
          <w:rFonts w:ascii="Segoe UI" w:hAnsi="Segoe UI" w:cs="Segoe UI"/>
          <w:i/>
          <w:sz w:val="20"/>
          <w:szCs w:val="20"/>
          <w:lang w:eastAsia="it-IT"/>
        </w:rPr>
        <w:t>sospensione dei termini processuali</w:t>
      </w:r>
      <w:r w:rsidRPr="006929A2">
        <w:rPr>
          <w:rFonts w:ascii="Segoe UI" w:hAnsi="Segoe UI" w:cs="Segoe UI"/>
          <w:sz w:val="20"/>
          <w:szCs w:val="20"/>
          <w:lang w:eastAsia="it-IT"/>
        </w:rPr>
        <w:t xml:space="preserve"> (all’uopo estendendo al periodo in questione la regola di cui </w:t>
      </w:r>
      <w:r w:rsidR="006908D7">
        <w:rPr>
          <w:rFonts w:ascii="Segoe UI" w:hAnsi="Segoe UI" w:cs="Segoe UI"/>
          <w:sz w:val="20"/>
          <w:szCs w:val="20"/>
          <w:lang w:eastAsia="it-IT"/>
        </w:rPr>
        <w:t>all’art</w:t>
      </w:r>
      <w:r w:rsidRPr="006929A2">
        <w:rPr>
          <w:rFonts w:ascii="Segoe UI" w:hAnsi="Segoe UI" w:cs="Segoe UI"/>
          <w:sz w:val="20"/>
          <w:szCs w:val="20"/>
          <w:lang w:eastAsia="it-IT"/>
        </w:rPr>
        <w:t xml:space="preserve">. 54, commi 2 e 3 c.p.a., relativa alla c.d. sospensione feriale); </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i/>
          <w:sz w:val="20"/>
          <w:szCs w:val="20"/>
          <w:lang w:eastAsia="it-IT"/>
        </w:rPr>
        <w:t>d</w:t>
      </w:r>
      <w:r w:rsidRPr="006929A2">
        <w:rPr>
          <w:rFonts w:ascii="Segoe UI" w:hAnsi="Segoe UI" w:cs="Segoe UI"/>
          <w:sz w:val="20"/>
          <w:szCs w:val="20"/>
          <w:lang w:eastAsia="it-IT"/>
        </w:rPr>
        <w:t xml:space="preserve">) che eventuali decadenze comunque maturate in danno delle parti fossero salvaguardate dal riconoscimento di una </w:t>
      </w:r>
      <w:r w:rsidRPr="006908D7">
        <w:rPr>
          <w:rFonts w:ascii="Segoe UI" w:hAnsi="Segoe UI" w:cs="Segoe UI"/>
          <w:i/>
          <w:sz w:val="20"/>
          <w:szCs w:val="20"/>
          <w:lang w:eastAsia="it-IT"/>
        </w:rPr>
        <w:t>automatica rimessione in termini</w:t>
      </w:r>
      <w:r w:rsidRPr="006929A2">
        <w:rPr>
          <w:rFonts w:ascii="Segoe UI" w:hAnsi="Segoe UI" w:cs="Segoe UI"/>
          <w:sz w:val="20"/>
          <w:szCs w:val="20"/>
          <w:lang w:eastAsia="it-IT"/>
        </w:rPr>
        <w:t xml:space="preserve">, normativamente postulandosi (ai fini di cui all’art. 37 c.p.a.) </w:t>
      </w:r>
      <w:r w:rsidR="00264E50">
        <w:rPr>
          <w:rFonts w:ascii="Segoe UI" w:hAnsi="Segoe UI" w:cs="Segoe UI"/>
          <w:sz w:val="20"/>
          <w:szCs w:val="20"/>
          <w:lang w:eastAsia="it-IT"/>
        </w:rPr>
        <w:t>quale “</w:t>
      </w:r>
      <w:r w:rsidRPr="00264E50">
        <w:rPr>
          <w:rFonts w:ascii="Segoe UI" w:hAnsi="Segoe UI" w:cs="Segoe UI"/>
          <w:i/>
          <w:sz w:val="20"/>
          <w:szCs w:val="20"/>
          <w:lang w:eastAsia="it-IT"/>
        </w:rPr>
        <w:t>grave impedimento di fatto</w:t>
      </w:r>
      <w:r w:rsidR="00264E50">
        <w:rPr>
          <w:rFonts w:ascii="Segoe UI" w:hAnsi="Segoe UI" w:cs="Segoe UI"/>
          <w:sz w:val="20"/>
          <w:szCs w:val="20"/>
          <w:lang w:eastAsia="it-IT"/>
        </w:rPr>
        <w:t>”</w:t>
      </w:r>
      <w:r w:rsidRPr="006929A2">
        <w:rPr>
          <w:rFonts w:ascii="Segoe UI" w:hAnsi="Segoe UI" w:cs="Segoe UI"/>
          <w:sz w:val="20"/>
          <w:szCs w:val="20"/>
          <w:lang w:eastAsia="it-IT"/>
        </w:rPr>
        <w:t xml:space="preserve"> quello </w:t>
      </w:r>
      <w:r w:rsidR="00264E50">
        <w:rPr>
          <w:rFonts w:ascii="Segoe UI" w:hAnsi="Segoe UI" w:cs="Segoe UI"/>
          <w:sz w:val="20"/>
          <w:szCs w:val="20"/>
          <w:lang w:eastAsia="it-IT"/>
        </w:rPr>
        <w:t>eventualmente originato</w:t>
      </w:r>
      <w:r w:rsidRPr="006929A2">
        <w:rPr>
          <w:rFonts w:ascii="Segoe UI" w:hAnsi="Segoe UI" w:cs="Segoe UI"/>
          <w:sz w:val="20"/>
          <w:szCs w:val="20"/>
          <w:lang w:eastAsia="it-IT"/>
        </w:rPr>
        <w:t xml:space="preserve"> dal contesto emergenziale.</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 xml:space="preserve">Per il periodo successivo al 22 marzo (e fino al 31 maggio 2020), la norma aveva, inoltre, previsto: </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i/>
          <w:sz w:val="20"/>
          <w:szCs w:val="20"/>
          <w:lang w:eastAsia="it-IT"/>
        </w:rPr>
        <w:lastRenderedPageBreak/>
        <w:t>a</w:t>
      </w:r>
      <w:r w:rsidRPr="006929A2">
        <w:rPr>
          <w:rFonts w:ascii="Segoe UI" w:hAnsi="Segoe UI" w:cs="Segoe UI"/>
          <w:sz w:val="20"/>
          <w:szCs w:val="20"/>
          <w:lang w:eastAsia="it-IT"/>
        </w:rPr>
        <w:t>) che tutte le controversie fissate per la trattazione, sia in udienza pubblica che in udienza camerale, passassero in decisione, in deroga alla disciplina codicistica, “</w:t>
      </w:r>
      <w:r w:rsidRPr="006929A2">
        <w:rPr>
          <w:rFonts w:ascii="Segoe UI" w:hAnsi="Segoe UI" w:cs="Segoe UI"/>
          <w:i/>
          <w:sz w:val="20"/>
          <w:szCs w:val="20"/>
          <w:lang w:eastAsia="it-IT"/>
        </w:rPr>
        <w:t>sulla base degli atti</w:t>
      </w:r>
      <w:r w:rsidRPr="006929A2">
        <w:rPr>
          <w:rFonts w:ascii="Segoe UI" w:hAnsi="Segoe UI" w:cs="Segoe UI"/>
          <w:sz w:val="20"/>
          <w:szCs w:val="20"/>
          <w:lang w:eastAsia="it-IT"/>
        </w:rPr>
        <w:t>”, fatta</w:t>
      </w:r>
      <w:r w:rsidR="00F9778F">
        <w:rPr>
          <w:rFonts w:ascii="Segoe UI" w:hAnsi="Segoe UI" w:cs="Segoe UI"/>
          <w:sz w:val="20"/>
          <w:szCs w:val="20"/>
          <w:lang w:eastAsia="it-IT"/>
        </w:rPr>
        <w:t xml:space="preserve"> peraltro</w:t>
      </w:r>
      <w:r w:rsidRPr="006929A2">
        <w:rPr>
          <w:rFonts w:ascii="Segoe UI" w:hAnsi="Segoe UI" w:cs="Segoe UI"/>
          <w:sz w:val="20"/>
          <w:szCs w:val="20"/>
          <w:lang w:eastAsia="it-IT"/>
        </w:rPr>
        <w:t xml:space="preserve"> salva l’</w:t>
      </w:r>
      <w:r w:rsidRPr="006929A2">
        <w:rPr>
          <w:rFonts w:ascii="Segoe UI" w:hAnsi="Segoe UI" w:cs="Segoe UI"/>
          <w:i/>
          <w:sz w:val="20"/>
          <w:szCs w:val="20"/>
          <w:lang w:eastAsia="it-IT"/>
        </w:rPr>
        <w:t>opzione per la discussione orale</w:t>
      </w:r>
      <w:r w:rsidRPr="006929A2">
        <w:rPr>
          <w:rFonts w:ascii="Segoe UI" w:hAnsi="Segoe UI" w:cs="Segoe UI"/>
          <w:sz w:val="20"/>
          <w:szCs w:val="20"/>
          <w:lang w:eastAsia="it-IT"/>
        </w:rPr>
        <w:t xml:space="preserve">, da affidare ad apposita istanza, notificata alle altre parti costituite e depositata almeno due giorni liberi prima della data della trattazione; </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i/>
          <w:sz w:val="20"/>
          <w:szCs w:val="20"/>
          <w:lang w:eastAsia="it-IT"/>
        </w:rPr>
        <w:t>b</w:t>
      </w:r>
      <w:r w:rsidRPr="006929A2">
        <w:rPr>
          <w:rFonts w:ascii="Segoe UI" w:hAnsi="Segoe UI" w:cs="Segoe UI"/>
          <w:sz w:val="20"/>
          <w:szCs w:val="20"/>
          <w:lang w:eastAsia="it-IT"/>
        </w:rPr>
        <w:t>) che, in tal caso (cioè a dire in presenza di una istanza di discussione orale e sempreché non fosse richiesta “</w:t>
      </w:r>
      <w:r w:rsidRPr="006929A2">
        <w:rPr>
          <w:rFonts w:ascii="Segoe UI" w:hAnsi="Segoe UI" w:cs="Segoe UI"/>
          <w:i/>
          <w:sz w:val="20"/>
          <w:szCs w:val="20"/>
          <w:lang w:eastAsia="it-IT"/>
        </w:rPr>
        <w:t>la presenza di soggetti diversi dai difensori delle parti</w:t>
      </w:r>
      <w:r w:rsidRPr="006929A2">
        <w:rPr>
          <w:rFonts w:ascii="Segoe UI" w:hAnsi="Segoe UI" w:cs="Segoe UI"/>
          <w:sz w:val="20"/>
          <w:szCs w:val="20"/>
          <w:lang w:eastAsia="it-IT"/>
        </w:rPr>
        <w:t>”: cfr. comma 5), l’udienza (celebrata, in ogni caso, a porte chiuse, in deroga all’art. 87, comma 1 c.p.a.: cfr. comma 6) potesse</w:t>
      </w:r>
      <w:r w:rsidR="0058178E">
        <w:rPr>
          <w:rFonts w:ascii="Segoe UI" w:hAnsi="Segoe UI" w:cs="Segoe UI"/>
          <w:sz w:val="20"/>
          <w:szCs w:val="20"/>
          <w:lang w:eastAsia="it-IT"/>
        </w:rPr>
        <w:t xml:space="preserve"> </w:t>
      </w:r>
      <w:r w:rsidR="0058178E" w:rsidRPr="0058178E">
        <w:rPr>
          <w:rFonts w:ascii="Segoe UI" w:hAnsi="Segoe UI" w:cs="Segoe UI"/>
          <w:i/>
          <w:sz w:val="20"/>
          <w:szCs w:val="20"/>
          <w:lang w:eastAsia="it-IT"/>
        </w:rPr>
        <w:t>eventualmente</w:t>
      </w:r>
      <w:r w:rsidRPr="006929A2">
        <w:rPr>
          <w:rFonts w:ascii="Segoe UI" w:hAnsi="Segoe UI" w:cs="Segoe UI"/>
          <w:sz w:val="20"/>
          <w:szCs w:val="20"/>
          <w:lang w:eastAsia="it-IT"/>
        </w:rPr>
        <w:t>, previo vaglio presidenziale, svolgersi (in motivata considerazione della “</w:t>
      </w:r>
      <w:r w:rsidRPr="006929A2">
        <w:rPr>
          <w:rFonts w:ascii="Segoe UI" w:hAnsi="Segoe UI" w:cs="Segoe UI"/>
          <w:i/>
          <w:sz w:val="20"/>
          <w:szCs w:val="20"/>
          <w:lang w:eastAsia="it-IT"/>
        </w:rPr>
        <w:t>situazione concreta di emergenza sanitaria</w:t>
      </w:r>
      <w:r w:rsidRPr="006929A2">
        <w:rPr>
          <w:rFonts w:ascii="Segoe UI" w:hAnsi="Segoe UI" w:cs="Segoe UI"/>
          <w:sz w:val="20"/>
          <w:szCs w:val="20"/>
          <w:lang w:eastAsia="it-IT"/>
        </w:rPr>
        <w:t>” e “</w:t>
      </w:r>
      <w:r w:rsidRPr="006929A2">
        <w:rPr>
          <w:rFonts w:ascii="Segoe UI" w:hAnsi="Segoe UI" w:cs="Segoe UI"/>
          <w:i/>
          <w:sz w:val="20"/>
          <w:szCs w:val="20"/>
          <w:lang w:eastAsia="it-IT"/>
        </w:rPr>
        <w:t>nei limiti delle risorse</w:t>
      </w:r>
      <w:r w:rsidRPr="006929A2">
        <w:rPr>
          <w:rFonts w:ascii="Segoe UI" w:hAnsi="Segoe UI" w:cs="Segoe UI"/>
          <w:sz w:val="20"/>
          <w:szCs w:val="20"/>
          <w:lang w:eastAsia="it-IT"/>
        </w:rPr>
        <w:t>” assegnate ai singoli uffici) in via telematica, “</w:t>
      </w:r>
      <w:r w:rsidRPr="006929A2">
        <w:rPr>
          <w:rFonts w:ascii="Segoe UI" w:hAnsi="Segoe UI" w:cs="Segoe UI"/>
          <w:i/>
          <w:sz w:val="20"/>
          <w:szCs w:val="20"/>
          <w:lang w:eastAsia="it-IT"/>
        </w:rPr>
        <w:t>mediante collegamenti da remoto con modalità idonee a salvaguardare il contraddittorio e l’effettiva partecipazione dei difensori</w:t>
      </w:r>
      <w:r w:rsidRPr="006929A2">
        <w:rPr>
          <w:rFonts w:ascii="Segoe UI" w:hAnsi="Segoe UI" w:cs="Segoe UI"/>
          <w:sz w:val="20"/>
          <w:szCs w:val="20"/>
          <w:lang w:eastAsia="it-IT"/>
        </w:rPr>
        <w:t>”, previa “</w:t>
      </w:r>
      <w:r w:rsidRPr="006929A2">
        <w:rPr>
          <w:rFonts w:ascii="Segoe UI" w:hAnsi="Segoe UI" w:cs="Segoe UI"/>
          <w:i/>
          <w:sz w:val="20"/>
          <w:szCs w:val="20"/>
          <w:lang w:eastAsia="it-IT"/>
        </w:rPr>
        <w:t>congruo preavviso dell’ora e delle modalità di collegamento</w:t>
      </w:r>
      <w:r w:rsidRPr="006929A2">
        <w:rPr>
          <w:rFonts w:ascii="Segoe UI" w:hAnsi="Segoe UI" w:cs="Segoe UI"/>
          <w:sz w:val="20"/>
          <w:szCs w:val="20"/>
          <w:lang w:eastAsia="it-IT"/>
        </w:rPr>
        <w:t>”.</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Tra le misure adottabili per “</w:t>
      </w:r>
      <w:r w:rsidRPr="006929A2">
        <w:rPr>
          <w:rFonts w:ascii="Segoe UI" w:hAnsi="Segoe UI" w:cs="Segoe UI"/>
          <w:i/>
          <w:sz w:val="20"/>
          <w:szCs w:val="20"/>
          <w:lang w:eastAsia="it-IT"/>
        </w:rPr>
        <w:t>evitare assembramenti all’interno degli uffici giudiziari e contatti ravvicinati tra le persone</w:t>
      </w:r>
      <w:r w:rsidRPr="006929A2">
        <w:rPr>
          <w:rFonts w:ascii="Segoe UI" w:hAnsi="Segoe UI" w:cs="Segoe UI"/>
          <w:sz w:val="20"/>
          <w:szCs w:val="20"/>
          <w:lang w:eastAsia="it-IT"/>
        </w:rPr>
        <w:t>”, era</w:t>
      </w:r>
      <w:r w:rsidR="00771249">
        <w:rPr>
          <w:rFonts w:ascii="Segoe UI" w:hAnsi="Segoe UI" w:cs="Segoe UI"/>
          <w:sz w:val="20"/>
          <w:szCs w:val="20"/>
          <w:lang w:eastAsia="it-IT"/>
        </w:rPr>
        <w:t>,</w:t>
      </w:r>
      <w:r w:rsidRPr="006929A2">
        <w:rPr>
          <w:rFonts w:ascii="Segoe UI" w:hAnsi="Segoe UI" w:cs="Segoe UI"/>
          <w:sz w:val="20"/>
          <w:szCs w:val="20"/>
          <w:lang w:eastAsia="it-IT"/>
        </w:rPr>
        <w:t xml:space="preserve"> inoltre</w:t>
      </w:r>
      <w:r w:rsidR="00771249">
        <w:rPr>
          <w:rFonts w:ascii="Segoe UI" w:hAnsi="Segoe UI" w:cs="Segoe UI"/>
          <w:sz w:val="20"/>
          <w:szCs w:val="20"/>
          <w:lang w:eastAsia="it-IT"/>
        </w:rPr>
        <w:t>,</w:t>
      </w:r>
      <w:r w:rsidRPr="006929A2">
        <w:rPr>
          <w:rFonts w:ascii="Segoe UI" w:hAnsi="Segoe UI" w:cs="Segoe UI"/>
          <w:sz w:val="20"/>
          <w:szCs w:val="20"/>
          <w:lang w:eastAsia="it-IT"/>
        </w:rPr>
        <w:t xml:space="preserve"> prevista la possibilità (</w:t>
      </w:r>
      <w:r w:rsidR="00771249">
        <w:rPr>
          <w:rFonts w:ascii="Segoe UI" w:hAnsi="Segoe UI" w:cs="Segoe UI"/>
          <w:sz w:val="20"/>
          <w:szCs w:val="20"/>
          <w:lang w:eastAsia="it-IT"/>
        </w:rPr>
        <w:t xml:space="preserve">in concreto </w:t>
      </w:r>
      <w:r w:rsidRPr="006929A2">
        <w:rPr>
          <w:rFonts w:ascii="Segoe UI" w:hAnsi="Segoe UI" w:cs="Segoe UI"/>
          <w:sz w:val="20"/>
          <w:szCs w:val="20"/>
          <w:lang w:eastAsia="it-IT"/>
        </w:rPr>
        <w:t xml:space="preserve">rimessa ai presidenti titolari delle sezioni del Consiglio di Stato, al presidente del Consiglio di Giustizia per la Regione siciliana, ai presidenti dei tribunali amministrativi e delle relative sezioni staccate) di disporre </w:t>
      </w:r>
      <w:r w:rsidRPr="006929A2">
        <w:rPr>
          <w:rFonts w:ascii="Segoe UI" w:hAnsi="Segoe UI" w:cs="Segoe UI"/>
          <w:i/>
          <w:sz w:val="20"/>
          <w:szCs w:val="20"/>
          <w:lang w:eastAsia="it-IT"/>
        </w:rPr>
        <w:t>l’ulteriore rinvio d’ufficio</w:t>
      </w:r>
      <w:r w:rsidRPr="006929A2">
        <w:rPr>
          <w:rFonts w:ascii="Segoe UI" w:hAnsi="Segoe UI" w:cs="Segoe UI"/>
          <w:sz w:val="20"/>
          <w:szCs w:val="20"/>
          <w:lang w:eastAsia="it-IT"/>
        </w:rPr>
        <w:t xml:space="preserve"> (per questo profilo, all’evidenza, non generalizzato) a data successiva al 31 maggio 2020, con eccezione dei procedimenti cautelari ed elettorali e, più in generale delle cause rispetto alle quali la ritardata trattazione avrebbe potuto (secondo l’apprezzamento rimesso ad apposita “</w:t>
      </w:r>
      <w:r w:rsidRPr="006929A2">
        <w:rPr>
          <w:rFonts w:ascii="Segoe UI" w:hAnsi="Segoe UI" w:cs="Segoe UI"/>
          <w:i/>
          <w:sz w:val="20"/>
          <w:szCs w:val="20"/>
          <w:lang w:eastAsia="it-IT"/>
        </w:rPr>
        <w:t>dichiarazione di urgenza</w:t>
      </w:r>
      <w:r w:rsidRPr="006929A2">
        <w:rPr>
          <w:rFonts w:ascii="Segoe UI" w:hAnsi="Segoe UI" w:cs="Segoe UI"/>
          <w:sz w:val="20"/>
          <w:szCs w:val="20"/>
          <w:lang w:eastAsia="it-IT"/>
        </w:rPr>
        <w:t>”, resa con decreto presidenziale non impugnabile) “</w:t>
      </w:r>
      <w:r w:rsidRPr="006929A2">
        <w:rPr>
          <w:rFonts w:ascii="Segoe UI" w:hAnsi="Segoe UI" w:cs="Segoe UI"/>
          <w:i/>
          <w:sz w:val="20"/>
          <w:szCs w:val="20"/>
          <w:lang w:eastAsia="it-IT"/>
        </w:rPr>
        <w:t>produrre grave pregiudizio alle parti</w:t>
      </w:r>
      <w:r w:rsidRPr="006929A2">
        <w:rPr>
          <w:rFonts w:ascii="Segoe UI" w:hAnsi="Segoe UI" w:cs="Segoe UI"/>
          <w:sz w:val="20"/>
          <w:szCs w:val="20"/>
          <w:lang w:eastAsia="it-IT"/>
        </w:rPr>
        <w:t xml:space="preserve">” (cfr. comma 3, lettera </w:t>
      </w:r>
      <w:r w:rsidRPr="006929A2">
        <w:rPr>
          <w:rFonts w:ascii="Segoe UI" w:hAnsi="Segoe UI" w:cs="Segoe UI"/>
          <w:i/>
          <w:sz w:val="20"/>
          <w:szCs w:val="20"/>
          <w:lang w:eastAsia="it-IT"/>
        </w:rPr>
        <w:t>e</w:t>
      </w:r>
      <w:r w:rsidRPr="006929A2">
        <w:rPr>
          <w:rFonts w:ascii="Segoe UI" w:hAnsi="Segoe UI" w:cs="Segoe UI"/>
          <w:sz w:val="20"/>
          <w:szCs w:val="20"/>
          <w:lang w:eastAsia="it-IT"/>
        </w:rPr>
        <w:t>).</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 xml:space="preserve">Se si considera che, nella riassunta previsione normativa, la trattazione per via monocratica dell’istanza cautelare non rappresentava l’esito di una (imposta ed automatica) conversione </w:t>
      </w:r>
      <w:r w:rsidRPr="006929A2">
        <w:rPr>
          <w:rFonts w:ascii="Segoe UI" w:hAnsi="Segoe UI" w:cs="Segoe UI"/>
          <w:i/>
          <w:sz w:val="20"/>
          <w:szCs w:val="20"/>
          <w:lang w:eastAsia="it-IT"/>
        </w:rPr>
        <w:t>ex lege</w:t>
      </w:r>
      <w:r w:rsidRPr="006929A2">
        <w:rPr>
          <w:rFonts w:ascii="Segoe UI" w:hAnsi="Segoe UI" w:cs="Segoe UI"/>
          <w:sz w:val="20"/>
          <w:szCs w:val="20"/>
          <w:lang w:eastAsia="it-IT"/>
        </w:rPr>
        <w:t xml:space="preserve"> dell’ordinario rito collegiale, ma una </w:t>
      </w:r>
      <w:r w:rsidRPr="006929A2">
        <w:rPr>
          <w:rFonts w:ascii="Segoe UI" w:hAnsi="Segoe UI" w:cs="Segoe UI"/>
          <w:i/>
          <w:sz w:val="20"/>
          <w:szCs w:val="20"/>
          <w:lang w:eastAsia="it-IT"/>
        </w:rPr>
        <w:t>mera facoltà delle parti</w:t>
      </w:r>
      <w:r w:rsidR="001F13A7">
        <w:rPr>
          <w:rFonts w:ascii="Segoe UI" w:hAnsi="Segoe UI" w:cs="Segoe UI"/>
          <w:sz w:val="20"/>
          <w:szCs w:val="20"/>
          <w:lang w:eastAsia="it-IT"/>
        </w:rPr>
        <w:t xml:space="preserve"> e che, sotto distinto profilo, il passaggio in decisione delle cause “allo stato degli atti” non precludeva la richiesta di discussione orale, solo eventualmente affidata al mezzo telematico</w:t>
      </w:r>
      <w:r w:rsidRPr="006929A2">
        <w:rPr>
          <w:rFonts w:ascii="Segoe UI" w:hAnsi="Segoe UI" w:cs="Segoe UI"/>
          <w:sz w:val="20"/>
          <w:szCs w:val="20"/>
          <w:lang w:eastAsia="it-IT"/>
        </w:rPr>
        <w:t xml:space="preserve">, si può soggiungere </w:t>
      </w:r>
      <w:r w:rsidR="001F13A7">
        <w:rPr>
          <w:rFonts w:ascii="Segoe UI" w:hAnsi="Segoe UI" w:cs="Segoe UI"/>
          <w:sz w:val="20"/>
          <w:szCs w:val="20"/>
          <w:lang w:eastAsia="it-IT"/>
        </w:rPr>
        <w:t xml:space="preserve">che </w:t>
      </w:r>
      <w:r w:rsidRPr="006929A2">
        <w:rPr>
          <w:rFonts w:ascii="Segoe UI" w:hAnsi="Segoe UI" w:cs="Segoe UI"/>
          <w:sz w:val="20"/>
          <w:szCs w:val="20"/>
          <w:lang w:eastAsia="it-IT"/>
        </w:rPr>
        <w:t xml:space="preserve">quello complessivamente prefigurato costituisse un rito </w:t>
      </w:r>
      <w:r w:rsidRPr="006929A2">
        <w:rPr>
          <w:rFonts w:ascii="Segoe UI" w:hAnsi="Segoe UI" w:cs="Segoe UI"/>
          <w:i/>
          <w:sz w:val="20"/>
          <w:szCs w:val="20"/>
          <w:lang w:eastAsia="it-IT"/>
        </w:rPr>
        <w:t>cartolare facoltativo</w:t>
      </w:r>
      <w:r w:rsidRPr="006929A2">
        <w:rPr>
          <w:rFonts w:ascii="Segoe UI" w:hAnsi="Segoe UI" w:cs="Segoe UI"/>
          <w:sz w:val="20"/>
          <w:szCs w:val="20"/>
          <w:lang w:eastAsia="it-IT"/>
        </w:rPr>
        <w:t xml:space="preserve">: tale che, in sostanza, per le domande cautelari, le parti desiderose di una sollecita definizione dell’istanza, avrebbero </w:t>
      </w:r>
      <w:r w:rsidRPr="006929A2">
        <w:rPr>
          <w:rFonts w:ascii="Segoe UI" w:hAnsi="Segoe UI" w:cs="Segoe UI"/>
          <w:i/>
          <w:sz w:val="20"/>
          <w:szCs w:val="20"/>
          <w:lang w:eastAsia="it-IT"/>
        </w:rPr>
        <w:t>potuto, ma non dovuto</w:t>
      </w:r>
      <w:r w:rsidRPr="006929A2">
        <w:rPr>
          <w:rFonts w:ascii="Segoe UI" w:hAnsi="Segoe UI" w:cs="Segoe UI"/>
          <w:sz w:val="20"/>
          <w:szCs w:val="20"/>
          <w:lang w:eastAsia="it-IT"/>
        </w:rPr>
        <w:t xml:space="preserve">, </w:t>
      </w:r>
      <w:r w:rsidR="00720D91">
        <w:rPr>
          <w:rFonts w:ascii="Segoe UI" w:hAnsi="Segoe UI" w:cs="Segoe UI"/>
          <w:sz w:val="20"/>
          <w:szCs w:val="20"/>
          <w:lang w:eastAsia="it-IT"/>
        </w:rPr>
        <w:t>instare per</w:t>
      </w:r>
      <w:r w:rsidRPr="006929A2">
        <w:rPr>
          <w:rFonts w:ascii="Segoe UI" w:hAnsi="Segoe UI" w:cs="Segoe UI"/>
          <w:sz w:val="20"/>
          <w:szCs w:val="20"/>
          <w:lang w:eastAsia="it-IT"/>
        </w:rPr>
        <w:t xml:space="preserve"> la trattazione monocratica; per i riti non cautelari, anche camerali, la (temporanea ed) ordinaria trattazione “</w:t>
      </w:r>
      <w:r w:rsidRPr="006929A2">
        <w:rPr>
          <w:rFonts w:ascii="Segoe UI" w:hAnsi="Segoe UI" w:cs="Segoe UI"/>
          <w:i/>
          <w:sz w:val="20"/>
          <w:szCs w:val="20"/>
          <w:lang w:eastAsia="it-IT"/>
        </w:rPr>
        <w:t>allo stato degli atti</w:t>
      </w:r>
      <w:r w:rsidRPr="006929A2">
        <w:rPr>
          <w:rFonts w:ascii="Segoe UI" w:hAnsi="Segoe UI" w:cs="Segoe UI"/>
          <w:sz w:val="20"/>
          <w:szCs w:val="20"/>
          <w:lang w:eastAsia="it-IT"/>
        </w:rPr>
        <w:t xml:space="preserve">” e senza discussione orale, avrebbe, a sua volta, potuto essere </w:t>
      </w:r>
      <w:r w:rsidRPr="006929A2">
        <w:rPr>
          <w:rFonts w:ascii="Segoe UI" w:hAnsi="Segoe UI" w:cs="Segoe UI"/>
          <w:i/>
          <w:sz w:val="20"/>
          <w:szCs w:val="20"/>
          <w:lang w:eastAsia="it-IT"/>
        </w:rPr>
        <w:t>evitata su semplice istanza di parte</w:t>
      </w:r>
      <w:r w:rsidRPr="006929A2">
        <w:rPr>
          <w:rFonts w:ascii="Segoe UI" w:hAnsi="Segoe UI" w:cs="Segoe UI"/>
          <w:sz w:val="20"/>
          <w:szCs w:val="20"/>
          <w:lang w:eastAsia="it-IT"/>
        </w:rPr>
        <w:t xml:space="preserve">, </w:t>
      </w:r>
      <w:r w:rsidR="00720D91">
        <w:rPr>
          <w:rFonts w:ascii="Segoe UI" w:hAnsi="Segoe UI" w:cs="Segoe UI"/>
          <w:sz w:val="20"/>
          <w:szCs w:val="20"/>
          <w:lang w:eastAsia="it-IT"/>
        </w:rPr>
        <w:t>laddove</w:t>
      </w:r>
      <w:r w:rsidRPr="006929A2">
        <w:rPr>
          <w:rFonts w:ascii="Segoe UI" w:hAnsi="Segoe UI" w:cs="Segoe UI"/>
          <w:sz w:val="20"/>
          <w:szCs w:val="20"/>
          <w:lang w:eastAsia="it-IT"/>
        </w:rPr>
        <w:t xml:space="preserve"> l’opzione per l’udienza </w:t>
      </w:r>
      <w:r w:rsidR="007D4341">
        <w:rPr>
          <w:rFonts w:ascii="Segoe UI" w:hAnsi="Segoe UI" w:cs="Segoe UI"/>
          <w:sz w:val="20"/>
          <w:szCs w:val="20"/>
          <w:lang w:eastAsia="it-IT"/>
        </w:rPr>
        <w:lastRenderedPageBreak/>
        <w:t>“</w:t>
      </w:r>
      <w:r w:rsidRPr="007D4341">
        <w:rPr>
          <w:rFonts w:ascii="Segoe UI" w:hAnsi="Segoe UI" w:cs="Segoe UI"/>
          <w:i/>
          <w:sz w:val="20"/>
          <w:szCs w:val="20"/>
          <w:lang w:eastAsia="it-IT"/>
        </w:rPr>
        <w:t>da remoto</w:t>
      </w:r>
      <w:r w:rsidR="007D4341">
        <w:rPr>
          <w:rFonts w:ascii="Segoe UI" w:hAnsi="Segoe UI" w:cs="Segoe UI"/>
          <w:sz w:val="20"/>
          <w:szCs w:val="20"/>
          <w:lang w:eastAsia="it-IT"/>
        </w:rPr>
        <w:t>”</w:t>
      </w:r>
      <w:r w:rsidRPr="006929A2">
        <w:rPr>
          <w:rFonts w:ascii="Segoe UI" w:hAnsi="Segoe UI" w:cs="Segoe UI"/>
          <w:sz w:val="20"/>
          <w:szCs w:val="20"/>
          <w:lang w:eastAsia="it-IT"/>
        </w:rPr>
        <w:t xml:space="preserve">, quale alternativa a quella </w:t>
      </w:r>
      <w:r w:rsidRPr="006929A2">
        <w:rPr>
          <w:rFonts w:ascii="Segoe UI" w:hAnsi="Segoe UI" w:cs="Segoe UI"/>
          <w:i/>
          <w:sz w:val="20"/>
          <w:szCs w:val="20"/>
          <w:lang w:eastAsia="it-IT"/>
        </w:rPr>
        <w:t>in praesentia</w:t>
      </w:r>
      <w:r w:rsidRPr="006929A2">
        <w:rPr>
          <w:rFonts w:ascii="Segoe UI" w:hAnsi="Segoe UI" w:cs="Segoe UI"/>
          <w:sz w:val="20"/>
          <w:szCs w:val="20"/>
          <w:lang w:eastAsia="it-IT"/>
        </w:rPr>
        <w:t xml:space="preserve"> (ancorché, in ogni caso, </w:t>
      </w:r>
      <w:r w:rsidRPr="007D4341">
        <w:rPr>
          <w:rFonts w:ascii="Segoe UI" w:hAnsi="Segoe UI" w:cs="Segoe UI"/>
          <w:i/>
          <w:sz w:val="20"/>
          <w:szCs w:val="20"/>
          <w:lang w:eastAsia="it-IT"/>
        </w:rPr>
        <w:t>non pubblica</w:t>
      </w:r>
      <w:r w:rsidRPr="006929A2">
        <w:rPr>
          <w:rFonts w:ascii="Segoe UI" w:hAnsi="Segoe UI" w:cs="Segoe UI"/>
          <w:sz w:val="20"/>
          <w:szCs w:val="20"/>
          <w:lang w:eastAsia="it-IT"/>
        </w:rPr>
        <w:t>) era rimessa alla valutazione del presidente, “</w:t>
      </w:r>
      <w:r w:rsidRPr="006929A2">
        <w:rPr>
          <w:rFonts w:ascii="Segoe UI" w:hAnsi="Segoe UI" w:cs="Segoe UI"/>
          <w:i/>
          <w:sz w:val="20"/>
          <w:szCs w:val="20"/>
          <w:lang w:eastAsia="it-IT"/>
        </w:rPr>
        <w:t>in ragione motivata della situazione concreta di esigenza sanitaria</w:t>
      </w:r>
      <w:r w:rsidRPr="006929A2">
        <w:rPr>
          <w:rFonts w:ascii="Segoe UI" w:hAnsi="Segoe UI" w:cs="Segoe UI"/>
          <w:sz w:val="20"/>
          <w:szCs w:val="20"/>
          <w:lang w:eastAsia="it-IT"/>
        </w:rPr>
        <w:t>” e “</w:t>
      </w:r>
      <w:r w:rsidRPr="006929A2">
        <w:rPr>
          <w:rFonts w:ascii="Segoe UI" w:hAnsi="Segoe UI" w:cs="Segoe UI"/>
          <w:i/>
          <w:sz w:val="20"/>
          <w:szCs w:val="20"/>
          <w:lang w:eastAsia="it-IT"/>
        </w:rPr>
        <w:t>nei limiti delle risorse attualmente assegnate ai singoli uffici</w:t>
      </w:r>
      <w:r w:rsidRPr="006929A2">
        <w:rPr>
          <w:rFonts w:ascii="Segoe UI" w:hAnsi="Segoe UI" w:cs="Segoe UI"/>
          <w:sz w:val="20"/>
          <w:szCs w:val="20"/>
          <w:lang w:eastAsia="it-IT"/>
        </w:rPr>
        <w:t>”.</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 xml:space="preserve">In definitiva, alle parti (ed anche ad una sola di esse) era senz’altro riconosciuto il </w:t>
      </w:r>
      <w:r w:rsidRPr="007D4341">
        <w:rPr>
          <w:rFonts w:ascii="Segoe UI" w:hAnsi="Segoe UI" w:cs="Segoe UI"/>
          <w:i/>
          <w:sz w:val="20"/>
          <w:szCs w:val="20"/>
          <w:lang w:eastAsia="it-IT"/>
        </w:rPr>
        <w:t>diritto alla discussione orale</w:t>
      </w:r>
      <w:r w:rsidRPr="006929A2">
        <w:rPr>
          <w:rFonts w:ascii="Segoe UI" w:hAnsi="Segoe UI" w:cs="Segoe UI"/>
          <w:sz w:val="20"/>
          <w:szCs w:val="20"/>
          <w:lang w:eastAsia="it-IT"/>
        </w:rPr>
        <w:t xml:space="preserve"> (eventualmente telematica): per i procedimenti cautelari, la decisione cartolare avrebbe </w:t>
      </w:r>
      <w:r w:rsidRPr="006929A2">
        <w:rPr>
          <w:rFonts w:ascii="Segoe UI" w:hAnsi="Segoe UI" w:cs="Segoe UI"/>
          <w:i/>
          <w:sz w:val="20"/>
          <w:szCs w:val="20"/>
          <w:lang w:eastAsia="it-IT"/>
        </w:rPr>
        <w:t>dovuto</w:t>
      </w:r>
      <w:r w:rsidRPr="006929A2">
        <w:rPr>
          <w:rFonts w:ascii="Segoe UI" w:hAnsi="Segoe UI" w:cs="Segoe UI"/>
          <w:sz w:val="20"/>
          <w:szCs w:val="20"/>
          <w:lang w:eastAsia="it-IT"/>
        </w:rPr>
        <w:t xml:space="preserve"> essere </w:t>
      </w:r>
      <w:r w:rsidRPr="006929A2">
        <w:rPr>
          <w:rFonts w:ascii="Segoe UI" w:hAnsi="Segoe UI" w:cs="Segoe UI"/>
          <w:i/>
          <w:sz w:val="20"/>
          <w:szCs w:val="20"/>
          <w:lang w:eastAsia="it-IT"/>
        </w:rPr>
        <w:t xml:space="preserve">positivamente </w:t>
      </w:r>
      <w:r w:rsidRPr="006929A2">
        <w:rPr>
          <w:rFonts w:ascii="Segoe UI" w:hAnsi="Segoe UI" w:cs="Segoe UI"/>
          <w:sz w:val="20"/>
          <w:szCs w:val="20"/>
          <w:lang w:eastAsia="it-IT"/>
        </w:rPr>
        <w:t xml:space="preserve">richiesta; per il merito e gli altri riti, avrebbe </w:t>
      </w:r>
      <w:r w:rsidRPr="006929A2">
        <w:rPr>
          <w:rFonts w:ascii="Segoe UI" w:hAnsi="Segoe UI" w:cs="Segoe UI"/>
          <w:i/>
          <w:sz w:val="20"/>
          <w:szCs w:val="20"/>
          <w:lang w:eastAsia="it-IT"/>
        </w:rPr>
        <w:t>potuto</w:t>
      </w:r>
      <w:r w:rsidRPr="006929A2">
        <w:rPr>
          <w:rFonts w:ascii="Segoe UI" w:hAnsi="Segoe UI" w:cs="Segoe UI"/>
          <w:sz w:val="20"/>
          <w:szCs w:val="20"/>
          <w:lang w:eastAsia="it-IT"/>
        </w:rPr>
        <w:t xml:space="preserve"> essere </w:t>
      </w:r>
      <w:r w:rsidRPr="006929A2">
        <w:rPr>
          <w:rFonts w:ascii="Segoe UI" w:hAnsi="Segoe UI" w:cs="Segoe UI"/>
          <w:i/>
          <w:sz w:val="20"/>
          <w:szCs w:val="20"/>
          <w:lang w:eastAsia="it-IT"/>
        </w:rPr>
        <w:t xml:space="preserve">negativamente </w:t>
      </w:r>
      <w:r w:rsidRPr="006929A2">
        <w:rPr>
          <w:rFonts w:ascii="Segoe UI" w:hAnsi="Segoe UI" w:cs="Segoe UI"/>
          <w:sz w:val="20"/>
          <w:szCs w:val="20"/>
          <w:lang w:eastAsia="it-IT"/>
        </w:rPr>
        <w:t>ricusata.</w:t>
      </w:r>
    </w:p>
    <w:p w:rsidR="006929A2" w:rsidRPr="006929A2" w:rsidRDefault="006929A2" w:rsidP="006929A2">
      <w:pPr>
        <w:spacing w:before="240" w:after="240" w:line="280" w:lineRule="exact"/>
        <w:jc w:val="both"/>
        <w:rPr>
          <w:rFonts w:ascii="Segoe UI" w:hAnsi="Segoe UI" w:cs="Segoe UI"/>
          <w:sz w:val="28"/>
          <w:szCs w:val="28"/>
          <w:lang w:eastAsia="it-IT"/>
        </w:rPr>
      </w:pPr>
      <w:r w:rsidRPr="006929A2">
        <w:rPr>
          <w:rFonts w:ascii="Segoe UI" w:hAnsi="Segoe UI" w:cs="Segoe UI"/>
          <w:b/>
          <w:sz w:val="28"/>
          <w:szCs w:val="28"/>
          <w:lang w:eastAsia="it-IT"/>
        </w:rPr>
        <w:t xml:space="preserve">2. </w:t>
      </w:r>
      <w:r w:rsidR="005756CD">
        <w:rPr>
          <w:rFonts w:ascii="Segoe UI" w:hAnsi="Segoe UI" w:cs="Segoe UI"/>
          <w:b/>
          <w:sz w:val="28"/>
          <w:szCs w:val="28"/>
          <w:lang w:eastAsia="it-IT"/>
        </w:rPr>
        <w:t>I</w:t>
      </w:r>
      <w:r w:rsidRPr="006929A2">
        <w:rPr>
          <w:rFonts w:ascii="Segoe UI" w:hAnsi="Segoe UI" w:cs="Segoe UI"/>
          <w:b/>
          <w:sz w:val="28"/>
          <w:szCs w:val="28"/>
          <w:lang w:eastAsia="it-IT"/>
        </w:rPr>
        <w:t xml:space="preserve">l </w:t>
      </w:r>
      <w:r w:rsidRPr="006929A2">
        <w:rPr>
          <w:rFonts w:ascii="Segoe UI" w:hAnsi="Segoe UI" w:cs="Segoe UI"/>
          <w:b/>
          <w:i/>
          <w:sz w:val="28"/>
          <w:szCs w:val="28"/>
          <w:lang w:eastAsia="it-IT"/>
        </w:rPr>
        <w:t>processo obbligatoriamente cartolare</w:t>
      </w:r>
      <w:r w:rsidRPr="006929A2">
        <w:rPr>
          <w:rFonts w:ascii="Segoe UI" w:hAnsi="Segoe UI" w:cs="Segoe UI"/>
          <w:sz w:val="28"/>
          <w:szCs w:val="28"/>
          <w:lang w:eastAsia="it-IT"/>
        </w:rPr>
        <w:t>.</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L’art. 84 del D.L. 17/3/2020, n. 18 ha abrogato la norma in questione, che non ha perciò trovato applicazione pratica, sostituendola con un regime alternativo, destinato ad operare dall’8 marzo al 15 aprile 2020 (peraltro, con qualche particolarità per il periodo dal 6 al 15 aprile).</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Innanzitutto – a superare qualche incertezza cui aveva dato adito la previgente formulazione, che aveva visto anche la presa di posizione consultiva del Consiglio di Stato</w:t>
      </w:r>
      <w:r w:rsidRPr="006929A2">
        <w:rPr>
          <w:rFonts w:ascii="Segoe UI" w:hAnsi="Segoe UI" w:cs="Segoe UI"/>
          <w:sz w:val="20"/>
          <w:szCs w:val="20"/>
          <w:vertAlign w:val="superscript"/>
          <w:lang w:eastAsia="it-IT"/>
        </w:rPr>
        <w:footnoteReference w:id="3"/>
      </w:r>
      <w:r w:rsidRPr="006929A2">
        <w:rPr>
          <w:rFonts w:ascii="Segoe UI" w:hAnsi="Segoe UI" w:cs="Segoe UI"/>
          <w:sz w:val="20"/>
          <w:szCs w:val="20"/>
          <w:lang w:eastAsia="it-IT"/>
        </w:rPr>
        <w:t xml:space="preserve"> – si è precisato che la sospensione dei termini (</w:t>
      </w:r>
      <w:r w:rsidR="00F02B68">
        <w:rPr>
          <w:rFonts w:ascii="Segoe UI" w:hAnsi="Segoe UI" w:cs="Segoe UI"/>
          <w:sz w:val="20"/>
          <w:szCs w:val="20"/>
          <w:lang w:eastAsia="it-IT"/>
        </w:rPr>
        <w:t xml:space="preserve">contestualmente </w:t>
      </w:r>
      <w:r w:rsidRPr="006929A2">
        <w:rPr>
          <w:rFonts w:ascii="Segoe UI" w:hAnsi="Segoe UI" w:cs="Segoe UI"/>
          <w:sz w:val="20"/>
          <w:szCs w:val="20"/>
          <w:lang w:eastAsia="it-IT"/>
        </w:rPr>
        <w:t>estesa al periodo successivo al 22 marzo, fino appunto al 15 aprile) riguardasse “</w:t>
      </w:r>
      <w:r w:rsidRPr="006929A2">
        <w:rPr>
          <w:rFonts w:ascii="Segoe UI" w:hAnsi="Segoe UI" w:cs="Segoe UI"/>
          <w:i/>
          <w:sz w:val="20"/>
          <w:szCs w:val="20"/>
          <w:lang w:eastAsia="it-IT"/>
        </w:rPr>
        <w:t>tutti i termini relativi al processo amministrativo</w:t>
      </w:r>
      <w:r w:rsidRPr="006929A2">
        <w:rPr>
          <w:rFonts w:ascii="Segoe UI" w:hAnsi="Segoe UI" w:cs="Segoe UI"/>
          <w:sz w:val="20"/>
          <w:szCs w:val="20"/>
          <w:lang w:eastAsia="it-IT"/>
        </w:rPr>
        <w:t>”.</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 xml:space="preserve">Inoltre, per quanto riguarda i procedimenti cautelari: </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lastRenderedPageBreak/>
        <w:t>a) si è previsto che la trattazione “</w:t>
      </w:r>
      <w:r w:rsidRPr="006929A2">
        <w:rPr>
          <w:rFonts w:ascii="Segoe UI" w:hAnsi="Segoe UI" w:cs="Segoe UI"/>
          <w:i/>
          <w:sz w:val="20"/>
          <w:szCs w:val="20"/>
          <w:lang w:eastAsia="it-IT"/>
        </w:rPr>
        <w:t>con il rito di cui all’art. 56 del codice del processo amministrativo</w:t>
      </w:r>
      <w:r w:rsidRPr="006929A2">
        <w:rPr>
          <w:rFonts w:ascii="Segoe UI" w:hAnsi="Segoe UI" w:cs="Segoe UI"/>
          <w:sz w:val="20"/>
          <w:szCs w:val="20"/>
          <w:lang w:eastAsia="it-IT"/>
        </w:rPr>
        <w:t xml:space="preserve">” non fosse rimessa alla istanza di parte, ma operasse d’ufficio; </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i/>
          <w:sz w:val="20"/>
          <w:szCs w:val="20"/>
          <w:lang w:eastAsia="it-IT"/>
        </w:rPr>
        <w:t>b</w:t>
      </w:r>
      <w:r w:rsidRPr="006929A2">
        <w:rPr>
          <w:rFonts w:ascii="Segoe UI" w:hAnsi="Segoe UI" w:cs="Segoe UI"/>
          <w:sz w:val="20"/>
          <w:szCs w:val="20"/>
          <w:lang w:eastAsia="it-IT"/>
        </w:rPr>
        <w:t>) si è stabilito, peraltro, che il decreto monocratico venisse emanato (dal presidente o dal magistrato da lui delegato) “</w:t>
      </w:r>
      <w:r w:rsidRPr="006929A2">
        <w:rPr>
          <w:rFonts w:ascii="Segoe UI" w:hAnsi="Segoe UI" w:cs="Segoe UI"/>
          <w:i/>
          <w:sz w:val="20"/>
          <w:szCs w:val="20"/>
          <w:lang w:eastAsia="it-IT"/>
        </w:rPr>
        <w:t>nel rispetto dei termini di cui all’art. 55, comma 5</w:t>
      </w:r>
      <w:r w:rsidRPr="006929A2">
        <w:rPr>
          <w:rFonts w:ascii="Segoe UI" w:hAnsi="Segoe UI" w:cs="Segoe UI"/>
          <w:sz w:val="20"/>
          <w:szCs w:val="20"/>
          <w:lang w:eastAsia="it-IT"/>
        </w:rPr>
        <w:t>”, fatta salva la ricorrenza “</w:t>
      </w:r>
      <w:r w:rsidRPr="006929A2">
        <w:rPr>
          <w:rFonts w:ascii="Segoe UI" w:hAnsi="Segoe UI" w:cs="Segoe UI"/>
          <w:i/>
          <w:sz w:val="20"/>
          <w:szCs w:val="20"/>
          <w:lang w:eastAsia="it-IT"/>
        </w:rPr>
        <w:t>del caso di cui all’art. 56, comma 1, primo periodo</w:t>
      </w:r>
      <w:r w:rsidRPr="006929A2">
        <w:rPr>
          <w:rFonts w:ascii="Segoe UI" w:hAnsi="Segoe UI" w:cs="Segoe UI"/>
          <w:sz w:val="20"/>
          <w:szCs w:val="20"/>
          <w:lang w:eastAsia="it-IT"/>
        </w:rPr>
        <w:t>”</w:t>
      </w:r>
      <w:r w:rsidR="003664C5">
        <w:rPr>
          <w:rFonts w:ascii="Segoe UI" w:hAnsi="Segoe UI" w:cs="Segoe UI"/>
          <w:sz w:val="20"/>
          <w:szCs w:val="20"/>
          <w:lang w:eastAsia="it-IT"/>
        </w:rPr>
        <w:t xml:space="preserve"> (vale a dire di una situazione di “</w:t>
      </w:r>
      <w:r w:rsidR="003664C5">
        <w:rPr>
          <w:rFonts w:ascii="Segoe UI" w:hAnsi="Segoe UI" w:cs="Segoe UI"/>
          <w:i/>
          <w:sz w:val="20"/>
          <w:szCs w:val="20"/>
          <w:lang w:eastAsia="it-IT"/>
        </w:rPr>
        <w:t>estrema gravità ed urgenza</w:t>
      </w:r>
      <w:r w:rsidR="003664C5">
        <w:rPr>
          <w:rFonts w:ascii="Segoe UI" w:hAnsi="Segoe UI" w:cs="Segoe UI"/>
          <w:sz w:val="20"/>
          <w:szCs w:val="20"/>
          <w:lang w:eastAsia="it-IT"/>
        </w:rPr>
        <w:t xml:space="preserve">”, tale da non consentire </w:t>
      </w:r>
      <w:r w:rsidR="006D26A7">
        <w:rPr>
          <w:rFonts w:ascii="Segoe UI" w:hAnsi="Segoe UI" w:cs="Segoe UI"/>
          <w:sz w:val="20"/>
          <w:szCs w:val="20"/>
          <w:lang w:eastAsia="it-IT"/>
        </w:rPr>
        <w:t xml:space="preserve">la dilazione temporale </w:t>
      </w:r>
      <w:r w:rsidR="006D26A7">
        <w:rPr>
          <w:rFonts w:ascii="Segoe UI" w:hAnsi="Segoe UI" w:cs="Segoe UI"/>
          <w:i/>
          <w:sz w:val="20"/>
          <w:szCs w:val="20"/>
          <w:lang w:eastAsia="it-IT"/>
        </w:rPr>
        <w:t>ne ante quam</w:t>
      </w:r>
      <w:r w:rsidR="006D26A7">
        <w:rPr>
          <w:rFonts w:ascii="Segoe UI" w:hAnsi="Segoe UI" w:cs="Segoe UI"/>
          <w:sz w:val="20"/>
          <w:szCs w:val="20"/>
          <w:lang w:eastAsia="it-IT"/>
        </w:rPr>
        <w:t>)</w:t>
      </w:r>
      <w:r w:rsidRPr="006929A2">
        <w:rPr>
          <w:rFonts w:ascii="Segoe UI" w:hAnsi="Segoe UI" w:cs="Segoe UI"/>
          <w:sz w:val="20"/>
          <w:szCs w:val="20"/>
          <w:lang w:eastAsia="it-IT"/>
        </w:rPr>
        <w:t xml:space="preserve">; </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i/>
          <w:sz w:val="20"/>
          <w:szCs w:val="20"/>
          <w:lang w:eastAsia="it-IT"/>
        </w:rPr>
        <w:t>c</w:t>
      </w:r>
      <w:r w:rsidRPr="006929A2">
        <w:rPr>
          <w:rFonts w:ascii="Segoe UI" w:hAnsi="Segoe UI" w:cs="Segoe UI"/>
          <w:sz w:val="20"/>
          <w:szCs w:val="20"/>
          <w:lang w:eastAsia="it-IT"/>
        </w:rPr>
        <w:t>) si confermava la necessità di contestuale fissazione (ad una data “</w:t>
      </w:r>
      <w:r w:rsidRPr="006929A2">
        <w:rPr>
          <w:rFonts w:ascii="Segoe UI" w:hAnsi="Segoe UI" w:cs="Segoe UI"/>
          <w:i/>
          <w:sz w:val="20"/>
          <w:szCs w:val="20"/>
          <w:lang w:eastAsia="it-IT"/>
        </w:rPr>
        <w:t>immediatamente successiva al 15 aprile 2020</w:t>
      </w:r>
      <w:r w:rsidRPr="006929A2">
        <w:rPr>
          <w:rFonts w:ascii="Segoe UI" w:hAnsi="Segoe UI" w:cs="Segoe UI"/>
          <w:sz w:val="20"/>
          <w:szCs w:val="20"/>
          <w:lang w:eastAsia="it-IT"/>
        </w:rPr>
        <w:t>” ovvero – per i decreti di accoglimento</w:t>
      </w:r>
      <w:r w:rsidR="000322C5">
        <w:rPr>
          <w:rFonts w:ascii="Segoe UI" w:hAnsi="Segoe UI" w:cs="Segoe UI"/>
          <w:sz w:val="20"/>
          <w:szCs w:val="20"/>
          <w:lang w:eastAsia="it-IT"/>
        </w:rPr>
        <w:t>,</w:t>
      </w:r>
      <w:r w:rsidRPr="006929A2">
        <w:rPr>
          <w:rFonts w:ascii="Segoe UI" w:hAnsi="Segoe UI" w:cs="Segoe UI"/>
          <w:sz w:val="20"/>
          <w:szCs w:val="20"/>
          <w:lang w:eastAsia="it-IT"/>
        </w:rPr>
        <w:t xml:space="preserve"> totale o parziale – già “</w:t>
      </w:r>
      <w:r w:rsidRPr="006929A2">
        <w:rPr>
          <w:rFonts w:ascii="Segoe UI" w:hAnsi="Segoe UI" w:cs="Segoe UI"/>
          <w:i/>
          <w:sz w:val="20"/>
          <w:szCs w:val="20"/>
          <w:lang w:eastAsia="it-IT"/>
        </w:rPr>
        <w:t xml:space="preserve">a partire dal 6 aprile 2020”, </w:t>
      </w:r>
      <w:r w:rsidRPr="006929A2">
        <w:rPr>
          <w:rFonts w:ascii="Segoe UI" w:hAnsi="Segoe UI" w:cs="Segoe UI"/>
          <w:sz w:val="20"/>
          <w:szCs w:val="20"/>
          <w:lang w:eastAsia="it-IT"/>
        </w:rPr>
        <w:t xml:space="preserve">salva facoltà di rinvio concessa alle parti </w:t>
      </w:r>
      <w:r w:rsidR="000322C5">
        <w:rPr>
          <w:rFonts w:ascii="Segoe UI" w:hAnsi="Segoe UI" w:cs="Segoe UI"/>
          <w:sz w:val="20"/>
          <w:szCs w:val="20"/>
          <w:lang w:eastAsia="it-IT"/>
        </w:rPr>
        <w:t xml:space="preserve">in concreto </w:t>
      </w:r>
      <w:r w:rsidRPr="006929A2">
        <w:rPr>
          <w:rFonts w:ascii="Segoe UI" w:hAnsi="Segoe UI" w:cs="Segoe UI"/>
          <w:sz w:val="20"/>
          <w:szCs w:val="20"/>
          <w:lang w:eastAsia="it-IT"/>
        </w:rPr>
        <w:t>incise dalla adottata misura) della camera di consiglio preordinata alla trattazione collegiale dell’istanza;</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i/>
          <w:sz w:val="20"/>
          <w:szCs w:val="20"/>
          <w:lang w:eastAsia="it-IT"/>
        </w:rPr>
        <w:t>d</w:t>
      </w:r>
      <w:r w:rsidRPr="006929A2">
        <w:rPr>
          <w:rFonts w:ascii="Segoe UI" w:hAnsi="Segoe UI" w:cs="Segoe UI"/>
          <w:sz w:val="20"/>
          <w:szCs w:val="20"/>
          <w:lang w:eastAsia="it-IT"/>
        </w:rPr>
        <w:t>) si curava di garantire, sotto distinto profilo, temporanea e provvisoria ultrattività ai decreti monocratici “</w:t>
      </w:r>
      <w:r w:rsidRPr="006929A2">
        <w:rPr>
          <w:rFonts w:ascii="Segoe UI" w:hAnsi="Segoe UI" w:cs="Segoe UI"/>
          <w:i/>
          <w:sz w:val="20"/>
          <w:szCs w:val="20"/>
          <w:lang w:eastAsia="it-IT"/>
        </w:rPr>
        <w:t>ordinari</w:t>
      </w:r>
      <w:r w:rsidRPr="006929A2">
        <w:rPr>
          <w:rFonts w:ascii="Segoe UI" w:hAnsi="Segoe UI" w:cs="Segoe UI"/>
          <w:sz w:val="20"/>
          <w:szCs w:val="20"/>
          <w:lang w:eastAsia="it-IT"/>
        </w:rPr>
        <w:t>”, adottati (e</w:t>
      </w:r>
      <w:r w:rsidR="00EA35F8">
        <w:rPr>
          <w:rFonts w:ascii="Segoe UI" w:hAnsi="Segoe UI" w:cs="Segoe UI"/>
          <w:sz w:val="20"/>
          <w:szCs w:val="20"/>
          <w:lang w:eastAsia="it-IT"/>
        </w:rPr>
        <w:t>, del resto,</w:t>
      </w:r>
      <w:r w:rsidRPr="006929A2">
        <w:rPr>
          <w:rFonts w:ascii="Segoe UI" w:hAnsi="Segoe UI" w:cs="Segoe UI"/>
          <w:sz w:val="20"/>
          <w:szCs w:val="20"/>
          <w:lang w:eastAsia="it-IT"/>
        </w:rPr>
        <w:t xml:space="preserve"> sempre adottabili </w:t>
      </w:r>
      <w:r w:rsidRPr="006929A2">
        <w:rPr>
          <w:rFonts w:ascii="Segoe UI" w:hAnsi="Segoe UI" w:cs="Segoe UI"/>
          <w:i/>
          <w:sz w:val="20"/>
          <w:szCs w:val="20"/>
          <w:lang w:eastAsia="it-IT"/>
        </w:rPr>
        <w:t>ad istanza di parte</w:t>
      </w:r>
      <w:r w:rsidRPr="006929A2">
        <w:rPr>
          <w:rFonts w:ascii="Segoe UI" w:hAnsi="Segoe UI" w:cs="Segoe UI"/>
          <w:sz w:val="20"/>
          <w:szCs w:val="20"/>
          <w:lang w:eastAsia="it-IT"/>
        </w:rPr>
        <w:t xml:space="preserve">, nonché </w:t>
      </w:r>
      <w:r w:rsidRPr="006929A2">
        <w:rPr>
          <w:rFonts w:ascii="Segoe UI" w:hAnsi="Segoe UI" w:cs="Segoe UI"/>
          <w:i/>
          <w:sz w:val="20"/>
          <w:szCs w:val="20"/>
          <w:lang w:eastAsia="it-IT"/>
        </w:rPr>
        <w:t>more solito</w:t>
      </w:r>
      <w:r w:rsidRPr="006929A2">
        <w:rPr>
          <w:rFonts w:ascii="Segoe UI" w:hAnsi="Segoe UI" w:cs="Segoe UI"/>
          <w:sz w:val="20"/>
          <w:szCs w:val="20"/>
          <w:lang w:eastAsia="it-IT"/>
        </w:rPr>
        <w:t xml:space="preserve"> revocabili e modificabili, non operando la disciplina </w:t>
      </w:r>
      <w:r w:rsidRPr="006929A2">
        <w:rPr>
          <w:rFonts w:ascii="Segoe UI" w:hAnsi="Segoe UI" w:cs="Segoe UI"/>
          <w:i/>
          <w:sz w:val="20"/>
          <w:szCs w:val="20"/>
          <w:lang w:eastAsia="it-IT"/>
        </w:rPr>
        <w:t xml:space="preserve">de qua </w:t>
      </w:r>
      <w:r w:rsidRPr="006929A2">
        <w:rPr>
          <w:rFonts w:ascii="Segoe UI" w:hAnsi="Segoe UI" w:cs="Segoe UI"/>
          <w:sz w:val="20"/>
          <w:szCs w:val="20"/>
          <w:lang w:eastAsia="it-IT"/>
        </w:rPr>
        <w:t xml:space="preserve">in deroga all’art. 56 c.p.a., ma semmai e solo in deroga all’art. 55) nella fase di moratoria – di per sé altrimenti destinati, in base all’art. 56, comma 4, a perdere automaticamente efficacia per l’eventualità di mancata </w:t>
      </w:r>
      <w:r w:rsidR="00EA35F8">
        <w:rPr>
          <w:rFonts w:ascii="Segoe UI" w:hAnsi="Segoe UI" w:cs="Segoe UI"/>
          <w:sz w:val="20"/>
          <w:szCs w:val="20"/>
          <w:lang w:eastAsia="it-IT"/>
        </w:rPr>
        <w:t>conferma</w:t>
      </w:r>
      <w:r w:rsidRPr="006929A2">
        <w:rPr>
          <w:rFonts w:ascii="Segoe UI" w:hAnsi="Segoe UI" w:cs="Segoe UI"/>
          <w:sz w:val="20"/>
          <w:szCs w:val="20"/>
          <w:lang w:eastAsia="it-IT"/>
        </w:rPr>
        <w:t xml:space="preserve"> collegiale.</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 xml:space="preserve">Infine, in relazione alle controversie non cautelari: </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i/>
          <w:sz w:val="20"/>
          <w:szCs w:val="20"/>
          <w:lang w:eastAsia="it-IT"/>
        </w:rPr>
        <w:t>a</w:t>
      </w:r>
      <w:r w:rsidRPr="006929A2">
        <w:rPr>
          <w:rFonts w:ascii="Segoe UI" w:hAnsi="Segoe UI" w:cs="Segoe UI"/>
          <w:sz w:val="20"/>
          <w:szCs w:val="20"/>
          <w:lang w:eastAsia="it-IT"/>
        </w:rPr>
        <w:t xml:space="preserve">) si confermava il differimento d’ufficio </w:t>
      </w:r>
      <w:r w:rsidR="00454276">
        <w:rPr>
          <w:rFonts w:ascii="Segoe UI" w:hAnsi="Segoe UI" w:cs="Segoe UI"/>
          <w:sz w:val="20"/>
          <w:szCs w:val="20"/>
          <w:lang w:eastAsia="it-IT"/>
        </w:rPr>
        <w:t xml:space="preserve">delle udienze </w:t>
      </w:r>
      <w:r w:rsidRPr="006929A2">
        <w:rPr>
          <w:rFonts w:ascii="Segoe UI" w:hAnsi="Segoe UI" w:cs="Segoe UI"/>
          <w:sz w:val="20"/>
          <w:szCs w:val="20"/>
          <w:lang w:eastAsia="it-IT"/>
        </w:rPr>
        <w:t>a data successiva al termine di moratoria (</w:t>
      </w:r>
      <w:r w:rsidR="00281BD7">
        <w:rPr>
          <w:rFonts w:ascii="Segoe UI" w:hAnsi="Segoe UI" w:cs="Segoe UI"/>
          <w:sz w:val="20"/>
          <w:szCs w:val="20"/>
          <w:lang w:eastAsia="it-IT"/>
        </w:rPr>
        <w:t>prorogato</w:t>
      </w:r>
      <w:r w:rsidRPr="006929A2">
        <w:rPr>
          <w:rFonts w:ascii="Segoe UI" w:hAnsi="Segoe UI" w:cs="Segoe UI"/>
          <w:sz w:val="20"/>
          <w:szCs w:val="20"/>
          <w:lang w:eastAsia="it-IT"/>
        </w:rPr>
        <w:t xml:space="preserve"> dal 22 marzo al 15 aprile); </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i/>
          <w:sz w:val="20"/>
          <w:szCs w:val="20"/>
          <w:lang w:eastAsia="it-IT"/>
        </w:rPr>
        <w:t>b</w:t>
      </w:r>
      <w:r w:rsidRPr="006929A2">
        <w:rPr>
          <w:rFonts w:ascii="Segoe UI" w:hAnsi="Segoe UI" w:cs="Segoe UI"/>
          <w:sz w:val="20"/>
          <w:szCs w:val="20"/>
          <w:lang w:eastAsia="it-IT"/>
        </w:rPr>
        <w:t>) si ribadiva – all’interno delle “</w:t>
      </w:r>
      <w:r w:rsidRPr="006929A2">
        <w:rPr>
          <w:rFonts w:ascii="Segoe UI" w:hAnsi="Segoe UI" w:cs="Segoe UI"/>
          <w:i/>
          <w:sz w:val="20"/>
          <w:szCs w:val="20"/>
          <w:lang w:eastAsia="it-IT"/>
        </w:rPr>
        <w:t>misure organizzative</w:t>
      </w:r>
      <w:r w:rsidRPr="006929A2">
        <w:rPr>
          <w:rFonts w:ascii="Segoe UI" w:hAnsi="Segoe UI" w:cs="Segoe UI"/>
          <w:sz w:val="20"/>
          <w:szCs w:val="20"/>
          <w:lang w:eastAsia="it-IT"/>
        </w:rPr>
        <w:t>” adottabili per iniziativa dei presidenti – la possibilità di ulteriore differimento a data successiva al 30 giugno (poi portato, con la modifica introdotta dall’art. 4, comma 1 D.L. 30/4/2020, n. 28, al 31 luglio 2020), con la ribadita eccezione (oltreché delle controversie cautelari) dei procedimenti elettorali o comunque ritenuti, con decreto presidenziale non impugnabile, urgenti, in quanto relativi a “</w:t>
      </w:r>
      <w:r w:rsidRPr="006929A2">
        <w:rPr>
          <w:rFonts w:ascii="Segoe UI" w:hAnsi="Segoe UI" w:cs="Segoe UI"/>
          <w:i/>
          <w:sz w:val="20"/>
          <w:szCs w:val="20"/>
          <w:lang w:eastAsia="it-IT"/>
        </w:rPr>
        <w:t>cause rispetto alle quali la ritardata trattazione</w:t>
      </w:r>
      <w:r w:rsidRPr="006929A2">
        <w:rPr>
          <w:rFonts w:ascii="Segoe UI" w:hAnsi="Segoe UI" w:cs="Segoe UI"/>
          <w:sz w:val="20"/>
          <w:szCs w:val="20"/>
          <w:lang w:eastAsia="it-IT"/>
        </w:rPr>
        <w:t xml:space="preserve"> [avrebbe potuto] </w:t>
      </w:r>
      <w:r w:rsidRPr="006929A2">
        <w:rPr>
          <w:rFonts w:ascii="Segoe UI" w:hAnsi="Segoe UI" w:cs="Segoe UI"/>
          <w:i/>
          <w:sz w:val="20"/>
          <w:szCs w:val="20"/>
          <w:lang w:eastAsia="it-IT"/>
        </w:rPr>
        <w:t>produrre grave pregiudizio alle parti</w:t>
      </w:r>
      <w:r w:rsidRPr="006929A2">
        <w:rPr>
          <w:rFonts w:ascii="Segoe UI" w:hAnsi="Segoe UI" w:cs="Segoe UI"/>
          <w:sz w:val="20"/>
          <w:szCs w:val="20"/>
          <w:lang w:eastAsia="it-IT"/>
        </w:rPr>
        <w:t xml:space="preserve">”; </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i/>
          <w:sz w:val="20"/>
          <w:szCs w:val="20"/>
          <w:lang w:eastAsia="it-IT"/>
        </w:rPr>
        <w:t>c</w:t>
      </w:r>
      <w:r w:rsidRPr="006929A2">
        <w:rPr>
          <w:rFonts w:ascii="Segoe UI" w:hAnsi="Segoe UI" w:cs="Segoe UI"/>
          <w:sz w:val="20"/>
          <w:szCs w:val="20"/>
          <w:lang w:eastAsia="it-IT"/>
        </w:rPr>
        <w:t>) si stabiliva – per le controversie fissate per la trattazione, sia in udienza camerale che in udienza pubblica, dal 6 aprile al 15 aprile</w:t>
      </w:r>
      <w:r w:rsidR="00281BD7">
        <w:rPr>
          <w:rFonts w:ascii="Segoe UI" w:hAnsi="Segoe UI" w:cs="Segoe UI"/>
          <w:sz w:val="20"/>
          <w:szCs w:val="20"/>
          <w:lang w:eastAsia="it-IT"/>
        </w:rPr>
        <w:t>, pur a termini processuali ancora sospesi</w:t>
      </w:r>
      <w:r w:rsidRPr="006929A2">
        <w:rPr>
          <w:rFonts w:ascii="Segoe UI" w:hAnsi="Segoe UI" w:cs="Segoe UI"/>
          <w:sz w:val="20"/>
          <w:szCs w:val="20"/>
          <w:lang w:eastAsia="it-IT"/>
        </w:rPr>
        <w:t xml:space="preserve"> – la regola (recante eccezione nella eccezione, verisimilmente ispirata ad una logica efficientistica) del passaggio in decisione, ma solo “</w:t>
      </w:r>
      <w:r w:rsidRPr="006929A2">
        <w:rPr>
          <w:rFonts w:ascii="Segoe UI" w:hAnsi="Segoe UI" w:cs="Segoe UI"/>
          <w:i/>
          <w:sz w:val="20"/>
          <w:szCs w:val="20"/>
          <w:lang w:eastAsia="it-IT"/>
        </w:rPr>
        <w:t>su istanza congiunta delle parti</w:t>
      </w:r>
      <w:r w:rsidRPr="006929A2">
        <w:rPr>
          <w:rFonts w:ascii="Segoe UI" w:hAnsi="Segoe UI" w:cs="Segoe UI"/>
          <w:sz w:val="20"/>
          <w:szCs w:val="20"/>
          <w:lang w:eastAsia="it-IT"/>
        </w:rPr>
        <w:t>”, allo stato degli atti</w:t>
      </w:r>
      <w:r w:rsidR="00281BD7">
        <w:rPr>
          <w:rFonts w:ascii="Segoe UI" w:hAnsi="Segoe UI" w:cs="Segoe UI"/>
          <w:sz w:val="20"/>
          <w:szCs w:val="20"/>
          <w:lang w:eastAsia="it-IT"/>
        </w:rPr>
        <w:t xml:space="preserve"> e</w:t>
      </w:r>
      <w:r w:rsidRPr="006929A2">
        <w:rPr>
          <w:rFonts w:ascii="Segoe UI" w:hAnsi="Segoe UI" w:cs="Segoe UI"/>
          <w:sz w:val="20"/>
          <w:szCs w:val="20"/>
          <w:lang w:eastAsia="it-IT"/>
        </w:rPr>
        <w:t xml:space="preserve"> senza discussione orale (surrogata dalla facoltà di scambio di brevi note);</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i/>
          <w:sz w:val="20"/>
          <w:szCs w:val="20"/>
          <w:lang w:eastAsia="it-IT"/>
        </w:rPr>
        <w:t>d</w:t>
      </w:r>
      <w:r w:rsidRPr="006929A2">
        <w:rPr>
          <w:rFonts w:ascii="Segoe UI" w:hAnsi="Segoe UI" w:cs="Segoe UI"/>
          <w:sz w:val="20"/>
          <w:szCs w:val="20"/>
          <w:lang w:eastAsia="it-IT"/>
        </w:rPr>
        <w:t xml:space="preserve">) si prevedeva senz’altro, per le controversie fissate per la trattazione successivamente al 15 aprile e fino al 30 giugno (poi differito al 31 luglio) </w:t>
      </w:r>
      <w:r w:rsidR="00BA2810">
        <w:rPr>
          <w:rFonts w:ascii="Segoe UI" w:hAnsi="Segoe UI" w:cs="Segoe UI"/>
          <w:sz w:val="20"/>
          <w:szCs w:val="20"/>
          <w:lang w:eastAsia="it-IT"/>
        </w:rPr>
        <w:t xml:space="preserve">il </w:t>
      </w:r>
      <w:r w:rsidR="00BA2810">
        <w:rPr>
          <w:rFonts w:ascii="Segoe UI" w:hAnsi="Segoe UI" w:cs="Segoe UI"/>
          <w:sz w:val="20"/>
          <w:szCs w:val="20"/>
          <w:lang w:eastAsia="it-IT"/>
        </w:rPr>
        <w:lastRenderedPageBreak/>
        <w:t>trattenimento in decisione</w:t>
      </w:r>
      <w:r w:rsidRPr="006929A2">
        <w:rPr>
          <w:rFonts w:ascii="Segoe UI" w:hAnsi="Segoe UI" w:cs="Segoe UI"/>
          <w:sz w:val="20"/>
          <w:szCs w:val="20"/>
          <w:lang w:eastAsia="it-IT"/>
        </w:rPr>
        <w:t xml:space="preserve"> “</w:t>
      </w:r>
      <w:r w:rsidRPr="006929A2">
        <w:rPr>
          <w:rFonts w:ascii="Segoe UI" w:hAnsi="Segoe UI" w:cs="Segoe UI"/>
          <w:i/>
          <w:sz w:val="20"/>
          <w:szCs w:val="20"/>
          <w:lang w:eastAsia="it-IT"/>
        </w:rPr>
        <w:t>senza discussione orale</w:t>
      </w:r>
      <w:r w:rsidRPr="006929A2">
        <w:rPr>
          <w:rFonts w:ascii="Segoe UI" w:hAnsi="Segoe UI" w:cs="Segoe UI"/>
          <w:sz w:val="20"/>
          <w:szCs w:val="20"/>
          <w:lang w:eastAsia="it-IT"/>
        </w:rPr>
        <w:t xml:space="preserve">, </w:t>
      </w:r>
      <w:r w:rsidRPr="006929A2">
        <w:rPr>
          <w:rFonts w:ascii="Segoe UI" w:hAnsi="Segoe UI" w:cs="Segoe UI"/>
          <w:i/>
          <w:sz w:val="20"/>
          <w:szCs w:val="20"/>
          <w:lang w:eastAsia="it-IT"/>
        </w:rPr>
        <w:t>sulla base degli atti depositati</w:t>
      </w:r>
      <w:r w:rsidRPr="006929A2">
        <w:rPr>
          <w:rFonts w:ascii="Segoe UI" w:hAnsi="Segoe UI" w:cs="Segoe UI"/>
          <w:sz w:val="20"/>
          <w:szCs w:val="20"/>
          <w:lang w:eastAsia="it-IT"/>
        </w:rPr>
        <w:t>” (di nuovo, con mera facoltà di deposito di brevi note sino a due giorni liberi prima).</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In sintesi e di là dai dettagli di cui subito si dirà, si è passati</w:t>
      </w:r>
      <w:r w:rsidR="00FD39B2">
        <w:rPr>
          <w:rFonts w:ascii="Segoe UI" w:hAnsi="Segoe UI" w:cs="Segoe UI"/>
          <w:sz w:val="20"/>
          <w:szCs w:val="20"/>
          <w:lang w:eastAsia="it-IT"/>
        </w:rPr>
        <w:t>,</w:t>
      </w:r>
      <w:r w:rsidRPr="006929A2">
        <w:rPr>
          <w:rFonts w:ascii="Segoe UI" w:hAnsi="Segoe UI" w:cs="Segoe UI"/>
          <w:sz w:val="20"/>
          <w:szCs w:val="20"/>
          <w:lang w:eastAsia="it-IT"/>
        </w:rPr>
        <w:t xml:space="preserve"> con ciò</w:t>
      </w:r>
      <w:r w:rsidR="00FD39B2">
        <w:rPr>
          <w:rFonts w:ascii="Segoe UI" w:hAnsi="Segoe UI" w:cs="Segoe UI"/>
          <w:sz w:val="20"/>
          <w:szCs w:val="20"/>
          <w:lang w:eastAsia="it-IT"/>
        </w:rPr>
        <w:t>,</w:t>
      </w:r>
      <w:r w:rsidRPr="006929A2">
        <w:rPr>
          <w:rFonts w:ascii="Segoe UI" w:hAnsi="Segoe UI" w:cs="Segoe UI"/>
          <w:sz w:val="20"/>
          <w:szCs w:val="20"/>
          <w:lang w:eastAsia="it-IT"/>
        </w:rPr>
        <w:t xml:space="preserve"> da un processo</w:t>
      </w:r>
      <w:r w:rsidR="00FD39B2">
        <w:rPr>
          <w:rFonts w:ascii="Segoe UI" w:hAnsi="Segoe UI" w:cs="Segoe UI"/>
          <w:sz w:val="20"/>
          <w:szCs w:val="20"/>
          <w:lang w:eastAsia="it-IT"/>
        </w:rPr>
        <w:t xml:space="preserve"> (immaginato come)</w:t>
      </w:r>
      <w:r w:rsidRPr="006929A2">
        <w:rPr>
          <w:rFonts w:ascii="Segoe UI" w:hAnsi="Segoe UI" w:cs="Segoe UI"/>
          <w:sz w:val="20"/>
          <w:szCs w:val="20"/>
          <w:lang w:eastAsia="it-IT"/>
        </w:rPr>
        <w:t xml:space="preserve"> </w:t>
      </w:r>
      <w:r w:rsidRPr="006929A2">
        <w:rPr>
          <w:rFonts w:ascii="Segoe UI" w:hAnsi="Segoe UI" w:cs="Segoe UI"/>
          <w:i/>
          <w:sz w:val="20"/>
          <w:szCs w:val="20"/>
          <w:lang w:eastAsia="it-IT"/>
        </w:rPr>
        <w:t>facoltativamente cartolare</w:t>
      </w:r>
      <w:r w:rsidRPr="006929A2">
        <w:rPr>
          <w:rFonts w:ascii="Segoe UI" w:hAnsi="Segoe UI" w:cs="Segoe UI"/>
          <w:sz w:val="20"/>
          <w:szCs w:val="20"/>
          <w:lang w:eastAsia="it-IT"/>
        </w:rPr>
        <w:t xml:space="preserve"> (che riconosceva alle parti la </w:t>
      </w:r>
      <w:r w:rsidRPr="00FD39B2">
        <w:rPr>
          <w:rFonts w:ascii="Segoe UI" w:hAnsi="Segoe UI" w:cs="Segoe UI"/>
          <w:i/>
          <w:sz w:val="20"/>
          <w:szCs w:val="20"/>
          <w:lang w:eastAsia="it-IT"/>
        </w:rPr>
        <w:t>disponibilità della discussione orale</w:t>
      </w:r>
      <w:r w:rsidRPr="006929A2">
        <w:rPr>
          <w:rFonts w:ascii="Segoe UI" w:hAnsi="Segoe UI" w:cs="Segoe UI"/>
          <w:sz w:val="20"/>
          <w:szCs w:val="20"/>
          <w:lang w:eastAsia="it-IT"/>
        </w:rPr>
        <w:t xml:space="preserve">) ad un processo </w:t>
      </w:r>
      <w:r w:rsidRPr="006929A2">
        <w:rPr>
          <w:rFonts w:ascii="Segoe UI" w:hAnsi="Segoe UI" w:cs="Segoe UI"/>
          <w:i/>
          <w:sz w:val="20"/>
          <w:szCs w:val="20"/>
          <w:lang w:eastAsia="it-IT"/>
        </w:rPr>
        <w:t>obbligatoriamente cartolare</w:t>
      </w:r>
      <w:r w:rsidRPr="006929A2">
        <w:rPr>
          <w:rFonts w:ascii="Segoe UI" w:hAnsi="Segoe UI" w:cs="Segoe UI"/>
          <w:sz w:val="20"/>
          <w:szCs w:val="20"/>
          <w:lang w:eastAsia="it-IT"/>
        </w:rPr>
        <w:t xml:space="preserve">, sia relativamente ai procedimenti cautelari (officiosamente incanalati nel </w:t>
      </w:r>
      <w:r w:rsidRPr="00FD39B2">
        <w:rPr>
          <w:rFonts w:ascii="Segoe UI" w:hAnsi="Segoe UI" w:cs="Segoe UI"/>
          <w:i/>
          <w:sz w:val="20"/>
          <w:szCs w:val="20"/>
          <w:lang w:eastAsia="it-IT"/>
        </w:rPr>
        <w:t>monocratico speciale</w:t>
      </w:r>
      <w:r w:rsidRPr="006929A2">
        <w:rPr>
          <w:rFonts w:ascii="Segoe UI" w:hAnsi="Segoe UI" w:cs="Segoe UI"/>
          <w:sz w:val="20"/>
          <w:szCs w:val="20"/>
          <w:lang w:eastAsia="it-IT"/>
        </w:rPr>
        <w:t>, senza facoltà di optare, in via di principio, per la ordinaria trattazione collegiale), sia relativamente alle controversie trattate nel merito o, comunque, non cautelari (per le quali, nel periodo emergenziale, risultava soppressa l’opzione per la discussione anche in forma telematica: essendosi riservata la possibilità di utilizzare “</w:t>
      </w:r>
      <w:r w:rsidRPr="006929A2">
        <w:rPr>
          <w:rFonts w:ascii="Segoe UI" w:hAnsi="Segoe UI" w:cs="Segoe UI"/>
          <w:i/>
          <w:sz w:val="20"/>
          <w:szCs w:val="20"/>
          <w:lang w:eastAsia="it-IT"/>
        </w:rPr>
        <w:t>collegamenti da remoto</w:t>
      </w:r>
      <w:r w:rsidRPr="006929A2">
        <w:rPr>
          <w:rFonts w:ascii="Segoe UI" w:hAnsi="Segoe UI" w:cs="Segoe UI"/>
          <w:sz w:val="20"/>
          <w:szCs w:val="20"/>
          <w:lang w:eastAsia="it-IT"/>
        </w:rPr>
        <w:t xml:space="preserve">” esclusivamente al </w:t>
      </w:r>
      <w:r w:rsidR="00FD39B2">
        <w:rPr>
          <w:rFonts w:ascii="Segoe UI" w:hAnsi="Segoe UI" w:cs="Segoe UI"/>
          <w:sz w:val="20"/>
          <w:szCs w:val="20"/>
          <w:lang w:eastAsia="it-IT"/>
        </w:rPr>
        <w:t>“</w:t>
      </w:r>
      <w:r w:rsidRPr="00FD39B2">
        <w:rPr>
          <w:rFonts w:ascii="Segoe UI" w:hAnsi="Segoe UI" w:cs="Segoe UI"/>
          <w:i/>
          <w:sz w:val="20"/>
          <w:szCs w:val="20"/>
          <w:lang w:eastAsia="it-IT"/>
        </w:rPr>
        <w:t>giudice</w:t>
      </w:r>
      <w:r w:rsidR="00FD39B2">
        <w:rPr>
          <w:rFonts w:ascii="Segoe UI" w:hAnsi="Segoe UI" w:cs="Segoe UI"/>
          <w:sz w:val="20"/>
          <w:szCs w:val="20"/>
          <w:lang w:eastAsia="it-IT"/>
        </w:rPr>
        <w:t>”</w:t>
      </w:r>
      <w:r w:rsidRPr="006929A2">
        <w:rPr>
          <w:rFonts w:ascii="Segoe UI" w:hAnsi="Segoe UI" w:cs="Segoe UI"/>
          <w:sz w:val="20"/>
          <w:szCs w:val="20"/>
          <w:lang w:eastAsia="it-IT"/>
        </w:rPr>
        <w:t>, per la deliberazione in camera di consiglio: cfr. comma 6).</w:t>
      </w:r>
    </w:p>
    <w:p w:rsidR="006929A2" w:rsidRPr="006929A2" w:rsidRDefault="006929A2" w:rsidP="006929A2">
      <w:pPr>
        <w:spacing w:before="240" w:after="240" w:line="280" w:lineRule="exact"/>
        <w:rPr>
          <w:rFonts w:ascii="Segoe UI" w:hAnsi="Segoe UI" w:cs="Segoe UI"/>
          <w:sz w:val="28"/>
          <w:szCs w:val="28"/>
          <w:lang w:eastAsia="it-IT"/>
        </w:rPr>
      </w:pPr>
      <w:r w:rsidRPr="006929A2">
        <w:rPr>
          <w:rFonts w:ascii="Segoe UI" w:hAnsi="Segoe UI" w:cs="Segoe UI"/>
          <w:b/>
          <w:sz w:val="28"/>
          <w:szCs w:val="28"/>
          <w:lang w:eastAsia="it-IT"/>
        </w:rPr>
        <w:t xml:space="preserve">3. Il rito </w:t>
      </w:r>
      <w:r w:rsidR="001F5117">
        <w:rPr>
          <w:rFonts w:ascii="Segoe UI" w:hAnsi="Segoe UI" w:cs="Segoe UI"/>
          <w:b/>
          <w:sz w:val="28"/>
          <w:szCs w:val="28"/>
          <w:lang w:eastAsia="it-IT"/>
        </w:rPr>
        <w:t>cautelare</w:t>
      </w:r>
      <w:r w:rsidRPr="006929A2">
        <w:rPr>
          <w:rFonts w:ascii="Segoe UI" w:hAnsi="Segoe UI" w:cs="Segoe UI"/>
          <w:b/>
          <w:sz w:val="28"/>
          <w:szCs w:val="28"/>
          <w:lang w:eastAsia="it-IT"/>
        </w:rPr>
        <w:t xml:space="preserve"> monocratico speciale</w:t>
      </w:r>
      <w:r w:rsidRPr="006929A2">
        <w:rPr>
          <w:rFonts w:ascii="Segoe UI" w:hAnsi="Segoe UI" w:cs="Segoe UI"/>
          <w:sz w:val="28"/>
          <w:szCs w:val="28"/>
          <w:lang w:eastAsia="it-IT"/>
        </w:rPr>
        <w:t>.</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 xml:space="preserve">Iniziando dal procedimento cautelare, appaiono evidenti le differenze tra il rito disegnato dall’art. 3, comma 1 del D.L. n. 11/2020 e quello previsto dall’art. 84, comma 1 D.L. n. 18/2020 (che, va soggiunto, risulta allo stato completamente superato, con lo spirare della data del 15 aprile 2020). </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 xml:space="preserve">Nel primo caso, si era semplicemente previsto, come si è evidenziato, che, per il periodo di moratoria emergenziale – differito lo svolgimento di tutte le udienze, anche camerali – la tutela cautelare avrebbe potuto essere garantita mercé l’adozione, ad istanza di parte, di </w:t>
      </w:r>
      <w:r w:rsidRPr="00474BD1">
        <w:rPr>
          <w:rFonts w:ascii="Segoe UI" w:hAnsi="Segoe UI" w:cs="Segoe UI"/>
          <w:i/>
          <w:sz w:val="20"/>
          <w:szCs w:val="20"/>
          <w:lang w:eastAsia="it-IT"/>
        </w:rPr>
        <w:t>misure monocratiche provvisorie</w:t>
      </w:r>
      <w:r w:rsidRPr="006929A2">
        <w:rPr>
          <w:rFonts w:ascii="Segoe UI" w:hAnsi="Segoe UI" w:cs="Segoe UI"/>
          <w:sz w:val="20"/>
          <w:szCs w:val="20"/>
          <w:lang w:eastAsia="it-IT"/>
        </w:rPr>
        <w:t xml:space="preserve"> </w:t>
      </w:r>
      <w:r w:rsidRPr="006929A2">
        <w:rPr>
          <w:rFonts w:ascii="Segoe UI" w:hAnsi="Segoe UI" w:cs="Segoe UI"/>
          <w:i/>
          <w:sz w:val="20"/>
          <w:szCs w:val="20"/>
          <w:lang w:eastAsia="it-IT"/>
        </w:rPr>
        <w:t>ex</w:t>
      </w:r>
      <w:r w:rsidRPr="006929A2">
        <w:rPr>
          <w:rFonts w:ascii="Segoe UI" w:hAnsi="Segoe UI" w:cs="Segoe UI"/>
          <w:sz w:val="20"/>
          <w:szCs w:val="20"/>
          <w:lang w:eastAsia="it-IT"/>
        </w:rPr>
        <w:t xml:space="preserve"> art. 56 c.p.a., di competenza presidenziale, con successiva (ed ordinaria) trattazione collegiale.</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 xml:space="preserve">Il senso della norma – altrimenti perfettamente superflua, visto che la tutela monocratica restava comunque perfettamente disponibile, come, del resto, quella </w:t>
      </w:r>
      <w:r w:rsidRPr="006929A2">
        <w:rPr>
          <w:rFonts w:ascii="Segoe UI" w:hAnsi="Segoe UI" w:cs="Segoe UI"/>
          <w:i/>
          <w:sz w:val="20"/>
          <w:szCs w:val="20"/>
          <w:lang w:eastAsia="it-IT"/>
        </w:rPr>
        <w:t xml:space="preserve">ante causam ex </w:t>
      </w:r>
      <w:r w:rsidRPr="006929A2">
        <w:rPr>
          <w:rFonts w:ascii="Segoe UI" w:hAnsi="Segoe UI" w:cs="Segoe UI"/>
          <w:sz w:val="20"/>
          <w:szCs w:val="20"/>
          <w:lang w:eastAsia="it-IT"/>
        </w:rPr>
        <w:t xml:space="preserve">art. 61 c.p.a. – era, con ogni evidenza, quello di autorizzare le parti che </w:t>
      </w:r>
      <w:r w:rsidRPr="006929A2">
        <w:rPr>
          <w:rFonts w:ascii="Segoe UI" w:hAnsi="Segoe UI" w:cs="Segoe UI"/>
          <w:i/>
          <w:sz w:val="20"/>
          <w:szCs w:val="20"/>
          <w:lang w:eastAsia="it-IT"/>
        </w:rPr>
        <w:t xml:space="preserve">avessero già proposto </w:t>
      </w:r>
      <w:r w:rsidRPr="006929A2">
        <w:rPr>
          <w:rFonts w:ascii="Segoe UI" w:hAnsi="Segoe UI" w:cs="Segoe UI"/>
          <w:sz w:val="20"/>
          <w:szCs w:val="20"/>
          <w:lang w:eastAsia="it-IT"/>
        </w:rPr>
        <w:t xml:space="preserve">una istanza cautelare ordinaria </w:t>
      </w:r>
      <w:r w:rsidRPr="006929A2">
        <w:rPr>
          <w:rFonts w:ascii="Segoe UI" w:hAnsi="Segoe UI" w:cs="Segoe UI"/>
          <w:i/>
          <w:sz w:val="20"/>
          <w:szCs w:val="20"/>
          <w:lang w:eastAsia="it-IT"/>
        </w:rPr>
        <w:t xml:space="preserve">ex </w:t>
      </w:r>
      <w:r w:rsidRPr="006929A2">
        <w:rPr>
          <w:rFonts w:ascii="Segoe UI" w:hAnsi="Segoe UI" w:cs="Segoe UI"/>
          <w:sz w:val="20"/>
          <w:szCs w:val="20"/>
          <w:lang w:eastAsia="it-IT"/>
        </w:rPr>
        <w:t>art. 55 c.p.a. (in tal senso dovendo acquisirsi il richiamo ai “</w:t>
      </w:r>
      <w:r w:rsidRPr="006929A2">
        <w:rPr>
          <w:rFonts w:ascii="Segoe UI" w:hAnsi="Segoe UI" w:cs="Segoe UI"/>
          <w:i/>
          <w:sz w:val="20"/>
          <w:szCs w:val="20"/>
          <w:lang w:eastAsia="it-IT"/>
        </w:rPr>
        <w:t>procedimenti cautelari promossi o pendenti</w:t>
      </w:r>
      <w:r w:rsidRPr="006929A2">
        <w:rPr>
          <w:rFonts w:ascii="Segoe UI" w:hAnsi="Segoe UI" w:cs="Segoe UI"/>
          <w:sz w:val="20"/>
          <w:szCs w:val="20"/>
          <w:lang w:eastAsia="it-IT"/>
        </w:rPr>
        <w:t xml:space="preserve">”) a chiedere, avendovi interesse, la </w:t>
      </w:r>
      <w:r w:rsidRPr="006929A2">
        <w:rPr>
          <w:rFonts w:ascii="Segoe UI" w:hAnsi="Segoe UI" w:cs="Segoe UI"/>
          <w:i/>
          <w:sz w:val="20"/>
          <w:szCs w:val="20"/>
          <w:lang w:eastAsia="it-IT"/>
        </w:rPr>
        <w:t>definizione</w:t>
      </w:r>
      <w:r w:rsidRPr="006929A2">
        <w:rPr>
          <w:rFonts w:ascii="Segoe UI" w:hAnsi="Segoe UI" w:cs="Segoe UI"/>
          <w:sz w:val="20"/>
          <w:szCs w:val="20"/>
          <w:lang w:eastAsia="it-IT"/>
        </w:rPr>
        <w:t xml:space="preserve"> in forma monocratica e cartolare, senza dover attendere la fissazione, in concreto necessariamente postergata, della camera di consiglio. Con l’ulteriore particolarità che tale facoltà era riconosciuta anche alle </w:t>
      </w:r>
      <w:r w:rsidRPr="00474BD1">
        <w:rPr>
          <w:rFonts w:ascii="Segoe UI" w:hAnsi="Segoe UI" w:cs="Segoe UI"/>
          <w:i/>
          <w:sz w:val="20"/>
          <w:szCs w:val="20"/>
          <w:lang w:eastAsia="it-IT"/>
        </w:rPr>
        <w:t>altre parti</w:t>
      </w:r>
      <w:r w:rsidRPr="006929A2">
        <w:rPr>
          <w:rFonts w:ascii="Segoe UI" w:hAnsi="Segoe UI" w:cs="Segoe UI"/>
          <w:sz w:val="20"/>
          <w:szCs w:val="20"/>
          <w:lang w:eastAsia="it-IT"/>
        </w:rPr>
        <w:t xml:space="preserve">, </w:t>
      </w:r>
      <w:r w:rsidRPr="006929A2">
        <w:rPr>
          <w:rFonts w:ascii="Segoe UI" w:hAnsi="Segoe UI" w:cs="Segoe UI"/>
          <w:i/>
          <w:sz w:val="20"/>
          <w:szCs w:val="20"/>
          <w:lang w:eastAsia="it-IT"/>
        </w:rPr>
        <w:t xml:space="preserve">contro </w:t>
      </w:r>
      <w:r w:rsidRPr="006929A2">
        <w:rPr>
          <w:rFonts w:ascii="Segoe UI" w:hAnsi="Segoe UI" w:cs="Segoe UI"/>
          <w:sz w:val="20"/>
          <w:szCs w:val="20"/>
          <w:lang w:eastAsia="it-IT"/>
        </w:rPr>
        <w:t xml:space="preserve">le quali fosse stata invocata l’adozione di misure cautelari (con ciò, si </w:t>
      </w:r>
      <w:r w:rsidR="00474BD1">
        <w:rPr>
          <w:rFonts w:ascii="Segoe UI" w:hAnsi="Segoe UI" w:cs="Segoe UI"/>
          <w:sz w:val="20"/>
          <w:szCs w:val="20"/>
          <w:lang w:eastAsia="it-IT"/>
        </w:rPr>
        <w:t>è</w:t>
      </w:r>
      <w:r w:rsidRPr="006929A2">
        <w:rPr>
          <w:rFonts w:ascii="Segoe UI" w:hAnsi="Segoe UI" w:cs="Segoe UI"/>
          <w:sz w:val="20"/>
          <w:szCs w:val="20"/>
          <w:lang w:eastAsia="it-IT"/>
        </w:rPr>
        <w:t xml:space="preserve"> voluto sostanzialmente riconoscere a tutte le parti il diritto a definire senza dilazione la lite cautelare: esigenza, va </w:t>
      </w:r>
      <w:r w:rsidRPr="006929A2">
        <w:rPr>
          <w:rFonts w:ascii="Segoe UI" w:hAnsi="Segoe UI" w:cs="Segoe UI"/>
          <w:sz w:val="20"/>
          <w:szCs w:val="20"/>
          <w:lang w:eastAsia="it-IT"/>
        </w:rPr>
        <w:lastRenderedPageBreak/>
        <w:t xml:space="preserve">soggiunto, </w:t>
      </w:r>
      <w:r w:rsidR="002B080E">
        <w:rPr>
          <w:rFonts w:ascii="Segoe UI" w:hAnsi="Segoe UI" w:cs="Segoe UI"/>
          <w:sz w:val="20"/>
          <w:szCs w:val="20"/>
          <w:lang w:eastAsia="it-IT"/>
        </w:rPr>
        <w:t>comprensibile</w:t>
      </w:r>
      <w:r w:rsidRPr="006929A2">
        <w:rPr>
          <w:rFonts w:ascii="Segoe UI" w:hAnsi="Segoe UI" w:cs="Segoe UI"/>
          <w:sz w:val="20"/>
          <w:szCs w:val="20"/>
          <w:lang w:eastAsia="it-IT"/>
        </w:rPr>
        <w:t xml:space="preserve"> nelle controversie, di matrice attributiva, relative a contesi diritti soggettivi; meno, in presenza di interessi legittimi fronteggianti determinazioni provvedimentali a connotazione potestativa, </w:t>
      </w:r>
      <w:r w:rsidR="00474BD1">
        <w:rPr>
          <w:rFonts w:ascii="Segoe UI" w:hAnsi="Segoe UI" w:cs="Segoe UI"/>
          <w:sz w:val="20"/>
          <w:szCs w:val="20"/>
          <w:lang w:eastAsia="it-IT"/>
        </w:rPr>
        <w:t>in via di principio</w:t>
      </w:r>
      <w:r w:rsidRPr="006929A2">
        <w:rPr>
          <w:rFonts w:ascii="Segoe UI" w:hAnsi="Segoe UI" w:cs="Segoe UI"/>
          <w:sz w:val="20"/>
          <w:szCs w:val="20"/>
          <w:lang w:eastAsia="it-IT"/>
        </w:rPr>
        <w:t xml:space="preserve"> </w:t>
      </w:r>
      <w:r w:rsidRPr="006929A2">
        <w:rPr>
          <w:rFonts w:ascii="Segoe UI" w:hAnsi="Segoe UI" w:cs="Segoe UI"/>
          <w:i/>
          <w:sz w:val="20"/>
          <w:szCs w:val="20"/>
          <w:lang w:eastAsia="it-IT"/>
        </w:rPr>
        <w:t>in dominio actoris</w:t>
      </w:r>
      <w:r w:rsidRPr="006929A2">
        <w:rPr>
          <w:rFonts w:ascii="Segoe UI" w:hAnsi="Segoe UI" w:cs="Segoe UI"/>
          <w:sz w:val="20"/>
          <w:szCs w:val="20"/>
          <w:lang w:eastAsia="it-IT"/>
        </w:rPr>
        <w:t xml:space="preserve">: </w:t>
      </w:r>
      <w:r w:rsidRPr="006929A2">
        <w:rPr>
          <w:rFonts w:ascii="Segoe UI" w:hAnsi="Segoe UI" w:cs="Segoe UI"/>
          <w:i/>
          <w:sz w:val="20"/>
          <w:szCs w:val="20"/>
          <w:lang w:eastAsia="it-IT"/>
        </w:rPr>
        <w:t>arg</w:t>
      </w:r>
      <w:r w:rsidRPr="006929A2">
        <w:rPr>
          <w:rFonts w:ascii="Segoe UI" w:hAnsi="Segoe UI" w:cs="Segoe UI"/>
          <w:sz w:val="20"/>
          <w:szCs w:val="20"/>
          <w:lang w:eastAsia="it-IT"/>
        </w:rPr>
        <w:t xml:space="preserve">., </w:t>
      </w:r>
      <w:r w:rsidRPr="006929A2">
        <w:rPr>
          <w:rFonts w:ascii="Segoe UI" w:hAnsi="Segoe UI" w:cs="Segoe UI"/>
          <w:i/>
          <w:sz w:val="20"/>
          <w:szCs w:val="20"/>
          <w:lang w:eastAsia="it-IT"/>
        </w:rPr>
        <w:t>si paret</w:t>
      </w:r>
      <w:r w:rsidRPr="006929A2">
        <w:rPr>
          <w:rFonts w:ascii="Segoe UI" w:hAnsi="Segoe UI" w:cs="Segoe UI"/>
          <w:sz w:val="20"/>
          <w:szCs w:val="20"/>
          <w:lang w:eastAsia="it-IT"/>
        </w:rPr>
        <w:t xml:space="preserve">, art. 71, comma 5 c.p.a.). </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Quello che la norma – obiettivamente ambigua</w:t>
      </w:r>
      <w:r w:rsidR="009A3930">
        <w:rPr>
          <w:rFonts w:ascii="Segoe UI" w:hAnsi="Segoe UI" w:cs="Segoe UI"/>
          <w:sz w:val="20"/>
          <w:szCs w:val="20"/>
          <w:lang w:eastAsia="it-IT"/>
        </w:rPr>
        <w:t xml:space="preserve"> nella sua stringata formulazione</w:t>
      </w:r>
      <w:r w:rsidRPr="006929A2">
        <w:rPr>
          <w:rFonts w:ascii="Segoe UI" w:hAnsi="Segoe UI" w:cs="Segoe UI"/>
          <w:sz w:val="20"/>
          <w:szCs w:val="20"/>
          <w:lang w:eastAsia="it-IT"/>
        </w:rPr>
        <w:t xml:space="preserve"> – non chiariva è se il riferimento all’art. 56 c.p.a. dovesse riguardare esclusivamente il </w:t>
      </w:r>
      <w:r w:rsidRPr="006929A2">
        <w:rPr>
          <w:rFonts w:ascii="Segoe UI" w:hAnsi="Segoe UI" w:cs="Segoe UI"/>
          <w:i/>
          <w:sz w:val="20"/>
          <w:szCs w:val="20"/>
          <w:lang w:eastAsia="it-IT"/>
        </w:rPr>
        <w:t>rito</w:t>
      </w:r>
      <w:r w:rsidRPr="006929A2">
        <w:rPr>
          <w:rFonts w:ascii="Segoe UI" w:hAnsi="Segoe UI" w:cs="Segoe UI"/>
          <w:sz w:val="20"/>
          <w:szCs w:val="20"/>
          <w:lang w:eastAsia="it-IT"/>
        </w:rPr>
        <w:t xml:space="preserve"> (cioè a dire la </w:t>
      </w:r>
      <w:r w:rsidRPr="006929A2">
        <w:rPr>
          <w:rFonts w:ascii="Segoe UI" w:hAnsi="Segoe UI" w:cs="Segoe UI"/>
          <w:i/>
          <w:sz w:val="20"/>
          <w:szCs w:val="20"/>
          <w:lang w:eastAsia="it-IT"/>
        </w:rPr>
        <w:t>forma di decisione monocratica, senza discussione</w:t>
      </w:r>
      <w:r w:rsidRPr="006929A2">
        <w:rPr>
          <w:rFonts w:ascii="Segoe UI" w:hAnsi="Segoe UI" w:cs="Segoe UI"/>
          <w:sz w:val="20"/>
          <w:szCs w:val="20"/>
          <w:lang w:eastAsia="it-IT"/>
        </w:rPr>
        <w:t xml:space="preserve">) o anche il </w:t>
      </w:r>
      <w:r w:rsidRPr="006929A2">
        <w:rPr>
          <w:rFonts w:ascii="Segoe UI" w:hAnsi="Segoe UI" w:cs="Segoe UI"/>
          <w:i/>
          <w:sz w:val="20"/>
          <w:szCs w:val="20"/>
          <w:lang w:eastAsia="it-IT"/>
        </w:rPr>
        <w:t xml:space="preserve">merito </w:t>
      </w:r>
      <w:r w:rsidRPr="006929A2">
        <w:rPr>
          <w:rFonts w:ascii="Segoe UI" w:hAnsi="Segoe UI" w:cs="Segoe UI"/>
          <w:sz w:val="20"/>
          <w:szCs w:val="20"/>
          <w:lang w:eastAsia="it-IT"/>
        </w:rPr>
        <w:t xml:space="preserve">della istanza cautelare: se, cioè, la norma intendesse concedere alle parti che la domanda cautelare </w:t>
      </w:r>
      <w:r w:rsidRPr="006929A2">
        <w:rPr>
          <w:rFonts w:ascii="Segoe UI" w:hAnsi="Segoe UI" w:cs="Segoe UI"/>
          <w:i/>
          <w:sz w:val="20"/>
          <w:szCs w:val="20"/>
          <w:lang w:eastAsia="it-IT"/>
        </w:rPr>
        <w:t xml:space="preserve">ordinaria </w:t>
      </w:r>
      <w:r w:rsidRPr="006929A2">
        <w:rPr>
          <w:rFonts w:ascii="Segoe UI" w:hAnsi="Segoe UI" w:cs="Segoe UI"/>
          <w:sz w:val="20"/>
          <w:szCs w:val="20"/>
          <w:lang w:eastAsia="it-IT"/>
        </w:rPr>
        <w:t xml:space="preserve">(formulata, anche relativamente alla </w:t>
      </w:r>
      <w:r w:rsidRPr="006929A2">
        <w:rPr>
          <w:rFonts w:ascii="Segoe UI" w:hAnsi="Segoe UI" w:cs="Segoe UI"/>
          <w:i/>
          <w:sz w:val="20"/>
          <w:szCs w:val="20"/>
          <w:lang w:eastAsia="it-IT"/>
        </w:rPr>
        <w:t>causa petendi</w:t>
      </w:r>
      <w:r w:rsidRPr="006929A2">
        <w:rPr>
          <w:rFonts w:ascii="Segoe UI" w:hAnsi="Segoe UI" w:cs="Segoe UI"/>
          <w:sz w:val="20"/>
          <w:szCs w:val="20"/>
          <w:lang w:eastAsia="it-IT"/>
        </w:rPr>
        <w:t xml:space="preserve">, ai sensi dell’art. 55 c.p.a., con riguardo ai presupposti del </w:t>
      </w:r>
      <w:r w:rsidRPr="006929A2">
        <w:rPr>
          <w:rFonts w:ascii="Segoe UI" w:hAnsi="Segoe UI" w:cs="Segoe UI"/>
          <w:i/>
          <w:sz w:val="20"/>
          <w:szCs w:val="20"/>
          <w:lang w:eastAsia="it-IT"/>
        </w:rPr>
        <w:t xml:space="preserve">periculum in mora </w:t>
      </w:r>
      <w:r w:rsidRPr="006929A2">
        <w:rPr>
          <w:rFonts w:ascii="Segoe UI" w:hAnsi="Segoe UI" w:cs="Segoe UI"/>
          <w:sz w:val="20"/>
          <w:szCs w:val="20"/>
          <w:lang w:eastAsia="it-IT"/>
        </w:rPr>
        <w:t xml:space="preserve">e del </w:t>
      </w:r>
      <w:r w:rsidRPr="006929A2">
        <w:rPr>
          <w:rFonts w:ascii="Segoe UI" w:hAnsi="Segoe UI" w:cs="Segoe UI"/>
          <w:i/>
          <w:sz w:val="20"/>
          <w:szCs w:val="20"/>
          <w:lang w:eastAsia="it-IT"/>
        </w:rPr>
        <w:t>fumus boni juris</w:t>
      </w:r>
      <w:r w:rsidRPr="006929A2">
        <w:rPr>
          <w:rFonts w:ascii="Segoe UI" w:hAnsi="Segoe UI" w:cs="Segoe UI"/>
          <w:sz w:val="20"/>
          <w:szCs w:val="20"/>
          <w:lang w:eastAsia="it-IT"/>
        </w:rPr>
        <w:t xml:space="preserve">) fosse (eccezionalmente) decisa in forma monocratica, salvo il successivo vaglio collegiale; ovvero intendesse semplicemente consentire – </w:t>
      </w:r>
      <w:r w:rsidRPr="006929A2">
        <w:rPr>
          <w:rFonts w:ascii="Segoe UI" w:hAnsi="Segoe UI" w:cs="Segoe UI"/>
          <w:i/>
          <w:sz w:val="20"/>
          <w:szCs w:val="20"/>
          <w:lang w:eastAsia="it-IT"/>
        </w:rPr>
        <w:t xml:space="preserve">nelle more </w:t>
      </w:r>
      <w:r w:rsidRPr="006929A2">
        <w:rPr>
          <w:rFonts w:ascii="Segoe UI" w:hAnsi="Segoe UI" w:cs="Segoe UI"/>
          <w:sz w:val="20"/>
          <w:szCs w:val="20"/>
          <w:lang w:eastAsia="it-IT"/>
        </w:rPr>
        <w:t xml:space="preserve">della successiva trattazione – l’adozione, a domanda, di misure </w:t>
      </w:r>
      <w:r w:rsidR="008505C7">
        <w:rPr>
          <w:rFonts w:ascii="Segoe UI" w:hAnsi="Segoe UI" w:cs="Segoe UI"/>
          <w:sz w:val="20"/>
          <w:szCs w:val="20"/>
          <w:lang w:eastAsia="it-IT"/>
        </w:rPr>
        <w:t xml:space="preserve">(non solo </w:t>
      </w:r>
      <w:r w:rsidRPr="006929A2">
        <w:rPr>
          <w:rFonts w:ascii="Segoe UI" w:hAnsi="Segoe UI" w:cs="Segoe UI"/>
          <w:i/>
          <w:sz w:val="20"/>
          <w:szCs w:val="20"/>
          <w:lang w:eastAsia="it-IT"/>
        </w:rPr>
        <w:t>provvisorie</w:t>
      </w:r>
      <w:r w:rsidR="008505C7">
        <w:rPr>
          <w:rFonts w:ascii="Segoe UI" w:hAnsi="Segoe UI" w:cs="Segoe UI"/>
          <w:sz w:val="20"/>
          <w:szCs w:val="20"/>
          <w:lang w:eastAsia="it-IT"/>
        </w:rPr>
        <w:t>, ma anche)</w:t>
      </w:r>
      <w:r w:rsidRPr="006929A2">
        <w:rPr>
          <w:rFonts w:ascii="Segoe UI" w:hAnsi="Segoe UI" w:cs="Segoe UI"/>
          <w:i/>
          <w:sz w:val="20"/>
          <w:szCs w:val="20"/>
          <w:lang w:eastAsia="it-IT"/>
        </w:rPr>
        <w:t xml:space="preserve"> interinali</w:t>
      </w:r>
      <w:r w:rsidRPr="006929A2">
        <w:rPr>
          <w:rFonts w:ascii="Segoe UI" w:hAnsi="Segoe UI" w:cs="Segoe UI"/>
          <w:sz w:val="20"/>
          <w:szCs w:val="20"/>
          <w:lang w:eastAsia="it-IT"/>
        </w:rPr>
        <w:t xml:space="preserve"> (legittimate, ai sensi dell’art. 56 c.p.a., da profili di eccezionale gravità tali da non tollerare alcuna </w:t>
      </w:r>
      <w:r w:rsidRPr="006929A2">
        <w:rPr>
          <w:rFonts w:ascii="Segoe UI" w:hAnsi="Segoe UI" w:cs="Segoe UI"/>
          <w:i/>
          <w:sz w:val="20"/>
          <w:szCs w:val="20"/>
          <w:lang w:eastAsia="it-IT"/>
        </w:rPr>
        <w:t>dilazione</w:t>
      </w:r>
      <w:r w:rsidRPr="006929A2">
        <w:rPr>
          <w:rFonts w:ascii="Segoe UI" w:hAnsi="Segoe UI" w:cs="Segoe UI"/>
          <w:sz w:val="20"/>
          <w:szCs w:val="20"/>
          <w:lang w:eastAsia="it-IT"/>
        </w:rPr>
        <w:t xml:space="preserve"> o legale </w:t>
      </w:r>
      <w:r w:rsidRPr="006929A2">
        <w:rPr>
          <w:rFonts w:ascii="Segoe UI" w:hAnsi="Segoe UI" w:cs="Segoe UI"/>
          <w:i/>
          <w:sz w:val="20"/>
          <w:szCs w:val="20"/>
          <w:lang w:eastAsia="it-IT"/>
        </w:rPr>
        <w:t>moratoria</w:t>
      </w:r>
      <w:r w:rsidRPr="006929A2">
        <w:rPr>
          <w:rFonts w:ascii="Segoe UI" w:hAnsi="Segoe UI" w:cs="Segoe UI"/>
          <w:sz w:val="20"/>
          <w:szCs w:val="20"/>
          <w:lang w:eastAsia="it-IT"/>
        </w:rPr>
        <w:t>).</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 xml:space="preserve">Se la seconda interpretazione – obiettivamente riduttiva, ma in realtà tutt’altro che irrazionale – finiva per svuotare in gran parte la portata innovativa della norma, la prima sollevava, per contro, l’interrogativo in ordine alla logica di una mera </w:t>
      </w:r>
      <w:r w:rsidRPr="006929A2">
        <w:rPr>
          <w:rFonts w:ascii="Segoe UI" w:hAnsi="Segoe UI" w:cs="Segoe UI"/>
          <w:i/>
          <w:sz w:val="20"/>
          <w:szCs w:val="20"/>
          <w:lang w:eastAsia="it-IT"/>
        </w:rPr>
        <w:t>rinnovazione</w:t>
      </w:r>
      <w:r w:rsidRPr="006929A2">
        <w:rPr>
          <w:rFonts w:ascii="Segoe UI" w:hAnsi="Segoe UI" w:cs="Segoe UI"/>
          <w:sz w:val="20"/>
          <w:szCs w:val="20"/>
          <w:lang w:eastAsia="it-IT"/>
        </w:rPr>
        <w:t xml:space="preserve"> </w:t>
      </w:r>
      <w:r w:rsidRPr="006929A2">
        <w:rPr>
          <w:rFonts w:ascii="Segoe UI" w:hAnsi="Segoe UI" w:cs="Segoe UI"/>
          <w:i/>
          <w:sz w:val="20"/>
          <w:szCs w:val="20"/>
          <w:lang w:eastAsia="it-IT"/>
        </w:rPr>
        <w:t>non revisionale</w:t>
      </w:r>
      <w:r w:rsidRPr="006929A2">
        <w:rPr>
          <w:rFonts w:ascii="Segoe UI" w:hAnsi="Segoe UI" w:cs="Segoe UI"/>
          <w:sz w:val="20"/>
          <w:szCs w:val="20"/>
          <w:lang w:eastAsia="it-IT"/>
        </w:rPr>
        <w:t xml:space="preserve"> della decisione, </w:t>
      </w:r>
      <w:r w:rsidR="006614CF">
        <w:rPr>
          <w:rFonts w:ascii="Segoe UI" w:hAnsi="Segoe UI" w:cs="Segoe UI"/>
          <w:sz w:val="20"/>
          <w:szCs w:val="20"/>
          <w:lang w:eastAsia="it-IT"/>
        </w:rPr>
        <w:t xml:space="preserve">assunta </w:t>
      </w:r>
      <w:r w:rsidR="00E14772">
        <w:rPr>
          <w:rFonts w:ascii="Segoe UI" w:hAnsi="Segoe UI" w:cs="Segoe UI"/>
          <w:sz w:val="20"/>
          <w:szCs w:val="20"/>
          <w:lang w:eastAsia="it-IT"/>
        </w:rPr>
        <w:t>u</w:t>
      </w:r>
      <w:r w:rsidRPr="006929A2">
        <w:rPr>
          <w:rFonts w:ascii="Segoe UI" w:hAnsi="Segoe UI" w:cs="Segoe UI"/>
          <w:sz w:val="20"/>
          <w:szCs w:val="20"/>
          <w:lang w:eastAsia="it-IT"/>
        </w:rPr>
        <w:t>na prima volta in forma monocratica, una seconda volta (in base agli stessi presupposti e non, appunto, sotto la specie di un “reclamo” al collegio) in sede collegiale.</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 xml:space="preserve">È lecito supporre che proprio per “sciogliere” siffatta alternativa ermeneutica, l’art. 84 del D.L. n. 18/2020 abbia positivamente scelto di riscrivere la disciplina, optando, come si è detto, per la tecnica del </w:t>
      </w:r>
      <w:r w:rsidRPr="006929A2">
        <w:rPr>
          <w:rFonts w:ascii="Segoe UI" w:hAnsi="Segoe UI" w:cs="Segoe UI"/>
          <w:i/>
          <w:sz w:val="20"/>
          <w:szCs w:val="20"/>
          <w:lang w:eastAsia="it-IT"/>
        </w:rPr>
        <w:t>mutamento officioso del rito</w:t>
      </w:r>
      <w:r w:rsidRPr="006929A2">
        <w:rPr>
          <w:rFonts w:ascii="Segoe UI" w:hAnsi="Segoe UI" w:cs="Segoe UI"/>
          <w:sz w:val="20"/>
          <w:szCs w:val="20"/>
          <w:lang w:eastAsia="it-IT"/>
        </w:rPr>
        <w:t xml:space="preserve">. </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L’</w:t>
      </w:r>
      <w:r w:rsidRPr="006929A2">
        <w:rPr>
          <w:rFonts w:ascii="Segoe UI" w:hAnsi="Segoe UI" w:cs="Segoe UI"/>
          <w:i/>
          <w:sz w:val="20"/>
          <w:szCs w:val="20"/>
          <w:lang w:eastAsia="it-IT"/>
        </w:rPr>
        <w:t>imposizione</w:t>
      </w:r>
      <w:r w:rsidRPr="006929A2">
        <w:rPr>
          <w:rFonts w:ascii="Segoe UI" w:hAnsi="Segoe UI" w:cs="Segoe UI"/>
          <w:i/>
          <w:sz w:val="20"/>
          <w:szCs w:val="20"/>
          <w:vertAlign w:val="superscript"/>
          <w:lang w:eastAsia="it-IT"/>
        </w:rPr>
        <w:footnoteReference w:id="4"/>
      </w:r>
      <w:r w:rsidRPr="006929A2">
        <w:rPr>
          <w:rFonts w:ascii="Segoe UI" w:hAnsi="Segoe UI" w:cs="Segoe UI"/>
          <w:sz w:val="20"/>
          <w:szCs w:val="20"/>
          <w:lang w:eastAsia="it-IT"/>
        </w:rPr>
        <w:t xml:space="preserve"> del rito monocratico (senza discussione), non più rimesso alla istanza di parte, è stata, peraltro, compensata dalla regola per cui il relativo decreto avrebbe dovuto essere emanato “</w:t>
      </w:r>
      <w:r w:rsidRPr="006929A2">
        <w:rPr>
          <w:rFonts w:ascii="Segoe UI" w:hAnsi="Segoe UI" w:cs="Segoe UI"/>
          <w:i/>
          <w:sz w:val="20"/>
          <w:szCs w:val="20"/>
          <w:lang w:eastAsia="it-IT"/>
        </w:rPr>
        <w:t>nel rispetto dei termini di cui all’art. 55, comma 5 del codice del processo amministrativo</w:t>
      </w:r>
      <w:r w:rsidRPr="006929A2">
        <w:rPr>
          <w:rFonts w:ascii="Segoe UI" w:hAnsi="Segoe UI" w:cs="Segoe UI"/>
          <w:sz w:val="20"/>
          <w:szCs w:val="20"/>
          <w:lang w:eastAsia="it-IT"/>
        </w:rPr>
        <w:t>”: vale a dire, non prima dei rituali venti giorni decorrenti dal perfezionamento dell’ultima notifica (e dieci giorni dal deposito del ricorso), con un termine di due giorni liberi per il deposito di memorie.</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 xml:space="preserve">È evidente che la previsione¸ </w:t>
      </w:r>
      <w:r w:rsidRPr="006929A2">
        <w:rPr>
          <w:rFonts w:ascii="Segoe UI" w:hAnsi="Segoe UI" w:cs="Segoe UI"/>
          <w:i/>
          <w:sz w:val="20"/>
          <w:szCs w:val="20"/>
          <w:lang w:eastAsia="it-IT"/>
        </w:rPr>
        <w:t>per relationem</w:t>
      </w:r>
      <w:r w:rsidRPr="006929A2">
        <w:rPr>
          <w:rFonts w:ascii="Segoe UI" w:hAnsi="Segoe UI" w:cs="Segoe UI"/>
          <w:sz w:val="20"/>
          <w:szCs w:val="20"/>
          <w:lang w:eastAsia="it-IT"/>
        </w:rPr>
        <w:t xml:space="preserve">, di tali termini ha finito per trasformare significativamente forma e sostanza del rito: lo scolpito “aggancio temporale” postula e pretende, infatti, la fissazione, ad opera del presidente del </w:t>
      </w:r>
      <w:r w:rsidRPr="006929A2">
        <w:rPr>
          <w:rFonts w:ascii="Segoe UI" w:hAnsi="Segoe UI" w:cs="Segoe UI"/>
          <w:sz w:val="20"/>
          <w:szCs w:val="20"/>
          <w:lang w:eastAsia="it-IT"/>
        </w:rPr>
        <w:lastRenderedPageBreak/>
        <w:t>Collegio, di una “</w:t>
      </w:r>
      <w:r w:rsidRPr="006929A2">
        <w:rPr>
          <w:rFonts w:ascii="Segoe UI" w:hAnsi="Segoe UI" w:cs="Segoe UI"/>
          <w:i/>
          <w:sz w:val="20"/>
          <w:szCs w:val="20"/>
          <w:lang w:eastAsia="it-IT"/>
        </w:rPr>
        <w:t>data di trattazione</w:t>
      </w:r>
      <w:r w:rsidRPr="006929A2">
        <w:rPr>
          <w:rFonts w:ascii="Segoe UI" w:hAnsi="Segoe UI" w:cs="Segoe UI"/>
          <w:sz w:val="20"/>
          <w:szCs w:val="20"/>
          <w:lang w:eastAsia="it-IT"/>
        </w:rPr>
        <w:t>” (vera e propria camera di consiglio “virtuale” monocratica, assenti parti e discussione</w:t>
      </w:r>
      <w:r w:rsidR="00E23DAE">
        <w:rPr>
          <w:rFonts w:ascii="Segoe UI" w:hAnsi="Segoe UI" w:cs="Segoe UI"/>
          <w:sz w:val="20"/>
          <w:szCs w:val="20"/>
          <w:lang w:eastAsia="it-IT"/>
        </w:rPr>
        <w:t>, con un “</w:t>
      </w:r>
      <w:r w:rsidR="00E23DAE" w:rsidRPr="00E23DAE">
        <w:rPr>
          <w:rFonts w:ascii="Segoe UI" w:hAnsi="Segoe UI" w:cs="Segoe UI"/>
          <w:i/>
          <w:sz w:val="20"/>
          <w:szCs w:val="20"/>
          <w:lang w:eastAsia="it-IT"/>
        </w:rPr>
        <w:t>ruolo</w:t>
      </w:r>
      <w:r w:rsidR="00E23DAE">
        <w:rPr>
          <w:rFonts w:ascii="Segoe UI" w:hAnsi="Segoe UI" w:cs="Segoe UI"/>
          <w:sz w:val="20"/>
          <w:szCs w:val="20"/>
          <w:lang w:eastAsia="it-IT"/>
        </w:rPr>
        <w:t>” suo proprio</w:t>
      </w:r>
      <w:r w:rsidRPr="006929A2">
        <w:rPr>
          <w:rFonts w:ascii="Segoe UI" w:hAnsi="Segoe UI" w:cs="Segoe UI"/>
          <w:sz w:val="20"/>
          <w:szCs w:val="20"/>
          <w:lang w:eastAsia="it-IT"/>
        </w:rPr>
        <w:t>), alla quale ancorare la dialettica (necessariamente) cartolare.</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 xml:space="preserve">In sostanza, quindi: </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i/>
          <w:sz w:val="20"/>
          <w:szCs w:val="20"/>
          <w:lang w:eastAsia="it-IT"/>
        </w:rPr>
        <w:t>a</w:t>
      </w:r>
      <w:r w:rsidRPr="006929A2">
        <w:rPr>
          <w:rFonts w:ascii="Segoe UI" w:hAnsi="Segoe UI" w:cs="Segoe UI"/>
          <w:sz w:val="20"/>
          <w:szCs w:val="20"/>
          <w:lang w:eastAsia="it-IT"/>
        </w:rPr>
        <w:t xml:space="preserve">) le udienze cautelari </w:t>
      </w:r>
      <w:r w:rsidRPr="006929A2">
        <w:rPr>
          <w:rFonts w:ascii="Segoe UI" w:hAnsi="Segoe UI" w:cs="Segoe UI"/>
          <w:i/>
          <w:sz w:val="20"/>
          <w:szCs w:val="20"/>
          <w:lang w:eastAsia="it-IT"/>
        </w:rPr>
        <w:t>già fissate</w:t>
      </w:r>
      <w:r w:rsidRPr="006929A2">
        <w:rPr>
          <w:rFonts w:ascii="Segoe UI" w:hAnsi="Segoe UI" w:cs="Segoe UI"/>
          <w:sz w:val="20"/>
          <w:szCs w:val="20"/>
          <w:lang w:eastAsia="it-IT"/>
        </w:rPr>
        <w:t xml:space="preserve"> per il periodo di moratoria (</w:t>
      </w:r>
      <w:r w:rsidRPr="006929A2">
        <w:rPr>
          <w:rFonts w:ascii="Segoe UI" w:hAnsi="Segoe UI" w:cs="Segoe UI"/>
          <w:i/>
          <w:sz w:val="20"/>
          <w:szCs w:val="20"/>
          <w:lang w:eastAsia="it-IT"/>
        </w:rPr>
        <w:t>rectius</w:t>
      </w:r>
      <w:r w:rsidRPr="006929A2">
        <w:rPr>
          <w:rFonts w:ascii="Segoe UI" w:hAnsi="Segoe UI" w:cs="Segoe UI"/>
          <w:sz w:val="20"/>
          <w:szCs w:val="20"/>
          <w:lang w:eastAsia="it-IT"/>
        </w:rPr>
        <w:t>, in realtà, dall’8 marzo al 5 aprile, perché dal 6 aprile al 15 aprile, a termini ancora sospesi, il comma 2 dell’art. 84 ha previsto, “</w:t>
      </w:r>
      <w:r w:rsidRPr="006929A2">
        <w:rPr>
          <w:rFonts w:ascii="Segoe UI" w:hAnsi="Segoe UI" w:cs="Segoe UI"/>
          <w:i/>
          <w:sz w:val="20"/>
          <w:szCs w:val="20"/>
          <w:lang w:eastAsia="it-IT"/>
        </w:rPr>
        <w:t>in deroga</w:t>
      </w:r>
      <w:r w:rsidRPr="006929A2">
        <w:rPr>
          <w:rFonts w:ascii="Segoe UI" w:hAnsi="Segoe UI" w:cs="Segoe UI"/>
          <w:sz w:val="20"/>
          <w:szCs w:val="20"/>
          <w:lang w:eastAsia="it-IT"/>
        </w:rPr>
        <w:t xml:space="preserve">”, la possibile fissazione sia di udienze camerali che pubbliche) sono state rinviate d’ufficio (con decreto presidenziale, assunto fuori udienza); </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i/>
          <w:sz w:val="20"/>
          <w:szCs w:val="20"/>
          <w:lang w:eastAsia="it-IT"/>
        </w:rPr>
        <w:t>b</w:t>
      </w:r>
      <w:r w:rsidRPr="006929A2">
        <w:rPr>
          <w:rFonts w:ascii="Segoe UI" w:hAnsi="Segoe UI" w:cs="Segoe UI"/>
          <w:sz w:val="20"/>
          <w:szCs w:val="20"/>
          <w:lang w:eastAsia="it-IT"/>
        </w:rPr>
        <w:t xml:space="preserve">) le domande cautelari </w:t>
      </w:r>
      <w:r w:rsidRPr="006929A2">
        <w:rPr>
          <w:rFonts w:ascii="Segoe UI" w:hAnsi="Segoe UI" w:cs="Segoe UI"/>
          <w:i/>
          <w:sz w:val="20"/>
          <w:szCs w:val="20"/>
          <w:lang w:eastAsia="it-IT"/>
        </w:rPr>
        <w:t>proposte o comunque pendenti</w:t>
      </w:r>
      <w:r w:rsidRPr="006929A2">
        <w:rPr>
          <w:rFonts w:ascii="Segoe UI" w:hAnsi="Segoe UI" w:cs="Segoe UI"/>
          <w:sz w:val="20"/>
          <w:szCs w:val="20"/>
          <w:lang w:eastAsia="it-IT"/>
        </w:rPr>
        <w:t xml:space="preserve"> sono state officiosamente decise con provvedimento monocratico (del presidente o dal magistrato delegato), con successivo vaglio collegiale, in ordinaria camera di consiglio.</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La logica, come è chiaro, non è stata quella “</w:t>
      </w:r>
      <w:r w:rsidRPr="006929A2">
        <w:rPr>
          <w:rFonts w:ascii="Segoe UI" w:hAnsi="Segoe UI" w:cs="Segoe UI"/>
          <w:i/>
          <w:sz w:val="20"/>
          <w:szCs w:val="20"/>
          <w:lang w:eastAsia="it-IT"/>
        </w:rPr>
        <w:t>anticipare</w:t>
      </w:r>
      <w:r w:rsidRPr="006929A2">
        <w:rPr>
          <w:rFonts w:ascii="Segoe UI" w:hAnsi="Segoe UI" w:cs="Segoe UI"/>
          <w:sz w:val="20"/>
          <w:szCs w:val="20"/>
          <w:lang w:eastAsia="it-IT"/>
        </w:rPr>
        <w:t xml:space="preserve">” la decisione delle istanze cautelari, ma quella di garantire pienezza ed effettività alla tutela anche in presenza di una eliminazione della collegialità nel periodo emergenziale (dal che si è, tra l’altro, tratto il corollario che, per le istanze cautelari </w:t>
      </w:r>
      <w:r w:rsidRPr="006929A2">
        <w:rPr>
          <w:rFonts w:ascii="Segoe UI" w:hAnsi="Segoe UI" w:cs="Segoe UI"/>
          <w:i/>
          <w:sz w:val="20"/>
          <w:szCs w:val="20"/>
          <w:lang w:eastAsia="it-IT"/>
        </w:rPr>
        <w:t>già fissate per la trattazione collegiale</w:t>
      </w:r>
      <w:r w:rsidRPr="006929A2">
        <w:rPr>
          <w:rFonts w:ascii="Segoe UI" w:hAnsi="Segoe UI" w:cs="Segoe UI"/>
          <w:sz w:val="20"/>
          <w:szCs w:val="20"/>
          <w:lang w:eastAsia="it-IT"/>
        </w:rPr>
        <w:t>, il decreto monocratico non potesse essere emesso prima di quella data, “</w:t>
      </w:r>
      <w:r w:rsidRPr="006929A2">
        <w:rPr>
          <w:rFonts w:ascii="Segoe UI" w:hAnsi="Segoe UI" w:cs="Segoe UI"/>
          <w:i/>
          <w:sz w:val="20"/>
          <w:szCs w:val="20"/>
          <w:lang w:eastAsia="it-IT"/>
        </w:rPr>
        <w:t>rispetto alla quale gli avvocati delle parti avevano calibrato le proprie strategie difensive e in ispecie la tempistica di deposito dei documenti e delle memorie</w:t>
      </w:r>
      <w:r w:rsidRPr="006929A2">
        <w:rPr>
          <w:rFonts w:ascii="Segoe UI" w:hAnsi="Segoe UI" w:cs="Segoe UI"/>
          <w:sz w:val="20"/>
          <w:szCs w:val="20"/>
          <w:lang w:eastAsia="it-IT"/>
        </w:rPr>
        <w:t>”</w:t>
      </w:r>
      <w:r w:rsidRPr="006929A2">
        <w:rPr>
          <w:rFonts w:ascii="Segoe UI" w:hAnsi="Segoe UI" w:cs="Segoe UI"/>
          <w:sz w:val="20"/>
          <w:szCs w:val="20"/>
          <w:vertAlign w:val="superscript"/>
          <w:lang w:eastAsia="it-IT"/>
        </w:rPr>
        <w:footnoteReference w:id="5"/>
      </w:r>
      <w:r w:rsidRPr="006929A2">
        <w:rPr>
          <w:rFonts w:ascii="Segoe UI" w:hAnsi="Segoe UI" w:cs="Segoe UI"/>
          <w:sz w:val="20"/>
          <w:szCs w:val="20"/>
          <w:lang w:eastAsia="it-IT"/>
        </w:rPr>
        <w:t>.</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 xml:space="preserve">Con ciò, </w:t>
      </w:r>
      <w:r w:rsidR="00F329B6">
        <w:rPr>
          <w:rFonts w:ascii="Segoe UI" w:hAnsi="Segoe UI" w:cs="Segoe UI"/>
          <w:sz w:val="20"/>
          <w:szCs w:val="20"/>
          <w:lang w:eastAsia="it-IT"/>
        </w:rPr>
        <w:t xml:space="preserve">si è riconosciuto che </w:t>
      </w:r>
      <w:r w:rsidRPr="006929A2">
        <w:rPr>
          <w:rFonts w:ascii="Segoe UI" w:hAnsi="Segoe UI" w:cs="Segoe UI"/>
          <w:sz w:val="20"/>
          <w:szCs w:val="20"/>
          <w:lang w:eastAsia="it-IT"/>
        </w:rPr>
        <w:t>i presupposti applicativi della misura cautelare monocratica erano, appunto, quelli dell’art 55 c.p.a., ossia la sussistenza del pregiudizio grave e irreparabile (</w:t>
      </w:r>
      <w:r w:rsidRPr="006929A2">
        <w:rPr>
          <w:rFonts w:ascii="Segoe UI" w:hAnsi="Segoe UI" w:cs="Segoe UI"/>
          <w:i/>
          <w:sz w:val="20"/>
          <w:szCs w:val="20"/>
          <w:lang w:eastAsia="it-IT"/>
        </w:rPr>
        <w:t>periculum in mora</w:t>
      </w:r>
      <w:r w:rsidRPr="006929A2">
        <w:rPr>
          <w:rFonts w:ascii="Segoe UI" w:hAnsi="Segoe UI" w:cs="Segoe UI"/>
          <w:sz w:val="20"/>
          <w:szCs w:val="20"/>
          <w:lang w:eastAsia="it-IT"/>
        </w:rPr>
        <w:t>) ed i profili che, ad un sommario esame, induc</w:t>
      </w:r>
      <w:r w:rsidR="00F329B6">
        <w:rPr>
          <w:rFonts w:ascii="Segoe UI" w:hAnsi="Segoe UI" w:cs="Segoe UI"/>
          <w:sz w:val="20"/>
          <w:szCs w:val="20"/>
          <w:lang w:eastAsia="it-IT"/>
        </w:rPr>
        <w:t>essero</w:t>
      </w:r>
      <w:r w:rsidRPr="006929A2">
        <w:rPr>
          <w:rFonts w:ascii="Segoe UI" w:hAnsi="Segoe UI" w:cs="Segoe UI"/>
          <w:sz w:val="20"/>
          <w:szCs w:val="20"/>
          <w:lang w:eastAsia="it-IT"/>
        </w:rPr>
        <w:t xml:space="preserve"> ad una ragionevole previsione sull’esito del ricorso (</w:t>
      </w:r>
      <w:r w:rsidRPr="006929A2">
        <w:rPr>
          <w:rFonts w:ascii="Segoe UI" w:hAnsi="Segoe UI" w:cs="Segoe UI"/>
          <w:i/>
          <w:sz w:val="20"/>
          <w:szCs w:val="20"/>
          <w:lang w:eastAsia="it-IT"/>
        </w:rPr>
        <w:t>fumus boni juris</w:t>
      </w:r>
      <w:r w:rsidRPr="006929A2">
        <w:rPr>
          <w:rFonts w:ascii="Segoe UI" w:hAnsi="Segoe UI" w:cs="Segoe UI"/>
          <w:sz w:val="20"/>
          <w:szCs w:val="20"/>
          <w:lang w:eastAsia="it-IT"/>
        </w:rPr>
        <w:t>): cfr.</w:t>
      </w:r>
      <w:r w:rsidR="00F329B6">
        <w:rPr>
          <w:rFonts w:ascii="Segoe UI" w:hAnsi="Segoe UI" w:cs="Segoe UI"/>
          <w:sz w:val="20"/>
          <w:szCs w:val="20"/>
          <w:lang w:eastAsia="it-IT"/>
        </w:rPr>
        <w:t xml:space="preserve">, </w:t>
      </w:r>
      <w:r w:rsidR="00F329B6">
        <w:rPr>
          <w:rFonts w:ascii="Segoe UI" w:hAnsi="Segoe UI" w:cs="Segoe UI"/>
          <w:i/>
          <w:sz w:val="20"/>
          <w:szCs w:val="20"/>
          <w:lang w:eastAsia="it-IT"/>
        </w:rPr>
        <w:t>e.g.</w:t>
      </w:r>
      <w:r w:rsidR="00F329B6" w:rsidRPr="00F329B6">
        <w:rPr>
          <w:rFonts w:ascii="Segoe UI" w:hAnsi="Segoe UI" w:cs="Segoe UI"/>
          <w:sz w:val="20"/>
          <w:szCs w:val="20"/>
          <w:lang w:eastAsia="it-IT"/>
        </w:rPr>
        <w:t>,</w:t>
      </w:r>
      <w:r w:rsidRPr="006929A2">
        <w:rPr>
          <w:rFonts w:ascii="Segoe UI" w:hAnsi="Segoe UI" w:cs="Segoe UI"/>
          <w:sz w:val="20"/>
          <w:szCs w:val="20"/>
          <w:lang w:eastAsia="it-IT"/>
        </w:rPr>
        <w:t xml:space="preserve"> Cons. Stato, sez. VI, [decr.] 2 aprile 2020, n. 1641. </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E ciò a differenza dei provvedimenti monocratici “ordinari” di cui all’art. 56 c.p.a., che restavano adottabili, ad istanza di parte e con effetti interinali e provvisori, “</w:t>
      </w:r>
      <w:r w:rsidRPr="006929A2">
        <w:rPr>
          <w:rFonts w:ascii="Segoe UI" w:hAnsi="Segoe UI" w:cs="Segoe UI"/>
          <w:i/>
          <w:sz w:val="20"/>
          <w:szCs w:val="20"/>
          <w:lang w:eastAsia="it-IT"/>
        </w:rPr>
        <w:t>in caso di estrema gravità ed urgenza</w:t>
      </w:r>
      <w:r w:rsidRPr="006929A2">
        <w:rPr>
          <w:rFonts w:ascii="Segoe UI" w:hAnsi="Segoe UI" w:cs="Segoe UI"/>
          <w:sz w:val="20"/>
          <w:szCs w:val="20"/>
          <w:lang w:eastAsia="it-IT"/>
        </w:rPr>
        <w:t>”, a fronte della impossibilità di attendere la “fissazione” del monocratico “pesante”</w:t>
      </w:r>
      <w:r w:rsidRPr="006929A2">
        <w:rPr>
          <w:rFonts w:ascii="Segoe UI" w:hAnsi="Segoe UI" w:cs="Segoe UI"/>
          <w:sz w:val="20"/>
          <w:szCs w:val="20"/>
          <w:vertAlign w:val="superscript"/>
          <w:lang w:eastAsia="it-IT"/>
        </w:rPr>
        <w:footnoteReference w:id="6"/>
      </w:r>
      <w:r w:rsidRPr="006929A2">
        <w:rPr>
          <w:rFonts w:ascii="Segoe UI" w:hAnsi="Segoe UI" w:cs="Segoe UI"/>
          <w:sz w:val="20"/>
          <w:szCs w:val="20"/>
          <w:lang w:eastAsia="it-IT"/>
        </w:rPr>
        <w:t>.</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Si tratta, come si è efficacemente osservato</w:t>
      </w:r>
      <w:r w:rsidRPr="006929A2">
        <w:rPr>
          <w:rFonts w:ascii="Segoe UI" w:hAnsi="Segoe UI" w:cs="Segoe UI"/>
          <w:sz w:val="20"/>
          <w:szCs w:val="20"/>
          <w:vertAlign w:val="superscript"/>
          <w:lang w:eastAsia="it-IT"/>
        </w:rPr>
        <w:footnoteReference w:id="7"/>
      </w:r>
      <w:r w:rsidRPr="006929A2">
        <w:rPr>
          <w:rFonts w:ascii="Segoe UI" w:hAnsi="Segoe UI" w:cs="Segoe UI"/>
          <w:sz w:val="20"/>
          <w:szCs w:val="20"/>
          <w:lang w:eastAsia="it-IT"/>
        </w:rPr>
        <w:t xml:space="preserve">, di una conclusione imposta non solo dal carattere eccezionale e temporaneo dalla previsione del comma 1 dell’art. 84 e dal richiamo effettuato </w:t>
      </w:r>
      <w:r w:rsidRPr="006929A2">
        <w:rPr>
          <w:rFonts w:ascii="Segoe UI" w:hAnsi="Segoe UI" w:cs="Segoe UI"/>
          <w:i/>
          <w:sz w:val="20"/>
          <w:szCs w:val="20"/>
          <w:lang w:eastAsia="it-IT"/>
        </w:rPr>
        <w:t>al solo rito</w:t>
      </w:r>
      <w:r w:rsidRPr="006929A2">
        <w:rPr>
          <w:rFonts w:ascii="Segoe UI" w:hAnsi="Segoe UI" w:cs="Segoe UI"/>
          <w:sz w:val="20"/>
          <w:szCs w:val="20"/>
          <w:lang w:eastAsia="it-IT"/>
        </w:rPr>
        <w:t xml:space="preserve"> dell’art. 56 c.p.a., ma anche dall’espresso </w:t>
      </w:r>
      <w:r w:rsidRPr="006929A2">
        <w:rPr>
          <w:rFonts w:ascii="Segoe UI" w:hAnsi="Segoe UI" w:cs="Segoe UI"/>
          <w:sz w:val="20"/>
          <w:szCs w:val="20"/>
          <w:lang w:eastAsia="it-IT"/>
        </w:rPr>
        <w:lastRenderedPageBreak/>
        <w:t>rinvio operato nell’ultima parte del quinto periodo del comma 1, che, fermo il principio secondo cui il decreto monocratico “speciale” dovesse essere emanato nel rispetto dei termini di cui all’art. 55, comma 5, c.p.a., faceva salvo il caso che ricorressero gli estremi di cui all’art. 56, comma 1, c.p.a., cioè l’estrema gravità ed urgenza, tale da non consentire neppure la dilazione sino alla data della camera di consiglio: sarebbe stato, per tal via, “</w:t>
      </w:r>
      <w:r w:rsidRPr="006929A2">
        <w:rPr>
          <w:rFonts w:ascii="Segoe UI" w:hAnsi="Segoe UI" w:cs="Segoe UI"/>
          <w:i/>
          <w:sz w:val="20"/>
          <w:szCs w:val="20"/>
          <w:lang w:eastAsia="it-IT"/>
        </w:rPr>
        <w:t>illogico e irrazionale ammettere la possibilità, salva l’ipotesi della revocabilità e della modificabilità del decreto, che esso potesse essere emanato due volte sulla base degli stessi presupposti</w:t>
      </w:r>
      <w:r w:rsidRPr="006929A2">
        <w:rPr>
          <w:rFonts w:ascii="Segoe UI" w:hAnsi="Segoe UI" w:cs="Segoe UI"/>
          <w:sz w:val="20"/>
          <w:szCs w:val="20"/>
          <w:lang w:eastAsia="it-IT"/>
        </w:rPr>
        <w:t>”.</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Sia in caso di accoglimento che di rigetto dell’istanza, la camera di consiglio per la trattazione collegiale doveva essere fissata, di regola, in data successiva al 15 aprile 2020 (in caso di accoglimento era, peraltro, autorizzata anche una fissazione – meramente preferenziale, cioè “</w:t>
      </w:r>
      <w:r w:rsidRPr="006929A2">
        <w:rPr>
          <w:rFonts w:ascii="Segoe UI" w:hAnsi="Segoe UI" w:cs="Segoe UI"/>
          <w:i/>
          <w:sz w:val="20"/>
          <w:szCs w:val="20"/>
          <w:lang w:eastAsia="it-IT"/>
        </w:rPr>
        <w:t>ove possibile</w:t>
      </w:r>
      <w:r w:rsidRPr="006929A2">
        <w:rPr>
          <w:rFonts w:ascii="Segoe UI" w:hAnsi="Segoe UI" w:cs="Segoe UI"/>
          <w:sz w:val="20"/>
          <w:szCs w:val="20"/>
          <w:lang w:eastAsia="it-IT"/>
        </w:rPr>
        <w:t>” – a partire dal 6 aprile, nel rispetto dei termini di cui all’art. 56, comma 4, fatta salva la possibilità, per le parti incise dalla misura accolta, di formalizzare istanza di rinvio).</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Resta, a fronte del delineato sistema, la perplessità di un “doppio” vaglio cautelare, prima monocratico e poi collegiale. Questione che si è riconosciuta</w:t>
      </w:r>
      <w:r w:rsidR="006A4FDA">
        <w:rPr>
          <w:rFonts w:ascii="Segoe UI" w:hAnsi="Segoe UI" w:cs="Segoe UI"/>
          <w:sz w:val="20"/>
          <w:szCs w:val="20"/>
          <w:lang w:eastAsia="it-IT"/>
        </w:rPr>
        <w:t xml:space="preserve"> </w:t>
      </w:r>
      <w:r w:rsidR="009B38ED">
        <w:rPr>
          <w:rFonts w:ascii="Segoe UI" w:hAnsi="Segoe UI" w:cs="Segoe UI"/>
          <w:sz w:val="20"/>
          <w:szCs w:val="20"/>
          <w:lang w:eastAsia="it-IT"/>
        </w:rPr>
        <w:t>effettivamente</w:t>
      </w:r>
      <w:r w:rsidRPr="006929A2">
        <w:rPr>
          <w:rFonts w:ascii="Segoe UI" w:hAnsi="Segoe UI" w:cs="Segoe UI"/>
          <w:sz w:val="20"/>
          <w:szCs w:val="20"/>
          <w:lang w:eastAsia="it-IT"/>
        </w:rPr>
        <w:t xml:space="preserve"> “</w:t>
      </w:r>
      <w:r w:rsidRPr="006929A2">
        <w:rPr>
          <w:rFonts w:ascii="Segoe UI" w:hAnsi="Segoe UI" w:cs="Segoe UI"/>
          <w:i/>
          <w:sz w:val="20"/>
          <w:szCs w:val="20"/>
          <w:lang w:eastAsia="it-IT"/>
        </w:rPr>
        <w:t>delicata</w:t>
      </w:r>
      <w:r w:rsidRPr="006929A2">
        <w:rPr>
          <w:rFonts w:ascii="Segoe UI" w:hAnsi="Segoe UI" w:cs="Segoe UI"/>
          <w:sz w:val="20"/>
          <w:szCs w:val="20"/>
          <w:lang w:eastAsia="it-IT"/>
        </w:rPr>
        <w:t>”</w:t>
      </w:r>
      <w:r w:rsidRPr="006929A2">
        <w:rPr>
          <w:rFonts w:ascii="Segoe UI" w:hAnsi="Segoe UI" w:cs="Segoe UI"/>
          <w:sz w:val="20"/>
          <w:szCs w:val="20"/>
          <w:vertAlign w:val="superscript"/>
          <w:lang w:eastAsia="it-IT"/>
        </w:rPr>
        <w:footnoteReference w:id="8"/>
      </w:r>
      <w:r w:rsidRPr="006929A2">
        <w:rPr>
          <w:rFonts w:ascii="Segoe UI" w:hAnsi="Segoe UI" w:cs="Segoe UI"/>
          <w:sz w:val="20"/>
          <w:szCs w:val="20"/>
          <w:lang w:eastAsia="it-IT"/>
        </w:rPr>
        <w:t>.</w:t>
      </w:r>
    </w:p>
    <w:p w:rsidR="005E3479"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 xml:space="preserve">Il dato obiettivo è che il legislatore </w:t>
      </w:r>
      <w:r w:rsidRPr="006929A2">
        <w:rPr>
          <w:rFonts w:ascii="Segoe UI" w:hAnsi="Segoe UI" w:cs="Segoe UI"/>
          <w:i/>
          <w:sz w:val="20"/>
          <w:szCs w:val="20"/>
          <w:lang w:eastAsia="it-IT"/>
        </w:rPr>
        <w:t>non ha voluto rinunziare al valore della collegialità</w:t>
      </w:r>
      <w:r w:rsidRPr="006929A2">
        <w:rPr>
          <w:rFonts w:ascii="Segoe UI" w:hAnsi="Segoe UI" w:cs="Segoe UI"/>
          <w:sz w:val="20"/>
          <w:szCs w:val="20"/>
          <w:lang w:eastAsia="it-IT"/>
        </w:rPr>
        <w:t xml:space="preserve"> (in ciò mosso anche dall’intento di evitare di introdurre un regime di appellabilità del decreto monocratico: la quale va, in termini generali, esclusa proprio in considerazione della previsione del necessario vaglio collegiale</w:t>
      </w:r>
      <w:r w:rsidRPr="006929A2">
        <w:rPr>
          <w:rFonts w:ascii="Segoe UI" w:hAnsi="Segoe UI" w:cs="Segoe UI"/>
          <w:sz w:val="20"/>
          <w:szCs w:val="20"/>
          <w:vertAlign w:val="superscript"/>
          <w:lang w:eastAsia="it-IT"/>
        </w:rPr>
        <w:footnoteReference w:id="9"/>
      </w:r>
      <w:r w:rsidRPr="006929A2">
        <w:rPr>
          <w:rFonts w:ascii="Segoe UI" w:hAnsi="Segoe UI" w:cs="Segoe UI"/>
          <w:sz w:val="20"/>
          <w:szCs w:val="20"/>
          <w:lang w:eastAsia="it-IT"/>
        </w:rPr>
        <w:t xml:space="preserve">). </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lastRenderedPageBreak/>
        <w:t xml:space="preserve">Il problema è (o, meglio, era) quello di </w:t>
      </w:r>
      <w:r w:rsidRPr="006929A2">
        <w:rPr>
          <w:rFonts w:ascii="Segoe UI" w:hAnsi="Segoe UI" w:cs="Segoe UI"/>
          <w:i/>
          <w:sz w:val="20"/>
          <w:szCs w:val="20"/>
          <w:lang w:eastAsia="it-IT"/>
        </w:rPr>
        <w:t xml:space="preserve">differenziare </w:t>
      </w:r>
      <w:r w:rsidRPr="006929A2">
        <w:rPr>
          <w:rFonts w:ascii="Segoe UI" w:hAnsi="Segoe UI" w:cs="Segoe UI"/>
          <w:sz w:val="20"/>
          <w:szCs w:val="20"/>
          <w:lang w:eastAsia="it-IT"/>
        </w:rPr>
        <w:t xml:space="preserve">in modo adeguato e coerente le due fasi, essendo poco plausibile concepire e strutturare quella collegiale in termini meramente </w:t>
      </w:r>
      <w:r w:rsidRPr="006929A2">
        <w:rPr>
          <w:rFonts w:ascii="Segoe UI" w:hAnsi="Segoe UI" w:cs="Segoe UI"/>
          <w:i/>
          <w:sz w:val="20"/>
          <w:szCs w:val="20"/>
          <w:lang w:eastAsia="it-IT"/>
        </w:rPr>
        <w:t>confermativi</w:t>
      </w:r>
      <w:r w:rsidR="002403AB">
        <w:rPr>
          <w:rFonts w:ascii="Segoe UI" w:hAnsi="Segoe UI" w:cs="Segoe UI"/>
          <w:sz w:val="20"/>
          <w:szCs w:val="20"/>
          <w:lang w:eastAsia="it-IT"/>
        </w:rPr>
        <w:t xml:space="preserve"> della decisione monocratica</w:t>
      </w:r>
      <w:r w:rsidR="000A3930">
        <w:rPr>
          <w:rFonts w:ascii="Segoe UI" w:hAnsi="Segoe UI" w:cs="Segoe UI"/>
          <w:sz w:val="20"/>
          <w:szCs w:val="20"/>
          <w:lang w:eastAsia="it-IT"/>
        </w:rPr>
        <w:t>.</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 xml:space="preserve">Tale differenziazione è stata argomentata sotto due concorrenti profili: </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i/>
          <w:sz w:val="20"/>
          <w:szCs w:val="20"/>
          <w:lang w:eastAsia="it-IT"/>
        </w:rPr>
        <w:t>a</w:t>
      </w:r>
      <w:r w:rsidRPr="006929A2">
        <w:rPr>
          <w:rFonts w:ascii="Segoe UI" w:hAnsi="Segoe UI" w:cs="Segoe UI"/>
          <w:sz w:val="20"/>
          <w:szCs w:val="20"/>
          <w:lang w:eastAsia="it-IT"/>
        </w:rPr>
        <w:t>) posto che al collegio era rimessa la “</w:t>
      </w:r>
      <w:r w:rsidRPr="006929A2">
        <w:rPr>
          <w:rFonts w:ascii="Segoe UI" w:hAnsi="Segoe UI" w:cs="Segoe UI"/>
          <w:i/>
          <w:sz w:val="20"/>
          <w:szCs w:val="20"/>
          <w:lang w:eastAsia="it-IT"/>
        </w:rPr>
        <w:t>decisione definitiva</w:t>
      </w:r>
      <w:r w:rsidRPr="006929A2">
        <w:rPr>
          <w:rFonts w:ascii="Segoe UI" w:hAnsi="Segoe UI" w:cs="Segoe UI"/>
          <w:sz w:val="20"/>
          <w:szCs w:val="20"/>
          <w:lang w:eastAsia="it-IT"/>
        </w:rPr>
        <w:t xml:space="preserve">” sulla domanda cautelare (essendo, con ciò, la decisione monocratica soltanto </w:t>
      </w:r>
      <w:r w:rsidRPr="006929A2">
        <w:rPr>
          <w:rFonts w:ascii="Segoe UI" w:hAnsi="Segoe UI" w:cs="Segoe UI"/>
          <w:i/>
          <w:sz w:val="20"/>
          <w:szCs w:val="20"/>
          <w:lang w:eastAsia="it-IT"/>
        </w:rPr>
        <w:t>provvisoria</w:t>
      </w:r>
      <w:r w:rsidRPr="006929A2">
        <w:rPr>
          <w:rFonts w:ascii="Segoe UI" w:hAnsi="Segoe UI" w:cs="Segoe UI"/>
          <w:sz w:val="20"/>
          <w:szCs w:val="20"/>
          <w:lang w:eastAsia="it-IT"/>
        </w:rPr>
        <w:t xml:space="preserve">, ancorché non </w:t>
      </w:r>
      <w:r w:rsidRPr="006929A2">
        <w:rPr>
          <w:rFonts w:ascii="Segoe UI" w:hAnsi="Segoe UI" w:cs="Segoe UI"/>
          <w:i/>
          <w:sz w:val="20"/>
          <w:szCs w:val="20"/>
          <w:lang w:eastAsia="it-IT"/>
        </w:rPr>
        <w:t>interinale</w:t>
      </w:r>
      <w:r w:rsidRPr="006929A2">
        <w:rPr>
          <w:rFonts w:ascii="Segoe UI" w:hAnsi="Segoe UI" w:cs="Segoe UI"/>
          <w:sz w:val="20"/>
          <w:szCs w:val="20"/>
          <w:lang w:eastAsia="it-IT"/>
        </w:rPr>
        <w:t>), la stessa avrebbe implicato un “</w:t>
      </w:r>
      <w:r w:rsidRPr="006929A2">
        <w:rPr>
          <w:rFonts w:ascii="Segoe UI" w:hAnsi="Segoe UI" w:cs="Segoe UI"/>
          <w:i/>
          <w:sz w:val="20"/>
          <w:szCs w:val="20"/>
          <w:lang w:eastAsia="it-IT"/>
        </w:rPr>
        <w:t>nuovo vaglio, quanto più pieno possibile e autonomo</w:t>
      </w:r>
      <w:r w:rsidRPr="006929A2">
        <w:rPr>
          <w:rFonts w:ascii="Segoe UI" w:hAnsi="Segoe UI" w:cs="Segoe UI"/>
          <w:sz w:val="20"/>
          <w:szCs w:val="20"/>
          <w:lang w:eastAsia="it-IT"/>
        </w:rPr>
        <w:t>”</w:t>
      </w:r>
      <w:r w:rsidRPr="006929A2">
        <w:rPr>
          <w:rFonts w:ascii="Segoe UI" w:hAnsi="Segoe UI" w:cs="Segoe UI"/>
          <w:sz w:val="20"/>
          <w:szCs w:val="20"/>
          <w:vertAlign w:val="superscript"/>
          <w:lang w:eastAsia="it-IT"/>
        </w:rPr>
        <w:footnoteReference w:id="10"/>
      </w:r>
      <w:r w:rsidRPr="006929A2">
        <w:rPr>
          <w:rFonts w:ascii="Segoe UI" w:hAnsi="Segoe UI" w:cs="Segoe UI"/>
          <w:sz w:val="20"/>
          <w:szCs w:val="20"/>
          <w:lang w:eastAsia="it-IT"/>
        </w:rPr>
        <w:t>, con particolare riguardo “</w:t>
      </w:r>
      <w:r w:rsidRPr="006929A2">
        <w:rPr>
          <w:rFonts w:ascii="Segoe UI" w:hAnsi="Segoe UI" w:cs="Segoe UI"/>
          <w:i/>
          <w:sz w:val="20"/>
          <w:szCs w:val="20"/>
          <w:lang w:eastAsia="it-IT"/>
        </w:rPr>
        <w:t>all’estensione e all’intensità della motivazione</w:t>
      </w:r>
      <w:r w:rsidRPr="006929A2">
        <w:rPr>
          <w:rFonts w:ascii="Segoe UI" w:hAnsi="Segoe UI" w:cs="Segoe UI"/>
          <w:sz w:val="20"/>
          <w:szCs w:val="20"/>
          <w:lang w:eastAsia="it-IT"/>
        </w:rPr>
        <w:t xml:space="preserve">”; </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i/>
          <w:sz w:val="20"/>
          <w:szCs w:val="20"/>
          <w:lang w:eastAsia="it-IT"/>
        </w:rPr>
        <w:t>b</w:t>
      </w:r>
      <w:r w:rsidRPr="006929A2">
        <w:rPr>
          <w:rFonts w:ascii="Segoe UI" w:hAnsi="Segoe UI" w:cs="Segoe UI"/>
          <w:sz w:val="20"/>
          <w:szCs w:val="20"/>
          <w:lang w:eastAsia="it-IT"/>
        </w:rPr>
        <w:t>) coerentemente, l’apprezzamento in sede monocratica non avrebbe dovuto “</w:t>
      </w:r>
      <w:r w:rsidRPr="006929A2">
        <w:rPr>
          <w:rFonts w:ascii="Segoe UI" w:hAnsi="Segoe UI" w:cs="Segoe UI"/>
          <w:i/>
          <w:sz w:val="20"/>
          <w:szCs w:val="20"/>
          <w:lang w:eastAsia="it-IT"/>
        </w:rPr>
        <w:t>compromettere o pregiudicare</w:t>
      </w:r>
      <w:r w:rsidRPr="006929A2">
        <w:rPr>
          <w:rFonts w:ascii="Segoe UI" w:hAnsi="Segoe UI" w:cs="Segoe UI"/>
          <w:sz w:val="20"/>
          <w:szCs w:val="20"/>
          <w:lang w:eastAsia="it-IT"/>
        </w:rPr>
        <w:t>”, dando la stura ad “</w:t>
      </w:r>
      <w:r w:rsidRPr="006929A2">
        <w:rPr>
          <w:rFonts w:ascii="Segoe UI" w:hAnsi="Segoe UI" w:cs="Segoe UI"/>
          <w:i/>
          <w:sz w:val="20"/>
          <w:szCs w:val="20"/>
          <w:lang w:eastAsia="it-IT"/>
        </w:rPr>
        <w:t>effetti irreversibili</w:t>
      </w:r>
      <w:r w:rsidRPr="006929A2">
        <w:rPr>
          <w:rFonts w:ascii="Segoe UI" w:hAnsi="Segoe UI" w:cs="Segoe UI"/>
          <w:sz w:val="20"/>
          <w:szCs w:val="20"/>
          <w:lang w:eastAsia="it-IT"/>
        </w:rPr>
        <w:t>”, l’esercizio del potere cautelare dal parte del collegio.</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 xml:space="preserve">Si sono per tal via, a guisa di corollario, ritenute </w:t>
      </w:r>
      <w:r w:rsidRPr="006929A2">
        <w:rPr>
          <w:rFonts w:ascii="Segoe UI" w:hAnsi="Segoe UI" w:cs="Segoe UI"/>
          <w:i/>
          <w:sz w:val="20"/>
          <w:szCs w:val="20"/>
          <w:lang w:eastAsia="it-IT"/>
        </w:rPr>
        <w:t>inammissibili</w:t>
      </w:r>
      <w:r w:rsidRPr="006929A2">
        <w:rPr>
          <w:rFonts w:ascii="Segoe UI" w:hAnsi="Segoe UI" w:cs="Segoe UI"/>
          <w:sz w:val="20"/>
          <w:szCs w:val="20"/>
          <w:lang w:eastAsia="it-IT"/>
        </w:rPr>
        <w:t xml:space="preserve">: </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i/>
          <w:sz w:val="20"/>
          <w:szCs w:val="20"/>
          <w:lang w:eastAsia="it-IT"/>
        </w:rPr>
        <w:t>a)</w:t>
      </w:r>
      <w:r w:rsidRPr="006929A2">
        <w:rPr>
          <w:rFonts w:ascii="Segoe UI" w:hAnsi="Segoe UI" w:cs="Segoe UI"/>
          <w:sz w:val="20"/>
          <w:szCs w:val="20"/>
          <w:lang w:eastAsia="it-IT"/>
        </w:rPr>
        <w:t xml:space="preserve"> pronunce di accoglimento della domanda cautelare accompagnate dalla fissazione di una cauzione (in ordine alla quale è sembrato “</w:t>
      </w:r>
      <w:r w:rsidRPr="006929A2">
        <w:rPr>
          <w:rFonts w:ascii="Segoe UI" w:hAnsi="Segoe UI" w:cs="Segoe UI"/>
          <w:i/>
          <w:sz w:val="20"/>
          <w:szCs w:val="20"/>
          <w:lang w:eastAsia="it-IT"/>
        </w:rPr>
        <w:t>opportuno che decida il collegio, anche per la funzione di garanzia che ne connota l’operato</w:t>
      </w:r>
      <w:r w:rsidRPr="006929A2">
        <w:rPr>
          <w:rFonts w:ascii="Segoe UI" w:hAnsi="Segoe UI" w:cs="Segoe UI"/>
          <w:sz w:val="20"/>
          <w:szCs w:val="20"/>
          <w:lang w:eastAsia="it-IT"/>
        </w:rPr>
        <w:t xml:space="preserve">”; </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i/>
          <w:sz w:val="20"/>
          <w:szCs w:val="20"/>
          <w:lang w:eastAsia="it-IT"/>
        </w:rPr>
        <w:t>b)</w:t>
      </w:r>
      <w:r w:rsidRPr="006929A2">
        <w:rPr>
          <w:rFonts w:ascii="Segoe UI" w:hAnsi="Segoe UI" w:cs="Segoe UI"/>
          <w:sz w:val="20"/>
          <w:szCs w:val="20"/>
          <w:lang w:eastAsia="it-IT"/>
        </w:rPr>
        <w:t xml:space="preserve"> pronunce formalmente processuali, ma idonee ad orientare la decisione collegiale, quali l’</w:t>
      </w:r>
      <w:r w:rsidRPr="006929A2">
        <w:rPr>
          <w:rFonts w:ascii="Segoe UI" w:hAnsi="Segoe UI" w:cs="Segoe UI"/>
          <w:i/>
          <w:sz w:val="20"/>
          <w:szCs w:val="20"/>
          <w:lang w:eastAsia="it-IT"/>
        </w:rPr>
        <w:t>ordine di integrazione del contraddittorio</w:t>
      </w:r>
      <w:r w:rsidRPr="006929A2">
        <w:rPr>
          <w:rFonts w:ascii="Segoe UI" w:hAnsi="Segoe UI" w:cs="Segoe UI"/>
          <w:sz w:val="20"/>
          <w:szCs w:val="20"/>
          <w:lang w:eastAsia="it-IT"/>
        </w:rPr>
        <w:t xml:space="preserve"> nei confronti di un soggetto non intimato (ma ritenuto contraddittore necessario) ovvero la </w:t>
      </w:r>
      <w:r w:rsidRPr="006929A2">
        <w:rPr>
          <w:rFonts w:ascii="Segoe UI" w:hAnsi="Segoe UI" w:cs="Segoe UI"/>
          <w:i/>
          <w:sz w:val="20"/>
          <w:szCs w:val="20"/>
          <w:lang w:eastAsia="it-IT"/>
        </w:rPr>
        <w:t>rimessione in termini</w:t>
      </w:r>
      <w:r w:rsidRPr="006929A2">
        <w:rPr>
          <w:rFonts w:ascii="Segoe UI" w:hAnsi="Segoe UI" w:cs="Segoe UI"/>
          <w:sz w:val="20"/>
          <w:szCs w:val="20"/>
          <w:lang w:eastAsia="it-IT"/>
        </w:rPr>
        <w:t xml:space="preserve">; </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i/>
          <w:sz w:val="20"/>
          <w:szCs w:val="20"/>
          <w:lang w:eastAsia="it-IT"/>
        </w:rPr>
        <w:t>c)</w:t>
      </w:r>
      <w:r w:rsidRPr="006929A2">
        <w:rPr>
          <w:rFonts w:ascii="Segoe UI" w:hAnsi="Segoe UI" w:cs="Segoe UI"/>
          <w:sz w:val="20"/>
          <w:szCs w:val="20"/>
          <w:lang w:eastAsia="it-IT"/>
        </w:rPr>
        <w:t xml:space="preserve"> pronunce di accoglimento della domanda cautelare ai sensi e per gli effetti dell’art. 55, comma 10 c.p.a., che presuppone la “disponibilità” del ruolo e cioè la possibilità di fissare l’udienza di merito, potere spettante al presidente dell’</w:t>
      </w:r>
      <w:r w:rsidR="00B249C8">
        <w:rPr>
          <w:rFonts w:ascii="Segoe UI" w:hAnsi="Segoe UI" w:cs="Segoe UI"/>
          <w:sz w:val="20"/>
          <w:szCs w:val="20"/>
          <w:lang w:eastAsia="it-IT"/>
        </w:rPr>
        <w:t>u</w:t>
      </w:r>
      <w:r w:rsidRPr="006929A2">
        <w:rPr>
          <w:rFonts w:ascii="Segoe UI" w:hAnsi="Segoe UI" w:cs="Segoe UI"/>
          <w:sz w:val="20"/>
          <w:szCs w:val="20"/>
          <w:lang w:eastAsia="it-IT"/>
        </w:rPr>
        <w:t xml:space="preserve">fficio giudiziario o della </w:t>
      </w:r>
      <w:r w:rsidR="00B249C8">
        <w:rPr>
          <w:rFonts w:ascii="Segoe UI" w:hAnsi="Segoe UI" w:cs="Segoe UI"/>
          <w:sz w:val="20"/>
          <w:szCs w:val="20"/>
          <w:lang w:eastAsia="it-IT"/>
        </w:rPr>
        <w:t>s</w:t>
      </w:r>
      <w:r w:rsidRPr="006929A2">
        <w:rPr>
          <w:rFonts w:ascii="Segoe UI" w:hAnsi="Segoe UI" w:cs="Segoe UI"/>
          <w:sz w:val="20"/>
          <w:szCs w:val="20"/>
          <w:lang w:eastAsia="it-IT"/>
        </w:rPr>
        <w:t xml:space="preserve">ezione; </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i/>
          <w:sz w:val="20"/>
          <w:szCs w:val="20"/>
          <w:lang w:eastAsia="it-IT"/>
        </w:rPr>
        <w:t>d)</w:t>
      </w:r>
      <w:r w:rsidRPr="006929A2">
        <w:rPr>
          <w:rFonts w:ascii="Segoe UI" w:hAnsi="Segoe UI" w:cs="Segoe UI"/>
          <w:sz w:val="20"/>
          <w:szCs w:val="20"/>
          <w:lang w:eastAsia="it-IT"/>
        </w:rPr>
        <w:t xml:space="preserve"> </w:t>
      </w:r>
      <w:r w:rsidRPr="006929A2">
        <w:rPr>
          <w:rFonts w:ascii="Segoe UI" w:hAnsi="Segoe UI" w:cs="Segoe UI"/>
          <w:i/>
          <w:sz w:val="20"/>
          <w:szCs w:val="20"/>
          <w:lang w:eastAsia="it-IT"/>
        </w:rPr>
        <w:t>pronunce di accoglimento propulsive</w:t>
      </w:r>
      <w:r w:rsidRPr="006929A2">
        <w:rPr>
          <w:rFonts w:ascii="Segoe UI" w:hAnsi="Segoe UI" w:cs="Segoe UI"/>
          <w:sz w:val="20"/>
          <w:szCs w:val="20"/>
          <w:lang w:eastAsia="it-IT"/>
        </w:rPr>
        <w:t xml:space="preserve"> (c.d. </w:t>
      </w:r>
      <w:r w:rsidRPr="006929A2">
        <w:rPr>
          <w:rFonts w:ascii="Segoe UI" w:hAnsi="Segoe UI" w:cs="Segoe UI"/>
          <w:i/>
          <w:sz w:val="20"/>
          <w:szCs w:val="20"/>
          <w:lang w:eastAsia="it-IT"/>
        </w:rPr>
        <w:t>remand</w:t>
      </w:r>
      <w:r w:rsidRPr="006929A2">
        <w:rPr>
          <w:rFonts w:ascii="Segoe UI" w:hAnsi="Segoe UI" w:cs="Segoe UI"/>
          <w:sz w:val="20"/>
          <w:szCs w:val="20"/>
          <w:lang w:eastAsia="it-IT"/>
        </w:rPr>
        <w:t xml:space="preserve">), anch’esse determinando una sostanziale restrizione della potestà decisoria propria del collegio; </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i/>
          <w:sz w:val="20"/>
          <w:szCs w:val="20"/>
          <w:lang w:eastAsia="it-IT"/>
        </w:rPr>
        <w:t>d)</w:t>
      </w:r>
      <w:r w:rsidRPr="006929A2">
        <w:rPr>
          <w:rFonts w:ascii="Segoe UI" w:hAnsi="Segoe UI" w:cs="Segoe UI"/>
          <w:sz w:val="20"/>
          <w:szCs w:val="20"/>
          <w:lang w:eastAsia="it-IT"/>
        </w:rPr>
        <w:t xml:space="preserve"> pronunce di </w:t>
      </w:r>
      <w:r w:rsidRPr="006929A2">
        <w:rPr>
          <w:rFonts w:ascii="Segoe UI" w:hAnsi="Segoe UI" w:cs="Segoe UI"/>
          <w:i/>
          <w:sz w:val="20"/>
          <w:szCs w:val="20"/>
          <w:lang w:eastAsia="it-IT"/>
        </w:rPr>
        <w:t>mero rinvio</w:t>
      </w:r>
      <w:r w:rsidRPr="006929A2">
        <w:rPr>
          <w:rFonts w:ascii="Segoe UI" w:hAnsi="Segoe UI" w:cs="Segoe UI"/>
          <w:sz w:val="20"/>
          <w:szCs w:val="20"/>
          <w:lang w:eastAsia="it-IT"/>
        </w:rPr>
        <w:t>, risolvendosi quest’ultim</w:t>
      </w:r>
      <w:r w:rsidR="006C0B0F">
        <w:rPr>
          <w:rFonts w:ascii="Segoe UI" w:hAnsi="Segoe UI" w:cs="Segoe UI"/>
          <w:sz w:val="20"/>
          <w:szCs w:val="20"/>
          <w:lang w:eastAsia="it-IT"/>
        </w:rPr>
        <w:t>o</w:t>
      </w:r>
      <w:r w:rsidRPr="006929A2">
        <w:rPr>
          <w:rFonts w:ascii="Segoe UI" w:hAnsi="Segoe UI" w:cs="Segoe UI"/>
          <w:sz w:val="20"/>
          <w:szCs w:val="20"/>
          <w:lang w:eastAsia="it-IT"/>
        </w:rPr>
        <w:t xml:space="preserve"> in un’inammissibile diniego di giustizia, ingiustificato tanto più in considerazione dell’eccezionalità dello strumento cautelare utilizzato; </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i/>
          <w:sz w:val="20"/>
          <w:szCs w:val="20"/>
          <w:lang w:eastAsia="it-IT"/>
        </w:rPr>
        <w:t>e)</w:t>
      </w:r>
      <w:r w:rsidRPr="006929A2">
        <w:rPr>
          <w:rFonts w:ascii="Segoe UI" w:hAnsi="Segoe UI" w:cs="Segoe UI"/>
          <w:sz w:val="20"/>
          <w:szCs w:val="20"/>
          <w:lang w:eastAsia="it-IT"/>
        </w:rPr>
        <w:t xml:space="preserve"> pronunce di </w:t>
      </w:r>
      <w:r w:rsidRPr="006929A2">
        <w:rPr>
          <w:rFonts w:ascii="Segoe UI" w:hAnsi="Segoe UI" w:cs="Segoe UI"/>
          <w:i/>
          <w:sz w:val="20"/>
          <w:szCs w:val="20"/>
          <w:lang w:eastAsia="it-IT"/>
        </w:rPr>
        <w:t>rinvio sulla base dell’accordo delle parti</w:t>
      </w:r>
      <w:r w:rsidRPr="006929A2">
        <w:rPr>
          <w:rFonts w:ascii="Segoe UI" w:hAnsi="Segoe UI" w:cs="Segoe UI"/>
          <w:sz w:val="20"/>
          <w:szCs w:val="20"/>
          <w:lang w:eastAsia="it-IT"/>
        </w:rPr>
        <w:t>, dovendo piuttosto in tal caso dichiararsi l’improcedibilità</w:t>
      </w:r>
      <w:r w:rsidR="006C0B0F">
        <w:rPr>
          <w:rFonts w:ascii="Segoe UI" w:hAnsi="Segoe UI" w:cs="Segoe UI"/>
          <w:sz w:val="20"/>
          <w:szCs w:val="20"/>
          <w:lang w:eastAsia="it-IT"/>
        </w:rPr>
        <w:t>, allo stato,</w:t>
      </w:r>
      <w:r w:rsidRPr="006929A2">
        <w:rPr>
          <w:rFonts w:ascii="Segoe UI" w:hAnsi="Segoe UI" w:cs="Segoe UI"/>
          <w:sz w:val="20"/>
          <w:szCs w:val="20"/>
          <w:lang w:eastAsia="it-IT"/>
        </w:rPr>
        <w:t xml:space="preserve"> della domanda cautelare, salva l’ulteriore pronuncia del collegio; </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i/>
          <w:sz w:val="20"/>
          <w:szCs w:val="20"/>
          <w:lang w:eastAsia="it-IT"/>
        </w:rPr>
        <w:t>f)</w:t>
      </w:r>
      <w:r w:rsidRPr="006929A2">
        <w:rPr>
          <w:rFonts w:ascii="Segoe UI" w:hAnsi="Segoe UI" w:cs="Segoe UI"/>
          <w:sz w:val="20"/>
          <w:szCs w:val="20"/>
          <w:lang w:eastAsia="it-IT"/>
        </w:rPr>
        <w:t xml:space="preserve"> pronunce di </w:t>
      </w:r>
      <w:r w:rsidRPr="006929A2">
        <w:rPr>
          <w:rFonts w:ascii="Segoe UI" w:hAnsi="Segoe UI" w:cs="Segoe UI"/>
          <w:i/>
          <w:sz w:val="20"/>
          <w:szCs w:val="20"/>
          <w:lang w:eastAsia="it-IT"/>
        </w:rPr>
        <w:t>cancellazione della causa dal ruolo</w:t>
      </w:r>
      <w:r w:rsidRPr="006929A2">
        <w:rPr>
          <w:rFonts w:ascii="Segoe UI" w:hAnsi="Segoe UI" w:cs="Segoe UI"/>
          <w:sz w:val="20"/>
          <w:szCs w:val="20"/>
          <w:lang w:eastAsia="it-IT"/>
        </w:rPr>
        <w:t xml:space="preserve">. </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Si tratta di valutazioni ampiamente condivisibili, sulle quali sembra essersi</w:t>
      </w:r>
      <w:r w:rsidR="00DA789A">
        <w:rPr>
          <w:rFonts w:ascii="Segoe UI" w:hAnsi="Segoe UI" w:cs="Segoe UI"/>
          <w:sz w:val="20"/>
          <w:szCs w:val="20"/>
          <w:lang w:eastAsia="it-IT"/>
        </w:rPr>
        <w:t xml:space="preserve"> </w:t>
      </w:r>
      <w:r w:rsidR="00DA789A">
        <w:rPr>
          <w:rFonts w:ascii="Segoe UI" w:hAnsi="Segoe UI" w:cs="Segoe UI"/>
          <w:i/>
          <w:sz w:val="20"/>
          <w:szCs w:val="20"/>
          <w:lang w:eastAsia="it-IT"/>
        </w:rPr>
        <w:t xml:space="preserve">prima facie </w:t>
      </w:r>
      <w:r w:rsidR="00DA789A">
        <w:rPr>
          <w:rFonts w:ascii="Segoe UI" w:hAnsi="Segoe UI" w:cs="Segoe UI"/>
          <w:sz w:val="20"/>
          <w:szCs w:val="20"/>
          <w:lang w:eastAsia="it-IT"/>
        </w:rPr>
        <w:t>orientata</w:t>
      </w:r>
      <w:r w:rsidRPr="006929A2">
        <w:rPr>
          <w:rFonts w:ascii="Segoe UI" w:hAnsi="Segoe UI" w:cs="Segoe UI"/>
          <w:sz w:val="20"/>
          <w:szCs w:val="20"/>
          <w:lang w:eastAsia="it-IT"/>
        </w:rPr>
        <w:t xml:space="preserve">, </w:t>
      </w:r>
      <w:r w:rsidR="00DA789A">
        <w:rPr>
          <w:rFonts w:ascii="Segoe UI" w:hAnsi="Segoe UI" w:cs="Segoe UI"/>
          <w:sz w:val="20"/>
          <w:szCs w:val="20"/>
          <w:lang w:eastAsia="it-IT"/>
        </w:rPr>
        <w:t xml:space="preserve">in concreto, </w:t>
      </w:r>
      <w:r w:rsidRPr="006929A2">
        <w:rPr>
          <w:rFonts w:ascii="Segoe UI" w:hAnsi="Segoe UI" w:cs="Segoe UI"/>
          <w:sz w:val="20"/>
          <w:szCs w:val="20"/>
          <w:lang w:eastAsia="it-IT"/>
        </w:rPr>
        <w:t xml:space="preserve">la </w:t>
      </w:r>
      <w:r w:rsidR="00DA789A">
        <w:rPr>
          <w:rFonts w:ascii="Segoe UI" w:hAnsi="Segoe UI" w:cs="Segoe UI"/>
          <w:sz w:val="20"/>
          <w:szCs w:val="20"/>
          <w:lang w:eastAsia="it-IT"/>
        </w:rPr>
        <w:t>diffusa</w:t>
      </w:r>
      <w:r w:rsidRPr="006929A2">
        <w:rPr>
          <w:rFonts w:ascii="Segoe UI" w:hAnsi="Segoe UI" w:cs="Segoe UI"/>
          <w:sz w:val="20"/>
          <w:szCs w:val="20"/>
          <w:lang w:eastAsia="it-IT"/>
        </w:rPr>
        <w:t xml:space="preserve"> prassi dei vari uffici giudicanti. </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lastRenderedPageBreak/>
        <w:t xml:space="preserve">Qualche dubbio, tuttavia, avrebbe potuto essere probabilmente formulato (ancorché vada ormai consegnato alla “storia delle proposte interpretative”): </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i/>
          <w:sz w:val="20"/>
          <w:szCs w:val="20"/>
          <w:lang w:eastAsia="it-IT"/>
        </w:rPr>
        <w:t>a</w:t>
      </w:r>
      <w:r w:rsidRPr="006929A2">
        <w:rPr>
          <w:rFonts w:ascii="Segoe UI" w:hAnsi="Segoe UI" w:cs="Segoe UI"/>
          <w:sz w:val="20"/>
          <w:szCs w:val="20"/>
          <w:lang w:eastAsia="it-IT"/>
        </w:rPr>
        <w:t xml:space="preserve">) relativamente alla preclusione alla fissazione di una controcautela cauzionale (che l’art. 56, comma 3 ammette, sollecitando argomento </w:t>
      </w:r>
      <w:r w:rsidR="007D693C" w:rsidRPr="007D693C">
        <w:rPr>
          <w:rFonts w:ascii="Segoe UI" w:hAnsi="Segoe UI" w:cs="Segoe UI"/>
          <w:i/>
          <w:sz w:val="20"/>
          <w:szCs w:val="20"/>
          <w:lang w:eastAsia="it-IT"/>
        </w:rPr>
        <w:t xml:space="preserve">a </w:t>
      </w:r>
      <w:r w:rsidR="007D693C">
        <w:rPr>
          <w:rFonts w:ascii="Segoe UI" w:hAnsi="Segoe UI" w:cs="Segoe UI"/>
          <w:i/>
          <w:sz w:val="20"/>
          <w:szCs w:val="20"/>
          <w:lang w:eastAsia="it-IT"/>
        </w:rPr>
        <w:t>minori ad maius</w:t>
      </w:r>
      <w:r w:rsidRPr="006929A2">
        <w:rPr>
          <w:rFonts w:ascii="Segoe UI" w:hAnsi="Segoe UI" w:cs="Segoe UI"/>
          <w:sz w:val="20"/>
          <w:szCs w:val="20"/>
          <w:lang w:eastAsia="it-IT"/>
        </w:rPr>
        <w:t xml:space="preserve">, anche nella ordinaria </w:t>
      </w:r>
      <w:r w:rsidR="007D693C">
        <w:rPr>
          <w:rFonts w:ascii="Segoe UI" w:hAnsi="Segoe UI" w:cs="Segoe UI"/>
          <w:sz w:val="20"/>
          <w:szCs w:val="20"/>
          <w:lang w:eastAsia="it-IT"/>
        </w:rPr>
        <w:t xml:space="preserve">ancorché interinale </w:t>
      </w:r>
      <w:r w:rsidRPr="006929A2">
        <w:rPr>
          <w:rFonts w:ascii="Segoe UI" w:hAnsi="Segoe UI" w:cs="Segoe UI"/>
          <w:sz w:val="20"/>
          <w:szCs w:val="20"/>
          <w:lang w:eastAsia="it-IT"/>
        </w:rPr>
        <w:t>sede monocratica, e ciò proprio in presenza di “</w:t>
      </w:r>
      <w:r w:rsidRPr="006929A2">
        <w:rPr>
          <w:rFonts w:ascii="Segoe UI" w:hAnsi="Segoe UI" w:cs="Segoe UI"/>
          <w:i/>
          <w:sz w:val="20"/>
          <w:szCs w:val="20"/>
          <w:lang w:eastAsia="it-IT"/>
        </w:rPr>
        <w:t>effetti irreversibili</w:t>
      </w:r>
      <w:r w:rsidRPr="006929A2">
        <w:rPr>
          <w:rFonts w:ascii="Segoe UI" w:hAnsi="Segoe UI" w:cs="Segoe UI"/>
          <w:sz w:val="20"/>
          <w:szCs w:val="20"/>
          <w:lang w:eastAsia="it-IT"/>
        </w:rPr>
        <w:t xml:space="preserve">” potenzialmente derivanti dall’adozione della misura cautelare); </w:t>
      </w:r>
    </w:p>
    <w:p w:rsidR="007D693C" w:rsidRPr="00726B0C"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i/>
          <w:sz w:val="20"/>
          <w:szCs w:val="20"/>
          <w:lang w:eastAsia="it-IT"/>
        </w:rPr>
        <w:t>b</w:t>
      </w:r>
      <w:r w:rsidRPr="006929A2">
        <w:rPr>
          <w:rFonts w:ascii="Segoe UI" w:hAnsi="Segoe UI" w:cs="Segoe UI"/>
          <w:sz w:val="20"/>
          <w:szCs w:val="20"/>
          <w:lang w:eastAsia="it-IT"/>
        </w:rPr>
        <w:t>) relativamente alla integrazione del contraddittorio (</w:t>
      </w:r>
      <w:r w:rsidR="008B056D">
        <w:rPr>
          <w:rFonts w:ascii="Segoe UI" w:hAnsi="Segoe UI" w:cs="Segoe UI"/>
          <w:sz w:val="20"/>
          <w:szCs w:val="20"/>
          <w:lang w:eastAsia="it-IT"/>
        </w:rPr>
        <w:t>atteso che</w:t>
      </w:r>
      <w:r w:rsidR="00D403C1">
        <w:rPr>
          <w:rFonts w:ascii="Segoe UI" w:hAnsi="Segoe UI" w:cs="Segoe UI"/>
          <w:sz w:val="20"/>
          <w:szCs w:val="20"/>
          <w:lang w:eastAsia="it-IT"/>
        </w:rPr>
        <w:t xml:space="preserve">, argomentando </w:t>
      </w:r>
      <w:r w:rsidR="00D403C1">
        <w:rPr>
          <w:rFonts w:ascii="Segoe UI" w:hAnsi="Segoe UI" w:cs="Segoe UI"/>
          <w:i/>
          <w:sz w:val="20"/>
          <w:szCs w:val="20"/>
          <w:lang w:eastAsia="it-IT"/>
        </w:rPr>
        <w:t>a contrario</w:t>
      </w:r>
      <w:r w:rsidR="00D403C1">
        <w:rPr>
          <w:rFonts w:ascii="Segoe UI" w:hAnsi="Segoe UI" w:cs="Segoe UI"/>
          <w:sz w:val="20"/>
          <w:szCs w:val="20"/>
          <w:lang w:eastAsia="it-IT"/>
        </w:rPr>
        <w:t>,</w:t>
      </w:r>
      <w:r w:rsidR="008B056D">
        <w:rPr>
          <w:rFonts w:ascii="Segoe UI" w:hAnsi="Segoe UI" w:cs="Segoe UI"/>
          <w:sz w:val="20"/>
          <w:szCs w:val="20"/>
          <w:lang w:eastAsia="it-IT"/>
        </w:rPr>
        <w:t xml:space="preserve"> il relativo sacrificio </w:t>
      </w:r>
      <w:r w:rsidR="00726B0C">
        <w:rPr>
          <w:rFonts w:ascii="Segoe UI" w:hAnsi="Segoe UI" w:cs="Segoe UI"/>
          <w:sz w:val="20"/>
          <w:szCs w:val="20"/>
          <w:lang w:eastAsia="it-IT"/>
        </w:rPr>
        <w:t>della compiuta dialettica processuale appare verisimilmente giustificato, per l’art. 56, comma 2 c.p.a., solo dalla “</w:t>
      </w:r>
      <w:r w:rsidR="00726B0C">
        <w:rPr>
          <w:rFonts w:ascii="Segoe UI" w:hAnsi="Segoe UI" w:cs="Segoe UI"/>
          <w:i/>
          <w:sz w:val="20"/>
          <w:szCs w:val="20"/>
          <w:lang w:eastAsia="it-IT"/>
        </w:rPr>
        <w:t>estrema gravità ed urgenza</w:t>
      </w:r>
      <w:r w:rsidR="00726B0C">
        <w:rPr>
          <w:rFonts w:ascii="Segoe UI" w:hAnsi="Segoe UI" w:cs="Segoe UI"/>
          <w:sz w:val="20"/>
          <w:szCs w:val="20"/>
          <w:lang w:eastAsia="it-IT"/>
        </w:rPr>
        <w:t xml:space="preserve">” che </w:t>
      </w:r>
      <w:r w:rsidR="00A935C7">
        <w:rPr>
          <w:rFonts w:ascii="Segoe UI" w:hAnsi="Segoe UI" w:cs="Segoe UI"/>
          <w:sz w:val="20"/>
          <w:szCs w:val="20"/>
          <w:lang w:eastAsia="it-IT"/>
        </w:rPr>
        <w:t xml:space="preserve">abilita a misure meramente </w:t>
      </w:r>
      <w:r w:rsidR="00D403C1">
        <w:rPr>
          <w:rFonts w:ascii="Segoe UI" w:hAnsi="Segoe UI" w:cs="Segoe UI"/>
          <w:sz w:val="20"/>
          <w:szCs w:val="20"/>
          <w:lang w:eastAsia="it-IT"/>
        </w:rPr>
        <w:t>“</w:t>
      </w:r>
      <w:r w:rsidR="00A935C7" w:rsidRPr="00D403C1">
        <w:rPr>
          <w:rFonts w:ascii="Segoe UI" w:hAnsi="Segoe UI" w:cs="Segoe UI"/>
          <w:i/>
          <w:sz w:val="20"/>
          <w:szCs w:val="20"/>
          <w:lang w:eastAsia="it-IT"/>
        </w:rPr>
        <w:t>anticipatorie</w:t>
      </w:r>
      <w:r w:rsidR="00D403C1">
        <w:rPr>
          <w:rFonts w:ascii="Segoe UI" w:hAnsi="Segoe UI" w:cs="Segoe UI"/>
          <w:sz w:val="20"/>
          <w:szCs w:val="20"/>
          <w:lang w:eastAsia="it-IT"/>
        </w:rPr>
        <w:t>”);</w:t>
      </w:r>
      <w:r w:rsidR="00726B0C">
        <w:rPr>
          <w:rFonts w:ascii="Segoe UI" w:hAnsi="Segoe UI" w:cs="Segoe UI"/>
          <w:sz w:val="20"/>
          <w:szCs w:val="20"/>
          <w:lang w:eastAsia="it-IT"/>
        </w:rPr>
        <w:t xml:space="preserve"> </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i/>
          <w:sz w:val="20"/>
          <w:szCs w:val="20"/>
          <w:lang w:eastAsia="it-IT"/>
        </w:rPr>
        <w:t>c</w:t>
      </w:r>
      <w:r w:rsidR="00D403C1">
        <w:rPr>
          <w:rFonts w:ascii="Segoe UI" w:hAnsi="Segoe UI" w:cs="Segoe UI"/>
          <w:sz w:val="20"/>
          <w:szCs w:val="20"/>
          <w:lang w:eastAsia="it-IT"/>
        </w:rPr>
        <w:t>)</w:t>
      </w:r>
      <w:r w:rsidRPr="006929A2">
        <w:rPr>
          <w:rFonts w:ascii="Segoe UI" w:hAnsi="Segoe UI" w:cs="Segoe UI"/>
          <w:sz w:val="20"/>
          <w:szCs w:val="20"/>
          <w:lang w:eastAsia="it-IT"/>
        </w:rPr>
        <w:t xml:space="preserve"> relativamente </w:t>
      </w:r>
      <w:r w:rsidR="00D403C1">
        <w:rPr>
          <w:rFonts w:ascii="Segoe UI" w:hAnsi="Segoe UI" w:cs="Segoe UI"/>
          <w:sz w:val="20"/>
          <w:szCs w:val="20"/>
          <w:lang w:eastAsia="it-IT"/>
        </w:rPr>
        <w:t xml:space="preserve">(ma qui con maggior margine di perplessità) </w:t>
      </w:r>
      <w:r w:rsidR="00CD7A1C">
        <w:rPr>
          <w:rFonts w:ascii="Segoe UI" w:hAnsi="Segoe UI" w:cs="Segoe UI"/>
          <w:sz w:val="20"/>
          <w:szCs w:val="20"/>
          <w:lang w:eastAsia="it-IT"/>
        </w:rPr>
        <w:t xml:space="preserve">alle misure propulsive </w:t>
      </w:r>
      <w:r w:rsidRPr="006929A2">
        <w:rPr>
          <w:rFonts w:ascii="Segoe UI" w:hAnsi="Segoe UI" w:cs="Segoe UI"/>
          <w:sz w:val="20"/>
          <w:szCs w:val="20"/>
          <w:lang w:eastAsia="it-IT"/>
        </w:rPr>
        <w:t>(</w:t>
      </w:r>
      <w:r w:rsidR="00CD7A1C">
        <w:rPr>
          <w:rFonts w:ascii="Segoe UI" w:hAnsi="Segoe UI" w:cs="Segoe UI"/>
          <w:sz w:val="20"/>
          <w:szCs w:val="20"/>
          <w:lang w:eastAsia="it-IT"/>
        </w:rPr>
        <w:t xml:space="preserve">che plasmano </w:t>
      </w:r>
      <w:r w:rsidRPr="006929A2">
        <w:rPr>
          <w:rFonts w:ascii="Segoe UI" w:hAnsi="Segoe UI" w:cs="Segoe UI"/>
          <w:sz w:val="20"/>
          <w:szCs w:val="20"/>
          <w:lang w:eastAsia="it-IT"/>
        </w:rPr>
        <w:t>l’ordinario</w:t>
      </w:r>
      <w:r w:rsidR="00CD7A1C">
        <w:rPr>
          <w:rFonts w:ascii="Segoe UI" w:hAnsi="Segoe UI" w:cs="Segoe UI"/>
          <w:sz w:val="20"/>
          <w:szCs w:val="20"/>
          <w:lang w:eastAsia="it-IT"/>
        </w:rPr>
        <w:t xml:space="preserve"> e prospettico</w:t>
      </w:r>
      <w:r w:rsidRPr="006929A2">
        <w:rPr>
          <w:rFonts w:ascii="Segoe UI" w:hAnsi="Segoe UI" w:cs="Segoe UI"/>
          <w:sz w:val="20"/>
          <w:szCs w:val="20"/>
          <w:lang w:eastAsia="it-IT"/>
        </w:rPr>
        <w:t xml:space="preserve"> “effetto conformativo” discendente dalla adozione di misure cautelari </w:t>
      </w:r>
      <w:r w:rsidR="00CD7A1C">
        <w:rPr>
          <w:rFonts w:ascii="Segoe UI" w:hAnsi="Segoe UI" w:cs="Segoe UI"/>
          <w:sz w:val="20"/>
          <w:szCs w:val="20"/>
          <w:lang w:eastAsia="it-IT"/>
        </w:rPr>
        <w:t>a tutela</w:t>
      </w:r>
      <w:r w:rsidRPr="006929A2">
        <w:rPr>
          <w:rFonts w:ascii="Segoe UI" w:hAnsi="Segoe UI" w:cs="Segoe UI"/>
          <w:sz w:val="20"/>
          <w:szCs w:val="20"/>
          <w:lang w:eastAsia="it-IT"/>
        </w:rPr>
        <w:t xml:space="preserve"> di interessi legittimi </w:t>
      </w:r>
      <w:r w:rsidR="00CD7A1C">
        <w:rPr>
          <w:rFonts w:ascii="Segoe UI" w:hAnsi="Segoe UI" w:cs="Segoe UI"/>
          <w:sz w:val="20"/>
          <w:szCs w:val="20"/>
          <w:lang w:eastAsia="it-IT"/>
        </w:rPr>
        <w:t>“di pretesa”</w:t>
      </w:r>
      <w:r w:rsidRPr="006929A2">
        <w:rPr>
          <w:rFonts w:ascii="Segoe UI" w:hAnsi="Segoe UI" w:cs="Segoe UI"/>
          <w:sz w:val="20"/>
          <w:szCs w:val="20"/>
          <w:lang w:eastAsia="it-IT"/>
        </w:rPr>
        <w:t xml:space="preserve">, non idoneamente salvaguardate, </w:t>
      </w:r>
      <w:r w:rsidR="00CD7A1C">
        <w:rPr>
          <w:rFonts w:ascii="Segoe UI" w:hAnsi="Segoe UI" w:cs="Segoe UI"/>
          <w:sz w:val="20"/>
          <w:szCs w:val="20"/>
          <w:lang w:eastAsia="it-IT"/>
        </w:rPr>
        <w:t>come è noto</w:t>
      </w:r>
      <w:r w:rsidRPr="006929A2">
        <w:rPr>
          <w:rFonts w:ascii="Segoe UI" w:hAnsi="Segoe UI" w:cs="Segoe UI"/>
          <w:sz w:val="20"/>
          <w:szCs w:val="20"/>
          <w:lang w:eastAsia="it-IT"/>
        </w:rPr>
        <w:t>, da mere ingiunzioni inibitorie o</w:t>
      </w:r>
      <w:r w:rsidR="00CD7A1C">
        <w:rPr>
          <w:rFonts w:ascii="Segoe UI" w:hAnsi="Segoe UI" w:cs="Segoe UI"/>
          <w:sz w:val="20"/>
          <w:szCs w:val="20"/>
          <w:lang w:eastAsia="it-IT"/>
        </w:rPr>
        <w:t xml:space="preserve"> dalla sospensione di provvedimenti a contenuto negativo</w:t>
      </w:r>
      <w:r w:rsidRPr="006929A2">
        <w:rPr>
          <w:rFonts w:ascii="Segoe UI" w:hAnsi="Segoe UI" w:cs="Segoe UI"/>
          <w:sz w:val="20"/>
          <w:szCs w:val="20"/>
          <w:lang w:eastAsia="it-IT"/>
        </w:rPr>
        <w:t xml:space="preserve">: onde l’opposta opinione finirebbe per risolversi, di fatto, nella postulata e pregiudiziale sottrazione </w:t>
      </w:r>
      <w:r w:rsidR="00CD7A1C">
        <w:rPr>
          <w:rFonts w:ascii="Segoe UI" w:hAnsi="Segoe UI" w:cs="Segoe UI"/>
          <w:sz w:val="20"/>
          <w:szCs w:val="20"/>
          <w:lang w:eastAsia="it-IT"/>
        </w:rPr>
        <w:t xml:space="preserve">di tali interessi </w:t>
      </w:r>
      <w:r w:rsidRPr="006929A2">
        <w:rPr>
          <w:rFonts w:ascii="Segoe UI" w:hAnsi="Segoe UI" w:cs="Segoe UI"/>
          <w:sz w:val="20"/>
          <w:szCs w:val="20"/>
          <w:lang w:eastAsia="it-IT"/>
        </w:rPr>
        <w:t>alla tutela monocratica “pesante”</w:t>
      </w:r>
      <w:r w:rsidR="00CD7A1C">
        <w:rPr>
          <w:rFonts w:ascii="Segoe UI" w:hAnsi="Segoe UI" w:cs="Segoe UI"/>
          <w:sz w:val="20"/>
          <w:szCs w:val="20"/>
          <w:lang w:eastAsia="it-IT"/>
        </w:rPr>
        <w:t>, laddove lo sono – per solito e per ovvi motivi – dalla ordinaria e diversa tutela monocratica meramente anticipatoria</w:t>
      </w:r>
      <w:r w:rsidR="00024A08">
        <w:rPr>
          <w:rFonts w:ascii="Segoe UI" w:hAnsi="Segoe UI" w:cs="Segoe UI"/>
          <w:sz w:val="20"/>
          <w:szCs w:val="20"/>
          <w:lang w:eastAsia="it-IT"/>
        </w:rPr>
        <w:t xml:space="preserve"> </w:t>
      </w:r>
      <w:r w:rsidR="00024A08">
        <w:rPr>
          <w:rFonts w:ascii="Segoe UI" w:hAnsi="Segoe UI" w:cs="Segoe UI"/>
          <w:i/>
          <w:sz w:val="20"/>
          <w:szCs w:val="20"/>
          <w:lang w:eastAsia="it-IT"/>
        </w:rPr>
        <w:t xml:space="preserve">ex </w:t>
      </w:r>
      <w:r w:rsidR="00024A08">
        <w:rPr>
          <w:rFonts w:ascii="Segoe UI" w:hAnsi="Segoe UI" w:cs="Segoe UI"/>
          <w:sz w:val="20"/>
          <w:szCs w:val="20"/>
          <w:lang w:eastAsia="it-IT"/>
        </w:rPr>
        <w:t>art. 56</w:t>
      </w:r>
      <w:r w:rsidRPr="006929A2">
        <w:rPr>
          <w:rFonts w:ascii="Segoe UI" w:hAnsi="Segoe UI" w:cs="Segoe UI"/>
          <w:sz w:val="20"/>
          <w:szCs w:val="20"/>
          <w:lang w:eastAsia="it-IT"/>
        </w:rPr>
        <w:t xml:space="preserve">). </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 xml:space="preserve">È, per altro rispetto, una mera ma apprezzabile </w:t>
      </w:r>
      <w:r w:rsidRPr="006929A2">
        <w:rPr>
          <w:rFonts w:ascii="Segoe UI" w:hAnsi="Segoe UI" w:cs="Segoe UI"/>
          <w:i/>
          <w:sz w:val="20"/>
          <w:szCs w:val="20"/>
          <w:lang w:eastAsia="it-IT"/>
        </w:rPr>
        <w:t>ragione di opportunità pratica</w:t>
      </w:r>
      <w:r w:rsidRPr="006929A2">
        <w:rPr>
          <w:rFonts w:ascii="Segoe UI" w:hAnsi="Segoe UI" w:cs="Segoe UI"/>
          <w:sz w:val="20"/>
          <w:szCs w:val="20"/>
          <w:lang w:eastAsia="it-IT"/>
        </w:rPr>
        <w:t xml:space="preserve"> (non imposta dalla norma</w:t>
      </w:r>
      <w:r w:rsidR="00024A08">
        <w:rPr>
          <w:rFonts w:ascii="Segoe UI" w:hAnsi="Segoe UI" w:cs="Segoe UI"/>
          <w:sz w:val="20"/>
          <w:szCs w:val="20"/>
          <w:lang w:eastAsia="it-IT"/>
        </w:rPr>
        <w:t xml:space="preserve">: </w:t>
      </w:r>
      <w:r w:rsidR="00024A08" w:rsidRPr="006929A2">
        <w:rPr>
          <w:rFonts w:ascii="Segoe UI" w:hAnsi="Segoe UI" w:cs="Segoe UI"/>
          <w:sz w:val="20"/>
          <w:szCs w:val="20"/>
          <w:lang w:eastAsia="it-IT"/>
        </w:rPr>
        <w:t xml:space="preserve">in astratto, sarebbe stato possibile rimettere anche il relativo capo alla rinnovata valutazione collegiale, con </w:t>
      </w:r>
      <w:r w:rsidR="00925D23">
        <w:rPr>
          <w:rFonts w:ascii="Segoe UI" w:hAnsi="Segoe UI" w:cs="Segoe UI"/>
          <w:sz w:val="20"/>
          <w:szCs w:val="20"/>
          <w:lang w:eastAsia="it-IT"/>
        </w:rPr>
        <w:t xml:space="preserve">possibili se pur indesiderabili </w:t>
      </w:r>
      <w:r w:rsidR="00024A08" w:rsidRPr="006929A2">
        <w:rPr>
          <w:rFonts w:ascii="Segoe UI" w:hAnsi="Segoe UI" w:cs="Segoe UI"/>
          <w:sz w:val="20"/>
          <w:szCs w:val="20"/>
          <w:lang w:eastAsia="it-IT"/>
        </w:rPr>
        <w:t>esiti rimodulativi</w:t>
      </w:r>
      <w:r w:rsidRPr="006929A2">
        <w:rPr>
          <w:rFonts w:ascii="Segoe UI" w:hAnsi="Segoe UI" w:cs="Segoe UI"/>
          <w:sz w:val="20"/>
          <w:szCs w:val="20"/>
          <w:lang w:eastAsia="it-IT"/>
        </w:rPr>
        <w:t>) quella che ha indotto a dire riservata alla fase collegiale la regolazione del carico delle spese</w:t>
      </w:r>
      <w:r w:rsidR="00563B32">
        <w:rPr>
          <w:rFonts w:ascii="Segoe UI" w:hAnsi="Segoe UI" w:cs="Segoe UI"/>
          <w:sz w:val="20"/>
          <w:szCs w:val="20"/>
          <w:lang w:eastAsia="it-IT"/>
        </w:rPr>
        <w:t xml:space="preserve"> di fase</w:t>
      </w:r>
      <w:r w:rsidRPr="006929A2">
        <w:rPr>
          <w:rFonts w:ascii="Segoe UI" w:hAnsi="Segoe UI" w:cs="Segoe UI"/>
          <w:sz w:val="20"/>
          <w:szCs w:val="20"/>
          <w:lang w:eastAsia="it-IT"/>
        </w:rPr>
        <w:t>.</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 xml:space="preserve">L’impressione – ad essere sinceri – è che il legislatore abbia </w:t>
      </w:r>
      <w:r w:rsidR="00272720">
        <w:rPr>
          <w:rFonts w:ascii="Segoe UI" w:hAnsi="Segoe UI" w:cs="Segoe UI"/>
          <w:sz w:val="20"/>
          <w:szCs w:val="20"/>
          <w:lang w:eastAsia="it-IT"/>
        </w:rPr>
        <w:t>sostanzialmente dato vita</w:t>
      </w:r>
      <w:r w:rsidRPr="006929A2">
        <w:rPr>
          <w:rFonts w:ascii="Segoe UI" w:hAnsi="Segoe UI" w:cs="Segoe UI"/>
          <w:sz w:val="20"/>
          <w:szCs w:val="20"/>
          <w:lang w:eastAsia="it-IT"/>
        </w:rPr>
        <w:t xml:space="preserve"> </w:t>
      </w:r>
      <w:r w:rsidR="00272720">
        <w:rPr>
          <w:rFonts w:ascii="Segoe UI" w:hAnsi="Segoe UI" w:cs="Segoe UI"/>
          <w:sz w:val="20"/>
          <w:szCs w:val="20"/>
          <w:lang w:eastAsia="it-IT"/>
        </w:rPr>
        <w:t xml:space="preserve">ad </w:t>
      </w:r>
      <w:r w:rsidRPr="006929A2">
        <w:rPr>
          <w:rFonts w:ascii="Segoe UI" w:hAnsi="Segoe UI" w:cs="Segoe UI"/>
          <w:sz w:val="20"/>
          <w:szCs w:val="20"/>
          <w:lang w:eastAsia="it-IT"/>
        </w:rPr>
        <w:t>un ibrido processuale, che non consente perfette quadrature del cerchio: tutto sommato, non sarebbe parso irragionevole (sciogliendo alternativamente l’ambigua logica della incerta formulazione dell’art. 3 del D.L. n. 11/2020) strutturare</w:t>
      </w:r>
      <w:r w:rsidR="004919A2">
        <w:rPr>
          <w:rFonts w:ascii="Segoe UI" w:hAnsi="Segoe UI" w:cs="Segoe UI"/>
          <w:sz w:val="20"/>
          <w:szCs w:val="20"/>
          <w:lang w:eastAsia="it-IT"/>
        </w:rPr>
        <w:t>, nella temporanea fase di moratoria,</w:t>
      </w:r>
      <w:r w:rsidRPr="006929A2">
        <w:rPr>
          <w:rFonts w:ascii="Segoe UI" w:hAnsi="Segoe UI" w:cs="Segoe UI"/>
          <w:sz w:val="20"/>
          <w:szCs w:val="20"/>
          <w:lang w:eastAsia="it-IT"/>
        </w:rPr>
        <w:t xml:space="preserve"> una tutela cautelare monocratica </w:t>
      </w:r>
      <w:r w:rsidRPr="006929A2">
        <w:rPr>
          <w:rFonts w:ascii="Segoe UI" w:hAnsi="Segoe UI" w:cs="Segoe UI"/>
          <w:i/>
          <w:sz w:val="20"/>
          <w:szCs w:val="20"/>
          <w:lang w:eastAsia="it-IT"/>
        </w:rPr>
        <w:t>meramente interinale e provvisoria</w:t>
      </w:r>
      <w:r w:rsidRPr="006929A2">
        <w:rPr>
          <w:rFonts w:ascii="Segoe UI" w:hAnsi="Segoe UI" w:cs="Segoe UI"/>
          <w:sz w:val="20"/>
          <w:szCs w:val="20"/>
          <w:lang w:eastAsia="it-IT"/>
        </w:rPr>
        <w:t xml:space="preserve">, cioè a dire preordinata (semplicemente, si vorrebbe soggiungere) a salvaguardare esigenze </w:t>
      </w:r>
      <w:r w:rsidRPr="006929A2">
        <w:rPr>
          <w:rFonts w:ascii="Segoe UI" w:hAnsi="Segoe UI" w:cs="Segoe UI"/>
          <w:i/>
          <w:sz w:val="20"/>
          <w:szCs w:val="20"/>
          <w:lang w:eastAsia="it-IT"/>
        </w:rPr>
        <w:t>non dilazionabili</w:t>
      </w:r>
      <w:r w:rsidRPr="006929A2">
        <w:rPr>
          <w:rFonts w:ascii="Segoe UI" w:hAnsi="Segoe UI" w:cs="Segoe UI"/>
          <w:sz w:val="20"/>
          <w:szCs w:val="20"/>
          <w:lang w:eastAsia="it-IT"/>
        </w:rPr>
        <w:t>, nelle more “</w:t>
      </w:r>
      <w:r w:rsidRPr="006929A2">
        <w:rPr>
          <w:rFonts w:ascii="Segoe UI" w:hAnsi="Segoe UI" w:cs="Segoe UI"/>
          <w:i/>
          <w:sz w:val="20"/>
          <w:szCs w:val="20"/>
          <w:lang w:eastAsia="it-IT"/>
        </w:rPr>
        <w:t>della trattazione cautelare da parte del collegio</w:t>
      </w:r>
      <w:r w:rsidRPr="006929A2">
        <w:rPr>
          <w:rFonts w:ascii="Segoe UI" w:hAnsi="Segoe UI" w:cs="Segoe UI"/>
          <w:sz w:val="20"/>
          <w:szCs w:val="20"/>
          <w:lang w:eastAsia="it-IT"/>
        </w:rPr>
        <w:t>”: al che sarebbe verisimilmente stato strumento sufficiente, senza eccessive deroghe al sistema, l’art. 56 c.p.a.</w:t>
      </w:r>
      <w:r w:rsidRPr="006929A2">
        <w:rPr>
          <w:rFonts w:ascii="Segoe UI" w:hAnsi="Segoe UI" w:cs="Segoe UI"/>
          <w:sz w:val="20"/>
          <w:szCs w:val="20"/>
          <w:vertAlign w:val="superscript"/>
          <w:lang w:eastAsia="it-IT"/>
        </w:rPr>
        <w:footnoteReference w:id="11"/>
      </w:r>
      <w:r w:rsidRPr="006929A2">
        <w:rPr>
          <w:rFonts w:ascii="Segoe UI" w:hAnsi="Segoe UI" w:cs="Segoe UI"/>
          <w:sz w:val="20"/>
          <w:szCs w:val="20"/>
          <w:lang w:eastAsia="it-IT"/>
        </w:rPr>
        <w:t xml:space="preserve"> </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lastRenderedPageBreak/>
        <w:t>Ciò detto, va</w:t>
      </w:r>
      <w:r w:rsidR="007C1F3E">
        <w:rPr>
          <w:rFonts w:ascii="Segoe UI" w:hAnsi="Segoe UI" w:cs="Segoe UI"/>
          <w:sz w:val="20"/>
          <w:szCs w:val="20"/>
          <w:lang w:eastAsia="it-IT"/>
        </w:rPr>
        <w:t>le la pena di precisare</w:t>
      </w:r>
      <w:r w:rsidRPr="006929A2">
        <w:rPr>
          <w:rFonts w:ascii="Segoe UI" w:hAnsi="Segoe UI" w:cs="Segoe UI"/>
          <w:sz w:val="20"/>
          <w:szCs w:val="20"/>
          <w:lang w:eastAsia="it-IT"/>
        </w:rPr>
        <w:t xml:space="preserve"> che, a dispetto di qualche perplessità emersa in sede dottrinaria ed occasionalmente in giurisprudenza</w:t>
      </w:r>
      <w:r w:rsidRPr="006929A2">
        <w:rPr>
          <w:rFonts w:ascii="Segoe UI" w:hAnsi="Segoe UI" w:cs="Segoe UI"/>
          <w:sz w:val="20"/>
          <w:szCs w:val="20"/>
          <w:vertAlign w:val="superscript"/>
          <w:lang w:eastAsia="it-IT"/>
        </w:rPr>
        <w:footnoteReference w:id="12"/>
      </w:r>
      <w:r w:rsidRPr="006929A2">
        <w:rPr>
          <w:rFonts w:ascii="Segoe UI" w:hAnsi="Segoe UI" w:cs="Segoe UI"/>
          <w:sz w:val="20"/>
          <w:szCs w:val="20"/>
          <w:lang w:eastAsia="it-IT"/>
        </w:rPr>
        <w:t>, non sussiste alcuna incompatibilità</w:t>
      </w:r>
      <w:r w:rsidR="00CA1F84">
        <w:rPr>
          <w:rFonts w:ascii="Segoe UI" w:hAnsi="Segoe UI" w:cs="Segoe UI"/>
          <w:sz w:val="20"/>
          <w:szCs w:val="20"/>
          <w:lang w:eastAsia="it-IT"/>
        </w:rPr>
        <w:t>, non avendo la decisione confermativa struttura revisionale,</w:t>
      </w:r>
      <w:r w:rsidRPr="006929A2">
        <w:rPr>
          <w:rFonts w:ascii="Segoe UI" w:hAnsi="Segoe UI" w:cs="Segoe UI"/>
          <w:sz w:val="20"/>
          <w:szCs w:val="20"/>
          <w:lang w:eastAsia="it-IT"/>
        </w:rPr>
        <w:t xml:space="preserve"> tra il ruolo di estensore del provvedimento monocratico e di componente, anche come relatore, del collegio destinato a pronunziarsi sulla misura. Di là da ogni altro rilievo, può </w:t>
      </w:r>
      <w:r w:rsidR="00CA1F84">
        <w:rPr>
          <w:rFonts w:ascii="Segoe UI" w:hAnsi="Segoe UI" w:cs="Segoe UI"/>
          <w:sz w:val="20"/>
          <w:szCs w:val="20"/>
          <w:lang w:eastAsia="it-IT"/>
        </w:rPr>
        <w:t xml:space="preserve">quanto meno </w:t>
      </w:r>
      <w:r w:rsidRPr="006929A2">
        <w:rPr>
          <w:rFonts w:ascii="Segoe UI" w:hAnsi="Segoe UI" w:cs="Segoe UI"/>
          <w:sz w:val="20"/>
          <w:szCs w:val="20"/>
          <w:lang w:eastAsia="it-IT"/>
        </w:rPr>
        <w:t xml:space="preserve">osservarsi che – trattandosi di competenza del presidente del Collegio – </w:t>
      </w:r>
      <w:r w:rsidR="003C1957">
        <w:rPr>
          <w:rFonts w:ascii="Segoe UI" w:hAnsi="Segoe UI" w:cs="Segoe UI"/>
          <w:sz w:val="20"/>
          <w:szCs w:val="20"/>
          <w:lang w:eastAsia="it-IT"/>
        </w:rPr>
        <w:t xml:space="preserve">avrebbe dovuto </w:t>
      </w:r>
      <w:r w:rsidRPr="006929A2">
        <w:rPr>
          <w:rFonts w:ascii="Segoe UI" w:hAnsi="Segoe UI" w:cs="Segoe UI"/>
          <w:sz w:val="20"/>
          <w:szCs w:val="20"/>
          <w:lang w:eastAsia="it-IT"/>
        </w:rPr>
        <w:t>postularsi, ad opinare diversamente, la paradossale impossibilità di quest’ultimo</w:t>
      </w:r>
      <w:r w:rsidR="003C1957">
        <w:rPr>
          <w:rFonts w:ascii="Segoe UI" w:hAnsi="Segoe UI" w:cs="Segoe UI"/>
          <w:sz w:val="20"/>
          <w:szCs w:val="20"/>
          <w:lang w:eastAsia="it-IT"/>
        </w:rPr>
        <w:t xml:space="preserve">, salvo il ricorso </w:t>
      </w:r>
      <w:r w:rsidR="008E6CF4">
        <w:rPr>
          <w:rFonts w:ascii="Segoe UI" w:hAnsi="Segoe UI" w:cs="Segoe UI"/>
          <w:i/>
          <w:sz w:val="20"/>
          <w:szCs w:val="20"/>
          <w:lang w:eastAsia="it-IT"/>
        </w:rPr>
        <w:t xml:space="preserve">de facto </w:t>
      </w:r>
      <w:r w:rsidR="003C1957">
        <w:rPr>
          <w:rFonts w:ascii="Segoe UI" w:hAnsi="Segoe UI" w:cs="Segoe UI"/>
          <w:sz w:val="20"/>
          <w:szCs w:val="20"/>
          <w:lang w:eastAsia="it-IT"/>
        </w:rPr>
        <w:t>ad una delega generalizzata,</w:t>
      </w:r>
      <w:r w:rsidRPr="006929A2">
        <w:rPr>
          <w:rFonts w:ascii="Segoe UI" w:hAnsi="Segoe UI" w:cs="Segoe UI"/>
          <w:sz w:val="20"/>
          <w:szCs w:val="20"/>
          <w:lang w:eastAsia="it-IT"/>
        </w:rPr>
        <w:t xml:space="preserve"> di presiedere a tutte le camere di consiglio “confermative”.</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Il descritto regime ha operato, come precisato, per il periodo dal’8 marzo al 15 aprile. Nondimeno, per effetto del comma 2 dell’art. 84, dal 6 al 15 è stato possibile fissare anche le camere di consiglio cautelari, decise, su istanza concorde delle parti, allo stato degli atti, come subito si dirà (trattandosi, in effetti, di modulo decisorio relativo anche ai procedimenti non cautelari).</w:t>
      </w:r>
    </w:p>
    <w:p w:rsidR="006929A2" w:rsidRPr="006929A2" w:rsidRDefault="006929A2" w:rsidP="006929A2">
      <w:pPr>
        <w:spacing w:before="240" w:after="240" w:line="280" w:lineRule="exact"/>
        <w:jc w:val="both"/>
        <w:rPr>
          <w:rFonts w:ascii="Segoe UI" w:hAnsi="Segoe UI" w:cs="Segoe UI"/>
          <w:b/>
          <w:sz w:val="28"/>
          <w:szCs w:val="28"/>
          <w:lang w:eastAsia="it-IT"/>
        </w:rPr>
      </w:pPr>
      <w:r w:rsidRPr="006929A2">
        <w:rPr>
          <w:rFonts w:ascii="Segoe UI" w:hAnsi="Segoe UI" w:cs="Segoe UI"/>
          <w:b/>
          <w:sz w:val="28"/>
          <w:szCs w:val="28"/>
          <w:lang w:eastAsia="it-IT"/>
        </w:rPr>
        <w:t>4.- L’udienza senza oralità.</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Superando, come si è detto, la disciplina di cui ai commi 4 e 5 del D.L. n. 11/2020 (che aveva immaginato un meccanismo di generalizzata definizione delle liti “</w:t>
      </w:r>
      <w:r w:rsidRPr="006929A2">
        <w:rPr>
          <w:rFonts w:ascii="Segoe UI" w:hAnsi="Segoe UI" w:cs="Segoe UI"/>
          <w:i/>
          <w:sz w:val="20"/>
          <w:szCs w:val="20"/>
          <w:lang w:eastAsia="it-IT"/>
        </w:rPr>
        <w:t>allo stato degli atti</w:t>
      </w:r>
      <w:r w:rsidRPr="006929A2">
        <w:rPr>
          <w:rFonts w:ascii="Segoe UI" w:hAnsi="Segoe UI" w:cs="Segoe UI"/>
          <w:sz w:val="20"/>
          <w:szCs w:val="20"/>
          <w:lang w:eastAsia="it-IT"/>
        </w:rPr>
        <w:t>”, facendo peraltro salva alle parti, od anche ad una sola di esse, la facoltà di “</w:t>
      </w:r>
      <w:r w:rsidRPr="006929A2">
        <w:rPr>
          <w:rFonts w:ascii="Segoe UI" w:hAnsi="Segoe UI" w:cs="Segoe UI"/>
          <w:i/>
          <w:sz w:val="20"/>
          <w:szCs w:val="20"/>
          <w:lang w:eastAsia="it-IT"/>
        </w:rPr>
        <w:t>chiedere la discussione</w:t>
      </w:r>
      <w:r w:rsidRPr="006929A2">
        <w:rPr>
          <w:rFonts w:ascii="Segoe UI" w:hAnsi="Segoe UI" w:cs="Segoe UI"/>
          <w:sz w:val="20"/>
          <w:szCs w:val="20"/>
          <w:lang w:eastAsia="it-IT"/>
        </w:rPr>
        <w:t>” e prevedendo, in tal caso, la mera possibilità di strutturare, ricorrendone le condizioni organizzative e previa delibazione presidenziale, “</w:t>
      </w:r>
      <w:r w:rsidRPr="006929A2">
        <w:rPr>
          <w:rFonts w:ascii="Segoe UI" w:hAnsi="Segoe UI" w:cs="Segoe UI"/>
          <w:i/>
          <w:sz w:val="20"/>
          <w:szCs w:val="20"/>
          <w:lang w:eastAsia="it-IT"/>
        </w:rPr>
        <w:t>collegamenti da remoto</w:t>
      </w:r>
      <w:r w:rsidRPr="006929A2">
        <w:rPr>
          <w:rFonts w:ascii="Segoe UI" w:hAnsi="Segoe UI" w:cs="Segoe UI"/>
          <w:sz w:val="20"/>
          <w:szCs w:val="20"/>
          <w:lang w:eastAsia="it-IT"/>
        </w:rPr>
        <w:t xml:space="preserve">” alternativi alla udienza </w:t>
      </w:r>
      <w:r w:rsidRPr="006929A2">
        <w:rPr>
          <w:rFonts w:ascii="Segoe UI" w:hAnsi="Segoe UI" w:cs="Segoe UI"/>
          <w:i/>
          <w:sz w:val="20"/>
          <w:szCs w:val="20"/>
          <w:lang w:eastAsia="it-IT"/>
        </w:rPr>
        <w:t>in praesentia</w:t>
      </w:r>
      <w:r w:rsidRPr="006929A2">
        <w:rPr>
          <w:rFonts w:ascii="Segoe UI" w:hAnsi="Segoe UI" w:cs="Segoe UI"/>
          <w:sz w:val="20"/>
          <w:szCs w:val="20"/>
          <w:lang w:eastAsia="it-IT"/>
        </w:rPr>
        <w:t xml:space="preserve">), l’art. 84, comma 5 D.L. n. 18/2020 ha introdotto, per il periodo successivo alla moratoria operante fino al 15 aprile 2020, il c.d. </w:t>
      </w:r>
      <w:r w:rsidRPr="006929A2">
        <w:rPr>
          <w:rFonts w:ascii="Segoe UI" w:hAnsi="Segoe UI" w:cs="Segoe UI"/>
          <w:i/>
          <w:sz w:val="20"/>
          <w:szCs w:val="20"/>
          <w:lang w:eastAsia="it-IT"/>
        </w:rPr>
        <w:t>processo cartolare coatto</w:t>
      </w:r>
      <w:r w:rsidRPr="006929A2">
        <w:rPr>
          <w:rFonts w:ascii="Segoe UI" w:hAnsi="Segoe UI" w:cs="Segoe UI"/>
          <w:i/>
          <w:sz w:val="20"/>
          <w:szCs w:val="20"/>
          <w:vertAlign w:val="superscript"/>
          <w:lang w:eastAsia="it-IT"/>
        </w:rPr>
        <w:footnoteReference w:id="13"/>
      </w:r>
      <w:r w:rsidRPr="006929A2">
        <w:rPr>
          <w:rFonts w:ascii="Segoe UI" w:hAnsi="Segoe UI" w:cs="Segoe UI"/>
          <w:sz w:val="20"/>
          <w:szCs w:val="20"/>
          <w:lang w:eastAsia="it-IT"/>
        </w:rPr>
        <w:t xml:space="preserve"> o </w:t>
      </w:r>
      <w:r w:rsidRPr="006929A2">
        <w:rPr>
          <w:rFonts w:ascii="Segoe UI" w:hAnsi="Segoe UI" w:cs="Segoe UI"/>
          <w:i/>
          <w:sz w:val="20"/>
          <w:szCs w:val="20"/>
          <w:lang w:eastAsia="it-IT"/>
        </w:rPr>
        <w:t>senza oralità</w:t>
      </w:r>
      <w:r w:rsidRPr="006929A2">
        <w:rPr>
          <w:rFonts w:ascii="Segoe UI" w:hAnsi="Segoe UI" w:cs="Segoe UI"/>
          <w:sz w:val="20"/>
          <w:szCs w:val="20"/>
          <w:lang w:eastAsia="it-IT"/>
        </w:rPr>
        <w:t xml:space="preserve">: con esclusione, cioè, </w:t>
      </w:r>
      <w:r w:rsidRPr="006929A2">
        <w:rPr>
          <w:rFonts w:ascii="Segoe UI" w:hAnsi="Segoe UI" w:cs="Segoe UI"/>
          <w:i/>
          <w:sz w:val="20"/>
          <w:szCs w:val="20"/>
          <w:lang w:eastAsia="it-IT"/>
        </w:rPr>
        <w:t xml:space="preserve">a priori </w:t>
      </w:r>
      <w:r w:rsidRPr="006929A2">
        <w:rPr>
          <w:rFonts w:ascii="Segoe UI" w:hAnsi="Segoe UI" w:cs="Segoe UI"/>
          <w:sz w:val="20"/>
          <w:szCs w:val="20"/>
          <w:lang w:eastAsia="it-IT"/>
        </w:rPr>
        <w:t>della possibilità di accedere, neanche attraverso strumenti telematici – riservati alla gestione, da parte del “</w:t>
      </w:r>
      <w:r w:rsidRPr="006929A2">
        <w:rPr>
          <w:rFonts w:ascii="Segoe UI" w:hAnsi="Segoe UI" w:cs="Segoe UI"/>
          <w:i/>
          <w:sz w:val="20"/>
          <w:szCs w:val="20"/>
          <w:lang w:eastAsia="it-IT"/>
        </w:rPr>
        <w:t>giudice</w:t>
      </w:r>
      <w:r w:rsidRPr="006929A2">
        <w:rPr>
          <w:rFonts w:ascii="Segoe UI" w:hAnsi="Segoe UI" w:cs="Segoe UI"/>
          <w:sz w:val="20"/>
          <w:szCs w:val="20"/>
          <w:lang w:eastAsia="it-IT"/>
        </w:rPr>
        <w:t>”, delle camere di consiglio – alla discussione orale, surrogata dalla mera facoltà di presentare “</w:t>
      </w:r>
      <w:r w:rsidRPr="006929A2">
        <w:rPr>
          <w:rFonts w:ascii="Segoe UI" w:hAnsi="Segoe UI" w:cs="Segoe UI"/>
          <w:i/>
          <w:sz w:val="20"/>
          <w:szCs w:val="20"/>
          <w:lang w:eastAsia="it-IT"/>
        </w:rPr>
        <w:t>brevi note</w:t>
      </w:r>
      <w:r w:rsidRPr="006929A2">
        <w:rPr>
          <w:rFonts w:ascii="Segoe UI" w:hAnsi="Segoe UI" w:cs="Segoe UI"/>
          <w:sz w:val="20"/>
          <w:szCs w:val="20"/>
          <w:lang w:eastAsia="it-IT"/>
        </w:rPr>
        <w:t>” fino a due giorni prima.</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 xml:space="preserve">Il meccanismo (di cui è palese la </w:t>
      </w:r>
      <w:r w:rsidRPr="006929A2">
        <w:rPr>
          <w:rFonts w:ascii="Segoe UI" w:hAnsi="Segoe UI" w:cs="Segoe UI"/>
          <w:i/>
          <w:sz w:val="20"/>
          <w:szCs w:val="20"/>
          <w:lang w:eastAsia="it-IT"/>
        </w:rPr>
        <w:t xml:space="preserve">ratio </w:t>
      </w:r>
      <w:r w:rsidRPr="006929A2">
        <w:rPr>
          <w:rFonts w:ascii="Segoe UI" w:hAnsi="Segoe UI" w:cs="Segoe UI"/>
          <w:sz w:val="20"/>
          <w:szCs w:val="20"/>
          <w:lang w:eastAsia="it-IT"/>
        </w:rPr>
        <w:t xml:space="preserve">efficientista, che ha finito per far premio sulle </w:t>
      </w:r>
      <w:r w:rsidR="005D66D8">
        <w:rPr>
          <w:rFonts w:ascii="Segoe UI" w:hAnsi="Segoe UI" w:cs="Segoe UI"/>
          <w:sz w:val="20"/>
          <w:szCs w:val="20"/>
          <w:lang w:eastAsia="it-IT"/>
        </w:rPr>
        <w:t>difesa tecnica</w:t>
      </w:r>
      <w:r w:rsidRPr="006929A2">
        <w:rPr>
          <w:rFonts w:ascii="Segoe UI" w:hAnsi="Segoe UI" w:cs="Segoe UI"/>
          <w:sz w:val="20"/>
          <w:szCs w:val="20"/>
          <w:lang w:eastAsia="it-IT"/>
        </w:rPr>
        <w:t xml:space="preserve">) ha incontrato, tuttavia, la diffusa ostilità degli avvocati e ha sollevato numerose perplessità della dottrina, cui </w:t>
      </w:r>
      <w:r w:rsidR="00042F02">
        <w:rPr>
          <w:rFonts w:ascii="Segoe UI" w:hAnsi="Segoe UI" w:cs="Segoe UI"/>
          <w:sz w:val="20"/>
          <w:szCs w:val="20"/>
          <w:lang w:eastAsia="it-IT"/>
        </w:rPr>
        <w:t xml:space="preserve">non si è sottratto </w:t>
      </w:r>
      <w:r w:rsidRPr="006929A2">
        <w:rPr>
          <w:rFonts w:ascii="Segoe UI" w:hAnsi="Segoe UI" w:cs="Segoe UI"/>
          <w:sz w:val="20"/>
          <w:szCs w:val="20"/>
          <w:lang w:eastAsia="it-IT"/>
        </w:rPr>
        <w:t xml:space="preserve">(con le </w:t>
      </w:r>
      <w:r w:rsidR="00042F02">
        <w:rPr>
          <w:rFonts w:ascii="Segoe UI" w:hAnsi="Segoe UI" w:cs="Segoe UI"/>
          <w:sz w:val="20"/>
          <w:szCs w:val="20"/>
          <w:lang w:eastAsia="it-IT"/>
        </w:rPr>
        <w:t xml:space="preserve">richiamate </w:t>
      </w:r>
      <w:r w:rsidRPr="006929A2">
        <w:rPr>
          <w:rFonts w:ascii="Segoe UI" w:hAnsi="Segoe UI" w:cs="Segoe UI"/>
          <w:sz w:val="20"/>
          <w:szCs w:val="20"/>
          <w:lang w:eastAsia="it-IT"/>
        </w:rPr>
        <w:t xml:space="preserve">ordinanze nn. 2358 e 2359/2020, ispirate ad una interpretazione </w:t>
      </w:r>
      <w:r w:rsidRPr="006929A2">
        <w:rPr>
          <w:rFonts w:ascii="Segoe UI" w:hAnsi="Segoe UI" w:cs="Segoe UI"/>
          <w:sz w:val="20"/>
          <w:szCs w:val="20"/>
          <w:lang w:eastAsia="it-IT"/>
        </w:rPr>
        <w:lastRenderedPageBreak/>
        <w:t xml:space="preserve">costituzionalmente e comunitariamente orientata) </w:t>
      </w:r>
      <w:r w:rsidR="00042F02">
        <w:rPr>
          <w:rFonts w:ascii="Segoe UI" w:hAnsi="Segoe UI" w:cs="Segoe UI"/>
          <w:sz w:val="20"/>
          <w:szCs w:val="20"/>
          <w:lang w:eastAsia="it-IT"/>
        </w:rPr>
        <w:t>lo stesso Consiglio di Stato</w:t>
      </w:r>
      <w:r w:rsidRPr="006929A2">
        <w:rPr>
          <w:rFonts w:ascii="Segoe UI" w:hAnsi="Segoe UI" w:cs="Segoe UI"/>
          <w:sz w:val="20"/>
          <w:szCs w:val="20"/>
          <w:lang w:eastAsia="it-IT"/>
        </w:rPr>
        <w:t xml:space="preserve">, di fatto preconizzando un sostanziale “ritorno”, sia pure con significative novità, al sistema del procedimento cartolare </w:t>
      </w:r>
      <w:r w:rsidRPr="006929A2">
        <w:rPr>
          <w:rFonts w:ascii="Segoe UI" w:hAnsi="Segoe UI" w:cs="Segoe UI"/>
          <w:i/>
          <w:sz w:val="20"/>
          <w:szCs w:val="20"/>
          <w:lang w:eastAsia="it-IT"/>
        </w:rPr>
        <w:t>meramente opzionale</w:t>
      </w:r>
      <w:r w:rsidRPr="006929A2">
        <w:rPr>
          <w:rFonts w:ascii="Segoe UI" w:hAnsi="Segoe UI" w:cs="Segoe UI"/>
          <w:sz w:val="20"/>
          <w:szCs w:val="20"/>
          <w:lang w:eastAsia="it-IT"/>
        </w:rPr>
        <w:t xml:space="preserve">, delineato con il D.L. n. </w:t>
      </w:r>
      <w:r w:rsidR="00672F59">
        <w:rPr>
          <w:rFonts w:ascii="Segoe UI" w:hAnsi="Segoe UI" w:cs="Segoe UI"/>
          <w:sz w:val="20"/>
          <w:szCs w:val="20"/>
          <w:lang w:eastAsia="it-IT"/>
        </w:rPr>
        <w:t>28/2020</w:t>
      </w:r>
      <w:r w:rsidRPr="006929A2">
        <w:rPr>
          <w:rFonts w:ascii="Segoe UI" w:hAnsi="Segoe UI" w:cs="Segoe UI"/>
          <w:sz w:val="20"/>
          <w:szCs w:val="20"/>
          <w:lang w:eastAsia="it-IT"/>
        </w:rPr>
        <w:t>.</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 xml:space="preserve">Conviene rammentare, in ogni caso, che il </w:t>
      </w:r>
      <w:r w:rsidRPr="006929A2">
        <w:rPr>
          <w:rFonts w:ascii="Segoe UI" w:hAnsi="Segoe UI" w:cs="Segoe UI"/>
          <w:i/>
          <w:sz w:val="20"/>
          <w:szCs w:val="20"/>
          <w:lang w:eastAsia="it-IT"/>
        </w:rPr>
        <w:t>regime cartolare puro</w:t>
      </w:r>
      <w:r w:rsidRPr="006929A2">
        <w:rPr>
          <w:rFonts w:ascii="Segoe UI" w:hAnsi="Segoe UI" w:cs="Segoe UI"/>
          <w:sz w:val="20"/>
          <w:szCs w:val="20"/>
          <w:lang w:eastAsia="it-IT"/>
        </w:rPr>
        <w:t xml:space="preserve">, prefigurato dall’art. 84, comma 5 del D.L. (che è stato, per questa parte, convertito </w:t>
      </w:r>
      <w:r w:rsidRPr="006929A2">
        <w:rPr>
          <w:rFonts w:ascii="Segoe UI" w:hAnsi="Segoe UI" w:cs="Segoe UI"/>
          <w:i/>
          <w:sz w:val="20"/>
          <w:szCs w:val="20"/>
          <w:lang w:eastAsia="it-IT"/>
        </w:rPr>
        <w:t xml:space="preserve">tel quel </w:t>
      </w:r>
      <w:r w:rsidRPr="006929A2">
        <w:rPr>
          <w:rFonts w:ascii="Segoe UI" w:hAnsi="Segoe UI" w:cs="Segoe UI"/>
          <w:sz w:val="20"/>
          <w:szCs w:val="20"/>
          <w:lang w:eastAsia="it-IT"/>
        </w:rPr>
        <w:t>dalla L. n. 27/2020) ha effettivamente operato per le udienze tenute dal 15 aprile (ed anzi dal 6 aprile, considerando l’art. 84, comma 2) fino al 29 maggio</w:t>
      </w:r>
      <w:r w:rsidR="00E736A7">
        <w:rPr>
          <w:rFonts w:ascii="Segoe UI" w:hAnsi="Segoe UI" w:cs="Segoe UI"/>
          <w:sz w:val="20"/>
          <w:szCs w:val="20"/>
          <w:lang w:eastAsia="it-IT"/>
        </w:rPr>
        <w:t xml:space="preserve"> 2020</w:t>
      </w:r>
      <w:r w:rsidRPr="006929A2">
        <w:rPr>
          <w:rFonts w:ascii="Segoe UI" w:hAnsi="Segoe UI" w:cs="Segoe UI"/>
          <w:sz w:val="20"/>
          <w:szCs w:val="20"/>
          <w:lang w:eastAsia="it-IT"/>
        </w:rPr>
        <w:t xml:space="preserve">. </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In concreto</w:t>
      </w:r>
      <w:r w:rsidR="004D037A">
        <w:rPr>
          <w:rFonts w:ascii="Segoe UI" w:hAnsi="Segoe UI" w:cs="Segoe UI"/>
          <w:sz w:val="20"/>
          <w:szCs w:val="20"/>
          <w:lang w:eastAsia="it-IT"/>
        </w:rPr>
        <w:t xml:space="preserve"> ed in sintesi</w:t>
      </w:r>
      <w:r w:rsidRPr="006929A2">
        <w:rPr>
          <w:rFonts w:ascii="Segoe UI" w:hAnsi="Segoe UI" w:cs="Segoe UI"/>
          <w:sz w:val="20"/>
          <w:szCs w:val="20"/>
          <w:lang w:eastAsia="it-IT"/>
        </w:rPr>
        <w:t xml:space="preserve">: </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i/>
          <w:sz w:val="20"/>
          <w:szCs w:val="20"/>
          <w:lang w:eastAsia="it-IT"/>
        </w:rPr>
        <w:t>a</w:t>
      </w:r>
      <w:r w:rsidRPr="006929A2">
        <w:rPr>
          <w:rFonts w:ascii="Segoe UI" w:hAnsi="Segoe UI" w:cs="Segoe UI"/>
          <w:sz w:val="20"/>
          <w:szCs w:val="20"/>
          <w:lang w:eastAsia="it-IT"/>
        </w:rPr>
        <w:t>) tutte le controversie fissate per la trattazione, sia in udienza camerale che in udienza pubblica, sono automaticamente passate in decisione (ove, beninteso, non rinviate per qualsiasi motivo) “</w:t>
      </w:r>
      <w:r w:rsidRPr="006929A2">
        <w:rPr>
          <w:rFonts w:ascii="Segoe UI" w:hAnsi="Segoe UI" w:cs="Segoe UI"/>
          <w:i/>
          <w:sz w:val="20"/>
          <w:szCs w:val="20"/>
          <w:lang w:eastAsia="it-IT"/>
        </w:rPr>
        <w:t>sulla base degli atti depositati</w:t>
      </w:r>
      <w:r w:rsidRPr="006929A2">
        <w:rPr>
          <w:rFonts w:ascii="Segoe UI" w:hAnsi="Segoe UI" w:cs="Segoe UI"/>
          <w:sz w:val="20"/>
          <w:szCs w:val="20"/>
          <w:lang w:eastAsia="it-IT"/>
        </w:rPr>
        <w:t>”, eventualmente integrati da “</w:t>
      </w:r>
      <w:r w:rsidRPr="006929A2">
        <w:rPr>
          <w:rFonts w:ascii="Segoe UI" w:hAnsi="Segoe UI" w:cs="Segoe UI"/>
          <w:i/>
          <w:sz w:val="20"/>
          <w:szCs w:val="20"/>
          <w:lang w:eastAsia="it-IT"/>
        </w:rPr>
        <w:t>brevi note</w:t>
      </w:r>
      <w:r w:rsidRPr="006929A2">
        <w:rPr>
          <w:rFonts w:ascii="Segoe UI" w:hAnsi="Segoe UI" w:cs="Segoe UI"/>
          <w:sz w:val="20"/>
          <w:szCs w:val="20"/>
          <w:lang w:eastAsia="it-IT"/>
        </w:rPr>
        <w:t>” a depositarsi facoltativamente “</w:t>
      </w:r>
      <w:r w:rsidRPr="006929A2">
        <w:rPr>
          <w:rFonts w:ascii="Segoe UI" w:hAnsi="Segoe UI" w:cs="Segoe UI"/>
          <w:i/>
          <w:sz w:val="20"/>
          <w:szCs w:val="20"/>
          <w:lang w:eastAsia="it-IT"/>
        </w:rPr>
        <w:t>fino a due giorni prima</w:t>
      </w:r>
      <w:r w:rsidRPr="006929A2">
        <w:rPr>
          <w:rFonts w:ascii="Segoe UI" w:hAnsi="Segoe UI" w:cs="Segoe UI"/>
          <w:sz w:val="20"/>
          <w:szCs w:val="20"/>
          <w:lang w:eastAsia="it-IT"/>
        </w:rPr>
        <w:t xml:space="preserve">”; </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i/>
          <w:sz w:val="20"/>
          <w:szCs w:val="20"/>
          <w:lang w:eastAsia="it-IT"/>
        </w:rPr>
        <w:t>b</w:t>
      </w:r>
      <w:r w:rsidRPr="006929A2">
        <w:rPr>
          <w:rFonts w:ascii="Segoe UI" w:hAnsi="Segoe UI" w:cs="Segoe UI"/>
          <w:sz w:val="20"/>
          <w:szCs w:val="20"/>
          <w:lang w:eastAsia="it-IT"/>
        </w:rPr>
        <w:t>) la relativa deliberazione è avvenuta (pur non</w:t>
      </w:r>
      <w:r w:rsidR="00262639">
        <w:rPr>
          <w:rFonts w:ascii="Segoe UI" w:hAnsi="Segoe UI" w:cs="Segoe UI"/>
          <w:sz w:val="20"/>
          <w:szCs w:val="20"/>
          <w:lang w:eastAsia="it-IT"/>
        </w:rPr>
        <w:t xml:space="preserve"> essendo imposto</w:t>
      </w:r>
      <w:r w:rsidRPr="006929A2">
        <w:rPr>
          <w:rFonts w:ascii="Segoe UI" w:hAnsi="Segoe UI" w:cs="Segoe UI"/>
          <w:sz w:val="20"/>
          <w:szCs w:val="20"/>
          <w:lang w:eastAsia="it-IT"/>
        </w:rPr>
        <w:t>: cfr. comma 6) mediante “</w:t>
      </w:r>
      <w:r w:rsidRPr="006929A2">
        <w:rPr>
          <w:rFonts w:ascii="Segoe UI" w:hAnsi="Segoe UI" w:cs="Segoe UI"/>
          <w:i/>
          <w:sz w:val="20"/>
          <w:szCs w:val="20"/>
          <w:lang w:eastAsia="it-IT"/>
        </w:rPr>
        <w:t>collegamenti da remoto</w:t>
      </w:r>
      <w:r w:rsidRPr="006929A2">
        <w:rPr>
          <w:rFonts w:ascii="Segoe UI" w:hAnsi="Segoe UI" w:cs="Segoe UI"/>
          <w:sz w:val="20"/>
          <w:szCs w:val="20"/>
          <w:lang w:eastAsia="it-IT"/>
        </w:rPr>
        <w:t>” tra “</w:t>
      </w:r>
      <w:r w:rsidRPr="006929A2">
        <w:rPr>
          <w:rFonts w:ascii="Segoe UI" w:hAnsi="Segoe UI" w:cs="Segoe UI"/>
          <w:i/>
          <w:sz w:val="20"/>
          <w:szCs w:val="20"/>
          <w:lang w:eastAsia="it-IT"/>
        </w:rPr>
        <w:t>i magistrati e il personale addetto</w:t>
      </w:r>
      <w:r w:rsidRPr="006929A2">
        <w:rPr>
          <w:rFonts w:ascii="Segoe UI" w:hAnsi="Segoe UI" w:cs="Segoe UI"/>
          <w:sz w:val="20"/>
          <w:szCs w:val="20"/>
          <w:lang w:eastAsia="it-IT"/>
        </w:rPr>
        <w:t>” (considerandosi “</w:t>
      </w:r>
      <w:r w:rsidRPr="006929A2">
        <w:rPr>
          <w:rFonts w:ascii="Segoe UI" w:hAnsi="Segoe UI" w:cs="Segoe UI"/>
          <w:i/>
          <w:sz w:val="20"/>
          <w:szCs w:val="20"/>
          <w:lang w:eastAsia="it-IT"/>
        </w:rPr>
        <w:t>camera di consiglio a tutti gli effetti</w:t>
      </w:r>
      <w:r w:rsidRPr="006929A2">
        <w:rPr>
          <w:rFonts w:ascii="Segoe UI" w:hAnsi="Segoe UI" w:cs="Segoe UI"/>
          <w:sz w:val="20"/>
          <w:szCs w:val="20"/>
          <w:lang w:eastAsia="it-IT"/>
        </w:rPr>
        <w:t>” il luogo di collegamento</w:t>
      </w:r>
      <w:r w:rsidR="00262639">
        <w:rPr>
          <w:rFonts w:ascii="Segoe UI" w:hAnsi="Segoe UI" w:cs="Segoe UI"/>
          <w:sz w:val="20"/>
          <w:szCs w:val="20"/>
          <w:lang w:eastAsia="it-IT"/>
        </w:rPr>
        <w:t>)</w:t>
      </w:r>
      <w:r w:rsidRPr="006929A2">
        <w:rPr>
          <w:rFonts w:ascii="Segoe UI" w:hAnsi="Segoe UI" w:cs="Segoe UI"/>
          <w:sz w:val="20"/>
          <w:szCs w:val="20"/>
          <w:lang w:eastAsia="it-IT"/>
        </w:rPr>
        <w:t>.</w:t>
      </w:r>
    </w:p>
    <w:p w:rsidR="006929A2" w:rsidRPr="006929A2" w:rsidRDefault="00802394" w:rsidP="006929A2">
      <w:pPr>
        <w:spacing w:after="0" w:line="300" w:lineRule="exact"/>
        <w:jc w:val="both"/>
        <w:rPr>
          <w:rFonts w:ascii="Segoe UI" w:hAnsi="Segoe UI" w:cs="Segoe UI"/>
          <w:sz w:val="20"/>
          <w:szCs w:val="20"/>
          <w:lang w:eastAsia="it-IT"/>
        </w:rPr>
      </w:pPr>
      <w:r>
        <w:rPr>
          <w:rFonts w:ascii="Segoe UI" w:hAnsi="Segoe UI" w:cs="Segoe UI"/>
          <w:sz w:val="20"/>
          <w:szCs w:val="20"/>
          <w:lang w:eastAsia="it-IT"/>
        </w:rPr>
        <w:t xml:space="preserve">Per le </w:t>
      </w:r>
      <w:r w:rsidR="006929A2" w:rsidRPr="006929A2">
        <w:rPr>
          <w:rFonts w:ascii="Segoe UI" w:hAnsi="Segoe UI" w:cs="Segoe UI"/>
          <w:sz w:val="20"/>
          <w:szCs w:val="20"/>
          <w:lang w:eastAsia="it-IT"/>
        </w:rPr>
        <w:t>udienz</w:t>
      </w:r>
      <w:r>
        <w:rPr>
          <w:rFonts w:ascii="Segoe UI" w:hAnsi="Segoe UI" w:cs="Segoe UI"/>
          <w:sz w:val="20"/>
          <w:szCs w:val="20"/>
          <w:lang w:eastAsia="it-IT"/>
        </w:rPr>
        <w:t>e</w:t>
      </w:r>
      <w:r w:rsidR="006929A2" w:rsidRPr="006929A2">
        <w:rPr>
          <w:rFonts w:ascii="Segoe UI" w:hAnsi="Segoe UI" w:cs="Segoe UI"/>
          <w:sz w:val="20"/>
          <w:szCs w:val="20"/>
          <w:lang w:eastAsia="it-IT"/>
        </w:rPr>
        <w:t xml:space="preserve"> cautelar</w:t>
      </w:r>
      <w:r>
        <w:rPr>
          <w:rFonts w:ascii="Segoe UI" w:hAnsi="Segoe UI" w:cs="Segoe UI"/>
          <w:sz w:val="20"/>
          <w:szCs w:val="20"/>
          <w:lang w:eastAsia="it-IT"/>
        </w:rPr>
        <w:t>i</w:t>
      </w:r>
      <w:r w:rsidR="006929A2" w:rsidRPr="006929A2">
        <w:rPr>
          <w:rFonts w:ascii="Segoe UI" w:hAnsi="Segoe UI" w:cs="Segoe UI"/>
          <w:sz w:val="20"/>
          <w:szCs w:val="20"/>
          <w:lang w:eastAsia="it-IT"/>
        </w:rPr>
        <w:t>, la norma ha fatto salva la “</w:t>
      </w:r>
      <w:r w:rsidR="006929A2" w:rsidRPr="006929A2">
        <w:rPr>
          <w:rFonts w:ascii="Segoe UI" w:hAnsi="Segoe UI" w:cs="Segoe UI"/>
          <w:i/>
          <w:sz w:val="20"/>
          <w:szCs w:val="20"/>
          <w:lang w:eastAsia="it-IT"/>
        </w:rPr>
        <w:t>possibilità di definizione del giudizio ai sensi dell’art. 60 del codice del processo amministrativo</w:t>
      </w:r>
      <w:r w:rsidR="006929A2" w:rsidRPr="006929A2">
        <w:rPr>
          <w:rFonts w:ascii="Segoe UI" w:hAnsi="Segoe UI" w:cs="Segoe UI"/>
          <w:sz w:val="20"/>
          <w:szCs w:val="20"/>
          <w:lang w:eastAsia="it-IT"/>
        </w:rPr>
        <w:t xml:space="preserve">” (cioè a dire con sentenza in forma semplificata): e ciò – in deroga alla </w:t>
      </w:r>
      <w:r w:rsidR="000D3EFE">
        <w:rPr>
          <w:rFonts w:ascii="Segoe UI" w:hAnsi="Segoe UI" w:cs="Segoe UI"/>
          <w:sz w:val="20"/>
          <w:szCs w:val="20"/>
          <w:lang w:eastAsia="it-IT"/>
        </w:rPr>
        <w:t>disciplina</w:t>
      </w:r>
      <w:r w:rsidR="006929A2" w:rsidRPr="006929A2">
        <w:rPr>
          <w:rFonts w:ascii="Segoe UI" w:hAnsi="Segoe UI" w:cs="Segoe UI"/>
          <w:sz w:val="20"/>
          <w:szCs w:val="20"/>
          <w:lang w:eastAsia="it-IT"/>
        </w:rPr>
        <w:t xml:space="preserve"> codicistica, che impone che siano “</w:t>
      </w:r>
      <w:r w:rsidR="006929A2" w:rsidRPr="006929A2">
        <w:rPr>
          <w:rFonts w:ascii="Segoe UI" w:hAnsi="Segoe UI" w:cs="Segoe UI"/>
          <w:i/>
          <w:sz w:val="20"/>
          <w:szCs w:val="20"/>
          <w:lang w:eastAsia="it-IT"/>
        </w:rPr>
        <w:t>sentite sul punto le parti costituite</w:t>
      </w:r>
      <w:r w:rsidR="006929A2" w:rsidRPr="006929A2">
        <w:rPr>
          <w:rFonts w:ascii="Segoe UI" w:hAnsi="Segoe UI" w:cs="Segoe UI"/>
          <w:sz w:val="20"/>
          <w:szCs w:val="20"/>
          <w:lang w:eastAsia="it-IT"/>
        </w:rPr>
        <w:t>” – “</w:t>
      </w:r>
      <w:r w:rsidR="006929A2" w:rsidRPr="006929A2">
        <w:rPr>
          <w:rFonts w:ascii="Segoe UI" w:hAnsi="Segoe UI" w:cs="Segoe UI"/>
          <w:i/>
          <w:sz w:val="20"/>
          <w:szCs w:val="20"/>
          <w:lang w:eastAsia="it-IT"/>
        </w:rPr>
        <w:t>omesso ogni avviso</w:t>
      </w:r>
      <w:r w:rsidR="006929A2" w:rsidRPr="006929A2">
        <w:rPr>
          <w:rFonts w:ascii="Segoe UI" w:hAnsi="Segoe UI" w:cs="Segoe UI"/>
          <w:sz w:val="20"/>
          <w:szCs w:val="20"/>
          <w:lang w:eastAsia="it-IT"/>
        </w:rPr>
        <w:t>”.</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La regola, per questo profilo, può dare atto a qualche perplessità, posto che un limite alla immediata definizione nel merito della lite è ancorato alla intenzione, manifestata da alcuna delle parti, di proporre “</w:t>
      </w:r>
      <w:r w:rsidRPr="006929A2">
        <w:rPr>
          <w:rFonts w:ascii="Segoe UI" w:hAnsi="Segoe UI" w:cs="Segoe UI"/>
          <w:i/>
          <w:sz w:val="20"/>
          <w:szCs w:val="20"/>
          <w:lang w:eastAsia="it-IT"/>
        </w:rPr>
        <w:t>motivi aggiunti, ricorso incidentale o regolamento di competenza, ovvero regolamento di giurisdizione</w:t>
      </w:r>
      <w:r w:rsidRPr="006929A2">
        <w:rPr>
          <w:rFonts w:ascii="Segoe UI" w:hAnsi="Segoe UI" w:cs="Segoe UI"/>
          <w:sz w:val="20"/>
          <w:szCs w:val="20"/>
          <w:lang w:eastAsia="it-IT"/>
        </w:rPr>
        <w:t>” (intenzione alla quale è ordinario veicolo proprio il contraddittorio “</w:t>
      </w:r>
      <w:r w:rsidRPr="006929A2">
        <w:rPr>
          <w:rFonts w:ascii="Segoe UI" w:hAnsi="Segoe UI" w:cs="Segoe UI"/>
          <w:i/>
          <w:sz w:val="20"/>
          <w:szCs w:val="20"/>
          <w:lang w:eastAsia="it-IT"/>
        </w:rPr>
        <w:t>orale</w:t>
      </w:r>
      <w:r w:rsidRPr="006929A2">
        <w:rPr>
          <w:rFonts w:ascii="Segoe UI" w:hAnsi="Segoe UI" w:cs="Segoe UI"/>
          <w:sz w:val="20"/>
          <w:szCs w:val="20"/>
          <w:lang w:eastAsia="it-IT"/>
        </w:rPr>
        <w:t xml:space="preserve">” tra giudice e parti). È chiaro, peraltro, che al sacrificio del confronto orale </w:t>
      </w:r>
      <w:r w:rsidR="00724FA8">
        <w:rPr>
          <w:rFonts w:ascii="Segoe UI" w:hAnsi="Segoe UI" w:cs="Segoe UI"/>
          <w:sz w:val="20"/>
          <w:szCs w:val="20"/>
          <w:lang w:eastAsia="it-IT"/>
        </w:rPr>
        <w:t>ha non irragionevolmente</w:t>
      </w:r>
      <w:r w:rsidRPr="006929A2">
        <w:rPr>
          <w:rFonts w:ascii="Segoe UI" w:hAnsi="Segoe UI" w:cs="Segoe UI"/>
          <w:sz w:val="20"/>
          <w:szCs w:val="20"/>
          <w:lang w:eastAsia="it-IT"/>
        </w:rPr>
        <w:t xml:space="preserve"> supplito il contraddittorio scritto</w:t>
      </w:r>
      <w:r w:rsidR="00724FA8">
        <w:rPr>
          <w:rFonts w:ascii="Segoe UI" w:hAnsi="Segoe UI" w:cs="Segoe UI"/>
          <w:sz w:val="20"/>
          <w:szCs w:val="20"/>
          <w:lang w:eastAsia="it-IT"/>
        </w:rPr>
        <w:t xml:space="preserve"> </w:t>
      </w:r>
      <w:r w:rsidR="00724FA8">
        <w:rPr>
          <w:rFonts w:ascii="Segoe UI" w:hAnsi="Segoe UI" w:cs="Segoe UI"/>
          <w:i/>
          <w:sz w:val="20"/>
          <w:szCs w:val="20"/>
          <w:lang w:eastAsia="it-IT"/>
        </w:rPr>
        <w:t>in limine</w:t>
      </w:r>
      <w:r w:rsidR="004D037A">
        <w:rPr>
          <w:rFonts w:ascii="Segoe UI" w:hAnsi="Segoe UI" w:cs="Segoe UI"/>
          <w:sz w:val="20"/>
          <w:szCs w:val="20"/>
          <w:lang w:eastAsia="it-IT"/>
        </w:rPr>
        <w:t>, essendo le parti avvertite “</w:t>
      </w:r>
      <w:r w:rsidR="004D037A">
        <w:rPr>
          <w:rFonts w:ascii="Segoe UI" w:hAnsi="Segoe UI" w:cs="Segoe UI"/>
          <w:i/>
          <w:sz w:val="20"/>
          <w:szCs w:val="20"/>
          <w:lang w:eastAsia="it-IT"/>
        </w:rPr>
        <w:t>ex lege</w:t>
      </w:r>
      <w:r w:rsidR="004D037A">
        <w:rPr>
          <w:rFonts w:ascii="Segoe UI" w:hAnsi="Segoe UI" w:cs="Segoe UI"/>
          <w:sz w:val="20"/>
          <w:szCs w:val="20"/>
          <w:lang w:eastAsia="it-IT"/>
        </w:rPr>
        <w:t>” della possibilità di assunzione a sentenza</w:t>
      </w:r>
      <w:r w:rsidRPr="006929A2">
        <w:rPr>
          <w:rFonts w:ascii="Segoe UI" w:hAnsi="Segoe UI" w:cs="Segoe UI"/>
          <w:sz w:val="20"/>
          <w:szCs w:val="20"/>
          <w:lang w:eastAsia="it-IT"/>
        </w:rPr>
        <w:t>.</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L’impossibilità di osservare – in ragione della disposta sospensione</w:t>
      </w:r>
      <w:r w:rsidRPr="006929A2">
        <w:rPr>
          <w:rFonts w:ascii="Segoe UI" w:hAnsi="Segoe UI" w:cs="Segoe UI"/>
          <w:sz w:val="20"/>
          <w:szCs w:val="20"/>
          <w:vertAlign w:val="superscript"/>
          <w:lang w:eastAsia="it-IT"/>
        </w:rPr>
        <w:footnoteReference w:id="14"/>
      </w:r>
      <w:r w:rsidRPr="006929A2">
        <w:rPr>
          <w:rFonts w:ascii="Segoe UI" w:hAnsi="Segoe UI" w:cs="Segoe UI"/>
          <w:sz w:val="20"/>
          <w:szCs w:val="20"/>
          <w:lang w:eastAsia="it-IT"/>
        </w:rPr>
        <w:t xml:space="preserve"> – la tempistica per gli adempimenti processuali legittimava (in ragione, è da ritenere, della mera allegazione di parte) la rimessione in termini, con conseguente adozione di “</w:t>
      </w:r>
      <w:r w:rsidRPr="006929A2">
        <w:rPr>
          <w:rFonts w:ascii="Segoe UI" w:hAnsi="Segoe UI" w:cs="Segoe UI"/>
          <w:i/>
          <w:sz w:val="20"/>
          <w:szCs w:val="20"/>
          <w:lang w:eastAsia="it-IT"/>
        </w:rPr>
        <w:t xml:space="preserve">ogni conseguente provvedimento per l’ulteriore e più sollecito </w:t>
      </w:r>
      <w:r w:rsidRPr="006929A2">
        <w:rPr>
          <w:rFonts w:ascii="Segoe UI" w:hAnsi="Segoe UI" w:cs="Segoe UI"/>
          <w:i/>
          <w:sz w:val="20"/>
          <w:szCs w:val="20"/>
          <w:lang w:eastAsia="it-IT"/>
        </w:rPr>
        <w:lastRenderedPageBreak/>
        <w:t>svolgimento del processo</w:t>
      </w:r>
      <w:r w:rsidRPr="006929A2">
        <w:rPr>
          <w:rFonts w:ascii="Segoe UI" w:hAnsi="Segoe UI" w:cs="Segoe UI"/>
          <w:sz w:val="20"/>
          <w:szCs w:val="20"/>
          <w:lang w:eastAsia="it-IT"/>
        </w:rPr>
        <w:t>” (legalmente dimidiati, in tal caso – peraltro, solo per il “</w:t>
      </w:r>
      <w:r w:rsidRPr="006929A2">
        <w:rPr>
          <w:rFonts w:ascii="Segoe UI" w:hAnsi="Segoe UI" w:cs="Segoe UI"/>
          <w:i/>
          <w:sz w:val="20"/>
          <w:szCs w:val="20"/>
          <w:lang w:eastAsia="it-IT"/>
        </w:rPr>
        <w:t>rito ordinario</w:t>
      </w:r>
      <w:r w:rsidRPr="006929A2">
        <w:rPr>
          <w:rFonts w:ascii="Segoe UI" w:hAnsi="Segoe UI" w:cs="Segoe UI"/>
          <w:sz w:val="20"/>
          <w:szCs w:val="20"/>
          <w:lang w:eastAsia="it-IT"/>
        </w:rPr>
        <w:t>” – i termini per la successiva produzione di documenti, memorie e repliche, rispetto alla nuova udienza da fissare).</w:t>
      </w:r>
    </w:p>
    <w:p w:rsidR="006929A2" w:rsidRPr="006929A2" w:rsidRDefault="006929A2" w:rsidP="006929A2">
      <w:pPr>
        <w:spacing w:after="0" w:line="300" w:lineRule="exact"/>
        <w:jc w:val="both"/>
        <w:rPr>
          <w:rFonts w:ascii="Segoe UI" w:hAnsi="Segoe UI" w:cs="Segoe UI"/>
          <w:sz w:val="20"/>
          <w:szCs w:val="20"/>
          <w:lang w:eastAsia="it-IT"/>
        </w:rPr>
      </w:pPr>
    </w:p>
    <w:p w:rsidR="006929A2" w:rsidRPr="006929A2" w:rsidRDefault="006929A2" w:rsidP="006929A2">
      <w:pPr>
        <w:spacing w:before="240" w:after="240" w:line="280" w:lineRule="exact"/>
        <w:jc w:val="both"/>
        <w:rPr>
          <w:rFonts w:ascii="Segoe UI" w:hAnsi="Segoe UI" w:cs="Segoe UI"/>
          <w:b/>
          <w:sz w:val="28"/>
          <w:szCs w:val="28"/>
          <w:lang w:eastAsia="it-IT"/>
        </w:rPr>
      </w:pPr>
      <w:r w:rsidRPr="006929A2">
        <w:rPr>
          <w:rFonts w:ascii="Segoe UI" w:hAnsi="Segoe UI" w:cs="Segoe UI"/>
          <w:b/>
          <w:sz w:val="28"/>
          <w:szCs w:val="28"/>
          <w:lang w:eastAsia="it-IT"/>
        </w:rPr>
        <w:t>5.- L’udienza ad oralità mediata eventuale.</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L’attuale disciplina è dettata, con il metodo della novellazione dell’art. 84 cit., dall’art. 4 del D.L. 30 aprile 2020, n. 28, approvato subito dopo la conversione del D.L. n. 18/2020 ad opera della L. n. 27/2020: in base a tale disposizione, “</w:t>
      </w:r>
      <w:r w:rsidRPr="006929A2">
        <w:rPr>
          <w:rFonts w:ascii="Segoe UI" w:hAnsi="Segoe UI" w:cs="Segoe UI"/>
          <w:i/>
          <w:sz w:val="20"/>
          <w:szCs w:val="20"/>
          <w:lang w:eastAsia="it-IT"/>
        </w:rPr>
        <w:t>a decorrere dal 30 maggio e fino al 31 luglio 2020 può essere chiesta discussione orale</w:t>
      </w:r>
      <w:r w:rsidRPr="006929A2">
        <w:rPr>
          <w:rFonts w:ascii="Segoe UI" w:hAnsi="Segoe UI" w:cs="Segoe UI"/>
          <w:sz w:val="20"/>
          <w:szCs w:val="20"/>
          <w:lang w:eastAsia="it-IT"/>
        </w:rPr>
        <w:t>” che, se ammessa, è destinata a svolgersi all’interno di un’udienza telematica, le cui “</w:t>
      </w:r>
      <w:r w:rsidRPr="006929A2">
        <w:rPr>
          <w:rFonts w:ascii="Segoe UI" w:hAnsi="Segoe UI" w:cs="Segoe UI"/>
          <w:i/>
          <w:sz w:val="20"/>
          <w:szCs w:val="20"/>
          <w:lang w:eastAsia="it-IT"/>
        </w:rPr>
        <w:t>regole tecniche ed operative</w:t>
      </w:r>
      <w:r w:rsidRPr="006929A2">
        <w:rPr>
          <w:rFonts w:ascii="Segoe UI" w:hAnsi="Segoe UI" w:cs="Segoe UI"/>
          <w:sz w:val="20"/>
          <w:szCs w:val="20"/>
          <w:lang w:eastAsia="it-IT"/>
        </w:rPr>
        <w:t>” ed i cui tempi massimi di discussione e di replica sono stabiliti con decreto del Presidente del Consiglio di Stato</w:t>
      </w:r>
      <w:r w:rsidRPr="006929A2">
        <w:rPr>
          <w:rFonts w:ascii="Segoe UI" w:hAnsi="Segoe UI" w:cs="Segoe UI"/>
          <w:sz w:val="20"/>
          <w:szCs w:val="20"/>
          <w:vertAlign w:val="superscript"/>
          <w:lang w:eastAsia="it-IT"/>
        </w:rPr>
        <w:footnoteReference w:id="15"/>
      </w:r>
      <w:r w:rsidRPr="006929A2">
        <w:rPr>
          <w:rFonts w:ascii="Segoe UI" w:hAnsi="Segoe UI" w:cs="Segoe UI"/>
          <w:sz w:val="20"/>
          <w:szCs w:val="20"/>
          <w:lang w:eastAsia="it-IT"/>
        </w:rPr>
        <w:t>.</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Tenendo conto che la discussione (</w:t>
      </w:r>
      <w:r w:rsidRPr="006929A2">
        <w:rPr>
          <w:rFonts w:ascii="Segoe UI" w:hAnsi="Segoe UI" w:cs="Segoe UI"/>
          <w:i/>
          <w:sz w:val="20"/>
          <w:szCs w:val="20"/>
          <w:lang w:eastAsia="it-IT"/>
        </w:rPr>
        <w:t>in ogni caso telematica</w:t>
      </w:r>
      <w:r w:rsidRPr="006929A2">
        <w:rPr>
          <w:rFonts w:ascii="Segoe UI" w:hAnsi="Segoe UI" w:cs="Segoe UI"/>
          <w:sz w:val="20"/>
          <w:szCs w:val="20"/>
          <w:lang w:eastAsia="it-IT"/>
        </w:rPr>
        <w:t xml:space="preserve">: a differenza dell’art. 3, comma 5 del D.L. n. 11/2020, non si tratta più, in effetti, di una opzione volta a  volta rimessa alla valutazione presidenziale) non è conseguente alla </w:t>
      </w:r>
      <w:r w:rsidRPr="004E3822">
        <w:rPr>
          <w:rFonts w:ascii="Segoe UI" w:hAnsi="Segoe UI" w:cs="Segoe UI"/>
          <w:i/>
          <w:sz w:val="20"/>
          <w:szCs w:val="20"/>
          <w:lang w:eastAsia="it-IT"/>
        </w:rPr>
        <w:t>mera richiesta</w:t>
      </w:r>
      <w:r w:rsidRPr="006929A2">
        <w:rPr>
          <w:rFonts w:ascii="Segoe UI" w:hAnsi="Segoe UI" w:cs="Segoe UI"/>
          <w:sz w:val="20"/>
          <w:szCs w:val="20"/>
          <w:lang w:eastAsia="it-IT"/>
        </w:rPr>
        <w:t xml:space="preserve"> di parte, ma è </w:t>
      </w:r>
      <w:r w:rsidRPr="004E3822">
        <w:rPr>
          <w:rFonts w:ascii="Segoe UI" w:hAnsi="Segoe UI" w:cs="Segoe UI"/>
          <w:i/>
          <w:sz w:val="20"/>
          <w:szCs w:val="20"/>
          <w:lang w:eastAsia="it-IT"/>
        </w:rPr>
        <w:t>subordinata all’accoglimento</w:t>
      </w:r>
      <w:r w:rsidRPr="006929A2">
        <w:rPr>
          <w:rFonts w:ascii="Segoe UI" w:hAnsi="Segoe UI" w:cs="Segoe UI"/>
          <w:sz w:val="20"/>
          <w:szCs w:val="20"/>
          <w:lang w:eastAsia="it-IT"/>
        </w:rPr>
        <w:t>, da parte del presidente del collegio, della relativa istanza (potendo, peraltro, anche essere disposta in via officiosa) e che, in mancanza, l’udienza è destinata a tenersi in forma cartolare, si delinea, con ciò, per il periodo in questione (allo stato, destinato ad esaurirsi, con un auspicabile ritorno alla normalità, il 31 luglio 2020), un sistema “</w:t>
      </w:r>
      <w:r w:rsidRPr="006929A2">
        <w:rPr>
          <w:rFonts w:ascii="Segoe UI" w:hAnsi="Segoe UI" w:cs="Segoe UI"/>
          <w:i/>
          <w:sz w:val="20"/>
          <w:szCs w:val="20"/>
          <w:lang w:eastAsia="it-IT"/>
        </w:rPr>
        <w:t>duale</w:t>
      </w:r>
      <w:r w:rsidRPr="006929A2">
        <w:rPr>
          <w:rFonts w:ascii="Segoe UI" w:hAnsi="Segoe UI" w:cs="Segoe UI"/>
          <w:sz w:val="20"/>
          <w:szCs w:val="20"/>
          <w:lang w:eastAsia="it-IT"/>
        </w:rPr>
        <w:t>”</w:t>
      </w:r>
      <w:r w:rsidRPr="006929A2">
        <w:rPr>
          <w:rFonts w:ascii="Segoe UI" w:hAnsi="Segoe UI" w:cs="Segoe UI"/>
          <w:sz w:val="20"/>
          <w:szCs w:val="20"/>
          <w:vertAlign w:val="superscript"/>
          <w:lang w:eastAsia="it-IT"/>
        </w:rPr>
        <w:footnoteReference w:id="16"/>
      </w:r>
      <w:r w:rsidRPr="006929A2">
        <w:rPr>
          <w:rFonts w:ascii="Segoe UI" w:hAnsi="Segoe UI" w:cs="Segoe UI"/>
          <w:sz w:val="20"/>
          <w:szCs w:val="20"/>
          <w:lang w:eastAsia="it-IT"/>
        </w:rPr>
        <w:t>, ad oralità “</w:t>
      </w:r>
      <w:r w:rsidRPr="006929A2">
        <w:rPr>
          <w:rFonts w:ascii="Segoe UI" w:hAnsi="Segoe UI" w:cs="Segoe UI"/>
          <w:i/>
          <w:sz w:val="20"/>
          <w:szCs w:val="20"/>
          <w:lang w:eastAsia="it-IT"/>
        </w:rPr>
        <w:t>condizionata</w:t>
      </w:r>
      <w:r w:rsidRPr="006929A2">
        <w:rPr>
          <w:rFonts w:ascii="Segoe UI" w:hAnsi="Segoe UI" w:cs="Segoe UI"/>
          <w:sz w:val="20"/>
          <w:szCs w:val="20"/>
          <w:lang w:eastAsia="it-IT"/>
        </w:rPr>
        <w:t>”</w:t>
      </w:r>
      <w:r w:rsidRPr="006929A2">
        <w:rPr>
          <w:rFonts w:ascii="Segoe UI" w:hAnsi="Segoe UI" w:cs="Segoe UI"/>
          <w:sz w:val="20"/>
          <w:szCs w:val="20"/>
          <w:vertAlign w:val="superscript"/>
          <w:lang w:eastAsia="it-IT"/>
        </w:rPr>
        <w:footnoteReference w:id="17"/>
      </w:r>
      <w:r w:rsidRPr="006929A2">
        <w:rPr>
          <w:rFonts w:ascii="Segoe UI" w:hAnsi="Segoe UI" w:cs="Segoe UI"/>
          <w:sz w:val="20"/>
          <w:szCs w:val="20"/>
          <w:lang w:eastAsia="it-IT"/>
        </w:rPr>
        <w:t xml:space="preserve">. </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 xml:space="preserve">In sostanza, l’oralità è (tornata) solo </w:t>
      </w:r>
      <w:r w:rsidRPr="004E3822">
        <w:rPr>
          <w:rFonts w:ascii="Segoe UI" w:hAnsi="Segoe UI" w:cs="Segoe UI"/>
          <w:i/>
          <w:sz w:val="20"/>
          <w:szCs w:val="20"/>
          <w:lang w:eastAsia="it-IT"/>
        </w:rPr>
        <w:t>eventuale</w:t>
      </w:r>
      <w:r w:rsidRPr="006929A2">
        <w:rPr>
          <w:rFonts w:ascii="Segoe UI" w:hAnsi="Segoe UI" w:cs="Segoe UI"/>
          <w:sz w:val="20"/>
          <w:szCs w:val="20"/>
          <w:lang w:eastAsia="it-IT"/>
        </w:rPr>
        <w:t>.</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In via preliminare, va dato atto che – relativamente al periodo di applicazione del regime emergenziale (“</w:t>
      </w:r>
      <w:r w:rsidRPr="006929A2">
        <w:rPr>
          <w:rFonts w:ascii="Segoe UI" w:hAnsi="Segoe UI" w:cs="Segoe UI"/>
          <w:i/>
          <w:sz w:val="20"/>
          <w:szCs w:val="20"/>
          <w:lang w:eastAsia="it-IT"/>
        </w:rPr>
        <w:t>a decorrere dal 30 maggio e fino al 31 luglio 2020</w:t>
      </w:r>
      <w:r w:rsidRPr="006929A2">
        <w:rPr>
          <w:rFonts w:ascii="Segoe UI" w:hAnsi="Segoe UI" w:cs="Segoe UI"/>
          <w:sz w:val="20"/>
          <w:szCs w:val="20"/>
          <w:lang w:eastAsia="it-IT"/>
        </w:rPr>
        <w:t xml:space="preserve">”) – la norma, come si è diffusamente osservato, non è formulata in modo cristallino. </w:t>
      </w:r>
      <w:r w:rsidRPr="006929A2">
        <w:rPr>
          <w:rFonts w:ascii="Segoe UI" w:hAnsi="Segoe UI" w:cs="Segoe UI"/>
          <w:i/>
          <w:sz w:val="20"/>
          <w:szCs w:val="20"/>
          <w:lang w:eastAsia="it-IT"/>
        </w:rPr>
        <w:t>Sintatticamente</w:t>
      </w:r>
      <w:r w:rsidRPr="006929A2">
        <w:rPr>
          <w:rFonts w:ascii="Segoe UI" w:hAnsi="Segoe UI" w:cs="Segoe UI"/>
          <w:sz w:val="20"/>
          <w:szCs w:val="20"/>
          <w:lang w:eastAsia="it-IT"/>
        </w:rPr>
        <w:t xml:space="preserve">, l’ancoraggio </w:t>
      </w:r>
      <w:r w:rsidR="00F127FD">
        <w:rPr>
          <w:rFonts w:ascii="Segoe UI" w:hAnsi="Segoe UI" w:cs="Segoe UI"/>
          <w:sz w:val="20"/>
          <w:szCs w:val="20"/>
          <w:lang w:eastAsia="it-IT"/>
        </w:rPr>
        <w:t xml:space="preserve">all’asse </w:t>
      </w:r>
      <w:r w:rsidRPr="006929A2">
        <w:rPr>
          <w:rFonts w:ascii="Segoe UI" w:hAnsi="Segoe UI" w:cs="Segoe UI"/>
          <w:sz w:val="20"/>
          <w:szCs w:val="20"/>
          <w:lang w:eastAsia="it-IT"/>
        </w:rPr>
        <w:t xml:space="preserve">temporale è riferito alla facoltà di richiedere la discussione orale: il che, peraltro, finirebbe per comprimere senza apparente giustificazione – avuto riguardo ai relativi termini (venti giorni liberi, eventualmente dimidiati a dieci per i riti non cautelari; cinque giorni liberi, per il rito cautelare) – </w:t>
      </w:r>
      <w:r w:rsidR="00F127FD">
        <w:rPr>
          <w:rFonts w:ascii="Segoe UI" w:hAnsi="Segoe UI" w:cs="Segoe UI"/>
          <w:sz w:val="20"/>
          <w:szCs w:val="20"/>
          <w:lang w:eastAsia="it-IT"/>
        </w:rPr>
        <w:t>il numero</w:t>
      </w:r>
      <w:r w:rsidRPr="006929A2">
        <w:rPr>
          <w:rFonts w:ascii="Segoe UI" w:hAnsi="Segoe UI" w:cs="Segoe UI"/>
          <w:sz w:val="20"/>
          <w:szCs w:val="20"/>
          <w:lang w:eastAsia="it-IT"/>
        </w:rPr>
        <w:t xml:space="preserve"> di udienze aperte alla possibilità di discussione. </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lastRenderedPageBreak/>
        <w:t xml:space="preserve">La diversa </w:t>
      </w:r>
      <w:r w:rsidR="00160838">
        <w:rPr>
          <w:rFonts w:ascii="Segoe UI" w:hAnsi="Segoe UI" w:cs="Segoe UI"/>
          <w:sz w:val="20"/>
          <w:szCs w:val="20"/>
          <w:lang w:eastAsia="it-IT"/>
        </w:rPr>
        <w:t>(</w:t>
      </w:r>
      <w:r w:rsidRPr="006929A2">
        <w:rPr>
          <w:rFonts w:ascii="Segoe UI" w:hAnsi="Segoe UI" w:cs="Segoe UI"/>
          <w:sz w:val="20"/>
          <w:szCs w:val="20"/>
          <w:lang w:eastAsia="it-IT"/>
        </w:rPr>
        <w:t>e preferibile</w:t>
      </w:r>
      <w:r w:rsidR="00160838">
        <w:rPr>
          <w:rFonts w:ascii="Segoe UI" w:hAnsi="Segoe UI" w:cs="Segoe UI"/>
          <w:sz w:val="20"/>
          <w:szCs w:val="20"/>
          <w:lang w:eastAsia="it-IT"/>
        </w:rPr>
        <w:t>)</w:t>
      </w:r>
      <w:r w:rsidRPr="006929A2">
        <w:rPr>
          <w:rFonts w:ascii="Segoe UI" w:hAnsi="Segoe UI" w:cs="Segoe UI"/>
          <w:sz w:val="20"/>
          <w:szCs w:val="20"/>
          <w:lang w:eastAsia="it-IT"/>
        </w:rPr>
        <w:t xml:space="preserve"> interpretazione fondata sulla </w:t>
      </w:r>
      <w:r w:rsidRPr="006929A2">
        <w:rPr>
          <w:rFonts w:ascii="Segoe UI" w:hAnsi="Segoe UI" w:cs="Segoe UI"/>
          <w:i/>
          <w:sz w:val="20"/>
          <w:szCs w:val="20"/>
          <w:lang w:eastAsia="it-IT"/>
        </w:rPr>
        <w:t xml:space="preserve">ratio </w:t>
      </w:r>
      <w:r w:rsidRPr="006929A2">
        <w:rPr>
          <w:rFonts w:ascii="Segoe UI" w:hAnsi="Segoe UI" w:cs="Segoe UI"/>
          <w:sz w:val="20"/>
          <w:szCs w:val="20"/>
          <w:lang w:eastAsia="it-IT"/>
        </w:rPr>
        <w:t xml:space="preserve">della norma (che induce a ritenere che il legislatore abbia semplicemente voluto dettare il regime delle </w:t>
      </w:r>
      <w:r w:rsidRPr="006929A2">
        <w:rPr>
          <w:rFonts w:ascii="Segoe UI" w:hAnsi="Segoe UI" w:cs="Segoe UI"/>
          <w:i/>
          <w:sz w:val="20"/>
          <w:szCs w:val="20"/>
          <w:lang w:eastAsia="it-IT"/>
        </w:rPr>
        <w:t xml:space="preserve">udienze </w:t>
      </w:r>
      <w:r w:rsidRPr="006929A2">
        <w:rPr>
          <w:rFonts w:ascii="Segoe UI" w:hAnsi="Segoe UI" w:cs="Segoe UI"/>
          <w:sz w:val="20"/>
          <w:szCs w:val="20"/>
          <w:lang w:eastAsia="it-IT"/>
        </w:rPr>
        <w:t>a tenersi nel periodo considerato, articolato come una delle varie “fasi” emergenziali) è</w:t>
      </w:r>
      <w:r w:rsidR="00160838">
        <w:rPr>
          <w:rFonts w:ascii="Segoe UI" w:hAnsi="Segoe UI" w:cs="Segoe UI"/>
          <w:sz w:val="20"/>
          <w:szCs w:val="20"/>
          <w:lang w:eastAsia="it-IT"/>
        </w:rPr>
        <w:t>, in concreto,</w:t>
      </w:r>
      <w:r w:rsidRPr="006929A2">
        <w:rPr>
          <w:rFonts w:ascii="Segoe UI" w:hAnsi="Segoe UI" w:cs="Segoe UI"/>
          <w:sz w:val="20"/>
          <w:szCs w:val="20"/>
          <w:lang w:eastAsia="it-IT"/>
        </w:rPr>
        <w:t xml:space="preserve"> implicitamente accolta dal decreto del Presidente del Consiglio di Stato del 22 maggio 2020, approvato in applicazione dell’art. 4, comma 2 del D.L. in esame, che, nelle premesse, evoca espressamente la possibilità per le parti di proporre le istanze non solo prima della entrata in vigore del decreto (necessaria ai fini della gestione delle udienze), ma anche “</w:t>
      </w:r>
      <w:r w:rsidRPr="006929A2">
        <w:rPr>
          <w:rFonts w:ascii="Segoe UI" w:hAnsi="Segoe UI" w:cs="Segoe UI"/>
          <w:i/>
          <w:sz w:val="20"/>
          <w:szCs w:val="20"/>
          <w:lang w:eastAsia="it-IT"/>
        </w:rPr>
        <w:t>prima del 30 maggio 2020</w:t>
      </w:r>
      <w:r w:rsidRPr="006929A2">
        <w:rPr>
          <w:rFonts w:ascii="Segoe UI" w:hAnsi="Segoe UI" w:cs="Segoe UI"/>
          <w:sz w:val="20"/>
          <w:szCs w:val="20"/>
          <w:lang w:eastAsia="it-IT"/>
        </w:rPr>
        <w:t>”.</w:t>
      </w:r>
    </w:p>
    <w:p w:rsidR="0007116E" w:rsidRDefault="0007116E" w:rsidP="006929A2">
      <w:pPr>
        <w:spacing w:after="0" w:line="300" w:lineRule="exact"/>
        <w:jc w:val="both"/>
        <w:rPr>
          <w:rFonts w:ascii="Segoe UI" w:hAnsi="Segoe UI" w:cs="Segoe UI"/>
          <w:sz w:val="20"/>
          <w:szCs w:val="20"/>
          <w:lang w:eastAsia="it-IT"/>
        </w:rPr>
      </w:pPr>
      <w:r>
        <w:rPr>
          <w:rFonts w:ascii="Segoe UI" w:hAnsi="Segoe UI" w:cs="Segoe UI"/>
          <w:sz w:val="20"/>
          <w:szCs w:val="20"/>
          <w:lang w:eastAsia="it-IT"/>
        </w:rPr>
        <w:t>Le questioni, tuttavia, sono altre.</w:t>
      </w:r>
    </w:p>
    <w:p w:rsidR="006929A2" w:rsidRPr="006929A2" w:rsidRDefault="003C0F5D" w:rsidP="006929A2">
      <w:pPr>
        <w:spacing w:after="0" w:line="300" w:lineRule="exact"/>
        <w:jc w:val="both"/>
        <w:rPr>
          <w:rFonts w:ascii="Segoe UI" w:hAnsi="Segoe UI" w:cs="Segoe UI"/>
          <w:sz w:val="20"/>
          <w:szCs w:val="20"/>
          <w:lang w:eastAsia="it-IT"/>
        </w:rPr>
      </w:pPr>
      <w:r>
        <w:rPr>
          <w:rFonts w:ascii="Segoe UI" w:hAnsi="Segoe UI" w:cs="Segoe UI"/>
          <w:sz w:val="20"/>
          <w:szCs w:val="20"/>
          <w:lang w:eastAsia="it-IT"/>
        </w:rPr>
        <w:t>In effetti</w:t>
      </w:r>
      <w:r w:rsidR="006929A2" w:rsidRPr="006929A2">
        <w:rPr>
          <w:rFonts w:ascii="Segoe UI" w:hAnsi="Segoe UI" w:cs="Segoe UI"/>
          <w:sz w:val="20"/>
          <w:szCs w:val="20"/>
          <w:lang w:eastAsia="it-IT"/>
        </w:rPr>
        <w:t>, la facoltà concessa alle parti è quella, nel</w:t>
      </w:r>
      <w:r w:rsidR="004F3DA2">
        <w:rPr>
          <w:rFonts w:ascii="Segoe UI" w:hAnsi="Segoe UI" w:cs="Segoe UI"/>
          <w:sz w:val="20"/>
          <w:szCs w:val="20"/>
          <w:lang w:eastAsia="it-IT"/>
        </w:rPr>
        <w:t>la coda del</w:t>
      </w:r>
      <w:r w:rsidR="006929A2" w:rsidRPr="006929A2">
        <w:rPr>
          <w:rFonts w:ascii="Segoe UI" w:hAnsi="Segoe UI" w:cs="Segoe UI"/>
          <w:sz w:val="20"/>
          <w:szCs w:val="20"/>
          <w:lang w:eastAsia="it-IT"/>
        </w:rPr>
        <w:t xml:space="preserve"> periodo emergenziale, di chiedere la discussione </w:t>
      </w:r>
      <w:r w:rsidR="006929A2" w:rsidRPr="006929A2">
        <w:rPr>
          <w:rFonts w:ascii="Segoe UI" w:hAnsi="Segoe UI" w:cs="Segoe UI"/>
          <w:i/>
          <w:sz w:val="20"/>
          <w:szCs w:val="20"/>
          <w:lang w:eastAsia="it-IT"/>
        </w:rPr>
        <w:t>telematica</w:t>
      </w:r>
      <w:r w:rsidR="006929A2" w:rsidRPr="006929A2">
        <w:rPr>
          <w:rFonts w:ascii="Segoe UI" w:hAnsi="Segoe UI" w:cs="Segoe UI"/>
          <w:sz w:val="20"/>
          <w:szCs w:val="20"/>
          <w:lang w:eastAsia="it-IT"/>
        </w:rPr>
        <w:t xml:space="preserve">, non (come da parte di molti si era auspicato) la (ordinaria) discussione </w:t>
      </w:r>
      <w:r w:rsidR="006929A2" w:rsidRPr="006929A2">
        <w:rPr>
          <w:rFonts w:ascii="Segoe UI" w:hAnsi="Segoe UI" w:cs="Segoe UI"/>
          <w:i/>
          <w:sz w:val="20"/>
          <w:szCs w:val="20"/>
          <w:lang w:eastAsia="it-IT"/>
        </w:rPr>
        <w:t>in praesentia</w:t>
      </w:r>
      <w:r w:rsidR="006929A2" w:rsidRPr="006929A2">
        <w:rPr>
          <w:rFonts w:ascii="Segoe UI" w:hAnsi="Segoe UI" w:cs="Segoe UI"/>
          <w:sz w:val="20"/>
          <w:szCs w:val="20"/>
          <w:lang w:eastAsia="it-IT"/>
        </w:rPr>
        <w:t>.</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Va dato atto, in proposito, delle perplessità di ordine generale in ordine alla concreta “</w:t>
      </w:r>
      <w:r w:rsidRPr="006929A2">
        <w:rPr>
          <w:rFonts w:ascii="Segoe UI" w:hAnsi="Segoe UI" w:cs="Segoe UI"/>
          <w:i/>
          <w:sz w:val="20"/>
          <w:szCs w:val="20"/>
          <w:lang w:eastAsia="it-IT"/>
        </w:rPr>
        <w:t>fungibilità</w:t>
      </w:r>
      <w:r w:rsidRPr="006929A2">
        <w:rPr>
          <w:rFonts w:ascii="Segoe UI" w:hAnsi="Segoe UI" w:cs="Segoe UI"/>
          <w:sz w:val="20"/>
          <w:szCs w:val="20"/>
          <w:lang w:eastAsia="it-IT"/>
        </w:rPr>
        <w:t>” tra udienza “</w:t>
      </w:r>
      <w:r w:rsidRPr="006929A2">
        <w:rPr>
          <w:rFonts w:ascii="Segoe UI" w:hAnsi="Segoe UI" w:cs="Segoe UI"/>
          <w:i/>
          <w:sz w:val="20"/>
          <w:szCs w:val="20"/>
          <w:lang w:eastAsia="it-IT"/>
        </w:rPr>
        <w:t>personale</w:t>
      </w:r>
      <w:r w:rsidRPr="006929A2">
        <w:rPr>
          <w:rFonts w:ascii="Segoe UI" w:hAnsi="Segoe UI" w:cs="Segoe UI"/>
          <w:sz w:val="20"/>
          <w:szCs w:val="20"/>
          <w:lang w:eastAsia="it-IT"/>
        </w:rPr>
        <w:t xml:space="preserve">” e udienza </w:t>
      </w:r>
      <w:r w:rsidR="004F3DA2">
        <w:rPr>
          <w:rFonts w:ascii="Segoe UI" w:hAnsi="Segoe UI" w:cs="Segoe UI"/>
          <w:i/>
          <w:sz w:val="20"/>
          <w:szCs w:val="20"/>
          <w:lang w:eastAsia="it-IT"/>
        </w:rPr>
        <w:t>inter absentes</w:t>
      </w:r>
      <w:r w:rsidRPr="006929A2">
        <w:rPr>
          <w:rFonts w:ascii="Segoe UI" w:hAnsi="Segoe UI" w:cs="Segoe UI"/>
          <w:sz w:val="20"/>
          <w:szCs w:val="20"/>
          <w:lang w:eastAsia="it-IT"/>
        </w:rPr>
        <w:t xml:space="preserve"> (per definizione – in ogni caso – non “</w:t>
      </w:r>
      <w:r w:rsidRPr="006929A2">
        <w:rPr>
          <w:rFonts w:ascii="Segoe UI" w:hAnsi="Segoe UI" w:cs="Segoe UI"/>
          <w:i/>
          <w:sz w:val="20"/>
          <w:szCs w:val="20"/>
          <w:lang w:eastAsia="it-IT"/>
        </w:rPr>
        <w:t>pubblica</w:t>
      </w:r>
      <w:r w:rsidRPr="006929A2">
        <w:rPr>
          <w:rFonts w:ascii="Segoe UI" w:hAnsi="Segoe UI" w:cs="Segoe UI"/>
          <w:sz w:val="20"/>
          <w:szCs w:val="20"/>
          <w:lang w:eastAsia="it-IT"/>
        </w:rPr>
        <w:t>”): l’assunto è che “</w:t>
      </w:r>
      <w:r w:rsidRPr="006929A2">
        <w:rPr>
          <w:rFonts w:ascii="Segoe UI" w:hAnsi="Segoe UI" w:cs="Segoe UI"/>
          <w:i/>
          <w:sz w:val="20"/>
          <w:szCs w:val="20"/>
          <w:lang w:eastAsia="it-IT"/>
        </w:rPr>
        <w:t>la riduzione della capacità comunicativa e la estraneità al modello antropologico corrente comportano una riduzione importante del diritto alla difesa che non è pieno nella misura in cui non è piena la comunicazione e il mezzo non è s</w:t>
      </w:r>
      <w:r w:rsidR="00405E49">
        <w:rPr>
          <w:rFonts w:ascii="Segoe UI" w:hAnsi="Segoe UI" w:cs="Segoe UI"/>
          <w:i/>
          <w:sz w:val="20"/>
          <w:szCs w:val="20"/>
          <w:lang w:eastAsia="it-IT"/>
        </w:rPr>
        <w:t xml:space="preserve">atisfattivo dell’innato bisogno </w:t>
      </w:r>
      <w:r w:rsidRPr="006929A2">
        <w:rPr>
          <w:rFonts w:ascii="Segoe UI" w:hAnsi="Segoe UI" w:cs="Segoe UI"/>
          <w:i/>
          <w:sz w:val="20"/>
          <w:szCs w:val="20"/>
          <w:lang w:eastAsia="it-IT"/>
        </w:rPr>
        <w:t>di comunicazione faccia a faccia</w:t>
      </w:r>
      <w:r w:rsidRPr="006929A2">
        <w:rPr>
          <w:rFonts w:ascii="Segoe UI" w:hAnsi="Segoe UI" w:cs="Segoe UI"/>
          <w:sz w:val="20"/>
          <w:szCs w:val="20"/>
          <w:lang w:eastAsia="it-IT"/>
        </w:rPr>
        <w:t>”, di tal che “</w:t>
      </w:r>
      <w:r w:rsidRPr="006929A2">
        <w:rPr>
          <w:rFonts w:ascii="Segoe UI" w:hAnsi="Segoe UI" w:cs="Segoe UI"/>
          <w:i/>
          <w:sz w:val="20"/>
          <w:szCs w:val="20"/>
          <w:lang w:eastAsia="it-IT"/>
        </w:rPr>
        <w:t>una  comunicazione  fortemente  deficitaria  equivale  a  una  non comunicazione, così come una udienza telematica a una non-udienza</w:t>
      </w:r>
      <w:r w:rsidRPr="006929A2">
        <w:rPr>
          <w:rFonts w:ascii="Segoe UI" w:hAnsi="Segoe UI" w:cs="Segoe UI"/>
          <w:sz w:val="20"/>
          <w:szCs w:val="20"/>
          <w:lang w:eastAsia="it-IT"/>
        </w:rPr>
        <w:t>” (e ciò massimamente considerando “</w:t>
      </w:r>
      <w:r w:rsidRPr="006929A2">
        <w:rPr>
          <w:rFonts w:ascii="Segoe UI" w:hAnsi="Segoe UI" w:cs="Segoe UI"/>
          <w:i/>
          <w:sz w:val="20"/>
          <w:szCs w:val="20"/>
          <w:lang w:eastAsia="it-IT"/>
        </w:rPr>
        <w:t>misure di riduzione coatta degli strumenti specifici di difesa quali la lunghezza degli  atti, la  durata  degli interventi,  delle  repliche  etc.  che sono  una  tentazione  quasi  inevitabile  in  tale contesto</w:t>
      </w:r>
      <w:r w:rsidRPr="006929A2">
        <w:rPr>
          <w:rFonts w:ascii="Segoe UI" w:hAnsi="Segoe UI" w:cs="Segoe UI"/>
          <w:sz w:val="20"/>
          <w:szCs w:val="20"/>
          <w:lang w:eastAsia="it-IT"/>
        </w:rPr>
        <w:t>”</w:t>
      </w:r>
      <w:r w:rsidRPr="006929A2">
        <w:rPr>
          <w:rFonts w:ascii="Segoe UI" w:hAnsi="Segoe UI" w:cs="Segoe UI"/>
          <w:sz w:val="20"/>
          <w:szCs w:val="20"/>
          <w:vertAlign w:val="superscript"/>
          <w:lang w:eastAsia="it-IT"/>
        </w:rPr>
        <w:footnoteReference w:id="18"/>
      </w:r>
      <w:r w:rsidRPr="006929A2">
        <w:rPr>
          <w:rFonts w:ascii="Segoe UI" w:hAnsi="Segoe UI" w:cs="Segoe UI"/>
          <w:sz w:val="20"/>
          <w:szCs w:val="20"/>
          <w:lang w:eastAsia="it-IT"/>
        </w:rPr>
        <w:t>.</w:t>
      </w:r>
    </w:p>
    <w:p w:rsidR="006929A2" w:rsidRPr="006929A2" w:rsidRDefault="002A3A0D" w:rsidP="006929A2">
      <w:pPr>
        <w:spacing w:after="0" w:line="300" w:lineRule="exact"/>
        <w:jc w:val="both"/>
        <w:rPr>
          <w:rFonts w:ascii="Segoe UI" w:hAnsi="Segoe UI" w:cs="Segoe UI"/>
          <w:sz w:val="20"/>
          <w:szCs w:val="20"/>
          <w:lang w:eastAsia="it-IT"/>
        </w:rPr>
      </w:pPr>
      <w:r>
        <w:rPr>
          <w:rFonts w:ascii="Segoe UI" w:hAnsi="Segoe UI" w:cs="Segoe UI"/>
          <w:sz w:val="20"/>
          <w:szCs w:val="20"/>
          <w:lang w:eastAsia="it-IT"/>
        </w:rPr>
        <w:t>P</w:t>
      </w:r>
      <w:r w:rsidR="006929A2" w:rsidRPr="006929A2">
        <w:rPr>
          <w:rFonts w:ascii="Segoe UI" w:hAnsi="Segoe UI" w:cs="Segoe UI"/>
          <w:sz w:val="20"/>
          <w:szCs w:val="20"/>
          <w:lang w:eastAsia="it-IT"/>
        </w:rPr>
        <w:t xml:space="preserve">uò ammettersi che il sistema si giustifichi nella logica di una temporanea e limitata compressione (in una prospettiva </w:t>
      </w:r>
      <w:r>
        <w:rPr>
          <w:rFonts w:ascii="Segoe UI" w:hAnsi="Segoe UI" w:cs="Segoe UI"/>
          <w:i/>
          <w:sz w:val="20"/>
          <w:szCs w:val="20"/>
          <w:lang w:eastAsia="it-IT"/>
        </w:rPr>
        <w:t>lato sensu “</w:t>
      </w:r>
      <w:r w:rsidR="006929A2" w:rsidRPr="006929A2">
        <w:rPr>
          <w:rFonts w:ascii="Segoe UI" w:hAnsi="Segoe UI" w:cs="Segoe UI"/>
          <w:sz w:val="20"/>
          <w:szCs w:val="20"/>
          <w:lang w:eastAsia="it-IT"/>
        </w:rPr>
        <w:t>solidaristica</w:t>
      </w:r>
      <w:r>
        <w:rPr>
          <w:rFonts w:ascii="Segoe UI" w:hAnsi="Segoe UI" w:cs="Segoe UI"/>
          <w:sz w:val="20"/>
          <w:szCs w:val="20"/>
          <w:lang w:eastAsia="it-IT"/>
        </w:rPr>
        <w:t>”</w:t>
      </w:r>
      <w:r w:rsidR="006929A2" w:rsidRPr="006929A2">
        <w:rPr>
          <w:rFonts w:ascii="Segoe UI" w:hAnsi="Segoe UI" w:cs="Segoe UI"/>
          <w:sz w:val="20"/>
          <w:szCs w:val="20"/>
          <w:lang w:eastAsia="it-IT"/>
        </w:rPr>
        <w:t>) delle ordinarie facoltà processuali, destinata ad essere rapidamente superata con la fine dell’emergenza sanitaria.</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 xml:space="preserve">La discussione orale </w:t>
      </w:r>
      <w:r w:rsidR="00405E49">
        <w:rPr>
          <w:rFonts w:ascii="Segoe UI" w:hAnsi="Segoe UI" w:cs="Segoe UI"/>
          <w:sz w:val="20"/>
          <w:szCs w:val="20"/>
          <w:lang w:eastAsia="it-IT"/>
        </w:rPr>
        <w:t>“</w:t>
      </w:r>
      <w:r w:rsidRPr="00405E49">
        <w:rPr>
          <w:rFonts w:ascii="Segoe UI" w:hAnsi="Segoe UI" w:cs="Segoe UI"/>
          <w:i/>
          <w:sz w:val="20"/>
          <w:szCs w:val="20"/>
          <w:lang w:eastAsia="it-IT"/>
        </w:rPr>
        <w:t>da remoto</w:t>
      </w:r>
      <w:r w:rsidR="00405E49">
        <w:rPr>
          <w:rFonts w:ascii="Segoe UI" w:hAnsi="Segoe UI" w:cs="Segoe UI"/>
          <w:sz w:val="20"/>
          <w:szCs w:val="20"/>
          <w:lang w:eastAsia="it-IT"/>
        </w:rPr>
        <w:t>”</w:t>
      </w:r>
      <w:r w:rsidRPr="006929A2">
        <w:rPr>
          <w:rFonts w:ascii="Segoe UI" w:hAnsi="Segoe UI" w:cs="Segoe UI"/>
          <w:sz w:val="20"/>
          <w:szCs w:val="20"/>
          <w:lang w:eastAsia="it-IT"/>
        </w:rPr>
        <w:t xml:space="preserve"> può essere disposta sia </w:t>
      </w:r>
      <w:r w:rsidRPr="006929A2">
        <w:rPr>
          <w:rFonts w:ascii="Segoe UI" w:hAnsi="Segoe UI" w:cs="Segoe UI"/>
          <w:i/>
          <w:sz w:val="20"/>
          <w:szCs w:val="20"/>
          <w:lang w:eastAsia="it-IT"/>
        </w:rPr>
        <w:t>ad istanza di parte</w:t>
      </w:r>
      <w:r w:rsidRPr="006929A2">
        <w:rPr>
          <w:rFonts w:ascii="Segoe UI" w:hAnsi="Segoe UI" w:cs="Segoe UI"/>
          <w:sz w:val="20"/>
          <w:szCs w:val="20"/>
          <w:lang w:eastAsia="it-IT"/>
        </w:rPr>
        <w:t xml:space="preserve"> che </w:t>
      </w:r>
      <w:r w:rsidRPr="006929A2">
        <w:rPr>
          <w:rFonts w:ascii="Segoe UI" w:hAnsi="Segoe UI" w:cs="Segoe UI"/>
          <w:i/>
          <w:sz w:val="20"/>
          <w:szCs w:val="20"/>
          <w:lang w:eastAsia="it-IT"/>
        </w:rPr>
        <w:t>d’ufficio</w:t>
      </w:r>
      <w:r w:rsidRPr="006929A2">
        <w:rPr>
          <w:rFonts w:ascii="Segoe UI" w:hAnsi="Segoe UI" w:cs="Segoe UI"/>
          <w:sz w:val="20"/>
          <w:szCs w:val="20"/>
          <w:lang w:eastAsia="it-IT"/>
        </w:rPr>
        <w:t xml:space="preserve">. </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 xml:space="preserve">Nel primo caso: </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i/>
          <w:sz w:val="20"/>
          <w:szCs w:val="20"/>
          <w:lang w:eastAsia="it-IT"/>
        </w:rPr>
        <w:t>a</w:t>
      </w:r>
      <w:r w:rsidRPr="006929A2">
        <w:rPr>
          <w:rFonts w:ascii="Segoe UI" w:hAnsi="Segoe UI" w:cs="Segoe UI"/>
          <w:sz w:val="20"/>
          <w:szCs w:val="20"/>
          <w:lang w:eastAsia="it-IT"/>
        </w:rPr>
        <w:t>) ove l’istanza sia proposta “</w:t>
      </w:r>
      <w:r w:rsidRPr="006929A2">
        <w:rPr>
          <w:rFonts w:ascii="Segoe UI" w:hAnsi="Segoe UI" w:cs="Segoe UI"/>
          <w:i/>
          <w:sz w:val="20"/>
          <w:szCs w:val="20"/>
          <w:lang w:eastAsia="it-IT"/>
        </w:rPr>
        <w:t>congiuntamente</w:t>
      </w:r>
      <w:r w:rsidRPr="006929A2">
        <w:rPr>
          <w:rFonts w:ascii="Segoe UI" w:hAnsi="Segoe UI" w:cs="Segoe UI"/>
          <w:sz w:val="20"/>
          <w:szCs w:val="20"/>
          <w:lang w:eastAsia="it-IT"/>
        </w:rPr>
        <w:t>” (non necessariamente</w:t>
      </w:r>
      <w:r w:rsidRPr="006929A2">
        <w:rPr>
          <w:rFonts w:ascii="Segoe UI" w:hAnsi="Segoe UI" w:cs="Segoe UI"/>
          <w:i/>
          <w:sz w:val="20"/>
          <w:szCs w:val="20"/>
          <w:lang w:eastAsia="it-IT"/>
        </w:rPr>
        <w:t xml:space="preserve"> uno actu</w:t>
      </w:r>
      <w:r w:rsidRPr="006929A2">
        <w:rPr>
          <w:rFonts w:ascii="Segoe UI" w:hAnsi="Segoe UI" w:cs="Segoe UI"/>
          <w:sz w:val="20"/>
          <w:szCs w:val="20"/>
          <w:lang w:eastAsia="it-IT"/>
        </w:rPr>
        <w:t>, come è ovvio) dalle parti costituite, essa è senz’altro “</w:t>
      </w:r>
      <w:r w:rsidRPr="006929A2">
        <w:rPr>
          <w:rFonts w:ascii="Segoe UI" w:hAnsi="Segoe UI" w:cs="Segoe UI"/>
          <w:i/>
          <w:sz w:val="20"/>
          <w:szCs w:val="20"/>
          <w:lang w:eastAsia="it-IT"/>
        </w:rPr>
        <w:t>accolta</w:t>
      </w:r>
      <w:r w:rsidRPr="006929A2">
        <w:rPr>
          <w:rFonts w:ascii="Segoe UI" w:hAnsi="Segoe UI" w:cs="Segoe UI"/>
          <w:sz w:val="20"/>
          <w:szCs w:val="20"/>
          <w:lang w:eastAsia="it-IT"/>
        </w:rPr>
        <w:t>”</w:t>
      </w:r>
      <w:r w:rsidR="00405E49">
        <w:rPr>
          <w:rFonts w:ascii="Segoe UI" w:hAnsi="Segoe UI" w:cs="Segoe UI"/>
          <w:sz w:val="20"/>
          <w:szCs w:val="20"/>
          <w:lang w:eastAsia="it-IT"/>
        </w:rPr>
        <w:t xml:space="preserve"> (</w:t>
      </w:r>
      <w:r w:rsidR="00DD2AA2">
        <w:rPr>
          <w:rFonts w:ascii="Segoe UI" w:hAnsi="Segoe UI" w:cs="Segoe UI"/>
          <w:sz w:val="20"/>
          <w:szCs w:val="20"/>
          <w:lang w:eastAsia="it-IT"/>
        </w:rPr>
        <w:t>anche</w:t>
      </w:r>
      <w:r w:rsidR="00405E49">
        <w:rPr>
          <w:rFonts w:ascii="Segoe UI" w:hAnsi="Segoe UI" w:cs="Segoe UI"/>
          <w:sz w:val="20"/>
          <w:szCs w:val="20"/>
          <w:lang w:eastAsia="it-IT"/>
        </w:rPr>
        <w:t xml:space="preserve"> per implicito, mediante comunicazione dell’ora</w:t>
      </w:r>
      <w:r w:rsidR="00423F20">
        <w:rPr>
          <w:rFonts w:ascii="Segoe UI" w:hAnsi="Segoe UI" w:cs="Segoe UI"/>
          <w:sz w:val="20"/>
          <w:szCs w:val="20"/>
          <w:lang w:eastAsia="it-IT"/>
        </w:rPr>
        <w:t xml:space="preserve"> e delle modalità di collegamento</w:t>
      </w:r>
      <w:r w:rsidR="00405E49">
        <w:rPr>
          <w:rFonts w:ascii="Segoe UI" w:hAnsi="Segoe UI" w:cs="Segoe UI"/>
          <w:sz w:val="20"/>
          <w:szCs w:val="20"/>
          <w:lang w:eastAsia="it-IT"/>
        </w:rPr>
        <w:t>)</w:t>
      </w:r>
      <w:r w:rsidRPr="006929A2">
        <w:rPr>
          <w:rFonts w:ascii="Segoe UI" w:hAnsi="Segoe UI" w:cs="Segoe UI"/>
          <w:sz w:val="20"/>
          <w:szCs w:val="20"/>
          <w:lang w:eastAsia="it-IT"/>
        </w:rPr>
        <w:t xml:space="preserve">; </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i/>
          <w:sz w:val="20"/>
          <w:szCs w:val="20"/>
          <w:lang w:eastAsia="it-IT"/>
        </w:rPr>
        <w:lastRenderedPageBreak/>
        <w:t>b</w:t>
      </w:r>
      <w:r w:rsidRPr="006929A2">
        <w:rPr>
          <w:rFonts w:ascii="Segoe UI" w:hAnsi="Segoe UI" w:cs="Segoe UI"/>
          <w:sz w:val="20"/>
          <w:szCs w:val="20"/>
          <w:lang w:eastAsia="it-IT"/>
        </w:rPr>
        <w:t>) ove sia proposta solo da alcuna delle parti, essa deve essere valutata “</w:t>
      </w:r>
      <w:r w:rsidRPr="006929A2">
        <w:rPr>
          <w:rFonts w:ascii="Segoe UI" w:hAnsi="Segoe UI" w:cs="Segoe UI"/>
          <w:i/>
          <w:sz w:val="20"/>
          <w:szCs w:val="20"/>
          <w:lang w:eastAsia="it-IT"/>
        </w:rPr>
        <w:t>anche sulla base delle eventuali opposizioni espresse dalle altre parti</w:t>
      </w:r>
      <w:r w:rsidRPr="006929A2">
        <w:rPr>
          <w:rFonts w:ascii="Segoe UI" w:hAnsi="Segoe UI" w:cs="Segoe UI"/>
          <w:sz w:val="20"/>
          <w:szCs w:val="20"/>
          <w:lang w:eastAsia="it-IT"/>
        </w:rPr>
        <w:t>”.</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 xml:space="preserve">Se è perfettamente chiaro che, ove le parti chiedano concordemente la discussione, essa debba essere </w:t>
      </w:r>
      <w:r w:rsidRPr="006929A2">
        <w:rPr>
          <w:rFonts w:ascii="Segoe UI" w:hAnsi="Segoe UI" w:cs="Segoe UI"/>
          <w:i/>
          <w:sz w:val="20"/>
          <w:szCs w:val="20"/>
          <w:lang w:eastAsia="it-IT"/>
        </w:rPr>
        <w:t>automaticamente</w:t>
      </w:r>
      <w:r w:rsidRPr="006929A2">
        <w:rPr>
          <w:rFonts w:ascii="Segoe UI" w:hAnsi="Segoe UI" w:cs="Segoe UI"/>
          <w:sz w:val="20"/>
          <w:szCs w:val="20"/>
          <w:lang w:eastAsia="it-IT"/>
        </w:rPr>
        <w:t xml:space="preserve"> </w:t>
      </w:r>
      <w:r w:rsidR="00DD2AA2">
        <w:rPr>
          <w:rFonts w:ascii="Segoe UI" w:hAnsi="Segoe UI" w:cs="Segoe UI"/>
          <w:sz w:val="20"/>
          <w:szCs w:val="20"/>
          <w:lang w:eastAsia="it-IT"/>
        </w:rPr>
        <w:t xml:space="preserve">e </w:t>
      </w:r>
      <w:r w:rsidR="00DD2AA2">
        <w:rPr>
          <w:rFonts w:ascii="Segoe UI" w:hAnsi="Segoe UI" w:cs="Segoe UI"/>
          <w:i/>
          <w:sz w:val="20"/>
          <w:szCs w:val="20"/>
          <w:lang w:eastAsia="it-IT"/>
        </w:rPr>
        <w:t xml:space="preserve">vincolativamente </w:t>
      </w:r>
      <w:r w:rsidRPr="006929A2">
        <w:rPr>
          <w:rFonts w:ascii="Segoe UI" w:hAnsi="Segoe UI" w:cs="Segoe UI"/>
          <w:sz w:val="20"/>
          <w:szCs w:val="20"/>
          <w:lang w:eastAsia="it-IT"/>
        </w:rPr>
        <w:t xml:space="preserve">concessa, non è immediatamente intellegibile il meccanismo della possibile opposizione. </w:t>
      </w:r>
    </w:p>
    <w:p w:rsidR="00BB2556" w:rsidRDefault="008D4FF8" w:rsidP="006929A2">
      <w:pPr>
        <w:spacing w:after="0" w:line="300" w:lineRule="exact"/>
        <w:jc w:val="both"/>
        <w:rPr>
          <w:rFonts w:ascii="Segoe UI" w:hAnsi="Segoe UI" w:cs="Segoe UI"/>
          <w:sz w:val="20"/>
          <w:szCs w:val="20"/>
          <w:lang w:eastAsia="it-IT"/>
        </w:rPr>
      </w:pPr>
      <w:r>
        <w:rPr>
          <w:rFonts w:ascii="Segoe UI" w:hAnsi="Segoe UI" w:cs="Segoe UI"/>
          <w:sz w:val="20"/>
          <w:szCs w:val="20"/>
          <w:lang w:eastAsia="it-IT"/>
        </w:rPr>
        <w:t xml:space="preserve">È lecito, in ogni caso, </w:t>
      </w:r>
      <w:r w:rsidR="006929A2" w:rsidRPr="006929A2">
        <w:rPr>
          <w:rFonts w:ascii="Segoe UI" w:hAnsi="Segoe UI" w:cs="Segoe UI"/>
          <w:sz w:val="20"/>
          <w:szCs w:val="20"/>
          <w:lang w:eastAsia="it-IT"/>
        </w:rPr>
        <w:t>presumere che</w:t>
      </w:r>
      <w:r w:rsidR="00BB2556">
        <w:rPr>
          <w:rFonts w:ascii="Segoe UI" w:hAnsi="Segoe UI" w:cs="Segoe UI"/>
          <w:sz w:val="20"/>
          <w:szCs w:val="20"/>
          <w:lang w:eastAsia="it-IT"/>
        </w:rPr>
        <w:t xml:space="preserve"> –</w:t>
      </w:r>
      <w:r w:rsidR="006929A2" w:rsidRPr="006929A2">
        <w:rPr>
          <w:rFonts w:ascii="Segoe UI" w:hAnsi="Segoe UI" w:cs="Segoe UI"/>
          <w:sz w:val="20"/>
          <w:szCs w:val="20"/>
          <w:lang w:eastAsia="it-IT"/>
        </w:rPr>
        <w:t xml:space="preserve"> dovendo essere apprezzata e valutata, per essere accolta o respinta</w:t>
      </w:r>
      <w:r w:rsidR="00BB2556">
        <w:rPr>
          <w:rFonts w:ascii="Segoe UI" w:hAnsi="Segoe UI" w:cs="Segoe UI"/>
          <w:sz w:val="20"/>
          <w:szCs w:val="20"/>
          <w:lang w:eastAsia="it-IT"/>
        </w:rPr>
        <w:t xml:space="preserve"> – </w:t>
      </w:r>
      <w:r w:rsidR="006929A2" w:rsidRPr="006929A2">
        <w:rPr>
          <w:rFonts w:ascii="Segoe UI" w:hAnsi="Segoe UI" w:cs="Segoe UI"/>
          <w:sz w:val="20"/>
          <w:szCs w:val="20"/>
          <w:lang w:eastAsia="it-IT"/>
        </w:rPr>
        <w:t>la stessa debba essere accompagnata da una, sia pure succinta, motivazione, non essendo plausibile dare accesso ad una ricusazione “pregiudiziale”</w:t>
      </w:r>
      <w:r w:rsidR="006929A2" w:rsidRPr="006929A2">
        <w:rPr>
          <w:rFonts w:ascii="Segoe UI" w:hAnsi="Segoe UI" w:cs="Segoe UI"/>
          <w:sz w:val="20"/>
          <w:szCs w:val="20"/>
          <w:vertAlign w:val="superscript"/>
          <w:lang w:eastAsia="it-IT"/>
        </w:rPr>
        <w:footnoteReference w:id="19"/>
      </w:r>
      <w:r w:rsidR="006929A2" w:rsidRPr="006929A2">
        <w:rPr>
          <w:rFonts w:ascii="Segoe UI" w:hAnsi="Segoe UI" w:cs="Segoe UI"/>
          <w:sz w:val="20"/>
          <w:szCs w:val="20"/>
          <w:lang w:eastAsia="it-IT"/>
        </w:rPr>
        <w:t xml:space="preserve">. </w:t>
      </w:r>
    </w:p>
    <w:p w:rsidR="006929A2" w:rsidRPr="006929A2" w:rsidRDefault="00BB2556" w:rsidP="006929A2">
      <w:pPr>
        <w:spacing w:after="0" w:line="300" w:lineRule="exact"/>
        <w:jc w:val="both"/>
        <w:rPr>
          <w:rFonts w:ascii="Segoe UI" w:hAnsi="Segoe UI" w:cs="Segoe UI"/>
          <w:sz w:val="20"/>
          <w:szCs w:val="20"/>
          <w:lang w:eastAsia="it-IT"/>
        </w:rPr>
      </w:pPr>
      <w:r>
        <w:rPr>
          <w:rFonts w:ascii="Segoe UI" w:hAnsi="Segoe UI" w:cs="Segoe UI"/>
          <w:sz w:val="20"/>
          <w:szCs w:val="20"/>
          <w:lang w:eastAsia="it-IT"/>
        </w:rPr>
        <w:t>V</w:t>
      </w:r>
      <w:r w:rsidR="006929A2" w:rsidRPr="006929A2">
        <w:rPr>
          <w:rFonts w:ascii="Segoe UI" w:hAnsi="Segoe UI" w:cs="Segoe UI"/>
          <w:sz w:val="20"/>
          <w:szCs w:val="20"/>
          <w:lang w:eastAsia="it-IT"/>
        </w:rPr>
        <w:t>ero</w:t>
      </w:r>
      <w:r>
        <w:rPr>
          <w:rFonts w:ascii="Segoe UI" w:hAnsi="Segoe UI" w:cs="Segoe UI"/>
          <w:sz w:val="20"/>
          <w:szCs w:val="20"/>
          <w:lang w:eastAsia="it-IT"/>
        </w:rPr>
        <w:t xml:space="preserve"> è</w:t>
      </w:r>
      <w:r w:rsidR="006929A2" w:rsidRPr="006929A2">
        <w:rPr>
          <w:rFonts w:ascii="Segoe UI" w:hAnsi="Segoe UI" w:cs="Segoe UI"/>
          <w:sz w:val="20"/>
          <w:szCs w:val="20"/>
          <w:lang w:eastAsia="it-IT"/>
        </w:rPr>
        <w:t xml:space="preserve">, </w:t>
      </w:r>
      <w:r>
        <w:rPr>
          <w:rFonts w:ascii="Segoe UI" w:hAnsi="Segoe UI" w:cs="Segoe UI"/>
          <w:sz w:val="20"/>
          <w:szCs w:val="20"/>
          <w:lang w:eastAsia="it-IT"/>
        </w:rPr>
        <w:t>tuttavia</w:t>
      </w:r>
      <w:r w:rsidR="006929A2" w:rsidRPr="006929A2">
        <w:rPr>
          <w:rFonts w:ascii="Segoe UI" w:hAnsi="Segoe UI" w:cs="Segoe UI"/>
          <w:sz w:val="20"/>
          <w:szCs w:val="20"/>
          <w:lang w:eastAsia="it-IT"/>
        </w:rPr>
        <w:t xml:space="preserve">, che le parti possono disporre solo delle </w:t>
      </w:r>
      <w:r w:rsidR="006929A2" w:rsidRPr="006929A2">
        <w:rPr>
          <w:rFonts w:ascii="Segoe UI" w:hAnsi="Segoe UI" w:cs="Segoe UI"/>
          <w:i/>
          <w:sz w:val="20"/>
          <w:szCs w:val="20"/>
          <w:lang w:eastAsia="it-IT"/>
        </w:rPr>
        <w:t>proprie</w:t>
      </w:r>
      <w:r w:rsidR="006929A2" w:rsidRPr="006929A2">
        <w:rPr>
          <w:rFonts w:ascii="Segoe UI" w:hAnsi="Segoe UI" w:cs="Segoe UI"/>
          <w:sz w:val="20"/>
          <w:szCs w:val="20"/>
          <w:lang w:eastAsia="it-IT"/>
        </w:rPr>
        <w:t xml:space="preserve"> facoltà processuali: ci si può liberamente </w:t>
      </w:r>
      <w:r w:rsidR="006929A2" w:rsidRPr="006929A2">
        <w:rPr>
          <w:rFonts w:ascii="Segoe UI" w:hAnsi="Segoe UI" w:cs="Segoe UI"/>
          <w:i/>
          <w:sz w:val="20"/>
          <w:szCs w:val="20"/>
          <w:lang w:eastAsia="it-IT"/>
        </w:rPr>
        <w:t>sottrarre</w:t>
      </w:r>
      <w:r w:rsidR="006929A2" w:rsidRPr="006929A2">
        <w:rPr>
          <w:rFonts w:ascii="Segoe UI" w:hAnsi="Segoe UI" w:cs="Segoe UI"/>
          <w:sz w:val="20"/>
          <w:szCs w:val="20"/>
          <w:lang w:eastAsia="it-IT"/>
        </w:rPr>
        <w:t xml:space="preserve">, come è ovvio, alla discussione chiesta da altri, ma – in via di principio – non vi ci si può </w:t>
      </w:r>
      <w:r w:rsidR="006929A2" w:rsidRPr="006929A2">
        <w:rPr>
          <w:rFonts w:ascii="Segoe UI" w:hAnsi="Segoe UI" w:cs="Segoe UI"/>
          <w:i/>
          <w:sz w:val="20"/>
          <w:szCs w:val="20"/>
          <w:lang w:eastAsia="it-IT"/>
        </w:rPr>
        <w:t>opporre</w:t>
      </w:r>
      <w:r w:rsidR="006929A2" w:rsidRPr="006929A2">
        <w:rPr>
          <w:rFonts w:ascii="Segoe UI" w:hAnsi="Segoe UI" w:cs="Segoe UI"/>
          <w:sz w:val="20"/>
          <w:szCs w:val="20"/>
          <w:lang w:eastAsia="it-IT"/>
        </w:rPr>
        <w:t xml:space="preserve">. </w:t>
      </w:r>
    </w:p>
    <w:p w:rsidR="00BB2556"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 xml:space="preserve">L’interpretazione più immediata è che l’opposizione si risolva in una (generica) sollecitazione al presidente a valutare in concreto l’opportunità </w:t>
      </w:r>
      <w:r w:rsidRPr="00BB2556">
        <w:rPr>
          <w:rFonts w:ascii="Segoe UI" w:hAnsi="Segoe UI" w:cs="Segoe UI"/>
          <w:i/>
          <w:sz w:val="20"/>
          <w:szCs w:val="20"/>
          <w:lang w:eastAsia="it-IT"/>
        </w:rPr>
        <w:t>di decidere la controversia senz’altro allo stato degli atti</w:t>
      </w:r>
      <w:r w:rsidRPr="006929A2">
        <w:rPr>
          <w:rFonts w:ascii="Segoe UI" w:hAnsi="Segoe UI" w:cs="Segoe UI"/>
          <w:sz w:val="20"/>
          <w:szCs w:val="20"/>
          <w:lang w:eastAsia="it-IT"/>
        </w:rPr>
        <w:t>: ma è una interpretazione</w:t>
      </w:r>
      <w:r w:rsidR="00BB2556">
        <w:rPr>
          <w:rFonts w:ascii="Segoe UI" w:hAnsi="Segoe UI" w:cs="Segoe UI"/>
          <w:sz w:val="20"/>
          <w:szCs w:val="20"/>
          <w:lang w:eastAsia="it-IT"/>
        </w:rPr>
        <w:t>, va detto,</w:t>
      </w:r>
      <w:r w:rsidRPr="006929A2">
        <w:rPr>
          <w:rFonts w:ascii="Segoe UI" w:hAnsi="Segoe UI" w:cs="Segoe UI"/>
          <w:sz w:val="20"/>
          <w:szCs w:val="20"/>
          <w:lang w:eastAsia="it-IT"/>
        </w:rPr>
        <w:t xml:space="preserve"> che non persuade, perché – in termini generali – la discussione orale non può </w:t>
      </w:r>
      <w:r w:rsidRPr="006929A2">
        <w:rPr>
          <w:rFonts w:ascii="Segoe UI" w:hAnsi="Segoe UI" w:cs="Segoe UI"/>
          <w:i/>
          <w:sz w:val="20"/>
          <w:szCs w:val="20"/>
          <w:lang w:eastAsia="it-IT"/>
        </w:rPr>
        <w:t xml:space="preserve">mai </w:t>
      </w:r>
      <w:r w:rsidRPr="006929A2">
        <w:rPr>
          <w:rFonts w:ascii="Segoe UI" w:hAnsi="Segoe UI" w:cs="Segoe UI"/>
          <w:sz w:val="20"/>
          <w:szCs w:val="20"/>
          <w:lang w:eastAsia="it-IT"/>
        </w:rPr>
        <w:t xml:space="preserve">essere preclusa, ma solo </w:t>
      </w:r>
      <w:r w:rsidRPr="006929A2">
        <w:rPr>
          <w:rFonts w:ascii="Segoe UI" w:hAnsi="Segoe UI" w:cs="Segoe UI"/>
          <w:i/>
          <w:sz w:val="20"/>
          <w:szCs w:val="20"/>
          <w:lang w:eastAsia="it-IT"/>
        </w:rPr>
        <w:t xml:space="preserve">regolata </w:t>
      </w:r>
      <w:r w:rsidRPr="006929A2">
        <w:rPr>
          <w:rFonts w:ascii="Segoe UI" w:hAnsi="Segoe UI" w:cs="Segoe UI"/>
          <w:sz w:val="20"/>
          <w:szCs w:val="20"/>
          <w:lang w:eastAsia="it-IT"/>
        </w:rPr>
        <w:t xml:space="preserve">nei tempi e nei modi (cfr. art. 73, comma 2 c.p.a. e art. 11 delle norme di attuazione). </w:t>
      </w:r>
    </w:p>
    <w:p w:rsidR="006929A2" w:rsidRPr="006929A2" w:rsidRDefault="00BB2556" w:rsidP="006929A2">
      <w:pPr>
        <w:spacing w:after="0" w:line="300" w:lineRule="exact"/>
        <w:jc w:val="both"/>
        <w:rPr>
          <w:rFonts w:ascii="Segoe UI" w:hAnsi="Segoe UI" w:cs="Segoe UI"/>
          <w:sz w:val="20"/>
          <w:szCs w:val="20"/>
          <w:lang w:eastAsia="it-IT"/>
        </w:rPr>
      </w:pPr>
      <w:r>
        <w:rPr>
          <w:rFonts w:ascii="Segoe UI" w:hAnsi="Segoe UI" w:cs="Segoe UI"/>
          <w:sz w:val="20"/>
          <w:szCs w:val="20"/>
          <w:lang w:eastAsia="it-IT"/>
        </w:rPr>
        <w:t>Discutere (ancorché “sinteticamente”: cfr. artt. 55, comma 7 e 73, comma 2 c.p.a.) è un diritto dell’avvocato: e non può essere “condizionato”, tantomeno in forza di apprezzamento</w:t>
      </w:r>
      <w:r w:rsidR="000914AB">
        <w:rPr>
          <w:rFonts w:ascii="Segoe UI" w:hAnsi="Segoe UI" w:cs="Segoe UI"/>
          <w:sz w:val="20"/>
          <w:szCs w:val="20"/>
          <w:lang w:eastAsia="it-IT"/>
        </w:rPr>
        <w:t xml:space="preserve"> </w:t>
      </w:r>
      <w:r w:rsidR="000914AB">
        <w:rPr>
          <w:rFonts w:ascii="Segoe UI" w:hAnsi="Segoe UI" w:cs="Segoe UI"/>
          <w:i/>
          <w:sz w:val="20"/>
          <w:szCs w:val="20"/>
          <w:lang w:eastAsia="it-IT"/>
        </w:rPr>
        <w:t>ob utilitatem</w:t>
      </w:r>
      <w:r>
        <w:rPr>
          <w:rFonts w:ascii="Segoe UI" w:hAnsi="Segoe UI" w:cs="Segoe UI"/>
          <w:sz w:val="20"/>
          <w:szCs w:val="20"/>
          <w:lang w:eastAsia="it-IT"/>
        </w:rPr>
        <w:t xml:space="preserve"> </w:t>
      </w:r>
      <w:r>
        <w:rPr>
          <w:rFonts w:ascii="Segoe UI" w:hAnsi="Segoe UI" w:cs="Segoe UI"/>
          <w:i/>
          <w:sz w:val="20"/>
          <w:szCs w:val="20"/>
          <w:lang w:eastAsia="it-IT"/>
        </w:rPr>
        <w:t>a priori</w:t>
      </w:r>
      <w:r>
        <w:rPr>
          <w:rFonts w:ascii="Segoe UI" w:hAnsi="Segoe UI" w:cs="Segoe UI"/>
          <w:sz w:val="20"/>
          <w:szCs w:val="20"/>
          <w:lang w:eastAsia="it-IT"/>
        </w:rPr>
        <w:t>.</w:t>
      </w:r>
    </w:p>
    <w:p w:rsidR="00937D0A"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 xml:space="preserve">A ben vedere, </w:t>
      </w:r>
      <w:r w:rsidR="00937D0A">
        <w:rPr>
          <w:rFonts w:ascii="Segoe UI" w:hAnsi="Segoe UI" w:cs="Segoe UI"/>
          <w:sz w:val="20"/>
          <w:szCs w:val="20"/>
          <w:lang w:eastAsia="it-IT"/>
        </w:rPr>
        <w:t>peraltro</w:t>
      </w:r>
      <w:r w:rsidRPr="006929A2">
        <w:rPr>
          <w:rFonts w:ascii="Segoe UI" w:hAnsi="Segoe UI" w:cs="Segoe UI"/>
          <w:sz w:val="20"/>
          <w:szCs w:val="20"/>
          <w:lang w:eastAsia="it-IT"/>
        </w:rPr>
        <w:t xml:space="preserve">, il tenore testuale della disposizione riferisce l’opposizione non già alla discussione orale </w:t>
      </w:r>
      <w:r w:rsidRPr="006929A2">
        <w:rPr>
          <w:rFonts w:ascii="Segoe UI" w:hAnsi="Segoe UI" w:cs="Segoe UI"/>
          <w:i/>
          <w:sz w:val="20"/>
          <w:szCs w:val="20"/>
          <w:lang w:eastAsia="it-IT"/>
        </w:rPr>
        <w:t>in sé</w:t>
      </w:r>
      <w:r w:rsidRPr="006929A2">
        <w:rPr>
          <w:rFonts w:ascii="Segoe UI" w:hAnsi="Segoe UI" w:cs="Segoe UI"/>
          <w:sz w:val="20"/>
          <w:szCs w:val="20"/>
          <w:lang w:eastAsia="it-IT"/>
        </w:rPr>
        <w:t>, ma alla “</w:t>
      </w:r>
      <w:r w:rsidRPr="006929A2">
        <w:rPr>
          <w:rFonts w:ascii="Segoe UI" w:hAnsi="Segoe UI" w:cs="Segoe UI"/>
          <w:i/>
          <w:sz w:val="20"/>
          <w:szCs w:val="20"/>
          <w:lang w:eastAsia="it-IT"/>
        </w:rPr>
        <w:t>discussione da remoto</w:t>
      </w:r>
      <w:r w:rsidRPr="006929A2">
        <w:rPr>
          <w:rFonts w:ascii="Segoe UI" w:hAnsi="Segoe UI" w:cs="Segoe UI"/>
          <w:sz w:val="20"/>
          <w:szCs w:val="20"/>
          <w:lang w:eastAsia="it-IT"/>
        </w:rPr>
        <w:t xml:space="preserve">”: essa va, </w:t>
      </w:r>
      <w:r w:rsidR="00937D0A">
        <w:rPr>
          <w:rFonts w:ascii="Segoe UI" w:hAnsi="Segoe UI" w:cs="Segoe UI"/>
          <w:sz w:val="20"/>
          <w:szCs w:val="20"/>
          <w:lang w:eastAsia="it-IT"/>
        </w:rPr>
        <w:t>quindi</w:t>
      </w:r>
      <w:r w:rsidRPr="006929A2">
        <w:rPr>
          <w:rFonts w:ascii="Segoe UI" w:hAnsi="Segoe UI" w:cs="Segoe UI"/>
          <w:sz w:val="20"/>
          <w:szCs w:val="20"/>
          <w:lang w:eastAsia="it-IT"/>
        </w:rPr>
        <w:t xml:space="preserve">, acquisita come richiesta di discutere </w:t>
      </w:r>
      <w:r w:rsidRPr="006929A2">
        <w:rPr>
          <w:rFonts w:ascii="Segoe UI" w:hAnsi="Segoe UI" w:cs="Segoe UI"/>
          <w:i/>
          <w:sz w:val="20"/>
          <w:szCs w:val="20"/>
          <w:lang w:eastAsia="it-IT"/>
        </w:rPr>
        <w:t>in praesentia</w:t>
      </w:r>
      <w:r w:rsidRPr="006929A2">
        <w:rPr>
          <w:rFonts w:ascii="Segoe UI" w:hAnsi="Segoe UI" w:cs="Segoe UI"/>
          <w:sz w:val="20"/>
          <w:szCs w:val="20"/>
          <w:lang w:eastAsia="it-IT"/>
        </w:rPr>
        <w:t xml:space="preserve"> e non, come richiesto dalle controparti, attraverso lo strumento telematico. </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Ne discende</w:t>
      </w:r>
      <w:r w:rsidR="00937D0A">
        <w:rPr>
          <w:rFonts w:ascii="Segoe UI" w:hAnsi="Segoe UI" w:cs="Segoe UI"/>
          <w:sz w:val="20"/>
          <w:szCs w:val="20"/>
          <w:lang w:eastAsia="it-IT"/>
        </w:rPr>
        <w:t xml:space="preserve"> </w:t>
      </w:r>
      <w:r w:rsidRPr="006929A2">
        <w:rPr>
          <w:rFonts w:ascii="Segoe UI" w:hAnsi="Segoe UI" w:cs="Segoe UI"/>
          <w:sz w:val="20"/>
          <w:szCs w:val="20"/>
          <w:lang w:eastAsia="it-IT"/>
        </w:rPr>
        <w:t xml:space="preserve">che il presidente – valutando istanze ed opposizioni (intese, nel senso chiarito, quale </w:t>
      </w:r>
      <w:r w:rsidRPr="006929A2">
        <w:rPr>
          <w:rFonts w:ascii="Segoe UI" w:hAnsi="Segoe UI" w:cs="Segoe UI"/>
          <w:i/>
          <w:sz w:val="20"/>
          <w:szCs w:val="20"/>
          <w:lang w:eastAsia="it-IT"/>
        </w:rPr>
        <w:t>istanze divergenti</w:t>
      </w:r>
      <w:r w:rsidRPr="006929A2">
        <w:rPr>
          <w:rFonts w:ascii="Segoe UI" w:hAnsi="Segoe UI" w:cs="Segoe UI"/>
          <w:sz w:val="20"/>
          <w:szCs w:val="20"/>
          <w:lang w:eastAsia="it-IT"/>
        </w:rPr>
        <w:t xml:space="preserve">) – dovrà valutare </w:t>
      </w:r>
      <w:r w:rsidRPr="006929A2">
        <w:rPr>
          <w:rFonts w:ascii="Segoe UI" w:hAnsi="Segoe UI" w:cs="Segoe UI"/>
          <w:i/>
          <w:sz w:val="20"/>
          <w:szCs w:val="20"/>
          <w:lang w:eastAsia="it-IT"/>
        </w:rPr>
        <w:t xml:space="preserve">non già l’alternativa tra discussione da remoto e passaggio in decisione allo stato degli atti </w:t>
      </w:r>
      <w:r w:rsidR="00937D0A">
        <w:rPr>
          <w:rFonts w:ascii="Segoe UI" w:hAnsi="Segoe UI" w:cs="Segoe UI"/>
          <w:i/>
          <w:sz w:val="20"/>
          <w:szCs w:val="20"/>
          <w:lang w:eastAsia="it-IT"/>
        </w:rPr>
        <w:t>(</w:t>
      </w:r>
      <w:r w:rsidRPr="006929A2">
        <w:rPr>
          <w:rFonts w:ascii="Segoe UI" w:hAnsi="Segoe UI" w:cs="Segoe UI"/>
          <w:i/>
          <w:sz w:val="20"/>
          <w:szCs w:val="20"/>
          <w:lang w:eastAsia="it-IT"/>
        </w:rPr>
        <w:t>senza discussione</w:t>
      </w:r>
      <w:r w:rsidR="00937D0A">
        <w:rPr>
          <w:rFonts w:ascii="Segoe UI" w:hAnsi="Segoe UI" w:cs="Segoe UI"/>
          <w:i/>
          <w:sz w:val="20"/>
          <w:szCs w:val="20"/>
          <w:lang w:eastAsia="it-IT"/>
        </w:rPr>
        <w:t>)</w:t>
      </w:r>
      <w:r w:rsidRPr="006929A2">
        <w:rPr>
          <w:rFonts w:ascii="Segoe UI" w:hAnsi="Segoe UI" w:cs="Segoe UI"/>
          <w:sz w:val="20"/>
          <w:szCs w:val="20"/>
          <w:lang w:eastAsia="it-IT"/>
        </w:rPr>
        <w:t xml:space="preserve">, ma tra la prima </w:t>
      </w:r>
      <w:r w:rsidRPr="00937D0A">
        <w:rPr>
          <w:rFonts w:ascii="Segoe UI" w:hAnsi="Segoe UI" w:cs="Segoe UI"/>
          <w:i/>
          <w:sz w:val="20"/>
          <w:szCs w:val="20"/>
          <w:lang w:eastAsia="it-IT"/>
        </w:rPr>
        <w:t>e il rinvio della controversia</w:t>
      </w:r>
      <w:r w:rsidRPr="006929A2">
        <w:rPr>
          <w:rFonts w:ascii="Segoe UI" w:hAnsi="Segoe UI" w:cs="Segoe UI"/>
          <w:sz w:val="20"/>
          <w:szCs w:val="20"/>
          <w:lang w:eastAsia="it-IT"/>
        </w:rPr>
        <w:t>, a data successiva al 31 luglio, per una discussione ordinaria. Ed è questa, come è chiaro, una valutazione che dovrà verisimilmente fondarsi sulla opportunità o meno</w:t>
      </w:r>
      <w:r w:rsidR="00937D0A">
        <w:rPr>
          <w:rFonts w:ascii="Segoe UI" w:hAnsi="Segoe UI" w:cs="Segoe UI"/>
          <w:sz w:val="20"/>
          <w:szCs w:val="20"/>
          <w:lang w:eastAsia="it-IT"/>
        </w:rPr>
        <w:t xml:space="preserve"> (avuto riguardo </w:t>
      </w:r>
      <w:r w:rsidRPr="006929A2">
        <w:rPr>
          <w:rFonts w:ascii="Segoe UI" w:hAnsi="Segoe UI" w:cs="Segoe UI"/>
          <w:sz w:val="20"/>
          <w:szCs w:val="20"/>
          <w:lang w:eastAsia="it-IT"/>
        </w:rPr>
        <w:t>alla natura della controversia, agli interessi in gioco ed allo stato dei fatti</w:t>
      </w:r>
      <w:r w:rsidR="00937D0A">
        <w:rPr>
          <w:rFonts w:ascii="Segoe UI" w:hAnsi="Segoe UI" w:cs="Segoe UI"/>
          <w:sz w:val="20"/>
          <w:szCs w:val="20"/>
          <w:lang w:eastAsia="it-IT"/>
        </w:rPr>
        <w:t>)</w:t>
      </w:r>
      <w:r w:rsidRPr="006929A2">
        <w:rPr>
          <w:rFonts w:ascii="Segoe UI" w:hAnsi="Segoe UI" w:cs="Segoe UI"/>
          <w:sz w:val="20"/>
          <w:szCs w:val="20"/>
          <w:lang w:eastAsia="it-IT"/>
        </w:rPr>
        <w:t>, di differire la trattazione.</w:t>
      </w:r>
    </w:p>
    <w:p w:rsidR="006929A2" w:rsidRPr="00937D0A"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 xml:space="preserve">Ogni altra interpretazione rischia di essere sospetta sotto il profilo della legittimità costituzionale. Più che di oralità </w:t>
      </w:r>
      <w:r w:rsidRPr="006929A2">
        <w:rPr>
          <w:rFonts w:ascii="Segoe UI" w:hAnsi="Segoe UI" w:cs="Segoe UI"/>
          <w:i/>
          <w:sz w:val="20"/>
          <w:szCs w:val="20"/>
          <w:lang w:eastAsia="it-IT"/>
        </w:rPr>
        <w:t>condizionata</w:t>
      </w:r>
      <w:r w:rsidRPr="006929A2">
        <w:rPr>
          <w:rFonts w:ascii="Segoe UI" w:hAnsi="Segoe UI" w:cs="Segoe UI"/>
          <w:sz w:val="20"/>
          <w:szCs w:val="20"/>
          <w:lang w:eastAsia="it-IT"/>
        </w:rPr>
        <w:t>, può</w:t>
      </w:r>
      <w:r w:rsidR="00937D0A">
        <w:rPr>
          <w:rFonts w:ascii="Segoe UI" w:hAnsi="Segoe UI" w:cs="Segoe UI"/>
          <w:sz w:val="20"/>
          <w:szCs w:val="20"/>
          <w:lang w:eastAsia="it-IT"/>
        </w:rPr>
        <w:t>,</w:t>
      </w:r>
      <w:r w:rsidRPr="006929A2">
        <w:rPr>
          <w:rFonts w:ascii="Segoe UI" w:hAnsi="Segoe UI" w:cs="Segoe UI"/>
          <w:sz w:val="20"/>
          <w:szCs w:val="20"/>
          <w:lang w:eastAsia="it-IT"/>
        </w:rPr>
        <w:t xml:space="preserve"> quindi</w:t>
      </w:r>
      <w:r w:rsidR="00937D0A">
        <w:rPr>
          <w:rFonts w:ascii="Segoe UI" w:hAnsi="Segoe UI" w:cs="Segoe UI"/>
          <w:sz w:val="20"/>
          <w:szCs w:val="20"/>
          <w:lang w:eastAsia="it-IT"/>
        </w:rPr>
        <w:t>,</w:t>
      </w:r>
      <w:r w:rsidRPr="006929A2">
        <w:rPr>
          <w:rFonts w:ascii="Segoe UI" w:hAnsi="Segoe UI" w:cs="Segoe UI"/>
          <w:sz w:val="20"/>
          <w:szCs w:val="20"/>
          <w:lang w:eastAsia="it-IT"/>
        </w:rPr>
        <w:t xml:space="preserve"> dirsi che si tratti di </w:t>
      </w:r>
      <w:r w:rsidRPr="006929A2">
        <w:rPr>
          <w:rFonts w:ascii="Segoe UI" w:hAnsi="Segoe UI" w:cs="Segoe UI"/>
          <w:sz w:val="20"/>
          <w:szCs w:val="20"/>
          <w:lang w:eastAsia="it-IT"/>
        </w:rPr>
        <w:lastRenderedPageBreak/>
        <w:t xml:space="preserve">oralità </w:t>
      </w:r>
      <w:r w:rsidRPr="006929A2">
        <w:rPr>
          <w:rFonts w:ascii="Segoe UI" w:hAnsi="Segoe UI" w:cs="Segoe UI"/>
          <w:i/>
          <w:sz w:val="20"/>
          <w:szCs w:val="20"/>
          <w:lang w:eastAsia="it-IT"/>
        </w:rPr>
        <w:t xml:space="preserve">mediata </w:t>
      </w:r>
      <w:r w:rsidRPr="006929A2">
        <w:rPr>
          <w:rFonts w:ascii="Segoe UI" w:hAnsi="Segoe UI" w:cs="Segoe UI"/>
          <w:sz w:val="20"/>
          <w:szCs w:val="20"/>
          <w:lang w:eastAsia="it-IT"/>
        </w:rPr>
        <w:t>(cioè gestita in via telematica</w:t>
      </w:r>
      <w:r w:rsidR="00937D0A">
        <w:rPr>
          <w:rFonts w:ascii="Segoe UI" w:hAnsi="Segoe UI" w:cs="Segoe UI"/>
          <w:sz w:val="20"/>
          <w:szCs w:val="20"/>
          <w:lang w:eastAsia="it-IT"/>
        </w:rPr>
        <w:t xml:space="preserve">, non nella immediatezza della discussione </w:t>
      </w:r>
      <w:r w:rsidR="00937D0A">
        <w:rPr>
          <w:rFonts w:ascii="Segoe UI" w:hAnsi="Segoe UI" w:cs="Segoe UI"/>
          <w:i/>
          <w:sz w:val="20"/>
          <w:szCs w:val="20"/>
          <w:lang w:eastAsia="it-IT"/>
        </w:rPr>
        <w:t>inter praesentes</w:t>
      </w:r>
      <w:r w:rsidRPr="006929A2">
        <w:rPr>
          <w:rFonts w:ascii="Segoe UI" w:hAnsi="Segoe UI" w:cs="Segoe UI"/>
          <w:sz w:val="20"/>
          <w:szCs w:val="20"/>
          <w:lang w:eastAsia="it-IT"/>
        </w:rPr>
        <w:t xml:space="preserve">) </w:t>
      </w:r>
      <w:r w:rsidRPr="006929A2">
        <w:rPr>
          <w:rFonts w:ascii="Segoe UI" w:hAnsi="Segoe UI" w:cs="Segoe UI"/>
          <w:i/>
          <w:sz w:val="20"/>
          <w:szCs w:val="20"/>
          <w:lang w:eastAsia="it-IT"/>
        </w:rPr>
        <w:t>eventuale</w:t>
      </w:r>
      <w:r w:rsidRPr="006929A2">
        <w:rPr>
          <w:rFonts w:ascii="Segoe UI" w:hAnsi="Segoe UI" w:cs="Segoe UI"/>
          <w:sz w:val="20"/>
          <w:szCs w:val="20"/>
          <w:lang w:eastAsia="it-IT"/>
        </w:rPr>
        <w:t>: nel disaccordo delle parti</w:t>
      </w:r>
      <w:r w:rsidR="00937D0A">
        <w:rPr>
          <w:rFonts w:ascii="Segoe UI" w:hAnsi="Segoe UI" w:cs="Segoe UI"/>
          <w:sz w:val="20"/>
          <w:szCs w:val="20"/>
          <w:lang w:eastAsia="it-IT"/>
        </w:rPr>
        <w:t xml:space="preserve"> (cioè, di nuovo: confrontandosi </w:t>
      </w:r>
      <w:r w:rsidR="00937D0A">
        <w:rPr>
          <w:rFonts w:ascii="Segoe UI" w:hAnsi="Segoe UI" w:cs="Segoe UI"/>
          <w:i/>
          <w:sz w:val="20"/>
          <w:szCs w:val="20"/>
          <w:lang w:eastAsia="it-IT"/>
        </w:rPr>
        <w:t xml:space="preserve">istanza di discussione telematica </w:t>
      </w:r>
      <w:r w:rsidR="00937D0A">
        <w:rPr>
          <w:rFonts w:ascii="Segoe UI" w:hAnsi="Segoe UI" w:cs="Segoe UI"/>
          <w:sz w:val="20"/>
          <w:szCs w:val="20"/>
          <w:lang w:eastAsia="it-IT"/>
        </w:rPr>
        <w:t xml:space="preserve">ed </w:t>
      </w:r>
      <w:r w:rsidR="00937D0A">
        <w:rPr>
          <w:rFonts w:ascii="Segoe UI" w:hAnsi="Segoe UI" w:cs="Segoe UI"/>
          <w:i/>
          <w:sz w:val="20"/>
          <w:szCs w:val="20"/>
          <w:lang w:eastAsia="it-IT"/>
        </w:rPr>
        <w:t>opposizione alla stessa</w:t>
      </w:r>
      <w:r w:rsidR="00937D0A">
        <w:rPr>
          <w:rFonts w:ascii="Segoe UI" w:hAnsi="Segoe UI" w:cs="Segoe UI"/>
          <w:sz w:val="20"/>
          <w:szCs w:val="20"/>
          <w:lang w:eastAsia="it-IT"/>
        </w:rPr>
        <w:t>)</w:t>
      </w:r>
      <w:r w:rsidRPr="006929A2">
        <w:rPr>
          <w:rFonts w:ascii="Segoe UI" w:hAnsi="Segoe UI" w:cs="Segoe UI"/>
          <w:sz w:val="20"/>
          <w:szCs w:val="20"/>
          <w:lang w:eastAsia="it-IT"/>
        </w:rPr>
        <w:t xml:space="preserve">, non si potrà impedire la discussione, ma solo disporla alternativamente </w:t>
      </w:r>
      <w:r w:rsidRPr="006929A2">
        <w:rPr>
          <w:rFonts w:ascii="Segoe UI" w:hAnsi="Segoe UI" w:cs="Segoe UI"/>
          <w:i/>
          <w:sz w:val="20"/>
          <w:szCs w:val="20"/>
          <w:lang w:eastAsia="it-IT"/>
        </w:rPr>
        <w:t xml:space="preserve">da remoto </w:t>
      </w:r>
      <w:r w:rsidR="00937D0A">
        <w:rPr>
          <w:rFonts w:ascii="Segoe UI" w:hAnsi="Segoe UI" w:cs="Segoe UI"/>
          <w:sz w:val="20"/>
          <w:szCs w:val="20"/>
          <w:lang w:eastAsia="it-IT"/>
        </w:rPr>
        <w:t xml:space="preserve">(accogliento l’istanza) </w:t>
      </w:r>
      <w:r w:rsidRPr="006929A2">
        <w:rPr>
          <w:rFonts w:ascii="Segoe UI" w:hAnsi="Segoe UI" w:cs="Segoe UI"/>
          <w:sz w:val="20"/>
          <w:szCs w:val="20"/>
          <w:lang w:eastAsia="it-IT"/>
        </w:rPr>
        <w:t xml:space="preserve">ovvero, previo rinvio, </w:t>
      </w:r>
      <w:r w:rsidR="00937D0A">
        <w:rPr>
          <w:rFonts w:ascii="Segoe UI" w:hAnsi="Segoe UI" w:cs="Segoe UI"/>
          <w:i/>
          <w:sz w:val="20"/>
          <w:szCs w:val="20"/>
          <w:lang w:eastAsia="it-IT"/>
        </w:rPr>
        <w:t xml:space="preserve">in via ordinaria </w:t>
      </w:r>
      <w:r w:rsidR="00937D0A">
        <w:rPr>
          <w:rFonts w:ascii="Segoe UI" w:hAnsi="Segoe UI" w:cs="Segoe UI"/>
          <w:sz w:val="20"/>
          <w:szCs w:val="20"/>
          <w:lang w:eastAsia="it-IT"/>
        </w:rPr>
        <w:t>(accogliendo l’opposizione).</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 xml:space="preserve">Appare coerente con tale interpretazione il fatto che sia previsto, come si dirà, un </w:t>
      </w:r>
      <w:r w:rsidRPr="006929A2">
        <w:rPr>
          <w:rFonts w:ascii="Segoe UI" w:hAnsi="Segoe UI" w:cs="Segoe UI"/>
          <w:i/>
          <w:sz w:val="20"/>
          <w:szCs w:val="20"/>
          <w:lang w:eastAsia="it-IT"/>
        </w:rPr>
        <w:t xml:space="preserve">termine </w:t>
      </w:r>
      <w:r w:rsidRPr="006929A2">
        <w:rPr>
          <w:rFonts w:ascii="Segoe UI" w:hAnsi="Segoe UI" w:cs="Segoe UI"/>
          <w:sz w:val="20"/>
          <w:szCs w:val="20"/>
          <w:lang w:eastAsia="it-IT"/>
        </w:rPr>
        <w:t>per la formalizzazione dell’istanza di discussione</w:t>
      </w:r>
      <w:r w:rsidR="00D3458C">
        <w:rPr>
          <w:rFonts w:ascii="Segoe UI" w:hAnsi="Segoe UI" w:cs="Segoe UI"/>
          <w:sz w:val="20"/>
          <w:szCs w:val="20"/>
          <w:lang w:eastAsia="it-IT"/>
        </w:rPr>
        <w:t xml:space="preserve"> (da </w:t>
      </w:r>
      <w:r w:rsidR="00D3458C" w:rsidRPr="00D3458C">
        <w:rPr>
          <w:rFonts w:ascii="Segoe UI" w:hAnsi="Segoe UI" w:cs="Segoe UI"/>
          <w:sz w:val="20"/>
          <w:szCs w:val="20"/>
          <w:lang w:eastAsia="it-IT"/>
        </w:rPr>
        <w:t>riguardarsi verisimilmente come perentorio, sia alla luce della ratio che della regola generale di cui all’art. 73, comma 1 c.p.a</w:t>
      </w:r>
      <w:r w:rsidR="00D3458C">
        <w:rPr>
          <w:rFonts w:ascii="Segoe UI" w:hAnsi="Segoe UI" w:cs="Segoe UI"/>
          <w:sz w:val="20"/>
          <w:szCs w:val="20"/>
          <w:lang w:eastAsia="it-IT"/>
        </w:rPr>
        <w:t>.)</w:t>
      </w:r>
      <w:r w:rsidRPr="006929A2">
        <w:rPr>
          <w:rFonts w:ascii="Segoe UI" w:hAnsi="Segoe UI" w:cs="Segoe UI"/>
          <w:sz w:val="20"/>
          <w:szCs w:val="20"/>
          <w:lang w:eastAsia="it-IT"/>
        </w:rPr>
        <w:t xml:space="preserve"> e non per la relativa opposizione (che potrà, perciò essere formalizzata bensì </w:t>
      </w:r>
      <w:r w:rsidRPr="006929A2">
        <w:rPr>
          <w:rFonts w:ascii="Segoe UI" w:hAnsi="Segoe UI" w:cs="Segoe UI"/>
          <w:i/>
          <w:sz w:val="20"/>
          <w:szCs w:val="20"/>
          <w:lang w:eastAsia="it-IT"/>
        </w:rPr>
        <w:t>successivamente</w:t>
      </w:r>
      <w:r w:rsidRPr="006929A2">
        <w:rPr>
          <w:rFonts w:ascii="Segoe UI" w:hAnsi="Segoe UI" w:cs="Segoe UI"/>
          <w:sz w:val="20"/>
          <w:szCs w:val="20"/>
          <w:lang w:eastAsia="it-IT"/>
        </w:rPr>
        <w:t xml:space="preserve">, </w:t>
      </w:r>
      <w:r w:rsidRPr="006929A2">
        <w:rPr>
          <w:rFonts w:ascii="Segoe UI" w:hAnsi="Segoe UI" w:cs="Segoe UI"/>
          <w:i/>
          <w:sz w:val="20"/>
          <w:szCs w:val="20"/>
          <w:lang w:eastAsia="it-IT"/>
        </w:rPr>
        <w:t>per ragioni logiche</w:t>
      </w:r>
      <w:r w:rsidRPr="006929A2">
        <w:rPr>
          <w:rFonts w:ascii="Segoe UI" w:hAnsi="Segoe UI" w:cs="Segoe UI"/>
          <w:sz w:val="20"/>
          <w:szCs w:val="20"/>
          <w:lang w:eastAsia="it-IT"/>
        </w:rPr>
        <w:t>,</w:t>
      </w:r>
      <w:r w:rsidRPr="006929A2">
        <w:rPr>
          <w:rFonts w:ascii="Segoe UI" w:hAnsi="Segoe UI" w:cs="Segoe UI"/>
          <w:i/>
          <w:sz w:val="20"/>
          <w:szCs w:val="20"/>
          <w:lang w:eastAsia="it-IT"/>
        </w:rPr>
        <w:t xml:space="preserve"> </w:t>
      </w:r>
      <w:r w:rsidRPr="006929A2">
        <w:rPr>
          <w:rFonts w:ascii="Segoe UI" w:hAnsi="Segoe UI" w:cs="Segoe UI"/>
          <w:sz w:val="20"/>
          <w:szCs w:val="20"/>
          <w:lang w:eastAsia="it-IT"/>
        </w:rPr>
        <w:t xml:space="preserve">all’istanza cui intenda contrapporsi ma </w:t>
      </w:r>
      <w:r w:rsidRPr="006929A2">
        <w:rPr>
          <w:rFonts w:ascii="Segoe UI" w:hAnsi="Segoe UI" w:cs="Segoe UI"/>
          <w:i/>
          <w:sz w:val="20"/>
          <w:szCs w:val="20"/>
          <w:lang w:eastAsia="it-IT"/>
        </w:rPr>
        <w:t>antecedentemente</w:t>
      </w:r>
      <w:r w:rsidRPr="006929A2">
        <w:rPr>
          <w:rFonts w:ascii="Segoe UI" w:hAnsi="Segoe UI" w:cs="Segoe UI"/>
          <w:sz w:val="20"/>
          <w:szCs w:val="20"/>
          <w:lang w:eastAsia="it-IT"/>
        </w:rPr>
        <w:t xml:space="preserve">, </w:t>
      </w:r>
      <w:r w:rsidRPr="006929A2">
        <w:rPr>
          <w:rFonts w:ascii="Segoe UI" w:hAnsi="Segoe UI" w:cs="Segoe UI"/>
          <w:i/>
          <w:sz w:val="20"/>
          <w:szCs w:val="20"/>
          <w:lang w:eastAsia="it-IT"/>
        </w:rPr>
        <w:t>per ragioni pratiche</w:t>
      </w:r>
      <w:r w:rsidRPr="006929A2">
        <w:rPr>
          <w:rFonts w:ascii="Segoe UI" w:hAnsi="Segoe UI" w:cs="Segoe UI"/>
          <w:sz w:val="20"/>
          <w:szCs w:val="20"/>
          <w:lang w:eastAsia="it-IT"/>
        </w:rPr>
        <w:t>,</w:t>
      </w:r>
      <w:r w:rsidRPr="006929A2">
        <w:rPr>
          <w:rFonts w:ascii="Segoe UI" w:hAnsi="Segoe UI" w:cs="Segoe UI"/>
          <w:i/>
          <w:sz w:val="20"/>
          <w:szCs w:val="20"/>
          <w:lang w:eastAsia="it-IT"/>
        </w:rPr>
        <w:t xml:space="preserve"> </w:t>
      </w:r>
      <w:r w:rsidRPr="006929A2">
        <w:rPr>
          <w:rFonts w:ascii="Segoe UI" w:hAnsi="Segoe UI" w:cs="Segoe UI"/>
          <w:sz w:val="20"/>
          <w:szCs w:val="20"/>
          <w:lang w:eastAsia="it-IT"/>
        </w:rPr>
        <w:t>della decisione presidenziale</w:t>
      </w:r>
      <w:r w:rsidRPr="006929A2">
        <w:rPr>
          <w:rFonts w:ascii="Segoe UI" w:hAnsi="Segoe UI" w:cs="Segoe UI"/>
          <w:sz w:val="20"/>
          <w:szCs w:val="20"/>
          <w:vertAlign w:val="superscript"/>
          <w:lang w:eastAsia="it-IT"/>
        </w:rPr>
        <w:footnoteReference w:id="20"/>
      </w:r>
      <w:r w:rsidRPr="006929A2">
        <w:rPr>
          <w:rFonts w:ascii="Segoe UI" w:hAnsi="Segoe UI" w:cs="Segoe UI"/>
          <w:sz w:val="20"/>
          <w:szCs w:val="20"/>
          <w:lang w:eastAsia="it-IT"/>
        </w:rPr>
        <w:t xml:space="preserve">): è vero, infatti, che l’opposizione alla discussione </w:t>
      </w:r>
      <w:r w:rsidRPr="006929A2">
        <w:rPr>
          <w:rFonts w:ascii="Segoe UI" w:hAnsi="Segoe UI" w:cs="Segoe UI"/>
          <w:i/>
          <w:sz w:val="20"/>
          <w:szCs w:val="20"/>
          <w:lang w:eastAsia="it-IT"/>
        </w:rPr>
        <w:t>telematica</w:t>
      </w:r>
      <w:r w:rsidRPr="006929A2">
        <w:rPr>
          <w:rFonts w:ascii="Segoe UI" w:hAnsi="Segoe UI" w:cs="Segoe UI"/>
          <w:sz w:val="20"/>
          <w:szCs w:val="20"/>
          <w:lang w:eastAsia="it-IT"/>
        </w:rPr>
        <w:t xml:space="preserve"> si risolve, in positivo – se si condividono le </w:t>
      </w:r>
      <w:r w:rsidR="00862885">
        <w:rPr>
          <w:rFonts w:ascii="Segoe UI" w:hAnsi="Segoe UI" w:cs="Segoe UI"/>
          <w:sz w:val="20"/>
          <w:szCs w:val="20"/>
          <w:lang w:eastAsia="it-IT"/>
        </w:rPr>
        <w:t xml:space="preserve">esposte </w:t>
      </w:r>
      <w:r w:rsidRPr="006929A2">
        <w:rPr>
          <w:rFonts w:ascii="Segoe UI" w:hAnsi="Segoe UI" w:cs="Segoe UI"/>
          <w:sz w:val="20"/>
          <w:szCs w:val="20"/>
          <w:lang w:eastAsia="it-IT"/>
        </w:rPr>
        <w:t xml:space="preserve">premesse – in una </w:t>
      </w:r>
      <w:r w:rsidRPr="006929A2">
        <w:rPr>
          <w:rFonts w:ascii="Segoe UI" w:hAnsi="Segoe UI" w:cs="Segoe UI"/>
          <w:i/>
          <w:sz w:val="20"/>
          <w:szCs w:val="20"/>
          <w:lang w:eastAsia="it-IT"/>
        </w:rPr>
        <w:t>istanza di discussione in presenza</w:t>
      </w:r>
      <w:r w:rsidRPr="006929A2">
        <w:rPr>
          <w:rFonts w:ascii="Segoe UI" w:hAnsi="Segoe UI" w:cs="Segoe UI"/>
          <w:sz w:val="20"/>
          <w:szCs w:val="20"/>
          <w:lang w:eastAsia="it-IT"/>
        </w:rPr>
        <w:t xml:space="preserve">, ma essa rappresenta una </w:t>
      </w:r>
      <w:r w:rsidRPr="006929A2">
        <w:rPr>
          <w:rFonts w:ascii="Segoe UI" w:hAnsi="Segoe UI" w:cs="Segoe UI"/>
          <w:i/>
          <w:sz w:val="20"/>
          <w:szCs w:val="20"/>
          <w:lang w:eastAsia="it-IT"/>
        </w:rPr>
        <w:t xml:space="preserve">reazione </w:t>
      </w:r>
      <w:r w:rsidRPr="006929A2">
        <w:rPr>
          <w:rFonts w:ascii="Segoe UI" w:hAnsi="Segoe UI" w:cs="Segoe UI"/>
          <w:sz w:val="20"/>
          <w:szCs w:val="20"/>
          <w:lang w:eastAsia="it-IT"/>
        </w:rPr>
        <w:t>alla richiesta di discussione telematica, quale alternativa al passaggio immediato in de</w:t>
      </w:r>
      <w:r w:rsidR="00862885">
        <w:rPr>
          <w:rFonts w:ascii="Segoe UI" w:hAnsi="Segoe UI" w:cs="Segoe UI"/>
          <w:sz w:val="20"/>
          <w:szCs w:val="20"/>
          <w:lang w:eastAsia="it-IT"/>
        </w:rPr>
        <w:t>cisione, allo stato degli atti (che si avrà quando alcuna delle parti chieda alcunché).</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 xml:space="preserve">In altri termini, l’opponente (che non abbia chiesto </w:t>
      </w:r>
      <w:r w:rsidRPr="006929A2">
        <w:rPr>
          <w:rFonts w:ascii="Segoe UI" w:hAnsi="Segoe UI" w:cs="Segoe UI"/>
          <w:i/>
          <w:sz w:val="20"/>
          <w:szCs w:val="20"/>
          <w:lang w:eastAsia="it-IT"/>
        </w:rPr>
        <w:t xml:space="preserve">per sé </w:t>
      </w:r>
      <w:r w:rsidRPr="006929A2">
        <w:rPr>
          <w:rFonts w:ascii="Segoe UI" w:hAnsi="Segoe UI" w:cs="Segoe UI"/>
          <w:sz w:val="20"/>
          <w:szCs w:val="20"/>
          <w:lang w:eastAsia="it-IT"/>
        </w:rPr>
        <w:t xml:space="preserve">la discussione) si accontenterebbe di una udienza meramente cartolare: ma – quando la controparte o una delle controparti volesse discutere – fa valere l’interesse (meritevole di vaglio, </w:t>
      </w:r>
      <w:r w:rsidR="00862885">
        <w:rPr>
          <w:rFonts w:ascii="Segoe UI" w:hAnsi="Segoe UI" w:cs="Segoe UI"/>
          <w:sz w:val="20"/>
          <w:szCs w:val="20"/>
          <w:lang w:eastAsia="it-IT"/>
        </w:rPr>
        <w:t>e perciò</w:t>
      </w:r>
      <w:r w:rsidRPr="006929A2">
        <w:rPr>
          <w:rFonts w:ascii="Segoe UI" w:hAnsi="Segoe UI" w:cs="Segoe UI"/>
          <w:sz w:val="20"/>
          <w:szCs w:val="20"/>
          <w:lang w:eastAsia="it-IT"/>
        </w:rPr>
        <w:t xml:space="preserve"> non assoluto) a discutere in udienza “</w:t>
      </w:r>
      <w:r w:rsidRPr="006929A2">
        <w:rPr>
          <w:rFonts w:ascii="Segoe UI" w:hAnsi="Segoe UI" w:cs="Segoe UI"/>
          <w:i/>
          <w:sz w:val="20"/>
          <w:szCs w:val="20"/>
          <w:lang w:eastAsia="it-IT"/>
        </w:rPr>
        <w:t>pubblica</w:t>
      </w:r>
      <w:r w:rsidRPr="006929A2">
        <w:rPr>
          <w:rFonts w:ascii="Segoe UI" w:hAnsi="Segoe UI" w:cs="Segoe UI"/>
          <w:sz w:val="20"/>
          <w:szCs w:val="20"/>
          <w:lang w:eastAsia="it-IT"/>
        </w:rPr>
        <w:t xml:space="preserve">”. </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 xml:space="preserve">Residua il dubbio se sia lecito invocare </w:t>
      </w:r>
      <w:r w:rsidRPr="006929A2">
        <w:rPr>
          <w:rFonts w:ascii="Segoe UI" w:hAnsi="Segoe UI" w:cs="Segoe UI"/>
          <w:i/>
          <w:sz w:val="20"/>
          <w:szCs w:val="20"/>
          <w:lang w:eastAsia="it-IT"/>
        </w:rPr>
        <w:t xml:space="preserve">recta via </w:t>
      </w:r>
      <w:r w:rsidRPr="006929A2">
        <w:rPr>
          <w:rFonts w:ascii="Segoe UI" w:hAnsi="Segoe UI" w:cs="Segoe UI"/>
          <w:sz w:val="20"/>
          <w:szCs w:val="20"/>
          <w:lang w:eastAsia="it-IT"/>
        </w:rPr>
        <w:t xml:space="preserve">la discussione </w:t>
      </w:r>
      <w:r w:rsidRPr="006929A2">
        <w:rPr>
          <w:rFonts w:ascii="Segoe UI" w:hAnsi="Segoe UI" w:cs="Segoe UI"/>
          <w:i/>
          <w:sz w:val="20"/>
          <w:szCs w:val="20"/>
          <w:lang w:eastAsia="it-IT"/>
        </w:rPr>
        <w:t>in praesentia</w:t>
      </w:r>
      <w:r w:rsidRPr="006929A2">
        <w:rPr>
          <w:rFonts w:ascii="Segoe UI" w:hAnsi="Segoe UI" w:cs="Segoe UI"/>
          <w:sz w:val="20"/>
          <w:szCs w:val="20"/>
          <w:lang w:eastAsia="it-IT"/>
        </w:rPr>
        <w:t xml:space="preserve">: la norma non lo dice, ma – per coerenza – deve ritenersi senz’altro possibile (sotto la specie della richiesta di rinvio </w:t>
      </w:r>
      <w:r w:rsidRPr="006929A2">
        <w:rPr>
          <w:rFonts w:ascii="Segoe UI" w:hAnsi="Segoe UI" w:cs="Segoe UI"/>
          <w:i/>
          <w:sz w:val="20"/>
          <w:szCs w:val="20"/>
          <w:lang w:eastAsia="it-IT"/>
        </w:rPr>
        <w:t>per poter partecipare alla discussione orale ordinaria</w:t>
      </w:r>
      <w:r w:rsidRPr="006929A2">
        <w:rPr>
          <w:rFonts w:ascii="Segoe UI" w:hAnsi="Segoe UI" w:cs="Segoe UI"/>
          <w:sz w:val="20"/>
          <w:szCs w:val="20"/>
          <w:lang w:eastAsia="it-IT"/>
        </w:rPr>
        <w:t xml:space="preserve">). Appare plausibile assoggettare tale richiesta allo stesso termine previsto per la discussione telematica: sia perché, in sua assenza, la causa passerebbe in decisione allo stato degli atti; sia </w:t>
      </w:r>
      <w:r w:rsidR="00862885">
        <w:rPr>
          <w:rFonts w:ascii="Segoe UI" w:hAnsi="Segoe UI" w:cs="Segoe UI"/>
          <w:sz w:val="20"/>
          <w:szCs w:val="20"/>
          <w:lang w:eastAsia="it-IT"/>
        </w:rPr>
        <w:t>per evidenti ragioni organizzative</w:t>
      </w:r>
      <w:r w:rsidRPr="006929A2">
        <w:rPr>
          <w:rFonts w:ascii="Segoe UI" w:hAnsi="Segoe UI" w:cs="Segoe UI"/>
          <w:sz w:val="20"/>
          <w:szCs w:val="20"/>
          <w:lang w:eastAsia="it-IT"/>
        </w:rPr>
        <w:t xml:space="preserve">. </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 xml:space="preserve">Ovvio che il rinvio possa, comunque, essere disposto </w:t>
      </w:r>
      <w:r w:rsidRPr="006929A2">
        <w:rPr>
          <w:rFonts w:ascii="Segoe UI" w:hAnsi="Segoe UI" w:cs="Segoe UI"/>
          <w:i/>
          <w:sz w:val="20"/>
          <w:szCs w:val="20"/>
          <w:lang w:eastAsia="it-IT"/>
        </w:rPr>
        <w:t>d’ufficio</w:t>
      </w:r>
      <w:r w:rsidRPr="006929A2">
        <w:rPr>
          <w:rFonts w:ascii="Segoe UI" w:hAnsi="Segoe UI" w:cs="Segoe UI"/>
          <w:sz w:val="20"/>
          <w:szCs w:val="20"/>
          <w:lang w:eastAsia="it-IT"/>
        </w:rPr>
        <w:t xml:space="preserve">: non solo (come d’ordinario) dal Collegio, che ne ravvisi la necessità o anche la mera opportunità, ma anche direttamente dal presidente (anche, eventualmente, in accoglimento della </w:t>
      </w:r>
      <w:r w:rsidRPr="006929A2">
        <w:rPr>
          <w:rFonts w:ascii="Segoe UI" w:hAnsi="Segoe UI" w:cs="Segoe UI"/>
          <w:i/>
          <w:sz w:val="20"/>
          <w:szCs w:val="20"/>
          <w:lang w:eastAsia="it-IT"/>
        </w:rPr>
        <w:t>istanza-opposizione</w:t>
      </w:r>
      <w:r w:rsidRPr="006929A2">
        <w:rPr>
          <w:rFonts w:ascii="Segoe UI" w:hAnsi="Segoe UI" w:cs="Segoe UI"/>
          <w:sz w:val="20"/>
          <w:szCs w:val="20"/>
          <w:lang w:eastAsia="it-IT"/>
        </w:rPr>
        <w:t xml:space="preserve"> di parte). </w:t>
      </w:r>
    </w:p>
    <w:p w:rsidR="006929A2" w:rsidRPr="006929A2" w:rsidRDefault="00D3458C" w:rsidP="006929A2">
      <w:pPr>
        <w:spacing w:after="0" w:line="300" w:lineRule="exact"/>
        <w:jc w:val="both"/>
        <w:rPr>
          <w:rFonts w:ascii="Segoe UI" w:hAnsi="Segoe UI" w:cs="Segoe UI"/>
          <w:sz w:val="20"/>
          <w:szCs w:val="20"/>
          <w:lang w:eastAsia="it-IT"/>
        </w:rPr>
      </w:pPr>
      <w:r>
        <w:rPr>
          <w:rFonts w:ascii="Segoe UI" w:hAnsi="Segoe UI" w:cs="Segoe UI"/>
          <w:sz w:val="20"/>
          <w:szCs w:val="20"/>
          <w:lang w:eastAsia="it-IT"/>
        </w:rPr>
        <w:t>Nella riassunta prospettiva</w:t>
      </w:r>
      <w:r w:rsidR="006929A2" w:rsidRPr="006929A2">
        <w:rPr>
          <w:rFonts w:ascii="Segoe UI" w:hAnsi="Segoe UI" w:cs="Segoe UI"/>
          <w:sz w:val="20"/>
          <w:szCs w:val="20"/>
          <w:lang w:eastAsia="it-IT"/>
        </w:rPr>
        <w:t>, ben si intende la regola che consente al presidente di disporre, con proprio decreto, la discussione (</w:t>
      </w:r>
      <w:r w:rsidR="006929A2" w:rsidRPr="006929A2">
        <w:rPr>
          <w:rFonts w:ascii="Segoe UI" w:hAnsi="Segoe UI" w:cs="Segoe UI"/>
          <w:i/>
          <w:sz w:val="20"/>
          <w:szCs w:val="20"/>
          <w:lang w:eastAsia="it-IT"/>
        </w:rPr>
        <w:t>telematica</w:t>
      </w:r>
      <w:r w:rsidR="006929A2" w:rsidRPr="006929A2">
        <w:rPr>
          <w:rFonts w:ascii="Segoe UI" w:hAnsi="Segoe UI" w:cs="Segoe UI"/>
          <w:sz w:val="20"/>
          <w:szCs w:val="20"/>
          <w:lang w:eastAsia="it-IT"/>
        </w:rPr>
        <w:t xml:space="preserve">) d’ufficio (appare non del tutto appropriata la diffusa definizione di discussione “coatta”: essendo ovvio che la stessa può essere sollecitata, ma giammai imposta): l’ipotesi si riferisce </w:t>
      </w:r>
      <w:r w:rsidR="006929A2" w:rsidRPr="006929A2">
        <w:rPr>
          <w:rFonts w:ascii="Segoe UI" w:hAnsi="Segoe UI" w:cs="Segoe UI"/>
          <w:sz w:val="20"/>
          <w:szCs w:val="20"/>
          <w:lang w:eastAsia="it-IT"/>
        </w:rPr>
        <w:lastRenderedPageBreak/>
        <w:t>all’eventualità che alcuna delle parti abbia chiesto la discussione (ovvero lo abbia fatto, per esempio, tardivamente), ma emerga la necessità (od anche solo l’opportunità) di una (eventuale: si tratta di prospettica competenza collegiale) sottoposizione alle parti di questione rilevata (</w:t>
      </w:r>
      <w:r w:rsidR="006929A2" w:rsidRPr="006929A2">
        <w:rPr>
          <w:rFonts w:ascii="Segoe UI" w:hAnsi="Segoe UI" w:cs="Segoe UI"/>
          <w:i/>
          <w:sz w:val="20"/>
          <w:szCs w:val="20"/>
          <w:lang w:eastAsia="it-IT"/>
        </w:rPr>
        <w:t>recte</w:t>
      </w:r>
      <w:r w:rsidR="006929A2" w:rsidRPr="006929A2">
        <w:rPr>
          <w:rFonts w:ascii="Segoe UI" w:hAnsi="Segoe UI" w:cs="Segoe UI"/>
          <w:sz w:val="20"/>
          <w:szCs w:val="20"/>
          <w:lang w:eastAsia="it-IT"/>
        </w:rPr>
        <w:t>: rilevabile) d’ufficio, ai sensi dell’art. 73, comma 3 c.p.a.</w:t>
      </w:r>
      <w:r w:rsidR="006929A2" w:rsidRPr="006929A2">
        <w:rPr>
          <w:rFonts w:ascii="Segoe UI" w:hAnsi="Segoe UI" w:cs="Segoe UI"/>
          <w:sz w:val="20"/>
          <w:szCs w:val="20"/>
          <w:vertAlign w:val="superscript"/>
          <w:lang w:eastAsia="it-IT"/>
        </w:rPr>
        <w:footnoteReference w:id="21"/>
      </w:r>
      <w:r w:rsidR="006929A2" w:rsidRPr="006929A2">
        <w:rPr>
          <w:rFonts w:ascii="Segoe UI" w:hAnsi="Segoe UI" w:cs="Segoe UI"/>
          <w:sz w:val="20"/>
          <w:szCs w:val="20"/>
          <w:lang w:eastAsia="it-IT"/>
        </w:rPr>
        <w:t>. In definitiva, l’interesse a “</w:t>
      </w:r>
      <w:r w:rsidR="006929A2" w:rsidRPr="006929A2">
        <w:rPr>
          <w:rFonts w:ascii="Segoe UI" w:hAnsi="Segoe UI" w:cs="Segoe UI"/>
          <w:i/>
          <w:sz w:val="20"/>
          <w:szCs w:val="20"/>
          <w:lang w:eastAsia="it-IT"/>
        </w:rPr>
        <w:t>sentire le parti</w:t>
      </w:r>
      <w:r w:rsidR="006929A2" w:rsidRPr="006929A2">
        <w:rPr>
          <w:rFonts w:ascii="Segoe UI" w:hAnsi="Segoe UI" w:cs="Segoe UI"/>
          <w:sz w:val="20"/>
          <w:szCs w:val="20"/>
          <w:lang w:eastAsia="it-IT"/>
        </w:rPr>
        <w:t>” può giustificare la fissazione (che non è certo “imposizione”, essendo le stesse libere di non partecipare, restando assenti) di una discussione, quale alternativa al passaggio in decisione immediato allo stato degli atti.</w:t>
      </w:r>
    </w:p>
    <w:p w:rsidR="006929A2" w:rsidRPr="006929A2" w:rsidRDefault="00D3458C" w:rsidP="006929A2">
      <w:pPr>
        <w:spacing w:after="0" w:line="300" w:lineRule="exact"/>
        <w:jc w:val="both"/>
        <w:rPr>
          <w:rFonts w:ascii="Segoe UI" w:hAnsi="Segoe UI" w:cs="Segoe UI"/>
          <w:sz w:val="20"/>
          <w:szCs w:val="20"/>
          <w:lang w:eastAsia="it-IT"/>
        </w:rPr>
      </w:pPr>
      <w:r>
        <w:rPr>
          <w:rFonts w:ascii="Segoe UI" w:hAnsi="Segoe UI" w:cs="Segoe UI"/>
          <w:sz w:val="20"/>
          <w:szCs w:val="20"/>
          <w:lang w:eastAsia="it-IT"/>
        </w:rPr>
        <w:t>Quanto al termine per proporre l’istanza di discussione (telematica), è discutibile la fissazione in</w:t>
      </w:r>
      <w:r w:rsidR="006929A2" w:rsidRPr="006929A2">
        <w:rPr>
          <w:rFonts w:ascii="Segoe UI" w:hAnsi="Segoe UI" w:cs="Segoe UI"/>
          <w:sz w:val="20"/>
          <w:szCs w:val="20"/>
          <w:lang w:eastAsia="it-IT"/>
        </w:rPr>
        <w:t xml:space="preserve"> cinque giorni per i procedimenti cautelari, per i quali – come non si è mancato criticamente di evidenziare da più parti – le parti hanno facoltà di “</w:t>
      </w:r>
      <w:r w:rsidR="006929A2" w:rsidRPr="006929A2">
        <w:rPr>
          <w:rFonts w:ascii="Segoe UI" w:hAnsi="Segoe UI" w:cs="Segoe UI"/>
          <w:i/>
          <w:sz w:val="20"/>
          <w:szCs w:val="20"/>
          <w:lang w:eastAsia="it-IT"/>
        </w:rPr>
        <w:t>depositare memorie e documenti fino a due giorni liberi prima della camera di consiglio</w:t>
      </w:r>
      <w:r w:rsidR="006929A2" w:rsidRPr="006929A2">
        <w:rPr>
          <w:rFonts w:ascii="Segoe UI" w:hAnsi="Segoe UI" w:cs="Segoe UI"/>
          <w:sz w:val="20"/>
          <w:szCs w:val="20"/>
          <w:lang w:eastAsia="it-IT"/>
        </w:rPr>
        <w:t xml:space="preserve">” (art. 55, comma 5 c.p.a.), dimidiati per i riti abbreviati </w:t>
      </w:r>
      <w:r w:rsidR="006929A2" w:rsidRPr="006929A2">
        <w:rPr>
          <w:rFonts w:ascii="Segoe UI" w:hAnsi="Segoe UI" w:cs="Segoe UI"/>
          <w:i/>
          <w:sz w:val="20"/>
          <w:szCs w:val="20"/>
          <w:lang w:eastAsia="it-IT"/>
        </w:rPr>
        <w:t xml:space="preserve">ex </w:t>
      </w:r>
      <w:r w:rsidR="006929A2" w:rsidRPr="006929A2">
        <w:rPr>
          <w:rFonts w:ascii="Segoe UI" w:hAnsi="Segoe UI" w:cs="Segoe UI"/>
          <w:sz w:val="20"/>
          <w:szCs w:val="20"/>
          <w:lang w:eastAsia="it-IT"/>
        </w:rPr>
        <w:t xml:space="preserve">art. 119 c.p.a.: il che rende difficile una ponderazione “al buio” delle esigenze difensive e della opportunità di sollecitare la discussione orale. </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Il problema è meno grave, ma non eliminato, del resto, anche per le udienze di merito, per le quali l’art. 84, comma 5 D.L. 18/2020 continua prevedere la facoltà di depositare “</w:t>
      </w:r>
      <w:r w:rsidRPr="006929A2">
        <w:rPr>
          <w:rFonts w:ascii="Segoe UI" w:hAnsi="Segoe UI" w:cs="Segoe UI"/>
          <w:i/>
          <w:sz w:val="20"/>
          <w:szCs w:val="20"/>
          <w:lang w:eastAsia="it-IT"/>
        </w:rPr>
        <w:t>brevi note</w:t>
      </w:r>
      <w:r w:rsidRPr="006929A2">
        <w:rPr>
          <w:rFonts w:ascii="Segoe UI" w:hAnsi="Segoe UI" w:cs="Segoe UI"/>
          <w:sz w:val="20"/>
          <w:szCs w:val="20"/>
          <w:lang w:eastAsia="it-IT"/>
        </w:rPr>
        <w:t>” fino a due giorni liberi prima (in questo caso, peraltro, il carattere meramente illustrativo delle note in questione e la facoltà, prevista – come si dirà – dall’art. 4 D.L. 28/2020 di depositare ulteriori “</w:t>
      </w:r>
      <w:r w:rsidRPr="006929A2">
        <w:rPr>
          <w:rFonts w:ascii="Segoe UI" w:hAnsi="Segoe UI" w:cs="Segoe UI"/>
          <w:i/>
          <w:sz w:val="20"/>
          <w:szCs w:val="20"/>
          <w:lang w:eastAsia="it-IT"/>
        </w:rPr>
        <w:t>note di udienza</w:t>
      </w:r>
      <w:r w:rsidRPr="006929A2">
        <w:rPr>
          <w:rFonts w:ascii="Segoe UI" w:hAnsi="Segoe UI" w:cs="Segoe UI"/>
          <w:sz w:val="20"/>
          <w:szCs w:val="20"/>
          <w:lang w:eastAsia="it-IT"/>
        </w:rPr>
        <w:t xml:space="preserve">” anche </w:t>
      </w:r>
      <w:r w:rsidRPr="006929A2">
        <w:rPr>
          <w:rFonts w:ascii="Segoe UI" w:hAnsi="Segoe UI" w:cs="Segoe UI"/>
          <w:i/>
          <w:sz w:val="20"/>
          <w:szCs w:val="20"/>
          <w:lang w:eastAsia="it-IT"/>
        </w:rPr>
        <w:t xml:space="preserve">in limine </w:t>
      </w:r>
      <w:r w:rsidRPr="006929A2">
        <w:rPr>
          <w:rFonts w:ascii="Segoe UI" w:hAnsi="Segoe UI" w:cs="Segoe UI"/>
          <w:sz w:val="20"/>
          <w:szCs w:val="20"/>
          <w:lang w:eastAsia="it-IT"/>
        </w:rPr>
        <w:t xml:space="preserve">alla apertura dell’udienza di trattazione – stempera </w:t>
      </w:r>
      <w:r w:rsidR="00D3458C">
        <w:rPr>
          <w:rFonts w:ascii="Segoe UI" w:hAnsi="Segoe UI" w:cs="Segoe UI"/>
          <w:sz w:val="20"/>
          <w:szCs w:val="20"/>
          <w:lang w:eastAsia="it-IT"/>
        </w:rPr>
        <w:t>alquanto</w:t>
      </w:r>
      <w:r w:rsidRPr="006929A2">
        <w:rPr>
          <w:rFonts w:ascii="Segoe UI" w:hAnsi="Segoe UI" w:cs="Segoe UI"/>
          <w:sz w:val="20"/>
          <w:szCs w:val="20"/>
          <w:lang w:eastAsia="it-IT"/>
        </w:rPr>
        <w:t xml:space="preserve"> il problema).</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La norma non prevede che l’istanza (o l’opposizione) siano oggetto di notifica alle controparti, sicché la relativa formalizzazione avviene mediante deposito nelle ordinarie modalità telematiche. In proposito, l’art. 2 D.P.C.S. del 22 maggio 2020 dispone che, ove l’istanza non sia proposta da tutte le parti costituite, la segreteria sezionale sia onerata della trasmissione, anche ai fini della eventuale opposizione, dell’”</w:t>
      </w:r>
      <w:r w:rsidRPr="006929A2">
        <w:rPr>
          <w:rFonts w:ascii="Segoe UI" w:hAnsi="Segoe UI" w:cs="Segoe UI"/>
          <w:i/>
          <w:sz w:val="20"/>
          <w:szCs w:val="20"/>
          <w:lang w:eastAsia="it-IT"/>
        </w:rPr>
        <w:t>avviso di avvenuto deposito</w:t>
      </w:r>
      <w:r w:rsidRPr="006929A2">
        <w:rPr>
          <w:rFonts w:ascii="Segoe UI" w:hAnsi="Segoe UI" w:cs="Segoe UI"/>
          <w:sz w:val="20"/>
          <w:szCs w:val="20"/>
          <w:lang w:eastAsia="it-IT"/>
        </w:rPr>
        <w:t xml:space="preserve">”. </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Si è detto della facoltà di depositare “</w:t>
      </w:r>
      <w:r w:rsidRPr="006929A2">
        <w:rPr>
          <w:rFonts w:ascii="Segoe UI" w:hAnsi="Segoe UI" w:cs="Segoe UI"/>
          <w:i/>
          <w:sz w:val="20"/>
          <w:szCs w:val="20"/>
          <w:lang w:eastAsia="it-IT"/>
        </w:rPr>
        <w:t>fino alle 9 antimeridiane del giorno dell’udienza stessa”</w:t>
      </w:r>
      <w:r w:rsidRPr="006929A2">
        <w:rPr>
          <w:rFonts w:ascii="Segoe UI" w:hAnsi="Segoe UI" w:cs="Segoe UI"/>
          <w:sz w:val="20"/>
          <w:szCs w:val="20"/>
          <w:lang w:eastAsia="it-IT"/>
        </w:rPr>
        <w:t>, quale “</w:t>
      </w:r>
      <w:r w:rsidRPr="006929A2">
        <w:rPr>
          <w:rFonts w:ascii="Segoe UI" w:hAnsi="Segoe UI" w:cs="Segoe UI"/>
          <w:i/>
          <w:sz w:val="20"/>
          <w:szCs w:val="20"/>
          <w:lang w:eastAsia="it-IT"/>
        </w:rPr>
        <w:t>alternativa</w:t>
      </w:r>
      <w:r w:rsidRPr="006929A2">
        <w:rPr>
          <w:rFonts w:ascii="Segoe UI" w:hAnsi="Segoe UI" w:cs="Segoe UI"/>
          <w:sz w:val="20"/>
          <w:szCs w:val="20"/>
          <w:lang w:eastAsia="it-IT"/>
        </w:rPr>
        <w:t>” alla discussione da remoto, “</w:t>
      </w:r>
      <w:r w:rsidRPr="006929A2">
        <w:rPr>
          <w:rFonts w:ascii="Segoe UI" w:hAnsi="Segoe UI" w:cs="Segoe UI"/>
          <w:i/>
          <w:sz w:val="20"/>
          <w:szCs w:val="20"/>
          <w:lang w:eastAsia="it-IT"/>
        </w:rPr>
        <w:t xml:space="preserve">note di </w:t>
      </w:r>
      <w:r w:rsidRPr="006929A2">
        <w:rPr>
          <w:rFonts w:ascii="Segoe UI" w:hAnsi="Segoe UI" w:cs="Segoe UI"/>
          <w:i/>
          <w:sz w:val="20"/>
          <w:szCs w:val="20"/>
          <w:lang w:eastAsia="it-IT"/>
        </w:rPr>
        <w:lastRenderedPageBreak/>
        <w:t>udienza</w:t>
      </w:r>
      <w:r w:rsidRPr="006929A2">
        <w:rPr>
          <w:rFonts w:ascii="Segoe UI" w:hAnsi="Segoe UI" w:cs="Segoe UI"/>
          <w:sz w:val="20"/>
          <w:szCs w:val="20"/>
          <w:lang w:eastAsia="it-IT"/>
        </w:rPr>
        <w:t xml:space="preserve">”. È evidente la </w:t>
      </w:r>
      <w:r w:rsidRPr="006929A2">
        <w:rPr>
          <w:rFonts w:ascii="Segoe UI" w:hAnsi="Segoe UI" w:cs="Segoe UI"/>
          <w:i/>
          <w:sz w:val="20"/>
          <w:szCs w:val="20"/>
          <w:lang w:eastAsia="it-IT"/>
        </w:rPr>
        <w:t>ratio</w:t>
      </w:r>
      <w:r w:rsidRPr="006929A2">
        <w:rPr>
          <w:rFonts w:ascii="Segoe UI" w:hAnsi="Segoe UI" w:cs="Segoe UI"/>
          <w:sz w:val="20"/>
          <w:szCs w:val="20"/>
          <w:lang w:eastAsia="it-IT"/>
        </w:rPr>
        <w:t>, che mira a disincentivare, per il periodo emergenziale, il ricorso alla discussione. È dubbio, come si è detto, che la norma abroghi implicitamente l’art. 84, comma 5, che continua a prevedere la facoltà di depositare “</w:t>
      </w:r>
      <w:r w:rsidRPr="006929A2">
        <w:rPr>
          <w:rFonts w:ascii="Segoe UI" w:hAnsi="Segoe UI" w:cs="Segoe UI"/>
          <w:i/>
          <w:sz w:val="20"/>
          <w:szCs w:val="20"/>
          <w:lang w:eastAsia="it-IT"/>
        </w:rPr>
        <w:t>brevi note</w:t>
      </w:r>
      <w:r w:rsidRPr="006929A2">
        <w:rPr>
          <w:rFonts w:ascii="Segoe UI" w:hAnsi="Segoe UI" w:cs="Segoe UI"/>
          <w:sz w:val="20"/>
          <w:szCs w:val="20"/>
          <w:lang w:eastAsia="it-IT"/>
        </w:rPr>
        <w:t>” entro due giorni dall’udienza: norma concepita, in effetti, per un processo cartolare coatto.</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Va detto</w:t>
      </w:r>
      <w:r w:rsidR="00D3458C">
        <w:rPr>
          <w:rFonts w:ascii="Segoe UI" w:hAnsi="Segoe UI" w:cs="Segoe UI"/>
          <w:sz w:val="20"/>
          <w:szCs w:val="20"/>
          <w:lang w:eastAsia="it-IT"/>
        </w:rPr>
        <w:t>, in ogni caso,</w:t>
      </w:r>
      <w:r w:rsidRPr="006929A2">
        <w:rPr>
          <w:rFonts w:ascii="Segoe UI" w:hAnsi="Segoe UI" w:cs="Segoe UI"/>
          <w:sz w:val="20"/>
          <w:szCs w:val="20"/>
          <w:lang w:eastAsia="it-IT"/>
        </w:rPr>
        <w:t xml:space="preserve"> che il deposito di note è alternativo “</w:t>
      </w:r>
      <w:r w:rsidRPr="006929A2">
        <w:rPr>
          <w:rFonts w:ascii="Segoe UI" w:hAnsi="Segoe UI" w:cs="Segoe UI"/>
          <w:i/>
          <w:sz w:val="20"/>
          <w:szCs w:val="20"/>
          <w:lang w:eastAsia="it-IT"/>
        </w:rPr>
        <w:t>alla discussione</w:t>
      </w:r>
      <w:r w:rsidRPr="006929A2">
        <w:rPr>
          <w:rFonts w:ascii="Segoe UI" w:hAnsi="Segoe UI" w:cs="Segoe UI"/>
          <w:sz w:val="20"/>
          <w:szCs w:val="20"/>
          <w:lang w:eastAsia="it-IT"/>
        </w:rPr>
        <w:t>”, non alla “</w:t>
      </w:r>
      <w:r w:rsidRPr="006929A2">
        <w:rPr>
          <w:rFonts w:ascii="Segoe UI" w:hAnsi="Segoe UI" w:cs="Segoe UI"/>
          <w:i/>
          <w:sz w:val="20"/>
          <w:szCs w:val="20"/>
          <w:lang w:eastAsia="it-IT"/>
        </w:rPr>
        <w:t>istanza di discussione</w:t>
      </w:r>
      <w:r w:rsidRPr="006929A2">
        <w:rPr>
          <w:rFonts w:ascii="Segoe UI" w:hAnsi="Segoe UI" w:cs="Segoe UI"/>
          <w:sz w:val="20"/>
          <w:szCs w:val="20"/>
          <w:lang w:eastAsia="it-IT"/>
        </w:rPr>
        <w:t>”: anche quando quest’ultima fosse disposta (ad istanza di parte o d’ufficio) è, perciò, da ritenere che la parte possa rinunziarvi, limitandosi al deposito di osservazioni scritte. Ovvio, per contro, che la parte che non abbia chiesto la discussione (ovvero vi si sia vanamente opposta) non solo può avvalersi di tale facoltà</w:t>
      </w:r>
      <w:r w:rsidR="00D3458C">
        <w:rPr>
          <w:rFonts w:ascii="Segoe UI" w:hAnsi="Segoe UI" w:cs="Segoe UI"/>
          <w:sz w:val="20"/>
          <w:szCs w:val="20"/>
          <w:lang w:eastAsia="it-IT"/>
        </w:rPr>
        <w:t xml:space="preserve"> di deposito</w:t>
      </w:r>
      <w:r w:rsidRPr="006929A2">
        <w:rPr>
          <w:rFonts w:ascii="Segoe UI" w:hAnsi="Segoe UI" w:cs="Segoe UI"/>
          <w:sz w:val="20"/>
          <w:szCs w:val="20"/>
          <w:lang w:eastAsia="it-IT"/>
        </w:rPr>
        <w:t xml:space="preserve">, ma può </w:t>
      </w:r>
      <w:r w:rsidR="00D3458C">
        <w:rPr>
          <w:rFonts w:ascii="Segoe UI" w:hAnsi="Segoe UI" w:cs="Segoe UI"/>
          <w:sz w:val="20"/>
          <w:szCs w:val="20"/>
          <w:lang w:eastAsia="it-IT"/>
        </w:rPr>
        <w:t xml:space="preserve">anche e </w:t>
      </w:r>
      <w:r w:rsidRPr="006929A2">
        <w:rPr>
          <w:rFonts w:ascii="Segoe UI" w:hAnsi="Segoe UI" w:cs="Segoe UI"/>
          <w:sz w:val="20"/>
          <w:szCs w:val="20"/>
          <w:lang w:eastAsia="it-IT"/>
        </w:rPr>
        <w:t>senz’altro partecipare alla discussione.</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In tutti i casi in cui sia disposta la discussione da remoto, la segreteria “</w:t>
      </w:r>
      <w:r w:rsidRPr="006929A2">
        <w:rPr>
          <w:rFonts w:ascii="Segoe UI" w:hAnsi="Segoe UI" w:cs="Segoe UI"/>
          <w:i/>
          <w:sz w:val="20"/>
          <w:szCs w:val="20"/>
          <w:lang w:eastAsia="it-IT"/>
        </w:rPr>
        <w:t>comunica, almeno un giorno prima della trattazione, l’avviso dell’ora e delle modalità di collegamento</w:t>
      </w:r>
      <w:r w:rsidRPr="006929A2">
        <w:rPr>
          <w:rFonts w:ascii="Segoe UI" w:hAnsi="Segoe UI" w:cs="Segoe UI"/>
          <w:sz w:val="20"/>
          <w:szCs w:val="20"/>
          <w:lang w:eastAsia="it-IT"/>
        </w:rPr>
        <w:t>”. Modalità e contenuto della comunicazione sono ora previsti dall’art. 2, comma 5 del D.P.C.S. cit. (il quale, tra l’altro, precisa che si tratta di un giorno “</w:t>
      </w:r>
      <w:r w:rsidRPr="006929A2">
        <w:rPr>
          <w:rFonts w:ascii="Segoe UI" w:hAnsi="Segoe UI" w:cs="Segoe UI"/>
          <w:i/>
          <w:sz w:val="20"/>
          <w:szCs w:val="20"/>
          <w:lang w:eastAsia="it-IT"/>
        </w:rPr>
        <w:t>libero</w:t>
      </w:r>
      <w:r w:rsidRPr="006929A2">
        <w:rPr>
          <w:rFonts w:ascii="Segoe UI" w:hAnsi="Segoe UI" w:cs="Segoe UI"/>
          <w:sz w:val="20"/>
          <w:szCs w:val="20"/>
          <w:lang w:eastAsia="it-IT"/>
        </w:rPr>
        <w:t xml:space="preserve">”).  </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Al decreto in questione giova anche fare complessivo rinvio</w:t>
      </w:r>
      <w:r w:rsidR="00D3458C">
        <w:rPr>
          <w:rFonts w:ascii="Segoe UI" w:hAnsi="Segoe UI" w:cs="Segoe UI"/>
          <w:sz w:val="20"/>
          <w:szCs w:val="20"/>
          <w:lang w:eastAsia="it-IT"/>
        </w:rPr>
        <w:t>,</w:t>
      </w:r>
      <w:r w:rsidRPr="006929A2">
        <w:rPr>
          <w:rFonts w:ascii="Segoe UI" w:hAnsi="Segoe UI" w:cs="Segoe UI"/>
          <w:sz w:val="20"/>
          <w:szCs w:val="20"/>
          <w:lang w:eastAsia="it-IT"/>
        </w:rPr>
        <w:t xml:space="preserve"> quanto alle regole tecniche ed operative per la gestione delle udienze da remoto.</w:t>
      </w:r>
    </w:p>
    <w:p w:rsidR="006929A2" w:rsidRPr="006929A2" w:rsidRDefault="006929A2" w:rsidP="006929A2">
      <w:pPr>
        <w:spacing w:before="240" w:after="240" w:line="280" w:lineRule="exact"/>
        <w:jc w:val="both"/>
        <w:rPr>
          <w:rFonts w:ascii="Segoe UI" w:hAnsi="Segoe UI" w:cs="Segoe UI"/>
          <w:b/>
          <w:sz w:val="28"/>
          <w:szCs w:val="28"/>
          <w:lang w:eastAsia="it-IT"/>
        </w:rPr>
      </w:pPr>
      <w:r w:rsidRPr="006929A2">
        <w:rPr>
          <w:rFonts w:ascii="Segoe UI" w:hAnsi="Segoe UI" w:cs="Segoe UI"/>
          <w:b/>
          <w:sz w:val="28"/>
          <w:szCs w:val="28"/>
          <w:lang w:eastAsia="it-IT"/>
        </w:rPr>
        <w:t>6.- Conclusioni</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 xml:space="preserve">Sottraendosi alla tentazione di </w:t>
      </w:r>
      <w:r w:rsidR="00D3458C">
        <w:rPr>
          <w:rFonts w:ascii="Segoe UI" w:hAnsi="Segoe UI" w:cs="Segoe UI"/>
          <w:sz w:val="20"/>
          <w:szCs w:val="20"/>
          <w:lang w:eastAsia="it-IT"/>
        </w:rPr>
        <w:t>abbozzare</w:t>
      </w:r>
      <w:r w:rsidRPr="006929A2">
        <w:rPr>
          <w:rFonts w:ascii="Segoe UI" w:hAnsi="Segoe UI" w:cs="Segoe UI"/>
          <w:sz w:val="20"/>
          <w:szCs w:val="20"/>
          <w:lang w:eastAsia="it-IT"/>
        </w:rPr>
        <w:t xml:space="preserve"> un sia pur sommario bilancio della riassunta legislazione dell’emergenza, sembra opportuno</w:t>
      </w:r>
      <w:r w:rsidR="00BB52C6">
        <w:rPr>
          <w:rFonts w:ascii="Segoe UI" w:hAnsi="Segoe UI" w:cs="Segoe UI"/>
          <w:sz w:val="20"/>
          <w:szCs w:val="20"/>
          <w:lang w:eastAsia="it-IT"/>
        </w:rPr>
        <w:t>, in conclusione,</w:t>
      </w:r>
      <w:r w:rsidRPr="006929A2">
        <w:rPr>
          <w:rFonts w:ascii="Segoe UI" w:hAnsi="Segoe UI" w:cs="Segoe UI"/>
          <w:sz w:val="20"/>
          <w:szCs w:val="20"/>
          <w:lang w:eastAsia="it-IT"/>
        </w:rPr>
        <w:t xml:space="preserve"> ribadire che – nel modo obiettivamente incerto, ondivago e non sempre persuasivo di cui si è detto – lo spirito che l’ha animata è stato quello (ispirato ad una logica “solidale”) di scongiurare un generalizzato </w:t>
      </w:r>
      <w:r w:rsidRPr="006929A2">
        <w:rPr>
          <w:rFonts w:ascii="Segoe UI" w:hAnsi="Segoe UI" w:cs="Segoe UI"/>
          <w:i/>
          <w:sz w:val="20"/>
          <w:szCs w:val="20"/>
          <w:lang w:eastAsia="it-IT"/>
        </w:rPr>
        <w:t xml:space="preserve">lockdown </w:t>
      </w:r>
      <w:r w:rsidRPr="006929A2">
        <w:rPr>
          <w:rFonts w:ascii="Segoe UI" w:hAnsi="Segoe UI" w:cs="Segoe UI"/>
          <w:sz w:val="20"/>
          <w:szCs w:val="20"/>
          <w:lang w:eastAsia="it-IT"/>
        </w:rPr>
        <w:t>del servizio giustizia, garantendo, senza soluzione di continuità, l’accesso ai rimedi cautelari e consentendo la definizione delle liti ordinariamente calendarizzate, scongiurando con ciò il massiccio rinvio dei processi.</w:t>
      </w:r>
    </w:p>
    <w:p w:rsidR="006929A2" w:rsidRPr="006929A2" w:rsidRDefault="006929A2" w:rsidP="006929A2">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È innegabile, peraltro, che il prefigurato assetto processuale abbia evidenziato più di un limite: di fatto imponendo la delicata ricerca di un adeguato equilibrio tra l’esigenza “efficientistica” (orientata a garantire una possibile continuità al servizio) e quella “garantistica” (incentrata sul rispetto degli imprescindibili presidi di oralità, pubblicità e pienezza del contraddittorio).</w:t>
      </w:r>
    </w:p>
    <w:p w:rsidR="00C352B6" w:rsidRDefault="006929A2" w:rsidP="00BB52C6">
      <w:pPr>
        <w:spacing w:after="0" w:line="300" w:lineRule="exact"/>
        <w:jc w:val="both"/>
        <w:rPr>
          <w:rFonts w:ascii="Segoe UI" w:hAnsi="Segoe UI" w:cs="Segoe UI"/>
          <w:sz w:val="20"/>
          <w:szCs w:val="20"/>
          <w:lang w:eastAsia="it-IT"/>
        </w:rPr>
      </w:pPr>
      <w:r w:rsidRPr="006929A2">
        <w:rPr>
          <w:rFonts w:ascii="Segoe UI" w:hAnsi="Segoe UI" w:cs="Segoe UI"/>
          <w:sz w:val="20"/>
          <w:szCs w:val="20"/>
          <w:lang w:eastAsia="it-IT"/>
        </w:rPr>
        <w:t xml:space="preserve">La sperimentazione delle risorse tecnologiche non è stata sicuramente improficua e potrà essere di certo capitalizzata anche per il futuro: appare, nondimeno, imprescindibile il rapido ristabilimento delle modalità di svolgimento del </w:t>
      </w:r>
      <w:r w:rsidRPr="006929A2">
        <w:rPr>
          <w:rFonts w:ascii="Segoe UI" w:hAnsi="Segoe UI" w:cs="Segoe UI"/>
          <w:sz w:val="20"/>
          <w:szCs w:val="20"/>
          <w:lang w:eastAsia="it-IT"/>
        </w:rPr>
        <w:lastRenderedPageBreak/>
        <w:t>processo</w:t>
      </w:r>
      <w:r w:rsidR="00BB52C6">
        <w:rPr>
          <w:rFonts w:ascii="Segoe UI" w:hAnsi="Segoe UI" w:cs="Segoe UI"/>
          <w:sz w:val="20"/>
          <w:szCs w:val="20"/>
          <w:lang w:eastAsia="it-IT"/>
        </w:rPr>
        <w:t xml:space="preserve"> pienamente orale, </w:t>
      </w:r>
      <w:r w:rsidRPr="006929A2">
        <w:rPr>
          <w:rFonts w:ascii="Segoe UI" w:hAnsi="Segoe UI" w:cs="Segoe UI"/>
          <w:sz w:val="20"/>
          <w:szCs w:val="20"/>
          <w:lang w:eastAsia="it-IT"/>
        </w:rPr>
        <w:t>con la partecipazione fisica delle parti, dei giudici e del personale ausiliario, non surrogabile se non in casi limitati e sempre con l’assenso degli interessati.</w:t>
      </w:r>
    </w:p>
    <w:p w:rsidR="000D7A29" w:rsidRDefault="000D7A29" w:rsidP="00BB52C6">
      <w:pPr>
        <w:spacing w:after="0" w:line="300" w:lineRule="exact"/>
        <w:jc w:val="both"/>
        <w:rPr>
          <w:rFonts w:ascii="Segoe UI" w:hAnsi="Segoe UI" w:cs="Segoe UI"/>
          <w:sz w:val="20"/>
          <w:szCs w:val="20"/>
          <w:lang w:eastAsia="it-IT"/>
        </w:rPr>
      </w:pPr>
    </w:p>
    <w:p w:rsidR="000D7A29" w:rsidRPr="000D7A29" w:rsidRDefault="000D7A29" w:rsidP="000D7A29">
      <w:pPr>
        <w:spacing w:after="0" w:line="280" w:lineRule="exact"/>
        <w:jc w:val="right"/>
        <w:rPr>
          <w:rFonts w:ascii="Segoe UI" w:eastAsia="Times New Roman" w:hAnsi="Segoe UI" w:cs="Segoe UI"/>
          <w:b/>
          <w:bCs/>
          <w:noProof/>
          <w:sz w:val="28"/>
          <w:szCs w:val="28"/>
          <w:lang w:eastAsia="it-IT"/>
        </w:rPr>
      </w:pPr>
      <w:bookmarkStart w:id="0" w:name="_GoBack"/>
      <w:r w:rsidRPr="000D7A29">
        <w:rPr>
          <w:rFonts w:ascii="Segoe UI" w:eastAsia="Times New Roman" w:hAnsi="Segoe UI" w:cs="Segoe UI"/>
          <w:b/>
          <w:bCs/>
          <w:noProof/>
          <w:sz w:val="28"/>
          <w:szCs w:val="28"/>
          <w:lang w:eastAsia="it-IT"/>
        </w:rPr>
        <w:t xml:space="preserve"> Giovanni Grasso</w:t>
      </w:r>
    </w:p>
    <w:bookmarkEnd w:id="0"/>
    <w:p w:rsidR="000D7A29" w:rsidRDefault="000D7A29" w:rsidP="000D7A29">
      <w:pPr>
        <w:spacing w:after="0" w:line="280" w:lineRule="exact"/>
        <w:jc w:val="right"/>
        <w:rPr>
          <w:rFonts w:ascii="Segoe UI" w:eastAsia="Times New Roman" w:hAnsi="Segoe UI" w:cs="Segoe UI"/>
          <w:bCs/>
          <w:noProof/>
          <w:sz w:val="28"/>
          <w:szCs w:val="28"/>
          <w:lang w:eastAsia="it-IT"/>
        </w:rPr>
      </w:pPr>
      <w:r>
        <w:rPr>
          <w:rFonts w:ascii="Segoe UI" w:eastAsia="Times New Roman" w:hAnsi="Segoe UI" w:cs="Segoe UI"/>
          <w:bCs/>
          <w:noProof/>
          <w:sz w:val="28"/>
          <w:szCs w:val="28"/>
          <w:lang w:eastAsia="it-IT"/>
        </w:rPr>
        <w:t>Consigliere di Stato</w:t>
      </w:r>
    </w:p>
    <w:p w:rsidR="000D7A29" w:rsidRDefault="000D7A29" w:rsidP="000D7A29">
      <w:pPr>
        <w:spacing w:after="0" w:line="280" w:lineRule="exact"/>
        <w:jc w:val="right"/>
        <w:rPr>
          <w:rFonts w:ascii="Segoe UI" w:eastAsia="Times New Roman" w:hAnsi="Segoe UI" w:cs="Segoe UI"/>
          <w:bCs/>
          <w:noProof/>
          <w:sz w:val="28"/>
          <w:szCs w:val="28"/>
          <w:lang w:eastAsia="it-IT"/>
        </w:rPr>
      </w:pPr>
    </w:p>
    <w:p w:rsidR="000D7A29" w:rsidRDefault="000D7A29" w:rsidP="000D7A29">
      <w:pPr>
        <w:spacing w:after="0" w:line="280" w:lineRule="exact"/>
        <w:jc w:val="right"/>
        <w:rPr>
          <w:rFonts w:ascii="Segoe UI" w:eastAsia="Times New Roman" w:hAnsi="Segoe UI" w:cs="Segoe UI"/>
          <w:bCs/>
          <w:noProof/>
          <w:sz w:val="28"/>
          <w:szCs w:val="28"/>
          <w:lang w:eastAsia="it-IT"/>
        </w:rPr>
      </w:pPr>
    </w:p>
    <w:p w:rsidR="000D7A29" w:rsidRPr="006929A2" w:rsidRDefault="000D7A29" w:rsidP="000D7A29">
      <w:pPr>
        <w:spacing w:after="0" w:line="280" w:lineRule="exact"/>
        <w:jc w:val="right"/>
        <w:rPr>
          <w:rFonts w:ascii="Segoe UI" w:eastAsia="Times New Roman" w:hAnsi="Segoe UI" w:cs="Segoe UI"/>
          <w:bCs/>
          <w:noProof/>
          <w:sz w:val="28"/>
          <w:szCs w:val="28"/>
          <w:lang w:eastAsia="it-IT"/>
        </w:rPr>
      </w:pPr>
      <w:r>
        <w:rPr>
          <w:rFonts w:ascii="Segoe UI" w:eastAsia="Times New Roman" w:hAnsi="Segoe UI" w:cs="Segoe UI"/>
          <w:bCs/>
          <w:noProof/>
          <w:sz w:val="28"/>
          <w:szCs w:val="28"/>
          <w:lang w:eastAsia="it-IT"/>
        </w:rPr>
        <w:t>Pubblicato il 3 giugno 2020</w:t>
      </w:r>
    </w:p>
    <w:p w:rsidR="000D7A29" w:rsidRDefault="000D7A29" w:rsidP="00BB52C6">
      <w:pPr>
        <w:spacing w:after="0" w:line="300" w:lineRule="exact"/>
        <w:jc w:val="both"/>
      </w:pPr>
    </w:p>
    <w:sectPr w:rsidR="000D7A29" w:rsidSect="00D11F0A">
      <w:headerReference w:type="even" r:id="rId8"/>
      <w:footerReference w:type="even" r:id="rId9"/>
      <w:footerReference w:type="default" r:id="rId10"/>
      <w:pgSz w:w="9072" w:h="13608"/>
      <w:pgMar w:top="1247" w:right="992" w:bottom="907" w:left="99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04C" w:rsidRDefault="00A9204C" w:rsidP="006929A2">
      <w:pPr>
        <w:spacing w:after="0" w:line="240" w:lineRule="auto"/>
      </w:pPr>
      <w:r>
        <w:separator/>
      </w:r>
    </w:p>
  </w:endnote>
  <w:endnote w:type="continuationSeparator" w:id="0">
    <w:p w:rsidR="00A9204C" w:rsidRDefault="00A9204C" w:rsidP="00692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Italic">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5929642"/>
      <w:docPartObj>
        <w:docPartGallery w:val="Page Numbers (Bottom of Page)"/>
        <w:docPartUnique/>
      </w:docPartObj>
    </w:sdtPr>
    <w:sdtEndPr/>
    <w:sdtContent>
      <w:p w:rsidR="00486ABD" w:rsidRDefault="00632784">
        <w:pPr>
          <w:pStyle w:val="Pidipagina"/>
          <w:jc w:val="center"/>
        </w:pPr>
        <w:r>
          <w:fldChar w:fldCharType="begin"/>
        </w:r>
        <w:r>
          <w:instrText>PAGE   \* MERGEFORMAT</w:instrText>
        </w:r>
        <w:r>
          <w:fldChar w:fldCharType="separate"/>
        </w:r>
        <w:r>
          <w:rPr>
            <w:noProof/>
          </w:rPr>
          <w:t>18</w:t>
        </w:r>
        <w:r>
          <w:fldChar w:fldCharType="end"/>
        </w:r>
      </w:p>
    </w:sdtContent>
  </w:sdt>
  <w:p w:rsidR="005976F7" w:rsidRPr="00863759" w:rsidRDefault="000D7A29" w:rsidP="00863759">
    <w:pPr>
      <w:pStyle w:val="Pidipagina"/>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5698260"/>
      <w:docPartObj>
        <w:docPartGallery w:val="Page Numbers (Bottom of Page)"/>
        <w:docPartUnique/>
      </w:docPartObj>
    </w:sdtPr>
    <w:sdtEndPr/>
    <w:sdtContent>
      <w:p w:rsidR="00A109D7" w:rsidRDefault="00A109D7">
        <w:pPr>
          <w:pStyle w:val="Pidipagina"/>
          <w:jc w:val="center"/>
        </w:pPr>
        <w:r>
          <w:fldChar w:fldCharType="begin"/>
        </w:r>
        <w:r>
          <w:instrText>PAGE   \* MERGEFORMAT</w:instrText>
        </w:r>
        <w:r>
          <w:fldChar w:fldCharType="separate"/>
        </w:r>
        <w:r w:rsidR="000D7A29">
          <w:rPr>
            <w:noProof/>
          </w:rPr>
          <w:t>21</w:t>
        </w:r>
        <w:r>
          <w:fldChar w:fldCharType="end"/>
        </w:r>
      </w:p>
    </w:sdtContent>
  </w:sdt>
  <w:p w:rsidR="005976F7" w:rsidRDefault="000D7A2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04C" w:rsidRDefault="00A9204C" w:rsidP="006929A2">
      <w:pPr>
        <w:spacing w:after="0" w:line="240" w:lineRule="auto"/>
      </w:pPr>
      <w:r>
        <w:separator/>
      </w:r>
    </w:p>
  </w:footnote>
  <w:footnote w:type="continuationSeparator" w:id="0">
    <w:p w:rsidR="00A9204C" w:rsidRDefault="00A9204C" w:rsidP="006929A2">
      <w:pPr>
        <w:spacing w:after="0" w:line="240" w:lineRule="auto"/>
      </w:pPr>
      <w:r>
        <w:continuationSeparator/>
      </w:r>
    </w:p>
  </w:footnote>
  <w:footnote w:id="1">
    <w:p w:rsidR="000A3930" w:rsidRDefault="000A3930">
      <w:pPr>
        <w:pStyle w:val="Testonotaapidipagina"/>
      </w:pPr>
      <w:r>
        <w:rPr>
          <w:rStyle w:val="Rimandonotaapidipagina"/>
        </w:rPr>
        <w:footnoteRef/>
      </w:r>
      <w:r>
        <w:t xml:space="preserve"> </w:t>
      </w:r>
      <w:r w:rsidRPr="000A3930">
        <w:t>Il presente scritto apparirà nel volume, di prossima pubblicazione per i tipi di W</w:t>
      </w:r>
      <w:r>
        <w:t>olters Kluwer Italia</w:t>
      </w:r>
      <w:r w:rsidRPr="000A3930">
        <w:t xml:space="preserve">, </w:t>
      </w:r>
      <w:r w:rsidRPr="000A3930">
        <w:rPr>
          <w:i/>
        </w:rPr>
        <w:t>Il processo civile solidale</w:t>
      </w:r>
      <w:r>
        <w:t>,</w:t>
      </w:r>
      <w:r w:rsidRPr="000A3930">
        <w:t xml:space="preserve"> a cura di A. Didone e F. De Santis</w:t>
      </w:r>
    </w:p>
  </w:footnote>
  <w:footnote w:id="2">
    <w:p w:rsidR="00FF6D59" w:rsidRPr="00246F10" w:rsidRDefault="00FF6D59" w:rsidP="00246F10">
      <w:pPr>
        <w:pStyle w:val="Testonotaapidipagina"/>
        <w:spacing w:line="212" w:lineRule="exact"/>
        <w:jc w:val="both"/>
        <w:rPr>
          <w:rFonts w:ascii="Segoe UI" w:hAnsi="Segoe UI" w:cs="Segoe UI"/>
          <w:sz w:val="16"/>
          <w:szCs w:val="16"/>
        </w:rPr>
      </w:pPr>
      <w:r w:rsidRPr="00246F10">
        <w:rPr>
          <w:rStyle w:val="Rimandonotaapidipagina"/>
          <w:rFonts w:ascii="Segoe UI" w:hAnsi="Segoe UI" w:cs="Segoe UI"/>
          <w:sz w:val="16"/>
          <w:szCs w:val="16"/>
        </w:rPr>
        <w:footnoteRef/>
      </w:r>
      <w:r w:rsidRPr="00246F10">
        <w:rPr>
          <w:rFonts w:ascii="Segoe UI" w:hAnsi="Segoe UI" w:cs="Segoe UI"/>
          <w:sz w:val="16"/>
          <w:szCs w:val="16"/>
        </w:rPr>
        <w:t xml:space="preserve"> Tra i vari contributi in materia, cfr. C. Volpe, </w:t>
      </w:r>
      <w:r w:rsidRPr="00246F10">
        <w:rPr>
          <w:rFonts w:ascii="Segoe UI" w:hAnsi="Segoe UI" w:cs="Segoe UI"/>
          <w:i/>
          <w:sz w:val="16"/>
          <w:szCs w:val="16"/>
        </w:rPr>
        <w:t>Il superamento del “processo cartolare coatto”. Legislazione della pandemia o pandemia della legislazione?</w:t>
      </w:r>
      <w:r w:rsidRPr="00246F10">
        <w:rPr>
          <w:rFonts w:ascii="Segoe UI" w:hAnsi="Segoe UI" w:cs="Segoe UI"/>
          <w:sz w:val="16"/>
          <w:szCs w:val="16"/>
        </w:rPr>
        <w:t xml:space="preserve">, in </w:t>
      </w:r>
      <w:r w:rsidRPr="00246F10">
        <w:rPr>
          <w:rFonts w:ascii="Segoe UI" w:hAnsi="Segoe UI" w:cs="Segoe UI"/>
          <w:i/>
          <w:sz w:val="16"/>
          <w:szCs w:val="16"/>
        </w:rPr>
        <w:t>Giust.amm.</w:t>
      </w:r>
      <w:r w:rsidRPr="00246F10">
        <w:rPr>
          <w:rFonts w:ascii="Segoe UI" w:hAnsi="Segoe UI" w:cs="Segoe UI"/>
          <w:sz w:val="16"/>
          <w:szCs w:val="16"/>
        </w:rPr>
        <w:t xml:space="preserve"> n. 5/2020; </w:t>
      </w:r>
      <w:r w:rsidR="0021311A" w:rsidRPr="00246F10">
        <w:rPr>
          <w:rFonts w:ascii="Segoe UI" w:hAnsi="Segoe UI" w:cs="Segoe UI"/>
          <w:sz w:val="16"/>
          <w:szCs w:val="16"/>
        </w:rPr>
        <w:t xml:space="preserve">C. Cacciavillani, </w:t>
      </w:r>
      <w:r w:rsidRPr="00246F10">
        <w:rPr>
          <w:rFonts w:ascii="Segoe UI" w:hAnsi="Segoe UI" w:cs="Segoe UI"/>
          <w:i/>
          <w:sz w:val="16"/>
          <w:szCs w:val="16"/>
        </w:rPr>
        <w:t>Controcanto sulla disciplina emergenziale del processo amministrativo (con riferimento all’art. 4 del d.l. 30 aprile 2020, n. 28</w:t>
      </w:r>
      <w:r w:rsidR="0021311A" w:rsidRPr="00246F10">
        <w:rPr>
          <w:rFonts w:ascii="Segoe UI" w:hAnsi="Segoe UI" w:cs="Segoe UI"/>
          <w:i/>
          <w:sz w:val="16"/>
          <w:szCs w:val="16"/>
        </w:rPr>
        <w:t>)</w:t>
      </w:r>
      <w:r w:rsidRPr="00246F10">
        <w:rPr>
          <w:rFonts w:ascii="Segoe UI" w:hAnsi="Segoe UI" w:cs="Segoe UI"/>
          <w:sz w:val="16"/>
          <w:szCs w:val="16"/>
        </w:rPr>
        <w:t xml:space="preserve">, </w:t>
      </w:r>
      <w:r w:rsidR="0021311A" w:rsidRPr="00246F10">
        <w:rPr>
          <w:rFonts w:ascii="Segoe UI" w:hAnsi="Segoe UI" w:cs="Segoe UI"/>
          <w:i/>
          <w:sz w:val="16"/>
          <w:szCs w:val="16"/>
        </w:rPr>
        <w:t>ibidem</w:t>
      </w:r>
      <w:r w:rsidRPr="00246F10">
        <w:rPr>
          <w:rFonts w:ascii="Segoe UI" w:hAnsi="Segoe UI" w:cs="Segoe UI"/>
          <w:sz w:val="16"/>
          <w:szCs w:val="16"/>
        </w:rPr>
        <w:t xml:space="preserve">; </w:t>
      </w:r>
      <w:r w:rsidR="0021311A" w:rsidRPr="00246F10">
        <w:rPr>
          <w:rFonts w:ascii="Segoe UI" w:hAnsi="Segoe UI" w:cs="Segoe UI"/>
          <w:sz w:val="16"/>
          <w:szCs w:val="16"/>
        </w:rPr>
        <w:t>N. Paolantonio</w:t>
      </w:r>
      <w:r w:rsidRPr="00246F10">
        <w:rPr>
          <w:rFonts w:ascii="Segoe UI" w:hAnsi="Segoe UI" w:cs="Segoe UI"/>
          <w:sz w:val="16"/>
          <w:szCs w:val="16"/>
        </w:rPr>
        <w:t xml:space="preserve">, </w:t>
      </w:r>
      <w:r w:rsidRPr="00246F10">
        <w:rPr>
          <w:rFonts w:ascii="Segoe UI" w:hAnsi="Segoe UI" w:cs="Segoe UI"/>
          <w:i/>
          <w:sz w:val="16"/>
          <w:szCs w:val="16"/>
        </w:rPr>
        <w:t>Note minime sul contraddittorio orale nel processo amministrativo dell’emergenza (nessuno tocchi la discussione orale)</w:t>
      </w:r>
      <w:r w:rsidRPr="00246F10">
        <w:rPr>
          <w:rFonts w:ascii="Segoe UI" w:hAnsi="Segoe UI" w:cs="Segoe UI"/>
          <w:sz w:val="16"/>
          <w:szCs w:val="16"/>
        </w:rPr>
        <w:t xml:space="preserve">, </w:t>
      </w:r>
      <w:r w:rsidR="0021311A" w:rsidRPr="00246F10">
        <w:rPr>
          <w:rFonts w:ascii="Segoe UI" w:hAnsi="Segoe UI" w:cs="Segoe UI"/>
          <w:i/>
          <w:sz w:val="16"/>
          <w:szCs w:val="16"/>
        </w:rPr>
        <w:t>ibidem</w:t>
      </w:r>
      <w:r w:rsidRPr="00246F10">
        <w:rPr>
          <w:rFonts w:ascii="Segoe UI" w:hAnsi="Segoe UI" w:cs="Segoe UI"/>
          <w:sz w:val="16"/>
          <w:szCs w:val="16"/>
        </w:rPr>
        <w:t xml:space="preserve">; </w:t>
      </w:r>
      <w:r w:rsidR="00110442" w:rsidRPr="00246F10">
        <w:rPr>
          <w:rFonts w:ascii="Segoe UI" w:hAnsi="Segoe UI" w:cs="Segoe UI"/>
          <w:sz w:val="16"/>
          <w:szCs w:val="16"/>
        </w:rPr>
        <w:t xml:space="preserve">N. Durante, </w:t>
      </w:r>
      <w:r w:rsidR="00110442" w:rsidRPr="00246F10">
        <w:rPr>
          <w:rFonts w:ascii="Segoe UI" w:hAnsi="Segoe UI" w:cs="Segoe UI"/>
          <w:i/>
          <w:sz w:val="16"/>
          <w:szCs w:val="16"/>
        </w:rPr>
        <w:t>Il procedimento cautelare ai tempi dell’emergenza</w:t>
      </w:r>
      <w:r w:rsidR="00110442" w:rsidRPr="00246F10">
        <w:rPr>
          <w:rFonts w:ascii="Segoe UI" w:hAnsi="Segoe UI" w:cs="Segoe UI"/>
          <w:sz w:val="16"/>
          <w:szCs w:val="16"/>
        </w:rPr>
        <w:t xml:space="preserve">, </w:t>
      </w:r>
      <w:r w:rsidR="00110442" w:rsidRPr="00246F10">
        <w:rPr>
          <w:rFonts w:ascii="Segoe UI" w:hAnsi="Segoe UI" w:cs="Segoe UI"/>
          <w:i/>
          <w:sz w:val="16"/>
          <w:szCs w:val="16"/>
        </w:rPr>
        <w:t>ibidem</w:t>
      </w:r>
      <w:r w:rsidR="00110442" w:rsidRPr="00246F10">
        <w:rPr>
          <w:rFonts w:ascii="Segoe UI" w:hAnsi="Segoe UI" w:cs="Segoe UI"/>
          <w:sz w:val="16"/>
          <w:szCs w:val="16"/>
        </w:rPr>
        <w:t xml:space="preserve">; </w:t>
      </w:r>
      <w:r w:rsidR="001E0976" w:rsidRPr="00246F10">
        <w:rPr>
          <w:rFonts w:ascii="Segoe UI" w:hAnsi="Segoe UI" w:cs="Segoe UI"/>
          <w:sz w:val="16"/>
          <w:szCs w:val="16"/>
        </w:rPr>
        <w:t xml:space="preserve">S. Tarullo, </w:t>
      </w:r>
      <w:r w:rsidR="001E0976" w:rsidRPr="00246F10">
        <w:rPr>
          <w:rFonts w:ascii="Segoe UI" w:hAnsi="Segoe UI" w:cs="Segoe UI"/>
          <w:i/>
          <w:sz w:val="16"/>
          <w:szCs w:val="16"/>
        </w:rPr>
        <w:t>Contraddittorio orale e bilanciamento presidenziale. Prime osservazioni sull’art. 4 del d.l. n. 28 del 2020</w:t>
      </w:r>
      <w:r w:rsidR="001E0976" w:rsidRPr="00246F10">
        <w:rPr>
          <w:rFonts w:ascii="Segoe UI" w:hAnsi="Segoe UI" w:cs="Segoe UI"/>
          <w:sz w:val="16"/>
          <w:szCs w:val="16"/>
        </w:rPr>
        <w:t xml:space="preserve">, in </w:t>
      </w:r>
      <w:r w:rsidR="001E0976" w:rsidRPr="00246F10">
        <w:rPr>
          <w:rFonts w:ascii="Segoe UI" w:hAnsi="Segoe UI" w:cs="Segoe UI"/>
          <w:i/>
          <w:sz w:val="16"/>
          <w:szCs w:val="16"/>
        </w:rPr>
        <w:t>Federalismi.it</w:t>
      </w:r>
      <w:r w:rsidR="001E0976" w:rsidRPr="00246F10">
        <w:rPr>
          <w:rFonts w:ascii="Segoe UI" w:hAnsi="Segoe UI" w:cs="Segoe UI"/>
          <w:sz w:val="16"/>
          <w:szCs w:val="16"/>
        </w:rPr>
        <w:t xml:space="preserve">, 2020; </w:t>
      </w:r>
      <w:r w:rsidR="005E10FB" w:rsidRPr="00246F10">
        <w:rPr>
          <w:rFonts w:ascii="Segoe UI" w:hAnsi="Segoe UI" w:cs="Segoe UI"/>
          <w:sz w:val="16"/>
          <w:szCs w:val="16"/>
        </w:rPr>
        <w:t xml:space="preserve">M. A. Sandulli, </w:t>
      </w:r>
      <w:r w:rsidR="005E10FB" w:rsidRPr="00246F10">
        <w:rPr>
          <w:rFonts w:ascii="Segoe UI" w:hAnsi="Segoe UI" w:cs="Segoe UI"/>
          <w:i/>
          <w:sz w:val="16"/>
          <w:szCs w:val="16"/>
        </w:rPr>
        <w:t>Un brutto risveglio? L’oralità “condizionata” del processo amministrativo</w:t>
      </w:r>
      <w:r w:rsidR="005E10FB" w:rsidRPr="00246F10">
        <w:rPr>
          <w:rFonts w:ascii="Segoe UI" w:hAnsi="Segoe UI" w:cs="Segoe UI"/>
          <w:sz w:val="16"/>
          <w:szCs w:val="16"/>
        </w:rPr>
        <w:t xml:space="preserve">, in </w:t>
      </w:r>
      <w:r w:rsidR="005E10FB" w:rsidRPr="00246F10">
        <w:rPr>
          <w:rFonts w:ascii="Segoe UI" w:hAnsi="Segoe UI" w:cs="Segoe UI"/>
          <w:i/>
          <w:sz w:val="16"/>
          <w:szCs w:val="16"/>
        </w:rPr>
        <w:t>L’amministrativista</w:t>
      </w:r>
      <w:r w:rsidR="005E10FB" w:rsidRPr="00246F10">
        <w:rPr>
          <w:rFonts w:ascii="Segoe UI" w:hAnsi="Segoe UI" w:cs="Segoe UI"/>
          <w:sz w:val="16"/>
          <w:szCs w:val="16"/>
        </w:rPr>
        <w:t xml:space="preserve">, maggio 2020; </w:t>
      </w:r>
      <w:r w:rsidR="001950E1">
        <w:rPr>
          <w:rFonts w:ascii="Segoe UI" w:hAnsi="Segoe UI" w:cs="Segoe UI"/>
          <w:sz w:val="16"/>
          <w:szCs w:val="16"/>
        </w:rPr>
        <w:t xml:space="preserve">Ead., </w:t>
      </w:r>
      <w:r w:rsidR="001950E1" w:rsidRPr="001950E1">
        <w:rPr>
          <w:rFonts w:ascii="Segoe UI" w:hAnsi="Segoe UI" w:cs="Segoe UI"/>
          <w:i/>
          <w:sz w:val="16"/>
          <w:szCs w:val="16"/>
        </w:rPr>
        <w:t>I “primi chiarimenti” del Presidente del Consiglio di Stato sul “Decreto cura Italia”</w:t>
      </w:r>
      <w:r w:rsidR="001950E1" w:rsidRPr="001950E1">
        <w:rPr>
          <w:rFonts w:ascii="Segoe UI" w:hAnsi="Segoe UI" w:cs="Segoe UI"/>
          <w:sz w:val="16"/>
          <w:szCs w:val="16"/>
        </w:rPr>
        <w:t xml:space="preserve">, in </w:t>
      </w:r>
      <w:r w:rsidR="001950E1" w:rsidRPr="001950E1">
        <w:rPr>
          <w:rFonts w:ascii="Segoe UI" w:hAnsi="Segoe UI" w:cs="Segoe UI"/>
          <w:i/>
          <w:sz w:val="16"/>
          <w:szCs w:val="16"/>
        </w:rPr>
        <w:t>L’amministrativista</w:t>
      </w:r>
      <w:r w:rsidR="001950E1" w:rsidRPr="001950E1">
        <w:rPr>
          <w:rFonts w:ascii="Segoe UI" w:hAnsi="Segoe UI" w:cs="Segoe UI"/>
          <w:sz w:val="16"/>
          <w:szCs w:val="16"/>
        </w:rPr>
        <w:t>, marzo 2020</w:t>
      </w:r>
      <w:r w:rsidR="001950E1">
        <w:rPr>
          <w:rFonts w:ascii="Segoe UI" w:hAnsi="Segoe UI" w:cs="Segoe UI"/>
          <w:sz w:val="16"/>
          <w:szCs w:val="16"/>
        </w:rPr>
        <w:t xml:space="preserve">; </w:t>
      </w:r>
      <w:r w:rsidR="00EE191E" w:rsidRPr="00246F10">
        <w:rPr>
          <w:rFonts w:ascii="Segoe UI" w:hAnsi="Segoe UI" w:cs="Segoe UI"/>
          <w:sz w:val="16"/>
          <w:szCs w:val="16"/>
        </w:rPr>
        <w:t xml:space="preserve">C. Saltelli, C. Saltelli, </w:t>
      </w:r>
      <w:r w:rsidR="00EE191E" w:rsidRPr="00246F10">
        <w:rPr>
          <w:rFonts w:ascii="Segoe UI" w:hAnsi="Segoe UI" w:cs="Segoe UI"/>
          <w:i/>
          <w:sz w:val="16"/>
          <w:szCs w:val="16"/>
        </w:rPr>
        <w:t>Note sulla tutela cautelare dell’art. 84 del d.l. 27 marzo 2020 n. 18</w:t>
      </w:r>
      <w:r w:rsidR="00EE191E" w:rsidRPr="00246F10">
        <w:rPr>
          <w:rFonts w:ascii="Segoe UI" w:hAnsi="Segoe UI" w:cs="Segoe UI"/>
          <w:sz w:val="16"/>
          <w:szCs w:val="16"/>
        </w:rPr>
        <w:t xml:space="preserve">, in </w:t>
      </w:r>
      <w:r w:rsidR="00EE191E" w:rsidRPr="00246F10">
        <w:rPr>
          <w:rFonts w:ascii="Segoe UI" w:hAnsi="Segoe UI" w:cs="Segoe UI"/>
          <w:i/>
          <w:sz w:val="16"/>
          <w:szCs w:val="16"/>
        </w:rPr>
        <w:t>www.giustizia-amministrativa.it</w:t>
      </w:r>
      <w:r w:rsidR="00EE191E" w:rsidRPr="00246F10">
        <w:rPr>
          <w:rFonts w:ascii="Segoe UI" w:hAnsi="Segoe UI" w:cs="Segoe UI"/>
          <w:sz w:val="16"/>
          <w:szCs w:val="16"/>
        </w:rPr>
        <w:t>, 2020;</w:t>
      </w:r>
      <w:r w:rsidR="005830FB" w:rsidRPr="00246F10">
        <w:rPr>
          <w:rFonts w:ascii="Segoe UI" w:hAnsi="Segoe UI" w:cs="Segoe UI"/>
          <w:sz w:val="16"/>
          <w:szCs w:val="16"/>
        </w:rPr>
        <w:t xml:space="preserve"> F. Saitta, </w:t>
      </w:r>
      <w:r w:rsidR="005830FB" w:rsidRPr="00246F10">
        <w:rPr>
          <w:rFonts w:ascii="Segoe UI" w:hAnsi="Segoe UI" w:cs="Segoe UI"/>
          <w:i/>
          <w:sz w:val="16"/>
          <w:szCs w:val="16"/>
        </w:rPr>
        <w:t>Sulla decisione di prevedere una tutela cautelare monocratica ex officio nell’emergenza epidemiologica da Covid-19: chi? come? ma soprattutto, perché?</w:t>
      </w:r>
      <w:r w:rsidR="005830FB" w:rsidRPr="00246F10">
        <w:rPr>
          <w:rFonts w:ascii="Segoe UI" w:hAnsi="Segoe UI" w:cs="Segoe UI"/>
          <w:sz w:val="16"/>
          <w:szCs w:val="16"/>
        </w:rPr>
        <w:t xml:space="preserve">, in </w:t>
      </w:r>
      <w:r w:rsidR="005830FB" w:rsidRPr="00246F10">
        <w:rPr>
          <w:rFonts w:ascii="Segoe UI" w:hAnsi="Segoe UI" w:cs="Segoe UI"/>
          <w:i/>
          <w:sz w:val="16"/>
          <w:szCs w:val="16"/>
        </w:rPr>
        <w:t>Federalismi.it</w:t>
      </w:r>
      <w:r w:rsidR="005830FB" w:rsidRPr="00246F10">
        <w:rPr>
          <w:rFonts w:ascii="Segoe UI" w:hAnsi="Segoe UI" w:cs="Segoe UI"/>
          <w:sz w:val="16"/>
          <w:szCs w:val="16"/>
        </w:rPr>
        <w:t>, 2020; Id.</w:t>
      </w:r>
      <w:r w:rsidRPr="00246F10">
        <w:rPr>
          <w:rFonts w:ascii="Segoe UI" w:hAnsi="Segoe UI" w:cs="Segoe UI"/>
          <w:sz w:val="16"/>
          <w:szCs w:val="16"/>
        </w:rPr>
        <w:t xml:space="preserve">, </w:t>
      </w:r>
      <w:r w:rsidRPr="00246F10">
        <w:rPr>
          <w:rFonts w:ascii="Segoe UI" w:hAnsi="Segoe UI" w:cs="Segoe UI"/>
          <w:i/>
          <w:sz w:val="16"/>
          <w:szCs w:val="16"/>
        </w:rPr>
        <w:t xml:space="preserve">Da Palazzo Spada un ragionevole no al </w:t>
      </w:r>
      <w:r w:rsidR="005E10FB" w:rsidRPr="00246F10">
        <w:rPr>
          <w:rFonts w:ascii="Segoe UI" w:hAnsi="Segoe UI" w:cs="Segoe UI"/>
          <w:i/>
          <w:sz w:val="16"/>
          <w:szCs w:val="16"/>
        </w:rPr>
        <w:t>“</w:t>
      </w:r>
      <w:r w:rsidRPr="00246F10">
        <w:rPr>
          <w:rFonts w:ascii="Segoe UI" w:hAnsi="Segoe UI" w:cs="Segoe UI"/>
          <w:i/>
          <w:sz w:val="16"/>
          <w:szCs w:val="16"/>
        </w:rPr>
        <w:t>contradditorio cartolare coatto</w:t>
      </w:r>
      <w:r w:rsidR="005E10FB" w:rsidRPr="00246F10">
        <w:rPr>
          <w:rFonts w:ascii="Segoe UI" w:hAnsi="Segoe UI" w:cs="Segoe UI"/>
          <w:i/>
          <w:sz w:val="16"/>
          <w:szCs w:val="16"/>
        </w:rPr>
        <w:t>”</w:t>
      </w:r>
      <w:r w:rsidRPr="00246F10">
        <w:rPr>
          <w:rFonts w:ascii="Segoe UI" w:hAnsi="Segoe UI" w:cs="Segoe UI"/>
          <w:i/>
          <w:sz w:val="16"/>
          <w:szCs w:val="16"/>
        </w:rPr>
        <w:t xml:space="preserve"> in sede cautelare. Ma il successivo intervento legislativo sembra configurare un’oralità…a discrezione del presidente del collegio</w:t>
      </w:r>
      <w:r w:rsidRPr="00246F10">
        <w:rPr>
          <w:rFonts w:ascii="Segoe UI" w:hAnsi="Segoe UI" w:cs="Segoe UI"/>
          <w:sz w:val="16"/>
          <w:szCs w:val="16"/>
        </w:rPr>
        <w:t xml:space="preserve">, </w:t>
      </w:r>
      <w:r w:rsidRPr="00246F10">
        <w:rPr>
          <w:rFonts w:ascii="Segoe UI" w:hAnsi="Segoe UI" w:cs="Segoe UI"/>
          <w:i/>
          <w:sz w:val="16"/>
          <w:szCs w:val="16"/>
        </w:rPr>
        <w:t>in Federalismi.it</w:t>
      </w:r>
      <w:r w:rsidRPr="00246F10">
        <w:rPr>
          <w:rFonts w:ascii="Segoe UI" w:hAnsi="Segoe UI" w:cs="Segoe UI"/>
          <w:sz w:val="16"/>
          <w:szCs w:val="16"/>
        </w:rPr>
        <w:t xml:space="preserve">, 5 maggio 2020; </w:t>
      </w:r>
      <w:r w:rsidR="007C68DD" w:rsidRPr="00246F10">
        <w:rPr>
          <w:rFonts w:ascii="Segoe UI" w:hAnsi="Segoe UI" w:cs="Segoe UI"/>
          <w:sz w:val="16"/>
          <w:szCs w:val="16"/>
        </w:rPr>
        <w:t xml:space="preserve">C. Zucchelli, </w:t>
      </w:r>
      <w:r w:rsidR="007C68DD" w:rsidRPr="00246F10">
        <w:rPr>
          <w:rFonts w:ascii="Segoe UI" w:hAnsi="Segoe UI" w:cs="Segoe UI"/>
          <w:i/>
          <w:sz w:val="16"/>
          <w:szCs w:val="16"/>
        </w:rPr>
        <w:t>Sulla udienza telematica</w:t>
      </w:r>
      <w:r w:rsidR="007C68DD" w:rsidRPr="00246F10">
        <w:rPr>
          <w:rFonts w:ascii="Segoe UI" w:hAnsi="Segoe UI" w:cs="Segoe UI"/>
          <w:sz w:val="16"/>
          <w:szCs w:val="16"/>
        </w:rPr>
        <w:t xml:space="preserve">, in </w:t>
      </w:r>
      <w:r w:rsidR="007C68DD">
        <w:rPr>
          <w:rFonts w:ascii="Segoe UI" w:hAnsi="Segoe UI" w:cs="Segoe UI"/>
          <w:i/>
          <w:sz w:val="16"/>
          <w:szCs w:val="16"/>
        </w:rPr>
        <w:t>F</w:t>
      </w:r>
      <w:r w:rsidR="007C68DD" w:rsidRPr="00246F10">
        <w:rPr>
          <w:rFonts w:ascii="Segoe UI" w:hAnsi="Segoe UI" w:cs="Segoe UI"/>
          <w:i/>
          <w:sz w:val="16"/>
          <w:szCs w:val="16"/>
        </w:rPr>
        <w:t>ederalismi.it</w:t>
      </w:r>
      <w:r w:rsidR="007C68DD" w:rsidRPr="00246F10">
        <w:rPr>
          <w:rFonts w:ascii="Segoe UI" w:hAnsi="Segoe UI" w:cs="Segoe UI"/>
          <w:sz w:val="16"/>
          <w:szCs w:val="16"/>
        </w:rPr>
        <w:t>, 2020</w:t>
      </w:r>
      <w:r w:rsidR="007C68DD">
        <w:rPr>
          <w:rFonts w:ascii="Segoe UI" w:hAnsi="Segoe UI" w:cs="Segoe UI"/>
          <w:sz w:val="16"/>
          <w:szCs w:val="16"/>
        </w:rPr>
        <w:t xml:space="preserve">; </w:t>
      </w:r>
      <w:r w:rsidR="00110442" w:rsidRPr="00246F10">
        <w:rPr>
          <w:rFonts w:ascii="Segoe UI" w:hAnsi="Segoe UI" w:cs="Segoe UI"/>
          <w:sz w:val="16"/>
          <w:szCs w:val="16"/>
        </w:rPr>
        <w:t xml:space="preserve">F. Francario, </w:t>
      </w:r>
      <w:r w:rsidR="00110442" w:rsidRPr="00246F10">
        <w:rPr>
          <w:rFonts w:ascii="Segoe UI" w:hAnsi="Segoe UI" w:cs="Segoe UI"/>
          <w:i/>
          <w:sz w:val="16"/>
          <w:szCs w:val="16"/>
        </w:rPr>
        <w:t>L’emergenza Coronavirus e la “cura” per la giustizia amministrativa. Le nuove disposizioni straordinarie per il processo amministrativo</w:t>
      </w:r>
      <w:r w:rsidR="00110442" w:rsidRPr="00246F10">
        <w:rPr>
          <w:rFonts w:ascii="Segoe UI" w:hAnsi="Segoe UI" w:cs="Segoe UI"/>
          <w:sz w:val="16"/>
          <w:szCs w:val="16"/>
        </w:rPr>
        <w:t xml:space="preserve">, in </w:t>
      </w:r>
      <w:r w:rsidR="009B5ADB" w:rsidRPr="00246F10">
        <w:rPr>
          <w:rFonts w:ascii="Segoe UI" w:hAnsi="Segoe UI" w:cs="Segoe UI"/>
          <w:i/>
          <w:sz w:val="16"/>
          <w:szCs w:val="16"/>
        </w:rPr>
        <w:t>Federalismi.it</w:t>
      </w:r>
      <w:r w:rsidR="00110442" w:rsidRPr="00246F10">
        <w:rPr>
          <w:rFonts w:ascii="Segoe UI" w:hAnsi="Segoe UI" w:cs="Segoe UI"/>
          <w:sz w:val="16"/>
          <w:szCs w:val="16"/>
        </w:rPr>
        <w:t xml:space="preserve">, 2020: </w:t>
      </w:r>
      <w:r w:rsidR="005E10FB" w:rsidRPr="00246F10">
        <w:rPr>
          <w:rFonts w:ascii="Segoe UI" w:hAnsi="Segoe UI" w:cs="Segoe UI"/>
          <w:sz w:val="16"/>
          <w:szCs w:val="16"/>
        </w:rPr>
        <w:t>G. Strazza</w:t>
      </w:r>
      <w:r w:rsidRPr="00246F10">
        <w:rPr>
          <w:rFonts w:ascii="Segoe UI" w:hAnsi="Segoe UI" w:cs="Segoe UI"/>
          <w:sz w:val="16"/>
          <w:szCs w:val="16"/>
        </w:rPr>
        <w:t xml:space="preserve">, </w:t>
      </w:r>
      <w:r w:rsidRPr="00246F10">
        <w:rPr>
          <w:rFonts w:ascii="Segoe UI" w:hAnsi="Segoe UI" w:cs="Segoe UI"/>
          <w:i/>
          <w:sz w:val="16"/>
          <w:szCs w:val="16"/>
        </w:rPr>
        <w:t>L’emergenza Covid-19 e la sospensione (incerta) dei termini dei procedimenti e del processo amministrativo</w:t>
      </w:r>
      <w:r w:rsidRPr="00246F10">
        <w:rPr>
          <w:rFonts w:ascii="Segoe UI" w:hAnsi="Segoe UI" w:cs="Segoe UI"/>
          <w:sz w:val="16"/>
          <w:szCs w:val="16"/>
        </w:rPr>
        <w:t>, in</w:t>
      </w:r>
      <w:r w:rsidR="005E10FB" w:rsidRPr="00246F10">
        <w:rPr>
          <w:rFonts w:ascii="Segoe UI" w:hAnsi="Segoe UI" w:cs="Segoe UI"/>
          <w:sz w:val="16"/>
          <w:szCs w:val="16"/>
        </w:rPr>
        <w:t xml:space="preserve"> </w:t>
      </w:r>
      <w:r w:rsidRPr="00246F10">
        <w:rPr>
          <w:rFonts w:ascii="Segoe UI" w:hAnsi="Segoe UI" w:cs="Segoe UI"/>
          <w:i/>
          <w:sz w:val="16"/>
          <w:szCs w:val="16"/>
        </w:rPr>
        <w:t>L’amministrativista</w:t>
      </w:r>
      <w:r w:rsidRPr="00246F10">
        <w:rPr>
          <w:rFonts w:ascii="Segoe UI" w:hAnsi="Segoe UI" w:cs="Segoe UI"/>
          <w:sz w:val="16"/>
          <w:szCs w:val="16"/>
        </w:rPr>
        <w:t xml:space="preserve">, maggio 2020; </w:t>
      </w:r>
      <w:r w:rsidR="005E10FB" w:rsidRPr="00246F10">
        <w:rPr>
          <w:rFonts w:ascii="Segoe UI" w:hAnsi="Segoe UI" w:cs="Segoe UI"/>
          <w:sz w:val="16"/>
          <w:szCs w:val="16"/>
        </w:rPr>
        <w:t>G. Veltri</w:t>
      </w:r>
      <w:r w:rsidRPr="00246F10">
        <w:rPr>
          <w:rFonts w:ascii="Segoe UI" w:hAnsi="Segoe UI" w:cs="Segoe UI"/>
          <w:sz w:val="16"/>
          <w:szCs w:val="16"/>
        </w:rPr>
        <w:t xml:space="preserve">, </w:t>
      </w:r>
      <w:r w:rsidRPr="00246F10">
        <w:rPr>
          <w:rFonts w:ascii="Segoe UI" w:hAnsi="Segoe UI" w:cs="Segoe UI"/>
          <w:i/>
          <w:sz w:val="16"/>
          <w:szCs w:val="16"/>
        </w:rPr>
        <w:t>Il processo amministrativo. L’oralità e le sue modalità in fase emergenziale: “tutto andrà bene”</w:t>
      </w:r>
      <w:r w:rsidRPr="00246F10">
        <w:rPr>
          <w:rFonts w:ascii="Segoe UI" w:hAnsi="Segoe UI" w:cs="Segoe UI"/>
          <w:sz w:val="16"/>
          <w:szCs w:val="16"/>
        </w:rPr>
        <w:t xml:space="preserve">, in </w:t>
      </w:r>
      <w:r w:rsidRPr="00246F10">
        <w:rPr>
          <w:rFonts w:ascii="Segoe UI" w:hAnsi="Segoe UI" w:cs="Segoe UI"/>
          <w:i/>
          <w:sz w:val="16"/>
          <w:szCs w:val="16"/>
        </w:rPr>
        <w:t>www.giustizia-amministrativa.it</w:t>
      </w:r>
      <w:r w:rsidRPr="00246F10">
        <w:rPr>
          <w:rFonts w:ascii="Segoe UI" w:hAnsi="Segoe UI" w:cs="Segoe UI"/>
          <w:sz w:val="16"/>
          <w:szCs w:val="16"/>
        </w:rPr>
        <w:t xml:space="preserve">; </w:t>
      </w:r>
      <w:r w:rsidR="005E10FB" w:rsidRPr="00246F10">
        <w:rPr>
          <w:rFonts w:ascii="Segoe UI" w:hAnsi="Segoe UI" w:cs="Segoe UI"/>
          <w:sz w:val="16"/>
          <w:szCs w:val="16"/>
        </w:rPr>
        <w:t>F. Volpe</w:t>
      </w:r>
      <w:r w:rsidRPr="00246F10">
        <w:rPr>
          <w:rFonts w:ascii="Segoe UI" w:hAnsi="Segoe UI" w:cs="Segoe UI"/>
          <w:sz w:val="16"/>
          <w:szCs w:val="16"/>
        </w:rPr>
        <w:t xml:space="preserve">, </w:t>
      </w:r>
      <w:r w:rsidRPr="00246F10">
        <w:rPr>
          <w:rFonts w:ascii="Segoe UI" w:hAnsi="Segoe UI" w:cs="Segoe UI"/>
          <w:i/>
          <w:sz w:val="16"/>
          <w:szCs w:val="16"/>
        </w:rPr>
        <w:t>Ancora sulla disciplina emergenziale del processo amministrativo</w:t>
      </w:r>
      <w:r w:rsidRPr="00246F10">
        <w:rPr>
          <w:rFonts w:ascii="Segoe UI" w:hAnsi="Segoe UI" w:cs="Segoe UI"/>
          <w:sz w:val="16"/>
          <w:szCs w:val="16"/>
        </w:rPr>
        <w:t xml:space="preserve">, in </w:t>
      </w:r>
      <w:r w:rsidRPr="00246F10">
        <w:rPr>
          <w:rFonts w:ascii="Segoe UI" w:hAnsi="Segoe UI" w:cs="Segoe UI"/>
          <w:i/>
          <w:sz w:val="16"/>
          <w:szCs w:val="16"/>
        </w:rPr>
        <w:t>LexItalia.it</w:t>
      </w:r>
      <w:r w:rsidRPr="00246F10">
        <w:rPr>
          <w:rFonts w:ascii="Segoe UI" w:hAnsi="Segoe UI" w:cs="Segoe UI"/>
          <w:sz w:val="16"/>
          <w:szCs w:val="16"/>
        </w:rPr>
        <w:t>, n. 5/2020</w:t>
      </w:r>
      <w:r w:rsidR="005E10FB" w:rsidRPr="00246F10">
        <w:rPr>
          <w:rFonts w:ascii="Segoe UI" w:hAnsi="Segoe UI" w:cs="Segoe UI"/>
          <w:sz w:val="16"/>
          <w:szCs w:val="16"/>
        </w:rPr>
        <w:t>;</w:t>
      </w:r>
      <w:r w:rsidRPr="00246F10">
        <w:rPr>
          <w:rFonts w:ascii="Segoe UI" w:hAnsi="Segoe UI" w:cs="Segoe UI"/>
          <w:sz w:val="16"/>
          <w:szCs w:val="16"/>
        </w:rPr>
        <w:t xml:space="preserve"> </w:t>
      </w:r>
      <w:r w:rsidR="005E10FB" w:rsidRPr="00246F10">
        <w:rPr>
          <w:rFonts w:ascii="Segoe UI" w:hAnsi="Segoe UI" w:cs="Segoe UI"/>
          <w:sz w:val="16"/>
          <w:szCs w:val="16"/>
        </w:rPr>
        <w:t xml:space="preserve">L. Viola, </w:t>
      </w:r>
      <w:r w:rsidR="005E10FB" w:rsidRPr="00246F10">
        <w:rPr>
          <w:rFonts w:ascii="Segoe UI" w:hAnsi="Segoe UI" w:cs="Segoe UI"/>
          <w:i/>
          <w:sz w:val="16"/>
          <w:szCs w:val="16"/>
        </w:rPr>
        <w:t>C’è qualcosa di nuovo oggi nel processo amministrativo, anzi d’antico: brevi considerazioni sull’eliminazione dell’udienza di discussione</w:t>
      </w:r>
      <w:r w:rsidR="005E10FB" w:rsidRPr="00246F10">
        <w:rPr>
          <w:rFonts w:ascii="Segoe UI" w:hAnsi="Segoe UI" w:cs="Segoe UI"/>
          <w:sz w:val="16"/>
          <w:szCs w:val="16"/>
        </w:rPr>
        <w:t xml:space="preserve">, in </w:t>
      </w:r>
      <w:r w:rsidR="005E10FB" w:rsidRPr="00246F10">
        <w:rPr>
          <w:rFonts w:ascii="Segoe UI" w:hAnsi="Segoe UI" w:cs="Segoe UI"/>
          <w:i/>
          <w:sz w:val="16"/>
          <w:szCs w:val="16"/>
        </w:rPr>
        <w:t>LexItalia.it</w:t>
      </w:r>
      <w:r w:rsidR="005E10FB" w:rsidRPr="00246F10">
        <w:rPr>
          <w:rFonts w:ascii="Segoe UI" w:hAnsi="Segoe UI" w:cs="Segoe UI"/>
          <w:sz w:val="16"/>
          <w:szCs w:val="16"/>
        </w:rPr>
        <w:t>, n. 5/2020; A. D’urbano - R. Santi</w:t>
      </w:r>
      <w:r w:rsidRPr="00246F10">
        <w:rPr>
          <w:rFonts w:ascii="Segoe UI" w:hAnsi="Segoe UI" w:cs="Segoe UI"/>
          <w:sz w:val="16"/>
          <w:szCs w:val="16"/>
        </w:rPr>
        <w:t xml:space="preserve">, </w:t>
      </w:r>
      <w:r w:rsidRPr="00246F10">
        <w:rPr>
          <w:rFonts w:ascii="Segoe UI" w:hAnsi="Segoe UI" w:cs="Segoe UI"/>
          <w:i/>
          <w:sz w:val="16"/>
          <w:szCs w:val="16"/>
        </w:rPr>
        <w:t>L’abolizione (temporanea?) della fase orale nel processo amministrativo per l’emergenza sanitaria. Il Consiglio di Stato (ordinanze nn. 2358 e 2539 del 2020) riapre alla possibilità di discussione</w:t>
      </w:r>
      <w:r w:rsidRPr="00246F10">
        <w:rPr>
          <w:rFonts w:ascii="Segoe UI" w:hAnsi="Segoe UI" w:cs="Segoe UI"/>
          <w:sz w:val="16"/>
          <w:szCs w:val="16"/>
        </w:rPr>
        <w:t xml:space="preserve">, in </w:t>
      </w:r>
      <w:r w:rsidRPr="00246F10">
        <w:rPr>
          <w:rFonts w:ascii="Segoe UI" w:hAnsi="Segoe UI" w:cs="Segoe UI"/>
          <w:i/>
          <w:sz w:val="16"/>
          <w:szCs w:val="16"/>
        </w:rPr>
        <w:t>Federalismi.it,</w:t>
      </w:r>
      <w:r w:rsidRPr="00246F10">
        <w:rPr>
          <w:rFonts w:ascii="Segoe UI" w:hAnsi="Segoe UI" w:cs="Segoe UI"/>
          <w:sz w:val="16"/>
          <w:szCs w:val="16"/>
        </w:rPr>
        <w:t xml:space="preserve"> 29 aprile 2020; </w:t>
      </w:r>
      <w:r w:rsidR="005E10FB" w:rsidRPr="00246F10">
        <w:rPr>
          <w:rFonts w:ascii="Segoe UI" w:hAnsi="Segoe UI" w:cs="Segoe UI"/>
          <w:sz w:val="16"/>
          <w:szCs w:val="16"/>
        </w:rPr>
        <w:t>M</w:t>
      </w:r>
      <w:r w:rsidRPr="00246F10">
        <w:rPr>
          <w:rFonts w:ascii="Segoe UI" w:hAnsi="Segoe UI" w:cs="Segoe UI"/>
          <w:sz w:val="16"/>
          <w:szCs w:val="16"/>
        </w:rPr>
        <w:t xml:space="preserve">. </w:t>
      </w:r>
      <w:r w:rsidR="005E10FB" w:rsidRPr="00246F10">
        <w:rPr>
          <w:rFonts w:ascii="Segoe UI" w:hAnsi="Segoe UI" w:cs="Segoe UI"/>
          <w:sz w:val="16"/>
          <w:szCs w:val="16"/>
        </w:rPr>
        <w:t>Lipari</w:t>
      </w:r>
      <w:r w:rsidRPr="00246F10">
        <w:rPr>
          <w:rFonts w:ascii="Segoe UI" w:hAnsi="Segoe UI" w:cs="Segoe UI"/>
          <w:sz w:val="16"/>
          <w:szCs w:val="16"/>
        </w:rPr>
        <w:t xml:space="preserve">, </w:t>
      </w:r>
      <w:r w:rsidRPr="00246F10">
        <w:rPr>
          <w:rFonts w:ascii="Segoe UI" w:hAnsi="Segoe UI" w:cs="Segoe UI"/>
          <w:i/>
          <w:sz w:val="16"/>
          <w:szCs w:val="16"/>
        </w:rPr>
        <w:t>L’art. 36, comma 3, del decreto legge n. 23/2020: la sospensione parziale dei termini processuali è giustificata? Verso una lettura ragionevole della norma</w:t>
      </w:r>
      <w:r w:rsidRPr="00246F10">
        <w:rPr>
          <w:rFonts w:ascii="Segoe UI" w:hAnsi="Segoe UI" w:cs="Segoe UI"/>
          <w:sz w:val="16"/>
          <w:szCs w:val="16"/>
        </w:rPr>
        <w:t xml:space="preserve">, in </w:t>
      </w:r>
      <w:r w:rsidRPr="00246F10">
        <w:rPr>
          <w:rFonts w:ascii="Segoe UI" w:hAnsi="Segoe UI" w:cs="Segoe UI"/>
          <w:i/>
          <w:sz w:val="16"/>
          <w:szCs w:val="16"/>
        </w:rPr>
        <w:t>Federalismi.it</w:t>
      </w:r>
      <w:r w:rsidRPr="00246F10">
        <w:rPr>
          <w:rFonts w:ascii="Segoe UI" w:hAnsi="Segoe UI" w:cs="Segoe UI"/>
          <w:sz w:val="16"/>
          <w:szCs w:val="16"/>
        </w:rPr>
        <w:t xml:space="preserve">, 29 aprile 2020; </w:t>
      </w:r>
      <w:r w:rsidR="005E10FB" w:rsidRPr="00246F10">
        <w:rPr>
          <w:rFonts w:ascii="Segoe UI" w:hAnsi="Segoe UI" w:cs="Segoe UI"/>
          <w:sz w:val="16"/>
          <w:szCs w:val="16"/>
        </w:rPr>
        <w:t>M. Midiri</w:t>
      </w:r>
      <w:r w:rsidRPr="00246F10">
        <w:rPr>
          <w:rFonts w:ascii="Segoe UI" w:hAnsi="Segoe UI" w:cs="Segoe UI"/>
          <w:sz w:val="16"/>
          <w:szCs w:val="16"/>
        </w:rPr>
        <w:t xml:space="preserve">, </w:t>
      </w:r>
      <w:r w:rsidRPr="00246F10">
        <w:rPr>
          <w:rFonts w:ascii="Segoe UI" w:hAnsi="Segoe UI" w:cs="Segoe UI"/>
          <w:i/>
          <w:sz w:val="16"/>
          <w:szCs w:val="16"/>
        </w:rPr>
        <w:t>Emergenza, diritti fondamentali, bisogno di tutela: le decisioni cautelari del giudice amministrativo</w:t>
      </w:r>
      <w:r w:rsidRPr="00246F10">
        <w:rPr>
          <w:rFonts w:ascii="Segoe UI" w:hAnsi="Segoe UI" w:cs="Segoe UI"/>
          <w:sz w:val="16"/>
          <w:szCs w:val="16"/>
        </w:rPr>
        <w:t xml:space="preserve">, in </w:t>
      </w:r>
      <w:r w:rsidRPr="00246F10">
        <w:rPr>
          <w:rFonts w:ascii="Segoe UI" w:hAnsi="Segoe UI" w:cs="Segoe UI"/>
          <w:i/>
          <w:sz w:val="16"/>
          <w:szCs w:val="16"/>
        </w:rPr>
        <w:t>Dirittifondamentali.it</w:t>
      </w:r>
      <w:r w:rsidRPr="00246F10">
        <w:rPr>
          <w:rFonts w:ascii="Segoe UI" w:hAnsi="Segoe UI" w:cs="Segoe UI"/>
          <w:sz w:val="16"/>
          <w:szCs w:val="16"/>
        </w:rPr>
        <w:t>.</w:t>
      </w:r>
    </w:p>
  </w:footnote>
  <w:footnote w:id="3">
    <w:p w:rsidR="006929A2" w:rsidRPr="00246F10" w:rsidRDefault="006929A2" w:rsidP="00246F10">
      <w:pPr>
        <w:pStyle w:val="Testonotaapidipagina"/>
        <w:spacing w:line="212" w:lineRule="exact"/>
        <w:jc w:val="both"/>
        <w:rPr>
          <w:rFonts w:ascii="Segoe UI" w:hAnsi="Segoe UI" w:cs="Segoe UI"/>
          <w:sz w:val="16"/>
          <w:szCs w:val="16"/>
        </w:rPr>
      </w:pPr>
      <w:r w:rsidRPr="00246F10">
        <w:rPr>
          <w:rStyle w:val="Rimandonotaapidipagina"/>
          <w:rFonts w:ascii="Segoe UI" w:hAnsi="Segoe UI" w:cs="Segoe UI"/>
          <w:sz w:val="16"/>
          <w:szCs w:val="16"/>
        </w:rPr>
        <w:footnoteRef/>
      </w:r>
      <w:r w:rsidRPr="00246F10">
        <w:rPr>
          <w:rFonts w:ascii="Segoe UI" w:hAnsi="Segoe UI" w:cs="Segoe UI"/>
          <w:sz w:val="16"/>
          <w:szCs w:val="16"/>
        </w:rPr>
        <w:t xml:space="preserve"> Con parere 571 del 10 marzo 2020, la Commissione speciale all’uopo istituita, sollecitata da un dubbio interpretativo sollevato dal Segretariato della Giustizia amministrativa, ha osservato che “</w:t>
      </w:r>
      <w:r w:rsidRPr="00246F10">
        <w:rPr>
          <w:rFonts w:ascii="Segoe UI" w:hAnsi="Segoe UI" w:cs="Segoe UI"/>
          <w:i/>
          <w:sz w:val="16"/>
          <w:szCs w:val="16"/>
        </w:rPr>
        <w:t>se la rapida diffusione dell’epidemia giustifica pienamente il rinvio d’ufficio delle pubbliche e camerali, disposto dal decreto nel periodo che va dall’8 al 22 marzo 2020, allo scopo di evitare, nei limiti del possibile, lo spostamento delle persone per la celebrazione delle predette udienze, nonché la trattazione monocratica delle domande cautelari (salva successiva trattazione collegiale), sempre allo scopo di evitare lo spostamento delle persone e la riunione delle stesse all’interno degli uffici giudiziari, non sembra reperirsi adeguata giustificazione, invece per la dilatazione dei tempi processuali</w:t>
      </w:r>
      <w:r w:rsidRPr="00246F10">
        <w:rPr>
          <w:rFonts w:ascii="Segoe UI" w:hAnsi="Segoe UI" w:cs="Segoe UI"/>
          <w:sz w:val="16"/>
          <w:szCs w:val="16"/>
        </w:rPr>
        <w:t>”. È apparsa, per tal via,</w:t>
      </w:r>
      <w:r w:rsidRPr="00246F10">
        <w:rPr>
          <w:rFonts w:ascii="Segoe UI" w:hAnsi="Segoe UI" w:cs="Segoe UI"/>
          <w:i/>
          <w:sz w:val="16"/>
          <w:szCs w:val="16"/>
        </w:rPr>
        <w:t xml:space="preserve"> </w:t>
      </w:r>
      <w:r w:rsidRPr="00246F10">
        <w:rPr>
          <w:rFonts w:ascii="Segoe UI" w:hAnsi="Segoe UI" w:cs="Segoe UI"/>
          <w:sz w:val="16"/>
          <w:szCs w:val="16"/>
        </w:rPr>
        <w:t>“</w:t>
      </w:r>
      <w:r w:rsidRPr="00246F10">
        <w:rPr>
          <w:rFonts w:ascii="Segoe UI" w:hAnsi="Segoe UI" w:cs="Segoe UI"/>
          <w:i/>
          <w:sz w:val="16"/>
          <w:szCs w:val="16"/>
        </w:rPr>
        <w:t xml:space="preserve">più in linea con la </w:t>
      </w:r>
      <w:r w:rsidRPr="00246F10">
        <w:rPr>
          <w:rFonts w:ascii="Segoe UI" w:hAnsi="Segoe UI" w:cs="Segoe UI"/>
          <w:sz w:val="16"/>
          <w:szCs w:val="16"/>
        </w:rPr>
        <w:t>ratio</w:t>
      </w:r>
      <w:r w:rsidRPr="00246F10">
        <w:rPr>
          <w:rFonts w:ascii="Segoe UI" w:hAnsi="Segoe UI" w:cs="Segoe UI"/>
          <w:i/>
          <w:sz w:val="16"/>
          <w:szCs w:val="16"/>
        </w:rPr>
        <w:t xml:space="preserve"> del decreto legge un’altra interpretazione della norma nel senso che il periodo di sospensione riguardi esclusivamente il termine decadenziale previsto dalla legge per la notifica del ricorso (art. 29, 41 c.p.a.) e non anche i citati termini endoprocedimentali</w:t>
      </w:r>
      <w:r w:rsidRPr="00246F10">
        <w:rPr>
          <w:rFonts w:ascii="Segoe UI" w:hAnsi="Segoe UI" w:cs="Segoe UI"/>
          <w:sz w:val="16"/>
          <w:szCs w:val="16"/>
        </w:rPr>
        <w:t>”, ferma restando  la spettanza “</w:t>
      </w:r>
      <w:r w:rsidRPr="00246F10">
        <w:rPr>
          <w:rFonts w:ascii="Segoe UI" w:hAnsi="Segoe UI" w:cs="Segoe UI"/>
          <w:i/>
          <w:sz w:val="16"/>
          <w:szCs w:val="16"/>
        </w:rPr>
        <w:t>al Collegio incaricato della trattazione della causa valutare attentamente, di volta in volta, la possibilità di accordare la rimessione in termini, per errore scusabile, alla parte che non ha potuto provvedere agli adempimenti e ai depositi nei termini di legge, possibilità questa prevista in via generale dall’articolo 37 c.p.a. e, con specifico riferimento all’emergenza nazionale, anche dall’articolo 3, comma 7, del decreto (tale ultima norma, pur richiamando solo i commi 2 e 3 del già citato art. 3, non fa venir meno, ad avviso della Commissione, la portata generale dell’istituto di cui all’art. 37 c.p.a. e, dunque, la possibilità di applicarla in via generale. Come è noto, infatti, il giudice, in presenza di oggettive ragioni di incertezza su questioni di diritto o di gravi impedimenti di fatto (circostanze entrambe che potrebbero ben ricorrere in casi del genere), può disporre, anche d’ufficio, la rimessione in termini per errore scusabile</w:t>
      </w:r>
      <w:r w:rsidRPr="00246F10">
        <w:rPr>
          <w:rFonts w:ascii="Segoe UI" w:hAnsi="Segoe UI" w:cs="Segoe UI"/>
          <w:sz w:val="16"/>
          <w:szCs w:val="16"/>
        </w:rPr>
        <w:t>”.</w:t>
      </w:r>
    </w:p>
  </w:footnote>
  <w:footnote w:id="4">
    <w:p w:rsidR="006929A2" w:rsidRPr="00246F10" w:rsidRDefault="006929A2" w:rsidP="00246F10">
      <w:pPr>
        <w:pStyle w:val="Testonotaapidipagina"/>
        <w:spacing w:line="212" w:lineRule="exact"/>
        <w:jc w:val="both"/>
        <w:rPr>
          <w:rFonts w:ascii="Segoe UI" w:hAnsi="Segoe UI" w:cs="Segoe UI"/>
          <w:sz w:val="16"/>
          <w:szCs w:val="16"/>
        </w:rPr>
      </w:pPr>
      <w:r w:rsidRPr="00246F10">
        <w:rPr>
          <w:rStyle w:val="Rimandonotaapidipagina"/>
          <w:rFonts w:ascii="Segoe UI" w:hAnsi="Segoe UI" w:cs="Segoe UI"/>
          <w:sz w:val="16"/>
          <w:szCs w:val="16"/>
        </w:rPr>
        <w:footnoteRef/>
      </w:r>
      <w:r w:rsidRPr="00246F10">
        <w:rPr>
          <w:rFonts w:ascii="Segoe UI" w:hAnsi="Segoe UI" w:cs="Segoe UI"/>
          <w:sz w:val="16"/>
          <w:szCs w:val="16"/>
        </w:rPr>
        <w:t xml:space="preserve"> Di “</w:t>
      </w:r>
      <w:r w:rsidRPr="00246F10">
        <w:rPr>
          <w:rFonts w:ascii="Segoe UI" w:hAnsi="Segoe UI" w:cs="Segoe UI"/>
          <w:i/>
          <w:sz w:val="16"/>
          <w:szCs w:val="16"/>
        </w:rPr>
        <w:t>tutela monocratica imposta dal legislatore</w:t>
      </w:r>
      <w:r w:rsidRPr="00246F10">
        <w:rPr>
          <w:rFonts w:ascii="Segoe UI" w:hAnsi="Segoe UI" w:cs="Segoe UI"/>
          <w:sz w:val="16"/>
          <w:szCs w:val="16"/>
        </w:rPr>
        <w:t xml:space="preserve">” </w:t>
      </w:r>
      <w:r w:rsidR="007F0D7F" w:rsidRPr="00246F10">
        <w:rPr>
          <w:rFonts w:ascii="Segoe UI" w:hAnsi="Segoe UI" w:cs="Segoe UI"/>
          <w:sz w:val="16"/>
          <w:szCs w:val="16"/>
        </w:rPr>
        <w:t>f</w:t>
      </w:r>
      <w:r w:rsidRPr="00246F10">
        <w:rPr>
          <w:rFonts w:ascii="Segoe UI" w:hAnsi="Segoe UI" w:cs="Segoe UI"/>
          <w:sz w:val="16"/>
          <w:szCs w:val="16"/>
        </w:rPr>
        <w:t xml:space="preserve">a parola M. A. Sandulli, </w:t>
      </w:r>
      <w:r w:rsidRPr="00246F10">
        <w:rPr>
          <w:rFonts w:ascii="Segoe UI" w:hAnsi="Segoe UI" w:cs="Segoe UI"/>
          <w:i/>
          <w:sz w:val="16"/>
          <w:szCs w:val="16"/>
        </w:rPr>
        <w:t>I “primi chiarimenti” del Presidente del Consiglio di Stato sul “Decreto cura Italia”,</w:t>
      </w:r>
      <w:r w:rsidRPr="00246F10">
        <w:rPr>
          <w:rFonts w:ascii="Segoe UI" w:hAnsi="Segoe UI" w:cs="Segoe UI"/>
          <w:sz w:val="16"/>
          <w:szCs w:val="16"/>
        </w:rPr>
        <w:t xml:space="preserve"> in </w:t>
      </w:r>
      <w:r w:rsidR="00514952">
        <w:rPr>
          <w:rFonts w:ascii="Segoe UI" w:hAnsi="Segoe UI" w:cs="Segoe UI"/>
          <w:i/>
          <w:sz w:val="16"/>
          <w:szCs w:val="16"/>
        </w:rPr>
        <w:t>L’</w:t>
      </w:r>
      <w:r w:rsidRPr="00246F10">
        <w:rPr>
          <w:rFonts w:ascii="Segoe UI" w:hAnsi="Segoe UI" w:cs="Segoe UI"/>
          <w:i/>
          <w:sz w:val="16"/>
          <w:szCs w:val="16"/>
        </w:rPr>
        <w:t>amministrativista</w:t>
      </w:r>
      <w:r w:rsidRPr="00246F10">
        <w:rPr>
          <w:rFonts w:ascii="Segoe UI" w:hAnsi="Segoe UI" w:cs="Segoe UI"/>
          <w:sz w:val="16"/>
          <w:szCs w:val="16"/>
        </w:rPr>
        <w:t xml:space="preserve">, 2020, </w:t>
      </w:r>
      <w:r w:rsidR="00514952">
        <w:rPr>
          <w:rFonts w:ascii="Segoe UI" w:hAnsi="Segoe UI" w:cs="Segoe UI"/>
          <w:sz w:val="16"/>
          <w:szCs w:val="16"/>
        </w:rPr>
        <w:t xml:space="preserve">p. </w:t>
      </w:r>
      <w:r w:rsidRPr="00246F10">
        <w:rPr>
          <w:rFonts w:ascii="Segoe UI" w:hAnsi="Segoe UI" w:cs="Segoe UI"/>
          <w:sz w:val="16"/>
          <w:szCs w:val="16"/>
        </w:rPr>
        <w:t>6.</w:t>
      </w:r>
    </w:p>
  </w:footnote>
  <w:footnote w:id="5">
    <w:p w:rsidR="006929A2" w:rsidRPr="00246F10" w:rsidRDefault="006929A2" w:rsidP="00246F10">
      <w:pPr>
        <w:pStyle w:val="Testonotaapidipagina"/>
        <w:spacing w:line="212" w:lineRule="exact"/>
        <w:jc w:val="both"/>
        <w:rPr>
          <w:rFonts w:ascii="Segoe UI" w:hAnsi="Segoe UI" w:cs="Segoe UI"/>
          <w:sz w:val="16"/>
          <w:szCs w:val="16"/>
        </w:rPr>
      </w:pPr>
      <w:r w:rsidRPr="00246F10">
        <w:rPr>
          <w:rStyle w:val="Rimandonotaapidipagina"/>
          <w:rFonts w:ascii="Segoe UI" w:hAnsi="Segoe UI" w:cs="Segoe UI"/>
          <w:sz w:val="16"/>
          <w:szCs w:val="16"/>
        </w:rPr>
        <w:footnoteRef/>
      </w:r>
      <w:r w:rsidRPr="00246F10">
        <w:rPr>
          <w:rFonts w:ascii="Segoe UI" w:hAnsi="Segoe UI" w:cs="Segoe UI"/>
          <w:sz w:val="16"/>
          <w:szCs w:val="16"/>
        </w:rPr>
        <w:t xml:space="preserve"> Cfr. la nota di chiarimenti del Presidente del Consiglio di Stato del 19/3/2020, prot. 1454, in </w:t>
      </w:r>
      <w:r w:rsidRPr="00246F10">
        <w:rPr>
          <w:rFonts w:ascii="Segoe UI" w:hAnsi="Segoe UI" w:cs="Segoe UI"/>
          <w:i/>
          <w:sz w:val="16"/>
          <w:szCs w:val="16"/>
        </w:rPr>
        <w:t>www.giustizia-amministrativa.it</w:t>
      </w:r>
      <w:r w:rsidRPr="00246F10">
        <w:rPr>
          <w:rFonts w:ascii="Segoe UI" w:hAnsi="Segoe UI" w:cs="Segoe UI"/>
          <w:sz w:val="16"/>
          <w:szCs w:val="16"/>
        </w:rPr>
        <w:t>.</w:t>
      </w:r>
    </w:p>
  </w:footnote>
  <w:footnote w:id="6">
    <w:p w:rsidR="006929A2" w:rsidRPr="00246F10" w:rsidRDefault="006929A2" w:rsidP="00246F10">
      <w:pPr>
        <w:pStyle w:val="Testonotaapidipagina"/>
        <w:spacing w:line="212" w:lineRule="exact"/>
        <w:jc w:val="both"/>
        <w:rPr>
          <w:rFonts w:ascii="Segoe UI" w:hAnsi="Segoe UI" w:cs="Segoe UI"/>
          <w:sz w:val="16"/>
          <w:szCs w:val="16"/>
        </w:rPr>
      </w:pPr>
      <w:r w:rsidRPr="00246F10">
        <w:rPr>
          <w:rStyle w:val="Rimandonotaapidipagina"/>
          <w:rFonts w:ascii="Segoe UI" w:hAnsi="Segoe UI" w:cs="Segoe UI"/>
          <w:sz w:val="16"/>
          <w:szCs w:val="16"/>
        </w:rPr>
        <w:footnoteRef/>
      </w:r>
      <w:r w:rsidRPr="00246F10">
        <w:rPr>
          <w:rFonts w:ascii="Segoe UI" w:hAnsi="Segoe UI" w:cs="Segoe UI"/>
          <w:sz w:val="16"/>
          <w:szCs w:val="16"/>
        </w:rPr>
        <w:t xml:space="preserve"> Nessun dubbio sul punto: cfr. comunque, la nota del Presidente del Consiglio di Stato </w:t>
      </w:r>
      <w:r w:rsidR="00514952">
        <w:rPr>
          <w:rFonts w:ascii="Segoe UI" w:hAnsi="Segoe UI" w:cs="Segoe UI"/>
          <w:sz w:val="16"/>
          <w:szCs w:val="16"/>
        </w:rPr>
        <w:t>, cit. alla nota che precede</w:t>
      </w:r>
    </w:p>
  </w:footnote>
  <w:footnote w:id="7">
    <w:p w:rsidR="006929A2" w:rsidRPr="00246F10" w:rsidRDefault="006929A2" w:rsidP="00246F10">
      <w:pPr>
        <w:pStyle w:val="Testonotaapidipagina"/>
        <w:spacing w:line="212" w:lineRule="exact"/>
        <w:jc w:val="both"/>
        <w:rPr>
          <w:rFonts w:ascii="Segoe UI" w:hAnsi="Segoe UI" w:cs="Segoe UI"/>
          <w:sz w:val="16"/>
          <w:szCs w:val="16"/>
        </w:rPr>
      </w:pPr>
      <w:r w:rsidRPr="00246F10">
        <w:rPr>
          <w:rStyle w:val="Rimandonotaapidipagina"/>
          <w:rFonts w:ascii="Segoe UI" w:hAnsi="Segoe UI" w:cs="Segoe UI"/>
          <w:sz w:val="16"/>
          <w:szCs w:val="16"/>
        </w:rPr>
        <w:footnoteRef/>
      </w:r>
      <w:r w:rsidRPr="00246F10">
        <w:rPr>
          <w:rFonts w:ascii="Segoe UI" w:hAnsi="Segoe UI" w:cs="Segoe UI"/>
          <w:sz w:val="16"/>
          <w:szCs w:val="16"/>
        </w:rPr>
        <w:t xml:space="preserve"> C. Saltelli, </w:t>
      </w:r>
      <w:r w:rsidRPr="00246F10">
        <w:rPr>
          <w:rFonts w:ascii="Segoe UI" w:hAnsi="Segoe UI" w:cs="Segoe UI"/>
          <w:i/>
          <w:sz w:val="16"/>
          <w:szCs w:val="16"/>
        </w:rPr>
        <w:t>Note sulla tutela cautelare dell’art 84 del d.l. 27 marzo 2020 n. 18</w:t>
      </w:r>
      <w:r w:rsidRPr="00246F10">
        <w:rPr>
          <w:rFonts w:ascii="Segoe UI" w:hAnsi="Segoe UI" w:cs="Segoe UI"/>
          <w:sz w:val="16"/>
          <w:szCs w:val="16"/>
        </w:rPr>
        <w:t xml:space="preserve">, in </w:t>
      </w:r>
      <w:r w:rsidR="00514952">
        <w:rPr>
          <w:rFonts w:ascii="Segoe UI" w:hAnsi="Segoe UI" w:cs="Segoe UI"/>
          <w:i/>
          <w:sz w:val="16"/>
          <w:szCs w:val="16"/>
        </w:rPr>
        <w:t>www.giustizia-amministrativa.it</w:t>
      </w:r>
      <w:r w:rsidRPr="00246F10">
        <w:rPr>
          <w:rFonts w:ascii="Segoe UI" w:hAnsi="Segoe UI" w:cs="Segoe UI"/>
          <w:i/>
          <w:sz w:val="16"/>
          <w:szCs w:val="16"/>
        </w:rPr>
        <w:t>.</w:t>
      </w:r>
    </w:p>
  </w:footnote>
  <w:footnote w:id="8">
    <w:p w:rsidR="006929A2" w:rsidRPr="00246F10" w:rsidRDefault="006929A2" w:rsidP="00246F10">
      <w:pPr>
        <w:pStyle w:val="Testonotaapidipagina"/>
        <w:spacing w:line="212" w:lineRule="exact"/>
        <w:jc w:val="both"/>
        <w:rPr>
          <w:rFonts w:ascii="Segoe UI" w:hAnsi="Segoe UI" w:cs="Segoe UI"/>
          <w:i/>
          <w:sz w:val="16"/>
          <w:szCs w:val="16"/>
        </w:rPr>
      </w:pPr>
      <w:r w:rsidRPr="00246F10">
        <w:rPr>
          <w:rStyle w:val="Rimandonotaapidipagina"/>
          <w:rFonts w:ascii="Segoe UI" w:hAnsi="Segoe UI" w:cs="Segoe UI"/>
          <w:sz w:val="16"/>
          <w:szCs w:val="16"/>
        </w:rPr>
        <w:footnoteRef/>
      </w:r>
      <w:r w:rsidRPr="00246F10">
        <w:rPr>
          <w:rFonts w:ascii="Segoe UI" w:hAnsi="Segoe UI" w:cs="Segoe UI"/>
          <w:sz w:val="16"/>
          <w:szCs w:val="16"/>
        </w:rPr>
        <w:t xml:space="preserve"> Così ancora </w:t>
      </w:r>
      <w:r w:rsidR="00CB74F6">
        <w:rPr>
          <w:rFonts w:ascii="Segoe UI" w:hAnsi="Segoe UI" w:cs="Segoe UI"/>
          <w:sz w:val="16"/>
          <w:szCs w:val="16"/>
        </w:rPr>
        <w:t xml:space="preserve">C. </w:t>
      </w:r>
      <w:r w:rsidRPr="00246F10">
        <w:rPr>
          <w:rFonts w:ascii="Segoe UI" w:hAnsi="Segoe UI" w:cs="Segoe UI"/>
          <w:sz w:val="16"/>
          <w:szCs w:val="16"/>
        </w:rPr>
        <w:t xml:space="preserve">Saltelli, </w:t>
      </w:r>
      <w:r w:rsidRPr="00246F10">
        <w:rPr>
          <w:rFonts w:ascii="Segoe UI" w:hAnsi="Segoe UI" w:cs="Segoe UI"/>
          <w:i/>
          <w:sz w:val="16"/>
          <w:szCs w:val="16"/>
        </w:rPr>
        <w:t>loc. ult. cit.</w:t>
      </w:r>
    </w:p>
  </w:footnote>
  <w:footnote w:id="9">
    <w:p w:rsidR="006929A2" w:rsidRPr="00246F10" w:rsidRDefault="006929A2" w:rsidP="00246F10">
      <w:pPr>
        <w:pStyle w:val="Testonotaapidipagina"/>
        <w:spacing w:line="212" w:lineRule="exact"/>
        <w:jc w:val="both"/>
        <w:rPr>
          <w:rFonts w:ascii="Segoe UI" w:hAnsi="Segoe UI" w:cs="Segoe UI"/>
          <w:sz w:val="16"/>
          <w:szCs w:val="16"/>
        </w:rPr>
      </w:pPr>
      <w:r w:rsidRPr="00246F10">
        <w:rPr>
          <w:rStyle w:val="Rimandonotaapidipagina"/>
          <w:rFonts w:ascii="Segoe UI" w:hAnsi="Segoe UI" w:cs="Segoe UI"/>
          <w:sz w:val="16"/>
          <w:szCs w:val="16"/>
        </w:rPr>
        <w:footnoteRef/>
      </w:r>
      <w:r w:rsidRPr="00246F10">
        <w:rPr>
          <w:rFonts w:ascii="Segoe UI" w:hAnsi="Segoe UI" w:cs="Segoe UI"/>
          <w:sz w:val="16"/>
          <w:szCs w:val="16"/>
        </w:rPr>
        <w:t xml:space="preserve"> Sulla appellabilità del decreto presidenziale monocratico, prevale – a fronte dell’art. 62 c.p.a. – l’opinione negativa (cfr. Cons. Stato, sez. V, [decr.] 19 luglio 2017, n. 3015; Id. 23 agosto 2018, n. 3814). Di recente si è ritenuto di fare eccezione – in virtù di una interpretazione costituzionalmente orientata – per i casi di potenziale, definitiva ed irreversibile perdita di un bene della vita correlato ad un diritto costituzionalmente tutelato (cfr. Cons. Stato, sez. III, [decr.] 23 aprile 2020, n. 1553 e Id. 30 marzo 2020, n. 2129; ma cfr. già Id. n. 5650/2014 e il più risalente Cons. Stato, sez. V, [decr.] 4628/2009, peraltro con motivazione succinta). Il tema esula, naturalmente, dai limiti del presente scritto: può solo osservarsi come la tesi possibilista appare </w:t>
      </w:r>
      <w:r w:rsidRPr="00246F10">
        <w:rPr>
          <w:rFonts w:ascii="Segoe UI" w:hAnsi="Segoe UI" w:cs="Segoe UI"/>
          <w:i/>
          <w:sz w:val="16"/>
          <w:szCs w:val="16"/>
        </w:rPr>
        <w:t xml:space="preserve">prima facie </w:t>
      </w:r>
      <w:r w:rsidRPr="00246F10">
        <w:rPr>
          <w:rFonts w:ascii="Segoe UI" w:hAnsi="Segoe UI" w:cs="Segoe UI"/>
          <w:sz w:val="16"/>
          <w:szCs w:val="16"/>
        </w:rPr>
        <w:t xml:space="preserve">debitrice di una prospettiva funzionale a scapito di dati di struttura verisimilmente insuperabili, anche in considerazione del rilievo che costituzionalmente imposta è la tutela cautelare, semmai </w:t>
      </w:r>
      <w:r w:rsidRPr="00246F10">
        <w:rPr>
          <w:rFonts w:ascii="Segoe UI" w:hAnsi="Segoe UI" w:cs="Segoe UI"/>
          <w:i/>
          <w:sz w:val="16"/>
          <w:szCs w:val="16"/>
        </w:rPr>
        <w:t>ante causam</w:t>
      </w:r>
      <w:r w:rsidRPr="00246F10">
        <w:rPr>
          <w:rFonts w:ascii="Segoe UI" w:hAnsi="Segoe UI" w:cs="Segoe UI"/>
          <w:sz w:val="16"/>
          <w:szCs w:val="16"/>
        </w:rPr>
        <w:t xml:space="preserve">, ma non il doppio grado di giudizio, su misura interinale. In relazione alla normativa emergenziale, cfr. F. Francario, </w:t>
      </w:r>
      <w:r w:rsidRPr="00246F10">
        <w:rPr>
          <w:rFonts w:ascii="Segoe UI" w:hAnsi="Segoe UI" w:cs="Segoe UI"/>
          <w:i/>
          <w:sz w:val="16"/>
          <w:szCs w:val="16"/>
        </w:rPr>
        <w:t>L’emergenza Coronavirus e la “cura” per la giustizia amministrativa. Le nuove disposizioni straordinarie per il processo amministrativo</w:t>
      </w:r>
      <w:r w:rsidRPr="00246F10">
        <w:rPr>
          <w:rFonts w:ascii="Segoe UI" w:hAnsi="Segoe UI" w:cs="Segoe UI"/>
          <w:sz w:val="16"/>
          <w:szCs w:val="16"/>
        </w:rPr>
        <w:t xml:space="preserve">, in </w:t>
      </w:r>
      <w:r w:rsidR="00CB74F6">
        <w:rPr>
          <w:rFonts w:ascii="Segoe UI" w:hAnsi="Segoe UI" w:cs="Segoe UI"/>
          <w:i/>
          <w:sz w:val="16"/>
          <w:szCs w:val="16"/>
        </w:rPr>
        <w:t>F</w:t>
      </w:r>
      <w:r w:rsidRPr="00246F10">
        <w:rPr>
          <w:rFonts w:ascii="Segoe UI" w:hAnsi="Segoe UI" w:cs="Segoe UI"/>
          <w:i/>
          <w:sz w:val="16"/>
          <w:szCs w:val="16"/>
        </w:rPr>
        <w:t>ederalismi.it,</w:t>
      </w:r>
      <w:r w:rsidRPr="00246F10">
        <w:rPr>
          <w:rFonts w:ascii="Segoe UI" w:hAnsi="Segoe UI" w:cs="Segoe UI"/>
          <w:sz w:val="16"/>
          <w:szCs w:val="16"/>
        </w:rPr>
        <w:t xml:space="preserve"> 2020, p. 9, secondo cui l’ipotesi della “</w:t>
      </w:r>
      <w:r w:rsidRPr="00246F10">
        <w:rPr>
          <w:rFonts w:ascii="Segoe UI" w:hAnsi="Segoe UI" w:cs="Segoe UI"/>
          <w:i/>
          <w:sz w:val="16"/>
          <w:szCs w:val="16"/>
        </w:rPr>
        <w:t>appellabilità del decreto monocratico</w:t>
      </w:r>
      <w:r w:rsidRPr="00246F10">
        <w:rPr>
          <w:rFonts w:ascii="Segoe UI" w:hAnsi="Segoe UI" w:cs="Segoe UI"/>
          <w:sz w:val="16"/>
          <w:szCs w:val="16"/>
        </w:rPr>
        <w:t xml:space="preserve"> […] </w:t>
      </w:r>
      <w:r w:rsidRPr="00246F10">
        <w:rPr>
          <w:rFonts w:ascii="Segoe UI" w:hAnsi="Segoe UI" w:cs="Segoe UI"/>
          <w:i/>
          <w:sz w:val="16"/>
          <w:szCs w:val="16"/>
        </w:rPr>
        <w:t>è stata scartata</w:t>
      </w:r>
      <w:r w:rsidRPr="00246F10">
        <w:rPr>
          <w:rFonts w:ascii="Segoe UI" w:hAnsi="Segoe UI" w:cs="Segoe UI"/>
          <w:sz w:val="16"/>
          <w:szCs w:val="16"/>
        </w:rPr>
        <w:t xml:space="preserve">” e M.A. Sandulli, </w:t>
      </w:r>
      <w:r w:rsidRPr="00246F10">
        <w:rPr>
          <w:rFonts w:ascii="Segoe UI" w:hAnsi="Segoe UI" w:cs="Segoe UI"/>
          <w:i/>
          <w:sz w:val="16"/>
          <w:szCs w:val="16"/>
        </w:rPr>
        <w:t>Sugli effetti pratici dell’applicazione dell’art. 84 d.l. n. 18 del 2020 in tema di tutela cautelare: l’incertezza del Consiglio di Stato sull’appellabilità dei decreti monocratici</w:t>
      </w:r>
      <w:r w:rsidRPr="00246F10">
        <w:rPr>
          <w:rFonts w:ascii="Segoe UI" w:hAnsi="Segoe UI" w:cs="Segoe UI"/>
          <w:sz w:val="16"/>
          <w:szCs w:val="16"/>
        </w:rPr>
        <w:t xml:space="preserve">, in </w:t>
      </w:r>
      <w:r w:rsidR="00CB74F6">
        <w:rPr>
          <w:rFonts w:ascii="Segoe UI" w:hAnsi="Segoe UI" w:cs="Segoe UI"/>
          <w:i/>
          <w:sz w:val="16"/>
          <w:szCs w:val="16"/>
        </w:rPr>
        <w:t>F</w:t>
      </w:r>
      <w:r w:rsidRPr="00246F10">
        <w:rPr>
          <w:rFonts w:ascii="Segoe UI" w:hAnsi="Segoe UI" w:cs="Segoe UI"/>
          <w:i/>
          <w:sz w:val="16"/>
          <w:szCs w:val="16"/>
        </w:rPr>
        <w:t xml:space="preserve">ederalismi.it, </w:t>
      </w:r>
      <w:r w:rsidRPr="00CB74F6">
        <w:rPr>
          <w:rFonts w:ascii="Segoe UI" w:hAnsi="Segoe UI" w:cs="Segoe UI"/>
          <w:sz w:val="16"/>
          <w:szCs w:val="16"/>
        </w:rPr>
        <w:t>2020, p. 3</w:t>
      </w:r>
      <w:r w:rsidRPr="00246F10">
        <w:rPr>
          <w:rFonts w:ascii="Segoe UI" w:hAnsi="Segoe UI" w:cs="Segoe UI"/>
          <w:sz w:val="16"/>
          <w:szCs w:val="16"/>
        </w:rPr>
        <w:t>, secondo cui “</w:t>
      </w:r>
      <w:r w:rsidRPr="00246F10">
        <w:rPr>
          <w:rFonts w:ascii="Segoe UI" w:hAnsi="Segoe UI" w:cs="Segoe UI"/>
          <w:i/>
          <w:sz w:val="16"/>
          <w:szCs w:val="16"/>
        </w:rPr>
        <w:t xml:space="preserve">stante il chiaro e inequivocabile tenore dell’art. 56, comma 2, c.p.a. e l’altrettanto chiara </w:t>
      </w:r>
      <w:r w:rsidRPr="003F6794">
        <w:rPr>
          <w:rFonts w:ascii="Segoe UI" w:hAnsi="Segoe UI" w:cs="Segoe UI"/>
          <w:sz w:val="16"/>
          <w:szCs w:val="16"/>
        </w:rPr>
        <w:t>voluntas legis</w:t>
      </w:r>
      <w:r w:rsidRPr="00246F10">
        <w:rPr>
          <w:rFonts w:ascii="Segoe UI" w:hAnsi="Segoe UI" w:cs="Segoe UI"/>
          <w:i/>
          <w:sz w:val="16"/>
          <w:szCs w:val="16"/>
        </w:rPr>
        <w:t xml:space="preserve"> espressa dal Governo nell’espungere dal testo finale dell’art. 84 d.l. n. 18/2020 la previsione (presente nello schema) di appellabilità dei nuovi decreti monocratici </w:t>
      </w:r>
      <w:r w:rsidRPr="003F6794">
        <w:rPr>
          <w:rFonts w:ascii="Segoe UI" w:hAnsi="Segoe UI" w:cs="Segoe UI"/>
          <w:sz w:val="16"/>
          <w:szCs w:val="16"/>
        </w:rPr>
        <w:t>ex lege</w:t>
      </w:r>
      <w:r w:rsidRPr="00246F10">
        <w:rPr>
          <w:rFonts w:ascii="Segoe UI" w:hAnsi="Segoe UI" w:cs="Segoe UI"/>
          <w:i/>
          <w:sz w:val="16"/>
          <w:szCs w:val="16"/>
        </w:rPr>
        <w:t xml:space="preserve"> (v. anche la direttiva del Presidente del Consiglio di Stato del 9 marzo 2020), la posizione espressa in questo secondo decreto [monocratico d’appello], determinando ulteriori incertezze in un momento che ne conosce già molte, non può non destare perplessità</w:t>
      </w:r>
      <w:r w:rsidR="00CB74F6">
        <w:rPr>
          <w:rFonts w:ascii="Segoe UI" w:hAnsi="Segoe UI" w:cs="Segoe UI"/>
          <w:sz w:val="16"/>
          <w:szCs w:val="16"/>
        </w:rPr>
        <w:t>”</w:t>
      </w:r>
      <w:r w:rsidRPr="00246F10">
        <w:rPr>
          <w:rFonts w:ascii="Segoe UI" w:hAnsi="Segoe UI" w:cs="Segoe UI"/>
          <w:sz w:val="16"/>
          <w:szCs w:val="16"/>
        </w:rPr>
        <w:t>.</w:t>
      </w:r>
    </w:p>
  </w:footnote>
  <w:footnote w:id="10">
    <w:p w:rsidR="006929A2" w:rsidRPr="00246F10" w:rsidRDefault="006929A2" w:rsidP="00246F10">
      <w:pPr>
        <w:pStyle w:val="Testonotaapidipagina"/>
        <w:spacing w:line="212" w:lineRule="exact"/>
        <w:jc w:val="both"/>
        <w:rPr>
          <w:rFonts w:ascii="Segoe UI" w:hAnsi="Segoe UI" w:cs="Segoe UI"/>
          <w:i/>
          <w:sz w:val="16"/>
          <w:szCs w:val="16"/>
        </w:rPr>
      </w:pPr>
      <w:r w:rsidRPr="00246F10">
        <w:rPr>
          <w:rStyle w:val="Rimandonotaapidipagina"/>
          <w:rFonts w:ascii="Segoe UI" w:hAnsi="Segoe UI" w:cs="Segoe UI"/>
          <w:sz w:val="16"/>
          <w:szCs w:val="16"/>
        </w:rPr>
        <w:footnoteRef/>
      </w:r>
      <w:r w:rsidRPr="00246F10">
        <w:rPr>
          <w:rFonts w:ascii="Segoe UI" w:hAnsi="Segoe UI" w:cs="Segoe UI"/>
          <w:sz w:val="16"/>
          <w:szCs w:val="16"/>
        </w:rPr>
        <w:t xml:space="preserve"> </w:t>
      </w:r>
      <w:r w:rsidR="003F6794">
        <w:rPr>
          <w:rFonts w:ascii="Segoe UI" w:hAnsi="Segoe UI" w:cs="Segoe UI"/>
          <w:sz w:val="16"/>
          <w:szCs w:val="16"/>
        </w:rPr>
        <w:t xml:space="preserve">C. </w:t>
      </w:r>
      <w:r w:rsidRPr="00246F10">
        <w:rPr>
          <w:rFonts w:ascii="Segoe UI" w:hAnsi="Segoe UI" w:cs="Segoe UI"/>
          <w:sz w:val="16"/>
          <w:szCs w:val="16"/>
        </w:rPr>
        <w:t xml:space="preserve">Saltelli, </w:t>
      </w:r>
      <w:r w:rsidRPr="00246F10">
        <w:rPr>
          <w:rFonts w:ascii="Segoe UI" w:hAnsi="Segoe UI" w:cs="Segoe UI"/>
          <w:i/>
          <w:sz w:val="16"/>
          <w:szCs w:val="16"/>
        </w:rPr>
        <w:t>loc. ult. cit.</w:t>
      </w:r>
    </w:p>
  </w:footnote>
  <w:footnote w:id="11">
    <w:p w:rsidR="006929A2" w:rsidRPr="00246F10" w:rsidRDefault="006929A2" w:rsidP="00246F10">
      <w:pPr>
        <w:pStyle w:val="Testonotaapidipagina"/>
        <w:spacing w:line="212" w:lineRule="exact"/>
        <w:jc w:val="both"/>
        <w:rPr>
          <w:rFonts w:ascii="Segoe UI" w:hAnsi="Segoe UI" w:cs="Segoe UI"/>
          <w:sz w:val="16"/>
          <w:szCs w:val="16"/>
        </w:rPr>
      </w:pPr>
      <w:r w:rsidRPr="00246F10">
        <w:rPr>
          <w:rStyle w:val="Rimandonotaapidipagina"/>
          <w:rFonts w:ascii="Segoe UI" w:hAnsi="Segoe UI" w:cs="Segoe UI"/>
          <w:sz w:val="16"/>
          <w:szCs w:val="16"/>
        </w:rPr>
        <w:footnoteRef/>
      </w:r>
      <w:r w:rsidRPr="00246F10">
        <w:rPr>
          <w:rFonts w:ascii="Segoe UI" w:hAnsi="Segoe UI" w:cs="Segoe UI"/>
          <w:sz w:val="16"/>
          <w:szCs w:val="16"/>
        </w:rPr>
        <w:t xml:space="preserve"> In senso critico, tra le varie voci: F. Saitta, </w:t>
      </w:r>
      <w:r w:rsidRPr="00246F10">
        <w:rPr>
          <w:rFonts w:ascii="Segoe UI" w:hAnsi="Segoe UI" w:cs="Segoe UI"/>
          <w:i/>
          <w:sz w:val="16"/>
          <w:szCs w:val="16"/>
        </w:rPr>
        <w:t>Sulla decisione di prevedere una tutela cautelare monocratica ex officio nell’emergenza epidemiologica da Covid-19: chi? come? ma soprattutto, perché</w:t>
      </w:r>
      <w:r w:rsidRPr="00246F10">
        <w:rPr>
          <w:rFonts w:ascii="Segoe UI" w:hAnsi="Segoe UI" w:cs="Segoe UI"/>
          <w:sz w:val="16"/>
          <w:szCs w:val="16"/>
        </w:rPr>
        <w:t xml:space="preserve">?, in </w:t>
      </w:r>
      <w:r w:rsidR="003F6794">
        <w:rPr>
          <w:rFonts w:ascii="Segoe UI" w:hAnsi="Segoe UI" w:cs="Segoe UI"/>
          <w:i/>
          <w:sz w:val="16"/>
          <w:szCs w:val="16"/>
        </w:rPr>
        <w:t>F</w:t>
      </w:r>
      <w:r w:rsidRPr="00246F10">
        <w:rPr>
          <w:rFonts w:ascii="Segoe UI" w:hAnsi="Segoe UI" w:cs="Segoe UI"/>
          <w:i/>
          <w:sz w:val="16"/>
          <w:szCs w:val="16"/>
        </w:rPr>
        <w:t>ederalismi.it</w:t>
      </w:r>
      <w:r w:rsidRPr="00246F10">
        <w:rPr>
          <w:rFonts w:ascii="Segoe UI" w:hAnsi="Segoe UI" w:cs="Segoe UI"/>
          <w:sz w:val="16"/>
          <w:szCs w:val="16"/>
        </w:rPr>
        <w:t>, 2020, p. 3 ss.</w:t>
      </w:r>
    </w:p>
  </w:footnote>
  <w:footnote w:id="12">
    <w:p w:rsidR="006929A2" w:rsidRPr="00246F10" w:rsidRDefault="006929A2" w:rsidP="00246F10">
      <w:pPr>
        <w:pStyle w:val="Testonotaapidipagina"/>
        <w:spacing w:line="212" w:lineRule="exact"/>
        <w:jc w:val="both"/>
        <w:rPr>
          <w:rFonts w:ascii="Segoe UI" w:hAnsi="Segoe UI" w:cs="Segoe UI"/>
          <w:sz w:val="16"/>
          <w:szCs w:val="16"/>
        </w:rPr>
      </w:pPr>
      <w:r w:rsidRPr="00246F10">
        <w:rPr>
          <w:rStyle w:val="Rimandonotaapidipagina"/>
          <w:rFonts w:ascii="Segoe UI" w:hAnsi="Segoe UI" w:cs="Segoe UI"/>
          <w:sz w:val="16"/>
          <w:szCs w:val="16"/>
        </w:rPr>
        <w:footnoteRef/>
      </w:r>
      <w:r w:rsidRPr="00246F10">
        <w:rPr>
          <w:rFonts w:ascii="Segoe UI" w:hAnsi="Segoe UI" w:cs="Segoe UI"/>
          <w:sz w:val="16"/>
          <w:szCs w:val="16"/>
        </w:rPr>
        <w:t xml:space="preserve"> Cfr. T.A.R. Calabria, Sez. II, [decr.] 19 marzo 2020, n. 21, secondo cui l’estensore del decreto monocratico non può comporre “</w:t>
      </w:r>
      <w:r w:rsidRPr="00246F10">
        <w:rPr>
          <w:rFonts w:ascii="Segoe UI" w:hAnsi="Segoe UI" w:cs="Segoe UI"/>
          <w:i/>
          <w:sz w:val="16"/>
          <w:szCs w:val="16"/>
        </w:rPr>
        <w:t>il collegio preposto alla successiva trattazione della domanda cautelare</w:t>
      </w:r>
      <w:r w:rsidR="007C68DD">
        <w:rPr>
          <w:rFonts w:ascii="Segoe UI" w:hAnsi="Segoe UI" w:cs="Segoe UI"/>
          <w:sz w:val="16"/>
          <w:szCs w:val="16"/>
        </w:rPr>
        <w:t>”</w:t>
      </w:r>
      <w:r w:rsidRPr="00246F10">
        <w:rPr>
          <w:rFonts w:ascii="Segoe UI" w:hAnsi="Segoe UI" w:cs="Segoe UI"/>
          <w:sz w:val="16"/>
          <w:szCs w:val="16"/>
        </w:rPr>
        <w:t>.</w:t>
      </w:r>
    </w:p>
  </w:footnote>
  <w:footnote w:id="13">
    <w:p w:rsidR="006929A2" w:rsidRPr="00246F10" w:rsidRDefault="006929A2" w:rsidP="00246F10">
      <w:pPr>
        <w:pStyle w:val="Testonotaapidipagina"/>
        <w:spacing w:line="212" w:lineRule="exact"/>
        <w:jc w:val="both"/>
        <w:rPr>
          <w:rFonts w:ascii="Segoe UI" w:hAnsi="Segoe UI" w:cs="Segoe UI"/>
          <w:sz w:val="16"/>
          <w:szCs w:val="16"/>
        </w:rPr>
      </w:pPr>
      <w:r w:rsidRPr="00246F10">
        <w:rPr>
          <w:rStyle w:val="Rimandonotaapidipagina"/>
          <w:rFonts w:ascii="Segoe UI" w:hAnsi="Segoe UI" w:cs="Segoe UI"/>
          <w:sz w:val="16"/>
          <w:szCs w:val="16"/>
        </w:rPr>
        <w:footnoteRef/>
      </w:r>
      <w:r w:rsidRPr="00246F10">
        <w:rPr>
          <w:rFonts w:ascii="Segoe UI" w:hAnsi="Segoe UI" w:cs="Segoe UI"/>
          <w:sz w:val="16"/>
          <w:szCs w:val="16"/>
        </w:rPr>
        <w:t xml:space="preserve"> La espressiva formula linguistica è adottata da Cons. Stato, III, [ordd.] 8 maggio 2020, nn. 2918 e n. 2919.</w:t>
      </w:r>
    </w:p>
  </w:footnote>
  <w:footnote w:id="14">
    <w:p w:rsidR="006929A2" w:rsidRPr="007C68DD" w:rsidRDefault="006929A2" w:rsidP="00246F10">
      <w:pPr>
        <w:pStyle w:val="Testonotaapidipagina"/>
        <w:spacing w:line="212" w:lineRule="exact"/>
        <w:jc w:val="both"/>
        <w:rPr>
          <w:rFonts w:ascii="Segoe UI" w:hAnsi="Segoe UI" w:cs="Segoe UI"/>
          <w:sz w:val="16"/>
          <w:szCs w:val="16"/>
        </w:rPr>
      </w:pPr>
      <w:r w:rsidRPr="00246F10">
        <w:rPr>
          <w:rStyle w:val="Rimandonotaapidipagina"/>
          <w:rFonts w:ascii="Segoe UI" w:hAnsi="Segoe UI" w:cs="Segoe UI"/>
          <w:sz w:val="16"/>
          <w:szCs w:val="16"/>
        </w:rPr>
        <w:footnoteRef/>
      </w:r>
      <w:r w:rsidRPr="00246F10">
        <w:rPr>
          <w:rFonts w:ascii="Segoe UI" w:hAnsi="Segoe UI" w:cs="Segoe UI"/>
          <w:sz w:val="16"/>
          <w:szCs w:val="16"/>
        </w:rPr>
        <w:t xml:space="preserve"> Va, tra l’altro, osservato che l'art. 36, comma 3, del D.L. 8/04/2020, n. 23 ha disposto la proroga fino al 3 maggio della sospensione dei termini processuali, ma – stavolta – con esclusivo riguardo ai “termini per la notificazione dei ricorsi” (ovviamente non cautelari, che continuano ad essere esclusi </w:t>
      </w:r>
      <w:r w:rsidRPr="00246F10">
        <w:rPr>
          <w:rFonts w:ascii="Segoe UI" w:hAnsi="Segoe UI" w:cs="Segoe UI"/>
          <w:i/>
          <w:sz w:val="16"/>
          <w:szCs w:val="16"/>
        </w:rPr>
        <w:t xml:space="preserve">ex </w:t>
      </w:r>
      <w:r w:rsidRPr="00246F10">
        <w:rPr>
          <w:rFonts w:ascii="Segoe UI" w:hAnsi="Segoe UI" w:cs="Segoe UI"/>
          <w:sz w:val="16"/>
          <w:szCs w:val="16"/>
        </w:rPr>
        <w:t xml:space="preserve">art. 54, comma 3 c.p.a.). Sul tema, in senso critico, A. M. Sandulli, </w:t>
      </w:r>
      <w:r w:rsidRPr="00246F10">
        <w:rPr>
          <w:rFonts w:ascii="Segoe UI" w:hAnsi="Segoe UI" w:cs="Segoe UI"/>
          <w:i/>
          <w:sz w:val="16"/>
          <w:szCs w:val="16"/>
        </w:rPr>
        <w:t>Nei giudizi amministrativi la nuova sospensione dei termini è 'riservata' alle azioni. Con postilla per una proposta di possibile soluzione</w:t>
      </w:r>
      <w:r w:rsidRPr="00246F10">
        <w:rPr>
          <w:rFonts w:ascii="Segoe UI" w:hAnsi="Segoe UI" w:cs="Segoe UI"/>
          <w:sz w:val="16"/>
          <w:szCs w:val="16"/>
        </w:rPr>
        <w:t xml:space="preserve">, in </w:t>
      </w:r>
      <w:r w:rsidR="007C68DD">
        <w:rPr>
          <w:rFonts w:ascii="Segoe UI" w:hAnsi="Segoe UI" w:cs="Segoe UI"/>
          <w:i/>
          <w:sz w:val="16"/>
          <w:szCs w:val="16"/>
        </w:rPr>
        <w:t>Federalismi.it</w:t>
      </w:r>
      <w:r w:rsidR="007C68DD">
        <w:rPr>
          <w:rFonts w:ascii="Segoe UI" w:hAnsi="Segoe UI" w:cs="Segoe UI"/>
          <w:sz w:val="16"/>
          <w:szCs w:val="16"/>
        </w:rPr>
        <w:t>, maggio 2020.</w:t>
      </w:r>
      <w:r w:rsidR="007C68DD">
        <w:rPr>
          <w:rFonts w:ascii="Segoe UI" w:hAnsi="Segoe UI" w:cs="Segoe UI"/>
          <w:i/>
          <w:sz w:val="16"/>
          <w:szCs w:val="16"/>
        </w:rPr>
        <w:t xml:space="preserve"> </w:t>
      </w:r>
    </w:p>
  </w:footnote>
  <w:footnote w:id="15">
    <w:p w:rsidR="006929A2" w:rsidRPr="00246F10" w:rsidRDefault="006929A2" w:rsidP="00246F10">
      <w:pPr>
        <w:pStyle w:val="Testonotaapidipagina"/>
        <w:spacing w:line="212" w:lineRule="exact"/>
        <w:jc w:val="both"/>
        <w:rPr>
          <w:rFonts w:ascii="Segoe UI" w:hAnsi="Segoe UI" w:cs="Segoe UI"/>
          <w:sz w:val="16"/>
          <w:szCs w:val="16"/>
        </w:rPr>
      </w:pPr>
      <w:r w:rsidRPr="00246F10">
        <w:rPr>
          <w:rStyle w:val="Rimandonotaapidipagina"/>
          <w:rFonts w:ascii="Segoe UI" w:hAnsi="Segoe UI" w:cs="Segoe UI"/>
          <w:sz w:val="16"/>
          <w:szCs w:val="16"/>
        </w:rPr>
        <w:footnoteRef/>
      </w:r>
      <w:r w:rsidRPr="00246F10">
        <w:rPr>
          <w:rFonts w:ascii="Segoe UI" w:hAnsi="Segoe UI" w:cs="Segoe UI"/>
          <w:sz w:val="16"/>
          <w:szCs w:val="16"/>
        </w:rPr>
        <w:t xml:space="preserve"> Approvato in data 22 maggio 2020 e pubblicato nella G.U. n. 135 del 27 maggio 2020.</w:t>
      </w:r>
    </w:p>
  </w:footnote>
  <w:footnote w:id="16">
    <w:p w:rsidR="006929A2" w:rsidRPr="007C68DD" w:rsidRDefault="006929A2" w:rsidP="00246F10">
      <w:pPr>
        <w:pStyle w:val="Testonotaapidipagina"/>
        <w:spacing w:line="212" w:lineRule="exact"/>
        <w:jc w:val="both"/>
        <w:rPr>
          <w:rFonts w:ascii="Segoe UI" w:hAnsi="Segoe UI" w:cs="Segoe UI"/>
          <w:sz w:val="16"/>
          <w:szCs w:val="16"/>
        </w:rPr>
      </w:pPr>
      <w:r w:rsidRPr="00246F10">
        <w:rPr>
          <w:rStyle w:val="Rimandonotaapidipagina"/>
          <w:rFonts w:ascii="Segoe UI" w:hAnsi="Segoe UI" w:cs="Segoe UI"/>
          <w:sz w:val="16"/>
          <w:szCs w:val="16"/>
        </w:rPr>
        <w:footnoteRef/>
      </w:r>
      <w:r w:rsidRPr="00246F10">
        <w:rPr>
          <w:rFonts w:ascii="Segoe UI" w:hAnsi="Segoe UI" w:cs="Segoe UI"/>
          <w:sz w:val="16"/>
          <w:szCs w:val="16"/>
        </w:rPr>
        <w:t xml:space="preserve"> Cfr. C. Volpe, </w:t>
      </w:r>
      <w:r w:rsidRPr="00246F10">
        <w:rPr>
          <w:rFonts w:ascii="Segoe UI" w:hAnsi="Segoe UI" w:cs="Segoe UI"/>
          <w:i/>
          <w:sz w:val="16"/>
          <w:szCs w:val="16"/>
        </w:rPr>
        <w:t>Il superamento del “processo cartolare coatto”. Legislazione della pandemia o pandemia della legislazione?</w:t>
      </w:r>
      <w:r w:rsidRPr="00246F10">
        <w:rPr>
          <w:rFonts w:ascii="Segoe UI" w:hAnsi="Segoe UI" w:cs="Segoe UI"/>
          <w:sz w:val="16"/>
          <w:szCs w:val="16"/>
        </w:rPr>
        <w:t xml:space="preserve">, in </w:t>
      </w:r>
      <w:r w:rsidR="007C68DD">
        <w:rPr>
          <w:rFonts w:ascii="Segoe UI" w:hAnsi="Segoe UI" w:cs="Segoe UI"/>
          <w:i/>
          <w:sz w:val="16"/>
          <w:szCs w:val="16"/>
        </w:rPr>
        <w:t>Giust. amm.</w:t>
      </w:r>
      <w:r w:rsidR="007C68DD">
        <w:rPr>
          <w:rFonts w:ascii="Segoe UI" w:hAnsi="Segoe UI" w:cs="Segoe UI"/>
          <w:sz w:val="16"/>
          <w:szCs w:val="16"/>
        </w:rPr>
        <w:t>, n. 5/2020.</w:t>
      </w:r>
    </w:p>
  </w:footnote>
  <w:footnote w:id="17">
    <w:p w:rsidR="006929A2" w:rsidRPr="00246F10" w:rsidRDefault="006929A2" w:rsidP="00246F10">
      <w:pPr>
        <w:pStyle w:val="Testonotaapidipagina"/>
        <w:spacing w:line="212" w:lineRule="exact"/>
        <w:jc w:val="both"/>
        <w:rPr>
          <w:rFonts w:ascii="Segoe UI" w:hAnsi="Segoe UI" w:cs="Segoe UI"/>
          <w:sz w:val="16"/>
          <w:szCs w:val="16"/>
        </w:rPr>
      </w:pPr>
      <w:r w:rsidRPr="00246F10">
        <w:rPr>
          <w:rStyle w:val="Rimandonotaapidipagina"/>
          <w:rFonts w:ascii="Segoe UI" w:hAnsi="Segoe UI" w:cs="Segoe UI"/>
          <w:sz w:val="16"/>
          <w:szCs w:val="16"/>
        </w:rPr>
        <w:footnoteRef/>
      </w:r>
      <w:r w:rsidRPr="00246F10">
        <w:rPr>
          <w:rFonts w:ascii="Segoe UI" w:hAnsi="Segoe UI" w:cs="Segoe UI"/>
          <w:sz w:val="16"/>
          <w:szCs w:val="16"/>
        </w:rPr>
        <w:t xml:space="preserve"> Cfr. M. A. Sandulli, </w:t>
      </w:r>
      <w:r w:rsidRPr="00246F10">
        <w:rPr>
          <w:rFonts w:ascii="Segoe UI" w:hAnsi="Segoe UI" w:cs="Segoe UI"/>
          <w:i/>
          <w:sz w:val="16"/>
          <w:szCs w:val="16"/>
        </w:rPr>
        <w:t>Un brutto risveglio? L’oralità “condizionata” del processo amministrativo</w:t>
      </w:r>
      <w:r w:rsidRPr="00246F10">
        <w:rPr>
          <w:rFonts w:ascii="Segoe UI" w:hAnsi="Segoe UI" w:cs="Segoe UI"/>
          <w:sz w:val="16"/>
          <w:szCs w:val="16"/>
        </w:rPr>
        <w:t xml:space="preserve">, in </w:t>
      </w:r>
      <w:r w:rsidRPr="00246F10">
        <w:rPr>
          <w:rFonts w:ascii="Segoe UI" w:hAnsi="Segoe UI" w:cs="Segoe UI"/>
          <w:i/>
          <w:sz w:val="16"/>
          <w:szCs w:val="16"/>
        </w:rPr>
        <w:t>l’Amministrativista</w:t>
      </w:r>
      <w:r w:rsidRPr="00246F10">
        <w:rPr>
          <w:rFonts w:ascii="Segoe UI" w:hAnsi="Segoe UI" w:cs="Segoe UI"/>
          <w:sz w:val="16"/>
          <w:szCs w:val="16"/>
        </w:rPr>
        <w:t>, maggio 2020</w:t>
      </w:r>
    </w:p>
  </w:footnote>
  <w:footnote w:id="18">
    <w:p w:rsidR="006929A2" w:rsidRPr="00246F10" w:rsidRDefault="006929A2" w:rsidP="00246F10">
      <w:pPr>
        <w:pStyle w:val="Testonotaapidipagina"/>
        <w:spacing w:line="212" w:lineRule="exact"/>
        <w:jc w:val="both"/>
        <w:rPr>
          <w:rFonts w:ascii="Segoe UI" w:hAnsi="Segoe UI" w:cs="Segoe UI"/>
          <w:sz w:val="16"/>
          <w:szCs w:val="16"/>
        </w:rPr>
      </w:pPr>
      <w:r w:rsidRPr="00246F10">
        <w:rPr>
          <w:rStyle w:val="Rimandonotaapidipagina"/>
          <w:rFonts w:ascii="Segoe UI" w:hAnsi="Segoe UI" w:cs="Segoe UI"/>
          <w:sz w:val="16"/>
          <w:szCs w:val="16"/>
        </w:rPr>
        <w:footnoteRef/>
      </w:r>
      <w:r w:rsidRPr="00246F10">
        <w:rPr>
          <w:rFonts w:ascii="Segoe UI" w:hAnsi="Segoe UI" w:cs="Segoe UI"/>
          <w:sz w:val="16"/>
          <w:szCs w:val="16"/>
        </w:rPr>
        <w:t xml:space="preserve"> Cfr. C. Zucchelli, </w:t>
      </w:r>
      <w:r w:rsidRPr="00246F10">
        <w:rPr>
          <w:rFonts w:ascii="Segoe UI" w:hAnsi="Segoe UI" w:cs="Segoe UI"/>
          <w:i/>
          <w:sz w:val="16"/>
          <w:szCs w:val="16"/>
        </w:rPr>
        <w:t>Sulla udienza telematica</w:t>
      </w:r>
      <w:r w:rsidRPr="00246F10">
        <w:rPr>
          <w:rFonts w:ascii="Segoe UI" w:hAnsi="Segoe UI" w:cs="Segoe UI"/>
          <w:sz w:val="16"/>
          <w:szCs w:val="16"/>
        </w:rPr>
        <w:t xml:space="preserve">, in </w:t>
      </w:r>
      <w:r w:rsidR="007C68DD">
        <w:rPr>
          <w:rFonts w:ascii="Segoe UI" w:hAnsi="Segoe UI" w:cs="Segoe UI"/>
          <w:i/>
          <w:sz w:val="16"/>
          <w:szCs w:val="16"/>
        </w:rPr>
        <w:t>F</w:t>
      </w:r>
      <w:r w:rsidRPr="00246F10">
        <w:rPr>
          <w:rFonts w:ascii="Segoe UI" w:hAnsi="Segoe UI" w:cs="Segoe UI"/>
          <w:i/>
          <w:sz w:val="16"/>
          <w:szCs w:val="16"/>
        </w:rPr>
        <w:t>ederalismi.it</w:t>
      </w:r>
      <w:r w:rsidRPr="00246F10">
        <w:rPr>
          <w:rFonts w:ascii="Segoe UI" w:hAnsi="Segoe UI" w:cs="Segoe UI"/>
          <w:sz w:val="16"/>
          <w:szCs w:val="16"/>
        </w:rPr>
        <w:t>, 2020, p. 8.</w:t>
      </w:r>
    </w:p>
  </w:footnote>
  <w:footnote w:id="19">
    <w:p w:rsidR="006929A2" w:rsidRPr="00246F10" w:rsidRDefault="006929A2" w:rsidP="00246F10">
      <w:pPr>
        <w:pStyle w:val="Testonotaapidipagina"/>
        <w:spacing w:line="212" w:lineRule="exact"/>
        <w:jc w:val="both"/>
        <w:rPr>
          <w:rFonts w:ascii="Segoe UI" w:hAnsi="Segoe UI" w:cs="Segoe UI"/>
          <w:i/>
          <w:sz w:val="16"/>
          <w:szCs w:val="16"/>
        </w:rPr>
      </w:pPr>
      <w:r w:rsidRPr="00246F10">
        <w:rPr>
          <w:rStyle w:val="Rimandonotaapidipagina"/>
          <w:rFonts w:ascii="Segoe UI" w:hAnsi="Segoe UI" w:cs="Segoe UI"/>
          <w:sz w:val="16"/>
          <w:szCs w:val="16"/>
        </w:rPr>
        <w:footnoteRef/>
      </w:r>
      <w:r w:rsidRPr="00246F10">
        <w:rPr>
          <w:rFonts w:ascii="Segoe UI" w:hAnsi="Segoe UI" w:cs="Segoe UI"/>
          <w:sz w:val="16"/>
          <w:szCs w:val="16"/>
        </w:rPr>
        <w:t xml:space="preserve"> Così C. Volpe, </w:t>
      </w:r>
      <w:r w:rsidRPr="00246F10">
        <w:rPr>
          <w:rFonts w:ascii="Segoe UI" w:hAnsi="Segoe UI" w:cs="Segoe UI"/>
          <w:i/>
          <w:sz w:val="16"/>
          <w:szCs w:val="16"/>
        </w:rPr>
        <w:t>loc. ult. cit.</w:t>
      </w:r>
    </w:p>
  </w:footnote>
  <w:footnote w:id="20">
    <w:p w:rsidR="006929A2" w:rsidRPr="00246F10" w:rsidRDefault="006929A2" w:rsidP="00246F10">
      <w:pPr>
        <w:pStyle w:val="Testonotaapidipagina"/>
        <w:spacing w:line="212" w:lineRule="exact"/>
        <w:jc w:val="both"/>
        <w:rPr>
          <w:rFonts w:ascii="Segoe UI" w:hAnsi="Segoe UI" w:cs="Segoe UI"/>
          <w:i/>
          <w:sz w:val="16"/>
          <w:szCs w:val="16"/>
        </w:rPr>
      </w:pPr>
      <w:r w:rsidRPr="00246F10">
        <w:rPr>
          <w:rStyle w:val="Rimandonotaapidipagina"/>
          <w:rFonts w:ascii="Segoe UI" w:hAnsi="Segoe UI" w:cs="Segoe UI"/>
          <w:sz w:val="16"/>
          <w:szCs w:val="16"/>
        </w:rPr>
        <w:footnoteRef/>
      </w:r>
      <w:r w:rsidRPr="00246F10">
        <w:rPr>
          <w:rFonts w:ascii="Segoe UI" w:hAnsi="Segoe UI" w:cs="Segoe UI"/>
          <w:sz w:val="16"/>
          <w:szCs w:val="16"/>
        </w:rPr>
        <w:t xml:space="preserve"> Cfr. ancora C. Volpe, </w:t>
      </w:r>
      <w:r w:rsidRPr="00246F10">
        <w:rPr>
          <w:rFonts w:ascii="Segoe UI" w:hAnsi="Segoe UI" w:cs="Segoe UI"/>
          <w:i/>
          <w:sz w:val="16"/>
          <w:szCs w:val="16"/>
        </w:rPr>
        <w:t>loc. ult. cit.</w:t>
      </w:r>
    </w:p>
  </w:footnote>
  <w:footnote w:id="21">
    <w:p w:rsidR="006929A2" w:rsidRPr="00246F10" w:rsidRDefault="006929A2" w:rsidP="00246F10">
      <w:pPr>
        <w:pStyle w:val="Testonotaapidipagina"/>
        <w:spacing w:line="212" w:lineRule="exact"/>
        <w:jc w:val="both"/>
        <w:rPr>
          <w:rFonts w:ascii="Segoe UI" w:hAnsi="Segoe UI" w:cs="Segoe UI"/>
          <w:sz w:val="16"/>
          <w:szCs w:val="16"/>
        </w:rPr>
      </w:pPr>
      <w:r w:rsidRPr="00246F10">
        <w:rPr>
          <w:rStyle w:val="Rimandonotaapidipagina"/>
          <w:rFonts w:ascii="Segoe UI" w:hAnsi="Segoe UI" w:cs="Segoe UI"/>
          <w:sz w:val="16"/>
          <w:szCs w:val="16"/>
        </w:rPr>
        <w:footnoteRef/>
      </w:r>
      <w:r w:rsidRPr="00246F10">
        <w:rPr>
          <w:rFonts w:ascii="Segoe UI" w:hAnsi="Segoe UI" w:cs="Segoe UI"/>
          <w:sz w:val="16"/>
          <w:szCs w:val="16"/>
        </w:rPr>
        <w:t xml:space="preserve"> Secondo N. Durante, </w:t>
      </w:r>
      <w:r w:rsidRPr="00246F10">
        <w:rPr>
          <w:rFonts w:ascii="Segoe UI" w:hAnsi="Segoe UI" w:cs="Segoe UI"/>
          <w:i/>
          <w:sz w:val="16"/>
          <w:szCs w:val="16"/>
        </w:rPr>
        <w:t>Il procedimento cautelare ai tempi dell’emergenza</w:t>
      </w:r>
      <w:r w:rsidRPr="00246F10">
        <w:rPr>
          <w:rFonts w:ascii="Segoe UI" w:hAnsi="Segoe UI" w:cs="Segoe UI"/>
          <w:sz w:val="16"/>
          <w:szCs w:val="16"/>
        </w:rPr>
        <w:t xml:space="preserve">, in </w:t>
      </w:r>
      <w:r w:rsidR="009F229B" w:rsidRPr="009F229B">
        <w:rPr>
          <w:rFonts w:ascii="Segoe UI" w:hAnsi="Segoe UI" w:cs="Segoe UI"/>
          <w:i/>
          <w:sz w:val="16"/>
          <w:szCs w:val="16"/>
        </w:rPr>
        <w:t>Giust. amm.</w:t>
      </w:r>
      <w:r w:rsidR="009F229B">
        <w:rPr>
          <w:rFonts w:ascii="Segoe UI" w:hAnsi="Segoe UI" w:cs="Segoe UI"/>
          <w:sz w:val="16"/>
          <w:szCs w:val="16"/>
        </w:rPr>
        <w:t xml:space="preserve">, n. 5/2020, </w:t>
      </w:r>
      <w:r w:rsidRPr="00246F10">
        <w:rPr>
          <w:rFonts w:ascii="Segoe UI" w:hAnsi="Segoe UI" w:cs="Segoe UI"/>
          <w:sz w:val="16"/>
          <w:szCs w:val="16"/>
        </w:rPr>
        <w:t>“</w:t>
      </w:r>
      <w:r w:rsidRPr="00246F10">
        <w:rPr>
          <w:rFonts w:ascii="Segoe UI" w:hAnsi="Segoe UI" w:cs="Segoe UI"/>
          <w:i/>
          <w:sz w:val="16"/>
          <w:szCs w:val="16"/>
        </w:rPr>
        <w:t>di regola, l’impedimento a decidere senza contraddittorio orale non può trarsi dall’osservanza dell’obbligo di segnalare la questione rilevata d’ufficio ex art. 73, comma 3, del c.p.a. o dell’obbligo di dare avviso di sentenza in forma semplificata ex art. 60 del c.p.a., implicando lo svolgimento di attività difensive che possono normalmente espletarsi in forma cartolare, già ai sensi del codice di rito</w:t>
      </w:r>
      <w:r w:rsidRPr="00246F10">
        <w:rPr>
          <w:rFonts w:ascii="Segoe UI" w:hAnsi="Segoe UI" w:cs="Segoe UI"/>
          <w:sz w:val="16"/>
          <w:szCs w:val="16"/>
        </w:rPr>
        <w:t xml:space="preserve">”. In realtà, altro è l’assenza di un obbligo di attivare il contraddittorio tra giudice e parti, altro è l’interesse, di cui si dice nel testo, a sollecitare le parti a discutere su una questione rilevata d’ufficio. Cfr., sul punto, C. Volpe, </w:t>
      </w:r>
      <w:r w:rsidRPr="00246F10">
        <w:rPr>
          <w:rFonts w:ascii="Segoe UI" w:hAnsi="Segoe UI" w:cs="Segoe UI"/>
          <w:i/>
          <w:sz w:val="16"/>
          <w:szCs w:val="16"/>
        </w:rPr>
        <w:t>loc. ult. cit.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6F7" w:rsidRDefault="00632784" w:rsidP="0037501E">
    <w:pPr>
      <w:pStyle w:val="Intestazione"/>
      <w:pBdr>
        <w:bottom w:val="single" w:sz="4" w:space="4" w:color="00000A"/>
      </w:pBdr>
      <w:rPr>
        <w:rFonts w:ascii="Segoe UI" w:hAnsi="Segoe UI" w:cs="Segoe UI"/>
        <w:b/>
        <w:sz w:val="18"/>
        <w:szCs w:val="18"/>
      </w:rPr>
    </w:pPr>
    <w:r>
      <w:rPr>
        <w:rFonts w:ascii="Segoe UI" w:hAnsi="Segoe UI" w:cs="Segoe UI"/>
        <w:b/>
        <w:sz w:val="18"/>
        <w:szCs w:val="18"/>
      </w:rPr>
      <w:t>Il processo amministrativo solidale</w:t>
    </w:r>
  </w:p>
  <w:p w:rsidR="005976F7" w:rsidRDefault="000D7A29" w:rsidP="0037501E">
    <w:pPr>
      <w:pStyle w:val="Intestazione"/>
    </w:pPr>
  </w:p>
  <w:p w:rsidR="005976F7" w:rsidRDefault="000D7A2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941C3"/>
    <w:multiLevelType w:val="hybridMultilevel"/>
    <w:tmpl w:val="615A35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18907E2"/>
    <w:multiLevelType w:val="hybridMultilevel"/>
    <w:tmpl w:val="06B2596C"/>
    <w:lvl w:ilvl="0" w:tplc="5EAA2F24">
      <w:start w:val="1"/>
      <w:numFmt w:val="bullet"/>
      <w:lvlText w:val="-"/>
      <w:lvlJc w:val="left"/>
      <w:pPr>
        <w:ind w:left="720" w:hanging="360"/>
      </w:pPr>
      <w:rPr>
        <w:rFonts w:ascii="Garamond" w:eastAsia="Times New Roman" w:hAnsi="Garamond" w:cs="Garamond"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5DC101FA"/>
    <w:multiLevelType w:val="hybridMultilevel"/>
    <w:tmpl w:val="EC0C3E78"/>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63976E6E"/>
    <w:multiLevelType w:val="hybridMultilevel"/>
    <w:tmpl w:val="A91ADCF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64393BC1"/>
    <w:multiLevelType w:val="hybridMultilevel"/>
    <w:tmpl w:val="A91ADCF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9A2"/>
    <w:rsid w:val="00024A08"/>
    <w:rsid w:val="000257B4"/>
    <w:rsid w:val="000322C5"/>
    <w:rsid w:val="00041FCC"/>
    <w:rsid w:val="00042F02"/>
    <w:rsid w:val="0007116E"/>
    <w:rsid w:val="000914AB"/>
    <w:rsid w:val="000A3930"/>
    <w:rsid w:val="000D3EFE"/>
    <w:rsid w:val="000D7A29"/>
    <w:rsid w:val="000F6562"/>
    <w:rsid w:val="00110442"/>
    <w:rsid w:val="00113DFC"/>
    <w:rsid w:val="00147BB8"/>
    <w:rsid w:val="00160838"/>
    <w:rsid w:val="001950E1"/>
    <w:rsid w:val="001D3EC8"/>
    <w:rsid w:val="001E0976"/>
    <w:rsid w:val="001E4AB0"/>
    <w:rsid w:val="001F13A7"/>
    <w:rsid w:val="001F5117"/>
    <w:rsid w:val="0021309F"/>
    <w:rsid w:val="0021311A"/>
    <w:rsid w:val="002403AB"/>
    <w:rsid w:val="00246F10"/>
    <w:rsid w:val="00262639"/>
    <w:rsid w:val="00264E50"/>
    <w:rsid w:val="00272720"/>
    <w:rsid w:val="00281BD7"/>
    <w:rsid w:val="002A3A0D"/>
    <w:rsid w:val="002B080E"/>
    <w:rsid w:val="002D2282"/>
    <w:rsid w:val="00364188"/>
    <w:rsid w:val="003664C5"/>
    <w:rsid w:val="00375E75"/>
    <w:rsid w:val="003C0F5D"/>
    <w:rsid w:val="003C1957"/>
    <w:rsid w:val="003F6794"/>
    <w:rsid w:val="00405E49"/>
    <w:rsid w:val="00423F20"/>
    <w:rsid w:val="00454276"/>
    <w:rsid w:val="00474BD1"/>
    <w:rsid w:val="004919A2"/>
    <w:rsid w:val="004933F5"/>
    <w:rsid w:val="004D037A"/>
    <w:rsid w:val="004E3822"/>
    <w:rsid w:val="004E39F8"/>
    <w:rsid w:val="004F3DA2"/>
    <w:rsid w:val="00514952"/>
    <w:rsid w:val="00563B32"/>
    <w:rsid w:val="005756CD"/>
    <w:rsid w:val="0058178E"/>
    <w:rsid w:val="005830FB"/>
    <w:rsid w:val="005D66D8"/>
    <w:rsid w:val="005E10FB"/>
    <w:rsid w:val="005E3479"/>
    <w:rsid w:val="00632784"/>
    <w:rsid w:val="006614CF"/>
    <w:rsid w:val="00672F59"/>
    <w:rsid w:val="006908D7"/>
    <w:rsid w:val="006929A2"/>
    <w:rsid w:val="006975CE"/>
    <w:rsid w:val="006A4FDA"/>
    <w:rsid w:val="006A75BC"/>
    <w:rsid w:val="006C0B0F"/>
    <w:rsid w:val="006D1ED6"/>
    <w:rsid w:val="006D26A7"/>
    <w:rsid w:val="00720D91"/>
    <w:rsid w:val="00724FA8"/>
    <w:rsid w:val="00726B0C"/>
    <w:rsid w:val="00771249"/>
    <w:rsid w:val="007C1F3E"/>
    <w:rsid w:val="007C68DD"/>
    <w:rsid w:val="007D4341"/>
    <w:rsid w:val="007D693C"/>
    <w:rsid w:val="007F0D7F"/>
    <w:rsid w:val="00802394"/>
    <w:rsid w:val="00827E0E"/>
    <w:rsid w:val="00844788"/>
    <w:rsid w:val="008505C7"/>
    <w:rsid w:val="00862885"/>
    <w:rsid w:val="0088470F"/>
    <w:rsid w:val="008B056D"/>
    <w:rsid w:val="008D12FE"/>
    <w:rsid w:val="008D4FF8"/>
    <w:rsid w:val="008E4C81"/>
    <w:rsid w:val="008E6CF4"/>
    <w:rsid w:val="008F28D8"/>
    <w:rsid w:val="00902AA1"/>
    <w:rsid w:val="00925D23"/>
    <w:rsid w:val="009372B3"/>
    <w:rsid w:val="00937D0A"/>
    <w:rsid w:val="00946360"/>
    <w:rsid w:val="0096677B"/>
    <w:rsid w:val="009A3930"/>
    <w:rsid w:val="009B38ED"/>
    <w:rsid w:val="009B5ADB"/>
    <w:rsid w:val="009F229B"/>
    <w:rsid w:val="00A109D7"/>
    <w:rsid w:val="00A9204C"/>
    <w:rsid w:val="00A935C7"/>
    <w:rsid w:val="00AF60F9"/>
    <w:rsid w:val="00B02B03"/>
    <w:rsid w:val="00B249C8"/>
    <w:rsid w:val="00BA2810"/>
    <w:rsid w:val="00BB2556"/>
    <w:rsid w:val="00BB52C6"/>
    <w:rsid w:val="00C313D1"/>
    <w:rsid w:val="00C352B6"/>
    <w:rsid w:val="00C468FB"/>
    <w:rsid w:val="00C86F9C"/>
    <w:rsid w:val="00CA1F84"/>
    <w:rsid w:val="00CB74F6"/>
    <w:rsid w:val="00CD7A1C"/>
    <w:rsid w:val="00D01073"/>
    <w:rsid w:val="00D3458C"/>
    <w:rsid w:val="00D403C1"/>
    <w:rsid w:val="00DA789A"/>
    <w:rsid w:val="00DB58E0"/>
    <w:rsid w:val="00DD1A83"/>
    <w:rsid w:val="00DD2AA2"/>
    <w:rsid w:val="00E14772"/>
    <w:rsid w:val="00E207AA"/>
    <w:rsid w:val="00E23DAE"/>
    <w:rsid w:val="00E36146"/>
    <w:rsid w:val="00E736A7"/>
    <w:rsid w:val="00EA35F8"/>
    <w:rsid w:val="00EA6615"/>
    <w:rsid w:val="00ED2148"/>
    <w:rsid w:val="00EE191E"/>
    <w:rsid w:val="00EE68FD"/>
    <w:rsid w:val="00F02B68"/>
    <w:rsid w:val="00F127FD"/>
    <w:rsid w:val="00F329B6"/>
    <w:rsid w:val="00F55BAF"/>
    <w:rsid w:val="00F81458"/>
    <w:rsid w:val="00F9778F"/>
    <w:rsid w:val="00FC3761"/>
    <w:rsid w:val="00FD39B2"/>
    <w:rsid w:val="00FE7326"/>
    <w:rsid w:val="00FF4601"/>
    <w:rsid w:val="00FF6D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D629"/>
  <w15:chartTrackingRefBased/>
  <w15:docId w15:val="{3FCFD50E-9F19-46CF-B4A1-C2840F19D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Nessunelenco1">
    <w:name w:val="Nessun elenco1"/>
    <w:next w:val="Nessunelenco"/>
    <w:uiPriority w:val="99"/>
    <w:semiHidden/>
    <w:unhideWhenUsed/>
    <w:rsid w:val="006929A2"/>
  </w:style>
  <w:style w:type="paragraph" w:styleId="Paragrafoelenco">
    <w:name w:val="List Paragraph"/>
    <w:basedOn w:val="Normale"/>
    <w:uiPriority w:val="34"/>
    <w:qFormat/>
    <w:rsid w:val="006929A2"/>
    <w:pPr>
      <w:spacing w:before="100" w:beforeAutospacing="1" w:after="100" w:afterAutospacing="1" w:line="240" w:lineRule="auto"/>
    </w:pPr>
    <w:rPr>
      <w:rFonts w:ascii="Times New Roman" w:hAnsi="Times New Roman" w:cs="Times New Roman"/>
      <w:sz w:val="24"/>
      <w:szCs w:val="24"/>
      <w:lang w:eastAsia="it-IT"/>
    </w:rPr>
  </w:style>
  <w:style w:type="paragraph" w:customStyle="1" w:styleId="Default">
    <w:name w:val="Default"/>
    <w:basedOn w:val="Normale"/>
    <w:rsid w:val="006929A2"/>
    <w:pPr>
      <w:autoSpaceDE w:val="0"/>
      <w:autoSpaceDN w:val="0"/>
      <w:spacing w:after="0" w:line="240" w:lineRule="auto"/>
    </w:pPr>
    <w:rPr>
      <w:rFonts w:ascii="Garamond" w:hAnsi="Garamond" w:cs="Times New Roman"/>
      <w:color w:val="000000"/>
      <w:sz w:val="24"/>
      <w:szCs w:val="24"/>
    </w:rPr>
  </w:style>
  <w:style w:type="character" w:customStyle="1" w:styleId="resultlisthighlightterm">
    <w:name w:val="resultlisthighlightterm"/>
    <w:basedOn w:val="Carpredefinitoparagrafo"/>
    <w:rsid w:val="006929A2"/>
  </w:style>
  <w:style w:type="paragraph" w:customStyle="1" w:styleId="testoart">
    <w:name w:val="testoart"/>
    <w:link w:val="testoartCarattere"/>
    <w:rsid w:val="006929A2"/>
    <w:pPr>
      <w:widowControl w:val="0"/>
      <w:autoSpaceDE w:val="0"/>
      <w:autoSpaceDN w:val="0"/>
      <w:adjustRightInd w:val="0"/>
      <w:spacing w:after="0" w:line="214" w:lineRule="exact"/>
      <w:ind w:firstLine="255"/>
      <w:jc w:val="both"/>
    </w:pPr>
    <w:rPr>
      <w:rFonts w:ascii="Times New Roman" w:eastAsia="Times New Roman" w:hAnsi="Times New Roman" w:cs="Times New Roman"/>
      <w:b/>
      <w:bCs/>
      <w:sz w:val="19"/>
      <w:szCs w:val="18"/>
      <w:lang w:eastAsia="it-IT"/>
    </w:rPr>
  </w:style>
  <w:style w:type="character" w:customStyle="1" w:styleId="testoartCarattere">
    <w:name w:val="testoart Carattere"/>
    <w:link w:val="testoart"/>
    <w:rsid w:val="006929A2"/>
    <w:rPr>
      <w:rFonts w:ascii="Times New Roman" w:eastAsia="Times New Roman" w:hAnsi="Times New Roman" w:cs="Times New Roman"/>
      <w:b/>
      <w:bCs/>
      <w:sz w:val="19"/>
      <w:szCs w:val="18"/>
      <w:lang w:eastAsia="it-IT"/>
    </w:rPr>
  </w:style>
  <w:style w:type="paragraph" w:styleId="Testonotaapidipagina">
    <w:name w:val="footnote text"/>
    <w:basedOn w:val="Normale"/>
    <w:link w:val="TestonotaapidipaginaCarattere"/>
    <w:uiPriority w:val="99"/>
    <w:unhideWhenUsed/>
    <w:rsid w:val="006929A2"/>
    <w:pPr>
      <w:spacing w:after="0" w:line="240" w:lineRule="auto"/>
    </w:pPr>
    <w:rPr>
      <w:rFonts w:ascii="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6929A2"/>
    <w:rPr>
      <w:rFonts w:ascii="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6929A2"/>
    <w:rPr>
      <w:vertAlign w:val="superscript"/>
    </w:rPr>
  </w:style>
  <w:style w:type="paragraph" w:customStyle="1" w:styleId="popolo">
    <w:name w:val="popolo"/>
    <w:basedOn w:val="Normale"/>
    <w:rsid w:val="006929A2"/>
    <w:pPr>
      <w:spacing w:before="100" w:beforeAutospacing="1" w:after="100" w:afterAutospacing="1" w:line="240" w:lineRule="auto"/>
    </w:pPr>
    <w:rPr>
      <w:rFonts w:ascii="Times New Roman" w:hAnsi="Times New Roman" w:cs="Times New Roman"/>
      <w:sz w:val="24"/>
      <w:szCs w:val="24"/>
      <w:lang w:eastAsia="it-IT"/>
    </w:rPr>
  </w:style>
  <w:style w:type="character" w:styleId="Enfasicorsivo">
    <w:name w:val="Emphasis"/>
    <w:basedOn w:val="Carpredefinitoparagrafo"/>
    <w:uiPriority w:val="20"/>
    <w:qFormat/>
    <w:rsid w:val="006929A2"/>
    <w:rPr>
      <w:i/>
      <w:iCs/>
    </w:rPr>
  </w:style>
  <w:style w:type="character" w:styleId="Collegamentoipertestuale">
    <w:name w:val="Hyperlink"/>
    <w:basedOn w:val="Carpredefinitoparagrafo"/>
    <w:uiPriority w:val="99"/>
    <w:unhideWhenUsed/>
    <w:rsid w:val="006929A2"/>
    <w:rPr>
      <w:color w:val="0563C1" w:themeColor="hyperlink"/>
      <w:u w:val="single"/>
    </w:rPr>
  </w:style>
  <w:style w:type="character" w:customStyle="1" w:styleId="ng-binding">
    <w:name w:val="ng-binding"/>
    <w:basedOn w:val="Carpredefinitoparagrafo"/>
    <w:rsid w:val="006929A2"/>
  </w:style>
  <w:style w:type="paragraph" w:styleId="PreformattatoHTML">
    <w:name w:val="HTML Preformatted"/>
    <w:basedOn w:val="Normale"/>
    <w:link w:val="PreformattatoHTMLCarattere"/>
    <w:uiPriority w:val="99"/>
    <w:unhideWhenUsed/>
    <w:rsid w:val="00692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6929A2"/>
    <w:rPr>
      <w:rFonts w:ascii="Courier New" w:eastAsia="Times New Roman" w:hAnsi="Courier New" w:cs="Courier New"/>
      <w:sz w:val="20"/>
      <w:szCs w:val="20"/>
      <w:lang w:eastAsia="it-IT"/>
    </w:rPr>
  </w:style>
  <w:style w:type="paragraph" w:styleId="Intestazione">
    <w:name w:val="header"/>
    <w:basedOn w:val="Normale"/>
    <w:link w:val="IntestazioneCarattere"/>
    <w:uiPriority w:val="99"/>
    <w:unhideWhenUsed/>
    <w:rsid w:val="006929A2"/>
    <w:pPr>
      <w:tabs>
        <w:tab w:val="center" w:pos="4819"/>
        <w:tab w:val="right" w:pos="9638"/>
      </w:tabs>
      <w:spacing w:after="0" w:line="240" w:lineRule="auto"/>
    </w:pPr>
    <w:rPr>
      <w:rFonts w:ascii="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rsid w:val="006929A2"/>
    <w:rPr>
      <w:rFonts w:ascii="Times New Roman" w:hAnsi="Times New Roman" w:cs="Times New Roman"/>
      <w:sz w:val="24"/>
      <w:szCs w:val="24"/>
      <w:lang w:eastAsia="it-IT"/>
    </w:rPr>
  </w:style>
  <w:style w:type="paragraph" w:styleId="Pidipagina">
    <w:name w:val="footer"/>
    <w:basedOn w:val="Normale"/>
    <w:link w:val="PidipaginaCarattere"/>
    <w:uiPriority w:val="99"/>
    <w:unhideWhenUsed/>
    <w:rsid w:val="006929A2"/>
    <w:pPr>
      <w:tabs>
        <w:tab w:val="center" w:pos="4819"/>
        <w:tab w:val="right" w:pos="9638"/>
      </w:tabs>
      <w:spacing w:after="0" w:line="240" w:lineRule="auto"/>
    </w:pPr>
    <w:rPr>
      <w:rFonts w:ascii="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6929A2"/>
    <w:rPr>
      <w:rFonts w:ascii="Times New Roman" w:hAnsi="Times New Roman" w:cs="Times New Roman"/>
      <w:sz w:val="24"/>
      <w:szCs w:val="24"/>
      <w:lang w:eastAsia="it-IT"/>
    </w:rPr>
  </w:style>
  <w:style w:type="paragraph" w:styleId="Nessunaspaziatura">
    <w:name w:val="No Spacing"/>
    <w:uiPriority w:val="1"/>
    <w:qFormat/>
    <w:rsid w:val="006929A2"/>
    <w:pPr>
      <w:spacing w:after="0" w:line="240" w:lineRule="auto"/>
    </w:pPr>
    <w:rPr>
      <w:rFonts w:ascii="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6929A2"/>
    <w:pPr>
      <w:spacing w:after="0" w:line="240" w:lineRule="auto"/>
    </w:pPr>
    <w:rPr>
      <w:rFonts w:ascii="Segoe UI" w:hAnsi="Segoe UI" w:cs="Segoe UI"/>
      <w:sz w:val="18"/>
      <w:szCs w:val="18"/>
      <w:lang w:eastAsia="it-IT"/>
    </w:rPr>
  </w:style>
  <w:style w:type="character" w:customStyle="1" w:styleId="TestofumettoCarattere">
    <w:name w:val="Testo fumetto Carattere"/>
    <w:basedOn w:val="Carpredefinitoparagrafo"/>
    <w:link w:val="Testofumetto"/>
    <w:uiPriority w:val="99"/>
    <w:semiHidden/>
    <w:rsid w:val="006929A2"/>
    <w:rPr>
      <w:rFonts w:ascii="Segoe UI"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61D9F-6AEF-4940-A592-D849F0253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7082</Words>
  <Characters>40370</Characters>
  <Application>Microsoft Office Word</Application>
  <DocSecurity>0</DocSecurity>
  <Lines>336</Lines>
  <Paragraphs>94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GRASSO Giovanni</dc:creator>
  <cp:keywords/>
  <dc:description/>
  <cp:lastModifiedBy>FERRARI Giulia</cp:lastModifiedBy>
  <cp:revision>2</cp:revision>
  <dcterms:created xsi:type="dcterms:W3CDTF">2020-06-03T12:06:00Z</dcterms:created>
  <dcterms:modified xsi:type="dcterms:W3CDTF">2020-06-03T12:06:00Z</dcterms:modified>
  <cp:contentStatus/>
</cp:coreProperties>
</file>