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AC63C" w14:textId="50F2E042" w:rsidR="00203739" w:rsidRPr="008144FE" w:rsidRDefault="00ED464E" w:rsidP="00F21CAF">
      <w:pPr>
        <w:pStyle w:val="Nessunaspaziatura"/>
        <w:spacing w:line="360" w:lineRule="auto"/>
        <w:ind w:left="284" w:right="424"/>
        <w:jc w:val="center"/>
        <w:rPr>
          <w:rFonts w:ascii="Times New Roman" w:hAnsi="Times New Roman" w:cs="Times New Roman"/>
          <w:b/>
          <w:sz w:val="24"/>
          <w:szCs w:val="24"/>
        </w:rPr>
      </w:pPr>
      <w:r w:rsidRPr="00BD755E">
        <w:rPr>
          <w:rFonts w:ascii="Times New Roman" w:eastAsia="Times New Roman" w:hAnsi="Times New Roman" w:cs="Times New Roman"/>
          <w:b/>
          <w:sz w:val="32"/>
          <w:szCs w:val="32"/>
          <w:lang w:eastAsia="it-IT"/>
        </w:rPr>
        <w:t>I vizi formali del procedimento</w:t>
      </w:r>
      <w:r w:rsidR="009F6C3F" w:rsidRPr="00BD755E">
        <w:rPr>
          <w:rFonts w:ascii="Times New Roman" w:eastAsia="Times New Roman" w:hAnsi="Times New Roman" w:cs="Times New Roman"/>
          <w:b/>
          <w:sz w:val="32"/>
          <w:szCs w:val="32"/>
          <w:lang w:eastAsia="it-IT"/>
        </w:rPr>
        <w:t>,</w:t>
      </w:r>
      <w:r w:rsidRPr="00BD755E">
        <w:rPr>
          <w:rFonts w:ascii="Times New Roman" w:eastAsia="Times New Roman" w:hAnsi="Times New Roman" w:cs="Times New Roman"/>
          <w:b/>
          <w:sz w:val="32"/>
          <w:szCs w:val="32"/>
          <w:lang w:eastAsia="it-IT"/>
        </w:rPr>
        <w:t xml:space="preserve"> alla luce del </w:t>
      </w:r>
      <w:r w:rsidR="00203739" w:rsidRPr="00BD755E">
        <w:rPr>
          <w:rFonts w:ascii="Times New Roman" w:eastAsia="Times New Roman" w:hAnsi="Times New Roman" w:cs="Times New Roman"/>
          <w:b/>
          <w:sz w:val="32"/>
          <w:szCs w:val="32"/>
          <w:lang w:eastAsia="it-IT"/>
        </w:rPr>
        <w:t xml:space="preserve">decreto-legge “Semplificazioni” </w:t>
      </w:r>
      <w:r w:rsidR="00F002EB" w:rsidRPr="00BD755E">
        <w:rPr>
          <w:rFonts w:ascii="Times New Roman" w:eastAsia="Times New Roman" w:hAnsi="Times New Roman" w:cs="Times New Roman"/>
          <w:b/>
          <w:sz w:val="32"/>
          <w:szCs w:val="32"/>
          <w:lang w:eastAsia="it-IT"/>
        </w:rPr>
        <w:t>e delle recenti pronunce dell’Adunanza plenaria</w:t>
      </w:r>
      <w:r w:rsidR="00773135">
        <w:rPr>
          <w:rFonts w:ascii="Times New Roman" w:eastAsia="Times New Roman" w:hAnsi="Times New Roman" w:cs="Times New Roman"/>
          <w:b/>
          <w:i/>
          <w:sz w:val="24"/>
          <w:szCs w:val="24"/>
          <w:lang w:eastAsia="it-IT"/>
        </w:rPr>
        <w:t xml:space="preserve"> </w:t>
      </w:r>
      <w:r w:rsidR="00203739" w:rsidRPr="00BC6484">
        <w:rPr>
          <w:rFonts w:ascii="Times New Roman" w:hAnsi="Times New Roman" w:cs="Times New Roman"/>
          <w:b/>
          <w:sz w:val="20"/>
          <w:szCs w:val="20"/>
          <w:vertAlign w:val="superscript"/>
        </w:rPr>
        <w:t>(*)</w:t>
      </w:r>
    </w:p>
    <w:p w14:paraId="3233B65A" w14:textId="77777777" w:rsidR="00203739" w:rsidRPr="007D6655" w:rsidRDefault="00203739" w:rsidP="00F21CAF">
      <w:pPr>
        <w:pStyle w:val="Nessunaspaziatura"/>
        <w:spacing w:line="360" w:lineRule="auto"/>
        <w:ind w:left="284" w:right="424" w:firstLine="567"/>
        <w:jc w:val="both"/>
        <w:rPr>
          <w:rFonts w:ascii="Times New Roman" w:hAnsi="Times New Roman" w:cs="Times New Roman"/>
          <w:i/>
          <w:sz w:val="24"/>
          <w:szCs w:val="24"/>
          <w:vertAlign w:val="superscript"/>
        </w:rPr>
      </w:pPr>
    </w:p>
    <w:p w14:paraId="04E76A46" w14:textId="2885E54E" w:rsidR="00203739" w:rsidRPr="00203739" w:rsidRDefault="00203739" w:rsidP="00F21CAF">
      <w:pPr>
        <w:pStyle w:val="Nessunaspaziatura"/>
        <w:spacing w:line="360" w:lineRule="auto"/>
        <w:ind w:left="284" w:right="424"/>
        <w:jc w:val="both"/>
        <w:rPr>
          <w:rFonts w:ascii="Times New Roman" w:hAnsi="Times New Roman" w:cs="Times New Roman"/>
          <w:i/>
          <w:sz w:val="20"/>
          <w:szCs w:val="20"/>
        </w:rPr>
      </w:pPr>
      <w:r w:rsidRPr="00203739">
        <w:rPr>
          <w:rFonts w:ascii="Times New Roman" w:hAnsi="Times New Roman" w:cs="Times New Roman"/>
          <w:i/>
          <w:sz w:val="20"/>
          <w:szCs w:val="20"/>
        </w:rPr>
        <w:t>(*) Relazione svolta al Corso di formazione “Le nuove regole in materia di appalti e di semplificazione amministrativa”</w:t>
      </w:r>
      <w:r>
        <w:rPr>
          <w:rFonts w:ascii="Times New Roman" w:hAnsi="Times New Roman" w:cs="Times New Roman"/>
          <w:i/>
          <w:sz w:val="20"/>
          <w:szCs w:val="20"/>
        </w:rPr>
        <w:t>,</w:t>
      </w:r>
      <w:r w:rsidRPr="00203739">
        <w:rPr>
          <w:rFonts w:ascii="Times New Roman" w:hAnsi="Times New Roman" w:cs="Times New Roman"/>
          <w:i/>
          <w:sz w:val="20"/>
          <w:szCs w:val="20"/>
        </w:rPr>
        <w:t xml:space="preserve"> organizzato in videoconferenza il </w:t>
      </w:r>
      <w:r w:rsidRPr="00203739">
        <w:rPr>
          <w:rFonts w:ascii="Times New Roman" w:hAnsi="Times New Roman" w:cs="Times New Roman"/>
          <w:bCs/>
          <w:i/>
          <w:sz w:val="20"/>
          <w:szCs w:val="20"/>
        </w:rPr>
        <w:t>12 novembre 2020</w:t>
      </w:r>
      <w:r>
        <w:rPr>
          <w:rFonts w:ascii="Times New Roman" w:hAnsi="Times New Roman" w:cs="Times New Roman"/>
          <w:bCs/>
          <w:i/>
          <w:sz w:val="20"/>
          <w:szCs w:val="20"/>
        </w:rPr>
        <w:t xml:space="preserve">, </w:t>
      </w:r>
      <w:r w:rsidRPr="00203739">
        <w:rPr>
          <w:rFonts w:ascii="Times New Roman" w:hAnsi="Times New Roman" w:cs="Times New Roman"/>
          <w:i/>
          <w:sz w:val="20"/>
          <w:szCs w:val="20"/>
        </w:rPr>
        <w:t>in collaborazione tra la Scuola Superiore della Magistratura e l’Ufficio Studi, massimario e formazione della Giustizia Amministrativa</w:t>
      </w:r>
      <w:r>
        <w:rPr>
          <w:rFonts w:ascii="Times New Roman" w:hAnsi="Times New Roman" w:cs="Times New Roman"/>
          <w:bCs/>
          <w:i/>
          <w:sz w:val="20"/>
          <w:szCs w:val="20"/>
        </w:rPr>
        <w:t>.</w:t>
      </w:r>
    </w:p>
    <w:p w14:paraId="1E055663" w14:textId="269B04FB" w:rsidR="00CB181F" w:rsidRPr="006A298F" w:rsidRDefault="00CB181F" w:rsidP="00F21CAF">
      <w:pPr>
        <w:spacing w:after="0" w:line="360" w:lineRule="auto"/>
        <w:ind w:left="284" w:right="282"/>
        <w:jc w:val="center"/>
        <w:outlineLvl w:val="3"/>
        <w:rPr>
          <w:rFonts w:ascii="Times New Roman" w:eastAsia="Times New Roman" w:hAnsi="Times New Roman" w:cs="Times New Roman"/>
          <w:b/>
          <w:sz w:val="24"/>
          <w:szCs w:val="24"/>
          <w:u w:val="single"/>
          <w:lang w:eastAsia="it-IT"/>
        </w:rPr>
      </w:pPr>
    </w:p>
    <w:p w14:paraId="32A9BC73" w14:textId="77777777" w:rsidR="00ED464E" w:rsidRDefault="00ED464E"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p>
    <w:p w14:paraId="07FB74F8" w14:textId="706EB77E" w:rsidR="00502A7B" w:rsidRPr="00502A7B" w:rsidRDefault="00FB20BF" w:rsidP="00F21CAF">
      <w:pPr>
        <w:spacing w:after="0" w:line="360" w:lineRule="auto"/>
        <w:ind w:left="284" w:right="282" w:firstLine="850"/>
        <w:jc w:val="both"/>
        <w:outlineLvl w:val="3"/>
        <w:rPr>
          <w:rFonts w:ascii="Times New Roman" w:eastAsia="Times New Roman" w:hAnsi="Times New Roman" w:cs="Times New Roman"/>
          <w:b/>
          <w:sz w:val="24"/>
          <w:szCs w:val="24"/>
          <w:lang w:eastAsia="it-IT"/>
        </w:rPr>
      </w:pPr>
      <w:r w:rsidRPr="00502A7B">
        <w:rPr>
          <w:rFonts w:ascii="Times New Roman" w:eastAsia="Times New Roman" w:hAnsi="Times New Roman" w:cs="Times New Roman"/>
          <w:b/>
          <w:sz w:val="24"/>
          <w:szCs w:val="24"/>
          <w:lang w:eastAsia="it-IT"/>
        </w:rPr>
        <w:t xml:space="preserve">1. </w:t>
      </w:r>
      <w:r w:rsidR="00502A7B" w:rsidRPr="00502A7B">
        <w:rPr>
          <w:rFonts w:ascii="Times New Roman" w:eastAsia="Times New Roman" w:hAnsi="Times New Roman" w:cs="Times New Roman"/>
          <w:b/>
          <w:sz w:val="24"/>
          <w:szCs w:val="24"/>
          <w:lang w:eastAsia="it-IT"/>
        </w:rPr>
        <w:t>Il divieto di annullamento per vizi</w:t>
      </w:r>
      <w:r w:rsidR="00CF194B">
        <w:rPr>
          <w:rFonts w:ascii="Times New Roman" w:eastAsia="Times New Roman" w:hAnsi="Times New Roman" w:cs="Times New Roman"/>
          <w:b/>
          <w:sz w:val="24"/>
          <w:szCs w:val="24"/>
          <w:lang w:eastAsia="it-IT"/>
        </w:rPr>
        <w:t>o</w:t>
      </w:r>
      <w:r w:rsidR="00502A7B" w:rsidRPr="00502A7B">
        <w:rPr>
          <w:rFonts w:ascii="Times New Roman" w:eastAsia="Times New Roman" w:hAnsi="Times New Roman" w:cs="Times New Roman"/>
          <w:b/>
          <w:sz w:val="24"/>
          <w:szCs w:val="24"/>
          <w:lang w:eastAsia="it-IT"/>
        </w:rPr>
        <w:t xml:space="preserve"> formal</w:t>
      </w:r>
      <w:r w:rsidR="00CF194B">
        <w:rPr>
          <w:rFonts w:ascii="Times New Roman" w:eastAsia="Times New Roman" w:hAnsi="Times New Roman" w:cs="Times New Roman"/>
          <w:b/>
          <w:sz w:val="24"/>
          <w:szCs w:val="24"/>
          <w:lang w:eastAsia="it-IT"/>
        </w:rPr>
        <w:t>e</w:t>
      </w:r>
      <w:r w:rsidR="00502A7B" w:rsidRPr="00502A7B">
        <w:rPr>
          <w:rFonts w:ascii="Times New Roman" w:eastAsia="Times New Roman" w:hAnsi="Times New Roman" w:cs="Times New Roman"/>
          <w:b/>
          <w:sz w:val="24"/>
          <w:szCs w:val="24"/>
          <w:lang w:eastAsia="it-IT"/>
        </w:rPr>
        <w:t>.</w:t>
      </w:r>
    </w:p>
    <w:p w14:paraId="4DCFDE12" w14:textId="26F119A6" w:rsidR="0035031F" w:rsidRDefault="00437692"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ED464E">
        <w:rPr>
          <w:rFonts w:ascii="Times New Roman" w:eastAsia="Times New Roman" w:hAnsi="Times New Roman" w:cs="Times New Roman"/>
          <w:sz w:val="24"/>
          <w:szCs w:val="24"/>
          <w:lang w:eastAsia="it-IT"/>
        </w:rPr>
        <w:t xml:space="preserve">a categoria dei vizi formali del procedimento ha </w:t>
      </w:r>
      <w:r w:rsidR="008F786E">
        <w:rPr>
          <w:rFonts w:ascii="Times New Roman" w:eastAsia="Times New Roman" w:hAnsi="Times New Roman" w:cs="Times New Roman"/>
          <w:sz w:val="24"/>
          <w:szCs w:val="24"/>
          <w:lang w:eastAsia="it-IT"/>
        </w:rPr>
        <w:t>trat</w:t>
      </w:r>
      <w:r w:rsidR="00ED464E">
        <w:rPr>
          <w:rFonts w:ascii="Times New Roman" w:eastAsia="Times New Roman" w:hAnsi="Times New Roman" w:cs="Times New Roman"/>
          <w:sz w:val="24"/>
          <w:szCs w:val="24"/>
          <w:lang w:eastAsia="it-IT"/>
        </w:rPr>
        <w:t xml:space="preserve">to </w:t>
      </w:r>
      <w:r w:rsidR="00896618">
        <w:rPr>
          <w:rFonts w:ascii="Times New Roman" w:eastAsia="Times New Roman" w:hAnsi="Times New Roman" w:cs="Times New Roman"/>
          <w:sz w:val="24"/>
          <w:szCs w:val="24"/>
          <w:lang w:eastAsia="it-IT"/>
        </w:rPr>
        <w:t xml:space="preserve">nuova linfa e </w:t>
      </w:r>
      <w:r w:rsidR="008F786E">
        <w:rPr>
          <w:rFonts w:ascii="Times New Roman" w:eastAsia="Times New Roman" w:hAnsi="Times New Roman" w:cs="Times New Roman"/>
          <w:sz w:val="24"/>
          <w:szCs w:val="24"/>
          <w:lang w:eastAsia="it-IT"/>
        </w:rPr>
        <w:t xml:space="preserve">rinnovato interesse </w:t>
      </w:r>
      <w:r w:rsidR="007C74A9">
        <w:rPr>
          <w:rFonts w:ascii="Times New Roman" w:eastAsia="Times New Roman" w:hAnsi="Times New Roman" w:cs="Times New Roman"/>
          <w:sz w:val="24"/>
          <w:szCs w:val="24"/>
          <w:lang w:eastAsia="it-IT"/>
        </w:rPr>
        <w:t>dal</w:t>
      </w:r>
      <w:r w:rsidR="008F786E">
        <w:rPr>
          <w:rFonts w:ascii="Times New Roman" w:eastAsia="Times New Roman" w:hAnsi="Times New Roman" w:cs="Times New Roman"/>
          <w:sz w:val="24"/>
          <w:szCs w:val="24"/>
          <w:lang w:eastAsia="it-IT"/>
        </w:rPr>
        <w:t xml:space="preserve">l’emanazione del correttivo </w:t>
      </w:r>
      <w:r w:rsidR="008F786E" w:rsidRPr="008F786E">
        <w:rPr>
          <w:rFonts w:ascii="Times New Roman" w:eastAsia="Times New Roman" w:hAnsi="Times New Roman" w:cs="Times New Roman"/>
          <w:sz w:val="24"/>
          <w:szCs w:val="24"/>
          <w:lang w:eastAsia="it-IT"/>
        </w:rPr>
        <w:t xml:space="preserve">del 2005 </w:t>
      </w:r>
      <w:r w:rsidR="008F786E">
        <w:rPr>
          <w:rFonts w:ascii="Times New Roman" w:eastAsia="Times New Roman" w:hAnsi="Times New Roman" w:cs="Times New Roman"/>
          <w:sz w:val="24"/>
          <w:szCs w:val="24"/>
          <w:lang w:eastAsia="it-IT"/>
        </w:rPr>
        <w:t xml:space="preserve">alla legge </w:t>
      </w:r>
      <w:r w:rsidR="008F786E" w:rsidRPr="008F786E">
        <w:rPr>
          <w:rFonts w:ascii="Times New Roman" w:eastAsia="Times New Roman" w:hAnsi="Times New Roman" w:cs="Times New Roman"/>
          <w:sz w:val="24"/>
          <w:szCs w:val="24"/>
          <w:lang w:eastAsia="it-IT"/>
        </w:rPr>
        <w:t>sul procedimento</w:t>
      </w:r>
      <w:r w:rsidR="008F786E">
        <w:rPr>
          <w:rFonts w:ascii="Times New Roman" w:eastAsia="Times New Roman" w:hAnsi="Times New Roman" w:cs="Times New Roman"/>
          <w:sz w:val="24"/>
          <w:szCs w:val="24"/>
          <w:lang w:eastAsia="it-IT"/>
        </w:rPr>
        <w:t xml:space="preserve"> amministrativo e precisamente </w:t>
      </w:r>
      <w:r w:rsidR="007C74A9">
        <w:rPr>
          <w:rFonts w:ascii="Times New Roman" w:eastAsia="Times New Roman" w:hAnsi="Times New Roman" w:cs="Times New Roman"/>
          <w:sz w:val="24"/>
          <w:szCs w:val="24"/>
          <w:lang w:eastAsia="it-IT"/>
        </w:rPr>
        <w:t>dal</w:t>
      </w:r>
      <w:r w:rsidR="008F786E">
        <w:rPr>
          <w:rFonts w:ascii="Times New Roman" w:eastAsia="Times New Roman" w:hAnsi="Times New Roman" w:cs="Times New Roman"/>
          <w:sz w:val="24"/>
          <w:szCs w:val="24"/>
          <w:lang w:eastAsia="it-IT"/>
        </w:rPr>
        <w:t>l’introduzione dell</w:t>
      </w:r>
      <w:r w:rsidR="0035031F" w:rsidRPr="0035031F">
        <w:rPr>
          <w:rFonts w:ascii="Times New Roman" w:eastAsia="Times New Roman" w:hAnsi="Times New Roman" w:cs="Times New Roman"/>
          <w:sz w:val="24"/>
          <w:szCs w:val="24"/>
          <w:lang w:eastAsia="it-IT"/>
        </w:rPr>
        <w:t>’art. 21</w:t>
      </w:r>
      <w:r w:rsidR="00423602">
        <w:rPr>
          <w:rFonts w:ascii="Times New Roman" w:eastAsia="Times New Roman" w:hAnsi="Times New Roman" w:cs="Times New Roman"/>
          <w:sz w:val="24"/>
          <w:szCs w:val="24"/>
          <w:lang w:eastAsia="it-IT"/>
        </w:rPr>
        <w:t>-</w:t>
      </w:r>
      <w:r w:rsidR="0035031F" w:rsidRPr="0035031F">
        <w:rPr>
          <w:rFonts w:ascii="Times New Roman" w:eastAsia="Times New Roman" w:hAnsi="Times New Roman" w:cs="Times New Roman"/>
          <w:i/>
          <w:iCs/>
          <w:sz w:val="24"/>
          <w:szCs w:val="24"/>
          <w:bdr w:val="none" w:sz="0" w:space="0" w:color="auto" w:frame="1"/>
          <w:lang w:eastAsia="it-IT"/>
        </w:rPr>
        <w:t>octies</w:t>
      </w:r>
      <w:r w:rsidR="0035031F">
        <w:rPr>
          <w:rFonts w:ascii="Times New Roman" w:eastAsia="Times New Roman" w:hAnsi="Times New Roman" w:cs="Times New Roman"/>
          <w:sz w:val="24"/>
          <w:szCs w:val="24"/>
          <w:lang w:eastAsia="it-IT"/>
        </w:rPr>
        <w:t xml:space="preserve">, </w:t>
      </w:r>
      <w:r w:rsidR="0035031F" w:rsidRPr="0035031F">
        <w:rPr>
          <w:rFonts w:ascii="Times New Roman" w:eastAsia="Times New Roman" w:hAnsi="Times New Roman" w:cs="Times New Roman"/>
          <w:sz w:val="24"/>
          <w:szCs w:val="24"/>
          <w:lang w:eastAsia="it-IT"/>
        </w:rPr>
        <w:t>c</w:t>
      </w:r>
      <w:r w:rsidR="0035031F">
        <w:rPr>
          <w:rFonts w:ascii="Times New Roman" w:eastAsia="Times New Roman" w:hAnsi="Times New Roman" w:cs="Times New Roman"/>
          <w:sz w:val="24"/>
          <w:szCs w:val="24"/>
          <w:lang w:eastAsia="it-IT"/>
        </w:rPr>
        <w:t>omma</w:t>
      </w:r>
      <w:r w:rsidR="0035031F" w:rsidRPr="0035031F">
        <w:rPr>
          <w:rFonts w:ascii="Times New Roman" w:eastAsia="Times New Roman" w:hAnsi="Times New Roman" w:cs="Times New Roman"/>
          <w:sz w:val="24"/>
          <w:szCs w:val="24"/>
          <w:lang w:eastAsia="it-IT"/>
        </w:rPr>
        <w:t xml:space="preserve"> 2</w:t>
      </w:r>
      <w:r w:rsidR="000870E8">
        <w:rPr>
          <w:rFonts w:ascii="Times New Roman" w:eastAsia="Times New Roman" w:hAnsi="Times New Roman" w:cs="Times New Roman"/>
          <w:sz w:val="24"/>
          <w:szCs w:val="24"/>
          <w:lang w:eastAsia="it-IT"/>
        </w:rPr>
        <w:t>, d</w:t>
      </w:r>
      <w:r w:rsidR="00595199">
        <w:rPr>
          <w:rFonts w:ascii="Times New Roman" w:eastAsia="Times New Roman" w:hAnsi="Times New Roman" w:cs="Times New Roman"/>
          <w:sz w:val="24"/>
          <w:szCs w:val="24"/>
          <w:lang w:eastAsia="it-IT"/>
        </w:rPr>
        <w:t>e</w:t>
      </w:r>
      <w:r w:rsidR="000870E8">
        <w:rPr>
          <w:rFonts w:ascii="Times New Roman" w:eastAsia="Times New Roman" w:hAnsi="Times New Roman" w:cs="Times New Roman"/>
          <w:sz w:val="24"/>
          <w:szCs w:val="24"/>
          <w:lang w:eastAsia="it-IT"/>
        </w:rPr>
        <w:t>lla legge n. 241 del 1990</w:t>
      </w:r>
      <w:r w:rsidR="0035031F" w:rsidRPr="0035031F">
        <w:rPr>
          <w:rFonts w:ascii="Times New Roman" w:eastAsia="Times New Roman" w:hAnsi="Times New Roman" w:cs="Times New Roman"/>
          <w:sz w:val="24"/>
          <w:szCs w:val="24"/>
          <w:lang w:eastAsia="it-IT"/>
        </w:rPr>
        <w:t> </w:t>
      </w:r>
      <w:r w:rsidR="008F786E">
        <w:rPr>
          <w:rFonts w:ascii="Times New Roman" w:eastAsia="Times New Roman" w:hAnsi="Times New Roman" w:cs="Times New Roman"/>
          <w:sz w:val="24"/>
          <w:szCs w:val="24"/>
          <w:lang w:eastAsia="it-IT"/>
        </w:rPr>
        <w:t>che</w:t>
      </w:r>
      <w:r w:rsidR="008F786E" w:rsidRPr="0035031F">
        <w:rPr>
          <w:rFonts w:ascii="Times New Roman" w:eastAsia="Times New Roman" w:hAnsi="Times New Roman" w:cs="Times New Roman"/>
          <w:sz w:val="24"/>
          <w:szCs w:val="24"/>
          <w:lang w:eastAsia="it-IT"/>
        </w:rPr>
        <w:t>,</w:t>
      </w:r>
      <w:r w:rsidR="0035031F" w:rsidRPr="0035031F">
        <w:rPr>
          <w:rFonts w:ascii="Times New Roman" w:eastAsia="Times New Roman" w:hAnsi="Times New Roman" w:cs="Times New Roman"/>
          <w:sz w:val="24"/>
          <w:szCs w:val="24"/>
          <w:lang w:eastAsia="it-IT"/>
        </w:rPr>
        <w:t xml:space="preserve"> </w:t>
      </w:r>
      <w:r w:rsidR="008F786E">
        <w:rPr>
          <w:rFonts w:ascii="Times New Roman" w:eastAsia="Times New Roman" w:hAnsi="Times New Roman" w:cs="Times New Roman"/>
          <w:sz w:val="24"/>
          <w:szCs w:val="24"/>
          <w:lang w:eastAsia="it-IT"/>
        </w:rPr>
        <w:t xml:space="preserve">nella sua originaria stesura, </w:t>
      </w:r>
      <w:r w:rsidR="0035031F">
        <w:rPr>
          <w:rFonts w:ascii="Times New Roman" w:eastAsia="Times New Roman" w:hAnsi="Times New Roman" w:cs="Times New Roman"/>
          <w:sz w:val="24"/>
          <w:szCs w:val="24"/>
          <w:lang w:eastAsia="it-IT"/>
        </w:rPr>
        <w:t>così recita: «n</w:t>
      </w:r>
      <w:r w:rsidR="0035031F" w:rsidRPr="0035031F">
        <w:rPr>
          <w:rFonts w:ascii="Times New Roman" w:eastAsia="Times New Roman" w:hAnsi="Times New Roman" w:cs="Times New Roman"/>
          <w:sz w:val="24"/>
          <w:szCs w:val="24"/>
          <w:lang w:eastAsia="it-IT"/>
        </w:rPr>
        <w:t>on è annullabile il provvedimento adottato in violazione di norme sul procedimento o</w:t>
      </w:r>
      <w:r w:rsidR="0035031F">
        <w:rPr>
          <w:rFonts w:ascii="Times New Roman" w:eastAsia="Times New Roman" w:hAnsi="Times New Roman" w:cs="Times New Roman"/>
          <w:sz w:val="24"/>
          <w:szCs w:val="24"/>
          <w:lang w:eastAsia="it-IT"/>
        </w:rPr>
        <w:t xml:space="preserve"> </w:t>
      </w:r>
      <w:r w:rsidR="0035031F" w:rsidRPr="0035031F">
        <w:rPr>
          <w:rFonts w:ascii="Times New Roman" w:eastAsia="Times New Roman" w:hAnsi="Times New Roman" w:cs="Times New Roman"/>
          <w:sz w:val="24"/>
          <w:szCs w:val="24"/>
          <w:lang w:eastAsia="it-IT"/>
        </w:rPr>
        <w:t xml:space="preserve">sulla forma degli atti qualora, per la natura </w:t>
      </w:r>
      <w:r w:rsidR="0035031F" w:rsidRPr="00E81058">
        <w:rPr>
          <w:rFonts w:ascii="Times New Roman" w:eastAsia="Times New Roman" w:hAnsi="Times New Roman" w:cs="Times New Roman"/>
          <w:sz w:val="24"/>
          <w:szCs w:val="24"/>
          <w:lang w:eastAsia="it-IT"/>
        </w:rPr>
        <w:t>vincolata</w:t>
      </w:r>
      <w:r w:rsidR="0035031F" w:rsidRPr="0035031F">
        <w:rPr>
          <w:rFonts w:ascii="Times New Roman" w:eastAsia="Times New Roman" w:hAnsi="Times New Roman" w:cs="Times New Roman"/>
          <w:sz w:val="24"/>
          <w:szCs w:val="24"/>
          <w:lang w:eastAsia="it-IT"/>
        </w:rPr>
        <w:t xml:space="preserve"> del provvedimento, sia palese che il</w:t>
      </w:r>
      <w:r w:rsidR="0035031F">
        <w:rPr>
          <w:rFonts w:ascii="Times New Roman" w:eastAsia="Times New Roman" w:hAnsi="Times New Roman" w:cs="Times New Roman"/>
          <w:sz w:val="24"/>
          <w:szCs w:val="24"/>
          <w:lang w:eastAsia="it-IT"/>
        </w:rPr>
        <w:t xml:space="preserve"> </w:t>
      </w:r>
      <w:r w:rsidR="0035031F" w:rsidRPr="0035031F">
        <w:rPr>
          <w:rFonts w:ascii="Times New Roman" w:eastAsia="Times New Roman" w:hAnsi="Times New Roman" w:cs="Times New Roman"/>
          <w:sz w:val="24"/>
          <w:szCs w:val="24"/>
          <w:lang w:eastAsia="it-IT"/>
        </w:rPr>
        <w:t>suo contenuto dispositivo non avrebbe potuto essere diverso da quello in concreto</w:t>
      </w:r>
      <w:r w:rsidR="0035031F">
        <w:rPr>
          <w:rFonts w:ascii="Times New Roman" w:eastAsia="Times New Roman" w:hAnsi="Times New Roman" w:cs="Times New Roman"/>
          <w:sz w:val="24"/>
          <w:szCs w:val="24"/>
          <w:lang w:eastAsia="it-IT"/>
        </w:rPr>
        <w:t xml:space="preserve"> </w:t>
      </w:r>
      <w:r w:rsidR="0035031F" w:rsidRPr="0035031F">
        <w:rPr>
          <w:rFonts w:ascii="Times New Roman" w:eastAsia="Times New Roman" w:hAnsi="Times New Roman" w:cs="Times New Roman"/>
          <w:sz w:val="24"/>
          <w:szCs w:val="24"/>
          <w:lang w:eastAsia="it-IT"/>
        </w:rPr>
        <w:t>adottato. Il provvedimento amministrativo non è comunque annullabile per mancata</w:t>
      </w:r>
      <w:r w:rsidR="0035031F">
        <w:rPr>
          <w:rFonts w:ascii="Times New Roman" w:eastAsia="Times New Roman" w:hAnsi="Times New Roman" w:cs="Times New Roman"/>
          <w:sz w:val="24"/>
          <w:szCs w:val="24"/>
          <w:lang w:eastAsia="it-IT"/>
        </w:rPr>
        <w:t xml:space="preserve"> </w:t>
      </w:r>
      <w:r w:rsidR="0035031F" w:rsidRPr="0035031F">
        <w:rPr>
          <w:rFonts w:ascii="Times New Roman" w:eastAsia="Times New Roman" w:hAnsi="Times New Roman" w:cs="Times New Roman"/>
          <w:sz w:val="24"/>
          <w:szCs w:val="24"/>
          <w:lang w:eastAsia="it-IT"/>
        </w:rPr>
        <w:t>comunicazione dell</w:t>
      </w:r>
      <w:r w:rsidR="0035031F">
        <w:rPr>
          <w:rFonts w:ascii="Times New Roman" w:eastAsia="Times New Roman" w:hAnsi="Times New Roman" w:cs="Times New Roman"/>
          <w:sz w:val="24"/>
          <w:szCs w:val="24"/>
          <w:lang w:eastAsia="it-IT"/>
        </w:rPr>
        <w:t>’</w:t>
      </w:r>
      <w:r w:rsidR="0035031F" w:rsidRPr="0035031F">
        <w:rPr>
          <w:rFonts w:ascii="Times New Roman" w:eastAsia="Times New Roman" w:hAnsi="Times New Roman" w:cs="Times New Roman"/>
          <w:sz w:val="24"/>
          <w:szCs w:val="24"/>
          <w:lang w:eastAsia="it-IT"/>
        </w:rPr>
        <w:t>avvio del procedimento qualora l</w:t>
      </w:r>
      <w:r w:rsidR="0035031F">
        <w:rPr>
          <w:rFonts w:ascii="Times New Roman" w:eastAsia="Times New Roman" w:hAnsi="Times New Roman" w:cs="Times New Roman"/>
          <w:sz w:val="24"/>
          <w:szCs w:val="24"/>
          <w:lang w:eastAsia="it-IT"/>
        </w:rPr>
        <w:t>’</w:t>
      </w:r>
      <w:r w:rsidR="0035031F" w:rsidRPr="0035031F">
        <w:rPr>
          <w:rFonts w:ascii="Times New Roman" w:eastAsia="Times New Roman" w:hAnsi="Times New Roman" w:cs="Times New Roman"/>
          <w:sz w:val="24"/>
          <w:szCs w:val="24"/>
          <w:lang w:eastAsia="it-IT"/>
        </w:rPr>
        <w:t>amministrazione dimostri in giudizio</w:t>
      </w:r>
      <w:r w:rsidR="0035031F">
        <w:rPr>
          <w:rFonts w:ascii="Times New Roman" w:eastAsia="Times New Roman" w:hAnsi="Times New Roman" w:cs="Times New Roman"/>
          <w:sz w:val="24"/>
          <w:szCs w:val="24"/>
          <w:lang w:eastAsia="it-IT"/>
        </w:rPr>
        <w:t xml:space="preserve"> </w:t>
      </w:r>
      <w:r w:rsidR="0035031F" w:rsidRPr="0035031F">
        <w:rPr>
          <w:rFonts w:ascii="Times New Roman" w:eastAsia="Times New Roman" w:hAnsi="Times New Roman" w:cs="Times New Roman"/>
          <w:sz w:val="24"/>
          <w:szCs w:val="24"/>
          <w:lang w:eastAsia="it-IT"/>
        </w:rPr>
        <w:t>che il contenuto del provvedimento non avrebbe potuto essere diverso da quello in</w:t>
      </w:r>
      <w:r w:rsidR="0035031F">
        <w:rPr>
          <w:rFonts w:ascii="Times New Roman" w:eastAsia="Times New Roman" w:hAnsi="Times New Roman" w:cs="Times New Roman"/>
          <w:sz w:val="24"/>
          <w:szCs w:val="24"/>
          <w:lang w:eastAsia="it-IT"/>
        </w:rPr>
        <w:t xml:space="preserve"> </w:t>
      </w:r>
      <w:r w:rsidR="0035031F" w:rsidRPr="0035031F">
        <w:rPr>
          <w:rFonts w:ascii="Times New Roman" w:eastAsia="Times New Roman" w:hAnsi="Times New Roman" w:cs="Times New Roman"/>
          <w:sz w:val="24"/>
          <w:szCs w:val="24"/>
          <w:lang w:eastAsia="it-IT"/>
        </w:rPr>
        <w:t>concreto adottato»</w:t>
      </w:r>
      <w:r w:rsidR="00DF49A1">
        <w:rPr>
          <w:rStyle w:val="Rimandonotaapidipagina"/>
          <w:rFonts w:ascii="Times New Roman" w:eastAsia="Times New Roman" w:hAnsi="Times New Roman" w:cs="Times New Roman"/>
          <w:sz w:val="24"/>
          <w:szCs w:val="24"/>
          <w:lang w:eastAsia="it-IT"/>
        </w:rPr>
        <w:footnoteReference w:id="1"/>
      </w:r>
      <w:r w:rsidR="0035031F" w:rsidRPr="0035031F">
        <w:rPr>
          <w:rFonts w:ascii="Times New Roman" w:eastAsia="Times New Roman" w:hAnsi="Times New Roman" w:cs="Times New Roman"/>
          <w:sz w:val="24"/>
          <w:szCs w:val="24"/>
          <w:lang w:eastAsia="it-IT"/>
        </w:rPr>
        <w:t>.</w:t>
      </w:r>
    </w:p>
    <w:p w14:paraId="35C62A44" w14:textId="0D78F5BF" w:rsidR="00394C2E" w:rsidRDefault="00652D9A"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Più recentemente, la norma è stata completata con l’aggiunta d</w:t>
      </w:r>
      <w:r w:rsidR="007C74A9">
        <w:rPr>
          <w:rFonts w:ascii="Times New Roman" w:eastAsia="Times New Roman" w:hAnsi="Times New Roman" w:cs="Times New Roman"/>
          <w:sz w:val="24"/>
          <w:szCs w:val="24"/>
          <w:lang w:eastAsia="it-IT"/>
        </w:rPr>
        <w:t xml:space="preserve">i cui </w:t>
      </w:r>
      <w:r>
        <w:rPr>
          <w:rFonts w:ascii="Times New Roman" w:eastAsia="Times New Roman" w:hAnsi="Times New Roman" w:cs="Times New Roman"/>
          <w:sz w:val="24"/>
          <w:szCs w:val="24"/>
          <w:lang w:eastAsia="it-IT"/>
        </w:rPr>
        <w:t>al</w:t>
      </w:r>
      <w:r w:rsidR="00394C2E">
        <w:rPr>
          <w:rFonts w:ascii="Times New Roman" w:eastAsia="Times New Roman" w:hAnsi="Times New Roman" w:cs="Times New Roman"/>
          <w:sz w:val="24"/>
          <w:szCs w:val="24"/>
          <w:lang w:eastAsia="it-IT"/>
        </w:rPr>
        <w:t>l’art. 12, lett. i)</w:t>
      </w:r>
      <w:r>
        <w:rPr>
          <w:rFonts w:ascii="Times New Roman" w:eastAsia="Times New Roman" w:hAnsi="Times New Roman" w:cs="Times New Roman"/>
          <w:sz w:val="24"/>
          <w:szCs w:val="24"/>
          <w:lang w:eastAsia="it-IT"/>
        </w:rPr>
        <w:t>,</w:t>
      </w:r>
      <w:r w:rsidR="00394C2E">
        <w:rPr>
          <w:rFonts w:ascii="Times New Roman" w:eastAsia="Times New Roman" w:hAnsi="Times New Roman" w:cs="Times New Roman"/>
          <w:sz w:val="24"/>
          <w:szCs w:val="24"/>
          <w:lang w:eastAsia="it-IT"/>
        </w:rPr>
        <w:t xml:space="preserve"> </w:t>
      </w:r>
      <w:r w:rsidR="00394C2E" w:rsidRPr="00394C2E">
        <w:rPr>
          <w:rFonts w:ascii="Times New Roman" w:eastAsia="Times New Roman" w:hAnsi="Times New Roman" w:cs="Times New Roman"/>
          <w:sz w:val="24"/>
          <w:szCs w:val="24"/>
          <w:lang w:eastAsia="it-IT"/>
        </w:rPr>
        <w:t xml:space="preserve">del decreto-legge </w:t>
      </w:r>
      <w:r w:rsidRPr="00394C2E">
        <w:rPr>
          <w:rFonts w:ascii="Times New Roman" w:eastAsia="Times New Roman" w:hAnsi="Times New Roman" w:cs="Times New Roman"/>
          <w:sz w:val="24"/>
          <w:szCs w:val="24"/>
          <w:lang w:eastAsia="it-IT"/>
        </w:rPr>
        <w:t>16 luglio 2020, n. 76</w:t>
      </w:r>
      <w:r>
        <w:rPr>
          <w:rFonts w:ascii="Times New Roman" w:eastAsia="Times New Roman" w:hAnsi="Times New Roman" w:cs="Times New Roman"/>
          <w:sz w:val="24"/>
          <w:szCs w:val="24"/>
          <w:lang w:eastAsia="it-IT"/>
        </w:rPr>
        <w:t xml:space="preserve"> </w:t>
      </w:r>
      <w:r w:rsidR="00546C3B">
        <w:rPr>
          <w:rFonts w:ascii="Times New Roman" w:eastAsia="Times New Roman" w:hAnsi="Times New Roman" w:cs="Times New Roman"/>
          <w:sz w:val="24"/>
          <w:szCs w:val="24"/>
          <w:lang w:eastAsia="it-IT"/>
        </w:rPr>
        <w:t>(c.d.</w:t>
      </w:r>
      <w:r>
        <w:rPr>
          <w:rFonts w:ascii="Times New Roman" w:eastAsia="Times New Roman" w:hAnsi="Times New Roman" w:cs="Times New Roman"/>
          <w:sz w:val="24"/>
          <w:szCs w:val="24"/>
          <w:lang w:eastAsia="it-IT"/>
        </w:rPr>
        <w:t xml:space="preserve"> “</w:t>
      </w:r>
      <w:r w:rsidR="00546C3B">
        <w:rPr>
          <w:rFonts w:ascii="Times New Roman" w:eastAsia="Times New Roman" w:hAnsi="Times New Roman" w:cs="Times New Roman"/>
          <w:sz w:val="24"/>
          <w:szCs w:val="24"/>
          <w:lang w:eastAsia="it-IT"/>
        </w:rPr>
        <w:t>Semplificazioni”)</w:t>
      </w:r>
      <w:r w:rsidR="00394C2E" w:rsidRPr="00394C2E">
        <w:rPr>
          <w:rFonts w:ascii="Times New Roman" w:eastAsia="Times New Roman" w:hAnsi="Times New Roman" w:cs="Times New Roman"/>
          <w:sz w:val="24"/>
          <w:szCs w:val="24"/>
          <w:lang w:eastAsia="it-IT"/>
        </w:rPr>
        <w:t xml:space="preserve">, </w:t>
      </w:r>
      <w:r w:rsidR="00394C2E">
        <w:rPr>
          <w:rFonts w:ascii="Times New Roman" w:eastAsia="Times New Roman" w:hAnsi="Times New Roman" w:cs="Times New Roman"/>
          <w:sz w:val="24"/>
          <w:szCs w:val="24"/>
          <w:lang w:eastAsia="it-IT"/>
        </w:rPr>
        <w:t>c</w:t>
      </w:r>
      <w:r w:rsidR="00394C2E" w:rsidRPr="00394C2E">
        <w:rPr>
          <w:rFonts w:ascii="Times New Roman" w:eastAsia="Times New Roman" w:hAnsi="Times New Roman" w:cs="Times New Roman"/>
          <w:sz w:val="24"/>
          <w:szCs w:val="24"/>
          <w:lang w:eastAsia="it-IT"/>
        </w:rPr>
        <w:t>onvertito in legge 11 settembre 2020, n. 120</w:t>
      </w:r>
      <w:r>
        <w:rPr>
          <w:rFonts w:ascii="Times New Roman" w:eastAsia="Times New Roman" w:hAnsi="Times New Roman" w:cs="Times New Roman"/>
          <w:sz w:val="24"/>
          <w:szCs w:val="24"/>
          <w:lang w:eastAsia="it-IT"/>
        </w:rPr>
        <w:t xml:space="preserve">, </w:t>
      </w:r>
      <w:r w:rsidR="001B159D">
        <w:rPr>
          <w:rFonts w:ascii="Times New Roman" w:eastAsia="Times New Roman" w:hAnsi="Times New Roman" w:cs="Times New Roman"/>
          <w:sz w:val="24"/>
          <w:szCs w:val="24"/>
          <w:lang w:eastAsia="it-IT"/>
        </w:rPr>
        <w:t>a mente del quale</w:t>
      </w:r>
      <w:r w:rsidR="00394C2E">
        <w:rPr>
          <w:rFonts w:ascii="Times New Roman" w:eastAsia="Times New Roman" w:hAnsi="Times New Roman" w:cs="Times New Roman"/>
          <w:sz w:val="24"/>
          <w:szCs w:val="24"/>
          <w:lang w:eastAsia="it-IT"/>
        </w:rPr>
        <w:t xml:space="preserve"> </w:t>
      </w:r>
      <w:r w:rsidR="00394C2E" w:rsidRPr="00394C2E">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l</w:t>
      </w:r>
      <w:r w:rsidR="00394C2E" w:rsidRPr="00394C2E">
        <w:rPr>
          <w:rFonts w:ascii="Times New Roman" w:eastAsia="Times New Roman" w:hAnsi="Times New Roman" w:cs="Times New Roman"/>
          <w:sz w:val="24"/>
          <w:szCs w:val="24"/>
          <w:lang w:eastAsia="it-IT"/>
        </w:rPr>
        <w:t>a disposizione di cui al secondo periodo</w:t>
      </w:r>
      <w:r w:rsidR="00394C2E">
        <w:rPr>
          <w:rFonts w:ascii="Times New Roman" w:eastAsia="Times New Roman" w:hAnsi="Times New Roman" w:cs="Times New Roman"/>
          <w:sz w:val="24"/>
          <w:szCs w:val="24"/>
          <w:lang w:eastAsia="it-IT"/>
        </w:rPr>
        <w:t xml:space="preserve"> </w:t>
      </w:r>
      <w:r w:rsidR="00394C2E" w:rsidRPr="00394C2E">
        <w:rPr>
          <w:rFonts w:ascii="Times New Roman" w:eastAsia="Times New Roman" w:hAnsi="Times New Roman" w:cs="Times New Roman"/>
          <w:sz w:val="24"/>
          <w:szCs w:val="24"/>
          <w:lang w:eastAsia="it-IT"/>
        </w:rPr>
        <w:t>non si applica al provvedimento adottato in vi</w:t>
      </w:r>
      <w:r w:rsidR="00394C2E">
        <w:rPr>
          <w:rFonts w:ascii="Times New Roman" w:eastAsia="Times New Roman" w:hAnsi="Times New Roman" w:cs="Times New Roman"/>
          <w:sz w:val="24"/>
          <w:szCs w:val="24"/>
          <w:lang w:eastAsia="it-IT"/>
        </w:rPr>
        <w:t>olazione dell</w:t>
      </w:r>
      <w:r>
        <w:rPr>
          <w:rFonts w:ascii="Times New Roman" w:eastAsia="Times New Roman" w:hAnsi="Times New Roman" w:cs="Times New Roman"/>
          <w:sz w:val="24"/>
          <w:szCs w:val="24"/>
          <w:lang w:eastAsia="it-IT"/>
        </w:rPr>
        <w:t>’</w:t>
      </w:r>
      <w:r w:rsidR="00394C2E">
        <w:rPr>
          <w:rFonts w:ascii="Times New Roman" w:eastAsia="Times New Roman" w:hAnsi="Times New Roman" w:cs="Times New Roman"/>
          <w:sz w:val="24"/>
          <w:szCs w:val="24"/>
          <w:lang w:eastAsia="it-IT"/>
        </w:rPr>
        <w:t>art</w:t>
      </w:r>
      <w:r>
        <w:rPr>
          <w:rFonts w:ascii="Times New Roman" w:eastAsia="Times New Roman" w:hAnsi="Times New Roman" w:cs="Times New Roman"/>
          <w:sz w:val="24"/>
          <w:szCs w:val="24"/>
          <w:lang w:eastAsia="it-IT"/>
        </w:rPr>
        <w:t>.</w:t>
      </w:r>
      <w:r w:rsidR="00394C2E">
        <w:rPr>
          <w:rFonts w:ascii="Times New Roman" w:eastAsia="Times New Roman" w:hAnsi="Times New Roman" w:cs="Times New Roman"/>
          <w:sz w:val="24"/>
          <w:szCs w:val="24"/>
          <w:lang w:eastAsia="it-IT"/>
        </w:rPr>
        <w:t xml:space="preserve"> 10-</w:t>
      </w:r>
      <w:r w:rsidR="00394C2E" w:rsidRPr="00652D9A">
        <w:rPr>
          <w:rFonts w:ascii="Times New Roman" w:eastAsia="Times New Roman" w:hAnsi="Times New Roman" w:cs="Times New Roman"/>
          <w:i/>
          <w:sz w:val="24"/>
          <w:szCs w:val="24"/>
          <w:lang w:eastAsia="it-IT"/>
        </w:rPr>
        <w:t>bis</w:t>
      </w:r>
      <w:r w:rsidR="00394C2E">
        <w:rPr>
          <w:rFonts w:ascii="Times New Roman" w:eastAsia="Times New Roman" w:hAnsi="Times New Roman" w:cs="Times New Roman"/>
          <w:sz w:val="24"/>
          <w:szCs w:val="24"/>
          <w:lang w:eastAsia="it-IT"/>
        </w:rPr>
        <w:t>»</w:t>
      </w:r>
      <w:r w:rsidR="00B846E4">
        <w:rPr>
          <w:rStyle w:val="Rimandonotaapidipagina"/>
          <w:rFonts w:ascii="Times New Roman" w:eastAsia="Times New Roman" w:hAnsi="Times New Roman" w:cs="Times New Roman"/>
          <w:sz w:val="24"/>
          <w:szCs w:val="24"/>
          <w:lang w:eastAsia="it-IT"/>
        </w:rPr>
        <w:footnoteReference w:id="2"/>
      </w:r>
      <w:r w:rsidR="00394C2E">
        <w:rPr>
          <w:rFonts w:ascii="Times New Roman" w:eastAsia="Times New Roman" w:hAnsi="Times New Roman" w:cs="Times New Roman"/>
          <w:sz w:val="24"/>
          <w:szCs w:val="24"/>
          <w:lang w:eastAsia="it-IT"/>
        </w:rPr>
        <w:t>.</w:t>
      </w:r>
    </w:p>
    <w:p w14:paraId="1C4872BA" w14:textId="43274F35" w:rsidR="0087270F" w:rsidRPr="0087270F" w:rsidRDefault="00975584"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hAnsi="Times New Roman" w:cs="Times New Roman"/>
          <w:bCs/>
          <w:sz w:val="24"/>
          <w:szCs w:val="24"/>
          <w:lang w:eastAsia="it-IT"/>
        </w:rPr>
        <w:t>N</w:t>
      </w:r>
      <w:r w:rsidR="00423BF5">
        <w:rPr>
          <w:rFonts w:ascii="Times New Roman" w:hAnsi="Times New Roman" w:cs="Times New Roman"/>
          <w:bCs/>
          <w:sz w:val="24"/>
          <w:szCs w:val="24"/>
          <w:lang w:eastAsia="it-IT"/>
        </w:rPr>
        <w:t>on</w:t>
      </w:r>
      <w:r>
        <w:rPr>
          <w:rFonts w:ascii="Times New Roman" w:hAnsi="Times New Roman" w:cs="Times New Roman"/>
          <w:bCs/>
          <w:sz w:val="24"/>
          <w:szCs w:val="24"/>
          <w:lang w:eastAsia="it-IT"/>
        </w:rPr>
        <w:t xml:space="preserve"> si tratt</w:t>
      </w:r>
      <w:r w:rsidR="00423BF5">
        <w:rPr>
          <w:rFonts w:ascii="Times New Roman" w:hAnsi="Times New Roman" w:cs="Times New Roman"/>
          <w:bCs/>
          <w:sz w:val="24"/>
          <w:szCs w:val="24"/>
          <w:lang w:eastAsia="it-IT"/>
        </w:rPr>
        <w:t>a</w:t>
      </w:r>
      <w:r>
        <w:rPr>
          <w:rFonts w:ascii="Times New Roman" w:hAnsi="Times New Roman" w:cs="Times New Roman"/>
          <w:bCs/>
          <w:sz w:val="24"/>
          <w:szCs w:val="24"/>
          <w:lang w:eastAsia="it-IT"/>
        </w:rPr>
        <w:t xml:space="preserve"> di </w:t>
      </w:r>
      <w:r w:rsidR="00423BF5">
        <w:rPr>
          <w:rFonts w:ascii="Times New Roman" w:hAnsi="Times New Roman" w:cs="Times New Roman"/>
          <w:bCs/>
          <w:sz w:val="24"/>
          <w:szCs w:val="24"/>
          <w:lang w:eastAsia="it-IT"/>
        </w:rPr>
        <w:t>un</w:t>
      </w:r>
      <w:r w:rsidR="00A6730A">
        <w:rPr>
          <w:rFonts w:ascii="Times New Roman" w:hAnsi="Times New Roman" w:cs="Times New Roman"/>
          <w:bCs/>
          <w:sz w:val="24"/>
          <w:szCs w:val="24"/>
          <w:lang w:eastAsia="it-IT"/>
        </w:rPr>
        <w:t xml:space="preserve">a </w:t>
      </w:r>
      <w:r>
        <w:rPr>
          <w:rFonts w:ascii="Times New Roman" w:hAnsi="Times New Roman" w:cs="Times New Roman"/>
          <w:bCs/>
          <w:sz w:val="24"/>
          <w:szCs w:val="24"/>
          <w:lang w:eastAsia="it-IT"/>
        </w:rPr>
        <w:t>novità</w:t>
      </w:r>
      <w:r w:rsidR="00A6730A" w:rsidRPr="00A6730A">
        <w:rPr>
          <w:rFonts w:ascii="Times New Roman" w:hAnsi="Times New Roman" w:cs="Times New Roman"/>
          <w:bCs/>
          <w:sz w:val="24"/>
          <w:szCs w:val="24"/>
          <w:lang w:eastAsia="it-IT"/>
        </w:rPr>
        <w:t xml:space="preserve"> </w:t>
      </w:r>
      <w:r w:rsidR="00A6730A">
        <w:rPr>
          <w:rFonts w:ascii="Times New Roman" w:hAnsi="Times New Roman" w:cs="Times New Roman"/>
          <w:bCs/>
          <w:sz w:val="24"/>
          <w:szCs w:val="24"/>
          <w:lang w:eastAsia="it-IT"/>
        </w:rPr>
        <w:t>assolut</w:t>
      </w:r>
      <w:r w:rsidR="006E6AB4">
        <w:rPr>
          <w:rFonts w:ascii="Times New Roman" w:hAnsi="Times New Roman" w:cs="Times New Roman"/>
          <w:bCs/>
          <w:sz w:val="24"/>
          <w:szCs w:val="24"/>
          <w:lang w:eastAsia="it-IT"/>
        </w:rPr>
        <w:t>e</w:t>
      </w:r>
      <w:r>
        <w:rPr>
          <w:rFonts w:ascii="Times New Roman" w:hAnsi="Times New Roman" w:cs="Times New Roman"/>
          <w:bCs/>
          <w:sz w:val="24"/>
          <w:szCs w:val="24"/>
          <w:lang w:eastAsia="it-IT"/>
        </w:rPr>
        <w:t>, in quanto la tradizione giuridica</w:t>
      </w:r>
      <w:r w:rsidR="00A6730A" w:rsidRPr="00A6730A">
        <w:rPr>
          <w:rFonts w:ascii="Times New Roman" w:hAnsi="Times New Roman" w:cs="Times New Roman"/>
          <w:bCs/>
          <w:sz w:val="24"/>
          <w:szCs w:val="24"/>
          <w:lang w:eastAsia="it-IT"/>
        </w:rPr>
        <w:t xml:space="preserve"> </w:t>
      </w:r>
      <w:r w:rsidR="00A6730A">
        <w:rPr>
          <w:rFonts w:ascii="Times New Roman" w:hAnsi="Times New Roman" w:cs="Times New Roman"/>
          <w:bCs/>
          <w:sz w:val="24"/>
          <w:szCs w:val="24"/>
          <w:lang w:eastAsia="it-IT"/>
        </w:rPr>
        <w:t>già distingueva</w:t>
      </w:r>
      <w:r>
        <w:rPr>
          <w:rFonts w:ascii="Times New Roman" w:hAnsi="Times New Roman" w:cs="Times New Roman"/>
          <w:bCs/>
          <w:sz w:val="24"/>
          <w:szCs w:val="24"/>
          <w:lang w:eastAsia="it-IT"/>
        </w:rPr>
        <w:t>, all’interno del</w:t>
      </w:r>
      <w:r w:rsidRPr="005F6040">
        <w:rPr>
          <w:rFonts w:ascii="Times New Roman" w:hAnsi="Times New Roman" w:cs="Times New Roman"/>
          <w:bCs/>
          <w:sz w:val="24"/>
          <w:szCs w:val="24"/>
          <w:lang w:eastAsia="it-IT"/>
        </w:rPr>
        <w:t xml:space="preserve">le violazioni delle norme </w:t>
      </w:r>
      <w:r w:rsidR="00A6730A">
        <w:rPr>
          <w:rFonts w:ascii="Times New Roman" w:hAnsi="Times New Roman" w:cs="Times New Roman"/>
          <w:bCs/>
          <w:sz w:val="24"/>
          <w:szCs w:val="24"/>
          <w:lang w:eastAsia="it-IT"/>
        </w:rPr>
        <w:t>su</w:t>
      </w:r>
      <w:r w:rsidRPr="005F6040">
        <w:rPr>
          <w:rFonts w:ascii="Times New Roman" w:hAnsi="Times New Roman" w:cs="Times New Roman"/>
          <w:bCs/>
          <w:sz w:val="24"/>
          <w:szCs w:val="24"/>
          <w:lang w:eastAsia="it-IT"/>
        </w:rPr>
        <w:t xml:space="preserve">l procedimento </w:t>
      </w:r>
      <w:r>
        <w:rPr>
          <w:rFonts w:ascii="Times New Roman" w:hAnsi="Times New Roman" w:cs="Times New Roman"/>
          <w:bCs/>
          <w:sz w:val="24"/>
          <w:szCs w:val="24"/>
          <w:lang w:eastAsia="it-IT"/>
        </w:rPr>
        <w:t xml:space="preserve">amministrativo, tra quelle che </w:t>
      </w:r>
      <w:r w:rsidRPr="005F6040">
        <w:rPr>
          <w:rFonts w:ascii="Times New Roman" w:hAnsi="Times New Roman" w:cs="Times New Roman"/>
          <w:bCs/>
          <w:sz w:val="24"/>
          <w:szCs w:val="24"/>
          <w:lang w:eastAsia="it-IT"/>
        </w:rPr>
        <w:t>producono l’illegittimità del provvedimento</w:t>
      </w:r>
      <w:r w:rsidR="00A6730A">
        <w:rPr>
          <w:rFonts w:ascii="Times New Roman" w:hAnsi="Times New Roman" w:cs="Times New Roman"/>
          <w:bCs/>
          <w:sz w:val="24"/>
          <w:szCs w:val="24"/>
          <w:lang w:eastAsia="it-IT"/>
        </w:rPr>
        <w:t xml:space="preserve"> finale</w:t>
      </w:r>
      <w:r w:rsidRPr="005F6040">
        <w:rPr>
          <w:rFonts w:ascii="Times New Roman" w:hAnsi="Times New Roman" w:cs="Times New Roman"/>
          <w:bCs/>
          <w:sz w:val="24"/>
          <w:szCs w:val="24"/>
          <w:lang w:eastAsia="it-IT"/>
        </w:rPr>
        <w:t xml:space="preserve"> </w:t>
      </w:r>
      <w:r>
        <w:rPr>
          <w:rFonts w:ascii="Times New Roman" w:hAnsi="Times New Roman" w:cs="Times New Roman"/>
          <w:bCs/>
          <w:sz w:val="24"/>
          <w:szCs w:val="24"/>
          <w:lang w:eastAsia="it-IT"/>
        </w:rPr>
        <w:t>in quanto</w:t>
      </w:r>
      <w:r w:rsidRPr="005F6040">
        <w:rPr>
          <w:rFonts w:ascii="Times New Roman" w:hAnsi="Times New Roman" w:cs="Times New Roman"/>
          <w:bCs/>
          <w:sz w:val="24"/>
          <w:szCs w:val="24"/>
          <w:lang w:eastAsia="it-IT"/>
        </w:rPr>
        <w:t xml:space="preserve"> le</w:t>
      </w:r>
      <w:r>
        <w:rPr>
          <w:rFonts w:ascii="Times New Roman" w:hAnsi="Times New Roman" w:cs="Times New Roman"/>
          <w:bCs/>
          <w:sz w:val="24"/>
          <w:szCs w:val="24"/>
          <w:lang w:eastAsia="it-IT"/>
        </w:rPr>
        <w:t>sive d</w:t>
      </w:r>
      <w:r w:rsidRPr="005F6040">
        <w:rPr>
          <w:rFonts w:ascii="Times New Roman" w:hAnsi="Times New Roman" w:cs="Times New Roman"/>
          <w:bCs/>
          <w:sz w:val="24"/>
          <w:szCs w:val="24"/>
          <w:lang w:eastAsia="it-IT"/>
        </w:rPr>
        <w:t>i interessi sostanziali</w:t>
      </w:r>
      <w:r>
        <w:rPr>
          <w:rFonts w:ascii="Times New Roman" w:hAnsi="Times New Roman" w:cs="Times New Roman"/>
          <w:bCs/>
          <w:sz w:val="24"/>
          <w:szCs w:val="24"/>
          <w:lang w:eastAsia="it-IT"/>
        </w:rPr>
        <w:t xml:space="preserve"> e le </w:t>
      </w:r>
      <w:r w:rsidRPr="005F6040">
        <w:rPr>
          <w:rFonts w:ascii="Times New Roman" w:hAnsi="Times New Roman" w:cs="Times New Roman"/>
          <w:bCs/>
          <w:sz w:val="24"/>
          <w:szCs w:val="24"/>
          <w:lang w:eastAsia="it-IT"/>
        </w:rPr>
        <w:t xml:space="preserve">mere irregolarità procedurali, </w:t>
      </w:r>
      <w:r>
        <w:rPr>
          <w:rFonts w:ascii="Times New Roman" w:hAnsi="Times New Roman" w:cs="Times New Roman"/>
          <w:bCs/>
          <w:sz w:val="24"/>
          <w:szCs w:val="24"/>
          <w:lang w:eastAsia="it-IT"/>
        </w:rPr>
        <w:t>da cui non</w:t>
      </w:r>
      <w:r w:rsidRPr="005F6040">
        <w:rPr>
          <w:rFonts w:ascii="Times New Roman" w:hAnsi="Times New Roman" w:cs="Times New Roman"/>
          <w:bCs/>
          <w:sz w:val="24"/>
          <w:szCs w:val="24"/>
          <w:lang w:eastAsia="it-IT"/>
        </w:rPr>
        <w:t xml:space="preserve"> deriva</w:t>
      </w:r>
      <w:r>
        <w:rPr>
          <w:rFonts w:ascii="Times New Roman" w:hAnsi="Times New Roman" w:cs="Times New Roman"/>
          <w:bCs/>
          <w:sz w:val="24"/>
          <w:szCs w:val="24"/>
          <w:lang w:eastAsia="it-IT"/>
        </w:rPr>
        <w:t xml:space="preserve"> alcun</w:t>
      </w:r>
      <w:r w:rsidRPr="005F6040">
        <w:rPr>
          <w:rFonts w:ascii="Times New Roman" w:hAnsi="Times New Roman" w:cs="Times New Roman"/>
          <w:bCs/>
          <w:sz w:val="24"/>
          <w:szCs w:val="24"/>
          <w:lang w:eastAsia="it-IT"/>
        </w:rPr>
        <w:t xml:space="preserve">a lesione </w:t>
      </w:r>
      <w:r>
        <w:rPr>
          <w:rFonts w:ascii="Times New Roman" w:hAnsi="Times New Roman" w:cs="Times New Roman"/>
          <w:bCs/>
          <w:sz w:val="24"/>
          <w:szCs w:val="24"/>
          <w:lang w:eastAsia="it-IT"/>
        </w:rPr>
        <w:t xml:space="preserve">tutelata </w:t>
      </w:r>
      <w:r w:rsidRPr="005F6040">
        <w:rPr>
          <w:rFonts w:ascii="Times New Roman" w:hAnsi="Times New Roman" w:cs="Times New Roman"/>
          <w:bCs/>
          <w:sz w:val="24"/>
          <w:szCs w:val="24"/>
          <w:lang w:eastAsia="it-IT"/>
        </w:rPr>
        <w:t xml:space="preserve">della normativa del </w:t>
      </w:r>
      <w:r w:rsidRPr="005F6040">
        <w:rPr>
          <w:rFonts w:ascii="Times New Roman" w:hAnsi="Times New Roman" w:cs="Times New Roman"/>
          <w:bCs/>
          <w:sz w:val="24"/>
          <w:szCs w:val="24"/>
          <w:lang w:eastAsia="it-IT"/>
        </w:rPr>
        <w:lastRenderedPageBreak/>
        <w:t>settore</w:t>
      </w:r>
      <w:r>
        <w:rPr>
          <w:rStyle w:val="Rimandonotaapidipagina"/>
          <w:rFonts w:ascii="Times New Roman" w:hAnsi="Times New Roman" w:cs="Times New Roman"/>
          <w:bCs/>
          <w:sz w:val="24"/>
          <w:szCs w:val="24"/>
          <w:lang w:eastAsia="it-IT"/>
        </w:rPr>
        <w:footnoteReference w:id="3"/>
      </w:r>
      <w:r>
        <w:rPr>
          <w:rFonts w:ascii="Times New Roman" w:hAnsi="Times New Roman" w:cs="Times New Roman"/>
          <w:bCs/>
          <w:sz w:val="24"/>
          <w:szCs w:val="24"/>
          <w:lang w:eastAsia="it-IT"/>
        </w:rPr>
        <w:t>.</w:t>
      </w:r>
      <w:r w:rsidR="00423BF5">
        <w:rPr>
          <w:rFonts w:ascii="Times New Roman" w:hAnsi="Times New Roman" w:cs="Times New Roman"/>
          <w:bCs/>
          <w:sz w:val="24"/>
          <w:szCs w:val="24"/>
          <w:lang w:eastAsia="it-IT"/>
        </w:rPr>
        <w:t xml:space="preserve"> </w:t>
      </w:r>
      <w:r w:rsidR="00BA4C78">
        <w:rPr>
          <w:rFonts w:ascii="Times New Roman" w:eastAsia="Times New Roman" w:hAnsi="Times New Roman" w:cs="Times New Roman"/>
          <w:sz w:val="24"/>
          <w:szCs w:val="24"/>
          <w:lang w:eastAsia="it-IT"/>
        </w:rPr>
        <w:t>E ciò in forza del principio secondo cui l</w:t>
      </w:r>
      <w:r w:rsidR="0087270F">
        <w:rPr>
          <w:rFonts w:ascii="Times New Roman" w:eastAsia="Times New Roman" w:hAnsi="Times New Roman" w:cs="Times New Roman"/>
          <w:sz w:val="24"/>
          <w:szCs w:val="24"/>
          <w:lang w:eastAsia="it-IT"/>
        </w:rPr>
        <w:t>e garanzie procedimentali</w:t>
      </w:r>
      <w:r w:rsidR="0087270F" w:rsidRPr="00437692">
        <w:rPr>
          <w:rFonts w:ascii="Times New Roman" w:eastAsia="Times New Roman" w:hAnsi="Times New Roman" w:cs="Times New Roman"/>
          <w:sz w:val="24"/>
          <w:szCs w:val="24"/>
          <w:lang w:eastAsia="it-IT"/>
        </w:rPr>
        <w:t xml:space="preserve"> sono a tutela di interessi </w:t>
      </w:r>
      <w:r w:rsidR="00CE08A4">
        <w:rPr>
          <w:rFonts w:ascii="Times New Roman" w:eastAsia="Times New Roman" w:hAnsi="Times New Roman" w:cs="Times New Roman"/>
          <w:sz w:val="24"/>
          <w:szCs w:val="24"/>
          <w:lang w:eastAsia="it-IT"/>
        </w:rPr>
        <w:t>sostanzial</w:t>
      </w:r>
      <w:r w:rsidR="00BA4C78" w:rsidRPr="00437692">
        <w:rPr>
          <w:rFonts w:ascii="Times New Roman" w:eastAsia="Times New Roman" w:hAnsi="Times New Roman" w:cs="Times New Roman"/>
          <w:sz w:val="24"/>
          <w:szCs w:val="24"/>
          <w:lang w:eastAsia="it-IT"/>
        </w:rPr>
        <w:t xml:space="preserve">i </w:t>
      </w:r>
      <w:r w:rsidR="00FB20BF">
        <w:rPr>
          <w:rFonts w:ascii="Times New Roman" w:eastAsia="Times New Roman" w:hAnsi="Times New Roman" w:cs="Times New Roman"/>
          <w:sz w:val="24"/>
          <w:szCs w:val="24"/>
          <w:lang w:eastAsia="it-IT"/>
        </w:rPr>
        <w:t>«</w:t>
      </w:r>
      <w:r w:rsidR="0087270F" w:rsidRPr="00437692">
        <w:rPr>
          <w:rFonts w:ascii="Times New Roman" w:eastAsia="Times New Roman" w:hAnsi="Times New Roman" w:cs="Times New Roman"/>
          <w:sz w:val="24"/>
          <w:szCs w:val="24"/>
          <w:lang w:eastAsia="it-IT"/>
        </w:rPr>
        <w:t>e non devono risolversi in inutili aggravi procedimentali</w:t>
      </w:r>
      <w:r w:rsidR="0087270F" w:rsidRPr="0035031F">
        <w:rPr>
          <w:rFonts w:ascii="Times New Roman" w:eastAsia="Times New Roman" w:hAnsi="Times New Roman" w:cs="Times New Roman"/>
          <w:sz w:val="24"/>
          <w:szCs w:val="24"/>
          <w:lang w:eastAsia="it-IT"/>
        </w:rPr>
        <w:t>»</w:t>
      </w:r>
      <w:r w:rsidR="0087270F">
        <w:rPr>
          <w:rStyle w:val="Rimandonotaapidipagina"/>
          <w:rFonts w:ascii="Times New Roman" w:eastAsia="Times New Roman" w:hAnsi="Times New Roman" w:cs="Times New Roman"/>
          <w:sz w:val="24"/>
          <w:szCs w:val="24"/>
          <w:lang w:eastAsia="it-IT"/>
        </w:rPr>
        <w:footnoteReference w:id="4"/>
      </w:r>
      <w:r w:rsidR="0087270F" w:rsidRPr="00437692">
        <w:rPr>
          <w:rFonts w:ascii="Times New Roman" w:eastAsia="Times New Roman" w:hAnsi="Times New Roman" w:cs="Times New Roman"/>
          <w:sz w:val="24"/>
          <w:szCs w:val="24"/>
          <w:lang w:eastAsia="it-IT"/>
        </w:rPr>
        <w:t>.</w:t>
      </w:r>
    </w:p>
    <w:p w14:paraId="277A1DB1" w14:textId="7695218D" w:rsidR="00946AA0" w:rsidRDefault="005542A7"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w:t>
      </w:r>
      <w:r w:rsidR="00946AA0">
        <w:rPr>
          <w:rFonts w:ascii="Times New Roman" w:eastAsia="Times New Roman" w:hAnsi="Times New Roman" w:cs="Times New Roman"/>
          <w:sz w:val="24"/>
          <w:szCs w:val="24"/>
          <w:lang w:eastAsia="it-IT"/>
        </w:rPr>
        <w:t xml:space="preserve"> </w:t>
      </w:r>
      <w:r w:rsidR="00655B4F">
        <w:rPr>
          <w:rFonts w:ascii="Times New Roman" w:eastAsia="Times New Roman" w:hAnsi="Times New Roman" w:cs="Times New Roman"/>
          <w:sz w:val="24"/>
          <w:szCs w:val="24"/>
          <w:lang w:eastAsia="it-IT"/>
        </w:rPr>
        <w:t xml:space="preserve">secondo </w:t>
      </w:r>
      <w:r w:rsidR="00655B4F">
        <w:rPr>
          <w:rFonts w:ascii="Times New Roman" w:hAnsi="Times New Roman" w:cs="Times New Roman"/>
          <w:bCs/>
          <w:sz w:val="24"/>
          <w:szCs w:val="24"/>
          <w:lang w:eastAsia="it-IT"/>
        </w:rPr>
        <w:t>comma</w:t>
      </w:r>
      <w:r>
        <w:rPr>
          <w:rFonts w:ascii="Times New Roman" w:hAnsi="Times New Roman" w:cs="Times New Roman"/>
          <w:bCs/>
          <w:sz w:val="24"/>
          <w:szCs w:val="24"/>
          <w:lang w:eastAsia="it-IT"/>
        </w:rPr>
        <w:t xml:space="preserve"> </w:t>
      </w:r>
      <w:r w:rsidR="001B159D">
        <w:rPr>
          <w:rFonts w:ascii="Times New Roman" w:eastAsia="Times New Roman" w:hAnsi="Times New Roman" w:cs="Times New Roman"/>
          <w:sz w:val="24"/>
          <w:szCs w:val="24"/>
          <w:lang w:eastAsia="it-IT"/>
        </w:rPr>
        <w:t>dell</w:t>
      </w:r>
      <w:r w:rsidR="001B159D" w:rsidRPr="0035031F">
        <w:rPr>
          <w:rFonts w:ascii="Times New Roman" w:eastAsia="Times New Roman" w:hAnsi="Times New Roman" w:cs="Times New Roman"/>
          <w:sz w:val="24"/>
          <w:szCs w:val="24"/>
          <w:lang w:eastAsia="it-IT"/>
        </w:rPr>
        <w:t>’art. 21</w:t>
      </w:r>
      <w:r w:rsidR="001B159D">
        <w:rPr>
          <w:rFonts w:ascii="Times New Roman" w:eastAsia="Times New Roman" w:hAnsi="Times New Roman" w:cs="Times New Roman"/>
          <w:sz w:val="24"/>
          <w:szCs w:val="24"/>
          <w:lang w:eastAsia="it-IT"/>
        </w:rPr>
        <w:t>-</w:t>
      </w:r>
      <w:r w:rsidR="001B159D" w:rsidRPr="0035031F">
        <w:rPr>
          <w:rFonts w:ascii="Times New Roman" w:eastAsia="Times New Roman" w:hAnsi="Times New Roman" w:cs="Times New Roman"/>
          <w:i/>
          <w:iCs/>
          <w:sz w:val="24"/>
          <w:szCs w:val="24"/>
          <w:bdr w:val="none" w:sz="0" w:space="0" w:color="auto" w:frame="1"/>
          <w:lang w:eastAsia="it-IT"/>
        </w:rPr>
        <w:t>octies</w:t>
      </w:r>
      <w:r w:rsidR="001B159D">
        <w:rPr>
          <w:rFonts w:ascii="Times New Roman" w:eastAsia="Times New Roman" w:hAnsi="Times New Roman" w:cs="Times New Roman"/>
          <w:sz w:val="24"/>
          <w:szCs w:val="24"/>
          <w:lang w:eastAsia="it-IT"/>
        </w:rPr>
        <w:t xml:space="preserve"> </w:t>
      </w:r>
      <w:r w:rsidR="00946AA0">
        <w:rPr>
          <w:rFonts w:ascii="Times New Roman" w:eastAsia="Times New Roman" w:hAnsi="Times New Roman" w:cs="Times New Roman"/>
          <w:sz w:val="24"/>
          <w:szCs w:val="24"/>
          <w:lang w:eastAsia="it-IT"/>
        </w:rPr>
        <w:t xml:space="preserve">distingue due tipologie di </w:t>
      </w:r>
      <w:r w:rsidR="00946AA0" w:rsidRPr="0035031F">
        <w:rPr>
          <w:rFonts w:ascii="Times New Roman" w:eastAsia="Times New Roman" w:hAnsi="Times New Roman" w:cs="Times New Roman"/>
          <w:sz w:val="24"/>
          <w:szCs w:val="24"/>
          <w:lang w:eastAsia="it-IT"/>
        </w:rPr>
        <w:t xml:space="preserve">provvedimento </w:t>
      </w:r>
      <w:r w:rsidR="00946AA0">
        <w:rPr>
          <w:rFonts w:ascii="Times New Roman" w:eastAsia="Times New Roman" w:hAnsi="Times New Roman" w:cs="Times New Roman"/>
          <w:sz w:val="24"/>
          <w:szCs w:val="24"/>
          <w:lang w:eastAsia="it-IT"/>
        </w:rPr>
        <w:t xml:space="preserve">sottratte alla sanzione dell’annullamento: </w:t>
      </w:r>
      <w:r w:rsidR="00946AA0" w:rsidRPr="001A1BE6">
        <w:rPr>
          <w:rFonts w:ascii="Times New Roman" w:eastAsia="Times New Roman" w:hAnsi="Times New Roman" w:cs="Times New Roman"/>
          <w:i/>
          <w:sz w:val="24"/>
          <w:szCs w:val="24"/>
          <w:lang w:eastAsia="it-IT"/>
        </w:rPr>
        <w:t>a)</w:t>
      </w:r>
      <w:r w:rsidR="00946AA0">
        <w:rPr>
          <w:rFonts w:ascii="Times New Roman" w:eastAsia="Times New Roman" w:hAnsi="Times New Roman" w:cs="Times New Roman"/>
          <w:sz w:val="24"/>
          <w:szCs w:val="24"/>
          <w:lang w:eastAsia="it-IT"/>
        </w:rPr>
        <w:t xml:space="preserve"> il</w:t>
      </w:r>
      <w:r w:rsidR="00946AA0" w:rsidRPr="00545665">
        <w:rPr>
          <w:rFonts w:ascii="Times New Roman" w:eastAsia="Times New Roman" w:hAnsi="Times New Roman" w:cs="Times New Roman"/>
          <w:sz w:val="24"/>
          <w:szCs w:val="24"/>
          <w:lang w:eastAsia="it-IT"/>
        </w:rPr>
        <w:t xml:space="preserve"> </w:t>
      </w:r>
      <w:r w:rsidR="00946AA0">
        <w:rPr>
          <w:rFonts w:ascii="Times New Roman" w:hAnsi="Times New Roman" w:cs="Times New Roman"/>
          <w:bCs/>
          <w:sz w:val="24"/>
          <w:szCs w:val="24"/>
          <w:lang w:eastAsia="it-IT"/>
        </w:rPr>
        <w:t>«</w:t>
      </w:r>
      <w:r w:rsidR="00946AA0" w:rsidRPr="0035031F">
        <w:rPr>
          <w:rFonts w:ascii="Times New Roman" w:eastAsia="Times New Roman" w:hAnsi="Times New Roman" w:cs="Times New Roman"/>
          <w:sz w:val="24"/>
          <w:szCs w:val="24"/>
          <w:lang w:eastAsia="it-IT"/>
        </w:rPr>
        <w:t xml:space="preserve">provvedimento </w:t>
      </w:r>
      <w:r w:rsidR="00946AA0">
        <w:rPr>
          <w:rFonts w:ascii="Times New Roman" w:eastAsia="Times New Roman" w:hAnsi="Times New Roman" w:cs="Times New Roman"/>
          <w:sz w:val="24"/>
          <w:szCs w:val="24"/>
          <w:lang w:eastAsia="it-IT"/>
        </w:rPr>
        <w:t>vincolato</w:t>
      </w:r>
      <w:r w:rsidR="00946AA0" w:rsidRPr="0035031F">
        <w:rPr>
          <w:rFonts w:ascii="Times New Roman" w:eastAsia="Times New Roman" w:hAnsi="Times New Roman" w:cs="Times New Roman"/>
          <w:sz w:val="24"/>
          <w:szCs w:val="24"/>
          <w:lang w:eastAsia="it-IT"/>
        </w:rPr>
        <w:t>»</w:t>
      </w:r>
      <w:r w:rsidR="00946AA0">
        <w:rPr>
          <w:rFonts w:ascii="Times New Roman" w:eastAsia="Times New Roman" w:hAnsi="Times New Roman" w:cs="Times New Roman"/>
          <w:sz w:val="24"/>
          <w:szCs w:val="24"/>
          <w:lang w:eastAsia="it-IT"/>
        </w:rPr>
        <w:t xml:space="preserve"> </w:t>
      </w:r>
      <w:r w:rsidR="00946AA0" w:rsidRPr="0035031F">
        <w:rPr>
          <w:rFonts w:ascii="Times New Roman" w:eastAsia="Times New Roman" w:hAnsi="Times New Roman" w:cs="Times New Roman"/>
          <w:sz w:val="24"/>
          <w:szCs w:val="24"/>
          <w:lang w:eastAsia="it-IT"/>
        </w:rPr>
        <w:t xml:space="preserve">affetto da vizi </w:t>
      </w:r>
      <w:r w:rsidR="00946AA0">
        <w:rPr>
          <w:rFonts w:ascii="Times New Roman" w:eastAsia="Times New Roman" w:hAnsi="Times New Roman" w:cs="Times New Roman"/>
          <w:sz w:val="24"/>
          <w:szCs w:val="24"/>
          <w:lang w:eastAsia="it-IT"/>
        </w:rPr>
        <w:t xml:space="preserve">procedimentali o </w:t>
      </w:r>
      <w:r w:rsidR="00946AA0" w:rsidRPr="0035031F">
        <w:rPr>
          <w:rFonts w:ascii="Times New Roman" w:eastAsia="Times New Roman" w:hAnsi="Times New Roman" w:cs="Times New Roman"/>
          <w:sz w:val="24"/>
          <w:szCs w:val="24"/>
          <w:lang w:eastAsia="it-IT"/>
        </w:rPr>
        <w:t>formali</w:t>
      </w:r>
      <w:r w:rsidR="00946AA0">
        <w:rPr>
          <w:rFonts w:ascii="Times New Roman" w:eastAsia="Times New Roman" w:hAnsi="Times New Roman" w:cs="Times New Roman"/>
          <w:sz w:val="24"/>
          <w:szCs w:val="24"/>
          <w:lang w:eastAsia="it-IT"/>
        </w:rPr>
        <w:t xml:space="preserve">; </w:t>
      </w:r>
      <w:r w:rsidR="00946AA0" w:rsidRPr="001A1BE6">
        <w:rPr>
          <w:rFonts w:ascii="Times New Roman" w:eastAsia="Times New Roman" w:hAnsi="Times New Roman" w:cs="Times New Roman"/>
          <w:i/>
          <w:sz w:val="24"/>
          <w:szCs w:val="24"/>
          <w:lang w:eastAsia="it-IT"/>
        </w:rPr>
        <w:t>b)</w:t>
      </w:r>
      <w:r w:rsidR="00946AA0">
        <w:rPr>
          <w:rFonts w:ascii="Times New Roman" w:eastAsia="Times New Roman" w:hAnsi="Times New Roman" w:cs="Times New Roman"/>
          <w:sz w:val="24"/>
          <w:szCs w:val="24"/>
          <w:lang w:eastAsia="it-IT"/>
        </w:rPr>
        <w:t xml:space="preserve"> il</w:t>
      </w:r>
      <w:r w:rsidR="00946AA0" w:rsidRPr="00545665">
        <w:rPr>
          <w:rFonts w:ascii="Times New Roman" w:eastAsia="Times New Roman" w:hAnsi="Times New Roman" w:cs="Times New Roman"/>
          <w:sz w:val="24"/>
          <w:szCs w:val="24"/>
          <w:lang w:eastAsia="it-IT"/>
        </w:rPr>
        <w:t xml:space="preserve"> </w:t>
      </w:r>
      <w:r w:rsidR="00946AA0">
        <w:rPr>
          <w:rFonts w:ascii="Times New Roman" w:hAnsi="Times New Roman" w:cs="Times New Roman"/>
          <w:bCs/>
          <w:sz w:val="24"/>
          <w:szCs w:val="24"/>
          <w:lang w:eastAsia="it-IT"/>
        </w:rPr>
        <w:t>«</w:t>
      </w:r>
      <w:r w:rsidR="00946AA0">
        <w:rPr>
          <w:rFonts w:ascii="Times New Roman" w:eastAsia="Times New Roman" w:hAnsi="Times New Roman" w:cs="Times New Roman"/>
          <w:sz w:val="24"/>
          <w:szCs w:val="24"/>
          <w:lang w:eastAsia="it-IT"/>
        </w:rPr>
        <w:t>provvedimento</w:t>
      </w:r>
      <w:r w:rsidR="00946AA0" w:rsidRPr="0035031F">
        <w:rPr>
          <w:rFonts w:ascii="Times New Roman" w:eastAsia="Times New Roman" w:hAnsi="Times New Roman" w:cs="Times New Roman"/>
          <w:sz w:val="24"/>
          <w:szCs w:val="24"/>
          <w:lang w:eastAsia="it-IT"/>
        </w:rPr>
        <w:t>»</w:t>
      </w:r>
      <w:r w:rsidR="00946AA0">
        <w:rPr>
          <w:rFonts w:ascii="Times New Roman" w:eastAsia="Times New Roman" w:hAnsi="Times New Roman" w:cs="Times New Roman"/>
          <w:sz w:val="24"/>
          <w:szCs w:val="24"/>
          <w:lang w:eastAsia="it-IT"/>
        </w:rPr>
        <w:t xml:space="preserve"> viziato da omesso avviso di avvio del procedimento.</w:t>
      </w:r>
    </w:p>
    <w:p w14:paraId="6B34A649" w14:textId="630C8CCB" w:rsidR="001B159D" w:rsidRDefault="001B159D" w:rsidP="00F21CAF">
      <w:pPr>
        <w:spacing w:after="0" w:line="360" w:lineRule="auto"/>
        <w:ind w:left="284" w:right="282" w:firstLine="850"/>
        <w:jc w:val="both"/>
        <w:outlineLvl w:val="3"/>
        <w:rPr>
          <w:rFonts w:ascii="Times New Roman" w:hAnsi="Times New Roman" w:cs="Times New Roman"/>
          <w:bCs/>
          <w:sz w:val="24"/>
          <w:szCs w:val="24"/>
          <w:lang w:eastAsia="it-IT"/>
        </w:rPr>
      </w:pPr>
      <w:r>
        <w:rPr>
          <w:rFonts w:ascii="Times New Roman" w:hAnsi="Times New Roman" w:cs="Times New Roman"/>
          <w:bCs/>
          <w:sz w:val="24"/>
          <w:szCs w:val="24"/>
          <w:lang w:eastAsia="it-IT"/>
        </w:rPr>
        <w:t xml:space="preserve">Sotto l’aspetto squisitamente processuale, </w:t>
      </w:r>
      <w:r w:rsidR="006E6AB4">
        <w:rPr>
          <w:rFonts w:ascii="Times New Roman" w:hAnsi="Times New Roman" w:cs="Times New Roman"/>
          <w:bCs/>
          <w:sz w:val="24"/>
          <w:szCs w:val="24"/>
          <w:lang w:eastAsia="it-IT"/>
        </w:rPr>
        <w:t xml:space="preserve">mentre per </w:t>
      </w:r>
      <w:r w:rsidR="00A77EDD">
        <w:rPr>
          <w:rFonts w:ascii="Times New Roman" w:hAnsi="Times New Roman" w:cs="Times New Roman"/>
          <w:bCs/>
          <w:sz w:val="24"/>
          <w:szCs w:val="24"/>
          <w:lang w:eastAsia="it-IT"/>
        </w:rPr>
        <w:t>gli</w:t>
      </w:r>
      <w:r w:rsidR="00A77EDD" w:rsidRPr="00101F38">
        <w:rPr>
          <w:rFonts w:ascii="Times New Roman" w:hAnsi="Times New Roman" w:cs="Times New Roman"/>
          <w:bCs/>
          <w:sz w:val="24"/>
          <w:szCs w:val="24"/>
          <w:lang w:eastAsia="it-IT"/>
        </w:rPr>
        <w:t xml:space="preserve"> att</w:t>
      </w:r>
      <w:r w:rsidR="00A77EDD">
        <w:rPr>
          <w:rFonts w:ascii="Times New Roman" w:hAnsi="Times New Roman" w:cs="Times New Roman"/>
          <w:bCs/>
          <w:sz w:val="24"/>
          <w:szCs w:val="24"/>
          <w:lang w:eastAsia="it-IT"/>
        </w:rPr>
        <w:t>i</w:t>
      </w:r>
      <w:r w:rsidR="00A77EDD" w:rsidRPr="00101F38">
        <w:rPr>
          <w:rFonts w:ascii="Times New Roman" w:hAnsi="Times New Roman" w:cs="Times New Roman"/>
          <w:bCs/>
          <w:sz w:val="24"/>
          <w:szCs w:val="24"/>
          <w:lang w:eastAsia="it-IT"/>
        </w:rPr>
        <w:t xml:space="preserve"> vincolat</w:t>
      </w:r>
      <w:r w:rsidR="00A77EDD">
        <w:rPr>
          <w:rFonts w:ascii="Times New Roman" w:hAnsi="Times New Roman" w:cs="Times New Roman"/>
          <w:bCs/>
          <w:sz w:val="24"/>
          <w:szCs w:val="24"/>
          <w:lang w:eastAsia="it-IT"/>
        </w:rPr>
        <w:t>i</w:t>
      </w:r>
      <w:r w:rsidR="006E6AB4">
        <w:rPr>
          <w:rFonts w:ascii="Times New Roman" w:hAnsi="Times New Roman" w:cs="Times New Roman"/>
          <w:bCs/>
          <w:sz w:val="24"/>
          <w:szCs w:val="24"/>
          <w:lang w:eastAsia="it-IT"/>
        </w:rPr>
        <w:t>,</w:t>
      </w:r>
      <w:r w:rsidR="00946AA0">
        <w:rPr>
          <w:rFonts w:ascii="Times New Roman" w:hAnsi="Times New Roman" w:cs="Times New Roman"/>
          <w:bCs/>
          <w:sz w:val="24"/>
          <w:szCs w:val="24"/>
          <w:lang w:eastAsia="it-IT"/>
        </w:rPr>
        <w:t xml:space="preserve"> </w:t>
      </w:r>
      <w:r w:rsidR="006E6AB4">
        <w:rPr>
          <w:rFonts w:ascii="Times New Roman" w:hAnsi="Times New Roman" w:cs="Times New Roman"/>
          <w:bCs/>
          <w:sz w:val="24"/>
          <w:szCs w:val="24"/>
          <w:lang w:eastAsia="it-IT"/>
        </w:rPr>
        <w:t>in caso di «palese</w:t>
      </w:r>
      <w:r w:rsidR="006E6AB4" w:rsidRPr="0035031F">
        <w:rPr>
          <w:rFonts w:ascii="Times New Roman" w:eastAsia="Times New Roman" w:hAnsi="Times New Roman" w:cs="Times New Roman"/>
          <w:sz w:val="24"/>
          <w:szCs w:val="24"/>
          <w:lang w:eastAsia="it-IT"/>
        </w:rPr>
        <w:t>»</w:t>
      </w:r>
      <w:r w:rsidR="006E6AB4">
        <w:rPr>
          <w:rFonts w:ascii="Times New Roman" w:eastAsia="Times New Roman" w:hAnsi="Times New Roman" w:cs="Times New Roman"/>
          <w:sz w:val="24"/>
          <w:szCs w:val="24"/>
          <w:lang w:eastAsia="it-IT"/>
        </w:rPr>
        <w:t xml:space="preserve"> i</w:t>
      </w:r>
      <w:r w:rsidR="006E6AB4">
        <w:rPr>
          <w:rFonts w:ascii="Times New Roman" w:hAnsi="Times New Roman" w:cs="Times New Roman"/>
          <w:bCs/>
          <w:sz w:val="24"/>
          <w:szCs w:val="24"/>
          <w:lang w:eastAsia="it-IT"/>
        </w:rPr>
        <w:t xml:space="preserve">mmodificabilità dell’atto, è ammesso anche </w:t>
      </w:r>
      <w:r w:rsidR="00E31A99">
        <w:rPr>
          <w:rFonts w:ascii="Times New Roman" w:hAnsi="Times New Roman" w:cs="Times New Roman"/>
          <w:bCs/>
          <w:sz w:val="24"/>
          <w:szCs w:val="24"/>
          <w:lang w:eastAsia="it-IT"/>
        </w:rPr>
        <w:t xml:space="preserve">il rilievo d’ufficio </w:t>
      </w:r>
      <w:r>
        <w:rPr>
          <w:rFonts w:ascii="Times New Roman" w:hAnsi="Times New Roman" w:cs="Times New Roman"/>
          <w:bCs/>
          <w:sz w:val="24"/>
          <w:szCs w:val="24"/>
          <w:lang w:eastAsia="it-IT"/>
        </w:rPr>
        <w:t>della questione</w:t>
      </w:r>
      <w:r w:rsidR="00E31A99">
        <w:rPr>
          <w:rStyle w:val="Rimandonotaapidipagina"/>
          <w:rFonts w:ascii="Times New Roman" w:hAnsi="Times New Roman" w:cs="Times New Roman"/>
          <w:bCs/>
          <w:sz w:val="24"/>
          <w:szCs w:val="24"/>
          <w:lang w:eastAsia="it-IT"/>
        </w:rPr>
        <w:footnoteReference w:id="5"/>
      </w:r>
      <w:r w:rsidR="006E6AB4">
        <w:rPr>
          <w:rFonts w:ascii="Times New Roman" w:hAnsi="Times New Roman" w:cs="Times New Roman"/>
          <w:bCs/>
          <w:sz w:val="24"/>
          <w:szCs w:val="24"/>
          <w:lang w:eastAsia="it-IT"/>
        </w:rPr>
        <w:t xml:space="preserve">, per </w:t>
      </w:r>
      <w:r w:rsidR="00946AA0">
        <w:rPr>
          <w:rFonts w:ascii="Times New Roman" w:hAnsi="Times New Roman" w:cs="Times New Roman"/>
          <w:bCs/>
          <w:sz w:val="24"/>
          <w:szCs w:val="24"/>
          <w:lang w:eastAsia="it-IT"/>
        </w:rPr>
        <w:t>gli atti discrezionali violativi dell’art. 7</w:t>
      </w:r>
      <w:r w:rsidR="00E31A99">
        <w:rPr>
          <w:rFonts w:ascii="Times New Roman" w:hAnsi="Times New Roman" w:cs="Times New Roman"/>
          <w:bCs/>
          <w:sz w:val="24"/>
          <w:szCs w:val="24"/>
          <w:lang w:eastAsia="it-IT"/>
        </w:rPr>
        <w:t xml:space="preserve"> la questione de</w:t>
      </w:r>
      <w:r w:rsidR="006E6AB4">
        <w:rPr>
          <w:rFonts w:ascii="Times New Roman" w:hAnsi="Times New Roman" w:cs="Times New Roman"/>
          <w:bCs/>
          <w:sz w:val="24"/>
          <w:szCs w:val="24"/>
          <w:lang w:eastAsia="it-IT"/>
        </w:rPr>
        <w:t>v’</w:t>
      </w:r>
      <w:r w:rsidR="00E31A99">
        <w:rPr>
          <w:rFonts w:ascii="Times New Roman" w:hAnsi="Times New Roman" w:cs="Times New Roman"/>
          <w:bCs/>
          <w:sz w:val="24"/>
          <w:szCs w:val="24"/>
          <w:lang w:eastAsia="it-IT"/>
        </w:rPr>
        <w:t xml:space="preserve">essere oggetto di </w:t>
      </w:r>
      <w:r w:rsidR="006E6AB4">
        <w:rPr>
          <w:rFonts w:ascii="Times New Roman" w:hAnsi="Times New Roman" w:cs="Times New Roman"/>
          <w:bCs/>
          <w:sz w:val="24"/>
          <w:szCs w:val="24"/>
          <w:lang w:eastAsia="it-IT"/>
        </w:rPr>
        <w:t xml:space="preserve">una </w:t>
      </w:r>
      <w:r w:rsidR="00E31A99">
        <w:rPr>
          <w:rFonts w:ascii="Times New Roman" w:hAnsi="Times New Roman" w:cs="Times New Roman"/>
          <w:bCs/>
          <w:sz w:val="24"/>
          <w:szCs w:val="24"/>
          <w:lang w:eastAsia="it-IT"/>
        </w:rPr>
        <w:t>specifica eccezione di parte pubblica</w:t>
      </w:r>
      <w:r w:rsidR="00E31A99">
        <w:rPr>
          <w:rStyle w:val="Rimandonotaapidipagina"/>
          <w:rFonts w:ascii="Times New Roman" w:hAnsi="Times New Roman" w:cs="Times New Roman"/>
          <w:bCs/>
          <w:sz w:val="24"/>
          <w:szCs w:val="24"/>
          <w:lang w:eastAsia="it-IT"/>
        </w:rPr>
        <w:footnoteReference w:id="6"/>
      </w:r>
      <w:r w:rsidR="00946AA0" w:rsidRPr="00101F38">
        <w:rPr>
          <w:rFonts w:ascii="Times New Roman" w:hAnsi="Times New Roman" w:cs="Times New Roman"/>
          <w:bCs/>
          <w:sz w:val="24"/>
          <w:szCs w:val="24"/>
          <w:lang w:eastAsia="it-IT"/>
        </w:rPr>
        <w:t>.</w:t>
      </w:r>
    </w:p>
    <w:p w14:paraId="1685C2CF" w14:textId="7F6EC21A" w:rsidR="00946AA0" w:rsidRDefault="00623EB4" w:rsidP="00F21CAF">
      <w:pPr>
        <w:spacing w:after="0" w:line="360" w:lineRule="auto"/>
        <w:ind w:left="284" w:right="282" w:firstLine="850"/>
        <w:jc w:val="both"/>
        <w:outlineLvl w:val="3"/>
        <w:rPr>
          <w:rFonts w:ascii="Times New Roman" w:hAnsi="Times New Roman" w:cs="Times New Roman"/>
          <w:bCs/>
          <w:sz w:val="24"/>
          <w:szCs w:val="24"/>
          <w:lang w:eastAsia="it-IT"/>
        </w:rPr>
      </w:pPr>
      <w:r>
        <w:rPr>
          <w:rFonts w:ascii="Times New Roman" w:hAnsi="Times New Roman" w:cs="Times New Roman"/>
          <w:bCs/>
          <w:sz w:val="24"/>
          <w:szCs w:val="24"/>
          <w:lang w:eastAsia="it-IT"/>
        </w:rPr>
        <w:t>Ne consegue che</w:t>
      </w:r>
      <w:r w:rsidR="006E6AB4">
        <w:rPr>
          <w:rFonts w:ascii="Times New Roman" w:hAnsi="Times New Roman" w:cs="Times New Roman"/>
          <w:bCs/>
          <w:sz w:val="24"/>
          <w:szCs w:val="24"/>
          <w:lang w:eastAsia="it-IT"/>
        </w:rPr>
        <w:t>, con riferimento a</w:t>
      </w:r>
      <w:r w:rsidR="00E31A99">
        <w:rPr>
          <w:rFonts w:ascii="Times New Roman" w:hAnsi="Times New Roman" w:cs="Times New Roman"/>
          <w:bCs/>
          <w:sz w:val="24"/>
          <w:szCs w:val="24"/>
          <w:lang w:eastAsia="it-IT"/>
        </w:rPr>
        <w:t xml:space="preserve"> questi ultimi</w:t>
      </w:r>
      <w:r w:rsidR="006E6AB4">
        <w:rPr>
          <w:rFonts w:ascii="Times New Roman" w:hAnsi="Times New Roman" w:cs="Times New Roman"/>
          <w:bCs/>
          <w:sz w:val="24"/>
          <w:szCs w:val="24"/>
          <w:lang w:eastAsia="it-IT"/>
        </w:rPr>
        <w:t>,</w:t>
      </w:r>
      <w:r w:rsidR="00946AA0">
        <w:rPr>
          <w:rFonts w:ascii="Times New Roman" w:hAnsi="Times New Roman" w:cs="Times New Roman"/>
          <w:bCs/>
          <w:sz w:val="24"/>
          <w:szCs w:val="24"/>
          <w:lang w:eastAsia="it-IT"/>
        </w:rPr>
        <w:t xml:space="preserve"> residua</w:t>
      </w:r>
      <w:r w:rsidR="00E31A99">
        <w:rPr>
          <w:rFonts w:ascii="Times New Roman" w:hAnsi="Times New Roman" w:cs="Times New Roman"/>
          <w:bCs/>
          <w:sz w:val="24"/>
          <w:szCs w:val="24"/>
          <w:lang w:eastAsia="it-IT"/>
        </w:rPr>
        <w:t xml:space="preserve"> </w:t>
      </w:r>
      <w:r w:rsidR="00946AA0">
        <w:rPr>
          <w:rFonts w:ascii="Times New Roman" w:hAnsi="Times New Roman" w:cs="Times New Roman"/>
          <w:bCs/>
          <w:sz w:val="24"/>
          <w:szCs w:val="24"/>
          <w:lang w:eastAsia="it-IT"/>
        </w:rPr>
        <w:t>il dubbio se</w:t>
      </w:r>
      <w:r w:rsidR="001B159D">
        <w:rPr>
          <w:rFonts w:ascii="Times New Roman" w:hAnsi="Times New Roman" w:cs="Times New Roman"/>
          <w:bCs/>
          <w:sz w:val="24"/>
          <w:szCs w:val="24"/>
          <w:lang w:eastAsia="it-IT"/>
        </w:rPr>
        <w:t>, alla mancata eccezione della P.A.,</w:t>
      </w:r>
      <w:r w:rsidR="00946AA0">
        <w:rPr>
          <w:rFonts w:ascii="Times New Roman" w:hAnsi="Times New Roman" w:cs="Times New Roman"/>
          <w:bCs/>
          <w:sz w:val="24"/>
          <w:szCs w:val="24"/>
          <w:lang w:eastAsia="it-IT"/>
        </w:rPr>
        <w:t xml:space="preserve"> </w:t>
      </w:r>
      <w:r w:rsidR="001B159D">
        <w:rPr>
          <w:rFonts w:ascii="Times New Roman" w:hAnsi="Times New Roman" w:cs="Times New Roman"/>
          <w:bCs/>
          <w:sz w:val="24"/>
          <w:szCs w:val="24"/>
          <w:lang w:eastAsia="it-IT"/>
        </w:rPr>
        <w:t xml:space="preserve">magari contumace, </w:t>
      </w:r>
      <w:r w:rsidR="00946AA0">
        <w:rPr>
          <w:rFonts w:ascii="Times New Roman" w:hAnsi="Times New Roman" w:cs="Times New Roman"/>
          <w:bCs/>
          <w:sz w:val="24"/>
          <w:szCs w:val="24"/>
          <w:lang w:eastAsia="it-IT"/>
        </w:rPr>
        <w:t xml:space="preserve">possa </w:t>
      </w:r>
      <w:r w:rsidR="001B159D">
        <w:rPr>
          <w:rFonts w:ascii="Times New Roman" w:hAnsi="Times New Roman" w:cs="Times New Roman"/>
          <w:bCs/>
          <w:sz w:val="24"/>
          <w:szCs w:val="24"/>
          <w:lang w:eastAsia="it-IT"/>
        </w:rPr>
        <w:t>supplire</w:t>
      </w:r>
      <w:r w:rsidR="00946AA0">
        <w:rPr>
          <w:rFonts w:ascii="Times New Roman" w:hAnsi="Times New Roman" w:cs="Times New Roman"/>
          <w:bCs/>
          <w:sz w:val="24"/>
          <w:szCs w:val="24"/>
          <w:lang w:eastAsia="it-IT"/>
        </w:rPr>
        <w:t xml:space="preserve"> l’eccezione </w:t>
      </w:r>
      <w:r w:rsidR="006E6AB4">
        <w:rPr>
          <w:rFonts w:ascii="Times New Roman" w:hAnsi="Times New Roman" w:cs="Times New Roman"/>
          <w:bCs/>
          <w:sz w:val="24"/>
          <w:szCs w:val="24"/>
          <w:lang w:eastAsia="it-IT"/>
        </w:rPr>
        <w:t xml:space="preserve">avanzata </w:t>
      </w:r>
      <w:r w:rsidR="00946AA0">
        <w:rPr>
          <w:rFonts w:ascii="Times New Roman" w:hAnsi="Times New Roman" w:cs="Times New Roman"/>
          <w:bCs/>
          <w:sz w:val="24"/>
          <w:szCs w:val="24"/>
          <w:lang w:eastAsia="it-IT"/>
        </w:rPr>
        <w:t>d</w:t>
      </w:r>
      <w:r w:rsidR="006E6AB4">
        <w:rPr>
          <w:rFonts w:ascii="Times New Roman" w:hAnsi="Times New Roman" w:cs="Times New Roman"/>
          <w:bCs/>
          <w:sz w:val="24"/>
          <w:szCs w:val="24"/>
          <w:lang w:eastAsia="it-IT"/>
        </w:rPr>
        <w:t>a</w:t>
      </w:r>
      <w:r w:rsidR="00946AA0">
        <w:rPr>
          <w:rFonts w:ascii="Times New Roman" w:hAnsi="Times New Roman" w:cs="Times New Roman"/>
          <w:bCs/>
          <w:sz w:val="24"/>
          <w:szCs w:val="24"/>
          <w:lang w:eastAsia="it-IT"/>
        </w:rPr>
        <w:t>l controinteressato</w:t>
      </w:r>
      <w:r w:rsidR="001B159D">
        <w:rPr>
          <w:rFonts w:ascii="Times New Roman" w:hAnsi="Times New Roman" w:cs="Times New Roman"/>
          <w:bCs/>
          <w:sz w:val="24"/>
          <w:szCs w:val="24"/>
          <w:lang w:eastAsia="it-IT"/>
        </w:rPr>
        <w:t>.</w:t>
      </w:r>
    </w:p>
    <w:p w14:paraId="313FEF40" w14:textId="74BCD08F" w:rsidR="00CF194B" w:rsidRDefault="00CF194B" w:rsidP="00F21CAF">
      <w:pPr>
        <w:spacing w:after="0" w:line="360" w:lineRule="auto"/>
        <w:ind w:left="284" w:right="282" w:firstLine="850"/>
        <w:jc w:val="both"/>
        <w:outlineLvl w:val="3"/>
        <w:rPr>
          <w:rFonts w:ascii="Times New Roman" w:hAnsi="Times New Roman" w:cs="Times New Roman"/>
          <w:bCs/>
          <w:sz w:val="24"/>
          <w:szCs w:val="24"/>
          <w:lang w:eastAsia="it-IT"/>
        </w:rPr>
      </w:pPr>
      <w:r>
        <w:rPr>
          <w:rFonts w:ascii="Times New Roman" w:hAnsi="Times New Roman" w:cs="Times New Roman"/>
          <w:bCs/>
          <w:sz w:val="24"/>
          <w:szCs w:val="24"/>
          <w:lang w:eastAsia="it-IT"/>
        </w:rPr>
        <w:t>C</w:t>
      </w:r>
      <w:r w:rsidR="00CC4ED2">
        <w:rPr>
          <w:rFonts w:ascii="Times New Roman" w:hAnsi="Times New Roman" w:cs="Times New Roman"/>
          <w:bCs/>
          <w:sz w:val="24"/>
          <w:szCs w:val="24"/>
          <w:lang w:eastAsia="it-IT"/>
        </w:rPr>
        <w:t xml:space="preserve">oncorde è l’affermazione secondo cui </w:t>
      </w:r>
      <w:r w:rsidR="0037507F">
        <w:rPr>
          <w:rFonts w:ascii="Times New Roman" w:hAnsi="Times New Roman" w:cs="Times New Roman"/>
          <w:bCs/>
          <w:sz w:val="24"/>
          <w:szCs w:val="24"/>
          <w:lang w:eastAsia="it-IT"/>
        </w:rPr>
        <w:t xml:space="preserve">le radici </w:t>
      </w:r>
      <w:r w:rsidR="00CC4ED2">
        <w:rPr>
          <w:rFonts w:ascii="Times New Roman" w:hAnsi="Times New Roman" w:cs="Times New Roman"/>
          <w:bCs/>
          <w:sz w:val="24"/>
          <w:szCs w:val="24"/>
          <w:lang w:eastAsia="it-IT"/>
        </w:rPr>
        <w:t>dell</w:t>
      </w:r>
      <w:r w:rsidR="00A61F39">
        <w:rPr>
          <w:rFonts w:ascii="Times New Roman" w:hAnsi="Times New Roman" w:cs="Times New Roman"/>
          <w:bCs/>
          <w:sz w:val="24"/>
          <w:szCs w:val="24"/>
          <w:lang w:eastAsia="it-IT"/>
        </w:rPr>
        <w:t>’</w:t>
      </w:r>
      <w:r w:rsidR="001A349B">
        <w:rPr>
          <w:rFonts w:ascii="Times New Roman" w:hAnsi="Times New Roman" w:cs="Times New Roman"/>
          <w:bCs/>
          <w:sz w:val="24"/>
          <w:szCs w:val="24"/>
          <w:lang w:eastAsia="it-IT"/>
        </w:rPr>
        <w:t xml:space="preserve">istituto </w:t>
      </w:r>
      <w:r w:rsidR="00CC4ED2">
        <w:rPr>
          <w:rFonts w:ascii="Times New Roman" w:hAnsi="Times New Roman" w:cs="Times New Roman"/>
          <w:bCs/>
          <w:sz w:val="24"/>
          <w:szCs w:val="24"/>
          <w:lang w:eastAsia="it-IT"/>
        </w:rPr>
        <w:t xml:space="preserve">affondano nei </w:t>
      </w:r>
      <w:r w:rsidR="00C06EDF">
        <w:rPr>
          <w:rFonts w:ascii="Times New Roman" w:hAnsi="Times New Roman" w:cs="Times New Roman"/>
          <w:bCs/>
          <w:sz w:val="24"/>
          <w:szCs w:val="24"/>
          <w:lang w:eastAsia="it-IT"/>
        </w:rPr>
        <w:t>canon</w:t>
      </w:r>
      <w:r w:rsidR="00EB46B4">
        <w:rPr>
          <w:rFonts w:ascii="Times New Roman" w:hAnsi="Times New Roman" w:cs="Times New Roman"/>
          <w:bCs/>
          <w:sz w:val="24"/>
          <w:szCs w:val="24"/>
          <w:lang w:eastAsia="it-IT"/>
        </w:rPr>
        <w:t>i</w:t>
      </w:r>
      <w:r w:rsidR="00C06EDF">
        <w:rPr>
          <w:rFonts w:ascii="Times New Roman" w:hAnsi="Times New Roman" w:cs="Times New Roman"/>
          <w:bCs/>
          <w:sz w:val="24"/>
          <w:szCs w:val="24"/>
          <w:lang w:eastAsia="it-IT"/>
        </w:rPr>
        <w:t xml:space="preserve"> costituzional</w:t>
      </w:r>
      <w:r w:rsidR="001B159D">
        <w:rPr>
          <w:rFonts w:ascii="Times New Roman" w:hAnsi="Times New Roman" w:cs="Times New Roman"/>
          <w:bCs/>
          <w:sz w:val="24"/>
          <w:szCs w:val="24"/>
          <w:lang w:eastAsia="it-IT"/>
        </w:rPr>
        <w:t>i</w:t>
      </w:r>
      <w:r w:rsidR="00C06EDF">
        <w:rPr>
          <w:rFonts w:ascii="Times New Roman" w:hAnsi="Times New Roman" w:cs="Times New Roman"/>
          <w:bCs/>
          <w:sz w:val="24"/>
          <w:szCs w:val="24"/>
          <w:lang w:eastAsia="it-IT"/>
        </w:rPr>
        <w:t xml:space="preserve"> di </w:t>
      </w:r>
      <w:r w:rsidR="00EB46B4">
        <w:rPr>
          <w:rFonts w:ascii="Times New Roman" w:hAnsi="Times New Roman" w:cs="Times New Roman"/>
          <w:bCs/>
          <w:sz w:val="24"/>
          <w:szCs w:val="24"/>
          <w:lang w:eastAsia="it-IT"/>
        </w:rPr>
        <w:t xml:space="preserve">legalità sostanziale e di </w:t>
      </w:r>
      <w:r>
        <w:rPr>
          <w:rFonts w:ascii="Times New Roman" w:hAnsi="Times New Roman" w:cs="Times New Roman"/>
          <w:bCs/>
          <w:sz w:val="24"/>
          <w:szCs w:val="24"/>
          <w:lang w:eastAsia="it-IT"/>
        </w:rPr>
        <w:t>buon andamento della P.A.,</w:t>
      </w:r>
      <w:r w:rsidR="00437692">
        <w:rPr>
          <w:rFonts w:ascii="Times New Roman" w:hAnsi="Times New Roman" w:cs="Times New Roman"/>
          <w:bCs/>
          <w:sz w:val="24"/>
          <w:szCs w:val="24"/>
          <w:lang w:eastAsia="it-IT"/>
        </w:rPr>
        <w:t xml:space="preserve"> i cui precipitati </w:t>
      </w:r>
      <w:r w:rsidR="0017142A">
        <w:rPr>
          <w:rFonts w:ascii="Times New Roman" w:hAnsi="Times New Roman" w:cs="Times New Roman"/>
          <w:bCs/>
          <w:sz w:val="24"/>
          <w:szCs w:val="24"/>
          <w:lang w:eastAsia="it-IT"/>
        </w:rPr>
        <w:t xml:space="preserve">sono </w:t>
      </w:r>
      <w:r w:rsidR="00C06EDF">
        <w:rPr>
          <w:rFonts w:ascii="Times New Roman" w:hAnsi="Times New Roman" w:cs="Times New Roman"/>
          <w:bCs/>
          <w:sz w:val="24"/>
          <w:szCs w:val="24"/>
          <w:lang w:eastAsia="it-IT"/>
        </w:rPr>
        <w:t>frequenti nel diritto amministrativo</w:t>
      </w:r>
      <w:r w:rsidR="00CC4ED2">
        <w:rPr>
          <w:rFonts w:ascii="Times New Roman" w:hAnsi="Times New Roman" w:cs="Times New Roman"/>
          <w:bCs/>
          <w:sz w:val="24"/>
          <w:szCs w:val="24"/>
          <w:lang w:eastAsia="it-IT"/>
        </w:rPr>
        <w:t>,</w:t>
      </w:r>
      <w:r w:rsidR="00C06EDF">
        <w:rPr>
          <w:rFonts w:ascii="Times New Roman" w:hAnsi="Times New Roman" w:cs="Times New Roman"/>
          <w:bCs/>
          <w:sz w:val="24"/>
          <w:szCs w:val="24"/>
          <w:lang w:eastAsia="it-IT"/>
        </w:rPr>
        <w:t xml:space="preserve"> </w:t>
      </w:r>
      <w:r w:rsidR="007C74A9">
        <w:rPr>
          <w:rFonts w:ascii="Times New Roman" w:hAnsi="Times New Roman" w:cs="Times New Roman"/>
          <w:bCs/>
          <w:sz w:val="24"/>
          <w:szCs w:val="24"/>
          <w:lang w:eastAsia="it-IT"/>
        </w:rPr>
        <w:t xml:space="preserve">sia </w:t>
      </w:r>
      <w:r w:rsidR="00C06EDF">
        <w:rPr>
          <w:rFonts w:ascii="Times New Roman" w:hAnsi="Times New Roman" w:cs="Times New Roman"/>
          <w:bCs/>
          <w:sz w:val="24"/>
          <w:szCs w:val="24"/>
          <w:lang w:eastAsia="it-IT"/>
        </w:rPr>
        <w:t>sostanziale</w:t>
      </w:r>
      <w:r w:rsidR="00317600">
        <w:rPr>
          <w:rFonts w:ascii="Times New Roman" w:hAnsi="Times New Roman" w:cs="Times New Roman"/>
          <w:bCs/>
          <w:sz w:val="24"/>
          <w:szCs w:val="24"/>
          <w:lang w:eastAsia="it-IT"/>
        </w:rPr>
        <w:t xml:space="preserve"> (</w:t>
      </w:r>
      <w:r w:rsidR="00437692">
        <w:rPr>
          <w:rFonts w:ascii="Times New Roman" w:hAnsi="Times New Roman" w:cs="Times New Roman"/>
          <w:bCs/>
          <w:sz w:val="24"/>
          <w:szCs w:val="24"/>
          <w:lang w:eastAsia="it-IT"/>
        </w:rPr>
        <w:t>si pensi</w:t>
      </w:r>
      <w:r w:rsidR="00EB46B4">
        <w:rPr>
          <w:rFonts w:ascii="Times New Roman" w:hAnsi="Times New Roman" w:cs="Times New Roman"/>
          <w:bCs/>
          <w:sz w:val="24"/>
          <w:szCs w:val="24"/>
          <w:lang w:eastAsia="it-IT"/>
        </w:rPr>
        <w:t xml:space="preserve"> </w:t>
      </w:r>
      <w:r w:rsidR="00437692">
        <w:rPr>
          <w:rFonts w:ascii="Times New Roman" w:hAnsi="Times New Roman" w:cs="Times New Roman"/>
          <w:bCs/>
          <w:sz w:val="24"/>
          <w:szCs w:val="24"/>
          <w:lang w:eastAsia="it-IT"/>
        </w:rPr>
        <w:t>a</w:t>
      </w:r>
      <w:r w:rsidR="00B82233">
        <w:rPr>
          <w:rFonts w:ascii="Times New Roman" w:hAnsi="Times New Roman" w:cs="Times New Roman"/>
          <w:bCs/>
          <w:sz w:val="24"/>
          <w:szCs w:val="24"/>
          <w:lang w:eastAsia="it-IT"/>
        </w:rPr>
        <w:t>i</w:t>
      </w:r>
      <w:r w:rsidR="00C06EDF" w:rsidRPr="00423602">
        <w:rPr>
          <w:rFonts w:ascii="Times New Roman" w:hAnsi="Times New Roman" w:cs="Times New Roman"/>
          <w:bCs/>
          <w:sz w:val="24"/>
          <w:szCs w:val="24"/>
          <w:lang w:eastAsia="it-IT"/>
        </w:rPr>
        <w:t xml:space="preserve"> principî </w:t>
      </w:r>
      <w:r w:rsidR="00C06EDF">
        <w:rPr>
          <w:rFonts w:ascii="Times New Roman" w:hAnsi="Times New Roman" w:cs="Times New Roman"/>
          <w:bCs/>
          <w:sz w:val="24"/>
          <w:szCs w:val="24"/>
          <w:lang w:eastAsia="it-IT"/>
        </w:rPr>
        <w:t xml:space="preserve">di efficienza ed efficacia dell’azione amministrativa, di </w:t>
      </w:r>
      <w:r w:rsidR="00C06EDF" w:rsidRPr="00423602">
        <w:rPr>
          <w:rFonts w:ascii="Times New Roman" w:hAnsi="Times New Roman" w:cs="Times New Roman"/>
          <w:bCs/>
          <w:sz w:val="24"/>
          <w:szCs w:val="24"/>
          <w:lang w:eastAsia="it-IT"/>
        </w:rPr>
        <w:t>strumentalità delle forme</w:t>
      </w:r>
      <w:r w:rsidR="00C06EDF">
        <w:rPr>
          <w:rFonts w:ascii="Times New Roman" w:hAnsi="Times New Roman" w:cs="Times New Roman"/>
          <w:bCs/>
          <w:sz w:val="24"/>
          <w:szCs w:val="24"/>
          <w:lang w:eastAsia="it-IT"/>
        </w:rPr>
        <w:t>, di conservazione degli effetti giuridici</w:t>
      </w:r>
      <w:r w:rsidR="00317600">
        <w:rPr>
          <w:rFonts w:ascii="Times New Roman" w:hAnsi="Times New Roman" w:cs="Times New Roman"/>
          <w:bCs/>
          <w:sz w:val="24"/>
          <w:szCs w:val="24"/>
          <w:lang w:eastAsia="it-IT"/>
        </w:rPr>
        <w:t>)</w:t>
      </w:r>
      <w:r w:rsidR="00C06EDF">
        <w:rPr>
          <w:rFonts w:ascii="Times New Roman" w:hAnsi="Times New Roman" w:cs="Times New Roman"/>
          <w:bCs/>
          <w:sz w:val="24"/>
          <w:szCs w:val="24"/>
          <w:lang w:eastAsia="it-IT"/>
        </w:rPr>
        <w:t xml:space="preserve"> </w:t>
      </w:r>
      <w:r w:rsidR="00141361">
        <w:rPr>
          <w:rFonts w:ascii="Times New Roman" w:hAnsi="Times New Roman" w:cs="Times New Roman"/>
          <w:bCs/>
          <w:sz w:val="24"/>
          <w:szCs w:val="24"/>
          <w:lang w:eastAsia="it-IT"/>
        </w:rPr>
        <w:t>ch</w:t>
      </w:r>
      <w:r w:rsidR="00317600">
        <w:rPr>
          <w:rFonts w:ascii="Times New Roman" w:hAnsi="Times New Roman" w:cs="Times New Roman"/>
          <w:bCs/>
          <w:sz w:val="24"/>
          <w:szCs w:val="24"/>
          <w:lang w:eastAsia="it-IT"/>
        </w:rPr>
        <w:t>e</w:t>
      </w:r>
      <w:r w:rsidR="00141361">
        <w:rPr>
          <w:rFonts w:ascii="Times New Roman" w:hAnsi="Times New Roman" w:cs="Times New Roman"/>
          <w:bCs/>
          <w:sz w:val="24"/>
          <w:szCs w:val="24"/>
          <w:lang w:eastAsia="it-IT"/>
        </w:rPr>
        <w:t xml:space="preserve"> </w:t>
      </w:r>
      <w:r w:rsidR="00317600">
        <w:rPr>
          <w:rFonts w:ascii="Times New Roman" w:hAnsi="Times New Roman" w:cs="Times New Roman"/>
          <w:bCs/>
          <w:sz w:val="24"/>
          <w:szCs w:val="24"/>
          <w:lang w:eastAsia="it-IT"/>
        </w:rPr>
        <w:t>processuale (</w:t>
      </w:r>
      <w:r w:rsidR="00437692">
        <w:rPr>
          <w:rFonts w:ascii="Times New Roman" w:hAnsi="Times New Roman" w:cs="Times New Roman"/>
          <w:bCs/>
          <w:sz w:val="24"/>
          <w:szCs w:val="24"/>
          <w:lang w:eastAsia="it-IT"/>
        </w:rPr>
        <w:t>si pensi</w:t>
      </w:r>
      <w:r w:rsidR="00EB46B4">
        <w:rPr>
          <w:rFonts w:ascii="Times New Roman" w:hAnsi="Times New Roman" w:cs="Times New Roman"/>
          <w:bCs/>
          <w:sz w:val="24"/>
          <w:szCs w:val="24"/>
          <w:lang w:eastAsia="it-IT"/>
        </w:rPr>
        <w:t xml:space="preserve"> </w:t>
      </w:r>
      <w:r w:rsidR="00437692">
        <w:rPr>
          <w:rFonts w:ascii="Times New Roman" w:hAnsi="Times New Roman" w:cs="Times New Roman"/>
          <w:bCs/>
          <w:sz w:val="24"/>
          <w:szCs w:val="24"/>
          <w:lang w:eastAsia="it-IT"/>
        </w:rPr>
        <w:t>al</w:t>
      </w:r>
      <w:r w:rsidR="00C06EDF">
        <w:rPr>
          <w:rFonts w:ascii="Times New Roman" w:hAnsi="Times New Roman" w:cs="Times New Roman"/>
          <w:bCs/>
          <w:sz w:val="24"/>
          <w:szCs w:val="24"/>
          <w:lang w:eastAsia="it-IT"/>
        </w:rPr>
        <w:t>l’interesse ad agire,</w:t>
      </w:r>
      <w:r w:rsidR="00C06EDF" w:rsidRPr="00423602">
        <w:rPr>
          <w:rFonts w:ascii="Times New Roman" w:hAnsi="Times New Roman" w:cs="Times New Roman"/>
          <w:bCs/>
          <w:sz w:val="24"/>
          <w:szCs w:val="24"/>
          <w:lang w:eastAsia="it-IT"/>
        </w:rPr>
        <w:t xml:space="preserve"> </w:t>
      </w:r>
      <w:r w:rsidR="00437692">
        <w:rPr>
          <w:rFonts w:ascii="Times New Roman" w:hAnsi="Times New Roman" w:cs="Times New Roman"/>
          <w:bCs/>
          <w:sz w:val="24"/>
          <w:szCs w:val="24"/>
          <w:lang w:eastAsia="it-IT"/>
        </w:rPr>
        <w:t>al</w:t>
      </w:r>
      <w:r w:rsidR="00C06EDF">
        <w:rPr>
          <w:rFonts w:ascii="Times New Roman" w:hAnsi="Times New Roman" w:cs="Times New Roman"/>
          <w:bCs/>
          <w:sz w:val="24"/>
          <w:szCs w:val="24"/>
          <w:lang w:eastAsia="it-IT"/>
        </w:rPr>
        <w:t>la prova di resistenza</w:t>
      </w:r>
      <w:r w:rsidR="00C06EDF" w:rsidRPr="00423602">
        <w:rPr>
          <w:rFonts w:ascii="Times New Roman" w:hAnsi="Times New Roman" w:cs="Times New Roman"/>
          <w:bCs/>
          <w:sz w:val="24"/>
          <w:szCs w:val="24"/>
          <w:lang w:eastAsia="it-IT"/>
        </w:rPr>
        <w:t xml:space="preserve"> e</w:t>
      </w:r>
      <w:r w:rsidR="00437692">
        <w:rPr>
          <w:rFonts w:ascii="Times New Roman" w:hAnsi="Times New Roman" w:cs="Times New Roman"/>
          <w:bCs/>
          <w:sz w:val="24"/>
          <w:szCs w:val="24"/>
          <w:lang w:eastAsia="it-IT"/>
        </w:rPr>
        <w:t>d</w:t>
      </w:r>
      <w:r w:rsidR="00C06EDF" w:rsidRPr="00423602">
        <w:rPr>
          <w:rFonts w:ascii="Times New Roman" w:hAnsi="Times New Roman" w:cs="Times New Roman"/>
          <w:bCs/>
          <w:sz w:val="24"/>
          <w:szCs w:val="24"/>
          <w:lang w:eastAsia="it-IT"/>
        </w:rPr>
        <w:t xml:space="preserve"> </w:t>
      </w:r>
      <w:r w:rsidR="00437692">
        <w:rPr>
          <w:rFonts w:ascii="Times New Roman" w:hAnsi="Times New Roman" w:cs="Times New Roman"/>
          <w:bCs/>
          <w:sz w:val="24"/>
          <w:szCs w:val="24"/>
          <w:lang w:eastAsia="it-IT"/>
        </w:rPr>
        <w:t>al</w:t>
      </w:r>
      <w:r w:rsidR="00317600">
        <w:rPr>
          <w:rFonts w:ascii="Times New Roman" w:hAnsi="Times New Roman" w:cs="Times New Roman"/>
          <w:bCs/>
          <w:sz w:val="24"/>
          <w:szCs w:val="24"/>
          <w:lang w:eastAsia="it-IT"/>
        </w:rPr>
        <w:t xml:space="preserve">la sanatoria </w:t>
      </w:r>
      <w:r w:rsidR="00437692">
        <w:rPr>
          <w:rFonts w:ascii="Times New Roman" w:hAnsi="Times New Roman" w:cs="Times New Roman"/>
          <w:bCs/>
          <w:sz w:val="24"/>
          <w:szCs w:val="24"/>
          <w:lang w:eastAsia="it-IT"/>
        </w:rPr>
        <w:t xml:space="preserve">della nullità </w:t>
      </w:r>
      <w:r w:rsidR="00317600">
        <w:rPr>
          <w:rFonts w:ascii="Times New Roman" w:hAnsi="Times New Roman" w:cs="Times New Roman"/>
          <w:bCs/>
          <w:sz w:val="24"/>
          <w:szCs w:val="24"/>
          <w:lang w:eastAsia="it-IT"/>
        </w:rPr>
        <w:t>per</w:t>
      </w:r>
      <w:r w:rsidR="00C06EDF">
        <w:rPr>
          <w:rFonts w:ascii="Times New Roman" w:hAnsi="Times New Roman" w:cs="Times New Roman"/>
          <w:bCs/>
          <w:sz w:val="24"/>
          <w:szCs w:val="24"/>
          <w:lang w:eastAsia="it-IT"/>
        </w:rPr>
        <w:t xml:space="preserve"> </w:t>
      </w:r>
      <w:r w:rsidR="00C06EDF" w:rsidRPr="00423602">
        <w:rPr>
          <w:rFonts w:ascii="Times New Roman" w:hAnsi="Times New Roman" w:cs="Times New Roman"/>
          <w:bCs/>
          <w:sz w:val="24"/>
          <w:szCs w:val="24"/>
          <w:lang w:eastAsia="it-IT"/>
        </w:rPr>
        <w:t>raggiungimento dello scopo</w:t>
      </w:r>
      <w:r w:rsidR="00437692">
        <w:rPr>
          <w:rFonts w:ascii="Times New Roman" w:hAnsi="Times New Roman" w:cs="Times New Roman"/>
          <w:bCs/>
          <w:sz w:val="24"/>
          <w:szCs w:val="24"/>
          <w:lang w:eastAsia="it-IT"/>
        </w:rPr>
        <w:t xml:space="preserve"> dell’atto</w:t>
      </w:r>
      <w:r w:rsidR="00317600">
        <w:rPr>
          <w:rFonts w:ascii="Times New Roman" w:hAnsi="Times New Roman" w:cs="Times New Roman"/>
          <w:bCs/>
          <w:sz w:val="24"/>
          <w:szCs w:val="24"/>
          <w:lang w:eastAsia="it-IT"/>
        </w:rPr>
        <w:t>)</w:t>
      </w:r>
      <w:r>
        <w:rPr>
          <w:rFonts w:ascii="Times New Roman" w:hAnsi="Times New Roman" w:cs="Times New Roman"/>
          <w:bCs/>
          <w:sz w:val="24"/>
          <w:szCs w:val="24"/>
          <w:lang w:eastAsia="it-IT"/>
        </w:rPr>
        <w:t>.</w:t>
      </w:r>
    </w:p>
    <w:p w14:paraId="3A27B907" w14:textId="75522C65" w:rsidR="00521BD2" w:rsidRPr="00A61F39" w:rsidRDefault="00CF194B" w:rsidP="00F21CAF">
      <w:pPr>
        <w:spacing w:after="0" w:line="360" w:lineRule="auto"/>
        <w:ind w:left="284" w:right="282" w:firstLine="850"/>
        <w:jc w:val="both"/>
        <w:outlineLvl w:val="3"/>
        <w:rPr>
          <w:rFonts w:ascii="Times New Roman" w:hAnsi="Times New Roman" w:cs="Times New Roman"/>
          <w:bCs/>
          <w:sz w:val="24"/>
          <w:szCs w:val="24"/>
          <w:lang w:eastAsia="it-IT"/>
        </w:rPr>
      </w:pPr>
      <w:r>
        <w:rPr>
          <w:rFonts w:ascii="Times New Roman" w:hAnsi="Times New Roman" w:cs="Times New Roman"/>
          <w:bCs/>
          <w:sz w:val="24"/>
          <w:szCs w:val="24"/>
          <w:lang w:eastAsia="it-IT"/>
        </w:rPr>
        <w:t>Viceversa</w:t>
      </w:r>
      <w:r w:rsidR="00CC4ED2">
        <w:rPr>
          <w:rFonts w:ascii="Times New Roman" w:hAnsi="Times New Roman" w:cs="Times New Roman"/>
          <w:bCs/>
          <w:sz w:val="24"/>
          <w:szCs w:val="24"/>
          <w:lang w:eastAsia="it-IT"/>
        </w:rPr>
        <w:t xml:space="preserve"> d</w:t>
      </w:r>
      <w:r w:rsidR="00CC4ED2">
        <w:rPr>
          <w:rFonts w:ascii="Times New Roman" w:eastAsia="Times New Roman" w:hAnsi="Times New Roman" w:cs="Times New Roman"/>
          <w:sz w:val="24"/>
          <w:szCs w:val="24"/>
          <w:lang w:eastAsia="it-IT"/>
        </w:rPr>
        <w:t xml:space="preserve">ibattuta, </w:t>
      </w:r>
      <w:r w:rsidR="00713699">
        <w:rPr>
          <w:rFonts w:ascii="Times New Roman" w:eastAsia="Times New Roman" w:hAnsi="Times New Roman" w:cs="Times New Roman"/>
          <w:sz w:val="24"/>
          <w:szCs w:val="24"/>
          <w:lang w:eastAsia="it-IT"/>
        </w:rPr>
        <w:t xml:space="preserve">in dottrina </w:t>
      </w:r>
      <w:r w:rsidR="001A349B">
        <w:rPr>
          <w:rFonts w:ascii="Times New Roman" w:eastAsia="Times New Roman" w:hAnsi="Times New Roman" w:cs="Times New Roman"/>
          <w:sz w:val="24"/>
          <w:szCs w:val="24"/>
          <w:lang w:eastAsia="it-IT"/>
        </w:rPr>
        <w:t xml:space="preserve">come </w:t>
      </w:r>
      <w:r w:rsidR="00713699">
        <w:rPr>
          <w:rFonts w:ascii="Times New Roman" w:eastAsia="Times New Roman" w:hAnsi="Times New Roman" w:cs="Times New Roman"/>
          <w:sz w:val="24"/>
          <w:szCs w:val="24"/>
          <w:lang w:eastAsia="it-IT"/>
        </w:rPr>
        <w:t>in giurisprudenza</w:t>
      </w:r>
      <w:r w:rsidR="00CC4ED2">
        <w:rPr>
          <w:rFonts w:ascii="Times New Roman" w:eastAsia="Times New Roman" w:hAnsi="Times New Roman" w:cs="Times New Roman"/>
          <w:sz w:val="24"/>
          <w:szCs w:val="24"/>
          <w:lang w:eastAsia="it-IT"/>
        </w:rPr>
        <w:t>,</w:t>
      </w:r>
      <w:r w:rsidR="00713699">
        <w:rPr>
          <w:rFonts w:ascii="Times New Roman" w:eastAsia="Times New Roman" w:hAnsi="Times New Roman" w:cs="Times New Roman"/>
          <w:sz w:val="24"/>
          <w:szCs w:val="24"/>
          <w:lang w:eastAsia="it-IT"/>
        </w:rPr>
        <w:t xml:space="preserve"> </w:t>
      </w:r>
      <w:r w:rsidR="00CC4ED2">
        <w:rPr>
          <w:rFonts w:ascii="Times New Roman" w:eastAsia="Times New Roman" w:hAnsi="Times New Roman" w:cs="Times New Roman"/>
          <w:sz w:val="24"/>
          <w:szCs w:val="24"/>
          <w:lang w:eastAsia="it-IT"/>
        </w:rPr>
        <w:t xml:space="preserve">è </w:t>
      </w:r>
      <w:r w:rsidR="00281EA0">
        <w:rPr>
          <w:rFonts w:ascii="Times New Roman" w:eastAsia="Times New Roman" w:hAnsi="Times New Roman" w:cs="Times New Roman"/>
          <w:sz w:val="24"/>
          <w:szCs w:val="24"/>
          <w:lang w:eastAsia="it-IT"/>
        </w:rPr>
        <w:t>la natura dell’istituto</w:t>
      </w:r>
      <w:r w:rsidR="00713699">
        <w:rPr>
          <w:rFonts w:ascii="Times New Roman" w:eastAsia="Times New Roman" w:hAnsi="Times New Roman" w:cs="Times New Roman"/>
          <w:sz w:val="24"/>
          <w:szCs w:val="24"/>
          <w:lang w:eastAsia="it-IT"/>
        </w:rPr>
        <w:t>.</w:t>
      </w:r>
    </w:p>
    <w:p w14:paraId="3D42C70C" w14:textId="1272EC80" w:rsidR="0023576C" w:rsidRDefault="002C6A0B"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Da</w:t>
      </w:r>
      <w:r w:rsidR="00F56E00">
        <w:rPr>
          <w:rFonts w:ascii="Times New Roman" w:eastAsia="Times New Roman" w:hAnsi="Times New Roman" w:cs="Times New Roman"/>
          <w:sz w:val="24"/>
          <w:szCs w:val="24"/>
          <w:lang w:eastAsia="it-IT"/>
        </w:rPr>
        <w:t xml:space="preserve"> alcuni</w:t>
      </w:r>
      <w:r w:rsidR="00AB0665">
        <w:rPr>
          <w:rFonts w:ascii="Times New Roman" w:eastAsia="Times New Roman" w:hAnsi="Times New Roman" w:cs="Times New Roman"/>
          <w:sz w:val="24"/>
          <w:szCs w:val="24"/>
          <w:lang w:eastAsia="it-IT"/>
        </w:rPr>
        <w:t>,</w:t>
      </w:r>
      <w:r w:rsidR="00521BD2">
        <w:rPr>
          <w:rFonts w:ascii="Times New Roman" w:eastAsia="Times New Roman" w:hAnsi="Times New Roman" w:cs="Times New Roman"/>
          <w:sz w:val="24"/>
          <w:szCs w:val="24"/>
          <w:lang w:eastAsia="it-IT"/>
        </w:rPr>
        <w:t xml:space="preserve"> </w:t>
      </w:r>
      <w:r w:rsidR="00713699">
        <w:rPr>
          <w:rFonts w:ascii="Times New Roman" w:eastAsia="Times New Roman" w:hAnsi="Times New Roman" w:cs="Times New Roman"/>
          <w:sz w:val="24"/>
          <w:szCs w:val="24"/>
          <w:lang w:eastAsia="it-IT"/>
        </w:rPr>
        <w:t>ess</w:t>
      </w:r>
      <w:r w:rsidR="00CC4ED2">
        <w:rPr>
          <w:rFonts w:ascii="Times New Roman" w:eastAsia="Times New Roman" w:hAnsi="Times New Roman" w:cs="Times New Roman"/>
          <w:sz w:val="24"/>
          <w:szCs w:val="24"/>
          <w:lang w:eastAsia="it-IT"/>
        </w:rPr>
        <w:t>a</w:t>
      </w:r>
      <w:r w:rsidR="00713699">
        <w:rPr>
          <w:rFonts w:ascii="Times New Roman" w:eastAsia="Times New Roman" w:hAnsi="Times New Roman" w:cs="Times New Roman"/>
          <w:sz w:val="24"/>
          <w:szCs w:val="24"/>
          <w:lang w:eastAsia="it-IT"/>
        </w:rPr>
        <w:t xml:space="preserve"> </w:t>
      </w:r>
      <w:r w:rsidR="00623EB4">
        <w:rPr>
          <w:rFonts w:ascii="Times New Roman" w:eastAsia="Times New Roman" w:hAnsi="Times New Roman" w:cs="Times New Roman"/>
          <w:sz w:val="24"/>
          <w:szCs w:val="24"/>
          <w:lang w:eastAsia="it-IT"/>
        </w:rPr>
        <w:t>viene</w:t>
      </w:r>
      <w:r w:rsidR="00713699">
        <w:rPr>
          <w:rFonts w:ascii="Times New Roman" w:eastAsia="Times New Roman" w:hAnsi="Times New Roman" w:cs="Times New Roman"/>
          <w:sz w:val="24"/>
          <w:szCs w:val="24"/>
          <w:lang w:eastAsia="it-IT"/>
        </w:rPr>
        <w:t xml:space="preserve"> </w:t>
      </w:r>
      <w:r w:rsidR="0023576C">
        <w:rPr>
          <w:rFonts w:ascii="Times New Roman" w:eastAsia="Times New Roman" w:hAnsi="Times New Roman" w:cs="Times New Roman"/>
          <w:sz w:val="24"/>
          <w:szCs w:val="24"/>
          <w:lang w:eastAsia="it-IT"/>
        </w:rPr>
        <w:t>colloca</w:t>
      </w:r>
      <w:r w:rsidR="00542B94">
        <w:rPr>
          <w:rFonts w:ascii="Times New Roman" w:eastAsia="Times New Roman" w:hAnsi="Times New Roman" w:cs="Times New Roman"/>
          <w:sz w:val="24"/>
          <w:szCs w:val="24"/>
          <w:lang w:eastAsia="it-IT"/>
        </w:rPr>
        <w:t>t</w:t>
      </w:r>
      <w:r w:rsidR="00CC4ED2">
        <w:rPr>
          <w:rFonts w:ascii="Times New Roman" w:eastAsia="Times New Roman" w:hAnsi="Times New Roman" w:cs="Times New Roman"/>
          <w:sz w:val="24"/>
          <w:szCs w:val="24"/>
          <w:lang w:eastAsia="it-IT"/>
        </w:rPr>
        <w:t>a</w:t>
      </w:r>
      <w:r w:rsidR="00197D84">
        <w:rPr>
          <w:rFonts w:ascii="Times New Roman" w:eastAsia="Times New Roman" w:hAnsi="Times New Roman" w:cs="Times New Roman"/>
          <w:sz w:val="24"/>
          <w:szCs w:val="24"/>
          <w:lang w:eastAsia="it-IT"/>
        </w:rPr>
        <w:t xml:space="preserve"> nel</w:t>
      </w:r>
      <w:r w:rsidR="00713699">
        <w:rPr>
          <w:rFonts w:ascii="Times New Roman" w:eastAsia="Times New Roman" w:hAnsi="Times New Roman" w:cs="Times New Roman"/>
          <w:sz w:val="24"/>
          <w:szCs w:val="24"/>
          <w:lang w:eastAsia="it-IT"/>
        </w:rPr>
        <w:t xml:space="preserve"> </w:t>
      </w:r>
      <w:r w:rsidR="00AB0665">
        <w:rPr>
          <w:rFonts w:ascii="Times New Roman" w:eastAsia="Times New Roman" w:hAnsi="Times New Roman" w:cs="Times New Roman"/>
          <w:sz w:val="24"/>
          <w:szCs w:val="24"/>
          <w:lang w:eastAsia="it-IT"/>
        </w:rPr>
        <w:t xml:space="preserve">campo del </w:t>
      </w:r>
      <w:r w:rsidR="00197D84">
        <w:rPr>
          <w:rFonts w:ascii="Times New Roman" w:eastAsia="Times New Roman" w:hAnsi="Times New Roman" w:cs="Times New Roman"/>
          <w:sz w:val="24"/>
          <w:szCs w:val="24"/>
          <w:lang w:eastAsia="it-IT"/>
        </w:rPr>
        <w:t>diritto sostanziale, quale archetipo d</w:t>
      </w:r>
      <w:r w:rsidR="00AB0665">
        <w:rPr>
          <w:rFonts w:ascii="Times New Roman" w:eastAsia="Times New Roman" w:hAnsi="Times New Roman" w:cs="Times New Roman"/>
          <w:sz w:val="24"/>
          <w:szCs w:val="24"/>
          <w:lang w:eastAsia="it-IT"/>
        </w:rPr>
        <w:t>i un</w:t>
      </w:r>
      <w:r w:rsidR="0023576C">
        <w:rPr>
          <w:rFonts w:ascii="Times New Roman" w:eastAsia="Times New Roman" w:hAnsi="Times New Roman" w:cs="Times New Roman"/>
          <w:sz w:val="24"/>
          <w:szCs w:val="24"/>
          <w:lang w:eastAsia="it-IT"/>
        </w:rPr>
        <w:t>a</w:t>
      </w:r>
      <w:r w:rsidR="00197D84">
        <w:rPr>
          <w:rFonts w:ascii="Times New Roman" w:eastAsia="Times New Roman" w:hAnsi="Times New Roman" w:cs="Times New Roman"/>
          <w:sz w:val="24"/>
          <w:szCs w:val="24"/>
          <w:lang w:eastAsia="it-IT"/>
        </w:rPr>
        <w:t xml:space="preserve"> </w:t>
      </w:r>
      <w:r w:rsidR="00CC4ED2" w:rsidRPr="00CC4ED2">
        <w:rPr>
          <w:rFonts w:ascii="Times New Roman" w:eastAsia="Times New Roman" w:hAnsi="Times New Roman" w:cs="Times New Roman"/>
          <w:i/>
          <w:sz w:val="24"/>
          <w:szCs w:val="24"/>
          <w:lang w:eastAsia="it-IT"/>
        </w:rPr>
        <w:t xml:space="preserve">summa </w:t>
      </w:r>
      <w:proofErr w:type="spellStart"/>
      <w:r w:rsidR="00CC4ED2" w:rsidRPr="00CC4ED2">
        <w:rPr>
          <w:rFonts w:ascii="Times New Roman" w:eastAsia="Times New Roman" w:hAnsi="Times New Roman" w:cs="Times New Roman"/>
          <w:i/>
          <w:sz w:val="24"/>
          <w:szCs w:val="24"/>
          <w:lang w:eastAsia="it-IT"/>
        </w:rPr>
        <w:t>divisio</w:t>
      </w:r>
      <w:proofErr w:type="spellEnd"/>
      <w:r w:rsidR="00197D84">
        <w:rPr>
          <w:rFonts w:ascii="Times New Roman" w:eastAsia="Times New Roman" w:hAnsi="Times New Roman" w:cs="Times New Roman"/>
          <w:sz w:val="24"/>
          <w:szCs w:val="24"/>
          <w:lang w:eastAsia="it-IT"/>
        </w:rPr>
        <w:t xml:space="preserve"> </w:t>
      </w:r>
      <w:r w:rsidR="003712FF">
        <w:rPr>
          <w:rFonts w:ascii="Times New Roman" w:eastAsia="Times New Roman" w:hAnsi="Times New Roman" w:cs="Times New Roman"/>
          <w:sz w:val="24"/>
          <w:szCs w:val="24"/>
          <w:lang w:eastAsia="it-IT"/>
        </w:rPr>
        <w:t xml:space="preserve">fra vizi </w:t>
      </w:r>
      <w:r w:rsidR="00197D84">
        <w:rPr>
          <w:rFonts w:ascii="Times New Roman" w:eastAsia="Times New Roman" w:hAnsi="Times New Roman" w:cs="Times New Roman"/>
          <w:sz w:val="24"/>
          <w:szCs w:val="24"/>
          <w:lang w:eastAsia="it-IT"/>
        </w:rPr>
        <w:t>sostanzial</w:t>
      </w:r>
      <w:r w:rsidR="00437692">
        <w:rPr>
          <w:rFonts w:ascii="Times New Roman" w:eastAsia="Times New Roman" w:hAnsi="Times New Roman" w:cs="Times New Roman"/>
          <w:sz w:val="24"/>
          <w:szCs w:val="24"/>
          <w:lang w:eastAsia="it-IT"/>
        </w:rPr>
        <w:t>i</w:t>
      </w:r>
      <w:r w:rsidR="00197D84">
        <w:rPr>
          <w:rFonts w:ascii="Times New Roman" w:eastAsia="Times New Roman" w:hAnsi="Times New Roman" w:cs="Times New Roman"/>
          <w:sz w:val="24"/>
          <w:szCs w:val="24"/>
          <w:lang w:eastAsia="it-IT"/>
        </w:rPr>
        <w:t xml:space="preserve"> </w:t>
      </w:r>
      <w:r w:rsidR="00437692">
        <w:rPr>
          <w:rFonts w:ascii="Times New Roman" w:eastAsia="Times New Roman" w:hAnsi="Times New Roman" w:cs="Times New Roman"/>
          <w:sz w:val="24"/>
          <w:szCs w:val="24"/>
          <w:lang w:eastAsia="it-IT"/>
        </w:rPr>
        <w:t xml:space="preserve">invalidanti </w:t>
      </w:r>
      <w:r w:rsidR="00197D84">
        <w:rPr>
          <w:rFonts w:ascii="Times New Roman" w:eastAsia="Times New Roman" w:hAnsi="Times New Roman" w:cs="Times New Roman"/>
          <w:sz w:val="24"/>
          <w:szCs w:val="24"/>
          <w:lang w:eastAsia="it-IT"/>
        </w:rPr>
        <w:t>e</w:t>
      </w:r>
      <w:r w:rsidR="003712FF">
        <w:rPr>
          <w:rFonts w:ascii="Times New Roman" w:eastAsia="Times New Roman" w:hAnsi="Times New Roman" w:cs="Times New Roman"/>
          <w:sz w:val="24"/>
          <w:szCs w:val="24"/>
          <w:lang w:eastAsia="it-IT"/>
        </w:rPr>
        <w:t xml:space="preserve"> vizi</w:t>
      </w:r>
      <w:r w:rsidR="00197D84">
        <w:rPr>
          <w:rFonts w:ascii="Times New Roman" w:eastAsia="Times New Roman" w:hAnsi="Times New Roman" w:cs="Times New Roman"/>
          <w:sz w:val="24"/>
          <w:szCs w:val="24"/>
          <w:lang w:eastAsia="it-IT"/>
        </w:rPr>
        <w:t xml:space="preserve"> formal</w:t>
      </w:r>
      <w:r w:rsidR="00437692">
        <w:rPr>
          <w:rFonts w:ascii="Times New Roman" w:eastAsia="Times New Roman" w:hAnsi="Times New Roman" w:cs="Times New Roman"/>
          <w:sz w:val="24"/>
          <w:szCs w:val="24"/>
          <w:lang w:eastAsia="it-IT"/>
        </w:rPr>
        <w:t>i</w:t>
      </w:r>
      <w:r w:rsidR="0023576C">
        <w:rPr>
          <w:rFonts w:ascii="Times New Roman" w:eastAsia="Times New Roman" w:hAnsi="Times New Roman" w:cs="Times New Roman"/>
          <w:sz w:val="24"/>
          <w:szCs w:val="24"/>
          <w:lang w:eastAsia="it-IT"/>
        </w:rPr>
        <w:t xml:space="preserve"> </w:t>
      </w:r>
      <w:r w:rsidR="00437692">
        <w:rPr>
          <w:rFonts w:ascii="Times New Roman" w:eastAsia="Times New Roman" w:hAnsi="Times New Roman" w:cs="Times New Roman"/>
          <w:sz w:val="24"/>
          <w:szCs w:val="24"/>
          <w:lang w:eastAsia="it-IT"/>
        </w:rPr>
        <w:t xml:space="preserve">non invalidanti, </w:t>
      </w:r>
      <w:r w:rsidR="00A26D6A">
        <w:rPr>
          <w:rFonts w:ascii="Times New Roman" w:eastAsia="Times New Roman" w:hAnsi="Times New Roman" w:cs="Times New Roman"/>
          <w:sz w:val="24"/>
          <w:szCs w:val="24"/>
          <w:lang w:eastAsia="it-IT"/>
        </w:rPr>
        <w:t>oltre</w:t>
      </w:r>
      <w:r w:rsidR="00CC4ED2">
        <w:rPr>
          <w:rFonts w:ascii="Times New Roman" w:eastAsia="Times New Roman" w:hAnsi="Times New Roman" w:cs="Times New Roman"/>
          <w:sz w:val="24"/>
          <w:szCs w:val="24"/>
          <w:lang w:eastAsia="it-IT"/>
        </w:rPr>
        <w:t xml:space="preserve"> </w:t>
      </w:r>
      <w:r w:rsidR="003712FF">
        <w:rPr>
          <w:rFonts w:ascii="Times New Roman" w:eastAsia="Times New Roman" w:hAnsi="Times New Roman" w:cs="Times New Roman"/>
          <w:sz w:val="24"/>
          <w:szCs w:val="24"/>
          <w:lang w:eastAsia="it-IT"/>
        </w:rPr>
        <w:t>i</w:t>
      </w:r>
      <w:r w:rsidR="00CC4ED2">
        <w:rPr>
          <w:rFonts w:ascii="Times New Roman" w:eastAsia="Times New Roman" w:hAnsi="Times New Roman" w:cs="Times New Roman"/>
          <w:sz w:val="24"/>
          <w:szCs w:val="24"/>
          <w:lang w:eastAsia="it-IT"/>
        </w:rPr>
        <w:t xml:space="preserve"> qual</w:t>
      </w:r>
      <w:r w:rsidR="003712FF">
        <w:rPr>
          <w:rFonts w:ascii="Times New Roman" w:eastAsia="Times New Roman" w:hAnsi="Times New Roman" w:cs="Times New Roman"/>
          <w:sz w:val="24"/>
          <w:szCs w:val="24"/>
          <w:lang w:eastAsia="it-IT"/>
        </w:rPr>
        <w:t>i</w:t>
      </w:r>
      <w:r w:rsidR="00CC4ED2">
        <w:rPr>
          <w:rFonts w:ascii="Times New Roman" w:eastAsia="Times New Roman" w:hAnsi="Times New Roman" w:cs="Times New Roman"/>
          <w:sz w:val="24"/>
          <w:szCs w:val="24"/>
          <w:lang w:eastAsia="it-IT"/>
        </w:rPr>
        <w:t xml:space="preserve"> si </w:t>
      </w:r>
      <w:r w:rsidR="00A26D6A">
        <w:rPr>
          <w:rFonts w:ascii="Times New Roman" w:eastAsia="Times New Roman" w:hAnsi="Times New Roman" w:cs="Times New Roman"/>
          <w:sz w:val="24"/>
          <w:szCs w:val="24"/>
          <w:lang w:eastAsia="it-IT"/>
        </w:rPr>
        <w:t>staglia</w:t>
      </w:r>
      <w:r w:rsidR="00CC4ED2">
        <w:rPr>
          <w:rFonts w:ascii="Times New Roman" w:eastAsia="Times New Roman" w:hAnsi="Times New Roman" w:cs="Times New Roman"/>
          <w:sz w:val="24"/>
          <w:szCs w:val="24"/>
          <w:lang w:eastAsia="it-IT"/>
        </w:rPr>
        <w:t>no da un lato l</w:t>
      </w:r>
      <w:r w:rsidR="00A26D6A">
        <w:rPr>
          <w:rFonts w:ascii="Times New Roman" w:eastAsia="Times New Roman" w:hAnsi="Times New Roman" w:cs="Times New Roman"/>
          <w:sz w:val="24"/>
          <w:szCs w:val="24"/>
          <w:lang w:eastAsia="it-IT"/>
        </w:rPr>
        <w:t>e</w:t>
      </w:r>
      <w:r w:rsidR="00CC4ED2">
        <w:rPr>
          <w:rFonts w:ascii="Times New Roman" w:eastAsia="Times New Roman" w:hAnsi="Times New Roman" w:cs="Times New Roman"/>
          <w:sz w:val="24"/>
          <w:szCs w:val="24"/>
          <w:lang w:eastAsia="it-IT"/>
        </w:rPr>
        <w:t xml:space="preserve"> </w:t>
      </w:r>
      <w:r w:rsidR="00A26D6A">
        <w:rPr>
          <w:rFonts w:ascii="Times New Roman" w:eastAsia="Times New Roman" w:hAnsi="Times New Roman" w:cs="Times New Roman"/>
          <w:sz w:val="24"/>
          <w:szCs w:val="24"/>
          <w:lang w:eastAsia="it-IT"/>
        </w:rPr>
        <w:t xml:space="preserve">ipotesi di </w:t>
      </w:r>
      <w:r w:rsidR="00CC4ED2">
        <w:rPr>
          <w:rFonts w:ascii="Times New Roman" w:eastAsia="Times New Roman" w:hAnsi="Times New Roman" w:cs="Times New Roman"/>
          <w:sz w:val="24"/>
          <w:szCs w:val="24"/>
          <w:lang w:eastAsia="it-IT"/>
        </w:rPr>
        <w:t>nullità e dall’altro</w:t>
      </w:r>
      <w:r w:rsidR="002D583F">
        <w:rPr>
          <w:rFonts w:ascii="Times New Roman" w:eastAsia="Times New Roman" w:hAnsi="Times New Roman" w:cs="Times New Roman"/>
          <w:sz w:val="24"/>
          <w:szCs w:val="24"/>
          <w:lang w:eastAsia="it-IT"/>
        </w:rPr>
        <w:t xml:space="preserve"> </w:t>
      </w:r>
      <w:r w:rsidR="00437692">
        <w:rPr>
          <w:rFonts w:ascii="Times New Roman" w:eastAsia="Times New Roman" w:hAnsi="Times New Roman" w:cs="Times New Roman"/>
          <w:sz w:val="24"/>
          <w:szCs w:val="24"/>
          <w:lang w:eastAsia="it-IT"/>
        </w:rPr>
        <w:t>l</w:t>
      </w:r>
      <w:r w:rsidR="00A26D6A">
        <w:rPr>
          <w:rFonts w:ascii="Times New Roman" w:eastAsia="Times New Roman" w:hAnsi="Times New Roman" w:cs="Times New Roman"/>
          <w:sz w:val="24"/>
          <w:szCs w:val="24"/>
          <w:lang w:eastAsia="it-IT"/>
        </w:rPr>
        <w:t>e</w:t>
      </w:r>
      <w:r w:rsidR="00437692">
        <w:rPr>
          <w:rFonts w:ascii="Times New Roman" w:eastAsia="Times New Roman" w:hAnsi="Times New Roman" w:cs="Times New Roman"/>
          <w:sz w:val="24"/>
          <w:szCs w:val="24"/>
          <w:lang w:eastAsia="it-IT"/>
        </w:rPr>
        <w:t xml:space="preserve"> </w:t>
      </w:r>
      <w:r w:rsidR="00CC4ED2">
        <w:rPr>
          <w:rFonts w:ascii="Times New Roman" w:eastAsia="Times New Roman" w:hAnsi="Times New Roman" w:cs="Times New Roman"/>
          <w:sz w:val="24"/>
          <w:szCs w:val="24"/>
          <w:lang w:eastAsia="it-IT"/>
        </w:rPr>
        <w:t>semplic</w:t>
      </w:r>
      <w:r w:rsidR="00A26D6A">
        <w:rPr>
          <w:rFonts w:ascii="Times New Roman" w:eastAsia="Times New Roman" w:hAnsi="Times New Roman" w:cs="Times New Roman"/>
          <w:sz w:val="24"/>
          <w:szCs w:val="24"/>
          <w:lang w:eastAsia="it-IT"/>
        </w:rPr>
        <w:t>i</w:t>
      </w:r>
      <w:r w:rsidR="00CC4ED2">
        <w:rPr>
          <w:rFonts w:ascii="Times New Roman" w:eastAsia="Times New Roman" w:hAnsi="Times New Roman" w:cs="Times New Roman"/>
          <w:sz w:val="24"/>
          <w:szCs w:val="24"/>
          <w:lang w:eastAsia="it-IT"/>
        </w:rPr>
        <w:t xml:space="preserve"> </w:t>
      </w:r>
      <w:r w:rsidR="002D583F">
        <w:rPr>
          <w:rFonts w:ascii="Times New Roman" w:eastAsia="Times New Roman" w:hAnsi="Times New Roman" w:cs="Times New Roman"/>
          <w:sz w:val="24"/>
          <w:szCs w:val="24"/>
          <w:lang w:eastAsia="it-IT"/>
        </w:rPr>
        <w:t>irregolarità</w:t>
      </w:r>
      <w:r w:rsidR="00CC4ED2" w:rsidRPr="00CC4ED2">
        <w:rPr>
          <w:rFonts w:ascii="Times New Roman" w:eastAsia="Times New Roman" w:hAnsi="Times New Roman" w:cs="Times New Roman"/>
          <w:sz w:val="24"/>
          <w:szCs w:val="24"/>
          <w:lang w:eastAsia="it-IT"/>
        </w:rPr>
        <w:t xml:space="preserve"> </w:t>
      </w:r>
      <w:r w:rsidR="00CC4ED2">
        <w:rPr>
          <w:rFonts w:ascii="Times New Roman" w:eastAsia="Times New Roman" w:hAnsi="Times New Roman" w:cs="Times New Roman"/>
          <w:sz w:val="24"/>
          <w:szCs w:val="24"/>
          <w:lang w:eastAsia="it-IT"/>
        </w:rPr>
        <w:t>del provvedimento</w:t>
      </w:r>
      <w:r w:rsidR="00F56E00">
        <w:rPr>
          <w:rStyle w:val="Rimandonotaapidipagina"/>
          <w:rFonts w:ascii="Times New Roman" w:eastAsia="Times New Roman" w:hAnsi="Times New Roman" w:cs="Times New Roman"/>
          <w:sz w:val="24"/>
          <w:szCs w:val="24"/>
          <w:lang w:eastAsia="it-IT"/>
        </w:rPr>
        <w:footnoteReference w:id="7"/>
      </w:r>
      <w:r w:rsidR="0023576C">
        <w:rPr>
          <w:rFonts w:ascii="Times New Roman" w:eastAsia="Times New Roman" w:hAnsi="Times New Roman" w:cs="Times New Roman"/>
          <w:sz w:val="24"/>
          <w:szCs w:val="24"/>
          <w:lang w:eastAsia="it-IT"/>
        </w:rPr>
        <w:t>.</w:t>
      </w:r>
    </w:p>
    <w:p w14:paraId="1D5760EC" w14:textId="5DE7AE62" w:rsidR="00E63CF1" w:rsidRDefault="00A26D6A"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tal senso</w:t>
      </w:r>
      <w:r w:rsidR="002C6A0B">
        <w:rPr>
          <w:rFonts w:ascii="Times New Roman" w:eastAsia="Times New Roman" w:hAnsi="Times New Roman" w:cs="Times New Roman"/>
          <w:sz w:val="24"/>
          <w:szCs w:val="24"/>
          <w:lang w:eastAsia="it-IT"/>
        </w:rPr>
        <w:t>,</w:t>
      </w:r>
      <w:r w:rsidR="00F62428">
        <w:rPr>
          <w:rFonts w:ascii="Times New Roman" w:eastAsia="Times New Roman" w:hAnsi="Times New Roman" w:cs="Times New Roman"/>
          <w:sz w:val="24"/>
          <w:szCs w:val="24"/>
          <w:lang w:eastAsia="it-IT"/>
        </w:rPr>
        <w:t xml:space="preserve"> </w:t>
      </w:r>
      <w:r w:rsidR="00B167CF">
        <w:rPr>
          <w:rFonts w:ascii="Times New Roman" w:eastAsia="Times New Roman" w:hAnsi="Times New Roman" w:cs="Times New Roman"/>
          <w:sz w:val="24"/>
          <w:szCs w:val="24"/>
          <w:lang w:eastAsia="it-IT"/>
        </w:rPr>
        <w:t xml:space="preserve">si </w:t>
      </w:r>
      <w:r w:rsidR="00F62428">
        <w:rPr>
          <w:rFonts w:ascii="Times New Roman" w:eastAsia="Times New Roman" w:hAnsi="Times New Roman" w:cs="Times New Roman"/>
          <w:sz w:val="24"/>
          <w:szCs w:val="24"/>
          <w:lang w:eastAsia="it-IT"/>
        </w:rPr>
        <w:t xml:space="preserve">è </w:t>
      </w:r>
      <w:r w:rsidR="00B167CF">
        <w:rPr>
          <w:rFonts w:ascii="Times New Roman" w:eastAsia="Times New Roman" w:hAnsi="Times New Roman" w:cs="Times New Roman"/>
          <w:sz w:val="24"/>
          <w:szCs w:val="24"/>
          <w:lang w:eastAsia="it-IT"/>
        </w:rPr>
        <w:t>ritenu</w:t>
      </w:r>
      <w:r w:rsidR="00CC4ED2">
        <w:rPr>
          <w:rFonts w:ascii="Times New Roman" w:eastAsia="Times New Roman" w:hAnsi="Times New Roman" w:cs="Times New Roman"/>
          <w:sz w:val="24"/>
          <w:szCs w:val="24"/>
          <w:lang w:eastAsia="it-IT"/>
        </w:rPr>
        <w:t xml:space="preserve">to </w:t>
      </w:r>
      <w:r w:rsidR="00F62428">
        <w:rPr>
          <w:rFonts w:ascii="Times New Roman" w:eastAsia="Times New Roman" w:hAnsi="Times New Roman" w:cs="Times New Roman"/>
          <w:sz w:val="24"/>
          <w:szCs w:val="24"/>
          <w:lang w:eastAsia="it-IT"/>
        </w:rPr>
        <w:t>che</w:t>
      </w:r>
      <w:r w:rsidR="00E63CF1">
        <w:rPr>
          <w:rFonts w:ascii="Times New Roman" w:eastAsia="Times New Roman" w:hAnsi="Times New Roman" w:cs="Times New Roman"/>
          <w:sz w:val="24"/>
          <w:szCs w:val="24"/>
          <w:lang w:eastAsia="it-IT"/>
        </w:rPr>
        <w:t xml:space="preserve"> </w:t>
      </w:r>
      <w:r w:rsidR="00F62428">
        <w:rPr>
          <w:rFonts w:ascii="Times New Roman" w:eastAsia="Times New Roman" w:hAnsi="Times New Roman" w:cs="Times New Roman"/>
          <w:sz w:val="24"/>
          <w:szCs w:val="24"/>
          <w:lang w:eastAsia="it-IT"/>
        </w:rPr>
        <w:t>«</w:t>
      </w:r>
      <w:r w:rsidR="00E63CF1" w:rsidRPr="00E63CF1">
        <w:rPr>
          <w:rFonts w:ascii="Times New Roman" w:eastAsia="Times New Roman" w:hAnsi="Times New Roman" w:cs="Times New Roman"/>
          <w:sz w:val="24"/>
          <w:szCs w:val="24"/>
          <w:lang w:eastAsia="it-IT"/>
        </w:rPr>
        <w:t xml:space="preserve">la formula letterale “non è annullabile” presenta, ma solo a prima vista, forti argomenti a supporto della configurazione meramente processuale </w:t>
      </w:r>
      <w:r w:rsidR="00E63CF1" w:rsidRPr="00E63CF1">
        <w:rPr>
          <w:rFonts w:ascii="Times New Roman" w:eastAsia="Times New Roman" w:hAnsi="Times New Roman" w:cs="Times New Roman"/>
          <w:sz w:val="24"/>
          <w:szCs w:val="24"/>
          <w:lang w:eastAsia="it-IT"/>
        </w:rPr>
        <w:lastRenderedPageBreak/>
        <w:t>dell’effetto</w:t>
      </w:r>
      <w:r w:rsidR="00F62428">
        <w:rPr>
          <w:rFonts w:ascii="Times New Roman" w:eastAsia="Times New Roman" w:hAnsi="Times New Roman" w:cs="Times New Roman"/>
          <w:sz w:val="24"/>
          <w:szCs w:val="24"/>
          <w:lang w:eastAsia="it-IT"/>
        </w:rPr>
        <w:t>..</w:t>
      </w:r>
      <w:r w:rsidR="00E63CF1" w:rsidRPr="00E63CF1">
        <w:rPr>
          <w:rFonts w:ascii="Times New Roman" w:eastAsia="Times New Roman" w:hAnsi="Times New Roman" w:cs="Times New Roman"/>
          <w:sz w:val="24"/>
          <w:szCs w:val="24"/>
          <w:lang w:eastAsia="it-IT"/>
        </w:rPr>
        <w:t xml:space="preserve">. </w:t>
      </w:r>
      <w:r w:rsidR="00F62428">
        <w:rPr>
          <w:rFonts w:ascii="Times New Roman" w:eastAsia="Times New Roman" w:hAnsi="Times New Roman" w:cs="Times New Roman"/>
          <w:sz w:val="24"/>
          <w:szCs w:val="24"/>
          <w:lang w:eastAsia="it-IT"/>
        </w:rPr>
        <w:t>[Al contrario,]</w:t>
      </w:r>
      <w:r w:rsidR="00E63CF1" w:rsidRPr="00E63CF1">
        <w:rPr>
          <w:rFonts w:ascii="Times New Roman" w:eastAsia="Times New Roman" w:hAnsi="Times New Roman" w:cs="Times New Roman"/>
          <w:sz w:val="24"/>
          <w:szCs w:val="24"/>
          <w:lang w:eastAsia="it-IT"/>
        </w:rPr>
        <w:t xml:space="preserve"> l’art. 21-</w:t>
      </w:r>
      <w:r w:rsidR="00E63CF1" w:rsidRPr="00F62428">
        <w:rPr>
          <w:rFonts w:ascii="Times New Roman" w:eastAsia="Times New Roman" w:hAnsi="Times New Roman" w:cs="Times New Roman"/>
          <w:i/>
          <w:sz w:val="24"/>
          <w:szCs w:val="24"/>
          <w:lang w:eastAsia="it-IT"/>
        </w:rPr>
        <w:t>octies</w:t>
      </w:r>
      <w:r w:rsidR="00E63CF1" w:rsidRPr="00E63CF1">
        <w:rPr>
          <w:rFonts w:ascii="Times New Roman" w:eastAsia="Times New Roman" w:hAnsi="Times New Roman" w:cs="Times New Roman"/>
          <w:sz w:val="24"/>
          <w:szCs w:val="24"/>
          <w:lang w:eastAsia="it-IT"/>
        </w:rPr>
        <w:t>, comma 2, contribuisc</w:t>
      </w:r>
      <w:r w:rsidR="00E63CF1">
        <w:rPr>
          <w:rFonts w:ascii="Times New Roman" w:eastAsia="Times New Roman" w:hAnsi="Times New Roman" w:cs="Times New Roman"/>
          <w:sz w:val="24"/>
          <w:szCs w:val="24"/>
          <w:lang w:eastAsia="it-IT"/>
        </w:rPr>
        <w:t>e</w:t>
      </w:r>
      <w:r w:rsidR="00E63CF1" w:rsidRPr="00E63CF1">
        <w:rPr>
          <w:rFonts w:ascii="Times New Roman" w:eastAsia="Times New Roman" w:hAnsi="Times New Roman" w:cs="Times New Roman"/>
          <w:sz w:val="24"/>
          <w:szCs w:val="24"/>
          <w:lang w:eastAsia="it-IT"/>
        </w:rPr>
        <w:t xml:space="preserve"> a specificare il significato della formula “violazione di legge”, contenuta nel comma 1.</w:t>
      </w:r>
      <w:r w:rsidR="00B74929">
        <w:rPr>
          <w:rFonts w:ascii="Times New Roman" w:eastAsia="Times New Roman" w:hAnsi="Times New Roman" w:cs="Times New Roman"/>
          <w:sz w:val="24"/>
          <w:szCs w:val="24"/>
          <w:lang w:eastAsia="it-IT"/>
        </w:rPr>
        <w:t>..</w:t>
      </w:r>
      <w:r w:rsidR="00E63CF1" w:rsidRPr="00E63CF1">
        <w:rPr>
          <w:rFonts w:ascii="Times New Roman" w:eastAsia="Times New Roman" w:hAnsi="Times New Roman" w:cs="Times New Roman"/>
          <w:sz w:val="24"/>
          <w:szCs w:val="24"/>
          <w:lang w:eastAsia="it-IT"/>
        </w:rPr>
        <w:t xml:space="preserve">. </w:t>
      </w:r>
      <w:r w:rsidR="00B74929">
        <w:rPr>
          <w:rFonts w:ascii="Times New Roman" w:eastAsia="Times New Roman" w:hAnsi="Times New Roman" w:cs="Times New Roman"/>
          <w:sz w:val="24"/>
          <w:szCs w:val="24"/>
          <w:lang w:eastAsia="it-IT"/>
        </w:rPr>
        <w:t>I</w:t>
      </w:r>
      <w:r w:rsidR="00E63CF1" w:rsidRPr="00E63CF1">
        <w:rPr>
          <w:rFonts w:ascii="Times New Roman" w:eastAsia="Times New Roman" w:hAnsi="Times New Roman" w:cs="Times New Roman"/>
          <w:sz w:val="24"/>
          <w:szCs w:val="24"/>
          <w:lang w:eastAsia="it-IT"/>
        </w:rPr>
        <w:t>l comma 1 enuncia, in termini generali e “positivi”, il concetto di annullabilità sostanziale. Il comma 2 delimita e chiude la stessa nozione, mediante un enuncia</w:t>
      </w:r>
      <w:r w:rsidR="00F62428">
        <w:rPr>
          <w:rFonts w:ascii="Times New Roman" w:eastAsia="Times New Roman" w:hAnsi="Times New Roman" w:cs="Times New Roman"/>
          <w:sz w:val="24"/>
          <w:szCs w:val="24"/>
          <w:lang w:eastAsia="it-IT"/>
        </w:rPr>
        <w:t>to espresso in forma “negativa”</w:t>
      </w:r>
      <w:r w:rsidR="00E63CF1" w:rsidRPr="0035031F">
        <w:rPr>
          <w:rFonts w:ascii="Times New Roman" w:eastAsia="Times New Roman" w:hAnsi="Times New Roman" w:cs="Times New Roman"/>
          <w:sz w:val="24"/>
          <w:szCs w:val="24"/>
          <w:lang w:eastAsia="it-IT"/>
        </w:rPr>
        <w:t>»</w:t>
      </w:r>
      <w:r w:rsidR="003A074F">
        <w:rPr>
          <w:rStyle w:val="Rimandonotaapidipagina"/>
          <w:rFonts w:ascii="Times New Roman" w:eastAsia="Times New Roman" w:hAnsi="Times New Roman" w:cs="Times New Roman"/>
          <w:sz w:val="24"/>
          <w:szCs w:val="24"/>
          <w:lang w:eastAsia="it-IT"/>
        </w:rPr>
        <w:footnoteReference w:id="8"/>
      </w:r>
      <w:r w:rsidR="00E63CF1" w:rsidRPr="00E63CF1">
        <w:rPr>
          <w:rFonts w:ascii="Times New Roman" w:eastAsia="Times New Roman" w:hAnsi="Times New Roman" w:cs="Times New Roman"/>
          <w:sz w:val="24"/>
          <w:szCs w:val="24"/>
          <w:lang w:eastAsia="it-IT"/>
        </w:rPr>
        <w:t>.</w:t>
      </w:r>
    </w:p>
    <w:p w14:paraId="228F01B5" w14:textId="78D406B3" w:rsidR="00DB4A21" w:rsidRPr="00C202E7" w:rsidRDefault="00DB4A21" w:rsidP="00C202E7">
      <w:pPr>
        <w:spacing w:after="0" w:line="360" w:lineRule="auto"/>
        <w:ind w:left="284" w:right="282" w:firstLine="850"/>
        <w:jc w:val="both"/>
        <w:outlineLvl w:val="3"/>
        <w:rPr>
          <w:rFonts w:ascii="Times New Roman" w:eastAsia="Times New Roman" w:hAnsi="Times New Roman" w:cs="Times New Roman"/>
          <w:sz w:val="24"/>
          <w:szCs w:val="24"/>
          <w:lang w:eastAsia="it-IT"/>
        </w:rPr>
      </w:pPr>
      <w:r w:rsidRPr="00C202E7">
        <w:rPr>
          <w:rFonts w:ascii="Times New Roman" w:eastAsia="Times New Roman" w:hAnsi="Times New Roman" w:cs="Times New Roman"/>
          <w:sz w:val="24"/>
          <w:szCs w:val="24"/>
          <w:lang w:eastAsia="it-IT"/>
        </w:rPr>
        <w:t>Altra questione è se l’esclusione della annullabilità del provvedimento equivalga alla sua qualificazione come legittimo</w:t>
      </w:r>
      <w:r w:rsidR="00C202E7" w:rsidRPr="00C202E7">
        <w:rPr>
          <w:rFonts w:ascii="Times New Roman" w:eastAsia="Times New Roman" w:hAnsi="Times New Roman" w:cs="Times New Roman"/>
          <w:sz w:val="24"/>
          <w:szCs w:val="24"/>
          <w:lang w:eastAsia="it-IT"/>
        </w:rPr>
        <w:t>, generalmente esclusa</w:t>
      </w:r>
      <w:r w:rsidR="00DB058F" w:rsidRPr="00C202E7">
        <w:rPr>
          <w:rStyle w:val="Rimandonotaapidipagina"/>
          <w:rFonts w:ascii="Times New Roman" w:eastAsia="Times New Roman" w:hAnsi="Times New Roman" w:cs="Times New Roman"/>
          <w:sz w:val="24"/>
          <w:szCs w:val="24"/>
          <w:lang w:eastAsia="it-IT"/>
        </w:rPr>
        <w:footnoteReference w:id="9"/>
      </w:r>
      <w:r w:rsidR="00C202E7" w:rsidRPr="00C202E7">
        <w:rPr>
          <w:rFonts w:ascii="Times New Roman" w:eastAsia="Times New Roman" w:hAnsi="Times New Roman" w:cs="Times New Roman"/>
          <w:sz w:val="24"/>
          <w:szCs w:val="24"/>
          <w:lang w:eastAsia="it-IT"/>
        </w:rPr>
        <w:t>, anche alla luce del disposto dell’art. 21-</w:t>
      </w:r>
      <w:r w:rsidR="00C202E7" w:rsidRPr="00C202E7">
        <w:rPr>
          <w:rFonts w:ascii="Times New Roman" w:eastAsia="Times New Roman" w:hAnsi="Times New Roman" w:cs="Times New Roman"/>
          <w:i/>
          <w:sz w:val="24"/>
          <w:szCs w:val="24"/>
          <w:lang w:eastAsia="it-IT"/>
        </w:rPr>
        <w:t>nonies</w:t>
      </w:r>
      <w:r w:rsidR="00C202E7" w:rsidRPr="00C202E7">
        <w:rPr>
          <w:rFonts w:ascii="Times New Roman" w:eastAsia="Times New Roman" w:hAnsi="Times New Roman" w:cs="Times New Roman"/>
          <w:sz w:val="24"/>
          <w:szCs w:val="24"/>
          <w:lang w:eastAsia="it-IT"/>
        </w:rPr>
        <w:t xml:space="preserve">, che fa </w:t>
      </w:r>
      <w:r w:rsidR="00DB058F">
        <w:rPr>
          <w:rFonts w:ascii="Times New Roman" w:eastAsia="Times New Roman" w:hAnsi="Times New Roman" w:cs="Times New Roman"/>
          <w:sz w:val="24"/>
          <w:szCs w:val="24"/>
          <w:lang w:eastAsia="it-IT"/>
        </w:rPr>
        <w:t xml:space="preserve">espresso </w:t>
      </w:r>
      <w:r w:rsidR="00C202E7" w:rsidRPr="00C202E7">
        <w:rPr>
          <w:rFonts w:ascii="Times New Roman" w:eastAsia="Times New Roman" w:hAnsi="Times New Roman" w:cs="Times New Roman"/>
          <w:sz w:val="24"/>
          <w:szCs w:val="24"/>
          <w:lang w:eastAsia="it-IT"/>
        </w:rPr>
        <w:t xml:space="preserve">riferimento </w:t>
      </w:r>
      <w:r w:rsidR="00C202E7" w:rsidRPr="00C202E7">
        <w:rPr>
          <w:rFonts w:ascii="Times New Roman" w:hAnsi="Times New Roman" w:cs="Times New Roman"/>
          <w:sz w:val="24"/>
          <w:szCs w:val="24"/>
        </w:rPr>
        <w:t>al «provvedimento amministrativo illegittimo ai sensi dell’art</w:t>
      </w:r>
      <w:r w:rsidR="00C202E7">
        <w:rPr>
          <w:rFonts w:ascii="Times New Roman" w:hAnsi="Times New Roman" w:cs="Times New Roman"/>
          <w:sz w:val="24"/>
          <w:szCs w:val="24"/>
        </w:rPr>
        <w:t>.</w:t>
      </w:r>
      <w:r w:rsidR="00C202E7" w:rsidRPr="00C202E7">
        <w:rPr>
          <w:rFonts w:ascii="Times New Roman" w:hAnsi="Times New Roman" w:cs="Times New Roman"/>
          <w:sz w:val="24"/>
          <w:szCs w:val="24"/>
        </w:rPr>
        <w:t xml:space="preserve"> 21-</w:t>
      </w:r>
      <w:r w:rsidR="00C202E7" w:rsidRPr="00C202E7">
        <w:rPr>
          <w:rFonts w:ascii="Times New Roman" w:hAnsi="Times New Roman" w:cs="Times New Roman"/>
          <w:i/>
          <w:sz w:val="24"/>
          <w:szCs w:val="24"/>
        </w:rPr>
        <w:t>octies</w:t>
      </w:r>
      <w:r w:rsidR="00C202E7" w:rsidRPr="00C202E7">
        <w:rPr>
          <w:rFonts w:ascii="Times New Roman" w:hAnsi="Times New Roman" w:cs="Times New Roman"/>
          <w:sz w:val="24"/>
          <w:szCs w:val="24"/>
        </w:rPr>
        <w:t>, esclusi i casi di cui al medesimo art</w:t>
      </w:r>
      <w:r w:rsidR="00C202E7">
        <w:rPr>
          <w:rFonts w:ascii="Times New Roman" w:hAnsi="Times New Roman" w:cs="Times New Roman"/>
          <w:sz w:val="24"/>
          <w:szCs w:val="24"/>
        </w:rPr>
        <w:t>.</w:t>
      </w:r>
      <w:r w:rsidR="00C202E7" w:rsidRPr="00C202E7">
        <w:rPr>
          <w:rFonts w:ascii="Times New Roman" w:hAnsi="Times New Roman" w:cs="Times New Roman"/>
          <w:sz w:val="24"/>
          <w:szCs w:val="24"/>
        </w:rPr>
        <w:t xml:space="preserve"> 21-</w:t>
      </w:r>
      <w:r w:rsidR="00C202E7" w:rsidRPr="00C202E7">
        <w:rPr>
          <w:rFonts w:ascii="Times New Roman" w:hAnsi="Times New Roman" w:cs="Times New Roman"/>
          <w:i/>
          <w:sz w:val="24"/>
          <w:szCs w:val="24"/>
        </w:rPr>
        <w:t>octies</w:t>
      </w:r>
      <w:r w:rsidR="00C202E7" w:rsidRPr="00C202E7">
        <w:rPr>
          <w:rFonts w:ascii="Times New Roman" w:hAnsi="Times New Roman" w:cs="Times New Roman"/>
          <w:sz w:val="24"/>
          <w:szCs w:val="24"/>
        </w:rPr>
        <w:t>, comma 2»</w:t>
      </w:r>
      <w:r w:rsidRPr="00C202E7">
        <w:rPr>
          <w:rFonts w:ascii="Times New Roman" w:eastAsia="Times New Roman" w:hAnsi="Times New Roman" w:cs="Times New Roman"/>
          <w:sz w:val="24"/>
          <w:szCs w:val="24"/>
          <w:lang w:eastAsia="it-IT"/>
        </w:rPr>
        <w:t>.</w:t>
      </w:r>
    </w:p>
    <w:p w14:paraId="7963E51D" w14:textId="2613BE38" w:rsidR="002D583F" w:rsidRDefault="00A26D6A"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w:t>
      </w:r>
      <w:r w:rsidR="00B167CF">
        <w:rPr>
          <w:rFonts w:ascii="Times New Roman" w:eastAsia="Times New Roman" w:hAnsi="Times New Roman" w:cs="Times New Roman"/>
          <w:sz w:val="24"/>
          <w:szCs w:val="24"/>
          <w:lang w:eastAsia="it-IT"/>
        </w:rPr>
        <w:t xml:space="preserve">revalente </w:t>
      </w:r>
      <w:r>
        <w:rPr>
          <w:rFonts w:ascii="Times New Roman" w:eastAsia="Times New Roman" w:hAnsi="Times New Roman" w:cs="Times New Roman"/>
          <w:sz w:val="24"/>
          <w:szCs w:val="24"/>
          <w:lang w:eastAsia="it-IT"/>
        </w:rPr>
        <w:t xml:space="preserve">è </w:t>
      </w:r>
      <w:r w:rsidR="00623EB4">
        <w:rPr>
          <w:rFonts w:ascii="Times New Roman" w:eastAsia="Times New Roman" w:hAnsi="Times New Roman" w:cs="Times New Roman"/>
          <w:sz w:val="24"/>
          <w:szCs w:val="24"/>
          <w:lang w:eastAsia="it-IT"/>
        </w:rPr>
        <w:t>però</w:t>
      </w:r>
      <w:r w:rsidR="002C6A0B">
        <w:rPr>
          <w:rFonts w:ascii="Times New Roman" w:eastAsia="Times New Roman" w:hAnsi="Times New Roman" w:cs="Times New Roman"/>
          <w:sz w:val="24"/>
          <w:szCs w:val="24"/>
          <w:lang w:eastAsia="it-IT"/>
        </w:rPr>
        <w:t>, almeno in giurisprudenza,</w:t>
      </w:r>
      <w:r w:rsidR="00623EB4">
        <w:rPr>
          <w:rFonts w:ascii="Times New Roman" w:eastAsia="Times New Roman" w:hAnsi="Times New Roman" w:cs="Times New Roman"/>
          <w:sz w:val="24"/>
          <w:szCs w:val="24"/>
          <w:lang w:eastAsia="it-IT"/>
        </w:rPr>
        <w:t xml:space="preserve"> </w:t>
      </w:r>
      <w:r w:rsidR="001B159D">
        <w:rPr>
          <w:rFonts w:ascii="Times New Roman" w:eastAsia="Times New Roman" w:hAnsi="Times New Roman" w:cs="Times New Roman"/>
          <w:sz w:val="24"/>
          <w:szCs w:val="24"/>
          <w:lang w:eastAsia="it-IT"/>
        </w:rPr>
        <w:t>la tesi</w:t>
      </w:r>
      <w:r>
        <w:rPr>
          <w:rFonts w:ascii="Times New Roman" w:eastAsia="Times New Roman" w:hAnsi="Times New Roman" w:cs="Times New Roman"/>
          <w:sz w:val="24"/>
          <w:szCs w:val="24"/>
          <w:lang w:eastAsia="it-IT"/>
        </w:rPr>
        <w:t xml:space="preserve"> del</w:t>
      </w:r>
      <w:r w:rsidR="002D583F">
        <w:rPr>
          <w:rFonts w:ascii="Times New Roman" w:eastAsia="Times New Roman" w:hAnsi="Times New Roman" w:cs="Times New Roman"/>
          <w:sz w:val="24"/>
          <w:szCs w:val="24"/>
          <w:lang w:eastAsia="it-IT"/>
        </w:rPr>
        <w:t>la natura processuale della norma, la quale</w:t>
      </w:r>
      <w:r w:rsidR="007763E0">
        <w:rPr>
          <w:rFonts w:ascii="Times New Roman" w:eastAsia="Times New Roman" w:hAnsi="Times New Roman" w:cs="Times New Roman"/>
          <w:sz w:val="24"/>
          <w:szCs w:val="24"/>
          <w:lang w:eastAsia="it-IT"/>
        </w:rPr>
        <w:t>,</w:t>
      </w:r>
      <w:r w:rsidR="002D583F">
        <w:rPr>
          <w:rFonts w:ascii="Times New Roman" w:eastAsia="Times New Roman" w:hAnsi="Times New Roman" w:cs="Times New Roman"/>
          <w:sz w:val="24"/>
          <w:szCs w:val="24"/>
          <w:lang w:eastAsia="it-IT"/>
        </w:rPr>
        <w:t xml:space="preserve"> </w:t>
      </w:r>
      <w:r w:rsidR="007763E0">
        <w:rPr>
          <w:rFonts w:ascii="Times New Roman" w:eastAsia="Times New Roman" w:hAnsi="Times New Roman" w:cs="Times New Roman"/>
          <w:sz w:val="24"/>
          <w:szCs w:val="24"/>
          <w:lang w:eastAsia="it-IT"/>
        </w:rPr>
        <w:t>lu</w:t>
      </w:r>
      <w:r w:rsidR="002D583F">
        <w:rPr>
          <w:rFonts w:ascii="Times New Roman" w:eastAsia="Times New Roman" w:hAnsi="Times New Roman" w:cs="Times New Roman"/>
          <w:sz w:val="24"/>
          <w:szCs w:val="24"/>
          <w:lang w:eastAsia="it-IT"/>
        </w:rPr>
        <w:t>n</w:t>
      </w:r>
      <w:r w:rsidR="007763E0">
        <w:rPr>
          <w:rFonts w:ascii="Times New Roman" w:eastAsia="Times New Roman" w:hAnsi="Times New Roman" w:cs="Times New Roman"/>
          <w:sz w:val="24"/>
          <w:szCs w:val="24"/>
          <w:lang w:eastAsia="it-IT"/>
        </w:rPr>
        <w:t>gi</w:t>
      </w:r>
      <w:r w:rsidR="002D583F">
        <w:rPr>
          <w:rFonts w:ascii="Times New Roman" w:eastAsia="Times New Roman" w:hAnsi="Times New Roman" w:cs="Times New Roman"/>
          <w:sz w:val="24"/>
          <w:szCs w:val="24"/>
          <w:lang w:eastAsia="it-IT"/>
        </w:rPr>
        <w:t xml:space="preserve"> </w:t>
      </w:r>
      <w:r w:rsidR="007763E0">
        <w:rPr>
          <w:rFonts w:ascii="Times New Roman" w:eastAsia="Times New Roman" w:hAnsi="Times New Roman" w:cs="Times New Roman"/>
          <w:sz w:val="24"/>
          <w:szCs w:val="24"/>
          <w:lang w:eastAsia="it-IT"/>
        </w:rPr>
        <w:t>dal</w:t>
      </w:r>
      <w:r w:rsidR="003712FF">
        <w:rPr>
          <w:rFonts w:ascii="Times New Roman" w:eastAsia="Times New Roman" w:hAnsi="Times New Roman" w:cs="Times New Roman"/>
          <w:sz w:val="24"/>
          <w:szCs w:val="24"/>
          <w:lang w:eastAsia="it-IT"/>
        </w:rPr>
        <w:t>l’incide</w:t>
      </w:r>
      <w:r w:rsidR="00CC4ED2">
        <w:rPr>
          <w:rFonts w:ascii="Times New Roman" w:eastAsia="Times New Roman" w:hAnsi="Times New Roman" w:cs="Times New Roman"/>
          <w:sz w:val="24"/>
          <w:szCs w:val="24"/>
          <w:lang w:eastAsia="it-IT"/>
        </w:rPr>
        <w:t xml:space="preserve">re </w:t>
      </w:r>
      <w:r w:rsidR="003712FF">
        <w:rPr>
          <w:rFonts w:ascii="Times New Roman" w:eastAsia="Times New Roman" w:hAnsi="Times New Roman" w:cs="Times New Roman"/>
          <w:sz w:val="24"/>
          <w:szCs w:val="24"/>
          <w:lang w:eastAsia="it-IT"/>
        </w:rPr>
        <w:t>sul</w:t>
      </w:r>
      <w:r w:rsidR="00CC4ED2">
        <w:rPr>
          <w:rFonts w:ascii="Times New Roman" w:eastAsia="Times New Roman" w:hAnsi="Times New Roman" w:cs="Times New Roman"/>
          <w:sz w:val="24"/>
          <w:szCs w:val="24"/>
          <w:lang w:eastAsia="it-IT"/>
        </w:rPr>
        <w:t xml:space="preserve">la struttura </w:t>
      </w:r>
      <w:r w:rsidR="002D583F">
        <w:rPr>
          <w:rFonts w:ascii="Times New Roman" w:eastAsia="Times New Roman" w:hAnsi="Times New Roman" w:cs="Times New Roman"/>
          <w:sz w:val="24"/>
          <w:szCs w:val="24"/>
          <w:lang w:eastAsia="it-IT"/>
        </w:rPr>
        <w:t>d</w:t>
      </w:r>
      <w:r w:rsidR="00CC4ED2">
        <w:rPr>
          <w:rFonts w:ascii="Times New Roman" w:eastAsia="Times New Roman" w:hAnsi="Times New Roman" w:cs="Times New Roman"/>
          <w:sz w:val="24"/>
          <w:szCs w:val="24"/>
          <w:lang w:eastAsia="it-IT"/>
        </w:rPr>
        <w:t>el</w:t>
      </w:r>
      <w:r w:rsidR="002D583F">
        <w:rPr>
          <w:rFonts w:ascii="Times New Roman" w:eastAsia="Times New Roman" w:hAnsi="Times New Roman" w:cs="Times New Roman"/>
          <w:sz w:val="24"/>
          <w:szCs w:val="24"/>
          <w:lang w:eastAsia="it-IT"/>
        </w:rPr>
        <w:t xml:space="preserve"> vizio, </w:t>
      </w:r>
      <w:r w:rsidR="00CC4ED2">
        <w:rPr>
          <w:rFonts w:ascii="Times New Roman" w:eastAsia="Times New Roman" w:hAnsi="Times New Roman" w:cs="Times New Roman"/>
          <w:sz w:val="24"/>
          <w:szCs w:val="24"/>
          <w:lang w:eastAsia="it-IT"/>
        </w:rPr>
        <w:t>individua</w:t>
      </w:r>
      <w:r w:rsidR="00542B94">
        <w:rPr>
          <w:rFonts w:ascii="Times New Roman" w:eastAsia="Times New Roman" w:hAnsi="Times New Roman" w:cs="Times New Roman"/>
          <w:sz w:val="24"/>
          <w:szCs w:val="24"/>
          <w:lang w:eastAsia="it-IT"/>
        </w:rPr>
        <w:t xml:space="preserve"> una </w:t>
      </w:r>
      <w:r w:rsidR="003712FF">
        <w:rPr>
          <w:rFonts w:ascii="Times New Roman" w:eastAsia="Times New Roman" w:hAnsi="Times New Roman" w:cs="Times New Roman"/>
          <w:sz w:val="24"/>
          <w:szCs w:val="24"/>
          <w:lang w:eastAsia="it-IT"/>
        </w:rPr>
        <w:t>special</w:t>
      </w:r>
      <w:r w:rsidR="00CC4ED2">
        <w:rPr>
          <w:rFonts w:ascii="Times New Roman" w:eastAsia="Times New Roman" w:hAnsi="Times New Roman" w:cs="Times New Roman"/>
          <w:sz w:val="24"/>
          <w:szCs w:val="24"/>
          <w:lang w:eastAsia="it-IT"/>
        </w:rPr>
        <w:t xml:space="preserve">e </w:t>
      </w:r>
      <w:r>
        <w:rPr>
          <w:rFonts w:ascii="Times New Roman" w:eastAsia="Times New Roman" w:hAnsi="Times New Roman" w:cs="Times New Roman"/>
          <w:sz w:val="24"/>
          <w:szCs w:val="24"/>
          <w:lang w:eastAsia="it-IT"/>
        </w:rPr>
        <w:t>fattispecie</w:t>
      </w:r>
      <w:r w:rsidR="00542B94">
        <w:rPr>
          <w:rFonts w:ascii="Times New Roman" w:eastAsia="Times New Roman" w:hAnsi="Times New Roman" w:cs="Times New Roman"/>
          <w:sz w:val="24"/>
          <w:szCs w:val="24"/>
          <w:lang w:eastAsia="it-IT"/>
        </w:rPr>
        <w:t xml:space="preserve"> </w:t>
      </w:r>
      <w:r w:rsidR="00794F03">
        <w:rPr>
          <w:rFonts w:ascii="Times New Roman" w:eastAsia="Times New Roman" w:hAnsi="Times New Roman" w:cs="Times New Roman"/>
          <w:sz w:val="24"/>
          <w:szCs w:val="24"/>
          <w:lang w:eastAsia="it-IT"/>
        </w:rPr>
        <w:t>d</w:t>
      </w:r>
      <w:r w:rsidR="00CC4ED2">
        <w:rPr>
          <w:rFonts w:ascii="Times New Roman" w:eastAsia="Times New Roman" w:hAnsi="Times New Roman" w:cs="Times New Roman"/>
          <w:sz w:val="24"/>
          <w:szCs w:val="24"/>
          <w:lang w:eastAsia="it-IT"/>
        </w:rPr>
        <w:t>i carenza d</w:t>
      </w:r>
      <w:r w:rsidR="00794F03">
        <w:rPr>
          <w:rFonts w:ascii="Times New Roman" w:eastAsia="Times New Roman" w:hAnsi="Times New Roman" w:cs="Times New Roman"/>
          <w:sz w:val="24"/>
          <w:szCs w:val="24"/>
          <w:lang w:eastAsia="it-IT"/>
        </w:rPr>
        <w:t>ell’interesse a ricorrere</w:t>
      </w:r>
      <w:r w:rsidR="00692297">
        <w:rPr>
          <w:rStyle w:val="Rimandonotaapidipagina"/>
          <w:rFonts w:ascii="Times New Roman" w:eastAsia="Times New Roman" w:hAnsi="Times New Roman" w:cs="Times New Roman"/>
          <w:sz w:val="24"/>
          <w:szCs w:val="24"/>
          <w:lang w:eastAsia="it-IT"/>
        </w:rPr>
        <w:footnoteReference w:id="10"/>
      </w:r>
      <w:r w:rsidR="00794F03">
        <w:rPr>
          <w:rFonts w:ascii="Times New Roman" w:eastAsia="Times New Roman" w:hAnsi="Times New Roman" w:cs="Times New Roman"/>
          <w:sz w:val="24"/>
          <w:szCs w:val="24"/>
          <w:lang w:eastAsia="it-IT"/>
        </w:rPr>
        <w:t>.</w:t>
      </w:r>
    </w:p>
    <w:p w14:paraId="02DAFCC8" w14:textId="5D34ACFC" w:rsidR="00437692" w:rsidRDefault="001C2EDD"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w:t>
      </w:r>
      <w:r w:rsidR="00755ED0">
        <w:rPr>
          <w:rFonts w:ascii="Times New Roman" w:eastAsia="Times New Roman" w:hAnsi="Times New Roman" w:cs="Times New Roman"/>
          <w:sz w:val="24"/>
          <w:szCs w:val="24"/>
          <w:lang w:eastAsia="it-IT"/>
        </w:rPr>
        <w:t>nnullabilità/</w:t>
      </w:r>
      <w:r w:rsidRPr="00721CC5">
        <w:rPr>
          <w:rFonts w:ascii="Times New Roman" w:eastAsia="Times New Roman" w:hAnsi="Times New Roman" w:cs="Times New Roman"/>
          <w:sz w:val="24"/>
          <w:szCs w:val="24"/>
          <w:lang w:eastAsia="it-IT"/>
        </w:rPr>
        <w:t>non annullabilità</w:t>
      </w:r>
      <w:r w:rsidR="00074E96">
        <w:rPr>
          <w:rFonts w:ascii="Times New Roman" w:eastAsia="Times New Roman" w:hAnsi="Times New Roman" w:cs="Times New Roman"/>
          <w:sz w:val="24"/>
          <w:szCs w:val="24"/>
          <w:lang w:eastAsia="it-IT"/>
        </w:rPr>
        <w:t xml:space="preserve"> </w:t>
      </w:r>
      <w:r w:rsidR="00AB0665">
        <w:rPr>
          <w:rFonts w:ascii="Times New Roman" w:eastAsia="Times New Roman" w:hAnsi="Times New Roman" w:cs="Times New Roman"/>
          <w:sz w:val="24"/>
          <w:szCs w:val="24"/>
          <w:lang w:eastAsia="it-IT"/>
        </w:rPr>
        <w:t>n</w:t>
      </w:r>
      <w:r w:rsidR="00AB0665" w:rsidRPr="001C2EDD">
        <w:rPr>
          <w:rFonts w:ascii="Times New Roman" w:eastAsia="Times New Roman" w:hAnsi="Times New Roman" w:cs="Times New Roman"/>
          <w:sz w:val="24"/>
          <w:szCs w:val="24"/>
          <w:lang w:eastAsia="it-IT"/>
        </w:rPr>
        <w:t xml:space="preserve">on </w:t>
      </w:r>
      <w:r w:rsidRPr="001C2EDD">
        <w:rPr>
          <w:rFonts w:ascii="Times New Roman" w:eastAsia="Times New Roman" w:hAnsi="Times New Roman" w:cs="Times New Roman"/>
          <w:sz w:val="24"/>
          <w:szCs w:val="24"/>
          <w:lang w:eastAsia="it-IT"/>
        </w:rPr>
        <w:t xml:space="preserve">dipende </w:t>
      </w:r>
      <w:r w:rsidR="004F528C">
        <w:rPr>
          <w:rFonts w:ascii="Times New Roman" w:eastAsia="Times New Roman" w:hAnsi="Times New Roman" w:cs="Times New Roman"/>
          <w:sz w:val="24"/>
          <w:szCs w:val="24"/>
          <w:lang w:eastAsia="it-IT"/>
        </w:rPr>
        <w:t>quindi</w:t>
      </w:r>
      <w:r w:rsidR="003712FF">
        <w:rPr>
          <w:rFonts w:ascii="Times New Roman" w:eastAsia="Times New Roman" w:hAnsi="Times New Roman" w:cs="Times New Roman"/>
          <w:sz w:val="24"/>
          <w:szCs w:val="24"/>
          <w:lang w:eastAsia="it-IT"/>
        </w:rPr>
        <w:t xml:space="preserve"> </w:t>
      </w:r>
      <w:r w:rsidRPr="001C2EDD">
        <w:rPr>
          <w:rFonts w:ascii="Times New Roman" w:eastAsia="Times New Roman" w:hAnsi="Times New Roman" w:cs="Times New Roman"/>
          <w:sz w:val="24"/>
          <w:szCs w:val="24"/>
          <w:lang w:eastAsia="it-IT"/>
        </w:rPr>
        <w:t>da</w:t>
      </w:r>
      <w:r w:rsidR="00CC4ED2">
        <w:rPr>
          <w:rFonts w:ascii="Times New Roman" w:eastAsia="Times New Roman" w:hAnsi="Times New Roman" w:cs="Times New Roman"/>
          <w:sz w:val="24"/>
          <w:szCs w:val="24"/>
          <w:lang w:eastAsia="it-IT"/>
        </w:rPr>
        <w:t xml:space="preserve">lla </w:t>
      </w:r>
      <w:r w:rsidR="004F528C">
        <w:rPr>
          <w:rFonts w:ascii="Times New Roman" w:eastAsia="Times New Roman" w:hAnsi="Times New Roman" w:cs="Times New Roman"/>
          <w:sz w:val="24"/>
          <w:szCs w:val="24"/>
          <w:lang w:eastAsia="it-IT"/>
        </w:rPr>
        <w:t xml:space="preserve">natura </w:t>
      </w:r>
      <w:r w:rsidRPr="001C2EDD">
        <w:rPr>
          <w:rFonts w:ascii="Times New Roman" w:eastAsia="Times New Roman" w:hAnsi="Times New Roman" w:cs="Times New Roman"/>
          <w:sz w:val="24"/>
          <w:szCs w:val="24"/>
          <w:lang w:eastAsia="it-IT"/>
        </w:rPr>
        <w:t>d</w:t>
      </w:r>
      <w:r w:rsidR="00CC4ED2">
        <w:rPr>
          <w:rFonts w:ascii="Times New Roman" w:eastAsia="Times New Roman" w:hAnsi="Times New Roman" w:cs="Times New Roman"/>
          <w:sz w:val="24"/>
          <w:szCs w:val="24"/>
          <w:lang w:eastAsia="it-IT"/>
        </w:rPr>
        <w:t>el vizio</w:t>
      </w:r>
      <w:r w:rsidRPr="001C2EDD">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ma </w:t>
      </w:r>
      <w:r w:rsidRPr="001C2EDD">
        <w:rPr>
          <w:rFonts w:ascii="Times New Roman" w:eastAsia="Times New Roman" w:hAnsi="Times New Roman" w:cs="Times New Roman"/>
          <w:sz w:val="24"/>
          <w:szCs w:val="24"/>
          <w:lang w:eastAsia="it-IT"/>
        </w:rPr>
        <w:t>da</w:t>
      </w:r>
      <w:r w:rsidR="00542B94">
        <w:rPr>
          <w:rFonts w:ascii="Times New Roman" w:eastAsia="Times New Roman" w:hAnsi="Times New Roman" w:cs="Times New Roman"/>
          <w:sz w:val="24"/>
          <w:szCs w:val="24"/>
          <w:lang w:eastAsia="it-IT"/>
        </w:rPr>
        <w:t xml:space="preserve"> una presunzione legale </w:t>
      </w:r>
      <w:r w:rsidRPr="001C2EDD">
        <w:rPr>
          <w:rFonts w:ascii="Times New Roman" w:eastAsia="Times New Roman" w:hAnsi="Times New Roman" w:cs="Times New Roman"/>
          <w:sz w:val="24"/>
          <w:szCs w:val="24"/>
          <w:lang w:eastAsia="it-IT"/>
        </w:rPr>
        <w:t>d</w:t>
      </w:r>
      <w:r w:rsidR="003712FF">
        <w:rPr>
          <w:rFonts w:ascii="Times New Roman" w:eastAsia="Times New Roman" w:hAnsi="Times New Roman" w:cs="Times New Roman"/>
          <w:sz w:val="24"/>
          <w:szCs w:val="24"/>
          <w:lang w:eastAsia="it-IT"/>
        </w:rPr>
        <w:t xml:space="preserve">i </w:t>
      </w:r>
      <w:r w:rsidR="00B167CF">
        <w:rPr>
          <w:rFonts w:ascii="Times New Roman" w:eastAsia="Times New Roman" w:hAnsi="Times New Roman" w:cs="Times New Roman"/>
          <w:sz w:val="24"/>
          <w:szCs w:val="24"/>
          <w:lang w:eastAsia="it-IT"/>
        </w:rPr>
        <w:t>in</w:t>
      </w:r>
      <w:r w:rsidR="003712FF">
        <w:rPr>
          <w:rFonts w:ascii="Times New Roman" w:eastAsia="Times New Roman" w:hAnsi="Times New Roman" w:cs="Times New Roman"/>
          <w:sz w:val="24"/>
          <w:szCs w:val="24"/>
          <w:lang w:eastAsia="it-IT"/>
        </w:rPr>
        <w:t>utilità</w:t>
      </w:r>
      <w:r w:rsidRPr="001C2EDD">
        <w:rPr>
          <w:rFonts w:ascii="Times New Roman" w:eastAsia="Times New Roman" w:hAnsi="Times New Roman" w:cs="Times New Roman"/>
          <w:sz w:val="24"/>
          <w:szCs w:val="24"/>
          <w:lang w:eastAsia="it-IT"/>
        </w:rPr>
        <w:t xml:space="preserve"> </w:t>
      </w:r>
      <w:r w:rsidR="00B167CF">
        <w:rPr>
          <w:rFonts w:ascii="Times New Roman" w:eastAsia="Times New Roman" w:hAnsi="Times New Roman" w:cs="Times New Roman"/>
          <w:sz w:val="24"/>
          <w:szCs w:val="24"/>
          <w:lang w:eastAsia="it-IT"/>
        </w:rPr>
        <w:t>del</w:t>
      </w:r>
      <w:r w:rsidRPr="001C2EDD">
        <w:rPr>
          <w:rFonts w:ascii="Times New Roman" w:eastAsia="Times New Roman" w:hAnsi="Times New Roman" w:cs="Times New Roman"/>
          <w:sz w:val="24"/>
          <w:szCs w:val="24"/>
          <w:lang w:eastAsia="it-IT"/>
        </w:rPr>
        <w:t>l’annullamento</w:t>
      </w:r>
      <w:r>
        <w:rPr>
          <w:rFonts w:ascii="Times New Roman" w:eastAsia="Times New Roman" w:hAnsi="Times New Roman" w:cs="Times New Roman"/>
          <w:sz w:val="24"/>
          <w:szCs w:val="24"/>
          <w:lang w:eastAsia="it-IT"/>
        </w:rPr>
        <w:t xml:space="preserve"> di un atto che</w:t>
      </w:r>
      <w:r w:rsidRPr="001C2EDD">
        <w:rPr>
          <w:rFonts w:ascii="Times New Roman" w:eastAsia="Times New Roman" w:hAnsi="Times New Roman" w:cs="Times New Roman"/>
          <w:sz w:val="24"/>
          <w:szCs w:val="24"/>
          <w:lang w:eastAsia="it-IT"/>
        </w:rPr>
        <w:t xml:space="preserve">, </w:t>
      </w:r>
      <w:r w:rsidR="00437692">
        <w:rPr>
          <w:rFonts w:ascii="Times New Roman" w:eastAsia="Times New Roman" w:hAnsi="Times New Roman" w:cs="Times New Roman"/>
          <w:sz w:val="24"/>
          <w:szCs w:val="24"/>
          <w:lang w:eastAsia="it-IT"/>
        </w:rPr>
        <w:t>ov</w:t>
      </w:r>
      <w:r>
        <w:rPr>
          <w:rFonts w:ascii="Times New Roman" w:eastAsia="Times New Roman" w:hAnsi="Times New Roman" w:cs="Times New Roman"/>
          <w:sz w:val="24"/>
          <w:szCs w:val="24"/>
          <w:lang w:eastAsia="it-IT"/>
        </w:rPr>
        <w:t>e</w:t>
      </w:r>
      <w:r w:rsidRPr="001C2EDD">
        <w:rPr>
          <w:rFonts w:ascii="Times New Roman" w:eastAsia="Times New Roman" w:hAnsi="Times New Roman" w:cs="Times New Roman"/>
          <w:sz w:val="24"/>
          <w:szCs w:val="24"/>
          <w:lang w:eastAsia="it-IT"/>
        </w:rPr>
        <w:t xml:space="preserve"> ri</w:t>
      </w:r>
      <w:r w:rsidR="00CC4ED2">
        <w:rPr>
          <w:rFonts w:ascii="Times New Roman" w:eastAsia="Times New Roman" w:hAnsi="Times New Roman" w:cs="Times New Roman"/>
          <w:sz w:val="24"/>
          <w:szCs w:val="24"/>
          <w:lang w:eastAsia="it-IT"/>
        </w:rPr>
        <w:t>editato</w:t>
      </w:r>
      <w:r w:rsidRPr="001C2EDD">
        <w:rPr>
          <w:rFonts w:ascii="Times New Roman" w:eastAsia="Times New Roman" w:hAnsi="Times New Roman" w:cs="Times New Roman"/>
          <w:sz w:val="24"/>
          <w:szCs w:val="24"/>
          <w:lang w:eastAsia="it-IT"/>
        </w:rPr>
        <w:t xml:space="preserve">, non potrà </w:t>
      </w:r>
      <w:r w:rsidR="0087270F">
        <w:rPr>
          <w:rFonts w:ascii="Times New Roman" w:eastAsia="Times New Roman" w:hAnsi="Times New Roman" w:cs="Times New Roman"/>
          <w:sz w:val="24"/>
          <w:szCs w:val="24"/>
          <w:lang w:eastAsia="it-IT"/>
        </w:rPr>
        <w:t xml:space="preserve">che </w:t>
      </w:r>
      <w:r w:rsidR="003712FF">
        <w:rPr>
          <w:rFonts w:ascii="Times New Roman" w:eastAsia="Times New Roman" w:hAnsi="Times New Roman" w:cs="Times New Roman"/>
          <w:sz w:val="24"/>
          <w:szCs w:val="24"/>
          <w:lang w:eastAsia="it-IT"/>
        </w:rPr>
        <w:t>essere lo stess</w:t>
      </w:r>
      <w:r w:rsidR="000148BD">
        <w:rPr>
          <w:rFonts w:ascii="Times New Roman" w:eastAsia="Times New Roman" w:hAnsi="Times New Roman" w:cs="Times New Roman"/>
          <w:sz w:val="24"/>
          <w:szCs w:val="24"/>
          <w:lang w:eastAsia="it-IT"/>
        </w:rPr>
        <w:t>o</w:t>
      </w:r>
      <w:r w:rsidR="003712FF">
        <w:rPr>
          <w:rFonts w:ascii="Times New Roman" w:eastAsia="Times New Roman" w:hAnsi="Times New Roman" w:cs="Times New Roman"/>
          <w:sz w:val="24"/>
          <w:szCs w:val="24"/>
          <w:lang w:eastAsia="it-IT"/>
        </w:rPr>
        <w:t>.</w:t>
      </w:r>
    </w:p>
    <w:p w14:paraId="0319AA5E" w14:textId="4922075C" w:rsidR="0023576C" w:rsidRDefault="005717BE"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Non</w:t>
      </w:r>
      <w:r w:rsidR="003712FF">
        <w:rPr>
          <w:rFonts w:ascii="Times New Roman" w:eastAsia="Times New Roman" w:hAnsi="Times New Roman" w:cs="Times New Roman"/>
          <w:sz w:val="24"/>
          <w:szCs w:val="24"/>
          <w:lang w:eastAsia="it-IT"/>
        </w:rPr>
        <w:t xml:space="preserve"> si assiste</w:t>
      </w:r>
      <w:r w:rsidR="00B506BA">
        <w:rPr>
          <w:rFonts w:ascii="Times New Roman" w:eastAsia="Times New Roman" w:hAnsi="Times New Roman" w:cs="Times New Roman"/>
          <w:sz w:val="24"/>
          <w:szCs w:val="24"/>
          <w:lang w:eastAsia="it-IT"/>
        </w:rPr>
        <w:t>, p</w:t>
      </w:r>
      <w:r w:rsidR="00542B94">
        <w:rPr>
          <w:rFonts w:ascii="Times New Roman" w:eastAsia="Times New Roman" w:hAnsi="Times New Roman" w:cs="Times New Roman"/>
          <w:sz w:val="24"/>
          <w:szCs w:val="24"/>
          <w:lang w:eastAsia="it-IT"/>
        </w:rPr>
        <w:t>ertanto</w:t>
      </w:r>
      <w:r w:rsidR="0023576C">
        <w:rPr>
          <w:rFonts w:ascii="Times New Roman" w:eastAsia="Times New Roman" w:hAnsi="Times New Roman" w:cs="Times New Roman"/>
          <w:sz w:val="24"/>
          <w:szCs w:val="24"/>
          <w:lang w:eastAsia="it-IT"/>
        </w:rPr>
        <w:t>,</w:t>
      </w:r>
      <w:r w:rsidR="00721CC5">
        <w:rPr>
          <w:rFonts w:ascii="Times New Roman" w:eastAsia="Times New Roman" w:hAnsi="Times New Roman" w:cs="Times New Roman"/>
          <w:sz w:val="24"/>
          <w:szCs w:val="24"/>
          <w:lang w:eastAsia="it-IT"/>
        </w:rPr>
        <w:t xml:space="preserve"> </w:t>
      </w:r>
      <w:r w:rsidR="003712FF">
        <w:rPr>
          <w:rFonts w:ascii="Times New Roman" w:eastAsia="Times New Roman" w:hAnsi="Times New Roman" w:cs="Times New Roman"/>
          <w:sz w:val="24"/>
          <w:szCs w:val="24"/>
          <w:lang w:eastAsia="it-IT"/>
        </w:rPr>
        <w:t>al</w:t>
      </w:r>
      <w:r w:rsidR="004F1345">
        <w:rPr>
          <w:rFonts w:ascii="Times New Roman" w:eastAsia="Times New Roman" w:hAnsi="Times New Roman" w:cs="Times New Roman"/>
          <w:sz w:val="24"/>
          <w:szCs w:val="24"/>
          <w:lang w:eastAsia="it-IT"/>
        </w:rPr>
        <w:t>l</w:t>
      </w:r>
      <w:r w:rsidR="00B506BA">
        <w:rPr>
          <w:rFonts w:ascii="Times New Roman" w:eastAsia="Times New Roman" w:hAnsi="Times New Roman" w:cs="Times New Roman"/>
          <w:sz w:val="24"/>
          <w:szCs w:val="24"/>
          <w:lang w:eastAsia="it-IT"/>
        </w:rPr>
        <w:t xml:space="preserve">a </w:t>
      </w:r>
      <w:r w:rsidR="00B506BA" w:rsidRPr="0023576C">
        <w:rPr>
          <w:rFonts w:ascii="Times New Roman" w:eastAsia="Times New Roman" w:hAnsi="Times New Roman" w:cs="Times New Roman"/>
          <w:sz w:val="24"/>
          <w:szCs w:val="24"/>
          <w:lang w:eastAsia="it-IT"/>
        </w:rPr>
        <w:t>degrada</w:t>
      </w:r>
      <w:r w:rsidR="00B506BA">
        <w:rPr>
          <w:rFonts w:ascii="Times New Roman" w:eastAsia="Times New Roman" w:hAnsi="Times New Roman" w:cs="Times New Roman"/>
          <w:sz w:val="24"/>
          <w:szCs w:val="24"/>
          <w:lang w:eastAsia="it-IT"/>
        </w:rPr>
        <w:t>zione d</w:t>
      </w:r>
      <w:r w:rsidR="003712FF">
        <w:rPr>
          <w:rFonts w:ascii="Times New Roman" w:eastAsia="Times New Roman" w:hAnsi="Times New Roman" w:cs="Times New Roman"/>
          <w:sz w:val="24"/>
          <w:szCs w:val="24"/>
          <w:lang w:eastAsia="it-IT"/>
        </w:rPr>
        <w:t>i un</w:t>
      </w:r>
      <w:r w:rsidR="0023576C" w:rsidRPr="0023576C">
        <w:rPr>
          <w:rFonts w:ascii="Times New Roman" w:eastAsia="Times New Roman" w:hAnsi="Times New Roman" w:cs="Times New Roman"/>
          <w:sz w:val="24"/>
          <w:szCs w:val="24"/>
          <w:lang w:eastAsia="it-IT"/>
        </w:rPr>
        <w:t xml:space="preserve"> vizio di legittimità a mera irregolarità, ma </w:t>
      </w:r>
      <w:r w:rsidR="003712FF">
        <w:rPr>
          <w:rFonts w:ascii="Times New Roman" w:eastAsia="Times New Roman" w:hAnsi="Times New Roman" w:cs="Times New Roman"/>
          <w:sz w:val="24"/>
          <w:szCs w:val="24"/>
          <w:lang w:eastAsia="it-IT"/>
        </w:rPr>
        <w:t xml:space="preserve">si verifica </w:t>
      </w:r>
      <w:r w:rsidR="00B506BA">
        <w:rPr>
          <w:rFonts w:ascii="Times New Roman" w:eastAsia="Times New Roman" w:hAnsi="Times New Roman" w:cs="Times New Roman"/>
          <w:sz w:val="24"/>
          <w:szCs w:val="24"/>
          <w:lang w:eastAsia="it-IT"/>
        </w:rPr>
        <w:t>«</w:t>
      </w:r>
      <w:r w:rsidR="0023576C" w:rsidRPr="0023576C">
        <w:rPr>
          <w:rFonts w:ascii="Times New Roman" w:eastAsia="Times New Roman" w:hAnsi="Times New Roman" w:cs="Times New Roman"/>
          <w:sz w:val="24"/>
          <w:szCs w:val="24"/>
          <w:lang w:eastAsia="it-IT"/>
        </w:rPr>
        <w:t>che un vizio, che resta vizio di legittimità, non comport</w:t>
      </w:r>
      <w:r w:rsidR="004F1345">
        <w:rPr>
          <w:rFonts w:ascii="Times New Roman" w:eastAsia="Times New Roman" w:hAnsi="Times New Roman" w:cs="Times New Roman"/>
          <w:sz w:val="24"/>
          <w:szCs w:val="24"/>
          <w:lang w:eastAsia="it-IT"/>
        </w:rPr>
        <w:t>a</w:t>
      </w:r>
      <w:r w:rsidR="0023576C" w:rsidRPr="0023576C">
        <w:rPr>
          <w:rFonts w:ascii="Times New Roman" w:eastAsia="Times New Roman" w:hAnsi="Times New Roman" w:cs="Times New Roman"/>
          <w:sz w:val="24"/>
          <w:szCs w:val="24"/>
          <w:lang w:eastAsia="it-IT"/>
        </w:rPr>
        <w:t xml:space="preserve"> l’annullabilità dell’atto</w:t>
      </w:r>
      <w:r w:rsidR="004F1345">
        <w:rPr>
          <w:rFonts w:ascii="Times New Roman" w:eastAsia="Times New Roman" w:hAnsi="Times New Roman" w:cs="Times New Roman"/>
          <w:sz w:val="24"/>
          <w:szCs w:val="24"/>
          <w:lang w:eastAsia="it-IT"/>
        </w:rPr>
        <w:t>,</w:t>
      </w:r>
      <w:r w:rsidR="0023576C" w:rsidRPr="0023576C">
        <w:rPr>
          <w:rFonts w:ascii="Times New Roman" w:eastAsia="Times New Roman" w:hAnsi="Times New Roman" w:cs="Times New Roman"/>
          <w:sz w:val="24"/>
          <w:szCs w:val="24"/>
          <w:lang w:eastAsia="it-IT"/>
        </w:rPr>
        <w:t xml:space="preserve"> sulla base di valutazioni, attinenti al contenuto del provvedimento, effettuate </w:t>
      </w:r>
      <w:r w:rsidR="0023576C" w:rsidRPr="00721CC5">
        <w:rPr>
          <w:rFonts w:ascii="Times New Roman" w:eastAsia="Times New Roman" w:hAnsi="Times New Roman" w:cs="Times New Roman"/>
          <w:i/>
          <w:sz w:val="24"/>
          <w:szCs w:val="24"/>
          <w:lang w:eastAsia="it-IT"/>
        </w:rPr>
        <w:t>ex post</w:t>
      </w:r>
      <w:r w:rsidR="0023576C" w:rsidRPr="0023576C">
        <w:rPr>
          <w:rFonts w:ascii="Times New Roman" w:eastAsia="Times New Roman" w:hAnsi="Times New Roman" w:cs="Times New Roman"/>
          <w:sz w:val="24"/>
          <w:szCs w:val="24"/>
          <w:lang w:eastAsia="it-IT"/>
        </w:rPr>
        <w:t xml:space="preserve"> dal giudice (il provvedimento non poteva essere diverso). L’irregolarità opera, invece, </w:t>
      </w:r>
      <w:r w:rsidR="0023576C" w:rsidRPr="00721CC5">
        <w:rPr>
          <w:rFonts w:ascii="Times New Roman" w:eastAsia="Times New Roman" w:hAnsi="Times New Roman" w:cs="Times New Roman"/>
          <w:i/>
          <w:sz w:val="24"/>
          <w:szCs w:val="24"/>
          <w:lang w:eastAsia="it-IT"/>
        </w:rPr>
        <w:t>ex ante</w:t>
      </w:r>
      <w:r w:rsidR="0023576C" w:rsidRPr="0023576C">
        <w:rPr>
          <w:rFonts w:ascii="Times New Roman" w:eastAsia="Times New Roman" w:hAnsi="Times New Roman" w:cs="Times New Roman"/>
          <w:sz w:val="24"/>
          <w:szCs w:val="24"/>
          <w:lang w:eastAsia="it-IT"/>
        </w:rPr>
        <w:t xml:space="preserve"> e in astratto; il provvedimento amministrativo affetto da vizio formale minore è un atto ab </w:t>
      </w:r>
      <w:r w:rsidR="00794F03">
        <w:rPr>
          <w:rFonts w:ascii="Times New Roman" w:eastAsia="Times New Roman" w:hAnsi="Times New Roman" w:cs="Times New Roman"/>
          <w:sz w:val="24"/>
          <w:szCs w:val="24"/>
          <w:lang w:eastAsia="it-IT"/>
        </w:rPr>
        <w:t>origine meramente irregolare</w:t>
      </w:r>
      <w:r w:rsidR="00B506BA">
        <w:rPr>
          <w:rFonts w:ascii="Times New Roman" w:eastAsia="Times New Roman" w:hAnsi="Times New Roman" w:cs="Times New Roman"/>
          <w:sz w:val="24"/>
          <w:szCs w:val="24"/>
          <w:lang w:eastAsia="it-IT"/>
        </w:rPr>
        <w:t>… D</w:t>
      </w:r>
      <w:r w:rsidR="0023576C" w:rsidRPr="0023576C">
        <w:rPr>
          <w:rFonts w:ascii="Times New Roman" w:eastAsia="Times New Roman" w:hAnsi="Times New Roman" w:cs="Times New Roman"/>
          <w:sz w:val="24"/>
          <w:szCs w:val="24"/>
          <w:lang w:eastAsia="it-IT"/>
        </w:rPr>
        <w:t>eve quindi ritenersi che l’entrata in vigore del citato art. 21</w:t>
      </w:r>
      <w:r w:rsidR="002D583F">
        <w:rPr>
          <w:rFonts w:ascii="Times New Roman" w:eastAsia="Times New Roman" w:hAnsi="Times New Roman" w:cs="Times New Roman"/>
          <w:sz w:val="24"/>
          <w:szCs w:val="24"/>
          <w:lang w:eastAsia="it-IT"/>
        </w:rPr>
        <w:t>-</w:t>
      </w:r>
      <w:r w:rsidR="0023576C" w:rsidRPr="002D583F">
        <w:rPr>
          <w:rFonts w:ascii="Times New Roman" w:eastAsia="Times New Roman" w:hAnsi="Times New Roman" w:cs="Times New Roman"/>
          <w:i/>
          <w:sz w:val="24"/>
          <w:szCs w:val="24"/>
          <w:lang w:eastAsia="it-IT"/>
        </w:rPr>
        <w:t>octies</w:t>
      </w:r>
      <w:r w:rsidR="0023576C" w:rsidRPr="0023576C">
        <w:rPr>
          <w:rFonts w:ascii="Times New Roman" w:eastAsia="Times New Roman" w:hAnsi="Times New Roman" w:cs="Times New Roman"/>
          <w:sz w:val="24"/>
          <w:szCs w:val="24"/>
          <w:lang w:eastAsia="it-IT"/>
        </w:rPr>
        <w:t xml:space="preserve"> non abbia inciso sulla categoria dell’irregolarità dell’atto amministrativo, come già definita da dottrina e giurisprudenza, e abbia invece codificato quelle tendenze già emerse in giurisprudenza mirate a valutare l’interesse a ricorrere, che viene negato ove il ricorrente non possa attendersi, dalla rinnovazione del procedimento, una decisione diversa da quella già adottata (sulla base dell’art. 21</w:t>
      </w:r>
      <w:r w:rsidR="002619FF">
        <w:rPr>
          <w:rFonts w:ascii="Times New Roman" w:eastAsia="Times New Roman" w:hAnsi="Times New Roman" w:cs="Times New Roman"/>
          <w:sz w:val="24"/>
          <w:szCs w:val="24"/>
          <w:lang w:eastAsia="it-IT"/>
        </w:rPr>
        <w:t>-</w:t>
      </w:r>
      <w:r w:rsidR="0023576C" w:rsidRPr="002619FF">
        <w:rPr>
          <w:rFonts w:ascii="Times New Roman" w:eastAsia="Times New Roman" w:hAnsi="Times New Roman" w:cs="Times New Roman"/>
          <w:i/>
          <w:sz w:val="24"/>
          <w:szCs w:val="24"/>
          <w:lang w:eastAsia="it-IT"/>
        </w:rPr>
        <w:t>octies</w:t>
      </w:r>
      <w:r w:rsidR="0023576C" w:rsidRPr="0023576C">
        <w:rPr>
          <w:rFonts w:ascii="Times New Roman" w:eastAsia="Times New Roman" w:hAnsi="Times New Roman" w:cs="Times New Roman"/>
          <w:sz w:val="24"/>
          <w:szCs w:val="24"/>
          <w:lang w:eastAsia="it-IT"/>
        </w:rPr>
        <w:t xml:space="preserve"> il provvedimento non è annullabile non perché assoggettato ad un diverso regime di invalidità o irregolarità, ma perché la circostanza che il contenuto non possa essere diverso priva il ricorrente dell’interesse a coltivare un giudizio, da cui non potrebbe ricavare alcuna concreta utilità)</w:t>
      </w:r>
      <w:r w:rsidR="00B254B4" w:rsidRPr="0035031F">
        <w:rPr>
          <w:rFonts w:ascii="Times New Roman" w:eastAsia="Times New Roman" w:hAnsi="Times New Roman" w:cs="Times New Roman"/>
          <w:sz w:val="24"/>
          <w:szCs w:val="24"/>
          <w:lang w:eastAsia="it-IT"/>
        </w:rPr>
        <w:t>»</w:t>
      </w:r>
      <w:r w:rsidR="00B254B4">
        <w:rPr>
          <w:rStyle w:val="Rimandonotaapidipagina"/>
          <w:rFonts w:ascii="Times New Roman" w:eastAsia="Times New Roman" w:hAnsi="Times New Roman" w:cs="Times New Roman"/>
          <w:sz w:val="24"/>
          <w:szCs w:val="24"/>
          <w:lang w:eastAsia="it-IT"/>
        </w:rPr>
        <w:footnoteReference w:id="11"/>
      </w:r>
      <w:r w:rsidR="0023576C" w:rsidRPr="0023576C">
        <w:rPr>
          <w:rFonts w:ascii="Times New Roman" w:eastAsia="Times New Roman" w:hAnsi="Times New Roman" w:cs="Times New Roman"/>
          <w:sz w:val="24"/>
          <w:szCs w:val="24"/>
          <w:lang w:eastAsia="it-IT"/>
        </w:rPr>
        <w:t>.</w:t>
      </w:r>
    </w:p>
    <w:p w14:paraId="4453FBF9" w14:textId="637A5927" w:rsidR="00765FA6" w:rsidRDefault="00623EB4"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Stabilita</w:t>
      </w:r>
      <w:r w:rsidR="009B6794">
        <w:rPr>
          <w:rFonts w:ascii="Times New Roman" w:eastAsia="Times New Roman" w:hAnsi="Times New Roman" w:cs="Times New Roman"/>
          <w:sz w:val="24"/>
          <w:szCs w:val="24"/>
          <w:lang w:eastAsia="it-IT"/>
        </w:rPr>
        <w:t>ne</w:t>
      </w:r>
      <w:r w:rsidR="003712FF">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la natura </w:t>
      </w:r>
      <w:r w:rsidR="003712FF">
        <w:rPr>
          <w:rFonts w:ascii="Times New Roman" w:eastAsia="Times New Roman" w:hAnsi="Times New Roman" w:cs="Times New Roman"/>
          <w:sz w:val="24"/>
          <w:szCs w:val="24"/>
          <w:lang w:eastAsia="it-IT"/>
        </w:rPr>
        <w:t>processuale, l</w:t>
      </w:r>
      <w:r w:rsidR="00D878FA">
        <w:rPr>
          <w:rFonts w:ascii="Times New Roman" w:eastAsia="Times New Roman" w:hAnsi="Times New Roman" w:cs="Times New Roman"/>
          <w:sz w:val="24"/>
          <w:szCs w:val="24"/>
          <w:lang w:eastAsia="it-IT"/>
        </w:rPr>
        <w:t xml:space="preserve">a </w:t>
      </w:r>
      <w:r w:rsidR="00D878FA" w:rsidRPr="00765FA6">
        <w:rPr>
          <w:rFonts w:ascii="Times New Roman" w:eastAsia="Times New Roman" w:hAnsi="Times New Roman" w:cs="Times New Roman"/>
          <w:sz w:val="24"/>
          <w:szCs w:val="24"/>
          <w:lang w:eastAsia="it-IT"/>
        </w:rPr>
        <w:t xml:space="preserve">norma </w:t>
      </w:r>
      <w:r>
        <w:rPr>
          <w:rFonts w:ascii="Times New Roman" w:eastAsia="Times New Roman" w:hAnsi="Times New Roman" w:cs="Times New Roman"/>
          <w:sz w:val="24"/>
          <w:szCs w:val="24"/>
          <w:lang w:eastAsia="it-IT"/>
        </w:rPr>
        <w:t>diventa</w:t>
      </w:r>
      <w:r w:rsidR="00D878FA">
        <w:rPr>
          <w:rFonts w:ascii="Times New Roman" w:eastAsia="Times New Roman" w:hAnsi="Times New Roman" w:cs="Times New Roman"/>
          <w:sz w:val="24"/>
          <w:szCs w:val="24"/>
          <w:lang w:eastAsia="it-IT"/>
        </w:rPr>
        <w:t xml:space="preserve"> </w:t>
      </w:r>
      <w:r w:rsidR="00765FA6">
        <w:rPr>
          <w:rFonts w:ascii="Times New Roman" w:eastAsia="Times New Roman" w:hAnsi="Times New Roman" w:cs="Times New Roman"/>
          <w:sz w:val="24"/>
          <w:szCs w:val="24"/>
          <w:lang w:eastAsia="it-IT"/>
        </w:rPr>
        <w:t>«</w:t>
      </w:r>
      <w:r w:rsidR="00765FA6" w:rsidRPr="00765FA6">
        <w:rPr>
          <w:rFonts w:ascii="Times New Roman" w:eastAsia="Times New Roman" w:hAnsi="Times New Roman" w:cs="Times New Roman"/>
          <w:sz w:val="24"/>
          <w:szCs w:val="24"/>
          <w:lang w:eastAsia="it-IT"/>
        </w:rPr>
        <w:t>applicabile</w:t>
      </w:r>
      <w:r w:rsidR="00765FA6">
        <w:rPr>
          <w:rFonts w:ascii="Times New Roman" w:eastAsia="Times New Roman" w:hAnsi="Times New Roman" w:cs="Times New Roman"/>
          <w:sz w:val="24"/>
          <w:szCs w:val="24"/>
          <w:lang w:eastAsia="it-IT"/>
        </w:rPr>
        <w:t xml:space="preserve"> </w:t>
      </w:r>
      <w:r w:rsidR="00765FA6" w:rsidRPr="00765FA6">
        <w:rPr>
          <w:rFonts w:ascii="Times New Roman" w:eastAsia="Times New Roman" w:hAnsi="Times New Roman" w:cs="Times New Roman"/>
          <w:sz w:val="24"/>
          <w:szCs w:val="24"/>
          <w:lang w:eastAsia="it-IT"/>
        </w:rPr>
        <w:t>anche ai procedimenti in corso o già definiti alla data di entrata in vigore della legge</w:t>
      </w:r>
      <w:r w:rsidR="00765FA6">
        <w:rPr>
          <w:rFonts w:ascii="Times New Roman" w:eastAsia="Times New Roman" w:hAnsi="Times New Roman" w:cs="Times New Roman"/>
          <w:sz w:val="24"/>
          <w:szCs w:val="24"/>
          <w:lang w:eastAsia="it-IT"/>
        </w:rPr>
        <w:t xml:space="preserve"> </w:t>
      </w:r>
      <w:r w:rsidR="00765FA6" w:rsidRPr="00765FA6">
        <w:rPr>
          <w:rFonts w:ascii="Times New Roman" w:eastAsia="Times New Roman" w:hAnsi="Times New Roman" w:cs="Times New Roman"/>
          <w:sz w:val="24"/>
          <w:szCs w:val="24"/>
          <w:lang w:eastAsia="it-IT"/>
        </w:rPr>
        <w:t>n. 15</w:t>
      </w:r>
      <w:r w:rsidR="00755ED0">
        <w:rPr>
          <w:rFonts w:ascii="Times New Roman" w:eastAsia="Times New Roman" w:hAnsi="Times New Roman" w:cs="Times New Roman"/>
          <w:sz w:val="24"/>
          <w:szCs w:val="24"/>
          <w:lang w:eastAsia="it-IT"/>
        </w:rPr>
        <w:t xml:space="preserve"> del </w:t>
      </w:r>
      <w:r w:rsidR="00765FA6">
        <w:rPr>
          <w:rFonts w:ascii="Times New Roman" w:eastAsia="Times New Roman" w:hAnsi="Times New Roman" w:cs="Times New Roman"/>
          <w:sz w:val="24"/>
          <w:szCs w:val="24"/>
          <w:lang w:eastAsia="it-IT"/>
        </w:rPr>
        <w:t>20</w:t>
      </w:r>
      <w:r w:rsidR="00765FA6" w:rsidRPr="00765FA6">
        <w:rPr>
          <w:rFonts w:ascii="Times New Roman" w:eastAsia="Times New Roman" w:hAnsi="Times New Roman" w:cs="Times New Roman"/>
          <w:sz w:val="24"/>
          <w:szCs w:val="24"/>
          <w:lang w:eastAsia="it-IT"/>
        </w:rPr>
        <w:t>05, in quanto, sancendo la non annullabilità del provvedimento, il legislatore</w:t>
      </w:r>
      <w:r w:rsidR="00765FA6">
        <w:rPr>
          <w:rFonts w:ascii="Times New Roman" w:eastAsia="Times New Roman" w:hAnsi="Times New Roman" w:cs="Times New Roman"/>
          <w:sz w:val="24"/>
          <w:szCs w:val="24"/>
          <w:lang w:eastAsia="it-IT"/>
        </w:rPr>
        <w:t xml:space="preserve"> </w:t>
      </w:r>
      <w:r w:rsidR="00765FA6" w:rsidRPr="00765FA6">
        <w:rPr>
          <w:rFonts w:ascii="Times New Roman" w:eastAsia="Times New Roman" w:hAnsi="Times New Roman" w:cs="Times New Roman"/>
          <w:sz w:val="24"/>
          <w:szCs w:val="24"/>
          <w:lang w:eastAsia="it-IT"/>
        </w:rPr>
        <w:t>ha inteso escludere la possibilità che esso (comunque illegittimo) ed i suoi effetti</w:t>
      </w:r>
      <w:r w:rsidR="00765FA6">
        <w:rPr>
          <w:rFonts w:ascii="Times New Roman" w:eastAsia="Times New Roman" w:hAnsi="Times New Roman" w:cs="Times New Roman"/>
          <w:sz w:val="24"/>
          <w:szCs w:val="24"/>
          <w:lang w:eastAsia="it-IT"/>
        </w:rPr>
        <w:t xml:space="preserve"> </w:t>
      </w:r>
      <w:r w:rsidR="00765FA6" w:rsidRPr="00765FA6">
        <w:rPr>
          <w:rFonts w:ascii="Times New Roman" w:eastAsia="Times New Roman" w:hAnsi="Times New Roman" w:cs="Times New Roman"/>
          <w:sz w:val="24"/>
          <w:szCs w:val="24"/>
          <w:lang w:eastAsia="it-IT"/>
        </w:rPr>
        <w:t>vengano eliminati dal giudice amministrativo, senza spingersi ad affermare che l’atto</w:t>
      </w:r>
      <w:r w:rsidR="00765FA6">
        <w:rPr>
          <w:rFonts w:ascii="Times New Roman" w:eastAsia="Times New Roman" w:hAnsi="Times New Roman" w:cs="Times New Roman"/>
          <w:sz w:val="24"/>
          <w:szCs w:val="24"/>
          <w:lang w:eastAsia="it-IT"/>
        </w:rPr>
        <w:t xml:space="preserve"> </w:t>
      </w:r>
      <w:r w:rsidR="00765FA6" w:rsidRPr="00765FA6">
        <w:rPr>
          <w:rFonts w:ascii="Times New Roman" w:eastAsia="Times New Roman" w:hAnsi="Times New Roman" w:cs="Times New Roman"/>
          <w:sz w:val="24"/>
          <w:szCs w:val="24"/>
          <w:lang w:eastAsia="it-IT"/>
        </w:rPr>
        <w:t>non sarebbe più qualificabile, sul piano sostanziale, come annullabile</w:t>
      </w:r>
      <w:r w:rsidR="00765FA6" w:rsidRPr="0035031F">
        <w:rPr>
          <w:rFonts w:ascii="Times New Roman" w:eastAsia="Times New Roman" w:hAnsi="Times New Roman" w:cs="Times New Roman"/>
          <w:sz w:val="24"/>
          <w:szCs w:val="24"/>
          <w:lang w:eastAsia="it-IT"/>
        </w:rPr>
        <w:t>»</w:t>
      </w:r>
      <w:r w:rsidR="00765FA6">
        <w:rPr>
          <w:rStyle w:val="Rimandonotaapidipagina"/>
          <w:rFonts w:ascii="Times New Roman" w:eastAsia="Times New Roman" w:hAnsi="Times New Roman" w:cs="Times New Roman"/>
          <w:sz w:val="24"/>
          <w:szCs w:val="24"/>
          <w:lang w:eastAsia="it-IT"/>
        </w:rPr>
        <w:footnoteReference w:id="12"/>
      </w:r>
      <w:r w:rsidR="00765FA6">
        <w:rPr>
          <w:rFonts w:ascii="Times New Roman" w:eastAsia="Times New Roman" w:hAnsi="Times New Roman" w:cs="Times New Roman"/>
          <w:sz w:val="24"/>
          <w:szCs w:val="24"/>
          <w:lang w:eastAsia="it-IT"/>
        </w:rPr>
        <w:t>.</w:t>
      </w:r>
    </w:p>
    <w:p w14:paraId="55FF7729" w14:textId="77777777" w:rsidR="00444AF2" w:rsidRDefault="002619FF"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Personalmente, propendo per l</w:t>
      </w:r>
      <w:r w:rsidR="00D30F94">
        <w:rPr>
          <w:rFonts w:ascii="Times New Roman" w:eastAsia="Times New Roman" w:hAnsi="Times New Roman" w:cs="Times New Roman"/>
          <w:sz w:val="24"/>
          <w:szCs w:val="24"/>
          <w:lang w:eastAsia="it-IT"/>
        </w:rPr>
        <w:t>’accez</w:t>
      </w:r>
      <w:r>
        <w:rPr>
          <w:rFonts w:ascii="Times New Roman" w:eastAsia="Times New Roman" w:hAnsi="Times New Roman" w:cs="Times New Roman"/>
          <w:sz w:val="24"/>
          <w:szCs w:val="24"/>
          <w:lang w:eastAsia="it-IT"/>
        </w:rPr>
        <w:t>ione sostanziale</w:t>
      </w:r>
      <w:r w:rsidR="00444AF2">
        <w:rPr>
          <w:rFonts w:ascii="Times New Roman" w:eastAsia="Times New Roman" w:hAnsi="Times New Roman" w:cs="Times New Roman"/>
          <w:sz w:val="24"/>
          <w:szCs w:val="24"/>
          <w:lang w:eastAsia="it-IT"/>
        </w:rPr>
        <w:t>.</w:t>
      </w:r>
    </w:p>
    <w:p w14:paraId="03AF6ED7" w14:textId="7C4D794B" w:rsidR="00444AF2" w:rsidRDefault="00444AF2"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Pr="00595199">
        <w:rPr>
          <w:rFonts w:ascii="Times New Roman" w:eastAsia="Times New Roman" w:hAnsi="Times New Roman" w:cs="Times New Roman"/>
          <w:sz w:val="24"/>
          <w:szCs w:val="24"/>
          <w:lang w:eastAsia="it-IT"/>
        </w:rPr>
        <w:t>art</w:t>
      </w:r>
      <w:r>
        <w:rPr>
          <w:rFonts w:ascii="Times New Roman" w:eastAsia="Times New Roman" w:hAnsi="Times New Roman" w:cs="Times New Roman"/>
          <w:sz w:val="24"/>
          <w:szCs w:val="24"/>
          <w:lang w:eastAsia="it-IT"/>
        </w:rPr>
        <w:t>.</w:t>
      </w:r>
      <w:r w:rsidRPr="00595199">
        <w:rPr>
          <w:rFonts w:ascii="Times New Roman" w:eastAsia="Times New Roman" w:hAnsi="Times New Roman" w:cs="Times New Roman"/>
          <w:sz w:val="24"/>
          <w:szCs w:val="24"/>
          <w:lang w:eastAsia="it-IT"/>
        </w:rPr>
        <w:t xml:space="preserve"> 21-</w:t>
      </w:r>
      <w:r w:rsidRPr="00595199">
        <w:rPr>
          <w:rFonts w:ascii="Times New Roman" w:eastAsia="Times New Roman" w:hAnsi="Times New Roman" w:cs="Times New Roman"/>
          <w:i/>
          <w:sz w:val="24"/>
          <w:szCs w:val="24"/>
          <w:lang w:eastAsia="it-IT"/>
        </w:rPr>
        <w:t>octies</w:t>
      </w:r>
      <w:r w:rsidRPr="00595199">
        <w:rPr>
          <w:rFonts w:ascii="Times New Roman" w:eastAsia="Times New Roman" w:hAnsi="Times New Roman" w:cs="Times New Roman"/>
          <w:sz w:val="24"/>
          <w:szCs w:val="24"/>
          <w:lang w:eastAsia="it-IT"/>
        </w:rPr>
        <w:t>, comma 2</w:t>
      </w:r>
      <w:r>
        <w:rPr>
          <w:rFonts w:ascii="Times New Roman" w:eastAsia="Times New Roman" w:hAnsi="Times New Roman" w:cs="Times New Roman"/>
          <w:sz w:val="24"/>
          <w:szCs w:val="24"/>
          <w:lang w:eastAsia="it-IT"/>
        </w:rPr>
        <w:t xml:space="preserve">, va letto in combinato disposto con l’art. </w:t>
      </w:r>
      <w:r w:rsidRPr="0035031F">
        <w:rPr>
          <w:rFonts w:ascii="Times New Roman" w:eastAsia="Times New Roman" w:hAnsi="Times New Roman" w:cs="Times New Roman"/>
          <w:sz w:val="24"/>
          <w:szCs w:val="24"/>
          <w:lang w:eastAsia="it-IT"/>
        </w:rPr>
        <w:t>21</w:t>
      </w:r>
      <w:r>
        <w:rPr>
          <w:rFonts w:ascii="Times New Roman" w:eastAsia="Times New Roman" w:hAnsi="Times New Roman" w:cs="Times New Roman"/>
          <w:sz w:val="24"/>
          <w:szCs w:val="24"/>
          <w:lang w:eastAsia="it-IT"/>
        </w:rPr>
        <w:t>-</w:t>
      </w:r>
      <w:r>
        <w:rPr>
          <w:rFonts w:ascii="Times New Roman" w:eastAsia="Times New Roman" w:hAnsi="Times New Roman" w:cs="Times New Roman"/>
          <w:i/>
          <w:iCs/>
          <w:sz w:val="24"/>
          <w:szCs w:val="24"/>
          <w:bdr w:val="none" w:sz="0" w:space="0" w:color="auto" w:frame="1"/>
          <w:lang w:eastAsia="it-IT"/>
        </w:rPr>
        <w:t>non</w:t>
      </w:r>
      <w:r w:rsidRPr="0035031F">
        <w:rPr>
          <w:rFonts w:ascii="Times New Roman" w:eastAsia="Times New Roman" w:hAnsi="Times New Roman" w:cs="Times New Roman"/>
          <w:i/>
          <w:iCs/>
          <w:sz w:val="24"/>
          <w:szCs w:val="24"/>
          <w:bdr w:val="none" w:sz="0" w:space="0" w:color="auto" w:frame="1"/>
          <w:lang w:eastAsia="it-IT"/>
        </w:rPr>
        <w:t>ies</w:t>
      </w:r>
      <w:r>
        <w:rPr>
          <w:rFonts w:ascii="Times New Roman" w:eastAsia="Times New Roman" w:hAnsi="Times New Roman" w:cs="Times New Roman"/>
          <w:sz w:val="24"/>
          <w:szCs w:val="24"/>
          <w:lang w:eastAsia="it-IT"/>
        </w:rPr>
        <w:t xml:space="preserve">, </w:t>
      </w:r>
      <w:r w:rsidRPr="0035031F">
        <w:rPr>
          <w:rFonts w:ascii="Times New Roman" w:eastAsia="Times New Roman" w:hAnsi="Times New Roman" w:cs="Times New Roman"/>
          <w:sz w:val="24"/>
          <w:szCs w:val="24"/>
          <w:lang w:eastAsia="it-IT"/>
        </w:rPr>
        <w:t>c</w:t>
      </w:r>
      <w:r>
        <w:rPr>
          <w:rFonts w:ascii="Times New Roman" w:eastAsia="Times New Roman" w:hAnsi="Times New Roman" w:cs="Times New Roman"/>
          <w:sz w:val="24"/>
          <w:szCs w:val="24"/>
          <w:lang w:eastAsia="it-IT"/>
        </w:rPr>
        <w:t>omma</w:t>
      </w:r>
      <w:r w:rsidRPr="0035031F">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1, che vieta </w:t>
      </w:r>
      <w:r w:rsidR="004C3538">
        <w:rPr>
          <w:rFonts w:ascii="Times New Roman" w:eastAsia="Times New Roman" w:hAnsi="Times New Roman" w:cs="Times New Roman"/>
          <w:sz w:val="24"/>
          <w:szCs w:val="24"/>
          <w:lang w:eastAsia="it-IT"/>
        </w:rPr>
        <w:t xml:space="preserve">alla P.A. di </w:t>
      </w:r>
      <w:r w:rsidRPr="00595199">
        <w:rPr>
          <w:rFonts w:ascii="Times New Roman" w:eastAsia="Times New Roman" w:hAnsi="Times New Roman" w:cs="Times New Roman"/>
          <w:sz w:val="24"/>
          <w:szCs w:val="24"/>
          <w:lang w:eastAsia="it-IT"/>
        </w:rPr>
        <w:t>annulla</w:t>
      </w:r>
      <w:r w:rsidR="004C3538">
        <w:rPr>
          <w:rFonts w:ascii="Times New Roman" w:eastAsia="Times New Roman" w:hAnsi="Times New Roman" w:cs="Times New Roman"/>
          <w:sz w:val="24"/>
          <w:szCs w:val="24"/>
          <w:lang w:eastAsia="it-IT"/>
        </w:rPr>
        <w:t>re</w:t>
      </w:r>
      <w:r w:rsidRPr="00595199">
        <w:rPr>
          <w:rFonts w:ascii="Times New Roman" w:eastAsia="Times New Roman" w:hAnsi="Times New Roman" w:cs="Times New Roman"/>
          <w:sz w:val="24"/>
          <w:szCs w:val="24"/>
          <w:lang w:eastAsia="it-IT"/>
        </w:rPr>
        <w:t xml:space="preserve"> d’ufficio</w:t>
      </w:r>
      <w:r w:rsidRPr="00FF2DD0">
        <w:rPr>
          <w:rFonts w:ascii="Times New Roman" w:eastAsia="Times New Roman" w:hAnsi="Times New Roman" w:cs="Times New Roman"/>
          <w:sz w:val="24"/>
          <w:szCs w:val="24"/>
          <w:lang w:eastAsia="it-IT"/>
        </w:rPr>
        <w:t xml:space="preserve"> </w:t>
      </w:r>
      <w:r w:rsidR="004C3538">
        <w:rPr>
          <w:rFonts w:ascii="Times New Roman" w:eastAsia="Times New Roman" w:hAnsi="Times New Roman" w:cs="Times New Roman"/>
          <w:sz w:val="24"/>
          <w:szCs w:val="24"/>
          <w:lang w:eastAsia="it-IT"/>
        </w:rPr>
        <w:t>i</w:t>
      </w:r>
      <w:r w:rsidRPr="00595199">
        <w:rPr>
          <w:rFonts w:ascii="Times New Roman" w:eastAsia="Times New Roman" w:hAnsi="Times New Roman" w:cs="Times New Roman"/>
          <w:sz w:val="24"/>
          <w:szCs w:val="24"/>
          <w:lang w:eastAsia="it-IT"/>
        </w:rPr>
        <w:t xml:space="preserve">l provvedimento </w:t>
      </w:r>
      <w:r>
        <w:rPr>
          <w:rFonts w:ascii="Times New Roman" w:eastAsia="Times New Roman" w:hAnsi="Times New Roman" w:cs="Times New Roman"/>
          <w:sz w:val="24"/>
          <w:szCs w:val="24"/>
          <w:lang w:eastAsia="it-IT"/>
        </w:rPr>
        <w:t>i</w:t>
      </w:r>
      <w:r w:rsidR="004E2435">
        <w:rPr>
          <w:rFonts w:ascii="Times New Roman" w:eastAsia="Times New Roman" w:hAnsi="Times New Roman" w:cs="Times New Roman"/>
          <w:sz w:val="24"/>
          <w:szCs w:val="24"/>
          <w:lang w:eastAsia="it-IT"/>
        </w:rPr>
        <w:t>llegittimo per ragioni</w:t>
      </w:r>
      <w:r>
        <w:rPr>
          <w:rFonts w:ascii="Times New Roman" w:eastAsia="Times New Roman" w:hAnsi="Times New Roman" w:cs="Times New Roman"/>
          <w:sz w:val="24"/>
          <w:szCs w:val="24"/>
          <w:lang w:eastAsia="it-IT"/>
        </w:rPr>
        <w:t xml:space="preserve"> di forma.</w:t>
      </w:r>
    </w:p>
    <w:p w14:paraId="71D91EFE" w14:textId="0DD7F94C" w:rsidR="00444AF2" w:rsidRDefault="004C3538"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Entrambe le disposizioni fanno parte</w:t>
      </w:r>
      <w:r w:rsidR="00444AF2">
        <w:rPr>
          <w:rFonts w:ascii="Times New Roman" w:eastAsia="Times New Roman" w:hAnsi="Times New Roman" w:cs="Times New Roman"/>
          <w:sz w:val="24"/>
          <w:szCs w:val="24"/>
          <w:lang w:eastAsia="it-IT"/>
        </w:rPr>
        <w:t xml:space="preserve"> d</w:t>
      </w:r>
      <w:r>
        <w:rPr>
          <w:rFonts w:ascii="Times New Roman" w:eastAsia="Times New Roman" w:hAnsi="Times New Roman" w:cs="Times New Roman"/>
          <w:sz w:val="24"/>
          <w:szCs w:val="24"/>
          <w:lang w:eastAsia="it-IT"/>
        </w:rPr>
        <w:t>i un</w:t>
      </w:r>
      <w:r w:rsidR="00444AF2">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 xml:space="preserve"> stesso</w:t>
      </w:r>
      <w:r w:rsidR="00444AF2">
        <w:rPr>
          <w:rFonts w:ascii="Times New Roman" w:eastAsia="Times New Roman" w:hAnsi="Times New Roman" w:cs="Times New Roman"/>
          <w:sz w:val="24"/>
          <w:szCs w:val="24"/>
          <w:lang w:eastAsia="it-IT"/>
        </w:rPr>
        <w:t xml:space="preserve"> precetto, </w:t>
      </w:r>
      <w:r>
        <w:rPr>
          <w:rFonts w:ascii="Times New Roman" w:eastAsia="Times New Roman" w:hAnsi="Times New Roman" w:cs="Times New Roman"/>
          <w:sz w:val="24"/>
          <w:szCs w:val="24"/>
          <w:lang w:eastAsia="it-IT"/>
        </w:rPr>
        <w:t>che</w:t>
      </w:r>
      <w:r w:rsidR="00444AF2">
        <w:rPr>
          <w:rFonts w:ascii="Times New Roman" w:eastAsia="Times New Roman" w:hAnsi="Times New Roman" w:cs="Times New Roman"/>
          <w:sz w:val="24"/>
          <w:szCs w:val="24"/>
          <w:lang w:eastAsia="it-IT"/>
        </w:rPr>
        <w:t xml:space="preserve"> </w:t>
      </w:r>
      <w:r w:rsidR="004E2435">
        <w:rPr>
          <w:rFonts w:ascii="Times New Roman" w:eastAsia="Times New Roman" w:hAnsi="Times New Roman" w:cs="Times New Roman"/>
          <w:sz w:val="24"/>
          <w:szCs w:val="24"/>
          <w:lang w:eastAsia="it-IT"/>
        </w:rPr>
        <w:t xml:space="preserve">non può avere natura esclusivamente processuale, perché </w:t>
      </w:r>
      <w:r>
        <w:rPr>
          <w:rFonts w:ascii="Times New Roman" w:eastAsia="Times New Roman" w:hAnsi="Times New Roman" w:cs="Times New Roman"/>
          <w:sz w:val="24"/>
          <w:szCs w:val="24"/>
          <w:lang w:eastAsia="it-IT"/>
        </w:rPr>
        <w:t>ha</w:t>
      </w:r>
      <w:r w:rsidR="00444AF2">
        <w:rPr>
          <w:rFonts w:ascii="Times New Roman" w:eastAsia="Times New Roman" w:hAnsi="Times New Roman" w:cs="Times New Roman"/>
          <w:sz w:val="24"/>
          <w:szCs w:val="24"/>
          <w:lang w:eastAsia="it-IT"/>
        </w:rPr>
        <w:t xml:space="preserve"> come destinatari</w:t>
      </w:r>
      <w:r>
        <w:rPr>
          <w:rFonts w:ascii="Times New Roman" w:eastAsia="Times New Roman" w:hAnsi="Times New Roman" w:cs="Times New Roman"/>
          <w:sz w:val="24"/>
          <w:szCs w:val="24"/>
          <w:lang w:eastAsia="it-IT"/>
        </w:rPr>
        <w:t>o</w:t>
      </w:r>
      <w:r w:rsidR="00444AF2">
        <w:rPr>
          <w:rFonts w:ascii="Times New Roman" w:eastAsia="Times New Roman" w:hAnsi="Times New Roman" w:cs="Times New Roman"/>
          <w:sz w:val="24"/>
          <w:szCs w:val="24"/>
          <w:lang w:eastAsia="it-IT"/>
        </w:rPr>
        <w:t xml:space="preserve"> </w:t>
      </w:r>
      <w:r w:rsidR="004F528C">
        <w:rPr>
          <w:rFonts w:ascii="Times New Roman" w:eastAsia="Times New Roman" w:hAnsi="Times New Roman" w:cs="Times New Roman"/>
          <w:sz w:val="24"/>
          <w:szCs w:val="24"/>
          <w:lang w:eastAsia="it-IT"/>
        </w:rPr>
        <w:t xml:space="preserve">non </w:t>
      </w:r>
      <w:r>
        <w:rPr>
          <w:rFonts w:ascii="Times New Roman" w:eastAsia="Times New Roman" w:hAnsi="Times New Roman" w:cs="Times New Roman"/>
          <w:sz w:val="24"/>
          <w:szCs w:val="24"/>
          <w:lang w:eastAsia="it-IT"/>
        </w:rPr>
        <w:t xml:space="preserve">solo </w:t>
      </w:r>
      <w:r w:rsidR="00444AF2">
        <w:rPr>
          <w:rFonts w:ascii="Times New Roman" w:eastAsia="Times New Roman" w:hAnsi="Times New Roman" w:cs="Times New Roman"/>
          <w:sz w:val="24"/>
          <w:szCs w:val="24"/>
          <w:lang w:eastAsia="it-IT"/>
        </w:rPr>
        <w:t xml:space="preserve">il giudice, </w:t>
      </w:r>
      <w:r>
        <w:rPr>
          <w:rFonts w:ascii="Times New Roman" w:eastAsia="Times New Roman" w:hAnsi="Times New Roman" w:cs="Times New Roman"/>
          <w:sz w:val="24"/>
          <w:szCs w:val="24"/>
          <w:lang w:eastAsia="it-IT"/>
        </w:rPr>
        <w:t xml:space="preserve">ma anche </w:t>
      </w:r>
      <w:r w:rsidR="00444AF2">
        <w:rPr>
          <w:rFonts w:ascii="Times New Roman" w:eastAsia="Times New Roman" w:hAnsi="Times New Roman" w:cs="Times New Roman"/>
          <w:sz w:val="24"/>
          <w:szCs w:val="24"/>
          <w:lang w:eastAsia="it-IT"/>
        </w:rPr>
        <w:t>la</w:t>
      </w:r>
      <w:r w:rsidR="00444AF2" w:rsidRPr="00444AF2">
        <w:rPr>
          <w:rFonts w:ascii="Times New Roman" w:eastAsia="Times New Roman" w:hAnsi="Times New Roman" w:cs="Times New Roman"/>
          <w:sz w:val="24"/>
          <w:szCs w:val="24"/>
          <w:lang w:eastAsia="it-IT"/>
        </w:rPr>
        <w:t xml:space="preserve"> </w:t>
      </w:r>
      <w:r w:rsidR="00444AF2">
        <w:rPr>
          <w:rFonts w:ascii="Times New Roman" w:eastAsia="Times New Roman" w:hAnsi="Times New Roman" w:cs="Times New Roman"/>
          <w:sz w:val="24"/>
          <w:szCs w:val="24"/>
          <w:lang w:eastAsia="it-IT"/>
        </w:rPr>
        <w:t>P.A</w:t>
      </w:r>
      <w:r w:rsidR="004E2435">
        <w:rPr>
          <w:rFonts w:ascii="Times New Roman" w:eastAsia="Times New Roman" w:hAnsi="Times New Roman" w:cs="Times New Roman"/>
          <w:sz w:val="24"/>
          <w:szCs w:val="24"/>
          <w:lang w:eastAsia="it-IT"/>
        </w:rPr>
        <w:t>.</w:t>
      </w:r>
    </w:p>
    <w:p w14:paraId="54449DE0" w14:textId="49FCC9C4" w:rsidR="00403958" w:rsidRDefault="00B167CF"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1B159D">
        <w:rPr>
          <w:rFonts w:ascii="Times New Roman" w:eastAsia="Times New Roman" w:hAnsi="Times New Roman" w:cs="Times New Roman"/>
          <w:sz w:val="24"/>
          <w:szCs w:val="24"/>
          <w:lang w:eastAsia="it-IT"/>
        </w:rPr>
        <w:t>’istituto</w:t>
      </w:r>
      <w:r w:rsidR="004C3538">
        <w:rPr>
          <w:rFonts w:ascii="Times New Roman" w:eastAsia="Times New Roman" w:hAnsi="Times New Roman" w:cs="Times New Roman"/>
          <w:sz w:val="24"/>
          <w:szCs w:val="24"/>
          <w:lang w:eastAsia="it-IT"/>
        </w:rPr>
        <w:t>, poi,</w:t>
      </w:r>
      <w:r w:rsidR="00755ED0" w:rsidRPr="00755ED0">
        <w:rPr>
          <w:rFonts w:ascii="Times New Roman" w:eastAsia="Times New Roman" w:hAnsi="Times New Roman" w:cs="Times New Roman"/>
          <w:sz w:val="24"/>
          <w:szCs w:val="24"/>
          <w:lang w:eastAsia="it-IT"/>
        </w:rPr>
        <w:t xml:space="preserve"> </w:t>
      </w:r>
      <w:r w:rsidR="00755ED0">
        <w:rPr>
          <w:rFonts w:ascii="Times New Roman" w:eastAsia="Times New Roman" w:hAnsi="Times New Roman" w:cs="Times New Roman"/>
          <w:sz w:val="24"/>
          <w:szCs w:val="24"/>
          <w:lang w:eastAsia="it-IT"/>
        </w:rPr>
        <w:t xml:space="preserve">richiama </w:t>
      </w:r>
      <w:proofErr w:type="spellStart"/>
      <w:r w:rsidR="007763E0" w:rsidRPr="007763E0">
        <w:rPr>
          <w:rFonts w:ascii="Times New Roman" w:eastAsia="Times New Roman" w:hAnsi="Times New Roman" w:cs="Times New Roman"/>
          <w:i/>
          <w:sz w:val="24"/>
          <w:szCs w:val="24"/>
          <w:lang w:eastAsia="it-IT"/>
        </w:rPr>
        <w:t>quoad</w:t>
      </w:r>
      <w:proofErr w:type="spellEnd"/>
      <w:r w:rsidR="007763E0" w:rsidRPr="007763E0">
        <w:rPr>
          <w:rFonts w:ascii="Times New Roman" w:eastAsia="Times New Roman" w:hAnsi="Times New Roman" w:cs="Times New Roman"/>
          <w:i/>
          <w:sz w:val="24"/>
          <w:szCs w:val="24"/>
          <w:lang w:eastAsia="it-IT"/>
        </w:rPr>
        <w:t xml:space="preserve"> </w:t>
      </w:r>
      <w:proofErr w:type="spellStart"/>
      <w:r w:rsidR="007763E0" w:rsidRPr="007763E0">
        <w:rPr>
          <w:rFonts w:ascii="Times New Roman" w:eastAsia="Times New Roman" w:hAnsi="Times New Roman" w:cs="Times New Roman"/>
          <w:i/>
          <w:sz w:val="24"/>
          <w:szCs w:val="24"/>
          <w:lang w:eastAsia="it-IT"/>
        </w:rPr>
        <w:t>effectum</w:t>
      </w:r>
      <w:proofErr w:type="spellEnd"/>
      <w:r w:rsidR="000F0EF4">
        <w:rPr>
          <w:rFonts w:ascii="Times New Roman" w:eastAsia="Times New Roman" w:hAnsi="Times New Roman" w:cs="Times New Roman"/>
          <w:sz w:val="24"/>
          <w:szCs w:val="24"/>
          <w:lang w:eastAsia="it-IT"/>
        </w:rPr>
        <w:t xml:space="preserve"> </w:t>
      </w:r>
      <w:r w:rsidR="007763E0">
        <w:rPr>
          <w:rFonts w:ascii="Times New Roman" w:eastAsia="Times New Roman" w:hAnsi="Times New Roman" w:cs="Times New Roman"/>
          <w:sz w:val="24"/>
          <w:szCs w:val="24"/>
          <w:lang w:eastAsia="it-IT"/>
        </w:rPr>
        <w:t>la convalida di cui all’art. 21-</w:t>
      </w:r>
      <w:r w:rsidR="007763E0">
        <w:rPr>
          <w:rFonts w:ascii="Times New Roman" w:eastAsia="Times New Roman" w:hAnsi="Times New Roman" w:cs="Times New Roman"/>
          <w:i/>
          <w:sz w:val="24"/>
          <w:szCs w:val="24"/>
          <w:lang w:eastAsia="it-IT"/>
        </w:rPr>
        <w:t>non</w:t>
      </w:r>
      <w:r w:rsidR="007763E0" w:rsidRPr="00595199">
        <w:rPr>
          <w:rFonts w:ascii="Times New Roman" w:eastAsia="Times New Roman" w:hAnsi="Times New Roman" w:cs="Times New Roman"/>
          <w:i/>
          <w:sz w:val="24"/>
          <w:szCs w:val="24"/>
          <w:lang w:eastAsia="it-IT"/>
        </w:rPr>
        <w:t>ies</w:t>
      </w:r>
      <w:r w:rsidR="007763E0" w:rsidRPr="00595199">
        <w:rPr>
          <w:rFonts w:ascii="Times New Roman" w:eastAsia="Times New Roman" w:hAnsi="Times New Roman" w:cs="Times New Roman"/>
          <w:sz w:val="24"/>
          <w:szCs w:val="24"/>
          <w:lang w:eastAsia="it-IT"/>
        </w:rPr>
        <w:t>, comma 2</w:t>
      </w:r>
      <w:r w:rsidR="007763E0">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da</w:t>
      </w:r>
      <w:r w:rsidR="001B159D">
        <w:rPr>
          <w:rFonts w:ascii="Times New Roman" w:eastAsia="Times New Roman" w:hAnsi="Times New Roman" w:cs="Times New Roman"/>
          <w:sz w:val="24"/>
          <w:szCs w:val="24"/>
          <w:lang w:eastAsia="it-IT"/>
        </w:rPr>
        <w:t>lla</w:t>
      </w:r>
      <w:r>
        <w:rPr>
          <w:rFonts w:ascii="Times New Roman" w:eastAsia="Times New Roman" w:hAnsi="Times New Roman" w:cs="Times New Roman"/>
          <w:sz w:val="24"/>
          <w:szCs w:val="24"/>
          <w:lang w:eastAsia="it-IT"/>
        </w:rPr>
        <w:t xml:space="preserve"> </w:t>
      </w:r>
      <w:r w:rsidR="001B159D">
        <w:rPr>
          <w:rFonts w:ascii="Times New Roman" w:eastAsia="Times New Roman" w:hAnsi="Times New Roman" w:cs="Times New Roman"/>
          <w:sz w:val="24"/>
          <w:szCs w:val="24"/>
          <w:lang w:eastAsia="it-IT"/>
        </w:rPr>
        <w:t xml:space="preserve">quale </w:t>
      </w:r>
      <w:r>
        <w:rPr>
          <w:rFonts w:ascii="Times New Roman" w:eastAsia="Times New Roman" w:hAnsi="Times New Roman" w:cs="Times New Roman"/>
          <w:sz w:val="24"/>
          <w:szCs w:val="24"/>
          <w:lang w:eastAsia="it-IT"/>
        </w:rPr>
        <w:t>si differenzia</w:t>
      </w:r>
      <w:r w:rsidR="005916FE">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per</w:t>
      </w:r>
      <w:r w:rsidR="005916FE">
        <w:rPr>
          <w:rFonts w:ascii="Times New Roman" w:eastAsia="Times New Roman" w:hAnsi="Times New Roman" w:cs="Times New Roman"/>
          <w:sz w:val="24"/>
          <w:szCs w:val="24"/>
          <w:lang w:eastAsia="it-IT"/>
        </w:rPr>
        <w:t>ch</w:t>
      </w:r>
      <w:r>
        <w:rPr>
          <w:rFonts w:ascii="Times New Roman" w:eastAsia="Times New Roman" w:hAnsi="Times New Roman" w:cs="Times New Roman"/>
          <w:sz w:val="24"/>
          <w:szCs w:val="24"/>
          <w:lang w:eastAsia="it-IT"/>
        </w:rPr>
        <w:t>é</w:t>
      </w:r>
      <w:r w:rsidR="00755ED0">
        <w:rPr>
          <w:rFonts w:ascii="Times New Roman" w:eastAsia="Times New Roman" w:hAnsi="Times New Roman" w:cs="Times New Roman"/>
          <w:sz w:val="24"/>
          <w:szCs w:val="24"/>
          <w:lang w:eastAsia="it-IT"/>
        </w:rPr>
        <w:t>,</w:t>
      </w:r>
      <w:r w:rsidR="00403958">
        <w:rPr>
          <w:rFonts w:ascii="Times New Roman" w:eastAsia="Times New Roman" w:hAnsi="Times New Roman" w:cs="Times New Roman"/>
          <w:sz w:val="24"/>
          <w:szCs w:val="24"/>
          <w:lang w:eastAsia="it-IT"/>
        </w:rPr>
        <w:t xml:space="preserve"> </w:t>
      </w:r>
      <w:r w:rsidR="00755ED0">
        <w:rPr>
          <w:rFonts w:ascii="Times New Roman" w:eastAsia="Times New Roman" w:hAnsi="Times New Roman" w:cs="Times New Roman"/>
          <w:sz w:val="24"/>
          <w:szCs w:val="24"/>
          <w:lang w:eastAsia="it-IT"/>
        </w:rPr>
        <w:t xml:space="preserve">mentre </w:t>
      </w:r>
      <w:r w:rsidR="005916FE">
        <w:rPr>
          <w:rFonts w:ascii="Times New Roman" w:eastAsia="Times New Roman" w:hAnsi="Times New Roman" w:cs="Times New Roman"/>
          <w:sz w:val="24"/>
          <w:szCs w:val="24"/>
          <w:lang w:eastAsia="it-IT"/>
        </w:rPr>
        <w:t>l</w:t>
      </w:r>
      <w:r w:rsidR="00D30F94">
        <w:rPr>
          <w:rFonts w:ascii="Times New Roman" w:eastAsia="Times New Roman" w:hAnsi="Times New Roman" w:cs="Times New Roman"/>
          <w:sz w:val="24"/>
          <w:szCs w:val="24"/>
          <w:lang w:eastAsia="it-IT"/>
        </w:rPr>
        <w:t>a</w:t>
      </w:r>
      <w:r w:rsidR="005916FE">
        <w:rPr>
          <w:rFonts w:ascii="Times New Roman" w:eastAsia="Times New Roman" w:hAnsi="Times New Roman" w:cs="Times New Roman"/>
          <w:sz w:val="24"/>
          <w:szCs w:val="24"/>
          <w:lang w:eastAsia="it-IT"/>
        </w:rPr>
        <w:t xml:space="preserve"> seconda</w:t>
      </w:r>
      <w:r w:rsidR="00D30F94">
        <w:rPr>
          <w:rFonts w:ascii="Times New Roman" w:eastAsia="Times New Roman" w:hAnsi="Times New Roman" w:cs="Times New Roman"/>
          <w:sz w:val="24"/>
          <w:szCs w:val="24"/>
          <w:lang w:eastAsia="it-IT"/>
        </w:rPr>
        <w:t xml:space="preserve"> </w:t>
      </w:r>
      <w:r w:rsidR="007763E0">
        <w:rPr>
          <w:rFonts w:ascii="Times New Roman" w:eastAsia="Times New Roman" w:hAnsi="Times New Roman" w:cs="Times New Roman"/>
          <w:sz w:val="24"/>
          <w:szCs w:val="24"/>
          <w:lang w:eastAsia="it-IT"/>
        </w:rPr>
        <w:t>esig</w:t>
      </w:r>
      <w:r w:rsidR="002619FF">
        <w:rPr>
          <w:rFonts w:ascii="Times New Roman" w:eastAsia="Times New Roman" w:hAnsi="Times New Roman" w:cs="Times New Roman"/>
          <w:sz w:val="24"/>
          <w:szCs w:val="24"/>
          <w:lang w:eastAsia="it-IT"/>
        </w:rPr>
        <w:t xml:space="preserve">e un apprezzamento discrezionale </w:t>
      </w:r>
      <w:r w:rsidR="000F0EF4">
        <w:rPr>
          <w:rFonts w:ascii="Times New Roman" w:eastAsia="Times New Roman" w:hAnsi="Times New Roman" w:cs="Times New Roman"/>
          <w:sz w:val="24"/>
          <w:szCs w:val="24"/>
          <w:lang w:eastAsia="it-IT"/>
        </w:rPr>
        <w:t>sul</w:t>
      </w:r>
      <w:r w:rsidR="002619FF">
        <w:rPr>
          <w:rFonts w:ascii="Times New Roman" w:eastAsia="Times New Roman" w:hAnsi="Times New Roman" w:cs="Times New Roman"/>
          <w:sz w:val="24"/>
          <w:szCs w:val="24"/>
          <w:lang w:eastAsia="it-IT"/>
        </w:rPr>
        <w:t>l’interesse pubblico al mantenimento dell’atto viziato</w:t>
      </w:r>
      <w:r w:rsidR="005916FE">
        <w:rPr>
          <w:rFonts w:ascii="Times New Roman" w:eastAsia="Times New Roman" w:hAnsi="Times New Roman" w:cs="Times New Roman"/>
          <w:sz w:val="24"/>
          <w:szCs w:val="24"/>
          <w:lang w:eastAsia="it-IT"/>
        </w:rPr>
        <w:t xml:space="preserve">, </w:t>
      </w:r>
      <w:r w:rsidR="00D30F94">
        <w:rPr>
          <w:rFonts w:ascii="Times New Roman" w:eastAsia="Times New Roman" w:hAnsi="Times New Roman" w:cs="Times New Roman"/>
          <w:sz w:val="24"/>
          <w:szCs w:val="24"/>
          <w:lang w:eastAsia="it-IT"/>
        </w:rPr>
        <w:t>il primo</w:t>
      </w:r>
      <w:r w:rsidR="007763E0">
        <w:rPr>
          <w:rFonts w:ascii="Times New Roman" w:eastAsia="Times New Roman" w:hAnsi="Times New Roman" w:cs="Times New Roman"/>
          <w:sz w:val="24"/>
          <w:szCs w:val="24"/>
          <w:lang w:eastAsia="it-IT"/>
        </w:rPr>
        <w:t xml:space="preserve"> </w:t>
      </w:r>
      <w:r w:rsidR="00403958">
        <w:rPr>
          <w:rFonts w:ascii="Times New Roman" w:eastAsia="Times New Roman" w:hAnsi="Times New Roman" w:cs="Times New Roman"/>
          <w:sz w:val="24"/>
          <w:szCs w:val="24"/>
          <w:lang w:eastAsia="it-IT"/>
        </w:rPr>
        <w:t>opera</w:t>
      </w:r>
      <w:r w:rsidR="002619FF">
        <w:rPr>
          <w:rFonts w:ascii="Times New Roman" w:eastAsia="Times New Roman" w:hAnsi="Times New Roman" w:cs="Times New Roman"/>
          <w:sz w:val="24"/>
          <w:szCs w:val="24"/>
          <w:lang w:eastAsia="it-IT"/>
        </w:rPr>
        <w:t xml:space="preserve"> </w:t>
      </w:r>
      <w:r w:rsidR="00403958">
        <w:rPr>
          <w:rFonts w:ascii="Times New Roman" w:eastAsia="Times New Roman" w:hAnsi="Times New Roman" w:cs="Times New Roman"/>
          <w:sz w:val="24"/>
          <w:szCs w:val="24"/>
          <w:lang w:eastAsia="it-IT"/>
        </w:rPr>
        <w:t xml:space="preserve">in </w:t>
      </w:r>
      <w:r w:rsidR="007763E0">
        <w:rPr>
          <w:rFonts w:ascii="Times New Roman" w:eastAsia="Times New Roman" w:hAnsi="Times New Roman" w:cs="Times New Roman"/>
          <w:sz w:val="24"/>
          <w:szCs w:val="24"/>
          <w:lang w:eastAsia="it-IT"/>
        </w:rPr>
        <w:t>vi</w:t>
      </w:r>
      <w:r w:rsidR="000F0EF4">
        <w:rPr>
          <w:rFonts w:ascii="Times New Roman" w:eastAsia="Times New Roman" w:hAnsi="Times New Roman" w:cs="Times New Roman"/>
          <w:sz w:val="24"/>
          <w:szCs w:val="24"/>
          <w:lang w:eastAsia="it-IT"/>
        </w:rPr>
        <w:t xml:space="preserve">a </w:t>
      </w:r>
      <w:r w:rsidR="00403958">
        <w:rPr>
          <w:rFonts w:ascii="Times New Roman" w:eastAsia="Times New Roman" w:hAnsi="Times New Roman" w:cs="Times New Roman"/>
          <w:sz w:val="24"/>
          <w:szCs w:val="24"/>
          <w:lang w:eastAsia="it-IT"/>
        </w:rPr>
        <w:t>meccanic</w:t>
      </w:r>
      <w:r w:rsidR="000F0EF4">
        <w:rPr>
          <w:rFonts w:ascii="Times New Roman" w:eastAsia="Times New Roman" w:hAnsi="Times New Roman" w:cs="Times New Roman"/>
          <w:sz w:val="24"/>
          <w:szCs w:val="24"/>
          <w:lang w:eastAsia="it-IT"/>
        </w:rPr>
        <w:t>a</w:t>
      </w:r>
      <w:r w:rsidR="002619FF">
        <w:rPr>
          <w:rFonts w:ascii="Times New Roman" w:eastAsia="Times New Roman" w:hAnsi="Times New Roman" w:cs="Times New Roman"/>
          <w:sz w:val="24"/>
          <w:szCs w:val="24"/>
          <w:lang w:eastAsia="it-IT"/>
        </w:rPr>
        <w:t>,</w:t>
      </w:r>
      <w:r w:rsidR="00403958">
        <w:rPr>
          <w:rFonts w:ascii="Times New Roman" w:eastAsia="Times New Roman" w:hAnsi="Times New Roman" w:cs="Times New Roman"/>
          <w:sz w:val="24"/>
          <w:szCs w:val="24"/>
          <w:lang w:eastAsia="it-IT"/>
        </w:rPr>
        <w:t xml:space="preserve"> senza necessità </w:t>
      </w:r>
      <w:r w:rsidR="002619FF">
        <w:rPr>
          <w:rFonts w:ascii="Times New Roman" w:eastAsia="Times New Roman" w:hAnsi="Times New Roman" w:cs="Times New Roman"/>
          <w:sz w:val="24"/>
          <w:szCs w:val="24"/>
          <w:lang w:eastAsia="it-IT"/>
        </w:rPr>
        <w:t xml:space="preserve">alcuna </w:t>
      </w:r>
      <w:r w:rsidR="005916FE">
        <w:rPr>
          <w:rFonts w:ascii="Times New Roman" w:eastAsia="Times New Roman" w:hAnsi="Times New Roman" w:cs="Times New Roman"/>
          <w:sz w:val="24"/>
          <w:szCs w:val="24"/>
          <w:lang w:eastAsia="it-IT"/>
        </w:rPr>
        <w:t>di valutazione sull’interesse.</w:t>
      </w:r>
    </w:p>
    <w:p w14:paraId="3499AFEC" w14:textId="44C1E9F2" w:rsidR="000C411D" w:rsidRDefault="004C20A7"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Né</w:t>
      </w:r>
      <w:r w:rsidR="000C411D">
        <w:rPr>
          <w:rFonts w:ascii="Times New Roman" w:eastAsia="Times New Roman" w:hAnsi="Times New Roman" w:cs="Times New Roman"/>
          <w:sz w:val="24"/>
          <w:szCs w:val="24"/>
          <w:lang w:eastAsia="it-IT"/>
        </w:rPr>
        <w:t xml:space="preserve"> è marginale osservare c</w:t>
      </w:r>
      <w:r w:rsidR="006818D0">
        <w:rPr>
          <w:rFonts w:ascii="Times New Roman" w:eastAsia="Times New Roman" w:hAnsi="Times New Roman" w:cs="Times New Roman"/>
          <w:sz w:val="24"/>
          <w:szCs w:val="24"/>
          <w:lang w:eastAsia="it-IT"/>
        </w:rPr>
        <w:t>om</w:t>
      </w:r>
      <w:r w:rsidR="000C411D">
        <w:rPr>
          <w:rFonts w:ascii="Times New Roman" w:eastAsia="Times New Roman" w:hAnsi="Times New Roman" w:cs="Times New Roman"/>
          <w:sz w:val="24"/>
          <w:szCs w:val="24"/>
          <w:lang w:eastAsia="it-IT"/>
        </w:rPr>
        <w:t xml:space="preserve">e </w:t>
      </w:r>
      <w:r w:rsidR="00B167CF">
        <w:rPr>
          <w:rFonts w:ascii="Times New Roman" w:eastAsia="Times New Roman" w:hAnsi="Times New Roman" w:cs="Times New Roman"/>
          <w:sz w:val="24"/>
          <w:szCs w:val="24"/>
          <w:lang w:eastAsia="it-IT"/>
        </w:rPr>
        <w:t>ess</w:t>
      </w:r>
      <w:r w:rsidR="001B159D">
        <w:rPr>
          <w:rFonts w:ascii="Times New Roman" w:eastAsia="Times New Roman" w:hAnsi="Times New Roman" w:cs="Times New Roman"/>
          <w:sz w:val="24"/>
          <w:szCs w:val="24"/>
          <w:lang w:eastAsia="it-IT"/>
        </w:rPr>
        <w:t>o</w:t>
      </w:r>
      <w:r w:rsidR="00B167CF">
        <w:rPr>
          <w:rFonts w:ascii="Times New Roman" w:eastAsia="Times New Roman" w:hAnsi="Times New Roman" w:cs="Times New Roman"/>
          <w:sz w:val="24"/>
          <w:szCs w:val="24"/>
          <w:lang w:eastAsia="it-IT"/>
        </w:rPr>
        <w:t xml:space="preserve"> </w:t>
      </w:r>
      <w:r w:rsidR="006818D0">
        <w:rPr>
          <w:rFonts w:ascii="Times New Roman" w:eastAsia="Times New Roman" w:hAnsi="Times New Roman" w:cs="Times New Roman"/>
          <w:sz w:val="24"/>
          <w:szCs w:val="24"/>
          <w:lang w:eastAsia="it-IT"/>
        </w:rPr>
        <w:t>sia</w:t>
      </w:r>
      <w:r w:rsidR="004C3538">
        <w:rPr>
          <w:rFonts w:ascii="Times New Roman" w:eastAsia="Times New Roman" w:hAnsi="Times New Roman" w:cs="Times New Roman"/>
          <w:sz w:val="24"/>
          <w:szCs w:val="24"/>
          <w:lang w:eastAsia="it-IT"/>
        </w:rPr>
        <w:t xml:space="preserve"> sempre</w:t>
      </w:r>
      <w:r w:rsidR="000C411D">
        <w:rPr>
          <w:rFonts w:ascii="Times New Roman" w:eastAsia="Times New Roman" w:hAnsi="Times New Roman" w:cs="Times New Roman"/>
          <w:sz w:val="24"/>
          <w:szCs w:val="24"/>
          <w:lang w:eastAsia="it-IT"/>
        </w:rPr>
        <w:t xml:space="preserve"> rimast</w:t>
      </w:r>
      <w:r w:rsidR="001B159D">
        <w:rPr>
          <w:rFonts w:ascii="Times New Roman" w:eastAsia="Times New Roman" w:hAnsi="Times New Roman" w:cs="Times New Roman"/>
          <w:sz w:val="24"/>
          <w:szCs w:val="24"/>
          <w:lang w:eastAsia="it-IT"/>
        </w:rPr>
        <w:t>o</w:t>
      </w:r>
      <w:r w:rsidR="000C411D">
        <w:rPr>
          <w:rFonts w:ascii="Times New Roman" w:eastAsia="Times New Roman" w:hAnsi="Times New Roman" w:cs="Times New Roman"/>
          <w:sz w:val="24"/>
          <w:szCs w:val="24"/>
          <w:lang w:eastAsia="it-IT"/>
        </w:rPr>
        <w:t xml:space="preserve"> inserit</w:t>
      </w:r>
      <w:r w:rsidR="001B159D">
        <w:rPr>
          <w:rFonts w:ascii="Times New Roman" w:eastAsia="Times New Roman" w:hAnsi="Times New Roman" w:cs="Times New Roman"/>
          <w:sz w:val="24"/>
          <w:szCs w:val="24"/>
          <w:lang w:eastAsia="it-IT"/>
        </w:rPr>
        <w:t>o</w:t>
      </w:r>
      <w:r w:rsidR="000C411D">
        <w:rPr>
          <w:rFonts w:ascii="Times New Roman" w:eastAsia="Times New Roman" w:hAnsi="Times New Roman" w:cs="Times New Roman"/>
          <w:sz w:val="24"/>
          <w:szCs w:val="24"/>
          <w:lang w:eastAsia="it-IT"/>
        </w:rPr>
        <w:t xml:space="preserve"> nella legge sul procedimento</w:t>
      </w:r>
      <w:r w:rsidR="004C3538">
        <w:rPr>
          <w:rFonts w:ascii="Times New Roman" w:eastAsia="Times New Roman" w:hAnsi="Times New Roman" w:cs="Times New Roman"/>
          <w:sz w:val="24"/>
          <w:szCs w:val="24"/>
          <w:lang w:eastAsia="it-IT"/>
        </w:rPr>
        <w:t>,</w:t>
      </w:r>
      <w:r w:rsidR="000C411D">
        <w:rPr>
          <w:rFonts w:ascii="Times New Roman" w:eastAsia="Times New Roman" w:hAnsi="Times New Roman" w:cs="Times New Roman"/>
          <w:sz w:val="24"/>
          <w:szCs w:val="24"/>
          <w:lang w:eastAsia="it-IT"/>
        </w:rPr>
        <w:t xml:space="preserve"> senza trasmigrare ne</w:t>
      </w:r>
      <w:r w:rsidR="004C3538">
        <w:rPr>
          <w:rFonts w:ascii="Times New Roman" w:eastAsia="Times New Roman" w:hAnsi="Times New Roman" w:cs="Times New Roman"/>
          <w:sz w:val="24"/>
          <w:szCs w:val="24"/>
          <w:lang w:eastAsia="it-IT"/>
        </w:rPr>
        <w:t>l codice</w:t>
      </w:r>
      <w:r w:rsidR="000C411D">
        <w:rPr>
          <w:rFonts w:ascii="Times New Roman" w:eastAsia="Times New Roman" w:hAnsi="Times New Roman" w:cs="Times New Roman"/>
          <w:sz w:val="24"/>
          <w:szCs w:val="24"/>
          <w:lang w:eastAsia="it-IT"/>
        </w:rPr>
        <w:t xml:space="preserve"> </w:t>
      </w:r>
      <w:r w:rsidR="004C3538">
        <w:rPr>
          <w:rFonts w:ascii="Times New Roman" w:eastAsia="Times New Roman" w:hAnsi="Times New Roman" w:cs="Times New Roman"/>
          <w:sz w:val="24"/>
          <w:szCs w:val="24"/>
          <w:lang w:eastAsia="it-IT"/>
        </w:rPr>
        <w:t xml:space="preserve">di rito, </w:t>
      </w:r>
      <w:r w:rsidR="000C411D">
        <w:rPr>
          <w:rFonts w:ascii="Times New Roman" w:eastAsia="Times New Roman" w:hAnsi="Times New Roman" w:cs="Times New Roman"/>
          <w:sz w:val="24"/>
          <w:szCs w:val="24"/>
          <w:lang w:eastAsia="it-IT"/>
        </w:rPr>
        <w:t>com</w:t>
      </w:r>
      <w:r w:rsidR="004C3538">
        <w:rPr>
          <w:rFonts w:ascii="Times New Roman" w:eastAsia="Times New Roman" w:hAnsi="Times New Roman" w:cs="Times New Roman"/>
          <w:sz w:val="24"/>
          <w:szCs w:val="24"/>
          <w:lang w:eastAsia="it-IT"/>
        </w:rPr>
        <w:t>’</w:t>
      </w:r>
      <w:r w:rsidR="000C411D">
        <w:rPr>
          <w:rFonts w:ascii="Times New Roman" w:eastAsia="Times New Roman" w:hAnsi="Times New Roman" w:cs="Times New Roman"/>
          <w:sz w:val="24"/>
          <w:szCs w:val="24"/>
          <w:lang w:eastAsia="it-IT"/>
        </w:rPr>
        <w:t xml:space="preserve">è accaduto </w:t>
      </w:r>
      <w:r w:rsidR="004C3538">
        <w:rPr>
          <w:rFonts w:ascii="Times New Roman" w:eastAsia="Times New Roman" w:hAnsi="Times New Roman" w:cs="Times New Roman"/>
          <w:sz w:val="24"/>
          <w:szCs w:val="24"/>
          <w:lang w:eastAsia="it-IT"/>
        </w:rPr>
        <w:t>al</w:t>
      </w:r>
      <w:r w:rsidR="000C411D">
        <w:rPr>
          <w:rFonts w:ascii="Times New Roman" w:eastAsia="Times New Roman" w:hAnsi="Times New Roman" w:cs="Times New Roman"/>
          <w:sz w:val="24"/>
          <w:szCs w:val="24"/>
          <w:lang w:eastAsia="it-IT"/>
        </w:rPr>
        <w:t>le</w:t>
      </w:r>
      <w:r w:rsidR="000C411D" w:rsidRPr="00E4509F">
        <w:rPr>
          <w:rFonts w:ascii="Times New Roman" w:eastAsia="Times New Roman" w:hAnsi="Times New Roman" w:cs="Times New Roman"/>
          <w:sz w:val="24"/>
          <w:szCs w:val="24"/>
          <w:lang w:eastAsia="it-IT"/>
        </w:rPr>
        <w:t xml:space="preserve"> </w:t>
      </w:r>
      <w:r w:rsidR="004C3538">
        <w:rPr>
          <w:rFonts w:ascii="Times New Roman" w:eastAsia="Times New Roman" w:hAnsi="Times New Roman" w:cs="Times New Roman"/>
          <w:sz w:val="24"/>
          <w:szCs w:val="24"/>
          <w:lang w:eastAsia="it-IT"/>
        </w:rPr>
        <w:t xml:space="preserve">norme </w:t>
      </w:r>
      <w:r w:rsidR="000C411D">
        <w:rPr>
          <w:rFonts w:ascii="Times New Roman" w:eastAsia="Times New Roman" w:hAnsi="Times New Roman" w:cs="Times New Roman"/>
          <w:sz w:val="24"/>
          <w:szCs w:val="24"/>
          <w:lang w:eastAsia="it-IT"/>
        </w:rPr>
        <w:t>processuali.</w:t>
      </w:r>
    </w:p>
    <w:p w14:paraId="607697E2" w14:textId="68AD3938" w:rsidR="003E0502" w:rsidRDefault="00077918"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Per altro, </w:t>
      </w:r>
      <w:r w:rsidR="004C3538">
        <w:rPr>
          <w:rFonts w:ascii="Times New Roman" w:eastAsia="Times New Roman" w:hAnsi="Times New Roman" w:cs="Times New Roman"/>
          <w:sz w:val="24"/>
          <w:szCs w:val="24"/>
          <w:lang w:eastAsia="it-IT"/>
        </w:rPr>
        <w:t>ritene</w:t>
      </w:r>
      <w:r w:rsidR="003E0502">
        <w:rPr>
          <w:rFonts w:ascii="Times New Roman" w:eastAsia="Times New Roman" w:hAnsi="Times New Roman" w:cs="Times New Roman"/>
          <w:sz w:val="24"/>
          <w:szCs w:val="24"/>
          <w:lang w:eastAsia="it-IT"/>
        </w:rPr>
        <w:t>ndo</w:t>
      </w:r>
      <w:r w:rsidR="004C3538">
        <w:rPr>
          <w:rFonts w:ascii="Times New Roman" w:eastAsia="Times New Roman" w:hAnsi="Times New Roman" w:cs="Times New Roman"/>
          <w:sz w:val="24"/>
          <w:szCs w:val="24"/>
          <w:lang w:eastAsia="it-IT"/>
        </w:rPr>
        <w:t xml:space="preserve"> la natura </w:t>
      </w:r>
      <w:r w:rsidR="003E0502">
        <w:rPr>
          <w:rFonts w:ascii="Times New Roman" w:eastAsia="Times New Roman" w:hAnsi="Times New Roman" w:cs="Times New Roman"/>
          <w:sz w:val="24"/>
          <w:szCs w:val="24"/>
          <w:lang w:eastAsia="it-IT"/>
        </w:rPr>
        <w:t>processu</w:t>
      </w:r>
      <w:r w:rsidR="004C3538">
        <w:rPr>
          <w:rFonts w:ascii="Times New Roman" w:eastAsia="Times New Roman" w:hAnsi="Times New Roman" w:cs="Times New Roman"/>
          <w:sz w:val="24"/>
          <w:szCs w:val="24"/>
          <w:lang w:eastAsia="it-IT"/>
        </w:rPr>
        <w:t xml:space="preserve">ale </w:t>
      </w:r>
      <w:r w:rsidR="006818D0">
        <w:rPr>
          <w:rFonts w:ascii="Times New Roman" w:eastAsia="Times New Roman" w:hAnsi="Times New Roman" w:cs="Times New Roman"/>
          <w:sz w:val="24"/>
          <w:szCs w:val="24"/>
          <w:lang w:eastAsia="it-IT"/>
        </w:rPr>
        <w:t>del</w:t>
      </w:r>
      <w:r w:rsidR="004C3538">
        <w:rPr>
          <w:rFonts w:ascii="Times New Roman" w:eastAsia="Times New Roman" w:hAnsi="Times New Roman" w:cs="Times New Roman"/>
          <w:sz w:val="24"/>
          <w:szCs w:val="24"/>
          <w:lang w:eastAsia="it-IT"/>
        </w:rPr>
        <w:t>l’art. 21-</w:t>
      </w:r>
      <w:r w:rsidR="004C3538" w:rsidRPr="004C3538">
        <w:rPr>
          <w:rFonts w:ascii="Times New Roman" w:eastAsia="Times New Roman" w:hAnsi="Times New Roman" w:cs="Times New Roman"/>
          <w:i/>
          <w:sz w:val="24"/>
          <w:szCs w:val="24"/>
          <w:lang w:eastAsia="it-IT"/>
        </w:rPr>
        <w:t>octies</w:t>
      </w:r>
      <w:r w:rsidR="004C3538">
        <w:rPr>
          <w:rFonts w:ascii="Times New Roman" w:eastAsia="Times New Roman" w:hAnsi="Times New Roman" w:cs="Times New Roman"/>
          <w:sz w:val="24"/>
          <w:szCs w:val="24"/>
          <w:lang w:eastAsia="it-IT"/>
        </w:rPr>
        <w:t xml:space="preserve">, comma 2, </w:t>
      </w:r>
      <w:r w:rsidR="006818D0">
        <w:rPr>
          <w:rFonts w:ascii="Times New Roman" w:eastAsia="Times New Roman" w:hAnsi="Times New Roman" w:cs="Times New Roman"/>
          <w:sz w:val="24"/>
          <w:szCs w:val="24"/>
          <w:lang w:eastAsia="it-IT"/>
        </w:rPr>
        <w:t xml:space="preserve">esso </w:t>
      </w:r>
      <w:r w:rsidR="003E0502">
        <w:rPr>
          <w:rFonts w:ascii="Times New Roman" w:eastAsia="Times New Roman" w:hAnsi="Times New Roman" w:cs="Times New Roman"/>
          <w:sz w:val="24"/>
          <w:szCs w:val="24"/>
          <w:lang w:eastAsia="it-IT"/>
        </w:rPr>
        <w:t xml:space="preserve">si porrebbe in </w:t>
      </w:r>
      <w:r w:rsidR="001B159D">
        <w:rPr>
          <w:rFonts w:ascii="Times New Roman" w:eastAsia="Times New Roman" w:hAnsi="Times New Roman" w:cs="Times New Roman"/>
          <w:sz w:val="24"/>
          <w:szCs w:val="24"/>
          <w:lang w:eastAsia="it-IT"/>
        </w:rPr>
        <w:t>conflit</w:t>
      </w:r>
      <w:r w:rsidR="003E0502">
        <w:rPr>
          <w:rFonts w:ascii="Times New Roman" w:eastAsia="Times New Roman" w:hAnsi="Times New Roman" w:cs="Times New Roman"/>
          <w:sz w:val="24"/>
          <w:szCs w:val="24"/>
          <w:lang w:eastAsia="it-IT"/>
        </w:rPr>
        <w:t xml:space="preserve">to </w:t>
      </w:r>
      <w:r w:rsidR="004C3538">
        <w:rPr>
          <w:rFonts w:ascii="Times New Roman" w:eastAsia="Times New Roman" w:hAnsi="Times New Roman" w:cs="Times New Roman"/>
          <w:sz w:val="24"/>
          <w:szCs w:val="24"/>
          <w:lang w:eastAsia="it-IT"/>
        </w:rPr>
        <w:t>con la clausola generale</w:t>
      </w:r>
      <w:r w:rsidR="003E0502" w:rsidRPr="003E0502">
        <w:rPr>
          <w:rFonts w:ascii="Times New Roman" w:eastAsia="Times New Roman" w:hAnsi="Times New Roman" w:cs="Times New Roman"/>
          <w:sz w:val="24"/>
          <w:szCs w:val="24"/>
          <w:lang w:eastAsia="it-IT"/>
        </w:rPr>
        <w:t xml:space="preserve"> </w:t>
      </w:r>
      <w:r w:rsidR="003E0502">
        <w:rPr>
          <w:rFonts w:ascii="Times New Roman" w:eastAsia="Times New Roman" w:hAnsi="Times New Roman" w:cs="Times New Roman"/>
          <w:sz w:val="24"/>
          <w:szCs w:val="24"/>
          <w:lang w:eastAsia="it-IT"/>
        </w:rPr>
        <w:t xml:space="preserve">di cui all’art. 34, comma </w:t>
      </w:r>
      <w:r w:rsidR="003E0502" w:rsidRPr="003B4C4E">
        <w:rPr>
          <w:rFonts w:ascii="Times New Roman" w:eastAsia="Times New Roman" w:hAnsi="Times New Roman" w:cs="Times New Roman"/>
          <w:sz w:val="24"/>
          <w:szCs w:val="24"/>
          <w:lang w:eastAsia="it-IT"/>
        </w:rPr>
        <w:t>2,</w:t>
      </w:r>
      <w:r w:rsidR="003E0502">
        <w:rPr>
          <w:rFonts w:ascii="Times New Roman" w:eastAsia="Times New Roman" w:hAnsi="Times New Roman" w:cs="Times New Roman"/>
          <w:sz w:val="24"/>
          <w:szCs w:val="24"/>
          <w:lang w:eastAsia="it-IT"/>
        </w:rPr>
        <w:t xml:space="preserve"> c.p.a., secondo cui </w:t>
      </w:r>
      <w:r w:rsidR="004C3538" w:rsidRPr="003E0502">
        <w:rPr>
          <w:rFonts w:ascii="Times New Roman" w:eastAsia="Times New Roman" w:hAnsi="Times New Roman" w:cs="Times New Roman"/>
          <w:sz w:val="24"/>
          <w:szCs w:val="24"/>
          <w:lang w:eastAsia="it-IT"/>
        </w:rPr>
        <w:t>«</w:t>
      </w:r>
      <w:r w:rsidR="003E0502">
        <w:rPr>
          <w:rFonts w:ascii="Times New Roman" w:eastAsia="Times New Roman" w:hAnsi="Times New Roman" w:cs="Times New Roman"/>
          <w:sz w:val="24"/>
          <w:szCs w:val="24"/>
          <w:lang w:eastAsia="it-IT"/>
        </w:rPr>
        <w:t>i</w:t>
      </w:r>
      <w:r w:rsidR="003E0502" w:rsidRPr="003E0502">
        <w:rPr>
          <w:rFonts w:ascii="Times New Roman" w:eastAsia="Times New Roman" w:hAnsi="Times New Roman" w:cs="Times New Roman"/>
          <w:sz w:val="24"/>
          <w:szCs w:val="24"/>
          <w:lang w:eastAsia="it-IT"/>
        </w:rPr>
        <w:t xml:space="preserve">n nessun caso il giudice </w:t>
      </w:r>
      <w:r w:rsidR="003E0502">
        <w:rPr>
          <w:rFonts w:ascii="Times New Roman" w:eastAsia="Times New Roman" w:hAnsi="Times New Roman" w:cs="Times New Roman"/>
          <w:sz w:val="24"/>
          <w:szCs w:val="24"/>
          <w:lang w:eastAsia="it-IT"/>
        </w:rPr>
        <w:t xml:space="preserve">può </w:t>
      </w:r>
      <w:r w:rsidR="004C3538" w:rsidRPr="003B4C4E">
        <w:rPr>
          <w:rFonts w:ascii="Times New Roman" w:eastAsia="Times New Roman" w:hAnsi="Times New Roman" w:cs="Times New Roman"/>
          <w:sz w:val="24"/>
          <w:szCs w:val="24"/>
          <w:lang w:eastAsia="it-IT"/>
        </w:rPr>
        <w:t>pronunciare con riferimento a poteri amministrativi non ancora esercitati</w:t>
      </w:r>
      <w:r w:rsidR="004C3538" w:rsidRPr="0035031F">
        <w:rPr>
          <w:rFonts w:ascii="Times New Roman" w:eastAsia="Times New Roman" w:hAnsi="Times New Roman" w:cs="Times New Roman"/>
          <w:sz w:val="24"/>
          <w:szCs w:val="24"/>
          <w:lang w:eastAsia="it-IT"/>
        </w:rPr>
        <w:t>»</w:t>
      </w:r>
      <w:r w:rsidR="004C3538">
        <w:rPr>
          <w:rFonts w:ascii="Times New Roman" w:eastAsia="Times New Roman" w:hAnsi="Times New Roman" w:cs="Times New Roman"/>
          <w:sz w:val="24"/>
          <w:szCs w:val="24"/>
          <w:lang w:eastAsia="it-IT"/>
        </w:rPr>
        <w:t xml:space="preserve">, </w:t>
      </w:r>
      <w:r w:rsidR="00B020BB">
        <w:rPr>
          <w:rFonts w:ascii="Times New Roman" w:eastAsia="Times New Roman" w:hAnsi="Times New Roman" w:cs="Times New Roman"/>
          <w:sz w:val="24"/>
          <w:szCs w:val="24"/>
          <w:lang w:eastAsia="it-IT"/>
        </w:rPr>
        <w:t xml:space="preserve">che è </w:t>
      </w:r>
      <w:r w:rsidR="004C20A7">
        <w:rPr>
          <w:rFonts w:ascii="Times New Roman" w:eastAsia="Times New Roman" w:hAnsi="Times New Roman" w:cs="Times New Roman"/>
          <w:sz w:val="24"/>
          <w:szCs w:val="24"/>
          <w:lang w:eastAsia="it-IT"/>
        </w:rPr>
        <w:t xml:space="preserve">attuativa </w:t>
      </w:r>
      <w:r w:rsidR="003E0502">
        <w:rPr>
          <w:rFonts w:ascii="Times New Roman" w:hAnsi="Times New Roman" w:cs="Times New Roman"/>
          <w:bCs/>
          <w:sz w:val="24"/>
          <w:szCs w:val="24"/>
          <w:lang w:eastAsia="it-IT"/>
        </w:rPr>
        <w:t>del principio costituzionale di separazione dei poteri</w:t>
      </w:r>
      <w:r w:rsidR="003E0502">
        <w:rPr>
          <w:rStyle w:val="Rimandonotaapidipagina"/>
          <w:rFonts w:ascii="Times New Roman" w:eastAsia="Times New Roman" w:hAnsi="Times New Roman" w:cs="Times New Roman"/>
          <w:sz w:val="24"/>
          <w:szCs w:val="24"/>
          <w:lang w:eastAsia="it-IT"/>
        </w:rPr>
        <w:footnoteReference w:id="13"/>
      </w:r>
      <w:r w:rsidR="003E0502">
        <w:rPr>
          <w:rFonts w:ascii="Times New Roman" w:eastAsia="Times New Roman" w:hAnsi="Times New Roman" w:cs="Times New Roman"/>
          <w:sz w:val="24"/>
          <w:szCs w:val="24"/>
          <w:lang w:eastAsia="it-IT"/>
        </w:rPr>
        <w:t>.</w:t>
      </w:r>
    </w:p>
    <w:p w14:paraId="62BF019C" w14:textId="0964F30D" w:rsidR="003E0502" w:rsidRDefault="003E0502"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w:t>
      </w:r>
      <w:r w:rsidR="004C20A7">
        <w:rPr>
          <w:rFonts w:ascii="Times New Roman" w:eastAsia="Times New Roman" w:hAnsi="Times New Roman" w:cs="Times New Roman"/>
          <w:sz w:val="24"/>
          <w:szCs w:val="24"/>
          <w:lang w:eastAsia="it-IT"/>
        </w:rPr>
        <w:t xml:space="preserve"> evidente</w:t>
      </w:r>
      <w:r>
        <w:rPr>
          <w:rFonts w:ascii="Times New Roman" w:eastAsia="Times New Roman" w:hAnsi="Times New Roman" w:cs="Times New Roman"/>
          <w:sz w:val="24"/>
          <w:szCs w:val="24"/>
          <w:lang w:eastAsia="it-IT"/>
        </w:rPr>
        <w:t xml:space="preserve"> che la valutazione circa l’immodificabilità di un atto discrezionale viziato da omesso avviso di avvio del procedimento qualche problema in tal senso lo pone, esponendo il giudice, se non proprio ad una pronuncia su un</w:t>
      </w:r>
      <w:r w:rsidRPr="003B4C4E">
        <w:rPr>
          <w:rFonts w:ascii="Times New Roman" w:eastAsia="Times New Roman" w:hAnsi="Times New Roman" w:cs="Times New Roman"/>
          <w:sz w:val="24"/>
          <w:szCs w:val="24"/>
          <w:lang w:eastAsia="it-IT"/>
        </w:rPr>
        <w:t xml:space="preserve"> poter</w:t>
      </w:r>
      <w:r>
        <w:rPr>
          <w:rFonts w:ascii="Times New Roman" w:eastAsia="Times New Roman" w:hAnsi="Times New Roman" w:cs="Times New Roman"/>
          <w:sz w:val="24"/>
          <w:szCs w:val="24"/>
          <w:lang w:eastAsia="it-IT"/>
        </w:rPr>
        <w:t>e</w:t>
      </w:r>
      <w:r w:rsidRPr="003B4C4E">
        <w:rPr>
          <w:rFonts w:ascii="Times New Roman" w:eastAsia="Times New Roman" w:hAnsi="Times New Roman" w:cs="Times New Roman"/>
          <w:sz w:val="24"/>
          <w:szCs w:val="24"/>
          <w:lang w:eastAsia="it-IT"/>
        </w:rPr>
        <w:t xml:space="preserve"> amministrativ</w:t>
      </w:r>
      <w:r>
        <w:rPr>
          <w:rFonts w:ascii="Times New Roman" w:eastAsia="Times New Roman" w:hAnsi="Times New Roman" w:cs="Times New Roman"/>
          <w:sz w:val="24"/>
          <w:szCs w:val="24"/>
          <w:lang w:eastAsia="it-IT"/>
        </w:rPr>
        <w:t>o non ancora esercitato, quanto meno ad un accertamento incidentale su di esso</w:t>
      </w:r>
      <w:r w:rsidR="00D833B6">
        <w:rPr>
          <w:rStyle w:val="Rimandonotaapidipagina"/>
          <w:rFonts w:ascii="Times New Roman" w:eastAsia="Times New Roman" w:hAnsi="Times New Roman" w:cs="Times New Roman"/>
          <w:sz w:val="24"/>
          <w:szCs w:val="24"/>
          <w:lang w:eastAsia="it-IT"/>
        </w:rPr>
        <w:footnoteReference w:id="14"/>
      </w:r>
      <w:r>
        <w:rPr>
          <w:rFonts w:ascii="Times New Roman" w:eastAsia="Times New Roman" w:hAnsi="Times New Roman" w:cs="Times New Roman"/>
          <w:sz w:val="24"/>
          <w:szCs w:val="24"/>
          <w:lang w:eastAsia="it-IT"/>
        </w:rPr>
        <w:t>.</w:t>
      </w:r>
    </w:p>
    <w:p w14:paraId="3C9A8601" w14:textId="32C85D2B" w:rsidR="003E0502" w:rsidRDefault="003E0502"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Minori problemi li po</w:t>
      </w:r>
      <w:r w:rsidR="00D833B6">
        <w:rPr>
          <w:rFonts w:ascii="Times New Roman" w:eastAsia="Times New Roman" w:hAnsi="Times New Roman" w:cs="Times New Roman"/>
          <w:sz w:val="24"/>
          <w:szCs w:val="24"/>
          <w:lang w:eastAsia="it-IT"/>
        </w:rPr>
        <w:t>n</w:t>
      </w:r>
      <w:r>
        <w:rPr>
          <w:rFonts w:ascii="Times New Roman" w:eastAsia="Times New Roman" w:hAnsi="Times New Roman" w:cs="Times New Roman"/>
          <w:sz w:val="24"/>
          <w:szCs w:val="24"/>
          <w:lang w:eastAsia="it-IT"/>
        </w:rPr>
        <w:t xml:space="preserve">e, invece, una </w:t>
      </w:r>
      <w:r w:rsidR="004C20A7">
        <w:rPr>
          <w:rFonts w:ascii="Times New Roman" w:eastAsia="Times New Roman" w:hAnsi="Times New Roman" w:cs="Times New Roman"/>
          <w:sz w:val="24"/>
          <w:szCs w:val="24"/>
          <w:lang w:eastAsia="it-IT"/>
        </w:rPr>
        <w:t>configur</w:t>
      </w:r>
      <w:r>
        <w:rPr>
          <w:rFonts w:ascii="Times New Roman" w:eastAsia="Times New Roman" w:hAnsi="Times New Roman" w:cs="Times New Roman"/>
          <w:sz w:val="24"/>
          <w:szCs w:val="24"/>
          <w:lang w:eastAsia="it-IT"/>
        </w:rPr>
        <w:t xml:space="preserve">azione in termini sostanziali, in quanto la valutazione del giudice resterebbe relegata all’interno della </w:t>
      </w:r>
      <w:r w:rsidR="004C20A7">
        <w:rPr>
          <w:rFonts w:ascii="Times New Roman" w:eastAsia="Times New Roman" w:hAnsi="Times New Roman" w:cs="Times New Roman"/>
          <w:sz w:val="24"/>
          <w:szCs w:val="24"/>
          <w:lang w:eastAsia="it-IT"/>
        </w:rPr>
        <w:t xml:space="preserve">presupposta </w:t>
      </w:r>
      <w:r>
        <w:rPr>
          <w:rFonts w:ascii="Times New Roman" w:eastAsia="Times New Roman" w:hAnsi="Times New Roman" w:cs="Times New Roman"/>
          <w:sz w:val="24"/>
          <w:szCs w:val="24"/>
          <w:lang w:eastAsia="it-IT"/>
        </w:rPr>
        <w:t>verifica del regime giuridico dell’illegittimità prospettata</w:t>
      </w:r>
      <w:r w:rsidR="004C20A7">
        <w:rPr>
          <w:rFonts w:ascii="Times New Roman" w:eastAsia="Times New Roman" w:hAnsi="Times New Roman" w:cs="Times New Roman"/>
          <w:sz w:val="24"/>
          <w:szCs w:val="24"/>
          <w:lang w:eastAsia="it-IT"/>
        </w:rPr>
        <w:t xml:space="preserve"> dal ricorrente</w:t>
      </w:r>
      <w:r>
        <w:rPr>
          <w:rFonts w:ascii="Times New Roman" w:eastAsia="Times New Roman" w:hAnsi="Times New Roman" w:cs="Times New Roman"/>
          <w:sz w:val="24"/>
          <w:szCs w:val="24"/>
          <w:lang w:eastAsia="it-IT"/>
        </w:rPr>
        <w:t>.</w:t>
      </w:r>
    </w:p>
    <w:p w14:paraId="4BB29401" w14:textId="77777777" w:rsidR="00B020BB" w:rsidRDefault="003E0502"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Si aggiunga </w:t>
      </w:r>
      <w:r w:rsidR="004C20A7">
        <w:rPr>
          <w:rFonts w:ascii="Times New Roman" w:eastAsia="Times New Roman" w:hAnsi="Times New Roman" w:cs="Times New Roman"/>
          <w:sz w:val="24"/>
          <w:szCs w:val="24"/>
          <w:lang w:eastAsia="it-IT"/>
        </w:rPr>
        <w:t>infine</w:t>
      </w:r>
      <w:r>
        <w:rPr>
          <w:rFonts w:ascii="Times New Roman" w:eastAsia="Times New Roman" w:hAnsi="Times New Roman" w:cs="Times New Roman"/>
          <w:sz w:val="24"/>
          <w:szCs w:val="24"/>
          <w:lang w:eastAsia="it-IT"/>
        </w:rPr>
        <w:t xml:space="preserve"> che</w:t>
      </w:r>
      <w:r w:rsidR="004C20A7">
        <w:rPr>
          <w:rFonts w:ascii="Times New Roman" w:eastAsia="Times New Roman" w:hAnsi="Times New Roman" w:cs="Times New Roman"/>
          <w:sz w:val="24"/>
          <w:szCs w:val="24"/>
          <w:lang w:eastAsia="it-IT"/>
        </w:rPr>
        <w:t xml:space="preserve"> </w:t>
      </w:r>
      <w:r w:rsidR="00BA0D56">
        <w:rPr>
          <w:rFonts w:ascii="Times New Roman" w:eastAsia="Times New Roman" w:hAnsi="Times New Roman" w:cs="Times New Roman"/>
          <w:sz w:val="24"/>
          <w:szCs w:val="24"/>
          <w:lang w:eastAsia="it-IT"/>
        </w:rPr>
        <w:t>un</w:t>
      </w:r>
      <w:r w:rsidR="00961C7C">
        <w:rPr>
          <w:rFonts w:ascii="Times New Roman" w:eastAsia="Times New Roman" w:hAnsi="Times New Roman" w:cs="Times New Roman"/>
          <w:sz w:val="24"/>
          <w:szCs w:val="24"/>
          <w:lang w:eastAsia="it-IT"/>
        </w:rPr>
        <w:t>a norma processuale</w:t>
      </w:r>
      <w:r w:rsidR="00BA0D56">
        <w:rPr>
          <w:rFonts w:ascii="Times New Roman" w:eastAsia="Times New Roman" w:hAnsi="Times New Roman" w:cs="Times New Roman"/>
          <w:sz w:val="24"/>
          <w:szCs w:val="24"/>
          <w:lang w:eastAsia="it-IT"/>
        </w:rPr>
        <w:t xml:space="preserve"> </w:t>
      </w:r>
      <w:r w:rsidR="00B020BB">
        <w:rPr>
          <w:rFonts w:ascii="Times New Roman" w:eastAsia="Times New Roman" w:hAnsi="Times New Roman" w:cs="Times New Roman"/>
          <w:sz w:val="24"/>
          <w:szCs w:val="24"/>
          <w:lang w:eastAsia="it-IT"/>
        </w:rPr>
        <w:t>in tema</w:t>
      </w:r>
      <w:r w:rsidR="00E75DA6">
        <w:rPr>
          <w:rFonts w:ascii="Times New Roman" w:eastAsia="Times New Roman" w:hAnsi="Times New Roman" w:cs="Times New Roman"/>
          <w:sz w:val="24"/>
          <w:szCs w:val="24"/>
          <w:lang w:eastAsia="it-IT"/>
        </w:rPr>
        <w:t xml:space="preserve"> d</w:t>
      </w:r>
      <w:r w:rsidR="00B020BB">
        <w:rPr>
          <w:rFonts w:ascii="Times New Roman" w:eastAsia="Times New Roman" w:hAnsi="Times New Roman" w:cs="Times New Roman"/>
          <w:sz w:val="24"/>
          <w:szCs w:val="24"/>
          <w:lang w:eastAsia="it-IT"/>
        </w:rPr>
        <w:t xml:space="preserve">i non </w:t>
      </w:r>
      <w:r w:rsidR="00BA0D56">
        <w:rPr>
          <w:rFonts w:ascii="Times New Roman" w:eastAsia="Times New Roman" w:hAnsi="Times New Roman" w:cs="Times New Roman"/>
          <w:sz w:val="24"/>
          <w:szCs w:val="24"/>
          <w:lang w:eastAsia="it-IT"/>
        </w:rPr>
        <w:t xml:space="preserve">annullabilità </w:t>
      </w:r>
      <w:r w:rsidR="00E75DA6">
        <w:rPr>
          <w:rFonts w:ascii="Times New Roman" w:eastAsia="Times New Roman" w:hAnsi="Times New Roman" w:cs="Times New Roman"/>
          <w:sz w:val="24"/>
          <w:szCs w:val="24"/>
          <w:lang w:eastAsia="it-IT"/>
        </w:rPr>
        <w:t xml:space="preserve">del provvedimento illegittimo </w:t>
      </w:r>
      <w:r w:rsidR="00BA0D56">
        <w:rPr>
          <w:rFonts w:ascii="Times New Roman" w:eastAsia="Times New Roman" w:hAnsi="Times New Roman" w:cs="Times New Roman"/>
          <w:sz w:val="24"/>
          <w:szCs w:val="24"/>
          <w:lang w:eastAsia="it-IT"/>
        </w:rPr>
        <w:t>già esiste</w:t>
      </w:r>
      <w:r w:rsidR="00B020BB">
        <w:rPr>
          <w:rFonts w:ascii="Times New Roman" w:eastAsia="Times New Roman" w:hAnsi="Times New Roman" w:cs="Times New Roman"/>
          <w:sz w:val="24"/>
          <w:szCs w:val="24"/>
          <w:lang w:eastAsia="it-IT"/>
        </w:rPr>
        <w:t xml:space="preserve"> ed è l</w:t>
      </w:r>
      <w:r w:rsidR="004C20A7">
        <w:rPr>
          <w:rFonts w:ascii="Times New Roman" w:eastAsia="Times New Roman" w:hAnsi="Times New Roman" w:cs="Times New Roman"/>
          <w:sz w:val="24"/>
          <w:szCs w:val="24"/>
          <w:lang w:eastAsia="it-IT"/>
        </w:rPr>
        <w:t>’art. 34, comma 3</w:t>
      </w:r>
      <w:r w:rsidR="00BA0D56">
        <w:rPr>
          <w:rFonts w:ascii="Times New Roman" w:eastAsia="Times New Roman" w:hAnsi="Times New Roman" w:cs="Times New Roman"/>
          <w:sz w:val="24"/>
          <w:szCs w:val="24"/>
          <w:lang w:eastAsia="it-IT"/>
        </w:rPr>
        <w:t>, c.p.a.</w:t>
      </w:r>
      <w:r w:rsidR="00B020BB">
        <w:rPr>
          <w:rFonts w:ascii="Times New Roman" w:eastAsia="Times New Roman" w:hAnsi="Times New Roman" w:cs="Times New Roman"/>
          <w:sz w:val="24"/>
          <w:szCs w:val="24"/>
          <w:lang w:eastAsia="it-IT"/>
        </w:rPr>
        <w:t>,</w:t>
      </w:r>
      <w:r w:rsidR="00E75DA6">
        <w:rPr>
          <w:rFonts w:ascii="Times New Roman" w:eastAsia="Times New Roman" w:hAnsi="Times New Roman" w:cs="Times New Roman"/>
          <w:sz w:val="24"/>
          <w:szCs w:val="24"/>
          <w:lang w:eastAsia="it-IT"/>
        </w:rPr>
        <w:t xml:space="preserve"> </w:t>
      </w:r>
      <w:r w:rsidR="00B020BB">
        <w:rPr>
          <w:rFonts w:ascii="Times New Roman" w:eastAsia="Times New Roman" w:hAnsi="Times New Roman" w:cs="Times New Roman"/>
          <w:sz w:val="24"/>
          <w:szCs w:val="24"/>
          <w:lang w:eastAsia="it-IT"/>
        </w:rPr>
        <w:t>in bas</w:t>
      </w:r>
      <w:r w:rsidR="00E75DA6">
        <w:rPr>
          <w:rFonts w:ascii="Times New Roman" w:eastAsia="Times New Roman" w:hAnsi="Times New Roman" w:cs="Times New Roman"/>
          <w:sz w:val="24"/>
          <w:szCs w:val="24"/>
          <w:lang w:eastAsia="it-IT"/>
        </w:rPr>
        <w:t>e</w:t>
      </w:r>
      <w:r w:rsidR="00B020BB">
        <w:rPr>
          <w:rFonts w:ascii="Times New Roman" w:eastAsia="Times New Roman" w:hAnsi="Times New Roman" w:cs="Times New Roman"/>
          <w:sz w:val="24"/>
          <w:szCs w:val="24"/>
          <w:lang w:eastAsia="it-IT"/>
        </w:rPr>
        <w:t xml:space="preserve"> al quale</w:t>
      </w:r>
      <w:r w:rsidR="00E75DA6">
        <w:rPr>
          <w:rFonts w:ascii="Times New Roman" w:eastAsia="Times New Roman" w:hAnsi="Times New Roman" w:cs="Times New Roman"/>
          <w:sz w:val="24"/>
          <w:szCs w:val="24"/>
          <w:lang w:eastAsia="it-IT"/>
        </w:rPr>
        <w:t xml:space="preserve"> </w:t>
      </w:r>
      <w:r w:rsidR="004C20A7" w:rsidRPr="003E0502">
        <w:rPr>
          <w:rFonts w:ascii="Times New Roman" w:eastAsia="Times New Roman" w:hAnsi="Times New Roman" w:cs="Times New Roman"/>
          <w:sz w:val="24"/>
          <w:szCs w:val="24"/>
          <w:lang w:eastAsia="it-IT"/>
        </w:rPr>
        <w:t>«</w:t>
      </w:r>
      <w:r w:rsidR="00BA0D56" w:rsidRPr="00BA0D56">
        <w:rPr>
          <w:rFonts w:ascii="Times New Roman" w:eastAsia="Times New Roman" w:hAnsi="Times New Roman" w:cs="Times New Roman"/>
          <w:sz w:val="24"/>
          <w:szCs w:val="24"/>
          <w:lang w:eastAsia="it-IT"/>
        </w:rPr>
        <w:t>quando, nel corso del giudizio, l’annullamento del provvedimento impugnato non risulta più utile per il ricorrente, il giudice accerta l’illegittimità dell’atto se sussiste l’interesse ai fini risarcitori</w:t>
      </w:r>
      <w:r w:rsidR="00961C7C" w:rsidRPr="0035031F">
        <w:rPr>
          <w:rFonts w:ascii="Times New Roman" w:eastAsia="Times New Roman" w:hAnsi="Times New Roman" w:cs="Times New Roman"/>
          <w:sz w:val="24"/>
          <w:szCs w:val="24"/>
          <w:lang w:eastAsia="it-IT"/>
        </w:rPr>
        <w:t>»</w:t>
      </w:r>
      <w:r w:rsidR="00B020BB">
        <w:rPr>
          <w:rFonts w:ascii="Times New Roman" w:eastAsia="Times New Roman" w:hAnsi="Times New Roman" w:cs="Times New Roman"/>
          <w:sz w:val="24"/>
          <w:szCs w:val="24"/>
          <w:lang w:eastAsia="it-IT"/>
        </w:rPr>
        <w:t>.</w:t>
      </w:r>
    </w:p>
    <w:p w14:paraId="6E6B4EFC" w14:textId="3F6B38B3" w:rsidR="003E0502" w:rsidRDefault="00B020BB"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w:t>
      </w:r>
      <w:r w:rsidR="00BA0D56">
        <w:rPr>
          <w:rFonts w:ascii="Times New Roman" w:eastAsia="Times New Roman" w:hAnsi="Times New Roman" w:cs="Times New Roman"/>
          <w:sz w:val="24"/>
          <w:szCs w:val="24"/>
          <w:lang w:eastAsia="it-IT"/>
        </w:rPr>
        <w:t xml:space="preserve"> poiché tale norma non precisa </w:t>
      </w:r>
      <w:r w:rsidR="00961C7C">
        <w:rPr>
          <w:rFonts w:ascii="Times New Roman" w:eastAsia="Times New Roman" w:hAnsi="Times New Roman" w:cs="Times New Roman"/>
          <w:sz w:val="24"/>
          <w:szCs w:val="24"/>
          <w:lang w:eastAsia="it-IT"/>
        </w:rPr>
        <w:t>qual</w:t>
      </w:r>
      <w:r w:rsidR="00BA0D56">
        <w:rPr>
          <w:rFonts w:ascii="Times New Roman" w:eastAsia="Times New Roman" w:hAnsi="Times New Roman" w:cs="Times New Roman"/>
          <w:sz w:val="24"/>
          <w:szCs w:val="24"/>
          <w:lang w:eastAsia="it-IT"/>
        </w:rPr>
        <w:t xml:space="preserve">e </w:t>
      </w:r>
      <w:r w:rsidR="00E41153">
        <w:rPr>
          <w:rFonts w:ascii="Times New Roman" w:eastAsia="Times New Roman" w:hAnsi="Times New Roman" w:cs="Times New Roman"/>
          <w:sz w:val="24"/>
          <w:szCs w:val="24"/>
          <w:lang w:eastAsia="it-IT"/>
        </w:rPr>
        <w:t xml:space="preserve">debba essere </w:t>
      </w:r>
      <w:r w:rsidR="00BA0D56">
        <w:rPr>
          <w:rFonts w:ascii="Times New Roman" w:eastAsia="Times New Roman" w:hAnsi="Times New Roman" w:cs="Times New Roman"/>
          <w:sz w:val="24"/>
          <w:szCs w:val="24"/>
          <w:lang w:eastAsia="it-IT"/>
        </w:rPr>
        <w:t>la</w:t>
      </w:r>
      <w:r w:rsidR="00961C7C">
        <w:rPr>
          <w:rFonts w:ascii="Times New Roman" w:eastAsia="Times New Roman" w:hAnsi="Times New Roman" w:cs="Times New Roman"/>
          <w:sz w:val="24"/>
          <w:szCs w:val="24"/>
          <w:lang w:eastAsia="it-IT"/>
        </w:rPr>
        <w:t xml:space="preserve"> </w:t>
      </w:r>
      <w:r w:rsidR="00E41153">
        <w:rPr>
          <w:rFonts w:ascii="Times New Roman" w:eastAsia="Times New Roman" w:hAnsi="Times New Roman" w:cs="Times New Roman"/>
          <w:sz w:val="24"/>
          <w:szCs w:val="24"/>
          <w:lang w:eastAsia="it-IT"/>
        </w:rPr>
        <w:t xml:space="preserve">causa </w:t>
      </w:r>
      <w:r w:rsidR="00BA0D56">
        <w:rPr>
          <w:rFonts w:ascii="Times New Roman" w:eastAsia="Times New Roman" w:hAnsi="Times New Roman" w:cs="Times New Roman"/>
          <w:sz w:val="24"/>
          <w:szCs w:val="24"/>
          <w:lang w:eastAsia="it-IT"/>
        </w:rPr>
        <w:t xml:space="preserve">della sopravvenuta carenza d’interesse </w:t>
      </w:r>
      <w:r w:rsidR="00961C7C">
        <w:rPr>
          <w:rFonts w:ascii="Times New Roman" w:eastAsia="Times New Roman" w:hAnsi="Times New Roman" w:cs="Times New Roman"/>
          <w:sz w:val="24"/>
          <w:szCs w:val="24"/>
          <w:lang w:eastAsia="it-IT"/>
        </w:rPr>
        <w:t>(</w:t>
      </w:r>
      <w:r w:rsidR="00BA0D56">
        <w:rPr>
          <w:rFonts w:ascii="Times New Roman" w:eastAsia="Times New Roman" w:hAnsi="Times New Roman" w:cs="Times New Roman"/>
          <w:sz w:val="24"/>
          <w:szCs w:val="24"/>
          <w:lang w:eastAsia="it-IT"/>
        </w:rPr>
        <w:t>la quale ben potrebbe consistere ne</w:t>
      </w:r>
      <w:r w:rsidR="00961C7C">
        <w:rPr>
          <w:rFonts w:ascii="Times New Roman" w:eastAsia="Times New Roman" w:hAnsi="Times New Roman" w:cs="Times New Roman"/>
          <w:sz w:val="24"/>
          <w:szCs w:val="24"/>
          <w:lang w:eastAsia="it-IT"/>
        </w:rPr>
        <w:t>l</w:t>
      </w:r>
      <w:r w:rsidR="00E75DA6">
        <w:rPr>
          <w:rFonts w:ascii="Times New Roman" w:eastAsia="Times New Roman" w:hAnsi="Times New Roman" w:cs="Times New Roman"/>
          <w:sz w:val="24"/>
          <w:szCs w:val="24"/>
          <w:lang w:eastAsia="it-IT"/>
        </w:rPr>
        <w:t>la verifica, in corso di causa,</w:t>
      </w:r>
      <w:r w:rsidR="00BA0D56">
        <w:rPr>
          <w:rFonts w:ascii="Times New Roman" w:eastAsia="Times New Roman" w:hAnsi="Times New Roman" w:cs="Times New Roman"/>
          <w:sz w:val="24"/>
          <w:szCs w:val="24"/>
          <w:lang w:eastAsia="it-IT"/>
        </w:rPr>
        <w:t xml:space="preserve"> che l</w:t>
      </w:r>
      <w:r w:rsidR="00961C7C">
        <w:rPr>
          <w:rFonts w:ascii="Times New Roman" w:eastAsia="Times New Roman" w:hAnsi="Times New Roman" w:cs="Times New Roman"/>
          <w:sz w:val="24"/>
          <w:szCs w:val="24"/>
          <w:lang w:eastAsia="it-IT"/>
        </w:rPr>
        <w:t>’atto</w:t>
      </w:r>
      <w:r w:rsidR="00BA0D56">
        <w:rPr>
          <w:rFonts w:ascii="Times New Roman" w:eastAsia="Times New Roman" w:hAnsi="Times New Roman" w:cs="Times New Roman"/>
          <w:sz w:val="24"/>
          <w:szCs w:val="24"/>
          <w:lang w:eastAsia="it-IT"/>
        </w:rPr>
        <w:t>, ove</w:t>
      </w:r>
      <w:r w:rsidR="00961C7C">
        <w:rPr>
          <w:rFonts w:ascii="Times New Roman" w:eastAsia="Times New Roman" w:hAnsi="Times New Roman" w:cs="Times New Roman"/>
          <w:sz w:val="24"/>
          <w:szCs w:val="24"/>
          <w:lang w:eastAsia="it-IT"/>
        </w:rPr>
        <w:t xml:space="preserve"> rieditato</w:t>
      </w:r>
      <w:r w:rsidR="00BA0D56">
        <w:rPr>
          <w:rFonts w:ascii="Times New Roman" w:eastAsia="Times New Roman" w:hAnsi="Times New Roman" w:cs="Times New Roman"/>
          <w:sz w:val="24"/>
          <w:szCs w:val="24"/>
          <w:lang w:eastAsia="it-IT"/>
        </w:rPr>
        <w:t>,</w:t>
      </w:r>
      <w:r w:rsidR="00961C7C">
        <w:rPr>
          <w:rFonts w:ascii="Times New Roman" w:eastAsia="Times New Roman" w:hAnsi="Times New Roman" w:cs="Times New Roman"/>
          <w:sz w:val="24"/>
          <w:szCs w:val="24"/>
          <w:lang w:eastAsia="it-IT"/>
        </w:rPr>
        <w:t xml:space="preserve"> non sarebbe diverso), </w:t>
      </w:r>
      <w:r>
        <w:rPr>
          <w:rFonts w:ascii="Times New Roman" w:eastAsia="Times New Roman" w:hAnsi="Times New Roman" w:cs="Times New Roman"/>
          <w:sz w:val="24"/>
          <w:szCs w:val="24"/>
          <w:lang w:eastAsia="it-IT"/>
        </w:rPr>
        <w:t xml:space="preserve">un’accezione </w:t>
      </w:r>
      <w:r w:rsidR="000C0201">
        <w:rPr>
          <w:rFonts w:ascii="Times New Roman" w:eastAsia="Times New Roman" w:hAnsi="Times New Roman" w:cs="Times New Roman"/>
          <w:sz w:val="24"/>
          <w:szCs w:val="24"/>
          <w:lang w:eastAsia="it-IT"/>
        </w:rPr>
        <w:t xml:space="preserve">meramente </w:t>
      </w:r>
      <w:r>
        <w:rPr>
          <w:rFonts w:ascii="Times New Roman" w:eastAsia="Times New Roman" w:hAnsi="Times New Roman" w:cs="Times New Roman"/>
          <w:sz w:val="24"/>
          <w:szCs w:val="24"/>
          <w:lang w:eastAsia="it-IT"/>
        </w:rPr>
        <w:t>processuale dell’art. 21-</w:t>
      </w:r>
      <w:r w:rsidRPr="004C3538">
        <w:rPr>
          <w:rFonts w:ascii="Times New Roman" w:eastAsia="Times New Roman" w:hAnsi="Times New Roman" w:cs="Times New Roman"/>
          <w:i/>
          <w:sz w:val="24"/>
          <w:szCs w:val="24"/>
          <w:lang w:eastAsia="it-IT"/>
        </w:rPr>
        <w:t>octies</w:t>
      </w:r>
      <w:r>
        <w:rPr>
          <w:rFonts w:ascii="Times New Roman" w:eastAsia="Times New Roman" w:hAnsi="Times New Roman" w:cs="Times New Roman"/>
          <w:sz w:val="24"/>
          <w:szCs w:val="24"/>
          <w:lang w:eastAsia="it-IT"/>
        </w:rPr>
        <w:t xml:space="preserve">, comma 2, </w:t>
      </w:r>
      <w:r w:rsidR="00F739A8">
        <w:rPr>
          <w:rFonts w:ascii="Times New Roman" w:eastAsia="Times New Roman" w:hAnsi="Times New Roman" w:cs="Times New Roman"/>
          <w:sz w:val="24"/>
          <w:szCs w:val="24"/>
          <w:lang w:eastAsia="it-IT"/>
        </w:rPr>
        <w:t>con</w:t>
      </w:r>
      <w:r w:rsidR="00BA0D56">
        <w:rPr>
          <w:rFonts w:ascii="Times New Roman" w:eastAsia="Times New Roman" w:hAnsi="Times New Roman" w:cs="Times New Roman"/>
          <w:sz w:val="24"/>
          <w:szCs w:val="24"/>
          <w:lang w:eastAsia="it-IT"/>
        </w:rPr>
        <w:t>d</w:t>
      </w:r>
      <w:r w:rsidR="00F739A8">
        <w:rPr>
          <w:rFonts w:ascii="Times New Roman" w:eastAsia="Times New Roman" w:hAnsi="Times New Roman" w:cs="Times New Roman"/>
          <w:sz w:val="24"/>
          <w:szCs w:val="24"/>
          <w:lang w:eastAsia="it-IT"/>
        </w:rPr>
        <w:t>urr</w:t>
      </w:r>
      <w:r w:rsidR="00BA0D56">
        <w:rPr>
          <w:rFonts w:ascii="Times New Roman" w:eastAsia="Times New Roman" w:hAnsi="Times New Roman" w:cs="Times New Roman"/>
          <w:sz w:val="24"/>
          <w:szCs w:val="24"/>
          <w:lang w:eastAsia="it-IT"/>
        </w:rPr>
        <w:t>e</w:t>
      </w:r>
      <w:r w:rsidR="00F739A8">
        <w:rPr>
          <w:rFonts w:ascii="Times New Roman" w:eastAsia="Times New Roman" w:hAnsi="Times New Roman" w:cs="Times New Roman"/>
          <w:sz w:val="24"/>
          <w:szCs w:val="24"/>
          <w:lang w:eastAsia="it-IT"/>
        </w:rPr>
        <w:t>bb</w:t>
      </w:r>
      <w:r w:rsidR="00F82EF6">
        <w:rPr>
          <w:rFonts w:ascii="Times New Roman" w:eastAsia="Times New Roman" w:hAnsi="Times New Roman" w:cs="Times New Roman"/>
          <w:sz w:val="24"/>
          <w:szCs w:val="24"/>
          <w:lang w:eastAsia="it-IT"/>
        </w:rPr>
        <w:t>e</w:t>
      </w:r>
      <w:r w:rsidR="00BA0D56">
        <w:rPr>
          <w:rFonts w:ascii="Times New Roman" w:eastAsia="Times New Roman" w:hAnsi="Times New Roman" w:cs="Times New Roman"/>
          <w:sz w:val="24"/>
          <w:szCs w:val="24"/>
          <w:lang w:eastAsia="it-IT"/>
        </w:rPr>
        <w:t xml:space="preserve"> </w:t>
      </w:r>
      <w:r w:rsidR="00F739A8">
        <w:rPr>
          <w:rFonts w:ascii="Times New Roman" w:eastAsia="Times New Roman" w:hAnsi="Times New Roman" w:cs="Times New Roman"/>
          <w:sz w:val="24"/>
          <w:szCs w:val="24"/>
          <w:lang w:eastAsia="it-IT"/>
        </w:rPr>
        <w:t>a</w:t>
      </w:r>
      <w:r w:rsidR="00B9248E">
        <w:rPr>
          <w:rFonts w:ascii="Times New Roman" w:eastAsia="Times New Roman" w:hAnsi="Times New Roman" w:cs="Times New Roman"/>
          <w:sz w:val="24"/>
          <w:szCs w:val="24"/>
          <w:lang w:eastAsia="it-IT"/>
        </w:rPr>
        <w:t xml:space="preserve"> con</w:t>
      </w:r>
      <w:r w:rsidR="006818D0">
        <w:rPr>
          <w:rFonts w:ascii="Times New Roman" w:eastAsia="Times New Roman" w:hAnsi="Times New Roman" w:cs="Times New Roman"/>
          <w:sz w:val="24"/>
          <w:szCs w:val="24"/>
          <w:lang w:eastAsia="it-IT"/>
        </w:rPr>
        <w:t>cludere</w:t>
      </w:r>
      <w:r w:rsidR="00CC372D">
        <w:rPr>
          <w:rFonts w:ascii="Times New Roman" w:eastAsia="Times New Roman" w:hAnsi="Times New Roman" w:cs="Times New Roman"/>
          <w:sz w:val="24"/>
          <w:szCs w:val="24"/>
          <w:lang w:eastAsia="it-IT"/>
        </w:rPr>
        <w:t xml:space="preserve"> </w:t>
      </w:r>
      <w:r w:rsidR="006818D0">
        <w:rPr>
          <w:rFonts w:ascii="Times New Roman" w:eastAsia="Times New Roman" w:hAnsi="Times New Roman" w:cs="Times New Roman"/>
          <w:sz w:val="24"/>
          <w:szCs w:val="24"/>
          <w:lang w:eastAsia="it-IT"/>
        </w:rPr>
        <w:t xml:space="preserve">per </w:t>
      </w:r>
      <w:r w:rsidR="00B9248E">
        <w:rPr>
          <w:rFonts w:ascii="Times New Roman" w:eastAsia="Times New Roman" w:hAnsi="Times New Roman" w:cs="Times New Roman"/>
          <w:sz w:val="24"/>
          <w:szCs w:val="24"/>
          <w:lang w:eastAsia="it-IT"/>
        </w:rPr>
        <w:t>l</w:t>
      </w:r>
      <w:r w:rsidR="00CC372D">
        <w:rPr>
          <w:rFonts w:ascii="Times New Roman" w:eastAsia="Times New Roman" w:hAnsi="Times New Roman" w:cs="Times New Roman"/>
          <w:sz w:val="24"/>
          <w:szCs w:val="24"/>
          <w:lang w:eastAsia="it-IT"/>
        </w:rPr>
        <w:t xml:space="preserve">a </w:t>
      </w:r>
      <w:r w:rsidR="006818D0">
        <w:rPr>
          <w:rFonts w:ascii="Times New Roman" w:eastAsia="Times New Roman" w:hAnsi="Times New Roman" w:cs="Times New Roman"/>
          <w:sz w:val="24"/>
          <w:szCs w:val="24"/>
          <w:lang w:eastAsia="it-IT"/>
        </w:rPr>
        <w:t xml:space="preserve">sua </w:t>
      </w:r>
      <w:r w:rsidR="00BC1070">
        <w:rPr>
          <w:rFonts w:ascii="Times New Roman" w:eastAsia="Times New Roman" w:hAnsi="Times New Roman" w:cs="Times New Roman"/>
          <w:sz w:val="24"/>
          <w:szCs w:val="24"/>
          <w:lang w:eastAsia="it-IT"/>
        </w:rPr>
        <w:t>ridondanza</w:t>
      </w:r>
      <w:r w:rsidR="00BA0D56">
        <w:rPr>
          <w:rFonts w:ascii="Times New Roman" w:eastAsia="Times New Roman" w:hAnsi="Times New Roman" w:cs="Times New Roman"/>
          <w:sz w:val="24"/>
          <w:szCs w:val="24"/>
          <w:lang w:eastAsia="it-IT"/>
        </w:rPr>
        <w:t>.</w:t>
      </w:r>
    </w:p>
    <w:p w14:paraId="64DA7AD5" w14:textId="77777777" w:rsidR="00E4509F" w:rsidRDefault="00E4509F"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p>
    <w:p w14:paraId="3D1D740A" w14:textId="79172536" w:rsidR="00502A7B" w:rsidRPr="00502A7B" w:rsidRDefault="00FB20BF" w:rsidP="00F21CAF">
      <w:pPr>
        <w:spacing w:after="0" w:line="360" w:lineRule="auto"/>
        <w:ind w:left="284" w:right="282" w:firstLine="850"/>
        <w:jc w:val="both"/>
        <w:outlineLvl w:val="3"/>
        <w:rPr>
          <w:rFonts w:ascii="Times New Roman" w:eastAsia="Times New Roman" w:hAnsi="Times New Roman" w:cs="Times New Roman"/>
          <w:b/>
          <w:sz w:val="24"/>
          <w:szCs w:val="24"/>
          <w:lang w:eastAsia="it-IT"/>
        </w:rPr>
      </w:pPr>
      <w:r w:rsidRPr="00502A7B">
        <w:rPr>
          <w:rFonts w:ascii="Times New Roman" w:eastAsia="Times New Roman" w:hAnsi="Times New Roman" w:cs="Times New Roman"/>
          <w:b/>
          <w:sz w:val="24"/>
          <w:szCs w:val="24"/>
          <w:lang w:eastAsia="it-IT"/>
        </w:rPr>
        <w:t xml:space="preserve">2. </w:t>
      </w:r>
      <w:r w:rsidR="00502A7B" w:rsidRPr="00502A7B">
        <w:rPr>
          <w:rFonts w:ascii="Times New Roman" w:eastAsia="Times New Roman" w:hAnsi="Times New Roman" w:cs="Times New Roman"/>
          <w:b/>
          <w:sz w:val="24"/>
          <w:szCs w:val="24"/>
          <w:lang w:eastAsia="it-IT"/>
        </w:rPr>
        <w:t>La portata applicativa della norma</w:t>
      </w:r>
      <w:r w:rsidR="00502A7B">
        <w:rPr>
          <w:rFonts w:ascii="Times New Roman" w:eastAsia="Times New Roman" w:hAnsi="Times New Roman" w:cs="Times New Roman"/>
          <w:b/>
          <w:sz w:val="24"/>
          <w:szCs w:val="24"/>
          <w:lang w:eastAsia="it-IT"/>
        </w:rPr>
        <w:t>.</w:t>
      </w:r>
    </w:p>
    <w:p w14:paraId="431C67D3" w14:textId="185D6F84" w:rsidR="00854A60" w:rsidRPr="00154D71" w:rsidRDefault="004F4F40"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primo acchito, l</w:t>
      </w:r>
      <w:r w:rsidR="00154D71">
        <w:rPr>
          <w:rFonts w:ascii="Times New Roman" w:eastAsia="Times New Roman" w:hAnsi="Times New Roman" w:cs="Times New Roman"/>
          <w:sz w:val="24"/>
          <w:szCs w:val="24"/>
          <w:lang w:eastAsia="it-IT"/>
        </w:rPr>
        <w:t xml:space="preserve">a natura </w:t>
      </w:r>
      <w:r w:rsidR="00854A60">
        <w:rPr>
          <w:rFonts w:ascii="Times New Roman" w:eastAsia="Times New Roman" w:hAnsi="Times New Roman" w:cs="Times New Roman"/>
          <w:sz w:val="24"/>
          <w:szCs w:val="24"/>
          <w:lang w:eastAsia="it-IT"/>
        </w:rPr>
        <w:t>vincolata dell’atto</w:t>
      </w:r>
      <w:r w:rsidR="00D55FDD">
        <w:rPr>
          <w:rFonts w:ascii="Times New Roman" w:eastAsia="Times New Roman" w:hAnsi="Times New Roman" w:cs="Times New Roman"/>
          <w:sz w:val="24"/>
          <w:szCs w:val="24"/>
          <w:lang w:eastAsia="it-IT"/>
        </w:rPr>
        <w:t xml:space="preserve"> </w:t>
      </w:r>
      <w:r w:rsidR="00D55FDD">
        <w:rPr>
          <w:rFonts w:ascii="Times New Roman" w:hAnsi="Times New Roman" w:cs="Times New Roman"/>
          <w:bCs/>
          <w:sz w:val="24"/>
          <w:szCs w:val="24"/>
          <w:lang w:eastAsia="it-IT"/>
        </w:rPr>
        <w:t xml:space="preserve">ed il richiamo alla «violazione </w:t>
      </w:r>
      <w:r w:rsidR="00D55FDD">
        <w:rPr>
          <w:rFonts w:ascii="Times New Roman" w:eastAsia="Times New Roman" w:hAnsi="Times New Roman" w:cs="Times New Roman"/>
          <w:sz w:val="24"/>
          <w:szCs w:val="24"/>
          <w:lang w:eastAsia="it-IT"/>
        </w:rPr>
        <w:t>de</w:t>
      </w:r>
      <w:r w:rsidR="00D55FDD" w:rsidRPr="0035031F">
        <w:rPr>
          <w:rFonts w:ascii="Times New Roman" w:eastAsia="Times New Roman" w:hAnsi="Times New Roman" w:cs="Times New Roman"/>
          <w:sz w:val="24"/>
          <w:szCs w:val="24"/>
          <w:lang w:eastAsia="it-IT"/>
        </w:rPr>
        <w:t>l</w:t>
      </w:r>
      <w:r w:rsidR="00D55FDD">
        <w:rPr>
          <w:rFonts w:ascii="Times New Roman" w:eastAsia="Times New Roman" w:hAnsi="Times New Roman" w:cs="Times New Roman"/>
          <w:sz w:val="24"/>
          <w:szCs w:val="24"/>
          <w:lang w:eastAsia="it-IT"/>
        </w:rPr>
        <w:t>le</w:t>
      </w:r>
      <w:r w:rsidR="00D55FDD" w:rsidRPr="0035031F">
        <w:rPr>
          <w:rFonts w:ascii="Times New Roman" w:eastAsia="Times New Roman" w:hAnsi="Times New Roman" w:cs="Times New Roman"/>
          <w:sz w:val="24"/>
          <w:szCs w:val="24"/>
          <w:lang w:eastAsia="it-IT"/>
        </w:rPr>
        <w:t xml:space="preserve"> </w:t>
      </w:r>
      <w:r w:rsidR="00D55FDD">
        <w:rPr>
          <w:rFonts w:ascii="Times New Roman" w:eastAsia="Times New Roman" w:hAnsi="Times New Roman" w:cs="Times New Roman"/>
          <w:sz w:val="24"/>
          <w:szCs w:val="24"/>
          <w:lang w:eastAsia="it-IT"/>
        </w:rPr>
        <w:t xml:space="preserve">norme sul </w:t>
      </w:r>
      <w:r w:rsidR="00D55FDD" w:rsidRPr="0035031F">
        <w:rPr>
          <w:rFonts w:ascii="Times New Roman" w:eastAsia="Times New Roman" w:hAnsi="Times New Roman" w:cs="Times New Roman"/>
          <w:sz w:val="24"/>
          <w:szCs w:val="24"/>
          <w:lang w:eastAsia="it-IT"/>
        </w:rPr>
        <w:t>procedimento o</w:t>
      </w:r>
      <w:r w:rsidR="00D55FDD">
        <w:rPr>
          <w:rFonts w:ascii="Times New Roman" w:eastAsia="Times New Roman" w:hAnsi="Times New Roman" w:cs="Times New Roman"/>
          <w:sz w:val="24"/>
          <w:szCs w:val="24"/>
          <w:lang w:eastAsia="it-IT"/>
        </w:rPr>
        <w:t xml:space="preserve"> sul</w:t>
      </w:r>
      <w:r w:rsidR="00D55FDD" w:rsidRPr="0035031F">
        <w:rPr>
          <w:rFonts w:ascii="Times New Roman" w:eastAsia="Times New Roman" w:hAnsi="Times New Roman" w:cs="Times New Roman"/>
          <w:sz w:val="24"/>
          <w:szCs w:val="24"/>
          <w:lang w:eastAsia="it-IT"/>
        </w:rPr>
        <w:t>la forma degli atti»</w:t>
      </w:r>
      <w:r w:rsidR="00D55FDD">
        <w:rPr>
          <w:rFonts w:ascii="Times New Roman" w:eastAsia="Times New Roman" w:hAnsi="Times New Roman" w:cs="Times New Roman"/>
          <w:sz w:val="24"/>
          <w:szCs w:val="24"/>
          <w:lang w:eastAsia="it-IT"/>
        </w:rPr>
        <w:t xml:space="preserve"> </w:t>
      </w:r>
      <w:r w:rsidR="00854A60">
        <w:rPr>
          <w:rFonts w:ascii="Times New Roman" w:hAnsi="Times New Roman" w:cs="Times New Roman"/>
          <w:bCs/>
          <w:sz w:val="24"/>
          <w:szCs w:val="24"/>
          <w:lang w:eastAsia="it-IT"/>
        </w:rPr>
        <w:t>port</w:t>
      </w:r>
      <w:r w:rsidR="00B167CF">
        <w:rPr>
          <w:rFonts w:ascii="Times New Roman" w:hAnsi="Times New Roman" w:cs="Times New Roman"/>
          <w:bCs/>
          <w:sz w:val="24"/>
          <w:szCs w:val="24"/>
          <w:lang w:eastAsia="it-IT"/>
        </w:rPr>
        <w:t>a</w:t>
      </w:r>
      <w:r w:rsidR="00854A60">
        <w:rPr>
          <w:rFonts w:ascii="Times New Roman" w:hAnsi="Times New Roman" w:cs="Times New Roman"/>
          <w:bCs/>
          <w:sz w:val="24"/>
          <w:szCs w:val="24"/>
          <w:lang w:eastAsia="it-IT"/>
        </w:rPr>
        <w:t xml:space="preserve"> ad escludere</w:t>
      </w:r>
      <w:r w:rsidR="00854A60" w:rsidRPr="00D96EF0">
        <w:rPr>
          <w:rFonts w:ascii="Times New Roman" w:eastAsia="Times New Roman" w:hAnsi="Times New Roman" w:cs="Times New Roman"/>
          <w:sz w:val="24"/>
          <w:szCs w:val="24"/>
          <w:lang w:eastAsia="it-IT"/>
        </w:rPr>
        <w:t xml:space="preserve"> </w:t>
      </w:r>
      <w:r w:rsidR="00D55FDD">
        <w:rPr>
          <w:rFonts w:ascii="Times New Roman" w:eastAsia="Times New Roman" w:hAnsi="Times New Roman" w:cs="Times New Roman"/>
          <w:sz w:val="24"/>
          <w:szCs w:val="24"/>
          <w:lang w:eastAsia="it-IT"/>
        </w:rPr>
        <w:t>l’applicabilità</w:t>
      </w:r>
      <w:r w:rsidR="00854A60">
        <w:rPr>
          <w:rFonts w:ascii="Times New Roman" w:eastAsia="Times New Roman" w:hAnsi="Times New Roman" w:cs="Times New Roman"/>
          <w:sz w:val="24"/>
          <w:szCs w:val="24"/>
          <w:lang w:eastAsia="it-IT"/>
        </w:rPr>
        <w:t xml:space="preserve"> </w:t>
      </w:r>
      <w:r w:rsidR="00D55FDD">
        <w:rPr>
          <w:rFonts w:ascii="Times New Roman" w:eastAsia="Times New Roman" w:hAnsi="Times New Roman" w:cs="Times New Roman"/>
          <w:sz w:val="24"/>
          <w:szCs w:val="24"/>
          <w:lang w:eastAsia="it-IT"/>
        </w:rPr>
        <w:t>della prima parte del comma 2 a</w:t>
      </w:r>
      <w:r w:rsidR="00854A60">
        <w:rPr>
          <w:rFonts w:ascii="Times New Roman" w:eastAsia="Times New Roman" w:hAnsi="Times New Roman" w:cs="Times New Roman"/>
          <w:sz w:val="24"/>
          <w:szCs w:val="24"/>
          <w:lang w:eastAsia="it-IT"/>
        </w:rPr>
        <w:t xml:space="preserve">l </w:t>
      </w:r>
      <w:r w:rsidR="00854A60">
        <w:rPr>
          <w:rFonts w:ascii="Times New Roman" w:hAnsi="Times New Roman" w:cs="Times New Roman"/>
          <w:bCs/>
          <w:sz w:val="24"/>
          <w:szCs w:val="24"/>
          <w:lang w:eastAsia="it-IT"/>
        </w:rPr>
        <w:t>vizio</w:t>
      </w:r>
      <w:r w:rsidR="00854A60">
        <w:rPr>
          <w:rFonts w:ascii="Times New Roman" w:eastAsia="Times New Roman" w:hAnsi="Times New Roman" w:cs="Times New Roman"/>
          <w:sz w:val="24"/>
          <w:szCs w:val="24"/>
          <w:lang w:eastAsia="it-IT"/>
        </w:rPr>
        <w:t xml:space="preserve"> di </w:t>
      </w:r>
      <w:r w:rsidR="00854A60" w:rsidRPr="0035031F">
        <w:rPr>
          <w:rFonts w:ascii="Times New Roman" w:eastAsia="Times New Roman" w:hAnsi="Times New Roman" w:cs="Times New Roman"/>
          <w:sz w:val="24"/>
          <w:szCs w:val="24"/>
          <w:lang w:eastAsia="it-IT"/>
        </w:rPr>
        <w:t>eccesso di potere</w:t>
      </w:r>
      <w:r w:rsidR="00154D71">
        <w:rPr>
          <w:rFonts w:ascii="Times New Roman" w:eastAsia="Times New Roman" w:hAnsi="Times New Roman" w:cs="Times New Roman"/>
          <w:sz w:val="24"/>
          <w:szCs w:val="24"/>
          <w:lang w:eastAsia="it-IT"/>
        </w:rPr>
        <w:t>,</w:t>
      </w:r>
      <w:r w:rsidR="00854A60">
        <w:rPr>
          <w:rFonts w:ascii="Times New Roman" w:hAnsi="Times New Roman" w:cs="Times New Roman"/>
          <w:bCs/>
          <w:sz w:val="24"/>
          <w:szCs w:val="24"/>
          <w:lang w:eastAsia="it-IT"/>
        </w:rPr>
        <w:t xml:space="preserve"> </w:t>
      </w:r>
      <w:r w:rsidR="00D55FDD">
        <w:rPr>
          <w:rFonts w:ascii="Times New Roman" w:hAnsi="Times New Roman" w:cs="Times New Roman"/>
          <w:bCs/>
          <w:sz w:val="24"/>
          <w:szCs w:val="24"/>
          <w:lang w:eastAsia="it-IT"/>
        </w:rPr>
        <w:t xml:space="preserve">che è </w:t>
      </w:r>
      <w:r w:rsidR="00154D71">
        <w:rPr>
          <w:rFonts w:ascii="Times New Roman" w:hAnsi="Times New Roman" w:cs="Times New Roman"/>
          <w:bCs/>
          <w:sz w:val="24"/>
          <w:szCs w:val="24"/>
          <w:lang w:eastAsia="it-IT"/>
        </w:rPr>
        <w:t>i</w:t>
      </w:r>
      <w:r w:rsidR="00D55FDD">
        <w:rPr>
          <w:rFonts w:ascii="Times New Roman" w:hAnsi="Times New Roman" w:cs="Times New Roman"/>
          <w:bCs/>
          <w:sz w:val="24"/>
          <w:szCs w:val="24"/>
          <w:lang w:eastAsia="it-IT"/>
        </w:rPr>
        <w:t>l</w:t>
      </w:r>
      <w:r w:rsidR="00154D71">
        <w:rPr>
          <w:rFonts w:ascii="Times New Roman" w:hAnsi="Times New Roman" w:cs="Times New Roman"/>
          <w:bCs/>
          <w:sz w:val="24"/>
          <w:szCs w:val="24"/>
          <w:lang w:eastAsia="it-IT"/>
        </w:rPr>
        <w:t xml:space="preserve"> </w:t>
      </w:r>
      <w:r w:rsidR="00854A60" w:rsidRPr="00154D71">
        <w:rPr>
          <w:rFonts w:ascii="Times New Roman" w:hAnsi="Times New Roman" w:cs="Times New Roman"/>
          <w:bCs/>
          <w:sz w:val="24"/>
          <w:szCs w:val="24"/>
          <w:lang w:eastAsia="it-IT"/>
        </w:rPr>
        <w:t xml:space="preserve">vizio </w:t>
      </w:r>
      <w:r w:rsidR="00154D71" w:rsidRPr="00154D71">
        <w:rPr>
          <w:rFonts w:ascii="Times New Roman" w:hAnsi="Times New Roman" w:cs="Times New Roman"/>
          <w:bCs/>
          <w:sz w:val="24"/>
          <w:szCs w:val="24"/>
          <w:lang w:eastAsia="it-IT"/>
        </w:rPr>
        <w:t xml:space="preserve">proprio </w:t>
      </w:r>
      <w:r w:rsidR="00854A60" w:rsidRPr="00154D71">
        <w:rPr>
          <w:rFonts w:ascii="Times New Roman" w:hAnsi="Times New Roman" w:cs="Times New Roman"/>
          <w:bCs/>
          <w:sz w:val="24"/>
          <w:szCs w:val="24"/>
          <w:lang w:eastAsia="it-IT"/>
        </w:rPr>
        <w:t>della discrezionalità</w:t>
      </w:r>
      <w:r w:rsidR="00854A60" w:rsidRPr="0035031F">
        <w:rPr>
          <w:rFonts w:ascii="Times New Roman" w:eastAsia="Times New Roman" w:hAnsi="Times New Roman" w:cs="Times New Roman"/>
          <w:sz w:val="24"/>
          <w:szCs w:val="24"/>
          <w:lang w:eastAsia="it-IT"/>
        </w:rPr>
        <w:t>.</w:t>
      </w:r>
    </w:p>
    <w:p w14:paraId="03F18117" w14:textId="552CC53D" w:rsidR="00101F38" w:rsidRPr="00101F38" w:rsidRDefault="00B674FB" w:rsidP="00F21CAF">
      <w:pPr>
        <w:spacing w:after="0" w:line="360" w:lineRule="auto"/>
        <w:ind w:left="284" w:right="282" w:firstLine="850"/>
        <w:jc w:val="both"/>
        <w:outlineLvl w:val="3"/>
        <w:rPr>
          <w:rFonts w:ascii="Times New Roman" w:hAnsi="Times New Roman" w:cs="Times New Roman"/>
          <w:bCs/>
          <w:sz w:val="24"/>
          <w:szCs w:val="24"/>
          <w:lang w:eastAsia="it-IT"/>
        </w:rPr>
      </w:pPr>
      <w:r>
        <w:rPr>
          <w:rFonts w:ascii="Times New Roman" w:hAnsi="Times New Roman" w:cs="Times New Roman"/>
          <w:bCs/>
          <w:sz w:val="24"/>
          <w:szCs w:val="24"/>
          <w:lang w:eastAsia="it-IT"/>
        </w:rPr>
        <w:t>Tuttavia</w:t>
      </w:r>
      <w:r w:rsidR="00966DCD">
        <w:rPr>
          <w:rFonts w:ascii="Times New Roman" w:hAnsi="Times New Roman" w:cs="Times New Roman"/>
          <w:bCs/>
          <w:sz w:val="24"/>
          <w:szCs w:val="24"/>
          <w:lang w:eastAsia="it-IT"/>
        </w:rPr>
        <w:t xml:space="preserve">, </w:t>
      </w:r>
      <w:r w:rsidR="001A1BE6">
        <w:rPr>
          <w:rFonts w:ascii="Times New Roman" w:hAnsi="Times New Roman" w:cs="Times New Roman"/>
          <w:bCs/>
          <w:sz w:val="24"/>
          <w:szCs w:val="24"/>
          <w:lang w:eastAsia="it-IT"/>
        </w:rPr>
        <w:t>occorre rilevare c</w:t>
      </w:r>
      <w:r w:rsidR="004F4F40">
        <w:rPr>
          <w:rFonts w:ascii="Times New Roman" w:hAnsi="Times New Roman" w:cs="Times New Roman"/>
          <w:bCs/>
          <w:sz w:val="24"/>
          <w:szCs w:val="24"/>
          <w:lang w:eastAsia="it-IT"/>
        </w:rPr>
        <w:t>om</w:t>
      </w:r>
      <w:r w:rsidR="001A1BE6">
        <w:rPr>
          <w:rFonts w:ascii="Times New Roman" w:hAnsi="Times New Roman" w:cs="Times New Roman"/>
          <w:bCs/>
          <w:sz w:val="24"/>
          <w:szCs w:val="24"/>
          <w:lang w:eastAsia="it-IT"/>
        </w:rPr>
        <w:t>e</w:t>
      </w:r>
      <w:r w:rsidR="006818D0" w:rsidRPr="006818D0">
        <w:rPr>
          <w:rFonts w:ascii="Times New Roman" w:hAnsi="Times New Roman" w:cs="Times New Roman"/>
          <w:bCs/>
          <w:sz w:val="24"/>
          <w:szCs w:val="24"/>
          <w:lang w:eastAsia="it-IT"/>
        </w:rPr>
        <w:t xml:space="preserve"> </w:t>
      </w:r>
      <w:r w:rsidR="006818D0">
        <w:rPr>
          <w:rFonts w:ascii="Times New Roman" w:hAnsi="Times New Roman" w:cs="Times New Roman"/>
          <w:bCs/>
          <w:sz w:val="24"/>
          <w:szCs w:val="24"/>
          <w:lang w:eastAsia="it-IT"/>
        </w:rPr>
        <w:t>sia mancata</w:t>
      </w:r>
      <w:r w:rsidR="00D833B6">
        <w:rPr>
          <w:rFonts w:ascii="Times New Roman" w:hAnsi="Times New Roman" w:cs="Times New Roman"/>
          <w:bCs/>
          <w:sz w:val="24"/>
          <w:szCs w:val="24"/>
          <w:lang w:eastAsia="it-IT"/>
        </w:rPr>
        <w:t>,</w:t>
      </w:r>
      <w:r w:rsidR="001A1BE6">
        <w:rPr>
          <w:rFonts w:ascii="Times New Roman" w:hAnsi="Times New Roman" w:cs="Times New Roman"/>
          <w:bCs/>
          <w:sz w:val="24"/>
          <w:szCs w:val="24"/>
          <w:lang w:eastAsia="it-IT"/>
        </w:rPr>
        <w:t xml:space="preserve"> </w:t>
      </w:r>
      <w:r w:rsidR="00DF5A66">
        <w:rPr>
          <w:rFonts w:ascii="Times New Roman" w:hAnsi="Times New Roman" w:cs="Times New Roman"/>
          <w:bCs/>
          <w:sz w:val="24"/>
          <w:szCs w:val="24"/>
          <w:lang w:eastAsia="it-IT"/>
        </w:rPr>
        <w:t>nella pratica giudiziaria</w:t>
      </w:r>
      <w:r w:rsidR="00D833B6">
        <w:rPr>
          <w:rFonts w:ascii="Times New Roman" w:hAnsi="Times New Roman" w:cs="Times New Roman"/>
          <w:bCs/>
          <w:sz w:val="24"/>
          <w:szCs w:val="24"/>
          <w:lang w:eastAsia="it-IT"/>
        </w:rPr>
        <w:t>,</w:t>
      </w:r>
      <w:r w:rsidR="00DF5A66">
        <w:rPr>
          <w:rFonts w:ascii="Times New Roman" w:hAnsi="Times New Roman" w:cs="Times New Roman"/>
          <w:bCs/>
          <w:sz w:val="24"/>
          <w:szCs w:val="24"/>
          <w:lang w:eastAsia="it-IT"/>
        </w:rPr>
        <w:t xml:space="preserve"> </w:t>
      </w:r>
      <w:r w:rsidR="00966DCD">
        <w:rPr>
          <w:rFonts w:ascii="Times New Roman" w:hAnsi="Times New Roman" w:cs="Times New Roman"/>
          <w:bCs/>
          <w:sz w:val="24"/>
          <w:szCs w:val="24"/>
          <w:lang w:eastAsia="it-IT"/>
        </w:rPr>
        <w:t>un</w:t>
      </w:r>
      <w:r w:rsidR="004A30B2">
        <w:rPr>
          <w:rFonts w:ascii="Times New Roman" w:hAnsi="Times New Roman" w:cs="Times New Roman"/>
          <w:bCs/>
          <w:sz w:val="24"/>
          <w:szCs w:val="24"/>
          <w:lang w:eastAsia="it-IT"/>
        </w:rPr>
        <w:t>’</w:t>
      </w:r>
      <w:r w:rsidR="00101F38" w:rsidRPr="00101F38">
        <w:rPr>
          <w:rFonts w:ascii="Times New Roman" w:hAnsi="Times New Roman" w:cs="Times New Roman"/>
          <w:bCs/>
          <w:sz w:val="24"/>
          <w:szCs w:val="24"/>
          <w:lang w:eastAsia="it-IT"/>
        </w:rPr>
        <w:t xml:space="preserve">interpretazione </w:t>
      </w:r>
      <w:r w:rsidR="004A30B2">
        <w:rPr>
          <w:rFonts w:ascii="Times New Roman" w:hAnsi="Times New Roman" w:cs="Times New Roman"/>
          <w:bCs/>
          <w:sz w:val="24"/>
          <w:szCs w:val="24"/>
          <w:lang w:eastAsia="it-IT"/>
        </w:rPr>
        <w:t xml:space="preserve">strettamente </w:t>
      </w:r>
      <w:r w:rsidR="00101F38" w:rsidRPr="00101F38">
        <w:rPr>
          <w:rFonts w:ascii="Times New Roman" w:hAnsi="Times New Roman" w:cs="Times New Roman"/>
          <w:bCs/>
          <w:sz w:val="24"/>
          <w:szCs w:val="24"/>
          <w:lang w:eastAsia="it-IT"/>
        </w:rPr>
        <w:t>letterale</w:t>
      </w:r>
      <w:r w:rsidR="00966DCD">
        <w:rPr>
          <w:rFonts w:ascii="Times New Roman" w:hAnsi="Times New Roman" w:cs="Times New Roman"/>
          <w:bCs/>
          <w:sz w:val="24"/>
          <w:szCs w:val="24"/>
          <w:lang w:eastAsia="it-IT"/>
        </w:rPr>
        <w:t xml:space="preserve">, </w:t>
      </w:r>
      <w:r w:rsidR="00D833B6">
        <w:rPr>
          <w:rFonts w:ascii="Times New Roman" w:hAnsi="Times New Roman" w:cs="Times New Roman"/>
          <w:bCs/>
          <w:sz w:val="24"/>
          <w:szCs w:val="24"/>
          <w:lang w:eastAsia="it-IT"/>
        </w:rPr>
        <w:t xml:space="preserve">che </w:t>
      </w:r>
      <w:r w:rsidR="004F4F40">
        <w:rPr>
          <w:rFonts w:ascii="Times New Roman" w:hAnsi="Times New Roman" w:cs="Times New Roman"/>
          <w:bCs/>
          <w:sz w:val="24"/>
          <w:szCs w:val="24"/>
          <w:lang w:eastAsia="it-IT"/>
        </w:rPr>
        <w:t>a</w:t>
      </w:r>
      <w:r w:rsidR="00D833B6">
        <w:rPr>
          <w:rFonts w:ascii="Times New Roman" w:hAnsi="Times New Roman" w:cs="Times New Roman"/>
          <w:bCs/>
          <w:sz w:val="24"/>
          <w:szCs w:val="24"/>
          <w:lang w:eastAsia="it-IT"/>
        </w:rPr>
        <w:t>vrebbe</w:t>
      </w:r>
      <w:r w:rsidR="00D96EF0">
        <w:rPr>
          <w:rFonts w:ascii="Times New Roman" w:hAnsi="Times New Roman" w:cs="Times New Roman"/>
          <w:bCs/>
          <w:sz w:val="24"/>
          <w:szCs w:val="24"/>
          <w:lang w:eastAsia="it-IT"/>
        </w:rPr>
        <w:t xml:space="preserve"> </w:t>
      </w:r>
      <w:r w:rsidR="00032813">
        <w:rPr>
          <w:rFonts w:ascii="Times New Roman" w:hAnsi="Times New Roman" w:cs="Times New Roman"/>
          <w:bCs/>
          <w:sz w:val="24"/>
          <w:szCs w:val="24"/>
          <w:lang w:eastAsia="it-IT"/>
        </w:rPr>
        <w:t>circoscri</w:t>
      </w:r>
      <w:r w:rsidR="00D833B6">
        <w:rPr>
          <w:rFonts w:ascii="Times New Roman" w:hAnsi="Times New Roman" w:cs="Times New Roman"/>
          <w:bCs/>
          <w:sz w:val="24"/>
          <w:szCs w:val="24"/>
          <w:lang w:eastAsia="it-IT"/>
        </w:rPr>
        <w:t>tto</w:t>
      </w:r>
      <w:r w:rsidR="00101F38" w:rsidRPr="00101F38">
        <w:rPr>
          <w:rFonts w:ascii="Times New Roman" w:hAnsi="Times New Roman" w:cs="Times New Roman"/>
          <w:bCs/>
          <w:sz w:val="24"/>
          <w:szCs w:val="24"/>
          <w:lang w:eastAsia="it-IT"/>
        </w:rPr>
        <w:t xml:space="preserve"> </w:t>
      </w:r>
      <w:r w:rsidR="00032813">
        <w:rPr>
          <w:rFonts w:ascii="Times New Roman" w:hAnsi="Times New Roman" w:cs="Times New Roman"/>
          <w:bCs/>
          <w:sz w:val="24"/>
          <w:szCs w:val="24"/>
          <w:lang w:eastAsia="it-IT"/>
        </w:rPr>
        <w:t>di molto</w:t>
      </w:r>
      <w:r w:rsidR="00A63498">
        <w:rPr>
          <w:rFonts w:ascii="Times New Roman" w:hAnsi="Times New Roman" w:cs="Times New Roman"/>
          <w:bCs/>
          <w:sz w:val="24"/>
          <w:szCs w:val="24"/>
          <w:lang w:eastAsia="it-IT"/>
        </w:rPr>
        <w:t xml:space="preserve"> </w:t>
      </w:r>
      <w:r w:rsidR="00032813">
        <w:rPr>
          <w:rFonts w:ascii="Times New Roman" w:hAnsi="Times New Roman" w:cs="Times New Roman"/>
          <w:bCs/>
          <w:sz w:val="24"/>
          <w:szCs w:val="24"/>
          <w:lang w:eastAsia="it-IT"/>
        </w:rPr>
        <w:t>l’</w:t>
      </w:r>
      <w:r w:rsidR="00032FE7">
        <w:rPr>
          <w:rFonts w:ascii="Times New Roman" w:hAnsi="Times New Roman" w:cs="Times New Roman"/>
          <w:bCs/>
          <w:sz w:val="24"/>
          <w:szCs w:val="24"/>
          <w:lang w:eastAsia="it-IT"/>
        </w:rPr>
        <w:t>operatività</w:t>
      </w:r>
      <w:r w:rsidR="00211CA2">
        <w:rPr>
          <w:rFonts w:ascii="Times New Roman" w:hAnsi="Times New Roman" w:cs="Times New Roman"/>
          <w:bCs/>
          <w:sz w:val="24"/>
          <w:szCs w:val="24"/>
          <w:lang w:eastAsia="it-IT"/>
        </w:rPr>
        <w:t xml:space="preserve"> dell’istituto</w:t>
      </w:r>
      <w:r w:rsidR="00032813">
        <w:rPr>
          <w:rFonts w:ascii="Times New Roman" w:hAnsi="Times New Roman" w:cs="Times New Roman"/>
          <w:bCs/>
          <w:sz w:val="24"/>
          <w:szCs w:val="24"/>
          <w:lang w:eastAsia="it-IT"/>
        </w:rPr>
        <w:t xml:space="preserve">, </w:t>
      </w:r>
      <w:r w:rsidR="000D1BEA">
        <w:rPr>
          <w:rFonts w:ascii="Times New Roman" w:hAnsi="Times New Roman" w:cs="Times New Roman"/>
          <w:bCs/>
          <w:sz w:val="24"/>
          <w:szCs w:val="24"/>
          <w:lang w:eastAsia="it-IT"/>
        </w:rPr>
        <w:t xml:space="preserve">stante </w:t>
      </w:r>
      <w:r w:rsidR="00032813" w:rsidRPr="00101F38">
        <w:rPr>
          <w:rFonts w:ascii="Times New Roman" w:hAnsi="Times New Roman" w:cs="Times New Roman"/>
          <w:bCs/>
          <w:sz w:val="24"/>
          <w:szCs w:val="24"/>
          <w:lang w:eastAsia="it-IT"/>
        </w:rPr>
        <w:t>la scars</w:t>
      </w:r>
      <w:r w:rsidR="003130FB">
        <w:rPr>
          <w:rFonts w:ascii="Times New Roman" w:hAnsi="Times New Roman" w:cs="Times New Roman"/>
          <w:bCs/>
          <w:sz w:val="24"/>
          <w:szCs w:val="24"/>
          <w:lang w:eastAsia="it-IT"/>
        </w:rPr>
        <w:t>ità in natura</w:t>
      </w:r>
      <w:r w:rsidR="00032813" w:rsidRPr="00101F38">
        <w:rPr>
          <w:rFonts w:ascii="Times New Roman" w:hAnsi="Times New Roman" w:cs="Times New Roman"/>
          <w:bCs/>
          <w:sz w:val="24"/>
          <w:szCs w:val="24"/>
          <w:lang w:eastAsia="it-IT"/>
        </w:rPr>
        <w:t xml:space="preserve"> </w:t>
      </w:r>
      <w:r w:rsidR="00032813">
        <w:rPr>
          <w:rFonts w:ascii="Times New Roman" w:hAnsi="Times New Roman" w:cs="Times New Roman"/>
          <w:bCs/>
          <w:sz w:val="24"/>
          <w:szCs w:val="24"/>
          <w:lang w:eastAsia="it-IT"/>
        </w:rPr>
        <w:t xml:space="preserve">di atti vincolati, </w:t>
      </w:r>
      <w:r w:rsidR="00211CA2">
        <w:rPr>
          <w:rFonts w:ascii="Times New Roman" w:hAnsi="Times New Roman" w:cs="Times New Roman"/>
          <w:bCs/>
          <w:sz w:val="24"/>
          <w:szCs w:val="24"/>
          <w:lang w:eastAsia="it-IT"/>
        </w:rPr>
        <w:t>ossia</w:t>
      </w:r>
      <w:r w:rsidR="00032813">
        <w:rPr>
          <w:rFonts w:ascii="Times New Roman" w:hAnsi="Times New Roman" w:cs="Times New Roman"/>
          <w:bCs/>
          <w:sz w:val="24"/>
          <w:szCs w:val="24"/>
          <w:lang w:eastAsia="it-IT"/>
        </w:rPr>
        <w:t xml:space="preserve"> privi di</w:t>
      </w:r>
      <w:r w:rsidR="00211CA2">
        <w:rPr>
          <w:rFonts w:ascii="Times New Roman" w:hAnsi="Times New Roman" w:cs="Times New Roman"/>
          <w:bCs/>
          <w:sz w:val="24"/>
          <w:szCs w:val="24"/>
          <w:lang w:eastAsia="it-IT"/>
        </w:rPr>
        <w:t xml:space="preserve"> ogni</w:t>
      </w:r>
      <w:r w:rsidR="00032813">
        <w:rPr>
          <w:rFonts w:ascii="Times New Roman" w:hAnsi="Times New Roman" w:cs="Times New Roman"/>
          <w:bCs/>
          <w:sz w:val="24"/>
          <w:szCs w:val="24"/>
          <w:lang w:eastAsia="it-IT"/>
        </w:rPr>
        <w:t xml:space="preserve"> margin</w:t>
      </w:r>
      <w:r w:rsidR="00211CA2">
        <w:rPr>
          <w:rFonts w:ascii="Times New Roman" w:hAnsi="Times New Roman" w:cs="Times New Roman"/>
          <w:bCs/>
          <w:sz w:val="24"/>
          <w:szCs w:val="24"/>
          <w:lang w:eastAsia="it-IT"/>
        </w:rPr>
        <w:t>e</w:t>
      </w:r>
      <w:r w:rsidR="00032813">
        <w:rPr>
          <w:rFonts w:ascii="Times New Roman" w:hAnsi="Times New Roman" w:cs="Times New Roman"/>
          <w:bCs/>
          <w:sz w:val="24"/>
          <w:szCs w:val="24"/>
          <w:lang w:eastAsia="it-IT"/>
        </w:rPr>
        <w:t xml:space="preserve"> di discrezionalità</w:t>
      </w:r>
      <w:r w:rsidR="008254DE">
        <w:rPr>
          <w:rStyle w:val="Rimandonotaapidipagina"/>
          <w:rFonts w:ascii="Times New Roman" w:hAnsi="Times New Roman" w:cs="Times New Roman"/>
          <w:bCs/>
          <w:sz w:val="24"/>
          <w:szCs w:val="24"/>
          <w:lang w:eastAsia="it-IT"/>
        </w:rPr>
        <w:footnoteReference w:id="15"/>
      </w:r>
      <w:r w:rsidR="003D3377">
        <w:rPr>
          <w:rFonts w:ascii="Times New Roman" w:hAnsi="Times New Roman" w:cs="Times New Roman"/>
          <w:bCs/>
          <w:sz w:val="24"/>
          <w:szCs w:val="24"/>
          <w:lang w:eastAsia="it-IT"/>
        </w:rPr>
        <w:t>.</w:t>
      </w:r>
    </w:p>
    <w:p w14:paraId="62F1FCAF" w14:textId="68D7D246" w:rsidR="00CB181F" w:rsidRDefault="003130FB" w:rsidP="00F21CAF">
      <w:pPr>
        <w:spacing w:after="0" w:line="360" w:lineRule="auto"/>
        <w:ind w:left="284" w:right="282" w:firstLine="850"/>
        <w:jc w:val="both"/>
        <w:outlineLvl w:val="3"/>
        <w:rPr>
          <w:rFonts w:ascii="Times New Roman" w:hAnsi="Times New Roman" w:cs="Times New Roman"/>
          <w:bCs/>
          <w:sz w:val="24"/>
          <w:szCs w:val="24"/>
          <w:lang w:eastAsia="it-IT"/>
        </w:rPr>
      </w:pPr>
      <w:r>
        <w:rPr>
          <w:rFonts w:ascii="Times New Roman" w:hAnsi="Times New Roman" w:cs="Times New Roman"/>
          <w:bCs/>
          <w:sz w:val="24"/>
          <w:szCs w:val="24"/>
          <w:lang w:eastAsia="it-IT"/>
        </w:rPr>
        <w:t>Piuttosto,</w:t>
      </w:r>
      <w:r w:rsidR="004A30B2">
        <w:rPr>
          <w:rFonts w:ascii="Times New Roman" w:hAnsi="Times New Roman" w:cs="Times New Roman"/>
          <w:bCs/>
          <w:sz w:val="24"/>
          <w:szCs w:val="24"/>
          <w:lang w:eastAsia="it-IT"/>
        </w:rPr>
        <w:t xml:space="preserve"> </w:t>
      </w:r>
      <w:r>
        <w:rPr>
          <w:rFonts w:ascii="Times New Roman" w:hAnsi="Times New Roman" w:cs="Times New Roman"/>
          <w:bCs/>
          <w:sz w:val="24"/>
          <w:szCs w:val="24"/>
          <w:lang w:eastAsia="it-IT"/>
        </w:rPr>
        <w:t xml:space="preserve">la </w:t>
      </w:r>
      <w:r w:rsidR="0004678A">
        <w:rPr>
          <w:rFonts w:ascii="Times New Roman" w:hAnsi="Times New Roman" w:cs="Times New Roman"/>
          <w:bCs/>
          <w:sz w:val="24"/>
          <w:szCs w:val="24"/>
          <w:lang w:eastAsia="it-IT"/>
        </w:rPr>
        <w:t xml:space="preserve">prima parte della </w:t>
      </w:r>
      <w:r>
        <w:rPr>
          <w:rFonts w:ascii="Times New Roman" w:hAnsi="Times New Roman" w:cs="Times New Roman"/>
          <w:bCs/>
          <w:sz w:val="24"/>
          <w:szCs w:val="24"/>
          <w:lang w:eastAsia="it-IT"/>
        </w:rPr>
        <w:t xml:space="preserve">norma è stata </w:t>
      </w:r>
      <w:r w:rsidR="0004678A">
        <w:rPr>
          <w:rFonts w:ascii="Times New Roman" w:hAnsi="Times New Roman" w:cs="Times New Roman"/>
          <w:bCs/>
          <w:sz w:val="24"/>
          <w:szCs w:val="24"/>
          <w:lang w:eastAsia="it-IT"/>
        </w:rPr>
        <w:t>utilizz</w:t>
      </w:r>
      <w:r>
        <w:rPr>
          <w:rFonts w:ascii="Times New Roman" w:hAnsi="Times New Roman" w:cs="Times New Roman"/>
          <w:bCs/>
          <w:sz w:val="24"/>
          <w:szCs w:val="24"/>
          <w:lang w:eastAsia="it-IT"/>
        </w:rPr>
        <w:t xml:space="preserve">ata </w:t>
      </w:r>
      <w:r w:rsidR="0019466D">
        <w:rPr>
          <w:rFonts w:ascii="Times New Roman" w:hAnsi="Times New Roman" w:cs="Times New Roman"/>
          <w:bCs/>
          <w:sz w:val="24"/>
          <w:szCs w:val="24"/>
          <w:lang w:eastAsia="it-IT"/>
        </w:rPr>
        <w:t>s</w:t>
      </w:r>
      <w:r w:rsidR="0004678A">
        <w:rPr>
          <w:rFonts w:ascii="Times New Roman" w:hAnsi="Times New Roman" w:cs="Times New Roman"/>
          <w:bCs/>
          <w:sz w:val="24"/>
          <w:szCs w:val="24"/>
          <w:lang w:eastAsia="it-IT"/>
        </w:rPr>
        <w:t>i</w:t>
      </w:r>
      <w:r w:rsidR="0019466D">
        <w:rPr>
          <w:rFonts w:ascii="Times New Roman" w:hAnsi="Times New Roman" w:cs="Times New Roman"/>
          <w:bCs/>
          <w:sz w:val="24"/>
          <w:szCs w:val="24"/>
          <w:lang w:eastAsia="it-IT"/>
        </w:rPr>
        <w:t>a</w:t>
      </w:r>
      <w:r w:rsidR="00F95584">
        <w:rPr>
          <w:rFonts w:ascii="Times New Roman" w:hAnsi="Times New Roman" w:cs="Times New Roman"/>
          <w:bCs/>
          <w:sz w:val="24"/>
          <w:szCs w:val="24"/>
          <w:lang w:eastAsia="it-IT"/>
        </w:rPr>
        <w:t xml:space="preserve"> </w:t>
      </w:r>
      <w:r w:rsidR="006D2EFF">
        <w:rPr>
          <w:rFonts w:ascii="Times New Roman" w:hAnsi="Times New Roman" w:cs="Times New Roman"/>
          <w:bCs/>
          <w:sz w:val="24"/>
          <w:szCs w:val="24"/>
          <w:lang w:eastAsia="it-IT"/>
        </w:rPr>
        <w:t>per</w:t>
      </w:r>
      <w:r w:rsidR="0004678A">
        <w:rPr>
          <w:rFonts w:ascii="Times New Roman" w:hAnsi="Times New Roman" w:cs="Times New Roman"/>
          <w:bCs/>
          <w:sz w:val="24"/>
          <w:szCs w:val="24"/>
          <w:lang w:eastAsia="it-IT"/>
        </w:rPr>
        <w:t xml:space="preserve"> </w:t>
      </w:r>
      <w:r w:rsidR="00D833B6">
        <w:rPr>
          <w:rFonts w:ascii="Times New Roman" w:hAnsi="Times New Roman" w:cs="Times New Roman"/>
          <w:bCs/>
          <w:sz w:val="24"/>
          <w:szCs w:val="24"/>
          <w:lang w:eastAsia="it-IT"/>
        </w:rPr>
        <w:t xml:space="preserve">i </w:t>
      </w:r>
      <w:r w:rsidR="00DF5A66">
        <w:rPr>
          <w:rFonts w:ascii="Times New Roman" w:hAnsi="Times New Roman" w:cs="Times New Roman"/>
          <w:bCs/>
          <w:sz w:val="24"/>
          <w:szCs w:val="24"/>
          <w:lang w:eastAsia="it-IT"/>
        </w:rPr>
        <w:t>provvedimenti</w:t>
      </w:r>
      <w:r w:rsidR="00DF5A66" w:rsidRPr="00101F38">
        <w:rPr>
          <w:rFonts w:ascii="Times New Roman" w:hAnsi="Times New Roman" w:cs="Times New Roman"/>
          <w:bCs/>
          <w:sz w:val="24"/>
          <w:szCs w:val="24"/>
          <w:lang w:eastAsia="it-IT"/>
        </w:rPr>
        <w:t xml:space="preserve"> </w:t>
      </w:r>
      <w:r w:rsidR="00211CA2">
        <w:rPr>
          <w:rFonts w:ascii="Times New Roman" w:hAnsi="Times New Roman" w:cs="Times New Roman"/>
          <w:bCs/>
          <w:sz w:val="24"/>
          <w:szCs w:val="24"/>
          <w:lang w:eastAsia="it-IT"/>
        </w:rPr>
        <w:t>tipic</w:t>
      </w:r>
      <w:r w:rsidR="00032FE7">
        <w:rPr>
          <w:rFonts w:ascii="Times New Roman" w:hAnsi="Times New Roman" w:cs="Times New Roman"/>
          <w:bCs/>
          <w:sz w:val="24"/>
          <w:szCs w:val="24"/>
          <w:lang w:eastAsia="it-IT"/>
        </w:rPr>
        <w:t xml:space="preserve">amente </w:t>
      </w:r>
      <w:r w:rsidR="00DF3E03">
        <w:rPr>
          <w:rFonts w:ascii="Times New Roman" w:hAnsi="Times New Roman" w:cs="Times New Roman"/>
          <w:bCs/>
          <w:sz w:val="24"/>
          <w:szCs w:val="24"/>
          <w:lang w:eastAsia="it-IT"/>
        </w:rPr>
        <w:t>predetermin</w:t>
      </w:r>
      <w:r w:rsidR="00DF5A66">
        <w:rPr>
          <w:rFonts w:ascii="Times New Roman" w:hAnsi="Times New Roman" w:cs="Times New Roman"/>
          <w:bCs/>
          <w:sz w:val="24"/>
          <w:szCs w:val="24"/>
          <w:lang w:eastAsia="it-IT"/>
        </w:rPr>
        <w:t>ati</w:t>
      </w:r>
      <w:r w:rsidR="00655B4F">
        <w:rPr>
          <w:rFonts w:ascii="Times New Roman" w:hAnsi="Times New Roman" w:cs="Times New Roman"/>
          <w:bCs/>
          <w:sz w:val="24"/>
          <w:szCs w:val="24"/>
          <w:lang w:eastAsia="it-IT"/>
        </w:rPr>
        <w:t xml:space="preserve"> (</w:t>
      </w:r>
      <w:r w:rsidR="00DF3E03">
        <w:rPr>
          <w:rFonts w:ascii="Times New Roman" w:hAnsi="Times New Roman" w:cs="Times New Roman"/>
          <w:bCs/>
          <w:sz w:val="24"/>
          <w:szCs w:val="24"/>
          <w:lang w:eastAsia="it-IT"/>
        </w:rPr>
        <w:t xml:space="preserve">ossia, </w:t>
      </w:r>
      <w:r w:rsidR="00655B4F">
        <w:rPr>
          <w:rFonts w:ascii="Times New Roman" w:hAnsi="Times New Roman" w:cs="Times New Roman"/>
          <w:bCs/>
          <w:sz w:val="24"/>
          <w:szCs w:val="24"/>
          <w:lang w:eastAsia="it-IT"/>
        </w:rPr>
        <w:t>vincolat</w:t>
      </w:r>
      <w:r w:rsidR="00DF5A66">
        <w:rPr>
          <w:rFonts w:ascii="Times New Roman" w:hAnsi="Times New Roman" w:cs="Times New Roman"/>
          <w:bCs/>
          <w:sz w:val="24"/>
          <w:szCs w:val="24"/>
          <w:lang w:eastAsia="it-IT"/>
        </w:rPr>
        <w:t>i</w:t>
      </w:r>
      <w:r w:rsidR="00655B4F">
        <w:rPr>
          <w:rFonts w:ascii="Times New Roman" w:hAnsi="Times New Roman" w:cs="Times New Roman"/>
          <w:bCs/>
          <w:sz w:val="24"/>
          <w:szCs w:val="24"/>
          <w:lang w:eastAsia="it-IT"/>
        </w:rPr>
        <w:t xml:space="preserve"> </w:t>
      </w:r>
      <w:r w:rsidR="00641757">
        <w:rPr>
          <w:rFonts w:ascii="Times New Roman" w:hAnsi="Times New Roman" w:cs="Times New Roman"/>
          <w:bCs/>
          <w:sz w:val="24"/>
          <w:szCs w:val="24"/>
          <w:lang w:eastAsia="it-IT"/>
        </w:rPr>
        <w:t>“</w:t>
      </w:r>
      <w:r w:rsidR="00655B4F">
        <w:rPr>
          <w:rFonts w:ascii="Times New Roman" w:hAnsi="Times New Roman" w:cs="Times New Roman"/>
          <w:bCs/>
          <w:sz w:val="24"/>
          <w:szCs w:val="24"/>
          <w:lang w:eastAsia="it-IT"/>
        </w:rPr>
        <w:t>in astratto</w:t>
      </w:r>
      <w:r w:rsidR="00641757">
        <w:rPr>
          <w:rFonts w:ascii="Times New Roman" w:hAnsi="Times New Roman" w:cs="Times New Roman"/>
          <w:bCs/>
          <w:sz w:val="24"/>
          <w:szCs w:val="24"/>
          <w:lang w:eastAsia="it-IT"/>
        </w:rPr>
        <w:t>”</w:t>
      </w:r>
      <w:r w:rsidR="00655B4F">
        <w:rPr>
          <w:rFonts w:ascii="Times New Roman" w:hAnsi="Times New Roman" w:cs="Times New Roman"/>
          <w:bCs/>
          <w:sz w:val="24"/>
          <w:szCs w:val="24"/>
          <w:lang w:eastAsia="it-IT"/>
        </w:rPr>
        <w:t>)</w:t>
      </w:r>
      <w:r w:rsidR="004A30B2">
        <w:rPr>
          <w:rFonts w:ascii="Times New Roman" w:hAnsi="Times New Roman" w:cs="Times New Roman"/>
          <w:bCs/>
          <w:sz w:val="24"/>
          <w:szCs w:val="24"/>
          <w:lang w:eastAsia="it-IT"/>
        </w:rPr>
        <w:t>,</w:t>
      </w:r>
      <w:r w:rsidR="00ED4DD3">
        <w:rPr>
          <w:rFonts w:ascii="Times New Roman" w:hAnsi="Times New Roman" w:cs="Times New Roman"/>
          <w:bCs/>
          <w:sz w:val="24"/>
          <w:szCs w:val="24"/>
          <w:lang w:eastAsia="it-IT"/>
        </w:rPr>
        <w:t xml:space="preserve"> </w:t>
      </w:r>
      <w:r w:rsidR="0019466D">
        <w:rPr>
          <w:rFonts w:ascii="Times New Roman" w:hAnsi="Times New Roman" w:cs="Times New Roman"/>
          <w:bCs/>
          <w:sz w:val="24"/>
          <w:szCs w:val="24"/>
          <w:lang w:eastAsia="it-IT"/>
        </w:rPr>
        <w:t>s</w:t>
      </w:r>
      <w:r w:rsidR="0004678A">
        <w:rPr>
          <w:rFonts w:ascii="Times New Roman" w:hAnsi="Times New Roman" w:cs="Times New Roman"/>
          <w:bCs/>
          <w:sz w:val="24"/>
          <w:szCs w:val="24"/>
          <w:lang w:eastAsia="it-IT"/>
        </w:rPr>
        <w:t>i</w:t>
      </w:r>
      <w:r w:rsidR="0019466D">
        <w:rPr>
          <w:rFonts w:ascii="Times New Roman" w:hAnsi="Times New Roman" w:cs="Times New Roman"/>
          <w:bCs/>
          <w:sz w:val="24"/>
          <w:szCs w:val="24"/>
          <w:lang w:eastAsia="it-IT"/>
        </w:rPr>
        <w:t>a</w:t>
      </w:r>
      <w:r>
        <w:rPr>
          <w:rFonts w:ascii="Times New Roman" w:hAnsi="Times New Roman" w:cs="Times New Roman"/>
          <w:bCs/>
          <w:sz w:val="24"/>
          <w:szCs w:val="24"/>
          <w:lang w:eastAsia="it-IT"/>
        </w:rPr>
        <w:t xml:space="preserve"> </w:t>
      </w:r>
      <w:r w:rsidR="006D2EFF">
        <w:rPr>
          <w:rFonts w:ascii="Times New Roman" w:hAnsi="Times New Roman" w:cs="Times New Roman"/>
          <w:bCs/>
          <w:sz w:val="24"/>
          <w:szCs w:val="24"/>
          <w:lang w:eastAsia="it-IT"/>
        </w:rPr>
        <w:t>per</w:t>
      </w:r>
      <w:r w:rsidR="004A30B2">
        <w:rPr>
          <w:rFonts w:ascii="Times New Roman" w:hAnsi="Times New Roman" w:cs="Times New Roman"/>
          <w:bCs/>
          <w:sz w:val="24"/>
          <w:szCs w:val="24"/>
          <w:lang w:eastAsia="it-IT"/>
        </w:rPr>
        <w:t xml:space="preserve"> </w:t>
      </w:r>
      <w:r w:rsidR="00D833B6">
        <w:rPr>
          <w:rFonts w:ascii="Times New Roman" w:hAnsi="Times New Roman" w:cs="Times New Roman"/>
          <w:bCs/>
          <w:sz w:val="24"/>
          <w:szCs w:val="24"/>
          <w:lang w:eastAsia="it-IT"/>
        </w:rPr>
        <w:t xml:space="preserve">i </w:t>
      </w:r>
      <w:r w:rsidR="00101F38">
        <w:rPr>
          <w:rFonts w:ascii="Times New Roman" w:hAnsi="Times New Roman" w:cs="Times New Roman"/>
          <w:bCs/>
          <w:sz w:val="24"/>
          <w:szCs w:val="24"/>
          <w:lang w:eastAsia="it-IT"/>
        </w:rPr>
        <w:t>pro</w:t>
      </w:r>
      <w:r w:rsidR="00DF5A66">
        <w:rPr>
          <w:rFonts w:ascii="Times New Roman" w:hAnsi="Times New Roman" w:cs="Times New Roman"/>
          <w:bCs/>
          <w:sz w:val="24"/>
          <w:szCs w:val="24"/>
          <w:lang w:eastAsia="it-IT"/>
        </w:rPr>
        <w:t>vv</w:t>
      </w:r>
      <w:r w:rsidR="00101F38">
        <w:rPr>
          <w:rFonts w:ascii="Times New Roman" w:hAnsi="Times New Roman" w:cs="Times New Roman"/>
          <w:bCs/>
          <w:sz w:val="24"/>
          <w:szCs w:val="24"/>
          <w:lang w:eastAsia="it-IT"/>
        </w:rPr>
        <w:t>edimenti</w:t>
      </w:r>
      <w:r w:rsidR="00101F38" w:rsidRPr="00101F38">
        <w:rPr>
          <w:rFonts w:ascii="Times New Roman" w:hAnsi="Times New Roman" w:cs="Times New Roman"/>
          <w:bCs/>
          <w:sz w:val="24"/>
          <w:szCs w:val="24"/>
          <w:lang w:eastAsia="it-IT"/>
        </w:rPr>
        <w:t xml:space="preserve"> </w:t>
      </w:r>
      <w:r w:rsidR="00101F38">
        <w:rPr>
          <w:rFonts w:ascii="Times New Roman" w:hAnsi="Times New Roman" w:cs="Times New Roman"/>
          <w:bCs/>
          <w:sz w:val="24"/>
          <w:szCs w:val="24"/>
          <w:lang w:eastAsia="it-IT"/>
        </w:rPr>
        <w:t>che</w:t>
      </w:r>
      <w:r w:rsidR="00C06EDF">
        <w:rPr>
          <w:rFonts w:ascii="Times New Roman" w:hAnsi="Times New Roman" w:cs="Times New Roman"/>
          <w:bCs/>
          <w:sz w:val="24"/>
          <w:szCs w:val="24"/>
          <w:lang w:eastAsia="it-IT"/>
        </w:rPr>
        <w:t>,</w:t>
      </w:r>
      <w:r w:rsidR="00101F38">
        <w:rPr>
          <w:rFonts w:ascii="Times New Roman" w:hAnsi="Times New Roman" w:cs="Times New Roman"/>
          <w:bCs/>
          <w:sz w:val="24"/>
          <w:szCs w:val="24"/>
          <w:lang w:eastAsia="it-IT"/>
        </w:rPr>
        <w:t xml:space="preserve"> </w:t>
      </w:r>
      <w:r w:rsidR="001264C7">
        <w:rPr>
          <w:rFonts w:ascii="Times New Roman" w:hAnsi="Times New Roman" w:cs="Times New Roman"/>
          <w:bCs/>
          <w:sz w:val="24"/>
          <w:szCs w:val="24"/>
          <w:lang w:eastAsia="it-IT"/>
        </w:rPr>
        <w:t xml:space="preserve">per essere </w:t>
      </w:r>
      <w:r w:rsidR="00D878FA">
        <w:rPr>
          <w:rFonts w:ascii="Times New Roman" w:hAnsi="Times New Roman" w:cs="Times New Roman"/>
          <w:bCs/>
          <w:sz w:val="24"/>
          <w:szCs w:val="24"/>
          <w:lang w:eastAsia="it-IT"/>
        </w:rPr>
        <w:t>ancorat</w:t>
      </w:r>
      <w:r w:rsidR="00154D71">
        <w:rPr>
          <w:rFonts w:ascii="Times New Roman" w:hAnsi="Times New Roman" w:cs="Times New Roman"/>
          <w:bCs/>
          <w:sz w:val="24"/>
          <w:szCs w:val="24"/>
          <w:lang w:eastAsia="it-IT"/>
        </w:rPr>
        <w:t>i</w:t>
      </w:r>
      <w:r w:rsidR="00101F38">
        <w:rPr>
          <w:rFonts w:ascii="Times New Roman" w:hAnsi="Times New Roman" w:cs="Times New Roman"/>
          <w:bCs/>
          <w:sz w:val="24"/>
          <w:szCs w:val="24"/>
          <w:lang w:eastAsia="it-IT"/>
        </w:rPr>
        <w:t xml:space="preserve"> a </w:t>
      </w:r>
      <w:r w:rsidR="00101F38" w:rsidRPr="00101F38">
        <w:rPr>
          <w:rFonts w:ascii="Times New Roman" w:hAnsi="Times New Roman" w:cs="Times New Roman"/>
          <w:bCs/>
          <w:sz w:val="24"/>
          <w:szCs w:val="24"/>
          <w:lang w:eastAsia="it-IT"/>
        </w:rPr>
        <w:t xml:space="preserve">presupposti di fatto e di diritto </w:t>
      </w:r>
      <w:r>
        <w:rPr>
          <w:rFonts w:ascii="Times New Roman" w:hAnsi="Times New Roman" w:cs="Times New Roman"/>
          <w:bCs/>
          <w:sz w:val="24"/>
          <w:szCs w:val="24"/>
          <w:lang w:eastAsia="it-IT"/>
        </w:rPr>
        <w:t>rigid</w:t>
      </w:r>
      <w:r w:rsidR="00101F38" w:rsidRPr="00101F38">
        <w:rPr>
          <w:rFonts w:ascii="Times New Roman" w:hAnsi="Times New Roman" w:cs="Times New Roman"/>
          <w:bCs/>
          <w:sz w:val="24"/>
          <w:szCs w:val="24"/>
          <w:lang w:eastAsia="it-IT"/>
        </w:rPr>
        <w:t>i</w:t>
      </w:r>
      <w:r w:rsidR="00101F38">
        <w:rPr>
          <w:rFonts w:ascii="Times New Roman" w:hAnsi="Times New Roman" w:cs="Times New Roman"/>
          <w:bCs/>
          <w:sz w:val="24"/>
          <w:szCs w:val="24"/>
          <w:lang w:eastAsia="it-IT"/>
        </w:rPr>
        <w:t> </w:t>
      </w:r>
      <w:r w:rsidR="00101F38" w:rsidRPr="00101F38">
        <w:rPr>
          <w:rFonts w:ascii="Times New Roman" w:hAnsi="Times New Roman" w:cs="Times New Roman"/>
          <w:bCs/>
          <w:sz w:val="24"/>
          <w:szCs w:val="24"/>
          <w:lang w:eastAsia="it-IT"/>
        </w:rPr>
        <w:t>ed incontestati</w:t>
      </w:r>
      <w:r w:rsidR="00C06EDF">
        <w:rPr>
          <w:rFonts w:ascii="Times New Roman" w:hAnsi="Times New Roman" w:cs="Times New Roman"/>
          <w:bCs/>
          <w:sz w:val="24"/>
          <w:szCs w:val="24"/>
          <w:lang w:eastAsia="it-IT"/>
        </w:rPr>
        <w:t xml:space="preserve">, </w:t>
      </w:r>
      <w:r w:rsidR="00D878FA">
        <w:rPr>
          <w:rFonts w:ascii="Times New Roman" w:hAnsi="Times New Roman" w:cs="Times New Roman"/>
          <w:bCs/>
          <w:sz w:val="24"/>
          <w:szCs w:val="24"/>
          <w:lang w:eastAsia="it-IT"/>
        </w:rPr>
        <w:t>s</w:t>
      </w:r>
      <w:r w:rsidR="00154D71">
        <w:rPr>
          <w:rFonts w:ascii="Times New Roman" w:hAnsi="Times New Roman" w:cs="Times New Roman"/>
          <w:bCs/>
          <w:sz w:val="24"/>
          <w:szCs w:val="24"/>
          <w:lang w:eastAsia="it-IT"/>
        </w:rPr>
        <w:t>o</w:t>
      </w:r>
      <w:r w:rsidR="00A63498">
        <w:rPr>
          <w:rFonts w:ascii="Times New Roman" w:hAnsi="Times New Roman" w:cs="Times New Roman"/>
          <w:bCs/>
          <w:sz w:val="24"/>
          <w:szCs w:val="24"/>
          <w:lang w:eastAsia="it-IT"/>
        </w:rPr>
        <w:t xml:space="preserve">no </w:t>
      </w:r>
      <w:r w:rsidR="00D878FA">
        <w:rPr>
          <w:rFonts w:ascii="Times New Roman" w:hAnsi="Times New Roman" w:cs="Times New Roman"/>
          <w:bCs/>
          <w:sz w:val="24"/>
          <w:szCs w:val="24"/>
          <w:lang w:eastAsia="it-IT"/>
        </w:rPr>
        <w:t xml:space="preserve">suscettibili di </w:t>
      </w:r>
      <w:r w:rsidR="001264C7">
        <w:rPr>
          <w:rFonts w:ascii="Times New Roman" w:hAnsi="Times New Roman" w:cs="Times New Roman"/>
          <w:bCs/>
          <w:sz w:val="24"/>
          <w:szCs w:val="24"/>
          <w:lang w:eastAsia="it-IT"/>
        </w:rPr>
        <w:t xml:space="preserve">un </w:t>
      </w:r>
      <w:r>
        <w:rPr>
          <w:rFonts w:ascii="Times New Roman" w:hAnsi="Times New Roman" w:cs="Times New Roman"/>
          <w:bCs/>
          <w:sz w:val="24"/>
          <w:szCs w:val="24"/>
          <w:lang w:eastAsia="it-IT"/>
        </w:rPr>
        <w:t>esito</w:t>
      </w:r>
      <w:r w:rsidR="00C06EDF">
        <w:rPr>
          <w:rFonts w:ascii="Times New Roman" w:hAnsi="Times New Roman" w:cs="Times New Roman"/>
          <w:bCs/>
          <w:sz w:val="24"/>
          <w:szCs w:val="24"/>
          <w:lang w:eastAsia="it-IT"/>
        </w:rPr>
        <w:t xml:space="preserve"> </w:t>
      </w:r>
      <w:r w:rsidR="00DF5A66">
        <w:rPr>
          <w:rFonts w:ascii="Times New Roman" w:hAnsi="Times New Roman" w:cs="Times New Roman"/>
          <w:bCs/>
          <w:sz w:val="24"/>
          <w:szCs w:val="24"/>
          <w:lang w:eastAsia="it-IT"/>
        </w:rPr>
        <w:t>predeterminabile</w:t>
      </w:r>
      <w:r w:rsidR="00655B4F">
        <w:rPr>
          <w:rFonts w:ascii="Times New Roman" w:hAnsi="Times New Roman" w:cs="Times New Roman"/>
          <w:bCs/>
          <w:sz w:val="24"/>
          <w:szCs w:val="24"/>
          <w:lang w:eastAsia="it-IT"/>
        </w:rPr>
        <w:t xml:space="preserve"> (</w:t>
      </w:r>
      <w:r w:rsidR="00DF3E03">
        <w:rPr>
          <w:rFonts w:ascii="Times New Roman" w:hAnsi="Times New Roman" w:cs="Times New Roman"/>
          <w:bCs/>
          <w:sz w:val="24"/>
          <w:szCs w:val="24"/>
          <w:lang w:eastAsia="it-IT"/>
        </w:rPr>
        <w:t xml:space="preserve">ossia, </w:t>
      </w:r>
      <w:r w:rsidR="00655B4F">
        <w:rPr>
          <w:rFonts w:ascii="Times New Roman" w:hAnsi="Times New Roman" w:cs="Times New Roman"/>
          <w:bCs/>
          <w:sz w:val="24"/>
          <w:szCs w:val="24"/>
          <w:lang w:eastAsia="it-IT"/>
        </w:rPr>
        <w:t xml:space="preserve">vincolati </w:t>
      </w:r>
      <w:r w:rsidR="00641757">
        <w:rPr>
          <w:rFonts w:ascii="Times New Roman" w:hAnsi="Times New Roman" w:cs="Times New Roman"/>
          <w:bCs/>
          <w:sz w:val="24"/>
          <w:szCs w:val="24"/>
          <w:lang w:eastAsia="it-IT"/>
        </w:rPr>
        <w:t>“</w:t>
      </w:r>
      <w:r w:rsidR="00655B4F">
        <w:rPr>
          <w:rFonts w:ascii="Times New Roman" w:hAnsi="Times New Roman" w:cs="Times New Roman"/>
          <w:bCs/>
          <w:sz w:val="24"/>
          <w:szCs w:val="24"/>
          <w:lang w:eastAsia="it-IT"/>
        </w:rPr>
        <w:t>nel concreto</w:t>
      </w:r>
      <w:r w:rsidR="00641757">
        <w:rPr>
          <w:rFonts w:ascii="Times New Roman" w:hAnsi="Times New Roman" w:cs="Times New Roman"/>
          <w:bCs/>
          <w:sz w:val="24"/>
          <w:szCs w:val="24"/>
          <w:lang w:eastAsia="it-IT"/>
        </w:rPr>
        <w:t>”</w:t>
      </w:r>
      <w:r w:rsidR="00655B4F">
        <w:rPr>
          <w:rFonts w:ascii="Times New Roman" w:hAnsi="Times New Roman" w:cs="Times New Roman"/>
          <w:bCs/>
          <w:sz w:val="24"/>
          <w:szCs w:val="24"/>
          <w:lang w:eastAsia="it-IT"/>
        </w:rPr>
        <w:t>)</w:t>
      </w:r>
      <w:r w:rsidR="005C1E6D">
        <w:rPr>
          <w:rStyle w:val="Rimandonotaapidipagina"/>
          <w:rFonts w:ascii="Times New Roman" w:hAnsi="Times New Roman" w:cs="Times New Roman"/>
          <w:bCs/>
          <w:sz w:val="24"/>
          <w:szCs w:val="24"/>
          <w:lang w:eastAsia="it-IT"/>
        </w:rPr>
        <w:footnoteReference w:id="16"/>
      </w:r>
      <w:r w:rsidR="00101F38">
        <w:rPr>
          <w:rFonts w:ascii="Times New Roman" w:hAnsi="Times New Roman" w:cs="Times New Roman"/>
          <w:bCs/>
          <w:sz w:val="24"/>
          <w:szCs w:val="24"/>
          <w:lang w:eastAsia="it-IT"/>
        </w:rPr>
        <w:t>.</w:t>
      </w:r>
    </w:p>
    <w:p w14:paraId="1D5E58C9" w14:textId="6AF9CEF8" w:rsidR="00687D5D" w:rsidRDefault="00687D5D" w:rsidP="00F21CAF">
      <w:pPr>
        <w:spacing w:after="0" w:line="360" w:lineRule="auto"/>
        <w:ind w:left="284" w:right="282" w:firstLine="850"/>
        <w:jc w:val="both"/>
        <w:outlineLvl w:val="3"/>
        <w:rPr>
          <w:rFonts w:ascii="Times New Roman" w:hAnsi="Times New Roman" w:cs="Times New Roman"/>
          <w:bCs/>
          <w:sz w:val="24"/>
          <w:szCs w:val="24"/>
          <w:lang w:eastAsia="it-IT"/>
        </w:rPr>
      </w:pPr>
      <w:r>
        <w:rPr>
          <w:rFonts w:ascii="Times New Roman" w:hAnsi="Times New Roman" w:cs="Times New Roman"/>
          <w:bCs/>
          <w:sz w:val="24"/>
          <w:szCs w:val="24"/>
          <w:lang w:eastAsia="it-IT"/>
        </w:rPr>
        <w:t>In</w:t>
      </w:r>
      <w:r w:rsidR="00DF3E03">
        <w:rPr>
          <w:rFonts w:ascii="Times New Roman" w:hAnsi="Times New Roman" w:cs="Times New Roman"/>
          <w:bCs/>
          <w:sz w:val="24"/>
          <w:szCs w:val="24"/>
          <w:lang w:eastAsia="it-IT"/>
        </w:rPr>
        <w:t>somma</w:t>
      </w:r>
      <w:r w:rsidR="00111822">
        <w:rPr>
          <w:rFonts w:ascii="Times New Roman" w:hAnsi="Times New Roman" w:cs="Times New Roman"/>
          <w:bCs/>
          <w:sz w:val="24"/>
          <w:szCs w:val="24"/>
          <w:lang w:eastAsia="it-IT"/>
        </w:rPr>
        <w:t xml:space="preserve">, </w:t>
      </w:r>
      <w:r>
        <w:rPr>
          <w:rFonts w:ascii="Times New Roman" w:hAnsi="Times New Roman" w:cs="Times New Roman"/>
          <w:bCs/>
          <w:sz w:val="24"/>
          <w:szCs w:val="24"/>
          <w:lang w:eastAsia="it-IT"/>
        </w:rPr>
        <w:t>l</w:t>
      </w:r>
      <w:r w:rsidR="00211CA2">
        <w:rPr>
          <w:rFonts w:ascii="Times New Roman" w:hAnsi="Times New Roman" w:cs="Times New Roman"/>
          <w:bCs/>
          <w:sz w:val="24"/>
          <w:szCs w:val="24"/>
          <w:lang w:eastAsia="it-IT"/>
        </w:rPr>
        <w:t xml:space="preserve">e </w:t>
      </w:r>
      <w:r>
        <w:rPr>
          <w:rFonts w:ascii="Times New Roman" w:hAnsi="Times New Roman" w:cs="Times New Roman"/>
          <w:bCs/>
          <w:sz w:val="24"/>
          <w:szCs w:val="24"/>
          <w:lang w:eastAsia="it-IT"/>
        </w:rPr>
        <w:t>nozion</w:t>
      </w:r>
      <w:r w:rsidR="00211CA2">
        <w:rPr>
          <w:rFonts w:ascii="Times New Roman" w:hAnsi="Times New Roman" w:cs="Times New Roman"/>
          <w:bCs/>
          <w:sz w:val="24"/>
          <w:szCs w:val="24"/>
          <w:lang w:eastAsia="it-IT"/>
        </w:rPr>
        <w:t>i</w:t>
      </w:r>
      <w:r>
        <w:rPr>
          <w:rFonts w:ascii="Times New Roman" w:hAnsi="Times New Roman" w:cs="Times New Roman"/>
          <w:bCs/>
          <w:sz w:val="24"/>
          <w:szCs w:val="24"/>
          <w:lang w:eastAsia="it-IT"/>
        </w:rPr>
        <w:t xml:space="preserve"> di </w:t>
      </w:r>
      <w:r w:rsidR="00B85C61">
        <w:rPr>
          <w:rFonts w:ascii="Times New Roman" w:hAnsi="Times New Roman" w:cs="Times New Roman"/>
          <w:bCs/>
          <w:sz w:val="24"/>
          <w:szCs w:val="24"/>
          <w:lang w:eastAsia="it-IT"/>
        </w:rPr>
        <w:t xml:space="preserve">provvedimento </w:t>
      </w:r>
      <w:r w:rsidR="000913C2">
        <w:rPr>
          <w:rFonts w:ascii="Times New Roman" w:hAnsi="Times New Roman" w:cs="Times New Roman"/>
          <w:bCs/>
          <w:sz w:val="24"/>
          <w:szCs w:val="24"/>
          <w:lang w:eastAsia="it-IT"/>
        </w:rPr>
        <w:t>«</w:t>
      </w:r>
      <w:r>
        <w:rPr>
          <w:rFonts w:ascii="Times New Roman" w:hAnsi="Times New Roman" w:cs="Times New Roman"/>
          <w:bCs/>
          <w:sz w:val="24"/>
          <w:szCs w:val="24"/>
          <w:lang w:eastAsia="it-IT"/>
        </w:rPr>
        <w:t>vincolato</w:t>
      </w:r>
      <w:r w:rsidR="000913C2">
        <w:rPr>
          <w:rFonts w:ascii="Times New Roman" w:eastAsia="Times New Roman" w:hAnsi="Times New Roman" w:cs="Times New Roman"/>
          <w:sz w:val="24"/>
          <w:szCs w:val="24"/>
          <w:lang w:eastAsia="it-IT"/>
        </w:rPr>
        <w:t>»</w:t>
      </w:r>
      <w:r w:rsidR="00211CA2">
        <w:rPr>
          <w:rFonts w:ascii="Times New Roman" w:eastAsia="Times New Roman" w:hAnsi="Times New Roman" w:cs="Times New Roman"/>
          <w:sz w:val="24"/>
          <w:szCs w:val="24"/>
          <w:lang w:eastAsia="it-IT"/>
        </w:rPr>
        <w:t xml:space="preserve"> </w:t>
      </w:r>
      <w:r w:rsidR="00211CA2">
        <w:rPr>
          <w:rFonts w:ascii="Times New Roman" w:hAnsi="Times New Roman" w:cs="Times New Roman"/>
          <w:bCs/>
          <w:sz w:val="24"/>
          <w:szCs w:val="24"/>
          <w:lang w:eastAsia="it-IT"/>
        </w:rPr>
        <w:t xml:space="preserve">e di </w:t>
      </w:r>
      <w:r w:rsidR="00B85C61">
        <w:rPr>
          <w:rFonts w:ascii="Times New Roman" w:hAnsi="Times New Roman" w:cs="Times New Roman"/>
          <w:bCs/>
          <w:sz w:val="24"/>
          <w:szCs w:val="24"/>
          <w:lang w:eastAsia="it-IT"/>
        </w:rPr>
        <w:t>provvedimen</w:t>
      </w:r>
      <w:r w:rsidR="00211CA2">
        <w:rPr>
          <w:rFonts w:ascii="Times New Roman" w:hAnsi="Times New Roman" w:cs="Times New Roman"/>
          <w:bCs/>
          <w:sz w:val="24"/>
          <w:szCs w:val="24"/>
          <w:lang w:eastAsia="it-IT"/>
        </w:rPr>
        <w:t xml:space="preserve">to </w:t>
      </w:r>
      <w:r w:rsidR="00DF6827">
        <w:rPr>
          <w:rFonts w:ascii="Times New Roman" w:hAnsi="Times New Roman" w:cs="Times New Roman"/>
          <w:bCs/>
          <w:sz w:val="24"/>
          <w:szCs w:val="24"/>
          <w:lang w:eastAsia="it-IT"/>
        </w:rPr>
        <w:t xml:space="preserve">che </w:t>
      </w:r>
      <w:r w:rsidR="000913C2">
        <w:rPr>
          <w:rFonts w:ascii="Times New Roman" w:hAnsi="Times New Roman" w:cs="Times New Roman"/>
          <w:bCs/>
          <w:sz w:val="24"/>
          <w:szCs w:val="24"/>
          <w:lang w:eastAsia="it-IT"/>
        </w:rPr>
        <w:t>«</w:t>
      </w:r>
      <w:r w:rsidR="00DF6827" w:rsidRPr="0035031F">
        <w:rPr>
          <w:rFonts w:ascii="Times New Roman" w:eastAsia="Times New Roman" w:hAnsi="Times New Roman" w:cs="Times New Roman"/>
          <w:sz w:val="24"/>
          <w:szCs w:val="24"/>
          <w:lang w:eastAsia="it-IT"/>
        </w:rPr>
        <w:t>non avrebbe potuto essere diverso da quello in</w:t>
      </w:r>
      <w:r w:rsidR="00DF6827">
        <w:rPr>
          <w:rFonts w:ascii="Times New Roman" w:eastAsia="Times New Roman" w:hAnsi="Times New Roman" w:cs="Times New Roman"/>
          <w:sz w:val="24"/>
          <w:szCs w:val="24"/>
          <w:lang w:eastAsia="it-IT"/>
        </w:rPr>
        <w:t xml:space="preserve"> </w:t>
      </w:r>
      <w:r w:rsidR="00DF6827" w:rsidRPr="0035031F">
        <w:rPr>
          <w:rFonts w:ascii="Times New Roman" w:eastAsia="Times New Roman" w:hAnsi="Times New Roman" w:cs="Times New Roman"/>
          <w:sz w:val="24"/>
          <w:szCs w:val="24"/>
          <w:lang w:eastAsia="it-IT"/>
        </w:rPr>
        <w:t>concreto adottato</w:t>
      </w:r>
      <w:r w:rsidR="000913C2">
        <w:rPr>
          <w:rFonts w:ascii="Times New Roman" w:hAnsi="Times New Roman" w:cs="Times New Roman"/>
          <w:bCs/>
          <w:sz w:val="24"/>
          <w:szCs w:val="24"/>
          <w:lang w:eastAsia="it-IT"/>
        </w:rPr>
        <w:t>»</w:t>
      </w:r>
      <w:r w:rsidR="00211CA2">
        <w:rPr>
          <w:rFonts w:ascii="Times New Roman" w:hAnsi="Times New Roman" w:cs="Times New Roman"/>
          <w:bCs/>
          <w:sz w:val="24"/>
          <w:szCs w:val="24"/>
          <w:lang w:eastAsia="it-IT"/>
        </w:rPr>
        <w:t xml:space="preserve"> sono</w:t>
      </w:r>
      <w:r>
        <w:rPr>
          <w:rFonts w:ascii="Times New Roman" w:hAnsi="Times New Roman" w:cs="Times New Roman"/>
          <w:bCs/>
          <w:sz w:val="24"/>
          <w:szCs w:val="24"/>
          <w:lang w:eastAsia="it-IT"/>
        </w:rPr>
        <w:t xml:space="preserve"> </w:t>
      </w:r>
      <w:r w:rsidR="00C704BD">
        <w:rPr>
          <w:rFonts w:ascii="Times New Roman" w:hAnsi="Times New Roman" w:cs="Times New Roman"/>
          <w:bCs/>
          <w:sz w:val="24"/>
          <w:szCs w:val="24"/>
          <w:lang w:eastAsia="it-IT"/>
        </w:rPr>
        <w:t xml:space="preserve">di fatto </w:t>
      </w:r>
      <w:r w:rsidR="00211CA2">
        <w:rPr>
          <w:rFonts w:ascii="Times New Roman" w:hAnsi="Times New Roman" w:cs="Times New Roman"/>
          <w:bCs/>
          <w:sz w:val="24"/>
          <w:szCs w:val="24"/>
          <w:lang w:eastAsia="it-IT"/>
        </w:rPr>
        <w:t xml:space="preserve">finite </w:t>
      </w:r>
      <w:r w:rsidR="00C704BD">
        <w:rPr>
          <w:rFonts w:ascii="Times New Roman" w:hAnsi="Times New Roman" w:cs="Times New Roman"/>
          <w:bCs/>
          <w:sz w:val="24"/>
          <w:szCs w:val="24"/>
          <w:lang w:eastAsia="it-IT"/>
        </w:rPr>
        <w:t xml:space="preserve">per </w:t>
      </w:r>
      <w:r w:rsidR="00915DA6">
        <w:rPr>
          <w:rFonts w:ascii="Times New Roman" w:hAnsi="Times New Roman" w:cs="Times New Roman"/>
          <w:bCs/>
          <w:sz w:val="24"/>
          <w:szCs w:val="24"/>
          <w:lang w:eastAsia="it-IT"/>
        </w:rPr>
        <w:t>rappresenta</w:t>
      </w:r>
      <w:r w:rsidR="00C704BD">
        <w:rPr>
          <w:rFonts w:ascii="Times New Roman" w:hAnsi="Times New Roman" w:cs="Times New Roman"/>
          <w:bCs/>
          <w:sz w:val="24"/>
          <w:szCs w:val="24"/>
          <w:lang w:eastAsia="it-IT"/>
        </w:rPr>
        <w:t xml:space="preserve">re </w:t>
      </w:r>
      <w:r w:rsidR="00211CA2">
        <w:rPr>
          <w:rFonts w:ascii="Times New Roman" w:hAnsi="Times New Roman" w:cs="Times New Roman"/>
          <w:bCs/>
          <w:sz w:val="24"/>
          <w:szCs w:val="24"/>
          <w:lang w:eastAsia="it-IT"/>
        </w:rPr>
        <w:t xml:space="preserve">l’una </w:t>
      </w:r>
      <w:r w:rsidR="00915DA6">
        <w:rPr>
          <w:rFonts w:ascii="Times New Roman" w:hAnsi="Times New Roman" w:cs="Times New Roman"/>
          <w:bCs/>
          <w:sz w:val="24"/>
          <w:szCs w:val="24"/>
          <w:lang w:eastAsia="it-IT"/>
        </w:rPr>
        <w:t>l</w:t>
      </w:r>
      <w:r w:rsidR="00DB6F4D">
        <w:rPr>
          <w:rFonts w:ascii="Times New Roman" w:hAnsi="Times New Roman" w:cs="Times New Roman"/>
          <w:bCs/>
          <w:sz w:val="24"/>
          <w:szCs w:val="24"/>
          <w:lang w:eastAsia="it-IT"/>
        </w:rPr>
        <w:t xml:space="preserve">a tautologia </w:t>
      </w:r>
      <w:r w:rsidR="00211CA2">
        <w:rPr>
          <w:rFonts w:ascii="Times New Roman" w:hAnsi="Times New Roman" w:cs="Times New Roman"/>
          <w:bCs/>
          <w:sz w:val="24"/>
          <w:szCs w:val="24"/>
          <w:lang w:eastAsia="it-IT"/>
        </w:rPr>
        <w:t>dell’altra</w:t>
      </w:r>
      <w:r w:rsidR="00EC05D8">
        <w:rPr>
          <w:rStyle w:val="Rimandonotaapidipagina"/>
          <w:rFonts w:ascii="Times New Roman" w:hAnsi="Times New Roman" w:cs="Times New Roman"/>
          <w:bCs/>
          <w:sz w:val="24"/>
          <w:szCs w:val="24"/>
          <w:lang w:eastAsia="it-IT"/>
        </w:rPr>
        <w:footnoteReference w:id="17"/>
      </w:r>
      <w:r>
        <w:rPr>
          <w:rFonts w:ascii="Times New Roman" w:hAnsi="Times New Roman" w:cs="Times New Roman"/>
          <w:bCs/>
          <w:sz w:val="24"/>
          <w:szCs w:val="24"/>
          <w:lang w:eastAsia="it-IT"/>
        </w:rPr>
        <w:t>.</w:t>
      </w:r>
    </w:p>
    <w:p w14:paraId="0ABCEFE4" w14:textId="275D9A8B" w:rsidR="008766AE" w:rsidRDefault="008766AE"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00566C90">
        <w:rPr>
          <w:rFonts w:ascii="Times New Roman" w:eastAsia="Times New Roman" w:hAnsi="Times New Roman" w:cs="Times New Roman"/>
          <w:sz w:val="24"/>
          <w:szCs w:val="24"/>
          <w:lang w:eastAsia="it-IT"/>
        </w:rPr>
        <w:t>osì</w:t>
      </w:r>
      <w:r>
        <w:rPr>
          <w:rFonts w:ascii="Times New Roman" w:eastAsia="Times New Roman" w:hAnsi="Times New Roman" w:cs="Times New Roman"/>
          <w:sz w:val="24"/>
          <w:szCs w:val="24"/>
          <w:lang w:eastAsia="it-IT"/>
        </w:rPr>
        <w:t xml:space="preserve"> </w:t>
      </w:r>
      <w:r w:rsidR="00DF3E03">
        <w:rPr>
          <w:rFonts w:ascii="Times New Roman" w:eastAsia="Times New Roman" w:hAnsi="Times New Roman" w:cs="Times New Roman"/>
          <w:sz w:val="24"/>
          <w:szCs w:val="24"/>
          <w:lang w:eastAsia="it-IT"/>
        </w:rPr>
        <w:t>la clausola di non annullamento è stat</w:t>
      </w:r>
      <w:r w:rsidR="00D833B6">
        <w:rPr>
          <w:rFonts w:ascii="Times New Roman" w:eastAsia="Times New Roman" w:hAnsi="Times New Roman" w:cs="Times New Roman"/>
          <w:sz w:val="24"/>
          <w:szCs w:val="24"/>
          <w:lang w:eastAsia="it-IT"/>
        </w:rPr>
        <w:t>a</w:t>
      </w:r>
      <w:r w:rsidR="002E6054">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applica</w:t>
      </w:r>
      <w:r w:rsidR="00D833B6">
        <w:rPr>
          <w:rFonts w:ascii="Times New Roman" w:eastAsia="Times New Roman" w:hAnsi="Times New Roman" w:cs="Times New Roman"/>
          <w:sz w:val="24"/>
          <w:szCs w:val="24"/>
          <w:lang w:eastAsia="it-IT"/>
        </w:rPr>
        <w:t>t</w:t>
      </w:r>
      <w:r w:rsidR="00DF3E03">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xml:space="preserve"> </w:t>
      </w:r>
      <w:r w:rsidR="00211CA2">
        <w:rPr>
          <w:rFonts w:ascii="Times New Roman" w:eastAsia="Times New Roman" w:hAnsi="Times New Roman" w:cs="Times New Roman"/>
          <w:sz w:val="24"/>
          <w:szCs w:val="24"/>
          <w:lang w:eastAsia="it-IT"/>
        </w:rPr>
        <w:t xml:space="preserve">a </w:t>
      </w:r>
      <w:r>
        <w:rPr>
          <w:rFonts w:ascii="Times New Roman" w:eastAsia="Times New Roman" w:hAnsi="Times New Roman" w:cs="Times New Roman"/>
          <w:sz w:val="24"/>
          <w:szCs w:val="24"/>
          <w:lang w:eastAsia="it-IT"/>
        </w:rPr>
        <w:t>violazioni “compless</w:t>
      </w:r>
      <w:r w:rsidR="00211CA2">
        <w:rPr>
          <w:rFonts w:ascii="Times New Roman" w:eastAsia="Times New Roman" w:hAnsi="Times New Roman" w:cs="Times New Roman"/>
          <w:sz w:val="24"/>
          <w:szCs w:val="24"/>
          <w:lang w:eastAsia="it-IT"/>
        </w:rPr>
        <w:t>e</w:t>
      </w:r>
      <w:r>
        <w:rPr>
          <w:rFonts w:ascii="Times New Roman" w:eastAsia="Times New Roman" w:hAnsi="Times New Roman" w:cs="Times New Roman"/>
          <w:sz w:val="24"/>
          <w:szCs w:val="24"/>
          <w:lang w:eastAsia="it-IT"/>
        </w:rPr>
        <w:t>”</w:t>
      </w:r>
      <w:r w:rsidR="00D833B6">
        <w:rPr>
          <w:rFonts w:ascii="Times New Roman" w:eastAsia="Times New Roman" w:hAnsi="Times New Roman" w:cs="Times New Roman"/>
          <w:sz w:val="24"/>
          <w:szCs w:val="24"/>
          <w:lang w:eastAsia="it-IT"/>
        </w:rPr>
        <w:t xml:space="preserve"> non </w:t>
      </w:r>
      <w:r w:rsidR="00DF3E03">
        <w:rPr>
          <w:rFonts w:ascii="Times New Roman" w:eastAsia="Times New Roman" w:hAnsi="Times New Roman" w:cs="Times New Roman"/>
          <w:sz w:val="24"/>
          <w:szCs w:val="24"/>
          <w:lang w:eastAsia="it-IT"/>
        </w:rPr>
        <w:t xml:space="preserve">riferibili ad atti </w:t>
      </w:r>
      <w:r w:rsidR="00D833B6">
        <w:rPr>
          <w:rFonts w:ascii="Times New Roman" w:eastAsia="Times New Roman" w:hAnsi="Times New Roman" w:cs="Times New Roman"/>
          <w:sz w:val="24"/>
          <w:szCs w:val="24"/>
          <w:lang w:eastAsia="it-IT"/>
        </w:rPr>
        <w:t>propriamente vincolati</w:t>
      </w:r>
      <w:r>
        <w:rPr>
          <w:rFonts w:ascii="Times New Roman" w:eastAsia="Times New Roman" w:hAnsi="Times New Roman" w:cs="Times New Roman"/>
          <w:sz w:val="24"/>
          <w:szCs w:val="24"/>
          <w:lang w:eastAsia="it-IT"/>
        </w:rPr>
        <w:t xml:space="preserve">, </w:t>
      </w:r>
      <w:r w:rsidR="00452FFA">
        <w:rPr>
          <w:rFonts w:ascii="Times New Roman" w:eastAsia="Times New Roman" w:hAnsi="Times New Roman" w:cs="Times New Roman"/>
          <w:sz w:val="24"/>
          <w:szCs w:val="24"/>
          <w:lang w:eastAsia="it-IT"/>
        </w:rPr>
        <w:t>quali</w:t>
      </w:r>
      <w:r>
        <w:rPr>
          <w:rFonts w:ascii="Times New Roman" w:eastAsia="Times New Roman" w:hAnsi="Times New Roman" w:cs="Times New Roman"/>
          <w:sz w:val="24"/>
          <w:szCs w:val="24"/>
          <w:lang w:eastAsia="it-IT"/>
        </w:rPr>
        <w:t xml:space="preserve"> la mancata acquisizione di parer</w:t>
      </w:r>
      <w:r w:rsidR="00211CA2">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o valutazion</w:t>
      </w:r>
      <w:r w:rsidR="00211CA2">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tecnic</w:t>
      </w:r>
      <w:r w:rsidR="00211CA2">
        <w:rPr>
          <w:rFonts w:ascii="Times New Roman" w:eastAsia="Times New Roman" w:hAnsi="Times New Roman" w:cs="Times New Roman"/>
          <w:sz w:val="24"/>
          <w:szCs w:val="24"/>
          <w:lang w:eastAsia="it-IT"/>
        </w:rPr>
        <w:t>he</w:t>
      </w:r>
      <w:r>
        <w:rPr>
          <w:rStyle w:val="Rimandonotaapidipagina"/>
          <w:rFonts w:ascii="Times New Roman" w:eastAsia="Times New Roman" w:hAnsi="Times New Roman" w:cs="Times New Roman"/>
          <w:sz w:val="24"/>
          <w:szCs w:val="24"/>
          <w:lang w:eastAsia="it-IT"/>
        </w:rPr>
        <w:footnoteReference w:id="18"/>
      </w:r>
      <w:r>
        <w:rPr>
          <w:rFonts w:ascii="Times New Roman" w:eastAsia="Times New Roman" w:hAnsi="Times New Roman" w:cs="Times New Roman"/>
          <w:sz w:val="24"/>
          <w:szCs w:val="24"/>
          <w:lang w:eastAsia="it-IT"/>
        </w:rPr>
        <w:t>, l’incompetenza relativa</w:t>
      </w:r>
      <w:r>
        <w:rPr>
          <w:rStyle w:val="Rimandonotaapidipagina"/>
          <w:rFonts w:ascii="Times New Roman" w:eastAsia="Times New Roman" w:hAnsi="Times New Roman" w:cs="Times New Roman"/>
          <w:sz w:val="24"/>
          <w:szCs w:val="24"/>
          <w:lang w:eastAsia="it-IT"/>
        </w:rPr>
        <w:footnoteReference w:id="19"/>
      </w:r>
      <w:r>
        <w:rPr>
          <w:rFonts w:ascii="Times New Roman" w:eastAsia="Times New Roman" w:hAnsi="Times New Roman" w:cs="Times New Roman"/>
          <w:sz w:val="24"/>
          <w:szCs w:val="24"/>
          <w:lang w:eastAsia="it-IT"/>
        </w:rPr>
        <w:t xml:space="preserve"> </w:t>
      </w:r>
      <w:r w:rsidR="00D833B6">
        <w:rPr>
          <w:rFonts w:ascii="Times New Roman" w:eastAsia="Times New Roman" w:hAnsi="Times New Roman" w:cs="Times New Roman"/>
          <w:sz w:val="24"/>
          <w:szCs w:val="24"/>
          <w:lang w:eastAsia="it-IT"/>
        </w:rPr>
        <w:t>o</w:t>
      </w:r>
      <w:r w:rsidR="004043C2">
        <w:rPr>
          <w:rFonts w:ascii="Times New Roman" w:eastAsia="Times New Roman" w:hAnsi="Times New Roman" w:cs="Times New Roman"/>
          <w:sz w:val="24"/>
          <w:szCs w:val="24"/>
          <w:lang w:eastAsia="it-IT"/>
        </w:rPr>
        <w:t xml:space="preserve"> </w:t>
      </w:r>
      <w:r w:rsidR="00452FFA">
        <w:rPr>
          <w:rFonts w:ascii="Times New Roman" w:eastAsia="Times New Roman" w:hAnsi="Times New Roman" w:cs="Times New Roman"/>
          <w:sz w:val="24"/>
          <w:szCs w:val="24"/>
          <w:lang w:eastAsia="it-IT"/>
        </w:rPr>
        <w:t>l’insufficienza</w:t>
      </w:r>
      <w:r>
        <w:rPr>
          <w:rFonts w:ascii="Times New Roman" w:eastAsia="Times New Roman" w:hAnsi="Times New Roman" w:cs="Times New Roman"/>
          <w:sz w:val="24"/>
          <w:szCs w:val="24"/>
          <w:lang w:eastAsia="it-IT"/>
        </w:rPr>
        <w:t xml:space="preserve"> d</w:t>
      </w:r>
      <w:r w:rsidR="00452FFA">
        <w:rPr>
          <w:rFonts w:ascii="Times New Roman" w:eastAsia="Times New Roman" w:hAnsi="Times New Roman" w:cs="Times New Roman"/>
          <w:sz w:val="24"/>
          <w:szCs w:val="24"/>
          <w:lang w:eastAsia="it-IT"/>
        </w:rPr>
        <w:t>ella</w:t>
      </w:r>
      <w:r>
        <w:rPr>
          <w:rFonts w:ascii="Times New Roman" w:eastAsia="Times New Roman" w:hAnsi="Times New Roman" w:cs="Times New Roman"/>
          <w:sz w:val="24"/>
          <w:szCs w:val="24"/>
          <w:lang w:eastAsia="it-IT"/>
        </w:rPr>
        <w:t xml:space="preserve"> motivazione</w:t>
      </w:r>
      <w:r w:rsidR="002E6054">
        <w:rPr>
          <w:rFonts w:ascii="Times New Roman" w:eastAsia="Times New Roman" w:hAnsi="Times New Roman" w:cs="Times New Roman"/>
          <w:sz w:val="24"/>
          <w:szCs w:val="24"/>
          <w:lang w:eastAsia="it-IT"/>
        </w:rPr>
        <w:t xml:space="preserve"> (</w:t>
      </w:r>
      <w:r w:rsidR="00452FFA">
        <w:rPr>
          <w:rFonts w:ascii="Times New Roman" w:eastAsia="Times New Roman" w:hAnsi="Times New Roman" w:cs="Times New Roman"/>
          <w:sz w:val="24"/>
          <w:szCs w:val="24"/>
          <w:lang w:eastAsia="it-IT"/>
        </w:rPr>
        <w:t>ess</w:t>
      </w:r>
      <w:r>
        <w:rPr>
          <w:rFonts w:ascii="Times New Roman" w:eastAsia="Times New Roman" w:hAnsi="Times New Roman" w:cs="Times New Roman"/>
          <w:sz w:val="24"/>
          <w:szCs w:val="24"/>
          <w:lang w:eastAsia="it-IT"/>
        </w:rPr>
        <w:t>endo</w:t>
      </w:r>
      <w:r w:rsidR="00452FFA">
        <w:rPr>
          <w:rFonts w:ascii="Times New Roman" w:eastAsia="Times New Roman" w:hAnsi="Times New Roman" w:cs="Times New Roman"/>
          <w:sz w:val="24"/>
          <w:szCs w:val="24"/>
          <w:lang w:eastAsia="it-IT"/>
        </w:rPr>
        <w:t xml:space="preserve">si </w:t>
      </w:r>
      <w:r w:rsidR="004043C2">
        <w:rPr>
          <w:rFonts w:ascii="Times New Roman" w:eastAsia="Times New Roman" w:hAnsi="Times New Roman" w:cs="Times New Roman"/>
          <w:sz w:val="24"/>
          <w:szCs w:val="24"/>
          <w:lang w:eastAsia="it-IT"/>
        </w:rPr>
        <w:t xml:space="preserve">sovente </w:t>
      </w:r>
      <w:r>
        <w:rPr>
          <w:rFonts w:ascii="Times New Roman" w:eastAsia="Times New Roman" w:hAnsi="Times New Roman" w:cs="Times New Roman"/>
          <w:sz w:val="24"/>
          <w:szCs w:val="24"/>
          <w:lang w:eastAsia="it-IT"/>
        </w:rPr>
        <w:t>affermato che</w:t>
      </w:r>
      <w:r w:rsidRPr="00F10EF1">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i </w:t>
      </w:r>
      <w:r w:rsidRPr="00C62E25">
        <w:rPr>
          <w:rFonts w:ascii="Times New Roman" w:eastAsia="Times New Roman" w:hAnsi="Times New Roman" w:cs="Times New Roman"/>
          <w:sz w:val="24"/>
          <w:szCs w:val="24"/>
          <w:lang w:eastAsia="it-IT"/>
        </w:rPr>
        <w:t xml:space="preserve">chiarimenti </w:t>
      </w:r>
      <w:r>
        <w:rPr>
          <w:rFonts w:ascii="Times New Roman" w:eastAsia="Times New Roman" w:hAnsi="Times New Roman" w:cs="Times New Roman"/>
          <w:sz w:val="24"/>
          <w:szCs w:val="24"/>
          <w:lang w:eastAsia="it-IT"/>
        </w:rPr>
        <w:t>in</w:t>
      </w:r>
      <w:r w:rsidRPr="00C62E25">
        <w:rPr>
          <w:rFonts w:ascii="Times New Roman" w:eastAsia="Times New Roman" w:hAnsi="Times New Roman" w:cs="Times New Roman"/>
          <w:sz w:val="24"/>
          <w:szCs w:val="24"/>
          <w:lang w:eastAsia="it-IT"/>
        </w:rPr>
        <w:t xml:space="preserve"> corso del giudizio</w:t>
      </w:r>
      <w:r w:rsidR="004043C2">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volti a dimostrare l’</w:t>
      </w:r>
      <w:r w:rsidRPr="00C62E25">
        <w:rPr>
          <w:rFonts w:ascii="Times New Roman" w:eastAsia="Times New Roman" w:hAnsi="Times New Roman" w:cs="Times New Roman"/>
          <w:sz w:val="24"/>
          <w:szCs w:val="24"/>
          <w:lang w:eastAsia="it-IT"/>
        </w:rPr>
        <w:t>impossibilità di un diverso contenuto dispositivo dell</w:t>
      </w:r>
      <w:r>
        <w:rPr>
          <w:rFonts w:ascii="Times New Roman" w:eastAsia="Times New Roman" w:hAnsi="Times New Roman" w:cs="Times New Roman"/>
          <w:sz w:val="24"/>
          <w:szCs w:val="24"/>
          <w:lang w:eastAsia="it-IT"/>
        </w:rPr>
        <w:t>’</w:t>
      </w:r>
      <w:r w:rsidRPr="00C62E25">
        <w:rPr>
          <w:rFonts w:ascii="Times New Roman" w:eastAsia="Times New Roman" w:hAnsi="Times New Roman" w:cs="Times New Roman"/>
          <w:sz w:val="24"/>
          <w:szCs w:val="24"/>
          <w:lang w:eastAsia="it-IT"/>
        </w:rPr>
        <w:t>atto</w:t>
      </w:r>
      <w:r w:rsidR="004043C2">
        <w:rPr>
          <w:rFonts w:ascii="Times New Roman" w:eastAsia="Times New Roman" w:hAnsi="Times New Roman" w:cs="Times New Roman"/>
          <w:sz w:val="24"/>
          <w:szCs w:val="24"/>
          <w:lang w:eastAsia="it-IT"/>
        </w:rPr>
        <w:t>,</w:t>
      </w:r>
      <w:r w:rsidRPr="00C62E25">
        <w:rPr>
          <w:rFonts w:ascii="Times New Roman" w:eastAsia="Times New Roman" w:hAnsi="Times New Roman" w:cs="Times New Roman"/>
          <w:sz w:val="24"/>
          <w:szCs w:val="24"/>
          <w:lang w:eastAsia="it-IT"/>
        </w:rPr>
        <w:t xml:space="preserve"> non</w:t>
      </w:r>
      <w:r>
        <w:rPr>
          <w:rFonts w:ascii="Times New Roman" w:eastAsia="Times New Roman" w:hAnsi="Times New Roman" w:cs="Times New Roman"/>
          <w:sz w:val="24"/>
          <w:szCs w:val="24"/>
          <w:lang w:eastAsia="it-IT"/>
        </w:rPr>
        <w:t xml:space="preserve"> incorrono nel generale divieto </w:t>
      </w:r>
      <w:r w:rsidRPr="00C62E25">
        <w:rPr>
          <w:rFonts w:ascii="Times New Roman" w:eastAsia="Times New Roman" w:hAnsi="Times New Roman" w:cs="Times New Roman"/>
          <w:sz w:val="24"/>
          <w:szCs w:val="24"/>
          <w:lang w:eastAsia="it-IT"/>
        </w:rPr>
        <w:t xml:space="preserve">di integrazione </w:t>
      </w:r>
      <w:r>
        <w:rPr>
          <w:rFonts w:ascii="Times New Roman" w:eastAsia="Times New Roman" w:hAnsi="Times New Roman" w:cs="Times New Roman"/>
          <w:sz w:val="24"/>
          <w:szCs w:val="24"/>
          <w:lang w:eastAsia="it-IT"/>
        </w:rPr>
        <w:t>postuma</w:t>
      </w:r>
      <w:r w:rsidRPr="00C62E25">
        <w:rPr>
          <w:rFonts w:ascii="Times New Roman" w:eastAsia="Times New Roman" w:hAnsi="Times New Roman" w:cs="Times New Roman"/>
          <w:sz w:val="24"/>
          <w:szCs w:val="24"/>
          <w:lang w:eastAsia="it-IT"/>
        </w:rPr>
        <w:t xml:space="preserve"> della motivazione</w:t>
      </w:r>
      <w:r w:rsidR="002E6054">
        <w:rPr>
          <w:rFonts w:ascii="Times New Roman" w:eastAsia="Times New Roman" w:hAnsi="Times New Roman" w:cs="Times New Roman"/>
          <w:sz w:val="24"/>
          <w:szCs w:val="24"/>
          <w:lang w:eastAsia="it-IT"/>
        </w:rPr>
        <w:t>)</w:t>
      </w:r>
      <w:r>
        <w:rPr>
          <w:rStyle w:val="Rimandonotaapidipagina"/>
          <w:rFonts w:ascii="Times New Roman" w:eastAsia="Times New Roman" w:hAnsi="Times New Roman" w:cs="Times New Roman"/>
          <w:sz w:val="24"/>
          <w:szCs w:val="24"/>
          <w:lang w:eastAsia="it-IT"/>
        </w:rPr>
        <w:footnoteReference w:id="20"/>
      </w:r>
      <w:r>
        <w:rPr>
          <w:rFonts w:ascii="Times New Roman" w:eastAsia="Times New Roman" w:hAnsi="Times New Roman" w:cs="Times New Roman"/>
          <w:sz w:val="24"/>
          <w:szCs w:val="24"/>
          <w:lang w:eastAsia="it-IT"/>
        </w:rPr>
        <w:t>.</w:t>
      </w:r>
    </w:p>
    <w:p w14:paraId="524C7271" w14:textId="64145310" w:rsidR="004043C2" w:rsidRDefault="00D833B6"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particolare,</w:t>
      </w:r>
      <w:r w:rsidR="008766AE">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l’irrilevanza del</w:t>
      </w:r>
      <w:r w:rsidR="008766AE">
        <w:rPr>
          <w:rFonts w:ascii="Times New Roman" w:eastAsia="Times New Roman" w:hAnsi="Times New Roman" w:cs="Times New Roman"/>
          <w:sz w:val="24"/>
          <w:szCs w:val="24"/>
          <w:lang w:eastAsia="it-IT"/>
        </w:rPr>
        <w:t>l</w:t>
      </w:r>
      <w:r>
        <w:rPr>
          <w:rFonts w:ascii="Times New Roman" w:eastAsia="Times New Roman" w:hAnsi="Times New Roman" w:cs="Times New Roman"/>
          <w:sz w:val="24"/>
          <w:szCs w:val="24"/>
          <w:lang w:eastAsia="it-IT"/>
        </w:rPr>
        <w:t>a</w:t>
      </w:r>
      <w:r w:rsidR="008766AE">
        <w:rPr>
          <w:rFonts w:ascii="Times New Roman" w:eastAsia="Times New Roman" w:hAnsi="Times New Roman" w:cs="Times New Roman"/>
          <w:sz w:val="24"/>
          <w:szCs w:val="24"/>
          <w:lang w:eastAsia="it-IT"/>
        </w:rPr>
        <w:t xml:space="preserve"> violazion</w:t>
      </w:r>
      <w:r>
        <w:rPr>
          <w:rFonts w:ascii="Times New Roman" w:eastAsia="Times New Roman" w:hAnsi="Times New Roman" w:cs="Times New Roman"/>
          <w:sz w:val="24"/>
          <w:szCs w:val="24"/>
          <w:lang w:eastAsia="it-IT"/>
        </w:rPr>
        <w:t>e</w:t>
      </w:r>
      <w:r w:rsidR="008766AE">
        <w:rPr>
          <w:rFonts w:ascii="Times New Roman" w:eastAsia="Times New Roman" w:hAnsi="Times New Roman" w:cs="Times New Roman"/>
          <w:sz w:val="24"/>
          <w:szCs w:val="24"/>
          <w:lang w:eastAsia="it-IT"/>
        </w:rPr>
        <w:t xml:space="preserve"> dell’art. 10-</w:t>
      </w:r>
      <w:r w:rsidR="008766AE" w:rsidRPr="008766AE">
        <w:rPr>
          <w:rFonts w:ascii="Times New Roman" w:eastAsia="Times New Roman" w:hAnsi="Times New Roman" w:cs="Times New Roman"/>
          <w:i/>
          <w:sz w:val="24"/>
          <w:szCs w:val="24"/>
          <w:lang w:eastAsia="it-IT"/>
        </w:rPr>
        <w:t>bis</w:t>
      </w:r>
      <w:r w:rsidR="008766AE">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è stata </w:t>
      </w:r>
      <w:r w:rsidR="004064E8">
        <w:rPr>
          <w:rFonts w:ascii="Times New Roman" w:eastAsia="Times New Roman" w:hAnsi="Times New Roman" w:cs="Times New Roman"/>
          <w:sz w:val="24"/>
          <w:szCs w:val="24"/>
          <w:lang w:eastAsia="it-IT"/>
        </w:rPr>
        <w:t xml:space="preserve">sovente </w:t>
      </w:r>
      <w:r w:rsidR="004043C2">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avvisa</w:t>
      </w:r>
      <w:r w:rsidR="004043C2">
        <w:rPr>
          <w:rFonts w:ascii="Times New Roman" w:eastAsia="Times New Roman" w:hAnsi="Times New Roman" w:cs="Times New Roman"/>
          <w:sz w:val="24"/>
          <w:szCs w:val="24"/>
          <w:lang w:eastAsia="it-IT"/>
        </w:rPr>
        <w:t>t</w:t>
      </w:r>
      <w:r>
        <w:rPr>
          <w:rFonts w:ascii="Times New Roman" w:eastAsia="Times New Roman" w:hAnsi="Times New Roman" w:cs="Times New Roman"/>
          <w:sz w:val="24"/>
          <w:szCs w:val="24"/>
          <w:lang w:eastAsia="it-IT"/>
        </w:rPr>
        <w:t>a</w:t>
      </w:r>
      <w:r w:rsidR="008766AE">
        <w:rPr>
          <w:rFonts w:ascii="Times New Roman" w:eastAsia="Times New Roman" w:hAnsi="Times New Roman" w:cs="Times New Roman"/>
          <w:sz w:val="24"/>
          <w:szCs w:val="24"/>
          <w:lang w:eastAsia="it-IT"/>
        </w:rPr>
        <w:t xml:space="preserve"> </w:t>
      </w:r>
      <w:r w:rsidR="004043C2">
        <w:rPr>
          <w:rFonts w:ascii="Times New Roman" w:eastAsia="Times New Roman" w:hAnsi="Times New Roman" w:cs="Times New Roman"/>
          <w:sz w:val="24"/>
          <w:szCs w:val="24"/>
          <w:lang w:eastAsia="it-IT"/>
        </w:rPr>
        <w:t xml:space="preserve">non </w:t>
      </w:r>
      <w:r>
        <w:rPr>
          <w:rFonts w:ascii="Times New Roman" w:eastAsia="Times New Roman" w:hAnsi="Times New Roman" w:cs="Times New Roman"/>
          <w:sz w:val="24"/>
          <w:szCs w:val="24"/>
          <w:lang w:eastAsia="it-IT"/>
        </w:rPr>
        <w:t>in ragione del</w:t>
      </w:r>
      <w:r w:rsidR="000C0A31">
        <w:rPr>
          <w:rFonts w:ascii="Times New Roman" w:eastAsia="Times New Roman" w:hAnsi="Times New Roman" w:cs="Times New Roman"/>
          <w:sz w:val="24"/>
          <w:szCs w:val="24"/>
          <w:lang w:eastAsia="it-IT"/>
        </w:rPr>
        <w:t>la natura vincolata dell’atto impugnato</w:t>
      </w:r>
      <w:r w:rsidR="004043C2">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m</w:t>
      </w:r>
      <w:r w:rsidR="000C0A31" w:rsidRPr="000C0A31">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xml:space="preserve"> </w:t>
      </w:r>
      <w:r w:rsidR="000A0F5D">
        <w:rPr>
          <w:rFonts w:ascii="Times New Roman" w:eastAsia="Times New Roman" w:hAnsi="Times New Roman" w:cs="Times New Roman"/>
          <w:sz w:val="24"/>
          <w:szCs w:val="24"/>
          <w:lang w:eastAsia="it-IT"/>
        </w:rPr>
        <w:t>come effetto</w:t>
      </w:r>
      <w:r>
        <w:rPr>
          <w:rFonts w:ascii="Times New Roman" w:eastAsia="Times New Roman" w:hAnsi="Times New Roman" w:cs="Times New Roman"/>
          <w:sz w:val="24"/>
          <w:szCs w:val="24"/>
          <w:lang w:eastAsia="it-IT"/>
        </w:rPr>
        <w:t xml:space="preserve"> </w:t>
      </w:r>
      <w:r w:rsidR="000A0F5D">
        <w:rPr>
          <w:rFonts w:ascii="Times New Roman" w:eastAsia="Times New Roman" w:hAnsi="Times New Roman" w:cs="Times New Roman"/>
          <w:sz w:val="24"/>
          <w:szCs w:val="24"/>
          <w:lang w:eastAsia="it-IT"/>
        </w:rPr>
        <w:t>di un</w:t>
      </w:r>
      <w:r>
        <w:rPr>
          <w:rFonts w:ascii="Times New Roman" w:eastAsia="Times New Roman" w:hAnsi="Times New Roman" w:cs="Times New Roman"/>
          <w:sz w:val="24"/>
          <w:szCs w:val="24"/>
          <w:lang w:eastAsia="it-IT"/>
        </w:rPr>
        <w:t>a</w:t>
      </w:r>
      <w:r w:rsidR="000C0A31" w:rsidRPr="000C0A31">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concreta verifica </w:t>
      </w:r>
      <w:r w:rsidR="000C0A31" w:rsidRPr="000C0A31">
        <w:rPr>
          <w:rFonts w:ascii="Times New Roman" w:eastAsia="Times New Roman" w:hAnsi="Times New Roman" w:cs="Times New Roman"/>
          <w:sz w:val="24"/>
          <w:szCs w:val="24"/>
          <w:lang w:eastAsia="it-IT"/>
        </w:rPr>
        <w:t>c</w:t>
      </w:r>
      <w:r>
        <w:rPr>
          <w:rFonts w:ascii="Times New Roman" w:eastAsia="Times New Roman" w:hAnsi="Times New Roman" w:cs="Times New Roman"/>
          <w:sz w:val="24"/>
          <w:szCs w:val="24"/>
          <w:lang w:eastAsia="it-IT"/>
        </w:rPr>
        <w:t>irc</w:t>
      </w:r>
      <w:r w:rsidR="000C0A31" w:rsidRPr="000C0A31">
        <w:rPr>
          <w:rFonts w:ascii="Times New Roman" w:eastAsia="Times New Roman" w:hAnsi="Times New Roman" w:cs="Times New Roman"/>
          <w:sz w:val="24"/>
          <w:szCs w:val="24"/>
          <w:lang w:eastAsia="it-IT"/>
        </w:rPr>
        <w:t xml:space="preserve">a </w:t>
      </w:r>
      <w:r>
        <w:rPr>
          <w:rFonts w:ascii="Times New Roman" w:eastAsia="Times New Roman" w:hAnsi="Times New Roman" w:cs="Times New Roman"/>
          <w:sz w:val="24"/>
          <w:szCs w:val="24"/>
          <w:lang w:eastAsia="it-IT"/>
        </w:rPr>
        <w:t xml:space="preserve">la </w:t>
      </w:r>
      <w:r w:rsidR="000A0F5D">
        <w:rPr>
          <w:rFonts w:ascii="Times New Roman" w:eastAsia="Times New Roman" w:hAnsi="Times New Roman" w:cs="Times New Roman"/>
          <w:sz w:val="24"/>
          <w:szCs w:val="24"/>
          <w:lang w:eastAsia="it-IT"/>
        </w:rPr>
        <w:t xml:space="preserve">sua </w:t>
      </w:r>
      <w:r>
        <w:rPr>
          <w:rFonts w:ascii="Times New Roman" w:eastAsia="Times New Roman" w:hAnsi="Times New Roman" w:cs="Times New Roman"/>
          <w:sz w:val="24"/>
          <w:szCs w:val="24"/>
          <w:lang w:eastAsia="it-IT"/>
        </w:rPr>
        <w:t xml:space="preserve">sostanziale </w:t>
      </w:r>
      <w:r w:rsidR="008B0F32">
        <w:rPr>
          <w:rFonts w:ascii="Times New Roman" w:eastAsia="Times New Roman" w:hAnsi="Times New Roman" w:cs="Times New Roman"/>
          <w:sz w:val="24"/>
          <w:szCs w:val="24"/>
          <w:lang w:eastAsia="it-IT"/>
        </w:rPr>
        <w:t>im</w:t>
      </w:r>
      <w:r w:rsidR="000C0A31" w:rsidRPr="000C0A31">
        <w:rPr>
          <w:rFonts w:ascii="Times New Roman" w:eastAsia="Times New Roman" w:hAnsi="Times New Roman" w:cs="Times New Roman"/>
          <w:sz w:val="24"/>
          <w:szCs w:val="24"/>
          <w:lang w:eastAsia="it-IT"/>
        </w:rPr>
        <w:t>modificabi</w:t>
      </w:r>
      <w:r w:rsidR="000C0A31">
        <w:rPr>
          <w:rFonts w:ascii="Times New Roman" w:eastAsia="Times New Roman" w:hAnsi="Times New Roman" w:cs="Times New Roman"/>
          <w:sz w:val="24"/>
          <w:szCs w:val="24"/>
          <w:lang w:eastAsia="it-IT"/>
        </w:rPr>
        <w:t>l</w:t>
      </w:r>
      <w:r w:rsidR="000C0A31" w:rsidRPr="000C0A31">
        <w:rPr>
          <w:rFonts w:ascii="Times New Roman" w:eastAsia="Times New Roman" w:hAnsi="Times New Roman" w:cs="Times New Roman"/>
          <w:sz w:val="24"/>
          <w:szCs w:val="24"/>
          <w:lang w:eastAsia="it-IT"/>
        </w:rPr>
        <w:t>ità</w:t>
      </w:r>
      <w:r w:rsidR="000C0A31">
        <w:rPr>
          <w:rFonts w:ascii="Times New Roman" w:hAnsi="Times New Roman" w:cs="Times New Roman"/>
          <w:bCs/>
          <w:sz w:val="24"/>
          <w:szCs w:val="24"/>
          <w:lang w:eastAsia="it-IT"/>
        </w:rPr>
        <w:t xml:space="preserve"> </w:t>
      </w:r>
      <w:r w:rsidR="004043C2">
        <w:rPr>
          <w:rFonts w:ascii="Times New Roman" w:eastAsia="Times New Roman" w:hAnsi="Times New Roman" w:cs="Times New Roman"/>
          <w:sz w:val="24"/>
          <w:szCs w:val="24"/>
          <w:lang w:eastAsia="it-IT"/>
        </w:rPr>
        <w:t>in caso di riesercizio del potere</w:t>
      </w:r>
      <w:r w:rsidR="00D878FA">
        <w:rPr>
          <w:rStyle w:val="Rimandonotaapidipagina"/>
          <w:rFonts w:ascii="Times New Roman" w:hAnsi="Times New Roman" w:cs="Times New Roman"/>
          <w:bCs/>
          <w:sz w:val="24"/>
          <w:szCs w:val="24"/>
          <w:lang w:eastAsia="it-IT"/>
        </w:rPr>
        <w:footnoteReference w:id="21"/>
      </w:r>
      <w:r w:rsidR="004043C2">
        <w:rPr>
          <w:rFonts w:ascii="Times New Roman" w:eastAsia="Times New Roman" w:hAnsi="Times New Roman" w:cs="Times New Roman"/>
          <w:sz w:val="24"/>
          <w:szCs w:val="24"/>
          <w:lang w:eastAsia="it-IT"/>
        </w:rPr>
        <w:t>.</w:t>
      </w:r>
    </w:p>
    <w:p w14:paraId="7CA0462A" w14:textId="73E7EDEB" w:rsidR="00D878FA" w:rsidRPr="008766AE" w:rsidRDefault="004043C2"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hAnsi="Times New Roman" w:cs="Times New Roman"/>
          <w:bCs/>
          <w:sz w:val="24"/>
          <w:szCs w:val="24"/>
          <w:lang w:eastAsia="it-IT"/>
        </w:rPr>
        <w:t xml:space="preserve">In alcune pronunce, ciò è </w:t>
      </w:r>
      <w:r w:rsidR="00D833B6">
        <w:rPr>
          <w:rFonts w:ascii="Times New Roman" w:hAnsi="Times New Roman" w:cs="Times New Roman"/>
          <w:bCs/>
          <w:sz w:val="24"/>
          <w:szCs w:val="24"/>
          <w:lang w:eastAsia="it-IT"/>
        </w:rPr>
        <w:t>pass</w:t>
      </w:r>
      <w:r w:rsidR="00801504">
        <w:rPr>
          <w:rFonts w:ascii="Times New Roman" w:hAnsi="Times New Roman" w:cs="Times New Roman"/>
          <w:bCs/>
          <w:sz w:val="24"/>
          <w:szCs w:val="24"/>
          <w:lang w:eastAsia="it-IT"/>
        </w:rPr>
        <w:t>a</w:t>
      </w:r>
      <w:r>
        <w:rPr>
          <w:rFonts w:ascii="Times New Roman" w:hAnsi="Times New Roman" w:cs="Times New Roman"/>
          <w:bCs/>
          <w:sz w:val="24"/>
          <w:szCs w:val="24"/>
          <w:lang w:eastAsia="it-IT"/>
        </w:rPr>
        <w:t xml:space="preserve">to </w:t>
      </w:r>
      <w:r w:rsidR="002E6054">
        <w:rPr>
          <w:rFonts w:ascii="Times New Roman" w:hAnsi="Times New Roman" w:cs="Times New Roman"/>
          <w:bCs/>
          <w:sz w:val="24"/>
          <w:szCs w:val="24"/>
          <w:lang w:eastAsia="it-IT"/>
        </w:rPr>
        <w:t>attraverso</w:t>
      </w:r>
      <w:r>
        <w:rPr>
          <w:rFonts w:ascii="Times New Roman" w:hAnsi="Times New Roman" w:cs="Times New Roman"/>
          <w:bCs/>
          <w:sz w:val="24"/>
          <w:szCs w:val="24"/>
          <w:lang w:eastAsia="it-IT"/>
        </w:rPr>
        <w:t xml:space="preserve"> un’</w:t>
      </w:r>
      <w:r w:rsidR="00B674FB">
        <w:rPr>
          <w:rFonts w:ascii="Times New Roman" w:hAnsi="Times New Roman" w:cs="Times New Roman"/>
          <w:bCs/>
          <w:sz w:val="24"/>
          <w:szCs w:val="24"/>
          <w:lang w:eastAsia="it-IT"/>
        </w:rPr>
        <w:t>estens</w:t>
      </w:r>
      <w:r>
        <w:rPr>
          <w:rFonts w:ascii="Times New Roman" w:hAnsi="Times New Roman" w:cs="Times New Roman"/>
          <w:bCs/>
          <w:sz w:val="24"/>
          <w:szCs w:val="24"/>
          <w:lang w:eastAsia="it-IT"/>
        </w:rPr>
        <w:t>ione analogica, assumendo</w:t>
      </w:r>
      <w:r w:rsidR="00B674FB">
        <w:rPr>
          <w:rFonts w:ascii="Times New Roman" w:hAnsi="Times New Roman" w:cs="Times New Roman"/>
          <w:bCs/>
          <w:sz w:val="24"/>
          <w:szCs w:val="24"/>
          <w:lang w:eastAsia="it-IT"/>
        </w:rPr>
        <w:t>si</w:t>
      </w:r>
      <w:r>
        <w:rPr>
          <w:rFonts w:ascii="Times New Roman" w:hAnsi="Times New Roman" w:cs="Times New Roman"/>
          <w:bCs/>
          <w:sz w:val="24"/>
          <w:szCs w:val="24"/>
          <w:lang w:eastAsia="it-IT"/>
        </w:rPr>
        <w:t xml:space="preserve"> che </w:t>
      </w:r>
      <w:r w:rsidR="00215833">
        <w:rPr>
          <w:rFonts w:ascii="Times New Roman" w:hAnsi="Times New Roman" w:cs="Times New Roman"/>
          <w:bCs/>
          <w:sz w:val="24"/>
          <w:szCs w:val="24"/>
          <w:lang w:eastAsia="it-IT"/>
        </w:rPr>
        <w:t>l’omess</w:t>
      </w:r>
      <w:r w:rsidR="00215833" w:rsidRPr="00D878FA">
        <w:rPr>
          <w:rFonts w:ascii="Times New Roman" w:hAnsi="Times New Roman" w:cs="Times New Roman"/>
          <w:bCs/>
          <w:sz w:val="24"/>
          <w:szCs w:val="24"/>
          <w:lang w:eastAsia="it-IT"/>
        </w:rPr>
        <w:t>a comunicazione del preavviso di rigetto</w:t>
      </w:r>
      <w:r w:rsidR="00215833">
        <w:rPr>
          <w:rFonts w:ascii="Times New Roman" w:hAnsi="Times New Roman" w:cs="Times New Roman"/>
          <w:bCs/>
          <w:sz w:val="24"/>
          <w:szCs w:val="24"/>
          <w:lang w:eastAsia="it-IT"/>
        </w:rPr>
        <w:t xml:space="preserve"> </w:t>
      </w:r>
      <w:r w:rsidR="00801504">
        <w:rPr>
          <w:rFonts w:ascii="Times New Roman" w:eastAsia="Times New Roman" w:hAnsi="Times New Roman" w:cs="Times New Roman"/>
          <w:sz w:val="24"/>
          <w:szCs w:val="24"/>
          <w:lang w:eastAsia="it-IT"/>
        </w:rPr>
        <w:t xml:space="preserve">altro </w:t>
      </w:r>
      <w:r w:rsidR="00D833B6">
        <w:rPr>
          <w:rFonts w:ascii="Times New Roman" w:hAnsi="Times New Roman" w:cs="Times New Roman"/>
          <w:bCs/>
          <w:sz w:val="24"/>
          <w:szCs w:val="24"/>
          <w:lang w:eastAsia="it-IT"/>
        </w:rPr>
        <w:t xml:space="preserve">non sia </w:t>
      </w:r>
      <w:r w:rsidR="00801504">
        <w:rPr>
          <w:rFonts w:ascii="Times New Roman" w:eastAsia="Times New Roman" w:hAnsi="Times New Roman" w:cs="Times New Roman"/>
          <w:sz w:val="24"/>
          <w:szCs w:val="24"/>
          <w:lang w:eastAsia="it-IT"/>
        </w:rPr>
        <w:t xml:space="preserve">che una </w:t>
      </w:r>
      <w:r w:rsidR="005B125D">
        <w:rPr>
          <w:rFonts w:ascii="Times New Roman" w:eastAsia="Times New Roman" w:hAnsi="Times New Roman" w:cs="Times New Roman"/>
          <w:sz w:val="24"/>
          <w:szCs w:val="24"/>
          <w:lang w:eastAsia="it-IT"/>
        </w:rPr>
        <w:t>«</w:t>
      </w:r>
      <w:r w:rsidR="005B125D" w:rsidRPr="005B125D">
        <w:rPr>
          <w:rFonts w:ascii="Times New Roman" w:eastAsia="Times New Roman" w:hAnsi="Times New Roman" w:cs="Times New Roman"/>
          <w:sz w:val="24"/>
          <w:szCs w:val="24"/>
          <w:lang w:eastAsia="it-IT"/>
        </w:rPr>
        <w:t>gemmazione del più generale obbligo di comunicare l</w:t>
      </w:r>
      <w:r w:rsidR="005B125D">
        <w:rPr>
          <w:rFonts w:ascii="Times New Roman" w:eastAsia="Times New Roman" w:hAnsi="Times New Roman" w:cs="Times New Roman"/>
          <w:sz w:val="24"/>
          <w:szCs w:val="24"/>
          <w:lang w:eastAsia="it-IT"/>
        </w:rPr>
        <w:t>’</w:t>
      </w:r>
      <w:r w:rsidR="005B125D" w:rsidRPr="005B125D">
        <w:rPr>
          <w:rFonts w:ascii="Times New Roman" w:eastAsia="Times New Roman" w:hAnsi="Times New Roman" w:cs="Times New Roman"/>
          <w:sz w:val="24"/>
          <w:szCs w:val="24"/>
          <w:lang w:eastAsia="it-IT"/>
        </w:rPr>
        <w:t>avvio del procedimento di cui all</w:t>
      </w:r>
      <w:r w:rsidR="005B125D">
        <w:rPr>
          <w:rFonts w:ascii="Times New Roman" w:eastAsia="Times New Roman" w:hAnsi="Times New Roman" w:cs="Times New Roman"/>
          <w:sz w:val="24"/>
          <w:szCs w:val="24"/>
          <w:lang w:eastAsia="it-IT"/>
        </w:rPr>
        <w:t>’</w:t>
      </w:r>
      <w:r w:rsidR="005B125D" w:rsidRPr="005B125D">
        <w:rPr>
          <w:rFonts w:ascii="Times New Roman" w:eastAsia="Times New Roman" w:hAnsi="Times New Roman" w:cs="Times New Roman"/>
          <w:sz w:val="24"/>
          <w:szCs w:val="24"/>
          <w:lang w:eastAsia="it-IT"/>
        </w:rPr>
        <w:t>art. 7</w:t>
      </w:r>
      <w:r w:rsidR="005B125D" w:rsidRPr="0035031F">
        <w:rPr>
          <w:rFonts w:ascii="Times New Roman" w:eastAsia="Times New Roman" w:hAnsi="Times New Roman" w:cs="Times New Roman"/>
          <w:sz w:val="24"/>
          <w:szCs w:val="24"/>
          <w:lang w:eastAsia="it-IT"/>
        </w:rPr>
        <w:t>»</w:t>
      </w:r>
      <w:r w:rsidR="005B125D">
        <w:rPr>
          <w:rStyle w:val="Rimandonotaapidipagina"/>
          <w:rFonts w:ascii="Times New Roman" w:eastAsia="Times New Roman" w:hAnsi="Times New Roman" w:cs="Times New Roman"/>
          <w:sz w:val="24"/>
          <w:szCs w:val="24"/>
          <w:lang w:eastAsia="it-IT"/>
        </w:rPr>
        <w:footnoteReference w:id="22"/>
      </w:r>
      <w:r w:rsidR="00215833">
        <w:rPr>
          <w:rFonts w:ascii="Times New Roman" w:eastAsia="Times New Roman" w:hAnsi="Times New Roman" w:cs="Times New Roman"/>
          <w:sz w:val="24"/>
          <w:szCs w:val="24"/>
          <w:lang w:eastAsia="it-IT"/>
        </w:rPr>
        <w:t>.</w:t>
      </w:r>
    </w:p>
    <w:p w14:paraId="1712286F" w14:textId="231C74FB" w:rsidR="005916FE" w:rsidRDefault="004043C2"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hAnsi="Times New Roman" w:cs="Times New Roman"/>
          <w:bCs/>
          <w:sz w:val="24"/>
          <w:szCs w:val="24"/>
          <w:lang w:eastAsia="it-IT"/>
        </w:rPr>
        <w:t xml:space="preserve">Se non si ha </w:t>
      </w:r>
      <w:r w:rsidR="00B72AB2">
        <w:rPr>
          <w:rFonts w:ascii="Times New Roman" w:hAnsi="Times New Roman" w:cs="Times New Roman"/>
          <w:bCs/>
          <w:sz w:val="24"/>
          <w:szCs w:val="24"/>
          <w:lang w:eastAsia="it-IT"/>
        </w:rPr>
        <w:t>chiaro</w:t>
      </w:r>
      <w:r w:rsidR="00D833B6">
        <w:rPr>
          <w:rFonts w:ascii="Times New Roman" w:hAnsi="Times New Roman" w:cs="Times New Roman"/>
          <w:bCs/>
          <w:sz w:val="24"/>
          <w:szCs w:val="24"/>
          <w:lang w:eastAsia="it-IT"/>
        </w:rPr>
        <w:t xml:space="preserve"> tutto</w:t>
      </w:r>
      <w:r>
        <w:rPr>
          <w:rFonts w:ascii="Times New Roman" w:hAnsi="Times New Roman" w:cs="Times New Roman"/>
          <w:bCs/>
          <w:sz w:val="24"/>
          <w:szCs w:val="24"/>
          <w:lang w:eastAsia="it-IT"/>
        </w:rPr>
        <w:t xml:space="preserve"> </w:t>
      </w:r>
      <w:r w:rsidR="00F21CAF">
        <w:rPr>
          <w:rFonts w:ascii="Times New Roman" w:hAnsi="Times New Roman" w:cs="Times New Roman"/>
          <w:bCs/>
          <w:sz w:val="24"/>
          <w:szCs w:val="24"/>
          <w:lang w:eastAsia="it-IT"/>
        </w:rPr>
        <w:t>questo</w:t>
      </w:r>
      <w:r w:rsidR="00803C60">
        <w:rPr>
          <w:rFonts w:ascii="Times New Roman" w:hAnsi="Times New Roman" w:cs="Times New Roman"/>
          <w:bCs/>
          <w:sz w:val="24"/>
          <w:szCs w:val="24"/>
          <w:lang w:eastAsia="it-IT"/>
        </w:rPr>
        <w:t>, non si comprende</w:t>
      </w:r>
      <w:r>
        <w:rPr>
          <w:rFonts w:ascii="Times New Roman" w:hAnsi="Times New Roman" w:cs="Times New Roman"/>
          <w:bCs/>
          <w:sz w:val="24"/>
          <w:szCs w:val="24"/>
          <w:lang w:eastAsia="it-IT"/>
        </w:rPr>
        <w:t xml:space="preserve"> </w:t>
      </w:r>
      <w:r w:rsidR="00803C60">
        <w:rPr>
          <w:rFonts w:ascii="Times New Roman" w:hAnsi="Times New Roman" w:cs="Times New Roman"/>
          <w:bCs/>
          <w:sz w:val="24"/>
          <w:szCs w:val="24"/>
          <w:lang w:eastAsia="it-IT"/>
        </w:rPr>
        <w:t>i</w:t>
      </w:r>
      <w:r w:rsidR="005916FE">
        <w:rPr>
          <w:rFonts w:ascii="Times New Roman" w:hAnsi="Times New Roman" w:cs="Times New Roman"/>
          <w:bCs/>
          <w:sz w:val="24"/>
          <w:szCs w:val="24"/>
          <w:lang w:eastAsia="it-IT"/>
        </w:rPr>
        <w:t>l</w:t>
      </w:r>
      <w:r w:rsidR="00803C60">
        <w:rPr>
          <w:rFonts w:ascii="Times New Roman" w:hAnsi="Times New Roman" w:cs="Times New Roman"/>
          <w:bCs/>
          <w:sz w:val="24"/>
          <w:szCs w:val="24"/>
          <w:lang w:eastAsia="it-IT"/>
        </w:rPr>
        <w:t xml:space="preserve"> significato</w:t>
      </w:r>
      <w:r w:rsidR="005916FE">
        <w:rPr>
          <w:rFonts w:ascii="Times New Roman" w:hAnsi="Times New Roman" w:cs="Times New Roman"/>
          <w:bCs/>
          <w:sz w:val="24"/>
          <w:szCs w:val="24"/>
          <w:lang w:eastAsia="it-IT"/>
        </w:rPr>
        <w:t xml:space="preserve"> della</w:t>
      </w:r>
      <w:r w:rsidR="005916FE" w:rsidRPr="005916FE">
        <w:rPr>
          <w:rFonts w:ascii="Times New Roman" w:eastAsia="Times New Roman" w:hAnsi="Times New Roman" w:cs="Times New Roman"/>
          <w:sz w:val="24"/>
          <w:szCs w:val="24"/>
          <w:lang w:eastAsia="it-IT"/>
        </w:rPr>
        <w:t xml:space="preserve"> </w:t>
      </w:r>
      <w:r w:rsidR="005916FE">
        <w:rPr>
          <w:rFonts w:ascii="Times New Roman" w:eastAsia="Times New Roman" w:hAnsi="Times New Roman" w:cs="Times New Roman"/>
          <w:sz w:val="24"/>
          <w:szCs w:val="24"/>
          <w:lang w:eastAsia="it-IT"/>
        </w:rPr>
        <w:t xml:space="preserve">novella del 2020 che, presa </w:t>
      </w:r>
      <w:r w:rsidR="00927C48">
        <w:rPr>
          <w:rFonts w:ascii="Times New Roman" w:eastAsia="Times New Roman" w:hAnsi="Times New Roman" w:cs="Times New Roman"/>
          <w:sz w:val="24"/>
          <w:szCs w:val="24"/>
          <w:lang w:eastAsia="it-IT"/>
        </w:rPr>
        <w:t>alla lettera</w:t>
      </w:r>
      <w:r w:rsidR="005916FE">
        <w:rPr>
          <w:rFonts w:ascii="Times New Roman" w:eastAsia="Times New Roman" w:hAnsi="Times New Roman" w:cs="Times New Roman"/>
          <w:sz w:val="24"/>
          <w:szCs w:val="24"/>
          <w:lang w:eastAsia="it-IT"/>
        </w:rPr>
        <w:t xml:space="preserve">, </w:t>
      </w:r>
      <w:r w:rsidR="00B72AB2">
        <w:rPr>
          <w:rFonts w:ascii="Times New Roman" w:eastAsia="Times New Roman" w:hAnsi="Times New Roman" w:cs="Times New Roman"/>
          <w:sz w:val="24"/>
          <w:szCs w:val="24"/>
          <w:lang w:eastAsia="it-IT"/>
        </w:rPr>
        <w:t>è</w:t>
      </w:r>
      <w:r w:rsidR="00803C60">
        <w:rPr>
          <w:rFonts w:ascii="Times New Roman" w:eastAsia="Times New Roman" w:hAnsi="Times New Roman" w:cs="Times New Roman"/>
          <w:sz w:val="24"/>
          <w:szCs w:val="24"/>
          <w:lang w:eastAsia="it-IT"/>
        </w:rPr>
        <w:t xml:space="preserve"> un</w:t>
      </w:r>
      <w:r w:rsidR="00D878FA">
        <w:rPr>
          <w:rFonts w:ascii="Times New Roman" w:eastAsia="Times New Roman" w:hAnsi="Times New Roman" w:cs="Times New Roman"/>
          <w:sz w:val="24"/>
          <w:szCs w:val="24"/>
          <w:lang w:eastAsia="it-IT"/>
        </w:rPr>
        <w:t xml:space="preserve"> </w:t>
      </w:r>
      <w:r w:rsidR="005916FE">
        <w:rPr>
          <w:rFonts w:ascii="Times New Roman" w:eastAsia="Times New Roman" w:hAnsi="Times New Roman" w:cs="Times New Roman"/>
          <w:sz w:val="24"/>
          <w:szCs w:val="24"/>
          <w:lang w:eastAsia="it-IT"/>
        </w:rPr>
        <w:t xml:space="preserve">ossimoro, </w:t>
      </w:r>
      <w:r w:rsidR="00B72AB2">
        <w:rPr>
          <w:rFonts w:ascii="Times New Roman" w:eastAsia="Times New Roman" w:hAnsi="Times New Roman" w:cs="Times New Roman"/>
          <w:sz w:val="24"/>
          <w:szCs w:val="24"/>
          <w:lang w:eastAsia="it-IT"/>
        </w:rPr>
        <w:t xml:space="preserve">giacché </w:t>
      </w:r>
      <w:r w:rsidR="00803C60">
        <w:rPr>
          <w:rFonts w:ascii="Times New Roman" w:eastAsia="Times New Roman" w:hAnsi="Times New Roman" w:cs="Times New Roman"/>
          <w:sz w:val="24"/>
          <w:szCs w:val="24"/>
          <w:lang w:eastAsia="it-IT"/>
        </w:rPr>
        <w:t>vieta</w:t>
      </w:r>
      <w:r w:rsidR="00B72AB2">
        <w:rPr>
          <w:rFonts w:ascii="Times New Roman" w:eastAsia="Times New Roman" w:hAnsi="Times New Roman" w:cs="Times New Roman"/>
          <w:sz w:val="24"/>
          <w:szCs w:val="24"/>
          <w:lang w:eastAsia="it-IT"/>
        </w:rPr>
        <w:t xml:space="preserve"> </w:t>
      </w:r>
      <w:r w:rsidR="00803C60">
        <w:rPr>
          <w:rFonts w:ascii="Times New Roman" w:eastAsia="Times New Roman" w:hAnsi="Times New Roman" w:cs="Times New Roman"/>
          <w:sz w:val="24"/>
          <w:szCs w:val="24"/>
          <w:lang w:eastAsia="it-IT"/>
        </w:rPr>
        <w:t xml:space="preserve">di </w:t>
      </w:r>
      <w:r w:rsidR="005916FE">
        <w:rPr>
          <w:rFonts w:ascii="Times New Roman" w:eastAsia="Times New Roman" w:hAnsi="Times New Roman" w:cs="Times New Roman"/>
          <w:sz w:val="24"/>
          <w:szCs w:val="24"/>
          <w:lang w:eastAsia="it-IT"/>
        </w:rPr>
        <w:t>applicare all’art. 10-</w:t>
      </w:r>
      <w:r w:rsidR="005916FE" w:rsidRPr="00652D9A">
        <w:rPr>
          <w:rFonts w:ascii="Times New Roman" w:eastAsia="Times New Roman" w:hAnsi="Times New Roman" w:cs="Times New Roman"/>
          <w:i/>
          <w:sz w:val="24"/>
          <w:szCs w:val="24"/>
          <w:lang w:eastAsia="it-IT"/>
        </w:rPr>
        <w:t>bis</w:t>
      </w:r>
      <w:r w:rsidR="005916FE">
        <w:rPr>
          <w:rFonts w:ascii="Times New Roman" w:eastAsia="Times New Roman" w:hAnsi="Times New Roman" w:cs="Times New Roman"/>
          <w:sz w:val="24"/>
          <w:szCs w:val="24"/>
          <w:lang w:eastAsia="it-IT"/>
        </w:rPr>
        <w:t xml:space="preserve"> una norma (quella del secondo periodo) </w:t>
      </w:r>
      <w:r w:rsidR="00B72AB2">
        <w:rPr>
          <w:rFonts w:ascii="Times New Roman" w:eastAsia="Times New Roman" w:hAnsi="Times New Roman" w:cs="Times New Roman"/>
          <w:sz w:val="24"/>
          <w:szCs w:val="24"/>
          <w:lang w:eastAsia="it-IT"/>
        </w:rPr>
        <w:t>espress</w:t>
      </w:r>
      <w:r w:rsidR="00803C60">
        <w:rPr>
          <w:rFonts w:ascii="Times New Roman" w:eastAsia="Times New Roman" w:hAnsi="Times New Roman" w:cs="Times New Roman"/>
          <w:sz w:val="24"/>
          <w:szCs w:val="24"/>
          <w:lang w:eastAsia="it-IT"/>
        </w:rPr>
        <w:t>amente</w:t>
      </w:r>
      <w:r w:rsidR="008B0F32">
        <w:rPr>
          <w:rFonts w:ascii="Times New Roman" w:eastAsia="Times New Roman" w:hAnsi="Times New Roman" w:cs="Times New Roman"/>
          <w:sz w:val="24"/>
          <w:szCs w:val="24"/>
          <w:lang w:eastAsia="it-IT"/>
        </w:rPr>
        <w:t xml:space="preserve"> </w:t>
      </w:r>
      <w:r w:rsidR="00490305">
        <w:rPr>
          <w:rFonts w:ascii="Times New Roman" w:eastAsia="Times New Roman" w:hAnsi="Times New Roman" w:cs="Times New Roman"/>
          <w:sz w:val="24"/>
          <w:szCs w:val="24"/>
          <w:lang w:eastAsia="it-IT"/>
        </w:rPr>
        <w:t xml:space="preserve">prevista </w:t>
      </w:r>
      <w:r w:rsidR="00D833B6">
        <w:rPr>
          <w:rFonts w:ascii="Times New Roman" w:eastAsia="Times New Roman" w:hAnsi="Times New Roman" w:cs="Times New Roman"/>
          <w:sz w:val="24"/>
          <w:szCs w:val="24"/>
          <w:lang w:eastAsia="it-IT"/>
        </w:rPr>
        <w:t xml:space="preserve">solo </w:t>
      </w:r>
      <w:r w:rsidR="008B0F32">
        <w:rPr>
          <w:rFonts w:ascii="Times New Roman" w:eastAsia="Times New Roman" w:hAnsi="Times New Roman" w:cs="Times New Roman"/>
          <w:sz w:val="24"/>
          <w:szCs w:val="24"/>
          <w:lang w:eastAsia="it-IT"/>
        </w:rPr>
        <w:t xml:space="preserve">per </w:t>
      </w:r>
      <w:r w:rsidR="005916FE">
        <w:rPr>
          <w:rFonts w:ascii="Times New Roman" w:eastAsia="Times New Roman" w:hAnsi="Times New Roman" w:cs="Times New Roman"/>
          <w:sz w:val="24"/>
          <w:szCs w:val="24"/>
          <w:lang w:eastAsia="it-IT"/>
        </w:rPr>
        <w:t>l’art. 7.</w:t>
      </w:r>
    </w:p>
    <w:p w14:paraId="0A34BE89" w14:textId="1CC5FF0C" w:rsidR="005916FE" w:rsidRPr="00AB0665" w:rsidRDefault="00F21CAF"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conseguenza</w:t>
      </w:r>
      <w:r w:rsidR="00927C48">
        <w:rPr>
          <w:rFonts w:ascii="Times New Roman" w:eastAsia="Times New Roman" w:hAnsi="Times New Roman" w:cs="Times New Roman"/>
          <w:sz w:val="24"/>
          <w:szCs w:val="24"/>
          <w:lang w:eastAsia="it-IT"/>
        </w:rPr>
        <w:t>, appare</w:t>
      </w:r>
      <w:r w:rsidR="00AB0665">
        <w:rPr>
          <w:rFonts w:ascii="Times New Roman" w:eastAsia="Times New Roman" w:hAnsi="Times New Roman" w:cs="Times New Roman"/>
          <w:sz w:val="24"/>
          <w:szCs w:val="24"/>
          <w:lang w:eastAsia="it-IT"/>
        </w:rPr>
        <w:t xml:space="preserve"> giocoforza ritenere che, con riferimento al</w:t>
      </w:r>
      <w:r>
        <w:rPr>
          <w:rFonts w:ascii="Times New Roman" w:eastAsia="Times New Roman" w:hAnsi="Times New Roman" w:cs="Times New Roman"/>
          <w:sz w:val="24"/>
          <w:szCs w:val="24"/>
          <w:lang w:eastAsia="it-IT"/>
        </w:rPr>
        <w:t xml:space="preserve"> vizio </w:t>
      </w:r>
      <w:r w:rsidRPr="00F21CAF">
        <w:rPr>
          <w:rFonts w:ascii="Times New Roman" w:eastAsia="Times New Roman" w:hAnsi="Times New Roman" w:cs="Times New Roman"/>
          <w:i/>
          <w:sz w:val="24"/>
          <w:szCs w:val="24"/>
          <w:lang w:eastAsia="it-IT"/>
        </w:rPr>
        <w:t>ex</w:t>
      </w:r>
      <w:r>
        <w:rPr>
          <w:rFonts w:ascii="Times New Roman" w:eastAsia="Times New Roman" w:hAnsi="Times New Roman" w:cs="Times New Roman"/>
          <w:sz w:val="24"/>
          <w:szCs w:val="24"/>
          <w:lang w:eastAsia="it-IT"/>
        </w:rPr>
        <w:t xml:space="preserve"> </w:t>
      </w:r>
      <w:r w:rsidR="00AB0665">
        <w:rPr>
          <w:rFonts w:ascii="Times New Roman" w:eastAsia="Times New Roman" w:hAnsi="Times New Roman" w:cs="Times New Roman"/>
          <w:sz w:val="24"/>
          <w:szCs w:val="24"/>
          <w:lang w:eastAsia="it-IT"/>
        </w:rPr>
        <w:t>art. 10-</w:t>
      </w:r>
      <w:r w:rsidR="00AB0665" w:rsidRPr="00652D9A">
        <w:rPr>
          <w:rFonts w:ascii="Times New Roman" w:eastAsia="Times New Roman" w:hAnsi="Times New Roman" w:cs="Times New Roman"/>
          <w:i/>
          <w:sz w:val="24"/>
          <w:szCs w:val="24"/>
          <w:lang w:eastAsia="it-IT"/>
        </w:rPr>
        <w:t>bis</w:t>
      </w:r>
      <w:r w:rsidR="00AB0665">
        <w:rPr>
          <w:rFonts w:ascii="Times New Roman" w:eastAsia="Times New Roman" w:hAnsi="Times New Roman" w:cs="Times New Roman"/>
          <w:sz w:val="24"/>
          <w:szCs w:val="24"/>
          <w:lang w:eastAsia="it-IT"/>
        </w:rPr>
        <w:t xml:space="preserve">, </w:t>
      </w:r>
      <w:r w:rsidR="00227DD1">
        <w:rPr>
          <w:rFonts w:ascii="Times New Roman" w:eastAsia="Times New Roman" w:hAnsi="Times New Roman" w:cs="Times New Roman"/>
          <w:sz w:val="24"/>
          <w:szCs w:val="24"/>
          <w:lang w:eastAsia="it-IT"/>
        </w:rPr>
        <w:t xml:space="preserve">il legislatore </w:t>
      </w:r>
      <w:r w:rsidR="00AB0665">
        <w:rPr>
          <w:rFonts w:ascii="Times New Roman" w:eastAsia="Times New Roman" w:hAnsi="Times New Roman" w:cs="Times New Roman"/>
          <w:sz w:val="24"/>
          <w:szCs w:val="24"/>
          <w:lang w:eastAsia="it-IT"/>
        </w:rPr>
        <w:t>abbia reintrodotto l’</w:t>
      </w:r>
      <w:r w:rsidR="006A4CF0">
        <w:rPr>
          <w:rFonts w:ascii="Times New Roman" w:eastAsia="Times New Roman" w:hAnsi="Times New Roman" w:cs="Times New Roman"/>
          <w:sz w:val="24"/>
          <w:szCs w:val="24"/>
          <w:lang w:eastAsia="it-IT"/>
        </w:rPr>
        <w:t>iniziale</w:t>
      </w:r>
      <w:r w:rsidR="00AB0665">
        <w:rPr>
          <w:rFonts w:ascii="Times New Roman" w:eastAsia="Times New Roman" w:hAnsi="Times New Roman" w:cs="Times New Roman"/>
          <w:sz w:val="24"/>
          <w:szCs w:val="24"/>
          <w:lang w:eastAsia="it-IT"/>
        </w:rPr>
        <w:t xml:space="preserve"> distinzione tra i due periodi del comma 2</w:t>
      </w:r>
      <w:r w:rsidR="00AB0665" w:rsidRPr="00AB0665">
        <w:rPr>
          <w:rFonts w:ascii="Times New Roman" w:eastAsia="Times New Roman" w:hAnsi="Times New Roman" w:cs="Times New Roman"/>
          <w:sz w:val="24"/>
          <w:szCs w:val="24"/>
          <w:lang w:eastAsia="it-IT"/>
        </w:rPr>
        <w:t xml:space="preserve"> </w:t>
      </w:r>
      <w:r w:rsidR="00AB0665">
        <w:rPr>
          <w:rFonts w:ascii="Times New Roman" w:eastAsia="Times New Roman" w:hAnsi="Times New Roman" w:cs="Times New Roman"/>
          <w:sz w:val="24"/>
          <w:szCs w:val="24"/>
          <w:lang w:eastAsia="it-IT"/>
        </w:rPr>
        <w:t>dell</w:t>
      </w:r>
      <w:r w:rsidR="00AB0665" w:rsidRPr="0035031F">
        <w:rPr>
          <w:rFonts w:ascii="Times New Roman" w:eastAsia="Times New Roman" w:hAnsi="Times New Roman" w:cs="Times New Roman"/>
          <w:sz w:val="24"/>
          <w:szCs w:val="24"/>
          <w:lang w:eastAsia="it-IT"/>
        </w:rPr>
        <w:t>’art. 21</w:t>
      </w:r>
      <w:r w:rsidR="00AB0665">
        <w:rPr>
          <w:rFonts w:ascii="Times New Roman" w:eastAsia="Times New Roman" w:hAnsi="Times New Roman" w:cs="Times New Roman"/>
          <w:sz w:val="24"/>
          <w:szCs w:val="24"/>
          <w:lang w:eastAsia="it-IT"/>
        </w:rPr>
        <w:t>-</w:t>
      </w:r>
      <w:r w:rsidR="00AB0665" w:rsidRPr="0035031F">
        <w:rPr>
          <w:rFonts w:ascii="Times New Roman" w:eastAsia="Times New Roman" w:hAnsi="Times New Roman" w:cs="Times New Roman"/>
          <w:i/>
          <w:iCs/>
          <w:sz w:val="24"/>
          <w:szCs w:val="24"/>
          <w:bdr w:val="none" w:sz="0" w:space="0" w:color="auto" w:frame="1"/>
          <w:lang w:eastAsia="it-IT"/>
        </w:rPr>
        <w:t>octies</w:t>
      </w:r>
      <w:r w:rsidR="006A4CF0">
        <w:rPr>
          <w:rFonts w:ascii="Times New Roman" w:eastAsia="Times New Roman" w:hAnsi="Times New Roman" w:cs="Times New Roman"/>
          <w:sz w:val="24"/>
          <w:szCs w:val="24"/>
          <w:lang w:eastAsia="it-IT"/>
        </w:rPr>
        <w:t>, circoscrivendo il divieto di annullamento all’atto vincolato e</w:t>
      </w:r>
      <w:r w:rsidR="00AB0665">
        <w:rPr>
          <w:rFonts w:ascii="Times New Roman" w:eastAsia="Times New Roman" w:hAnsi="Times New Roman" w:cs="Times New Roman"/>
          <w:sz w:val="24"/>
          <w:szCs w:val="24"/>
          <w:lang w:eastAsia="it-IT"/>
        </w:rPr>
        <w:t xml:space="preserve"> </w:t>
      </w:r>
      <w:r w:rsidR="004043C2">
        <w:rPr>
          <w:rFonts w:ascii="Times New Roman" w:eastAsia="Times New Roman" w:hAnsi="Times New Roman" w:cs="Times New Roman"/>
          <w:sz w:val="24"/>
          <w:szCs w:val="24"/>
          <w:lang w:eastAsia="it-IT"/>
        </w:rPr>
        <w:t>proibe</w:t>
      </w:r>
      <w:r w:rsidR="00AB0665">
        <w:rPr>
          <w:rFonts w:ascii="Times New Roman" w:eastAsia="Times New Roman" w:hAnsi="Times New Roman" w:cs="Times New Roman"/>
          <w:sz w:val="24"/>
          <w:szCs w:val="24"/>
          <w:lang w:eastAsia="it-IT"/>
        </w:rPr>
        <w:t xml:space="preserve">ndo </w:t>
      </w:r>
      <w:r w:rsidR="004043C2">
        <w:rPr>
          <w:rFonts w:ascii="Times New Roman" w:eastAsia="Times New Roman" w:hAnsi="Times New Roman" w:cs="Times New Roman"/>
          <w:sz w:val="24"/>
          <w:szCs w:val="24"/>
          <w:lang w:eastAsia="it-IT"/>
        </w:rPr>
        <w:t>al giudice (</w:t>
      </w:r>
      <w:r w:rsidR="00B674FB">
        <w:rPr>
          <w:rFonts w:ascii="Times New Roman" w:eastAsia="Times New Roman" w:hAnsi="Times New Roman" w:cs="Times New Roman"/>
          <w:sz w:val="24"/>
          <w:szCs w:val="24"/>
          <w:lang w:eastAsia="it-IT"/>
        </w:rPr>
        <w:t xml:space="preserve">ma </w:t>
      </w:r>
      <w:r w:rsidR="004043C2">
        <w:rPr>
          <w:rFonts w:ascii="Times New Roman" w:eastAsia="Times New Roman" w:hAnsi="Times New Roman" w:cs="Times New Roman"/>
          <w:sz w:val="24"/>
          <w:szCs w:val="24"/>
          <w:lang w:eastAsia="it-IT"/>
        </w:rPr>
        <w:t xml:space="preserve">non </w:t>
      </w:r>
      <w:r w:rsidR="00B674FB">
        <w:rPr>
          <w:rFonts w:ascii="Times New Roman" w:eastAsia="Times New Roman" w:hAnsi="Times New Roman" w:cs="Times New Roman"/>
          <w:sz w:val="24"/>
          <w:szCs w:val="24"/>
          <w:lang w:eastAsia="it-IT"/>
        </w:rPr>
        <w:t xml:space="preserve">certamente </w:t>
      </w:r>
      <w:r w:rsidR="004043C2">
        <w:rPr>
          <w:rFonts w:ascii="Times New Roman" w:eastAsia="Times New Roman" w:hAnsi="Times New Roman" w:cs="Times New Roman"/>
          <w:sz w:val="24"/>
          <w:szCs w:val="24"/>
          <w:lang w:eastAsia="it-IT"/>
        </w:rPr>
        <w:t xml:space="preserve">alla P.A.) </w:t>
      </w:r>
      <w:r w:rsidR="00227DD1">
        <w:rPr>
          <w:rFonts w:ascii="Times New Roman" w:eastAsia="Times New Roman" w:hAnsi="Times New Roman" w:cs="Times New Roman"/>
          <w:sz w:val="24"/>
          <w:szCs w:val="24"/>
          <w:lang w:eastAsia="it-IT"/>
        </w:rPr>
        <w:t>d</w:t>
      </w:r>
      <w:r w:rsidR="00927C48">
        <w:rPr>
          <w:rFonts w:ascii="Times New Roman" w:eastAsia="Times New Roman" w:hAnsi="Times New Roman" w:cs="Times New Roman"/>
          <w:sz w:val="24"/>
          <w:szCs w:val="24"/>
          <w:lang w:eastAsia="it-IT"/>
        </w:rPr>
        <w:t>i valuta</w:t>
      </w:r>
      <w:r w:rsidR="00227DD1">
        <w:rPr>
          <w:rFonts w:ascii="Times New Roman" w:eastAsia="Times New Roman" w:hAnsi="Times New Roman" w:cs="Times New Roman"/>
          <w:sz w:val="24"/>
          <w:szCs w:val="24"/>
          <w:lang w:eastAsia="it-IT"/>
        </w:rPr>
        <w:t>r</w:t>
      </w:r>
      <w:r w:rsidR="00927C48">
        <w:rPr>
          <w:rFonts w:ascii="Times New Roman" w:eastAsia="Times New Roman" w:hAnsi="Times New Roman" w:cs="Times New Roman"/>
          <w:sz w:val="24"/>
          <w:szCs w:val="24"/>
          <w:lang w:eastAsia="it-IT"/>
        </w:rPr>
        <w:t xml:space="preserve">e la futura immodificabilità dell’atto </w:t>
      </w:r>
      <w:r w:rsidR="00AB0665">
        <w:rPr>
          <w:rFonts w:ascii="Times New Roman" w:eastAsia="Times New Roman" w:hAnsi="Times New Roman" w:cs="Times New Roman"/>
          <w:sz w:val="24"/>
          <w:szCs w:val="24"/>
          <w:lang w:eastAsia="it-IT"/>
        </w:rPr>
        <w:t>discrezionale</w:t>
      </w:r>
      <w:r w:rsidR="00927C48">
        <w:rPr>
          <w:rFonts w:ascii="Times New Roman" w:eastAsia="Times New Roman" w:hAnsi="Times New Roman" w:cs="Times New Roman"/>
          <w:sz w:val="24"/>
          <w:szCs w:val="24"/>
          <w:lang w:eastAsia="it-IT"/>
        </w:rPr>
        <w:t>.</w:t>
      </w:r>
    </w:p>
    <w:p w14:paraId="7EC97E14" w14:textId="1AC6F7CF" w:rsidR="005916FE" w:rsidRDefault="00B674FB"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hAnsi="Times New Roman" w:cs="Times New Roman"/>
          <w:bCs/>
          <w:sz w:val="24"/>
          <w:szCs w:val="24"/>
          <w:lang w:eastAsia="it-IT"/>
        </w:rPr>
        <w:t>Nondimeno</w:t>
      </w:r>
      <w:r w:rsidR="00927C48">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una siffatta costruzione </w:t>
      </w:r>
      <w:r w:rsidR="00927C48">
        <w:rPr>
          <w:rFonts w:ascii="Times New Roman" w:eastAsia="Times New Roman" w:hAnsi="Times New Roman" w:cs="Times New Roman"/>
          <w:sz w:val="24"/>
          <w:szCs w:val="24"/>
          <w:lang w:eastAsia="it-IT"/>
        </w:rPr>
        <w:t xml:space="preserve">rende </w:t>
      </w:r>
      <w:r w:rsidR="00A83331">
        <w:rPr>
          <w:rFonts w:ascii="Times New Roman" w:eastAsia="Times New Roman" w:hAnsi="Times New Roman" w:cs="Times New Roman"/>
          <w:sz w:val="24"/>
          <w:szCs w:val="24"/>
          <w:lang w:eastAsia="it-IT"/>
        </w:rPr>
        <w:t>arduo giustificare</w:t>
      </w:r>
      <w:r w:rsidR="00927C48">
        <w:rPr>
          <w:rFonts w:ascii="Times New Roman" w:eastAsia="Times New Roman" w:hAnsi="Times New Roman" w:cs="Times New Roman"/>
          <w:sz w:val="24"/>
          <w:szCs w:val="24"/>
          <w:lang w:eastAsia="it-IT"/>
        </w:rPr>
        <w:t xml:space="preserve"> </w:t>
      </w:r>
      <w:r w:rsidR="004043C2">
        <w:rPr>
          <w:rFonts w:ascii="Times New Roman" w:eastAsia="Times New Roman" w:hAnsi="Times New Roman" w:cs="Times New Roman"/>
          <w:sz w:val="24"/>
          <w:szCs w:val="24"/>
          <w:lang w:eastAsia="it-IT"/>
        </w:rPr>
        <w:t>l</w:t>
      </w:r>
      <w:r w:rsidR="00A83331">
        <w:rPr>
          <w:rFonts w:ascii="Times New Roman" w:eastAsia="Times New Roman" w:hAnsi="Times New Roman" w:cs="Times New Roman"/>
          <w:sz w:val="24"/>
          <w:szCs w:val="24"/>
          <w:lang w:eastAsia="it-IT"/>
        </w:rPr>
        <w:t>a diversità di</w:t>
      </w:r>
      <w:r w:rsidR="004043C2">
        <w:rPr>
          <w:rFonts w:ascii="Times New Roman" w:eastAsia="Times New Roman" w:hAnsi="Times New Roman" w:cs="Times New Roman"/>
          <w:sz w:val="24"/>
          <w:szCs w:val="24"/>
          <w:lang w:eastAsia="it-IT"/>
        </w:rPr>
        <w:t xml:space="preserve"> </w:t>
      </w:r>
      <w:r w:rsidR="00927C48">
        <w:rPr>
          <w:rFonts w:ascii="Times New Roman" w:eastAsia="Times New Roman" w:hAnsi="Times New Roman" w:cs="Times New Roman"/>
          <w:sz w:val="24"/>
          <w:szCs w:val="24"/>
          <w:lang w:eastAsia="it-IT"/>
        </w:rPr>
        <w:t xml:space="preserve">trattamento </w:t>
      </w:r>
      <w:r w:rsidR="002C3183">
        <w:rPr>
          <w:rFonts w:ascii="Times New Roman" w:eastAsia="Times New Roman" w:hAnsi="Times New Roman" w:cs="Times New Roman"/>
          <w:sz w:val="24"/>
          <w:szCs w:val="24"/>
          <w:lang w:eastAsia="it-IT"/>
        </w:rPr>
        <w:t>apprestata a</w:t>
      </w:r>
      <w:r w:rsidR="00927C48">
        <w:rPr>
          <w:rFonts w:ascii="Times New Roman" w:eastAsia="Times New Roman" w:hAnsi="Times New Roman" w:cs="Times New Roman"/>
          <w:sz w:val="24"/>
          <w:szCs w:val="24"/>
          <w:lang w:eastAsia="it-IT"/>
        </w:rPr>
        <w:t xml:space="preserve"> </w:t>
      </w:r>
      <w:r w:rsidR="00A83331">
        <w:rPr>
          <w:rFonts w:ascii="Times New Roman" w:eastAsia="Times New Roman" w:hAnsi="Times New Roman" w:cs="Times New Roman"/>
          <w:sz w:val="24"/>
          <w:szCs w:val="24"/>
          <w:lang w:eastAsia="it-IT"/>
        </w:rPr>
        <w:t xml:space="preserve">due </w:t>
      </w:r>
      <w:r w:rsidR="00B167CF">
        <w:rPr>
          <w:rFonts w:ascii="Times New Roman" w:eastAsia="Times New Roman" w:hAnsi="Times New Roman" w:cs="Times New Roman"/>
          <w:sz w:val="24"/>
          <w:szCs w:val="24"/>
          <w:lang w:eastAsia="it-IT"/>
        </w:rPr>
        <w:t xml:space="preserve">ipotesi tra loro molto </w:t>
      </w:r>
      <w:r w:rsidR="00927C48">
        <w:rPr>
          <w:rFonts w:ascii="Times New Roman" w:eastAsia="Times New Roman" w:hAnsi="Times New Roman" w:cs="Times New Roman"/>
          <w:sz w:val="24"/>
          <w:szCs w:val="24"/>
          <w:lang w:eastAsia="it-IT"/>
        </w:rPr>
        <w:t>simili</w:t>
      </w:r>
      <w:r w:rsidR="002C3183">
        <w:rPr>
          <w:rFonts w:ascii="Times New Roman" w:eastAsia="Times New Roman" w:hAnsi="Times New Roman" w:cs="Times New Roman"/>
          <w:sz w:val="24"/>
          <w:szCs w:val="24"/>
          <w:lang w:eastAsia="it-IT"/>
        </w:rPr>
        <w:t>:</w:t>
      </w:r>
      <w:r w:rsidR="00A83331">
        <w:rPr>
          <w:rFonts w:ascii="Times New Roman" w:eastAsia="Times New Roman" w:hAnsi="Times New Roman" w:cs="Times New Roman"/>
          <w:sz w:val="24"/>
          <w:szCs w:val="24"/>
          <w:lang w:eastAsia="it-IT"/>
        </w:rPr>
        <w:t xml:space="preserve"> il vizio </w:t>
      </w:r>
      <w:r w:rsidR="00A83331" w:rsidRPr="00927C48">
        <w:rPr>
          <w:rFonts w:ascii="Times New Roman" w:eastAsia="Times New Roman" w:hAnsi="Times New Roman" w:cs="Times New Roman"/>
          <w:i/>
          <w:sz w:val="24"/>
          <w:szCs w:val="24"/>
          <w:lang w:eastAsia="it-IT"/>
        </w:rPr>
        <w:t>ex</w:t>
      </w:r>
      <w:r w:rsidR="00A83331">
        <w:rPr>
          <w:rFonts w:ascii="Times New Roman" w:eastAsia="Times New Roman" w:hAnsi="Times New Roman" w:cs="Times New Roman"/>
          <w:sz w:val="24"/>
          <w:szCs w:val="24"/>
          <w:lang w:eastAsia="it-IT"/>
        </w:rPr>
        <w:t xml:space="preserve"> art. 7 ed il vizio </w:t>
      </w:r>
      <w:r w:rsidR="00A83331" w:rsidRPr="00927C48">
        <w:rPr>
          <w:rFonts w:ascii="Times New Roman" w:eastAsia="Times New Roman" w:hAnsi="Times New Roman" w:cs="Times New Roman"/>
          <w:i/>
          <w:sz w:val="24"/>
          <w:szCs w:val="24"/>
          <w:lang w:eastAsia="it-IT"/>
        </w:rPr>
        <w:t>ex</w:t>
      </w:r>
      <w:r w:rsidR="00A83331">
        <w:rPr>
          <w:rFonts w:ascii="Times New Roman" w:eastAsia="Times New Roman" w:hAnsi="Times New Roman" w:cs="Times New Roman"/>
          <w:sz w:val="24"/>
          <w:szCs w:val="24"/>
          <w:lang w:eastAsia="it-IT"/>
        </w:rPr>
        <w:t xml:space="preserve"> art. 10-</w:t>
      </w:r>
      <w:r w:rsidR="00A83331" w:rsidRPr="00A83331">
        <w:rPr>
          <w:rFonts w:ascii="Times New Roman" w:eastAsia="Times New Roman" w:hAnsi="Times New Roman" w:cs="Times New Roman"/>
          <w:i/>
          <w:sz w:val="24"/>
          <w:szCs w:val="24"/>
          <w:lang w:eastAsia="it-IT"/>
        </w:rPr>
        <w:t>bis</w:t>
      </w:r>
      <w:r w:rsidR="00927C48">
        <w:rPr>
          <w:rFonts w:ascii="Times New Roman" w:eastAsia="Times New Roman" w:hAnsi="Times New Roman" w:cs="Times New Roman"/>
          <w:sz w:val="24"/>
          <w:szCs w:val="24"/>
          <w:lang w:eastAsia="it-IT"/>
        </w:rPr>
        <w:t>.</w:t>
      </w:r>
    </w:p>
    <w:p w14:paraId="02ADA434" w14:textId="7AC38BE3" w:rsidR="00927C48" w:rsidRDefault="00927C48" w:rsidP="00E32724">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Non si </w:t>
      </w:r>
      <w:r w:rsidR="002C3183">
        <w:rPr>
          <w:rFonts w:ascii="Times New Roman" w:eastAsia="Times New Roman" w:hAnsi="Times New Roman" w:cs="Times New Roman"/>
          <w:sz w:val="24"/>
          <w:szCs w:val="24"/>
          <w:lang w:eastAsia="it-IT"/>
        </w:rPr>
        <w:t>spiega</w:t>
      </w:r>
      <w:r>
        <w:rPr>
          <w:rFonts w:ascii="Times New Roman" w:eastAsia="Times New Roman" w:hAnsi="Times New Roman" w:cs="Times New Roman"/>
          <w:sz w:val="24"/>
          <w:szCs w:val="24"/>
          <w:lang w:eastAsia="it-IT"/>
        </w:rPr>
        <w:t xml:space="preserve"> in</w:t>
      </w:r>
      <w:r w:rsidR="00A83331">
        <w:rPr>
          <w:rFonts w:ascii="Times New Roman" w:eastAsia="Times New Roman" w:hAnsi="Times New Roman" w:cs="Times New Roman"/>
          <w:sz w:val="24"/>
          <w:szCs w:val="24"/>
          <w:lang w:eastAsia="it-IT"/>
        </w:rPr>
        <w:t>fatti</w:t>
      </w:r>
      <w:r>
        <w:rPr>
          <w:rFonts w:ascii="Times New Roman" w:eastAsia="Times New Roman" w:hAnsi="Times New Roman" w:cs="Times New Roman"/>
          <w:sz w:val="24"/>
          <w:szCs w:val="24"/>
          <w:lang w:eastAsia="it-IT"/>
        </w:rPr>
        <w:t xml:space="preserve"> perché l’omissione delle garanzie partecipative iniziali (sempreché non recuperate nel corso del procedimento</w:t>
      </w:r>
      <w:r>
        <w:rPr>
          <w:rStyle w:val="Rimandonotaapidipagina"/>
          <w:rFonts w:ascii="Times New Roman" w:eastAsia="Times New Roman" w:hAnsi="Times New Roman" w:cs="Times New Roman"/>
          <w:sz w:val="24"/>
          <w:szCs w:val="24"/>
          <w:lang w:eastAsia="it-IT"/>
        </w:rPr>
        <w:footnoteReference w:id="23"/>
      </w:r>
      <w:r>
        <w:rPr>
          <w:rFonts w:ascii="Times New Roman" w:eastAsia="Times New Roman" w:hAnsi="Times New Roman" w:cs="Times New Roman"/>
          <w:sz w:val="24"/>
          <w:szCs w:val="24"/>
          <w:lang w:eastAsia="it-IT"/>
        </w:rPr>
        <w:t xml:space="preserve">) </w:t>
      </w:r>
      <w:r w:rsidR="002C3183">
        <w:rPr>
          <w:rFonts w:ascii="Times New Roman" w:eastAsia="Times New Roman" w:hAnsi="Times New Roman" w:cs="Times New Roman"/>
          <w:sz w:val="24"/>
          <w:szCs w:val="24"/>
          <w:lang w:eastAsia="it-IT"/>
        </w:rPr>
        <w:t>sia</w:t>
      </w:r>
      <w:r>
        <w:rPr>
          <w:rFonts w:ascii="Times New Roman" w:eastAsia="Times New Roman" w:hAnsi="Times New Roman" w:cs="Times New Roman"/>
          <w:sz w:val="24"/>
          <w:szCs w:val="24"/>
          <w:lang w:eastAsia="it-IT"/>
        </w:rPr>
        <w:t xml:space="preserve"> </w:t>
      </w:r>
      <w:r w:rsidR="002C3183">
        <w:rPr>
          <w:rFonts w:ascii="Times New Roman" w:eastAsia="Times New Roman" w:hAnsi="Times New Roman" w:cs="Times New Roman"/>
          <w:sz w:val="24"/>
          <w:szCs w:val="24"/>
          <w:lang w:eastAsia="it-IT"/>
        </w:rPr>
        <w:t>sanziona</w:t>
      </w:r>
      <w:r w:rsidR="00231E65">
        <w:rPr>
          <w:rFonts w:ascii="Times New Roman" w:eastAsia="Times New Roman" w:hAnsi="Times New Roman" w:cs="Times New Roman"/>
          <w:sz w:val="24"/>
          <w:szCs w:val="24"/>
          <w:lang w:eastAsia="it-IT"/>
        </w:rPr>
        <w:t xml:space="preserve">ta </w:t>
      </w:r>
      <w:r w:rsidR="00E32724">
        <w:rPr>
          <w:rFonts w:ascii="Times New Roman" w:eastAsia="Times New Roman" w:hAnsi="Times New Roman" w:cs="Times New Roman"/>
          <w:sz w:val="24"/>
          <w:szCs w:val="24"/>
          <w:lang w:eastAsia="it-IT"/>
        </w:rPr>
        <w:t xml:space="preserve">in forma </w:t>
      </w:r>
      <w:r w:rsidR="00A83331">
        <w:rPr>
          <w:rFonts w:ascii="Times New Roman" w:eastAsia="Times New Roman" w:hAnsi="Times New Roman" w:cs="Times New Roman"/>
          <w:sz w:val="24"/>
          <w:szCs w:val="24"/>
          <w:lang w:eastAsia="it-IT"/>
        </w:rPr>
        <w:t>meno grave</w:t>
      </w:r>
      <w:r w:rsidR="00E32724">
        <w:rPr>
          <w:rFonts w:ascii="Times New Roman" w:eastAsia="Times New Roman" w:hAnsi="Times New Roman" w:cs="Times New Roman"/>
          <w:sz w:val="24"/>
          <w:szCs w:val="24"/>
          <w:lang w:eastAsia="it-IT"/>
        </w:rPr>
        <w:t xml:space="preserve"> – perché sanabile anche in relazione agli atti discrezionali –</w:t>
      </w:r>
      <w:r>
        <w:rPr>
          <w:rFonts w:ascii="Times New Roman" w:eastAsia="Times New Roman" w:hAnsi="Times New Roman" w:cs="Times New Roman"/>
          <w:sz w:val="24"/>
          <w:szCs w:val="24"/>
          <w:lang w:eastAsia="it-IT"/>
        </w:rPr>
        <w:t xml:space="preserve"> rispetto all’omissione</w:t>
      </w:r>
      <w:r w:rsidRPr="00927C48">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delle garanzie partecipative finali.</w:t>
      </w:r>
    </w:p>
    <w:p w14:paraId="25FDD666" w14:textId="77777777" w:rsidR="00A83331" w:rsidRDefault="00A83331"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p>
    <w:p w14:paraId="7976F6EF" w14:textId="7E3AC114" w:rsidR="0081570D" w:rsidRPr="0081570D" w:rsidRDefault="0081570D" w:rsidP="00F21CAF">
      <w:pPr>
        <w:spacing w:after="0" w:line="360" w:lineRule="auto"/>
        <w:ind w:left="284" w:right="282" w:firstLine="850"/>
        <w:jc w:val="both"/>
        <w:outlineLvl w:val="3"/>
        <w:rPr>
          <w:rFonts w:ascii="Times New Roman" w:eastAsia="Times New Roman" w:hAnsi="Times New Roman" w:cs="Times New Roman"/>
          <w:b/>
          <w:sz w:val="24"/>
          <w:szCs w:val="24"/>
          <w:lang w:eastAsia="it-IT"/>
        </w:rPr>
      </w:pPr>
      <w:r w:rsidRPr="0081570D">
        <w:rPr>
          <w:rFonts w:ascii="Times New Roman" w:eastAsia="Times New Roman" w:hAnsi="Times New Roman" w:cs="Times New Roman"/>
          <w:b/>
          <w:sz w:val="24"/>
          <w:szCs w:val="24"/>
          <w:lang w:eastAsia="it-IT"/>
        </w:rPr>
        <w:t xml:space="preserve">3. </w:t>
      </w:r>
      <w:r w:rsidR="00000D55">
        <w:rPr>
          <w:rFonts w:ascii="Times New Roman" w:eastAsia="Times New Roman" w:hAnsi="Times New Roman" w:cs="Times New Roman"/>
          <w:b/>
          <w:sz w:val="24"/>
          <w:szCs w:val="24"/>
          <w:lang w:eastAsia="it-IT"/>
        </w:rPr>
        <w:t>La c</w:t>
      </w:r>
      <w:r w:rsidR="003F2C94">
        <w:rPr>
          <w:rFonts w:ascii="Times New Roman" w:eastAsia="Times New Roman" w:hAnsi="Times New Roman" w:cs="Times New Roman"/>
          <w:b/>
          <w:sz w:val="24"/>
          <w:szCs w:val="24"/>
          <w:lang w:eastAsia="it-IT"/>
        </w:rPr>
        <w:t>omunicazione dei m</w:t>
      </w:r>
      <w:r w:rsidR="00362C39">
        <w:rPr>
          <w:rFonts w:ascii="Times New Roman" w:eastAsia="Times New Roman" w:hAnsi="Times New Roman" w:cs="Times New Roman"/>
          <w:b/>
          <w:sz w:val="24"/>
          <w:szCs w:val="24"/>
          <w:lang w:eastAsia="it-IT"/>
        </w:rPr>
        <w:t>otivi ostativi e</w:t>
      </w:r>
      <w:r w:rsidRPr="0081570D">
        <w:rPr>
          <w:rFonts w:ascii="Times New Roman" w:eastAsia="Times New Roman" w:hAnsi="Times New Roman" w:cs="Times New Roman"/>
          <w:b/>
          <w:sz w:val="24"/>
          <w:szCs w:val="24"/>
          <w:lang w:eastAsia="it-IT"/>
        </w:rPr>
        <w:t xml:space="preserve"> </w:t>
      </w:r>
      <w:r w:rsidR="00000D55">
        <w:rPr>
          <w:rFonts w:ascii="Times New Roman" w:eastAsia="Times New Roman" w:hAnsi="Times New Roman" w:cs="Times New Roman"/>
          <w:b/>
          <w:sz w:val="24"/>
          <w:szCs w:val="24"/>
          <w:lang w:eastAsia="it-IT"/>
        </w:rPr>
        <w:t xml:space="preserve">lo </w:t>
      </w:r>
      <w:proofErr w:type="spellStart"/>
      <w:r w:rsidRPr="00744925">
        <w:rPr>
          <w:rFonts w:ascii="Times New Roman" w:eastAsia="Times New Roman" w:hAnsi="Times New Roman" w:cs="Times New Roman"/>
          <w:b/>
          <w:i/>
          <w:sz w:val="24"/>
          <w:szCs w:val="24"/>
          <w:lang w:eastAsia="it-IT"/>
        </w:rPr>
        <w:t>one</w:t>
      </w:r>
      <w:proofErr w:type="spellEnd"/>
      <w:r w:rsidRPr="00744925">
        <w:rPr>
          <w:rFonts w:ascii="Times New Roman" w:eastAsia="Times New Roman" w:hAnsi="Times New Roman" w:cs="Times New Roman"/>
          <w:b/>
          <w:i/>
          <w:sz w:val="24"/>
          <w:szCs w:val="24"/>
          <w:lang w:eastAsia="it-IT"/>
        </w:rPr>
        <w:t xml:space="preserve"> </w:t>
      </w:r>
      <w:proofErr w:type="spellStart"/>
      <w:r w:rsidRPr="00744925">
        <w:rPr>
          <w:rFonts w:ascii="Times New Roman" w:eastAsia="Times New Roman" w:hAnsi="Times New Roman" w:cs="Times New Roman"/>
          <w:b/>
          <w:i/>
          <w:sz w:val="24"/>
          <w:szCs w:val="24"/>
          <w:lang w:eastAsia="it-IT"/>
        </w:rPr>
        <w:t>shot</w:t>
      </w:r>
      <w:proofErr w:type="spellEnd"/>
      <w:r w:rsidR="00744925">
        <w:rPr>
          <w:rFonts w:ascii="Times New Roman" w:eastAsia="Times New Roman" w:hAnsi="Times New Roman" w:cs="Times New Roman"/>
          <w:b/>
          <w:sz w:val="24"/>
          <w:szCs w:val="24"/>
          <w:lang w:eastAsia="it-IT"/>
        </w:rPr>
        <w:t>.</w:t>
      </w:r>
    </w:p>
    <w:p w14:paraId="7B27B403" w14:textId="30C675DB" w:rsidR="00D7198C" w:rsidRDefault="00A83471"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00D7198C">
        <w:rPr>
          <w:rFonts w:ascii="Times New Roman" w:eastAsia="Times New Roman" w:hAnsi="Times New Roman" w:cs="Times New Roman"/>
          <w:sz w:val="24"/>
          <w:szCs w:val="24"/>
          <w:lang w:eastAsia="it-IT"/>
        </w:rPr>
        <w:t xml:space="preserve">ltra importante modifica in materia di </w:t>
      </w:r>
      <w:r w:rsidR="00024910">
        <w:rPr>
          <w:rFonts w:ascii="Times New Roman" w:eastAsia="Times New Roman" w:hAnsi="Times New Roman" w:cs="Times New Roman"/>
          <w:sz w:val="24"/>
          <w:szCs w:val="24"/>
          <w:lang w:eastAsia="it-IT"/>
        </w:rPr>
        <w:t xml:space="preserve">vizi </w:t>
      </w:r>
      <w:r w:rsidR="00426891">
        <w:rPr>
          <w:rFonts w:ascii="Times New Roman" w:eastAsia="Times New Roman" w:hAnsi="Times New Roman" w:cs="Times New Roman"/>
          <w:sz w:val="24"/>
          <w:szCs w:val="24"/>
          <w:lang w:eastAsia="it-IT"/>
        </w:rPr>
        <w:t xml:space="preserve">del </w:t>
      </w:r>
      <w:r w:rsidR="00024910">
        <w:rPr>
          <w:rFonts w:ascii="Times New Roman" w:eastAsia="Times New Roman" w:hAnsi="Times New Roman" w:cs="Times New Roman"/>
          <w:sz w:val="24"/>
          <w:szCs w:val="24"/>
          <w:lang w:eastAsia="it-IT"/>
        </w:rPr>
        <w:t>procediment</w:t>
      </w:r>
      <w:r w:rsidR="00426891">
        <w:rPr>
          <w:rFonts w:ascii="Times New Roman" w:eastAsia="Times New Roman" w:hAnsi="Times New Roman" w:cs="Times New Roman"/>
          <w:sz w:val="24"/>
          <w:szCs w:val="24"/>
          <w:lang w:eastAsia="it-IT"/>
        </w:rPr>
        <w:t>o</w:t>
      </w:r>
      <w:r w:rsidR="003F2C94">
        <w:rPr>
          <w:rFonts w:ascii="Times New Roman" w:eastAsia="Times New Roman" w:hAnsi="Times New Roman" w:cs="Times New Roman"/>
          <w:sz w:val="24"/>
          <w:szCs w:val="24"/>
          <w:lang w:eastAsia="it-IT"/>
        </w:rPr>
        <w:t>,</w:t>
      </w:r>
      <w:r w:rsidR="00024910">
        <w:rPr>
          <w:rFonts w:ascii="Times New Roman" w:eastAsia="Times New Roman" w:hAnsi="Times New Roman" w:cs="Times New Roman"/>
          <w:sz w:val="24"/>
          <w:szCs w:val="24"/>
          <w:lang w:eastAsia="it-IT"/>
        </w:rPr>
        <w:t xml:space="preserve"> </w:t>
      </w:r>
      <w:r w:rsidR="00D7198C">
        <w:rPr>
          <w:rFonts w:ascii="Times New Roman" w:eastAsia="Times New Roman" w:hAnsi="Times New Roman" w:cs="Times New Roman"/>
          <w:sz w:val="24"/>
          <w:szCs w:val="24"/>
          <w:lang w:eastAsia="it-IT"/>
        </w:rPr>
        <w:t>introdotta dalla lett. e)</w:t>
      </w:r>
      <w:r w:rsidR="00D7198C" w:rsidRPr="00D7198C">
        <w:rPr>
          <w:rFonts w:ascii="Times New Roman" w:eastAsia="Times New Roman" w:hAnsi="Times New Roman" w:cs="Times New Roman"/>
          <w:sz w:val="24"/>
          <w:szCs w:val="24"/>
          <w:lang w:eastAsia="it-IT"/>
        </w:rPr>
        <w:t xml:space="preserve"> </w:t>
      </w:r>
      <w:r w:rsidR="00D7198C">
        <w:rPr>
          <w:rFonts w:ascii="Times New Roman" w:eastAsia="Times New Roman" w:hAnsi="Times New Roman" w:cs="Times New Roman"/>
          <w:sz w:val="24"/>
          <w:szCs w:val="24"/>
          <w:lang w:eastAsia="it-IT"/>
        </w:rPr>
        <w:t xml:space="preserve">dell’art. 12 </w:t>
      </w:r>
      <w:r w:rsidR="00D7198C" w:rsidRPr="00394C2E">
        <w:rPr>
          <w:rFonts w:ascii="Times New Roman" w:eastAsia="Times New Roman" w:hAnsi="Times New Roman" w:cs="Times New Roman"/>
          <w:sz w:val="24"/>
          <w:szCs w:val="24"/>
          <w:lang w:eastAsia="it-IT"/>
        </w:rPr>
        <w:t>del decreto-legge 16 luglio 2020, n. 76</w:t>
      </w:r>
      <w:r w:rsidR="00426891">
        <w:rPr>
          <w:rFonts w:ascii="Times New Roman" w:eastAsia="Times New Roman" w:hAnsi="Times New Roman" w:cs="Times New Roman"/>
          <w:sz w:val="24"/>
          <w:szCs w:val="24"/>
          <w:lang w:eastAsia="it-IT"/>
        </w:rPr>
        <w:t>,</w:t>
      </w:r>
      <w:r w:rsidR="00D7198C">
        <w:rPr>
          <w:rFonts w:ascii="Times New Roman" w:eastAsia="Times New Roman" w:hAnsi="Times New Roman" w:cs="Times New Roman"/>
          <w:sz w:val="24"/>
          <w:szCs w:val="24"/>
          <w:lang w:eastAsia="it-IT"/>
        </w:rPr>
        <w:t xml:space="preserve"> è quella che </w:t>
      </w:r>
      <w:r w:rsidR="00426891">
        <w:rPr>
          <w:rFonts w:ascii="Times New Roman" w:eastAsia="Times New Roman" w:hAnsi="Times New Roman" w:cs="Times New Roman"/>
          <w:sz w:val="24"/>
          <w:szCs w:val="24"/>
          <w:lang w:eastAsia="it-IT"/>
        </w:rPr>
        <w:t xml:space="preserve">ha </w:t>
      </w:r>
      <w:r w:rsidR="00D7198C">
        <w:rPr>
          <w:rFonts w:ascii="Times New Roman" w:eastAsia="Times New Roman" w:hAnsi="Times New Roman" w:cs="Times New Roman"/>
          <w:sz w:val="24"/>
          <w:szCs w:val="24"/>
          <w:lang w:eastAsia="it-IT"/>
        </w:rPr>
        <w:t>sostitui</w:t>
      </w:r>
      <w:r w:rsidR="00426891">
        <w:rPr>
          <w:rFonts w:ascii="Times New Roman" w:eastAsia="Times New Roman" w:hAnsi="Times New Roman" w:cs="Times New Roman"/>
          <w:sz w:val="24"/>
          <w:szCs w:val="24"/>
          <w:lang w:eastAsia="it-IT"/>
        </w:rPr>
        <w:t>to</w:t>
      </w:r>
      <w:r w:rsidR="00D7198C" w:rsidRPr="00D7198C">
        <w:rPr>
          <w:rFonts w:ascii="Times New Roman" w:eastAsia="Times New Roman" w:hAnsi="Times New Roman" w:cs="Times New Roman"/>
          <w:sz w:val="24"/>
          <w:szCs w:val="24"/>
          <w:lang w:eastAsia="it-IT"/>
        </w:rPr>
        <w:t xml:space="preserve"> il terzo e quarto periodo</w:t>
      </w:r>
      <w:r w:rsidR="00D7198C">
        <w:rPr>
          <w:rFonts w:ascii="Times New Roman" w:eastAsia="Times New Roman" w:hAnsi="Times New Roman" w:cs="Times New Roman"/>
          <w:sz w:val="24"/>
          <w:szCs w:val="24"/>
          <w:lang w:eastAsia="it-IT"/>
        </w:rPr>
        <w:t xml:space="preserve"> del </w:t>
      </w:r>
      <w:r w:rsidR="00D7198C" w:rsidRPr="00D7198C">
        <w:rPr>
          <w:rFonts w:ascii="Times New Roman" w:eastAsia="Times New Roman" w:hAnsi="Times New Roman" w:cs="Times New Roman"/>
          <w:sz w:val="24"/>
          <w:szCs w:val="24"/>
          <w:lang w:eastAsia="it-IT"/>
        </w:rPr>
        <w:t xml:space="preserve">comma 1 </w:t>
      </w:r>
      <w:r w:rsidR="00024910">
        <w:rPr>
          <w:rFonts w:ascii="Times New Roman" w:eastAsia="Times New Roman" w:hAnsi="Times New Roman" w:cs="Times New Roman"/>
          <w:sz w:val="24"/>
          <w:szCs w:val="24"/>
          <w:lang w:eastAsia="it-IT"/>
        </w:rPr>
        <w:t>dell’art. 10-</w:t>
      </w:r>
      <w:r w:rsidR="00024910" w:rsidRPr="00D7198C">
        <w:rPr>
          <w:rFonts w:ascii="Times New Roman" w:eastAsia="Times New Roman" w:hAnsi="Times New Roman" w:cs="Times New Roman"/>
          <w:i/>
          <w:sz w:val="24"/>
          <w:szCs w:val="24"/>
          <w:lang w:eastAsia="it-IT"/>
        </w:rPr>
        <w:t>bis</w:t>
      </w:r>
      <w:r w:rsidR="00024910">
        <w:rPr>
          <w:rFonts w:ascii="Times New Roman" w:eastAsia="Times New Roman" w:hAnsi="Times New Roman" w:cs="Times New Roman"/>
          <w:sz w:val="24"/>
          <w:szCs w:val="24"/>
          <w:lang w:eastAsia="it-IT"/>
        </w:rPr>
        <w:t xml:space="preserve">, con </w:t>
      </w:r>
      <w:r w:rsidR="00D7198C" w:rsidRPr="00D7198C">
        <w:rPr>
          <w:rFonts w:ascii="Times New Roman" w:eastAsia="Times New Roman" w:hAnsi="Times New Roman" w:cs="Times New Roman"/>
          <w:sz w:val="24"/>
          <w:szCs w:val="24"/>
          <w:lang w:eastAsia="it-IT"/>
        </w:rPr>
        <w:t>i seguenti: «</w:t>
      </w:r>
      <w:r w:rsidR="00D7198C">
        <w:rPr>
          <w:rFonts w:ascii="Times New Roman" w:eastAsia="Times New Roman" w:hAnsi="Times New Roman" w:cs="Times New Roman"/>
          <w:sz w:val="24"/>
          <w:szCs w:val="24"/>
          <w:lang w:eastAsia="it-IT"/>
        </w:rPr>
        <w:t>l</w:t>
      </w:r>
      <w:r w:rsidR="00D7198C" w:rsidRPr="00D7198C">
        <w:rPr>
          <w:rFonts w:ascii="Times New Roman" w:eastAsia="Times New Roman" w:hAnsi="Times New Roman" w:cs="Times New Roman"/>
          <w:sz w:val="24"/>
          <w:szCs w:val="24"/>
          <w:lang w:eastAsia="it-IT"/>
        </w:rPr>
        <w:t>a comunicazione di cui al primo periodo sospende i termini di conclusione dei procedimenti, che ricominciano a decorrere dieci giorni dopo la presentazione delle osservazioni o, in mancanza delle stesse, dalla scadenza del termine di cui al secondo periodo. Qualora gli istanti abbiano presentato osservazioni, del loro eventuale mancato accoglimento il responsabile del procedimento o l’autorità competente sono tenuti a dare ragione nella motivazione del provvedimento finale di diniego indicando, se ve ne sono, i soli motivi ostativi ulteriori che sono conseguenza delle osservazioni. In caso di annullamento in giudizio del provvedimento così adottato, nell’esercitare nuovamente il suo potere</w:t>
      </w:r>
      <w:r w:rsidR="007120F1">
        <w:rPr>
          <w:rFonts w:ascii="Times New Roman" w:eastAsia="Times New Roman" w:hAnsi="Times New Roman" w:cs="Times New Roman"/>
          <w:sz w:val="24"/>
          <w:szCs w:val="24"/>
          <w:lang w:eastAsia="it-IT"/>
        </w:rPr>
        <w:t>,</w:t>
      </w:r>
      <w:r w:rsidR="00D7198C" w:rsidRPr="00D7198C">
        <w:rPr>
          <w:rFonts w:ascii="Times New Roman" w:eastAsia="Times New Roman" w:hAnsi="Times New Roman" w:cs="Times New Roman"/>
          <w:sz w:val="24"/>
          <w:szCs w:val="24"/>
          <w:lang w:eastAsia="it-IT"/>
        </w:rPr>
        <w:t xml:space="preserve"> l’amministrazione non può addurre per la prima volta motivi ostativi già emergenti dall’istruttoria del provvedimento </w:t>
      </w:r>
      <w:r w:rsidR="004E234F">
        <w:rPr>
          <w:rFonts w:ascii="Times New Roman" w:eastAsia="Times New Roman" w:hAnsi="Times New Roman" w:cs="Times New Roman"/>
          <w:sz w:val="24"/>
          <w:szCs w:val="24"/>
          <w:lang w:eastAsia="it-IT"/>
        </w:rPr>
        <w:t>annullato».</w:t>
      </w:r>
    </w:p>
    <w:p w14:paraId="2F06E3AD" w14:textId="62EAE0AA" w:rsidR="00426891" w:rsidRDefault="00D05C41"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4E234F" w:rsidRPr="004E234F">
        <w:rPr>
          <w:rFonts w:ascii="Times New Roman" w:eastAsia="Times New Roman" w:hAnsi="Times New Roman" w:cs="Times New Roman"/>
          <w:sz w:val="24"/>
          <w:szCs w:val="24"/>
          <w:lang w:eastAsia="it-IT"/>
        </w:rPr>
        <w:t>a modifica trova applicazione ai procedimenti non ancora conclusi</w:t>
      </w:r>
      <w:r w:rsidR="004E234F">
        <w:rPr>
          <w:rStyle w:val="Rimandonotaapidipagina"/>
          <w:rFonts w:ascii="Times New Roman" w:eastAsia="Times New Roman" w:hAnsi="Times New Roman" w:cs="Times New Roman"/>
          <w:sz w:val="24"/>
          <w:szCs w:val="24"/>
          <w:lang w:eastAsia="it-IT"/>
        </w:rPr>
        <w:footnoteReference w:id="24"/>
      </w:r>
      <w:r w:rsidR="00426891">
        <w:rPr>
          <w:rFonts w:ascii="Times New Roman" w:eastAsia="Times New Roman" w:hAnsi="Times New Roman" w:cs="Times New Roman"/>
          <w:sz w:val="24"/>
          <w:szCs w:val="24"/>
          <w:lang w:eastAsia="it-IT"/>
        </w:rPr>
        <w:t>.</w:t>
      </w:r>
    </w:p>
    <w:p w14:paraId="5B77DD62" w14:textId="2CFF4D98" w:rsidR="00426891" w:rsidRDefault="00426891"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parte che </w:t>
      </w:r>
      <w:r w:rsidR="00B167CF">
        <w:rPr>
          <w:rFonts w:ascii="Times New Roman" w:eastAsia="Times New Roman" w:hAnsi="Times New Roman" w:cs="Times New Roman"/>
          <w:sz w:val="24"/>
          <w:szCs w:val="24"/>
          <w:lang w:eastAsia="it-IT"/>
        </w:rPr>
        <w:t xml:space="preserve">qui </w:t>
      </w:r>
      <w:r>
        <w:rPr>
          <w:rFonts w:ascii="Times New Roman" w:eastAsia="Times New Roman" w:hAnsi="Times New Roman" w:cs="Times New Roman"/>
          <w:sz w:val="24"/>
          <w:szCs w:val="24"/>
          <w:lang w:eastAsia="it-IT"/>
        </w:rPr>
        <w:t>interessa è, ovviamente, quella in base al</w:t>
      </w:r>
      <w:r w:rsidR="00D05C41">
        <w:rPr>
          <w:rFonts w:ascii="Times New Roman" w:eastAsia="Times New Roman" w:hAnsi="Times New Roman" w:cs="Times New Roman"/>
          <w:sz w:val="24"/>
          <w:szCs w:val="24"/>
          <w:lang w:eastAsia="it-IT"/>
        </w:rPr>
        <w:t>la</w:t>
      </w:r>
      <w:r>
        <w:rPr>
          <w:rFonts w:ascii="Times New Roman" w:eastAsia="Times New Roman" w:hAnsi="Times New Roman" w:cs="Times New Roman"/>
          <w:sz w:val="24"/>
          <w:szCs w:val="24"/>
          <w:lang w:eastAsia="it-IT"/>
        </w:rPr>
        <w:t xml:space="preserve"> quale</w:t>
      </w:r>
      <w:r w:rsidR="0044240D" w:rsidRPr="0044240D">
        <w:rPr>
          <w:rFonts w:ascii="Times New Roman" w:eastAsia="Times New Roman" w:hAnsi="Times New Roman" w:cs="Times New Roman"/>
          <w:sz w:val="24"/>
          <w:szCs w:val="24"/>
          <w:lang w:eastAsia="it-IT"/>
        </w:rPr>
        <w:t xml:space="preserve"> </w:t>
      </w:r>
      <w:r w:rsidR="0044240D">
        <w:rPr>
          <w:rFonts w:ascii="Times New Roman" w:eastAsia="Times New Roman" w:hAnsi="Times New Roman" w:cs="Times New Roman"/>
          <w:sz w:val="24"/>
          <w:szCs w:val="24"/>
          <w:lang w:eastAsia="it-IT"/>
        </w:rPr>
        <w:t>i</w:t>
      </w:r>
      <w:r w:rsidR="0044240D" w:rsidRPr="00D7198C">
        <w:rPr>
          <w:rFonts w:ascii="Times New Roman" w:eastAsia="Times New Roman" w:hAnsi="Times New Roman" w:cs="Times New Roman"/>
          <w:sz w:val="24"/>
          <w:szCs w:val="24"/>
          <w:lang w:eastAsia="it-IT"/>
        </w:rPr>
        <w:t>l provvedimento</w:t>
      </w:r>
      <w:r>
        <w:rPr>
          <w:rFonts w:ascii="Times New Roman" w:eastAsia="Times New Roman" w:hAnsi="Times New Roman" w:cs="Times New Roman"/>
          <w:sz w:val="24"/>
          <w:szCs w:val="24"/>
          <w:lang w:eastAsia="it-IT"/>
        </w:rPr>
        <w:t xml:space="preserve"> </w:t>
      </w:r>
      <w:r w:rsidR="0044240D">
        <w:rPr>
          <w:rFonts w:ascii="Times New Roman" w:eastAsia="Times New Roman" w:hAnsi="Times New Roman" w:cs="Times New Roman"/>
          <w:sz w:val="24"/>
          <w:szCs w:val="24"/>
          <w:lang w:eastAsia="it-IT"/>
        </w:rPr>
        <w:t xml:space="preserve">adottato in conformazione </w:t>
      </w:r>
      <w:r w:rsidRPr="00D7198C">
        <w:rPr>
          <w:rFonts w:ascii="Times New Roman" w:eastAsia="Times New Roman" w:hAnsi="Times New Roman" w:cs="Times New Roman"/>
          <w:sz w:val="24"/>
          <w:szCs w:val="24"/>
          <w:lang w:eastAsia="it-IT"/>
        </w:rPr>
        <w:t xml:space="preserve">di </w:t>
      </w:r>
      <w:r w:rsidR="0044240D">
        <w:rPr>
          <w:rFonts w:ascii="Times New Roman" w:eastAsia="Times New Roman" w:hAnsi="Times New Roman" w:cs="Times New Roman"/>
          <w:sz w:val="24"/>
          <w:szCs w:val="24"/>
          <w:lang w:eastAsia="it-IT"/>
        </w:rPr>
        <w:t xml:space="preserve">un </w:t>
      </w:r>
      <w:r w:rsidRPr="00D7198C">
        <w:rPr>
          <w:rFonts w:ascii="Times New Roman" w:eastAsia="Times New Roman" w:hAnsi="Times New Roman" w:cs="Times New Roman"/>
          <w:sz w:val="24"/>
          <w:szCs w:val="24"/>
          <w:lang w:eastAsia="it-IT"/>
        </w:rPr>
        <w:t>annullamento giu</w:t>
      </w:r>
      <w:r>
        <w:rPr>
          <w:rFonts w:ascii="Times New Roman" w:eastAsia="Times New Roman" w:hAnsi="Times New Roman" w:cs="Times New Roman"/>
          <w:sz w:val="24"/>
          <w:szCs w:val="24"/>
          <w:lang w:eastAsia="it-IT"/>
        </w:rPr>
        <w:t>ris</w:t>
      </w:r>
      <w:r w:rsidRPr="00D7198C">
        <w:rPr>
          <w:rFonts w:ascii="Times New Roman" w:eastAsia="Times New Roman" w:hAnsi="Times New Roman" w:cs="Times New Roman"/>
          <w:sz w:val="24"/>
          <w:szCs w:val="24"/>
          <w:lang w:eastAsia="it-IT"/>
        </w:rPr>
        <w:t>dizio</w:t>
      </w:r>
      <w:r>
        <w:rPr>
          <w:rFonts w:ascii="Times New Roman" w:eastAsia="Times New Roman" w:hAnsi="Times New Roman" w:cs="Times New Roman"/>
          <w:sz w:val="24"/>
          <w:szCs w:val="24"/>
          <w:lang w:eastAsia="it-IT"/>
        </w:rPr>
        <w:t>nal</w:t>
      </w:r>
      <w:r w:rsidRPr="00D7198C">
        <w:rPr>
          <w:rFonts w:ascii="Times New Roman" w:eastAsia="Times New Roman" w:hAnsi="Times New Roman" w:cs="Times New Roman"/>
          <w:sz w:val="24"/>
          <w:szCs w:val="24"/>
          <w:lang w:eastAsia="it-IT"/>
        </w:rPr>
        <w:t>e</w:t>
      </w:r>
      <w:r>
        <w:rPr>
          <w:rFonts w:ascii="Times New Roman" w:eastAsia="Times New Roman" w:hAnsi="Times New Roman" w:cs="Times New Roman"/>
          <w:sz w:val="24"/>
          <w:szCs w:val="24"/>
          <w:lang w:eastAsia="it-IT"/>
        </w:rPr>
        <w:t xml:space="preserve"> </w:t>
      </w:r>
      <w:r w:rsidRPr="00D7198C">
        <w:rPr>
          <w:rFonts w:ascii="Times New Roman" w:eastAsia="Times New Roman" w:hAnsi="Times New Roman" w:cs="Times New Roman"/>
          <w:sz w:val="24"/>
          <w:szCs w:val="24"/>
          <w:lang w:eastAsia="it-IT"/>
        </w:rPr>
        <w:t xml:space="preserve">non può </w:t>
      </w:r>
      <w:r>
        <w:rPr>
          <w:rFonts w:ascii="Times New Roman" w:eastAsia="Times New Roman" w:hAnsi="Times New Roman" w:cs="Times New Roman"/>
          <w:sz w:val="24"/>
          <w:szCs w:val="24"/>
          <w:lang w:eastAsia="it-IT"/>
        </w:rPr>
        <w:t>reca</w:t>
      </w:r>
      <w:r w:rsidRPr="00D7198C">
        <w:rPr>
          <w:rFonts w:ascii="Times New Roman" w:eastAsia="Times New Roman" w:hAnsi="Times New Roman" w:cs="Times New Roman"/>
          <w:sz w:val="24"/>
          <w:szCs w:val="24"/>
          <w:lang w:eastAsia="it-IT"/>
        </w:rPr>
        <w:t xml:space="preserve">re per la prima volta motivi ostativi già emergenti dall’istruttoria del provvedimento </w:t>
      </w:r>
      <w:r>
        <w:rPr>
          <w:rFonts w:ascii="Times New Roman" w:eastAsia="Times New Roman" w:hAnsi="Times New Roman" w:cs="Times New Roman"/>
          <w:sz w:val="24"/>
          <w:szCs w:val="24"/>
          <w:lang w:eastAsia="it-IT"/>
        </w:rPr>
        <w:t>annullato.</w:t>
      </w:r>
    </w:p>
    <w:p w14:paraId="18D352F1" w14:textId="32C67A8E" w:rsidR="00362C39" w:rsidRDefault="001376B6" w:rsidP="00A65DAB">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tal modo</w:t>
      </w:r>
      <w:r w:rsidR="003F2C94">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è</w:t>
      </w:r>
      <w:r w:rsidR="003F2C94">
        <w:rPr>
          <w:rFonts w:ascii="Times New Roman" w:eastAsia="Times New Roman" w:hAnsi="Times New Roman" w:cs="Times New Roman"/>
          <w:sz w:val="24"/>
          <w:szCs w:val="24"/>
          <w:lang w:eastAsia="it-IT"/>
        </w:rPr>
        <w:t xml:space="preserve"> </w:t>
      </w:r>
      <w:r w:rsidR="00AC0E54">
        <w:rPr>
          <w:rFonts w:ascii="Times New Roman" w:eastAsia="Times New Roman" w:hAnsi="Times New Roman" w:cs="Times New Roman"/>
          <w:sz w:val="24"/>
          <w:szCs w:val="24"/>
          <w:lang w:eastAsia="it-IT"/>
        </w:rPr>
        <w:t>introdott</w:t>
      </w:r>
      <w:r w:rsidR="001B1244">
        <w:rPr>
          <w:rFonts w:ascii="Times New Roman" w:eastAsia="Times New Roman" w:hAnsi="Times New Roman" w:cs="Times New Roman"/>
          <w:sz w:val="24"/>
          <w:szCs w:val="24"/>
          <w:lang w:eastAsia="it-IT"/>
        </w:rPr>
        <w:t>a</w:t>
      </w:r>
      <w:r w:rsidR="00AC0E54">
        <w:rPr>
          <w:rFonts w:ascii="Times New Roman" w:eastAsia="Times New Roman" w:hAnsi="Times New Roman" w:cs="Times New Roman"/>
          <w:sz w:val="24"/>
          <w:szCs w:val="24"/>
          <w:lang w:eastAsia="it-IT"/>
        </w:rPr>
        <w:t xml:space="preserve"> ne</w:t>
      </w:r>
      <w:r w:rsidR="001B1244">
        <w:rPr>
          <w:rFonts w:ascii="Times New Roman" w:eastAsia="Times New Roman" w:hAnsi="Times New Roman" w:cs="Times New Roman"/>
          <w:sz w:val="24"/>
          <w:szCs w:val="24"/>
          <w:lang w:eastAsia="it-IT"/>
        </w:rPr>
        <w:t xml:space="preserve">l procedimento amministrativo </w:t>
      </w:r>
      <w:r w:rsidR="00AC0E54">
        <w:rPr>
          <w:rFonts w:ascii="Times New Roman" w:eastAsia="Times New Roman" w:hAnsi="Times New Roman" w:cs="Times New Roman"/>
          <w:sz w:val="24"/>
          <w:szCs w:val="24"/>
          <w:lang w:eastAsia="it-IT"/>
        </w:rPr>
        <w:t>l</w:t>
      </w:r>
      <w:r w:rsidR="00426891">
        <w:rPr>
          <w:rFonts w:ascii="Times New Roman" w:eastAsia="Times New Roman" w:hAnsi="Times New Roman" w:cs="Times New Roman"/>
          <w:sz w:val="24"/>
          <w:szCs w:val="24"/>
          <w:lang w:eastAsia="it-IT"/>
        </w:rPr>
        <w:t xml:space="preserve">a </w:t>
      </w:r>
      <w:r w:rsidR="0044240D">
        <w:rPr>
          <w:rFonts w:ascii="Times New Roman" w:eastAsia="Times New Roman" w:hAnsi="Times New Roman" w:cs="Times New Roman"/>
          <w:sz w:val="24"/>
          <w:szCs w:val="24"/>
          <w:lang w:eastAsia="it-IT"/>
        </w:rPr>
        <w:t>regola</w:t>
      </w:r>
      <w:r w:rsidR="003F2C94" w:rsidRPr="003F2C94">
        <w:rPr>
          <w:rFonts w:ascii="Times New Roman" w:eastAsia="Times New Roman" w:hAnsi="Times New Roman" w:cs="Times New Roman"/>
          <w:sz w:val="24"/>
          <w:szCs w:val="24"/>
          <w:lang w:eastAsia="it-IT"/>
        </w:rPr>
        <w:t xml:space="preserve"> </w:t>
      </w:r>
      <w:r w:rsidR="003F2C94">
        <w:rPr>
          <w:rFonts w:ascii="Times New Roman" w:eastAsia="Times New Roman" w:hAnsi="Times New Roman" w:cs="Times New Roman"/>
          <w:sz w:val="24"/>
          <w:szCs w:val="24"/>
          <w:lang w:eastAsia="it-IT"/>
        </w:rPr>
        <w:t>giurisprudenziale</w:t>
      </w:r>
      <w:r>
        <w:rPr>
          <w:rFonts w:ascii="Times New Roman" w:eastAsia="Times New Roman" w:hAnsi="Times New Roman" w:cs="Times New Roman"/>
          <w:sz w:val="24"/>
          <w:szCs w:val="24"/>
          <w:lang w:eastAsia="it-IT"/>
        </w:rPr>
        <w:t xml:space="preserve"> </w:t>
      </w:r>
      <w:r w:rsidR="00426891">
        <w:rPr>
          <w:rFonts w:ascii="Times New Roman" w:eastAsia="Times New Roman" w:hAnsi="Times New Roman" w:cs="Times New Roman"/>
          <w:sz w:val="24"/>
          <w:szCs w:val="24"/>
          <w:lang w:eastAsia="it-IT"/>
        </w:rPr>
        <w:t>del</w:t>
      </w:r>
      <w:r w:rsidR="0044240D">
        <w:rPr>
          <w:rFonts w:ascii="Times New Roman" w:eastAsia="Times New Roman" w:hAnsi="Times New Roman" w:cs="Times New Roman"/>
          <w:sz w:val="24"/>
          <w:szCs w:val="24"/>
          <w:lang w:eastAsia="it-IT"/>
        </w:rPr>
        <w:t xml:space="preserve"> c.d. </w:t>
      </w:r>
      <w:proofErr w:type="spellStart"/>
      <w:r w:rsidR="0044240D" w:rsidRPr="0044240D">
        <w:rPr>
          <w:rFonts w:ascii="Times New Roman" w:eastAsia="Times New Roman" w:hAnsi="Times New Roman" w:cs="Times New Roman"/>
          <w:i/>
          <w:sz w:val="24"/>
          <w:szCs w:val="24"/>
          <w:lang w:eastAsia="it-IT"/>
        </w:rPr>
        <w:t>one</w:t>
      </w:r>
      <w:proofErr w:type="spellEnd"/>
      <w:r w:rsidR="0044240D" w:rsidRPr="0044240D">
        <w:rPr>
          <w:rFonts w:ascii="Times New Roman" w:eastAsia="Times New Roman" w:hAnsi="Times New Roman" w:cs="Times New Roman"/>
          <w:i/>
          <w:sz w:val="24"/>
          <w:szCs w:val="24"/>
          <w:lang w:eastAsia="it-IT"/>
        </w:rPr>
        <w:t xml:space="preserve"> </w:t>
      </w:r>
      <w:proofErr w:type="spellStart"/>
      <w:r w:rsidR="0044240D" w:rsidRPr="0044240D">
        <w:rPr>
          <w:rFonts w:ascii="Times New Roman" w:eastAsia="Times New Roman" w:hAnsi="Times New Roman" w:cs="Times New Roman"/>
          <w:i/>
          <w:sz w:val="24"/>
          <w:szCs w:val="24"/>
          <w:lang w:eastAsia="it-IT"/>
        </w:rPr>
        <w:t>shot</w:t>
      </w:r>
      <w:proofErr w:type="spellEnd"/>
      <w:r w:rsidR="00AC0E54">
        <w:rPr>
          <w:rFonts w:ascii="Times New Roman" w:eastAsia="Times New Roman" w:hAnsi="Times New Roman" w:cs="Times New Roman"/>
          <w:sz w:val="24"/>
          <w:szCs w:val="24"/>
          <w:lang w:eastAsia="it-IT"/>
        </w:rPr>
        <w:t>,</w:t>
      </w:r>
      <w:r w:rsidR="0044240D">
        <w:rPr>
          <w:rFonts w:ascii="Times New Roman" w:eastAsia="Times New Roman" w:hAnsi="Times New Roman" w:cs="Times New Roman"/>
          <w:sz w:val="24"/>
          <w:szCs w:val="24"/>
          <w:lang w:eastAsia="it-IT"/>
        </w:rPr>
        <w:t xml:space="preserve"> </w:t>
      </w:r>
      <w:r w:rsidR="003F2C94">
        <w:rPr>
          <w:rFonts w:ascii="Times New Roman" w:eastAsia="Times New Roman" w:hAnsi="Times New Roman" w:cs="Times New Roman"/>
          <w:sz w:val="24"/>
          <w:szCs w:val="24"/>
          <w:lang w:eastAsia="it-IT"/>
        </w:rPr>
        <w:t>conia</w:t>
      </w:r>
      <w:r w:rsidR="00362C39">
        <w:rPr>
          <w:rFonts w:ascii="Times New Roman" w:eastAsia="Times New Roman" w:hAnsi="Times New Roman" w:cs="Times New Roman"/>
          <w:sz w:val="24"/>
          <w:szCs w:val="24"/>
          <w:lang w:eastAsia="it-IT"/>
        </w:rPr>
        <w:t>t</w:t>
      </w:r>
      <w:r w:rsidR="0044240D">
        <w:rPr>
          <w:rFonts w:ascii="Times New Roman" w:eastAsia="Times New Roman" w:hAnsi="Times New Roman" w:cs="Times New Roman"/>
          <w:sz w:val="24"/>
          <w:szCs w:val="24"/>
          <w:lang w:eastAsia="it-IT"/>
        </w:rPr>
        <w:t xml:space="preserve">a </w:t>
      </w:r>
      <w:r w:rsidR="00A65DAB">
        <w:rPr>
          <w:rFonts w:ascii="Times New Roman" w:eastAsia="Times New Roman" w:hAnsi="Times New Roman" w:cs="Times New Roman"/>
          <w:sz w:val="24"/>
          <w:szCs w:val="24"/>
          <w:lang w:eastAsia="it-IT"/>
        </w:rPr>
        <w:t>ne</w:t>
      </w:r>
      <w:r w:rsidR="00362C39">
        <w:rPr>
          <w:rFonts w:ascii="Times New Roman" w:eastAsia="Times New Roman" w:hAnsi="Times New Roman" w:cs="Times New Roman"/>
          <w:sz w:val="24"/>
          <w:szCs w:val="24"/>
          <w:lang w:eastAsia="it-IT"/>
        </w:rPr>
        <w:t xml:space="preserve">l processo </w:t>
      </w:r>
      <w:r w:rsidR="00362C39" w:rsidRPr="00362C39">
        <w:rPr>
          <w:rFonts w:ascii="Times New Roman" w:eastAsia="Times New Roman" w:hAnsi="Times New Roman" w:cs="Times New Roman"/>
          <w:sz w:val="24"/>
          <w:szCs w:val="24"/>
          <w:lang w:eastAsia="it-IT"/>
        </w:rPr>
        <w:t>di ottemperanza</w:t>
      </w:r>
      <w:r w:rsidR="007120F1">
        <w:rPr>
          <w:rFonts w:ascii="Times New Roman" w:eastAsia="Times New Roman" w:hAnsi="Times New Roman" w:cs="Times New Roman"/>
          <w:sz w:val="24"/>
          <w:szCs w:val="24"/>
          <w:lang w:eastAsia="it-IT"/>
        </w:rPr>
        <w:t xml:space="preserve"> (a giurisdizione esclusiva)</w:t>
      </w:r>
      <w:r w:rsidR="00AC0E54">
        <w:rPr>
          <w:rFonts w:ascii="Times New Roman" w:eastAsia="Times New Roman" w:hAnsi="Times New Roman" w:cs="Times New Roman"/>
          <w:sz w:val="24"/>
          <w:szCs w:val="24"/>
          <w:lang w:eastAsia="it-IT"/>
        </w:rPr>
        <w:t xml:space="preserve"> e</w:t>
      </w:r>
      <w:r w:rsidR="00362C39">
        <w:rPr>
          <w:rFonts w:ascii="Times New Roman" w:eastAsia="Times New Roman" w:hAnsi="Times New Roman" w:cs="Times New Roman"/>
          <w:sz w:val="24"/>
          <w:szCs w:val="24"/>
          <w:lang w:eastAsia="it-IT"/>
        </w:rPr>
        <w:t xml:space="preserve"> </w:t>
      </w:r>
      <w:r w:rsidR="007120F1">
        <w:rPr>
          <w:rFonts w:ascii="Times New Roman" w:eastAsia="Times New Roman" w:hAnsi="Times New Roman" w:cs="Times New Roman"/>
          <w:sz w:val="24"/>
          <w:szCs w:val="24"/>
          <w:lang w:eastAsia="it-IT"/>
        </w:rPr>
        <w:t>per</w:t>
      </w:r>
      <w:r w:rsidR="001B1244">
        <w:rPr>
          <w:rFonts w:ascii="Times New Roman" w:eastAsia="Times New Roman" w:hAnsi="Times New Roman" w:cs="Times New Roman"/>
          <w:sz w:val="24"/>
          <w:szCs w:val="24"/>
          <w:lang w:eastAsia="it-IT"/>
        </w:rPr>
        <w:t xml:space="preserve"> </w:t>
      </w:r>
      <w:r w:rsidR="00A65DAB">
        <w:rPr>
          <w:rFonts w:ascii="Times New Roman" w:eastAsia="Times New Roman" w:hAnsi="Times New Roman" w:cs="Times New Roman"/>
          <w:sz w:val="24"/>
          <w:szCs w:val="24"/>
          <w:lang w:eastAsia="it-IT"/>
        </w:rPr>
        <w:t xml:space="preserve">la quale </w:t>
      </w:r>
      <w:r w:rsidR="00362C39" w:rsidRPr="00362C39">
        <w:rPr>
          <w:rFonts w:ascii="Times New Roman" w:eastAsia="Times New Roman" w:hAnsi="Times New Roman" w:cs="Times New Roman"/>
          <w:sz w:val="24"/>
          <w:szCs w:val="24"/>
          <w:lang w:eastAsia="it-IT"/>
        </w:rPr>
        <w:t>l’</w:t>
      </w:r>
      <w:r w:rsidR="001B1244">
        <w:rPr>
          <w:rFonts w:ascii="Times New Roman" w:eastAsia="Times New Roman" w:hAnsi="Times New Roman" w:cs="Times New Roman"/>
          <w:sz w:val="24"/>
          <w:szCs w:val="24"/>
          <w:lang w:eastAsia="it-IT"/>
        </w:rPr>
        <w:t>a</w:t>
      </w:r>
      <w:r w:rsidR="00362C39" w:rsidRPr="00362C39">
        <w:rPr>
          <w:rFonts w:ascii="Times New Roman" w:eastAsia="Times New Roman" w:hAnsi="Times New Roman" w:cs="Times New Roman"/>
          <w:sz w:val="24"/>
          <w:szCs w:val="24"/>
          <w:lang w:eastAsia="it-IT"/>
        </w:rPr>
        <w:t>mministrazione, a seguito dell’annullamento di un proprio atto, può rinnovarlo una sola volta, dovendo riesaminar</w:t>
      </w:r>
      <w:r w:rsidR="003F2C94">
        <w:rPr>
          <w:rFonts w:ascii="Times New Roman" w:eastAsia="Times New Roman" w:hAnsi="Times New Roman" w:cs="Times New Roman"/>
          <w:sz w:val="24"/>
          <w:szCs w:val="24"/>
          <w:lang w:eastAsia="it-IT"/>
        </w:rPr>
        <w:t>e l’affare nella sua interezza,</w:t>
      </w:r>
      <w:r w:rsidR="00362C39" w:rsidRPr="00362C39">
        <w:rPr>
          <w:rFonts w:ascii="Times New Roman" w:eastAsia="Times New Roman" w:hAnsi="Times New Roman" w:cs="Times New Roman"/>
          <w:sz w:val="24"/>
          <w:szCs w:val="24"/>
          <w:lang w:eastAsia="it-IT"/>
        </w:rPr>
        <w:t xml:space="preserve"> sollevando ogni questione </w:t>
      </w:r>
      <w:r w:rsidR="0071469B">
        <w:rPr>
          <w:rFonts w:ascii="Times New Roman" w:eastAsia="Times New Roman" w:hAnsi="Times New Roman" w:cs="Times New Roman"/>
          <w:sz w:val="24"/>
          <w:szCs w:val="24"/>
          <w:lang w:eastAsia="it-IT"/>
        </w:rPr>
        <w:t>ritenuta rilevante, senza poter</w:t>
      </w:r>
      <w:r w:rsidR="00362C39" w:rsidRPr="00362C39">
        <w:rPr>
          <w:rFonts w:ascii="Times New Roman" w:eastAsia="Times New Roman" w:hAnsi="Times New Roman" w:cs="Times New Roman"/>
          <w:sz w:val="24"/>
          <w:szCs w:val="24"/>
          <w:lang w:eastAsia="it-IT"/>
        </w:rPr>
        <w:t xml:space="preserve"> successivamente tornare </w:t>
      </w:r>
      <w:r w:rsidR="008D720E">
        <w:rPr>
          <w:rFonts w:ascii="Times New Roman" w:eastAsia="Times New Roman" w:hAnsi="Times New Roman" w:cs="Times New Roman"/>
          <w:sz w:val="24"/>
          <w:szCs w:val="24"/>
          <w:lang w:eastAsia="it-IT"/>
        </w:rPr>
        <w:t xml:space="preserve">per la terza volta </w:t>
      </w:r>
      <w:r w:rsidR="00362C39" w:rsidRPr="00362C39">
        <w:rPr>
          <w:rFonts w:ascii="Times New Roman" w:eastAsia="Times New Roman" w:hAnsi="Times New Roman" w:cs="Times New Roman"/>
          <w:sz w:val="24"/>
          <w:szCs w:val="24"/>
          <w:lang w:eastAsia="it-IT"/>
        </w:rPr>
        <w:t xml:space="preserve">a decidere in senso </w:t>
      </w:r>
      <w:r w:rsidR="008D720E">
        <w:rPr>
          <w:rFonts w:ascii="Times New Roman" w:eastAsia="Times New Roman" w:hAnsi="Times New Roman" w:cs="Times New Roman"/>
          <w:sz w:val="24"/>
          <w:szCs w:val="24"/>
          <w:lang w:eastAsia="it-IT"/>
        </w:rPr>
        <w:t>contrario</w:t>
      </w:r>
      <w:r w:rsidR="0071469B">
        <w:rPr>
          <w:rFonts w:ascii="Times New Roman" w:eastAsia="Times New Roman" w:hAnsi="Times New Roman" w:cs="Times New Roman"/>
          <w:sz w:val="24"/>
          <w:szCs w:val="24"/>
          <w:lang w:eastAsia="it-IT"/>
        </w:rPr>
        <w:t>,</w:t>
      </w:r>
      <w:r w:rsidR="00362C39" w:rsidRPr="00362C39">
        <w:rPr>
          <w:rFonts w:ascii="Times New Roman" w:eastAsia="Times New Roman" w:hAnsi="Times New Roman" w:cs="Times New Roman"/>
          <w:sz w:val="24"/>
          <w:szCs w:val="24"/>
          <w:lang w:eastAsia="it-IT"/>
        </w:rPr>
        <w:t xml:space="preserve"> neppure in relazione a profili </w:t>
      </w:r>
      <w:r w:rsidR="008D720E">
        <w:rPr>
          <w:rFonts w:ascii="Times New Roman" w:eastAsia="Times New Roman" w:hAnsi="Times New Roman" w:cs="Times New Roman"/>
          <w:sz w:val="24"/>
          <w:szCs w:val="24"/>
          <w:lang w:eastAsia="it-IT"/>
        </w:rPr>
        <w:t>mai</w:t>
      </w:r>
      <w:r w:rsidR="00362C39" w:rsidRPr="00362C39">
        <w:rPr>
          <w:rFonts w:ascii="Times New Roman" w:eastAsia="Times New Roman" w:hAnsi="Times New Roman" w:cs="Times New Roman"/>
          <w:sz w:val="24"/>
          <w:szCs w:val="24"/>
          <w:lang w:eastAsia="it-IT"/>
        </w:rPr>
        <w:t xml:space="preserve"> esaminati</w:t>
      </w:r>
      <w:r w:rsidR="001B1244">
        <w:rPr>
          <w:rStyle w:val="Rimandonotaapidipagina"/>
          <w:rFonts w:ascii="Times New Roman" w:eastAsia="Times New Roman" w:hAnsi="Times New Roman" w:cs="Times New Roman"/>
          <w:sz w:val="24"/>
          <w:szCs w:val="24"/>
          <w:lang w:eastAsia="it-IT"/>
        </w:rPr>
        <w:footnoteReference w:id="25"/>
      </w:r>
      <w:r w:rsidR="00362C39" w:rsidRPr="00362C39">
        <w:rPr>
          <w:rFonts w:ascii="Times New Roman" w:eastAsia="Times New Roman" w:hAnsi="Times New Roman" w:cs="Times New Roman"/>
          <w:sz w:val="24"/>
          <w:szCs w:val="24"/>
          <w:lang w:eastAsia="it-IT"/>
        </w:rPr>
        <w:t>.</w:t>
      </w:r>
    </w:p>
    <w:p w14:paraId="5710C5DE" w14:textId="08BFFFBF" w:rsidR="0071469B" w:rsidRDefault="008D720E"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Ne consegue che</w:t>
      </w:r>
      <w:r w:rsidR="0071469B">
        <w:rPr>
          <w:rFonts w:ascii="Times New Roman" w:eastAsia="Times New Roman" w:hAnsi="Times New Roman" w:cs="Times New Roman"/>
          <w:sz w:val="24"/>
          <w:szCs w:val="24"/>
          <w:lang w:eastAsia="it-IT"/>
        </w:rPr>
        <w:t xml:space="preserve">, qualora </w:t>
      </w:r>
      <w:r>
        <w:rPr>
          <w:rFonts w:ascii="Times New Roman" w:eastAsia="Times New Roman" w:hAnsi="Times New Roman" w:cs="Times New Roman"/>
          <w:sz w:val="24"/>
          <w:szCs w:val="24"/>
          <w:lang w:eastAsia="it-IT"/>
        </w:rPr>
        <w:t>anche il secondo atto negativo</w:t>
      </w:r>
      <w:r w:rsidR="00B167CF" w:rsidRPr="00B167CF">
        <w:rPr>
          <w:rFonts w:ascii="Times New Roman" w:eastAsia="Times New Roman" w:hAnsi="Times New Roman" w:cs="Times New Roman"/>
          <w:sz w:val="24"/>
          <w:szCs w:val="24"/>
          <w:lang w:eastAsia="it-IT"/>
        </w:rPr>
        <w:t xml:space="preserve"> </w:t>
      </w:r>
      <w:r w:rsidR="00B167CF">
        <w:rPr>
          <w:rFonts w:ascii="Times New Roman" w:eastAsia="Times New Roman" w:hAnsi="Times New Roman" w:cs="Times New Roman"/>
          <w:sz w:val="24"/>
          <w:szCs w:val="24"/>
          <w:lang w:eastAsia="it-IT"/>
        </w:rPr>
        <w:t>sia annullato</w:t>
      </w:r>
      <w:r w:rsidR="0071469B">
        <w:rPr>
          <w:rFonts w:ascii="Times New Roman" w:eastAsia="Times New Roman" w:hAnsi="Times New Roman" w:cs="Times New Roman"/>
          <w:sz w:val="24"/>
          <w:szCs w:val="24"/>
          <w:lang w:eastAsia="it-IT"/>
        </w:rPr>
        <w:t xml:space="preserve">, </w:t>
      </w:r>
      <w:r w:rsidR="00000D55">
        <w:rPr>
          <w:rFonts w:ascii="Times New Roman" w:eastAsia="Times New Roman" w:hAnsi="Times New Roman" w:cs="Times New Roman"/>
          <w:sz w:val="24"/>
          <w:szCs w:val="24"/>
          <w:lang w:eastAsia="it-IT"/>
        </w:rPr>
        <w:t>al</w:t>
      </w:r>
      <w:r w:rsidR="0071469B">
        <w:rPr>
          <w:rFonts w:ascii="Times New Roman" w:eastAsia="Times New Roman" w:hAnsi="Times New Roman" w:cs="Times New Roman"/>
          <w:sz w:val="24"/>
          <w:szCs w:val="24"/>
          <w:lang w:eastAsia="it-IT"/>
        </w:rPr>
        <w:t>l</w:t>
      </w:r>
      <w:r w:rsidR="003F2C94">
        <w:rPr>
          <w:rFonts w:ascii="Times New Roman" w:eastAsia="Times New Roman" w:hAnsi="Times New Roman" w:cs="Times New Roman"/>
          <w:sz w:val="24"/>
          <w:szCs w:val="24"/>
          <w:lang w:eastAsia="it-IT"/>
        </w:rPr>
        <w:t>a P.A.</w:t>
      </w:r>
      <w:r w:rsidR="00B45F05">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che ha</w:t>
      </w:r>
      <w:r w:rsidR="00B45F05">
        <w:rPr>
          <w:rFonts w:ascii="Times New Roman" w:eastAsia="Times New Roman" w:hAnsi="Times New Roman" w:cs="Times New Roman"/>
          <w:sz w:val="24"/>
          <w:szCs w:val="24"/>
          <w:lang w:eastAsia="it-IT"/>
        </w:rPr>
        <w:t xml:space="preserve"> </w:t>
      </w:r>
      <w:r w:rsidR="00B45F05" w:rsidRPr="0071469B">
        <w:rPr>
          <w:rFonts w:ascii="Times New Roman" w:eastAsia="Times New Roman" w:hAnsi="Times New Roman" w:cs="Times New Roman"/>
          <w:sz w:val="24"/>
          <w:szCs w:val="24"/>
          <w:lang w:eastAsia="it-IT"/>
        </w:rPr>
        <w:t>esaurit</w:t>
      </w:r>
      <w:r>
        <w:rPr>
          <w:rFonts w:ascii="Times New Roman" w:eastAsia="Times New Roman" w:hAnsi="Times New Roman" w:cs="Times New Roman"/>
          <w:sz w:val="24"/>
          <w:szCs w:val="24"/>
          <w:lang w:eastAsia="it-IT"/>
        </w:rPr>
        <w:t>o</w:t>
      </w:r>
      <w:r w:rsidR="00B45F05" w:rsidRPr="0071469B">
        <w:rPr>
          <w:rFonts w:ascii="Times New Roman" w:eastAsia="Times New Roman" w:hAnsi="Times New Roman" w:cs="Times New Roman"/>
          <w:sz w:val="24"/>
          <w:szCs w:val="24"/>
          <w:lang w:eastAsia="it-IT"/>
        </w:rPr>
        <w:t xml:space="preserve"> la </w:t>
      </w:r>
      <w:r>
        <w:rPr>
          <w:rFonts w:ascii="Times New Roman" w:eastAsia="Times New Roman" w:hAnsi="Times New Roman" w:cs="Times New Roman"/>
          <w:sz w:val="24"/>
          <w:szCs w:val="24"/>
          <w:lang w:eastAsia="it-IT"/>
        </w:rPr>
        <w:t>su</w:t>
      </w:r>
      <w:r w:rsidR="00B45F05" w:rsidRPr="0071469B">
        <w:rPr>
          <w:rFonts w:ascii="Times New Roman" w:eastAsia="Times New Roman" w:hAnsi="Times New Roman" w:cs="Times New Roman"/>
          <w:sz w:val="24"/>
          <w:szCs w:val="24"/>
          <w:lang w:eastAsia="it-IT"/>
        </w:rPr>
        <w:t>a discrezionalità</w:t>
      </w:r>
      <w:r w:rsidR="00B45F05">
        <w:rPr>
          <w:rFonts w:ascii="Times New Roman" w:eastAsia="Times New Roman" w:hAnsi="Times New Roman" w:cs="Times New Roman"/>
          <w:sz w:val="24"/>
          <w:szCs w:val="24"/>
          <w:lang w:eastAsia="it-IT"/>
        </w:rPr>
        <w:t>,</w:t>
      </w:r>
      <w:r w:rsidR="0071469B">
        <w:rPr>
          <w:rFonts w:ascii="Times New Roman" w:eastAsia="Times New Roman" w:hAnsi="Times New Roman" w:cs="Times New Roman"/>
          <w:sz w:val="24"/>
          <w:szCs w:val="24"/>
          <w:lang w:eastAsia="it-IT"/>
        </w:rPr>
        <w:t xml:space="preserve"> </w:t>
      </w:r>
      <w:r w:rsidR="00000D55">
        <w:rPr>
          <w:rFonts w:ascii="Times New Roman" w:eastAsia="Times New Roman" w:hAnsi="Times New Roman" w:cs="Times New Roman"/>
          <w:sz w:val="24"/>
          <w:szCs w:val="24"/>
          <w:lang w:eastAsia="it-IT"/>
        </w:rPr>
        <w:t xml:space="preserve">non </w:t>
      </w:r>
      <w:r w:rsidR="0071469B">
        <w:rPr>
          <w:rFonts w:ascii="Times New Roman" w:eastAsia="Times New Roman" w:hAnsi="Times New Roman" w:cs="Times New Roman"/>
          <w:sz w:val="24"/>
          <w:szCs w:val="24"/>
          <w:lang w:eastAsia="it-IT"/>
        </w:rPr>
        <w:t>r</w:t>
      </w:r>
      <w:r w:rsidR="00000D55">
        <w:rPr>
          <w:rFonts w:ascii="Times New Roman" w:eastAsia="Times New Roman" w:hAnsi="Times New Roman" w:cs="Times New Roman"/>
          <w:sz w:val="24"/>
          <w:szCs w:val="24"/>
          <w:lang w:eastAsia="it-IT"/>
        </w:rPr>
        <w:t>est</w:t>
      </w:r>
      <w:r w:rsidR="00573BA0">
        <w:rPr>
          <w:rFonts w:ascii="Times New Roman" w:eastAsia="Times New Roman" w:hAnsi="Times New Roman" w:cs="Times New Roman"/>
          <w:sz w:val="24"/>
          <w:szCs w:val="24"/>
          <w:lang w:eastAsia="it-IT"/>
        </w:rPr>
        <w:t>erà</w:t>
      </w:r>
      <w:r w:rsidR="0071469B">
        <w:rPr>
          <w:rFonts w:ascii="Times New Roman" w:eastAsia="Times New Roman" w:hAnsi="Times New Roman" w:cs="Times New Roman"/>
          <w:sz w:val="24"/>
          <w:szCs w:val="24"/>
          <w:lang w:eastAsia="it-IT"/>
        </w:rPr>
        <w:t xml:space="preserve"> </w:t>
      </w:r>
      <w:r w:rsidR="00000D55">
        <w:rPr>
          <w:rFonts w:ascii="Times New Roman" w:eastAsia="Times New Roman" w:hAnsi="Times New Roman" w:cs="Times New Roman"/>
          <w:sz w:val="24"/>
          <w:szCs w:val="24"/>
          <w:lang w:eastAsia="it-IT"/>
        </w:rPr>
        <w:t>che</w:t>
      </w:r>
      <w:r w:rsidR="0071469B">
        <w:rPr>
          <w:rFonts w:ascii="Times New Roman" w:eastAsia="Times New Roman" w:hAnsi="Times New Roman" w:cs="Times New Roman"/>
          <w:sz w:val="24"/>
          <w:szCs w:val="24"/>
          <w:lang w:eastAsia="it-IT"/>
        </w:rPr>
        <w:t xml:space="preserve"> attribuire</w:t>
      </w:r>
      <w:r>
        <w:rPr>
          <w:rFonts w:ascii="Times New Roman" w:eastAsia="Times New Roman" w:hAnsi="Times New Roman" w:cs="Times New Roman"/>
          <w:sz w:val="24"/>
          <w:szCs w:val="24"/>
          <w:lang w:eastAsia="it-IT"/>
        </w:rPr>
        <w:t>, col terzo atto,</w:t>
      </w:r>
      <w:r w:rsidR="0071469B">
        <w:rPr>
          <w:rFonts w:ascii="Times New Roman" w:eastAsia="Times New Roman" w:hAnsi="Times New Roman" w:cs="Times New Roman"/>
          <w:sz w:val="24"/>
          <w:szCs w:val="24"/>
          <w:lang w:eastAsia="it-IT"/>
        </w:rPr>
        <w:t xml:space="preserve"> il bene della vita</w:t>
      </w:r>
      <w:r w:rsidR="00B45F05">
        <w:rPr>
          <w:rFonts w:ascii="Times New Roman" w:eastAsia="Times New Roman" w:hAnsi="Times New Roman" w:cs="Times New Roman"/>
          <w:sz w:val="24"/>
          <w:szCs w:val="24"/>
          <w:lang w:eastAsia="it-IT"/>
        </w:rPr>
        <w:t>,</w:t>
      </w:r>
      <w:r w:rsidR="0071469B" w:rsidRPr="0071469B">
        <w:rPr>
          <w:rFonts w:ascii="Times New Roman" w:eastAsia="Times New Roman" w:hAnsi="Times New Roman" w:cs="Times New Roman"/>
          <w:sz w:val="24"/>
          <w:szCs w:val="24"/>
          <w:lang w:eastAsia="it-IT"/>
        </w:rPr>
        <w:t xml:space="preserve"> </w:t>
      </w:r>
      <w:r w:rsidR="00B45F05">
        <w:rPr>
          <w:rFonts w:ascii="Times New Roman" w:eastAsia="Times New Roman" w:hAnsi="Times New Roman" w:cs="Times New Roman"/>
          <w:sz w:val="24"/>
          <w:szCs w:val="24"/>
          <w:lang w:eastAsia="it-IT"/>
        </w:rPr>
        <w:t>ch</w:t>
      </w:r>
      <w:r w:rsidR="0071469B">
        <w:rPr>
          <w:rFonts w:ascii="Times New Roman" w:eastAsia="Times New Roman" w:hAnsi="Times New Roman" w:cs="Times New Roman"/>
          <w:sz w:val="24"/>
          <w:szCs w:val="24"/>
          <w:lang w:eastAsia="it-IT"/>
        </w:rPr>
        <w:t>e il privato</w:t>
      </w:r>
      <w:r w:rsidR="00B45F05">
        <w:rPr>
          <w:rFonts w:ascii="Times New Roman" w:eastAsia="Times New Roman" w:hAnsi="Times New Roman" w:cs="Times New Roman"/>
          <w:sz w:val="24"/>
          <w:szCs w:val="24"/>
          <w:lang w:eastAsia="it-IT"/>
        </w:rPr>
        <w:t>, in ogni caso,</w:t>
      </w:r>
      <w:r w:rsidR="0071469B">
        <w:rPr>
          <w:rFonts w:ascii="Times New Roman" w:eastAsia="Times New Roman" w:hAnsi="Times New Roman" w:cs="Times New Roman"/>
          <w:sz w:val="24"/>
          <w:szCs w:val="24"/>
          <w:lang w:eastAsia="it-IT"/>
        </w:rPr>
        <w:t xml:space="preserve"> </w:t>
      </w:r>
      <w:r w:rsidR="00B45F05">
        <w:rPr>
          <w:rFonts w:ascii="Times New Roman" w:eastAsia="Times New Roman" w:hAnsi="Times New Roman" w:cs="Times New Roman"/>
          <w:sz w:val="24"/>
          <w:szCs w:val="24"/>
          <w:lang w:eastAsia="it-IT"/>
        </w:rPr>
        <w:t>sarebbe</w:t>
      </w:r>
      <w:r w:rsidR="0071469B">
        <w:rPr>
          <w:rFonts w:ascii="Times New Roman" w:eastAsia="Times New Roman" w:hAnsi="Times New Roman" w:cs="Times New Roman"/>
          <w:sz w:val="24"/>
          <w:szCs w:val="24"/>
          <w:lang w:eastAsia="it-IT"/>
        </w:rPr>
        <w:t xml:space="preserve"> legittimato ad ottener</w:t>
      </w:r>
      <w:r w:rsidR="00B45F05">
        <w:rPr>
          <w:rFonts w:ascii="Times New Roman" w:eastAsia="Times New Roman" w:hAnsi="Times New Roman" w:cs="Times New Roman"/>
          <w:sz w:val="24"/>
          <w:szCs w:val="24"/>
          <w:lang w:eastAsia="it-IT"/>
        </w:rPr>
        <w:t>e</w:t>
      </w:r>
      <w:r w:rsidR="0071469B">
        <w:rPr>
          <w:rFonts w:ascii="Times New Roman" w:eastAsia="Times New Roman" w:hAnsi="Times New Roman" w:cs="Times New Roman"/>
          <w:sz w:val="24"/>
          <w:szCs w:val="24"/>
          <w:lang w:eastAsia="it-IT"/>
        </w:rPr>
        <w:t xml:space="preserve"> m</w:t>
      </w:r>
      <w:r w:rsidR="007120F1">
        <w:rPr>
          <w:rFonts w:ascii="Times New Roman" w:eastAsia="Times New Roman" w:hAnsi="Times New Roman" w:cs="Times New Roman"/>
          <w:sz w:val="24"/>
          <w:szCs w:val="24"/>
          <w:lang w:eastAsia="it-IT"/>
        </w:rPr>
        <w:t>ed</w:t>
      </w:r>
      <w:r w:rsidR="00B45F05">
        <w:rPr>
          <w:rFonts w:ascii="Times New Roman" w:eastAsia="Times New Roman" w:hAnsi="Times New Roman" w:cs="Times New Roman"/>
          <w:sz w:val="24"/>
          <w:szCs w:val="24"/>
          <w:lang w:eastAsia="it-IT"/>
        </w:rPr>
        <w:t>i</w:t>
      </w:r>
      <w:r w:rsidR="007120F1">
        <w:rPr>
          <w:rFonts w:ascii="Times New Roman" w:eastAsia="Times New Roman" w:hAnsi="Times New Roman" w:cs="Times New Roman"/>
          <w:sz w:val="24"/>
          <w:szCs w:val="24"/>
          <w:lang w:eastAsia="it-IT"/>
        </w:rPr>
        <w:t>an</w:t>
      </w:r>
      <w:r w:rsidR="0071469B">
        <w:rPr>
          <w:rFonts w:ascii="Times New Roman" w:eastAsia="Times New Roman" w:hAnsi="Times New Roman" w:cs="Times New Roman"/>
          <w:sz w:val="24"/>
          <w:szCs w:val="24"/>
          <w:lang w:eastAsia="it-IT"/>
        </w:rPr>
        <w:t xml:space="preserve">te in </w:t>
      </w:r>
      <w:r w:rsidR="00E43711">
        <w:rPr>
          <w:rFonts w:ascii="Times New Roman" w:eastAsia="Times New Roman" w:hAnsi="Times New Roman" w:cs="Times New Roman"/>
          <w:sz w:val="24"/>
          <w:szCs w:val="24"/>
          <w:lang w:eastAsia="it-IT"/>
        </w:rPr>
        <w:t xml:space="preserve">sede di </w:t>
      </w:r>
      <w:r w:rsidR="0071469B">
        <w:rPr>
          <w:rFonts w:ascii="Times New Roman" w:eastAsia="Times New Roman" w:hAnsi="Times New Roman" w:cs="Times New Roman"/>
          <w:sz w:val="24"/>
          <w:szCs w:val="24"/>
          <w:lang w:eastAsia="it-IT"/>
        </w:rPr>
        <w:t>ottemperanza.</w:t>
      </w:r>
    </w:p>
    <w:p w14:paraId="0EBAD777" w14:textId="3EE33433" w:rsidR="0071469B" w:rsidRPr="0071469B" w:rsidRDefault="007120F1"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Riguardo</w:t>
      </w:r>
      <w:r w:rsidR="0071469B">
        <w:rPr>
          <w:rFonts w:ascii="Times New Roman" w:eastAsia="Times New Roman" w:hAnsi="Times New Roman" w:cs="Times New Roman"/>
          <w:sz w:val="24"/>
          <w:szCs w:val="24"/>
          <w:lang w:eastAsia="it-IT"/>
        </w:rPr>
        <w:t xml:space="preserve"> a tale </w:t>
      </w:r>
      <w:r w:rsidR="00573BA0">
        <w:rPr>
          <w:rFonts w:ascii="Times New Roman" w:eastAsia="Times New Roman" w:hAnsi="Times New Roman" w:cs="Times New Roman"/>
          <w:sz w:val="24"/>
          <w:szCs w:val="24"/>
          <w:lang w:eastAsia="it-IT"/>
        </w:rPr>
        <w:t xml:space="preserve">costruzione </w:t>
      </w:r>
      <w:r w:rsidR="0071469B" w:rsidRPr="0071469B">
        <w:rPr>
          <w:rFonts w:ascii="Times New Roman" w:eastAsia="Times New Roman" w:hAnsi="Times New Roman" w:cs="Times New Roman"/>
          <w:sz w:val="24"/>
          <w:szCs w:val="24"/>
          <w:lang w:eastAsia="it-IT"/>
        </w:rPr>
        <w:t>interpreta</w:t>
      </w:r>
      <w:r w:rsidR="00573BA0">
        <w:rPr>
          <w:rFonts w:ascii="Times New Roman" w:eastAsia="Times New Roman" w:hAnsi="Times New Roman" w:cs="Times New Roman"/>
          <w:sz w:val="24"/>
          <w:szCs w:val="24"/>
          <w:lang w:eastAsia="it-IT"/>
        </w:rPr>
        <w:t>tiva</w:t>
      </w:r>
      <w:r w:rsidR="0071469B">
        <w:rPr>
          <w:rFonts w:ascii="Times New Roman" w:eastAsia="Times New Roman" w:hAnsi="Times New Roman" w:cs="Times New Roman"/>
          <w:sz w:val="24"/>
          <w:szCs w:val="24"/>
          <w:lang w:eastAsia="it-IT"/>
        </w:rPr>
        <w:t xml:space="preserve">, la Suprema Corte ha escluso </w:t>
      </w:r>
      <w:r w:rsidR="00196B6B">
        <w:rPr>
          <w:rFonts w:ascii="Times New Roman" w:eastAsia="Times New Roman" w:hAnsi="Times New Roman" w:cs="Times New Roman"/>
          <w:sz w:val="24"/>
          <w:szCs w:val="24"/>
          <w:lang w:eastAsia="it-IT"/>
        </w:rPr>
        <w:t>la</w:t>
      </w:r>
      <w:r w:rsidR="0071469B">
        <w:rPr>
          <w:rFonts w:ascii="Times New Roman" w:eastAsia="Times New Roman" w:hAnsi="Times New Roman" w:cs="Times New Roman"/>
          <w:sz w:val="24"/>
          <w:szCs w:val="24"/>
          <w:lang w:eastAsia="it-IT"/>
        </w:rPr>
        <w:t xml:space="preserve"> </w:t>
      </w:r>
      <w:r w:rsidR="0071469B" w:rsidRPr="0071469B">
        <w:rPr>
          <w:rFonts w:ascii="Times New Roman" w:eastAsia="Times New Roman" w:hAnsi="Times New Roman" w:cs="Times New Roman"/>
          <w:sz w:val="24"/>
          <w:szCs w:val="24"/>
          <w:lang w:eastAsia="it-IT"/>
        </w:rPr>
        <w:t>config</w:t>
      </w:r>
      <w:r w:rsidR="00196B6B">
        <w:rPr>
          <w:rFonts w:ascii="Times New Roman" w:eastAsia="Times New Roman" w:hAnsi="Times New Roman" w:cs="Times New Roman"/>
          <w:sz w:val="24"/>
          <w:szCs w:val="24"/>
          <w:lang w:eastAsia="it-IT"/>
        </w:rPr>
        <w:t>urabil</w:t>
      </w:r>
      <w:r w:rsidR="0071469B" w:rsidRPr="0071469B">
        <w:rPr>
          <w:rFonts w:ascii="Times New Roman" w:eastAsia="Times New Roman" w:hAnsi="Times New Roman" w:cs="Times New Roman"/>
          <w:sz w:val="24"/>
          <w:szCs w:val="24"/>
          <w:lang w:eastAsia="it-IT"/>
        </w:rPr>
        <w:t>i</w:t>
      </w:r>
      <w:r w:rsidR="00196B6B">
        <w:rPr>
          <w:rFonts w:ascii="Times New Roman" w:eastAsia="Times New Roman" w:hAnsi="Times New Roman" w:cs="Times New Roman"/>
          <w:sz w:val="24"/>
          <w:szCs w:val="24"/>
          <w:lang w:eastAsia="it-IT"/>
        </w:rPr>
        <w:t>tà de</w:t>
      </w:r>
      <w:r w:rsidR="0071469B" w:rsidRPr="0071469B">
        <w:rPr>
          <w:rFonts w:ascii="Times New Roman" w:eastAsia="Times New Roman" w:hAnsi="Times New Roman" w:cs="Times New Roman"/>
          <w:sz w:val="24"/>
          <w:szCs w:val="24"/>
          <w:lang w:eastAsia="it-IT"/>
        </w:rPr>
        <w:t>l vizio di eccesso di potere giurisdizionale</w:t>
      </w:r>
      <w:r w:rsidR="0071469B">
        <w:rPr>
          <w:rFonts w:ascii="Times New Roman" w:eastAsia="Times New Roman" w:hAnsi="Times New Roman" w:cs="Times New Roman"/>
          <w:sz w:val="24"/>
          <w:szCs w:val="24"/>
          <w:lang w:eastAsia="it-IT"/>
        </w:rPr>
        <w:t xml:space="preserve">, segnalando </w:t>
      </w:r>
      <w:r w:rsidR="008D720E">
        <w:rPr>
          <w:rFonts w:ascii="Times New Roman" w:eastAsia="Times New Roman" w:hAnsi="Times New Roman" w:cs="Times New Roman"/>
          <w:sz w:val="24"/>
          <w:szCs w:val="24"/>
          <w:lang w:eastAsia="it-IT"/>
        </w:rPr>
        <w:t>f</w:t>
      </w:r>
      <w:r w:rsidR="00196B6B">
        <w:rPr>
          <w:rFonts w:ascii="Times New Roman" w:eastAsia="Times New Roman" w:hAnsi="Times New Roman" w:cs="Times New Roman"/>
          <w:sz w:val="24"/>
          <w:szCs w:val="24"/>
          <w:lang w:eastAsia="it-IT"/>
        </w:rPr>
        <w:t xml:space="preserve">ra l’altro </w:t>
      </w:r>
      <w:r w:rsidR="0071469B">
        <w:rPr>
          <w:rFonts w:ascii="Times New Roman" w:eastAsia="Times New Roman" w:hAnsi="Times New Roman" w:cs="Times New Roman"/>
          <w:sz w:val="24"/>
          <w:szCs w:val="24"/>
          <w:lang w:eastAsia="it-IT"/>
        </w:rPr>
        <w:t>come «</w:t>
      </w:r>
      <w:r w:rsidR="0071469B" w:rsidRPr="0071469B">
        <w:rPr>
          <w:rFonts w:ascii="Times New Roman" w:eastAsia="Times New Roman" w:hAnsi="Times New Roman" w:cs="Times New Roman"/>
          <w:sz w:val="24"/>
          <w:szCs w:val="24"/>
          <w:lang w:eastAsia="it-IT"/>
        </w:rPr>
        <w:t>il sistema della giustizia amministrativa deve dimostrarsi in grado di approntare un rimedio adeguato al bisogno di tutela, rendendo concretamente tangibile l’evoluzione della giustizia amministrativa da strumento di garanzia della legalità della azione amministrativa a giurisdizione preordinata alla tutela di pretese sostanziali, come delineata dal suddetto nuovo codice del processo amministrativo</w:t>
      </w:r>
      <w:r w:rsidR="0071469B">
        <w:rPr>
          <w:rFonts w:ascii="Times New Roman" w:eastAsia="Times New Roman" w:hAnsi="Times New Roman" w:cs="Times New Roman"/>
          <w:sz w:val="24"/>
          <w:szCs w:val="24"/>
          <w:lang w:eastAsia="it-IT"/>
        </w:rPr>
        <w:t>»</w:t>
      </w:r>
      <w:r w:rsidR="00227A0A">
        <w:rPr>
          <w:rStyle w:val="Rimandonotaapidipagina"/>
          <w:rFonts w:ascii="Times New Roman" w:eastAsia="Times New Roman" w:hAnsi="Times New Roman" w:cs="Times New Roman"/>
          <w:sz w:val="24"/>
          <w:szCs w:val="24"/>
          <w:lang w:eastAsia="it-IT"/>
        </w:rPr>
        <w:footnoteReference w:id="26"/>
      </w:r>
      <w:r w:rsidR="00227A0A">
        <w:rPr>
          <w:rFonts w:ascii="Times New Roman" w:eastAsia="Times New Roman" w:hAnsi="Times New Roman" w:cs="Times New Roman"/>
          <w:sz w:val="24"/>
          <w:szCs w:val="24"/>
          <w:lang w:eastAsia="it-IT"/>
        </w:rPr>
        <w:t>.</w:t>
      </w:r>
    </w:p>
    <w:p w14:paraId="42DE646F" w14:textId="3AD0D5EB" w:rsidR="00B36F57" w:rsidRDefault="00AC0E54"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Innesta</w:t>
      </w:r>
      <w:r w:rsidR="00573BA0">
        <w:rPr>
          <w:rFonts w:ascii="Times New Roman" w:eastAsia="Times New Roman" w:hAnsi="Times New Roman" w:cs="Times New Roman"/>
          <w:sz w:val="24"/>
          <w:szCs w:val="24"/>
          <w:lang w:eastAsia="it-IT"/>
        </w:rPr>
        <w:t xml:space="preserve">ta </w:t>
      </w:r>
      <w:r>
        <w:rPr>
          <w:rFonts w:ascii="Times New Roman" w:eastAsia="Times New Roman" w:hAnsi="Times New Roman" w:cs="Times New Roman"/>
          <w:sz w:val="24"/>
          <w:szCs w:val="24"/>
          <w:lang w:eastAsia="it-IT"/>
        </w:rPr>
        <w:t>su</w:t>
      </w:r>
      <w:r w:rsidR="00573BA0">
        <w:rPr>
          <w:rFonts w:ascii="Times New Roman" w:eastAsia="Times New Roman" w:hAnsi="Times New Roman" w:cs="Times New Roman"/>
          <w:sz w:val="24"/>
          <w:szCs w:val="24"/>
          <w:lang w:eastAsia="it-IT"/>
        </w:rPr>
        <w:t>l procedimento</w:t>
      </w:r>
      <w:r w:rsidR="00057EA6">
        <w:rPr>
          <w:rFonts w:ascii="Times New Roman" w:eastAsia="Times New Roman" w:hAnsi="Times New Roman" w:cs="Times New Roman"/>
          <w:sz w:val="24"/>
          <w:szCs w:val="24"/>
          <w:lang w:eastAsia="it-IT"/>
        </w:rPr>
        <w:t xml:space="preserve"> amministrativo</w:t>
      </w:r>
      <w:r w:rsidR="00573BA0">
        <w:rPr>
          <w:rFonts w:ascii="Times New Roman" w:eastAsia="Times New Roman" w:hAnsi="Times New Roman" w:cs="Times New Roman"/>
          <w:sz w:val="24"/>
          <w:szCs w:val="24"/>
          <w:lang w:eastAsia="it-IT"/>
        </w:rPr>
        <w:t>, l</w:t>
      </w:r>
      <w:r w:rsidR="003F2C94">
        <w:rPr>
          <w:rFonts w:ascii="Times New Roman" w:eastAsia="Times New Roman" w:hAnsi="Times New Roman" w:cs="Times New Roman"/>
          <w:sz w:val="24"/>
          <w:szCs w:val="24"/>
          <w:lang w:eastAsia="it-IT"/>
        </w:rPr>
        <w:t>a regola dell</w:t>
      </w:r>
      <w:r w:rsidR="007120F1">
        <w:rPr>
          <w:rFonts w:ascii="Times New Roman" w:eastAsia="Times New Roman" w:hAnsi="Times New Roman" w:cs="Times New Roman"/>
          <w:sz w:val="24"/>
          <w:szCs w:val="24"/>
          <w:lang w:eastAsia="it-IT"/>
        </w:rPr>
        <w:t xml:space="preserve">o </w:t>
      </w:r>
      <w:proofErr w:type="spellStart"/>
      <w:r w:rsidR="003F2C94" w:rsidRPr="007120F1">
        <w:rPr>
          <w:rFonts w:ascii="Times New Roman" w:eastAsia="Times New Roman" w:hAnsi="Times New Roman" w:cs="Times New Roman"/>
          <w:i/>
          <w:sz w:val="24"/>
          <w:szCs w:val="24"/>
          <w:lang w:eastAsia="it-IT"/>
        </w:rPr>
        <w:t>one</w:t>
      </w:r>
      <w:proofErr w:type="spellEnd"/>
      <w:r w:rsidR="003F2C94" w:rsidRPr="007120F1">
        <w:rPr>
          <w:rFonts w:ascii="Times New Roman" w:eastAsia="Times New Roman" w:hAnsi="Times New Roman" w:cs="Times New Roman"/>
          <w:i/>
          <w:sz w:val="24"/>
          <w:szCs w:val="24"/>
          <w:lang w:eastAsia="it-IT"/>
        </w:rPr>
        <w:t xml:space="preserve"> </w:t>
      </w:r>
      <w:proofErr w:type="spellStart"/>
      <w:r w:rsidR="003F2C94" w:rsidRPr="007120F1">
        <w:rPr>
          <w:rFonts w:ascii="Times New Roman" w:eastAsia="Times New Roman" w:hAnsi="Times New Roman" w:cs="Times New Roman"/>
          <w:i/>
          <w:sz w:val="24"/>
          <w:szCs w:val="24"/>
          <w:lang w:eastAsia="it-IT"/>
        </w:rPr>
        <w:t>shot</w:t>
      </w:r>
      <w:proofErr w:type="spellEnd"/>
      <w:r w:rsidR="007120F1">
        <w:rPr>
          <w:rFonts w:ascii="Times New Roman" w:eastAsia="Times New Roman" w:hAnsi="Times New Roman" w:cs="Times New Roman"/>
          <w:sz w:val="24"/>
          <w:szCs w:val="24"/>
          <w:lang w:eastAsia="it-IT"/>
        </w:rPr>
        <w:t xml:space="preserve"> </w:t>
      </w:r>
      <w:r w:rsidR="00B36F57">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ssume</w:t>
      </w:r>
      <w:r w:rsidR="008D720E">
        <w:rPr>
          <w:rFonts w:ascii="Times New Roman" w:eastAsia="Times New Roman" w:hAnsi="Times New Roman" w:cs="Times New Roman"/>
          <w:sz w:val="24"/>
          <w:szCs w:val="24"/>
          <w:lang w:eastAsia="it-IT"/>
        </w:rPr>
        <w:t xml:space="preserve"> </w:t>
      </w:r>
      <w:r w:rsidR="00B36F57">
        <w:rPr>
          <w:rFonts w:ascii="Times New Roman" w:eastAsia="Times New Roman" w:hAnsi="Times New Roman" w:cs="Times New Roman"/>
          <w:sz w:val="24"/>
          <w:szCs w:val="24"/>
          <w:lang w:eastAsia="it-IT"/>
        </w:rPr>
        <w:t xml:space="preserve">una </w:t>
      </w:r>
      <w:r w:rsidR="00E43711">
        <w:rPr>
          <w:rFonts w:ascii="Times New Roman" w:eastAsia="Times New Roman" w:hAnsi="Times New Roman" w:cs="Times New Roman"/>
          <w:sz w:val="24"/>
          <w:szCs w:val="24"/>
          <w:lang w:eastAsia="it-IT"/>
        </w:rPr>
        <w:t>fisionomia</w:t>
      </w:r>
      <w:r>
        <w:rPr>
          <w:rFonts w:ascii="Times New Roman" w:eastAsia="Times New Roman" w:hAnsi="Times New Roman" w:cs="Times New Roman"/>
          <w:sz w:val="24"/>
          <w:szCs w:val="24"/>
          <w:lang w:eastAsia="it-IT"/>
        </w:rPr>
        <w:t xml:space="preserve"> diversa</w:t>
      </w:r>
      <w:r w:rsidR="00B36F57">
        <w:rPr>
          <w:rFonts w:ascii="Times New Roman" w:eastAsia="Times New Roman" w:hAnsi="Times New Roman" w:cs="Times New Roman"/>
          <w:sz w:val="24"/>
          <w:szCs w:val="24"/>
          <w:lang w:eastAsia="it-IT"/>
        </w:rPr>
        <w:t>.</w:t>
      </w:r>
    </w:p>
    <w:p w14:paraId="52734113" w14:textId="3D9F89D4" w:rsidR="00B36F57" w:rsidRDefault="008D720E"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Essa, </w:t>
      </w:r>
      <w:r w:rsidR="00AC0E54">
        <w:rPr>
          <w:rFonts w:ascii="Times New Roman" w:eastAsia="Times New Roman" w:hAnsi="Times New Roman" w:cs="Times New Roman"/>
          <w:sz w:val="24"/>
          <w:szCs w:val="24"/>
          <w:lang w:eastAsia="it-IT"/>
        </w:rPr>
        <w:t>infatti</w:t>
      </w:r>
      <w:r w:rsidR="007120F1">
        <w:rPr>
          <w:rFonts w:ascii="Times New Roman" w:eastAsia="Times New Roman" w:hAnsi="Times New Roman" w:cs="Times New Roman"/>
          <w:sz w:val="24"/>
          <w:szCs w:val="24"/>
          <w:lang w:eastAsia="it-IT"/>
        </w:rPr>
        <w:t>,</w:t>
      </w:r>
      <w:r w:rsidR="0044240D">
        <w:rPr>
          <w:rFonts w:ascii="Times New Roman" w:eastAsia="Times New Roman" w:hAnsi="Times New Roman" w:cs="Times New Roman"/>
          <w:sz w:val="24"/>
          <w:szCs w:val="24"/>
          <w:lang w:eastAsia="it-IT"/>
        </w:rPr>
        <w:t xml:space="preserve"> </w:t>
      </w:r>
      <w:r w:rsidR="00AC0E54">
        <w:rPr>
          <w:rFonts w:ascii="Times New Roman" w:eastAsia="Times New Roman" w:hAnsi="Times New Roman" w:cs="Times New Roman"/>
          <w:sz w:val="24"/>
          <w:szCs w:val="24"/>
          <w:lang w:eastAsia="it-IT"/>
        </w:rPr>
        <w:t xml:space="preserve">obbliga </w:t>
      </w:r>
      <w:r w:rsidR="00000D55">
        <w:rPr>
          <w:rFonts w:ascii="Times New Roman" w:eastAsia="Times New Roman" w:hAnsi="Times New Roman" w:cs="Times New Roman"/>
          <w:sz w:val="24"/>
          <w:szCs w:val="24"/>
          <w:lang w:eastAsia="it-IT"/>
        </w:rPr>
        <w:t>la P.A.</w:t>
      </w:r>
      <w:r w:rsidRPr="008D720E">
        <w:rPr>
          <w:rFonts w:ascii="Times New Roman" w:eastAsia="Times New Roman" w:hAnsi="Times New Roman" w:cs="Times New Roman"/>
          <w:sz w:val="24"/>
          <w:szCs w:val="24"/>
          <w:lang w:eastAsia="it-IT"/>
        </w:rPr>
        <w:t xml:space="preserve"> </w:t>
      </w:r>
      <w:r w:rsidR="00057EA6">
        <w:rPr>
          <w:rFonts w:ascii="Times New Roman" w:eastAsia="Times New Roman" w:hAnsi="Times New Roman" w:cs="Times New Roman"/>
          <w:sz w:val="24"/>
          <w:szCs w:val="24"/>
          <w:lang w:eastAsia="it-IT"/>
        </w:rPr>
        <w:t>a</w:t>
      </w:r>
      <w:r w:rsidRPr="0044240D">
        <w:rPr>
          <w:rFonts w:ascii="Times New Roman" w:eastAsia="Times New Roman" w:hAnsi="Times New Roman" w:cs="Times New Roman"/>
          <w:sz w:val="24"/>
          <w:szCs w:val="24"/>
          <w:lang w:eastAsia="it-IT"/>
        </w:rPr>
        <w:t xml:space="preserve">d esplicitare </w:t>
      </w:r>
      <w:r w:rsidR="00AC0E54">
        <w:rPr>
          <w:rFonts w:ascii="Times New Roman" w:eastAsia="Times New Roman" w:hAnsi="Times New Roman" w:cs="Times New Roman"/>
          <w:sz w:val="24"/>
          <w:szCs w:val="24"/>
          <w:lang w:eastAsia="it-IT"/>
        </w:rPr>
        <w:t>sin dall’adozione del primo</w:t>
      </w:r>
      <w:r w:rsidR="00AC0E54" w:rsidRPr="0044240D">
        <w:rPr>
          <w:rFonts w:ascii="Times New Roman" w:eastAsia="Times New Roman" w:hAnsi="Times New Roman" w:cs="Times New Roman"/>
          <w:sz w:val="24"/>
          <w:szCs w:val="24"/>
          <w:lang w:eastAsia="it-IT"/>
        </w:rPr>
        <w:t xml:space="preserve"> provvedimento</w:t>
      </w:r>
      <w:r w:rsidR="00AC0E54">
        <w:rPr>
          <w:rFonts w:ascii="Times New Roman" w:eastAsia="Times New Roman" w:hAnsi="Times New Roman" w:cs="Times New Roman"/>
          <w:sz w:val="24"/>
          <w:szCs w:val="24"/>
          <w:lang w:eastAsia="it-IT"/>
        </w:rPr>
        <w:t xml:space="preserve"> sfavorevole</w:t>
      </w:r>
      <w:r w:rsidR="00AC0E54" w:rsidRPr="0044240D">
        <w:rPr>
          <w:rFonts w:ascii="Times New Roman" w:eastAsia="Times New Roman" w:hAnsi="Times New Roman" w:cs="Times New Roman"/>
          <w:sz w:val="24"/>
          <w:szCs w:val="24"/>
          <w:lang w:eastAsia="it-IT"/>
        </w:rPr>
        <w:t xml:space="preserve"> </w:t>
      </w:r>
      <w:r w:rsidRPr="0044240D">
        <w:rPr>
          <w:rFonts w:ascii="Times New Roman" w:eastAsia="Times New Roman" w:hAnsi="Times New Roman" w:cs="Times New Roman"/>
          <w:sz w:val="24"/>
          <w:szCs w:val="24"/>
          <w:lang w:eastAsia="it-IT"/>
        </w:rPr>
        <w:t xml:space="preserve">tutti gli elementi ostativi </w:t>
      </w:r>
      <w:r w:rsidRPr="00D7198C">
        <w:rPr>
          <w:rFonts w:ascii="Times New Roman" w:eastAsia="Times New Roman" w:hAnsi="Times New Roman" w:cs="Times New Roman"/>
          <w:sz w:val="24"/>
          <w:szCs w:val="24"/>
          <w:lang w:eastAsia="it-IT"/>
        </w:rPr>
        <w:t>emergenti dall’istruttoria</w:t>
      </w:r>
      <w:r>
        <w:rPr>
          <w:rFonts w:ascii="Times New Roman" w:eastAsia="Times New Roman" w:hAnsi="Times New Roman" w:cs="Times New Roman"/>
          <w:sz w:val="24"/>
          <w:szCs w:val="24"/>
          <w:lang w:eastAsia="it-IT"/>
        </w:rPr>
        <w:t xml:space="preserve"> compiuta</w:t>
      </w:r>
      <w:r w:rsidR="0044240D" w:rsidRPr="0044240D">
        <w:rPr>
          <w:rFonts w:ascii="Times New Roman" w:eastAsia="Times New Roman" w:hAnsi="Times New Roman" w:cs="Times New Roman"/>
          <w:sz w:val="24"/>
          <w:szCs w:val="24"/>
          <w:lang w:eastAsia="it-IT"/>
        </w:rPr>
        <w:t xml:space="preserve">, </w:t>
      </w:r>
      <w:r w:rsidR="00B36F57">
        <w:rPr>
          <w:rFonts w:ascii="Times New Roman" w:eastAsia="Times New Roman" w:hAnsi="Times New Roman" w:cs="Times New Roman"/>
          <w:sz w:val="24"/>
          <w:szCs w:val="24"/>
          <w:lang w:eastAsia="it-IT"/>
        </w:rPr>
        <w:t>potendo</w:t>
      </w:r>
      <w:r w:rsidR="00573BA0">
        <w:rPr>
          <w:rFonts w:ascii="Times New Roman" w:eastAsia="Times New Roman" w:hAnsi="Times New Roman" w:cs="Times New Roman"/>
          <w:sz w:val="24"/>
          <w:szCs w:val="24"/>
          <w:lang w:eastAsia="it-IT"/>
        </w:rPr>
        <w:t xml:space="preserve"> il</w:t>
      </w:r>
      <w:r w:rsidR="00573BA0" w:rsidRPr="00573BA0">
        <w:rPr>
          <w:rFonts w:ascii="Times New Roman" w:eastAsia="Times New Roman" w:hAnsi="Times New Roman" w:cs="Times New Roman"/>
          <w:sz w:val="24"/>
          <w:szCs w:val="24"/>
          <w:lang w:eastAsia="it-IT"/>
        </w:rPr>
        <w:t xml:space="preserve"> </w:t>
      </w:r>
      <w:r w:rsidR="00057EA6">
        <w:rPr>
          <w:rFonts w:ascii="Times New Roman" w:eastAsia="Times New Roman" w:hAnsi="Times New Roman" w:cs="Times New Roman"/>
          <w:sz w:val="24"/>
          <w:szCs w:val="24"/>
          <w:lang w:eastAsia="it-IT"/>
        </w:rPr>
        <w:t>second</w:t>
      </w:r>
      <w:r w:rsidR="00573BA0">
        <w:rPr>
          <w:rFonts w:ascii="Times New Roman" w:eastAsia="Times New Roman" w:hAnsi="Times New Roman" w:cs="Times New Roman"/>
          <w:sz w:val="24"/>
          <w:szCs w:val="24"/>
          <w:lang w:eastAsia="it-IT"/>
        </w:rPr>
        <w:t>o diniego, adottato</w:t>
      </w:r>
      <w:r w:rsidR="00573BA0" w:rsidRPr="0044240D">
        <w:rPr>
          <w:rFonts w:ascii="Times New Roman" w:eastAsia="Times New Roman" w:hAnsi="Times New Roman" w:cs="Times New Roman"/>
          <w:sz w:val="24"/>
          <w:szCs w:val="24"/>
          <w:lang w:eastAsia="it-IT"/>
        </w:rPr>
        <w:t xml:space="preserve"> </w:t>
      </w:r>
      <w:r w:rsidR="00573BA0">
        <w:rPr>
          <w:rFonts w:ascii="Times New Roman" w:eastAsia="Times New Roman" w:hAnsi="Times New Roman" w:cs="Times New Roman"/>
          <w:sz w:val="24"/>
          <w:szCs w:val="24"/>
          <w:lang w:eastAsia="it-IT"/>
        </w:rPr>
        <w:t>i</w:t>
      </w:r>
      <w:r w:rsidR="00573BA0" w:rsidRPr="0044240D">
        <w:rPr>
          <w:rFonts w:ascii="Times New Roman" w:eastAsia="Times New Roman" w:hAnsi="Times New Roman" w:cs="Times New Roman"/>
          <w:sz w:val="24"/>
          <w:szCs w:val="24"/>
          <w:lang w:eastAsia="it-IT"/>
        </w:rPr>
        <w:t>n</w:t>
      </w:r>
      <w:r w:rsidR="00573BA0">
        <w:rPr>
          <w:rFonts w:ascii="Times New Roman" w:eastAsia="Times New Roman" w:hAnsi="Times New Roman" w:cs="Times New Roman"/>
          <w:sz w:val="24"/>
          <w:szCs w:val="24"/>
          <w:lang w:eastAsia="it-IT"/>
        </w:rPr>
        <w:t xml:space="preserve"> sed</w:t>
      </w:r>
      <w:r w:rsidR="00573BA0" w:rsidRPr="0044240D">
        <w:rPr>
          <w:rFonts w:ascii="Times New Roman" w:eastAsia="Times New Roman" w:hAnsi="Times New Roman" w:cs="Times New Roman"/>
          <w:sz w:val="24"/>
          <w:szCs w:val="24"/>
          <w:lang w:eastAsia="it-IT"/>
        </w:rPr>
        <w:t>e</w:t>
      </w:r>
      <w:r w:rsidR="00573BA0">
        <w:rPr>
          <w:rFonts w:ascii="Times New Roman" w:eastAsia="Times New Roman" w:hAnsi="Times New Roman" w:cs="Times New Roman"/>
          <w:sz w:val="24"/>
          <w:szCs w:val="24"/>
          <w:lang w:eastAsia="it-IT"/>
        </w:rPr>
        <w:t xml:space="preserve"> di </w:t>
      </w:r>
      <w:r w:rsidR="00573BA0" w:rsidRPr="0044240D">
        <w:rPr>
          <w:rFonts w:ascii="Times New Roman" w:eastAsia="Times New Roman" w:hAnsi="Times New Roman" w:cs="Times New Roman"/>
          <w:sz w:val="24"/>
          <w:szCs w:val="24"/>
          <w:lang w:eastAsia="it-IT"/>
        </w:rPr>
        <w:t>riesercizio del potere,</w:t>
      </w:r>
      <w:r w:rsidR="00573BA0" w:rsidRPr="00B36F57">
        <w:rPr>
          <w:rFonts w:ascii="Times New Roman" w:eastAsia="Times New Roman" w:hAnsi="Times New Roman" w:cs="Times New Roman"/>
          <w:sz w:val="24"/>
          <w:szCs w:val="24"/>
          <w:lang w:eastAsia="it-IT"/>
        </w:rPr>
        <w:t xml:space="preserve"> </w:t>
      </w:r>
      <w:r w:rsidR="00573BA0">
        <w:rPr>
          <w:rFonts w:ascii="Times New Roman" w:eastAsia="Times New Roman" w:hAnsi="Times New Roman" w:cs="Times New Roman"/>
          <w:sz w:val="24"/>
          <w:szCs w:val="24"/>
          <w:lang w:eastAsia="it-IT"/>
        </w:rPr>
        <w:t xml:space="preserve">essere </w:t>
      </w:r>
      <w:r w:rsidR="00AC0E54">
        <w:rPr>
          <w:rFonts w:ascii="Times New Roman" w:eastAsia="Times New Roman" w:hAnsi="Times New Roman" w:cs="Times New Roman"/>
          <w:sz w:val="24"/>
          <w:szCs w:val="24"/>
          <w:lang w:eastAsia="it-IT"/>
        </w:rPr>
        <w:t>motiv</w:t>
      </w:r>
      <w:r w:rsidR="00573BA0">
        <w:rPr>
          <w:rFonts w:ascii="Times New Roman" w:eastAsia="Times New Roman" w:hAnsi="Times New Roman" w:cs="Times New Roman"/>
          <w:sz w:val="24"/>
          <w:szCs w:val="24"/>
          <w:lang w:eastAsia="it-IT"/>
        </w:rPr>
        <w:t xml:space="preserve">ato </w:t>
      </w:r>
      <w:r w:rsidR="00AC0E54">
        <w:rPr>
          <w:rFonts w:ascii="Times New Roman" w:eastAsia="Times New Roman" w:hAnsi="Times New Roman" w:cs="Times New Roman"/>
          <w:sz w:val="24"/>
          <w:szCs w:val="24"/>
          <w:lang w:eastAsia="it-IT"/>
        </w:rPr>
        <w:t xml:space="preserve">soltanto </w:t>
      </w:r>
      <w:r w:rsidR="00B36F57">
        <w:rPr>
          <w:rFonts w:ascii="Times New Roman" w:eastAsia="Times New Roman" w:hAnsi="Times New Roman" w:cs="Times New Roman"/>
          <w:sz w:val="24"/>
          <w:szCs w:val="24"/>
          <w:lang w:eastAsia="it-IT"/>
        </w:rPr>
        <w:t>su</w:t>
      </w:r>
      <w:r w:rsidR="00573BA0">
        <w:rPr>
          <w:rFonts w:ascii="Times New Roman" w:eastAsia="Times New Roman" w:hAnsi="Times New Roman" w:cs="Times New Roman"/>
          <w:sz w:val="24"/>
          <w:szCs w:val="24"/>
          <w:lang w:eastAsia="it-IT"/>
        </w:rPr>
        <w:t>lla scorta di</w:t>
      </w:r>
      <w:r w:rsidR="00B36F57">
        <w:rPr>
          <w:rFonts w:ascii="Times New Roman" w:eastAsia="Times New Roman" w:hAnsi="Times New Roman" w:cs="Times New Roman"/>
          <w:sz w:val="24"/>
          <w:szCs w:val="24"/>
          <w:lang w:eastAsia="it-IT"/>
        </w:rPr>
        <w:t xml:space="preserve"> </w:t>
      </w:r>
      <w:r w:rsidR="00057EA6">
        <w:rPr>
          <w:rFonts w:ascii="Times New Roman" w:eastAsia="Times New Roman" w:hAnsi="Times New Roman" w:cs="Times New Roman"/>
          <w:sz w:val="24"/>
          <w:szCs w:val="24"/>
          <w:lang w:eastAsia="it-IT"/>
        </w:rPr>
        <w:t>element</w:t>
      </w:r>
      <w:r w:rsidR="00487064">
        <w:rPr>
          <w:rFonts w:ascii="Times New Roman" w:eastAsia="Times New Roman" w:hAnsi="Times New Roman" w:cs="Times New Roman"/>
          <w:sz w:val="24"/>
          <w:szCs w:val="24"/>
          <w:lang w:eastAsia="it-IT"/>
        </w:rPr>
        <w:t xml:space="preserve">i fino ad allora non emersi e non di </w:t>
      </w:r>
      <w:r w:rsidR="00057EA6">
        <w:rPr>
          <w:rFonts w:ascii="Times New Roman" w:eastAsia="Times New Roman" w:hAnsi="Times New Roman" w:cs="Times New Roman"/>
          <w:sz w:val="24"/>
          <w:szCs w:val="24"/>
          <w:lang w:eastAsia="it-IT"/>
        </w:rPr>
        <w:t>ele</w:t>
      </w:r>
      <w:r w:rsidR="00AC0E54">
        <w:rPr>
          <w:rFonts w:ascii="Times New Roman" w:eastAsia="Times New Roman" w:hAnsi="Times New Roman" w:cs="Times New Roman"/>
          <w:sz w:val="24"/>
          <w:szCs w:val="24"/>
          <w:lang w:eastAsia="it-IT"/>
        </w:rPr>
        <w:t xml:space="preserve">menti </w:t>
      </w:r>
      <w:r w:rsidR="00172AE4">
        <w:rPr>
          <w:rFonts w:ascii="Times New Roman" w:eastAsia="Times New Roman" w:hAnsi="Times New Roman" w:cs="Times New Roman"/>
          <w:sz w:val="24"/>
          <w:szCs w:val="24"/>
          <w:lang w:eastAsia="it-IT"/>
        </w:rPr>
        <w:t>noti e non esplicitati</w:t>
      </w:r>
      <w:r w:rsidR="00074EE1">
        <w:rPr>
          <w:rStyle w:val="Rimandonotaapidipagina"/>
          <w:rFonts w:ascii="Times New Roman" w:eastAsia="Times New Roman" w:hAnsi="Times New Roman" w:cs="Times New Roman"/>
          <w:sz w:val="24"/>
          <w:szCs w:val="24"/>
          <w:lang w:eastAsia="it-IT"/>
        </w:rPr>
        <w:footnoteReference w:id="27"/>
      </w:r>
      <w:r w:rsidR="00172AE4">
        <w:rPr>
          <w:rFonts w:ascii="Times New Roman" w:eastAsia="Times New Roman" w:hAnsi="Times New Roman" w:cs="Times New Roman"/>
          <w:sz w:val="24"/>
          <w:szCs w:val="24"/>
          <w:lang w:eastAsia="it-IT"/>
        </w:rPr>
        <w:t>.</w:t>
      </w:r>
    </w:p>
    <w:p w14:paraId="3A388F47" w14:textId="1BC55B44" w:rsidR="00E76E89" w:rsidRDefault="00000D55"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B36F57">
        <w:rPr>
          <w:rFonts w:ascii="Times New Roman" w:eastAsia="Times New Roman" w:hAnsi="Times New Roman" w:cs="Times New Roman"/>
          <w:sz w:val="24"/>
          <w:szCs w:val="24"/>
          <w:lang w:eastAsia="it-IT"/>
        </w:rPr>
        <w:t>a discrezionalità</w:t>
      </w:r>
      <w:r w:rsidR="00487064">
        <w:rPr>
          <w:rFonts w:ascii="Times New Roman" w:eastAsia="Times New Roman" w:hAnsi="Times New Roman" w:cs="Times New Roman"/>
          <w:sz w:val="24"/>
          <w:szCs w:val="24"/>
          <w:lang w:eastAsia="it-IT"/>
        </w:rPr>
        <w:t>,</w:t>
      </w:r>
      <w:r w:rsidR="00E43711" w:rsidRPr="00E43711">
        <w:rPr>
          <w:rFonts w:ascii="Times New Roman" w:eastAsia="Times New Roman" w:hAnsi="Times New Roman" w:cs="Times New Roman"/>
          <w:sz w:val="24"/>
          <w:szCs w:val="24"/>
          <w:lang w:eastAsia="it-IT"/>
        </w:rPr>
        <w:t xml:space="preserve"> </w:t>
      </w:r>
      <w:r w:rsidR="00B167CF">
        <w:rPr>
          <w:rFonts w:ascii="Times New Roman" w:eastAsia="Times New Roman" w:hAnsi="Times New Roman" w:cs="Times New Roman"/>
          <w:sz w:val="24"/>
          <w:szCs w:val="24"/>
          <w:lang w:eastAsia="it-IT"/>
        </w:rPr>
        <w:t>dunque</w:t>
      </w:r>
      <w:r w:rsidR="00487064">
        <w:rPr>
          <w:rFonts w:ascii="Times New Roman" w:eastAsia="Times New Roman" w:hAnsi="Times New Roman" w:cs="Times New Roman"/>
          <w:sz w:val="24"/>
          <w:szCs w:val="24"/>
          <w:lang w:eastAsia="it-IT"/>
        </w:rPr>
        <w:t>,</w:t>
      </w:r>
      <w:r w:rsidR="00B167CF">
        <w:rPr>
          <w:rFonts w:ascii="Times New Roman" w:eastAsia="Times New Roman" w:hAnsi="Times New Roman" w:cs="Times New Roman"/>
          <w:sz w:val="24"/>
          <w:szCs w:val="24"/>
          <w:lang w:eastAsia="it-IT"/>
        </w:rPr>
        <w:t xml:space="preserve"> si</w:t>
      </w:r>
      <w:r w:rsidR="00E43711">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esauri</w:t>
      </w:r>
      <w:r w:rsidR="00B167CF">
        <w:rPr>
          <w:rFonts w:ascii="Times New Roman" w:eastAsia="Times New Roman" w:hAnsi="Times New Roman" w:cs="Times New Roman"/>
          <w:sz w:val="24"/>
          <w:szCs w:val="24"/>
          <w:lang w:eastAsia="it-IT"/>
        </w:rPr>
        <w:t>sce</w:t>
      </w:r>
      <w:r>
        <w:rPr>
          <w:rFonts w:ascii="Times New Roman" w:eastAsia="Times New Roman" w:hAnsi="Times New Roman" w:cs="Times New Roman"/>
          <w:sz w:val="24"/>
          <w:szCs w:val="24"/>
          <w:lang w:eastAsia="it-IT"/>
        </w:rPr>
        <w:t xml:space="preserve"> solo ai fini dell’utilizzo d</w:t>
      </w:r>
      <w:r w:rsidR="00AC0E54">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w:t>
      </w:r>
      <w:r w:rsidR="008D1CC1">
        <w:rPr>
          <w:rFonts w:ascii="Times New Roman" w:eastAsia="Times New Roman" w:hAnsi="Times New Roman" w:cs="Times New Roman"/>
          <w:sz w:val="24"/>
          <w:szCs w:val="24"/>
          <w:lang w:eastAsia="it-IT"/>
        </w:rPr>
        <w:t xml:space="preserve">argomenti </w:t>
      </w:r>
      <w:r>
        <w:rPr>
          <w:rFonts w:ascii="Times New Roman" w:eastAsia="Times New Roman" w:hAnsi="Times New Roman" w:cs="Times New Roman"/>
          <w:sz w:val="24"/>
          <w:szCs w:val="24"/>
          <w:lang w:eastAsia="it-IT"/>
        </w:rPr>
        <w:t>“</w:t>
      </w:r>
      <w:r w:rsidR="008D720E">
        <w:rPr>
          <w:rFonts w:ascii="Times New Roman" w:eastAsia="Times New Roman" w:hAnsi="Times New Roman" w:cs="Times New Roman"/>
          <w:sz w:val="24"/>
          <w:szCs w:val="24"/>
          <w:lang w:eastAsia="it-IT"/>
        </w:rPr>
        <w:t>not</w:t>
      </w:r>
      <w:r w:rsidR="008D1CC1">
        <w:rPr>
          <w:rFonts w:ascii="Times New Roman" w:eastAsia="Times New Roman" w:hAnsi="Times New Roman" w:cs="Times New Roman"/>
          <w:sz w:val="24"/>
          <w:szCs w:val="24"/>
          <w:lang w:eastAsia="it-IT"/>
        </w:rPr>
        <w:t>i</w:t>
      </w:r>
      <w:r w:rsidR="008D720E">
        <w:rPr>
          <w:rFonts w:ascii="Times New Roman" w:eastAsia="Times New Roman" w:hAnsi="Times New Roman" w:cs="Times New Roman"/>
          <w:sz w:val="24"/>
          <w:szCs w:val="24"/>
          <w:lang w:eastAsia="it-IT"/>
        </w:rPr>
        <w:t xml:space="preserve"> e</w:t>
      </w:r>
      <w:r>
        <w:rPr>
          <w:rFonts w:ascii="Times New Roman" w:eastAsia="Times New Roman" w:hAnsi="Times New Roman" w:cs="Times New Roman"/>
          <w:sz w:val="24"/>
          <w:szCs w:val="24"/>
          <w:lang w:eastAsia="it-IT"/>
        </w:rPr>
        <w:t xml:space="preserve"> non esplicitat</w:t>
      </w:r>
      <w:r w:rsidR="008D1CC1">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w:t>
      </w:r>
      <w:r w:rsidR="00573BA0">
        <w:rPr>
          <w:rFonts w:ascii="Times New Roman" w:eastAsia="Times New Roman" w:hAnsi="Times New Roman" w:cs="Times New Roman"/>
          <w:sz w:val="24"/>
          <w:szCs w:val="24"/>
          <w:lang w:eastAsia="it-IT"/>
        </w:rPr>
        <w:t xml:space="preserve"> e</w:t>
      </w:r>
      <w:r>
        <w:rPr>
          <w:rFonts w:ascii="Times New Roman" w:eastAsia="Times New Roman" w:hAnsi="Times New Roman" w:cs="Times New Roman"/>
          <w:sz w:val="24"/>
          <w:szCs w:val="24"/>
          <w:lang w:eastAsia="it-IT"/>
        </w:rPr>
        <w:t xml:space="preserve"> </w:t>
      </w:r>
      <w:r w:rsidR="008D720E">
        <w:rPr>
          <w:rFonts w:ascii="Times New Roman" w:eastAsia="Times New Roman" w:hAnsi="Times New Roman" w:cs="Times New Roman"/>
          <w:sz w:val="24"/>
          <w:szCs w:val="24"/>
          <w:lang w:eastAsia="it-IT"/>
        </w:rPr>
        <w:t xml:space="preserve">non </w:t>
      </w:r>
      <w:r w:rsidR="008D1CC1">
        <w:rPr>
          <w:rFonts w:ascii="Times New Roman" w:eastAsia="Times New Roman" w:hAnsi="Times New Roman" w:cs="Times New Roman"/>
          <w:sz w:val="24"/>
          <w:szCs w:val="24"/>
          <w:lang w:eastAsia="it-IT"/>
        </w:rPr>
        <w:t xml:space="preserve">già </w:t>
      </w:r>
      <w:r w:rsidR="00573BA0">
        <w:rPr>
          <w:rFonts w:ascii="Times New Roman" w:eastAsia="Times New Roman" w:hAnsi="Times New Roman" w:cs="Times New Roman"/>
          <w:sz w:val="24"/>
          <w:szCs w:val="24"/>
          <w:lang w:eastAsia="it-IT"/>
        </w:rPr>
        <w:t>d</w:t>
      </w:r>
      <w:r w:rsidR="00AC0E54">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w:t>
      </w:r>
      <w:r w:rsidR="008D1CC1">
        <w:rPr>
          <w:rFonts w:ascii="Times New Roman" w:eastAsia="Times New Roman" w:hAnsi="Times New Roman" w:cs="Times New Roman"/>
          <w:sz w:val="24"/>
          <w:szCs w:val="24"/>
          <w:lang w:eastAsia="it-IT"/>
        </w:rPr>
        <w:t xml:space="preserve">argomenti </w:t>
      </w:r>
      <w:r>
        <w:rPr>
          <w:rFonts w:ascii="Times New Roman" w:eastAsia="Times New Roman" w:hAnsi="Times New Roman" w:cs="Times New Roman"/>
          <w:sz w:val="24"/>
          <w:szCs w:val="24"/>
          <w:lang w:eastAsia="it-IT"/>
        </w:rPr>
        <w:t>“</w:t>
      </w:r>
      <w:r w:rsidR="008D720E">
        <w:rPr>
          <w:rFonts w:ascii="Times New Roman" w:eastAsia="Times New Roman" w:hAnsi="Times New Roman" w:cs="Times New Roman"/>
          <w:sz w:val="24"/>
          <w:szCs w:val="24"/>
          <w:lang w:eastAsia="it-IT"/>
        </w:rPr>
        <w:t>not</w:t>
      </w:r>
      <w:r w:rsidR="008D1CC1">
        <w:rPr>
          <w:rFonts w:ascii="Times New Roman" w:eastAsia="Times New Roman" w:hAnsi="Times New Roman" w:cs="Times New Roman"/>
          <w:sz w:val="24"/>
          <w:szCs w:val="24"/>
          <w:lang w:eastAsia="it-IT"/>
        </w:rPr>
        <w:t>i</w:t>
      </w:r>
      <w:r w:rsidR="008D720E">
        <w:rPr>
          <w:rFonts w:ascii="Times New Roman" w:eastAsia="Times New Roman" w:hAnsi="Times New Roman" w:cs="Times New Roman"/>
          <w:sz w:val="24"/>
          <w:szCs w:val="24"/>
          <w:lang w:eastAsia="it-IT"/>
        </w:rPr>
        <w:t xml:space="preserve"> e </w:t>
      </w:r>
      <w:r>
        <w:rPr>
          <w:rFonts w:ascii="Times New Roman" w:eastAsia="Times New Roman" w:hAnsi="Times New Roman" w:cs="Times New Roman"/>
          <w:sz w:val="24"/>
          <w:szCs w:val="24"/>
          <w:lang w:eastAsia="it-IT"/>
        </w:rPr>
        <w:t>già esplicitat</w:t>
      </w:r>
      <w:r w:rsidR="008D1CC1">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(eventualmente rimodulat</w:t>
      </w:r>
      <w:r w:rsidR="00057EA6">
        <w:rPr>
          <w:rFonts w:ascii="Times New Roman" w:eastAsia="Times New Roman" w:hAnsi="Times New Roman" w:cs="Times New Roman"/>
          <w:sz w:val="24"/>
          <w:szCs w:val="24"/>
          <w:lang w:eastAsia="it-IT"/>
        </w:rPr>
        <w:t>i</w:t>
      </w:r>
      <w:r w:rsidR="006A39D5">
        <w:rPr>
          <w:rFonts w:ascii="Times New Roman" w:eastAsia="Times New Roman" w:hAnsi="Times New Roman" w:cs="Times New Roman"/>
          <w:sz w:val="24"/>
          <w:szCs w:val="24"/>
          <w:lang w:eastAsia="it-IT"/>
        </w:rPr>
        <w:t xml:space="preserve"> nel secondo diniego</w:t>
      </w:r>
      <w:r>
        <w:rPr>
          <w:rFonts w:ascii="Times New Roman" w:eastAsia="Times New Roman" w:hAnsi="Times New Roman" w:cs="Times New Roman"/>
          <w:sz w:val="24"/>
          <w:szCs w:val="24"/>
          <w:lang w:eastAsia="it-IT"/>
        </w:rPr>
        <w:t xml:space="preserve">) </w:t>
      </w:r>
      <w:r w:rsidR="00573BA0">
        <w:rPr>
          <w:rFonts w:ascii="Times New Roman" w:eastAsia="Times New Roman" w:hAnsi="Times New Roman" w:cs="Times New Roman"/>
          <w:sz w:val="24"/>
          <w:szCs w:val="24"/>
          <w:lang w:eastAsia="it-IT"/>
        </w:rPr>
        <w:t>o d</w:t>
      </w:r>
      <w:r w:rsidR="008D1CC1">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w:t>
      </w:r>
      <w:r w:rsidR="008D1CC1">
        <w:rPr>
          <w:rFonts w:ascii="Times New Roman" w:eastAsia="Times New Roman" w:hAnsi="Times New Roman" w:cs="Times New Roman"/>
          <w:sz w:val="24"/>
          <w:szCs w:val="24"/>
          <w:lang w:eastAsia="it-IT"/>
        </w:rPr>
        <w:t xml:space="preserve">argomenti </w:t>
      </w:r>
      <w:r>
        <w:rPr>
          <w:rFonts w:ascii="Times New Roman" w:eastAsia="Times New Roman" w:hAnsi="Times New Roman" w:cs="Times New Roman"/>
          <w:sz w:val="24"/>
          <w:szCs w:val="24"/>
          <w:lang w:eastAsia="it-IT"/>
        </w:rPr>
        <w:t>“</w:t>
      </w:r>
      <w:r w:rsidR="00573BA0">
        <w:rPr>
          <w:rFonts w:ascii="Times New Roman" w:eastAsia="Times New Roman" w:hAnsi="Times New Roman" w:cs="Times New Roman"/>
          <w:sz w:val="24"/>
          <w:szCs w:val="24"/>
          <w:lang w:eastAsia="it-IT"/>
        </w:rPr>
        <w:t xml:space="preserve">del tutto </w:t>
      </w:r>
      <w:r>
        <w:rPr>
          <w:rFonts w:ascii="Times New Roman" w:eastAsia="Times New Roman" w:hAnsi="Times New Roman" w:cs="Times New Roman"/>
          <w:sz w:val="24"/>
          <w:szCs w:val="24"/>
          <w:lang w:eastAsia="it-IT"/>
        </w:rPr>
        <w:t>nuov</w:t>
      </w:r>
      <w:r w:rsidR="008D1CC1">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w:t>
      </w:r>
      <w:r w:rsidR="00E43711">
        <w:rPr>
          <w:rFonts w:ascii="Times New Roman" w:eastAsia="Times New Roman" w:hAnsi="Times New Roman" w:cs="Times New Roman"/>
          <w:sz w:val="24"/>
          <w:szCs w:val="24"/>
          <w:lang w:eastAsia="it-IT"/>
        </w:rPr>
        <w:t xml:space="preserve">; </w:t>
      </w:r>
      <w:r w:rsidR="006A39D5">
        <w:rPr>
          <w:rFonts w:ascii="Times New Roman" w:eastAsia="Times New Roman" w:hAnsi="Times New Roman" w:cs="Times New Roman"/>
          <w:sz w:val="24"/>
          <w:szCs w:val="24"/>
          <w:lang w:eastAsia="it-IT"/>
        </w:rPr>
        <w:t xml:space="preserve">e ciò </w:t>
      </w:r>
      <w:r>
        <w:rPr>
          <w:rFonts w:ascii="Times New Roman" w:eastAsia="Times New Roman" w:hAnsi="Times New Roman" w:cs="Times New Roman"/>
          <w:sz w:val="24"/>
          <w:szCs w:val="24"/>
          <w:lang w:eastAsia="it-IT"/>
        </w:rPr>
        <w:t>a differenza</w:t>
      </w:r>
      <w:r w:rsidR="00E76E89">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dello </w:t>
      </w:r>
      <w:proofErr w:type="spellStart"/>
      <w:r w:rsidRPr="00E76E89">
        <w:rPr>
          <w:rFonts w:ascii="Times New Roman" w:eastAsia="Times New Roman" w:hAnsi="Times New Roman" w:cs="Times New Roman"/>
          <w:i/>
          <w:sz w:val="24"/>
          <w:szCs w:val="24"/>
          <w:lang w:eastAsia="it-IT"/>
        </w:rPr>
        <w:t>one</w:t>
      </w:r>
      <w:proofErr w:type="spellEnd"/>
      <w:r w:rsidRPr="00E76E89">
        <w:rPr>
          <w:rFonts w:ascii="Times New Roman" w:eastAsia="Times New Roman" w:hAnsi="Times New Roman" w:cs="Times New Roman"/>
          <w:i/>
          <w:sz w:val="24"/>
          <w:szCs w:val="24"/>
          <w:lang w:eastAsia="it-IT"/>
        </w:rPr>
        <w:t xml:space="preserve"> </w:t>
      </w:r>
      <w:proofErr w:type="spellStart"/>
      <w:r w:rsidRPr="00E76E89">
        <w:rPr>
          <w:rFonts w:ascii="Times New Roman" w:eastAsia="Times New Roman" w:hAnsi="Times New Roman" w:cs="Times New Roman"/>
          <w:i/>
          <w:sz w:val="24"/>
          <w:szCs w:val="24"/>
          <w:lang w:eastAsia="it-IT"/>
        </w:rPr>
        <w:t>shot</w:t>
      </w:r>
      <w:proofErr w:type="spellEnd"/>
      <w:r>
        <w:rPr>
          <w:rFonts w:ascii="Times New Roman" w:eastAsia="Times New Roman" w:hAnsi="Times New Roman" w:cs="Times New Roman"/>
          <w:sz w:val="24"/>
          <w:szCs w:val="24"/>
          <w:lang w:eastAsia="it-IT"/>
        </w:rPr>
        <w:t xml:space="preserve"> processuale</w:t>
      </w:r>
      <w:r w:rsidR="00E43711">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dove </w:t>
      </w:r>
      <w:r w:rsidR="008D1CC1">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l</w:t>
      </w:r>
      <w:r w:rsidR="008D1CC1">
        <w:rPr>
          <w:rFonts w:ascii="Times New Roman" w:eastAsia="Times New Roman" w:hAnsi="Times New Roman" w:cs="Times New Roman"/>
          <w:sz w:val="24"/>
          <w:szCs w:val="24"/>
          <w:lang w:eastAsia="it-IT"/>
        </w:rPr>
        <w:t xml:space="preserve"> secondo </w:t>
      </w:r>
      <w:r>
        <w:rPr>
          <w:rFonts w:ascii="Times New Roman" w:eastAsia="Times New Roman" w:hAnsi="Times New Roman" w:cs="Times New Roman"/>
          <w:sz w:val="24"/>
          <w:szCs w:val="24"/>
          <w:lang w:eastAsia="it-IT"/>
        </w:rPr>
        <w:t xml:space="preserve">atto </w:t>
      </w:r>
      <w:r w:rsidR="00E43711">
        <w:rPr>
          <w:rFonts w:ascii="Times New Roman" w:eastAsia="Times New Roman" w:hAnsi="Times New Roman" w:cs="Times New Roman"/>
          <w:sz w:val="24"/>
          <w:szCs w:val="24"/>
          <w:lang w:eastAsia="it-IT"/>
        </w:rPr>
        <w:t xml:space="preserve">negativo </w:t>
      </w:r>
      <w:r>
        <w:rPr>
          <w:rFonts w:ascii="Times New Roman" w:eastAsia="Times New Roman" w:hAnsi="Times New Roman" w:cs="Times New Roman"/>
          <w:sz w:val="24"/>
          <w:szCs w:val="24"/>
          <w:lang w:eastAsia="it-IT"/>
        </w:rPr>
        <w:t xml:space="preserve">è </w:t>
      </w:r>
      <w:r w:rsidR="008D1CC1">
        <w:rPr>
          <w:rFonts w:ascii="Times New Roman" w:eastAsia="Times New Roman" w:hAnsi="Times New Roman" w:cs="Times New Roman"/>
          <w:sz w:val="24"/>
          <w:szCs w:val="24"/>
          <w:lang w:eastAsia="it-IT"/>
        </w:rPr>
        <w:t xml:space="preserve">libero, mentre il terzo atto negativo è sempre </w:t>
      </w:r>
      <w:r w:rsidR="006A39D5">
        <w:rPr>
          <w:rFonts w:ascii="Times New Roman" w:eastAsia="Times New Roman" w:hAnsi="Times New Roman" w:cs="Times New Roman"/>
          <w:sz w:val="24"/>
          <w:szCs w:val="24"/>
          <w:lang w:eastAsia="it-IT"/>
        </w:rPr>
        <w:t>interdetto</w:t>
      </w:r>
      <w:r w:rsidR="008D1CC1">
        <w:rPr>
          <w:rFonts w:ascii="Times New Roman" w:eastAsia="Times New Roman" w:hAnsi="Times New Roman" w:cs="Times New Roman"/>
          <w:sz w:val="24"/>
          <w:szCs w:val="24"/>
          <w:lang w:eastAsia="it-IT"/>
        </w:rPr>
        <w:t>,</w:t>
      </w:r>
      <w:r w:rsidR="00E76E89">
        <w:rPr>
          <w:rFonts w:ascii="Times New Roman" w:eastAsia="Times New Roman" w:hAnsi="Times New Roman" w:cs="Times New Roman"/>
          <w:sz w:val="24"/>
          <w:szCs w:val="24"/>
          <w:lang w:eastAsia="it-IT"/>
        </w:rPr>
        <w:t xml:space="preserve"> </w:t>
      </w:r>
      <w:r w:rsidR="008D1CC1">
        <w:rPr>
          <w:rFonts w:ascii="Times New Roman" w:eastAsia="Times New Roman" w:hAnsi="Times New Roman" w:cs="Times New Roman"/>
          <w:sz w:val="24"/>
          <w:szCs w:val="24"/>
          <w:lang w:eastAsia="it-IT"/>
        </w:rPr>
        <w:t xml:space="preserve">anche </w:t>
      </w:r>
      <w:r>
        <w:rPr>
          <w:rFonts w:ascii="Times New Roman" w:eastAsia="Times New Roman" w:hAnsi="Times New Roman" w:cs="Times New Roman"/>
          <w:sz w:val="24"/>
          <w:szCs w:val="24"/>
          <w:lang w:eastAsia="it-IT"/>
        </w:rPr>
        <w:t>se</w:t>
      </w:r>
      <w:r w:rsidR="00B36F57">
        <w:rPr>
          <w:rFonts w:ascii="Times New Roman" w:eastAsia="Times New Roman" w:hAnsi="Times New Roman" w:cs="Times New Roman"/>
          <w:sz w:val="24"/>
          <w:szCs w:val="24"/>
          <w:lang w:eastAsia="it-IT"/>
        </w:rPr>
        <w:t xml:space="preserve"> fondato su</w:t>
      </w:r>
      <w:r w:rsidR="008D1CC1">
        <w:rPr>
          <w:rFonts w:ascii="Times New Roman" w:eastAsia="Times New Roman" w:hAnsi="Times New Roman" w:cs="Times New Roman"/>
          <w:sz w:val="24"/>
          <w:szCs w:val="24"/>
          <w:lang w:eastAsia="it-IT"/>
        </w:rPr>
        <w:t xml:space="preserve"> </w:t>
      </w:r>
      <w:r w:rsidR="00057EA6">
        <w:rPr>
          <w:rFonts w:ascii="Times New Roman" w:eastAsia="Times New Roman" w:hAnsi="Times New Roman" w:cs="Times New Roman"/>
          <w:sz w:val="24"/>
          <w:szCs w:val="24"/>
          <w:lang w:eastAsia="it-IT"/>
        </w:rPr>
        <w:t>elementi</w:t>
      </w:r>
      <w:r w:rsidR="008D720E">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w:t>
      </w:r>
      <w:r w:rsidR="00573BA0">
        <w:rPr>
          <w:rFonts w:ascii="Times New Roman" w:eastAsia="Times New Roman" w:hAnsi="Times New Roman" w:cs="Times New Roman"/>
          <w:sz w:val="24"/>
          <w:szCs w:val="24"/>
          <w:lang w:eastAsia="it-IT"/>
        </w:rPr>
        <w:t xml:space="preserve">del tutto </w:t>
      </w:r>
      <w:r w:rsidR="00E76E89">
        <w:rPr>
          <w:rFonts w:ascii="Times New Roman" w:eastAsia="Times New Roman" w:hAnsi="Times New Roman" w:cs="Times New Roman"/>
          <w:sz w:val="24"/>
          <w:szCs w:val="24"/>
          <w:lang w:eastAsia="it-IT"/>
        </w:rPr>
        <w:t>nuov</w:t>
      </w:r>
      <w:r w:rsidR="008D1CC1">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w:t>
      </w:r>
      <w:r w:rsidR="008D1CC1">
        <w:rPr>
          <w:rFonts w:ascii="Times New Roman" w:eastAsia="Times New Roman" w:hAnsi="Times New Roman" w:cs="Times New Roman"/>
          <w:sz w:val="24"/>
          <w:szCs w:val="24"/>
          <w:lang w:eastAsia="it-IT"/>
        </w:rPr>
        <w:t xml:space="preserve"> rispetto ai precedenti due atti annullati</w:t>
      </w:r>
      <w:r w:rsidR="00E76E89">
        <w:rPr>
          <w:rFonts w:ascii="Times New Roman" w:eastAsia="Times New Roman" w:hAnsi="Times New Roman" w:cs="Times New Roman"/>
          <w:sz w:val="24"/>
          <w:szCs w:val="24"/>
          <w:lang w:eastAsia="it-IT"/>
        </w:rPr>
        <w:t>.</w:t>
      </w:r>
    </w:p>
    <w:p w14:paraId="04FEE862" w14:textId="0A5B3BE1" w:rsidR="00B36F57" w:rsidRDefault="00057EA6"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Pertanto, s</w:t>
      </w:r>
      <w:r w:rsidR="00000D55">
        <w:rPr>
          <w:rFonts w:ascii="Times New Roman" w:eastAsia="Times New Roman" w:hAnsi="Times New Roman" w:cs="Times New Roman"/>
          <w:sz w:val="24"/>
          <w:szCs w:val="24"/>
          <w:lang w:eastAsia="it-IT"/>
        </w:rPr>
        <w:t>e</w:t>
      </w:r>
      <w:r w:rsidR="008D720E">
        <w:rPr>
          <w:rFonts w:ascii="Times New Roman" w:eastAsia="Times New Roman" w:hAnsi="Times New Roman" w:cs="Times New Roman"/>
          <w:sz w:val="24"/>
          <w:szCs w:val="24"/>
          <w:lang w:eastAsia="it-IT"/>
        </w:rPr>
        <w:t xml:space="preserve"> </w:t>
      </w:r>
      <w:r w:rsidR="0096110F">
        <w:rPr>
          <w:rFonts w:ascii="Times New Roman" w:eastAsia="Times New Roman" w:hAnsi="Times New Roman" w:cs="Times New Roman"/>
          <w:sz w:val="24"/>
          <w:szCs w:val="24"/>
          <w:lang w:eastAsia="it-IT"/>
        </w:rPr>
        <w:t xml:space="preserve">il </w:t>
      </w:r>
      <w:r w:rsidR="00DE2B17">
        <w:rPr>
          <w:rFonts w:ascii="Times New Roman" w:eastAsia="Times New Roman" w:hAnsi="Times New Roman" w:cs="Times New Roman"/>
          <w:sz w:val="24"/>
          <w:szCs w:val="24"/>
          <w:lang w:eastAsia="it-IT"/>
        </w:rPr>
        <w:t xml:space="preserve">secondo </w:t>
      </w:r>
      <w:r w:rsidR="0096110F">
        <w:rPr>
          <w:rFonts w:ascii="Times New Roman" w:eastAsia="Times New Roman" w:hAnsi="Times New Roman" w:cs="Times New Roman"/>
          <w:sz w:val="24"/>
          <w:szCs w:val="24"/>
          <w:lang w:eastAsia="it-IT"/>
        </w:rPr>
        <w:t xml:space="preserve">provvedimento </w:t>
      </w:r>
      <w:r w:rsidR="006A39D5">
        <w:rPr>
          <w:rFonts w:ascii="Times New Roman" w:eastAsia="Times New Roman" w:hAnsi="Times New Roman" w:cs="Times New Roman"/>
          <w:sz w:val="24"/>
          <w:szCs w:val="24"/>
          <w:lang w:eastAsia="it-IT"/>
        </w:rPr>
        <w:t>si</w:t>
      </w:r>
      <w:r w:rsidR="0096110F">
        <w:rPr>
          <w:rFonts w:ascii="Times New Roman" w:eastAsia="Times New Roman" w:hAnsi="Times New Roman" w:cs="Times New Roman"/>
          <w:sz w:val="24"/>
          <w:szCs w:val="24"/>
          <w:lang w:eastAsia="it-IT"/>
        </w:rPr>
        <w:t xml:space="preserve"> bas</w:t>
      </w:r>
      <w:r w:rsidR="006A39D5">
        <w:rPr>
          <w:rFonts w:ascii="Times New Roman" w:eastAsia="Times New Roman" w:hAnsi="Times New Roman" w:cs="Times New Roman"/>
          <w:sz w:val="24"/>
          <w:szCs w:val="24"/>
          <w:lang w:eastAsia="it-IT"/>
        </w:rPr>
        <w:t>a</w:t>
      </w:r>
      <w:r w:rsidR="0096110F">
        <w:rPr>
          <w:rFonts w:ascii="Times New Roman" w:eastAsia="Times New Roman" w:hAnsi="Times New Roman" w:cs="Times New Roman"/>
          <w:sz w:val="24"/>
          <w:szCs w:val="24"/>
          <w:lang w:eastAsia="it-IT"/>
        </w:rPr>
        <w:t xml:space="preserve"> su elementi </w:t>
      </w:r>
      <w:r w:rsidR="00000D55">
        <w:rPr>
          <w:rFonts w:ascii="Times New Roman" w:eastAsia="Times New Roman" w:hAnsi="Times New Roman" w:cs="Times New Roman"/>
          <w:sz w:val="24"/>
          <w:szCs w:val="24"/>
          <w:lang w:eastAsia="it-IT"/>
        </w:rPr>
        <w:t>“</w:t>
      </w:r>
      <w:r w:rsidR="008D720E">
        <w:rPr>
          <w:rFonts w:ascii="Times New Roman" w:eastAsia="Times New Roman" w:hAnsi="Times New Roman" w:cs="Times New Roman"/>
          <w:sz w:val="24"/>
          <w:szCs w:val="24"/>
          <w:lang w:eastAsia="it-IT"/>
        </w:rPr>
        <w:t>noti</w:t>
      </w:r>
      <w:r w:rsidR="00000D55">
        <w:rPr>
          <w:rFonts w:ascii="Times New Roman" w:eastAsia="Times New Roman" w:hAnsi="Times New Roman" w:cs="Times New Roman"/>
          <w:sz w:val="24"/>
          <w:szCs w:val="24"/>
          <w:lang w:eastAsia="it-IT"/>
        </w:rPr>
        <w:t xml:space="preserve"> e non esplicitati”</w:t>
      </w:r>
      <w:r w:rsidR="0096110F">
        <w:rPr>
          <w:rFonts w:ascii="Times New Roman" w:eastAsia="Times New Roman" w:hAnsi="Times New Roman" w:cs="Times New Roman"/>
          <w:sz w:val="24"/>
          <w:szCs w:val="24"/>
          <w:lang w:eastAsia="it-IT"/>
        </w:rPr>
        <w:t>, i</w:t>
      </w:r>
      <w:r w:rsidR="00B36F57">
        <w:rPr>
          <w:rFonts w:ascii="Times New Roman" w:eastAsia="Times New Roman" w:hAnsi="Times New Roman" w:cs="Times New Roman"/>
          <w:sz w:val="24"/>
          <w:szCs w:val="24"/>
          <w:lang w:eastAsia="it-IT"/>
        </w:rPr>
        <w:t>l privato p</w:t>
      </w:r>
      <w:r>
        <w:rPr>
          <w:rFonts w:ascii="Times New Roman" w:eastAsia="Times New Roman" w:hAnsi="Times New Roman" w:cs="Times New Roman"/>
          <w:sz w:val="24"/>
          <w:szCs w:val="24"/>
          <w:lang w:eastAsia="it-IT"/>
        </w:rPr>
        <w:t>uò</w:t>
      </w:r>
      <w:r w:rsidR="00B36F57">
        <w:rPr>
          <w:rFonts w:ascii="Times New Roman" w:eastAsia="Times New Roman" w:hAnsi="Times New Roman" w:cs="Times New Roman"/>
          <w:sz w:val="24"/>
          <w:szCs w:val="24"/>
          <w:lang w:eastAsia="it-IT"/>
        </w:rPr>
        <w:t xml:space="preserve"> agire in ottemperanza</w:t>
      </w:r>
      <w:r>
        <w:rPr>
          <w:rFonts w:ascii="Times New Roman" w:eastAsia="Times New Roman" w:hAnsi="Times New Roman" w:cs="Times New Roman"/>
          <w:sz w:val="24"/>
          <w:szCs w:val="24"/>
          <w:lang w:eastAsia="it-IT"/>
        </w:rPr>
        <w:t xml:space="preserve"> per violazione del </w:t>
      </w:r>
      <w:r w:rsidRPr="00057EA6">
        <w:rPr>
          <w:rFonts w:ascii="Times New Roman" w:eastAsia="Times New Roman" w:hAnsi="Times New Roman" w:cs="Times New Roman"/>
          <w:i/>
          <w:sz w:val="24"/>
          <w:szCs w:val="24"/>
          <w:lang w:eastAsia="it-IT"/>
        </w:rPr>
        <w:t>dictum</w:t>
      </w:r>
      <w:r>
        <w:rPr>
          <w:rFonts w:ascii="Times New Roman" w:eastAsia="Times New Roman" w:hAnsi="Times New Roman" w:cs="Times New Roman"/>
          <w:sz w:val="24"/>
          <w:szCs w:val="24"/>
          <w:lang w:eastAsia="it-IT"/>
        </w:rPr>
        <w:t xml:space="preserve"> giurisdizionale</w:t>
      </w:r>
      <w:r w:rsidR="00B36F57">
        <w:rPr>
          <w:rFonts w:ascii="Times New Roman" w:eastAsia="Times New Roman" w:hAnsi="Times New Roman" w:cs="Times New Roman"/>
          <w:sz w:val="24"/>
          <w:szCs w:val="24"/>
          <w:lang w:eastAsia="it-IT"/>
        </w:rPr>
        <w:t xml:space="preserve">, </w:t>
      </w:r>
      <w:r w:rsidR="00000D55">
        <w:rPr>
          <w:rFonts w:ascii="Times New Roman" w:eastAsia="Times New Roman" w:hAnsi="Times New Roman" w:cs="Times New Roman"/>
          <w:sz w:val="24"/>
          <w:szCs w:val="24"/>
          <w:lang w:eastAsia="it-IT"/>
        </w:rPr>
        <w:t>atteso che</w:t>
      </w:r>
      <w:r w:rsidR="00B36F57">
        <w:rPr>
          <w:rFonts w:ascii="Times New Roman" w:eastAsia="Times New Roman" w:hAnsi="Times New Roman" w:cs="Times New Roman"/>
          <w:sz w:val="24"/>
          <w:szCs w:val="24"/>
          <w:lang w:eastAsia="it-IT"/>
        </w:rPr>
        <w:t xml:space="preserve"> l’effetto conformativo della sentenza</w:t>
      </w:r>
      <w:r w:rsidR="0096110F">
        <w:rPr>
          <w:rFonts w:ascii="Times New Roman" w:eastAsia="Times New Roman" w:hAnsi="Times New Roman" w:cs="Times New Roman"/>
          <w:sz w:val="24"/>
          <w:szCs w:val="24"/>
          <w:lang w:eastAsia="it-IT"/>
        </w:rPr>
        <w:t xml:space="preserve"> </w:t>
      </w:r>
      <w:r w:rsidR="00B36F57">
        <w:rPr>
          <w:rFonts w:ascii="Times New Roman" w:eastAsia="Times New Roman" w:hAnsi="Times New Roman" w:cs="Times New Roman"/>
          <w:sz w:val="24"/>
          <w:szCs w:val="24"/>
          <w:lang w:eastAsia="it-IT"/>
        </w:rPr>
        <w:t xml:space="preserve">comprende </w:t>
      </w:r>
      <w:r w:rsidR="006A39D5">
        <w:rPr>
          <w:rFonts w:ascii="Times New Roman" w:eastAsia="Times New Roman" w:hAnsi="Times New Roman" w:cs="Times New Roman"/>
          <w:sz w:val="24"/>
          <w:szCs w:val="24"/>
          <w:lang w:eastAsia="it-IT"/>
        </w:rPr>
        <w:t xml:space="preserve">anche </w:t>
      </w:r>
      <w:r w:rsidR="00DE2B17">
        <w:rPr>
          <w:rFonts w:ascii="Times New Roman" w:eastAsia="Times New Roman" w:hAnsi="Times New Roman" w:cs="Times New Roman"/>
          <w:sz w:val="24"/>
          <w:szCs w:val="24"/>
          <w:lang w:eastAsia="it-IT"/>
        </w:rPr>
        <w:t>il divieto</w:t>
      </w:r>
      <w:r w:rsidR="00B36F57">
        <w:rPr>
          <w:rFonts w:ascii="Times New Roman" w:eastAsia="Times New Roman" w:hAnsi="Times New Roman" w:cs="Times New Roman"/>
          <w:sz w:val="24"/>
          <w:szCs w:val="24"/>
          <w:lang w:eastAsia="it-IT"/>
        </w:rPr>
        <w:t xml:space="preserve"> di far leva su </w:t>
      </w:r>
      <w:r>
        <w:rPr>
          <w:rFonts w:ascii="Times New Roman" w:eastAsia="Times New Roman" w:hAnsi="Times New Roman" w:cs="Times New Roman"/>
          <w:sz w:val="24"/>
          <w:szCs w:val="24"/>
          <w:lang w:eastAsia="it-IT"/>
        </w:rPr>
        <w:t>di essi</w:t>
      </w:r>
      <w:r w:rsidR="0096110F">
        <w:rPr>
          <w:rFonts w:ascii="Times New Roman" w:eastAsia="Times New Roman" w:hAnsi="Times New Roman" w:cs="Times New Roman"/>
          <w:sz w:val="24"/>
          <w:szCs w:val="24"/>
          <w:lang w:eastAsia="it-IT"/>
        </w:rPr>
        <w:t>.</w:t>
      </w:r>
    </w:p>
    <w:p w14:paraId="73EAA9F4" w14:textId="326CF588" w:rsidR="0044240D" w:rsidRDefault="008D720E"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 i</w:t>
      </w:r>
      <w:r w:rsidR="00DE2B17">
        <w:rPr>
          <w:rFonts w:ascii="Times New Roman" w:eastAsia="Times New Roman" w:hAnsi="Times New Roman" w:cs="Times New Roman"/>
          <w:sz w:val="24"/>
          <w:szCs w:val="24"/>
          <w:lang w:eastAsia="it-IT"/>
        </w:rPr>
        <w:t xml:space="preserve">n </w:t>
      </w:r>
      <w:r w:rsidR="00000D55">
        <w:rPr>
          <w:rFonts w:ascii="Times New Roman" w:eastAsia="Times New Roman" w:hAnsi="Times New Roman" w:cs="Times New Roman"/>
          <w:sz w:val="24"/>
          <w:szCs w:val="24"/>
          <w:lang w:eastAsia="it-IT"/>
        </w:rPr>
        <w:t xml:space="preserve">ipotesi </w:t>
      </w:r>
      <w:r w:rsidR="00B36F57">
        <w:rPr>
          <w:rFonts w:ascii="Times New Roman" w:eastAsia="Times New Roman" w:hAnsi="Times New Roman" w:cs="Times New Roman"/>
          <w:sz w:val="24"/>
          <w:szCs w:val="24"/>
          <w:lang w:eastAsia="it-IT"/>
        </w:rPr>
        <w:t xml:space="preserve">di silenzio, </w:t>
      </w:r>
      <w:r w:rsidR="00DE2B17">
        <w:rPr>
          <w:rFonts w:ascii="Times New Roman" w:eastAsia="Times New Roman" w:hAnsi="Times New Roman" w:cs="Times New Roman"/>
          <w:sz w:val="24"/>
          <w:szCs w:val="24"/>
          <w:lang w:eastAsia="it-IT"/>
        </w:rPr>
        <w:t xml:space="preserve">potrà chiedere, </w:t>
      </w:r>
      <w:r w:rsidR="00B36F57">
        <w:rPr>
          <w:rFonts w:ascii="Times New Roman" w:eastAsia="Times New Roman" w:hAnsi="Times New Roman" w:cs="Times New Roman"/>
          <w:sz w:val="24"/>
          <w:szCs w:val="24"/>
          <w:lang w:eastAsia="it-IT"/>
        </w:rPr>
        <w:t xml:space="preserve">ai sensi dell’art. 31, comma </w:t>
      </w:r>
      <w:r w:rsidR="00B36F57" w:rsidRPr="00B36F57">
        <w:rPr>
          <w:rFonts w:ascii="Times New Roman" w:eastAsia="Times New Roman" w:hAnsi="Times New Roman" w:cs="Times New Roman"/>
          <w:sz w:val="24"/>
          <w:szCs w:val="24"/>
          <w:lang w:eastAsia="it-IT"/>
        </w:rPr>
        <w:t>3</w:t>
      </w:r>
      <w:r w:rsidR="00DE2B17">
        <w:rPr>
          <w:rFonts w:ascii="Times New Roman" w:eastAsia="Times New Roman" w:hAnsi="Times New Roman" w:cs="Times New Roman"/>
          <w:sz w:val="24"/>
          <w:szCs w:val="24"/>
          <w:lang w:eastAsia="it-IT"/>
        </w:rPr>
        <w:t>, c.p.a.,</w:t>
      </w:r>
      <w:r w:rsidR="00B36F57" w:rsidRPr="00B36F57">
        <w:rPr>
          <w:rFonts w:ascii="Times New Roman" w:eastAsia="Times New Roman" w:hAnsi="Times New Roman" w:cs="Times New Roman"/>
          <w:sz w:val="24"/>
          <w:szCs w:val="24"/>
          <w:lang w:eastAsia="it-IT"/>
        </w:rPr>
        <w:t xml:space="preserve"> </w:t>
      </w:r>
      <w:r w:rsidR="00DE2B17">
        <w:rPr>
          <w:rFonts w:ascii="Times New Roman" w:eastAsia="Times New Roman" w:hAnsi="Times New Roman" w:cs="Times New Roman"/>
          <w:sz w:val="24"/>
          <w:szCs w:val="24"/>
          <w:lang w:eastAsia="it-IT"/>
        </w:rPr>
        <w:t>che i</w:t>
      </w:r>
      <w:r w:rsidR="00B36F57" w:rsidRPr="00B36F57">
        <w:rPr>
          <w:rFonts w:ascii="Times New Roman" w:eastAsia="Times New Roman" w:hAnsi="Times New Roman" w:cs="Times New Roman"/>
          <w:sz w:val="24"/>
          <w:szCs w:val="24"/>
          <w:lang w:eastAsia="it-IT"/>
        </w:rPr>
        <w:t xml:space="preserve">l giudice </w:t>
      </w:r>
      <w:r w:rsidR="00DE2B17">
        <w:rPr>
          <w:rFonts w:ascii="Times New Roman" w:eastAsia="Times New Roman" w:hAnsi="Times New Roman" w:cs="Times New Roman"/>
          <w:sz w:val="24"/>
          <w:szCs w:val="24"/>
          <w:lang w:eastAsia="it-IT"/>
        </w:rPr>
        <w:t>si pronunci</w:t>
      </w:r>
      <w:r w:rsidR="00B36F57" w:rsidRPr="00B36F57">
        <w:rPr>
          <w:rFonts w:ascii="Times New Roman" w:eastAsia="Times New Roman" w:hAnsi="Times New Roman" w:cs="Times New Roman"/>
          <w:sz w:val="24"/>
          <w:szCs w:val="24"/>
          <w:lang w:eastAsia="it-IT"/>
        </w:rPr>
        <w:t xml:space="preserve"> </w:t>
      </w:r>
      <w:r w:rsidR="00DE2B17">
        <w:rPr>
          <w:rFonts w:ascii="Times New Roman" w:eastAsia="Times New Roman" w:hAnsi="Times New Roman" w:cs="Times New Roman"/>
          <w:sz w:val="24"/>
          <w:szCs w:val="24"/>
          <w:lang w:eastAsia="it-IT"/>
        </w:rPr>
        <w:t>«</w:t>
      </w:r>
      <w:r w:rsidR="00B36F57" w:rsidRPr="00B36F57">
        <w:rPr>
          <w:rFonts w:ascii="Times New Roman" w:eastAsia="Times New Roman" w:hAnsi="Times New Roman" w:cs="Times New Roman"/>
          <w:sz w:val="24"/>
          <w:szCs w:val="24"/>
          <w:lang w:eastAsia="it-IT"/>
        </w:rPr>
        <w:t>sulla fondatezza della pretesa dedotta in giudizio</w:t>
      </w:r>
      <w:r w:rsidR="00DE2B17">
        <w:rPr>
          <w:rFonts w:ascii="Times New Roman" w:eastAsia="Times New Roman" w:hAnsi="Times New Roman" w:cs="Times New Roman"/>
          <w:sz w:val="24"/>
          <w:szCs w:val="24"/>
          <w:lang w:eastAsia="it-IT"/>
        </w:rPr>
        <w:t>»,</w:t>
      </w:r>
      <w:r w:rsidR="00B36F57" w:rsidRPr="00B36F57">
        <w:rPr>
          <w:rFonts w:ascii="Times New Roman" w:eastAsia="Times New Roman" w:hAnsi="Times New Roman" w:cs="Times New Roman"/>
          <w:sz w:val="24"/>
          <w:szCs w:val="24"/>
          <w:lang w:eastAsia="it-IT"/>
        </w:rPr>
        <w:t xml:space="preserve"> </w:t>
      </w:r>
      <w:r w:rsidR="006A39D5">
        <w:rPr>
          <w:rFonts w:ascii="Times New Roman" w:eastAsia="Times New Roman" w:hAnsi="Times New Roman" w:cs="Times New Roman"/>
          <w:sz w:val="24"/>
          <w:szCs w:val="24"/>
          <w:lang w:eastAsia="it-IT"/>
        </w:rPr>
        <w:t>ov</w:t>
      </w:r>
      <w:r w:rsidR="00000D55">
        <w:rPr>
          <w:rFonts w:ascii="Times New Roman" w:eastAsia="Times New Roman" w:hAnsi="Times New Roman" w:cs="Times New Roman"/>
          <w:sz w:val="24"/>
          <w:szCs w:val="24"/>
          <w:lang w:eastAsia="it-IT"/>
        </w:rPr>
        <w:t xml:space="preserve">e </w:t>
      </w:r>
      <w:r w:rsidR="006A39D5">
        <w:rPr>
          <w:rFonts w:ascii="Times New Roman" w:eastAsia="Times New Roman" w:hAnsi="Times New Roman" w:cs="Times New Roman"/>
          <w:sz w:val="24"/>
          <w:szCs w:val="24"/>
          <w:lang w:eastAsia="it-IT"/>
        </w:rPr>
        <w:t xml:space="preserve">sia possibile </w:t>
      </w:r>
      <w:r w:rsidR="00DE2B17">
        <w:rPr>
          <w:rFonts w:ascii="Times New Roman" w:eastAsia="Times New Roman" w:hAnsi="Times New Roman" w:cs="Times New Roman"/>
          <w:sz w:val="24"/>
          <w:szCs w:val="24"/>
          <w:lang w:eastAsia="it-IT"/>
        </w:rPr>
        <w:t>dimostra</w:t>
      </w:r>
      <w:r w:rsidR="00000D55">
        <w:rPr>
          <w:rFonts w:ascii="Times New Roman" w:eastAsia="Times New Roman" w:hAnsi="Times New Roman" w:cs="Times New Roman"/>
          <w:sz w:val="24"/>
          <w:szCs w:val="24"/>
          <w:lang w:eastAsia="it-IT"/>
        </w:rPr>
        <w:t>re</w:t>
      </w:r>
      <w:r w:rsidR="00DE2B17">
        <w:rPr>
          <w:rFonts w:ascii="Times New Roman" w:eastAsia="Times New Roman" w:hAnsi="Times New Roman" w:cs="Times New Roman"/>
          <w:sz w:val="24"/>
          <w:szCs w:val="24"/>
          <w:lang w:eastAsia="it-IT"/>
        </w:rPr>
        <w:t xml:space="preserve"> </w:t>
      </w:r>
      <w:r w:rsidR="00B36F57" w:rsidRPr="00B36F57">
        <w:rPr>
          <w:rFonts w:ascii="Times New Roman" w:eastAsia="Times New Roman" w:hAnsi="Times New Roman" w:cs="Times New Roman"/>
          <w:sz w:val="24"/>
          <w:szCs w:val="24"/>
          <w:lang w:eastAsia="it-IT"/>
        </w:rPr>
        <w:t xml:space="preserve">che </w:t>
      </w:r>
      <w:r w:rsidR="00DE2B17">
        <w:rPr>
          <w:rFonts w:ascii="Times New Roman" w:eastAsia="Times New Roman" w:hAnsi="Times New Roman" w:cs="Times New Roman"/>
          <w:sz w:val="24"/>
          <w:szCs w:val="24"/>
          <w:lang w:eastAsia="it-IT"/>
        </w:rPr>
        <w:t>«</w:t>
      </w:r>
      <w:r w:rsidR="00B36F57" w:rsidRPr="00B36F57">
        <w:rPr>
          <w:rFonts w:ascii="Times New Roman" w:eastAsia="Times New Roman" w:hAnsi="Times New Roman" w:cs="Times New Roman"/>
          <w:sz w:val="24"/>
          <w:szCs w:val="24"/>
          <w:lang w:eastAsia="it-IT"/>
        </w:rPr>
        <w:t>non residuano ulteriori margini di esercizio della discrezionalità e non sono necessari adempimenti istruttori che debbano essere compiuti dall’amministrazione</w:t>
      </w:r>
      <w:r w:rsidR="00DE2B17">
        <w:rPr>
          <w:rFonts w:ascii="Times New Roman" w:eastAsia="Times New Roman" w:hAnsi="Times New Roman" w:cs="Times New Roman"/>
          <w:sz w:val="24"/>
          <w:szCs w:val="24"/>
          <w:lang w:eastAsia="it-IT"/>
        </w:rPr>
        <w:t>»</w:t>
      </w:r>
      <w:r w:rsidR="00B36F57" w:rsidRPr="00B36F57">
        <w:rPr>
          <w:rFonts w:ascii="Times New Roman" w:eastAsia="Times New Roman" w:hAnsi="Times New Roman" w:cs="Times New Roman"/>
          <w:sz w:val="24"/>
          <w:szCs w:val="24"/>
          <w:lang w:eastAsia="it-IT"/>
        </w:rPr>
        <w:t>.</w:t>
      </w:r>
    </w:p>
    <w:p w14:paraId="0C86E1EA" w14:textId="77777777" w:rsidR="0044240D" w:rsidRDefault="0044240D"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p>
    <w:p w14:paraId="6D075568" w14:textId="05E9E807" w:rsidR="001059AC" w:rsidRPr="001059AC" w:rsidRDefault="0081570D" w:rsidP="00F21CAF">
      <w:pPr>
        <w:spacing w:after="0" w:line="360" w:lineRule="auto"/>
        <w:ind w:left="284" w:right="282" w:firstLine="850"/>
        <w:jc w:val="both"/>
        <w:outlineLvl w:val="3"/>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4</w:t>
      </w:r>
      <w:r w:rsidR="001059AC" w:rsidRPr="001059AC">
        <w:rPr>
          <w:rFonts w:ascii="Times New Roman" w:eastAsia="Times New Roman" w:hAnsi="Times New Roman" w:cs="Times New Roman"/>
          <w:b/>
          <w:sz w:val="24"/>
          <w:szCs w:val="24"/>
          <w:lang w:eastAsia="it-IT"/>
        </w:rPr>
        <w:t>. Le recenti pronunce dell’Adunanza plenaria sui vizi del procedimento.</w:t>
      </w:r>
    </w:p>
    <w:p w14:paraId="55DA871D" w14:textId="2655825C" w:rsidR="001059AC" w:rsidRDefault="001059AC"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Di </w:t>
      </w:r>
      <w:r w:rsidRPr="001059AC">
        <w:rPr>
          <w:rFonts w:ascii="Times New Roman" w:eastAsia="Times New Roman" w:hAnsi="Times New Roman" w:cs="Times New Roman"/>
          <w:sz w:val="24"/>
          <w:szCs w:val="24"/>
          <w:lang w:eastAsia="it-IT"/>
        </w:rPr>
        <w:t>vizi d</w:t>
      </w:r>
      <w:r>
        <w:rPr>
          <w:rFonts w:ascii="Times New Roman" w:eastAsia="Times New Roman" w:hAnsi="Times New Roman" w:cs="Times New Roman"/>
          <w:sz w:val="24"/>
          <w:szCs w:val="24"/>
          <w:lang w:eastAsia="it-IT"/>
        </w:rPr>
        <w:t>i forma</w:t>
      </w:r>
      <w:r w:rsidRPr="001059AC">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e </w:t>
      </w:r>
      <w:r w:rsidRPr="001059AC">
        <w:rPr>
          <w:rFonts w:ascii="Times New Roman" w:eastAsia="Times New Roman" w:hAnsi="Times New Roman" w:cs="Times New Roman"/>
          <w:sz w:val="24"/>
          <w:szCs w:val="24"/>
          <w:lang w:eastAsia="it-IT"/>
        </w:rPr>
        <w:t>procedur</w:t>
      </w:r>
      <w:r>
        <w:rPr>
          <w:rFonts w:ascii="Times New Roman" w:eastAsia="Times New Roman" w:hAnsi="Times New Roman" w:cs="Times New Roman"/>
          <w:sz w:val="24"/>
          <w:szCs w:val="24"/>
          <w:lang w:eastAsia="it-IT"/>
        </w:rPr>
        <w:t xml:space="preserve">a si sono occupati </w:t>
      </w:r>
      <w:r w:rsidR="006F539A">
        <w:rPr>
          <w:rFonts w:ascii="Times New Roman" w:eastAsia="Times New Roman" w:hAnsi="Times New Roman" w:cs="Times New Roman"/>
          <w:sz w:val="24"/>
          <w:szCs w:val="24"/>
          <w:lang w:eastAsia="it-IT"/>
        </w:rPr>
        <w:t xml:space="preserve">due </w:t>
      </w:r>
      <w:r>
        <w:rPr>
          <w:rFonts w:ascii="Times New Roman" w:eastAsia="Times New Roman" w:hAnsi="Times New Roman" w:cs="Times New Roman"/>
          <w:sz w:val="24"/>
          <w:szCs w:val="24"/>
          <w:lang w:eastAsia="it-IT"/>
        </w:rPr>
        <w:t>recenti arresti dell’Adunanza plenaria del Consiglio di Stato.</w:t>
      </w:r>
    </w:p>
    <w:p w14:paraId="2530ADCB" w14:textId="13580C31" w:rsidR="0081570D" w:rsidRDefault="001059AC"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 </w:t>
      </w:r>
      <w:r w:rsidR="00290B32">
        <w:rPr>
          <w:rFonts w:ascii="Times New Roman" w:eastAsia="Times New Roman" w:hAnsi="Times New Roman" w:cs="Times New Roman"/>
          <w:sz w:val="24"/>
          <w:szCs w:val="24"/>
          <w:lang w:eastAsia="it-IT"/>
        </w:rPr>
        <w:t xml:space="preserve">materia di </w:t>
      </w:r>
      <w:r w:rsidR="0081570D">
        <w:rPr>
          <w:rFonts w:ascii="Times New Roman" w:eastAsia="Times New Roman" w:hAnsi="Times New Roman" w:cs="Times New Roman"/>
          <w:sz w:val="24"/>
          <w:szCs w:val="24"/>
          <w:lang w:eastAsia="it-IT"/>
        </w:rPr>
        <w:t xml:space="preserve">trasgressione </w:t>
      </w:r>
      <w:r w:rsidR="00290B32">
        <w:rPr>
          <w:rFonts w:ascii="Times New Roman" w:eastAsia="Times New Roman" w:hAnsi="Times New Roman" w:cs="Times New Roman"/>
          <w:sz w:val="24"/>
          <w:szCs w:val="24"/>
          <w:lang w:eastAsia="it-IT"/>
        </w:rPr>
        <w:t>a</w:t>
      </w:r>
      <w:r w:rsidR="0081570D">
        <w:rPr>
          <w:rFonts w:ascii="Times New Roman" w:eastAsia="Times New Roman" w:hAnsi="Times New Roman" w:cs="Times New Roman"/>
          <w:sz w:val="24"/>
          <w:szCs w:val="24"/>
          <w:lang w:eastAsia="it-IT"/>
        </w:rPr>
        <w:t xml:space="preserve">gli </w:t>
      </w:r>
      <w:r w:rsidR="0081570D" w:rsidRPr="004B582F">
        <w:rPr>
          <w:rFonts w:ascii="Times New Roman" w:eastAsia="Times New Roman" w:hAnsi="Times New Roman" w:cs="Times New Roman"/>
          <w:sz w:val="24"/>
          <w:szCs w:val="24"/>
          <w:lang w:eastAsia="it-IT"/>
        </w:rPr>
        <w:t xml:space="preserve">obblighi dichiarativi </w:t>
      </w:r>
      <w:r w:rsidR="0081570D">
        <w:rPr>
          <w:rFonts w:ascii="Times New Roman" w:eastAsia="Times New Roman" w:hAnsi="Times New Roman" w:cs="Times New Roman"/>
          <w:sz w:val="24"/>
          <w:szCs w:val="24"/>
          <w:lang w:eastAsia="it-IT"/>
        </w:rPr>
        <w:t xml:space="preserve">sui c.d. </w:t>
      </w:r>
      <w:r w:rsidR="0081570D" w:rsidRPr="0081570D">
        <w:rPr>
          <w:rFonts w:ascii="Times New Roman" w:eastAsia="Times New Roman" w:hAnsi="Times New Roman" w:cs="Times New Roman"/>
          <w:sz w:val="24"/>
          <w:szCs w:val="24"/>
          <w:lang w:eastAsia="it-IT"/>
        </w:rPr>
        <w:t>“gravi illeciti professionali”</w:t>
      </w:r>
      <w:r w:rsidR="0081570D">
        <w:rPr>
          <w:rFonts w:ascii="Palatino Linotype" w:hAnsi="Palatino Linotype"/>
          <w:sz w:val="24"/>
          <w:szCs w:val="24"/>
          <w:bdr w:val="none" w:sz="0" w:space="0" w:color="auto" w:frame="1"/>
        </w:rPr>
        <w:t xml:space="preserve"> </w:t>
      </w:r>
      <w:r w:rsidR="0081570D">
        <w:rPr>
          <w:rFonts w:ascii="Times New Roman" w:eastAsia="Times New Roman" w:hAnsi="Times New Roman" w:cs="Times New Roman"/>
          <w:sz w:val="24"/>
          <w:szCs w:val="24"/>
          <w:lang w:eastAsia="it-IT"/>
        </w:rPr>
        <w:t>d</w:t>
      </w:r>
      <w:r w:rsidR="00290B32">
        <w:rPr>
          <w:rFonts w:ascii="Times New Roman" w:eastAsia="Times New Roman" w:hAnsi="Times New Roman" w:cs="Times New Roman"/>
          <w:sz w:val="24"/>
          <w:szCs w:val="24"/>
          <w:lang w:eastAsia="it-IT"/>
        </w:rPr>
        <w:t xml:space="preserve">i cui </w:t>
      </w:r>
      <w:r w:rsidR="0081570D" w:rsidRPr="004B582F">
        <w:rPr>
          <w:rFonts w:ascii="Times New Roman" w:eastAsia="Times New Roman" w:hAnsi="Times New Roman" w:cs="Times New Roman"/>
          <w:sz w:val="24"/>
          <w:szCs w:val="24"/>
          <w:lang w:eastAsia="it-IT"/>
        </w:rPr>
        <w:t>all’art. 80, comma 5, lett. c-</w:t>
      </w:r>
      <w:r w:rsidR="0081570D" w:rsidRPr="003C30F4">
        <w:rPr>
          <w:rFonts w:ascii="Times New Roman" w:eastAsia="Times New Roman" w:hAnsi="Times New Roman" w:cs="Times New Roman"/>
          <w:i/>
          <w:sz w:val="24"/>
          <w:szCs w:val="24"/>
          <w:lang w:eastAsia="it-IT"/>
        </w:rPr>
        <w:t>bis</w:t>
      </w:r>
      <w:r w:rsidR="0081570D">
        <w:rPr>
          <w:rFonts w:ascii="Times New Roman" w:eastAsia="Times New Roman" w:hAnsi="Times New Roman" w:cs="Times New Roman"/>
          <w:sz w:val="24"/>
          <w:szCs w:val="24"/>
          <w:lang w:eastAsia="it-IT"/>
        </w:rPr>
        <w:t xml:space="preserve">), </w:t>
      </w:r>
      <w:r w:rsidR="0081570D" w:rsidRPr="004B582F">
        <w:rPr>
          <w:rFonts w:ascii="Times New Roman" w:eastAsia="Times New Roman" w:hAnsi="Times New Roman" w:cs="Times New Roman"/>
          <w:sz w:val="24"/>
          <w:szCs w:val="24"/>
          <w:lang w:eastAsia="it-IT"/>
        </w:rPr>
        <w:t>d</w:t>
      </w:r>
      <w:r w:rsidR="0081570D">
        <w:rPr>
          <w:rFonts w:ascii="Times New Roman" w:eastAsia="Times New Roman" w:hAnsi="Times New Roman" w:cs="Times New Roman"/>
          <w:sz w:val="24"/>
          <w:szCs w:val="24"/>
          <w:lang w:eastAsia="it-IT"/>
        </w:rPr>
        <w:t>el D</w:t>
      </w:r>
      <w:r w:rsidR="0081570D" w:rsidRPr="004B582F">
        <w:rPr>
          <w:rFonts w:ascii="Times New Roman" w:eastAsia="Times New Roman" w:hAnsi="Times New Roman" w:cs="Times New Roman"/>
          <w:sz w:val="24"/>
          <w:szCs w:val="24"/>
          <w:lang w:eastAsia="it-IT"/>
        </w:rPr>
        <w:t>.lgs. n. 50 del 2016</w:t>
      </w:r>
      <w:r w:rsidR="00426891">
        <w:rPr>
          <w:rStyle w:val="Rimandonotaapidipagina"/>
          <w:rFonts w:ascii="Times New Roman" w:eastAsia="Times New Roman" w:hAnsi="Times New Roman" w:cs="Times New Roman"/>
          <w:sz w:val="24"/>
          <w:szCs w:val="24"/>
          <w:lang w:eastAsia="it-IT"/>
        </w:rPr>
        <w:footnoteReference w:id="28"/>
      </w:r>
      <w:r w:rsidR="0081570D">
        <w:rPr>
          <w:rFonts w:ascii="Times New Roman" w:eastAsia="Times New Roman" w:hAnsi="Times New Roman" w:cs="Times New Roman"/>
          <w:sz w:val="24"/>
          <w:szCs w:val="24"/>
          <w:lang w:eastAsia="it-IT"/>
        </w:rPr>
        <w:t xml:space="preserve">, l’Adunanza plenaria ha specificato come </w:t>
      </w:r>
      <w:r w:rsidR="00290B32">
        <w:rPr>
          <w:rFonts w:ascii="Times New Roman" w:eastAsia="Times New Roman" w:hAnsi="Times New Roman" w:cs="Times New Roman"/>
          <w:sz w:val="24"/>
          <w:szCs w:val="24"/>
          <w:lang w:eastAsia="it-IT"/>
        </w:rPr>
        <w:t>quest</w:t>
      </w:r>
      <w:r w:rsidR="0081570D">
        <w:rPr>
          <w:rFonts w:ascii="Times New Roman" w:eastAsia="Times New Roman" w:hAnsi="Times New Roman" w:cs="Times New Roman"/>
          <w:sz w:val="24"/>
          <w:szCs w:val="24"/>
          <w:lang w:eastAsia="it-IT"/>
        </w:rPr>
        <w:t xml:space="preserve">i </w:t>
      </w:r>
      <w:r w:rsidR="00290B32">
        <w:rPr>
          <w:rFonts w:ascii="Times New Roman" w:eastAsia="Times New Roman" w:hAnsi="Times New Roman" w:cs="Times New Roman"/>
          <w:sz w:val="24"/>
          <w:szCs w:val="24"/>
          <w:lang w:eastAsia="it-IT"/>
        </w:rPr>
        <w:t>ultim</w:t>
      </w:r>
      <w:r w:rsidR="0081570D">
        <w:rPr>
          <w:rFonts w:ascii="Times New Roman" w:eastAsia="Times New Roman" w:hAnsi="Times New Roman" w:cs="Times New Roman"/>
          <w:sz w:val="24"/>
          <w:szCs w:val="24"/>
          <w:lang w:eastAsia="it-IT"/>
        </w:rPr>
        <w:t>i rivest</w:t>
      </w:r>
      <w:r w:rsidR="006A39D5">
        <w:rPr>
          <w:rFonts w:ascii="Times New Roman" w:eastAsia="Times New Roman" w:hAnsi="Times New Roman" w:cs="Times New Roman"/>
          <w:sz w:val="24"/>
          <w:szCs w:val="24"/>
          <w:lang w:eastAsia="it-IT"/>
        </w:rPr>
        <w:t>a</w:t>
      </w:r>
      <w:r w:rsidR="0081570D" w:rsidRPr="004B582F">
        <w:rPr>
          <w:rFonts w:ascii="Times New Roman" w:eastAsia="Times New Roman" w:hAnsi="Times New Roman" w:cs="Times New Roman"/>
          <w:sz w:val="24"/>
          <w:szCs w:val="24"/>
          <w:lang w:eastAsia="it-IT"/>
        </w:rPr>
        <w:t xml:space="preserve">no natura strumentale </w:t>
      </w:r>
      <w:r w:rsidR="0081570D" w:rsidRPr="00023B10">
        <w:rPr>
          <w:rFonts w:ascii="Times New Roman" w:eastAsia="Times New Roman" w:hAnsi="Times New Roman" w:cs="Times New Roman"/>
          <w:sz w:val="24"/>
          <w:szCs w:val="24"/>
          <w:lang w:eastAsia="it-IT"/>
        </w:rPr>
        <w:t xml:space="preserve">rispetto allo svolgimento della gara </w:t>
      </w:r>
      <w:r w:rsidR="00290B32">
        <w:rPr>
          <w:rFonts w:ascii="Times New Roman" w:eastAsia="Times New Roman" w:hAnsi="Times New Roman" w:cs="Times New Roman"/>
          <w:sz w:val="24"/>
          <w:szCs w:val="24"/>
          <w:lang w:eastAsia="it-IT"/>
        </w:rPr>
        <w:t xml:space="preserve">pubblica </w:t>
      </w:r>
      <w:r w:rsidR="0081570D" w:rsidRPr="00023B10">
        <w:rPr>
          <w:rFonts w:ascii="Times New Roman" w:eastAsia="Times New Roman" w:hAnsi="Times New Roman" w:cs="Times New Roman"/>
          <w:sz w:val="24"/>
          <w:szCs w:val="24"/>
          <w:lang w:eastAsia="it-IT"/>
        </w:rPr>
        <w:t xml:space="preserve">ed alla sua </w:t>
      </w:r>
      <w:r w:rsidR="0081570D">
        <w:rPr>
          <w:rFonts w:ascii="Times New Roman" w:eastAsia="Times New Roman" w:hAnsi="Times New Roman" w:cs="Times New Roman"/>
          <w:sz w:val="24"/>
          <w:szCs w:val="24"/>
          <w:lang w:eastAsia="it-IT"/>
        </w:rPr>
        <w:t>regolarità, di talché, una volta acquisite le informazioni necessarie,</w:t>
      </w:r>
      <w:r w:rsidR="0081570D" w:rsidRPr="00D06724">
        <w:rPr>
          <w:rFonts w:ascii="Times New Roman" w:eastAsia="Times New Roman" w:hAnsi="Times New Roman" w:cs="Times New Roman"/>
          <w:sz w:val="24"/>
          <w:szCs w:val="24"/>
          <w:lang w:eastAsia="it-IT"/>
        </w:rPr>
        <w:t xml:space="preserve"> </w:t>
      </w:r>
      <w:r w:rsidR="00290B32" w:rsidRPr="00D06724">
        <w:rPr>
          <w:rFonts w:ascii="Times New Roman" w:eastAsia="Times New Roman" w:hAnsi="Times New Roman" w:cs="Times New Roman"/>
          <w:sz w:val="24"/>
          <w:szCs w:val="24"/>
          <w:lang w:eastAsia="it-IT"/>
        </w:rPr>
        <w:t>la stazione appaltante</w:t>
      </w:r>
      <w:r w:rsidR="00290B32">
        <w:rPr>
          <w:rFonts w:ascii="Times New Roman" w:eastAsia="Times New Roman" w:hAnsi="Times New Roman" w:cs="Times New Roman"/>
          <w:sz w:val="24"/>
          <w:szCs w:val="24"/>
          <w:lang w:eastAsia="it-IT"/>
        </w:rPr>
        <w:t xml:space="preserve"> </w:t>
      </w:r>
      <w:r w:rsidR="001B4CF7">
        <w:rPr>
          <w:rFonts w:ascii="Times New Roman" w:eastAsia="Times New Roman" w:hAnsi="Times New Roman" w:cs="Times New Roman"/>
          <w:sz w:val="24"/>
          <w:szCs w:val="24"/>
          <w:lang w:eastAsia="it-IT"/>
        </w:rPr>
        <w:t>è sempre</w:t>
      </w:r>
      <w:r w:rsidR="0081570D" w:rsidRPr="00D06724">
        <w:rPr>
          <w:rFonts w:ascii="Times New Roman" w:eastAsia="Times New Roman" w:hAnsi="Times New Roman" w:cs="Times New Roman"/>
          <w:sz w:val="24"/>
          <w:szCs w:val="24"/>
          <w:lang w:eastAsia="it-IT"/>
        </w:rPr>
        <w:t xml:space="preserve"> tenuta a svolgere l</w:t>
      </w:r>
      <w:r w:rsidR="0081570D">
        <w:rPr>
          <w:rFonts w:ascii="Times New Roman" w:eastAsia="Times New Roman" w:hAnsi="Times New Roman" w:cs="Times New Roman"/>
          <w:sz w:val="24"/>
          <w:szCs w:val="24"/>
          <w:lang w:eastAsia="it-IT"/>
        </w:rPr>
        <w:t>’ordinari</w:t>
      </w:r>
      <w:r w:rsidR="0081570D" w:rsidRPr="00D06724">
        <w:rPr>
          <w:rFonts w:ascii="Times New Roman" w:eastAsia="Times New Roman" w:hAnsi="Times New Roman" w:cs="Times New Roman"/>
          <w:sz w:val="24"/>
          <w:szCs w:val="24"/>
          <w:lang w:eastAsia="it-IT"/>
        </w:rPr>
        <w:t>a valutazione di integrità</w:t>
      </w:r>
      <w:r w:rsidR="0081570D">
        <w:rPr>
          <w:rFonts w:ascii="Times New Roman" w:eastAsia="Times New Roman" w:hAnsi="Times New Roman" w:cs="Times New Roman"/>
          <w:sz w:val="24"/>
          <w:szCs w:val="24"/>
          <w:lang w:eastAsia="it-IT"/>
        </w:rPr>
        <w:t xml:space="preserve"> e</w:t>
      </w:r>
      <w:r w:rsidR="00290B32">
        <w:rPr>
          <w:rFonts w:ascii="Times New Roman" w:eastAsia="Times New Roman" w:hAnsi="Times New Roman" w:cs="Times New Roman"/>
          <w:sz w:val="24"/>
          <w:szCs w:val="24"/>
          <w:lang w:eastAsia="it-IT"/>
        </w:rPr>
        <w:t>d</w:t>
      </w:r>
      <w:r w:rsidR="0081570D">
        <w:rPr>
          <w:rFonts w:ascii="Times New Roman" w:eastAsia="Times New Roman" w:hAnsi="Times New Roman" w:cs="Times New Roman"/>
          <w:sz w:val="24"/>
          <w:szCs w:val="24"/>
          <w:lang w:eastAsia="it-IT"/>
        </w:rPr>
        <w:t xml:space="preserve"> affidabilità del concorrente</w:t>
      </w:r>
      <w:r w:rsidR="0081570D" w:rsidRPr="00D06724">
        <w:rPr>
          <w:rFonts w:ascii="Times New Roman" w:eastAsia="Times New Roman" w:hAnsi="Times New Roman" w:cs="Times New Roman"/>
          <w:sz w:val="24"/>
          <w:szCs w:val="24"/>
          <w:lang w:eastAsia="it-IT"/>
        </w:rPr>
        <w:t>, se</w:t>
      </w:r>
      <w:r w:rsidR="0081570D">
        <w:rPr>
          <w:rFonts w:ascii="Times New Roman" w:eastAsia="Times New Roman" w:hAnsi="Times New Roman" w:cs="Times New Roman"/>
          <w:sz w:val="24"/>
          <w:szCs w:val="24"/>
          <w:lang w:eastAsia="it-IT"/>
        </w:rPr>
        <w:t xml:space="preserve">nza </w:t>
      </w:r>
      <w:r w:rsidR="00290B32">
        <w:rPr>
          <w:rFonts w:ascii="Times New Roman" w:eastAsia="Times New Roman" w:hAnsi="Times New Roman" w:cs="Times New Roman"/>
          <w:sz w:val="24"/>
          <w:szCs w:val="24"/>
          <w:lang w:eastAsia="it-IT"/>
        </w:rPr>
        <w:t xml:space="preserve">poter </w:t>
      </w:r>
      <w:r w:rsidR="0081570D">
        <w:rPr>
          <w:rFonts w:ascii="Times New Roman" w:eastAsia="Times New Roman" w:hAnsi="Times New Roman" w:cs="Times New Roman"/>
          <w:sz w:val="24"/>
          <w:szCs w:val="24"/>
          <w:lang w:eastAsia="it-IT"/>
        </w:rPr>
        <w:t>disporre automatism</w:t>
      </w:r>
      <w:r w:rsidR="001B4CF7">
        <w:rPr>
          <w:rFonts w:ascii="Times New Roman" w:eastAsia="Times New Roman" w:hAnsi="Times New Roman" w:cs="Times New Roman"/>
          <w:sz w:val="24"/>
          <w:szCs w:val="24"/>
          <w:lang w:eastAsia="it-IT"/>
        </w:rPr>
        <w:t>i</w:t>
      </w:r>
      <w:r w:rsidR="0081570D">
        <w:rPr>
          <w:rFonts w:ascii="Times New Roman" w:eastAsia="Times New Roman" w:hAnsi="Times New Roman" w:cs="Times New Roman"/>
          <w:sz w:val="24"/>
          <w:szCs w:val="24"/>
          <w:lang w:eastAsia="it-IT"/>
        </w:rPr>
        <w:t xml:space="preserve"> espulsiv</w:t>
      </w:r>
      <w:r w:rsidR="001B4CF7">
        <w:rPr>
          <w:rFonts w:ascii="Times New Roman" w:eastAsia="Times New Roman" w:hAnsi="Times New Roman" w:cs="Times New Roman"/>
          <w:sz w:val="24"/>
          <w:szCs w:val="24"/>
          <w:lang w:eastAsia="it-IT"/>
        </w:rPr>
        <w:t>i</w:t>
      </w:r>
      <w:r w:rsidR="0081570D">
        <w:rPr>
          <w:rFonts w:ascii="Times New Roman" w:eastAsia="Times New Roman" w:hAnsi="Times New Roman" w:cs="Times New Roman"/>
          <w:sz w:val="24"/>
          <w:szCs w:val="24"/>
          <w:lang w:eastAsia="it-IT"/>
        </w:rPr>
        <w:t xml:space="preserve"> (</w:t>
      </w:r>
      <w:r w:rsidR="00E43711">
        <w:rPr>
          <w:rFonts w:ascii="Times New Roman" w:eastAsia="Times New Roman" w:hAnsi="Times New Roman" w:cs="Times New Roman"/>
          <w:sz w:val="24"/>
          <w:szCs w:val="24"/>
          <w:lang w:eastAsia="it-IT"/>
        </w:rPr>
        <w:t>cioè fondati su</w:t>
      </w:r>
      <w:r w:rsidR="0081570D">
        <w:rPr>
          <w:rFonts w:ascii="Times New Roman" w:eastAsia="Times New Roman" w:hAnsi="Times New Roman" w:cs="Times New Roman"/>
          <w:sz w:val="24"/>
          <w:szCs w:val="24"/>
          <w:lang w:eastAsia="it-IT"/>
        </w:rPr>
        <w:t>l sol fatto della dichiarazione non veritiera)</w:t>
      </w:r>
      <w:r w:rsidR="0081570D">
        <w:rPr>
          <w:rStyle w:val="Rimandonotaapidipagina"/>
          <w:rFonts w:ascii="Times New Roman" w:eastAsia="Times New Roman" w:hAnsi="Times New Roman" w:cs="Times New Roman"/>
          <w:sz w:val="24"/>
          <w:szCs w:val="24"/>
          <w:lang w:eastAsia="it-IT"/>
        </w:rPr>
        <w:footnoteReference w:id="29"/>
      </w:r>
      <w:r w:rsidR="0081570D">
        <w:rPr>
          <w:rFonts w:ascii="Times New Roman" w:eastAsia="Times New Roman" w:hAnsi="Times New Roman" w:cs="Times New Roman"/>
          <w:sz w:val="24"/>
          <w:szCs w:val="24"/>
          <w:lang w:eastAsia="it-IT"/>
        </w:rPr>
        <w:t>.</w:t>
      </w:r>
    </w:p>
    <w:p w14:paraId="5DACFCD9" w14:textId="33D869FA" w:rsidR="00F42EB1" w:rsidRPr="00F42EB1" w:rsidRDefault="001B1244"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tutto</w:t>
      </w:r>
      <w:r w:rsidR="00290B32">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c</w:t>
      </w:r>
      <w:r w:rsidR="00F42EB1">
        <w:rPr>
          <w:rFonts w:ascii="Times New Roman" w:eastAsia="Times New Roman" w:hAnsi="Times New Roman" w:cs="Times New Roman"/>
          <w:sz w:val="24"/>
          <w:szCs w:val="24"/>
          <w:lang w:eastAsia="it-IT"/>
        </w:rPr>
        <w:t>on l’importante a</w:t>
      </w:r>
      <w:r w:rsidR="002E0A42">
        <w:rPr>
          <w:rFonts w:ascii="Times New Roman" w:eastAsia="Times New Roman" w:hAnsi="Times New Roman" w:cs="Times New Roman"/>
          <w:sz w:val="24"/>
          <w:szCs w:val="24"/>
          <w:lang w:eastAsia="it-IT"/>
        </w:rPr>
        <w:t xml:space="preserve">ggiunta – anche per quanto si è </w:t>
      </w:r>
      <w:r w:rsidR="00F42EB1">
        <w:rPr>
          <w:rFonts w:ascii="Times New Roman" w:eastAsia="Times New Roman" w:hAnsi="Times New Roman" w:cs="Times New Roman"/>
          <w:sz w:val="24"/>
          <w:szCs w:val="24"/>
          <w:lang w:eastAsia="it-IT"/>
        </w:rPr>
        <w:t>cercato di esporre nel § 1</w:t>
      </w:r>
      <w:r w:rsidR="006A39D5">
        <w:rPr>
          <w:rFonts w:ascii="Times New Roman" w:eastAsia="Times New Roman" w:hAnsi="Times New Roman" w:cs="Times New Roman"/>
          <w:sz w:val="24"/>
          <w:szCs w:val="24"/>
          <w:lang w:eastAsia="it-IT"/>
        </w:rPr>
        <w:t>, nota n. 10</w:t>
      </w:r>
      <w:r w:rsidR="002E0A42">
        <w:rPr>
          <w:rFonts w:ascii="Times New Roman" w:eastAsia="Times New Roman" w:hAnsi="Times New Roman" w:cs="Times New Roman"/>
          <w:sz w:val="24"/>
          <w:szCs w:val="24"/>
          <w:lang w:eastAsia="it-IT"/>
        </w:rPr>
        <w:t xml:space="preserve"> –</w:t>
      </w:r>
      <w:r w:rsidR="00F42EB1">
        <w:rPr>
          <w:rFonts w:ascii="Times New Roman" w:eastAsia="Times New Roman" w:hAnsi="Times New Roman" w:cs="Times New Roman"/>
          <w:sz w:val="24"/>
          <w:szCs w:val="24"/>
          <w:lang w:eastAsia="it-IT"/>
        </w:rPr>
        <w:t xml:space="preserve"> che, </w:t>
      </w:r>
      <w:r w:rsidR="00F42EB1" w:rsidRPr="00F42EB1">
        <w:rPr>
          <w:rFonts w:ascii="Times New Roman" w:eastAsia="Times New Roman" w:hAnsi="Times New Roman" w:cs="Times New Roman"/>
          <w:sz w:val="24"/>
          <w:szCs w:val="24"/>
          <w:lang w:eastAsia="it-IT"/>
        </w:rPr>
        <w:t>«</w:t>
      </w:r>
      <w:r w:rsidR="00F42EB1">
        <w:rPr>
          <w:rFonts w:ascii="Times New Roman" w:eastAsia="Times New Roman" w:hAnsi="Times New Roman" w:cs="Times New Roman"/>
          <w:sz w:val="24"/>
          <w:szCs w:val="24"/>
          <w:lang w:eastAsia="it-IT"/>
        </w:rPr>
        <w:t>q</w:t>
      </w:r>
      <w:r w:rsidR="00F42EB1" w:rsidRPr="00F42EB1">
        <w:rPr>
          <w:rFonts w:ascii="Times New Roman" w:eastAsia="Times New Roman" w:hAnsi="Times New Roman" w:cs="Times New Roman"/>
          <w:sz w:val="24"/>
          <w:szCs w:val="24"/>
          <w:lang w:eastAsia="it-IT"/>
        </w:rPr>
        <w:t xml:space="preserve">ualora sia mancata, una simile valutazione non può essere rimessa al giudice amministrativo. Osta a ciò, nel caso in cui tale valutazione sia mancata, il principio di separazione dei poteri, che in sede processuale trova emersione nel divieto sancito dall’art. 34, comma 2, </w:t>
      </w:r>
      <w:r w:rsidR="00F42EB1">
        <w:rPr>
          <w:rFonts w:ascii="Times New Roman" w:eastAsia="Times New Roman" w:hAnsi="Times New Roman" w:cs="Times New Roman"/>
          <w:sz w:val="24"/>
          <w:szCs w:val="24"/>
          <w:lang w:eastAsia="it-IT"/>
        </w:rPr>
        <w:t>c.p.a.</w:t>
      </w:r>
      <w:r w:rsidR="00F42EB1" w:rsidRPr="00F42EB1">
        <w:rPr>
          <w:rFonts w:ascii="Times New Roman" w:eastAsia="Times New Roman" w:hAnsi="Times New Roman" w:cs="Times New Roman"/>
          <w:sz w:val="24"/>
          <w:szCs w:val="24"/>
          <w:lang w:eastAsia="it-IT"/>
        </w:rPr>
        <w:t xml:space="preserve"> (secondo cui </w:t>
      </w:r>
      <w:r w:rsidR="00F42EB1">
        <w:rPr>
          <w:rFonts w:ascii="Times New Roman" w:eastAsia="Times New Roman" w:hAnsi="Times New Roman" w:cs="Times New Roman"/>
          <w:sz w:val="24"/>
          <w:szCs w:val="24"/>
          <w:lang w:eastAsia="it-IT"/>
        </w:rPr>
        <w:t>“</w:t>
      </w:r>
      <w:r w:rsidR="00F42EB1" w:rsidRPr="00F42EB1">
        <w:rPr>
          <w:rFonts w:ascii="Times New Roman" w:eastAsia="Times New Roman" w:hAnsi="Times New Roman" w:cs="Times New Roman"/>
          <w:sz w:val="24"/>
          <w:szCs w:val="24"/>
          <w:lang w:eastAsia="it-IT"/>
        </w:rPr>
        <w:t>il giudice non può pronunciare con riferimento a poteri amministrativi non ancora esercitati</w:t>
      </w:r>
      <w:r w:rsidR="00F42EB1">
        <w:rPr>
          <w:rFonts w:ascii="Times New Roman" w:eastAsia="Times New Roman" w:hAnsi="Times New Roman" w:cs="Times New Roman"/>
          <w:sz w:val="24"/>
          <w:szCs w:val="24"/>
          <w:lang w:eastAsia="it-IT"/>
        </w:rPr>
        <w:t>”</w:t>
      </w:r>
      <w:r w:rsidR="00F42EB1" w:rsidRPr="00F42EB1">
        <w:rPr>
          <w:rFonts w:ascii="Times New Roman" w:eastAsia="Times New Roman" w:hAnsi="Times New Roman" w:cs="Times New Roman"/>
          <w:sz w:val="24"/>
          <w:szCs w:val="24"/>
          <w:lang w:eastAsia="it-IT"/>
        </w:rPr>
        <w:t xml:space="preserve">). Laddove invece svolta, operano per essa i consolidati limiti del sindacato di legittimità rispetto a valutazioni di carattere discrezionale in cui l’amministrazione sola è chiamata a fissare </w:t>
      </w:r>
      <w:r w:rsidR="00F42EB1">
        <w:rPr>
          <w:rFonts w:ascii="Times New Roman" w:eastAsia="Times New Roman" w:hAnsi="Times New Roman" w:cs="Times New Roman"/>
          <w:sz w:val="24"/>
          <w:szCs w:val="24"/>
          <w:lang w:eastAsia="it-IT"/>
        </w:rPr>
        <w:t>“</w:t>
      </w:r>
      <w:r w:rsidR="00F42EB1" w:rsidRPr="00F42EB1">
        <w:rPr>
          <w:rFonts w:ascii="Times New Roman" w:eastAsia="Times New Roman" w:hAnsi="Times New Roman" w:cs="Times New Roman"/>
          <w:sz w:val="24"/>
          <w:szCs w:val="24"/>
          <w:lang w:eastAsia="it-IT"/>
        </w:rPr>
        <w:t>il punto di rottura dell’affidamento nel pregresso e/o futuro contraente</w:t>
      </w:r>
      <w:r w:rsidR="00F42EB1">
        <w:rPr>
          <w:rFonts w:ascii="Times New Roman" w:eastAsia="Times New Roman" w:hAnsi="Times New Roman" w:cs="Times New Roman"/>
          <w:sz w:val="24"/>
          <w:szCs w:val="24"/>
          <w:lang w:eastAsia="it-IT"/>
        </w:rPr>
        <w:t>”</w:t>
      </w:r>
      <w:r w:rsidR="00F42EB1" w:rsidRPr="00F42EB1">
        <w:rPr>
          <w:rFonts w:ascii="Times New Roman" w:eastAsia="Times New Roman" w:hAnsi="Times New Roman" w:cs="Times New Roman"/>
          <w:sz w:val="24"/>
          <w:szCs w:val="24"/>
          <w:lang w:eastAsia="it-IT"/>
        </w:rPr>
        <w:t>».</w:t>
      </w:r>
    </w:p>
    <w:p w14:paraId="721F805D" w14:textId="302F1E5E" w:rsidR="001059AC" w:rsidRDefault="00290B32"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001059AC">
        <w:rPr>
          <w:rFonts w:ascii="Times New Roman" w:eastAsia="Times New Roman" w:hAnsi="Times New Roman" w:cs="Times New Roman"/>
          <w:sz w:val="24"/>
          <w:szCs w:val="24"/>
          <w:lang w:eastAsia="it-IT"/>
        </w:rPr>
        <w:t>o</w:t>
      </w:r>
      <w:r w:rsidR="0081570D">
        <w:rPr>
          <w:rFonts w:ascii="Times New Roman" w:eastAsia="Times New Roman" w:hAnsi="Times New Roman" w:cs="Times New Roman"/>
          <w:sz w:val="24"/>
          <w:szCs w:val="24"/>
          <w:lang w:eastAsia="it-IT"/>
        </w:rPr>
        <w:t>n</w:t>
      </w:r>
      <w:r w:rsidR="001059AC">
        <w:rPr>
          <w:rFonts w:ascii="Times New Roman" w:eastAsia="Times New Roman" w:hAnsi="Times New Roman" w:cs="Times New Roman"/>
          <w:sz w:val="24"/>
          <w:szCs w:val="24"/>
          <w:lang w:eastAsia="it-IT"/>
        </w:rPr>
        <w:t xml:space="preserve"> riguardo al</w:t>
      </w:r>
      <w:r w:rsidR="001059AC" w:rsidRPr="001059AC">
        <w:rPr>
          <w:rFonts w:ascii="Times New Roman" w:eastAsia="Times New Roman" w:hAnsi="Times New Roman" w:cs="Times New Roman"/>
          <w:sz w:val="24"/>
          <w:szCs w:val="24"/>
          <w:lang w:eastAsia="it-IT"/>
        </w:rPr>
        <w:t xml:space="preserve">l’art. 38 del </w:t>
      </w:r>
      <w:r w:rsidR="001059AC">
        <w:rPr>
          <w:rFonts w:ascii="Times New Roman" w:eastAsia="Times New Roman" w:hAnsi="Times New Roman" w:cs="Times New Roman"/>
          <w:sz w:val="24"/>
          <w:szCs w:val="24"/>
          <w:lang w:eastAsia="it-IT"/>
        </w:rPr>
        <w:t>D</w:t>
      </w:r>
      <w:r w:rsidR="001059AC" w:rsidRPr="001059AC">
        <w:rPr>
          <w:rFonts w:ascii="Times New Roman" w:eastAsia="Times New Roman" w:hAnsi="Times New Roman" w:cs="Times New Roman"/>
          <w:sz w:val="24"/>
          <w:szCs w:val="24"/>
          <w:lang w:eastAsia="it-IT"/>
        </w:rPr>
        <w:t>.P.R. 6 giugno 2001, n. 380 (“Testo unico delle disposizioni legislative e regolamentari in materia edilizia”)</w:t>
      </w:r>
      <w:r w:rsidR="0038691B">
        <w:rPr>
          <w:rStyle w:val="Rimandonotaapidipagina"/>
          <w:rFonts w:ascii="Times New Roman" w:eastAsia="Times New Roman" w:hAnsi="Times New Roman" w:cs="Times New Roman"/>
          <w:sz w:val="24"/>
          <w:szCs w:val="24"/>
          <w:lang w:eastAsia="it-IT"/>
        </w:rPr>
        <w:footnoteReference w:id="30"/>
      </w:r>
      <w:r w:rsidR="001059AC">
        <w:rPr>
          <w:rFonts w:ascii="Times New Roman" w:eastAsia="Times New Roman" w:hAnsi="Times New Roman" w:cs="Times New Roman"/>
          <w:sz w:val="24"/>
          <w:szCs w:val="24"/>
          <w:lang w:eastAsia="it-IT"/>
        </w:rPr>
        <w:t xml:space="preserve">, </w:t>
      </w:r>
      <w:r w:rsidR="00703804">
        <w:rPr>
          <w:rFonts w:ascii="Times New Roman" w:eastAsia="Times New Roman" w:hAnsi="Times New Roman" w:cs="Times New Roman"/>
          <w:sz w:val="24"/>
          <w:szCs w:val="24"/>
          <w:lang w:eastAsia="it-IT"/>
        </w:rPr>
        <w:t>l’Adunanza plenaria</w:t>
      </w:r>
      <w:r w:rsidR="0001052E" w:rsidRPr="00E76CA8">
        <w:rPr>
          <w:rFonts w:ascii="Times New Roman" w:eastAsia="Times New Roman" w:hAnsi="Times New Roman" w:cs="Times New Roman"/>
          <w:sz w:val="24"/>
          <w:szCs w:val="24"/>
          <w:lang w:eastAsia="it-IT"/>
        </w:rPr>
        <w:t>, in linea con la giurisprud</w:t>
      </w:r>
      <w:r w:rsidR="0081570D">
        <w:rPr>
          <w:rFonts w:ascii="Times New Roman" w:eastAsia="Times New Roman" w:hAnsi="Times New Roman" w:cs="Times New Roman"/>
          <w:sz w:val="24"/>
          <w:szCs w:val="24"/>
          <w:lang w:eastAsia="it-IT"/>
        </w:rPr>
        <w:t>enza costituzionale formatasi s</w:t>
      </w:r>
      <w:r w:rsidR="0001052E" w:rsidRPr="00E76CA8">
        <w:rPr>
          <w:rFonts w:ascii="Times New Roman" w:eastAsia="Times New Roman" w:hAnsi="Times New Roman" w:cs="Times New Roman"/>
          <w:sz w:val="24"/>
          <w:szCs w:val="24"/>
          <w:lang w:eastAsia="it-IT"/>
        </w:rPr>
        <w:t>u fattispecie omologhe</w:t>
      </w:r>
      <w:r w:rsidR="0001052E">
        <w:rPr>
          <w:rStyle w:val="Rimandonotaapidipagina"/>
          <w:rFonts w:ascii="Times New Roman" w:eastAsia="Times New Roman" w:hAnsi="Times New Roman" w:cs="Times New Roman"/>
          <w:sz w:val="24"/>
          <w:szCs w:val="24"/>
          <w:lang w:eastAsia="it-IT"/>
        </w:rPr>
        <w:footnoteReference w:id="31"/>
      </w:r>
      <w:r w:rsidR="0001052E">
        <w:rPr>
          <w:rFonts w:ascii="Times New Roman" w:eastAsia="Times New Roman" w:hAnsi="Times New Roman" w:cs="Times New Roman"/>
          <w:sz w:val="24"/>
          <w:szCs w:val="24"/>
          <w:lang w:eastAsia="it-IT"/>
        </w:rPr>
        <w:t>,</w:t>
      </w:r>
      <w:r w:rsidR="001059AC">
        <w:rPr>
          <w:rFonts w:ascii="Times New Roman" w:eastAsia="Times New Roman" w:hAnsi="Times New Roman" w:cs="Times New Roman"/>
          <w:sz w:val="24"/>
          <w:szCs w:val="24"/>
          <w:lang w:eastAsia="it-IT"/>
        </w:rPr>
        <w:t xml:space="preserve"> </w:t>
      </w:r>
      <w:r w:rsidR="00703804">
        <w:rPr>
          <w:rFonts w:ascii="Times New Roman" w:eastAsia="Times New Roman" w:hAnsi="Times New Roman" w:cs="Times New Roman"/>
          <w:sz w:val="24"/>
          <w:szCs w:val="24"/>
          <w:lang w:eastAsia="it-IT"/>
        </w:rPr>
        <w:t xml:space="preserve">ha affermato </w:t>
      </w:r>
      <w:r w:rsidR="001059AC">
        <w:rPr>
          <w:rFonts w:ascii="Times New Roman" w:eastAsia="Times New Roman" w:hAnsi="Times New Roman" w:cs="Times New Roman"/>
          <w:sz w:val="24"/>
          <w:szCs w:val="24"/>
          <w:lang w:eastAsia="it-IT"/>
        </w:rPr>
        <w:t>che</w:t>
      </w:r>
      <w:r w:rsidR="00B42A21">
        <w:rPr>
          <w:rFonts w:ascii="Times New Roman" w:eastAsia="Times New Roman" w:hAnsi="Times New Roman" w:cs="Times New Roman"/>
          <w:sz w:val="24"/>
          <w:szCs w:val="24"/>
          <w:lang w:eastAsia="it-IT"/>
        </w:rPr>
        <w:t>,</w:t>
      </w:r>
      <w:r w:rsidR="001059AC">
        <w:rPr>
          <w:rFonts w:ascii="Times New Roman" w:eastAsia="Times New Roman" w:hAnsi="Times New Roman" w:cs="Times New Roman"/>
          <w:sz w:val="24"/>
          <w:szCs w:val="24"/>
          <w:lang w:eastAsia="it-IT"/>
        </w:rPr>
        <w:t xml:space="preserve"> </w:t>
      </w:r>
      <w:r w:rsidR="00B42A21">
        <w:rPr>
          <w:rFonts w:ascii="Times New Roman" w:eastAsia="Times New Roman" w:hAnsi="Times New Roman" w:cs="Times New Roman"/>
          <w:sz w:val="24"/>
          <w:szCs w:val="24"/>
          <w:lang w:eastAsia="it-IT"/>
        </w:rPr>
        <w:t xml:space="preserve">in </w:t>
      </w:r>
      <w:r w:rsidR="00B42A21" w:rsidRPr="001059AC">
        <w:rPr>
          <w:rFonts w:ascii="Times New Roman" w:eastAsia="Times New Roman" w:hAnsi="Times New Roman" w:cs="Times New Roman"/>
          <w:sz w:val="24"/>
          <w:szCs w:val="24"/>
          <w:lang w:eastAsia="it-IT"/>
        </w:rPr>
        <w:t>caso di annullamento del titolo edilizio</w:t>
      </w:r>
      <w:r w:rsidR="00B42A21">
        <w:rPr>
          <w:rFonts w:ascii="Times New Roman" w:eastAsia="Times New Roman" w:hAnsi="Times New Roman" w:cs="Times New Roman"/>
          <w:sz w:val="24"/>
          <w:szCs w:val="24"/>
          <w:lang w:eastAsia="it-IT"/>
        </w:rPr>
        <w:t>,</w:t>
      </w:r>
      <w:r w:rsidR="00B42A21" w:rsidRPr="001059AC">
        <w:rPr>
          <w:rFonts w:ascii="Times New Roman" w:eastAsia="Times New Roman" w:hAnsi="Times New Roman" w:cs="Times New Roman"/>
          <w:sz w:val="24"/>
          <w:szCs w:val="24"/>
          <w:lang w:eastAsia="it-IT"/>
        </w:rPr>
        <w:t xml:space="preserve"> </w:t>
      </w:r>
      <w:r w:rsidR="001059AC">
        <w:rPr>
          <w:rFonts w:ascii="Times New Roman" w:eastAsia="Times New Roman" w:hAnsi="Times New Roman" w:cs="Times New Roman"/>
          <w:sz w:val="24"/>
          <w:szCs w:val="24"/>
          <w:lang w:eastAsia="it-IT"/>
        </w:rPr>
        <w:t>i</w:t>
      </w:r>
      <w:r w:rsidR="001059AC" w:rsidRPr="001059AC">
        <w:rPr>
          <w:rFonts w:ascii="Times New Roman" w:eastAsia="Times New Roman" w:hAnsi="Times New Roman" w:cs="Times New Roman"/>
          <w:sz w:val="24"/>
          <w:szCs w:val="24"/>
          <w:lang w:eastAsia="it-IT"/>
        </w:rPr>
        <w:t xml:space="preserve"> </w:t>
      </w:r>
      <w:r w:rsidR="00485D8B">
        <w:rPr>
          <w:rFonts w:ascii="Times New Roman" w:eastAsia="Times New Roman" w:hAnsi="Times New Roman" w:cs="Times New Roman"/>
          <w:sz w:val="24"/>
          <w:szCs w:val="24"/>
          <w:lang w:eastAsia="it-IT"/>
        </w:rPr>
        <w:t>«</w:t>
      </w:r>
      <w:r w:rsidR="001059AC" w:rsidRPr="001059AC">
        <w:rPr>
          <w:rFonts w:ascii="Times New Roman" w:eastAsia="Times New Roman" w:hAnsi="Times New Roman" w:cs="Times New Roman"/>
          <w:sz w:val="24"/>
          <w:szCs w:val="24"/>
          <w:lang w:eastAsia="it-IT"/>
        </w:rPr>
        <w:t>vizi delle procedure amministrative</w:t>
      </w:r>
      <w:r w:rsidR="00485D8B">
        <w:rPr>
          <w:rFonts w:ascii="Times New Roman" w:eastAsia="Times New Roman" w:hAnsi="Times New Roman" w:cs="Times New Roman"/>
          <w:sz w:val="24"/>
          <w:szCs w:val="24"/>
          <w:lang w:eastAsia="it-IT"/>
        </w:rPr>
        <w:t>»</w:t>
      </w:r>
      <w:r w:rsidR="00B42A21">
        <w:rPr>
          <w:rFonts w:ascii="Times New Roman" w:eastAsia="Times New Roman" w:hAnsi="Times New Roman" w:cs="Times New Roman"/>
          <w:sz w:val="24"/>
          <w:szCs w:val="24"/>
          <w:lang w:eastAsia="it-IT"/>
        </w:rPr>
        <w:t xml:space="preserve">, idonei a consentire </w:t>
      </w:r>
      <w:r w:rsidR="001059AC" w:rsidRPr="001059AC">
        <w:rPr>
          <w:rFonts w:ascii="Times New Roman" w:eastAsia="Times New Roman" w:hAnsi="Times New Roman" w:cs="Times New Roman"/>
          <w:sz w:val="24"/>
          <w:szCs w:val="24"/>
          <w:lang w:eastAsia="it-IT"/>
        </w:rPr>
        <w:t>l’</w:t>
      </w:r>
      <w:r w:rsidR="00B42A21">
        <w:rPr>
          <w:rFonts w:ascii="Times New Roman" w:eastAsia="Times New Roman" w:hAnsi="Times New Roman" w:cs="Times New Roman"/>
          <w:sz w:val="24"/>
          <w:szCs w:val="24"/>
          <w:lang w:eastAsia="it-IT"/>
        </w:rPr>
        <w:t>irrog</w:t>
      </w:r>
      <w:r w:rsidR="001059AC" w:rsidRPr="001059AC">
        <w:rPr>
          <w:rFonts w:ascii="Times New Roman" w:eastAsia="Times New Roman" w:hAnsi="Times New Roman" w:cs="Times New Roman"/>
          <w:sz w:val="24"/>
          <w:szCs w:val="24"/>
          <w:lang w:eastAsia="it-IT"/>
        </w:rPr>
        <w:t xml:space="preserve">azione della </w:t>
      </w:r>
      <w:r w:rsidR="00B42A21">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meno afflittiva</w:t>
      </w:r>
      <w:r w:rsidR="00B42A21">
        <w:rPr>
          <w:rFonts w:ascii="Times New Roman" w:eastAsia="Times New Roman" w:hAnsi="Times New Roman" w:cs="Times New Roman"/>
          <w:sz w:val="24"/>
          <w:szCs w:val="24"/>
          <w:lang w:eastAsia="it-IT"/>
        </w:rPr>
        <w:t xml:space="preserve">) </w:t>
      </w:r>
      <w:r w:rsidR="001059AC" w:rsidRPr="001059AC">
        <w:rPr>
          <w:rFonts w:ascii="Times New Roman" w:eastAsia="Times New Roman" w:hAnsi="Times New Roman" w:cs="Times New Roman"/>
          <w:sz w:val="24"/>
          <w:szCs w:val="24"/>
          <w:lang w:eastAsia="it-IT"/>
        </w:rPr>
        <w:t xml:space="preserve">sanzione pecuniaria in </w:t>
      </w:r>
      <w:r w:rsidR="00AF3D01">
        <w:rPr>
          <w:rFonts w:ascii="Times New Roman" w:eastAsia="Times New Roman" w:hAnsi="Times New Roman" w:cs="Times New Roman"/>
          <w:sz w:val="24"/>
          <w:szCs w:val="24"/>
          <w:lang w:eastAsia="it-IT"/>
        </w:rPr>
        <w:t>luogo di quella demolitoria</w:t>
      </w:r>
      <w:r w:rsidR="001059AC" w:rsidRPr="001059AC">
        <w:rPr>
          <w:rFonts w:ascii="Times New Roman" w:eastAsia="Times New Roman" w:hAnsi="Times New Roman" w:cs="Times New Roman"/>
          <w:sz w:val="24"/>
          <w:szCs w:val="24"/>
          <w:lang w:eastAsia="it-IT"/>
        </w:rPr>
        <w:t xml:space="preserve">, sono esclusivamente quelli </w:t>
      </w:r>
      <w:r w:rsidR="00AF3D01">
        <w:rPr>
          <w:rFonts w:ascii="Times New Roman" w:eastAsia="Times New Roman" w:hAnsi="Times New Roman" w:cs="Times New Roman"/>
          <w:sz w:val="24"/>
          <w:szCs w:val="24"/>
          <w:lang w:eastAsia="it-IT"/>
        </w:rPr>
        <w:t>di carattere formale</w:t>
      </w:r>
      <w:r w:rsidR="001059AC" w:rsidRPr="001059AC">
        <w:rPr>
          <w:rFonts w:ascii="Times New Roman" w:eastAsia="Times New Roman" w:hAnsi="Times New Roman" w:cs="Times New Roman"/>
          <w:sz w:val="24"/>
          <w:szCs w:val="24"/>
          <w:lang w:eastAsia="it-IT"/>
        </w:rPr>
        <w:t xml:space="preserve"> che, alla luce di una valutazione in concreto, risultino di impossibile rimozione</w:t>
      </w:r>
      <w:r w:rsidR="001059AC">
        <w:rPr>
          <w:rStyle w:val="Rimandonotaapidipagina"/>
          <w:rFonts w:ascii="Times New Roman" w:eastAsia="Times New Roman" w:hAnsi="Times New Roman" w:cs="Times New Roman"/>
          <w:sz w:val="24"/>
          <w:szCs w:val="24"/>
          <w:lang w:eastAsia="it-IT"/>
        </w:rPr>
        <w:footnoteReference w:id="32"/>
      </w:r>
      <w:r w:rsidR="001059AC">
        <w:rPr>
          <w:rFonts w:ascii="Times New Roman" w:eastAsia="Times New Roman" w:hAnsi="Times New Roman" w:cs="Times New Roman"/>
          <w:sz w:val="24"/>
          <w:szCs w:val="24"/>
          <w:lang w:eastAsia="it-IT"/>
        </w:rPr>
        <w:t>.</w:t>
      </w:r>
    </w:p>
    <w:p w14:paraId="7200773E" w14:textId="3B50AB89" w:rsidR="001059AC" w:rsidRPr="00E76CA8" w:rsidRDefault="0081570D"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Pertant</w:t>
      </w:r>
      <w:r w:rsidR="00485D8B">
        <w:rPr>
          <w:rFonts w:ascii="Times New Roman" w:eastAsia="Times New Roman" w:hAnsi="Times New Roman" w:cs="Times New Roman"/>
          <w:sz w:val="24"/>
          <w:szCs w:val="24"/>
          <w:lang w:eastAsia="it-IT"/>
        </w:rPr>
        <w:t>o, è stato escluso che</w:t>
      </w:r>
      <w:r w:rsidR="001920EB" w:rsidRPr="00E76CA8">
        <w:rPr>
          <w:rFonts w:ascii="Times New Roman" w:eastAsia="Times New Roman" w:hAnsi="Times New Roman" w:cs="Times New Roman"/>
          <w:sz w:val="24"/>
          <w:szCs w:val="24"/>
          <w:lang w:eastAsia="it-IT"/>
        </w:rPr>
        <w:t xml:space="preserve"> </w:t>
      </w:r>
      <w:r w:rsidR="00290B32">
        <w:rPr>
          <w:rFonts w:ascii="Times New Roman" w:eastAsia="Times New Roman" w:hAnsi="Times New Roman" w:cs="Times New Roman"/>
          <w:sz w:val="24"/>
          <w:szCs w:val="24"/>
          <w:lang w:eastAsia="it-IT"/>
        </w:rPr>
        <w:t xml:space="preserve">vi </w:t>
      </w:r>
      <w:r w:rsidR="001920EB" w:rsidRPr="00E76CA8">
        <w:rPr>
          <w:rFonts w:ascii="Times New Roman" w:eastAsia="Times New Roman" w:hAnsi="Times New Roman" w:cs="Times New Roman"/>
          <w:sz w:val="24"/>
          <w:szCs w:val="24"/>
          <w:lang w:eastAsia="it-IT"/>
        </w:rPr>
        <w:t xml:space="preserve">possano rientrare i vizi </w:t>
      </w:r>
      <w:r w:rsidR="00B42A21">
        <w:rPr>
          <w:rFonts w:ascii="Times New Roman" w:eastAsia="Times New Roman" w:hAnsi="Times New Roman" w:cs="Times New Roman"/>
          <w:sz w:val="24"/>
          <w:szCs w:val="24"/>
          <w:lang w:eastAsia="it-IT"/>
        </w:rPr>
        <w:t>affe</w:t>
      </w:r>
      <w:r w:rsidR="001920EB" w:rsidRPr="00E76CA8">
        <w:rPr>
          <w:rFonts w:ascii="Times New Roman" w:eastAsia="Times New Roman" w:hAnsi="Times New Roman" w:cs="Times New Roman"/>
          <w:sz w:val="24"/>
          <w:szCs w:val="24"/>
          <w:lang w:eastAsia="it-IT"/>
        </w:rPr>
        <w:t>r</w:t>
      </w:r>
      <w:r w:rsidR="00B42A21">
        <w:rPr>
          <w:rFonts w:ascii="Times New Roman" w:eastAsia="Times New Roman" w:hAnsi="Times New Roman" w:cs="Times New Roman"/>
          <w:sz w:val="24"/>
          <w:szCs w:val="24"/>
          <w:lang w:eastAsia="it-IT"/>
        </w:rPr>
        <w:t>ent</w:t>
      </w:r>
      <w:r w:rsidR="001920EB" w:rsidRPr="00E76CA8">
        <w:rPr>
          <w:rFonts w:ascii="Times New Roman" w:eastAsia="Times New Roman" w:hAnsi="Times New Roman" w:cs="Times New Roman"/>
          <w:sz w:val="24"/>
          <w:szCs w:val="24"/>
          <w:lang w:eastAsia="it-IT"/>
        </w:rPr>
        <w:t>i a</w:t>
      </w:r>
      <w:r w:rsidR="00B42A21">
        <w:rPr>
          <w:rFonts w:ascii="Times New Roman" w:eastAsia="Times New Roman" w:hAnsi="Times New Roman" w:cs="Times New Roman"/>
          <w:sz w:val="24"/>
          <w:szCs w:val="24"/>
          <w:lang w:eastAsia="it-IT"/>
        </w:rPr>
        <w:t>lle</w:t>
      </w:r>
      <w:r w:rsidR="001920EB" w:rsidRPr="00E76CA8">
        <w:rPr>
          <w:rFonts w:ascii="Times New Roman" w:eastAsia="Times New Roman" w:hAnsi="Times New Roman" w:cs="Times New Roman"/>
          <w:sz w:val="24"/>
          <w:szCs w:val="24"/>
          <w:lang w:eastAsia="it-IT"/>
        </w:rPr>
        <w:t xml:space="preserve"> </w:t>
      </w:r>
      <w:r w:rsidR="00D7198C">
        <w:rPr>
          <w:rFonts w:ascii="Times New Roman" w:eastAsia="Times New Roman" w:hAnsi="Times New Roman" w:cs="Times New Roman"/>
          <w:sz w:val="24"/>
          <w:szCs w:val="24"/>
          <w:lang w:eastAsia="it-IT"/>
        </w:rPr>
        <w:t>dif</w:t>
      </w:r>
      <w:r w:rsidR="001920EB" w:rsidRPr="00E76CA8">
        <w:rPr>
          <w:rFonts w:ascii="Times New Roman" w:eastAsia="Times New Roman" w:hAnsi="Times New Roman" w:cs="Times New Roman"/>
          <w:sz w:val="24"/>
          <w:szCs w:val="24"/>
          <w:lang w:eastAsia="it-IT"/>
        </w:rPr>
        <w:t>formità del provvedimento finale rispetto alle previsioni edilizie e</w:t>
      </w:r>
      <w:r w:rsidR="00D7198C">
        <w:rPr>
          <w:rFonts w:ascii="Times New Roman" w:eastAsia="Times New Roman" w:hAnsi="Times New Roman" w:cs="Times New Roman"/>
          <w:sz w:val="24"/>
          <w:szCs w:val="24"/>
          <w:lang w:eastAsia="it-IT"/>
        </w:rPr>
        <w:t>d</w:t>
      </w:r>
      <w:r w:rsidR="001920EB" w:rsidRPr="00E76CA8">
        <w:rPr>
          <w:rFonts w:ascii="Times New Roman" w:eastAsia="Times New Roman" w:hAnsi="Times New Roman" w:cs="Times New Roman"/>
          <w:sz w:val="24"/>
          <w:szCs w:val="24"/>
          <w:lang w:eastAsia="it-IT"/>
        </w:rPr>
        <w:t xml:space="preserve"> urbanistiche.</w:t>
      </w:r>
    </w:p>
    <w:p w14:paraId="3AFA7F9B" w14:textId="1E7161D7" w:rsidR="004B582F" w:rsidRDefault="003C1B5A"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Quel che emerge </w:t>
      </w:r>
      <w:r w:rsidR="00290B32">
        <w:rPr>
          <w:rFonts w:ascii="Times New Roman" w:eastAsia="Times New Roman" w:hAnsi="Times New Roman" w:cs="Times New Roman"/>
          <w:sz w:val="24"/>
          <w:szCs w:val="24"/>
          <w:lang w:eastAsia="it-IT"/>
        </w:rPr>
        <w:t>chiar</w:t>
      </w:r>
      <w:r>
        <w:rPr>
          <w:rFonts w:ascii="Times New Roman" w:eastAsia="Times New Roman" w:hAnsi="Times New Roman" w:cs="Times New Roman"/>
          <w:sz w:val="24"/>
          <w:szCs w:val="24"/>
          <w:lang w:eastAsia="it-IT"/>
        </w:rPr>
        <w:t>o i</w:t>
      </w:r>
      <w:r w:rsidR="0081570D">
        <w:rPr>
          <w:rFonts w:ascii="Times New Roman" w:eastAsia="Times New Roman" w:hAnsi="Times New Roman" w:cs="Times New Roman"/>
          <w:sz w:val="24"/>
          <w:szCs w:val="24"/>
          <w:lang w:eastAsia="it-IT"/>
        </w:rPr>
        <w:t xml:space="preserve">n entrambe le </w:t>
      </w:r>
      <w:r w:rsidR="00290B32">
        <w:rPr>
          <w:rFonts w:ascii="Times New Roman" w:eastAsia="Times New Roman" w:hAnsi="Times New Roman" w:cs="Times New Roman"/>
          <w:sz w:val="24"/>
          <w:szCs w:val="24"/>
          <w:lang w:eastAsia="it-IT"/>
        </w:rPr>
        <w:t xml:space="preserve">rammentate </w:t>
      </w:r>
      <w:r w:rsidR="0081570D">
        <w:rPr>
          <w:rFonts w:ascii="Times New Roman" w:eastAsia="Times New Roman" w:hAnsi="Times New Roman" w:cs="Times New Roman"/>
          <w:sz w:val="24"/>
          <w:szCs w:val="24"/>
          <w:lang w:eastAsia="it-IT"/>
        </w:rPr>
        <w:t xml:space="preserve">decisioni è </w:t>
      </w:r>
      <w:r>
        <w:rPr>
          <w:rFonts w:ascii="Times New Roman" w:eastAsia="Times New Roman" w:hAnsi="Times New Roman" w:cs="Times New Roman"/>
          <w:sz w:val="24"/>
          <w:szCs w:val="24"/>
          <w:lang w:eastAsia="it-IT"/>
        </w:rPr>
        <w:t>i</w:t>
      </w:r>
      <w:r w:rsidR="0081570D">
        <w:rPr>
          <w:rFonts w:ascii="Times New Roman" w:eastAsia="Times New Roman" w:hAnsi="Times New Roman" w:cs="Times New Roman"/>
          <w:sz w:val="24"/>
          <w:szCs w:val="24"/>
          <w:lang w:eastAsia="it-IT"/>
        </w:rPr>
        <w:t>l</w:t>
      </w:r>
      <w:r>
        <w:rPr>
          <w:rFonts w:ascii="Times New Roman" w:eastAsia="Times New Roman" w:hAnsi="Times New Roman" w:cs="Times New Roman"/>
          <w:sz w:val="24"/>
          <w:szCs w:val="24"/>
          <w:lang w:eastAsia="it-IT"/>
        </w:rPr>
        <w:t xml:space="preserve"> principio di</w:t>
      </w:r>
      <w:r w:rsidR="0081570D">
        <w:rPr>
          <w:rFonts w:ascii="Times New Roman" w:eastAsia="Times New Roman" w:hAnsi="Times New Roman" w:cs="Times New Roman"/>
          <w:sz w:val="24"/>
          <w:szCs w:val="24"/>
          <w:lang w:eastAsia="it-IT"/>
        </w:rPr>
        <w:t xml:space="preserve"> prevalenza della sostanza sulla forma.</w:t>
      </w:r>
    </w:p>
    <w:p w14:paraId="659EA09A" w14:textId="53517430" w:rsidR="0081570D" w:rsidRDefault="00006696"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0081570D">
        <w:rPr>
          <w:rFonts w:ascii="Times New Roman" w:eastAsia="Times New Roman" w:hAnsi="Times New Roman" w:cs="Times New Roman"/>
          <w:sz w:val="24"/>
          <w:szCs w:val="24"/>
          <w:lang w:eastAsia="it-IT"/>
        </w:rPr>
        <w:t xml:space="preserve">ome la sostanza dell’affidabilità del </w:t>
      </w:r>
      <w:r w:rsidR="008014EA">
        <w:rPr>
          <w:rFonts w:ascii="Times New Roman" w:eastAsia="Times New Roman" w:hAnsi="Times New Roman" w:cs="Times New Roman"/>
          <w:sz w:val="24"/>
          <w:szCs w:val="24"/>
          <w:lang w:eastAsia="it-IT"/>
        </w:rPr>
        <w:t>concorre</w:t>
      </w:r>
      <w:r w:rsidR="0081570D">
        <w:rPr>
          <w:rFonts w:ascii="Times New Roman" w:eastAsia="Times New Roman" w:hAnsi="Times New Roman" w:cs="Times New Roman"/>
          <w:sz w:val="24"/>
          <w:szCs w:val="24"/>
          <w:lang w:eastAsia="it-IT"/>
        </w:rPr>
        <w:t xml:space="preserve">nte prevale rispetto alla forma della </w:t>
      </w:r>
      <w:r w:rsidR="004D5554">
        <w:rPr>
          <w:rFonts w:ascii="Times New Roman" w:eastAsia="Times New Roman" w:hAnsi="Times New Roman" w:cs="Times New Roman"/>
          <w:sz w:val="24"/>
          <w:szCs w:val="24"/>
          <w:lang w:eastAsia="it-IT"/>
        </w:rPr>
        <w:t xml:space="preserve">semplice </w:t>
      </w:r>
      <w:r w:rsidR="0081570D">
        <w:rPr>
          <w:rFonts w:ascii="Times New Roman" w:eastAsia="Times New Roman" w:hAnsi="Times New Roman" w:cs="Times New Roman"/>
          <w:sz w:val="24"/>
          <w:szCs w:val="24"/>
          <w:lang w:eastAsia="it-IT"/>
        </w:rPr>
        <w:t>viola</w:t>
      </w:r>
      <w:r w:rsidR="00B42A21">
        <w:rPr>
          <w:rFonts w:ascii="Times New Roman" w:eastAsia="Times New Roman" w:hAnsi="Times New Roman" w:cs="Times New Roman"/>
          <w:sz w:val="24"/>
          <w:szCs w:val="24"/>
          <w:lang w:eastAsia="it-IT"/>
        </w:rPr>
        <w:t xml:space="preserve">zione </w:t>
      </w:r>
      <w:r w:rsidR="004D5554">
        <w:rPr>
          <w:rFonts w:ascii="Times New Roman" w:eastAsia="Times New Roman" w:hAnsi="Times New Roman" w:cs="Times New Roman"/>
          <w:sz w:val="24"/>
          <w:szCs w:val="24"/>
          <w:lang w:eastAsia="it-IT"/>
        </w:rPr>
        <w:t>de</w:t>
      </w:r>
      <w:r w:rsidR="00B42A21">
        <w:rPr>
          <w:rFonts w:ascii="Times New Roman" w:eastAsia="Times New Roman" w:hAnsi="Times New Roman" w:cs="Times New Roman"/>
          <w:sz w:val="24"/>
          <w:szCs w:val="24"/>
          <w:lang w:eastAsia="it-IT"/>
        </w:rPr>
        <w:t>ll’obbligo dichiarativo,</w:t>
      </w:r>
      <w:r w:rsidR="0081570D">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così, </w:t>
      </w:r>
      <w:r w:rsidR="0081570D">
        <w:rPr>
          <w:rFonts w:ascii="Times New Roman" w:eastAsia="Times New Roman" w:hAnsi="Times New Roman" w:cs="Times New Roman"/>
          <w:sz w:val="24"/>
          <w:szCs w:val="24"/>
          <w:lang w:eastAsia="it-IT"/>
        </w:rPr>
        <w:t>specularmente</w:t>
      </w:r>
      <w:r>
        <w:rPr>
          <w:rFonts w:ascii="Times New Roman" w:eastAsia="Times New Roman" w:hAnsi="Times New Roman" w:cs="Times New Roman"/>
          <w:sz w:val="24"/>
          <w:szCs w:val="24"/>
          <w:lang w:eastAsia="it-IT"/>
        </w:rPr>
        <w:t>,</w:t>
      </w:r>
      <w:r w:rsidR="0081570D">
        <w:rPr>
          <w:rFonts w:ascii="Times New Roman" w:eastAsia="Times New Roman" w:hAnsi="Times New Roman" w:cs="Times New Roman"/>
          <w:sz w:val="24"/>
          <w:szCs w:val="24"/>
          <w:lang w:eastAsia="it-IT"/>
        </w:rPr>
        <w:t xml:space="preserve"> la sostanza dell’illegittimità urbanistico-edilizia prevale sul</w:t>
      </w:r>
      <w:r w:rsidR="008014EA">
        <w:rPr>
          <w:rFonts w:ascii="Times New Roman" w:eastAsia="Times New Roman" w:hAnsi="Times New Roman" w:cs="Times New Roman"/>
          <w:sz w:val="24"/>
          <w:szCs w:val="24"/>
          <w:lang w:eastAsia="it-IT"/>
        </w:rPr>
        <w:t>la natura formale</w:t>
      </w:r>
      <w:r w:rsidR="0081570D">
        <w:rPr>
          <w:rFonts w:ascii="Times New Roman" w:eastAsia="Times New Roman" w:hAnsi="Times New Roman" w:cs="Times New Roman"/>
          <w:sz w:val="24"/>
          <w:szCs w:val="24"/>
          <w:lang w:eastAsia="it-IT"/>
        </w:rPr>
        <w:t xml:space="preserve"> </w:t>
      </w:r>
      <w:r w:rsidR="00E6014A">
        <w:rPr>
          <w:rFonts w:ascii="Times New Roman" w:eastAsia="Times New Roman" w:hAnsi="Times New Roman" w:cs="Times New Roman"/>
          <w:sz w:val="24"/>
          <w:szCs w:val="24"/>
          <w:lang w:eastAsia="it-IT"/>
        </w:rPr>
        <w:t xml:space="preserve">del </w:t>
      </w:r>
      <w:r w:rsidR="0081570D">
        <w:rPr>
          <w:rFonts w:ascii="Times New Roman" w:eastAsia="Times New Roman" w:hAnsi="Times New Roman" w:cs="Times New Roman"/>
          <w:sz w:val="24"/>
          <w:szCs w:val="24"/>
          <w:lang w:eastAsia="it-IT"/>
        </w:rPr>
        <w:t xml:space="preserve">vizio </w:t>
      </w:r>
      <w:r w:rsidR="0081570D" w:rsidRPr="001059AC">
        <w:rPr>
          <w:rFonts w:ascii="Times New Roman" w:eastAsia="Times New Roman" w:hAnsi="Times New Roman" w:cs="Times New Roman"/>
          <w:sz w:val="24"/>
          <w:szCs w:val="24"/>
          <w:lang w:eastAsia="it-IT"/>
        </w:rPr>
        <w:t>procedur</w:t>
      </w:r>
      <w:r w:rsidR="0081570D">
        <w:rPr>
          <w:rFonts w:ascii="Times New Roman" w:eastAsia="Times New Roman" w:hAnsi="Times New Roman" w:cs="Times New Roman"/>
          <w:sz w:val="24"/>
          <w:szCs w:val="24"/>
          <w:lang w:eastAsia="it-IT"/>
        </w:rPr>
        <w:t>a</w:t>
      </w:r>
      <w:r w:rsidR="008014EA">
        <w:rPr>
          <w:rFonts w:ascii="Times New Roman" w:eastAsia="Times New Roman" w:hAnsi="Times New Roman" w:cs="Times New Roman"/>
          <w:sz w:val="24"/>
          <w:szCs w:val="24"/>
          <w:lang w:eastAsia="it-IT"/>
        </w:rPr>
        <w:t>le</w:t>
      </w:r>
      <w:r w:rsidR="0081570D">
        <w:rPr>
          <w:rFonts w:ascii="Times New Roman" w:eastAsia="Times New Roman" w:hAnsi="Times New Roman" w:cs="Times New Roman"/>
          <w:sz w:val="24"/>
          <w:szCs w:val="24"/>
          <w:lang w:eastAsia="it-IT"/>
        </w:rPr>
        <w:t>.</w:t>
      </w:r>
    </w:p>
    <w:p w14:paraId="22567996" w14:textId="024A9D68" w:rsidR="0081570D" w:rsidRDefault="009F6C3F"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Ambedue </w:t>
      </w:r>
      <w:r w:rsidR="009662B4">
        <w:rPr>
          <w:rFonts w:ascii="Times New Roman" w:eastAsia="Times New Roman" w:hAnsi="Times New Roman" w:cs="Times New Roman"/>
          <w:sz w:val="24"/>
          <w:szCs w:val="24"/>
          <w:lang w:eastAsia="it-IT"/>
        </w:rPr>
        <w:t>gli arresti</w:t>
      </w:r>
      <w:r>
        <w:rPr>
          <w:rFonts w:ascii="Times New Roman" w:eastAsia="Times New Roman" w:hAnsi="Times New Roman" w:cs="Times New Roman"/>
          <w:sz w:val="24"/>
          <w:szCs w:val="24"/>
          <w:lang w:eastAsia="it-IT"/>
        </w:rPr>
        <w:t xml:space="preserve"> </w:t>
      </w:r>
      <w:r w:rsidR="00E6014A">
        <w:rPr>
          <w:rFonts w:ascii="Times New Roman" w:eastAsia="Times New Roman" w:hAnsi="Times New Roman" w:cs="Times New Roman"/>
          <w:sz w:val="24"/>
          <w:szCs w:val="24"/>
          <w:lang w:eastAsia="it-IT"/>
        </w:rPr>
        <w:t>so</w:t>
      </w:r>
      <w:r w:rsidR="0081570D">
        <w:rPr>
          <w:rFonts w:ascii="Times New Roman" w:eastAsia="Times New Roman" w:hAnsi="Times New Roman" w:cs="Times New Roman"/>
          <w:sz w:val="24"/>
          <w:szCs w:val="24"/>
          <w:lang w:eastAsia="it-IT"/>
        </w:rPr>
        <w:t xml:space="preserve">no </w:t>
      </w:r>
      <w:r w:rsidR="00E6014A">
        <w:rPr>
          <w:rFonts w:ascii="Times New Roman" w:eastAsia="Times New Roman" w:hAnsi="Times New Roman" w:cs="Times New Roman"/>
          <w:sz w:val="24"/>
          <w:szCs w:val="24"/>
          <w:lang w:eastAsia="it-IT"/>
        </w:rPr>
        <w:t xml:space="preserve">dunque </w:t>
      </w:r>
      <w:r w:rsidR="0081570D">
        <w:rPr>
          <w:rFonts w:ascii="Times New Roman" w:eastAsia="Times New Roman" w:hAnsi="Times New Roman" w:cs="Times New Roman"/>
          <w:sz w:val="24"/>
          <w:szCs w:val="24"/>
          <w:lang w:eastAsia="it-IT"/>
        </w:rPr>
        <w:t>figli</w:t>
      </w:r>
      <w:r w:rsidR="009662B4">
        <w:rPr>
          <w:rFonts w:ascii="Times New Roman" w:eastAsia="Times New Roman" w:hAnsi="Times New Roman" w:cs="Times New Roman"/>
          <w:sz w:val="24"/>
          <w:szCs w:val="24"/>
          <w:lang w:eastAsia="it-IT"/>
        </w:rPr>
        <w:t xml:space="preserve"> “spuri</w:t>
      </w:r>
      <w:r w:rsidR="0081570D">
        <w:rPr>
          <w:rFonts w:ascii="Times New Roman" w:eastAsia="Times New Roman" w:hAnsi="Times New Roman" w:cs="Times New Roman"/>
          <w:sz w:val="24"/>
          <w:szCs w:val="24"/>
          <w:lang w:eastAsia="it-IT"/>
        </w:rPr>
        <w:t xml:space="preserve">” dell’art. </w:t>
      </w:r>
      <w:r w:rsidR="0081570D" w:rsidRPr="0035031F">
        <w:rPr>
          <w:rFonts w:ascii="Times New Roman" w:eastAsia="Times New Roman" w:hAnsi="Times New Roman" w:cs="Times New Roman"/>
          <w:sz w:val="24"/>
          <w:szCs w:val="24"/>
          <w:lang w:eastAsia="it-IT"/>
        </w:rPr>
        <w:t>21</w:t>
      </w:r>
      <w:r w:rsidR="0081570D">
        <w:rPr>
          <w:rFonts w:ascii="Times New Roman" w:eastAsia="Times New Roman" w:hAnsi="Times New Roman" w:cs="Times New Roman"/>
          <w:sz w:val="24"/>
          <w:szCs w:val="24"/>
          <w:lang w:eastAsia="it-IT"/>
        </w:rPr>
        <w:t>-</w:t>
      </w:r>
      <w:r w:rsidR="0081570D" w:rsidRPr="0035031F">
        <w:rPr>
          <w:rFonts w:ascii="Times New Roman" w:eastAsia="Times New Roman" w:hAnsi="Times New Roman" w:cs="Times New Roman"/>
          <w:i/>
          <w:iCs/>
          <w:sz w:val="24"/>
          <w:szCs w:val="24"/>
          <w:bdr w:val="none" w:sz="0" w:space="0" w:color="auto" w:frame="1"/>
          <w:lang w:eastAsia="it-IT"/>
        </w:rPr>
        <w:t>octies</w:t>
      </w:r>
      <w:r w:rsidR="0081570D">
        <w:rPr>
          <w:rFonts w:ascii="Times New Roman" w:eastAsia="Times New Roman" w:hAnsi="Times New Roman" w:cs="Times New Roman"/>
          <w:sz w:val="24"/>
          <w:szCs w:val="24"/>
          <w:lang w:eastAsia="it-IT"/>
        </w:rPr>
        <w:t>, comma 2</w:t>
      </w:r>
      <w:r w:rsidR="004D5554">
        <w:rPr>
          <w:rFonts w:ascii="Times New Roman" w:eastAsia="Times New Roman" w:hAnsi="Times New Roman" w:cs="Times New Roman"/>
          <w:sz w:val="24"/>
          <w:szCs w:val="24"/>
          <w:lang w:eastAsia="it-IT"/>
        </w:rPr>
        <w:t xml:space="preserve"> </w:t>
      </w:r>
      <w:r w:rsidR="0081570D">
        <w:rPr>
          <w:rFonts w:ascii="Times New Roman" w:eastAsia="Times New Roman" w:hAnsi="Times New Roman" w:cs="Times New Roman"/>
          <w:sz w:val="24"/>
          <w:szCs w:val="24"/>
          <w:lang w:eastAsia="it-IT"/>
        </w:rPr>
        <w:t xml:space="preserve">e </w:t>
      </w:r>
      <w:r w:rsidR="00B05470">
        <w:rPr>
          <w:rFonts w:ascii="Times New Roman" w:eastAsia="Times New Roman" w:hAnsi="Times New Roman" w:cs="Times New Roman"/>
          <w:sz w:val="24"/>
          <w:szCs w:val="24"/>
          <w:lang w:eastAsia="it-IT"/>
        </w:rPr>
        <w:t>del</w:t>
      </w:r>
      <w:r w:rsidR="00E34D73">
        <w:rPr>
          <w:rFonts w:ascii="Times New Roman" w:eastAsia="Times New Roman" w:hAnsi="Times New Roman" w:cs="Times New Roman"/>
          <w:sz w:val="24"/>
          <w:szCs w:val="24"/>
          <w:lang w:eastAsia="it-IT"/>
        </w:rPr>
        <w:t>la regola i</w:t>
      </w:r>
      <w:r w:rsidR="00B05470">
        <w:rPr>
          <w:rFonts w:ascii="Times New Roman" w:eastAsia="Times New Roman" w:hAnsi="Times New Roman" w:cs="Times New Roman"/>
          <w:sz w:val="24"/>
          <w:szCs w:val="24"/>
          <w:lang w:eastAsia="it-IT"/>
        </w:rPr>
        <w:t xml:space="preserve">vi contenuta, che </w:t>
      </w:r>
      <w:r w:rsidR="00E6014A">
        <w:rPr>
          <w:rFonts w:ascii="Times New Roman" w:eastAsia="Times New Roman" w:hAnsi="Times New Roman" w:cs="Times New Roman"/>
          <w:sz w:val="24"/>
          <w:szCs w:val="24"/>
          <w:lang w:eastAsia="it-IT"/>
        </w:rPr>
        <w:t>impon</w:t>
      </w:r>
      <w:r w:rsidR="00B42A21">
        <w:rPr>
          <w:rFonts w:ascii="Times New Roman" w:eastAsia="Times New Roman" w:hAnsi="Times New Roman" w:cs="Times New Roman"/>
          <w:sz w:val="24"/>
          <w:szCs w:val="24"/>
          <w:lang w:eastAsia="it-IT"/>
        </w:rPr>
        <w:t>e</w:t>
      </w:r>
      <w:r w:rsidR="00E34D73">
        <w:rPr>
          <w:rFonts w:ascii="Times New Roman" w:eastAsia="Times New Roman" w:hAnsi="Times New Roman" w:cs="Times New Roman"/>
          <w:sz w:val="24"/>
          <w:szCs w:val="24"/>
          <w:lang w:eastAsia="it-IT"/>
        </w:rPr>
        <w:t xml:space="preserve">, nel procedimento </w:t>
      </w:r>
      <w:r w:rsidR="00B42A21">
        <w:rPr>
          <w:rFonts w:ascii="Times New Roman" w:eastAsia="Times New Roman" w:hAnsi="Times New Roman" w:cs="Times New Roman"/>
          <w:sz w:val="24"/>
          <w:szCs w:val="24"/>
          <w:lang w:eastAsia="it-IT"/>
        </w:rPr>
        <w:t>c</w:t>
      </w:r>
      <w:r w:rsidR="00646F75">
        <w:rPr>
          <w:rFonts w:ascii="Times New Roman" w:eastAsia="Times New Roman" w:hAnsi="Times New Roman" w:cs="Times New Roman"/>
          <w:sz w:val="24"/>
          <w:szCs w:val="24"/>
          <w:lang w:eastAsia="it-IT"/>
        </w:rPr>
        <w:t>om</w:t>
      </w:r>
      <w:r w:rsidR="00E34D73">
        <w:rPr>
          <w:rFonts w:ascii="Times New Roman" w:eastAsia="Times New Roman" w:hAnsi="Times New Roman" w:cs="Times New Roman"/>
          <w:sz w:val="24"/>
          <w:szCs w:val="24"/>
          <w:lang w:eastAsia="it-IT"/>
        </w:rPr>
        <w:t xml:space="preserve">e nel processo, </w:t>
      </w:r>
      <w:r w:rsidR="005F169F">
        <w:rPr>
          <w:rFonts w:ascii="Times New Roman" w:eastAsia="Times New Roman" w:hAnsi="Times New Roman" w:cs="Times New Roman"/>
          <w:sz w:val="24"/>
          <w:szCs w:val="24"/>
          <w:lang w:eastAsia="it-IT"/>
        </w:rPr>
        <w:t xml:space="preserve">la conservazione </w:t>
      </w:r>
      <w:r w:rsidR="00E6014A">
        <w:rPr>
          <w:rFonts w:ascii="Times New Roman" w:eastAsia="Times New Roman" w:hAnsi="Times New Roman" w:cs="Times New Roman"/>
          <w:sz w:val="24"/>
          <w:szCs w:val="24"/>
          <w:lang w:eastAsia="it-IT"/>
        </w:rPr>
        <w:t xml:space="preserve">solo </w:t>
      </w:r>
      <w:r w:rsidR="00E34D73">
        <w:rPr>
          <w:rFonts w:ascii="Times New Roman" w:eastAsia="Times New Roman" w:hAnsi="Times New Roman" w:cs="Times New Roman"/>
          <w:sz w:val="24"/>
          <w:szCs w:val="24"/>
          <w:lang w:eastAsia="it-IT"/>
        </w:rPr>
        <w:t xml:space="preserve">del </w:t>
      </w:r>
      <w:r w:rsidR="00B05470">
        <w:rPr>
          <w:rFonts w:ascii="Times New Roman" w:eastAsia="Times New Roman" w:hAnsi="Times New Roman" w:cs="Times New Roman"/>
          <w:sz w:val="24"/>
          <w:szCs w:val="24"/>
          <w:lang w:eastAsia="it-IT"/>
        </w:rPr>
        <w:t xml:space="preserve">provvedimento </w:t>
      </w:r>
      <w:r w:rsidR="00E34D73">
        <w:rPr>
          <w:rFonts w:ascii="Times New Roman" w:eastAsia="Times New Roman" w:hAnsi="Times New Roman" w:cs="Times New Roman"/>
          <w:sz w:val="24"/>
          <w:szCs w:val="24"/>
          <w:lang w:eastAsia="it-IT"/>
        </w:rPr>
        <w:t>vizi</w:t>
      </w:r>
      <w:r w:rsidR="00B05470">
        <w:rPr>
          <w:rFonts w:ascii="Times New Roman" w:eastAsia="Times New Roman" w:hAnsi="Times New Roman" w:cs="Times New Roman"/>
          <w:sz w:val="24"/>
          <w:szCs w:val="24"/>
          <w:lang w:eastAsia="it-IT"/>
        </w:rPr>
        <w:t>at</w:t>
      </w:r>
      <w:r w:rsidR="00E34D73">
        <w:rPr>
          <w:rFonts w:ascii="Times New Roman" w:eastAsia="Times New Roman" w:hAnsi="Times New Roman" w:cs="Times New Roman"/>
          <w:sz w:val="24"/>
          <w:szCs w:val="24"/>
          <w:lang w:eastAsia="it-IT"/>
        </w:rPr>
        <w:t xml:space="preserve">o </w:t>
      </w:r>
      <w:r w:rsidR="00E6014A">
        <w:rPr>
          <w:rFonts w:ascii="Times New Roman" w:eastAsia="Times New Roman" w:hAnsi="Times New Roman" w:cs="Times New Roman"/>
          <w:sz w:val="24"/>
          <w:szCs w:val="24"/>
          <w:lang w:eastAsia="it-IT"/>
        </w:rPr>
        <w:t xml:space="preserve">nella </w:t>
      </w:r>
      <w:r w:rsidR="00E34D73">
        <w:rPr>
          <w:rFonts w:ascii="Times New Roman" w:eastAsia="Times New Roman" w:hAnsi="Times New Roman" w:cs="Times New Roman"/>
          <w:sz w:val="24"/>
          <w:szCs w:val="24"/>
          <w:lang w:eastAsia="it-IT"/>
        </w:rPr>
        <w:t xml:space="preserve">forma e non di quello </w:t>
      </w:r>
      <w:r w:rsidR="00B05470">
        <w:rPr>
          <w:rFonts w:ascii="Times New Roman" w:eastAsia="Times New Roman" w:hAnsi="Times New Roman" w:cs="Times New Roman"/>
          <w:sz w:val="24"/>
          <w:szCs w:val="24"/>
          <w:lang w:eastAsia="it-IT"/>
        </w:rPr>
        <w:t>viziato nella sostanza</w:t>
      </w:r>
      <w:r w:rsidR="00E34D73">
        <w:rPr>
          <w:rFonts w:ascii="Times New Roman" w:eastAsia="Times New Roman" w:hAnsi="Times New Roman" w:cs="Times New Roman"/>
          <w:sz w:val="24"/>
          <w:szCs w:val="24"/>
          <w:lang w:eastAsia="it-IT"/>
        </w:rPr>
        <w:t>.</w:t>
      </w:r>
    </w:p>
    <w:p w14:paraId="0E1CC9E0" w14:textId="77777777" w:rsidR="00A9411F" w:rsidRDefault="00A9411F" w:rsidP="00F21CAF">
      <w:pPr>
        <w:spacing w:after="0" w:line="360" w:lineRule="auto"/>
        <w:ind w:left="284" w:right="282" w:firstLine="850"/>
        <w:jc w:val="both"/>
        <w:outlineLvl w:val="3"/>
        <w:rPr>
          <w:rFonts w:ascii="Times New Roman" w:eastAsia="Times New Roman" w:hAnsi="Times New Roman" w:cs="Times New Roman"/>
          <w:sz w:val="24"/>
          <w:szCs w:val="24"/>
          <w:lang w:eastAsia="it-IT"/>
        </w:rPr>
      </w:pPr>
    </w:p>
    <w:p w14:paraId="55CD1C52" w14:textId="5D9B149E" w:rsidR="00203739" w:rsidRPr="0028775D" w:rsidRDefault="00203739" w:rsidP="00F21CAF">
      <w:pPr>
        <w:pStyle w:val="Nessunaspaziatura"/>
        <w:ind w:left="284" w:right="425" w:firstLine="567"/>
        <w:jc w:val="both"/>
        <w:rPr>
          <w:rFonts w:ascii="Times New Roman" w:hAnsi="Times New Roman" w:cs="Times New Roman"/>
          <w:b/>
          <w:sz w:val="24"/>
          <w:szCs w:val="24"/>
        </w:rPr>
      </w:pPr>
      <w:r>
        <w:rPr>
          <w:rFonts w:ascii="Times New Roman" w:hAnsi="Times New Roman" w:cs="Times New Roman"/>
          <w:sz w:val="24"/>
          <w:szCs w:val="24"/>
        </w:rPr>
        <w:t xml:space="preserve">     </w:t>
      </w:r>
      <w:r w:rsidR="00B42A21">
        <w:rPr>
          <w:rFonts w:ascii="Times New Roman" w:hAnsi="Times New Roman" w:cs="Times New Roman"/>
          <w:sz w:val="24"/>
          <w:szCs w:val="24"/>
        </w:rPr>
        <w:tab/>
      </w:r>
      <w:r w:rsidR="00B42A21">
        <w:rPr>
          <w:rFonts w:ascii="Times New Roman" w:hAnsi="Times New Roman" w:cs="Times New Roman"/>
          <w:sz w:val="24"/>
          <w:szCs w:val="24"/>
        </w:rPr>
        <w:tab/>
      </w:r>
      <w:r w:rsidR="00B42A21">
        <w:rPr>
          <w:rFonts w:ascii="Times New Roman" w:hAnsi="Times New Roman" w:cs="Times New Roman"/>
          <w:sz w:val="24"/>
          <w:szCs w:val="24"/>
        </w:rPr>
        <w:tab/>
      </w:r>
      <w:r w:rsidR="00B42A21">
        <w:rPr>
          <w:rFonts w:ascii="Times New Roman" w:hAnsi="Times New Roman" w:cs="Times New Roman"/>
          <w:sz w:val="24"/>
          <w:szCs w:val="24"/>
        </w:rPr>
        <w:tab/>
      </w:r>
      <w:r w:rsidR="00B42A21">
        <w:rPr>
          <w:rFonts w:ascii="Times New Roman" w:hAnsi="Times New Roman" w:cs="Times New Roman"/>
          <w:sz w:val="24"/>
          <w:szCs w:val="24"/>
        </w:rPr>
        <w:tab/>
      </w:r>
      <w:r w:rsidR="00B42A21">
        <w:rPr>
          <w:rFonts w:ascii="Times New Roman" w:hAnsi="Times New Roman" w:cs="Times New Roman"/>
          <w:sz w:val="24"/>
          <w:szCs w:val="24"/>
        </w:rPr>
        <w:tab/>
      </w:r>
      <w:r w:rsidR="00B42A21">
        <w:rPr>
          <w:rFonts w:ascii="Times New Roman" w:hAnsi="Times New Roman" w:cs="Times New Roman"/>
          <w:sz w:val="24"/>
          <w:szCs w:val="24"/>
        </w:rPr>
        <w:tab/>
      </w:r>
      <w:r>
        <w:rPr>
          <w:rFonts w:ascii="Times New Roman" w:hAnsi="Times New Roman" w:cs="Times New Roman"/>
          <w:sz w:val="24"/>
          <w:szCs w:val="24"/>
        </w:rPr>
        <w:t xml:space="preserve"> </w:t>
      </w:r>
      <w:r w:rsidR="00B42A21">
        <w:rPr>
          <w:rFonts w:ascii="Times New Roman" w:hAnsi="Times New Roman" w:cs="Times New Roman"/>
          <w:sz w:val="24"/>
          <w:szCs w:val="24"/>
        </w:rPr>
        <w:t xml:space="preserve">  </w:t>
      </w:r>
      <w:bookmarkStart w:id="0" w:name="_GoBack"/>
      <w:r w:rsidRPr="0028775D">
        <w:rPr>
          <w:rFonts w:ascii="Times New Roman" w:hAnsi="Times New Roman" w:cs="Times New Roman"/>
          <w:b/>
          <w:sz w:val="24"/>
          <w:szCs w:val="24"/>
        </w:rPr>
        <w:t>Nicola Durante</w:t>
      </w:r>
    </w:p>
    <w:bookmarkEnd w:id="0"/>
    <w:p w14:paraId="6798E6DD" w14:textId="35E0B29C" w:rsidR="003130FB" w:rsidRDefault="00203739" w:rsidP="00B42A21">
      <w:pPr>
        <w:pStyle w:val="Nessunaspaziatura"/>
        <w:ind w:left="4532" w:right="425" w:firstLine="424"/>
        <w:jc w:val="both"/>
        <w:rPr>
          <w:rFonts w:ascii="Times New Roman" w:hAnsi="Times New Roman" w:cs="Times New Roman"/>
          <w:sz w:val="24"/>
          <w:szCs w:val="24"/>
        </w:rPr>
      </w:pPr>
      <w:r>
        <w:rPr>
          <w:rFonts w:ascii="Times New Roman" w:hAnsi="Times New Roman" w:cs="Times New Roman"/>
          <w:sz w:val="24"/>
          <w:szCs w:val="24"/>
        </w:rPr>
        <w:t>Pres</w:t>
      </w:r>
      <w:r w:rsidR="0028775D">
        <w:rPr>
          <w:rFonts w:ascii="Times New Roman" w:hAnsi="Times New Roman" w:cs="Times New Roman"/>
          <w:sz w:val="24"/>
          <w:szCs w:val="24"/>
        </w:rPr>
        <w:t>idente di sezione del Tar Salerno</w:t>
      </w:r>
    </w:p>
    <w:p w14:paraId="0830E2DE" w14:textId="65433A3F" w:rsidR="0028775D" w:rsidRDefault="0028775D" w:rsidP="00B42A21">
      <w:pPr>
        <w:pStyle w:val="Nessunaspaziatura"/>
        <w:ind w:left="4532" w:right="425" w:firstLine="424"/>
        <w:jc w:val="both"/>
        <w:rPr>
          <w:rFonts w:ascii="Times New Roman" w:hAnsi="Times New Roman" w:cs="Times New Roman"/>
          <w:sz w:val="24"/>
          <w:szCs w:val="24"/>
        </w:rPr>
      </w:pPr>
    </w:p>
    <w:p w14:paraId="5F1E8137" w14:textId="742EB6BC" w:rsidR="0028775D" w:rsidRPr="00B168DD" w:rsidRDefault="0028775D" w:rsidP="00B42A21">
      <w:pPr>
        <w:pStyle w:val="Nessunaspaziatura"/>
        <w:ind w:left="4532" w:right="425" w:firstLine="424"/>
        <w:jc w:val="both"/>
        <w:rPr>
          <w:rFonts w:ascii="Times New Roman" w:hAnsi="Times New Roman" w:cs="Times New Roman"/>
          <w:bCs/>
          <w:sz w:val="24"/>
          <w:szCs w:val="24"/>
          <w:lang w:eastAsia="it-IT"/>
        </w:rPr>
      </w:pPr>
      <w:r>
        <w:rPr>
          <w:rFonts w:ascii="Times New Roman" w:hAnsi="Times New Roman" w:cs="Times New Roman"/>
          <w:sz w:val="24"/>
          <w:szCs w:val="24"/>
        </w:rPr>
        <w:t>Pubblicato il 13 novembre 2020</w:t>
      </w:r>
    </w:p>
    <w:sectPr w:rsidR="0028775D" w:rsidRPr="00B168DD" w:rsidSect="00F525C9">
      <w:footerReference w:type="default" r:id="rId8"/>
      <w:pgSz w:w="11906" w:h="16838"/>
      <w:pgMar w:top="1702"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0FF5C" w14:textId="77777777" w:rsidR="00E81497" w:rsidRDefault="00E81497" w:rsidP="006B032B">
      <w:pPr>
        <w:spacing w:after="0" w:line="240" w:lineRule="auto"/>
      </w:pPr>
      <w:r>
        <w:separator/>
      </w:r>
    </w:p>
  </w:endnote>
  <w:endnote w:type="continuationSeparator" w:id="0">
    <w:p w14:paraId="0866C971" w14:textId="77777777" w:rsidR="00E81497" w:rsidRDefault="00E81497" w:rsidP="006B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473042"/>
      <w:docPartObj>
        <w:docPartGallery w:val="Page Numbers (Bottom of Page)"/>
        <w:docPartUnique/>
      </w:docPartObj>
    </w:sdtPr>
    <w:sdtEndPr>
      <w:rPr>
        <w:rFonts w:ascii="Times New Roman" w:hAnsi="Times New Roman" w:cs="Times New Roman"/>
        <w:sz w:val="16"/>
        <w:szCs w:val="16"/>
      </w:rPr>
    </w:sdtEndPr>
    <w:sdtContent>
      <w:p w14:paraId="3EBCC568" w14:textId="322DB6AE" w:rsidR="00646F75" w:rsidRPr="003C6A9E" w:rsidRDefault="00646F75">
        <w:pPr>
          <w:pStyle w:val="Pidipagina"/>
          <w:jc w:val="center"/>
          <w:rPr>
            <w:rFonts w:ascii="Times New Roman" w:hAnsi="Times New Roman" w:cs="Times New Roman"/>
            <w:sz w:val="16"/>
            <w:szCs w:val="16"/>
          </w:rPr>
        </w:pPr>
        <w:r w:rsidRPr="003C6A9E">
          <w:rPr>
            <w:rFonts w:ascii="Times New Roman" w:hAnsi="Times New Roman" w:cs="Times New Roman"/>
            <w:sz w:val="16"/>
            <w:szCs w:val="16"/>
          </w:rPr>
          <w:fldChar w:fldCharType="begin"/>
        </w:r>
        <w:r w:rsidRPr="003C6A9E">
          <w:rPr>
            <w:rFonts w:ascii="Times New Roman" w:hAnsi="Times New Roman" w:cs="Times New Roman"/>
            <w:sz w:val="16"/>
            <w:szCs w:val="16"/>
          </w:rPr>
          <w:instrText>PAGE   \* MERGEFORMAT</w:instrText>
        </w:r>
        <w:r w:rsidRPr="003C6A9E">
          <w:rPr>
            <w:rFonts w:ascii="Times New Roman" w:hAnsi="Times New Roman" w:cs="Times New Roman"/>
            <w:sz w:val="16"/>
            <w:szCs w:val="16"/>
          </w:rPr>
          <w:fldChar w:fldCharType="separate"/>
        </w:r>
        <w:r w:rsidR="0028775D">
          <w:rPr>
            <w:rFonts w:ascii="Times New Roman" w:hAnsi="Times New Roman" w:cs="Times New Roman"/>
            <w:noProof/>
            <w:sz w:val="16"/>
            <w:szCs w:val="16"/>
          </w:rPr>
          <w:t>9</w:t>
        </w:r>
        <w:r w:rsidRPr="003C6A9E">
          <w:rPr>
            <w:rFonts w:ascii="Times New Roman" w:hAnsi="Times New Roman" w:cs="Times New Roman"/>
            <w:sz w:val="16"/>
            <w:szCs w:val="16"/>
          </w:rPr>
          <w:fldChar w:fldCharType="end"/>
        </w:r>
      </w:p>
    </w:sdtContent>
  </w:sdt>
  <w:p w14:paraId="0D105433" w14:textId="77777777" w:rsidR="00646F75" w:rsidRDefault="00646F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0E927" w14:textId="77777777" w:rsidR="00E81497" w:rsidRDefault="00E81497" w:rsidP="006B032B">
      <w:pPr>
        <w:spacing w:after="0" w:line="240" w:lineRule="auto"/>
      </w:pPr>
      <w:r>
        <w:separator/>
      </w:r>
    </w:p>
  </w:footnote>
  <w:footnote w:type="continuationSeparator" w:id="0">
    <w:p w14:paraId="460BCBF7" w14:textId="77777777" w:rsidR="00E81497" w:rsidRDefault="00E81497" w:rsidP="006B032B">
      <w:pPr>
        <w:spacing w:after="0" w:line="240" w:lineRule="auto"/>
      </w:pPr>
      <w:r>
        <w:continuationSeparator/>
      </w:r>
    </w:p>
  </w:footnote>
  <w:footnote w:id="1">
    <w:p w14:paraId="15C141F0" w14:textId="7F3A88A8" w:rsidR="00646F75" w:rsidRPr="00DC2E8B" w:rsidRDefault="00646F75" w:rsidP="00ED1676">
      <w:pPr>
        <w:pStyle w:val="Nessunaspaziatura"/>
        <w:jc w:val="both"/>
        <w:rPr>
          <w:rFonts w:ascii="Times New Roman" w:hAnsi="Times New Roman" w:cs="Times New Roman"/>
          <w:color w:val="000000"/>
          <w:sz w:val="20"/>
          <w:szCs w:val="20"/>
        </w:rPr>
      </w:pPr>
      <w:r w:rsidRPr="00DC2E8B">
        <w:rPr>
          <w:rStyle w:val="Rimandonotaapidipagina"/>
          <w:rFonts w:ascii="Times New Roman" w:hAnsi="Times New Roman" w:cs="Times New Roman"/>
          <w:sz w:val="20"/>
          <w:szCs w:val="20"/>
        </w:rPr>
        <w:footnoteRef/>
      </w:r>
      <w:r w:rsidRPr="00DC2E8B">
        <w:rPr>
          <w:sz w:val="20"/>
          <w:szCs w:val="20"/>
        </w:rPr>
        <w:t xml:space="preserve"> </w:t>
      </w:r>
      <w:r w:rsidRPr="00DC2E8B">
        <w:rPr>
          <w:rFonts w:ascii="Times New Roman" w:hAnsi="Times New Roman" w:cs="Times New Roman"/>
          <w:sz w:val="20"/>
          <w:szCs w:val="20"/>
        </w:rPr>
        <w:t>Per una panoramica sull’istituto, si rinvia a: FERRARA, </w:t>
      </w:r>
      <w:r w:rsidRPr="00DC2E8B">
        <w:rPr>
          <w:rFonts w:ascii="Times New Roman" w:hAnsi="Times New Roman" w:cs="Times New Roman"/>
          <w:i/>
          <w:sz w:val="20"/>
          <w:szCs w:val="20"/>
        </w:rPr>
        <w:t>La partecipazione tra «illegittimità» e «illegalità». Considerazioni sulla disciplina dell’annullamento non pronunciabile</w:t>
      </w:r>
      <w:r w:rsidRPr="00DC2E8B">
        <w:rPr>
          <w:rFonts w:ascii="Times New Roman" w:hAnsi="Times New Roman" w:cs="Times New Roman"/>
          <w:sz w:val="20"/>
          <w:szCs w:val="20"/>
        </w:rPr>
        <w:t>, in </w:t>
      </w:r>
      <w:r w:rsidRPr="00DC2E8B">
        <w:rPr>
          <w:rFonts w:ascii="Times New Roman" w:hAnsi="Times New Roman" w:cs="Times New Roman"/>
          <w:i/>
          <w:sz w:val="20"/>
          <w:szCs w:val="20"/>
        </w:rPr>
        <w:t xml:space="preserve">Dir. </w:t>
      </w:r>
      <w:proofErr w:type="spellStart"/>
      <w:r w:rsidRPr="00DC2E8B">
        <w:rPr>
          <w:rFonts w:ascii="Times New Roman" w:hAnsi="Times New Roman" w:cs="Times New Roman"/>
          <w:i/>
          <w:sz w:val="20"/>
          <w:szCs w:val="20"/>
        </w:rPr>
        <w:t>amm</w:t>
      </w:r>
      <w:proofErr w:type="spellEnd"/>
      <w:r w:rsidRPr="00DC2E8B">
        <w:rPr>
          <w:rFonts w:ascii="Times New Roman" w:hAnsi="Times New Roman" w:cs="Times New Roman"/>
          <w:i/>
          <w:sz w:val="20"/>
          <w:szCs w:val="20"/>
        </w:rPr>
        <w:t>.</w:t>
      </w:r>
      <w:r w:rsidRPr="00DC2E8B">
        <w:rPr>
          <w:rFonts w:ascii="Times New Roman" w:hAnsi="Times New Roman" w:cs="Times New Roman"/>
          <w:sz w:val="20"/>
          <w:szCs w:val="20"/>
        </w:rPr>
        <w:t>, 2008, 103 ss.; LAZZARA, </w:t>
      </w:r>
      <w:r w:rsidRPr="00DC2E8B">
        <w:rPr>
          <w:rFonts w:ascii="Times New Roman" w:hAnsi="Times New Roman" w:cs="Times New Roman"/>
          <w:i/>
          <w:sz w:val="20"/>
          <w:szCs w:val="20"/>
        </w:rPr>
        <w:t>Contributo alla discussione sui vizi di forma e di procedimento di cui all’art. 21-octies, l. 241 del 1990</w:t>
      </w:r>
      <w:r w:rsidRPr="00DC2E8B">
        <w:rPr>
          <w:rFonts w:ascii="Times New Roman" w:hAnsi="Times New Roman" w:cs="Times New Roman"/>
          <w:sz w:val="20"/>
          <w:szCs w:val="20"/>
        </w:rPr>
        <w:t>, in </w:t>
      </w:r>
      <w:r w:rsidRPr="00DC2E8B">
        <w:rPr>
          <w:rFonts w:ascii="Times New Roman" w:hAnsi="Times New Roman" w:cs="Times New Roman"/>
          <w:i/>
          <w:sz w:val="20"/>
          <w:szCs w:val="20"/>
        </w:rPr>
        <w:t xml:space="preserve">Foro </w:t>
      </w:r>
      <w:proofErr w:type="spellStart"/>
      <w:r w:rsidRPr="00DC2E8B">
        <w:rPr>
          <w:rFonts w:ascii="Times New Roman" w:hAnsi="Times New Roman" w:cs="Times New Roman"/>
          <w:i/>
          <w:sz w:val="20"/>
          <w:szCs w:val="20"/>
        </w:rPr>
        <w:t>amm</w:t>
      </w:r>
      <w:proofErr w:type="spellEnd"/>
      <w:r w:rsidRPr="00DC2E8B">
        <w:rPr>
          <w:rFonts w:ascii="Times New Roman" w:hAnsi="Times New Roman" w:cs="Times New Roman"/>
          <w:i/>
          <w:sz w:val="20"/>
          <w:szCs w:val="20"/>
        </w:rPr>
        <w:t>./</w:t>
      </w:r>
      <w:proofErr w:type="spellStart"/>
      <w:r w:rsidRPr="00DC2E8B">
        <w:rPr>
          <w:rFonts w:ascii="Times New Roman" w:hAnsi="Times New Roman" w:cs="Times New Roman"/>
          <w:i/>
          <w:sz w:val="20"/>
          <w:szCs w:val="20"/>
        </w:rPr>
        <w:t>CdS</w:t>
      </w:r>
      <w:proofErr w:type="spellEnd"/>
      <w:r w:rsidRPr="00DC2E8B">
        <w:rPr>
          <w:rFonts w:ascii="Times New Roman" w:hAnsi="Times New Roman" w:cs="Times New Roman"/>
          <w:sz w:val="20"/>
          <w:szCs w:val="20"/>
        </w:rPr>
        <w:t xml:space="preserve">, 2009, 190 ss.; </w:t>
      </w:r>
      <w:r w:rsidRPr="00DC2E8B">
        <w:rPr>
          <w:rFonts w:ascii="Times New Roman" w:hAnsi="Times New Roman" w:cs="Times New Roman"/>
          <w:color w:val="000000"/>
          <w:sz w:val="20"/>
          <w:szCs w:val="20"/>
        </w:rPr>
        <w:t>TRIMARCHI, </w:t>
      </w:r>
      <w:r w:rsidRPr="00DC2E8B">
        <w:rPr>
          <w:rFonts w:ascii="Times New Roman" w:hAnsi="Times New Roman" w:cs="Times New Roman"/>
          <w:i/>
          <w:iCs/>
          <w:color w:val="000000"/>
          <w:sz w:val="20"/>
          <w:szCs w:val="20"/>
        </w:rPr>
        <w:t>Rilevanza condizionata dei vizi di legittimità</w:t>
      </w:r>
      <w:r w:rsidRPr="00DC2E8B">
        <w:rPr>
          <w:rFonts w:ascii="Times New Roman" w:hAnsi="Times New Roman" w:cs="Times New Roman"/>
          <w:color w:val="000000"/>
          <w:sz w:val="20"/>
          <w:szCs w:val="20"/>
        </w:rPr>
        <w:t>, in </w:t>
      </w:r>
      <w:r w:rsidRPr="00DC2E8B">
        <w:rPr>
          <w:rFonts w:ascii="Times New Roman" w:hAnsi="Times New Roman" w:cs="Times New Roman"/>
          <w:i/>
          <w:iCs/>
          <w:color w:val="000000"/>
          <w:sz w:val="20"/>
          <w:szCs w:val="20"/>
        </w:rPr>
        <w:t xml:space="preserve">Dir. </w:t>
      </w:r>
      <w:proofErr w:type="spellStart"/>
      <w:r w:rsidRPr="00DC2E8B">
        <w:rPr>
          <w:rFonts w:ascii="Times New Roman" w:hAnsi="Times New Roman" w:cs="Times New Roman"/>
          <w:i/>
          <w:iCs/>
          <w:color w:val="000000"/>
          <w:sz w:val="20"/>
          <w:szCs w:val="20"/>
        </w:rPr>
        <w:t>proc</w:t>
      </w:r>
      <w:proofErr w:type="spellEnd"/>
      <w:r w:rsidRPr="00DC2E8B">
        <w:rPr>
          <w:rFonts w:ascii="Times New Roman" w:hAnsi="Times New Roman" w:cs="Times New Roman"/>
          <w:i/>
          <w:iCs/>
          <w:color w:val="000000"/>
          <w:sz w:val="20"/>
          <w:szCs w:val="20"/>
        </w:rPr>
        <w:t xml:space="preserve">. </w:t>
      </w:r>
      <w:proofErr w:type="spellStart"/>
      <w:r w:rsidRPr="00DC2E8B">
        <w:rPr>
          <w:rFonts w:ascii="Times New Roman" w:hAnsi="Times New Roman" w:cs="Times New Roman"/>
          <w:i/>
          <w:iCs/>
          <w:color w:val="000000"/>
          <w:sz w:val="20"/>
          <w:szCs w:val="20"/>
        </w:rPr>
        <w:t>amm</w:t>
      </w:r>
      <w:proofErr w:type="spellEnd"/>
      <w:r w:rsidRPr="00DC2E8B">
        <w:rPr>
          <w:rFonts w:ascii="Times New Roman" w:hAnsi="Times New Roman" w:cs="Times New Roman"/>
          <w:i/>
          <w:iCs/>
          <w:color w:val="000000"/>
          <w:sz w:val="20"/>
          <w:szCs w:val="20"/>
        </w:rPr>
        <w:t>.</w:t>
      </w:r>
      <w:r w:rsidRPr="00DC2E8B">
        <w:rPr>
          <w:rFonts w:ascii="Times New Roman" w:hAnsi="Times New Roman" w:cs="Times New Roman"/>
          <w:color w:val="000000"/>
          <w:sz w:val="20"/>
          <w:szCs w:val="20"/>
        </w:rPr>
        <w:t>, 2010, 1117 ss.; SAITTA, </w:t>
      </w:r>
      <w:r w:rsidRPr="00DC2E8B">
        <w:rPr>
          <w:rFonts w:ascii="Times New Roman" w:hAnsi="Times New Roman" w:cs="Times New Roman"/>
          <w:i/>
          <w:iCs/>
          <w:color w:val="000000"/>
          <w:sz w:val="20"/>
          <w:szCs w:val="20"/>
        </w:rPr>
        <w:t>Nuove riflessioni sul trattamento processuale dell’omessa comunicazione di avvio del procedimento: gli artt. 8, ultimo comma, e 21-</w:t>
      </w:r>
      <w:r w:rsidRPr="00DC2E8B">
        <w:rPr>
          <w:rFonts w:ascii="Times New Roman" w:hAnsi="Times New Roman" w:cs="Times New Roman"/>
          <w:color w:val="000000"/>
          <w:sz w:val="20"/>
          <w:szCs w:val="20"/>
        </w:rPr>
        <w:t>octies</w:t>
      </w:r>
      <w:r w:rsidRPr="00DC2E8B">
        <w:rPr>
          <w:rFonts w:ascii="Times New Roman" w:hAnsi="Times New Roman" w:cs="Times New Roman"/>
          <w:i/>
          <w:iCs/>
          <w:color w:val="000000"/>
          <w:sz w:val="20"/>
          <w:szCs w:val="20"/>
        </w:rPr>
        <w:t>, 2° comma, della legge n. 241 del 1990 a confronto</w:t>
      </w:r>
      <w:r w:rsidRPr="00DC2E8B">
        <w:rPr>
          <w:rFonts w:ascii="Times New Roman" w:hAnsi="Times New Roman" w:cs="Times New Roman"/>
          <w:color w:val="000000"/>
          <w:sz w:val="20"/>
          <w:szCs w:val="20"/>
        </w:rPr>
        <w:t>, in </w:t>
      </w:r>
      <w:r w:rsidRPr="00DC2E8B">
        <w:rPr>
          <w:rFonts w:ascii="Times New Roman" w:hAnsi="Times New Roman" w:cs="Times New Roman"/>
          <w:i/>
          <w:iCs/>
          <w:color w:val="000000"/>
          <w:sz w:val="20"/>
          <w:szCs w:val="20"/>
        </w:rPr>
        <w:t xml:space="preserve">Foro </w:t>
      </w:r>
      <w:proofErr w:type="spellStart"/>
      <w:r w:rsidRPr="00DC2E8B">
        <w:rPr>
          <w:rFonts w:ascii="Times New Roman" w:hAnsi="Times New Roman" w:cs="Times New Roman"/>
          <w:i/>
          <w:iCs/>
          <w:color w:val="000000"/>
          <w:sz w:val="20"/>
          <w:szCs w:val="20"/>
        </w:rPr>
        <w:t>amm</w:t>
      </w:r>
      <w:proofErr w:type="spellEnd"/>
      <w:r w:rsidRPr="00DC2E8B">
        <w:rPr>
          <w:rFonts w:ascii="Times New Roman" w:hAnsi="Times New Roman" w:cs="Times New Roman"/>
          <w:i/>
          <w:iCs/>
          <w:color w:val="000000"/>
          <w:sz w:val="20"/>
          <w:szCs w:val="20"/>
        </w:rPr>
        <w:t>./TAR</w:t>
      </w:r>
      <w:r w:rsidRPr="00DC2E8B">
        <w:rPr>
          <w:rFonts w:ascii="Times New Roman" w:hAnsi="Times New Roman" w:cs="Times New Roman"/>
          <w:color w:val="000000"/>
          <w:sz w:val="20"/>
          <w:szCs w:val="20"/>
        </w:rPr>
        <w:t>, 2006, 2295 ss.; VOLPE, </w:t>
      </w:r>
      <w:r w:rsidRPr="00DC2E8B">
        <w:rPr>
          <w:rFonts w:ascii="Times New Roman" w:hAnsi="Times New Roman" w:cs="Times New Roman"/>
          <w:i/>
          <w:iCs/>
          <w:color w:val="000000"/>
          <w:sz w:val="20"/>
          <w:szCs w:val="20"/>
        </w:rPr>
        <w:t>La non annullabilità dei provvedimenti amministrativi illegittimi</w:t>
      </w:r>
      <w:r w:rsidRPr="00DC2E8B">
        <w:rPr>
          <w:rFonts w:ascii="Times New Roman" w:hAnsi="Times New Roman" w:cs="Times New Roman"/>
          <w:color w:val="000000"/>
          <w:sz w:val="20"/>
          <w:szCs w:val="20"/>
        </w:rPr>
        <w:t>, in </w:t>
      </w:r>
      <w:r w:rsidRPr="00DC2E8B">
        <w:rPr>
          <w:rFonts w:ascii="Times New Roman" w:hAnsi="Times New Roman" w:cs="Times New Roman"/>
          <w:i/>
          <w:iCs/>
          <w:color w:val="000000"/>
          <w:sz w:val="20"/>
          <w:szCs w:val="20"/>
        </w:rPr>
        <w:t xml:space="preserve">Dir. </w:t>
      </w:r>
      <w:proofErr w:type="spellStart"/>
      <w:r w:rsidRPr="00DC2E8B">
        <w:rPr>
          <w:rFonts w:ascii="Times New Roman" w:hAnsi="Times New Roman" w:cs="Times New Roman"/>
          <w:i/>
          <w:iCs/>
          <w:color w:val="000000"/>
          <w:sz w:val="20"/>
          <w:szCs w:val="20"/>
        </w:rPr>
        <w:t>proc</w:t>
      </w:r>
      <w:proofErr w:type="spellEnd"/>
      <w:r w:rsidRPr="00DC2E8B">
        <w:rPr>
          <w:rFonts w:ascii="Times New Roman" w:hAnsi="Times New Roman" w:cs="Times New Roman"/>
          <w:i/>
          <w:iCs/>
          <w:color w:val="000000"/>
          <w:sz w:val="20"/>
          <w:szCs w:val="20"/>
        </w:rPr>
        <w:t xml:space="preserve">. </w:t>
      </w:r>
      <w:proofErr w:type="spellStart"/>
      <w:r w:rsidRPr="00DC2E8B">
        <w:rPr>
          <w:rFonts w:ascii="Times New Roman" w:hAnsi="Times New Roman" w:cs="Times New Roman"/>
          <w:i/>
          <w:iCs/>
          <w:color w:val="000000"/>
          <w:sz w:val="20"/>
          <w:szCs w:val="20"/>
        </w:rPr>
        <w:t>amm</w:t>
      </w:r>
      <w:proofErr w:type="spellEnd"/>
      <w:r w:rsidRPr="00DC2E8B">
        <w:rPr>
          <w:rFonts w:ascii="Times New Roman" w:hAnsi="Times New Roman" w:cs="Times New Roman"/>
          <w:i/>
          <w:iCs/>
          <w:color w:val="000000"/>
          <w:sz w:val="20"/>
          <w:szCs w:val="20"/>
        </w:rPr>
        <w:t>.</w:t>
      </w:r>
      <w:r w:rsidRPr="00DC2E8B">
        <w:rPr>
          <w:rFonts w:ascii="Times New Roman" w:hAnsi="Times New Roman" w:cs="Times New Roman"/>
          <w:color w:val="000000"/>
          <w:sz w:val="20"/>
          <w:szCs w:val="20"/>
        </w:rPr>
        <w:t>, 2008, 319 ss.</w:t>
      </w:r>
    </w:p>
  </w:footnote>
  <w:footnote w:id="2">
    <w:p w14:paraId="74784B18" w14:textId="556F8CB5" w:rsidR="00B846E4" w:rsidRPr="00DC2E8B" w:rsidRDefault="00B846E4" w:rsidP="00B846E4">
      <w:pPr>
        <w:autoSpaceDE w:val="0"/>
        <w:autoSpaceDN w:val="0"/>
        <w:adjustRightInd w:val="0"/>
        <w:spacing w:after="0" w:line="240" w:lineRule="auto"/>
        <w:jc w:val="both"/>
        <w:rPr>
          <w:rFonts w:ascii="Times New Roman" w:hAnsi="Times New Roman" w:cs="Times New Roman"/>
          <w:sz w:val="20"/>
          <w:szCs w:val="20"/>
        </w:rPr>
      </w:pPr>
      <w:r w:rsidRPr="00DC2E8B">
        <w:rPr>
          <w:rStyle w:val="Rimandonotaapidipagina"/>
          <w:rFonts w:ascii="Times New Roman" w:hAnsi="Times New Roman" w:cs="Times New Roman"/>
          <w:sz w:val="20"/>
          <w:szCs w:val="20"/>
        </w:rPr>
        <w:footnoteRef/>
      </w:r>
      <w:r w:rsidRPr="00DC2E8B">
        <w:rPr>
          <w:rFonts w:ascii="Times New Roman" w:hAnsi="Times New Roman" w:cs="Times New Roman"/>
          <w:sz w:val="20"/>
          <w:szCs w:val="20"/>
        </w:rPr>
        <w:t xml:space="preserve"> Per un primo commento: SERRA, </w:t>
      </w:r>
      <w:r w:rsidRPr="00DC2E8B">
        <w:rPr>
          <w:rFonts w:ascii="Times New Roman" w:hAnsi="Times New Roman" w:cs="Times New Roman"/>
          <w:bCs/>
          <w:i/>
          <w:sz w:val="20"/>
          <w:szCs w:val="20"/>
        </w:rPr>
        <w:t>Brevi note in merito alla riforma dell’art. 10</w:t>
      </w:r>
      <w:r w:rsidR="00317E53" w:rsidRPr="00DC2E8B">
        <w:rPr>
          <w:rFonts w:ascii="Times New Roman" w:hAnsi="Times New Roman" w:cs="Times New Roman"/>
          <w:bCs/>
          <w:i/>
          <w:sz w:val="20"/>
          <w:szCs w:val="20"/>
        </w:rPr>
        <w:t>-</w:t>
      </w:r>
      <w:r w:rsidRPr="00DC2E8B">
        <w:rPr>
          <w:rFonts w:ascii="Times New Roman" w:hAnsi="Times New Roman" w:cs="Times New Roman"/>
          <w:bCs/>
          <w:i/>
          <w:iCs/>
          <w:sz w:val="20"/>
          <w:szCs w:val="20"/>
        </w:rPr>
        <w:t xml:space="preserve">bis </w:t>
      </w:r>
      <w:r w:rsidRPr="00DC2E8B">
        <w:rPr>
          <w:rFonts w:ascii="Times New Roman" w:hAnsi="Times New Roman" w:cs="Times New Roman"/>
          <w:bCs/>
          <w:i/>
          <w:sz w:val="20"/>
          <w:szCs w:val="20"/>
        </w:rPr>
        <w:t>della L. n. 241/1990 ad opera del c.d. Decreto Semplificazioni (D.L. n. 76/2020)</w:t>
      </w:r>
      <w:r w:rsidRPr="00DC2E8B">
        <w:rPr>
          <w:rFonts w:ascii="Times New Roman" w:hAnsi="Times New Roman" w:cs="Times New Roman"/>
          <w:bCs/>
          <w:sz w:val="20"/>
          <w:szCs w:val="20"/>
        </w:rPr>
        <w:t xml:space="preserve">, in </w:t>
      </w:r>
      <w:proofErr w:type="spellStart"/>
      <w:r w:rsidRPr="00DC2E8B">
        <w:rPr>
          <w:rFonts w:ascii="Times New Roman" w:hAnsi="Times New Roman" w:cs="Times New Roman"/>
          <w:bCs/>
          <w:i/>
          <w:sz w:val="20"/>
          <w:szCs w:val="20"/>
        </w:rPr>
        <w:t>Lexitalia</w:t>
      </w:r>
      <w:proofErr w:type="spellEnd"/>
      <w:r w:rsidR="00074EE1" w:rsidRPr="00DC2E8B">
        <w:rPr>
          <w:rFonts w:ascii="Times New Roman" w:hAnsi="Times New Roman" w:cs="Times New Roman"/>
          <w:bCs/>
          <w:sz w:val="20"/>
          <w:szCs w:val="20"/>
        </w:rPr>
        <w:t xml:space="preserve">, </w:t>
      </w:r>
      <w:r w:rsidRPr="00DC2E8B">
        <w:rPr>
          <w:rFonts w:ascii="Times New Roman" w:hAnsi="Times New Roman" w:cs="Times New Roman"/>
          <w:bCs/>
          <w:sz w:val="20"/>
          <w:szCs w:val="20"/>
        </w:rPr>
        <w:t>31 luglio 2020.</w:t>
      </w:r>
    </w:p>
  </w:footnote>
  <w:footnote w:id="3">
    <w:p w14:paraId="58552014" w14:textId="5B5F9883" w:rsidR="00646F75" w:rsidRPr="00DC2E8B" w:rsidRDefault="00646F75" w:rsidP="002908A9">
      <w:pPr>
        <w:autoSpaceDE w:val="0"/>
        <w:autoSpaceDN w:val="0"/>
        <w:adjustRightInd w:val="0"/>
        <w:spacing w:after="0" w:line="240" w:lineRule="auto"/>
        <w:jc w:val="both"/>
        <w:rPr>
          <w:rFonts w:ascii="Times New Roman" w:hAnsi="Times New Roman" w:cs="Times New Roman"/>
          <w:sz w:val="20"/>
          <w:szCs w:val="20"/>
        </w:rPr>
      </w:pPr>
      <w:r w:rsidRPr="00DC2E8B">
        <w:rPr>
          <w:rStyle w:val="Rimandonotaapidipagina"/>
          <w:rFonts w:ascii="Times New Roman" w:hAnsi="Times New Roman" w:cs="Times New Roman"/>
          <w:sz w:val="20"/>
          <w:szCs w:val="20"/>
        </w:rPr>
        <w:footnoteRef/>
      </w:r>
      <w:r w:rsidRPr="00DC2E8B">
        <w:rPr>
          <w:rFonts w:ascii="Times New Roman" w:hAnsi="Times New Roman" w:cs="Times New Roman"/>
          <w:sz w:val="20"/>
          <w:szCs w:val="20"/>
        </w:rPr>
        <w:t xml:space="preserve"> </w:t>
      </w:r>
      <w:r w:rsidRPr="00DC2E8B">
        <w:rPr>
          <w:rFonts w:ascii="Times New Roman" w:hAnsi="Times New Roman" w:cs="Times New Roman"/>
          <w:bCs/>
          <w:sz w:val="20"/>
          <w:szCs w:val="20"/>
          <w:lang w:eastAsia="it-IT"/>
        </w:rPr>
        <w:t>Cons. Stato, Sez. V, 5 luglio 1991, n. 999</w:t>
      </w:r>
      <w:r w:rsidR="00317E53" w:rsidRPr="00DC2E8B">
        <w:rPr>
          <w:rFonts w:ascii="Times New Roman" w:hAnsi="Times New Roman" w:cs="Times New Roman"/>
          <w:bCs/>
          <w:sz w:val="20"/>
          <w:szCs w:val="20"/>
          <w:lang w:eastAsia="it-IT"/>
        </w:rPr>
        <w:t xml:space="preserve"> e in dottrina:</w:t>
      </w:r>
      <w:r w:rsidR="00317E53" w:rsidRPr="00DC2E8B">
        <w:rPr>
          <w:rFonts w:ascii="Times New Roman" w:hAnsi="Times New Roman" w:cs="Times New Roman"/>
          <w:sz w:val="20"/>
          <w:szCs w:val="20"/>
        </w:rPr>
        <w:t xml:space="preserve"> </w:t>
      </w:r>
      <w:r w:rsidR="002908A9" w:rsidRPr="00DC2E8B">
        <w:rPr>
          <w:rFonts w:ascii="Times New Roman" w:hAnsi="Times New Roman" w:cs="Times New Roman"/>
          <w:sz w:val="20"/>
          <w:szCs w:val="20"/>
        </w:rPr>
        <w:t xml:space="preserve">CERULLI IRELLI, </w:t>
      </w:r>
      <w:r w:rsidR="002908A9" w:rsidRPr="00DC2E8B">
        <w:rPr>
          <w:rFonts w:ascii="Times New Roman" w:hAnsi="Times New Roman" w:cs="Times New Roman"/>
          <w:i/>
          <w:iCs/>
          <w:sz w:val="20"/>
          <w:szCs w:val="20"/>
        </w:rPr>
        <w:t xml:space="preserve">Note critiche in materia di vizi formali di atti amministrativi, in Dir. </w:t>
      </w:r>
      <w:proofErr w:type="spellStart"/>
      <w:r w:rsidR="002908A9" w:rsidRPr="00DC2E8B">
        <w:rPr>
          <w:rFonts w:ascii="Times New Roman" w:hAnsi="Times New Roman" w:cs="Times New Roman"/>
          <w:i/>
          <w:iCs/>
          <w:sz w:val="20"/>
          <w:szCs w:val="20"/>
        </w:rPr>
        <w:t>pubbl</w:t>
      </w:r>
      <w:proofErr w:type="spellEnd"/>
      <w:r w:rsidR="002908A9" w:rsidRPr="00DC2E8B">
        <w:rPr>
          <w:rFonts w:ascii="Times New Roman" w:hAnsi="Times New Roman" w:cs="Times New Roman"/>
          <w:i/>
          <w:iCs/>
          <w:sz w:val="20"/>
          <w:szCs w:val="20"/>
        </w:rPr>
        <w:t xml:space="preserve">., </w:t>
      </w:r>
      <w:r w:rsidR="002908A9" w:rsidRPr="00DC2E8B">
        <w:rPr>
          <w:rFonts w:ascii="Times New Roman" w:hAnsi="Times New Roman" w:cs="Times New Roman"/>
          <w:sz w:val="20"/>
          <w:szCs w:val="20"/>
        </w:rPr>
        <w:t>2004</w:t>
      </w:r>
      <w:r w:rsidR="002908A9" w:rsidRPr="00DC2E8B">
        <w:rPr>
          <w:rFonts w:ascii="Times New Roman" w:hAnsi="Times New Roman" w:cs="Times New Roman"/>
          <w:i/>
          <w:iCs/>
          <w:sz w:val="20"/>
          <w:szCs w:val="20"/>
        </w:rPr>
        <w:t xml:space="preserve">, </w:t>
      </w:r>
      <w:r w:rsidR="002908A9" w:rsidRPr="00DC2E8B">
        <w:rPr>
          <w:rFonts w:ascii="Times New Roman" w:hAnsi="Times New Roman" w:cs="Times New Roman"/>
          <w:sz w:val="20"/>
          <w:szCs w:val="20"/>
        </w:rPr>
        <w:t xml:space="preserve">210 ss.; </w:t>
      </w:r>
      <w:r w:rsidR="00317E53" w:rsidRPr="00DC2E8B">
        <w:rPr>
          <w:rFonts w:ascii="Times New Roman" w:hAnsi="Times New Roman" w:cs="Times New Roman"/>
          <w:sz w:val="20"/>
          <w:szCs w:val="20"/>
        </w:rPr>
        <w:t>LUCIANI, </w:t>
      </w:r>
      <w:r w:rsidR="00317E53" w:rsidRPr="00DC2E8B">
        <w:rPr>
          <w:rFonts w:ascii="Times New Roman" w:hAnsi="Times New Roman" w:cs="Times New Roman"/>
          <w:i/>
          <w:sz w:val="20"/>
          <w:szCs w:val="20"/>
        </w:rPr>
        <w:t>Il vizio formale nella teoria dell’invalidità amministrativa</w:t>
      </w:r>
      <w:r w:rsidR="002908A9" w:rsidRPr="00DC2E8B">
        <w:rPr>
          <w:rFonts w:ascii="Times New Roman" w:hAnsi="Times New Roman" w:cs="Times New Roman"/>
          <w:sz w:val="20"/>
          <w:szCs w:val="20"/>
        </w:rPr>
        <w:t xml:space="preserve">, </w:t>
      </w:r>
      <w:r w:rsidR="00317E53" w:rsidRPr="00DC2E8B">
        <w:rPr>
          <w:rFonts w:ascii="Times New Roman" w:hAnsi="Times New Roman" w:cs="Times New Roman"/>
          <w:sz w:val="20"/>
          <w:szCs w:val="20"/>
        </w:rPr>
        <w:t xml:space="preserve">Torino, 2003; POLICE, </w:t>
      </w:r>
      <w:r w:rsidR="00317E53" w:rsidRPr="00DC2E8B">
        <w:rPr>
          <w:rFonts w:ascii="Times New Roman" w:hAnsi="Times New Roman" w:cs="Times New Roman"/>
          <w:i/>
          <w:iCs/>
          <w:sz w:val="20"/>
          <w:szCs w:val="20"/>
        </w:rPr>
        <w:t>L’illegittimità dei provvedimenti amministrativi alla luce della distinzione tra vizi c.d. formali e vizi sostanziali</w:t>
      </w:r>
      <w:r w:rsidR="00317E53" w:rsidRPr="00DC2E8B">
        <w:rPr>
          <w:rFonts w:ascii="Times New Roman" w:hAnsi="Times New Roman" w:cs="Times New Roman"/>
          <w:sz w:val="20"/>
          <w:szCs w:val="20"/>
        </w:rPr>
        <w:t xml:space="preserve">, in </w:t>
      </w:r>
      <w:r w:rsidR="00317E53" w:rsidRPr="00DC2E8B">
        <w:rPr>
          <w:rFonts w:ascii="Times New Roman" w:hAnsi="Times New Roman" w:cs="Times New Roman"/>
          <w:i/>
          <w:iCs/>
          <w:sz w:val="20"/>
          <w:szCs w:val="20"/>
        </w:rPr>
        <w:t xml:space="preserve">Dir. </w:t>
      </w:r>
      <w:proofErr w:type="spellStart"/>
      <w:r w:rsidR="00317E53" w:rsidRPr="00DC2E8B">
        <w:rPr>
          <w:rFonts w:ascii="Times New Roman" w:hAnsi="Times New Roman" w:cs="Times New Roman"/>
          <w:i/>
          <w:iCs/>
          <w:sz w:val="20"/>
          <w:szCs w:val="20"/>
        </w:rPr>
        <w:t>amm</w:t>
      </w:r>
      <w:proofErr w:type="spellEnd"/>
      <w:r w:rsidR="00317E53" w:rsidRPr="00DC2E8B">
        <w:rPr>
          <w:rFonts w:ascii="Times New Roman" w:hAnsi="Times New Roman" w:cs="Times New Roman"/>
          <w:i/>
          <w:iCs/>
          <w:sz w:val="20"/>
          <w:szCs w:val="20"/>
        </w:rPr>
        <w:t>.</w:t>
      </w:r>
      <w:r w:rsidR="00317E53" w:rsidRPr="00DC2E8B">
        <w:rPr>
          <w:rFonts w:ascii="Times New Roman" w:hAnsi="Times New Roman" w:cs="Times New Roman"/>
          <w:sz w:val="20"/>
          <w:szCs w:val="20"/>
        </w:rPr>
        <w:t>, 2003, 780 ss</w:t>
      </w:r>
      <w:r w:rsidRPr="00DC2E8B">
        <w:rPr>
          <w:rFonts w:ascii="Times New Roman" w:hAnsi="Times New Roman" w:cs="Times New Roman"/>
          <w:bCs/>
          <w:sz w:val="20"/>
          <w:szCs w:val="20"/>
          <w:lang w:eastAsia="it-IT"/>
        </w:rPr>
        <w:t>.</w:t>
      </w:r>
    </w:p>
  </w:footnote>
  <w:footnote w:id="4">
    <w:p w14:paraId="3D0B6E25" w14:textId="77777777" w:rsidR="00646F75" w:rsidRPr="00DC2E8B" w:rsidRDefault="00646F75" w:rsidP="0087270F">
      <w:pPr>
        <w:pStyle w:val="Testonotaapidipagina"/>
        <w:jc w:val="both"/>
        <w:rPr>
          <w:rFonts w:ascii="Times New Roman" w:hAnsi="Times New Roman" w:cs="Times New Roman"/>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w:t>
      </w:r>
      <w:r w:rsidRPr="00DC2E8B">
        <w:rPr>
          <w:rFonts w:ascii="Times New Roman" w:eastAsia="Times New Roman" w:hAnsi="Times New Roman" w:cs="Times New Roman"/>
          <w:lang w:eastAsia="it-IT"/>
        </w:rPr>
        <w:t>Cons. Stato, Sez. IV, 3 dicembre 2018, n. 6824.</w:t>
      </w:r>
    </w:p>
  </w:footnote>
  <w:footnote w:id="5">
    <w:p w14:paraId="2B54A2AF" w14:textId="77777777" w:rsidR="00646F75" w:rsidRPr="00DC2E8B" w:rsidRDefault="00646F75" w:rsidP="00E31A99">
      <w:pPr>
        <w:pStyle w:val="Testonotaapidipagina"/>
        <w:jc w:val="both"/>
        <w:rPr>
          <w:rStyle w:val="Collegamentoipertestuale"/>
          <w:rFonts w:ascii="Times New Roman" w:hAnsi="Times New Roman" w:cs="Times New Roman"/>
        </w:rPr>
      </w:pPr>
      <w:r w:rsidRPr="00DC2E8B">
        <w:rPr>
          <w:rStyle w:val="Collegamentoipertestuale"/>
          <w:rFonts w:ascii="Times New Roman" w:hAnsi="Times New Roman" w:cs="Times New Roman"/>
          <w:vertAlign w:val="superscript"/>
          <w:lang w:val="fr-FR"/>
        </w:rPr>
        <w:footnoteRef/>
      </w:r>
      <w:r w:rsidRPr="00DC2E8B">
        <w:rPr>
          <w:rStyle w:val="Collegamentoipertestuale"/>
          <w:rFonts w:ascii="Times New Roman" w:hAnsi="Times New Roman" w:cs="Times New Roman"/>
          <w:vertAlign w:val="superscript"/>
        </w:rPr>
        <w:t xml:space="preserve"> </w:t>
      </w:r>
      <w:r w:rsidRPr="00DC2E8B">
        <w:rPr>
          <w:rStyle w:val="Collegamentoipertestuale"/>
          <w:rFonts w:ascii="Times New Roman" w:hAnsi="Times New Roman" w:cs="Times New Roman"/>
        </w:rPr>
        <w:t>Per gli atti vincolati, il meccanismo sanante di cui all’art. 21-</w:t>
      </w:r>
      <w:r w:rsidRPr="00DC2E8B">
        <w:rPr>
          <w:rStyle w:val="Collegamentoipertestuale"/>
          <w:rFonts w:ascii="Times New Roman" w:hAnsi="Times New Roman" w:cs="Times New Roman"/>
          <w:i/>
        </w:rPr>
        <w:t>octies</w:t>
      </w:r>
      <w:r w:rsidRPr="00DC2E8B">
        <w:rPr>
          <w:rStyle w:val="Collegamentoipertestuale"/>
          <w:rFonts w:ascii="Times New Roman" w:hAnsi="Times New Roman" w:cs="Times New Roman"/>
        </w:rPr>
        <w:t>, comma 2, non è subordinato ad un’eccezione di parte, piuttosto spettando al giudice di valutare l’incidenza del vizio sul contenuto dispositivo del provvedimento, a prescindere dal comportamento processuale dell’amministrazione (Cons. Stato, Sez. VI, 30 aprile 2018, n. 2585).</w:t>
      </w:r>
    </w:p>
  </w:footnote>
  <w:footnote w:id="6">
    <w:p w14:paraId="36BB9336" w14:textId="77777777" w:rsidR="00646F75" w:rsidRPr="00DC2E8B" w:rsidRDefault="00646F75" w:rsidP="00E31A99">
      <w:pPr>
        <w:pStyle w:val="Testonotaapidipagina"/>
        <w:jc w:val="both"/>
        <w:rPr>
          <w:rFonts w:ascii="Times New Roman" w:hAnsi="Times New Roman" w:cs="Times New Roman"/>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Cons. Stato, Sez. III, 12 maggio 2017, n. 2218.</w:t>
      </w:r>
    </w:p>
  </w:footnote>
  <w:footnote w:id="7">
    <w:p w14:paraId="7746E499" w14:textId="2D32F6E1" w:rsidR="00F56E00" w:rsidRPr="00DC2E8B" w:rsidRDefault="00F56E00" w:rsidP="00F56E00">
      <w:pPr>
        <w:autoSpaceDE w:val="0"/>
        <w:autoSpaceDN w:val="0"/>
        <w:adjustRightInd w:val="0"/>
        <w:spacing w:after="0" w:line="240" w:lineRule="auto"/>
        <w:jc w:val="both"/>
        <w:rPr>
          <w:rFonts w:ascii="Times New Roman" w:hAnsi="Times New Roman" w:cs="Times New Roman"/>
          <w:sz w:val="20"/>
          <w:szCs w:val="20"/>
        </w:rPr>
      </w:pPr>
      <w:r w:rsidRPr="00DC2E8B">
        <w:rPr>
          <w:rStyle w:val="Rimandonotaapidipagina"/>
          <w:rFonts w:ascii="Times New Roman" w:hAnsi="Times New Roman" w:cs="Times New Roman"/>
          <w:sz w:val="20"/>
          <w:szCs w:val="20"/>
        </w:rPr>
        <w:footnoteRef/>
      </w:r>
      <w:r w:rsidRPr="00DC2E8B">
        <w:rPr>
          <w:rFonts w:ascii="Times New Roman" w:hAnsi="Times New Roman" w:cs="Times New Roman"/>
          <w:sz w:val="20"/>
          <w:szCs w:val="20"/>
        </w:rPr>
        <w:t xml:space="preserve"> Osserva </w:t>
      </w:r>
      <w:r w:rsidRPr="00DC2E8B">
        <w:rPr>
          <w:rFonts w:ascii="Times New Roman" w:hAnsi="Times New Roman" w:cs="Times New Roman"/>
          <w:color w:val="000000"/>
          <w:sz w:val="20"/>
          <w:szCs w:val="20"/>
        </w:rPr>
        <w:t xml:space="preserve">SORACE, </w:t>
      </w:r>
      <w:r w:rsidRPr="00DC2E8B">
        <w:rPr>
          <w:rFonts w:ascii="Times New Roman" w:hAnsi="Times New Roman" w:cs="Times New Roman"/>
          <w:i/>
          <w:color w:val="000000"/>
          <w:sz w:val="20"/>
          <w:szCs w:val="20"/>
        </w:rPr>
        <w:t>Il principio di legalità e i vizi formali dell’atto amministrativo</w:t>
      </w:r>
      <w:r w:rsidRPr="00DC2E8B">
        <w:rPr>
          <w:rFonts w:ascii="Times New Roman" w:hAnsi="Times New Roman" w:cs="Times New Roman"/>
          <w:color w:val="000000"/>
          <w:sz w:val="20"/>
          <w:szCs w:val="20"/>
        </w:rPr>
        <w:t>, in</w:t>
      </w:r>
      <w:r w:rsidRPr="00DC2E8B">
        <w:rPr>
          <w:rFonts w:ascii="Times New Roman" w:hAnsi="Times New Roman" w:cs="Times New Roman"/>
          <w:i/>
          <w:color w:val="000000"/>
          <w:sz w:val="20"/>
          <w:szCs w:val="20"/>
        </w:rPr>
        <w:t xml:space="preserve"> </w:t>
      </w:r>
      <w:hyperlink r:id="rId1" w:history="1">
        <w:r w:rsidRPr="00DC2E8B">
          <w:rPr>
            <w:rFonts w:ascii="Times New Roman" w:hAnsi="Times New Roman" w:cs="Times New Roman"/>
            <w:i/>
            <w:color w:val="000000"/>
            <w:sz w:val="20"/>
            <w:szCs w:val="20"/>
          </w:rPr>
          <w:t>Dir.</w:t>
        </w:r>
      </w:hyperlink>
      <w:r w:rsidRPr="00DC2E8B">
        <w:rPr>
          <w:rFonts w:ascii="Times New Roman" w:hAnsi="Times New Roman" w:cs="Times New Roman"/>
          <w:i/>
          <w:color w:val="000000"/>
          <w:sz w:val="20"/>
          <w:szCs w:val="20"/>
        </w:rPr>
        <w:t xml:space="preserve"> </w:t>
      </w:r>
      <w:proofErr w:type="spellStart"/>
      <w:r w:rsidRPr="00DC2E8B">
        <w:rPr>
          <w:rFonts w:ascii="Times New Roman" w:hAnsi="Times New Roman" w:cs="Times New Roman"/>
          <w:i/>
          <w:color w:val="000000"/>
          <w:sz w:val="20"/>
          <w:szCs w:val="20"/>
        </w:rPr>
        <w:t>pubbl</w:t>
      </w:r>
      <w:proofErr w:type="spellEnd"/>
      <w:r w:rsidRPr="00DC2E8B">
        <w:rPr>
          <w:rFonts w:ascii="Times New Roman" w:hAnsi="Times New Roman" w:cs="Times New Roman"/>
          <w:i/>
          <w:color w:val="000000"/>
          <w:sz w:val="20"/>
          <w:szCs w:val="20"/>
        </w:rPr>
        <w:t>.</w:t>
      </w:r>
      <w:r w:rsidRPr="00DC2E8B">
        <w:rPr>
          <w:rFonts w:ascii="Times New Roman" w:hAnsi="Times New Roman" w:cs="Times New Roman"/>
          <w:color w:val="000000"/>
          <w:sz w:val="20"/>
          <w:szCs w:val="20"/>
        </w:rPr>
        <w:t>, 2007, 385 ss., che «l</w:t>
      </w:r>
      <w:r w:rsidRPr="00DC2E8B">
        <w:rPr>
          <w:rFonts w:ascii="Times New Roman" w:hAnsi="Times New Roman" w:cs="Times New Roman"/>
          <w:sz w:val="20"/>
          <w:szCs w:val="20"/>
        </w:rPr>
        <w:t>a non annullabilità è un carattere che attiene al regime giuridico degli atti in questione, al pari della annullabilità prevista in generale dal primo comma dello stesso articolo (e dall’articolo seguente) per i provvedimenti illegittimi, carattere del quale il giudice deve prendere atto, traendone le conseguenze di ordine processuale, una volta che abbia accertato, svolgendo la sua funzione tipica e insostituibile, l’esistenza di una delle fattispecie di illegittimità previste dal legislatore».</w:t>
      </w:r>
    </w:p>
  </w:footnote>
  <w:footnote w:id="8">
    <w:p w14:paraId="02A7530B" w14:textId="60679013" w:rsidR="00646F75" w:rsidRPr="00DC2E8B" w:rsidRDefault="00646F75" w:rsidP="00B74929">
      <w:pPr>
        <w:pStyle w:val="Testonotaapidipagina"/>
        <w:jc w:val="both"/>
        <w:rPr>
          <w:rFonts w:ascii="Times New Roman" w:hAnsi="Times New Roman" w:cs="Times New Roman"/>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w:t>
      </w:r>
      <w:r w:rsidRPr="00DC2E8B">
        <w:rPr>
          <w:rFonts w:ascii="Times New Roman" w:eastAsia="Times New Roman" w:hAnsi="Times New Roman" w:cs="Times New Roman"/>
          <w:lang w:eastAsia="it-IT"/>
        </w:rPr>
        <w:t>Cons. Stato, Sez. V, 19 marzo 2007, n. 1307.</w:t>
      </w:r>
    </w:p>
  </w:footnote>
  <w:footnote w:id="9">
    <w:p w14:paraId="7911ECEC" w14:textId="77777777" w:rsidR="00DB058F" w:rsidRPr="00DC2E8B" w:rsidRDefault="00DB058F" w:rsidP="00DB058F">
      <w:pPr>
        <w:autoSpaceDE w:val="0"/>
        <w:autoSpaceDN w:val="0"/>
        <w:adjustRightInd w:val="0"/>
        <w:spacing w:after="0" w:line="240" w:lineRule="auto"/>
        <w:jc w:val="both"/>
        <w:rPr>
          <w:rFonts w:ascii="Times New Roman" w:hAnsi="Times New Roman" w:cs="Times New Roman"/>
          <w:sz w:val="20"/>
          <w:szCs w:val="20"/>
        </w:rPr>
      </w:pPr>
      <w:r w:rsidRPr="00DC2E8B">
        <w:rPr>
          <w:rStyle w:val="Rimandonotaapidipagina"/>
          <w:rFonts w:ascii="Times New Roman" w:hAnsi="Times New Roman" w:cs="Times New Roman"/>
          <w:sz w:val="20"/>
          <w:szCs w:val="20"/>
        </w:rPr>
        <w:footnoteRef/>
      </w:r>
      <w:r w:rsidRPr="00DC2E8B">
        <w:rPr>
          <w:rFonts w:ascii="Times New Roman" w:hAnsi="Times New Roman" w:cs="Times New Roman"/>
          <w:sz w:val="20"/>
          <w:szCs w:val="20"/>
        </w:rPr>
        <w:t xml:space="preserve"> VILLATA-RAMAJOLI, </w:t>
      </w:r>
      <w:r w:rsidRPr="00DC2E8B">
        <w:rPr>
          <w:rFonts w:ascii="Times New Roman" w:hAnsi="Times New Roman" w:cs="Times New Roman"/>
          <w:i/>
          <w:iCs/>
          <w:sz w:val="20"/>
          <w:szCs w:val="20"/>
        </w:rPr>
        <w:t>Il provvedimento amministrativo</w:t>
      </w:r>
      <w:r w:rsidRPr="00DC2E8B">
        <w:rPr>
          <w:rFonts w:ascii="Times New Roman" w:hAnsi="Times New Roman" w:cs="Times New Roman"/>
          <w:sz w:val="20"/>
          <w:szCs w:val="20"/>
        </w:rPr>
        <w:t>, Torino, 2006, 542.</w:t>
      </w:r>
    </w:p>
  </w:footnote>
  <w:footnote w:id="10">
    <w:p w14:paraId="24EF6326" w14:textId="270F9115" w:rsidR="00692297" w:rsidRPr="00DC2E8B" w:rsidRDefault="00692297" w:rsidP="00784A2D">
      <w:pPr>
        <w:autoSpaceDE w:val="0"/>
        <w:autoSpaceDN w:val="0"/>
        <w:adjustRightInd w:val="0"/>
        <w:spacing w:after="0" w:line="240" w:lineRule="auto"/>
        <w:jc w:val="both"/>
        <w:rPr>
          <w:rFonts w:ascii="Times New Roman" w:hAnsi="Times New Roman" w:cs="Times New Roman"/>
          <w:sz w:val="20"/>
          <w:szCs w:val="20"/>
        </w:rPr>
      </w:pPr>
      <w:r w:rsidRPr="00DC2E8B">
        <w:rPr>
          <w:rStyle w:val="Rimandonotaapidipagina"/>
          <w:rFonts w:ascii="Times New Roman" w:hAnsi="Times New Roman" w:cs="Times New Roman"/>
          <w:sz w:val="20"/>
          <w:szCs w:val="20"/>
        </w:rPr>
        <w:footnoteRef/>
      </w:r>
      <w:r w:rsidRPr="00DC2E8B">
        <w:rPr>
          <w:rFonts w:ascii="Times New Roman" w:hAnsi="Times New Roman" w:cs="Times New Roman"/>
          <w:sz w:val="20"/>
          <w:szCs w:val="20"/>
        </w:rPr>
        <w:t xml:space="preserve"> </w:t>
      </w:r>
      <w:r w:rsidR="00784A2D" w:rsidRPr="00DC2E8B">
        <w:rPr>
          <w:rFonts w:ascii="Times New Roman" w:hAnsi="Times New Roman" w:cs="Times New Roman"/>
          <w:sz w:val="20"/>
          <w:szCs w:val="20"/>
        </w:rPr>
        <w:t xml:space="preserve">In generale, </w:t>
      </w:r>
      <w:r w:rsidRPr="00DC2E8B">
        <w:rPr>
          <w:rFonts w:ascii="Times New Roman" w:hAnsi="Times New Roman" w:cs="Times New Roman"/>
          <w:sz w:val="20"/>
          <w:szCs w:val="20"/>
        </w:rPr>
        <w:t xml:space="preserve">CORSO, </w:t>
      </w:r>
      <w:r w:rsidRPr="00DC2E8B">
        <w:rPr>
          <w:rFonts w:ascii="Times New Roman" w:hAnsi="Times New Roman" w:cs="Times New Roman"/>
          <w:i/>
          <w:iCs/>
          <w:sz w:val="20"/>
          <w:szCs w:val="20"/>
        </w:rPr>
        <w:t>Validità (diritto amministrativo)</w:t>
      </w:r>
      <w:r w:rsidRPr="00DC2E8B">
        <w:rPr>
          <w:rFonts w:ascii="Times New Roman" w:hAnsi="Times New Roman" w:cs="Times New Roman"/>
          <w:sz w:val="20"/>
          <w:szCs w:val="20"/>
        </w:rPr>
        <w:t xml:space="preserve">, in </w:t>
      </w:r>
      <w:proofErr w:type="spellStart"/>
      <w:r w:rsidRPr="00DC2E8B">
        <w:rPr>
          <w:rFonts w:ascii="Times New Roman" w:hAnsi="Times New Roman" w:cs="Times New Roman"/>
          <w:i/>
          <w:iCs/>
          <w:sz w:val="20"/>
          <w:szCs w:val="20"/>
        </w:rPr>
        <w:t>Enc</w:t>
      </w:r>
      <w:proofErr w:type="spellEnd"/>
      <w:r w:rsidRPr="00DC2E8B">
        <w:rPr>
          <w:rFonts w:ascii="Times New Roman" w:hAnsi="Times New Roman" w:cs="Times New Roman"/>
          <w:i/>
          <w:iCs/>
          <w:sz w:val="20"/>
          <w:szCs w:val="20"/>
        </w:rPr>
        <w:t>. dir</w:t>
      </w:r>
      <w:r w:rsidRPr="00DC2E8B">
        <w:rPr>
          <w:rFonts w:ascii="Times New Roman" w:hAnsi="Times New Roman" w:cs="Times New Roman"/>
          <w:sz w:val="20"/>
          <w:szCs w:val="20"/>
        </w:rPr>
        <w:t xml:space="preserve">., XLVI, Milano, 1993, </w:t>
      </w:r>
      <w:r w:rsidR="00784A2D" w:rsidRPr="00DC2E8B">
        <w:rPr>
          <w:rFonts w:ascii="Times New Roman" w:hAnsi="Times New Roman" w:cs="Times New Roman"/>
          <w:sz w:val="20"/>
          <w:szCs w:val="20"/>
        </w:rPr>
        <w:t>88 e 105, secondo cui «la validità non è un valore finale dell’ordinamento, ma un valore strumentale alla tutela delle situazioni soggettive (dei privati ma anche dei pubblici poteri)».</w:t>
      </w:r>
    </w:p>
  </w:footnote>
  <w:footnote w:id="11">
    <w:p w14:paraId="5582A6C9" w14:textId="461094CC" w:rsidR="00646F75" w:rsidRPr="00DC2E8B" w:rsidRDefault="00646F75" w:rsidP="00B254B4">
      <w:pPr>
        <w:pStyle w:val="Testonotaapidipagina"/>
        <w:jc w:val="both"/>
        <w:rPr>
          <w:rFonts w:ascii="Times New Roman" w:hAnsi="Times New Roman" w:cs="Times New Roman"/>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w:t>
      </w:r>
      <w:r w:rsidRPr="00DC2E8B">
        <w:rPr>
          <w:rFonts w:ascii="Times New Roman" w:eastAsia="Times New Roman" w:hAnsi="Times New Roman" w:cs="Times New Roman"/>
          <w:lang w:eastAsia="it-IT"/>
        </w:rPr>
        <w:t>Cons. Stato, Sez. IV, 16 maggio 2006, n. 2763.</w:t>
      </w:r>
    </w:p>
  </w:footnote>
  <w:footnote w:id="12">
    <w:p w14:paraId="0C8D1D3A" w14:textId="349B5D66" w:rsidR="00646F75" w:rsidRPr="00DC2E8B" w:rsidRDefault="00646F75" w:rsidP="00966DCD">
      <w:pPr>
        <w:pStyle w:val="Testonotaapidipagina"/>
        <w:jc w:val="both"/>
        <w:rPr>
          <w:rFonts w:ascii="Times New Roman" w:eastAsia="Times New Roman" w:hAnsi="Times New Roman" w:cs="Times New Roman"/>
          <w:lang w:eastAsia="it-IT"/>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w:t>
      </w:r>
      <w:r w:rsidRPr="00DC2E8B">
        <w:rPr>
          <w:rFonts w:ascii="Times New Roman" w:eastAsia="Times New Roman" w:hAnsi="Times New Roman" w:cs="Times New Roman"/>
          <w:lang w:eastAsia="it-IT"/>
        </w:rPr>
        <w:t>Cons. Stato, Sez. IV, 4 settembre 2007, n. 4614.</w:t>
      </w:r>
    </w:p>
  </w:footnote>
  <w:footnote w:id="13">
    <w:p w14:paraId="040CAB70" w14:textId="03EDE0FC" w:rsidR="001B159D" w:rsidRPr="00DC2E8B" w:rsidRDefault="00646F75" w:rsidP="003E0502">
      <w:pPr>
        <w:autoSpaceDE w:val="0"/>
        <w:autoSpaceDN w:val="0"/>
        <w:adjustRightInd w:val="0"/>
        <w:spacing w:after="0" w:line="240" w:lineRule="auto"/>
        <w:jc w:val="both"/>
        <w:rPr>
          <w:rFonts w:ascii="Times New Roman" w:hAnsi="Times New Roman" w:cs="Times New Roman"/>
          <w:sz w:val="20"/>
          <w:szCs w:val="20"/>
        </w:rPr>
      </w:pPr>
      <w:r w:rsidRPr="00DC2E8B">
        <w:rPr>
          <w:rStyle w:val="Rimandonotaapidipagina"/>
          <w:rFonts w:ascii="Times New Roman" w:hAnsi="Times New Roman" w:cs="Times New Roman"/>
          <w:sz w:val="20"/>
          <w:szCs w:val="20"/>
        </w:rPr>
        <w:footnoteRef/>
      </w:r>
      <w:r w:rsidRPr="00DC2E8B">
        <w:rPr>
          <w:rFonts w:ascii="Times New Roman" w:hAnsi="Times New Roman" w:cs="Times New Roman"/>
          <w:sz w:val="20"/>
          <w:szCs w:val="20"/>
        </w:rPr>
        <w:t xml:space="preserve"> </w:t>
      </w:r>
      <w:r w:rsidR="00074EE1" w:rsidRPr="00DC2E8B">
        <w:rPr>
          <w:rFonts w:ascii="Times New Roman" w:hAnsi="Times New Roman" w:cs="Times New Roman"/>
          <w:sz w:val="20"/>
          <w:szCs w:val="20"/>
        </w:rPr>
        <w:t xml:space="preserve">Si veda la </w:t>
      </w:r>
      <w:r w:rsidRPr="00DC2E8B">
        <w:rPr>
          <w:rFonts w:ascii="Times New Roman" w:hAnsi="Times New Roman" w:cs="Times New Roman"/>
          <w:sz w:val="20"/>
          <w:szCs w:val="20"/>
        </w:rPr>
        <w:t xml:space="preserve">Relazione di accompagnamento al codice del processo amministrativo, pag. 26: </w:t>
      </w:r>
      <w:r w:rsidRPr="00DC2E8B">
        <w:rPr>
          <w:rFonts w:ascii="Times New Roman" w:hAnsi="Times New Roman" w:cs="Times New Roman"/>
          <w:bCs/>
          <w:sz w:val="20"/>
          <w:szCs w:val="20"/>
          <w:lang w:eastAsia="it-IT"/>
        </w:rPr>
        <w:t>«</w:t>
      </w:r>
      <w:r w:rsidRPr="00DC2E8B">
        <w:rPr>
          <w:rFonts w:ascii="Times New Roman" w:hAnsi="Times New Roman" w:cs="Times New Roman"/>
          <w:sz w:val="20"/>
          <w:szCs w:val="20"/>
        </w:rPr>
        <w:t xml:space="preserve">è stato escluso che il giudice possa pronunciare in relazione a poteri amministrativi ancora non esercitati e ciò al fine di evitare domande dirette ad orientare l’azione amministrativa </w:t>
      </w:r>
      <w:r w:rsidRPr="00DC2E8B">
        <w:rPr>
          <w:rFonts w:ascii="Times New Roman" w:hAnsi="Times New Roman" w:cs="Times New Roman"/>
          <w:i/>
          <w:iCs/>
          <w:sz w:val="20"/>
          <w:szCs w:val="20"/>
        </w:rPr>
        <w:t>pro futuro</w:t>
      </w:r>
      <w:r w:rsidRPr="00DC2E8B">
        <w:rPr>
          <w:rFonts w:ascii="Times New Roman" w:hAnsi="Times New Roman" w:cs="Times New Roman"/>
          <w:sz w:val="20"/>
          <w:szCs w:val="20"/>
        </w:rPr>
        <w:t>, con palese violazione del principio della divisione dei poteri</w:t>
      </w:r>
      <w:r w:rsidRPr="00DC2E8B">
        <w:rPr>
          <w:rFonts w:ascii="Times New Roman" w:eastAsia="Times New Roman" w:hAnsi="Times New Roman" w:cs="Times New Roman"/>
          <w:sz w:val="20"/>
          <w:szCs w:val="20"/>
          <w:lang w:eastAsia="it-IT"/>
        </w:rPr>
        <w:t>»</w:t>
      </w:r>
      <w:r w:rsidRPr="00DC2E8B">
        <w:rPr>
          <w:rFonts w:ascii="Times New Roman" w:hAnsi="Times New Roman" w:cs="Times New Roman"/>
          <w:sz w:val="20"/>
          <w:szCs w:val="20"/>
        </w:rPr>
        <w:t>.</w:t>
      </w:r>
    </w:p>
  </w:footnote>
  <w:footnote w:id="14">
    <w:p w14:paraId="00CD0255" w14:textId="0847B03D" w:rsidR="00D833B6" w:rsidRPr="00DC2E8B" w:rsidRDefault="00D833B6" w:rsidP="00DC2E8B">
      <w:pPr>
        <w:autoSpaceDE w:val="0"/>
        <w:autoSpaceDN w:val="0"/>
        <w:adjustRightInd w:val="0"/>
        <w:spacing w:after="0" w:line="240" w:lineRule="auto"/>
        <w:jc w:val="both"/>
        <w:rPr>
          <w:sz w:val="20"/>
          <w:szCs w:val="20"/>
        </w:rPr>
      </w:pPr>
      <w:r w:rsidRPr="00DC2E8B">
        <w:rPr>
          <w:rStyle w:val="Rimandonotaapidipagina"/>
          <w:rFonts w:ascii="Times New Roman" w:hAnsi="Times New Roman" w:cs="Times New Roman"/>
          <w:sz w:val="20"/>
          <w:szCs w:val="20"/>
        </w:rPr>
        <w:footnoteRef/>
      </w:r>
      <w:r w:rsidRPr="00DC2E8B">
        <w:rPr>
          <w:rFonts w:ascii="Times New Roman" w:hAnsi="Times New Roman" w:cs="Times New Roman"/>
          <w:sz w:val="20"/>
          <w:szCs w:val="20"/>
        </w:rPr>
        <w:t xml:space="preserve"> Allo stesso modo, qualora nel procedimento amministrativo sia mancata una valutazione sull’affidabilità del concorrente escluso dalla gara, questa «non può essere rimessa al giudice amministrativo. Osta a ciò, nel caso in cui tale valutazione sia mancata, il principio di separazione dei poteri, che in sede processuale trova emersione nel divieto sancito dall’art. 34, comma 2, c.p.a. (secondo cui “il giudice non può pronunciare con riferimento a poteri amministrativi non ancora esercitati”)» (</w:t>
      </w:r>
      <w:hyperlink r:id="rId2" w:anchor="/ricerca/giurisprudenza_documento_massime?idDatabank=0&amp;idDocMaster=7023156&amp;idUnitaDoc=0&amp;nVigUnitaDoc=1&amp;docIdx=1&amp;isCorrelazioniSearch=true" w:history="1">
        <w:r w:rsidRPr="00DC2E8B">
          <w:rPr>
            <w:rFonts w:ascii="Times New Roman" w:hAnsi="Times New Roman" w:cs="Times New Roman"/>
            <w:sz w:val="20"/>
            <w:szCs w:val="20"/>
          </w:rPr>
          <w:t xml:space="preserve">Cons. Stato, Ad. </w:t>
        </w:r>
        <w:proofErr w:type="spellStart"/>
        <w:r w:rsidRPr="00DC2E8B">
          <w:rPr>
            <w:rFonts w:ascii="Times New Roman" w:hAnsi="Times New Roman" w:cs="Times New Roman"/>
            <w:sz w:val="20"/>
            <w:szCs w:val="20"/>
          </w:rPr>
          <w:t>plen</w:t>
        </w:r>
        <w:proofErr w:type="spellEnd"/>
        <w:r w:rsidRPr="00DC2E8B">
          <w:rPr>
            <w:rFonts w:ascii="Times New Roman" w:hAnsi="Times New Roman" w:cs="Times New Roman"/>
            <w:sz w:val="20"/>
            <w:szCs w:val="20"/>
          </w:rPr>
          <w:t>., 28 agosto 2020, n. 16</w:t>
        </w:r>
      </w:hyperlink>
      <w:r w:rsidRPr="00DC2E8B">
        <w:rPr>
          <w:rFonts w:ascii="Times New Roman" w:hAnsi="Times New Roman" w:cs="Times New Roman"/>
          <w:sz w:val="20"/>
          <w:szCs w:val="20"/>
        </w:rPr>
        <w:t>).</w:t>
      </w:r>
    </w:p>
  </w:footnote>
  <w:footnote w:id="15">
    <w:p w14:paraId="014E5803" w14:textId="29FA47C6" w:rsidR="007E3B98" w:rsidRPr="00DC2E8B" w:rsidRDefault="00646F75" w:rsidP="00412C1F">
      <w:pPr>
        <w:autoSpaceDE w:val="0"/>
        <w:autoSpaceDN w:val="0"/>
        <w:adjustRightInd w:val="0"/>
        <w:spacing w:after="0" w:line="240" w:lineRule="auto"/>
        <w:jc w:val="both"/>
        <w:rPr>
          <w:rFonts w:ascii="Times New Roman" w:hAnsi="Times New Roman" w:cs="Times New Roman"/>
          <w:sz w:val="20"/>
          <w:szCs w:val="20"/>
        </w:rPr>
      </w:pPr>
      <w:r w:rsidRPr="00DC2E8B">
        <w:rPr>
          <w:rStyle w:val="Rimandonotaapidipagina"/>
          <w:rFonts w:ascii="Times New Roman" w:hAnsi="Times New Roman" w:cs="Times New Roman"/>
          <w:sz w:val="20"/>
          <w:szCs w:val="20"/>
        </w:rPr>
        <w:footnoteRef/>
      </w:r>
      <w:r w:rsidRPr="00DC2E8B">
        <w:rPr>
          <w:rFonts w:ascii="Times New Roman" w:hAnsi="Times New Roman" w:cs="Times New Roman"/>
          <w:sz w:val="20"/>
          <w:szCs w:val="20"/>
        </w:rPr>
        <w:t xml:space="preserve"> </w:t>
      </w:r>
      <w:r w:rsidR="00F56E00" w:rsidRPr="00DC2E8B">
        <w:rPr>
          <w:rFonts w:ascii="Times New Roman" w:hAnsi="Times New Roman" w:cs="Times New Roman"/>
          <w:sz w:val="20"/>
          <w:szCs w:val="20"/>
        </w:rPr>
        <w:t>Per</w:t>
      </w:r>
      <w:r w:rsidR="007E3B98" w:rsidRPr="00DC2E8B">
        <w:rPr>
          <w:rFonts w:ascii="Times New Roman" w:hAnsi="Times New Roman" w:cs="Times New Roman"/>
          <w:sz w:val="20"/>
          <w:szCs w:val="20"/>
        </w:rPr>
        <w:t xml:space="preserve"> </w:t>
      </w:r>
      <w:r w:rsidR="00081639" w:rsidRPr="00DC2E8B">
        <w:rPr>
          <w:rFonts w:ascii="Times New Roman" w:hAnsi="Times New Roman" w:cs="Times New Roman"/>
          <w:color w:val="000000"/>
          <w:sz w:val="20"/>
          <w:szCs w:val="20"/>
        </w:rPr>
        <w:t>SORACE</w:t>
      </w:r>
      <w:r w:rsidR="00F56E00" w:rsidRPr="00DC2E8B">
        <w:rPr>
          <w:rFonts w:ascii="Times New Roman" w:hAnsi="Times New Roman" w:cs="Times New Roman"/>
          <w:sz w:val="20"/>
          <w:szCs w:val="20"/>
        </w:rPr>
        <w:t xml:space="preserve">, </w:t>
      </w:r>
      <w:r w:rsidR="00F56E00" w:rsidRPr="00DC2E8B">
        <w:rPr>
          <w:rFonts w:ascii="Times New Roman" w:hAnsi="Times New Roman" w:cs="Times New Roman"/>
          <w:i/>
          <w:sz w:val="20"/>
          <w:szCs w:val="20"/>
        </w:rPr>
        <w:t xml:space="preserve">op. </w:t>
      </w:r>
      <w:proofErr w:type="spellStart"/>
      <w:r w:rsidR="00F56E00" w:rsidRPr="00DC2E8B">
        <w:rPr>
          <w:rFonts w:ascii="Times New Roman" w:hAnsi="Times New Roman" w:cs="Times New Roman"/>
          <w:i/>
          <w:sz w:val="20"/>
          <w:szCs w:val="20"/>
        </w:rPr>
        <w:t>loc</w:t>
      </w:r>
      <w:proofErr w:type="spellEnd"/>
      <w:r w:rsidR="00F56E00" w:rsidRPr="00DC2E8B">
        <w:rPr>
          <w:rFonts w:ascii="Times New Roman" w:hAnsi="Times New Roman" w:cs="Times New Roman"/>
          <w:i/>
          <w:sz w:val="20"/>
          <w:szCs w:val="20"/>
        </w:rPr>
        <w:t>. cit.</w:t>
      </w:r>
      <w:r w:rsidR="00F56E00" w:rsidRPr="00DC2E8B">
        <w:rPr>
          <w:rFonts w:ascii="Times New Roman" w:hAnsi="Times New Roman" w:cs="Times New Roman"/>
          <w:sz w:val="20"/>
          <w:szCs w:val="20"/>
        </w:rPr>
        <w:t xml:space="preserve">, </w:t>
      </w:r>
      <w:r w:rsidR="007E3B98" w:rsidRPr="00DC2E8B">
        <w:rPr>
          <w:rFonts w:ascii="Times New Roman" w:hAnsi="Times New Roman" w:cs="Times New Roman"/>
          <w:sz w:val="20"/>
          <w:szCs w:val="20"/>
        </w:rPr>
        <w:t>«</w:t>
      </w:r>
      <w:r w:rsidR="00CE6B96" w:rsidRPr="00DC2E8B">
        <w:rPr>
          <w:rFonts w:ascii="Times New Roman" w:hAnsi="Times New Roman" w:cs="Times New Roman"/>
          <w:sz w:val="20"/>
          <w:szCs w:val="20"/>
        </w:rPr>
        <w:t>invero, non sempre è facile operare tale distinzione, ed anzi la si dovrebbe ritenere impossibile se si aderisse all’opinione di chi ritiene che degli atti vincolati si dovrebbe addirittura negare l’esistenza. [omissis] I</w:t>
      </w:r>
      <w:r w:rsidR="007E3B98" w:rsidRPr="00DC2E8B">
        <w:rPr>
          <w:rFonts w:ascii="Times New Roman" w:hAnsi="Times New Roman" w:cs="Times New Roman"/>
          <w:sz w:val="20"/>
          <w:szCs w:val="20"/>
        </w:rPr>
        <w:t>n linea teorica, un atto dell’amministrazione può considerarsi vincolato quando si è in presenza di una fattispecie in relazione alla quale la legge stabilisce che, in presenza di un presupposto di fatto che</w:t>
      </w:r>
      <w:r w:rsidR="00CE6B96" w:rsidRPr="00DC2E8B">
        <w:rPr>
          <w:rFonts w:ascii="Times New Roman" w:hAnsi="Times New Roman" w:cs="Times New Roman"/>
          <w:sz w:val="20"/>
          <w:szCs w:val="20"/>
        </w:rPr>
        <w:t xml:space="preserve"> </w:t>
      </w:r>
      <w:r w:rsidR="007E3B98" w:rsidRPr="00DC2E8B">
        <w:rPr>
          <w:rFonts w:ascii="Times New Roman" w:hAnsi="Times New Roman" w:cs="Times New Roman"/>
          <w:sz w:val="20"/>
          <w:szCs w:val="20"/>
        </w:rPr>
        <w:t xml:space="preserve">l’amministrazione deve limitarsi ad accertare, senza operare scelte o valutazioni opinabili, l’amministrazione stessa può legittimamente prendere un solo provvedimento, predeterminato dalla legge, senza alcun margine di scelta neanche relativamente </w:t>
      </w:r>
      <w:proofErr w:type="spellStart"/>
      <w:r w:rsidR="007E3B98" w:rsidRPr="00DC2E8B">
        <w:rPr>
          <w:rFonts w:ascii="Times New Roman" w:hAnsi="Times New Roman" w:cs="Times New Roman"/>
          <w:sz w:val="20"/>
          <w:szCs w:val="20"/>
        </w:rPr>
        <w:t>all’</w:t>
      </w:r>
      <w:r w:rsidR="007E3B98" w:rsidRPr="00DC2E8B">
        <w:rPr>
          <w:rFonts w:ascii="Times New Roman" w:hAnsi="Times New Roman" w:cs="Times New Roman"/>
          <w:i/>
          <w:sz w:val="20"/>
          <w:szCs w:val="20"/>
        </w:rPr>
        <w:t>an</w:t>
      </w:r>
      <w:proofErr w:type="spellEnd"/>
      <w:r w:rsidR="007E3B98" w:rsidRPr="00DC2E8B">
        <w:rPr>
          <w:rFonts w:ascii="Times New Roman" w:hAnsi="Times New Roman" w:cs="Times New Roman"/>
          <w:sz w:val="20"/>
          <w:szCs w:val="20"/>
        </w:rPr>
        <w:t>, così che, in definitiva, l’ultima parola su quale contenuto debba avere l’atto che può essere</w:t>
      </w:r>
      <w:r w:rsidR="00412C1F" w:rsidRPr="00DC2E8B">
        <w:rPr>
          <w:rFonts w:ascii="Times New Roman" w:hAnsi="Times New Roman" w:cs="Times New Roman"/>
          <w:sz w:val="20"/>
          <w:szCs w:val="20"/>
        </w:rPr>
        <w:t xml:space="preserve"> l</w:t>
      </w:r>
      <w:r w:rsidR="007E3B98" w:rsidRPr="00DC2E8B">
        <w:rPr>
          <w:rFonts w:ascii="Times New Roman" w:hAnsi="Times New Roman" w:cs="Times New Roman"/>
          <w:sz w:val="20"/>
          <w:szCs w:val="20"/>
        </w:rPr>
        <w:t>egittimamente adottato spetterà al giudice»</w:t>
      </w:r>
      <w:r w:rsidR="00CE6B96" w:rsidRPr="00DC2E8B">
        <w:rPr>
          <w:rFonts w:ascii="Times New Roman" w:hAnsi="Times New Roman" w:cs="Times New Roman"/>
          <w:sz w:val="20"/>
          <w:szCs w:val="20"/>
        </w:rPr>
        <w:t>.</w:t>
      </w:r>
    </w:p>
    <w:p w14:paraId="785878F1" w14:textId="67475167" w:rsidR="00646F75" w:rsidRPr="00DC2E8B" w:rsidRDefault="00412C1F" w:rsidP="008254DE">
      <w:pPr>
        <w:pStyle w:val="Testonotaapidipagina"/>
        <w:jc w:val="both"/>
        <w:rPr>
          <w:rFonts w:ascii="Times New Roman" w:hAnsi="Times New Roman" w:cs="Times New Roman"/>
        </w:rPr>
      </w:pPr>
      <w:r w:rsidRPr="00DC2E8B">
        <w:rPr>
          <w:rFonts w:ascii="Times New Roman" w:hAnsi="Times New Roman" w:cs="Times New Roman"/>
        </w:rPr>
        <w:t>Quanto</w:t>
      </w:r>
      <w:r w:rsidR="00646F75" w:rsidRPr="00DC2E8B">
        <w:rPr>
          <w:rFonts w:ascii="Times New Roman" w:hAnsi="Times New Roman" w:cs="Times New Roman"/>
        </w:rPr>
        <w:t xml:space="preserve"> </w:t>
      </w:r>
      <w:r w:rsidRPr="00DC2E8B">
        <w:rPr>
          <w:rFonts w:ascii="Times New Roman" w:hAnsi="Times New Roman" w:cs="Times New Roman"/>
        </w:rPr>
        <w:t>agl</w:t>
      </w:r>
      <w:r w:rsidR="00646F75" w:rsidRPr="00DC2E8B">
        <w:rPr>
          <w:rFonts w:ascii="Times New Roman" w:hAnsi="Times New Roman" w:cs="Times New Roman"/>
        </w:rPr>
        <w:t xml:space="preserve">i </w:t>
      </w:r>
      <w:r w:rsidRPr="00DC2E8B">
        <w:rPr>
          <w:rFonts w:ascii="Times New Roman" w:hAnsi="Times New Roman" w:cs="Times New Roman"/>
        </w:rPr>
        <w:t>arres</w:t>
      </w:r>
      <w:r w:rsidR="00646F75" w:rsidRPr="00DC2E8B">
        <w:rPr>
          <w:rFonts w:ascii="Times New Roman" w:hAnsi="Times New Roman" w:cs="Times New Roman"/>
        </w:rPr>
        <w:t>ti giurisprudenziali</w:t>
      </w:r>
      <w:r w:rsidRPr="00DC2E8B">
        <w:rPr>
          <w:rFonts w:ascii="Times New Roman" w:hAnsi="Times New Roman" w:cs="Times New Roman"/>
        </w:rPr>
        <w:t>, essi solitamente</w:t>
      </w:r>
      <w:r w:rsidR="00646F75" w:rsidRPr="00DC2E8B">
        <w:rPr>
          <w:rFonts w:ascii="Times New Roman" w:hAnsi="Times New Roman" w:cs="Times New Roman"/>
        </w:rPr>
        <w:t xml:space="preserve"> si limitano ad affermare l’assoluta vincolatività di pochissimi atti, quali, ad esempio, l’ordinanza di demolizione (Cons. Stato, Ad. </w:t>
      </w:r>
      <w:proofErr w:type="spellStart"/>
      <w:r w:rsidR="00646F75" w:rsidRPr="00DC2E8B">
        <w:rPr>
          <w:rFonts w:ascii="Times New Roman" w:hAnsi="Times New Roman" w:cs="Times New Roman"/>
        </w:rPr>
        <w:t>plen</w:t>
      </w:r>
      <w:proofErr w:type="spellEnd"/>
      <w:r w:rsidR="00646F75" w:rsidRPr="00DC2E8B">
        <w:rPr>
          <w:rFonts w:ascii="Times New Roman" w:hAnsi="Times New Roman" w:cs="Times New Roman"/>
        </w:rPr>
        <w:t>., 17 ottobre 2017, n. 9) oppure la sanatoria per condono, accertamento di conformità o l’inquadramento del pubblico dipendente in regime non privatizzato.</w:t>
      </w:r>
    </w:p>
  </w:footnote>
  <w:footnote w:id="16">
    <w:p w14:paraId="7524A26B" w14:textId="05BB032B" w:rsidR="00646F75" w:rsidRPr="00DC2E8B" w:rsidRDefault="00646F75" w:rsidP="005C1E6D">
      <w:pPr>
        <w:pStyle w:val="Testonotaapidipagina"/>
        <w:jc w:val="both"/>
        <w:rPr>
          <w:rFonts w:ascii="Times New Roman" w:hAnsi="Times New Roman" w:cs="Times New Roman"/>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A tale conclusione sembrano pervenire talune soluzioni giurisprudenziali nelle quali si fa riferimento al dovere del giudice di non annullare formalisticamente l’atto, ma di valutare il contenuto sostanziale del provvedimento “alla luce del caso concreto” (tra le tante, Cons. Stato, Sez. III, 13 luglio 2017, n. 2935).</w:t>
      </w:r>
    </w:p>
  </w:footnote>
  <w:footnote w:id="17">
    <w:p w14:paraId="0C8601B9" w14:textId="3F7B775D" w:rsidR="00EC05D8" w:rsidRPr="00DC2E8B" w:rsidRDefault="00EC05D8" w:rsidP="00EC05D8">
      <w:pPr>
        <w:autoSpaceDE w:val="0"/>
        <w:autoSpaceDN w:val="0"/>
        <w:adjustRightInd w:val="0"/>
        <w:spacing w:after="0" w:line="240" w:lineRule="auto"/>
        <w:jc w:val="both"/>
        <w:rPr>
          <w:rFonts w:ascii="Times New Roman" w:hAnsi="Times New Roman" w:cs="Times New Roman"/>
          <w:sz w:val="20"/>
          <w:szCs w:val="20"/>
        </w:rPr>
      </w:pPr>
      <w:r w:rsidRPr="00DC2E8B">
        <w:rPr>
          <w:rStyle w:val="Rimandonotaapidipagina"/>
          <w:rFonts w:ascii="Times New Roman" w:hAnsi="Times New Roman" w:cs="Times New Roman"/>
          <w:sz w:val="20"/>
          <w:szCs w:val="20"/>
        </w:rPr>
        <w:footnoteRef/>
      </w:r>
      <w:r w:rsidRPr="00DC2E8B">
        <w:rPr>
          <w:rFonts w:ascii="Times New Roman" w:hAnsi="Times New Roman" w:cs="Times New Roman"/>
          <w:sz w:val="20"/>
          <w:szCs w:val="20"/>
        </w:rPr>
        <w:t xml:space="preserve"> </w:t>
      </w:r>
      <w:r w:rsidRPr="00DC2E8B">
        <w:rPr>
          <w:rFonts w:ascii="Times New Roman" w:hAnsi="Times New Roman" w:cs="Times New Roman"/>
          <w:i/>
          <w:sz w:val="20"/>
          <w:szCs w:val="20"/>
        </w:rPr>
        <w:t>Contra</w:t>
      </w:r>
      <w:r w:rsidRPr="00DC2E8B">
        <w:rPr>
          <w:rFonts w:ascii="Times New Roman" w:hAnsi="Times New Roman" w:cs="Times New Roman"/>
          <w:sz w:val="20"/>
          <w:szCs w:val="20"/>
        </w:rPr>
        <w:t xml:space="preserve">, SORACE, </w:t>
      </w:r>
      <w:r w:rsidRPr="00DC2E8B">
        <w:rPr>
          <w:rFonts w:ascii="Times New Roman" w:hAnsi="Times New Roman" w:cs="Times New Roman"/>
          <w:i/>
          <w:sz w:val="20"/>
          <w:szCs w:val="20"/>
        </w:rPr>
        <w:t xml:space="preserve">op. </w:t>
      </w:r>
      <w:proofErr w:type="spellStart"/>
      <w:r w:rsidRPr="00DC2E8B">
        <w:rPr>
          <w:rFonts w:ascii="Times New Roman" w:hAnsi="Times New Roman" w:cs="Times New Roman"/>
          <w:i/>
          <w:sz w:val="20"/>
          <w:szCs w:val="20"/>
        </w:rPr>
        <w:t>loc</w:t>
      </w:r>
      <w:proofErr w:type="spellEnd"/>
      <w:r w:rsidRPr="00DC2E8B">
        <w:rPr>
          <w:rFonts w:ascii="Times New Roman" w:hAnsi="Times New Roman" w:cs="Times New Roman"/>
          <w:i/>
          <w:sz w:val="20"/>
          <w:szCs w:val="20"/>
        </w:rPr>
        <w:t>. cit.</w:t>
      </w:r>
      <w:r w:rsidRPr="00DC2E8B">
        <w:rPr>
          <w:rFonts w:ascii="Times New Roman" w:hAnsi="Times New Roman" w:cs="Times New Roman"/>
          <w:sz w:val="20"/>
          <w:szCs w:val="20"/>
        </w:rPr>
        <w:t>, secondo cui «</w:t>
      </w:r>
      <w:r w:rsidR="00081639" w:rsidRPr="00DC2E8B">
        <w:rPr>
          <w:rFonts w:ascii="Times New Roman" w:hAnsi="Times New Roman" w:cs="Times New Roman"/>
          <w:sz w:val="20"/>
          <w:szCs w:val="20"/>
        </w:rPr>
        <w:t xml:space="preserve">i </w:t>
      </w:r>
      <w:r w:rsidRPr="00DC2E8B">
        <w:rPr>
          <w:rFonts w:ascii="Times New Roman" w:hAnsi="Times New Roman" w:cs="Times New Roman"/>
          <w:sz w:val="20"/>
          <w:szCs w:val="20"/>
        </w:rPr>
        <w:t>provvedimenti vincolati dei quali si occupa la prima proposizione del secondo comma dell’art. 21-</w:t>
      </w:r>
      <w:r w:rsidRPr="00DC2E8B">
        <w:rPr>
          <w:rFonts w:ascii="Times New Roman" w:hAnsi="Times New Roman" w:cs="Times New Roman"/>
          <w:i/>
          <w:iCs/>
          <w:sz w:val="20"/>
          <w:szCs w:val="20"/>
        </w:rPr>
        <w:t xml:space="preserve">octies </w:t>
      </w:r>
      <w:r w:rsidRPr="00DC2E8B">
        <w:rPr>
          <w:rFonts w:ascii="Times New Roman" w:hAnsi="Times New Roman" w:cs="Times New Roman"/>
          <w:sz w:val="20"/>
          <w:szCs w:val="20"/>
        </w:rPr>
        <w:t>sono altra cosa da quei provvedimenti che non avrebbero potuto avere un contenuto diverso malgrado la loro ‘natura’ discrezionale dei quali (anche) tratta la seconda proposizione».</w:t>
      </w:r>
    </w:p>
  </w:footnote>
  <w:footnote w:id="18">
    <w:p w14:paraId="2681F14D" w14:textId="77777777" w:rsidR="00646F75" w:rsidRPr="00DC2E8B" w:rsidRDefault="00646F75" w:rsidP="008766AE">
      <w:pPr>
        <w:pStyle w:val="Testonotaapidipagina"/>
        <w:jc w:val="both"/>
        <w:rPr>
          <w:rStyle w:val="Collegamentoipertestuale"/>
          <w:rFonts w:ascii="Times New Roman" w:hAnsi="Times New Roman" w:cs="Times New Roman"/>
          <w:color w:val="auto"/>
        </w:rPr>
      </w:pPr>
      <w:r w:rsidRPr="00DC2E8B">
        <w:rPr>
          <w:rStyle w:val="Collegamentoipertestuale"/>
          <w:rFonts w:ascii="Times New Roman" w:hAnsi="Times New Roman" w:cs="Times New Roman"/>
          <w:color w:val="auto"/>
          <w:vertAlign w:val="superscript"/>
          <w:lang w:val="fr-FR"/>
        </w:rPr>
        <w:footnoteRef/>
      </w:r>
      <w:r w:rsidRPr="00DC2E8B">
        <w:rPr>
          <w:rStyle w:val="Collegamentoipertestuale"/>
          <w:rFonts w:ascii="Times New Roman" w:hAnsi="Times New Roman" w:cs="Times New Roman"/>
          <w:color w:val="auto"/>
          <w:vertAlign w:val="superscript"/>
        </w:rPr>
        <w:t xml:space="preserve"> </w:t>
      </w:r>
      <w:r w:rsidRPr="00DC2E8B">
        <w:rPr>
          <w:rStyle w:val="Collegamentoipertestuale"/>
          <w:rFonts w:ascii="Times New Roman" w:hAnsi="Times New Roman" w:cs="Times New Roman"/>
          <w:color w:val="auto"/>
        </w:rPr>
        <w:t xml:space="preserve">In tal senso, si è pronunciata la giurisprudenza quanto: alla mancata acquisizione di un parere preventivo nel procedimento di autorizzazione allo scarico di acque reflue (Cons. Stato, Sez. IV, 31 luglio 2014, n. 4043); alla mancata acquisizione del parere della commissione locale per il paesaggio, nell’ipotesi in cui il successivo diniego abbia natura vincolata, come accade per gli interventi eccedenti la manutenzione (T.A.R. Liguria, Sez. I, 26 febbraio 2014, n. 360); all’omessa acquisizione del </w:t>
      </w:r>
      <w:r w:rsidRPr="00DC2E8B">
        <w:rPr>
          <w:rStyle w:val="Collegamentoipertestuale"/>
          <w:rFonts w:ascii="Times New Roman" w:hAnsi="Times New Roman" w:cs="Times New Roman"/>
          <w:bCs/>
          <w:color w:val="auto"/>
        </w:rPr>
        <w:t>parere</w:t>
      </w:r>
      <w:r w:rsidRPr="00DC2E8B">
        <w:rPr>
          <w:rStyle w:val="Collegamentoipertestuale"/>
          <w:rFonts w:ascii="Times New Roman" w:hAnsi="Times New Roman" w:cs="Times New Roman"/>
          <w:color w:val="auto"/>
        </w:rPr>
        <w:t xml:space="preserve"> del consiglio di amministrazione, in caso di provvedimento di destituzione dall’impiego adottato in un’ipotesi tassativamente prevista dalla legge (Cons. Stato, Sez. VI, 21 settembre 2010, n. 7007).</w:t>
      </w:r>
    </w:p>
  </w:footnote>
  <w:footnote w:id="19">
    <w:p w14:paraId="6212DAA2" w14:textId="20E0E1C5" w:rsidR="00646F75" w:rsidRPr="00DC2E8B" w:rsidRDefault="00646F75" w:rsidP="008766AE">
      <w:pPr>
        <w:pStyle w:val="Testonotaapidipagina"/>
        <w:jc w:val="both"/>
        <w:rPr>
          <w:rStyle w:val="Collegamentoipertestuale"/>
          <w:rFonts w:ascii="Times New Roman" w:hAnsi="Times New Roman" w:cs="Times New Roman"/>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w:t>
      </w:r>
      <w:r w:rsidRPr="00DC2E8B">
        <w:rPr>
          <w:rFonts w:ascii="Times New Roman" w:hAnsi="Times New Roman" w:cs="Times New Roman"/>
          <w:color w:val="333333"/>
        </w:rPr>
        <w:t>Secondo l’orientamento maggioritario, il vizio di incompetenza relativa, in quanto vizio procedimentale, rientra nel disposto dell’art. 21-</w:t>
      </w:r>
      <w:r w:rsidRPr="00DC2E8B">
        <w:rPr>
          <w:rFonts w:ascii="Times New Roman" w:hAnsi="Times New Roman" w:cs="Times New Roman"/>
          <w:i/>
          <w:iCs/>
          <w:color w:val="333333"/>
        </w:rPr>
        <w:t>octies</w:t>
      </w:r>
      <w:r w:rsidRPr="00DC2E8B">
        <w:rPr>
          <w:rFonts w:ascii="Times New Roman" w:hAnsi="Times New Roman" w:cs="Times New Roman"/>
          <w:color w:val="333333"/>
        </w:rPr>
        <w:t>, comma 2 (</w:t>
      </w:r>
      <w:hyperlink r:id="rId3" w:history="1">
        <w:r w:rsidRPr="00DC2E8B">
          <w:rPr>
            <w:rStyle w:val="Collegamentoipertestuale"/>
            <w:rFonts w:ascii="Times New Roman" w:hAnsi="Times New Roman" w:cs="Times New Roman"/>
          </w:rPr>
          <w:t>Cons. Stato, Sez. I, 24 febbraio 2017, n. 507</w:t>
        </w:r>
      </w:hyperlink>
      <w:r w:rsidRPr="00DC2E8B">
        <w:rPr>
          <w:rFonts w:ascii="Times New Roman" w:hAnsi="Times New Roman" w:cs="Times New Roman"/>
          <w:color w:val="333333"/>
        </w:rPr>
        <w:t xml:space="preserve">; </w:t>
      </w:r>
      <w:r w:rsidRPr="00DC2E8B">
        <w:rPr>
          <w:rFonts w:ascii="Times New Roman" w:hAnsi="Times New Roman" w:cs="Times New Roman"/>
          <w:i/>
          <w:color w:val="333333"/>
        </w:rPr>
        <w:t>id.</w:t>
      </w:r>
      <w:r w:rsidRPr="00DC2E8B">
        <w:rPr>
          <w:rFonts w:ascii="Times New Roman" w:hAnsi="Times New Roman" w:cs="Times New Roman"/>
          <w:color w:val="333333"/>
        </w:rPr>
        <w:t xml:space="preserve"> </w:t>
      </w:r>
      <w:hyperlink r:id="rId4" w:history="1">
        <w:r w:rsidRPr="00DC2E8B">
          <w:rPr>
            <w:rStyle w:val="Collegamentoipertestuale"/>
            <w:rFonts w:ascii="Times New Roman" w:hAnsi="Times New Roman" w:cs="Times New Roman"/>
          </w:rPr>
          <w:t>22 settembre 2016, n. 1956</w:t>
        </w:r>
      </w:hyperlink>
      <w:r w:rsidRPr="00DC2E8B">
        <w:rPr>
          <w:rFonts w:ascii="Times New Roman" w:hAnsi="Times New Roman" w:cs="Times New Roman"/>
          <w:color w:val="333333"/>
        </w:rPr>
        <w:t>; S</w:t>
      </w:r>
      <w:hyperlink r:id="rId5" w:history="1">
        <w:r w:rsidRPr="00DC2E8B">
          <w:rPr>
            <w:rStyle w:val="Collegamentoipertestuale"/>
            <w:rFonts w:ascii="Times New Roman" w:hAnsi="Times New Roman" w:cs="Times New Roman"/>
          </w:rPr>
          <w:t>ez. III, 3 agosto 2015, n. 3791</w:t>
        </w:r>
      </w:hyperlink>
      <w:r w:rsidRPr="00DC2E8B">
        <w:rPr>
          <w:rFonts w:ascii="Times New Roman" w:hAnsi="Times New Roman" w:cs="Times New Roman"/>
          <w:color w:val="333333"/>
        </w:rPr>
        <w:t>); secondo altra parte della giurisprudenza, invece, stante la classica tripartizione dei vizi di legittimità dell’atto amministrativo, la “violazione delle norme sul procedimento o sulla forma degli atti” s’inquadra nella violazione della legge e non può estendersi all’incompetenza relativa (</w:t>
      </w:r>
      <w:hyperlink r:id="rId6" w:history="1">
        <w:r w:rsidRPr="00DC2E8B">
          <w:rPr>
            <w:rStyle w:val="Collegamentoipertestuale"/>
            <w:rFonts w:ascii="Times New Roman" w:hAnsi="Times New Roman" w:cs="Times New Roman"/>
          </w:rPr>
          <w:t>T.A.R. Puglia, Lecce, Sez. I, 13 ottobre 2016, n. 1536</w:t>
        </w:r>
      </w:hyperlink>
      <w:r w:rsidRPr="00DC2E8B">
        <w:rPr>
          <w:rStyle w:val="Collegamentoipertestuale"/>
          <w:rFonts w:ascii="Times New Roman" w:hAnsi="Times New Roman" w:cs="Times New Roman"/>
        </w:rPr>
        <w:t>; T.A.R. Lazio, Sez. III, 29 agosto 2007, n. 8224; T.A.R. Basilicata, 22 agosto 2006, n. 527; T.A.R. Campania, Napoli, Sez. I, 12 aprile 2006, n. 3538; T.A.R. Liguria, Sez. I, 7 aprile 2006, n. 353).</w:t>
      </w:r>
    </w:p>
  </w:footnote>
  <w:footnote w:id="20">
    <w:p w14:paraId="085A5385" w14:textId="77777777" w:rsidR="00646F75" w:rsidRPr="00DC2E8B" w:rsidRDefault="00646F75" w:rsidP="008766AE">
      <w:pPr>
        <w:pStyle w:val="Testonotaapidipagina"/>
        <w:jc w:val="both"/>
        <w:rPr>
          <w:rFonts w:ascii="Times New Roman" w:eastAsia="Times New Roman" w:hAnsi="Times New Roman" w:cs="Times New Roman"/>
          <w:lang w:eastAsia="it-IT"/>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w:t>
      </w:r>
      <w:r w:rsidRPr="00DC2E8B">
        <w:rPr>
          <w:rFonts w:ascii="Times New Roman" w:eastAsia="Times New Roman" w:hAnsi="Times New Roman" w:cs="Times New Roman"/>
          <w:lang w:eastAsia="it-IT"/>
        </w:rPr>
        <w:t>Cons. Stato, Sez. IV, 4 marzo 2014, n. 1018 e 28 marzo 2018, n. 1959.</w:t>
      </w:r>
    </w:p>
  </w:footnote>
  <w:footnote w:id="21">
    <w:p w14:paraId="37FD8E40" w14:textId="745E1D5D" w:rsidR="00646F75" w:rsidRPr="00DC2E8B" w:rsidRDefault="00646F75" w:rsidP="00D878FA">
      <w:pPr>
        <w:pStyle w:val="Testonotaapidipagina"/>
        <w:jc w:val="both"/>
        <w:rPr>
          <w:rFonts w:ascii="Times New Roman" w:hAnsi="Times New Roman" w:cs="Times New Roman"/>
        </w:rPr>
      </w:pPr>
      <w:r w:rsidRPr="00DC2E8B">
        <w:rPr>
          <w:rFonts w:ascii="Times New Roman" w:hAnsi="Times New Roman" w:cs="Times New Roman"/>
          <w:vertAlign w:val="superscript"/>
        </w:rPr>
        <w:footnoteRef/>
      </w:r>
      <w:r w:rsidRPr="00DC2E8B">
        <w:rPr>
          <w:rFonts w:ascii="Times New Roman" w:hAnsi="Times New Roman" w:cs="Times New Roman"/>
          <w:vertAlign w:val="superscript"/>
        </w:rPr>
        <w:t xml:space="preserve"> </w:t>
      </w:r>
      <w:hyperlink r:id="rId7" w:anchor="/ricerca/giurisprudenza_documento_massime?idDatabank=0&amp;idDocMaster=7023156&amp;idUnitaDoc=0&amp;nVigUnitaDoc=1&amp;docIdx=1&amp;isCorrelazioniSearch=true" w:history="1">
        <w:r w:rsidRPr="00DC2E8B">
          <w:rPr>
            <w:rStyle w:val="Collegamentoipertestuale"/>
            <w:rFonts w:ascii="Times New Roman" w:hAnsi="Times New Roman" w:cs="Times New Roman"/>
          </w:rPr>
          <w:t>Cons. Stato, Sez. III, 4 settembre 2017, n. 4184</w:t>
        </w:r>
      </w:hyperlink>
      <w:r w:rsidRPr="00DC2E8B">
        <w:rPr>
          <w:rStyle w:val="Collegamentoipertestuale"/>
          <w:rFonts w:ascii="Times New Roman" w:hAnsi="Times New Roman" w:cs="Times New Roman"/>
        </w:rPr>
        <w:t>;</w:t>
      </w:r>
      <w:r w:rsidRPr="00DC2E8B">
        <w:rPr>
          <w:rFonts w:ascii="Times New Roman" w:hAnsi="Times New Roman" w:cs="Times New Roman"/>
          <w:color w:val="3E3F3A"/>
        </w:rPr>
        <w:t xml:space="preserve"> </w:t>
      </w:r>
      <w:r w:rsidRPr="00DC2E8B">
        <w:rPr>
          <w:rFonts w:ascii="Times New Roman" w:hAnsi="Times New Roman" w:cs="Times New Roman"/>
          <w:i/>
          <w:color w:val="3E3F3A"/>
        </w:rPr>
        <w:t>idem</w:t>
      </w:r>
      <w:r w:rsidRPr="00DC2E8B">
        <w:rPr>
          <w:rFonts w:ascii="Times New Roman" w:hAnsi="Times New Roman" w:cs="Times New Roman"/>
          <w:color w:val="3E3F3A"/>
        </w:rPr>
        <w:t xml:space="preserve">, </w:t>
      </w:r>
      <w:hyperlink r:id="rId8" w:anchor="/ricerca/giurisprudenza_documento?idDatabank=4&amp;idDocMaster=7011851&amp;idUnitaDoc=0&amp;nVigUnitaDoc=1&amp;docIdx=1&amp;isCorrelazioniSearch=true" w:history="1">
        <w:r w:rsidRPr="00DC2E8B">
          <w:rPr>
            <w:rStyle w:val="Collegamentoipertestuale"/>
            <w:rFonts w:ascii="Times New Roman" w:hAnsi="Times New Roman" w:cs="Times New Roman"/>
          </w:rPr>
          <w:t>3 novembre 2017, n. 5086</w:t>
        </w:r>
      </w:hyperlink>
      <w:hyperlink r:id="rId9" w:anchor="/ricerca/giurisprudenza_documento_massime?idDatabank=0&amp;idDocMaster=5078423&amp;idUnitaDoc=0&amp;nVigUnitaDoc=1&amp;docIdx=1&amp;isCorrelazioniSearch=true&amp;correlatoA=Giurisprudenza" w:history="1">
        <w:r w:rsidRPr="00DC2E8B">
          <w:rPr>
            <w:rStyle w:val="Collegamentoipertestuale"/>
            <w:rFonts w:ascii="Times New Roman" w:hAnsi="Times New Roman" w:cs="Times New Roman"/>
            <w:color w:val="auto"/>
          </w:rPr>
          <w:t xml:space="preserve">; </w:t>
        </w:r>
        <w:r w:rsidRPr="00DC2E8B">
          <w:rPr>
            <w:rStyle w:val="Collegamentoipertestuale"/>
            <w:rFonts w:ascii="Times New Roman" w:hAnsi="Times New Roman" w:cs="Times New Roman"/>
            <w:i/>
            <w:color w:val="auto"/>
          </w:rPr>
          <w:t>idem</w:t>
        </w:r>
        <w:r w:rsidRPr="00DC2E8B">
          <w:rPr>
            <w:rStyle w:val="Collegamentoipertestuale"/>
            <w:rFonts w:ascii="Times New Roman" w:hAnsi="Times New Roman" w:cs="Times New Roman"/>
            <w:color w:val="auto"/>
          </w:rPr>
          <w:t>, 24 giugno 2016, n. 2819</w:t>
        </w:r>
      </w:hyperlink>
      <w:hyperlink r:id="rId10" w:anchor="/ricerca/giurisprudenza_documento?idDatabank=4&amp;idDocMaster=4611519&amp;idUnitaDoc=0&amp;nVigUnitaDoc=1&amp;docIdx=1&amp;isCorrelazioniSearch=true&amp;correlatoA=Giurisprudenza" w:history="1">
        <w:r w:rsidRPr="00DC2E8B">
          <w:rPr>
            <w:rStyle w:val="Collegamentoipertestuale"/>
            <w:rFonts w:ascii="Times New Roman" w:hAnsi="Times New Roman" w:cs="Times New Roman"/>
            <w:color w:val="auto"/>
          </w:rPr>
          <w:t>; Sez. VI, 7 maggio 2015, n. 2298</w:t>
        </w:r>
      </w:hyperlink>
      <w:r w:rsidRPr="00DC2E8B">
        <w:rPr>
          <w:rFonts w:ascii="Times New Roman" w:hAnsi="Times New Roman" w:cs="Times New Roman"/>
        </w:rPr>
        <w:t>; T.A.R. Lazio, Sez. I, 1 giugno 2020, n. 5841.</w:t>
      </w:r>
    </w:p>
  </w:footnote>
  <w:footnote w:id="22">
    <w:p w14:paraId="47797677" w14:textId="27009470" w:rsidR="00646F75" w:rsidRPr="00DC2E8B" w:rsidRDefault="00646F75" w:rsidP="00927C48">
      <w:pPr>
        <w:pStyle w:val="Testonotaapidipagina"/>
        <w:jc w:val="both"/>
        <w:rPr>
          <w:rStyle w:val="Collegamentoipertestuale"/>
          <w:rFonts w:ascii="Times New Roman" w:hAnsi="Times New Roman" w:cs="Times New Roman"/>
          <w:color w:val="auto"/>
        </w:rPr>
      </w:pPr>
      <w:r w:rsidRPr="00DC2E8B">
        <w:rPr>
          <w:rStyle w:val="Collegamentoipertestuale"/>
          <w:rFonts w:ascii="Times New Roman" w:hAnsi="Times New Roman" w:cs="Times New Roman"/>
          <w:color w:val="auto"/>
          <w:vertAlign w:val="superscript"/>
        </w:rPr>
        <w:footnoteRef/>
      </w:r>
      <w:r w:rsidRPr="00DC2E8B">
        <w:rPr>
          <w:rStyle w:val="Collegamentoipertestuale"/>
          <w:rFonts w:ascii="Times New Roman" w:hAnsi="Times New Roman" w:cs="Times New Roman"/>
          <w:color w:val="auto"/>
        </w:rPr>
        <w:t xml:space="preserve"> T.A.R. Lazio, Sez. III, 9 aprile 2020, n. 3856.</w:t>
      </w:r>
    </w:p>
  </w:footnote>
  <w:footnote w:id="23">
    <w:p w14:paraId="2273C32A" w14:textId="22DE5354" w:rsidR="00646F75" w:rsidRPr="00DC2E8B" w:rsidRDefault="00646F75" w:rsidP="00927C48">
      <w:pPr>
        <w:pStyle w:val="Testonotaapidipagina"/>
        <w:jc w:val="both"/>
      </w:pPr>
      <w:r w:rsidRPr="00DC2E8B">
        <w:rPr>
          <w:rStyle w:val="Collegamentoipertestuale"/>
          <w:rFonts w:ascii="Times New Roman" w:hAnsi="Times New Roman" w:cs="Times New Roman"/>
          <w:color w:val="auto"/>
          <w:vertAlign w:val="superscript"/>
        </w:rPr>
        <w:footnoteRef/>
      </w:r>
      <w:r w:rsidRPr="00DC2E8B">
        <w:rPr>
          <w:rStyle w:val="Collegamentoipertestuale"/>
          <w:rFonts w:ascii="Times New Roman" w:hAnsi="Times New Roman" w:cs="Times New Roman"/>
          <w:color w:val="auto"/>
        </w:rPr>
        <w:t xml:space="preserve"> Essendo </w:t>
      </w:r>
      <w:hyperlink r:id="rId11" w:history="1">
        <w:r w:rsidRPr="00DC2E8B">
          <w:rPr>
            <w:rStyle w:val="Collegamentoipertestuale"/>
            <w:rFonts w:ascii="Times New Roman" w:hAnsi="Times New Roman" w:cs="Times New Roman"/>
            <w:color w:val="auto"/>
          </w:rPr>
          <w:t xml:space="preserve">la comunicazione superflua quando </w:t>
        </w:r>
        <w:r w:rsidRPr="00DC2E8B">
          <w:rPr>
            <w:rFonts w:ascii="Times New Roman" w:hAnsi="Times New Roman" w:cs="Times New Roman"/>
            <w:color w:val="333333"/>
            <w:shd w:val="clear" w:color="auto" w:fill="FFFFFF"/>
          </w:rPr>
          <w:t>la conoscenza della pendenza del procedimento sia comunque intervenuta, sì da ritenere già raggiunto in concreto lo scopo cui tende siffatta comunicazione</w:t>
        </w:r>
        <w:r w:rsidRPr="00DC2E8B">
          <w:rPr>
            <w:rStyle w:val="Collegamentoipertestuale"/>
            <w:rFonts w:ascii="Times New Roman" w:hAnsi="Times New Roman" w:cs="Times New Roman"/>
            <w:color w:val="auto"/>
          </w:rPr>
          <w:t xml:space="preserve"> </w:t>
        </w:r>
      </w:hyperlink>
      <w:r w:rsidRPr="00DC2E8B">
        <w:rPr>
          <w:rStyle w:val="Collegamentoipertestuale"/>
          <w:rFonts w:ascii="Times New Roman" w:hAnsi="Times New Roman" w:cs="Times New Roman"/>
          <w:color w:val="auto"/>
        </w:rPr>
        <w:t xml:space="preserve">(Cons. </w:t>
      </w:r>
      <w:r w:rsidRPr="00DC2E8B">
        <w:rPr>
          <w:rFonts w:ascii="Times New Roman" w:eastAsia="Times New Roman" w:hAnsi="Times New Roman" w:cs="Times New Roman"/>
          <w:lang w:eastAsia="it-IT"/>
        </w:rPr>
        <w:t>Stato, Sez. IV, 17 settembre 2012, n. 4925).</w:t>
      </w:r>
    </w:p>
  </w:footnote>
  <w:footnote w:id="24">
    <w:p w14:paraId="29C2C632" w14:textId="0AE15006" w:rsidR="00646F75" w:rsidRPr="00DC2E8B" w:rsidRDefault="00646F75" w:rsidP="004E234F">
      <w:pPr>
        <w:pStyle w:val="Testonotaapidipagina"/>
        <w:jc w:val="both"/>
        <w:rPr>
          <w:rFonts w:ascii="Times New Roman" w:hAnsi="Times New Roman" w:cs="Times New Roman"/>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w:t>
      </w:r>
      <w:r w:rsidRPr="00DC2E8B">
        <w:rPr>
          <w:rFonts w:ascii="Times New Roman" w:eastAsia="Times New Roman" w:hAnsi="Times New Roman" w:cs="Times New Roman"/>
          <w:lang w:eastAsia="it-IT"/>
        </w:rPr>
        <w:t>T.A.R. Lazio, Sez. III-</w:t>
      </w:r>
      <w:r w:rsidRPr="00DC2E8B">
        <w:rPr>
          <w:rFonts w:ascii="Times New Roman" w:eastAsia="Times New Roman" w:hAnsi="Times New Roman" w:cs="Times New Roman"/>
          <w:i/>
          <w:lang w:eastAsia="it-IT"/>
        </w:rPr>
        <w:t>ter</w:t>
      </w:r>
      <w:r w:rsidRPr="00DC2E8B">
        <w:rPr>
          <w:rFonts w:ascii="Times New Roman" w:eastAsia="Times New Roman" w:hAnsi="Times New Roman" w:cs="Times New Roman"/>
          <w:lang w:eastAsia="it-IT"/>
        </w:rPr>
        <w:t>, 8 settembre 2005, n. 6618.</w:t>
      </w:r>
    </w:p>
  </w:footnote>
  <w:footnote w:id="25">
    <w:p w14:paraId="401CE6B2" w14:textId="60C10320" w:rsidR="00646F75" w:rsidRPr="00DC2E8B" w:rsidRDefault="00646F75" w:rsidP="001B1244">
      <w:pPr>
        <w:pStyle w:val="Testonotaapidipagina"/>
        <w:jc w:val="both"/>
        <w:rPr>
          <w:rFonts w:ascii="Times New Roman" w:hAnsi="Times New Roman" w:cs="Times New Roman"/>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w:t>
      </w:r>
      <w:r w:rsidRPr="00DC2E8B">
        <w:rPr>
          <w:rFonts w:ascii="Times New Roman" w:eastAsia="Times New Roman" w:hAnsi="Times New Roman" w:cs="Times New Roman"/>
          <w:lang w:eastAsia="it-IT"/>
        </w:rPr>
        <w:t>Cons. Stato, Sez. III, 14 febbraio 2017, n. 660.</w:t>
      </w:r>
    </w:p>
  </w:footnote>
  <w:footnote w:id="26">
    <w:p w14:paraId="549CE897" w14:textId="2F0284C5" w:rsidR="00646F75" w:rsidRPr="00DC2E8B" w:rsidRDefault="00646F75" w:rsidP="00227A0A">
      <w:pPr>
        <w:pStyle w:val="Testonotaapidipagina"/>
        <w:jc w:val="both"/>
        <w:rPr>
          <w:rFonts w:ascii="Times New Roman" w:hAnsi="Times New Roman" w:cs="Times New Roman"/>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Cass. civ., Sez. un., 7 settembre 2020, n. 18592.</w:t>
      </w:r>
    </w:p>
  </w:footnote>
  <w:footnote w:id="27">
    <w:p w14:paraId="7E6A723D" w14:textId="6B23803C" w:rsidR="00074EE1" w:rsidRPr="00DC2E8B" w:rsidRDefault="00074EE1" w:rsidP="00074EE1">
      <w:pPr>
        <w:autoSpaceDE w:val="0"/>
        <w:autoSpaceDN w:val="0"/>
        <w:adjustRightInd w:val="0"/>
        <w:spacing w:after="0" w:line="240" w:lineRule="auto"/>
        <w:jc w:val="both"/>
        <w:rPr>
          <w:rFonts w:ascii="Times New Roman" w:hAnsi="Times New Roman" w:cs="Times New Roman"/>
          <w:sz w:val="20"/>
          <w:szCs w:val="20"/>
        </w:rPr>
      </w:pPr>
      <w:r w:rsidRPr="00DC2E8B">
        <w:rPr>
          <w:rStyle w:val="Rimandonotaapidipagina"/>
          <w:rFonts w:ascii="Times New Roman" w:hAnsi="Times New Roman" w:cs="Times New Roman"/>
          <w:sz w:val="20"/>
          <w:szCs w:val="20"/>
        </w:rPr>
        <w:footnoteRef/>
      </w:r>
      <w:r w:rsidRPr="00DC2E8B">
        <w:rPr>
          <w:rFonts w:ascii="Times New Roman" w:hAnsi="Times New Roman" w:cs="Times New Roman"/>
          <w:sz w:val="20"/>
          <w:szCs w:val="20"/>
        </w:rPr>
        <w:t xml:space="preserve"> Secondo la Relazione </w:t>
      </w:r>
      <w:r w:rsidR="005C413F" w:rsidRPr="00DC2E8B">
        <w:rPr>
          <w:rFonts w:ascii="Times New Roman" w:hAnsi="Times New Roman" w:cs="Times New Roman"/>
          <w:sz w:val="20"/>
          <w:szCs w:val="20"/>
        </w:rPr>
        <w:t>di accompagnamento</w:t>
      </w:r>
      <w:r w:rsidRPr="00DC2E8B">
        <w:rPr>
          <w:rFonts w:ascii="Times New Roman" w:hAnsi="Times New Roman" w:cs="Times New Roman"/>
          <w:sz w:val="20"/>
          <w:szCs w:val="20"/>
        </w:rPr>
        <w:t>, la disposizione «è finalizzata a evitare che l’annullamento  conseguente al mancato accoglimento delle osservazioni del privato a seguito della predetta comunicazione dia luogo a plurime reiterazioni dello stesso esito sfavorevole con motivazioni sempre diverse, tutte ostative, parcellizzando anche il processo amministrativo; in sostanza si vuole cercare di ricondurre a un’unica impugnazione giurisdizionale l’intera vicenda sostanziale evitando che la parte sia costretta a proporre tanti ricorsi quante sono le ragioni del diniego, perché non comunicate tutte nel medesimo atto».</w:t>
      </w:r>
    </w:p>
  </w:footnote>
  <w:footnote w:id="28">
    <w:p w14:paraId="62774F1B" w14:textId="29CF04E8" w:rsidR="00646F75" w:rsidRPr="00DC2E8B" w:rsidRDefault="00646F75" w:rsidP="00426891">
      <w:pPr>
        <w:pStyle w:val="Testonotaapidipagina"/>
        <w:jc w:val="both"/>
        <w:rPr>
          <w:rFonts w:ascii="Times New Roman" w:hAnsi="Times New Roman" w:cs="Times New Roman"/>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In generale, sulla norma e sui vari orientamenti esegetici: </w:t>
      </w:r>
      <w:r w:rsidRPr="00DC2E8B">
        <w:rPr>
          <w:rFonts w:ascii="Times New Roman" w:hAnsi="Times New Roman" w:cs="Times New Roman"/>
          <w:bdr w:val="none" w:sz="0" w:space="0" w:color="auto" w:frame="1"/>
          <w:shd w:val="clear" w:color="auto" w:fill="FFFFFF"/>
        </w:rPr>
        <w:t>Cons. Stato, S</w:t>
      </w:r>
      <w:hyperlink r:id="rId12" w:history="1">
        <w:r w:rsidRPr="00DC2E8B">
          <w:rPr>
            <w:rStyle w:val="Collegamentoipertestuale"/>
            <w:rFonts w:ascii="Times New Roman" w:hAnsi="Times New Roman" w:cs="Times New Roman"/>
            <w:bdr w:val="none" w:sz="0" w:space="0" w:color="auto" w:frame="1"/>
            <w:shd w:val="clear" w:color="auto" w:fill="FFFFFF"/>
          </w:rPr>
          <w:t xml:space="preserve">ez. V, 9 aprile 2020, </w:t>
        </w:r>
        <w:proofErr w:type="spellStart"/>
        <w:r w:rsidR="006A39D5" w:rsidRPr="00DC2E8B">
          <w:rPr>
            <w:rStyle w:val="Collegamentoipertestuale"/>
            <w:rFonts w:ascii="Times New Roman" w:hAnsi="Times New Roman" w:cs="Times New Roman"/>
            <w:color w:val="auto"/>
            <w:bdr w:val="none" w:sz="0" w:space="0" w:color="auto" w:frame="1"/>
            <w:shd w:val="clear" w:color="auto" w:fill="FFFFFF"/>
          </w:rPr>
          <w:t>ord</w:t>
        </w:r>
        <w:proofErr w:type="spellEnd"/>
        <w:r w:rsidR="006A39D5" w:rsidRPr="00DC2E8B">
          <w:rPr>
            <w:rStyle w:val="Collegamentoipertestuale"/>
            <w:rFonts w:ascii="Times New Roman" w:hAnsi="Times New Roman" w:cs="Times New Roman"/>
            <w:color w:val="auto"/>
            <w:bdr w:val="none" w:sz="0" w:space="0" w:color="auto" w:frame="1"/>
            <w:shd w:val="clear" w:color="auto" w:fill="FFFFFF"/>
          </w:rPr>
          <w:t>. rimessione</w:t>
        </w:r>
        <w:r w:rsidR="006A39D5" w:rsidRPr="00DC2E8B">
          <w:rPr>
            <w:rStyle w:val="Collegamentoipertestuale"/>
            <w:rFonts w:ascii="Times New Roman" w:hAnsi="Times New Roman" w:cs="Times New Roman"/>
            <w:bdr w:val="none" w:sz="0" w:space="0" w:color="auto" w:frame="1"/>
            <w:shd w:val="clear" w:color="auto" w:fill="FFFFFF"/>
          </w:rPr>
          <w:t xml:space="preserve"> </w:t>
        </w:r>
        <w:r w:rsidRPr="00DC2E8B">
          <w:rPr>
            <w:rStyle w:val="Collegamentoipertestuale"/>
            <w:rFonts w:ascii="Times New Roman" w:hAnsi="Times New Roman" w:cs="Times New Roman"/>
            <w:bdr w:val="none" w:sz="0" w:space="0" w:color="auto" w:frame="1"/>
            <w:shd w:val="clear" w:color="auto" w:fill="FFFFFF"/>
          </w:rPr>
          <w:t>n. 2332</w:t>
        </w:r>
      </w:hyperlink>
      <w:r w:rsidRPr="00DC2E8B">
        <w:rPr>
          <w:rStyle w:val="Collegamentoipertestuale"/>
          <w:rFonts w:ascii="Times New Roman" w:hAnsi="Times New Roman" w:cs="Times New Roman"/>
          <w:color w:val="auto"/>
          <w:bdr w:val="none" w:sz="0" w:space="0" w:color="auto" w:frame="1"/>
          <w:shd w:val="clear" w:color="auto" w:fill="FFFFFF"/>
        </w:rPr>
        <w:t xml:space="preserve"> </w:t>
      </w:r>
      <w:r w:rsidRPr="00DC2E8B">
        <w:rPr>
          <w:rFonts w:ascii="Times New Roman" w:hAnsi="Times New Roman" w:cs="Times New Roman"/>
          <w:bdr w:val="none" w:sz="0" w:space="0" w:color="auto" w:frame="1"/>
        </w:rPr>
        <w:t xml:space="preserve">e DE NICTOLIS, </w:t>
      </w:r>
      <w:r w:rsidRPr="00DC2E8B">
        <w:rPr>
          <w:rFonts w:ascii="Times New Roman" w:hAnsi="Times New Roman" w:cs="Times New Roman"/>
          <w:i/>
          <w:iCs/>
          <w:bdr w:val="none" w:sz="0" w:space="0" w:color="auto" w:frame="1"/>
        </w:rPr>
        <w:t>I nuovi appalti pubblici - Appalti e concessioni dopo il D.lgs. 56/2017</w:t>
      </w:r>
      <w:r w:rsidRPr="00DC2E8B">
        <w:rPr>
          <w:rFonts w:ascii="Times New Roman" w:hAnsi="Times New Roman" w:cs="Times New Roman"/>
          <w:bdr w:val="none" w:sz="0" w:space="0" w:color="auto" w:frame="1"/>
        </w:rPr>
        <w:t>, Bologna, 2020, 742 ss.</w:t>
      </w:r>
    </w:p>
  </w:footnote>
  <w:footnote w:id="29">
    <w:p w14:paraId="0D80E728" w14:textId="77777777" w:rsidR="00646F75" w:rsidRPr="00DC2E8B" w:rsidRDefault="00646F75" w:rsidP="0081570D">
      <w:pPr>
        <w:pStyle w:val="Testonotaapidipagina"/>
        <w:jc w:val="both"/>
        <w:rPr>
          <w:lang w:val="en-US"/>
        </w:rPr>
      </w:pPr>
      <w:r w:rsidRPr="00DC2E8B">
        <w:rPr>
          <w:rStyle w:val="Rimandonotaapidipagina"/>
          <w:rFonts w:ascii="Times New Roman" w:hAnsi="Times New Roman" w:cs="Times New Roman"/>
        </w:rPr>
        <w:footnoteRef/>
      </w:r>
      <w:r w:rsidRPr="00DC2E8B">
        <w:rPr>
          <w:rFonts w:ascii="Times New Roman" w:hAnsi="Times New Roman" w:cs="Times New Roman"/>
          <w:lang w:val="en-US"/>
        </w:rPr>
        <w:t xml:space="preserve"> </w:t>
      </w:r>
      <w:hyperlink r:id="rId13" w:anchor="/ricerca/giurisprudenza_documento_massime?idDatabank=0&amp;idDocMaster=7023156&amp;idUnitaDoc=0&amp;nVigUnitaDoc=1&amp;docIdx=1&amp;isCorrelazioniSearch=true" w:history="1">
        <w:r w:rsidRPr="00DC2E8B">
          <w:rPr>
            <w:rStyle w:val="Collegamentoipertestuale"/>
            <w:rFonts w:ascii="Times New Roman" w:hAnsi="Times New Roman" w:cs="Times New Roman"/>
            <w:lang w:val="en-US"/>
          </w:rPr>
          <w:t xml:space="preserve">Cons. </w:t>
        </w:r>
        <w:proofErr w:type="spellStart"/>
        <w:r w:rsidRPr="00DC2E8B">
          <w:rPr>
            <w:rStyle w:val="Collegamentoipertestuale"/>
            <w:rFonts w:ascii="Times New Roman" w:hAnsi="Times New Roman" w:cs="Times New Roman"/>
            <w:lang w:val="en-US"/>
          </w:rPr>
          <w:t>Stato</w:t>
        </w:r>
        <w:proofErr w:type="spellEnd"/>
        <w:r w:rsidRPr="00DC2E8B">
          <w:rPr>
            <w:rStyle w:val="Collegamentoipertestuale"/>
            <w:rFonts w:ascii="Times New Roman" w:hAnsi="Times New Roman" w:cs="Times New Roman"/>
            <w:lang w:val="en-US"/>
          </w:rPr>
          <w:t xml:space="preserve">, Ad. </w:t>
        </w:r>
        <w:proofErr w:type="spellStart"/>
        <w:proofErr w:type="gramStart"/>
        <w:r w:rsidRPr="00DC2E8B">
          <w:rPr>
            <w:rStyle w:val="Collegamentoipertestuale"/>
            <w:rFonts w:ascii="Times New Roman" w:hAnsi="Times New Roman" w:cs="Times New Roman"/>
            <w:lang w:val="en-US"/>
          </w:rPr>
          <w:t>plen</w:t>
        </w:r>
        <w:proofErr w:type="spellEnd"/>
        <w:r w:rsidRPr="00DC2E8B">
          <w:rPr>
            <w:rStyle w:val="Collegamentoipertestuale"/>
            <w:rFonts w:ascii="Times New Roman" w:hAnsi="Times New Roman" w:cs="Times New Roman"/>
            <w:lang w:val="en-US"/>
          </w:rPr>
          <w:t>.,</w:t>
        </w:r>
        <w:proofErr w:type="gramEnd"/>
        <w:r w:rsidRPr="00DC2E8B">
          <w:rPr>
            <w:rStyle w:val="Collegamentoipertestuale"/>
            <w:rFonts w:ascii="Times New Roman" w:hAnsi="Times New Roman" w:cs="Times New Roman"/>
            <w:lang w:val="en-US"/>
          </w:rPr>
          <w:t xml:space="preserve"> 28 </w:t>
        </w:r>
        <w:proofErr w:type="spellStart"/>
        <w:r w:rsidRPr="00DC2E8B">
          <w:rPr>
            <w:rStyle w:val="Collegamentoipertestuale"/>
            <w:rFonts w:ascii="Times New Roman" w:hAnsi="Times New Roman" w:cs="Times New Roman"/>
            <w:lang w:val="en-US"/>
          </w:rPr>
          <w:t>agosto</w:t>
        </w:r>
        <w:proofErr w:type="spellEnd"/>
        <w:r w:rsidRPr="00DC2E8B">
          <w:rPr>
            <w:rStyle w:val="Collegamentoipertestuale"/>
            <w:rFonts w:ascii="Times New Roman" w:hAnsi="Times New Roman" w:cs="Times New Roman"/>
            <w:lang w:val="en-US"/>
          </w:rPr>
          <w:t xml:space="preserve"> 2020, n. 16</w:t>
        </w:r>
      </w:hyperlink>
      <w:r w:rsidRPr="00DC2E8B">
        <w:rPr>
          <w:rStyle w:val="Collegamentoipertestuale"/>
          <w:rFonts w:ascii="Times New Roman" w:hAnsi="Times New Roman" w:cs="Times New Roman"/>
          <w:lang w:val="en-US"/>
        </w:rPr>
        <w:t>.</w:t>
      </w:r>
    </w:p>
  </w:footnote>
  <w:footnote w:id="30">
    <w:p w14:paraId="60CCBA30" w14:textId="427C1FAD" w:rsidR="00646F75" w:rsidRPr="00DC2E8B" w:rsidRDefault="00646F75" w:rsidP="0038691B">
      <w:pPr>
        <w:pStyle w:val="Testonotaapidipagina"/>
        <w:jc w:val="both"/>
        <w:rPr>
          <w:rFonts w:ascii="Times New Roman" w:hAnsi="Times New Roman" w:cs="Times New Roman"/>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In generale, sulla norma e sui vari orientamenti esegetici: Cons. Stato, S</w:t>
      </w:r>
      <w:hyperlink r:id="rId14" w:history="1">
        <w:r w:rsidRPr="00DC2E8B">
          <w:rPr>
            <w:rFonts w:ascii="Times New Roman" w:hAnsi="Times New Roman" w:cs="Times New Roman"/>
          </w:rPr>
          <w:t xml:space="preserve">ez. IV, 11 marzo 2020, </w:t>
        </w:r>
        <w:proofErr w:type="spellStart"/>
        <w:r w:rsidR="006A39D5" w:rsidRPr="00DC2E8B">
          <w:rPr>
            <w:rFonts w:ascii="Times New Roman" w:hAnsi="Times New Roman" w:cs="Times New Roman"/>
          </w:rPr>
          <w:t>ord</w:t>
        </w:r>
        <w:proofErr w:type="spellEnd"/>
        <w:r w:rsidR="006A39D5" w:rsidRPr="00DC2E8B">
          <w:rPr>
            <w:rFonts w:ascii="Times New Roman" w:hAnsi="Times New Roman" w:cs="Times New Roman"/>
          </w:rPr>
          <w:t xml:space="preserve">. rimessione </w:t>
        </w:r>
        <w:r w:rsidRPr="00DC2E8B">
          <w:rPr>
            <w:rFonts w:ascii="Times New Roman" w:hAnsi="Times New Roman" w:cs="Times New Roman"/>
          </w:rPr>
          <w:t>n. 1735</w:t>
        </w:r>
      </w:hyperlink>
      <w:r w:rsidR="006A39D5" w:rsidRPr="00DC2E8B">
        <w:rPr>
          <w:rFonts w:ascii="Times New Roman" w:hAnsi="Times New Roman" w:cs="Times New Roman"/>
        </w:rPr>
        <w:t xml:space="preserve"> </w:t>
      </w:r>
      <w:r w:rsidRPr="00DC2E8B">
        <w:rPr>
          <w:rFonts w:ascii="Times New Roman" w:hAnsi="Times New Roman" w:cs="Times New Roman"/>
        </w:rPr>
        <w:t>e SENATORE, </w:t>
      </w:r>
      <w:r w:rsidRPr="00DC2E8B">
        <w:rPr>
          <w:rFonts w:ascii="Times New Roman" w:hAnsi="Times New Roman" w:cs="Times New Roman"/>
          <w:i/>
        </w:rPr>
        <w:t>L’esecuzione delle sanzioni amministrative da illecito urbanistico-edilizio</w:t>
      </w:r>
      <w:r w:rsidRPr="00DC2E8B">
        <w:rPr>
          <w:rFonts w:ascii="Times New Roman" w:hAnsi="Times New Roman" w:cs="Times New Roman"/>
        </w:rPr>
        <w:t xml:space="preserve">, in </w:t>
      </w:r>
      <w:r w:rsidRPr="00DC2E8B">
        <w:rPr>
          <w:rFonts w:ascii="Times New Roman" w:hAnsi="Times New Roman" w:cs="Times New Roman"/>
          <w:i/>
        </w:rPr>
        <w:t>Manuale dell’edilizia e dell’urbanistica</w:t>
      </w:r>
      <w:r w:rsidRPr="00DC2E8B">
        <w:rPr>
          <w:rFonts w:ascii="Times New Roman" w:hAnsi="Times New Roman" w:cs="Times New Roman"/>
        </w:rPr>
        <w:t> (a cura di CARINGELLA e DE LUCA), Roma, 2017, 1275 ss.</w:t>
      </w:r>
    </w:p>
    <w:p w14:paraId="5110A9CE" w14:textId="56D5212E" w:rsidR="00646F75" w:rsidRPr="00DC2E8B" w:rsidRDefault="00646F75" w:rsidP="0038691B">
      <w:pPr>
        <w:pStyle w:val="Testonotaapidipagina"/>
        <w:jc w:val="both"/>
        <w:rPr>
          <w:lang w:val="en-US"/>
        </w:rPr>
      </w:pPr>
      <w:r w:rsidRPr="00DC2E8B">
        <w:rPr>
          <w:rStyle w:val="Rimandonotaapidipagina"/>
          <w:rFonts w:ascii="Times New Roman" w:hAnsi="Times New Roman" w:cs="Times New Roman"/>
        </w:rPr>
        <w:footnoteRef/>
      </w:r>
      <w:r w:rsidRPr="00DC2E8B">
        <w:rPr>
          <w:rFonts w:ascii="Times New Roman" w:hAnsi="Times New Roman" w:cs="Times New Roman"/>
          <w:lang w:val="en-US"/>
        </w:rPr>
        <w:t xml:space="preserve"> </w:t>
      </w:r>
      <w:hyperlink r:id="rId15" w:anchor="/ricerca/giurisprudenza_documento_massime?idDatabank=0&amp;idDocMaster=7023156&amp;idUnitaDoc=0&amp;nVigUnitaDoc=1&amp;docIdx=1&amp;isCorrelazioniSearch=true" w:history="1">
        <w:r w:rsidRPr="00DC2E8B">
          <w:rPr>
            <w:rStyle w:val="Collegamentoipertestuale"/>
            <w:rFonts w:ascii="Times New Roman" w:hAnsi="Times New Roman" w:cs="Times New Roman"/>
            <w:lang w:val="en-US"/>
          </w:rPr>
          <w:t xml:space="preserve">Cons. </w:t>
        </w:r>
        <w:proofErr w:type="spellStart"/>
        <w:r w:rsidRPr="00DC2E8B">
          <w:rPr>
            <w:rStyle w:val="Collegamentoipertestuale"/>
            <w:rFonts w:ascii="Times New Roman" w:hAnsi="Times New Roman" w:cs="Times New Roman"/>
            <w:lang w:val="en-US"/>
          </w:rPr>
          <w:t>Stato</w:t>
        </w:r>
        <w:proofErr w:type="spellEnd"/>
        <w:r w:rsidRPr="00DC2E8B">
          <w:rPr>
            <w:rStyle w:val="Collegamentoipertestuale"/>
            <w:rFonts w:ascii="Times New Roman" w:hAnsi="Times New Roman" w:cs="Times New Roman"/>
            <w:lang w:val="en-US"/>
          </w:rPr>
          <w:t xml:space="preserve">, Ad. </w:t>
        </w:r>
        <w:proofErr w:type="spellStart"/>
        <w:proofErr w:type="gramStart"/>
        <w:r w:rsidRPr="00DC2E8B">
          <w:rPr>
            <w:rStyle w:val="Collegamentoipertestuale"/>
            <w:rFonts w:ascii="Times New Roman" w:hAnsi="Times New Roman" w:cs="Times New Roman"/>
            <w:lang w:val="en-US"/>
          </w:rPr>
          <w:t>plen</w:t>
        </w:r>
        <w:proofErr w:type="spellEnd"/>
        <w:r w:rsidRPr="00DC2E8B">
          <w:rPr>
            <w:rStyle w:val="Collegamentoipertestuale"/>
            <w:rFonts w:ascii="Times New Roman" w:hAnsi="Times New Roman" w:cs="Times New Roman"/>
            <w:lang w:val="en-US"/>
          </w:rPr>
          <w:t>.,</w:t>
        </w:r>
        <w:proofErr w:type="gramEnd"/>
        <w:r w:rsidRPr="00DC2E8B">
          <w:rPr>
            <w:rStyle w:val="Collegamentoipertestuale"/>
            <w:rFonts w:ascii="Times New Roman" w:hAnsi="Times New Roman" w:cs="Times New Roman"/>
            <w:lang w:val="en-US"/>
          </w:rPr>
          <w:t xml:space="preserve"> 28 </w:t>
        </w:r>
        <w:proofErr w:type="spellStart"/>
        <w:r w:rsidRPr="00DC2E8B">
          <w:rPr>
            <w:rStyle w:val="Collegamentoipertestuale"/>
            <w:rFonts w:ascii="Times New Roman" w:hAnsi="Times New Roman" w:cs="Times New Roman"/>
            <w:lang w:val="en-US"/>
          </w:rPr>
          <w:t>agosto</w:t>
        </w:r>
        <w:proofErr w:type="spellEnd"/>
        <w:r w:rsidRPr="00DC2E8B">
          <w:rPr>
            <w:rStyle w:val="Collegamentoipertestuale"/>
            <w:rFonts w:ascii="Times New Roman" w:hAnsi="Times New Roman" w:cs="Times New Roman"/>
            <w:lang w:val="en-US"/>
          </w:rPr>
          <w:t xml:space="preserve"> 2020, n. 16</w:t>
        </w:r>
      </w:hyperlink>
      <w:r w:rsidRPr="00DC2E8B">
        <w:rPr>
          <w:rStyle w:val="Collegamentoipertestuale"/>
          <w:rFonts w:ascii="Times New Roman" w:hAnsi="Times New Roman" w:cs="Times New Roman"/>
          <w:lang w:val="en-US"/>
        </w:rPr>
        <w:t>.</w:t>
      </w:r>
    </w:p>
  </w:footnote>
  <w:footnote w:id="31">
    <w:p w14:paraId="52F25872" w14:textId="78DD7888" w:rsidR="00646F75" w:rsidRPr="00DC2E8B" w:rsidRDefault="00646F75" w:rsidP="0001052E">
      <w:pPr>
        <w:pStyle w:val="Testonotaapidipagina"/>
        <w:jc w:val="both"/>
      </w:pPr>
      <w:r w:rsidRPr="00DC2E8B">
        <w:rPr>
          <w:rStyle w:val="Collegamentoipertestuale"/>
          <w:rFonts w:ascii="Times New Roman" w:hAnsi="Times New Roman" w:cs="Times New Roman"/>
          <w:vertAlign w:val="superscript"/>
        </w:rPr>
        <w:footnoteRef/>
      </w:r>
      <w:r w:rsidRPr="00DC2E8B">
        <w:rPr>
          <w:rStyle w:val="Collegamentoipertestuale"/>
          <w:rFonts w:ascii="Times New Roman" w:hAnsi="Times New Roman" w:cs="Times New Roman"/>
        </w:rPr>
        <w:t xml:space="preserve"> C. </w:t>
      </w:r>
      <w:r w:rsidR="003C1B5A" w:rsidRPr="00DC2E8B">
        <w:rPr>
          <w:rStyle w:val="Collegamentoipertestuale"/>
          <w:rFonts w:ascii="Times New Roman" w:hAnsi="Times New Roman" w:cs="Times New Roman"/>
        </w:rPr>
        <w:t>C</w:t>
      </w:r>
      <w:r w:rsidRPr="00DC2E8B">
        <w:rPr>
          <w:rStyle w:val="Collegamentoipertestuale"/>
          <w:rFonts w:ascii="Times New Roman" w:hAnsi="Times New Roman" w:cs="Times New Roman"/>
        </w:rPr>
        <w:t>ost., 11 giugno 2010, n. 209, per cui «l’espressione “vizi delle procedure amministrative” non si presta ad una molteplicità di significati, tale da abbracciare i “vizi sostanziali” che esprimono invece un concetto ben distinto da quello di vizi procedurali e non in quest’ultimo potenzialmente contenuto».</w:t>
      </w:r>
    </w:p>
  </w:footnote>
  <w:footnote w:id="32">
    <w:p w14:paraId="26A5E8FE" w14:textId="7634EF38" w:rsidR="00646F75" w:rsidRPr="00DC2E8B" w:rsidRDefault="00646F75" w:rsidP="001059AC">
      <w:pPr>
        <w:pStyle w:val="Testonotaapidipagina"/>
        <w:jc w:val="both"/>
        <w:rPr>
          <w:rFonts w:ascii="Times New Roman" w:hAnsi="Times New Roman" w:cs="Times New Roman"/>
        </w:rPr>
      </w:pPr>
      <w:r w:rsidRPr="00DC2E8B">
        <w:rPr>
          <w:rStyle w:val="Rimandonotaapidipagina"/>
          <w:rFonts w:ascii="Times New Roman" w:hAnsi="Times New Roman" w:cs="Times New Roman"/>
        </w:rPr>
        <w:footnoteRef/>
      </w:r>
      <w:r w:rsidRPr="00DC2E8B">
        <w:rPr>
          <w:rFonts w:ascii="Times New Roman" w:hAnsi="Times New Roman" w:cs="Times New Roman"/>
        </w:rPr>
        <w:t xml:space="preserve"> </w:t>
      </w:r>
      <w:hyperlink r:id="rId16" w:anchor="/ricerca/giurisprudenza_documento_massime?idDatabank=0&amp;idDocMaster=7023156&amp;idUnitaDoc=0&amp;nVigUnitaDoc=1&amp;docIdx=1&amp;isCorrelazioniSearch=true" w:history="1">
        <w:r w:rsidRPr="00DC2E8B">
          <w:rPr>
            <w:rStyle w:val="Collegamentoipertestuale"/>
            <w:rFonts w:ascii="Times New Roman" w:hAnsi="Times New Roman" w:cs="Times New Roman"/>
          </w:rPr>
          <w:t xml:space="preserve">Cons. Stato, Ad. </w:t>
        </w:r>
        <w:proofErr w:type="spellStart"/>
        <w:r w:rsidRPr="00DC2E8B">
          <w:rPr>
            <w:rStyle w:val="Collegamentoipertestuale"/>
            <w:rFonts w:ascii="Times New Roman" w:hAnsi="Times New Roman" w:cs="Times New Roman"/>
          </w:rPr>
          <w:t>plen</w:t>
        </w:r>
        <w:proofErr w:type="spellEnd"/>
        <w:r w:rsidRPr="00DC2E8B">
          <w:rPr>
            <w:rStyle w:val="Collegamentoipertestuale"/>
            <w:rFonts w:ascii="Times New Roman" w:hAnsi="Times New Roman" w:cs="Times New Roman"/>
          </w:rPr>
          <w:t>., 7 settembre 2020, n. 17</w:t>
        </w:r>
      </w:hyperlink>
      <w:r w:rsidRPr="00DC2E8B">
        <w:rPr>
          <w:rStyle w:val="Collegamentoipertestuale"/>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15"/>
    <w:lvl w:ilvl="0">
      <w:start w:val="1"/>
      <w:numFmt w:val="decimal"/>
      <w:lvlText w:val="%1."/>
      <w:lvlJc w:val="left"/>
      <w:pPr>
        <w:tabs>
          <w:tab w:val="num" w:pos="0"/>
        </w:tabs>
        <w:ind w:left="0" w:firstLine="709"/>
      </w:pPr>
      <w:rPr>
        <w:rFonts w:ascii="Times New Roman" w:hAnsi="Times New Roman" w:cs="Times New Roman"/>
        <w:b/>
        <w:i w:val="0"/>
      </w:rPr>
    </w:lvl>
    <w:lvl w:ilvl="1">
      <w:start w:val="1"/>
      <w:numFmt w:val="lowerLetter"/>
      <w:lvlText w:val="%2)"/>
      <w:lvlJc w:val="left"/>
      <w:pPr>
        <w:tabs>
          <w:tab w:val="num" w:pos="2149"/>
        </w:tabs>
        <w:ind w:left="2149" w:hanging="360"/>
      </w:pPr>
      <w:rPr>
        <w:rFonts w:ascii="Times New Roman" w:hAnsi="Times New Roman" w:cs="Times New Roman"/>
      </w:rPr>
    </w:lvl>
    <w:lvl w:ilvl="2">
      <w:start w:val="1"/>
      <w:numFmt w:val="lowerRoman"/>
      <w:lvlText w:val="%3."/>
      <w:lvlJc w:val="right"/>
      <w:pPr>
        <w:tabs>
          <w:tab w:val="num" w:pos="2869"/>
        </w:tabs>
        <w:ind w:left="2869" w:hanging="180"/>
      </w:pPr>
      <w:rPr>
        <w:rFonts w:ascii="Times New Roman" w:hAnsi="Times New Roman" w:cs="Times New Roman"/>
      </w:rPr>
    </w:lvl>
    <w:lvl w:ilvl="3">
      <w:start w:val="1"/>
      <w:numFmt w:val="decimal"/>
      <w:lvlText w:val="%4."/>
      <w:lvlJc w:val="left"/>
      <w:pPr>
        <w:tabs>
          <w:tab w:val="num" w:pos="3589"/>
        </w:tabs>
        <w:ind w:left="3589" w:hanging="360"/>
      </w:pPr>
      <w:rPr>
        <w:rFonts w:ascii="Times New Roman" w:hAnsi="Times New Roman" w:cs="Times New Roman"/>
      </w:rPr>
    </w:lvl>
    <w:lvl w:ilvl="4">
      <w:start w:val="1"/>
      <w:numFmt w:val="lowerLetter"/>
      <w:lvlText w:val="%5."/>
      <w:lvlJc w:val="left"/>
      <w:pPr>
        <w:tabs>
          <w:tab w:val="num" w:pos="4309"/>
        </w:tabs>
        <w:ind w:left="4309" w:hanging="360"/>
      </w:pPr>
      <w:rPr>
        <w:rFonts w:ascii="Times New Roman" w:hAnsi="Times New Roman" w:cs="Times New Roman"/>
      </w:rPr>
    </w:lvl>
    <w:lvl w:ilvl="5">
      <w:start w:val="1"/>
      <w:numFmt w:val="lowerRoman"/>
      <w:lvlText w:val="%6."/>
      <w:lvlJc w:val="right"/>
      <w:pPr>
        <w:tabs>
          <w:tab w:val="num" w:pos="5029"/>
        </w:tabs>
        <w:ind w:left="5029" w:hanging="180"/>
      </w:pPr>
      <w:rPr>
        <w:rFonts w:ascii="Times New Roman" w:hAnsi="Times New Roman" w:cs="Times New Roman"/>
      </w:rPr>
    </w:lvl>
    <w:lvl w:ilvl="6">
      <w:start w:val="1"/>
      <w:numFmt w:val="decimal"/>
      <w:lvlText w:val="%7."/>
      <w:lvlJc w:val="left"/>
      <w:pPr>
        <w:tabs>
          <w:tab w:val="num" w:pos="5749"/>
        </w:tabs>
        <w:ind w:left="5749" w:hanging="360"/>
      </w:pPr>
      <w:rPr>
        <w:rFonts w:ascii="Times New Roman" w:hAnsi="Times New Roman" w:cs="Times New Roman"/>
      </w:rPr>
    </w:lvl>
    <w:lvl w:ilvl="7">
      <w:start w:val="1"/>
      <w:numFmt w:val="lowerLetter"/>
      <w:lvlText w:val="%8."/>
      <w:lvlJc w:val="left"/>
      <w:pPr>
        <w:tabs>
          <w:tab w:val="num" w:pos="6469"/>
        </w:tabs>
        <w:ind w:left="6469" w:hanging="360"/>
      </w:pPr>
      <w:rPr>
        <w:rFonts w:ascii="Times New Roman" w:hAnsi="Times New Roman" w:cs="Times New Roman"/>
      </w:rPr>
    </w:lvl>
    <w:lvl w:ilvl="8">
      <w:start w:val="1"/>
      <w:numFmt w:val="lowerRoman"/>
      <w:lvlText w:val="%9."/>
      <w:lvlJc w:val="right"/>
      <w:pPr>
        <w:tabs>
          <w:tab w:val="num" w:pos="7189"/>
        </w:tabs>
        <w:ind w:left="7189" w:hanging="180"/>
      </w:pPr>
      <w:rPr>
        <w:rFonts w:ascii="Times New Roman" w:hAnsi="Times New Roman" w:cs="Times New Roman"/>
      </w:rPr>
    </w:lvl>
  </w:abstractNum>
  <w:abstractNum w:abstractNumId="1" w15:restartNumberingAfterBreak="0">
    <w:nsid w:val="1E1A0BC5"/>
    <w:multiLevelType w:val="hybridMultilevel"/>
    <w:tmpl w:val="16C617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C527AC0"/>
    <w:multiLevelType w:val="hybridMultilevel"/>
    <w:tmpl w:val="A268E99C"/>
    <w:lvl w:ilvl="0" w:tplc="55B2E44A">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3" w15:restartNumberingAfterBreak="0">
    <w:nsid w:val="78AA6AAC"/>
    <w:multiLevelType w:val="hybridMultilevel"/>
    <w:tmpl w:val="F014C6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1F"/>
    <w:rsid w:val="00000D55"/>
    <w:rsid w:val="00002C35"/>
    <w:rsid w:val="00006696"/>
    <w:rsid w:val="0001052E"/>
    <w:rsid w:val="000148BD"/>
    <w:rsid w:val="00023B10"/>
    <w:rsid w:val="00024910"/>
    <w:rsid w:val="00030038"/>
    <w:rsid w:val="00032813"/>
    <w:rsid w:val="00032FE7"/>
    <w:rsid w:val="00037457"/>
    <w:rsid w:val="000400A6"/>
    <w:rsid w:val="0004678A"/>
    <w:rsid w:val="00057EA6"/>
    <w:rsid w:val="00061C70"/>
    <w:rsid w:val="00064AD8"/>
    <w:rsid w:val="00074E96"/>
    <w:rsid w:val="00074EE1"/>
    <w:rsid w:val="00077918"/>
    <w:rsid w:val="00081639"/>
    <w:rsid w:val="000870E8"/>
    <w:rsid w:val="000913C2"/>
    <w:rsid w:val="000A0F5D"/>
    <w:rsid w:val="000A57AD"/>
    <w:rsid w:val="000C0201"/>
    <w:rsid w:val="000C0A31"/>
    <w:rsid w:val="000C411D"/>
    <w:rsid w:val="000D1BEA"/>
    <w:rsid w:val="000E405A"/>
    <w:rsid w:val="000F0EF4"/>
    <w:rsid w:val="00101F38"/>
    <w:rsid w:val="001059AC"/>
    <w:rsid w:val="001070DD"/>
    <w:rsid w:val="001071D4"/>
    <w:rsid w:val="00111822"/>
    <w:rsid w:val="001264C7"/>
    <w:rsid w:val="001376B6"/>
    <w:rsid w:val="00141361"/>
    <w:rsid w:val="001525A1"/>
    <w:rsid w:val="00154D71"/>
    <w:rsid w:val="00163C35"/>
    <w:rsid w:val="00165D8B"/>
    <w:rsid w:val="0017142A"/>
    <w:rsid w:val="00172AE4"/>
    <w:rsid w:val="001730C7"/>
    <w:rsid w:val="001920EB"/>
    <w:rsid w:val="0019466D"/>
    <w:rsid w:val="00196B6B"/>
    <w:rsid w:val="00197743"/>
    <w:rsid w:val="00197D84"/>
    <w:rsid w:val="001A1BE6"/>
    <w:rsid w:val="001A349B"/>
    <w:rsid w:val="001B1244"/>
    <w:rsid w:val="001B159D"/>
    <w:rsid w:val="001B4CF7"/>
    <w:rsid w:val="001C1B90"/>
    <w:rsid w:val="001C2EDD"/>
    <w:rsid w:val="001C5A54"/>
    <w:rsid w:val="001D6F0C"/>
    <w:rsid w:val="00202A2C"/>
    <w:rsid w:val="00203739"/>
    <w:rsid w:val="00211CA2"/>
    <w:rsid w:val="00215833"/>
    <w:rsid w:val="00227A0A"/>
    <w:rsid w:val="00227DD1"/>
    <w:rsid w:val="00230E19"/>
    <w:rsid w:val="00231E65"/>
    <w:rsid w:val="00232B0B"/>
    <w:rsid w:val="0023576C"/>
    <w:rsid w:val="002619FF"/>
    <w:rsid w:val="00273FE2"/>
    <w:rsid w:val="00281EA0"/>
    <w:rsid w:val="00286600"/>
    <w:rsid w:val="0028665B"/>
    <w:rsid w:val="0028775D"/>
    <w:rsid w:val="002908A9"/>
    <w:rsid w:val="00290B32"/>
    <w:rsid w:val="002C3183"/>
    <w:rsid w:val="002C6A0B"/>
    <w:rsid w:val="002D31DF"/>
    <w:rsid w:val="002D583F"/>
    <w:rsid w:val="002E0A42"/>
    <w:rsid w:val="002E6054"/>
    <w:rsid w:val="003130FB"/>
    <w:rsid w:val="00317600"/>
    <w:rsid w:val="00317E53"/>
    <w:rsid w:val="00342FA8"/>
    <w:rsid w:val="0035031F"/>
    <w:rsid w:val="003617EC"/>
    <w:rsid w:val="00362C39"/>
    <w:rsid w:val="003711FE"/>
    <w:rsid w:val="003712FF"/>
    <w:rsid w:val="0037507F"/>
    <w:rsid w:val="0038691B"/>
    <w:rsid w:val="003923E8"/>
    <w:rsid w:val="00394C2E"/>
    <w:rsid w:val="003A074F"/>
    <w:rsid w:val="003B4C4E"/>
    <w:rsid w:val="003C1B5A"/>
    <w:rsid w:val="003C30F4"/>
    <w:rsid w:val="003C6A9E"/>
    <w:rsid w:val="003D3377"/>
    <w:rsid w:val="003E0502"/>
    <w:rsid w:val="003F097D"/>
    <w:rsid w:val="003F2C94"/>
    <w:rsid w:val="003F5F6A"/>
    <w:rsid w:val="003F6A93"/>
    <w:rsid w:val="00401105"/>
    <w:rsid w:val="00403958"/>
    <w:rsid w:val="004043C2"/>
    <w:rsid w:val="004064E8"/>
    <w:rsid w:val="00407FFD"/>
    <w:rsid w:val="00412C1F"/>
    <w:rsid w:val="00423602"/>
    <w:rsid w:val="00423BF5"/>
    <w:rsid w:val="00426891"/>
    <w:rsid w:val="00437692"/>
    <w:rsid w:val="0044240D"/>
    <w:rsid w:val="00444AF2"/>
    <w:rsid w:val="00452FFA"/>
    <w:rsid w:val="00482BEC"/>
    <w:rsid w:val="00485D8B"/>
    <w:rsid w:val="00487064"/>
    <w:rsid w:val="00490305"/>
    <w:rsid w:val="004A30B2"/>
    <w:rsid w:val="004A36EC"/>
    <w:rsid w:val="004B582F"/>
    <w:rsid w:val="004C20A7"/>
    <w:rsid w:val="004C3538"/>
    <w:rsid w:val="004D140B"/>
    <w:rsid w:val="004D5554"/>
    <w:rsid w:val="004E234F"/>
    <w:rsid w:val="004E2435"/>
    <w:rsid w:val="004E5160"/>
    <w:rsid w:val="004E68BD"/>
    <w:rsid w:val="004F1345"/>
    <w:rsid w:val="004F4F40"/>
    <w:rsid w:val="004F528C"/>
    <w:rsid w:val="004F7129"/>
    <w:rsid w:val="00502A7B"/>
    <w:rsid w:val="005049AC"/>
    <w:rsid w:val="00521BD2"/>
    <w:rsid w:val="005221CA"/>
    <w:rsid w:val="00532451"/>
    <w:rsid w:val="00534E39"/>
    <w:rsid w:val="00542B94"/>
    <w:rsid w:val="00545665"/>
    <w:rsid w:val="00546C3B"/>
    <w:rsid w:val="00551926"/>
    <w:rsid w:val="005542A7"/>
    <w:rsid w:val="00557B5B"/>
    <w:rsid w:val="00565D71"/>
    <w:rsid w:val="00566C90"/>
    <w:rsid w:val="00567243"/>
    <w:rsid w:val="005717BE"/>
    <w:rsid w:val="00573BA0"/>
    <w:rsid w:val="0057542D"/>
    <w:rsid w:val="00575E24"/>
    <w:rsid w:val="00584EE6"/>
    <w:rsid w:val="005916FE"/>
    <w:rsid w:val="00595199"/>
    <w:rsid w:val="005B125D"/>
    <w:rsid w:val="005B3C59"/>
    <w:rsid w:val="005C1E6D"/>
    <w:rsid w:val="005C413F"/>
    <w:rsid w:val="005D2C71"/>
    <w:rsid w:val="005F169F"/>
    <w:rsid w:val="005F6040"/>
    <w:rsid w:val="00623EB4"/>
    <w:rsid w:val="0063558C"/>
    <w:rsid w:val="00641757"/>
    <w:rsid w:val="00646F75"/>
    <w:rsid w:val="00652D9A"/>
    <w:rsid w:val="00655B4F"/>
    <w:rsid w:val="00665A79"/>
    <w:rsid w:val="006818D0"/>
    <w:rsid w:val="00687D5D"/>
    <w:rsid w:val="00692297"/>
    <w:rsid w:val="006A298F"/>
    <w:rsid w:val="006A32CE"/>
    <w:rsid w:val="006A39D5"/>
    <w:rsid w:val="006A4CF0"/>
    <w:rsid w:val="006B032B"/>
    <w:rsid w:val="006B12B5"/>
    <w:rsid w:val="006B3A85"/>
    <w:rsid w:val="006C3170"/>
    <w:rsid w:val="006D2EFF"/>
    <w:rsid w:val="006E6AB4"/>
    <w:rsid w:val="006F539A"/>
    <w:rsid w:val="00703804"/>
    <w:rsid w:val="00705056"/>
    <w:rsid w:val="00711467"/>
    <w:rsid w:val="007120F1"/>
    <w:rsid w:val="00713699"/>
    <w:rsid w:val="0071469B"/>
    <w:rsid w:val="00721CC5"/>
    <w:rsid w:val="00744925"/>
    <w:rsid w:val="00753EB7"/>
    <w:rsid w:val="00755ED0"/>
    <w:rsid w:val="0076074E"/>
    <w:rsid w:val="00765FA6"/>
    <w:rsid w:val="00773135"/>
    <w:rsid w:val="007734BA"/>
    <w:rsid w:val="007763E0"/>
    <w:rsid w:val="00784A2D"/>
    <w:rsid w:val="00794F03"/>
    <w:rsid w:val="007B7AD3"/>
    <w:rsid w:val="007C74A9"/>
    <w:rsid w:val="007E3B98"/>
    <w:rsid w:val="008014EA"/>
    <w:rsid w:val="00801504"/>
    <w:rsid w:val="00802645"/>
    <w:rsid w:val="00803C60"/>
    <w:rsid w:val="0081570D"/>
    <w:rsid w:val="008254DE"/>
    <w:rsid w:val="00854A60"/>
    <w:rsid w:val="00857671"/>
    <w:rsid w:val="008679CF"/>
    <w:rsid w:val="0087270F"/>
    <w:rsid w:val="008766AE"/>
    <w:rsid w:val="008944E1"/>
    <w:rsid w:val="00894DF1"/>
    <w:rsid w:val="00896618"/>
    <w:rsid w:val="00896673"/>
    <w:rsid w:val="008B0F32"/>
    <w:rsid w:val="008D1C5D"/>
    <w:rsid w:val="008D1CC1"/>
    <w:rsid w:val="008D720E"/>
    <w:rsid w:val="008E5BA8"/>
    <w:rsid w:val="008E6D41"/>
    <w:rsid w:val="008F71FA"/>
    <w:rsid w:val="008F786E"/>
    <w:rsid w:val="008F7D3D"/>
    <w:rsid w:val="00915DA6"/>
    <w:rsid w:val="00921322"/>
    <w:rsid w:val="009216F7"/>
    <w:rsid w:val="00927C48"/>
    <w:rsid w:val="00945312"/>
    <w:rsid w:val="00946AA0"/>
    <w:rsid w:val="00946E54"/>
    <w:rsid w:val="0096110F"/>
    <w:rsid w:val="00961C7C"/>
    <w:rsid w:val="009662B4"/>
    <w:rsid w:val="00966DCD"/>
    <w:rsid w:val="00975584"/>
    <w:rsid w:val="0099460D"/>
    <w:rsid w:val="009A3B77"/>
    <w:rsid w:val="009B58A3"/>
    <w:rsid w:val="009B6794"/>
    <w:rsid w:val="009C7F54"/>
    <w:rsid w:val="009D462D"/>
    <w:rsid w:val="009E52F4"/>
    <w:rsid w:val="009F6C3F"/>
    <w:rsid w:val="00A26D6A"/>
    <w:rsid w:val="00A458C8"/>
    <w:rsid w:val="00A61F39"/>
    <w:rsid w:val="00A63498"/>
    <w:rsid w:val="00A65DAB"/>
    <w:rsid w:val="00A6730A"/>
    <w:rsid w:val="00A72FB1"/>
    <w:rsid w:val="00A77EDD"/>
    <w:rsid w:val="00A8094F"/>
    <w:rsid w:val="00A83331"/>
    <w:rsid w:val="00A83471"/>
    <w:rsid w:val="00A9411F"/>
    <w:rsid w:val="00AB0665"/>
    <w:rsid w:val="00AC0E54"/>
    <w:rsid w:val="00AF12B6"/>
    <w:rsid w:val="00AF3D01"/>
    <w:rsid w:val="00B00E51"/>
    <w:rsid w:val="00B020BB"/>
    <w:rsid w:val="00B05470"/>
    <w:rsid w:val="00B167CF"/>
    <w:rsid w:val="00B168DD"/>
    <w:rsid w:val="00B17FE4"/>
    <w:rsid w:val="00B23CBD"/>
    <w:rsid w:val="00B254B4"/>
    <w:rsid w:val="00B36F57"/>
    <w:rsid w:val="00B42A21"/>
    <w:rsid w:val="00B45F05"/>
    <w:rsid w:val="00B506BA"/>
    <w:rsid w:val="00B674FB"/>
    <w:rsid w:val="00B72AB2"/>
    <w:rsid w:val="00B74929"/>
    <w:rsid w:val="00B82233"/>
    <w:rsid w:val="00B846E4"/>
    <w:rsid w:val="00B84935"/>
    <w:rsid w:val="00B8591D"/>
    <w:rsid w:val="00B85C61"/>
    <w:rsid w:val="00B9248E"/>
    <w:rsid w:val="00BA0D56"/>
    <w:rsid w:val="00BA4C78"/>
    <w:rsid w:val="00BB0B4B"/>
    <w:rsid w:val="00BB1DEF"/>
    <w:rsid w:val="00BB431E"/>
    <w:rsid w:val="00BC1070"/>
    <w:rsid w:val="00BD755E"/>
    <w:rsid w:val="00BE4A91"/>
    <w:rsid w:val="00BF095E"/>
    <w:rsid w:val="00C06EDF"/>
    <w:rsid w:val="00C102A9"/>
    <w:rsid w:val="00C202E7"/>
    <w:rsid w:val="00C52FCC"/>
    <w:rsid w:val="00C533D0"/>
    <w:rsid w:val="00C54861"/>
    <w:rsid w:val="00C62E25"/>
    <w:rsid w:val="00C704BD"/>
    <w:rsid w:val="00C70773"/>
    <w:rsid w:val="00CA5296"/>
    <w:rsid w:val="00CB181F"/>
    <w:rsid w:val="00CC27BE"/>
    <w:rsid w:val="00CC372D"/>
    <w:rsid w:val="00CC4ED2"/>
    <w:rsid w:val="00CD7150"/>
    <w:rsid w:val="00CE08A4"/>
    <w:rsid w:val="00CE6B96"/>
    <w:rsid w:val="00CF194B"/>
    <w:rsid w:val="00D05C41"/>
    <w:rsid w:val="00D06724"/>
    <w:rsid w:val="00D30F94"/>
    <w:rsid w:val="00D55FDD"/>
    <w:rsid w:val="00D5633E"/>
    <w:rsid w:val="00D7198C"/>
    <w:rsid w:val="00D833B6"/>
    <w:rsid w:val="00D878FA"/>
    <w:rsid w:val="00D96EF0"/>
    <w:rsid w:val="00DA45EB"/>
    <w:rsid w:val="00DB058F"/>
    <w:rsid w:val="00DB4A21"/>
    <w:rsid w:val="00DB6F4D"/>
    <w:rsid w:val="00DB73DA"/>
    <w:rsid w:val="00DC1489"/>
    <w:rsid w:val="00DC2E8B"/>
    <w:rsid w:val="00DE2B17"/>
    <w:rsid w:val="00DF3E03"/>
    <w:rsid w:val="00DF49A1"/>
    <w:rsid w:val="00DF5A66"/>
    <w:rsid w:val="00DF6827"/>
    <w:rsid w:val="00E31A99"/>
    <w:rsid w:val="00E32724"/>
    <w:rsid w:val="00E345DA"/>
    <w:rsid w:val="00E34D73"/>
    <w:rsid w:val="00E41153"/>
    <w:rsid w:val="00E43711"/>
    <w:rsid w:val="00E4509F"/>
    <w:rsid w:val="00E46387"/>
    <w:rsid w:val="00E577C1"/>
    <w:rsid w:val="00E6014A"/>
    <w:rsid w:val="00E63CF1"/>
    <w:rsid w:val="00E75DA6"/>
    <w:rsid w:val="00E76CA8"/>
    <w:rsid w:val="00E76E89"/>
    <w:rsid w:val="00E77F2A"/>
    <w:rsid w:val="00E81058"/>
    <w:rsid w:val="00E81497"/>
    <w:rsid w:val="00E83DB8"/>
    <w:rsid w:val="00E843A0"/>
    <w:rsid w:val="00E8506F"/>
    <w:rsid w:val="00EB2B40"/>
    <w:rsid w:val="00EB46B4"/>
    <w:rsid w:val="00EC05D8"/>
    <w:rsid w:val="00ED1676"/>
    <w:rsid w:val="00ED464E"/>
    <w:rsid w:val="00ED4DD3"/>
    <w:rsid w:val="00EE63D4"/>
    <w:rsid w:val="00EF0E42"/>
    <w:rsid w:val="00F002EB"/>
    <w:rsid w:val="00F10D5A"/>
    <w:rsid w:val="00F10EF1"/>
    <w:rsid w:val="00F15EE8"/>
    <w:rsid w:val="00F205F8"/>
    <w:rsid w:val="00F21CAF"/>
    <w:rsid w:val="00F42EB1"/>
    <w:rsid w:val="00F525C9"/>
    <w:rsid w:val="00F56E00"/>
    <w:rsid w:val="00F62428"/>
    <w:rsid w:val="00F66011"/>
    <w:rsid w:val="00F739A8"/>
    <w:rsid w:val="00F74AF6"/>
    <w:rsid w:val="00F82EF6"/>
    <w:rsid w:val="00F95584"/>
    <w:rsid w:val="00F97371"/>
    <w:rsid w:val="00FB20BF"/>
    <w:rsid w:val="00FC3ED8"/>
    <w:rsid w:val="00FF2DD0"/>
    <w:rsid w:val="00FF7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8C21"/>
  <w15:chartTrackingRefBased/>
  <w15:docId w15:val="{2DC2AB82-72BC-4E1F-BF03-5619658F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56724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B181F"/>
    <w:pPr>
      <w:autoSpaceDE w:val="0"/>
      <w:autoSpaceDN w:val="0"/>
      <w:adjustRightInd w:val="0"/>
      <w:spacing w:after="0" w:line="240" w:lineRule="auto"/>
    </w:pPr>
    <w:rPr>
      <w:rFonts w:ascii="Garamond" w:hAnsi="Garamond" w:cs="Garamond"/>
      <w:color w:val="000000"/>
      <w:sz w:val="24"/>
      <w:szCs w:val="24"/>
    </w:rPr>
  </w:style>
  <w:style w:type="paragraph" w:customStyle="1" w:styleId="p1">
    <w:name w:val="p1"/>
    <w:basedOn w:val="Normale"/>
    <w:rsid w:val="00ED4DD3"/>
    <w:pPr>
      <w:spacing w:before="100" w:beforeAutospacing="1" w:after="100" w:afterAutospacing="1" w:line="240" w:lineRule="auto"/>
    </w:pPr>
    <w:rPr>
      <w:rFonts w:ascii="Times New Roman" w:hAnsi="Times New Roman" w:cs="Times New Roman"/>
      <w:sz w:val="24"/>
      <w:szCs w:val="24"/>
      <w:lang w:eastAsia="it-IT"/>
    </w:rPr>
  </w:style>
  <w:style w:type="paragraph" w:customStyle="1" w:styleId="p4">
    <w:name w:val="p4"/>
    <w:basedOn w:val="Normale"/>
    <w:rsid w:val="00C62E25"/>
    <w:pPr>
      <w:spacing w:before="100" w:beforeAutospacing="1" w:after="100" w:afterAutospacing="1" w:line="240" w:lineRule="auto"/>
    </w:pPr>
    <w:rPr>
      <w:rFonts w:ascii="Times New Roman" w:hAnsi="Times New Roman" w:cs="Times New Roman"/>
      <w:sz w:val="24"/>
      <w:szCs w:val="24"/>
      <w:lang w:eastAsia="it-IT"/>
    </w:rPr>
  </w:style>
  <w:style w:type="paragraph" w:styleId="Titolo">
    <w:name w:val="Title"/>
    <w:basedOn w:val="Normale"/>
    <w:link w:val="TitoloCarattere"/>
    <w:qFormat/>
    <w:rsid w:val="00E8506F"/>
    <w:pPr>
      <w:spacing w:after="0" w:line="240" w:lineRule="auto"/>
      <w:jc w:val="center"/>
    </w:pPr>
    <w:rPr>
      <w:rFonts w:ascii="Times New Roman" w:eastAsia="Times New Roman" w:hAnsi="Times New Roman" w:cs="Times New Roman"/>
      <w:sz w:val="24"/>
      <w:szCs w:val="20"/>
      <w:lang w:eastAsia="it-IT"/>
    </w:rPr>
  </w:style>
  <w:style w:type="character" w:customStyle="1" w:styleId="TitoloCarattere">
    <w:name w:val="Titolo Carattere"/>
    <w:basedOn w:val="Carpredefinitoparagrafo"/>
    <w:link w:val="Titolo"/>
    <w:rsid w:val="00E8506F"/>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uiPriority w:val="99"/>
    <w:semiHidden/>
    <w:unhideWhenUsed/>
    <w:rsid w:val="006B032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B032B"/>
    <w:rPr>
      <w:sz w:val="20"/>
      <w:szCs w:val="20"/>
    </w:rPr>
  </w:style>
  <w:style w:type="character" w:styleId="Rimandonotaapidipagina">
    <w:name w:val="footnote reference"/>
    <w:basedOn w:val="Carpredefinitoparagrafo"/>
    <w:uiPriority w:val="99"/>
    <w:semiHidden/>
    <w:unhideWhenUsed/>
    <w:rsid w:val="006B032B"/>
    <w:rPr>
      <w:vertAlign w:val="superscript"/>
    </w:rPr>
  </w:style>
  <w:style w:type="character" w:styleId="Collegamentoipertestuale">
    <w:name w:val="Hyperlink"/>
    <w:basedOn w:val="Carpredefinitoparagrafo"/>
    <w:uiPriority w:val="99"/>
    <w:unhideWhenUsed/>
    <w:rsid w:val="008254DE"/>
    <w:rPr>
      <w:strike w:val="0"/>
      <w:dstrike w:val="0"/>
      <w:color w:val="0F1D2F"/>
      <w:u w:val="none"/>
      <w:effect w:val="none"/>
      <w:shd w:val="clear" w:color="auto" w:fill="auto"/>
    </w:rPr>
  </w:style>
  <w:style w:type="character" w:customStyle="1" w:styleId="resultlisthighlightterm1">
    <w:name w:val="resultlisthighlightterm1"/>
    <w:basedOn w:val="Carpredefinitoparagrafo"/>
    <w:rsid w:val="008254DE"/>
    <w:rPr>
      <w:b/>
      <w:bCs/>
      <w:color w:val="101D2E"/>
      <w:shd w:val="clear" w:color="auto" w:fill="FFFF00"/>
    </w:rPr>
  </w:style>
  <w:style w:type="character" w:customStyle="1" w:styleId="ng-binding">
    <w:name w:val="ng-binding"/>
    <w:basedOn w:val="Carpredefinitoparagrafo"/>
    <w:rsid w:val="009B58A3"/>
  </w:style>
  <w:style w:type="paragraph" w:styleId="Intestazione">
    <w:name w:val="header"/>
    <w:basedOn w:val="Normale"/>
    <w:link w:val="IntestazioneCarattere"/>
    <w:uiPriority w:val="99"/>
    <w:unhideWhenUsed/>
    <w:rsid w:val="00EF0E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0E42"/>
  </w:style>
  <w:style w:type="paragraph" w:styleId="Pidipagina">
    <w:name w:val="footer"/>
    <w:basedOn w:val="Normale"/>
    <w:link w:val="PidipaginaCarattere"/>
    <w:uiPriority w:val="99"/>
    <w:unhideWhenUsed/>
    <w:rsid w:val="00EF0E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0E42"/>
  </w:style>
  <w:style w:type="paragraph" w:customStyle="1" w:styleId="Bollo">
    <w:name w:val="Bollo"/>
    <w:basedOn w:val="Normale"/>
    <w:rsid w:val="00E63CF1"/>
    <w:pPr>
      <w:suppressAutoHyphens/>
      <w:spacing w:after="0" w:line="567" w:lineRule="atLeast"/>
      <w:jc w:val="both"/>
    </w:pPr>
    <w:rPr>
      <w:rFonts w:ascii="Times New Roman" w:eastAsia="Times New Roman" w:hAnsi="Times New Roman" w:cs="Times New Roman"/>
      <w:sz w:val="24"/>
      <w:szCs w:val="20"/>
      <w:lang w:eastAsia="ar-SA"/>
    </w:rPr>
  </w:style>
  <w:style w:type="character" w:customStyle="1" w:styleId="rl-estremi1">
    <w:name w:val="rl-estremi1"/>
    <w:basedOn w:val="Carpredefinitoparagrafo"/>
    <w:rsid w:val="00D878FA"/>
    <w:rPr>
      <w:b w:val="0"/>
      <w:bCs w:val="0"/>
      <w:color w:val="4A4A4A"/>
      <w:sz w:val="21"/>
      <w:szCs w:val="21"/>
    </w:rPr>
  </w:style>
  <w:style w:type="character" w:customStyle="1" w:styleId="Titolo3Carattere">
    <w:name w:val="Titolo 3 Carattere"/>
    <w:basedOn w:val="Carpredefinitoparagrafo"/>
    <w:link w:val="Titolo3"/>
    <w:uiPriority w:val="9"/>
    <w:rsid w:val="00567243"/>
    <w:rPr>
      <w:rFonts w:ascii="Times New Roman" w:eastAsia="Times New Roman" w:hAnsi="Times New Roman" w:cs="Times New Roman"/>
      <w:b/>
      <w:bCs/>
      <w:sz w:val="27"/>
      <w:szCs w:val="27"/>
      <w:lang w:eastAsia="it-IT"/>
    </w:rPr>
  </w:style>
  <w:style w:type="paragraph" w:styleId="Nessunaspaziatura">
    <w:name w:val="No Spacing"/>
    <w:uiPriority w:val="1"/>
    <w:qFormat/>
    <w:rsid w:val="00203739"/>
    <w:pPr>
      <w:spacing w:after="0" w:line="240" w:lineRule="auto"/>
    </w:pPr>
  </w:style>
  <w:style w:type="character" w:styleId="Enfasigrassetto">
    <w:name w:val="Strong"/>
    <w:basedOn w:val="Carpredefinitoparagrafo"/>
    <w:uiPriority w:val="22"/>
    <w:qFormat/>
    <w:rsid w:val="00203739"/>
    <w:rPr>
      <w:b/>
      <w:bCs/>
    </w:rPr>
  </w:style>
  <w:style w:type="paragraph" w:customStyle="1" w:styleId="testoart">
    <w:name w:val="testoart"/>
    <w:link w:val="testoartCarattere"/>
    <w:rsid w:val="00B36F57"/>
    <w:pPr>
      <w:widowControl w:val="0"/>
      <w:autoSpaceDE w:val="0"/>
      <w:autoSpaceDN w:val="0"/>
      <w:adjustRightInd w:val="0"/>
      <w:spacing w:after="0" w:line="214" w:lineRule="exact"/>
      <w:ind w:firstLine="255"/>
      <w:jc w:val="both"/>
    </w:pPr>
    <w:rPr>
      <w:rFonts w:ascii="Times New Roman" w:eastAsia="Times New Roman" w:hAnsi="Times New Roman" w:cs="Times New Roman"/>
      <w:b/>
      <w:bCs/>
      <w:sz w:val="19"/>
      <w:szCs w:val="18"/>
      <w:lang w:eastAsia="it-IT"/>
    </w:rPr>
  </w:style>
  <w:style w:type="character" w:customStyle="1" w:styleId="testoartCarattere">
    <w:name w:val="testoart Carattere"/>
    <w:link w:val="testoart"/>
    <w:rsid w:val="00B36F57"/>
    <w:rPr>
      <w:rFonts w:ascii="Times New Roman" w:eastAsia="Times New Roman" w:hAnsi="Times New Roman" w:cs="Times New Roman"/>
      <w:b/>
      <w:bCs/>
      <w:sz w:val="19"/>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0688">
      <w:bodyDiv w:val="1"/>
      <w:marLeft w:val="0"/>
      <w:marRight w:val="0"/>
      <w:marTop w:val="0"/>
      <w:marBottom w:val="0"/>
      <w:divBdr>
        <w:top w:val="none" w:sz="0" w:space="0" w:color="auto"/>
        <w:left w:val="none" w:sz="0" w:space="0" w:color="auto"/>
        <w:bottom w:val="none" w:sz="0" w:space="0" w:color="auto"/>
        <w:right w:val="none" w:sz="0" w:space="0" w:color="auto"/>
      </w:divBdr>
    </w:div>
    <w:div w:id="384911031">
      <w:bodyDiv w:val="1"/>
      <w:marLeft w:val="0"/>
      <w:marRight w:val="0"/>
      <w:marTop w:val="0"/>
      <w:marBottom w:val="0"/>
      <w:divBdr>
        <w:top w:val="none" w:sz="0" w:space="0" w:color="auto"/>
        <w:left w:val="none" w:sz="0" w:space="0" w:color="auto"/>
        <w:bottom w:val="none" w:sz="0" w:space="0" w:color="auto"/>
        <w:right w:val="none" w:sz="0" w:space="0" w:color="auto"/>
      </w:divBdr>
      <w:divsChild>
        <w:div w:id="152140506">
          <w:marLeft w:val="0"/>
          <w:marRight w:val="0"/>
          <w:marTop w:val="0"/>
          <w:marBottom w:val="0"/>
          <w:divBdr>
            <w:top w:val="none" w:sz="0" w:space="0" w:color="auto"/>
            <w:left w:val="none" w:sz="0" w:space="0" w:color="auto"/>
            <w:bottom w:val="none" w:sz="0" w:space="0" w:color="auto"/>
            <w:right w:val="none" w:sz="0" w:space="0" w:color="auto"/>
          </w:divBdr>
          <w:divsChild>
            <w:div w:id="1306352186">
              <w:marLeft w:val="0"/>
              <w:marRight w:val="0"/>
              <w:marTop w:val="0"/>
              <w:marBottom w:val="0"/>
              <w:divBdr>
                <w:top w:val="none" w:sz="0" w:space="0" w:color="auto"/>
                <w:left w:val="none" w:sz="0" w:space="0" w:color="auto"/>
                <w:bottom w:val="none" w:sz="0" w:space="0" w:color="auto"/>
                <w:right w:val="none" w:sz="0" w:space="0" w:color="auto"/>
              </w:divBdr>
              <w:divsChild>
                <w:div w:id="1955404961">
                  <w:marLeft w:val="0"/>
                  <w:marRight w:val="0"/>
                  <w:marTop w:val="0"/>
                  <w:marBottom w:val="0"/>
                  <w:divBdr>
                    <w:top w:val="none" w:sz="0" w:space="0" w:color="auto"/>
                    <w:left w:val="none" w:sz="0" w:space="0" w:color="auto"/>
                    <w:bottom w:val="none" w:sz="0" w:space="0" w:color="auto"/>
                    <w:right w:val="none" w:sz="0" w:space="0" w:color="auto"/>
                  </w:divBdr>
                  <w:divsChild>
                    <w:div w:id="264506829">
                      <w:marLeft w:val="0"/>
                      <w:marRight w:val="0"/>
                      <w:marTop w:val="100"/>
                      <w:marBottom w:val="100"/>
                      <w:divBdr>
                        <w:top w:val="none" w:sz="0" w:space="0" w:color="auto"/>
                        <w:left w:val="none" w:sz="0" w:space="0" w:color="auto"/>
                        <w:bottom w:val="none" w:sz="0" w:space="0" w:color="auto"/>
                        <w:right w:val="none" w:sz="0" w:space="0" w:color="auto"/>
                      </w:divBdr>
                      <w:divsChild>
                        <w:div w:id="2026587978">
                          <w:marLeft w:val="0"/>
                          <w:marRight w:val="0"/>
                          <w:marTop w:val="100"/>
                          <w:marBottom w:val="100"/>
                          <w:divBdr>
                            <w:top w:val="none" w:sz="0" w:space="0" w:color="auto"/>
                            <w:left w:val="none" w:sz="0" w:space="0" w:color="auto"/>
                            <w:bottom w:val="none" w:sz="0" w:space="0" w:color="auto"/>
                            <w:right w:val="none" w:sz="0" w:space="0" w:color="auto"/>
                          </w:divBdr>
                          <w:divsChild>
                            <w:div w:id="1222596117">
                              <w:marLeft w:val="0"/>
                              <w:marRight w:val="0"/>
                              <w:marTop w:val="0"/>
                              <w:marBottom w:val="0"/>
                              <w:divBdr>
                                <w:top w:val="none" w:sz="0" w:space="0" w:color="auto"/>
                                <w:left w:val="none" w:sz="0" w:space="0" w:color="auto"/>
                                <w:bottom w:val="none" w:sz="0" w:space="0" w:color="auto"/>
                                <w:right w:val="none" w:sz="0" w:space="0" w:color="auto"/>
                              </w:divBdr>
                              <w:divsChild>
                                <w:div w:id="1850831255">
                                  <w:marLeft w:val="-315"/>
                                  <w:marRight w:val="-330"/>
                                  <w:marTop w:val="0"/>
                                  <w:marBottom w:val="0"/>
                                  <w:divBdr>
                                    <w:top w:val="none" w:sz="0" w:space="0" w:color="auto"/>
                                    <w:left w:val="none" w:sz="0" w:space="0" w:color="auto"/>
                                    <w:bottom w:val="none" w:sz="0" w:space="0" w:color="auto"/>
                                    <w:right w:val="none" w:sz="0" w:space="0" w:color="auto"/>
                                  </w:divBdr>
                                  <w:divsChild>
                                    <w:div w:id="557785113">
                                      <w:marLeft w:val="0"/>
                                      <w:marRight w:val="0"/>
                                      <w:marTop w:val="0"/>
                                      <w:marBottom w:val="0"/>
                                      <w:divBdr>
                                        <w:top w:val="none" w:sz="0" w:space="0" w:color="auto"/>
                                        <w:left w:val="none" w:sz="0" w:space="0" w:color="auto"/>
                                        <w:bottom w:val="none" w:sz="0" w:space="0" w:color="auto"/>
                                        <w:right w:val="none" w:sz="0" w:space="0" w:color="auto"/>
                                      </w:divBdr>
                                      <w:divsChild>
                                        <w:div w:id="1515608538">
                                          <w:marLeft w:val="0"/>
                                          <w:marRight w:val="0"/>
                                          <w:marTop w:val="0"/>
                                          <w:marBottom w:val="0"/>
                                          <w:divBdr>
                                            <w:top w:val="none" w:sz="0" w:space="0" w:color="auto"/>
                                            <w:left w:val="none" w:sz="0" w:space="0" w:color="auto"/>
                                            <w:bottom w:val="none" w:sz="0" w:space="0" w:color="auto"/>
                                            <w:right w:val="none" w:sz="0" w:space="0" w:color="auto"/>
                                          </w:divBdr>
                                          <w:divsChild>
                                            <w:div w:id="559943363">
                                              <w:marLeft w:val="0"/>
                                              <w:marRight w:val="0"/>
                                              <w:marTop w:val="0"/>
                                              <w:marBottom w:val="0"/>
                                              <w:divBdr>
                                                <w:top w:val="none" w:sz="0" w:space="0" w:color="auto"/>
                                                <w:left w:val="none" w:sz="0" w:space="0" w:color="auto"/>
                                                <w:bottom w:val="none" w:sz="0" w:space="0" w:color="auto"/>
                                                <w:right w:val="none" w:sz="0" w:space="0" w:color="auto"/>
                                              </w:divBdr>
                                              <w:divsChild>
                                                <w:div w:id="1161431081">
                                                  <w:marLeft w:val="0"/>
                                                  <w:marRight w:val="0"/>
                                                  <w:marTop w:val="0"/>
                                                  <w:marBottom w:val="0"/>
                                                  <w:divBdr>
                                                    <w:top w:val="none" w:sz="0" w:space="0" w:color="auto"/>
                                                    <w:left w:val="none" w:sz="0" w:space="0" w:color="auto"/>
                                                    <w:bottom w:val="none" w:sz="0" w:space="0" w:color="auto"/>
                                                    <w:right w:val="none" w:sz="0" w:space="0" w:color="auto"/>
                                                  </w:divBdr>
                                                  <w:divsChild>
                                                    <w:div w:id="1169100032">
                                                      <w:marLeft w:val="0"/>
                                                      <w:marRight w:val="0"/>
                                                      <w:marTop w:val="0"/>
                                                      <w:marBottom w:val="0"/>
                                                      <w:divBdr>
                                                        <w:top w:val="none" w:sz="0" w:space="0" w:color="auto"/>
                                                        <w:left w:val="none" w:sz="0" w:space="0" w:color="auto"/>
                                                        <w:bottom w:val="none" w:sz="0" w:space="0" w:color="auto"/>
                                                        <w:right w:val="none" w:sz="0" w:space="0" w:color="auto"/>
                                                      </w:divBdr>
                                                      <w:divsChild>
                                                        <w:div w:id="185490217">
                                                          <w:marLeft w:val="0"/>
                                                          <w:marRight w:val="0"/>
                                                          <w:marTop w:val="0"/>
                                                          <w:marBottom w:val="0"/>
                                                          <w:divBdr>
                                                            <w:top w:val="none" w:sz="0" w:space="0" w:color="auto"/>
                                                            <w:left w:val="none" w:sz="0" w:space="0" w:color="auto"/>
                                                            <w:bottom w:val="none" w:sz="0" w:space="0" w:color="auto"/>
                                                            <w:right w:val="none" w:sz="0" w:space="0" w:color="auto"/>
                                                          </w:divBdr>
                                                          <w:divsChild>
                                                            <w:div w:id="1069881577">
                                                              <w:marLeft w:val="0"/>
                                                              <w:marRight w:val="0"/>
                                                              <w:marTop w:val="0"/>
                                                              <w:marBottom w:val="0"/>
                                                              <w:divBdr>
                                                                <w:top w:val="none" w:sz="0" w:space="0" w:color="auto"/>
                                                                <w:left w:val="none" w:sz="0" w:space="0" w:color="auto"/>
                                                                <w:bottom w:val="none" w:sz="0" w:space="0" w:color="auto"/>
                                                                <w:right w:val="none" w:sz="0" w:space="0" w:color="auto"/>
                                                              </w:divBdr>
                                                              <w:divsChild>
                                                                <w:div w:id="195586777">
                                                                  <w:marLeft w:val="0"/>
                                                                  <w:marRight w:val="0"/>
                                                                  <w:marTop w:val="0"/>
                                                                  <w:marBottom w:val="0"/>
                                                                  <w:divBdr>
                                                                    <w:top w:val="none" w:sz="0" w:space="0" w:color="auto"/>
                                                                    <w:left w:val="none" w:sz="0" w:space="0" w:color="auto"/>
                                                                    <w:bottom w:val="none" w:sz="0" w:space="0" w:color="auto"/>
                                                                    <w:right w:val="none" w:sz="0" w:space="0" w:color="auto"/>
                                                                  </w:divBdr>
                                                                </w:div>
                                                              </w:divsChild>
                                                            </w:div>
                                                            <w:div w:id="11574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8696778">
      <w:bodyDiv w:val="1"/>
      <w:marLeft w:val="0"/>
      <w:marRight w:val="0"/>
      <w:marTop w:val="0"/>
      <w:marBottom w:val="0"/>
      <w:divBdr>
        <w:top w:val="none" w:sz="0" w:space="0" w:color="auto"/>
        <w:left w:val="none" w:sz="0" w:space="0" w:color="auto"/>
        <w:bottom w:val="none" w:sz="0" w:space="0" w:color="auto"/>
        <w:right w:val="none" w:sz="0" w:space="0" w:color="auto"/>
      </w:divBdr>
    </w:div>
    <w:div w:id="621885093">
      <w:bodyDiv w:val="1"/>
      <w:marLeft w:val="0"/>
      <w:marRight w:val="0"/>
      <w:marTop w:val="0"/>
      <w:marBottom w:val="0"/>
      <w:divBdr>
        <w:top w:val="none" w:sz="0" w:space="0" w:color="auto"/>
        <w:left w:val="none" w:sz="0" w:space="0" w:color="auto"/>
        <w:bottom w:val="none" w:sz="0" w:space="0" w:color="auto"/>
        <w:right w:val="none" w:sz="0" w:space="0" w:color="auto"/>
      </w:divBdr>
    </w:div>
    <w:div w:id="901334016">
      <w:bodyDiv w:val="1"/>
      <w:marLeft w:val="0"/>
      <w:marRight w:val="0"/>
      <w:marTop w:val="0"/>
      <w:marBottom w:val="0"/>
      <w:divBdr>
        <w:top w:val="none" w:sz="0" w:space="0" w:color="auto"/>
        <w:left w:val="none" w:sz="0" w:space="0" w:color="auto"/>
        <w:bottom w:val="none" w:sz="0" w:space="0" w:color="auto"/>
        <w:right w:val="none" w:sz="0" w:space="0" w:color="auto"/>
      </w:divBdr>
      <w:divsChild>
        <w:div w:id="64769141">
          <w:marLeft w:val="0"/>
          <w:marRight w:val="0"/>
          <w:marTop w:val="0"/>
          <w:marBottom w:val="0"/>
          <w:divBdr>
            <w:top w:val="none" w:sz="0" w:space="0" w:color="auto"/>
            <w:left w:val="none" w:sz="0" w:space="0" w:color="auto"/>
            <w:bottom w:val="none" w:sz="0" w:space="0" w:color="auto"/>
            <w:right w:val="none" w:sz="0" w:space="0" w:color="auto"/>
          </w:divBdr>
          <w:divsChild>
            <w:div w:id="965888979">
              <w:marLeft w:val="0"/>
              <w:marRight w:val="0"/>
              <w:marTop w:val="0"/>
              <w:marBottom w:val="0"/>
              <w:divBdr>
                <w:top w:val="none" w:sz="0" w:space="0" w:color="auto"/>
                <w:left w:val="none" w:sz="0" w:space="0" w:color="auto"/>
                <w:bottom w:val="none" w:sz="0" w:space="0" w:color="auto"/>
                <w:right w:val="none" w:sz="0" w:space="0" w:color="auto"/>
              </w:divBdr>
              <w:divsChild>
                <w:div w:id="1494950956">
                  <w:marLeft w:val="0"/>
                  <w:marRight w:val="0"/>
                  <w:marTop w:val="0"/>
                  <w:marBottom w:val="0"/>
                  <w:divBdr>
                    <w:top w:val="none" w:sz="0" w:space="0" w:color="auto"/>
                    <w:left w:val="none" w:sz="0" w:space="0" w:color="auto"/>
                    <w:bottom w:val="none" w:sz="0" w:space="0" w:color="auto"/>
                    <w:right w:val="none" w:sz="0" w:space="0" w:color="auto"/>
                  </w:divBdr>
                  <w:divsChild>
                    <w:div w:id="851652320">
                      <w:marLeft w:val="0"/>
                      <w:marRight w:val="0"/>
                      <w:marTop w:val="100"/>
                      <w:marBottom w:val="100"/>
                      <w:divBdr>
                        <w:top w:val="none" w:sz="0" w:space="0" w:color="auto"/>
                        <w:left w:val="none" w:sz="0" w:space="0" w:color="auto"/>
                        <w:bottom w:val="none" w:sz="0" w:space="0" w:color="auto"/>
                        <w:right w:val="none" w:sz="0" w:space="0" w:color="auto"/>
                      </w:divBdr>
                      <w:divsChild>
                        <w:div w:id="1538812243">
                          <w:marLeft w:val="0"/>
                          <w:marRight w:val="0"/>
                          <w:marTop w:val="100"/>
                          <w:marBottom w:val="100"/>
                          <w:divBdr>
                            <w:top w:val="none" w:sz="0" w:space="0" w:color="auto"/>
                            <w:left w:val="none" w:sz="0" w:space="0" w:color="auto"/>
                            <w:bottom w:val="none" w:sz="0" w:space="0" w:color="auto"/>
                            <w:right w:val="none" w:sz="0" w:space="0" w:color="auto"/>
                          </w:divBdr>
                          <w:divsChild>
                            <w:div w:id="918179588">
                              <w:marLeft w:val="0"/>
                              <w:marRight w:val="0"/>
                              <w:marTop w:val="0"/>
                              <w:marBottom w:val="0"/>
                              <w:divBdr>
                                <w:top w:val="none" w:sz="0" w:space="0" w:color="auto"/>
                                <w:left w:val="none" w:sz="0" w:space="0" w:color="auto"/>
                                <w:bottom w:val="none" w:sz="0" w:space="0" w:color="auto"/>
                                <w:right w:val="none" w:sz="0" w:space="0" w:color="auto"/>
                              </w:divBdr>
                              <w:divsChild>
                                <w:div w:id="1169978130">
                                  <w:marLeft w:val="-315"/>
                                  <w:marRight w:val="-330"/>
                                  <w:marTop w:val="0"/>
                                  <w:marBottom w:val="0"/>
                                  <w:divBdr>
                                    <w:top w:val="none" w:sz="0" w:space="0" w:color="auto"/>
                                    <w:left w:val="none" w:sz="0" w:space="0" w:color="auto"/>
                                    <w:bottom w:val="none" w:sz="0" w:space="0" w:color="auto"/>
                                    <w:right w:val="none" w:sz="0" w:space="0" w:color="auto"/>
                                  </w:divBdr>
                                  <w:divsChild>
                                    <w:div w:id="1392462194">
                                      <w:marLeft w:val="0"/>
                                      <w:marRight w:val="0"/>
                                      <w:marTop w:val="0"/>
                                      <w:marBottom w:val="0"/>
                                      <w:divBdr>
                                        <w:top w:val="none" w:sz="0" w:space="0" w:color="auto"/>
                                        <w:left w:val="none" w:sz="0" w:space="0" w:color="auto"/>
                                        <w:bottom w:val="none" w:sz="0" w:space="0" w:color="auto"/>
                                        <w:right w:val="none" w:sz="0" w:space="0" w:color="auto"/>
                                      </w:divBdr>
                                      <w:divsChild>
                                        <w:div w:id="1944610602">
                                          <w:marLeft w:val="0"/>
                                          <w:marRight w:val="0"/>
                                          <w:marTop w:val="0"/>
                                          <w:marBottom w:val="0"/>
                                          <w:divBdr>
                                            <w:top w:val="none" w:sz="0" w:space="0" w:color="auto"/>
                                            <w:left w:val="none" w:sz="0" w:space="0" w:color="auto"/>
                                            <w:bottom w:val="none" w:sz="0" w:space="0" w:color="auto"/>
                                            <w:right w:val="none" w:sz="0" w:space="0" w:color="auto"/>
                                          </w:divBdr>
                                          <w:divsChild>
                                            <w:div w:id="217014081">
                                              <w:marLeft w:val="0"/>
                                              <w:marRight w:val="0"/>
                                              <w:marTop w:val="0"/>
                                              <w:marBottom w:val="0"/>
                                              <w:divBdr>
                                                <w:top w:val="none" w:sz="0" w:space="0" w:color="auto"/>
                                                <w:left w:val="none" w:sz="0" w:space="0" w:color="auto"/>
                                                <w:bottom w:val="none" w:sz="0" w:space="0" w:color="auto"/>
                                                <w:right w:val="none" w:sz="0" w:space="0" w:color="auto"/>
                                              </w:divBdr>
                                              <w:divsChild>
                                                <w:div w:id="1025130611">
                                                  <w:marLeft w:val="0"/>
                                                  <w:marRight w:val="0"/>
                                                  <w:marTop w:val="0"/>
                                                  <w:marBottom w:val="0"/>
                                                  <w:divBdr>
                                                    <w:top w:val="none" w:sz="0" w:space="0" w:color="auto"/>
                                                    <w:left w:val="none" w:sz="0" w:space="0" w:color="auto"/>
                                                    <w:bottom w:val="none" w:sz="0" w:space="0" w:color="auto"/>
                                                    <w:right w:val="none" w:sz="0" w:space="0" w:color="auto"/>
                                                  </w:divBdr>
                                                  <w:divsChild>
                                                    <w:div w:id="1634870183">
                                                      <w:marLeft w:val="0"/>
                                                      <w:marRight w:val="0"/>
                                                      <w:marTop w:val="0"/>
                                                      <w:marBottom w:val="0"/>
                                                      <w:divBdr>
                                                        <w:top w:val="none" w:sz="0" w:space="0" w:color="auto"/>
                                                        <w:left w:val="none" w:sz="0" w:space="0" w:color="auto"/>
                                                        <w:bottom w:val="none" w:sz="0" w:space="0" w:color="auto"/>
                                                        <w:right w:val="none" w:sz="0" w:space="0" w:color="auto"/>
                                                      </w:divBdr>
                                                      <w:divsChild>
                                                        <w:div w:id="148912261">
                                                          <w:marLeft w:val="0"/>
                                                          <w:marRight w:val="0"/>
                                                          <w:marTop w:val="0"/>
                                                          <w:marBottom w:val="0"/>
                                                          <w:divBdr>
                                                            <w:top w:val="none" w:sz="0" w:space="0" w:color="auto"/>
                                                            <w:left w:val="none" w:sz="0" w:space="0" w:color="auto"/>
                                                            <w:bottom w:val="none" w:sz="0" w:space="0" w:color="auto"/>
                                                            <w:right w:val="none" w:sz="0" w:space="0" w:color="auto"/>
                                                          </w:divBdr>
                                                          <w:divsChild>
                                                            <w:div w:id="847907439">
                                                              <w:marLeft w:val="0"/>
                                                              <w:marRight w:val="0"/>
                                                              <w:marTop w:val="0"/>
                                                              <w:marBottom w:val="0"/>
                                                              <w:divBdr>
                                                                <w:top w:val="none" w:sz="0" w:space="0" w:color="auto"/>
                                                                <w:left w:val="none" w:sz="0" w:space="0" w:color="auto"/>
                                                                <w:bottom w:val="none" w:sz="0" w:space="0" w:color="auto"/>
                                                                <w:right w:val="none" w:sz="0" w:space="0" w:color="auto"/>
                                                              </w:divBdr>
                                                              <w:divsChild>
                                                                <w:div w:id="1692367652">
                                                                  <w:marLeft w:val="0"/>
                                                                  <w:marRight w:val="0"/>
                                                                  <w:marTop w:val="0"/>
                                                                  <w:marBottom w:val="0"/>
                                                                  <w:divBdr>
                                                                    <w:top w:val="none" w:sz="0" w:space="0" w:color="auto"/>
                                                                    <w:left w:val="none" w:sz="0" w:space="0" w:color="auto"/>
                                                                    <w:bottom w:val="none" w:sz="0" w:space="0" w:color="auto"/>
                                                                    <w:right w:val="none" w:sz="0" w:space="0" w:color="auto"/>
                                                                  </w:divBdr>
                                                                </w:div>
                                                              </w:divsChild>
                                                            </w:div>
                                                            <w:div w:id="14541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642042">
      <w:bodyDiv w:val="1"/>
      <w:marLeft w:val="0"/>
      <w:marRight w:val="0"/>
      <w:marTop w:val="0"/>
      <w:marBottom w:val="0"/>
      <w:divBdr>
        <w:top w:val="none" w:sz="0" w:space="0" w:color="auto"/>
        <w:left w:val="none" w:sz="0" w:space="0" w:color="auto"/>
        <w:bottom w:val="none" w:sz="0" w:space="0" w:color="auto"/>
        <w:right w:val="none" w:sz="0" w:space="0" w:color="auto"/>
      </w:divBdr>
    </w:div>
    <w:div w:id="1067917752">
      <w:bodyDiv w:val="1"/>
      <w:marLeft w:val="0"/>
      <w:marRight w:val="0"/>
      <w:marTop w:val="0"/>
      <w:marBottom w:val="0"/>
      <w:divBdr>
        <w:top w:val="none" w:sz="0" w:space="0" w:color="auto"/>
        <w:left w:val="none" w:sz="0" w:space="0" w:color="auto"/>
        <w:bottom w:val="none" w:sz="0" w:space="0" w:color="auto"/>
        <w:right w:val="none" w:sz="0" w:space="0" w:color="auto"/>
      </w:divBdr>
    </w:div>
    <w:div w:id="1202936851">
      <w:bodyDiv w:val="1"/>
      <w:marLeft w:val="0"/>
      <w:marRight w:val="0"/>
      <w:marTop w:val="0"/>
      <w:marBottom w:val="0"/>
      <w:divBdr>
        <w:top w:val="none" w:sz="0" w:space="0" w:color="auto"/>
        <w:left w:val="none" w:sz="0" w:space="0" w:color="auto"/>
        <w:bottom w:val="none" w:sz="0" w:space="0" w:color="auto"/>
        <w:right w:val="none" w:sz="0" w:space="0" w:color="auto"/>
      </w:divBdr>
      <w:divsChild>
        <w:div w:id="1684086137">
          <w:marLeft w:val="0"/>
          <w:marRight w:val="0"/>
          <w:marTop w:val="0"/>
          <w:marBottom w:val="0"/>
          <w:divBdr>
            <w:top w:val="none" w:sz="0" w:space="0" w:color="auto"/>
            <w:left w:val="none" w:sz="0" w:space="0" w:color="auto"/>
            <w:bottom w:val="none" w:sz="0" w:space="0" w:color="auto"/>
            <w:right w:val="none" w:sz="0" w:space="0" w:color="auto"/>
          </w:divBdr>
          <w:divsChild>
            <w:div w:id="612901593">
              <w:marLeft w:val="0"/>
              <w:marRight w:val="0"/>
              <w:marTop w:val="0"/>
              <w:marBottom w:val="0"/>
              <w:divBdr>
                <w:top w:val="none" w:sz="0" w:space="0" w:color="auto"/>
                <w:left w:val="none" w:sz="0" w:space="0" w:color="auto"/>
                <w:bottom w:val="none" w:sz="0" w:space="0" w:color="auto"/>
                <w:right w:val="none" w:sz="0" w:space="0" w:color="auto"/>
              </w:divBdr>
              <w:divsChild>
                <w:div w:id="149641967">
                  <w:marLeft w:val="0"/>
                  <w:marRight w:val="0"/>
                  <w:marTop w:val="0"/>
                  <w:marBottom w:val="0"/>
                  <w:divBdr>
                    <w:top w:val="none" w:sz="0" w:space="0" w:color="auto"/>
                    <w:left w:val="none" w:sz="0" w:space="0" w:color="auto"/>
                    <w:bottom w:val="none" w:sz="0" w:space="0" w:color="auto"/>
                    <w:right w:val="none" w:sz="0" w:space="0" w:color="auto"/>
                  </w:divBdr>
                  <w:divsChild>
                    <w:div w:id="1810977715">
                      <w:marLeft w:val="0"/>
                      <w:marRight w:val="0"/>
                      <w:marTop w:val="100"/>
                      <w:marBottom w:val="100"/>
                      <w:divBdr>
                        <w:top w:val="none" w:sz="0" w:space="0" w:color="auto"/>
                        <w:left w:val="none" w:sz="0" w:space="0" w:color="auto"/>
                        <w:bottom w:val="none" w:sz="0" w:space="0" w:color="auto"/>
                        <w:right w:val="none" w:sz="0" w:space="0" w:color="auto"/>
                      </w:divBdr>
                      <w:divsChild>
                        <w:div w:id="1959603753">
                          <w:marLeft w:val="0"/>
                          <w:marRight w:val="0"/>
                          <w:marTop w:val="100"/>
                          <w:marBottom w:val="100"/>
                          <w:divBdr>
                            <w:top w:val="none" w:sz="0" w:space="0" w:color="auto"/>
                            <w:left w:val="none" w:sz="0" w:space="0" w:color="auto"/>
                            <w:bottom w:val="none" w:sz="0" w:space="0" w:color="auto"/>
                            <w:right w:val="none" w:sz="0" w:space="0" w:color="auto"/>
                          </w:divBdr>
                          <w:divsChild>
                            <w:div w:id="510413816">
                              <w:marLeft w:val="0"/>
                              <w:marRight w:val="0"/>
                              <w:marTop w:val="0"/>
                              <w:marBottom w:val="0"/>
                              <w:divBdr>
                                <w:top w:val="none" w:sz="0" w:space="0" w:color="auto"/>
                                <w:left w:val="none" w:sz="0" w:space="0" w:color="auto"/>
                                <w:bottom w:val="none" w:sz="0" w:space="0" w:color="auto"/>
                                <w:right w:val="none" w:sz="0" w:space="0" w:color="auto"/>
                              </w:divBdr>
                              <w:divsChild>
                                <w:div w:id="1099567503">
                                  <w:marLeft w:val="-315"/>
                                  <w:marRight w:val="-330"/>
                                  <w:marTop w:val="0"/>
                                  <w:marBottom w:val="0"/>
                                  <w:divBdr>
                                    <w:top w:val="none" w:sz="0" w:space="0" w:color="auto"/>
                                    <w:left w:val="none" w:sz="0" w:space="0" w:color="auto"/>
                                    <w:bottom w:val="none" w:sz="0" w:space="0" w:color="auto"/>
                                    <w:right w:val="none" w:sz="0" w:space="0" w:color="auto"/>
                                  </w:divBdr>
                                  <w:divsChild>
                                    <w:div w:id="694309622">
                                      <w:marLeft w:val="0"/>
                                      <w:marRight w:val="0"/>
                                      <w:marTop w:val="0"/>
                                      <w:marBottom w:val="0"/>
                                      <w:divBdr>
                                        <w:top w:val="none" w:sz="0" w:space="0" w:color="auto"/>
                                        <w:left w:val="none" w:sz="0" w:space="0" w:color="auto"/>
                                        <w:bottom w:val="none" w:sz="0" w:space="0" w:color="auto"/>
                                        <w:right w:val="none" w:sz="0" w:space="0" w:color="auto"/>
                                      </w:divBdr>
                                      <w:divsChild>
                                        <w:div w:id="715468047">
                                          <w:marLeft w:val="0"/>
                                          <w:marRight w:val="0"/>
                                          <w:marTop w:val="0"/>
                                          <w:marBottom w:val="0"/>
                                          <w:divBdr>
                                            <w:top w:val="none" w:sz="0" w:space="0" w:color="auto"/>
                                            <w:left w:val="none" w:sz="0" w:space="0" w:color="auto"/>
                                            <w:bottom w:val="none" w:sz="0" w:space="0" w:color="auto"/>
                                            <w:right w:val="none" w:sz="0" w:space="0" w:color="auto"/>
                                          </w:divBdr>
                                          <w:divsChild>
                                            <w:div w:id="315648959">
                                              <w:marLeft w:val="0"/>
                                              <w:marRight w:val="0"/>
                                              <w:marTop w:val="0"/>
                                              <w:marBottom w:val="0"/>
                                              <w:divBdr>
                                                <w:top w:val="none" w:sz="0" w:space="0" w:color="auto"/>
                                                <w:left w:val="none" w:sz="0" w:space="0" w:color="auto"/>
                                                <w:bottom w:val="none" w:sz="0" w:space="0" w:color="auto"/>
                                                <w:right w:val="none" w:sz="0" w:space="0" w:color="auto"/>
                                              </w:divBdr>
                                              <w:divsChild>
                                                <w:div w:id="570894676">
                                                  <w:marLeft w:val="0"/>
                                                  <w:marRight w:val="0"/>
                                                  <w:marTop w:val="0"/>
                                                  <w:marBottom w:val="0"/>
                                                  <w:divBdr>
                                                    <w:top w:val="none" w:sz="0" w:space="0" w:color="auto"/>
                                                    <w:left w:val="none" w:sz="0" w:space="0" w:color="auto"/>
                                                    <w:bottom w:val="none" w:sz="0" w:space="0" w:color="auto"/>
                                                    <w:right w:val="none" w:sz="0" w:space="0" w:color="auto"/>
                                                  </w:divBdr>
                                                  <w:divsChild>
                                                    <w:div w:id="741023577">
                                                      <w:marLeft w:val="0"/>
                                                      <w:marRight w:val="0"/>
                                                      <w:marTop w:val="0"/>
                                                      <w:marBottom w:val="0"/>
                                                      <w:divBdr>
                                                        <w:top w:val="none" w:sz="0" w:space="0" w:color="auto"/>
                                                        <w:left w:val="none" w:sz="0" w:space="0" w:color="auto"/>
                                                        <w:bottom w:val="none" w:sz="0" w:space="0" w:color="auto"/>
                                                        <w:right w:val="none" w:sz="0" w:space="0" w:color="auto"/>
                                                      </w:divBdr>
                                                      <w:divsChild>
                                                        <w:div w:id="171071028">
                                                          <w:marLeft w:val="0"/>
                                                          <w:marRight w:val="0"/>
                                                          <w:marTop w:val="0"/>
                                                          <w:marBottom w:val="0"/>
                                                          <w:divBdr>
                                                            <w:top w:val="none" w:sz="0" w:space="0" w:color="auto"/>
                                                            <w:left w:val="none" w:sz="0" w:space="0" w:color="auto"/>
                                                            <w:bottom w:val="none" w:sz="0" w:space="0" w:color="auto"/>
                                                            <w:right w:val="none" w:sz="0" w:space="0" w:color="auto"/>
                                                          </w:divBdr>
                                                          <w:divsChild>
                                                            <w:div w:id="1079209255">
                                                              <w:marLeft w:val="0"/>
                                                              <w:marRight w:val="0"/>
                                                              <w:marTop w:val="0"/>
                                                              <w:marBottom w:val="0"/>
                                                              <w:divBdr>
                                                                <w:top w:val="none" w:sz="0" w:space="0" w:color="auto"/>
                                                                <w:left w:val="none" w:sz="0" w:space="0" w:color="auto"/>
                                                                <w:bottom w:val="none" w:sz="0" w:space="0" w:color="auto"/>
                                                                <w:right w:val="none" w:sz="0" w:space="0" w:color="auto"/>
                                                              </w:divBdr>
                                                            </w:div>
                                                            <w:div w:id="2053722059">
                                                              <w:marLeft w:val="0"/>
                                                              <w:marRight w:val="0"/>
                                                              <w:marTop w:val="0"/>
                                                              <w:marBottom w:val="0"/>
                                                              <w:divBdr>
                                                                <w:top w:val="none" w:sz="0" w:space="0" w:color="auto"/>
                                                                <w:left w:val="none" w:sz="0" w:space="0" w:color="auto"/>
                                                                <w:bottom w:val="none" w:sz="0" w:space="0" w:color="auto"/>
                                                                <w:right w:val="none" w:sz="0" w:space="0" w:color="auto"/>
                                                              </w:divBdr>
                                                              <w:divsChild>
                                                                <w:div w:id="20414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8020007">
      <w:bodyDiv w:val="1"/>
      <w:marLeft w:val="0"/>
      <w:marRight w:val="0"/>
      <w:marTop w:val="0"/>
      <w:marBottom w:val="0"/>
      <w:divBdr>
        <w:top w:val="none" w:sz="0" w:space="0" w:color="auto"/>
        <w:left w:val="none" w:sz="0" w:space="0" w:color="auto"/>
        <w:bottom w:val="none" w:sz="0" w:space="0" w:color="auto"/>
        <w:right w:val="none" w:sz="0" w:space="0" w:color="auto"/>
      </w:divBdr>
      <w:divsChild>
        <w:div w:id="616760382">
          <w:marLeft w:val="0"/>
          <w:marRight w:val="0"/>
          <w:marTop w:val="0"/>
          <w:marBottom w:val="0"/>
          <w:divBdr>
            <w:top w:val="none" w:sz="0" w:space="0" w:color="auto"/>
            <w:left w:val="none" w:sz="0" w:space="0" w:color="auto"/>
            <w:bottom w:val="none" w:sz="0" w:space="0" w:color="auto"/>
            <w:right w:val="none" w:sz="0" w:space="0" w:color="auto"/>
          </w:divBdr>
          <w:divsChild>
            <w:div w:id="2063360585">
              <w:marLeft w:val="0"/>
              <w:marRight w:val="0"/>
              <w:marTop w:val="0"/>
              <w:marBottom w:val="0"/>
              <w:divBdr>
                <w:top w:val="none" w:sz="0" w:space="0" w:color="auto"/>
                <w:left w:val="none" w:sz="0" w:space="0" w:color="auto"/>
                <w:bottom w:val="none" w:sz="0" w:space="0" w:color="auto"/>
                <w:right w:val="none" w:sz="0" w:space="0" w:color="auto"/>
              </w:divBdr>
              <w:divsChild>
                <w:div w:id="13389332">
                  <w:marLeft w:val="0"/>
                  <w:marRight w:val="0"/>
                  <w:marTop w:val="0"/>
                  <w:marBottom w:val="0"/>
                  <w:divBdr>
                    <w:top w:val="none" w:sz="0" w:space="0" w:color="auto"/>
                    <w:left w:val="none" w:sz="0" w:space="0" w:color="auto"/>
                    <w:bottom w:val="none" w:sz="0" w:space="0" w:color="auto"/>
                    <w:right w:val="none" w:sz="0" w:space="0" w:color="auto"/>
                  </w:divBdr>
                  <w:divsChild>
                    <w:div w:id="1963726763">
                      <w:marLeft w:val="0"/>
                      <w:marRight w:val="0"/>
                      <w:marTop w:val="100"/>
                      <w:marBottom w:val="100"/>
                      <w:divBdr>
                        <w:top w:val="none" w:sz="0" w:space="0" w:color="auto"/>
                        <w:left w:val="none" w:sz="0" w:space="0" w:color="auto"/>
                        <w:bottom w:val="none" w:sz="0" w:space="0" w:color="auto"/>
                        <w:right w:val="none" w:sz="0" w:space="0" w:color="auto"/>
                      </w:divBdr>
                      <w:divsChild>
                        <w:div w:id="1486314382">
                          <w:marLeft w:val="0"/>
                          <w:marRight w:val="0"/>
                          <w:marTop w:val="100"/>
                          <w:marBottom w:val="100"/>
                          <w:divBdr>
                            <w:top w:val="none" w:sz="0" w:space="0" w:color="auto"/>
                            <w:left w:val="none" w:sz="0" w:space="0" w:color="auto"/>
                            <w:bottom w:val="none" w:sz="0" w:space="0" w:color="auto"/>
                            <w:right w:val="none" w:sz="0" w:space="0" w:color="auto"/>
                          </w:divBdr>
                          <w:divsChild>
                            <w:div w:id="408893493">
                              <w:marLeft w:val="0"/>
                              <w:marRight w:val="0"/>
                              <w:marTop w:val="0"/>
                              <w:marBottom w:val="0"/>
                              <w:divBdr>
                                <w:top w:val="none" w:sz="0" w:space="0" w:color="auto"/>
                                <w:left w:val="none" w:sz="0" w:space="0" w:color="auto"/>
                                <w:bottom w:val="none" w:sz="0" w:space="0" w:color="auto"/>
                                <w:right w:val="none" w:sz="0" w:space="0" w:color="auto"/>
                              </w:divBdr>
                              <w:divsChild>
                                <w:div w:id="1422874701">
                                  <w:marLeft w:val="-315"/>
                                  <w:marRight w:val="-330"/>
                                  <w:marTop w:val="0"/>
                                  <w:marBottom w:val="0"/>
                                  <w:divBdr>
                                    <w:top w:val="none" w:sz="0" w:space="0" w:color="auto"/>
                                    <w:left w:val="none" w:sz="0" w:space="0" w:color="auto"/>
                                    <w:bottom w:val="none" w:sz="0" w:space="0" w:color="auto"/>
                                    <w:right w:val="none" w:sz="0" w:space="0" w:color="auto"/>
                                  </w:divBdr>
                                  <w:divsChild>
                                    <w:div w:id="840587286">
                                      <w:marLeft w:val="0"/>
                                      <w:marRight w:val="0"/>
                                      <w:marTop w:val="0"/>
                                      <w:marBottom w:val="0"/>
                                      <w:divBdr>
                                        <w:top w:val="none" w:sz="0" w:space="0" w:color="auto"/>
                                        <w:left w:val="none" w:sz="0" w:space="0" w:color="auto"/>
                                        <w:bottom w:val="none" w:sz="0" w:space="0" w:color="auto"/>
                                        <w:right w:val="none" w:sz="0" w:space="0" w:color="auto"/>
                                      </w:divBdr>
                                      <w:divsChild>
                                        <w:div w:id="1032922383">
                                          <w:marLeft w:val="0"/>
                                          <w:marRight w:val="0"/>
                                          <w:marTop w:val="0"/>
                                          <w:marBottom w:val="0"/>
                                          <w:divBdr>
                                            <w:top w:val="none" w:sz="0" w:space="0" w:color="auto"/>
                                            <w:left w:val="none" w:sz="0" w:space="0" w:color="auto"/>
                                            <w:bottom w:val="none" w:sz="0" w:space="0" w:color="auto"/>
                                            <w:right w:val="none" w:sz="0" w:space="0" w:color="auto"/>
                                          </w:divBdr>
                                          <w:divsChild>
                                            <w:div w:id="498349361">
                                              <w:marLeft w:val="0"/>
                                              <w:marRight w:val="0"/>
                                              <w:marTop w:val="0"/>
                                              <w:marBottom w:val="0"/>
                                              <w:divBdr>
                                                <w:top w:val="none" w:sz="0" w:space="0" w:color="auto"/>
                                                <w:left w:val="none" w:sz="0" w:space="0" w:color="auto"/>
                                                <w:bottom w:val="none" w:sz="0" w:space="0" w:color="auto"/>
                                                <w:right w:val="none" w:sz="0" w:space="0" w:color="auto"/>
                                              </w:divBdr>
                                              <w:divsChild>
                                                <w:div w:id="597760840">
                                                  <w:marLeft w:val="0"/>
                                                  <w:marRight w:val="0"/>
                                                  <w:marTop w:val="0"/>
                                                  <w:marBottom w:val="0"/>
                                                  <w:divBdr>
                                                    <w:top w:val="none" w:sz="0" w:space="0" w:color="auto"/>
                                                    <w:left w:val="none" w:sz="0" w:space="0" w:color="auto"/>
                                                    <w:bottom w:val="none" w:sz="0" w:space="0" w:color="auto"/>
                                                    <w:right w:val="none" w:sz="0" w:space="0" w:color="auto"/>
                                                  </w:divBdr>
                                                  <w:divsChild>
                                                    <w:div w:id="1497306825">
                                                      <w:marLeft w:val="0"/>
                                                      <w:marRight w:val="0"/>
                                                      <w:marTop w:val="0"/>
                                                      <w:marBottom w:val="0"/>
                                                      <w:divBdr>
                                                        <w:top w:val="none" w:sz="0" w:space="0" w:color="auto"/>
                                                        <w:left w:val="none" w:sz="0" w:space="0" w:color="auto"/>
                                                        <w:bottom w:val="none" w:sz="0" w:space="0" w:color="auto"/>
                                                        <w:right w:val="none" w:sz="0" w:space="0" w:color="auto"/>
                                                      </w:divBdr>
                                                      <w:divsChild>
                                                        <w:div w:id="1574047781">
                                                          <w:marLeft w:val="0"/>
                                                          <w:marRight w:val="0"/>
                                                          <w:marTop w:val="0"/>
                                                          <w:marBottom w:val="0"/>
                                                          <w:divBdr>
                                                            <w:top w:val="none" w:sz="0" w:space="0" w:color="auto"/>
                                                            <w:left w:val="none" w:sz="0" w:space="0" w:color="auto"/>
                                                            <w:bottom w:val="none" w:sz="0" w:space="0" w:color="auto"/>
                                                            <w:right w:val="none" w:sz="0" w:space="0" w:color="auto"/>
                                                          </w:divBdr>
                                                          <w:divsChild>
                                                            <w:div w:id="1039477715">
                                                              <w:marLeft w:val="0"/>
                                                              <w:marRight w:val="0"/>
                                                              <w:marTop w:val="0"/>
                                                              <w:marBottom w:val="0"/>
                                                              <w:divBdr>
                                                                <w:top w:val="none" w:sz="0" w:space="0" w:color="auto"/>
                                                                <w:left w:val="none" w:sz="0" w:space="0" w:color="auto"/>
                                                                <w:bottom w:val="none" w:sz="0" w:space="0" w:color="auto"/>
                                                                <w:right w:val="none" w:sz="0" w:space="0" w:color="auto"/>
                                                              </w:divBdr>
                                                              <w:divsChild>
                                                                <w:div w:id="1389378629">
                                                                  <w:marLeft w:val="0"/>
                                                                  <w:marRight w:val="0"/>
                                                                  <w:marTop w:val="0"/>
                                                                  <w:marBottom w:val="0"/>
                                                                  <w:divBdr>
                                                                    <w:top w:val="none" w:sz="0" w:space="0" w:color="auto"/>
                                                                    <w:left w:val="none" w:sz="0" w:space="0" w:color="auto"/>
                                                                    <w:bottom w:val="none" w:sz="0" w:space="0" w:color="auto"/>
                                                                    <w:right w:val="none" w:sz="0" w:space="0" w:color="auto"/>
                                                                  </w:divBdr>
                                                                </w:div>
                                                              </w:divsChild>
                                                            </w:div>
                                                            <w:div w:id="1285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2645798">
      <w:bodyDiv w:val="1"/>
      <w:marLeft w:val="0"/>
      <w:marRight w:val="0"/>
      <w:marTop w:val="0"/>
      <w:marBottom w:val="0"/>
      <w:divBdr>
        <w:top w:val="none" w:sz="0" w:space="0" w:color="auto"/>
        <w:left w:val="none" w:sz="0" w:space="0" w:color="auto"/>
        <w:bottom w:val="none" w:sz="0" w:space="0" w:color="auto"/>
        <w:right w:val="none" w:sz="0" w:space="0" w:color="auto"/>
      </w:divBdr>
    </w:div>
    <w:div w:id="1595825047">
      <w:bodyDiv w:val="1"/>
      <w:marLeft w:val="0"/>
      <w:marRight w:val="0"/>
      <w:marTop w:val="0"/>
      <w:marBottom w:val="0"/>
      <w:divBdr>
        <w:top w:val="none" w:sz="0" w:space="0" w:color="auto"/>
        <w:left w:val="none" w:sz="0" w:space="0" w:color="auto"/>
        <w:bottom w:val="none" w:sz="0" w:space="0" w:color="auto"/>
        <w:right w:val="none" w:sz="0" w:space="0" w:color="auto"/>
      </w:divBdr>
      <w:divsChild>
        <w:div w:id="355666950">
          <w:marLeft w:val="0"/>
          <w:marRight w:val="0"/>
          <w:marTop w:val="0"/>
          <w:marBottom w:val="0"/>
          <w:divBdr>
            <w:top w:val="none" w:sz="0" w:space="0" w:color="auto"/>
            <w:left w:val="none" w:sz="0" w:space="0" w:color="auto"/>
            <w:bottom w:val="none" w:sz="0" w:space="0" w:color="auto"/>
            <w:right w:val="none" w:sz="0" w:space="0" w:color="auto"/>
          </w:divBdr>
          <w:divsChild>
            <w:div w:id="1023556816">
              <w:marLeft w:val="0"/>
              <w:marRight w:val="0"/>
              <w:marTop w:val="0"/>
              <w:marBottom w:val="0"/>
              <w:divBdr>
                <w:top w:val="none" w:sz="0" w:space="0" w:color="auto"/>
                <w:left w:val="none" w:sz="0" w:space="0" w:color="auto"/>
                <w:bottom w:val="none" w:sz="0" w:space="0" w:color="auto"/>
                <w:right w:val="none" w:sz="0" w:space="0" w:color="auto"/>
              </w:divBdr>
              <w:divsChild>
                <w:div w:id="243341228">
                  <w:marLeft w:val="0"/>
                  <w:marRight w:val="0"/>
                  <w:marTop w:val="0"/>
                  <w:marBottom w:val="0"/>
                  <w:divBdr>
                    <w:top w:val="none" w:sz="0" w:space="0" w:color="auto"/>
                    <w:left w:val="none" w:sz="0" w:space="0" w:color="auto"/>
                    <w:bottom w:val="none" w:sz="0" w:space="0" w:color="auto"/>
                    <w:right w:val="none" w:sz="0" w:space="0" w:color="auto"/>
                  </w:divBdr>
                  <w:divsChild>
                    <w:div w:id="1029111888">
                      <w:marLeft w:val="0"/>
                      <w:marRight w:val="0"/>
                      <w:marTop w:val="100"/>
                      <w:marBottom w:val="100"/>
                      <w:divBdr>
                        <w:top w:val="none" w:sz="0" w:space="0" w:color="auto"/>
                        <w:left w:val="none" w:sz="0" w:space="0" w:color="auto"/>
                        <w:bottom w:val="none" w:sz="0" w:space="0" w:color="auto"/>
                        <w:right w:val="none" w:sz="0" w:space="0" w:color="auto"/>
                      </w:divBdr>
                      <w:divsChild>
                        <w:div w:id="985862897">
                          <w:marLeft w:val="0"/>
                          <w:marRight w:val="0"/>
                          <w:marTop w:val="100"/>
                          <w:marBottom w:val="100"/>
                          <w:divBdr>
                            <w:top w:val="none" w:sz="0" w:space="0" w:color="auto"/>
                            <w:left w:val="none" w:sz="0" w:space="0" w:color="auto"/>
                            <w:bottom w:val="none" w:sz="0" w:space="0" w:color="auto"/>
                            <w:right w:val="none" w:sz="0" w:space="0" w:color="auto"/>
                          </w:divBdr>
                          <w:divsChild>
                            <w:div w:id="1435780806">
                              <w:marLeft w:val="0"/>
                              <w:marRight w:val="0"/>
                              <w:marTop w:val="0"/>
                              <w:marBottom w:val="0"/>
                              <w:divBdr>
                                <w:top w:val="none" w:sz="0" w:space="0" w:color="auto"/>
                                <w:left w:val="none" w:sz="0" w:space="0" w:color="auto"/>
                                <w:bottom w:val="none" w:sz="0" w:space="0" w:color="auto"/>
                                <w:right w:val="none" w:sz="0" w:space="0" w:color="auto"/>
                              </w:divBdr>
                              <w:divsChild>
                                <w:div w:id="1892224186">
                                  <w:marLeft w:val="-315"/>
                                  <w:marRight w:val="-330"/>
                                  <w:marTop w:val="0"/>
                                  <w:marBottom w:val="0"/>
                                  <w:divBdr>
                                    <w:top w:val="none" w:sz="0" w:space="0" w:color="auto"/>
                                    <w:left w:val="none" w:sz="0" w:space="0" w:color="auto"/>
                                    <w:bottom w:val="none" w:sz="0" w:space="0" w:color="auto"/>
                                    <w:right w:val="none" w:sz="0" w:space="0" w:color="auto"/>
                                  </w:divBdr>
                                  <w:divsChild>
                                    <w:div w:id="369185761">
                                      <w:marLeft w:val="0"/>
                                      <w:marRight w:val="0"/>
                                      <w:marTop w:val="0"/>
                                      <w:marBottom w:val="0"/>
                                      <w:divBdr>
                                        <w:top w:val="none" w:sz="0" w:space="0" w:color="auto"/>
                                        <w:left w:val="none" w:sz="0" w:space="0" w:color="auto"/>
                                        <w:bottom w:val="none" w:sz="0" w:space="0" w:color="auto"/>
                                        <w:right w:val="none" w:sz="0" w:space="0" w:color="auto"/>
                                      </w:divBdr>
                                      <w:divsChild>
                                        <w:div w:id="4598577">
                                          <w:marLeft w:val="0"/>
                                          <w:marRight w:val="0"/>
                                          <w:marTop w:val="0"/>
                                          <w:marBottom w:val="0"/>
                                          <w:divBdr>
                                            <w:top w:val="none" w:sz="0" w:space="0" w:color="auto"/>
                                            <w:left w:val="none" w:sz="0" w:space="0" w:color="auto"/>
                                            <w:bottom w:val="none" w:sz="0" w:space="0" w:color="auto"/>
                                            <w:right w:val="none" w:sz="0" w:space="0" w:color="auto"/>
                                          </w:divBdr>
                                          <w:divsChild>
                                            <w:div w:id="1787697571">
                                              <w:marLeft w:val="0"/>
                                              <w:marRight w:val="0"/>
                                              <w:marTop w:val="0"/>
                                              <w:marBottom w:val="0"/>
                                              <w:divBdr>
                                                <w:top w:val="none" w:sz="0" w:space="0" w:color="auto"/>
                                                <w:left w:val="none" w:sz="0" w:space="0" w:color="auto"/>
                                                <w:bottom w:val="none" w:sz="0" w:space="0" w:color="auto"/>
                                                <w:right w:val="none" w:sz="0" w:space="0" w:color="auto"/>
                                              </w:divBdr>
                                              <w:divsChild>
                                                <w:div w:id="2051416342">
                                                  <w:marLeft w:val="0"/>
                                                  <w:marRight w:val="0"/>
                                                  <w:marTop w:val="0"/>
                                                  <w:marBottom w:val="0"/>
                                                  <w:divBdr>
                                                    <w:top w:val="none" w:sz="0" w:space="0" w:color="auto"/>
                                                    <w:left w:val="none" w:sz="0" w:space="0" w:color="auto"/>
                                                    <w:bottom w:val="none" w:sz="0" w:space="0" w:color="auto"/>
                                                    <w:right w:val="none" w:sz="0" w:space="0" w:color="auto"/>
                                                  </w:divBdr>
                                                  <w:divsChild>
                                                    <w:div w:id="1735859899">
                                                      <w:marLeft w:val="0"/>
                                                      <w:marRight w:val="0"/>
                                                      <w:marTop w:val="0"/>
                                                      <w:marBottom w:val="0"/>
                                                      <w:divBdr>
                                                        <w:top w:val="none" w:sz="0" w:space="0" w:color="auto"/>
                                                        <w:left w:val="none" w:sz="0" w:space="0" w:color="auto"/>
                                                        <w:bottom w:val="none" w:sz="0" w:space="0" w:color="auto"/>
                                                        <w:right w:val="none" w:sz="0" w:space="0" w:color="auto"/>
                                                      </w:divBdr>
                                                      <w:divsChild>
                                                        <w:div w:id="1485320421">
                                                          <w:marLeft w:val="0"/>
                                                          <w:marRight w:val="0"/>
                                                          <w:marTop w:val="0"/>
                                                          <w:marBottom w:val="0"/>
                                                          <w:divBdr>
                                                            <w:top w:val="none" w:sz="0" w:space="0" w:color="auto"/>
                                                            <w:left w:val="none" w:sz="0" w:space="0" w:color="auto"/>
                                                            <w:bottom w:val="none" w:sz="0" w:space="0" w:color="auto"/>
                                                            <w:right w:val="none" w:sz="0" w:space="0" w:color="auto"/>
                                                          </w:divBdr>
                                                          <w:divsChild>
                                                            <w:div w:id="543981319">
                                                              <w:marLeft w:val="150"/>
                                                              <w:marRight w:val="0"/>
                                                              <w:marTop w:val="0"/>
                                                              <w:marBottom w:val="0"/>
                                                              <w:divBdr>
                                                                <w:top w:val="none" w:sz="0" w:space="0" w:color="auto"/>
                                                                <w:left w:val="none" w:sz="0" w:space="0" w:color="auto"/>
                                                                <w:bottom w:val="none" w:sz="0" w:space="0" w:color="auto"/>
                                                                <w:right w:val="none" w:sz="0" w:space="0" w:color="auto"/>
                                                              </w:divBdr>
                                                              <w:divsChild>
                                                                <w:div w:id="2099206428">
                                                                  <w:marLeft w:val="0"/>
                                                                  <w:marRight w:val="0"/>
                                                                  <w:marTop w:val="0"/>
                                                                  <w:marBottom w:val="0"/>
                                                                  <w:divBdr>
                                                                    <w:top w:val="none" w:sz="0" w:space="0" w:color="auto"/>
                                                                    <w:left w:val="none" w:sz="0" w:space="0" w:color="auto"/>
                                                                    <w:bottom w:val="none" w:sz="0" w:space="0" w:color="auto"/>
                                                                    <w:right w:val="none" w:sz="0" w:space="0" w:color="auto"/>
                                                                  </w:divBdr>
                                                                  <w:divsChild>
                                                                    <w:div w:id="1966231014">
                                                                      <w:marLeft w:val="0"/>
                                                                      <w:marRight w:val="0"/>
                                                                      <w:marTop w:val="0"/>
                                                                      <w:marBottom w:val="0"/>
                                                                      <w:divBdr>
                                                                        <w:top w:val="none" w:sz="0" w:space="0" w:color="auto"/>
                                                                        <w:left w:val="none" w:sz="0" w:space="0" w:color="auto"/>
                                                                        <w:bottom w:val="none" w:sz="0" w:space="0" w:color="auto"/>
                                                                        <w:right w:val="none" w:sz="0" w:space="0" w:color="auto"/>
                                                                      </w:divBdr>
                                                                      <w:divsChild>
                                                                        <w:div w:id="1846893013">
                                                                          <w:marLeft w:val="0"/>
                                                                          <w:marRight w:val="0"/>
                                                                          <w:marTop w:val="0"/>
                                                                          <w:marBottom w:val="0"/>
                                                                          <w:divBdr>
                                                                            <w:top w:val="none" w:sz="0" w:space="0" w:color="auto"/>
                                                                            <w:left w:val="none" w:sz="0" w:space="0" w:color="auto"/>
                                                                            <w:bottom w:val="none" w:sz="0" w:space="0" w:color="auto"/>
                                                                            <w:right w:val="none" w:sz="0" w:space="0" w:color="auto"/>
                                                                          </w:divBdr>
                                                                          <w:divsChild>
                                                                            <w:div w:id="1619487007">
                                                                              <w:marLeft w:val="0"/>
                                                                              <w:marRight w:val="0"/>
                                                                              <w:marTop w:val="0"/>
                                                                              <w:marBottom w:val="0"/>
                                                                              <w:divBdr>
                                                                                <w:top w:val="none" w:sz="0" w:space="0" w:color="auto"/>
                                                                                <w:left w:val="none" w:sz="0" w:space="0" w:color="auto"/>
                                                                                <w:bottom w:val="none" w:sz="0" w:space="0" w:color="auto"/>
                                                                                <w:right w:val="none" w:sz="0" w:space="0" w:color="auto"/>
                                                                              </w:divBdr>
                                                                              <w:divsChild>
                                                                                <w:div w:id="90033519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ejure.it/" TargetMode="External"/><Relationship Id="rId13" Type="http://schemas.openxmlformats.org/officeDocument/2006/relationships/hyperlink" Target="https://dejure.it/" TargetMode="External"/><Relationship Id="rId3" Type="http://schemas.openxmlformats.org/officeDocument/2006/relationships/hyperlink" Target="https://www.giustizia-amministrativa.it/cdsintra/wcm/idc/groups/public/documents/document/mday/nde1/~edisp/yhxucqntbmky6jxcuyueddauoa.html" TargetMode="External"/><Relationship Id="rId7" Type="http://schemas.openxmlformats.org/officeDocument/2006/relationships/hyperlink" Target="https://dejure.it/" TargetMode="External"/><Relationship Id="rId12" Type="http://schemas.openxmlformats.org/officeDocument/2006/relationships/hyperlink" Target="https://www.giustizia-amministrativa.it/portale/pages/istituzionale/visualizza/?nodeRef=&amp;schema=cds&amp;nrg=201905452&amp;nomeFile=202002332_18.html&amp;subDir=Provvedimenti" TargetMode="External"/><Relationship Id="rId2" Type="http://schemas.openxmlformats.org/officeDocument/2006/relationships/hyperlink" Target="https://dejure.it/" TargetMode="External"/><Relationship Id="rId16" Type="http://schemas.openxmlformats.org/officeDocument/2006/relationships/hyperlink" Target="https://dejure.it/" TargetMode="External"/><Relationship Id="rId1" Type="http://schemas.openxmlformats.org/officeDocument/2006/relationships/hyperlink" Target="http://WWW.astridonline" TargetMode="External"/><Relationship Id="rId6" Type="http://schemas.openxmlformats.org/officeDocument/2006/relationships/hyperlink" Target="https://www.giustizia-amministrativa.it/cdsintra/wcm/idc/groups/public/documents/document/mday/mjcz/~edisp/imf5qktjvn5f4maac2rym6ia2u.html" TargetMode="External"/><Relationship Id="rId11" Type="http://schemas.openxmlformats.org/officeDocument/2006/relationships/hyperlink" Target="http://www.gazzettaamministrativa.it/servizicu/bancadatigari/viewnews/1031" TargetMode="External"/><Relationship Id="rId5" Type="http://schemas.openxmlformats.org/officeDocument/2006/relationships/hyperlink" Target="https://www.giustizia-amministrativa.it/cdsintra/wcm/idc/groups/public/documents/document/mday/mdk1/~edisp/j5eyjy4eafyqpvvf3gurre2nwq.html" TargetMode="External"/><Relationship Id="rId15" Type="http://schemas.openxmlformats.org/officeDocument/2006/relationships/hyperlink" Target="https://dejure.it/" TargetMode="External"/><Relationship Id="rId10" Type="http://schemas.openxmlformats.org/officeDocument/2006/relationships/hyperlink" Target="https://dejure.it/" TargetMode="External"/><Relationship Id="rId4" Type="http://schemas.openxmlformats.org/officeDocument/2006/relationships/hyperlink" Target="https://www.giustizia-amministrativa.it/cdsintra/wcm/idc/groups/public/documents/document/mday/mjyz/~edisp/djt2st2fe42g6reb3hb66vmsy4.html" TargetMode="External"/><Relationship Id="rId9" Type="http://schemas.openxmlformats.org/officeDocument/2006/relationships/hyperlink" Target="https://dejure.it/" TargetMode="External"/><Relationship Id="rId14" Type="http://schemas.openxmlformats.org/officeDocument/2006/relationships/hyperlink" Target="https://www.giustizia-amministrativa.it/portale/pages/istituzionale/visualizza/?nodeRef=&amp;schema=cds&amp;nrg=201905452&amp;nomeFile=202002332_18.html&amp;subDir=Provvedim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D95C2-144F-4886-996E-A843EAFD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3010</Words>
  <Characters>17157</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3</cp:revision>
  <dcterms:created xsi:type="dcterms:W3CDTF">2020-11-13T14:32:00Z</dcterms:created>
  <dcterms:modified xsi:type="dcterms:W3CDTF">2020-11-13T14:33:00Z</dcterms:modified>
</cp:coreProperties>
</file>