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53" w:rsidRPr="00831AC7" w:rsidRDefault="00A61253" w:rsidP="00831AC7">
      <w:pPr>
        <w:spacing w:line="288" w:lineRule="auto"/>
        <w:ind w:right="1133"/>
        <w:jc w:val="center"/>
        <w:rPr>
          <w:rFonts w:ascii="Times New Roman" w:hAnsi="Times New Roman" w:cs="Times New Roman"/>
          <w:b/>
          <w:i/>
          <w:sz w:val="26"/>
          <w:szCs w:val="26"/>
        </w:rPr>
      </w:pPr>
    </w:p>
    <w:p w:rsidR="003A4160" w:rsidRPr="00831AC7" w:rsidRDefault="00B20D70" w:rsidP="00831AC7">
      <w:pPr>
        <w:spacing w:line="288" w:lineRule="auto"/>
        <w:ind w:right="1133"/>
        <w:jc w:val="center"/>
        <w:rPr>
          <w:rFonts w:ascii="Times New Roman" w:hAnsi="Times New Roman" w:cs="Times New Roman"/>
          <w:b/>
          <w:i/>
          <w:sz w:val="32"/>
          <w:szCs w:val="32"/>
        </w:rPr>
      </w:pPr>
      <w:bookmarkStart w:id="0" w:name="_GoBack"/>
      <w:r w:rsidRPr="00831AC7">
        <w:rPr>
          <w:rFonts w:ascii="Times New Roman" w:hAnsi="Times New Roman" w:cs="Times New Roman"/>
          <w:b/>
          <w:i/>
          <w:sz w:val="32"/>
          <w:szCs w:val="32"/>
        </w:rPr>
        <w:t>Il Consiglio di Stato e le leggi razziali</w:t>
      </w:r>
      <w:r w:rsidR="00831AC7">
        <w:rPr>
          <w:rFonts w:ascii="Times New Roman" w:hAnsi="Times New Roman" w:cs="Times New Roman"/>
          <w:b/>
          <w:i/>
          <w:sz w:val="32"/>
          <w:szCs w:val="32"/>
        </w:rPr>
        <w:t xml:space="preserve"> </w:t>
      </w:r>
      <w:bookmarkEnd w:id="0"/>
      <w:r w:rsidR="00831AC7" w:rsidRPr="00831AC7">
        <w:rPr>
          <w:rFonts w:ascii="Times New Roman" w:hAnsi="Times New Roman" w:cs="Times New Roman"/>
          <w:b/>
          <w:sz w:val="32"/>
          <w:szCs w:val="32"/>
          <w:vertAlign w:val="superscript"/>
        </w:rPr>
        <w:t>(*)</w:t>
      </w:r>
    </w:p>
    <w:p w:rsidR="00CE4080" w:rsidRPr="00831AC7" w:rsidRDefault="00CE4080" w:rsidP="00831AC7">
      <w:pPr>
        <w:spacing w:after="0" w:line="288" w:lineRule="auto"/>
        <w:ind w:right="1134"/>
        <w:jc w:val="both"/>
        <w:rPr>
          <w:rFonts w:ascii="Times New Roman" w:hAnsi="Times New Roman" w:cs="Times New Roman"/>
          <w:b/>
          <w:sz w:val="26"/>
          <w:szCs w:val="26"/>
        </w:rPr>
      </w:pPr>
    </w:p>
    <w:p w:rsidR="00D902B6" w:rsidRPr="00831AC7" w:rsidRDefault="00D902B6" w:rsidP="00831AC7">
      <w:pPr>
        <w:spacing w:after="0" w:line="288" w:lineRule="auto"/>
        <w:ind w:left="567" w:right="1133" w:hanging="567"/>
        <w:jc w:val="both"/>
        <w:rPr>
          <w:rFonts w:ascii="Times New Roman" w:hAnsi="Times New Roman" w:cs="Times New Roman"/>
        </w:rPr>
      </w:pPr>
      <w:r w:rsidRPr="00831AC7">
        <w:rPr>
          <w:rFonts w:ascii="Times New Roman" w:hAnsi="Times New Roman" w:cs="Times New Roman"/>
          <w:smallCaps/>
        </w:rPr>
        <w:t>Sommario</w:t>
      </w:r>
      <w:r w:rsidRPr="00831AC7">
        <w:rPr>
          <w:rFonts w:ascii="Times New Roman" w:hAnsi="Times New Roman" w:cs="Times New Roman"/>
        </w:rPr>
        <w:t xml:space="preserve">: </w:t>
      </w:r>
      <w:r w:rsidRPr="00831AC7">
        <w:rPr>
          <w:rFonts w:ascii="Times New Roman" w:hAnsi="Times New Roman" w:cs="Times New Roman"/>
          <w:b/>
        </w:rPr>
        <w:t>1</w:t>
      </w:r>
      <w:r w:rsidRPr="00831AC7">
        <w:rPr>
          <w:rFonts w:ascii="Times New Roman" w:hAnsi="Times New Roman" w:cs="Times New Roman"/>
        </w:rPr>
        <w:t xml:space="preserve">. Aspetti generali della questione: il dovere storico ed istituzionale di riconoscere gli errori commessi nel periodo 1938-1945. - </w:t>
      </w:r>
      <w:r w:rsidRPr="00831AC7">
        <w:rPr>
          <w:rFonts w:ascii="Times New Roman" w:hAnsi="Times New Roman" w:cs="Times New Roman"/>
          <w:b/>
        </w:rPr>
        <w:t>2</w:t>
      </w:r>
      <w:r w:rsidRPr="00831AC7">
        <w:rPr>
          <w:rFonts w:ascii="Times New Roman" w:hAnsi="Times New Roman" w:cs="Times New Roman"/>
        </w:rPr>
        <w:t xml:space="preserve">. Anche la Magistratura amministrativa deve chiedere scusa? - </w:t>
      </w:r>
      <w:r w:rsidRPr="00831AC7">
        <w:rPr>
          <w:rFonts w:ascii="Times New Roman" w:hAnsi="Times New Roman" w:cs="Times New Roman"/>
          <w:b/>
        </w:rPr>
        <w:t>3</w:t>
      </w:r>
      <w:r w:rsidRPr="00831AC7">
        <w:rPr>
          <w:rFonts w:ascii="Times New Roman" w:hAnsi="Times New Roman" w:cs="Times New Roman"/>
        </w:rPr>
        <w:t xml:space="preserve">. Fu un quadro solo negativo? – </w:t>
      </w:r>
      <w:r w:rsidRPr="00831AC7">
        <w:rPr>
          <w:rFonts w:ascii="Times New Roman" w:hAnsi="Times New Roman" w:cs="Times New Roman"/>
          <w:b/>
        </w:rPr>
        <w:t>4</w:t>
      </w:r>
      <w:r w:rsidRPr="00831AC7">
        <w:rPr>
          <w:rFonts w:ascii="Times New Roman" w:hAnsi="Times New Roman" w:cs="Times New Roman"/>
        </w:rPr>
        <w:t xml:space="preserve">. Era possibile fare di più? </w:t>
      </w:r>
      <w:r w:rsidR="00ED3178" w:rsidRPr="00831AC7">
        <w:rPr>
          <w:rFonts w:ascii="Times New Roman" w:hAnsi="Times New Roman" w:cs="Times New Roman"/>
        </w:rPr>
        <w:t>–</w:t>
      </w:r>
      <w:r w:rsidRPr="00831AC7">
        <w:rPr>
          <w:rFonts w:ascii="Times New Roman" w:hAnsi="Times New Roman" w:cs="Times New Roman"/>
        </w:rPr>
        <w:t xml:space="preserve"> </w:t>
      </w:r>
      <w:r w:rsidR="00ED3178" w:rsidRPr="00831AC7">
        <w:rPr>
          <w:rFonts w:ascii="Times New Roman" w:hAnsi="Times New Roman" w:cs="Times New Roman"/>
          <w:b/>
        </w:rPr>
        <w:t>5</w:t>
      </w:r>
      <w:r w:rsidR="00ED3178" w:rsidRPr="00831AC7">
        <w:rPr>
          <w:rFonts w:ascii="Times New Roman" w:hAnsi="Times New Roman" w:cs="Times New Roman"/>
        </w:rPr>
        <w:t>. Alcune provvisorie conclusioni.</w:t>
      </w:r>
    </w:p>
    <w:p w:rsidR="00D902B6" w:rsidRPr="00831AC7" w:rsidRDefault="00D902B6" w:rsidP="00831AC7">
      <w:pPr>
        <w:spacing w:after="0" w:line="288" w:lineRule="auto"/>
        <w:ind w:right="1134"/>
        <w:jc w:val="both"/>
        <w:rPr>
          <w:rFonts w:ascii="Times New Roman" w:hAnsi="Times New Roman" w:cs="Times New Roman"/>
          <w:b/>
          <w:sz w:val="26"/>
          <w:szCs w:val="26"/>
        </w:rPr>
      </w:pPr>
    </w:p>
    <w:p w:rsidR="00D902B6" w:rsidRPr="00831AC7" w:rsidRDefault="00D902B6" w:rsidP="00831AC7">
      <w:pPr>
        <w:spacing w:after="0" w:line="288" w:lineRule="auto"/>
        <w:ind w:right="1134"/>
        <w:jc w:val="both"/>
        <w:rPr>
          <w:rFonts w:ascii="Times New Roman" w:hAnsi="Times New Roman" w:cs="Times New Roman"/>
          <w:b/>
          <w:sz w:val="26"/>
          <w:szCs w:val="26"/>
        </w:rPr>
      </w:pPr>
    </w:p>
    <w:p w:rsidR="00D902B6" w:rsidRPr="00831AC7" w:rsidRDefault="00D902B6" w:rsidP="00831AC7">
      <w:pPr>
        <w:spacing w:after="0" w:line="288" w:lineRule="auto"/>
        <w:ind w:right="1134"/>
        <w:jc w:val="both"/>
        <w:rPr>
          <w:rFonts w:ascii="Times New Roman" w:hAnsi="Times New Roman" w:cs="Times New Roman"/>
          <w:b/>
          <w:sz w:val="26"/>
          <w:szCs w:val="26"/>
        </w:rPr>
      </w:pPr>
    </w:p>
    <w:p w:rsidR="00CE4080" w:rsidRPr="00831AC7" w:rsidRDefault="00CE4080" w:rsidP="00831AC7">
      <w:pPr>
        <w:spacing w:after="0" w:line="288" w:lineRule="auto"/>
        <w:ind w:right="1134"/>
        <w:jc w:val="both"/>
        <w:rPr>
          <w:rFonts w:ascii="Times New Roman" w:hAnsi="Times New Roman" w:cs="Times New Roman"/>
          <w:b/>
          <w:sz w:val="26"/>
          <w:szCs w:val="26"/>
        </w:rPr>
      </w:pPr>
      <w:r w:rsidRPr="00831AC7">
        <w:rPr>
          <w:rFonts w:ascii="Times New Roman" w:hAnsi="Times New Roman" w:cs="Times New Roman"/>
          <w:b/>
          <w:sz w:val="26"/>
          <w:szCs w:val="26"/>
        </w:rPr>
        <w:t>1. Aspetti generali della questione: il dovere storico ed istituzionale di riconoscere gli errori commessi nel periodo 1938-1945</w:t>
      </w:r>
      <w:r w:rsidR="00D902B6" w:rsidRPr="00831AC7">
        <w:rPr>
          <w:rFonts w:ascii="Times New Roman" w:hAnsi="Times New Roman" w:cs="Times New Roman"/>
          <w:b/>
          <w:sz w:val="26"/>
          <w:szCs w:val="26"/>
        </w:rPr>
        <w:t>.</w:t>
      </w:r>
    </w:p>
    <w:p w:rsidR="00CE4080" w:rsidRPr="00831AC7" w:rsidRDefault="00CE4080" w:rsidP="00831AC7">
      <w:pPr>
        <w:spacing w:after="0" w:line="288" w:lineRule="auto"/>
        <w:ind w:right="1134" w:firstLine="567"/>
        <w:jc w:val="both"/>
        <w:rPr>
          <w:rFonts w:ascii="Times New Roman" w:hAnsi="Times New Roman" w:cs="Times New Roman"/>
          <w:sz w:val="26"/>
          <w:szCs w:val="26"/>
        </w:rPr>
      </w:pPr>
    </w:p>
    <w:p w:rsidR="00A61253" w:rsidRPr="00831AC7" w:rsidRDefault="009C4791"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Negli anni più recenti alcune Università italiane</w:t>
      </w:r>
      <w:r w:rsidR="00A61253" w:rsidRPr="00831AC7">
        <w:rPr>
          <w:rFonts w:ascii="Times New Roman" w:hAnsi="Times New Roman" w:cs="Times New Roman"/>
          <w:sz w:val="26"/>
          <w:szCs w:val="26"/>
        </w:rPr>
        <w:t xml:space="preserve"> ha</w:t>
      </w:r>
      <w:r w:rsidRPr="00831AC7">
        <w:rPr>
          <w:rFonts w:ascii="Times New Roman" w:hAnsi="Times New Roman" w:cs="Times New Roman"/>
          <w:sz w:val="26"/>
          <w:szCs w:val="26"/>
        </w:rPr>
        <w:t>nno</w:t>
      </w:r>
      <w:r w:rsidR="00A61253" w:rsidRPr="00831AC7">
        <w:rPr>
          <w:rFonts w:ascii="Times New Roman" w:hAnsi="Times New Roman" w:cs="Times New Roman"/>
          <w:sz w:val="26"/>
          <w:szCs w:val="26"/>
        </w:rPr>
        <w:t xml:space="preserve"> significativamente e pubblicamente riconosciuto le responsabilità che, nella vigenza delle leggi razziali del 1938 e dei provvedimenti degli anni succe</w:t>
      </w:r>
      <w:r w:rsidR="00590154" w:rsidRPr="00831AC7">
        <w:rPr>
          <w:rFonts w:ascii="Times New Roman" w:hAnsi="Times New Roman" w:cs="Times New Roman"/>
          <w:sz w:val="26"/>
          <w:szCs w:val="26"/>
        </w:rPr>
        <w:t xml:space="preserve">ssivi, ricaddero </w:t>
      </w:r>
      <w:r w:rsidRPr="00831AC7">
        <w:rPr>
          <w:rFonts w:ascii="Times New Roman" w:hAnsi="Times New Roman" w:cs="Times New Roman"/>
          <w:sz w:val="26"/>
          <w:szCs w:val="26"/>
        </w:rPr>
        <w:t>- e</w:t>
      </w:r>
      <w:r w:rsidR="00A61253" w:rsidRPr="00831AC7">
        <w:rPr>
          <w:rFonts w:ascii="Times New Roman" w:hAnsi="Times New Roman" w:cs="Times New Roman"/>
          <w:sz w:val="26"/>
          <w:szCs w:val="26"/>
        </w:rPr>
        <w:t xml:space="preserve"> in modo pressoché indistinto – sull’intera Accademia italiana</w:t>
      </w:r>
      <w:r w:rsidR="00A61253" w:rsidRPr="00831AC7">
        <w:rPr>
          <w:rStyle w:val="Rimandonotaapidipagina"/>
          <w:rFonts w:ascii="Times New Roman" w:hAnsi="Times New Roman" w:cs="Times New Roman"/>
          <w:sz w:val="26"/>
          <w:szCs w:val="26"/>
        </w:rPr>
        <w:footnoteReference w:id="1"/>
      </w:r>
      <w:r w:rsidR="00A61253" w:rsidRPr="00831AC7">
        <w:rPr>
          <w:rFonts w:ascii="Times New Roman" w:hAnsi="Times New Roman" w:cs="Times New Roman"/>
          <w:sz w:val="26"/>
          <w:szCs w:val="26"/>
        </w:rPr>
        <w:t>.</w:t>
      </w:r>
    </w:p>
    <w:p w:rsidR="00B20D70" w:rsidRPr="00831AC7" w:rsidRDefault="009C4791"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Le iniziative</w:t>
      </w:r>
      <w:r w:rsidR="00A61253" w:rsidRPr="00831AC7">
        <w:rPr>
          <w:rFonts w:ascii="Times New Roman" w:hAnsi="Times New Roman" w:cs="Times New Roman"/>
          <w:sz w:val="26"/>
          <w:szCs w:val="26"/>
        </w:rPr>
        <w:t xml:space="preserve"> in questione denota</w:t>
      </w:r>
      <w:r w:rsidRPr="00831AC7">
        <w:rPr>
          <w:rFonts w:ascii="Times New Roman" w:hAnsi="Times New Roman" w:cs="Times New Roman"/>
          <w:sz w:val="26"/>
          <w:szCs w:val="26"/>
        </w:rPr>
        <w:t>no</w:t>
      </w:r>
      <w:r w:rsidR="00A61253" w:rsidRPr="00831AC7">
        <w:rPr>
          <w:rFonts w:ascii="Times New Roman" w:hAnsi="Times New Roman" w:cs="Times New Roman"/>
          <w:sz w:val="26"/>
          <w:szCs w:val="26"/>
        </w:rPr>
        <w:t xml:space="preserve"> evidentemente grande consapevolezza e</w:t>
      </w:r>
      <w:r w:rsidRPr="00831AC7">
        <w:rPr>
          <w:rFonts w:ascii="Times New Roman" w:hAnsi="Times New Roman" w:cs="Times New Roman"/>
          <w:sz w:val="26"/>
          <w:szCs w:val="26"/>
        </w:rPr>
        <w:t xml:space="preserve"> maturità istituzionale e inducono</w:t>
      </w:r>
      <w:r w:rsidR="00A61253" w:rsidRPr="00831AC7">
        <w:rPr>
          <w:rFonts w:ascii="Times New Roman" w:hAnsi="Times New Roman" w:cs="Times New Roman"/>
          <w:sz w:val="26"/>
          <w:szCs w:val="26"/>
        </w:rPr>
        <w:t xml:space="preserve"> necessariamente anche gli appartenenti ad altre Istituzioni pubbliche nazionali ad interrogarsi</w:t>
      </w:r>
      <w:r w:rsidR="00B20D70" w:rsidRPr="00831AC7">
        <w:rPr>
          <w:rFonts w:ascii="Times New Roman" w:hAnsi="Times New Roman" w:cs="Times New Roman"/>
          <w:sz w:val="26"/>
          <w:szCs w:val="26"/>
        </w:rPr>
        <w:t xml:space="preserve"> circa </w:t>
      </w:r>
      <w:r w:rsidR="00A710C7" w:rsidRPr="00831AC7">
        <w:rPr>
          <w:rFonts w:ascii="Times New Roman" w:hAnsi="Times New Roman" w:cs="Times New Roman"/>
          <w:sz w:val="26"/>
          <w:szCs w:val="26"/>
        </w:rPr>
        <w:t>il contegn</w:t>
      </w:r>
      <w:r w:rsidR="00B20D70" w:rsidRPr="00831AC7">
        <w:rPr>
          <w:rFonts w:ascii="Times New Roman" w:hAnsi="Times New Roman" w:cs="Times New Roman"/>
          <w:sz w:val="26"/>
          <w:szCs w:val="26"/>
        </w:rPr>
        <w:t xml:space="preserve">o </w:t>
      </w:r>
      <w:r w:rsidR="00CE4080" w:rsidRPr="00831AC7">
        <w:rPr>
          <w:rFonts w:ascii="Times New Roman" w:hAnsi="Times New Roman" w:cs="Times New Roman"/>
          <w:sz w:val="26"/>
          <w:szCs w:val="26"/>
        </w:rPr>
        <w:t xml:space="preserve">complessivamente </w:t>
      </w:r>
      <w:r w:rsidR="00B20D70" w:rsidRPr="00831AC7">
        <w:rPr>
          <w:rFonts w:ascii="Times New Roman" w:hAnsi="Times New Roman" w:cs="Times New Roman"/>
          <w:sz w:val="26"/>
          <w:szCs w:val="26"/>
        </w:rPr>
        <w:t>tenuto fra il 1938 e</w:t>
      </w:r>
      <w:r w:rsidR="00AE2A8E" w:rsidRPr="00831AC7">
        <w:rPr>
          <w:rFonts w:ascii="Times New Roman" w:hAnsi="Times New Roman" w:cs="Times New Roman"/>
          <w:sz w:val="26"/>
          <w:szCs w:val="26"/>
        </w:rPr>
        <w:t xml:space="preserve"> il 1945 dalle diverse articol</w:t>
      </w:r>
      <w:r w:rsidR="00B20D70" w:rsidRPr="00831AC7">
        <w:rPr>
          <w:rFonts w:ascii="Times New Roman" w:hAnsi="Times New Roman" w:cs="Times New Roman"/>
          <w:sz w:val="26"/>
          <w:szCs w:val="26"/>
        </w:rPr>
        <w:t xml:space="preserve">azioni dello Stato a fronte delle </w:t>
      </w:r>
      <w:r w:rsidR="00FF492A" w:rsidRPr="00831AC7">
        <w:rPr>
          <w:rFonts w:ascii="Times New Roman" w:hAnsi="Times New Roman" w:cs="Times New Roman"/>
          <w:sz w:val="26"/>
          <w:szCs w:val="26"/>
        </w:rPr>
        <w:t xml:space="preserve">odiose </w:t>
      </w:r>
      <w:r w:rsidR="00B20D70" w:rsidRPr="00831AC7">
        <w:rPr>
          <w:rFonts w:ascii="Times New Roman" w:hAnsi="Times New Roman" w:cs="Times New Roman"/>
          <w:sz w:val="26"/>
          <w:szCs w:val="26"/>
        </w:rPr>
        <w:t>leggi razziali.</w:t>
      </w:r>
    </w:p>
    <w:p w:rsidR="00B20D70" w:rsidRPr="00831AC7" w:rsidRDefault="00B20D70" w:rsidP="00831AC7">
      <w:pPr>
        <w:spacing w:after="0" w:line="288" w:lineRule="auto"/>
        <w:ind w:right="1134" w:firstLine="567"/>
        <w:jc w:val="both"/>
        <w:rPr>
          <w:rFonts w:ascii="Times New Roman" w:hAnsi="Times New Roman" w:cs="Times New Roman"/>
          <w:b/>
          <w:sz w:val="26"/>
          <w:szCs w:val="26"/>
        </w:rPr>
      </w:pPr>
      <w:r w:rsidRPr="00831AC7">
        <w:rPr>
          <w:rFonts w:ascii="Times New Roman" w:hAnsi="Times New Roman" w:cs="Times New Roman"/>
          <w:sz w:val="26"/>
          <w:szCs w:val="26"/>
        </w:rPr>
        <w:t xml:space="preserve">Ebbene, a fronte di </w:t>
      </w:r>
      <w:r w:rsidR="00CE4080" w:rsidRPr="00831AC7">
        <w:rPr>
          <w:rFonts w:ascii="Times New Roman" w:hAnsi="Times New Roman" w:cs="Times New Roman"/>
          <w:sz w:val="26"/>
          <w:szCs w:val="26"/>
        </w:rPr>
        <w:t>un tema estremamente complesso (e</w:t>
      </w:r>
      <w:r w:rsidRPr="00831AC7">
        <w:rPr>
          <w:rFonts w:ascii="Times New Roman" w:hAnsi="Times New Roman" w:cs="Times New Roman"/>
          <w:sz w:val="26"/>
          <w:szCs w:val="26"/>
        </w:rPr>
        <w:t xml:space="preserve"> i cui</w:t>
      </w:r>
      <w:r w:rsidR="00CE4080" w:rsidRPr="00831AC7">
        <w:rPr>
          <w:rFonts w:ascii="Times New Roman" w:hAnsi="Times New Roman" w:cs="Times New Roman"/>
          <w:sz w:val="26"/>
          <w:szCs w:val="26"/>
        </w:rPr>
        <w:t xml:space="preserve"> interrogativi non sono ancora - </w:t>
      </w:r>
      <w:r w:rsidRPr="00831AC7">
        <w:rPr>
          <w:rFonts w:ascii="Times New Roman" w:hAnsi="Times New Roman" w:cs="Times New Roman"/>
          <w:sz w:val="26"/>
          <w:szCs w:val="26"/>
        </w:rPr>
        <w:t>a distanza di circa ottanta anni da quei fatti</w:t>
      </w:r>
      <w:r w:rsidR="00CE4080" w:rsidRPr="00831AC7">
        <w:rPr>
          <w:rFonts w:ascii="Times New Roman" w:hAnsi="Times New Roman" w:cs="Times New Roman"/>
          <w:sz w:val="26"/>
          <w:szCs w:val="26"/>
        </w:rPr>
        <w:t xml:space="preserve"> -</w:t>
      </w:r>
      <w:r w:rsidRPr="00831AC7">
        <w:rPr>
          <w:rFonts w:ascii="Times New Roman" w:hAnsi="Times New Roman" w:cs="Times New Roman"/>
          <w:sz w:val="26"/>
          <w:szCs w:val="26"/>
        </w:rPr>
        <w:t xml:space="preserve"> del tutto risolti</w:t>
      </w:r>
      <w:r w:rsidR="00CE4080" w:rsidRPr="00831AC7">
        <w:rPr>
          <w:rFonts w:ascii="Times New Roman" w:hAnsi="Times New Roman" w:cs="Times New Roman"/>
          <w:sz w:val="26"/>
          <w:szCs w:val="26"/>
        </w:rPr>
        <w:t>)</w:t>
      </w:r>
      <w:r w:rsidRPr="00831AC7">
        <w:rPr>
          <w:rFonts w:ascii="Times New Roman" w:hAnsi="Times New Roman" w:cs="Times New Roman"/>
          <w:sz w:val="26"/>
          <w:szCs w:val="26"/>
        </w:rPr>
        <w:t xml:space="preserve">, </w:t>
      </w:r>
      <w:r w:rsidR="006B4826" w:rsidRPr="00831AC7">
        <w:rPr>
          <w:rFonts w:ascii="Times New Roman" w:hAnsi="Times New Roman" w:cs="Times New Roman"/>
          <w:sz w:val="26"/>
          <w:szCs w:val="26"/>
        </w:rPr>
        <w:lastRenderedPageBreak/>
        <w:t>può</w:t>
      </w:r>
      <w:r w:rsidR="00CE4080" w:rsidRPr="00831AC7">
        <w:rPr>
          <w:rFonts w:ascii="Times New Roman" w:hAnsi="Times New Roman" w:cs="Times New Roman"/>
          <w:sz w:val="26"/>
          <w:szCs w:val="26"/>
        </w:rPr>
        <w:t xml:space="preserve"> essere utile rivolgere</w:t>
      </w:r>
      <w:r w:rsidR="00A710C7" w:rsidRPr="00831AC7">
        <w:rPr>
          <w:rFonts w:ascii="Times New Roman" w:hAnsi="Times New Roman" w:cs="Times New Roman"/>
          <w:sz w:val="26"/>
          <w:szCs w:val="26"/>
        </w:rPr>
        <w:t xml:space="preserve"> </w:t>
      </w:r>
      <w:r w:rsidR="00CE4080" w:rsidRPr="00831AC7">
        <w:rPr>
          <w:rFonts w:ascii="Times New Roman" w:hAnsi="Times New Roman" w:cs="Times New Roman"/>
          <w:i/>
          <w:sz w:val="26"/>
          <w:szCs w:val="26"/>
        </w:rPr>
        <w:t>anche</w:t>
      </w:r>
      <w:r w:rsidR="00CE4080" w:rsidRPr="00831AC7">
        <w:rPr>
          <w:rFonts w:ascii="Times New Roman" w:hAnsi="Times New Roman" w:cs="Times New Roman"/>
          <w:sz w:val="26"/>
          <w:szCs w:val="26"/>
        </w:rPr>
        <w:t xml:space="preserve"> al ceto</w:t>
      </w:r>
      <w:r w:rsidRPr="00831AC7">
        <w:rPr>
          <w:rFonts w:ascii="Times New Roman" w:hAnsi="Times New Roman" w:cs="Times New Roman"/>
          <w:sz w:val="26"/>
          <w:szCs w:val="26"/>
        </w:rPr>
        <w:t xml:space="preserve"> gi</w:t>
      </w:r>
      <w:r w:rsidR="00CE4080" w:rsidRPr="00831AC7">
        <w:rPr>
          <w:rFonts w:ascii="Times New Roman" w:hAnsi="Times New Roman" w:cs="Times New Roman"/>
          <w:sz w:val="26"/>
          <w:szCs w:val="26"/>
        </w:rPr>
        <w:t>uristi (e, in particolare, alla Magistratur</w:t>
      </w:r>
      <w:r w:rsidR="00AE2A8E" w:rsidRPr="00831AC7">
        <w:rPr>
          <w:rFonts w:ascii="Times New Roman" w:hAnsi="Times New Roman" w:cs="Times New Roman"/>
          <w:sz w:val="26"/>
          <w:szCs w:val="26"/>
        </w:rPr>
        <w:t>a nelle sue diverse component</w:t>
      </w:r>
      <w:r w:rsidR="00CE4080" w:rsidRPr="00831AC7">
        <w:rPr>
          <w:rFonts w:ascii="Times New Roman" w:hAnsi="Times New Roman" w:cs="Times New Roman"/>
          <w:sz w:val="26"/>
          <w:szCs w:val="26"/>
        </w:rPr>
        <w:t>i) alcune domande</w:t>
      </w:r>
      <w:r w:rsidRPr="00831AC7">
        <w:rPr>
          <w:rFonts w:ascii="Times New Roman" w:hAnsi="Times New Roman" w:cs="Times New Roman"/>
          <w:sz w:val="26"/>
          <w:szCs w:val="26"/>
        </w:rPr>
        <w:t>.</w:t>
      </w:r>
    </w:p>
    <w:p w:rsidR="00B20D70" w:rsidRPr="00831AC7" w:rsidRDefault="00CE4080"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Nel corso della presente riflessione ci si porranno </w:t>
      </w:r>
      <w:r w:rsidR="00AE2A8E" w:rsidRPr="00831AC7">
        <w:rPr>
          <w:rFonts w:ascii="Times New Roman" w:hAnsi="Times New Roman" w:cs="Times New Roman"/>
          <w:sz w:val="26"/>
          <w:szCs w:val="26"/>
        </w:rPr>
        <w:t>quindi</w:t>
      </w:r>
      <w:r w:rsidRPr="00831AC7">
        <w:rPr>
          <w:rFonts w:ascii="Times New Roman" w:hAnsi="Times New Roman" w:cs="Times New Roman"/>
          <w:sz w:val="26"/>
          <w:szCs w:val="26"/>
        </w:rPr>
        <w:t xml:space="preserve"> </w:t>
      </w:r>
      <w:r w:rsidRPr="00831AC7">
        <w:rPr>
          <w:rFonts w:ascii="Times New Roman" w:hAnsi="Times New Roman" w:cs="Times New Roman"/>
          <w:i/>
          <w:sz w:val="26"/>
          <w:szCs w:val="26"/>
        </w:rPr>
        <w:t>quattro</w:t>
      </w:r>
      <w:r w:rsidRPr="00831AC7">
        <w:rPr>
          <w:rFonts w:ascii="Times New Roman" w:hAnsi="Times New Roman" w:cs="Times New Roman"/>
          <w:sz w:val="26"/>
          <w:szCs w:val="26"/>
        </w:rPr>
        <w:t xml:space="preserve"> interrogativi che si incentrano sul ruolo svolto </w:t>
      </w:r>
      <w:r w:rsidR="00590154" w:rsidRPr="00831AC7">
        <w:rPr>
          <w:rFonts w:ascii="Times New Roman" w:hAnsi="Times New Roman" w:cs="Times New Roman"/>
          <w:sz w:val="26"/>
          <w:szCs w:val="26"/>
        </w:rPr>
        <w:t xml:space="preserve">e dal contegno serbato </w:t>
      </w:r>
      <w:r w:rsidRPr="00831AC7">
        <w:rPr>
          <w:rFonts w:ascii="Times New Roman" w:hAnsi="Times New Roman" w:cs="Times New Roman"/>
          <w:sz w:val="26"/>
          <w:szCs w:val="26"/>
        </w:rPr>
        <w:t>dalla Magistratura (</w:t>
      </w:r>
      <w:r w:rsidR="00446A30" w:rsidRPr="00831AC7">
        <w:rPr>
          <w:rFonts w:ascii="Times New Roman" w:hAnsi="Times New Roman" w:cs="Times New Roman"/>
          <w:sz w:val="26"/>
          <w:szCs w:val="26"/>
        </w:rPr>
        <w:t>e in particolare da</w:t>
      </w:r>
      <w:r w:rsidRPr="00831AC7">
        <w:rPr>
          <w:rFonts w:ascii="Times New Roman" w:hAnsi="Times New Roman" w:cs="Times New Roman"/>
          <w:sz w:val="26"/>
          <w:szCs w:val="26"/>
        </w:rPr>
        <w:t>l Consiglio di Stato) nella vigenza delle leggi razziali</w:t>
      </w:r>
      <w:r w:rsidR="00B20D70" w:rsidRPr="00831AC7">
        <w:rPr>
          <w:rFonts w:ascii="Times New Roman" w:hAnsi="Times New Roman" w:cs="Times New Roman"/>
          <w:sz w:val="26"/>
          <w:szCs w:val="26"/>
        </w:rPr>
        <w:t>.</w:t>
      </w:r>
    </w:p>
    <w:p w:rsidR="00B20D70" w:rsidRPr="00831AC7" w:rsidRDefault="00446A30" w:rsidP="00831AC7">
      <w:pPr>
        <w:spacing w:after="0" w:line="288" w:lineRule="auto"/>
        <w:ind w:right="1134" w:firstLine="567"/>
        <w:jc w:val="both"/>
        <w:rPr>
          <w:rFonts w:ascii="Times New Roman" w:hAnsi="Times New Roman" w:cs="Times New Roman"/>
          <w:i/>
          <w:sz w:val="26"/>
          <w:szCs w:val="26"/>
        </w:rPr>
      </w:pPr>
      <w:r w:rsidRPr="00831AC7">
        <w:rPr>
          <w:rFonts w:ascii="Times New Roman" w:hAnsi="Times New Roman" w:cs="Times New Roman"/>
          <w:sz w:val="26"/>
          <w:szCs w:val="26"/>
        </w:rPr>
        <w:t xml:space="preserve">Il primo interrogativo può essere così compendiato: </w:t>
      </w:r>
      <w:r w:rsidRPr="00831AC7">
        <w:rPr>
          <w:rFonts w:ascii="Times New Roman" w:hAnsi="Times New Roman" w:cs="Times New Roman"/>
          <w:i/>
          <w:sz w:val="26"/>
          <w:szCs w:val="26"/>
        </w:rPr>
        <w:t>a</w:t>
      </w:r>
      <w:r w:rsidR="00B20D70" w:rsidRPr="00831AC7">
        <w:rPr>
          <w:rFonts w:ascii="Times New Roman" w:hAnsi="Times New Roman" w:cs="Times New Roman"/>
          <w:i/>
          <w:sz w:val="26"/>
          <w:szCs w:val="26"/>
        </w:rPr>
        <w:t>nche la Magistratura (e in particolare la Magistratura amministrativa)</w:t>
      </w:r>
      <w:r w:rsidR="00CE4080" w:rsidRPr="00831AC7">
        <w:rPr>
          <w:rFonts w:ascii="Times New Roman" w:hAnsi="Times New Roman" w:cs="Times New Roman"/>
          <w:i/>
          <w:sz w:val="26"/>
          <w:szCs w:val="26"/>
        </w:rPr>
        <w:t xml:space="preserve"> deve chiedere scusa</w:t>
      </w:r>
      <w:r w:rsidR="00B20D70" w:rsidRPr="00831AC7">
        <w:rPr>
          <w:rFonts w:ascii="Times New Roman" w:hAnsi="Times New Roman" w:cs="Times New Roman"/>
          <w:i/>
          <w:sz w:val="26"/>
          <w:szCs w:val="26"/>
        </w:rPr>
        <w:t xml:space="preserve"> per il contegno tenuto nella vigenza delle leggi razziali?</w:t>
      </w:r>
    </w:p>
    <w:p w:rsidR="00B20D70" w:rsidRPr="00831AC7" w:rsidRDefault="00446A30" w:rsidP="00831AC7">
      <w:pPr>
        <w:spacing w:after="0" w:line="288" w:lineRule="auto"/>
        <w:ind w:right="1134" w:firstLine="567"/>
        <w:jc w:val="both"/>
        <w:rPr>
          <w:rFonts w:ascii="Times New Roman" w:hAnsi="Times New Roman" w:cs="Times New Roman"/>
          <w:i/>
          <w:sz w:val="26"/>
          <w:szCs w:val="26"/>
        </w:rPr>
      </w:pPr>
      <w:r w:rsidRPr="00831AC7">
        <w:rPr>
          <w:rFonts w:ascii="Times New Roman" w:hAnsi="Times New Roman" w:cs="Times New Roman"/>
          <w:sz w:val="26"/>
          <w:szCs w:val="26"/>
        </w:rPr>
        <w:t xml:space="preserve">E poi: </w:t>
      </w:r>
      <w:r w:rsidRPr="00831AC7">
        <w:rPr>
          <w:rFonts w:ascii="Times New Roman" w:hAnsi="Times New Roman" w:cs="Times New Roman"/>
          <w:i/>
          <w:sz w:val="26"/>
          <w:szCs w:val="26"/>
        </w:rPr>
        <w:t>i</w:t>
      </w:r>
      <w:r w:rsidR="00B20D70" w:rsidRPr="00831AC7">
        <w:rPr>
          <w:rFonts w:ascii="Times New Roman" w:hAnsi="Times New Roman" w:cs="Times New Roman"/>
          <w:i/>
          <w:sz w:val="26"/>
          <w:szCs w:val="26"/>
        </w:rPr>
        <w:t>l quadro</w:t>
      </w:r>
      <w:r w:rsidR="00D22545" w:rsidRPr="00831AC7">
        <w:rPr>
          <w:rFonts w:ascii="Times New Roman" w:hAnsi="Times New Roman" w:cs="Times New Roman"/>
          <w:i/>
          <w:sz w:val="26"/>
          <w:szCs w:val="26"/>
        </w:rPr>
        <w:t xml:space="preserve"> </w:t>
      </w:r>
      <w:r w:rsidR="00CE4080" w:rsidRPr="00831AC7">
        <w:rPr>
          <w:rFonts w:ascii="Times New Roman" w:hAnsi="Times New Roman" w:cs="Times New Roman"/>
          <w:i/>
          <w:sz w:val="26"/>
          <w:szCs w:val="26"/>
        </w:rPr>
        <w:t>complessivo che emerge da</w:t>
      </w:r>
      <w:r w:rsidR="00D22545" w:rsidRPr="00831AC7">
        <w:rPr>
          <w:rFonts w:ascii="Times New Roman" w:hAnsi="Times New Roman" w:cs="Times New Roman"/>
          <w:i/>
          <w:sz w:val="26"/>
          <w:szCs w:val="26"/>
        </w:rPr>
        <w:t>ll’operato de</w:t>
      </w:r>
      <w:r w:rsidR="00B20D70" w:rsidRPr="00831AC7">
        <w:rPr>
          <w:rFonts w:ascii="Times New Roman" w:hAnsi="Times New Roman" w:cs="Times New Roman"/>
          <w:i/>
          <w:sz w:val="26"/>
          <w:szCs w:val="26"/>
        </w:rPr>
        <w:t>i Giudici amministrativi nel corso di quel tragico periodo è tutto e solo oscuro</w:t>
      </w:r>
      <w:r w:rsidR="00CE4080" w:rsidRPr="00831AC7">
        <w:rPr>
          <w:rFonts w:ascii="Times New Roman" w:hAnsi="Times New Roman" w:cs="Times New Roman"/>
          <w:i/>
          <w:sz w:val="26"/>
          <w:szCs w:val="26"/>
        </w:rPr>
        <w:t xml:space="preserve"> </w:t>
      </w:r>
      <w:r w:rsidR="00B20D70" w:rsidRPr="00831AC7">
        <w:rPr>
          <w:rFonts w:ascii="Times New Roman" w:hAnsi="Times New Roman" w:cs="Times New Roman"/>
          <w:i/>
          <w:sz w:val="26"/>
          <w:szCs w:val="26"/>
        </w:rPr>
        <w:t xml:space="preserve">o vi furono </w:t>
      </w:r>
      <w:r w:rsidR="001047BC" w:rsidRPr="00831AC7">
        <w:rPr>
          <w:rFonts w:ascii="Times New Roman" w:hAnsi="Times New Roman" w:cs="Times New Roman"/>
          <w:i/>
          <w:sz w:val="26"/>
          <w:szCs w:val="26"/>
        </w:rPr>
        <w:t>alcuni</w:t>
      </w:r>
      <w:r w:rsidR="00CE4080" w:rsidRPr="00831AC7">
        <w:rPr>
          <w:rFonts w:ascii="Times New Roman" w:hAnsi="Times New Roman" w:cs="Times New Roman"/>
          <w:i/>
          <w:sz w:val="26"/>
          <w:szCs w:val="26"/>
        </w:rPr>
        <w:t xml:space="preserve"> tentativi (se non di resistenza, almeno</w:t>
      </w:r>
      <w:r w:rsidR="00FF492A" w:rsidRPr="00831AC7">
        <w:rPr>
          <w:rFonts w:ascii="Times New Roman" w:hAnsi="Times New Roman" w:cs="Times New Roman"/>
          <w:i/>
          <w:sz w:val="26"/>
          <w:szCs w:val="26"/>
        </w:rPr>
        <w:t>)</w:t>
      </w:r>
      <w:r w:rsidR="00B20D70" w:rsidRPr="00831AC7">
        <w:rPr>
          <w:rFonts w:ascii="Times New Roman" w:hAnsi="Times New Roman" w:cs="Times New Roman"/>
          <w:i/>
          <w:sz w:val="26"/>
          <w:szCs w:val="26"/>
        </w:rPr>
        <w:t xml:space="preserve"> </w:t>
      </w:r>
      <w:r w:rsidR="001047BC" w:rsidRPr="00831AC7">
        <w:rPr>
          <w:rFonts w:ascii="Times New Roman" w:hAnsi="Times New Roman" w:cs="Times New Roman"/>
          <w:i/>
          <w:sz w:val="26"/>
          <w:szCs w:val="26"/>
        </w:rPr>
        <w:t>di</w:t>
      </w:r>
      <w:r w:rsidR="00CE4080" w:rsidRPr="00831AC7">
        <w:rPr>
          <w:rFonts w:ascii="Times New Roman" w:hAnsi="Times New Roman" w:cs="Times New Roman"/>
          <w:i/>
          <w:sz w:val="26"/>
          <w:szCs w:val="26"/>
        </w:rPr>
        <w:t xml:space="preserve"> temperamento </w:t>
      </w:r>
      <w:r w:rsidR="00AE2A8E" w:rsidRPr="00831AC7">
        <w:rPr>
          <w:rFonts w:ascii="Times New Roman" w:hAnsi="Times New Roman" w:cs="Times New Roman"/>
          <w:i/>
          <w:sz w:val="26"/>
          <w:szCs w:val="26"/>
        </w:rPr>
        <w:t>e di</w:t>
      </w:r>
      <w:r w:rsidR="00CE4080" w:rsidRPr="00831AC7">
        <w:rPr>
          <w:rFonts w:ascii="Times New Roman" w:hAnsi="Times New Roman" w:cs="Times New Roman"/>
          <w:i/>
          <w:sz w:val="26"/>
          <w:szCs w:val="26"/>
        </w:rPr>
        <w:t xml:space="preserve"> attenuazione </w:t>
      </w:r>
      <w:r w:rsidR="001047BC" w:rsidRPr="00831AC7">
        <w:rPr>
          <w:rFonts w:ascii="Times New Roman" w:hAnsi="Times New Roman" w:cs="Times New Roman"/>
          <w:i/>
          <w:sz w:val="26"/>
          <w:szCs w:val="26"/>
        </w:rPr>
        <w:t>di alcune fra le conseguenze più odiose di quelle leggi?</w:t>
      </w:r>
    </w:p>
    <w:p w:rsidR="001047BC" w:rsidRPr="00831AC7" w:rsidRDefault="00446A30" w:rsidP="00831AC7">
      <w:pPr>
        <w:spacing w:after="0" w:line="288" w:lineRule="auto"/>
        <w:ind w:right="1134" w:firstLine="567"/>
        <w:jc w:val="both"/>
        <w:rPr>
          <w:rFonts w:ascii="Times New Roman" w:hAnsi="Times New Roman" w:cs="Times New Roman"/>
          <w:i/>
          <w:sz w:val="26"/>
          <w:szCs w:val="26"/>
        </w:rPr>
      </w:pPr>
      <w:r w:rsidRPr="00831AC7">
        <w:rPr>
          <w:rFonts w:ascii="Times New Roman" w:hAnsi="Times New Roman" w:cs="Times New Roman"/>
          <w:sz w:val="26"/>
          <w:szCs w:val="26"/>
        </w:rPr>
        <w:t>Ci si domanderà poi:</w:t>
      </w:r>
      <w:r w:rsidRPr="00831AC7">
        <w:rPr>
          <w:rFonts w:ascii="Times New Roman" w:hAnsi="Times New Roman" w:cs="Times New Roman"/>
          <w:i/>
          <w:sz w:val="26"/>
          <w:szCs w:val="26"/>
        </w:rPr>
        <w:t xml:space="preserve"> era possibile </w:t>
      </w:r>
      <w:r w:rsidR="00CE4080" w:rsidRPr="00831AC7">
        <w:rPr>
          <w:rFonts w:ascii="Times New Roman" w:hAnsi="Times New Roman" w:cs="Times New Roman"/>
          <w:i/>
          <w:sz w:val="26"/>
          <w:szCs w:val="26"/>
        </w:rPr>
        <w:t>fare di più?</w:t>
      </w:r>
    </w:p>
    <w:p w:rsidR="00446A30" w:rsidRPr="00831AC7" w:rsidRDefault="00446A30"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Ed infine:</w:t>
      </w:r>
      <w:r w:rsidRPr="00831AC7">
        <w:rPr>
          <w:rFonts w:ascii="Times New Roman" w:hAnsi="Times New Roman" w:cs="Times New Roman"/>
          <w:i/>
          <w:sz w:val="26"/>
          <w:szCs w:val="26"/>
        </w:rPr>
        <w:t xml:space="preserve"> q</w:t>
      </w:r>
      <w:r w:rsidR="00CE4080" w:rsidRPr="00831AC7">
        <w:rPr>
          <w:rFonts w:ascii="Times New Roman" w:hAnsi="Times New Roman" w:cs="Times New Roman"/>
          <w:i/>
          <w:sz w:val="26"/>
          <w:szCs w:val="26"/>
        </w:rPr>
        <w:t>uale fu</w:t>
      </w:r>
      <w:r w:rsidR="001047BC" w:rsidRPr="00831AC7">
        <w:rPr>
          <w:rFonts w:ascii="Times New Roman" w:hAnsi="Times New Roman" w:cs="Times New Roman"/>
          <w:i/>
          <w:sz w:val="26"/>
          <w:szCs w:val="26"/>
        </w:rPr>
        <w:t xml:space="preserve">, negli anni e nei decenni successivi, il giudizio sull’operato della Magistratura </w:t>
      </w:r>
      <w:r w:rsidR="00FF492A" w:rsidRPr="00831AC7">
        <w:rPr>
          <w:rFonts w:ascii="Times New Roman" w:hAnsi="Times New Roman" w:cs="Times New Roman"/>
          <w:i/>
          <w:sz w:val="26"/>
          <w:szCs w:val="26"/>
        </w:rPr>
        <w:t xml:space="preserve">(e, in particolare, della Magistratura </w:t>
      </w:r>
      <w:r w:rsidR="001047BC" w:rsidRPr="00831AC7">
        <w:rPr>
          <w:rFonts w:ascii="Times New Roman" w:hAnsi="Times New Roman" w:cs="Times New Roman"/>
          <w:i/>
          <w:sz w:val="26"/>
          <w:szCs w:val="26"/>
        </w:rPr>
        <w:t>amministrativa</w:t>
      </w:r>
      <w:r w:rsidR="00CE4080" w:rsidRPr="00831AC7">
        <w:rPr>
          <w:rFonts w:ascii="Times New Roman" w:hAnsi="Times New Roman" w:cs="Times New Roman"/>
          <w:i/>
          <w:sz w:val="26"/>
          <w:szCs w:val="26"/>
        </w:rPr>
        <w:t>)</w:t>
      </w:r>
      <w:r w:rsidR="001047BC" w:rsidRPr="00831AC7">
        <w:rPr>
          <w:rFonts w:ascii="Times New Roman" w:hAnsi="Times New Roman" w:cs="Times New Roman"/>
          <w:i/>
          <w:sz w:val="26"/>
          <w:szCs w:val="26"/>
        </w:rPr>
        <w:t xml:space="preserve"> nel</w:t>
      </w:r>
      <w:r w:rsidR="00FF492A" w:rsidRPr="00831AC7">
        <w:rPr>
          <w:rFonts w:ascii="Times New Roman" w:hAnsi="Times New Roman" w:cs="Times New Roman"/>
          <w:i/>
          <w:sz w:val="26"/>
          <w:szCs w:val="26"/>
        </w:rPr>
        <w:t>la vigenza delle leggi razziali)?</w:t>
      </w:r>
    </w:p>
    <w:p w:rsidR="0075490C" w:rsidRPr="00831AC7" w:rsidRDefault="0075490C" w:rsidP="00831AC7">
      <w:pPr>
        <w:spacing w:after="0" w:line="288" w:lineRule="auto"/>
        <w:rPr>
          <w:rFonts w:ascii="Times New Roman" w:hAnsi="Times New Roman" w:cs="Times New Roman"/>
          <w:b/>
          <w:sz w:val="26"/>
          <w:szCs w:val="26"/>
        </w:rPr>
      </w:pPr>
    </w:p>
    <w:p w:rsidR="0075490C" w:rsidRPr="00831AC7" w:rsidRDefault="0075490C" w:rsidP="00831AC7">
      <w:pPr>
        <w:spacing w:after="0" w:line="288" w:lineRule="auto"/>
        <w:rPr>
          <w:rFonts w:ascii="Times New Roman" w:hAnsi="Times New Roman" w:cs="Times New Roman"/>
          <w:b/>
          <w:sz w:val="26"/>
          <w:szCs w:val="26"/>
        </w:rPr>
      </w:pPr>
    </w:p>
    <w:p w:rsidR="0075490C" w:rsidRPr="00831AC7" w:rsidRDefault="0075490C" w:rsidP="00831AC7">
      <w:pPr>
        <w:spacing w:after="0" w:line="288" w:lineRule="auto"/>
        <w:rPr>
          <w:rFonts w:ascii="Times New Roman" w:hAnsi="Times New Roman" w:cs="Times New Roman"/>
          <w:b/>
          <w:sz w:val="26"/>
          <w:szCs w:val="26"/>
        </w:rPr>
      </w:pPr>
    </w:p>
    <w:p w:rsidR="00446A30" w:rsidRPr="00831AC7" w:rsidRDefault="00446A30" w:rsidP="00831AC7">
      <w:pPr>
        <w:spacing w:after="0" w:line="288" w:lineRule="auto"/>
        <w:rPr>
          <w:rFonts w:ascii="Times New Roman" w:hAnsi="Times New Roman" w:cs="Times New Roman"/>
          <w:b/>
          <w:sz w:val="26"/>
          <w:szCs w:val="26"/>
        </w:rPr>
      </w:pPr>
      <w:r w:rsidRPr="00831AC7">
        <w:rPr>
          <w:rFonts w:ascii="Times New Roman" w:hAnsi="Times New Roman" w:cs="Times New Roman"/>
          <w:b/>
          <w:sz w:val="26"/>
          <w:szCs w:val="26"/>
        </w:rPr>
        <w:t>2. Anche la Magistratura amministrativa deve chiedere scusa?</w:t>
      </w:r>
    </w:p>
    <w:p w:rsidR="00446A30" w:rsidRPr="00831AC7" w:rsidRDefault="00446A30" w:rsidP="00831AC7">
      <w:pPr>
        <w:spacing w:after="0" w:line="288" w:lineRule="auto"/>
        <w:ind w:firstLine="567"/>
        <w:rPr>
          <w:rFonts w:ascii="Times New Roman" w:hAnsi="Times New Roman" w:cs="Times New Roman"/>
          <w:b/>
          <w:sz w:val="26"/>
          <w:szCs w:val="26"/>
        </w:rPr>
      </w:pPr>
      <w:r w:rsidRPr="00831AC7">
        <w:rPr>
          <w:rFonts w:ascii="Times New Roman" w:hAnsi="Times New Roman" w:cs="Times New Roman"/>
          <w:b/>
          <w:sz w:val="26"/>
          <w:szCs w:val="26"/>
        </w:rPr>
        <w:t xml:space="preserve"> </w:t>
      </w:r>
    </w:p>
    <w:p w:rsidR="001047BC" w:rsidRPr="00831AC7" w:rsidRDefault="00446A30"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Prendendo le mosse dal primo dei richiamati interrogativi </w:t>
      </w:r>
      <w:r w:rsidR="00AE2A8E" w:rsidRPr="00831AC7">
        <w:rPr>
          <w:rFonts w:ascii="Times New Roman" w:hAnsi="Times New Roman" w:cs="Times New Roman"/>
          <w:sz w:val="26"/>
          <w:szCs w:val="26"/>
        </w:rPr>
        <w:t>ci si domanderà</w:t>
      </w:r>
      <w:r w:rsidRPr="00831AC7">
        <w:rPr>
          <w:rFonts w:ascii="Times New Roman" w:hAnsi="Times New Roman" w:cs="Times New Roman"/>
          <w:sz w:val="26"/>
          <w:szCs w:val="26"/>
        </w:rPr>
        <w:t xml:space="preserve"> </w:t>
      </w:r>
      <w:r w:rsidR="00590154" w:rsidRPr="00831AC7">
        <w:rPr>
          <w:rFonts w:ascii="Times New Roman" w:hAnsi="Times New Roman" w:cs="Times New Roman"/>
          <w:sz w:val="26"/>
          <w:szCs w:val="26"/>
        </w:rPr>
        <w:t xml:space="preserve">quindi </w:t>
      </w:r>
      <w:r w:rsidRPr="00831AC7">
        <w:rPr>
          <w:rFonts w:ascii="Times New Roman" w:hAnsi="Times New Roman" w:cs="Times New Roman"/>
          <w:sz w:val="26"/>
          <w:szCs w:val="26"/>
        </w:rPr>
        <w:t>se la Magistratura nel suo complesso (e se la Magistratura amministrativa in particolare) debba chiedere a propria volta scusa per non aver dimostrato sufficiente coraggio o capacità di reazione nell’applicazione della legislazione razziale</w:t>
      </w:r>
      <w:r w:rsidR="001047BC" w:rsidRPr="00831AC7">
        <w:rPr>
          <w:rFonts w:ascii="Times New Roman" w:hAnsi="Times New Roman" w:cs="Times New Roman"/>
          <w:sz w:val="26"/>
          <w:szCs w:val="26"/>
        </w:rPr>
        <w:t>.</w:t>
      </w:r>
    </w:p>
    <w:p w:rsidR="00446A30" w:rsidRPr="00831AC7" w:rsidRDefault="00446A30"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Si tratta di interrogativi che implicano, in ul</w:t>
      </w:r>
      <w:r w:rsidR="000A1153" w:rsidRPr="00831AC7">
        <w:rPr>
          <w:rFonts w:ascii="Times New Roman" w:hAnsi="Times New Roman" w:cs="Times New Roman"/>
          <w:sz w:val="26"/>
          <w:szCs w:val="26"/>
        </w:rPr>
        <w:t>tima analisi, un</w:t>
      </w:r>
      <w:r w:rsidRPr="00831AC7">
        <w:rPr>
          <w:rFonts w:ascii="Times New Roman" w:hAnsi="Times New Roman" w:cs="Times New Roman"/>
          <w:sz w:val="26"/>
          <w:szCs w:val="26"/>
        </w:rPr>
        <w:t xml:space="preserve">’indagine in ordine alla </w:t>
      </w:r>
      <w:r w:rsidRPr="00831AC7">
        <w:rPr>
          <w:rFonts w:ascii="Times New Roman" w:hAnsi="Times New Roman" w:cs="Times New Roman"/>
          <w:i/>
          <w:sz w:val="26"/>
          <w:szCs w:val="26"/>
        </w:rPr>
        <w:t>responsabilità collettiva</w:t>
      </w:r>
      <w:r w:rsidRPr="00831AC7">
        <w:rPr>
          <w:rFonts w:ascii="Times New Roman" w:hAnsi="Times New Roman" w:cs="Times New Roman"/>
          <w:sz w:val="26"/>
          <w:szCs w:val="26"/>
        </w:rPr>
        <w:t xml:space="preserve"> delle Istituzioni nazionali nel corso del periodo in considerazione e che prescindono da ogni ulteriore indagine in ordine al se questa forma di </w:t>
      </w:r>
      <w:proofErr w:type="spellStart"/>
      <w:r w:rsidRPr="00831AC7">
        <w:rPr>
          <w:rFonts w:ascii="Times New Roman" w:hAnsi="Times New Roman" w:cs="Times New Roman"/>
          <w:i/>
          <w:sz w:val="26"/>
          <w:szCs w:val="26"/>
        </w:rPr>
        <w:t>excusatio</w:t>
      </w:r>
      <w:proofErr w:type="spellEnd"/>
      <w:r w:rsidRPr="00831AC7">
        <w:rPr>
          <w:rFonts w:ascii="Times New Roman" w:hAnsi="Times New Roman" w:cs="Times New Roman"/>
          <w:sz w:val="26"/>
          <w:szCs w:val="26"/>
        </w:rPr>
        <w:t xml:space="preserve"> </w:t>
      </w:r>
      <w:r w:rsidR="00E60A69" w:rsidRPr="00831AC7">
        <w:rPr>
          <w:rFonts w:ascii="Times New Roman" w:hAnsi="Times New Roman" w:cs="Times New Roman"/>
          <w:sz w:val="26"/>
          <w:szCs w:val="26"/>
        </w:rPr>
        <w:t xml:space="preserve">postuma </w:t>
      </w:r>
      <w:r w:rsidRPr="00831AC7">
        <w:rPr>
          <w:rFonts w:ascii="Times New Roman" w:hAnsi="Times New Roman" w:cs="Times New Roman"/>
          <w:sz w:val="26"/>
          <w:szCs w:val="26"/>
        </w:rPr>
        <w:t xml:space="preserve">possa essere </w:t>
      </w:r>
      <w:r w:rsidR="00AE2A8E" w:rsidRPr="00831AC7">
        <w:rPr>
          <w:rFonts w:ascii="Times New Roman" w:hAnsi="Times New Roman" w:cs="Times New Roman"/>
          <w:sz w:val="26"/>
          <w:szCs w:val="26"/>
        </w:rPr>
        <w:t>plausibil</w:t>
      </w:r>
      <w:r w:rsidRPr="00831AC7">
        <w:rPr>
          <w:rFonts w:ascii="Times New Roman" w:hAnsi="Times New Roman" w:cs="Times New Roman"/>
          <w:sz w:val="26"/>
          <w:szCs w:val="26"/>
        </w:rPr>
        <w:t>mente</w:t>
      </w:r>
      <w:r w:rsidR="00590154" w:rsidRPr="00831AC7">
        <w:rPr>
          <w:rFonts w:ascii="Times New Roman" w:hAnsi="Times New Roman" w:cs="Times New Roman"/>
          <w:sz w:val="26"/>
          <w:szCs w:val="26"/>
        </w:rPr>
        <w:t xml:space="preserve"> ammessa</w:t>
      </w:r>
      <w:r w:rsidR="000A1153" w:rsidRPr="00831AC7">
        <w:rPr>
          <w:rFonts w:ascii="Times New Roman" w:hAnsi="Times New Roman" w:cs="Times New Roman"/>
          <w:sz w:val="26"/>
          <w:szCs w:val="26"/>
        </w:rPr>
        <w:t xml:space="preserve"> </w:t>
      </w:r>
      <w:r w:rsidRPr="00831AC7">
        <w:rPr>
          <w:rFonts w:ascii="Times New Roman" w:hAnsi="Times New Roman" w:cs="Times New Roman"/>
          <w:sz w:val="26"/>
          <w:szCs w:val="26"/>
        </w:rPr>
        <w:t>a distanza di molt</w:t>
      </w:r>
      <w:r w:rsidR="000A1153" w:rsidRPr="00831AC7">
        <w:rPr>
          <w:rFonts w:ascii="Times New Roman" w:hAnsi="Times New Roman" w:cs="Times New Roman"/>
          <w:sz w:val="26"/>
          <w:szCs w:val="26"/>
        </w:rPr>
        <w:t>i decenni da quegli avvenimenti e</w:t>
      </w:r>
      <w:r w:rsidRPr="00831AC7">
        <w:rPr>
          <w:rFonts w:ascii="Times New Roman" w:hAnsi="Times New Roman" w:cs="Times New Roman"/>
          <w:sz w:val="26"/>
          <w:szCs w:val="26"/>
        </w:rPr>
        <w:t xml:space="preserve"> da generazioni </w:t>
      </w:r>
      <w:r w:rsidR="000A1153" w:rsidRPr="00831AC7">
        <w:rPr>
          <w:rFonts w:ascii="Times New Roman" w:hAnsi="Times New Roman" w:cs="Times New Roman"/>
          <w:sz w:val="26"/>
          <w:szCs w:val="26"/>
        </w:rPr>
        <w:t xml:space="preserve">di protagonisti </w:t>
      </w:r>
      <w:r w:rsidRPr="00831AC7">
        <w:rPr>
          <w:rFonts w:ascii="Times New Roman" w:hAnsi="Times New Roman" w:cs="Times New Roman"/>
          <w:sz w:val="26"/>
          <w:szCs w:val="26"/>
        </w:rPr>
        <w:t>divers</w:t>
      </w:r>
      <w:r w:rsidR="00AE2A8E" w:rsidRPr="00831AC7">
        <w:rPr>
          <w:rFonts w:ascii="Times New Roman" w:hAnsi="Times New Roman" w:cs="Times New Roman"/>
          <w:sz w:val="26"/>
          <w:szCs w:val="26"/>
        </w:rPr>
        <w:t>e da quelle che li hanno determin</w:t>
      </w:r>
      <w:r w:rsidRPr="00831AC7">
        <w:rPr>
          <w:rFonts w:ascii="Times New Roman" w:hAnsi="Times New Roman" w:cs="Times New Roman"/>
          <w:sz w:val="26"/>
          <w:szCs w:val="26"/>
        </w:rPr>
        <w:t>ati</w:t>
      </w:r>
      <w:r w:rsidR="000A1153" w:rsidRPr="00831AC7">
        <w:rPr>
          <w:rFonts w:ascii="Times New Roman" w:hAnsi="Times New Roman" w:cs="Times New Roman"/>
          <w:sz w:val="26"/>
          <w:szCs w:val="26"/>
        </w:rPr>
        <w:t>.</w:t>
      </w:r>
      <w:r w:rsidRPr="00831AC7">
        <w:rPr>
          <w:rFonts w:ascii="Times New Roman" w:hAnsi="Times New Roman" w:cs="Times New Roman"/>
          <w:sz w:val="26"/>
          <w:szCs w:val="26"/>
        </w:rPr>
        <w:t xml:space="preserve"> </w:t>
      </w:r>
    </w:p>
    <w:p w:rsidR="00446A30" w:rsidRPr="00831AC7" w:rsidRDefault="00AE2A8E"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In primo luogo (e per delimitare i confini della presente indagine) è del tutto lecito domandarsi per quale ragione, nel corso di queste riflessioni</w:t>
      </w:r>
      <w:r w:rsidR="00E60A69" w:rsidRPr="00831AC7">
        <w:rPr>
          <w:rFonts w:ascii="Times New Roman" w:hAnsi="Times New Roman" w:cs="Times New Roman"/>
          <w:sz w:val="26"/>
          <w:szCs w:val="26"/>
        </w:rPr>
        <w:t>, si miri</w:t>
      </w:r>
      <w:r w:rsidR="000A1153" w:rsidRPr="00831AC7">
        <w:rPr>
          <w:rFonts w:ascii="Times New Roman" w:hAnsi="Times New Roman" w:cs="Times New Roman"/>
          <w:sz w:val="26"/>
          <w:szCs w:val="26"/>
        </w:rPr>
        <w:t xml:space="preserve"> a distinguere la posizione della Magistratura amministrativa rispetto a quella del resto del ceto magistratuale.</w:t>
      </w:r>
    </w:p>
    <w:p w:rsidR="001047BC" w:rsidRPr="00831AC7" w:rsidRDefault="000A1153"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lastRenderedPageBreak/>
        <w:t>La risposta è che tale Magistratura (e, per essa, il Consiglio di</w:t>
      </w:r>
      <w:r w:rsidR="001047BC" w:rsidRPr="00831AC7">
        <w:rPr>
          <w:rFonts w:ascii="Times New Roman" w:hAnsi="Times New Roman" w:cs="Times New Roman"/>
          <w:sz w:val="26"/>
          <w:szCs w:val="26"/>
        </w:rPr>
        <w:t xml:space="preserve"> Stato, che </w:t>
      </w:r>
      <w:r w:rsidRPr="00831AC7">
        <w:rPr>
          <w:rFonts w:ascii="Times New Roman" w:hAnsi="Times New Roman" w:cs="Times New Roman"/>
          <w:sz w:val="26"/>
          <w:szCs w:val="26"/>
        </w:rPr>
        <w:t>ne costituisce</w:t>
      </w:r>
      <w:r w:rsidR="00AE2A8E" w:rsidRPr="00831AC7">
        <w:rPr>
          <w:rFonts w:ascii="Times New Roman" w:hAnsi="Times New Roman" w:cs="Times New Roman"/>
          <w:sz w:val="26"/>
          <w:szCs w:val="26"/>
        </w:rPr>
        <w:t xml:space="preserve"> la componente più </w:t>
      </w:r>
      <w:r w:rsidR="00E60A69" w:rsidRPr="00831AC7">
        <w:rPr>
          <w:rFonts w:ascii="Times New Roman" w:hAnsi="Times New Roman" w:cs="Times New Roman"/>
          <w:sz w:val="26"/>
          <w:szCs w:val="26"/>
        </w:rPr>
        <w:t>nota</w:t>
      </w:r>
      <w:r w:rsidR="00AE2A8E" w:rsidRPr="00831AC7">
        <w:rPr>
          <w:rFonts w:ascii="Times New Roman" w:hAnsi="Times New Roman" w:cs="Times New Roman"/>
          <w:sz w:val="26"/>
          <w:szCs w:val="26"/>
        </w:rPr>
        <w:t xml:space="preserve"> </w:t>
      </w:r>
      <w:r w:rsidR="001047BC" w:rsidRPr="00831AC7">
        <w:rPr>
          <w:rFonts w:ascii="Times New Roman" w:hAnsi="Times New Roman" w:cs="Times New Roman"/>
          <w:sz w:val="26"/>
          <w:szCs w:val="26"/>
        </w:rPr>
        <w:t>e autorevole)</w:t>
      </w:r>
      <w:r w:rsidR="00AE2A8E" w:rsidRPr="00831AC7">
        <w:rPr>
          <w:rStyle w:val="Rimandonotaapidipagina"/>
          <w:rFonts w:ascii="Times New Roman" w:hAnsi="Times New Roman" w:cs="Times New Roman"/>
          <w:sz w:val="26"/>
          <w:szCs w:val="26"/>
        </w:rPr>
        <w:footnoteReference w:id="2"/>
      </w:r>
      <w:r w:rsidR="001047BC" w:rsidRPr="00831AC7">
        <w:rPr>
          <w:rFonts w:ascii="Times New Roman" w:hAnsi="Times New Roman" w:cs="Times New Roman"/>
          <w:sz w:val="26"/>
          <w:szCs w:val="26"/>
        </w:rPr>
        <w:t xml:space="preserve"> </w:t>
      </w:r>
      <w:r w:rsidRPr="00831AC7">
        <w:rPr>
          <w:rFonts w:ascii="Times New Roman" w:hAnsi="Times New Roman" w:cs="Times New Roman"/>
          <w:sz w:val="26"/>
          <w:szCs w:val="26"/>
        </w:rPr>
        <w:t>rappresenta da sempre un</w:t>
      </w:r>
      <w:r w:rsidR="00AE2A8E" w:rsidRPr="00831AC7">
        <w:rPr>
          <w:rFonts w:ascii="Times New Roman" w:hAnsi="Times New Roman" w:cs="Times New Roman"/>
          <w:sz w:val="26"/>
          <w:szCs w:val="26"/>
        </w:rPr>
        <w:t>’entità particolarmente prossima</w:t>
      </w:r>
      <w:r w:rsidR="001047BC" w:rsidRPr="00831AC7">
        <w:rPr>
          <w:rFonts w:ascii="Times New Roman" w:hAnsi="Times New Roman" w:cs="Times New Roman"/>
          <w:sz w:val="26"/>
          <w:szCs w:val="26"/>
        </w:rPr>
        <w:t xml:space="preserve"> alla componente governativa</w:t>
      </w:r>
      <w:r w:rsidR="00E60A69" w:rsidRPr="00831AC7">
        <w:rPr>
          <w:rFonts w:ascii="Times New Roman" w:hAnsi="Times New Roman" w:cs="Times New Roman"/>
          <w:sz w:val="26"/>
          <w:szCs w:val="26"/>
        </w:rPr>
        <w:t xml:space="preserve">, anche se con essa </w:t>
      </w:r>
      <w:r w:rsidR="00E60A69" w:rsidRPr="00831AC7">
        <w:rPr>
          <w:rFonts w:ascii="Times New Roman" w:hAnsi="Times New Roman" w:cs="Times New Roman"/>
          <w:i/>
          <w:sz w:val="26"/>
          <w:szCs w:val="26"/>
        </w:rPr>
        <w:t>non omogenea</w:t>
      </w:r>
      <w:r w:rsidR="00A97D53" w:rsidRPr="00831AC7">
        <w:rPr>
          <w:rFonts w:ascii="Times New Roman" w:hAnsi="Times New Roman" w:cs="Times New Roman"/>
          <w:sz w:val="26"/>
          <w:szCs w:val="26"/>
        </w:rPr>
        <w:t xml:space="preserve"> (</w:t>
      </w:r>
      <w:r w:rsidRPr="00831AC7">
        <w:rPr>
          <w:rFonts w:ascii="Times New Roman" w:hAnsi="Times New Roman" w:cs="Times New Roman"/>
          <w:sz w:val="26"/>
          <w:szCs w:val="26"/>
        </w:rPr>
        <w:t xml:space="preserve">il che, evidentemente, </w:t>
      </w:r>
      <w:r w:rsidR="00AE2A8E" w:rsidRPr="00831AC7">
        <w:rPr>
          <w:rFonts w:ascii="Times New Roman" w:hAnsi="Times New Roman" w:cs="Times New Roman"/>
          <w:sz w:val="26"/>
          <w:szCs w:val="26"/>
        </w:rPr>
        <w:t>rappresenta un dato oggettivo e prescinde da</w:t>
      </w:r>
      <w:r w:rsidR="00A97D53" w:rsidRPr="00831AC7">
        <w:rPr>
          <w:rFonts w:ascii="Times New Roman" w:hAnsi="Times New Roman" w:cs="Times New Roman"/>
          <w:sz w:val="26"/>
          <w:szCs w:val="26"/>
        </w:rPr>
        <w:t xml:space="preserve"> qualunque giudizio di valore)</w:t>
      </w:r>
      <w:r w:rsidR="001047BC" w:rsidRPr="00831AC7">
        <w:rPr>
          <w:rFonts w:ascii="Times New Roman" w:hAnsi="Times New Roman" w:cs="Times New Roman"/>
          <w:sz w:val="26"/>
          <w:szCs w:val="26"/>
        </w:rPr>
        <w:t>.</w:t>
      </w:r>
    </w:p>
    <w:p w:rsidR="001047BC" w:rsidRPr="00831AC7" w:rsidRDefault="000A1153"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L’ulteriore ragione che induce ad esaminare in modo distinto l’operato del Consiglio di Stato </w:t>
      </w:r>
      <w:r w:rsidR="00E60A69" w:rsidRPr="00831AC7">
        <w:rPr>
          <w:rFonts w:ascii="Times New Roman" w:hAnsi="Times New Roman" w:cs="Times New Roman"/>
          <w:sz w:val="26"/>
          <w:szCs w:val="26"/>
        </w:rPr>
        <w:t xml:space="preserve">rispetto a quello delle altre Magistrature </w:t>
      </w:r>
      <w:r w:rsidRPr="00831AC7">
        <w:rPr>
          <w:rFonts w:ascii="Times New Roman" w:hAnsi="Times New Roman" w:cs="Times New Roman"/>
          <w:sz w:val="26"/>
          <w:szCs w:val="26"/>
        </w:rPr>
        <w:t>consiste nel fatto che il Giudice amministrativo nasce</w:t>
      </w:r>
      <w:r w:rsidR="001047BC" w:rsidRPr="00831AC7">
        <w:rPr>
          <w:rFonts w:ascii="Times New Roman" w:hAnsi="Times New Roman" w:cs="Times New Roman"/>
          <w:sz w:val="26"/>
          <w:szCs w:val="26"/>
        </w:rPr>
        <w:t xml:space="preserve"> – nella storia nazionale – come </w:t>
      </w:r>
      <w:proofErr w:type="spellStart"/>
      <w:r w:rsidR="001047BC" w:rsidRPr="00831AC7">
        <w:rPr>
          <w:rFonts w:ascii="Times New Roman" w:hAnsi="Times New Roman" w:cs="Times New Roman"/>
          <w:i/>
          <w:sz w:val="26"/>
          <w:szCs w:val="26"/>
        </w:rPr>
        <w:t>Conseil</w:t>
      </w:r>
      <w:proofErr w:type="spellEnd"/>
      <w:r w:rsidR="001047BC" w:rsidRPr="00831AC7">
        <w:rPr>
          <w:rFonts w:ascii="Times New Roman" w:hAnsi="Times New Roman" w:cs="Times New Roman"/>
          <w:i/>
          <w:sz w:val="26"/>
          <w:szCs w:val="26"/>
        </w:rPr>
        <w:t xml:space="preserve"> </w:t>
      </w:r>
      <w:proofErr w:type="spellStart"/>
      <w:r w:rsidR="001047BC" w:rsidRPr="00831AC7">
        <w:rPr>
          <w:rFonts w:ascii="Times New Roman" w:hAnsi="Times New Roman" w:cs="Times New Roman"/>
          <w:i/>
          <w:sz w:val="26"/>
          <w:szCs w:val="26"/>
        </w:rPr>
        <w:t>du</w:t>
      </w:r>
      <w:proofErr w:type="spellEnd"/>
      <w:r w:rsidR="001047BC" w:rsidRPr="00831AC7">
        <w:rPr>
          <w:rFonts w:ascii="Times New Roman" w:hAnsi="Times New Roman" w:cs="Times New Roman"/>
          <w:i/>
          <w:sz w:val="26"/>
          <w:szCs w:val="26"/>
        </w:rPr>
        <w:t xml:space="preserve"> </w:t>
      </w:r>
      <w:proofErr w:type="spellStart"/>
      <w:r w:rsidR="001047BC" w:rsidRPr="00831AC7">
        <w:rPr>
          <w:rFonts w:ascii="Times New Roman" w:hAnsi="Times New Roman" w:cs="Times New Roman"/>
          <w:i/>
          <w:sz w:val="26"/>
          <w:szCs w:val="26"/>
        </w:rPr>
        <w:t>Roi</w:t>
      </w:r>
      <w:proofErr w:type="spellEnd"/>
      <w:r w:rsidR="001047BC" w:rsidRPr="00831AC7">
        <w:rPr>
          <w:rFonts w:ascii="Times New Roman" w:hAnsi="Times New Roman" w:cs="Times New Roman"/>
          <w:i/>
          <w:sz w:val="26"/>
          <w:szCs w:val="26"/>
        </w:rPr>
        <w:t xml:space="preserve"> </w:t>
      </w:r>
      <w:r w:rsidR="001047BC" w:rsidRPr="00831AC7">
        <w:rPr>
          <w:rFonts w:ascii="Times New Roman" w:hAnsi="Times New Roman" w:cs="Times New Roman"/>
          <w:sz w:val="26"/>
          <w:szCs w:val="26"/>
        </w:rPr>
        <w:t xml:space="preserve">(dotato inizialmente </w:t>
      </w:r>
      <w:r w:rsidR="001047BC" w:rsidRPr="00831AC7">
        <w:rPr>
          <w:rFonts w:ascii="Times New Roman" w:hAnsi="Times New Roman" w:cs="Times New Roman"/>
          <w:i/>
          <w:sz w:val="26"/>
          <w:szCs w:val="26"/>
        </w:rPr>
        <w:t>solo</w:t>
      </w:r>
      <w:r w:rsidR="001047BC" w:rsidRPr="00831AC7">
        <w:rPr>
          <w:rFonts w:ascii="Times New Roman" w:hAnsi="Times New Roman" w:cs="Times New Roman"/>
          <w:sz w:val="26"/>
          <w:szCs w:val="26"/>
        </w:rPr>
        <w:t xml:space="preserve"> di fun</w:t>
      </w:r>
      <w:r w:rsidRPr="00831AC7">
        <w:rPr>
          <w:rFonts w:ascii="Times New Roman" w:hAnsi="Times New Roman" w:cs="Times New Roman"/>
          <w:sz w:val="26"/>
          <w:szCs w:val="26"/>
        </w:rPr>
        <w:t xml:space="preserve">zioni consultive per il Governo </w:t>
      </w:r>
      <w:r w:rsidR="001047BC" w:rsidRPr="00831AC7">
        <w:rPr>
          <w:rFonts w:ascii="Times New Roman" w:hAnsi="Times New Roman" w:cs="Times New Roman"/>
          <w:sz w:val="26"/>
          <w:szCs w:val="26"/>
        </w:rPr>
        <w:t xml:space="preserve">e che </w:t>
      </w:r>
      <w:r w:rsidRPr="00831AC7">
        <w:rPr>
          <w:rFonts w:ascii="Times New Roman" w:hAnsi="Times New Roman" w:cs="Times New Roman"/>
          <w:sz w:val="26"/>
          <w:szCs w:val="26"/>
        </w:rPr>
        <w:t>acquisterà s</w:t>
      </w:r>
      <w:r w:rsidR="001047BC" w:rsidRPr="00831AC7">
        <w:rPr>
          <w:rFonts w:ascii="Times New Roman" w:hAnsi="Times New Roman" w:cs="Times New Roman"/>
          <w:sz w:val="26"/>
          <w:szCs w:val="26"/>
        </w:rPr>
        <w:t>olo successivamente caratteri tipicamente giurisdizionali)</w:t>
      </w:r>
      <w:r w:rsidR="00AE2A8E" w:rsidRPr="00831AC7">
        <w:rPr>
          <w:rStyle w:val="Rimandonotaapidipagina"/>
          <w:rFonts w:ascii="Times New Roman" w:hAnsi="Times New Roman" w:cs="Times New Roman"/>
          <w:sz w:val="26"/>
          <w:szCs w:val="26"/>
        </w:rPr>
        <w:footnoteReference w:id="3"/>
      </w:r>
      <w:r w:rsidR="001047BC" w:rsidRPr="00831AC7">
        <w:rPr>
          <w:rFonts w:ascii="Times New Roman" w:hAnsi="Times New Roman" w:cs="Times New Roman"/>
          <w:sz w:val="26"/>
          <w:szCs w:val="26"/>
        </w:rPr>
        <w:t>.</w:t>
      </w:r>
    </w:p>
    <w:p w:rsidR="00A97D53" w:rsidRPr="00831AC7" w:rsidRDefault="001047BC"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Ebbene, in periodi storici </w:t>
      </w:r>
      <w:r w:rsidR="000A1153" w:rsidRPr="00831AC7">
        <w:rPr>
          <w:rFonts w:ascii="Times New Roman" w:hAnsi="Times New Roman" w:cs="Times New Roman"/>
          <w:sz w:val="26"/>
          <w:szCs w:val="26"/>
        </w:rPr>
        <w:t>in cui l’azione dell’Esecutivo risulta</w:t>
      </w:r>
      <w:r w:rsidRPr="00831AC7">
        <w:rPr>
          <w:rFonts w:ascii="Times New Roman" w:hAnsi="Times New Roman" w:cs="Times New Roman"/>
          <w:sz w:val="26"/>
          <w:szCs w:val="26"/>
        </w:rPr>
        <w:t xml:space="preserve"> particolarmente pervasiva</w:t>
      </w:r>
      <w:r w:rsidR="00AE2A8E" w:rsidRPr="00831AC7">
        <w:rPr>
          <w:rFonts w:ascii="Times New Roman" w:hAnsi="Times New Roman" w:cs="Times New Roman"/>
          <w:sz w:val="26"/>
          <w:szCs w:val="26"/>
        </w:rPr>
        <w:t xml:space="preserve"> (come nel corso del ventennio fascista)</w:t>
      </w:r>
      <w:r w:rsidRPr="00831AC7">
        <w:rPr>
          <w:rFonts w:ascii="Times New Roman" w:hAnsi="Times New Roman" w:cs="Times New Roman"/>
          <w:sz w:val="26"/>
          <w:szCs w:val="26"/>
        </w:rPr>
        <w:t>, il Consiglio di Stato</w:t>
      </w:r>
      <w:r w:rsidR="000A1153" w:rsidRPr="00831AC7">
        <w:rPr>
          <w:rFonts w:ascii="Times New Roman" w:hAnsi="Times New Roman" w:cs="Times New Roman"/>
          <w:sz w:val="26"/>
          <w:szCs w:val="26"/>
        </w:rPr>
        <w:t xml:space="preserve"> si ritrova</w:t>
      </w:r>
      <w:r w:rsidRPr="00831AC7">
        <w:rPr>
          <w:rFonts w:ascii="Times New Roman" w:hAnsi="Times New Roman" w:cs="Times New Roman"/>
          <w:sz w:val="26"/>
          <w:szCs w:val="26"/>
        </w:rPr>
        <w:t xml:space="preserve"> da sempre in una</w:t>
      </w:r>
      <w:r w:rsidR="00AE2A8E" w:rsidRPr="00831AC7">
        <w:rPr>
          <w:rFonts w:ascii="Times New Roman" w:hAnsi="Times New Roman" w:cs="Times New Roman"/>
          <w:sz w:val="26"/>
          <w:szCs w:val="26"/>
        </w:rPr>
        <w:t xml:space="preserve"> particolarissima - </w:t>
      </w:r>
      <w:r w:rsidRPr="00831AC7">
        <w:rPr>
          <w:rFonts w:ascii="Times New Roman" w:hAnsi="Times New Roman" w:cs="Times New Roman"/>
          <w:sz w:val="26"/>
          <w:szCs w:val="26"/>
        </w:rPr>
        <w:t xml:space="preserve">e </w:t>
      </w:r>
      <w:r w:rsidR="00AE2A8E" w:rsidRPr="00831AC7">
        <w:rPr>
          <w:rFonts w:ascii="Times New Roman" w:hAnsi="Times New Roman" w:cs="Times New Roman"/>
          <w:sz w:val="26"/>
          <w:szCs w:val="26"/>
        </w:rPr>
        <w:t xml:space="preserve">al contempo </w:t>
      </w:r>
      <w:r w:rsidRPr="00831AC7">
        <w:rPr>
          <w:rFonts w:ascii="Times New Roman" w:hAnsi="Times New Roman" w:cs="Times New Roman"/>
          <w:sz w:val="26"/>
          <w:szCs w:val="26"/>
        </w:rPr>
        <w:t>delicat</w:t>
      </w:r>
      <w:r w:rsidR="00AE2A8E" w:rsidRPr="00831AC7">
        <w:rPr>
          <w:rFonts w:ascii="Times New Roman" w:hAnsi="Times New Roman" w:cs="Times New Roman"/>
          <w:sz w:val="26"/>
          <w:szCs w:val="26"/>
        </w:rPr>
        <w:t>issima -</w:t>
      </w:r>
      <w:r w:rsidR="000A1153" w:rsidRPr="00831AC7">
        <w:rPr>
          <w:rFonts w:ascii="Times New Roman" w:hAnsi="Times New Roman" w:cs="Times New Roman"/>
          <w:sz w:val="26"/>
          <w:szCs w:val="26"/>
        </w:rPr>
        <w:t xml:space="preserve"> posizione istituzionale in quanto</w:t>
      </w:r>
      <w:r w:rsidR="00AE2A8E" w:rsidRPr="00831AC7">
        <w:rPr>
          <w:rFonts w:ascii="Times New Roman" w:hAnsi="Times New Roman" w:cs="Times New Roman"/>
          <w:sz w:val="26"/>
          <w:szCs w:val="26"/>
        </w:rPr>
        <w:t xml:space="preserve"> </w:t>
      </w:r>
      <w:r w:rsidRPr="00831AC7">
        <w:rPr>
          <w:rFonts w:ascii="Times New Roman" w:hAnsi="Times New Roman" w:cs="Times New Roman"/>
          <w:i/>
          <w:sz w:val="26"/>
          <w:szCs w:val="26"/>
        </w:rPr>
        <w:t xml:space="preserve">per un verso </w:t>
      </w:r>
      <w:r w:rsidR="000A1153" w:rsidRPr="00831AC7">
        <w:rPr>
          <w:rFonts w:ascii="Times New Roman" w:hAnsi="Times New Roman" w:cs="Times New Roman"/>
          <w:sz w:val="26"/>
          <w:szCs w:val="26"/>
        </w:rPr>
        <w:t xml:space="preserve">conosce </w:t>
      </w:r>
      <w:r w:rsidR="00A97D53" w:rsidRPr="00831AC7">
        <w:rPr>
          <w:rFonts w:ascii="Times New Roman" w:hAnsi="Times New Roman" w:cs="Times New Roman"/>
          <w:sz w:val="26"/>
          <w:szCs w:val="26"/>
        </w:rPr>
        <w:t xml:space="preserve">da vicino la genesi dell’operato del Governo </w:t>
      </w:r>
      <w:r w:rsidR="00AE2A8E" w:rsidRPr="00831AC7">
        <w:rPr>
          <w:rFonts w:ascii="Times New Roman" w:hAnsi="Times New Roman" w:cs="Times New Roman"/>
          <w:sz w:val="26"/>
          <w:szCs w:val="26"/>
        </w:rPr>
        <w:t>(e dispone di alcuni strumenti per</w:t>
      </w:r>
      <w:r w:rsidR="00A97D53" w:rsidRPr="00831AC7">
        <w:rPr>
          <w:rFonts w:ascii="Times New Roman" w:hAnsi="Times New Roman" w:cs="Times New Roman"/>
          <w:sz w:val="26"/>
          <w:szCs w:val="26"/>
        </w:rPr>
        <w:t xml:space="preserve"> condiziona</w:t>
      </w:r>
      <w:r w:rsidR="00590154" w:rsidRPr="00831AC7">
        <w:rPr>
          <w:rFonts w:ascii="Times New Roman" w:hAnsi="Times New Roman" w:cs="Times New Roman"/>
          <w:sz w:val="26"/>
          <w:szCs w:val="26"/>
        </w:rPr>
        <w:t>rlo e orientarlo</w:t>
      </w:r>
      <w:r w:rsidR="00AE2A8E" w:rsidRPr="00831AC7">
        <w:rPr>
          <w:rFonts w:ascii="Times New Roman" w:hAnsi="Times New Roman" w:cs="Times New Roman"/>
          <w:sz w:val="26"/>
          <w:szCs w:val="26"/>
        </w:rPr>
        <w:t xml:space="preserve">) </w:t>
      </w:r>
      <w:r w:rsidR="00A97D53" w:rsidRPr="00831AC7">
        <w:rPr>
          <w:rFonts w:ascii="Times New Roman" w:hAnsi="Times New Roman" w:cs="Times New Roman"/>
          <w:sz w:val="26"/>
          <w:szCs w:val="26"/>
        </w:rPr>
        <w:t>ma</w:t>
      </w:r>
      <w:r w:rsidR="00AE2A8E" w:rsidRPr="00831AC7">
        <w:rPr>
          <w:rFonts w:ascii="Times New Roman" w:hAnsi="Times New Roman" w:cs="Times New Roman"/>
          <w:sz w:val="26"/>
          <w:szCs w:val="26"/>
        </w:rPr>
        <w:t xml:space="preserve">, </w:t>
      </w:r>
      <w:r w:rsidR="00AE2A8E" w:rsidRPr="00831AC7">
        <w:rPr>
          <w:rFonts w:ascii="Times New Roman" w:hAnsi="Times New Roman" w:cs="Times New Roman"/>
          <w:i/>
          <w:sz w:val="26"/>
          <w:szCs w:val="26"/>
        </w:rPr>
        <w:t>p</w:t>
      </w:r>
      <w:r w:rsidR="00A97D53" w:rsidRPr="00831AC7">
        <w:rPr>
          <w:rFonts w:ascii="Times New Roman" w:hAnsi="Times New Roman" w:cs="Times New Roman"/>
          <w:i/>
          <w:sz w:val="26"/>
          <w:szCs w:val="26"/>
        </w:rPr>
        <w:t>er altro verso</w:t>
      </w:r>
      <w:r w:rsidR="00AE2A8E" w:rsidRPr="00831AC7">
        <w:rPr>
          <w:rFonts w:ascii="Times New Roman" w:hAnsi="Times New Roman" w:cs="Times New Roman"/>
          <w:sz w:val="26"/>
          <w:szCs w:val="26"/>
        </w:rPr>
        <w:t xml:space="preserve">, rischia </w:t>
      </w:r>
      <w:r w:rsidR="00A97D53" w:rsidRPr="00831AC7">
        <w:rPr>
          <w:rFonts w:ascii="Times New Roman" w:hAnsi="Times New Roman" w:cs="Times New Roman"/>
          <w:sz w:val="26"/>
          <w:szCs w:val="26"/>
        </w:rPr>
        <w:t xml:space="preserve">di esserne a propria volta condizionato e di </w:t>
      </w:r>
      <w:r w:rsidR="00AE2A8E" w:rsidRPr="00831AC7">
        <w:rPr>
          <w:rFonts w:ascii="Times New Roman" w:hAnsi="Times New Roman" w:cs="Times New Roman"/>
          <w:sz w:val="26"/>
          <w:szCs w:val="26"/>
        </w:rPr>
        <w:t>non poter fronteggiare</w:t>
      </w:r>
      <w:r w:rsidR="00A97D53" w:rsidRPr="00831AC7">
        <w:rPr>
          <w:rFonts w:ascii="Times New Roman" w:hAnsi="Times New Roman" w:cs="Times New Roman"/>
          <w:sz w:val="26"/>
          <w:szCs w:val="26"/>
        </w:rPr>
        <w:t xml:space="preserve">, con sufficiente terzietà e libertà di operato, le più </w:t>
      </w:r>
      <w:r w:rsidR="00590154" w:rsidRPr="00831AC7">
        <w:rPr>
          <w:rFonts w:ascii="Times New Roman" w:hAnsi="Times New Roman" w:cs="Times New Roman"/>
          <w:sz w:val="26"/>
          <w:szCs w:val="26"/>
        </w:rPr>
        <w:t>incisive</w:t>
      </w:r>
      <w:r w:rsidR="00A97D53" w:rsidRPr="00831AC7">
        <w:rPr>
          <w:rFonts w:ascii="Times New Roman" w:hAnsi="Times New Roman" w:cs="Times New Roman"/>
          <w:sz w:val="26"/>
          <w:szCs w:val="26"/>
        </w:rPr>
        <w:t xml:space="preserve"> esplicazioni dell’operato del Governo.</w:t>
      </w:r>
    </w:p>
    <w:p w:rsidR="00B20D70" w:rsidRPr="00831AC7" w:rsidRDefault="00AE2A8E" w:rsidP="00831AC7">
      <w:pPr>
        <w:spacing w:after="0" w:line="288" w:lineRule="auto"/>
        <w:ind w:right="1133" w:firstLine="567"/>
        <w:jc w:val="both"/>
        <w:rPr>
          <w:rFonts w:ascii="Times New Roman" w:hAnsi="Times New Roman" w:cs="Times New Roman"/>
          <w:b/>
          <w:i/>
          <w:sz w:val="26"/>
          <w:szCs w:val="26"/>
          <w:u w:val="single"/>
        </w:rPr>
      </w:pPr>
      <w:r w:rsidRPr="00831AC7">
        <w:rPr>
          <w:rFonts w:ascii="Times New Roman" w:hAnsi="Times New Roman" w:cs="Times New Roman"/>
          <w:sz w:val="26"/>
          <w:szCs w:val="26"/>
        </w:rPr>
        <w:t xml:space="preserve">Se, </w:t>
      </w:r>
      <w:r w:rsidR="00A97D53" w:rsidRPr="00831AC7">
        <w:rPr>
          <w:rFonts w:ascii="Times New Roman" w:hAnsi="Times New Roman" w:cs="Times New Roman"/>
          <w:sz w:val="26"/>
          <w:szCs w:val="26"/>
        </w:rPr>
        <w:t xml:space="preserve">quindi, la domanda che ci </w:t>
      </w:r>
      <w:r w:rsidRPr="00831AC7">
        <w:rPr>
          <w:rFonts w:ascii="Times New Roman" w:hAnsi="Times New Roman" w:cs="Times New Roman"/>
          <w:sz w:val="26"/>
          <w:szCs w:val="26"/>
        </w:rPr>
        <w:t>si pone è se il Consiglio di</w:t>
      </w:r>
      <w:r w:rsidR="00A97D53" w:rsidRPr="00831AC7">
        <w:rPr>
          <w:rFonts w:ascii="Times New Roman" w:hAnsi="Times New Roman" w:cs="Times New Roman"/>
          <w:sz w:val="26"/>
          <w:szCs w:val="26"/>
        </w:rPr>
        <w:t xml:space="preserve"> Stato debba </w:t>
      </w:r>
      <w:r w:rsidR="00F2287F" w:rsidRPr="00831AC7">
        <w:rPr>
          <w:rFonts w:ascii="Times New Roman" w:hAnsi="Times New Roman" w:cs="Times New Roman"/>
          <w:sz w:val="26"/>
          <w:szCs w:val="26"/>
        </w:rPr>
        <w:t xml:space="preserve">a propria volta </w:t>
      </w:r>
      <w:r w:rsidR="00A97D53" w:rsidRPr="00831AC7">
        <w:rPr>
          <w:rFonts w:ascii="Times New Roman" w:hAnsi="Times New Roman" w:cs="Times New Roman"/>
          <w:i/>
          <w:sz w:val="26"/>
          <w:szCs w:val="26"/>
        </w:rPr>
        <w:t>chiedere scusa</w:t>
      </w:r>
      <w:r w:rsidR="00A97D53" w:rsidRPr="00831AC7">
        <w:rPr>
          <w:rFonts w:ascii="Times New Roman" w:hAnsi="Times New Roman" w:cs="Times New Roman"/>
          <w:sz w:val="26"/>
          <w:szCs w:val="26"/>
        </w:rPr>
        <w:t xml:space="preserve"> per il proprio operato nella vigenza delle leggi razziali, la risposta </w:t>
      </w:r>
      <w:r w:rsidR="006B4826" w:rsidRPr="00831AC7">
        <w:rPr>
          <w:rFonts w:ascii="Times New Roman" w:hAnsi="Times New Roman" w:cs="Times New Roman"/>
          <w:sz w:val="26"/>
          <w:szCs w:val="26"/>
        </w:rPr>
        <w:t>(naturalmente, ad</w:t>
      </w:r>
      <w:r w:rsidR="007E2580" w:rsidRPr="00831AC7">
        <w:rPr>
          <w:rFonts w:ascii="Times New Roman" w:hAnsi="Times New Roman" w:cs="Times New Roman"/>
          <w:sz w:val="26"/>
          <w:szCs w:val="26"/>
        </w:rPr>
        <w:t xml:space="preserve"> </w:t>
      </w:r>
      <w:r w:rsidR="00F2287F" w:rsidRPr="00831AC7">
        <w:rPr>
          <w:rFonts w:ascii="Times New Roman" w:hAnsi="Times New Roman" w:cs="Times New Roman"/>
          <w:sz w:val="26"/>
          <w:szCs w:val="26"/>
        </w:rPr>
        <w:t>avviso</w:t>
      </w:r>
      <w:r w:rsidR="006B4826" w:rsidRPr="00831AC7">
        <w:rPr>
          <w:rFonts w:ascii="Times New Roman" w:hAnsi="Times New Roman" w:cs="Times New Roman"/>
          <w:sz w:val="26"/>
          <w:szCs w:val="26"/>
        </w:rPr>
        <w:t xml:space="preserve"> di chi scrive</w:t>
      </w:r>
      <w:r w:rsidR="00F2287F" w:rsidRPr="00831AC7">
        <w:rPr>
          <w:rFonts w:ascii="Times New Roman" w:hAnsi="Times New Roman" w:cs="Times New Roman"/>
          <w:sz w:val="26"/>
          <w:szCs w:val="26"/>
        </w:rPr>
        <w:t xml:space="preserve">) </w:t>
      </w:r>
      <w:r w:rsidR="00A97D53" w:rsidRPr="00831AC7">
        <w:rPr>
          <w:rFonts w:ascii="Times New Roman" w:hAnsi="Times New Roman" w:cs="Times New Roman"/>
          <w:sz w:val="26"/>
          <w:szCs w:val="26"/>
        </w:rPr>
        <w:t>è c</w:t>
      </w:r>
      <w:r w:rsidR="00F2287F" w:rsidRPr="00831AC7">
        <w:rPr>
          <w:rFonts w:ascii="Times New Roman" w:hAnsi="Times New Roman" w:cs="Times New Roman"/>
          <w:sz w:val="26"/>
          <w:szCs w:val="26"/>
        </w:rPr>
        <w:t>ertamente affermativa.</w:t>
      </w:r>
    </w:p>
    <w:p w:rsidR="00B20D70" w:rsidRPr="00831AC7" w:rsidRDefault="00F2287F" w:rsidP="00831AC7">
      <w:pPr>
        <w:spacing w:after="0" w:line="288" w:lineRule="auto"/>
        <w:ind w:right="1133" w:firstLine="567"/>
        <w:jc w:val="both"/>
        <w:rPr>
          <w:rFonts w:ascii="Times New Roman" w:hAnsi="Times New Roman" w:cs="Times New Roman"/>
          <w:sz w:val="26"/>
          <w:szCs w:val="26"/>
        </w:rPr>
      </w:pPr>
      <w:r w:rsidRPr="00831AC7">
        <w:rPr>
          <w:rFonts w:ascii="Times New Roman" w:hAnsi="Times New Roman" w:cs="Times New Roman"/>
          <w:sz w:val="26"/>
          <w:szCs w:val="26"/>
        </w:rPr>
        <w:t>E la risposta affermativa a questo int</w:t>
      </w:r>
      <w:r w:rsidR="006B4826" w:rsidRPr="00831AC7">
        <w:rPr>
          <w:rFonts w:ascii="Times New Roman" w:hAnsi="Times New Roman" w:cs="Times New Roman"/>
          <w:sz w:val="26"/>
          <w:szCs w:val="26"/>
        </w:rPr>
        <w:t>errogativo si fonda</w:t>
      </w:r>
      <w:r w:rsidR="00DD5501" w:rsidRPr="00831AC7">
        <w:rPr>
          <w:rFonts w:ascii="Times New Roman" w:hAnsi="Times New Roman" w:cs="Times New Roman"/>
          <w:sz w:val="26"/>
          <w:szCs w:val="26"/>
        </w:rPr>
        <w:t xml:space="preserve"> almeno </w:t>
      </w:r>
      <w:r w:rsidRPr="00831AC7">
        <w:rPr>
          <w:rFonts w:ascii="Times New Roman" w:hAnsi="Times New Roman" w:cs="Times New Roman"/>
          <w:sz w:val="26"/>
          <w:szCs w:val="26"/>
        </w:rPr>
        <w:t xml:space="preserve">su </w:t>
      </w:r>
      <w:r w:rsidRPr="00831AC7">
        <w:rPr>
          <w:rFonts w:ascii="Times New Roman" w:hAnsi="Times New Roman" w:cs="Times New Roman"/>
          <w:i/>
          <w:sz w:val="26"/>
          <w:szCs w:val="26"/>
        </w:rPr>
        <w:t xml:space="preserve">tre </w:t>
      </w:r>
      <w:r w:rsidR="00A97D53" w:rsidRPr="00831AC7">
        <w:rPr>
          <w:rFonts w:ascii="Times New Roman" w:hAnsi="Times New Roman" w:cs="Times New Roman"/>
          <w:i/>
          <w:sz w:val="26"/>
          <w:szCs w:val="26"/>
        </w:rPr>
        <w:t>ragioni</w:t>
      </w:r>
      <w:r w:rsidRPr="00831AC7">
        <w:rPr>
          <w:rFonts w:ascii="Times New Roman" w:hAnsi="Times New Roman" w:cs="Times New Roman"/>
          <w:sz w:val="26"/>
          <w:szCs w:val="26"/>
        </w:rPr>
        <w:t xml:space="preserve">. </w:t>
      </w:r>
    </w:p>
    <w:p w:rsidR="00A97D53" w:rsidRPr="00831AC7" w:rsidRDefault="00F2287F" w:rsidP="00831AC7">
      <w:pPr>
        <w:spacing w:after="0" w:line="288" w:lineRule="auto"/>
        <w:ind w:right="1133"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In primo luogo il Consiglio di Stato deve oggi chiedere scusa </w:t>
      </w:r>
      <w:r w:rsidR="006B4826" w:rsidRPr="00831AC7">
        <w:rPr>
          <w:rFonts w:ascii="Times New Roman" w:hAnsi="Times New Roman" w:cs="Times New Roman"/>
          <w:sz w:val="26"/>
          <w:szCs w:val="26"/>
        </w:rPr>
        <w:t xml:space="preserve">per quegli eventi </w:t>
      </w:r>
      <w:r w:rsidRPr="00831AC7">
        <w:rPr>
          <w:rFonts w:ascii="Times New Roman" w:hAnsi="Times New Roman" w:cs="Times New Roman"/>
          <w:sz w:val="26"/>
          <w:szCs w:val="26"/>
        </w:rPr>
        <w:t xml:space="preserve">in quanto esso apparteneva </w:t>
      </w:r>
      <w:r w:rsidR="00A97D53" w:rsidRPr="00831AC7">
        <w:rPr>
          <w:rFonts w:ascii="Times New Roman" w:hAnsi="Times New Roman" w:cs="Times New Roman"/>
          <w:sz w:val="26"/>
          <w:szCs w:val="26"/>
        </w:rPr>
        <w:t xml:space="preserve">a pieno titolo a quelle </w:t>
      </w:r>
      <w:r w:rsidR="00A97D53" w:rsidRPr="00831AC7">
        <w:rPr>
          <w:rFonts w:ascii="Times New Roman" w:hAnsi="Times New Roman" w:cs="Times New Roman"/>
          <w:i/>
          <w:sz w:val="26"/>
          <w:szCs w:val="26"/>
        </w:rPr>
        <w:t>élites</w:t>
      </w:r>
      <w:r w:rsidR="00A97D53" w:rsidRPr="00831AC7">
        <w:rPr>
          <w:rFonts w:ascii="Times New Roman" w:hAnsi="Times New Roman" w:cs="Times New Roman"/>
          <w:sz w:val="26"/>
          <w:szCs w:val="26"/>
        </w:rPr>
        <w:t xml:space="preserve"> culturali e istituzionali che</w:t>
      </w:r>
      <w:r w:rsidRPr="00831AC7">
        <w:rPr>
          <w:rFonts w:ascii="Times New Roman" w:hAnsi="Times New Roman" w:cs="Times New Roman"/>
          <w:sz w:val="26"/>
          <w:szCs w:val="26"/>
        </w:rPr>
        <w:t xml:space="preserve"> non si opposero </w:t>
      </w:r>
      <w:r w:rsidR="006B4826" w:rsidRPr="00831AC7">
        <w:rPr>
          <w:rFonts w:ascii="Times New Roman" w:hAnsi="Times New Roman" w:cs="Times New Roman"/>
          <w:sz w:val="26"/>
          <w:szCs w:val="26"/>
        </w:rPr>
        <w:t xml:space="preserve">– o non si opposero in modo adeguato - </w:t>
      </w:r>
      <w:r w:rsidR="00A97D53" w:rsidRPr="00831AC7">
        <w:rPr>
          <w:rFonts w:ascii="Times New Roman" w:hAnsi="Times New Roman" w:cs="Times New Roman"/>
          <w:sz w:val="26"/>
          <w:szCs w:val="26"/>
        </w:rPr>
        <w:t xml:space="preserve">al contenuto delle leggi razziali (e che, anzi, </w:t>
      </w:r>
      <w:r w:rsidR="00D22545" w:rsidRPr="00831AC7">
        <w:rPr>
          <w:rFonts w:ascii="Times New Roman" w:hAnsi="Times New Roman" w:cs="Times New Roman"/>
          <w:sz w:val="26"/>
          <w:szCs w:val="26"/>
        </w:rPr>
        <w:t>talvolta</w:t>
      </w:r>
      <w:r w:rsidRPr="00831AC7">
        <w:rPr>
          <w:rFonts w:ascii="Times New Roman" w:hAnsi="Times New Roman" w:cs="Times New Roman"/>
          <w:sz w:val="26"/>
          <w:szCs w:val="26"/>
        </w:rPr>
        <w:t xml:space="preserve"> ne favorirono e condivisero </w:t>
      </w:r>
      <w:r w:rsidR="00A97D53" w:rsidRPr="00831AC7">
        <w:rPr>
          <w:rFonts w:ascii="Times New Roman" w:hAnsi="Times New Roman" w:cs="Times New Roman"/>
          <w:sz w:val="26"/>
          <w:szCs w:val="26"/>
        </w:rPr>
        <w:t xml:space="preserve">in modo convinto </w:t>
      </w:r>
      <w:r w:rsidR="00D22545" w:rsidRPr="00831AC7">
        <w:rPr>
          <w:rFonts w:ascii="Times New Roman" w:hAnsi="Times New Roman" w:cs="Times New Roman"/>
          <w:sz w:val="26"/>
          <w:szCs w:val="26"/>
        </w:rPr>
        <w:t xml:space="preserve">– o, peggio, opportunistico - </w:t>
      </w:r>
      <w:r w:rsidRPr="00831AC7">
        <w:rPr>
          <w:rFonts w:ascii="Times New Roman" w:hAnsi="Times New Roman" w:cs="Times New Roman"/>
          <w:sz w:val="26"/>
          <w:szCs w:val="26"/>
        </w:rPr>
        <w:t>gli assunti di fondo).</w:t>
      </w:r>
    </w:p>
    <w:p w:rsidR="00A97D53" w:rsidRPr="00831AC7" w:rsidRDefault="00F2287F" w:rsidP="00831AC7">
      <w:pPr>
        <w:spacing w:after="0" w:line="288" w:lineRule="auto"/>
        <w:ind w:right="1133" w:firstLine="567"/>
        <w:jc w:val="both"/>
        <w:rPr>
          <w:rFonts w:ascii="Times New Roman" w:hAnsi="Times New Roman" w:cs="Times New Roman"/>
          <w:sz w:val="26"/>
          <w:szCs w:val="26"/>
        </w:rPr>
      </w:pPr>
      <w:r w:rsidRPr="00831AC7">
        <w:rPr>
          <w:rFonts w:ascii="Times New Roman" w:hAnsi="Times New Roman" w:cs="Times New Roman"/>
          <w:sz w:val="26"/>
          <w:szCs w:val="26"/>
        </w:rPr>
        <w:t>In secondo luogo p</w:t>
      </w:r>
      <w:r w:rsidR="00A97D53" w:rsidRPr="00831AC7">
        <w:rPr>
          <w:rFonts w:ascii="Times New Roman" w:hAnsi="Times New Roman" w:cs="Times New Roman"/>
          <w:sz w:val="26"/>
          <w:szCs w:val="26"/>
        </w:rPr>
        <w:t>erché il suo stesso Presidente,</w:t>
      </w:r>
      <w:r w:rsidRPr="00831AC7">
        <w:rPr>
          <w:rFonts w:ascii="Times New Roman" w:hAnsi="Times New Roman" w:cs="Times New Roman"/>
          <w:sz w:val="26"/>
          <w:szCs w:val="26"/>
        </w:rPr>
        <w:t xml:space="preserve"> Santi Romano (che presiedette il Consiglio di</w:t>
      </w:r>
      <w:r w:rsidR="00A97D53" w:rsidRPr="00831AC7">
        <w:rPr>
          <w:rFonts w:ascii="Times New Roman" w:hAnsi="Times New Roman" w:cs="Times New Roman"/>
          <w:sz w:val="26"/>
          <w:szCs w:val="26"/>
        </w:rPr>
        <w:t xml:space="preserve"> Stato </w:t>
      </w:r>
      <w:r w:rsidRPr="00831AC7">
        <w:rPr>
          <w:rFonts w:ascii="Times New Roman" w:hAnsi="Times New Roman" w:cs="Times New Roman"/>
          <w:sz w:val="26"/>
          <w:szCs w:val="26"/>
        </w:rPr>
        <w:t xml:space="preserve">dal 1928 al 1945 </w:t>
      </w:r>
      <w:r w:rsidR="00A97D53" w:rsidRPr="00831AC7">
        <w:rPr>
          <w:rFonts w:ascii="Times New Roman" w:hAnsi="Times New Roman" w:cs="Times New Roman"/>
          <w:sz w:val="26"/>
          <w:szCs w:val="26"/>
        </w:rPr>
        <w:t>e che</w:t>
      </w:r>
      <w:r w:rsidRPr="00831AC7">
        <w:rPr>
          <w:rFonts w:ascii="Times New Roman" w:hAnsi="Times New Roman" w:cs="Times New Roman"/>
          <w:sz w:val="26"/>
          <w:szCs w:val="26"/>
        </w:rPr>
        <w:t xml:space="preserve"> era</w:t>
      </w:r>
      <w:r w:rsidR="00A97D53" w:rsidRPr="00831AC7">
        <w:rPr>
          <w:rFonts w:ascii="Times New Roman" w:hAnsi="Times New Roman" w:cs="Times New Roman"/>
          <w:sz w:val="26"/>
          <w:szCs w:val="26"/>
        </w:rPr>
        <w:t xml:space="preserve"> comunque uno dei più autorevoli studiosi del diritto pubblico del suo tempo)</w:t>
      </w:r>
      <w:r w:rsidRPr="00831AC7">
        <w:rPr>
          <w:rStyle w:val="Rimandonotaapidipagina"/>
          <w:rFonts w:ascii="Times New Roman" w:hAnsi="Times New Roman" w:cs="Times New Roman"/>
          <w:sz w:val="26"/>
          <w:szCs w:val="26"/>
        </w:rPr>
        <w:footnoteReference w:id="4"/>
      </w:r>
      <w:r w:rsidR="00A97D53" w:rsidRPr="00831AC7">
        <w:rPr>
          <w:rFonts w:ascii="Times New Roman" w:hAnsi="Times New Roman" w:cs="Times New Roman"/>
          <w:sz w:val="26"/>
          <w:szCs w:val="26"/>
        </w:rPr>
        <w:t xml:space="preserve"> </w:t>
      </w:r>
      <w:r w:rsidRPr="00831AC7">
        <w:rPr>
          <w:rFonts w:ascii="Times New Roman" w:hAnsi="Times New Roman" w:cs="Times New Roman"/>
          <w:sz w:val="26"/>
          <w:szCs w:val="26"/>
        </w:rPr>
        <w:t>fu iscritto al</w:t>
      </w:r>
      <w:r w:rsidR="001708D6" w:rsidRPr="00831AC7">
        <w:rPr>
          <w:rFonts w:ascii="Times New Roman" w:hAnsi="Times New Roman" w:cs="Times New Roman"/>
          <w:sz w:val="26"/>
          <w:szCs w:val="26"/>
        </w:rPr>
        <w:t xml:space="preserve"> P</w:t>
      </w:r>
      <w:r w:rsidRPr="00831AC7">
        <w:rPr>
          <w:rFonts w:ascii="Times New Roman" w:hAnsi="Times New Roman" w:cs="Times New Roman"/>
          <w:sz w:val="26"/>
          <w:szCs w:val="26"/>
        </w:rPr>
        <w:t>artito Nazionale Fascista e compare f</w:t>
      </w:r>
      <w:r w:rsidR="00A97D53" w:rsidRPr="00831AC7">
        <w:rPr>
          <w:rFonts w:ascii="Times New Roman" w:hAnsi="Times New Roman" w:cs="Times New Roman"/>
          <w:sz w:val="26"/>
          <w:szCs w:val="26"/>
        </w:rPr>
        <w:t xml:space="preserve">ra i membri del comitato </w:t>
      </w:r>
      <w:r w:rsidR="00A97D53" w:rsidRPr="00831AC7">
        <w:rPr>
          <w:rFonts w:ascii="Times New Roman" w:hAnsi="Times New Roman" w:cs="Times New Roman"/>
          <w:i/>
          <w:sz w:val="26"/>
          <w:szCs w:val="26"/>
        </w:rPr>
        <w:t>scientifico</w:t>
      </w:r>
      <w:r w:rsidR="00A97D53" w:rsidRPr="00831AC7">
        <w:rPr>
          <w:rFonts w:ascii="Times New Roman" w:hAnsi="Times New Roman" w:cs="Times New Roman"/>
          <w:sz w:val="26"/>
          <w:szCs w:val="26"/>
        </w:rPr>
        <w:t xml:space="preserve"> </w:t>
      </w:r>
      <w:r w:rsidRPr="00831AC7">
        <w:rPr>
          <w:rFonts w:ascii="Times New Roman" w:hAnsi="Times New Roman" w:cs="Times New Roman"/>
          <w:sz w:val="26"/>
          <w:szCs w:val="26"/>
        </w:rPr>
        <w:t xml:space="preserve">(e in questo caso l’aggettivazione risulta particolarmente significativa) </w:t>
      </w:r>
      <w:r w:rsidR="00A97D53" w:rsidRPr="00831AC7">
        <w:rPr>
          <w:rFonts w:ascii="Times New Roman" w:hAnsi="Times New Roman" w:cs="Times New Roman"/>
          <w:sz w:val="26"/>
          <w:szCs w:val="26"/>
        </w:rPr>
        <w:t>della Rivista “</w:t>
      </w:r>
      <w:r w:rsidR="00A97D53" w:rsidRPr="00831AC7">
        <w:rPr>
          <w:rFonts w:ascii="Times New Roman" w:hAnsi="Times New Roman" w:cs="Times New Roman"/>
          <w:i/>
          <w:sz w:val="26"/>
          <w:szCs w:val="26"/>
        </w:rPr>
        <w:t>Diritto razziale</w:t>
      </w:r>
      <w:r w:rsidR="00A97D53" w:rsidRPr="00831AC7">
        <w:rPr>
          <w:rFonts w:ascii="Times New Roman" w:hAnsi="Times New Roman" w:cs="Times New Roman"/>
          <w:sz w:val="26"/>
          <w:szCs w:val="26"/>
        </w:rPr>
        <w:t>”</w:t>
      </w:r>
      <w:r w:rsidR="008369E3" w:rsidRPr="00831AC7">
        <w:rPr>
          <w:rFonts w:ascii="Times New Roman" w:hAnsi="Times New Roman" w:cs="Times New Roman"/>
          <w:sz w:val="26"/>
          <w:szCs w:val="26"/>
        </w:rPr>
        <w:t xml:space="preserve">, </w:t>
      </w:r>
      <w:r w:rsidRPr="00831AC7">
        <w:rPr>
          <w:rFonts w:ascii="Times New Roman" w:hAnsi="Times New Roman" w:cs="Times New Roman"/>
          <w:sz w:val="26"/>
          <w:szCs w:val="26"/>
        </w:rPr>
        <w:t xml:space="preserve">diretta - </w:t>
      </w:r>
      <w:r w:rsidR="008369E3" w:rsidRPr="00831AC7">
        <w:rPr>
          <w:rFonts w:ascii="Times New Roman" w:hAnsi="Times New Roman" w:cs="Times New Roman"/>
          <w:sz w:val="26"/>
          <w:szCs w:val="26"/>
        </w:rPr>
        <w:t>come si evi</w:t>
      </w:r>
      <w:r w:rsidRPr="00831AC7">
        <w:rPr>
          <w:rFonts w:ascii="Times New Roman" w:hAnsi="Times New Roman" w:cs="Times New Roman"/>
          <w:sz w:val="26"/>
          <w:szCs w:val="26"/>
        </w:rPr>
        <w:t>nce dai suoi stessi frontespizi -</w:t>
      </w:r>
      <w:r w:rsidR="008369E3" w:rsidRPr="00831AC7">
        <w:rPr>
          <w:rFonts w:ascii="Times New Roman" w:hAnsi="Times New Roman" w:cs="Times New Roman"/>
          <w:sz w:val="26"/>
          <w:szCs w:val="26"/>
        </w:rPr>
        <w:t xml:space="preserve"> dallo “</w:t>
      </w:r>
      <w:r w:rsidR="008369E3" w:rsidRPr="00831AC7">
        <w:rPr>
          <w:rFonts w:ascii="Times New Roman" w:hAnsi="Times New Roman" w:cs="Times New Roman"/>
          <w:i/>
          <w:sz w:val="26"/>
          <w:szCs w:val="26"/>
        </w:rPr>
        <w:t xml:space="preserve">Squadrista </w:t>
      </w:r>
      <w:r w:rsidR="00C066A9" w:rsidRPr="00831AC7">
        <w:rPr>
          <w:rFonts w:ascii="Times New Roman" w:hAnsi="Times New Roman" w:cs="Times New Roman"/>
          <w:i/>
          <w:sz w:val="26"/>
          <w:szCs w:val="26"/>
        </w:rPr>
        <w:t xml:space="preserve">   </w:t>
      </w:r>
      <w:r w:rsidR="008369E3" w:rsidRPr="00831AC7">
        <w:rPr>
          <w:rFonts w:ascii="Times New Roman" w:hAnsi="Times New Roman" w:cs="Times New Roman"/>
          <w:i/>
          <w:sz w:val="26"/>
          <w:szCs w:val="26"/>
        </w:rPr>
        <w:t xml:space="preserve">Stefano </w:t>
      </w:r>
      <w:r w:rsidR="00FC1D3C" w:rsidRPr="00831AC7">
        <w:rPr>
          <w:rFonts w:ascii="Times New Roman" w:hAnsi="Times New Roman" w:cs="Times New Roman"/>
          <w:i/>
          <w:sz w:val="26"/>
          <w:szCs w:val="26"/>
        </w:rPr>
        <w:t xml:space="preserve">Mario </w:t>
      </w:r>
      <w:proofErr w:type="spellStart"/>
      <w:r w:rsidR="00FC1D3C" w:rsidRPr="00831AC7">
        <w:rPr>
          <w:rFonts w:ascii="Times New Roman" w:hAnsi="Times New Roman" w:cs="Times New Roman"/>
          <w:i/>
          <w:sz w:val="26"/>
          <w:szCs w:val="26"/>
        </w:rPr>
        <w:t>Cutelli</w:t>
      </w:r>
      <w:proofErr w:type="spellEnd"/>
      <w:r w:rsidR="008369E3" w:rsidRPr="00831AC7">
        <w:rPr>
          <w:rFonts w:ascii="Times New Roman" w:hAnsi="Times New Roman" w:cs="Times New Roman"/>
          <w:i/>
          <w:sz w:val="26"/>
          <w:szCs w:val="26"/>
        </w:rPr>
        <w:t>, avvocato in Cassazione</w:t>
      </w:r>
      <w:r w:rsidR="008369E3" w:rsidRPr="00831AC7">
        <w:rPr>
          <w:rFonts w:ascii="Times New Roman" w:hAnsi="Times New Roman" w:cs="Times New Roman"/>
          <w:sz w:val="26"/>
          <w:szCs w:val="26"/>
        </w:rPr>
        <w:t>”</w:t>
      </w:r>
      <w:r w:rsidR="00EA270C" w:rsidRPr="00831AC7">
        <w:rPr>
          <w:rStyle w:val="Rimandonotaapidipagina"/>
          <w:rFonts w:ascii="Times New Roman" w:hAnsi="Times New Roman" w:cs="Times New Roman"/>
          <w:sz w:val="26"/>
          <w:szCs w:val="26"/>
        </w:rPr>
        <w:footnoteReference w:id="5"/>
      </w:r>
      <w:r w:rsidR="008369E3" w:rsidRPr="00831AC7">
        <w:rPr>
          <w:rFonts w:ascii="Times New Roman" w:hAnsi="Times New Roman" w:cs="Times New Roman"/>
          <w:sz w:val="26"/>
          <w:szCs w:val="26"/>
        </w:rPr>
        <w:t>;</w:t>
      </w:r>
    </w:p>
    <w:p w:rsidR="00FF492A" w:rsidRPr="00831AC7" w:rsidRDefault="00F2287F" w:rsidP="00831AC7">
      <w:pPr>
        <w:pStyle w:val="Paragrafoelenco"/>
        <w:spacing w:after="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In terzo luogo, perché </w:t>
      </w:r>
      <w:r w:rsidR="008369E3" w:rsidRPr="00831AC7">
        <w:rPr>
          <w:rFonts w:ascii="Times New Roman" w:hAnsi="Times New Roman" w:cs="Times New Roman"/>
          <w:sz w:val="26"/>
          <w:szCs w:val="26"/>
        </w:rPr>
        <w:t>altri Consiglieri di Stato (e non di secondo piano</w:t>
      </w:r>
      <w:r w:rsidRPr="00831AC7">
        <w:rPr>
          <w:rFonts w:ascii="Times New Roman" w:hAnsi="Times New Roman" w:cs="Times New Roman"/>
          <w:sz w:val="26"/>
          <w:szCs w:val="26"/>
        </w:rPr>
        <w:t>, come</w:t>
      </w:r>
      <w:r w:rsidR="00FC1D3C" w:rsidRPr="00831AC7">
        <w:rPr>
          <w:rFonts w:ascii="Times New Roman" w:hAnsi="Times New Roman" w:cs="Times New Roman"/>
          <w:sz w:val="26"/>
          <w:szCs w:val="26"/>
        </w:rPr>
        <w:t xml:space="preserve"> Angelo De Marco – in seguito giudice della Corte costituzionale – e</w:t>
      </w:r>
      <w:r w:rsidR="00105E99" w:rsidRPr="00831AC7">
        <w:rPr>
          <w:rFonts w:ascii="Times New Roman" w:hAnsi="Times New Roman" w:cs="Times New Roman"/>
          <w:sz w:val="26"/>
          <w:szCs w:val="26"/>
        </w:rPr>
        <w:t xml:space="preserve"> Michele</w:t>
      </w:r>
      <w:r w:rsidR="00FC1D3C" w:rsidRPr="00831AC7">
        <w:rPr>
          <w:rFonts w:ascii="Times New Roman" w:hAnsi="Times New Roman" w:cs="Times New Roman"/>
          <w:sz w:val="26"/>
          <w:szCs w:val="26"/>
        </w:rPr>
        <w:t xml:space="preserve"> La Torre</w:t>
      </w:r>
      <w:r w:rsidR="00DF4A67" w:rsidRPr="00831AC7">
        <w:rPr>
          <w:rFonts w:ascii="Times New Roman" w:hAnsi="Times New Roman" w:cs="Times New Roman"/>
          <w:sz w:val="26"/>
          <w:szCs w:val="26"/>
        </w:rPr>
        <w:t xml:space="preserve"> – in seguito membro della Commissione per la riforma dell’amministrazione istituita nell’ottobre del 1944 e presieduta da Ugo Forti</w:t>
      </w:r>
      <w:r w:rsidR="00DC5FBD" w:rsidRPr="00831AC7">
        <w:rPr>
          <w:rFonts w:ascii="Times New Roman" w:hAnsi="Times New Roman" w:cs="Times New Roman"/>
          <w:sz w:val="26"/>
          <w:szCs w:val="26"/>
        </w:rPr>
        <w:t xml:space="preserve">, già </w:t>
      </w:r>
      <w:r w:rsidR="00DC5FBD" w:rsidRPr="00831AC7">
        <w:rPr>
          <w:rFonts w:ascii="Times New Roman" w:hAnsi="Times New Roman" w:cs="Times New Roman"/>
          <w:i/>
          <w:sz w:val="26"/>
          <w:szCs w:val="26"/>
        </w:rPr>
        <w:t>epurato</w:t>
      </w:r>
      <w:r w:rsidR="00DC5FBD" w:rsidRPr="00831AC7">
        <w:rPr>
          <w:rFonts w:ascii="Times New Roman" w:hAnsi="Times New Roman" w:cs="Times New Roman"/>
          <w:sz w:val="26"/>
          <w:szCs w:val="26"/>
        </w:rPr>
        <w:t xml:space="preserve"> dall’Accademia in applicazione della legislazione razziale</w:t>
      </w:r>
      <w:r w:rsidR="00DF4A67" w:rsidRPr="00831AC7">
        <w:rPr>
          <w:rFonts w:ascii="Times New Roman" w:hAnsi="Times New Roman" w:cs="Times New Roman"/>
          <w:sz w:val="26"/>
          <w:szCs w:val="26"/>
        </w:rPr>
        <w:t xml:space="preserve"> -</w:t>
      </w:r>
      <w:r w:rsidR="00FC1D3C" w:rsidRPr="00831AC7">
        <w:rPr>
          <w:rFonts w:ascii="Times New Roman" w:hAnsi="Times New Roman" w:cs="Times New Roman"/>
          <w:sz w:val="26"/>
          <w:szCs w:val="26"/>
        </w:rPr>
        <w:t>)</w:t>
      </w:r>
      <w:r w:rsidR="00DF4A67" w:rsidRPr="00831AC7">
        <w:rPr>
          <w:rStyle w:val="Rimandonotaapidipagina"/>
          <w:rFonts w:ascii="Times New Roman" w:hAnsi="Times New Roman" w:cs="Times New Roman"/>
          <w:sz w:val="26"/>
          <w:szCs w:val="26"/>
        </w:rPr>
        <w:footnoteReference w:id="6"/>
      </w:r>
      <w:r w:rsidR="00FC1D3C" w:rsidRPr="00831AC7">
        <w:rPr>
          <w:rFonts w:ascii="Times New Roman" w:hAnsi="Times New Roman" w:cs="Times New Roman"/>
          <w:sz w:val="26"/>
          <w:szCs w:val="26"/>
        </w:rPr>
        <w:t xml:space="preserve"> compaiono in quello stesso comitato </w:t>
      </w:r>
      <w:r w:rsidR="00FC1D3C" w:rsidRPr="00831AC7">
        <w:rPr>
          <w:rFonts w:ascii="Times New Roman" w:hAnsi="Times New Roman" w:cs="Times New Roman"/>
          <w:i/>
          <w:sz w:val="26"/>
          <w:szCs w:val="26"/>
        </w:rPr>
        <w:t>scientifico</w:t>
      </w:r>
      <w:r w:rsidR="00FC1D3C" w:rsidRPr="00831AC7">
        <w:rPr>
          <w:rFonts w:ascii="Times New Roman" w:hAnsi="Times New Roman" w:cs="Times New Roman"/>
          <w:sz w:val="26"/>
          <w:szCs w:val="26"/>
        </w:rPr>
        <w:t xml:space="preserve"> e si aggiungono al novero di coloro che non solo non si opposero, ma dimostrarono spesso sostanziale condiscendenza (se non entusiastica adesione) al contenuto delle leggi razziali. </w:t>
      </w:r>
    </w:p>
    <w:p w:rsidR="009D12C6" w:rsidRPr="00831AC7" w:rsidRDefault="00823A00" w:rsidP="00831AC7">
      <w:pPr>
        <w:pStyle w:val="Paragrafoelenco"/>
        <w:spacing w:after="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Nel marzo del 1939</w:t>
      </w:r>
      <w:r w:rsidR="009D12C6" w:rsidRPr="00831AC7">
        <w:rPr>
          <w:rFonts w:ascii="Times New Roman" w:hAnsi="Times New Roman" w:cs="Times New Roman"/>
          <w:sz w:val="26"/>
          <w:szCs w:val="26"/>
        </w:rPr>
        <w:t>, poi, Leopoldo Piccardi (</w:t>
      </w:r>
      <w:r w:rsidRPr="00831AC7">
        <w:rPr>
          <w:rFonts w:ascii="Times New Roman" w:hAnsi="Times New Roman" w:cs="Times New Roman"/>
          <w:sz w:val="26"/>
          <w:szCs w:val="26"/>
        </w:rPr>
        <w:t xml:space="preserve">autorevole Consigliere di Stato </w:t>
      </w:r>
      <w:r w:rsidR="00053968" w:rsidRPr="00831AC7">
        <w:rPr>
          <w:rFonts w:ascii="Times New Roman" w:hAnsi="Times New Roman" w:cs="Times New Roman"/>
          <w:sz w:val="26"/>
          <w:szCs w:val="26"/>
        </w:rPr>
        <w:t xml:space="preserve">e </w:t>
      </w:r>
      <w:r w:rsidR="009D12C6" w:rsidRPr="00831AC7">
        <w:rPr>
          <w:rFonts w:ascii="Times New Roman" w:hAnsi="Times New Roman" w:cs="Times New Roman"/>
          <w:sz w:val="26"/>
          <w:szCs w:val="26"/>
        </w:rPr>
        <w:t>in seguito</w:t>
      </w:r>
      <w:r w:rsidR="00053968" w:rsidRPr="00831AC7">
        <w:rPr>
          <w:rFonts w:ascii="Times New Roman" w:hAnsi="Times New Roman" w:cs="Times New Roman"/>
          <w:sz w:val="26"/>
          <w:szCs w:val="26"/>
        </w:rPr>
        <w:t xml:space="preserve"> Presidente onorario della Corte dei conti e dello stesso Consiglio di Stato</w:t>
      </w:r>
      <w:r w:rsidRPr="00831AC7">
        <w:rPr>
          <w:rFonts w:ascii="Times New Roman" w:hAnsi="Times New Roman" w:cs="Times New Roman"/>
          <w:sz w:val="26"/>
          <w:szCs w:val="26"/>
        </w:rPr>
        <w:t xml:space="preserve">) partecipò a Vienna al secondo </w:t>
      </w:r>
      <w:r w:rsidR="006B4826" w:rsidRPr="00831AC7">
        <w:rPr>
          <w:rFonts w:ascii="Times New Roman" w:hAnsi="Times New Roman" w:cs="Times New Roman"/>
          <w:sz w:val="26"/>
          <w:szCs w:val="26"/>
        </w:rPr>
        <w:t xml:space="preserve">dei </w:t>
      </w:r>
      <w:r w:rsidRPr="00831AC7">
        <w:rPr>
          <w:rFonts w:ascii="Times New Roman" w:hAnsi="Times New Roman" w:cs="Times New Roman"/>
          <w:sz w:val="26"/>
          <w:szCs w:val="26"/>
        </w:rPr>
        <w:t xml:space="preserve">convegni </w:t>
      </w:r>
      <w:r w:rsidRPr="00831AC7">
        <w:rPr>
          <w:rFonts w:ascii="Times New Roman" w:hAnsi="Times New Roman" w:cs="Times New Roman"/>
          <w:i/>
          <w:sz w:val="26"/>
          <w:szCs w:val="26"/>
        </w:rPr>
        <w:t>giuridici</w:t>
      </w:r>
      <w:r w:rsidRPr="00831AC7">
        <w:rPr>
          <w:rFonts w:ascii="Times New Roman" w:hAnsi="Times New Roman" w:cs="Times New Roman"/>
          <w:sz w:val="26"/>
          <w:szCs w:val="26"/>
        </w:rPr>
        <w:t xml:space="preserve"> italo-tedeschi sul tema ‘</w:t>
      </w:r>
      <w:r w:rsidRPr="00831AC7">
        <w:rPr>
          <w:rFonts w:ascii="Times New Roman" w:hAnsi="Times New Roman" w:cs="Times New Roman"/>
          <w:i/>
          <w:sz w:val="26"/>
          <w:szCs w:val="26"/>
        </w:rPr>
        <w:t>Razza e diritto</w:t>
      </w:r>
      <w:r w:rsidRPr="00831AC7">
        <w:rPr>
          <w:rFonts w:ascii="Times New Roman" w:hAnsi="Times New Roman" w:cs="Times New Roman"/>
          <w:sz w:val="26"/>
          <w:szCs w:val="26"/>
        </w:rPr>
        <w:t>’</w:t>
      </w:r>
      <w:r w:rsidRPr="00831AC7">
        <w:rPr>
          <w:rStyle w:val="Rimandonotaapidipagina"/>
          <w:rFonts w:ascii="Times New Roman" w:hAnsi="Times New Roman" w:cs="Times New Roman"/>
          <w:sz w:val="26"/>
          <w:szCs w:val="26"/>
        </w:rPr>
        <w:footnoteReference w:id="7"/>
      </w:r>
      <w:r w:rsidRPr="00831AC7">
        <w:rPr>
          <w:rFonts w:ascii="Times New Roman" w:hAnsi="Times New Roman" w:cs="Times New Roman"/>
          <w:sz w:val="26"/>
          <w:szCs w:val="26"/>
        </w:rPr>
        <w:t>, destinati – in qualche misura – a costi</w:t>
      </w:r>
      <w:r w:rsidR="00F5370E" w:rsidRPr="00831AC7">
        <w:rPr>
          <w:rFonts w:ascii="Times New Roman" w:hAnsi="Times New Roman" w:cs="Times New Roman"/>
          <w:sz w:val="26"/>
          <w:szCs w:val="26"/>
        </w:rPr>
        <w:t>tuire la sede di elezione per l’</w:t>
      </w:r>
      <w:r w:rsidR="009C4791" w:rsidRPr="00831AC7">
        <w:rPr>
          <w:rFonts w:ascii="Times New Roman" w:hAnsi="Times New Roman" w:cs="Times New Roman"/>
          <w:sz w:val="26"/>
          <w:szCs w:val="26"/>
        </w:rPr>
        <w:t>elaborazione teorica del diritto razziale</w:t>
      </w:r>
      <w:r w:rsidRPr="00831AC7">
        <w:rPr>
          <w:rFonts w:ascii="Times New Roman" w:hAnsi="Times New Roman" w:cs="Times New Roman"/>
          <w:sz w:val="26"/>
          <w:szCs w:val="26"/>
        </w:rPr>
        <w:t>.</w:t>
      </w:r>
    </w:p>
    <w:p w:rsidR="00FC1D3C" w:rsidRPr="00831AC7" w:rsidRDefault="00782EC5" w:rsidP="00831AC7">
      <w:pPr>
        <w:pStyle w:val="Paragrafoelenco"/>
        <w:spacing w:after="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Il Supremo Organo della giustizia amministrat</w:t>
      </w:r>
      <w:r w:rsidR="00D66E8A" w:rsidRPr="00831AC7">
        <w:rPr>
          <w:rFonts w:ascii="Times New Roman" w:hAnsi="Times New Roman" w:cs="Times New Roman"/>
          <w:sz w:val="26"/>
          <w:szCs w:val="26"/>
        </w:rPr>
        <w:t xml:space="preserve">iva nazionale non fu dunque </w:t>
      </w:r>
      <w:r w:rsidRPr="00831AC7">
        <w:rPr>
          <w:rFonts w:ascii="Times New Roman" w:hAnsi="Times New Roman" w:cs="Times New Roman"/>
          <w:sz w:val="26"/>
          <w:szCs w:val="26"/>
        </w:rPr>
        <w:t>estraneo al clima di (talvolta entusiastica, talvolta solo condiscendente) adesione che accompagnò, fra le Istituzioni nazionali, la vigenza e l’applicazione delle leggi razziali.</w:t>
      </w:r>
    </w:p>
    <w:p w:rsidR="00782EC5" w:rsidRPr="00831AC7" w:rsidRDefault="00782EC5" w:rsidP="00831AC7">
      <w:pPr>
        <w:pStyle w:val="Paragrafoelenco"/>
        <w:spacing w:after="0" w:line="288" w:lineRule="auto"/>
        <w:ind w:left="0" w:right="1133" w:firstLine="567"/>
        <w:jc w:val="both"/>
        <w:rPr>
          <w:rFonts w:ascii="Times New Roman" w:hAnsi="Times New Roman" w:cs="Times New Roman"/>
          <w:sz w:val="26"/>
          <w:szCs w:val="26"/>
        </w:rPr>
      </w:pPr>
    </w:p>
    <w:p w:rsidR="00FC1D3C" w:rsidRPr="00831AC7" w:rsidRDefault="00FC1D3C" w:rsidP="00831AC7">
      <w:pPr>
        <w:pStyle w:val="Paragrafoelenco"/>
        <w:spacing w:after="0" w:line="288" w:lineRule="auto"/>
        <w:ind w:left="0" w:right="1133" w:firstLine="567"/>
        <w:jc w:val="both"/>
        <w:rPr>
          <w:rFonts w:ascii="Times New Roman" w:hAnsi="Times New Roman" w:cs="Times New Roman"/>
          <w:sz w:val="26"/>
          <w:szCs w:val="26"/>
        </w:rPr>
      </w:pPr>
    </w:p>
    <w:p w:rsidR="00FC1D3C" w:rsidRPr="00831AC7" w:rsidRDefault="00FC1D3C" w:rsidP="00831AC7">
      <w:pPr>
        <w:pStyle w:val="Paragrafoelenco"/>
        <w:spacing w:after="0" w:line="288" w:lineRule="auto"/>
        <w:ind w:left="0" w:right="1133" w:firstLine="567"/>
        <w:jc w:val="both"/>
        <w:rPr>
          <w:rFonts w:ascii="Times New Roman" w:hAnsi="Times New Roman" w:cs="Times New Roman"/>
          <w:sz w:val="26"/>
          <w:szCs w:val="26"/>
        </w:rPr>
      </w:pPr>
    </w:p>
    <w:p w:rsidR="00FC1D3C" w:rsidRPr="00831AC7" w:rsidRDefault="005950D0" w:rsidP="00831AC7">
      <w:pPr>
        <w:spacing w:after="0" w:line="288" w:lineRule="auto"/>
        <w:rPr>
          <w:rFonts w:ascii="Times New Roman" w:hAnsi="Times New Roman" w:cs="Times New Roman"/>
          <w:b/>
          <w:sz w:val="26"/>
          <w:szCs w:val="26"/>
        </w:rPr>
      </w:pPr>
      <w:r w:rsidRPr="00831AC7">
        <w:rPr>
          <w:rFonts w:ascii="Times New Roman" w:hAnsi="Times New Roman" w:cs="Times New Roman"/>
          <w:b/>
          <w:sz w:val="26"/>
          <w:szCs w:val="26"/>
        </w:rPr>
        <w:t>3. Fu u</w:t>
      </w:r>
      <w:r w:rsidR="00FC1D3C" w:rsidRPr="00831AC7">
        <w:rPr>
          <w:rFonts w:ascii="Times New Roman" w:hAnsi="Times New Roman" w:cs="Times New Roman"/>
          <w:b/>
          <w:sz w:val="26"/>
          <w:szCs w:val="26"/>
        </w:rPr>
        <w:t>n quadro solo negativo?</w:t>
      </w:r>
    </w:p>
    <w:p w:rsidR="00FC1D3C" w:rsidRPr="00831AC7" w:rsidRDefault="00FC1D3C" w:rsidP="00831AC7">
      <w:pPr>
        <w:spacing w:after="0" w:line="288" w:lineRule="auto"/>
        <w:rPr>
          <w:rFonts w:ascii="Times New Roman" w:hAnsi="Times New Roman" w:cs="Times New Roman"/>
          <w:sz w:val="26"/>
          <w:szCs w:val="26"/>
        </w:rPr>
      </w:pPr>
    </w:p>
    <w:p w:rsidR="00FF492A" w:rsidRPr="00831AC7" w:rsidRDefault="00FC1D3C" w:rsidP="00831AC7">
      <w:pPr>
        <w:spacing w:after="0" w:line="288" w:lineRule="auto"/>
        <w:ind w:right="1133" w:firstLine="567"/>
        <w:jc w:val="both"/>
        <w:rPr>
          <w:rFonts w:ascii="Times New Roman" w:hAnsi="Times New Roman" w:cs="Times New Roman"/>
          <w:sz w:val="26"/>
          <w:szCs w:val="26"/>
        </w:rPr>
      </w:pPr>
      <w:proofErr w:type="gramStart"/>
      <w:r w:rsidRPr="00831AC7">
        <w:rPr>
          <w:rFonts w:ascii="Times New Roman" w:hAnsi="Times New Roman" w:cs="Times New Roman"/>
          <w:sz w:val="26"/>
          <w:szCs w:val="26"/>
        </w:rPr>
        <w:t>E’</w:t>
      </w:r>
      <w:proofErr w:type="gramEnd"/>
      <w:r w:rsidRPr="00831AC7">
        <w:rPr>
          <w:rFonts w:ascii="Times New Roman" w:hAnsi="Times New Roman" w:cs="Times New Roman"/>
          <w:sz w:val="26"/>
          <w:szCs w:val="26"/>
        </w:rPr>
        <w:t xml:space="preserve"> ora possibile passare alla secon</w:t>
      </w:r>
      <w:r w:rsidR="006B4826" w:rsidRPr="00831AC7">
        <w:rPr>
          <w:rFonts w:ascii="Times New Roman" w:hAnsi="Times New Roman" w:cs="Times New Roman"/>
          <w:sz w:val="26"/>
          <w:szCs w:val="26"/>
        </w:rPr>
        <w:t>da delle domande cui dinanzi si è fatto</w:t>
      </w:r>
      <w:r w:rsidRPr="00831AC7">
        <w:rPr>
          <w:rFonts w:ascii="Times New Roman" w:hAnsi="Times New Roman" w:cs="Times New Roman"/>
          <w:sz w:val="26"/>
          <w:szCs w:val="26"/>
        </w:rPr>
        <w:t xml:space="preserve"> cenno e chiedersi se vi furono, nella vigen</w:t>
      </w:r>
      <w:r w:rsidR="006B4826" w:rsidRPr="00831AC7">
        <w:rPr>
          <w:rFonts w:ascii="Times New Roman" w:hAnsi="Times New Roman" w:cs="Times New Roman"/>
          <w:sz w:val="26"/>
          <w:szCs w:val="26"/>
        </w:rPr>
        <w:t xml:space="preserve">za delle leggi razziali, </w:t>
      </w:r>
      <w:r w:rsidRPr="00831AC7">
        <w:rPr>
          <w:rFonts w:ascii="Times New Roman" w:hAnsi="Times New Roman" w:cs="Times New Roman"/>
          <w:sz w:val="26"/>
          <w:szCs w:val="26"/>
        </w:rPr>
        <w:t xml:space="preserve">tentativi (se non di aperta opposizione, almeno) di temperamento </w:t>
      </w:r>
      <w:r w:rsidRPr="00831AC7">
        <w:rPr>
          <w:rFonts w:ascii="Times New Roman" w:hAnsi="Times New Roman" w:cs="Times New Roman"/>
          <w:i/>
          <w:sz w:val="26"/>
          <w:szCs w:val="26"/>
        </w:rPr>
        <w:t xml:space="preserve">in </w:t>
      </w:r>
      <w:proofErr w:type="spellStart"/>
      <w:r w:rsidRPr="00831AC7">
        <w:rPr>
          <w:rFonts w:ascii="Times New Roman" w:hAnsi="Times New Roman" w:cs="Times New Roman"/>
          <w:i/>
          <w:sz w:val="26"/>
          <w:szCs w:val="26"/>
        </w:rPr>
        <w:t>executivis</w:t>
      </w:r>
      <w:proofErr w:type="spellEnd"/>
      <w:r w:rsidRPr="00831AC7">
        <w:rPr>
          <w:rFonts w:ascii="Times New Roman" w:hAnsi="Times New Roman" w:cs="Times New Roman"/>
          <w:sz w:val="26"/>
          <w:szCs w:val="26"/>
        </w:rPr>
        <w:t xml:space="preserve"> di alcune fra le conseguenze più odiose di quelle leggi da parte della Magistratura.</w:t>
      </w:r>
    </w:p>
    <w:p w:rsidR="00FC1D3C" w:rsidRPr="00831AC7" w:rsidRDefault="00FC1D3C" w:rsidP="00831AC7">
      <w:pPr>
        <w:spacing w:after="0" w:line="288" w:lineRule="auto"/>
        <w:ind w:right="1133" w:firstLine="567"/>
        <w:jc w:val="both"/>
        <w:rPr>
          <w:rFonts w:ascii="Times New Roman" w:hAnsi="Times New Roman" w:cs="Times New Roman"/>
          <w:sz w:val="26"/>
          <w:szCs w:val="26"/>
        </w:rPr>
      </w:pPr>
      <w:proofErr w:type="gramStart"/>
      <w:r w:rsidRPr="00831AC7">
        <w:rPr>
          <w:rFonts w:ascii="Times New Roman" w:hAnsi="Times New Roman" w:cs="Times New Roman"/>
          <w:sz w:val="26"/>
          <w:szCs w:val="26"/>
        </w:rPr>
        <w:t>E’</w:t>
      </w:r>
      <w:proofErr w:type="gramEnd"/>
      <w:r w:rsidRPr="00831AC7">
        <w:rPr>
          <w:rFonts w:ascii="Times New Roman" w:hAnsi="Times New Roman" w:cs="Times New Roman"/>
          <w:sz w:val="26"/>
          <w:szCs w:val="26"/>
        </w:rPr>
        <w:t xml:space="preserve"> stato correttamente osservato che, all’indomani dell’approvazione del R.D.L. 17 novembre 1938, n. 1728 (recante “</w:t>
      </w:r>
      <w:r w:rsidRPr="00831AC7">
        <w:rPr>
          <w:rFonts w:ascii="Times New Roman" w:hAnsi="Times New Roman" w:cs="Times New Roman"/>
          <w:i/>
          <w:sz w:val="26"/>
          <w:szCs w:val="26"/>
        </w:rPr>
        <w:t>Provvedimenti per la difesa della razza italiana</w:t>
      </w:r>
      <w:r w:rsidRPr="00831AC7">
        <w:rPr>
          <w:rFonts w:ascii="Times New Roman" w:hAnsi="Times New Roman" w:cs="Times New Roman"/>
          <w:sz w:val="26"/>
          <w:szCs w:val="26"/>
        </w:rPr>
        <w:t>”), le amministrazioni italiane dimostrarono un particolare zelo - accompagnato a un inusitato livello di efficacia e capacità di coordinamento – nella realizzazione del disegno sotteso alle leggi razziali. E quel disegno fu accompagnato da (e realizzato attraverso) una sterminata messe di efficacissime misure di carattere amministrativo, di segno sostanzialmente omogeneo</w:t>
      </w:r>
      <w:r w:rsidRPr="00831AC7">
        <w:rPr>
          <w:rStyle w:val="Rimandonotaapidipagina"/>
          <w:rFonts w:ascii="Times New Roman" w:hAnsi="Times New Roman" w:cs="Times New Roman"/>
          <w:sz w:val="26"/>
          <w:szCs w:val="26"/>
        </w:rPr>
        <w:footnoteReference w:id="8"/>
      </w:r>
      <w:r w:rsidRPr="00831AC7">
        <w:rPr>
          <w:rFonts w:ascii="Times New Roman" w:hAnsi="Times New Roman" w:cs="Times New Roman"/>
          <w:sz w:val="26"/>
          <w:szCs w:val="26"/>
        </w:rPr>
        <w:t>.</w:t>
      </w:r>
    </w:p>
    <w:p w:rsidR="00FC1D3C" w:rsidRPr="00831AC7" w:rsidRDefault="004903D1" w:rsidP="00831AC7">
      <w:pPr>
        <w:spacing w:after="0" w:line="288" w:lineRule="auto"/>
        <w:ind w:right="1133" w:firstLine="567"/>
        <w:jc w:val="both"/>
        <w:rPr>
          <w:rFonts w:ascii="Times New Roman" w:hAnsi="Times New Roman" w:cs="Times New Roman"/>
          <w:sz w:val="26"/>
          <w:szCs w:val="26"/>
        </w:rPr>
      </w:pPr>
      <w:r w:rsidRPr="00831AC7">
        <w:rPr>
          <w:rFonts w:ascii="Times New Roman" w:hAnsi="Times New Roman" w:cs="Times New Roman"/>
          <w:sz w:val="26"/>
          <w:szCs w:val="26"/>
        </w:rPr>
        <w:t>Nel caso della giurisprudenza del Consiglio di Stato bisogna invece osservare che l’applicazione di quelle leggi avven</w:t>
      </w:r>
      <w:r w:rsidR="00D66E8A" w:rsidRPr="00831AC7">
        <w:rPr>
          <w:rFonts w:ascii="Times New Roman" w:hAnsi="Times New Roman" w:cs="Times New Roman"/>
          <w:sz w:val="26"/>
          <w:szCs w:val="26"/>
        </w:rPr>
        <w:t>ne attraverso un’elaborazione</w:t>
      </w:r>
      <w:r w:rsidRPr="00831AC7">
        <w:rPr>
          <w:rFonts w:ascii="Times New Roman" w:hAnsi="Times New Roman" w:cs="Times New Roman"/>
          <w:sz w:val="26"/>
          <w:szCs w:val="26"/>
        </w:rPr>
        <w:t xml:space="preserve"> che sovente giunse a depotenziarne (se non a disapplicarne nei fatti) la </w:t>
      </w:r>
      <w:r w:rsidRPr="00831AC7">
        <w:rPr>
          <w:rFonts w:ascii="Times New Roman" w:hAnsi="Times New Roman" w:cs="Times New Roman"/>
          <w:i/>
          <w:sz w:val="26"/>
          <w:szCs w:val="26"/>
        </w:rPr>
        <w:t>ratio</w:t>
      </w:r>
      <w:r w:rsidRPr="00831AC7">
        <w:rPr>
          <w:rFonts w:ascii="Times New Roman" w:hAnsi="Times New Roman" w:cs="Times New Roman"/>
          <w:sz w:val="26"/>
          <w:szCs w:val="26"/>
        </w:rPr>
        <w:t xml:space="preserve"> e le ricadute concrete.</w:t>
      </w:r>
    </w:p>
    <w:p w:rsidR="00F95A12" w:rsidRPr="00831AC7" w:rsidRDefault="004903D1" w:rsidP="00831AC7">
      <w:pPr>
        <w:pStyle w:val="Paragrafoelenco"/>
        <w:spacing w:after="0" w:line="288" w:lineRule="auto"/>
        <w:ind w:left="0" w:right="1133" w:firstLine="426"/>
        <w:jc w:val="both"/>
        <w:rPr>
          <w:rFonts w:ascii="Times New Roman" w:hAnsi="Times New Roman" w:cs="Times New Roman"/>
          <w:sz w:val="26"/>
          <w:szCs w:val="26"/>
        </w:rPr>
      </w:pPr>
      <w:r w:rsidRPr="00831AC7">
        <w:rPr>
          <w:rFonts w:ascii="Times New Roman" w:hAnsi="Times New Roman" w:cs="Times New Roman"/>
          <w:sz w:val="26"/>
          <w:szCs w:val="26"/>
        </w:rPr>
        <w:t>S</w:t>
      </w:r>
      <w:r w:rsidR="00F95A12" w:rsidRPr="00831AC7">
        <w:rPr>
          <w:rFonts w:ascii="Times New Roman" w:hAnsi="Times New Roman" w:cs="Times New Roman"/>
          <w:sz w:val="26"/>
          <w:szCs w:val="26"/>
        </w:rPr>
        <w:t xml:space="preserve">otto questo aspetto, il giudizio degli storici delle Istituzioni pubbliche </w:t>
      </w:r>
      <w:r w:rsidRPr="00831AC7">
        <w:rPr>
          <w:rFonts w:ascii="Times New Roman" w:hAnsi="Times New Roman" w:cs="Times New Roman"/>
          <w:sz w:val="26"/>
          <w:szCs w:val="26"/>
        </w:rPr>
        <w:t xml:space="preserve">sull’operato della Magistratura amministrativa nel periodo 1938-1945 può considerarsi </w:t>
      </w:r>
      <w:r w:rsidR="00782EC5" w:rsidRPr="00831AC7">
        <w:rPr>
          <w:rFonts w:ascii="Times New Roman" w:hAnsi="Times New Roman" w:cs="Times New Roman"/>
          <w:sz w:val="26"/>
          <w:szCs w:val="26"/>
        </w:rPr>
        <w:t>sostanzialmente concorde</w:t>
      </w:r>
      <w:r w:rsidR="00896F40" w:rsidRPr="00831AC7">
        <w:rPr>
          <w:rStyle w:val="Rimandonotaapidipagina"/>
          <w:rFonts w:ascii="Times New Roman" w:hAnsi="Times New Roman" w:cs="Times New Roman"/>
          <w:sz w:val="26"/>
          <w:szCs w:val="26"/>
        </w:rPr>
        <w:footnoteReference w:id="9"/>
      </w:r>
      <w:r w:rsidRPr="00831AC7">
        <w:rPr>
          <w:rFonts w:ascii="Times New Roman" w:hAnsi="Times New Roman" w:cs="Times New Roman"/>
          <w:sz w:val="26"/>
          <w:szCs w:val="26"/>
        </w:rPr>
        <w:t>.</w:t>
      </w:r>
    </w:p>
    <w:p w:rsidR="00FF492A" w:rsidRPr="00831AC7" w:rsidRDefault="004903D1" w:rsidP="00831AC7">
      <w:pPr>
        <w:pStyle w:val="Paragrafoelenco"/>
        <w:spacing w:after="0" w:line="288" w:lineRule="auto"/>
        <w:ind w:left="0" w:right="1133" w:firstLine="426"/>
        <w:jc w:val="both"/>
        <w:rPr>
          <w:rFonts w:ascii="Times New Roman" w:hAnsi="Times New Roman" w:cs="Times New Roman"/>
          <w:sz w:val="26"/>
          <w:szCs w:val="26"/>
        </w:rPr>
      </w:pPr>
      <w:r w:rsidRPr="00831AC7">
        <w:rPr>
          <w:rFonts w:ascii="Times New Roman" w:hAnsi="Times New Roman" w:cs="Times New Roman"/>
          <w:sz w:val="26"/>
          <w:szCs w:val="26"/>
        </w:rPr>
        <w:t xml:space="preserve">In particolare, nel corso del periodo in considerazione, </w:t>
      </w:r>
      <w:r w:rsidR="00FF492A" w:rsidRPr="00831AC7">
        <w:rPr>
          <w:rFonts w:ascii="Times New Roman" w:hAnsi="Times New Roman" w:cs="Times New Roman"/>
          <w:sz w:val="26"/>
          <w:szCs w:val="26"/>
        </w:rPr>
        <w:t xml:space="preserve">il Consiglio di Stato </w:t>
      </w:r>
      <w:r w:rsidRPr="00831AC7">
        <w:rPr>
          <w:rFonts w:ascii="Times New Roman" w:hAnsi="Times New Roman" w:cs="Times New Roman"/>
          <w:sz w:val="26"/>
          <w:szCs w:val="26"/>
        </w:rPr>
        <w:t xml:space="preserve">si distinse </w:t>
      </w:r>
      <w:r w:rsidR="00FF492A" w:rsidRPr="00831AC7">
        <w:rPr>
          <w:rFonts w:ascii="Times New Roman" w:hAnsi="Times New Roman" w:cs="Times New Roman"/>
          <w:sz w:val="26"/>
          <w:szCs w:val="26"/>
        </w:rPr>
        <w:t xml:space="preserve">per una giurisprudenza che, </w:t>
      </w:r>
      <w:r w:rsidRPr="00831AC7">
        <w:rPr>
          <w:rFonts w:ascii="Times New Roman" w:hAnsi="Times New Roman" w:cs="Times New Roman"/>
          <w:sz w:val="26"/>
          <w:szCs w:val="26"/>
        </w:rPr>
        <w:t xml:space="preserve">pur non rinnegando e non contrastando </w:t>
      </w:r>
      <w:r w:rsidR="00FF492A" w:rsidRPr="00831AC7">
        <w:rPr>
          <w:rFonts w:ascii="Times New Roman" w:hAnsi="Times New Roman" w:cs="Times New Roman"/>
          <w:sz w:val="26"/>
          <w:szCs w:val="26"/>
        </w:rPr>
        <w:t>dal punto di vista formale gli</w:t>
      </w:r>
      <w:r w:rsidRPr="00831AC7">
        <w:rPr>
          <w:rFonts w:ascii="Times New Roman" w:hAnsi="Times New Roman" w:cs="Times New Roman"/>
          <w:sz w:val="26"/>
          <w:szCs w:val="26"/>
        </w:rPr>
        <w:t xml:space="preserve"> assunti delle leggi razziali, ne limitò </w:t>
      </w:r>
      <w:r w:rsidR="00FF492A" w:rsidRPr="00831AC7">
        <w:rPr>
          <w:rFonts w:ascii="Times New Roman" w:hAnsi="Times New Roman" w:cs="Times New Roman"/>
          <w:sz w:val="26"/>
          <w:szCs w:val="26"/>
        </w:rPr>
        <w:t xml:space="preserve">grandemente la </w:t>
      </w:r>
      <w:r w:rsidR="006A3FC5" w:rsidRPr="00831AC7">
        <w:rPr>
          <w:rFonts w:ascii="Times New Roman" w:hAnsi="Times New Roman" w:cs="Times New Roman"/>
          <w:sz w:val="26"/>
          <w:szCs w:val="26"/>
        </w:rPr>
        <w:t xml:space="preserve">concreta </w:t>
      </w:r>
      <w:r w:rsidR="00FF492A" w:rsidRPr="00831AC7">
        <w:rPr>
          <w:rFonts w:ascii="Times New Roman" w:hAnsi="Times New Roman" w:cs="Times New Roman"/>
          <w:sz w:val="26"/>
          <w:szCs w:val="26"/>
        </w:rPr>
        <w:t>portata applicativa</w:t>
      </w:r>
      <w:r w:rsidR="00FC3680" w:rsidRPr="00831AC7">
        <w:rPr>
          <w:rStyle w:val="Rimandonotaapidipagina"/>
          <w:rFonts w:ascii="Times New Roman" w:hAnsi="Times New Roman" w:cs="Times New Roman"/>
          <w:sz w:val="26"/>
          <w:szCs w:val="26"/>
        </w:rPr>
        <w:footnoteReference w:id="10"/>
      </w:r>
      <w:r w:rsidR="00FF492A" w:rsidRPr="00831AC7">
        <w:rPr>
          <w:rFonts w:ascii="Times New Roman" w:hAnsi="Times New Roman" w:cs="Times New Roman"/>
          <w:sz w:val="26"/>
          <w:szCs w:val="26"/>
        </w:rPr>
        <w:t>.</w:t>
      </w:r>
    </w:p>
    <w:p w:rsidR="00E803E7" w:rsidRPr="00831AC7" w:rsidRDefault="00E803E7" w:rsidP="00831AC7">
      <w:pPr>
        <w:spacing w:after="0" w:line="288" w:lineRule="auto"/>
        <w:ind w:right="1134" w:firstLine="567"/>
        <w:jc w:val="both"/>
        <w:rPr>
          <w:rFonts w:ascii="Times New Roman" w:hAnsi="Times New Roman" w:cs="Times New Roman"/>
          <w:sz w:val="26"/>
          <w:szCs w:val="26"/>
        </w:rPr>
      </w:pPr>
      <w:proofErr w:type="gramStart"/>
      <w:r w:rsidRPr="00831AC7">
        <w:rPr>
          <w:rFonts w:ascii="Times New Roman" w:hAnsi="Times New Roman" w:cs="Times New Roman"/>
          <w:sz w:val="26"/>
          <w:szCs w:val="26"/>
        </w:rPr>
        <w:t>E</w:t>
      </w:r>
      <w:proofErr w:type="gramEnd"/>
      <w:r w:rsidRPr="00831AC7">
        <w:rPr>
          <w:rFonts w:ascii="Times New Roman" w:hAnsi="Times New Roman" w:cs="Times New Roman"/>
          <w:sz w:val="26"/>
          <w:szCs w:val="26"/>
        </w:rPr>
        <w:t xml:space="preserve"> questo risultato </w:t>
      </w:r>
      <w:r w:rsidR="00896F40" w:rsidRPr="00831AC7">
        <w:rPr>
          <w:rFonts w:ascii="Times New Roman" w:hAnsi="Times New Roman" w:cs="Times New Roman"/>
          <w:sz w:val="26"/>
          <w:szCs w:val="26"/>
        </w:rPr>
        <w:t xml:space="preserve">fu conseguito attraverso un lavorio giurisprudenziale che per un verso prese le mosse da </w:t>
      </w:r>
      <w:r w:rsidRPr="00831AC7">
        <w:rPr>
          <w:rFonts w:ascii="Times New Roman" w:hAnsi="Times New Roman" w:cs="Times New Roman"/>
          <w:sz w:val="26"/>
          <w:szCs w:val="26"/>
        </w:rPr>
        <w:t>un ossequio formalmente rigoroso</w:t>
      </w:r>
      <w:r w:rsidR="00896F40" w:rsidRPr="00831AC7">
        <w:rPr>
          <w:rFonts w:ascii="Times New Roman" w:hAnsi="Times New Roman" w:cs="Times New Roman"/>
          <w:sz w:val="26"/>
          <w:szCs w:val="26"/>
        </w:rPr>
        <w:t xml:space="preserve"> alle leggi razziali ma che - per altro verso – ne sterilizzò</w:t>
      </w:r>
      <w:r w:rsidRPr="00831AC7">
        <w:rPr>
          <w:rFonts w:ascii="Times New Roman" w:hAnsi="Times New Roman" w:cs="Times New Roman"/>
          <w:sz w:val="26"/>
          <w:szCs w:val="26"/>
        </w:rPr>
        <w:t xml:space="preserve"> (proprio attraverso un formalismo talora esasperato) alcune delle ricadute più odiose.</w:t>
      </w:r>
    </w:p>
    <w:p w:rsidR="00FF492A" w:rsidRPr="00831AC7" w:rsidRDefault="006B4826"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Per ragioni di sinteticità ci si limiterà</w:t>
      </w:r>
      <w:r w:rsidR="006A3FC5" w:rsidRPr="00831AC7">
        <w:rPr>
          <w:rFonts w:ascii="Times New Roman" w:hAnsi="Times New Roman" w:cs="Times New Roman"/>
          <w:sz w:val="26"/>
          <w:szCs w:val="26"/>
        </w:rPr>
        <w:t xml:space="preserve"> qui di seguito a dare atto di alcune soltanto fra le più interessanti acquisizioni giurisprudenziali di quegli anni.</w:t>
      </w:r>
    </w:p>
    <w:p w:rsidR="00896F40" w:rsidRPr="00831AC7" w:rsidRDefault="00896F40" w:rsidP="00831AC7">
      <w:pPr>
        <w:pStyle w:val="Paragrafoelenco"/>
        <w:spacing w:after="120" w:line="288" w:lineRule="auto"/>
        <w:ind w:left="567" w:right="1133" w:hanging="567"/>
        <w:jc w:val="both"/>
        <w:rPr>
          <w:rFonts w:ascii="Times New Roman" w:hAnsi="Times New Roman" w:cs="Times New Roman"/>
          <w:b/>
          <w:i/>
          <w:sz w:val="12"/>
          <w:szCs w:val="12"/>
          <w:u w:val="single"/>
        </w:rPr>
      </w:pPr>
    </w:p>
    <w:p w:rsidR="00B20D70" w:rsidRPr="00831AC7" w:rsidRDefault="001708D6"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Nel</w:t>
      </w:r>
      <w:r w:rsidR="00FC0F42" w:rsidRPr="00831AC7">
        <w:rPr>
          <w:rFonts w:ascii="Times New Roman" w:hAnsi="Times New Roman" w:cs="Times New Roman"/>
          <w:sz w:val="26"/>
          <w:szCs w:val="26"/>
        </w:rPr>
        <w:t xml:space="preserve"> luglio del 1</w:t>
      </w:r>
      <w:r w:rsidR="006A3FC5" w:rsidRPr="00831AC7">
        <w:rPr>
          <w:rFonts w:ascii="Times New Roman" w:hAnsi="Times New Roman" w:cs="Times New Roman"/>
          <w:sz w:val="26"/>
          <w:szCs w:val="26"/>
        </w:rPr>
        <w:t>941 la Quinta sezione del Consiglio di</w:t>
      </w:r>
      <w:r w:rsidR="00137913" w:rsidRPr="00831AC7">
        <w:rPr>
          <w:rFonts w:ascii="Times New Roman" w:hAnsi="Times New Roman" w:cs="Times New Roman"/>
          <w:sz w:val="26"/>
          <w:szCs w:val="26"/>
        </w:rPr>
        <w:t xml:space="preserve"> Stato (sotto la presidenza di </w:t>
      </w:r>
      <w:r w:rsidR="006A3FC5" w:rsidRPr="00831AC7">
        <w:rPr>
          <w:rFonts w:ascii="Times New Roman" w:hAnsi="Times New Roman" w:cs="Times New Roman"/>
          <w:sz w:val="26"/>
          <w:szCs w:val="26"/>
        </w:rPr>
        <w:t xml:space="preserve">Giuseppe </w:t>
      </w:r>
      <w:proofErr w:type="spellStart"/>
      <w:r w:rsidR="006A3FC5" w:rsidRPr="00831AC7">
        <w:rPr>
          <w:rFonts w:ascii="Times New Roman" w:hAnsi="Times New Roman" w:cs="Times New Roman"/>
          <w:sz w:val="26"/>
          <w:szCs w:val="26"/>
        </w:rPr>
        <w:t>Fagiolari</w:t>
      </w:r>
      <w:proofErr w:type="spellEnd"/>
      <w:r w:rsidR="006A3FC5" w:rsidRPr="00831AC7">
        <w:rPr>
          <w:rFonts w:ascii="Times New Roman" w:hAnsi="Times New Roman" w:cs="Times New Roman"/>
          <w:sz w:val="26"/>
          <w:szCs w:val="26"/>
        </w:rPr>
        <w:t xml:space="preserve">), nel definire </w:t>
      </w:r>
      <w:r w:rsidR="00FC607F" w:rsidRPr="00831AC7">
        <w:rPr>
          <w:rFonts w:ascii="Times New Roman" w:hAnsi="Times New Roman" w:cs="Times New Roman"/>
          <w:sz w:val="26"/>
          <w:szCs w:val="26"/>
        </w:rPr>
        <w:t xml:space="preserve">una questione di competenza nell’ambito di </w:t>
      </w:r>
      <w:r w:rsidR="006A3FC5" w:rsidRPr="00831AC7">
        <w:rPr>
          <w:rFonts w:ascii="Times New Roman" w:hAnsi="Times New Roman" w:cs="Times New Roman"/>
          <w:sz w:val="26"/>
          <w:szCs w:val="26"/>
        </w:rPr>
        <w:t xml:space="preserve">una controversia su un licenziamento disposto </w:t>
      </w:r>
      <w:r w:rsidR="006A3FC5" w:rsidRPr="00831AC7">
        <w:rPr>
          <w:rFonts w:ascii="Times New Roman" w:hAnsi="Times New Roman" w:cs="Times New Roman"/>
          <w:i/>
          <w:sz w:val="26"/>
          <w:szCs w:val="26"/>
        </w:rPr>
        <w:t>per ragioni di razza</w:t>
      </w:r>
      <w:r w:rsidR="006A3FC5" w:rsidRPr="00831AC7">
        <w:rPr>
          <w:rFonts w:ascii="Times New Roman" w:hAnsi="Times New Roman" w:cs="Times New Roman"/>
          <w:sz w:val="26"/>
          <w:szCs w:val="26"/>
        </w:rPr>
        <w:t>, negò qualunque valore giuridico alla Dichiarazione sulla Razza del Gran Consiglio del Fascismo del 6 ottobre 1938 e ribadì che “</w:t>
      </w:r>
      <w:r w:rsidR="006A3FC5" w:rsidRPr="00831AC7">
        <w:rPr>
          <w:rFonts w:ascii="Times New Roman" w:hAnsi="Times New Roman" w:cs="Times New Roman"/>
          <w:i/>
          <w:sz w:val="26"/>
          <w:szCs w:val="26"/>
        </w:rPr>
        <w:t>il ricorso agli organi giurisdizionali costituisce garanzia fondamentale concessa dall’ordinamento giuridico a ogni soggetto di diritto e che (…) le norme che negano il giudice vanno, conseguentemente, interpretate con speciale cautela</w:t>
      </w:r>
      <w:r w:rsidR="006A3FC5" w:rsidRPr="00831AC7">
        <w:rPr>
          <w:rFonts w:ascii="Times New Roman" w:hAnsi="Times New Roman" w:cs="Times New Roman"/>
          <w:sz w:val="26"/>
          <w:szCs w:val="26"/>
        </w:rPr>
        <w:t>”</w:t>
      </w:r>
      <w:r w:rsidR="006A3FC5" w:rsidRPr="00831AC7">
        <w:rPr>
          <w:rStyle w:val="Rimandonotaapidipagina"/>
          <w:rFonts w:ascii="Times New Roman" w:hAnsi="Times New Roman" w:cs="Times New Roman"/>
          <w:sz w:val="26"/>
          <w:szCs w:val="26"/>
        </w:rPr>
        <w:footnoteReference w:id="11"/>
      </w:r>
      <w:r w:rsidR="006A3FC5" w:rsidRPr="00831AC7">
        <w:rPr>
          <w:rFonts w:ascii="Times New Roman" w:hAnsi="Times New Roman" w:cs="Times New Roman"/>
          <w:sz w:val="26"/>
          <w:szCs w:val="26"/>
        </w:rPr>
        <w:t>.</w:t>
      </w:r>
    </w:p>
    <w:p w:rsidR="00FC607F" w:rsidRPr="00831AC7" w:rsidRDefault="00FC607F" w:rsidP="00831AC7">
      <w:pPr>
        <w:pStyle w:val="Paragrafoelenco"/>
        <w:spacing w:after="0" w:line="288" w:lineRule="auto"/>
        <w:ind w:left="0" w:right="1134" w:firstLine="567"/>
        <w:jc w:val="both"/>
        <w:rPr>
          <w:rFonts w:ascii="Times New Roman" w:hAnsi="Times New Roman" w:cs="Times New Roman"/>
          <w:sz w:val="26"/>
          <w:szCs w:val="26"/>
        </w:rPr>
      </w:pPr>
      <w:r w:rsidRPr="00831AC7">
        <w:rPr>
          <w:rFonts w:ascii="Times New Roman" w:hAnsi="Times New Roman" w:cs="Times New Roman"/>
          <w:sz w:val="26"/>
          <w:szCs w:val="26"/>
        </w:rPr>
        <w:t>Il Collegio chiarì inoltre che “</w:t>
      </w:r>
      <w:r w:rsidRPr="00831AC7">
        <w:rPr>
          <w:rFonts w:ascii="Times New Roman" w:hAnsi="Times New Roman" w:cs="Times New Roman"/>
          <w:i/>
          <w:sz w:val="26"/>
          <w:szCs w:val="26"/>
        </w:rPr>
        <w:t>in contrario non vale asserire che il decreto-legge n. 1728 ha scopo e impronta prevalentemente politici, per dedurne che, implicando ogni controversia relativa alla sua interpretazione o applicazione un giudizio squisitamente politico, la negazione del diritto di azione o di ricorso trova la sua giustificazione nella maggiore idoneità dell’autorità amministrativa a valutazioni di ordine politico</w:t>
      </w:r>
      <w:r w:rsidRPr="00831AC7">
        <w:rPr>
          <w:rFonts w:ascii="Times New Roman" w:hAnsi="Times New Roman" w:cs="Times New Roman"/>
          <w:sz w:val="26"/>
          <w:szCs w:val="26"/>
        </w:rPr>
        <w:t>”.</w:t>
      </w:r>
    </w:p>
    <w:p w:rsidR="001708D6" w:rsidRPr="00831AC7" w:rsidRDefault="006A3FC5" w:rsidP="00831AC7">
      <w:pPr>
        <w:pStyle w:val="Paragrafoelenco"/>
        <w:spacing w:after="0" w:line="288" w:lineRule="auto"/>
        <w:ind w:left="0"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Si tratta di affermazioni </w:t>
      </w:r>
      <w:r w:rsidRPr="00831AC7">
        <w:rPr>
          <w:rFonts w:ascii="Times New Roman" w:hAnsi="Times New Roman" w:cs="Times New Roman"/>
          <w:i/>
          <w:sz w:val="26"/>
          <w:szCs w:val="26"/>
        </w:rPr>
        <w:t xml:space="preserve">solo apparentemente </w:t>
      </w:r>
      <w:r w:rsidR="008F223E" w:rsidRPr="00831AC7">
        <w:rPr>
          <w:rFonts w:ascii="Times New Roman" w:hAnsi="Times New Roman" w:cs="Times New Roman"/>
          <w:sz w:val="26"/>
          <w:szCs w:val="26"/>
        </w:rPr>
        <w:t>scontate – se parametrate a</w:t>
      </w:r>
      <w:r w:rsidRPr="00831AC7">
        <w:rPr>
          <w:rFonts w:ascii="Times New Roman" w:hAnsi="Times New Roman" w:cs="Times New Roman"/>
          <w:sz w:val="26"/>
          <w:szCs w:val="26"/>
        </w:rPr>
        <w:t xml:space="preserve"> un Ordinamento su base democratica - ma che potevano risuonare quasi eversive in una fase storica caratterizzata dalla più radicale n</w:t>
      </w:r>
      <w:r w:rsidR="00117DD2" w:rsidRPr="00831AC7">
        <w:rPr>
          <w:rFonts w:ascii="Times New Roman" w:hAnsi="Times New Roman" w:cs="Times New Roman"/>
          <w:sz w:val="26"/>
          <w:szCs w:val="26"/>
        </w:rPr>
        <w:t>egazione dei diritti</w:t>
      </w:r>
      <w:r w:rsidRPr="00831AC7">
        <w:rPr>
          <w:rFonts w:ascii="Times New Roman" w:hAnsi="Times New Roman" w:cs="Times New Roman"/>
          <w:sz w:val="26"/>
          <w:szCs w:val="26"/>
        </w:rPr>
        <w:t xml:space="preserve"> degli appartenenti alla </w:t>
      </w:r>
      <w:r w:rsidRPr="00831AC7">
        <w:rPr>
          <w:rFonts w:ascii="Times New Roman" w:hAnsi="Times New Roman" w:cs="Times New Roman"/>
          <w:i/>
          <w:sz w:val="26"/>
          <w:szCs w:val="26"/>
        </w:rPr>
        <w:t>razza ebraica</w:t>
      </w:r>
      <w:r w:rsidRPr="00831AC7">
        <w:rPr>
          <w:rFonts w:ascii="Times New Roman" w:hAnsi="Times New Roman" w:cs="Times New Roman"/>
          <w:sz w:val="26"/>
          <w:szCs w:val="26"/>
        </w:rPr>
        <w:t xml:space="preserve"> (per utilizzare la terminologia del tempo)</w:t>
      </w:r>
      <w:r w:rsidR="00F92B96" w:rsidRPr="00831AC7">
        <w:rPr>
          <w:rFonts w:ascii="Times New Roman" w:hAnsi="Times New Roman" w:cs="Times New Roman"/>
          <w:sz w:val="26"/>
          <w:szCs w:val="26"/>
        </w:rPr>
        <w:t>, nonché – più in radice - dal sostanziale disconoscimento in capo ad essi di una genuina e completa capacità giuridica</w:t>
      </w:r>
      <w:r w:rsidRPr="00831AC7">
        <w:rPr>
          <w:rFonts w:ascii="Times New Roman" w:hAnsi="Times New Roman" w:cs="Times New Roman"/>
          <w:sz w:val="26"/>
          <w:szCs w:val="26"/>
        </w:rPr>
        <w:t>.</w:t>
      </w:r>
    </w:p>
    <w:p w:rsidR="00A14C60" w:rsidRPr="00831AC7" w:rsidRDefault="00A14C60"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Nell’occasione, inoltre, </w:t>
      </w:r>
      <w:r w:rsidR="008D2BE5" w:rsidRPr="00831AC7">
        <w:rPr>
          <w:rFonts w:ascii="Times New Roman" w:hAnsi="Times New Roman" w:cs="Times New Roman"/>
          <w:sz w:val="26"/>
          <w:szCs w:val="26"/>
        </w:rPr>
        <w:t xml:space="preserve">il Collegio </w:t>
      </w:r>
      <w:r w:rsidRPr="00831AC7">
        <w:rPr>
          <w:rFonts w:ascii="Times New Roman" w:hAnsi="Times New Roman" w:cs="Times New Roman"/>
          <w:sz w:val="26"/>
          <w:szCs w:val="26"/>
        </w:rPr>
        <w:t>sancì in modo esplicito il carattere ‘</w:t>
      </w:r>
      <w:r w:rsidRPr="00831AC7">
        <w:rPr>
          <w:rFonts w:ascii="Times New Roman" w:hAnsi="Times New Roman" w:cs="Times New Roman"/>
          <w:i/>
          <w:sz w:val="26"/>
          <w:szCs w:val="26"/>
        </w:rPr>
        <w:t>eccezionale’</w:t>
      </w:r>
      <w:r w:rsidRPr="00831AC7">
        <w:rPr>
          <w:rFonts w:ascii="Times New Roman" w:hAnsi="Times New Roman" w:cs="Times New Roman"/>
          <w:sz w:val="26"/>
          <w:szCs w:val="26"/>
        </w:rPr>
        <w:t xml:space="preserve"> </w:t>
      </w:r>
      <w:proofErr w:type="gramStart"/>
      <w:r w:rsidRPr="00831AC7">
        <w:rPr>
          <w:rFonts w:ascii="Times New Roman" w:hAnsi="Times New Roman" w:cs="Times New Roman"/>
          <w:sz w:val="26"/>
          <w:szCs w:val="26"/>
        </w:rPr>
        <w:t>e ‘</w:t>
      </w:r>
      <w:proofErr w:type="gramEnd"/>
      <w:r w:rsidRPr="00831AC7">
        <w:rPr>
          <w:rFonts w:ascii="Times New Roman" w:hAnsi="Times New Roman" w:cs="Times New Roman"/>
          <w:i/>
          <w:sz w:val="26"/>
          <w:szCs w:val="26"/>
        </w:rPr>
        <w:t>non costituzionale</w:t>
      </w:r>
      <w:r w:rsidRPr="00831AC7">
        <w:rPr>
          <w:rFonts w:ascii="Times New Roman" w:hAnsi="Times New Roman" w:cs="Times New Roman"/>
          <w:sz w:val="26"/>
          <w:szCs w:val="26"/>
        </w:rPr>
        <w:t>’ della legislazione razziale.</w:t>
      </w:r>
    </w:p>
    <w:p w:rsidR="00FC0F42" w:rsidRPr="00831AC7" w:rsidRDefault="00F0767E" w:rsidP="00831AC7">
      <w:pPr>
        <w:pStyle w:val="Paragrafoelenco"/>
        <w:spacing w:after="0" w:line="288" w:lineRule="auto"/>
        <w:ind w:left="0" w:right="1134" w:firstLine="567"/>
        <w:jc w:val="both"/>
        <w:rPr>
          <w:rFonts w:ascii="Times New Roman" w:hAnsi="Times New Roman" w:cs="Times New Roman"/>
          <w:sz w:val="26"/>
          <w:szCs w:val="26"/>
        </w:rPr>
      </w:pPr>
      <w:r w:rsidRPr="00831AC7">
        <w:rPr>
          <w:rFonts w:ascii="Times New Roman" w:hAnsi="Times New Roman" w:cs="Times New Roman"/>
          <w:sz w:val="26"/>
          <w:szCs w:val="26"/>
        </w:rPr>
        <w:t>Nel giugno del 1943</w:t>
      </w:r>
      <w:r w:rsidR="008F223E" w:rsidRPr="00831AC7">
        <w:rPr>
          <w:rFonts w:ascii="Times New Roman" w:hAnsi="Times New Roman" w:cs="Times New Roman"/>
          <w:sz w:val="26"/>
          <w:szCs w:val="26"/>
        </w:rPr>
        <w:t>, poi</w:t>
      </w:r>
      <w:r w:rsidRPr="00831AC7">
        <w:rPr>
          <w:rFonts w:ascii="Times New Roman" w:hAnsi="Times New Roman" w:cs="Times New Roman"/>
          <w:sz w:val="26"/>
          <w:szCs w:val="26"/>
        </w:rPr>
        <w:t xml:space="preserve"> (ossia, in un momento particolarmente drammatico della vicenda bellica e alla vigilia dell’armistizio)</w:t>
      </w:r>
      <w:r w:rsidR="008F223E" w:rsidRPr="00831AC7">
        <w:rPr>
          <w:rFonts w:ascii="Times New Roman" w:hAnsi="Times New Roman" w:cs="Times New Roman"/>
          <w:sz w:val="26"/>
          <w:szCs w:val="26"/>
        </w:rPr>
        <w:t>,</w:t>
      </w:r>
      <w:r w:rsidRPr="00831AC7">
        <w:rPr>
          <w:rFonts w:ascii="Times New Roman" w:hAnsi="Times New Roman" w:cs="Times New Roman"/>
          <w:sz w:val="26"/>
          <w:szCs w:val="26"/>
        </w:rPr>
        <w:t xml:space="preserve"> il Consiglio di Stato annullò il decreto del Rettore dell’Università di Bologna che aveva revocato l’iscrizione alla facoltà di medicina all’ebreo tedesco Thomas Dietrich, facendo applicazione della più afflittiva legislazione tedesca</w:t>
      </w:r>
      <w:r w:rsidR="00F92B96" w:rsidRPr="00831AC7">
        <w:rPr>
          <w:rFonts w:ascii="Times New Roman" w:hAnsi="Times New Roman" w:cs="Times New Roman"/>
          <w:sz w:val="26"/>
          <w:szCs w:val="26"/>
        </w:rPr>
        <w:t xml:space="preserve"> (il Rettore aveva osservato</w:t>
      </w:r>
      <w:r w:rsidRPr="00831AC7">
        <w:rPr>
          <w:rFonts w:ascii="Times New Roman" w:hAnsi="Times New Roman" w:cs="Times New Roman"/>
          <w:sz w:val="26"/>
          <w:szCs w:val="26"/>
        </w:rPr>
        <w:t xml:space="preserve">, infatti, </w:t>
      </w:r>
      <w:r w:rsidR="00CA511B" w:rsidRPr="00831AC7">
        <w:rPr>
          <w:rFonts w:ascii="Times New Roman" w:hAnsi="Times New Roman" w:cs="Times New Roman"/>
          <w:sz w:val="26"/>
          <w:szCs w:val="26"/>
        </w:rPr>
        <w:t xml:space="preserve">che </w:t>
      </w:r>
      <w:r w:rsidRPr="00831AC7">
        <w:rPr>
          <w:rFonts w:ascii="Times New Roman" w:hAnsi="Times New Roman" w:cs="Times New Roman"/>
          <w:sz w:val="26"/>
          <w:szCs w:val="26"/>
        </w:rPr>
        <w:t>“</w:t>
      </w:r>
      <w:r w:rsidR="00CA511B" w:rsidRPr="00831AC7">
        <w:rPr>
          <w:rFonts w:ascii="Times New Roman" w:hAnsi="Times New Roman" w:cs="Times New Roman"/>
          <w:i/>
          <w:sz w:val="26"/>
          <w:szCs w:val="26"/>
        </w:rPr>
        <w:t>secondo la legge razziale tedesca, lo studente (figlio di madre ebrea ma di padre ariano) non potrebbe frequentare le università del suo paese</w:t>
      </w:r>
      <w:r w:rsidRPr="00831AC7">
        <w:rPr>
          <w:rFonts w:ascii="Times New Roman" w:hAnsi="Times New Roman" w:cs="Times New Roman"/>
          <w:sz w:val="26"/>
          <w:szCs w:val="26"/>
        </w:rPr>
        <w:t>”)</w:t>
      </w:r>
      <w:r w:rsidR="000753F8" w:rsidRPr="00831AC7">
        <w:rPr>
          <w:rStyle w:val="Rimandonotaapidipagina"/>
          <w:rFonts w:ascii="Times New Roman" w:hAnsi="Times New Roman" w:cs="Times New Roman"/>
          <w:sz w:val="26"/>
          <w:szCs w:val="26"/>
        </w:rPr>
        <w:footnoteReference w:id="12"/>
      </w:r>
      <w:r w:rsidRPr="00831AC7">
        <w:rPr>
          <w:rFonts w:ascii="Times New Roman" w:hAnsi="Times New Roman" w:cs="Times New Roman"/>
          <w:sz w:val="26"/>
          <w:szCs w:val="26"/>
        </w:rPr>
        <w:t>.</w:t>
      </w:r>
    </w:p>
    <w:p w:rsidR="00FC0F42" w:rsidRPr="00831AC7" w:rsidRDefault="00CA511B"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N</w:t>
      </w:r>
      <w:r w:rsidR="00F0767E" w:rsidRPr="00831AC7">
        <w:rPr>
          <w:rFonts w:ascii="Times New Roman" w:hAnsi="Times New Roman" w:cs="Times New Roman"/>
          <w:sz w:val="26"/>
          <w:szCs w:val="26"/>
        </w:rPr>
        <w:t xml:space="preserve">ell’occasione il </w:t>
      </w:r>
      <w:r w:rsidRPr="00831AC7">
        <w:rPr>
          <w:rFonts w:ascii="Times New Roman" w:hAnsi="Times New Roman" w:cs="Times New Roman"/>
          <w:sz w:val="26"/>
          <w:szCs w:val="26"/>
        </w:rPr>
        <w:t>Consiglio di Stato rifiutò</w:t>
      </w:r>
      <w:r w:rsidR="00F0767E" w:rsidRPr="00831AC7">
        <w:rPr>
          <w:rFonts w:ascii="Times New Roman" w:hAnsi="Times New Roman" w:cs="Times New Roman"/>
          <w:sz w:val="26"/>
          <w:szCs w:val="26"/>
        </w:rPr>
        <w:t xml:space="preserve"> di applicare la legge razziale tedesca e applicò quella nazionale, che consentiva l’iscrizione all’univer</w:t>
      </w:r>
      <w:r w:rsidRPr="00831AC7">
        <w:rPr>
          <w:rFonts w:ascii="Times New Roman" w:hAnsi="Times New Roman" w:cs="Times New Roman"/>
          <w:sz w:val="26"/>
          <w:szCs w:val="26"/>
        </w:rPr>
        <w:t>sità del cittadino in questione</w:t>
      </w:r>
      <w:r w:rsidRPr="00831AC7">
        <w:rPr>
          <w:rStyle w:val="Rimandonotaapidipagina"/>
          <w:rFonts w:ascii="Times New Roman" w:hAnsi="Times New Roman" w:cs="Times New Roman"/>
          <w:sz w:val="26"/>
          <w:szCs w:val="26"/>
        </w:rPr>
        <w:footnoteReference w:id="13"/>
      </w:r>
      <w:r w:rsidRPr="00831AC7">
        <w:rPr>
          <w:rFonts w:ascii="Times New Roman" w:hAnsi="Times New Roman" w:cs="Times New Roman"/>
          <w:sz w:val="26"/>
          <w:szCs w:val="26"/>
        </w:rPr>
        <w:t>.</w:t>
      </w:r>
    </w:p>
    <w:p w:rsidR="00CA511B" w:rsidRPr="00831AC7" w:rsidRDefault="00CA511B"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Al di là dello specifico interesse della singola questione (in cui venivano comunque in rilievo aspetti connessi alla nozione normativa di ‘</w:t>
      </w:r>
      <w:r w:rsidRPr="00831AC7">
        <w:rPr>
          <w:rFonts w:ascii="Times New Roman" w:hAnsi="Times New Roman" w:cs="Times New Roman"/>
          <w:i/>
          <w:sz w:val="26"/>
          <w:szCs w:val="26"/>
        </w:rPr>
        <w:t>ebrei’</w:t>
      </w:r>
      <w:r w:rsidR="00F92B96" w:rsidRPr="00831AC7">
        <w:rPr>
          <w:rFonts w:ascii="Times New Roman" w:hAnsi="Times New Roman" w:cs="Times New Roman"/>
          <w:sz w:val="26"/>
          <w:szCs w:val="26"/>
        </w:rPr>
        <w:t xml:space="preserve"> e alla rilevanza ai fini qualificatori dell’</w:t>
      </w:r>
      <w:r w:rsidRPr="00831AC7">
        <w:rPr>
          <w:rFonts w:ascii="Times New Roman" w:hAnsi="Times New Roman" w:cs="Times New Roman"/>
          <w:sz w:val="26"/>
          <w:szCs w:val="26"/>
        </w:rPr>
        <w:t xml:space="preserve">avvenuto battesimo della persona interessata), appare comunque meritevole di particolare menzione il fatto che, in uno dei momenti più drammatici dell’intera vicenda delle leggi razziali, un Giudice italiano giungesse a ribaltare una decisione sfavorevole a un </w:t>
      </w:r>
      <w:r w:rsidRPr="00831AC7">
        <w:rPr>
          <w:rFonts w:ascii="Times New Roman" w:hAnsi="Times New Roman" w:cs="Times New Roman"/>
          <w:i/>
          <w:sz w:val="26"/>
          <w:szCs w:val="26"/>
        </w:rPr>
        <w:t>appartenente alla razza ebraic</w:t>
      </w:r>
      <w:r w:rsidRPr="00831AC7">
        <w:rPr>
          <w:rFonts w:ascii="Times New Roman" w:hAnsi="Times New Roman" w:cs="Times New Roman"/>
          <w:sz w:val="26"/>
          <w:szCs w:val="26"/>
        </w:rPr>
        <w:t xml:space="preserve">a (ancora per utilizzare </w:t>
      </w:r>
      <w:r w:rsidR="00137913" w:rsidRPr="00831AC7">
        <w:rPr>
          <w:rFonts w:ascii="Times New Roman" w:hAnsi="Times New Roman" w:cs="Times New Roman"/>
          <w:sz w:val="26"/>
          <w:szCs w:val="26"/>
        </w:rPr>
        <w:t>la terminologia del tempo) e a</w:t>
      </w:r>
      <w:r w:rsidRPr="00831AC7">
        <w:rPr>
          <w:rFonts w:ascii="Times New Roman" w:hAnsi="Times New Roman" w:cs="Times New Roman"/>
          <w:sz w:val="26"/>
          <w:szCs w:val="26"/>
        </w:rPr>
        <w:t xml:space="preserve"> trarre conclusioni a lui favorevoli e consapevolmente difformi da quelle proprie dell’Ordinamento dell’alleato tedesco.</w:t>
      </w:r>
    </w:p>
    <w:p w:rsidR="00F92B96" w:rsidRPr="00831AC7" w:rsidRDefault="00F92B96"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Più in generale</w:t>
      </w:r>
      <w:r w:rsidR="008F223E" w:rsidRPr="00831AC7">
        <w:rPr>
          <w:rFonts w:ascii="Times New Roman" w:hAnsi="Times New Roman" w:cs="Times New Roman"/>
          <w:sz w:val="26"/>
          <w:szCs w:val="26"/>
        </w:rPr>
        <w:t>,</w:t>
      </w:r>
      <w:r w:rsidRPr="00831AC7">
        <w:rPr>
          <w:rFonts w:ascii="Times New Roman" w:hAnsi="Times New Roman" w:cs="Times New Roman"/>
          <w:sz w:val="26"/>
          <w:szCs w:val="26"/>
        </w:rPr>
        <w:t xml:space="preserve"> va qui osservato che, nel corso degli anni</w:t>
      </w:r>
      <w:r w:rsidR="00DD5501" w:rsidRPr="00831AC7">
        <w:rPr>
          <w:rFonts w:ascii="Times New Roman" w:hAnsi="Times New Roman" w:cs="Times New Roman"/>
          <w:sz w:val="26"/>
          <w:szCs w:val="26"/>
        </w:rPr>
        <w:t>, l</w:t>
      </w:r>
      <w:r w:rsidR="00B87582" w:rsidRPr="00831AC7">
        <w:rPr>
          <w:rFonts w:ascii="Times New Roman" w:hAnsi="Times New Roman" w:cs="Times New Roman"/>
          <w:sz w:val="26"/>
          <w:szCs w:val="26"/>
        </w:rPr>
        <w:t>a Quarta sezione del Consiglio di Stato, sotto la presidenza di</w:t>
      </w:r>
      <w:r w:rsidRPr="00831AC7">
        <w:rPr>
          <w:rFonts w:ascii="Times New Roman" w:hAnsi="Times New Roman" w:cs="Times New Roman"/>
          <w:sz w:val="26"/>
          <w:szCs w:val="26"/>
        </w:rPr>
        <w:t xml:space="preserve"> Ferdinando Rocco (che in seguito – dal dicembre 1947 - sarebbe divenuto Presidente dell’Istituto), si distinse per una giurisprudenza che Guido </w:t>
      </w:r>
      <w:proofErr w:type="spellStart"/>
      <w:r w:rsidRPr="00831AC7">
        <w:rPr>
          <w:rFonts w:ascii="Times New Roman" w:hAnsi="Times New Roman" w:cs="Times New Roman"/>
          <w:sz w:val="26"/>
          <w:szCs w:val="26"/>
        </w:rPr>
        <w:t>Fubini</w:t>
      </w:r>
      <w:proofErr w:type="spellEnd"/>
      <w:r w:rsidRPr="00831AC7">
        <w:rPr>
          <w:rFonts w:ascii="Times New Roman" w:hAnsi="Times New Roman" w:cs="Times New Roman"/>
          <w:sz w:val="26"/>
          <w:szCs w:val="26"/>
        </w:rPr>
        <w:t xml:space="preserve"> ha descritto come </w:t>
      </w:r>
      <w:r w:rsidRPr="00831AC7">
        <w:rPr>
          <w:rFonts w:ascii="Times New Roman" w:hAnsi="Times New Roman" w:cs="Times New Roman"/>
          <w:i/>
          <w:sz w:val="26"/>
          <w:szCs w:val="26"/>
        </w:rPr>
        <w:t>liberale</w:t>
      </w:r>
      <w:r w:rsidRPr="00831AC7">
        <w:rPr>
          <w:rFonts w:ascii="Times New Roman" w:hAnsi="Times New Roman" w:cs="Times New Roman"/>
          <w:sz w:val="26"/>
          <w:szCs w:val="26"/>
        </w:rPr>
        <w:t xml:space="preserve"> (in contrapposizione all’opposto orientamento – definito </w:t>
      </w:r>
      <w:r w:rsidRPr="00831AC7">
        <w:rPr>
          <w:rFonts w:ascii="Times New Roman" w:hAnsi="Times New Roman" w:cs="Times New Roman"/>
          <w:i/>
          <w:sz w:val="26"/>
          <w:szCs w:val="26"/>
        </w:rPr>
        <w:t>governativo</w:t>
      </w:r>
      <w:r w:rsidRPr="00831AC7">
        <w:rPr>
          <w:rFonts w:ascii="Times New Roman" w:hAnsi="Times New Roman" w:cs="Times New Roman"/>
          <w:sz w:val="26"/>
          <w:szCs w:val="26"/>
        </w:rPr>
        <w:t xml:space="preserve"> – che era stato proprio, ad esempio, della giurisprudenza</w:t>
      </w:r>
      <w:r w:rsidR="008D2BE5" w:rsidRPr="00831AC7">
        <w:rPr>
          <w:rFonts w:ascii="Times New Roman" w:hAnsi="Times New Roman" w:cs="Times New Roman"/>
          <w:sz w:val="26"/>
          <w:szCs w:val="26"/>
        </w:rPr>
        <w:t xml:space="preserve"> della Corte dei conti, nonché, nella maggior parte dei casi,</w:t>
      </w:r>
      <w:r w:rsidRPr="00831AC7">
        <w:rPr>
          <w:rFonts w:ascii="Times New Roman" w:hAnsi="Times New Roman" w:cs="Times New Roman"/>
          <w:sz w:val="26"/>
          <w:szCs w:val="26"/>
        </w:rPr>
        <w:t xml:space="preserve"> della stessa Corte di cassazione)</w:t>
      </w:r>
      <w:r w:rsidR="008F223E" w:rsidRPr="00831AC7">
        <w:rPr>
          <w:rStyle w:val="Rimandonotaapidipagina"/>
          <w:rFonts w:ascii="Times New Roman" w:hAnsi="Times New Roman" w:cs="Times New Roman"/>
          <w:sz w:val="26"/>
          <w:szCs w:val="26"/>
        </w:rPr>
        <w:footnoteReference w:id="14"/>
      </w:r>
      <w:r w:rsidRPr="00831AC7">
        <w:rPr>
          <w:rFonts w:ascii="Times New Roman" w:hAnsi="Times New Roman" w:cs="Times New Roman"/>
          <w:sz w:val="26"/>
          <w:szCs w:val="26"/>
        </w:rPr>
        <w:t>.</w:t>
      </w:r>
    </w:p>
    <w:p w:rsidR="00F92B96" w:rsidRPr="00831AC7" w:rsidRDefault="00F92B96"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E l’orientamento della Quarta sezione del Consiglio d</w:t>
      </w:r>
      <w:r w:rsidR="008D2BE5" w:rsidRPr="00831AC7">
        <w:rPr>
          <w:rFonts w:ascii="Times New Roman" w:hAnsi="Times New Roman" w:cs="Times New Roman"/>
          <w:sz w:val="26"/>
          <w:szCs w:val="26"/>
        </w:rPr>
        <w:t>i Stato merita particolare considera</w:t>
      </w:r>
      <w:r w:rsidRPr="00831AC7">
        <w:rPr>
          <w:rFonts w:ascii="Times New Roman" w:hAnsi="Times New Roman" w:cs="Times New Roman"/>
          <w:sz w:val="26"/>
          <w:szCs w:val="26"/>
        </w:rPr>
        <w:t>zione se solo si consideri che lo stesso Ferdinando Rocco non era affatto estraneo agli ambienti del Governo fascista, essendo oltretutto fratello di Alfredo Rocco, che del Governo Mussolini fu guardasigilli dal 1925 al 1932</w:t>
      </w:r>
      <w:r w:rsidR="00A14C60" w:rsidRPr="00831AC7">
        <w:rPr>
          <w:rFonts w:ascii="Times New Roman" w:hAnsi="Times New Roman" w:cs="Times New Roman"/>
          <w:sz w:val="26"/>
          <w:szCs w:val="26"/>
        </w:rPr>
        <w:t>.</w:t>
      </w:r>
    </w:p>
    <w:p w:rsidR="00F92B96" w:rsidRPr="00831AC7" w:rsidRDefault="00A14C60"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Per ragioni di brevità ci si limiterà qui di seguito a richiamare </w:t>
      </w:r>
      <w:r w:rsidRPr="00831AC7">
        <w:rPr>
          <w:rFonts w:ascii="Times New Roman" w:hAnsi="Times New Roman" w:cs="Times New Roman"/>
          <w:i/>
          <w:sz w:val="26"/>
          <w:szCs w:val="26"/>
        </w:rPr>
        <w:t xml:space="preserve">alcuni soltanto </w:t>
      </w:r>
      <w:r w:rsidRPr="00831AC7">
        <w:rPr>
          <w:rFonts w:ascii="Times New Roman" w:hAnsi="Times New Roman" w:cs="Times New Roman"/>
          <w:sz w:val="26"/>
          <w:szCs w:val="26"/>
        </w:rPr>
        <w:t>dei principali orientamenti (e delle più rilevanti pronunce) della Quarta Sezione nel periodo di vigenza delle leggi razziali.</w:t>
      </w:r>
    </w:p>
    <w:p w:rsidR="00380383" w:rsidRPr="00831AC7" w:rsidRDefault="00A14C60"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In più occasioni la Sezione riconobbe il diritto alla tutela giurisdizionale per gli appartenenti alla razza ebraica (in tal modo superando di fatto i vincoli e i limiti posti dall’articolo 26 del R.D.L.1728/1938, secondo cui avverso i provvedimenti adottati dal Ministero dell’Interno in applicazione di quel decreto non era ammesso «</w:t>
      </w:r>
      <w:r w:rsidR="00380383" w:rsidRPr="00831AC7">
        <w:rPr>
          <w:rFonts w:ascii="Times New Roman" w:hAnsi="Times New Roman" w:cs="Times New Roman"/>
          <w:i/>
          <w:sz w:val="26"/>
          <w:szCs w:val="26"/>
        </w:rPr>
        <w:t xml:space="preserve">alcun gravame, sia in </w:t>
      </w:r>
      <w:r w:rsidRPr="00831AC7">
        <w:rPr>
          <w:rFonts w:ascii="Times New Roman" w:hAnsi="Times New Roman" w:cs="Times New Roman"/>
          <w:i/>
          <w:sz w:val="26"/>
          <w:szCs w:val="26"/>
        </w:rPr>
        <w:t>via amministrati</w:t>
      </w:r>
      <w:r w:rsidR="00380383" w:rsidRPr="00831AC7">
        <w:rPr>
          <w:rFonts w:ascii="Times New Roman" w:hAnsi="Times New Roman" w:cs="Times New Roman"/>
          <w:i/>
          <w:sz w:val="26"/>
          <w:szCs w:val="26"/>
        </w:rPr>
        <w:t>va</w:t>
      </w:r>
      <w:r w:rsidRPr="00831AC7">
        <w:rPr>
          <w:rFonts w:ascii="Times New Roman" w:hAnsi="Times New Roman" w:cs="Times New Roman"/>
          <w:i/>
          <w:sz w:val="26"/>
          <w:szCs w:val="26"/>
        </w:rPr>
        <w:t xml:space="preserve">, </w:t>
      </w:r>
      <w:r w:rsidR="00380383" w:rsidRPr="00831AC7">
        <w:rPr>
          <w:rFonts w:ascii="Times New Roman" w:hAnsi="Times New Roman" w:cs="Times New Roman"/>
          <w:i/>
          <w:sz w:val="26"/>
          <w:szCs w:val="26"/>
        </w:rPr>
        <w:t>sia in via giurisdizionale</w:t>
      </w:r>
      <w:r w:rsidRPr="00831AC7">
        <w:rPr>
          <w:rFonts w:ascii="Times New Roman" w:hAnsi="Times New Roman" w:cs="Times New Roman"/>
          <w:sz w:val="26"/>
          <w:szCs w:val="26"/>
        </w:rPr>
        <w:t>»).</w:t>
      </w:r>
    </w:p>
    <w:p w:rsidR="00A95AF1" w:rsidRPr="00831AC7" w:rsidRDefault="00D45CDE"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I</w:t>
      </w:r>
      <w:r w:rsidR="00117DD2" w:rsidRPr="00831AC7">
        <w:rPr>
          <w:rFonts w:ascii="Times New Roman" w:hAnsi="Times New Roman" w:cs="Times New Roman"/>
          <w:sz w:val="26"/>
          <w:szCs w:val="26"/>
        </w:rPr>
        <w:t>n numerosi cas</w:t>
      </w:r>
      <w:r w:rsidRPr="00831AC7">
        <w:rPr>
          <w:rFonts w:ascii="Times New Roman" w:hAnsi="Times New Roman" w:cs="Times New Roman"/>
          <w:sz w:val="26"/>
          <w:szCs w:val="26"/>
        </w:rPr>
        <w:t>i, poi, la Quarta Sezione giunse ad annullare i provvedimenti di revoca della cittadinanza italiana disposti per ragioni razziali</w:t>
      </w:r>
      <w:r w:rsidRPr="00831AC7">
        <w:rPr>
          <w:rStyle w:val="Rimandonotaapidipagina"/>
          <w:rFonts w:ascii="Times New Roman" w:hAnsi="Times New Roman" w:cs="Times New Roman"/>
          <w:sz w:val="26"/>
          <w:szCs w:val="26"/>
        </w:rPr>
        <w:footnoteReference w:id="15"/>
      </w:r>
      <w:r w:rsidRPr="00831AC7">
        <w:rPr>
          <w:rFonts w:ascii="Times New Roman" w:hAnsi="Times New Roman" w:cs="Times New Roman"/>
          <w:sz w:val="26"/>
          <w:szCs w:val="26"/>
        </w:rPr>
        <w:t xml:space="preserve"> ed affermò che in tali controversie venisse in rilievo la tutela di un “</w:t>
      </w:r>
      <w:r w:rsidRPr="00831AC7">
        <w:rPr>
          <w:rFonts w:ascii="Times New Roman" w:hAnsi="Times New Roman" w:cs="Times New Roman"/>
          <w:i/>
          <w:sz w:val="26"/>
          <w:szCs w:val="26"/>
        </w:rPr>
        <w:t>diritto fondamentale della personalità</w:t>
      </w:r>
      <w:r w:rsidRPr="00831AC7">
        <w:rPr>
          <w:rFonts w:ascii="Times New Roman" w:hAnsi="Times New Roman" w:cs="Times New Roman"/>
          <w:sz w:val="26"/>
          <w:szCs w:val="26"/>
        </w:rPr>
        <w:t>” (ancora una volta, la scelta dei termini dell’argomentazione giuridica e dei lemmi a tal fine utilizzati palesava una consapevole presa di distanza – anche dal punto di vista semantico - dai prevalenti orientamenti del tempo).</w:t>
      </w:r>
    </w:p>
    <w:p w:rsidR="00D45CDE" w:rsidRPr="00831AC7" w:rsidRDefault="00D45CDE"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In tal modo il Consiglio di Stato, ricostruendo il diritto al ricorso giurisdizionale come </w:t>
      </w:r>
      <w:r w:rsidRPr="00831AC7">
        <w:rPr>
          <w:rFonts w:ascii="Times New Roman" w:hAnsi="Times New Roman" w:cs="Times New Roman"/>
          <w:i/>
          <w:sz w:val="26"/>
          <w:szCs w:val="26"/>
        </w:rPr>
        <w:t>garanzia fondamentale</w:t>
      </w:r>
      <w:r w:rsidRPr="00831AC7">
        <w:rPr>
          <w:rFonts w:ascii="Times New Roman" w:hAnsi="Times New Roman" w:cs="Times New Roman"/>
          <w:sz w:val="26"/>
          <w:szCs w:val="26"/>
        </w:rPr>
        <w:t xml:space="preserve"> per ogni cittadino, pervenne alla conclusione – tutt’altro che scontata nella temperie storica del tempo – della </w:t>
      </w:r>
      <w:proofErr w:type="spellStart"/>
      <w:r w:rsidRPr="00831AC7">
        <w:rPr>
          <w:rFonts w:ascii="Times New Roman" w:hAnsi="Times New Roman" w:cs="Times New Roman"/>
          <w:sz w:val="26"/>
          <w:szCs w:val="26"/>
        </w:rPr>
        <w:t>giustiziabilità</w:t>
      </w:r>
      <w:proofErr w:type="spellEnd"/>
      <w:r w:rsidRPr="00831AC7">
        <w:rPr>
          <w:rFonts w:ascii="Times New Roman" w:hAnsi="Times New Roman" w:cs="Times New Roman"/>
          <w:sz w:val="26"/>
          <w:szCs w:val="26"/>
        </w:rPr>
        <w:t xml:space="preserve"> di qualunque controversia</w:t>
      </w:r>
      <w:r w:rsidR="008F223E" w:rsidRPr="00831AC7">
        <w:rPr>
          <w:rFonts w:ascii="Times New Roman" w:hAnsi="Times New Roman" w:cs="Times New Roman"/>
          <w:sz w:val="26"/>
          <w:szCs w:val="26"/>
        </w:rPr>
        <w:t xml:space="preserve"> individuale</w:t>
      </w:r>
      <w:r w:rsidRPr="00831AC7">
        <w:rPr>
          <w:rFonts w:ascii="Times New Roman" w:hAnsi="Times New Roman" w:cs="Times New Roman"/>
          <w:sz w:val="26"/>
          <w:szCs w:val="26"/>
        </w:rPr>
        <w:t xml:space="preserve">, quand’anche interessante </w:t>
      </w:r>
      <w:r w:rsidRPr="00831AC7">
        <w:rPr>
          <w:rFonts w:ascii="Times New Roman" w:hAnsi="Times New Roman" w:cs="Times New Roman"/>
          <w:i/>
          <w:sz w:val="26"/>
          <w:szCs w:val="26"/>
        </w:rPr>
        <w:t>un appartenente alla razza ebraica</w:t>
      </w:r>
      <w:r w:rsidRPr="00831AC7">
        <w:rPr>
          <w:rFonts w:ascii="Times New Roman" w:hAnsi="Times New Roman" w:cs="Times New Roman"/>
          <w:sz w:val="26"/>
          <w:szCs w:val="26"/>
        </w:rPr>
        <w:t>.</w:t>
      </w:r>
      <w:r w:rsidRPr="00831AC7">
        <w:rPr>
          <w:rStyle w:val="Rimandonotaapidipagina"/>
          <w:rFonts w:ascii="Times New Roman" w:hAnsi="Times New Roman" w:cs="Times New Roman"/>
          <w:sz w:val="26"/>
          <w:szCs w:val="26"/>
        </w:rPr>
        <w:footnoteReference w:id="16"/>
      </w:r>
    </w:p>
    <w:p w:rsidR="00B87582" w:rsidRPr="00831AC7" w:rsidRDefault="00D45CDE"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Nel settembre del 1941, poi</w:t>
      </w:r>
      <w:r w:rsidR="00502393" w:rsidRPr="00831AC7">
        <w:rPr>
          <w:rFonts w:ascii="Times New Roman" w:hAnsi="Times New Roman" w:cs="Times New Roman"/>
          <w:sz w:val="26"/>
          <w:szCs w:val="26"/>
        </w:rPr>
        <w:t xml:space="preserve"> (pronunciandosi sul r</w:t>
      </w:r>
      <w:r w:rsidR="00DC5FBD" w:rsidRPr="00831AC7">
        <w:rPr>
          <w:rFonts w:ascii="Times New Roman" w:hAnsi="Times New Roman" w:cs="Times New Roman"/>
          <w:sz w:val="26"/>
          <w:szCs w:val="26"/>
        </w:rPr>
        <w:t xml:space="preserve">icorso del Professor Ugo Forti - </w:t>
      </w:r>
      <w:r w:rsidR="00502393" w:rsidRPr="00831AC7">
        <w:rPr>
          <w:rFonts w:ascii="Times New Roman" w:hAnsi="Times New Roman" w:cs="Times New Roman"/>
          <w:sz w:val="26"/>
          <w:szCs w:val="26"/>
        </w:rPr>
        <w:t>uno dei più autorevoli amministrativisti del tempo, allontanato dall’Accademia in applicazione delle leggi razziali</w:t>
      </w:r>
      <w:r w:rsidR="00DC5FBD" w:rsidRPr="00831AC7">
        <w:rPr>
          <w:rFonts w:ascii="Times New Roman" w:hAnsi="Times New Roman" w:cs="Times New Roman"/>
          <w:sz w:val="26"/>
          <w:szCs w:val="26"/>
        </w:rPr>
        <w:t xml:space="preserve"> – il quale aveva agito in giudizio per il riconoscimento </w:t>
      </w:r>
      <w:r w:rsidR="00DC5FBD" w:rsidRPr="00831AC7">
        <w:rPr>
          <w:rFonts w:ascii="Times New Roman" w:hAnsi="Times New Roman" w:cs="Times New Roman"/>
          <w:i/>
          <w:sz w:val="26"/>
          <w:szCs w:val="26"/>
        </w:rPr>
        <w:t>quanto meno</w:t>
      </w:r>
      <w:r w:rsidR="00DC5FBD" w:rsidRPr="00831AC7">
        <w:rPr>
          <w:rFonts w:ascii="Times New Roman" w:hAnsi="Times New Roman" w:cs="Times New Roman"/>
          <w:sz w:val="26"/>
          <w:szCs w:val="26"/>
        </w:rPr>
        <w:t xml:space="preserve"> dei suoi diritti economici</w:t>
      </w:r>
      <w:r w:rsidR="00502393" w:rsidRPr="00831AC7">
        <w:rPr>
          <w:rFonts w:ascii="Times New Roman" w:hAnsi="Times New Roman" w:cs="Times New Roman"/>
          <w:sz w:val="26"/>
          <w:szCs w:val="26"/>
        </w:rPr>
        <w:t>)</w:t>
      </w:r>
      <w:r w:rsidRPr="00831AC7">
        <w:rPr>
          <w:rFonts w:ascii="Times New Roman" w:hAnsi="Times New Roman" w:cs="Times New Roman"/>
          <w:sz w:val="26"/>
          <w:szCs w:val="26"/>
        </w:rPr>
        <w:t>, la S</w:t>
      </w:r>
      <w:r w:rsidR="00AA477B" w:rsidRPr="00831AC7">
        <w:rPr>
          <w:rFonts w:ascii="Times New Roman" w:hAnsi="Times New Roman" w:cs="Times New Roman"/>
          <w:sz w:val="26"/>
          <w:szCs w:val="26"/>
        </w:rPr>
        <w:t>ezione</w:t>
      </w:r>
      <w:r w:rsidR="008D2BE5" w:rsidRPr="00831AC7">
        <w:rPr>
          <w:rFonts w:ascii="Times New Roman" w:hAnsi="Times New Roman" w:cs="Times New Roman"/>
          <w:sz w:val="26"/>
          <w:szCs w:val="26"/>
        </w:rPr>
        <w:t xml:space="preserve"> operò</w:t>
      </w:r>
      <w:r w:rsidR="00AA477B" w:rsidRPr="00831AC7">
        <w:rPr>
          <w:rFonts w:ascii="Times New Roman" w:hAnsi="Times New Roman" w:cs="Times New Roman"/>
          <w:sz w:val="26"/>
          <w:szCs w:val="26"/>
        </w:rPr>
        <w:t xml:space="preserve"> un ampio riconoscimento dei canoni di </w:t>
      </w:r>
      <w:r w:rsidR="00AA477B" w:rsidRPr="00831AC7">
        <w:rPr>
          <w:rFonts w:ascii="Times New Roman" w:hAnsi="Times New Roman" w:cs="Times New Roman"/>
          <w:i/>
          <w:sz w:val="26"/>
          <w:szCs w:val="26"/>
        </w:rPr>
        <w:t>indipendenza</w:t>
      </w:r>
      <w:r w:rsidR="00AA477B" w:rsidRPr="00831AC7">
        <w:rPr>
          <w:rFonts w:ascii="Times New Roman" w:hAnsi="Times New Roman" w:cs="Times New Roman"/>
          <w:sz w:val="26"/>
          <w:szCs w:val="26"/>
        </w:rPr>
        <w:t xml:space="preserve"> e di </w:t>
      </w:r>
      <w:r w:rsidR="00AA477B" w:rsidRPr="00831AC7">
        <w:rPr>
          <w:rFonts w:ascii="Times New Roman" w:hAnsi="Times New Roman" w:cs="Times New Roman"/>
          <w:i/>
          <w:sz w:val="26"/>
          <w:szCs w:val="26"/>
        </w:rPr>
        <w:t>inamovibilità</w:t>
      </w:r>
      <w:r w:rsidR="00AA477B" w:rsidRPr="00831AC7">
        <w:rPr>
          <w:rFonts w:ascii="Times New Roman" w:hAnsi="Times New Roman" w:cs="Times New Roman"/>
          <w:sz w:val="26"/>
          <w:szCs w:val="26"/>
        </w:rPr>
        <w:t xml:space="preserve"> dei docenti universitari </w:t>
      </w:r>
      <w:r w:rsidR="00502393" w:rsidRPr="00831AC7">
        <w:rPr>
          <w:rFonts w:ascii="Times New Roman" w:hAnsi="Times New Roman" w:cs="Times New Roman"/>
          <w:sz w:val="26"/>
          <w:szCs w:val="26"/>
        </w:rPr>
        <w:t>(</w:t>
      </w:r>
      <w:proofErr w:type="spellStart"/>
      <w:r w:rsidR="00502393" w:rsidRPr="00831AC7">
        <w:rPr>
          <w:rFonts w:ascii="Times New Roman" w:hAnsi="Times New Roman" w:cs="Times New Roman"/>
          <w:i/>
          <w:sz w:val="26"/>
          <w:szCs w:val="26"/>
        </w:rPr>
        <w:t>scil</w:t>
      </w:r>
      <w:proofErr w:type="spellEnd"/>
      <w:r w:rsidR="00502393" w:rsidRPr="00831AC7">
        <w:rPr>
          <w:rFonts w:ascii="Times New Roman" w:hAnsi="Times New Roman" w:cs="Times New Roman"/>
          <w:sz w:val="26"/>
          <w:szCs w:val="26"/>
        </w:rPr>
        <w:t>.: a prescindere da ogni questione di razza)</w:t>
      </w:r>
      <w:r w:rsidR="00047D28" w:rsidRPr="00831AC7">
        <w:rPr>
          <w:rStyle w:val="Rimandonotaapidipagina"/>
          <w:rFonts w:ascii="Times New Roman" w:hAnsi="Times New Roman" w:cs="Times New Roman"/>
          <w:sz w:val="26"/>
          <w:szCs w:val="26"/>
        </w:rPr>
        <w:footnoteReference w:id="17"/>
      </w:r>
      <w:r w:rsidR="00502393" w:rsidRPr="00831AC7">
        <w:rPr>
          <w:rFonts w:ascii="Times New Roman" w:hAnsi="Times New Roman" w:cs="Times New Roman"/>
          <w:sz w:val="26"/>
          <w:szCs w:val="26"/>
        </w:rPr>
        <w:t>.</w:t>
      </w:r>
    </w:p>
    <w:p w:rsidR="001708D6" w:rsidRPr="00831AC7" w:rsidRDefault="00380383"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N</w:t>
      </w:r>
      <w:r w:rsidR="00502393" w:rsidRPr="00831AC7">
        <w:rPr>
          <w:rFonts w:ascii="Times New Roman" w:hAnsi="Times New Roman" w:cs="Times New Roman"/>
          <w:sz w:val="26"/>
          <w:szCs w:val="26"/>
        </w:rPr>
        <w:t>ell’occasione il Consiglio</w:t>
      </w:r>
      <w:r w:rsidRPr="00831AC7">
        <w:rPr>
          <w:rFonts w:ascii="Times New Roman" w:hAnsi="Times New Roman" w:cs="Times New Roman"/>
          <w:sz w:val="26"/>
          <w:szCs w:val="26"/>
        </w:rPr>
        <w:t xml:space="preserve"> Stato </w:t>
      </w:r>
      <w:r w:rsidR="00502393" w:rsidRPr="00831AC7">
        <w:rPr>
          <w:rFonts w:ascii="Times New Roman" w:hAnsi="Times New Roman" w:cs="Times New Roman"/>
          <w:sz w:val="26"/>
          <w:szCs w:val="26"/>
        </w:rPr>
        <w:t>ebbe ad affermare</w:t>
      </w:r>
      <w:r w:rsidRPr="00831AC7">
        <w:rPr>
          <w:rFonts w:ascii="Times New Roman" w:hAnsi="Times New Roman" w:cs="Times New Roman"/>
          <w:sz w:val="26"/>
          <w:szCs w:val="26"/>
        </w:rPr>
        <w:t xml:space="preserve"> che “</w:t>
      </w:r>
      <w:r w:rsidRPr="00831AC7">
        <w:rPr>
          <w:rFonts w:ascii="Times New Roman" w:hAnsi="Times New Roman" w:cs="Times New Roman"/>
          <w:i/>
          <w:sz w:val="26"/>
          <w:szCs w:val="26"/>
        </w:rPr>
        <w:t xml:space="preserve">nel nostro vigente Ordinamento </w:t>
      </w:r>
      <w:r w:rsidR="00502393" w:rsidRPr="00831AC7">
        <w:rPr>
          <w:rFonts w:ascii="Times New Roman" w:hAnsi="Times New Roman" w:cs="Times New Roman"/>
          <w:i/>
          <w:sz w:val="26"/>
          <w:szCs w:val="26"/>
        </w:rPr>
        <w:t>non può essere disconosciuta</w:t>
      </w:r>
      <w:r w:rsidRPr="00831AC7">
        <w:rPr>
          <w:rFonts w:ascii="Times New Roman" w:hAnsi="Times New Roman" w:cs="Times New Roman"/>
          <w:i/>
          <w:sz w:val="26"/>
          <w:szCs w:val="26"/>
        </w:rPr>
        <w:t xml:space="preserve"> ai professori universitari la qualità di funzionari inamovibili</w:t>
      </w:r>
      <w:r w:rsidR="00047D28" w:rsidRPr="00831AC7">
        <w:rPr>
          <w:rFonts w:ascii="Times New Roman" w:hAnsi="Times New Roman" w:cs="Times New Roman"/>
          <w:i/>
          <w:sz w:val="26"/>
          <w:szCs w:val="26"/>
        </w:rPr>
        <w:t xml:space="preserve"> [</w:t>
      </w:r>
      <w:r w:rsidRPr="00831AC7">
        <w:rPr>
          <w:rFonts w:ascii="Times New Roman" w:hAnsi="Times New Roman" w:cs="Times New Roman"/>
          <w:i/>
          <w:sz w:val="26"/>
          <w:szCs w:val="26"/>
        </w:rPr>
        <w:t xml:space="preserve">ragione per cui] illegittimamente </w:t>
      </w:r>
      <w:r w:rsidR="00047D28" w:rsidRPr="00831AC7">
        <w:rPr>
          <w:rFonts w:ascii="Times New Roman" w:hAnsi="Times New Roman" w:cs="Times New Roman"/>
          <w:i/>
          <w:sz w:val="26"/>
          <w:szCs w:val="26"/>
        </w:rPr>
        <w:t>è stato negato</w:t>
      </w:r>
      <w:r w:rsidRPr="00831AC7">
        <w:rPr>
          <w:rFonts w:ascii="Times New Roman" w:hAnsi="Times New Roman" w:cs="Times New Roman"/>
          <w:i/>
          <w:sz w:val="26"/>
          <w:szCs w:val="26"/>
        </w:rPr>
        <w:t xml:space="preserve"> ai ricorrenti [</w:t>
      </w:r>
      <w:r w:rsidR="00DD5501" w:rsidRPr="00831AC7">
        <w:rPr>
          <w:rFonts w:ascii="Times New Roman" w:hAnsi="Times New Roman" w:cs="Times New Roman"/>
          <w:i/>
          <w:sz w:val="26"/>
          <w:szCs w:val="26"/>
        </w:rPr>
        <w:t>professori ebrei</w:t>
      </w:r>
      <w:r w:rsidRPr="00831AC7">
        <w:rPr>
          <w:rFonts w:ascii="Times New Roman" w:hAnsi="Times New Roman" w:cs="Times New Roman"/>
          <w:i/>
          <w:sz w:val="26"/>
          <w:szCs w:val="26"/>
        </w:rPr>
        <w:t>]</w:t>
      </w:r>
      <w:r w:rsidR="00DD5501" w:rsidRPr="00831AC7">
        <w:rPr>
          <w:rFonts w:ascii="Times New Roman" w:hAnsi="Times New Roman" w:cs="Times New Roman"/>
          <w:i/>
          <w:sz w:val="26"/>
          <w:szCs w:val="26"/>
        </w:rPr>
        <w:t xml:space="preserve"> quel trattamento economico che la legge loro concedeva in detta qualità</w:t>
      </w:r>
      <w:r w:rsidRPr="00831AC7">
        <w:rPr>
          <w:rFonts w:ascii="Times New Roman" w:hAnsi="Times New Roman" w:cs="Times New Roman"/>
          <w:sz w:val="26"/>
          <w:szCs w:val="26"/>
        </w:rPr>
        <w:t>”</w:t>
      </w:r>
      <w:r w:rsidR="00DD5501" w:rsidRPr="00831AC7">
        <w:rPr>
          <w:rFonts w:ascii="Times New Roman" w:hAnsi="Times New Roman" w:cs="Times New Roman"/>
          <w:sz w:val="26"/>
          <w:szCs w:val="26"/>
        </w:rPr>
        <w:t>.</w:t>
      </w:r>
    </w:p>
    <w:p w:rsidR="00047D28" w:rsidRPr="00831AC7" w:rsidRDefault="00047D28"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La Sezione affermò altresì che anche ai professori ebrei dovevano essere riconosciute “</w:t>
      </w:r>
      <w:r w:rsidRPr="00831AC7">
        <w:rPr>
          <w:rFonts w:ascii="Times New Roman" w:hAnsi="Times New Roman" w:cs="Times New Roman"/>
          <w:i/>
          <w:sz w:val="26"/>
          <w:szCs w:val="26"/>
        </w:rPr>
        <w:t>[le] garanzie che contraddistinguono lo stato g</w:t>
      </w:r>
      <w:r w:rsidR="00E41CB8" w:rsidRPr="00831AC7">
        <w:rPr>
          <w:rFonts w:ascii="Times New Roman" w:hAnsi="Times New Roman" w:cs="Times New Roman"/>
          <w:i/>
          <w:sz w:val="26"/>
          <w:szCs w:val="26"/>
        </w:rPr>
        <w:t>iuridico dei professori universitari</w:t>
      </w:r>
      <w:r w:rsidRPr="00831AC7">
        <w:rPr>
          <w:rFonts w:ascii="Times New Roman" w:hAnsi="Times New Roman" w:cs="Times New Roman"/>
          <w:i/>
          <w:sz w:val="26"/>
          <w:szCs w:val="26"/>
        </w:rPr>
        <w:t xml:space="preserve"> da quello della generalità degli impiegati statali </w:t>
      </w:r>
      <w:r w:rsidR="00E41CB8" w:rsidRPr="00831AC7">
        <w:rPr>
          <w:rFonts w:ascii="Times New Roman" w:hAnsi="Times New Roman" w:cs="Times New Roman"/>
          <w:i/>
          <w:sz w:val="26"/>
          <w:szCs w:val="26"/>
        </w:rPr>
        <w:t>[e che] trovano la loro ragione e il loro principio ispiratori in una di quelle esigenze alle quali tradizionalmente risponde l’istituto dell’inamovibilità e cioè nell’esigenza di salvaguardare la libertà di insegnamento espressamente garantita ai professori</w:t>
      </w:r>
      <w:r w:rsidRPr="00831AC7">
        <w:rPr>
          <w:rFonts w:ascii="Times New Roman" w:hAnsi="Times New Roman" w:cs="Times New Roman"/>
          <w:sz w:val="26"/>
          <w:szCs w:val="26"/>
        </w:rPr>
        <w:t>”</w:t>
      </w:r>
      <w:r w:rsidR="00E41CB8" w:rsidRPr="00831AC7">
        <w:rPr>
          <w:rFonts w:ascii="Times New Roman" w:hAnsi="Times New Roman" w:cs="Times New Roman"/>
          <w:sz w:val="26"/>
          <w:szCs w:val="26"/>
        </w:rPr>
        <w:t>.</w:t>
      </w:r>
    </w:p>
    <w:p w:rsidR="00047D28" w:rsidRPr="00831AC7" w:rsidRDefault="00047D28"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A conclusioni in gran parte analoghe la Sezione pervenne nella sentenza 18 novembre 1941, n. 354 resa sul ri</w:t>
      </w:r>
      <w:r w:rsidR="00392DB6" w:rsidRPr="00831AC7">
        <w:rPr>
          <w:rFonts w:ascii="Times New Roman" w:hAnsi="Times New Roman" w:cs="Times New Roman"/>
          <w:sz w:val="26"/>
          <w:szCs w:val="26"/>
        </w:rPr>
        <w:t>corso proposto da alcuni autorevol</w:t>
      </w:r>
      <w:r w:rsidRPr="00831AC7">
        <w:rPr>
          <w:rFonts w:ascii="Times New Roman" w:hAnsi="Times New Roman" w:cs="Times New Roman"/>
          <w:sz w:val="26"/>
          <w:szCs w:val="26"/>
        </w:rPr>
        <w:t xml:space="preserve">i cattedratici allontanati dall’insegnamento (fra cui Tullio </w:t>
      </w:r>
      <w:proofErr w:type="spellStart"/>
      <w:r w:rsidRPr="00831AC7">
        <w:rPr>
          <w:rFonts w:ascii="Times New Roman" w:hAnsi="Times New Roman" w:cs="Times New Roman"/>
          <w:sz w:val="26"/>
          <w:szCs w:val="26"/>
        </w:rPr>
        <w:t>Ascarelli</w:t>
      </w:r>
      <w:proofErr w:type="spellEnd"/>
      <w:r w:rsidRPr="00831AC7">
        <w:rPr>
          <w:rFonts w:ascii="Times New Roman" w:hAnsi="Times New Roman" w:cs="Times New Roman"/>
          <w:sz w:val="26"/>
          <w:szCs w:val="26"/>
        </w:rPr>
        <w:t>) in applicazione delle leggi razziali.</w:t>
      </w:r>
    </w:p>
    <w:p w:rsidR="00DC5FBD" w:rsidRPr="00831AC7" w:rsidRDefault="00DC5FBD"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Gli esempi potrebbero certamente continuare ma, ai fini della presente disamina, quelli appena richiamati forniscono un quadro adeguato degli orientamenti osservati dal Consiglio di Stato nel periodo in esame.</w:t>
      </w:r>
    </w:p>
    <w:p w:rsidR="003C12A9" w:rsidRPr="00831AC7" w:rsidRDefault="00DC5FBD" w:rsidP="00831AC7">
      <w:pPr>
        <w:pStyle w:val="Paragrafoelenco"/>
        <w:spacing w:after="120" w:line="288" w:lineRule="auto"/>
        <w:ind w:left="0" w:right="1133" w:firstLine="567"/>
        <w:jc w:val="both"/>
        <w:rPr>
          <w:rFonts w:ascii="Times New Roman" w:hAnsi="Times New Roman" w:cs="Times New Roman"/>
          <w:sz w:val="26"/>
          <w:szCs w:val="26"/>
        </w:rPr>
      </w:pPr>
      <w:r w:rsidRPr="00831AC7">
        <w:rPr>
          <w:rFonts w:ascii="Times New Roman" w:hAnsi="Times New Roman" w:cs="Times New Roman"/>
          <w:sz w:val="26"/>
          <w:szCs w:val="26"/>
        </w:rPr>
        <w:t>Non può certamente ritenersi che gli episodi e le pronunce appena richiamate palesassero comportamenti eroici da parte dei Magistrati di Palazzo Spada, né forme – più o meno palesi – di disobbedienza civile.</w:t>
      </w:r>
    </w:p>
    <w:p w:rsidR="003C12A9" w:rsidRPr="00831AC7" w:rsidRDefault="00DC5FBD" w:rsidP="00831AC7">
      <w:pPr>
        <w:pStyle w:val="Paragrafoelenco"/>
        <w:spacing w:after="120" w:line="288" w:lineRule="auto"/>
        <w:ind w:left="0" w:right="1133" w:firstLine="567"/>
        <w:jc w:val="both"/>
        <w:rPr>
          <w:rFonts w:ascii="Times New Roman" w:hAnsi="Times New Roman" w:cs="Times New Roman"/>
          <w:sz w:val="26"/>
          <w:szCs w:val="26"/>
        </w:rPr>
      </w:pPr>
      <w:proofErr w:type="gramStart"/>
      <w:r w:rsidRPr="00831AC7">
        <w:rPr>
          <w:rFonts w:ascii="Times New Roman" w:hAnsi="Times New Roman" w:cs="Times New Roman"/>
          <w:sz w:val="26"/>
          <w:szCs w:val="26"/>
        </w:rPr>
        <w:t>E’</w:t>
      </w:r>
      <w:proofErr w:type="gramEnd"/>
      <w:r w:rsidRPr="00831AC7">
        <w:rPr>
          <w:rFonts w:ascii="Times New Roman" w:hAnsi="Times New Roman" w:cs="Times New Roman"/>
          <w:sz w:val="26"/>
          <w:szCs w:val="26"/>
        </w:rPr>
        <w:t xml:space="preserve"> tuttavia certo che la giurisprudenza del Consiglio di Stato operò un obiettivo e consapevole depotenziamento della portata delle leggi razziali</w:t>
      </w:r>
      <w:r w:rsidR="00FD6B53" w:rsidRPr="00831AC7">
        <w:rPr>
          <w:rFonts w:ascii="Times New Roman" w:hAnsi="Times New Roman" w:cs="Times New Roman"/>
          <w:sz w:val="26"/>
          <w:szCs w:val="26"/>
        </w:rPr>
        <w:t xml:space="preserve"> </w:t>
      </w:r>
      <w:r w:rsidR="00E803E7" w:rsidRPr="00831AC7">
        <w:rPr>
          <w:rFonts w:ascii="Times New Roman" w:hAnsi="Times New Roman" w:cs="Times New Roman"/>
          <w:sz w:val="26"/>
          <w:szCs w:val="26"/>
        </w:rPr>
        <w:t>(</w:t>
      </w:r>
      <w:r w:rsidRPr="00831AC7">
        <w:rPr>
          <w:rFonts w:ascii="Times New Roman" w:hAnsi="Times New Roman" w:cs="Times New Roman"/>
          <w:sz w:val="26"/>
          <w:szCs w:val="26"/>
        </w:rPr>
        <w:t xml:space="preserve">giungendo talvolta </w:t>
      </w:r>
      <w:r w:rsidR="00E803E7" w:rsidRPr="00831AC7">
        <w:rPr>
          <w:rFonts w:ascii="Times New Roman" w:hAnsi="Times New Roman" w:cs="Times New Roman"/>
          <w:sz w:val="26"/>
          <w:szCs w:val="26"/>
        </w:rPr>
        <w:t xml:space="preserve">sino a </w:t>
      </w:r>
      <w:r w:rsidRPr="00831AC7">
        <w:rPr>
          <w:rFonts w:ascii="Times New Roman" w:hAnsi="Times New Roman" w:cs="Times New Roman"/>
          <w:sz w:val="26"/>
          <w:szCs w:val="26"/>
        </w:rPr>
        <w:t xml:space="preserve">stravolgerne </w:t>
      </w:r>
      <w:r w:rsidR="00FD6B53" w:rsidRPr="00831AC7">
        <w:rPr>
          <w:rFonts w:ascii="Times New Roman" w:hAnsi="Times New Roman" w:cs="Times New Roman"/>
          <w:sz w:val="26"/>
          <w:szCs w:val="26"/>
        </w:rPr>
        <w:t xml:space="preserve">il senso e </w:t>
      </w:r>
      <w:r w:rsidR="00E141DF" w:rsidRPr="00831AC7">
        <w:rPr>
          <w:rFonts w:ascii="Times New Roman" w:hAnsi="Times New Roman" w:cs="Times New Roman"/>
          <w:sz w:val="26"/>
          <w:szCs w:val="26"/>
        </w:rPr>
        <w:t xml:space="preserve">a vanificarne </w:t>
      </w:r>
      <w:r w:rsidR="00FD6B53" w:rsidRPr="00831AC7">
        <w:rPr>
          <w:rFonts w:ascii="Times New Roman" w:hAnsi="Times New Roman" w:cs="Times New Roman"/>
          <w:sz w:val="26"/>
          <w:szCs w:val="26"/>
        </w:rPr>
        <w:t xml:space="preserve">la stessa </w:t>
      </w:r>
      <w:r w:rsidR="00FD6B53" w:rsidRPr="00831AC7">
        <w:rPr>
          <w:rFonts w:ascii="Times New Roman" w:hAnsi="Times New Roman" w:cs="Times New Roman"/>
          <w:i/>
          <w:sz w:val="26"/>
          <w:szCs w:val="26"/>
        </w:rPr>
        <w:t>ratio</w:t>
      </w:r>
      <w:r w:rsidR="00FD6B53" w:rsidRPr="00831AC7">
        <w:rPr>
          <w:rFonts w:ascii="Times New Roman" w:hAnsi="Times New Roman" w:cs="Times New Roman"/>
          <w:sz w:val="26"/>
          <w:szCs w:val="26"/>
        </w:rPr>
        <w:t xml:space="preserve"> di fondo)</w:t>
      </w:r>
      <w:r w:rsidR="003C12A9" w:rsidRPr="00831AC7">
        <w:rPr>
          <w:rFonts w:ascii="Times New Roman" w:hAnsi="Times New Roman" w:cs="Times New Roman"/>
          <w:sz w:val="26"/>
          <w:szCs w:val="26"/>
        </w:rPr>
        <w:t>.</w:t>
      </w:r>
    </w:p>
    <w:p w:rsidR="003C12A9" w:rsidRPr="00831AC7" w:rsidRDefault="00590CE1"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E’</w:t>
      </w:r>
      <w:r w:rsidR="00DC5FBD" w:rsidRPr="00831AC7">
        <w:rPr>
          <w:rFonts w:ascii="Times New Roman" w:hAnsi="Times New Roman" w:cs="Times New Roman"/>
          <w:sz w:val="26"/>
          <w:szCs w:val="26"/>
        </w:rPr>
        <w:t xml:space="preserve"> qui </w:t>
      </w:r>
      <w:r w:rsidRPr="00831AC7">
        <w:rPr>
          <w:rFonts w:ascii="Times New Roman" w:hAnsi="Times New Roman" w:cs="Times New Roman"/>
          <w:sz w:val="26"/>
          <w:szCs w:val="26"/>
        </w:rPr>
        <w:t xml:space="preserve">appena </w:t>
      </w:r>
      <w:r w:rsidR="00DC5FBD" w:rsidRPr="00831AC7">
        <w:rPr>
          <w:rFonts w:ascii="Times New Roman" w:hAnsi="Times New Roman" w:cs="Times New Roman"/>
          <w:sz w:val="26"/>
          <w:szCs w:val="26"/>
        </w:rPr>
        <w:t xml:space="preserve">il caso di ricordare che </w:t>
      </w:r>
      <w:r w:rsidR="003C12A9" w:rsidRPr="00831AC7">
        <w:rPr>
          <w:rFonts w:ascii="Times New Roman" w:hAnsi="Times New Roman" w:cs="Times New Roman"/>
          <w:sz w:val="26"/>
          <w:szCs w:val="26"/>
        </w:rPr>
        <w:t>il senso di indipendenza</w:t>
      </w:r>
      <w:r w:rsidR="00DC5FBD" w:rsidRPr="00831AC7">
        <w:rPr>
          <w:rFonts w:ascii="Times New Roman" w:hAnsi="Times New Roman" w:cs="Times New Roman"/>
          <w:sz w:val="26"/>
          <w:szCs w:val="26"/>
        </w:rPr>
        <w:t xml:space="preserve"> manifestato dal Consiglio</w:t>
      </w:r>
      <w:r w:rsidR="003C12A9" w:rsidRPr="00831AC7">
        <w:rPr>
          <w:rFonts w:ascii="Times New Roman" w:hAnsi="Times New Roman" w:cs="Times New Roman"/>
          <w:sz w:val="26"/>
          <w:szCs w:val="26"/>
        </w:rPr>
        <w:t xml:space="preserve"> Stato nel corso del</w:t>
      </w:r>
      <w:r w:rsidR="00DC5FBD" w:rsidRPr="00831AC7">
        <w:rPr>
          <w:rFonts w:ascii="Times New Roman" w:hAnsi="Times New Roman" w:cs="Times New Roman"/>
          <w:sz w:val="26"/>
          <w:szCs w:val="26"/>
        </w:rPr>
        <w:t>l’intero periodo fascista</w:t>
      </w:r>
      <w:r w:rsidR="003C12A9" w:rsidRPr="00831AC7">
        <w:rPr>
          <w:rFonts w:ascii="Times New Roman" w:hAnsi="Times New Roman" w:cs="Times New Roman"/>
          <w:sz w:val="26"/>
          <w:szCs w:val="26"/>
        </w:rPr>
        <w:t xml:space="preserve"> e la disapplicazione</w:t>
      </w:r>
      <w:r w:rsidR="003C12A9" w:rsidRPr="00831AC7">
        <w:rPr>
          <w:rFonts w:ascii="Times New Roman" w:hAnsi="Times New Roman" w:cs="Times New Roman"/>
          <w:i/>
          <w:sz w:val="26"/>
          <w:szCs w:val="26"/>
        </w:rPr>
        <w:t xml:space="preserve"> in concreto</w:t>
      </w:r>
      <w:r w:rsidR="003C12A9" w:rsidRPr="00831AC7">
        <w:rPr>
          <w:rFonts w:ascii="Times New Roman" w:hAnsi="Times New Roman" w:cs="Times New Roman"/>
          <w:sz w:val="26"/>
          <w:szCs w:val="26"/>
        </w:rPr>
        <w:t xml:space="preserve"> delle leggi razziali</w:t>
      </w:r>
      <w:r w:rsidR="00DC5FBD" w:rsidRPr="00831AC7">
        <w:rPr>
          <w:rFonts w:ascii="Times New Roman" w:hAnsi="Times New Roman" w:cs="Times New Roman"/>
          <w:sz w:val="26"/>
          <w:szCs w:val="26"/>
        </w:rPr>
        <w:t xml:space="preserve"> cui spesso lo stesso</w:t>
      </w:r>
      <w:r w:rsidR="003C12A9" w:rsidRPr="00831AC7">
        <w:rPr>
          <w:rFonts w:ascii="Times New Roman" w:hAnsi="Times New Roman" w:cs="Times New Roman"/>
          <w:sz w:val="26"/>
          <w:szCs w:val="26"/>
        </w:rPr>
        <w:t xml:space="preserve"> pervenne</w:t>
      </w:r>
      <w:r w:rsidR="00DC5FBD" w:rsidRPr="00831AC7">
        <w:rPr>
          <w:rFonts w:ascii="Times New Roman" w:hAnsi="Times New Roman" w:cs="Times New Roman"/>
          <w:sz w:val="26"/>
          <w:szCs w:val="26"/>
        </w:rPr>
        <w:t xml:space="preserve"> furono riconosciuti</w:t>
      </w:r>
      <w:r w:rsidR="003C12A9" w:rsidRPr="00831AC7">
        <w:rPr>
          <w:rFonts w:ascii="Times New Roman" w:hAnsi="Times New Roman" w:cs="Times New Roman"/>
          <w:sz w:val="26"/>
          <w:szCs w:val="26"/>
        </w:rPr>
        <w:t xml:space="preserve"> nel corso dei lav</w:t>
      </w:r>
      <w:r w:rsidR="00DC5FBD" w:rsidRPr="00831AC7">
        <w:rPr>
          <w:rFonts w:ascii="Times New Roman" w:hAnsi="Times New Roman" w:cs="Times New Roman"/>
          <w:sz w:val="26"/>
          <w:szCs w:val="26"/>
        </w:rPr>
        <w:t xml:space="preserve">ori </w:t>
      </w:r>
      <w:r w:rsidR="00107784" w:rsidRPr="00831AC7">
        <w:rPr>
          <w:rFonts w:ascii="Times New Roman" w:hAnsi="Times New Roman" w:cs="Times New Roman"/>
          <w:sz w:val="26"/>
          <w:szCs w:val="26"/>
        </w:rPr>
        <w:t>delle due ‘</w:t>
      </w:r>
      <w:r w:rsidR="00107784" w:rsidRPr="00831AC7">
        <w:rPr>
          <w:rFonts w:ascii="Times New Roman" w:hAnsi="Times New Roman" w:cs="Times New Roman"/>
          <w:i/>
          <w:sz w:val="26"/>
          <w:szCs w:val="26"/>
        </w:rPr>
        <w:t>Commissioni Forti</w:t>
      </w:r>
      <w:r w:rsidR="00107784" w:rsidRPr="00831AC7">
        <w:rPr>
          <w:rFonts w:ascii="Times New Roman" w:hAnsi="Times New Roman" w:cs="Times New Roman"/>
          <w:sz w:val="26"/>
          <w:szCs w:val="26"/>
        </w:rPr>
        <w:t>’</w:t>
      </w:r>
      <w:r w:rsidRPr="00831AC7">
        <w:rPr>
          <w:rFonts w:ascii="Times New Roman" w:hAnsi="Times New Roman" w:cs="Times New Roman"/>
          <w:sz w:val="26"/>
          <w:szCs w:val="26"/>
        </w:rPr>
        <w:t xml:space="preserve"> del 1944-1945</w:t>
      </w:r>
      <w:r w:rsidR="00107784" w:rsidRPr="00831AC7">
        <w:rPr>
          <w:rStyle w:val="Rimandonotaapidipagina"/>
          <w:rFonts w:ascii="Times New Roman" w:hAnsi="Times New Roman" w:cs="Times New Roman"/>
          <w:sz w:val="26"/>
          <w:szCs w:val="26"/>
        </w:rPr>
        <w:footnoteReference w:id="18"/>
      </w:r>
      <w:r w:rsidR="00107784" w:rsidRPr="00831AC7">
        <w:rPr>
          <w:rFonts w:ascii="Times New Roman" w:hAnsi="Times New Roman" w:cs="Times New Roman"/>
          <w:sz w:val="26"/>
          <w:szCs w:val="26"/>
        </w:rPr>
        <w:t xml:space="preserve"> e </w:t>
      </w:r>
      <w:r w:rsidR="00DC5FBD" w:rsidRPr="00831AC7">
        <w:rPr>
          <w:rFonts w:ascii="Times New Roman" w:hAnsi="Times New Roman" w:cs="Times New Roman"/>
          <w:sz w:val="26"/>
          <w:szCs w:val="26"/>
        </w:rPr>
        <w:t>del</w:t>
      </w:r>
      <w:r w:rsidR="00137913" w:rsidRPr="00831AC7">
        <w:rPr>
          <w:rFonts w:ascii="Times New Roman" w:hAnsi="Times New Roman" w:cs="Times New Roman"/>
          <w:sz w:val="26"/>
          <w:szCs w:val="26"/>
        </w:rPr>
        <w:t xml:space="preserve">la stessa </w:t>
      </w:r>
      <w:r w:rsidRPr="00831AC7">
        <w:rPr>
          <w:rFonts w:ascii="Times New Roman" w:hAnsi="Times New Roman" w:cs="Times New Roman"/>
          <w:sz w:val="26"/>
          <w:szCs w:val="26"/>
        </w:rPr>
        <w:t>Assemblea costituente e</w:t>
      </w:r>
      <w:r w:rsidR="008F223E" w:rsidRPr="00831AC7">
        <w:rPr>
          <w:rFonts w:ascii="Times New Roman" w:hAnsi="Times New Roman" w:cs="Times New Roman"/>
          <w:sz w:val="26"/>
          <w:szCs w:val="26"/>
        </w:rPr>
        <w:t xml:space="preserve"> che esso</w:t>
      </w:r>
      <w:r w:rsidRPr="00831AC7">
        <w:rPr>
          <w:rFonts w:ascii="Times New Roman" w:hAnsi="Times New Roman" w:cs="Times New Roman"/>
          <w:sz w:val="26"/>
          <w:szCs w:val="26"/>
        </w:rPr>
        <w:t xml:space="preserve"> fu opposto</w:t>
      </w:r>
      <w:r w:rsidR="00FD6B53" w:rsidRPr="00831AC7">
        <w:rPr>
          <w:rFonts w:ascii="Times New Roman" w:hAnsi="Times New Roman" w:cs="Times New Roman"/>
          <w:sz w:val="26"/>
          <w:szCs w:val="26"/>
        </w:rPr>
        <w:t xml:space="preserve"> efficacemente</w:t>
      </w:r>
      <w:r w:rsidRPr="00831AC7">
        <w:rPr>
          <w:rFonts w:ascii="Times New Roman" w:hAnsi="Times New Roman" w:cs="Times New Roman"/>
          <w:sz w:val="26"/>
          <w:szCs w:val="26"/>
        </w:rPr>
        <w:t xml:space="preserve"> a coloro che propugna</w:t>
      </w:r>
      <w:r w:rsidR="003C12A9" w:rsidRPr="00831AC7">
        <w:rPr>
          <w:rFonts w:ascii="Times New Roman" w:hAnsi="Times New Roman" w:cs="Times New Roman"/>
          <w:sz w:val="26"/>
          <w:szCs w:val="26"/>
        </w:rPr>
        <w:t xml:space="preserve">vano la soppressione </w:t>
      </w:r>
      <w:r w:rsidRPr="00831AC7">
        <w:rPr>
          <w:rFonts w:ascii="Times New Roman" w:hAnsi="Times New Roman" w:cs="Times New Roman"/>
          <w:sz w:val="26"/>
          <w:szCs w:val="26"/>
        </w:rPr>
        <w:t xml:space="preserve">dell’Istituto e </w:t>
      </w:r>
      <w:r w:rsidR="003C12A9" w:rsidRPr="00831AC7">
        <w:rPr>
          <w:rFonts w:ascii="Times New Roman" w:hAnsi="Times New Roman" w:cs="Times New Roman"/>
          <w:sz w:val="26"/>
          <w:szCs w:val="26"/>
        </w:rPr>
        <w:t>il passaggio a un modello di giurisdizione unica (</w:t>
      </w:r>
      <w:r w:rsidRPr="00831AC7">
        <w:rPr>
          <w:rFonts w:ascii="Times New Roman" w:hAnsi="Times New Roman" w:cs="Times New Roman"/>
          <w:sz w:val="26"/>
          <w:szCs w:val="26"/>
        </w:rPr>
        <w:t>b</w:t>
      </w:r>
      <w:r w:rsidR="00DC5FBD" w:rsidRPr="00831AC7">
        <w:rPr>
          <w:rFonts w:ascii="Times New Roman" w:hAnsi="Times New Roman" w:cs="Times New Roman"/>
          <w:sz w:val="26"/>
          <w:szCs w:val="26"/>
        </w:rPr>
        <w:t xml:space="preserve">asti qui richiamare le posizioni espresse </w:t>
      </w:r>
      <w:r w:rsidRPr="00831AC7">
        <w:rPr>
          <w:rFonts w:ascii="Times New Roman" w:hAnsi="Times New Roman" w:cs="Times New Roman"/>
          <w:sz w:val="26"/>
          <w:szCs w:val="26"/>
        </w:rPr>
        <w:t xml:space="preserve">in seno all’Assemblea costituente </w:t>
      </w:r>
      <w:r w:rsidR="00DC5FBD" w:rsidRPr="00831AC7">
        <w:rPr>
          <w:rFonts w:ascii="Times New Roman" w:hAnsi="Times New Roman" w:cs="Times New Roman"/>
          <w:sz w:val="26"/>
          <w:szCs w:val="26"/>
        </w:rPr>
        <w:t xml:space="preserve">da Piero </w:t>
      </w:r>
      <w:proofErr w:type="spellStart"/>
      <w:r w:rsidR="00DC5FBD" w:rsidRPr="00831AC7">
        <w:rPr>
          <w:rFonts w:ascii="Times New Roman" w:hAnsi="Times New Roman" w:cs="Times New Roman"/>
          <w:sz w:val="26"/>
          <w:szCs w:val="26"/>
        </w:rPr>
        <w:t>Calamandrei</w:t>
      </w:r>
      <w:proofErr w:type="spellEnd"/>
      <w:r w:rsidR="003C12A9" w:rsidRPr="00831AC7">
        <w:rPr>
          <w:rFonts w:ascii="Times New Roman" w:hAnsi="Times New Roman" w:cs="Times New Roman"/>
          <w:sz w:val="26"/>
          <w:szCs w:val="26"/>
        </w:rPr>
        <w:t>).</w:t>
      </w:r>
    </w:p>
    <w:p w:rsidR="00AD46EC" w:rsidRPr="00831AC7" w:rsidRDefault="00AD46EC"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In particolare, nel suo intervento del 9 gennaio 1947 in seno alla Seconda Sottocommissione, Aldo Bozzi sostenne con forza la necessità di costituzionalizzare la figura del Consiglio di Stato e di confermare la sua conformazione, sottolineando l’indiscutibile prova di indipend</w:t>
      </w:r>
      <w:r w:rsidR="00E141DF" w:rsidRPr="00831AC7">
        <w:rPr>
          <w:rFonts w:ascii="Times New Roman" w:hAnsi="Times New Roman" w:cs="Times New Roman"/>
          <w:sz w:val="26"/>
          <w:szCs w:val="26"/>
        </w:rPr>
        <w:t>enza resa dall’Istituto</w:t>
      </w:r>
      <w:r w:rsidRPr="00831AC7">
        <w:rPr>
          <w:rFonts w:ascii="Times New Roman" w:hAnsi="Times New Roman" w:cs="Times New Roman"/>
          <w:sz w:val="26"/>
          <w:szCs w:val="26"/>
        </w:rPr>
        <w:t xml:space="preserve"> durante il periodo fascista (egli citò in particolare il dato secondo cui dei 16.090 ricorsi presentat</w:t>
      </w:r>
      <w:r w:rsidR="00E141DF" w:rsidRPr="00831AC7">
        <w:rPr>
          <w:rFonts w:ascii="Times New Roman" w:hAnsi="Times New Roman" w:cs="Times New Roman"/>
          <w:sz w:val="26"/>
          <w:szCs w:val="26"/>
        </w:rPr>
        <w:t>i nel corso di tale periodo,</w:t>
      </w:r>
      <w:r w:rsidRPr="00831AC7">
        <w:rPr>
          <w:rFonts w:ascii="Times New Roman" w:hAnsi="Times New Roman" w:cs="Times New Roman"/>
          <w:sz w:val="26"/>
          <w:szCs w:val="26"/>
        </w:rPr>
        <w:t xml:space="preserve"> ne erano stati accolti circa diecimila e respinti seimila)</w:t>
      </w:r>
      <w:r w:rsidRPr="00831AC7">
        <w:rPr>
          <w:rStyle w:val="Rimandonotaapidipagina"/>
          <w:rFonts w:ascii="Times New Roman" w:hAnsi="Times New Roman" w:cs="Times New Roman"/>
          <w:sz w:val="26"/>
          <w:szCs w:val="26"/>
        </w:rPr>
        <w:footnoteReference w:id="19"/>
      </w:r>
      <w:r w:rsidRPr="00831AC7">
        <w:rPr>
          <w:rFonts w:ascii="Times New Roman" w:hAnsi="Times New Roman" w:cs="Times New Roman"/>
          <w:sz w:val="26"/>
          <w:szCs w:val="26"/>
        </w:rPr>
        <w:t>.</w:t>
      </w:r>
    </w:p>
    <w:p w:rsidR="00A45AFC" w:rsidRPr="00831AC7" w:rsidRDefault="00A45AFC"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Il contegno serbato dall’Istituto nella vigenza delle leggi razziali contribuì certamente ai riconoscimenti dell’immediato dopoguerra e non fu certamente irrilevante il fatto che lo stesso Ugo Forti (che era stato allontanato dall’insegnamento nel novembre del 1938 in applicazione delle leggi razziali e che in seguito presiedette entrambe le Commissioni che prepararono i lavori dell’Assemblea costituente) </w:t>
      </w:r>
      <w:r w:rsidR="00053968" w:rsidRPr="00831AC7">
        <w:rPr>
          <w:rFonts w:ascii="Times New Roman" w:hAnsi="Times New Roman" w:cs="Times New Roman"/>
          <w:sz w:val="26"/>
          <w:szCs w:val="26"/>
        </w:rPr>
        <w:t xml:space="preserve">aveva </w:t>
      </w:r>
      <w:r w:rsidR="008905C3" w:rsidRPr="00831AC7">
        <w:rPr>
          <w:rFonts w:ascii="Times New Roman" w:hAnsi="Times New Roman" w:cs="Times New Roman"/>
          <w:sz w:val="26"/>
          <w:szCs w:val="26"/>
        </w:rPr>
        <w:t>conosciuto in prima persona gli orien</w:t>
      </w:r>
      <w:r w:rsidR="00137913" w:rsidRPr="00831AC7">
        <w:rPr>
          <w:rFonts w:ascii="Times New Roman" w:hAnsi="Times New Roman" w:cs="Times New Roman"/>
          <w:sz w:val="26"/>
          <w:szCs w:val="26"/>
        </w:rPr>
        <w:t>tamenti del Consiglio di Stato. C</w:t>
      </w:r>
      <w:r w:rsidR="00865882" w:rsidRPr="00831AC7">
        <w:rPr>
          <w:rFonts w:ascii="Times New Roman" w:hAnsi="Times New Roman" w:cs="Times New Roman"/>
          <w:sz w:val="26"/>
          <w:szCs w:val="26"/>
        </w:rPr>
        <w:t xml:space="preserve">ome si è già ricordato, infatti, </w:t>
      </w:r>
      <w:r w:rsidR="00053968" w:rsidRPr="00831AC7">
        <w:rPr>
          <w:rFonts w:ascii="Times New Roman" w:hAnsi="Times New Roman" w:cs="Times New Roman"/>
          <w:sz w:val="26"/>
          <w:szCs w:val="26"/>
        </w:rPr>
        <w:t>nel settembre del 1941</w:t>
      </w:r>
      <w:r w:rsidR="00865882" w:rsidRPr="00831AC7">
        <w:rPr>
          <w:rFonts w:ascii="Times New Roman" w:hAnsi="Times New Roman" w:cs="Times New Roman"/>
          <w:sz w:val="26"/>
          <w:szCs w:val="26"/>
        </w:rPr>
        <w:t xml:space="preserve"> </w:t>
      </w:r>
      <w:r w:rsidR="008905C3" w:rsidRPr="00831AC7">
        <w:rPr>
          <w:rFonts w:ascii="Times New Roman" w:hAnsi="Times New Roman" w:cs="Times New Roman"/>
          <w:sz w:val="26"/>
          <w:szCs w:val="26"/>
        </w:rPr>
        <w:t xml:space="preserve">la Quarta Sezione aveva reso una decisione con la quale era stato riconosciuto ai professori ebrei dispensati dal servizio in forza delle leggi razziali </w:t>
      </w:r>
      <w:r w:rsidR="00865882" w:rsidRPr="00831AC7">
        <w:rPr>
          <w:rFonts w:ascii="Times New Roman" w:hAnsi="Times New Roman" w:cs="Times New Roman"/>
          <w:sz w:val="26"/>
          <w:szCs w:val="26"/>
        </w:rPr>
        <w:t xml:space="preserve">– fra cui lo stesso Forti - </w:t>
      </w:r>
      <w:r w:rsidR="008905C3" w:rsidRPr="00831AC7">
        <w:rPr>
          <w:rFonts w:ascii="Times New Roman" w:hAnsi="Times New Roman" w:cs="Times New Roman"/>
          <w:sz w:val="26"/>
          <w:szCs w:val="26"/>
        </w:rPr>
        <w:t>un assegno calcolato sulla base dell’intero trattamento economico (al pari dei colleghi ‘</w:t>
      </w:r>
      <w:r w:rsidR="008905C3" w:rsidRPr="00831AC7">
        <w:rPr>
          <w:rFonts w:ascii="Times New Roman" w:hAnsi="Times New Roman" w:cs="Times New Roman"/>
          <w:i/>
          <w:sz w:val="26"/>
          <w:szCs w:val="26"/>
        </w:rPr>
        <w:t>ariani’</w:t>
      </w:r>
      <w:r w:rsidR="008905C3" w:rsidRPr="00831AC7">
        <w:rPr>
          <w:rFonts w:ascii="Times New Roman" w:hAnsi="Times New Roman" w:cs="Times New Roman"/>
          <w:sz w:val="26"/>
          <w:szCs w:val="26"/>
        </w:rPr>
        <w:t>), non rinvenendosi nell’ordinamento giuridico ragioni sufficienti per derogare alle garanzie riconosciute sul punto a tutti i docenti universitari</w:t>
      </w:r>
      <w:r w:rsidR="00865882" w:rsidRPr="00831AC7">
        <w:rPr>
          <w:rStyle w:val="Rimandonotaapidipagina"/>
          <w:rFonts w:ascii="Times New Roman" w:hAnsi="Times New Roman" w:cs="Times New Roman"/>
          <w:sz w:val="26"/>
          <w:szCs w:val="26"/>
        </w:rPr>
        <w:footnoteReference w:id="20"/>
      </w:r>
      <w:r w:rsidR="008905C3" w:rsidRPr="00831AC7">
        <w:rPr>
          <w:rFonts w:ascii="Times New Roman" w:hAnsi="Times New Roman" w:cs="Times New Roman"/>
          <w:sz w:val="26"/>
          <w:szCs w:val="26"/>
        </w:rPr>
        <w:t>.</w:t>
      </w:r>
    </w:p>
    <w:p w:rsidR="000A51F5" w:rsidRPr="00831AC7" w:rsidRDefault="000A51F5" w:rsidP="00831AC7">
      <w:pPr>
        <w:spacing w:after="0" w:line="288" w:lineRule="auto"/>
        <w:ind w:right="1134" w:firstLine="567"/>
        <w:jc w:val="both"/>
        <w:rPr>
          <w:rFonts w:ascii="Times New Roman" w:hAnsi="Times New Roman" w:cs="Times New Roman"/>
          <w:sz w:val="26"/>
          <w:szCs w:val="26"/>
        </w:rPr>
      </w:pPr>
    </w:p>
    <w:p w:rsidR="000A51F5" w:rsidRPr="00831AC7" w:rsidRDefault="000A51F5" w:rsidP="00831AC7">
      <w:pPr>
        <w:spacing w:after="0" w:line="288" w:lineRule="auto"/>
        <w:ind w:right="1134" w:firstLine="567"/>
        <w:jc w:val="both"/>
        <w:rPr>
          <w:rFonts w:ascii="Times New Roman" w:hAnsi="Times New Roman" w:cs="Times New Roman"/>
          <w:sz w:val="26"/>
          <w:szCs w:val="26"/>
        </w:rPr>
      </w:pPr>
    </w:p>
    <w:p w:rsidR="000A51F5" w:rsidRPr="00831AC7" w:rsidRDefault="000A51F5" w:rsidP="00831AC7">
      <w:pPr>
        <w:spacing w:after="0" w:line="288" w:lineRule="auto"/>
        <w:ind w:right="1134" w:firstLine="567"/>
        <w:jc w:val="both"/>
        <w:rPr>
          <w:rFonts w:ascii="Times New Roman" w:hAnsi="Times New Roman" w:cs="Times New Roman"/>
          <w:sz w:val="26"/>
          <w:szCs w:val="26"/>
        </w:rPr>
      </w:pPr>
    </w:p>
    <w:p w:rsidR="000A51F5" w:rsidRPr="00831AC7" w:rsidRDefault="00D902B6" w:rsidP="00831AC7">
      <w:pPr>
        <w:spacing w:after="0" w:line="288" w:lineRule="auto"/>
        <w:ind w:right="1134"/>
        <w:jc w:val="both"/>
        <w:rPr>
          <w:rFonts w:ascii="Times New Roman" w:hAnsi="Times New Roman" w:cs="Times New Roman"/>
          <w:b/>
          <w:sz w:val="26"/>
          <w:szCs w:val="26"/>
        </w:rPr>
      </w:pPr>
      <w:r w:rsidRPr="00831AC7">
        <w:rPr>
          <w:rFonts w:ascii="Times New Roman" w:hAnsi="Times New Roman" w:cs="Times New Roman"/>
          <w:b/>
          <w:sz w:val="26"/>
          <w:szCs w:val="26"/>
        </w:rPr>
        <w:t>4.</w:t>
      </w:r>
      <w:r w:rsidR="000A51F5" w:rsidRPr="00831AC7">
        <w:rPr>
          <w:rFonts w:ascii="Times New Roman" w:hAnsi="Times New Roman" w:cs="Times New Roman"/>
          <w:b/>
          <w:sz w:val="26"/>
          <w:szCs w:val="26"/>
        </w:rPr>
        <w:t xml:space="preserve"> Era possibile fare di più?</w:t>
      </w:r>
    </w:p>
    <w:p w:rsidR="000A51F5" w:rsidRPr="00831AC7" w:rsidRDefault="000A51F5" w:rsidP="00831AC7">
      <w:pPr>
        <w:spacing w:after="0" w:line="288" w:lineRule="auto"/>
        <w:ind w:right="1134" w:firstLine="567"/>
        <w:jc w:val="both"/>
        <w:rPr>
          <w:rFonts w:ascii="Times New Roman" w:hAnsi="Times New Roman" w:cs="Times New Roman"/>
          <w:sz w:val="26"/>
          <w:szCs w:val="26"/>
        </w:rPr>
      </w:pPr>
    </w:p>
    <w:p w:rsidR="000A51F5" w:rsidRPr="00831AC7" w:rsidRDefault="000A51F5"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Dalle brevi considerazioni che precedono emerge che, nella vigenza delle leggi razziali, una parte del ceto magistratuale (e in particolare il Consiglio di Stato) operò nel senso di depotenziare – e talvolta di vanificare – il senso e la portata di tali leggi.</w:t>
      </w:r>
    </w:p>
    <w:p w:rsidR="000A51F5" w:rsidRPr="00831AC7" w:rsidRDefault="000A51F5"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Se però ci si domanda se sarebbe stato possibile fare di più, la risposta non può che essere affermativa.</w:t>
      </w:r>
    </w:p>
    <w:p w:rsidR="000A51F5" w:rsidRPr="00831AC7" w:rsidRDefault="000A51F5"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Ed infatti (pur esulando dai limiti del presente contributo ogni esame di carattere generale circa i rapporti fra la Magistratura e il regìme fascista)</w:t>
      </w:r>
      <w:r w:rsidRPr="00831AC7">
        <w:rPr>
          <w:rStyle w:val="Rimandonotaapidipagina"/>
          <w:rFonts w:ascii="Times New Roman" w:hAnsi="Times New Roman" w:cs="Times New Roman"/>
          <w:sz w:val="26"/>
          <w:szCs w:val="26"/>
        </w:rPr>
        <w:footnoteReference w:id="21"/>
      </w:r>
      <w:r w:rsidRPr="00831AC7">
        <w:rPr>
          <w:rFonts w:ascii="Times New Roman" w:hAnsi="Times New Roman" w:cs="Times New Roman"/>
          <w:sz w:val="26"/>
          <w:szCs w:val="26"/>
        </w:rPr>
        <w:t>, occorre riconoscere che, nel periodo in considerazione, furono in r</w:t>
      </w:r>
      <w:r w:rsidR="00137913" w:rsidRPr="00831AC7">
        <w:rPr>
          <w:rFonts w:ascii="Times New Roman" w:hAnsi="Times New Roman" w:cs="Times New Roman"/>
          <w:sz w:val="26"/>
          <w:szCs w:val="26"/>
        </w:rPr>
        <w:t>ealtà pochi i casi di personale e frontale</w:t>
      </w:r>
      <w:r w:rsidRPr="00831AC7">
        <w:rPr>
          <w:rFonts w:ascii="Times New Roman" w:hAnsi="Times New Roman" w:cs="Times New Roman"/>
          <w:sz w:val="26"/>
          <w:szCs w:val="26"/>
        </w:rPr>
        <w:t xml:space="preserve"> opposizione da parte di Magistrati a</w:t>
      </w:r>
      <w:r w:rsidR="00137913" w:rsidRPr="00831AC7">
        <w:rPr>
          <w:rFonts w:ascii="Times New Roman" w:hAnsi="Times New Roman" w:cs="Times New Roman"/>
          <w:sz w:val="26"/>
          <w:szCs w:val="26"/>
        </w:rPr>
        <w:t>l contenuto di quelle leggi (e al</w:t>
      </w:r>
      <w:r w:rsidR="008F223E" w:rsidRPr="00831AC7">
        <w:rPr>
          <w:rFonts w:ascii="Times New Roman" w:hAnsi="Times New Roman" w:cs="Times New Roman"/>
          <w:sz w:val="26"/>
          <w:szCs w:val="26"/>
        </w:rPr>
        <w:t>lo stesso</w:t>
      </w:r>
      <w:r w:rsidR="00137913" w:rsidRPr="00831AC7">
        <w:rPr>
          <w:rFonts w:ascii="Times New Roman" w:hAnsi="Times New Roman" w:cs="Times New Roman"/>
          <w:sz w:val="26"/>
          <w:szCs w:val="26"/>
        </w:rPr>
        <w:t xml:space="preserve"> contesto politico</w:t>
      </w:r>
      <w:r w:rsidRPr="00831AC7">
        <w:rPr>
          <w:rFonts w:ascii="Times New Roman" w:hAnsi="Times New Roman" w:cs="Times New Roman"/>
          <w:sz w:val="26"/>
          <w:szCs w:val="26"/>
        </w:rPr>
        <w:t xml:space="preserve"> che ne aveva concepito l’emanazione).</w:t>
      </w:r>
    </w:p>
    <w:p w:rsidR="00857B4D" w:rsidRPr="00831AC7" w:rsidRDefault="000A51F5"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Fra gli esempi in questione merita certamente di essere richiamato il caso del pretore toscano </w:t>
      </w:r>
      <w:r w:rsidR="00857B4D" w:rsidRPr="00831AC7">
        <w:rPr>
          <w:rFonts w:ascii="Times New Roman" w:hAnsi="Times New Roman" w:cs="Times New Roman"/>
          <w:sz w:val="26"/>
          <w:szCs w:val="26"/>
        </w:rPr>
        <w:t xml:space="preserve">che </w:t>
      </w:r>
      <w:r w:rsidR="00523E29" w:rsidRPr="00831AC7">
        <w:rPr>
          <w:rFonts w:ascii="Times New Roman" w:hAnsi="Times New Roman" w:cs="Times New Roman"/>
          <w:sz w:val="26"/>
          <w:szCs w:val="26"/>
        </w:rPr>
        <w:t>rifiutò</w:t>
      </w:r>
      <w:r w:rsidRPr="00831AC7">
        <w:rPr>
          <w:rFonts w:ascii="Times New Roman" w:hAnsi="Times New Roman" w:cs="Times New Roman"/>
          <w:sz w:val="26"/>
          <w:szCs w:val="26"/>
        </w:rPr>
        <w:t xml:space="preserve"> espressamente di convalidare l’arresto</w:t>
      </w:r>
      <w:r w:rsidR="00857B4D" w:rsidRPr="00831AC7">
        <w:rPr>
          <w:rFonts w:ascii="Times New Roman" w:hAnsi="Times New Roman" w:cs="Times New Roman"/>
          <w:sz w:val="26"/>
          <w:szCs w:val="26"/>
        </w:rPr>
        <w:t xml:space="preserve"> – disposto dal Prefetto – dei </w:t>
      </w:r>
      <w:r w:rsidRPr="00831AC7">
        <w:rPr>
          <w:rFonts w:ascii="Times New Roman" w:hAnsi="Times New Roman" w:cs="Times New Roman"/>
          <w:sz w:val="26"/>
          <w:szCs w:val="26"/>
        </w:rPr>
        <w:t>genitori d</w:t>
      </w:r>
      <w:r w:rsidR="00857B4D" w:rsidRPr="00831AC7">
        <w:rPr>
          <w:rFonts w:ascii="Times New Roman" w:hAnsi="Times New Roman" w:cs="Times New Roman"/>
          <w:sz w:val="26"/>
          <w:szCs w:val="26"/>
        </w:rPr>
        <w:t>i</w:t>
      </w:r>
      <w:r w:rsidRPr="00831AC7">
        <w:rPr>
          <w:rFonts w:ascii="Times New Roman" w:hAnsi="Times New Roman" w:cs="Times New Roman"/>
          <w:sz w:val="26"/>
          <w:szCs w:val="26"/>
        </w:rPr>
        <w:t xml:space="preserve"> alcuni</w:t>
      </w:r>
      <w:r w:rsidR="00857B4D" w:rsidRPr="00831AC7">
        <w:rPr>
          <w:rFonts w:ascii="Times New Roman" w:hAnsi="Times New Roman" w:cs="Times New Roman"/>
          <w:sz w:val="26"/>
          <w:szCs w:val="26"/>
        </w:rPr>
        <w:t xml:space="preserve"> renitenti alla leva</w:t>
      </w:r>
      <w:r w:rsidR="00523E29" w:rsidRPr="00831AC7">
        <w:rPr>
          <w:rFonts w:ascii="Times New Roman" w:hAnsi="Times New Roman" w:cs="Times New Roman"/>
          <w:sz w:val="26"/>
          <w:szCs w:val="26"/>
        </w:rPr>
        <w:t>, nonostante la legislazione della Repubblica Sociale Italiana ammettesse tali forme di rappresaglia</w:t>
      </w:r>
      <w:r w:rsidR="00857B4D" w:rsidRPr="00831AC7">
        <w:rPr>
          <w:rFonts w:ascii="Times New Roman" w:hAnsi="Times New Roman" w:cs="Times New Roman"/>
          <w:sz w:val="26"/>
          <w:szCs w:val="26"/>
        </w:rPr>
        <w:t>.</w:t>
      </w:r>
    </w:p>
    <w:p w:rsidR="00B20D70" w:rsidRPr="00831AC7" w:rsidRDefault="00857B4D" w:rsidP="00831AC7">
      <w:pPr>
        <w:spacing w:after="120" w:line="288" w:lineRule="auto"/>
        <w:ind w:right="1133" w:firstLine="567"/>
        <w:jc w:val="both"/>
        <w:rPr>
          <w:rFonts w:ascii="Times New Roman" w:hAnsi="Times New Roman" w:cs="Times New Roman"/>
          <w:sz w:val="26"/>
          <w:szCs w:val="26"/>
        </w:rPr>
      </w:pPr>
      <w:r w:rsidRPr="00831AC7">
        <w:rPr>
          <w:rFonts w:ascii="Times New Roman" w:hAnsi="Times New Roman" w:cs="Times New Roman"/>
          <w:sz w:val="26"/>
          <w:szCs w:val="26"/>
        </w:rPr>
        <w:t>In quel caso</w:t>
      </w:r>
      <w:r w:rsidR="000A51F5" w:rsidRPr="00831AC7">
        <w:rPr>
          <w:rFonts w:ascii="Times New Roman" w:hAnsi="Times New Roman" w:cs="Times New Roman"/>
          <w:sz w:val="26"/>
          <w:szCs w:val="26"/>
        </w:rPr>
        <w:t>, a fronte delle insistenze del rappresentante del Governo (che esigeva una pronta convalida di tali arresti)</w:t>
      </w:r>
      <w:r w:rsidR="00523E29" w:rsidRPr="00831AC7">
        <w:rPr>
          <w:rFonts w:ascii="Times New Roman" w:hAnsi="Times New Roman" w:cs="Times New Roman"/>
          <w:sz w:val="26"/>
          <w:szCs w:val="26"/>
        </w:rPr>
        <w:t>,</w:t>
      </w:r>
      <w:r w:rsidRPr="00831AC7">
        <w:rPr>
          <w:rFonts w:ascii="Times New Roman" w:hAnsi="Times New Roman" w:cs="Times New Roman"/>
          <w:sz w:val="26"/>
          <w:szCs w:val="26"/>
        </w:rPr>
        <w:t xml:space="preserve"> la </w:t>
      </w:r>
      <w:r w:rsidR="003C12A9" w:rsidRPr="00831AC7">
        <w:rPr>
          <w:rFonts w:ascii="Times New Roman" w:hAnsi="Times New Roman" w:cs="Times New Roman"/>
          <w:sz w:val="26"/>
          <w:szCs w:val="26"/>
        </w:rPr>
        <w:t xml:space="preserve">lapidaria </w:t>
      </w:r>
      <w:r w:rsidRPr="00831AC7">
        <w:rPr>
          <w:rFonts w:ascii="Times New Roman" w:hAnsi="Times New Roman" w:cs="Times New Roman"/>
          <w:sz w:val="26"/>
          <w:szCs w:val="26"/>
        </w:rPr>
        <w:t>motivazione</w:t>
      </w:r>
      <w:r w:rsidR="00FD6B53" w:rsidRPr="00831AC7">
        <w:rPr>
          <w:rFonts w:ascii="Times New Roman" w:hAnsi="Times New Roman" w:cs="Times New Roman"/>
          <w:sz w:val="26"/>
          <w:szCs w:val="26"/>
        </w:rPr>
        <w:t xml:space="preserve"> del Magistrato</w:t>
      </w:r>
      <w:r w:rsidR="00523E29" w:rsidRPr="00831AC7">
        <w:rPr>
          <w:rFonts w:ascii="Times New Roman" w:hAnsi="Times New Roman" w:cs="Times New Roman"/>
          <w:sz w:val="26"/>
          <w:szCs w:val="26"/>
        </w:rPr>
        <w:t xml:space="preserve"> fu</w:t>
      </w:r>
      <w:r w:rsidRPr="00831AC7">
        <w:rPr>
          <w:rFonts w:ascii="Times New Roman" w:hAnsi="Times New Roman" w:cs="Times New Roman"/>
          <w:sz w:val="26"/>
          <w:szCs w:val="26"/>
        </w:rPr>
        <w:t xml:space="preserve"> ch</w:t>
      </w:r>
      <w:r w:rsidR="000A51F5" w:rsidRPr="00831AC7">
        <w:rPr>
          <w:rFonts w:ascii="Times New Roman" w:hAnsi="Times New Roman" w:cs="Times New Roman"/>
          <w:sz w:val="26"/>
          <w:szCs w:val="26"/>
        </w:rPr>
        <w:t>e</w:t>
      </w:r>
      <w:r w:rsidR="00FD6B53" w:rsidRPr="00831AC7">
        <w:rPr>
          <w:rFonts w:ascii="Times New Roman" w:hAnsi="Times New Roman" w:cs="Times New Roman"/>
          <w:sz w:val="26"/>
          <w:szCs w:val="26"/>
        </w:rPr>
        <w:t xml:space="preserve"> </w:t>
      </w:r>
      <w:r w:rsidRPr="00831AC7">
        <w:rPr>
          <w:rFonts w:ascii="Times New Roman" w:hAnsi="Times New Roman" w:cs="Times New Roman"/>
          <w:sz w:val="26"/>
          <w:szCs w:val="26"/>
        </w:rPr>
        <w:t>“</w:t>
      </w:r>
      <w:r w:rsidRPr="00831AC7">
        <w:rPr>
          <w:rFonts w:ascii="Times New Roman" w:hAnsi="Times New Roman" w:cs="Times New Roman"/>
          <w:i/>
          <w:sz w:val="26"/>
          <w:szCs w:val="26"/>
        </w:rPr>
        <w:t>il prestare le carceri giudiziarie per la detenzione di innocenti</w:t>
      </w:r>
      <w:r w:rsidR="00523E29" w:rsidRPr="00831AC7">
        <w:rPr>
          <w:rFonts w:ascii="Times New Roman" w:hAnsi="Times New Roman" w:cs="Times New Roman"/>
          <w:i/>
          <w:sz w:val="26"/>
          <w:szCs w:val="26"/>
        </w:rPr>
        <w:t xml:space="preserve"> è atto contrario </w:t>
      </w:r>
      <w:r w:rsidRPr="00831AC7">
        <w:rPr>
          <w:rFonts w:ascii="Times New Roman" w:hAnsi="Times New Roman" w:cs="Times New Roman"/>
          <w:i/>
          <w:sz w:val="26"/>
          <w:szCs w:val="26"/>
        </w:rPr>
        <w:t>alla legge e al costume italiano</w:t>
      </w:r>
      <w:r w:rsidRPr="00831AC7">
        <w:rPr>
          <w:rFonts w:ascii="Times New Roman" w:hAnsi="Times New Roman" w:cs="Times New Roman"/>
          <w:sz w:val="26"/>
          <w:szCs w:val="26"/>
        </w:rPr>
        <w:t>”</w:t>
      </w:r>
      <w:r w:rsidR="00D12196" w:rsidRPr="00831AC7">
        <w:rPr>
          <w:rStyle w:val="Rimandonotaapidipagina"/>
          <w:rFonts w:ascii="Times New Roman" w:hAnsi="Times New Roman" w:cs="Times New Roman"/>
          <w:sz w:val="26"/>
          <w:szCs w:val="26"/>
        </w:rPr>
        <w:footnoteReference w:id="22"/>
      </w:r>
      <w:r w:rsidRPr="00831AC7">
        <w:rPr>
          <w:rFonts w:ascii="Times New Roman" w:hAnsi="Times New Roman" w:cs="Times New Roman"/>
          <w:sz w:val="26"/>
          <w:szCs w:val="26"/>
        </w:rPr>
        <w:t>.</w:t>
      </w:r>
    </w:p>
    <w:p w:rsidR="00D22545" w:rsidRPr="00831AC7" w:rsidRDefault="00D12196"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Ma va </w:t>
      </w:r>
      <w:r w:rsidR="00B62657" w:rsidRPr="00831AC7">
        <w:rPr>
          <w:rFonts w:ascii="Times New Roman" w:hAnsi="Times New Roman" w:cs="Times New Roman"/>
          <w:sz w:val="26"/>
          <w:szCs w:val="26"/>
        </w:rPr>
        <w:t xml:space="preserve">anche </w:t>
      </w:r>
      <w:r w:rsidRPr="00831AC7">
        <w:rPr>
          <w:rFonts w:ascii="Times New Roman" w:hAnsi="Times New Roman" w:cs="Times New Roman"/>
          <w:sz w:val="26"/>
          <w:szCs w:val="26"/>
        </w:rPr>
        <w:t xml:space="preserve">realisticamente considerato che, nella temperie del tempo, i giuristi che non intendessero intraprendere la via dell’aperta contrapposizione al Governo fascista </w:t>
      </w:r>
      <w:r w:rsidR="008F223E" w:rsidRPr="00831AC7">
        <w:rPr>
          <w:rFonts w:ascii="Times New Roman" w:hAnsi="Times New Roman" w:cs="Times New Roman"/>
          <w:sz w:val="26"/>
          <w:szCs w:val="26"/>
        </w:rPr>
        <w:t xml:space="preserve">(e che intendessero invece somministrare giustizia agli </w:t>
      </w:r>
      <w:r w:rsidR="008F223E" w:rsidRPr="00831AC7">
        <w:rPr>
          <w:rFonts w:ascii="Times New Roman" w:hAnsi="Times New Roman" w:cs="Times New Roman"/>
          <w:i/>
          <w:sz w:val="26"/>
          <w:szCs w:val="26"/>
        </w:rPr>
        <w:t>appartenenti alla razza</w:t>
      </w:r>
      <w:r w:rsidR="008F223E" w:rsidRPr="00831AC7">
        <w:rPr>
          <w:rFonts w:ascii="Times New Roman" w:hAnsi="Times New Roman" w:cs="Times New Roman"/>
          <w:sz w:val="26"/>
          <w:szCs w:val="26"/>
        </w:rPr>
        <w:t xml:space="preserve"> ebraica attraverso gli strumenti giuridici propri della legislazione del tempo</w:t>
      </w:r>
      <w:r w:rsidR="006F351F" w:rsidRPr="00831AC7">
        <w:rPr>
          <w:rFonts w:ascii="Times New Roman" w:hAnsi="Times New Roman" w:cs="Times New Roman"/>
          <w:sz w:val="26"/>
          <w:szCs w:val="26"/>
        </w:rPr>
        <w:t>)</w:t>
      </w:r>
      <w:r w:rsidR="008F223E" w:rsidRPr="00831AC7">
        <w:rPr>
          <w:rFonts w:ascii="Times New Roman" w:hAnsi="Times New Roman" w:cs="Times New Roman"/>
          <w:sz w:val="26"/>
          <w:szCs w:val="26"/>
        </w:rPr>
        <w:t xml:space="preserve"> </w:t>
      </w:r>
      <w:r w:rsidRPr="00831AC7">
        <w:rPr>
          <w:rFonts w:ascii="Times New Roman" w:hAnsi="Times New Roman" w:cs="Times New Roman"/>
          <w:sz w:val="26"/>
          <w:szCs w:val="26"/>
        </w:rPr>
        <w:t>non avevano mo</w:t>
      </w:r>
      <w:r w:rsidR="00B62657" w:rsidRPr="00831AC7">
        <w:rPr>
          <w:rFonts w:ascii="Times New Roman" w:hAnsi="Times New Roman" w:cs="Times New Roman"/>
          <w:sz w:val="26"/>
          <w:szCs w:val="26"/>
        </w:rPr>
        <w:t>l</w:t>
      </w:r>
      <w:r w:rsidRPr="00831AC7">
        <w:rPr>
          <w:rFonts w:ascii="Times New Roman" w:hAnsi="Times New Roman" w:cs="Times New Roman"/>
          <w:sz w:val="26"/>
          <w:szCs w:val="26"/>
        </w:rPr>
        <w:t xml:space="preserve">ti strumenti a disposizione, in quanto non esisteva </w:t>
      </w:r>
      <w:r w:rsidR="003C12A9" w:rsidRPr="00831AC7">
        <w:rPr>
          <w:rFonts w:ascii="Times New Roman" w:hAnsi="Times New Roman" w:cs="Times New Roman"/>
          <w:sz w:val="26"/>
          <w:szCs w:val="26"/>
        </w:rPr>
        <w:t xml:space="preserve">un sistema di garanzie di indipendenza </w:t>
      </w:r>
      <w:r w:rsidR="00B62657" w:rsidRPr="00831AC7">
        <w:rPr>
          <w:rFonts w:ascii="Times New Roman" w:hAnsi="Times New Roman" w:cs="Times New Roman"/>
          <w:sz w:val="26"/>
          <w:szCs w:val="26"/>
        </w:rPr>
        <w:t xml:space="preserve">della Magistratura </w:t>
      </w:r>
      <w:r w:rsidR="003C12A9" w:rsidRPr="00831AC7">
        <w:rPr>
          <w:rFonts w:ascii="Times New Roman" w:hAnsi="Times New Roman" w:cs="Times New Roman"/>
          <w:sz w:val="26"/>
          <w:szCs w:val="26"/>
        </w:rPr>
        <w:t>assim</w:t>
      </w:r>
      <w:r w:rsidRPr="00831AC7">
        <w:rPr>
          <w:rFonts w:ascii="Times New Roman" w:hAnsi="Times New Roman" w:cs="Times New Roman"/>
          <w:sz w:val="26"/>
          <w:szCs w:val="26"/>
        </w:rPr>
        <w:t xml:space="preserve">ilabile a quello </w:t>
      </w:r>
      <w:r w:rsidR="00B62657" w:rsidRPr="00831AC7">
        <w:rPr>
          <w:rFonts w:ascii="Times New Roman" w:hAnsi="Times New Roman" w:cs="Times New Roman"/>
          <w:sz w:val="26"/>
          <w:szCs w:val="26"/>
        </w:rPr>
        <w:t xml:space="preserve">introdotto in età </w:t>
      </w:r>
      <w:r w:rsidR="00494D06" w:rsidRPr="00831AC7">
        <w:rPr>
          <w:rFonts w:ascii="Times New Roman" w:hAnsi="Times New Roman" w:cs="Times New Roman"/>
          <w:sz w:val="26"/>
          <w:szCs w:val="26"/>
        </w:rPr>
        <w:t>postbellica</w:t>
      </w:r>
      <w:r w:rsidR="006F351F" w:rsidRPr="00831AC7">
        <w:rPr>
          <w:rFonts w:ascii="Times New Roman" w:hAnsi="Times New Roman" w:cs="Times New Roman"/>
          <w:sz w:val="26"/>
          <w:szCs w:val="26"/>
        </w:rPr>
        <w:t>. Inoltre, qualunque tentativo in tal senso era ostacolato in radice da</w:t>
      </w:r>
      <w:r w:rsidRPr="00831AC7">
        <w:rPr>
          <w:rFonts w:ascii="Times New Roman" w:hAnsi="Times New Roman" w:cs="Times New Roman"/>
          <w:sz w:val="26"/>
          <w:szCs w:val="26"/>
        </w:rPr>
        <w:t xml:space="preserve">l tradizionale divieto per il Consiglio di Stato di conoscere degli atti </w:t>
      </w:r>
      <w:r w:rsidR="00B62657" w:rsidRPr="00831AC7">
        <w:rPr>
          <w:rFonts w:ascii="Times New Roman" w:hAnsi="Times New Roman" w:cs="Times New Roman"/>
          <w:sz w:val="26"/>
          <w:szCs w:val="26"/>
        </w:rPr>
        <w:t xml:space="preserve">adottati dal Governo nell’esercizio del potere politico (articolo 31 del R.D. 1054 del 1924 e, in seguito, articolo 7, comma 1 del cod. </w:t>
      </w:r>
      <w:proofErr w:type="spellStart"/>
      <w:r w:rsidR="00B62657" w:rsidRPr="00831AC7">
        <w:rPr>
          <w:rFonts w:ascii="Times New Roman" w:hAnsi="Times New Roman" w:cs="Times New Roman"/>
          <w:sz w:val="26"/>
          <w:szCs w:val="26"/>
        </w:rPr>
        <w:t>proc</w:t>
      </w:r>
      <w:proofErr w:type="spellEnd"/>
      <w:r w:rsidR="00B62657" w:rsidRPr="00831AC7">
        <w:rPr>
          <w:rFonts w:ascii="Times New Roman" w:hAnsi="Times New Roman" w:cs="Times New Roman"/>
          <w:sz w:val="26"/>
          <w:szCs w:val="26"/>
        </w:rPr>
        <w:t xml:space="preserve">. </w:t>
      </w:r>
      <w:proofErr w:type="spellStart"/>
      <w:r w:rsidR="00B62657" w:rsidRPr="00831AC7">
        <w:rPr>
          <w:rFonts w:ascii="Times New Roman" w:hAnsi="Times New Roman" w:cs="Times New Roman"/>
          <w:sz w:val="26"/>
          <w:szCs w:val="26"/>
        </w:rPr>
        <w:t>amm</w:t>
      </w:r>
      <w:proofErr w:type="spellEnd"/>
      <w:r w:rsidR="00B62657" w:rsidRPr="00831AC7">
        <w:rPr>
          <w:rFonts w:ascii="Times New Roman" w:hAnsi="Times New Roman" w:cs="Times New Roman"/>
          <w:sz w:val="26"/>
          <w:szCs w:val="26"/>
        </w:rPr>
        <w:t>.).</w:t>
      </w:r>
    </w:p>
    <w:p w:rsidR="00494D06" w:rsidRPr="00831AC7" w:rsidRDefault="00B62657"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Va poi osservato che l’articolo 26 del R.D. 1728/1938 </w:t>
      </w:r>
      <w:r w:rsidR="00FD6B53" w:rsidRPr="00831AC7">
        <w:rPr>
          <w:rFonts w:ascii="Times New Roman" w:hAnsi="Times New Roman" w:cs="Times New Roman"/>
          <w:sz w:val="26"/>
          <w:szCs w:val="26"/>
        </w:rPr>
        <w:t>(recante ‘</w:t>
      </w:r>
      <w:r w:rsidR="00FD6B53" w:rsidRPr="00831AC7">
        <w:rPr>
          <w:rFonts w:ascii="Times New Roman" w:hAnsi="Times New Roman" w:cs="Times New Roman"/>
          <w:i/>
          <w:sz w:val="26"/>
          <w:szCs w:val="26"/>
        </w:rPr>
        <w:t xml:space="preserve">Provvedimenti per la difesa della Razza </w:t>
      </w:r>
      <w:r w:rsidRPr="00831AC7">
        <w:rPr>
          <w:rFonts w:ascii="Times New Roman" w:hAnsi="Times New Roman" w:cs="Times New Roman"/>
          <w:i/>
          <w:sz w:val="26"/>
          <w:szCs w:val="26"/>
        </w:rPr>
        <w:t>italiana</w:t>
      </w:r>
      <w:r w:rsidRPr="00831AC7">
        <w:rPr>
          <w:rFonts w:ascii="Times New Roman" w:hAnsi="Times New Roman" w:cs="Times New Roman"/>
          <w:sz w:val="26"/>
          <w:szCs w:val="26"/>
        </w:rPr>
        <w:t xml:space="preserve">’) stabiliva </w:t>
      </w:r>
      <w:r w:rsidR="00F36455" w:rsidRPr="00831AC7">
        <w:rPr>
          <w:rFonts w:ascii="Times New Roman" w:hAnsi="Times New Roman" w:cs="Times New Roman"/>
          <w:sz w:val="26"/>
          <w:szCs w:val="26"/>
        </w:rPr>
        <w:t>in modo espresso che i provvedimenti adottati in attuazione delle leggi razziali</w:t>
      </w:r>
      <w:r w:rsidRPr="00831AC7">
        <w:rPr>
          <w:rFonts w:ascii="Times New Roman" w:hAnsi="Times New Roman" w:cs="Times New Roman"/>
          <w:sz w:val="26"/>
          <w:szCs w:val="26"/>
        </w:rPr>
        <w:t xml:space="preserve"> non fossero soggetti «</w:t>
      </w:r>
      <w:r w:rsidR="00F36455" w:rsidRPr="00831AC7">
        <w:rPr>
          <w:rFonts w:ascii="Times New Roman" w:hAnsi="Times New Roman" w:cs="Times New Roman"/>
          <w:i/>
          <w:sz w:val="26"/>
          <w:szCs w:val="26"/>
        </w:rPr>
        <w:t xml:space="preserve">ad alcun gravame, sia </w:t>
      </w:r>
      <w:r w:rsidRPr="00831AC7">
        <w:rPr>
          <w:rFonts w:ascii="Times New Roman" w:hAnsi="Times New Roman" w:cs="Times New Roman"/>
          <w:i/>
          <w:sz w:val="26"/>
          <w:szCs w:val="26"/>
        </w:rPr>
        <w:t>in via amministrati</w:t>
      </w:r>
      <w:r w:rsidR="00F36455" w:rsidRPr="00831AC7">
        <w:rPr>
          <w:rFonts w:ascii="Times New Roman" w:hAnsi="Times New Roman" w:cs="Times New Roman"/>
          <w:i/>
          <w:sz w:val="26"/>
          <w:szCs w:val="26"/>
        </w:rPr>
        <w:t>va</w:t>
      </w:r>
      <w:r w:rsidRPr="00831AC7">
        <w:rPr>
          <w:rFonts w:ascii="Times New Roman" w:hAnsi="Times New Roman" w:cs="Times New Roman"/>
          <w:i/>
          <w:sz w:val="26"/>
          <w:szCs w:val="26"/>
        </w:rPr>
        <w:t>,</w:t>
      </w:r>
      <w:r w:rsidR="00F36455" w:rsidRPr="00831AC7">
        <w:rPr>
          <w:rFonts w:ascii="Times New Roman" w:hAnsi="Times New Roman" w:cs="Times New Roman"/>
          <w:i/>
          <w:sz w:val="26"/>
          <w:szCs w:val="26"/>
        </w:rPr>
        <w:t xml:space="preserve"> sia in via giurisdizionale</w:t>
      </w:r>
      <w:r w:rsidRPr="00831AC7">
        <w:rPr>
          <w:rFonts w:ascii="Times New Roman" w:hAnsi="Times New Roman" w:cs="Times New Roman"/>
          <w:sz w:val="26"/>
          <w:szCs w:val="26"/>
        </w:rPr>
        <w:t>»</w:t>
      </w:r>
      <w:r w:rsidR="00494D06" w:rsidRPr="00831AC7">
        <w:rPr>
          <w:rFonts w:ascii="Times New Roman" w:hAnsi="Times New Roman" w:cs="Times New Roman"/>
          <w:sz w:val="26"/>
          <w:szCs w:val="26"/>
        </w:rPr>
        <w:t>, in tal modo rendendo estremamente difficoltoso individuare spazi effettivi entro i quali ammettere una qualunque forma di tutela giudiziale.</w:t>
      </w:r>
    </w:p>
    <w:p w:rsidR="002E4721" w:rsidRPr="00831AC7" w:rsidRDefault="00B62657" w:rsidP="00831AC7">
      <w:pPr>
        <w:spacing w:after="0" w:line="288" w:lineRule="auto"/>
        <w:ind w:right="1134" w:firstLine="567"/>
        <w:jc w:val="both"/>
        <w:rPr>
          <w:rFonts w:ascii="Times New Roman" w:hAnsi="Times New Roman" w:cs="Times New Roman"/>
          <w:sz w:val="26"/>
          <w:szCs w:val="26"/>
        </w:rPr>
      </w:pPr>
      <w:r w:rsidRPr="00831AC7">
        <w:rPr>
          <w:rFonts w:ascii="Times New Roman" w:hAnsi="Times New Roman" w:cs="Times New Roman"/>
          <w:sz w:val="26"/>
          <w:szCs w:val="26"/>
        </w:rPr>
        <w:t xml:space="preserve">Inoltre, lo stesso codice civile, all’articolo 1, terzo comma, riconosceva </w:t>
      </w:r>
      <w:r w:rsidR="00494D06" w:rsidRPr="00831AC7">
        <w:rPr>
          <w:rFonts w:ascii="Times New Roman" w:hAnsi="Times New Roman" w:cs="Times New Roman"/>
          <w:sz w:val="26"/>
          <w:szCs w:val="26"/>
        </w:rPr>
        <w:t xml:space="preserve">in modo espresso </w:t>
      </w:r>
      <w:r w:rsidRPr="00831AC7">
        <w:rPr>
          <w:rFonts w:ascii="Times New Roman" w:hAnsi="Times New Roman" w:cs="Times New Roman"/>
          <w:sz w:val="26"/>
          <w:szCs w:val="26"/>
        </w:rPr>
        <w:t xml:space="preserve">al </w:t>
      </w:r>
      <w:r w:rsidR="00D01EA6" w:rsidRPr="00831AC7">
        <w:rPr>
          <w:rFonts w:ascii="Times New Roman" w:hAnsi="Times New Roman" w:cs="Times New Roman"/>
          <w:sz w:val="26"/>
          <w:szCs w:val="26"/>
        </w:rPr>
        <w:t>Legislatore la facoltà</w:t>
      </w:r>
      <w:r w:rsidRPr="00831AC7">
        <w:rPr>
          <w:rFonts w:ascii="Times New Roman" w:hAnsi="Times New Roman" w:cs="Times New Roman"/>
          <w:sz w:val="26"/>
          <w:szCs w:val="26"/>
        </w:rPr>
        <w:t xml:space="preserve"> di introdurre «</w:t>
      </w:r>
      <w:r w:rsidR="00D01EA6" w:rsidRPr="00831AC7">
        <w:rPr>
          <w:rFonts w:ascii="Times New Roman" w:hAnsi="Times New Roman" w:cs="Times New Roman"/>
          <w:i/>
          <w:sz w:val="26"/>
          <w:szCs w:val="26"/>
        </w:rPr>
        <w:t>limitazioni alla capacità giuridica derivanti dall’appartenenza a determinate razze</w:t>
      </w:r>
      <w:r w:rsidRPr="00831AC7">
        <w:rPr>
          <w:rFonts w:ascii="Times New Roman" w:hAnsi="Times New Roman" w:cs="Times New Roman"/>
          <w:sz w:val="26"/>
          <w:szCs w:val="26"/>
        </w:rPr>
        <w:t>»</w:t>
      </w:r>
      <w:r w:rsidR="00494D06" w:rsidRPr="00831AC7">
        <w:rPr>
          <w:rFonts w:ascii="Times New Roman" w:hAnsi="Times New Roman" w:cs="Times New Roman"/>
          <w:sz w:val="26"/>
          <w:szCs w:val="26"/>
        </w:rPr>
        <w:t>, in tal modo rendendo evidente che l’Ordinamento giuridico del tempo non solo giustificava, ma addirittura annetteva valenza – per così dire – ‘costitutiva’ ai presupposti concettuali della legislazione razziale.</w:t>
      </w:r>
    </w:p>
    <w:p w:rsidR="002E4721" w:rsidRPr="00831AC7" w:rsidRDefault="006F351F" w:rsidP="00831AC7">
      <w:pPr>
        <w:pStyle w:val="Paragrafoelenco"/>
        <w:spacing w:after="0" w:line="288" w:lineRule="auto"/>
        <w:ind w:left="0" w:right="1134" w:firstLine="567"/>
        <w:jc w:val="both"/>
        <w:rPr>
          <w:rFonts w:ascii="Times New Roman" w:hAnsi="Times New Roman" w:cs="Times New Roman"/>
          <w:sz w:val="26"/>
          <w:szCs w:val="26"/>
        </w:rPr>
      </w:pPr>
      <w:r w:rsidRPr="00831AC7">
        <w:rPr>
          <w:rFonts w:ascii="Times New Roman" w:hAnsi="Times New Roman" w:cs="Times New Roman"/>
          <w:sz w:val="26"/>
          <w:szCs w:val="26"/>
        </w:rPr>
        <w:t>In definitiva, va riconosciuto che la Magistratura del tempo non individuò – se non in poche occasioni – spazi di tutela da riconoscere ai soggetti colpiti dalla legislazione razziale, anche se va al contempo riconosciuto che le strettissime maglie di quella legislazione ben pochi margini lasciavano a chi intendesse rinvenire risposte adeguate nell’Ordinamento giuridico del tempo.</w:t>
      </w:r>
    </w:p>
    <w:p w:rsidR="006F351F" w:rsidRPr="00831AC7" w:rsidRDefault="006F351F" w:rsidP="00831AC7">
      <w:pPr>
        <w:pStyle w:val="Paragrafoelenco"/>
        <w:spacing w:after="0" w:line="288" w:lineRule="auto"/>
        <w:ind w:left="567" w:right="1134"/>
        <w:jc w:val="both"/>
        <w:rPr>
          <w:rFonts w:ascii="Times New Roman" w:hAnsi="Times New Roman" w:cs="Times New Roman"/>
          <w:sz w:val="26"/>
          <w:szCs w:val="26"/>
        </w:rPr>
      </w:pPr>
    </w:p>
    <w:p w:rsidR="00494D06" w:rsidRPr="00831AC7" w:rsidRDefault="00494D06" w:rsidP="00831AC7">
      <w:pPr>
        <w:pStyle w:val="Paragrafoelenco"/>
        <w:spacing w:after="0" w:line="288" w:lineRule="auto"/>
        <w:ind w:left="567" w:right="1134"/>
        <w:jc w:val="both"/>
        <w:rPr>
          <w:rFonts w:ascii="Times New Roman" w:hAnsi="Times New Roman" w:cs="Times New Roman"/>
          <w:sz w:val="26"/>
          <w:szCs w:val="26"/>
        </w:rPr>
      </w:pPr>
    </w:p>
    <w:p w:rsidR="00494D06" w:rsidRPr="00831AC7" w:rsidRDefault="00494D06" w:rsidP="00831AC7">
      <w:pPr>
        <w:pStyle w:val="Paragrafoelenco"/>
        <w:spacing w:after="0" w:line="288" w:lineRule="auto"/>
        <w:ind w:left="567" w:right="1134"/>
        <w:jc w:val="both"/>
        <w:rPr>
          <w:rFonts w:ascii="Times New Roman" w:hAnsi="Times New Roman" w:cs="Times New Roman"/>
          <w:sz w:val="26"/>
          <w:szCs w:val="26"/>
        </w:rPr>
      </w:pPr>
    </w:p>
    <w:p w:rsidR="00FD6B53" w:rsidRPr="00831AC7" w:rsidRDefault="00D902B6" w:rsidP="00831AC7">
      <w:pPr>
        <w:spacing w:line="288" w:lineRule="auto"/>
        <w:rPr>
          <w:rFonts w:ascii="Times New Roman" w:hAnsi="Times New Roman" w:cs="Times New Roman"/>
          <w:b/>
          <w:sz w:val="26"/>
          <w:szCs w:val="26"/>
        </w:rPr>
      </w:pPr>
      <w:r w:rsidRPr="00831AC7">
        <w:rPr>
          <w:rFonts w:ascii="Times New Roman" w:hAnsi="Times New Roman" w:cs="Times New Roman"/>
          <w:b/>
          <w:sz w:val="26"/>
          <w:szCs w:val="26"/>
        </w:rPr>
        <w:t xml:space="preserve">5. </w:t>
      </w:r>
      <w:r w:rsidR="00494D06" w:rsidRPr="00831AC7">
        <w:rPr>
          <w:rFonts w:ascii="Times New Roman" w:hAnsi="Times New Roman" w:cs="Times New Roman"/>
          <w:b/>
          <w:sz w:val="26"/>
          <w:szCs w:val="26"/>
        </w:rPr>
        <w:t>Alcune (provvisorie) conclusioni</w:t>
      </w:r>
    </w:p>
    <w:p w:rsidR="00494D06" w:rsidRPr="00831AC7" w:rsidRDefault="00494D06" w:rsidP="00831AC7">
      <w:pPr>
        <w:pStyle w:val="Paragrafoelenco"/>
        <w:spacing w:after="0" w:line="288" w:lineRule="auto"/>
        <w:ind w:left="0" w:right="1134"/>
        <w:jc w:val="both"/>
        <w:rPr>
          <w:rFonts w:ascii="Times New Roman" w:hAnsi="Times New Roman" w:cs="Times New Roman"/>
          <w:sz w:val="26"/>
          <w:szCs w:val="26"/>
        </w:rPr>
      </w:pPr>
    </w:p>
    <w:p w:rsidR="00494D06" w:rsidRPr="00831AC7" w:rsidRDefault="00494D06" w:rsidP="00831AC7">
      <w:pPr>
        <w:pStyle w:val="Paragrafoelenco"/>
        <w:spacing w:after="0" w:line="288" w:lineRule="auto"/>
        <w:ind w:left="0" w:right="1134" w:firstLine="567"/>
        <w:jc w:val="both"/>
        <w:rPr>
          <w:rFonts w:ascii="Times New Roman" w:hAnsi="Times New Roman" w:cs="Times New Roman"/>
          <w:sz w:val="26"/>
          <w:szCs w:val="26"/>
        </w:rPr>
      </w:pPr>
      <w:r w:rsidRPr="00831AC7">
        <w:rPr>
          <w:rFonts w:ascii="Times New Roman" w:hAnsi="Times New Roman" w:cs="Times New Roman"/>
          <w:sz w:val="26"/>
          <w:szCs w:val="26"/>
        </w:rPr>
        <w:t>La storia dei rapporti fra la Magistratura e la legislazione razziale è probabilmente ancora da scrivere per una sua parte rilevante e,</w:t>
      </w:r>
      <w:r w:rsidR="00A9718B" w:rsidRPr="00831AC7">
        <w:rPr>
          <w:rFonts w:ascii="Times New Roman" w:hAnsi="Times New Roman" w:cs="Times New Roman"/>
          <w:sz w:val="26"/>
          <w:szCs w:val="26"/>
        </w:rPr>
        <w:t xml:space="preserve"> anche a voler rest</w:t>
      </w:r>
      <w:r w:rsidR="006F351F" w:rsidRPr="00831AC7">
        <w:rPr>
          <w:rFonts w:ascii="Times New Roman" w:hAnsi="Times New Roman" w:cs="Times New Roman"/>
          <w:sz w:val="26"/>
          <w:szCs w:val="26"/>
        </w:rPr>
        <w:t>r</w:t>
      </w:r>
      <w:r w:rsidR="00A9718B" w:rsidRPr="00831AC7">
        <w:rPr>
          <w:rFonts w:ascii="Times New Roman" w:hAnsi="Times New Roman" w:cs="Times New Roman"/>
          <w:sz w:val="26"/>
          <w:szCs w:val="26"/>
        </w:rPr>
        <w:t>inge</w:t>
      </w:r>
      <w:r w:rsidRPr="00831AC7">
        <w:rPr>
          <w:rFonts w:ascii="Times New Roman" w:hAnsi="Times New Roman" w:cs="Times New Roman"/>
          <w:sz w:val="26"/>
          <w:szCs w:val="26"/>
        </w:rPr>
        <w:t>re il campo d’indagine alla sola attività del Giudice amministrativo, i limiti dimensionali del presente contribu</w:t>
      </w:r>
      <w:r w:rsidR="00736FDF" w:rsidRPr="00831AC7">
        <w:rPr>
          <w:rFonts w:ascii="Times New Roman" w:hAnsi="Times New Roman" w:cs="Times New Roman"/>
          <w:sz w:val="26"/>
          <w:szCs w:val="26"/>
        </w:rPr>
        <w:t>to non</w:t>
      </w:r>
      <w:r w:rsidRPr="00831AC7">
        <w:rPr>
          <w:rFonts w:ascii="Times New Roman" w:hAnsi="Times New Roman" w:cs="Times New Roman"/>
          <w:sz w:val="26"/>
          <w:szCs w:val="26"/>
        </w:rPr>
        <w:t xml:space="preserve"> consentire</w:t>
      </w:r>
      <w:r w:rsidR="00736FDF" w:rsidRPr="00831AC7">
        <w:rPr>
          <w:rFonts w:ascii="Times New Roman" w:hAnsi="Times New Roman" w:cs="Times New Roman"/>
          <w:sz w:val="26"/>
          <w:szCs w:val="26"/>
        </w:rPr>
        <w:t>bbero comunque</w:t>
      </w:r>
      <w:r w:rsidRPr="00831AC7">
        <w:rPr>
          <w:rFonts w:ascii="Times New Roman" w:hAnsi="Times New Roman" w:cs="Times New Roman"/>
          <w:sz w:val="26"/>
          <w:szCs w:val="26"/>
        </w:rPr>
        <w:t xml:space="preserve"> di tracciare conclusioni esaurienti.</w:t>
      </w:r>
    </w:p>
    <w:p w:rsidR="00494D06" w:rsidRPr="00831AC7" w:rsidRDefault="00494D06" w:rsidP="00831AC7">
      <w:pPr>
        <w:pStyle w:val="Paragrafoelenco"/>
        <w:spacing w:after="0" w:line="288" w:lineRule="auto"/>
        <w:ind w:left="0" w:right="1134" w:firstLine="567"/>
        <w:jc w:val="both"/>
        <w:rPr>
          <w:rFonts w:ascii="Times New Roman" w:hAnsi="Times New Roman" w:cs="Times New Roman"/>
          <w:sz w:val="26"/>
          <w:szCs w:val="26"/>
        </w:rPr>
      </w:pPr>
      <w:r w:rsidRPr="00831AC7">
        <w:rPr>
          <w:rFonts w:ascii="Times New Roman" w:hAnsi="Times New Roman" w:cs="Times New Roman"/>
          <w:sz w:val="26"/>
          <w:szCs w:val="26"/>
        </w:rPr>
        <w:t>N</w:t>
      </w:r>
      <w:r w:rsidR="006F351F" w:rsidRPr="00831AC7">
        <w:rPr>
          <w:rFonts w:ascii="Times New Roman" w:hAnsi="Times New Roman" w:cs="Times New Roman"/>
          <w:sz w:val="26"/>
          <w:szCs w:val="26"/>
        </w:rPr>
        <w:t>on appare</w:t>
      </w:r>
      <w:r w:rsidRPr="00831AC7">
        <w:rPr>
          <w:rFonts w:ascii="Times New Roman" w:hAnsi="Times New Roman" w:cs="Times New Roman"/>
          <w:sz w:val="26"/>
          <w:szCs w:val="26"/>
        </w:rPr>
        <w:t xml:space="preserve"> ancora possibile, in particolare, tracciare un bilancio </w:t>
      </w:r>
      <w:r w:rsidR="009E7313" w:rsidRPr="00831AC7">
        <w:rPr>
          <w:rFonts w:ascii="Times New Roman" w:hAnsi="Times New Roman" w:cs="Times New Roman"/>
          <w:sz w:val="26"/>
          <w:szCs w:val="26"/>
        </w:rPr>
        <w:t>o pronuncia</w:t>
      </w:r>
      <w:r w:rsidRPr="00831AC7">
        <w:rPr>
          <w:rFonts w:ascii="Times New Roman" w:hAnsi="Times New Roman" w:cs="Times New Roman"/>
          <w:sz w:val="26"/>
          <w:szCs w:val="26"/>
        </w:rPr>
        <w:t xml:space="preserve">re un giudizio conclusivo sul contegno serbato dal Consiglio di Stato – nelle sue diverse </w:t>
      </w:r>
      <w:r w:rsidRPr="00831AC7">
        <w:rPr>
          <w:rFonts w:ascii="Times New Roman" w:hAnsi="Times New Roman" w:cs="Times New Roman"/>
          <w:i/>
          <w:sz w:val="26"/>
          <w:szCs w:val="26"/>
        </w:rPr>
        <w:t>anime</w:t>
      </w:r>
      <w:r w:rsidRPr="00831AC7">
        <w:rPr>
          <w:rFonts w:ascii="Times New Roman" w:hAnsi="Times New Roman" w:cs="Times New Roman"/>
          <w:sz w:val="26"/>
          <w:szCs w:val="26"/>
        </w:rPr>
        <w:t xml:space="preserve"> </w:t>
      </w:r>
      <w:r w:rsidR="009E7313" w:rsidRPr="00831AC7">
        <w:rPr>
          <w:rFonts w:ascii="Times New Roman" w:hAnsi="Times New Roman" w:cs="Times New Roman"/>
          <w:sz w:val="26"/>
          <w:szCs w:val="26"/>
        </w:rPr>
        <w:t>–</w:t>
      </w:r>
      <w:r w:rsidRPr="00831AC7">
        <w:rPr>
          <w:rFonts w:ascii="Times New Roman" w:hAnsi="Times New Roman" w:cs="Times New Roman"/>
          <w:sz w:val="26"/>
          <w:szCs w:val="26"/>
        </w:rPr>
        <w:t xml:space="preserve"> </w:t>
      </w:r>
      <w:r w:rsidR="009E7313" w:rsidRPr="00831AC7">
        <w:rPr>
          <w:rFonts w:ascii="Times New Roman" w:hAnsi="Times New Roman" w:cs="Times New Roman"/>
          <w:sz w:val="26"/>
          <w:szCs w:val="26"/>
        </w:rPr>
        <w:t>in sede di applicazione di quelle leggi.</w:t>
      </w:r>
    </w:p>
    <w:p w:rsidR="002E4721" w:rsidRPr="00831AC7" w:rsidRDefault="009E7313" w:rsidP="00831AC7">
      <w:pPr>
        <w:pStyle w:val="Paragrafoelenco"/>
        <w:spacing w:after="0" w:line="288" w:lineRule="auto"/>
        <w:ind w:left="0" w:right="1134" w:firstLine="567"/>
        <w:jc w:val="both"/>
        <w:rPr>
          <w:rFonts w:ascii="Times New Roman" w:hAnsi="Times New Roman" w:cs="Times New Roman"/>
          <w:sz w:val="26"/>
          <w:szCs w:val="26"/>
        </w:rPr>
      </w:pPr>
      <w:r w:rsidRPr="00831AC7">
        <w:rPr>
          <w:rFonts w:ascii="Times New Roman" w:hAnsi="Times New Roman" w:cs="Times New Roman"/>
          <w:sz w:val="26"/>
          <w:szCs w:val="26"/>
        </w:rPr>
        <w:t>Occ</w:t>
      </w:r>
      <w:r w:rsidR="00736FDF" w:rsidRPr="00831AC7">
        <w:rPr>
          <w:rFonts w:ascii="Times New Roman" w:hAnsi="Times New Roman" w:cs="Times New Roman"/>
          <w:sz w:val="26"/>
          <w:szCs w:val="26"/>
        </w:rPr>
        <w:t xml:space="preserve">orreranno probabilmente </w:t>
      </w:r>
      <w:r w:rsidR="00A9718B" w:rsidRPr="00831AC7">
        <w:rPr>
          <w:rFonts w:ascii="Times New Roman" w:hAnsi="Times New Roman" w:cs="Times New Roman"/>
          <w:sz w:val="26"/>
          <w:szCs w:val="26"/>
        </w:rPr>
        <w:t xml:space="preserve">ancora </w:t>
      </w:r>
      <w:r w:rsidR="00736FDF" w:rsidRPr="00831AC7">
        <w:rPr>
          <w:rFonts w:ascii="Times New Roman" w:hAnsi="Times New Roman" w:cs="Times New Roman"/>
          <w:sz w:val="26"/>
          <w:szCs w:val="26"/>
        </w:rPr>
        <w:t>alcuni dec</w:t>
      </w:r>
      <w:r w:rsidR="00A9718B" w:rsidRPr="00831AC7">
        <w:rPr>
          <w:rFonts w:ascii="Times New Roman" w:hAnsi="Times New Roman" w:cs="Times New Roman"/>
          <w:sz w:val="26"/>
          <w:szCs w:val="26"/>
        </w:rPr>
        <w:t xml:space="preserve">enni </w:t>
      </w:r>
      <w:r w:rsidR="006F351F" w:rsidRPr="00831AC7">
        <w:rPr>
          <w:rFonts w:ascii="Times New Roman" w:hAnsi="Times New Roman" w:cs="Times New Roman"/>
          <w:sz w:val="26"/>
          <w:szCs w:val="26"/>
        </w:rPr>
        <w:t>per stabilire in modo pacat</w:t>
      </w:r>
      <w:r w:rsidRPr="00831AC7">
        <w:rPr>
          <w:rFonts w:ascii="Times New Roman" w:hAnsi="Times New Roman" w:cs="Times New Roman"/>
          <w:sz w:val="26"/>
          <w:szCs w:val="26"/>
        </w:rPr>
        <w:t xml:space="preserve">o e </w:t>
      </w:r>
      <w:r w:rsidR="00736FDF" w:rsidRPr="00831AC7">
        <w:rPr>
          <w:rFonts w:ascii="Times New Roman" w:hAnsi="Times New Roman" w:cs="Times New Roman"/>
          <w:sz w:val="26"/>
          <w:szCs w:val="26"/>
        </w:rPr>
        <w:t xml:space="preserve">pienamente </w:t>
      </w:r>
      <w:r w:rsidRPr="00831AC7">
        <w:rPr>
          <w:rFonts w:ascii="Times New Roman" w:hAnsi="Times New Roman" w:cs="Times New Roman"/>
          <w:sz w:val="26"/>
          <w:szCs w:val="26"/>
        </w:rPr>
        <w:t>documentato se, nel periodo 1938-1945, il Consiglio di Stato abbia serbato un atteggiamento</w:t>
      </w:r>
      <w:r w:rsidR="002E4721" w:rsidRPr="00831AC7">
        <w:rPr>
          <w:rFonts w:ascii="Times New Roman" w:hAnsi="Times New Roman" w:cs="Times New Roman"/>
          <w:sz w:val="26"/>
          <w:szCs w:val="26"/>
        </w:rPr>
        <w:t xml:space="preserve"> di “</w:t>
      </w:r>
      <w:r w:rsidR="002E4721" w:rsidRPr="00831AC7">
        <w:rPr>
          <w:rFonts w:ascii="Times New Roman" w:hAnsi="Times New Roman" w:cs="Times New Roman"/>
          <w:i/>
          <w:sz w:val="26"/>
          <w:szCs w:val="26"/>
        </w:rPr>
        <w:t>coraggiosa indipendenza</w:t>
      </w:r>
      <w:r w:rsidR="002E4721" w:rsidRPr="00831AC7">
        <w:rPr>
          <w:rFonts w:ascii="Times New Roman" w:hAnsi="Times New Roman" w:cs="Times New Roman"/>
          <w:sz w:val="26"/>
          <w:szCs w:val="26"/>
        </w:rPr>
        <w:t xml:space="preserve">” (come ebbe a dire </w:t>
      </w:r>
      <w:r w:rsidRPr="00831AC7">
        <w:rPr>
          <w:rFonts w:ascii="Times New Roman" w:hAnsi="Times New Roman" w:cs="Times New Roman"/>
          <w:sz w:val="26"/>
          <w:szCs w:val="26"/>
        </w:rPr>
        <w:t>Ferdinando Rocco</w:t>
      </w:r>
      <w:r w:rsidR="002E4721" w:rsidRPr="00831AC7">
        <w:rPr>
          <w:rFonts w:ascii="Times New Roman" w:hAnsi="Times New Roman" w:cs="Times New Roman"/>
          <w:sz w:val="26"/>
          <w:szCs w:val="26"/>
        </w:rPr>
        <w:t>)</w:t>
      </w:r>
      <w:r w:rsidR="006F351F" w:rsidRPr="00831AC7">
        <w:rPr>
          <w:rStyle w:val="Rimandonotaapidipagina"/>
          <w:rFonts w:ascii="Times New Roman" w:hAnsi="Times New Roman" w:cs="Times New Roman"/>
          <w:sz w:val="26"/>
          <w:szCs w:val="26"/>
        </w:rPr>
        <w:footnoteReference w:id="23"/>
      </w:r>
      <w:r w:rsidRPr="00831AC7">
        <w:rPr>
          <w:rFonts w:ascii="Times New Roman" w:hAnsi="Times New Roman" w:cs="Times New Roman"/>
          <w:sz w:val="26"/>
          <w:szCs w:val="26"/>
        </w:rPr>
        <w:t xml:space="preserve"> o piuttosto</w:t>
      </w:r>
      <w:r w:rsidR="002E4721" w:rsidRPr="00831AC7">
        <w:rPr>
          <w:rFonts w:ascii="Times New Roman" w:hAnsi="Times New Roman" w:cs="Times New Roman"/>
          <w:sz w:val="26"/>
          <w:szCs w:val="26"/>
        </w:rPr>
        <w:t xml:space="preserve"> </w:t>
      </w:r>
      <w:r w:rsidRPr="00831AC7">
        <w:rPr>
          <w:rFonts w:ascii="Times New Roman" w:hAnsi="Times New Roman" w:cs="Times New Roman"/>
          <w:sz w:val="26"/>
          <w:szCs w:val="26"/>
        </w:rPr>
        <w:t>u</w:t>
      </w:r>
      <w:r w:rsidR="002E4721" w:rsidRPr="00831AC7">
        <w:rPr>
          <w:rFonts w:ascii="Times New Roman" w:hAnsi="Times New Roman" w:cs="Times New Roman"/>
          <w:sz w:val="26"/>
          <w:szCs w:val="26"/>
        </w:rPr>
        <w:t>n contegno “</w:t>
      </w:r>
      <w:r w:rsidRPr="00831AC7">
        <w:rPr>
          <w:rFonts w:ascii="Times New Roman" w:hAnsi="Times New Roman" w:cs="Times New Roman"/>
          <w:i/>
          <w:sz w:val="26"/>
          <w:szCs w:val="26"/>
        </w:rPr>
        <w:t>non eroico</w:t>
      </w:r>
      <w:r w:rsidR="002E4721" w:rsidRPr="00831AC7">
        <w:rPr>
          <w:rFonts w:ascii="Times New Roman" w:hAnsi="Times New Roman" w:cs="Times New Roman"/>
          <w:i/>
          <w:sz w:val="26"/>
          <w:szCs w:val="26"/>
        </w:rPr>
        <w:t xml:space="preserve"> ma dignitoso</w:t>
      </w:r>
      <w:r w:rsidR="00A9718B" w:rsidRPr="00831AC7">
        <w:rPr>
          <w:rFonts w:ascii="Times New Roman" w:hAnsi="Times New Roman" w:cs="Times New Roman"/>
          <w:sz w:val="26"/>
          <w:szCs w:val="26"/>
        </w:rPr>
        <w:t>” (per utilizzare le parole di</w:t>
      </w:r>
      <w:r w:rsidR="002E4721" w:rsidRPr="00831AC7">
        <w:rPr>
          <w:rFonts w:ascii="Times New Roman" w:hAnsi="Times New Roman" w:cs="Times New Roman"/>
          <w:sz w:val="26"/>
          <w:szCs w:val="26"/>
        </w:rPr>
        <w:t xml:space="preserve"> </w:t>
      </w:r>
      <w:r w:rsidRPr="00831AC7">
        <w:rPr>
          <w:rFonts w:ascii="Times New Roman" w:hAnsi="Times New Roman" w:cs="Times New Roman"/>
          <w:sz w:val="26"/>
          <w:szCs w:val="26"/>
        </w:rPr>
        <w:t>Arturo Carlo Jemolo</w:t>
      </w:r>
      <w:r w:rsidR="002E4721" w:rsidRPr="00831AC7">
        <w:rPr>
          <w:rFonts w:ascii="Times New Roman" w:hAnsi="Times New Roman" w:cs="Times New Roman"/>
          <w:sz w:val="26"/>
          <w:szCs w:val="26"/>
        </w:rPr>
        <w:t>)</w:t>
      </w:r>
      <w:r w:rsidR="00A9718B" w:rsidRPr="00831AC7">
        <w:rPr>
          <w:rStyle w:val="Rimandonotaapidipagina"/>
          <w:rFonts w:ascii="Times New Roman" w:hAnsi="Times New Roman" w:cs="Times New Roman"/>
          <w:sz w:val="26"/>
          <w:szCs w:val="26"/>
        </w:rPr>
        <w:footnoteReference w:id="24"/>
      </w:r>
      <w:r w:rsidRPr="00831AC7">
        <w:rPr>
          <w:rFonts w:ascii="Times New Roman" w:hAnsi="Times New Roman" w:cs="Times New Roman"/>
          <w:sz w:val="26"/>
          <w:szCs w:val="26"/>
        </w:rPr>
        <w:t>.</w:t>
      </w:r>
    </w:p>
    <w:p w:rsidR="00A710C7" w:rsidRPr="00831AC7" w:rsidRDefault="009E7313" w:rsidP="00831AC7">
      <w:pPr>
        <w:pStyle w:val="Paragrafoelenco"/>
        <w:spacing w:after="0" w:line="288" w:lineRule="auto"/>
        <w:ind w:left="0" w:right="1134" w:firstLine="567"/>
        <w:jc w:val="both"/>
        <w:rPr>
          <w:rFonts w:ascii="Times New Roman" w:hAnsi="Times New Roman" w:cs="Times New Roman"/>
          <w:sz w:val="26"/>
          <w:szCs w:val="26"/>
        </w:rPr>
      </w:pPr>
      <w:r w:rsidRPr="00831AC7">
        <w:rPr>
          <w:rFonts w:ascii="Times New Roman" w:hAnsi="Times New Roman" w:cs="Times New Roman"/>
          <w:sz w:val="26"/>
          <w:szCs w:val="26"/>
        </w:rPr>
        <w:t>Si può però certamente affermare che, i</w:t>
      </w:r>
      <w:r w:rsidR="002E4721" w:rsidRPr="00831AC7">
        <w:rPr>
          <w:rFonts w:ascii="Times New Roman" w:hAnsi="Times New Roman" w:cs="Times New Roman"/>
          <w:sz w:val="26"/>
          <w:szCs w:val="26"/>
        </w:rPr>
        <w:t xml:space="preserve">n </w:t>
      </w:r>
      <w:r w:rsidR="00512314" w:rsidRPr="00831AC7">
        <w:rPr>
          <w:rFonts w:ascii="Times New Roman" w:hAnsi="Times New Roman" w:cs="Times New Roman"/>
          <w:sz w:val="26"/>
          <w:szCs w:val="26"/>
        </w:rPr>
        <w:t>uno dei periodi più oscuri e inglorios</w:t>
      </w:r>
      <w:r w:rsidR="002E4721" w:rsidRPr="00831AC7">
        <w:rPr>
          <w:rFonts w:ascii="Times New Roman" w:hAnsi="Times New Roman" w:cs="Times New Roman"/>
          <w:sz w:val="26"/>
          <w:szCs w:val="26"/>
        </w:rPr>
        <w:t>i della storia nazionale</w:t>
      </w:r>
      <w:r w:rsidR="00FD6B53" w:rsidRPr="00831AC7">
        <w:rPr>
          <w:rFonts w:ascii="Times New Roman" w:hAnsi="Times New Roman" w:cs="Times New Roman"/>
          <w:sz w:val="26"/>
          <w:szCs w:val="26"/>
        </w:rPr>
        <w:t>,</w:t>
      </w:r>
      <w:r w:rsidR="002E4721" w:rsidRPr="00831AC7">
        <w:rPr>
          <w:rFonts w:ascii="Times New Roman" w:hAnsi="Times New Roman" w:cs="Times New Roman"/>
          <w:sz w:val="26"/>
          <w:szCs w:val="26"/>
        </w:rPr>
        <w:t xml:space="preserve"> la giurisprudenza </w:t>
      </w:r>
      <w:r w:rsidRPr="00831AC7">
        <w:rPr>
          <w:rFonts w:ascii="Times New Roman" w:hAnsi="Times New Roman" w:cs="Times New Roman"/>
          <w:sz w:val="26"/>
          <w:szCs w:val="26"/>
        </w:rPr>
        <w:t xml:space="preserve">(e, per essa, il Consiglio di Stato) non si sottrasse </w:t>
      </w:r>
      <w:r w:rsidR="00A710C7" w:rsidRPr="00831AC7">
        <w:rPr>
          <w:rFonts w:ascii="Times New Roman" w:hAnsi="Times New Roman" w:cs="Times New Roman"/>
          <w:sz w:val="26"/>
          <w:szCs w:val="26"/>
        </w:rPr>
        <w:t xml:space="preserve">alla </w:t>
      </w:r>
      <w:r w:rsidR="00A710C7" w:rsidRPr="00831AC7">
        <w:rPr>
          <w:rFonts w:ascii="Times New Roman" w:hAnsi="Times New Roman" w:cs="Times New Roman"/>
          <w:i/>
          <w:sz w:val="26"/>
          <w:szCs w:val="26"/>
        </w:rPr>
        <w:t>responsabilità collettiva</w:t>
      </w:r>
      <w:r w:rsidR="00A710C7" w:rsidRPr="00831AC7">
        <w:rPr>
          <w:rFonts w:ascii="Times New Roman" w:hAnsi="Times New Roman" w:cs="Times New Roman"/>
          <w:sz w:val="26"/>
          <w:szCs w:val="26"/>
        </w:rPr>
        <w:t xml:space="preserve"> che </w:t>
      </w:r>
      <w:r w:rsidRPr="00831AC7">
        <w:rPr>
          <w:rFonts w:ascii="Times New Roman" w:hAnsi="Times New Roman" w:cs="Times New Roman"/>
          <w:sz w:val="26"/>
          <w:szCs w:val="26"/>
        </w:rPr>
        <w:t xml:space="preserve">gravò sulle Istituzioni nazionali </w:t>
      </w:r>
      <w:r w:rsidR="00A9718B" w:rsidRPr="00831AC7">
        <w:rPr>
          <w:rFonts w:ascii="Times New Roman" w:hAnsi="Times New Roman" w:cs="Times New Roman"/>
          <w:sz w:val="26"/>
          <w:szCs w:val="26"/>
        </w:rPr>
        <w:t>le quali – con diversi ruoli e livelli di coinvolgimento -</w:t>
      </w:r>
      <w:r w:rsidRPr="00831AC7">
        <w:rPr>
          <w:rFonts w:ascii="Times New Roman" w:hAnsi="Times New Roman" w:cs="Times New Roman"/>
          <w:sz w:val="26"/>
          <w:szCs w:val="26"/>
        </w:rPr>
        <w:t xml:space="preserve"> concepirono, realizzarono ed attuarono le leggi razziali</w:t>
      </w:r>
      <w:r w:rsidR="00A710C7" w:rsidRPr="00831AC7">
        <w:rPr>
          <w:rFonts w:ascii="Times New Roman" w:hAnsi="Times New Roman" w:cs="Times New Roman"/>
          <w:sz w:val="26"/>
          <w:szCs w:val="26"/>
        </w:rPr>
        <w:t>.</w:t>
      </w:r>
    </w:p>
    <w:p w:rsidR="00B20D70" w:rsidRDefault="009E7313" w:rsidP="00831AC7">
      <w:pPr>
        <w:pStyle w:val="Paragrafoelenco"/>
        <w:spacing w:after="0" w:line="288" w:lineRule="auto"/>
        <w:ind w:left="0" w:right="1134" w:firstLine="567"/>
        <w:jc w:val="both"/>
        <w:rPr>
          <w:rFonts w:ascii="Times New Roman" w:hAnsi="Times New Roman" w:cs="Times New Roman"/>
          <w:sz w:val="26"/>
          <w:szCs w:val="26"/>
        </w:rPr>
      </w:pPr>
      <w:r w:rsidRPr="00831AC7">
        <w:rPr>
          <w:rFonts w:ascii="Times New Roman" w:hAnsi="Times New Roman" w:cs="Times New Roman"/>
          <w:sz w:val="26"/>
          <w:szCs w:val="26"/>
        </w:rPr>
        <w:t>T</w:t>
      </w:r>
      <w:r w:rsidR="00D902B6" w:rsidRPr="00831AC7">
        <w:rPr>
          <w:rFonts w:ascii="Times New Roman" w:hAnsi="Times New Roman" w:cs="Times New Roman"/>
          <w:sz w:val="26"/>
          <w:szCs w:val="26"/>
        </w:rPr>
        <w:t>uttavia, si ritiene</w:t>
      </w:r>
      <w:r w:rsidRPr="00831AC7">
        <w:rPr>
          <w:rFonts w:ascii="Times New Roman" w:hAnsi="Times New Roman" w:cs="Times New Roman"/>
          <w:sz w:val="26"/>
          <w:szCs w:val="26"/>
        </w:rPr>
        <w:t xml:space="preserve"> che al Consiglio di S</w:t>
      </w:r>
      <w:r w:rsidR="00A9718B" w:rsidRPr="00831AC7">
        <w:rPr>
          <w:rFonts w:ascii="Times New Roman" w:hAnsi="Times New Roman" w:cs="Times New Roman"/>
          <w:sz w:val="26"/>
          <w:szCs w:val="26"/>
        </w:rPr>
        <w:t xml:space="preserve">tato vada </w:t>
      </w:r>
      <w:r w:rsidRPr="00831AC7">
        <w:rPr>
          <w:rFonts w:ascii="Times New Roman" w:hAnsi="Times New Roman" w:cs="Times New Roman"/>
          <w:sz w:val="26"/>
          <w:szCs w:val="26"/>
        </w:rPr>
        <w:t xml:space="preserve">riconosciuto di aver contribuito, in un periodo così buio, a mantenere in vita </w:t>
      </w:r>
      <w:r w:rsidR="002E4721" w:rsidRPr="00831AC7">
        <w:rPr>
          <w:rFonts w:ascii="Times New Roman" w:hAnsi="Times New Roman" w:cs="Times New Roman"/>
          <w:i/>
          <w:sz w:val="26"/>
          <w:szCs w:val="26"/>
        </w:rPr>
        <w:t>alcun</w:t>
      </w:r>
      <w:r w:rsidRPr="00831AC7">
        <w:rPr>
          <w:rFonts w:ascii="Times New Roman" w:hAnsi="Times New Roman" w:cs="Times New Roman"/>
          <w:i/>
          <w:sz w:val="26"/>
          <w:szCs w:val="26"/>
        </w:rPr>
        <w:t>i almeno</w:t>
      </w:r>
      <w:r w:rsidR="002E4721" w:rsidRPr="00831AC7">
        <w:rPr>
          <w:rFonts w:ascii="Times New Roman" w:hAnsi="Times New Roman" w:cs="Times New Roman"/>
          <w:sz w:val="26"/>
          <w:szCs w:val="26"/>
        </w:rPr>
        <w:t xml:space="preserve"> dei princìpi e delle prerogative dello Stato liberale (</w:t>
      </w:r>
      <w:r w:rsidRPr="00831AC7">
        <w:rPr>
          <w:rFonts w:ascii="Times New Roman" w:hAnsi="Times New Roman" w:cs="Times New Roman"/>
          <w:sz w:val="26"/>
          <w:szCs w:val="26"/>
        </w:rPr>
        <w:t>come il riconoscimento dei diritti civili e politici, il primato della legge</w:t>
      </w:r>
      <w:r w:rsidR="002E4721" w:rsidRPr="00831AC7">
        <w:rPr>
          <w:rFonts w:ascii="Times New Roman" w:hAnsi="Times New Roman" w:cs="Times New Roman"/>
          <w:sz w:val="26"/>
          <w:szCs w:val="26"/>
        </w:rPr>
        <w:t xml:space="preserve"> e il diritto a un Giudice</w:t>
      </w:r>
      <w:r w:rsidR="00F8263F" w:rsidRPr="00831AC7">
        <w:rPr>
          <w:rFonts w:ascii="Times New Roman" w:hAnsi="Times New Roman" w:cs="Times New Roman"/>
          <w:sz w:val="26"/>
          <w:szCs w:val="26"/>
        </w:rPr>
        <w:t>),</w:t>
      </w:r>
      <w:r w:rsidR="00FD6B53" w:rsidRPr="00831AC7">
        <w:rPr>
          <w:rFonts w:ascii="Times New Roman" w:hAnsi="Times New Roman" w:cs="Times New Roman"/>
          <w:sz w:val="26"/>
          <w:szCs w:val="26"/>
        </w:rPr>
        <w:t xml:space="preserve"> nonché</w:t>
      </w:r>
      <w:r w:rsidR="00F8263F" w:rsidRPr="00831AC7">
        <w:rPr>
          <w:rFonts w:ascii="Times New Roman" w:hAnsi="Times New Roman" w:cs="Times New Roman"/>
          <w:sz w:val="26"/>
          <w:szCs w:val="26"/>
        </w:rPr>
        <w:t xml:space="preserve"> di aver contribuito a mantenere in vita</w:t>
      </w:r>
      <w:r w:rsidR="00A710C7" w:rsidRPr="00831AC7">
        <w:rPr>
          <w:rFonts w:ascii="Times New Roman" w:hAnsi="Times New Roman" w:cs="Times New Roman"/>
          <w:sz w:val="26"/>
          <w:szCs w:val="26"/>
        </w:rPr>
        <w:t xml:space="preserve">, in ultima analisi, i germi dello Stato di diritto </w:t>
      </w:r>
      <w:r w:rsidR="00BB2FB6" w:rsidRPr="00831AC7">
        <w:rPr>
          <w:rFonts w:ascii="Times New Roman" w:hAnsi="Times New Roman" w:cs="Times New Roman"/>
          <w:sz w:val="26"/>
          <w:szCs w:val="26"/>
        </w:rPr>
        <w:t xml:space="preserve">e delle sue prerogative </w:t>
      </w:r>
      <w:r w:rsidR="00A710C7" w:rsidRPr="00831AC7">
        <w:rPr>
          <w:rFonts w:ascii="Times New Roman" w:hAnsi="Times New Roman" w:cs="Times New Roman"/>
          <w:sz w:val="26"/>
          <w:szCs w:val="26"/>
        </w:rPr>
        <w:t xml:space="preserve">in un momento storico in cui </w:t>
      </w:r>
      <w:r w:rsidR="00A9718B" w:rsidRPr="00831AC7">
        <w:rPr>
          <w:rFonts w:ascii="Times New Roman" w:hAnsi="Times New Roman" w:cs="Times New Roman"/>
          <w:sz w:val="26"/>
          <w:szCs w:val="26"/>
        </w:rPr>
        <w:t>la negazione della</w:t>
      </w:r>
      <w:r w:rsidR="00F8263F" w:rsidRPr="00831AC7">
        <w:rPr>
          <w:rFonts w:ascii="Times New Roman" w:hAnsi="Times New Roman" w:cs="Times New Roman"/>
          <w:sz w:val="26"/>
          <w:szCs w:val="26"/>
        </w:rPr>
        <w:t xml:space="preserve"> dignità e della stessa vita umana erano assurte a princìpi fondanti del sistema.</w:t>
      </w:r>
    </w:p>
    <w:p w:rsidR="00A91971" w:rsidRDefault="00A91971" w:rsidP="00831AC7">
      <w:pPr>
        <w:pStyle w:val="Paragrafoelenco"/>
        <w:spacing w:after="0" w:line="288" w:lineRule="auto"/>
        <w:ind w:left="0" w:right="1134" w:firstLine="567"/>
        <w:jc w:val="both"/>
        <w:rPr>
          <w:rFonts w:ascii="Times New Roman" w:hAnsi="Times New Roman" w:cs="Times New Roman"/>
          <w:sz w:val="26"/>
          <w:szCs w:val="26"/>
        </w:rPr>
      </w:pPr>
    </w:p>
    <w:p w:rsidR="00A91971" w:rsidRDefault="00A91971" w:rsidP="00A91971">
      <w:pPr>
        <w:pStyle w:val="Paragrafoelenco"/>
        <w:spacing w:after="0" w:line="288" w:lineRule="auto"/>
        <w:ind w:left="0" w:right="1134" w:firstLine="567"/>
        <w:jc w:val="right"/>
        <w:rPr>
          <w:rFonts w:ascii="Times New Roman" w:hAnsi="Times New Roman" w:cs="Times New Roman"/>
          <w:b/>
          <w:sz w:val="26"/>
          <w:szCs w:val="26"/>
        </w:rPr>
      </w:pPr>
      <w:r w:rsidRPr="00A91971">
        <w:rPr>
          <w:rFonts w:ascii="Times New Roman" w:hAnsi="Times New Roman" w:cs="Times New Roman"/>
          <w:b/>
          <w:sz w:val="26"/>
          <w:szCs w:val="26"/>
        </w:rPr>
        <w:t>Claudio Contessa</w:t>
      </w:r>
    </w:p>
    <w:p w:rsidR="00A91971" w:rsidRDefault="00A91971" w:rsidP="00A91971">
      <w:pPr>
        <w:pStyle w:val="Paragrafoelenco"/>
        <w:spacing w:after="0" w:line="288" w:lineRule="auto"/>
        <w:ind w:left="0" w:right="1134" w:firstLine="567"/>
        <w:jc w:val="right"/>
        <w:rPr>
          <w:rFonts w:ascii="Times New Roman" w:hAnsi="Times New Roman" w:cs="Times New Roman"/>
          <w:sz w:val="26"/>
          <w:szCs w:val="26"/>
        </w:rPr>
      </w:pPr>
      <w:r>
        <w:rPr>
          <w:rFonts w:ascii="Times New Roman" w:hAnsi="Times New Roman" w:cs="Times New Roman"/>
          <w:sz w:val="26"/>
          <w:szCs w:val="26"/>
        </w:rPr>
        <w:t>Presidente di Sezione del Consiglio di Stato</w:t>
      </w:r>
    </w:p>
    <w:p w:rsidR="00A91971" w:rsidRDefault="00A91971" w:rsidP="00A91971">
      <w:pPr>
        <w:pStyle w:val="Paragrafoelenco"/>
        <w:spacing w:after="0" w:line="288" w:lineRule="auto"/>
        <w:ind w:left="0" w:right="1134" w:firstLine="567"/>
        <w:jc w:val="right"/>
        <w:rPr>
          <w:rFonts w:ascii="Times New Roman" w:hAnsi="Times New Roman" w:cs="Times New Roman"/>
          <w:sz w:val="26"/>
          <w:szCs w:val="26"/>
        </w:rPr>
      </w:pPr>
    </w:p>
    <w:p w:rsidR="00A91971" w:rsidRPr="00A91971" w:rsidRDefault="00A91971" w:rsidP="00A91971">
      <w:pPr>
        <w:pStyle w:val="Paragrafoelenco"/>
        <w:spacing w:after="0" w:line="288" w:lineRule="auto"/>
        <w:ind w:left="0" w:right="1134" w:firstLine="567"/>
        <w:jc w:val="right"/>
        <w:rPr>
          <w:rFonts w:ascii="Times New Roman" w:hAnsi="Times New Roman" w:cs="Times New Roman"/>
          <w:sz w:val="26"/>
          <w:szCs w:val="26"/>
        </w:rPr>
      </w:pPr>
      <w:r>
        <w:rPr>
          <w:rFonts w:ascii="Times New Roman" w:hAnsi="Times New Roman" w:cs="Times New Roman"/>
          <w:sz w:val="26"/>
          <w:szCs w:val="26"/>
        </w:rPr>
        <w:t>Pubblicato il 1° luglio 2020</w:t>
      </w:r>
    </w:p>
    <w:p w:rsidR="00A91971" w:rsidRPr="00831AC7" w:rsidRDefault="00A91971" w:rsidP="00831AC7">
      <w:pPr>
        <w:pStyle w:val="Paragrafoelenco"/>
        <w:spacing w:after="0" w:line="288" w:lineRule="auto"/>
        <w:ind w:left="0" w:right="1134" w:firstLine="567"/>
        <w:jc w:val="both"/>
        <w:rPr>
          <w:rFonts w:ascii="Times New Roman" w:hAnsi="Times New Roman" w:cs="Times New Roman"/>
          <w:sz w:val="26"/>
          <w:szCs w:val="26"/>
        </w:rPr>
      </w:pPr>
    </w:p>
    <w:sectPr w:rsidR="00A91971" w:rsidRPr="00831AC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A6" w:rsidRDefault="008412A6" w:rsidP="00B20D70">
      <w:pPr>
        <w:spacing w:after="0" w:line="240" w:lineRule="auto"/>
      </w:pPr>
      <w:r>
        <w:separator/>
      </w:r>
    </w:p>
  </w:endnote>
  <w:endnote w:type="continuationSeparator" w:id="0">
    <w:p w:rsidR="008412A6" w:rsidRDefault="008412A6" w:rsidP="00B2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36054"/>
      <w:docPartObj>
        <w:docPartGallery w:val="Page Numbers (Bottom of Page)"/>
        <w:docPartUnique/>
      </w:docPartObj>
    </w:sdtPr>
    <w:sdtEndPr/>
    <w:sdtContent>
      <w:p w:rsidR="00A61253" w:rsidRDefault="00A61253">
        <w:pPr>
          <w:pStyle w:val="Pidipagina"/>
          <w:jc w:val="center"/>
        </w:pPr>
        <w:r>
          <w:fldChar w:fldCharType="begin"/>
        </w:r>
        <w:r>
          <w:instrText>PAGE   \* MERGEFORMAT</w:instrText>
        </w:r>
        <w:r>
          <w:fldChar w:fldCharType="separate"/>
        </w:r>
        <w:r w:rsidR="00A91971">
          <w:rPr>
            <w:noProof/>
          </w:rPr>
          <w:t>1</w:t>
        </w:r>
        <w:r>
          <w:fldChar w:fldCharType="end"/>
        </w:r>
      </w:p>
    </w:sdtContent>
  </w:sdt>
  <w:p w:rsidR="00E803E7" w:rsidRDefault="00E803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A6" w:rsidRDefault="008412A6" w:rsidP="00B20D70">
      <w:pPr>
        <w:spacing w:after="0" w:line="240" w:lineRule="auto"/>
      </w:pPr>
      <w:r>
        <w:separator/>
      </w:r>
    </w:p>
  </w:footnote>
  <w:footnote w:type="continuationSeparator" w:id="0">
    <w:p w:rsidR="008412A6" w:rsidRDefault="008412A6" w:rsidP="00B20D70">
      <w:pPr>
        <w:spacing w:after="0" w:line="240" w:lineRule="auto"/>
      </w:pPr>
      <w:r>
        <w:continuationSeparator/>
      </w:r>
    </w:p>
  </w:footnote>
  <w:footnote w:id="1">
    <w:p w:rsidR="00831AC7" w:rsidRDefault="00831AC7" w:rsidP="00417FCD">
      <w:pPr>
        <w:pStyle w:val="Titolo5"/>
        <w:spacing w:before="0" w:beforeAutospacing="0" w:after="0" w:afterAutospacing="0"/>
        <w:ind w:right="1133"/>
        <w:jc w:val="both"/>
        <w:rPr>
          <w:b w:val="0"/>
          <w:color w:val="080808"/>
          <w:sz w:val="22"/>
          <w:szCs w:val="22"/>
        </w:rPr>
      </w:pPr>
      <w:r>
        <w:rPr>
          <w:b w:val="0"/>
          <w:color w:val="080808"/>
          <w:sz w:val="22"/>
          <w:szCs w:val="22"/>
        </w:rPr>
        <w:t xml:space="preserve">(*) Il presente contributo riprende </w:t>
      </w:r>
      <w:r w:rsidR="004B16BD">
        <w:rPr>
          <w:b w:val="0"/>
          <w:color w:val="080808"/>
          <w:sz w:val="22"/>
          <w:szCs w:val="22"/>
        </w:rPr>
        <w:t>i contenuti del</w:t>
      </w:r>
      <w:r>
        <w:rPr>
          <w:b w:val="0"/>
          <w:color w:val="080808"/>
          <w:sz w:val="22"/>
          <w:szCs w:val="22"/>
        </w:rPr>
        <w:t xml:space="preserve">la relazione svolta dallo scrivente nell’ambito del Convegno tenutosi presso l’Università La Sapienza di Roma il 30 gennaio 2020 dal titolo </w:t>
      </w:r>
      <w:r w:rsidRPr="00831AC7">
        <w:rPr>
          <w:b w:val="0"/>
          <w:i/>
          <w:color w:val="080808"/>
          <w:sz w:val="22"/>
          <w:szCs w:val="22"/>
        </w:rPr>
        <w:t>La Sapienza chiede scusa – Leggi razziali, la scuola e l’accademia: riflessioni e testimonianze</w:t>
      </w:r>
      <w:r>
        <w:rPr>
          <w:b w:val="0"/>
          <w:color w:val="080808"/>
          <w:sz w:val="22"/>
          <w:szCs w:val="22"/>
        </w:rPr>
        <w:t xml:space="preserve">. Esso è pubblicato sulla </w:t>
      </w:r>
      <w:r w:rsidRPr="00831AC7">
        <w:rPr>
          <w:b w:val="0"/>
          <w:i/>
          <w:color w:val="080808"/>
          <w:sz w:val="22"/>
          <w:szCs w:val="22"/>
        </w:rPr>
        <w:t>Rivista Trimestrale di Diritto Pubblico</w:t>
      </w:r>
      <w:r>
        <w:rPr>
          <w:b w:val="0"/>
          <w:color w:val="080808"/>
          <w:sz w:val="22"/>
          <w:szCs w:val="22"/>
        </w:rPr>
        <w:t>, fasc. 2/2020, p. 475, segg.</w:t>
      </w:r>
    </w:p>
    <w:p w:rsidR="00831AC7" w:rsidRDefault="00831AC7" w:rsidP="00417FCD">
      <w:pPr>
        <w:pStyle w:val="Titolo5"/>
        <w:spacing w:before="0" w:beforeAutospacing="0" w:after="0" w:afterAutospacing="0"/>
        <w:ind w:right="1133"/>
        <w:jc w:val="both"/>
        <w:rPr>
          <w:b w:val="0"/>
          <w:color w:val="080808"/>
          <w:sz w:val="22"/>
          <w:szCs w:val="22"/>
        </w:rPr>
      </w:pPr>
      <w:r>
        <w:rPr>
          <w:b w:val="0"/>
          <w:color w:val="080808"/>
          <w:sz w:val="22"/>
          <w:szCs w:val="22"/>
        </w:rPr>
        <w:t>____</w:t>
      </w:r>
    </w:p>
    <w:p w:rsidR="00A61253" w:rsidRPr="00D902B6" w:rsidRDefault="00A61253" w:rsidP="00417FCD">
      <w:pPr>
        <w:pStyle w:val="Titolo5"/>
        <w:spacing w:before="0" w:beforeAutospacing="0" w:after="0" w:afterAutospacing="0"/>
        <w:ind w:right="1133"/>
        <w:jc w:val="both"/>
        <w:rPr>
          <w:color w:val="080808"/>
        </w:rPr>
      </w:pPr>
      <w:r w:rsidRPr="00D902B6">
        <w:rPr>
          <w:rStyle w:val="Rimandonotaapidipagina"/>
          <w:b w:val="0"/>
          <w:color w:val="080808"/>
          <w:sz w:val="22"/>
          <w:szCs w:val="22"/>
        </w:rPr>
        <w:footnoteRef/>
      </w:r>
      <w:r w:rsidR="00417FCD" w:rsidRPr="00D902B6">
        <w:rPr>
          <w:b w:val="0"/>
          <w:color w:val="080808"/>
          <w:sz w:val="22"/>
          <w:szCs w:val="22"/>
        </w:rPr>
        <w:t xml:space="preserve"> Il tema dei rapporti fra fascismo e mondo accademico nazionale ha costituito oggetto di numerose riflessioni. Ai fini del presente contributo ci si limiterà a richiamare:</w:t>
      </w:r>
      <w:r w:rsidR="00417FCD" w:rsidRPr="00D902B6">
        <w:rPr>
          <w:b w:val="0"/>
          <w:smallCaps/>
          <w:color w:val="080808"/>
          <w:sz w:val="22"/>
          <w:szCs w:val="22"/>
        </w:rPr>
        <w:t xml:space="preserve"> F. </w:t>
      </w:r>
      <w:proofErr w:type="spellStart"/>
      <w:r w:rsidR="00417FCD" w:rsidRPr="00D902B6">
        <w:rPr>
          <w:b w:val="0"/>
          <w:smallCaps/>
          <w:color w:val="080808"/>
          <w:sz w:val="22"/>
          <w:szCs w:val="22"/>
        </w:rPr>
        <w:t>Cavazza</w:t>
      </w:r>
      <w:proofErr w:type="spellEnd"/>
      <w:r w:rsidR="00417FCD" w:rsidRPr="00D902B6">
        <w:rPr>
          <w:b w:val="0"/>
          <w:smallCaps/>
          <w:color w:val="080808"/>
          <w:sz w:val="22"/>
          <w:szCs w:val="22"/>
        </w:rPr>
        <w:t xml:space="preserve">, H. </w:t>
      </w:r>
      <w:proofErr w:type="spellStart"/>
      <w:r w:rsidR="00417FCD" w:rsidRPr="00D902B6">
        <w:rPr>
          <w:b w:val="0"/>
          <w:smallCaps/>
          <w:color w:val="080808"/>
          <w:sz w:val="22"/>
          <w:szCs w:val="22"/>
        </w:rPr>
        <w:t>Goets</w:t>
      </w:r>
      <w:proofErr w:type="spellEnd"/>
      <w:r w:rsidR="00417FCD" w:rsidRPr="00D902B6">
        <w:rPr>
          <w:b w:val="0"/>
          <w:color w:val="080808"/>
          <w:sz w:val="22"/>
          <w:szCs w:val="22"/>
        </w:rPr>
        <w:t>,</w:t>
      </w:r>
      <w:r w:rsidR="00417FCD" w:rsidRPr="00D902B6">
        <w:rPr>
          <w:b w:val="0"/>
          <w:i/>
          <w:color w:val="080808"/>
          <w:sz w:val="22"/>
          <w:szCs w:val="22"/>
        </w:rPr>
        <w:t xml:space="preserve"> Il giuramento rifiutato. I docenti universitari e il regime fascista</w:t>
      </w:r>
      <w:r w:rsidR="00417FCD" w:rsidRPr="00D902B6">
        <w:rPr>
          <w:b w:val="0"/>
          <w:color w:val="080808"/>
          <w:sz w:val="22"/>
          <w:szCs w:val="22"/>
        </w:rPr>
        <w:t xml:space="preserve">, Firenze, 1999; D. Mirri, S. Arieti (a cura di), </w:t>
      </w:r>
      <w:r w:rsidR="00417FCD" w:rsidRPr="00D902B6">
        <w:rPr>
          <w:b w:val="0"/>
          <w:i/>
          <w:color w:val="080808"/>
          <w:sz w:val="22"/>
          <w:szCs w:val="22"/>
        </w:rPr>
        <w:t>La cattedra negata. Dal giuramento di fedeltà al fascismo alle leggi razziali nell’università di Bologna</w:t>
      </w:r>
      <w:r w:rsidR="00417FCD" w:rsidRPr="00D902B6">
        <w:rPr>
          <w:b w:val="0"/>
          <w:color w:val="080808"/>
          <w:sz w:val="22"/>
          <w:szCs w:val="22"/>
        </w:rPr>
        <w:t xml:space="preserve">, Bologna, 2002; B. </w:t>
      </w:r>
      <w:proofErr w:type="spellStart"/>
      <w:r w:rsidR="00417FCD" w:rsidRPr="00D902B6">
        <w:rPr>
          <w:b w:val="0"/>
          <w:smallCaps/>
          <w:color w:val="080808"/>
          <w:sz w:val="22"/>
          <w:szCs w:val="22"/>
        </w:rPr>
        <w:t>Nigrisoli</w:t>
      </w:r>
      <w:proofErr w:type="spellEnd"/>
      <w:r w:rsidR="00417FCD" w:rsidRPr="00D902B6">
        <w:rPr>
          <w:b w:val="0"/>
          <w:color w:val="080808"/>
          <w:sz w:val="22"/>
          <w:szCs w:val="22"/>
        </w:rPr>
        <w:t xml:space="preserve">, </w:t>
      </w:r>
      <w:r w:rsidR="00417FCD" w:rsidRPr="00D902B6">
        <w:rPr>
          <w:b w:val="0"/>
          <w:i/>
          <w:color w:val="080808"/>
          <w:sz w:val="22"/>
          <w:szCs w:val="22"/>
        </w:rPr>
        <w:t>Parva. Perché e come fui nominato clinico e dopo dodici anni deposto</w:t>
      </w:r>
      <w:r w:rsidR="00417FCD" w:rsidRPr="00D902B6">
        <w:rPr>
          <w:b w:val="0"/>
          <w:color w:val="080808"/>
          <w:sz w:val="22"/>
          <w:szCs w:val="22"/>
        </w:rPr>
        <w:t xml:space="preserve">, Milano, 1948; G. </w:t>
      </w:r>
      <w:proofErr w:type="spellStart"/>
      <w:r w:rsidR="00417FCD" w:rsidRPr="00D902B6">
        <w:rPr>
          <w:b w:val="0"/>
          <w:smallCaps/>
          <w:color w:val="080808"/>
          <w:sz w:val="22"/>
          <w:szCs w:val="22"/>
        </w:rPr>
        <w:t>Boatti</w:t>
      </w:r>
      <w:proofErr w:type="spellEnd"/>
      <w:r w:rsidR="00417FCD" w:rsidRPr="00D902B6">
        <w:rPr>
          <w:b w:val="0"/>
          <w:color w:val="080808"/>
          <w:sz w:val="22"/>
          <w:szCs w:val="22"/>
        </w:rPr>
        <w:t>,</w:t>
      </w:r>
      <w:r w:rsidR="00417FCD" w:rsidRPr="00D902B6">
        <w:rPr>
          <w:b w:val="0"/>
          <w:i/>
          <w:color w:val="080808"/>
          <w:sz w:val="22"/>
          <w:szCs w:val="22"/>
        </w:rPr>
        <w:t xml:space="preserve"> Preferirei di no, Le storie dei dodici professori che si opposero a Mussolini</w:t>
      </w:r>
      <w:r w:rsidR="00417FCD" w:rsidRPr="00D902B6">
        <w:rPr>
          <w:b w:val="0"/>
          <w:color w:val="080808"/>
          <w:sz w:val="22"/>
          <w:szCs w:val="22"/>
        </w:rPr>
        <w:t>, Torino, 2020.</w:t>
      </w:r>
    </w:p>
  </w:footnote>
  <w:footnote w:id="2">
    <w:p w:rsidR="00AE2A8E" w:rsidRPr="00D902B6" w:rsidRDefault="00AE2A8E" w:rsidP="00E60A69">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00E60A69" w:rsidRPr="00D902B6">
        <w:rPr>
          <w:rFonts w:ascii="Times New Roman" w:hAnsi="Times New Roman" w:cs="Times New Roman"/>
          <w:color w:val="080808"/>
          <w:sz w:val="22"/>
          <w:szCs w:val="22"/>
        </w:rPr>
        <w:t xml:space="preserve"> Non va dimenticato, del resto, che nel corso dell’intero periodo </w:t>
      </w:r>
      <w:proofErr w:type="spellStart"/>
      <w:r w:rsidR="00E60A69" w:rsidRPr="00D902B6">
        <w:rPr>
          <w:rFonts w:ascii="Times New Roman" w:hAnsi="Times New Roman" w:cs="Times New Roman"/>
          <w:color w:val="080808"/>
          <w:sz w:val="22"/>
          <w:szCs w:val="22"/>
        </w:rPr>
        <w:t>pre</w:t>
      </w:r>
      <w:proofErr w:type="spellEnd"/>
      <w:r w:rsidR="00E60A69" w:rsidRPr="00D902B6">
        <w:rPr>
          <w:rFonts w:ascii="Times New Roman" w:hAnsi="Times New Roman" w:cs="Times New Roman"/>
          <w:color w:val="080808"/>
          <w:sz w:val="22"/>
          <w:szCs w:val="22"/>
        </w:rPr>
        <w:t>-repubblicano (e, anzi, fino alla concreta istituzione dei Tribunali amministrativi regionali) vigeva in Italia un sistema di giustizia amministrativa articolato sostanzialmente in un unico grado dinanzi al Consiglio di Stato.</w:t>
      </w:r>
    </w:p>
  </w:footnote>
  <w:footnote w:id="3">
    <w:p w:rsidR="00AE2A8E" w:rsidRPr="00D902B6" w:rsidRDefault="00AE2A8E" w:rsidP="00E60A69">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00E60A69" w:rsidRPr="00D902B6">
        <w:rPr>
          <w:rFonts w:ascii="Times New Roman" w:hAnsi="Times New Roman" w:cs="Times New Roman"/>
          <w:color w:val="080808"/>
          <w:sz w:val="22"/>
          <w:szCs w:val="22"/>
        </w:rPr>
        <w:t xml:space="preserve"> Come è noto, il riconoscimento di compiti e funzioni sostanzialmente giurisdizionali al Consiglio di Stato avvenne solo con la legge </w:t>
      </w:r>
      <w:proofErr w:type="spellStart"/>
      <w:r w:rsidR="00E60A69" w:rsidRPr="00D902B6">
        <w:rPr>
          <w:rFonts w:ascii="Times New Roman" w:hAnsi="Times New Roman" w:cs="Times New Roman"/>
          <w:color w:val="080808"/>
          <w:sz w:val="22"/>
          <w:szCs w:val="22"/>
        </w:rPr>
        <w:t>Crispi</w:t>
      </w:r>
      <w:proofErr w:type="spellEnd"/>
      <w:r w:rsidR="00E60A69" w:rsidRPr="00D902B6">
        <w:rPr>
          <w:rFonts w:ascii="Times New Roman" w:hAnsi="Times New Roman" w:cs="Times New Roman"/>
          <w:color w:val="080808"/>
          <w:sz w:val="22"/>
          <w:szCs w:val="22"/>
        </w:rPr>
        <w:t xml:space="preserve"> n. 5992 del 1889. Sul punto sia consentito rinviare al mio </w:t>
      </w:r>
      <w:r w:rsidR="00E60A69" w:rsidRPr="00D902B6">
        <w:rPr>
          <w:rFonts w:ascii="Times New Roman" w:hAnsi="Times New Roman" w:cs="Times New Roman"/>
          <w:i/>
          <w:color w:val="080808"/>
          <w:sz w:val="22"/>
          <w:szCs w:val="22"/>
        </w:rPr>
        <w:t>Studi e lezioni di diritto amministrativo</w:t>
      </w:r>
      <w:r w:rsidR="00E60A69" w:rsidRPr="00D902B6">
        <w:rPr>
          <w:rFonts w:ascii="Times New Roman" w:hAnsi="Times New Roman" w:cs="Times New Roman"/>
          <w:color w:val="080808"/>
          <w:sz w:val="22"/>
          <w:szCs w:val="22"/>
        </w:rPr>
        <w:t>, Piacenza, 2019, p.487.</w:t>
      </w:r>
    </w:p>
  </w:footnote>
  <w:footnote w:id="4">
    <w:p w:rsidR="00F2287F" w:rsidRPr="00EA270C" w:rsidRDefault="00F2287F" w:rsidP="00EA270C">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00E906F5" w:rsidRPr="00D902B6">
        <w:rPr>
          <w:rFonts w:ascii="Times New Roman" w:hAnsi="Times New Roman" w:cs="Times New Roman"/>
          <w:color w:val="080808"/>
          <w:sz w:val="22"/>
          <w:szCs w:val="22"/>
        </w:rPr>
        <w:t xml:space="preserve"> Non è forse irrilevante osservare che la nomina di Santi Romano al vertice del Consiglio di Stato rapprese</w:t>
      </w:r>
      <w:r w:rsidR="00E906F5" w:rsidRPr="00EA270C">
        <w:rPr>
          <w:rFonts w:ascii="Times New Roman" w:hAnsi="Times New Roman" w:cs="Times New Roman"/>
          <w:color w:val="080808"/>
          <w:sz w:val="22"/>
          <w:szCs w:val="22"/>
        </w:rPr>
        <w:t>ntò – come ricordato da Guido Melis – “</w:t>
      </w:r>
      <w:r w:rsidR="00E906F5" w:rsidRPr="00EA270C">
        <w:rPr>
          <w:rFonts w:ascii="Times New Roman" w:hAnsi="Times New Roman" w:cs="Times New Roman"/>
          <w:i/>
          <w:color w:val="080808"/>
          <w:sz w:val="22"/>
          <w:szCs w:val="22"/>
        </w:rPr>
        <w:t>[l</w:t>
      </w:r>
      <w:proofErr w:type="gramStart"/>
      <w:r w:rsidR="00E906F5" w:rsidRPr="00EA270C">
        <w:rPr>
          <w:rFonts w:ascii="Times New Roman" w:hAnsi="Times New Roman" w:cs="Times New Roman"/>
          <w:i/>
          <w:color w:val="080808"/>
          <w:sz w:val="22"/>
          <w:szCs w:val="22"/>
        </w:rPr>
        <w:t>’]unico</w:t>
      </w:r>
      <w:proofErr w:type="gramEnd"/>
      <w:r w:rsidR="00E906F5" w:rsidRPr="00EA270C">
        <w:rPr>
          <w:rFonts w:ascii="Times New Roman" w:hAnsi="Times New Roman" w:cs="Times New Roman"/>
          <w:i/>
          <w:color w:val="080808"/>
          <w:sz w:val="22"/>
          <w:szCs w:val="22"/>
        </w:rPr>
        <w:t xml:space="preserve"> caso in tutta la lunga storia del Consiglio di Stato di nomina totalmente esterna all’istituto</w:t>
      </w:r>
      <w:r w:rsidR="00E906F5" w:rsidRPr="00EA270C">
        <w:rPr>
          <w:rFonts w:ascii="Times New Roman" w:hAnsi="Times New Roman" w:cs="Times New Roman"/>
          <w:color w:val="080808"/>
          <w:sz w:val="22"/>
          <w:szCs w:val="22"/>
        </w:rPr>
        <w:t xml:space="preserve">” (sul punto: </w:t>
      </w:r>
      <w:r w:rsidR="00E906F5" w:rsidRPr="00EA270C">
        <w:rPr>
          <w:rFonts w:ascii="Times New Roman" w:hAnsi="Times New Roman" w:cs="Times New Roman"/>
          <w:smallCaps/>
          <w:color w:val="080808"/>
          <w:sz w:val="22"/>
          <w:szCs w:val="22"/>
        </w:rPr>
        <w:t>G. Melis</w:t>
      </w:r>
      <w:r w:rsidR="00E906F5" w:rsidRPr="00EA270C">
        <w:rPr>
          <w:rFonts w:ascii="Times New Roman" w:hAnsi="Times New Roman" w:cs="Times New Roman"/>
          <w:color w:val="080808"/>
          <w:sz w:val="22"/>
          <w:szCs w:val="22"/>
        </w:rPr>
        <w:t>,</w:t>
      </w:r>
      <w:r w:rsidR="00E906F5" w:rsidRPr="00EA270C">
        <w:rPr>
          <w:rFonts w:ascii="Times New Roman" w:hAnsi="Times New Roman" w:cs="Times New Roman"/>
          <w:i/>
          <w:color w:val="080808"/>
          <w:sz w:val="22"/>
          <w:szCs w:val="22"/>
        </w:rPr>
        <w:t xml:space="preserve"> Il Consiglio di Stato nel periodo fascista</w:t>
      </w:r>
      <w:r w:rsidR="00E906F5" w:rsidRPr="00EA270C">
        <w:rPr>
          <w:rFonts w:ascii="Times New Roman" w:hAnsi="Times New Roman" w:cs="Times New Roman"/>
          <w:color w:val="080808"/>
          <w:sz w:val="22"/>
          <w:szCs w:val="22"/>
        </w:rPr>
        <w:t xml:space="preserve">, in: </w:t>
      </w:r>
      <w:r w:rsidR="00E906F5" w:rsidRPr="00EA270C">
        <w:rPr>
          <w:rFonts w:ascii="Times New Roman" w:hAnsi="Times New Roman" w:cs="Times New Roman"/>
          <w:i/>
          <w:color w:val="080808"/>
          <w:sz w:val="22"/>
          <w:szCs w:val="22"/>
        </w:rPr>
        <w:t>Il Consiglio di Stato: 180 anni di storia</w:t>
      </w:r>
      <w:r w:rsidR="00E906F5" w:rsidRPr="00EA270C">
        <w:rPr>
          <w:rFonts w:ascii="Times New Roman" w:hAnsi="Times New Roman" w:cs="Times New Roman"/>
          <w:color w:val="080808"/>
          <w:sz w:val="22"/>
          <w:szCs w:val="22"/>
        </w:rPr>
        <w:t>, Torino, 2011, p. 257.</w:t>
      </w:r>
    </w:p>
  </w:footnote>
  <w:footnote w:id="5">
    <w:p w:rsidR="00EA270C" w:rsidRPr="00831AC7" w:rsidRDefault="00EA270C" w:rsidP="00EA270C">
      <w:pPr>
        <w:spacing w:after="0" w:line="240" w:lineRule="auto"/>
        <w:ind w:right="1133"/>
        <w:jc w:val="both"/>
        <w:rPr>
          <w:rFonts w:ascii="Times New Roman" w:eastAsia="Times New Roman" w:hAnsi="Times New Roman" w:cs="Times New Roman"/>
          <w:lang w:eastAsia="it-IT"/>
        </w:rPr>
      </w:pPr>
      <w:r w:rsidRPr="00831AC7">
        <w:rPr>
          <w:rStyle w:val="Rimandonotaapidipagina"/>
          <w:rFonts w:ascii="Times New Roman" w:hAnsi="Times New Roman" w:cs="Times New Roman"/>
        </w:rPr>
        <w:footnoteRef/>
      </w:r>
      <w:r w:rsidRPr="00831AC7">
        <w:rPr>
          <w:rFonts w:ascii="Times New Roman" w:hAnsi="Times New Roman" w:cs="Times New Roman"/>
        </w:rPr>
        <w:t xml:space="preserve"> Sul punto: </w:t>
      </w:r>
      <w:r w:rsidRPr="00831AC7">
        <w:rPr>
          <w:rFonts w:ascii="Times New Roman" w:hAnsi="Times New Roman" w:cs="Times New Roman"/>
          <w:smallCaps/>
        </w:rPr>
        <w:t>I. Pavan</w:t>
      </w:r>
      <w:r w:rsidRPr="00831AC7">
        <w:rPr>
          <w:rFonts w:ascii="Times New Roman" w:hAnsi="Times New Roman" w:cs="Times New Roman"/>
        </w:rPr>
        <w:t xml:space="preserve">, </w:t>
      </w:r>
      <w:r w:rsidRPr="00831AC7">
        <w:rPr>
          <w:rFonts w:ascii="Times New Roman" w:eastAsia="Times New Roman" w:hAnsi="Times New Roman" w:cs="Times New Roman"/>
          <w:i/>
          <w:lang w:eastAsia="it-IT"/>
        </w:rPr>
        <w:t>Prime note su razzismo e diritto in Italia. L’esperienza della rivista “Il diritto razzista” (1939-1942)</w:t>
      </w:r>
      <w:r w:rsidRPr="00831AC7">
        <w:rPr>
          <w:rFonts w:ascii="Times New Roman" w:eastAsia="Times New Roman" w:hAnsi="Times New Roman" w:cs="Times New Roman"/>
          <w:lang w:eastAsia="it-IT"/>
        </w:rPr>
        <w:t xml:space="preserve">, in </w:t>
      </w:r>
      <w:r w:rsidRPr="00831AC7">
        <w:rPr>
          <w:rFonts w:ascii="Times New Roman" w:eastAsia="Times New Roman" w:hAnsi="Times New Roman" w:cs="Times New Roman"/>
          <w:i/>
          <w:lang w:eastAsia="it-IT"/>
        </w:rPr>
        <w:t>Culture e libertà. Studi in onore di Roberto Vivarelli</w:t>
      </w:r>
      <w:r w:rsidRPr="00831AC7">
        <w:rPr>
          <w:rFonts w:ascii="Times New Roman" w:eastAsia="Times New Roman" w:hAnsi="Times New Roman" w:cs="Times New Roman"/>
          <w:lang w:eastAsia="it-IT"/>
        </w:rPr>
        <w:t>, Pisa, 2006, p. 371 e segg.</w:t>
      </w:r>
    </w:p>
  </w:footnote>
  <w:footnote w:id="6">
    <w:p w:rsidR="00DF4A67" w:rsidRPr="00D902B6" w:rsidRDefault="00DF4A67" w:rsidP="00EA270C">
      <w:pPr>
        <w:pStyle w:val="Testonotaapidipagina"/>
        <w:ind w:right="1133"/>
        <w:jc w:val="both"/>
        <w:rPr>
          <w:color w:val="080808"/>
        </w:rPr>
      </w:pPr>
      <w:r w:rsidRPr="00831AC7">
        <w:rPr>
          <w:rStyle w:val="Rimandonotaapidipagina"/>
          <w:rFonts w:ascii="Times New Roman" w:hAnsi="Times New Roman" w:cs="Times New Roman"/>
          <w:sz w:val="22"/>
          <w:szCs w:val="22"/>
        </w:rPr>
        <w:footnoteRef/>
      </w:r>
      <w:r w:rsidRPr="00831AC7">
        <w:rPr>
          <w:rFonts w:ascii="Times New Roman" w:hAnsi="Times New Roman" w:cs="Times New Roman"/>
          <w:sz w:val="22"/>
          <w:szCs w:val="22"/>
        </w:rPr>
        <w:t xml:space="preserve"> Sul punto: </w:t>
      </w:r>
      <w:r w:rsidRPr="00831AC7">
        <w:rPr>
          <w:rFonts w:ascii="Times New Roman" w:hAnsi="Times New Roman" w:cs="Times New Roman"/>
          <w:smallCaps/>
          <w:sz w:val="22"/>
          <w:szCs w:val="22"/>
        </w:rPr>
        <w:t>G. Melis</w:t>
      </w:r>
      <w:r w:rsidRPr="00831AC7">
        <w:rPr>
          <w:rFonts w:ascii="Times New Roman" w:hAnsi="Times New Roman" w:cs="Times New Roman"/>
          <w:sz w:val="22"/>
          <w:szCs w:val="22"/>
        </w:rPr>
        <w:t xml:space="preserve"> (a cura di), </w:t>
      </w:r>
      <w:r w:rsidRPr="00831AC7">
        <w:rPr>
          <w:rFonts w:ascii="Times New Roman" w:hAnsi="Times New Roman" w:cs="Times New Roman"/>
          <w:i/>
          <w:sz w:val="22"/>
          <w:szCs w:val="22"/>
        </w:rPr>
        <w:t xml:space="preserve">Il Consiglio di Stato nella storia d’Italia. Le biografie dei </w:t>
      </w:r>
      <w:r w:rsidRPr="00D902B6">
        <w:rPr>
          <w:rFonts w:ascii="Times New Roman" w:hAnsi="Times New Roman" w:cs="Times New Roman"/>
          <w:i/>
          <w:color w:val="080808"/>
          <w:sz w:val="22"/>
          <w:szCs w:val="22"/>
        </w:rPr>
        <w:t>magistrati (1861-1948)</w:t>
      </w:r>
      <w:r w:rsidRPr="00D902B6">
        <w:rPr>
          <w:rFonts w:ascii="Times New Roman" w:hAnsi="Times New Roman" w:cs="Times New Roman"/>
          <w:color w:val="080808"/>
          <w:sz w:val="22"/>
          <w:szCs w:val="22"/>
        </w:rPr>
        <w:t>, Roma, 2006, p. 1571 e segg.</w:t>
      </w:r>
    </w:p>
  </w:footnote>
  <w:footnote w:id="7">
    <w:p w:rsidR="00823A00" w:rsidRPr="00D902B6" w:rsidRDefault="00823A00" w:rsidP="00053968">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L’episodio è richiamato in </w:t>
      </w:r>
      <w:r w:rsidRPr="00D902B6">
        <w:rPr>
          <w:rFonts w:ascii="Times New Roman" w:hAnsi="Times New Roman" w:cs="Times New Roman"/>
          <w:smallCaps/>
          <w:color w:val="080808"/>
          <w:sz w:val="22"/>
          <w:szCs w:val="22"/>
        </w:rPr>
        <w:t>R. De Felice</w:t>
      </w:r>
      <w:r w:rsidRPr="00D902B6">
        <w:rPr>
          <w:rFonts w:ascii="Times New Roman" w:hAnsi="Times New Roman" w:cs="Times New Roman"/>
          <w:color w:val="080808"/>
          <w:sz w:val="22"/>
          <w:szCs w:val="22"/>
        </w:rPr>
        <w:t xml:space="preserve">, </w:t>
      </w:r>
      <w:r w:rsidRPr="00D902B6">
        <w:rPr>
          <w:rFonts w:ascii="Times New Roman" w:hAnsi="Times New Roman" w:cs="Times New Roman"/>
          <w:i/>
          <w:color w:val="080808"/>
          <w:sz w:val="22"/>
          <w:szCs w:val="22"/>
        </w:rPr>
        <w:t>Storia degli ebrei sotto il fascismo</w:t>
      </w:r>
      <w:r w:rsidRPr="00D902B6">
        <w:rPr>
          <w:rFonts w:ascii="Times New Roman" w:hAnsi="Times New Roman" w:cs="Times New Roman"/>
          <w:color w:val="080808"/>
          <w:sz w:val="22"/>
          <w:szCs w:val="22"/>
        </w:rPr>
        <w:t xml:space="preserve">, </w:t>
      </w:r>
      <w:r w:rsidR="00053968" w:rsidRPr="00D902B6">
        <w:rPr>
          <w:rFonts w:ascii="Times New Roman" w:hAnsi="Times New Roman" w:cs="Times New Roman"/>
          <w:color w:val="080808"/>
          <w:sz w:val="22"/>
          <w:szCs w:val="22"/>
        </w:rPr>
        <w:t xml:space="preserve">Torino, </w:t>
      </w:r>
      <w:r w:rsidRPr="00D902B6">
        <w:rPr>
          <w:rFonts w:ascii="Times New Roman" w:hAnsi="Times New Roman" w:cs="Times New Roman"/>
          <w:color w:val="080808"/>
          <w:sz w:val="22"/>
          <w:szCs w:val="22"/>
        </w:rPr>
        <w:t>1961, p. 411. La</w:t>
      </w:r>
      <w:r w:rsidR="00053968" w:rsidRPr="00D902B6">
        <w:rPr>
          <w:rFonts w:ascii="Times New Roman" w:hAnsi="Times New Roman" w:cs="Times New Roman"/>
          <w:color w:val="080808"/>
          <w:sz w:val="22"/>
          <w:szCs w:val="22"/>
        </w:rPr>
        <w:t xml:space="preserve"> notizia della</w:t>
      </w:r>
      <w:r w:rsidRPr="00D902B6">
        <w:rPr>
          <w:rFonts w:ascii="Times New Roman" w:hAnsi="Times New Roman" w:cs="Times New Roman"/>
          <w:color w:val="080808"/>
          <w:sz w:val="22"/>
          <w:szCs w:val="22"/>
        </w:rPr>
        <w:t xml:space="preserve"> partecipazione di Piccardi (</w:t>
      </w:r>
      <w:r w:rsidRPr="00D902B6">
        <w:rPr>
          <w:rFonts w:ascii="Times New Roman" w:hAnsi="Times New Roman" w:cs="Times New Roman"/>
          <w:i/>
          <w:color w:val="080808"/>
          <w:sz w:val="22"/>
          <w:szCs w:val="22"/>
        </w:rPr>
        <w:t>medio tempore</w:t>
      </w:r>
      <w:r w:rsidRPr="00D902B6">
        <w:rPr>
          <w:rFonts w:ascii="Times New Roman" w:hAnsi="Times New Roman" w:cs="Times New Roman"/>
          <w:color w:val="080808"/>
          <w:sz w:val="22"/>
          <w:szCs w:val="22"/>
        </w:rPr>
        <w:t xml:space="preserve"> divenuto membro del</w:t>
      </w:r>
      <w:r w:rsidR="00053968" w:rsidRPr="00D902B6">
        <w:rPr>
          <w:rFonts w:ascii="Times New Roman" w:hAnsi="Times New Roman" w:cs="Times New Roman"/>
          <w:color w:val="080808"/>
          <w:sz w:val="22"/>
          <w:szCs w:val="22"/>
        </w:rPr>
        <w:t>la segreteria politica del Partito Radicale</w:t>
      </w:r>
      <w:r w:rsidRPr="00D902B6">
        <w:rPr>
          <w:rFonts w:ascii="Times New Roman" w:hAnsi="Times New Roman" w:cs="Times New Roman"/>
          <w:color w:val="080808"/>
          <w:sz w:val="22"/>
          <w:szCs w:val="22"/>
        </w:rPr>
        <w:t xml:space="preserve">) </w:t>
      </w:r>
      <w:r w:rsidR="00053968" w:rsidRPr="00D902B6">
        <w:rPr>
          <w:rFonts w:ascii="Times New Roman" w:hAnsi="Times New Roman" w:cs="Times New Roman"/>
          <w:color w:val="080808"/>
          <w:sz w:val="22"/>
          <w:szCs w:val="22"/>
        </w:rPr>
        <w:t>a quel convegno generò un’aspra</w:t>
      </w:r>
      <w:r w:rsidRPr="00D902B6">
        <w:rPr>
          <w:rFonts w:ascii="Times New Roman" w:hAnsi="Times New Roman" w:cs="Times New Roman"/>
          <w:color w:val="080808"/>
          <w:sz w:val="22"/>
          <w:szCs w:val="22"/>
        </w:rPr>
        <w:t xml:space="preserve"> polemica </w:t>
      </w:r>
      <w:r w:rsidR="00053968" w:rsidRPr="00D902B6">
        <w:rPr>
          <w:rFonts w:ascii="Times New Roman" w:hAnsi="Times New Roman" w:cs="Times New Roman"/>
          <w:color w:val="080808"/>
          <w:sz w:val="22"/>
          <w:szCs w:val="22"/>
        </w:rPr>
        <w:t>ch</w:t>
      </w:r>
      <w:r w:rsidRPr="00D902B6">
        <w:rPr>
          <w:rFonts w:ascii="Times New Roman" w:hAnsi="Times New Roman" w:cs="Times New Roman"/>
          <w:color w:val="080808"/>
          <w:sz w:val="22"/>
          <w:szCs w:val="22"/>
        </w:rPr>
        <w:t xml:space="preserve">e </w:t>
      </w:r>
      <w:r w:rsidR="00053968" w:rsidRPr="00D902B6">
        <w:rPr>
          <w:rFonts w:ascii="Times New Roman" w:hAnsi="Times New Roman" w:cs="Times New Roman"/>
          <w:color w:val="080808"/>
          <w:sz w:val="22"/>
          <w:szCs w:val="22"/>
        </w:rPr>
        <w:t>condusse nel 1962 alle dimissioni dell’intera segreteria politica di quel partito</w:t>
      </w:r>
      <w:r w:rsidRPr="00D902B6">
        <w:rPr>
          <w:rFonts w:ascii="Times New Roman" w:hAnsi="Times New Roman" w:cs="Times New Roman"/>
          <w:color w:val="080808"/>
          <w:sz w:val="22"/>
          <w:szCs w:val="22"/>
        </w:rPr>
        <w:t>.</w:t>
      </w:r>
    </w:p>
  </w:footnote>
  <w:footnote w:id="8">
    <w:p w:rsidR="00FC1D3C" w:rsidRPr="00D902B6" w:rsidRDefault="00FC1D3C" w:rsidP="00D36C2C">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w:t>
      </w:r>
      <w:r w:rsidR="004903D1" w:rsidRPr="00D902B6">
        <w:rPr>
          <w:rFonts w:ascii="Times New Roman" w:hAnsi="Times New Roman" w:cs="Times New Roman"/>
          <w:color w:val="080808"/>
          <w:sz w:val="22"/>
          <w:szCs w:val="22"/>
        </w:rPr>
        <w:t xml:space="preserve">Una raccolta quanto mai eloquente di quella produzione amministrativa è oggi contenuta nel volume di V. </w:t>
      </w:r>
      <w:proofErr w:type="spellStart"/>
      <w:r w:rsidR="004903D1" w:rsidRPr="00D902B6">
        <w:rPr>
          <w:rFonts w:ascii="Times New Roman" w:hAnsi="Times New Roman" w:cs="Times New Roman"/>
          <w:smallCaps/>
          <w:color w:val="080808"/>
          <w:sz w:val="22"/>
          <w:szCs w:val="22"/>
        </w:rPr>
        <w:t>Iossa</w:t>
      </w:r>
      <w:proofErr w:type="spellEnd"/>
      <w:r w:rsidR="004903D1" w:rsidRPr="00D902B6">
        <w:rPr>
          <w:rFonts w:ascii="Times New Roman" w:hAnsi="Times New Roman" w:cs="Times New Roman"/>
          <w:color w:val="080808"/>
          <w:sz w:val="22"/>
          <w:szCs w:val="22"/>
        </w:rPr>
        <w:t xml:space="preserve"> e M. </w:t>
      </w:r>
      <w:proofErr w:type="spellStart"/>
      <w:r w:rsidR="004903D1" w:rsidRPr="00D902B6">
        <w:rPr>
          <w:rFonts w:ascii="Times New Roman" w:hAnsi="Times New Roman" w:cs="Times New Roman"/>
          <w:smallCaps/>
          <w:color w:val="080808"/>
          <w:sz w:val="22"/>
          <w:szCs w:val="22"/>
        </w:rPr>
        <w:t>Gianfrancesco</w:t>
      </w:r>
      <w:proofErr w:type="spellEnd"/>
      <w:r w:rsidR="004903D1" w:rsidRPr="00D902B6">
        <w:rPr>
          <w:rFonts w:ascii="Times New Roman" w:hAnsi="Times New Roman" w:cs="Times New Roman"/>
          <w:color w:val="080808"/>
          <w:sz w:val="22"/>
          <w:szCs w:val="22"/>
        </w:rPr>
        <w:t xml:space="preserve"> </w:t>
      </w:r>
      <w:r w:rsidR="004903D1" w:rsidRPr="00D902B6">
        <w:rPr>
          <w:rFonts w:ascii="Times New Roman" w:hAnsi="Times New Roman" w:cs="Times New Roman"/>
          <w:i/>
          <w:color w:val="080808"/>
          <w:sz w:val="22"/>
          <w:szCs w:val="22"/>
        </w:rPr>
        <w:t>Vietato studiare, vietato insegnare – Il Ministero dell’educazione nazionale e l’attuazione delle norme antiebraiche</w:t>
      </w:r>
      <w:r w:rsidR="004903D1" w:rsidRPr="00D902B6">
        <w:rPr>
          <w:rFonts w:ascii="Times New Roman" w:hAnsi="Times New Roman" w:cs="Times New Roman"/>
          <w:color w:val="080808"/>
          <w:sz w:val="22"/>
          <w:szCs w:val="22"/>
        </w:rPr>
        <w:t>, Roma, 2019. Il volume ricostruisce in modo puntuale la produzione amministrativa in materia razziale del Ministero dell’Educazione Nazionale nel periodo 1938-1943.</w:t>
      </w:r>
    </w:p>
  </w:footnote>
  <w:footnote w:id="9">
    <w:p w:rsidR="00896F40" w:rsidRPr="00D902B6" w:rsidRDefault="00896F40" w:rsidP="005950D0">
      <w:pPr>
        <w:spacing w:after="0" w:line="240" w:lineRule="auto"/>
        <w:ind w:right="1133"/>
        <w:jc w:val="both"/>
        <w:rPr>
          <w:rFonts w:ascii="Times New Roman" w:hAnsi="Times New Roman" w:cs="Times New Roman"/>
          <w:iCs/>
          <w:color w:val="080808"/>
        </w:rPr>
      </w:pPr>
      <w:r w:rsidRPr="00D902B6">
        <w:rPr>
          <w:rStyle w:val="Rimandonotaapidipagina"/>
          <w:rFonts w:ascii="Times New Roman" w:hAnsi="Times New Roman" w:cs="Times New Roman"/>
          <w:color w:val="080808"/>
        </w:rPr>
        <w:footnoteRef/>
      </w:r>
      <w:r w:rsidRPr="00D902B6">
        <w:rPr>
          <w:rFonts w:ascii="Times New Roman" w:hAnsi="Times New Roman" w:cs="Times New Roman"/>
          <w:color w:val="080808"/>
        </w:rPr>
        <w:t xml:space="preserve"> Fra i principali contributi ci si limiterà qui a richiamare: G. </w:t>
      </w:r>
      <w:proofErr w:type="spellStart"/>
      <w:r w:rsidRPr="00D902B6">
        <w:rPr>
          <w:rFonts w:ascii="Times New Roman" w:hAnsi="Times New Roman" w:cs="Times New Roman"/>
          <w:smallCaps/>
          <w:color w:val="080808"/>
        </w:rPr>
        <w:t>Fubini</w:t>
      </w:r>
      <w:proofErr w:type="spellEnd"/>
      <w:r w:rsidRPr="00D902B6">
        <w:rPr>
          <w:rFonts w:ascii="Times New Roman" w:hAnsi="Times New Roman" w:cs="Times New Roman"/>
          <w:color w:val="080808"/>
        </w:rPr>
        <w:t xml:space="preserve">, </w:t>
      </w:r>
      <w:r w:rsidRPr="00D902B6">
        <w:rPr>
          <w:rFonts w:ascii="Times New Roman" w:hAnsi="Times New Roman" w:cs="Times New Roman"/>
          <w:i/>
          <w:color w:val="080808"/>
        </w:rPr>
        <w:t>Orientament</w:t>
      </w:r>
      <w:r w:rsidRPr="00831AC7">
        <w:rPr>
          <w:rFonts w:ascii="Times New Roman" w:hAnsi="Times New Roman" w:cs="Times New Roman"/>
          <w:i/>
        </w:rPr>
        <w:t>i giurisprudenziali e dottrina giuridica</w:t>
      </w:r>
      <w:r w:rsidRPr="00831AC7">
        <w:rPr>
          <w:rFonts w:ascii="Times New Roman" w:hAnsi="Times New Roman" w:cs="Times New Roman"/>
        </w:rPr>
        <w:t xml:space="preserve">, in: AA.VV., </w:t>
      </w:r>
      <w:r w:rsidRPr="00831AC7">
        <w:rPr>
          <w:rFonts w:ascii="Times New Roman" w:hAnsi="Times New Roman" w:cs="Times New Roman"/>
          <w:i/>
        </w:rPr>
        <w:t>La difesa della razza</w:t>
      </w:r>
      <w:r w:rsidRPr="00831AC7">
        <w:rPr>
          <w:rFonts w:ascii="Times New Roman" w:hAnsi="Times New Roman" w:cs="Times New Roman"/>
        </w:rPr>
        <w:t xml:space="preserve">, Firenze, 1978; </w:t>
      </w:r>
      <w:r w:rsidR="0023427C" w:rsidRPr="00831AC7">
        <w:rPr>
          <w:rFonts w:ascii="Times New Roman" w:hAnsi="Times New Roman" w:cs="Times New Roman"/>
        </w:rPr>
        <w:t xml:space="preserve">G. </w:t>
      </w:r>
      <w:r w:rsidR="0023427C" w:rsidRPr="00831AC7">
        <w:rPr>
          <w:rFonts w:ascii="Times New Roman" w:hAnsi="Times New Roman" w:cs="Times New Roman"/>
          <w:smallCaps/>
        </w:rPr>
        <w:t>Melis</w:t>
      </w:r>
      <w:r w:rsidR="0023427C" w:rsidRPr="00831AC7">
        <w:rPr>
          <w:rFonts w:ascii="Times New Roman" w:hAnsi="Times New Roman" w:cs="Times New Roman"/>
        </w:rPr>
        <w:t>,</w:t>
      </w:r>
      <w:r w:rsidR="0023427C" w:rsidRPr="00831AC7">
        <w:rPr>
          <w:rFonts w:ascii="Times New Roman" w:eastAsia="Times New Roman" w:hAnsi="Times New Roman" w:cs="Times New Roman"/>
          <w:lang w:eastAsia="it-IT"/>
        </w:rPr>
        <w:t xml:space="preserve"> </w:t>
      </w:r>
      <w:r w:rsidR="0023427C" w:rsidRPr="00831AC7">
        <w:rPr>
          <w:rFonts w:ascii="Times New Roman" w:eastAsia="Times New Roman" w:hAnsi="Times New Roman" w:cs="Times New Roman"/>
          <w:i/>
          <w:lang w:eastAsia="it-IT"/>
        </w:rPr>
        <w:t>Il Consiglio di Stato durante la dittatura fascista. Note sulla giurisprudenza, in Tra diritto e storia. Studi in onore di Luigi Berlinguer promossi dalle Università di Siena e di Sassari</w:t>
      </w:r>
      <w:r w:rsidR="0023427C" w:rsidRPr="00831AC7">
        <w:rPr>
          <w:rFonts w:ascii="Times New Roman" w:eastAsia="Times New Roman" w:hAnsi="Times New Roman" w:cs="Times New Roman"/>
          <w:lang w:eastAsia="it-IT"/>
        </w:rPr>
        <w:t>, Soveria Mannelli, 2008, vol. II, pp. 143-212</w:t>
      </w:r>
      <w:r w:rsidR="0023427C" w:rsidRPr="00831AC7">
        <w:rPr>
          <w:rFonts w:ascii="Times New Roman" w:hAnsi="Times New Roman" w:cs="Times New Roman"/>
        </w:rPr>
        <w:t xml:space="preserve">; </w:t>
      </w:r>
      <w:r w:rsidRPr="00831AC7">
        <w:rPr>
          <w:rFonts w:ascii="Times New Roman" w:hAnsi="Times New Roman" w:cs="Times New Roman"/>
        </w:rPr>
        <w:t xml:space="preserve">A. </w:t>
      </w:r>
      <w:r w:rsidRPr="00831AC7">
        <w:rPr>
          <w:rFonts w:ascii="Times New Roman" w:hAnsi="Times New Roman" w:cs="Times New Roman"/>
          <w:smallCaps/>
        </w:rPr>
        <w:t>Patroni Griffi</w:t>
      </w:r>
      <w:r w:rsidRPr="00831AC7">
        <w:rPr>
          <w:rFonts w:ascii="Times New Roman" w:hAnsi="Times New Roman" w:cs="Times New Roman"/>
        </w:rPr>
        <w:t xml:space="preserve">, </w:t>
      </w:r>
      <w:r w:rsidRPr="00831AC7">
        <w:rPr>
          <w:rFonts w:ascii="Times New Roman" w:hAnsi="Times New Roman" w:cs="Times New Roman"/>
          <w:i/>
        </w:rPr>
        <w:t>Le leggi razziali e i giudici: considerazioni sugli spazi dell’ermeneutica giudiziaria nel regìme fascista</w:t>
      </w:r>
      <w:r w:rsidRPr="00831AC7">
        <w:rPr>
          <w:rFonts w:ascii="Times New Roman" w:hAnsi="Times New Roman" w:cs="Times New Roman"/>
        </w:rPr>
        <w:t xml:space="preserve">, in: </w:t>
      </w:r>
      <w:r w:rsidRPr="00831AC7">
        <w:rPr>
          <w:rFonts w:ascii="Times New Roman" w:hAnsi="Times New Roman" w:cs="Times New Roman"/>
          <w:i/>
          <w:iCs/>
        </w:rPr>
        <w:t xml:space="preserve">in </w:t>
      </w:r>
      <w:proofErr w:type="spellStart"/>
      <w:r w:rsidRPr="00831AC7">
        <w:rPr>
          <w:rFonts w:ascii="Times New Roman" w:hAnsi="Times New Roman" w:cs="Times New Roman"/>
          <w:i/>
          <w:iCs/>
        </w:rPr>
        <w:t>leCarte</w:t>
      </w:r>
      <w:proofErr w:type="spellEnd"/>
      <w:r w:rsidRPr="00D902B6">
        <w:rPr>
          <w:rFonts w:ascii="Times New Roman" w:hAnsi="Times New Roman" w:cs="Times New Roman"/>
          <w:i/>
          <w:iCs/>
          <w:color w:val="080808"/>
        </w:rPr>
        <w:t xml:space="preserve"> e la Storia,</w:t>
      </w:r>
      <w:r w:rsidRPr="00D902B6">
        <w:rPr>
          <w:rFonts w:ascii="Times New Roman" w:hAnsi="Times New Roman" w:cs="Times New Roman"/>
          <w:iCs/>
          <w:color w:val="080808"/>
        </w:rPr>
        <w:t xml:space="preserve"> n. 1/2016, Bologna, 107 ss.; Id., </w:t>
      </w:r>
      <w:r w:rsidRPr="00D902B6">
        <w:rPr>
          <w:rFonts w:ascii="Times New Roman" w:hAnsi="Times New Roman" w:cs="Times New Roman"/>
          <w:i/>
          <w:iCs/>
          <w:color w:val="080808"/>
        </w:rPr>
        <w:t>Il Consiglio di Stato ed il regìme fascista</w:t>
      </w:r>
      <w:r w:rsidRPr="00D902B6">
        <w:rPr>
          <w:rFonts w:ascii="Times New Roman" w:hAnsi="Times New Roman" w:cs="Times New Roman"/>
          <w:iCs/>
          <w:color w:val="080808"/>
        </w:rPr>
        <w:t xml:space="preserve">, in : A. Sandulli e G. Pasquini (a cura di), </w:t>
      </w:r>
      <w:r w:rsidRPr="00D902B6">
        <w:rPr>
          <w:rFonts w:ascii="Times New Roman" w:hAnsi="Times New Roman" w:cs="Times New Roman"/>
          <w:i/>
          <w:iCs/>
          <w:color w:val="080808"/>
        </w:rPr>
        <w:t>Le grandi decisioni del Consiglio di Stato</w:t>
      </w:r>
      <w:r w:rsidRPr="00D902B6">
        <w:rPr>
          <w:rFonts w:ascii="Times New Roman" w:hAnsi="Times New Roman" w:cs="Times New Roman"/>
          <w:iCs/>
          <w:color w:val="080808"/>
        </w:rPr>
        <w:t xml:space="preserve">, Milano, 2001, p. 175, ss.; G. </w:t>
      </w:r>
      <w:r w:rsidRPr="00D902B6">
        <w:rPr>
          <w:rFonts w:ascii="Times New Roman" w:hAnsi="Times New Roman" w:cs="Times New Roman"/>
          <w:iCs/>
          <w:smallCaps/>
          <w:color w:val="080808"/>
        </w:rPr>
        <w:t>Speciale</w:t>
      </w:r>
      <w:r w:rsidRPr="00D902B6">
        <w:rPr>
          <w:rFonts w:ascii="Times New Roman" w:hAnsi="Times New Roman" w:cs="Times New Roman"/>
          <w:iCs/>
          <w:color w:val="080808"/>
        </w:rPr>
        <w:t>,</w:t>
      </w:r>
      <w:r w:rsidRPr="00D902B6">
        <w:rPr>
          <w:rFonts w:ascii="Times New Roman" w:hAnsi="Times New Roman" w:cs="Times New Roman"/>
          <w:i/>
          <w:iCs/>
          <w:color w:val="080808"/>
        </w:rPr>
        <w:t xml:space="preserve"> L’eredità delle leggi razziali del 1938. Nuove indagini sul passato, ancora lezioni per il futuro</w:t>
      </w:r>
      <w:r w:rsidRPr="00D902B6">
        <w:rPr>
          <w:rFonts w:ascii="Times New Roman" w:hAnsi="Times New Roman" w:cs="Times New Roman"/>
          <w:iCs/>
          <w:color w:val="080808"/>
        </w:rPr>
        <w:t xml:space="preserve">, in: V. Resta, V. Zeno </w:t>
      </w:r>
      <w:proofErr w:type="spellStart"/>
      <w:r w:rsidRPr="00D902B6">
        <w:rPr>
          <w:rFonts w:ascii="Times New Roman" w:hAnsi="Times New Roman" w:cs="Times New Roman"/>
          <w:iCs/>
          <w:color w:val="080808"/>
        </w:rPr>
        <w:t>Zencovich</w:t>
      </w:r>
      <w:proofErr w:type="spellEnd"/>
      <w:r w:rsidR="00D36C2C" w:rsidRPr="00D902B6">
        <w:rPr>
          <w:rFonts w:ascii="Times New Roman" w:hAnsi="Times New Roman" w:cs="Times New Roman"/>
          <w:iCs/>
          <w:color w:val="080808"/>
        </w:rPr>
        <w:t xml:space="preserve"> (a cura di)</w:t>
      </w:r>
      <w:r w:rsidRPr="00D902B6">
        <w:rPr>
          <w:rFonts w:ascii="Times New Roman" w:hAnsi="Times New Roman" w:cs="Times New Roman"/>
          <w:iCs/>
          <w:color w:val="080808"/>
        </w:rPr>
        <w:t>,</w:t>
      </w:r>
      <w:r w:rsidRPr="00D902B6">
        <w:rPr>
          <w:rFonts w:ascii="Times New Roman" w:hAnsi="Times New Roman" w:cs="Times New Roman"/>
          <w:i/>
          <w:iCs/>
          <w:color w:val="080808"/>
        </w:rPr>
        <w:t xml:space="preserve"> Leggi razziali. Passato / Presente</w:t>
      </w:r>
      <w:r w:rsidRPr="00D902B6">
        <w:rPr>
          <w:rFonts w:ascii="Times New Roman" w:hAnsi="Times New Roman" w:cs="Times New Roman"/>
          <w:iCs/>
          <w:color w:val="080808"/>
        </w:rPr>
        <w:t xml:space="preserve">, Roma, 2015, p. 129, ss.; U. </w:t>
      </w:r>
      <w:r w:rsidRPr="00D902B6">
        <w:rPr>
          <w:rFonts w:ascii="Times New Roman" w:hAnsi="Times New Roman" w:cs="Times New Roman"/>
          <w:iCs/>
          <w:smallCaps/>
          <w:color w:val="080808"/>
        </w:rPr>
        <w:t>Zingales</w:t>
      </w:r>
      <w:r w:rsidRPr="00D902B6">
        <w:rPr>
          <w:rFonts w:ascii="Times New Roman" w:hAnsi="Times New Roman" w:cs="Times New Roman"/>
          <w:iCs/>
          <w:color w:val="080808"/>
        </w:rPr>
        <w:t>,</w:t>
      </w:r>
      <w:r w:rsidRPr="00D902B6">
        <w:rPr>
          <w:rFonts w:ascii="Times New Roman" w:hAnsi="Times New Roman" w:cs="Times New Roman"/>
          <w:i/>
          <w:iCs/>
          <w:color w:val="080808"/>
        </w:rPr>
        <w:t xml:space="preserve"> La giurisprudenza sulle leggi razziali</w:t>
      </w:r>
      <w:r w:rsidRPr="00D902B6">
        <w:rPr>
          <w:rFonts w:ascii="Times New Roman" w:hAnsi="Times New Roman" w:cs="Times New Roman"/>
          <w:iCs/>
          <w:color w:val="080808"/>
        </w:rPr>
        <w:t xml:space="preserve">, </w:t>
      </w:r>
      <w:r w:rsidR="00D36C2C" w:rsidRPr="00D902B6">
        <w:rPr>
          <w:rFonts w:ascii="Times New Roman" w:hAnsi="Times New Roman" w:cs="Times New Roman"/>
          <w:iCs/>
          <w:color w:val="080808"/>
        </w:rPr>
        <w:t>in:</w:t>
      </w:r>
      <w:r w:rsidR="00D36C2C" w:rsidRPr="00D902B6">
        <w:rPr>
          <w:rFonts w:ascii="Times New Roman" w:hAnsi="Times New Roman" w:cs="Times New Roman"/>
          <w:i/>
          <w:iCs/>
          <w:color w:val="080808"/>
        </w:rPr>
        <w:t xml:space="preserve"> Federalismi.it</w:t>
      </w:r>
      <w:r w:rsidR="00D36C2C" w:rsidRPr="00D902B6">
        <w:rPr>
          <w:rFonts w:ascii="Times New Roman" w:hAnsi="Times New Roman" w:cs="Times New Roman"/>
          <w:iCs/>
          <w:color w:val="080808"/>
        </w:rPr>
        <w:t>, fasc. 2/2014.</w:t>
      </w:r>
    </w:p>
  </w:footnote>
  <w:footnote w:id="10">
    <w:p w:rsidR="00FC3680" w:rsidRPr="00D902B6" w:rsidRDefault="00FC3680" w:rsidP="005950D0">
      <w:pPr>
        <w:spacing w:after="0" w:line="240" w:lineRule="auto"/>
        <w:ind w:right="1133"/>
        <w:jc w:val="both"/>
        <w:rPr>
          <w:rFonts w:ascii="Times New Roman" w:hAnsi="Times New Roman" w:cs="Times New Roman"/>
          <w:color w:val="080808"/>
        </w:rPr>
      </w:pPr>
      <w:r w:rsidRPr="00D902B6">
        <w:rPr>
          <w:rStyle w:val="Rimandonotaapidipagina"/>
          <w:rFonts w:ascii="Times New Roman" w:hAnsi="Times New Roman" w:cs="Times New Roman"/>
          <w:color w:val="080808"/>
        </w:rPr>
        <w:footnoteRef/>
      </w:r>
      <w:r w:rsidRPr="00D902B6">
        <w:rPr>
          <w:rFonts w:ascii="Times New Roman" w:hAnsi="Times New Roman" w:cs="Times New Roman"/>
          <w:color w:val="080808"/>
        </w:rPr>
        <w:t xml:space="preserve"> Una raccolta di decisioni adottate dal Consiglio di Stato nel corso di quel periodo può essere rinvenut</w:t>
      </w:r>
      <w:r w:rsidR="005950D0" w:rsidRPr="00D902B6">
        <w:rPr>
          <w:rFonts w:ascii="Times New Roman" w:hAnsi="Times New Roman" w:cs="Times New Roman"/>
          <w:color w:val="080808"/>
        </w:rPr>
        <w:t>a su</w:t>
      </w:r>
      <w:r w:rsidRPr="00D902B6">
        <w:rPr>
          <w:rFonts w:ascii="Times New Roman" w:hAnsi="Times New Roman" w:cs="Times New Roman"/>
          <w:color w:val="080808"/>
        </w:rPr>
        <w:t>l sito istituzionale</w:t>
      </w:r>
      <w:r w:rsidR="005950D0" w:rsidRPr="00D902B6">
        <w:rPr>
          <w:rFonts w:ascii="Times New Roman" w:hAnsi="Times New Roman" w:cs="Times New Roman"/>
          <w:color w:val="080808"/>
        </w:rPr>
        <w:t xml:space="preserve"> della Giustizia amministrativa all’URL </w:t>
      </w:r>
      <w:hyperlink r:id="rId1" w:history="1">
        <w:r w:rsidR="005950D0" w:rsidRPr="00D902B6">
          <w:rPr>
            <w:rStyle w:val="Collegamentoipertestuale"/>
            <w:rFonts w:ascii="Times New Roman" w:eastAsia="Times New Roman" w:hAnsi="Times New Roman" w:cs="Times New Roman"/>
            <w:i/>
            <w:color w:val="080808"/>
            <w:u w:val="none"/>
          </w:rPr>
          <w:t>https://www.giustizia-amministrativa.it/web/guest/documenti-storici2</w:t>
        </w:r>
      </w:hyperlink>
      <w:r w:rsidR="005950D0" w:rsidRPr="00D902B6">
        <w:rPr>
          <w:rFonts w:ascii="Times New Roman" w:eastAsia="Times New Roman" w:hAnsi="Times New Roman" w:cs="Times New Roman"/>
          <w:color w:val="080808"/>
        </w:rPr>
        <w:t xml:space="preserve">. </w:t>
      </w:r>
      <w:r w:rsidRPr="00D902B6">
        <w:rPr>
          <w:rFonts w:ascii="Times New Roman" w:hAnsi="Times New Roman" w:cs="Times New Roman"/>
          <w:color w:val="080808"/>
        </w:rPr>
        <w:t xml:space="preserve">Sul </w:t>
      </w:r>
      <w:r w:rsidR="004B26BF" w:rsidRPr="00D902B6">
        <w:rPr>
          <w:rFonts w:ascii="Times New Roman" w:hAnsi="Times New Roman" w:cs="Times New Roman"/>
          <w:color w:val="080808"/>
        </w:rPr>
        <w:t>tema si è svolto a Palazzo Spada il 21 dicembre 2018 un Convegno dal titolo ‘</w:t>
      </w:r>
      <w:r w:rsidR="004B26BF" w:rsidRPr="00D902B6">
        <w:rPr>
          <w:rFonts w:ascii="Times New Roman" w:hAnsi="Times New Roman" w:cs="Times New Roman"/>
          <w:i/>
          <w:color w:val="080808"/>
        </w:rPr>
        <w:t>Le leggi razziali del 1938 – Il processo storico e normativo dall’introduzione alla loro effettiva eliminazione</w:t>
      </w:r>
      <w:r w:rsidR="004B26BF" w:rsidRPr="00D902B6">
        <w:rPr>
          <w:rFonts w:ascii="Times New Roman" w:hAnsi="Times New Roman" w:cs="Times New Roman"/>
          <w:color w:val="080808"/>
        </w:rPr>
        <w:t>’.</w:t>
      </w:r>
    </w:p>
  </w:footnote>
  <w:footnote w:id="11">
    <w:p w:rsidR="00CE6812" w:rsidRPr="00D902B6" w:rsidRDefault="006A3FC5" w:rsidP="00CE6812">
      <w:pPr>
        <w:pStyle w:val="Testonotaapidipagina"/>
        <w:ind w:right="1133"/>
        <w:jc w:val="both"/>
        <w:rPr>
          <w:color w:val="080808"/>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w:t>
      </w:r>
      <w:r w:rsidR="00CE6812" w:rsidRPr="00D902B6">
        <w:rPr>
          <w:rFonts w:ascii="Times New Roman" w:hAnsi="Times New Roman" w:cs="Times New Roman"/>
          <w:color w:val="080808"/>
          <w:sz w:val="22"/>
          <w:szCs w:val="22"/>
        </w:rPr>
        <w:t>Si tratta della sentenza 11 luglio 1941 (</w:t>
      </w:r>
      <w:proofErr w:type="spellStart"/>
      <w:r w:rsidR="00CE6812" w:rsidRPr="00D902B6">
        <w:rPr>
          <w:rFonts w:ascii="Times New Roman" w:hAnsi="Times New Roman" w:cs="Times New Roman"/>
          <w:color w:val="080808"/>
          <w:sz w:val="22"/>
          <w:szCs w:val="22"/>
        </w:rPr>
        <w:t>Pres</w:t>
      </w:r>
      <w:proofErr w:type="spellEnd"/>
      <w:r w:rsidR="00CE6812" w:rsidRPr="00D902B6">
        <w:rPr>
          <w:rFonts w:ascii="Times New Roman" w:hAnsi="Times New Roman" w:cs="Times New Roman"/>
          <w:color w:val="080808"/>
          <w:sz w:val="22"/>
          <w:szCs w:val="22"/>
        </w:rPr>
        <w:t xml:space="preserve">. </w:t>
      </w:r>
      <w:proofErr w:type="spellStart"/>
      <w:r w:rsidR="00CE6812" w:rsidRPr="00D902B6">
        <w:rPr>
          <w:rFonts w:ascii="Times New Roman" w:hAnsi="Times New Roman" w:cs="Times New Roman"/>
          <w:color w:val="080808"/>
          <w:sz w:val="22"/>
          <w:szCs w:val="22"/>
        </w:rPr>
        <w:t>Fagiolari</w:t>
      </w:r>
      <w:proofErr w:type="spellEnd"/>
      <w:r w:rsidR="00CE6812" w:rsidRPr="00D902B6">
        <w:rPr>
          <w:rFonts w:ascii="Times New Roman" w:hAnsi="Times New Roman" w:cs="Times New Roman"/>
          <w:color w:val="080808"/>
          <w:sz w:val="22"/>
          <w:szCs w:val="22"/>
        </w:rPr>
        <w:t xml:space="preserve">, Est. Barra Caracciolo) in causa </w:t>
      </w:r>
      <w:r w:rsidR="00CE6812" w:rsidRPr="00D902B6">
        <w:rPr>
          <w:rFonts w:ascii="Times New Roman" w:hAnsi="Times New Roman" w:cs="Times New Roman"/>
          <w:i/>
          <w:color w:val="080808"/>
          <w:sz w:val="22"/>
          <w:szCs w:val="22"/>
        </w:rPr>
        <w:t>Falco c/ Banco di Napoli</w:t>
      </w:r>
      <w:r w:rsidR="00CE6812" w:rsidRPr="00D902B6">
        <w:rPr>
          <w:rFonts w:ascii="Times New Roman" w:hAnsi="Times New Roman" w:cs="Times New Roman"/>
          <w:color w:val="080808"/>
          <w:sz w:val="22"/>
          <w:szCs w:val="22"/>
        </w:rPr>
        <w:t xml:space="preserve">. </w:t>
      </w:r>
      <w:r w:rsidR="005F1496">
        <w:rPr>
          <w:rFonts w:ascii="Times New Roman" w:hAnsi="Times New Roman" w:cs="Times New Roman"/>
          <w:color w:val="080808"/>
          <w:sz w:val="22"/>
          <w:szCs w:val="22"/>
        </w:rPr>
        <w:t>La sentenza fu commentata</w:t>
      </w:r>
      <w:r w:rsidR="00F0767E" w:rsidRPr="00D902B6">
        <w:rPr>
          <w:rFonts w:ascii="Times New Roman" w:hAnsi="Times New Roman" w:cs="Times New Roman"/>
          <w:color w:val="080808"/>
          <w:sz w:val="22"/>
          <w:szCs w:val="22"/>
        </w:rPr>
        <w:t xml:space="preserve"> in modo sostanzialmente favorevole da A.C. Jemolo ne </w:t>
      </w:r>
      <w:r w:rsidR="00F0767E" w:rsidRPr="00D902B6">
        <w:rPr>
          <w:rFonts w:ascii="Times New Roman" w:hAnsi="Times New Roman" w:cs="Times New Roman"/>
          <w:i/>
          <w:color w:val="080808"/>
          <w:sz w:val="22"/>
          <w:szCs w:val="22"/>
        </w:rPr>
        <w:t>Il Foro italiano</w:t>
      </w:r>
      <w:r w:rsidR="00F0767E" w:rsidRPr="00D902B6">
        <w:rPr>
          <w:rFonts w:ascii="Times New Roman" w:hAnsi="Times New Roman" w:cs="Times New Roman"/>
          <w:color w:val="080808"/>
          <w:sz w:val="22"/>
          <w:szCs w:val="22"/>
        </w:rPr>
        <w:t xml:space="preserve">, 1940, III, 18. </w:t>
      </w:r>
      <w:r w:rsidR="00CE6812" w:rsidRPr="00D902B6">
        <w:rPr>
          <w:rFonts w:ascii="Times New Roman" w:hAnsi="Times New Roman" w:cs="Times New Roman"/>
          <w:color w:val="080808"/>
          <w:sz w:val="22"/>
          <w:szCs w:val="22"/>
        </w:rPr>
        <w:t xml:space="preserve">Sul punto: G. </w:t>
      </w:r>
      <w:proofErr w:type="spellStart"/>
      <w:r w:rsidR="00CE6812" w:rsidRPr="00D902B6">
        <w:rPr>
          <w:rFonts w:ascii="Times New Roman" w:hAnsi="Times New Roman" w:cs="Times New Roman"/>
          <w:smallCaps/>
          <w:color w:val="080808"/>
          <w:sz w:val="22"/>
          <w:szCs w:val="22"/>
        </w:rPr>
        <w:t>Fubini</w:t>
      </w:r>
      <w:proofErr w:type="spellEnd"/>
      <w:r w:rsidR="00CE6812" w:rsidRPr="00D902B6">
        <w:rPr>
          <w:rFonts w:ascii="Times New Roman" w:hAnsi="Times New Roman" w:cs="Times New Roman"/>
          <w:color w:val="080808"/>
          <w:sz w:val="22"/>
          <w:szCs w:val="22"/>
        </w:rPr>
        <w:t xml:space="preserve">, </w:t>
      </w:r>
      <w:r w:rsidR="00CE6812" w:rsidRPr="00D902B6">
        <w:rPr>
          <w:rFonts w:ascii="Times New Roman" w:hAnsi="Times New Roman" w:cs="Times New Roman"/>
          <w:i/>
          <w:color w:val="080808"/>
          <w:sz w:val="22"/>
          <w:szCs w:val="22"/>
        </w:rPr>
        <w:t>Orientamenti giurisprudenziali e dottrina giuridica</w:t>
      </w:r>
      <w:r w:rsidR="00CE6812" w:rsidRPr="00D902B6">
        <w:rPr>
          <w:rFonts w:ascii="Times New Roman" w:hAnsi="Times New Roman" w:cs="Times New Roman"/>
          <w:color w:val="080808"/>
          <w:sz w:val="22"/>
          <w:szCs w:val="22"/>
        </w:rPr>
        <w:t>, cit., p. 1417.</w:t>
      </w:r>
    </w:p>
  </w:footnote>
  <w:footnote w:id="12">
    <w:p w:rsidR="000753F8" w:rsidRPr="00D902B6" w:rsidRDefault="000753F8" w:rsidP="000753F8">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Sul punto, G. </w:t>
      </w:r>
      <w:proofErr w:type="spellStart"/>
      <w:r w:rsidRPr="00D902B6">
        <w:rPr>
          <w:rFonts w:ascii="Times New Roman" w:hAnsi="Times New Roman" w:cs="Times New Roman"/>
          <w:smallCaps/>
          <w:color w:val="080808"/>
          <w:sz w:val="22"/>
          <w:szCs w:val="22"/>
        </w:rPr>
        <w:t>Fubini</w:t>
      </w:r>
      <w:proofErr w:type="spellEnd"/>
      <w:r w:rsidRPr="00D902B6">
        <w:rPr>
          <w:rFonts w:ascii="Times New Roman" w:hAnsi="Times New Roman" w:cs="Times New Roman"/>
          <w:color w:val="080808"/>
          <w:sz w:val="22"/>
          <w:szCs w:val="22"/>
        </w:rPr>
        <w:t xml:space="preserve">, op. </w:t>
      </w:r>
      <w:proofErr w:type="spellStart"/>
      <w:r w:rsidRPr="00D902B6">
        <w:rPr>
          <w:rFonts w:ascii="Times New Roman" w:hAnsi="Times New Roman" w:cs="Times New Roman"/>
          <w:color w:val="080808"/>
          <w:sz w:val="22"/>
          <w:szCs w:val="22"/>
        </w:rPr>
        <w:t>ult</w:t>
      </w:r>
      <w:proofErr w:type="spellEnd"/>
      <w:r w:rsidRPr="00D902B6">
        <w:rPr>
          <w:rFonts w:ascii="Times New Roman" w:hAnsi="Times New Roman" w:cs="Times New Roman"/>
          <w:color w:val="080808"/>
          <w:sz w:val="22"/>
          <w:szCs w:val="22"/>
        </w:rPr>
        <w:t xml:space="preserve">. cit., pag. 1423. Ma v. anche </w:t>
      </w:r>
      <w:r w:rsidRPr="00D902B6">
        <w:rPr>
          <w:rFonts w:ascii="Times New Roman" w:hAnsi="Times New Roman" w:cs="Times New Roman"/>
          <w:smallCaps/>
          <w:color w:val="080808"/>
          <w:sz w:val="22"/>
          <w:szCs w:val="22"/>
        </w:rPr>
        <w:t>A. Patroni Griffi</w:t>
      </w:r>
      <w:r w:rsidRPr="00D902B6">
        <w:rPr>
          <w:rFonts w:ascii="Times New Roman" w:hAnsi="Times New Roman" w:cs="Times New Roman"/>
          <w:color w:val="080808"/>
          <w:sz w:val="22"/>
          <w:szCs w:val="22"/>
        </w:rPr>
        <w:t xml:space="preserve">, </w:t>
      </w:r>
      <w:r w:rsidRPr="00D902B6">
        <w:rPr>
          <w:rFonts w:ascii="Times New Roman" w:hAnsi="Times New Roman" w:cs="Times New Roman"/>
          <w:i/>
          <w:color w:val="080808"/>
          <w:sz w:val="22"/>
          <w:szCs w:val="22"/>
        </w:rPr>
        <w:t>Le leggi razziali e i giudici</w:t>
      </w:r>
      <w:r w:rsidRPr="00D902B6">
        <w:rPr>
          <w:rFonts w:ascii="Times New Roman" w:hAnsi="Times New Roman" w:cs="Times New Roman"/>
          <w:color w:val="080808"/>
          <w:sz w:val="22"/>
          <w:szCs w:val="22"/>
        </w:rPr>
        <w:t>, cit., p. 112 e seg.</w:t>
      </w:r>
    </w:p>
  </w:footnote>
  <w:footnote w:id="13">
    <w:p w:rsidR="00CA511B" w:rsidRPr="00D902B6" w:rsidRDefault="00CA511B" w:rsidP="00CA511B">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Si legge nella decisione del Consiglio di Stato che “</w:t>
      </w:r>
      <w:r w:rsidRPr="00D902B6">
        <w:rPr>
          <w:rFonts w:ascii="Times New Roman" w:hAnsi="Times New Roman" w:cs="Times New Roman"/>
          <w:i/>
          <w:color w:val="080808"/>
          <w:sz w:val="22"/>
          <w:szCs w:val="22"/>
        </w:rPr>
        <w:t>nella soggetta materia vige la legge italiana la quale non considera ebrei, a tutti gli effetti, i nati da matrimoni misti che siano stati battezzati, come il ricorrente, prima del 1° settembre 1938</w:t>
      </w:r>
      <w:r w:rsidRPr="00D902B6">
        <w:rPr>
          <w:rFonts w:ascii="Times New Roman" w:hAnsi="Times New Roman" w:cs="Times New Roman"/>
          <w:color w:val="080808"/>
          <w:sz w:val="22"/>
          <w:szCs w:val="22"/>
        </w:rPr>
        <w:t>”.</w:t>
      </w:r>
    </w:p>
  </w:footnote>
  <w:footnote w:id="14">
    <w:p w:rsidR="008F223E" w:rsidRPr="00D902B6" w:rsidRDefault="008F223E">
      <w:pPr>
        <w:pStyle w:val="Testonotaapidipagina"/>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G. </w:t>
      </w:r>
      <w:proofErr w:type="spellStart"/>
      <w:r w:rsidRPr="00D902B6">
        <w:rPr>
          <w:rFonts w:ascii="Times New Roman" w:hAnsi="Times New Roman" w:cs="Times New Roman"/>
          <w:smallCaps/>
          <w:color w:val="080808"/>
          <w:sz w:val="22"/>
          <w:szCs w:val="22"/>
        </w:rPr>
        <w:t>Fubini</w:t>
      </w:r>
      <w:proofErr w:type="spellEnd"/>
      <w:r w:rsidRPr="00D902B6">
        <w:rPr>
          <w:rFonts w:ascii="Times New Roman" w:hAnsi="Times New Roman" w:cs="Times New Roman"/>
          <w:color w:val="080808"/>
          <w:sz w:val="22"/>
          <w:szCs w:val="22"/>
        </w:rPr>
        <w:t xml:space="preserve">, </w:t>
      </w:r>
      <w:r w:rsidRPr="00D902B6">
        <w:rPr>
          <w:rFonts w:ascii="Times New Roman" w:hAnsi="Times New Roman" w:cs="Times New Roman"/>
          <w:i/>
          <w:color w:val="080808"/>
          <w:sz w:val="22"/>
          <w:szCs w:val="22"/>
        </w:rPr>
        <w:t xml:space="preserve">Orientamenti giurisprudenziali e dottrina giuridica, </w:t>
      </w:r>
      <w:r w:rsidRPr="00D902B6">
        <w:rPr>
          <w:rFonts w:ascii="Times New Roman" w:hAnsi="Times New Roman" w:cs="Times New Roman"/>
          <w:color w:val="080808"/>
          <w:sz w:val="22"/>
          <w:szCs w:val="22"/>
        </w:rPr>
        <w:t>cit., p. 1414.</w:t>
      </w:r>
    </w:p>
  </w:footnote>
  <w:footnote w:id="15">
    <w:p w:rsidR="00D45CDE" w:rsidRPr="00D902B6" w:rsidRDefault="00D45CDE">
      <w:pPr>
        <w:pStyle w:val="Testonotaapidipagina"/>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A. P</w:t>
      </w:r>
      <w:r w:rsidRPr="00D902B6">
        <w:rPr>
          <w:rFonts w:ascii="Times New Roman" w:hAnsi="Times New Roman" w:cs="Times New Roman"/>
          <w:smallCaps/>
          <w:color w:val="080808"/>
          <w:sz w:val="22"/>
          <w:szCs w:val="22"/>
        </w:rPr>
        <w:t>atroni Griffi</w:t>
      </w:r>
      <w:r w:rsidRPr="00D902B6">
        <w:rPr>
          <w:rFonts w:ascii="Times New Roman" w:hAnsi="Times New Roman" w:cs="Times New Roman"/>
          <w:color w:val="080808"/>
          <w:sz w:val="22"/>
          <w:szCs w:val="22"/>
        </w:rPr>
        <w:t xml:space="preserve">, </w:t>
      </w:r>
      <w:r w:rsidRPr="00D902B6">
        <w:rPr>
          <w:rFonts w:ascii="Times New Roman" w:hAnsi="Times New Roman" w:cs="Times New Roman"/>
          <w:i/>
          <w:color w:val="080808"/>
          <w:sz w:val="22"/>
          <w:szCs w:val="22"/>
        </w:rPr>
        <w:t>Le leggi razziali e i giudici</w:t>
      </w:r>
      <w:r w:rsidRPr="00D902B6">
        <w:rPr>
          <w:rFonts w:ascii="Times New Roman" w:hAnsi="Times New Roman" w:cs="Times New Roman"/>
          <w:color w:val="080808"/>
          <w:sz w:val="22"/>
          <w:szCs w:val="22"/>
        </w:rPr>
        <w:t>, cit., p. 112.</w:t>
      </w:r>
    </w:p>
  </w:footnote>
  <w:footnote w:id="16">
    <w:p w:rsidR="00D45CDE" w:rsidRPr="00D902B6" w:rsidRDefault="00D45CDE">
      <w:pPr>
        <w:pStyle w:val="Testonotaapidipagina"/>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Ibidem.</w:t>
      </w:r>
    </w:p>
  </w:footnote>
  <w:footnote w:id="17">
    <w:p w:rsidR="00047D28" w:rsidRPr="00D902B6" w:rsidRDefault="00047D28" w:rsidP="00047D28">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Consiglio di Stato, IV,</w:t>
      </w:r>
      <w:r w:rsidR="008D2BE5" w:rsidRPr="00D902B6">
        <w:rPr>
          <w:rFonts w:ascii="Times New Roman" w:hAnsi="Times New Roman" w:cs="Times New Roman"/>
          <w:color w:val="080808"/>
          <w:sz w:val="22"/>
          <w:szCs w:val="22"/>
        </w:rPr>
        <w:t xml:space="preserve"> 24 settembre 1941, n. 342, in: </w:t>
      </w:r>
      <w:r w:rsidRPr="00D902B6">
        <w:rPr>
          <w:rFonts w:ascii="Times New Roman" w:hAnsi="Times New Roman" w:cs="Times New Roman"/>
          <w:i/>
          <w:color w:val="080808"/>
          <w:sz w:val="22"/>
          <w:szCs w:val="22"/>
        </w:rPr>
        <w:t>Foro amministrativo</w:t>
      </w:r>
      <w:r w:rsidRPr="00D902B6">
        <w:rPr>
          <w:rFonts w:ascii="Times New Roman" w:hAnsi="Times New Roman" w:cs="Times New Roman"/>
          <w:color w:val="080808"/>
          <w:sz w:val="22"/>
          <w:szCs w:val="22"/>
        </w:rPr>
        <w:t xml:space="preserve">, I, 1, p. 307, segg. La sentenza in questione, in versione integrale, è rinvenibile all’URL </w:t>
      </w:r>
      <w:hyperlink r:id="rId2" w:history="1">
        <w:r w:rsidRPr="00D902B6">
          <w:rPr>
            <w:rStyle w:val="Collegamentoipertestuale"/>
            <w:rFonts w:ascii="Times New Roman" w:eastAsia="Times New Roman" w:hAnsi="Times New Roman" w:cs="Times New Roman"/>
            <w:i/>
            <w:color w:val="080808"/>
            <w:sz w:val="22"/>
            <w:szCs w:val="22"/>
            <w:u w:val="none"/>
          </w:rPr>
          <w:t>https://www.giustizia-amministrativa.it/web/guest/documenti-storici2</w:t>
        </w:r>
      </w:hyperlink>
      <w:r w:rsidRPr="00D902B6">
        <w:rPr>
          <w:rFonts w:ascii="Times New Roman" w:eastAsia="Times New Roman" w:hAnsi="Times New Roman" w:cs="Times New Roman"/>
          <w:color w:val="080808"/>
          <w:sz w:val="22"/>
          <w:szCs w:val="22"/>
        </w:rPr>
        <w:t>.</w:t>
      </w:r>
    </w:p>
  </w:footnote>
  <w:footnote w:id="18">
    <w:p w:rsidR="00107784" w:rsidRPr="00D902B6" w:rsidRDefault="00107784" w:rsidP="00107784">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Si tratta – rispettivamente -: </w:t>
      </w:r>
      <w:r w:rsidRPr="00D902B6">
        <w:rPr>
          <w:rFonts w:ascii="Times New Roman" w:hAnsi="Times New Roman" w:cs="Times New Roman"/>
          <w:i/>
          <w:color w:val="080808"/>
          <w:sz w:val="22"/>
          <w:szCs w:val="22"/>
        </w:rPr>
        <w:t>i</w:t>
      </w:r>
      <w:r w:rsidRPr="00D902B6">
        <w:rPr>
          <w:rFonts w:ascii="Times New Roman" w:hAnsi="Times New Roman" w:cs="Times New Roman"/>
          <w:color w:val="080808"/>
          <w:sz w:val="22"/>
          <w:szCs w:val="22"/>
        </w:rPr>
        <w:t xml:space="preserve">) della </w:t>
      </w:r>
      <w:r w:rsidRPr="00D902B6">
        <w:rPr>
          <w:rFonts w:ascii="Times New Roman" w:hAnsi="Times New Roman" w:cs="Times New Roman"/>
          <w:i/>
          <w:color w:val="080808"/>
          <w:sz w:val="22"/>
          <w:szCs w:val="22"/>
        </w:rPr>
        <w:t>Commissione per la riforma dell’Amministrazione</w:t>
      </w:r>
      <w:r w:rsidRPr="00D902B6">
        <w:rPr>
          <w:rFonts w:ascii="Times New Roman" w:hAnsi="Times New Roman" w:cs="Times New Roman"/>
          <w:color w:val="080808"/>
          <w:sz w:val="22"/>
          <w:szCs w:val="22"/>
        </w:rPr>
        <w:t xml:space="preserve"> (istituita nell’ottobre del 1944), nonché </w:t>
      </w:r>
      <w:r w:rsidRPr="00D902B6">
        <w:rPr>
          <w:rFonts w:ascii="Times New Roman" w:hAnsi="Times New Roman" w:cs="Times New Roman"/>
          <w:i/>
          <w:color w:val="080808"/>
          <w:sz w:val="22"/>
          <w:szCs w:val="22"/>
        </w:rPr>
        <w:t>ii</w:t>
      </w:r>
      <w:r w:rsidRPr="00D902B6">
        <w:rPr>
          <w:rFonts w:ascii="Times New Roman" w:hAnsi="Times New Roman" w:cs="Times New Roman"/>
          <w:color w:val="080808"/>
          <w:sz w:val="22"/>
          <w:szCs w:val="22"/>
        </w:rPr>
        <w:t xml:space="preserve">) della </w:t>
      </w:r>
      <w:r w:rsidRPr="00D902B6">
        <w:rPr>
          <w:rFonts w:ascii="Times New Roman" w:hAnsi="Times New Roman" w:cs="Times New Roman"/>
          <w:i/>
          <w:color w:val="080808"/>
          <w:sz w:val="22"/>
          <w:szCs w:val="22"/>
        </w:rPr>
        <w:t>Commissione per la riorganizzazione dello Stato</w:t>
      </w:r>
      <w:r w:rsidRPr="00D902B6">
        <w:rPr>
          <w:rFonts w:ascii="Times New Roman" w:hAnsi="Times New Roman" w:cs="Times New Roman"/>
          <w:color w:val="080808"/>
          <w:sz w:val="22"/>
          <w:szCs w:val="22"/>
        </w:rPr>
        <w:t xml:space="preserve"> (insediatasi nel novembre del 1945). Sul punto, v. – da ultimo -: </w:t>
      </w:r>
      <w:r w:rsidRPr="00D902B6">
        <w:rPr>
          <w:rFonts w:ascii="Times New Roman" w:hAnsi="Times New Roman" w:cs="Times New Roman"/>
          <w:smallCaps/>
          <w:color w:val="080808"/>
          <w:sz w:val="22"/>
          <w:szCs w:val="22"/>
        </w:rPr>
        <w:t>A. Poggi</w:t>
      </w:r>
      <w:r w:rsidRPr="00D902B6">
        <w:rPr>
          <w:rFonts w:ascii="Times New Roman" w:hAnsi="Times New Roman" w:cs="Times New Roman"/>
          <w:color w:val="080808"/>
          <w:sz w:val="22"/>
          <w:szCs w:val="22"/>
        </w:rPr>
        <w:t xml:space="preserve">, </w:t>
      </w:r>
      <w:r w:rsidRPr="00D902B6">
        <w:rPr>
          <w:rFonts w:ascii="Times New Roman" w:hAnsi="Times New Roman" w:cs="Times New Roman"/>
          <w:i/>
          <w:color w:val="080808"/>
          <w:sz w:val="22"/>
          <w:szCs w:val="22"/>
        </w:rPr>
        <w:t>Il Consiglio di Stato nei dibattiti dell’Assemblea costituente</w:t>
      </w:r>
      <w:r w:rsidRPr="00D902B6">
        <w:rPr>
          <w:rFonts w:ascii="Times New Roman" w:hAnsi="Times New Roman" w:cs="Times New Roman"/>
          <w:color w:val="080808"/>
          <w:sz w:val="22"/>
          <w:szCs w:val="22"/>
        </w:rPr>
        <w:t xml:space="preserve">, in: </w:t>
      </w:r>
      <w:hyperlink r:id="rId3" w:history="1">
        <w:r w:rsidRPr="00D902B6">
          <w:rPr>
            <w:rStyle w:val="Collegamentoipertestuale"/>
            <w:rFonts w:ascii="Times New Roman" w:hAnsi="Times New Roman" w:cs="Times New Roman"/>
            <w:i/>
            <w:color w:val="080808"/>
            <w:sz w:val="22"/>
            <w:szCs w:val="22"/>
            <w:u w:val="none"/>
          </w:rPr>
          <w:t>www.giustizia-amministrativa.it</w:t>
        </w:r>
      </w:hyperlink>
      <w:r w:rsidRPr="00D902B6">
        <w:rPr>
          <w:rFonts w:ascii="Times New Roman" w:hAnsi="Times New Roman" w:cs="Times New Roman"/>
          <w:color w:val="080808"/>
          <w:sz w:val="22"/>
          <w:szCs w:val="22"/>
        </w:rPr>
        <w:t xml:space="preserve">. V. anche </w:t>
      </w:r>
      <w:r w:rsidRPr="00D902B6">
        <w:rPr>
          <w:rFonts w:ascii="Times New Roman" w:hAnsi="Times New Roman" w:cs="Times New Roman"/>
          <w:smallCaps/>
          <w:color w:val="080808"/>
          <w:sz w:val="22"/>
          <w:szCs w:val="22"/>
        </w:rPr>
        <w:t xml:space="preserve">R. </w:t>
      </w:r>
      <w:proofErr w:type="spellStart"/>
      <w:r w:rsidRPr="00D902B6">
        <w:rPr>
          <w:rFonts w:ascii="Times New Roman" w:hAnsi="Times New Roman" w:cs="Times New Roman"/>
          <w:smallCaps/>
          <w:color w:val="080808"/>
          <w:sz w:val="22"/>
          <w:szCs w:val="22"/>
        </w:rPr>
        <w:t>Petrilli</w:t>
      </w:r>
      <w:proofErr w:type="spellEnd"/>
      <w:r w:rsidRPr="00D902B6">
        <w:rPr>
          <w:rFonts w:ascii="Times New Roman" w:hAnsi="Times New Roman" w:cs="Times New Roman"/>
          <w:color w:val="080808"/>
          <w:sz w:val="22"/>
          <w:szCs w:val="22"/>
        </w:rPr>
        <w:t xml:space="preserve">. </w:t>
      </w:r>
      <w:r w:rsidRPr="00D902B6">
        <w:rPr>
          <w:rFonts w:ascii="Times New Roman" w:hAnsi="Times New Roman" w:cs="Times New Roman"/>
          <w:i/>
          <w:color w:val="080808"/>
          <w:sz w:val="22"/>
          <w:szCs w:val="22"/>
        </w:rPr>
        <w:t>Il Consiglio di Stato nella Costituzione repubblicana</w:t>
      </w:r>
      <w:r w:rsidRPr="00D902B6">
        <w:rPr>
          <w:rFonts w:ascii="Times New Roman" w:hAnsi="Times New Roman" w:cs="Times New Roman"/>
          <w:color w:val="080808"/>
          <w:sz w:val="22"/>
          <w:szCs w:val="22"/>
        </w:rPr>
        <w:t xml:space="preserve">, in </w:t>
      </w:r>
      <w:r w:rsidRPr="00D902B6">
        <w:rPr>
          <w:rFonts w:ascii="Times New Roman" w:hAnsi="Times New Roman" w:cs="Times New Roman"/>
          <w:i/>
          <w:color w:val="080808"/>
          <w:sz w:val="22"/>
          <w:szCs w:val="22"/>
        </w:rPr>
        <w:t>Studi sulla Costituzione</w:t>
      </w:r>
      <w:r w:rsidRPr="00D902B6">
        <w:rPr>
          <w:rFonts w:ascii="Times New Roman" w:hAnsi="Times New Roman" w:cs="Times New Roman"/>
          <w:color w:val="080808"/>
          <w:sz w:val="22"/>
          <w:szCs w:val="22"/>
        </w:rPr>
        <w:t>, III, Milano, 1958.</w:t>
      </w:r>
    </w:p>
  </w:footnote>
  <w:footnote w:id="19">
    <w:p w:rsidR="00AD46EC" w:rsidRPr="00D902B6" w:rsidRDefault="00AD46EC">
      <w:pPr>
        <w:pStyle w:val="Testonotaapidipagina"/>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A. </w:t>
      </w:r>
      <w:r w:rsidRPr="00D902B6">
        <w:rPr>
          <w:rFonts w:ascii="Times New Roman" w:hAnsi="Times New Roman" w:cs="Times New Roman"/>
          <w:smallCaps/>
          <w:color w:val="080808"/>
          <w:sz w:val="22"/>
          <w:szCs w:val="22"/>
        </w:rPr>
        <w:t>Poggi</w:t>
      </w:r>
      <w:r w:rsidRPr="00D902B6">
        <w:rPr>
          <w:rFonts w:ascii="Times New Roman" w:hAnsi="Times New Roman" w:cs="Times New Roman"/>
          <w:color w:val="080808"/>
          <w:sz w:val="22"/>
          <w:szCs w:val="22"/>
        </w:rPr>
        <w:t>, op. cit., p. 13.</w:t>
      </w:r>
    </w:p>
  </w:footnote>
  <w:footnote w:id="20">
    <w:p w:rsidR="00865882" w:rsidRPr="00D902B6" w:rsidRDefault="00865882">
      <w:pPr>
        <w:pStyle w:val="Testonotaapidipagina"/>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Sul punto: </w:t>
      </w:r>
      <w:r w:rsidRPr="00D902B6">
        <w:rPr>
          <w:rFonts w:ascii="Times New Roman" w:hAnsi="Times New Roman" w:cs="Times New Roman"/>
          <w:smallCaps/>
          <w:color w:val="080808"/>
          <w:sz w:val="22"/>
          <w:szCs w:val="22"/>
        </w:rPr>
        <w:t>A. Patroni Griffi</w:t>
      </w:r>
      <w:r w:rsidRPr="00D902B6">
        <w:rPr>
          <w:rFonts w:ascii="Times New Roman" w:hAnsi="Times New Roman" w:cs="Times New Roman"/>
          <w:color w:val="080808"/>
          <w:sz w:val="22"/>
          <w:szCs w:val="22"/>
        </w:rPr>
        <w:t xml:space="preserve">, op, </w:t>
      </w:r>
      <w:proofErr w:type="spellStart"/>
      <w:r w:rsidRPr="00D902B6">
        <w:rPr>
          <w:rFonts w:ascii="Times New Roman" w:hAnsi="Times New Roman" w:cs="Times New Roman"/>
          <w:color w:val="080808"/>
          <w:sz w:val="22"/>
          <w:szCs w:val="22"/>
        </w:rPr>
        <w:t>cit</w:t>
      </w:r>
      <w:proofErr w:type="spellEnd"/>
      <w:r w:rsidRPr="00D902B6">
        <w:rPr>
          <w:rFonts w:ascii="Times New Roman" w:hAnsi="Times New Roman" w:cs="Times New Roman"/>
          <w:color w:val="080808"/>
          <w:sz w:val="22"/>
          <w:szCs w:val="22"/>
        </w:rPr>
        <w:t>, p. 113.</w:t>
      </w:r>
    </w:p>
  </w:footnote>
  <w:footnote w:id="21">
    <w:p w:rsidR="000A51F5" w:rsidRPr="00D902B6" w:rsidRDefault="000A51F5" w:rsidP="00776D57">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w:t>
      </w:r>
      <w:r w:rsidR="00776D57" w:rsidRPr="00D902B6">
        <w:rPr>
          <w:rFonts w:ascii="Times New Roman" w:hAnsi="Times New Roman" w:cs="Times New Roman"/>
          <w:color w:val="080808"/>
          <w:sz w:val="22"/>
          <w:szCs w:val="22"/>
        </w:rPr>
        <w:t xml:space="preserve">Sul punto ci si limiterà qui a richiamare, senza pretesa alcuna di esaustività: </w:t>
      </w:r>
      <w:proofErr w:type="spellStart"/>
      <w:proofErr w:type="gramStart"/>
      <w:r w:rsidR="00776D57" w:rsidRPr="00D902B6">
        <w:rPr>
          <w:rFonts w:ascii="Times New Roman" w:hAnsi="Times New Roman" w:cs="Times New Roman"/>
          <w:color w:val="080808"/>
          <w:sz w:val="22"/>
          <w:szCs w:val="22"/>
        </w:rPr>
        <w:t>G.N</w:t>
      </w:r>
      <w:r w:rsidR="00776D57" w:rsidRPr="00D902B6">
        <w:rPr>
          <w:rFonts w:ascii="Times New Roman" w:hAnsi="Times New Roman" w:cs="Times New Roman"/>
          <w:smallCaps/>
          <w:color w:val="080808"/>
          <w:sz w:val="22"/>
          <w:szCs w:val="22"/>
        </w:rPr>
        <w:t>eppi</w:t>
      </w:r>
      <w:proofErr w:type="spellEnd"/>
      <w:proofErr w:type="gramEnd"/>
      <w:r w:rsidR="00776D57" w:rsidRPr="00D902B6">
        <w:rPr>
          <w:rFonts w:ascii="Times New Roman" w:hAnsi="Times New Roman" w:cs="Times New Roman"/>
          <w:smallCaps/>
          <w:color w:val="080808"/>
          <w:sz w:val="22"/>
          <w:szCs w:val="22"/>
        </w:rPr>
        <w:t xml:space="preserve"> </w:t>
      </w:r>
      <w:proofErr w:type="spellStart"/>
      <w:r w:rsidR="00776D57" w:rsidRPr="00D902B6">
        <w:rPr>
          <w:rFonts w:ascii="Times New Roman" w:hAnsi="Times New Roman" w:cs="Times New Roman"/>
          <w:smallCaps/>
          <w:color w:val="080808"/>
          <w:sz w:val="22"/>
          <w:szCs w:val="22"/>
        </w:rPr>
        <w:t>Modona</w:t>
      </w:r>
      <w:proofErr w:type="spellEnd"/>
      <w:r w:rsidR="00776D57" w:rsidRPr="00D902B6">
        <w:rPr>
          <w:rFonts w:ascii="Times New Roman" w:hAnsi="Times New Roman" w:cs="Times New Roman"/>
          <w:color w:val="080808"/>
          <w:sz w:val="22"/>
          <w:szCs w:val="22"/>
        </w:rPr>
        <w:t xml:space="preserve">, </w:t>
      </w:r>
      <w:r w:rsidR="00776D57" w:rsidRPr="00D902B6">
        <w:rPr>
          <w:rStyle w:val="Enfasicorsivo"/>
          <w:rFonts w:ascii="Times New Roman" w:hAnsi="Times New Roman" w:cs="Times New Roman"/>
          <w:color w:val="080808"/>
          <w:sz w:val="22"/>
          <w:szCs w:val="22"/>
        </w:rPr>
        <w:t>La giustizia in Italia tra fascismo e democrazia repubblicana</w:t>
      </w:r>
      <w:r w:rsidR="00776D57" w:rsidRPr="00D902B6">
        <w:rPr>
          <w:rFonts w:ascii="Times New Roman" w:hAnsi="Times New Roman" w:cs="Times New Roman"/>
          <w:color w:val="080808"/>
          <w:sz w:val="22"/>
          <w:szCs w:val="22"/>
        </w:rPr>
        <w:t xml:space="preserve">, in AA.VV. </w:t>
      </w:r>
      <w:r w:rsidR="00776D57" w:rsidRPr="00D902B6">
        <w:rPr>
          <w:rStyle w:val="Enfasicorsivo"/>
          <w:rFonts w:ascii="Times New Roman" w:hAnsi="Times New Roman" w:cs="Times New Roman"/>
          <w:color w:val="080808"/>
          <w:sz w:val="22"/>
          <w:szCs w:val="22"/>
        </w:rPr>
        <w:t>La grande cesura –La memoria della guerra e della resistenza nella vita europea del dopoguerra</w:t>
      </w:r>
      <w:r w:rsidR="00776D57" w:rsidRPr="00D902B6">
        <w:rPr>
          <w:rFonts w:ascii="Times New Roman" w:hAnsi="Times New Roman" w:cs="Times New Roman"/>
          <w:color w:val="080808"/>
          <w:sz w:val="22"/>
          <w:szCs w:val="22"/>
        </w:rPr>
        <w:t xml:space="preserve">, Bologna 2001; G. </w:t>
      </w:r>
      <w:proofErr w:type="spellStart"/>
      <w:r w:rsidR="00776D57" w:rsidRPr="00D902B6">
        <w:rPr>
          <w:rFonts w:ascii="Times New Roman" w:hAnsi="Times New Roman" w:cs="Times New Roman"/>
          <w:smallCaps/>
          <w:color w:val="080808"/>
          <w:sz w:val="22"/>
          <w:szCs w:val="22"/>
        </w:rPr>
        <w:t>Scarpari</w:t>
      </w:r>
      <w:proofErr w:type="spellEnd"/>
      <w:r w:rsidR="00776D57" w:rsidRPr="00D902B6">
        <w:rPr>
          <w:rFonts w:ascii="Times New Roman" w:hAnsi="Times New Roman" w:cs="Times New Roman"/>
          <w:color w:val="080808"/>
          <w:sz w:val="22"/>
          <w:szCs w:val="22"/>
        </w:rPr>
        <w:t xml:space="preserve">, </w:t>
      </w:r>
      <w:r w:rsidR="00776D57" w:rsidRPr="00D902B6">
        <w:rPr>
          <w:rFonts w:ascii="Times New Roman" w:hAnsi="Times New Roman" w:cs="Times New Roman"/>
          <w:i/>
          <w:color w:val="080808"/>
          <w:sz w:val="22"/>
          <w:szCs w:val="22"/>
        </w:rPr>
        <w:t>I magistrati, il fascismo, la guerra</w:t>
      </w:r>
      <w:r w:rsidR="00776D57" w:rsidRPr="00D902B6">
        <w:rPr>
          <w:rFonts w:ascii="Times New Roman" w:hAnsi="Times New Roman" w:cs="Times New Roman"/>
          <w:color w:val="080808"/>
          <w:sz w:val="22"/>
          <w:szCs w:val="22"/>
        </w:rPr>
        <w:t xml:space="preserve">, in: </w:t>
      </w:r>
      <w:r w:rsidR="00776D57" w:rsidRPr="00D902B6">
        <w:rPr>
          <w:rFonts w:ascii="Times New Roman" w:hAnsi="Times New Roman" w:cs="Times New Roman"/>
          <w:i/>
          <w:color w:val="080808"/>
          <w:sz w:val="22"/>
          <w:szCs w:val="22"/>
        </w:rPr>
        <w:t>Questione giustizia</w:t>
      </w:r>
      <w:r w:rsidR="00776D57" w:rsidRPr="00D902B6">
        <w:rPr>
          <w:rFonts w:ascii="Times New Roman" w:hAnsi="Times New Roman" w:cs="Times New Roman"/>
          <w:color w:val="080808"/>
          <w:sz w:val="22"/>
          <w:szCs w:val="22"/>
        </w:rPr>
        <w:t>, fasc. 2/</w:t>
      </w:r>
      <w:r w:rsidR="00240A69" w:rsidRPr="00D902B6">
        <w:rPr>
          <w:rFonts w:ascii="Times New Roman" w:hAnsi="Times New Roman" w:cs="Times New Roman"/>
          <w:color w:val="080808"/>
          <w:sz w:val="22"/>
          <w:szCs w:val="22"/>
        </w:rPr>
        <w:t xml:space="preserve">2008; Id., </w:t>
      </w:r>
      <w:r w:rsidR="00240A69" w:rsidRPr="00D902B6">
        <w:rPr>
          <w:rFonts w:ascii="Times New Roman" w:hAnsi="Times New Roman" w:cs="Times New Roman"/>
          <w:i/>
          <w:color w:val="080808"/>
          <w:sz w:val="22"/>
          <w:szCs w:val="22"/>
        </w:rPr>
        <w:t>Giustizia, politica e magistratura dalla grande guerra al fascismo</w:t>
      </w:r>
      <w:r w:rsidR="00240A69" w:rsidRPr="00D902B6">
        <w:rPr>
          <w:rFonts w:ascii="Times New Roman" w:hAnsi="Times New Roman" w:cs="Times New Roman"/>
          <w:color w:val="080808"/>
          <w:sz w:val="22"/>
          <w:szCs w:val="22"/>
        </w:rPr>
        <w:t>, Bologna, 2019.</w:t>
      </w:r>
    </w:p>
  </w:footnote>
  <w:footnote w:id="22">
    <w:p w:rsidR="00D12196" w:rsidRPr="00D902B6" w:rsidRDefault="00D12196" w:rsidP="00D12196">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L’episodio è riportato da </w:t>
      </w:r>
      <w:r w:rsidRPr="00D902B6">
        <w:rPr>
          <w:rFonts w:ascii="Times New Roman" w:hAnsi="Times New Roman" w:cs="Times New Roman"/>
          <w:smallCaps/>
          <w:color w:val="080808"/>
          <w:sz w:val="22"/>
          <w:szCs w:val="22"/>
        </w:rPr>
        <w:t>A. Patroni Griffi</w:t>
      </w:r>
      <w:r w:rsidRPr="00D902B6">
        <w:rPr>
          <w:rFonts w:ascii="Times New Roman" w:hAnsi="Times New Roman" w:cs="Times New Roman"/>
          <w:color w:val="080808"/>
          <w:sz w:val="22"/>
          <w:szCs w:val="22"/>
        </w:rPr>
        <w:t xml:space="preserve">, op, </w:t>
      </w:r>
      <w:proofErr w:type="spellStart"/>
      <w:r w:rsidRPr="00D902B6">
        <w:rPr>
          <w:rFonts w:ascii="Times New Roman" w:hAnsi="Times New Roman" w:cs="Times New Roman"/>
          <w:color w:val="080808"/>
          <w:sz w:val="22"/>
          <w:szCs w:val="22"/>
        </w:rPr>
        <w:t>cit</w:t>
      </w:r>
      <w:proofErr w:type="spellEnd"/>
      <w:r w:rsidRPr="00D902B6">
        <w:rPr>
          <w:rFonts w:ascii="Times New Roman" w:hAnsi="Times New Roman" w:cs="Times New Roman"/>
          <w:color w:val="080808"/>
          <w:sz w:val="22"/>
          <w:szCs w:val="22"/>
        </w:rPr>
        <w:t>, p. 115, ma il riferimento è tratto dall’A. dal discorso pronunciato da P</w:t>
      </w:r>
      <w:r w:rsidR="008F223E" w:rsidRPr="00D902B6">
        <w:rPr>
          <w:rFonts w:ascii="Times New Roman" w:hAnsi="Times New Roman" w:cs="Times New Roman"/>
          <w:color w:val="080808"/>
          <w:sz w:val="22"/>
          <w:szCs w:val="22"/>
        </w:rPr>
        <w:t>ie</w:t>
      </w:r>
      <w:r w:rsidRPr="00D902B6">
        <w:rPr>
          <w:rFonts w:ascii="Times New Roman" w:hAnsi="Times New Roman" w:cs="Times New Roman"/>
          <w:color w:val="080808"/>
          <w:sz w:val="22"/>
          <w:szCs w:val="22"/>
        </w:rPr>
        <w:t xml:space="preserve">ro </w:t>
      </w:r>
      <w:proofErr w:type="spellStart"/>
      <w:r w:rsidRPr="00D902B6">
        <w:rPr>
          <w:rFonts w:ascii="Times New Roman" w:hAnsi="Times New Roman" w:cs="Times New Roman"/>
          <w:color w:val="080808"/>
          <w:sz w:val="22"/>
          <w:szCs w:val="22"/>
        </w:rPr>
        <w:t>Calamandrei</w:t>
      </w:r>
      <w:proofErr w:type="spellEnd"/>
      <w:r w:rsidRPr="00D902B6">
        <w:rPr>
          <w:rFonts w:ascii="Times New Roman" w:hAnsi="Times New Roman" w:cs="Times New Roman"/>
          <w:color w:val="080808"/>
          <w:sz w:val="22"/>
          <w:szCs w:val="22"/>
        </w:rPr>
        <w:t xml:space="preserve"> alla Camera dei Deputati in occasione del dibattito sul disegno di legge relativo allo stato di previsione della spesa del Ministero di Grazia e Giustizia.</w:t>
      </w:r>
    </w:p>
  </w:footnote>
  <w:footnote w:id="23">
    <w:p w:rsidR="006F351F" w:rsidRPr="00D902B6" w:rsidRDefault="006F351F" w:rsidP="00D902B6">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Il 30 giugno 1946 Ferdinando Rocco</w:t>
      </w:r>
      <w:r w:rsidR="00D902B6" w:rsidRPr="00D902B6">
        <w:rPr>
          <w:rFonts w:ascii="Times New Roman" w:hAnsi="Times New Roman" w:cs="Times New Roman"/>
          <w:color w:val="080808"/>
          <w:sz w:val="22"/>
          <w:szCs w:val="22"/>
        </w:rPr>
        <w:t>, quale estensore della Relazione della Commissione speciale dell’Adunanza generale incaricata dello studio per la riforma del Consiglio di Stato (la Commissione era presieduta da Meuccio Ruini), affermò quanto segue: “</w:t>
      </w:r>
      <w:r w:rsidR="00D902B6" w:rsidRPr="00D902B6">
        <w:rPr>
          <w:rFonts w:ascii="Times New Roman" w:hAnsi="Times New Roman" w:cs="Times New Roman"/>
          <w:i/>
          <w:color w:val="080808"/>
          <w:sz w:val="22"/>
          <w:szCs w:val="22"/>
        </w:rPr>
        <w:t>(…) può, con sicurezza, affermarsi che [la] fiducia dalla quale è da ogni parte circondato in nostro istituto deriva soprattutto dalle prove di coraggiosa indipendenza costantemente offerte al pubblico proprio dalla giurisdizione del Consiglio di Stato, non mai smentite neppure durante il regìme dittatoriale (…)</w:t>
      </w:r>
      <w:r w:rsidR="00D902B6" w:rsidRPr="00D902B6">
        <w:rPr>
          <w:rFonts w:ascii="Times New Roman" w:hAnsi="Times New Roman" w:cs="Times New Roman"/>
          <w:color w:val="080808"/>
          <w:sz w:val="22"/>
          <w:szCs w:val="22"/>
        </w:rPr>
        <w:t>”</w:t>
      </w:r>
    </w:p>
  </w:footnote>
  <w:footnote w:id="24">
    <w:p w:rsidR="00A9718B" w:rsidRPr="00D902B6" w:rsidRDefault="00A9718B" w:rsidP="00A9718B">
      <w:pPr>
        <w:pStyle w:val="Testonotaapidipagina"/>
        <w:ind w:right="1133"/>
        <w:jc w:val="both"/>
        <w:rPr>
          <w:rFonts w:ascii="Times New Roman" w:hAnsi="Times New Roman" w:cs="Times New Roman"/>
          <w:color w:val="080808"/>
          <w:sz w:val="22"/>
          <w:szCs w:val="22"/>
        </w:rPr>
      </w:pPr>
      <w:r w:rsidRPr="00D902B6">
        <w:rPr>
          <w:rStyle w:val="Rimandonotaapidipagina"/>
          <w:rFonts w:ascii="Times New Roman" w:hAnsi="Times New Roman" w:cs="Times New Roman"/>
          <w:color w:val="080808"/>
          <w:sz w:val="22"/>
          <w:szCs w:val="22"/>
        </w:rPr>
        <w:footnoteRef/>
      </w:r>
      <w:r w:rsidRPr="00D902B6">
        <w:rPr>
          <w:rFonts w:ascii="Times New Roman" w:hAnsi="Times New Roman" w:cs="Times New Roman"/>
          <w:color w:val="080808"/>
          <w:sz w:val="22"/>
          <w:szCs w:val="22"/>
        </w:rPr>
        <w:t xml:space="preserve"> </w:t>
      </w:r>
      <w:r w:rsidRPr="00D902B6">
        <w:rPr>
          <w:rFonts w:ascii="Times New Roman" w:hAnsi="Times New Roman" w:cs="Times New Roman"/>
          <w:smallCaps/>
          <w:color w:val="080808"/>
          <w:sz w:val="22"/>
          <w:szCs w:val="22"/>
        </w:rPr>
        <w:t>A.C. Jemolo</w:t>
      </w:r>
      <w:r w:rsidRPr="00D902B6">
        <w:rPr>
          <w:rFonts w:ascii="Times New Roman" w:hAnsi="Times New Roman" w:cs="Times New Roman"/>
          <w:color w:val="080808"/>
          <w:sz w:val="22"/>
          <w:szCs w:val="22"/>
        </w:rPr>
        <w:t xml:space="preserve">, </w:t>
      </w:r>
      <w:r w:rsidRPr="00D902B6">
        <w:rPr>
          <w:rFonts w:ascii="Times New Roman" w:hAnsi="Times New Roman" w:cs="Times New Roman"/>
          <w:i/>
          <w:color w:val="080808"/>
          <w:sz w:val="22"/>
          <w:szCs w:val="22"/>
        </w:rPr>
        <w:t>Confessioni di un giurista</w:t>
      </w:r>
      <w:r w:rsidRPr="00D902B6">
        <w:rPr>
          <w:rFonts w:ascii="Times New Roman" w:hAnsi="Times New Roman" w:cs="Times New Roman"/>
          <w:color w:val="080808"/>
          <w:sz w:val="22"/>
          <w:szCs w:val="22"/>
        </w:rPr>
        <w:t>, Conferenza tenuta a Messina il 26 febbraio 1947, Milano, 1947, p.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44F"/>
    <w:multiLevelType w:val="hybridMultilevel"/>
    <w:tmpl w:val="4B7E8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D7697"/>
    <w:multiLevelType w:val="hybridMultilevel"/>
    <w:tmpl w:val="B4187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62587B"/>
    <w:multiLevelType w:val="hybridMultilevel"/>
    <w:tmpl w:val="0F626A2C"/>
    <w:lvl w:ilvl="0" w:tplc="477E2B8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A874F1"/>
    <w:multiLevelType w:val="hybridMultilevel"/>
    <w:tmpl w:val="3B9E9D1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2CD2360A"/>
    <w:multiLevelType w:val="hybridMultilevel"/>
    <w:tmpl w:val="A47E0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6815E3"/>
    <w:multiLevelType w:val="hybridMultilevel"/>
    <w:tmpl w:val="6408EBB8"/>
    <w:lvl w:ilvl="0" w:tplc="D59C70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1172BE"/>
    <w:multiLevelType w:val="hybridMultilevel"/>
    <w:tmpl w:val="419C8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EF2EF3"/>
    <w:multiLevelType w:val="hybridMultilevel"/>
    <w:tmpl w:val="9DFC7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1B7A63"/>
    <w:multiLevelType w:val="hybridMultilevel"/>
    <w:tmpl w:val="B4CED8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0F25DF"/>
    <w:multiLevelType w:val="hybridMultilevel"/>
    <w:tmpl w:val="4288BE5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4D1F5859"/>
    <w:multiLevelType w:val="hybridMultilevel"/>
    <w:tmpl w:val="421A38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0843C55"/>
    <w:multiLevelType w:val="hybridMultilevel"/>
    <w:tmpl w:val="FD8C6FC2"/>
    <w:lvl w:ilvl="0" w:tplc="4D644B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D40AF0"/>
    <w:multiLevelType w:val="hybridMultilevel"/>
    <w:tmpl w:val="596C16A6"/>
    <w:lvl w:ilvl="0" w:tplc="322E67E6">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F5F3F60"/>
    <w:multiLevelType w:val="hybridMultilevel"/>
    <w:tmpl w:val="31A29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12"/>
  </w:num>
  <w:num w:numId="5">
    <w:abstractNumId w:val="9"/>
  </w:num>
  <w:num w:numId="6">
    <w:abstractNumId w:val="5"/>
  </w:num>
  <w:num w:numId="7">
    <w:abstractNumId w:val="10"/>
  </w:num>
  <w:num w:numId="8">
    <w:abstractNumId w:val="3"/>
  </w:num>
  <w:num w:numId="9">
    <w:abstractNumId w:val="7"/>
  </w:num>
  <w:num w:numId="10">
    <w:abstractNumId w:val="6"/>
  </w:num>
  <w:num w:numId="11">
    <w:abstractNumId w:val="4"/>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0"/>
    <w:rsid w:val="000207B8"/>
    <w:rsid w:val="00047D28"/>
    <w:rsid w:val="00053968"/>
    <w:rsid w:val="000753F8"/>
    <w:rsid w:val="000A1153"/>
    <w:rsid w:val="000A51F5"/>
    <w:rsid w:val="000C59F7"/>
    <w:rsid w:val="001047BC"/>
    <w:rsid w:val="00105E99"/>
    <w:rsid w:val="00107784"/>
    <w:rsid w:val="00117DD2"/>
    <w:rsid w:val="00137913"/>
    <w:rsid w:val="001708D6"/>
    <w:rsid w:val="001C722E"/>
    <w:rsid w:val="00215B5F"/>
    <w:rsid w:val="0023427C"/>
    <w:rsid w:val="00240A69"/>
    <w:rsid w:val="002D7066"/>
    <w:rsid w:val="002E4721"/>
    <w:rsid w:val="003727D0"/>
    <w:rsid w:val="00380383"/>
    <w:rsid w:val="00392DB6"/>
    <w:rsid w:val="003A4160"/>
    <w:rsid w:val="003C12A9"/>
    <w:rsid w:val="00417FCD"/>
    <w:rsid w:val="004316BB"/>
    <w:rsid w:val="00446A30"/>
    <w:rsid w:val="004903D1"/>
    <w:rsid w:val="00494D06"/>
    <w:rsid w:val="004B16BD"/>
    <w:rsid w:val="004B26BF"/>
    <w:rsid w:val="004C376E"/>
    <w:rsid w:val="00502393"/>
    <w:rsid w:val="00505522"/>
    <w:rsid w:val="00512314"/>
    <w:rsid w:val="00523E29"/>
    <w:rsid w:val="00590154"/>
    <w:rsid w:val="00590CE1"/>
    <w:rsid w:val="005950D0"/>
    <w:rsid w:val="005F1496"/>
    <w:rsid w:val="00606127"/>
    <w:rsid w:val="006A3FC5"/>
    <w:rsid w:val="006B4826"/>
    <w:rsid w:val="006F34F5"/>
    <w:rsid w:val="006F351F"/>
    <w:rsid w:val="0072283D"/>
    <w:rsid w:val="00736FDF"/>
    <w:rsid w:val="0075490C"/>
    <w:rsid w:val="0076092A"/>
    <w:rsid w:val="00776D57"/>
    <w:rsid w:val="00782EC5"/>
    <w:rsid w:val="007B700A"/>
    <w:rsid w:val="007E2580"/>
    <w:rsid w:val="00823A00"/>
    <w:rsid w:val="00831AC7"/>
    <w:rsid w:val="008369E3"/>
    <w:rsid w:val="008412A6"/>
    <w:rsid w:val="00857B4D"/>
    <w:rsid w:val="00865882"/>
    <w:rsid w:val="008905C3"/>
    <w:rsid w:val="00896F40"/>
    <w:rsid w:val="008D2BE5"/>
    <w:rsid w:val="008F223E"/>
    <w:rsid w:val="008F638E"/>
    <w:rsid w:val="00971D4D"/>
    <w:rsid w:val="00995B02"/>
    <w:rsid w:val="009C4791"/>
    <w:rsid w:val="009D12C6"/>
    <w:rsid w:val="009E7313"/>
    <w:rsid w:val="00A14C60"/>
    <w:rsid w:val="00A23F18"/>
    <w:rsid w:val="00A43BE9"/>
    <w:rsid w:val="00A45AFC"/>
    <w:rsid w:val="00A61253"/>
    <w:rsid w:val="00A710C7"/>
    <w:rsid w:val="00A86032"/>
    <w:rsid w:val="00A91971"/>
    <w:rsid w:val="00A95AF1"/>
    <w:rsid w:val="00A9718B"/>
    <w:rsid w:val="00A97D53"/>
    <w:rsid w:val="00AA477B"/>
    <w:rsid w:val="00AD46EC"/>
    <w:rsid w:val="00AE2A8E"/>
    <w:rsid w:val="00B20D70"/>
    <w:rsid w:val="00B62657"/>
    <w:rsid w:val="00B6532B"/>
    <w:rsid w:val="00B87582"/>
    <w:rsid w:val="00BB2FB6"/>
    <w:rsid w:val="00BE6CB2"/>
    <w:rsid w:val="00C066A9"/>
    <w:rsid w:val="00CA511B"/>
    <w:rsid w:val="00CE4080"/>
    <w:rsid w:val="00CE6812"/>
    <w:rsid w:val="00D01EA6"/>
    <w:rsid w:val="00D12196"/>
    <w:rsid w:val="00D22545"/>
    <w:rsid w:val="00D36C2C"/>
    <w:rsid w:val="00D45CDE"/>
    <w:rsid w:val="00D66E8A"/>
    <w:rsid w:val="00D902B6"/>
    <w:rsid w:val="00DC5FBD"/>
    <w:rsid w:val="00DD5501"/>
    <w:rsid w:val="00DF3CF4"/>
    <w:rsid w:val="00DF4A67"/>
    <w:rsid w:val="00E141DF"/>
    <w:rsid w:val="00E41CB8"/>
    <w:rsid w:val="00E60A69"/>
    <w:rsid w:val="00E733D0"/>
    <w:rsid w:val="00E803E7"/>
    <w:rsid w:val="00E906F5"/>
    <w:rsid w:val="00EA270C"/>
    <w:rsid w:val="00ED3178"/>
    <w:rsid w:val="00EF48D2"/>
    <w:rsid w:val="00F03FED"/>
    <w:rsid w:val="00F0767E"/>
    <w:rsid w:val="00F13EAB"/>
    <w:rsid w:val="00F15522"/>
    <w:rsid w:val="00F2287F"/>
    <w:rsid w:val="00F36455"/>
    <w:rsid w:val="00F5370E"/>
    <w:rsid w:val="00F8263F"/>
    <w:rsid w:val="00F92B96"/>
    <w:rsid w:val="00F95A12"/>
    <w:rsid w:val="00FC0F42"/>
    <w:rsid w:val="00FC1D3C"/>
    <w:rsid w:val="00FC3680"/>
    <w:rsid w:val="00FC607F"/>
    <w:rsid w:val="00FD6B53"/>
    <w:rsid w:val="00FE5860"/>
    <w:rsid w:val="00FF4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E49B"/>
  <w15:chartTrackingRefBased/>
  <w15:docId w15:val="{6995051B-ED81-4A54-96DA-B4B7D014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76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5">
    <w:name w:val="heading 5"/>
    <w:basedOn w:val="Normale"/>
    <w:link w:val="Titolo5Carattere"/>
    <w:uiPriority w:val="9"/>
    <w:qFormat/>
    <w:rsid w:val="00417FCD"/>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0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0D70"/>
  </w:style>
  <w:style w:type="paragraph" w:styleId="Pidipagina">
    <w:name w:val="footer"/>
    <w:basedOn w:val="Normale"/>
    <w:link w:val="PidipaginaCarattere"/>
    <w:uiPriority w:val="99"/>
    <w:unhideWhenUsed/>
    <w:rsid w:val="00B20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0D70"/>
  </w:style>
  <w:style w:type="paragraph" w:styleId="Paragrafoelenco">
    <w:name w:val="List Paragraph"/>
    <w:basedOn w:val="Normale"/>
    <w:uiPriority w:val="34"/>
    <w:qFormat/>
    <w:rsid w:val="00B20D70"/>
    <w:pPr>
      <w:ind w:left="720"/>
      <w:contextualSpacing/>
    </w:pPr>
  </w:style>
  <w:style w:type="paragraph" w:styleId="Titolo">
    <w:name w:val="Title"/>
    <w:basedOn w:val="Normale"/>
    <w:next w:val="Normale"/>
    <w:link w:val="TitoloCarattere"/>
    <w:uiPriority w:val="10"/>
    <w:qFormat/>
    <w:rsid w:val="002E4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E4721"/>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4C37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76E"/>
    <w:rPr>
      <w:rFonts w:ascii="Segoe UI" w:hAnsi="Segoe UI" w:cs="Segoe UI"/>
      <w:sz w:val="18"/>
      <w:szCs w:val="18"/>
    </w:rPr>
  </w:style>
  <w:style w:type="paragraph" w:styleId="Testonotaapidipagina">
    <w:name w:val="footnote text"/>
    <w:basedOn w:val="Normale"/>
    <w:link w:val="TestonotaapidipaginaCarattere"/>
    <w:uiPriority w:val="99"/>
    <w:unhideWhenUsed/>
    <w:rsid w:val="00A612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61253"/>
    <w:rPr>
      <w:sz w:val="20"/>
      <w:szCs w:val="20"/>
    </w:rPr>
  </w:style>
  <w:style w:type="character" w:styleId="Rimandonotaapidipagina">
    <w:name w:val="footnote reference"/>
    <w:basedOn w:val="Carpredefinitoparagrafo"/>
    <w:uiPriority w:val="99"/>
    <w:semiHidden/>
    <w:unhideWhenUsed/>
    <w:rsid w:val="00A61253"/>
    <w:rPr>
      <w:vertAlign w:val="superscript"/>
    </w:rPr>
  </w:style>
  <w:style w:type="character" w:styleId="Collegamentoipertestuale">
    <w:name w:val="Hyperlink"/>
    <w:basedOn w:val="Carpredefinitoparagrafo"/>
    <w:uiPriority w:val="99"/>
    <w:unhideWhenUsed/>
    <w:rsid w:val="00FC3680"/>
    <w:rPr>
      <w:color w:val="0563C1" w:themeColor="hyperlink"/>
      <w:u w:val="single"/>
    </w:rPr>
  </w:style>
  <w:style w:type="character" w:customStyle="1" w:styleId="Titolo5Carattere">
    <w:name w:val="Titolo 5 Carattere"/>
    <w:basedOn w:val="Carpredefinitoparagrafo"/>
    <w:link w:val="Titolo5"/>
    <w:uiPriority w:val="9"/>
    <w:rsid w:val="00417FCD"/>
    <w:rPr>
      <w:rFonts w:ascii="Times New Roman" w:eastAsia="Times New Roman" w:hAnsi="Times New Roman" w:cs="Times New Roman"/>
      <w:b/>
      <w:bCs/>
      <w:sz w:val="20"/>
      <w:szCs w:val="20"/>
      <w:lang w:eastAsia="it-IT"/>
    </w:rPr>
  </w:style>
  <w:style w:type="character" w:styleId="Enfasicorsivo">
    <w:name w:val="Emphasis"/>
    <w:basedOn w:val="Carpredefinitoparagrafo"/>
    <w:uiPriority w:val="20"/>
    <w:qFormat/>
    <w:rsid w:val="00776D57"/>
    <w:rPr>
      <w:i/>
      <w:iCs/>
    </w:rPr>
  </w:style>
  <w:style w:type="character" w:customStyle="1" w:styleId="Titolo1Carattere">
    <w:name w:val="Titolo 1 Carattere"/>
    <w:basedOn w:val="Carpredefinitoparagrafo"/>
    <w:link w:val="Titolo1"/>
    <w:uiPriority w:val="9"/>
    <w:rsid w:val="00776D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2306">
      <w:bodyDiv w:val="1"/>
      <w:marLeft w:val="0"/>
      <w:marRight w:val="0"/>
      <w:marTop w:val="0"/>
      <w:marBottom w:val="0"/>
      <w:divBdr>
        <w:top w:val="none" w:sz="0" w:space="0" w:color="auto"/>
        <w:left w:val="none" w:sz="0" w:space="0" w:color="auto"/>
        <w:bottom w:val="none" w:sz="0" w:space="0" w:color="auto"/>
        <w:right w:val="none" w:sz="0" w:space="0" w:color="auto"/>
      </w:divBdr>
      <w:divsChild>
        <w:div w:id="601492778">
          <w:marLeft w:val="0"/>
          <w:marRight w:val="0"/>
          <w:marTop w:val="0"/>
          <w:marBottom w:val="0"/>
          <w:divBdr>
            <w:top w:val="none" w:sz="0" w:space="0" w:color="auto"/>
            <w:left w:val="none" w:sz="0" w:space="0" w:color="auto"/>
            <w:bottom w:val="none" w:sz="0" w:space="0" w:color="auto"/>
            <w:right w:val="none" w:sz="0" w:space="0" w:color="auto"/>
          </w:divBdr>
          <w:divsChild>
            <w:div w:id="1755012604">
              <w:marLeft w:val="0"/>
              <w:marRight w:val="0"/>
              <w:marTop w:val="0"/>
              <w:marBottom w:val="0"/>
              <w:divBdr>
                <w:top w:val="none" w:sz="0" w:space="0" w:color="auto"/>
                <w:left w:val="none" w:sz="0" w:space="0" w:color="auto"/>
                <w:bottom w:val="none" w:sz="0" w:space="0" w:color="auto"/>
                <w:right w:val="none" w:sz="0" w:space="0" w:color="auto"/>
              </w:divBdr>
              <w:divsChild>
                <w:div w:id="1265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881">
      <w:bodyDiv w:val="1"/>
      <w:marLeft w:val="0"/>
      <w:marRight w:val="0"/>
      <w:marTop w:val="0"/>
      <w:marBottom w:val="0"/>
      <w:divBdr>
        <w:top w:val="none" w:sz="0" w:space="0" w:color="auto"/>
        <w:left w:val="none" w:sz="0" w:space="0" w:color="auto"/>
        <w:bottom w:val="none" w:sz="0" w:space="0" w:color="auto"/>
        <w:right w:val="none" w:sz="0" w:space="0" w:color="auto"/>
      </w:divBdr>
    </w:div>
    <w:div w:id="853036207">
      <w:bodyDiv w:val="1"/>
      <w:marLeft w:val="0"/>
      <w:marRight w:val="0"/>
      <w:marTop w:val="0"/>
      <w:marBottom w:val="0"/>
      <w:divBdr>
        <w:top w:val="none" w:sz="0" w:space="0" w:color="auto"/>
        <w:left w:val="none" w:sz="0" w:space="0" w:color="auto"/>
        <w:bottom w:val="none" w:sz="0" w:space="0" w:color="auto"/>
        <w:right w:val="none" w:sz="0" w:space="0" w:color="auto"/>
      </w:divBdr>
      <w:divsChild>
        <w:div w:id="2057196331">
          <w:marLeft w:val="0"/>
          <w:marRight w:val="0"/>
          <w:marTop w:val="0"/>
          <w:marBottom w:val="0"/>
          <w:divBdr>
            <w:top w:val="none" w:sz="0" w:space="0" w:color="auto"/>
            <w:left w:val="none" w:sz="0" w:space="0" w:color="auto"/>
            <w:bottom w:val="none" w:sz="0" w:space="0" w:color="auto"/>
            <w:right w:val="none" w:sz="0" w:space="0" w:color="auto"/>
          </w:divBdr>
          <w:divsChild>
            <w:div w:id="1614436868">
              <w:marLeft w:val="0"/>
              <w:marRight w:val="0"/>
              <w:marTop w:val="0"/>
              <w:marBottom w:val="0"/>
              <w:divBdr>
                <w:top w:val="none" w:sz="0" w:space="0" w:color="auto"/>
                <w:left w:val="none" w:sz="0" w:space="0" w:color="auto"/>
                <w:bottom w:val="none" w:sz="0" w:space="0" w:color="auto"/>
                <w:right w:val="none" w:sz="0" w:space="0" w:color="auto"/>
              </w:divBdr>
            </w:div>
            <w:div w:id="1803886277">
              <w:marLeft w:val="0"/>
              <w:marRight w:val="0"/>
              <w:marTop w:val="0"/>
              <w:marBottom w:val="0"/>
              <w:divBdr>
                <w:top w:val="none" w:sz="0" w:space="0" w:color="auto"/>
                <w:left w:val="none" w:sz="0" w:space="0" w:color="auto"/>
                <w:bottom w:val="none" w:sz="0" w:space="0" w:color="auto"/>
                <w:right w:val="none" w:sz="0" w:space="0" w:color="auto"/>
              </w:divBdr>
            </w:div>
            <w:div w:id="1848056373">
              <w:marLeft w:val="0"/>
              <w:marRight w:val="0"/>
              <w:marTop w:val="0"/>
              <w:marBottom w:val="0"/>
              <w:divBdr>
                <w:top w:val="none" w:sz="0" w:space="0" w:color="auto"/>
                <w:left w:val="none" w:sz="0" w:space="0" w:color="auto"/>
                <w:bottom w:val="none" w:sz="0" w:space="0" w:color="auto"/>
                <w:right w:val="none" w:sz="0" w:space="0" w:color="auto"/>
              </w:divBdr>
            </w:div>
            <w:div w:id="16797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9470">
      <w:bodyDiv w:val="1"/>
      <w:marLeft w:val="0"/>
      <w:marRight w:val="0"/>
      <w:marTop w:val="0"/>
      <w:marBottom w:val="0"/>
      <w:divBdr>
        <w:top w:val="none" w:sz="0" w:space="0" w:color="auto"/>
        <w:left w:val="none" w:sz="0" w:space="0" w:color="auto"/>
        <w:bottom w:val="none" w:sz="0" w:space="0" w:color="auto"/>
        <w:right w:val="none" w:sz="0" w:space="0" w:color="auto"/>
      </w:divBdr>
    </w:div>
    <w:div w:id="14796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s://www.giustizia-amministrativa.it/web/guest/documenti-storici2" TargetMode="External"/><Relationship Id="rId1" Type="http://schemas.openxmlformats.org/officeDocument/2006/relationships/hyperlink" Target="https://www.giustizia-amministrativa.it/web/guest/documenti-storici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6B9F-77B8-46F4-AFB9-B275F00F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3622</Words>
  <Characters>20648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CONTESSA Claudio</dc:creator>
  <cp:keywords/>
  <dc:description/>
  <cp:lastModifiedBy>FERRARI Giulia</cp:lastModifiedBy>
  <cp:revision>2</cp:revision>
  <cp:lastPrinted>2020-01-30T09:41:00Z</cp:lastPrinted>
  <dcterms:created xsi:type="dcterms:W3CDTF">2020-07-01T05:01:00Z</dcterms:created>
  <dcterms:modified xsi:type="dcterms:W3CDTF">2020-07-01T05:01:00Z</dcterms:modified>
</cp:coreProperties>
</file>