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54" w:rsidRPr="000C62B9" w:rsidRDefault="001F11C3" w:rsidP="000C62B9">
      <w:pPr>
        <w:jc w:val="center"/>
        <w:rPr>
          <w:rFonts w:ascii="Times New Roman" w:hAnsi="Times New Roman" w:cs="Times New Roman"/>
          <w:b/>
          <w:sz w:val="24"/>
          <w:szCs w:val="24"/>
        </w:rPr>
      </w:pPr>
      <w:r>
        <w:rPr>
          <w:rFonts w:ascii="Times New Roman" w:hAnsi="Times New Roman" w:cs="Times New Roman"/>
          <w:b/>
          <w:sz w:val="24"/>
          <w:szCs w:val="24"/>
        </w:rPr>
        <w:t>I</w:t>
      </w:r>
      <w:r w:rsidR="000C62B9" w:rsidRPr="000C62B9">
        <w:rPr>
          <w:rFonts w:ascii="Times New Roman" w:hAnsi="Times New Roman" w:cs="Times New Roman"/>
          <w:b/>
          <w:sz w:val="24"/>
          <w:szCs w:val="24"/>
        </w:rPr>
        <w:t>l processo amministrativo a dieci anni dalla approvazione del Codice</w:t>
      </w:r>
      <w:r w:rsidR="00D03948">
        <w:rPr>
          <w:rFonts w:ascii="Times New Roman" w:hAnsi="Times New Roman" w:cs="Times New Roman"/>
          <w:b/>
          <w:sz w:val="24"/>
          <w:szCs w:val="24"/>
        </w:rPr>
        <w:t xml:space="preserve"> </w:t>
      </w:r>
      <w:r w:rsidR="00D03948">
        <w:rPr>
          <w:rStyle w:val="Rimandonotaapidipagina"/>
          <w:rFonts w:ascii="Times New Roman" w:hAnsi="Times New Roman" w:cs="Times New Roman"/>
          <w:b/>
          <w:sz w:val="24"/>
          <w:szCs w:val="24"/>
        </w:rPr>
        <w:footnoteReference w:id="1"/>
      </w:r>
    </w:p>
    <w:p w:rsidR="000C62B9" w:rsidRDefault="000C62B9" w:rsidP="000C62B9">
      <w:pPr>
        <w:jc w:val="both"/>
        <w:rPr>
          <w:rFonts w:ascii="Times New Roman" w:hAnsi="Times New Roman" w:cs="Times New Roman"/>
          <w:sz w:val="24"/>
          <w:szCs w:val="24"/>
        </w:rPr>
      </w:pPr>
    </w:p>
    <w:p w:rsidR="00275F52" w:rsidRPr="001F11C3" w:rsidRDefault="00275F52" w:rsidP="000C62B9">
      <w:pPr>
        <w:jc w:val="both"/>
        <w:rPr>
          <w:rFonts w:ascii="Times New Roman" w:hAnsi="Times New Roman" w:cs="Times New Roman"/>
          <w:b/>
          <w:sz w:val="24"/>
          <w:szCs w:val="24"/>
        </w:rPr>
      </w:pPr>
      <w:r w:rsidRPr="001F11C3">
        <w:rPr>
          <w:rFonts w:ascii="Times New Roman" w:hAnsi="Times New Roman" w:cs="Times New Roman"/>
          <w:b/>
          <w:sz w:val="24"/>
          <w:szCs w:val="24"/>
        </w:rPr>
        <w:t xml:space="preserve">1. </w:t>
      </w:r>
      <w:r w:rsidR="001F11C3" w:rsidRPr="001F11C3">
        <w:rPr>
          <w:rFonts w:ascii="Times New Roman" w:hAnsi="Times New Roman" w:cs="Times New Roman"/>
          <w:b/>
          <w:sz w:val="24"/>
          <w:szCs w:val="24"/>
        </w:rPr>
        <w:t>La codificazione del processo amministrativo.</w:t>
      </w:r>
    </w:p>
    <w:p w:rsidR="000C62B9" w:rsidRDefault="000C62B9" w:rsidP="000C62B9">
      <w:pPr>
        <w:jc w:val="both"/>
        <w:rPr>
          <w:rFonts w:ascii="Times New Roman" w:hAnsi="Times New Roman" w:cs="Times New Roman"/>
          <w:sz w:val="24"/>
          <w:szCs w:val="24"/>
        </w:rPr>
      </w:pPr>
      <w:r>
        <w:rPr>
          <w:rFonts w:ascii="Times New Roman" w:hAnsi="Times New Roman" w:cs="Times New Roman"/>
          <w:sz w:val="24"/>
          <w:szCs w:val="24"/>
        </w:rPr>
        <w:t xml:space="preserve">Sono passati dieci anni dalla approvazione del Codice del processo amministrativo avvenuta con il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2 luglio 2010 n. 104 e dieci anni costituiscono un periodo di tempo più che sufficiente per tentare un bilancio.</w:t>
      </w:r>
    </w:p>
    <w:p w:rsidR="00153253" w:rsidRDefault="000C62B9" w:rsidP="000C62B9">
      <w:pPr>
        <w:jc w:val="both"/>
        <w:rPr>
          <w:rFonts w:ascii="Times New Roman" w:hAnsi="Times New Roman" w:cs="Times New Roman"/>
          <w:sz w:val="24"/>
          <w:szCs w:val="24"/>
        </w:rPr>
      </w:pPr>
      <w:r>
        <w:rPr>
          <w:rFonts w:ascii="Times New Roman" w:hAnsi="Times New Roman" w:cs="Times New Roman"/>
          <w:sz w:val="24"/>
          <w:szCs w:val="24"/>
        </w:rPr>
        <w:t>Tentativo che non può che partire da quelli che erano i timori e le speranze legati alla idea di una codificazione del processo amministrativo.</w:t>
      </w:r>
    </w:p>
    <w:p w:rsidR="00153253" w:rsidRDefault="00153253" w:rsidP="000C62B9">
      <w:pPr>
        <w:jc w:val="both"/>
        <w:rPr>
          <w:rFonts w:ascii="Times New Roman" w:hAnsi="Times New Roman" w:cs="Times New Roman"/>
          <w:sz w:val="24"/>
          <w:szCs w:val="24"/>
        </w:rPr>
      </w:pPr>
      <w:r w:rsidRPr="00153253">
        <w:rPr>
          <w:rFonts w:ascii="Times New Roman" w:hAnsi="Times New Roman" w:cs="Times New Roman"/>
          <w:sz w:val="24"/>
          <w:szCs w:val="24"/>
        </w:rPr>
        <w:t xml:space="preserve">L’idea di una codificazione delle regole del processo amministrativo non </w:t>
      </w:r>
      <w:r>
        <w:rPr>
          <w:rFonts w:ascii="Times New Roman" w:hAnsi="Times New Roman" w:cs="Times New Roman"/>
          <w:sz w:val="24"/>
          <w:szCs w:val="24"/>
        </w:rPr>
        <w:t>era</w:t>
      </w:r>
      <w:r w:rsidRPr="00153253">
        <w:rPr>
          <w:rFonts w:ascii="Times New Roman" w:hAnsi="Times New Roman" w:cs="Times New Roman"/>
          <w:sz w:val="24"/>
          <w:szCs w:val="24"/>
        </w:rPr>
        <w:t xml:space="preserve"> nuova nel nostro ordinamento, ma </w:t>
      </w:r>
      <w:r>
        <w:rPr>
          <w:rFonts w:ascii="Times New Roman" w:hAnsi="Times New Roman" w:cs="Times New Roman"/>
          <w:sz w:val="24"/>
          <w:szCs w:val="24"/>
        </w:rPr>
        <w:t>era</w:t>
      </w:r>
      <w:r w:rsidRPr="00153253">
        <w:rPr>
          <w:rFonts w:ascii="Times New Roman" w:hAnsi="Times New Roman" w:cs="Times New Roman"/>
          <w:sz w:val="24"/>
          <w:szCs w:val="24"/>
        </w:rPr>
        <w:t xml:space="preserve"> stata più volte prospettata </w:t>
      </w:r>
      <w:r>
        <w:rPr>
          <w:rFonts w:ascii="Times New Roman" w:hAnsi="Times New Roman" w:cs="Times New Roman"/>
          <w:sz w:val="24"/>
          <w:szCs w:val="24"/>
        </w:rPr>
        <w:t>prima del 2010</w:t>
      </w:r>
      <w:r w:rsidRPr="00153253">
        <w:rPr>
          <w:rFonts w:ascii="Times New Roman" w:hAnsi="Times New Roman" w:cs="Times New Roman"/>
          <w:sz w:val="24"/>
          <w:szCs w:val="24"/>
        </w:rPr>
        <w:t xml:space="preserve">, </w:t>
      </w:r>
      <w:r>
        <w:rPr>
          <w:rFonts w:ascii="Times New Roman" w:hAnsi="Times New Roman" w:cs="Times New Roman"/>
          <w:sz w:val="24"/>
          <w:szCs w:val="24"/>
        </w:rPr>
        <w:t>ma i</w:t>
      </w:r>
      <w:r w:rsidRPr="00153253">
        <w:rPr>
          <w:rFonts w:ascii="Times New Roman" w:hAnsi="Times New Roman" w:cs="Times New Roman"/>
          <w:sz w:val="24"/>
          <w:szCs w:val="24"/>
        </w:rPr>
        <w:t xml:space="preserve"> tentativi di riforma </w:t>
      </w:r>
      <w:r>
        <w:rPr>
          <w:rFonts w:ascii="Times New Roman" w:hAnsi="Times New Roman" w:cs="Times New Roman"/>
          <w:sz w:val="24"/>
          <w:szCs w:val="24"/>
        </w:rPr>
        <w:t>erano sempre naufragati prima della fase finale.</w:t>
      </w:r>
    </w:p>
    <w:p w:rsidR="000C62B9" w:rsidRDefault="00C9636D" w:rsidP="000C62B9">
      <w:pPr>
        <w:jc w:val="both"/>
        <w:rPr>
          <w:rFonts w:ascii="Times New Roman" w:hAnsi="Times New Roman" w:cs="Times New Roman"/>
          <w:sz w:val="24"/>
          <w:szCs w:val="24"/>
        </w:rPr>
      </w:pPr>
      <w:r>
        <w:rPr>
          <w:rFonts w:ascii="Times New Roman" w:hAnsi="Times New Roman" w:cs="Times New Roman"/>
          <w:sz w:val="24"/>
          <w:szCs w:val="24"/>
        </w:rPr>
        <w:t xml:space="preserve">Il </w:t>
      </w:r>
      <w:r w:rsidR="00153253" w:rsidRPr="00153253">
        <w:rPr>
          <w:rFonts w:ascii="Times New Roman" w:hAnsi="Times New Roman" w:cs="Times New Roman"/>
          <w:sz w:val="24"/>
          <w:szCs w:val="24"/>
        </w:rPr>
        <w:t>processo amministrativo era restato disciplinato da un complesso di norme, stratificatesi nel tempo</w:t>
      </w:r>
      <w:r w:rsidR="001D6272">
        <w:rPr>
          <w:rFonts w:ascii="Times New Roman" w:hAnsi="Times New Roman" w:cs="Times New Roman"/>
          <w:sz w:val="24"/>
          <w:szCs w:val="24"/>
        </w:rPr>
        <w:t>:</w:t>
      </w:r>
      <w:r w:rsidR="00153253" w:rsidRPr="00153253">
        <w:rPr>
          <w:rFonts w:ascii="Times New Roman" w:hAnsi="Times New Roman" w:cs="Times New Roman"/>
          <w:sz w:val="24"/>
          <w:szCs w:val="24"/>
        </w:rPr>
        <w:t xml:space="preserve"> dalle prime regole processuali relative al Consiglio di Stato, </w:t>
      </w:r>
      <w:r w:rsidR="00153253">
        <w:rPr>
          <w:rFonts w:ascii="Times New Roman" w:hAnsi="Times New Roman" w:cs="Times New Roman"/>
          <w:sz w:val="24"/>
          <w:szCs w:val="24"/>
        </w:rPr>
        <w:t>risalenti</w:t>
      </w:r>
      <w:r w:rsidR="00153253" w:rsidRPr="00153253">
        <w:rPr>
          <w:rFonts w:ascii="Times New Roman" w:hAnsi="Times New Roman" w:cs="Times New Roman"/>
          <w:sz w:val="24"/>
          <w:szCs w:val="24"/>
        </w:rPr>
        <w:t xml:space="preserve"> al 1907 e al 1924</w:t>
      </w:r>
      <w:r w:rsidR="001D6272">
        <w:rPr>
          <w:rFonts w:ascii="Times New Roman" w:hAnsi="Times New Roman" w:cs="Times New Roman"/>
          <w:sz w:val="24"/>
          <w:szCs w:val="24"/>
        </w:rPr>
        <w:t xml:space="preserve"> alle riforme </w:t>
      </w:r>
      <w:r w:rsidR="001D6272" w:rsidRPr="001D6272">
        <w:rPr>
          <w:rFonts w:ascii="Times New Roman" w:hAnsi="Times New Roman" w:cs="Times New Roman"/>
          <w:sz w:val="24"/>
          <w:szCs w:val="24"/>
        </w:rPr>
        <w:t xml:space="preserve">processuali di </w:t>
      </w:r>
      <w:r w:rsidR="001D6272">
        <w:rPr>
          <w:rFonts w:ascii="Times New Roman" w:hAnsi="Times New Roman" w:cs="Times New Roman"/>
          <w:sz w:val="24"/>
          <w:szCs w:val="24"/>
        </w:rPr>
        <w:t>maggior rilievo del 1998 (d.lgs. n. 80) e d</w:t>
      </w:r>
      <w:r w:rsidR="001D6272" w:rsidRPr="001D6272">
        <w:rPr>
          <w:rFonts w:ascii="Times New Roman" w:hAnsi="Times New Roman" w:cs="Times New Roman"/>
          <w:sz w:val="24"/>
          <w:szCs w:val="24"/>
        </w:rPr>
        <w:t>el 2000 (l. n. 205), accompagnate da molteplici interventi legislativi relativi a singoli settori</w:t>
      </w:r>
      <w:r w:rsidR="001D6272">
        <w:rPr>
          <w:rFonts w:ascii="Times New Roman" w:hAnsi="Times New Roman" w:cs="Times New Roman"/>
          <w:sz w:val="24"/>
          <w:szCs w:val="24"/>
        </w:rPr>
        <w:t>.</w:t>
      </w:r>
    </w:p>
    <w:p w:rsidR="001D6272" w:rsidRDefault="001D6272" w:rsidP="001D6272">
      <w:pPr>
        <w:jc w:val="both"/>
        <w:rPr>
          <w:rFonts w:ascii="Times New Roman" w:hAnsi="Times New Roman" w:cs="Times New Roman"/>
          <w:sz w:val="24"/>
          <w:szCs w:val="24"/>
        </w:rPr>
      </w:pPr>
      <w:r w:rsidRPr="001D6272">
        <w:rPr>
          <w:rFonts w:ascii="Times New Roman" w:hAnsi="Times New Roman" w:cs="Times New Roman"/>
          <w:sz w:val="24"/>
          <w:szCs w:val="24"/>
        </w:rPr>
        <w:t xml:space="preserve">Il risultato di tale stratificazione di norme </w:t>
      </w:r>
      <w:r>
        <w:rPr>
          <w:rFonts w:ascii="Times New Roman" w:hAnsi="Times New Roman" w:cs="Times New Roman"/>
          <w:sz w:val="24"/>
          <w:szCs w:val="24"/>
        </w:rPr>
        <w:t>era</w:t>
      </w:r>
      <w:r w:rsidRPr="001D6272">
        <w:rPr>
          <w:rFonts w:ascii="Times New Roman" w:hAnsi="Times New Roman" w:cs="Times New Roman"/>
          <w:sz w:val="24"/>
          <w:szCs w:val="24"/>
        </w:rPr>
        <w:t xml:space="preserve"> un complesso di regole, piene di rinvii reciproci anche a t</w:t>
      </w:r>
      <w:r>
        <w:rPr>
          <w:rFonts w:ascii="Times New Roman" w:hAnsi="Times New Roman" w:cs="Times New Roman"/>
          <w:sz w:val="24"/>
          <w:szCs w:val="24"/>
        </w:rPr>
        <w:t xml:space="preserve">esti normativi non processuali, con numerosi problemi non </w:t>
      </w:r>
      <w:r w:rsidRPr="001D6272">
        <w:rPr>
          <w:rFonts w:ascii="Times New Roman" w:hAnsi="Times New Roman" w:cs="Times New Roman"/>
          <w:sz w:val="24"/>
          <w:szCs w:val="24"/>
        </w:rPr>
        <w:t xml:space="preserve">limitati alla chiarezza e al coordinamento delle regole, ma </w:t>
      </w:r>
      <w:r>
        <w:rPr>
          <w:rFonts w:ascii="Times New Roman" w:hAnsi="Times New Roman" w:cs="Times New Roman"/>
          <w:sz w:val="24"/>
          <w:szCs w:val="24"/>
        </w:rPr>
        <w:t xml:space="preserve">che </w:t>
      </w:r>
      <w:r w:rsidRPr="001D6272">
        <w:rPr>
          <w:rFonts w:ascii="Times New Roman" w:hAnsi="Times New Roman" w:cs="Times New Roman"/>
          <w:sz w:val="24"/>
          <w:szCs w:val="24"/>
        </w:rPr>
        <w:t>si estendevano a più rilevanti profili di sostanza legati all’effettività della tutela giurisdizionale degli interessi legittimi, sempre più proiettata verso una tutela piena che strideva con il mantenimento di un processo amministrativo an</w:t>
      </w:r>
      <w:r>
        <w:rPr>
          <w:rFonts w:ascii="Times New Roman" w:hAnsi="Times New Roman" w:cs="Times New Roman"/>
          <w:sz w:val="24"/>
          <w:szCs w:val="24"/>
        </w:rPr>
        <w:t xml:space="preserve">corato al modello </w:t>
      </w:r>
      <w:proofErr w:type="spellStart"/>
      <w:r>
        <w:rPr>
          <w:rFonts w:ascii="Times New Roman" w:hAnsi="Times New Roman" w:cs="Times New Roman"/>
          <w:sz w:val="24"/>
          <w:szCs w:val="24"/>
        </w:rPr>
        <w:t>impugnatorio</w:t>
      </w:r>
      <w:proofErr w:type="spellEnd"/>
      <w:r>
        <w:rPr>
          <w:rFonts w:ascii="Times New Roman" w:hAnsi="Times New Roman" w:cs="Times New Roman"/>
          <w:sz w:val="24"/>
          <w:szCs w:val="24"/>
        </w:rPr>
        <w:t>.</w:t>
      </w:r>
    </w:p>
    <w:p w:rsidR="001D6272" w:rsidRPr="001D6272" w:rsidRDefault="001D6272" w:rsidP="001D6272">
      <w:pPr>
        <w:jc w:val="both"/>
        <w:rPr>
          <w:rFonts w:ascii="Times New Roman" w:hAnsi="Times New Roman" w:cs="Times New Roman"/>
          <w:sz w:val="24"/>
          <w:szCs w:val="24"/>
        </w:rPr>
      </w:pPr>
      <w:r>
        <w:rPr>
          <w:rFonts w:ascii="Times New Roman" w:hAnsi="Times New Roman" w:cs="Times New Roman"/>
          <w:sz w:val="24"/>
          <w:szCs w:val="24"/>
        </w:rPr>
        <w:t>Vi era condivisione sulla esistenza dei problemi, e non anche sul come risolverli.</w:t>
      </w:r>
    </w:p>
    <w:p w:rsidR="001D6272" w:rsidRPr="001D6272" w:rsidRDefault="001D6272" w:rsidP="001D6272">
      <w:pPr>
        <w:jc w:val="both"/>
        <w:rPr>
          <w:rFonts w:ascii="Times New Roman" w:hAnsi="Times New Roman" w:cs="Times New Roman"/>
          <w:sz w:val="24"/>
          <w:szCs w:val="24"/>
        </w:rPr>
      </w:pPr>
      <w:r w:rsidRPr="001D6272">
        <w:rPr>
          <w:rFonts w:ascii="Times New Roman" w:hAnsi="Times New Roman" w:cs="Times New Roman"/>
          <w:sz w:val="24"/>
          <w:szCs w:val="24"/>
        </w:rPr>
        <w:t xml:space="preserve">Vi </w:t>
      </w:r>
      <w:r>
        <w:rPr>
          <w:rFonts w:ascii="Times New Roman" w:hAnsi="Times New Roman" w:cs="Times New Roman"/>
          <w:sz w:val="24"/>
          <w:szCs w:val="24"/>
        </w:rPr>
        <w:t>era</w:t>
      </w:r>
      <w:r w:rsidRPr="001D6272">
        <w:rPr>
          <w:rFonts w:ascii="Times New Roman" w:hAnsi="Times New Roman" w:cs="Times New Roman"/>
          <w:sz w:val="24"/>
          <w:szCs w:val="24"/>
        </w:rPr>
        <w:t xml:space="preserve"> chi </w:t>
      </w:r>
      <w:r>
        <w:rPr>
          <w:rFonts w:ascii="Times New Roman" w:hAnsi="Times New Roman" w:cs="Times New Roman"/>
          <w:sz w:val="24"/>
          <w:szCs w:val="24"/>
        </w:rPr>
        <w:t>poneva</w:t>
      </w:r>
      <w:r w:rsidRPr="001D6272">
        <w:rPr>
          <w:rFonts w:ascii="Times New Roman" w:hAnsi="Times New Roman" w:cs="Times New Roman"/>
          <w:sz w:val="24"/>
          <w:szCs w:val="24"/>
        </w:rPr>
        <w:t xml:space="preserve"> maggiore affidamento nel ruolo della giur</w:t>
      </w:r>
      <w:r>
        <w:rPr>
          <w:rFonts w:ascii="Times New Roman" w:hAnsi="Times New Roman" w:cs="Times New Roman"/>
          <w:sz w:val="24"/>
          <w:szCs w:val="24"/>
        </w:rPr>
        <w:t>isprudenza e preferiva</w:t>
      </w:r>
      <w:r w:rsidRPr="001D6272">
        <w:rPr>
          <w:rFonts w:ascii="Times New Roman" w:hAnsi="Times New Roman" w:cs="Times New Roman"/>
          <w:sz w:val="24"/>
          <w:szCs w:val="24"/>
        </w:rPr>
        <w:t xml:space="preserve"> un sistema processuale basato su poche regole, in modo che il giudice amministrativo </w:t>
      </w:r>
      <w:r>
        <w:rPr>
          <w:rFonts w:ascii="Times New Roman" w:hAnsi="Times New Roman" w:cs="Times New Roman"/>
          <w:sz w:val="24"/>
          <w:szCs w:val="24"/>
        </w:rPr>
        <w:t>potesse continuare ad avere</w:t>
      </w:r>
      <w:r w:rsidRPr="001D6272">
        <w:rPr>
          <w:rFonts w:ascii="Times New Roman" w:hAnsi="Times New Roman" w:cs="Times New Roman"/>
          <w:sz w:val="24"/>
          <w:szCs w:val="24"/>
        </w:rPr>
        <w:t xml:space="preserve"> un maggiore margine per adattare tali regole e costruirne in via pretoria di nuove, al fine della ricerca di strumenti di tutela sempre più effettivi.</w:t>
      </w:r>
    </w:p>
    <w:p w:rsidR="004261E3" w:rsidRDefault="001D6272" w:rsidP="001D6272">
      <w:pPr>
        <w:jc w:val="both"/>
        <w:rPr>
          <w:rFonts w:ascii="Times New Roman" w:hAnsi="Times New Roman" w:cs="Times New Roman"/>
          <w:sz w:val="24"/>
          <w:szCs w:val="24"/>
        </w:rPr>
      </w:pPr>
      <w:r w:rsidRPr="001D6272">
        <w:rPr>
          <w:rFonts w:ascii="Times New Roman" w:hAnsi="Times New Roman" w:cs="Times New Roman"/>
          <w:sz w:val="24"/>
          <w:szCs w:val="24"/>
        </w:rPr>
        <w:t xml:space="preserve">E vi </w:t>
      </w:r>
      <w:r>
        <w:rPr>
          <w:rFonts w:ascii="Times New Roman" w:hAnsi="Times New Roman" w:cs="Times New Roman"/>
          <w:sz w:val="24"/>
          <w:szCs w:val="24"/>
        </w:rPr>
        <w:t>era</w:t>
      </w:r>
      <w:r w:rsidRPr="001D6272">
        <w:rPr>
          <w:rFonts w:ascii="Times New Roman" w:hAnsi="Times New Roman" w:cs="Times New Roman"/>
          <w:sz w:val="24"/>
          <w:szCs w:val="24"/>
        </w:rPr>
        <w:t xml:space="preserve"> chi</w:t>
      </w:r>
      <w:r>
        <w:rPr>
          <w:rFonts w:ascii="Times New Roman" w:hAnsi="Times New Roman" w:cs="Times New Roman"/>
          <w:sz w:val="24"/>
          <w:szCs w:val="24"/>
        </w:rPr>
        <w:t xml:space="preserve"> invece da tempo</w:t>
      </w:r>
      <w:r w:rsidRPr="001D6272">
        <w:rPr>
          <w:rFonts w:ascii="Times New Roman" w:hAnsi="Times New Roman" w:cs="Times New Roman"/>
          <w:sz w:val="24"/>
          <w:szCs w:val="24"/>
        </w:rPr>
        <w:t xml:space="preserve"> propendeva per un incisivo intervento </w:t>
      </w:r>
      <w:r>
        <w:rPr>
          <w:rFonts w:ascii="Times New Roman" w:hAnsi="Times New Roman" w:cs="Times New Roman"/>
          <w:sz w:val="24"/>
          <w:szCs w:val="24"/>
        </w:rPr>
        <w:t xml:space="preserve">di codificazione da parte </w:t>
      </w:r>
      <w:r w:rsidRPr="001D6272">
        <w:rPr>
          <w:rFonts w:ascii="Times New Roman" w:hAnsi="Times New Roman" w:cs="Times New Roman"/>
          <w:sz w:val="24"/>
          <w:szCs w:val="24"/>
        </w:rPr>
        <w:t>del legislatore.</w:t>
      </w:r>
      <w:r w:rsidR="004261E3">
        <w:rPr>
          <w:rFonts w:ascii="Times New Roman" w:hAnsi="Times New Roman" w:cs="Times New Roman"/>
          <w:sz w:val="24"/>
          <w:szCs w:val="24"/>
        </w:rPr>
        <w:t xml:space="preserve"> </w:t>
      </w:r>
    </w:p>
    <w:p w:rsidR="001D6272" w:rsidRDefault="004261E3" w:rsidP="001D6272">
      <w:pPr>
        <w:jc w:val="both"/>
        <w:rPr>
          <w:rFonts w:ascii="Times New Roman" w:hAnsi="Times New Roman" w:cs="Times New Roman"/>
          <w:sz w:val="24"/>
          <w:szCs w:val="24"/>
        </w:rPr>
      </w:pPr>
      <w:r>
        <w:rPr>
          <w:rFonts w:ascii="Times New Roman" w:hAnsi="Times New Roman" w:cs="Times New Roman"/>
          <w:sz w:val="24"/>
          <w:szCs w:val="24"/>
        </w:rPr>
        <w:t xml:space="preserve">Per </w:t>
      </w:r>
      <w:r w:rsidRPr="004261E3">
        <w:rPr>
          <w:rFonts w:ascii="Times New Roman" w:hAnsi="Times New Roman" w:cs="Times New Roman"/>
          <w:sz w:val="24"/>
          <w:szCs w:val="24"/>
        </w:rPr>
        <w:t>B</w:t>
      </w:r>
      <w:r>
        <w:rPr>
          <w:rFonts w:ascii="Times New Roman" w:hAnsi="Times New Roman" w:cs="Times New Roman"/>
          <w:sz w:val="24"/>
          <w:szCs w:val="24"/>
        </w:rPr>
        <w:t>achelet</w:t>
      </w:r>
      <w:r w:rsidRPr="004261E3">
        <w:rPr>
          <w:rFonts w:ascii="Times New Roman" w:hAnsi="Times New Roman" w:cs="Times New Roman"/>
          <w:sz w:val="24"/>
          <w:szCs w:val="24"/>
        </w:rPr>
        <w:t xml:space="preserve"> la codificazione dei “profili processuali del diritto amministrativo” </w:t>
      </w:r>
      <w:r>
        <w:rPr>
          <w:rFonts w:ascii="Times New Roman" w:hAnsi="Times New Roman" w:cs="Times New Roman"/>
          <w:sz w:val="24"/>
          <w:szCs w:val="24"/>
        </w:rPr>
        <w:t>serviva</w:t>
      </w:r>
      <w:r w:rsidRPr="004261E3">
        <w:rPr>
          <w:rFonts w:ascii="Times New Roman" w:hAnsi="Times New Roman" w:cs="Times New Roman"/>
          <w:sz w:val="24"/>
          <w:szCs w:val="24"/>
        </w:rPr>
        <w:t xml:space="preserve"> a dare piena e compiuta attuazione al quadro costituzionale della giustiz</w:t>
      </w:r>
      <w:r>
        <w:rPr>
          <w:rFonts w:ascii="Times New Roman" w:hAnsi="Times New Roman" w:cs="Times New Roman"/>
          <w:sz w:val="24"/>
          <w:szCs w:val="24"/>
        </w:rPr>
        <w:t>ia amministrativa e costituiva</w:t>
      </w:r>
      <w:r w:rsidRPr="004261E3">
        <w:rPr>
          <w:rFonts w:ascii="Times New Roman" w:hAnsi="Times New Roman" w:cs="Times New Roman"/>
          <w:sz w:val="24"/>
          <w:szCs w:val="24"/>
        </w:rPr>
        <w:t>, comunque, un momento importante e significativo della costruzione del sistema costituzionale della giustizia amministrativa</w:t>
      </w:r>
      <w:r>
        <w:rPr>
          <w:rFonts w:ascii="Times New Roman" w:hAnsi="Times New Roman" w:cs="Times New Roman"/>
          <w:sz w:val="24"/>
          <w:szCs w:val="24"/>
        </w:rPr>
        <w:t xml:space="preserve"> (</w:t>
      </w:r>
      <w:r w:rsidRPr="00C9636D">
        <w:rPr>
          <w:rFonts w:ascii="Times New Roman" w:hAnsi="Times New Roman" w:cs="Times New Roman"/>
          <w:smallCaps/>
          <w:sz w:val="24"/>
          <w:szCs w:val="24"/>
        </w:rPr>
        <w:t>V. Bachelet</w:t>
      </w:r>
      <w:r w:rsidRPr="004261E3">
        <w:rPr>
          <w:rFonts w:ascii="Times New Roman" w:hAnsi="Times New Roman" w:cs="Times New Roman"/>
          <w:sz w:val="24"/>
          <w:szCs w:val="24"/>
        </w:rPr>
        <w:t xml:space="preserve">, </w:t>
      </w:r>
      <w:r w:rsidRPr="00C9636D">
        <w:rPr>
          <w:rFonts w:ascii="Times New Roman" w:hAnsi="Times New Roman" w:cs="Times New Roman"/>
          <w:i/>
          <w:sz w:val="24"/>
          <w:szCs w:val="24"/>
        </w:rPr>
        <w:t>La giustizia amministrativa nella costituzione italiana</w:t>
      </w:r>
      <w:r w:rsidRPr="004261E3">
        <w:rPr>
          <w:rFonts w:ascii="Times New Roman" w:hAnsi="Times New Roman" w:cs="Times New Roman"/>
          <w:sz w:val="24"/>
          <w:szCs w:val="24"/>
        </w:rPr>
        <w:t>, Milano, 1966</w:t>
      </w:r>
      <w:r>
        <w:rPr>
          <w:rFonts w:ascii="Times New Roman" w:hAnsi="Times New Roman" w:cs="Times New Roman"/>
          <w:sz w:val="24"/>
          <w:szCs w:val="24"/>
        </w:rPr>
        <w:t>).</w:t>
      </w:r>
    </w:p>
    <w:p w:rsidR="004261E3" w:rsidRDefault="004261E3" w:rsidP="001D6272">
      <w:pPr>
        <w:jc w:val="both"/>
        <w:rPr>
          <w:rFonts w:ascii="Times New Roman" w:hAnsi="Times New Roman" w:cs="Times New Roman"/>
          <w:sz w:val="24"/>
          <w:szCs w:val="24"/>
        </w:rPr>
      </w:pPr>
      <w:r w:rsidRPr="004261E3">
        <w:rPr>
          <w:rFonts w:ascii="Times New Roman" w:hAnsi="Times New Roman" w:cs="Times New Roman"/>
          <w:sz w:val="24"/>
          <w:szCs w:val="24"/>
        </w:rPr>
        <w:t xml:space="preserve">Mario </w:t>
      </w:r>
      <w:proofErr w:type="spellStart"/>
      <w:r w:rsidRPr="004261E3">
        <w:rPr>
          <w:rFonts w:ascii="Times New Roman" w:hAnsi="Times New Roman" w:cs="Times New Roman"/>
          <w:sz w:val="24"/>
          <w:szCs w:val="24"/>
        </w:rPr>
        <w:t>Nigro</w:t>
      </w:r>
      <w:proofErr w:type="spellEnd"/>
      <w:r w:rsidRPr="004261E3">
        <w:rPr>
          <w:rFonts w:ascii="Times New Roman" w:hAnsi="Times New Roman" w:cs="Times New Roman"/>
          <w:sz w:val="24"/>
          <w:szCs w:val="24"/>
        </w:rPr>
        <w:t xml:space="preserve"> riteneva sussistente una esigenza indifferibile di intervenire sulle regole del processo amministrativo, non per sfiducia nei confronti della giurisprudenza o della dottrina, ma per la convinzione che solo con la legge </w:t>
      </w:r>
      <w:r>
        <w:rPr>
          <w:rFonts w:ascii="Times New Roman" w:hAnsi="Times New Roman" w:cs="Times New Roman"/>
          <w:sz w:val="24"/>
          <w:szCs w:val="24"/>
        </w:rPr>
        <w:t>fosse</w:t>
      </w:r>
      <w:r w:rsidRPr="004261E3">
        <w:rPr>
          <w:rFonts w:ascii="Times New Roman" w:hAnsi="Times New Roman" w:cs="Times New Roman"/>
          <w:sz w:val="24"/>
          <w:szCs w:val="24"/>
        </w:rPr>
        <w:t xml:space="preserve"> possibile “canonizzare” le conquiste della giurisprudenza e della dottrina e, nel contempo, imprimere nuovo impulso all’evoluzione del processo amministrativo</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2E53A1">
        <w:rPr>
          <w:rFonts w:ascii="Times New Roman" w:hAnsi="Times New Roman" w:cs="Times New Roman"/>
          <w:smallCaps/>
          <w:sz w:val="24"/>
          <w:szCs w:val="24"/>
        </w:rPr>
        <w:t xml:space="preserve">M. </w:t>
      </w:r>
      <w:proofErr w:type="spellStart"/>
      <w:r w:rsidRPr="002E53A1">
        <w:rPr>
          <w:rFonts w:ascii="Times New Roman" w:hAnsi="Times New Roman" w:cs="Times New Roman"/>
          <w:smallCaps/>
          <w:sz w:val="24"/>
          <w:szCs w:val="24"/>
        </w:rPr>
        <w:t>Nigro</w:t>
      </w:r>
      <w:proofErr w:type="spellEnd"/>
      <w:r w:rsidRPr="004261E3">
        <w:rPr>
          <w:rFonts w:ascii="Times New Roman" w:hAnsi="Times New Roman" w:cs="Times New Roman"/>
          <w:sz w:val="24"/>
          <w:szCs w:val="24"/>
        </w:rPr>
        <w:t xml:space="preserve">, </w:t>
      </w:r>
      <w:r w:rsidRPr="002E53A1">
        <w:rPr>
          <w:rFonts w:ascii="Times New Roman" w:hAnsi="Times New Roman" w:cs="Times New Roman"/>
          <w:i/>
          <w:sz w:val="24"/>
          <w:szCs w:val="24"/>
        </w:rPr>
        <w:t>Linee di una riforma necessaria e possibile del processo amministrativo</w:t>
      </w:r>
      <w:r w:rsidRPr="004261E3">
        <w:rPr>
          <w:rFonts w:ascii="Times New Roman" w:hAnsi="Times New Roman" w:cs="Times New Roman"/>
          <w:sz w:val="24"/>
          <w:szCs w:val="24"/>
        </w:rPr>
        <w:t xml:space="preserve">, in </w:t>
      </w:r>
      <w:proofErr w:type="spellStart"/>
      <w:r w:rsidRPr="002E53A1">
        <w:rPr>
          <w:rFonts w:ascii="Times New Roman" w:hAnsi="Times New Roman" w:cs="Times New Roman"/>
          <w:i/>
          <w:sz w:val="24"/>
          <w:szCs w:val="24"/>
        </w:rPr>
        <w:t>Riv</w:t>
      </w:r>
      <w:proofErr w:type="spellEnd"/>
      <w:r w:rsidRPr="002E53A1">
        <w:rPr>
          <w:rFonts w:ascii="Times New Roman" w:hAnsi="Times New Roman" w:cs="Times New Roman"/>
          <w:i/>
          <w:sz w:val="24"/>
          <w:szCs w:val="24"/>
        </w:rPr>
        <w:t xml:space="preserve">. Dir. </w:t>
      </w:r>
      <w:proofErr w:type="spellStart"/>
      <w:r w:rsidRPr="002E53A1">
        <w:rPr>
          <w:rFonts w:ascii="Times New Roman" w:hAnsi="Times New Roman" w:cs="Times New Roman"/>
          <w:i/>
          <w:sz w:val="24"/>
          <w:szCs w:val="24"/>
        </w:rPr>
        <w:t>Proc</w:t>
      </w:r>
      <w:proofErr w:type="spellEnd"/>
      <w:r w:rsidRPr="002E53A1">
        <w:rPr>
          <w:rFonts w:ascii="Times New Roman" w:hAnsi="Times New Roman" w:cs="Times New Roman"/>
          <w:i/>
          <w:sz w:val="24"/>
          <w:szCs w:val="24"/>
        </w:rPr>
        <w:t>.</w:t>
      </w:r>
      <w:r w:rsidRPr="004261E3">
        <w:rPr>
          <w:rFonts w:ascii="Times New Roman" w:hAnsi="Times New Roman" w:cs="Times New Roman"/>
          <w:sz w:val="24"/>
          <w:szCs w:val="24"/>
        </w:rPr>
        <w:t>, 1978, 249</w:t>
      </w:r>
      <w:r>
        <w:rPr>
          <w:rFonts w:ascii="Times New Roman" w:hAnsi="Times New Roman" w:cs="Times New Roman"/>
          <w:sz w:val="24"/>
          <w:szCs w:val="24"/>
        </w:rPr>
        <w:t>).</w:t>
      </w:r>
    </w:p>
    <w:p w:rsidR="004261E3" w:rsidRDefault="004261E3" w:rsidP="001D6272">
      <w:pPr>
        <w:jc w:val="both"/>
        <w:rPr>
          <w:rFonts w:ascii="Times New Roman" w:hAnsi="Times New Roman" w:cs="Times New Roman"/>
          <w:sz w:val="24"/>
          <w:szCs w:val="24"/>
        </w:rPr>
      </w:pPr>
      <w:r>
        <w:rPr>
          <w:rFonts w:ascii="Times New Roman" w:hAnsi="Times New Roman" w:cs="Times New Roman"/>
          <w:sz w:val="24"/>
          <w:szCs w:val="24"/>
        </w:rPr>
        <w:t>Tali idee</w:t>
      </w:r>
      <w:r w:rsidRPr="004261E3">
        <w:rPr>
          <w:rFonts w:ascii="Times New Roman" w:hAnsi="Times New Roman" w:cs="Times New Roman"/>
          <w:sz w:val="24"/>
          <w:szCs w:val="24"/>
        </w:rPr>
        <w:t>, mai del tutto abbandonat</w:t>
      </w:r>
      <w:r>
        <w:rPr>
          <w:rFonts w:ascii="Times New Roman" w:hAnsi="Times New Roman" w:cs="Times New Roman"/>
          <w:sz w:val="24"/>
          <w:szCs w:val="24"/>
        </w:rPr>
        <w:t>e</w:t>
      </w:r>
      <w:r w:rsidRPr="004261E3">
        <w:rPr>
          <w:rFonts w:ascii="Times New Roman" w:hAnsi="Times New Roman" w:cs="Times New Roman"/>
          <w:sz w:val="24"/>
          <w:szCs w:val="24"/>
        </w:rPr>
        <w:t>, di una codificazione del processo amministrativo</w:t>
      </w:r>
      <w:r>
        <w:rPr>
          <w:rFonts w:ascii="Times New Roman" w:hAnsi="Times New Roman" w:cs="Times New Roman"/>
          <w:sz w:val="24"/>
          <w:szCs w:val="24"/>
        </w:rPr>
        <w:t>,</w:t>
      </w:r>
      <w:r w:rsidRPr="004261E3">
        <w:rPr>
          <w:rFonts w:ascii="Times New Roman" w:hAnsi="Times New Roman" w:cs="Times New Roman"/>
          <w:sz w:val="24"/>
          <w:szCs w:val="24"/>
        </w:rPr>
        <w:t xml:space="preserve"> trova</w:t>
      </w:r>
      <w:r>
        <w:rPr>
          <w:rFonts w:ascii="Times New Roman" w:hAnsi="Times New Roman" w:cs="Times New Roman"/>
          <w:sz w:val="24"/>
          <w:szCs w:val="24"/>
        </w:rPr>
        <w:t>rono</w:t>
      </w:r>
      <w:r w:rsidRPr="004261E3">
        <w:rPr>
          <w:rFonts w:ascii="Times New Roman" w:hAnsi="Times New Roman" w:cs="Times New Roman"/>
          <w:sz w:val="24"/>
          <w:szCs w:val="24"/>
        </w:rPr>
        <w:t xml:space="preserve"> riscontro nell’art. 44 della legge 18 giugno 2009, n. 69, cui </w:t>
      </w:r>
      <w:r>
        <w:rPr>
          <w:rFonts w:ascii="Times New Roman" w:hAnsi="Times New Roman" w:cs="Times New Roman"/>
          <w:sz w:val="24"/>
          <w:szCs w:val="24"/>
        </w:rPr>
        <w:t>seguì</w:t>
      </w:r>
      <w:r w:rsidRPr="004261E3">
        <w:rPr>
          <w:rFonts w:ascii="Times New Roman" w:hAnsi="Times New Roman" w:cs="Times New Roman"/>
          <w:sz w:val="24"/>
          <w:szCs w:val="24"/>
        </w:rPr>
        <w:t xml:space="preserve"> l’iter di formazione del Codice del processo amministrativo.</w:t>
      </w:r>
    </w:p>
    <w:p w:rsidR="004261E3" w:rsidRPr="004261E3" w:rsidRDefault="000F2787" w:rsidP="004261E3">
      <w:pPr>
        <w:jc w:val="both"/>
        <w:rPr>
          <w:rFonts w:ascii="Times New Roman" w:hAnsi="Times New Roman" w:cs="Times New Roman"/>
          <w:sz w:val="24"/>
          <w:szCs w:val="24"/>
        </w:rPr>
      </w:pPr>
      <w:r>
        <w:rPr>
          <w:rFonts w:ascii="Times New Roman" w:hAnsi="Times New Roman" w:cs="Times New Roman"/>
          <w:sz w:val="24"/>
          <w:szCs w:val="24"/>
        </w:rPr>
        <w:t>A differenza dei precedenti tentativi falliti, q</w:t>
      </w:r>
      <w:r w:rsidR="004261E3" w:rsidRPr="004261E3">
        <w:rPr>
          <w:rFonts w:ascii="Times New Roman" w:hAnsi="Times New Roman" w:cs="Times New Roman"/>
          <w:sz w:val="24"/>
          <w:szCs w:val="24"/>
        </w:rPr>
        <w:t xml:space="preserve">uesta volta l’impresa </w:t>
      </w:r>
      <w:r>
        <w:rPr>
          <w:rFonts w:ascii="Times New Roman" w:hAnsi="Times New Roman" w:cs="Times New Roman"/>
          <w:sz w:val="24"/>
          <w:szCs w:val="24"/>
        </w:rPr>
        <w:t>riuscì</w:t>
      </w:r>
      <w:r w:rsidR="004261E3" w:rsidRPr="004261E3">
        <w:rPr>
          <w:rFonts w:ascii="Times New Roman" w:hAnsi="Times New Roman" w:cs="Times New Roman"/>
          <w:sz w:val="24"/>
          <w:szCs w:val="24"/>
        </w:rPr>
        <w:t xml:space="preserve"> e nel giro di un anno (dalla legge 18 giugno 2009, n. 69 al D. </w:t>
      </w:r>
      <w:proofErr w:type="spellStart"/>
      <w:r w:rsidR="004261E3" w:rsidRPr="004261E3">
        <w:rPr>
          <w:rFonts w:ascii="Times New Roman" w:hAnsi="Times New Roman" w:cs="Times New Roman"/>
          <w:sz w:val="24"/>
          <w:szCs w:val="24"/>
        </w:rPr>
        <w:t>Lgs</w:t>
      </w:r>
      <w:proofErr w:type="spellEnd"/>
      <w:r w:rsidR="004261E3" w:rsidRPr="004261E3">
        <w:rPr>
          <w:rFonts w:ascii="Times New Roman" w:hAnsi="Times New Roman" w:cs="Times New Roman"/>
          <w:sz w:val="24"/>
          <w:szCs w:val="24"/>
        </w:rPr>
        <w:t xml:space="preserve">. 7 luglio 2010 n. 104) si </w:t>
      </w:r>
      <w:r>
        <w:rPr>
          <w:rFonts w:ascii="Times New Roman" w:hAnsi="Times New Roman" w:cs="Times New Roman"/>
          <w:sz w:val="24"/>
          <w:szCs w:val="24"/>
        </w:rPr>
        <w:t>arrivò</w:t>
      </w:r>
      <w:r w:rsidR="004261E3" w:rsidRPr="004261E3">
        <w:rPr>
          <w:rFonts w:ascii="Times New Roman" w:hAnsi="Times New Roman" w:cs="Times New Roman"/>
          <w:sz w:val="24"/>
          <w:szCs w:val="24"/>
        </w:rPr>
        <w:t xml:space="preserve"> all’approvazione del Codice del processo amministrativo.</w:t>
      </w:r>
    </w:p>
    <w:p w:rsidR="004261E3" w:rsidRPr="004261E3" w:rsidRDefault="004261E3" w:rsidP="004261E3">
      <w:pPr>
        <w:jc w:val="both"/>
        <w:rPr>
          <w:rFonts w:ascii="Times New Roman" w:hAnsi="Times New Roman" w:cs="Times New Roman"/>
          <w:sz w:val="24"/>
          <w:szCs w:val="24"/>
        </w:rPr>
      </w:pPr>
      <w:r w:rsidRPr="004261E3">
        <w:rPr>
          <w:rFonts w:ascii="Times New Roman" w:hAnsi="Times New Roman" w:cs="Times New Roman"/>
          <w:sz w:val="24"/>
          <w:szCs w:val="24"/>
        </w:rPr>
        <w:t xml:space="preserve">L’approvazione del Codice </w:t>
      </w:r>
      <w:r w:rsidR="000F2787">
        <w:rPr>
          <w:rFonts w:ascii="Times New Roman" w:hAnsi="Times New Roman" w:cs="Times New Roman"/>
          <w:sz w:val="24"/>
          <w:szCs w:val="24"/>
        </w:rPr>
        <w:t>ebbe</w:t>
      </w:r>
      <w:r w:rsidRPr="004261E3">
        <w:rPr>
          <w:rFonts w:ascii="Times New Roman" w:hAnsi="Times New Roman" w:cs="Times New Roman"/>
          <w:sz w:val="24"/>
          <w:szCs w:val="24"/>
        </w:rPr>
        <w:t xml:space="preserve"> un v</w:t>
      </w:r>
      <w:r w:rsidR="000F2787">
        <w:rPr>
          <w:rFonts w:ascii="Times New Roman" w:hAnsi="Times New Roman" w:cs="Times New Roman"/>
          <w:sz w:val="24"/>
          <w:szCs w:val="24"/>
        </w:rPr>
        <w:t>alore anche simbolico e consacrò</w:t>
      </w:r>
      <w:r w:rsidRPr="004261E3">
        <w:rPr>
          <w:rFonts w:ascii="Times New Roman" w:hAnsi="Times New Roman" w:cs="Times New Roman"/>
          <w:sz w:val="24"/>
          <w:szCs w:val="24"/>
        </w:rPr>
        <w:t xml:space="preserve"> la definitiva emancipazione della giurisdizione amministrativa da una disciplina in parte addirittura risalente ad un periodo storico in cui era in discussione il carattere giurisdizionale della funzione esercitata dal Consiglio di Stato.</w:t>
      </w:r>
    </w:p>
    <w:p w:rsidR="004261E3" w:rsidRPr="004261E3" w:rsidRDefault="000F2787" w:rsidP="004261E3">
      <w:pPr>
        <w:jc w:val="both"/>
        <w:rPr>
          <w:rFonts w:ascii="Times New Roman" w:hAnsi="Times New Roman" w:cs="Times New Roman"/>
          <w:sz w:val="24"/>
          <w:szCs w:val="24"/>
        </w:rPr>
      </w:pPr>
      <w:r>
        <w:rPr>
          <w:rFonts w:ascii="Times New Roman" w:hAnsi="Times New Roman" w:cs="Times New Roman"/>
          <w:sz w:val="24"/>
          <w:szCs w:val="24"/>
        </w:rPr>
        <w:t>Dal 2010</w:t>
      </w:r>
      <w:r w:rsidR="004261E3" w:rsidRPr="004261E3">
        <w:rPr>
          <w:rFonts w:ascii="Times New Roman" w:hAnsi="Times New Roman" w:cs="Times New Roman"/>
          <w:sz w:val="24"/>
          <w:szCs w:val="24"/>
        </w:rPr>
        <w:t xml:space="preserve"> il processo amministrativo ha un proprio Codice, uno “statuto” che lo equipara al giudizio civile e penale.</w:t>
      </w:r>
    </w:p>
    <w:p w:rsidR="004261E3" w:rsidRPr="004261E3" w:rsidRDefault="004261E3" w:rsidP="004261E3">
      <w:pPr>
        <w:jc w:val="both"/>
        <w:rPr>
          <w:rFonts w:ascii="Times New Roman" w:hAnsi="Times New Roman" w:cs="Times New Roman"/>
          <w:sz w:val="24"/>
          <w:szCs w:val="24"/>
        </w:rPr>
      </w:pPr>
      <w:r w:rsidRPr="004261E3">
        <w:rPr>
          <w:rFonts w:ascii="Times New Roman" w:hAnsi="Times New Roman" w:cs="Times New Roman"/>
          <w:sz w:val="24"/>
          <w:szCs w:val="24"/>
        </w:rPr>
        <w:t xml:space="preserve">L’iter di formazione del Codice </w:t>
      </w:r>
      <w:r w:rsidR="000F2787">
        <w:rPr>
          <w:rFonts w:ascii="Times New Roman" w:hAnsi="Times New Roman" w:cs="Times New Roman"/>
          <w:sz w:val="24"/>
          <w:szCs w:val="24"/>
        </w:rPr>
        <w:t>fu</w:t>
      </w:r>
      <w:r w:rsidRPr="004261E3">
        <w:rPr>
          <w:rFonts w:ascii="Times New Roman" w:hAnsi="Times New Roman" w:cs="Times New Roman"/>
          <w:sz w:val="24"/>
          <w:szCs w:val="24"/>
        </w:rPr>
        <w:t xml:space="preserve"> veloce, ma non privo di difficoltà.</w:t>
      </w:r>
    </w:p>
    <w:p w:rsidR="004261E3" w:rsidRPr="004261E3" w:rsidRDefault="004261E3" w:rsidP="004261E3">
      <w:pPr>
        <w:jc w:val="both"/>
        <w:rPr>
          <w:rFonts w:ascii="Times New Roman" w:hAnsi="Times New Roman" w:cs="Times New Roman"/>
          <w:sz w:val="24"/>
          <w:szCs w:val="24"/>
        </w:rPr>
      </w:pPr>
      <w:r w:rsidRPr="004261E3">
        <w:rPr>
          <w:rFonts w:ascii="Times New Roman" w:hAnsi="Times New Roman" w:cs="Times New Roman"/>
          <w:sz w:val="24"/>
          <w:szCs w:val="24"/>
        </w:rPr>
        <w:t xml:space="preserve">Veloce </w:t>
      </w:r>
      <w:r w:rsidR="000F2787">
        <w:rPr>
          <w:rFonts w:ascii="Times New Roman" w:hAnsi="Times New Roman" w:cs="Times New Roman"/>
          <w:sz w:val="24"/>
          <w:szCs w:val="24"/>
        </w:rPr>
        <w:t>fu</w:t>
      </w:r>
      <w:r w:rsidRPr="004261E3">
        <w:rPr>
          <w:rFonts w:ascii="Times New Roman" w:hAnsi="Times New Roman" w:cs="Times New Roman"/>
          <w:sz w:val="24"/>
          <w:szCs w:val="24"/>
        </w:rPr>
        <w:t xml:space="preserve"> la fase iniziale, che </w:t>
      </w:r>
      <w:r w:rsidR="000F2787">
        <w:rPr>
          <w:rFonts w:ascii="Times New Roman" w:hAnsi="Times New Roman" w:cs="Times New Roman"/>
          <w:sz w:val="24"/>
          <w:szCs w:val="24"/>
        </w:rPr>
        <w:t>vide</w:t>
      </w:r>
      <w:r w:rsidRPr="004261E3">
        <w:rPr>
          <w:rFonts w:ascii="Times New Roman" w:hAnsi="Times New Roman" w:cs="Times New Roman"/>
          <w:sz w:val="24"/>
          <w:szCs w:val="24"/>
        </w:rPr>
        <w:t xml:space="preserve"> il Consiglio di Stato aprirsi a professionalità miste in grado di rappresentare tutti gli operatori e gli studiosi del processo amministrativo, riuniti nella Commissione speciale, cui </w:t>
      </w:r>
      <w:r w:rsidR="000F2787">
        <w:rPr>
          <w:rFonts w:ascii="Times New Roman" w:hAnsi="Times New Roman" w:cs="Times New Roman"/>
          <w:sz w:val="24"/>
          <w:szCs w:val="24"/>
        </w:rPr>
        <w:t xml:space="preserve">era </w:t>
      </w:r>
      <w:r w:rsidRPr="004261E3">
        <w:rPr>
          <w:rFonts w:ascii="Times New Roman" w:hAnsi="Times New Roman" w:cs="Times New Roman"/>
          <w:sz w:val="24"/>
          <w:szCs w:val="24"/>
        </w:rPr>
        <w:t>stato affidato il compito di redigere l’articolato.</w:t>
      </w:r>
    </w:p>
    <w:p w:rsidR="004261E3" w:rsidRDefault="004261E3" w:rsidP="004261E3">
      <w:pPr>
        <w:jc w:val="both"/>
        <w:rPr>
          <w:rFonts w:ascii="Times New Roman" w:hAnsi="Times New Roman" w:cs="Times New Roman"/>
          <w:sz w:val="24"/>
          <w:szCs w:val="24"/>
        </w:rPr>
      </w:pPr>
      <w:r w:rsidRPr="004261E3">
        <w:rPr>
          <w:rFonts w:ascii="Times New Roman" w:hAnsi="Times New Roman" w:cs="Times New Roman"/>
          <w:sz w:val="24"/>
          <w:szCs w:val="24"/>
        </w:rPr>
        <w:t xml:space="preserve">Chi scrive </w:t>
      </w:r>
      <w:r w:rsidR="000F2787">
        <w:rPr>
          <w:rFonts w:ascii="Times New Roman" w:hAnsi="Times New Roman" w:cs="Times New Roman"/>
          <w:sz w:val="24"/>
          <w:szCs w:val="24"/>
        </w:rPr>
        <w:t>partecipò in modo intenso</w:t>
      </w:r>
      <w:r w:rsidRPr="004261E3">
        <w:rPr>
          <w:rFonts w:ascii="Times New Roman" w:hAnsi="Times New Roman" w:cs="Times New Roman"/>
          <w:sz w:val="24"/>
          <w:szCs w:val="24"/>
        </w:rPr>
        <w:t xml:space="preserve"> a quei lavori, di cui conserva il ricordo di una esperienza professionale unica nel suo genere, caratterizzata dal confronto aperto con colleghi della magistratura amministrativa e di quella ordinaria, professori universitari, avvocati del libero foro e dell’avvocatura dello stato.</w:t>
      </w:r>
    </w:p>
    <w:p w:rsidR="000F2787" w:rsidRPr="000F2787" w:rsidRDefault="000F2787" w:rsidP="000F2787">
      <w:pPr>
        <w:jc w:val="both"/>
        <w:rPr>
          <w:rFonts w:ascii="Times New Roman" w:hAnsi="Times New Roman" w:cs="Times New Roman"/>
          <w:sz w:val="24"/>
          <w:szCs w:val="24"/>
        </w:rPr>
      </w:pPr>
      <w:r>
        <w:rPr>
          <w:rFonts w:ascii="Times New Roman" w:hAnsi="Times New Roman" w:cs="Times New Roman"/>
          <w:sz w:val="24"/>
          <w:szCs w:val="24"/>
        </w:rPr>
        <w:t>Furono</w:t>
      </w:r>
      <w:r w:rsidRPr="000F2787">
        <w:rPr>
          <w:rFonts w:ascii="Times New Roman" w:hAnsi="Times New Roman" w:cs="Times New Roman"/>
          <w:sz w:val="24"/>
          <w:szCs w:val="24"/>
        </w:rPr>
        <w:t xml:space="preserve"> mesi di lavoro intensi, durante i quali le norme </w:t>
      </w:r>
      <w:r>
        <w:rPr>
          <w:rFonts w:ascii="Times New Roman" w:hAnsi="Times New Roman" w:cs="Times New Roman"/>
          <w:sz w:val="24"/>
          <w:szCs w:val="24"/>
        </w:rPr>
        <w:t>vennero</w:t>
      </w:r>
      <w:r w:rsidRPr="000F2787">
        <w:rPr>
          <w:rFonts w:ascii="Times New Roman" w:hAnsi="Times New Roman" w:cs="Times New Roman"/>
          <w:sz w:val="24"/>
          <w:szCs w:val="24"/>
        </w:rPr>
        <w:t xml:space="preserve"> scritte, riscritte, eliminate e riprese, a volte tornando alla formulazione di partenza, altre volte trovando soluzioni di mediazione tra le varie posizioni; altre volte ancora sottoponendo più alternative ai voti della Commissione in seduta “plenaria”.</w:t>
      </w:r>
    </w:p>
    <w:p w:rsidR="000F2787" w:rsidRPr="000F2787" w:rsidRDefault="000F2787" w:rsidP="000F2787">
      <w:pPr>
        <w:jc w:val="both"/>
        <w:rPr>
          <w:rFonts w:ascii="Times New Roman" w:hAnsi="Times New Roman" w:cs="Times New Roman"/>
          <w:sz w:val="24"/>
          <w:szCs w:val="24"/>
        </w:rPr>
      </w:pPr>
      <w:r w:rsidRPr="000F2787">
        <w:rPr>
          <w:rFonts w:ascii="Times New Roman" w:hAnsi="Times New Roman" w:cs="Times New Roman"/>
          <w:sz w:val="24"/>
          <w:szCs w:val="24"/>
        </w:rPr>
        <w:t xml:space="preserve">Sedute delle commissioni lunghe (ne ricordo una conclusasi alle due di notte e un’altra al termine della quale </w:t>
      </w:r>
      <w:r>
        <w:rPr>
          <w:rFonts w:ascii="Times New Roman" w:hAnsi="Times New Roman" w:cs="Times New Roman"/>
          <w:sz w:val="24"/>
          <w:szCs w:val="24"/>
        </w:rPr>
        <w:t>rimanemmo</w:t>
      </w:r>
      <w:r w:rsidRPr="000F2787">
        <w:rPr>
          <w:rFonts w:ascii="Times New Roman" w:hAnsi="Times New Roman" w:cs="Times New Roman"/>
          <w:sz w:val="24"/>
          <w:szCs w:val="24"/>
        </w:rPr>
        <w:t xml:space="preserve"> chiusi dentro Palazzo </w:t>
      </w:r>
      <w:proofErr w:type="spellStart"/>
      <w:r w:rsidRPr="000F2787">
        <w:rPr>
          <w:rFonts w:ascii="Times New Roman" w:hAnsi="Times New Roman" w:cs="Times New Roman"/>
          <w:sz w:val="24"/>
          <w:szCs w:val="24"/>
        </w:rPr>
        <w:t>Ossoli</w:t>
      </w:r>
      <w:proofErr w:type="spellEnd"/>
      <w:r w:rsidRPr="000F2787">
        <w:rPr>
          <w:rFonts w:ascii="Times New Roman" w:hAnsi="Times New Roman" w:cs="Times New Roman"/>
          <w:sz w:val="24"/>
          <w:szCs w:val="24"/>
        </w:rPr>
        <w:t xml:space="preserve">), ma durante le quali il confronto </w:t>
      </w:r>
      <w:r>
        <w:rPr>
          <w:rFonts w:ascii="Times New Roman" w:hAnsi="Times New Roman" w:cs="Times New Roman"/>
          <w:sz w:val="24"/>
          <w:szCs w:val="24"/>
        </w:rPr>
        <w:t>fu</w:t>
      </w:r>
      <w:r w:rsidRPr="000F2787">
        <w:rPr>
          <w:rFonts w:ascii="Times New Roman" w:hAnsi="Times New Roman" w:cs="Times New Roman"/>
          <w:sz w:val="24"/>
          <w:szCs w:val="24"/>
        </w:rPr>
        <w:t xml:space="preserve"> franco e, nella diversità a volte delle opinioni, si </w:t>
      </w:r>
      <w:r>
        <w:rPr>
          <w:rFonts w:ascii="Times New Roman" w:hAnsi="Times New Roman" w:cs="Times New Roman"/>
          <w:sz w:val="24"/>
          <w:szCs w:val="24"/>
        </w:rPr>
        <w:t>cercò sempre</w:t>
      </w:r>
      <w:r w:rsidRPr="000F2787">
        <w:rPr>
          <w:rFonts w:ascii="Times New Roman" w:hAnsi="Times New Roman" w:cs="Times New Roman"/>
          <w:sz w:val="24"/>
          <w:szCs w:val="24"/>
        </w:rPr>
        <w:t xml:space="preserve"> di utilizzare come criterio guida l’effettività della tutela giurisdizionale.</w:t>
      </w:r>
    </w:p>
    <w:p w:rsidR="000F2787" w:rsidRPr="000F2787" w:rsidRDefault="000F2787" w:rsidP="000F2787">
      <w:pPr>
        <w:jc w:val="both"/>
        <w:rPr>
          <w:rFonts w:ascii="Times New Roman" w:hAnsi="Times New Roman" w:cs="Times New Roman"/>
          <w:sz w:val="24"/>
          <w:szCs w:val="24"/>
        </w:rPr>
      </w:pPr>
      <w:r w:rsidRPr="000F2787">
        <w:rPr>
          <w:rFonts w:ascii="Times New Roman" w:hAnsi="Times New Roman" w:cs="Times New Roman"/>
          <w:sz w:val="24"/>
          <w:szCs w:val="24"/>
        </w:rPr>
        <w:t xml:space="preserve">Alla fine </w:t>
      </w:r>
      <w:r>
        <w:rPr>
          <w:rFonts w:ascii="Times New Roman" w:hAnsi="Times New Roman" w:cs="Times New Roman"/>
          <w:sz w:val="24"/>
          <w:szCs w:val="24"/>
        </w:rPr>
        <w:t>venne</w:t>
      </w:r>
      <w:r w:rsidRPr="000F2787">
        <w:rPr>
          <w:rFonts w:ascii="Times New Roman" w:hAnsi="Times New Roman" w:cs="Times New Roman"/>
          <w:sz w:val="24"/>
          <w:szCs w:val="24"/>
        </w:rPr>
        <w:t xml:space="preserve"> consegnato al Governo un testo, che aveva una sua coerenza </w:t>
      </w:r>
      <w:r>
        <w:rPr>
          <w:rFonts w:ascii="Times New Roman" w:hAnsi="Times New Roman" w:cs="Times New Roman"/>
          <w:sz w:val="24"/>
          <w:szCs w:val="24"/>
        </w:rPr>
        <w:t>nel cercare</w:t>
      </w:r>
      <w:r w:rsidRPr="000F2787">
        <w:rPr>
          <w:rFonts w:ascii="Times New Roman" w:hAnsi="Times New Roman" w:cs="Times New Roman"/>
          <w:sz w:val="24"/>
          <w:szCs w:val="24"/>
        </w:rPr>
        <w:t xml:space="preserve"> di </w:t>
      </w:r>
      <w:r w:rsidR="002E53A1">
        <w:rPr>
          <w:rFonts w:ascii="Times New Roman" w:hAnsi="Times New Roman" w:cs="Times New Roman"/>
          <w:sz w:val="24"/>
          <w:szCs w:val="24"/>
        </w:rPr>
        <w:t>rafforzare</w:t>
      </w:r>
      <w:r w:rsidRPr="000F2787">
        <w:rPr>
          <w:rFonts w:ascii="Times New Roman" w:hAnsi="Times New Roman" w:cs="Times New Roman"/>
          <w:sz w:val="24"/>
          <w:szCs w:val="24"/>
        </w:rPr>
        <w:t xml:space="preserve"> il processo amministrativo </w:t>
      </w:r>
      <w:r w:rsidR="002E53A1">
        <w:rPr>
          <w:rFonts w:ascii="Times New Roman" w:hAnsi="Times New Roman" w:cs="Times New Roman"/>
          <w:sz w:val="24"/>
          <w:szCs w:val="24"/>
        </w:rPr>
        <w:t>come</w:t>
      </w:r>
      <w:r w:rsidRPr="000F2787">
        <w:rPr>
          <w:rFonts w:ascii="Times New Roman" w:hAnsi="Times New Roman" w:cs="Times New Roman"/>
          <w:sz w:val="24"/>
          <w:szCs w:val="24"/>
        </w:rPr>
        <w:t xml:space="preserve"> processo di parti, fornendo al cittadino un ampio strumentario per chiedere giustizia; strumenti non più limitati o incentrati nella domanda di annullamento, ma tesi alla costruzione di azioni dirette ad ottenere pronunce non meramente formali, ma “idonee a soddisfare la pretesa della parte vittoriosa”.</w:t>
      </w:r>
    </w:p>
    <w:p w:rsidR="000F2787" w:rsidRDefault="000F2787" w:rsidP="000F2787">
      <w:pPr>
        <w:jc w:val="both"/>
        <w:rPr>
          <w:rFonts w:ascii="Times New Roman" w:hAnsi="Times New Roman" w:cs="Times New Roman"/>
          <w:sz w:val="24"/>
          <w:szCs w:val="24"/>
        </w:rPr>
      </w:pPr>
      <w:r w:rsidRPr="000F2787">
        <w:rPr>
          <w:rFonts w:ascii="Times New Roman" w:hAnsi="Times New Roman" w:cs="Times New Roman"/>
          <w:sz w:val="24"/>
          <w:szCs w:val="24"/>
        </w:rPr>
        <w:t xml:space="preserve">La seconda fase dell’iter di formazione del </w:t>
      </w:r>
      <w:r w:rsidR="002E53A1">
        <w:rPr>
          <w:rFonts w:ascii="Times New Roman" w:hAnsi="Times New Roman" w:cs="Times New Roman"/>
          <w:sz w:val="24"/>
          <w:szCs w:val="24"/>
        </w:rPr>
        <w:t>Codice</w:t>
      </w:r>
      <w:r w:rsidRPr="000F2787">
        <w:rPr>
          <w:rFonts w:ascii="Times New Roman" w:hAnsi="Times New Roman" w:cs="Times New Roman"/>
          <w:sz w:val="24"/>
          <w:szCs w:val="24"/>
        </w:rPr>
        <w:t xml:space="preserve"> </w:t>
      </w:r>
      <w:r>
        <w:rPr>
          <w:rFonts w:ascii="Times New Roman" w:hAnsi="Times New Roman" w:cs="Times New Roman"/>
          <w:sz w:val="24"/>
          <w:szCs w:val="24"/>
        </w:rPr>
        <w:t>fu</w:t>
      </w:r>
      <w:r w:rsidRPr="000F2787">
        <w:rPr>
          <w:rFonts w:ascii="Times New Roman" w:hAnsi="Times New Roman" w:cs="Times New Roman"/>
          <w:sz w:val="24"/>
          <w:szCs w:val="24"/>
        </w:rPr>
        <w:t xml:space="preserve"> caratterizzata dalle modifiche, apportate dal Governo prima dell’invio alle commissioni parlamentari e all’esito delle osservazioni da queste formulate.</w:t>
      </w:r>
    </w:p>
    <w:p w:rsidR="000F2787" w:rsidRDefault="000F2787" w:rsidP="000F2787">
      <w:pPr>
        <w:jc w:val="both"/>
        <w:rPr>
          <w:rFonts w:ascii="Times New Roman" w:hAnsi="Times New Roman" w:cs="Times New Roman"/>
          <w:sz w:val="24"/>
          <w:szCs w:val="24"/>
        </w:rPr>
      </w:pPr>
      <w:r w:rsidRPr="000F2787">
        <w:rPr>
          <w:rFonts w:ascii="Times New Roman" w:hAnsi="Times New Roman" w:cs="Times New Roman"/>
          <w:sz w:val="24"/>
          <w:szCs w:val="24"/>
        </w:rPr>
        <w:t xml:space="preserve">La struttura del Codice </w:t>
      </w:r>
      <w:r>
        <w:rPr>
          <w:rFonts w:ascii="Times New Roman" w:hAnsi="Times New Roman" w:cs="Times New Roman"/>
          <w:sz w:val="24"/>
          <w:szCs w:val="24"/>
        </w:rPr>
        <w:t>restò</w:t>
      </w:r>
      <w:r w:rsidRPr="000F2787">
        <w:rPr>
          <w:rFonts w:ascii="Times New Roman" w:hAnsi="Times New Roman" w:cs="Times New Roman"/>
          <w:sz w:val="24"/>
          <w:szCs w:val="24"/>
        </w:rPr>
        <w:t xml:space="preserve"> invariata, ma l</w:t>
      </w:r>
      <w:r>
        <w:rPr>
          <w:rFonts w:ascii="Times New Roman" w:hAnsi="Times New Roman" w:cs="Times New Roman"/>
          <w:sz w:val="24"/>
          <w:szCs w:val="24"/>
        </w:rPr>
        <w:t>e correzioni e le eliminazioni</w:t>
      </w:r>
      <w:r w:rsidRPr="000F2787">
        <w:rPr>
          <w:rFonts w:ascii="Times New Roman" w:hAnsi="Times New Roman" w:cs="Times New Roman"/>
          <w:sz w:val="24"/>
          <w:szCs w:val="24"/>
        </w:rPr>
        <w:t xml:space="preserve"> riguar</w:t>
      </w:r>
      <w:r>
        <w:rPr>
          <w:rFonts w:ascii="Times New Roman" w:hAnsi="Times New Roman" w:cs="Times New Roman"/>
          <w:sz w:val="24"/>
          <w:szCs w:val="24"/>
        </w:rPr>
        <w:t>darono</w:t>
      </w:r>
      <w:r w:rsidRPr="000F2787">
        <w:rPr>
          <w:rFonts w:ascii="Times New Roman" w:hAnsi="Times New Roman" w:cs="Times New Roman"/>
          <w:sz w:val="24"/>
          <w:szCs w:val="24"/>
        </w:rPr>
        <w:t xml:space="preserve"> aspe</w:t>
      </w:r>
      <w:r>
        <w:rPr>
          <w:rFonts w:ascii="Times New Roman" w:hAnsi="Times New Roman" w:cs="Times New Roman"/>
          <w:sz w:val="24"/>
          <w:szCs w:val="24"/>
        </w:rPr>
        <w:t xml:space="preserve">tti di rilievo della disciplina, come la espunzione delle azioni di adempimento e di accertamento, che sembrò quasi dettata dal timore di rendere la tutela realmente effettiva come se da tale elemento potesse derivare un incremento di oneri per la spesa pubblica, e non invece un miglioramento del </w:t>
      </w:r>
      <w:r>
        <w:rPr>
          <w:rFonts w:ascii="Times New Roman" w:hAnsi="Times New Roman" w:cs="Times New Roman"/>
          <w:sz w:val="24"/>
          <w:szCs w:val="24"/>
        </w:rPr>
        <w:lastRenderedPageBreak/>
        <w:t>sistema dei rapporti tra p.a. e cittadino</w:t>
      </w:r>
      <w:r w:rsidR="00C9636D">
        <w:rPr>
          <w:rFonts w:ascii="Times New Roman" w:hAnsi="Times New Roman" w:cs="Times New Roman"/>
          <w:sz w:val="24"/>
          <w:szCs w:val="24"/>
        </w:rPr>
        <w:t xml:space="preserve"> (per una completa ricostruzione delle fasi di formazione del Codice e un commento si rinvia a </w:t>
      </w:r>
      <w:r w:rsidR="00C9636D" w:rsidRPr="002E53A1">
        <w:rPr>
          <w:rFonts w:ascii="Times New Roman" w:hAnsi="Times New Roman" w:cs="Times New Roman"/>
          <w:smallCaps/>
          <w:sz w:val="24"/>
          <w:szCs w:val="24"/>
        </w:rPr>
        <w:t>R. Chieppa</w:t>
      </w:r>
      <w:r w:rsidR="00C9636D">
        <w:rPr>
          <w:rFonts w:ascii="Times New Roman" w:hAnsi="Times New Roman" w:cs="Times New Roman"/>
          <w:sz w:val="24"/>
          <w:szCs w:val="24"/>
        </w:rPr>
        <w:t xml:space="preserve">, </w:t>
      </w:r>
      <w:r w:rsidR="00C9636D" w:rsidRPr="002E53A1">
        <w:rPr>
          <w:rFonts w:ascii="Times New Roman" w:hAnsi="Times New Roman" w:cs="Times New Roman"/>
          <w:i/>
          <w:sz w:val="24"/>
          <w:szCs w:val="24"/>
        </w:rPr>
        <w:t>Il Codice del processo amministrativo – Commento a tutte le novità del giudizio amministrativo</w:t>
      </w:r>
      <w:r w:rsidR="00C9636D">
        <w:rPr>
          <w:rFonts w:ascii="Times New Roman" w:hAnsi="Times New Roman" w:cs="Times New Roman"/>
          <w:sz w:val="24"/>
          <w:szCs w:val="24"/>
        </w:rPr>
        <w:t>, Milano, 2010).</w:t>
      </w:r>
    </w:p>
    <w:p w:rsidR="000F2787" w:rsidRDefault="000F2787" w:rsidP="000F2787">
      <w:pPr>
        <w:jc w:val="both"/>
        <w:rPr>
          <w:rFonts w:ascii="Times New Roman" w:hAnsi="Times New Roman" w:cs="Times New Roman"/>
          <w:sz w:val="24"/>
          <w:szCs w:val="24"/>
        </w:rPr>
      </w:pPr>
      <w:r>
        <w:rPr>
          <w:rFonts w:ascii="Times New Roman" w:hAnsi="Times New Roman" w:cs="Times New Roman"/>
          <w:sz w:val="24"/>
          <w:szCs w:val="24"/>
        </w:rPr>
        <w:t>S</w:t>
      </w:r>
      <w:r w:rsidRPr="000F2787">
        <w:rPr>
          <w:rFonts w:ascii="Times New Roman" w:hAnsi="Times New Roman" w:cs="Times New Roman"/>
          <w:sz w:val="24"/>
          <w:szCs w:val="24"/>
        </w:rPr>
        <w:t xml:space="preserve">ulle modifiche </w:t>
      </w:r>
      <w:r>
        <w:rPr>
          <w:rFonts w:ascii="Times New Roman" w:hAnsi="Times New Roman" w:cs="Times New Roman"/>
          <w:sz w:val="24"/>
          <w:szCs w:val="24"/>
        </w:rPr>
        <w:t xml:space="preserve">apportate dal Governo </w:t>
      </w:r>
      <w:r w:rsidRPr="000F2787">
        <w:rPr>
          <w:rFonts w:ascii="Times New Roman" w:hAnsi="Times New Roman" w:cs="Times New Roman"/>
          <w:sz w:val="24"/>
          <w:szCs w:val="24"/>
        </w:rPr>
        <w:t xml:space="preserve">si </w:t>
      </w:r>
      <w:r>
        <w:rPr>
          <w:rFonts w:ascii="Times New Roman" w:hAnsi="Times New Roman" w:cs="Times New Roman"/>
          <w:sz w:val="24"/>
          <w:szCs w:val="24"/>
        </w:rPr>
        <w:t>riversarono</w:t>
      </w:r>
      <w:r w:rsidRPr="000F2787">
        <w:rPr>
          <w:rFonts w:ascii="Times New Roman" w:hAnsi="Times New Roman" w:cs="Times New Roman"/>
          <w:sz w:val="24"/>
          <w:szCs w:val="24"/>
        </w:rPr>
        <w:t xml:space="preserve"> </w:t>
      </w:r>
      <w:r w:rsidR="002E53A1" w:rsidRPr="002E53A1">
        <w:rPr>
          <w:rFonts w:ascii="Times New Roman" w:hAnsi="Times New Roman" w:cs="Times New Roman"/>
          <w:sz w:val="24"/>
          <w:szCs w:val="24"/>
        </w:rPr>
        <w:t>(giustamente)</w:t>
      </w:r>
      <w:r w:rsidR="002E53A1">
        <w:rPr>
          <w:rFonts w:ascii="Times New Roman" w:hAnsi="Times New Roman" w:cs="Times New Roman"/>
          <w:sz w:val="24"/>
          <w:szCs w:val="24"/>
        </w:rPr>
        <w:t xml:space="preserve"> </w:t>
      </w:r>
      <w:r w:rsidRPr="000F2787">
        <w:rPr>
          <w:rFonts w:ascii="Times New Roman" w:hAnsi="Times New Roman" w:cs="Times New Roman"/>
          <w:sz w:val="24"/>
          <w:szCs w:val="24"/>
        </w:rPr>
        <w:t>un</w:t>
      </w:r>
      <w:r w:rsidR="00275F52">
        <w:rPr>
          <w:rFonts w:ascii="Times New Roman" w:hAnsi="Times New Roman" w:cs="Times New Roman"/>
          <w:sz w:val="24"/>
          <w:szCs w:val="24"/>
        </w:rPr>
        <w:t>a serie di critiche anche aspre, che</w:t>
      </w:r>
      <w:r>
        <w:rPr>
          <w:rFonts w:ascii="Times New Roman" w:hAnsi="Times New Roman" w:cs="Times New Roman"/>
          <w:sz w:val="24"/>
          <w:szCs w:val="24"/>
        </w:rPr>
        <w:t xml:space="preserve"> giunsero anche a rianimare le posizioni di chi riteneva rischioso il tentativo della codificazione.</w:t>
      </w:r>
    </w:p>
    <w:p w:rsidR="00311A5E" w:rsidRDefault="00275F52" w:rsidP="00311A5E">
      <w:pPr>
        <w:jc w:val="both"/>
        <w:rPr>
          <w:rFonts w:ascii="Times New Roman" w:hAnsi="Times New Roman" w:cs="Times New Roman"/>
          <w:sz w:val="24"/>
          <w:szCs w:val="24"/>
        </w:rPr>
      </w:pPr>
      <w:r w:rsidRPr="00275F52">
        <w:rPr>
          <w:rFonts w:ascii="Times New Roman" w:hAnsi="Times New Roman" w:cs="Times New Roman"/>
          <w:sz w:val="24"/>
          <w:szCs w:val="24"/>
        </w:rPr>
        <w:t xml:space="preserve">I tentativi, anche interni alla giustizia amministrativa, di ottenere un rinvio dell’entrata in vigore, prefigurando scenari catastrofici sulle difficoltà di prima attuazione, </w:t>
      </w:r>
      <w:r>
        <w:rPr>
          <w:rFonts w:ascii="Times New Roman" w:hAnsi="Times New Roman" w:cs="Times New Roman"/>
          <w:sz w:val="24"/>
          <w:szCs w:val="24"/>
        </w:rPr>
        <w:t>non andarono</w:t>
      </w:r>
      <w:r w:rsidRPr="00275F52">
        <w:rPr>
          <w:rFonts w:ascii="Times New Roman" w:hAnsi="Times New Roman" w:cs="Times New Roman"/>
          <w:sz w:val="24"/>
          <w:szCs w:val="24"/>
        </w:rPr>
        <w:t xml:space="preserve"> (fortunatamente) in porto.</w:t>
      </w:r>
      <w:r>
        <w:rPr>
          <w:rFonts w:ascii="Times New Roman" w:hAnsi="Times New Roman" w:cs="Times New Roman"/>
          <w:sz w:val="24"/>
          <w:szCs w:val="24"/>
        </w:rPr>
        <w:t xml:space="preserve"> E così, i</w:t>
      </w:r>
      <w:r w:rsidR="00311A5E">
        <w:rPr>
          <w:rFonts w:ascii="Times New Roman" w:hAnsi="Times New Roman" w:cs="Times New Roman"/>
          <w:sz w:val="24"/>
          <w:szCs w:val="24"/>
        </w:rPr>
        <w:t xml:space="preserve">l 16 settembre 2010 il Codice del processo amministrativo entrò in vigore </w:t>
      </w:r>
      <w:r w:rsidR="00311A5E" w:rsidRPr="00311A5E">
        <w:rPr>
          <w:rFonts w:ascii="Times New Roman" w:hAnsi="Times New Roman" w:cs="Times New Roman"/>
          <w:sz w:val="24"/>
          <w:szCs w:val="24"/>
        </w:rPr>
        <w:t xml:space="preserve">tra </w:t>
      </w:r>
      <w:r w:rsidR="00311A5E">
        <w:rPr>
          <w:rFonts w:ascii="Times New Roman" w:hAnsi="Times New Roman" w:cs="Times New Roman"/>
          <w:sz w:val="24"/>
          <w:szCs w:val="24"/>
        </w:rPr>
        <w:t>le delusioni</w:t>
      </w:r>
      <w:r w:rsidR="00311A5E" w:rsidRPr="00311A5E">
        <w:rPr>
          <w:rFonts w:ascii="Times New Roman" w:hAnsi="Times New Roman" w:cs="Times New Roman"/>
          <w:sz w:val="24"/>
          <w:szCs w:val="24"/>
        </w:rPr>
        <w:t xml:space="preserve"> </w:t>
      </w:r>
      <w:proofErr w:type="gramStart"/>
      <w:r w:rsidR="00311A5E" w:rsidRPr="00311A5E">
        <w:rPr>
          <w:rFonts w:ascii="Times New Roman" w:hAnsi="Times New Roman" w:cs="Times New Roman"/>
          <w:sz w:val="24"/>
          <w:szCs w:val="24"/>
        </w:rPr>
        <w:t>(..</w:t>
      </w:r>
      <w:proofErr w:type="gramEnd"/>
      <w:r w:rsidR="00311A5E" w:rsidRPr="00311A5E">
        <w:rPr>
          <w:rFonts w:ascii="Times New Roman" w:hAnsi="Times New Roman" w:cs="Times New Roman"/>
          <w:sz w:val="24"/>
          <w:szCs w:val="24"/>
        </w:rPr>
        <w:t>per quello che poteva essere</w:t>
      </w:r>
      <w:r w:rsidR="00311A5E">
        <w:rPr>
          <w:rFonts w:ascii="Times New Roman" w:hAnsi="Times New Roman" w:cs="Times New Roman"/>
          <w:sz w:val="24"/>
          <w:szCs w:val="24"/>
        </w:rPr>
        <w:t>…</w:t>
      </w:r>
      <w:r w:rsidR="00311A5E" w:rsidRPr="00311A5E">
        <w:rPr>
          <w:rFonts w:ascii="Times New Roman" w:hAnsi="Times New Roman" w:cs="Times New Roman"/>
          <w:sz w:val="24"/>
          <w:szCs w:val="24"/>
        </w:rPr>
        <w:t xml:space="preserve">) e </w:t>
      </w:r>
      <w:r w:rsidR="00311A5E">
        <w:rPr>
          <w:rFonts w:ascii="Times New Roman" w:hAnsi="Times New Roman" w:cs="Times New Roman"/>
          <w:sz w:val="24"/>
          <w:szCs w:val="24"/>
        </w:rPr>
        <w:t>le speranze (… per quello che sarebbe stato ..</w:t>
      </w:r>
      <w:r w:rsidR="00311A5E" w:rsidRPr="00311A5E">
        <w:rPr>
          <w:rFonts w:ascii="Times New Roman" w:hAnsi="Times New Roman" w:cs="Times New Roman"/>
          <w:sz w:val="24"/>
          <w:szCs w:val="24"/>
        </w:rPr>
        <w:t>).</w:t>
      </w:r>
    </w:p>
    <w:p w:rsidR="00311A5E" w:rsidRDefault="00311A5E" w:rsidP="00311A5E">
      <w:pPr>
        <w:jc w:val="both"/>
        <w:rPr>
          <w:rFonts w:ascii="Times New Roman" w:hAnsi="Times New Roman" w:cs="Times New Roman"/>
          <w:sz w:val="24"/>
          <w:szCs w:val="24"/>
        </w:rPr>
      </w:pPr>
    </w:p>
    <w:p w:rsidR="00311A5E" w:rsidRPr="001F11C3" w:rsidRDefault="001F11C3" w:rsidP="00311A5E">
      <w:pPr>
        <w:jc w:val="both"/>
        <w:rPr>
          <w:rFonts w:ascii="Times New Roman" w:hAnsi="Times New Roman" w:cs="Times New Roman"/>
          <w:sz w:val="24"/>
          <w:szCs w:val="24"/>
        </w:rPr>
      </w:pPr>
      <w:r>
        <w:rPr>
          <w:rFonts w:ascii="Times New Roman" w:hAnsi="Times New Roman" w:cs="Times New Roman"/>
          <w:b/>
          <w:sz w:val="24"/>
          <w:szCs w:val="24"/>
        </w:rPr>
        <w:t>2. Un bilancio sul primo decennio di attuazione del C</w:t>
      </w:r>
      <w:r w:rsidRPr="001F11C3">
        <w:rPr>
          <w:rFonts w:ascii="Times New Roman" w:hAnsi="Times New Roman" w:cs="Times New Roman"/>
          <w:b/>
          <w:sz w:val="24"/>
          <w:szCs w:val="24"/>
        </w:rPr>
        <w:t>odice del processo amministrativo</w:t>
      </w:r>
      <w:r>
        <w:rPr>
          <w:rFonts w:ascii="Times New Roman" w:hAnsi="Times New Roman" w:cs="Times New Roman"/>
          <w:b/>
          <w:sz w:val="24"/>
          <w:szCs w:val="24"/>
        </w:rPr>
        <w:t>.</w:t>
      </w:r>
      <w:r w:rsidRPr="001F11C3">
        <w:rPr>
          <w:rFonts w:ascii="Times New Roman" w:hAnsi="Times New Roman" w:cs="Times New Roman"/>
          <w:sz w:val="24"/>
          <w:szCs w:val="24"/>
        </w:rPr>
        <w:t xml:space="preserve"> </w:t>
      </w:r>
    </w:p>
    <w:p w:rsidR="000F2787" w:rsidRDefault="009A33AF" w:rsidP="000F2787">
      <w:pPr>
        <w:jc w:val="both"/>
        <w:rPr>
          <w:rFonts w:ascii="Times New Roman" w:hAnsi="Times New Roman" w:cs="Times New Roman"/>
          <w:sz w:val="24"/>
          <w:szCs w:val="24"/>
        </w:rPr>
      </w:pPr>
      <w:r>
        <w:rPr>
          <w:rFonts w:ascii="Times New Roman" w:hAnsi="Times New Roman" w:cs="Times New Roman"/>
          <w:sz w:val="24"/>
          <w:szCs w:val="24"/>
        </w:rPr>
        <w:t>L’approvazione del Codice del processo amministrativo ha costituito di per sé un passaggio storico nella costruzione del sistema della giurisdizione amministrativa, ma l’importanza del Codice non va limitata al dato storico e va, invece, ricercata nel suo contenuto.</w:t>
      </w:r>
    </w:p>
    <w:p w:rsidR="000F2787" w:rsidRPr="002E53A1" w:rsidRDefault="009A33AF" w:rsidP="009A33AF">
      <w:pPr>
        <w:jc w:val="both"/>
        <w:rPr>
          <w:rFonts w:ascii="Times New Roman" w:hAnsi="Times New Roman" w:cs="Times New Roman"/>
          <w:sz w:val="24"/>
          <w:szCs w:val="24"/>
        </w:rPr>
      </w:pPr>
      <w:r>
        <w:rPr>
          <w:rFonts w:ascii="Times New Roman" w:hAnsi="Times New Roman" w:cs="Times New Roman"/>
          <w:sz w:val="24"/>
          <w:szCs w:val="24"/>
        </w:rPr>
        <w:t xml:space="preserve">Felice è stata l’intuizione di </w:t>
      </w:r>
      <w:r w:rsidR="000F2787" w:rsidRPr="000F2787">
        <w:rPr>
          <w:rFonts w:ascii="Times New Roman" w:hAnsi="Times New Roman" w:cs="Times New Roman"/>
          <w:sz w:val="24"/>
          <w:szCs w:val="24"/>
        </w:rPr>
        <w:t xml:space="preserve">procedere verso un vero e proprio Codice, che mantenesse la tipica snellezza del processo amministrativo, ma che andasse decisamente oltre l’esperienza dei codici di settore; una riforma tesa, quindi, non ad un riassetto del “micro-sistema” della giustizia amministrativa, ma diretta alla costruzione di un sistema di tutela giurisdizionale </w:t>
      </w:r>
      <w:r w:rsidR="002D3870">
        <w:rPr>
          <w:rFonts w:ascii="Times New Roman" w:hAnsi="Times New Roman" w:cs="Times New Roman"/>
          <w:sz w:val="24"/>
          <w:szCs w:val="24"/>
        </w:rPr>
        <w:t>integrato (in modo funzionale e non organico) con le altre giurisdizioni</w:t>
      </w:r>
      <w:r>
        <w:rPr>
          <w:rFonts w:ascii="Times New Roman" w:hAnsi="Times New Roman" w:cs="Times New Roman"/>
          <w:sz w:val="24"/>
          <w:szCs w:val="24"/>
        </w:rPr>
        <w:t xml:space="preserve"> </w:t>
      </w:r>
      <w:r w:rsidRPr="002E53A1">
        <w:rPr>
          <w:rFonts w:ascii="Times New Roman" w:hAnsi="Times New Roman" w:cs="Times New Roman"/>
          <w:sz w:val="24"/>
          <w:szCs w:val="24"/>
        </w:rPr>
        <w:t>(</w:t>
      </w:r>
      <w:r w:rsidRPr="002E53A1">
        <w:rPr>
          <w:rFonts w:ascii="Times New Roman" w:hAnsi="Times New Roman" w:cs="Times New Roman"/>
          <w:smallCaps/>
          <w:sz w:val="24"/>
          <w:szCs w:val="24"/>
        </w:rPr>
        <w:t xml:space="preserve">A. </w:t>
      </w:r>
      <w:proofErr w:type="spellStart"/>
      <w:r w:rsidRPr="002E53A1">
        <w:rPr>
          <w:rFonts w:ascii="Times New Roman" w:hAnsi="Times New Roman" w:cs="Times New Roman"/>
          <w:smallCaps/>
          <w:sz w:val="24"/>
          <w:szCs w:val="24"/>
        </w:rPr>
        <w:t>Pajno</w:t>
      </w:r>
      <w:proofErr w:type="spellEnd"/>
      <w:r w:rsidRPr="002E53A1">
        <w:rPr>
          <w:rFonts w:ascii="Times New Roman" w:hAnsi="Times New Roman" w:cs="Times New Roman"/>
          <w:sz w:val="24"/>
          <w:szCs w:val="24"/>
        </w:rPr>
        <w:t xml:space="preserve">, </w:t>
      </w:r>
      <w:r w:rsidRPr="002E53A1">
        <w:rPr>
          <w:rFonts w:ascii="Times New Roman" w:hAnsi="Times New Roman" w:cs="Times New Roman"/>
          <w:i/>
          <w:iCs/>
          <w:sz w:val="24"/>
          <w:szCs w:val="24"/>
        </w:rPr>
        <w:t>La giustizia amministrativa all'appuntamento con la codificazione</w:t>
      </w:r>
      <w:r w:rsidRPr="002E53A1">
        <w:rPr>
          <w:rFonts w:ascii="Times New Roman" w:hAnsi="Times New Roman" w:cs="Times New Roman"/>
          <w:sz w:val="24"/>
          <w:szCs w:val="24"/>
        </w:rPr>
        <w:t xml:space="preserve">, in </w:t>
      </w:r>
      <w:r w:rsidRPr="002E53A1">
        <w:rPr>
          <w:rFonts w:ascii="Times New Roman" w:hAnsi="Times New Roman" w:cs="Times New Roman"/>
          <w:i/>
          <w:sz w:val="24"/>
          <w:szCs w:val="24"/>
        </w:rPr>
        <w:t xml:space="preserve">Dir. </w:t>
      </w:r>
      <w:proofErr w:type="spellStart"/>
      <w:r w:rsidRPr="002E53A1">
        <w:rPr>
          <w:rFonts w:ascii="Times New Roman" w:hAnsi="Times New Roman" w:cs="Times New Roman"/>
          <w:i/>
          <w:sz w:val="24"/>
          <w:szCs w:val="24"/>
        </w:rPr>
        <w:t>Proc</w:t>
      </w:r>
      <w:proofErr w:type="spellEnd"/>
      <w:r w:rsidRPr="002E53A1">
        <w:rPr>
          <w:rFonts w:ascii="Times New Roman" w:hAnsi="Times New Roman" w:cs="Times New Roman"/>
          <w:i/>
          <w:sz w:val="24"/>
          <w:szCs w:val="24"/>
        </w:rPr>
        <w:t xml:space="preserve">. </w:t>
      </w:r>
      <w:proofErr w:type="spellStart"/>
      <w:r w:rsidRPr="002E53A1">
        <w:rPr>
          <w:rFonts w:ascii="Times New Roman" w:hAnsi="Times New Roman" w:cs="Times New Roman"/>
          <w:i/>
          <w:sz w:val="24"/>
          <w:szCs w:val="24"/>
        </w:rPr>
        <w:t>Amm</w:t>
      </w:r>
      <w:proofErr w:type="spellEnd"/>
      <w:r w:rsidRPr="002E53A1">
        <w:rPr>
          <w:rFonts w:ascii="Times New Roman" w:hAnsi="Times New Roman" w:cs="Times New Roman"/>
          <w:sz w:val="24"/>
          <w:szCs w:val="24"/>
        </w:rPr>
        <w:t>., 2010).</w:t>
      </w:r>
    </w:p>
    <w:p w:rsidR="00B86FE5" w:rsidRDefault="009A33AF" w:rsidP="000F2787">
      <w:pPr>
        <w:jc w:val="both"/>
        <w:rPr>
          <w:rFonts w:ascii="Times New Roman" w:hAnsi="Times New Roman" w:cs="Times New Roman"/>
          <w:sz w:val="24"/>
          <w:szCs w:val="24"/>
        </w:rPr>
      </w:pPr>
      <w:r>
        <w:rPr>
          <w:rFonts w:ascii="Times New Roman" w:hAnsi="Times New Roman" w:cs="Times New Roman"/>
          <w:sz w:val="24"/>
          <w:szCs w:val="24"/>
        </w:rPr>
        <w:t>L’inserimento nel Codice di un primo capo dedicato ai principi generali (con una impostazione non conosciuta negli altri Codici) poteva sembrare un qualcosa di superfluo o una operazione meramente “estetica”</w:t>
      </w:r>
      <w:r w:rsidR="00B86FE5">
        <w:rPr>
          <w:rFonts w:ascii="Times New Roman" w:hAnsi="Times New Roman" w:cs="Times New Roman"/>
          <w:sz w:val="24"/>
          <w:szCs w:val="24"/>
        </w:rPr>
        <w:t xml:space="preserve">. </w:t>
      </w:r>
    </w:p>
    <w:p w:rsidR="00B86FE5" w:rsidRPr="00B86FE5" w:rsidRDefault="00B86FE5" w:rsidP="00B86FE5">
      <w:pPr>
        <w:jc w:val="both"/>
        <w:rPr>
          <w:rFonts w:ascii="Times New Roman" w:hAnsi="Times New Roman" w:cs="Times New Roman"/>
          <w:sz w:val="24"/>
          <w:szCs w:val="24"/>
        </w:rPr>
      </w:pPr>
      <w:r>
        <w:rPr>
          <w:rFonts w:ascii="Times New Roman" w:hAnsi="Times New Roman" w:cs="Times New Roman"/>
          <w:sz w:val="24"/>
          <w:szCs w:val="24"/>
        </w:rPr>
        <w:t>Nulla di più errato: i</w:t>
      </w:r>
      <w:r w:rsidRPr="00B86FE5">
        <w:rPr>
          <w:rFonts w:ascii="Times New Roman" w:hAnsi="Times New Roman" w:cs="Times New Roman"/>
          <w:sz w:val="24"/>
          <w:szCs w:val="24"/>
        </w:rPr>
        <w:t xml:space="preserve"> principi generali </w:t>
      </w:r>
      <w:r>
        <w:rPr>
          <w:rFonts w:ascii="Times New Roman" w:hAnsi="Times New Roman" w:cs="Times New Roman"/>
          <w:sz w:val="24"/>
          <w:szCs w:val="24"/>
        </w:rPr>
        <w:t>costituiscono</w:t>
      </w:r>
      <w:r w:rsidRPr="00B86FE5">
        <w:rPr>
          <w:rFonts w:ascii="Times New Roman" w:hAnsi="Times New Roman" w:cs="Times New Roman"/>
          <w:sz w:val="24"/>
          <w:szCs w:val="24"/>
        </w:rPr>
        <w:t xml:space="preserve"> per l’interprete gli elementi di fondo, caratterizzanti la disciplina di cui è chiamato a fare applicazione ossia la disciplina del processo amministrativo.</w:t>
      </w:r>
    </w:p>
    <w:p w:rsidR="00B86FE5" w:rsidRPr="00B86FE5" w:rsidRDefault="00B86FE5" w:rsidP="00B86FE5">
      <w:pPr>
        <w:jc w:val="both"/>
        <w:rPr>
          <w:rFonts w:ascii="Times New Roman" w:hAnsi="Times New Roman" w:cs="Times New Roman"/>
          <w:sz w:val="24"/>
          <w:szCs w:val="24"/>
        </w:rPr>
      </w:pPr>
      <w:r w:rsidRPr="00B86FE5">
        <w:rPr>
          <w:rFonts w:ascii="Times New Roman" w:hAnsi="Times New Roman" w:cs="Times New Roman"/>
          <w:sz w:val="24"/>
          <w:szCs w:val="24"/>
        </w:rPr>
        <w:t>Del resto, l’art. 39 del Codice contiene un rinvio esterno</w:t>
      </w:r>
      <w:r>
        <w:rPr>
          <w:rFonts w:ascii="Times New Roman" w:hAnsi="Times New Roman" w:cs="Times New Roman"/>
          <w:sz w:val="24"/>
          <w:szCs w:val="24"/>
        </w:rPr>
        <w:t xml:space="preserve"> alla</w:t>
      </w:r>
      <w:r w:rsidRPr="00B86FE5">
        <w:rPr>
          <w:rFonts w:ascii="Times New Roman" w:hAnsi="Times New Roman" w:cs="Times New Roman"/>
          <w:sz w:val="24"/>
          <w:szCs w:val="24"/>
        </w:rPr>
        <w:t xml:space="preserve"> applicabilità delle disposizioni del </w:t>
      </w:r>
      <w:proofErr w:type="spellStart"/>
      <w:r w:rsidRPr="00B86FE5">
        <w:rPr>
          <w:rFonts w:ascii="Times New Roman" w:hAnsi="Times New Roman" w:cs="Times New Roman"/>
          <w:sz w:val="24"/>
          <w:szCs w:val="24"/>
        </w:rPr>
        <w:t>c.p.c.</w:t>
      </w:r>
      <w:proofErr w:type="spellEnd"/>
      <w:r w:rsidRPr="00B86FE5">
        <w:rPr>
          <w:rFonts w:ascii="Times New Roman" w:hAnsi="Times New Roman" w:cs="Times New Roman"/>
          <w:sz w:val="24"/>
          <w:szCs w:val="24"/>
        </w:rPr>
        <w:t xml:space="preserve"> per quanto “non disciplinato” dal Codice (e non “per quanto non espressamente previsto”, come indicato in prima battuta).</w:t>
      </w:r>
      <w:r>
        <w:rPr>
          <w:rFonts w:ascii="Times New Roman" w:hAnsi="Times New Roman" w:cs="Times New Roman"/>
          <w:sz w:val="24"/>
          <w:szCs w:val="24"/>
        </w:rPr>
        <w:t xml:space="preserve"> </w:t>
      </w:r>
      <w:r w:rsidRPr="00B86FE5">
        <w:rPr>
          <w:rFonts w:ascii="Times New Roman" w:hAnsi="Times New Roman" w:cs="Times New Roman"/>
          <w:sz w:val="24"/>
          <w:szCs w:val="24"/>
        </w:rPr>
        <w:t xml:space="preserve">Il rinvio al codice di procedura civile per quanto non espressamente previsto avrebbe attenuato l’autonomia del Codice rispetto a quello di procedura civile, in quanto l’interprete avrebbe dovuto solo verificare se una questione processuale </w:t>
      </w:r>
      <w:r>
        <w:rPr>
          <w:rFonts w:ascii="Times New Roman" w:hAnsi="Times New Roman" w:cs="Times New Roman"/>
          <w:sz w:val="24"/>
          <w:szCs w:val="24"/>
        </w:rPr>
        <w:t>fosse</w:t>
      </w:r>
      <w:r w:rsidRPr="00B86FE5">
        <w:rPr>
          <w:rFonts w:ascii="Times New Roman" w:hAnsi="Times New Roman" w:cs="Times New Roman"/>
          <w:sz w:val="24"/>
          <w:szCs w:val="24"/>
        </w:rPr>
        <w:t xml:space="preserve"> risolta espressamente dal Codice del processo amministrativo e, in caso contrario, passare all’applicazione delle disposizioni del codice di procedura civile in quanto compatibili o espressione di principi generali.</w:t>
      </w:r>
    </w:p>
    <w:p w:rsidR="00B86FE5" w:rsidRPr="00B86FE5" w:rsidRDefault="00B86FE5" w:rsidP="00B86FE5">
      <w:pPr>
        <w:jc w:val="both"/>
        <w:rPr>
          <w:rFonts w:ascii="Times New Roman" w:hAnsi="Times New Roman" w:cs="Times New Roman"/>
          <w:sz w:val="24"/>
          <w:szCs w:val="24"/>
        </w:rPr>
      </w:pPr>
      <w:r>
        <w:rPr>
          <w:rFonts w:ascii="Times New Roman" w:hAnsi="Times New Roman" w:cs="Times New Roman"/>
          <w:sz w:val="24"/>
          <w:szCs w:val="24"/>
        </w:rPr>
        <w:t>Al contrario,</w:t>
      </w:r>
      <w:r w:rsidRPr="00B86FE5">
        <w:rPr>
          <w:rFonts w:ascii="Times New Roman" w:hAnsi="Times New Roman" w:cs="Times New Roman"/>
          <w:sz w:val="24"/>
          <w:szCs w:val="24"/>
        </w:rPr>
        <w:t xml:space="preserve"> dopo la ricerca della soluzione della questione tra le previsioni espres</w:t>
      </w:r>
      <w:r>
        <w:rPr>
          <w:rFonts w:ascii="Times New Roman" w:hAnsi="Times New Roman" w:cs="Times New Roman"/>
          <w:sz w:val="24"/>
          <w:szCs w:val="24"/>
        </w:rPr>
        <w:t>se del Codice, l’interprete deve</w:t>
      </w:r>
      <w:r w:rsidRPr="00B86FE5">
        <w:rPr>
          <w:rFonts w:ascii="Times New Roman" w:hAnsi="Times New Roman" w:cs="Times New Roman"/>
          <w:sz w:val="24"/>
          <w:szCs w:val="24"/>
        </w:rPr>
        <w:t xml:space="preserve"> dapprima ricercare se dai principi contenuti nel Capo I o comunque desumibili dal Codice si possa trovare la corretta definizione del problema processuale.</w:t>
      </w:r>
    </w:p>
    <w:p w:rsidR="000F2787" w:rsidRDefault="00B86FE5" w:rsidP="000F2787">
      <w:pPr>
        <w:jc w:val="both"/>
        <w:rPr>
          <w:rFonts w:ascii="Times New Roman" w:hAnsi="Times New Roman" w:cs="Times New Roman"/>
          <w:sz w:val="24"/>
          <w:szCs w:val="24"/>
        </w:rPr>
      </w:pPr>
      <w:r w:rsidRPr="00B86FE5">
        <w:rPr>
          <w:rFonts w:ascii="Times New Roman" w:hAnsi="Times New Roman" w:cs="Times New Roman"/>
          <w:sz w:val="24"/>
          <w:szCs w:val="24"/>
        </w:rPr>
        <w:t>Il principio dell’effettività della tutela è il principio cardine che deve guidare le decisioni del giudice amministrativo ed allora</w:t>
      </w:r>
      <w:r>
        <w:rPr>
          <w:rFonts w:ascii="Times New Roman" w:hAnsi="Times New Roman" w:cs="Times New Roman"/>
          <w:sz w:val="24"/>
          <w:szCs w:val="24"/>
        </w:rPr>
        <w:t xml:space="preserve"> ogni questione deve essere risolta </w:t>
      </w:r>
      <w:r w:rsidRPr="00B86FE5">
        <w:rPr>
          <w:rFonts w:ascii="Times New Roman" w:hAnsi="Times New Roman" w:cs="Times New Roman"/>
          <w:sz w:val="24"/>
          <w:szCs w:val="24"/>
        </w:rPr>
        <w:t xml:space="preserve">seguendo la </w:t>
      </w:r>
      <w:r>
        <w:rPr>
          <w:rFonts w:ascii="Times New Roman" w:hAnsi="Times New Roman" w:cs="Times New Roman"/>
          <w:sz w:val="24"/>
          <w:szCs w:val="24"/>
        </w:rPr>
        <w:t>stella polare dell’effettività della tutela.</w:t>
      </w:r>
    </w:p>
    <w:p w:rsidR="000F2787" w:rsidRPr="000F2787" w:rsidRDefault="00B86FE5" w:rsidP="000F2787">
      <w:pPr>
        <w:jc w:val="both"/>
        <w:rPr>
          <w:rFonts w:ascii="Times New Roman" w:hAnsi="Times New Roman" w:cs="Times New Roman"/>
          <w:sz w:val="24"/>
          <w:szCs w:val="24"/>
        </w:rPr>
      </w:pPr>
      <w:r>
        <w:rPr>
          <w:rFonts w:ascii="Times New Roman" w:hAnsi="Times New Roman" w:cs="Times New Roman"/>
          <w:sz w:val="24"/>
          <w:szCs w:val="24"/>
        </w:rPr>
        <w:t>Fin dai primi anni di</w:t>
      </w:r>
      <w:r w:rsidR="000F2787" w:rsidRPr="000F2787">
        <w:rPr>
          <w:rFonts w:ascii="Times New Roman" w:hAnsi="Times New Roman" w:cs="Times New Roman"/>
          <w:sz w:val="24"/>
          <w:szCs w:val="24"/>
        </w:rPr>
        <w:t xml:space="preserve"> applicazione del Codice </w:t>
      </w:r>
      <w:r>
        <w:rPr>
          <w:rFonts w:ascii="Times New Roman" w:hAnsi="Times New Roman" w:cs="Times New Roman"/>
          <w:sz w:val="24"/>
          <w:szCs w:val="24"/>
        </w:rPr>
        <w:t>sono stati fugati</w:t>
      </w:r>
      <w:r w:rsidR="000F2787" w:rsidRPr="000F2787">
        <w:rPr>
          <w:rFonts w:ascii="Times New Roman" w:hAnsi="Times New Roman" w:cs="Times New Roman"/>
          <w:sz w:val="24"/>
          <w:szCs w:val="24"/>
        </w:rPr>
        <w:t xml:space="preserve"> i timori che la codificazione potesse “ingessare” in modo eccessivo la giurisprudenza amministrativa e togliere smalto al ruolo pretorio, che da sempre i giudici amministrativi hanno svolto nella costruzione del diritto amministrativo sostanziale e processuale.</w:t>
      </w:r>
    </w:p>
    <w:p w:rsidR="000F2787" w:rsidRDefault="00B86FE5" w:rsidP="000F2787">
      <w:pPr>
        <w:jc w:val="both"/>
        <w:rPr>
          <w:rFonts w:ascii="Times New Roman" w:hAnsi="Times New Roman" w:cs="Times New Roman"/>
          <w:sz w:val="24"/>
          <w:szCs w:val="24"/>
        </w:rPr>
      </w:pPr>
      <w:r>
        <w:rPr>
          <w:rFonts w:ascii="Times New Roman" w:hAnsi="Times New Roman" w:cs="Times New Roman"/>
          <w:sz w:val="24"/>
          <w:szCs w:val="24"/>
        </w:rPr>
        <w:t>Infatti, a</w:t>
      </w:r>
      <w:r w:rsidR="000F2787" w:rsidRPr="000F2787">
        <w:rPr>
          <w:rFonts w:ascii="Times New Roman" w:hAnsi="Times New Roman" w:cs="Times New Roman"/>
          <w:sz w:val="24"/>
          <w:szCs w:val="24"/>
        </w:rPr>
        <w:t xml:space="preserve">lcune lacune del Codice sono state immediatamente colmate dalla giurisprudenza, che ha saputo cogliere gli spunti di riflessione offerti dalla dottrina, come nel caso del riconoscimento dell’ammissibilità dell’azione di accertamento anche in relazione a posizioni di interesse legittimo e dell’azione di condanna atipica, simile a quell’azione di adempimento, che il Consiglio di Stato aveva inserito nella bozza di Codice, poi </w:t>
      </w:r>
      <w:r>
        <w:rPr>
          <w:rFonts w:ascii="Times New Roman" w:hAnsi="Times New Roman" w:cs="Times New Roman"/>
          <w:sz w:val="24"/>
          <w:szCs w:val="24"/>
        </w:rPr>
        <w:t>modificata</w:t>
      </w:r>
      <w:r w:rsidR="000F2787" w:rsidRPr="000F2787">
        <w:rPr>
          <w:rFonts w:ascii="Times New Roman" w:hAnsi="Times New Roman" w:cs="Times New Roman"/>
          <w:sz w:val="24"/>
          <w:szCs w:val="24"/>
        </w:rPr>
        <w:t xml:space="preserve"> sul punto dal Governo.</w:t>
      </w:r>
    </w:p>
    <w:p w:rsidR="00996E1B" w:rsidRPr="00996E1B" w:rsidRDefault="00B86FE5" w:rsidP="00996E1B">
      <w:pPr>
        <w:jc w:val="both"/>
        <w:rPr>
          <w:rFonts w:ascii="Times New Roman" w:hAnsi="Times New Roman" w:cs="Times New Roman"/>
          <w:sz w:val="24"/>
          <w:szCs w:val="24"/>
        </w:rPr>
      </w:pPr>
      <w:r w:rsidRPr="00B86FE5">
        <w:rPr>
          <w:rFonts w:ascii="Times New Roman" w:hAnsi="Times New Roman" w:cs="Times New Roman"/>
          <w:sz w:val="24"/>
          <w:szCs w:val="24"/>
        </w:rPr>
        <w:t xml:space="preserve">Il Codice </w:t>
      </w:r>
      <w:r w:rsidR="00996E1B">
        <w:rPr>
          <w:rFonts w:ascii="Times New Roman" w:hAnsi="Times New Roman" w:cs="Times New Roman"/>
          <w:sz w:val="24"/>
          <w:szCs w:val="24"/>
        </w:rPr>
        <w:t xml:space="preserve">ha </w:t>
      </w:r>
      <w:r w:rsidR="002E53A1">
        <w:rPr>
          <w:rFonts w:ascii="Times New Roman" w:hAnsi="Times New Roman" w:cs="Times New Roman"/>
          <w:sz w:val="24"/>
          <w:szCs w:val="24"/>
        </w:rPr>
        <w:t xml:space="preserve">così </w:t>
      </w:r>
      <w:r w:rsidRPr="00B86FE5">
        <w:rPr>
          <w:rFonts w:ascii="Times New Roman" w:hAnsi="Times New Roman" w:cs="Times New Roman"/>
          <w:sz w:val="24"/>
          <w:szCs w:val="24"/>
        </w:rPr>
        <w:t xml:space="preserve">spezzato il predominio dell’azione di annullamento sull’intero processo amministrativo e tale effetto è stato ottenuto attraverso una riscrittura delle singole diposizioni processuali, ora non più ispirate al solo modello </w:t>
      </w:r>
      <w:proofErr w:type="spellStart"/>
      <w:r w:rsidRPr="00B86FE5">
        <w:rPr>
          <w:rFonts w:ascii="Times New Roman" w:hAnsi="Times New Roman" w:cs="Times New Roman"/>
          <w:sz w:val="24"/>
          <w:szCs w:val="24"/>
        </w:rPr>
        <w:t>impugnatorio</w:t>
      </w:r>
      <w:proofErr w:type="spellEnd"/>
      <w:r w:rsidRPr="00B86FE5">
        <w:rPr>
          <w:rFonts w:ascii="Times New Roman" w:hAnsi="Times New Roman" w:cs="Times New Roman"/>
          <w:sz w:val="24"/>
          <w:szCs w:val="24"/>
        </w:rPr>
        <w:t>.</w:t>
      </w:r>
      <w:r>
        <w:rPr>
          <w:rFonts w:ascii="Times New Roman" w:hAnsi="Times New Roman" w:cs="Times New Roman"/>
          <w:sz w:val="24"/>
          <w:szCs w:val="24"/>
        </w:rPr>
        <w:t xml:space="preserve"> </w:t>
      </w:r>
      <w:r w:rsidRPr="00B86FE5">
        <w:rPr>
          <w:rFonts w:ascii="Times New Roman" w:hAnsi="Times New Roman" w:cs="Times New Roman"/>
          <w:sz w:val="24"/>
          <w:szCs w:val="24"/>
        </w:rPr>
        <w:t>Su tale elemento le modifiche governative non hanno potuto incidere</w:t>
      </w:r>
      <w:r>
        <w:rPr>
          <w:rFonts w:ascii="Times New Roman" w:hAnsi="Times New Roman" w:cs="Times New Roman"/>
          <w:sz w:val="24"/>
          <w:szCs w:val="24"/>
        </w:rPr>
        <w:t xml:space="preserve"> </w:t>
      </w:r>
      <w:r w:rsidRPr="00B86FE5">
        <w:rPr>
          <w:rFonts w:ascii="Times New Roman" w:hAnsi="Times New Roman" w:cs="Times New Roman"/>
          <w:sz w:val="24"/>
          <w:szCs w:val="24"/>
        </w:rPr>
        <w:t>e, nonostante l’eliminazione delle</w:t>
      </w:r>
      <w:r w:rsidR="00996E1B">
        <w:rPr>
          <w:rFonts w:ascii="Times New Roman" w:hAnsi="Times New Roman" w:cs="Times New Roman"/>
          <w:sz w:val="24"/>
          <w:szCs w:val="24"/>
        </w:rPr>
        <w:t xml:space="preserve"> disposizioni sulle</w:t>
      </w:r>
      <w:r w:rsidRPr="00B86FE5">
        <w:rPr>
          <w:rFonts w:ascii="Times New Roman" w:hAnsi="Times New Roman" w:cs="Times New Roman"/>
          <w:sz w:val="24"/>
          <w:szCs w:val="24"/>
        </w:rPr>
        <w:t xml:space="preserve"> azioni di accertamento e di adempimento, nel Codice sono rimasti i germi per garantire l’esercizio di una pluralità di azioni; cosa che la dottrina invocava da decenni</w:t>
      </w:r>
      <w:r w:rsidR="00996E1B">
        <w:rPr>
          <w:rFonts w:ascii="Times New Roman" w:hAnsi="Times New Roman" w:cs="Times New Roman"/>
          <w:sz w:val="24"/>
          <w:szCs w:val="24"/>
        </w:rPr>
        <w:t xml:space="preserve">; </w:t>
      </w:r>
      <w:r w:rsidR="00996E1B" w:rsidRPr="00996E1B">
        <w:rPr>
          <w:rFonts w:ascii="Times New Roman" w:hAnsi="Times New Roman" w:cs="Times New Roman"/>
          <w:sz w:val="24"/>
          <w:szCs w:val="24"/>
        </w:rPr>
        <w:t>germi che la giurisprudenza ha colto in modo pieno garantendo l’</w:t>
      </w:r>
      <w:proofErr w:type="spellStart"/>
      <w:r w:rsidR="00996E1B" w:rsidRPr="00996E1B">
        <w:rPr>
          <w:rFonts w:ascii="Times New Roman" w:hAnsi="Times New Roman" w:cs="Times New Roman"/>
          <w:sz w:val="24"/>
          <w:szCs w:val="24"/>
        </w:rPr>
        <w:t>esperibilità</w:t>
      </w:r>
      <w:proofErr w:type="spellEnd"/>
      <w:r w:rsidR="00996E1B" w:rsidRPr="00996E1B">
        <w:rPr>
          <w:rFonts w:ascii="Times New Roman" w:hAnsi="Times New Roman" w:cs="Times New Roman"/>
          <w:sz w:val="24"/>
          <w:szCs w:val="24"/>
        </w:rPr>
        <w:t xml:space="preserve"> dell’azione di accertamento e di condanna al rilascio di un determinato provvedimento (adempimento). </w:t>
      </w:r>
    </w:p>
    <w:p w:rsidR="00B86FE5" w:rsidRDefault="00996E1B" w:rsidP="00996E1B">
      <w:pPr>
        <w:jc w:val="both"/>
        <w:rPr>
          <w:rFonts w:ascii="Times New Roman" w:hAnsi="Times New Roman" w:cs="Times New Roman"/>
          <w:sz w:val="24"/>
          <w:szCs w:val="24"/>
        </w:rPr>
      </w:pPr>
      <w:r w:rsidRPr="00996E1B">
        <w:rPr>
          <w:rFonts w:ascii="Times New Roman" w:hAnsi="Times New Roman" w:cs="Times New Roman"/>
          <w:sz w:val="24"/>
          <w:szCs w:val="24"/>
        </w:rPr>
        <w:t>Le potenzialità di alcune previsioni, quali la nuova azione di condanna atipica, sono state valorizzate dalla giurisprudenza amministrativa e dalla dottrina, in continuazione con quel processo evolutivo, che si pensava il Codice potesse interrompere, ma che invece non sta subendo arresti.</w:t>
      </w:r>
    </w:p>
    <w:p w:rsidR="00996E1B" w:rsidRPr="00996E1B" w:rsidRDefault="00996E1B" w:rsidP="00996E1B">
      <w:pPr>
        <w:jc w:val="both"/>
        <w:rPr>
          <w:rFonts w:ascii="Times New Roman" w:hAnsi="Times New Roman" w:cs="Times New Roman"/>
          <w:sz w:val="24"/>
          <w:szCs w:val="24"/>
        </w:rPr>
      </w:pPr>
      <w:r w:rsidRPr="00996E1B">
        <w:rPr>
          <w:rFonts w:ascii="Times New Roman" w:hAnsi="Times New Roman" w:cs="Times New Roman"/>
          <w:sz w:val="24"/>
          <w:szCs w:val="24"/>
        </w:rPr>
        <w:t xml:space="preserve">Ma vi sono ulteriori aspetti positivi. Il principio del contraddittorio pervade il Codice: le repliche alle memorie, le maggiori possibilità di contraddittorio nella fase cautelare sono alcuni esempi, ma forse la norma in tal senso maggiormente significativa è quella </w:t>
      </w:r>
      <w:r>
        <w:rPr>
          <w:rFonts w:ascii="Times New Roman" w:hAnsi="Times New Roman" w:cs="Times New Roman"/>
          <w:sz w:val="24"/>
          <w:szCs w:val="24"/>
        </w:rPr>
        <w:t xml:space="preserve">di cui </w:t>
      </w:r>
      <w:r w:rsidRPr="00996E1B">
        <w:rPr>
          <w:rFonts w:ascii="Times New Roman" w:hAnsi="Times New Roman" w:cs="Times New Roman"/>
          <w:sz w:val="24"/>
          <w:szCs w:val="24"/>
        </w:rPr>
        <w:t xml:space="preserve">all’art. 73, comma 3, che stabilisce che il giudice, se ritiene di porre a fondamento della sua decisione una questione rilevata d’ufficio, deve indicarla in udienza dandone atto a verbale. Se la questione emerge dopo il passaggio in decisione, il giudice riserva quest’ultima e con ordinanza assegna alle parti un termine non superiore a trenta giorni per il deposito di memorie. </w:t>
      </w:r>
    </w:p>
    <w:p w:rsidR="00996E1B" w:rsidRPr="00996E1B" w:rsidRDefault="00996E1B" w:rsidP="00996E1B">
      <w:pPr>
        <w:jc w:val="both"/>
        <w:rPr>
          <w:rFonts w:ascii="Times New Roman" w:hAnsi="Times New Roman" w:cs="Times New Roman"/>
          <w:sz w:val="24"/>
          <w:szCs w:val="24"/>
        </w:rPr>
      </w:pPr>
      <w:r w:rsidRPr="00996E1B">
        <w:rPr>
          <w:rFonts w:ascii="Times New Roman" w:hAnsi="Times New Roman" w:cs="Times New Roman"/>
          <w:sz w:val="24"/>
          <w:szCs w:val="24"/>
        </w:rPr>
        <w:t xml:space="preserve">Il contraddittorio opera, quindi, anche rispetto ai poteri officiosi del giudice, in modo che le parti possano appunto contraddire sui presupposti per l’esercizio di tali poteri e sulla questione rilevata d’ufficio. </w:t>
      </w:r>
    </w:p>
    <w:p w:rsidR="00996E1B" w:rsidRPr="00996E1B" w:rsidRDefault="00996E1B" w:rsidP="00996E1B">
      <w:pPr>
        <w:jc w:val="both"/>
        <w:rPr>
          <w:rFonts w:ascii="Times New Roman" w:hAnsi="Times New Roman" w:cs="Times New Roman"/>
          <w:sz w:val="24"/>
          <w:szCs w:val="24"/>
        </w:rPr>
      </w:pPr>
      <w:r w:rsidRPr="00996E1B">
        <w:rPr>
          <w:rFonts w:ascii="Times New Roman" w:hAnsi="Times New Roman" w:cs="Times New Roman"/>
          <w:sz w:val="24"/>
          <w:szCs w:val="24"/>
        </w:rPr>
        <w:t xml:space="preserve">Inoltre, il Codice rafforza alcuni strumenti di accelerazione dei giudizi, come le sentenze in forma semplificata, idonei a perseguire la ragionevole durata del processo. </w:t>
      </w:r>
    </w:p>
    <w:p w:rsidR="00B86FE5" w:rsidRDefault="00996E1B" w:rsidP="00996E1B">
      <w:pPr>
        <w:jc w:val="both"/>
        <w:rPr>
          <w:rFonts w:ascii="Times New Roman" w:hAnsi="Times New Roman" w:cs="Times New Roman"/>
          <w:sz w:val="24"/>
          <w:szCs w:val="24"/>
        </w:rPr>
      </w:pPr>
      <w:r w:rsidRPr="00996E1B">
        <w:rPr>
          <w:rFonts w:ascii="Times New Roman" w:hAnsi="Times New Roman" w:cs="Times New Roman"/>
          <w:sz w:val="24"/>
          <w:szCs w:val="24"/>
        </w:rPr>
        <w:t>Nella direzione di una tutela più rapida si pone anche l’ammissibilità del cumulo di domande e della conversione delle azioni e del rito; previsione che allontana inutili formalismi, che costringevano il cittadino a percorsi tortuosi per avere giustizia a dispetto del principio di concentrazione; stessa conclusione per la possibilità di anticipare la nomina del commissario ad acta già in sede di decisione del giudizio di cognizione.</w:t>
      </w:r>
    </w:p>
    <w:p w:rsidR="00B86FE5" w:rsidRDefault="00996E1B" w:rsidP="000F2787">
      <w:pPr>
        <w:jc w:val="both"/>
        <w:rPr>
          <w:rFonts w:ascii="Times New Roman" w:hAnsi="Times New Roman" w:cs="Times New Roman"/>
          <w:sz w:val="24"/>
          <w:szCs w:val="24"/>
        </w:rPr>
      </w:pPr>
      <w:r>
        <w:rPr>
          <w:rFonts w:ascii="Times New Roman" w:hAnsi="Times New Roman" w:cs="Times New Roman"/>
          <w:sz w:val="24"/>
          <w:szCs w:val="24"/>
        </w:rPr>
        <w:t>Tali giudizi positivi non significano che si è presenza di un Codice “perfetto”. Restano alcune lacune nel processo amministrativo, come – ad esempio – la disciplina della fase istruttoria, che a volte appesantisce e fa regredire i giudizi già arrivati alla udienza di discussione; s</w:t>
      </w:r>
      <w:r w:rsidR="00B86FE5" w:rsidRPr="00B86FE5">
        <w:rPr>
          <w:rFonts w:ascii="Times New Roman" w:hAnsi="Times New Roman" w:cs="Times New Roman"/>
          <w:sz w:val="24"/>
          <w:szCs w:val="24"/>
        </w:rPr>
        <w:t xml:space="preserve">i poteva pensare ad anticipare la nomina del relatore a quattro mesi prima dell’udienza con attribuzione di poteri istruttori, sempre al fine di disporre gli adempimenti istruttori o l’integrazione del contraddittorio. In questo modo non vi sarebbe alcuno spreco di risorse ed energie e si assicurerebbe l’esigenza dell’arrivo in udienza di un fascicolo istruito, come non </w:t>
      </w:r>
      <w:r>
        <w:rPr>
          <w:rFonts w:ascii="Times New Roman" w:hAnsi="Times New Roman" w:cs="Times New Roman"/>
          <w:sz w:val="24"/>
          <w:szCs w:val="24"/>
        </w:rPr>
        <w:t xml:space="preserve">sempre </w:t>
      </w:r>
      <w:r w:rsidR="00B86FE5" w:rsidRPr="00B86FE5">
        <w:rPr>
          <w:rFonts w:ascii="Times New Roman" w:hAnsi="Times New Roman" w:cs="Times New Roman"/>
          <w:sz w:val="24"/>
          <w:szCs w:val="24"/>
        </w:rPr>
        <w:t>avviene.</w:t>
      </w:r>
    </w:p>
    <w:p w:rsidR="00B86FE5" w:rsidRDefault="00996E1B" w:rsidP="000F2787">
      <w:pPr>
        <w:jc w:val="both"/>
        <w:rPr>
          <w:rFonts w:ascii="Times New Roman" w:hAnsi="Times New Roman" w:cs="Times New Roman"/>
          <w:sz w:val="24"/>
          <w:szCs w:val="24"/>
        </w:rPr>
      </w:pPr>
      <w:r>
        <w:rPr>
          <w:rFonts w:ascii="Times New Roman" w:hAnsi="Times New Roman" w:cs="Times New Roman"/>
          <w:sz w:val="24"/>
          <w:szCs w:val="24"/>
        </w:rPr>
        <w:t>Il giudizio di responsabilità, liberato dalle discussioni (più teoriche che pratiche) sulla pregiudiziale amministrativa, ha trovato una sua stabilità, anche se necessiterebbe di un maggior coraggio da parte dei giudici amministrativi e di qualche residua incertezza in meno sotto il profilo del riparto di giurisdizione.</w:t>
      </w:r>
    </w:p>
    <w:p w:rsidR="00B86FE5" w:rsidRPr="00B86FE5" w:rsidRDefault="007D2A1F" w:rsidP="007D2A1F">
      <w:pPr>
        <w:jc w:val="both"/>
        <w:rPr>
          <w:rFonts w:ascii="Times New Roman" w:hAnsi="Times New Roman" w:cs="Times New Roman"/>
          <w:sz w:val="24"/>
          <w:szCs w:val="24"/>
        </w:rPr>
      </w:pPr>
      <w:r>
        <w:rPr>
          <w:rFonts w:ascii="Times New Roman" w:hAnsi="Times New Roman" w:cs="Times New Roman"/>
          <w:sz w:val="24"/>
          <w:szCs w:val="24"/>
        </w:rPr>
        <w:t xml:space="preserve">Una ultima considerazione merita il procedimento seguito per l’approvazione del Codice: dieci anni fa </w:t>
      </w:r>
      <w:r w:rsidR="00B86FE5" w:rsidRPr="00B86FE5">
        <w:rPr>
          <w:rFonts w:ascii="Times New Roman" w:hAnsi="Times New Roman" w:cs="Times New Roman"/>
          <w:sz w:val="24"/>
          <w:szCs w:val="24"/>
        </w:rPr>
        <w:t>il Consiglio di Stato ha saputo proporsi come valido interprete di una funzione “consultiva”, intesa nel senso più nobile del termine; intesa come apporto tecnico alla redazione di un testo normativo; ed è emersa nettamente la differenza tra il ruolo istituzionale svolto dalla Commissione e dai giudici amministrativi e dagli altri componenti che ne hanno fatto parte e l’ausilio che analoghe professionalità hanno dato alla successiva fase di correzioni governative.</w:t>
      </w:r>
    </w:p>
    <w:p w:rsidR="007D2A1F" w:rsidRDefault="00B86FE5" w:rsidP="00B86FE5">
      <w:pPr>
        <w:jc w:val="both"/>
        <w:rPr>
          <w:rFonts w:ascii="Times New Roman" w:hAnsi="Times New Roman" w:cs="Times New Roman"/>
          <w:sz w:val="24"/>
          <w:szCs w:val="24"/>
        </w:rPr>
      </w:pPr>
      <w:r w:rsidRPr="00B86FE5">
        <w:rPr>
          <w:rFonts w:ascii="Times New Roman" w:hAnsi="Times New Roman" w:cs="Times New Roman"/>
          <w:sz w:val="24"/>
          <w:szCs w:val="24"/>
        </w:rPr>
        <w:t>Quando il Consiglio di Stato è chiamato istituzionalmente a dare il proprio apporto fuori dall’ambito giurisdizionale, lo fa con modalità che non differiscono di molto dall’esercizio</w:t>
      </w:r>
      <w:r w:rsidR="007D2A1F">
        <w:rPr>
          <w:rFonts w:ascii="Times New Roman" w:hAnsi="Times New Roman" w:cs="Times New Roman"/>
          <w:sz w:val="24"/>
          <w:szCs w:val="24"/>
        </w:rPr>
        <w:t xml:space="preserve"> delle funzioni giurisdizionali e tale possibilità (prevista dall’art. 14, n. 2), del T.U. </w:t>
      </w:r>
      <w:proofErr w:type="spellStart"/>
      <w:r w:rsidR="007D2A1F">
        <w:rPr>
          <w:rFonts w:ascii="Times New Roman" w:hAnsi="Times New Roman" w:cs="Times New Roman"/>
          <w:sz w:val="24"/>
          <w:szCs w:val="24"/>
        </w:rPr>
        <w:t>Cons</w:t>
      </w:r>
      <w:proofErr w:type="spellEnd"/>
      <w:r w:rsidR="007D2A1F">
        <w:rPr>
          <w:rFonts w:ascii="Times New Roman" w:hAnsi="Times New Roman" w:cs="Times New Roman"/>
          <w:sz w:val="24"/>
          <w:szCs w:val="24"/>
        </w:rPr>
        <w:t>. Stato) andrebbe sfruttata maggiormente sempre con la felice formula della integrazione con altre professionalità, come avvenuto con la delega ad approvare il Codice.</w:t>
      </w:r>
    </w:p>
    <w:p w:rsidR="00B86FE5" w:rsidRDefault="00B86FE5" w:rsidP="000F2787">
      <w:pPr>
        <w:jc w:val="both"/>
        <w:rPr>
          <w:rFonts w:ascii="Times New Roman" w:hAnsi="Times New Roman" w:cs="Times New Roman"/>
          <w:sz w:val="24"/>
          <w:szCs w:val="24"/>
        </w:rPr>
      </w:pPr>
    </w:p>
    <w:p w:rsidR="007D2A1F" w:rsidRPr="007D2A1F" w:rsidRDefault="007D2A1F" w:rsidP="000F2787">
      <w:pPr>
        <w:jc w:val="both"/>
        <w:rPr>
          <w:rFonts w:ascii="Times New Roman" w:hAnsi="Times New Roman" w:cs="Times New Roman"/>
          <w:b/>
          <w:sz w:val="24"/>
          <w:szCs w:val="24"/>
        </w:rPr>
      </w:pPr>
      <w:r w:rsidRPr="007D2A1F">
        <w:rPr>
          <w:rFonts w:ascii="Times New Roman" w:hAnsi="Times New Roman" w:cs="Times New Roman"/>
          <w:b/>
          <w:sz w:val="24"/>
          <w:szCs w:val="24"/>
        </w:rPr>
        <w:t>3. Uno sguardo al futuro con la preoccupazione dell’attuale processo “eme</w:t>
      </w:r>
      <w:r>
        <w:rPr>
          <w:rFonts w:ascii="Times New Roman" w:hAnsi="Times New Roman" w:cs="Times New Roman"/>
          <w:b/>
          <w:sz w:val="24"/>
          <w:szCs w:val="24"/>
        </w:rPr>
        <w:t>r</w:t>
      </w:r>
      <w:r w:rsidRPr="007D2A1F">
        <w:rPr>
          <w:rFonts w:ascii="Times New Roman" w:hAnsi="Times New Roman" w:cs="Times New Roman"/>
          <w:b/>
          <w:sz w:val="24"/>
          <w:szCs w:val="24"/>
        </w:rPr>
        <w:t>genziale”</w:t>
      </w:r>
    </w:p>
    <w:p w:rsidR="00B86FE5" w:rsidRDefault="007D2A1F" w:rsidP="000F2787">
      <w:pPr>
        <w:jc w:val="both"/>
        <w:rPr>
          <w:rFonts w:ascii="Times New Roman" w:hAnsi="Times New Roman" w:cs="Times New Roman"/>
          <w:sz w:val="24"/>
          <w:szCs w:val="24"/>
        </w:rPr>
      </w:pPr>
      <w:r>
        <w:rPr>
          <w:rFonts w:ascii="Times New Roman" w:hAnsi="Times New Roman" w:cs="Times New Roman"/>
          <w:sz w:val="24"/>
          <w:szCs w:val="24"/>
        </w:rPr>
        <w:t>Il Codice del processo amministrativo è stato apprezzato anche per essere riuscito a racchiudere in un unico testo tutte le norme sul processo amministrativo, in precedenza – come già detto – stratificate in più testi normativi.</w:t>
      </w:r>
    </w:p>
    <w:p w:rsidR="007D2A1F" w:rsidRDefault="007D2A1F" w:rsidP="000F2787">
      <w:pPr>
        <w:jc w:val="both"/>
        <w:rPr>
          <w:rFonts w:ascii="Times New Roman" w:hAnsi="Times New Roman" w:cs="Times New Roman"/>
          <w:sz w:val="24"/>
          <w:szCs w:val="24"/>
        </w:rPr>
      </w:pPr>
      <w:r>
        <w:rPr>
          <w:rFonts w:ascii="Times New Roman" w:hAnsi="Times New Roman" w:cs="Times New Roman"/>
          <w:sz w:val="24"/>
          <w:szCs w:val="24"/>
        </w:rPr>
        <w:t>Durante questi anni qualche volte il legislatore è intervenuto in modo meno coerente con qualche disposizione processuale collocata fuori dal Codice.</w:t>
      </w:r>
    </w:p>
    <w:p w:rsidR="007D2A1F" w:rsidRDefault="00FB6B79" w:rsidP="000F2787">
      <w:pPr>
        <w:jc w:val="both"/>
        <w:rPr>
          <w:rFonts w:ascii="Times New Roman" w:hAnsi="Times New Roman" w:cs="Times New Roman"/>
          <w:sz w:val="24"/>
          <w:szCs w:val="24"/>
        </w:rPr>
      </w:pPr>
      <w:r w:rsidRPr="00FB6B79">
        <w:rPr>
          <w:rFonts w:ascii="Times New Roman" w:hAnsi="Times New Roman" w:cs="Times New Roman"/>
          <w:sz w:val="24"/>
          <w:szCs w:val="24"/>
        </w:rPr>
        <w:t xml:space="preserve">L’emergenza epidemiologica da Covid-19 (coronavirus) ha interessato anche la giustizia amministrativa, in relazione alla quale sono intervenuti diversi decreti legge contenenti misure urgenti </w:t>
      </w:r>
      <w:r>
        <w:rPr>
          <w:rFonts w:ascii="Times New Roman" w:hAnsi="Times New Roman" w:cs="Times New Roman"/>
          <w:sz w:val="24"/>
          <w:szCs w:val="24"/>
        </w:rPr>
        <w:t xml:space="preserve">e derogatorie </w:t>
      </w:r>
      <w:r w:rsidRPr="00FB6B79">
        <w:rPr>
          <w:rFonts w:ascii="Times New Roman" w:hAnsi="Times New Roman" w:cs="Times New Roman"/>
          <w:sz w:val="24"/>
          <w:szCs w:val="24"/>
        </w:rPr>
        <w:t xml:space="preserve">per contrastare l’emergenza e contenerne gli effetti sulla </w:t>
      </w:r>
      <w:r>
        <w:rPr>
          <w:rFonts w:ascii="Times New Roman" w:hAnsi="Times New Roman" w:cs="Times New Roman"/>
          <w:sz w:val="24"/>
          <w:szCs w:val="24"/>
        </w:rPr>
        <w:t>giustizia amministrativa</w:t>
      </w:r>
      <w:r w:rsidRPr="00FB6B79">
        <w:rPr>
          <w:rFonts w:ascii="Times New Roman" w:hAnsi="Times New Roman" w:cs="Times New Roman"/>
          <w:sz w:val="24"/>
          <w:szCs w:val="24"/>
        </w:rPr>
        <w:t>.</w:t>
      </w:r>
    </w:p>
    <w:p w:rsidR="00FB6B79" w:rsidRDefault="00FB6B79" w:rsidP="000F2787">
      <w:pPr>
        <w:jc w:val="both"/>
        <w:rPr>
          <w:rFonts w:ascii="Times New Roman" w:hAnsi="Times New Roman" w:cs="Times New Roman"/>
          <w:sz w:val="24"/>
          <w:szCs w:val="24"/>
        </w:rPr>
      </w:pPr>
      <w:r>
        <w:rPr>
          <w:rFonts w:ascii="Times New Roman" w:hAnsi="Times New Roman" w:cs="Times New Roman"/>
          <w:sz w:val="24"/>
          <w:szCs w:val="24"/>
        </w:rPr>
        <w:t>Non è questa la sede per commentare il susseguirsi (e il sostituirsi) di tali recenti disposizioni e ci si limita a rilevare che, da un lato, il processo amministrativo è stato il processo che ha subito il minor rallentamento ed è stato il primo a riprendere e, sotto altro profilo, che tale ripresa è avvenuta per un breve periodo con l’assenza della partecipazione da remoto dei difensori.</w:t>
      </w:r>
    </w:p>
    <w:p w:rsidR="00FB6B79" w:rsidRDefault="00FB6B79" w:rsidP="000F2787">
      <w:pPr>
        <w:jc w:val="both"/>
        <w:rPr>
          <w:rFonts w:ascii="Times New Roman" w:hAnsi="Times New Roman" w:cs="Times New Roman"/>
          <w:sz w:val="24"/>
          <w:szCs w:val="24"/>
        </w:rPr>
      </w:pPr>
      <w:r w:rsidRPr="00FB6B79">
        <w:rPr>
          <w:rFonts w:ascii="Times New Roman" w:hAnsi="Times New Roman" w:cs="Times New Roman"/>
          <w:sz w:val="24"/>
          <w:szCs w:val="24"/>
        </w:rPr>
        <w:t xml:space="preserve">Tale lacuna è stata colmata con l’art. 4 del </w:t>
      </w:r>
      <w:proofErr w:type="spellStart"/>
      <w:r w:rsidRPr="00FB6B79">
        <w:rPr>
          <w:rFonts w:ascii="Times New Roman" w:hAnsi="Times New Roman" w:cs="Times New Roman"/>
          <w:sz w:val="24"/>
          <w:szCs w:val="24"/>
        </w:rPr>
        <w:t>d.l.</w:t>
      </w:r>
      <w:proofErr w:type="spellEnd"/>
      <w:r w:rsidRPr="00FB6B79">
        <w:rPr>
          <w:rFonts w:ascii="Times New Roman" w:hAnsi="Times New Roman" w:cs="Times New Roman"/>
          <w:sz w:val="24"/>
          <w:szCs w:val="24"/>
        </w:rPr>
        <w:t xml:space="preserve"> 30 aprile 2020, n. 28, con cui per il periodo </w:t>
      </w:r>
      <w:r w:rsidR="002E53A1">
        <w:rPr>
          <w:rFonts w:ascii="Times New Roman" w:hAnsi="Times New Roman" w:cs="Times New Roman"/>
          <w:sz w:val="24"/>
          <w:szCs w:val="24"/>
        </w:rPr>
        <w:t>emergenziale</w:t>
      </w:r>
      <w:r w:rsidRPr="00FB6B79">
        <w:rPr>
          <w:rFonts w:ascii="Times New Roman" w:hAnsi="Times New Roman" w:cs="Times New Roman"/>
          <w:sz w:val="24"/>
          <w:szCs w:val="24"/>
        </w:rPr>
        <w:t xml:space="preserve"> è stata prevista la discussione orale mediante collegamento da remoto, su richiesta di parte o d’ufficio, con modalità idonee a salvaguardare il contraddittorio e l’effettiva partecipazione dei difensori all'udienza</w:t>
      </w:r>
      <w:r>
        <w:rPr>
          <w:rFonts w:ascii="Times New Roman" w:hAnsi="Times New Roman" w:cs="Times New Roman"/>
          <w:sz w:val="24"/>
          <w:szCs w:val="24"/>
        </w:rPr>
        <w:t>.</w:t>
      </w:r>
    </w:p>
    <w:p w:rsidR="00FB6B79" w:rsidRDefault="00FB6B79" w:rsidP="000F2787">
      <w:pPr>
        <w:jc w:val="both"/>
        <w:rPr>
          <w:rFonts w:ascii="Times New Roman" w:hAnsi="Times New Roman" w:cs="Times New Roman"/>
          <w:sz w:val="24"/>
          <w:szCs w:val="24"/>
        </w:rPr>
      </w:pPr>
      <w:r>
        <w:rPr>
          <w:rFonts w:ascii="Times New Roman" w:hAnsi="Times New Roman" w:cs="Times New Roman"/>
          <w:sz w:val="24"/>
          <w:szCs w:val="24"/>
        </w:rPr>
        <w:t>L’esigenza di celebrare il processo amministrativo da remoto può costituire una occasione per accelerare l’evoluzione del</w:t>
      </w:r>
      <w:r w:rsidRPr="00FB6B79">
        <w:rPr>
          <w:rFonts w:ascii="Times New Roman" w:hAnsi="Times New Roman" w:cs="Times New Roman"/>
          <w:sz w:val="24"/>
          <w:szCs w:val="24"/>
        </w:rPr>
        <w:t xml:space="preserve"> processo amministrativo telematico</w:t>
      </w:r>
      <w:r>
        <w:rPr>
          <w:rFonts w:ascii="Times New Roman" w:hAnsi="Times New Roman" w:cs="Times New Roman"/>
          <w:sz w:val="24"/>
          <w:szCs w:val="24"/>
        </w:rPr>
        <w:t>; tuttavia, anche se t</w:t>
      </w:r>
      <w:r w:rsidRPr="00FB6B79">
        <w:rPr>
          <w:rFonts w:ascii="Times New Roman" w:hAnsi="Times New Roman" w:cs="Times New Roman"/>
          <w:sz w:val="24"/>
          <w:szCs w:val="24"/>
        </w:rPr>
        <w:t>ale accelerazione lascerà alcune importanti innovazioni, l’auspicio è che al più presto si torni ad un processo amministrativo dove l’informatica e i collegamenti da remoto siano una possibilità e non una necessità derivante da una situazione di emergenza senza precedenti per il paese</w:t>
      </w:r>
      <w:r>
        <w:rPr>
          <w:rFonts w:ascii="Times New Roman" w:hAnsi="Times New Roman" w:cs="Times New Roman"/>
          <w:sz w:val="24"/>
          <w:szCs w:val="24"/>
        </w:rPr>
        <w:t>.</w:t>
      </w:r>
    </w:p>
    <w:p w:rsidR="00FB6B79" w:rsidRDefault="00FB6B79" w:rsidP="000F2787">
      <w:pPr>
        <w:jc w:val="both"/>
        <w:rPr>
          <w:rFonts w:ascii="Times New Roman" w:hAnsi="Times New Roman" w:cs="Times New Roman"/>
          <w:sz w:val="24"/>
          <w:szCs w:val="24"/>
        </w:rPr>
      </w:pPr>
      <w:r>
        <w:rPr>
          <w:rFonts w:ascii="Times New Roman" w:hAnsi="Times New Roman" w:cs="Times New Roman"/>
          <w:sz w:val="24"/>
          <w:szCs w:val="24"/>
        </w:rPr>
        <w:t>Ben venga una maggiore informatizzazione del processo, ma ciò avvenga senza fare passi indietro sulle garanzie.</w:t>
      </w:r>
    </w:p>
    <w:p w:rsidR="00FB6B79" w:rsidRDefault="00FB6B79" w:rsidP="000F2787">
      <w:pPr>
        <w:jc w:val="both"/>
        <w:rPr>
          <w:rFonts w:ascii="Times New Roman" w:hAnsi="Times New Roman" w:cs="Times New Roman"/>
          <w:sz w:val="24"/>
          <w:szCs w:val="24"/>
        </w:rPr>
      </w:pPr>
      <w:r>
        <w:rPr>
          <w:rFonts w:ascii="Times New Roman" w:hAnsi="Times New Roman" w:cs="Times New Roman"/>
          <w:sz w:val="24"/>
          <w:szCs w:val="24"/>
        </w:rPr>
        <w:t xml:space="preserve">Come è stato acutamente osservato, </w:t>
      </w:r>
      <w:r w:rsidR="00CC7DCC">
        <w:rPr>
          <w:rFonts w:ascii="Times New Roman" w:hAnsi="Times New Roman" w:cs="Times New Roman"/>
          <w:sz w:val="24"/>
          <w:szCs w:val="24"/>
        </w:rPr>
        <w:t xml:space="preserve">una volta usciti dall’emergenza, straordinarie opportunità di progresso si potranno manifestare, ma non si dovrà abbassare la guardia </w:t>
      </w:r>
      <w:r w:rsidR="00CC7DCC" w:rsidRPr="00CC7DCC">
        <w:rPr>
          <w:rFonts w:ascii="Times New Roman" w:hAnsi="Times New Roman" w:cs="Times New Roman"/>
          <w:sz w:val="24"/>
          <w:szCs w:val="24"/>
        </w:rPr>
        <w:t>p</w:t>
      </w:r>
      <w:r w:rsidR="002E53A1">
        <w:rPr>
          <w:rFonts w:ascii="Times New Roman" w:hAnsi="Times New Roman" w:cs="Times New Roman"/>
          <w:sz w:val="24"/>
          <w:szCs w:val="24"/>
        </w:rPr>
        <w:t>erché l’esperienza insegna che l</w:t>
      </w:r>
      <w:r w:rsidR="00CC7DCC" w:rsidRPr="00CC7DCC">
        <w:rPr>
          <w:rFonts w:ascii="Times New Roman" w:hAnsi="Times New Roman" w:cs="Times New Roman"/>
          <w:sz w:val="24"/>
          <w:szCs w:val="24"/>
        </w:rPr>
        <w:t xml:space="preserve">e regole emergenziali sopravvivono all’emergenza, normalizzando quella </w:t>
      </w:r>
      <w:proofErr w:type="spellStart"/>
      <w:r w:rsidR="00CC7DCC" w:rsidRPr="00CC7DCC">
        <w:rPr>
          <w:rFonts w:ascii="Times New Roman" w:hAnsi="Times New Roman" w:cs="Times New Roman"/>
          <w:i/>
          <w:sz w:val="24"/>
          <w:szCs w:val="24"/>
        </w:rPr>
        <w:t>deminutio</w:t>
      </w:r>
      <w:proofErr w:type="spellEnd"/>
      <w:r w:rsidR="00CC7DCC" w:rsidRPr="00CC7DCC">
        <w:rPr>
          <w:rFonts w:ascii="Times New Roman" w:hAnsi="Times New Roman" w:cs="Times New Roman"/>
          <w:sz w:val="24"/>
          <w:szCs w:val="24"/>
        </w:rPr>
        <w:t xml:space="preserve"> di libertà che costituisce il costo di ogni legislazione </w:t>
      </w:r>
      <w:r w:rsidR="00CC7DCC">
        <w:rPr>
          <w:rFonts w:ascii="Times New Roman" w:hAnsi="Times New Roman" w:cs="Times New Roman"/>
          <w:sz w:val="24"/>
          <w:szCs w:val="24"/>
        </w:rPr>
        <w:t>emergenziale con i</w:t>
      </w:r>
      <w:r w:rsidR="00CC7DCC" w:rsidRPr="00CC7DCC">
        <w:rPr>
          <w:rFonts w:ascii="Times New Roman" w:hAnsi="Times New Roman" w:cs="Times New Roman"/>
          <w:sz w:val="24"/>
          <w:szCs w:val="24"/>
        </w:rPr>
        <w:t>l rischio che all’uscita dall’emergenza ci si ritrovi con un saldo negativo in termini di libertà</w:t>
      </w:r>
      <w:r w:rsidR="00CC7DCC">
        <w:rPr>
          <w:rFonts w:ascii="Times New Roman" w:hAnsi="Times New Roman" w:cs="Times New Roman"/>
          <w:sz w:val="24"/>
          <w:szCs w:val="24"/>
        </w:rPr>
        <w:t>, perché le lusin</w:t>
      </w:r>
      <w:r w:rsidR="00CC7DCC" w:rsidRPr="00CC7DCC">
        <w:rPr>
          <w:rFonts w:ascii="Times New Roman" w:hAnsi="Times New Roman" w:cs="Times New Roman"/>
          <w:sz w:val="24"/>
          <w:szCs w:val="24"/>
        </w:rPr>
        <w:t>ghe di chi chiede di barattare libertà e</w:t>
      </w:r>
      <w:r w:rsidR="00CC7DCC">
        <w:rPr>
          <w:rFonts w:ascii="Times New Roman" w:hAnsi="Times New Roman" w:cs="Times New Roman"/>
          <w:sz w:val="24"/>
          <w:szCs w:val="24"/>
        </w:rPr>
        <w:t xml:space="preserve"> sicurezza sono molto insidiose </w:t>
      </w:r>
      <w:r w:rsidR="002E53A1">
        <w:rPr>
          <w:rFonts w:ascii="Times New Roman" w:hAnsi="Times New Roman" w:cs="Times New Roman"/>
          <w:sz w:val="24"/>
          <w:szCs w:val="24"/>
        </w:rPr>
        <w:t>(</w:t>
      </w:r>
      <w:r w:rsidR="00CC7DCC" w:rsidRPr="002E53A1">
        <w:rPr>
          <w:rFonts w:ascii="Times New Roman" w:hAnsi="Times New Roman" w:cs="Times New Roman"/>
          <w:smallCaps/>
          <w:sz w:val="24"/>
          <w:szCs w:val="24"/>
        </w:rPr>
        <w:t>M. Luciani</w:t>
      </w:r>
      <w:r w:rsidR="00CC7DCC">
        <w:rPr>
          <w:rFonts w:ascii="Times New Roman" w:hAnsi="Times New Roman" w:cs="Times New Roman"/>
          <w:sz w:val="24"/>
          <w:szCs w:val="24"/>
        </w:rPr>
        <w:t xml:space="preserve">, </w:t>
      </w:r>
      <w:r w:rsidR="00CC7DCC" w:rsidRPr="002E53A1">
        <w:rPr>
          <w:rFonts w:ascii="Times New Roman" w:hAnsi="Times New Roman" w:cs="Times New Roman"/>
          <w:i/>
          <w:sz w:val="24"/>
          <w:szCs w:val="24"/>
        </w:rPr>
        <w:t>Il sistema delle fonti del diritto alla prova dell’emergenza</w:t>
      </w:r>
      <w:r w:rsidR="00CC7DCC">
        <w:rPr>
          <w:rFonts w:ascii="Times New Roman" w:hAnsi="Times New Roman" w:cs="Times New Roman"/>
          <w:sz w:val="24"/>
          <w:szCs w:val="24"/>
        </w:rPr>
        <w:t xml:space="preserve">, in </w:t>
      </w:r>
      <w:proofErr w:type="spellStart"/>
      <w:r w:rsidR="00CC7DCC" w:rsidRPr="002E53A1">
        <w:rPr>
          <w:rFonts w:ascii="Times New Roman" w:hAnsi="Times New Roman" w:cs="Times New Roman"/>
          <w:i/>
          <w:sz w:val="24"/>
          <w:szCs w:val="24"/>
        </w:rPr>
        <w:t>Riv</w:t>
      </w:r>
      <w:proofErr w:type="spellEnd"/>
      <w:r w:rsidR="00CC7DCC" w:rsidRPr="002E53A1">
        <w:rPr>
          <w:rFonts w:ascii="Times New Roman" w:hAnsi="Times New Roman" w:cs="Times New Roman"/>
          <w:i/>
          <w:sz w:val="24"/>
          <w:szCs w:val="24"/>
        </w:rPr>
        <w:t xml:space="preserve">. </w:t>
      </w:r>
      <w:proofErr w:type="spellStart"/>
      <w:r w:rsidR="00CC7DCC" w:rsidRPr="002E53A1">
        <w:rPr>
          <w:rFonts w:ascii="Times New Roman" w:hAnsi="Times New Roman" w:cs="Times New Roman"/>
          <w:i/>
          <w:sz w:val="24"/>
          <w:szCs w:val="24"/>
        </w:rPr>
        <w:t>Ass</w:t>
      </w:r>
      <w:proofErr w:type="spellEnd"/>
      <w:r w:rsidR="00CC7DCC" w:rsidRPr="002E53A1">
        <w:rPr>
          <w:rFonts w:ascii="Times New Roman" w:hAnsi="Times New Roman" w:cs="Times New Roman"/>
          <w:i/>
          <w:sz w:val="24"/>
          <w:szCs w:val="24"/>
        </w:rPr>
        <w:t>. italiana dei costituzionalisti</w:t>
      </w:r>
      <w:r w:rsidR="00CC7DCC">
        <w:rPr>
          <w:rFonts w:ascii="Times New Roman" w:hAnsi="Times New Roman" w:cs="Times New Roman"/>
          <w:sz w:val="24"/>
          <w:szCs w:val="24"/>
        </w:rPr>
        <w:t>, n. 2/2020).</w:t>
      </w:r>
    </w:p>
    <w:p w:rsidR="00CC7DCC" w:rsidRDefault="00CC7DCC" w:rsidP="000F2787">
      <w:pPr>
        <w:jc w:val="both"/>
        <w:rPr>
          <w:rFonts w:ascii="Times New Roman" w:hAnsi="Times New Roman" w:cs="Times New Roman"/>
          <w:sz w:val="24"/>
          <w:szCs w:val="24"/>
        </w:rPr>
      </w:pPr>
      <w:r>
        <w:rPr>
          <w:rFonts w:ascii="Times New Roman" w:hAnsi="Times New Roman" w:cs="Times New Roman"/>
          <w:sz w:val="24"/>
          <w:szCs w:val="24"/>
        </w:rPr>
        <w:t xml:space="preserve">Ciò può valere per tutti i settori e, quindi, anche per il processo amministrativo: l’esperienza emergenziale non deve essere lo spunto né per il giudice per modellare il processo sulla proprie esigenze come se l’apporto degli avvocato sia un </w:t>
      </w:r>
      <w:r w:rsidRPr="00CC7DCC">
        <w:rPr>
          <w:rFonts w:ascii="Times New Roman" w:hAnsi="Times New Roman" w:cs="Times New Roman"/>
          <w:i/>
          <w:sz w:val="24"/>
          <w:szCs w:val="24"/>
        </w:rPr>
        <w:t>optional</w:t>
      </w:r>
      <w:r>
        <w:rPr>
          <w:rFonts w:ascii="Times New Roman" w:hAnsi="Times New Roman" w:cs="Times New Roman"/>
          <w:sz w:val="24"/>
          <w:szCs w:val="24"/>
        </w:rPr>
        <w:t>, né per il foro per fare l’operazione contraria.</w:t>
      </w:r>
    </w:p>
    <w:p w:rsidR="00843DD8" w:rsidRDefault="00843DD8" w:rsidP="000F2787">
      <w:pPr>
        <w:jc w:val="both"/>
        <w:rPr>
          <w:rFonts w:ascii="Times New Roman" w:hAnsi="Times New Roman" w:cs="Times New Roman"/>
          <w:sz w:val="24"/>
          <w:szCs w:val="24"/>
        </w:rPr>
      </w:pPr>
      <w:r w:rsidRPr="00843DD8">
        <w:rPr>
          <w:rFonts w:ascii="Times New Roman" w:hAnsi="Times New Roman" w:cs="Times New Roman"/>
          <w:sz w:val="24"/>
          <w:szCs w:val="24"/>
        </w:rPr>
        <w:t xml:space="preserve">Avvocati e giudici sono insieme nel processo; il diritto giurisprudenziale è frutto del lavoro congiunto, seppur distinto, di giudici e avvocati, molti dei quali accademici, del loro dialogo e del confronto, come la tradizione secolare maturata nelle aule </w:t>
      </w:r>
      <w:r w:rsidR="004D3D85" w:rsidRPr="004D3D85">
        <w:rPr>
          <w:rFonts w:ascii="Times New Roman" w:hAnsi="Times New Roman" w:cs="Times New Roman"/>
          <w:sz w:val="24"/>
          <w:szCs w:val="24"/>
        </w:rPr>
        <w:t>(quelle tradizionali e non virtuali)</w:t>
      </w:r>
      <w:r w:rsidR="004D3D85">
        <w:rPr>
          <w:rFonts w:ascii="Times New Roman" w:hAnsi="Times New Roman" w:cs="Times New Roman"/>
          <w:sz w:val="24"/>
          <w:szCs w:val="24"/>
        </w:rPr>
        <w:t xml:space="preserve"> </w:t>
      </w:r>
      <w:r w:rsidRPr="00843DD8">
        <w:rPr>
          <w:rFonts w:ascii="Times New Roman" w:hAnsi="Times New Roman" w:cs="Times New Roman"/>
          <w:sz w:val="24"/>
          <w:szCs w:val="24"/>
        </w:rPr>
        <w:t>del Consiglio di Stato dimostra</w:t>
      </w:r>
      <w:r w:rsidR="004D3D85">
        <w:rPr>
          <w:rFonts w:ascii="Times New Roman" w:hAnsi="Times New Roman" w:cs="Times New Roman"/>
          <w:sz w:val="24"/>
          <w:szCs w:val="24"/>
        </w:rPr>
        <w:t xml:space="preserve"> (</w:t>
      </w:r>
      <w:r w:rsidR="004D3D85" w:rsidRPr="004D3D85">
        <w:rPr>
          <w:rFonts w:ascii="Times New Roman" w:hAnsi="Times New Roman" w:cs="Times New Roman"/>
          <w:smallCaps/>
          <w:sz w:val="24"/>
          <w:szCs w:val="24"/>
        </w:rPr>
        <w:t>F. Patroni Griffi</w:t>
      </w:r>
      <w:r w:rsidR="004D3D85">
        <w:rPr>
          <w:rFonts w:ascii="Times New Roman" w:hAnsi="Times New Roman" w:cs="Times New Roman"/>
          <w:sz w:val="24"/>
          <w:szCs w:val="24"/>
        </w:rPr>
        <w:t xml:space="preserve">, </w:t>
      </w:r>
      <w:r w:rsidR="004D3D85" w:rsidRPr="004D3D85">
        <w:rPr>
          <w:rFonts w:ascii="Times New Roman" w:hAnsi="Times New Roman" w:cs="Times New Roman"/>
          <w:i/>
          <w:sz w:val="24"/>
          <w:szCs w:val="24"/>
        </w:rPr>
        <w:t>Il giudice amministrativo oggi: ruolo, etica, responsabilità</w:t>
      </w:r>
      <w:r w:rsidR="004D3D85">
        <w:rPr>
          <w:rFonts w:ascii="Times New Roman" w:hAnsi="Times New Roman" w:cs="Times New Roman"/>
          <w:sz w:val="24"/>
          <w:szCs w:val="24"/>
        </w:rPr>
        <w:t xml:space="preserve">, in </w:t>
      </w:r>
      <w:r w:rsidR="004D3D85" w:rsidRPr="004D3D85">
        <w:rPr>
          <w:rFonts w:ascii="Times New Roman" w:hAnsi="Times New Roman" w:cs="Times New Roman"/>
          <w:i/>
          <w:sz w:val="24"/>
          <w:szCs w:val="24"/>
        </w:rPr>
        <w:t>www.giustizia-amministrativa.it</w:t>
      </w:r>
      <w:r w:rsidR="004D3D85">
        <w:rPr>
          <w:rFonts w:ascii="Times New Roman" w:hAnsi="Times New Roman" w:cs="Times New Roman"/>
          <w:sz w:val="24"/>
          <w:szCs w:val="24"/>
        </w:rPr>
        <w:t>).</w:t>
      </w:r>
    </w:p>
    <w:p w:rsidR="000F2787" w:rsidRPr="000F2787" w:rsidRDefault="004D3D85" w:rsidP="000F2787">
      <w:pPr>
        <w:jc w:val="both"/>
        <w:rPr>
          <w:rFonts w:ascii="Times New Roman" w:hAnsi="Times New Roman" w:cs="Times New Roman"/>
          <w:sz w:val="24"/>
          <w:szCs w:val="24"/>
        </w:rPr>
      </w:pPr>
      <w:r>
        <w:rPr>
          <w:rFonts w:ascii="Times New Roman" w:hAnsi="Times New Roman" w:cs="Times New Roman"/>
          <w:sz w:val="24"/>
          <w:szCs w:val="24"/>
        </w:rPr>
        <w:t xml:space="preserve">La giurisprudenza, il foro e </w:t>
      </w:r>
      <w:r w:rsidR="000F2787" w:rsidRPr="000F2787">
        <w:rPr>
          <w:rFonts w:ascii="Times New Roman" w:hAnsi="Times New Roman" w:cs="Times New Roman"/>
          <w:sz w:val="24"/>
          <w:szCs w:val="24"/>
        </w:rPr>
        <w:t>la dottr</w:t>
      </w:r>
      <w:r>
        <w:rPr>
          <w:rFonts w:ascii="Times New Roman" w:hAnsi="Times New Roman" w:cs="Times New Roman"/>
          <w:sz w:val="24"/>
          <w:szCs w:val="24"/>
        </w:rPr>
        <w:t>ina, pur nei diversi ruoli, devono</w:t>
      </w:r>
      <w:r w:rsidR="000F2787" w:rsidRPr="000F2787">
        <w:rPr>
          <w:rFonts w:ascii="Times New Roman" w:hAnsi="Times New Roman" w:cs="Times New Roman"/>
          <w:sz w:val="24"/>
          <w:szCs w:val="24"/>
        </w:rPr>
        <w:t xml:space="preserve"> tendere ad uno sforzo congiunto per far sì che</w:t>
      </w:r>
      <w:r w:rsidR="00CC7DCC">
        <w:rPr>
          <w:rFonts w:ascii="Times New Roman" w:hAnsi="Times New Roman" w:cs="Times New Roman"/>
          <w:sz w:val="24"/>
          <w:szCs w:val="24"/>
        </w:rPr>
        <w:t xml:space="preserve"> questa esperienza emergenziale </w:t>
      </w:r>
      <w:r w:rsidR="00CC7DCC" w:rsidRPr="00C9636D">
        <w:rPr>
          <w:rFonts w:ascii="Times New Roman" w:hAnsi="Times New Roman" w:cs="Times New Roman"/>
          <w:sz w:val="24"/>
          <w:szCs w:val="24"/>
        </w:rPr>
        <w:t xml:space="preserve">non influisca negativamente sul </w:t>
      </w:r>
      <w:r w:rsidR="000F2787" w:rsidRPr="00C9636D">
        <w:rPr>
          <w:rFonts w:ascii="Times New Roman" w:hAnsi="Times New Roman" w:cs="Times New Roman"/>
          <w:sz w:val="24"/>
          <w:szCs w:val="24"/>
        </w:rPr>
        <w:t xml:space="preserve">consolidamento delle conquiste finora raggiunte e </w:t>
      </w:r>
      <w:r w:rsidR="006A2F3B" w:rsidRPr="00C9636D">
        <w:rPr>
          <w:rFonts w:ascii="Times New Roman" w:hAnsi="Times New Roman" w:cs="Times New Roman"/>
          <w:sz w:val="24"/>
          <w:szCs w:val="24"/>
        </w:rPr>
        <w:t>dia</w:t>
      </w:r>
      <w:r w:rsidR="000F2787" w:rsidRPr="00C9636D">
        <w:rPr>
          <w:rFonts w:ascii="Times New Roman" w:hAnsi="Times New Roman" w:cs="Times New Roman"/>
          <w:sz w:val="24"/>
          <w:szCs w:val="24"/>
        </w:rPr>
        <w:t xml:space="preserve"> nuovo impulso (“spostare l’asticella più in alto”</w:t>
      </w:r>
      <w:r w:rsidR="00C9636D" w:rsidRPr="00C9636D">
        <w:rPr>
          <w:rFonts w:ascii="Times New Roman" w:hAnsi="Times New Roman" w:cs="Times New Roman"/>
          <w:sz w:val="24"/>
          <w:szCs w:val="24"/>
        </w:rPr>
        <w:t xml:space="preserve">, come sosteneva Mario </w:t>
      </w:r>
      <w:proofErr w:type="spellStart"/>
      <w:r w:rsidR="00C9636D" w:rsidRPr="00C9636D">
        <w:rPr>
          <w:rFonts w:ascii="Times New Roman" w:hAnsi="Times New Roman" w:cs="Times New Roman"/>
          <w:sz w:val="24"/>
          <w:szCs w:val="24"/>
        </w:rPr>
        <w:t>Nigro</w:t>
      </w:r>
      <w:proofErr w:type="spellEnd"/>
      <w:r w:rsidR="000F2787" w:rsidRPr="00C9636D">
        <w:rPr>
          <w:rFonts w:ascii="Times New Roman" w:hAnsi="Times New Roman" w:cs="Times New Roman"/>
          <w:sz w:val="24"/>
          <w:szCs w:val="24"/>
        </w:rPr>
        <w:t xml:space="preserve">) all’evoluzione del processo amministrativo, rispetto alla quale </w:t>
      </w:r>
      <w:r w:rsidR="006A2F3B" w:rsidRPr="00C9636D">
        <w:rPr>
          <w:rFonts w:ascii="Times New Roman" w:hAnsi="Times New Roman" w:cs="Times New Roman"/>
          <w:sz w:val="24"/>
          <w:szCs w:val="24"/>
        </w:rPr>
        <w:t>i dieci anni di attuazione del Codice non devono</w:t>
      </w:r>
      <w:r w:rsidR="000F2787" w:rsidRPr="00C9636D">
        <w:rPr>
          <w:rFonts w:ascii="Times New Roman" w:hAnsi="Times New Roman" w:cs="Times New Roman"/>
          <w:sz w:val="24"/>
          <w:szCs w:val="24"/>
        </w:rPr>
        <w:t xml:space="preserve"> rappresentare un punto di arrivo, ma una tappa verso </w:t>
      </w:r>
      <w:r w:rsidR="006A2F3B" w:rsidRPr="00C9636D">
        <w:rPr>
          <w:rFonts w:ascii="Times New Roman" w:hAnsi="Times New Roman" w:cs="Times New Roman"/>
          <w:sz w:val="24"/>
          <w:szCs w:val="24"/>
        </w:rPr>
        <w:t xml:space="preserve">una sempre maggiore </w:t>
      </w:r>
      <w:r w:rsidR="000F2787" w:rsidRPr="00C9636D">
        <w:rPr>
          <w:rFonts w:ascii="Times New Roman" w:hAnsi="Times New Roman" w:cs="Times New Roman"/>
          <w:sz w:val="24"/>
          <w:szCs w:val="24"/>
        </w:rPr>
        <w:t>effettività della tutela.</w:t>
      </w:r>
    </w:p>
    <w:p w:rsidR="000F2787" w:rsidRPr="000F2787" w:rsidRDefault="006A2F3B" w:rsidP="000F2787">
      <w:pPr>
        <w:jc w:val="both"/>
        <w:rPr>
          <w:rFonts w:ascii="Times New Roman" w:hAnsi="Times New Roman" w:cs="Times New Roman"/>
          <w:sz w:val="24"/>
          <w:szCs w:val="24"/>
        </w:rPr>
      </w:pPr>
      <w:r>
        <w:rPr>
          <w:rFonts w:ascii="Times New Roman" w:hAnsi="Times New Roman" w:cs="Times New Roman"/>
          <w:sz w:val="24"/>
          <w:szCs w:val="24"/>
        </w:rPr>
        <w:t>Il vero</w:t>
      </w:r>
      <w:r w:rsidR="000F2787" w:rsidRPr="000F2787">
        <w:rPr>
          <w:rFonts w:ascii="Times New Roman" w:hAnsi="Times New Roman" w:cs="Times New Roman"/>
          <w:sz w:val="24"/>
          <w:szCs w:val="24"/>
        </w:rPr>
        <w:t xml:space="preserve"> punto di arrivo si trova ogni giorno nelle aule di udienza</w:t>
      </w:r>
      <w:r>
        <w:rPr>
          <w:rFonts w:ascii="Times New Roman" w:hAnsi="Times New Roman" w:cs="Times New Roman"/>
          <w:sz w:val="24"/>
          <w:szCs w:val="24"/>
        </w:rPr>
        <w:t xml:space="preserve"> (quelle tradizionali e non virtuali)</w:t>
      </w:r>
      <w:r w:rsidR="000F2787" w:rsidRPr="000F2787">
        <w:rPr>
          <w:rFonts w:ascii="Times New Roman" w:hAnsi="Times New Roman" w:cs="Times New Roman"/>
          <w:sz w:val="24"/>
          <w:szCs w:val="24"/>
        </w:rPr>
        <w:t xml:space="preserve"> ed è costituito dal dare risposta alle domande di giustizia che provengono dai cittadini e il compito del giudice è quello appunto di dare giustizia e, per farlo, deve avere, e saper applicare e modellare, strumenti processuali efficaci, messi a disposizione delle parti.</w:t>
      </w:r>
    </w:p>
    <w:p w:rsidR="000F2787" w:rsidRDefault="000F2787" w:rsidP="000F2787">
      <w:pPr>
        <w:jc w:val="both"/>
        <w:rPr>
          <w:rFonts w:ascii="Times New Roman" w:hAnsi="Times New Roman" w:cs="Times New Roman"/>
          <w:sz w:val="24"/>
          <w:szCs w:val="24"/>
        </w:rPr>
      </w:pPr>
      <w:r w:rsidRPr="000F2787">
        <w:rPr>
          <w:rFonts w:ascii="Times New Roman" w:hAnsi="Times New Roman" w:cs="Times New Roman"/>
          <w:sz w:val="24"/>
          <w:szCs w:val="24"/>
        </w:rPr>
        <w:t>Questa è la sfida.</w:t>
      </w:r>
    </w:p>
    <w:p w:rsidR="00B86FE5" w:rsidRPr="00B86FE5" w:rsidRDefault="00B86FE5" w:rsidP="00B86FE5">
      <w:pPr>
        <w:jc w:val="both"/>
        <w:rPr>
          <w:rFonts w:ascii="Times New Roman" w:hAnsi="Times New Roman" w:cs="Times New Roman"/>
          <w:sz w:val="24"/>
          <w:szCs w:val="24"/>
        </w:rPr>
      </w:pPr>
      <w:r w:rsidRPr="00B86FE5">
        <w:rPr>
          <w:rFonts w:ascii="Times New Roman" w:hAnsi="Times New Roman" w:cs="Times New Roman"/>
          <w:sz w:val="24"/>
          <w:szCs w:val="24"/>
        </w:rPr>
        <w:t>Ricordandosi, però, che i problemi della giustizia amministrativa non sono costituiti dai problemi del giudice o dell’avvocato, ma sono i problemi del cittadino che si rivolge a giudice per chiedere giustizia.</w:t>
      </w:r>
    </w:p>
    <w:p w:rsidR="00B86FE5" w:rsidRPr="00B86FE5" w:rsidRDefault="00B86FE5" w:rsidP="00B86FE5">
      <w:pPr>
        <w:jc w:val="both"/>
        <w:rPr>
          <w:rFonts w:ascii="Times New Roman" w:hAnsi="Times New Roman" w:cs="Times New Roman"/>
          <w:sz w:val="24"/>
          <w:szCs w:val="24"/>
        </w:rPr>
      </w:pPr>
      <w:r w:rsidRPr="00B86FE5">
        <w:rPr>
          <w:rFonts w:ascii="Times New Roman" w:hAnsi="Times New Roman" w:cs="Times New Roman"/>
          <w:sz w:val="24"/>
          <w:szCs w:val="24"/>
        </w:rPr>
        <w:t>E, infine, senza dimenticarsi che l’effettività della tutela va garantita anche per quelle controversie, che all’occhio del giudice (o del legislatore) possono sembrare minori, ma che tali non sono per il ricorrente, che può anche avere torto, ma se si rivolge al giudice lo fa per chiedere giustizia.</w:t>
      </w:r>
    </w:p>
    <w:p w:rsidR="00B86FE5" w:rsidRDefault="00B86FE5" w:rsidP="00B86FE5">
      <w:pPr>
        <w:jc w:val="both"/>
        <w:rPr>
          <w:rFonts w:ascii="Times New Roman" w:hAnsi="Times New Roman" w:cs="Times New Roman"/>
          <w:sz w:val="24"/>
          <w:szCs w:val="24"/>
        </w:rPr>
      </w:pPr>
      <w:r w:rsidRPr="00B86FE5">
        <w:rPr>
          <w:rFonts w:ascii="Times New Roman" w:hAnsi="Times New Roman" w:cs="Times New Roman"/>
          <w:sz w:val="24"/>
          <w:szCs w:val="24"/>
        </w:rPr>
        <w:t>E il compito del giudice amministrativo è appunto quello di rendere giustizia.</w:t>
      </w:r>
    </w:p>
    <w:p w:rsidR="00C9636D" w:rsidRDefault="00C9636D" w:rsidP="00B86FE5">
      <w:pPr>
        <w:jc w:val="both"/>
        <w:rPr>
          <w:rFonts w:ascii="Times New Roman" w:hAnsi="Times New Roman" w:cs="Times New Roman"/>
          <w:sz w:val="24"/>
          <w:szCs w:val="24"/>
        </w:rPr>
      </w:pPr>
      <w:r>
        <w:rPr>
          <w:rFonts w:ascii="Times New Roman" w:hAnsi="Times New Roman" w:cs="Times New Roman"/>
          <w:sz w:val="24"/>
          <w:szCs w:val="24"/>
        </w:rPr>
        <w:t>“</w:t>
      </w:r>
      <w:r w:rsidRPr="00C9636D">
        <w:rPr>
          <w:rFonts w:ascii="Times New Roman" w:hAnsi="Times New Roman" w:cs="Times New Roman"/>
          <w:i/>
          <w:sz w:val="24"/>
          <w:szCs w:val="24"/>
        </w:rPr>
        <w:t>Buon compleanno</w:t>
      </w:r>
      <w:r>
        <w:rPr>
          <w:rFonts w:ascii="Times New Roman" w:hAnsi="Times New Roman" w:cs="Times New Roman"/>
          <w:sz w:val="24"/>
          <w:szCs w:val="24"/>
        </w:rPr>
        <w:t>” allora al Codice del processo amministrativo per i suoi primi dieci anni con l’auspicio di festeggiare le prossime ricorrenze con un processo amministrativo ancora più evoluto e, soprattutto, in un paese che è stato in grado di sfruttare le opportunità ed evitare i descritti rischi, conseguenti all’attuale periodo emergenziale.</w:t>
      </w:r>
    </w:p>
    <w:p w:rsidR="003F32ED" w:rsidRDefault="003F32ED" w:rsidP="00B86FE5">
      <w:pPr>
        <w:jc w:val="both"/>
        <w:rPr>
          <w:rFonts w:ascii="Times New Roman" w:hAnsi="Times New Roman" w:cs="Times New Roman"/>
          <w:sz w:val="24"/>
          <w:szCs w:val="24"/>
        </w:rPr>
      </w:pPr>
    </w:p>
    <w:p w:rsidR="003F32ED" w:rsidRPr="003F32ED" w:rsidRDefault="003F32ED" w:rsidP="003F32ED">
      <w:pPr>
        <w:jc w:val="right"/>
        <w:rPr>
          <w:rFonts w:ascii="Times New Roman" w:hAnsi="Times New Roman" w:cs="Times New Roman"/>
          <w:b/>
          <w:sz w:val="32"/>
          <w:szCs w:val="32"/>
        </w:rPr>
      </w:pPr>
      <w:r w:rsidRPr="003F32ED">
        <w:rPr>
          <w:rFonts w:ascii="Times New Roman" w:hAnsi="Times New Roman" w:cs="Times New Roman"/>
          <w:sz w:val="36"/>
          <w:szCs w:val="36"/>
        </w:rPr>
        <w:t xml:space="preserve"> </w:t>
      </w:r>
      <w:r w:rsidRPr="003F32ED">
        <w:rPr>
          <w:rFonts w:ascii="Times New Roman" w:hAnsi="Times New Roman" w:cs="Times New Roman"/>
          <w:b/>
          <w:sz w:val="32"/>
          <w:szCs w:val="32"/>
        </w:rPr>
        <w:t>Roberto Chieppa</w:t>
      </w:r>
    </w:p>
    <w:p w:rsidR="003F32ED" w:rsidRPr="003F32ED" w:rsidRDefault="003F32ED" w:rsidP="003F32ED">
      <w:pPr>
        <w:jc w:val="right"/>
        <w:rPr>
          <w:rFonts w:ascii="Times New Roman" w:hAnsi="Times New Roman" w:cs="Times New Roman"/>
          <w:sz w:val="24"/>
          <w:szCs w:val="24"/>
        </w:rPr>
      </w:pPr>
      <w:bookmarkStart w:id="0" w:name="_GoBack"/>
      <w:r w:rsidRPr="003F32ED">
        <w:rPr>
          <w:rFonts w:ascii="Times New Roman" w:hAnsi="Times New Roman" w:cs="Times New Roman"/>
          <w:sz w:val="24"/>
          <w:szCs w:val="24"/>
        </w:rPr>
        <w:t>Presidente di Sezione del Consiglio di Stato</w:t>
      </w:r>
    </w:p>
    <w:p w:rsidR="003F32ED" w:rsidRPr="003F32ED" w:rsidRDefault="003F32ED" w:rsidP="003F32ED">
      <w:pPr>
        <w:jc w:val="right"/>
        <w:rPr>
          <w:rFonts w:ascii="Times New Roman" w:hAnsi="Times New Roman" w:cs="Times New Roman"/>
          <w:sz w:val="24"/>
          <w:szCs w:val="24"/>
        </w:rPr>
      </w:pPr>
    </w:p>
    <w:p w:rsidR="003F32ED" w:rsidRPr="003F32ED" w:rsidRDefault="003F32ED" w:rsidP="003F32ED">
      <w:pPr>
        <w:jc w:val="right"/>
        <w:rPr>
          <w:rFonts w:ascii="Times New Roman" w:hAnsi="Times New Roman" w:cs="Times New Roman"/>
          <w:sz w:val="24"/>
          <w:szCs w:val="24"/>
        </w:rPr>
      </w:pPr>
      <w:r w:rsidRPr="003F32ED">
        <w:rPr>
          <w:rFonts w:ascii="Times New Roman" w:hAnsi="Times New Roman" w:cs="Times New Roman"/>
          <w:sz w:val="24"/>
          <w:szCs w:val="24"/>
        </w:rPr>
        <w:t>Pubblicato il 13 luglio 2020</w:t>
      </w:r>
    </w:p>
    <w:bookmarkEnd w:id="0"/>
    <w:p w:rsidR="003F32ED" w:rsidRDefault="003F32ED" w:rsidP="00B86FE5">
      <w:pPr>
        <w:jc w:val="both"/>
        <w:rPr>
          <w:rFonts w:ascii="Times New Roman" w:hAnsi="Times New Roman" w:cs="Times New Roman"/>
          <w:sz w:val="24"/>
          <w:szCs w:val="24"/>
        </w:rPr>
      </w:pPr>
    </w:p>
    <w:sectPr w:rsidR="003F32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D8" w:rsidRDefault="009A54D8" w:rsidP="00311A5E">
      <w:pPr>
        <w:spacing w:after="0" w:line="240" w:lineRule="auto"/>
      </w:pPr>
      <w:r>
        <w:separator/>
      </w:r>
    </w:p>
  </w:endnote>
  <w:endnote w:type="continuationSeparator" w:id="0">
    <w:p w:rsidR="009A54D8" w:rsidRDefault="009A54D8" w:rsidP="0031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D8" w:rsidRDefault="009A54D8" w:rsidP="00311A5E">
      <w:pPr>
        <w:spacing w:after="0" w:line="240" w:lineRule="auto"/>
      </w:pPr>
      <w:r>
        <w:separator/>
      </w:r>
    </w:p>
  </w:footnote>
  <w:footnote w:type="continuationSeparator" w:id="0">
    <w:p w:rsidR="009A54D8" w:rsidRDefault="009A54D8" w:rsidP="00311A5E">
      <w:pPr>
        <w:spacing w:after="0" w:line="240" w:lineRule="auto"/>
      </w:pPr>
      <w:r>
        <w:continuationSeparator/>
      </w:r>
    </w:p>
  </w:footnote>
  <w:footnote w:id="1">
    <w:p w:rsidR="00D03948" w:rsidRDefault="00D03948">
      <w:pPr>
        <w:pStyle w:val="Testonotaapidipagina"/>
      </w:pPr>
      <w:r>
        <w:rPr>
          <w:rStyle w:val="Rimandonotaapidipagina"/>
        </w:rPr>
        <w:footnoteRef/>
      </w:r>
      <w:r>
        <w:t xml:space="preserve"> Testo dell’editoriale pubblicato per la </w:t>
      </w:r>
      <w:proofErr w:type="spellStart"/>
      <w:r>
        <w:t>Giuffrè</w:t>
      </w:r>
      <w:proofErr w:type="spellEnd"/>
      <w:r>
        <w:t xml:space="preserve"> in occasione del decennale dell’approvazione del Codice del processo amministrativo.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B9"/>
    <w:rsid w:val="000C62B9"/>
    <w:rsid w:val="000F2787"/>
    <w:rsid w:val="00153253"/>
    <w:rsid w:val="001D6272"/>
    <w:rsid w:val="001F11C3"/>
    <w:rsid w:val="00275F52"/>
    <w:rsid w:val="0029726F"/>
    <w:rsid w:val="002D3870"/>
    <w:rsid w:val="002E53A1"/>
    <w:rsid w:val="00311A5E"/>
    <w:rsid w:val="003F32ED"/>
    <w:rsid w:val="004261E3"/>
    <w:rsid w:val="004D3D85"/>
    <w:rsid w:val="006A2F3B"/>
    <w:rsid w:val="006B7E81"/>
    <w:rsid w:val="007D2A1F"/>
    <w:rsid w:val="00817054"/>
    <w:rsid w:val="00843DD8"/>
    <w:rsid w:val="00887E62"/>
    <w:rsid w:val="008E70EF"/>
    <w:rsid w:val="00996E1B"/>
    <w:rsid w:val="009A33AF"/>
    <w:rsid w:val="009A54D8"/>
    <w:rsid w:val="00B86FE5"/>
    <w:rsid w:val="00C9636D"/>
    <w:rsid w:val="00CC7DCC"/>
    <w:rsid w:val="00D03948"/>
    <w:rsid w:val="00FB6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34AA"/>
  <w15:chartTrackingRefBased/>
  <w15:docId w15:val="{8DBBEEDF-2EEB-440B-9EC2-B4AD2A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11A5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11A5E"/>
    <w:rPr>
      <w:rFonts w:ascii="Times New Roman" w:eastAsia="Times New Roman" w:hAnsi="Times New Roman" w:cs="Times New Roman"/>
      <w:sz w:val="20"/>
      <w:szCs w:val="20"/>
      <w:lang w:eastAsia="it-IT"/>
    </w:rPr>
  </w:style>
  <w:style w:type="character" w:styleId="Rimandonotaapidipagina">
    <w:name w:val="footnote reference"/>
    <w:aliases w:val="fr"/>
    <w:basedOn w:val="Carpredefinitoparagrafo"/>
    <w:semiHidden/>
    <w:rsid w:val="00311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010F-6CD6-439F-A6A4-8D74A549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3045</Words>
  <Characters>17357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CHIEPPA Roberto</dc:creator>
  <cp:keywords/>
  <dc:description/>
  <cp:lastModifiedBy>FERRARI Giulia</cp:lastModifiedBy>
  <cp:revision>3</cp:revision>
  <dcterms:created xsi:type="dcterms:W3CDTF">2020-07-13T05:44:00Z</dcterms:created>
  <dcterms:modified xsi:type="dcterms:W3CDTF">2020-07-13T05:49:00Z</dcterms:modified>
</cp:coreProperties>
</file>