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AD7" w:rsidRPr="00161AD7" w:rsidRDefault="00161AD7" w:rsidP="005D59B4">
      <w:pPr>
        <w:spacing w:after="0" w:line="240" w:lineRule="auto"/>
        <w:ind w:right="1134" w:firstLine="567"/>
        <w:rPr>
          <w:rFonts w:ascii="Times New Roman" w:hAnsi="Times New Roman" w:cs="Times New Roman"/>
          <w:b/>
          <w:sz w:val="28"/>
          <w:szCs w:val="28"/>
        </w:rPr>
      </w:pPr>
    </w:p>
    <w:p w:rsidR="00161AD7" w:rsidRDefault="00161AD7" w:rsidP="00B374E6">
      <w:pPr>
        <w:spacing w:after="0" w:line="240" w:lineRule="auto"/>
        <w:ind w:right="1134" w:firstLine="567"/>
        <w:jc w:val="center"/>
        <w:rPr>
          <w:rFonts w:ascii="Times New Roman" w:hAnsi="Times New Roman" w:cs="Times New Roman"/>
          <w:b/>
          <w:sz w:val="26"/>
          <w:szCs w:val="26"/>
        </w:rPr>
      </w:pPr>
    </w:p>
    <w:p w:rsidR="000F010A" w:rsidRPr="00C22274" w:rsidRDefault="000F010A" w:rsidP="00B374E6">
      <w:pPr>
        <w:spacing w:after="0" w:line="240" w:lineRule="auto"/>
        <w:ind w:right="1134" w:firstLine="567"/>
        <w:jc w:val="center"/>
        <w:rPr>
          <w:rFonts w:ascii="Times New Roman" w:hAnsi="Times New Roman" w:cs="Times New Roman"/>
          <w:b/>
          <w:sz w:val="32"/>
          <w:szCs w:val="32"/>
        </w:rPr>
      </w:pPr>
      <w:r w:rsidRPr="00C22274">
        <w:rPr>
          <w:rFonts w:ascii="Times New Roman" w:hAnsi="Times New Roman" w:cs="Times New Roman"/>
          <w:b/>
          <w:sz w:val="32"/>
          <w:szCs w:val="32"/>
        </w:rPr>
        <w:t xml:space="preserve">I </w:t>
      </w:r>
      <w:r w:rsidR="007E1CCB" w:rsidRPr="00C22274">
        <w:rPr>
          <w:rFonts w:ascii="Times New Roman" w:hAnsi="Times New Roman" w:cs="Times New Roman"/>
          <w:b/>
          <w:sz w:val="32"/>
          <w:szCs w:val="32"/>
        </w:rPr>
        <w:t>comportamenti taciti della p.a.</w:t>
      </w:r>
      <w:r w:rsidR="00FD2455" w:rsidRPr="00C22274">
        <w:rPr>
          <w:rStyle w:val="Rimandonotaapidipagina"/>
          <w:rFonts w:ascii="Times New Roman" w:hAnsi="Times New Roman" w:cs="Times New Roman"/>
          <w:b/>
          <w:sz w:val="32"/>
          <w:szCs w:val="32"/>
        </w:rPr>
        <w:footnoteReference w:id="1"/>
      </w:r>
    </w:p>
    <w:p w:rsidR="0096684D" w:rsidRPr="00056500" w:rsidRDefault="0096684D" w:rsidP="00B374E6">
      <w:pPr>
        <w:spacing w:after="0" w:line="240" w:lineRule="auto"/>
        <w:ind w:right="1134" w:firstLine="567"/>
        <w:jc w:val="both"/>
        <w:rPr>
          <w:rFonts w:ascii="Times New Roman" w:hAnsi="Times New Roman" w:cs="Times New Roman"/>
          <w:i/>
          <w:sz w:val="26"/>
          <w:szCs w:val="26"/>
        </w:rPr>
      </w:pPr>
    </w:p>
    <w:p w:rsidR="00EF15EF" w:rsidRPr="00B374E6" w:rsidRDefault="00B374E6" w:rsidP="00790C1C">
      <w:pPr>
        <w:spacing w:after="0" w:line="240" w:lineRule="auto"/>
        <w:ind w:left="1276" w:right="1134" w:hanging="1276"/>
        <w:jc w:val="both"/>
        <w:rPr>
          <w:rFonts w:ascii="Times New Roman" w:eastAsia="Calibri" w:hAnsi="Times New Roman" w:cs="Times New Roman"/>
          <w:sz w:val="20"/>
          <w:szCs w:val="20"/>
        </w:rPr>
      </w:pPr>
      <w:r>
        <w:rPr>
          <w:rFonts w:ascii="Times New Roman" w:eastAsia="Calibri" w:hAnsi="Times New Roman" w:cs="Times New Roman"/>
          <w:smallCaps/>
          <w:sz w:val="20"/>
          <w:szCs w:val="20"/>
        </w:rPr>
        <w:t xml:space="preserve">SOMMARIO: </w:t>
      </w:r>
      <w:r w:rsidR="00790C1C">
        <w:rPr>
          <w:rFonts w:ascii="Times New Roman" w:eastAsia="Calibri" w:hAnsi="Times New Roman" w:cs="Times New Roman"/>
          <w:smallCaps/>
          <w:sz w:val="20"/>
          <w:szCs w:val="20"/>
        </w:rPr>
        <w:tab/>
      </w:r>
      <w:r w:rsidR="0096684D" w:rsidRPr="00B374E6">
        <w:rPr>
          <w:rFonts w:ascii="Times New Roman" w:eastAsia="Calibri" w:hAnsi="Times New Roman" w:cs="Times New Roman"/>
          <w:b/>
          <w:smallCaps/>
          <w:sz w:val="20"/>
          <w:szCs w:val="20"/>
        </w:rPr>
        <w:t>1</w:t>
      </w:r>
      <w:r w:rsidR="0096684D" w:rsidRPr="00B374E6">
        <w:rPr>
          <w:rFonts w:ascii="Times New Roman" w:eastAsia="Calibri" w:hAnsi="Times New Roman" w:cs="Times New Roman"/>
          <w:b/>
          <w:sz w:val="20"/>
          <w:szCs w:val="20"/>
        </w:rPr>
        <w:t xml:space="preserve">. </w:t>
      </w:r>
      <w:r w:rsidR="0096684D" w:rsidRPr="00B374E6">
        <w:rPr>
          <w:rFonts w:ascii="Times New Roman" w:eastAsia="Calibri" w:hAnsi="Times New Roman" w:cs="Times New Roman"/>
          <w:sz w:val="20"/>
          <w:szCs w:val="20"/>
        </w:rPr>
        <w:t>Il t</w:t>
      </w:r>
      <w:r w:rsidR="00483E10" w:rsidRPr="00B374E6">
        <w:rPr>
          <w:rFonts w:ascii="Times New Roman" w:eastAsia="Calibri" w:hAnsi="Times New Roman" w:cs="Times New Roman"/>
          <w:sz w:val="20"/>
          <w:szCs w:val="20"/>
        </w:rPr>
        <w:t xml:space="preserve">empo nell’azione amministrativa - </w:t>
      </w:r>
      <w:r w:rsidR="0096684D" w:rsidRPr="00B374E6">
        <w:rPr>
          <w:rFonts w:ascii="Times New Roman" w:eastAsia="Calibri" w:hAnsi="Times New Roman" w:cs="Times New Roman"/>
          <w:b/>
          <w:sz w:val="20"/>
          <w:szCs w:val="20"/>
        </w:rPr>
        <w:t>2</w:t>
      </w:r>
      <w:r w:rsidR="0096684D" w:rsidRPr="00B374E6">
        <w:rPr>
          <w:rFonts w:ascii="Times New Roman" w:eastAsia="Calibri" w:hAnsi="Times New Roman" w:cs="Times New Roman"/>
          <w:sz w:val="20"/>
          <w:szCs w:val="20"/>
        </w:rPr>
        <w:t>. Le f</w:t>
      </w:r>
      <w:r w:rsidR="00483E10" w:rsidRPr="00B374E6">
        <w:rPr>
          <w:rFonts w:ascii="Times New Roman" w:eastAsia="Calibri" w:hAnsi="Times New Roman" w:cs="Times New Roman"/>
          <w:sz w:val="20"/>
          <w:szCs w:val="20"/>
        </w:rPr>
        <w:t>onti dell’obbligo di provvedere -</w:t>
      </w:r>
      <w:r w:rsidR="0096684D" w:rsidRPr="00B374E6">
        <w:rPr>
          <w:rFonts w:ascii="Times New Roman" w:eastAsia="Calibri" w:hAnsi="Times New Roman" w:cs="Times New Roman"/>
          <w:sz w:val="20"/>
          <w:szCs w:val="20"/>
        </w:rPr>
        <w:t xml:space="preserve"> </w:t>
      </w:r>
      <w:r w:rsidR="00126F3A" w:rsidRPr="006136F3">
        <w:rPr>
          <w:rFonts w:ascii="Times New Roman" w:eastAsia="Calibri" w:hAnsi="Times New Roman" w:cs="Times New Roman"/>
          <w:b/>
          <w:sz w:val="20"/>
          <w:szCs w:val="20"/>
        </w:rPr>
        <w:t>3</w:t>
      </w:r>
      <w:r w:rsidR="00126F3A" w:rsidRPr="00B374E6">
        <w:rPr>
          <w:rFonts w:ascii="Times New Roman" w:eastAsia="Calibri" w:hAnsi="Times New Roman" w:cs="Times New Roman"/>
          <w:sz w:val="20"/>
          <w:szCs w:val="20"/>
        </w:rPr>
        <w:t>. Il s</w:t>
      </w:r>
      <w:r w:rsidR="00483E10" w:rsidRPr="00B374E6">
        <w:rPr>
          <w:rFonts w:ascii="Times New Roman" w:eastAsia="Calibri" w:hAnsi="Times New Roman" w:cs="Times New Roman"/>
          <w:sz w:val="20"/>
          <w:szCs w:val="20"/>
        </w:rPr>
        <w:t xml:space="preserve">ilenzio rifiuto o inadempimento </w:t>
      </w:r>
      <w:r w:rsidR="006048EB">
        <w:rPr>
          <w:rFonts w:ascii="Times New Roman" w:eastAsia="Calibri" w:hAnsi="Times New Roman" w:cs="Times New Roman"/>
          <w:sz w:val="20"/>
          <w:szCs w:val="20"/>
        </w:rPr>
        <w:t>–</w:t>
      </w:r>
      <w:r w:rsidR="00AF6CE9" w:rsidRPr="006048EB">
        <w:rPr>
          <w:rFonts w:ascii="Times New Roman" w:eastAsia="Calibri" w:hAnsi="Times New Roman" w:cs="Times New Roman"/>
          <w:b/>
          <w:sz w:val="20"/>
          <w:szCs w:val="20"/>
        </w:rPr>
        <w:t>4</w:t>
      </w:r>
      <w:r w:rsidR="00483E10" w:rsidRPr="006048EB">
        <w:rPr>
          <w:rFonts w:ascii="Times New Roman" w:eastAsia="Calibri" w:hAnsi="Times New Roman" w:cs="Times New Roman"/>
          <w:b/>
          <w:sz w:val="20"/>
          <w:szCs w:val="20"/>
        </w:rPr>
        <w:t>.</w:t>
      </w:r>
      <w:r w:rsidR="00483E10" w:rsidRPr="00B374E6">
        <w:rPr>
          <w:rFonts w:ascii="Times New Roman" w:eastAsia="Calibri" w:hAnsi="Times New Roman" w:cs="Times New Roman"/>
          <w:sz w:val="20"/>
          <w:szCs w:val="20"/>
        </w:rPr>
        <w:t xml:space="preserve"> Il silenzio significativo -</w:t>
      </w:r>
      <w:r w:rsidR="00AF6CE9" w:rsidRPr="00B374E6">
        <w:rPr>
          <w:rFonts w:ascii="Times New Roman" w:eastAsia="Calibri" w:hAnsi="Times New Roman" w:cs="Times New Roman"/>
          <w:sz w:val="20"/>
          <w:szCs w:val="20"/>
        </w:rPr>
        <w:t xml:space="preserve"> </w:t>
      </w:r>
      <w:r w:rsidR="00AF6CE9" w:rsidRPr="006136F3">
        <w:rPr>
          <w:rFonts w:ascii="Times New Roman" w:eastAsia="Calibri" w:hAnsi="Times New Roman" w:cs="Times New Roman"/>
          <w:b/>
          <w:sz w:val="20"/>
          <w:szCs w:val="20"/>
        </w:rPr>
        <w:t>4.1</w:t>
      </w:r>
      <w:r w:rsidR="00AF6CE9" w:rsidRPr="00B374E6">
        <w:rPr>
          <w:rFonts w:ascii="Times New Roman" w:eastAsia="Calibri" w:hAnsi="Times New Roman" w:cs="Times New Roman"/>
          <w:sz w:val="20"/>
          <w:szCs w:val="20"/>
        </w:rPr>
        <w:t xml:space="preserve"> Il silenzio assenso provvedimentale</w:t>
      </w:r>
      <w:r w:rsidR="00483E10" w:rsidRPr="00B374E6">
        <w:rPr>
          <w:rFonts w:ascii="Times New Roman" w:eastAsia="Calibri" w:hAnsi="Times New Roman" w:cs="Times New Roman"/>
          <w:sz w:val="20"/>
          <w:szCs w:val="20"/>
        </w:rPr>
        <w:t xml:space="preserve"> -</w:t>
      </w:r>
      <w:r w:rsidR="001F070E" w:rsidRPr="00B374E6">
        <w:rPr>
          <w:rFonts w:ascii="Times New Roman" w:eastAsia="Calibri" w:hAnsi="Times New Roman" w:cs="Times New Roman"/>
          <w:sz w:val="20"/>
          <w:szCs w:val="20"/>
        </w:rPr>
        <w:t xml:space="preserve"> </w:t>
      </w:r>
      <w:r w:rsidR="001F070E" w:rsidRPr="006136F3">
        <w:rPr>
          <w:rFonts w:ascii="Times New Roman" w:eastAsia="Calibri" w:hAnsi="Times New Roman" w:cs="Times New Roman"/>
          <w:b/>
          <w:sz w:val="20"/>
          <w:szCs w:val="20"/>
        </w:rPr>
        <w:t>4.1.1.</w:t>
      </w:r>
      <w:r w:rsidR="001F070E" w:rsidRPr="00B374E6">
        <w:rPr>
          <w:rFonts w:ascii="Times New Roman" w:eastAsia="Calibri" w:hAnsi="Times New Roman" w:cs="Times New Roman"/>
          <w:sz w:val="20"/>
          <w:szCs w:val="20"/>
        </w:rPr>
        <w:t xml:space="preserve"> La </w:t>
      </w:r>
      <w:r w:rsidR="00483E10" w:rsidRPr="00B374E6">
        <w:rPr>
          <w:rFonts w:ascii="Times New Roman" w:eastAsia="Calibri" w:hAnsi="Times New Roman" w:cs="Times New Roman"/>
          <w:sz w:val="20"/>
          <w:szCs w:val="20"/>
        </w:rPr>
        <w:t xml:space="preserve">formazione del silenzio assenso - </w:t>
      </w:r>
      <w:r w:rsidR="00483E10" w:rsidRPr="006136F3">
        <w:rPr>
          <w:rFonts w:ascii="Times New Roman" w:eastAsia="Calibri" w:hAnsi="Times New Roman" w:cs="Times New Roman"/>
          <w:b/>
          <w:sz w:val="20"/>
          <w:szCs w:val="20"/>
        </w:rPr>
        <w:t>4.1.2.</w:t>
      </w:r>
      <w:r w:rsidR="00483E10" w:rsidRPr="00B374E6">
        <w:rPr>
          <w:rFonts w:ascii="Times New Roman" w:eastAsia="Calibri" w:hAnsi="Times New Roman" w:cs="Times New Roman"/>
          <w:sz w:val="20"/>
          <w:szCs w:val="20"/>
        </w:rPr>
        <w:t xml:space="preserve"> L’azione di accertamento del silenzio assenso </w:t>
      </w:r>
      <w:r w:rsidR="00530E04" w:rsidRPr="00B374E6">
        <w:rPr>
          <w:rFonts w:ascii="Times New Roman" w:eastAsia="Calibri" w:hAnsi="Times New Roman" w:cs="Times New Roman"/>
          <w:sz w:val="20"/>
          <w:szCs w:val="20"/>
        </w:rPr>
        <w:t xml:space="preserve">- </w:t>
      </w:r>
      <w:r w:rsidR="00530E04" w:rsidRPr="006136F3">
        <w:rPr>
          <w:rFonts w:ascii="Times New Roman" w:eastAsia="Calibri" w:hAnsi="Times New Roman" w:cs="Times New Roman"/>
          <w:b/>
          <w:sz w:val="20"/>
          <w:szCs w:val="20"/>
        </w:rPr>
        <w:t>4.2.</w:t>
      </w:r>
      <w:r w:rsidR="00530E04" w:rsidRPr="00B374E6">
        <w:rPr>
          <w:rFonts w:ascii="Times New Roman" w:eastAsia="Calibri" w:hAnsi="Times New Roman" w:cs="Times New Roman"/>
          <w:sz w:val="20"/>
          <w:szCs w:val="20"/>
        </w:rPr>
        <w:t xml:space="preserve"> Il silenzio assens</w:t>
      </w:r>
      <w:r w:rsidR="00EF15EF" w:rsidRPr="00B374E6">
        <w:rPr>
          <w:rFonts w:ascii="Times New Roman" w:eastAsia="Calibri" w:hAnsi="Times New Roman" w:cs="Times New Roman"/>
          <w:sz w:val="20"/>
          <w:szCs w:val="20"/>
        </w:rPr>
        <w:t xml:space="preserve">o </w:t>
      </w:r>
      <w:proofErr w:type="spellStart"/>
      <w:r w:rsidR="00EF15EF" w:rsidRPr="00B374E6">
        <w:rPr>
          <w:rFonts w:ascii="Times New Roman" w:eastAsia="Calibri" w:hAnsi="Times New Roman" w:cs="Times New Roman"/>
          <w:sz w:val="20"/>
          <w:szCs w:val="20"/>
        </w:rPr>
        <w:t>infraprocedimentale</w:t>
      </w:r>
      <w:proofErr w:type="spellEnd"/>
      <w:r w:rsidR="00EF15EF" w:rsidRPr="00B374E6">
        <w:rPr>
          <w:rFonts w:ascii="Times New Roman" w:eastAsia="Calibri" w:hAnsi="Times New Roman" w:cs="Times New Roman"/>
          <w:sz w:val="20"/>
          <w:szCs w:val="20"/>
        </w:rPr>
        <w:t xml:space="preserve"> – </w:t>
      </w:r>
      <w:r w:rsidR="00EF15EF" w:rsidRPr="006136F3">
        <w:rPr>
          <w:rFonts w:ascii="Times New Roman" w:eastAsia="Calibri" w:hAnsi="Times New Roman" w:cs="Times New Roman"/>
          <w:b/>
          <w:sz w:val="20"/>
          <w:szCs w:val="20"/>
        </w:rPr>
        <w:t>5</w:t>
      </w:r>
      <w:r w:rsidR="00EF15EF" w:rsidRPr="00B374E6">
        <w:rPr>
          <w:rFonts w:ascii="Times New Roman" w:eastAsia="Calibri" w:hAnsi="Times New Roman" w:cs="Times New Roman"/>
          <w:sz w:val="20"/>
          <w:szCs w:val="20"/>
        </w:rPr>
        <w:t xml:space="preserve">. Il silenzio diniego - </w:t>
      </w:r>
      <w:r w:rsidR="00EF15EF" w:rsidRPr="006136F3">
        <w:rPr>
          <w:rFonts w:ascii="Times New Roman" w:eastAsia="Calibri" w:hAnsi="Times New Roman" w:cs="Times New Roman"/>
          <w:b/>
          <w:sz w:val="20"/>
          <w:szCs w:val="20"/>
        </w:rPr>
        <w:t>6</w:t>
      </w:r>
      <w:r w:rsidR="00EF15EF" w:rsidRPr="00B374E6">
        <w:rPr>
          <w:rFonts w:ascii="Times New Roman" w:eastAsia="Calibri" w:hAnsi="Times New Roman" w:cs="Times New Roman"/>
          <w:sz w:val="20"/>
          <w:szCs w:val="20"/>
        </w:rPr>
        <w:t>. La differenza con gli strumenti di liberalizzazione.</w:t>
      </w:r>
    </w:p>
    <w:p w:rsidR="00530E04" w:rsidRPr="00056500" w:rsidRDefault="00530E04" w:rsidP="00B374E6">
      <w:pPr>
        <w:spacing w:after="0" w:line="240" w:lineRule="auto"/>
        <w:ind w:right="1134" w:firstLine="567"/>
        <w:jc w:val="both"/>
        <w:rPr>
          <w:rFonts w:ascii="Times New Roman" w:eastAsia="Times New Roman" w:hAnsi="Times New Roman" w:cs="Times New Roman"/>
          <w:b/>
          <w:sz w:val="26"/>
          <w:szCs w:val="26"/>
          <w:lang w:eastAsia="it-IT"/>
        </w:rPr>
      </w:pPr>
    </w:p>
    <w:p w:rsidR="00F279AC" w:rsidRDefault="00F279AC" w:rsidP="00B374E6">
      <w:pPr>
        <w:spacing w:after="0" w:line="240" w:lineRule="auto"/>
        <w:ind w:right="1134" w:firstLine="567"/>
        <w:jc w:val="both"/>
        <w:rPr>
          <w:rFonts w:ascii="Times New Roman" w:hAnsi="Times New Roman" w:cs="Times New Roman"/>
          <w:b/>
          <w:sz w:val="26"/>
          <w:szCs w:val="26"/>
        </w:rPr>
      </w:pPr>
    </w:p>
    <w:p w:rsidR="000F010A" w:rsidRPr="00056500" w:rsidRDefault="007E1CCB"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b/>
          <w:sz w:val="26"/>
          <w:szCs w:val="26"/>
        </w:rPr>
        <w:t>1.</w:t>
      </w:r>
      <w:r w:rsidRPr="00056500">
        <w:rPr>
          <w:rFonts w:ascii="Times New Roman" w:hAnsi="Times New Roman" w:cs="Times New Roman"/>
          <w:sz w:val="26"/>
          <w:szCs w:val="26"/>
        </w:rPr>
        <w:t xml:space="preserve"> </w:t>
      </w:r>
      <w:r w:rsidR="000F010A" w:rsidRPr="00056500">
        <w:rPr>
          <w:rFonts w:ascii="Times New Roman" w:hAnsi="Times New Roman" w:cs="Times New Roman"/>
          <w:b/>
          <w:sz w:val="26"/>
          <w:szCs w:val="26"/>
        </w:rPr>
        <w:t>Il tempo nell’azione amministrativa.</w:t>
      </w:r>
    </w:p>
    <w:p w:rsidR="00751E41" w:rsidRDefault="00751E41" w:rsidP="00B374E6">
      <w:pPr>
        <w:spacing w:after="0" w:line="240" w:lineRule="auto"/>
        <w:ind w:right="1134" w:firstLine="567"/>
        <w:jc w:val="both"/>
        <w:rPr>
          <w:rFonts w:ascii="Times New Roman" w:hAnsi="Times New Roman" w:cs="Times New Roman"/>
          <w:sz w:val="26"/>
          <w:szCs w:val="26"/>
        </w:rPr>
      </w:pPr>
    </w:p>
    <w:p w:rsidR="000F010A" w:rsidRPr="00056500" w:rsidRDefault="000F010A" w:rsidP="00FD2455">
      <w:pPr>
        <w:spacing w:after="0" w:line="240" w:lineRule="auto"/>
        <w:ind w:right="1134" w:firstLine="567"/>
        <w:rPr>
          <w:rFonts w:ascii="Times New Roman" w:hAnsi="Times New Roman" w:cs="Times New Roman"/>
          <w:sz w:val="26"/>
          <w:szCs w:val="26"/>
        </w:rPr>
      </w:pPr>
      <w:r w:rsidRPr="00056500">
        <w:rPr>
          <w:rFonts w:ascii="Times New Roman" w:hAnsi="Times New Roman" w:cs="Times New Roman"/>
          <w:sz w:val="26"/>
          <w:szCs w:val="26"/>
        </w:rPr>
        <w:t>Il tempo costituisce elemento di parametrazione di qualsiasi vicenda umana, sicché rileva per qualunque profilo della vita di relazione.</w:t>
      </w:r>
    </w:p>
    <w:p w:rsidR="000F010A"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Gli antichi greci distinguevano tra </w:t>
      </w:r>
      <w:proofErr w:type="spellStart"/>
      <w:r w:rsidRPr="00056500">
        <w:rPr>
          <w:rFonts w:ascii="Times New Roman" w:hAnsi="Times New Roman" w:cs="Times New Roman"/>
          <w:i/>
          <w:sz w:val="26"/>
          <w:szCs w:val="26"/>
        </w:rPr>
        <w:t>chronos</w:t>
      </w:r>
      <w:proofErr w:type="spellEnd"/>
      <w:r w:rsidRPr="00056500">
        <w:rPr>
          <w:rFonts w:ascii="Times New Roman" w:hAnsi="Times New Roman" w:cs="Times New Roman"/>
          <w:sz w:val="26"/>
          <w:szCs w:val="26"/>
        </w:rPr>
        <w:t xml:space="preserve">, il tempo nella sua sequenza cronologica e quantitativa, e </w:t>
      </w:r>
      <w:proofErr w:type="spellStart"/>
      <w:r w:rsidRPr="00056500">
        <w:rPr>
          <w:rFonts w:ascii="Times New Roman" w:hAnsi="Times New Roman" w:cs="Times New Roman"/>
          <w:i/>
          <w:sz w:val="26"/>
          <w:szCs w:val="26"/>
        </w:rPr>
        <w:t>kairos</w:t>
      </w:r>
      <w:proofErr w:type="spellEnd"/>
      <w:r w:rsidRPr="00056500">
        <w:rPr>
          <w:rFonts w:ascii="Times New Roman" w:hAnsi="Times New Roman" w:cs="Times New Roman"/>
          <w:sz w:val="26"/>
          <w:szCs w:val="26"/>
        </w:rPr>
        <w:t xml:space="preserve">, il tempo </w:t>
      </w:r>
      <w:proofErr w:type="spellStart"/>
      <w:r w:rsidRPr="00056500">
        <w:rPr>
          <w:rFonts w:ascii="Times New Roman" w:hAnsi="Times New Roman" w:cs="Times New Roman"/>
          <w:sz w:val="26"/>
          <w:szCs w:val="26"/>
        </w:rPr>
        <w:t>cairologico</w:t>
      </w:r>
      <w:proofErr w:type="spellEnd"/>
      <w:r w:rsidRPr="00056500">
        <w:rPr>
          <w:rFonts w:ascii="Times New Roman" w:hAnsi="Times New Roman" w:cs="Times New Roman"/>
          <w:sz w:val="26"/>
          <w:szCs w:val="26"/>
        </w:rPr>
        <w:t>, che individua il momento giusto o opportuno delle scelte, vale a dire il momento “supremo” o “propizio”, da cogliere nella sua veloce istantaneità.</w:t>
      </w:r>
    </w:p>
    <w:p w:rsidR="000F010A"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Nella società moderna, il tempo ha assunto il valore di bene economico, ma costituisce anche la misura della qualità della vita, essendo una risorsa scarsa a valore unico, in quanto non moltiplicabile e non ripetibile</w:t>
      </w:r>
      <w:r w:rsidRPr="00056500">
        <w:rPr>
          <w:rStyle w:val="Rimandonotaapidipagina"/>
          <w:rFonts w:ascii="Times New Roman" w:hAnsi="Times New Roman" w:cs="Times New Roman"/>
          <w:sz w:val="26"/>
          <w:szCs w:val="26"/>
        </w:rPr>
        <w:footnoteReference w:id="2"/>
      </w:r>
      <w:r w:rsidRPr="00056500">
        <w:rPr>
          <w:rFonts w:ascii="Times New Roman" w:hAnsi="Times New Roman" w:cs="Times New Roman"/>
          <w:sz w:val="26"/>
          <w:szCs w:val="26"/>
        </w:rPr>
        <w:t>.</w:t>
      </w:r>
    </w:p>
    <w:p w:rsidR="00751E41" w:rsidRDefault="00751E41" w:rsidP="00751E41">
      <w:pPr>
        <w:spacing w:after="0" w:line="240" w:lineRule="auto"/>
        <w:ind w:right="1134" w:firstLine="567"/>
        <w:jc w:val="center"/>
        <w:rPr>
          <w:rFonts w:ascii="Times New Roman" w:hAnsi="Times New Roman" w:cs="Times New Roman"/>
          <w:sz w:val="26"/>
          <w:szCs w:val="26"/>
        </w:rPr>
      </w:pPr>
    </w:p>
    <w:p w:rsidR="00751E41" w:rsidRDefault="00DF4D00" w:rsidP="00161AD7">
      <w:pPr>
        <w:spacing w:after="0" w:line="240" w:lineRule="auto"/>
        <w:ind w:right="1134" w:firstLine="567"/>
        <w:jc w:val="both"/>
        <w:rPr>
          <w:i/>
        </w:rPr>
      </w:pPr>
      <w:r w:rsidRPr="00E568D9">
        <w:rPr>
          <w:rFonts w:ascii="Times New Roman" w:hAnsi="Times New Roman" w:cs="Times New Roman"/>
          <w:noProof/>
          <w:sz w:val="26"/>
          <w:szCs w:val="26"/>
          <w:lang w:eastAsia="it-IT"/>
        </w:rPr>
        <mc:AlternateContent>
          <mc:Choice Requires="wps">
            <w:drawing>
              <wp:anchor distT="45720" distB="45720" distL="114300" distR="114300" simplePos="0" relativeHeight="251659264" behindDoc="0" locked="0" layoutInCell="1" allowOverlap="1">
                <wp:simplePos x="0" y="0"/>
                <wp:positionH relativeFrom="column">
                  <wp:posOffset>5718810</wp:posOffset>
                </wp:positionH>
                <wp:positionV relativeFrom="paragraph">
                  <wp:posOffset>179070</wp:posOffset>
                </wp:positionV>
                <wp:extent cx="908050" cy="565150"/>
                <wp:effectExtent l="0" t="0" r="0" b="63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565150"/>
                        </a:xfrm>
                        <a:prstGeom prst="rect">
                          <a:avLst/>
                        </a:prstGeom>
                        <a:noFill/>
                        <a:ln w="9525">
                          <a:noFill/>
                          <a:miter lim="800000"/>
                          <a:headEnd/>
                          <a:tailEnd/>
                        </a:ln>
                      </wps:spPr>
                      <wps:txbx>
                        <w:txbxContent>
                          <w:p w:rsidR="00CF7143" w:rsidRPr="00C46D26" w:rsidRDefault="00CF7143" w:rsidP="00751E41">
                            <w:pPr>
                              <w:jc w:val="center"/>
                              <w:rPr>
                                <w:rFonts w:ascii="Times New Roman" w:hAnsi="Times New Roman" w:cs="Times New Roman"/>
                                <w:i/>
                              </w:rPr>
                            </w:pPr>
                            <w:r w:rsidRPr="00C46D26">
                              <w:rPr>
                                <w:rFonts w:ascii="Times New Roman" w:hAnsi="Times New Roman" w:cs="Times New Roman"/>
                                <w:i/>
                              </w:rPr>
                              <w:t>Il valore del 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50.3pt;margin-top:14.1pt;width:71.5pt;height: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" filled="f" stroked="f">
                <v:textbox>
                  <w:txbxContent>
                    <w:p w:rsidR="00CF7143" w:rsidRPr="00C46D26" w:rsidRDefault="00CF7143" w:rsidP="00751E41">
                      <w:pPr>
                        <w:jc w:val="center"/>
                        <w:rPr>
                          <w:rFonts w:ascii="Times New Roman" w:hAnsi="Times New Roman" w:cs="Times New Roman"/>
                          <w:i/>
                        </w:rPr>
                      </w:pPr>
                      <w:r w:rsidRPr="00C46D26">
                        <w:rPr>
                          <w:rFonts w:ascii="Times New Roman" w:hAnsi="Times New Roman" w:cs="Times New Roman"/>
                          <w:i/>
                        </w:rPr>
                        <w:t>Il valore del tempo</w:t>
                      </w:r>
                    </w:p>
                  </w:txbxContent>
                </v:textbox>
                <w10:wrap type="square"/>
              </v:shape>
            </w:pict>
          </mc:Fallback>
        </mc:AlternateContent>
      </w:r>
      <w:r w:rsidR="000F010A" w:rsidRPr="00056500">
        <w:rPr>
          <w:rFonts w:ascii="Times New Roman" w:hAnsi="Times New Roman" w:cs="Times New Roman"/>
          <w:sz w:val="26"/>
          <w:szCs w:val="26"/>
        </w:rPr>
        <w:t>Il tempo è altresì un concetto fondamentale nell’analisi giuridica dei rapporti umani, sia quando sono coinvolti interessi privati, sia quando, essendo coinvolti interessi della collettività, è esercitato il potere pubblico, tanto che l’arco temporale in cui le attiv</w:t>
      </w:r>
      <w:r w:rsidR="006C218C" w:rsidRPr="00056500">
        <w:rPr>
          <w:rFonts w:ascii="Times New Roman" w:hAnsi="Times New Roman" w:cs="Times New Roman"/>
          <w:sz w:val="26"/>
          <w:szCs w:val="26"/>
        </w:rPr>
        <w:t xml:space="preserve">ità sono svolte </w:t>
      </w:r>
      <w:r w:rsidR="006C218C" w:rsidRPr="00056500">
        <w:rPr>
          <w:rFonts w:ascii="Times New Roman" w:hAnsi="Times New Roman" w:cs="Times New Roman"/>
          <w:b/>
          <w:sz w:val="26"/>
          <w:szCs w:val="26"/>
        </w:rPr>
        <w:t>misura l’efficienza</w:t>
      </w:r>
      <w:r w:rsidR="000F010A" w:rsidRPr="00056500">
        <w:rPr>
          <w:rFonts w:ascii="Times New Roman" w:hAnsi="Times New Roman" w:cs="Times New Roman"/>
          <w:sz w:val="26"/>
          <w:szCs w:val="26"/>
        </w:rPr>
        <w:t xml:space="preserve"> sia dell’azione amministrativa sia della funzione giurisdizionale</w:t>
      </w:r>
      <w:r w:rsidR="0096684D" w:rsidRPr="00056500">
        <w:rPr>
          <w:rStyle w:val="Rimandonotaapidipagina"/>
          <w:rFonts w:ascii="Times New Roman" w:hAnsi="Times New Roman" w:cs="Times New Roman"/>
          <w:sz w:val="26"/>
          <w:szCs w:val="26"/>
        </w:rPr>
        <w:footnoteReference w:id="3"/>
      </w:r>
      <w:r w:rsidR="000F010A" w:rsidRPr="00056500">
        <w:rPr>
          <w:rFonts w:ascii="Times New Roman" w:hAnsi="Times New Roman" w:cs="Times New Roman"/>
          <w:sz w:val="26"/>
          <w:szCs w:val="26"/>
        </w:rPr>
        <w:t>.</w:t>
      </w:r>
    </w:p>
    <w:p w:rsidR="000F010A" w:rsidRPr="00751E41" w:rsidRDefault="002F4064" w:rsidP="00161AD7">
      <w:pPr>
        <w:spacing w:after="0" w:line="240" w:lineRule="auto"/>
        <w:ind w:right="1134" w:firstLine="567"/>
        <w:jc w:val="both"/>
        <w:rPr>
          <w:i/>
        </w:rPr>
      </w:pPr>
      <w:r w:rsidRPr="00C46D26">
        <w:rPr>
          <w:rFonts w:ascii="Times New Roman" w:hAnsi="Times New Roman" w:cs="Times New Roman"/>
          <w:noProof/>
          <w:sz w:val="26"/>
          <w:szCs w:val="26"/>
          <w:lang w:eastAsia="it-IT"/>
        </w:rPr>
        <mc:AlternateContent>
          <mc:Choice Requires="wps">
            <w:drawing>
              <wp:anchor distT="45720" distB="45720" distL="114300" distR="114300" simplePos="0" relativeHeight="251663360" behindDoc="0" locked="0" layoutInCell="1" allowOverlap="1" wp14:anchorId="2F9F6CBD" wp14:editId="121B6A60">
                <wp:simplePos x="0" y="0"/>
                <wp:positionH relativeFrom="column">
                  <wp:posOffset>5744210</wp:posOffset>
                </wp:positionH>
                <wp:positionV relativeFrom="paragraph">
                  <wp:posOffset>436245</wp:posOffset>
                </wp:positionV>
                <wp:extent cx="908050" cy="1066800"/>
                <wp:effectExtent l="0" t="0" r="0" b="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066800"/>
                        </a:xfrm>
                        <a:prstGeom prst="rect">
                          <a:avLst/>
                        </a:prstGeom>
                        <a:noFill/>
                        <a:ln w="9525">
                          <a:noFill/>
                          <a:miter lim="800000"/>
                          <a:headEnd/>
                          <a:tailEnd/>
                        </a:ln>
                      </wps:spPr>
                      <wps:txbx>
                        <w:txbxContent>
                          <w:p w:rsidR="00CF7143" w:rsidRPr="00C46D26" w:rsidRDefault="00CF7143" w:rsidP="00C46D26">
                            <w:pPr>
                              <w:jc w:val="center"/>
                              <w:rPr>
                                <w:rFonts w:ascii="Times New Roman" w:hAnsi="Times New Roman" w:cs="Times New Roman"/>
                                <w:i/>
                              </w:rPr>
                            </w:pPr>
                            <w:r>
                              <w:rPr>
                                <w:rFonts w:ascii="Times New Roman" w:hAnsi="Times New Roman" w:cs="Times New Roman"/>
                                <w:i/>
                              </w:rPr>
                              <w:t>La finalità di certezza dei tempi della 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F6CBD" id="_x0000_s1027" type="#_x0000_t202" style="position:absolute;left:0;text-align:left;margin-left:452.3pt;margin-top:34.35pt;width:71.5pt;height: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" filled="f" stroked="f">
                <v:textbox>
                  <w:txbxContent>
                    <w:p w:rsidR="00CF7143" w:rsidRPr="00C46D26" w:rsidRDefault="00CF7143" w:rsidP="00C46D26">
                      <w:pPr>
                        <w:jc w:val="center"/>
                        <w:rPr>
                          <w:rFonts w:ascii="Times New Roman" w:hAnsi="Times New Roman" w:cs="Times New Roman"/>
                          <w:i/>
                        </w:rPr>
                      </w:pPr>
                      <w:r>
                        <w:rPr>
                          <w:rFonts w:ascii="Times New Roman" w:hAnsi="Times New Roman" w:cs="Times New Roman"/>
                          <w:i/>
                        </w:rPr>
                        <w:t>La finalità di certezza dei tempi della p.a.</w:t>
                      </w:r>
                    </w:p>
                  </w:txbxContent>
                </v:textbox>
                <w10:wrap type="square"/>
              </v:shape>
            </w:pict>
          </mc:Fallback>
        </mc:AlternateContent>
      </w:r>
      <w:r w:rsidR="000F010A" w:rsidRPr="00056500">
        <w:rPr>
          <w:rFonts w:ascii="Times New Roman" w:hAnsi="Times New Roman" w:cs="Times New Roman"/>
          <w:sz w:val="26"/>
          <w:szCs w:val="26"/>
        </w:rPr>
        <w:t>La durata della formazione e della conseguente manifestazione del potere pubblico, vale a dire il ruolo del tempo nell’azione amministrativa e nella traduzione del potere pubblico in atti aventi natura provvedimentale, assume pregnante rilievo nella disciplina del procedimento amministrativo</w:t>
      </w:r>
      <w:r w:rsidR="00195A1B">
        <w:rPr>
          <w:rStyle w:val="Rimandonotaapidipagina"/>
          <w:rFonts w:ascii="Times New Roman" w:hAnsi="Times New Roman" w:cs="Times New Roman"/>
          <w:sz w:val="26"/>
          <w:szCs w:val="26"/>
        </w:rPr>
        <w:footnoteReference w:id="4"/>
      </w:r>
      <w:r w:rsidR="000F010A" w:rsidRPr="00056500">
        <w:rPr>
          <w:rFonts w:ascii="Times New Roman" w:hAnsi="Times New Roman" w:cs="Times New Roman"/>
          <w:sz w:val="26"/>
          <w:szCs w:val="26"/>
        </w:rPr>
        <w:t>.</w:t>
      </w:r>
    </w:p>
    <w:p w:rsidR="000F010A" w:rsidRPr="00056500" w:rsidRDefault="000F010A" w:rsidP="00161AD7">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La legge generale sul procedimento amministrativo è finalizzata, tra l’altro, a fornire </w:t>
      </w:r>
      <w:r w:rsidRPr="00056500">
        <w:rPr>
          <w:rFonts w:ascii="Times New Roman" w:hAnsi="Times New Roman" w:cs="Times New Roman"/>
          <w:b/>
          <w:sz w:val="26"/>
          <w:szCs w:val="26"/>
        </w:rPr>
        <w:t>certezze sui tempi dell’azione amministrativa</w:t>
      </w:r>
      <w:r w:rsidRPr="00056500">
        <w:rPr>
          <w:rFonts w:ascii="Times New Roman" w:hAnsi="Times New Roman" w:cs="Times New Roman"/>
          <w:sz w:val="26"/>
          <w:szCs w:val="26"/>
        </w:rPr>
        <w:t xml:space="preserve"> ed </w:t>
      </w:r>
      <w:r w:rsidRPr="00056500">
        <w:rPr>
          <w:rFonts w:ascii="Times New Roman" w:hAnsi="Times New Roman" w:cs="Times New Roman"/>
          <w:b/>
          <w:sz w:val="26"/>
          <w:szCs w:val="26"/>
        </w:rPr>
        <w:t>il mancato esercizio del potere nei termini stabiliti dalle norme</w:t>
      </w:r>
      <w:r w:rsidRPr="00056500">
        <w:rPr>
          <w:rFonts w:ascii="Times New Roman" w:hAnsi="Times New Roman" w:cs="Times New Roman"/>
          <w:sz w:val="26"/>
          <w:szCs w:val="26"/>
        </w:rPr>
        <w:t xml:space="preserve">, laddove l’esercizio dello stesso sia obbligatorio ai sensi dell’art. 2 della legge n. 241 del 1990, costituisce </w:t>
      </w:r>
      <w:r w:rsidRPr="00056500">
        <w:rPr>
          <w:rFonts w:ascii="Times New Roman" w:hAnsi="Times New Roman" w:cs="Times New Roman"/>
          <w:b/>
          <w:sz w:val="26"/>
          <w:szCs w:val="26"/>
        </w:rPr>
        <w:t xml:space="preserve">una </w:t>
      </w:r>
      <w:r w:rsidRPr="00056500">
        <w:rPr>
          <w:rFonts w:ascii="Times New Roman" w:hAnsi="Times New Roman" w:cs="Times New Roman"/>
          <w:b/>
          <w:sz w:val="26"/>
          <w:szCs w:val="26"/>
        </w:rPr>
        <w:lastRenderedPageBreak/>
        <w:t>circostanza alla quale l’ordinamento fa conseguire determinati e plurimi effetti</w:t>
      </w:r>
      <w:r w:rsidRPr="00056500">
        <w:rPr>
          <w:rFonts w:ascii="Times New Roman" w:hAnsi="Times New Roman" w:cs="Times New Roman"/>
          <w:sz w:val="26"/>
          <w:szCs w:val="26"/>
        </w:rPr>
        <w:t>.</w:t>
      </w:r>
    </w:p>
    <w:p w:rsidR="002C66F8" w:rsidRDefault="002C66F8" w:rsidP="00B374E6">
      <w:pPr>
        <w:spacing w:after="0" w:line="240" w:lineRule="auto"/>
        <w:ind w:right="1134" w:firstLine="567"/>
        <w:jc w:val="both"/>
        <w:rPr>
          <w:rFonts w:ascii="Times New Roman" w:hAnsi="Times New Roman" w:cs="Times New Roman"/>
          <w:sz w:val="26"/>
          <w:szCs w:val="26"/>
        </w:rPr>
      </w:pPr>
    </w:p>
    <w:p w:rsidR="00135B06" w:rsidRPr="00056500" w:rsidRDefault="00135B06" w:rsidP="00B374E6">
      <w:pPr>
        <w:spacing w:after="0" w:line="240" w:lineRule="auto"/>
        <w:ind w:right="1134" w:firstLine="567"/>
        <w:jc w:val="both"/>
        <w:rPr>
          <w:rFonts w:ascii="Times New Roman" w:hAnsi="Times New Roman" w:cs="Times New Roman"/>
          <w:sz w:val="26"/>
          <w:szCs w:val="26"/>
        </w:rPr>
      </w:pPr>
    </w:p>
    <w:p w:rsidR="00161AD7" w:rsidRDefault="00161AD7" w:rsidP="00B374E6">
      <w:pPr>
        <w:spacing w:after="0" w:line="240" w:lineRule="auto"/>
        <w:ind w:right="1134" w:firstLine="567"/>
        <w:jc w:val="both"/>
        <w:rPr>
          <w:rFonts w:ascii="Times New Roman" w:hAnsi="Times New Roman" w:cs="Times New Roman"/>
          <w:b/>
          <w:sz w:val="26"/>
          <w:szCs w:val="26"/>
        </w:rPr>
      </w:pPr>
    </w:p>
    <w:p w:rsidR="006C218C" w:rsidRPr="00056500" w:rsidRDefault="006C218C" w:rsidP="00B374E6">
      <w:pPr>
        <w:spacing w:after="0" w:line="240" w:lineRule="auto"/>
        <w:ind w:right="1134" w:firstLine="567"/>
        <w:jc w:val="both"/>
        <w:rPr>
          <w:rFonts w:ascii="Times New Roman" w:hAnsi="Times New Roman" w:cs="Times New Roman"/>
          <w:b/>
          <w:sz w:val="26"/>
          <w:szCs w:val="26"/>
        </w:rPr>
      </w:pPr>
      <w:r w:rsidRPr="00056500">
        <w:rPr>
          <w:rFonts w:ascii="Times New Roman" w:hAnsi="Times New Roman" w:cs="Times New Roman"/>
          <w:b/>
          <w:sz w:val="26"/>
          <w:szCs w:val="26"/>
        </w:rPr>
        <w:t>2. Le fonti dell’obbligo di provvedere.</w:t>
      </w:r>
    </w:p>
    <w:p w:rsidR="00161AD7" w:rsidRDefault="00161AD7" w:rsidP="00B374E6">
      <w:pPr>
        <w:spacing w:after="0" w:line="240" w:lineRule="auto"/>
        <w:ind w:right="1134" w:firstLine="567"/>
        <w:jc w:val="both"/>
        <w:rPr>
          <w:rFonts w:ascii="Times New Roman" w:hAnsi="Times New Roman" w:cs="Times New Roman"/>
          <w:sz w:val="26"/>
          <w:szCs w:val="26"/>
        </w:rPr>
      </w:pPr>
    </w:p>
    <w:p w:rsidR="002C66F8" w:rsidRPr="00056500" w:rsidRDefault="002C66F8"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Per individuare </w:t>
      </w:r>
      <w:r w:rsidRPr="00056500">
        <w:rPr>
          <w:rFonts w:ascii="Times New Roman" w:hAnsi="Times New Roman" w:cs="Times New Roman"/>
          <w:b/>
          <w:sz w:val="26"/>
          <w:szCs w:val="26"/>
        </w:rPr>
        <w:t xml:space="preserve">le conseguenze </w:t>
      </w:r>
      <w:r w:rsidR="00B82C79" w:rsidRPr="00056500">
        <w:rPr>
          <w:rFonts w:ascii="Times New Roman" w:hAnsi="Times New Roman" w:cs="Times New Roman"/>
          <w:b/>
          <w:sz w:val="26"/>
          <w:szCs w:val="26"/>
        </w:rPr>
        <w:t xml:space="preserve">giuridicamente rilevanti </w:t>
      </w:r>
      <w:r w:rsidRPr="00056500">
        <w:rPr>
          <w:rFonts w:ascii="Times New Roman" w:hAnsi="Times New Roman" w:cs="Times New Roman"/>
          <w:b/>
          <w:sz w:val="26"/>
          <w:szCs w:val="26"/>
        </w:rPr>
        <w:t>del silenzio</w:t>
      </w:r>
      <w:r w:rsidR="00B82C79" w:rsidRPr="00056500">
        <w:rPr>
          <w:rFonts w:ascii="Times New Roman" w:hAnsi="Times New Roman" w:cs="Times New Roman"/>
          <w:b/>
          <w:sz w:val="26"/>
          <w:szCs w:val="26"/>
        </w:rPr>
        <w:t xml:space="preserve"> amministrativo</w:t>
      </w:r>
      <w:r w:rsidRPr="00056500">
        <w:rPr>
          <w:rFonts w:ascii="Times New Roman" w:hAnsi="Times New Roman" w:cs="Times New Roman"/>
          <w:sz w:val="26"/>
          <w:szCs w:val="26"/>
        </w:rPr>
        <w:t xml:space="preserve">, è necessario operare alcune distinzioni in ordine ai presupposti </w:t>
      </w:r>
      <w:r w:rsidRPr="00056500">
        <w:rPr>
          <w:rFonts w:ascii="Times New Roman" w:hAnsi="Times New Roman" w:cs="Times New Roman"/>
          <w:b/>
          <w:sz w:val="26"/>
          <w:szCs w:val="26"/>
        </w:rPr>
        <w:t>fonte dell’obbligo amministrativo di procedere e provvedere</w:t>
      </w:r>
      <w:r w:rsidRPr="00056500">
        <w:rPr>
          <w:rFonts w:ascii="Times New Roman" w:hAnsi="Times New Roman" w:cs="Times New Roman"/>
          <w:sz w:val="26"/>
          <w:szCs w:val="26"/>
        </w:rPr>
        <w:t>.</w:t>
      </w:r>
    </w:p>
    <w:p w:rsidR="000F010A" w:rsidRPr="00056500" w:rsidRDefault="002F4064" w:rsidP="00B374E6">
      <w:pPr>
        <w:spacing w:after="0" w:line="240" w:lineRule="auto"/>
        <w:ind w:right="1134" w:firstLine="567"/>
        <w:jc w:val="both"/>
        <w:rPr>
          <w:rFonts w:ascii="Times New Roman" w:hAnsi="Times New Roman" w:cs="Times New Roman"/>
          <w:sz w:val="26"/>
          <w:szCs w:val="26"/>
        </w:rPr>
      </w:pPr>
      <w:r w:rsidRPr="00C46D26">
        <w:rPr>
          <w:rFonts w:ascii="Times New Roman" w:hAnsi="Times New Roman" w:cs="Times New Roman"/>
          <w:noProof/>
          <w:sz w:val="26"/>
          <w:szCs w:val="26"/>
          <w:lang w:eastAsia="it-IT"/>
        </w:rPr>
        <mc:AlternateContent>
          <mc:Choice Requires="wps">
            <w:drawing>
              <wp:anchor distT="45720" distB="45720" distL="114300" distR="114300" simplePos="0" relativeHeight="251665408" behindDoc="0" locked="0" layoutInCell="1" allowOverlap="1" wp14:anchorId="6776F76E" wp14:editId="59FF160B">
                <wp:simplePos x="0" y="0"/>
                <wp:positionH relativeFrom="column">
                  <wp:posOffset>5721350</wp:posOffset>
                </wp:positionH>
                <wp:positionV relativeFrom="paragraph">
                  <wp:posOffset>6350</wp:posOffset>
                </wp:positionV>
                <wp:extent cx="908050" cy="1066800"/>
                <wp:effectExtent l="0" t="0" r="0" b="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066800"/>
                        </a:xfrm>
                        <a:prstGeom prst="rect">
                          <a:avLst/>
                        </a:prstGeom>
                        <a:noFill/>
                        <a:ln w="9525">
                          <a:noFill/>
                          <a:miter lim="800000"/>
                          <a:headEnd/>
                          <a:tailEnd/>
                        </a:ln>
                      </wps:spPr>
                      <wps:txbx>
                        <w:txbxContent>
                          <w:p w:rsidR="00CF7143" w:rsidRPr="00C46D26" w:rsidRDefault="00CF7143" w:rsidP="002F4064">
                            <w:pPr>
                              <w:jc w:val="center"/>
                              <w:rPr>
                                <w:rFonts w:ascii="Times New Roman" w:hAnsi="Times New Roman" w:cs="Times New Roman"/>
                                <w:i/>
                              </w:rPr>
                            </w:pPr>
                            <w:r>
                              <w:rPr>
                                <w:rFonts w:ascii="Times New Roman" w:hAnsi="Times New Roman" w:cs="Times New Roman"/>
                                <w:i/>
                              </w:rPr>
                              <w:t>Gli interessi legittimi pretensivi e oppositivi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6F76E" id="_x0000_s1028" type="#_x0000_t202" style="position:absolute;left:0;text-align:left;margin-left:450.5pt;margin-top:.5pt;width:71.5pt;height:8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" filled="f" stroked="f">
                <v:textbox>
                  <w:txbxContent>
                    <w:p w:rsidR="00CF7143" w:rsidRPr="00C46D26" w:rsidRDefault="00CF7143" w:rsidP="002F4064">
                      <w:pPr>
                        <w:jc w:val="center"/>
                        <w:rPr>
                          <w:rFonts w:ascii="Times New Roman" w:hAnsi="Times New Roman" w:cs="Times New Roman"/>
                          <w:i/>
                        </w:rPr>
                      </w:pPr>
                      <w:r>
                        <w:rPr>
                          <w:rFonts w:ascii="Times New Roman" w:hAnsi="Times New Roman" w:cs="Times New Roman"/>
                          <w:i/>
                        </w:rPr>
                        <w:t xml:space="preserve">Gli interessi legittimi </w:t>
                      </w:r>
                      <w:proofErr w:type="spellStart"/>
                      <w:r>
                        <w:rPr>
                          <w:rFonts w:ascii="Times New Roman" w:hAnsi="Times New Roman" w:cs="Times New Roman"/>
                          <w:i/>
                        </w:rPr>
                        <w:t>pretensivi</w:t>
                      </w:r>
                      <w:proofErr w:type="spellEnd"/>
                      <w:r>
                        <w:rPr>
                          <w:rFonts w:ascii="Times New Roman" w:hAnsi="Times New Roman" w:cs="Times New Roman"/>
                          <w:i/>
                        </w:rPr>
                        <w:t xml:space="preserve"> e oppositivi</w:t>
                      </w:r>
                    </w:p>
                  </w:txbxContent>
                </v:textbox>
                <w10:wrap type="square"/>
              </v:shape>
            </w:pict>
          </mc:Fallback>
        </mc:AlternateContent>
      </w:r>
      <w:r w:rsidR="000F010A" w:rsidRPr="00056500">
        <w:rPr>
          <w:rFonts w:ascii="Times New Roman" w:hAnsi="Times New Roman" w:cs="Times New Roman"/>
          <w:sz w:val="26"/>
          <w:szCs w:val="26"/>
        </w:rPr>
        <w:t xml:space="preserve">Il primo discrimine riposa nella differenza tra </w:t>
      </w:r>
      <w:r w:rsidR="000F010A" w:rsidRPr="00056500">
        <w:rPr>
          <w:rFonts w:ascii="Times New Roman" w:hAnsi="Times New Roman" w:cs="Times New Roman"/>
          <w:b/>
          <w:sz w:val="26"/>
          <w:szCs w:val="26"/>
        </w:rPr>
        <w:t>interessi legittimi pretensivi</w:t>
      </w:r>
      <w:r w:rsidR="000F010A" w:rsidRPr="00056500">
        <w:rPr>
          <w:rFonts w:ascii="Times New Roman" w:hAnsi="Times New Roman" w:cs="Times New Roman"/>
          <w:sz w:val="26"/>
          <w:szCs w:val="26"/>
        </w:rPr>
        <w:t xml:space="preserve"> - in cui il titolare aspira ad un </w:t>
      </w:r>
      <w:r w:rsidR="000F010A" w:rsidRPr="00056500">
        <w:rPr>
          <w:rFonts w:ascii="Times New Roman" w:hAnsi="Times New Roman" w:cs="Times New Roman"/>
          <w:i/>
          <w:sz w:val="26"/>
          <w:szCs w:val="26"/>
        </w:rPr>
        <w:t>facere</w:t>
      </w:r>
      <w:r w:rsidR="000F010A" w:rsidRPr="00056500">
        <w:rPr>
          <w:rFonts w:ascii="Times New Roman" w:hAnsi="Times New Roman" w:cs="Times New Roman"/>
          <w:sz w:val="26"/>
          <w:szCs w:val="26"/>
        </w:rPr>
        <w:t xml:space="preserve"> dell’amministrazione, in quanto il </w:t>
      </w:r>
      <w:r w:rsidR="000F010A" w:rsidRPr="00056500">
        <w:rPr>
          <w:rFonts w:ascii="Times New Roman" w:hAnsi="Times New Roman" w:cs="Times New Roman"/>
          <w:b/>
          <w:sz w:val="26"/>
          <w:szCs w:val="26"/>
        </w:rPr>
        <w:t>bene della vita</w:t>
      </w:r>
      <w:r w:rsidR="000F010A" w:rsidRPr="00056500">
        <w:rPr>
          <w:rFonts w:ascii="Times New Roman" w:hAnsi="Times New Roman" w:cs="Times New Roman"/>
          <w:sz w:val="26"/>
          <w:szCs w:val="26"/>
        </w:rPr>
        <w:t xml:space="preserve"> che intende conseguire </w:t>
      </w:r>
      <w:r w:rsidR="000F010A" w:rsidRPr="00056500">
        <w:rPr>
          <w:rFonts w:ascii="Times New Roman" w:hAnsi="Times New Roman" w:cs="Times New Roman"/>
          <w:b/>
          <w:sz w:val="26"/>
          <w:szCs w:val="26"/>
        </w:rPr>
        <w:t>non è nella sua disponibilità</w:t>
      </w:r>
      <w:r w:rsidR="000F010A" w:rsidRPr="00056500">
        <w:rPr>
          <w:rFonts w:ascii="Times New Roman" w:hAnsi="Times New Roman" w:cs="Times New Roman"/>
          <w:sz w:val="26"/>
          <w:szCs w:val="26"/>
        </w:rPr>
        <w:t xml:space="preserve">, ma è oggetto di </w:t>
      </w:r>
      <w:r w:rsidR="000F010A" w:rsidRPr="00751E41">
        <w:rPr>
          <w:rFonts w:ascii="Times New Roman" w:hAnsi="Times New Roman" w:cs="Times New Roman"/>
          <w:b/>
          <w:sz w:val="26"/>
          <w:szCs w:val="26"/>
        </w:rPr>
        <w:t>potere pubblico</w:t>
      </w:r>
      <w:r w:rsidR="000F010A" w:rsidRPr="00056500">
        <w:rPr>
          <w:rFonts w:ascii="Times New Roman" w:hAnsi="Times New Roman" w:cs="Times New Roman"/>
          <w:sz w:val="26"/>
          <w:szCs w:val="26"/>
        </w:rPr>
        <w:t xml:space="preserve">, nel senso che solo e soltanto l’amministrazione pubblica può soddisfare la pretesa al conseguimento della </w:t>
      </w:r>
      <w:r w:rsidR="000F010A" w:rsidRPr="00056500">
        <w:rPr>
          <w:rFonts w:ascii="Times New Roman" w:hAnsi="Times New Roman" w:cs="Times New Roman"/>
          <w:i/>
          <w:sz w:val="26"/>
          <w:szCs w:val="26"/>
        </w:rPr>
        <w:t>res</w:t>
      </w:r>
      <w:r w:rsidR="000F010A" w:rsidRPr="00056500">
        <w:rPr>
          <w:rFonts w:ascii="Times New Roman" w:hAnsi="Times New Roman" w:cs="Times New Roman"/>
          <w:sz w:val="26"/>
          <w:szCs w:val="26"/>
        </w:rPr>
        <w:t xml:space="preserve"> – ed </w:t>
      </w:r>
      <w:r w:rsidR="000F010A" w:rsidRPr="00056500">
        <w:rPr>
          <w:rFonts w:ascii="Times New Roman" w:hAnsi="Times New Roman" w:cs="Times New Roman"/>
          <w:b/>
          <w:sz w:val="26"/>
          <w:szCs w:val="26"/>
        </w:rPr>
        <w:t>interessi legittimi oppositivi</w:t>
      </w:r>
      <w:r w:rsidR="000F010A" w:rsidRPr="00056500">
        <w:rPr>
          <w:rFonts w:ascii="Times New Roman" w:hAnsi="Times New Roman" w:cs="Times New Roman"/>
          <w:sz w:val="26"/>
          <w:szCs w:val="26"/>
        </w:rPr>
        <w:t xml:space="preserve">, in cui il titolare aspira al </w:t>
      </w:r>
      <w:r w:rsidR="000F010A" w:rsidRPr="00056500">
        <w:rPr>
          <w:rFonts w:ascii="Times New Roman" w:hAnsi="Times New Roman" w:cs="Times New Roman"/>
          <w:i/>
          <w:sz w:val="26"/>
          <w:szCs w:val="26"/>
        </w:rPr>
        <w:t>non facere</w:t>
      </w:r>
      <w:r w:rsidR="000F010A" w:rsidRPr="00056500">
        <w:rPr>
          <w:rFonts w:ascii="Times New Roman" w:hAnsi="Times New Roman" w:cs="Times New Roman"/>
          <w:sz w:val="26"/>
          <w:szCs w:val="26"/>
        </w:rPr>
        <w:t xml:space="preserve"> dell’amministrazione, in quanto </w:t>
      </w:r>
      <w:r w:rsidR="000F010A" w:rsidRPr="00056500">
        <w:rPr>
          <w:rFonts w:ascii="Times New Roman" w:hAnsi="Times New Roman" w:cs="Times New Roman"/>
          <w:b/>
          <w:sz w:val="26"/>
          <w:szCs w:val="26"/>
        </w:rPr>
        <w:t>è già nella disponibilità del bene della vita</w:t>
      </w:r>
      <w:r w:rsidR="000F010A" w:rsidRPr="00056500">
        <w:rPr>
          <w:rFonts w:ascii="Times New Roman" w:hAnsi="Times New Roman" w:cs="Times New Roman"/>
          <w:sz w:val="26"/>
          <w:szCs w:val="26"/>
        </w:rPr>
        <w:t xml:space="preserve"> che</w:t>
      </w:r>
      <w:r w:rsidR="0096684D" w:rsidRPr="00056500">
        <w:rPr>
          <w:rFonts w:ascii="Times New Roman" w:hAnsi="Times New Roman" w:cs="Times New Roman"/>
          <w:sz w:val="26"/>
          <w:szCs w:val="26"/>
        </w:rPr>
        <w:t>, però,</w:t>
      </w:r>
      <w:r w:rsidR="000F010A" w:rsidRPr="00056500">
        <w:rPr>
          <w:rFonts w:ascii="Times New Roman" w:hAnsi="Times New Roman" w:cs="Times New Roman"/>
          <w:sz w:val="26"/>
          <w:szCs w:val="26"/>
        </w:rPr>
        <w:t xml:space="preserve"> potrebbe essergli sottratto nell’esercizio della funzione pubblica</w:t>
      </w:r>
      <w:r w:rsidR="00B50C93">
        <w:rPr>
          <w:rStyle w:val="Rimandonotaapidipagina"/>
          <w:rFonts w:ascii="Times New Roman" w:hAnsi="Times New Roman" w:cs="Times New Roman"/>
          <w:sz w:val="26"/>
          <w:szCs w:val="26"/>
        </w:rPr>
        <w:footnoteReference w:id="5"/>
      </w:r>
      <w:r w:rsidR="000F010A" w:rsidRPr="00056500">
        <w:rPr>
          <w:rFonts w:ascii="Times New Roman" w:hAnsi="Times New Roman" w:cs="Times New Roman"/>
          <w:sz w:val="26"/>
          <w:szCs w:val="26"/>
        </w:rPr>
        <w:t>.</w:t>
      </w:r>
    </w:p>
    <w:p w:rsidR="000F010A" w:rsidRPr="00056500" w:rsidRDefault="000F010A" w:rsidP="00B374E6">
      <w:pPr>
        <w:pStyle w:val="Default"/>
        <w:ind w:right="1134" w:firstLine="567"/>
        <w:jc w:val="both"/>
        <w:rPr>
          <w:color w:val="auto"/>
          <w:sz w:val="26"/>
          <w:szCs w:val="26"/>
        </w:rPr>
      </w:pPr>
      <w:r w:rsidRPr="00056500">
        <w:rPr>
          <w:color w:val="auto"/>
          <w:sz w:val="26"/>
          <w:szCs w:val="26"/>
        </w:rPr>
        <w:t xml:space="preserve">L’interesse legittimo traduce una </w:t>
      </w:r>
      <w:r w:rsidRPr="00056500">
        <w:rPr>
          <w:b/>
          <w:color w:val="auto"/>
          <w:sz w:val="26"/>
          <w:szCs w:val="26"/>
        </w:rPr>
        <w:t>relazione dinamica</w:t>
      </w:r>
      <w:r w:rsidR="00B71E28" w:rsidRPr="00056500">
        <w:rPr>
          <w:color w:val="auto"/>
          <w:sz w:val="26"/>
          <w:szCs w:val="26"/>
        </w:rPr>
        <w:t xml:space="preserve"> tra </w:t>
      </w:r>
      <w:r w:rsidRPr="00056500">
        <w:rPr>
          <w:color w:val="auto"/>
          <w:sz w:val="26"/>
          <w:szCs w:val="26"/>
        </w:rPr>
        <w:t>l</w:t>
      </w:r>
      <w:r w:rsidR="00B71E28" w:rsidRPr="00056500">
        <w:rPr>
          <w:color w:val="auto"/>
          <w:sz w:val="26"/>
          <w:szCs w:val="26"/>
        </w:rPr>
        <w:t>’interesse materiale del</w:t>
      </w:r>
      <w:r w:rsidRPr="00056500">
        <w:rPr>
          <w:color w:val="auto"/>
          <w:sz w:val="26"/>
          <w:szCs w:val="26"/>
        </w:rPr>
        <w:t xml:space="preserve"> singolo</w:t>
      </w:r>
      <w:r w:rsidR="00B71E28" w:rsidRPr="00056500">
        <w:rPr>
          <w:color w:val="auto"/>
          <w:sz w:val="26"/>
          <w:szCs w:val="26"/>
        </w:rPr>
        <w:t xml:space="preserve"> soggetto, persona fisica o giuridica, </w:t>
      </w:r>
      <w:r w:rsidRPr="00056500">
        <w:rPr>
          <w:color w:val="auto"/>
          <w:sz w:val="26"/>
          <w:szCs w:val="26"/>
        </w:rPr>
        <w:t>e l’e</w:t>
      </w:r>
      <w:r w:rsidR="0096684D" w:rsidRPr="00056500">
        <w:rPr>
          <w:color w:val="auto"/>
          <w:sz w:val="26"/>
          <w:szCs w:val="26"/>
        </w:rPr>
        <w:t>sercizio dell’attività amministrativa</w:t>
      </w:r>
      <w:r w:rsidRPr="00056500">
        <w:rPr>
          <w:rStyle w:val="Rimandonotaapidipagina"/>
          <w:color w:val="auto"/>
          <w:sz w:val="26"/>
          <w:szCs w:val="26"/>
        </w:rPr>
        <w:footnoteReference w:id="6"/>
      </w:r>
      <w:r w:rsidRPr="00056500">
        <w:rPr>
          <w:color w:val="auto"/>
          <w:sz w:val="26"/>
          <w:szCs w:val="26"/>
        </w:rPr>
        <w:t xml:space="preserve">. </w:t>
      </w:r>
    </w:p>
    <w:p w:rsidR="000F010A" w:rsidRPr="00056500" w:rsidRDefault="000F010A" w:rsidP="00B374E6">
      <w:pPr>
        <w:pStyle w:val="Default"/>
        <w:ind w:right="1134" w:firstLine="567"/>
        <w:jc w:val="both"/>
        <w:rPr>
          <w:color w:val="auto"/>
          <w:sz w:val="26"/>
          <w:szCs w:val="26"/>
        </w:rPr>
      </w:pPr>
      <w:r w:rsidRPr="00056500">
        <w:rPr>
          <w:color w:val="auto"/>
          <w:sz w:val="26"/>
          <w:szCs w:val="26"/>
        </w:rPr>
        <w:t xml:space="preserve">La giurisprudenza – premesso che la posizione di interesse legittimo si collega all’esercizio di una potestà amministrativa rivolta, secondo il suo modello legale, alla cura diretta ed immediata di un interesse della collettività, mentre il diritto soggettivo nei confronti della pubblica amministrazione trova fondamento in norme che, nella prospettiva della regolazione di interessi sostanziali contrapposti, aventi sovente carattere patrimoniale, pongono a carico dell’amministrazione obblighi a garanzia diretta ed immediata di un interesse particolare – ha precisato che la distinzione tra </w:t>
      </w:r>
      <w:r w:rsidR="003F47B1" w:rsidRPr="00056500">
        <w:rPr>
          <w:color w:val="auto"/>
          <w:sz w:val="26"/>
          <w:szCs w:val="26"/>
        </w:rPr>
        <w:t>interessi legittimi e diritti s</w:t>
      </w:r>
      <w:r w:rsidRPr="00056500">
        <w:rPr>
          <w:color w:val="auto"/>
          <w:sz w:val="26"/>
          <w:szCs w:val="26"/>
        </w:rPr>
        <w:t xml:space="preserve">oggettivi va fatta con riferimento alla </w:t>
      </w:r>
      <w:r w:rsidRPr="00056500">
        <w:rPr>
          <w:b/>
          <w:color w:val="auto"/>
          <w:sz w:val="26"/>
          <w:szCs w:val="26"/>
        </w:rPr>
        <w:t>finalità perseguita dalla norma alla quale l’atto si collega</w:t>
      </w:r>
      <w:r w:rsidRPr="00056500">
        <w:rPr>
          <w:rStyle w:val="Rimandonotaapidipagina"/>
          <w:color w:val="auto"/>
          <w:sz w:val="26"/>
          <w:szCs w:val="26"/>
        </w:rPr>
        <w:footnoteReference w:id="7"/>
      </w:r>
      <w:r w:rsidRPr="00056500">
        <w:rPr>
          <w:color w:val="auto"/>
          <w:sz w:val="26"/>
          <w:szCs w:val="26"/>
        </w:rPr>
        <w:t xml:space="preserve">. </w:t>
      </w:r>
    </w:p>
    <w:p w:rsidR="000F010A" w:rsidRPr="00056500" w:rsidRDefault="000F010A" w:rsidP="00B374E6">
      <w:pPr>
        <w:pStyle w:val="Default"/>
        <w:ind w:right="1134" w:firstLine="567"/>
        <w:jc w:val="both"/>
        <w:rPr>
          <w:color w:val="auto"/>
          <w:sz w:val="26"/>
          <w:szCs w:val="26"/>
        </w:rPr>
      </w:pPr>
      <w:r w:rsidRPr="00056500">
        <w:rPr>
          <w:color w:val="auto"/>
          <w:sz w:val="26"/>
          <w:szCs w:val="26"/>
        </w:rPr>
        <w:t>La distinzione tra le due posizioni giuridiche soggettive</w:t>
      </w:r>
      <w:r w:rsidR="00DC2436" w:rsidRPr="00056500">
        <w:rPr>
          <w:color w:val="auto"/>
          <w:sz w:val="26"/>
          <w:szCs w:val="26"/>
        </w:rPr>
        <w:t>, quindi,</w:t>
      </w:r>
      <w:r w:rsidRPr="00056500">
        <w:rPr>
          <w:color w:val="auto"/>
          <w:sz w:val="26"/>
          <w:szCs w:val="26"/>
        </w:rPr>
        <w:t xml:space="preserve"> va</w:t>
      </w:r>
      <w:r w:rsidR="00DC2436" w:rsidRPr="00056500">
        <w:rPr>
          <w:color w:val="auto"/>
          <w:sz w:val="26"/>
          <w:szCs w:val="26"/>
        </w:rPr>
        <w:t xml:space="preserve"> </w:t>
      </w:r>
      <w:r w:rsidRPr="00056500">
        <w:rPr>
          <w:color w:val="auto"/>
          <w:sz w:val="26"/>
          <w:szCs w:val="26"/>
        </w:rPr>
        <w:t xml:space="preserve">individuata nel loro lato “esterno”, atteso che, mentre la posizione di diritto soggettivo postula </w:t>
      </w:r>
      <w:r w:rsidR="003F47B1" w:rsidRPr="00056500">
        <w:rPr>
          <w:color w:val="auto"/>
          <w:sz w:val="26"/>
          <w:szCs w:val="26"/>
        </w:rPr>
        <w:t xml:space="preserve">una </w:t>
      </w:r>
      <w:r w:rsidR="003F47B1" w:rsidRPr="00056500">
        <w:rPr>
          <w:b/>
          <w:color w:val="auto"/>
          <w:sz w:val="26"/>
          <w:szCs w:val="26"/>
        </w:rPr>
        <w:t>relazione orizzontale</w:t>
      </w:r>
      <w:r w:rsidR="003F47B1" w:rsidRPr="00056500">
        <w:rPr>
          <w:color w:val="auto"/>
          <w:sz w:val="26"/>
          <w:szCs w:val="26"/>
        </w:rPr>
        <w:t xml:space="preserve">, vale a dire </w:t>
      </w:r>
      <w:r w:rsidRPr="00056500">
        <w:rPr>
          <w:color w:val="auto"/>
          <w:sz w:val="26"/>
          <w:szCs w:val="26"/>
        </w:rPr>
        <w:t xml:space="preserve">il rapporto con altri soggetti dell’ordinamento, tra cui eventualmente un’amministrazione pubblica, collocati su un piano di parità giuridica con il titolare della posizione (la generalità dei soggetti in caso di diritti assoluti, un soggetto o più soggetti determinati in casi di diritti relativi), la posizione di interesse legittimo postula </w:t>
      </w:r>
      <w:r w:rsidR="003F47B1" w:rsidRPr="00056500">
        <w:rPr>
          <w:color w:val="auto"/>
          <w:sz w:val="26"/>
          <w:szCs w:val="26"/>
        </w:rPr>
        <w:t xml:space="preserve">una </w:t>
      </w:r>
      <w:r w:rsidR="003F47B1" w:rsidRPr="00056500">
        <w:rPr>
          <w:b/>
          <w:color w:val="auto"/>
          <w:sz w:val="26"/>
          <w:szCs w:val="26"/>
        </w:rPr>
        <w:t>relazione verticale</w:t>
      </w:r>
      <w:r w:rsidR="003F47B1" w:rsidRPr="00056500">
        <w:rPr>
          <w:color w:val="auto"/>
          <w:sz w:val="26"/>
          <w:szCs w:val="26"/>
        </w:rPr>
        <w:t xml:space="preserve">, vale a dire </w:t>
      </w:r>
      <w:r w:rsidRPr="00056500">
        <w:rPr>
          <w:color w:val="auto"/>
          <w:sz w:val="26"/>
          <w:szCs w:val="26"/>
        </w:rPr>
        <w:t xml:space="preserve">il rapporto con uno specifico soggetto dell’ordinamento, una pubblica amministrazione che agisce nell’esercizio autoritativo del potere pubblico, collocata su un </w:t>
      </w:r>
      <w:r w:rsidRPr="00E63F02">
        <w:rPr>
          <w:b/>
          <w:color w:val="auto"/>
          <w:sz w:val="26"/>
          <w:szCs w:val="26"/>
        </w:rPr>
        <w:t>piano di supremazia</w:t>
      </w:r>
      <w:r w:rsidRPr="00056500">
        <w:rPr>
          <w:color w:val="auto"/>
          <w:sz w:val="26"/>
          <w:szCs w:val="26"/>
        </w:rPr>
        <w:t>, nel senso che è in grado di incidere unilateralmente</w:t>
      </w:r>
      <w:r w:rsidR="00B71E28" w:rsidRPr="00056500">
        <w:rPr>
          <w:color w:val="auto"/>
          <w:sz w:val="26"/>
          <w:szCs w:val="26"/>
        </w:rPr>
        <w:t>, attraverso l’adozione di atti aventi natura provvedimentale,</w:t>
      </w:r>
      <w:r w:rsidRPr="00056500">
        <w:rPr>
          <w:color w:val="auto"/>
          <w:sz w:val="26"/>
          <w:szCs w:val="26"/>
        </w:rPr>
        <w:t xml:space="preserve"> sulla sfera giuridica del soggetto destinatario, determinando la soddisfazione o il sacrificio dell’interesse materiale di cui lo stesso è portatore. </w:t>
      </w:r>
    </w:p>
    <w:p w:rsidR="000F010A" w:rsidRPr="00056500" w:rsidRDefault="000F010A" w:rsidP="00B374E6">
      <w:pPr>
        <w:pStyle w:val="Default"/>
        <w:ind w:right="1134" w:firstLine="567"/>
        <w:jc w:val="both"/>
        <w:rPr>
          <w:color w:val="auto"/>
          <w:sz w:val="26"/>
          <w:szCs w:val="26"/>
        </w:rPr>
      </w:pPr>
      <w:r w:rsidRPr="00056500">
        <w:rPr>
          <w:color w:val="auto"/>
          <w:sz w:val="26"/>
          <w:szCs w:val="26"/>
        </w:rPr>
        <w:t xml:space="preserve">In altri termini, entrambe le posizioni hanno un lato “interno” che traduce un rapporto con </w:t>
      </w:r>
      <w:r w:rsidRPr="00056500">
        <w:rPr>
          <w:b/>
          <w:color w:val="auto"/>
          <w:sz w:val="26"/>
          <w:szCs w:val="26"/>
        </w:rPr>
        <w:t>un bene della vita</w:t>
      </w:r>
      <w:r w:rsidRPr="00056500">
        <w:rPr>
          <w:color w:val="auto"/>
          <w:sz w:val="26"/>
          <w:szCs w:val="26"/>
        </w:rPr>
        <w:t xml:space="preserve">, una </w:t>
      </w:r>
      <w:r w:rsidRPr="00056500">
        <w:rPr>
          <w:i/>
          <w:iCs/>
          <w:color w:val="auto"/>
          <w:sz w:val="26"/>
          <w:szCs w:val="26"/>
        </w:rPr>
        <w:t>utilitas</w:t>
      </w:r>
      <w:r w:rsidRPr="00056500">
        <w:rPr>
          <w:color w:val="auto"/>
          <w:sz w:val="26"/>
          <w:szCs w:val="26"/>
        </w:rPr>
        <w:t xml:space="preserve">, per conservare o conseguire la quale il titolare aspira, rispettivamente, al </w:t>
      </w:r>
      <w:r w:rsidRPr="00056500">
        <w:rPr>
          <w:i/>
          <w:iCs/>
          <w:color w:val="auto"/>
          <w:sz w:val="26"/>
          <w:szCs w:val="26"/>
        </w:rPr>
        <w:t xml:space="preserve">non facere </w:t>
      </w:r>
      <w:r w:rsidRPr="00056500">
        <w:rPr>
          <w:color w:val="auto"/>
          <w:sz w:val="26"/>
          <w:szCs w:val="26"/>
        </w:rPr>
        <w:t xml:space="preserve">dei soggetti con cui è in relazione (diritti soggettivi assoluti ed interessi legittimi oppositivi) ovvero ad un </w:t>
      </w:r>
      <w:r w:rsidRPr="00056500">
        <w:rPr>
          <w:i/>
          <w:iCs/>
          <w:color w:val="auto"/>
          <w:sz w:val="26"/>
          <w:szCs w:val="26"/>
        </w:rPr>
        <w:t xml:space="preserve">facere </w:t>
      </w:r>
      <w:r w:rsidRPr="00056500">
        <w:rPr>
          <w:color w:val="auto"/>
          <w:sz w:val="26"/>
          <w:szCs w:val="26"/>
        </w:rPr>
        <w:t xml:space="preserve">positivo degli stessi (diritti soggettivi relativi ed interessi legittimi pretensivi) e tale rapporto con il bene della vita, la </w:t>
      </w:r>
      <w:r w:rsidRPr="00056500">
        <w:rPr>
          <w:i/>
          <w:iCs/>
          <w:color w:val="auto"/>
          <w:sz w:val="26"/>
          <w:szCs w:val="26"/>
        </w:rPr>
        <w:t>res</w:t>
      </w:r>
      <w:r w:rsidRPr="00056500">
        <w:rPr>
          <w:color w:val="auto"/>
          <w:sz w:val="26"/>
          <w:szCs w:val="26"/>
        </w:rPr>
        <w:t xml:space="preserve">, determina </w:t>
      </w:r>
      <w:r w:rsidRPr="00056500">
        <w:rPr>
          <w:b/>
          <w:color w:val="auto"/>
          <w:sz w:val="26"/>
          <w:szCs w:val="26"/>
        </w:rPr>
        <w:t>la sostanzialità sia dell’una sia dell’altra posizione</w:t>
      </w:r>
      <w:r w:rsidRPr="00056500">
        <w:rPr>
          <w:color w:val="auto"/>
          <w:sz w:val="26"/>
          <w:szCs w:val="26"/>
        </w:rPr>
        <w:t>; ciò che invece distingue e caratterizza la figura dell’interesse legittimo è il suo lato “esterno”, vale a dire la relazione con un soggetto specifico e particolare dell’ordiname</w:t>
      </w:r>
      <w:r w:rsidR="00B50C93">
        <w:rPr>
          <w:color w:val="auto"/>
          <w:sz w:val="26"/>
          <w:szCs w:val="26"/>
        </w:rPr>
        <w:t>nto, la pubblica amministrazione</w:t>
      </w:r>
      <w:r w:rsidRPr="00056500">
        <w:rPr>
          <w:color w:val="auto"/>
          <w:sz w:val="26"/>
          <w:szCs w:val="26"/>
        </w:rPr>
        <w:t xml:space="preserve"> </w:t>
      </w:r>
      <w:r w:rsidR="003F47B1" w:rsidRPr="00056500">
        <w:rPr>
          <w:color w:val="auto"/>
          <w:sz w:val="26"/>
          <w:szCs w:val="26"/>
        </w:rPr>
        <w:t>c</w:t>
      </w:r>
      <w:r w:rsidRPr="00056500">
        <w:rPr>
          <w:color w:val="auto"/>
          <w:sz w:val="26"/>
          <w:szCs w:val="26"/>
        </w:rPr>
        <w:t xml:space="preserve">he agisce nell’esercizio autoritativo di un potere pubblico, laddove, nel diritto soggettivo, anche quando il soggetto giuridico con cui si entra in rapporto è un’amministrazione pubblica, la relazione avviene su un </w:t>
      </w:r>
      <w:r w:rsidRPr="00E63F02">
        <w:rPr>
          <w:b/>
          <w:color w:val="auto"/>
          <w:sz w:val="26"/>
          <w:szCs w:val="26"/>
        </w:rPr>
        <w:t>piano paritario</w:t>
      </w:r>
      <w:r w:rsidR="00E63F02">
        <w:rPr>
          <w:color w:val="auto"/>
          <w:sz w:val="26"/>
          <w:szCs w:val="26"/>
        </w:rPr>
        <w:t>.</w:t>
      </w:r>
    </w:p>
    <w:p w:rsidR="000F010A" w:rsidRPr="00056500" w:rsidRDefault="002F4064"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669504" behindDoc="0" locked="0" layoutInCell="1" allowOverlap="1" wp14:anchorId="73F6CD79" wp14:editId="5E357DC9">
                <wp:simplePos x="0" y="0"/>
                <wp:positionH relativeFrom="column">
                  <wp:posOffset>5699760</wp:posOffset>
                </wp:positionH>
                <wp:positionV relativeFrom="paragraph">
                  <wp:posOffset>1191260</wp:posOffset>
                </wp:positionV>
                <wp:extent cx="971550" cy="1162050"/>
                <wp:effectExtent l="0" t="0" r="0" b="0"/>
                <wp:wrapSquare wrapText="bothSides"/>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162050"/>
                        </a:xfrm>
                        <a:prstGeom prst="rect">
                          <a:avLst/>
                        </a:prstGeom>
                        <a:noFill/>
                        <a:ln w="9525">
                          <a:noFill/>
                          <a:miter lim="800000"/>
                          <a:headEnd/>
                          <a:tailEnd/>
                        </a:ln>
                      </wps:spPr>
                      <wps:txbx>
                        <w:txbxContent>
                          <w:p w:rsidR="00CF7143" w:rsidRPr="00C46D26" w:rsidRDefault="00CF7143" w:rsidP="002F4064">
                            <w:pPr>
                              <w:jc w:val="center"/>
                              <w:rPr>
                                <w:rFonts w:ascii="Times New Roman" w:hAnsi="Times New Roman" w:cs="Times New Roman"/>
                                <w:i/>
                              </w:rPr>
                            </w:pPr>
                            <w:r>
                              <w:rPr>
                                <w:rFonts w:ascii="Times New Roman" w:hAnsi="Times New Roman" w:cs="Times New Roman"/>
                                <w:i/>
                              </w:rPr>
                              <w:t>Il diritto soggettivo alla conclusione del procedimento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6CD79" id="_x0000_s1029" type="#_x0000_t202" style="position:absolute;left:0;text-align:left;margin-left:448.8pt;margin-top:93.8pt;width:76.5pt;height:9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" filled="f" stroked="f">
                <v:textbox>
                  <w:txbxContent>
                    <w:p w:rsidR="00CF7143" w:rsidRPr="00C46D26" w:rsidRDefault="00CF7143" w:rsidP="002F4064">
                      <w:pPr>
                        <w:jc w:val="center"/>
                        <w:rPr>
                          <w:rFonts w:ascii="Times New Roman" w:hAnsi="Times New Roman" w:cs="Times New Roman"/>
                          <w:i/>
                        </w:rPr>
                      </w:pPr>
                      <w:r>
                        <w:rPr>
                          <w:rFonts w:ascii="Times New Roman" w:hAnsi="Times New Roman" w:cs="Times New Roman"/>
                          <w:i/>
                        </w:rPr>
                        <w:t>Il diritto soggettivo alla conclusione del procedimento</w:t>
                      </w:r>
                    </w:p>
                  </w:txbxContent>
                </v:textbox>
                <w10:wrap type="square"/>
              </v:shape>
            </w:pict>
          </mc:Fallback>
        </mc:AlternateContent>
      </w:r>
      <w:r w:rsidR="000F010A" w:rsidRPr="00056500">
        <w:rPr>
          <w:rFonts w:ascii="Times New Roman" w:hAnsi="Times New Roman" w:cs="Times New Roman"/>
          <w:sz w:val="26"/>
          <w:szCs w:val="26"/>
        </w:rPr>
        <w:t xml:space="preserve">Di talché, così come non sussiste dubbio sulla natura di interesse legittimo (il cui bene della vita è costituito dall’utilità oggetto della richiesta) della posizione vantata dal soggetto che, titolare di una posizione qualificata e differenziata, presenta un’istanza all’amministrazione generando un suo obbligo di provvedere, parimenti deve pervenirsi a qualificare come di diritto soggettivo la posizione sostanziale vantata dal soggetto a fronte dell’obbligo dell’amministrazione, finalizzato alla tutela degli interessi privati, di concludere il procedimento nel termine previsto dalla legge, vale a dire che deve essere qualificata di diritto soggettivo la posizione sostanziale del cittadino il cui bene della vita è costituito dalla </w:t>
      </w:r>
      <w:r w:rsidR="000F010A" w:rsidRPr="00056500">
        <w:rPr>
          <w:rFonts w:ascii="Times New Roman" w:hAnsi="Times New Roman" w:cs="Times New Roman"/>
          <w:b/>
          <w:sz w:val="26"/>
          <w:szCs w:val="26"/>
        </w:rPr>
        <w:t>certezza della conclusione del procedimento nei termini imposti dalla legge</w:t>
      </w:r>
      <w:r w:rsidR="000F010A" w:rsidRPr="00056500">
        <w:rPr>
          <w:rFonts w:ascii="Times New Roman" w:hAnsi="Times New Roman" w:cs="Times New Roman"/>
          <w:sz w:val="26"/>
          <w:szCs w:val="26"/>
        </w:rPr>
        <w:t xml:space="preserve">. </w:t>
      </w:r>
    </w:p>
    <w:p w:rsidR="000F010A"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Va da sé che l’interesse legittimo pretensivo nasce con l’istanza di parte presentata da un soggetto qualificato rispetto alla</w:t>
      </w:r>
      <w:r w:rsidR="00126F3A" w:rsidRPr="00056500">
        <w:rPr>
          <w:rFonts w:ascii="Times New Roman" w:hAnsi="Times New Roman" w:cs="Times New Roman"/>
          <w:sz w:val="26"/>
          <w:szCs w:val="26"/>
        </w:rPr>
        <w:t xml:space="preserve"> generalità dei consociati e, </w:t>
      </w:r>
      <w:r w:rsidRPr="00056500">
        <w:rPr>
          <w:rFonts w:ascii="Times New Roman" w:hAnsi="Times New Roman" w:cs="Times New Roman"/>
          <w:sz w:val="26"/>
          <w:szCs w:val="26"/>
        </w:rPr>
        <w:t>quindi</w:t>
      </w:r>
      <w:r w:rsidR="00126F3A" w:rsidRPr="00056500">
        <w:rPr>
          <w:rFonts w:ascii="Times New Roman" w:hAnsi="Times New Roman" w:cs="Times New Roman"/>
          <w:sz w:val="26"/>
          <w:szCs w:val="26"/>
        </w:rPr>
        <w:t>, è</w:t>
      </w:r>
      <w:r w:rsidRPr="00056500">
        <w:rPr>
          <w:rFonts w:ascii="Times New Roman" w:hAnsi="Times New Roman" w:cs="Times New Roman"/>
          <w:sz w:val="26"/>
          <w:szCs w:val="26"/>
        </w:rPr>
        <w:t xml:space="preserve"> la posizione che vive nei </w:t>
      </w:r>
      <w:r w:rsidRPr="00056500">
        <w:rPr>
          <w:rFonts w:ascii="Times New Roman" w:hAnsi="Times New Roman" w:cs="Times New Roman"/>
          <w:b/>
          <w:sz w:val="26"/>
          <w:szCs w:val="26"/>
        </w:rPr>
        <w:t>procedimenti ad istanza di parte</w:t>
      </w:r>
      <w:r w:rsidRPr="00056500">
        <w:rPr>
          <w:rFonts w:ascii="Times New Roman" w:hAnsi="Times New Roman" w:cs="Times New Roman"/>
          <w:sz w:val="26"/>
          <w:szCs w:val="26"/>
        </w:rPr>
        <w:t>, mentre l’interesse legittimo oppositi</w:t>
      </w:r>
      <w:r w:rsidR="00126F3A" w:rsidRPr="00056500">
        <w:rPr>
          <w:rFonts w:ascii="Times New Roman" w:hAnsi="Times New Roman" w:cs="Times New Roman"/>
          <w:sz w:val="26"/>
          <w:szCs w:val="26"/>
        </w:rPr>
        <w:t xml:space="preserve">vo nasce con la </w:t>
      </w:r>
      <w:r w:rsidRPr="00056500">
        <w:rPr>
          <w:rFonts w:ascii="Times New Roman" w:hAnsi="Times New Roman" w:cs="Times New Roman"/>
          <w:sz w:val="26"/>
          <w:szCs w:val="26"/>
        </w:rPr>
        <w:t xml:space="preserve">comunicazione di avvio del procedimento ed è quindi la posizione che vive nei </w:t>
      </w:r>
      <w:r w:rsidRPr="00056500">
        <w:rPr>
          <w:rFonts w:ascii="Times New Roman" w:hAnsi="Times New Roman" w:cs="Times New Roman"/>
          <w:b/>
          <w:sz w:val="26"/>
          <w:szCs w:val="26"/>
        </w:rPr>
        <w:t>procedimenti d’ufficio</w:t>
      </w:r>
      <w:r w:rsidRPr="00056500">
        <w:rPr>
          <w:rFonts w:ascii="Times New Roman" w:hAnsi="Times New Roman" w:cs="Times New Roman"/>
          <w:sz w:val="26"/>
          <w:szCs w:val="26"/>
        </w:rPr>
        <w:t>.</w:t>
      </w:r>
    </w:p>
    <w:p w:rsidR="000F010A"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Il sistema prevede, sia per i procedimenti d’ufficio</w:t>
      </w:r>
      <w:r w:rsidR="00126F3A" w:rsidRPr="00056500">
        <w:rPr>
          <w:rFonts w:ascii="Times New Roman" w:hAnsi="Times New Roman" w:cs="Times New Roman"/>
          <w:sz w:val="26"/>
          <w:szCs w:val="26"/>
        </w:rPr>
        <w:t xml:space="preserve"> - la cui obbligatoria conclusione discende dalla valutazione circa la doverosità o l’opportunità del suo avvio</w:t>
      </w:r>
      <w:r w:rsidR="00D817F2">
        <w:rPr>
          <w:rFonts w:ascii="Times New Roman" w:hAnsi="Times New Roman" w:cs="Times New Roman"/>
          <w:sz w:val="26"/>
          <w:szCs w:val="26"/>
        </w:rPr>
        <w:t xml:space="preserve">, nel senso che il </w:t>
      </w:r>
      <w:r w:rsidR="00B632A2">
        <w:rPr>
          <w:rFonts w:ascii="Times New Roman" w:hAnsi="Times New Roman" w:cs="Times New Roman"/>
          <w:sz w:val="26"/>
          <w:szCs w:val="26"/>
        </w:rPr>
        <w:t>procedimento, una volta avviato, deve essere conc</w:t>
      </w:r>
      <w:r w:rsidR="00D817F2">
        <w:rPr>
          <w:rFonts w:ascii="Times New Roman" w:hAnsi="Times New Roman" w:cs="Times New Roman"/>
          <w:sz w:val="26"/>
          <w:szCs w:val="26"/>
        </w:rPr>
        <w:t>luso</w:t>
      </w:r>
      <w:r w:rsidR="00126F3A" w:rsidRPr="00056500">
        <w:rPr>
          <w:rFonts w:ascii="Times New Roman" w:hAnsi="Times New Roman" w:cs="Times New Roman"/>
          <w:sz w:val="26"/>
          <w:szCs w:val="26"/>
        </w:rPr>
        <w:t xml:space="preserve"> </w:t>
      </w:r>
      <w:r w:rsidR="00B632A2">
        <w:rPr>
          <w:rFonts w:ascii="Times New Roman" w:hAnsi="Times New Roman" w:cs="Times New Roman"/>
          <w:sz w:val="26"/>
          <w:szCs w:val="26"/>
        </w:rPr>
        <w:t xml:space="preserve">a prescindere dal contenuto, positivo o negativo, del provvedimento finale </w:t>
      </w:r>
      <w:r w:rsidR="00126F3A" w:rsidRPr="00056500">
        <w:rPr>
          <w:rFonts w:ascii="Times New Roman" w:hAnsi="Times New Roman" w:cs="Times New Roman"/>
          <w:sz w:val="26"/>
          <w:szCs w:val="26"/>
        </w:rPr>
        <w:t>-</w:t>
      </w:r>
      <w:r w:rsidRPr="00056500">
        <w:rPr>
          <w:rFonts w:ascii="Times New Roman" w:hAnsi="Times New Roman" w:cs="Times New Roman"/>
          <w:sz w:val="26"/>
          <w:szCs w:val="26"/>
        </w:rPr>
        <w:t xml:space="preserve"> sia per quelli che conseguono obbligatoriamente ad un’istanza di parte un termine entro il quale il procedimento deve essere concluso ed il provvedimento deve essere emanato</w:t>
      </w:r>
      <w:r w:rsidRPr="00056500">
        <w:rPr>
          <w:rStyle w:val="Rimandonotaapidipagina"/>
          <w:rFonts w:ascii="Times New Roman" w:hAnsi="Times New Roman" w:cs="Times New Roman"/>
          <w:sz w:val="26"/>
          <w:szCs w:val="26"/>
        </w:rPr>
        <w:footnoteReference w:id="8"/>
      </w:r>
      <w:r w:rsidRPr="00056500">
        <w:rPr>
          <w:rFonts w:ascii="Times New Roman" w:hAnsi="Times New Roman" w:cs="Times New Roman"/>
          <w:sz w:val="26"/>
          <w:szCs w:val="26"/>
        </w:rPr>
        <w:t>.</w:t>
      </w:r>
    </w:p>
    <w:p w:rsidR="000F010A" w:rsidRPr="00056500" w:rsidRDefault="00BE1444"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671552" behindDoc="0" locked="0" layoutInCell="1" allowOverlap="1" wp14:anchorId="178AFA9A" wp14:editId="49BC9F7D">
                <wp:simplePos x="0" y="0"/>
                <wp:positionH relativeFrom="column">
                  <wp:posOffset>5420360</wp:posOffset>
                </wp:positionH>
                <wp:positionV relativeFrom="paragraph">
                  <wp:posOffset>288925</wp:posOffset>
                </wp:positionV>
                <wp:extent cx="1085850" cy="1162050"/>
                <wp:effectExtent l="0" t="0" r="0" b="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BE1444">
                            <w:pPr>
                              <w:rPr>
                                <w:rFonts w:ascii="Times New Roman" w:hAnsi="Times New Roman" w:cs="Times New Roman"/>
                                <w:i/>
                              </w:rPr>
                            </w:pPr>
                            <w:r>
                              <w:rPr>
                                <w:rFonts w:ascii="Times New Roman" w:hAnsi="Times New Roman" w:cs="Times New Roman"/>
                                <w:i/>
                              </w:rPr>
                              <w:t>Le conseguenze del silenzio amministrativo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AFA9A" id="_x0000_s1030" type="#_x0000_t202" style="position:absolute;left:0;text-align:left;margin-left:426.8pt;margin-top:22.75pt;width:85.5pt;height:9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" filled="f" stroked="f">
                <v:textbox>
                  <w:txbxContent>
                    <w:p w:rsidR="00CF7143" w:rsidRPr="00C46D26" w:rsidRDefault="00CF7143" w:rsidP="00BE1444">
                      <w:pPr>
                        <w:rPr>
                          <w:rFonts w:ascii="Times New Roman" w:hAnsi="Times New Roman" w:cs="Times New Roman"/>
                          <w:i/>
                        </w:rPr>
                      </w:pPr>
                      <w:r>
                        <w:rPr>
                          <w:rFonts w:ascii="Times New Roman" w:hAnsi="Times New Roman" w:cs="Times New Roman"/>
                          <w:i/>
                        </w:rPr>
                        <w:t>Le conseguenze del silenzio amministrativo</w:t>
                      </w:r>
                    </w:p>
                  </w:txbxContent>
                </v:textbox>
                <w10:wrap type="square"/>
              </v:shape>
            </w:pict>
          </mc:Fallback>
        </mc:AlternateContent>
      </w:r>
      <w:r w:rsidR="000F010A" w:rsidRPr="00056500">
        <w:rPr>
          <w:rFonts w:ascii="Times New Roman" w:hAnsi="Times New Roman" w:cs="Times New Roman"/>
          <w:sz w:val="26"/>
          <w:szCs w:val="26"/>
        </w:rPr>
        <w:t xml:space="preserve">Nei procedimenti ad istanza di parte, scaduto il termine per provvedere, occorre distinguere tra le ipotesi </w:t>
      </w:r>
      <w:r w:rsidR="001E0027">
        <w:rPr>
          <w:rFonts w:ascii="Times New Roman" w:hAnsi="Times New Roman" w:cs="Times New Roman"/>
          <w:sz w:val="26"/>
          <w:szCs w:val="26"/>
        </w:rPr>
        <w:t xml:space="preserve">in </w:t>
      </w:r>
      <w:r w:rsidR="000F010A" w:rsidRPr="00056500">
        <w:rPr>
          <w:rFonts w:ascii="Times New Roman" w:hAnsi="Times New Roman" w:cs="Times New Roman"/>
          <w:sz w:val="26"/>
          <w:szCs w:val="26"/>
        </w:rPr>
        <w:t xml:space="preserve">cui la legge riconnette al silenzio un determinato significato, </w:t>
      </w:r>
      <w:r w:rsidR="000F010A" w:rsidRPr="00B632A2">
        <w:rPr>
          <w:rFonts w:ascii="Times New Roman" w:hAnsi="Times New Roman" w:cs="Times New Roman"/>
          <w:b/>
          <w:sz w:val="26"/>
          <w:szCs w:val="26"/>
        </w:rPr>
        <w:t>di assenso o di diniego</w:t>
      </w:r>
      <w:r w:rsidR="000F010A" w:rsidRPr="00056500">
        <w:rPr>
          <w:rFonts w:ascii="Times New Roman" w:hAnsi="Times New Roman" w:cs="Times New Roman"/>
          <w:sz w:val="26"/>
          <w:szCs w:val="26"/>
        </w:rPr>
        <w:t xml:space="preserve">, e sono queste </w:t>
      </w:r>
      <w:r w:rsidR="000F010A" w:rsidRPr="00056500">
        <w:rPr>
          <w:rFonts w:ascii="Times New Roman" w:hAnsi="Times New Roman" w:cs="Times New Roman"/>
          <w:b/>
          <w:sz w:val="26"/>
          <w:szCs w:val="26"/>
        </w:rPr>
        <w:t>le ipotesi in cui vengono in essere i provvedimenti amministrativi taciti</w:t>
      </w:r>
      <w:r w:rsidR="000F010A" w:rsidRPr="00056500">
        <w:rPr>
          <w:rFonts w:ascii="Times New Roman" w:hAnsi="Times New Roman" w:cs="Times New Roman"/>
          <w:sz w:val="26"/>
          <w:szCs w:val="26"/>
        </w:rPr>
        <w:t>, vale a dire in cui l’amministrazione esprime la sua volontà di disciplina</w:t>
      </w:r>
      <w:r w:rsidR="00126F3A" w:rsidRPr="00056500">
        <w:rPr>
          <w:rFonts w:ascii="Times New Roman" w:hAnsi="Times New Roman" w:cs="Times New Roman"/>
          <w:sz w:val="26"/>
          <w:szCs w:val="26"/>
        </w:rPr>
        <w:t>re</w:t>
      </w:r>
      <w:r w:rsidR="000F010A" w:rsidRPr="00056500">
        <w:rPr>
          <w:rFonts w:ascii="Times New Roman" w:hAnsi="Times New Roman" w:cs="Times New Roman"/>
          <w:sz w:val="26"/>
          <w:szCs w:val="26"/>
        </w:rPr>
        <w:t xml:space="preserve"> </w:t>
      </w:r>
      <w:r w:rsidR="00126F3A" w:rsidRPr="00056500">
        <w:rPr>
          <w:rFonts w:ascii="Times New Roman" w:hAnsi="Times New Roman" w:cs="Times New Roman"/>
          <w:sz w:val="26"/>
          <w:szCs w:val="26"/>
        </w:rPr>
        <w:t>il</w:t>
      </w:r>
      <w:r w:rsidR="000F010A" w:rsidRPr="00056500">
        <w:rPr>
          <w:rFonts w:ascii="Times New Roman" w:hAnsi="Times New Roman" w:cs="Times New Roman"/>
          <w:sz w:val="26"/>
          <w:szCs w:val="26"/>
        </w:rPr>
        <w:t xml:space="preserve"> rapporto pur non emanando un provvedimento espresso, e le ipotesi in cui, al decorrere del termine per provvedere, </w:t>
      </w:r>
      <w:r w:rsidR="000F010A" w:rsidRPr="00056500">
        <w:rPr>
          <w:rFonts w:ascii="Times New Roman" w:hAnsi="Times New Roman" w:cs="Times New Roman"/>
          <w:b/>
          <w:sz w:val="26"/>
          <w:szCs w:val="26"/>
        </w:rPr>
        <w:t xml:space="preserve">non segue alcuna </w:t>
      </w:r>
      <w:r w:rsidR="00DC2436" w:rsidRPr="00056500">
        <w:rPr>
          <w:rFonts w:ascii="Times New Roman" w:hAnsi="Times New Roman" w:cs="Times New Roman"/>
          <w:b/>
          <w:sz w:val="26"/>
          <w:szCs w:val="26"/>
        </w:rPr>
        <w:t xml:space="preserve">implicita </w:t>
      </w:r>
      <w:r w:rsidR="000F010A" w:rsidRPr="00056500">
        <w:rPr>
          <w:rFonts w:ascii="Times New Roman" w:hAnsi="Times New Roman" w:cs="Times New Roman"/>
          <w:b/>
          <w:sz w:val="26"/>
          <w:szCs w:val="26"/>
        </w:rPr>
        <w:t>manifestazione di volontà</w:t>
      </w:r>
      <w:r w:rsidR="000F010A" w:rsidRPr="00056500">
        <w:rPr>
          <w:rFonts w:ascii="Times New Roman" w:hAnsi="Times New Roman" w:cs="Times New Roman"/>
          <w:sz w:val="26"/>
          <w:szCs w:val="26"/>
        </w:rPr>
        <w:t>.</w:t>
      </w:r>
    </w:p>
    <w:p w:rsidR="000F010A"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Nei procedimenti d’ufficio, invece, il decorrere del termin</w:t>
      </w:r>
      <w:r w:rsidR="00126F3A" w:rsidRPr="00056500">
        <w:rPr>
          <w:rFonts w:ascii="Times New Roman" w:hAnsi="Times New Roman" w:cs="Times New Roman"/>
          <w:sz w:val="26"/>
          <w:szCs w:val="26"/>
        </w:rPr>
        <w:t xml:space="preserve">e per provvedere, di regola, non genera </w:t>
      </w:r>
      <w:r w:rsidRPr="00056500">
        <w:rPr>
          <w:rFonts w:ascii="Times New Roman" w:hAnsi="Times New Roman" w:cs="Times New Roman"/>
          <w:sz w:val="26"/>
          <w:szCs w:val="26"/>
        </w:rPr>
        <w:t>un provvedimento tacito dell’amministrazione.</w:t>
      </w:r>
    </w:p>
    <w:p w:rsidR="000F010A"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La differenza è coerente con la </w:t>
      </w:r>
      <w:r w:rsidRPr="00056500">
        <w:rPr>
          <w:rFonts w:ascii="Times New Roman" w:hAnsi="Times New Roman" w:cs="Times New Roman"/>
          <w:b/>
          <w:sz w:val="26"/>
          <w:szCs w:val="26"/>
        </w:rPr>
        <w:t>ontologica differenza tra le due posizioni soggettive accomunate nella figura dell’interesse legittimo</w:t>
      </w:r>
      <w:r w:rsidRPr="00056500">
        <w:rPr>
          <w:rFonts w:ascii="Times New Roman" w:hAnsi="Times New Roman" w:cs="Times New Roman"/>
          <w:sz w:val="26"/>
          <w:szCs w:val="26"/>
        </w:rPr>
        <w:t xml:space="preserve">, pretensiva ed oppositiva, in quanto solo nei procedimenti ad istanza di parte, come detto, perché il soggetto che “dialoga” con la pubblica amministrazione aspira al suo </w:t>
      </w:r>
      <w:r w:rsidRPr="00056500">
        <w:rPr>
          <w:rFonts w:ascii="Times New Roman" w:hAnsi="Times New Roman" w:cs="Times New Roman"/>
          <w:i/>
          <w:sz w:val="26"/>
          <w:szCs w:val="26"/>
        </w:rPr>
        <w:t>facere</w:t>
      </w:r>
      <w:r w:rsidRPr="00056500">
        <w:rPr>
          <w:rFonts w:ascii="Times New Roman" w:hAnsi="Times New Roman" w:cs="Times New Roman"/>
          <w:sz w:val="26"/>
          <w:szCs w:val="26"/>
        </w:rPr>
        <w:t xml:space="preserve">, vi è la pretesa alla conclusione del procedimento, mentre nei procedimenti d’ufficio, aspirando l’interlocutore dell’amministrazione al suo </w:t>
      </w:r>
      <w:r w:rsidRPr="00056500">
        <w:rPr>
          <w:rFonts w:ascii="Times New Roman" w:hAnsi="Times New Roman" w:cs="Times New Roman"/>
          <w:i/>
          <w:sz w:val="26"/>
          <w:szCs w:val="26"/>
        </w:rPr>
        <w:t>non facere</w:t>
      </w:r>
      <w:r w:rsidRPr="00056500">
        <w:rPr>
          <w:rFonts w:ascii="Times New Roman" w:hAnsi="Times New Roman" w:cs="Times New Roman"/>
          <w:sz w:val="26"/>
          <w:szCs w:val="26"/>
        </w:rPr>
        <w:t>, in generale</w:t>
      </w:r>
      <w:r w:rsidR="00135B06">
        <w:rPr>
          <w:rFonts w:ascii="Times New Roman" w:hAnsi="Times New Roman" w:cs="Times New Roman"/>
          <w:sz w:val="26"/>
          <w:szCs w:val="26"/>
        </w:rPr>
        <w:t xml:space="preserve">, non sussiste la </w:t>
      </w:r>
      <w:proofErr w:type="spellStart"/>
      <w:r w:rsidR="00135B06" w:rsidRPr="001E0027">
        <w:rPr>
          <w:rFonts w:ascii="Times New Roman" w:hAnsi="Times New Roman" w:cs="Times New Roman"/>
          <w:b/>
          <w:i/>
          <w:sz w:val="26"/>
          <w:szCs w:val="26"/>
        </w:rPr>
        <w:t>eadem</w:t>
      </w:r>
      <w:proofErr w:type="spellEnd"/>
      <w:r w:rsidR="00135B06" w:rsidRPr="001E0027">
        <w:rPr>
          <w:rFonts w:ascii="Times New Roman" w:hAnsi="Times New Roman" w:cs="Times New Roman"/>
          <w:b/>
          <w:i/>
          <w:sz w:val="26"/>
          <w:szCs w:val="26"/>
        </w:rPr>
        <w:t xml:space="preserve"> ratio</w:t>
      </w:r>
      <w:r w:rsidRPr="00056500">
        <w:rPr>
          <w:rFonts w:ascii="Times New Roman" w:hAnsi="Times New Roman" w:cs="Times New Roman"/>
          <w:sz w:val="26"/>
          <w:szCs w:val="26"/>
        </w:rPr>
        <w:t xml:space="preserve"> per sollecitarne la conclusione</w:t>
      </w:r>
      <w:r w:rsidR="005F3925">
        <w:rPr>
          <w:rStyle w:val="Rimandonotaapidipagina"/>
          <w:rFonts w:ascii="Times New Roman" w:hAnsi="Times New Roman" w:cs="Times New Roman"/>
          <w:sz w:val="26"/>
          <w:szCs w:val="26"/>
        </w:rPr>
        <w:footnoteReference w:id="9"/>
      </w:r>
      <w:r w:rsidRPr="00056500">
        <w:rPr>
          <w:rFonts w:ascii="Times New Roman" w:hAnsi="Times New Roman" w:cs="Times New Roman"/>
          <w:sz w:val="26"/>
          <w:szCs w:val="26"/>
        </w:rPr>
        <w:t>.</w:t>
      </w:r>
    </w:p>
    <w:p w:rsidR="000F010A" w:rsidRPr="00056500" w:rsidRDefault="00133FCB"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673600" behindDoc="0" locked="0" layoutInCell="1" allowOverlap="1" wp14:anchorId="435831C3" wp14:editId="2979F02A">
                <wp:simplePos x="0" y="0"/>
                <wp:positionH relativeFrom="column">
                  <wp:posOffset>5492750</wp:posOffset>
                </wp:positionH>
                <wp:positionV relativeFrom="paragraph">
                  <wp:posOffset>139700</wp:posOffset>
                </wp:positionV>
                <wp:extent cx="1085850" cy="1162050"/>
                <wp:effectExtent l="0" t="0" r="0" b="0"/>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133FCB">
                            <w:pPr>
                              <w:rPr>
                                <w:rFonts w:ascii="Times New Roman" w:hAnsi="Times New Roman" w:cs="Times New Roman"/>
                                <w:i/>
                              </w:rPr>
                            </w:pPr>
                            <w:r>
                              <w:rPr>
                                <w:rFonts w:ascii="Times New Roman" w:hAnsi="Times New Roman" w:cs="Times New Roman"/>
                                <w:i/>
                              </w:rPr>
                              <w:t>Le tre tipologie di silenzio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31C3" id="_x0000_s1031" type="#_x0000_t202" style="position:absolute;left:0;text-align:left;margin-left:432.5pt;margin-top:11pt;width:85.5pt;height:9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" filled="f" stroked="f">
                <v:textbox>
                  <w:txbxContent>
                    <w:p w:rsidR="00CF7143" w:rsidRPr="00C46D26" w:rsidRDefault="00CF7143" w:rsidP="00133FCB">
                      <w:pPr>
                        <w:rPr>
                          <w:rFonts w:ascii="Times New Roman" w:hAnsi="Times New Roman" w:cs="Times New Roman"/>
                          <w:i/>
                        </w:rPr>
                      </w:pPr>
                      <w:r>
                        <w:rPr>
                          <w:rFonts w:ascii="Times New Roman" w:hAnsi="Times New Roman" w:cs="Times New Roman"/>
                          <w:i/>
                        </w:rPr>
                        <w:t>Le tre tipologie di silenzio</w:t>
                      </w:r>
                    </w:p>
                  </w:txbxContent>
                </v:textbox>
                <w10:wrap type="square"/>
              </v:shape>
            </w:pict>
          </mc:Fallback>
        </mc:AlternateContent>
      </w:r>
      <w:r w:rsidR="00126F3A" w:rsidRPr="00056500">
        <w:rPr>
          <w:rFonts w:ascii="Times New Roman" w:hAnsi="Times New Roman" w:cs="Times New Roman"/>
          <w:sz w:val="26"/>
          <w:szCs w:val="26"/>
        </w:rPr>
        <w:t>Il comportamento dell’amministrazione che non adotta un provvedimento espresso nei termini di legge, pertanto</w:t>
      </w:r>
      <w:r w:rsidR="000F010A" w:rsidRPr="00056500">
        <w:rPr>
          <w:rFonts w:ascii="Times New Roman" w:hAnsi="Times New Roman" w:cs="Times New Roman"/>
          <w:sz w:val="26"/>
          <w:szCs w:val="26"/>
        </w:rPr>
        <w:t xml:space="preserve">, può tradursi in </w:t>
      </w:r>
      <w:r w:rsidR="000F010A" w:rsidRPr="00056500">
        <w:rPr>
          <w:rFonts w:ascii="Times New Roman" w:hAnsi="Times New Roman" w:cs="Times New Roman"/>
          <w:b/>
          <w:sz w:val="26"/>
          <w:szCs w:val="26"/>
        </w:rPr>
        <w:t>un silenzio significat</w:t>
      </w:r>
      <w:r w:rsidR="001E0027">
        <w:rPr>
          <w:rFonts w:ascii="Times New Roman" w:hAnsi="Times New Roman" w:cs="Times New Roman"/>
          <w:b/>
          <w:sz w:val="26"/>
          <w:szCs w:val="26"/>
        </w:rPr>
        <w:t>iv</w:t>
      </w:r>
      <w:r w:rsidR="000F010A" w:rsidRPr="00056500">
        <w:rPr>
          <w:rFonts w:ascii="Times New Roman" w:hAnsi="Times New Roman" w:cs="Times New Roman"/>
          <w:b/>
          <w:sz w:val="26"/>
          <w:szCs w:val="26"/>
        </w:rPr>
        <w:t>o, vale a dire in un provvedimento amministrativo tacito, di assenso o di diniego, oppure in un silenzio rifiuto o inadempimento</w:t>
      </w:r>
      <w:r w:rsidR="000F010A" w:rsidRPr="00056500">
        <w:rPr>
          <w:rFonts w:ascii="Times New Roman" w:hAnsi="Times New Roman" w:cs="Times New Roman"/>
          <w:sz w:val="26"/>
          <w:szCs w:val="26"/>
        </w:rPr>
        <w:t>, in cui l’inerzia dell’amministrazione non esprime alcuna volontà, sicché</w:t>
      </w:r>
      <w:r w:rsidR="00126F3A" w:rsidRPr="00056500">
        <w:rPr>
          <w:rFonts w:ascii="Times New Roman" w:hAnsi="Times New Roman" w:cs="Times New Roman"/>
          <w:sz w:val="26"/>
          <w:szCs w:val="26"/>
        </w:rPr>
        <w:t>, in quest’ultimo caso,</w:t>
      </w:r>
      <w:r w:rsidR="000F010A" w:rsidRPr="00056500">
        <w:rPr>
          <w:rFonts w:ascii="Times New Roman" w:hAnsi="Times New Roman" w:cs="Times New Roman"/>
          <w:sz w:val="26"/>
          <w:szCs w:val="26"/>
        </w:rPr>
        <w:t xml:space="preserve"> all’interessato è attribuit</w:t>
      </w:r>
      <w:r w:rsidR="001E0027">
        <w:rPr>
          <w:rFonts w:ascii="Times New Roman" w:hAnsi="Times New Roman" w:cs="Times New Roman"/>
          <w:sz w:val="26"/>
          <w:szCs w:val="26"/>
        </w:rPr>
        <w:t>a</w:t>
      </w:r>
      <w:r w:rsidR="000F010A" w:rsidRPr="00056500">
        <w:rPr>
          <w:rFonts w:ascii="Times New Roman" w:hAnsi="Times New Roman" w:cs="Times New Roman"/>
          <w:sz w:val="26"/>
          <w:szCs w:val="26"/>
        </w:rPr>
        <w:t xml:space="preserve"> dall’ordinamento specifica tutela con le azioni av</w:t>
      </w:r>
      <w:r w:rsidR="00DC2436" w:rsidRPr="00056500">
        <w:rPr>
          <w:rFonts w:ascii="Times New Roman" w:hAnsi="Times New Roman" w:cs="Times New Roman"/>
          <w:sz w:val="26"/>
          <w:szCs w:val="26"/>
        </w:rPr>
        <w:t>verso il silenzio ai sensi delle norme ora contenute nel codice del processo amministrativo</w:t>
      </w:r>
      <w:r w:rsidR="000F010A" w:rsidRPr="00056500">
        <w:rPr>
          <w:rFonts w:ascii="Times New Roman" w:hAnsi="Times New Roman" w:cs="Times New Roman"/>
          <w:sz w:val="26"/>
          <w:szCs w:val="26"/>
        </w:rPr>
        <w:t>.</w:t>
      </w:r>
    </w:p>
    <w:p w:rsidR="000F010A" w:rsidRDefault="000F010A" w:rsidP="00B374E6">
      <w:pPr>
        <w:spacing w:after="0" w:line="240" w:lineRule="auto"/>
        <w:ind w:right="1134" w:firstLine="567"/>
        <w:jc w:val="both"/>
        <w:rPr>
          <w:rFonts w:ascii="Times New Roman" w:hAnsi="Times New Roman" w:cs="Times New Roman"/>
          <w:sz w:val="26"/>
          <w:szCs w:val="26"/>
        </w:rPr>
      </w:pPr>
    </w:p>
    <w:p w:rsidR="00135B06" w:rsidRPr="00056500" w:rsidRDefault="00135B06" w:rsidP="00B374E6">
      <w:pPr>
        <w:spacing w:after="0" w:line="240" w:lineRule="auto"/>
        <w:ind w:right="1134" w:firstLine="567"/>
        <w:jc w:val="both"/>
        <w:rPr>
          <w:rFonts w:ascii="Times New Roman" w:hAnsi="Times New Roman" w:cs="Times New Roman"/>
          <w:sz w:val="26"/>
          <w:szCs w:val="26"/>
        </w:rPr>
      </w:pPr>
    </w:p>
    <w:p w:rsidR="000F010A" w:rsidRPr="00056500" w:rsidRDefault="00F22982" w:rsidP="00B374E6">
      <w:pPr>
        <w:spacing w:after="0" w:line="240" w:lineRule="auto"/>
        <w:ind w:right="1134" w:firstLine="567"/>
        <w:jc w:val="both"/>
        <w:rPr>
          <w:rFonts w:ascii="Times New Roman" w:hAnsi="Times New Roman" w:cs="Times New Roman"/>
          <w:b/>
          <w:sz w:val="26"/>
          <w:szCs w:val="26"/>
        </w:rPr>
      </w:pPr>
      <w:r w:rsidRPr="00056500">
        <w:rPr>
          <w:rFonts w:ascii="Times New Roman" w:hAnsi="Times New Roman" w:cs="Times New Roman"/>
          <w:b/>
          <w:sz w:val="26"/>
          <w:szCs w:val="26"/>
        </w:rPr>
        <w:t xml:space="preserve">3. </w:t>
      </w:r>
      <w:r w:rsidR="000F010A" w:rsidRPr="00056500">
        <w:rPr>
          <w:rFonts w:ascii="Times New Roman" w:hAnsi="Times New Roman" w:cs="Times New Roman"/>
          <w:b/>
          <w:sz w:val="26"/>
          <w:szCs w:val="26"/>
        </w:rPr>
        <w:t>Il silenzio rifiuto o inadempimento.</w:t>
      </w:r>
    </w:p>
    <w:p w:rsidR="00135B06" w:rsidRDefault="00135B06" w:rsidP="00B374E6">
      <w:pPr>
        <w:pStyle w:val="NormaleWeb"/>
        <w:spacing w:before="0" w:beforeAutospacing="0" w:after="0" w:afterAutospacing="0"/>
        <w:ind w:right="1134" w:firstLine="567"/>
        <w:jc w:val="both"/>
        <w:rPr>
          <w:sz w:val="26"/>
          <w:szCs w:val="26"/>
        </w:rPr>
      </w:pPr>
    </w:p>
    <w:p w:rsidR="00AD4308" w:rsidRPr="00056500" w:rsidRDefault="0061151B" w:rsidP="00B374E6">
      <w:pPr>
        <w:pStyle w:val="NormaleWeb"/>
        <w:spacing w:before="0" w:beforeAutospacing="0" w:after="0" w:afterAutospacing="0"/>
        <w:ind w:right="1134" w:firstLine="567"/>
        <w:jc w:val="both"/>
        <w:rPr>
          <w:sz w:val="26"/>
          <w:szCs w:val="26"/>
        </w:rPr>
      </w:pPr>
      <w:r w:rsidRPr="002F4064">
        <w:rPr>
          <w:noProof/>
          <w:sz w:val="26"/>
          <w:szCs w:val="26"/>
        </w:rPr>
        <mc:AlternateContent>
          <mc:Choice Requires="wps">
            <w:drawing>
              <wp:anchor distT="45720" distB="45720" distL="114300" distR="114300" simplePos="0" relativeHeight="251675648" behindDoc="0" locked="0" layoutInCell="1" allowOverlap="1" wp14:anchorId="07EF0BBA" wp14:editId="78A18FF2">
                <wp:simplePos x="0" y="0"/>
                <wp:positionH relativeFrom="column">
                  <wp:posOffset>5619750</wp:posOffset>
                </wp:positionH>
                <wp:positionV relativeFrom="paragraph">
                  <wp:posOffset>562610</wp:posOffset>
                </wp:positionV>
                <wp:extent cx="1085850" cy="1162050"/>
                <wp:effectExtent l="0" t="0" r="0" b="0"/>
                <wp:wrapSquare wrapText="bothSides"/>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61151B">
                            <w:pPr>
                              <w:rPr>
                                <w:rFonts w:ascii="Times New Roman" w:hAnsi="Times New Roman" w:cs="Times New Roman"/>
                                <w:i/>
                              </w:rPr>
                            </w:pPr>
                            <w:r>
                              <w:rPr>
                                <w:rFonts w:ascii="Times New Roman" w:hAnsi="Times New Roman" w:cs="Times New Roman"/>
                                <w:i/>
                              </w:rPr>
                              <w:t>Le eccezioni all’obbligo di provvedere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F0BBA" id="_x0000_s1032" type="#_x0000_t202" style="position:absolute;left:0;text-align:left;margin-left:442.5pt;margin-top:44.3pt;width:85.5pt;height:9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" filled="f" stroked="f">
                <v:textbox>
                  <w:txbxContent>
                    <w:p w:rsidR="00CF7143" w:rsidRPr="00C46D26" w:rsidRDefault="00CF7143" w:rsidP="0061151B">
                      <w:pPr>
                        <w:rPr>
                          <w:rFonts w:ascii="Times New Roman" w:hAnsi="Times New Roman" w:cs="Times New Roman"/>
                          <w:i/>
                        </w:rPr>
                      </w:pPr>
                      <w:r>
                        <w:rPr>
                          <w:rFonts w:ascii="Times New Roman" w:hAnsi="Times New Roman" w:cs="Times New Roman"/>
                          <w:i/>
                        </w:rPr>
                        <w:t>Le eccezioni all’obbligo di provvedere</w:t>
                      </w:r>
                    </w:p>
                  </w:txbxContent>
                </v:textbox>
                <w10:wrap type="square"/>
              </v:shape>
            </w:pict>
          </mc:Fallback>
        </mc:AlternateContent>
      </w:r>
      <w:r w:rsidR="00AD4308" w:rsidRPr="00056500">
        <w:rPr>
          <w:sz w:val="26"/>
          <w:szCs w:val="26"/>
        </w:rPr>
        <w:t xml:space="preserve">La giurisprudenza si è orientata a ritenere che, a prescindere dall’esistenza di specifiche norme che impongano all’amministrazione pubblica di pronunciarsi su determinate istanze dei cittadini, in un sistema caratterizzato dalla trasparenza e dalla partecipazione ed in ossequio ai doveri di correttezza e buona amministrazione, sussiste l’obbligo di procedere e di provvedere ogniqualvolta </w:t>
      </w:r>
      <w:r w:rsidR="00AD4308" w:rsidRPr="00056500">
        <w:rPr>
          <w:b/>
          <w:sz w:val="26"/>
          <w:szCs w:val="26"/>
        </w:rPr>
        <w:t>esigenz</w:t>
      </w:r>
      <w:r w:rsidR="001E0027">
        <w:rPr>
          <w:b/>
          <w:sz w:val="26"/>
          <w:szCs w:val="26"/>
        </w:rPr>
        <w:t>e</w:t>
      </w:r>
      <w:r w:rsidR="00AD4308" w:rsidRPr="00056500">
        <w:rPr>
          <w:b/>
          <w:sz w:val="26"/>
          <w:szCs w:val="26"/>
        </w:rPr>
        <w:t xml:space="preserve"> di giustizia sostanziale impongano l’adozione di un provvedimento espresso</w:t>
      </w:r>
      <w:r w:rsidR="00AD4308" w:rsidRPr="00056500">
        <w:rPr>
          <w:sz w:val="26"/>
          <w:szCs w:val="26"/>
        </w:rPr>
        <w:t>, obbligo che, invece, non sussiste</w:t>
      </w:r>
      <w:r w:rsidR="005E42F2" w:rsidRPr="00056500">
        <w:rPr>
          <w:sz w:val="26"/>
          <w:szCs w:val="26"/>
        </w:rPr>
        <w:t>, per specifiche ed individuate ragioni,</w:t>
      </w:r>
      <w:r w:rsidR="00AD4308" w:rsidRPr="00056500">
        <w:rPr>
          <w:sz w:val="26"/>
          <w:szCs w:val="26"/>
        </w:rPr>
        <w:t xml:space="preserve"> laddove l’istanza, pur proposta da un soggetto titolare di posizione differenziata e qualificata, si presenti manifestamente infondata, sia proposta per il ritiro in autotutela di un atto amministrativo precedentemente adottato o sia proposta per l’estensione </w:t>
      </w:r>
      <w:r w:rsidR="00AD4308" w:rsidRPr="00056500">
        <w:rPr>
          <w:i/>
          <w:sz w:val="26"/>
          <w:szCs w:val="26"/>
        </w:rPr>
        <w:t>ultra partes</w:t>
      </w:r>
      <w:r w:rsidR="00AD4308" w:rsidRPr="00056500">
        <w:rPr>
          <w:sz w:val="26"/>
          <w:szCs w:val="26"/>
        </w:rPr>
        <w:t xml:space="preserve"> del giudicato</w:t>
      </w:r>
      <w:r w:rsidR="005E42F2" w:rsidRPr="00056500">
        <w:rPr>
          <w:rStyle w:val="Rimandonotaapidipagina"/>
          <w:sz w:val="26"/>
          <w:szCs w:val="26"/>
        </w:rPr>
        <w:footnoteReference w:id="10"/>
      </w:r>
      <w:r w:rsidR="00AD4308" w:rsidRPr="00056500">
        <w:rPr>
          <w:sz w:val="26"/>
          <w:szCs w:val="26"/>
        </w:rPr>
        <w:t>.</w:t>
      </w:r>
    </w:p>
    <w:p w:rsidR="00631354" w:rsidRPr="00056500" w:rsidRDefault="00631354"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Il</w:t>
      </w:r>
      <w:r w:rsidR="005E42F2" w:rsidRPr="00056500">
        <w:rPr>
          <w:rFonts w:ascii="Times New Roman" w:hAnsi="Times New Roman" w:cs="Times New Roman"/>
          <w:sz w:val="26"/>
          <w:szCs w:val="26"/>
        </w:rPr>
        <w:t xml:space="preserve"> comportamento amministrativo che si concreta nel</w:t>
      </w:r>
      <w:r w:rsidRPr="00056500">
        <w:rPr>
          <w:rFonts w:ascii="Times New Roman" w:hAnsi="Times New Roman" w:cs="Times New Roman"/>
          <w:sz w:val="26"/>
          <w:szCs w:val="26"/>
        </w:rPr>
        <w:t xml:space="preserve"> mancato esercizio del potere nei termini stabiliti dalle norme, laddove l’esercizio dello stesso sia obbligatorio e la legge non vi attribuisca un significato provvedimentale, costituisce una violazione alla quale l’ordinamento fa conseguire determinati obblighi a tutela del titolare della posizione giuridica coinvolta e determinate responsabilità per l’amministrazione inerte</w:t>
      </w:r>
      <w:r w:rsidRPr="00056500">
        <w:rPr>
          <w:rStyle w:val="Rimandonotaapidipagina"/>
          <w:rFonts w:ascii="Times New Roman" w:hAnsi="Times New Roman" w:cs="Times New Roman"/>
          <w:sz w:val="26"/>
          <w:szCs w:val="26"/>
        </w:rPr>
        <w:footnoteReference w:id="11"/>
      </w:r>
      <w:r w:rsidRPr="00056500">
        <w:rPr>
          <w:rFonts w:ascii="Times New Roman" w:hAnsi="Times New Roman" w:cs="Times New Roman"/>
          <w:sz w:val="26"/>
          <w:szCs w:val="26"/>
        </w:rPr>
        <w:t>.</w:t>
      </w:r>
    </w:p>
    <w:p w:rsidR="00631354" w:rsidRPr="00056500" w:rsidRDefault="00631354"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b/>
          <w:sz w:val="26"/>
          <w:szCs w:val="26"/>
        </w:rPr>
        <w:t xml:space="preserve">L’inerzia della pubblica amministrazione obbligata a procedere ed a provvedere, </w:t>
      </w:r>
      <w:r w:rsidR="005E42F2" w:rsidRPr="00056500">
        <w:rPr>
          <w:rFonts w:ascii="Times New Roman" w:hAnsi="Times New Roman" w:cs="Times New Roman"/>
          <w:b/>
          <w:sz w:val="26"/>
          <w:szCs w:val="26"/>
        </w:rPr>
        <w:t>infatti</w:t>
      </w:r>
      <w:r w:rsidRPr="00056500">
        <w:rPr>
          <w:rFonts w:ascii="Times New Roman" w:hAnsi="Times New Roman" w:cs="Times New Roman"/>
          <w:b/>
          <w:sz w:val="26"/>
          <w:szCs w:val="26"/>
        </w:rPr>
        <w:t>, configura un vero e proprio inadempimento</w:t>
      </w:r>
      <w:r w:rsidRPr="00056500">
        <w:rPr>
          <w:rFonts w:ascii="Times New Roman" w:hAnsi="Times New Roman" w:cs="Times New Roman"/>
          <w:sz w:val="26"/>
          <w:szCs w:val="26"/>
        </w:rPr>
        <w:t xml:space="preserve"> nei confronti del soggetto titolare della posizione di interesse legittimo.</w:t>
      </w:r>
    </w:p>
    <w:p w:rsidR="00F22982" w:rsidRPr="00056500" w:rsidRDefault="00F22982"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Le azioni a tutela dell’interesse legittimo avverso il silenzio amministrativo sono previste e disciplinate dagli artt. 3</w:t>
      </w:r>
      <w:r w:rsidR="0017526D" w:rsidRPr="00056500">
        <w:rPr>
          <w:rFonts w:ascii="Times New Roman" w:hAnsi="Times New Roman" w:cs="Times New Roman"/>
          <w:sz w:val="26"/>
          <w:szCs w:val="26"/>
        </w:rPr>
        <w:t>1</w:t>
      </w:r>
      <w:r w:rsidRPr="00056500">
        <w:rPr>
          <w:rFonts w:ascii="Times New Roman" w:hAnsi="Times New Roman" w:cs="Times New Roman"/>
          <w:sz w:val="26"/>
          <w:szCs w:val="26"/>
        </w:rPr>
        <w:t xml:space="preserve"> e 117 c.p.a.</w:t>
      </w:r>
      <w:r w:rsidR="005E42F2" w:rsidRPr="00056500">
        <w:rPr>
          <w:rFonts w:ascii="Times New Roman" w:hAnsi="Times New Roman" w:cs="Times New Roman"/>
          <w:sz w:val="26"/>
          <w:szCs w:val="26"/>
        </w:rPr>
        <w:t xml:space="preserve"> e la conseguente tutela risarcitoria è disciplinata</w:t>
      </w:r>
      <w:r w:rsidR="00DC2436" w:rsidRPr="00056500">
        <w:rPr>
          <w:rFonts w:ascii="Times New Roman" w:hAnsi="Times New Roman" w:cs="Times New Roman"/>
          <w:sz w:val="26"/>
          <w:szCs w:val="26"/>
        </w:rPr>
        <w:t xml:space="preserve"> dall’art. 30, comma 2, c.p.a.</w:t>
      </w:r>
    </w:p>
    <w:p w:rsidR="00CA513F" w:rsidRPr="00056500" w:rsidRDefault="00CA513F" w:rsidP="00B374E6">
      <w:pPr>
        <w:pStyle w:val="Default"/>
        <w:ind w:right="1134" w:firstLine="567"/>
        <w:jc w:val="both"/>
        <w:rPr>
          <w:color w:val="auto"/>
          <w:sz w:val="26"/>
          <w:szCs w:val="26"/>
        </w:rPr>
      </w:pPr>
      <w:r w:rsidRPr="00056500">
        <w:rPr>
          <w:color w:val="auto"/>
          <w:sz w:val="26"/>
          <w:szCs w:val="26"/>
        </w:rPr>
        <w:t xml:space="preserve">L’azione avverso il silenzio, ai sensi dell’art. 31 c.p.a., è dichiaratamente volta a chiedere </w:t>
      </w:r>
      <w:r w:rsidRPr="00056500">
        <w:rPr>
          <w:b/>
          <w:color w:val="auto"/>
          <w:sz w:val="26"/>
          <w:szCs w:val="26"/>
        </w:rPr>
        <w:t>l’accertamento dell’obbligo dell’amministrazione di provvedere</w:t>
      </w:r>
      <w:r w:rsidRPr="00056500">
        <w:rPr>
          <w:color w:val="auto"/>
          <w:sz w:val="26"/>
          <w:szCs w:val="26"/>
        </w:rPr>
        <w:t xml:space="preserve">, così come, ai sensi dell’art. 117, comma 2, il suo accoglimento produce </w:t>
      </w:r>
      <w:r w:rsidRPr="00056500">
        <w:rPr>
          <w:b/>
          <w:color w:val="auto"/>
          <w:sz w:val="26"/>
          <w:szCs w:val="26"/>
        </w:rPr>
        <w:t>gli e</w:t>
      </w:r>
      <w:r w:rsidR="005E42F2" w:rsidRPr="00056500">
        <w:rPr>
          <w:b/>
          <w:color w:val="auto"/>
          <w:sz w:val="26"/>
          <w:szCs w:val="26"/>
        </w:rPr>
        <w:t>ffetti di un’azione di condanna</w:t>
      </w:r>
      <w:r w:rsidR="005E42F2" w:rsidRPr="00056500">
        <w:rPr>
          <w:color w:val="auto"/>
          <w:sz w:val="26"/>
          <w:szCs w:val="26"/>
        </w:rPr>
        <w:t xml:space="preserve">, </w:t>
      </w:r>
      <w:r w:rsidRPr="00056500">
        <w:rPr>
          <w:color w:val="auto"/>
          <w:sz w:val="26"/>
          <w:szCs w:val="26"/>
        </w:rPr>
        <w:t xml:space="preserve">in quanto il giudice ordina all’amministrazione di provvedere entro un termine. </w:t>
      </w:r>
    </w:p>
    <w:p w:rsidR="00CA513F" w:rsidRPr="00056500" w:rsidRDefault="00135B06" w:rsidP="00135B06">
      <w:pPr>
        <w:autoSpaceDE w:val="0"/>
        <w:autoSpaceDN w:val="0"/>
        <w:adjustRightInd w:val="0"/>
        <w:spacing w:after="0" w:line="240" w:lineRule="auto"/>
        <w:ind w:right="1134"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Tale </w:t>
      </w:r>
      <w:r w:rsidR="00CA513F" w:rsidRPr="00056500">
        <w:rPr>
          <w:rFonts w:ascii="Times New Roman" w:hAnsi="Times New Roman" w:cs="Times New Roman"/>
          <w:color w:val="000000"/>
          <w:sz w:val="26"/>
          <w:szCs w:val="26"/>
        </w:rPr>
        <w:t>azione, esperibile solo a tutela di posizioni di interesse legittimo, implicanti, quindi, l’esercizio in via autoritativa di una potestà pubblica, e non se l’inerzia è serbata a fronte di un’istanza avanzata per il riconoscimento di un diritto soggettivo, può essere proposta, allo stesso modo dell’azione di condanna al risarcimento del danno da ritardo, fintanto che perdura l’inadempimento e, comunque, non oltre un anno dalla scadenza del termine di conclusione del procedimento</w:t>
      </w:r>
      <w:r w:rsidR="009C30F2">
        <w:rPr>
          <w:rStyle w:val="Rimandonotaapidipagina"/>
          <w:rFonts w:ascii="Times New Roman" w:hAnsi="Times New Roman" w:cs="Times New Roman"/>
          <w:color w:val="000000"/>
          <w:sz w:val="26"/>
          <w:szCs w:val="26"/>
        </w:rPr>
        <w:footnoteReference w:id="12"/>
      </w:r>
      <w:r w:rsidR="00CA513F" w:rsidRPr="00056500">
        <w:rPr>
          <w:rFonts w:ascii="Times New Roman" w:hAnsi="Times New Roman" w:cs="Times New Roman"/>
          <w:color w:val="000000"/>
          <w:sz w:val="26"/>
          <w:szCs w:val="26"/>
        </w:rPr>
        <w:t xml:space="preserve">. </w:t>
      </w:r>
    </w:p>
    <w:p w:rsidR="00CA513F" w:rsidRPr="00056500" w:rsidRDefault="00CA513F" w:rsidP="00B374E6">
      <w:pPr>
        <w:autoSpaceDE w:val="0"/>
        <w:autoSpaceDN w:val="0"/>
        <w:adjustRightInd w:val="0"/>
        <w:spacing w:after="0" w:line="240" w:lineRule="auto"/>
        <w:ind w:right="1134" w:firstLine="567"/>
        <w:jc w:val="both"/>
        <w:rPr>
          <w:rFonts w:ascii="Times New Roman" w:hAnsi="Times New Roman" w:cs="Times New Roman"/>
          <w:color w:val="000000"/>
          <w:sz w:val="26"/>
          <w:szCs w:val="26"/>
        </w:rPr>
      </w:pPr>
      <w:r w:rsidRPr="00056500">
        <w:rPr>
          <w:rFonts w:ascii="Times New Roman" w:hAnsi="Times New Roman" w:cs="Times New Roman"/>
          <w:color w:val="000000"/>
          <w:sz w:val="26"/>
          <w:szCs w:val="26"/>
        </w:rPr>
        <w:t>L’espresso riferimento all’accertamento dell’obbligo dell’amministrazione di provvedere rende chiaro che il ricorso avverso il silenzio è finalizzato in pri</w:t>
      </w:r>
      <w:r w:rsidR="00471A7D" w:rsidRPr="00056500">
        <w:rPr>
          <w:rFonts w:ascii="Times New Roman" w:hAnsi="Times New Roman" w:cs="Times New Roman"/>
          <w:color w:val="000000"/>
          <w:sz w:val="26"/>
          <w:szCs w:val="26"/>
        </w:rPr>
        <w:t xml:space="preserve">mo luogo alla </w:t>
      </w:r>
      <w:r w:rsidR="00471A7D" w:rsidRPr="00056500">
        <w:rPr>
          <w:rFonts w:ascii="Times New Roman" w:hAnsi="Times New Roman" w:cs="Times New Roman"/>
          <w:b/>
          <w:color w:val="000000"/>
          <w:sz w:val="26"/>
          <w:szCs w:val="26"/>
        </w:rPr>
        <w:t xml:space="preserve">declaratoria di un </w:t>
      </w:r>
      <w:r w:rsidRPr="00056500">
        <w:rPr>
          <w:rFonts w:ascii="Times New Roman" w:hAnsi="Times New Roman" w:cs="Times New Roman"/>
          <w:b/>
          <w:color w:val="000000"/>
          <w:sz w:val="26"/>
          <w:szCs w:val="26"/>
        </w:rPr>
        <w:t>obbligo</w:t>
      </w:r>
      <w:r w:rsidRPr="00056500">
        <w:rPr>
          <w:rFonts w:ascii="Times New Roman" w:hAnsi="Times New Roman" w:cs="Times New Roman"/>
          <w:color w:val="000000"/>
          <w:sz w:val="26"/>
          <w:szCs w:val="26"/>
        </w:rPr>
        <w:t xml:space="preserve">. </w:t>
      </w:r>
    </w:p>
    <w:p w:rsidR="00CA513F" w:rsidRPr="00056500" w:rsidRDefault="00CA513F" w:rsidP="00B374E6">
      <w:pPr>
        <w:autoSpaceDE w:val="0"/>
        <w:autoSpaceDN w:val="0"/>
        <w:adjustRightInd w:val="0"/>
        <w:spacing w:after="0" w:line="240" w:lineRule="auto"/>
        <w:ind w:right="1134" w:firstLine="567"/>
        <w:jc w:val="both"/>
        <w:rPr>
          <w:rFonts w:ascii="Times New Roman" w:hAnsi="Times New Roman" w:cs="Times New Roman"/>
          <w:color w:val="000000"/>
          <w:sz w:val="26"/>
          <w:szCs w:val="26"/>
        </w:rPr>
      </w:pPr>
      <w:r w:rsidRPr="00056500">
        <w:rPr>
          <w:rFonts w:ascii="Times New Roman" w:hAnsi="Times New Roman" w:cs="Times New Roman"/>
          <w:b/>
          <w:color w:val="000000"/>
          <w:sz w:val="26"/>
          <w:szCs w:val="26"/>
        </w:rPr>
        <w:t>La natura dell’azione, invero, è mista</w:t>
      </w:r>
      <w:r w:rsidR="00471A7D" w:rsidRPr="00056500">
        <w:rPr>
          <w:rFonts w:ascii="Times New Roman" w:hAnsi="Times New Roman" w:cs="Times New Roman"/>
          <w:color w:val="000000"/>
          <w:sz w:val="26"/>
          <w:szCs w:val="26"/>
        </w:rPr>
        <w:t>,</w:t>
      </w:r>
      <w:r w:rsidRPr="00056500">
        <w:rPr>
          <w:rFonts w:ascii="Times New Roman" w:hAnsi="Times New Roman" w:cs="Times New Roman"/>
          <w:color w:val="000000"/>
          <w:sz w:val="26"/>
          <w:szCs w:val="26"/>
        </w:rPr>
        <w:t xml:space="preserve"> in quanto se, da un lato, tale declaratoria configura all’evidenza un’azione di accertam</w:t>
      </w:r>
      <w:r w:rsidR="00471A7D" w:rsidRPr="00056500">
        <w:rPr>
          <w:rFonts w:ascii="Times New Roman" w:hAnsi="Times New Roman" w:cs="Times New Roman"/>
          <w:color w:val="000000"/>
          <w:sz w:val="26"/>
          <w:szCs w:val="26"/>
        </w:rPr>
        <w:t xml:space="preserve">ento, dall’altro, occorre </w:t>
      </w:r>
      <w:r w:rsidRPr="00056500">
        <w:rPr>
          <w:rFonts w:ascii="Times New Roman" w:hAnsi="Times New Roman" w:cs="Times New Roman"/>
          <w:color w:val="000000"/>
          <w:sz w:val="26"/>
          <w:szCs w:val="26"/>
        </w:rPr>
        <w:t xml:space="preserve">considerare che l’art. 34, co. 1, lett. </w:t>
      </w:r>
      <w:r w:rsidRPr="001E0027">
        <w:rPr>
          <w:rFonts w:ascii="Times New Roman" w:hAnsi="Times New Roman" w:cs="Times New Roman"/>
          <w:i/>
          <w:color w:val="000000"/>
          <w:sz w:val="26"/>
          <w:szCs w:val="26"/>
        </w:rPr>
        <w:t>b</w:t>
      </w:r>
      <w:r w:rsidRPr="00056500">
        <w:rPr>
          <w:rFonts w:ascii="Times New Roman" w:hAnsi="Times New Roman" w:cs="Times New Roman"/>
          <w:color w:val="000000"/>
          <w:sz w:val="26"/>
          <w:szCs w:val="26"/>
        </w:rPr>
        <w:t xml:space="preserve">), indica che, in caso di accoglimento del ricorso e nei limiti della domanda, il giudice ordina all’amministrazione, rimasta inerte, di provvedere entro un certo termine, per cui, sotto tale profilo, ha natura anche di azione di condanna ad un </w:t>
      </w:r>
      <w:r w:rsidRPr="00056500">
        <w:rPr>
          <w:rFonts w:ascii="Times New Roman" w:hAnsi="Times New Roman" w:cs="Times New Roman"/>
          <w:i/>
          <w:iCs/>
          <w:color w:val="000000"/>
          <w:sz w:val="26"/>
          <w:szCs w:val="26"/>
        </w:rPr>
        <w:t xml:space="preserve">facere </w:t>
      </w:r>
      <w:r w:rsidRPr="00056500">
        <w:rPr>
          <w:rFonts w:ascii="Times New Roman" w:hAnsi="Times New Roman" w:cs="Times New Roman"/>
          <w:iCs/>
          <w:color w:val="000000"/>
          <w:sz w:val="26"/>
          <w:szCs w:val="26"/>
        </w:rPr>
        <w:t>nonché</w:t>
      </w:r>
      <w:r w:rsidR="00471A7D" w:rsidRPr="00056500">
        <w:rPr>
          <w:rFonts w:ascii="Times New Roman" w:hAnsi="Times New Roman" w:cs="Times New Roman"/>
          <w:iCs/>
          <w:color w:val="000000"/>
          <w:sz w:val="26"/>
          <w:szCs w:val="26"/>
        </w:rPr>
        <w:t>, come già evidenziato,</w:t>
      </w:r>
      <w:r w:rsidRPr="00056500">
        <w:rPr>
          <w:rFonts w:ascii="Times New Roman" w:hAnsi="Times New Roman" w:cs="Times New Roman"/>
          <w:iCs/>
          <w:color w:val="000000"/>
          <w:sz w:val="26"/>
          <w:szCs w:val="26"/>
        </w:rPr>
        <w:t xml:space="preserve"> il disposto del richiamato art. 117, comma 2, c.p.a.</w:t>
      </w:r>
      <w:r w:rsidR="00231D44">
        <w:rPr>
          <w:rFonts w:ascii="Times New Roman" w:hAnsi="Times New Roman" w:cs="Times New Roman"/>
          <w:iCs/>
          <w:color w:val="000000"/>
          <w:sz w:val="26"/>
          <w:szCs w:val="26"/>
        </w:rPr>
        <w:t>, che parimenti stabilisce come, in caso di totale o parziale accoglimento del ricorso avverso il silenzio, il giudice ordina all’amministrazione di provvedere entro un termine non superiore, di norma, a trenta giorni.</w:t>
      </w:r>
    </w:p>
    <w:p w:rsidR="00CA513F" w:rsidRPr="00056500" w:rsidRDefault="009B40BF" w:rsidP="00B374E6">
      <w:pPr>
        <w:autoSpaceDE w:val="0"/>
        <w:autoSpaceDN w:val="0"/>
        <w:adjustRightInd w:val="0"/>
        <w:spacing w:after="0" w:line="240" w:lineRule="auto"/>
        <w:ind w:right="1134" w:firstLine="567"/>
        <w:jc w:val="both"/>
        <w:rPr>
          <w:rFonts w:ascii="Times New Roman" w:hAnsi="Times New Roman" w:cs="Times New Roman"/>
          <w:color w:val="000000"/>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677696" behindDoc="0" locked="0" layoutInCell="1" allowOverlap="1" wp14:anchorId="15D475AE" wp14:editId="12B345E4">
                <wp:simplePos x="0" y="0"/>
                <wp:positionH relativeFrom="column">
                  <wp:posOffset>5676900</wp:posOffset>
                </wp:positionH>
                <wp:positionV relativeFrom="paragraph">
                  <wp:posOffset>660400</wp:posOffset>
                </wp:positionV>
                <wp:extent cx="1085850" cy="1162050"/>
                <wp:effectExtent l="0" t="0" r="0" b="0"/>
                <wp:wrapSquare wrapText="bothSides"/>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9B40BF">
                            <w:pPr>
                              <w:rPr>
                                <w:rFonts w:ascii="Times New Roman" w:hAnsi="Times New Roman" w:cs="Times New Roman"/>
                                <w:i/>
                              </w:rPr>
                            </w:pPr>
                            <w:r>
                              <w:rPr>
                                <w:rFonts w:ascii="Times New Roman" w:hAnsi="Times New Roman" w:cs="Times New Roman"/>
                                <w:i/>
                              </w:rPr>
                              <w:t>La valutazione della fondatezza della pretesa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475AE" id="_x0000_s1033" type="#_x0000_t202" style="position:absolute;left:0;text-align:left;margin-left:447pt;margin-top:52pt;width:85.5pt;height:9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" filled="f" stroked="f">
                <v:textbox>
                  <w:txbxContent>
                    <w:p w:rsidR="00CF7143" w:rsidRPr="00C46D26" w:rsidRDefault="00CF7143" w:rsidP="009B40BF">
                      <w:pPr>
                        <w:rPr>
                          <w:rFonts w:ascii="Times New Roman" w:hAnsi="Times New Roman" w:cs="Times New Roman"/>
                          <w:i/>
                        </w:rPr>
                      </w:pPr>
                      <w:r>
                        <w:rPr>
                          <w:rFonts w:ascii="Times New Roman" w:hAnsi="Times New Roman" w:cs="Times New Roman"/>
                          <w:i/>
                        </w:rPr>
                        <w:t>La valutazione della fondatezza della pretesa</w:t>
                      </w:r>
                    </w:p>
                  </w:txbxContent>
                </v:textbox>
                <w10:wrap type="square"/>
              </v:shape>
            </w:pict>
          </mc:Fallback>
        </mc:AlternateContent>
      </w:r>
      <w:r w:rsidR="00CA513F" w:rsidRPr="00056500">
        <w:rPr>
          <w:rFonts w:ascii="Times New Roman" w:hAnsi="Times New Roman" w:cs="Times New Roman"/>
          <w:color w:val="000000"/>
          <w:sz w:val="26"/>
          <w:szCs w:val="26"/>
        </w:rPr>
        <w:t xml:space="preserve">Nella vigenza dell’art. 2, co. 5, l. </w:t>
      </w:r>
      <w:r w:rsidR="001E0027">
        <w:rPr>
          <w:rFonts w:ascii="Times New Roman" w:hAnsi="Times New Roman" w:cs="Times New Roman"/>
          <w:color w:val="000000"/>
          <w:sz w:val="26"/>
          <w:szCs w:val="26"/>
        </w:rPr>
        <w:t xml:space="preserve">n. </w:t>
      </w:r>
      <w:r w:rsidR="00CA513F" w:rsidRPr="00056500">
        <w:rPr>
          <w:rFonts w:ascii="Times New Roman" w:hAnsi="Times New Roman" w:cs="Times New Roman"/>
          <w:color w:val="000000"/>
          <w:sz w:val="26"/>
          <w:szCs w:val="26"/>
        </w:rPr>
        <w:t xml:space="preserve">241/1990, come modificato dalla l. </w:t>
      </w:r>
      <w:r w:rsidR="001E0027">
        <w:rPr>
          <w:rFonts w:ascii="Times New Roman" w:hAnsi="Times New Roman" w:cs="Times New Roman"/>
          <w:color w:val="000000"/>
          <w:sz w:val="26"/>
          <w:szCs w:val="26"/>
        </w:rPr>
        <w:t xml:space="preserve">n. </w:t>
      </w:r>
      <w:r w:rsidR="00CA513F" w:rsidRPr="00056500">
        <w:rPr>
          <w:rFonts w:ascii="Times New Roman" w:hAnsi="Times New Roman" w:cs="Times New Roman"/>
          <w:color w:val="000000"/>
          <w:sz w:val="26"/>
          <w:szCs w:val="26"/>
        </w:rPr>
        <w:t xml:space="preserve">15/2005 e sostituito dall’art. 3, co. 6 </w:t>
      </w:r>
      <w:r w:rsidR="00CA513F" w:rsidRPr="00056500">
        <w:rPr>
          <w:rFonts w:ascii="Times New Roman" w:hAnsi="Times New Roman" w:cs="Times New Roman"/>
          <w:i/>
          <w:iCs/>
          <w:color w:val="000000"/>
          <w:sz w:val="26"/>
          <w:szCs w:val="26"/>
        </w:rPr>
        <w:t>bis</w:t>
      </w:r>
      <w:r w:rsidR="00CA513F" w:rsidRPr="00056500">
        <w:rPr>
          <w:rFonts w:ascii="Times New Roman" w:hAnsi="Times New Roman" w:cs="Times New Roman"/>
          <w:color w:val="000000"/>
          <w:sz w:val="26"/>
          <w:szCs w:val="26"/>
        </w:rPr>
        <w:t xml:space="preserve">, d.l. </w:t>
      </w:r>
      <w:r w:rsidR="001E0027">
        <w:rPr>
          <w:rFonts w:ascii="Times New Roman" w:hAnsi="Times New Roman" w:cs="Times New Roman"/>
          <w:color w:val="000000"/>
          <w:sz w:val="26"/>
          <w:szCs w:val="26"/>
        </w:rPr>
        <w:t xml:space="preserve">n. </w:t>
      </w:r>
      <w:r w:rsidR="00CA513F" w:rsidRPr="00056500">
        <w:rPr>
          <w:rFonts w:ascii="Times New Roman" w:hAnsi="Times New Roman" w:cs="Times New Roman"/>
          <w:color w:val="000000"/>
          <w:sz w:val="26"/>
          <w:szCs w:val="26"/>
        </w:rPr>
        <w:t xml:space="preserve">35/2005 – il quale aveva tra l’altro previsto il potere del giudice amministrativo di conoscere della fondatezza della pretesa – la giurisprudenza aveva già avuto modo di affermare che la fondatezza della pretesa poteva essere valutata soltanto nei casi di attività amministrativa interamente vincolata quando la spettanza o meno del bene della vita fosse </w:t>
      </w:r>
      <w:r w:rsidR="00CA513F" w:rsidRPr="00056500">
        <w:rPr>
          <w:rFonts w:ascii="Times New Roman" w:hAnsi="Times New Roman" w:cs="Times New Roman"/>
          <w:i/>
          <w:iCs/>
          <w:color w:val="000000"/>
          <w:sz w:val="26"/>
          <w:szCs w:val="26"/>
        </w:rPr>
        <w:t xml:space="preserve">ictu oculi </w:t>
      </w:r>
      <w:r w:rsidR="00CA513F" w:rsidRPr="00056500">
        <w:rPr>
          <w:rFonts w:ascii="Times New Roman" w:hAnsi="Times New Roman" w:cs="Times New Roman"/>
          <w:color w:val="000000"/>
          <w:sz w:val="26"/>
          <w:szCs w:val="26"/>
        </w:rPr>
        <w:t xml:space="preserve">rilevabile. </w:t>
      </w:r>
    </w:p>
    <w:p w:rsidR="00CA513F" w:rsidRPr="00056500" w:rsidRDefault="00CA513F" w:rsidP="00B374E6">
      <w:pPr>
        <w:autoSpaceDE w:val="0"/>
        <w:autoSpaceDN w:val="0"/>
        <w:adjustRightInd w:val="0"/>
        <w:spacing w:after="0" w:line="240" w:lineRule="auto"/>
        <w:ind w:right="1134" w:firstLine="567"/>
        <w:jc w:val="both"/>
        <w:rPr>
          <w:rFonts w:ascii="Times New Roman" w:hAnsi="Times New Roman" w:cs="Times New Roman"/>
          <w:color w:val="000000"/>
          <w:sz w:val="26"/>
          <w:szCs w:val="26"/>
        </w:rPr>
      </w:pPr>
      <w:r w:rsidRPr="00056500">
        <w:rPr>
          <w:rFonts w:ascii="Times New Roman" w:hAnsi="Times New Roman" w:cs="Times New Roman"/>
          <w:color w:val="000000"/>
          <w:sz w:val="26"/>
          <w:szCs w:val="26"/>
        </w:rPr>
        <w:t xml:space="preserve">Infatti, ove il giudice </w:t>
      </w:r>
      <w:r w:rsidR="00471A7D" w:rsidRPr="00056500">
        <w:rPr>
          <w:rFonts w:ascii="Times New Roman" w:hAnsi="Times New Roman" w:cs="Times New Roman"/>
          <w:color w:val="000000"/>
          <w:sz w:val="26"/>
          <w:szCs w:val="26"/>
        </w:rPr>
        <w:t xml:space="preserve">avesse </w:t>
      </w:r>
      <w:r w:rsidRPr="00056500">
        <w:rPr>
          <w:rFonts w:ascii="Times New Roman" w:hAnsi="Times New Roman" w:cs="Times New Roman"/>
          <w:color w:val="000000"/>
          <w:sz w:val="26"/>
          <w:szCs w:val="26"/>
        </w:rPr>
        <w:t>pot</w:t>
      </w:r>
      <w:r w:rsidR="00471A7D" w:rsidRPr="00056500">
        <w:rPr>
          <w:rFonts w:ascii="Times New Roman" w:hAnsi="Times New Roman" w:cs="Times New Roman"/>
          <w:color w:val="000000"/>
          <w:sz w:val="26"/>
          <w:szCs w:val="26"/>
        </w:rPr>
        <w:t>uto</w:t>
      </w:r>
      <w:r w:rsidRPr="00056500">
        <w:rPr>
          <w:rFonts w:ascii="Times New Roman" w:hAnsi="Times New Roman" w:cs="Times New Roman"/>
          <w:color w:val="000000"/>
          <w:sz w:val="26"/>
          <w:szCs w:val="26"/>
        </w:rPr>
        <w:t xml:space="preserve"> spingere la propria cognizione sulla fondatezza della pretesa, vale a dire sulla spettanza del bene della vita richiesto, all’attività amministrativa discrezionale, si </w:t>
      </w:r>
      <w:r w:rsidR="00F64DC2" w:rsidRPr="00056500">
        <w:rPr>
          <w:rFonts w:ascii="Times New Roman" w:hAnsi="Times New Roman" w:cs="Times New Roman"/>
          <w:color w:val="000000"/>
          <w:sz w:val="26"/>
          <w:szCs w:val="26"/>
        </w:rPr>
        <w:t xml:space="preserve">sarebbe </w:t>
      </w:r>
      <w:r w:rsidRPr="00056500">
        <w:rPr>
          <w:rFonts w:ascii="Times New Roman" w:hAnsi="Times New Roman" w:cs="Times New Roman"/>
          <w:color w:val="000000"/>
          <w:sz w:val="26"/>
          <w:szCs w:val="26"/>
        </w:rPr>
        <w:t>vers</w:t>
      </w:r>
      <w:r w:rsidR="00F64DC2" w:rsidRPr="00056500">
        <w:rPr>
          <w:rFonts w:ascii="Times New Roman" w:hAnsi="Times New Roman" w:cs="Times New Roman"/>
          <w:color w:val="000000"/>
          <w:sz w:val="26"/>
          <w:szCs w:val="26"/>
        </w:rPr>
        <w:t>ato</w:t>
      </w:r>
      <w:r w:rsidRPr="00056500">
        <w:rPr>
          <w:rFonts w:ascii="Times New Roman" w:hAnsi="Times New Roman" w:cs="Times New Roman"/>
          <w:color w:val="000000"/>
          <w:sz w:val="26"/>
          <w:szCs w:val="26"/>
        </w:rPr>
        <w:t xml:space="preserve"> in </w:t>
      </w:r>
      <w:r w:rsidRPr="00056500">
        <w:rPr>
          <w:rFonts w:ascii="Times New Roman" w:hAnsi="Times New Roman" w:cs="Times New Roman"/>
          <w:b/>
          <w:color w:val="000000"/>
          <w:sz w:val="26"/>
          <w:szCs w:val="26"/>
        </w:rPr>
        <w:t>un’ipotesi di giurisdizione di merito</w:t>
      </w:r>
      <w:r w:rsidR="00F64DC2" w:rsidRPr="00056500">
        <w:rPr>
          <w:rFonts w:ascii="Times New Roman" w:hAnsi="Times New Roman" w:cs="Times New Roman"/>
          <w:color w:val="000000"/>
          <w:sz w:val="26"/>
          <w:szCs w:val="26"/>
        </w:rPr>
        <w:t>, la quale</w:t>
      </w:r>
      <w:r w:rsidRPr="00056500">
        <w:rPr>
          <w:rFonts w:ascii="Times New Roman" w:hAnsi="Times New Roman" w:cs="Times New Roman"/>
          <w:color w:val="000000"/>
          <w:sz w:val="26"/>
          <w:szCs w:val="26"/>
        </w:rPr>
        <w:t xml:space="preserve">, però, non è come tale contemplata dal legislatore ed è quindi preclusa, con la paradossale possibilità per il ricorrente di </w:t>
      </w:r>
      <w:r w:rsidR="00F64DC2" w:rsidRPr="00056500">
        <w:rPr>
          <w:rFonts w:ascii="Times New Roman" w:hAnsi="Times New Roman" w:cs="Times New Roman"/>
          <w:color w:val="000000"/>
          <w:sz w:val="26"/>
          <w:szCs w:val="26"/>
        </w:rPr>
        <w:t xml:space="preserve">poter </w:t>
      </w:r>
      <w:r w:rsidRPr="00056500">
        <w:rPr>
          <w:rFonts w:ascii="Times New Roman" w:hAnsi="Times New Roman" w:cs="Times New Roman"/>
          <w:color w:val="000000"/>
          <w:sz w:val="26"/>
          <w:szCs w:val="26"/>
        </w:rPr>
        <w:t>conseguire un’utilità senz’altro maggiore di quella conseguibile con l’azione impugnatoria nel caso in cui l’amministrazione</w:t>
      </w:r>
      <w:r w:rsidR="00F64DC2" w:rsidRPr="00056500">
        <w:rPr>
          <w:rFonts w:ascii="Times New Roman" w:hAnsi="Times New Roman" w:cs="Times New Roman"/>
          <w:color w:val="000000"/>
          <w:sz w:val="26"/>
          <w:szCs w:val="26"/>
        </w:rPr>
        <w:t>, anziché rimanere inerte, avesse</w:t>
      </w:r>
      <w:r w:rsidRPr="00056500">
        <w:rPr>
          <w:rFonts w:ascii="Times New Roman" w:hAnsi="Times New Roman" w:cs="Times New Roman"/>
          <w:color w:val="000000"/>
          <w:sz w:val="26"/>
          <w:szCs w:val="26"/>
        </w:rPr>
        <w:t xml:space="preserve"> esercitato la propria potestà provvedimentale. </w:t>
      </w:r>
    </w:p>
    <w:p w:rsidR="00CA513F" w:rsidRPr="00056500" w:rsidRDefault="00CA513F" w:rsidP="00B374E6">
      <w:pPr>
        <w:autoSpaceDE w:val="0"/>
        <w:autoSpaceDN w:val="0"/>
        <w:adjustRightInd w:val="0"/>
        <w:spacing w:after="0" w:line="240" w:lineRule="auto"/>
        <w:ind w:right="1134" w:firstLine="567"/>
        <w:jc w:val="both"/>
        <w:rPr>
          <w:rFonts w:ascii="Times New Roman" w:hAnsi="Times New Roman" w:cs="Times New Roman"/>
          <w:color w:val="000000"/>
          <w:sz w:val="26"/>
          <w:szCs w:val="26"/>
        </w:rPr>
      </w:pPr>
      <w:r w:rsidRPr="00056500">
        <w:rPr>
          <w:rFonts w:ascii="Times New Roman" w:hAnsi="Times New Roman" w:cs="Times New Roman"/>
          <w:color w:val="000000"/>
          <w:sz w:val="26"/>
          <w:szCs w:val="26"/>
        </w:rPr>
        <w:t xml:space="preserve">Nel solco di tale orientamento giurisprudenziale, l’art. 31, comma 3, c.p.a. ha espressamente sancito che </w:t>
      </w:r>
      <w:r w:rsidRPr="00056500">
        <w:rPr>
          <w:rFonts w:ascii="Times New Roman" w:hAnsi="Times New Roman" w:cs="Times New Roman"/>
          <w:b/>
          <w:color w:val="000000"/>
          <w:sz w:val="26"/>
          <w:szCs w:val="26"/>
        </w:rPr>
        <w:t>il giudice può pronunciare sulla fondatezza della pretesa dedotta in giudizio solo quando si tratti di attività vincolata</w:t>
      </w:r>
      <w:r w:rsidRPr="00056500">
        <w:rPr>
          <w:rFonts w:ascii="Times New Roman" w:hAnsi="Times New Roman" w:cs="Times New Roman"/>
          <w:color w:val="000000"/>
          <w:sz w:val="26"/>
          <w:szCs w:val="26"/>
        </w:rPr>
        <w:t xml:space="preserve"> o quando risulti che non residuano ulteriori margini di esercizio della discrezionalità e non sono necessari adempimenti istruttori che debbano essere compiuti dall’amministrazione. </w:t>
      </w:r>
    </w:p>
    <w:p w:rsidR="00CA513F" w:rsidRPr="00056500" w:rsidRDefault="00274810" w:rsidP="00B374E6">
      <w:pPr>
        <w:pStyle w:val="Default"/>
        <w:ind w:right="1134" w:firstLine="567"/>
        <w:jc w:val="both"/>
        <w:rPr>
          <w:color w:val="auto"/>
          <w:sz w:val="26"/>
          <w:szCs w:val="26"/>
        </w:rPr>
      </w:pPr>
      <w:r>
        <w:rPr>
          <w:caps/>
          <w:sz w:val="26"/>
          <w:szCs w:val="26"/>
        </w:rPr>
        <w:t>è</w:t>
      </w:r>
      <w:r w:rsidR="00CA513F" w:rsidRPr="00056500">
        <w:rPr>
          <w:sz w:val="26"/>
          <w:szCs w:val="26"/>
        </w:rPr>
        <w:t xml:space="preserve"> pur vero che l’art. 31, co. 3, del codice aggiunge ai risultati cui la giurisprudenza era giunta in via pretoria l’ipotesi che “non residuano ulteriori margini di esercizio della discrezionalità”, ma la formula appare ridondante</w:t>
      </w:r>
      <w:r w:rsidR="00231D44">
        <w:rPr>
          <w:sz w:val="26"/>
          <w:szCs w:val="26"/>
        </w:rPr>
        <w:t>,</w:t>
      </w:r>
      <w:r w:rsidR="00CA513F" w:rsidRPr="00056500">
        <w:rPr>
          <w:sz w:val="26"/>
          <w:szCs w:val="26"/>
        </w:rPr>
        <w:t xml:space="preserve"> in quanto, se non sussistono margini per l’esercizio dell’attività amministrativa discrezionale, come nel caso in cui il potere pubblico è esercitato a seguito di una pronuncia giurisdizionale che ha completamente conformato l’azione amministrativa, vuol dire che l’</w:t>
      </w:r>
      <w:proofErr w:type="spellStart"/>
      <w:r w:rsidR="00CA513F" w:rsidRPr="00056500">
        <w:rPr>
          <w:i/>
          <w:iCs/>
          <w:sz w:val="26"/>
          <w:szCs w:val="26"/>
        </w:rPr>
        <w:t>agere</w:t>
      </w:r>
      <w:proofErr w:type="spellEnd"/>
      <w:r w:rsidR="00CA513F" w:rsidRPr="00056500">
        <w:rPr>
          <w:i/>
          <w:iCs/>
          <w:sz w:val="26"/>
          <w:szCs w:val="26"/>
        </w:rPr>
        <w:t xml:space="preserve"> </w:t>
      </w:r>
      <w:r w:rsidR="00CA513F" w:rsidRPr="00056500">
        <w:rPr>
          <w:sz w:val="26"/>
          <w:szCs w:val="26"/>
        </w:rPr>
        <w:t>amministrativo si presenta al giudice adito con il ricorso avverso il silenzio come un’attività totalmente vincolata.</w:t>
      </w:r>
    </w:p>
    <w:p w:rsidR="000F010A" w:rsidRPr="00056500" w:rsidRDefault="000F010A" w:rsidP="00B374E6">
      <w:pPr>
        <w:pStyle w:val="Default"/>
        <w:ind w:right="1134" w:firstLine="567"/>
        <w:jc w:val="both"/>
        <w:rPr>
          <w:color w:val="auto"/>
          <w:sz w:val="26"/>
          <w:szCs w:val="26"/>
        </w:rPr>
      </w:pPr>
      <w:r w:rsidRPr="00056500">
        <w:rPr>
          <w:color w:val="auto"/>
          <w:sz w:val="26"/>
          <w:szCs w:val="26"/>
        </w:rPr>
        <w:t>Le azioni previste a tutela della posizione giuridica soggettiva volta alla conclusione del procedimento</w:t>
      </w:r>
      <w:r w:rsidR="00157946" w:rsidRPr="00056500">
        <w:rPr>
          <w:color w:val="auto"/>
          <w:sz w:val="26"/>
          <w:szCs w:val="26"/>
        </w:rPr>
        <w:t xml:space="preserve"> ne</w:t>
      </w:r>
      <w:r w:rsidR="00F64DC2" w:rsidRPr="00056500">
        <w:rPr>
          <w:color w:val="auto"/>
          <w:sz w:val="26"/>
          <w:szCs w:val="26"/>
        </w:rPr>
        <w:t>i</w:t>
      </w:r>
      <w:r w:rsidR="00157946" w:rsidRPr="00056500">
        <w:rPr>
          <w:color w:val="auto"/>
          <w:sz w:val="26"/>
          <w:szCs w:val="26"/>
        </w:rPr>
        <w:t xml:space="preserve"> termini di legge</w:t>
      </w:r>
      <w:r w:rsidR="00F64DC2" w:rsidRPr="00056500">
        <w:rPr>
          <w:color w:val="auto"/>
          <w:sz w:val="26"/>
          <w:szCs w:val="26"/>
        </w:rPr>
        <w:t xml:space="preserve">, quindi, sono </w:t>
      </w:r>
      <w:r w:rsidR="00F64DC2" w:rsidRPr="00EC0764">
        <w:rPr>
          <w:b/>
          <w:color w:val="auto"/>
          <w:sz w:val="26"/>
          <w:szCs w:val="26"/>
        </w:rPr>
        <w:t>coincidenti</w:t>
      </w:r>
      <w:r w:rsidR="00F64DC2" w:rsidRPr="00056500">
        <w:rPr>
          <w:color w:val="auto"/>
          <w:sz w:val="26"/>
          <w:szCs w:val="26"/>
        </w:rPr>
        <w:t xml:space="preserve"> con</w:t>
      </w:r>
      <w:r w:rsidRPr="00056500">
        <w:rPr>
          <w:color w:val="auto"/>
          <w:sz w:val="26"/>
          <w:szCs w:val="26"/>
        </w:rPr>
        <w:t xml:space="preserve"> quelle che l’ordinamento predispone a tutela delle posizion</w:t>
      </w:r>
      <w:r w:rsidR="00F64DC2" w:rsidRPr="00056500">
        <w:rPr>
          <w:color w:val="auto"/>
          <w:sz w:val="26"/>
          <w:szCs w:val="26"/>
        </w:rPr>
        <w:t>i di diritto soggettivo, mentre</w:t>
      </w:r>
      <w:r w:rsidRPr="00056500">
        <w:rPr>
          <w:color w:val="auto"/>
          <w:sz w:val="26"/>
          <w:szCs w:val="26"/>
        </w:rPr>
        <w:t xml:space="preserve"> la posizione giuridica di interesse legittimo pretensivo, finalizzata all’acquisizione dell’utilità richiesta, in caso di silenzio, è tutelata, in via strumentale, con l’azione di accertamento dell’obbligo di provvedere e, in via finale, con l’azione di condanna al rilascio del provvedimento richiesto (</w:t>
      </w:r>
      <w:r w:rsidRPr="00056500">
        <w:rPr>
          <w:i/>
          <w:iCs/>
          <w:color w:val="auto"/>
          <w:sz w:val="26"/>
          <w:szCs w:val="26"/>
        </w:rPr>
        <w:t>rectius</w:t>
      </w:r>
      <w:r w:rsidR="00EC0764">
        <w:rPr>
          <w:color w:val="auto"/>
          <w:sz w:val="26"/>
          <w:szCs w:val="26"/>
        </w:rPr>
        <w:t>: azione di adempimento</w:t>
      </w:r>
      <w:r w:rsidR="00274810">
        <w:rPr>
          <w:color w:val="auto"/>
          <w:sz w:val="26"/>
          <w:szCs w:val="26"/>
        </w:rPr>
        <w:t>)</w:t>
      </w:r>
      <w:r w:rsidRPr="00056500">
        <w:rPr>
          <w:color w:val="auto"/>
          <w:sz w:val="26"/>
          <w:szCs w:val="26"/>
        </w:rPr>
        <w:t xml:space="preserve"> che, a prescindere dalla novella introdotta dal d.lgs. n. 160 del 2012 all’art. 34, comma 3, c.p.a., era da ritenere sostanzialmente già contenuta </w:t>
      </w:r>
      <w:r w:rsidRPr="00056500">
        <w:rPr>
          <w:i/>
          <w:iCs/>
          <w:color w:val="auto"/>
          <w:sz w:val="26"/>
          <w:szCs w:val="26"/>
        </w:rPr>
        <w:t xml:space="preserve">ab origine </w:t>
      </w:r>
      <w:r w:rsidRPr="00056500">
        <w:rPr>
          <w:color w:val="auto"/>
          <w:sz w:val="26"/>
          <w:szCs w:val="26"/>
        </w:rPr>
        <w:t xml:space="preserve">nel testo codicistico attraverso la previsione, di cui all’art. 31, comma 3, c.p.a., di accertamento della fondatezza della pretesa dedotta in giudizio in caso di attività vincolata e di conseguente condanna dell’amministrazione </w:t>
      </w:r>
      <w:r w:rsidRPr="00056500">
        <w:rPr>
          <w:i/>
          <w:iCs/>
          <w:color w:val="auto"/>
          <w:sz w:val="26"/>
          <w:szCs w:val="26"/>
        </w:rPr>
        <w:t xml:space="preserve">ex </w:t>
      </w:r>
      <w:r w:rsidRPr="00056500">
        <w:rPr>
          <w:color w:val="auto"/>
          <w:sz w:val="26"/>
          <w:szCs w:val="26"/>
        </w:rPr>
        <w:t>art. 117, comma 2, c.p.a., all’adozio</w:t>
      </w:r>
      <w:r w:rsidR="00CA513F" w:rsidRPr="00056500">
        <w:rPr>
          <w:color w:val="auto"/>
          <w:sz w:val="26"/>
          <w:szCs w:val="26"/>
        </w:rPr>
        <w:t>ne del provvedimento richiesto</w:t>
      </w:r>
      <w:r w:rsidRPr="00056500">
        <w:rPr>
          <w:color w:val="auto"/>
          <w:sz w:val="26"/>
          <w:szCs w:val="26"/>
        </w:rPr>
        <w:t xml:space="preserve">. </w:t>
      </w:r>
    </w:p>
    <w:p w:rsidR="000F010A" w:rsidRPr="00056500" w:rsidRDefault="000F010A" w:rsidP="00B374E6">
      <w:pPr>
        <w:pStyle w:val="Default"/>
        <w:ind w:right="1134" w:firstLine="567"/>
        <w:jc w:val="both"/>
        <w:rPr>
          <w:color w:val="auto"/>
          <w:sz w:val="26"/>
          <w:szCs w:val="26"/>
        </w:rPr>
      </w:pPr>
      <w:r w:rsidRPr="00056500">
        <w:rPr>
          <w:b/>
          <w:color w:val="auto"/>
          <w:sz w:val="26"/>
          <w:szCs w:val="26"/>
        </w:rPr>
        <w:t>La contestuale presenza di una posizione di diritto soggettivo alla conclusione del procedimento e di una posizione di interesse legittimo pretensivo, azionato con la richiesta formulata all’amministrazione, o di interesse legittimo oppositivo, sorto a seguito dell’avvio di un procedimento d’ufficio</w:t>
      </w:r>
      <w:r w:rsidRPr="00056500">
        <w:rPr>
          <w:color w:val="auto"/>
          <w:sz w:val="26"/>
          <w:szCs w:val="26"/>
        </w:rPr>
        <w:t xml:space="preserve">, inoltre, rende coerente l’attribuzione al giudice amministrativo, ai sensi dell’art. 133, commi 1 e 3, c.p.a., della giurisdizione esclusiva sulle controversie in materia di “risarcimento del danno ingiusto cagionato in conseguenza dell’inosservanza dolosa o colposa del termine di conclusione del procedimento amministrativo” e di “silenzio di cui all’articolo 31, commi 1, 2 e 3”. </w:t>
      </w:r>
    </w:p>
    <w:p w:rsidR="00157946" w:rsidRPr="00056500" w:rsidRDefault="0047777B" w:rsidP="00B374E6">
      <w:pPr>
        <w:pStyle w:val="provvr0"/>
        <w:spacing w:before="0" w:beforeAutospacing="0" w:after="0" w:afterAutospacing="0"/>
        <w:ind w:right="1134" w:firstLine="567"/>
        <w:rPr>
          <w:sz w:val="26"/>
          <w:szCs w:val="26"/>
        </w:rPr>
      </w:pPr>
      <w:r w:rsidRPr="002F4064">
        <w:rPr>
          <w:noProof/>
          <w:sz w:val="26"/>
          <w:szCs w:val="26"/>
        </w:rPr>
        <mc:AlternateContent>
          <mc:Choice Requires="wps">
            <w:drawing>
              <wp:anchor distT="45720" distB="45720" distL="114300" distR="114300" simplePos="0" relativeHeight="251679744" behindDoc="0" locked="0" layoutInCell="1" allowOverlap="1" wp14:anchorId="15D475AE" wp14:editId="12B345E4">
                <wp:simplePos x="0" y="0"/>
                <wp:positionH relativeFrom="margin">
                  <wp:posOffset>5657850</wp:posOffset>
                </wp:positionH>
                <wp:positionV relativeFrom="paragraph">
                  <wp:posOffset>95250</wp:posOffset>
                </wp:positionV>
                <wp:extent cx="1085850" cy="1162050"/>
                <wp:effectExtent l="0" t="0" r="0" b="0"/>
                <wp:wrapSquare wrapText="bothSides"/>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47777B">
                            <w:pPr>
                              <w:rPr>
                                <w:rFonts w:ascii="Times New Roman" w:hAnsi="Times New Roman" w:cs="Times New Roman"/>
                                <w:i/>
                              </w:rPr>
                            </w:pPr>
                            <w:r>
                              <w:rPr>
                                <w:rFonts w:ascii="Times New Roman" w:hAnsi="Times New Roman" w:cs="Times New Roman"/>
                                <w:i/>
                              </w:rPr>
                              <w:t>Il danno da ritardo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475AE" id="_x0000_s1034" type="#_x0000_t202" style="position:absolute;left:0;text-align:left;margin-left:445.5pt;margin-top:7.5pt;width:85.5pt;height:91.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" filled="f" stroked="f">
                <v:textbox>
                  <w:txbxContent>
                    <w:p w:rsidR="00CF7143" w:rsidRPr="00C46D26" w:rsidRDefault="00CF7143" w:rsidP="0047777B">
                      <w:pPr>
                        <w:rPr>
                          <w:rFonts w:ascii="Times New Roman" w:hAnsi="Times New Roman" w:cs="Times New Roman"/>
                          <w:i/>
                        </w:rPr>
                      </w:pPr>
                      <w:r>
                        <w:rPr>
                          <w:rFonts w:ascii="Times New Roman" w:hAnsi="Times New Roman" w:cs="Times New Roman"/>
                          <w:i/>
                        </w:rPr>
                        <w:t>Il danno da ritardo</w:t>
                      </w:r>
                    </w:p>
                  </w:txbxContent>
                </v:textbox>
                <w10:wrap type="square" anchorx="margin"/>
              </v:shape>
            </w:pict>
          </mc:Fallback>
        </mc:AlternateContent>
      </w:r>
      <w:r w:rsidR="00157946" w:rsidRPr="00056500">
        <w:rPr>
          <w:sz w:val="26"/>
          <w:szCs w:val="26"/>
        </w:rPr>
        <w:t xml:space="preserve">L’art. 2 </w:t>
      </w:r>
      <w:r w:rsidR="00157946" w:rsidRPr="00056500">
        <w:rPr>
          <w:i/>
          <w:sz w:val="26"/>
          <w:szCs w:val="26"/>
        </w:rPr>
        <w:t>bis</w:t>
      </w:r>
      <w:r w:rsidR="00157946" w:rsidRPr="00056500">
        <w:rPr>
          <w:sz w:val="26"/>
          <w:szCs w:val="26"/>
        </w:rPr>
        <w:t xml:space="preserve"> l. n. 241 del 1990, aggiunto dall’art. </w:t>
      </w:r>
      <w:smartTag w:uri="urn:schemas-microsoft-com:office:smarttags" w:element="metricconverter">
        <w:smartTagPr>
          <w:attr w:name="ProductID" w:val="7 l"/>
        </w:smartTagPr>
        <w:r w:rsidR="00157946" w:rsidRPr="00056500">
          <w:rPr>
            <w:sz w:val="26"/>
            <w:szCs w:val="26"/>
          </w:rPr>
          <w:t>7 l</w:t>
        </w:r>
      </w:smartTag>
      <w:r w:rsidR="00157946" w:rsidRPr="00056500">
        <w:rPr>
          <w:sz w:val="26"/>
          <w:szCs w:val="26"/>
        </w:rPr>
        <w:t xml:space="preserve">. n. 69 del 2009 obbliga le pubbliche amministrazioni al </w:t>
      </w:r>
      <w:r w:rsidR="00157946" w:rsidRPr="00056500">
        <w:rPr>
          <w:b/>
          <w:sz w:val="26"/>
          <w:szCs w:val="26"/>
        </w:rPr>
        <w:t>risarcimento del danno ingiusto</w:t>
      </w:r>
      <w:r w:rsidR="00157946" w:rsidRPr="00056500">
        <w:rPr>
          <w:sz w:val="26"/>
          <w:szCs w:val="26"/>
        </w:rPr>
        <w:t xml:space="preserve"> cagionato in conseguenza dell’inosservanza dolosa o colposa del termine di conclusione del procedimento, introducendo </w:t>
      </w:r>
      <w:r w:rsidR="00F64DC2" w:rsidRPr="00056500">
        <w:rPr>
          <w:sz w:val="26"/>
          <w:szCs w:val="26"/>
        </w:rPr>
        <w:t xml:space="preserve">nel sistema </w:t>
      </w:r>
      <w:r w:rsidR="00157946" w:rsidRPr="00056500">
        <w:rPr>
          <w:sz w:val="26"/>
          <w:szCs w:val="26"/>
        </w:rPr>
        <w:t xml:space="preserve">il c.d. </w:t>
      </w:r>
      <w:r w:rsidR="00157946" w:rsidRPr="00056500">
        <w:rPr>
          <w:b/>
          <w:sz w:val="26"/>
          <w:szCs w:val="26"/>
        </w:rPr>
        <w:t>danno da ritardo</w:t>
      </w:r>
      <w:r w:rsidR="00157946" w:rsidRPr="00056500">
        <w:rPr>
          <w:sz w:val="26"/>
          <w:szCs w:val="26"/>
        </w:rPr>
        <w:t>.</w:t>
      </w:r>
    </w:p>
    <w:p w:rsidR="00157946" w:rsidRPr="00056500" w:rsidRDefault="0015794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Nel disciplinare le azioni di condanna, il codice</w:t>
      </w:r>
      <w:r w:rsidR="00F64DC2" w:rsidRPr="00056500">
        <w:rPr>
          <w:rFonts w:ascii="Times New Roman" w:hAnsi="Times New Roman" w:cs="Times New Roman"/>
          <w:sz w:val="26"/>
          <w:szCs w:val="26"/>
        </w:rPr>
        <w:t xml:space="preserve"> del processo amministrativo</w:t>
      </w:r>
      <w:r w:rsidRPr="00056500">
        <w:rPr>
          <w:rFonts w:ascii="Times New Roman" w:hAnsi="Times New Roman" w:cs="Times New Roman"/>
          <w:sz w:val="26"/>
          <w:szCs w:val="26"/>
        </w:rPr>
        <w:t>, all’art. 30, co. 2, prevede analogamente che possa essere chiesta la condanna al risarcimento del danno ingiusto derivante non solo dall’illegittimo esercizio dell’attività amministrativa, ma anche dal mancato esercizio di quella obbligatoria.</w:t>
      </w:r>
    </w:p>
    <w:p w:rsidR="00157946" w:rsidRPr="00056500" w:rsidRDefault="00157946" w:rsidP="00B374E6">
      <w:pPr>
        <w:spacing w:after="0" w:line="240" w:lineRule="auto"/>
        <w:ind w:right="1134" w:firstLine="567"/>
        <w:jc w:val="both"/>
        <w:rPr>
          <w:rFonts w:ascii="Times New Roman" w:hAnsi="Times New Roman" w:cs="Times New Roman"/>
          <w:color w:val="000000"/>
          <w:sz w:val="26"/>
          <w:szCs w:val="26"/>
        </w:rPr>
      </w:pPr>
      <w:r w:rsidRPr="00056500">
        <w:rPr>
          <w:rFonts w:ascii="Times New Roman" w:hAnsi="Times New Roman" w:cs="Times New Roman"/>
          <w:color w:val="000000"/>
          <w:sz w:val="26"/>
          <w:szCs w:val="26"/>
        </w:rPr>
        <w:t xml:space="preserve">Il punto focale, più complesso e più dibattuto, dell’esegesi normativa, quindi, concerne </w:t>
      </w:r>
      <w:r w:rsidRPr="00056500">
        <w:rPr>
          <w:rFonts w:ascii="Times New Roman" w:hAnsi="Times New Roman" w:cs="Times New Roman"/>
          <w:b/>
          <w:color w:val="000000"/>
          <w:sz w:val="26"/>
          <w:szCs w:val="26"/>
        </w:rPr>
        <w:t xml:space="preserve">la risarcibilità </w:t>
      </w:r>
      <w:r w:rsidRPr="00056500">
        <w:rPr>
          <w:rFonts w:ascii="Times New Roman" w:hAnsi="Times New Roman" w:cs="Times New Roman"/>
          <w:b/>
          <w:i/>
          <w:color w:val="000000"/>
          <w:sz w:val="26"/>
          <w:szCs w:val="26"/>
        </w:rPr>
        <w:t>ex se</w:t>
      </w:r>
      <w:r w:rsidRPr="00056500">
        <w:rPr>
          <w:rFonts w:ascii="Times New Roman" w:hAnsi="Times New Roman" w:cs="Times New Roman"/>
          <w:b/>
          <w:color w:val="000000"/>
          <w:sz w:val="26"/>
          <w:szCs w:val="26"/>
        </w:rPr>
        <w:t xml:space="preserve"> dell’interesse del privato</w:t>
      </w:r>
      <w:r w:rsidR="00CF55E9" w:rsidRPr="00056500">
        <w:rPr>
          <w:rFonts w:ascii="Times New Roman" w:hAnsi="Times New Roman" w:cs="Times New Roman"/>
          <w:b/>
          <w:color w:val="000000"/>
          <w:sz w:val="26"/>
          <w:szCs w:val="26"/>
        </w:rPr>
        <w:t xml:space="preserve"> (</w:t>
      </w:r>
      <w:r w:rsidR="00CF55E9" w:rsidRPr="00056500">
        <w:rPr>
          <w:rFonts w:ascii="Times New Roman" w:hAnsi="Times New Roman" w:cs="Times New Roman"/>
          <w:b/>
          <w:i/>
          <w:color w:val="000000"/>
          <w:sz w:val="26"/>
          <w:szCs w:val="26"/>
        </w:rPr>
        <w:t>rectius</w:t>
      </w:r>
      <w:r w:rsidR="00CF55E9" w:rsidRPr="00056500">
        <w:rPr>
          <w:rFonts w:ascii="Times New Roman" w:hAnsi="Times New Roman" w:cs="Times New Roman"/>
          <w:b/>
          <w:color w:val="000000"/>
          <w:sz w:val="26"/>
          <w:szCs w:val="26"/>
        </w:rPr>
        <w:t>: del suo diritto soggettivo)</w:t>
      </w:r>
      <w:r w:rsidRPr="00056500">
        <w:rPr>
          <w:rFonts w:ascii="Times New Roman" w:hAnsi="Times New Roman" w:cs="Times New Roman"/>
          <w:b/>
          <w:color w:val="000000"/>
          <w:sz w:val="26"/>
          <w:szCs w:val="26"/>
        </w:rPr>
        <w:t xml:space="preserve"> al rispetto della tempistica procedimentale</w:t>
      </w:r>
      <w:r w:rsidRPr="00056500">
        <w:rPr>
          <w:rFonts w:ascii="Times New Roman" w:hAnsi="Times New Roman" w:cs="Times New Roman"/>
          <w:color w:val="000000"/>
          <w:sz w:val="26"/>
          <w:szCs w:val="26"/>
        </w:rPr>
        <w:t>, vale a dire se la responsabilità amministrativa possa prescindere dalla spettanza del bene della vita costituente il lato interno della posizione di interesse legittimo dedotto nell’istanza pretensiva, ovvero se sia necessario dimostrare l’effettiva lesione al conseguimento</w:t>
      </w:r>
      <w:r w:rsidR="00CF55E9" w:rsidRPr="00056500">
        <w:rPr>
          <w:rFonts w:ascii="Times New Roman" w:hAnsi="Times New Roman" w:cs="Times New Roman"/>
          <w:color w:val="000000"/>
          <w:sz w:val="26"/>
          <w:szCs w:val="26"/>
        </w:rPr>
        <w:t>,</w:t>
      </w:r>
      <w:r w:rsidRPr="00056500">
        <w:rPr>
          <w:rFonts w:ascii="Times New Roman" w:hAnsi="Times New Roman" w:cs="Times New Roman"/>
          <w:color w:val="000000"/>
          <w:sz w:val="26"/>
          <w:szCs w:val="26"/>
        </w:rPr>
        <w:t xml:space="preserve"> o al conseguimento tempestivo</w:t>
      </w:r>
      <w:r w:rsidR="00CF55E9" w:rsidRPr="00056500">
        <w:rPr>
          <w:rFonts w:ascii="Times New Roman" w:hAnsi="Times New Roman" w:cs="Times New Roman"/>
          <w:color w:val="000000"/>
          <w:sz w:val="26"/>
          <w:szCs w:val="26"/>
        </w:rPr>
        <w:t>,</w:t>
      </w:r>
      <w:r w:rsidRPr="00056500">
        <w:rPr>
          <w:rFonts w:ascii="Times New Roman" w:hAnsi="Times New Roman" w:cs="Times New Roman"/>
          <w:color w:val="000000"/>
          <w:sz w:val="26"/>
          <w:szCs w:val="26"/>
        </w:rPr>
        <w:t xml:space="preserve"> di tale utilità.</w:t>
      </w:r>
    </w:p>
    <w:p w:rsidR="00157946" w:rsidRPr="00056500" w:rsidRDefault="00157946" w:rsidP="00B374E6">
      <w:pPr>
        <w:spacing w:after="0" w:line="240" w:lineRule="auto"/>
        <w:ind w:right="1134" w:firstLine="567"/>
        <w:jc w:val="both"/>
        <w:rPr>
          <w:rFonts w:ascii="Times New Roman" w:hAnsi="Times New Roman" w:cs="Times New Roman"/>
          <w:color w:val="000000"/>
          <w:sz w:val="26"/>
          <w:szCs w:val="26"/>
        </w:rPr>
      </w:pPr>
      <w:r w:rsidRPr="00056500">
        <w:rPr>
          <w:rFonts w:ascii="Times New Roman" w:hAnsi="Times New Roman" w:cs="Times New Roman"/>
          <w:color w:val="000000"/>
          <w:sz w:val="26"/>
          <w:szCs w:val="26"/>
        </w:rPr>
        <w:t>In altri termini, la questione fondamentale che si pone è se sia risarcibile il danno da ritardo indipendentemente dalla fondatezza della pretesa azionata con l’istanza avanzata all’amministrazione.</w:t>
      </w:r>
    </w:p>
    <w:p w:rsidR="00EC0764" w:rsidRDefault="00157946" w:rsidP="00B374E6">
      <w:pPr>
        <w:spacing w:after="0" w:line="240" w:lineRule="auto"/>
        <w:ind w:right="1134" w:firstLine="567"/>
        <w:jc w:val="both"/>
        <w:rPr>
          <w:rFonts w:ascii="Times New Roman" w:hAnsi="Times New Roman" w:cs="Times New Roman"/>
          <w:color w:val="000000"/>
          <w:sz w:val="26"/>
          <w:szCs w:val="26"/>
        </w:rPr>
      </w:pPr>
      <w:r w:rsidRPr="00056500">
        <w:rPr>
          <w:rFonts w:ascii="Times New Roman" w:hAnsi="Times New Roman" w:cs="Times New Roman"/>
          <w:b/>
          <w:color w:val="000000"/>
          <w:sz w:val="26"/>
          <w:szCs w:val="26"/>
        </w:rPr>
        <w:t xml:space="preserve">L’Adunanza </w:t>
      </w:r>
      <w:r w:rsidR="00274810">
        <w:rPr>
          <w:rFonts w:ascii="Times New Roman" w:hAnsi="Times New Roman" w:cs="Times New Roman"/>
          <w:b/>
          <w:color w:val="000000"/>
          <w:sz w:val="26"/>
          <w:szCs w:val="26"/>
        </w:rPr>
        <w:t>p</w:t>
      </w:r>
      <w:r w:rsidRPr="00056500">
        <w:rPr>
          <w:rFonts w:ascii="Times New Roman" w:hAnsi="Times New Roman" w:cs="Times New Roman"/>
          <w:b/>
          <w:color w:val="000000"/>
          <w:sz w:val="26"/>
          <w:szCs w:val="26"/>
        </w:rPr>
        <w:t>lenaria del Consiglio di Stato, con decisione 15 settembre 2005, n. 7</w:t>
      </w:r>
      <w:r w:rsidRPr="00056500">
        <w:rPr>
          <w:rFonts w:ascii="Times New Roman" w:hAnsi="Times New Roman" w:cs="Times New Roman"/>
          <w:color w:val="000000"/>
          <w:sz w:val="26"/>
          <w:szCs w:val="26"/>
        </w:rPr>
        <w:t xml:space="preserve"> – nel premettere,</w:t>
      </w:r>
      <w:r w:rsidRPr="00056500">
        <w:rPr>
          <w:rFonts w:ascii="Times New Roman" w:hAnsi="Times New Roman" w:cs="Times New Roman"/>
          <w:sz w:val="26"/>
          <w:szCs w:val="26"/>
        </w:rPr>
        <w:t xml:space="preserve"> per quanto attiene alla giurisdi</w:t>
      </w:r>
      <w:r w:rsidR="00EC0764">
        <w:rPr>
          <w:rFonts w:ascii="Times New Roman" w:hAnsi="Times New Roman" w:cs="Times New Roman"/>
          <w:sz w:val="26"/>
          <w:szCs w:val="26"/>
        </w:rPr>
        <w:t xml:space="preserve">zione in materia di “silenzio”, </w:t>
      </w:r>
      <w:r w:rsidR="00EC0764" w:rsidRPr="00056500">
        <w:rPr>
          <w:rFonts w:ascii="Times New Roman" w:hAnsi="Times New Roman" w:cs="Times New Roman"/>
          <w:sz w:val="26"/>
          <w:szCs w:val="26"/>
        </w:rPr>
        <w:t xml:space="preserve">che non si è di fronte a “comportamenti” della pubblica amministrazione invasivi dei diritti soggettivi del privato in violazione del </w:t>
      </w:r>
      <w:proofErr w:type="spellStart"/>
      <w:r w:rsidR="00EC0764" w:rsidRPr="00056500">
        <w:rPr>
          <w:rFonts w:ascii="Times New Roman" w:hAnsi="Times New Roman" w:cs="Times New Roman"/>
          <w:i/>
          <w:iCs/>
          <w:sz w:val="26"/>
          <w:szCs w:val="26"/>
        </w:rPr>
        <w:t>neminem</w:t>
      </w:r>
      <w:proofErr w:type="spellEnd"/>
      <w:r w:rsidR="00EC0764" w:rsidRPr="00056500">
        <w:rPr>
          <w:rFonts w:ascii="Times New Roman" w:hAnsi="Times New Roman" w:cs="Times New Roman"/>
          <w:i/>
          <w:iCs/>
          <w:sz w:val="26"/>
          <w:szCs w:val="26"/>
        </w:rPr>
        <w:t xml:space="preserve"> </w:t>
      </w:r>
      <w:proofErr w:type="spellStart"/>
      <w:r w:rsidR="00EC0764" w:rsidRPr="00056500">
        <w:rPr>
          <w:rFonts w:ascii="Times New Roman" w:hAnsi="Times New Roman" w:cs="Times New Roman"/>
          <w:i/>
          <w:iCs/>
          <w:sz w:val="26"/>
          <w:szCs w:val="26"/>
        </w:rPr>
        <w:t>laedere</w:t>
      </w:r>
      <w:proofErr w:type="spellEnd"/>
      <w:r w:rsidR="00EC0764" w:rsidRPr="00056500">
        <w:rPr>
          <w:rFonts w:ascii="Times New Roman" w:hAnsi="Times New Roman" w:cs="Times New Roman"/>
          <w:iCs/>
          <w:sz w:val="26"/>
          <w:szCs w:val="26"/>
        </w:rPr>
        <w:t xml:space="preserve">, </w:t>
      </w:r>
      <w:r w:rsidR="00EC0764" w:rsidRPr="00056500">
        <w:rPr>
          <w:rFonts w:ascii="Times New Roman" w:hAnsi="Times New Roman" w:cs="Times New Roman"/>
          <w:sz w:val="26"/>
          <w:szCs w:val="26"/>
        </w:rPr>
        <w:t>ma in presenza della diversa ipotesi del mancato tempestivo soddisfacimento dell’obbligo della autorità amministrativa di assolvere adempimenti pubblicistici, aventi ad oggetto lo svolgimento di funzioni amministrative e perciò al cospetto di interessi legittimi pretensivi del privato, che rica</w:t>
      </w:r>
      <w:r w:rsidR="00EC0764">
        <w:rPr>
          <w:rFonts w:ascii="Times New Roman" w:hAnsi="Times New Roman" w:cs="Times New Roman"/>
          <w:sz w:val="26"/>
          <w:szCs w:val="26"/>
        </w:rPr>
        <w:t xml:space="preserve">dono, per loro intrinseca </w:t>
      </w:r>
      <w:r w:rsidR="00EC0764" w:rsidRPr="00056500">
        <w:rPr>
          <w:rFonts w:ascii="Times New Roman" w:hAnsi="Times New Roman" w:cs="Times New Roman"/>
          <w:sz w:val="26"/>
          <w:szCs w:val="26"/>
        </w:rPr>
        <w:t>natura, nella giurisdizi</w:t>
      </w:r>
      <w:r w:rsidR="00EC0764">
        <w:rPr>
          <w:rFonts w:ascii="Times New Roman" w:hAnsi="Times New Roman" w:cs="Times New Roman"/>
          <w:sz w:val="26"/>
          <w:szCs w:val="26"/>
        </w:rPr>
        <w:t xml:space="preserve">one </w:t>
      </w:r>
      <w:r w:rsidR="00FB2916">
        <w:rPr>
          <w:rFonts w:ascii="Times New Roman" w:hAnsi="Times New Roman" w:cs="Times New Roman"/>
          <w:sz w:val="26"/>
          <w:szCs w:val="26"/>
        </w:rPr>
        <w:t>del giudice amministrativo</w:t>
      </w:r>
      <w:r w:rsidR="00EC0764">
        <w:rPr>
          <w:rFonts w:ascii="Times New Roman" w:hAnsi="Times New Roman" w:cs="Times New Roman"/>
          <w:sz w:val="26"/>
          <w:szCs w:val="26"/>
        </w:rPr>
        <w:t xml:space="preserve"> -</w:t>
      </w:r>
      <w:r w:rsidR="00FB2916" w:rsidRPr="00FB2916">
        <w:rPr>
          <w:rFonts w:ascii="Times New Roman" w:hAnsi="Times New Roman" w:cs="Times New Roman"/>
          <w:color w:val="000000"/>
          <w:sz w:val="26"/>
          <w:szCs w:val="26"/>
        </w:rPr>
        <w:t xml:space="preserve"> </w:t>
      </w:r>
      <w:r w:rsidR="00FB2916" w:rsidRPr="00056500">
        <w:rPr>
          <w:rFonts w:ascii="Times New Roman" w:hAnsi="Times New Roman" w:cs="Times New Roman"/>
          <w:color w:val="000000"/>
          <w:sz w:val="26"/>
          <w:szCs w:val="26"/>
        </w:rPr>
        <w:t>aveva a suo tempo escluso la risarcibilità del danno correlato alla mera violazione dei termini</w:t>
      </w:r>
    </w:p>
    <w:p w:rsidR="00274810" w:rsidRPr="00056500" w:rsidRDefault="00274810" w:rsidP="00B374E6">
      <w:pPr>
        <w:spacing w:after="0" w:line="240" w:lineRule="auto"/>
        <w:ind w:right="1134" w:firstLine="567"/>
        <w:jc w:val="both"/>
        <w:rPr>
          <w:rFonts w:ascii="Times New Roman" w:hAnsi="Times New Roman" w:cs="Times New Roman"/>
          <w:sz w:val="26"/>
          <w:szCs w:val="26"/>
        </w:rPr>
      </w:pPr>
    </w:p>
    <w:tbl>
      <w:tblPr>
        <w:tblStyle w:val="Grigliatabella"/>
        <w:tblW w:w="0" w:type="auto"/>
        <w:tblLook w:val="04A0" w:firstRow="1" w:lastRow="0" w:firstColumn="1" w:lastColumn="0" w:noHBand="0" w:noVBand="1"/>
      </w:tblPr>
      <w:tblGrid>
        <w:gridCol w:w="8642"/>
      </w:tblGrid>
      <w:tr w:rsidR="00EC0764" w:rsidTr="00BD08B1">
        <w:tc>
          <w:tcPr>
            <w:tcW w:w="8642" w:type="dxa"/>
          </w:tcPr>
          <w:p w:rsidR="00EC0764" w:rsidRDefault="00FB2916" w:rsidP="00BD08B1">
            <w:pPr>
              <w:ind w:right="34"/>
              <w:jc w:val="both"/>
              <w:rPr>
                <w:rFonts w:ascii="Times New Roman" w:hAnsi="Times New Roman" w:cs="Times New Roman"/>
                <w:sz w:val="26"/>
                <w:szCs w:val="26"/>
              </w:rPr>
            </w:pPr>
            <w:r>
              <w:rPr>
                <w:rFonts w:ascii="Times New Roman" w:hAnsi="Times New Roman" w:cs="Times New Roman"/>
                <w:color w:val="000000"/>
                <w:sz w:val="26"/>
                <w:szCs w:val="26"/>
              </w:rPr>
              <w:t>“</w:t>
            </w:r>
            <w:r w:rsidR="00EC0764" w:rsidRPr="00274810">
              <w:rPr>
                <w:rFonts w:ascii="Times New Roman" w:hAnsi="Times New Roman" w:cs="Times New Roman"/>
                <w:i/>
                <w:color w:val="000000"/>
                <w:sz w:val="26"/>
                <w:szCs w:val="26"/>
              </w:rPr>
              <w:t xml:space="preserve">in quanto </w:t>
            </w:r>
            <w:r w:rsidR="00EC0764" w:rsidRPr="00274810">
              <w:rPr>
                <w:rFonts w:ascii="Times New Roman" w:hAnsi="Times New Roman" w:cs="Times New Roman"/>
                <w:i/>
                <w:sz w:val="26"/>
                <w:szCs w:val="26"/>
              </w:rPr>
              <w:t>il sistema di tutela degli interessi pretensivi, nelle ipotesi in cui si fa affidamento sulle statuizioni del giudice per la loro realizzazione, consente il passaggio a riparazioni per equivalente solo quando l’interesse pretensivo, incapace di trovare realizzazione con l’atto, in congiunzione con l’interesse pubblico, assuma a suo oggetto la tutela di interessi sostanziali e, perciò, la mancata emanazione o il ritardo nella emanazione di un provvedimento vantaggioso per l’interessato (suscettibile di appagare un “bene della vita”)</w:t>
            </w:r>
            <w:r>
              <w:rPr>
                <w:rFonts w:ascii="Times New Roman" w:hAnsi="Times New Roman" w:cs="Times New Roman"/>
                <w:sz w:val="26"/>
                <w:szCs w:val="26"/>
              </w:rPr>
              <w:t>”</w:t>
            </w:r>
            <w:r w:rsidR="00EC0764" w:rsidRPr="00056500">
              <w:rPr>
                <w:rFonts w:ascii="Times New Roman" w:hAnsi="Times New Roman" w:cs="Times New Roman"/>
                <w:sz w:val="26"/>
                <w:szCs w:val="26"/>
              </w:rPr>
              <w:t>.</w:t>
            </w:r>
          </w:p>
        </w:tc>
      </w:tr>
    </w:tbl>
    <w:p w:rsidR="00274810" w:rsidRDefault="00274810" w:rsidP="00FB2916">
      <w:pPr>
        <w:spacing w:after="0" w:line="240" w:lineRule="auto"/>
        <w:ind w:right="1134" w:firstLine="567"/>
        <w:jc w:val="both"/>
        <w:rPr>
          <w:rFonts w:ascii="Times New Roman" w:hAnsi="Times New Roman" w:cs="Times New Roman"/>
          <w:sz w:val="26"/>
          <w:szCs w:val="26"/>
        </w:rPr>
      </w:pPr>
    </w:p>
    <w:p w:rsidR="00157946" w:rsidRPr="00056500" w:rsidRDefault="00157946" w:rsidP="00FB2916">
      <w:pPr>
        <w:spacing w:after="0" w:line="240" w:lineRule="auto"/>
        <w:ind w:right="1134" w:firstLine="567"/>
        <w:jc w:val="both"/>
        <w:rPr>
          <w:rFonts w:ascii="Times New Roman" w:hAnsi="Times New Roman" w:cs="Times New Roman"/>
          <w:color w:val="000000"/>
          <w:sz w:val="26"/>
          <w:szCs w:val="26"/>
        </w:rPr>
      </w:pPr>
      <w:r w:rsidRPr="00056500">
        <w:rPr>
          <w:rFonts w:ascii="Times New Roman" w:hAnsi="Times New Roman" w:cs="Times New Roman"/>
          <w:sz w:val="26"/>
          <w:szCs w:val="26"/>
        </w:rPr>
        <w:t xml:space="preserve">L’inerzia amministrativa, quindi, per essere </w:t>
      </w:r>
      <w:r w:rsidRPr="00056500">
        <w:rPr>
          <w:rFonts w:ascii="Times New Roman" w:hAnsi="Times New Roman" w:cs="Times New Roman"/>
          <w:b/>
          <w:sz w:val="26"/>
          <w:szCs w:val="26"/>
        </w:rPr>
        <w:t>fonte di responsabilità risarcitoria</w:t>
      </w:r>
      <w:r w:rsidRPr="00056500">
        <w:rPr>
          <w:rFonts w:ascii="Times New Roman" w:hAnsi="Times New Roman" w:cs="Times New Roman"/>
          <w:sz w:val="26"/>
          <w:szCs w:val="26"/>
        </w:rPr>
        <w:t>, richiederebbe non solo il preventivo accertamento in sede giurisdizionale della sua illegittimità, ma, ancor più, il concreto esercizio della funzione amministrativa in senso favorevole all’interessato, ovvero il suo esercizio virtuale, in sede di giudizio prognostico da parte del giudice investito della richiesta risarcitoria</w:t>
      </w:r>
      <w:r w:rsidRPr="00056500">
        <w:rPr>
          <w:rStyle w:val="Rimandonotaapidipagina"/>
          <w:rFonts w:ascii="Times New Roman" w:hAnsi="Times New Roman" w:cs="Times New Roman"/>
          <w:color w:val="000000"/>
          <w:sz w:val="26"/>
          <w:szCs w:val="26"/>
        </w:rPr>
        <w:footnoteReference w:id="13"/>
      </w:r>
      <w:r w:rsidRPr="00056500">
        <w:rPr>
          <w:rFonts w:ascii="Times New Roman" w:hAnsi="Times New Roman" w:cs="Times New Roman"/>
          <w:sz w:val="26"/>
          <w:szCs w:val="26"/>
        </w:rPr>
        <w:t>.</w:t>
      </w:r>
    </w:p>
    <w:p w:rsidR="00157946" w:rsidRPr="00056500" w:rsidRDefault="00157946" w:rsidP="00B374E6">
      <w:pPr>
        <w:spacing w:after="0" w:line="240" w:lineRule="auto"/>
        <w:ind w:right="1134" w:firstLine="567"/>
        <w:jc w:val="both"/>
        <w:rPr>
          <w:rFonts w:ascii="Times New Roman" w:hAnsi="Times New Roman" w:cs="Times New Roman"/>
          <w:color w:val="000000"/>
          <w:sz w:val="26"/>
          <w:szCs w:val="26"/>
        </w:rPr>
      </w:pPr>
      <w:r w:rsidRPr="00056500">
        <w:rPr>
          <w:rFonts w:ascii="Times New Roman" w:hAnsi="Times New Roman" w:cs="Times New Roman"/>
          <w:color w:val="000000"/>
          <w:sz w:val="26"/>
          <w:szCs w:val="26"/>
        </w:rPr>
        <w:t xml:space="preserve">La positivizzazione dell’istituto della responsabilità per c.d. danno da ritardo, come detto, è avvenuta in un primo tempo attraverso l’introduzione dell’art. 2 </w:t>
      </w:r>
      <w:r w:rsidRPr="00056500">
        <w:rPr>
          <w:rFonts w:ascii="Times New Roman" w:hAnsi="Times New Roman" w:cs="Times New Roman"/>
          <w:i/>
          <w:color w:val="000000"/>
          <w:sz w:val="26"/>
          <w:szCs w:val="26"/>
        </w:rPr>
        <w:t>bis</w:t>
      </w:r>
      <w:r w:rsidRPr="00056500">
        <w:rPr>
          <w:rFonts w:ascii="Times New Roman" w:hAnsi="Times New Roman" w:cs="Times New Roman"/>
          <w:color w:val="000000"/>
          <w:sz w:val="26"/>
          <w:szCs w:val="26"/>
        </w:rPr>
        <w:t xml:space="preserve"> l. n. 241 del </w:t>
      </w:r>
      <w:smartTag w:uri="urn:schemas-microsoft-com:office:smarttags" w:element="metricconverter">
        <w:smartTagPr>
          <w:attr w:name="ProductID" w:val="1990, a"/>
        </w:smartTagPr>
        <w:r w:rsidRPr="00056500">
          <w:rPr>
            <w:rFonts w:ascii="Times New Roman" w:hAnsi="Times New Roman" w:cs="Times New Roman"/>
            <w:color w:val="000000"/>
            <w:sz w:val="26"/>
            <w:szCs w:val="26"/>
          </w:rPr>
          <w:t>1990, a</w:t>
        </w:r>
      </w:smartTag>
      <w:r w:rsidRPr="00056500">
        <w:rPr>
          <w:rFonts w:ascii="Times New Roman" w:hAnsi="Times New Roman" w:cs="Times New Roman"/>
          <w:color w:val="000000"/>
          <w:sz w:val="26"/>
          <w:szCs w:val="26"/>
        </w:rPr>
        <w:t>ggiunto dall’art. 7 della l. n. 69 del 2009.</w:t>
      </w:r>
    </w:p>
    <w:p w:rsidR="00157946" w:rsidRPr="00056500" w:rsidRDefault="00157946" w:rsidP="00B374E6">
      <w:pPr>
        <w:spacing w:after="0" w:line="240" w:lineRule="auto"/>
        <w:ind w:right="1134" w:firstLine="567"/>
        <w:jc w:val="both"/>
        <w:rPr>
          <w:rFonts w:ascii="Times New Roman" w:hAnsi="Times New Roman" w:cs="Times New Roman"/>
          <w:color w:val="000000"/>
          <w:sz w:val="26"/>
          <w:szCs w:val="26"/>
        </w:rPr>
      </w:pPr>
      <w:r w:rsidRPr="00056500">
        <w:rPr>
          <w:rFonts w:ascii="Times New Roman" w:hAnsi="Times New Roman" w:cs="Times New Roman"/>
          <w:color w:val="000000"/>
          <w:sz w:val="26"/>
          <w:szCs w:val="26"/>
        </w:rPr>
        <w:t>In tal modo, il legislatore ha previsto un nuovo strumento di tutela dell’interesse legittimo contro l’inerzia della pubblica amministrazione, strumento che trova la sua collocazione nell’ambito del rito ordinario, affiancandosi in posizione autonoma a quello rappresentato dal rito speciale in camera di consiglio contro il silenzio rifiuto</w:t>
      </w:r>
      <w:r w:rsidRPr="00056500">
        <w:rPr>
          <w:rStyle w:val="Rimandonotaapidipagina"/>
          <w:rFonts w:ascii="Times New Roman" w:hAnsi="Times New Roman" w:cs="Times New Roman"/>
          <w:color w:val="000000"/>
          <w:sz w:val="26"/>
          <w:szCs w:val="26"/>
        </w:rPr>
        <w:footnoteReference w:id="14"/>
      </w:r>
      <w:r w:rsidRPr="00056500">
        <w:rPr>
          <w:rFonts w:ascii="Times New Roman" w:hAnsi="Times New Roman" w:cs="Times New Roman"/>
          <w:color w:val="000000"/>
          <w:sz w:val="26"/>
          <w:szCs w:val="26"/>
        </w:rPr>
        <w:t>. La stessa previsione dell’obbligo del risarcimento del danno ingiusto cagionato dall’amministrazione in conseguenza dell’inosservanza dolosa o colposa del termine di conclusione del procedimento è ora contenuta nell’art. 30, commi 2 e 4, c.p.a.</w:t>
      </w:r>
    </w:p>
    <w:p w:rsidR="00CF55E9" w:rsidRPr="00056500" w:rsidRDefault="0015794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L’espresso riferimento al “danno ingiusto”</w:t>
      </w:r>
      <w:r w:rsidRPr="00056500">
        <w:rPr>
          <w:rStyle w:val="Rimandonotaapidipagina"/>
          <w:rFonts w:ascii="Times New Roman" w:hAnsi="Times New Roman" w:cs="Times New Roman"/>
          <w:sz w:val="26"/>
          <w:szCs w:val="26"/>
        </w:rPr>
        <w:footnoteReference w:id="15"/>
      </w:r>
      <w:r w:rsidRPr="00056500">
        <w:rPr>
          <w:rFonts w:ascii="Times New Roman" w:hAnsi="Times New Roman" w:cs="Times New Roman"/>
          <w:sz w:val="26"/>
          <w:szCs w:val="26"/>
        </w:rPr>
        <w:t xml:space="preserve"> – contenuto nell’art. 2 </w:t>
      </w:r>
      <w:r w:rsidRPr="00274810">
        <w:rPr>
          <w:rFonts w:ascii="Times New Roman" w:hAnsi="Times New Roman" w:cs="Times New Roman"/>
          <w:i/>
          <w:sz w:val="26"/>
          <w:szCs w:val="26"/>
        </w:rPr>
        <w:t>bis</w:t>
      </w:r>
      <w:r w:rsidRPr="00056500">
        <w:rPr>
          <w:rFonts w:ascii="Times New Roman" w:hAnsi="Times New Roman" w:cs="Times New Roman"/>
          <w:sz w:val="26"/>
          <w:szCs w:val="26"/>
        </w:rPr>
        <w:t xml:space="preserve"> l. n. 241 del 1990 ed nel secondo comma dell’art. 30 c.p.a. – determinerebbe, secondo una prima tesi</w:t>
      </w:r>
      <w:r w:rsidR="00CF55E9" w:rsidRPr="00056500">
        <w:rPr>
          <w:rFonts w:ascii="Times New Roman" w:hAnsi="Times New Roman" w:cs="Times New Roman"/>
          <w:sz w:val="26"/>
          <w:szCs w:val="26"/>
        </w:rPr>
        <w:t>,</w:t>
      </w:r>
      <w:r w:rsidRPr="00056500">
        <w:rPr>
          <w:rFonts w:ascii="Times New Roman" w:hAnsi="Times New Roman" w:cs="Times New Roman"/>
          <w:sz w:val="26"/>
          <w:szCs w:val="26"/>
        </w:rPr>
        <w:t xml:space="preserve"> che,</w:t>
      </w:r>
      <w:r w:rsidR="00CF55E9" w:rsidRPr="00056500">
        <w:rPr>
          <w:rFonts w:ascii="Times New Roman" w:hAnsi="Times New Roman" w:cs="Times New Roman"/>
          <w:sz w:val="26"/>
          <w:szCs w:val="26"/>
        </w:rPr>
        <w:t xml:space="preserve"> così come prospettato dalla decisione dell’Adunanza </w:t>
      </w:r>
      <w:r w:rsidR="00274810">
        <w:rPr>
          <w:rFonts w:ascii="Times New Roman" w:hAnsi="Times New Roman" w:cs="Times New Roman"/>
          <w:sz w:val="26"/>
          <w:szCs w:val="26"/>
        </w:rPr>
        <w:t>p</w:t>
      </w:r>
      <w:r w:rsidR="00CF55E9" w:rsidRPr="00056500">
        <w:rPr>
          <w:rFonts w:ascii="Times New Roman" w:hAnsi="Times New Roman" w:cs="Times New Roman"/>
          <w:sz w:val="26"/>
          <w:szCs w:val="26"/>
        </w:rPr>
        <w:t>lenaria n. 7 del 2005,</w:t>
      </w:r>
      <w:r w:rsidRPr="00056500">
        <w:rPr>
          <w:rFonts w:ascii="Times New Roman" w:hAnsi="Times New Roman" w:cs="Times New Roman"/>
          <w:sz w:val="26"/>
          <w:szCs w:val="26"/>
        </w:rPr>
        <w:t xml:space="preserve"> onde poter riconoscere la tutela risarcitoria an</w:t>
      </w:r>
      <w:r w:rsidR="00CF55E9" w:rsidRPr="00056500">
        <w:rPr>
          <w:rFonts w:ascii="Times New Roman" w:hAnsi="Times New Roman" w:cs="Times New Roman"/>
          <w:sz w:val="26"/>
          <w:szCs w:val="26"/>
        </w:rPr>
        <w:t>che in tali fattispecie, non possa</w:t>
      </w:r>
      <w:r w:rsidRPr="00056500">
        <w:rPr>
          <w:rFonts w:ascii="Times New Roman" w:hAnsi="Times New Roman" w:cs="Times New Roman"/>
          <w:sz w:val="26"/>
          <w:szCs w:val="26"/>
        </w:rPr>
        <w:t xml:space="preserve"> prescindersi dal</w:t>
      </w:r>
      <w:r w:rsidR="00CF55E9" w:rsidRPr="00056500">
        <w:rPr>
          <w:rFonts w:ascii="Times New Roman" w:hAnsi="Times New Roman" w:cs="Times New Roman"/>
          <w:sz w:val="26"/>
          <w:szCs w:val="26"/>
        </w:rPr>
        <w:t xml:space="preserve">la spettanza della </w:t>
      </w:r>
      <w:r w:rsidR="00CF55E9" w:rsidRPr="00056500">
        <w:rPr>
          <w:rFonts w:ascii="Times New Roman" w:hAnsi="Times New Roman" w:cs="Times New Roman"/>
          <w:i/>
          <w:sz w:val="26"/>
          <w:szCs w:val="26"/>
        </w:rPr>
        <w:t>utilitas</w:t>
      </w:r>
      <w:r w:rsidR="00CF55E9" w:rsidRPr="00056500">
        <w:rPr>
          <w:rFonts w:ascii="Times New Roman" w:hAnsi="Times New Roman" w:cs="Times New Roman"/>
          <w:sz w:val="26"/>
          <w:szCs w:val="26"/>
        </w:rPr>
        <w:t xml:space="preserve"> richiesta dal privato.</w:t>
      </w:r>
    </w:p>
    <w:p w:rsidR="00CF55E9" w:rsidRPr="00056500" w:rsidRDefault="006A26AB"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681792" behindDoc="0" locked="0" layoutInCell="1" allowOverlap="1" wp14:anchorId="1EAA619E" wp14:editId="096FAB11">
                <wp:simplePos x="0" y="0"/>
                <wp:positionH relativeFrom="margin">
                  <wp:posOffset>5683250</wp:posOffset>
                </wp:positionH>
                <wp:positionV relativeFrom="paragraph">
                  <wp:posOffset>64135</wp:posOffset>
                </wp:positionV>
                <wp:extent cx="1085850" cy="1168400"/>
                <wp:effectExtent l="0" t="0" r="0" b="0"/>
                <wp:wrapSquare wrapText="bothSides"/>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8400"/>
                        </a:xfrm>
                        <a:prstGeom prst="rect">
                          <a:avLst/>
                        </a:prstGeom>
                        <a:noFill/>
                        <a:ln w="9525">
                          <a:noFill/>
                          <a:miter lim="800000"/>
                          <a:headEnd/>
                          <a:tailEnd/>
                        </a:ln>
                      </wps:spPr>
                      <wps:txbx>
                        <w:txbxContent>
                          <w:p w:rsidR="00CF7143" w:rsidRPr="00C46D26" w:rsidRDefault="00CF7143" w:rsidP="006A26AB">
                            <w:pPr>
                              <w:rPr>
                                <w:rFonts w:ascii="Times New Roman" w:hAnsi="Times New Roman" w:cs="Times New Roman"/>
                                <w:i/>
                              </w:rPr>
                            </w:pPr>
                            <w:r>
                              <w:rPr>
                                <w:rFonts w:ascii="Times New Roman" w:hAnsi="Times New Roman" w:cs="Times New Roman"/>
                                <w:i/>
                              </w:rPr>
                              <w:t>Il tempo come autonomo bene della vita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A619E" id="_x0000_s1035" type="#_x0000_t202" style="position:absolute;left:0;text-align:left;margin-left:447.5pt;margin-top:5.05pt;width:85.5pt;height:9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" filled="f" stroked="f">
                <v:textbox>
                  <w:txbxContent>
                    <w:p w:rsidR="00CF7143" w:rsidRPr="00C46D26" w:rsidRDefault="00CF7143" w:rsidP="006A26AB">
                      <w:pPr>
                        <w:rPr>
                          <w:rFonts w:ascii="Times New Roman" w:hAnsi="Times New Roman" w:cs="Times New Roman"/>
                          <w:i/>
                        </w:rPr>
                      </w:pPr>
                      <w:r>
                        <w:rPr>
                          <w:rFonts w:ascii="Times New Roman" w:hAnsi="Times New Roman" w:cs="Times New Roman"/>
                          <w:i/>
                        </w:rPr>
                        <w:t>Il tempo come autonomo bene della vita</w:t>
                      </w:r>
                    </w:p>
                  </w:txbxContent>
                </v:textbox>
                <w10:wrap type="square" anchorx="margin"/>
              </v:shape>
            </w:pict>
          </mc:Fallback>
        </mc:AlternateContent>
      </w:r>
      <w:r w:rsidR="00CF55E9" w:rsidRPr="00056500">
        <w:rPr>
          <w:rFonts w:ascii="Times New Roman" w:hAnsi="Times New Roman" w:cs="Times New Roman"/>
          <w:sz w:val="26"/>
          <w:szCs w:val="26"/>
        </w:rPr>
        <w:t xml:space="preserve">Accanto ed in alternativa a tale </w:t>
      </w:r>
      <w:r w:rsidR="00157946" w:rsidRPr="00056500">
        <w:rPr>
          <w:rFonts w:ascii="Times New Roman" w:hAnsi="Times New Roman" w:cs="Times New Roman"/>
          <w:sz w:val="26"/>
          <w:szCs w:val="26"/>
        </w:rPr>
        <w:t>orientamento, è venuto delineandosi un</w:t>
      </w:r>
      <w:r w:rsidR="00CF55E9" w:rsidRPr="00056500">
        <w:rPr>
          <w:rFonts w:ascii="Times New Roman" w:hAnsi="Times New Roman" w:cs="Times New Roman"/>
          <w:sz w:val="26"/>
          <w:szCs w:val="26"/>
        </w:rPr>
        <w:t xml:space="preserve"> diverso</w:t>
      </w:r>
      <w:r w:rsidR="006F2711">
        <w:rPr>
          <w:rFonts w:ascii="Times New Roman" w:hAnsi="Times New Roman" w:cs="Times New Roman"/>
          <w:sz w:val="26"/>
          <w:szCs w:val="26"/>
        </w:rPr>
        <w:t xml:space="preserve"> orientamento,</w:t>
      </w:r>
      <w:r w:rsidR="00157946" w:rsidRPr="00056500">
        <w:rPr>
          <w:rFonts w:ascii="Times New Roman" w:hAnsi="Times New Roman" w:cs="Times New Roman"/>
          <w:sz w:val="26"/>
          <w:szCs w:val="26"/>
        </w:rPr>
        <w:t xml:space="preserve"> in ragione del quale la </w:t>
      </w:r>
      <w:r w:rsidR="00157946" w:rsidRPr="00056500">
        <w:rPr>
          <w:rFonts w:ascii="Times New Roman" w:hAnsi="Times New Roman" w:cs="Times New Roman"/>
          <w:i/>
          <w:sz w:val="26"/>
          <w:szCs w:val="26"/>
        </w:rPr>
        <w:t>ratio</w:t>
      </w:r>
      <w:r w:rsidR="00157946" w:rsidRPr="00056500">
        <w:rPr>
          <w:rFonts w:ascii="Times New Roman" w:hAnsi="Times New Roman" w:cs="Times New Roman"/>
          <w:sz w:val="26"/>
          <w:szCs w:val="26"/>
        </w:rPr>
        <w:t xml:space="preserve"> della norma introdotta nel 2009 sarebbe quella di presupporre che per il richiedente, titolare dell’interesse legittimo pretensivo, anche </w:t>
      </w:r>
      <w:r w:rsidR="00157946" w:rsidRPr="00056500">
        <w:rPr>
          <w:rFonts w:ascii="Times New Roman" w:hAnsi="Times New Roman" w:cs="Times New Roman"/>
          <w:b/>
          <w:sz w:val="26"/>
          <w:szCs w:val="26"/>
        </w:rPr>
        <w:t>il tempo sia o possa essere un autonomo bene della vita</w:t>
      </w:r>
      <w:r w:rsidR="00CF55E9" w:rsidRPr="00056500">
        <w:rPr>
          <w:rFonts w:ascii="Times New Roman" w:hAnsi="Times New Roman" w:cs="Times New Roman"/>
          <w:b/>
          <w:sz w:val="26"/>
          <w:szCs w:val="26"/>
        </w:rPr>
        <w:t>, in quanto tale, autonomamente risarcibile</w:t>
      </w:r>
      <w:r w:rsidR="00CF55E9" w:rsidRPr="00056500">
        <w:rPr>
          <w:rFonts w:ascii="Times New Roman" w:hAnsi="Times New Roman" w:cs="Times New Roman"/>
          <w:sz w:val="26"/>
          <w:szCs w:val="26"/>
        </w:rPr>
        <w:t>.</w:t>
      </w:r>
    </w:p>
    <w:p w:rsidR="00CF55E9" w:rsidRPr="00056500" w:rsidRDefault="0015794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In particolare, la giurisprudenza ha riconosciuto che il ritardo nella conclusione di un procedimento amministrativo, qualora incidente su interessi pretensivi agganciati a programmi di investimento di cittadini o imprese, è sempre un costo, visto che </w:t>
      </w:r>
      <w:r w:rsidRPr="00056500">
        <w:rPr>
          <w:rFonts w:ascii="Times New Roman" w:hAnsi="Times New Roman" w:cs="Times New Roman"/>
          <w:b/>
          <w:sz w:val="26"/>
          <w:szCs w:val="26"/>
        </w:rPr>
        <w:t>il fattore tempo costituisce una essenza variabile</w:t>
      </w:r>
      <w:r w:rsidRPr="00056500">
        <w:rPr>
          <w:rFonts w:ascii="Times New Roman" w:hAnsi="Times New Roman" w:cs="Times New Roman"/>
          <w:sz w:val="26"/>
          <w:szCs w:val="26"/>
        </w:rPr>
        <w:t xml:space="preserve"> nella predisposizione e nell’attuazione di piani finanziari relativi a qualsiasi intervento</w:t>
      </w:r>
      <w:r w:rsidR="00CF55E9" w:rsidRPr="00056500">
        <w:rPr>
          <w:rFonts w:ascii="Times New Roman" w:hAnsi="Times New Roman" w:cs="Times New Roman"/>
          <w:sz w:val="26"/>
          <w:szCs w:val="26"/>
        </w:rPr>
        <w:t>,</w:t>
      </w:r>
      <w:r w:rsidRPr="00056500">
        <w:rPr>
          <w:rFonts w:ascii="Times New Roman" w:hAnsi="Times New Roman" w:cs="Times New Roman"/>
          <w:sz w:val="26"/>
          <w:szCs w:val="26"/>
        </w:rPr>
        <w:t xml:space="preserve"> condizionandone la relativa convenienza economica</w:t>
      </w:r>
      <w:r w:rsidRPr="00056500">
        <w:rPr>
          <w:rStyle w:val="Rimandonotaapidipagina"/>
          <w:rFonts w:ascii="Times New Roman" w:hAnsi="Times New Roman" w:cs="Times New Roman"/>
          <w:sz w:val="26"/>
          <w:szCs w:val="26"/>
        </w:rPr>
        <w:footnoteReference w:id="16"/>
      </w:r>
      <w:r w:rsidR="00CF55E9" w:rsidRPr="00056500">
        <w:rPr>
          <w:rFonts w:ascii="Times New Roman" w:hAnsi="Times New Roman" w:cs="Times New Roman"/>
          <w:sz w:val="26"/>
          <w:szCs w:val="26"/>
        </w:rPr>
        <w:t>.</w:t>
      </w:r>
    </w:p>
    <w:p w:rsidR="00CF55E9" w:rsidRPr="00056500" w:rsidRDefault="0015794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In questa prospettiva, ogni incertezza sui tempi di realizzazio</w:t>
      </w:r>
      <w:r w:rsidR="00CF55E9" w:rsidRPr="00056500">
        <w:rPr>
          <w:rFonts w:ascii="Times New Roman" w:hAnsi="Times New Roman" w:cs="Times New Roman"/>
          <w:sz w:val="26"/>
          <w:szCs w:val="26"/>
        </w:rPr>
        <w:t>ne di un investimento si tradurrebbe</w:t>
      </w:r>
      <w:r w:rsidRPr="00056500">
        <w:rPr>
          <w:rFonts w:ascii="Times New Roman" w:hAnsi="Times New Roman" w:cs="Times New Roman"/>
          <w:sz w:val="26"/>
          <w:szCs w:val="26"/>
        </w:rPr>
        <w:t xml:space="preserve"> nell’aumento del c.d. </w:t>
      </w:r>
      <w:r w:rsidRPr="00056500">
        <w:rPr>
          <w:rFonts w:ascii="Times New Roman" w:hAnsi="Times New Roman" w:cs="Times New Roman"/>
          <w:b/>
          <w:sz w:val="26"/>
          <w:szCs w:val="26"/>
        </w:rPr>
        <w:t>rischio amministrativo</w:t>
      </w:r>
      <w:r w:rsidRPr="00056500">
        <w:rPr>
          <w:rFonts w:ascii="Times New Roman" w:hAnsi="Times New Roman" w:cs="Times New Roman"/>
          <w:sz w:val="26"/>
          <w:szCs w:val="26"/>
        </w:rPr>
        <w:t xml:space="preserve"> e, quindi, in maggiori costi, attesa </w:t>
      </w:r>
      <w:r w:rsidRPr="00056500">
        <w:rPr>
          <w:rFonts w:ascii="Times New Roman" w:hAnsi="Times New Roman" w:cs="Times New Roman"/>
          <w:b/>
          <w:sz w:val="26"/>
          <w:szCs w:val="26"/>
        </w:rPr>
        <w:t>l’immanente dimensione diacronica di ogni operazione di investimento e di finanziamento</w:t>
      </w:r>
      <w:r w:rsidR="00CF55E9" w:rsidRPr="00056500">
        <w:rPr>
          <w:rFonts w:ascii="Times New Roman" w:hAnsi="Times New Roman" w:cs="Times New Roman"/>
          <w:sz w:val="26"/>
          <w:szCs w:val="26"/>
        </w:rPr>
        <w:t>.</w:t>
      </w:r>
    </w:p>
    <w:p w:rsidR="00CF55E9" w:rsidRPr="00056500" w:rsidRDefault="0015794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Pertanto, la novità della nov</w:t>
      </w:r>
      <w:r w:rsidR="00CF55E9" w:rsidRPr="00056500">
        <w:rPr>
          <w:rFonts w:ascii="Times New Roman" w:hAnsi="Times New Roman" w:cs="Times New Roman"/>
          <w:sz w:val="26"/>
          <w:szCs w:val="26"/>
        </w:rPr>
        <w:t>ella legislativa del 2009 sarebbe</w:t>
      </w:r>
      <w:r w:rsidRPr="00056500">
        <w:rPr>
          <w:rFonts w:ascii="Times New Roman" w:hAnsi="Times New Roman" w:cs="Times New Roman"/>
          <w:sz w:val="26"/>
          <w:szCs w:val="26"/>
        </w:rPr>
        <w:t xml:space="preserve"> individuabile nel fatto che l’ingiustizia del danno risarcibile deriva dalla lesione di un bene della vita differente rispetto a quello, vale a dire dalla </w:t>
      </w:r>
      <w:r w:rsidRPr="00056500">
        <w:rPr>
          <w:rFonts w:ascii="Times New Roman" w:hAnsi="Times New Roman" w:cs="Times New Roman"/>
          <w:b/>
          <w:sz w:val="26"/>
          <w:szCs w:val="26"/>
        </w:rPr>
        <w:t>lesione del tempo come bene della vita</w:t>
      </w:r>
      <w:r w:rsidR="00CF55E9" w:rsidRPr="00056500">
        <w:rPr>
          <w:rFonts w:ascii="Times New Roman" w:hAnsi="Times New Roman" w:cs="Times New Roman"/>
          <w:sz w:val="26"/>
          <w:szCs w:val="26"/>
        </w:rPr>
        <w:t>.</w:t>
      </w:r>
    </w:p>
    <w:p w:rsidR="00AF6CE9" w:rsidRPr="00056500" w:rsidRDefault="00CF55E9"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Ne consegue che</w:t>
      </w:r>
      <w:r w:rsidR="00157946" w:rsidRPr="00056500">
        <w:rPr>
          <w:rFonts w:ascii="Times New Roman" w:hAnsi="Times New Roman" w:cs="Times New Roman"/>
          <w:sz w:val="26"/>
          <w:szCs w:val="26"/>
        </w:rPr>
        <w:t xml:space="preserve">, con la presentazione di un’istanza all’amministrazione, fonte di un obbligo di provvedere, il cittadino (o l’impresa) farebbe valere </w:t>
      </w:r>
      <w:r w:rsidR="00157946" w:rsidRPr="00056500">
        <w:rPr>
          <w:rFonts w:ascii="Times New Roman" w:hAnsi="Times New Roman" w:cs="Times New Roman"/>
          <w:b/>
          <w:sz w:val="26"/>
          <w:szCs w:val="26"/>
        </w:rPr>
        <w:t>non solo una posizione di interesse legittimo pretensivo ad ottenere il bene della vita richiesto con l’istanza, ma anche una posizione di diritto soggettivo ad ottenere una risposta definitiva nei termini stabiliti dalla legge</w:t>
      </w:r>
      <w:r w:rsidR="00AF6CE9" w:rsidRPr="00056500">
        <w:rPr>
          <w:rFonts w:ascii="Times New Roman" w:hAnsi="Times New Roman" w:cs="Times New Roman"/>
          <w:sz w:val="26"/>
          <w:szCs w:val="26"/>
        </w:rPr>
        <w:t>.</w:t>
      </w:r>
    </w:p>
    <w:p w:rsidR="00AF6CE9" w:rsidRPr="00056500" w:rsidRDefault="0024626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In tale prospettiva</w:t>
      </w:r>
      <w:r w:rsidR="00157946" w:rsidRPr="00056500">
        <w:rPr>
          <w:rFonts w:ascii="Times New Roman" w:hAnsi="Times New Roman" w:cs="Times New Roman"/>
          <w:sz w:val="26"/>
          <w:szCs w:val="26"/>
        </w:rPr>
        <w:t>, o</w:t>
      </w:r>
      <w:r w:rsidR="00AF6CE9" w:rsidRPr="00056500">
        <w:rPr>
          <w:rFonts w:ascii="Times New Roman" w:hAnsi="Times New Roman" w:cs="Times New Roman"/>
          <w:sz w:val="26"/>
          <w:szCs w:val="26"/>
        </w:rPr>
        <w:t>ccorre distinguere due ipotesi:</w:t>
      </w:r>
    </w:p>
    <w:p w:rsidR="00AF6CE9" w:rsidRPr="00056500" w:rsidRDefault="00157946" w:rsidP="00B374E6">
      <w:pPr>
        <w:spacing w:after="0" w:line="240" w:lineRule="auto"/>
        <w:ind w:right="1134" w:firstLine="567"/>
        <w:jc w:val="both"/>
        <w:rPr>
          <w:rFonts w:ascii="Times New Roman" w:hAnsi="Times New Roman" w:cs="Times New Roman"/>
          <w:sz w:val="26"/>
          <w:szCs w:val="26"/>
        </w:rPr>
      </w:pPr>
      <w:r w:rsidRPr="00274810">
        <w:rPr>
          <w:rFonts w:ascii="Times New Roman" w:hAnsi="Times New Roman" w:cs="Times New Roman"/>
          <w:i/>
          <w:sz w:val="26"/>
          <w:szCs w:val="26"/>
        </w:rPr>
        <w:t>a</w:t>
      </w:r>
      <w:r w:rsidRPr="00056500">
        <w:rPr>
          <w:rFonts w:ascii="Times New Roman" w:hAnsi="Times New Roman" w:cs="Times New Roman"/>
          <w:sz w:val="26"/>
          <w:szCs w:val="26"/>
        </w:rPr>
        <w:t>) la dimostrazione dell’ingiustizia del danno derivante dalla lesione del bene della vita richiesto con l’istanza</w:t>
      </w:r>
      <w:r w:rsidR="00AF6CE9" w:rsidRPr="00056500">
        <w:rPr>
          <w:rFonts w:ascii="Times New Roman" w:hAnsi="Times New Roman" w:cs="Times New Roman"/>
          <w:sz w:val="26"/>
          <w:szCs w:val="26"/>
        </w:rPr>
        <w:t xml:space="preserve"> pretensiva</w:t>
      </w:r>
      <w:r w:rsidRPr="00056500">
        <w:rPr>
          <w:rFonts w:ascii="Times New Roman" w:hAnsi="Times New Roman" w:cs="Times New Roman"/>
          <w:sz w:val="26"/>
          <w:szCs w:val="26"/>
        </w:rPr>
        <w:t>, ove l’amministrazione abbia rilasciato in ritardo il provvedimento richiesto, è desumibile dal fatto che la stessa amministrazione ha ritenuto spettante il bene della vita, ovvero, ove l’amministrazione abbia</w:t>
      </w:r>
      <w:r w:rsidR="00AF6CE9" w:rsidRPr="00056500">
        <w:rPr>
          <w:rFonts w:ascii="Times New Roman" w:hAnsi="Times New Roman" w:cs="Times New Roman"/>
          <w:sz w:val="26"/>
          <w:szCs w:val="26"/>
        </w:rPr>
        <w:t xml:space="preserve"> continuato a rimanere inerte, può essere</w:t>
      </w:r>
      <w:r w:rsidRPr="00056500">
        <w:rPr>
          <w:rFonts w:ascii="Times New Roman" w:hAnsi="Times New Roman" w:cs="Times New Roman"/>
          <w:sz w:val="26"/>
          <w:szCs w:val="26"/>
        </w:rPr>
        <w:t xml:space="preserve"> desu</w:t>
      </w:r>
      <w:r w:rsidR="00AF6CE9" w:rsidRPr="00056500">
        <w:rPr>
          <w:rFonts w:ascii="Times New Roman" w:hAnsi="Times New Roman" w:cs="Times New Roman"/>
          <w:sz w:val="26"/>
          <w:szCs w:val="26"/>
        </w:rPr>
        <w:t>nta</w:t>
      </w:r>
      <w:r w:rsidRPr="00056500">
        <w:rPr>
          <w:rFonts w:ascii="Times New Roman" w:hAnsi="Times New Roman" w:cs="Times New Roman"/>
          <w:sz w:val="26"/>
          <w:szCs w:val="26"/>
        </w:rPr>
        <w:t xml:space="preserve"> dal giudizio prognostico da compiere in sede giurisdizionale. In tal caso, è risarcibile</w:t>
      </w:r>
      <w:r w:rsidR="00AF6CE9" w:rsidRPr="00056500">
        <w:rPr>
          <w:rFonts w:ascii="Times New Roman" w:hAnsi="Times New Roman" w:cs="Times New Roman"/>
          <w:sz w:val="26"/>
          <w:szCs w:val="26"/>
        </w:rPr>
        <w:t>, con onere della prova ovviamente a carico della parte interessata,</w:t>
      </w:r>
      <w:r w:rsidRPr="00056500">
        <w:rPr>
          <w:rFonts w:ascii="Times New Roman" w:hAnsi="Times New Roman" w:cs="Times New Roman"/>
          <w:sz w:val="26"/>
          <w:szCs w:val="26"/>
        </w:rPr>
        <w:t xml:space="preserve"> sia il lucro cessante (interesse positivo) che il danno emergente (interesse negativo); </w:t>
      </w:r>
    </w:p>
    <w:p w:rsidR="00AF6CE9" w:rsidRPr="00056500" w:rsidRDefault="00157946" w:rsidP="00B374E6">
      <w:pPr>
        <w:spacing w:after="0" w:line="240" w:lineRule="auto"/>
        <w:ind w:right="1134" w:firstLine="567"/>
        <w:jc w:val="both"/>
        <w:rPr>
          <w:rFonts w:ascii="Times New Roman" w:hAnsi="Times New Roman" w:cs="Times New Roman"/>
          <w:sz w:val="26"/>
          <w:szCs w:val="26"/>
        </w:rPr>
      </w:pPr>
      <w:r w:rsidRPr="00274810">
        <w:rPr>
          <w:rFonts w:ascii="Times New Roman" w:hAnsi="Times New Roman" w:cs="Times New Roman"/>
          <w:i/>
          <w:sz w:val="26"/>
          <w:szCs w:val="26"/>
        </w:rPr>
        <w:t>b</w:t>
      </w:r>
      <w:r w:rsidRPr="00056500">
        <w:rPr>
          <w:rFonts w:ascii="Times New Roman" w:hAnsi="Times New Roman" w:cs="Times New Roman"/>
          <w:sz w:val="26"/>
          <w:szCs w:val="26"/>
        </w:rPr>
        <w:t>) ove l’amministrazione abbia provveduto negativamente, ma in ritardo, oppure</w:t>
      </w:r>
      <w:r w:rsidR="00AF6CE9" w:rsidRPr="00056500">
        <w:rPr>
          <w:rFonts w:ascii="Times New Roman" w:hAnsi="Times New Roman" w:cs="Times New Roman"/>
          <w:sz w:val="26"/>
          <w:szCs w:val="26"/>
        </w:rPr>
        <w:t xml:space="preserve"> ove</w:t>
      </w:r>
      <w:r w:rsidRPr="00056500">
        <w:rPr>
          <w:rFonts w:ascii="Times New Roman" w:hAnsi="Times New Roman" w:cs="Times New Roman"/>
          <w:sz w:val="26"/>
          <w:szCs w:val="26"/>
        </w:rPr>
        <w:t xml:space="preserve">, in caso di reiterata inerzia, il giudizio prognostico in sede giurisdizionale si sia concluso con l’accertamento della infondatezza della pretesa, l’ingiustizia del danno può derivare dalla lesione al </w:t>
      </w:r>
      <w:r w:rsidR="00AF6CE9" w:rsidRPr="00056500">
        <w:rPr>
          <w:rFonts w:ascii="Times New Roman" w:hAnsi="Times New Roman" w:cs="Times New Roman"/>
          <w:sz w:val="26"/>
          <w:szCs w:val="26"/>
        </w:rPr>
        <w:t xml:space="preserve">bene della vita costituito dal tempo come </w:t>
      </w:r>
      <w:r w:rsidRPr="00056500">
        <w:rPr>
          <w:rFonts w:ascii="Times New Roman" w:hAnsi="Times New Roman" w:cs="Times New Roman"/>
          <w:sz w:val="26"/>
          <w:szCs w:val="26"/>
        </w:rPr>
        <w:t xml:space="preserve">bene della vita e cioè </w:t>
      </w:r>
      <w:r w:rsidR="00AF6CE9" w:rsidRPr="00056500">
        <w:rPr>
          <w:rFonts w:ascii="Times New Roman" w:hAnsi="Times New Roman" w:cs="Times New Roman"/>
          <w:sz w:val="26"/>
          <w:szCs w:val="26"/>
        </w:rPr>
        <w:t>dalla lesione dell’affidamento relativo ai</w:t>
      </w:r>
      <w:r w:rsidRPr="00056500">
        <w:rPr>
          <w:rFonts w:ascii="Times New Roman" w:hAnsi="Times New Roman" w:cs="Times New Roman"/>
          <w:sz w:val="26"/>
          <w:szCs w:val="26"/>
        </w:rPr>
        <w:t xml:space="preserve"> tempi di svolgimento dell’attività amministrativa e, quindi,</w:t>
      </w:r>
      <w:r w:rsidR="00AF6CE9" w:rsidRPr="00056500">
        <w:rPr>
          <w:rFonts w:ascii="Times New Roman" w:hAnsi="Times New Roman" w:cs="Times New Roman"/>
          <w:sz w:val="26"/>
          <w:szCs w:val="26"/>
        </w:rPr>
        <w:t xml:space="preserve"> dal </w:t>
      </w:r>
      <w:r w:rsidR="00AF6CE9" w:rsidRPr="00056500">
        <w:rPr>
          <w:rFonts w:ascii="Times New Roman" w:hAnsi="Times New Roman" w:cs="Times New Roman"/>
          <w:i/>
          <w:sz w:val="26"/>
          <w:szCs w:val="26"/>
        </w:rPr>
        <w:t>vulnus</w:t>
      </w:r>
      <w:r w:rsidR="00AF6CE9" w:rsidRPr="00056500">
        <w:rPr>
          <w:rFonts w:ascii="Times New Roman" w:hAnsi="Times New Roman" w:cs="Times New Roman"/>
          <w:sz w:val="26"/>
          <w:szCs w:val="26"/>
        </w:rPr>
        <w:t xml:space="preserve"> a</w:t>
      </w:r>
      <w:r w:rsidRPr="00056500">
        <w:rPr>
          <w:rFonts w:ascii="Times New Roman" w:hAnsi="Times New Roman" w:cs="Times New Roman"/>
          <w:sz w:val="26"/>
          <w:szCs w:val="26"/>
        </w:rPr>
        <w:t>lla certezza della programmazione delle proprie attività personali e dei propri investimenti finanziari. In tal caso è risarcibile il solo interesse negativo, vale a dire il solo danno emergente.</w:t>
      </w:r>
    </w:p>
    <w:p w:rsidR="00AF6CE9" w:rsidRPr="00056500" w:rsidRDefault="0015794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Il bene della vita oggetto della posizione giuridica sostanziale, in altri termini, nell’ipotesi </w:t>
      </w:r>
      <w:r w:rsidRPr="00056500">
        <w:rPr>
          <w:rFonts w:ascii="Times New Roman" w:hAnsi="Times New Roman" w:cs="Times New Roman"/>
          <w:i/>
          <w:sz w:val="26"/>
          <w:szCs w:val="26"/>
        </w:rPr>
        <w:t>sub</w:t>
      </w:r>
      <w:r w:rsidRPr="00056500">
        <w:rPr>
          <w:rFonts w:ascii="Times New Roman" w:hAnsi="Times New Roman" w:cs="Times New Roman"/>
          <w:sz w:val="26"/>
          <w:szCs w:val="26"/>
        </w:rPr>
        <w:t xml:space="preserve"> </w:t>
      </w:r>
      <w:r w:rsidRPr="00274810">
        <w:rPr>
          <w:rFonts w:ascii="Times New Roman" w:hAnsi="Times New Roman" w:cs="Times New Roman"/>
          <w:i/>
          <w:sz w:val="26"/>
          <w:szCs w:val="26"/>
        </w:rPr>
        <w:t>b</w:t>
      </w:r>
      <w:r w:rsidRPr="00056500">
        <w:rPr>
          <w:rFonts w:ascii="Times New Roman" w:hAnsi="Times New Roman" w:cs="Times New Roman"/>
          <w:sz w:val="26"/>
          <w:szCs w:val="26"/>
        </w:rPr>
        <w:t xml:space="preserve">), è costituito dalla </w:t>
      </w:r>
      <w:r w:rsidRPr="00056500">
        <w:rPr>
          <w:rFonts w:ascii="Times New Roman" w:hAnsi="Times New Roman" w:cs="Times New Roman"/>
          <w:b/>
          <w:sz w:val="26"/>
          <w:szCs w:val="26"/>
        </w:rPr>
        <w:t>tempestiva eliminazione dell’incertezza circa il possibile svolgimento dell’attività richiesta</w:t>
      </w:r>
      <w:r w:rsidRPr="00056500">
        <w:rPr>
          <w:rFonts w:ascii="Times New Roman" w:hAnsi="Times New Roman" w:cs="Times New Roman"/>
          <w:sz w:val="26"/>
          <w:szCs w:val="26"/>
        </w:rPr>
        <w:t xml:space="preserve"> con l’istanza che ha dato avvio al procedimento e, quindi, si configura come diritto alla certezza dei tempi dell’azione amministrativa al fine di autodeterminarsi ed orientar</w:t>
      </w:r>
      <w:r w:rsidR="00AF6CE9" w:rsidRPr="00056500">
        <w:rPr>
          <w:rFonts w:ascii="Times New Roman" w:hAnsi="Times New Roman" w:cs="Times New Roman"/>
          <w:sz w:val="26"/>
          <w:szCs w:val="26"/>
        </w:rPr>
        <w:t>e la propria libertà economica.</w:t>
      </w:r>
    </w:p>
    <w:p w:rsidR="00AF6CE9" w:rsidRPr="00056500" w:rsidRDefault="0015794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Va da sé, infatti, che </w:t>
      </w:r>
      <w:r w:rsidRPr="00056500">
        <w:rPr>
          <w:rFonts w:ascii="Times New Roman" w:hAnsi="Times New Roman" w:cs="Times New Roman"/>
          <w:b/>
          <w:sz w:val="26"/>
          <w:szCs w:val="26"/>
        </w:rPr>
        <w:t>la ritardata conclusione del procedimento e, quindi, l’incertezza sul legittimo svolgimento dell’attività richiesta, può incidere negativamente sull’impegno di risorse, così come può comportare la rinuncia ad altre opportunità o ad avvalersi di altre circostanze favorevoli che non abbiano durata indefinita</w:t>
      </w:r>
      <w:r w:rsidRPr="00056500">
        <w:rPr>
          <w:rStyle w:val="Rimandonotaapidipagina"/>
          <w:rFonts w:ascii="Times New Roman" w:hAnsi="Times New Roman" w:cs="Times New Roman"/>
          <w:sz w:val="26"/>
          <w:szCs w:val="26"/>
        </w:rPr>
        <w:footnoteReference w:id="17"/>
      </w:r>
      <w:r w:rsidR="00AF6CE9" w:rsidRPr="00056500">
        <w:rPr>
          <w:rFonts w:ascii="Times New Roman" w:hAnsi="Times New Roman" w:cs="Times New Roman"/>
          <w:sz w:val="26"/>
          <w:szCs w:val="26"/>
        </w:rPr>
        <w:t>.</w:t>
      </w:r>
    </w:p>
    <w:p w:rsidR="00AF6CE9" w:rsidRDefault="0015794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La convenienza economica di determinati investimenti, in definitiva, può certamente risentire dell’inerzia amministrativa</w:t>
      </w:r>
      <w:r w:rsidR="00AF6CE9" w:rsidRPr="00056500">
        <w:rPr>
          <w:rFonts w:ascii="Times New Roman" w:hAnsi="Times New Roman" w:cs="Times New Roman"/>
          <w:sz w:val="26"/>
          <w:szCs w:val="26"/>
        </w:rPr>
        <w:t xml:space="preserve"> ed esserne influenzata</w:t>
      </w:r>
      <w:r w:rsidRPr="00056500">
        <w:rPr>
          <w:rFonts w:ascii="Times New Roman" w:hAnsi="Times New Roman" w:cs="Times New Roman"/>
          <w:sz w:val="26"/>
          <w:szCs w:val="26"/>
        </w:rPr>
        <w:t>.</w:t>
      </w:r>
    </w:p>
    <w:p w:rsidR="00A2080C" w:rsidRPr="00056500" w:rsidRDefault="00A2080C" w:rsidP="00B374E6">
      <w:pPr>
        <w:spacing w:after="0" w:line="240" w:lineRule="auto"/>
        <w:ind w:right="1134" w:firstLine="567"/>
        <w:jc w:val="both"/>
        <w:rPr>
          <w:rFonts w:ascii="Times New Roman" w:hAnsi="Times New Roman" w:cs="Times New Roman"/>
          <w:sz w:val="26"/>
          <w:szCs w:val="26"/>
        </w:rPr>
      </w:pPr>
      <w:r>
        <w:rPr>
          <w:rFonts w:ascii="Times New Roman" w:hAnsi="Times New Roman" w:cs="Times New Roman"/>
          <w:sz w:val="26"/>
          <w:szCs w:val="26"/>
        </w:rPr>
        <w:t>La tesi che individua il tempo come bene della vita e, quindi, che ritiene possibile ravvisare la responsabilità risarcitoria dell’Amministrazione per il solo ritardo nella conclusione del procedimento, a prescindere dalla spettanza del bene della vita richiesto con l’istanza, può ritenersi ormai prevalente, come espresso nella sentenza dell’Adunanza Plenaria del Consiglio di Stato 4 maggio 2018, n. 5</w:t>
      </w:r>
      <w:r>
        <w:rPr>
          <w:rStyle w:val="Rimandonotaapidipagina"/>
          <w:rFonts w:ascii="Times New Roman" w:hAnsi="Times New Roman" w:cs="Times New Roman"/>
          <w:sz w:val="26"/>
          <w:szCs w:val="26"/>
        </w:rPr>
        <w:footnoteReference w:id="18"/>
      </w:r>
      <w:r>
        <w:rPr>
          <w:rFonts w:ascii="Times New Roman" w:hAnsi="Times New Roman" w:cs="Times New Roman"/>
          <w:sz w:val="26"/>
          <w:szCs w:val="26"/>
        </w:rPr>
        <w:t>.</w:t>
      </w:r>
    </w:p>
    <w:p w:rsidR="00AF6CE9" w:rsidRPr="00056500" w:rsidRDefault="00A27C9B"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683840" behindDoc="0" locked="0" layoutInCell="1" allowOverlap="1" wp14:anchorId="1EAA619E" wp14:editId="096FAB11">
                <wp:simplePos x="0" y="0"/>
                <wp:positionH relativeFrom="column">
                  <wp:posOffset>5657850</wp:posOffset>
                </wp:positionH>
                <wp:positionV relativeFrom="paragraph">
                  <wp:posOffset>88900</wp:posOffset>
                </wp:positionV>
                <wp:extent cx="1085850" cy="1162050"/>
                <wp:effectExtent l="0" t="0" r="0" b="0"/>
                <wp:wrapSquare wrapText="bothSides"/>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A27C9B">
                            <w:pPr>
                              <w:rPr>
                                <w:rFonts w:ascii="Times New Roman" w:hAnsi="Times New Roman" w:cs="Times New Roman"/>
                                <w:i/>
                              </w:rPr>
                            </w:pPr>
                            <w:r>
                              <w:rPr>
                                <w:rFonts w:ascii="Times New Roman" w:hAnsi="Times New Roman" w:cs="Times New Roman"/>
                                <w:i/>
                              </w:rPr>
                              <w:t>La prova del danno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A619E" id="_x0000_s1036" type="#_x0000_t202" style="position:absolute;left:0;text-align:left;margin-left:445.5pt;margin-top:7pt;width:85.5pt;height:9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" filled="f" stroked="f">
                <v:textbox>
                  <w:txbxContent>
                    <w:p w:rsidR="00CF7143" w:rsidRPr="00C46D26" w:rsidRDefault="00CF7143" w:rsidP="00A27C9B">
                      <w:pPr>
                        <w:rPr>
                          <w:rFonts w:ascii="Times New Roman" w:hAnsi="Times New Roman" w:cs="Times New Roman"/>
                          <w:i/>
                        </w:rPr>
                      </w:pPr>
                      <w:r>
                        <w:rPr>
                          <w:rFonts w:ascii="Times New Roman" w:hAnsi="Times New Roman" w:cs="Times New Roman"/>
                          <w:i/>
                        </w:rPr>
                        <w:t>La prova del danno</w:t>
                      </w:r>
                    </w:p>
                  </w:txbxContent>
                </v:textbox>
                <w10:wrap type="square"/>
              </v:shape>
            </w:pict>
          </mc:Fallback>
        </mc:AlternateContent>
      </w:r>
      <w:r w:rsidR="00157946" w:rsidRPr="00056500">
        <w:rPr>
          <w:rFonts w:ascii="Times New Roman" w:hAnsi="Times New Roman" w:cs="Times New Roman"/>
          <w:sz w:val="26"/>
          <w:szCs w:val="26"/>
        </w:rPr>
        <w:t xml:space="preserve">La questione essenziale, </w:t>
      </w:r>
      <w:r w:rsidR="00AF6CE9" w:rsidRPr="00056500">
        <w:rPr>
          <w:rFonts w:ascii="Times New Roman" w:hAnsi="Times New Roman" w:cs="Times New Roman"/>
          <w:sz w:val="26"/>
          <w:szCs w:val="26"/>
        </w:rPr>
        <w:t>optando per questa</w:t>
      </w:r>
      <w:r w:rsidR="00157946" w:rsidRPr="00056500">
        <w:rPr>
          <w:rFonts w:ascii="Times New Roman" w:hAnsi="Times New Roman" w:cs="Times New Roman"/>
          <w:sz w:val="26"/>
          <w:szCs w:val="26"/>
        </w:rPr>
        <w:t xml:space="preserve"> seconda tesi, in base alla quale è risarcibile anche il mero ritardo, pertanto, non sembra più appartenere all’</w:t>
      </w:r>
      <w:r w:rsidR="00157946" w:rsidRPr="00056500">
        <w:rPr>
          <w:rFonts w:ascii="Times New Roman" w:hAnsi="Times New Roman" w:cs="Times New Roman"/>
          <w:i/>
          <w:sz w:val="26"/>
          <w:szCs w:val="26"/>
        </w:rPr>
        <w:t>an</w:t>
      </w:r>
      <w:r w:rsidR="00157946" w:rsidRPr="00056500">
        <w:rPr>
          <w:rFonts w:ascii="Times New Roman" w:hAnsi="Times New Roman" w:cs="Times New Roman"/>
          <w:sz w:val="26"/>
          <w:szCs w:val="26"/>
        </w:rPr>
        <w:t xml:space="preserve"> della risarcibilità del tempo come autonomo bene della vita, ma alla </w:t>
      </w:r>
      <w:r w:rsidR="00157946" w:rsidRPr="00056500">
        <w:rPr>
          <w:rFonts w:ascii="Times New Roman" w:hAnsi="Times New Roman" w:cs="Times New Roman"/>
          <w:b/>
          <w:sz w:val="26"/>
          <w:szCs w:val="26"/>
        </w:rPr>
        <w:t>quantificazione del danno eventualmente risarcibile</w:t>
      </w:r>
      <w:r w:rsidR="00157946" w:rsidRPr="00056500">
        <w:rPr>
          <w:rFonts w:ascii="Times New Roman" w:hAnsi="Times New Roman" w:cs="Times New Roman"/>
          <w:sz w:val="26"/>
          <w:szCs w:val="26"/>
        </w:rPr>
        <w:t xml:space="preserve">, limitato all’interesse negativo, il cui rigoroso onere probatorio grava sulla parte che abbia dedotto di avere subito un danno ingiusto. </w:t>
      </w:r>
    </w:p>
    <w:p w:rsidR="00AF6CE9" w:rsidRPr="00056500" w:rsidRDefault="0015794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In altri termini, l’affermazione dell’astratta risarcibilità del danno derivante dal mero ritardo dell’amministrazione nella conclusione del procedimento sposta l’attenzione su quella che si presenta come la vera questione essenziale al fine di pervenire, nel merito, alla decisione sulla domanda risarcitoria e cioè </w:t>
      </w:r>
      <w:r w:rsidRPr="00056500">
        <w:rPr>
          <w:rFonts w:ascii="Times New Roman" w:hAnsi="Times New Roman" w:cs="Times New Roman"/>
          <w:b/>
          <w:sz w:val="26"/>
          <w:szCs w:val="26"/>
        </w:rPr>
        <w:t>la prova che un danno risarcibile effettivamente sussista e sia in rapporto eziologico con il ritardo dell’amministrazione</w:t>
      </w:r>
      <w:r w:rsidRPr="00056500">
        <w:rPr>
          <w:rFonts w:ascii="Times New Roman" w:hAnsi="Times New Roman" w:cs="Times New Roman"/>
          <w:sz w:val="26"/>
          <w:szCs w:val="26"/>
        </w:rPr>
        <w:t xml:space="preserve">. </w:t>
      </w:r>
    </w:p>
    <w:p w:rsidR="00157946" w:rsidRPr="00056500" w:rsidRDefault="0015794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b/>
          <w:sz w:val="26"/>
          <w:szCs w:val="26"/>
        </w:rPr>
        <w:t xml:space="preserve">Il tempo è un </w:t>
      </w:r>
      <w:r w:rsidR="0094257A">
        <w:rPr>
          <w:rFonts w:ascii="Times New Roman" w:hAnsi="Times New Roman" w:cs="Times New Roman"/>
          <w:b/>
          <w:sz w:val="26"/>
          <w:szCs w:val="26"/>
        </w:rPr>
        <w:t xml:space="preserve">autonomo </w:t>
      </w:r>
      <w:r w:rsidRPr="00056500">
        <w:rPr>
          <w:rFonts w:ascii="Times New Roman" w:hAnsi="Times New Roman" w:cs="Times New Roman"/>
          <w:b/>
          <w:sz w:val="26"/>
          <w:szCs w:val="26"/>
        </w:rPr>
        <w:t>bene della vita</w:t>
      </w:r>
      <w:r w:rsidRPr="00056500">
        <w:rPr>
          <w:rFonts w:ascii="Times New Roman" w:hAnsi="Times New Roman" w:cs="Times New Roman"/>
          <w:sz w:val="26"/>
          <w:szCs w:val="26"/>
        </w:rPr>
        <w:t>, ma la sua lesione può produrre o meno un danno risarcibile e di tale eventuale produzione deve essere fornita una prova idonea e puntuale.</w:t>
      </w:r>
    </w:p>
    <w:p w:rsidR="000F010A" w:rsidRDefault="000F010A" w:rsidP="00B374E6">
      <w:pPr>
        <w:spacing w:after="0" w:line="240" w:lineRule="auto"/>
        <w:ind w:right="1134" w:firstLine="567"/>
        <w:jc w:val="both"/>
        <w:rPr>
          <w:rFonts w:ascii="Times New Roman" w:hAnsi="Times New Roman" w:cs="Times New Roman"/>
          <w:sz w:val="26"/>
          <w:szCs w:val="26"/>
        </w:rPr>
      </w:pPr>
    </w:p>
    <w:p w:rsidR="0094257A" w:rsidRPr="00056500" w:rsidRDefault="0094257A" w:rsidP="00B374E6">
      <w:pPr>
        <w:spacing w:after="0" w:line="240" w:lineRule="auto"/>
        <w:ind w:right="1134" w:firstLine="567"/>
        <w:jc w:val="both"/>
        <w:rPr>
          <w:rFonts w:ascii="Times New Roman" w:hAnsi="Times New Roman" w:cs="Times New Roman"/>
          <w:sz w:val="26"/>
          <w:szCs w:val="26"/>
        </w:rPr>
      </w:pPr>
    </w:p>
    <w:p w:rsidR="000F010A" w:rsidRPr="00056500" w:rsidRDefault="00CF14D4" w:rsidP="00B374E6">
      <w:pPr>
        <w:spacing w:after="0" w:line="240" w:lineRule="auto"/>
        <w:ind w:right="1134" w:firstLine="567"/>
        <w:jc w:val="both"/>
        <w:rPr>
          <w:rFonts w:ascii="Times New Roman" w:hAnsi="Times New Roman" w:cs="Times New Roman"/>
          <w:b/>
          <w:sz w:val="26"/>
          <w:szCs w:val="26"/>
        </w:rPr>
      </w:pPr>
      <w:r>
        <w:rPr>
          <w:rFonts w:ascii="Times New Roman" w:hAnsi="Times New Roman" w:cs="Times New Roman"/>
          <w:b/>
          <w:sz w:val="26"/>
          <w:szCs w:val="26"/>
        </w:rPr>
        <w:t>4</w:t>
      </w:r>
      <w:r w:rsidR="000F010A" w:rsidRPr="00056500">
        <w:rPr>
          <w:rFonts w:ascii="Times New Roman" w:hAnsi="Times New Roman" w:cs="Times New Roman"/>
          <w:b/>
          <w:sz w:val="26"/>
          <w:szCs w:val="26"/>
        </w:rPr>
        <w:t>. Il silenzio significativo.</w:t>
      </w:r>
    </w:p>
    <w:p w:rsidR="0094257A" w:rsidRDefault="0094257A" w:rsidP="00B374E6">
      <w:pPr>
        <w:spacing w:after="0" w:line="240" w:lineRule="auto"/>
        <w:ind w:right="1134" w:firstLine="567"/>
        <w:jc w:val="both"/>
        <w:rPr>
          <w:rFonts w:ascii="Times New Roman" w:hAnsi="Times New Roman" w:cs="Times New Roman"/>
          <w:b/>
          <w:sz w:val="26"/>
          <w:szCs w:val="26"/>
        </w:rPr>
      </w:pPr>
    </w:p>
    <w:p w:rsidR="000F010A" w:rsidRPr="00056500" w:rsidRDefault="00CF14D4" w:rsidP="00B374E6">
      <w:pPr>
        <w:spacing w:after="0" w:line="240" w:lineRule="auto"/>
        <w:ind w:right="1134" w:firstLine="567"/>
        <w:jc w:val="both"/>
        <w:rPr>
          <w:rFonts w:ascii="Times New Roman" w:hAnsi="Times New Roman" w:cs="Times New Roman"/>
          <w:b/>
          <w:sz w:val="26"/>
          <w:szCs w:val="26"/>
        </w:rPr>
      </w:pPr>
      <w:r>
        <w:rPr>
          <w:rFonts w:ascii="Times New Roman" w:hAnsi="Times New Roman" w:cs="Times New Roman"/>
          <w:b/>
          <w:sz w:val="26"/>
          <w:szCs w:val="26"/>
        </w:rPr>
        <w:t>4</w:t>
      </w:r>
      <w:r w:rsidR="000F010A" w:rsidRPr="00056500">
        <w:rPr>
          <w:rFonts w:ascii="Times New Roman" w:hAnsi="Times New Roman" w:cs="Times New Roman"/>
          <w:b/>
          <w:sz w:val="26"/>
          <w:szCs w:val="26"/>
        </w:rPr>
        <w:t>.1</w:t>
      </w:r>
      <w:r w:rsidR="006048EB">
        <w:rPr>
          <w:rFonts w:ascii="Times New Roman" w:hAnsi="Times New Roman" w:cs="Times New Roman"/>
          <w:b/>
          <w:sz w:val="26"/>
          <w:szCs w:val="26"/>
        </w:rPr>
        <w:t>.</w:t>
      </w:r>
      <w:r w:rsidR="000F010A" w:rsidRPr="00056500">
        <w:rPr>
          <w:rFonts w:ascii="Times New Roman" w:hAnsi="Times New Roman" w:cs="Times New Roman"/>
          <w:b/>
          <w:sz w:val="26"/>
          <w:szCs w:val="26"/>
        </w:rPr>
        <w:t xml:space="preserve"> Il silenzio assenso</w:t>
      </w:r>
      <w:r w:rsidR="00253977" w:rsidRPr="00056500">
        <w:rPr>
          <w:rFonts w:ascii="Times New Roman" w:hAnsi="Times New Roman" w:cs="Times New Roman"/>
          <w:b/>
          <w:sz w:val="26"/>
          <w:szCs w:val="26"/>
        </w:rPr>
        <w:t xml:space="preserve"> provvedimentale</w:t>
      </w:r>
      <w:r w:rsidR="000F010A" w:rsidRPr="00056500">
        <w:rPr>
          <w:rFonts w:ascii="Times New Roman" w:hAnsi="Times New Roman" w:cs="Times New Roman"/>
          <w:b/>
          <w:sz w:val="26"/>
          <w:szCs w:val="26"/>
        </w:rPr>
        <w:t>.</w:t>
      </w:r>
    </w:p>
    <w:p w:rsidR="0094257A" w:rsidRDefault="0094257A" w:rsidP="00B374E6">
      <w:pPr>
        <w:spacing w:after="0" w:line="240" w:lineRule="auto"/>
        <w:ind w:right="1134" w:firstLine="567"/>
        <w:jc w:val="both"/>
        <w:rPr>
          <w:rFonts w:ascii="Times New Roman" w:hAnsi="Times New Roman" w:cs="Times New Roman"/>
          <w:sz w:val="26"/>
          <w:szCs w:val="26"/>
        </w:rPr>
      </w:pPr>
    </w:p>
    <w:p w:rsidR="000F010A" w:rsidRPr="00056500" w:rsidRDefault="007E2886" w:rsidP="00B374E6">
      <w:pPr>
        <w:spacing w:after="0" w:line="240" w:lineRule="auto"/>
        <w:ind w:right="1134" w:firstLine="567"/>
        <w:jc w:val="both"/>
        <w:rPr>
          <w:rFonts w:ascii="Times New Roman" w:hAnsi="Times New Roman" w:cs="Times New Roman"/>
          <w:sz w:val="26"/>
          <w:szCs w:val="26"/>
        </w:rPr>
      </w:pPr>
      <w:r>
        <w:rPr>
          <w:rFonts w:ascii="Times New Roman" w:hAnsi="Times New Roman" w:cs="Times New Roman"/>
          <w:sz w:val="26"/>
          <w:szCs w:val="26"/>
        </w:rPr>
        <w:t>Il silenzio assenso,</w:t>
      </w:r>
      <w:r w:rsidRPr="00056500">
        <w:rPr>
          <w:rFonts w:ascii="Times New Roman" w:hAnsi="Times New Roman" w:cs="Times New Roman"/>
          <w:sz w:val="26"/>
          <w:szCs w:val="26"/>
        </w:rPr>
        <w:t xml:space="preserve"> disciplinato dall’art. 20 della legge n. 241 del 1990</w:t>
      </w:r>
      <w:r>
        <w:rPr>
          <w:rFonts w:ascii="Times New Roman" w:hAnsi="Times New Roman" w:cs="Times New Roman"/>
          <w:sz w:val="26"/>
          <w:szCs w:val="26"/>
        </w:rPr>
        <w:t>, può ritenersi la</w:t>
      </w:r>
      <w:r w:rsidR="000F010A" w:rsidRPr="00056500">
        <w:rPr>
          <w:rFonts w:ascii="Times New Roman" w:hAnsi="Times New Roman" w:cs="Times New Roman"/>
          <w:sz w:val="26"/>
          <w:szCs w:val="26"/>
        </w:rPr>
        <w:t xml:space="preserve"> </w:t>
      </w:r>
      <w:r w:rsidR="000F010A" w:rsidRPr="00056500">
        <w:rPr>
          <w:rFonts w:ascii="Times New Roman" w:hAnsi="Times New Roman" w:cs="Times New Roman"/>
          <w:b/>
          <w:sz w:val="26"/>
          <w:szCs w:val="26"/>
        </w:rPr>
        <w:t>regola generale</w:t>
      </w:r>
      <w:r w:rsidR="000F010A" w:rsidRPr="00056500">
        <w:rPr>
          <w:rFonts w:ascii="Times New Roman" w:hAnsi="Times New Roman" w:cs="Times New Roman"/>
          <w:sz w:val="26"/>
          <w:szCs w:val="26"/>
        </w:rPr>
        <w:t xml:space="preserve">, nel caso di mancata adozione di un provvedimento espresso a </w:t>
      </w:r>
      <w:r>
        <w:rPr>
          <w:rFonts w:ascii="Times New Roman" w:hAnsi="Times New Roman" w:cs="Times New Roman"/>
          <w:sz w:val="26"/>
          <w:szCs w:val="26"/>
        </w:rPr>
        <w:t>conclusione del procedimento</w:t>
      </w:r>
      <w:r w:rsidR="000F010A" w:rsidRPr="00056500">
        <w:rPr>
          <w:rFonts w:ascii="Times New Roman" w:hAnsi="Times New Roman" w:cs="Times New Roman"/>
          <w:sz w:val="26"/>
          <w:szCs w:val="26"/>
        </w:rPr>
        <w:t>.</w:t>
      </w:r>
    </w:p>
    <w:p w:rsidR="000F010A" w:rsidRPr="00056500" w:rsidRDefault="009317FA"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687936" behindDoc="0" locked="0" layoutInCell="1" allowOverlap="1" wp14:anchorId="1EAA619E" wp14:editId="096FAB11">
                <wp:simplePos x="0" y="0"/>
                <wp:positionH relativeFrom="column">
                  <wp:posOffset>5674360</wp:posOffset>
                </wp:positionH>
                <wp:positionV relativeFrom="paragraph">
                  <wp:posOffset>134620</wp:posOffset>
                </wp:positionV>
                <wp:extent cx="1085850" cy="1250950"/>
                <wp:effectExtent l="0" t="0" r="0" b="6350"/>
                <wp:wrapSquare wrapText="bothSides"/>
                <wp:docPr id="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250950"/>
                        </a:xfrm>
                        <a:prstGeom prst="rect">
                          <a:avLst/>
                        </a:prstGeom>
                        <a:noFill/>
                        <a:ln w="9525">
                          <a:noFill/>
                          <a:miter lim="800000"/>
                          <a:headEnd/>
                          <a:tailEnd/>
                        </a:ln>
                      </wps:spPr>
                      <wps:txbx>
                        <w:txbxContent>
                          <w:p w:rsidR="00CF7143" w:rsidRPr="00C46D26" w:rsidRDefault="00CF7143" w:rsidP="009317FA">
                            <w:pPr>
                              <w:rPr>
                                <w:rFonts w:ascii="Times New Roman" w:hAnsi="Times New Roman" w:cs="Times New Roman"/>
                                <w:i/>
                              </w:rPr>
                            </w:pPr>
                            <w:r>
                              <w:rPr>
                                <w:rFonts w:ascii="Times New Roman" w:hAnsi="Times New Roman" w:cs="Times New Roman"/>
                                <w:i/>
                              </w:rPr>
                              <w:t>La regola generale e le sue eccezioni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A619E" id="_x0000_s1037" type="#_x0000_t202" style="position:absolute;left:0;text-align:left;margin-left:446.8pt;margin-top:10.6pt;width:85.5pt;height:9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" filled="f" stroked="f">
                <v:textbox>
                  <w:txbxContent>
                    <w:p w:rsidR="00CF7143" w:rsidRPr="00C46D26" w:rsidRDefault="00CF7143" w:rsidP="009317FA">
                      <w:pPr>
                        <w:rPr>
                          <w:rFonts w:ascii="Times New Roman" w:hAnsi="Times New Roman" w:cs="Times New Roman"/>
                          <w:i/>
                        </w:rPr>
                      </w:pPr>
                      <w:r>
                        <w:rPr>
                          <w:rFonts w:ascii="Times New Roman" w:hAnsi="Times New Roman" w:cs="Times New Roman"/>
                          <w:i/>
                        </w:rPr>
                        <w:t>La regola generale e le sue eccezioni</w:t>
                      </w:r>
                    </w:p>
                  </w:txbxContent>
                </v:textbox>
                <w10:wrap type="square"/>
              </v:shape>
            </w:pict>
          </mc:Fallback>
        </mc:AlternateContent>
      </w:r>
      <w:r w:rsidR="000F010A" w:rsidRPr="00056500">
        <w:rPr>
          <w:rFonts w:ascii="Times New Roman" w:hAnsi="Times New Roman" w:cs="Times New Roman"/>
          <w:sz w:val="26"/>
          <w:szCs w:val="26"/>
        </w:rPr>
        <w:t xml:space="preserve">La norma, infatti, stabilisce che, fatta salva l’applicazione dell’art. 19 (contenente l’analitica disciplina della </w:t>
      </w:r>
      <w:r w:rsidR="006048EB">
        <w:rPr>
          <w:rFonts w:ascii="Times New Roman" w:hAnsi="Times New Roman" w:cs="Times New Roman"/>
          <w:sz w:val="26"/>
          <w:szCs w:val="26"/>
        </w:rPr>
        <w:t>SCIA</w:t>
      </w:r>
      <w:r w:rsidR="000F010A" w:rsidRPr="00056500">
        <w:rPr>
          <w:rFonts w:ascii="Times New Roman" w:hAnsi="Times New Roman" w:cs="Times New Roman"/>
          <w:sz w:val="26"/>
          <w:szCs w:val="26"/>
        </w:rPr>
        <w:t xml:space="preserve">), nei procedimenti ad istanza di parte per il rilascio di provvedimenti amministrativi </w:t>
      </w:r>
      <w:r w:rsidR="000F010A" w:rsidRPr="00056500">
        <w:rPr>
          <w:rFonts w:ascii="Times New Roman" w:hAnsi="Times New Roman" w:cs="Times New Roman"/>
          <w:b/>
          <w:sz w:val="26"/>
          <w:szCs w:val="26"/>
        </w:rPr>
        <w:t>il silenzio dell’amministrazione competente equivale a provvedimento di accoglimento della domanda</w:t>
      </w:r>
      <w:r w:rsidR="000F010A" w:rsidRPr="00056500">
        <w:rPr>
          <w:rFonts w:ascii="Times New Roman" w:hAnsi="Times New Roman" w:cs="Times New Roman"/>
          <w:sz w:val="26"/>
          <w:szCs w:val="26"/>
        </w:rPr>
        <w:t>, senza necessità di ulteriori istanze o diffide, se la medesima amministrazione non comunica all’interessato, nel termine di cui all’art. 2, commi 2 o 3, il provvedimento di diniego, ovvero non procede ai sensi del comma 2 (l’amministrazione competente può indire, entro trenta giorni dalla presentazione dell’ista</w:t>
      </w:r>
      <w:r w:rsidR="00CA78DC" w:rsidRPr="00056500">
        <w:rPr>
          <w:rFonts w:ascii="Times New Roman" w:hAnsi="Times New Roman" w:cs="Times New Roman"/>
          <w:sz w:val="26"/>
          <w:szCs w:val="26"/>
        </w:rPr>
        <w:t xml:space="preserve">nza, una conferenza di servizi): </w:t>
      </w:r>
      <w:r w:rsidR="006048EB">
        <w:rPr>
          <w:rFonts w:ascii="Times New Roman" w:hAnsi="Times New Roman" w:cs="Times New Roman"/>
          <w:sz w:val="26"/>
          <w:szCs w:val="26"/>
        </w:rPr>
        <w:t>l</w:t>
      </w:r>
      <w:r w:rsidR="00CA78DC" w:rsidRPr="00056500">
        <w:rPr>
          <w:rFonts w:ascii="Times New Roman" w:hAnsi="Times New Roman" w:cs="Times New Roman"/>
          <w:sz w:val="26"/>
          <w:szCs w:val="26"/>
        </w:rPr>
        <w:t>a norma specifica che</w:t>
      </w:r>
      <w:r w:rsidR="000F010A" w:rsidRPr="00056500">
        <w:rPr>
          <w:rFonts w:ascii="Times New Roman" w:hAnsi="Times New Roman" w:cs="Times New Roman"/>
          <w:sz w:val="26"/>
          <w:szCs w:val="26"/>
        </w:rPr>
        <w:t xml:space="preserve"> tali termini decorrono dalla data di ricevimento della domanda del privato.</w:t>
      </w:r>
    </w:p>
    <w:p w:rsidR="00860B16" w:rsidRPr="00056500" w:rsidRDefault="00860B16"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Le disposizioni dell’art. 20, tuttavia, </w:t>
      </w:r>
      <w:r w:rsidRPr="00056500">
        <w:rPr>
          <w:rFonts w:ascii="Times New Roman" w:hAnsi="Times New Roman" w:cs="Times New Roman"/>
          <w:b/>
          <w:sz w:val="26"/>
          <w:szCs w:val="26"/>
        </w:rPr>
        <w:t>non si applicano agli atti e procedimenti riguardanti interessi “sensibili”</w:t>
      </w:r>
      <w:r w:rsidRPr="00056500">
        <w:rPr>
          <w:rFonts w:ascii="Times New Roman" w:hAnsi="Times New Roman" w:cs="Times New Roman"/>
          <w:sz w:val="26"/>
          <w:szCs w:val="26"/>
        </w:rPr>
        <w:t xml:space="preserve">, vale a dire, come elencati nella legge, il patrimonio culturale e paesaggistico l’ambiente, la tutela del rischio idrogeologico, la difesa nazionale, la pubblica sicurezza, l’immigrazione, l’asilo e la cittadinanza, la salute e la pubblica incolumità; non si applicano, inoltre, ai casi in cui la normativa comunitaria impone l’adozione di provvedimenti amministrativi formali, </w:t>
      </w:r>
      <w:r w:rsidRPr="00056500">
        <w:rPr>
          <w:rFonts w:ascii="Times New Roman" w:hAnsi="Times New Roman" w:cs="Times New Roman"/>
          <w:b/>
          <w:sz w:val="26"/>
          <w:szCs w:val="26"/>
        </w:rPr>
        <w:t>ai casi in cui la legge qualifica il silenzio dell’amministrazione come rigetto dell’istanza</w:t>
      </w:r>
      <w:r w:rsidRPr="00056500">
        <w:rPr>
          <w:rFonts w:ascii="Times New Roman" w:hAnsi="Times New Roman" w:cs="Times New Roman"/>
          <w:sz w:val="26"/>
          <w:szCs w:val="26"/>
        </w:rPr>
        <w:t>, nonché agli atti e procedimenti individuati con uno o più decreti del Presidente del Consiglio dei Ministri, su proposta del Ministro per la funzione pubblica, di concerto con i Ministri competenti</w:t>
      </w:r>
      <w:r w:rsidRPr="00056500">
        <w:rPr>
          <w:rStyle w:val="Rimandonotaapidipagina"/>
          <w:rFonts w:ascii="Times New Roman" w:hAnsi="Times New Roman" w:cs="Times New Roman"/>
          <w:sz w:val="26"/>
          <w:szCs w:val="26"/>
        </w:rPr>
        <w:footnoteReference w:id="19"/>
      </w:r>
      <w:r w:rsidRPr="00056500">
        <w:rPr>
          <w:rFonts w:ascii="Times New Roman" w:hAnsi="Times New Roman" w:cs="Times New Roman"/>
          <w:sz w:val="26"/>
          <w:szCs w:val="26"/>
        </w:rPr>
        <w:t>.</w:t>
      </w:r>
    </w:p>
    <w:p w:rsidR="000F010A"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Ai fini della presente trattazione, occorre altresì rilevare che, ai sensi del terzo comma dell’art. 20, nel caso in cui il silenzio dell’amministrazione equivale ad accoglimento della domanda, </w:t>
      </w:r>
      <w:r w:rsidRPr="00056500">
        <w:rPr>
          <w:rFonts w:ascii="Times New Roman" w:hAnsi="Times New Roman" w:cs="Times New Roman"/>
          <w:b/>
          <w:sz w:val="26"/>
          <w:szCs w:val="26"/>
        </w:rPr>
        <w:t>l’amministrazione competente può assumere determinazioni in via di autotutela, ai sensi degli 21</w:t>
      </w:r>
      <w:r w:rsidR="006048EB">
        <w:rPr>
          <w:rFonts w:ascii="Times New Roman" w:hAnsi="Times New Roman" w:cs="Times New Roman"/>
          <w:b/>
          <w:sz w:val="26"/>
          <w:szCs w:val="26"/>
        </w:rPr>
        <w:t xml:space="preserve"> </w:t>
      </w:r>
      <w:r w:rsidRPr="00056500">
        <w:rPr>
          <w:rFonts w:ascii="Times New Roman" w:hAnsi="Times New Roman" w:cs="Times New Roman"/>
          <w:b/>
          <w:i/>
          <w:sz w:val="26"/>
          <w:szCs w:val="26"/>
        </w:rPr>
        <w:t>quinquies</w:t>
      </w:r>
      <w:r w:rsidRPr="00056500">
        <w:rPr>
          <w:rFonts w:ascii="Times New Roman" w:hAnsi="Times New Roman" w:cs="Times New Roman"/>
          <w:b/>
          <w:sz w:val="26"/>
          <w:szCs w:val="26"/>
        </w:rPr>
        <w:t xml:space="preserve"> e 21</w:t>
      </w:r>
      <w:r w:rsidR="006048EB">
        <w:rPr>
          <w:rFonts w:ascii="Times New Roman" w:hAnsi="Times New Roman" w:cs="Times New Roman"/>
          <w:b/>
          <w:sz w:val="26"/>
          <w:szCs w:val="26"/>
        </w:rPr>
        <w:t xml:space="preserve"> </w:t>
      </w:r>
      <w:r w:rsidRPr="00056500">
        <w:rPr>
          <w:rFonts w:ascii="Times New Roman" w:hAnsi="Times New Roman" w:cs="Times New Roman"/>
          <w:b/>
          <w:i/>
          <w:sz w:val="26"/>
          <w:szCs w:val="26"/>
        </w:rPr>
        <w:t>nonies</w:t>
      </w:r>
      <w:r w:rsidRPr="00056500">
        <w:rPr>
          <w:rFonts w:ascii="Times New Roman" w:hAnsi="Times New Roman" w:cs="Times New Roman"/>
          <w:sz w:val="26"/>
          <w:szCs w:val="26"/>
        </w:rPr>
        <w:t>.</w:t>
      </w:r>
    </w:p>
    <w:p w:rsidR="000F010A" w:rsidRPr="00056500" w:rsidRDefault="000F010A" w:rsidP="00B374E6">
      <w:pPr>
        <w:pStyle w:val="provvr01"/>
        <w:shd w:val="clear" w:color="auto" w:fill="FFFFFF"/>
        <w:spacing w:before="0" w:beforeAutospacing="0" w:after="0"/>
        <w:ind w:right="1134" w:firstLine="567"/>
        <w:rPr>
          <w:sz w:val="26"/>
          <w:szCs w:val="26"/>
        </w:rPr>
      </w:pPr>
      <w:r w:rsidRPr="00056500">
        <w:rPr>
          <w:rStyle w:val="provvnumcomma"/>
          <w:sz w:val="26"/>
          <w:szCs w:val="26"/>
        </w:rPr>
        <w:t>L’art. 21, comma 1, della legge n. 241 del 1990, modificato dalla c.d. legge Madia, ha stabilito ancora che, c</w:t>
      </w:r>
      <w:r w:rsidRPr="00056500">
        <w:rPr>
          <w:sz w:val="26"/>
          <w:szCs w:val="26"/>
        </w:rPr>
        <w:t>on la segnalazi</w:t>
      </w:r>
      <w:r w:rsidR="00CA78DC" w:rsidRPr="00056500">
        <w:rPr>
          <w:sz w:val="26"/>
          <w:szCs w:val="26"/>
        </w:rPr>
        <w:t>one o con la domanda di cui agli articoli 19 e 20</w:t>
      </w:r>
      <w:r w:rsidRPr="00056500">
        <w:rPr>
          <w:sz w:val="26"/>
          <w:szCs w:val="26"/>
        </w:rPr>
        <w:t>, l</w:t>
      </w:r>
      <w:r w:rsidR="006048EB">
        <w:rPr>
          <w:sz w:val="26"/>
          <w:szCs w:val="26"/>
        </w:rPr>
        <w:t>’</w:t>
      </w:r>
      <w:r w:rsidRPr="00056500">
        <w:rPr>
          <w:sz w:val="26"/>
          <w:szCs w:val="26"/>
        </w:rPr>
        <w:t xml:space="preserve">interessato deve dichiarare la sussistenza dei presupposti e dei requisiti di legge richiesti. In caso di dichiarazioni mendaci o di false attestazioni non è ammessa la conformazione dell'attività e dei suoi effetti a legge o la sanatoria prevista dagli articoli medesimi ed il dichiarante è punito con la sanzione prevista </w:t>
      </w:r>
      <w:hyperlink r:id="rId8" w:anchor="id=05AC00003876,__m=document" w:history="1">
        <w:r w:rsidRPr="006048EB">
          <w:rPr>
            <w:rStyle w:val="Collegamentoipertestuale"/>
            <w:color w:val="auto"/>
            <w:sz w:val="26"/>
            <w:szCs w:val="26"/>
            <w:u w:val="none"/>
          </w:rPr>
          <w:t>dall</w:t>
        </w:r>
        <w:r w:rsidR="006048EB">
          <w:rPr>
            <w:rStyle w:val="Collegamentoipertestuale"/>
            <w:color w:val="auto"/>
            <w:sz w:val="26"/>
            <w:szCs w:val="26"/>
            <w:u w:val="none"/>
          </w:rPr>
          <w:t>’</w:t>
        </w:r>
        <w:r w:rsidRPr="006048EB">
          <w:rPr>
            <w:rStyle w:val="Collegamentoipertestuale"/>
            <w:color w:val="auto"/>
            <w:sz w:val="26"/>
            <w:szCs w:val="26"/>
            <w:u w:val="none"/>
          </w:rPr>
          <w:t>articolo 483 del codice penale</w:t>
        </w:r>
      </w:hyperlink>
      <w:r w:rsidRPr="006048EB">
        <w:rPr>
          <w:sz w:val="26"/>
          <w:szCs w:val="26"/>
        </w:rPr>
        <w:t>,</w:t>
      </w:r>
      <w:r w:rsidRPr="00056500">
        <w:rPr>
          <w:sz w:val="26"/>
          <w:szCs w:val="26"/>
        </w:rPr>
        <w:t xml:space="preserve"> salvo che il fatto costituisca più grave reato.</w:t>
      </w:r>
    </w:p>
    <w:p w:rsidR="000F010A" w:rsidRPr="00056500" w:rsidRDefault="002172C1"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689984" behindDoc="0" locked="0" layoutInCell="1" allowOverlap="1" wp14:anchorId="1EAA619E" wp14:editId="096FAB11">
                <wp:simplePos x="0" y="0"/>
                <wp:positionH relativeFrom="column">
                  <wp:posOffset>5657850</wp:posOffset>
                </wp:positionH>
                <wp:positionV relativeFrom="paragraph">
                  <wp:posOffset>120650</wp:posOffset>
                </wp:positionV>
                <wp:extent cx="1085850" cy="1162050"/>
                <wp:effectExtent l="0" t="0" r="0" b="0"/>
                <wp:wrapSquare wrapText="bothSides"/>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2172C1">
                            <w:pPr>
                              <w:rPr>
                                <w:rFonts w:ascii="Times New Roman" w:hAnsi="Times New Roman" w:cs="Times New Roman"/>
                                <w:i/>
                              </w:rPr>
                            </w:pPr>
                            <w:r>
                              <w:rPr>
                                <w:rFonts w:ascii="Times New Roman" w:hAnsi="Times New Roman" w:cs="Times New Roman"/>
                                <w:i/>
                              </w:rPr>
                              <w:t>Il raggio di azione del silenzio assenso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A619E" id="_x0000_s1038" type="#_x0000_t202" style="position:absolute;left:0;text-align:left;margin-left:445.5pt;margin-top:9.5pt;width:85.5pt;height:9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" filled="f" stroked="f">
                <v:textbox>
                  <w:txbxContent>
                    <w:p w:rsidR="00CF7143" w:rsidRPr="00C46D26" w:rsidRDefault="00CF7143" w:rsidP="002172C1">
                      <w:pPr>
                        <w:rPr>
                          <w:rFonts w:ascii="Times New Roman" w:hAnsi="Times New Roman" w:cs="Times New Roman"/>
                          <w:i/>
                        </w:rPr>
                      </w:pPr>
                      <w:r>
                        <w:rPr>
                          <w:rFonts w:ascii="Times New Roman" w:hAnsi="Times New Roman" w:cs="Times New Roman"/>
                          <w:i/>
                        </w:rPr>
                        <w:t>Il raggio di azione del silenzio assenso</w:t>
                      </w:r>
                    </w:p>
                  </w:txbxContent>
                </v:textbox>
                <w10:wrap type="square"/>
              </v:shape>
            </w:pict>
          </mc:Fallback>
        </mc:AlternateContent>
      </w:r>
      <w:r w:rsidR="000F010A" w:rsidRPr="00056500">
        <w:rPr>
          <w:rFonts w:ascii="Times New Roman" w:hAnsi="Times New Roman" w:cs="Times New Roman"/>
          <w:sz w:val="26"/>
          <w:szCs w:val="26"/>
        </w:rPr>
        <w:t xml:space="preserve">L’istituto del silenzio assenso, peraltro, può trovare applicazione </w:t>
      </w:r>
      <w:r w:rsidR="000F010A" w:rsidRPr="00056500">
        <w:rPr>
          <w:rFonts w:ascii="Times New Roman" w:hAnsi="Times New Roman" w:cs="Times New Roman"/>
          <w:b/>
          <w:sz w:val="26"/>
          <w:szCs w:val="26"/>
        </w:rPr>
        <w:t>soltanto nei casi di attività amministrativa vincolata,</w:t>
      </w:r>
      <w:r w:rsidR="00CA78DC" w:rsidRPr="00056500">
        <w:rPr>
          <w:rFonts w:ascii="Times New Roman" w:hAnsi="Times New Roman" w:cs="Times New Roman"/>
          <w:b/>
          <w:sz w:val="26"/>
          <w:szCs w:val="26"/>
        </w:rPr>
        <w:t xml:space="preserve"> e non di attività discrezionale</w:t>
      </w:r>
      <w:r w:rsidR="00CA78DC" w:rsidRPr="00056500">
        <w:rPr>
          <w:rFonts w:ascii="Times New Roman" w:hAnsi="Times New Roman" w:cs="Times New Roman"/>
          <w:sz w:val="26"/>
          <w:szCs w:val="26"/>
        </w:rPr>
        <w:t>,</w:t>
      </w:r>
      <w:r w:rsidR="000F010A" w:rsidRPr="00056500">
        <w:rPr>
          <w:rFonts w:ascii="Times New Roman" w:hAnsi="Times New Roman" w:cs="Times New Roman"/>
          <w:sz w:val="26"/>
          <w:szCs w:val="26"/>
        </w:rPr>
        <w:t xml:space="preserve"> ove il provvedimento favorevole discende dall’accertamento della sussistenza dei presupposti previsti dalla legge per l’attribuzione del bene richiesto (Corte </w:t>
      </w:r>
      <w:r w:rsidR="006048EB">
        <w:rPr>
          <w:rFonts w:ascii="Times New Roman" w:hAnsi="Times New Roman" w:cs="Times New Roman"/>
          <w:sz w:val="26"/>
          <w:szCs w:val="26"/>
        </w:rPr>
        <w:t>c</w:t>
      </w:r>
      <w:r w:rsidR="000F010A" w:rsidRPr="00056500">
        <w:rPr>
          <w:rFonts w:ascii="Times New Roman" w:hAnsi="Times New Roman" w:cs="Times New Roman"/>
          <w:sz w:val="26"/>
          <w:szCs w:val="26"/>
        </w:rPr>
        <w:t>ost</w:t>
      </w:r>
      <w:r w:rsidR="006048EB">
        <w:rPr>
          <w:rFonts w:ascii="Times New Roman" w:hAnsi="Times New Roman" w:cs="Times New Roman"/>
          <w:sz w:val="26"/>
          <w:szCs w:val="26"/>
        </w:rPr>
        <w:t xml:space="preserve">., </w:t>
      </w:r>
      <w:r w:rsidR="000F010A" w:rsidRPr="00056500">
        <w:rPr>
          <w:rFonts w:ascii="Times New Roman" w:hAnsi="Times New Roman" w:cs="Times New Roman"/>
          <w:sz w:val="26"/>
          <w:szCs w:val="26"/>
        </w:rPr>
        <w:t>5 maggio 1994, n. 169</w:t>
      </w:r>
      <w:r w:rsidR="006048EB">
        <w:rPr>
          <w:rFonts w:ascii="Times New Roman" w:hAnsi="Times New Roman" w:cs="Times New Roman"/>
          <w:sz w:val="26"/>
          <w:szCs w:val="26"/>
        </w:rPr>
        <w:t>,</w:t>
      </w:r>
      <w:r w:rsidR="000F010A" w:rsidRPr="00056500">
        <w:rPr>
          <w:rFonts w:ascii="Times New Roman" w:hAnsi="Times New Roman" w:cs="Times New Roman"/>
          <w:sz w:val="26"/>
          <w:szCs w:val="26"/>
        </w:rPr>
        <w:t xml:space="preserve"> e 27 luglio 1995, n. 408).</w:t>
      </w:r>
    </w:p>
    <w:p w:rsidR="000F010A" w:rsidRPr="00056500" w:rsidRDefault="006048EB" w:rsidP="00B374E6">
      <w:pPr>
        <w:spacing w:after="0" w:line="240" w:lineRule="auto"/>
        <w:ind w:right="1134" w:firstLine="567"/>
        <w:jc w:val="both"/>
        <w:rPr>
          <w:rFonts w:ascii="Times New Roman" w:hAnsi="Times New Roman" w:cs="Times New Roman"/>
          <w:sz w:val="26"/>
          <w:szCs w:val="26"/>
        </w:rPr>
      </w:pPr>
      <w:r>
        <w:rPr>
          <w:rFonts w:ascii="Times New Roman" w:hAnsi="Times New Roman" w:cs="Times New Roman"/>
          <w:sz w:val="26"/>
          <w:szCs w:val="26"/>
        </w:rPr>
        <w:t xml:space="preserve">L’art. 17 </w:t>
      </w:r>
      <w:r w:rsidR="000F010A" w:rsidRPr="00056500">
        <w:rPr>
          <w:rFonts w:ascii="Times New Roman" w:hAnsi="Times New Roman" w:cs="Times New Roman"/>
          <w:i/>
          <w:sz w:val="26"/>
          <w:szCs w:val="26"/>
        </w:rPr>
        <w:t>bis</w:t>
      </w:r>
      <w:r w:rsidR="000F010A" w:rsidRPr="00056500">
        <w:rPr>
          <w:rFonts w:ascii="Times New Roman" w:hAnsi="Times New Roman" w:cs="Times New Roman"/>
          <w:sz w:val="26"/>
          <w:szCs w:val="26"/>
        </w:rPr>
        <w:t xml:space="preserve"> della legge n. 241 del 1990, introdotto dall’art. 3 della legge 7 agosto 2015, n. 124 (c.d. legge Madia), </w:t>
      </w:r>
      <w:r w:rsidR="000F010A" w:rsidRPr="00056500">
        <w:rPr>
          <w:rFonts w:ascii="Times New Roman" w:hAnsi="Times New Roman" w:cs="Times New Roman"/>
          <w:b/>
          <w:sz w:val="26"/>
          <w:szCs w:val="26"/>
        </w:rPr>
        <w:t>ha esteso il regime del silenzio assenso ai procedimenti che vedono coinvolte più pubbliche amministrazioni</w:t>
      </w:r>
      <w:r w:rsidR="000F010A" w:rsidRPr="00056500">
        <w:rPr>
          <w:rFonts w:ascii="Times New Roman" w:hAnsi="Times New Roman" w:cs="Times New Roman"/>
          <w:sz w:val="26"/>
          <w:szCs w:val="26"/>
        </w:rPr>
        <w:t xml:space="preserve"> e ai procedimenti amministrativi tra queste e i gestori di beni e servizi pubblici. La nuova disposizione disciplina l’ipotesi in cui l’amministrazione procedente, per l’adozione di un provvedimento normativo o amministrativo, debba acquisire l’assenso, il concerto o il nulla osta, comunque denominato, di un’altra amministrazione pubblica o di un gestore di beni o servizi pubblici; in tal caso, l’assenso si intende acquisito con il decorso di trenta giorni dal ricevimento da parte dell’amministrazione tenuta a pronunciarsi, dello schema del provvedimento, corredato dalla relativa documentazione.</w:t>
      </w:r>
    </w:p>
    <w:p w:rsidR="000F010A"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La maggiore peculiarità della novella legislativa, tale da dare adito a molteplici dubbi interpretativi, </w:t>
      </w:r>
      <w:r w:rsidR="00CA78DC" w:rsidRPr="00056500">
        <w:rPr>
          <w:rFonts w:ascii="Times New Roman" w:hAnsi="Times New Roman" w:cs="Times New Roman"/>
          <w:sz w:val="26"/>
          <w:szCs w:val="26"/>
        </w:rPr>
        <w:t xml:space="preserve">come si vedrà </w:t>
      </w:r>
      <w:r w:rsidR="00CA78DC" w:rsidRPr="00056500">
        <w:rPr>
          <w:rFonts w:ascii="Times New Roman" w:hAnsi="Times New Roman" w:cs="Times New Roman"/>
          <w:i/>
          <w:sz w:val="26"/>
          <w:szCs w:val="26"/>
        </w:rPr>
        <w:t>infra</w:t>
      </w:r>
      <w:r w:rsidR="00CA78DC" w:rsidRPr="00056500">
        <w:rPr>
          <w:rFonts w:ascii="Times New Roman" w:hAnsi="Times New Roman" w:cs="Times New Roman"/>
          <w:sz w:val="26"/>
          <w:szCs w:val="26"/>
        </w:rPr>
        <w:t xml:space="preserve">, </w:t>
      </w:r>
      <w:r w:rsidRPr="00056500">
        <w:rPr>
          <w:rFonts w:ascii="Times New Roman" w:hAnsi="Times New Roman" w:cs="Times New Roman"/>
          <w:sz w:val="26"/>
          <w:szCs w:val="26"/>
        </w:rPr>
        <w:t>è costituita dall’</w:t>
      </w:r>
      <w:r w:rsidRPr="00056500">
        <w:rPr>
          <w:rFonts w:ascii="Times New Roman" w:hAnsi="Times New Roman" w:cs="Times New Roman"/>
          <w:b/>
          <w:sz w:val="26"/>
          <w:szCs w:val="26"/>
        </w:rPr>
        <w:t>estensione del modulo del silenzio assenso</w:t>
      </w:r>
      <w:r w:rsidRPr="00056500">
        <w:rPr>
          <w:rFonts w:ascii="Times New Roman" w:hAnsi="Times New Roman" w:cs="Times New Roman"/>
          <w:sz w:val="26"/>
          <w:szCs w:val="26"/>
        </w:rPr>
        <w:t xml:space="preserve"> anche alle ipotesi in cui sia prevista l’acquisizione di atti del procedimento da amministrazioni preposte alla tutela di interessi “sensibili”, pur nel più ampio termine di novanta giorni rispetto ai trenta giorni ordinari.</w:t>
      </w:r>
    </w:p>
    <w:p w:rsidR="000F010A"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La differenza tra gli artt. 20 e 17</w:t>
      </w:r>
      <w:r w:rsidR="006048EB">
        <w:rPr>
          <w:rFonts w:ascii="Times New Roman" w:hAnsi="Times New Roman" w:cs="Times New Roman"/>
          <w:sz w:val="26"/>
          <w:szCs w:val="26"/>
        </w:rPr>
        <w:t xml:space="preserve"> </w:t>
      </w:r>
      <w:r w:rsidRPr="00056500">
        <w:rPr>
          <w:rFonts w:ascii="Times New Roman" w:hAnsi="Times New Roman" w:cs="Times New Roman"/>
          <w:i/>
          <w:sz w:val="26"/>
          <w:szCs w:val="26"/>
        </w:rPr>
        <w:t>bis</w:t>
      </w:r>
      <w:r w:rsidRPr="00056500">
        <w:rPr>
          <w:rFonts w:ascii="Times New Roman" w:hAnsi="Times New Roman" w:cs="Times New Roman"/>
          <w:sz w:val="26"/>
          <w:szCs w:val="26"/>
        </w:rPr>
        <w:t xml:space="preserve"> può essere colta nel fatto che, mentre il silenzio assenso previsto dall’</w:t>
      </w:r>
      <w:r w:rsidRPr="00056500">
        <w:rPr>
          <w:rFonts w:ascii="Times New Roman" w:hAnsi="Times New Roman" w:cs="Times New Roman"/>
          <w:b/>
          <w:sz w:val="26"/>
          <w:szCs w:val="26"/>
        </w:rPr>
        <w:t>art. 20 è di tipo provvedimentale</w:t>
      </w:r>
      <w:r w:rsidRPr="00056500">
        <w:rPr>
          <w:rFonts w:ascii="Times New Roman" w:hAnsi="Times New Roman" w:cs="Times New Roman"/>
          <w:sz w:val="26"/>
          <w:szCs w:val="26"/>
        </w:rPr>
        <w:t xml:space="preserve">, nel senso che costituisce un provvedimento tacito, esprimendo la volontà amministrativa conclusiva del procedimento, il silenzio assenso di cui all’art. </w:t>
      </w:r>
      <w:r w:rsidR="009647BA" w:rsidRPr="00056500">
        <w:rPr>
          <w:rFonts w:ascii="Times New Roman" w:hAnsi="Times New Roman" w:cs="Times New Roman"/>
          <w:b/>
          <w:sz w:val="26"/>
          <w:szCs w:val="26"/>
        </w:rPr>
        <w:t>1</w:t>
      </w:r>
      <w:r w:rsidRPr="00056500">
        <w:rPr>
          <w:rFonts w:ascii="Times New Roman" w:hAnsi="Times New Roman" w:cs="Times New Roman"/>
          <w:b/>
          <w:sz w:val="26"/>
          <w:szCs w:val="26"/>
        </w:rPr>
        <w:t>7</w:t>
      </w:r>
      <w:r w:rsidR="006048EB">
        <w:rPr>
          <w:rFonts w:ascii="Times New Roman" w:hAnsi="Times New Roman" w:cs="Times New Roman"/>
          <w:b/>
          <w:sz w:val="26"/>
          <w:szCs w:val="26"/>
        </w:rPr>
        <w:t xml:space="preserve"> </w:t>
      </w:r>
      <w:r w:rsidRPr="00056500">
        <w:rPr>
          <w:rFonts w:ascii="Times New Roman" w:hAnsi="Times New Roman" w:cs="Times New Roman"/>
          <w:b/>
          <w:i/>
          <w:sz w:val="26"/>
          <w:szCs w:val="26"/>
        </w:rPr>
        <w:t>bis</w:t>
      </w:r>
      <w:r w:rsidRPr="00056500">
        <w:rPr>
          <w:rFonts w:ascii="Times New Roman" w:hAnsi="Times New Roman" w:cs="Times New Roman"/>
          <w:b/>
          <w:sz w:val="26"/>
          <w:szCs w:val="26"/>
        </w:rPr>
        <w:t xml:space="preserve"> è di tipo endoprocedimentale</w:t>
      </w:r>
      <w:r w:rsidRPr="00056500">
        <w:rPr>
          <w:rFonts w:ascii="Times New Roman" w:hAnsi="Times New Roman" w:cs="Times New Roman"/>
          <w:sz w:val="26"/>
          <w:szCs w:val="26"/>
        </w:rPr>
        <w:t>, nel senso che riguarda un atto interno al procedimento, destinato a concludersi con il provvedimento di altra amministrazione competente.</w:t>
      </w:r>
    </w:p>
    <w:p w:rsidR="00CB5BF8"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Il silenzio assenso provvedimentale pone co</w:t>
      </w:r>
      <w:r w:rsidR="00A86CF2" w:rsidRPr="00056500">
        <w:rPr>
          <w:rFonts w:ascii="Times New Roman" w:hAnsi="Times New Roman" w:cs="Times New Roman"/>
          <w:sz w:val="26"/>
          <w:szCs w:val="26"/>
        </w:rPr>
        <w:t>nsistenti</w:t>
      </w:r>
      <w:r w:rsidRPr="00056500">
        <w:rPr>
          <w:rFonts w:ascii="Times New Roman" w:hAnsi="Times New Roman" w:cs="Times New Roman"/>
          <w:sz w:val="26"/>
          <w:szCs w:val="26"/>
        </w:rPr>
        <w:t xml:space="preserve"> e</w:t>
      </w:r>
      <w:r w:rsidR="00A86CF2" w:rsidRPr="00056500">
        <w:rPr>
          <w:rFonts w:ascii="Times New Roman" w:hAnsi="Times New Roman" w:cs="Times New Roman"/>
          <w:sz w:val="26"/>
          <w:szCs w:val="26"/>
        </w:rPr>
        <w:t>,</w:t>
      </w:r>
      <w:r w:rsidRPr="00056500">
        <w:rPr>
          <w:rFonts w:ascii="Times New Roman" w:hAnsi="Times New Roman" w:cs="Times New Roman"/>
          <w:sz w:val="26"/>
          <w:szCs w:val="26"/>
        </w:rPr>
        <w:t xml:space="preserve"> per il momento</w:t>
      </w:r>
      <w:r w:rsidR="00A86CF2" w:rsidRPr="00056500">
        <w:rPr>
          <w:rFonts w:ascii="Times New Roman" w:hAnsi="Times New Roman" w:cs="Times New Roman"/>
          <w:sz w:val="26"/>
          <w:szCs w:val="26"/>
        </w:rPr>
        <w:t>,</w:t>
      </w:r>
      <w:r w:rsidRPr="00056500">
        <w:rPr>
          <w:rFonts w:ascii="Times New Roman" w:hAnsi="Times New Roman" w:cs="Times New Roman"/>
          <w:sz w:val="26"/>
          <w:szCs w:val="26"/>
        </w:rPr>
        <w:t xml:space="preserve"> </w:t>
      </w:r>
      <w:r w:rsidR="00DA14EE" w:rsidRPr="00056500">
        <w:rPr>
          <w:rFonts w:ascii="Times New Roman" w:hAnsi="Times New Roman" w:cs="Times New Roman"/>
          <w:sz w:val="26"/>
          <w:szCs w:val="26"/>
        </w:rPr>
        <w:t xml:space="preserve">non </w:t>
      </w:r>
      <w:r w:rsidRPr="00056500">
        <w:rPr>
          <w:rFonts w:ascii="Times New Roman" w:hAnsi="Times New Roman" w:cs="Times New Roman"/>
          <w:sz w:val="26"/>
          <w:szCs w:val="26"/>
        </w:rPr>
        <w:t>ancora</w:t>
      </w:r>
      <w:r w:rsidR="00A86CF2" w:rsidRPr="00056500">
        <w:rPr>
          <w:rFonts w:ascii="Times New Roman" w:hAnsi="Times New Roman" w:cs="Times New Roman"/>
          <w:sz w:val="26"/>
          <w:szCs w:val="26"/>
        </w:rPr>
        <w:t xml:space="preserve"> risolte</w:t>
      </w:r>
      <w:r w:rsidR="00DA14EE" w:rsidRPr="00056500">
        <w:rPr>
          <w:rFonts w:ascii="Times New Roman" w:hAnsi="Times New Roman" w:cs="Times New Roman"/>
          <w:sz w:val="26"/>
          <w:szCs w:val="26"/>
        </w:rPr>
        <w:t xml:space="preserve"> incertezze</w:t>
      </w:r>
      <w:r w:rsidRPr="00056500">
        <w:rPr>
          <w:rFonts w:ascii="Times New Roman" w:hAnsi="Times New Roman" w:cs="Times New Roman"/>
          <w:sz w:val="26"/>
          <w:szCs w:val="26"/>
        </w:rPr>
        <w:t xml:space="preserve"> in ordine alla sua formazione ed alle azioni a sua tutela.</w:t>
      </w:r>
    </w:p>
    <w:p w:rsidR="000A7765" w:rsidRDefault="000A7765" w:rsidP="00B374E6">
      <w:pPr>
        <w:spacing w:after="0" w:line="240" w:lineRule="auto"/>
        <w:ind w:right="1134" w:firstLine="567"/>
        <w:jc w:val="both"/>
        <w:rPr>
          <w:rFonts w:ascii="Times New Roman" w:hAnsi="Times New Roman" w:cs="Times New Roman"/>
          <w:b/>
          <w:sz w:val="26"/>
          <w:szCs w:val="26"/>
        </w:rPr>
      </w:pPr>
    </w:p>
    <w:p w:rsidR="00CB5BF8" w:rsidRPr="00056500" w:rsidRDefault="00CF14D4" w:rsidP="00B374E6">
      <w:pPr>
        <w:spacing w:after="0" w:line="240" w:lineRule="auto"/>
        <w:ind w:right="1134" w:firstLine="567"/>
        <w:jc w:val="both"/>
        <w:rPr>
          <w:rFonts w:ascii="Times New Roman" w:hAnsi="Times New Roman" w:cs="Times New Roman"/>
          <w:b/>
          <w:sz w:val="26"/>
          <w:szCs w:val="26"/>
        </w:rPr>
      </w:pPr>
      <w:r>
        <w:rPr>
          <w:rFonts w:ascii="Times New Roman" w:hAnsi="Times New Roman" w:cs="Times New Roman"/>
          <w:b/>
          <w:sz w:val="26"/>
          <w:szCs w:val="26"/>
        </w:rPr>
        <w:t>4</w:t>
      </w:r>
      <w:r w:rsidR="00CB5BF8" w:rsidRPr="00056500">
        <w:rPr>
          <w:rFonts w:ascii="Times New Roman" w:hAnsi="Times New Roman" w:cs="Times New Roman"/>
          <w:b/>
          <w:sz w:val="26"/>
          <w:szCs w:val="26"/>
        </w:rPr>
        <w:t>.1.1. La formazione del silenzio assenso.</w:t>
      </w:r>
    </w:p>
    <w:p w:rsidR="000A7765" w:rsidRDefault="000A7765" w:rsidP="00B374E6">
      <w:pPr>
        <w:spacing w:after="0" w:line="240" w:lineRule="auto"/>
        <w:ind w:right="1134" w:firstLine="567"/>
        <w:jc w:val="both"/>
        <w:rPr>
          <w:rFonts w:ascii="Times New Roman" w:hAnsi="Times New Roman" w:cs="Times New Roman"/>
          <w:sz w:val="26"/>
          <w:szCs w:val="26"/>
        </w:rPr>
      </w:pPr>
    </w:p>
    <w:p w:rsidR="000F010A" w:rsidRPr="00056500" w:rsidRDefault="000F010A"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In particolare, occorre chiedersi, ed in questo riposa </w:t>
      </w:r>
      <w:r w:rsidRPr="00056500">
        <w:rPr>
          <w:rFonts w:ascii="Times New Roman" w:hAnsi="Times New Roman" w:cs="Times New Roman"/>
          <w:b/>
          <w:sz w:val="26"/>
          <w:szCs w:val="26"/>
        </w:rPr>
        <w:t>la tematica centrale dell’istituto</w:t>
      </w:r>
      <w:r w:rsidRPr="00056500">
        <w:rPr>
          <w:rFonts w:ascii="Times New Roman" w:hAnsi="Times New Roman" w:cs="Times New Roman"/>
          <w:sz w:val="26"/>
          <w:szCs w:val="26"/>
        </w:rPr>
        <w:t>, se il provvedimento tacito di accoglimento dell’istanza conse</w:t>
      </w:r>
      <w:r w:rsidR="00CA78DC" w:rsidRPr="00056500">
        <w:rPr>
          <w:rFonts w:ascii="Times New Roman" w:hAnsi="Times New Roman" w:cs="Times New Roman"/>
          <w:sz w:val="26"/>
          <w:szCs w:val="26"/>
        </w:rPr>
        <w:t>gue</w:t>
      </w:r>
      <w:r w:rsidRPr="00056500">
        <w:rPr>
          <w:rFonts w:ascii="Times New Roman" w:hAnsi="Times New Roman" w:cs="Times New Roman"/>
          <w:sz w:val="26"/>
          <w:szCs w:val="26"/>
        </w:rPr>
        <w:t xml:space="preserve"> al mero decorrere del tempo oppure consegu</w:t>
      </w:r>
      <w:r w:rsidR="00CA78DC" w:rsidRPr="00056500">
        <w:rPr>
          <w:rFonts w:ascii="Times New Roman" w:hAnsi="Times New Roman" w:cs="Times New Roman"/>
          <w:sz w:val="26"/>
          <w:szCs w:val="26"/>
        </w:rPr>
        <w:t>e al decorrere del tempo unitamente</w:t>
      </w:r>
      <w:r w:rsidRPr="00056500">
        <w:rPr>
          <w:rFonts w:ascii="Times New Roman" w:hAnsi="Times New Roman" w:cs="Times New Roman"/>
          <w:sz w:val="26"/>
          <w:szCs w:val="26"/>
        </w:rPr>
        <w:t xml:space="preserve"> alla concreta sussistenza dei presupposti normativi per il conseguimento del bene della vita</w:t>
      </w:r>
      <w:r w:rsidR="00427125">
        <w:rPr>
          <w:rStyle w:val="Rimandonotaapidipagina"/>
          <w:rFonts w:ascii="Times New Roman" w:hAnsi="Times New Roman" w:cs="Times New Roman"/>
          <w:sz w:val="26"/>
          <w:szCs w:val="26"/>
        </w:rPr>
        <w:footnoteReference w:id="20"/>
      </w:r>
      <w:r w:rsidRPr="00056500">
        <w:rPr>
          <w:rFonts w:ascii="Times New Roman" w:hAnsi="Times New Roman" w:cs="Times New Roman"/>
          <w:sz w:val="26"/>
          <w:szCs w:val="26"/>
        </w:rPr>
        <w:t>.</w:t>
      </w:r>
    </w:p>
    <w:p w:rsidR="000F010A" w:rsidRPr="00056500" w:rsidRDefault="00F81DA1"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692032" behindDoc="0" locked="0" layoutInCell="1" allowOverlap="1" wp14:anchorId="1EAA619E" wp14:editId="096FAB11">
                <wp:simplePos x="0" y="0"/>
                <wp:positionH relativeFrom="column">
                  <wp:posOffset>5708650</wp:posOffset>
                </wp:positionH>
                <wp:positionV relativeFrom="paragraph">
                  <wp:posOffset>6350</wp:posOffset>
                </wp:positionV>
                <wp:extent cx="1085850" cy="1162050"/>
                <wp:effectExtent l="0" t="0" r="0" b="0"/>
                <wp:wrapSquare wrapText="bothSides"/>
                <wp:docPr id="1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F81DA1">
                            <w:pPr>
                              <w:rPr>
                                <w:rFonts w:ascii="Times New Roman" w:hAnsi="Times New Roman" w:cs="Times New Roman"/>
                                <w:i/>
                              </w:rPr>
                            </w:pPr>
                            <w:r>
                              <w:rPr>
                                <w:rFonts w:ascii="Times New Roman" w:hAnsi="Times New Roman" w:cs="Times New Roman"/>
                                <w:i/>
                              </w:rPr>
                              <w:t>La formazione del provvedimento tacito di accoglimento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A619E" id="_x0000_s1039" type="#_x0000_t202" style="position:absolute;left:0;text-align:left;margin-left:449.5pt;margin-top:.5pt;width:85.5pt;height:9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" filled="f" stroked="f">
                <v:textbox>
                  <w:txbxContent>
                    <w:p w:rsidR="00CF7143" w:rsidRPr="00C46D26" w:rsidRDefault="00CF7143" w:rsidP="00F81DA1">
                      <w:pPr>
                        <w:rPr>
                          <w:rFonts w:ascii="Times New Roman" w:hAnsi="Times New Roman" w:cs="Times New Roman"/>
                          <w:i/>
                        </w:rPr>
                      </w:pPr>
                      <w:r>
                        <w:rPr>
                          <w:rFonts w:ascii="Times New Roman" w:hAnsi="Times New Roman" w:cs="Times New Roman"/>
                          <w:i/>
                        </w:rPr>
                        <w:t>La formazione del provvedimento tacito di accoglimento</w:t>
                      </w:r>
                    </w:p>
                  </w:txbxContent>
                </v:textbox>
                <w10:wrap type="square"/>
              </v:shape>
            </w:pict>
          </mc:Fallback>
        </mc:AlternateContent>
      </w:r>
      <w:r w:rsidR="00A86CF2" w:rsidRPr="00056500">
        <w:rPr>
          <w:rFonts w:ascii="Times New Roman" w:hAnsi="Times New Roman" w:cs="Times New Roman"/>
          <w:sz w:val="26"/>
          <w:szCs w:val="26"/>
        </w:rPr>
        <w:t>In altri termini, è necessario</w:t>
      </w:r>
      <w:r w:rsidR="000F010A" w:rsidRPr="00056500">
        <w:rPr>
          <w:rFonts w:ascii="Times New Roman" w:hAnsi="Times New Roman" w:cs="Times New Roman"/>
          <w:sz w:val="26"/>
          <w:szCs w:val="26"/>
        </w:rPr>
        <w:t xml:space="preserve"> accertare se la mancata conformità della fattispecie concreta ai presupposti disciplinati</w:t>
      </w:r>
      <w:r w:rsidR="00BC1E67" w:rsidRPr="00056500">
        <w:rPr>
          <w:rFonts w:ascii="Times New Roman" w:hAnsi="Times New Roman" w:cs="Times New Roman"/>
          <w:sz w:val="26"/>
          <w:szCs w:val="26"/>
        </w:rPr>
        <w:t xml:space="preserve"> e richiesti</w:t>
      </w:r>
      <w:r w:rsidR="000F010A" w:rsidRPr="00056500">
        <w:rPr>
          <w:rFonts w:ascii="Times New Roman" w:hAnsi="Times New Roman" w:cs="Times New Roman"/>
          <w:sz w:val="26"/>
          <w:szCs w:val="26"/>
        </w:rPr>
        <w:t xml:space="preserve"> dal modello legale di riferimento determina comunque la formazione del silenzio significativo, incidendo solo quale vizio di legittimità del provvedimento amministrativo </w:t>
      </w:r>
      <w:r w:rsidR="00BC1E67" w:rsidRPr="00056500">
        <w:rPr>
          <w:rFonts w:ascii="Times New Roman" w:hAnsi="Times New Roman" w:cs="Times New Roman"/>
          <w:sz w:val="26"/>
          <w:szCs w:val="26"/>
        </w:rPr>
        <w:t>tacito, ovvero se</w:t>
      </w:r>
      <w:r w:rsidR="000F010A" w:rsidRPr="00056500">
        <w:rPr>
          <w:rFonts w:ascii="Times New Roman" w:hAnsi="Times New Roman" w:cs="Times New Roman"/>
          <w:sz w:val="26"/>
          <w:szCs w:val="26"/>
        </w:rPr>
        <w:t xml:space="preserve"> impedisce in radice la formazione del silenzio assenso. </w:t>
      </w:r>
    </w:p>
    <w:p w:rsidR="000F010A" w:rsidRPr="00056500" w:rsidRDefault="000F010A" w:rsidP="00B374E6">
      <w:pPr>
        <w:pStyle w:val="popolo"/>
        <w:spacing w:before="0" w:beforeAutospacing="0" w:after="0" w:afterAutospacing="0"/>
        <w:ind w:right="1134" w:firstLine="567"/>
        <w:jc w:val="both"/>
        <w:rPr>
          <w:sz w:val="26"/>
          <w:szCs w:val="26"/>
        </w:rPr>
      </w:pPr>
      <w:r w:rsidRPr="00056500">
        <w:rPr>
          <w:sz w:val="26"/>
          <w:szCs w:val="26"/>
        </w:rPr>
        <w:t xml:space="preserve">Insomma, mentre per una prima tesi, </w:t>
      </w:r>
      <w:r w:rsidRPr="00056500">
        <w:rPr>
          <w:b/>
          <w:sz w:val="26"/>
          <w:szCs w:val="26"/>
        </w:rPr>
        <w:t>la formazione tacita del provvedimento è subordinata alla mera presentazione dell’istanza ed al decorrere del tempo previsto dalla legge</w:t>
      </w:r>
      <w:r w:rsidRPr="00056500">
        <w:rPr>
          <w:sz w:val="26"/>
          <w:szCs w:val="26"/>
        </w:rPr>
        <w:t>, per un’altra consistente prospettazione, la formazione tacita dei provvedimenti amministrativi per silenzio assenso presuppone, quale sua condizione imprescindibile, non solo il decorso del tempo dalla presentazione della domanda</w:t>
      </w:r>
      <w:r w:rsidR="0080391B" w:rsidRPr="00056500">
        <w:rPr>
          <w:sz w:val="26"/>
          <w:szCs w:val="26"/>
        </w:rPr>
        <w:t xml:space="preserve"> senza che </w:t>
      </w:r>
      <w:r w:rsidRPr="00056500">
        <w:rPr>
          <w:sz w:val="26"/>
          <w:szCs w:val="26"/>
        </w:rPr>
        <w:t xml:space="preserve">sia intervenuta risposta dall’Amministrazione, ma </w:t>
      </w:r>
      <w:r w:rsidR="009647BA" w:rsidRPr="00056500">
        <w:rPr>
          <w:sz w:val="26"/>
          <w:szCs w:val="26"/>
        </w:rPr>
        <w:t xml:space="preserve">anche </w:t>
      </w:r>
      <w:r w:rsidRPr="00056500">
        <w:rPr>
          <w:b/>
          <w:sz w:val="26"/>
          <w:szCs w:val="26"/>
        </w:rPr>
        <w:t>la contestuale presenza di tutte le condizioni, i requisiti e i presupposti richiesti dalla legge</w:t>
      </w:r>
      <w:r w:rsidRPr="00056500">
        <w:rPr>
          <w:sz w:val="26"/>
          <w:szCs w:val="26"/>
        </w:rPr>
        <w:t xml:space="preserve">, ossia degli elementi costitutivi della fattispecie di cui si deduce l’avvenuto perfezionamento, con la conseguenza che </w:t>
      </w:r>
      <w:r w:rsidRPr="00056500">
        <w:rPr>
          <w:b/>
          <w:sz w:val="26"/>
          <w:szCs w:val="26"/>
        </w:rPr>
        <w:t>il silenzio assenso non si forma nel caso in cui la fattispecie rappresentata non sia conforme a quella normativamente prevista</w:t>
      </w:r>
      <w:r w:rsidR="00427125" w:rsidRPr="006048EB">
        <w:rPr>
          <w:rStyle w:val="Rimandonotaapidipagina"/>
          <w:sz w:val="26"/>
          <w:szCs w:val="26"/>
        </w:rPr>
        <w:footnoteReference w:id="21"/>
      </w:r>
      <w:r w:rsidRPr="00056500">
        <w:rPr>
          <w:sz w:val="26"/>
          <w:szCs w:val="26"/>
        </w:rPr>
        <w:t>.</w:t>
      </w:r>
    </w:p>
    <w:p w:rsidR="00075DC0" w:rsidRPr="00056500" w:rsidRDefault="00152B20"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hAnsi="Times New Roman" w:cs="Times New Roman"/>
          <w:sz w:val="26"/>
          <w:szCs w:val="26"/>
        </w:rPr>
        <w:t xml:space="preserve">Un </w:t>
      </w:r>
      <w:r w:rsidR="003C630A" w:rsidRPr="0045716A">
        <w:rPr>
          <w:rFonts w:ascii="Times New Roman" w:hAnsi="Times New Roman" w:cs="Times New Roman"/>
          <w:b/>
          <w:sz w:val="26"/>
          <w:szCs w:val="26"/>
        </w:rPr>
        <w:t xml:space="preserve">denominatore </w:t>
      </w:r>
      <w:r w:rsidRPr="0045716A">
        <w:rPr>
          <w:rFonts w:ascii="Times New Roman" w:hAnsi="Times New Roman" w:cs="Times New Roman"/>
          <w:b/>
          <w:sz w:val="26"/>
          <w:szCs w:val="26"/>
        </w:rPr>
        <w:t>comune</w:t>
      </w:r>
      <w:r w:rsidRPr="00056500">
        <w:rPr>
          <w:rFonts w:ascii="Times New Roman" w:hAnsi="Times New Roman" w:cs="Times New Roman"/>
          <w:sz w:val="26"/>
          <w:szCs w:val="26"/>
        </w:rPr>
        <w:t xml:space="preserve"> </w:t>
      </w:r>
      <w:r w:rsidR="000A7765">
        <w:rPr>
          <w:rFonts w:ascii="Times New Roman" w:hAnsi="Times New Roman" w:cs="Times New Roman"/>
          <w:sz w:val="26"/>
          <w:szCs w:val="26"/>
        </w:rPr>
        <w:t>ad ogni teoria può individuarsi ne</w:t>
      </w:r>
      <w:r w:rsidR="003C630A" w:rsidRPr="00056500">
        <w:rPr>
          <w:rFonts w:ascii="Times New Roman" w:hAnsi="Times New Roman" w:cs="Times New Roman"/>
          <w:sz w:val="26"/>
          <w:szCs w:val="26"/>
        </w:rPr>
        <w:t>l principio</w:t>
      </w:r>
      <w:r w:rsidR="00075DC0" w:rsidRPr="00056500">
        <w:rPr>
          <w:rFonts w:ascii="Times New Roman" w:hAnsi="Times New Roman" w:cs="Times New Roman"/>
          <w:sz w:val="26"/>
          <w:szCs w:val="26"/>
        </w:rPr>
        <w:t xml:space="preserve"> per cui </w:t>
      </w:r>
      <w:r w:rsidR="00075DC0" w:rsidRPr="00056500">
        <w:rPr>
          <w:rFonts w:ascii="Times New Roman" w:eastAsia="Times New Roman" w:hAnsi="Times New Roman" w:cs="Times New Roman"/>
          <w:sz w:val="26"/>
          <w:szCs w:val="26"/>
          <w:lang w:eastAsia="it-IT"/>
        </w:rPr>
        <w:t xml:space="preserve">non è possibile ottenere </w:t>
      </w:r>
      <w:r w:rsidR="00075DC0" w:rsidRPr="00056500">
        <w:rPr>
          <w:rFonts w:ascii="Times New Roman" w:eastAsia="Times New Roman" w:hAnsi="Times New Roman" w:cs="Times New Roman"/>
          <w:i/>
          <w:iCs/>
          <w:sz w:val="26"/>
          <w:szCs w:val="26"/>
          <w:lang w:eastAsia="it-IT"/>
        </w:rPr>
        <w:t>per silentium</w:t>
      </w:r>
      <w:r w:rsidR="00075DC0" w:rsidRPr="00056500">
        <w:rPr>
          <w:rFonts w:ascii="Times New Roman" w:eastAsia="Times New Roman" w:hAnsi="Times New Roman" w:cs="Times New Roman"/>
          <w:sz w:val="26"/>
          <w:szCs w:val="26"/>
          <w:lang w:eastAsia="it-IT"/>
        </w:rPr>
        <w:t xml:space="preserve">, quel che non sarebbe altrimenti possibile </w:t>
      </w:r>
      <w:r w:rsidR="003C630A" w:rsidRPr="00056500">
        <w:rPr>
          <w:rFonts w:ascii="Times New Roman" w:eastAsia="Times New Roman" w:hAnsi="Times New Roman" w:cs="Times New Roman"/>
          <w:sz w:val="26"/>
          <w:szCs w:val="26"/>
          <w:lang w:eastAsia="it-IT"/>
        </w:rPr>
        <w:t xml:space="preserve">ottenere </w:t>
      </w:r>
      <w:r w:rsidR="00075DC0" w:rsidRPr="00056500">
        <w:rPr>
          <w:rFonts w:ascii="Times New Roman" w:eastAsia="Times New Roman" w:hAnsi="Times New Roman" w:cs="Times New Roman"/>
          <w:sz w:val="26"/>
          <w:szCs w:val="26"/>
          <w:lang w:eastAsia="it-IT"/>
        </w:rPr>
        <w:t>mediante l</w:t>
      </w:r>
      <w:r w:rsidR="006048EB">
        <w:rPr>
          <w:rFonts w:ascii="Times New Roman" w:eastAsia="Times New Roman" w:hAnsi="Times New Roman" w:cs="Times New Roman"/>
          <w:sz w:val="26"/>
          <w:szCs w:val="26"/>
          <w:lang w:eastAsia="it-IT"/>
        </w:rPr>
        <w:t>’</w:t>
      </w:r>
      <w:r w:rsidR="00075DC0" w:rsidRPr="00056500">
        <w:rPr>
          <w:rFonts w:ascii="Times New Roman" w:eastAsia="Times New Roman" w:hAnsi="Times New Roman" w:cs="Times New Roman"/>
          <w:sz w:val="26"/>
          <w:szCs w:val="26"/>
          <w:lang w:eastAsia="it-IT"/>
        </w:rPr>
        <w:t>esercizio espresso del potere da parte della P.A.</w:t>
      </w:r>
      <w:r w:rsidR="00427125">
        <w:rPr>
          <w:rStyle w:val="Rimandonotaapidipagina"/>
          <w:rFonts w:ascii="Times New Roman" w:eastAsia="Times New Roman" w:hAnsi="Times New Roman" w:cs="Times New Roman"/>
          <w:sz w:val="26"/>
          <w:szCs w:val="26"/>
          <w:lang w:eastAsia="it-IT"/>
        </w:rPr>
        <w:footnoteReference w:id="22"/>
      </w:r>
      <w:r w:rsidR="006048EB">
        <w:rPr>
          <w:rFonts w:ascii="Times New Roman" w:eastAsia="Times New Roman" w:hAnsi="Times New Roman" w:cs="Times New Roman"/>
          <w:sz w:val="26"/>
          <w:szCs w:val="26"/>
          <w:lang w:eastAsia="it-IT"/>
        </w:rPr>
        <w:t>.</w:t>
      </w:r>
    </w:p>
    <w:p w:rsidR="00152B20" w:rsidRPr="00056500" w:rsidRDefault="00171B41" w:rsidP="00B374E6">
      <w:pPr>
        <w:pStyle w:val="popolo"/>
        <w:spacing w:before="0" w:beforeAutospacing="0" w:after="0" w:afterAutospacing="0"/>
        <w:ind w:right="1134" w:firstLine="567"/>
        <w:jc w:val="both"/>
        <w:rPr>
          <w:sz w:val="26"/>
          <w:szCs w:val="26"/>
        </w:rPr>
      </w:pPr>
      <w:r w:rsidRPr="00056500">
        <w:rPr>
          <w:sz w:val="26"/>
          <w:szCs w:val="26"/>
        </w:rPr>
        <w:t>La differenza tra le prospettazioni</w:t>
      </w:r>
      <w:r w:rsidR="003C630A" w:rsidRPr="00056500">
        <w:rPr>
          <w:sz w:val="26"/>
          <w:szCs w:val="26"/>
        </w:rPr>
        <w:t xml:space="preserve"> che si contrappongono, pertanto, afferisce al fatto che</w:t>
      </w:r>
      <w:r w:rsidRPr="00056500">
        <w:rPr>
          <w:sz w:val="26"/>
          <w:szCs w:val="26"/>
        </w:rPr>
        <w:t>,</w:t>
      </w:r>
      <w:r w:rsidR="003C630A" w:rsidRPr="00056500">
        <w:rPr>
          <w:sz w:val="26"/>
          <w:szCs w:val="26"/>
        </w:rPr>
        <w:t xml:space="preserve"> per una prima tesi</w:t>
      </w:r>
      <w:r w:rsidRPr="00056500">
        <w:rPr>
          <w:sz w:val="26"/>
          <w:szCs w:val="26"/>
        </w:rPr>
        <w:t>,</w:t>
      </w:r>
      <w:r w:rsidR="003C630A" w:rsidRPr="00056500">
        <w:rPr>
          <w:sz w:val="26"/>
          <w:szCs w:val="26"/>
        </w:rPr>
        <w:t xml:space="preserve"> il binomio è </w:t>
      </w:r>
      <w:r w:rsidR="003C630A" w:rsidRPr="00C778FD">
        <w:rPr>
          <w:sz w:val="26"/>
          <w:szCs w:val="26"/>
        </w:rPr>
        <w:t>esistenza/inesistenza</w:t>
      </w:r>
      <w:r w:rsidR="003C630A" w:rsidRPr="00056500">
        <w:rPr>
          <w:sz w:val="26"/>
          <w:szCs w:val="26"/>
        </w:rPr>
        <w:t xml:space="preserve"> del silenzio as</w:t>
      </w:r>
      <w:r w:rsidRPr="00056500">
        <w:rPr>
          <w:sz w:val="26"/>
          <w:szCs w:val="26"/>
        </w:rPr>
        <w:t xml:space="preserve">senso, con il corollario che può esistere solo un </w:t>
      </w:r>
      <w:r w:rsidR="0045716A">
        <w:rPr>
          <w:sz w:val="26"/>
          <w:szCs w:val="26"/>
        </w:rPr>
        <w:t>provvedimento tacito di accoglimento</w:t>
      </w:r>
      <w:r w:rsidRPr="00056500">
        <w:rPr>
          <w:sz w:val="26"/>
          <w:szCs w:val="26"/>
        </w:rPr>
        <w:t xml:space="preserve"> legittimo, mentre, per altra tesi, il binomio, una volta d</w:t>
      </w:r>
      <w:r w:rsidR="00C778FD">
        <w:rPr>
          <w:sz w:val="26"/>
          <w:szCs w:val="26"/>
        </w:rPr>
        <w:t xml:space="preserve">ecorso il termine di legge, è </w:t>
      </w:r>
      <w:r w:rsidRPr="00C778FD">
        <w:rPr>
          <w:b/>
          <w:sz w:val="26"/>
          <w:szCs w:val="26"/>
        </w:rPr>
        <w:t>legittimità/illegittimità</w:t>
      </w:r>
      <w:r w:rsidRPr="00056500">
        <w:rPr>
          <w:sz w:val="26"/>
          <w:szCs w:val="26"/>
        </w:rPr>
        <w:t xml:space="preserve"> del silenzio assenso, con il corollario che può esistere anche un </w:t>
      </w:r>
      <w:r w:rsidR="00C778FD">
        <w:rPr>
          <w:sz w:val="26"/>
          <w:szCs w:val="26"/>
        </w:rPr>
        <w:t>provvedimento tacito di accoglimento illegittimo.</w:t>
      </w:r>
      <w:r w:rsidR="00B97CA9" w:rsidRPr="00B97CA9">
        <w:rPr>
          <w:i/>
          <w:noProof/>
        </w:rPr>
        <w:t xml:space="preserve"> </w:t>
      </w:r>
    </w:p>
    <w:p w:rsidR="000F010A" w:rsidRPr="00056500" w:rsidRDefault="000F010A" w:rsidP="00B374E6">
      <w:pPr>
        <w:pStyle w:val="popolo"/>
        <w:spacing w:before="0" w:beforeAutospacing="0" w:after="0" w:afterAutospacing="0"/>
        <w:ind w:right="1134" w:firstLine="567"/>
        <w:jc w:val="both"/>
        <w:rPr>
          <w:sz w:val="26"/>
          <w:szCs w:val="26"/>
        </w:rPr>
      </w:pPr>
      <w:r w:rsidRPr="00056500">
        <w:rPr>
          <w:sz w:val="26"/>
          <w:szCs w:val="26"/>
        </w:rPr>
        <w:t xml:space="preserve">In special modo in materia edilizia, </w:t>
      </w:r>
      <w:r w:rsidRPr="00056500">
        <w:rPr>
          <w:b/>
          <w:sz w:val="26"/>
          <w:szCs w:val="26"/>
        </w:rPr>
        <w:t>con riferimento al silenzio assenso maturato sulle domande di permesso di costruire</w:t>
      </w:r>
      <w:r w:rsidRPr="00056500">
        <w:rPr>
          <w:sz w:val="26"/>
          <w:szCs w:val="26"/>
        </w:rPr>
        <w:t>, è stato lungamente e da tempo dibattuto se la conformità urbanistica dell’intervento rappresenti o meno una condizione per la formazione del silenzio assenso.</w:t>
      </w:r>
      <w:r w:rsidR="00B97CA9" w:rsidRPr="00B97CA9">
        <w:rPr>
          <w:i/>
          <w:noProof/>
        </w:rPr>
        <w:t xml:space="preserve"> </w:t>
      </w:r>
    </w:p>
    <w:p w:rsidR="000F010A" w:rsidRPr="00056500" w:rsidRDefault="00B97CA9" w:rsidP="00B374E6">
      <w:pPr>
        <w:pStyle w:val="popolo"/>
        <w:spacing w:before="0" w:beforeAutospacing="0" w:after="0" w:afterAutospacing="0"/>
        <w:ind w:right="1134" w:firstLine="567"/>
        <w:jc w:val="both"/>
        <w:rPr>
          <w:sz w:val="26"/>
          <w:szCs w:val="26"/>
        </w:rPr>
      </w:pPr>
      <w:r w:rsidRPr="00B97CA9">
        <w:rPr>
          <w:rFonts w:eastAsiaTheme="minorHAnsi"/>
          <w:noProof/>
          <w:sz w:val="26"/>
          <w:szCs w:val="26"/>
        </w:rPr>
        <mc:AlternateContent>
          <mc:Choice Requires="wps">
            <w:drawing>
              <wp:anchor distT="45720" distB="45720" distL="114300" distR="114300" simplePos="0" relativeHeight="251694080" behindDoc="0" locked="0" layoutInCell="1" allowOverlap="1" wp14:anchorId="2B4A1B75" wp14:editId="550C2042">
                <wp:simplePos x="0" y="0"/>
                <wp:positionH relativeFrom="column">
                  <wp:posOffset>5605154</wp:posOffset>
                </wp:positionH>
                <wp:positionV relativeFrom="paragraph">
                  <wp:posOffset>44804</wp:posOffset>
                </wp:positionV>
                <wp:extent cx="1085850" cy="1162050"/>
                <wp:effectExtent l="0" t="0" r="0" b="0"/>
                <wp:wrapSquare wrapText="bothSides"/>
                <wp:docPr id="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B97CA9">
                            <w:pPr>
                              <w:rPr>
                                <w:rFonts w:ascii="Times New Roman" w:hAnsi="Times New Roman" w:cs="Times New Roman"/>
                                <w:i/>
                              </w:rPr>
                            </w:pPr>
                            <w:r>
                              <w:rPr>
                                <w:rFonts w:ascii="Times New Roman" w:hAnsi="Times New Roman" w:cs="Times New Roman"/>
                                <w:i/>
                              </w:rPr>
                              <w:t>Una prima tesi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40" type="#_x0000_t202" style="position:absolute;left:0;text-align:left;margin-left:441.35pt;margin-top:3.55pt;width:85.5pt;height:9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" filled="f" stroked="f">
                <v:textbox>
                  <w:txbxContent>
                    <w:p w:rsidR="00CF7143" w:rsidRPr="00C46D26" w:rsidRDefault="00CF7143" w:rsidP="00B97CA9">
                      <w:pPr>
                        <w:rPr>
                          <w:rFonts w:ascii="Times New Roman" w:hAnsi="Times New Roman" w:cs="Times New Roman"/>
                          <w:i/>
                        </w:rPr>
                      </w:pPr>
                      <w:r>
                        <w:rPr>
                          <w:rFonts w:ascii="Times New Roman" w:hAnsi="Times New Roman" w:cs="Times New Roman"/>
                          <w:i/>
                        </w:rPr>
                        <w:t>Una prima tesi</w:t>
                      </w:r>
                    </w:p>
                  </w:txbxContent>
                </v:textbox>
                <w10:wrap type="square"/>
              </v:shape>
            </w:pict>
          </mc:Fallback>
        </mc:AlternateContent>
      </w:r>
      <w:r w:rsidR="000F010A" w:rsidRPr="00056500">
        <w:rPr>
          <w:sz w:val="26"/>
          <w:szCs w:val="26"/>
        </w:rPr>
        <w:t xml:space="preserve">Un primo orientamento giurisprudenziale aveva concluso che per il silenzio assenso si ponesse solo </w:t>
      </w:r>
      <w:r w:rsidR="000F010A" w:rsidRPr="00056500">
        <w:rPr>
          <w:b/>
          <w:sz w:val="26"/>
          <w:szCs w:val="26"/>
        </w:rPr>
        <w:t>l’alternativa tra esistenza ed inesistenza</w:t>
      </w:r>
      <w:r w:rsidR="000F010A" w:rsidRPr="00056500">
        <w:rPr>
          <w:sz w:val="26"/>
          <w:szCs w:val="26"/>
        </w:rPr>
        <w:t xml:space="preserve"> e che, pertanto, ogni profilo di difformità della disciplina urbanistica precludesse la maturazione della fattispecie</w:t>
      </w:r>
      <w:r w:rsidR="000F010A" w:rsidRPr="00056500">
        <w:rPr>
          <w:rStyle w:val="Rimandonotaapidipagina"/>
          <w:sz w:val="26"/>
          <w:szCs w:val="26"/>
        </w:rPr>
        <w:footnoteReference w:id="23"/>
      </w:r>
      <w:r w:rsidR="000F010A" w:rsidRPr="00056500">
        <w:rPr>
          <w:sz w:val="26"/>
          <w:szCs w:val="26"/>
        </w:rPr>
        <w:t xml:space="preserve">. </w:t>
      </w:r>
    </w:p>
    <w:p w:rsidR="000F010A" w:rsidRPr="00056500" w:rsidRDefault="000F010A" w:rsidP="00B374E6">
      <w:pPr>
        <w:pStyle w:val="popolo"/>
        <w:spacing w:before="0" w:beforeAutospacing="0" w:after="0" w:afterAutospacing="0"/>
        <w:ind w:right="1134" w:firstLine="567"/>
        <w:jc w:val="both"/>
        <w:rPr>
          <w:sz w:val="26"/>
          <w:szCs w:val="26"/>
        </w:rPr>
      </w:pPr>
      <w:r w:rsidRPr="00056500">
        <w:rPr>
          <w:sz w:val="26"/>
          <w:szCs w:val="26"/>
        </w:rPr>
        <w:t xml:space="preserve">La tesi è ancora oggi seguita da una cospicua giurisprudenza, secondo cui il silenzio assenso in materia edilizia – ma tale prospettazione potrebbe valere per ogni materia in cui </w:t>
      </w:r>
      <w:r w:rsidR="0080391B" w:rsidRPr="00056500">
        <w:rPr>
          <w:sz w:val="26"/>
          <w:szCs w:val="26"/>
        </w:rPr>
        <w:t xml:space="preserve">l’istituto </w:t>
      </w:r>
      <w:r w:rsidRPr="00056500">
        <w:rPr>
          <w:sz w:val="26"/>
          <w:szCs w:val="26"/>
        </w:rPr>
        <w:t>trova applicazione - si formerebbe soltanto su domande per interventi conformi alla disciplina urbanistica</w:t>
      </w:r>
      <w:r w:rsidR="00114788">
        <w:rPr>
          <w:rStyle w:val="Rimandonotaapidipagina"/>
          <w:sz w:val="26"/>
          <w:szCs w:val="26"/>
        </w:rPr>
        <w:footnoteReference w:id="24"/>
      </w:r>
      <w:r w:rsidR="00114788">
        <w:rPr>
          <w:sz w:val="26"/>
          <w:szCs w:val="26"/>
        </w:rPr>
        <w:t>.</w:t>
      </w:r>
      <w:r w:rsidRPr="00056500">
        <w:rPr>
          <w:sz w:val="26"/>
          <w:szCs w:val="26"/>
        </w:rPr>
        <w:t xml:space="preserve"> </w:t>
      </w:r>
    </w:p>
    <w:p w:rsidR="00C13ACE" w:rsidRDefault="00171B41"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Con una affermazione che suona quale “clausola di chiusura del sistema”, si è anche puntualizzato che </w:t>
      </w:r>
    </w:p>
    <w:p w:rsidR="00B40D14" w:rsidRDefault="00B40D14" w:rsidP="00B374E6">
      <w:pPr>
        <w:spacing w:after="0" w:line="240" w:lineRule="auto"/>
        <w:ind w:right="1134" w:firstLine="567"/>
        <w:jc w:val="both"/>
        <w:rPr>
          <w:rFonts w:ascii="Times New Roman" w:eastAsia="Times New Roman" w:hAnsi="Times New Roman" w:cs="Times New Roman"/>
          <w:sz w:val="26"/>
          <w:szCs w:val="26"/>
          <w:lang w:eastAsia="it-IT"/>
        </w:rPr>
      </w:pPr>
    </w:p>
    <w:tbl>
      <w:tblPr>
        <w:tblStyle w:val="Grigliatabella"/>
        <w:tblW w:w="0" w:type="auto"/>
        <w:tblLook w:val="04A0" w:firstRow="1" w:lastRow="0" w:firstColumn="1" w:lastColumn="0" w:noHBand="0" w:noVBand="1"/>
      </w:tblPr>
      <w:tblGrid>
        <w:gridCol w:w="8642"/>
      </w:tblGrid>
      <w:tr w:rsidR="00C13ACE" w:rsidTr="00C82201">
        <w:tc>
          <w:tcPr>
            <w:tcW w:w="8642" w:type="dxa"/>
          </w:tcPr>
          <w:p w:rsidR="00C13ACE" w:rsidRDefault="005F4AE0" w:rsidP="00B40D14">
            <w:pPr>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w:t>
            </w:r>
            <w:r w:rsidRPr="00B40D14">
              <w:rPr>
                <w:rFonts w:ascii="Times New Roman" w:eastAsia="Times New Roman" w:hAnsi="Times New Roman" w:cs="Times New Roman"/>
                <w:i/>
                <w:sz w:val="26"/>
                <w:szCs w:val="26"/>
                <w:lang w:eastAsia="it-IT"/>
              </w:rPr>
              <w:t>la formazione tacita dei provvedimenti amministrativi per silenzio assenso presuppone, quale sua condizione imprescindibile, non solo l</w:t>
            </w:r>
            <w:r w:rsidR="00B40D14" w:rsidRPr="00B40D14">
              <w:rPr>
                <w:rFonts w:ascii="Times New Roman" w:eastAsia="Times New Roman" w:hAnsi="Times New Roman" w:cs="Times New Roman"/>
                <w:i/>
                <w:sz w:val="26"/>
                <w:szCs w:val="26"/>
                <w:lang w:eastAsia="it-IT"/>
              </w:rPr>
              <w:t>’</w:t>
            </w:r>
            <w:r w:rsidRPr="00B40D14">
              <w:rPr>
                <w:rFonts w:ascii="Times New Roman" w:eastAsia="Times New Roman" w:hAnsi="Times New Roman" w:cs="Times New Roman"/>
                <w:i/>
                <w:sz w:val="26"/>
                <w:szCs w:val="26"/>
                <w:lang w:eastAsia="it-IT"/>
              </w:rPr>
              <w:t>inutile decorso del tempo dalla presentazione dell</w:t>
            </w:r>
            <w:r w:rsidR="00B40D14" w:rsidRPr="00B40D14">
              <w:rPr>
                <w:rFonts w:ascii="Times New Roman" w:eastAsia="Times New Roman" w:hAnsi="Times New Roman" w:cs="Times New Roman"/>
                <w:i/>
                <w:sz w:val="26"/>
                <w:szCs w:val="26"/>
                <w:lang w:eastAsia="it-IT"/>
              </w:rPr>
              <w:t>’</w:t>
            </w:r>
            <w:r w:rsidRPr="00B40D14">
              <w:rPr>
                <w:rFonts w:ascii="Times New Roman" w:eastAsia="Times New Roman" w:hAnsi="Times New Roman" w:cs="Times New Roman"/>
                <w:i/>
                <w:sz w:val="26"/>
                <w:szCs w:val="26"/>
                <w:lang w:eastAsia="it-IT"/>
              </w:rPr>
              <w:t>istanza senza che sia intervenuta risposta dall</w:t>
            </w:r>
            <w:r w:rsidR="00B40D14" w:rsidRPr="00B40D14">
              <w:rPr>
                <w:rFonts w:ascii="Times New Roman" w:eastAsia="Times New Roman" w:hAnsi="Times New Roman" w:cs="Times New Roman"/>
                <w:i/>
                <w:sz w:val="26"/>
                <w:szCs w:val="26"/>
                <w:lang w:eastAsia="it-IT"/>
              </w:rPr>
              <w:t>’</w:t>
            </w:r>
            <w:r w:rsidRPr="00B40D14">
              <w:rPr>
                <w:rFonts w:ascii="Times New Roman" w:eastAsia="Times New Roman" w:hAnsi="Times New Roman" w:cs="Times New Roman"/>
                <w:i/>
                <w:sz w:val="26"/>
                <w:szCs w:val="26"/>
                <w:lang w:eastAsia="it-IT"/>
              </w:rPr>
              <w:t>Amministrazione, ma la ricorrenza di tutte le condizioni, i requisiti e i presupposti richiesti dalla legge, ossia degli elementi costitutivi della fattispecie di cui si deduce l</w:t>
            </w:r>
            <w:r w:rsidR="00B40D14" w:rsidRPr="00B40D14">
              <w:rPr>
                <w:rFonts w:ascii="Times New Roman" w:eastAsia="Times New Roman" w:hAnsi="Times New Roman" w:cs="Times New Roman"/>
                <w:i/>
                <w:sz w:val="26"/>
                <w:szCs w:val="26"/>
                <w:lang w:eastAsia="it-IT"/>
              </w:rPr>
              <w:t>’</w:t>
            </w:r>
            <w:r w:rsidRPr="00B40D14">
              <w:rPr>
                <w:rFonts w:ascii="Times New Roman" w:eastAsia="Times New Roman" w:hAnsi="Times New Roman" w:cs="Times New Roman"/>
                <w:i/>
                <w:sz w:val="26"/>
                <w:szCs w:val="26"/>
                <w:lang w:eastAsia="it-IT"/>
              </w:rPr>
              <w:t>avvenuto perfezionamento, con la conseguenza che il silenzio assenso non si forma nel caso in cui l</w:t>
            </w:r>
            <w:r w:rsidR="00B40D14" w:rsidRPr="00B40D14">
              <w:rPr>
                <w:rFonts w:ascii="Times New Roman" w:eastAsia="Times New Roman" w:hAnsi="Times New Roman" w:cs="Times New Roman"/>
                <w:i/>
                <w:sz w:val="26"/>
                <w:szCs w:val="26"/>
                <w:lang w:eastAsia="it-IT"/>
              </w:rPr>
              <w:t>’</w:t>
            </w:r>
            <w:r w:rsidRPr="00B40D14">
              <w:rPr>
                <w:rFonts w:ascii="Times New Roman" w:eastAsia="Times New Roman" w:hAnsi="Times New Roman" w:cs="Times New Roman"/>
                <w:i/>
                <w:sz w:val="26"/>
                <w:szCs w:val="26"/>
                <w:lang w:eastAsia="it-IT"/>
              </w:rPr>
              <w:t>interessato abbia rappresentato una situazione di f</w:t>
            </w:r>
            <w:r w:rsidR="009D6046" w:rsidRPr="00B40D14">
              <w:rPr>
                <w:rFonts w:ascii="Times New Roman" w:eastAsia="Times New Roman" w:hAnsi="Times New Roman" w:cs="Times New Roman"/>
                <w:i/>
                <w:sz w:val="26"/>
                <w:szCs w:val="26"/>
                <w:lang w:eastAsia="it-IT"/>
              </w:rPr>
              <w:t>atto difforme da quella reale</w:t>
            </w:r>
            <w:r w:rsidR="009D6046">
              <w:rPr>
                <w:rStyle w:val="Rimandonotaapidipagina"/>
                <w:rFonts w:ascii="Times New Roman" w:eastAsia="Times New Roman" w:hAnsi="Times New Roman" w:cs="Times New Roman"/>
                <w:sz w:val="26"/>
                <w:szCs w:val="26"/>
                <w:lang w:eastAsia="it-IT"/>
              </w:rPr>
              <w:footnoteReference w:id="25"/>
            </w:r>
            <w:r w:rsidR="009D6046">
              <w:rPr>
                <w:rFonts w:ascii="Times New Roman" w:eastAsia="Times New Roman" w:hAnsi="Times New Roman" w:cs="Times New Roman"/>
                <w:sz w:val="26"/>
                <w:szCs w:val="26"/>
                <w:lang w:eastAsia="it-IT"/>
              </w:rPr>
              <w:t>”.</w:t>
            </w:r>
          </w:p>
        </w:tc>
      </w:tr>
    </w:tbl>
    <w:p w:rsidR="00B40D14" w:rsidRDefault="00B40D14" w:rsidP="006F4521">
      <w:pPr>
        <w:spacing w:after="0" w:line="240" w:lineRule="auto"/>
        <w:ind w:right="1134" w:firstLine="567"/>
        <w:jc w:val="both"/>
        <w:rPr>
          <w:rFonts w:ascii="Times New Roman" w:hAnsi="Times New Roman" w:cs="Times New Roman"/>
          <w:sz w:val="26"/>
          <w:szCs w:val="26"/>
        </w:rPr>
      </w:pPr>
    </w:p>
    <w:p w:rsidR="00171B41" w:rsidRPr="00056500" w:rsidRDefault="00171B41" w:rsidP="006F4521">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hAnsi="Times New Roman" w:cs="Times New Roman"/>
          <w:sz w:val="26"/>
          <w:szCs w:val="26"/>
        </w:rPr>
        <w:t xml:space="preserve">Una applicazione </w:t>
      </w:r>
      <w:r w:rsidRPr="006F4521">
        <w:rPr>
          <w:rFonts w:ascii="Times New Roman" w:hAnsi="Times New Roman" w:cs="Times New Roman"/>
          <w:b/>
          <w:sz w:val="26"/>
          <w:szCs w:val="26"/>
        </w:rPr>
        <w:t>meno rigorosa</w:t>
      </w:r>
      <w:r w:rsidRPr="00056500">
        <w:rPr>
          <w:rFonts w:ascii="Times New Roman" w:hAnsi="Times New Roman" w:cs="Times New Roman"/>
          <w:sz w:val="26"/>
          <w:szCs w:val="26"/>
        </w:rPr>
        <w:t xml:space="preserve"> di tale tesi ha posto in luce che, a</w:t>
      </w:r>
      <w:r w:rsidRPr="00056500">
        <w:rPr>
          <w:rFonts w:ascii="Times New Roman" w:eastAsia="Times New Roman" w:hAnsi="Times New Roman" w:cs="Times New Roman"/>
          <w:sz w:val="26"/>
          <w:szCs w:val="26"/>
          <w:lang w:eastAsia="it-IT"/>
        </w:rPr>
        <w:t>vuto riguardo alle qualità intrinseche che l’istanza deve possedere affinché possa validamente formarsi un silenzio-assenso giuridicamente rilevante e produttivo di effetti ampliativi, “una fattispecie di tacito accoglimento può aver luogo in presenza di istanze assistite da requisiti minimali (afferenti alla legittimazione del richiedente, alla corretta individuazione dell'oggetto del provvedere, alla competenza dell</w:t>
      </w:r>
      <w:r w:rsidR="00B40D14">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ente chiamato a pronunciarsi, ecc.), tali da poter ricondurre al dato obiettivo della loro presentazione, unitamente al decorso del termine assegnato per provvedere, l</w:t>
      </w:r>
      <w:r w:rsidR="00B40D14">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accoglimento </w:t>
      </w:r>
      <w:r w:rsidRPr="00B40D14">
        <w:rPr>
          <w:rFonts w:ascii="Times New Roman" w:eastAsia="Times New Roman" w:hAnsi="Times New Roman" w:cs="Times New Roman"/>
          <w:i/>
          <w:sz w:val="26"/>
          <w:szCs w:val="26"/>
          <w:lang w:eastAsia="it-IT"/>
        </w:rPr>
        <w:t>per</w:t>
      </w:r>
      <w:r w:rsidRPr="00056500">
        <w:rPr>
          <w:rFonts w:ascii="Times New Roman" w:eastAsia="Times New Roman" w:hAnsi="Times New Roman" w:cs="Times New Roman"/>
          <w:sz w:val="26"/>
          <w:szCs w:val="26"/>
          <w:lang w:eastAsia="it-IT"/>
        </w:rPr>
        <w:t xml:space="preserve"> </w:t>
      </w:r>
      <w:r w:rsidRPr="00056500">
        <w:rPr>
          <w:rFonts w:ascii="Times New Roman" w:eastAsia="Times New Roman" w:hAnsi="Times New Roman" w:cs="Times New Roman"/>
          <w:i/>
          <w:sz w:val="26"/>
          <w:szCs w:val="26"/>
          <w:lang w:eastAsia="it-IT"/>
        </w:rPr>
        <w:t>silentium</w:t>
      </w:r>
      <w:r w:rsidRPr="00056500">
        <w:rPr>
          <w:rFonts w:ascii="Times New Roman" w:eastAsia="Times New Roman" w:hAnsi="Times New Roman" w:cs="Times New Roman"/>
          <w:sz w:val="26"/>
          <w:szCs w:val="26"/>
          <w:lang w:eastAsia="it-IT"/>
        </w:rPr>
        <w:t>”</w:t>
      </w:r>
      <w:r w:rsidR="009D6046">
        <w:rPr>
          <w:rStyle w:val="Rimandonotaapidipagina"/>
          <w:rFonts w:ascii="Times New Roman" w:eastAsia="Times New Roman" w:hAnsi="Times New Roman" w:cs="Times New Roman"/>
          <w:sz w:val="26"/>
          <w:szCs w:val="26"/>
          <w:lang w:eastAsia="it-IT"/>
        </w:rPr>
        <w:footnoteReference w:id="26"/>
      </w:r>
      <w:r w:rsidR="009D6046">
        <w:rPr>
          <w:rFonts w:ascii="Times New Roman" w:eastAsia="Times New Roman" w:hAnsi="Times New Roman" w:cs="Times New Roman"/>
          <w:sz w:val="26"/>
          <w:szCs w:val="26"/>
          <w:lang w:eastAsia="it-IT"/>
        </w:rPr>
        <w:t>.</w:t>
      </w:r>
    </w:p>
    <w:p w:rsidR="006F4521" w:rsidRPr="00056500" w:rsidRDefault="006F4521" w:rsidP="006F4521">
      <w:pPr>
        <w:spacing w:after="0" w:line="240" w:lineRule="auto"/>
        <w:ind w:right="1134" w:firstLine="567"/>
        <w:jc w:val="both"/>
        <w:rPr>
          <w:rFonts w:ascii="Times New Roman" w:eastAsia="Times New Roman" w:hAnsi="Times New Roman" w:cs="Times New Roman"/>
          <w:sz w:val="26"/>
          <w:szCs w:val="26"/>
          <w:lang w:eastAsia="it-IT"/>
        </w:rPr>
      </w:pPr>
      <w:r>
        <w:rPr>
          <w:rFonts w:ascii="Times New Roman" w:eastAsia="Times New Roman" w:hAnsi="Times New Roman" w:cs="Times New Roman"/>
          <w:sz w:val="26"/>
          <w:szCs w:val="26"/>
          <w:lang w:eastAsia="it-IT"/>
        </w:rPr>
        <w:t>In sostanza, sulla</w:t>
      </w:r>
      <w:r w:rsidRPr="00056500">
        <w:rPr>
          <w:rFonts w:ascii="Times New Roman" w:eastAsia="Times New Roman" w:hAnsi="Times New Roman" w:cs="Times New Roman"/>
          <w:sz w:val="26"/>
          <w:szCs w:val="26"/>
          <w:lang w:eastAsia="it-IT"/>
        </w:rPr>
        <w:t xml:space="preserve"> base di una più mediata esegesi, la circostanza che non sia osservata una norma, necessaria per l’adozione di un provvedimento legittimo, non preclude la formazione del provvedimento tacito di accoglimento e la sua efficacia, incidendo invece sulla sua legittimità, a meno che l’inosservanza della norma non attenga alla esistenza dei requisiti minimali perché la fattispecie possa trovare attuazione (ad esempio, legittimazione del richiedente, corretta individuazione dell’oggetto del provvedere, competenza dell’ente chiamato a pronunciarsi). </w:t>
      </w:r>
    </w:p>
    <w:p w:rsidR="0062003D" w:rsidRDefault="00171B41" w:rsidP="0062003D">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Da tale principio si è fatta discendere la conseguenza che </w:t>
      </w:r>
    </w:p>
    <w:p w:rsidR="00B40D14" w:rsidRPr="00056500" w:rsidRDefault="00B40D14" w:rsidP="0062003D">
      <w:pPr>
        <w:spacing w:after="0" w:line="240" w:lineRule="auto"/>
        <w:ind w:right="1134" w:firstLine="567"/>
        <w:jc w:val="both"/>
        <w:rPr>
          <w:rFonts w:ascii="Times New Roman" w:eastAsia="Times New Roman" w:hAnsi="Times New Roman" w:cs="Times New Roman"/>
          <w:sz w:val="26"/>
          <w:szCs w:val="26"/>
          <w:lang w:eastAsia="it-IT"/>
        </w:rPr>
      </w:pPr>
    </w:p>
    <w:tbl>
      <w:tblPr>
        <w:tblStyle w:val="Grigliatabella"/>
        <w:tblW w:w="0" w:type="auto"/>
        <w:tblLook w:val="04A0" w:firstRow="1" w:lastRow="0" w:firstColumn="1" w:lastColumn="0" w:noHBand="0" w:noVBand="1"/>
      </w:tblPr>
      <w:tblGrid>
        <w:gridCol w:w="8642"/>
      </w:tblGrid>
      <w:tr w:rsidR="0062003D" w:rsidTr="00C82201">
        <w:tc>
          <w:tcPr>
            <w:tcW w:w="8642" w:type="dxa"/>
          </w:tcPr>
          <w:p w:rsidR="0062003D" w:rsidRDefault="00932B24" w:rsidP="00B40D14">
            <w:pPr>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w:t>
            </w:r>
            <w:r w:rsidRPr="00B40D14">
              <w:rPr>
                <w:rFonts w:ascii="Times New Roman" w:eastAsia="Times New Roman" w:hAnsi="Times New Roman" w:cs="Times New Roman"/>
                <w:i/>
                <w:sz w:val="26"/>
                <w:szCs w:val="26"/>
                <w:lang w:eastAsia="it-IT"/>
              </w:rPr>
              <w:t>non può formarsi il silenzio assenso sull</w:t>
            </w:r>
            <w:r w:rsidR="00B40D14" w:rsidRPr="00B40D14">
              <w:rPr>
                <w:rFonts w:ascii="Times New Roman" w:eastAsia="Times New Roman" w:hAnsi="Times New Roman" w:cs="Times New Roman"/>
                <w:i/>
                <w:sz w:val="26"/>
                <w:szCs w:val="26"/>
                <w:lang w:eastAsia="it-IT"/>
              </w:rPr>
              <w:t>’</w:t>
            </w:r>
            <w:r w:rsidRPr="00B40D14">
              <w:rPr>
                <w:rFonts w:ascii="Times New Roman" w:eastAsia="Times New Roman" w:hAnsi="Times New Roman" w:cs="Times New Roman"/>
                <w:i/>
                <w:sz w:val="26"/>
                <w:szCs w:val="26"/>
                <w:lang w:eastAsia="it-IT"/>
              </w:rPr>
              <w:t>istanza di concessione edilizia (ora permesso di costruire) quando non è accompagnata ab initio da tutti i requisiti previsti dalla legge (in primis la perizia giurata di un tecnico qualificato), necessari perché il silenzio possa essere equiparato a rilascio della concessione edilizia</w:t>
            </w:r>
            <w:r w:rsidRPr="00056500">
              <w:rPr>
                <w:rFonts w:ascii="Times New Roman" w:eastAsia="Times New Roman" w:hAnsi="Times New Roman" w:cs="Times New Roman"/>
                <w:sz w:val="26"/>
                <w:szCs w:val="26"/>
                <w:lang w:eastAsia="it-IT"/>
              </w:rPr>
              <w:t>”</w:t>
            </w:r>
            <w:r w:rsidR="00D6074D">
              <w:rPr>
                <w:rStyle w:val="Rimandonotaapidipagina"/>
                <w:rFonts w:ascii="Times New Roman" w:eastAsia="Times New Roman" w:hAnsi="Times New Roman" w:cs="Times New Roman"/>
                <w:sz w:val="26"/>
                <w:szCs w:val="26"/>
                <w:lang w:eastAsia="it-IT"/>
              </w:rPr>
              <w:footnoteReference w:id="27"/>
            </w:r>
          </w:p>
        </w:tc>
      </w:tr>
    </w:tbl>
    <w:p w:rsidR="00B40D14" w:rsidRDefault="00B40D14" w:rsidP="00932B24">
      <w:pPr>
        <w:spacing w:after="0" w:line="240" w:lineRule="auto"/>
        <w:ind w:right="1134"/>
        <w:jc w:val="both"/>
        <w:rPr>
          <w:rFonts w:ascii="Times New Roman" w:eastAsia="Times New Roman" w:hAnsi="Times New Roman" w:cs="Times New Roman"/>
          <w:sz w:val="26"/>
          <w:szCs w:val="26"/>
          <w:lang w:eastAsia="it-IT"/>
        </w:rPr>
      </w:pPr>
    </w:p>
    <w:p w:rsidR="00932B24" w:rsidRDefault="00171B41" w:rsidP="00932B24">
      <w:pPr>
        <w:spacing w:after="0" w:line="240" w:lineRule="auto"/>
        <w:ind w:right="1134"/>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e che, comunque,</w:t>
      </w:r>
      <w:r w:rsidR="00932B24">
        <w:rPr>
          <w:rFonts w:ascii="Times New Roman" w:eastAsia="Times New Roman" w:hAnsi="Times New Roman" w:cs="Times New Roman"/>
          <w:sz w:val="26"/>
          <w:szCs w:val="26"/>
          <w:lang w:eastAsia="it-IT"/>
        </w:rPr>
        <w:t xml:space="preserve"> </w:t>
      </w:r>
    </w:p>
    <w:p w:rsidR="00B40D14" w:rsidRPr="00056500" w:rsidRDefault="00B40D14" w:rsidP="00932B24">
      <w:pPr>
        <w:spacing w:after="0" w:line="240" w:lineRule="auto"/>
        <w:ind w:right="1134"/>
        <w:jc w:val="both"/>
        <w:rPr>
          <w:rFonts w:ascii="Times New Roman" w:eastAsia="Times New Roman" w:hAnsi="Times New Roman" w:cs="Times New Roman"/>
          <w:sz w:val="26"/>
          <w:szCs w:val="26"/>
          <w:lang w:eastAsia="it-IT"/>
        </w:rPr>
      </w:pPr>
    </w:p>
    <w:tbl>
      <w:tblPr>
        <w:tblStyle w:val="Grigliatabella"/>
        <w:tblW w:w="0" w:type="auto"/>
        <w:tblLook w:val="04A0" w:firstRow="1" w:lastRow="0" w:firstColumn="1" w:lastColumn="0" w:noHBand="0" w:noVBand="1"/>
      </w:tblPr>
      <w:tblGrid>
        <w:gridCol w:w="8642"/>
      </w:tblGrid>
      <w:tr w:rsidR="00932B24" w:rsidTr="00C82201">
        <w:tc>
          <w:tcPr>
            <w:tcW w:w="8642" w:type="dxa"/>
          </w:tcPr>
          <w:p w:rsidR="00932B24" w:rsidRDefault="00932B24" w:rsidP="00B40D14">
            <w:pPr>
              <w:tabs>
                <w:tab w:val="left" w:pos="8268"/>
              </w:tabs>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w:t>
            </w:r>
            <w:r w:rsidRPr="00B40D14">
              <w:rPr>
                <w:rFonts w:ascii="Times New Roman" w:eastAsia="Times New Roman" w:hAnsi="Times New Roman" w:cs="Times New Roman"/>
                <w:i/>
                <w:sz w:val="26"/>
                <w:szCs w:val="26"/>
                <w:lang w:eastAsia="it-IT"/>
              </w:rPr>
              <w:t>il privato deve chiarire sin da subito quale sia il provvedimento favorevole cui aspira non potendosi invocare la formazione di un provvedimento tacito di accoglimento laddove si presentino all</w:t>
            </w:r>
            <w:r w:rsidR="00B40D14" w:rsidRPr="00B40D14">
              <w:rPr>
                <w:rFonts w:ascii="Times New Roman" w:eastAsia="Times New Roman" w:hAnsi="Times New Roman" w:cs="Times New Roman"/>
                <w:i/>
                <w:sz w:val="26"/>
                <w:szCs w:val="26"/>
                <w:lang w:eastAsia="it-IT"/>
              </w:rPr>
              <w:t>’</w:t>
            </w:r>
            <w:r w:rsidRPr="00B40D14">
              <w:rPr>
                <w:rFonts w:ascii="Times New Roman" w:eastAsia="Times New Roman" w:hAnsi="Times New Roman" w:cs="Times New Roman"/>
                <w:i/>
                <w:sz w:val="26"/>
                <w:szCs w:val="26"/>
                <w:lang w:eastAsia="it-IT"/>
              </w:rPr>
              <w:t xml:space="preserve">amministrazione istanze articolate in più </w:t>
            </w:r>
            <w:proofErr w:type="spellStart"/>
            <w:r w:rsidRPr="00B40D14">
              <w:rPr>
                <w:rFonts w:ascii="Times New Roman" w:eastAsia="Times New Roman" w:hAnsi="Times New Roman" w:cs="Times New Roman"/>
                <w:i/>
                <w:sz w:val="26"/>
                <w:szCs w:val="26"/>
                <w:lang w:eastAsia="it-IT"/>
              </w:rPr>
              <w:t>sottorichieste</w:t>
            </w:r>
            <w:proofErr w:type="spellEnd"/>
            <w:r w:rsidRPr="00B40D14">
              <w:rPr>
                <w:rFonts w:ascii="Times New Roman" w:eastAsia="Times New Roman" w:hAnsi="Times New Roman" w:cs="Times New Roman"/>
                <w:i/>
                <w:sz w:val="26"/>
                <w:szCs w:val="26"/>
                <w:lang w:eastAsia="it-IT"/>
              </w:rPr>
              <w:t xml:space="preserve"> comportanti termini e procedimenti diversi. Una diversa interpretazione condurrebbe all</w:t>
            </w:r>
            <w:r w:rsidR="00B40D14" w:rsidRPr="00B40D14">
              <w:rPr>
                <w:rFonts w:ascii="Times New Roman" w:eastAsia="Times New Roman" w:hAnsi="Times New Roman" w:cs="Times New Roman"/>
                <w:i/>
                <w:sz w:val="26"/>
                <w:szCs w:val="26"/>
                <w:lang w:eastAsia="it-IT"/>
              </w:rPr>
              <w:t>’</w:t>
            </w:r>
            <w:r w:rsidRPr="00B40D14">
              <w:rPr>
                <w:rFonts w:ascii="Times New Roman" w:eastAsia="Times New Roman" w:hAnsi="Times New Roman" w:cs="Times New Roman"/>
                <w:i/>
                <w:sz w:val="26"/>
                <w:szCs w:val="26"/>
                <w:lang w:eastAsia="it-IT"/>
              </w:rPr>
              <w:t>inevitabile conseguenza della completa incertezza, per l</w:t>
            </w:r>
            <w:r w:rsidR="00B40D14" w:rsidRPr="00B40D14">
              <w:rPr>
                <w:rFonts w:ascii="Times New Roman" w:eastAsia="Times New Roman" w:hAnsi="Times New Roman" w:cs="Times New Roman"/>
                <w:i/>
                <w:sz w:val="26"/>
                <w:szCs w:val="26"/>
                <w:lang w:eastAsia="it-IT"/>
              </w:rPr>
              <w:t>’</w:t>
            </w:r>
            <w:r w:rsidRPr="00B40D14">
              <w:rPr>
                <w:rFonts w:ascii="Times New Roman" w:eastAsia="Times New Roman" w:hAnsi="Times New Roman" w:cs="Times New Roman"/>
                <w:i/>
                <w:sz w:val="26"/>
                <w:szCs w:val="26"/>
                <w:lang w:eastAsia="it-IT"/>
              </w:rPr>
              <w:t>Amministrazione così come per il privato, sul valore da attribuire al comportamento inerte dell</w:t>
            </w:r>
            <w:r w:rsidR="00B40D14" w:rsidRPr="00B40D14">
              <w:rPr>
                <w:rFonts w:ascii="Times New Roman" w:eastAsia="Times New Roman" w:hAnsi="Times New Roman" w:cs="Times New Roman"/>
                <w:i/>
                <w:sz w:val="26"/>
                <w:szCs w:val="26"/>
                <w:lang w:eastAsia="it-IT"/>
              </w:rPr>
              <w:t>’</w:t>
            </w:r>
            <w:r w:rsidRPr="00B40D14">
              <w:rPr>
                <w:rFonts w:ascii="Times New Roman" w:eastAsia="Times New Roman" w:hAnsi="Times New Roman" w:cs="Times New Roman"/>
                <w:i/>
                <w:sz w:val="26"/>
                <w:szCs w:val="26"/>
                <w:lang w:eastAsia="it-IT"/>
              </w:rPr>
              <w:t>Amministrazione e sul provvedimento tacito che si è formato</w:t>
            </w:r>
            <w:r w:rsidRPr="00056500">
              <w:rPr>
                <w:rFonts w:ascii="Times New Roman" w:eastAsia="Times New Roman" w:hAnsi="Times New Roman" w:cs="Times New Roman"/>
                <w:sz w:val="26"/>
                <w:szCs w:val="26"/>
                <w:lang w:eastAsia="it-IT"/>
              </w:rPr>
              <w:t>”</w:t>
            </w:r>
            <w:r w:rsidR="00F859F1">
              <w:rPr>
                <w:rStyle w:val="Rimandonotaapidipagina"/>
                <w:rFonts w:ascii="Times New Roman" w:eastAsia="Times New Roman" w:hAnsi="Times New Roman" w:cs="Times New Roman"/>
                <w:sz w:val="26"/>
                <w:szCs w:val="26"/>
                <w:lang w:eastAsia="it-IT"/>
              </w:rPr>
              <w:footnoteReference w:id="28"/>
            </w:r>
            <w:r w:rsidR="00B40D14">
              <w:rPr>
                <w:rFonts w:ascii="Times New Roman" w:eastAsia="Times New Roman" w:hAnsi="Times New Roman" w:cs="Times New Roman"/>
                <w:sz w:val="26"/>
                <w:szCs w:val="26"/>
                <w:lang w:eastAsia="it-IT"/>
              </w:rPr>
              <w:t>.</w:t>
            </w:r>
          </w:p>
        </w:tc>
      </w:tr>
    </w:tbl>
    <w:p w:rsidR="00B40D14" w:rsidRDefault="00B40D14" w:rsidP="00932B24">
      <w:pPr>
        <w:spacing w:after="0" w:line="240" w:lineRule="auto"/>
        <w:ind w:right="1134" w:firstLine="567"/>
        <w:jc w:val="both"/>
        <w:rPr>
          <w:rFonts w:ascii="Times New Roman" w:eastAsia="Times New Roman" w:hAnsi="Times New Roman" w:cs="Times New Roman"/>
          <w:sz w:val="26"/>
          <w:szCs w:val="26"/>
          <w:lang w:eastAsia="it-IT"/>
        </w:rPr>
      </w:pPr>
    </w:p>
    <w:p w:rsidR="000D369A" w:rsidRPr="00056500" w:rsidRDefault="000D369A" w:rsidP="00932B24">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La giurisprudenza, pertanto, ha individuato ipotesi in cui l’istanza presentata dal privato non può condurre alla formazione di un provvedimento tacito di accoglimento in quanto carente dei requisiti di completezza (ad esempio, per carenza della relazione tecnica asseverata ovvero quando non sia chiara, ma perplessa ed equivoca).</w:t>
      </w:r>
    </w:p>
    <w:p w:rsidR="000D369A" w:rsidRPr="00056500" w:rsidRDefault="004A2104" w:rsidP="00B374E6">
      <w:pPr>
        <w:spacing w:after="0" w:line="240" w:lineRule="auto"/>
        <w:ind w:right="1134" w:firstLine="567"/>
        <w:jc w:val="both"/>
        <w:rPr>
          <w:rFonts w:ascii="Times New Roman" w:eastAsia="Times New Roman" w:hAnsi="Times New Roman" w:cs="Times New Roman"/>
          <w:sz w:val="26"/>
          <w:szCs w:val="26"/>
          <w:lang w:eastAsia="it-IT"/>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696128" behindDoc="0" locked="0" layoutInCell="1" allowOverlap="1" wp14:anchorId="2B4A1B75" wp14:editId="550C2042">
                <wp:simplePos x="0" y="0"/>
                <wp:positionH relativeFrom="column">
                  <wp:posOffset>5640326</wp:posOffset>
                </wp:positionH>
                <wp:positionV relativeFrom="paragraph">
                  <wp:posOffset>21021</wp:posOffset>
                </wp:positionV>
                <wp:extent cx="1085850" cy="1162050"/>
                <wp:effectExtent l="0" t="0" r="0" b="0"/>
                <wp:wrapSquare wrapText="bothSides"/>
                <wp:docPr id="2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4A2104">
                            <w:pPr>
                              <w:tabs>
                                <w:tab w:val="left" w:pos="993"/>
                              </w:tabs>
                              <w:rPr>
                                <w:rFonts w:ascii="Times New Roman" w:hAnsi="Times New Roman" w:cs="Times New Roman"/>
                                <w:i/>
                              </w:rPr>
                            </w:pPr>
                            <w:r>
                              <w:rPr>
                                <w:rFonts w:ascii="Times New Roman" w:hAnsi="Times New Roman" w:cs="Times New Roman"/>
                                <w:i/>
                              </w:rPr>
                              <w:t>Una seconda tesi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41" type="#_x0000_t202" style="position:absolute;left:0;text-align:left;margin-left:444.1pt;margin-top:1.65pt;width:85.5pt;height:9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" filled="f" stroked="f">
                <v:textbox>
                  <w:txbxContent>
                    <w:p w:rsidR="00CF7143" w:rsidRPr="00C46D26" w:rsidRDefault="00CF7143" w:rsidP="004A2104">
                      <w:pPr>
                        <w:tabs>
                          <w:tab w:val="left" w:pos="993"/>
                        </w:tabs>
                        <w:rPr>
                          <w:rFonts w:ascii="Times New Roman" w:hAnsi="Times New Roman" w:cs="Times New Roman"/>
                          <w:i/>
                        </w:rPr>
                      </w:pPr>
                      <w:r>
                        <w:rPr>
                          <w:rFonts w:ascii="Times New Roman" w:hAnsi="Times New Roman" w:cs="Times New Roman"/>
                          <w:i/>
                        </w:rPr>
                        <w:t>Una seconda tesi</w:t>
                      </w:r>
                    </w:p>
                  </w:txbxContent>
                </v:textbox>
                <w10:wrap type="square"/>
              </v:shape>
            </w:pict>
          </mc:Fallback>
        </mc:AlternateContent>
      </w:r>
      <w:r w:rsidR="000F010A" w:rsidRPr="00056500">
        <w:rPr>
          <w:rFonts w:ascii="Times New Roman" w:eastAsia="Times New Roman" w:hAnsi="Times New Roman" w:cs="Times New Roman"/>
          <w:sz w:val="26"/>
          <w:szCs w:val="26"/>
          <w:lang w:eastAsia="it-IT"/>
        </w:rPr>
        <w:t xml:space="preserve">Altra corrente di pensiero - in realtà meno distante dalla precedente, se temperata con quanto </w:t>
      </w:r>
      <w:r w:rsidR="00B40D14">
        <w:rPr>
          <w:rFonts w:ascii="Times New Roman" w:eastAsia="Times New Roman" w:hAnsi="Times New Roman" w:cs="Times New Roman"/>
          <w:sz w:val="26"/>
          <w:szCs w:val="26"/>
          <w:lang w:eastAsia="it-IT"/>
        </w:rPr>
        <w:t>s</w:t>
      </w:r>
      <w:r w:rsidR="000F010A" w:rsidRPr="00056500">
        <w:rPr>
          <w:rFonts w:ascii="Times New Roman" w:eastAsia="Times New Roman" w:hAnsi="Times New Roman" w:cs="Times New Roman"/>
          <w:sz w:val="26"/>
          <w:szCs w:val="26"/>
          <w:lang w:eastAsia="it-IT"/>
        </w:rPr>
        <w:t xml:space="preserve">i dirà </w:t>
      </w:r>
      <w:r w:rsidR="000F010A" w:rsidRPr="00056500">
        <w:rPr>
          <w:rFonts w:ascii="Times New Roman" w:eastAsia="Times New Roman" w:hAnsi="Times New Roman" w:cs="Times New Roman"/>
          <w:i/>
          <w:sz w:val="26"/>
          <w:szCs w:val="26"/>
          <w:lang w:eastAsia="it-IT"/>
        </w:rPr>
        <w:t>infra</w:t>
      </w:r>
      <w:r w:rsidR="000F010A" w:rsidRPr="00056500">
        <w:rPr>
          <w:rFonts w:ascii="Times New Roman" w:eastAsia="Times New Roman" w:hAnsi="Times New Roman" w:cs="Times New Roman"/>
          <w:sz w:val="26"/>
          <w:szCs w:val="26"/>
          <w:lang w:eastAsia="it-IT"/>
        </w:rPr>
        <w:t xml:space="preserve"> – ritiene, partendo dalla premessa che il silenzio assenso è figura equipollente, sul piano degli effetti giuridici, ad un provvedimento amministrativo, </w:t>
      </w:r>
      <w:r w:rsidR="00540C69" w:rsidRPr="00056500">
        <w:rPr>
          <w:rFonts w:ascii="Times New Roman" w:eastAsia="Times New Roman" w:hAnsi="Times New Roman" w:cs="Times New Roman"/>
          <w:sz w:val="26"/>
          <w:szCs w:val="26"/>
          <w:lang w:eastAsia="it-IT"/>
        </w:rPr>
        <w:t>che</w:t>
      </w:r>
      <w:r w:rsidR="00DF530E">
        <w:rPr>
          <w:rFonts w:ascii="Times New Roman" w:eastAsia="Times New Roman" w:hAnsi="Times New Roman" w:cs="Times New Roman"/>
          <w:sz w:val="26"/>
          <w:szCs w:val="26"/>
          <w:lang w:eastAsia="it-IT"/>
        </w:rPr>
        <w:t>,</w:t>
      </w:r>
      <w:r w:rsidR="00540C69" w:rsidRPr="00056500">
        <w:rPr>
          <w:rFonts w:ascii="Times New Roman" w:eastAsia="Times New Roman" w:hAnsi="Times New Roman" w:cs="Times New Roman"/>
          <w:sz w:val="26"/>
          <w:szCs w:val="26"/>
          <w:lang w:eastAsia="it-IT"/>
        </w:rPr>
        <w:t xml:space="preserve"> </w:t>
      </w:r>
      <w:r w:rsidR="000F010A" w:rsidRPr="00056500">
        <w:rPr>
          <w:rFonts w:ascii="Times New Roman" w:eastAsia="Times New Roman" w:hAnsi="Times New Roman" w:cs="Times New Roman"/>
          <w:sz w:val="26"/>
          <w:szCs w:val="26"/>
          <w:lang w:eastAsia="it-IT"/>
        </w:rPr>
        <w:t xml:space="preserve">al pari di ogni provvedimento amministrativo, </w:t>
      </w:r>
      <w:r w:rsidR="000F010A" w:rsidRPr="00056500">
        <w:rPr>
          <w:rFonts w:ascii="Times New Roman" w:eastAsia="Times New Roman" w:hAnsi="Times New Roman" w:cs="Times New Roman"/>
          <w:b/>
          <w:sz w:val="26"/>
          <w:szCs w:val="26"/>
          <w:lang w:eastAsia="it-IT"/>
        </w:rPr>
        <w:t>può essere illegittimo e annullabile</w:t>
      </w:r>
      <w:r w:rsidR="000D369A" w:rsidRPr="00056500">
        <w:rPr>
          <w:rFonts w:ascii="Times New Roman" w:eastAsia="Times New Roman" w:hAnsi="Times New Roman" w:cs="Times New Roman"/>
          <w:sz w:val="26"/>
          <w:szCs w:val="26"/>
          <w:lang w:eastAsia="it-IT"/>
        </w:rPr>
        <w:t>.</w:t>
      </w:r>
    </w:p>
    <w:p w:rsidR="000D369A" w:rsidRPr="00056500" w:rsidRDefault="000D369A" w:rsidP="00B374E6">
      <w:pPr>
        <w:pStyle w:val="popolo"/>
        <w:spacing w:before="0" w:beforeAutospacing="0" w:after="0" w:afterAutospacing="0"/>
        <w:ind w:right="1134" w:firstLine="567"/>
        <w:jc w:val="both"/>
        <w:rPr>
          <w:sz w:val="26"/>
          <w:szCs w:val="26"/>
        </w:rPr>
      </w:pPr>
      <w:r w:rsidRPr="00056500">
        <w:rPr>
          <w:sz w:val="26"/>
          <w:szCs w:val="26"/>
        </w:rPr>
        <w:t xml:space="preserve">In particolare, è stato affermato che il decorso del tempo, senza che la P.A. abbia provveduto, rende </w:t>
      </w:r>
      <w:r w:rsidRPr="00056500">
        <w:rPr>
          <w:b/>
          <w:sz w:val="26"/>
          <w:szCs w:val="26"/>
        </w:rPr>
        <w:t>sì possibile l'esistenza di un provvedimento implicito di accoglimento dell'istanza del privato</w:t>
      </w:r>
      <w:r w:rsidRPr="00056500">
        <w:rPr>
          <w:sz w:val="26"/>
          <w:szCs w:val="26"/>
        </w:rPr>
        <w:t xml:space="preserve">, però a condizione della </w:t>
      </w:r>
      <w:r w:rsidR="00B40D14">
        <w:rPr>
          <w:sz w:val="26"/>
          <w:szCs w:val="26"/>
        </w:rPr>
        <w:t>“</w:t>
      </w:r>
      <w:r w:rsidRPr="00056500">
        <w:rPr>
          <w:sz w:val="26"/>
          <w:szCs w:val="26"/>
        </w:rPr>
        <w:t xml:space="preserve">… </w:t>
      </w:r>
      <w:r w:rsidRPr="00056500">
        <w:rPr>
          <w:iCs/>
          <w:sz w:val="26"/>
          <w:szCs w:val="26"/>
        </w:rPr>
        <w:t>piena conformità delle opere in materia urbanistica</w:t>
      </w:r>
      <w:r w:rsidR="00B40D14">
        <w:rPr>
          <w:sz w:val="26"/>
          <w:szCs w:val="26"/>
        </w:rPr>
        <w:t>…”</w:t>
      </w:r>
      <w:r w:rsidRPr="00056500">
        <w:rPr>
          <w:sz w:val="26"/>
          <w:szCs w:val="26"/>
        </w:rPr>
        <w:t xml:space="preserve"> (cfr. Cons. St</w:t>
      </w:r>
      <w:r w:rsidR="00B40D14">
        <w:rPr>
          <w:sz w:val="26"/>
          <w:szCs w:val="26"/>
        </w:rPr>
        <w:t>.</w:t>
      </w:r>
      <w:r w:rsidRPr="00056500">
        <w:rPr>
          <w:sz w:val="26"/>
          <w:szCs w:val="26"/>
        </w:rPr>
        <w:t xml:space="preserve">, IV, n. 3805 del 2016) e che, </w:t>
      </w:r>
      <w:r w:rsidRPr="00056500">
        <w:rPr>
          <w:b/>
          <w:sz w:val="26"/>
          <w:szCs w:val="26"/>
        </w:rPr>
        <w:t>affinché il relativo assetto dato possa dirsi legittimo, occorre che sussistano tutte le condizioni normativamente previste per la sua emanazione</w:t>
      </w:r>
      <w:r w:rsidRPr="00056500">
        <w:rPr>
          <w:sz w:val="26"/>
          <w:szCs w:val="26"/>
        </w:rPr>
        <w:t xml:space="preserve">, non potendosi ottenere </w:t>
      </w:r>
      <w:r w:rsidRPr="00056500">
        <w:rPr>
          <w:i/>
          <w:iCs/>
          <w:sz w:val="26"/>
          <w:szCs w:val="26"/>
        </w:rPr>
        <w:t>per silentium</w:t>
      </w:r>
      <w:r w:rsidRPr="00056500">
        <w:rPr>
          <w:sz w:val="26"/>
          <w:szCs w:val="26"/>
        </w:rPr>
        <w:t>, quel che non sarebbe altrimenti possibile mediante l</w:t>
      </w:r>
      <w:r w:rsidR="00B40D14">
        <w:rPr>
          <w:sz w:val="26"/>
          <w:szCs w:val="26"/>
        </w:rPr>
        <w:t>’</w:t>
      </w:r>
      <w:r w:rsidRPr="00056500">
        <w:rPr>
          <w:sz w:val="26"/>
          <w:szCs w:val="26"/>
        </w:rPr>
        <w:t>esercizio espres</w:t>
      </w:r>
      <w:r w:rsidR="00F859F1">
        <w:rPr>
          <w:sz w:val="26"/>
          <w:szCs w:val="26"/>
        </w:rPr>
        <w:t>so del potere da parte della pubblica amministrazione</w:t>
      </w:r>
      <w:r w:rsidR="00F859F1">
        <w:rPr>
          <w:rStyle w:val="Rimandonotaapidipagina"/>
          <w:sz w:val="26"/>
          <w:szCs w:val="26"/>
        </w:rPr>
        <w:footnoteReference w:id="29"/>
      </w:r>
      <w:r w:rsidRPr="00056500">
        <w:rPr>
          <w:sz w:val="26"/>
          <w:szCs w:val="26"/>
        </w:rPr>
        <w:t>.</w:t>
      </w:r>
    </w:p>
    <w:p w:rsidR="000D369A" w:rsidRPr="00056500" w:rsidRDefault="000D369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Tali puntualizzazioni, quindi, ribadendo che il comportamento </w:t>
      </w:r>
      <w:r w:rsidR="00DF530E">
        <w:rPr>
          <w:rFonts w:ascii="Times New Roman" w:eastAsia="Times New Roman" w:hAnsi="Times New Roman" w:cs="Times New Roman"/>
          <w:sz w:val="26"/>
          <w:szCs w:val="26"/>
          <w:lang w:eastAsia="it-IT"/>
        </w:rPr>
        <w:t xml:space="preserve">inerte </w:t>
      </w:r>
      <w:r w:rsidRPr="00056500">
        <w:rPr>
          <w:rFonts w:ascii="Times New Roman" w:eastAsia="Times New Roman" w:hAnsi="Times New Roman" w:cs="Times New Roman"/>
          <w:sz w:val="26"/>
          <w:szCs w:val="26"/>
          <w:lang w:eastAsia="it-IT"/>
        </w:rPr>
        <w:t xml:space="preserve">dell’amministrazione </w:t>
      </w:r>
      <w:r w:rsidRPr="00DF530E">
        <w:rPr>
          <w:rFonts w:ascii="Times New Roman" w:eastAsia="Times New Roman" w:hAnsi="Times New Roman" w:cs="Times New Roman"/>
          <w:b/>
          <w:sz w:val="26"/>
          <w:szCs w:val="26"/>
          <w:lang w:eastAsia="it-IT"/>
        </w:rPr>
        <w:t>non può attribuire un bene che non s</w:t>
      </w:r>
      <w:r w:rsidR="00DF530E" w:rsidRPr="00DF530E">
        <w:rPr>
          <w:rFonts w:ascii="Times New Roman" w:eastAsia="Times New Roman" w:hAnsi="Times New Roman" w:cs="Times New Roman"/>
          <w:b/>
          <w:sz w:val="26"/>
          <w:szCs w:val="26"/>
          <w:lang w:eastAsia="it-IT"/>
        </w:rPr>
        <w:t>arebbe stato possibile attribuir</w:t>
      </w:r>
      <w:r w:rsidRPr="00DF530E">
        <w:rPr>
          <w:rFonts w:ascii="Times New Roman" w:eastAsia="Times New Roman" w:hAnsi="Times New Roman" w:cs="Times New Roman"/>
          <w:b/>
          <w:sz w:val="26"/>
          <w:szCs w:val="26"/>
          <w:lang w:eastAsia="it-IT"/>
        </w:rPr>
        <w:t>e mediante il provvedimento espresso</w:t>
      </w:r>
      <w:r w:rsidR="00DF530E">
        <w:rPr>
          <w:rFonts w:ascii="Times New Roman" w:eastAsia="Times New Roman" w:hAnsi="Times New Roman" w:cs="Times New Roman"/>
          <w:sz w:val="26"/>
          <w:szCs w:val="26"/>
          <w:lang w:eastAsia="it-IT"/>
        </w:rPr>
        <w:t xml:space="preserve">, </w:t>
      </w:r>
      <w:r w:rsidRPr="00056500">
        <w:rPr>
          <w:rFonts w:ascii="Times New Roman" w:eastAsia="Times New Roman" w:hAnsi="Times New Roman" w:cs="Times New Roman"/>
          <w:sz w:val="26"/>
          <w:szCs w:val="26"/>
          <w:lang w:eastAsia="it-IT"/>
        </w:rPr>
        <w:t xml:space="preserve">sembrano </w:t>
      </w:r>
      <w:r w:rsidR="00DF530E">
        <w:rPr>
          <w:rFonts w:ascii="Times New Roman" w:eastAsia="Times New Roman" w:hAnsi="Times New Roman" w:cs="Times New Roman"/>
          <w:sz w:val="26"/>
          <w:szCs w:val="26"/>
          <w:lang w:eastAsia="it-IT"/>
        </w:rPr>
        <w:t xml:space="preserve">comunque </w:t>
      </w:r>
      <w:r w:rsidRPr="00056500">
        <w:rPr>
          <w:rFonts w:ascii="Times New Roman" w:eastAsia="Times New Roman" w:hAnsi="Times New Roman" w:cs="Times New Roman"/>
          <w:sz w:val="26"/>
          <w:szCs w:val="26"/>
          <w:lang w:eastAsia="it-IT"/>
        </w:rPr>
        <w:t xml:space="preserve">aderire alla tesi per la quale il decorrere del tempo determina la formazione del provvedimento tacito di accoglimento, il quale, se non conforme al modello legale di riferimento, si rivela inevitabilmente illegittimo. </w:t>
      </w:r>
    </w:p>
    <w:p w:rsidR="000F010A" w:rsidRPr="00056500" w:rsidRDefault="000D369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In definitiva</w:t>
      </w:r>
      <w:r w:rsidR="000F010A" w:rsidRPr="00056500">
        <w:rPr>
          <w:rFonts w:ascii="Times New Roman" w:eastAsia="Times New Roman" w:hAnsi="Times New Roman" w:cs="Times New Roman"/>
          <w:sz w:val="26"/>
          <w:szCs w:val="26"/>
          <w:lang w:eastAsia="it-IT"/>
        </w:rPr>
        <w:t xml:space="preserve">, ad una tesi, più radicale, </w:t>
      </w:r>
      <w:r w:rsidR="000F010A" w:rsidRPr="00056500">
        <w:rPr>
          <w:rFonts w:ascii="Times New Roman" w:eastAsia="Times New Roman" w:hAnsi="Times New Roman" w:cs="Times New Roman"/>
          <w:b/>
          <w:sz w:val="26"/>
          <w:szCs w:val="26"/>
          <w:lang w:eastAsia="it-IT"/>
        </w:rPr>
        <w:t>che attribuisce alla difformità della fattispecie dal modello legale di riferimento, la conseguenza della mancata formazione del silenzio</w:t>
      </w:r>
      <w:r w:rsidR="000F010A" w:rsidRPr="00056500">
        <w:rPr>
          <w:rFonts w:ascii="Times New Roman" w:eastAsia="Times New Roman" w:hAnsi="Times New Roman" w:cs="Times New Roman"/>
          <w:sz w:val="26"/>
          <w:szCs w:val="26"/>
          <w:lang w:eastAsia="it-IT"/>
        </w:rPr>
        <w:t xml:space="preserve">, vale a dire la sua inesistenza, si contrappone una diversa tesi che limita alla presentazione della domanda ed </w:t>
      </w:r>
      <w:r w:rsidR="000F010A" w:rsidRPr="00056500">
        <w:rPr>
          <w:rFonts w:ascii="Times New Roman" w:eastAsia="Times New Roman" w:hAnsi="Times New Roman" w:cs="Times New Roman"/>
          <w:b/>
          <w:sz w:val="26"/>
          <w:szCs w:val="26"/>
          <w:lang w:eastAsia="it-IT"/>
        </w:rPr>
        <w:t>al fluire il tempo la formazione del provvedimento amministrativo tacito di accoglimento, con conseguente illegittimità – e non inesistenza – del provvedimento viziato per difformità dal modello legale</w:t>
      </w:r>
      <w:r w:rsidR="000F010A" w:rsidRPr="00056500">
        <w:rPr>
          <w:rFonts w:ascii="Times New Roman" w:eastAsia="Times New Roman" w:hAnsi="Times New Roman" w:cs="Times New Roman"/>
          <w:sz w:val="26"/>
          <w:szCs w:val="26"/>
          <w:lang w:eastAsia="it-IT"/>
        </w:rPr>
        <w:t>.</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L’istituto del silenzio-assenso, infatti, risponde ad una valutazione legale tipica in forza della quale l’inerzia “equivale” a provvedimento di accoglimento e tale equivalenza non significa altro che gli effetti promananti dalla fattispecie sono sottoposti al medesimo regime dell’atto a</w:t>
      </w:r>
      <w:r w:rsidR="00F03DC2" w:rsidRPr="00056500">
        <w:rPr>
          <w:rFonts w:ascii="Times New Roman" w:eastAsia="Times New Roman" w:hAnsi="Times New Roman" w:cs="Times New Roman"/>
          <w:sz w:val="26"/>
          <w:szCs w:val="26"/>
          <w:lang w:eastAsia="it-IT"/>
        </w:rPr>
        <w:t>mministrativo, sicché</w:t>
      </w:r>
      <w:r w:rsidRPr="00056500">
        <w:rPr>
          <w:rFonts w:ascii="Times New Roman" w:eastAsia="Times New Roman" w:hAnsi="Times New Roman" w:cs="Times New Roman"/>
          <w:sz w:val="26"/>
          <w:szCs w:val="26"/>
          <w:lang w:eastAsia="it-IT"/>
        </w:rPr>
        <w:t>, ove sussistono i requisiti di formazione del silenzio-assenso, il titolo abilitativo può perfezionarsi anche con riguardo ad una domanda non conforme a legge, ferm</w:t>
      </w:r>
      <w:r w:rsidR="00B40D14">
        <w:rPr>
          <w:rFonts w:ascii="Times New Roman" w:eastAsia="Times New Roman" w:hAnsi="Times New Roman" w:cs="Times New Roman"/>
          <w:sz w:val="26"/>
          <w:szCs w:val="26"/>
          <w:lang w:eastAsia="it-IT"/>
        </w:rPr>
        <w:t>a</w:t>
      </w:r>
      <w:r w:rsidRPr="00056500">
        <w:rPr>
          <w:rFonts w:ascii="Times New Roman" w:eastAsia="Times New Roman" w:hAnsi="Times New Roman" w:cs="Times New Roman"/>
          <w:sz w:val="26"/>
          <w:szCs w:val="26"/>
          <w:lang w:eastAsia="it-IT"/>
        </w:rPr>
        <w:t xml:space="preserve"> restando la possibilità di agire in autotutela per l’amministrazione e di impugnativa giudiziale per il controinteressato. </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Diversamente, ritenere che la fattispecie sia produttiva di effetti soltanto ove corrispondente alla disciplina sostanziale, significherebbe sottrarre i titoli così formatisi alla </w:t>
      </w:r>
      <w:r w:rsidRPr="00DF530E">
        <w:rPr>
          <w:rFonts w:ascii="Times New Roman" w:eastAsia="Times New Roman" w:hAnsi="Times New Roman" w:cs="Times New Roman"/>
          <w:b/>
          <w:sz w:val="26"/>
          <w:szCs w:val="26"/>
          <w:lang w:eastAsia="it-IT"/>
        </w:rPr>
        <w:t>disciplina della annullabilità</w:t>
      </w:r>
      <w:r w:rsidRPr="00056500">
        <w:rPr>
          <w:rFonts w:ascii="Times New Roman" w:eastAsia="Times New Roman" w:hAnsi="Times New Roman" w:cs="Times New Roman"/>
          <w:sz w:val="26"/>
          <w:szCs w:val="26"/>
          <w:lang w:eastAsia="it-IT"/>
        </w:rPr>
        <w:t xml:space="preserve"> e tale trattamento differenziato opererebbe (in modo del tutto eventuale) in dipendenza del comporta</w:t>
      </w:r>
      <w:r w:rsidR="00DF530E">
        <w:rPr>
          <w:rFonts w:ascii="Times New Roman" w:eastAsia="Times New Roman" w:hAnsi="Times New Roman" w:cs="Times New Roman"/>
          <w:sz w:val="26"/>
          <w:szCs w:val="26"/>
          <w:lang w:eastAsia="it-IT"/>
        </w:rPr>
        <w:t>mento attivo o inerte della pubblica amministrazione.</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Inoltre, l’impostazione di “convertire” i requisiti di validità della fattispecie “silenziosa” in altrettanti elementi costitutivi necessari al suo perfezionamento, vanificherebbe in radice le finalità di semplificazione dell’istituto, atteso che nessun vantaggio avrebbe l’operatore se l’amministrazione potesse, senza oneri e vincoli procedimentali, in qualunque tempo disconoscere gli effetti della doman</w:t>
      </w:r>
      <w:r w:rsidR="005A00AF">
        <w:rPr>
          <w:rFonts w:ascii="Times New Roman" w:eastAsia="Times New Roman" w:hAnsi="Times New Roman" w:cs="Times New Roman"/>
          <w:sz w:val="26"/>
          <w:szCs w:val="26"/>
          <w:lang w:eastAsia="it-IT"/>
        </w:rPr>
        <w:t>da</w:t>
      </w:r>
      <w:r w:rsidRPr="00056500">
        <w:rPr>
          <w:rFonts w:ascii="Times New Roman" w:eastAsia="Times New Roman" w:hAnsi="Times New Roman" w:cs="Times New Roman"/>
          <w:sz w:val="26"/>
          <w:szCs w:val="26"/>
          <w:lang w:eastAsia="it-IT"/>
        </w:rPr>
        <w:t>.</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In altri termini, </w:t>
      </w:r>
      <w:r w:rsidR="005A00AF">
        <w:rPr>
          <w:rFonts w:ascii="Times New Roman" w:eastAsia="Times New Roman" w:hAnsi="Times New Roman" w:cs="Times New Roman"/>
          <w:sz w:val="26"/>
          <w:szCs w:val="26"/>
          <w:lang w:eastAsia="it-IT"/>
        </w:rPr>
        <w:t>tale prospettazione ritiene</w:t>
      </w:r>
      <w:r w:rsidRPr="00056500">
        <w:rPr>
          <w:rFonts w:ascii="Times New Roman" w:eastAsia="Times New Roman" w:hAnsi="Times New Roman" w:cs="Times New Roman"/>
          <w:sz w:val="26"/>
          <w:szCs w:val="26"/>
          <w:lang w:eastAsia="it-IT"/>
        </w:rPr>
        <w:t xml:space="preserve"> che:</w:t>
      </w:r>
    </w:p>
    <w:p w:rsidR="000F010A" w:rsidRPr="00056500" w:rsidRDefault="000F010A" w:rsidP="00B40D14">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ove si ammettesse che il silenzio assenso non possa formarsi per difetto delle condizioni sostanziali, in concreto, verrebbe svuotata di contenuto la previsione di legge, consentendo di fatto all’</w:t>
      </w:r>
      <w:r w:rsidR="00B40D14">
        <w:rPr>
          <w:rFonts w:ascii="Times New Roman" w:eastAsia="Times New Roman" w:hAnsi="Times New Roman" w:cs="Times New Roman"/>
          <w:sz w:val="26"/>
          <w:szCs w:val="26"/>
          <w:lang w:eastAsia="it-IT"/>
        </w:rPr>
        <w:t>a</w:t>
      </w:r>
      <w:r w:rsidRPr="00056500">
        <w:rPr>
          <w:rFonts w:ascii="Times New Roman" w:eastAsia="Times New Roman" w:hAnsi="Times New Roman" w:cs="Times New Roman"/>
          <w:sz w:val="26"/>
          <w:szCs w:val="26"/>
          <w:lang w:eastAsia="it-IT"/>
        </w:rPr>
        <w:t>mministrazione di poter provvedere in ogni tempo; ciò in spregio delle ragioni sottese alla norma, che</w:t>
      </w:r>
      <w:r w:rsidR="005A00AF">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 da un canto</w:t>
      </w:r>
      <w:r w:rsidR="005A00AF">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 tutelano l’interesse del privato e, d’altro canto, pongono l’es</w:t>
      </w:r>
      <w:r w:rsidR="005A00AF">
        <w:rPr>
          <w:rFonts w:ascii="Times New Roman" w:eastAsia="Times New Roman" w:hAnsi="Times New Roman" w:cs="Times New Roman"/>
          <w:sz w:val="26"/>
          <w:szCs w:val="26"/>
          <w:lang w:eastAsia="it-IT"/>
        </w:rPr>
        <w:t xml:space="preserve">igenza di </w:t>
      </w:r>
      <w:r w:rsidR="005A00AF" w:rsidRPr="005A00AF">
        <w:rPr>
          <w:rFonts w:ascii="Times New Roman" w:eastAsia="Times New Roman" w:hAnsi="Times New Roman" w:cs="Times New Roman"/>
          <w:b/>
          <w:sz w:val="26"/>
          <w:szCs w:val="26"/>
          <w:lang w:eastAsia="it-IT"/>
        </w:rPr>
        <w:t>responsabilizzare</w:t>
      </w:r>
      <w:r w:rsidR="005A00AF">
        <w:rPr>
          <w:rFonts w:ascii="Times New Roman" w:eastAsia="Times New Roman" w:hAnsi="Times New Roman" w:cs="Times New Roman"/>
          <w:sz w:val="26"/>
          <w:szCs w:val="26"/>
          <w:lang w:eastAsia="it-IT"/>
        </w:rPr>
        <w:t xml:space="preserve"> la pubblica a</w:t>
      </w:r>
      <w:r w:rsidRPr="00056500">
        <w:rPr>
          <w:rFonts w:ascii="Times New Roman" w:eastAsia="Times New Roman" w:hAnsi="Times New Roman" w:cs="Times New Roman"/>
          <w:sz w:val="26"/>
          <w:szCs w:val="26"/>
          <w:lang w:eastAsia="it-IT"/>
        </w:rPr>
        <w:t>mministrazione, non tollerandosi la sua inerzia sull’is</w:t>
      </w:r>
      <w:r w:rsidR="005A00AF">
        <w:rPr>
          <w:rFonts w:ascii="Times New Roman" w:eastAsia="Times New Roman" w:hAnsi="Times New Roman" w:cs="Times New Roman"/>
          <w:sz w:val="26"/>
          <w:szCs w:val="26"/>
          <w:lang w:eastAsia="it-IT"/>
        </w:rPr>
        <w:t>tanza rivolta dall’interessato;</w:t>
      </w:r>
    </w:p>
    <w:p w:rsidR="000F010A" w:rsidRPr="00056500" w:rsidRDefault="000F010A" w:rsidP="00B40D14">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correlativamente, l’ordinamento non presenta lacune rispetto all’eventuale formazione di un indebito atto tacito di assenso, assicurando la reintegrazione della legittimità attraverso il meccanismo dell’annullamento in autotutela di cui all’art. 21</w:t>
      </w:r>
      <w:r w:rsidR="00B40D14">
        <w:rPr>
          <w:rFonts w:ascii="Times New Roman" w:eastAsia="Times New Roman" w:hAnsi="Times New Roman" w:cs="Times New Roman"/>
          <w:sz w:val="26"/>
          <w:szCs w:val="26"/>
          <w:lang w:eastAsia="it-IT"/>
        </w:rPr>
        <w:t xml:space="preserve"> </w:t>
      </w:r>
      <w:r w:rsidRPr="00056500">
        <w:rPr>
          <w:rFonts w:ascii="Times New Roman" w:eastAsia="Times New Roman" w:hAnsi="Times New Roman" w:cs="Times New Roman"/>
          <w:i/>
          <w:sz w:val="26"/>
          <w:szCs w:val="26"/>
          <w:lang w:eastAsia="it-IT"/>
        </w:rPr>
        <w:t>nonies</w:t>
      </w:r>
      <w:r w:rsidRPr="00056500">
        <w:rPr>
          <w:rFonts w:ascii="Times New Roman" w:eastAsia="Times New Roman" w:hAnsi="Times New Roman" w:cs="Times New Roman"/>
          <w:sz w:val="26"/>
          <w:szCs w:val="26"/>
          <w:lang w:eastAsia="it-IT"/>
        </w:rPr>
        <w:t xml:space="preserve"> della legge n. 241 del 1990 (applicabile ad ogni ipotesi di provvedimento, espresso o tacito), la cui disciplina costituisce la sintesi delle contrapposte esigenze di ripristino della legalità e di tutela dell’affidamento ingenerato (anche per questo aspetto, nell’ottica della</w:t>
      </w:r>
      <w:r w:rsidR="005A00AF">
        <w:rPr>
          <w:rFonts w:ascii="Times New Roman" w:eastAsia="Times New Roman" w:hAnsi="Times New Roman" w:cs="Times New Roman"/>
          <w:sz w:val="26"/>
          <w:szCs w:val="26"/>
          <w:lang w:eastAsia="it-IT"/>
        </w:rPr>
        <w:t xml:space="preserve"> responsabilizzazione della </w:t>
      </w:r>
      <w:r w:rsidR="00B40D14">
        <w:rPr>
          <w:rFonts w:ascii="Times New Roman" w:eastAsia="Times New Roman" w:hAnsi="Times New Roman" w:cs="Times New Roman"/>
          <w:sz w:val="26"/>
          <w:szCs w:val="26"/>
          <w:lang w:eastAsia="it-IT"/>
        </w:rPr>
        <w:t>P</w:t>
      </w:r>
      <w:r w:rsidR="005A00AF">
        <w:rPr>
          <w:rFonts w:ascii="Times New Roman" w:eastAsia="Times New Roman" w:hAnsi="Times New Roman" w:cs="Times New Roman"/>
          <w:sz w:val="26"/>
          <w:szCs w:val="26"/>
          <w:lang w:eastAsia="it-IT"/>
        </w:rPr>
        <w:t>.</w:t>
      </w:r>
      <w:r w:rsidR="00B40D14">
        <w:rPr>
          <w:rFonts w:ascii="Times New Roman" w:eastAsia="Times New Roman" w:hAnsi="Times New Roman" w:cs="Times New Roman"/>
          <w:sz w:val="26"/>
          <w:szCs w:val="26"/>
          <w:lang w:eastAsia="it-IT"/>
        </w:rPr>
        <w:t>A</w:t>
      </w:r>
      <w:r w:rsidR="005A00AF">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w:t>
      </w:r>
    </w:p>
    <w:p w:rsidR="000F010A" w:rsidRPr="00056500" w:rsidRDefault="005A00AF" w:rsidP="00B374E6">
      <w:pPr>
        <w:spacing w:after="0" w:line="240" w:lineRule="auto"/>
        <w:ind w:right="1134" w:firstLine="567"/>
        <w:jc w:val="both"/>
        <w:rPr>
          <w:rFonts w:ascii="Times New Roman" w:eastAsia="Times New Roman" w:hAnsi="Times New Roman" w:cs="Times New Roman"/>
          <w:sz w:val="26"/>
          <w:szCs w:val="26"/>
          <w:lang w:eastAsia="it-IT"/>
        </w:rPr>
      </w:pPr>
      <w:r>
        <w:rPr>
          <w:rFonts w:ascii="Times New Roman" w:eastAsia="Times New Roman" w:hAnsi="Times New Roman" w:cs="Times New Roman"/>
          <w:sz w:val="26"/>
          <w:szCs w:val="26"/>
          <w:lang w:eastAsia="it-IT"/>
        </w:rPr>
        <w:t>La pubblica a</w:t>
      </w:r>
      <w:r w:rsidR="000F010A" w:rsidRPr="00056500">
        <w:rPr>
          <w:rFonts w:ascii="Times New Roman" w:eastAsia="Times New Roman" w:hAnsi="Times New Roman" w:cs="Times New Roman"/>
          <w:sz w:val="26"/>
          <w:szCs w:val="26"/>
          <w:lang w:eastAsia="it-IT"/>
        </w:rPr>
        <w:t xml:space="preserve">mministrazione, pertanto, ben può, una volta formatosi il provvedimento tacito, </w:t>
      </w:r>
      <w:r w:rsidR="000F010A" w:rsidRPr="00056500">
        <w:rPr>
          <w:rFonts w:ascii="Times New Roman" w:eastAsia="Times New Roman" w:hAnsi="Times New Roman" w:cs="Times New Roman"/>
          <w:b/>
          <w:sz w:val="26"/>
          <w:szCs w:val="26"/>
          <w:lang w:eastAsia="it-IT"/>
        </w:rPr>
        <w:t>intervenire in via di autotutela</w:t>
      </w:r>
      <w:r w:rsidR="000F010A" w:rsidRPr="00056500">
        <w:rPr>
          <w:rFonts w:ascii="Times New Roman" w:eastAsia="Times New Roman" w:hAnsi="Times New Roman" w:cs="Times New Roman"/>
          <w:sz w:val="26"/>
          <w:szCs w:val="26"/>
          <w:lang w:eastAsia="it-IT"/>
        </w:rPr>
        <w:t>, laddove non sussistano le condizioni per l’adozione dell’atto e per il conseguente conseguimento del bene</w:t>
      </w:r>
      <w:r>
        <w:rPr>
          <w:rFonts w:ascii="Times New Roman" w:eastAsia="Times New Roman" w:hAnsi="Times New Roman" w:cs="Times New Roman"/>
          <w:sz w:val="26"/>
          <w:szCs w:val="26"/>
          <w:lang w:eastAsia="it-IT"/>
        </w:rPr>
        <w:t xml:space="preserve">, così come il </w:t>
      </w:r>
      <w:r w:rsidRPr="005A00AF">
        <w:rPr>
          <w:rFonts w:ascii="Times New Roman" w:eastAsia="Times New Roman" w:hAnsi="Times New Roman" w:cs="Times New Roman"/>
          <w:b/>
          <w:sz w:val="26"/>
          <w:szCs w:val="26"/>
          <w:lang w:eastAsia="it-IT"/>
        </w:rPr>
        <w:t>terzo controinteressato</w:t>
      </w:r>
      <w:r>
        <w:rPr>
          <w:rFonts w:ascii="Times New Roman" w:eastAsia="Times New Roman" w:hAnsi="Times New Roman" w:cs="Times New Roman"/>
          <w:sz w:val="26"/>
          <w:szCs w:val="26"/>
          <w:lang w:eastAsia="it-IT"/>
        </w:rPr>
        <w:t xml:space="preserve"> ben può esperire in sede giurisdizionale l’azione di annullamento del silenzio assenso avente carattere provvedimentale.</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Se, infatti, il decorso del tempo senza che l’amministrazione abbia provveduto rende possibile l’esistenza di un provvedimento implicito di accoglimento dell’istanza presentata dal privato, nondimeno</w:t>
      </w:r>
      <w:r w:rsidR="00FF4E84" w:rsidRPr="00056500">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 perché tale provvedimento sia legittimo</w:t>
      </w:r>
      <w:r w:rsidR="00FF4E84" w:rsidRPr="00056500">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 occorre che sussistano tutte le condizioni, normativamente previste, per la sua emanazione, non potendosi ipotizzare</w:t>
      </w:r>
      <w:r w:rsidR="005A00AF">
        <w:rPr>
          <w:rFonts w:ascii="Times New Roman" w:eastAsia="Times New Roman" w:hAnsi="Times New Roman" w:cs="Times New Roman"/>
          <w:sz w:val="26"/>
          <w:szCs w:val="26"/>
          <w:lang w:eastAsia="it-IT"/>
        </w:rPr>
        <w:t>, come già più volte sottolineato</w:t>
      </w:r>
      <w:r w:rsidR="00F03DC2" w:rsidRPr="00056500">
        <w:rPr>
          <w:rFonts w:ascii="Times New Roman" w:eastAsia="Times New Roman" w:hAnsi="Times New Roman" w:cs="Times New Roman"/>
          <w:sz w:val="26"/>
          <w:szCs w:val="26"/>
          <w:lang w:eastAsia="it-IT"/>
        </w:rPr>
        <w:t>,</w:t>
      </w:r>
      <w:r w:rsidR="0066574B">
        <w:rPr>
          <w:rFonts w:ascii="Times New Roman" w:eastAsia="Times New Roman" w:hAnsi="Times New Roman" w:cs="Times New Roman"/>
          <w:sz w:val="26"/>
          <w:szCs w:val="26"/>
          <w:lang w:eastAsia="it-IT"/>
        </w:rPr>
        <w:t xml:space="preserve"> che, attraverso il</w:t>
      </w:r>
      <w:r w:rsidRPr="00056500">
        <w:rPr>
          <w:rFonts w:ascii="Times New Roman" w:eastAsia="Times New Roman" w:hAnsi="Times New Roman" w:cs="Times New Roman"/>
          <w:sz w:val="26"/>
          <w:szCs w:val="26"/>
          <w:lang w:eastAsia="it-IT"/>
        </w:rPr>
        <w:t xml:space="preserve"> silenzio, possa ottenersi ciò che non sarebbe altrimenti possibile mediante l’esercizio espresso del potere da parte dell’amministrazione</w:t>
      </w:r>
      <w:r w:rsidR="00766D43">
        <w:rPr>
          <w:rStyle w:val="Rimandonotaapidipagina"/>
          <w:rFonts w:ascii="Times New Roman" w:eastAsia="Times New Roman" w:hAnsi="Times New Roman" w:cs="Times New Roman"/>
          <w:sz w:val="26"/>
          <w:szCs w:val="26"/>
          <w:lang w:eastAsia="it-IT"/>
        </w:rPr>
        <w:footnoteReference w:id="30"/>
      </w:r>
      <w:r w:rsidRPr="00056500">
        <w:rPr>
          <w:rFonts w:ascii="Times New Roman" w:eastAsia="Times New Roman" w:hAnsi="Times New Roman" w:cs="Times New Roman"/>
          <w:sz w:val="26"/>
          <w:szCs w:val="26"/>
          <w:lang w:eastAsia="it-IT"/>
        </w:rPr>
        <w:t>.</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Diversamente opinando, si determinerebbe una situazione di </w:t>
      </w:r>
      <w:r w:rsidR="0066574B" w:rsidRPr="0066574B">
        <w:rPr>
          <w:rFonts w:ascii="Times New Roman" w:eastAsia="Times New Roman" w:hAnsi="Times New Roman" w:cs="Times New Roman"/>
          <w:b/>
          <w:sz w:val="26"/>
          <w:szCs w:val="26"/>
          <w:lang w:eastAsia="it-IT"/>
        </w:rPr>
        <w:t>effettiva</w:t>
      </w:r>
      <w:r w:rsidRPr="0066574B">
        <w:rPr>
          <w:rFonts w:ascii="Times New Roman" w:eastAsia="Times New Roman" w:hAnsi="Times New Roman" w:cs="Times New Roman"/>
          <w:b/>
          <w:sz w:val="26"/>
          <w:szCs w:val="26"/>
          <w:lang w:eastAsia="it-IT"/>
        </w:rPr>
        <w:t xml:space="preserve"> disparità</w:t>
      </w:r>
      <w:r w:rsidRPr="00056500">
        <w:rPr>
          <w:rFonts w:ascii="Times New Roman" w:eastAsia="Times New Roman" w:hAnsi="Times New Roman" w:cs="Times New Roman"/>
          <w:sz w:val="26"/>
          <w:szCs w:val="26"/>
          <w:lang w:eastAsia="it-IT"/>
        </w:rPr>
        <w:t xml:space="preserve"> tra ipotesi sostanzialmente identiche, dipendente solo dal sollecito (o meno) esercizio del potere amministrativo e – dove non fosse ipotizzabile l’intervento in via di autotutela dell’amministrazione – si verrebbe a configurare una “disapplicazione” di norme per mero (e casuale) decorso del tempo.</w:t>
      </w:r>
    </w:p>
    <w:p w:rsidR="000F010A" w:rsidRPr="00056500" w:rsidRDefault="00F1541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D’altra parte,</w:t>
      </w:r>
      <w:r w:rsidR="000F010A" w:rsidRPr="00056500">
        <w:rPr>
          <w:rFonts w:ascii="Times New Roman" w:eastAsia="Times New Roman" w:hAnsi="Times New Roman" w:cs="Times New Roman"/>
          <w:sz w:val="26"/>
          <w:szCs w:val="26"/>
          <w:lang w:eastAsia="it-IT"/>
        </w:rPr>
        <w:t xml:space="preserve"> è proprio per quest</w:t>
      </w:r>
      <w:r w:rsidR="00FF4E84" w:rsidRPr="00056500">
        <w:rPr>
          <w:rFonts w:ascii="Times New Roman" w:eastAsia="Times New Roman" w:hAnsi="Times New Roman" w:cs="Times New Roman"/>
          <w:sz w:val="26"/>
          <w:szCs w:val="26"/>
          <w:lang w:eastAsia="it-IT"/>
        </w:rPr>
        <w:t>a ragione che</w:t>
      </w:r>
      <w:r w:rsidR="000F010A" w:rsidRPr="00056500">
        <w:rPr>
          <w:rFonts w:ascii="Times New Roman" w:eastAsia="Times New Roman" w:hAnsi="Times New Roman" w:cs="Times New Roman"/>
          <w:sz w:val="26"/>
          <w:szCs w:val="26"/>
          <w:lang w:eastAsia="it-IT"/>
        </w:rPr>
        <w:t xml:space="preserve"> l’applicazione del silenzio assenso </w:t>
      </w:r>
      <w:r w:rsidR="00FF4E84" w:rsidRPr="00056500">
        <w:rPr>
          <w:rFonts w:ascii="Times New Roman" w:eastAsia="Times New Roman" w:hAnsi="Times New Roman" w:cs="Times New Roman"/>
          <w:sz w:val="26"/>
          <w:szCs w:val="26"/>
          <w:lang w:eastAsia="it-IT"/>
        </w:rPr>
        <w:t>è limitata</w:t>
      </w:r>
      <w:r w:rsidR="000F010A" w:rsidRPr="00056500">
        <w:rPr>
          <w:rFonts w:ascii="Times New Roman" w:eastAsia="Times New Roman" w:hAnsi="Times New Roman" w:cs="Times New Roman"/>
          <w:sz w:val="26"/>
          <w:szCs w:val="26"/>
          <w:lang w:eastAsia="it-IT"/>
        </w:rPr>
        <w:t xml:space="preserve"> </w:t>
      </w:r>
      <w:r w:rsidR="000F010A" w:rsidRPr="0066574B">
        <w:rPr>
          <w:rFonts w:ascii="Times New Roman" w:eastAsia="Times New Roman" w:hAnsi="Times New Roman" w:cs="Times New Roman"/>
          <w:b/>
          <w:sz w:val="26"/>
          <w:szCs w:val="26"/>
          <w:lang w:eastAsia="it-IT"/>
        </w:rPr>
        <w:t xml:space="preserve">ai </w:t>
      </w:r>
      <w:r w:rsidR="00FF4E84" w:rsidRPr="0066574B">
        <w:rPr>
          <w:rFonts w:ascii="Times New Roman" w:eastAsia="Times New Roman" w:hAnsi="Times New Roman" w:cs="Times New Roman"/>
          <w:b/>
          <w:sz w:val="26"/>
          <w:szCs w:val="26"/>
          <w:lang w:eastAsia="it-IT"/>
        </w:rPr>
        <w:t xml:space="preserve">soli </w:t>
      </w:r>
      <w:r w:rsidR="000F010A" w:rsidRPr="0066574B">
        <w:rPr>
          <w:rFonts w:ascii="Times New Roman" w:eastAsia="Times New Roman" w:hAnsi="Times New Roman" w:cs="Times New Roman"/>
          <w:b/>
          <w:sz w:val="26"/>
          <w:szCs w:val="26"/>
          <w:lang w:eastAsia="it-IT"/>
        </w:rPr>
        <w:t>casi di attività vincolata</w:t>
      </w:r>
      <w:r w:rsidR="0066574B">
        <w:rPr>
          <w:rFonts w:ascii="Times New Roman" w:eastAsia="Times New Roman" w:hAnsi="Times New Roman" w:cs="Times New Roman"/>
          <w:sz w:val="26"/>
          <w:szCs w:val="26"/>
          <w:lang w:eastAsia="it-IT"/>
        </w:rPr>
        <w:t xml:space="preserve"> della </w:t>
      </w:r>
      <w:r w:rsidR="00BD4E22">
        <w:rPr>
          <w:rFonts w:ascii="Times New Roman" w:eastAsia="Times New Roman" w:hAnsi="Times New Roman" w:cs="Times New Roman"/>
          <w:sz w:val="26"/>
          <w:szCs w:val="26"/>
          <w:lang w:eastAsia="it-IT"/>
        </w:rPr>
        <w:t>P</w:t>
      </w:r>
      <w:r w:rsidR="0066574B">
        <w:rPr>
          <w:rFonts w:ascii="Times New Roman" w:eastAsia="Times New Roman" w:hAnsi="Times New Roman" w:cs="Times New Roman"/>
          <w:sz w:val="26"/>
          <w:szCs w:val="26"/>
          <w:lang w:eastAsia="it-IT"/>
        </w:rPr>
        <w:t>.</w:t>
      </w:r>
      <w:r w:rsidR="00BD4E22">
        <w:rPr>
          <w:rFonts w:ascii="Times New Roman" w:eastAsia="Times New Roman" w:hAnsi="Times New Roman" w:cs="Times New Roman"/>
          <w:sz w:val="26"/>
          <w:szCs w:val="26"/>
          <w:lang w:eastAsia="it-IT"/>
        </w:rPr>
        <w:t>A</w:t>
      </w:r>
      <w:r w:rsidR="000F010A" w:rsidRPr="00056500">
        <w:rPr>
          <w:rFonts w:ascii="Times New Roman" w:eastAsia="Times New Roman" w:hAnsi="Times New Roman" w:cs="Times New Roman"/>
          <w:sz w:val="26"/>
          <w:szCs w:val="26"/>
          <w:lang w:eastAsia="it-IT"/>
        </w:rPr>
        <w:t>., p</w:t>
      </w:r>
      <w:r w:rsidR="00FF4E84" w:rsidRPr="00056500">
        <w:rPr>
          <w:rFonts w:ascii="Times New Roman" w:eastAsia="Times New Roman" w:hAnsi="Times New Roman" w:cs="Times New Roman"/>
          <w:sz w:val="26"/>
          <w:szCs w:val="26"/>
          <w:lang w:eastAsia="it-IT"/>
        </w:rPr>
        <w:t>oiché in questi casi il dichiarato</w:t>
      </w:r>
      <w:r w:rsidR="000F010A" w:rsidRPr="00056500">
        <w:rPr>
          <w:rFonts w:ascii="Times New Roman" w:eastAsia="Times New Roman" w:hAnsi="Times New Roman" w:cs="Times New Roman"/>
          <w:sz w:val="26"/>
          <w:szCs w:val="26"/>
          <w:lang w:eastAsia="it-IT"/>
        </w:rPr>
        <w:t xml:space="preserve"> possesso dei requisiti previsti dalla legge rende possibile l’avvio dell’attività sottoposta ad autorizzazione, e rende altresì possibile</w:t>
      </w:r>
      <w:r w:rsidR="00FF4E84" w:rsidRPr="00056500">
        <w:rPr>
          <w:rFonts w:ascii="Times New Roman" w:eastAsia="Times New Roman" w:hAnsi="Times New Roman" w:cs="Times New Roman"/>
          <w:sz w:val="26"/>
          <w:szCs w:val="26"/>
          <w:lang w:eastAsia="it-IT"/>
        </w:rPr>
        <w:t xml:space="preserve"> (</w:t>
      </w:r>
      <w:r w:rsidR="00FF4E84" w:rsidRPr="00056500">
        <w:rPr>
          <w:rFonts w:ascii="Times New Roman" w:eastAsia="Times New Roman" w:hAnsi="Times New Roman" w:cs="Times New Roman"/>
          <w:i/>
          <w:sz w:val="26"/>
          <w:szCs w:val="26"/>
          <w:lang w:eastAsia="it-IT"/>
        </w:rPr>
        <w:t>rectius</w:t>
      </w:r>
      <w:r w:rsidR="00FF4E84" w:rsidRPr="00056500">
        <w:rPr>
          <w:rFonts w:ascii="Times New Roman" w:eastAsia="Times New Roman" w:hAnsi="Times New Roman" w:cs="Times New Roman"/>
          <w:sz w:val="26"/>
          <w:szCs w:val="26"/>
          <w:lang w:eastAsia="it-IT"/>
        </w:rPr>
        <w:t>: doveroso)</w:t>
      </w:r>
      <w:r w:rsidR="000F010A" w:rsidRPr="00056500">
        <w:rPr>
          <w:rFonts w:ascii="Times New Roman" w:eastAsia="Times New Roman" w:hAnsi="Times New Roman" w:cs="Times New Roman"/>
          <w:sz w:val="26"/>
          <w:szCs w:val="26"/>
          <w:lang w:eastAsia="it-IT"/>
        </w:rPr>
        <w:t xml:space="preserve"> ogni successivo accertamento ed esercizio di poteri di autotutela o inibitori.</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Al contrario, nel caso di </w:t>
      </w:r>
      <w:r w:rsidRPr="0066574B">
        <w:rPr>
          <w:rFonts w:ascii="Times New Roman" w:eastAsia="Times New Roman" w:hAnsi="Times New Roman" w:cs="Times New Roman"/>
          <w:b/>
          <w:sz w:val="26"/>
          <w:szCs w:val="26"/>
          <w:lang w:eastAsia="it-IT"/>
        </w:rPr>
        <w:t>poteri discrezionali</w:t>
      </w:r>
      <w:r w:rsidRPr="00056500">
        <w:rPr>
          <w:rFonts w:ascii="Times New Roman" w:eastAsia="Times New Roman" w:hAnsi="Times New Roman" w:cs="Times New Roman"/>
          <w:sz w:val="26"/>
          <w:szCs w:val="26"/>
          <w:lang w:eastAsia="it-IT"/>
        </w:rPr>
        <w:t xml:space="preserve">, la valutazione e la conseguente scelta della misura concreta </w:t>
      </w:r>
      <w:r w:rsidR="0066574B">
        <w:rPr>
          <w:rFonts w:ascii="Times New Roman" w:eastAsia="Times New Roman" w:hAnsi="Times New Roman" w:cs="Times New Roman"/>
          <w:sz w:val="26"/>
          <w:szCs w:val="26"/>
          <w:lang w:eastAsia="it-IT"/>
        </w:rPr>
        <w:t xml:space="preserve">di disciplina del rapporto </w:t>
      </w:r>
      <w:r w:rsidRPr="00056500">
        <w:rPr>
          <w:rFonts w:ascii="Times New Roman" w:eastAsia="Times New Roman" w:hAnsi="Times New Roman" w:cs="Times New Roman"/>
          <w:sz w:val="26"/>
          <w:szCs w:val="26"/>
          <w:lang w:eastAsia="it-IT"/>
        </w:rPr>
        <w:t>da adottare per il perseguimento dell’interesse pubblico (per la tutela del quale il potere è stato conferito), non verrebbero ad essere effettuate da alcuno, determinandosi sia che</w:t>
      </w:r>
      <w:r w:rsidR="00F1541A" w:rsidRPr="00056500">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 in luogo dell’Autorità</w:t>
      </w:r>
      <w:r w:rsidR="00F03DC2" w:rsidRPr="00056500">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 decida, in pratica, il tempo (e il caso), sia, soprattutto, una sostanziale </w:t>
      </w:r>
      <w:r w:rsidR="00F1541A" w:rsidRPr="00056500">
        <w:rPr>
          <w:rFonts w:ascii="Times New Roman" w:eastAsia="Times New Roman" w:hAnsi="Times New Roman" w:cs="Times New Roman"/>
          <w:sz w:val="26"/>
          <w:szCs w:val="26"/>
          <w:lang w:eastAsia="it-IT"/>
        </w:rPr>
        <w:t xml:space="preserve">ed inaccettabile </w:t>
      </w:r>
      <w:r w:rsidRPr="00056500">
        <w:rPr>
          <w:rFonts w:ascii="Times New Roman" w:eastAsia="Times New Roman" w:hAnsi="Times New Roman" w:cs="Times New Roman"/>
          <w:sz w:val="26"/>
          <w:szCs w:val="26"/>
          <w:lang w:eastAsia="it-IT"/>
        </w:rPr>
        <w:t>decadenza dall’esercizio di potestà pubbliche.</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La necessità del possesso dei requisiti di volta in volta prescritti – perché possa parlarsi di legittimo provvedimento implicito di assenso – risulta dalla stes</w:t>
      </w:r>
      <w:r w:rsidR="0066574B">
        <w:rPr>
          <w:rFonts w:ascii="Times New Roman" w:eastAsia="Times New Roman" w:hAnsi="Times New Roman" w:cs="Times New Roman"/>
          <w:sz w:val="26"/>
          <w:szCs w:val="26"/>
          <w:lang w:eastAsia="it-IT"/>
        </w:rPr>
        <w:t>sa legge n. 241/1990 (art. 21, comma 1)</w:t>
      </w:r>
      <w:r w:rsidRPr="00056500">
        <w:rPr>
          <w:rFonts w:ascii="Times New Roman" w:eastAsia="Times New Roman" w:hAnsi="Times New Roman" w:cs="Times New Roman"/>
          <w:sz w:val="26"/>
          <w:szCs w:val="26"/>
          <w:lang w:eastAsia="it-IT"/>
        </w:rPr>
        <w:t>, laddove essa richiede che, nei casi previsti dai precedenti artt. 19 e 20, l’interessato debba “dichiarare la sussistenza dei presupposti e dei requisiti di legge richiesti”.</w:t>
      </w:r>
    </w:p>
    <w:p w:rsidR="000F010A" w:rsidRPr="00056500" w:rsidRDefault="00F1541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w:t>
      </w:r>
      <w:r w:rsidR="000F010A" w:rsidRPr="00056500">
        <w:rPr>
          <w:rFonts w:ascii="Times New Roman" w:eastAsia="Times New Roman" w:hAnsi="Times New Roman" w:cs="Times New Roman"/>
          <w:sz w:val="26"/>
          <w:szCs w:val="26"/>
          <w:lang w:eastAsia="it-IT"/>
        </w:rPr>
        <w:t xml:space="preserve">a sussistenza delle condizioni e </w:t>
      </w:r>
      <w:r w:rsidRPr="00056500">
        <w:rPr>
          <w:rFonts w:ascii="Times New Roman" w:eastAsia="Times New Roman" w:hAnsi="Times New Roman" w:cs="Times New Roman"/>
          <w:sz w:val="26"/>
          <w:szCs w:val="26"/>
          <w:lang w:eastAsia="it-IT"/>
        </w:rPr>
        <w:t xml:space="preserve">dei </w:t>
      </w:r>
      <w:r w:rsidR="000F010A" w:rsidRPr="00056500">
        <w:rPr>
          <w:rFonts w:ascii="Times New Roman" w:eastAsia="Times New Roman" w:hAnsi="Times New Roman" w:cs="Times New Roman"/>
          <w:sz w:val="26"/>
          <w:szCs w:val="26"/>
          <w:lang w:eastAsia="it-IT"/>
        </w:rPr>
        <w:t>presupposti deve riguardare l’integralità della domanda, e dunque il complessivo contenuto del provvedimento richiesto, non potendosi ipotizzare formazioni “parziali” del silenzio – assenso, atteso il chiaro disposto del citato art. 21.</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Quanto sinora esposto comporta che, in difetto di condizioni e presupposti, il provvedimento implicito di assenso è illegittimo e, sullo stesso, l’amministrazione può esercitare i poteri di autotutela, e segnatamente il potere di annullamento, alle ordinarie condizioni previste dall’art. 21</w:t>
      </w:r>
      <w:r w:rsidR="00BD4E22">
        <w:rPr>
          <w:rFonts w:ascii="Times New Roman" w:eastAsia="Times New Roman" w:hAnsi="Times New Roman" w:cs="Times New Roman"/>
          <w:sz w:val="26"/>
          <w:szCs w:val="26"/>
          <w:lang w:eastAsia="it-IT"/>
        </w:rPr>
        <w:t xml:space="preserve"> </w:t>
      </w:r>
      <w:r w:rsidR="00F1541A" w:rsidRPr="00056500">
        <w:rPr>
          <w:rFonts w:ascii="Times New Roman" w:eastAsia="Times New Roman" w:hAnsi="Times New Roman" w:cs="Times New Roman"/>
          <w:i/>
          <w:iCs/>
          <w:sz w:val="26"/>
          <w:szCs w:val="26"/>
          <w:lang w:eastAsia="it-IT"/>
        </w:rPr>
        <w:t>non</w:t>
      </w:r>
      <w:r w:rsidRPr="00056500">
        <w:rPr>
          <w:rFonts w:ascii="Times New Roman" w:eastAsia="Times New Roman" w:hAnsi="Times New Roman" w:cs="Times New Roman"/>
          <w:i/>
          <w:iCs/>
          <w:sz w:val="26"/>
          <w:szCs w:val="26"/>
          <w:lang w:eastAsia="it-IT"/>
        </w:rPr>
        <w:t xml:space="preserve">ies </w:t>
      </w:r>
      <w:r w:rsidRPr="00056500">
        <w:rPr>
          <w:rFonts w:ascii="Times New Roman" w:eastAsia="Times New Roman" w:hAnsi="Times New Roman" w:cs="Times New Roman"/>
          <w:sz w:val="26"/>
          <w:szCs w:val="26"/>
          <w:lang w:eastAsia="it-IT"/>
        </w:rPr>
        <w:t>l. n. 241/1990, espressamente richiamato</w:t>
      </w:r>
      <w:r w:rsidR="00596528">
        <w:rPr>
          <w:rFonts w:ascii="Times New Roman" w:eastAsia="Times New Roman" w:hAnsi="Times New Roman" w:cs="Times New Roman"/>
          <w:sz w:val="26"/>
          <w:szCs w:val="26"/>
          <w:lang w:eastAsia="it-IT"/>
        </w:rPr>
        <w:t xml:space="preserve"> ed il terzo controinteressato, come detto, può esperire in sede giurisdizionale l’azione di annullamento</w:t>
      </w:r>
      <w:r w:rsidRPr="00056500">
        <w:rPr>
          <w:rFonts w:ascii="Times New Roman" w:eastAsia="Times New Roman" w:hAnsi="Times New Roman" w:cs="Times New Roman"/>
          <w:sz w:val="26"/>
          <w:szCs w:val="26"/>
          <w:lang w:eastAsia="it-IT"/>
        </w:rPr>
        <w:t>.</w:t>
      </w:r>
    </w:p>
    <w:p w:rsidR="000F010A" w:rsidRPr="00056500" w:rsidRDefault="000F010A" w:rsidP="00B374E6">
      <w:pPr>
        <w:pStyle w:val="provvr01"/>
        <w:shd w:val="clear" w:color="auto" w:fill="FFFFFF"/>
        <w:spacing w:before="0" w:beforeAutospacing="0" w:after="0"/>
        <w:ind w:right="1134" w:firstLine="567"/>
        <w:rPr>
          <w:sz w:val="26"/>
          <w:szCs w:val="26"/>
        </w:rPr>
      </w:pPr>
      <w:r w:rsidRPr="00056500">
        <w:rPr>
          <w:rStyle w:val="provvabrogato"/>
          <w:sz w:val="26"/>
          <w:szCs w:val="26"/>
        </w:rPr>
        <w:t xml:space="preserve">Tale orientamento ha assunto ancora più consistenza a seguito dell’abrogazione, </w:t>
      </w:r>
      <w:r w:rsidR="00F1541A" w:rsidRPr="00056500">
        <w:rPr>
          <w:rStyle w:val="provvabrogato"/>
          <w:sz w:val="26"/>
          <w:szCs w:val="26"/>
        </w:rPr>
        <w:t xml:space="preserve">da parte della legge </w:t>
      </w:r>
      <w:r w:rsidRPr="00056500">
        <w:rPr>
          <w:rStyle w:val="provvabrogato"/>
          <w:sz w:val="26"/>
          <w:szCs w:val="26"/>
        </w:rPr>
        <w:t>n. 124 del 2015</w:t>
      </w:r>
      <w:r w:rsidR="00F1541A" w:rsidRPr="00056500">
        <w:rPr>
          <w:rStyle w:val="provvabrogato"/>
          <w:sz w:val="26"/>
          <w:szCs w:val="26"/>
        </w:rPr>
        <w:t xml:space="preserve"> (c.d. legge Madia)</w:t>
      </w:r>
      <w:r w:rsidRPr="00056500">
        <w:rPr>
          <w:rStyle w:val="provvabrogato"/>
          <w:sz w:val="26"/>
          <w:szCs w:val="26"/>
        </w:rPr>
        <w:t>, dell’art. 21, comma 2, della legge n. 241 del 1990, secondo cui le sanzioni attualmente previste in caso di svolgimento dell</w:t>
      </w:r>
      <w:r w:rsidR="00BD4E22">
        <w:rPr>
          <w:rStyle w:val="provvabrogato"/>
          <w:sz w:val="26"/>
          <w:szCs w:val="26"/>
        </w:rPr>
        <w:t>’</w:t>
      </w:r>
      <w:r w:rsidRPr="00056500">
        <w:rPr>
          <w:rStyle w:val="provvabrogato"/>
          <w:sz w:val="26"/>
          <w:szCs w:val="26"/>
        </w:rPr>
        <w:t>attività in carenza dell</w:t>
      </w:r>
      <w:r w:rsidR="00BD4E22">
        <w:rPr>
          <w:rStyle w:val="provvabrogato"/>
          <w:sz w:val="26"/>
          <w:szCs w:val="26"/>
        </w:rPr>
        <w:t>’</w:t>
      </w:r>
      <w:r w:rsidRPr="00056500">
        <w:rPr>
          <w:rStyle w:val="provvabrogato"/>
          <w:sz w:val="26"/>
          <w:szCs w:val="26"/>
        </w:rPr>
        <w:t>atto di assenso dell</w:t>
      </w:r>
      <w:r w:rsidR="00BD4E22">
        <w:rPr>
          <w:rStyle w:val="provvabrogato"/>
          <w:sz w:val="26"/>
          <w:szCs w:val="26"/>
        </w:rPr>
        <w:t>’</w:t>
      </w:r>
      <w:r w:rsidRPr="00056500">
        <w:rPr>
          <w:rStyle w:val="provvabrogato"/>
          <w:sz w:val="26"/>
          <w:szCs w:val="26"/>
        </w:rPr>
        <w:t xml:space="preserve">amministrazione o in difformità di esso si applicavano anche nei </w:t>
      </w:r>
      <w:r w:rsidR="00F1541A" w:rsidRPr="00056500">
        <w:rPr>
          <w:rStyle w:val="provvabrogato"/>
          <w:sz w:val="26"/>
          <w:szCs w:val="26"/>
        </w:rPr>
        <w:t>riguardi di coloro i quali avessero dato</w:t>
      </w:r>
      <w:r w:rsidRPr="00056500">
        <w:rPr>
          <w:rStyle w:val="provvabrogato"/>
          <w:sz w:val="26"/>
          <w:szCs w:val="26"/>
        </w:rPr>
        <w:t xml:space="preserve"> inizio all</w:t>
      </w:r>
      <w:r w:rsidR="00BD4E22">
        <w:rPr>
          <w:rStyle w:val="provvabrogato"/>
          <w:sz w:val="26"/>
          <w:szCs w:val="26"/>
        </w:rPr>
        <w:t>’</w:t>
      </w:r>
      <w:r w:rsidRPr="00056500">
        <w:rPr>
          <w:rStyle w:val="provvabrogato"/>
          <w:sz w:val="26"/>
          <w:szCs w:val="26"/>
        </w:rPr>
        <w:t xml:space="preserve">attività ai sensi degli </w:t>
      </w:r>
      <w:hyperlink r:id="rId9" w:anchor="id=10LX0000110183ART22,__m=document" w:history="1">
        <w:r w:rsidRPr="00BD4E22">
          <w:rPr>
            <w:rStyle w:val="linkneltesto"/>
            <w:i w:val="0"/>
            <w:sz w:val="26"/>
            <w:szCs w:val="26"/>
          </w:rPr>
          <w:t>articoli 19</w:t>
        </w:r>
      </w:hyperlink>
      <w:r w:rsidRPr="00056500">
        <w:rPr>
          <w:rStyle w:val="provvabrogato"/>
          <w:sz w:val="26"/>
          <w:szCs w:val="26"/>
        </w:rPr>
        <w:t xml:space="preserve"> e </w:t>
      </w:r>
      <w:hyperlink r:id="rId10" w:anchor="id=10LX0000110183ART23,__m=document" w:history="1">
        <w:r w:rsidRPr="00BD4E22">
          <w:rPr>
            <w:rStyle w:val="linkneltesto"/>
            <w:i w:val="0"/>
            <w:sz w:val="26"/>
            <w:szCs w:val="26"/>
          </w:rPr>
          <w:t>20</w:t>
        </w:r>
      </w:hyperlink>
      <w:r w:rsidRPr="00056500">
        <w:rPr>
          <w:rStyle w:val="provvabrogato"/>
          <w:sz w:val="26"/>
          <w:szCs w:val="26"/>
        </w:rPr>
        <w:t xml:space="preserve"> in mancanza dei requisiti richiesti o, comunque, in cont</w:t>
      </w:r>
      <w:r w:rsidR="00596528">
        <w:rPr>
          <w:rStyle w:val="provvabrogato"/>
          <w:sz w:val="26"/>
          <w:szCs w:val="26"/>
        </w:rPr>
        <w:t>rasto con la normativa vigente.</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Tale norma, infatti, equiparava, ai fini sanzionatori, le attività abusive alle attività svolte in base al silenzio assenso “in mancanza dei requisiti richiesti o, comunque, in contrasto con la normativa vigente”, sicché rendeva più plausibile l’idea che </w:t>
      </w:r>
      <w:r w:rsidRPr="00056500">
        <w:rPr>
          <w:rFonts w:ascii="Times New Roman" w:eastAsia="Times New Roman" w:hAnsi="Times New Roman" w:cs="Times New Roman"/>
          <w:b/>
          <w:sz w:val="26"/>
          <w:szCs w:val="26"/>
          <w:lang w:eastAsia="it-IT"/>
        </w:rPr>
        <w:t>il provvedimento amministrativo tacito non potesse formarsi in caso di contrasto</w:t>
      </w:r>
      <w:r w:rsidRPr="00056500">
        <w:rPr>
          <w:rFonts w:ascii="Times New Roman" w:eastAsia="Times New Roman" w:hAnsi="Times New Roman" w:cs="Times New Roman"/>
          <w:sz w:val="26"/>
          <w:szCs w:val="26"/>
          <w:lang w:eastAsia="it-IT"/>
        </w:rPr>
        <w:t xml:space="preserve"> della fattispecie con il modello legale di riferimento. </w:t>
      </w:r>
    </w:p>
    <w:p w:rsidR="000F010A" w:rsidRPr="00056500" w:rsidRDefault="0046585A" w:rsidP="00B374E6">
      <w:pPr>
        <w:spacing w:after="0" w:line="240" w:lineRule="auto"/>
        <w:ind w:right="1134" w:firstLine="567"/>
        <w:jc w:val="both"/>
        <w:rPr>
          <w:rFonts w:ascii="Times New Roman" w:eastAsia="Times New Roman" w:hAnsi="Times New Roman" w:cs="Times New Roman"/>
          <w:sz w:val="26"/>
          <w:szCs w:val="26"/>
          <w:lang w:eastAsia="it-IT"/>
        </w:rPr>
      </w:pPr>
      <w:r w:rsidRPr="0046585A">
        <w:rPr>
          <w:rFonts w:ascii="Times New Roman" w:hAnsi="Times New Roman" w:cs="Times New Roman"/>
          <w:noProof/>
          <w:sz w:val="26"/>
          <w:szCs w:val="26"/>
          <w:lang w:eastAsia="it-IT"/>
        </w:rPr>
        <mc:AlternateContent>
          <mc:Choice Requires="wps">
            <w:drawing>
              <wp:anchor distT="45720" distB="45720" distL="114300" distR="114300" simplePos="0" relativeHeight="251698176" behindDoc="0" locked="0" layoutInCell="1" allowOverlap="1" wp14:anchorId="2B4A1B75" wp14:editId="550C2042">
                <wp:simplePos x="0" y="0"/>
                <wp:positionH relativeFrom="column">
                  <wp:posOffset>5723907</wp:posOffset>
                </wp:positionH>
                <wp:positionV relativeFrom="paragraph">
                  <wp:posOffset>3241</wp:posOffset>
                </wp:positionV>
                <wp:extent cx="1085850" cy="1162050"/>
                <wp:effectExtent l="0" t="0" r="0" b="0"/>
                <wp:wrapSquare wrapText="bothSides"/>
                <wp:docPr id="2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46585A">
                            <w:pPr>
                              <w:rPr>
                                <w:rFonts w:ascii="Times New Roman" w:hAnsi="Times New Roman" w:cs="Times New Roman"/>
                                <w:i/>
                              </w:rPr>
                            </w:pPr>
                            <w:r>
                              <w:rPr>
                                <w:rFonts w:ascii="Times New Roman" w:hAnsi="Times New Roman" w:cs="Times New Roman"/>
                                <w:i/>
                              </w:rPr>
                              <w:t>Una tesi intermedia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42" type="#_x0000_t202" style="position:absolute;left:0;text-align:left;margin-left:450.7pt;margin-top:.25pt;width:85.5pt;height:9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" filled="f" stroked="f">
                <v:textbox>
                  <w:txbxContent>
                    <w:p w:rsidR="00CF7143" w:rsidRPr="00C46D26" w:rsidRDefault="00CF7143" w:rsidP="0046585A">
                      <w:pPr>
                        <w:rPr>
                          <w:rFonts w:ascii="Times New Roman" w:hAnsi="Times New Roman" w:cs="Times New Roman"/>
                          <w:i/>
                        </w:rPr>
                      </w:pPr>
                      <w:r>
                        <w:rPr>
                          <w:rFonts w:ascii="Times New Roman" w:hAnsi="Times New Roman" w:cs="Times New Roman"/>
                          <w:i/>
                        </w:rPr>
                        <w:t>Una tesi intermedia</w:t>
                      </w:r>
                    </w:p>
                  </w:txbxContent>
                </v:textbox>
                <w10:wrap type="square"/>
              </v:shape>
            </w:pict>
          </mc:Fallback>
        </mc:AlternateContent>
      </w:r>
      <w:r w:rsidR="000F010A" w:rsidRPr="00056500">
        <w:rPr>
          <w:rFonts w:ascii="Times New Roman" w:eastAsia="Times New Roman" w:hAnsi="Times New Roman" w:cs="Times New Roman"/>
          <w:sz w:val="26"/>
          <w:szCs w:val="26"/>
          <w:lang w:eastAsia="it-IT"/>
        </w:rPr>
        <w:t>Tra le due vie, in apparenza estremamente distanti, che considerano</w:t>
      </w:r>
      <w:r w:rsidR="00596528">
        <w:rPr>
          <w:rFonts w:ascii="Times New Roman" w:eastAsia="Times New Roman" w:hAnsi="Times New Roman" w:cs="Times New Roman"/>
          <w:sz w:val="26"/>
          <w:szCs w:val="26"/>
          <w:lang w:eastAsia="it-IT"/>
        </w:rPr>
        <w:t>, l’una,</w:t>
      </w:r>
      <w:r w:rsidR="000F010A" w:rsidRPr="00056500">
        <w:rPr>
          <w:rFonts w:ascii="Times New Roman" w:eastAsia="Times New Roman" w:hAnsi="Times New Roman" w:cs="Times New Roman"/>
          <w:sz w:val="26"/>
          <w:szCs w:val="26"/>
          <w:lang w:eastAsia="it-IT"/>
        </w:rPr>
        <w:t xml:space="preserve"> il contrasto con il modello legale di riferimento preclusivo della formazione del silenzio assenso e, quindi, causa di inesistenza del provvedimento amministrativo tacito</w:t>
      </w:r>
      <w:r w:rsidR="00596528">
        <w:rPr>
          <w:rFonts w:ascii="Times New Roman" w:eastAsia="Times New Roman" w:hAnsi="Times New Roman" w:cs="Times New Roman"/>
          <w:sz w:val="26"/>
          <w:szCs w:val="26"/>
          <w:lang w:eastAsia="it-IT"/>
        </w:rPr>
        <w:t>,</w:t>
      </w:r>
      <w:r w:rsidR="000F010A" w:rsidRPr="00056500">
        <w:rPr>
          <w:rFonts w:ascii="Times New Roman" w:eastAsia="Times New Roman" w:hAnsi="Times New Roman" w:cs="Times New Roman"/>
          <w:sz w:val="26"/>
          <w:szCs w:val="26"/>
          <w:lang w:eastAsia="it-IT"/>
        </w:rPr>
        <w:t xml:space="preserve"> ovvero</w:t>
      </w:r>
      <w:r w:rsidR="00596528">
        <w:rPr>
          <w:rFonts w:ascii="Times New Roman" w:eastAsia="Times New Roman" w:hAnsi="Times New Roman" w:cs="Times New Roman"/>
          <w:sz w:val="26"/>
          <w:szCs w:val="26"/>
          <w:lang w:eastAsia="it-IT"/>
        </w:rPr>
        <w:t>, l’altra,</w:t>
      </w:r>
      <w:r w:rsidR="000F010A" w:rsidRPr="00056500">
        <w:rPr>
          <w:rFonts w:ascii="Times New Roman" w:eastAsia="Times New Roman" w:hAnsi="Times New Roman" w:cs="Times New Roman"/>
          <w:sz w:val="26"/>
          <w:szCs w:val="26"/>
          <w:lang w:eastAsia="it-IT"/>
        </w:rPr>
        <w:t xml:space="preserve"> non preclusivo alla formazione del silenzio assenso e, quindi, causa di illegittimità di un provvedimento amministrativ</w:t>
      </w:r>
      <w:r w:rsidR="00F03DC2" w:rsidRPr="00056500">
        <w:rPr>
          <w:rFonts w:ascii="Times New Roman" w:eastAsia="Times New Roman" w:hAnsi="Times New Roman" w:cs="Times New Roman"/>
          <w:sz w:val="26"/>
          <w:szCs w:val="26"/>
          <w:lang w:eastAsia="it-IT"/>
        </w:rPr>
        <w:t>o tacito esistente ed efficace, appare</w:t>
      </w:r>
      <w:r w:rsidR="000F010A" w:rsidRPr="00056500">
        <w:rPr>
          <w:rFonts w:ascii="Times New Roman" w:eastAsia="Times New Roman" w:hAnsi="Times New Roman" w:cs="Times New Roman"/>
          <w:sz w:val="26"/>
          <w:szCs w:val="26"/>
          <w:lang w:eastAsia="it-IT"/>
        </w:rPr>
        <w:t xml:space="preserve"> possibile sostenere </w:t>
      </w:r>
      <w:r w:rsidR="000F010A" w:rsidRPr="00056500">
        <w:rPr>
          <w:rFonts w:ascii="Times New Roman" w:eastAsia="Times New Roman" w:hAnsi="Times New Roman" w:cs="Times New Roman"/>
          <w:b/>
          <w:sz w:val="26"/>
          <w:szCs w:val="26"/>
          <w:lang w:eastAsia="it-IT"/>
        </w:rPr>
        <w:t xml:space="preserve">un’interpretazione che, prendendo spunto dalle </w:t>
      </w:r>
      <w:r w:rsidR="00596528">
        <w:rPr>
          <w:rFonts w:ascii="Times New Roman" w:eastAsia="Times New Roman" w:hAnsi="Times New Roman" w:cs="Times New Roman"/>
          <w:b/>
          <w:sz w:val="26"/>
          <w:szCs w:val="26"/>
          <w:lang w:eastAsia="it-IT"/>
        </w:rPr>
        <w:t xml:space="preserve">ragionevoli giustificazioni di </w:t>
      </w:r>
      <w:r w:rsidR="000F010A" w:rsidRPr="00056500">
        <w:rPr>
          <w:rFonts w:ascii="Times New Roman" w:eastAsia="Times New Roman" w:hAnsi="Times New Roman" w:cs="Times New Roman"/>
          <w:b/>
          <w:sz w:val="26"/>
          <w:szCs w:val="26"/>
          <w:lang w:eastAsia="it-IT"/>
        </w:rPr>
        <w:t>ambedue le tesi, conduca ad una interpretazione univoca della fattispecie.</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Nell’istituto in esame, il silenzio dell’amministrazione assume un rilievo giuridicamente significativo, al punto che il decorso del tempo determina la formazione di un prov</w:t>
      </w:r>
      <w:r w:rsidR="0005728D" w:rsidRPr="00056500">
        <w:rPr>
          <w:rFonts w:ascii="Times New Roman" w:eastAsia="Times New Roman" w:hAnsi="Times New Roman" w:cs="Times New Roman"/>
          <w:sz w:val="26"/>
          <w:szCs w:val="26"/>
          <w:lang w:eastAsia="it-IT"/>
        </w:rPr>
        <w:t>vedimento amministrativo tacito, per cui il silenzio assenso è</w:t>
      </w:r>
      <w:r w:rsidRPr="00056500">
        <w:rPr>
          <w:rFonts w:ascii="Times New Roman" w:eastAsia="Times New Roman" w:hAnsi="Times New Roman" w:cs="Times New Roman"/>
          <w:sz w:val="26"/>
          <w:szCs w:val="26"/>
          <w:lang w:eastAsia="it-IT"/>
        </w:rPr>
        <w:t xml:space="preserve"> un tipico, anzi il più emblematico, </w:t>
      </w:r>
      <w:r w:rsidRPr="00596528">
        <w:rPr>
          <w:rFonts w:ascii="Times New Roman" w:eastAsia="Times New Roman" w:hAnsi="Times New Roman" w:cs="Times New Roman"/>
          <w:b/>
          <w:sz w:val="26"/>
          <w:szCs w:val="26"/>
          <w:lang w:eastAsia="it-IT"/>
        </w:rPr>
        <w:t>strumento di semplificazione amministrativa</w:t>
      </w:r>
      <w:r w:rsidRPr="00056500">
        <w:rPr>
          <w:rFonts w:ascii="Times New Roman" w:eastAsia="Times New Roman" w:hAnsi="Times New Roman" w:cs="Times New Roman"/>
          <w:sz w:val="26"/>
          <w:szCs w:val="26"/>
          <w:lang w:eastAsia="it-IT"/>
        </w:rPr>
        <w:t>, atteso che l’attribuzione del bene della vita discende comunque dall’esercizio del potere amministrativo, con la caratteristica che quest’ultimo può manifestarsi anche con un provvedimento tacito, allo scadere di un tempo determinato e normalmente breve, anziché con un provvedimento espresso, che potrebbe scontare i ritardi dell’azione amministrativa.</w:t>
      </w:r>
    </w:p>
    <w:p w:rsidR="0005728D" w:rsidRPr="00056500" w:rsidRDefault="0005728D"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Nel quadro delle riforme amministrative degli anni ’90, il ruolo della semplificazione amministrativa, quale insieme degli interventi aventi il fine di diminuire il carico burocratico che grava su cittadini ed imprese, ha assunto un consistente rilievo</w:t>
      </w:r>
      <w:r w:rsidRPr="00056500">
        <w:rPr>
          <w:rStyle w:val="Rimandonotaapidipagina"/>
          <w:rFonts w:ascii="Times New Roman" w:eastAsia="Times New Roman" w:hAnsi="Times New Roman" w:cs="Times New Roman"/>
          <w:sz w:val="26"/>
          <w:szCs w:val="26"/>
          <w:lang w:eastAsia="it-IT"/>
        </w:rPr>
        <w:footnoteReference w:id="31"/>
      </w:r>
      <w:r w:rsidRPr="00056500">
        <w:rPr>
          <w:rFonts w:ascii="Times New Roman" w:eastAsia="Times New Roman" w:hAnsi="Times New Roman" w:cs="Times New Roman"/>
          <w:sz w:val="26"/>
          <w:szCs w:val="26"/>
          <w:lang w:eastAsia="it-IT"/>
        </w:rPr>
        <w:t>.</w:t>
      </w:r>
    </w:p>
    <w:p w:rsidR="0005728D" w:rsidRPr="00056500" w:rsidRDefault="00596528" w:rsidP="00B374E6">
      <w:pPr>
        <w:spacing w:after="0" w:line="240" w:lineRule="auto"/>
        <w:ind w:right="1134" w:firstLine="567"/>
        <w:jc w:val="both"/>
        <w:rPr>
          <w:rFonts w:ascii="Times New Roman" w:eastAsia="Times New Roman" w:hAnsi="Times New Roman" w:cs="Times New Roman"/>
          <w:sz w:val="26"/>
          <w:szCs w:val="26"/>
          <w:lang w:eastAsia="it-IT"/>
        </w:rPr>
      </w:pPr>
      <w:r>
        <w:rPr>
          <w:rFonts w:ascii="Times New Roman" w:eastAsia="Times New Roman" w:hAnsi="Times New Roman" w:cs="Times New Roman"/>
          <w:sz w:val="26"/>
          <w:szCs w:val="26"/>
          <w:lang w:eastAsia="it-IT"/>
        </w:rPr>
        <w:t>In tale contesto</w:t>
      </w:r>
      <w:r w:rsidR="00206341" w:rsidRPr="00056500">
        <w:rPr>
          <w:rFonts w:ascii="Times New Roman" w:eastAsia="Times New Roman" w:hAnsi="Times New Roman" w:cs="Times New Roman"/>
          <w:sz w:val="26"/>
          <w:szCs w:val="26"/>
          <w:lang w:eastAsia="it-IT"/>
        </w:rPr>
        <w:t xml:space="preserve">, il silenzio assenso costituisce una figura centrale e, </w:t>
      </w:r>
      <w:r w:rsidR="00206341" w:rsidRPr="00596528">
        <w:rPr>
          <w:rFonts w:ascii="Times New Roman" w:eastAsia="Times New Roman" w:hAnsi="Times New Roman" w:cs="Times New Roman"/>
          <w:b/>
          <w:sz w:val="26"/>
          <w:szCs w:val="26"/>
          <w:lang w:eastAsia="it-IT"/>
        </w:rPr>
        <w:t xml:space="preserve">in ambito </w:t>
      </w:r>
      <w:proofErr w:type="spellStart"/>
      <w:r w:rsidR="00206341" w:rsidRPr="00596528">
        <w:rPr>
          <w:rFonts w:ascii="Times New Roman" w:eastAsia="Times New Roman" w:hAnsi="Times New Roman" w:cs="Times New Roman"/>
          <w:b/>
          <w:sz w:val="26"/>
          <w:szCs w:val="26"/>
          <w:lang w:eastAsia="it-IT"/>
        </w:rPr>
        <w:t>eurounitario</w:t>
      </w:r>
      <w:proofErr w:type="spellEnd"/>
      <w:r w:rsidR="00206341" w:rsidRPr="00056500">
        <w:rPr>
          <w:rFonts w:ascii="Times New Roman" w:eastAsia="Times New Roman" w:hAnsi="Times New Roman" w:cs="Times New Roman"/>
          <w:sz w:val="26"/>
          <w:szCs w:val="26"/>
          <w:lang w:eastAsia="it-IT"/>
        </w:rPr>
        <w:t xml:space="preserve">, la direttiva 2006/123/CE sui “servizi nel mercato interno” (c.d. </w:t>
      </w:r>
      <w:r w:rsidR="00206341" w:rsidRPr="00596528">
        <w:rPr>
          <w:rFonts w:ascii="Times New Roman" w:eastAsia="Times New Roman" w:hAnsi="Times New Roman" w:cs="Times New Roman"/>
          <w:b/>
          <w:sz w:val="26"/>
          <w:szCs w:val="26"/>
          <w:lang w:eastAsia="it-IT"/>
        </w:rPr>
        <w:t xml:space="preserve">direttiva </w:t>
      </w:r>
      <w:proofErr w:type="spellStart"/>
      <w:r w:rsidR="00206341" w:rsidRPr="00596528">
        <w:rPr>
          <w:rFonts w:ascii="Times New Roman" w:eastAsia="Times New Roman" w:hAnsi="Times New Roman" w:cs="Times New Roman"/>
          <w:b/>
          <w:sz w:val="26"/>
          <w:szCs w:val="26"/>
          <w:lang w:eastAsia="it-IT"/>
        </w:rPr>
        <w:t>Bolkenstein</w:t>
      </w:r>
      <w:proofErr w:type="spellEnd"/>
      <w:r w:rsidR="00206341" w:rsidRPr="00056500">
        <w:rPr>
          <w:rFonts w:ascii="Times New Roman" w:eastAsia="Times New Roman" w:hAnsi="Times New Roman" w:cs="Times New Roman"/>
          <w:sz w:val="26"/>
          <w:szCs w:val="26"/>
          <w:lang w:eastAsia="it-IT"/>
        </w:rPr>
        <w:t xml:space="preserve">), al fine di prevenire gli </w:t>
      </w:r>
      <w:r w:rsidR="00206341" w:rsidRPr="00596528">
        <w:rPr>
          <w:rFonts w:ascii="Times New Roman" w:eastAsia="Times New Roman" w:hAnsi="Times New Roman" w:cs="Times New Roman"/>
          <w:b/>
          <w:sz w:val="26"/>
          <w:szCs w:val="26"/>
          <w:lang w:eastAsia="it-IT"/>
        </w:rPr>
        <w:t>effetti negativi sul mercato derivanti dall’incertezza giuridica</w:t>
      </w:r>
      <w:r w:rsidR="00206341" w:rsidRPr="00056500">
        <w:rPr>
          <w:rFonts w:ascii="Times New Roman" w:eastAsia="Times New Roman" w:hAnsi="Times New Roman" w:cs="Times New Roman"/>
          <w:sz w:val="26"/>
          <w:szCs w:val="26"/>
          <w:lang w:eastAsia="it-IT"/>
        </w:rPr>
        <w:t>, anche sotto il profilo dell’incertezza temporale, delle procedure amministrative, ha operato nella duplice direzione di limitare il regime della previa autorizzazione (</w:t>
      </w:r>
      <w:r w:rsidR="00206341" w:rsidRPr="00596528">
        <w:rPr>
          <w:rFonts w:ascii="Times New Roman" w:eastAsia="Times New Roman" w:hAnsi="Times New Roman" w:cs="Times New Roman"/>
          <w:b/>
          <w:sz w:val="26"/>
          <w:szCs w:val="26"/>
          <w:lang w:eastAsia="it-IT"/>
        </w:rPr>
        <w:t>liberalizzazione</w:t>
      </w:r>
      <w:r w:rsidR="00206341" w:rsidRPr="00056500">
        <w:rPr>
          <w:rFonts w:ascii="Times New Roman" w:eastAsia="Times New Roman" w:hAnsi="Times New Roman" w:cs="Times New Roman"/>
          <w:sz w:val="26"/>
          <w:szCs w:val="26"/>
          <w:lang w:eastAsia="it-IT"/>
        </w:rPr>
        <w:t>) e di introdurre il principio della tacita autorizzazione, ovvero la regola del sile</w:t>
      </w:r>
      <w:r>
        <w:rPr>
          <w:rFonts w:ascii="Times New Roman" w:eastAsia="Times New Roman" w:hAnsi="Times New Roman" w:cs="Times New Roman"/>
          <w:sz w:val="26"/>
          <w:szCs w:val="26"/>
          <w:lang w:eastAsia="it-IT"/>
        </w:rPr>
        <w:t>nzio assenso (</w:t>
      </w:r>
      <w:r w:rsidRPr="00596528">
        <w:rPr>
          <w:rFonts w:ascii="Times New Roman" w:eastAsia="Times New Roman" w:hAnsi="Times New Roman" w:cs="Times New Roman"/>
          <w:b/>
          <w:sz w:val="26"/>
          <w:szCs w:val="26"/>
          <w:lang w:eastAsia="it-IT"/>
        </w:rPr>
        <w:t>semplificazione</w:t>
      </w:r>
      <w:r>
        <w:rPr>
          <w:rFonts w:ascii="Times New Roman" w:eastAsia="Times New Roman" w:hAnsi="Times New Roman" w:cs="Times New Roman"/>
          <w:sz w:val="26"/>
          <w:szCs w:val="26"/>
          <w:lang w:eastAsia="it-IT"/>
        </w:rPr>
        <w:t>)</w:t>
      </w:r>
      <w:r w:rsidR="00B60375">
        <w:rPr>
          <w:rStyle w:val="Rimandonotaapidipagina"/>
          <w:rFonts w:ascii="Times New Roman" w:eastAsia="Times New Roman" w:hAnsi="Times New Roman" w:cs="Times New Roman"/>
          <w:sz w:val="26"/>
          <w:szCs w:val="26"/>
          <w:lang w:eastAsia="it-IT"/>
        </w:rPr>
        <w:footnoteReference w:id="32"/>
      </w:r>
      <w:r>
        <w:rPr>
          <w:rFonts w:ascii="Times New Roman" w:eastAsia="Times New Roman" w:hAnsi="Times New Roman" w:cs="Times New Roman"/>
          <w:sz w:val="26"/>
          <w:szCs w:val="26"/>
          <w:lang w:eastAsia="it-IT"/>
        </w:rPr>
        <w:t>.</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La possibilità di esternare la volontà provvedimentale con forme diverse dal provvedimento espresso</w:t>
      </w:r>
      <w:r w:rsidR="00F1541A" w:rsidRPr="00056500">
        <w:rPr>
          <w:rFonts w:ascii="Times New Roman" w:eastAsia="Times New Roman" w:hAnsi="Times New Roman" w:cs="Times New Roman"/>
          <w:sz w:val="26"/>
          <w:szCs w:val="26"/>
          <w:lang w:eastAsia="it-IT"/>
        </w:rPr>
        <w:t>, quindi,</w:t>
      </w:r>
      <w:r w:rsidRPr="00056500">
        <w:rPr>
          <w:rFonts w:ascii="Times New Roman" w:eastAsia="Times New Roman" w:hAnsi="Times New Roman" w:cs="Times New Roman"/>
          <w:sz w:val="26"/>
          <w:szCs w:val="26"/>
          <w:lang w:eastAsia="it-IT"/>
        </w:rPr>
        <w:t xml:space="preserve"> trae fondamento sia dal principio di economicità e di snellezza dell’azione amministrativa, sia, e soprattutto, dal principio di tutela dell’affidamento dei cittadini</w:t>
      </w:r>
      <w:r w:rsidRPr="00056500">
        <w:rPr>
          <w:rStyle w:val="Rimandonotaapidipagina"/>
          <w:rFonts w:ascii="Times New Roman" w:eastAsia="Times New Roman" w:hAnsi="Times New Roman" w:cs="Times New Roman"/>
          <w:sz w:val="26"/>
          <w:szCs w:val="26"/>
          <w:lang w:eastAsia="it-IT"/>
        </w:rPr>
        <w:footnoteReference w:id="33"/>
      </w:r>
      <w:r w:rsidR="00206341" w:rsidRPr="00056500">
        <w:rPr>
          <w:rFonts w:ascii="Times New Roman" w:eastAsia="Times New Roman" w:hAnsi="Times New Roman" w:cs="Times New Roman"/>
          <w:sz w:val="26"/>
          <w:szCs w:val="26"/>
          <w:lang w:eastAsia="it-IT"/>
        </w:rPr>
        <w:t>.</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Diversamente, negli strumenti di liberalizzazione, come la </w:t>
      </w:r>
      <w:r w:rsidR="00BD4E22">
        <w:rPr>
          <w:rFonts w:ascii="Times New Roman" w:eastAsia="Times New Roman" w:hAnsi="Times New Roman" w:cs="Times New Roman"/>
          <w:sz w:val="26"/>
          <w:szCs w:val="26"/>
          <w:lang w:eastAsia="it-IT"/>
        </w:rPr>
        <w:t>SCIA</w:t>
      </w:r>
      <w:r w:rsidRPr="00056500">
        <w:rPr>
          <w:rFonts w:ascii="Times New Roman" w:eastAsia="Times New Roman" w:hAnsi="Times New Roman" w:cs="Times New Roman"/>
          <w:sz w:val="26"/>
          <w:szCs w:val="26"/>
          <w:lang w:eastAsia="it-IT"/>
        </w:rPr>
        <w:t xml:space="preserve"> (e prima la </w:t>
      </w:r>
      <w:r w:rsidR="00BD4E22">
        <w:rPr>
          <w:rFonts w:ascii="Times New Roman" w:eastAsia="Times New Roman" w:hAnsi="Times New Roman" w:cs="Times New Roman"/>
          <w:sz w:val="26"/>
          <w:szCs w:val="26"/>
          <w:lang w:eastAsia="it-IT"/>
        </w:rPr>
        <w:t>DIA</w:t>
      </w:r>
      <w:r w:rsidRPr="00056500">
        <w:rPr>
          <w:rFonts w:ascii="Times New Roman" w:eastAsia="Times New Roman" w:hAnsi="Times New Roman" w:cs="Times New Roman"/>
          <w:sz w:val="26"/>
          <w:szCs w:val="26"/>
          <w:lang w:eastAsia="it-IT"/>
        </w:rPr>
        <w:t>), il conseguimento del bene della vita non è più oggetto di potere amministrativo, atteso che l’attività può essere esercitata, previa presentazione di una dichiarazione, che costituisce un atto oggettivamente e soggettivamente privato, senza la formazione di alcun provvedimento tacito e, quindi, senza alcuna intermediazione del pubblico potere.</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La semplificazione e la liberalizzaz</w:t>
      </w:r>
      <w:r w:rsidR="00206341" w:rsidRPr="00056500">
        <w:rPr>
          <w:rFonts w:ascii="Times New Roman" w:eastAsia="Times New Roman" w:hAnsi="Times New Roman" w:cs="Times New Roman"/>
          <w:sz w:val="26"/>
          <w:szCs w:val="26"/>
          <w:lang w:eastAsia="it-IT"/>
        </w:rPr>
        <w:t>ione amministrativa</w:t>
      </w:r>
      <w:r w:rsidRPr="00056500">
        <w:rPr>
          <w:rFonts w:ascii="Times New Roman" w:eastAsia="Times New Roman" w:hAnsi="Times New Roman" w:cs="Times New Roman"/>
          <w:sz w:val="26"/>
          <w:szCs w:val="26"/>
          <w:lang w:eastAsia="it-IT"/>
        </w:rPr>
        <w:t xml:space="preserve"> sono disciplinate</w:t>
      </w:r>
      <w:r w:rsidR="00206341" w:rsidRPr="00056500">
        <w:rPr>
          <w:rFonts w:ascii="Times New Roman" w:eastAsia="Times New Roman" w:hAnsi="Times New Roman" w:cs="Times New Roman"/>
          <w:sz w:val="26"/>
          <w:szCs w:val="26"/>
          <w:lang w:eastAsia="it-IT"/>
        </w:rPr>
        <w:t xml:space="preserve"> nel sistema ordinamentale interno,</w:t>
      </w:r>
      <w:r w:rsidRPr="00056500">
        <w:rPr>
          <w:rFonts w:ascii="Times New Roman" w:eastAsia="Times New Roman" w:hAnsi="Times New Roman" w:cs="Times New Roman"/>
          <w:sz w:val="26"/>
          <w:szCs w:val="26"/>
          <w:lang w:eastAsia="it-IT"/>
        </w:rPr>
        <w:t xml:space="preserve"> rispettivamente</w:t>
      </w:r>
      <w:r w:rsidR="00206341" w:rsidRPr="00056500">
        <w:rPr>
          <w:rFonts w:ascii="Times New Roman" w:eastAsia="Times New Roman" w:hAnsi="Times New Roman" w:cs="Times New Roman"/>
          <w:sz w:val="26"/>
          <w:szCs w:val="26"/>
          <w:lang w:eastAsia="it-IT"/>
        </w:rPr>
        <w:t>, dai richiamati artt. 20 (</w:t>
      </w:r>
      <w:r w:rsidRPr="00056500">
        <w:rPr>
          <w:rFonts w:ascii="Times New Roman" w:eastAsia="Times New Roman" w:hAnsi="Times New Roman" w:cs="Times New Roman"/>
          <w:sz w:val="26"/>
          <w:szCs w:val="26"/>
          <w:lang w:eastAsia="it-IT"/>
        </w:rPr>
        <w:t>silenzio assenso) e 19 (segnalazione certificata di inizio attività).</w:t>
      </w:r>
    </w:p>
    <w:p w:rsidR="000F010A" w:rsidRPr="00056500" w:rsidRDefault="00CB0C55" w:rsidP="00B374E6">
      <w:pPr>
        <w:spacing w:after="0" w:line="240" w:lineRule="auto"/>
        <w:ind w:right="1134" w:firstLine="567"/>
        <w:jc w:val="both"/>
        <w:rPr>
          <w:rFonts w:ascii="Times New Roman" w:eastAsia="Times New Roman" w:hAnsi="Times New Roman" w:cs="Times New Roman"/>
          <w:sz w:val="26"/>
          <w:szCs w:val="26"/>
          <w:lang w:eastAsia="it-IT"/>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00224" behindDoc="0" locked="0" layoutInCell="1" allowOverlap="1" wp14:anchorId="2B4A1B75" wp14:editId="550C2042">
                <wp:simplePos x="0" y="0"/>
                <wp:positionH relativeFrom="page">
                  <wp:align>right</wp:align>
                </wp:positionH>
                <wp:positionV relativeFrom="paragraph">
                  <wp:posOffset>69850</wp:posOffset>
                </wp:positionV>
                <wp:extent cx="1245870" cy="1162050"/>
                <wp:effectExtent l="0" t="0" r="0" b="0"/>
                <wp:wrapSquare wrapText="bothSides"/>
                <wp:docPr id="2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1162050"/>
                        </a:xfrm>
                        <a:prstGeom prst="rect">
                          <a:avLst/>
                        </a:prstGeom>
                        <a:noFill/>
                        <a:ln w="9525">
                          <a:noFill/>
                          <a:miter lim="800000"/>
                          <a:headEnd/>
                          <a:tailEnd/>
                        </a:ln>
                      </wps:spPr>
                      <wps:txbx>
                        <w:txbxContent>
                          <w:p w:rsidR="00CF7143" w:rsidRPr="00CB0C55" w:rsidRDefault="00CF7143" w:rsidP="00CB0C55">
                            <w:pPr>
                              <w:rPr>
                                <w:rFonts w:ascii="Times New Roman" w:hAnsi="Times New Roman" w:cs="Times New Roman"/>
                                <w:i/>
                                <w:sz w:val="20"/>
                                <w:szCs w:val="20"/>
                              </w:rPr>
                            </w:pPr>
                            <w:r w:rsidRPr="00CB0C55">
                              <w:rPr>
                                <w:rFonts w:ascii="Times New Roman" w:hAnsi="Times New Roman" w:cs="Times New Roman"/>
                                <w:i/>
                                <w:sz w:val="20"/>
                                <w:szCs w:val="20"/>
                              </w:rPr>
                              <w:t>Semplificare non significa deresponsabilizzare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43" type="#_x0000_t202" style="position:absolute;left:0;text-align:left;margin-left:46.9pt;margin-top:5.5pt;width:98.1pt;height:91.5pt;z-index:25170022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" filled="f" stroked="f">
                <v:textbox>
                  <w:txbxContent>
                    <w:p w:rsidR="00CF7143" w:rsidRPr="00CB0C55" w:rsidRDefault="00CF7143" w:rsidP="00CB0C55">
                      <w:pPr>
                        <w:rPr>
                          <w:rFonts w:ascii="Times New Roman" w:hAnsi="Times New Roman" w:cs="Times New Roman"/>
                          <w:i/>
                          <w:sz w:val="20"/>
                          <w:szCs w:val="20"/>
                        </w:rPr>
                      </w:pPr>
                      <w:r w:rsidRPr="00CB0C55">
                        <w:rPr>
                          <w:rFonts w:ascii="Times New Roman" w:hAnsi="Times New Roman" w:cs="Times New Roman"/>
                          <w:i/>
                          <w:sz w:val="20"/>
                          <w:szCs w:val="20"/>
                        </w:rPr>
                        <w:t>Semplificare non significa deresponsabilizzare</w:t>
                      </w:r>
                    </w:p>
                  </w:txbxContent>
                </v:textbox>
                <w10:wrap type="square" anchorx="page"/>
              </v:shape>
            </w:pict>
          </mc:Fallback>
        </mc:AlternateContent>
      </w:r>
      <w:r w:rsidR="000F010A" w:rsidRPr="00056500">
        <w:rPr>
          <w:rFonts w:ascii="Times New Roman" w:eastAsia="Times New Roman" w:hAnsi="Times New Roman" w:cs="Times New Roman"/>
          <w:sz w:val="26"/>
          <w:szCs w:val="26"/>
          <w:lang w:eastAsia="it-IT"/>
        </w:rPr>
        <w:t xml:space="preserve">La </w:t>
      </w:r>
      <w:r w:rsidR="00750D31" w:rsidRPr="00056500">
        <w:rPr>
          <w:rFonts w:ascii="Times New Roman" w:eastAsia="Times New Roman" w:hAnsi="Times New Roman" w:cs="Times New Roman"/>
          <w:sz w:val="26"/>
          <w:szCs w:val="26"/>
          <w:lang w:eastAsia="it-IT"/>
        </w:rPr>
        <w:t xml:space="preserve">circostanza </w:t>
      </w:r>
      <w:r w:rsidR="00750D31" w:rsidRPr="00596528">
        <w:rPr>
          <w:rFonts w:ascii="Times New Roman" w:eastAsia="Times New Roman" w:hAnsi="Times New Roman" w:cs="Times New Roman"/>
          <w:b/>
          <w:sz w:val="26"/>
          <w:szCs w:val="26"/>
          <w:lang w:eastAsia="it-IT"/>
        </w:rPr>
        <w:t>essenziale</w:t>
      </w:r>
      <w:r w:rsidR="00750D31" w:rsidRPr="00056500">
        <w:rPr>
          <w:rFonts w:ascii="Times New Roman" w:eastAsia="Times New Roman" w:hAnsi="Times New Roman" w:cs="Times New Roman"/>
          <w:sz w:val="26"/>
          <w:szCs w:val="26"/>
          <w:lang w:eastAsia="it-IT"/>
        </w:rPr>
        <w:t xml:space="preserve">, da sottolineare a chiare note, è che la </w:t>
      </w:r>
      <w:r w:rsidR="000F010A" w:rsidRPr="00056500">
        <w:rPr>
          <w:rFonts w:ascii="Times New Roman" w:eastAsia="Times New Roman" w:hAnsi="Times New Roman" w:cs="Times New Roman"/>
          <w:sz w:val="26"/>
          <w:szCs w:val="26"/>
          <w:lang w:eastAsia="it-IT"/>
        </w:rPr>
        <w:t>formazione di un provvedimento implicito di assenso in ragione del mero decorrere del tempo dalla data di p</w:t>
      </w:r>
      <w:r w:rsidR="00750D31" w:rsidRPr="00056500">
        <w:rPr>
          <w:rFonts w:ascii="Times New Roman" w:eastAsia="Times New Roman" w:hAnsi="Times New Roman" w:cs="Times New Roman"/>
          <w:sz w:val="26"/>
          <w:szCs w:val="26"/>
          <w:lang w:eastAsia="it-IT"/>
        </w:rPr>
        <w:t>resentazione dell’istanza</w:t>
      </w:r>
      <w:r w:rsidR="000F010A" w:rsidRPr="00056500">
        <w:rPr>
          <w:rFonts w:ascii="Times New Roman" w:eastAsia="Times New Roman" w:hAnsi="Times New Roman" w:cs="Times New Roman"/>
          <w:sz w:val="26"/>
          <w:szCs w:val="26"/>
          <w:lang w:eastAsia="it-IT"/>
        </w:rPr>
        <w:t xml:space="preserve"> </w:t>
      </w:r>
      <w:r w:rsidR="000F010A" w:rsidRPr="00056500">
        <w:rPr>
          <w:rFonts w:ascii="Times New Roman" w:eastAsia="Times New Roman" w:hAnsi="Times New Roman" w:cs="Times New Roman"/>
          <w:b/>
          <w:sz w:val="26"/>
          <w:szCs w:val="26"/>
          <w:lang w:eastAsia="it-IT"/>
        </w:rPr>
        <w:t>non comporta alcuna deresponsabilizzazione della pubblica amministrazione competente</w:t>
      </w:r>
      <w:r w:rsidR="000F010A" w:rsidRPr="00056500">
        <w:rPr>
          <w:rFonts w:ascii="Times New Roman" w:eastAsia="Times New Roman" w:hAnsi="Times New Roman" w:cs="Times New Roman"/>
          <w:sz w:val="26"/>
          <w:szCs w:val="26"/>
          <w:lang w:eastAsia="it-IT"/>
        </w:rPr>
        <w:t xml:space="preserve">, che deve ugualmente svolgere, come nell’ipotesi in cui fosse obbligata all’adozione di un provvedimento espresso, una </w:t>
      </w:r>
      <w:r w:rsidR="000F010A" w:rsidRPr="00596528">
        <w:rPr>
          <w:rFonts w:ascii="Times New Roman" w:eastAsia="Times New Roman" w:hAnsi="Times New Roman" w:cs="Times New Roman"/>
          <w:b/>
          <w:sz w:val="26"/>
          <w:szCs w:val="26"/>
          <w:lang w:eastAsia="it-IT"/>
        </w:rPr>
        <w:t>puntuale ed esaustiva istruttoria</w:t>
      </w:r>
      <w:r w:rsidR="000F010A" w:rsidRPr="00056500">
        <w:rPr>
          <w:rFonts w:ascii="Times New Roman" w:eastAsia="Times New Roman" w:hAnsi="Times New Roman" w:cs="Times New Roman"/>
          <w:sz w:val="26"/>
          <w:szCs w:val="26"/>
          <w:lang w:eastAsia="it-IT"/>
        </w:rPr>
        <w:t xml:space="preserve"> al fine di verificare se sussistono i presupposti ed i requisiti previsti dalla legge per l’att</w:t>
      </w:r>
      <w:r w:rsidR="00750D31" w:rsidRPr="00056500">
        <w:rPr>
          <w:rFonts w:ascii="Times New Roman" w:eastAsia="Times New Roman" w:hAnsi="Times New Roman" w:cs="Times New Roman"/>
          <w:sz w:val="26"/>
          <w:szCs w:val="26"/>
          <w:lang w:eastAsia="it-IT"/>
        </w:rPr>
        <w:t xml:space="preserve">ribuzione </w:t>
      </w:r>
      <w:r w:rsidR="000F010A" w:rsidRPr="00056500">
        <w:rPr>
          <w:rFonts w:ascii="Times New Roman" w:eastAsia="Times New Roman" w:hAnsi="Times New Roman" w:cs="Times New Roman"/>
          <w:sz w:val="26"/>
          <w:szCs w:val="26"/>
          <w:lang w:eastAsia="it-IT"/>
        </w:rPr>
        <w:t xml:space="preserve">del bene richiesto. </w:t>
      </w:r>
    </w:p>
    <w:p w:rsidR="000F010A" w:rsidRPr="00056500" w:rsidRDefault="00750D31"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Peraltro</w:t>
      </w:r>
      <w:r w:rsidR="000F010A" w:rsidRPr="00056500">
        <w:rPr>
          <w:rFonts w:ascii="Times New Roman" w:eastAsia="Times New Roman" w:hAnsi="Times New Roman" w:cs="Times New Roman"/>
          <w:sz w:val="26"/>
          <w:szCs w:val="26"/>
          <w:lang w:eastAsia="it-IT"/>
        </w:rPr>
        <w:t>, l’amministrazione pubblica competente, effettuati i dovuti e necessari accertamenti, può decidere, in luogo dell’adozione di un provvedimento espresso, di far formare un provvedimento tacito.</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Tale è la </w:t>
      </w:r>
      <w:r w:rsidRPr="00596528">
        <w:rPr>
          <w:rFonts w:ascii="Times New Roman" w:eastAsia="Times New Roman" w:hAnsi="Times New Roman" w:cs="Times New Roman"/>
          <w:b/>
          <w:sz w:val="26"/>
          <w:szCs w:val="26"/>
          <w:lang w:eastAsia="it-IT"/>
        </w:rPr>
        <w:t>fisiologia del procedimento amministrativo</w:t>
      </w:r>
      <w:r w:rsidRPr="00056500">
        <w:rPr>
          <w:rFonts w:ascii="Times New Roman" w:eastAsia="Times New Roman" w:hAnsi="Times New Roman" w:cs="Times New Roman"/>
          <w:sz w:val="26"/>
          <w:szCs w:val="26"/>
          <w:lang w:eastAsia="it-IT"/>
        </w:rPr>
        <w:t xml:space="preserve"> ove sia presentata un’istanza a carattere pretensivo per la quale, decorso il termine normativamente previsto, si forma il silenzio assenso.</w:t>
      </w:r>
    </w:p>
    <w:p w:rsidR="000F010A" w:rsidRPr="00056500" w:rsidRDefault="000F010A" w:rsidP="00B374E6">
      <w:pPr>
        <w:pStyle w:val="provvr01"/>
        <w:shd w:val="clear" w:color="auto" w:fill="FFFFFF"/>
        <w:spacing w:before="0" w:beforeAutospacing="0" w:after="0"/>
        <w:ind w:right="1134" w:firstLine="567"/>
        <w:rPr>
          <w:sz w:val="26"/>
          <w:szCs w:val="26"/>
        </w:rPr>
      </w:pPr>
      <w:r w:rsidRPr="00056500">
        <w:rPr>
          <w:rStyle w:val="provvnumcomma"/>
          <w:sz w:val="26"/>
          <w:szCs w:val="26"/>
        </w:rPr>
        <w:t xml:space="preserve">Viceversa, </w:t>
      </w:r>
      <w:r w:rsidRPr="00056500">
        <w:rPr>
          <w:rStyle w:val="provvnumcomma"/>
          <w:b/>
          <w:sz w:val="26"/>
          <w:szCs w:val="26"/>
        </w:rPr>
        <w:t>l’omesso o l’incompleto svolgimento dell’istruttoria da parte dell’amministrazione competente</w:t>
      </w:r>
      <w:r w:rsidR="00750D31" w:rsidRPr="00056500">
        <w:rPr>
          <w:rStyle w:val="provvnumcomma"/>
          <w:sz w:val="26"/>
          <w:szCs w:val="26"/>
        </w:rPr>
        <w:t xml:space="preserve"> - fermo restando che il decorso del tempo comporta comunque, a tutela dell’affidamento del richiedente, la formazione dell’atto tacito - </w:t>
      </w:r>
      <w:r w:rsidRPr="00056500">
        <w:rPr>
          <w:rStyle w:val="provvnumcomma"/>
          <w:b/>
          <w:sz w:val="26"/>
          <w:szCs w:val="26"/>
        </w:rPr>
        <w:t>costituisce una situazione patologica</w:t>
      </w:r>
      <w:r w:rsidRPr="00056500">
        <w:rPr>
          <w:rStyle w:val="provvnumcomma"/>
          <w:sz w:val="26"/>
          <w:szCs w:val="26"/>
        </w:rPr>
        <w:t>, tanto che l’art. 21, comma 2</w:t>
      </w:r>
      <w:r w:rsidR="00BD4E22">
        <w:rPr>
          <w:rStyle w:val="provvnumcomma"/>
          <w:sz w:val="26"/>
          <w:szCs w:val="26"/>
        </w:rPr>
        <w:t xml:space="preserve"> </w:t>
      </w:r>
      <w:r w:rsidRPr="00056500">
        <w:rPr>
          <w:rStyle w:val="provvnumcomma"/>
          <w:i/>
          <w:sz w:val="26"/>
          <w:szCs w:val="26"/>
        </w:rPr>
        <w:t>bis</w:t>
      </w:r>
      <w:r w:rsidRPr="00056500">
        <w:rPr>
          <w:rStyle w:val="Rimandonotaapidipagina"/>
          <w:sz w:val="26"/>
          <w:szCs w:val="26"/>
        </w:rPr>
        <w:footnoteReference w:id="34"/>
      </w:r>
      <w:r w:rsidRPr="00056500">
        <w:rPr>
          <w:rStyle w:val="provvnumcomma"/>
          <w:sz w:val="26"/>
          <w:szCs w:val="26"/>
        </w:rPr>
        <w:t xml:space="preserve"> della legge n. 241 dispone che r</w:t>
      </w:r>
      <w:r w:rsidRPr="00056500">
        <w:rPr>
          <w:sz w:val="26"/>
          <w:szCs w:val="26"/>
        </w:rPr>
        <w:t>estano ferme le attribuzioni di vigilanza, prevenzione e controllo su attività soggette ad atti di assenso da parte di pubbliche amministrazioni previste da leggi vigenti, anche se è stato dato ini</w:t>
      </w:r>
      <w:r w:rsidR="00750D31" w:rsidRPr="00056500">
        <w:rPr>
          <w:sz w:val="26"/>
          <w:szCs w:val="26"/>
        </w:rPr>
        <w:t xml:space="preserve">zio all'attività ai sensi degli articoli 19 e 20 </w:t>
      </w:r>
      <w:r w:rsidRPr="00056500">
        <w:rPr>
          <w:sz w:val="26"/>
          <w:szCs w:val="26"/>
        </w:rPr>
        <w:t xml:space="preserve">ed il comma </w:t>
      </w:r>
      <w:r w:rsidRPr="00056500">
        <w:rPr>
          <w:rStyle w:val="provvnumcomma"/>
          <w:sz w:val="26"/>
          <w:szCs w:val="26"/>
        </w:rPr>
        <w:t>2</w:t>
      </w:r>
      <w:r w:rsidR="00BD4E22">
        <w:rPr>
          <w:rStyle w:val="provvnumcomma"/>
          <w:sz w:val="26"/>
          <w:szCs w:val="26"/>
        </w:rPr>
        <w:t xml:space="preserve"> </w:t>
      </w:r>
      <w:r w:rsidRPr="00056500">
        <w:rPr>
          <w:rStyle w:val="provvnumcomma"/>
          <w:i/>
          <w:sz w:val="26"/>
          <w:szCs w:val="26"/>
        </w:rPr>
        <w:t>ter</w:t>
      </w:r>
      <w:r w:rsidRPr="00056500">
        <w:rPr>
          <w:rStyle w:val="provvnumcomma"/>
          <w:sz w:val="26"/>
          <w:szCs w:val="26"/>
        </w:rPr>
        <w:t xml:space="preserve"> stabilisce che l</w:t>
      </w:r>
      <w:r w:rsidRPr="00056500">
        <w:rPr>
          <w:sz w:val="26"/>
          <w:szCs w:val="26"/>
        </w:rPr>
        <w:t>a decorrenza del termine previsto dall</w:t>
      </w:r>
      <w:r w:rsidR="00BD4E22">
        <w:rPr>
          <w:sz w:val="26"/>
          <w:szCs w:val="26"/>
        </w:rPr>
        <w:t>’</w:t>
      </w:r>
      <w:r w:rsidRPr="00056500">
        <w:rPr>
          <w:sz w:val="26"/>
          <w:szCs w:val="26"/>
        </w:rPr>
        <w:t>articolo 19, comma 3, e la formazione del silenzio assenso ai sensi dell</w:t>
      </w:r>
      <w:r w:rsidR="00BD4E22">
        <w:rPr>
          <w:sz w:val="26"/>
          <w:szCs w:val="26"/>
        </w:rPr>
        <w:t>’</w:t>
      </w:r>
      <w:r w:rsidRPr="00056500">
        <w:rPr>
          <w:sz w:val="26"/>
          <w:szCs w:val="26"/>
        </w:rPr>
        <w:t>articolo 20 non escludono la responsabilità del dipendente che non abbia agito tempestivamente nel caso in cui la segnalazione certificata o l</w:t>
      </w:r>
      <w:r w:rsidR="00BD4E22">
        <w:rPr>
          <w:sz w:val="26"/>
          <w:szCs w:val="26"/>
        </w:rPr>
        <w:t>’</w:t>
      </w:r>
      <w:r w:rsidRPr="00056500">
        <w:rPr>
          <w:sz w:val="26"/>
          <w:szCs w:val="26"/>
        </w:rPr>
        <w:t>istanza del privato non fosse conforme alle norme vigenti.</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Va da sé che, per l’espletamento di una efficace istruttoria, </w:t>
      </w:r>
      <w:r w:rsidRPr="00056500">
        <w:rPr>
          <w:rFonts w:ascii="Times New Roman" w:eastAsia="Times New Roman" w:hAnsi="Times New Roman" w:cs="Times New Roman"/>
          <w:b/>
          <w:sz w:val="26"/>
          <w:szCs w:val="26"/>
          <w:lang w:eastAsia="it-IT"/>
        </w:rPr>
        <w:t>l’istanza debba essere corredata da tutti gli elementi necessari a consentire l’accertamento della spettanza del bene della vita</w:t>
      </w:r>
      <w:r w:rsidRPr="00056500">
        <w:rPr>
          <w:rFonts w:ascii="Times New Roman" w:eastAsia="Times New Roman" w:hAnsi="Times New Roman" w:cs="Times New Roman"/>
          <w:sz w:val="26"/>
          <w:szCs w:val="26"/>
          <w:lang w:eastAsia="it-IT"/>
        </w:rPr>
        <w:t>, per cui il silenzio assenso può formarsi solo in tale ipotesi, nel qual caso l’eventuale discrasia della fattispecie rispetto al modello legale di riferimento determina l’illegittimità dell’atto tacito, ma non ne impedisce il venirne ad esistenza.</w:t>
      </w:r>
    </w:p>
    <w:p w:rsidR="00206341" w:rsidRPr="00056500" w:rsidRDefault="00206341"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b/>
          <w:sz w:val="26"/>
          <w:szCs w:val="26"/>
          <w:lang w:eastAsia="it-IT"/>
        </w:rPr>
        <w:t>L’opzione ermeneutica più idonea alla tutela degli interessi in conflitto</w:t>
      </w:r>
      <w:r w:rsidRPr="00056500">
        <w:rPr>
          <w:rFonts w:ascii="Times New Roman" w:eastAsia="Times New Roman" w:hAnsi="Times New Roman" w:cs="Times New Roman"/>
          <w:sz w:val="26"/>
          <w:szCs w:val="26"/>
          <w:lang w:eastAsia="it-IT"/>
        </w:rPr>
        <w:t xml:space="preserve">, in altri termini, potrebbe essere individuata nel fatto </w:t>
      </w:r>
      <w:r w:rsidR="00596528">
        <w:rPr>
          <w:rFonts w:ascii="Times New Roman" w:eastAsia="Times New Roman" w:hAnsi="Times New Roman" w:cs="Times New Roman"/>
          <w:sz w:val="26"/>
          <w:szCs w:val="26"/>
          <w:lang w:eastAsia="it-IT"/>
        </w:rPr>
        <w:t xml:space="preserve">che </w:t>
      </w:r>
      <w:r w:rsidRPr="00056500">
        <w:rPr>
          <w:rFonts w:ascii="Times New Roman" w:eastAsia="Times New Roman" w:hAnsi="Times New Roman" w:cs="Times New Roman"/>
          <w:sz w:val="26"/>
          <w:szCs w:val="26"/>
          <w:lang w:eastAsia="it-IT"/>
        </w:rPr>
        <w:t xml:space="preserve">l’assenso tacito dovrebbe intendersi formato allorquando sulla domanda, </w:t>
      </w:r>
      <w:r w:rsidRPr="00056500">
        <w:rPr>
          <w:rFonts w:ascii="Times New Roman" w:eastAsia="Times New Roman" w:hAnsi="Times New Roman" w:cs="Times New Roman"/>
          <w:b/>
          <w:sz w:val="26"/>
          <w:szCs w:val="26"/>
          <w:lang w:eastAsia="it-IT"/>
        </w:rPr>
        <w:t>solo se corredata di tutti gli elementi occorrenti alla valutazione della P.A.</w:t>
      </w:r>
      <w:r w:rsidRPr="00056500">
        <w:rPr>
          <w:rFonts w:ascii="Times New Roman" w:eastAsia="Times New Roman" w:hAnsi="Times New Roman" w:cs="Times New Roman"/>
          <w:sz w:val="26"/>
          <w:szCs w:val="26"/>
          <w:lang w:eastAsia="it-IT"/>
        </w:rPr>
        <w:t xml:space="preserve">, sia decorso il termine di legge senza che questa abbia provveduto, e </w:t>
      </w:r>
      <w:r w:rsidRPr="00056500">
        <w:rPr>
          <w:rFonts w:ascii="Times New Roman" w:eastAsia="Times New Roman" w:hAnsi="Times New Roman" w:cs="Times New Roman"/>
          <w:b/>
          <w:sz w:val="26"/>
          <w:szCs w:val="26"/>
          <w:lang w:eastAsia="it-IT"/>
        </w:rPr>
        <w:t>non può essere escluso per difetto delle condizioni sostanziali per il suo accoglimento</w:t>
      </w:r>
      <w:r w:rsidRPr="00056500">
        <w:rPr>
          <w:rFonts w:ascii="Times New Roman" w:eastAsia="Times New Roman" w:hAnsi="Times New Roman" w:cs="Times New Roman"/>
          <w:sz w:val="26"/>
          <w:szCs w:val="26"/>
          <w:lang w:eastAsia="it-IT"/>
        </w:rPr>
        <w:t xml:space="preserve"> (ossia, per contrasto della richiesta con la normativa di riferimento).</w:t>
      </w:r>
    </w:p>
    <w:p w:rsidR="000F010A" w:rsidRPr="00056500" w:rsidRDefault="004853B0" w:rsidP="00B374E6">
      <w:pPr>
        <w:spacing w:after="0" w:line="240" w:lineRule="auto"/>
        <w:ind w:right="1134" w:firstLine="567"/>
        <w:jc w:val="both"/>
        <w:rPr>
          <w:rFonts w:ascii="Times New Roman" w:eastAsia="Times New Roman" w:hAnsi="Times New Roman" w:cs="Times New Roman"/>
          <w:sz w:val="26"/>
          <w:szCs w:val="26"/>
          <w:lang w:eastAsia="it-IT"/>
        </w:rPr>
      </w:pPr>
      <w:r>
        <w:rPr>
          <w:rFonts w:ascii="Times New Roman" w:eastAsia="Times New Roman" w:hAnsi="Times New Roman" w:cs="Times New Roman"/>
          <w:sz w:val="26"/>
          <w:szCs w:val="26"/>
          <w:lang w:eastAsia="it-IT"/>
        </w:rPr>
        <w:t>Viceversa -</w:t>
      </w:r>
      <w:r w:rsidR="000F010A" w:rsidRPr="00056500">
        <w:rPr>
          <w:rFonts w:ascii="Times New Roman" w:eastAsia="Times New Roman" w:hAnsi="Times New Roman" w:cs="Times New Roman"/>
          <w:sz w:val="26"/>
          <w:szCs w:val="26"/>
          <w:lang w:eastAsia="it-IT"/>
        </w:rPr>
        <w:t xml:space="preserve"> </w:t>
      </w:r>
      <w:r w:rsidR="000F010A" w:rsidRPr="00056500">
        <w:rPr>
          <w:rFonts w:ascii="Times New Roman" w:eastAsia="Times New Roman" w:hAnsi="Times New Roman" w:cs="Times New Roman"/>
          <w:b/>
          <w:sz w:val="26"/>
          <w:szCs w:val="26"/>
          <w:lang w:eastAsia="it-IT"/>
        </w:rPr>
        <w:t>ove l’istanza non sia stata corredata da tutta la documentazione necessaria</w:t>
      </w:r>
      <w:r>
        <w:rPr>
          <w:rFonts w:ascii="Times New Roman" w:eastAsia="Times New Roman" w:hAnsi="Times New Roman" w:cs="Times New Roman"/>
          <w:b/>
          <w:sz w:val="26"/>
          <w:szCs w:val="26"/>
          <w:lang w:eastAsia="it-IT"/>
        </w:rPr>
        <w:t xml:space="preserve"> o ove emergano comunque ulteriori esigenze istruttorie -</w:t>
      </w:r>
      <w:r w:rsidR="000F010A" w:rsidRPr="00056500">
        <w:rPr>
          <w:rFonts w:ascii="Times New Roman" w:eastAsia="Times New Roman" w:hAnsi="Times New Roman" w:cs="Times New Roman"/>
          <w:sz w:val="26"/>
          <w:szCs w:val="26"/>
          <w:lang w:eastAsia="it-IT"/>
        </w:rPr>
        <w:t xml:space="preserve"> in modo tale che l’amministrazione destinataria sia stata </w:t>
      </w:r>
      <w:r w:rsidR="000F010A" w:rsidRPr="00596528">
        <w:rPr>
          <w:rFonts w:ascii="Times New Roman" w:eastAsia="Times New Roman" w:hAnsi="Times New Roman" w:cs="Times New Roman"/>
          <w:b/>
          <w:sz w:val="26"/>
          <w:szCs w:val="26"/>
          <w:lang w:eastAsia="it-IT"/>
        </w:rPr>
        <w:t>impossibilitata</w:t>
      </w:r>
      <w:r w:rsidR="000F010A" w:rsidRPr="00056500">
        <w:rPr>
          <w:rFonts w:ascii="Times New Roman" w:eastAsia="Times New Roman" w:hAnsi="Times New Roman" w:cs="Times New Roman"/>
          <w:sz w:val="26"/>
          <w:szCs w:val="26"/>
          <w:lang w:eastAsia="it-IT"/>
        </w:rPr>
        <w:t xml:space="preserve"> a svolgere il detto accertamento di spettanza del bene, </w:t>
      </w:r>
      <w:r w:rsidR="000F010A" w:rsidRPr="00056500">
        <w:rPr>
          <w:rFonts w:ascii="Times New Roman" w:eastAsia="Times New Roman" w:hAnsi="Times New Roman" w:cs="Times New Roman"/>
          <w:b/>
          <w:sz w:val="26"/>
          <w:szCs w:val="26"/>
          <w:lang w:eastAsia="it-IT"/>
        </w:rPr>
        <w:t>il silenzio assenso non può formarsi</w:t>
      </w:r>
      <w:r w:rsidR="000F010A" w:rsidRPr="00056500">
        <w:rPr>
          <w:rFonts w:ascii="Times New Roman" w:eastAsia="Times New Roman" w:hAnsi="Times New Roman" w:cs="Times New Roman"/>
          <w:sz w:val="26"/>
          <w:szCs w:val="26"/>
          <w:lang w:eastAsia="it-IT"/>
        </w:rPr>
        <w:t xml:space="preserve">, per cui si avrà </w:t>
      </w:r>
      <w:r w:rsidR="000F010A" w:rsidRPr="00596528">
        <w:rPr>
          <w:rFonts w:ascii="Times New Roman" w:eastAsia="Times New Roman" w:hAnsi="Times New Roman" w:cs="Times New Roman"/>
          <w:sz w:val="26"/>
          <w:szCs w:val="26"/>
          <w:lang w:eastAsia="it-IT"/>
        </w:rPr>
        <w:t>un’ipotesi di inesistenza</w:t>
      </w:r>
      <w:r w:rsidR="000F010A" w:rsidRPr="00056500">
        <w:rPr>
          <w:rFonts w:ascii="Times New Roman" w:eastAsia="Times New Roman" w:hAnsi="Times New Roman" w:cs="Times New Roman"/>
          <w:sz w:val="26"/>
          <w:szCs w:val="26"/>
          <w:lang w:eastAsia="it-IT"/>
        </w:rPr>
        <w:t xml:space="preserve"> dello stesso e non di sua illegittimità.</w:t>
      </w:r>
    </w:p>
    <w:p w:rsidR="000F010A" w:rsidRDefault="00B92FFE"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02272" behindDoc="0" locked="0" layoutInCell="1" allowOverlap="1" wp14:anchorId="2B4A1B75" wp14:editId="550C2042">
                <wp:simplePos x="0" y="0"/>
                <wp:positionH relativeFrom="column">
                  <wp:posOffset>5640779</wp:posOffset>
                </wp:positionH>
                <wp:positionV relativeFrom="paragraph">
                  <wp:posOffset>63393</wp:posOffset>
                </wp:positionV>
                <wp:extent cx="1085850" cy="1162050"/>
                <wp:effectExtent l="0" t="0" r="0" b="0"/>
                <wp:wrapSquare wrapText="bothSides"/>
                <wp:docPr id="2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B92FFE">
                            <w:pPr>
                              <w:rPr>
                                <w:rFonts w:ascii="Times New Roman" w:hAnsi="Times New Roman" w:cs="Times New Roman"/>
                                <w:i/>
                              </w:rPr>
                            </w:pPr>
                            <w:r>
                              <w:rPr>
                                <w:rFonts w:ascii="Times New Roman" w:hAnsi="Times New Roman" w:cs="Times New Roman"/>
                                <w:i/>
                              </w:rPr>
                              <w:t>L’esegesi letterale e sistematica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44" type="#_x0000_t202" style="position:absolute;left:0;text-align:left;margin-left:444.15pt;margin-top:5pt;width:85.5pt;height:91.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" filled="f" stroked="f">
                <v:textbox>
                  <w:txbxContent>
                    <w:p w:rsidR="00CF7143" w:rsidRPr="00C46D26" w:rsidRDefault="00CF7143" w:rsidP="00B92FFE">
                      <w:pPr>
                        <w:rPr>
                          <w:rFonts w:ascii="Times New Roman" w:hAnsi="Times New Roman" w:cs="Times New Roman"/>
                          <w:i/>
                        </w:rPr>
                      </w:pPr>
                      <w:r>
                        <w:rPr>
                          <w:rFonts w:ascii="Times New Roman" w:hAnsi="Times New Roman" w:cs="Times New Roman"/>
                          <w:i/>
                        </w:rPr>
                        <w:t>L’esegesi letterale e sistematica</w:t>
                      </w:r>
                    </w:p>
                  </w:txbxContent>
                </v:textbox>
                <w10:wrap type="square"/>
              </v:shape>
            </w:pict>
          </mc:Fallback>
        </mc:AlternateContent>
      </w:r>
      <w:r w:rsidR="000F010A" w:rsidRPr="00056500">
        <w:rPr>
          <w:rFonts w:ascii="Times New Roman" w:eastAsia="Times New Roman" w:hAnsi="Times New Roman" w:cs="Times New Roman"/>
          <w:sz w:val="26"/>
          <w:szCs w:val="26"/>
          <w:lang w:eastAsia="it-IT"/>
        </w:rPr>
        <w:t xml:space="preserve">In tale direzione, militano </w:t>
      </w:r>
      <w:r w:rsidR="000F010A" w:rsidRPr="00056500">
        <w:rPr>
          <w:rFonts w:ascii="Times New Roman" w:eastAsia="Times New Roman" w:hAnsi="Times New Roman" w:cs="Times New Roman"/>
          <w:b/>
          <w:sz w:val="26"/>
          <w:szCs w:val="26"/>
          <w:lang w:eastAsia="it-IT"/>
        </w:rPr>
        <w:t xml:space="preserve">sia la </w:t>
      </w:r>
      <w:r w:rsidR="000F010A" w:rsidRPr="00056500">
        <w:rPr>
          <w:rFonts w:ascii="Times New Roman" w:eastAsia="Times New Roman" w:hAnsi="Times New Roman" w:cs="Times New Roman"/>
          <w:b/>
          <w:i/>
          <w:sz w:val="26"/>
          <w:szCs w:val="26"/>
          <w:lang w:eastAsia="it-IT"/>
        </w:rPr>
        <w:t>ratio</w:t>
      </w:r>
      <w:r w:rsidR="000F010A" w:rsidRPr="00056500">
        <w:rPr>
          <w:rFonts w:ascii="Times New Roman" w:eastAsia="Times New Roman" w:hAnsi="Times New Roman" w:cs="Times New Roman"/>
          <w:b/>
          <w:sz w:val="26"/>
          <w:szCs w:val="26"/>
          <w:lang w:eastAsia="it-IT"/>
        </w:rPr>
        <w:t xml:space="preserve"> del sistema</w:t>
      </w:r>
      <w:r w:rsidR="000F010A" w:rsidRPr="00056500">
        <w:rPr>
          <w:rFonts w:ascii="Times New Roman" w:eastAsia="Times New Roman" w:hAnsi="Times New Roman" w:cs="Times New Roman"/>
          <w:sz w:val="26"/>
          <w:szCs w:val="26"/>
          <w:lang w:eastAsia="it-IT"/>
        </w:rPr>
        <w:t xml:space="preserve">, atteso che, come sottolineato, il concetto di </w:t>
      </w:r>
      <w:r w:rsidR="000F010A" w:rsidRPr="00596528">
        <w:rPr>
          <w:rFonts w:ascii="Times New Roman" w:eastAsia="Times New Roman" w:hAnsi="Times New Roman" w:cs="Times New Roman"/>
          <w:b/>
          <w:sz w:val="26"/>
          <w:szCs w:val="26"/>
          <w:lang w:eastAsia="it-IT"/>
        </w:rPr>
        <w:t>semplificazione amministrativa non coincide con quello di deresponsabilizzazione amministrativa</w:t>
      </w:r>
      <w:r w:rsidR="000F010A" w:rsidRPr="00056500">
        <w:rPr>
          <w:rFonts w:ascii="Times New Roman" w:eastAsia="Times New Roman" w:hAnsi="Times New Roman" w:cs="Times New Roman"/>
          <w:sz w:val="26"/>
          <w:szCs w:val="26"/>
          <w:lang w:eastAsia="it-IT"/>
        </w:rPr>
        <w:t>,</w:t>
      </w:r>
      <w:r w:rsidR="00596528">
        <w:rPr>
          <w:rFonts w:ascii="Times New Roman" w:eastAsia="Times New Roman" w:hAnsi="Times New Roman" w:cs="Times New Roman"/>
          <w:sz w:val="26"/>
          <w:szCs w:val="26"/>
          <w:lang w:eastAsia="it-IT"/>
        </w:rPr>
        <w:t xml:space="preserve"> ma, anzi ne è l’esatto opposto,</w:t>
      </w:r>
      <w:r w:rsidR="000F010A" w:rsidRPr="00056500">
        <w:rPr>
          <w:rFonts w:ascii="Times New Roman" w:eastAsia="Times New Roman" w:hAnsi="Times New Roman" w:cs="Times New Roman"/>
          <w:sz w:val="26"/>
          <w:szCs w:val="26"/>
          <w:lang w:eastAsia="it-IT"/>
        </w:rPr>
        <w:t xml:space="preserve"> tutelando l’esigenza di certezza delle posizioni giuridiche dei cittadini, ma non facendo affatto venire meno l’obbligo per l’amministrazione di accertare in </w:t>
      </w:r>
      <w:r w:rsidR="00750D31" w:rsidRPr="00056500">
        <w:rPr>
          <w:rFonts w:ascii="Times New Roman" w:eastAsia="Times New Roman" w:hAnsi="Times New Roman" w:cs="Times New Roman"/>
          <w:sz w:val="26"/>
          <w:szCs w:val="26"/>
          <w:lang w:eastAsia="it-IT"/>
        </w:rPr>
        <w:t xml:space="preserve">fase </w:t>
      </w:r>
      <w:r w:rsidR="000F010A" w:rsidRPr="00056500">
        <w:rPr>
          <w:rFonts w:ascii="Times New Roman" w:eastAsia="Times New Roman" w:hAnsi="Times New Roman" w:cs="Times New Roman"/>
          <w:sz w:val="26"/>
          <w:szCs w:val="26"/>
          <w:lang w:eastAsia="it-IT"/>
        </w:rPr>
        <w:t xml:space="preserve">istruttoria la presenza dei presupposti e requisiti di legge  necessari all’attribuzione del bene, </w:t>
      </w:r>
      <w:r w:rsidR="000F010A" w:rsidRPr="00056500">
        <w:rPr>
          <w:rFonts w:ascii="Times New Roman" w:eastAsia="Times New Roman" w:hAnsi="Times New Roman" w:cs="Times New Roman"/>
          <w:b/>
          <w:sz w:val="26"/>
          <w:szCs w:val="26"/>
          <w:lang w:eastAsia="it-IT"/>
        </w:rPr>
        <w:t>sia il dato normativo letterale</w:t>
      </w:r>
      <w:r w:rsidR="000F010A" w:rsidRPr="00056500">
        <w:rPr>
          <w:rFonts w:ascii="Times New Roman" w:eastAsia="Times New Roman" w:hAnsi="Times New Roman" w:cs="Times New Roman"/>
          <w:sz w:val="26"/>
          <w:szCs w:val="26"/>
          <w:lang w:eastAsia="it-IT"/>
        </w:rPr>
        <w:t xml:space="preserve">, in quanto l’art. 21, comma 1, della legge n. 241 del 1990, </w:t>
      </w:r>
      <w:r w:rsidR="000F010A" w:rsidRPr="00056500">
        <w:rPr>
          <w:rFonts w:ascii="Times New Roman" w:hAnsi="Times New Roman" w:cs="Times New Roman"/>
          <w:sz w:val="26"/>
          <w:szCs w:val="26"/>
        </w:rPr>
        <w:t xml:space="preserve">dispone che, con la segnalazione o con la domanda di cui agli </w:t>
      </w:r>
      <w:hyperlink r:id="rId11" w:anchor="id=10LX0000110183ART22,__m=document" w:history="1">
        <w:r w:rsidR="000F010A" w:rsidRPr="00056500">
          <w:rPr>
            <w:rStyle w:val="linkneltesto"/>
            <w:rFonts w:ascii="Times New Roman" w:hAnsi="Times New Roman" w:cs="Times New Roman"/>
            <w:i w:val="0"/>
            <w:sz w:val="26"/>
            <w:szCs w:val="26"/>
          </w:rPr>
          <w:t>articoli 19</w:t>
        </w:r>
      </w:hyperlink>
      <w:r w:rsidR="000F010A" w:rsidRPr="00056500">
        <w:rPr>
          <w:rStyle w:val="linkneltesto"/>
          <w:rFonts w:ascii="Times New Roman" w:hAnsi="Times New Roman" w:cs="Times New Roman"/>
          <w:i w:val="0"/>
          <w:sz w:val="26"/>
          <w:szCs w:val="26"/>
        </w:rPr>
        <w:t xml:space="preserve"> e</w:t>
      </w:r>
      <w:r w:rsidR="000F010A" w:rsidRPr="00056500">
        <w:rPr>
          <w:rFonts w:ascii="Times New Roman" w:hAnsi="Times New Roman" w:cs="Times New Roman"/>
          <w:i/>
          <w:sz w:val="26"/>
          <w:szCs w:val="26"/>
        </w:rPr>
        <w:t xml:space="preserve"> </w:t>
      </w:r>
      <w:hyperlink r:id="rId12" w:anchor="id=10LX0000110183ART23,__m=document" w:history="1">
        <w:r w:rsidR="000F010A" w:rsidRPr="00056500">
          <w:rPr>
            <w:rStyle w:val="linkneltesto"/>
            <w:rFonts w:ascii="Times New Roman" w:hAnsi="Times New Roman" w:cs="Times New Roman"/>
            <w:i w:val="0"/>
            <w:sz w:val="26"/>
            <w:szCs w:val="26"/>
          </w:rPr>
          <w:t>20</w:t>
        </w:r>
      </w:hyperlink>
      <w:r w:rsidR="000F010A" w:rsidRPr="00056500">
        <w:rPr>
          <w:rFonts w:ascii="Times New Roman" w:hAnsi="Times New Roman" w:cs="Times New Roman"/>
          <w:sz w:val="26"/>
          <w:szCs w:val="26"/>
        </w:rPr>
        <w:t>, l</w:t>
      </w:r>
      <w:r w:rsidR="00BD4E22">
        <w:rPr>
          <w:rFonts w:ascii="Times New Roman" w:hAnsi="Times New Roman" w:cs="Times New Roman"/>
          <w:sz w:val="26"/>
          <w:szCs w:val="26"/>
        </w:rPr>
        <w:t>’</w:t>
      </w:r>
      <w:r w:rsidR="000F010A" w:rsidRPr="00056500">
        <w:rPr>
          <w:rFonts w:ascii="Times New Roman" w:hAnsi="Times New Roman" w:cs="Times New Roman"/>
          <w:sz w:val="26"/>
          <w:szCs w:val="26"/>
        </w:rPr>
        <w:t>interessato deve dichiarare la sussistenza dei presupposti e dei requisiti di legge richiesti e, inoltre, che, in caso di dichiarazioni mendaci o di false attestazioni, non è ammessa la conformazione dell</w:t>
      </w:r>
      <w:r w:rsidR="00BD4E22">
        <w:rPr>
          <w:rFonts w:ascii="Times New Roman" w:hAnsi="Times New Roman" w:cs="Times New Roman"/>
          <w:sz w:val="26"/>
          <w:szCs w:val="26"/>
        </w:rPr>
        <w:t>’</w:t>
      </w:r>
      <w:r w:rsidR="000F010A" w:rsidRPr="00056500">
        <w:rPr>
          <w:rFonts w:ascii="Times New Roman" w:hAnsi="Times New Roman" w:cs="Times New Roman"/>
          <w:sz w:val="26"/>
          <w:szCs w:val="26"/>
        </w:rPr>
        <w:t xml:space="preserve">attività e dei suoi effetti a legge o la sanatoria prevista dagli articoli medesimi ed il dichiarante è punito con la sanzione prevista </w:t>
      </w:r>
      <w:r w:rsidR="001C4778" w:rsidRPr="00056500">
        <w:rPr>
          <w:rFonts w:ascii="Times New Roman" w:hAnsi="Times New Roman" w:cs="Times New Roman"/>
          <w:sz w:val="26"/>
          <w:szCs w:val="26"/>
        </w:rPr>
        <w:t>dall’articolo 483 del codice penale, salvo che il fa</w:t>
      </w:r>
      <w:r w:rsidR="000F010A" w:rsidRPr="00056500">
        <w:rPr>
          <w:rFonts w:ascii="Times New Roman" w:hAnsi="Times New Roman" w:cs="Times New Roman"/>
          <w:sz w:val="26"/>
          <w:szCs w:val="26"/>
        </w:rPr>
        <w:t>tto costituisca più grave reato.</w:t>
      </w:r>
    </w:p>
    <w:p w:rsidR="004853B0" w:rsidRPr="00056500" w:rsidRDefault="004853B0" w:rsidP="00B374E6">
      <w:pPr>
        <w:spacing w:after="0" w:line="240" w:lineRule="auto"/>
        <w:ind w:right="1134" w:firstLine="567"/>
        <w:jc w:val="both"/>
        <w:rPr>
          <w:rFonts w:ascii="Times New Roman" w:eastAsia="Times New Roman" w:hAnsi="Times New Roman" w:cs="Times New Roman"/>
          <w:sz w:val="26"/>
          <w:szCs w:val="26"/>
          <w:lang w:eastAsia="it-IT"/>
        </w:rPr>
      </w:pPr>
      <w:r>
        <w:rPr>
          <w:rFonts w:ascii="Times New Roman" w:hAnsi="Times New Roman" w:cs="Times New Roman"/>
          <w:sz w:val="26"/>
          <w:szCs w:val="26"/>
        </w:rPr>
        <w:t>Pertanto, il termine per la formazione del silenzio assenso, che richiede l’allegazione della documentazione prevista dalla normativa di settore, si interrompe sia quando l’amministrazione invita l’interessato a fornire documentazione integrativa, sia quando l’amministrazione ritenga indispensabile l’espletamento di una diversa attività istruttoria</w:t>
      </w:r>
      <w:r>
        <w:rPr>
          <w:rStyle w:val="Rimandonotaapidipagina"/>
          <w:rFonts w:ascii="Times New Roman" w:hAnsi="Times New Roman" w:cs="Times New Roman"/>
          <w:sz w:val="26"/>
          <w:szCs w:val="26"/>
        </w:rPr>
        <w:footnoteReference w:id="35"/>
      </w:r>
      <w:r>
        <w:rPr>
          <w:rFonts w:ascii="Times New Roman" w:hAnsi="Times New Roman" w:cs="Times New Roman"/>
          <w:sz w:val="26"/>
          <w:szCs w:val="26"/>
        </w:rPr>
        <w:t>.</w:t>
      </w:r>
    </w:p>
    <w:p w:rsidR="000F010A" w:rsidRPr="00056500" w:rsidRDefault="000F010A" w:rsidP="00B374E6">
      <w:pPr>
        <w:shd w:val="clear" w:color="auto" w:fill="FFFFFF"/>
        <w:spacing w:after="0" w:line="240" w:lineRule="auto"/>
        <w:ind w:right="1134" w:firstLine="567"/>
        <w:jc w:val="both"/>
        <w:rPr>
          <w:rFonts w:ascii="Times New Roman" w:hAnsi="Times New Roman" w:cs="Times New Roman"/>
          <w:sz w:val="26"/>
          <w:szCs w:val="26"/>
        </w:rPr>
      </w:pPr>
      <w:r w:rsidRPr="00056500">
        <w:rPr>
          <w:rStyle w:val="provvnumart"/>
          <w:rFonts w:ascii="Times New Roman" w:hAnsi="Times New Roman" w:cs="Times New Roman"/>
          <w:b w:val="0"/>
          <w:sz w:val="26"/>
          <w:szCs w:val="26"/>
        </w:rPr>
        <w:t xml:space="preserve">In </w:t>
      </w:r>
      <w:r w:rsidRPr="00596528">
        <w:rPr>
          <w:rStyle w:val="provvnumart"/>
          <w:rFonts w:ascii="Times New Roman" w:hAnsi="Times New Roman" w:cs="Times New Roman"/>
          <w:sz w:val="26"/>
          <w:szCs w:val="26"/>
        </w:rPr>
        <w:t>materia edilizia</w:t>
      </w:r>
      <w:r w:rsidRPr="00056500">
        <w:rPr>
          <w:rStyle w:val="provvnumart"/>
          <w:rFonts w:ascii="Times New Roman" w:hAnsi="Times New Roman" w:cs="Times New Roman"/>
          <w:b w:val="0"/>
          <w:sz w:val="26"/>
          <w:szCs w:val="26"/>
        </w:rPr>
        <w:t xml:space="preserve">, che insieme alla </w:t>
      </w:r>
      <w:r w:rsidRPr="00596528">
        <w:rPr>
          <w:rStyle w:val="provvnumart"/>
          <w:rFonts w:ascii="Times New Roman" w:hAnsi="Times New Roman" w:cs="Times New Roman"/>
          <w:sz w:val="26"/>
          <w:szCs w:val="26"/>
        </w:rPr>
        <w:t>materia del commercio</w:t>
      </w:r>
      <w:r w:rsidRPr="00056500">
        <w:rPr>
          <w:rStyle w:val="provvnumart"/>
          <w:rFonts w:ascii="Times New Roman" w:hAnsi="Times New Roman" w:cs="Times New Roman"/>
          <w:b w:val="0"/>
          <w:sz w:val="26"/>
          <w:szCs w:val="26"/>
        </w:rPr>
        <w:t>, rappresenta uno dei terreni di elezione degli strumenti di semplificazione amministrativa, l’art. 20  del d.P.R. n. 380 del 2001, nel disciplinare il p</w:t>
      </w:r>
      <w:r w:rsidRPr="00056500">
        <w:rPr>
          <w:rStyle w:val="provvrubrica"/>
          <w:rFonts w:ascii="Times New Roman" w:hAnsi="Times New Roman" w:cs="Times New Roman"/>
          <w:b w:val="0"/>
          <w:sz w:val="26"/>
          <w:szCs w:val="26"/>
        </w:rPr>
        <w:t xml:space="preserve">rocedimento per il rilascio del permesso di costruire </w:t>
      </w:r>
      <w:r w:rsidRPr="00BD4E22">
        <w:rPr>
          <w:rStyle w:val="provvrubrica"/>
          <w:rFonts w:ascii="Times New Roman" w:hAnsi="Times New Roman" w:cs="Times New Roman"/>
          <w:b w:val="0"/>
          <w:sz w:val="26"/>
          <w:szCs w:val="26"/>
        </w:rPr>
        <w:t>(</w:t>
      </w:r>
      <w:hyperlink r:id="rId13" w:anchor="id=10LX0000109981ART5,__m=document" w:history="1">
        <w:r w:rsidRPr="00056500">
          <w:rPr>
            <w:rStyle w:val="linkneltesto"/>
            <w:rFonts w:ascii="Times New Roman" w:hAnsi="Times New Roman" w:cs="Times New Roman"/>
            <w:bCs/>
            <w:i w:val="0"/>
            <w:sz w:val="26"/>
            <w:szCs w:val="26"/>
          </w:rPr>
          <w:t>decreto-legge 5 ottobre 1993, n. 398, art. 4, commi 1, 2, 3 e 4</w:t>
        </w:r>
      </w:hyperlink>
      <w:r w:rsidRPr="00056500">
        <w:rPr>
          <w:rStyle w:val="provvrubrica"/>
          <w:rFonts w:ascii="Times New Roman" w:hAnsi="Times New Roman" w:cs="Times New Roman"/>
          <w:b w:val="0"/>
          <w:i/>
          <w:sz w:val="26"/>
          <w:szCs w:val="26"/>
        </w:rPr>
        <w:t>,</w:t>
      </w:r>
      <w:r w:rsidRPr="00056500">
        <w:rPr>
          <w:rStyle w:val="provvrubrica"/>
          <w:rFonts w:ascii="Times New Roman" w:hAnsi="Times New Roman" w:cs="Times New Roman"/>
          <w:b w:val="0"/>
          <w:sz w:val="26"/>
          <w:szCs w:val="26"/>
        </w:rPr>
        <w:t xml:space="preserve"> convertito, con modificazioni, dalla</w:t>
      </w:r>
      <w:r w:rsidRPr="00056500">
        <w:rPr>
          <w:rStyle w:val="provvrubrica"/>
          <w:rFonts w:ascii="Times New Roman" w:hAnsi="Times New Roman" w:cs="Times New Roman"/>
          <w:b w:val="0"/>
          <w:i/>
          <w:sz w:val="26"/>
          <w:szCs w:val="26"/>
        </w:rPr>
        <w:t xml:space="preserve"> </w:t>
      </w:r>
      <w:hyperlink r:id="rId14" w:anchor="id=10LX0000137850ART0,__m=document" w:history="1">
        <w:r w:rsidRPr="00056500">
          <w:rPr>
            <w:rStyle w:val="linkneltesto"/>
            <w:rFonts w:ascii="Times New Roman" w:hAnsi="Times New Roman" w:cs="Times New Roman"/>
            <w:bCs/>
            <w:i w:val="0"/>
            <w:sz w:val="26"/>
            <w:szCs w:val="26"/>
          </w:rPr>
          <w:t>legge 4 dicembre 1993, n. 493</w:t>
        </w:r>
      </w:hyperlink>
      <w:r w:rsidRPr="00BD4E22">
        <w:rPr>
          <w:rStyle w:val="provvrubrica"/>
          <w:rFonts w:ascii="Times New Roman" w:hAnsi="Times New Roman" w:cs="Times New Roman"/>
          <w:b w:val="0"/>
          <w:sz w:val="26"/>
          <w:szCs w:val="26"/>
        </w:rPr>
        <w:t>),</w:t>
      </w:r>
      <w:r w:rsidRPr="00056500">
        <w:rPr>
          <w:rStyle w:val="provvrubrica"/>
          <w:rFonts w:ascii="Times New Roman" w:hAnsi="Times New Roman" w:cs="Times New Roman"/>
          <w:b w:val="0"/>
          <w:sz w:val="26"/>
          <w:szCs w:val="26"/>
        </w:rPr>
        <w:t xml:space="preserve"> dispone che l</w:t>
      </w:r>
      <w:r w:rsidRPr="00056500">
        <w:rPr>
          <w:rFonts w:ascii="Times New Roman" w:hAnsi="Times New Roman" w:cs="Times New Roman"/>
          <w:sz w:val="26"/>
          <w:szCs w:val="26"/>
        </w:rPr>
        <w:t>a domanda per il rilascio del permesso di costruire, sottoscritta da uno dei soggetti legittimati ai sensi dell</w:t>
      </w:r>
      <w:r w:rsidR="00BD4E22">
        <w:rPr>
          <w:rFonts w:ascii="Times New Roman" w:hAnsi="Times New Roman" w:cs="Times New Roman"/>
          <w:sz w:val="26"/>
          <w:szCs w:val="26"/>
        </w:rPr>
        <w:t>’</w:t>
      </w:r>
      <w:hyperlink r:id="rId15" w:anchor="id=10LX0000147952ART12,__m=document" w:history="1">
        <w:r w:rsidRPr="00056500">
          <w:rPr>
            <w:rStyle w:val="linkneltesto"/>
            <w:rFonts w:ascii="Times New Roman" w:hAnsi="Times New Roman" w:cs="Times New Roman"/>
            <w:i w:val="0"/>
            <w:sz w:val="26"/>
            <w:szCs w:val="26"/>
          </w:rPr>
          <w:t>articolo 11</w:t>
        </w:r>
      </w:hyperlink>
      <w:r w:rsidRPr="00056500">
        <w:rPr>
          <w:rFonts w:ascii="Times New Roman" w:hAnsi="Times New Roman" w:cs="Times New Roman"/>
          <w:sz w:val="26"/>
          <w:szCs w:val="26"/>
        </w:rPr>
        <w:t>, va presentata allo sportello unico corredata da un</w:t>
      </w:r>
      <w:r w:rsidR="00BD4E22">
        <w:rPr>
          <w:rFonts w:ascii="Times New Roman" w:hAnsi="Times New Roman" w:cs="Times New Roman"/>
          <w:sz w:val="26"/>
          <w:szCs w:val="26"/>
        </w:rPr>
        <w:t>’</w:t>
      </w:r>
      <w:r w:rsidRPr="00056500">
        <w:rPr>
          <w:rFonts w:ascii="Times New Roman" w:hAnsi="Times New Roman" w:cs="Times New Roman"/>
          <w:sz w:val="26"/>
          <w:szCs w:val="26"/>
        </w:rPr>
        <w:t>attestazione concernente il titolo di legittimazione, dagli elaborati progettuali richiesti, e quando ne ricorrano i presupposti, dagli altri documenti previsti dalla parte II. La domanda è accompagnata da una dichiarazione del progettista abilitato che asseveri la conformità del progetto agli strumenti urbanistici approvati ed adottati, ai regolamenti edilizi vigenti, e alle altre normative di settore aventi incidenza sulla disciplina dell</w:t>
      </w:r>
      <w:r w:rsidR="00BD4E22">
        <w:rPr>
          <w:rFonts w:ascii="Times New Roman" w:hAnsi="Times New Roman" w:cs="Times New Roman"/>
          <w:sz w:val="26"/>
          <w:szCs w:val="26"/>
        </w:rPr>
        <w:t>’</w:t>
      </w:r>
      <w:r w:rsidRPr="00056500">
        <w:rPr>
          <w:rFonts w:ascii="Times New Roman" w:hAnsi="Times New Roman" w:cs="Times New Roman"/>
          <w:sz w:val="26"/>
          <w:szCs w:val="26"/>
        </w:rPr>
        <w:t>attività edilizia e, in particolare, alle norme antisismiche, di sicurezza, antincendio, igienico-sanitarie, alle norme rela</w:t>
      </w:r>
      <w:r w:rsidR="00596528">
        <w:rPr>
          <w:rFonts w:ascii="Times New Roman" w:hAnsi="Times New Roman" w:cs="Times New Roman"/>
          <w:sz w:val="26"/>
          <w:szCs w:val="26"/>
        </w:rPr>
        <w:t>tive all'efficienza energetica.</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In sostanza, </w:t>
      </w:r>
      <w:r w:rsidRPr="00056500">
        <w:rPr>
          <w:rFonts w:ascii="Times New Roman" w:eastAsia="Times New Roman" w:hAnsi="Times New Roman" w:cs="Times New Roman"/>
          <w:b/>
          <w:sz w:val="26"/>
          <w:szCs w:val="26"/>
          <w:lang w:eastAsia="it-IT"/>
        </w:rPr>
        <w:t>affinché l’istanza dell’interessato sia idonea a far decorrere il termine per la formazione del silenzio assenso, è necessario che la stessa sia accompagnata da tutta la documentazione prevista dalla normativa di settore</w:t>
      </w:r>
      <w:r w:rsidRPr="00056500">
        <w:rPr>
          <w:rFonts w:ascii="Times New Roman" w:eastAsia="Times New Roman" w:hAnsi="Times New Roman" w:cs="Times New Roman"/>
          <w:sz w:val="26"/>
          <w:szCs w:val="26"/>
          <w:lang w:eastAsia="it-IT"/>
        </w:rPr>
        <w:t xml:space="preserve"> che, in </w:t>
      </w:r>
      <w:r w:rsidR="00CB5BF8" w:rsidRPr="00056500">
        <w:rPr>
          <w:rFonts w:ascii="Times New Roman" w:eastAsia="Times New Roman" w:hAnsi="Times New Roman" w:cs="Times New Roman"/>
          <w:sz w:val="26"/>
          <w:szCs w:val="26"/>
          <w:lang w:eastAsia="it-IT"/>
        </w:rPr>
        <w:t xml:space="preserve">materia edilizia e, in particolare, nel </w:t>
      </w:r>
      <w:r w:rsidRPr="00056500">
        <w:rPr>
          <w:rFonts w:ascii="Times New Roman" w:eastAsia="Times New Roman" w:hAnsi="Times New Roman" w:cs="Times New Roman"/>
          <w:sz w:val="26"/>
          <w:szCs w:val="26"/>
          <w:lang w:eastAsia="it-IT"/>
        </w:rPr>
        <w:t>caso di rilascio di permesso di costruire, si presenta molto analitica.</w:t>
      </w:r>
    </w:p>
    <w:p w:rsidR="000F010A" w:rsidRPr="00056500" w:rsidRDefault="00206341"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La giurisprudenza, ad esempio</w:t>
      </w:r>
      <w:r w:rsidR="000F010A" w:rsidRPr="00056500">
        <w:rPr>
          <w:rFonts w:ascii="Times New Roman" w:eastAsia="Times New Roman" w:hAnsi="Times New Roman" w:cs="Times New Roman"/>
          <w:sz w:val="26"/>
          <w:szCs w:val="26"/>
          <w:lang w:eastAsia="it-IT"/>
        </w:rPr>
        <w:t>,</w:t>
      </w:r>
      <w:r w:rsidR="00CB5BF8" w:rsidRPr="00056500">
        <w:rPr>
          <w:rFonts w:ascii="Times New Roman" w:eastAsia="Times New Roman" w:hAnsi="Times New Roman" w:cs="Times New Roman"/>
          <w:sz w:val="26"/>
          <w:szCs w:val="26"/>
          <w:lang w:eastAsia="it-IT"/>
        </w:rPr>
        <w:t xml:space="preserve"> in una recente controversia,</w:t>
      </w:r>
      <w:r w:rsidR="000F010A" w:rsidRPr="00056500">
        <w:rPr>
          <w:rFonts w:ascii="Times New Roman" w:eastAsia="Times New Roman" w:hAnsi="Times New Roman" w:cs="Times New Roman"/>
          <w:sz w:val="26"/>
          <w:szCs w:val="26"/>
          <w:lang w:eastAsia="it-IT"/>
        </w:rPr>
        <w:t xml:space="preserve"> ha ritenuto non perfezionato il silenzio assenso, in ragione della necessità per il Comune di rivedere il piano particolareggiato di riferimento e di disporre una coerente e conseguente convenzione tra le parti che tenesse conto delle sopravvenienze in fatto ed in diritto</w:t>
      </w:r>
      <w:r w:rsidR="000F010A" w:rsidRPr="00056500">
        <w:rPr>
          <w:rStyle w:val="Rimandonotaapidipagina"/>
          <w:rFonts w:ascii="Times New Roman" w:eastAsia="Times New Roman" w:hAnsi="Times New Roman" w:cs="Times New Roman"/>
          <w:sz w:val="26"/>
          <w:szCs w:val="26"/>
          <w:lang w:eastAsia="it-IT"/>
        </w:rPr>
        <w:footnoteReference w:id="36"/>
      </w:r>
      <w:r w:rsidR="000F010A" w:rsidRPr="00056500">
        <w:rPr>
          <w:rFonts w:ascii="Times New Roman" w:eastAsia="Times New Roman" w:hAnsi="Times New Roman" w:cs="Times New Roman"/>
          <w:sz w:val="26"/>
          <w:szCs w:val="26"/>
          <w:lang w:eastAsia="it-IT"/>
        </w:rPr>
        <w:t xml:space="preserve">. </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La fattispecie co</w:t>
      </w:r>
      <w:r w:rsidR="00CB5BF8" w:rsidRPr="00056500">
        <w:rPr>
          <w:rFonts w:ascii="Times New Roman" w:eastAsia="Times New Roman" w:hAnsi="Times New Roman" w:cs="Times New Roman"/>
          <w:sz w:val="26"/>
          <w:szCs w:val="26"/>
          <w:lang w:eastAsia="it-IT"/>
        </w:rPr>
        <w:t xml:space="preserve">ncreta, </w:t>
      </w:r>
      <w:r w:rsidR="00596528">
        <w:rPr>
          <w:rFonts w:ascii="Times New Roman" w:eastAsia="Times New Roman" w:hAnsi="Times New Roman" w:cs="Times New Roman"/>
          <w:sz w:val="26"/>
          <w:szCs w:val="26"/>
          <w:lang w:eastAsia="it-IT"/>
        </w:rPr>
        <w:t>infatti</w:t>
      </w:r>
      <w:r w:rsidR="00CB5BF8" w:rsidRPr="00056500">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 non presentava neanche in radice i presupposti essenziali per la presentazione di idonea documentazione.</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Sulla base di tali considerazioni, in conclusione, deve ritenersi che </w:t>
      </w:r>
      <w:r w:rsidRPr="00596528">
        <w:rPr>
          <w:rFonts w:ascii="Times New Roman" w:eastAsia="Times New Roman" w:hAnsi="Times New Roman" w:cs="Times New Roman"/>
          <w:b/>
          <w:sz w:val="26"/>
          <w:szCs w:val="26"/>
          <w:lang w:eastAsia="it-IT"/>
        </w:rPr>
        <w:t>l’istanza idonea</w:t>
      </w:r>
      <w:r w:rsidRPr="00056500">
        <w:rPr>
          <w:rFonts w:ascii="Times New Roman" w:eastAsia="Times New Roman" w:hAnsi="Times New Roman" w:cs="Times New Roman"/>
          <w:sz w:val="26"/>
          <w:szCs w:val="26"/>
          <w:lang w:eastAsia="it-IT"/>
        </w:rPr>
        <w:t xml:space="preserve"> a far decorrere il termine per la formazione del silenzio assenso sia solo ed esclusivamente quella </w:t>
      </w:r>
      <w:r w:rsidRPr="00596528">
        <w:rPr>
          <w:rFonts w:ascii="Times New Roman" w:eastAsia="Times New Roman" w:hAnsi="Times New Roman" w:cs="Times New Roman"/>
          <w:b/>
          <w:sz w:val="26"/>
          <w:szCs w:val="26"/>
          <w:lang w:eastAsia="it-IT"/>
        </w:rPr>
        <w:t>corredata dalla dichiarazione di sussistenza dei presupposti e requisiti di legge previsti</w:t>
      </w:r>
      <w:r w:rsidRPr="00056500">
        <w:rPr>
          <w:rFonts w:ascii="Times New Roman" w:eastAsia="Times New Roman" w:hAnsi="Times New Roman" w:cs="Times New Roman"/>
          <w:sz w:val="26"/>
          <w:szCs w:val="26"/>
          <w:lang w:eastAsia="it-IT"/>
        </w:rPr>
        <w:t>, in assenza della quale l’istruttoria dell’amministrazione non potrebbe essere correttamente espletata.</w:t>
      </w:r>
    </w:p>
    <w:p w:rsidR="000F010A" w:rsidRPr="00056500" w:rsidRDefault="00B92FFE" w:rsidP="00B374E6">
      <w:pPr>
        <w:spacing w:after="0" w:line="240" w:lineRule="auto"/>
        <w:ind w:right="1134" w:firstLine="567"/>
        <w:jc w:val="both"/>
        <w:rPr>
          <w:rFonts w:ascii="Times New Roman" w:eastAsia="Times New Roman" w:hAnsi="Times New Roman" w:cs="Times New Roman"/>
          <w:sz w:val="26"/>
          <w:szCs w:val="26"/>
          <w:lang w:eastAsia="it-IT"/>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04320" behindDoc="0" locked="0" layoutInCell="1" allowOverlap="1" wp14:anchorId="2B4A1B75" wp14:editId="550C2042">
                <wp:simplePos x="0" y="0"/>
                <wp:positionH relativeFrom="column">
                  <wp:posOffset>5706093</wp:posOffset>
                </wp:positionH>
                <wp:positionV relativeFrom="paragraph">
                  <wp:posOffset>39007</wp:posOffset>
                </wp:positionV>
                <wp:extent cx="1085850" cy="1162050"/>
                <wp:effectExtent l="0" t="0" r="0" b="0"/>
                <wp:wrapSquare wrapText="bothSides"/>
                <wp:docPr id="2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B92FFE">
                            <w:pPr>
                              <w:rPr>
                                <w:rFonts w:ascii="Times New Roman" w:hAnsi="Times New Roman" w:cs="Times New Roman"/>
                                <w:i/>
                              </w:rPr>
                            </w:pPr>
                            <w:r>
                              <w:rPr>
                                <w:rFonts w:ascii="Times New Roman" w:hAnsi="Times New Roman" w:cs="Times New Roman"/>
                                <w:i/>
                              </w:rPr>
                              <w:t>Compatibilità con altri istituti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45" type="#_x0000_t202" style="position:absolute;left:0;text-align:left;margin-left:449.3pt;margin-top:3.05pt;width:85.5pt;height:91.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" filled="f" stroked="f">
                <v:textbox>
                  <w:txbxContent>
                    <w:p w:rsidR="00CF7143" w:rsidRPr="00C46D26" w:rsidRDefault="00CF7143" w:rsidP="00B92FFE">
                      <w:pPr>
                        <w:rPr>
                          <w:rFonts w:ascii="Times New Roman" w:hAnsi="Times New Roman" w:cs="Times New Roman"/>
                          <w:i/>
                        </w:rPr>
                      </w:pPr>
                      <w:r>
                        <w:rPr>
                          <w:rFonts w:ascii="Times New Roman" w:hAnsi="Times New Roman" w:cs="Times New Roman"/>
                          <w:i/>
                        </w:rPr>
                        <w:t>Compatibilità con altri istituti</w:t>
                      </w:r>
                    </w:p>
                  </w:txbxContent>
                </v:textbox>
                <w10:wrap type="square"/>
              </v:shape>
            </w:pict>
          </mc:Fallback>
        </mc:AlternateContent>
      </w:r>
      <w:r w:rsidR="000F010A" w:rsidRPr="00056500">
        <w:rPr>
          <w:rFonts w:ascii="Times New Roman" w:eastAsia="Times New Roman" w:hAnsi="Times New Roman" w:cs="Times New Roman"/>
          <w:sz w:val="26"/>
          <w:szCs w:val="26"/>
          <w:lang w:eastAsia="it-IT"/>
        </w:rPr>
        <w:t xml:space="preserve">Va da sé, inoltre, che l’istituto del silenzio assenso </w:t>
      </w:r>
      <w:r w:rsidR="000F010A" w:rsidRPr="00056500">
        <w:rPr>
          <w:rFonts w:ascii="Times New Roman" w:eastAsia="Times New Roman" w:hAnsi="Times New Roman" w:cs="Times New Roman"/>
          <w:b/>
          <w:sz w:val="26"/>
          <w:szCs w:val="26"/>
          <w:lang w:eastAsia="it-IT"/>
        </w:rPr>
        <w:t>pone problemi con altri istituti disciplinati dalla legge generale sul procedimento amministrativo</w:t>
      </w:r>
      <w:r w:rsidR="000F010A" w:rsidRPr="00056500">
        <w:rPr>
          <w:rFonts w:ascii="Times New Roman" w:eastAsia="Times New Roman" w:hAnsi="Times New Roman" w:cs="Times New Roman"/>
          <w:sz w:val="26"/>
          <w:szCs w:val="26"/>
          <w:lang w:eastAsia="it-IT"/>
        </w:rPr>
        <w:t>.</w:t>
      </w:r>
    </w:p>
    <w:p w:rsidR="000F010A"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In particolare, con l’istituto della motivazione</w:t>
      </w:r>
      <w:r w:rsidR="00CF14D4">
        <w:rPr>
          <w:rFonts w:ascii="Times New Roman" w:eastAsia="Times New Roman" w:hAnsi="Times New Roman" w:cs="Times New Roman"/>
          <w:sz w:val="26"/>
          <w:szCs w:val="26"/>
          <w:lang w:eastAsia="it-IT"/>
        </w:rPr>
        <w:t xml:space="preserve"> del</w:t>
      </w:r>
      <w:r w:rsidRPr="00056500">
        <w:rPr>
          <w:rFonts w:ascii="Times New Roman" w:eastAsia="Times New Roman" w:hAnsi="Times New Roman" w:cs="Times New Roman"/>
          <w:sz w:val="26"/>
          <w:szCs w:val="26"/>
          <w:lang w:eastAsia="it-IT"/>
        </w:rPr>
        <w:t xml:space="preserve"> provvedimento, che, ai sensi dell’art. 3 della legge, costituisce un obbligo per l’amministrazione, la cui violazione concreta il vizio di legittimità della violazione di legge.</w:t>
      </w:r>
    </w:p>
    <w:p w:rsidR="00596528" w:rsidRPr="00056500" w:rsidRDefault="00596528" w:rsidP="00B374E6">
      <w:pPr>
        <w:spacing w:after="0" w:line="240" w:lineRule="auto"/>
        <w:ind w:right="1134" w:firstLine="567"/>
        <w:jc w:val="both"/>
        <w:rPr>
          <w:rFonts w:ascii="Times New Roman" w:eastAsia="Times New Roman" w:hAnsi="Times New Roman" w:cs="Times New Roman"/>
          <w:sz w:val="26"/>
          <w:szCs w:val="26"/>
          <w:lang w:eastAsia="it-IT"/>
        </w:rPr>
      </w:pPr>
      <w:r>
        <w:rPr>
          <w:rFonts w:ascii="Times New Roman" w:eastAsia="Times New Roman" w:hAnsi="Times New Roman" w:cs="Times New Roman"/>
          <w:sz w:val="26"/>
          <w:szCs w:val="26"/>
          <w:lang w:eastAsia="it-IT"/>
        </w:rPr>
        <w:t>Un provvedimento tacito, per sua natura, non può avere una</w:t>
      </w:r>
      <w:r w:rsidR="00E40CEE">
        <w:rPr>
          <w:rFonts w:ascii="Times New Roman" w:eastAsia="Times New Roman" w:hAnsi="Times New Roman" w:cs="Times New Roman"/>
          <w:sz w:val="26"/>
          <w:szCs w:val="26"/>
          <w:lang w:eastAsia="it-IT"/>
        </w:rPr>
        <w:t xml:space="preserve"> motivazione esplicita, tanto che un provvedimento tacito motivato costituirebbe un </w:t>
      </w:r>
      <w:r w:rsidR="00E40CEE" w:rsidRPr="00E40CEE">
        <w:rPr>
          <w:rFonts w:ascii="Times New Roman" w:eastAsia="Times New Roman" w:hAnsi="Times New Roman" w:cs="Times New Roman"/>
          <w:b/>
          <w:sz w:val="26"/>
          <w:szCs w:val="26"/>
          <w:lang w:eastAsia="it-IT"/>
        </w:rPr>
        <w:t>ossimoro</w:t>
      </w:r>
      <w:r w:rsidR="00E40CEE">
        <w:rPr>
          <w:rFonts w:ascii="Times New Roman" w:eastAsia="Times New Roman" w:hAnsi="Times New Roman" w:cs="Times New Roman"/>
          <w:sz w:val="26"/>
          <w:szCs w:val="26"/>
          <w:lang w:eastAsia="it-IT"/>
        </w:rPr>
        <w:t>.</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Nel bilanciamento tra i contrapposti interessi, il legislatore, nel prevedere la formazione del provvedim</w:t>
      </w:r>
      <w:r w:rsidR="00CB5BF8" w:rsidRPr="00056500">
        <w:rPr>
          <w:rFonts w:ascii="Times New Roman" w:eastAsia="Times New Roman" w:hAnsi="Times New Roman" w:cs="Times New Roman"/>
          <w:sz w:val="26"/>
          <w:szCs w:val="26"/>
          <w:lang w:eastAsia="it-IT"/>
        </w:rPr>
        <w:t>ento amministrativo tacito per il</w:t>
      </w:r>
      <w:r w:rsidRPr="00056500">
        <w:rPr>
          <w:rFonts w:ascii="Times New Roman" w:eastAsia="Times New Roman" w:hAnsi="Times New Roman" w:cs="Times New Roman"/>
          <w:sz w:val="26"/>
          <w:szCs w:val="26"/>
          <w:lang w:eastAsia="it-IT"/>
        </w:rPr>
        <w:t xml:space="preserve"> decorrere di un certo termine a seguito della presentazione dell’istanza, ha evidentemente ritenuto di </w:t>
      </w:r>
      <w:r w:rsidRPr="00E40CEE">
        <w:rPr>
          <w:rFonts w:ascii="Times New Roman" w:eastAsia="Times New Roman" w:hAnsi="Times New Roman" w:cs="Times New Roman"/>
          <w:b/>
          <w:sz w:val="26"/>
          <w:szCs w:val="26"/>
          <w:lang w:eastAsia="it-IT"/>
        </w:rPr>
        <w:t>privilegiare l’affidamento del privato</w:t>
      </w:r>
      <w:r w:rsidRPr="00056500">
        <w:rPr>
          <w:rFonts w:ascii="Times New Roman" w:eastAsia="Times New Roman" w:hAnsi="Times New Roman" w:cs="Times New Roman"/>
          <w:sz w:val="26"/>
          <w:szCs w:val="26"/>
          <w:lang w:eastAsia="it-IT"/>
        </w:rPr>
        <w:t xml:space="preserve"> ad acquisire rapidamente certezza della propria posizione giuridica.</w:t>
      </w:r>
    </w:p>
    <w:p w:rsidR="000F010A" w:rsidRPr="00056500" w:rsidRDefault="000F010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Tale esigenza di equilibrio nella tutela degli interessi</w:t>
      </w:r>
      <w:r w:rsidR="00CB5BF8" w:rsidRPr="00056500">
        <w:rPr>
          <w:rFonts w:ascii="Times New Roman" w:eastAsia="Times New Roman" w:hAnsi="Times New Roman" w:cs="Times New Roman"/>
          <w:sz w:val="26"/>
          <w:szCs w:val="26"/>
          <w:lang w:eastAsia="it-IT"/>
        </w:rPr>
        <w:t>, pubblici e privati,</w:t>
      </w:r>
      <w:r w:rsidRPr="00056500">
        <w:rPr>
          <w:rFonts w:ascii="Times New Roman" w:eastAsia="Times New Roman" w:hAnsi="Times New Roman" w:cs="Times New Roman"/>
          <w:sz w:val="26"/>
          <w:szCs w:val="26"/>
          <w:lang w:eastAsia="it-IT"/>
        </w:rPr>
        <w:t xml:space="preserve"> coinvolti nell’esercizio della funzione pubblica costituisce ulteriore conferma del fatto che il silenzio assenso può trovare applicazione soltanto nell’attività amministrativa vincolata, in cui la motivazione dell’atto si concreta essenzialmente nella corrispondenza o meno della fattispecie al modello legale di riferimento, e non anche nell’attività amministrativa discrezionale, in cui la scelta amministrativa è effettuata “a valle” dall’amministrazione, </w:t>
      </w:r>
      <w:r w:rsidR="00CB5BF8" w:rsidRPr="00056500">
        <w:rPr>
          <w:rFonts w:ascii="Times New Roman" w:eastAsia="Times New Roman" w:hAnsi="Times New Roman" w:cs="Times New Roman"/>
          <w:sz w:val="26"/>
          <w:szCs w:val="26"/>
          <w:lang w:eastAsia="it-IT"/>
        </w:rPr>
        <w:t xml:space="preserve">a seguito di una complessa e differente attività istruttoria, </w:t>
      </w:r>
      <w:r w:rsidRPr="00056500">
        <w:rPr>
          <w:rFonts w:ascii="Times New Roman" w:eastAsia="Times New Roman" w:hAnsi="Times New Roman" w:cs="Times New Roman"/>
          <w:sz w:val="26"/>
          <w:szCs w:val="26"/>
          <w:lang w:eastAsia="it-IT"/>
        </w:rPr>
        <w:t>che richiede ben altra</w:t>
      </w:r>
      <w:r w:rsidR="00E40CEE">
        <w:rPr>
          <w:rFonts w:ascii="Times New Roman" w:eastAsia="Times New Roman" w:hAnsi="Times New Roman" w:cs="Times New Roman"/>
          <w:sz w:val="26"/>
          <w:szCs w:val="26"/>
          <w:lang w:eastAsia="it-IT"/>
        </w:rPr>
        <w:t xml:space="preserve"> e più congrua e compiuta</w:t>
      </w:r>
      <w:r w:rsidRPr="00056500">
        <w:rPr>
          <w:rFonts w:ascii="Times New Roman" w:eastAsia="Times New Roman" w:hAnsi="Times New Roman" w:cs="Times New Roman"/>
          <w:sz w:val="26"/>
          <w:szCs w:val="26"/>
          <w:lang w:eastAsia="it-IT"/>
        </w:rPr>
        <w:t xml:space="preserve"> motivazione.</w:t>
      </w:r>
    </w:p>
    <w:p w:rsidR="00E40CEE" w:rsidRDefault="00E40CEE" w:rsidP="00B374E6">
      <w:pPr>
        <w:autoSpaceDE w:val="0"/>
        <w:autoSpaceDN w:val="0"/>
        <w:adjustRightInd w:val="0"/>
        <w:spacing w:after="0" w:line="240" w:lineRule="auto"/>
        <w:ind w:right="1134" w:firstLine="567"/>
        <w:jc w:val="both"/>
        <w:rPr>
          <w:rFonts w:ascii="Times New Roman" w:hAnsi="Times New Roman" w:cs="Times New Roman"/>
          <w:b/>
          <w:sz w:val="26"/>
          <w:szCs w:val="26"/>
        </w:rPr>
      </w:pPr>
    </w:p>
    <w:p w:rsidR="00406EB4" w:rsidRPr="00056500" w:rsidRDefault="00CF14D4" w:rsidP="00B374E6">
      <w:pPr>
        <w:autoSpaceDE w:val="0"/>
        <w:autoSpaceDN w:val="0"/>
        <w:adjustRightInd w:val="0"/>
        <w:spacing w:after="0" w:line="240" w:lineRule="auto"/>
        <w:ind w:right="1134" w:firstLine="567"/>
        <w:jc w:val="both"/>
        <w:rPr>
          <w:rFonts w:ascii="Times New Roman" w:hAnsi="Times New Roman" w:cs="Times New Roman"/>
          <w:b/>
          <w:sz w:val="26"/>
          <w:szCs w:val="26"/>
        </w:rPr>
      </w:pPr>
      <w:r>
        <w:rPr>
          <w:rFonts w:ascii="Times New Roman" w:hAnsi="Times New Roman" w:cs="Times New Roman"/>
          <w:b/>
          <w:sz w:val="26"/>
          <w:szCs w:val="26"/>
        </w:rPr>
        <w:t>4</w:t>
      </w:r>
      <w:r w:rsidR="00CB5BF8" w:rsidRPr="00056500">
        <w:rPr>
          <w:rFonts w:ascii="Times New Roman" w:hAnsi="Times New Roman" w:cs="Times New Roman"/>
          <w:b/>
          <w:sz w:val="26"/>
          <w:szCs w:val="26"/>
        </w:rPr>
        <w:t xml:space="preserve">.1.2. </w:t>
      </w:r>
      <w:r w:rsidR="00406EB4" w:rsidRPr="00056500">
        <w:rPr>
          <w:rFonts w:ascii="Times New Roman" w:hAnsi="Times New Roman" w:cs="Times New Roman"/>
          <w:b/>
          <w:sz w:val="26"/>
          <w:szCs w:val="26"/>
        </w:rPr>
        <w:t>L’azione di accertamento del silenzio assenso.</w:t>
      </w:r>
    </w:p>
    <w:p w:rsidR="00577FC1" w:rsidRDefault="00577FC1" w:rsidP="00B374E6">
      <w:pPr>
        <w:autoSpaceDE w:val="0"/>
        <w:autoSpaceDN w:val="0"/>
        <w:adjustRightInd w:val="0"/>
        <w:spacing w:after="0" w:line="240" w:lineRule="auto"/>
        <w:ind w:right="1134" w:firstLine="567"/>
        <w:jc w:val="both"/>
        <w:rPr>
          <w:rFonts w:ascii="Times New Roman" w:hAnsi="Times New Roman" w:cs="Times New Roman"/>
          <w:sz w:val="26"/>
          <w:szCs w:val="26"/>
        </w:rPr>
      </w:pPr>
    </w:p>
    <w:p w:rsidR="002D7671" w:rsidRPr="00056500" w:rsidRDefault="00406EB4" w:rsidP="00B374E6">
      <w:pPr>
        <w:autoSpaceDE w:val="0"/>
        <w:autoSpaceDN w:val="0"/>
        <w:adjustRightInd w:val="0"/>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La speciale Commissione insediata presso il Consiglio di Stato, nel predisporre l’articolato normativo del codice del processo amministrativo aveva previsto </w:t>
      </w:r>
      <w:r w:rsidRPr="00056500">
        <w:rPr>
          <w:rFonts w:ascii="Times New Roman" w:hAnsi="Times New Roman" w:cs="Times New Roman"/>
          <w:b/>
          <w:sz w:val="26"/>
          <w:szCs w:val="26"/>
        </w:rPr>
        <w:t>l’azione di accertamento a tutela dell’interesse legittimo</w:t>
      </w:r>
      <w:r w:rsidRPr="00056500">
        <w:rPr>
          <w:rFonts w:ascii="Times New Roman" w:hAnsi="Times New Roman" w:cs="Times New Roman"/>
          <w:sz w:val="26"/>
          <w:szCs w:val="26"/>
        </w:rPr>
        <w:t xml:space="preserve">, prevedendo, in particolare, che chi vi ha interesse può chiedere </w:t>
      </w:r>
      <w:r w:rsidR="001D4F41" w:rsidRPr="00056500">
        <w:rPr>
          <w:rFonts w:ascii="Times New Roman" w:hAnsi="Times New Roman" w:cs="Times New Roman"/>
          <w:sz w:val="26"/>
          <w:szCs w:val="26"/>
        </w:rPr>
        <w:t>“</w:t>
      </w:r>
      <w:r w:rsidRPr="00056500">
        <w:rPr>
          <w:rFonts w:ascii="Times New Roman" w:hAnsi="Times New Roman" w:cs="Times New Roman"/>
          <w:sz w:val="26"/>
          <w:szCs w:val="26"/>
        </w:rPr>
        <w:t>l’accertamento dell’esistenza o della inesistenza di un rapporto contestato con l’adozione delle conseguenti pronunce dichiarative</w:t>
      </w:r>
      <w:r w:rsidR="001D4F41" w:rsidRPr="00056500">
        <w:rPr>
          <w:rFonts w:ascii="Times New Roman" w:hAnsi="Times New Roman" w:cs="Times New Roman"/>
          <w:sz w:val="26"/>
          <w:szCs w:val="26"/>
        </w:rPr>
        <w:t>”</w:t>
      </w:r>
      <w:r w:rsidRPr="00056500">
        <w:rPr>
          <w:rFonts w:ascii="Times New Roman" w:hAnsi="Times New Roman" w:cs="Times New Roman"/>
          <w:sz w:val="26"/>
          <w:szCs w:val="26"/>
        </w:rPr>
        <w:t>.</w:t>
      </w:r>
    </w:p>
    <w:p w:rsidR="00267051" w:rsidRPr="00056500" w:rsidRDefault="002D7671" w:rsidP="00B374E6">
      <w:pPr>
        <w:autoSpaceDE w:val="0"/>
        <w:autoSpaceDN w:val="0"/>
        <w:adjustRightInd w:val="0"/>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L</w:t>
      </w:r>
      <w:r w:rsidR="00406EB4" w:rsidRPr="00056500">
        <w:rPr>
          <w:rFonts w:ascii="Times New Roman" w:hAnsi="Times New Roman" w:cs="Times New Roman"/>
          <w:sz w:val="26"/>
          <w:szCs w:val="26"/>
        </w:rPr>
        <w:t>’azione di accertamento così delineata</w:t>
      </w:r>
      <w:r w:rsidRPr="00056500">
        <w:rPr>
          <w:rFonts w:ascii="Times New Roman" w:hAnsi="Times New Roman" w:cs="Times New Roman"/>
          <w:sz w:val="26"/>
          <w:szCs w:val="26"/>
        </w:rPr>
        <w:t xml:space="preserve"> è stata espunta dal testo approvato in allegato al d.lgs. n. 104 del 2010</w:t>
      </w:r>
      <w:r w:rsidR="00406EB4" w:rsidRPr="00056500">
        <w:rPr>
          <w:rFonts w:ascii="Times New Roman" w:hAnsi="Times New Roman" w:cs="Times New Roman"/>
          <w:sz w:val="26"/>
          <w:szCs w:val="26"/>
        </w:rPr>
        <w:t>,</w:t>
      </w:r>
      <w:r w:rsidRPr="00056500">
        <w:rPr>
          <w:rFonts w:ascii="Times New Roman" w:hAnsi="Times New Roman" w:cs="Times New Roman"/>
          <w:sz w:val="26"/>
          <w:szCs w:val="26"/>
        </w:rPr>
        <w:t xml:space="preserve"> in quanto, come indicato</w:t>
      </w:r>
      <w:r w:rsidR="00406EB4" w:rsidRPr="00056500">
        <w:rPr>
          <w:rFonts w:ascii="Times New Roman" w:hAnsi="Times New Roman" w:cs="Times New Roman"/>
          <w:sz w:val="26"/>
          <w:szCs w:val="26"/>
        </w:rPr>
        <w:t xml:space="preserve"> nella </w:t>
      </w:r>
      <w:r w:rsidR="00653346" w:rsidRPr="00056500">
        <w:rPr>
          <w:rFonts w:ascii="Times New Roman" w:hAnsi="Times New Roman" w:cs="Times New Roman"/>
          <w:sz w:val="26"/>
          <w:szCs w:val="26"/>
        </w:rPr>
        <w:t>r</w:t>
      </w:r>
      <w:r w:rsidR="00406EB4" w:rsidRPr="00056500">
        <w:rPr>
          <w:rFonts w:ascii="Times New Roman" w:hAnsi="Times New Roman" w:cs="Times New Roman"/>
          <w:iCs/>
          <w:sz w:val="26"/>
          <w:szCs w:val="26"/>
        </w:rPr>
        <w:t xml:space="preserve">elazione al </w:t>
      </w:r>
      <w:r w:rsidR="00304DDF" w:rsidRPr="00056500">
        <w:rPr>
          <w:rFonts w:ascii="Times New Roman" w:hAnsi="Times New Roman" w:cs="Times New Roman"/>
          <w:iCs/>
          <w:sz w:val="26"/>
          <w:szCs w:val="26"/>
        </w:rPr>
        <w:t xml:space="preserve">detto </w:t>
      </w:r>
      <w:r w:rsidR="00406EB4" w:rsidRPr="00056500">
        <w:rPr>
          <w:rFonts w:ascii="Times New Roman" w:hAnsi="Times New Roman" w:cs="Times New Roman"/>
          <w:iCs/>
          <w:sz w:val="26"/>
          <w:szCs w:val="26"/>
        </w:rPr>
        <w:t>codice</w:t>
      </w:r>
      <w:r w:rsidR="00406EB4" w:rsidRPr="00056500">
        <w:rPr>
          <w:rFonts w:ascii="Times New Roman" w:hAnsi="Times New Roman" w:cs="Times New Roman"/>
          <w:sz w:val="26"/>
          <w:szCs w:val="26"/>
        </w:rPr>
        <w:t>: “</w:t>
      </w:r>
      <w:r w:rsidR="00406EB4" w:rsidRPr="00056500">
        <w:rPr>
          <w:rFonts w:ascii="Times New Roman" w:hAnsi="Times New Roman" w:cs="Times New Roman"/>
          <w:iCs/>
          <w:sz w:val="26"/>
          <w:szCs w:val="26"/>
        </w:rPr>
        <w:t xml:space="preserve">Il Governo ha ritenuto </w:t>
      </w:r>
      <w:r w:rsidR="00CF14D4">
        <w:rPr>
          <w:rFonts w:ascii="Times New Roman" w:hAnsi="Times New Roman" w:cs="Times New Roman"/>
          <w:iCs/>
          <w:sz w:val="26"/>
          <w:szCs w:val="26"/>
        </w:rPr>
        <w:t>(</w:t>
      </w:r>
      <w:r w:rsidR="00406EB4" w:rsidRPr="00056500">
        <w:rPr>
          <w:rFonts w:ascii="Times New Roman" w:hAnsi="Times New Roman" w:cs="Times New Roman"/>
          <w:iCs/>
          <w:sz w:val="26"/>
          <w:szCs w:val="26"/>
        </w:rPr>
        <w:t>...</w:t>
      </w:r>
      <w:r w:rsidR="00CF14D4">
        <w:rPr>
          <w:rFonts w:ascii="Times New Roman" w:hAnsi="Times New Roman" w:cs="Times New Roman"/>
          <w:iCs/>
          <w:sz w:val="26"/>
          <w:szCs w:val="26"/>
        </w:rPr>
        <w:t>)</w:t>
      </w:r>
      <w:r w:rsidR="00406EB4" w:rsidRPr="00056500">
        <w:rPr>
          <w:rFonts w:ascii="Times New Roman" w:hAnsi="Times New Roman" w:cs="Times New Roman"/>
          <w:iCs/>
          <w:sz w:val="26"/>
          <w:szCs w:val="26"/>
        </w:rPr>
        <w:t xml:space="preserve"> di non esercitare, allo stato, </w:t>
      </w:r>
      <w:r w:rsidR="00406EB4" w:rsidRPr="00CF14D4">
        <w:rPr>
          <w:rFonts w:ascii="Times New Roman" w:hAnsi="Times New Roman" w:cs="Times New Roman"/>
          <w:i/>
          <w:iCs/>
          <w:sz w:val="26"/>
          <w:szCs w:val="26"/>
        </w:rPr>
        <w:t>in parte qua</w:t>
      </w:r>
      <w:r w:rsidR="00406EB4" w:rsidRPr="00056500">
        <w:rPr>
          <w:rFonts w:ascii="Times New Roman" w:hAnsi="Times New Roman" w:cs="Times New Roman"/>
          <w:iCs/>
          <w:sz w:val="26"/>
          <w:szCs w:val="26"/>
        </w:rPr>
        <w:t xml:space="preserve"> tale facoltà concessa dalla delega, ritenendo adeguata e completa la tutela apprestata dalle azioni già previste nel Capo II</w:t>
      </w:r>
      <w:r w:rsidR="00406EB4" w:rsidRPr="00056500">
        <w:rPr>
          <w:rFonts w:ascii="Times New Roman" w:hAnsi="Times New Roman" w:cs="Times New Roman"/>
          <w:sz w:val="26"/>
          <w:szCs w:val="26"/>
        </w:rPr>
        <w:t>”.</w:t>
      </w:r>
    </w:p>
    <w:p w:rsidR="00A3746A" w:rsidRPr="00056500" w:rsidRDefault="00EF530D" w:rsidP="00B374E6">
      <w:pPr>
        <w:autoSpaceDE w:val="0"/>
        <w:autoSpaceDN w:val="0"/>
        <w:adjustRightInd w:val="0"/>
        <w:spacing w:after="0" w:line="240" w:lineRule="auto"/>
        <w:ind w:right="1134" w:firstLine="567"/>
        <w:jc w:val="both"/>
        <w:rPr>
          <w:rFonts w:ascii="Times New Roman" w:eastAsia="Times New Roman" w:hAnsi="Times New Roman" w:cs="Times New Roman"/>
          <w:sz w:val="26"/>
          <w:szCs w:val="26"/>
          <w:lang w:eastAsia="it-IT"/>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06368" behindDoc="0" locked="0" layoutInCell="1" allowOverlap="1" wp14:anchorId="2B4A1B75" wp14:editId="550C2042">
                <wp:simplePos x="0" y="0"/>
                <wp:positionH relativeFrom="column">
                  <wp:posOffset>5516088</wp:posOffset>
                </wp:positionH>
                <wp:positionV relativeFrom="paragraph">
                  <wp:posOffset>50883</wp:posOffset>
                </wp:positionV>
                <wp:extent cx="1085850" cy="1162050"/>
                <wp:effectExtent l="0" t="0" r="0" b="0"/>
                <wp:wrapSquare wrapText="bothSides"/>
                <wp:docPr id="2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EF530D">
                            <w:pPr>
                              <w:rPr>
                                <w:rFonts w:ascii="Times New Roman" w:hAnsi="Times New Roman" w:cs="Times New Roman"/>
                                <w:i/>
                              </w:rPr>
                            </w:pPr>
                            <w:r>
                              <w:rPr>
                                <w:rFonts w:ascii="Times New Roman" w:hAnsi="Times New Roman" w:cs="Times New Roman"/>
                                <w:i/>
                              </w:rPr>
                              <w:t>Le questioni più problematiche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46" type="#_x0000_t202" style="position:absolute;left:0;text-align:left;margin-left:434.35pt;margin-top:4pt;width:85.5pt;height:91.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" filled="f" stroked="f">
                <v:textbox>
                  <w:txbxContent>
                    <w:p w:rsidR="00CF7143" w:rsidRPr="00C46D26" w:rsidRDefault="00CF7143" w:rsidP="00EF530D">
                      <w:pPr>
                        <w:rPr>
                          <w:rFonts w:ascii="Times New Roman" w:hAnsi="Times New Roman" w:cs="Times New Roman"/>
                          <w:i/>
                        </w:rPr>
                      </w:pPr>
                      <w:r>
                        <w:rPr>
                          <w:rFonts w:ascii="Times New Roman" w:hAnsi="Times New Roman" w:cs="Times New Roman"/>
                          <w:i/>
                        </w:rPr>
                        <w:t>Le questioni più problematiche</w:t>
                      </w:r>
                    </w:p>
                  </w:txbxContent>
                </v:textbox>
                <w10:wrap type="square"/>
              </v:shape>
            </w:pict>
          </mc:Fallback>
        </mc:AlternateContent>
      </w:r>
      <w:r w:rsidR="001F5EFD" w:rsidRPr="00056500">
        <w:rPr>
          <w:rFonts w:ascii="Times New Roman" w:hAnsi="Times New Roman" w:cs="Times New Roman"/>
          <w:sz w:val="26"/>
          <w:szCs w:val="26"/>
        </w:rPr>
        <w:t>L</w:t>
      </w:r>
      <w:r w:rsidR="001F5EFD" w:rsidRPr="00056500">
        <w:rPr>
          <w:rFonts w:ascii="Times New Roman" w:eastAsia="Times New Roman" w:hAnsi="Times New Roman" w:cs="Times New Roman"/>
          <w:sz w:val="26"/>
          <w:szCs w:val="26"/>
          <w:lang w:eastAsia="it-IT"/>
        </w:rPr>
        <w:t>a giurisprudenza, di conseguenza, ha dovuto</w:t>
      </w:r>
      <w:r w:rsidR="00A3746A" w:rsidRPr="00056500">
        <w:rPr>
          <w:rFonts w:ascii="Times New Roman" w:eastAsia="Times New Roman" w:hAnsi="Times New Roman" w:cs="Times New Roman"/>
          <w:sz w:val="26"/>
          <w:szCs w:val="26"/>
          <w:lang w:eastAsia="it-IT"/>
        </w:rPr>
        <w:t xml:space="preserve"> farsi carico del duplice problema dell’ammissibilità di </w:t>
      </w:r>
      <w:r w:rsidR="00A3746A" w:rsidRPr="00056500">
        <w:rPr>
          <w:rFonts w:ascii="Times New Roman" w:eastAsia="Times New Roman" w:hAnsi="Times New Roman" w:cs="Times New Roman"/>
          <w:b/>
          <w:sz w:val="26"/>
          <w:szCs w:val="26"/>
          <w:lang w:eastAsia="it-IT"/>
        </w:rPr>
        <w:t>un’azione atipica</w:t>
      </w:r>
      <w:r w:rsidR="00653346" w:rsidRPr="00056500">
        <w:rPr>
          <w:rFonts w:ascii="Times New Roman" w:eastAsia="Times New Roman" w:hAnsi="Times New Roman" w:cs="Times New Roman"/>
          <w:b/>
          <w:sz w:val="26"/>
          <w:szCs w:val="26"/>
          <w:lang w:eastAsia="it-IT"/>
        </w:rPr>
        <w:t xml:space="preserve"> a tutela di una posizione di interesse legittimo</w:t>
      </w:r>
      <w:r w:rsidR="00653346" w:rsidRPr="00056500">
        <w:rPr>
          <w:rFonts w:ascii="Times New Roman" w:eastAsia="Times New Roman" w:hAnsi="Times New Roman" w:cs="Times New Roman"/>
          <w:sz w:val="26"/>
          <w:szCs w:val="26"/>
          <w:lang w:eastAsia="it-IT"/>
        </w:rPr>
        <w:t xml:space="preserve">, </w:t>
      </w:r>
      <w:r w:rsidR="00A3746A" w:rsidRPr="00056500">
        <w:rPr>
          <w:rFonts w:ascii="Times New Roman" w:eastAsia="Times New Roman" w:hAnsi="Times New Roman" w:cs="Times New Roman"/>
          <w:sz w:val="26"/>
          <w:szCs w:val="26"/>
          <w:lang w:eastAsia="it-IT"/>
        </w:rPr>
        <w:t xml:space="preserve">e della </w:t>
      </w:r>
      <w:r w:rsidR="00A3746A" w:rsidRPr="00E40CEE">
        <w:rPr>
          <w:rFonts w:ascii="Times New Roman" w:eastAsia="Times New Roman" w:hAnsi="Times New Roman" w:cs="Times New Roman"/>
          <w:b/>
          <w:sz w:val="26"/>
          <w:szCs w:val="26"/>
          <w:lang w:eastAsia="it-IT"/>
        </w:rPr>
        <w:t>com</w:t>
      </w:r>
      <w:r w:rsidR="00653346" w:rsidRPr="00E40CEE">
        <w:rPr>
          <w:rFonts w:ascii="Times New Roman" w:eastAsia="Times New Roman" w:hAnsi="Times New Roman" w:cs="Times New Roman"/>
          <w:b/>
          <w:sz w:val="26"/>
          <w:szCs w:val="26"/>
          <w:lang w:eastAsia="it-IT"/>
        </w:rPr>
        <w:t>patibilità di detta azione</w:t>
      </w:r>
      <w:r w:rsidR="00A3746A" w:rsidRPr="00E40CEE">
        <w:rPr>
          <w:rFonts w:ascii="Times New Roman" w:eastAsia="Times New Roman" w:hAnsi="Times New Roman" w:cs="Times New Roman"/>
          <w:b/>
          <w:sz w:val="26"/>
          <w:szCs w:val="26"/>
          <w:lang w:eastAsia="it-IT"/>
        </w:rPr>
        <w:t xml:space="preserve"> con il limite</w:t>
      </w:r>
      <w:r w:rsidR="00A3746A" w:rsidRPr="00056500">
        <w:rPr>
          <w:rFonts w:ascii="Times New Roman" w:eastAsia="Times New Roman" w:hAnsi="Times New Roman" w:cs="Times New Roman"/>
          <w:sz w:val="26"/>
          <w:szCs w:val="26"/>
          <w:lang w:eastAsia="it-IT"/>
        </w:rPr>
        <w:t xml:space="preserve"> fissato dal comma 2 dell’art. 34 del codice del processo</w:t>
      </w:r>
      <w:r w:rsidR="00653346" w:rsidRPr="00056500">
        <w:rPr>
          <w:rFonts w:ascii="Times New Roman" w:eastAsia="Times New Roman" w:hAnsi="Times New Roman" w:cs="Times New Roman"/>
          <w:sz w:val="26"/>
          <w:szCs w:val="26"/>
          <w:lang w:eastAsia="it-IT"/>
        </w:rPr>
        <w:t>, concernente il</w:t>
      </w:r>
      <w:r w:rsidR="00A3746A" w:rsidRPr="00056500">
        <w:rPr>
          <w:rFonts w:ascii="Times New Roman" w:eastAsia="Times New Roman" w:hAnsi="Times New Roman" w:cs="Times New Roman"/>
          <w:sz w:val="26"/>
          <w:szCs w:val="26"/>
          <w:lang w:eastAsia="it-IT"/>
        </w:rPr>
        <w:t xml:space="preserve"> divieto dell’adozione di pronunce con riguardo a poteri </w:t>
      </w:r>
      <w:r w:rsidR="00653346" w:rsidRPr="00056500">
        <w:rPr>
          <w:rFonts w:ascii="Times New Roman" w:eastAsia="Times New Roman" w:hAnsi="Times New Roman" w:cs="Times New Roman"/>
          <w:sz w:val="26"/>
          <w:szCs w:val="26"/>
          <w:lang w:eastAsia="it-IT"/>
        </w:rPr>
        <w:t xml:space="preserve">amministrativi </w:t>
      </w:r>
      <w:r w:rsidR="00A3746A" w:rsidRPr="00056500">
        <w:rPr>
          <w:rFonts w:ascii="Times New Roman" w:eastAsia="Times New Roman" w:hAnsi="Times New Roman" w:cs="Times New Roman"/>
          <w:sz w:val="26"/>
          <w:szCs w:val="26"/>
          <w:lang w:eastAsia="it-IT"/>
        </w:rPr>
        <w:t>non ancora esercitati.</w:t>
      </w:r>
    </w:p>
    <w:p w:rsidR="00A3746A" w:rsidRPr="00056500" w:rsidRDefault="00653346"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w:t>
      </w:r>
      <w:r w:rsidR="00A3746A" w:rsidRPr="00056500">
        <w:rPr>
          <w:rFonts w:ascii="Times New Roman" w:eastAsia="Times New Roman" w:hAnsi="Times New Roman" w:cs="Times New Roman"/>
          <w:sz w:val="26"/>
          <w:szCs w:val="26"/>
          <w:lang w:eastAsia="it-IT"/>
        </w:rPr>
        <w:t>’Adunanza</w:t>
      </w:r>
      <w:r w:rsidRPr="00056500">
        <w:rPr>
          <w:rFonts w:ascii="Times New Roman" w:eastAsia="Times New Roman" w:hAnsi="Times New Roman" w:cs="Times New Roman"/>
          <w:sz w:val="26"/>
          <w:szCs w:val="26"/>
          <w:lang w:eastAsia="it-IT"/>
        </w:rPr>
        <w:t xml:space="preserve"> </w:t>
      </w:r>
      <w:r w:rsidR="00CF14D4">
        <w:rPr>
          <w:rFonts w:ascii="Times New Roman" w:eastAsia="Times New Roman" w:hAnsi="Times New Roman" w:cs="Times New Roman"/>
          <w:sz w:val="26"/>
          <w:szCs w:val="26"/>
          <w:lang w:eastAsia="it-IT"/>
        </w:rPr>
        <w:t>p</w:t>
      </w:r>
      <w:r w:rsidRPr="00056500">
        <w:rPr>
          <w:rFonts w:ascii="Times New Roman" w:eastAsia="Times New Roman" w:hAnsi="Times New Roman" w:cs="Times New Roman"/>
          <w:sz w:val="26"/>
          <w:szCs w:val="26"/>
          <w:lang w:eastAsia="it-IT"/>
        </w:rPr>
        <w:t xml:space="preserve">lenaria del Consiglio di Stato, con </w:t>
      </w:r>
      <w:r w:rsidR="00304DDF" w:rsidRPr="00056500">
        <w:rPr>
          <w:rFonts w:ascii="Times New Roman" w:eastAsia="Times New Roman" w:hAnsi="Times New Roman" w:cs="Times New Roman"/>
          <w:sz w:val="26"/>
          <w:szCs w:val="26"/>
          <w:lang w:eastAsia="it-IT"/>
        </w:rPr>
        <w:t xml:space="preserve">la </w:t>
      </w:r>
      <w:r w:rsidRPr="00056500">
        <w:rPr>
          <w:rFonts w:ascii="Times New Roman" w:eastAsia="Times New Roman" w:hAnsi="Times New Roman" w:cs="Times New Roman"/>
          <w:sz w:val="26"/>
          <w:szCs w:val="26"/>
          <w:lang w:eastAsia="it-IT"/>
        </w:rPr>
        <w:t>sentenza n. 15 del 2011</w:t>
      </w:r>
      <w:r w:rsidR="00A3746A" w:rsidRPr="00056500">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 ha</w:t>
      </w:r>
      <w:r w:rsidR="00A3746A" w:rsidRPr="00056500">
        <w:rPr>
          <w:rFonts w:ascii="Times New Roman" w:eastAsia="Times New Roman" w:hAnsi="Times New Roman" w:cs="Times New Roman"/>
          <w:sz w:val="26"/>
          <w:szCs w:val="26"/>
          <w:lang w:eastAsia="it-IT"/>
        </w:rPr>
        <w:t xml:space="preserve"> reputa</w:t>
      </w:r>
      <w:r w:rsidRPr="00056500">
        <w:rPr>
          <w:rFonts w:ascii="Times New Roman" w:eastAsia="Times New Roman" w:hAnsi="Times New Roman" w:cs="Times New Roman"/>
          <w:sz w:val="26"/>
          <w:szCs w:val="26"/>
          <w:lang w:eastAsia="it-IT"/>
        </w:rPr>
        <w:t>to</w:t>
      </w:r>
      <w:r w:rsidR="00A3746A" w:rsidRPr="00056500">
        <w:rPr>
          <w:rFonts w:ascii="Times New Roman" w:eastAsia="Times New Roman" w:hAnsi="Times New Roman" w:cs="Times New Roman"/>
          <w:sz w:val="26"/>
          <w:szCs w:val="26"/>
          <w:lang w:eastAsia="it-IT"/>
        </w:rPr>
        <w:t xml:space="preserve"> che l’assenza di una previsione legislativa espressa non</w:t>
      </w:r>
      <w:r w:rsidR="00304DDF" w:rsidRPr="00056500">
        <w:rPr>
          <w:rFonts w:ascii="Times New Roman" w:eastAsia="Times New Roman" w:hAnsi="Times New Roman" w:cs="Times New Roman"/>
          <w:sz w:val="26"/>
          <w:szCs w:val="26"/>
          <w:lang w:eastAsia="it-IT"/>
        </w:rPr>
        <w:t xml:space="preserve"> sia di ostacolo</w:t>
      </w:r>
      <w:r w:rsidR="00A3746A" w:rsidRPr="00056500">
        <w:rPr>
          <w:rFonts w:ascii="Times New Roman" w:eastAsia="Times New Roman" w:hAnsi="Times New Roman" w:cs="Times New Roman"/>
          <w:sz w:val="26"/>
          <w:szCs w:val="26"/>
          <w:lang w:eastAsia="it-IT"/>
        </w:rPr>
        <w:t xml:space="preserve"> </w:t>
      </w:r>
      <w:r w:rsidRPr="00056500">
        <w:rPr>
          <w:rFonts w:ascii="Times New Roman" w:eastAsia="Times New Roman" w:hAnsi="Times New Roman" w:cs="Times New Roman"/>
          <w:sz w:val="26"/>
          <w:szCs w:val="26"/>
          <w:lang w:eastAsia="it-IT"/>
        </w:rPr>
        <w:t>all’esperibilità di un’azione di accertamento allorquando</w:t>
      </w:r>
      <w:r w:rsidR="00A3746A" w:rsidRPr="00056500">
        <w:rPr>
          <w:rFonts w:ascii="Times New Roman" w:eastAsia="Times New Roman" w:hAnsi="Times New Roman" w:cs="Times New Roman"/>
          <w:sz w:val="26"/>
          <w:szCs w:val="26"/>
          <w:lang w:eastAsia="it-IT"/>
        </w:rPr>
        <w:t xml:space="preserve"> detta tecnica di tutela sia l’unica idonea a garantire una protezione adeguata ed immediata dell’interesse legittimo. </w:t>
      </w:r>
    </w:p>
    <w:p w:rsidR="00E40CEE" w:rsidRDefault="00653346"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In particolare, nello sviluppare </w:t>
      </w:r>
      <w:r w:rsidR="00304DDF" w:rsidRPr="00056500">
        <w:rPr>
          <w:rFonts w:ascii="Times New Roman" w:eastAsia="Times New Roman" w:hAnsi="Times New Roman" w:cs="Times New Roman"/>
          <w:sz w:val="26"/>
          <w:szCs w:val="26"/>
          <w:lang w:eastAsia="it-IT"/>
        </w:rPr>
        <w:t>il discorso già elaborato</w:t>
      </w:r>
      <w:r w:rsidR="00A3746A" w:rsidRPr="00056500">
        <w:rPr>
          <w:rFonts w:ascii="Times New Roman" w:eastAsia="Times New Roman" w:hAnsi="Times New Roman" w:cs="Times New Roman"/>
          <w:sz w:val="26"/>
          <w:szCs w:val="26"/>
          <w:lang w:eastAsia="it-IT"/>
        </w:rPr>
        <w:t xml:space="preserve"> </w:t>
      </w:r>
      <w:r w:rsidR="00C221AE" w:rsidRPr="00056500">
        <w:rPr>
          <w:rFonts w:ascii="Times New Roman" w:eastAsia="Times New Roman" w:hAnsi="Times New Roman" w:cs="Times New Roman"/>
          <w:sz w:val="26"/>
          <w:szCs w:val="26"/>
          <w:lang w:eastAsia="it-IT"/>
        </w:rPr>
        <w:t>con la decisione</w:t>
      </w:r>
      <w:r w:rsidRPr="00056500">
        <w:rPr>
          <w:rFonts w:ascii="Times New Roman" w:eastAsia="Times New Roman" w:hAnsi="Times New Roman" w:cs="Times New Roman"/>
          <w:sz w:val="26"/>
          <w:szCs w:val="26"/>
          <w:lang w:eastAsia="it-IT"/>
        </w:rPr>
        <w:t xml:space="preserve"> de</w:t>
      </w:r>
      <w:r w:rsidR="00A3746A" w:rsidRPr="00056500">
        <w:rPr>
          <w:rFonts w:ascii="Times New Roman" w:eastAsia="Times New Roman" w:hAnsi="Times New Roman" w:cs="Times New Roman"/>
          <w:sz w:val="26"/>
          <w:szCs w:val="26"/>
          <w:lang w:eastAsia="it-IT"/>
        </w:rPr>
        <w:t xml:space="preserve">ll’Adunanza </w:t>
      </w:r>
      <w:r w:rsidR="00CF14D4">
        <w:rPr>
          <w:rFonts w:ascii="Times New Roman" w:eastAsia="Times New Roman" w:hAnsi="Times New Roman" w:cs="Times New Roman"/>
          <w:sz w:val="26"/>
          <w:szCs w:val="26"/>
          <w:lang w:eastAsia="it-IT"/>
        </w:rPr>
        <w:t>p</w:t>
      </w:r>
      <w:r w:rsidR="00A3746A" w:rsidRPr="00056500">
        <w:rPr>
          <w:rFonts w:ascii="Times New Roman" w:eastAsia="Times New Roman" w:hAnsi="Times New Roman" w:cs="Times New Roman"/>
          <w:sz w:val="26"/>
          <w:szCs w:val="26"/>
          <w:lang w:eastAsia="it-IT"/>
        </w:rPr>
        <w:t>lenaria</w:t>
      </w:r>
      <w:r w:rsidRPr="00056500">
        <w:rPr>
          <w:rFonts w:ascii="Times New Roman" w:eastAsia="Times New Roman" w:hAnsi="Times New Roman" w:cs="Times New Roman"/>
          <w:sz w:val="26"/>
          <w:szCs w:val="26"/>
          <w:lang w:eastAsia="it-IT"/>
        </w:rPr>
        <w:t xml:space="preserve"> n. 3 del 2011</w:t>
      </w:r>
      <w:r w:rsidR="00A3746A" w:rsidRPr="00056500">
        <w:rPr>
          <w:rFonts w:ascii="Times New Roman" w:eastAsia="Times New Roman" w:hAnsi="Times New Roman" w:cs="Times New Roman"/>
          <w:sz w:val="26"/>
          <w:szCs w:val="26"/>
          <w:lang w:eastAsia="it-IT"/>
        </w:rPr>
        <w:t xml:space="preserve">, </w:t>
      </w:r>
      <w:r w:rsidRPr="00056500">
        <w:rPr>
          <w:rFonts w:ascii="Times New Roman" w:eastAsia="Times New Roman" w:hAnsi="Times New Roman" w:cs="Times New Roman"/>
          <w:sz w:val="26"/>
          <w:szCs w:val="26"/>
          <w:lang w:eastAsia="it-IT"/>
        </w:rPr>
        <w:t>ha ritenuto</w:t>
      </w:r>
      <w:r w:rsidR="00A3746A" w:rsidRPr="00056500">
        <w:rPr>
          <w:rFonts w:ascii="Times New Roman" w:eastAsia="Times New Roman" w:hAnsi="Times New Roman" w:cs="Times New Roman"/>
          <w:sz w:val="26"/>
          <w:szCs w:val="26"/>
          <w:lang w:eastAsia="it-IT"/>
        </w:rPr>
        <w:t xml:space="preserve"> che, </w:t>
      </w:r>
    </w:p>
    <w:p w:rsidR="00CF14D4" w:rsidRPr="00056500" w:rsidRDefault="00CF14D4" w:rsidP="00B374E6">
      <w:pPr>
        <w:spacing w:after="0" w:line="240" w:lineRule="auto"/>
        <w:ind w:right="1134" w:firstLine="567"/>
        <w:jc w:val="both"/>
        <w:rPr>
          <w:rFonts w:ascii="Times New Roman" w:eastAsia="Times New Roman" w:hAnsi="Times New Roman" w:cs="Times New Roman"/>
          <w:sz w:val="26"/>
          <w:szCs w:val="26"/>
          <w:lang w:eastAsia="it-IT"/>
        </w:rPr>
      </w:pPr>
    </w:p>
    <w:tbl>
      <w:tblPr>
        <w:tblStyle w:val="Grigliatabella"/>
        <w:tblW w:w="0" w:type="auto"/>
        <w:tblLook w:val="04A0" w:firstRow="1" w:lastRow="0" w:firstColumn="1" w:lastColumn="0" w:noHBand="0" w:noVBand="1"/>
      </w:tblPr>
      <w:tblGrid>
        <w:gridCol w:w="8642"/>
      </w:tblGrid>
      <w:tr w:rsidR="00E40CEE" w:rsidTr="001F47FF">
        <w:tc>
          <w:tcPr>
            <w:tcW w:w="8642" w:type="dxa"/>
          </w:tcPr>
          <w:p w:rsidR="00E40CEE" w:rsidRDefault="00E40CEE" w:rsidP="001F47FF">
            <w:pPr>
              <w:ind w:right="34"/>
              <w:jc w:val="both"/>
              <w:rPr>
                <w:rFonts w:ascii="Times New Roman" w:eastAsia="Times New Roman" w:hAnsi="Times New Roman" w:cs="Times New Roman"/>
                <w:sz w:val="26"/>
                <w:szCs w:val="26"/>
                <w:lang w:eastAsia="it-IT"/>
              </w:rPr>
            </w:pPr>
            <w:r>
              <w:rPr>
                <w:rFonts w:ascii="Times New Roman" w:eastAsia="Times New Roman" w:hAnsi="Times New Roman" w:cs="Times New Roman"/>
                <w:sz w:val="26"/>
                <w:szCs w:val="26"/>
                <w:lang w:eastAsia="it-IT"/>
              </w:rPr>
              <w:t>“</w:t>
            </w:r>
            <w:r w:rsidRPr="00CF14D4">
              <w:rPr>
                <w:rFonts w:ascii="Times New Roman" w:eastAsia="Times New Roman" w:hAnsi="Times New Roman" w:cs="Times New Roman"/>
                <w:i/>
                <w:sz w:val="26"/>
                <w:szCs w:val="26"/>
                <w:lang w:eastAsia="it-IT"/>
              </w:rPr>
              <w:t>nell’ambito di un quadro normativo sensibile all’esigenza costituzionale di una piena protezione dell’interesse legittimo come posizione sostanziale correlata ad un bene della vita, la mancata previsione, nel testo finale del codice del processo, dell’azione generale di accertamento non precluda la praticabilità di una tecnica di tutela, ammessa dai principali ordinamenti europei, che, ove necessaria al fine di colmare esigenze di tutela non suscettibili di essere soddisfatte in modo adeguato dalle azioni tipizzate, ha un fondamento nelle norme immediatamente precettive dettate dalla Carta fondamentale al fine di garantire la piena e completa protezione dell’interesse legittimo (artt. 24, 103 e 113)</w:t>
            </w:r>
            <w:r>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w:t>
            </w:r>
          </w:p>
        </w:tc>
      </w:tr>
    </w:tbl>
    <w:p w:rsidR="00CF14D4" w:rsidRDefault="00CF14D4" w:rsidP="00B374E6">
      <w:pPr>
        <w:spacing w:after="0" w:line="240" w:lineRule="auto"/>
        <w:ind w:right="1134" w:firstLine="567"/>
        <w:jc w:val="both"/>
        <w:rPr>
          <w:rFonts w:ascii="Times New Roman" w:eastAsia="Times New Roman" w:hAnsi="Times New Roman" w:cs="Times New Roman"/>
          <w:sz w:val="26"/>
          <w:szCs w:val="26"/>
          <w:lang w:eastAsia="it-IT"/>
        </w:rPr>
      </w:pPr>
    </w:p>
    <w:p w:rsidR="00A3746A" w:rsidRPr="00056500" w:rsidRDefault="00A3746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A tale risultato non può del resto opporsi il principio di tipicità delle azioni, in quanto </w:t>
      </w:r>
      <w:r w:rsidRPr="00056500">
        <w:rPr>
          <w:rFonts w:ascii="Times New Roman" w:eastAsia="Times New Roman" w:hAnsi="Times New Roman" w:cs="Times New Roman"/>
          <w:b/>
          <w:sz w:val="26"/>
          <w:szCs w:val="26"/>
          <w:lang w:eastAsia="it-IT"/>
        </w:rPr>
        <w:t>corollario indefettibile dell</w:t>
      </w:r>
      <w:r w:rsidR="00CF14D4">
        <w:rPr>
          <w:rFonts w:ascii="Times New Roman" w:eastAsia="Times New Roman" w:hAnsi="Times New Roman" w:cs="Times New Roman"/>
          <w:b/>
          <w:sz w:val="26"/>
          <w:szCs w:val="26"/>
          <w:lang w:eastAsia="it-IT"/>
        </w:rPr>
        <w:t>’</w:t>
      </w:r>
      <w:r w:rsidRPr="00056500">
        <w:rPr>
          <w:rFonts w:ascii="Times New Roman" w:eastAsia="Times New Roman" w:hAnsi="Times New Roman" w:cs="Times New Roman"/>
          <w:b/>
          <w:sz w:val="26"/>
          <w:szCs w:val="26"/>
          <w:lang w:eastAsia="it-IT"/>
        </w:rPr>
        <w:t>effettività della tutela è proprio il principio della atipicità delle forme di tutela</w:t>
      </w:r>
      <w:r w:rsidRPr="00056500">
        <w:rPr>
          <w:rFonts w:ascii="Times New Roman" w:eastAsia="Times New Roman" w:hAnsi="Times New Roman" w:cs="Times New Roman"/>
          <w:sz w:val="26"/>
          <w:szCs w:val="26"/>
          <w:lang w:eastAsia="it-IT"/>
        </w:rPr>
        <w:t>.</w:t>
      </w:r>
    </w:p>
    <w:p w:rsidR="00E40CEE" w:rsidRDefault="00253977"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Il supremo consesso della giustizia amministrativa, in questo quadro, </w:t>
      </w:r>
      <w:r w:rsidR="00E40CEE">
        <w:rPr>
          <w:rFonts w:ascii="Times New Roman" w:eastAsia="Times New Roman" w:hAnsi="Times New Roman" w:cs="Times New Roman"/>
          <w:sz w:val="26"/>
          <w:szCs w:val="26"/>
          <w:lang w:eastAsia="it-IT"/>
        </w:rPr>
        <w:t xml:space="preserve">con la richiamata sentenza n. 15 del 2011, </w:t>
      </w:r>
      <w:r w:rsidRPr="00056500">
        <w:rPr>
          <w:rFonts w:ascii="Times New Roman" w:eastAsia="Times New Roman" w:hAnsi="Times New Roman" w:cs="Times New Roman"/>
          <w:sz w:val="26"/>
          <w:szCs w:val="26"/>
          <w:lang w:eastAsia="it-IT"/>
        </w:rPr>
        <w:t>ha rilevato che</w:t>
      </w:r>
    </w:p>
    <w:p w:rsidR="00CF14D4" w:rsidRDefault="00CF14D4" w:rsidP="00B374E6">
      <w:pPr>
        <w:spacing w:after="0" w:line="240" w:lineRule="auto"/>
        <w:ind w:right="1134" w:firstLine="567"/>
        <w:jc w:val="both"/>
        <w:rPr>
          <w:rFonts w:ascii="Times New Roman" w:eastAsia="Times New Roman" w:hAnsi="Times New Roman" w:cs="Times New Roman"/>
          <w:sz w:val="26"/>
          <w:szCs w:val="26"/>
          <w:lang w:eastAsia="it-IT"/>
        </w:rPr>
      </w:pPr>
    </w:p>
    <w:tbl>
      <w:tblPr>
        <w:tblStyle w:val="Grigliatabella"/>
        <w:tblW w:w="0" w:type="auto"/>
        <w:tblLook w:val="04A0" w:firstRow="1" w:lastRow="0" w:firstColumn="1" w:lastColumn="0" w:noHBand="0" w:noVBand="1"/>
      </w:tblPr>
      <w:tblGrid>
        <w:gridCol w:w="8784"/>
      </w:tblGrid>
      <w:tr w:rsidR="00E40CEE" w:rsidTr="001F47FF">
        <w:tc>
          <w:tcPr>
            <w:tcW w:w="8784" w:type="dxa"/>
          </w:tcPr>
          <w:p w:rsidR="00E40CEE" w:rsidRDefault="00E40CEE" w:rsidP="001F47FF">
            <w:pPr>
              <w:ind w:right="34"/>
              <w:jc w:val="both"/>
              <w:rPr>
                <w:rFonts w:ascii="Times New Roman" w:eastAsia="Times New Roman" w:hAnsi="Times New Roman" w:cs="Times New Roman"/>
                <w:sz w:val="26"/>
                <w:szCs w:val="26"/>
                <w:lang w:eastAsia="it-IT"/>
              </w:rPr>
            </w:pPr>
            <w:r>
              <w:rPr>
                <w:rFonts w:ascii="Times New Roman" w:eastAsia="Times New Roman" w:hAnsi="Times New Roman" w:cs="Times New Roman"/>
                <w:sz w:val="26"/>
                <w:szCs w:val="26"/>
                <w:lang w:eastAsia="it-IT"/>
              </w:rPr>
              <w:t>“</w:t>
            </w:r>
            <w:r w:rsidRPr="00CF14D4">
              <w:rPr>
                <w:rFonts w:ascii="Times New Roman" w:eastAsia="Times New Roman" w:hAnsi="Times New Roman" w:cs="Times New Roman"/>
                <w:i/>
                <w:sz w:val="26"/>
                <w:szCs w:val="26"/>
                <w:lang w:eastAsia="it-IT"/>
              </w:rPr>
              <w:t xml:space="preserve">la mancata previsione, nel testo finale del codice, di una norma esplicita sull’azione generale di accertamento, non è sintomatica della volontà legislativa di sancire una preclusione di dubbia costituzionalità, ma è spiegabile, anche alla luce degli elementi ricavabili dai lavori preparatori, con la considerazione che le azioni tipizzate, idonee a conseguire statuizioni dichiarative, di condanna e costitutive, consentono di norma una tutela idonea ed adeguata che non ha bisogno di pronunce meramente dichiarative in cui la funzione di accertamento non si appalesa strumentale all’adozione di altra pronuncia di cognizione ma si presenta, per così dire, allo stato puro, ossia senza sovrapposizione di altre funzioni. Ne deriva, di contro, che, ove dette azioni tipizzate non soddisfino in modo efficiente il bisogno di tutela, l’azione di accertamento atipica, ove sorretta da un interesse ad agire concreto ed attuale </w:t>
            </w:r>
            <w:r w:rsidRPr="00CF14D4">
              <w:rPr>
                <w:rFonts w:ascii="Times New Roman" w:eastAsia="Times New Roman" w:hAnsi="Times New Roman" w:cs="Times New Roman"/>
                <w:i/>
                <w:iCs/>
                <w:sz w:val="26"/>
                <w:szCs w:val="26"/>
                <w:lang w:eastAsia="it-IT"/>
              </w:rPr>
              <w:t>ex</w:t>
            </w:r>
            <w:r w:rsidRPr="00CF14D4">
              <w:rPr>
                <w:rFonts w:ascii="Times New Roman" w:eastAsia="Times New Roman" w:hAnsi="Times New Roman" w:cs="Times New Roman"/>
                <w:i/>
                <w:sz w:val="26"/>
                <w:szCs w:val="26"/>
                <w:lang w:eastAsia="it-IT"/>
              </w:rPr>
              <w:t xml:space="preserve"> art. 100 c.p.c., risulta praticabile in forza delle coordinate costituzionali e comunitarie richiamate dallo stesso art 1 del codice oltre che dai criteri di delega di cui all’art. 44 della legge n. 69/2009</w:t>
            </w:r>
            <w:r>
              <w:rPr>
                <w:rFonts w:ascii="Times New Roman" w:eastAsia="Times New Roman" w:hAnsi="Times New Roman" w:cs="Times New Roman"/>
                <w:sz w:val="26"/>
                <w:szCs w:val="26"/>
                <w:lang w:eastAsia="it-IT"/>
              </w:rPr>
              <w:t>”.</w:t>
            </w:r>
          </w:p>
        </w:tc>
      </w:tr>
    </w:tbl>
    <w:p w:rsidR="00CF14D4" w:rsidRDefault="00CF14D4" w:rsidP="00B374E6">
      <w:pPr>
        <w:spacing w:after="0" w:line="240" w:lineRule="auto"/>
        <w:ind w:right="1134" w:firstLine="567"/>
        <w:jc w:val="both"/>
        <w:rPr>
          <w:rFonts w:ascii="Times New Roman" w:eastAsia="Times New Roman" w:hAnsi="Times New Roman" w:cs="Times New Roman"/>
          <w:sz w:val="26"/>
          <w:szCs w:val="26"/>
          <w:lang w:eastAsia="it-IT"/>
        </w:rPr>
      </w:pPr>
    </w:p>
    <w:p w:rsidR="00442369" w:rsidRPr="00056500" w:rsidRDefault="00A3746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Tale evenienza ricorre proprio con riguardo alla tutela invocata </w:t>
      </w:r>
      <w:r w:rsidR="005A7930" w:rsidRPr="00056500">
        <w:rPr>
          <w:rFonts w:ascii="Times New Roman" w:eastAsia="Times New Roman" w:hAnsi="Times New Roman" w:cs="Times New Roman"/>
          <w:sz w:val="26"/>
          <w:szCs w:val="26"/>
          <w:lang w:eastAsia="it-IT"/>
        </w:rPr>
        <w:t>da un soggetto che, avendo presentato un’istanza volta ad ottenere un bene ed essendo decorso il termine che ritiene utile alla formazione del provvedimento amministrativo tacito,</w:t>
      </w:r>
      <w:r w:rsidR="00442369" w:rsidRPr="00056500">
        <w:rPr>
          <w:rFonts w:ascii="Times New Roman" w:eastAsia="Times New Roman" w:hAnsi="Times New Roman" w:cs="Times New Roman"/>
          <w:sz w:val="26"/>
          <w:szCs w:val="26"/>
          <w:lang w:eastAsia="it-IT"/>
        </w:rPr>
        <w:t xml:space="preserve"> in presenza della contestazione dell’Amministrazione o di un terzo controinteressato, </w:t>
      </w:r>
      <w:r w:rsidR="00442369" w:rsidRPr="00056500">
        <w:rPr>
          <w:rFonts w:ascii="Times New Roman" w:eastAsia="Times New Roman" w:hAnsi="Times New Roman" w:cs="Times New Roman"/>
          <w:b/>
          <w:sz w:val="26"/>
          <w:szCs w:val="26"/>
          <w:lang w:eastAsia="it-IT"/>
        </w:rPr>
        <w:t>chiede al giudice amministrativo l’accertamento della formazione del silenzio assenso</w:t>
      </w:r>
      <w:r w:rsidR="00442369" w:rsidRPr="00056500">
        <w:rPr>
          <w:rFonts w:ascii="Times New Roman" w:eastAsia="Times New Roman" w:hAnsi="Times New Roman" w:cs="Times New Roman"/>
          <w:sz w:val="26"/>
          <w:szCs w:val="26"/>
          <w:lang w:eastAsia="it-IT"/>
        </w:rPr>
        <w:t>.</w:t>
      </w:r>
    </w:p>
    <w:p w:rsidR="000C5E9D" w:rsidRPr="00056500" w:rsidRDefault="000C5E9D"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Infatti, la fondatezza</w:t>
      </w:r>
      <w:r w:rsidR="00B40C22" w:rsidRPr="00056500">
        <w:rPr>
          <w:rFonts w:ascii="Times New Roman" w:eastAsia="Times New Roman" w:hAnsi="Times New Roman" w:cs="Times New Roman"/>
          <w:sz w:val="26"/>
          <w:szCs w:val="26"/>
          <w:lang w:eastAsia="it-IT"/>
        </w:rPr>
        <w:t xml:space="preserve"> dell’azione di accertamento del rapporto controverso è idonea ad attribuire al ricorrente </w:t>
      </w:r>
      <w:r w:rsidR="00B40C22" w:rsidRPr="00056500">
        <w:rPr>
          <w:rFonts w:ascii="Times New Roman" w:eastAsia="Times New Roman" w:hAnsi="Times New Roman" w:cs="Times New Roman"/>
          <w:b/>
          <w:sz w:val="26"/>
          <w:szCs w:val="26"/>
          <w:lang w:eastAsia="it-IT"/>
        </w:rPr>
        <w:t>la certezza che il bene della vita al quale aspira gli è stato attribuito</w:t>
      </w:r>
      <w:r w:rsidRPr="00056500">
        <w:rPr>
          <w:rFonts w:ascii="Times New Roman" w:eastAsia="Times New Roman" w:hAnsi="Times New Roman" w:cs="Times New Roman"/>
          <w:sz w:val="26"/>
          <w:szCs w:val="26"/>
          <w:lang w:eastAsia="it-IT"/>
        </w:rPr>
        <w:t xml:space="preserve"> e tale certezza, non essendovi un provvedimento amministrativo espresso attributivo del bene, non può essere acquisita, se non con l’azione di accertamento e la conseguente pronuncia dichiarativa.</w:t>
      </w:r>
    </w:p>
    <w:p w:rsidR="00253977" w:rsidRPr="00056500" w:rsidRDefault="006221EF"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In definitiva, il soggetto che presenta l’istanza può tutelare la propria posizione </w:t>
      </w:r>
      <w:r w:rsidR="00253977" w:rsidRPr="00056500">
        <w:rPr>
          <w:rFonts w:ascii="Times New Roman" w:eastAsia="Times New Roman" w:hAnsi="Times New Roman" w:cs="Times New Roman"/>
          <w:sz w:val="26"/>
          <w:szCs w:val="26"/>
          <w:lang w:eastAsia="it-IT"/>
        </w:rPr>
        <w:t>attraverso una duplice modalità:</w:t>
      </w:r>
    </w:p>
    <w:p w:rsidR="00253977" w:rsidRPr="00056500" w:rsidRDefault="00253977" w:rsidP="00CF14D4">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 </w:t>
      </w:r>
      <w:proofErr w:type="spellStart"/>
      <w:r w:rsidR="006221EF" w:rsidRPr="00056500">
        <w:rPr>
          <w:rFonts w:ascii="Times New Roman" w:eastAsia="Times New Roman" w:hAnsi="Times New Roman" w:cs="Times New Roman"/>
          <w:sz w:val="26"/>
          <w:szCs w:val="26"/>
          <w:lang w:eastAsia="it-IT"/>
        </w:rPr>
        <w:t>chiedendo</w:t>
      </w:r>
      <w:proofErr w:type="spellEnd"/>
      <w:r w:rsidR="006221EF" w:rsidRPr="00056500">
        <w:rPr>
          <w:rFonts w:ascii="Times New Roman" w:eastAsia="Times New Roman" w:hAnsi="Times New Roman" w:cs="Times New Roman"/>
          <w:sz w:val="26"/>
          <w:szCs w:val="26"/>
          <w:lang w:eastAsia="it-IT"/>
        </w:rPr>
        <w:t xml:space="preserve"> all’amministrazione competente l’adozione di un provvedimento espresso e, in caso di inerzia, con la proposizione di un’azione giurisdizionale </w:t>
      </w:r>
      <w:r w:rsidR="006221EF" w:rsidRPr="00E40CEE">
        <w:rPr>
          <w:rFonts w:ascii="Times New Roman" w:eastAsia="Times New Roman" w:hAnsi="Times New Roman" w:cs="Times New Roman"/>
          <w:b/>
          <w:sz w:val="26"/>
          <w:szCs w:val="26"/>
          <w:lang w:eastAsia="it-IT"/>
        </w:rPr>
        <w:t>avverso il silenzio</w:t>
      </w:r>
      <w:r w:rsidR="006221EF" w:rsidRPr="00056500">
        <w:rPr>
          <w:rFonts w:ascii="Times New Roman" w:eastAsia="Times New Roman" w:hAnsi="Times New Roman" w:cs="Times New Roman"/>
          <w:sz w:val="26"/>
          <w:szCs w:val="26"/>
          <w:lang w:eastAsia="it-IT"/>
        </w:rPr>
        <w:t>, anche eve</w:t>
      </w:r>
      <w:r w:rsidR="00F55BD7" w:rsidRPr="00056500">
        <w:rPr>
          <w:rFonts w:ascii="Times New Roman" w:eastAsia="Times New Roman" w:hAnsi="Times New Roman" w:cs="Times New Roman"/>
          <w:sz w:val="26"/>
          <w:szCs w:val="26"/>
          <w:lang w:eastAsia="it-IT"/>
        </w:rPr>
        <w:t>ntualmente domandando</w:t>
      </w:r>
      <w:r w:rsidR="006221EF" w:rsidRPr="00056500">
        <w:rPr>
          <w:rFonts w:ascii="Times New Roman" w:eastAsia="Times New Roman" w:hAnsi="Times New Roman" w:cs="Times New Roman"/>
          <w:sz w:val="26"/>
          <w:szCs w:val="26"/>
          <w:lang w:eastAsia="it-IT"/>
        </w:rPr>
        <w:t xml:space="preserve"> l’accertamento della fondatezza della pretesa ai sensi dell’a</w:t>
      </w:r>
      <w:r w:rsidRPr="00056500">
        <w:rPr>
          <w:rFonts w:ascii="Times New Roman" w:eastAsia="Times New Roman" w:hAnsi="Times New Roman" w:cs="Times New Roman"/>
          <w:sz w:val="26"/>
          <w:szCs w:val="26"/>
          <w:lang w:eastAsia="it-IT"/>
        </w:rPr>
        <w:t>rt. 31, comma 3, c.p.a.;</w:t>
      </w:r>
    </w:p>
    <w:p w:rsidR="006221EF" w:rsidRPr="00056500" w:rsidRDefault="00253977" w:rsidP="00CF14D4">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 </w:t>
      </w:r>
      <w:r w:rsidR="006221EF" w:rsidRPr="00056500">
        <w:rPr>
          <w:rFonts w:ascii="Times New Roman" w:eastAsia="Times New Roman" w:hAnsi="Times New Roman" w:cs="Times New Roman"/>
          <w:sz w:val="26"/>
          <w:szCs w:val="26"/>
          <w:lang w:eastAsia="it-IT"/>
        </w:rPr>
        <w:t>attraverso l’azione di accertamento della formazione del silenzio assenso.</w:t>
      </w:r>
    </w:p>
    <w:p w:rsidR="000C5E9D" w:rsidRPr="00056500" w:rsidRDefault="006221EF"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In questo secondo caso, l’ulteriore questione è costituita dalla</w:t>
      </w:r>
      <w:r w:rsidR="00253977" w:rsidRPr="00056500">
        <w:rPr>
          <w:rFonts w:ascii="Times New Roman" w:eastAsia="Times New Roman" w:hAnsi="Times New Roman" w:cs="Times New Roman"/>
          <w:sz w:val="26"/>
          <w:szCs w:val="26"/>
          <w:lang w:eastAsia="it-IT"/>
        </w:rPr>
        <w:t xml:space="preserve"> qualificazione della richiesta</w:t>
      </w:r>
      <w:r w:rsidRPr="00056500">
        <w:rPr>
          <w:rFonts w:ascii="Times New Roman" w:eastAsia="Times New Roman" w:hAnsi="Times New Roman" w:cs="Times New Roman"/>
          <w:sz w:val="26"/>
          <w:szCs w:val="26"/>
          <w:lang w:eastAsia="it-IT"/>
        </w:rPr>
        <w:t xml:space="preserve"> come di </w:t>
      </w:r>
      <w:r w:rsidR="00F55BD7" w:rsidRPr="00056500">
        <w:rPr>
          <w:rFonts w:ascii="Times New Roman" w:eastAsia="Times New Roman" w:hAnsi="Times New Roman" w:cs="Times New Roman"/>
          <w:sz w:val="26"/>
          <w:szCs w:val="26"/>
          <w:lang w:eastAsia="it-IT"/>
        </w:rPr>
        <w:t xml:space="preserve">mero </w:t>
      </w:r>
      <w:r w:rsidRPr="00056500">
        <w:rPr>
          <w:rFonts w:ascii="Times New Roman" w:eastAsia="Times New Roman" w:hAnsi="Times New Roman" w:cs="Times New Roman"/>
          <w:sz w:val="26"/>
          <w:szCs w:val="26"/>
          <w:lang w:eastAsia="it-IT"/>
        </w:rPr>
        <w:t>accertamento della formazione del silenzio assenso o</w:t>
      </w:r>
      <w:r w:rsidR="00253977" w:rsidRPr="00056500">
        <w:rPr>
          <w:rFonts w:ascii="Times New Roman" w:eastAsia="Times New Roman" w:hAnsi="Times New Roman" w:cs="Times New Roman"/>
          <w:sz w:val="26"/>
          <w:szCs w:val="26"/>
          <w:lang w:eastAsia="it-IT"/>
        </w:rPr>
        <w:t>ppure come di accertamento</w:t>
      </w:r>
      <w:r w:rsidRPr="00056500">
        <w:rPr>
          <w:rFonts w:ascii="Times New Roman" w:eastAsia="Times New Roman" w:hAnsi="Times New Roman" w:cs="Times New Roman"/>
          <w:sz w:val="26"/>
          <w:szCs w:val="26"/>
          <w:lang w:eastAsia="it-IT"/>
        </w:rPr>
        <w:t xml:space="preserve"> della legittima formazione dello stesso.</w:t>
      </w:r>
    </w:p>
    <w:p w:rsidR="006221EF" w:rsidRPr="00056500" w:rsidRDefault="00F55BD7"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In altri termini, la richiesta di accertamento di chi ha presentato l’istanza pretensiva potrebbe tradursi in una domanda sulla semplice esistenza del silenzio assenso ovvero nella più complessa </w:t>
      </w:r>
      <w:r w:rsidRPr="00056500">
        <w:rPr>
          <w:rFonts w:ascii="Times New Roman" w:eastAsia="Times New Roman" w:hAnsi="Times New Roman" w:cs="Times New Roman"/>
          <w:b/>
          <w:sz w:val="26"/>
          <w:szCs w:val="26"/>
          <w:lang w:eastAsia="it-IT"/>
        </w:rPr>
        <w:t>domanda di accertamento della legittimità</w:t>
      </w:r>
      <w:r w:rsidR="00253977" w:rsidRPr="00056500">
        <w:rPr>
          <w:rFonts w:ascii="Times New Roman" w:eastAsia="Times New Roman" w:hAnsi="Times New Roman" w:cs="Times New Roman"/>
          <w:b/>
          <w:sz w:val="26"/>
          <w:szCs w:val="26"/>
          <w:lang w:eastAsia="it-IT"/>
        </w:rPr>
        <w:t>, oltre che di esistenza</w:t>
      </w:r>
      <w:r w:rsidR="00253977" w:rsidRPr="00056500">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 dello stesso.</w:t>
      </w:r>
    </w:p>
    <w:p w:rsidR="00F55BD7" w:rsidRPr="00056500" w:rsidRDefault="00F55BD7"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La distinzione ha </w:t>
      </w:r>
      <w:r w:rsidRPr="00056500">
        <w:rPr>
          <w:rFonts w:ascii="Times New Roman" w:eastAsia="Times New Roman" w:hAnsi="Times New Roman" w:cs="Times New Roman"/>
          <w:b/>
          <w:sz w:val="26"/>
          <w:szCs w:val="26"/>
          <w:lang w:eastAsia="it-IT"/>
        </w:rPr>
        <w:t>un impatto sistemico</w:t>
      </w:r>
      <w:r w:rsidRPr="00056500">
        <w:rPr>
          <w:rFonts w:ascii="Times New Roman" w:eastAsia="Times New Roman" w:hAnsi="Times New Roman" w:cs="Times New Roman"/>
          <w:sz w:val="26"/>
          <w:szCs w:val="26"/>
          <w:lang w:eastAsia="it-IT"/>
        </w:rPr>
        <w:t xml:space="preserve"> di non poco momento.</w:t>
      </w:r>
    </w:p>
    <w:p w:rsidR="00F55BD7" w:rsidRPr="00056500" w:rsidRDefault="00F55BD7"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In ragione di tutte le considerazioni sopra svolte, è agevole rilevare che se </w:t>
      </w:r>
      <w:r w:rsidR="00C221AE" w:rsidRPr="00056500">
        <w:rPr>
          <w:rFonts w:ascii="Times New Roman" w:eastAsia="Times New Roman" w:hAnsi="Times New Roman" w:cs="Times New Roman"/>
          <w:sz w:val="26"/>
          <w:szCs w:val="26"/>
          <w:lang w:eastAsia="it-IT"/>
        </w:rPr>
        <w:t xml:space="preserve">è chiesto il </w:t>
      </w:r>
      <w:r w:rsidR="00C221AE" w:rsidRPr="00E40CEE">
        <w:rPr>
          <w:rFonts w:ascii="Times New Roman" w:eastAsia="Times New Roman" w:hAnsi="Times New Roman" w:cs="Times New Roman"/>
          <w:b/>
          <w:sz w:val="26"/>
          <w:szCs w:val="26"/>
          <w:lang w:eastAsia="it-IT"/>
        </w:rPr>
        <w:t>mero accertamento</w:t>
      </w:r>
      <w:r w:rsidR="00C221AE" w:rsidRPr="00056500">
        <w:rPr>
          <w:rFonts w:ascii="Times New Roman" w:eastAsia="Times New Roman" w:hAnsi="Times New Roman" w:cs="Times New Roman"/>
          <w:sz w:val="26"/>
          <w:szCs w:val="26"/>
          <w:lang w:eastAsia="it-IT"/>
        </w:rPr>
        <w:t xml:space="preserve">, </w:t>
      </w:r>
      <w:r w:rsidRPr="00056500">
        <w:rPr>
          <w:rFonts w:ascii="Times New Roman" w:eastAsia="Times New Roman" w:hAnsi="Times New Roman" w:cs="Times New Roman"/>
          <w:sz w:val="26"/>
          <w:szCs w:val="26"/>
          <w:lang w:eastAsia="it-IT"/>
        </w:rPr>
        <w:t>l’attività del giudice dovrà limitarsi alla verifica che alla fattispecie è applicabile l’art. 20 della legge n. 241 del 1990 o altra norma che prevede la formazione del provve</w:t>
      </w:r>
      <w:r w:rsidR="00253977" w:rsidRPr="00056500">
        <w:rPr>
          <w:rFonts w:ascii="Times New Roman" w:eastAsia="Times New Roman" w:hAnsi="Times New Roman" w:cs="Times New Roman"/>
          <w:sz w:val="26"/>
          <w:szCs w:val="26"/>
          <w:lang w:eastAsia="it-IT"/>
        </w:rPr>
        <w:t>dimento amministrativo tacito nonché alla verifica dell</w:t>
      </w:r>
      <w:r w:rsidRPr="00056500">
        <w:rPr>
          <w:rFonts w:ascii="Times New Roman" w:eastAsia="Times New Roman" w:hAnsi="Times New Roman" w:cs="Times New Roman"/>
          <w:sz w:val="26"/>
          <w:szCs w:val="26"/>
          <w:lang w:eastAsia="it-IT"/>
        </w:rPr>
        <w:t xml:space="preserve">a presentazione di un’istanza debitamente compilata e documentata, al fine di consentire l’espletamento di una </w:t>
      </w:r>
      <w:r w:rsidRPr="00E40CEE">
        <w:rPr>
          <w:rFonts w:ascii="Times New Roman" w:eastAsia="Times New Roman" w:hAnsi="Times New Roman" w:cs="Times New Roman"/>
          <w:b/>
          <w:sz w:val="26"/>
          <w:szCs w:val="26"/>
          <w:lang w:eastAsia="it-IT"/>
        </w:rPr>
        <w:t>rigorosa istruttoria</w:t>
      </w:r>
      <w:r w:rsidRPr="00056500">
        <w:rPr>
          <w:rFonts w:ascii="Times New Roman" w:eastAsia="Times New Roman" w:hAnsi="Times New Roman" w:cs="Times New Roman"/>
          <w:sz w:val="26"/>
          <w:szCs w:val="26"/>
          <w:lang w:eastAsia="it-IT"/>
        </w:rPr>
        <w:t xml:space="preserve">, </w:t>
      </w:r>
      <w:r w:rsidR="00253977" w:rsidRPr="00056500">
        <w:rPr>
          <w:rFonts w:ascii="Times New Roman" w:eastAsia="Times New Roman" w:hAnsi="Times New Roman" w:cs="Times New Roman"/>
          <w:sz w:val="26"/>
          <w:szCs w:val="26"/>
          <w:lang w:eastAsia="it-IT"/>
        </w:rPr>
        <w:t>del</w:t>
      </w:r>
      <w:r w:rsidRPr="00056500">
        <w:rPr>
          <w:rFonts w:ascii="Times New Roman" w:eastAsia="Times New Roman" w:hAnsi="Times New Roman" w:cs="Times New Roman"/>
          <w:sz w:val="26"/>
          <w:szCs w:val="26"/>
          <w:lang w:eastAsia="it-IT"/>
        </w:rPr>
        <w:t>la presentazione dell’istanza da parte di un soggetto legittimato a</w:t>
      </w:r>
      <w:r w:rsidR="00253977" w:rsidRPr="00056500">
        <w:rPr>
          <w:rFonts w:ascii="Times New Roman" w:eastAsia="Times New Roman" w:hAnsi="Times New Roman" w:cs="Times New Roman"/>
          <w:sz w:val="26"/>
          <w:szCs w:val="26"/>
          <w:lang w:eastAsia="it-IT"/>
        </w:rPr>
        <w:t>ll’amministrazione competente e del</w:t>
      </w:r>
      <w:r w:rsidRPr="00056500">
        <w:rPr>
          <w:rFonts w:ascii="Times New Roman" w:eastAsia="Times New Roman" w:hAnsi="Times New Roman" w:cs="Times New Roman"/>
          <w:sz w:val="26"/>
          <w:szCs w:val="26"/>
          <w:lang w:eastAsia="it-IT"/>
        </w:rPr>
        <w:t xml:space="preserve"> decorso del tempo, fermo restando, in caso di insussistenza di tutti i requisiti o presupposti previsti dalla legge, l’esercizio del potere di autotutela da parte dell’amministrazione o il possibile annullamento in sede giurisdiz</w:t>
      </w:r>
      <w:r w:rsidR="00253977" w:rsidRPr="00056500">
        <w:rPr>
          <w:rFonts w:ascii="Times New Roman" w:eastAsia="Times New Roman" w:hAnsi="Times New Roman" w:cs="Times New Roman"/>
          <w:sz w:val="26"/>
          <w:szCs w:val="26"/>
          <w:lang w:eastAsia="it-IT"/>
        </w:rPr>
        <w:t>ionale su un’azione impugnatoria esperita</w:t>
      </w:r>
      <w:r w:rsidRPr="00056500">
        <w:rPr>
          <w:rFonts w:ascii="Times New Roman" w:eastAsia="Times New Roman" w:hAnsi="Times New Roman" w:cs="Times New Roman"/>
          <w:sz w:val="26"/>
          <w:szCs w:val="26"/>
          <w:lang w:eastAsia="it-IT"/>
        </w:rPr>
        <w:t xml:space="preserve"> da un controinteressato.</w:t>
      </w:r>
    </w:p>
    <w:p w:rsidR="007D766E" w:rsidRPr="00056500" w:rsidRDefault="00F55BD7"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Diversamente, ove fosse chiesto l’accertamento</w:t>
      </w:r>
      <w:r w:rsidR="00253977" w:rsidRPr="00056500">
        <w:rPr>
          <w:rFonts w:ascii="Times New Roman" w:eastAsia="Times New Roman" w:hAnsi="Times New Roman" w:cs="Times New Roman"/>
          <w:sz w:val="26"/>
          <w:szCs w:val="26"/>
          <w:lang w:eastAsia="it-IT"/>
        </w:rPr>
        <w:t>, oltre che dell’esistenza,</w:t>
      </w:r>
      <w:r w:rsidRPr="00056500">
        <w:rPr>
          <w:rFonts w:ascii="Times New Roman" w:eastAsia="Times New Roman" w:hAnsi="Times New Roman" w:cs="Times New Roman"/>
          <w:sz w:val="26"/>
          <w:szCs w:val="26"/>
          <w:lang w:eastAsia="it-IT"/>
        </w:rPr>
        <w:t xml:space="preserve"> della legittima formazione del silenzio assenso o se tale fosse la qualificazione data dal giudice all’azione, l’esito positivo della controversia determinerebbe il passaggio in giudicato della stessa e la conseguente intangibilità del bene della vita rispetto a pretese di terzi o ad iniziative di secondo grado dell’amministrazione competente.  </w:t>
      </w:r>
    </w:p>
    <w:p w:rsidR="00530E04" w:rsidRPr="00056500" w:rsidRDefault="00530E04"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L’azione di accertamento, inoltre, è stata ritenuta </w:t>
      </w:r>
      <w:r w:rsidRPr="00E40CEE">
        <w:rPr>
          <w:rFonts w:ascii="Times New Roman" w:eastAsia="Times New Roman" w:hAnsi="Times New Roman" w:cs="Times New Roman"/>
          <w:b/>
          <w:sz w:val="26"/>
          <w:szCs w:val="26"/>
          <w:lang w:eastAsia="it-IT"/>
        </w:rPr>
        <w:t>compatibile ed implicitamente ammessa dall’art. 34, comma 2,</w:t>
      </w:r>
      <w:r w:rsidRPr="00056500">
        <w:rPr>
          <w:rFonts w:ascii="Times New Roman" w:eastAsia="Times New Roman" w:hAnsi="Times New Roman" w:cs="Times New Roman"/>
          <w:sz w:val="26"/>
          <w:szCs w:val="26"/>
          <w:lang w:eastAsia="it-IT"/>
        </w:rPr>
        <w:t xml:space="preserve"> del codice del processo amministrativo, secondo cui “in nessun caso il giudice può pronunciare con riferimento a poteri amministrativi non ancora esercitati”.</w:t>
      </w:r>
    </w:p>
    <w:p w:rsidR="00E40CEE" w:rsidRDefault="00530E04" w:rsidP="00B60375">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Detta disposizione vuole evitare, in omaggio al </w:t>
      </w:r>
      <w:r w:rsidRPr="00E40CEE">
        <w:rPr>
          <w:rFonts w:ascii="Times New Roman" w:eastAsia="Times New Roman" w:hAnsi="Times New Roman" w:cs="Times New Roman"/>
          <w:b/>
          <w:sz w:val="26"/>
          <w:szCs w:val="26"/>
          <w:lang w:eastAsia="it-IT"/>
        </w:rPr>
        <w:t>principio di separazione dei poteri</w:t>
      </w:r>
      <w:r w:rsidRPr="00056500">
        <w:rPr>
          <w:rFonts w:ascii="Times New Roman" w:eastAsia="Times New Roman" w:hAnsi="Times New Roman" w:cs="Times New Roman"/>
          <w:sz w:val="26"/>
          <w:szCs w:val="26"/>
          <w:lang w:eastAsia="it-IT"/>
        </w:rPr>
        <w:t xml:space="preserve">, che il giudice si sostituisca alla pubblica amministrazione esercitando una cognizione diretta di rapporti amministrativi non ancora sottoposti al vaglio della stessa e non può che operare per l’azione di accertamento, per sua natura caratterizzata da tale rischio di indebita ingerenza, visto che le altre azioni tipizzate dal codice sono per definizione dirette a contestare l’intervenuto esercizio (od omesso esercizio) del potere amministrativo. </w:t>
      </w:r>
    </w:p>
    <w:p w:rsidR="00B60375" w:rsidRDefault="00B60375" w:rsidP="00B60375">
      <w:pPr>
        <w:spacing w:after="0" w:line="240" w:lineRule="auto"/>
        <w:ind w:right="1134" w:firstLine="567"/>
        <w:jc w:val="both"/>
        <w:rPr>
          <w:rFonts w:ascii="Times New Roman" w:eastAsia="Times New Roman" w:hAnsi="Times New Roman" w:cs="Times New Roman"/>
          <w:sz w:val="26"/>
          <w:szCs w:val="26"/>
          <w:lang w:eastAsia="it-IT"/>
        </w:rPr>
      </w:pPr>
    </w:p>
    <w:p w:rsidR="00B60375" w:rsidRPr="00056500" w:rsidRDefault="00B60375" w:rsidP="00B60375">
      <w:pPr>
        <w:spacing w:after="0" w:line="240" w:lineRule="auto"/>
        <w:ind w:right="1134" w:firstLine="567"/>
        <w:jc w:val="both"/>
        <w:rPr>
          <w:rFonts w:ascii="Times New Roman" w:eastAsia="Times New Roman" w:hAnsi="Times New Roman" w:cs="Times New Roman"/>
          <w:sz w:val="26"/>
          <w:szCs w:val="26"/>
          <w:lang w:eastAsia="it-IT"/>
        </w:rPr>
      </w:pPr>
    </w:p>
    <w:p w:rsidR="007D766E" w:rsidRPr="00056500" w:rsidRDefault="00C221AE" w:rsidP="00B374E6">
      <w:pPr>
        <w:spacing w:after="0" w:line="240" w:lineRule="auto"/>
        <w:ind w:right="1134" w:firstLine="567"/>
        <w:jc w:val="both"/>
        <w:rPr>
          <w:rFonts w:ascii="Times New Roman" w:eastAsia="Times New Roman" w:hAnsi="Times New Roman" w:cs="Times New Roman"/>
          <w:b/>
          <w:sz w:val="26"/>
          <w:szCs w:val="26"/>
          <w:lang w:eastAsia="it-IT"/>
        </w:rPr>
      </w:pPr>
      <w:r w:rsidRPr="00056500">
        <w:rPr>
          <w:rFonts w:ascii="Times New Roman" w:eastAsia="Times New Roman" w:hAnsi="Times New Roman" w:cs="Times New Roman"/>
          <w:b/>
          <w:sz w:val="26"/>
          <w:szCs w:val="26"/>
          <w:lang w:eastAsia="it-IT"/>
        </w:rPr>
        <w:t>4</w:t>
      </w:r>
      <w:r w:rsidR="00253977" w:rsidRPr="00056500">
        <w:rPr>
          <w:rFonts w:ascii="Times New Roman" w:eastAsia="Times New Roman" w:hAnsi="Times New Roman" w:cs="Times New Roman"/>
          <w:b/>
          <w:sz w:val="26"/>
          <w:szCs w:val="26"/>
          <w:lang w:eastAsia="it-IT"/>
        </w:rPr>
        <w:t xml:space="preserve">.2. </w:t>
      </w:r>
      <w:r w:rsidR="007D766E" w:rsidRPr="00056500">
        <w:rPr>
          <w:rFonts w:ascii="Times New Roman" w:eastAsia="Times New Roman" w:hAnsi="Times New Roman" w:cs="Times New Roman"/>
          <w:b/>
          <w:sz w:val="26"/>
          <w:szCs w:val="26"/>
          <w:lang w:eastAsia="it-IT"/>
        </w:rPr>
        <w:t xml:space="preserve">Il silenzio assenso </w:t>
      </w:r>
      <w:proofErr w:type="spellStart"/>
      <w:r w:rsidR="007D766E" w:rsidRPr="00056500">
        <w:rPr>
          <w:rFonts w:ascii="Times New Roman" w:eastAsia="Times New Roman" w:hAnsi="Times New Roman" w:cs="Times New Roman"/>
          <w:b/>
          <w:sz w:val="26"/>
          <w:szCs w:val="26"/>
          <w:lang w:eastAsia="it-IT"/>
        </w:rPr>
        <w:t>infraprocedimentale</w:t>
      </w:r>
      <w:proofErr w:type="spellEnd"/>
      <w:r w:rsidR="007D766E" w:rsidRPr="00056500">
        <w:rPr>
          <w:rFonts w:ascii="Times New Roman" w:eastAsia="Times New Roman" w:hAnsi="Times New Roman" w:cs="Times New Roman"/>
          <w:b/>
          <w:sz w:val="26"/>
          <w:szCs w:val="26"/>
          <w:lang w:eastAsia="it-IT"/>
        </w:rPr>
        <w:t>.</w:t>
      </w:r>
    </w:p>
    <w:p w:rsidR="00E40CEE" w:rsidRDefault="00E40CEE" w:rsidP="00B374E6">
      <w:pPr>
        <w:spacing w:after="0" w:line="240" w:lineRule="auto"/>
        <w:ind w:right="1134" w:firstLine="567"/>
        <w:jc w:val="both"/>
        <w:rPr>
          <w:rFonts w:ascii="Times New Roman" w:eastAsia="Times New Roman" w:hAnsi="Times New Roman" w:cs="Times New Roman"/>
          <w:sz w:val="26"/>
          <w:szCs w:val="26"/>
          <w:lang w:eastAsia="it-IT"/>
        </w:rPr>
      </w:pPr>
    </w:p>
    <w:p w:rsidR="004E4441" w:rsidRPr="00056500" w:rsidRDefault="007D766E" w:rsidP="00B374E6">
      <w:pPr>
        <w:spacing w:after="0" w:line="240" w:lineRule="auto"/>
        <w:ind w:right="1134" w:firstLine="567"/>
        <w:jc w:val="both"/>
        <w:rPr>
          <w:rFonts w:ascii="Times New Roman" w:hAnsi="Times New Roman" w:cs="Times New Roman"/>
          <w:sz w:val="26"/>
          <w:szCs w:val="26"/>
        </w:rPr>
      </w:pPr>
      <w:r w:rsidRPr="00056500">
        <w:rPr>
          <w:rFonts w:ascii="Times New Roman" w:eastAsia="Times New Roman" w:hAnsi="Times New Roman" w:cs="Times New Roman"/>
          <w:sz w:val="26"/>
          <w:szCs w:val="26"/>
          <w:lang w:eastAsia="it-IT"/>
        </w:rPr>
        <w:t>L’art. 17</w:t>
      </w:r>
      <w:r w:rsidR="003C444D">
        <w:rPr>
          <w:rFonts w:ascii="Times New Roman" w:eastAsia="Times New Roman" w:hAnsi="Times New Roman" w:cs="Times New Roman"/>
          <w:sz w:val="26"/>
          <w:szCs w:val="26"/>
          <w:lang w:eastAsia="it-IT"/>
        </w:rPr>
        <w:t xml:space="preserve"> </w:t>
      </w:r>
      <w:r w:rsidRPr="00056500">
        <w:rPr>
          <w:rFonts w:ascii="Times New Roman" w:eastAsia="Times New Roman" w:hAnsi="Times New Roman" w:cs="Times New Roman"/>
          <w:i/>
          <w:sz w:val="26"/>
          <w:szCs w:val="26"/>
          <w:lang w:eastAsia="it-IT"/>
        </w:rPr>
        <w:t>bis</w:t>
      </w:r>
      <w:r w:rsidRPr="00056500">
        <w:rPr>
          <w:rFonts w:ascii="Times New Roman" w:eastAsia="Times New Roman" w:hAnsi="Times New Roman" w:cs="Times New Roman"/>
          <w:sz w:val="26"/>
          <w:szCs w:val="26"/>
          <w:lang w:eastAsia="it-IT"/>
        </w:rPr>
        <w:t xml:space="preserve"> della legge n. 241 del 1990, introdotto dall’art. 3 della c.d. legge Madia n. 124 del 2015, ha previsto e disciplinato il </w:t>
      </w:r>
      <w:r w:rsidRPr="00E40CEE">
        <w:rPr>
          <w:rFonts w:ascii="Times New Roman" w:eastAsia="Times New Roman" w:hAnsi="Times New Roman" w:cs="Times New Roman"/>
          <w:b/>
          <w:sz w:val="26"/>
          <w:szCs w:val="26"/>
          <w:lang w:eastAsia="it-IT"/>
        </w:rPr>
        <w:t>silenzio assenso tra amministrazioni pubbliche</w:t>
      </w:r>
      <w:r w:rsidR="004E4441" w:rsidRPr="00056500">
        <w:rPr>
          <w:rFonts w:ascii="Times New Roman" w:eastAsia="Times New Roman" w:hAnsi="Times New Roman" w:cs="Times New Roman"/>
          <w:sz w:val="26"/>
          <w:szCs w:val="26"/>
          <w:lang w:eastAsia="it-IT"/>
        </w:rPr>
        <w:t xml:space="preserve"> e tra amministrazioni pubbliche e gestori di beni o servizi pubblici</w:t>
      </w:r>
      <w:r w:rsidR="00577FC1">
        <w:rPr>
          <w:rStyle w:val="Rimandonotaapidipagina"/>
          <w:rFonts w:ascii="Times New Roman" w:eastAsia="Times New Roman" w:hAnsi="Times New Roman" w:cs="Times New Roman"/>
          <w:sz w:val="26"/>
          <w:szCs w:val="26"/>
          <w:lang w:eastAsia="it-IT"/>
        </w:rPr>
        <w:footnoteReference w:id="37"/>
      </w:r>
      <w:r w:rsidR="004E4441" w:rsidRPr="00056500">
        <w:rPr>
          <w:rFonts w:ascii="Times New Roman" w:eastAsia="Times New Roman" w:hAnsi="Times New Roman" w:cs="Times New Roman"/>
          <w:sz w:val="26"/>
          <w:szCs w:val="26"/>
          <w:lang w:eastAsia="it-IT"/>
        </w:rPr>
        <w:t>.</w:t>
      </w:r>
    </w:p>
    <w:p w:rsidR="00B45538" w:rsidRPr="00056500" w:rsidRDefault="00B45538" w:rsidP="00B374E6">
      <w:pPr>
        <w:pStyle w:val="provvr01"/>
        <w:shd w:val="clear" w:color="auto" w:fill="FFFFFF"/>
        <w:spacing w:before="0" w:beforeAutospacing="0" w:after="0"/>
        <w:ind w:right="1134" w:firstLine="567"/>
        <w:rPr>
          <w:rStyle w:val="provvnumcomma"/>
          <w:sz w:val="26"/>
          <w:szCs w:val="26"/>
        </w:rPr>
      </w:pPr>
      <w:r w:rsidRPr="00056500">
        <w:rPr>
          <w:rStyle w:val="provvnumcomma"/>
          <w:sz w:val="26"/>
          <w:szCs w:val="26"/>
        </w:rPr>
        <w:t>La norma ha così disposto:</w:t>
      </w:r>
    </w:p>
    <w:p w:rsidR="004E4441" w:rsidRPr="00056500" w:rsidRDefault="00B45538" w:rsidP="00B374E6">
      <w:pPr>
        <w:pStyle w:val="provvr01"/>
        <w:shd w:val="clear" w:color="auto" w:fill="FFFFFF"/>
        <w:spacing w:before="0" w:beforeAutospacing="0" w:after="0"/>
        <w:ind w:right="1134" w:firstLine="567"/>
        <w:rPr>
          <w:sz w:val="26"/>
          <w:szCs w:val="26"/>
        </w:rPr>
      </w:pPr>
      <w:r w:rsidRPr="00056500">
        <w:rPr>
          <w:rStyle w:val="provvnumcomma"/>
          <w:sz w:val="26"/>
          <w:szCs w:val="26"/>
        </w:rPr>
        <w:t>1.</w:t>
      </w:r>
      <w:r w:rsidR="005D7CAD" w:rsidRPr="00056500">
        <w:rPr>
          <w:rStyle w:val="provvnumcomma"/>
          <w:sz w:val="26"/>
          <w:szCs w:val="26"/>
        </w:rPr>
        <w:t xml:space="preserve"> </w:t>
      </w:r>
      <w:r w:rsidR="003C444D">
        <w:rPr>
          <w:sz w:val="26"/>
          <w:szCs w:val="26"/>
        </w:rPr>
        <w:t>Nei casi in cui è prevista l’</w:t>
      </w:r>
      <w:r w:rsidR="004E4441" w:rsidRPr="00056500">
        <w:rPr>
          <w:sz w:val="26"/>
          <w:szCs w:val="26"/>
        </w:rPr>
        <w:t>acquisizione di assensi, concerti o nulla osta comunque denominati di amministrazioni pubbliche e di gestori di beni o servizi pubblici, per l</w:t>
      </w:r>
      <w:r w:rsidR="003C444D">
        <w:rPr>
          <w:sz w:val="26"/>
          <w:szCs w:val="26"/>
        </w:rPr>
        <w:t>’</w:t>
      </w:r>
      <w:r w:rsidR="004E4441" w:rsidRPr="00056500">
        <w:rPr>
          <w:sz w:val="26"/>
          <w:szCs w:val="26"/>
        </w:rPr>
        <w:t>adozione di provvedimenti normativi e amministrativi di competenza di altre amministrazioni pubbliche, le amministrazioni o i gestori competenti comunicano il proprio assenso, concerto o nulla osta entro trenta giorni dal ricevimento dello schema di provvedimento, corredato della relativa documentazione, da parte dell</w:t>
      </w:r>
      <w:r w:rsidR="003C444D">
        <w:rPr>
          <w:sz w:val="26"/>
          <w:szCs w:val="26"/>
        </w:rPr>
        <w:t>’</w:t>
      </w:r>
      <w:r w:rsidR="004E4441" w:rsidRPr="00056500">
        <w:rPr>
          <w:sz w:val="26"/>
          <w:szCs w:val="26"/>
        </w:rPr>
        <w:t>amministrazione procedente. Il termine è interrotto qualora l</w:t>
      </w:r>
      <w:r w:rsidR="003C444D">
        <w:rPr>
          <w:sz w:val="26"/>
          <w:szCs w:val="26"/>
        </w:rPr>
        <w:t>’</w:t>
      </w:r>
      <w:r w:rsidR="004E4441" w:rsidRPr="00056500">
        <w:rPr>
          <w:sz w:val="26"/>
          <w:szCs w:val="26"/>
        </w:rPr>
        <w:t>amministrazione o il gestore che deve rendere il proprio assenso, concerto o nulla osta rappresenti esigenze istruttorie o richieste di modifica, motivate e formulate in modo puntuale nel termine stesso. In tal caso, l</w:t>
      </w:r>
      <w:r w:rsidR="003C444D">
        <w:rPr>
          <w:sz w:val="26"/>
          <w:szCs w:val="26"/>
        </w:rPr>
        <w:t>’</w:t>
      </w:r>
      <w:r w:rsidR="004E4441" w:rsidRPr="00056500">
        <w:rPr>
          <w:sz w:val="26"/>
          <w:szCs w:val="26"/>
        </w:rPr>
        <w:t>assenso, il concerto o il nulla osta è reso nei successivi trenta giorni dalla ricezione degli elementi istruttori o dello schema di provvedimento; non sono ammesse ulteriori interruzioni di termini.</w:t>
      </w:r>
    </w:p>
    <w:p w:rsidR="004E4441" w:rsidRPr="00056500" w:rsidRDefault="004E4441" w:rsidP="00B374E6">
      <w:pPr>
        <w:pStyle w:val="provvr01"/>
        <w:shd w:val="clear" w:color="auto" w:fill="FFFFFF"/>
        <w:spacing w:before="0" w:beforeAutospacing="0" w:after="0"/>
        <w:ind w:right="1134" w:firstLine="567"/>
        <w:rPr>
          <w:sz w:val="26"/>
          <w:szCs w:val="26"/>
        </w:rPr>
      </w:pPr>
      <w:r w:rsidRPr="00056500">
        <w:rPr>
          <w:rStyle w:val="provvnumcomma"/>
          <w:sz w:val="26"/>
          <w:szCs w:val="26"/>
        </w:rPr>
        <w:t>2.</w:t>
      </w:r>
      <w:r w:rsidRPr="00056500">
        <w:rPr>
          <w:sz w:val="26"/>
          <w:szCs w:val="26"/>
        </w:rPr>
        <w:t xml:space="preserve"> Decorsi i termini di cui al comma 1 senza che sia stato comunicato l</w:t>
      </w:r>
      <w:r w:rsidR="003C444D">
        <w:rPr>
          <w:sz w:val="26"/>
          <w:szCs w:val="26"/>
        </w:rPr>
        <w:t>’</w:t>
      </w:r>
      <w:r w:rsidRPr="00056500">
        <w:rPr>
          <w:sz w:val="26"/>
          <w:szCs w:val="26"/>
        </w:rPr>
        <w:t>assenso, il concerto o il nulla osta, lo stesso si intende acquisito. In caso di mancato accordo tra le amministrazioni statali coinvolte nei procedimenti di cui al comma 1, il Presidente del Consiglio dei ministri, previa deliberazione del Consiglio dei ministri, decide sulle modifiche da apportare allo schema di provvedimento.</w:t>
      </w:r>
    </w:p>
    <w:p w:rsidR="004E4441" w:rsidRPr="00056500" w:rsidRDefault="004E4441" w:rsidP="00B374E6">
      <w:pPr>
        <w:pStyle w:val="provvr01"/>
        <w:shd w:val="clear" w:color="auto" w:fill="FFFFFF"/>
        <w:spacing w:before="0" w:beforeAutospacing="0" w:after="0"/>
        <w:ind w:right="1134" w:firstLine="567"/>
        <w:rPr>
          <w:sz w:val="26"/>
          <w:szCs w:val="26"/>
        </w:rPr>
      </w:pPr>
      <w:r w:rsidRPr="00056500">
        <w:rPr>
          <w:rStyle w:val="provvnumcomma"/>
          <w:sz w:val="26"/>
          <w:szCs w:val="26"/>
        </w:rPr>
        <w:t>3.</w:t>
      </w:r>
      <w:r w:rsidRPr="00056500">
        <w:rPr>
          <w:sz w:val="26"/>
          <w:szCs w:val="26"/>
        </w:rPr>
        <w:t xml:space="preserve"> Le disposizioni dei commi 1 e 2 si applicano anche ai casi in cui è prevista l</w:t>
      </w:r>
      <w:r w:rsidR="003C444D">
        <w:rPr>
          <w:sz w:val="26"/>
          <w:szCs w:val="26"/>
        </w:rPr>
        <w:t>’</w:t>
      </w:r>
      <w:r w:rsidRPr="00056500">
        <w:rPr>
          <w:sz w:val="26"/>
          <w:szCs w:val="26"/>
        </w:rPr>
        <w:t>acquisizione di assensi, concerti o nulla osta comunque denominati di amministrazioni preposte alla tutela ambientale, paesaggistico-territoriale, dei beni culturali e della salute dei cittadini, per l</w:t>
      </w:r>
      <w:r w:rsidR="003C444D">
        <w:rPr>
          <w:sz w:val="26"/>
          <w:szCs w:val="26"/>
        </w:rPr>
        <w:t>’</w:t>
      </w:r>
      <w:r w:rsidRPr="00056500">
        <w:rPr>
          <w:sz w:val="26"/>
          <w:szCs w:val="26"/>
        </w:rPr>
        <w:t>adozione di provvedimenti normativi e amministrativi di competenza di amministrazioni pubbliche. In tali casi, ove disposizioni di legge o i provvedimenti di cui all</w:t>
      </w:r>
      <w:r w:rsidR="003C444D">
        <w:rPr>
          <w:sz w:val="26"/>
          <w:szCs w:val="26"/>
        </w:rPr>
        <w:t>’</w:t>
      </w:r>
      <w:r w:rsidRPr="00056500">
        <w:rPr>
          <w:sz w:val="26"/>
          <w:szCs w:val="26"/>
        </w:rPr>
        <w:t>articolo 2 non prevedano un termine diverso, il termine entro il quale le amministrazioni competenti comunicano il proprio assenso, concerto o nulla osta è di novanta giorni dal ricevimento della richiesta da parte dell</w:t>
      </w:r>
      <w:r w:rsidR="003C444D">
        <w:rPr>
          <w:sz w:val="26"/>
          <w:szCs w:val="26"/>
        </w:rPr>
        <w:t>’</w:t>
      </w:r>
      <w:r w:rsidRPr="00056500">
        <w:rPr>
          <w:sz w:val="26"/>
          <w:szCs w:val="26"/>
        </w:rPr>
        <w:t>amministrazione procedente. Decorsi i suddetti termini senza che sia stato comunicato l</w:t>
      </w:r>
      <w:r w:rsidR="003C444D">
        <w:rPr>
          <w:sz w:val="26"/>
          <w:szCs w:val="26"/>
        </w:rPr>
        <w:t>’</w:t>
      </w:r>
      <w:r w:rsidRPr="00056500">
        <w:rPr>
          <w:sz w:val="26"/>
          <w:szCs w:val="26"/>
        </w:rPr>
        <w:t>assenso, il concerto o il nulla osta, lo stesso si intende acquisito.</w:t>
      </w:r>
    </w:p>
    <w:p w:rsidR="004E4441" w:rsidRPr="00056500" w:rsidRDefault="004E4441" w:rsidP="00B374E6">
      <w:pPr>
        <w:pStyle w:val="provvr01"/>
        <w:shd w:val="clear" w:color="auto" w:fill="FFFFFF"/>
        <w:spacing w:before="0" w:beforeAutospacing="0" w:after="0"/>
        <w:ind w:right="1134" w:firstLine="567"/>
        <w:rPr>
          <w:sz w:val="26"/>
          <w:szCs w:val="26"/>
        </w:rPr>
      </w:pPr>
      <w:r w:rsidRPr="00056500">
        <w:rPr>
          <w:rStyle w:val="provvnumcomma"/>
          <w:sz w:val="26"/>
          <w:szCs w:val="26"/>
        </w:rPr>
        <w:t>4.</w:t>
      </w:r>
      <w:r w:rsidRPr="00056500">
        <w:rPr>
          <w:sz w:val="26"/>
          <w:szCs w:val="26"/>
        </w:rPr>
        <w:t xml:space="preserve"> Le disposizioni del presente articolo non si applicano nei casi in cui disposizioni del diritto dell</w:t>
      </w:r>
      <w:r w:rsidR="003C444D">
        <w:rPr>
          <w:sz w:val="26"/>
          <w:szCs w:val="26"/>
        </w:rPr>
        <w:t>’</w:t>
      </w:r>
      <w:r w:rsidRPr="00056500">
        <w:rPr>
          <w:sz w:val="26"/>
          <w:szCs w:val="26"/>
        </w:rPr>
        <w:t>Unione europea richiedano l</w:t>
      </w:r>
      <w:r w:rsidR="003C444D">
        <w:rPr>
          <w:sz w:val="26"/>
          <w:szCs w:val="26"/>
        </w:rPr>
        <w:t>’</w:t>
      </w:r>
      <w:r w:rsidRPr="00056500">
        <w:rPr>
          <w:sz w:val="26"/>
          <w:szCs w:val="26"/>
        </w:rPr>
        <w:t>adozione di provvedimenti espressi.</w:t>
      </w:r>
    </w:p>
    <w:p w:rsidR="004E4441" w:rsidRPr="00056500" w:rsidRDefault="00FF1DB5" w:rsidP="00B374E6">
      <w:pPr>
        <w:spacing w:after="0" w:line="240" w:lineRule="auto"/>
        <w:ind w:right="1134" w:firstLine="567"/>
        <w:jc w:val="both"/>
        <w:rPr>
          <w:rFonts w:ascii="Times New Roman" w:eastAsia="Times New Roman" w:hAnsi="Times New Roman" w:cs="Times New Roman"/>
          <w:sz w:val="26"/>
          <w:szCs w:val="26"/>
          <w:lang w:eastAsia="it-IT"/>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08416" behindDoc="0" locked="0" layoutInCell="1" allowOverlap="1" wp14:anchorId="2B4A1B75" wp14:editId="550C2042">
                <wp:simplePos x="0" y="0"/>
                <wp:positionH relativeFrom="column">
                  <wp:posOffset>5658592</wp:posOffset>
                </wp:positionH>
                <wp:positionV relativeFrom="paragraph">
                  <wp:posOffset>62758</wp:posOffset>
                </wp:positionV>
                <wp:extent cx="1085850" cy="1162050"/>
                <wp:effectExtent l="0" t="0" r="0" b="0"/>
                <wp:wrapSquare wrapText="bothSides"/>
                <wp:docPr id="2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FF1DB5">
                            <w:pPr>
                              <w:rPr>
                                <w:rFonts w:ascii="Times New Roman" w:hAnsi="Times New Roman" w:cs="Times New Roman"/>
                                <w:i/>
                              </w:rPr>
                            </w:pPr>
                            <w:r>
                              <w:rPr>
                                <w:rFonts w:ascii="Times New Roman" w:hAnsi="Times New Roman" w:cs="Times New Roman"/>
                                <w:i/>
                              </w:rPr>
                              <w:t>L’estensione del silenzio assenso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47" type="#_x0000_t202" style="position:absolute;left:0;text-align:left;margin-left:445.55pt;margin-top:4.95pt;width:85.5pt;height:91.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" filled="f" stroked="f">
                <v:textbox>
                  <w:txbxContent>
                    <w:p w:rsidR="00CF7143" w:rsidRPr="00C46D26" w:rsidRDefault="00CF7143" w:rsidP="00FF1DB5">
                      <w:pPr>
                        <w:rPr>
                          <w:rFonts w:ascii="Times New Roman" w:hAnsi="Times New Roman" w:cs="Times New Roman"/>
                          <w:i/>
                        </w:rPr>
                      </w:pPr>
                      <w:r>
                        <w:rPr>
                          <w:rFonts w:ascii="Times New Roman" w:hAnsi="Times New Roman" w:cs="Times New Roman"/>
                          <w:i/>
                        </w:rPr>
                        <w:t>L’estensione del silenzio assenso</w:t>
                      </w:r>
                    </w:p>
                  </w:txbxContent>
                </v:textbox>
                <w10:wrap type="square"/>
              </v:shape>
            </w:pict>
          </mc:Fallback>
        </mc:AlternateContent>
      </w:r>
      <w:r w:rsidR="005D7CAD" w:rsidRPr="00056500">
        <w:rPr>
          <w:rFonts w:ascii="Times New Roman" w:eastAsia="Times New Roman" w:hAnsi="Times New Roman" w:cs="Times New Roman"/>
          <w:sz w:val="26"/>
          <w:szCs w:val="26"/>
          <w:lang w:eastAsia="it-IT"/>
        </w:rPr>
        <w:t xml:space="preserve">Il legislatore, pertanto, in aggiunta alla regola generale sul </w:t>
      </w:r>
      <w:r w:rsidR="005D7CAD" w:rsidRPr="00056500">
        <w:rPr>
          <w:rFonts w:ascii="Times New Roman" w:eastAsia="Times New Roman" w:hAnsi="Times New Roman" w:cs="Times New Roman"/>
          <w:b/>
          <w:sz w:val="26"/>
          <w:szCs w:val="26"/>
          <w:lang w:eastAsia="it-IT"/>
        </w:rPr>
        <w:t>silenzio assenso “provvedimentale” di cui all’art. 20</w:t>
      </w:r>
      <w:r w:rsidR="005D7CAD" w:rsidRPr="00056500">
        <w:rPr>
          <w:rFonts w:ascii="Times New Roman" w:eastAsia="Times New Roman" w:hAnsi="Times New Roman" w:cs="Times New Roman"/>
          <w:sz w:val="26"/>
          <w:szCs w:val="26"/>
          <w:lang w:eastAsia="it-IT"/>
        </w:rPr>
        <w:t xml:space="preserve"> della stessa legge n. 241 del 1990, </w:t>
      </w:r>
      <w:r w:rsidR="005D7CAD" w:rsidRPr="00056500">
        <w:rPr>
          <w:rFonts w:ascii="Times New Roman" w:eastAsia="Times New Roman" w:hAnsi="Times New Roman" w:cs="Times New Roman"/>
          <w:b/>
          <w:sz w:val="26"/>
          <w:szCs w:val="26"/>
          <w:lang w:eastAsia="it-IT"/>
        </w:rPr>
        <w:t>ha introdotto un’altra regola generale, che inerisce ai rapporti interni tra amministrazioni, quella del silenzio assenso “endoprocedimentale”</w:t>
      </w:r>
      <w:r w:rsidR="005D7CAD" w:rsidRPr="00056500">
        <w:rPr>
          <w:rFonts w:ascii="Times New Roman" w:eastAsia="Times New Roman" w:hAnsi="Times New Roman" w:cs="Times New Roman"/>
          <w:sz w:val="26"/>
          <w:szCs w:val="26"/>
          <w:lang w:eastAsia="it-IT"/>
        </w:rPr>
        <w:t xml:space="preserve">, in tutti i casi in cui il procedimento amministrativo è destinato a concludersi con una </w:t>
      </w:r>
      <w:r w:rsidR="005D7CAD" w:rsidRPr="00830DE2">
        <w:rPr>
          <w:rFonts w:ascii="Times New Roman" w:eastAsia="Times New Roman" w:hAnsi="Times New Roman" w:cs="Times New Roman"/>
          <w:b/>
          <w:sz w:val="26"/>
          <w:szCs w:val="26"/>
          <w:lang w:eastAsia="it-IT"/>
        </w:rPr>
        <w:t xml:space="preserve">decisione </w:t>
      </w:r>
      <w:proofErr w:type="spellStart"/>
      <w:r w:rsidR="005D7CAD" w:rsidRPr="00830DE2">
        <w:rPr>
          <w:rFonts w:ascii="Times New Roman" w:eastAsia="Times New Roman" w:hAnsi="Times New Roman" w:cs="Times New Roman"/>
          <w:b/>
          <w:sz w:val="26"/>
          <w:szCs w:val="26"/>
          <w:lang w:eastAsia="it-IT"/>
        </w:rPr>
        <w:t>pluristrutturata</w:t>
      </w:r>
      <w:proofErr w:type="spellEnd"/>
      <w:r w:rsidR="005D7CAD" w:rsidRPr="00056500">
        <w:rPr>
          <w:rFonts w:ascii="Times New Roman" w:eastAsia="Times New Roman" w:hAnsi="Times New Roman" w:cs="Times New Roman"/>
          <w:sz w:val="26"/>
          <w:szCs w:val="26"/>
          <w:lang w:eastAsia="it-IT"/>
        </w:rPr>
        <w:t>, vale a dire con un provvedimento finale da parte dell’amministrazione procedente che richiede per legge l’assenso vincolante di un’altra amministrazione.</w:t>
      </w:r>
    </w:p>
    <w:p w:rsidR="005D7CAD" w:rsidRPr="00056500" w:rsidRDefault="005D7CAD"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Ne consegue che il silenzio dell’amministrazione tenuta a c</w:t>
      </w:r>
      <w:r w:rsidR="002A64DB" w:rsidRPr="00056500">
        <w:rPr>
          <w:rFonts w:ascii="Times New Roman" w:eastAsia="Times New Roman" w:hAnsi="Times New Roman" w:cs="Times New Roman"/>
          <w:sz w:val="26"/>
          <w:szCs w:val="26"/>
          <w:lang w:eastAsia="it-IT"/>
        </w:rPr>
        <w:t>ompiere la valutazione inerente l’att</w:t>
      </w:r>
      <w:r w:rsidR="005462F6" w:rsidRPr="00056500">
        <w:rPr>
          <w:rFonts w:ascii="Times New Roman" w:eastAsia="Times New Roman" w:hAnsi="Times New Roman" w:cs="Times New Roman"/>
          <w:sz w:val="26"/>
          <w:szCs w:val="26"/>
          <w:lang w:eastAsia="it-IT"/>
        </w:rPr>
        <w:t>o end</w:t>
      </w:r>
      <w:r w:rsidR="00030371" w:rsidRPr="00056500">
        <w:rPr>
          <w:rFonts w:ascii="Times New Roman" w:eastAsia="Times New Roman" w:hAnsi="Times New Roman" w:cs="Times New Roman"/>
          <w:sz w:val="26"/>
          <w:szCs w:val="26"/>
          <w:lang w:eastAsia="it-IT"/>
        </w:rPr>
        <w:t>o</w:t>
      </w:r>
      <w:r w:rsidR="005462F6" w:rsidRPr="00056500">
        <w:rPr>
          <w:rFonts w:ascii="Times New Roman" w:eastAsia="Times New Roman" w:hAnsi="Times New Roman" w:cs="Times New Roman"/>
          <w:sz w:val="26"/>
          <w:szCs w:val="26"/>
          <w:lang w:eastAsia="it-IT"/>
        </w:rPr>
        <w:t xml:space="preserve">procedimentale </w:t>
      </w:r>
      <w:r w:rsidR="005462F6" w:rsidRPr="00830DE2">
        <w:rPr>
          <w:rFonts w:ascii="Times New Roman" w:eastAsia="Times New Roman" w:hAnsi="Times New Roman" w:cs="Times New Roman"/>
          <w:b/>
          <w:sz w:val="26"/>
          <w:szCs w:val="26"/>
          <w:lang w:eastAsia="it-IT"/>
        </w:rPr>
        <w:t>non inibisce</w:t>
      </w:r>
      <w:r w:rsidR="002A64DB" w:rsidRPr="00830DE2">
        <w:rPr>
          <w:rFonts w:ascii="Times New Roman" w:eastAsia="Times New Roman" w:hAnsi="Times New Roman" w:cs="Times New Roman"/>
          <w:b/>
          <w:sz w:val="26"/>
          <w:szCs w:val="26"/>
          <w:lang w:eastAsia="it-IT"/>
        </w:rPr>
        <w:t xml:space="preserve"> più</w:t>
      </w:r>
      <w:r w:rsidR="002A64DB" w:rsidRPr="00056500">
        <w:rPr>
          <w:rFonts w:ascii="Times New Roman" w:eastAsia="Times New Roman" w:hAnsi="Times New Roman" w:cs="Times New Roman"/>
          <w:sz w:val="26"/>
          <w:szCs w:val="26"/>
          <w:lang w:eastAsia="it-IT"/>
        </w:rPr>
        <w:t xml:space="preserve"> l’adozione del provvedimento conclusivo del procedimento, ma</w:t>
      </w:r>
      <w:r w:rsidR="005462F6" w:rsidRPr="00056500">
        <w:rPr>
          <w:rFonts w:ascii="Times New Roman" w:eastAsia="Times New Roman" w:hAnsi="Times New Roman" w:cs="Times New Roman"/>
          <w:sz w:val="26"/>
          <w:szCs w:val="26"/>
          <w:lang w:eastAsia="it-IT"/>
        </w:rPr>
        <w:t>, decorso un certo termine,</w:t>
      </w:r>
      <w:r w:rsidR="002A64DB" w:rsidRPr="00056500">
        <w:rPr>
          <w:rFonts w:ascii="Times New Roman" w:eastAsia="Times New Roman" w:hAnsi="Times New Roman" w:cs="Times New Roman"/>
          <w:sz w:val="26"/>
          <w:szCs w:val="26"/>
          <w:lang w:eastAsia="it-IT"/>
        </w:rPr>
        <w:t xml:space="preserve"> assume </w:t>
      </w:r>
      <w:r w:rsidR="002A64DB" w:rsidRPr="00056500">
        <w:rPr>
          <w:rFonts w:ascii="Times New Roman" w:eastAsia="Times New Roman" w:hAnsi="Times New Roman" w:cs="Times New Roman"/>
          <w:i/>
          <w:sz w:val="26"/>
          <w:szCs w:val="26"/>
          <w:lang w:eastAsia="it-IT"/>
        </w:rPr>
        <w:t>ope legis</w:t>
      </w:r>
      <w:r w:rsidR="002A64DB" w:rsidRPr="00056500">
        <w:rPr>
          <w:rFonts w:ascii="Times New Roman" w:eastAsia="Times New Roman" w:hAnsi="Times New Roman" w:cs="Times New Roman"/>
          <w:sz w:val="26"/>
          <w:szCs w:val="26"/>
          <w:lang w:eastAsia="it-IT"/>
        </w:rPr>
        <w:t xml:space="preserve"> un significato di assenso, per cui l’ammin</w:t>
      </w:r>
      <w:r w:rsidR="00830DE2">
        <w:rPr>
          <w:rFonts w:ascii="Times New Roman" w:eastAsia="Times New Roman" w:hAnsi="Times New Roman" w:cs="Times New Roman"/>
          <w:sz w:val="26"/>
          <w:szCs w:val="26"/>
          <w:lang w:eastAsia="it-IT"/>
        </w:rPr>
        <w:t>istrazione procedente può senz’</w:t>
      </w:r>
      <w:r w:rsidR="002A64DB" w:rsidRPr="00056500">
        <w:rPr>
          <w:rFonts w:ascii="Times New Roman" w:eastAsia="Times New Roman" w:hAnsi="Times New Roman" w:cs="Times New Roman"/>
          <w:sz w:val="26"/>
          <w:szCs w:val="26"/>
          <w:lang w:eastAsia="it-IT"/>
        </w:rPr>
        <w:t>altro adottare il provvedimento conclusivo.</w:t>
      </w:r>
    </w:p>
    <w:p w:rsidR="005462F6" w:rsidRPr="00056500" w:rsidRDefault="005462F6"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Il silenzio assenso, quindi, nel</w:t>
      </w:r>
      <w:r w:rsidR="00906E21" w:rsidRPr="00056500">
        <w:rPr>
          <w:rFonts w:ascii="Times New Roman" w:eastAsia="Times New Roman" w:hAnsi="Times New Roman" w:cs="Times New Roman"/>
          <w:sz w:val="26"/>
          <w:szCs w:val="26"/>
          <w:lang w:eastAsia="it-IT"/>
        </w:rPr>
        <w:t>l’attuale</w:t>
      </w:r>
      <w:r w:rsidRPr="00056500">
        <w:rPr>
          <w:rFonts w:ascii="Times New Roman" w:eastAsia="Times New Roman" w:hAnsi="Times New Roman" w:cs="Times New Roman"/>
          <w:sz w:val="26"/>
          <w:szCs w:val="26"/>
          <w:lang w:eastAsia="it-IT"/>
        </w:rPr>
        <w:t xml:space="preserve"> sistema ordinamentale, opera sia </w:t>
      </w:r>
      <w:r w:rsidRPr="00056500">
        <w:rPr>
          <w:rFonts w:ascii="Times New Roman" w:eastAsia="Times New Roman" w:hAnsi="Times New Roman" w:cs="Times New Roman"/>
          <w:b/>
          <w:sz w:val="26"/>
          <w:szCs w:val="26"/>
          <w:lang w:eastAsia="it-IT"/>
        </w:rPr>
        <w:t>nei rapporti verticali</w:t>
      </w:r>
      <w:r w:rsidRPr="00056500">
        <w:rPr>
          <w:rFonts w:ascii="Times New Roman" w:eastAsia="Times New Roman" w:hAnsi="Times New Roman" w:cs="Times New Roman"/>
          <w:sz w:val="26"/>
          <w:szCs w:val="26"/>
          <w:lang w:eastAsia="it-IT"/>
        </w:rPr>
        <w:t xml:space="preserve">, tra amministrazione e cittadino, sia </w:t>
      </w:r>
      <w:r w:rsidRPr="00056500">
        <w:rPr>
          <w:rFonts w:ascii="Times New Roman" w:eastAsia="Times New Roman" w:hAnsi="Times New Roman" w:cs="Times New Roman"/>
          <w:b/>
          <w:sz w:val="26"/>
          <w:szCs w:val="26"/>
          <w:lang w:eastAsia="it-IT"/>
        </w:rPr>
        <w:t>nei rapporti orizzontali</w:t>
      </w:r>
      <w:r w:rsidRPr="00056500">
        <w:rPr>
          <w:rFonts w:ascii="Times New Roman" w:eastAsia="Times New Roman" w:hAnsi="Times New Roman" w:cs="Times New Roman"/>
          <w:sz w:val="26"/>
          <w:szCs w:val="26"/>
          <w:lang w:eastAsia="it-IT"/>
        </w:rPr>
        <w:t>, tra amministrazio</w:t>
      </w:r>
      <w:r w:rsidR="00906E21" w:rsidRPr="00056500">
        <w:rPr>
          <w:rFonts w:ascii="Times New Roman" w:eastAsia="Times New Roman" w:hAnsi="Times New Roman" w:cs="Times New Roman"/>
          <w:sz w:val="26"/>
          <w:szCs w:val="26"/>
          <w:lang w:eastAsia="it-IT"/>
        </w:rPr>
        <w:t xml:space="preserve">ni, sicché, come indicato nel parere del Consiglio di Stato n. 1640 del 2016 reso in proposito, l’inerzia dell’amministrazione viene stigmatizzata al punto tale da ricollegarle la più </w:t>
      </w:r>
      <w:r w:rsidR="008B5A1A" w:rsidRPr="00056500">
        <w:rPr>
          <w:rFonts w:ascii="Times New Roman" w:eastAsia="Times New Roman" w:hAnsi="Times New Roman" w:cs="Times New Roman"/>
          <w:sz w:val="26"/>
          <w:szCs w:val="26"/>
          <w:lang w:eastAsia="it-IT"/>
        </w:rPr>
        <w:t>g</w:t>
      </w:r>
      <w:r w:rsidR="00906E21" w:rsidRPr="00056500">
        <w:rPr>
          <w:rFonts w:ascii="Times New Roman" w:eastAsia="Times New Roman" w:hAnsi="Times New Roman" w:cs="Times New Roman"/>
          <w:sz w:val="26"/>
          <w:szCs w:val="26"/>
          <w:lang w:eastAsia="it-IT"/>
        </w:rPr>
        <w:t>rave delle sanzioni o il più efficace dei rimedi, vale a dire l’equiparazione del silenzio all’assenso.</w:t>
      </w:r>
    </w:p>
    <w:p w:rsidR="00F35B06" w:rsidRPr="00056500" w:rsidRDefault="0095622F" w:rsidP="00B374E6">
      <w:pPr>
        <w:spacing w:after="0" w:line="240" w:lineRule="auto"/>
        <w:ind w:right="1134" w:firstLine="567"/>
        <w:jc w:val="both"/>
        <w:rPr>
          <w:rFonts w:ascii="Times New Roman" w:eastAsia="Times New Roman" w:hAnsi="Times New Roman" w:cs="Times New Roman"/>
          <w:sz w:val="26"/>
          <w:szCs w:val="26"/>
          <w:lang w:eastAsia="it-IT"/>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10464" behindDoc="0" locked="0" layoutInCell="1" allowOverlap="1" wp14:anchorId="2B4A1B75" wp14:editId="550C2042">
                <wp:simplePos x="0" y="0"/>
                <wp:positionH relativeFrom="column">
                  <wp:posOffset>5694218</wp:posOffset>
                </wp:positionH>
                <wp:positionV relativeFrom="paragraph">
                  <wp:posOffset>69331</wp:posOffset>
                </wp:positionV>
                <wp:extent cx="1085850" cy="1162050"/>
                <wp:effectExtent l="0" t="0" r="0" b="0"/>
                <wp:wrapSquare wrapText="bothSides"/>
                <wp:docPr id="3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95622F">
                            <w:pPr>
                              <w:rPr>
                                <w:rFonts w:ascii="Times New Roman" w:hAnsi="Times New Roman" w:cs="Times New Roman"/>
                                <w:i/>
                              </w:rPr>
                            </w:pPr>
                            <w:r>
                              <w:rPr>
                                <w:rFonts w:ascii="Times New Roman" w:hAnsi="Times New Roman" w:cs="Times New Roman"/>
                                <w:i/>
                              </w:rPr>
                              <w:t>Le criticità della figura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48" type="#_x0000_t202" style="position:absolute;left:0;text-align:left;margin-left:448.35pt;margin-top:5.45pt;width:85.5pt;height:91.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" filled="f" stroked="f">
                <v:textbox>
                  <w:txbxContent>
                    <w:p w:rsidR="00CF7143" w:rsidRPr="00C46D26" w:rsidRDefault="00CF7143" w:rsidP="0095622F">
                      <w:pPr>
                        <w:rPr>
                          <w:rFonts w:ascii="Times New Roman" w:hAnsi="Times New Roman" w:cs="Times New Roman"/>
                          <w:i/>
                        </w:rPr>
                      </w:pPr>
                      <w:r>
                        <w:rPr>
                          <w:rFonts w:ascii="Times New Roman" w:hAnsi="Times New Roman" w:cs="Times New Roman"/>
                          <w:i/>
                        </w:rPr>
                        <w:t>Le criticità della figura</w:t>
                      </w:r>
                    </w:p>
                  </w:txbxContent>
                </v:textbox>
                <w10:wrap type="square"/>
              </v:shape>
            </w:pict>
          </mc:Fallback>
        </mc:AlternateContent>
      </w:r>
      <w:r w:rsidR="00530E04" w:rsidRPr="00056500">
        <w:rPr>
          <w:rFonts w:ascii="Times New Roman" w:eastAsia="Times New Roman" w:hAnsi="Times New Roman" w:cs="Times New Roman"/>
          <w:sz w:val="26"/>
          <w:szCs w:val="26"/>
          <w:lang w:eastAsia="it-IT"/>
        </w:rPr>
        <w:t>Tuttavia</w:t>
      </w:r>
      <w:r w:rsidR="00F35B06" w:rsidRPr="00056500">
        <w:rPr>
          <w:rFonts w:ascii="Times New Roman" w:eastAsia="Times New Roman" w:hAnsi="Times New Roman" w:cs="Times New Roman"/>
          <w:sz w:val="26"/>
          <w:szCs w:val="26"/>
          <w:lang w:eastAsia="it-IT"/>
        </w:rPr>
        <w:t xml:space="preserve">, </w:t>
      </w:r>
      <w:r w:rsidR="008B5A1A" w:rsidRPr="00056500">
        <w:rPr>
          <w:rFonts w:ascii="Times New Roman" w:eastAsia="Times New Roman" w:hAnsi="Times New Roman" w:cs="Times New Roman"/>
          <w:sz w:val="26"/>
          <w:szCs w:val="26"/>
          <w:lang w:eastAsia="it-IT"/>
        </w:rPr>
        <w:t xml:space="preserve">ad avviso di chi scrive, </w:t>
      </w:r>
      <w:r w:rsidR="00F35B06" w:rsidRPr="00056500">
        <w:rPr>
          <w:rFonts w:ascii="Times New Roman" w:eastAsia="Times New Roman" w:hAnsi="Times New Roman" w:cs="Times New Roman"/>
          <w:sz w:val="26"/>
          <w:szCs w:val="26"/>
          <w:lang w:eastAsia="it-IT"/>
        </w:rPr>
        <w:t>tale valutazione dovrebbe</w:t>
      </w:r>
      <w:r w:rsidR="008B5A1A" w:rsidRPr="00056500">
        <w:rPr>
          <w:rFonts w:ascii="Times New Roman" w:eastAsia="Times New Roman" w:hAnsi="Times New Roman" w:cs="Times New Roman"/>
          <w:sz w:val="26"/>
          <w:szCs w:val="26"/>
          <w:lang w:eastAsia="it-IT"/>
        </w:rPr>
        <w:t xml:space="preserve"> essere coordinata</w:t>
      </w:r>
      <w:r w:rsidR="00F35B06" w:rsidRPr="00056500">
        <w:rPr>
          <w:rFonts w:ascii="Times New Roman" w:eastAsia="Times New Roman" w:hAnsi="Times New Roman" w:cs="Times New Roman"/>
          <w:sz w:val="26"/>
          <w:szCs w:val="26"/>
          <w:lang w:eastAsia="it-IT"/>
        </w:rPr>
        <w:t xml:space="preserve"> con la riflessione secondo cui </w:t>
      </w:r>
      <w:r w:rsidR="00FE53EC" w:rsidRPr="00056500">
        <w:rPr>
          <w:rFonts w:ascii="Times New Roman" w:eastAsia="Times New Roman" w:hAnsi="Times New Roman" w:cs="Times New Roman"/>
          <w:sz w:val="26"/>
          <w:szCs w:val="26"/>
          <w:lang w:eastAsia="it-IT"/>
        </w:rPr>
        <w:t>la formazione del silenzio assenso, sia provvedimen</w:t>
      </w:r>
      <w:r w:rsidR="00030371" w:rsidRPr="00056500">
        <w:rPr>
          <w:rFonts w:ascii="Times New Roman" w:eastAsia="Times New Roman" w:hAnsi="Times New Roman" w:cs="Times New Roman"/>
          <w:sz w:val="26"/>
          <w:szCs w:val="26"/>
          <w:lang w:eastAsia="it-IT"/>
        </w:rPr>
        <w:t xml:space="preserve">tale che endoprocedimentale, sebbene finisca con il divenire </w:t>
      </w:r>
      <w:r w:rsidR="00FE53EC" w:rsidRPr="00056500">
        <w:rPr>
          <w:rFonts w:ascii="Times New Roman" w:eastAsia="Times New Roman" w:hAnsi="Times New Roman" w:cs="Times New Roman"/>
          <w:sz w:val="26"/>
          <w:szCs w:val="26"/>
          <w:lang w:eastAsia="it-IT"/>
        </w:rPr>
        <w:t xml:space="preserve">una </w:t>
      </w:r>
      <w:r w:rsidR="00030371" w:rsidRPr="00056500">
        <w:rPr>
          <w:rFonts w:ascii="Times New Roman" w:eastAsia="Times New Roman" w:hAnsi="Times New Roman" w:cs="Times New Roman"/>
          <w:sz w:val="26"/>
          <w:szCs w:val="26"/>
          <w:lang w:eastAsia="it-IT"/>
        </w:rPr>
        <w:t xml:space="preserve">forma di </w:t>
      </w:r>
      <w:r w:rsidR="00FE53EC" w:rsidRPr="00056500">
        <w:rPr>
          <w:rFonts w:ascii="Times New Roman" w:eastAsia="Times New Roman" w:hAnsi="Times New Roman" w:cs="Times New Roman"/>
          <w:sz w:val="26"/>
          <w:szCs w:val="26"/>
          <w:lang w:eastAsia="it-IT"/>
        </w:rPr>
        <w:t xml:space="preserve">tutela </w:t>
      </w:r>
      <w:r w:rsidR="00030371" w:rsidRPr="00056500">
        <w:rPr>
          <w:rFonts w:ascii="Times New Roman" w:eastAsia="Times New Roman" w:hAnsi="Times New Roman" w:cs="Times New Roman"/>
          <w:sz w:val="26"/>
          <w:szCs w:val="26"/>
          <w:lang w:eastAsia="it-IT"/>
        </w:rPr>
        <w:t xml:space="preserve">dell’istante </w:t>
      </w:r>
      <w:r w:rsidR="00FE53EC" w:rsidRPr="00056500">
        <w:rPr>
          <w:rFonts w:ascii="Times New Roman" w:eastAsia="Times New Roman" w:hAnsi="Times New Roman" w:cs="Times New Roman"/>
          <w:sz w:val="26"/>
          <w:szCs w:val="26"/>
          <w:lang w:eastAsia="it-IT"/>
        </w:rPr>
        <w:t>contro l’</w:t>
      </w:r>
      <w:r w:rsidR="00FE53EC" w:rsidRPr="00056500">
        <w:rPr>
          <w:rFonts w:ascii="Times New Roman" w:eastAsia="Times New Roman" w:hAnsi="Times New Roman" w:cs="Times New Roman"/>
          <w:b/>
          <w:sz w:val="26"/>
          <w:szCs w:val="26"/>
          <w:lang w:eastAsia="it-IT"/>
        </w:rPr>
        <w:t>omesso</w:t>
      </w:r>
      <w:r w:rsidR="00DC0E10" w:rsidRPr="00056500">
        <w:rPr>
          <w:rFonts w:ascii="Times New Roman" w:eastAsia="Times New Roman" w:hAnsi="Times New Roman" w:cs="Times New Roman"/>
          <w:b/>
          <w:sz w:val="26"/>
          <w:szCs w:val="26"/>
          <w:lang w:eastAsia="it-IT"/>
        </w:rPr>
        <w:t xml:space="preserve"> o il ritardato</w:t>
      </w:r>
      <w:r w:rsidR="00FE53EC" w:rsidRPr="00056500">
        <w:rPr>
          <w:rFonts w:ascii="Times New Roman" w:eastAsia="Times New Roman" w:hAnsi="Times New Roman" w:cs="Times New Roman"/>
          <w:b/>
          <w:sz w:val="26"/>
          <w:szCs w:val="26"/>
          <w:lang w:eastAsia="it-IT"/>
        </w:rPr>
        <w:t xml:space="preserve"> compimento dell’istruttoria da parte dell’amministrazione competente</w:t>
      </w:r>
      <w:r w:rsidR="00FE53EC" w:rsidRPr="00056500">
        <w:rPr>
          <w:rFonts w:ascii="Times New Roman" w:eastAsia="Times New Roman" w:hAnsi="Times New Roman" w:cs="Times New Roman"/>
          <w:sz w:val="26"/>
          <w:szCs w:val="26"/>
          <w:lang w:eastAsia="it-IT"/>
        </w:rPr>
        <w:t xml:space="preserve">, </w:t>
      </w:r>
      <w:r w:rsidR="00030371" w:rsidRPr="00056500">
        <w:rPr>
          <w:rFonts w:ascii="Times New Roman" w:eastAsia="Times New Roman" w:hAnsi="Times New Roman" w:cs="Times New Roman"/>
          <w:sz w:val="26"/>
          <w:szCs w:val="26"/>
          <w:lang w:eastAsia="it-IT"/>
        </w:rPr>
        <w:t>non potendo in alcun modo comportare una</w:t>
      </w:r>
      <w:r w:rsidR="00FE53EC" w:rsidRPr="00056500">
        <w:rPr>
          <w:rFonts w:ascii="Times New Roman" w:eastAsia="Times New Roman" w:hAnsi="Times New Roman" w:cs="Times New Roman"/>
          <w:sz w:val="26"/>
          <w:szCs w:val="26"/>
          <w:lang w:eastAsia="it-IT"/>
        </w:rPr>
        <w:t xml:space="preserve"> deresponsabilizzazione dell’amministrazione</w:t>
      </w:r>
      <w:r w:rsidR="00030371" w:rsidRPr="00056500">
        <w:rPr>
          <w:rFonts w:ascii="Times New Roman" w:eastAsia="Times New Roman" w:hAnsi="Times New Roman" w:cs="Times New Roman"/>
          <w:sz w:val="26"/>
          <w:szCs w:val="26"/>
          <w:lang w:eastAsia="it-IT"/>
        </w:rPr>
        <w:t>, può essere considerata soprattutto</w:t>
      </w:r>
      <w:r w:rsidR="00DC0E10" w:rsidRPr="00056500">
        <w:rPr>
          <w:rFonts w:ascii="Times New Roman" w:eastAsia="Times New Roman" w:hAnsi="Times New Roman" w:cs="Times New Roman"/>
          <w:sz w:val="26"/>
          <w:szCs w:val="26"/>
          <w:lang w:eastAsia="it-IT"/>
        </w:rPr>
        <w:t>, per un verso</w:t>
      </w:r>
      <w:r w:rsidR="00916046" w:rsidRPr="00056500">
        <w:rPr>
          <w:rFonts w:ascii="Times New Roman" w:eastAsia="Times New Roman" w:hAnsi="Times New Roman" w:cs="Times New Roman"/>
          <w:sz w:val="26"/>
          <w:szCs w:val="26"/>
          <w:lang w:eastAsia="it-IT"/>
        </w:rPr>
        <w:t>,</w:t>
      </w:r>
      <w:r w:rsidR="00B72A7B" w:rsidRPr="00056500">
        <w:rPr>
          <w:rFonts w:ascii="Times New Roman" w:eastAsia="Times New Roman" w:hAnsi="Times New Roman" w:cs="Times New Roman"/>
          <w:sz w:val="26"/>
          <w:szCs w:val="26"/>
          <w:lang w:eastAsia="it-IT"/>
        </w:rPr>
        <w:t xml:space="preserve"> una </w:t>
      </w:r>
      <w:r w:rsidR="00030371" w:rsidRPr="00056500">
        <w:rPr>
          <w:rFonts w:ascii="Times New Roman" w:eastAsia="Times New Roman" w:hAnsi="Times New Roman" w:cs="Times New Roman"/>
          <w:b/>
          <w:sz w:val="26"/>
          <w:szCs w:val="26"/>
          <w:lang w:eastAsia="it-IT"/>
        </w:rPr>
        <w:t>modalità sollecitatoria</w:t>
      </w:r>
      <w:r w:rsidR="00B72A7B" w:rsidRPr="00056500">
        <w:rPr>
          <w:rFonts w:ascii="Times New Roman" w:eastAsia="Times New Roman" w:hAnsi="Times New Roman" w:cs="Times New Roman"/>
          <w:sz w:val="26"/>
          <w:szCs w:val="26"/>
          <w:lang w:eastAsia="it-IT"/>
        </w:rPr>
        <w:t xml:space="preserve"> per lo svolgimento tempestivo della funzione pubblica</w:t>
      </w:r>
      <w:r w:rsidR="00916046" w:rsidRPr="00056500">
        <w:rPr>
          <w:rFonts w:ascii="Times New Roman" w:eastAsia="Times New Roman" w:hAnsi="Times New Roman" w:cs="Times New Roman"/>
          <w:sz w:val="26"/>
          <w:szCs w:val="26"/>
          <w:lang w:eastAsia="it-IT"/>
        </w:rPr>
        <w:t xml:space="preserve"> e, </w:t>
      </w:r>
      <w:r w:rsidR="00DC0E10" w:rsidRPr="00056500">
        <w:rPr>
          <w:rFonts w:ascii="Times New Roman" w:eastAsia="Times New Roman" w:hAnsi="Times New Roman" w:cs="Times New Roman"/>
          <w:sz w:val="26"/>
          <w:szCs w:val="26"/>
          <w:lang w:eastAsia="it-IT"/>
        </w:rPr>
        <w:t>per altro verso</w:t>
      </w:r>
      <w:r w:rsidR="00916046" w:rsidRPr="00056500">
        <w:rPr>
          <w:rFonts w:ascii="Times New Roman" w:eastAsia="Times New Roman" w:hAnsi="Times New Roman" w:cs="Times New Roman"/>
          <w:sz w:val="26"/>
          <w:szCs w:val="26"/>
          <w:lang w:eastAsia="it-IT"/>
        </w:rPr>
        <w:t xml:space="preserve">, una </w:t>
      </w:r>
      <w:r w:rsidR="00916046" w:rsidRPr="00056500">
        <w:rPr>
          <w:rFonts w:ascii="Times New Roman" w:eastAsia="Times New Roman" w:hAnsi="Times New Roman" w:cs="Times New Roman"/>
          <w:b/>
          <w:sz w:val="26"/>
          <w:szCs w:val="26"/>
          <w:lang w:eastAsia="it-IT"/>
        </w:rPr>
        <w:t>modalità organizzativa</w:t>
      </w:r>
      <w:r w:rsidR="00916046" w:rsidRPr="00056500">
        <w:rPr>
          <w:rFonts w:ascii="Times New Roman" w:eastAsia="Times New Roman" w:hAnsi="Times New Roman" w:cs="Times New Roman"/>
          <w:sz w:val="26"/>
          <w:szCs w:val="26"/>
          <w:lang w:eastAsia="it-IT"/>
        </w:rPr>
        <w:t xml:space="preserve"> attraverso la quale l’amministrazione competente, che pur ha svolto la fase istruttoria, può esprime</w:t>
      </w:r>
      <w:r w:rsidR="00DC0E10" w:rsidRPr="00056500">
        <w:rPr>
          <w:rFonts w:ascii="Times New Roman" w:eastAsia="Times New Roman" w:hAnsi="Times New Roman" w:cs="Times New Roman"/>
          <w:sz w:val="26"/>
          <w:szCs w:val="26"/>
          <w:lang w:eastAsia="it-IT"/>
        </w:rPr>
        <w:t>re</w:t>
      </w:r>
      <w:r w:rsidR="00916046" w:rsidRPr="00056500">
        <w:rPr>
          <w:rFonts w:ascii="Times New Roman" w:eastAsia="Times New Roman" w:hAnsi="Times New Roman" w:cs="Times New Roman"/>
          <w:sz w:val="26"/>
          <w:szCs w:val="26"/>
          <w:lang w:eastAsia="it-IT"/>
        </w:rPr>
        <w:t xml:space="preserve"> in forma silente la sua </w:t>
      </w:r>
      <w:r w:rsidR="00916046" w:rsidRPr="00056500">
        <w:rPr>
          <w:rFonts w:ascii="Times New Roman" w:eastAsia="Times New Roman" w:hAnsi="Times New Roman" w:cs="Times New Roman"/>
          <w:b/>
          <w:sz w:val="26"/>
          <w:szCs w:val="26"/>
          <w:lang w:eastAsia="it-IT"/>
        </w:rPr>
        <w:t>volontà provvedimentale o il suo giudizio in relazione ad atto endoprocedimentale</w:t>
      </w:r>
      <w:r w:rsidR="00916046" w:rsidRPr="00056500">
        <w:rPr>
          <w:rFonts w:ascii="Times New Roman" w:eastAsia="Times New Roman" w:hAnsi="Times New Roman" w:cs="Times New Roman"/>
          <w:sz w:val="26"/>
          <w:szCs w:val="26"/>
          <w:lang w:eastAsia="it-IT"/>
        </w:rPr>
        <w:t>.</w:t>
      </w:r>
    </w:p>
    <w:p w:rsidR="00916046" w:rsidRPr="00056500" w:rsidRDefault="00916046"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Diversamente, la normativa sugli atti taciti finirebbe per tutelare </w:t>
      </w:r>
      <w:r w:rsidR="00DC0E10" w:rsidRPr="00056500">
        <w:rPr>
          <w:rFonts w:ascii="Times New Roman" w:eastAsia="Times New Roman" w:hAnsi="Times New Roman" w:cs="Times New Roman"/>
          <w:sz w:val="26"/>
          <w:szCs w:val="26"/>
          <w:lang w:eastAsia="it-IT"/>
        </w:rPr>
        <w:t>prevalentemente, o soltanto,</w:t>
      </w:r>
      <w:r w:rsidRPr="00056500">
        <w:rPr>
          <w:rFonts w:ascii="Times New Roman" w:eastAsia="Times New Roman" w:hAnsi="Times New Roman" w:cs="Times New Roman"/>
          <w:sz w:val="26"/>
          <w:szCs w:val="26"/>
          <w:lang w:eastAsia="it-IT"/>
        </w:rPr>
        <w:t xml:space="preserve"> l’interesse del presentatore dell’istanza pretensiva e non anche, oltr</w:t>
      </w:r>
      <w:r w:rsidR="00DC0E10" w:rsidRPr="00056500">
        <w:rPr>
          <w:rFonts w:ascii="Times New Roman" w:eastAsia="Times New Roman" w:hAnsi="Times New Roman" w:cs="Times New Roman"/>
          <w:sz w:val="26"/>
          <w:szCs w:val="26"/>
          <w:lang w:eastAsia="it-IT"/>
        </w:rPr>
        <w:t>e gli interessi pubblici che necessariamente devono essere tutelati dalle amministrazioni competenti</w:t>
      </w:r>
      <w:r w:rsidRPr="00056500">
        <w:rPr>
          <w:rFonts w:ascii="Times New Roman" w:eastAsia="Times New Roman" w:hAnsi="Times New Roman" w:cs="Times New Roman"/>
          <w:sz w:val="26"/>
          <w:szCs w:val="26"/>
          <w:lang w:eastAsia="it-IT"/>
        </w:rPr>
        <w:t xml:space="preserve">, gli eventuali </w:t>
      </w:r>
      <w:proofErr w:type="spellStart"/>
      <w:r w:rsidRPr="00056500">
        <w:rPr>
          <w:rFonts w:ascii="Times New Roman" w:eastAsia="Times New Roman" w:hAnsi="Times New Roman" w:cs="Times New Roman"/>
          <w:sz w:val="26"/>
          <w:szCs w:val="26"/>
          <w:lang w:eastAsia="it-IT"/>
        </w:rPr>
        <w:t>controinteressi</w:t>
      </w:r>
      <w:proofErr w:type="spellEnd"/>
      <w:r w:rsidRPr="00056500">
        <w:rPr>
          <w:rFonts w:ascii="Times New Roman" w:eastAsia="Times New Roman" w:hAnsi="Times New Roman" w:cs="Times New Roman"/>
          <w:sz w:val="26"/>
          <w:szCs w:val="26"/>
          <w:lang w:eastAsia="it-IT"/>
        </w:rPr>
        <w:t xml:space="preserve"> che, </w:t>
      </w:r>
      <w:r w:rsidR="00DC0E10" w:rsidRPr="00056500">
        <w:rPr>
          <w:rFonts w:ascii="Times New Roman" w:eastAsia="Times New Roman" w:hAnsi="Times New Roman" w:cs="Times New Roman"/>
          <w:sz w:val="26"/>
          <w:szCs w:val="26"/>
          <w:lang w:eastAsia="it-IT"/>
        </w:rPr>
        <w:t>ove esistenti e</w:t>
      </w:r>
      <w:r w:rsidRPr="00056500">
        <w:rPr>
          <w:rFonts w:ascii="Times New Roman" w:eastAsia="Times New Roman" w:hAnsi="Times New Roman" w:cs="Times New Roman"/>
          <w:sz w:val="26"/>
          <w:szCs w:val="26"/>
          <w:lang w:eastAsia="it-IT"/>
        </w:rPr>
        <w:t xml:space="preserve"> </w:t>
      </w:r>
      <w:r w:rsidR="00DC0E10" w:rsidRPr="00056500">
        <w:rPr>
          <w:rFonts w:ascii="Times New Roman" w:eastAsia="Times New Roman" w:hAnsi="Times New Roman" w:cs="Times New Roman"/>
          <w:sz w:val="26"/>
          <w:szCs w:val="26"/>
          <w:lang w:eastAsia="it-IT"/>
        </w:rPr>
        <w:t xml:space="preserve">fisiologicamente </w:t>
      </w:r>
      <w:r w:rsidRPr="00056500">
        <w:rPr>
          <w:rFonts w:ascii="Times New Roman" w:eastAsia="Times New Roman" w:hAnsi="Times New Roman" w:cs="Times New Roman"/>
          <w:sz w:val="26"/>
          <w:szCs w:val="26"/>
          <w:lang w:eastAsia="it-IT"/>
        </w:rPr>
        <w:t>presenti almeno nelle materie del c</w:t>
      </w:r>
      <w:r w:rsidR="00F418AC" w:rsidRPr="00056500">
        <w:rPr>
          <w:rFonts w:ascii="Times New Roman" w:eastAsia="Times New Roman" w:hAnsi="Times New Roman" w:cs="Times New Roman"/>
          <w:sz w:val="26"/>
          <w:szCs w:val="26"/>
          <w:lang w:eastAsia="it-IT"/>
        </w:rPr>
        <w:t>o</w:t>
      </w:r>
      <w:r w:rsidRPr="00056500">
        <w:rPr>
          <w:rFonts w:ascii="Times New Roman" w:eastAsia="Times New Roman" w:hAnsi="Times New Roman" w:cs="Times New Roman"/>
          <w:sz w:val="26"/>
          <w:szCs w:val="26"/>
          <w:lang w:eastAsia="it-IT"/>
        </w:rPr>
        <w:t xml:space="preserve">mmercio e dell’edilizia, dovrebbero </w:t>
      </w:r>
      <w:r w:rsidR="00F418AC" w:rsidRPr="00056500">
        <w:rPr>
          <w:rFonts w:ascii="Times New Roman" w:eastAsia="Times New Roman" w:hAnsi="Times New Roman" w:cs="Times New Roman"/>
          <w:sz w:val="26"/>
          <w:szCs w:val="26"/>
          <w:lang w:eastAsia="it-IT"/>
        </w:rPr>
        <w:t>essere tutelati al pari dell’in</w:t>
      </w:r>
      <w:r w:rsidRPr="00056500">
        <w:rPr>
          <w:rFonts w:ascii="Times New Roman" w:eastAsia="Times New Roman" w:hAnsi="Times New Roman" w:cs="Times New Roman"/>
          <w:sz w:val="26"/>
          <w:szCs w:val="26"/>
          <w:lang w:eastAsia="it-IT"/>
        </w:rPr>
        <w:t>teresse legittimo pretensivo azion</w:t>
      </w:r>
      <w:r w:rsidR="00530E04" w:rsidRPr="00056500">
        <w:rPr>
          <w:rFonts w:ascii="Times New Roman" w:eastAsia="Times New Roman" w:hAnsi="Times New Roman" w:cs="Times New Roman"/>
          <w:sz w:val="26"/>
          <w:szCs w:val="26"/>
          <w:lang w:eastAsia="it-IT"/>
        </w:rPr>
        <w:t>ato dal richiedente.</w:t>
      </w:r>
      <w:r w:rsidRPr="00056500">
        <w:rPr>
          <w:rFonts w:ascii="Times New Roman" w:eastAsia="Times New Roman" w:hAnsi="Times New Roman" w:cs="Times New Roman"/>
          <w:sz w:val="26"/>
          <w:szCs w:val="26"/>
          <w:lang w:eastAsia="it-IT"/>
        </w:rPr>
        <w:t xml:space="preserve"> </w:t>
      </w:r>
    </w:p>
    <w:p w:rsidR="003A4DA9" w:rsidRPr="00056500" w:rsidRDefault="003A4DA9"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Di qui, l’esigenza di prevedere </w:t>
      </w:r>
      <w:r w:rsidRPr="00056500">
        <w:rPr>
          <w:rFonts w:ascii="Times New Roman" w:eastAsia="Times New Roman" w:hAnsi="Times New Roman" w:cs="Times New Roman"/>
          <w:b/>
          <w:sz w:val="26"/>
          <w:szCs w:val="26"/>
          <w:lang w:eastAsia="it-IT"/>
        </w:rPr>
        <w:t>meccanismi di responsabilità in capo al dipendente pubblico</w:t>
      </w:r>
      <w:r w:rsidRPr="00056500">
        <w:rPr>
          <w:rFonts w:ascii="Times New Roman" w:eastAsia="Times New Roman" w:hAnsi="Times New Roman" w:cs="Times New Roman"/>
          <w:sz w:val="26"/>
          <w:szCs w:val="26"/>
          <w:lang w:eastAsia="it-IT"/>
        </w:rPr>
        <w:t xml:space="preserve"> che, omettendo il compimento di atti</w:t>
      </w:r>
      <w:r w:rsidR="0028575C" w:rsidRPr="00056500">
        <w:rPr>
          <w:rFonts w:ascii="Times New Roman" w:eastAsia="Times New Roman" w:hAnsi="Times New Roman" w:cs="Times New Roman"/>
          <w:sz w:val="26"/>
          <w:szCs w:val="26"/>
          <w:lang w:eastAsia="it-IT"/>
        </w:rPr>
        <w:t xml:space="preserve"> del proprio ufficio, non svolga</w:t>
      </w:r>
      <w:r w:rsidRPr="00056500">
        <w:rPr>
          <w:rFonts w:ascii="Times New Roman" w:eastAsia="Times New Roman" w:hAnsi="Times New Roman" w:cs="Times New Roman"/>
          <w:sz w:val="26"/>
          <w:szCs w:val="26"/>
          <w:lang w:eastAsia="it-IT"/>
        </w:rPr>
        <w:t xml:space="preserve"> l’istruttoria alla quale, si ribadisce, è comunque </w:t>
      </w:r>
      <w:r w:rsidR="0028575C" w:rsidRPr="00056500">
        <w:rPr>
          <w:rFonts w:ascii="Times New Roman" w:eastAsia="Times New Roman" w:hAnsi="Times New Roman" w:cs="Times New Roman"/>
          <w:sz w:val="26"/>
          <w:szCs w:val="26"/>
          <w:lang w:eastAsia="it-IT"/>
        </w:rPr>
        <w:t xml:space="preserve">rigorosamente </w:t>
      </w:r>
      <w:r w:rsidRPr="00056500">
        <w:rPr>
          <w:rFonts w:ascii="Times New Roman" w:eastAsia="Times New Roman" w:hAnsi="Times New Roman" w:cs="Times New Roman"/>
          <w:sz w:val="26"/>
          <w:szCs w:val="26"/>
          <w:lang w:eastAsia="it-IT"/>
        </w:rPr>
        <w:t>tenuto nonost</w:t>
      </w:r>
      <w:r w:rsidR="00530E04" w:rsidRPr="00056500">
        <w:rPr>
          <w:rFonts w:ascii="Times New Roman" w:eastAsia="Times New Roman" w:hAnsi="Times New Roman" w:cs="Times New Roman"/>
          <w:sz w:val="26"/>
          <w:szCs w:val="26"/>
          <w:lang w:eastAsia="it-IT"/>
        </w:rPr>
        <w:t>ante la previsione di formule autorizzative tacite</w:t>
      </w:r>
      <w:r w:rsidR="0028575C" w:rsidRPr="00056500">
        <w:rPr>
          <w:rFonts w:ascii="Times New Roman" w:eastAsia="Times New Roman" w:hAnsi="Times New Roman" w:cs="Times New Roman"/>
          <w:sz w:val="26"/>
          <w:szCs w:val="26"/>
          <w:lang w:eastAsia="it-IT"/>
        </w:rPr>
        <w:t xml:space="preserve"> per l’ipotesi di inerzia.</w:t>
      </w:r>
      <w:r w:rsidRPr="00056500">
        <w:rPr>
          <w:rFonts w:ascii="Times New Roman" w:eastAsia="Times New Roman" w:hAnsi="Times New Roman" w:cs="Times New Roman"/>
          <w:sz w:val="26"/>
          <w:szCs w:val="26"/>
          <w:lang w:eastAsia="it-IT"/>
        </w:rPr>
        <w:t xml:space="preserve"> </w:t>
      </w:r>
    </w:p>
    <w:p w:rsidR="00916046" w:rsidRPr="00056500" w:rsidRDefault="006F2638"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In proposito</w:t>
      </w:r>
      <w:r w:rsidR="0028575C" w:rsidRPr="00056500">
        <w:rPr>
          <w:rFonts w:ascii="Times New Roman" w:hAnsi="Times New Roman" w:cs="Times New Roman"/>
          <w:sz w:val="26"/>
          <w:szCs w:val="26"/>
        </w:rPr>
        <w:t xml:space="preserve">, mentre l’ultimo comma dell’art. 20 della legge n. 241 del 1990, come detto, dispone che </w:t>
      </w:r>
      <w:r w:rsidR="00916046" w:rsidRPr="00056500">
        <w:rPr>
          <w:rFonts w:ascii="Times New Roman" w:hAnsi="Times New Roman" w:cs="Times New Roman"/>
          <w:sz w:val="26"/>
          <w:szCs w:val="26"/>
        </w:rPr>
        <w:t>la formazione del</w:t>
      </w:r>
      <w:r w:rsidR="0028575C" w:rsidRPr="00056500">
        <w:rPr>
          <w:rFonts w:ascii="Times New Roman" w:hAnsi="Times New Roman" w:cs="Times New Roman"/>
          <w:sz w:val="26"/>
          <w:szCs w:val="26"/>
        </w:rPr>
        <w:t xml:space="preserve"> silenzio assenso ai sensi dello stesso </w:t>
      </w:r>
      <w:r w:rsidR="00916046" w:rsidRPr="00056500">
        <w:rPr>
          <w:rFonts w:ascii="Times New Roman" w:hAnsi="Times New Roman" w:cs="Times New Roman"/>
          <w:sz w:val="26"/>
          <w:szCs w:val="26"/>
        </w:rPr>
        <w:t>articolo</w:t>
      </w:r>
      <w:r w:rsidR="0028575C" w:rsidRPr="00056500">
        <w:rPr>
          <w:rFonts w:ascii="Times New Roman" w:hAnsi="Times New Roman" w:cs="Times New Roman"/>
          <w:sz w:val="26"/>
          <w:szCs w:val="26"/>
        </w:rPr>
        <w:t xml:space="preserve"> </w:t>
      </w:r>
      <w:r w:rsidR="00AC6920" w:rsidRPr="00056500">
        <w:rPr>
          <w:rFonts w:ascii="Times New Roman" w:hAnsi="Times New Roman" w:cs="Times New Roman"/>
          <w:sz w:val="26"/>
          <w:szCs w:val="26"/>
        </w:rPr>
        <w:t>non esclude</w:t>
      </w:r>
      <w:r w:rsidR="00916046" w:rsidRPr="00056500">
        <w:rPr>
          <w:rFonts w:ascii="Times New Roman" w:hAnsi="Times New Roman" w:cs="Times New Roman"/>
          <w:sz w:val="26"/>
          <w:szCs w:val="26"/>
        </w:rPr>
        <w:t xml:space="preserve"> la responsabilità del dipendente che non abbia agito tempestivamente nel caso in cui la segnalazione certificata o l</w:t>
      </w:r>
      <w:r w:rsidR="003C444D">
        <w:rPr>
          <w:rFonts w:ascii="Times New Roman" w:hAnsi="Times New Roman" w:cs="Times New Roman"/>
          <w:sz w:val="26"/>
          <w:szCs w:val="26"/>
        </w:rPr>
        <w:t>’</w:t>
      </w:r>
      <w:r w:rsidR="00916046" w:rsidRPr="00056500">
        <w:rPr>
          <w:rFonts w:ascii="Times New Roman" w:hAnsi="Times New Roman" w:cs="Times New Roman"/>
          <w:sz w:val="26"/>
          <w:szCs w:val="26"/>
        </w:rPr>
        <w:t>istanza del privato non fosse conforme alle norme vigenti</w:t>
      </w:r>
      <w:r w:rsidR="00DA4C6B" w:rsidRPr="00056500">
        <w:rPr>
          <w:rFonts w:ascii="Times New Roman" w:hAnsi="Times New Roman" w:cs="Times New Roman"/>
          <w:sz w:val="26"/>
          <w:szCs w:val="26"/>
        </w:rPr>
        <w:t>, una previsione analoga non è contenuta nell’art. 17</w:t>
      </w:r>
      <w:r w:rsidR="003C444D">
        <w:rPr>
          <w:rFonts w:ascii="Times New Roman" w:hAnsi="Times New Roman" w:cs="Times New Roman"/>
          <w:sz w:val="26"/>
          <w:szCs w:val="26"/>
        </w:rPr>
        <w:t xml:space="preserve"> </w:t>
      </w:r>
      <w:r w:rsidR="00DA4C6B" w:rsidRPr="00056500">
        <w:rPr>
          <w:rFonts w:ascii="Times New Roman" w:hAnsi="Times New Roman" w:cs="Times New Roman"/>
          <w:i/>
          <w:sz w:val="26"/>
          <w:szCs w:val="26"/>
        </w:rPr>
        <w:t>bis</w:t>
      </w:r>
      <w:r w:rsidR="00DA4C6B" w:rsidRPr="00056500">
        <w:rPr>
          <w:rFonts w:ascii="Times New Roman" w:hAnsi="Times New Roman" w:cs="Times New Roman"/>
          <w:sz w:val="26"/>
          <w:szCs w:val="26"/>
        </w:rPr>
        <w:t>.</w:t>
      </w:r>
    </w:p>
    <w:p w:rsidR="006F2638" w:rsidRPr="00056500" w:rsidRDefault="00DA4C6B"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La mancata previsione normativa</w:t>
      </w:r>
      <w:r w:rsidR="006F2638" w:rsidRPr="00056500">
        <w:rPr>
          <w:rFonts w:ascii="Times New Roman" w:hAnsi="Times New Roman" w:cs="Times New Roman"/>
          <w:sz w:val="26"/>
          <w:szCs w:val="26"/>
        </w:rPr>
        <w:t>, peraltro,</w:t>
      </w:r>
      <w:r w:rsidRPr="00056500">
        <w:rPr>
          <w:rFonts w:ascii="Times New Roman" w:hAnsi="Times New Roman" w:cs="Times New Roman"/>
          <w:sz w:val="26"/>
          <w:szCs w:val="26"/>
        </w:rPr>
        <w:t xml:space="preserve"> </w:t>
      </w:r>
      <w:r w:rsidRPr="00830DE2">
        <w:rPr>
          <w:rFonts w:ascii="Times New Roman" w:hAnsi="Times New Roman" w:cs="Times New Roman"/>
          <w:b/>
          <w:sz w:val="26"/>
          <w:szCs w:val="26"/>
        </w:rPr>
        <w:t>non determina</w:t>
      </w:r>
      <w:r w:rsidR="006F2638" w:rsidRPr="00830DE2">
        <w:rPr>
          <w:rFonts w:ascii="Times New Roman" w:hAnsi="Times New Roman" w:cs="Times New Roman"/>
          <w:b/>
          <w:sz w:val="26"/>
          <w:szCs w:val="26"/>
        </w:rPr>
        <w:t xml:space="preserve"> alcuna </w:t>
      </w:r>
      <w:r w:rsidRPr="00830DE2">
        <w:rPr>
          <w:rFonts w:ascii="Times New Roman" w:hAnsi="Times New Roman" w:cs="Times New Roman"/>
          <w:b/>
          <w:sz w:val="26"/>
          <w:szCs w:val="26"/>
        </w:rPr>
        <w:t xml:space="preserve">esenzione </w:t>
      </w:r>
      <w:r w:rsidR="006F2638" w:rsidRPr="00830DE2">
        <w:rPr>
          <w:rFonts w:ascii="Times New Roman" w:hAnsi="Times New Roman" w:cs="Times New Roman"/>
          <w:b/>
          <w:sz w:val="26"/>
          <w:szCs w:val="26"/>
        </w:rPr>
        <w:t>di</w:t>
      </w:r>
      <w:r w:rsidRPr="00830DE2">
        <w:rPr>
          <w:rFonts w:ascii="Times New Roman" w:hAnsi="Times New Roman" w:cs="Times New Roman"/>
          <w:b/>
          <w:sz w:val="26"/>
          <w:szCs w:val="26"/>
        </w:rPr>
        <w:t xml:space="preserve"> responsabilità</w:t>
      </w:r>
      <w:r w:rsidRPr="00056500">
        <w:rPr>
          <w:rFonts w:ascii="Times New Roman" w:hAnsi="Times New Roman" w:cs="Times New Roman"/>
          <w:sz w:val="26"/>
          <w:szCs w:val="26"/>
        </w:rPr>
        <w:t xml:space="preserve"> del dipendente pubblico che non abbia tempestivamente agito</w:t>
      </w:r>
      <w:r w:rsidR="006F2638" w:rsidRPr="00056500">
        <w:rPr>
          <w:rFonts w:ascii="Times New Roman" w:hAnsi="Times New Roman" w:cs="Times New Roman"/>
          <w:sz w:val="26"/>
          <w:szCs w:val="26"/>
        </w:rPr>
        <w:t xml:space="preserve"> svolgendo una adeguata e compiuta istruttoria.</w:t>
      </w:r>
    </w:p>
    <w:p w:rsidR="00DA4C6B" w:rsidRPr="00056500" w:rsidRDefault="006F2638"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La questione maggiormente critica della nuova disciplina, però, riguarda</w:t>
      </w:r>
      <w:r w:rsidR="001F4059" w:rsidRPr="00056500">
        <w:rPr>
          <w:rFonts w:ascii="Times New Roman" w:hAnsi="Times New Roman" w:cs="Times New Roman"/>
          <w:sz w:val="26"/>
          <w:szCs w:val="26"/>
        </w:rPr>
        <w:t xml:space="preserve"> l’estensione del meccanismo del silenzio assenso endoprocedimentale </w:t>
      </w:r>
      <w:r w:rsidR="00DC0E10" w:rsidRPr="00056500">
        <w:rPr>
          <w:rFonts w:ascii="Times New Roman" w:hAnsi="Times New Roman" w:cs="Times New Roman"/>
          <w:sz w:val="26"/>
          <w:szCs w:val="26"/>
        </w:rPr>
        <w:t xml:space="preserve">anche </w:t>
      </w:r>
      <w:r w:rsidR="001F4059" w:rsidRPr="00056500">
        <w:rPr>
          <w:rFonts w:ascii="Times New Roman" w:hAnsi="Times New Roman" w:cs="Times New Roman"/>
          <w:sz w:val="26"/>
          <w:szCs w:val="26"/>
        </w:rPr>
        <w:t>alle</w:t>
      </w:r>
      <w:r w:rsidRPr="00056500">
        <w:rPr>
          <w:rFonts w:ascii="Times New Roman" w:hAnsi="Times New Roman" w:cs="Times New Roman"/>
          <w:sz w:val="26"/>
          <w:szCs w:val="26"/>
        </w:rPr>
        <w:t xml:space="preserve"> </w:t>
      </w:r>
      <w:r w:rsidR="00DC0E10" w:rsidRPr="00056500">
        <w:rPr>
          <w:rFonts w:ascii="Times New Roman" w:hAnsi="Times New Roman" w:cs="Times New Roman"/>
          <w:sz w:val="26"/>
          <w:szCs w:val="26"/>
        </w:rPr>
        <w:t>ipotesi</w:t>
      </w:r>
      <w:r w:rsidR="00963F69" w:rsidRPr="00056500">
        <w:rPr>
          <w:rFonts w:ascii="Times New Roman" w:hAnsi="Times New Roman" w:cs="Times New Roman"/>
          <w:sz w:val="26"/>
          <w:szCs w:val="26"/>
        </w:rPr>
        <w:t xml:space="preserve"> in cui vengo</w:t>
      </w:r>
      <w:r w:rsidR="00234945" w:rsidRPr="00056500">
        <w:rPr>
          <w:rFonts w:ascii="Times New Roman" w:hAnsi="Times New Roman" w:cs="Times New Roman"/>
          <w:sz w:val="26"/>
          <w:szCs w:val="26"/>
        </w:rPr>
        <w:t>n</w:t>
      </w:r>
      <w:r w:rsidR="00963F69" w:rsidRPr="00056500">
        <w:rPr>
          <w:rFonts w:ascii="Times New Roman" w:hAnsi="Times New Roman" w:cs="Times New Roman"/>
          <w:sz w:val="26"/>
          <w:szCs w:val="26"/>
        </w:rPr>
        <w:t xml:space="preserve">o in rilievo gli </w:t>
      </w:r>
      <w:r w:rsidR="00963F69" w:rsidRPr="00056500">
        <w:rPr>
          <w:rFonts w:ascii="Times New Roman" w:hAnsi="Times New Roman" w:cs="Times New Roman"/>
          <w:b/>
          <w:sz w:val="26"/>
          <w:szCs w:val="26"/>
        </w:rPr>
        <w:t>interessi pubblici “sensibili”</w:t>
      </w:r>
      <w:r w:rsidR="00963F69" w:rsidRPr="00056500">
        <w:rPr>
          <w:rFonts w:ascii="Times New Roman" w:hAnsi="Times New Roman" w:cs="Times New Roman"/>
          <w:sz w:val="26"/>
          <w:szCs w:val="26"/>
        </w:rPr>
        <w:t xml:space="preserve"> che, invece, il quarto comma dell’art. 20 </w:t>
      </w:r>
      <w:r w:rsidR="00963F69" w:rsidRPr="00056500">
        <w:rPr>
          <w:rFonts w:ascii="Times New Roman" w:hAnsi="Times New Roman" w:cs="Times New Roman"/>
          <w:b/>
          <w:sz w:val="26"/>
          <w:szCs w:val="26"/>
        </w:rPr>
        <w:t>esclude dall’ambito di applicazione del silenzio assenso</w:t>
      </w:r>
      <w:r w:rsidR="00DC0E10" w:rsidRPr="00056500">
        <w:rPr>
          <w:rFonts w:ascii="Times New Roman" w:hAnsi="Times New Roman" w:cs="Times New Roman"/>
          <w:b/>
          <w:sz w:val="26"/>
          <w:szCs w:val="26"/>
        </w:rPr>
        <w:t xml:space="preserve"> provvedimentale</w:t>
      </w:r>
      <w:r w:rsidR="00577FC1" w:rsidRPr="003C444D">
        <w:rPr>
          <w:rStyle w:val="Rimandonotaapidipagina"/>
          <w:rFonts w:ascii="Times New Roman" w:hAnsi="Times New Roman" w:cs="Times New Roman"/>
          <w:sz w:val="26"/>
          <w:szCs w:val="26"/>
        </w:rPr>
        <w:footnoteReference w:id="38"/>
      </w:r>
      <w:r w:rsidR="00577FC1">
        <w:rPr>
          <w:rFonts w:ascii="Times New Roman" w:hAnsi="Times New Roman" w:cs="Times New Roman"/>
          <w:sz w:val="26"/>
          <w:szCs w:val="26"/>
        </w:rPr>
        <w:t>.</w:t>
      </w:r>
    </w:p>
    <w:p w:rsidR="00234945" w:rsidRPr="00056500" w:rsidRDefault="00234945"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In particolare, si è dubitato della </w:t>
      </w:r>
      <w:r w:rsidRPr="00056500">
        <w:rPr>
          <w:rFonts w:ascii="Times New Roman" w:hAnsi="Times New Roman" w:cs="Times New Roman"/>
          <w:b/>
          <w:sz w:val="26"/>
          <w:szCs w:val="26"/>
        </w:rPr>
        <w:t>compatibilità costituzionale</w:t>
      </w:r>
      <w:r w:rsidR="008A1E3D" w:rsidRPr="00056500">
        <w:rPr>
          <w:rFonts w:ascii="Times New Roman" w:hAnsi="Times New Roman" w:cs="Times New Roman"/>
          <w:b/>
          <w:sz w:val="26"/>
          <w:szCs w:val="26"/>
        </w:rPr>
        <w:t xml:space="preserve"> ed </w:t>
      </w:r>
      <w:proofErr w:type="spellStart"/>
      <w:r w:rsidR="008A1E3D" w:rsidRPr="00056500">
        <w:rPr>
          <w:rFonts w:ascii="Times New Roman" w:hAnsi="Times New Roman" w:cs="Times New Roman"/>
          <w:b/>
          <w:sz w:val="26"/>
          <w:szCs w:val="26"/>
        </w:rPr>
        <w:t>eurounitaria</w:t>
      </w:r>
      <w:proofErr w:type="spellEnd"/>
      <w:r w:rsidRPr="00056500">
        <w:rPr>
          <w:rFonts w:ascii="Times New Roman" w:hAnsi="Times New Roman" w:cs="Times New Roman"/>
          <w:sz w:val="26"/>
          <w:szCs w:val="26"/>
        </w:rPr>
        <w:t xml:space="preserve"> dell’estensione del silenzio assenso endoprocedimentale, in quanto gli interessi sensibili sarebbero sempre di rileva</w:t>
      </w:r>
      <w:r w:rsidR="002C2F17" w:rsidRPr="00056500">
        <w:rPr>
          <w:rFonts w:ascii="Times New Roman" w:hAnsi="Times New Roman" w:cs="Times New Roman"/>
          <w:sz w:val="26"/>
          <w:szCs w:val="26"/>
        </w:rPr>
        <w:t>n</w:t>
      </w:r>
      <w:r w:rsidRPr="00056500">
        <w:rPr>
          <w:rFonts w:ascii="Times New Roman" w:hAnsi="Times New Roman" w:cs="Times New Roman"/>
          <w:sz w:val="26"/>
          <w:szCs w:val="26"/>
        </w:rPr>
        <w:t>za tale da richiedere una espressa valutazione da parte dell’Aut</w:t>
      </w:r>
      <w:r w:rsidR="008A1E3D" w:rsidRPr="00056500">
        <w:rPr>
          <w:rFonts w:ascii="Times New Roman" w:hAnsi="Times New Roman" w:cs="Times New Roman"/>
          <w:sz w:val="26"/>
          <w:szCs w:val="26"/>
        </w:rPr>
        <w:t>o</w:t>
      </w:r>
      <w:r w:rsidRPr="00056500">
        <w:rPr>
          <w:rFonts w:ascii="Times New Roman" w:hAnsi="Times New Roman" w:cs="Times New Roman"/>
          <w:sz w:val="26"/>
          <w:szCs w:val="26"/>
        </w:rPr>
        <w:t xml:space="preserve">rità competente e, d’altra parte, </w:t>
      </w:r>
      <w:r w:rsidR="008A1E3D" w:rsidRPr="00056500">
        <w:rPr>
          <w:rFonts w:ascii="Times New Roman" w:hAnsi="Times New Roman" w:cs="Times New Roman"/>
          <w:sz w:val="26"/>
          <w:szCs w:val="26"/>
        </w:rPr>
        <w:t xml:space="preserve">proprio l’esigenza di certezza circa l’esaustivo svolgimento dell’istruttoria costituisce la </w:t>
      </w:r>
      <w:r w:rsidR="008A1E3D" w:rsidRPr="00056500">
        <w:rPr>
          <w:rFonts w:ascii="Times New Roman" w:hAnsi="Times New Roman" w:cs="Times New Roman"/>
          <w:i/>
          <w:sz w:val="26"/>
          <w:szCs w:val="26"/>
        </w:rPr>
        <w:t>ratio</w:t>
      </w:r>
      <w:r w:rsidR="008A1E3D" w:rsidRPr="00056500">
        <w:rPr>
          <w:rFonts w:ascii="Times New Roman" w:hAnsi="Times New Roman" w:cs="Times New Roman"/>
          <w:sz w:val="26"/>
          <w:szCs w:val="26"/>
        </w:rPr>
        <w:t xml:space="preserve"> dell’esclusione delle materie relative a tali interessi dall’ambito del silenzio assenso provvedimentale.</w:t>
      </w:r>
    </w:p>
    <w:p w:rsidR="00A80D14" w:rsidRPr="00056500" w:rsidRDefault="0095622F"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12512" behindDoc="0" locked="0" layoutInCell="1" allowOverlap="1" wp14:anchorId="2B4A1B75" wp14:editId="550C2042">
                <wp:simplePos x="0" y="0"/>
                <wp:positionH relativeFrom="column">
                  <wp:posOffset>5688281</wp:posOffset>
                </wp:positionH>
                <wp:positionV relativeFrom="paragraph">
                  <wp:posOffset>57455</wp:posOffset>
                </wp:positionV>
                <wp:extent cx="1085850" cy="1162050"/>
                <wp:effectExtent l="0" t="0" r="0" b="0"/>
                <wp:wrapSquare wrapText="bothSides"/>
                <wp:docPr id="3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95622F">
                            <w:pPr>
                              <w:rPr>
                                <w:rFonts w:ascii="Times New Roman" w:hAnsi="Times New Roman" w:cs="Times New Roman"/>
                                <w:i/>
                              </w:rPr>
                            </w:pPr>
                            <w:r>
                              <w:rPr>
                                <w:rFonts w:ascii="Times New Roman" w:hAnsi="Times New Roman" w:cs="Times New Roman"/>
                                <w:i/>
                              </w:rPr>
                              <w:t>L’estensione alla discrezionalità tecnica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49" type="#_x0000_t202" style="position:absolute;left:0;text-align:left;margin-left:447.9pt;margin-top:4.5pt;width:85.5pt;height:91.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" filled="f" stroked="f">
                <v:textbox>
                  <w:txbxContent>
                    <w:p w:rsidR="00CF7143" w:rsidRPr="00C46D26" w:rsidRDefault="00CF7143" w:rsidP="0095622F">
                      <w:pPr>
                        <w:rPr>
                          <w:rFonts w:ascii="Times New Roman" w:hAnsi="Times New Roman" w:cs="Times New Roman"/>
                          <w:i/>
                        </w:rPr>
                      </w:pPr>
                      <w:r>
                        <w:rPr>
                          <w:rFonts w:ascii="Times New Roman" w:hAnsi="Times New Roman" w:cs="Times New Roman"/>
                          <w:i/>
                        </w:rPr>
                        <w:t>L’estensione alla discrezionalità tecnica</w:t>
                      </w:r>
                    </w:p>
                  </w:txbxContent>
                </v:textbox>
                <w10:wrap type="square"/>
              </v:shape>
            </w:pict>
          </mc:Fallback>
        </mc:AlternateContent>
      </w:r>
      <w:r w:rsidR="00A80D14" w:rsidRPr="00056500">
        <w:rPr>
          <w:rFonts w:ascii="Times New Roman" w:hAnsi="Times New Roman" w:cs="Times New Roman"/>
          <w:sz w:val="26"/>
          <w:szCs w:val="26"/>
        </w:rPr>
        <w:t>L’applicabilità del silenzio assenso a fattispecie connotate da discrezionalità</w:t>
      </w:r>
      <w:r w:rsidR="00FC7C7D" w:rsidRPr="00056500">
        <w:rPr>
          <w:rFonts w:ascii="Times New Roman" w:hAnsi="Times New Roman" w:cs="Times New Roman"/>
          <w:sz w:val="26"/>
          <w:szCs w:val="26"/>
        </w:rPr>
        <w:t>, inoltre,</w:t>
      </w:r>
      <w:r w:rsidR="00A80D14" w:rsidRPr="00056500">
        <w:rPr>
          <w:rFonts w:ascii="Times New Roman" w:hAnsi="Times New Roman" w:cs="Times New Roman"/>
          <w:sz w:val="26"/>
          <w:szCs w:val="26"/>
        </w:rPr>
        <w:t xml:space="preserve"> è stata esclusa, avendo lo stesso una sua precipua ragione d’essere solo per le attività a carattere vincolato, sicché, vertendosi nei casi della specie in </w:t>
      </w:r>
      <w:r w:rsidR="00A80D14" w:rsidRPr="00056500">
        <w:rPr>
          <w:rFonts w:ascii="Times New Roman" w:hAnsi="Times New Roman" w:cs="Times New Roman"/>
          <w:b/>
          <w:sz w:val="26"/>
          <w:szCs w:val="26"/>
        </w:rPr>
        <w:t>ambiti connotati da discrezionalità tecnica</w:t>
      </w:r>
      <w:r w:rsidR="00A80D14" w:rsidRPr="00056500">
        <w:rPr>
          <w:rFonts w:ascii="Times New Roman" w:hAnsi="Times New Roman" w:cs="Times New Roman"/>
          <w:sz w:val="26"/>
          <w:szCs w:val="26"/>
        </w:rPr>
        <w:t xml:space="preserve">, è molto problematica la configurabilità di una formazione tacita sia pure di un atto endoprocedimentale. </w:t>
      </w:r>
    </w:p>
    <w:p w:rsidR="00061ABD" w:rsidRPr="00056500" w:rsidRDefault="00530E04"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Il Consiglio di Stato, nel richiamato</w:t>
      </w:r>
      <w:r w:rsidR="00061ABD" w:rsidRPr="00056500">
        <w:rPr>
          <w:rFonts w:ascii="Times New Roman" w:hAnsi="Times New Roman" w:cs="Times New Roman"/>
          <w:sz w:val="26"/>
          <w:szCs w:val="26"/>
        </w:rPr>
        <w:t xml:space="preserve"> parere n. 1640 del 2016, tuttavia, ha ritenuto che gli interessi sensibili restano </w:t>
      </w:r>
      <w:r w:rsidR="00061ABD" w:rsidRPr="00830DE2">
        <w:rPr>
          <w:rFonts w:ascii="Times New Roman" w:hAnsi="Times New Roman" w:cs="Times New Roman"/>
          <w:b/>
          <w:sz w:val="26"/>
          <w:szCs w:val="26"/>
        </w:rPr>
        <w:t>pienamente tutelati</w:t>
      </w:r>
      <w:r w:rsidR="00061ABD" w:rsidRPr="00056500">
        <w:rPr>
          <w:rFonts w:ascii="Times New Roman" w:hAnsi="Times New Roman" w:cs="Times New Roman"/>
          <w:sz w:val="26"/>
          <w:szCs w:val="26"/>
        </w:rPr>
        <w:t xml:space="preserve"> nella fase istruttoria, non potendo la decisione finale essere assunta senza che tali interessi siano stati ritualmente acquisiti al procedimento, tramite l’obbligatorio parere o l’obbligatoria valutazione tecnica di competenza dell’amministrazione preposta alla loro cura, atteso che la legge n. 124 del 2015 non è intervenuta sulla vigenza dell’art. 16, comma 3, fermo restando ovviamente anche il relativo regime di responsabilità disciplinare, civile e penale in caso di ingiustificata omissione, da parte dell’Amministrazione competente, di un’attività dovuta.</w:t>
      </w:r>
    </w:p>
    <w:p w:rsidR="00AD7613" w:rsidRPr="00056500" w:rsidRDefault="00061ABD"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Quanto alla successiva fase decisoria, ha concluso il Consiglio di Stato in sede consultiva, anche nei casi in cui opera il silenzio assenso, </w:t>
      </w:r>
      <w:r w:rsidR="00AD7613" w:rsidRPr="00056500">
        <w:rPr>
          <w:rFonts w:ascii="Times New Roman" w:hAnsi="Times New Roman" w:cs="Times New Roman"/>
          <w:sz w:val="26"/>
          <w:szCs w:val="26"/>
        </w:rPr>
        <w:t xml:space="preserve">l’interesse “sensibile” dovrà comunque essere </w:t>
      </w:r>
      <w:r w:rsidR="00AD7613" w:rsidRPr="00056500">
        <w:rPr>
          <w:rFonts w:ascii="Times New Roman" w:hAnsi="Times New Roman" w:cs="Times New Roman"/>
          <w:b/>
          <w:sz w:val="26"/>
          <w:szCs w:val="26"/>
        </w:rPr>
        <w:t>oggetto di valutazione, comparazione e bilanciamento</w:t>
      </w:r>
      <w:r w:rsidR="00AD7613" w:rsidRPr="00056500">
        <w:rPr>
          <w:rFonts w:ascii="Times New Roman" w:hAnsi="Times New Roman" w:cs="Times New Roman"/>
          <w:sz w:val="26"/>
          <w:szCs w:val="26"/>
        </w:rPr>
        <w:t xml:space="preserve"> da parte dell’amministrazione procedente.</w:t>
      </w:r>
    </w:p>
    <w:p w:rsidR="00FC7C7D" w:rsidRPr="00056500" w:rsidRDefault="00AD7613"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In altri termini, se l’amministrazione istituzionalmente competente alla cura dell’interesse sensibile” non dovesse esprimersi, ferma restando la necessità di tale attività che è e resta obbligatoria, </w:t>
      </w:r>
      <w:r w:rsidR="00FC7C7D" w:rsidRPr="00056500">
        <w:rPr>
          <w:rFonts w:ascii="Times New Roman" w:hAnsi="Times New Roman" w:cs="Times New Roman"/>
          <w:sz w:val="26"/>
          <w:szCs w:val="26"/>
        </w:rPr>
        <w:t>l’</w:t>
      </w:r>
      <w:r w:rsidRPr="00056500">
        <w:rPr>
          <w:rFonts w:ascii="Times New Roman" w:hAnsi="Times New Roman" w:cs="Times New Roman"/>
          <w:sz w:val="26"/>
          <w:szCs w:val="26"/>
        </w:rPr>
        <w:t>interesse “sensibile” dovrà comunque essere valutato dall’amministrazione deputata all’adozione del provvedimento conclusivo del procedimento.</w:t>
      </w:r>
    </w:p>
    <w:p w:rsidR="00061ABD" w:rsidRPr="00056500" w:rsidRDefault="00FC7C7D"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Tale tesi, peraltro, postula </w:t>
      </w:r>
      <w:r w:rsidRPr="00056500">
        <w:rPr>
          <w:rFonts w:ascii="Times New Roman" w:hAnsi="Times New Roman" w:cs="Times New Roman"/>
          <w:b/>
          <w:sz w:val="26"/>
          <w:szCs w:val="26"/>
        </w:rPr>
        <w:t>la problematica equiparazione</w:t>
      </w:r>
      <w:r w:rsidRPr="00056500">
        <w:rPr>
          <w:rFonts w:ascii="Times New Roman" w:hAnsi="Times New Roman" w:cs="Times New Roman"/>
          <w:sz w:val="26"/>
          <w:szCs w:val="26"/>
        </w:rPr>
        <w:t xml:space="preserve"> tra l’accertamento compiuto dall’amministrazione istituzionalmente preposta alla cura di determinati interessi e l’accertamento compiuto da altra amministrazione, non preposta specificamente alla cura degli</w:t>
      </w:r>
      <w:r w:rsidR="00061ABD" w:rsidRPr="00056500">
        <w:rPr>
          <w:rFonts w:ascii="Times New Roman" w:hAnsi="Times New Roman" w:cs="Times New Roman"/>
          <w:sz w:val="26"/>
          <w:szCs w:val="26"/>
        </w:rPr>
        <w:t xml:space="preserve"> </w:t>
      </w:r>
      <w:r w:rsidRPr="00056500">
        <w:rPr>
          <w:rFonts w:ascii="Times New Roman" w:hAnsi="Times New Roman" w:cs="Times New Roman"/>
          <w:sz w:val="26"/>
          <w:szCs w:val="26"/>
        </w:rPr>
        <w:t>stessi interessi.</w:t>
      </w:r>
      <w:r w:rsidR="00061ABD" w:rsidRPr="00056500">
        <w:rPr>
          <w:rFonts w:ascii="Times New Roman" w:hAnsi="Times New Roman" w:cs="Times New Roman"/>
          <w:sz w:val="26"/>
          <w:szCs w:val="26"/>
        </w:rPr>
        <w:t xml:space="preserve"> </w:t>
      </w:r>
    </w:p>
    <w:p w:rsidR="00530E04" w:rsidRPr="00056500" w:rsidRDefault="00EF15EF"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In sostanza, l’attribuzione dell’attività di valutazione </w:t>
      </w:r>
      <w:r w:rsidRPr="00830DE2">
        <w:rPr>
          <w:rFonts w:ascii="Times New Roman" w:hAnsi="Times New Roman" w:cs="Times New Roman"/>
          <w:i/>
          <w:sz w:val="26"/>
          <w:szCs w:val="26"/>
        </w:rPr>
        <w:t>de qua</w:t>
      </w:r>
      <w:r w:rsidRPr="00056500">
        <w:rPr>
          <w:rFonts w:ascii="Times New Roman" w:hAnsi="Times New Roman" w:cs="Times New Roman"/>
          <w:sz w:val="26"/>
          <w:szCs w:val="26"/>
        </w:rPr>
        <w:t xml:space="preserve"> ad </w:t>
      </w:r>
      <w:r w:rsidRPr="00830DE2">
        <w:rPr>
          <w:rFonts w:ascii="Times New Roman" w:hAnsi="Times New Roman" w:cs="Times New Roman"/>
          <w:b/>
          <w:sz w:val="26"/>
          <w:szCs w:val="26"/>
        </w:rPr>
        <w:t>amministrazione diversa</w:t>
      </w:r>
      <w:r w:rsidRPr="00056500">
        <w:rPr>
          <w:rFonts w:ascii="Times New Roman" w:hAnsi="Times New Roman" w:cs="Times New Roman"/>
          <w:sz w:val="26"/>
          <w:szCs w:val="26"/>
        </w:rPr>
        <w:t xml:space="preserve"> da quella preposta alla cura dell’interesse sensibile è di ardua collocazione in ambito sistematico.</w:t>
      </w:r>
    </w:p>
    <w:p w:rsidR="00BA49C2" w:rsidRPr="00056500" w:rsidRDefault="00EF15EF" w:rsidP="00B374E6">
      <w:pPr>
        <w:pStyle w:val="provvr01"/>
        <w:shd w:val="clear" w:color="auto" w:fill="FFFFFF"/>
        <w:spacing w:before="0" w:beforeAutospacing="0" w:after="0"/>
        <w:ind w:right="1134" w:firstLine="567"/>
        <w:rPr>
          <w:sz w:val="26"/>
          <w:szCs w:val="26"/>
        </w:rPr>
      </w:pPr>
      <w:r w:rsidRPr="00056500">
        <w:rPr>
          <w:sz w:val="26"/>
          <w:szCs w:val="26"/>
        </w:rPr>
        <w:t>I</w:t>
      </w:r>
      <w:r w:rsidR="00BA49C2" w:rsidRPr="00056500">
        <w:rPr>
          <w:sz w:val="26"/>
          <w:szCs w:val="26"/>
        </w:rPr>
        <w:t xml:space="preserve">n considerazione delle </w:t>
      </w:r>
      <w:r w:rsidR="00BA49C2" w:rsidRPr="00056500">
        <w:rPr>
          <w:b/>
          <w:sz w:val="26"/>
          <w:szCs w:val="26"/>
        </w:rPr>
        <w:t xml:space="preserve">perplessità che genera la norma </w:t>
      </w:r>
      <w:r w:rsidR="00FC7C7D" w:rsidRPr="00056500">
        <w:rPr>
          <w:b/>
          <w:sz w:val="26"/>
          <w:szCs w:val="26"/>
        </w:rPr>
        <w:t>anche sulla</w:t>
      </w:r>
      <w:r w:rsidR="00BA49C2" w:rsidRPr="00056500">
        <w:rPr>
          <w:b/>
          <w:sz w:val="26"/>
          <w:szCs w:val="26"/>
        </w:rPr>
        <w:t xml:space="preserve"> sua compatibilità </w:t>
      </w:r>
      <w:proofErr w:type="spellStart"/>
      <w:r w:rsidR="00BA49C2" w:rsidRPr="00056500">
        <w:rPr>
          <w:b/>
          <w:sz w:val="26"/>
          <w:szCs w:val="26"/>
        </w:rPr>
        <w:t>eurounitaria</w:t>
      </w:r>
      <w:proofErr w:type="spellEnd"/>
      <w:r w:rsidR="00CF7143">
        <w:rPr>
          <w:sz w:val="26"/>
          <w:szCs w:val="26"/>
        </w:rPr>
        <w:t xml:space="preserve">, l’ultimo comma dell’art. 17 </w:t>
      </w:r>
      <w:r w:rsidR="00BA49C2" w:rsidRPr="00056500">
        <w:rPr>
          <w:i/>
          <w:sz w:val="26"/>
          <w:szCs w:val="26"/>
        </w:rPr>
        <w:t>bis</w:t>
      </w:r>
      <w:r w:rsidR="00BA49C2" w:rsidRPr="00056500">
        <w:rPr>
          <w:sz w:val="26"/>
          <w:szCs w:val="26"/>
        </w:rPr>
        <w:t xml:space="preserve"> prevede</w:t>
      </w:r>
      <w:r w:rsidRPr="00056500">
        <w:rPr>
          <w:sz w:val="26"/>
          <w:szCs w:val="26"/>
        </w:rPr>
        <w:t xml:space="preserve">, quale regola di </w:t>
      </w:r>
      <w:r w:rsidR="00DB667C" w:rsidRPr="00056500">
        <w:rPr>
          <w:sz w:val="26"/>
          <w:szCs w:val="26"/>
        </w:rPr>
        <w:t>chiusura</w:t>
      </w:r>
      <w:r w:rsidRPr="00056500">
        <w:rPr>
          <w:sz w:val="26"/>
          <w:szCs w:val="26"/>
        </w:rPr>
        <w:t>,</w:t>
      </w:r>
      <w:r w:rsidR="00BA49C2" w:rsidRPr="00056500">
        <w:rPr>
          <w:sz w:val="26"/>
          <w:szCs w:val="26"/>
        </w:rPr>
        <w:t xml:space="preserve"> che le disposizioni contenute nello stesso articolo non si applicano nei casi in cui disposizioni del diritto dell</w:t>
      </w:r>
      <w:r w:rsidR="00CF7143">
        <w:rPr>
          <w:sz w:val="26"/>
          <w:szCs w:val="26"/>
        </w:rPr>
        <w:t>’</w:t>
      </w:r>
      <w:r w:rsidR="00BA49C2" w:rsidRPr="00056500">
        <w:rPr>
          <w:sz w:val="26"/>
          <w:szCs w:val="26"/>
        </w:rPr>
        <w:t>Unione europea richiedano l</w:t>
      </w:r>
      <w:r w:rsidR="00CF7143">
        <w:rPr>
          <w:sz w:val="26"/>
          <w:szCs w:val="26"/>
        </w:rPr>
        <w:t>’</w:t>
      </w:r>
      <w:r w:rsidR="00BA49C2" w:rsidRPr="00056500">
        <w:rPr>
          <w:sz w:val="26"/>
          <w:szCs w:val="26"/>
        </w:rPr>
        <w:t>adozione di provvedimenti espressi.</w:t>
      </w:r>
    </w:p>
    <w:p w:rsidR="00935789" w:rsidRDefault="00935789" w:rsidP="00B374E6">
      <w:pPr>
        <w:spacing w:after="0" w:line="240" w:lineRule="auto"/>
        <w:ind w:right="1134" w:firstLine="567"/>
        <w:jc w:val="both"/>
        <w:rPr>
          <w:rFonts w:ascii="Times New Roman" w:eastAsia="Times New Roman" w:hAnsi="Times New Roman" w:cs="Times New Roman"/>
          <w:sz w:val="26"/>
          <w:szCs w:val="26"/>
          <w:lang w:eastAsia="it-IT"/>
        </w:rPr>
      </w:pPr>
    </w:p>
    <w:p w:rsidR="00830DE2" w:rsidRPr="00056500" w:rsidRDefault="00830DE2" w:rsidP="00B374E6">
      <w:pPr>
        <w:spacing w:after="0" w:line="240" w:lineRule="auto"/>
        <w:ind w:right="1134" w:firstLine="567"/>
        <w:jc w:val="both"/>
        <w:rPr>
          <w:rFonts w:ascii="Times New Roman" w:eastAsia="Times New Roman" w:hAnsi="Times New Roman" w:cs="Times New Roman"/>
          <w:sz w:val="26"/>
          <w:szCs w:val="26"/>
          <w:lang w:eastAsia="it-IT"/>
        </w:rPr>
      </w:pPr>
    </w:p>
    <w:p w:rsidR="00A80D14" w:rsidRPr="00056500" w:rsidRDefault="00EF15EF" w:rsidP="00B374E6">
      <w:pPr>
        <w:spacing w:after="0" w:line="240" w:lineRule="auto"/>
        <w:ind w:right="1134" w:firstLine="567"/>
        <w:jc w:val="both"/>
        <w:rPr>
          <w:rFonts w:ascii="Times New Roman" w:eastAsia="Times New Roman" w:hAnsi="Times New Roman" w:cs="Times New Roman"/>
          <w:b/>
          <w:sz w:val="26"/>
          <w:szCs w:val="26"/>
          <w:lang w:eastAsia="it-IT"/>
        </w:rPr>
      </w:pPr>
      <w:r w:rsidRPr="00056500">
        <w:rPr>
          <w:rFonts w:ascii="Times New Roman" w:eastAsia="Times New Roman" w:hAnsi="Times New Roman" w:cs="Times New Roman"/>
          <w:b/>
          <w:sz w:val="26"/>
          <w:szCs w:val="26"/>
          <w:lang w:eastAsia="it-IT"/>
        </w:rPr>
        <w:t>5</w:t>
      </w:r>
      <w:r w:rsidR="00FC7C7D" w:rsidRPr="00056500">
        <w:rPr>
          <w:rFonts w:ascii="Times New Roman" w:eastAsia="Times New Roman" w:hAnsi="Times New Roman" w:cs="Times New Roman"/>
          <w:b/>
          <w:sz w:val="26"/>
          <w:szCs w:val="26"/>
          <w:lang w:eastAsia="it-IT"/>
        </w:rPr>
        <w:t xml:space="preserve">. </w:t>
      </w:r>
      <w:r w:rsidR="00A80D14" w:rsidRPr="00056500">
        <w:rPr>
          <w:rFonts w:ascii="Times New Roman" w:eastAsia="Times New Roman" w:hAnsi="Times New Roman" w:cs="Times New Roman"/>
          <w:b/>
          <w:sz w:val="26"/>
          <w:szCs w:val="26"/>
          <w:lang w:eastAsia="it-IT"/>
        </w:rPr>
        <w:t>Silenzio diniego</w:t>
      </w:r>
      <w:r w:rsidR="00EE4CDA" w:rsidRPr="00056500">
        <w:rPr>
          <w:rFonts w:ascii="Times New Roman" w:eastAsia="Times New Roman" w:hAnsi="Times New Roman" w:cs="Times New Roman"/>
          <w:b/>
          <w:sz w:val="26"/>
          <w:szCs w:val="26"/>
          <w:lang w:eastAsia="it-IT"/>
        </w:rPr>
        <w:t>.</w:t>
      </w:r>
    </w:p>
    <w:p w:rsidR="00830DE2" w:rsidRDefault="00830DE2" w:rsidP="00B374E6">
      <w:pPr>
        <w:spacing w:after="0" w:line="240" w:lineRule="auto"/>
        <w:ind w:right="1134" w:firstLine="567"/>
        <w:jc w:val="both"/>
        <w:rPr>
          <w:rFonts w:ascii="Times New Roman" w:hAnsi="Times New Roman" w:cs="Times New Roman"/>
          <w:sz w:val="26"/>
          <w:szCs w:val="26"/>
        </w:rPr>
      </w:pPr>
    </w:p>
    <w:p w:rsidR="00935789" w:rsidRPr="00056500" w:rsidRDefault="00935789"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Un </w:t>
      </w:r>
      <w:r w:rsidRPr="00830DE2">
        <w:rPr>
          <w:rFonts w:ascii="Times New Roman" w:hAnsi="Times New Roman" w:cs="Times New Roman"/>
          <w:b/>
          <w:sz w:val="26"/>
          <w:szCs w:val="26"/>
        </w:rPr>
        <w:t>provvedimento amministrativo tacito</w:t>
      </w:r>
      <w:r w:rsidRPr="00056500">
        <w:rPr>
          <w:rFonts w:ascii="Times New Roman" w:hAnsi="Times New Roman" w:cs="Times New Roman"/>
          <w:sz w:val="26"/>
          <w:szCs w:val="26"/>
        </w:rPr>
        <w:t xml:space="preserve"> sussiste</w:t>
      </w:r>
      <w:r w:rsidR="00EF15EF" w:rsidRPr="00056500">
        <w:rPr>
          <w:rFonts w:ascii="Times New Roman" w:hAnsi="Times New Roman" w:cs="Times New Roman"/>
          <w:sz w:val="26"/>
          <w:szCs w:val="26"/>
        </w:rPr>
        <w:t>, nonostante non vi sia</w:t>
      </w:r>
      <w:r w:rsidR="005E6152" w:rsidRPr="00056500">
        <w:rPr>
          <w:rFonts w:ascii="Times New Roman" w:hAnsi="Times New Roman" w:cs="Times New Roman"/>
          <w:sz w:val="26"/>
          <w:szCs w:val="26"/>
        </w:rPr>
        <w:t xml:space="preserve"> unanimità di vedute sul punto,</w:t>
      </w:r>
      <w:r w:rsidRPr="00056500">
        <w:rPr>
          <w:rFonts w:ascii="Times New Roman" w:hAnsi="Times New Roman" w:cs="Times New Roman"/>
          <w:sz w:val="26"/>
          <w:szCs w:val="26"/>
        </w:rPr>
        <w:t xml:space="preserve"> anche ove la legge riconnette al decorso del tempo sull’istanza</w:t>
      </w:r>
      <w:r w:rsidR="00874755" w:rsidRPr="00056500">
        <w:rPr>
          <w:rFonts w:ascii="Times New Roman" w:hAnsi="Times New Roman" w:cs="Times New Roman"/>
          <w:sz w:val="26"/>
          <w:szCs w:val="26"/>
        </w:rPr>
        <w:t xml:space="preserve"> del privato</w:t>
      </w:r>
      <w:r w:rsidR="005B0C50" w:rsidRPr="00056500">
        <w:rPr>
          <w:rFonts w:ascii="Times New Roman" w:hAnsi="Times New Roman" w:cs="Times New Roman"/>
          <w:sz w:val="26"/>
          <w:szCs w:val="26"/>
        </w:rPr>
        <w:t xml:space="preserve"> un </w:t>
      </w:r>
      <w:r w:rsidR="005B0C50" w:rsidRPr="00830DE2">
        <w:rPr>
          <w:rFonts w:ascii="Times New Roman" w:hAnsi="Times New Roman" w:cs="Times New Roman"/>
          <w:b/>
          <w:sz w:val="26"/>
          <w:szCs w:val="26"/>
        </w:rPr>
        <w:t>significato negativo</w:t>
      </w:r>
      <w:r w:rsidR="005B0C50" w:rsidRPr="00056500">
        <w:rPr>
          <w:rFonts w:ascii="Times New Roman" w:hAnsi="Times New Roman" w:cs="Times New Roman"/>
          <w:sz w:val="26"/>
          <w:szCs w:val="26"/>
        </w:rPr>
        <w:t>.</w:t>
      </w:r>
    </w:p>
    <w:p w:rsidR="00BA49C2" w:rsidRPr="00056500" w:rsidRDefault="005B0C50"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L’art. 20, comma 4, della legge n. 241 del 1990, infatti, esclude l’applicabilità del silenzio assenso</w:t>
      </w:r>
      <w:r w:rsidR="00DC0536" w:rsidRPr="00056500">
        <w:rPr>
          <w:rFonts w:ascii="Times New Roman" w:hAnsi="Times New Roman" w:cs="Times New Roman"/>
          <w:sz w:val="26"/>
          <w:szCs w:val="26"/>
        </w:rPr>
        <w:t xml:space="preserve"> ai casi in cui la legge qualifica il silenzio dell’amministrazione come rigetto dell’istanza.</w:t>
      </w:r>
    </w:p>
    <w:p w:rsidR="00803642" w:rsidRPr="00056500" w:rsidRDefault="00923D12" w:rsidP="00B374E6">
      <w:pPr>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14560" behindDoc="0" locked="0" layoutInCell="1" allowOverlap="1" wp14:anchorId="2B4A1B75" wp14:editId="550C2042">
                <wp:simplePos x="0" y="0"/>
                <wp:positionH relativeFrom="column">
                  <wp:posOffset>5676405</wp:posOffset>
                </wp:positionH>
                <wp:positionV relativeFrom="paragraph">
                  <wp:posOffset>87143</wp:posOffset>
                </wp:positionV>
                <wp:extent cx="1085850" cy="1162050"/>
                <wp:effectExtent l="0" t="0" r="0" b="0"/>
                <wp:wrapSquare wrapText="bothSides"/>
                <wp:docPr id="19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923D12">
                            <w:pPr>
                              <w:rPr>
                                <w:rFonts w:ascii="Times New Roman" w:hAnsi="Times New Roman" w:cs="Times New Roman"/>
                                <w:i/>
                              </w:rPr>
                            </w:pPr>
                            <w:r>
                              <w:rPr>
                                <w:rFonts w:ascii="Times New Roman" w:hAnsi="Times New Roman" w:cs="Times New Roman"/>
                                <w:i/>
                              </w:rPr>
                              <w:t>Le specificità del silenzio diniego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50" type="#_x0000_t202" style="position:absolute;left:0;text-align:left;margin-left:446.95pt;margin-top:6.85pt;width:85.5pt;height:91.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" filled="f" stroked="f">
                <v:textbox>
                  <w:txbxContent>
                    <w:p w:rsidR="00CF7143" w:rsidRPr="00C46D26" w:rsidRDefault="00CF7143" w:rsidP="00923D12">
                      <w:pPr>
                        <w:rPr>
                          <w:rFonts w:ascii="Times New Roman" w:hAnsi="Times New Roman" w:cs="Times New Roman"/>
                          <w:i/>
                        </w:rPr>
                      </w:pPr>
                      <w:r>
                        <w:rPr>
                          <w:rFonts w:ascii="Times New Roman" w:hAnsi="Times New Roman" w:cs="Times New Roman"/>
                          <w:i/>
                        </w:rPr>
                        <w:t>Le specificità del silenzio diniego</w:t>
                      </w:r>
                    </w:p>
                  </w:txbxContent>
                </v:textbox>
                <w10:wrap type="square"/>
              </v:shape>
            </w:pict>
          </mc:Fallback>
        </mc:AlternateContent>
      </w:r>
      <w:r w:rsidR="00803642" w:rsidRPr="00056500">
        <w:rPr>
          <w:rFonts w:ascii="Times New Roman" w:hAnsi="Times New Roman" w:cs="Times New Roman"/>
          <w:sz w:val="26"/>
          <w:szCs w:val="26"/>
        </w:rPr>
        <w:t xml:space="preserve">La sostanziale differenza, quindi, consiste nel fatto che, mentre </w:t>
      </w:r>
      <w:r w:rsidR="00803642" w:rsidRPr="00056500">
        <w:rPr>
          <w:rFonts w:ascii="Times New Roman" w:hAnsi="Times New Roman" w:cs="Times New Roman"/>
          <w:b/>
          <w:sz w:val="26"/>
          <w:szCs w:val="26"/>
        </w:rPr>
        <w:t>il silenzio assenso è una regola di carattere generale</w:t>
      </w:r>
      <w:r w:rsidR="00803642" w:rsidRPr="00056500">
        <w:rPr>
          <w:rFonts w:ascii="Times New Roman" w:hAnsi="Times New Roman" w:cs="Times New Roman"/>
          <w:sz w:val="26"/>
          <w:szCs w:val="26"/>
        </w:rPr>
        <w:t>, che trova applicazione</w:t>
      </w:r>
      <w:r w:rsidR="00EE4CDA" w:rsidRPr="00056500">
        <w:rPr>
          <w:rFonts w:ascii="Times New Roman" w:hAnsi="Times New Roman" w:cs="Times New Roman"/>
          <w:sz w:val="26"/>
          <w:szCs w:val="26"/>
        </w:rPr>
        <w:t xml:space="preserve"> ogniqualvolta non sussiste una delle cause di esclusione</w:t>
      </w:r>
      <w:r w:rsidR="00803642" w:rsidRPr="00056500">
        <w:rPr>
          <w:rFonts w:ascii="Times New Roman" w:hAnsi="Times New Roman" w:cs="Times New Roman"/>
          <w:sz w:val="26"/>
          <w:szCs w:val="26"/>
        </w:rPr>
        <w:t xml:space="preserve"> previste dal comma 4 dell’art. 20, il silenzio diniego (o rigetto)</w:t>
      </w:r>
      <w:r w:rsidR="005E6152" w:rsidRPr="00056500">
        <w:rPr>
          <w:rFonts w:ascii="Times New Roman" w:hAnsi="Times New Roman" w:cs="Times New Roman"/>
          <w:sz w:val="26"/>
          <w:szCs w:val="26"/>
        </w:rPr>
        <w:t>, che costituisce una figura molto meno studiata,</w:t>
      </w:r>
      <w:r w:rsidR="00803642" w:rsidRPr="00056500">
        <w:rPr>
          <w:rFonts w:ascii="Times New Roman" w:hAnsi="Times New Roman" w:cs="Times New Roman"/>
          <w:sz w:val="26"/>
          <w:szCs w:val="26"/>
        </w:rPr>
        <w:t xml:space="preserve"> è </w:t>
      </w:r>
      <w:r w:rsidR="00803642" w:rsidRPr="00056500">
        <w:rPr>
          <w:rFonts w:ascii="Times New Roman" w:hAnsi="Times New Roman" w:cs="Times New Roman"/>
          <w:b/>
          <w:sz w:val="26"/>
          <w:szCs w:val="26"/>
        </w:rPr>
        <w:t>un’ipotesi specifica</w:t>
      </w:r>
      <w:r w:rsidR="00803642" w:rsidRPr="00056500">
        <w:rPr>
          <w:rFonts w:ascii="Times New Roman" w:hAnsi="Times New Roman" w:cs="Times New Roman"/>
          <w:sz w:val="26"/>
          <w:szCs w:val="26"/>
        </w:rPr>
        <w:t>, di volta in volta contemplata dal legislatore.</w:t>
      </w:r>
    </w:p>
    <w:p w:rsidR="005D3124" w:rsidRPr="00056500" w:rsidRDefault="005D3124" w:rsidP="00B374E6">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La </w:t>
      </w:r>
      <w:r w:rsidR="005E6152" w:rsidRPr="00056500">
        <w:rPr>
          <w:rFonts w:ascii="Times New Roman" w:hAnsi="Times New Roman" w:cs="Times New Roman"/>
          <w:sz w:val="26"/>
          <w:szCs w:val="26"/>
        </w:rPr>
        <w:t>legge</w:t>
      </w:r>
      <w:r w:rsidRPr="00056500">
        <w:rPr>
          <w:rFonts w:ascii="Times New Roman" w:hAnsi="Times New Roman" w:cs="Times New Roman"/>
          <w:sz w:val="26"/>
          <w:szCs w:val="26"/>
        </w:rPr>
        <w:t>, ad esempio, prevede:</w:t>
      </w:r>
    </w:p>
    <w:p w:rsidR="005D3124" w:rsidRPr="00056500" w:rsidRDefault="005D3124" w:rsidP="00CF7143">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all’art. 53, comma 10, del d.lgs. n. 165 del 2001</w:t>
      </w:r>
      <w:r w:rsidR="00343187" w:rsidRPr="00056500">
        <w:rPr>
          <w:rFonts w:ascii="Times New Roman" w:hAnsi="Times New Roman" w:cs="Times New Roman"/>
          <w:sz w:val="26"/>
          <w:szCs w:val="26"/>
        </w:rPr>
        <w:t xml:space="preserve">, in tema di autorizzazioni allo svolgimento di incarichi </w:t>
      </w:r>
      <w:r w:rsidRPr="00056500">
        <w:rPr>
          <w:rFonts w:ascii="Times New Roman" w:hAnsi="Times New Roman" w:cs="Times New Roman"/>
          <w:sz w:val="26"/>
          <w:szCs w:val="26"/>
        </w:rPr>
        <w:t>da parte di dipendenti pubblici, che, decorso il termine per provvedere, l’autorizzazione, se richiesta per incarichi da conferirsi da amministrazioni pubbliche, si intende accordata; in ogni altro caso, si intende definitivamente negata;</w:t>
      </w:r>
    </w:p>
    <w:p w:rsidR="0000272C" w:rsidRPr="00056500" w:rsidRDefault="00F23D09" w:rsidP="00CF7143">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 all’art. 25, comma 4, della legge n. 241 del 1990 che, decorsi inutilmente trenta giorni dalla richiesta di accesso, questa si intende respinta; la norma stabilisce altresì che in caso di diniego, espresso o tacito, </w:t>
      </w:r>
      <w:r w:rsidR="0000272C" w:rsidRPr="00056500">
        <w:rPr>
          <w:rFonts w:ascii="Times New Roman" w:hAnsi="Times New Roman" w:cs="Times New Roman"/>
          <w:sz w:val="26"/>
          <w:szCs w:val="26"/>
        </w:rPr>
        <w:t>o di differimento dello stesso, il richiedente può presentare ricorso al Tar o chiedere, nello stesso termine e nei confronti degli atti delle amministrazioni comunali, provinciali e regionali, al difensore civico competente per ambito territoriale che sia riesaminata la suddetta determinazione;</w:t>
      </w:r>
    </w:p>
    <w:p w:rsidR="00343187" w:rsidRPr="00056500" w:rsidRDefault="0000272C" w:rsidP="00CF7143">
      <w:pPr>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 </w:t>
      </w:r>
      <w:r w:rsidR="00343187" w:rsidRPr="00056500">
        <w:rPr>
          <w:rFonts w:ascii="Times New Roman" w:hAnsi="Times New Roman" w:cs="Times New Roman"/>
          <w:sz w:val="26"/>
          <w:szCs w:val="26"/>
        </w:rPr>
        <w:t xml:space="preserve">all’art. 36, comma 3, d.P.R. n. 380 del 2001 </w:t>
      </w:r>
      <w:r w:rsidRPr="00056500">
        <w:rPr>
          <w:rFonts w:ascii="Times New Roman" w:hAnsi="Times New Roman" w:cs="Times New Roman"/>
          <w:sz w:val="26"/>
          <w:szCs w:val="26"/>
        </w:rPr>
        <w:t xml:space="preserve">che, sulla richiesta di permesso in sanatoria, il dirigente o il responsabile del competente ufficio si pronuncia con adeguata motivazione entro sessanta giorni, decorsi i quali la richiesta </w:t>
      </w:r>
      <w:r w:rsidR="00CF7143">
        <w:rPr>
          <w:rFonts w:ascii="Times New Roman" w:hAnsi="Times New Roman" w:cs="Times New Roman"/>
          <w:sz w:val="26"/>
          <w:szCs w:val="26"/>
        </w:rPr>
        <w:t>s</w:t>
      </w:r>
      <w:r w:rsidRPr="00056500">
        <w:rPr>
          <w:rFonts w:ascii="Times New Roman" w:hAnsi="Times New Roman" w:cs="Times New Roman"/>
          <w:sz w:val="26"/>
          <w:szCs w:val="26"/>
        </w:rPr>
        <w:t>i intende rifiutata.</w:t>
      </w:r>
    </w:p>
    <w:p w:rsidR="00343187" w:rsidRPr="00056500" w:rsidRDefault="0000272C" w:rsidP="00B374E6">
      <w:pPr>
        <w:shd w:val="clear" w:color="auto" w:fill="FFFFFF"/>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In proposito, si sono confrontate </w:t>
      </w:r>
      <w:r w:rsidRPr="00830DE2">
        <w:rPr>
          <w:rFonts w:ascii="Times New Roman" w:hAnsi="Times New Roman" w:cs="Times New Roman"/>
          <w:b/>
          <w:sz w:val="26"/>
          <w:szCs w:val="26"/>
        </w:rPr>
        <w:t>due tesi</w:t>
      </w:r>
      <w:r w:rsidRPr="00056500">
        <w:rPr>
          <w:rFonts w:ascii="Times New Roman" w:hAnsi="Times New Roman" w:cs="Times New Roman"/>
          <w:sz w:val="26"/>
          <w:szCs w:val="26"/>
        </w:rPr>
        <w:t xml:space="preserve"> </w:t>
      </w:r>
      <w:r w:rsidR="00176A5F" w:rsidRPr="00056500">
        <w:rPr>
          <w:rFonts w:ascii="Times New Roman" w:hAnsi="Times New Roman" w:cs="Times New Roman"/>
          <w:sz w:val="26"/>
          <w:szCs w:val="26"/>
        </w:rPr>
        <w:t xml:space="preserve">in ordine alla effettiva sussistenza di un </w:t>
      </w:r>
      <w:r w:rsidR="00176A5F" w:rsidRPr="00830DE2">
        <w:rPr>
          <w:rFonts w:ascii="Times New Roman" w:hAnsi="Times New Roman" w:cs="Times New Roman"/>
          <w:b/>
          <w:sz w:val="26"/>
          <w:szCs w:val="26"/>
        </w:rPr>
        <w:t>provvedimento negativo tacito</w:t>
      </w:r>
      <w:r w:rsidR="00176A5F" w:rsidRPr="00056500">
        <w:rPr>
          <w:rFonts w:ascii="Times New Roman" w:hAnsi="Times New Roman" w:cs="Times New Roman"/>
          <w:sz w:val="26"/>
          <w:szCs w:val="26"/>
        </w:rPr>
        <w:t xml:space="preserve"> ovvero, anche in tali casi</w:t>
      </w:r>
      <w:r w:rsidR="00EE4CDA" w:rsidRPr="00056500">
        <w:rPr>
          <w:rFonts w:ascii="Times New Roman" w:hAnsi="Times New Roman" w:cs="Times New Roman"/>
          <w:sz w:val="26"/>
          <w:szCs w:val="26"/>
        </w:rPr>
        <w:t>,</w:t>
      </w:r>
      <w:r w:rsidR="00176A5F" w:rsidRPr="00056500">
        <w:rPr>
          <w:rFonts w:ascii="Times New Roman" w:hAnsi="Times New Roman" w:cs="Times New Roman"/>
          <w:sz w:val="26"/>
          <w:szCs w:val="26"/>
        </w:rPr>
        <w:t xml:space="preserve"> di un </w:t>
      </w:r>
      <w:r w:rsidR="00176A5F" w:rsidRPr="00830DE2">
        <w:rPr>
          <w:rFonts w:ascii="Times New Roman" w:hAnsi="Times New Roman" w:cs="Times New Roman"/>
          <w:b/>
          <w:sz w:val="26"/>
          <w:szCs w:val="26"/>
        </w:rPr>
        <w:t>mero silenzio inadempimento</w:t>
      </w:r>
      <w:r w:rsidR="00176A5F" w:rsidRPr="00056500">
        <w:rPr>
          <w:rFonts w:ascii="Times New Roman" w:hAnsi="Times New Roman" w:cs="Times New Roman"/>
          <w:sz w:val="26"/>
          <w:szCs w:val="26"/>
        </w:rPr>
        <w:t>.</w:t>
      </w:r>
    </w:p>
    <w:p w:rsidR="00176A5F" w:rsidRPr="00056500" w:rsidRDefault="00923D12" w:rsidP="00B374E6">
      <w:pPr>
        <w:shd w:val="clear" w:color="auto" w:fill="FFFFFF"/>
        <w:spacing w:after="0" w:line="240" w:lineRule="auto"/>
        <w:ind w:right="1134" w:firstLine="567"/>
        <w:jc w:val="both"/>
        <w:rPr>
          <w:rFonts w:ascii="Times New Roman" w:hAnsi="Times New Roman" w:cs="Times New Roman"/>
          <w:sz w:val="26"/>
          <w:szCs w:val="26"/>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16608" behindDoc="0" locked="0" layoutInCell="1" allowOverlap="1" wp14:anchorId="2B4A1B75" wp14:editId="550C2042">
                <wp:simplePos x="0" y="0"/>
                <wp:positionH relativeFrom="margin">
                  <wp:posOffset>5688281</wp:posOffset>
                </wp:positionH>
                <wp:positionV relativeFrom="paragraph">
                  <wp:posOffset>74633</wp:posOffset>
                </wp:positionV>
                <wp:extent cx="1085850" cy="1162050"/>
                <wp:effectExtent l="0" t="0" r="0" b="0"/>
                <wp:wrapSquare wrapText="bothSides"/>
                <wp:docPr id="19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923D12">
                            <w:pPr>
                              <w:rPr>
                                <w:rFonts w:ascii="Times New Roman" w:hAnsi="Times New Roman" w:cs="Times New Roman"/>
                                <w:i/>
                              </w:rPr>
                            </w:pPr>
                            <w:r>
                              <w:rPr>
                                <w:rFonts w:ascii="Times New Roman" w:hAnsi="Times New Roman" w:cs="Times New Roman"/>
                                <w:i/>
                              </w:rPr>
                              <w:t xml:space="preserve">La tutela delle posizioni </w:t>
                            </w:r>
                            <w:proofErr w:type="spellStart"/>
                            <w:r>
                              <w:rPr>
                                <w:rFonts w:ascii="Times New Roman" w:hAnsi="Times New Roman" w:cs="Times New Roman"/>
                                <w:i/>
                              </w:rPr>
                              <w:t>pretensive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51" type="#_x0000_t202" style="position:absolute;left:0;text-align:left;margin-left:447.9pt;margin-top:5.9pt;width:85.5pt;height:91.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" filled="f" stroked="f">
                <v:textbox>
                  <w:txbxContent>
                    <w:p w:rsidR="00CF7143" w:rsidRPr="00C46D26" w:rsidRDefault="00CF7143" w:rsidP="00923D12">
                      <w:pPr>
                        <w:rPr>
                          <w:rFonts w:ascii="Times New Roman" w:hAnsi="Times New Roman" w:cs="Times New Roman"/>
                          <w:i/>
                        </w:rPr>
                      </w:pPr>
                      <w:r>
                        <w:rPr>
                          <w:rFonts w:ascii="Times New Roman" w:hAnsi="Times New Roman" w:cs="Times New Roman"/>
                          <w:i/>
                        </w:rPr>
                        <w:t xml:space="preserve">La tutela delle posizioni </w:t>
                      </w:r>
                      <w:proofErr w:type="spellStart"/>
                      <w:r>
                        <w:rPr>
                          <w:rFonts w:ascii="Times New Roman" w:hAnsi="Times New Roman" w:cs="Times New Roman"/>
                          <w:i/>
                        </w:rPr>
                        <w:t>pretensive</w:t>
                      </w:r>
                      <w:proofErr w:type="spellEnd"/>
                    </w:p>
                  </w:txbxContent>
                </v:textbox>
                <w10:wrap type="square" anchorx="margin"/>
              </v:shape>
            </w:pict>
          </mc:Fallback>
        </mc:AlternateContent>
      </w:r>
      <w:r w:rsidR="00176A5F" w:rsidRPr="00056500">
        <w:rPr>
          <w:rFonts w:ascii="Times New Roman" w:hAnsi="Times New Roman" w:cs="Times New Roman"/>
          <w:sz w:val="26"/>
          <w:szCs w:val="26"/>
        </w:rPr>
        <w:t xml:space="preserve">Non sussiste dubbio, però, che nei casi della specie, </w:t>
      </w:r>
      <w:r w:rsidR="00176A5F" w:rsidRPr="00056500">
        <w:rPr>
          <w:rFonts w:ascii="Times New Roman" w:hAnsi="Times New Roman" w:cs="Times New Roman"/>
          <w:b/>
          <w:sz w:val="26"/>
          <w:szCs w:val="26"/>
        </w:rPr>
        <w:t>la legge abbia attribuito uno specifico significato al silenzio, qualificandolo come rigetto dell’istanza</w:t>
      </w:r>
      <w:r w:rsidR="00176A5F" w:rsidRPr="00056500">
        <w:rPr>
          <w:rFonts w:ascii="Times New Roman" w:hAnsi="Times New Roman" w:cs="Times New Roman"/>
          <w:sz w:val="26"/>
          <w:szCs w:val="26"/>
        </w:rPr>
        <w:t>, sicché appar</w:t>
      </w:r>
      <w:r w:rsidR="00EE4CDA" w:rsidRPr="00056500">
        <w:rPr>
          <w:rFonts w:ascii="Times New Roman" w:hAnsi="Times New Roman" w:cs="Times New Roman"/>
          <w:sz w:val="26"/>
          <w:szCs w:val="26"/>
        </w:rPr>
        <w:t>e senz’altro preferibile la prospettazione</w:t>
      </w:r>
      <w:r w:rsidR="00176A5F" w:rsidRPr="00056500">
        <w:rPr>
          <w:rFonts w:ascii="Times New Roman" w:hAnsi="Times New Roman" w:cs="Times New Roman"/>
          <w:sz w:val="26"/>
          <w:szCs w:val="26"/>
        </w:rPr>
        <w:t xml:space="preserve"> che attribuisce natura di provvedimento amministrativo tacito al silenzio diniego, con la conseguenza che la tutela della posizione del richiedente non potrà avvenire attraverso la specifica azione avverso il silenzio, come per il silenzio inadempimento, ma attraverso </w:t>
      </w:r>
      <w:r w:rsidR="00176A5F" w:rsidRPr="00830DE2">
        <w:rPr>
          <w:rFonts w:ascii="Times New Roman" w:hAnsi="Times New Roman" w:cs="Times New Roman"/>
          <w:b/>
          <w:sz w:val="26"/>
          <w:szCs w:val="26"/>
        </w:rPr>
        <w:t>l’azione di annullamento del provvedimento tacito</w:t>
      </w:r>
      <w:r w:rsidR="00EF15EF" w:rsidRPr="00056500">
        <w:rPr>
          <w:rFonts w:ascii="Times New Roman" w:hAnsi="Times New Roman" w:cs="Times New Roman"/>
          <w:sz w:val="26"/>
          <w:szCs w:val="26"/>
        </w:rPr>
        <w:t>,</w:t>
      </w:r>
      <w:r w:rsidR="00176A5F" w:rsidRPr="00056500">
        <w:rPr>
          <w:rFonts w:ascii="Times New Roman" w:hAnsi="Times New Roman" w:cs="Times New Roman"/>
          <w:sz w:val="26"/>
          <w:szCs w:val="26"/>
        </w:rPr>
        <w:t xml:space="preserve"> da esperire nell</w:t>
      </w:r>
      <w:r w:rsidR="00EF15EF" w:rsidRPr="00056500">
        <w:rPr>
          <w:rFonts w:ascii="Times New Roman" w:hAnsi="Times New Roman" w:cs="Times New Roman"/>
          <w:sz w:val="26"/>
          <w:szCs w:val="26"/>
        </w:rPr>
        <w:t>’ordinario termine decadenziale</w:t>
      </w:r>
      <w:r w:rsidR="00176A5F" w:rsidRPr="00056500">
        <w:rPr>
          <w:rFonts w:ascii="Times New Roman" w:hAnsi="Times New Roman" w:cs="Times New Roman"/>
          <w:sz w:val="26"/>
          <w:szCs w:val="26"/>
        </w:rPr>
        <w:t xml:space="preserve"> decorrente dalla formazione del provvedimento stesso.</w:t>
      </w:r>
    </w:p>
    <w:p w:rsidR="002B2B1C" w:rsidRPr="00056500" w:rsidRDefault="00176A5F" w:rsidP="00B374E6">
      <w:pPr>
        <w:shd w:val="clear" w:color="auto" w:fill="FFFFFF"/>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 xml:space="preserve">Ulteriore conseguenza è che, decorso il termine, </w:t>
      </w:r>
      <w:r w:rsidRPr="00056500">
        <w:rPr>
          <w:rFonts w:ascii="Times New Roman" w:hAnsi="Times New Roman" w:cs="Times New Roman"/>
          <w:b/>
          <w:sz w:val="26"/>
          <w:szCs w:val="26"/>
        </w:rPr>
        <w:t>il potere amministrativo di primo grado si consuma con la formazione del provvedimento negativo tacito</w:t>
      </w:r>
      <w:r w:rsidRPr="00056500">
        <w:rPr>
          <w:rFonts w:ascii="Times New Roman" w:hAnsi="Times New Roman" w:cs="Times New Roman"/>
          <w:sz w:val="26"/>
          <w:szCs w:val="26"/>
        </w:rPr>
        <w:t xml:space="preserve">, per cui </w:t>
      </w:r>
      <w:r w:rsidR="00C41710" w:rsidRPr="00056500">
        <w:rPr>
          <w:rFonts w:ascii="Times New Roman" w:hAnsi="Times New Roman" w:cs="Times New Roman"/>
          <w:sz w:val="26"/>
          <w:szCs w:val="26"/>
        </w:rPr>
        <w:t xml:space="preserve">l’amministrazione competente potrebbe intervenire solo in secondo grado, vale a dire esercitando il potere di autotutela per rimuovere il diniego </w:t>
      </w:r>
      <w:r w:rsidR="00EE4CDA" w:rsidRPr="00056500">
        <w:rPr>
          <w:rFonts w:ascii="Times New Roman" w:hAnsi="Times New Roman" w:cs="Times New Roman"/>
          <w:sz w:val="26"/>
          <w:szCs w:val="26"/>
        </w:rPr>
        <w:t>adottato in prime cure</w:t>
      </w:r>
      <w:r w:rsidR="00C41710" w:rsidRPr="00056500">
        <w:rPr>
          <w:rFonts w:ascii="Times New Roman" w:hAnsi="Times New Roman" w:cs="Times New Roman"/>
          <w:sz w:val="26"/>
          <w:szCs w:val="26"/>
        </w:rPr>
        <w:t>.</w:t>
      </w:r>
    </w:p>
    <w:p w:rsidR="008465FA" w:rsidRPr="00056500" w:rsidRDefault="008465FA" w:rsidP="00B374E6">
      <w:pPr>
        <w:shd w:val="clear" w:color="auto" w:fill="FFFFFF"/>
        <w:spacing w:after="0" w:line="240" w:lineRule="auto"/>
        <w:ind w:right="1134" w:firstLine="567"/>
        <w:jc w:val="both"/>
        <w:rPr>
          <w:rFonts w:ascii="Times New Roman" w:hAnsi="Times New Roman" w:cs="Times New Roman"/>
          <w:sz w:val="26"/>
          <w:szCs w:val="26"/>
        </w:rPr>
      </w:pPr>
      <w:r w:rsidRPr="00056500">
        <w:rPr>
          <w:rFonts w:ascii="Times New Roman" w:hAnsi="Times New Roman" w:cs="Times New Roman"/>
          <w:sz w:val="26"/>
          <w:szCs w:val="26"/>
        </w:rPr>
        <w:t>Peraltro, occorre segnalare che</w:t>
      </w:r>
      <w:r w:rsidR="00830DE2">
        <w:rPr>
          <w:rFonts w:ascii="Times New Roman" w:hAnsi="Times New Roman" w:cs="Times New Roman"/>
          <w:sz w:val="26"/>
          <w:szCs w:val="26"/>
        </w:rPr>
        <w:t>,</w:t>
      </w:r>
      <w:r w:rsidRPr="00056500">
        <w:rPr>
          <w:rFonts w:ascii="Times New Roman" w:hAnsi="Times New Roman" w:cs="Times New Roman"/>
          <w:sz w:val="26"/>
          <w:szCs w:val="26"/>
        </w:rPr>
        <w:t xml:space="preserve"> essendo il provvedimento tacito ontologicamente privo di motivazione, l’azione di annullamento avverso lo stesso non potrà concretarsi nella deduzione del vizio di difetto di motivazione, ma dovrà evidentemente </w:t>
      </w:r>
      <w:r w:rsidR="007D3034">
        <w:rPr>
          <w:rFonts w:ascii="Times New Roman" w:hAnsi="Times New Roman" w:cs="Times New Roman"/>
          <w:sz w:val="26"/>
          <w:szCs w:val="26"/>
        </w:rPr>
        <w:t>fornire argomentazioni tese</w:t>
      </w:r>
      <w:r w:rsidR="00EF15EF" w:rsidRPr="00056500">
        <w:rPr>
          <w:rFonts w:ascii="Times New Roman" w:hAnsi="Times New Roman" w:cs="Times New Roman"/>
          <w:sz w:val="26"/>
          <w:szCs w:val="26"/>
        </w:rPr>
        <w:t xml:space="preserve"> a dimostrare la</w:t>
      </w:r>
      <w:r w:rsidRPr="00056500">
        <w:rPr>
          <w:rFonts w:ascii="Times New Roman" w:hAnsi="Times New Roman" w:cs="Times New Roman"/>
          <w:sz w:val="26"/>
          <w:szCs w:val="26"/>
        </w:rPr>
        <w:t xml:space="preserve"> </w:t>
      </w:r>
      <w:r w:rsidRPr="00830DE2">
        <w:rPr>
          <w:rFonts w:ascii="Times New Roman" w:hAnsi="Times New Roman" w:cs="Times New Roman"/>
          <w:b/>
          <w:sz w:val="26"/>
          <w:szCs w:val="26"/>
        </w:rPr>
        <w:t>spettanza del bene della vita</w:t>
      </w:r>
      <w:r w:rsidRPr="00056500">
        <w:rPr>
          <w:rFonts w:ascii="Times New Roman" w:hAnsi="Times New Roman" w:cs="Times New Roman"/>
          <w:sz w:val="26"/>
          <w:szCs w:val="26"/>
        </w:rPr>
        <w:t xml:space="preserve"> richiesto.</w:t>
      </w:r>
    </w:p>
    <w:p w:rsidR="002D4394" w:rsidRPr="00056500" w:rsidRDefault="008465FA"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Il Consiglio di Stato, nel parere n.</w:t>
      </w:r>
      <w:r w:rsidR="002D4394" w:rsidRPr="00056500">
        <w:rPr>
          <w:rFonts w:ascii="Times New Roman" w:eastAsia="Times New Roman" w:hAnsi="Times New Roman" w:cs="Times New Roman"/>
          <w:sz w:val="26"/>
          <w:szCs w:val="26"/>
          <w:lang w:eastAsia="it-IT"/>
        </w:rPr>
        <w:t xml:space="preserve"> 515 del 24 febbraio 2016</w:t>
      </w:r>
      <w:r w:rsidRPr="00056500">
        <w:rPr>
          <w:rFonts w:ascii="Times New Roman" w:eastAsia="Times New Roman" w:hAnsi="Times New Roman" w:cs="Times New Roman"/>
          <w:sz w:val="26"/>
          <w:szCs w:val="26"/>
          <w:lang w:eastAsia="it-IT"/>
        </w:rPr>
        <w:t>,</w:t>
      </w:r>
      <w:r w:rsidR="002D4394" w:rsidRPr="00056500">
        <w:rPr>
          <w:rFonts w:ascii="Times New Roman" w:eastAsia="Times New Roman" w:hAnsi="Times New Roman" w:cs="Times New Roman"/>
          <w:sz w:val="26"/>
          <w:szCs w:val="26"/>
          <w:lang w:eastAsia="it-IT"/>
        </w:rPr>
        <w:t xml:space="preserve"> reso</w:t>
      </w:r>
      <w:r w:rsidRPr="00056500">
        <w:rPr>
          <w:rFonts w:ascii="Times New Roman" w:eastAsia="Times New Roman" w:hAnsi="Times New Roman" w:cs="Times New Roman"/>
          <w:sz w:val="26"/>
          <w:szCs w:val="26"/>
          <w:lang w:eastAsia="it-IT"/>
        </w:rPr>
        <w:t xml:space="preserve"> sul cd. d</w:t>
      </w:r>
      <w:r w:rsidR="002D4394" w:rsidRPr="00056500">
        <w:rPr>
          <w:rFonts w:ascii="Times New Roman" w:eastAsia="Times New Roman" w:hAnsi="Times New Roman" w:cs="Times New Roman"/>
          <w:sz w:val="26"/>
          <w:szCs w:val="26"/>
          <w:lang w:eastAsia="it-IT"/>
        </w:rPr>
        <w:t>ecreto trasparenza</w:t>
      </w:r>
      <w:r w:rsidRPr="00056500">
        <w:rPr>
          <w:rFonts w:ascii="Times New Roman" w:eastAsia="Times New Roman" w:hAnsi="Times New Roman" w:cs="Times New Roman"/>
          <w:sz w:val="26"/>
          <w:szCs w:val="26"/>
          <w:lang w:eastAsia="it-IT"/>
        </w:rPr>
        <w:t xml:space="preserve">, in tema di </w:t>
      </w:r>
      <w:r w:rsidRPr="00830DE2">
        <w:rPr>
          <w:rFonts w:ascii="Times New Roman" w:eastAsia="Times New Roman" w:hAnsi="Times New Roman" w:cs="Times New Roman"/>
          <w:b/>
          <w:sz w:val="26"/>
          <w:szCs w:val="26"/>
          <w:lang w:eastAsia="it-IT"/>
        </w:rPr>
        <w:t>accesso civico</w:t>
      </w:r>
      <w:r w:rsidRPr="00056500">
        <w:rPr>
          <w:rFonts w:ascii="Times New Roman" w:eastAsia="Times New Roman" w:hAnsi="Times New Roman" w:cs="Times New Roman"/>
          <w:sz w:val="26"/>
          <w:szCs w:val="26"/>
          <w:lang w:eastAsia="it-IT"/>
        </w:rPr>
        <w:t xml:space="preserve">, ha stigmatizzato l’originaria previsione di silenzio rigetto contenuta nella norma - che si limitava </w:t>
      </w:r>
      <w:r w:rsidR="00EE4CDA" w:rsidRPr="00056500">
        <w:rPr>
          <w:rFonts w:ascii="Times New Roman" w:eastAsia="Times New Roman" w:hAnsi="Times New Roman" w:cs="Times New Roman"/>
          <w:sz w:val="26"/>
          <w:szCs w:val="26"/>
          <w:lang w:eastAsia="it-IT"/>
        </w:rPr>
        <w:t xml:space="preserve">alla </w:t>
      </w:r>
      <w:r w:rsidRPr="00056500">
        <w:rPr>
          <w:rFonts w:ascii="Times New Roman" w:eastAsia="Times New Roman" w:hAnsi="Times New Roman" w:cs="Times New Roman"/>
          <w:sz w:val="26"/>
          <w:szCs w:val="26"/>
          <w:lang w:eastAsia="it-IT"/>
        </w:rPr>
        <w:t>laconica previsione “Decorsi inutilmente trenta giorni dalla richiesta, questa si intende respinta”, con la conseguenza che al richiedente non restava che presentare ricorso al tribunale amministrativo regionale – ritenendo opportuno</w:t>
      </w:r>
      <w:r w:rsidR="002D4394" w:rsidRPr="00056500">
        <w:rPr>
          <w:rFonts w:ascii="Times New Roman" w:eastAsia="Times New Roman" w:hAnsi="Times New Roman" w:cs="Times New Roman"/>
          <w:sz w:val="26"/>
          <w:szCs w:val="26"/>
          <w:lang w:eastAsia="it-IT"/>
        </w:rPr>
        <w:t xml:space="preserve"> omol</w:t>
      </w:r>
      <w:r w:rsidRPr="00056500">
        <w:rPr>
          <w:rFonts w:ascii="Times New Roman" w:eastAsia="Times New Roman" w:hAnsi="Times New Roman" w:cs="Times New Roman"/>
          <w:sz w:val="26"/>
          <w:szCs w:val="26"/>
          <w:lang w:eastAsia="it-IT"/>
        </w:rPr>
        <w:t xml:space="preserve">ogare la procedura </w:t>
      </w:r>
      <w:r w:rsidR="002D4394" w:rsidRPr="00056500">
        <w:rPr>
          <w:rFonts w:ascii="Times New Roman" w:eastAsia="Times New Roman" w:hAnsi="Times New Roman" w:cs="Times New Roman"/>
          <w:sz w:val="26"/>
          <w:szCs w:val="26"/>
          <w:lang w:eastAsia="it-IT"/>
        </w:rPr>
        <w:t xml:space="preserve">a quella prevista dall’articolo 25 della legge n. 241 del 1990 per le modalità di esercizio del diritto di accesso “ordinario”, imponendo, dunque, che il </w:t>
      </w:r>
      <w:r w:rsidR="002D4394" w:rsidRPr="00830DE2">
        <w:rPr>
          <w:rFonts w:ascii="Times New Roman" w:eastAsia="Times New Roman" w:hAnsi="Times New Roman" w:cs="Times New Roman"/>
          <w:b/>
          <w:sz w:val="26"/>
          <w:szCs w:val="26"/>
          <w:lang w:eastAsia="it-IT"/>
        </w:rPr>
        <w:t>rifiuto dell’accesso</w:t>
      </w:r>
      <w:r w:rsidR="002D4394" w:rsidRPr="00056500">
        <w:rPr>
          <w:rFonts w:ascii="Times New Roman" w:eastAsia="Times New Roman" w:hAnsi="Times New Roman" w:cs="Times New Roman"/>
          <w:sz w:val="26"/>
          <w:szCs w:val="26"/>
          <w:lang w:eastAsia="it-IT"/>
        </w:rPr>
        <w:t>, salvi i limiti e i casi di esclusi</w:t>
      </w:r>
      <w:r w:rsidRPr="00056500">
        <w:rPr>
          <w:rFonts w:ascii="Times New Roman" w:eastAsia="Times New Roman" w:hAnsi="Times New Roman" w:cs="Times New Roman"/>
          <w:sz w:val="26"/>
          <w:szCs w:val="26"/>
          <w:lang w:eastAsia="it-IT"/>
        </w:rPr>
        <w:t>one appresso disciplinati, dovesse</w:t>
      </w:r>
      <w:r w:rsidR="002D4394" w:rsidRPr="00056500">
        <w:rPr>
          <w:rFonts w:ascii="Times New Roman" w:eastAsia="Times New Roman" w:hAnsi="Times New Roman" w:cs="Times New Roman"/>
          <w:sz w:val="26"/>
          <w:szCs w:val="26"/>
          <w:lang w:eastAsia="it-IT"/>
        </w:rPr>
        <w:t xml:space="preserve"> comunque essere motivato, ancorché sinteticamente.</w:t>
      </w:r>
    </w:p>
    <w:p w:rsidR="00803642" w:rsidRPr="00056500" w:rsidRDefault="008465FA" w:rsidP="00B374E6">
      <w:pPr>
        <w:shd w:val="clear" w:color="auto" w:fill="FFFFFF"/>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L’art. 5, comma 7, del d.lgs. n. 33 del 2013 ha così previsto che, nei casi di diniego totale o parziale dell'accesso o di mancata risposta entro il termine di trenta giorni, il richiedente può presentare richiesta di riesame al responsabile della prevenzione della corruzione e della trasparenza, di cui all</w:t>
      </w:r>
      <w:r w:rsidR="00CF7143">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articolo 43</w:t>
      </w:r>
      <w:r w:rsidR="00EE4CDA" w:rsidRPr="00056500">
        <w:rPr>
          <w:rFonts w:ascii="Times New Roman" w:eastAsia="Times New Roman" w:hAnsi="Times New Roman" w:cs="Times New Roman"/>
          <w:sz w:val="26"/>
          <w:szCs w:val="26"/>
          <w:lang w:eastAsia="it-IT"/>
        </w:rPr>
        <w:t xml:space="preserve"> dello stesso testo legislativo</w:t>
      </w:r>
      <w:r w:rsidRPr="00056500">
        <w:rPr>
          <w:rFonts w:ascii="Times New Roman" w:eastAsia="Times New Roman" w:hAnsi="Times New Roman" w:cs="Times New Roman"/>
          <w:sz w:val="26"/>
          <w:szCs w:val="26"/>
          <w:lang w:eastAsia="it-IT"/>
        </w:rPr>
        <w:t>, che decide con provvedimento motivato, entro il termine di venti giorni. Avverso la decisione dell</w:t>
      </w:r>
      <w:r w:rsidR="00CF7143">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amministrazione competente o, in caso di richiesta di riesame, avverso quella del responsabile della prevenzione della corruzione e della trasparenza, il richiedente può proporre ricorso al Tribunale amministrativo regionale ai sensi dell</w:t>
      </w:r>
      <w:r w:rsidR="00CF7143">
        <w:rPr>
          <w:rFonts w:ascii="Times New Roman" w:eastAsia="Times New Roman" w:hAnsi="Times New Roman" w:cs="Times New Roman"/>
          <w:sz w:val="26"/>
          <w:szCs w:val="26"/>
          <w:lang w:eastAsia="it-IT"/>
        </w:rPr>
        <w:t>’</w:t>
      </w:r>
      <w:r w:rsidRPr="00056500">
        <w:rPr>
          <w:rFonts w:ascii="Times New Roman" w:eastAsia="Times New Roman" w:hAnsi="Times New Roman" w:cs="Times New Roman"/>
          <w:sz w:val="26"/>
          <w:szCs w:val="26"/>
          <w:lang w:eastAsia="it-IT"/>
        </w:rPr>
        <w:t xml:space="preserve">articolo 116 del Codice del processo amministrativo di cui al </w:t>
      </w:r>
      <w:hyperlink r:id="rId16" w:anchor="id=10LX0000676805ART0,__m=document" w:history="1">
        <w:r w:rsidRPr="00056500">
          <w:rPr>
            <w:rFonts w:ascii="Times New Roman" w:eastAsia="Times New Roman" w:hAnsi="Times New Roman" w:cs="Times New Roman"/>
            <w:iCs/>
            <w:sz w:val="26"/>
            <w:szCs w:val="26"/>
            <w:lang w:eastAsia="it-IT"/>
          </w:rPr>
          <w:t>decreto legislativo 2 luglio 2010, n. 104</w:t>
        </w:r>
      </w:hyperlink>
      <w:r w:rsidRPr="00056500">
        <w:rPr>
          <w:rFonts w:ascii="Times New Roman" w:eastAsia="Times New Roman" w:hAnsi="Times New Roman" w:cs="Times New Roman"/>
          <w:sz w:val="26"/>
          <w:szCs w:val="26"/>
          <w:lang w:eastAsia="it-IT"/>
        </w:rPr>
        <w:t>.</w:t>
      </w:r>
    </w:p>
    <w:p w:rsidR="00EF15EF" w:rsidRDefault="00EF15EF" w:rsidP="00B374E6">
      <w:pPr>
        <w:spacing w:after="0" w:line="240" w:lineRule="auto"/>
        <w:ind w:right="1134" w:firstLine="567"/>
        <w:jc w:val="both"/>
        <w:rPr>
          <w:rFonts w:ascii="Times New Roman" w:eastAsia="Times New Roman" w:hAnsi="Times New Roman" w:cs="Times New Roman"/>
          <w:b/>
          <w:sz w:val="26"/>
          <w:szCs w:val="26"/>
          <w:lang w:eastAsia="it-IT"/>
        </w:rPr>
      </w:pPr>
    </w:p>
    <w:p w:rsidR="00830DE2" w:rsidRPr="00056500" w:rsidRDefault="00830DE2" w:rsidP="00B374E6">
      <w:pPr>
        <w:spacing w:after="0" w:line="240" w:lineRule="auto"/>
        <w:ind w:right="1134" w:firstLine="567"/>
        <w:jc w:val="both"/>
        <w:rPr>
          <w:rFonts w:ascii="Times New Roman" w:eastAsia="Times New Roman" w:hAnsi="Times New Roman" w:cs="Times New Roman"/>
          <w:b/>
          <w:sz w:val="26"/>
          <w:szCs w:val="26"/>
          <w:lang w:eastAsia="it-IT"/>
        </w:rPr>
      </w:pPr>
    </w:p>
    <w:p w:rsidR="004E4441" w:rsidRPr="00056500" w:rsidRDefault="00EF15EF" w:rsidP="00B374E6">
      <w:pPr>
        <w:spacing w:after="0" w:line="240" w:lineRule="auto"/>
        <w:ind w:right="1134" w:firstLine="567"/>
        <w:jc w:val="both"/>
        <w:rPr>
          <w:rFonts w:ascii="Times New Roman" w:eastAsia="Times New Roman" w:hAnsi="Times New Roman" w:cs="Times New Roman"/>
          <w:b/>
          <w:sz w:val="26"/>
          <w:szCs w:val="26"/>
          <w:lang w:eastAsia="it-IT"/>
        </w:rPr>
      </w:pPr>
      <w:r w:rsidRPr="00056500">
        <w:rPr>
          <w:rFonts w:ascii="Times New Roman" w:eastAsia="Times New Roman" w:hAnsi="Times New Roman" w:cs="Times New Roman"/>
          <w:b/>
          <w:sz w:val="26"/>
          <w:szCs w:val="26"/>
          <w:lang w:eastAsia="it-IT"/>
        </w:rPr>
        <w:t>6</w:t>
      </w:r>
      <w:r w:rsidR="00EE4CDA" w:rsidRPr="00056500">
        <w:rPr>
          <w:rFonts w:ascii="Times New Roman" w:eastAsia="Times New Roman" w:hAnsi="Times New Roman" w:cs="Times New Roman"/>
          <w:b/>
          <w:sz w:val="26"/>
          <w:szCs w:val="26"/>
          <w:lang w:eastAsia="it-IT"/>
        </w:rPr>
        <w:t xml:space="preserve">. </w:t>
      </w:r>
      <w:r w:rsidR="00A80D14" w:rsidRPr="00056500">
        <w:rPr>
          <w:rFonts w:ascii="Times New Roman" w:eastAsia="Times New Roman" w:hAnsi="Times New Roman" w:cs="Times New Roman"/>
          <w:b/>
          <w:sz w:val="26"/>
          <w:szCs w:val="26"/>
          <w:lang w:eastAsia="it-IT"/>
        </w:rPr>
        <w:t>La differenza con gli strumenti di liberalizzazione</w:t>
      </w:r>
      <w:r w:rsidR="008465FA" w:rsidRPr="00056500">
        <w:rPr>
          <w:rFonts w:ascii="Times New Roman" w:eastAsia="Times New Roman" w:hAnsi="Times New Roman" w:cs="Times New Roman"/>
          <w:b/>
          <w:sz w:val="26"/>
          <w:szCs w:val="26"/>
          <w:lang w:eastAsia="it-IT"/>
        </w:rPr>
        <w:t>.</w:t>
      </w:r>
    </w:p>
    <w:p w:rsidR="00830DE2" w:rsidRDefault="00830DE2" w:rsidP="00B374E6">
      <w:pPr>
        <w:spacing w:after="0" w:line="240" w:lineRule="auto"/>
        <w:ind w:right="1134" w:firstLine="567"/>
        <w:jc w:val="both"/>
        <w:rPr>
          <w:rFonts w:ascii="Times New Roman" w:eastAsia="Times New Roman" w:hAnsi="Times New Roman" w:cs="Times New Roman"/>
          <w:sz w:val="26"/>
          <w:szCs w:val="26"/>
          <w:lang w:eastAsia="it-IT"/>
        </w:rPr>
      </w:pPr>
    </w:p>
    <w:p w:rsidR="005136BF" w:rsidRPr="00056500" w:rsidRDefault="005136BF" w:rsidP="00B374E6">
      <w:pPr>
        <w:spacing w:after="0" w:line="240" w:lineRule="auto"/>
        <w:ind w:right="1134" w:firstLine="567"/>
        <w:jc w:val="both"/>
        <w:rPr>
          <w:rFonts w:ascii="Times New Roman" w:hAnsi="Times New Roman" w:cs="Times New Roman"/>
          <w:sz w:val="26"/>
          <w:szCs w:val="26"/>
        </w:rPr>
      </w:pPr>
      <w:r w:rsidRPr="00056500">
        <w:rPr>
          <w:rFonts w:ascii="Times New Roman" w:eastAsia="Times New Roman" w:hAnsi="Times New Roman" w:cs="Times New Roman"/>
          <w:sz w:val="26"/>
          <w:szCs w:val="26"/>
          <w:lang w:eastAsia="it-IT"/>
        </w:rPr>
        <w:t>Il silenzio assenso</w:t>
      </w:r>
      <w:r w:rsidR="00251632" w:rsidRPr="00056500">
        <w:rPr>
          <w:rFonts w:ascii="Times New Roman" w:eastAsia="Times New Roman" w:hAnsi="Times New Roman" w:cs="Times New Roman"/>
          <w:sz w:val="26"/>
          <w:szCs w:val="26"/>
          <w:lang w:eastAsia="it-IT"/>
        </w:rPr>
        <w:t xml:space="preserve">, come detto, costituisce l’essenziale </w:t>
      </w:r>
      <w:r w:rsidR="0000061C" w:rsidRPr="00056500">
        <w:rPr>
          <w:rFonts w:ascii="Times New Roman" w:eastAsia="Times New Roman" w:hAnsi="Times New Roman" w:cs="Times New Roman"/>
          <w:sz w:val="26"/>
          <w:szCs w:val="26"/>
          <w:lang w:eastAsia="it-IT"/>
        </w:rPr>
        <w:t>strumento di semplificazi</w:t>
      </w:r>
      <w:r w:rsidRPr="00056500">
        <w:rPr>
          <w:rFonts w:ascii="Times New Roman" w:eastAsia="Times New Roman" w:hAnsi="Times New Roman" w:cs="Times New Roman"/>
          <w:sz w:val="26"/>
          <w:szCs w:val="26"/>
          <w:lang w:eastAsia="it-IT"/>
        </w:rPr>
        <w:t xml:space="preserve">one amministrativa, </w:t>
      </w:r>
      <w:r w:rsidRPr="00056500">
        <w:rPr>
          <w:rFonts w:ascii="Times New Roman" w:hAnsi="Times New Roman" w:cs="Times New Roman"/>
          <w:sz w:val="26"/>
          <w:szCs w:val="26"/>
        </w:rPr>
        <w:t>in quanto il bene della vita cui il richiedente, titolare di un interesse legittimo pretensivo, aspira è oggetto di potere amministrativo.</w:t>
      </w:r>
    </w:p>
    <w:p w:rsidR="005136BF" w:rsidRPr="00056500" w:rsidRDefault="00251632"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b/>
          <w:sz w:val="26"/>
          <w:szCs w:val="26"/>
          <w:lang w:eastAsia="it-IT"/>
        </w:rPr>
        <w:t>Negli strumenti</w:t>
      </w:r>
      <w:r w:rsidR="005136BF" w:rsidRPr="00056500">
        <w:rPr>
          <w:rFonts w:ascii="Times New Roman" w:eastAsia="Times New Roman" w:hAnsi="Times New Roman" w:cs="Times New Roman"/>
          <w:b/>
          <w:sz w:val="26"/>
          <w:szCs w:val="26"/>
          <w:lang w:eastAsia="it-IT"/>
        </w:rPr>
        <w:t xml:space="preserve"> di liberalizzazione,</w:t>
      </w:r>
      <w:r w:rsidRPr="00056500">
        <w:rPr>
          <w:rFonts w:ascii="Times New Roman" w:eastAsia="Times New Roman" w:hAnsi="Times New Roman" w:cs="Times New Roman"/>
          <w:b/>
          <w:sz w:val="26"/>
          <w:szCs w:val="26"/>
          <w:lang w:eastAsia="it-IT"/>
        </w:rPr>
        <w:t xml:space="preserve"> viceversa,</w:t>
      </w:r>
      <w:r w:rsidR="005136BF" w:rsidRPr="00056500">
        <w:rPr>
          <w:rFonts w:ascii="Times New Roman" w:eastAsia="Times New Roman" w:hAnsi="Times New Roman" w:cs="Times New Roman"/>
          <w:b/>
          <w:sz w:val="26"/>
          <w:szCs w:val="26"/>
          <w:lang w:eastAsia="it-IT"/>
        </w:rPr>
        <w:t xml:space="preserve"> il conseguimento del bene della vita non è più oggetto di potere amministrativo</w:t>
      </w:r>
      <w:r w:rsidR="005136BF" w:rsidRPr="00056500">
        <w:rPr>
          <w:rFonts w:ascii="Times New Roman" w:eastAsia="Times New Roman" w:hAnsi="Times New Roman" w:cs="Times New Roman"/>
          <w:sz w:val="26"/>
          <w:szCs w:val="26"/>
          <w:lang w:eastAsia="it-IT"/>
        </w:rPr>
        <w:t>, atteso che l’attività può essere esercitata, previa presentazione di una dichiarazione, che costituisce un atto oggettivamente e soggettivamente privato, senza la formazione di alcun provvedimento tacito e, quindi, senza alcuna intermediazione del pubblico potere.</w:t>
      </w:r>
    </w:p>
    <w:p w:rsidR="00F55BD7" w:rsidRPr="00056500" w:rsidRDefault="00E744B2" w:rsidP="00B374E6">
      <w:pPr>
        <w:pStyle w:val="provvr01"/>
        <w:shd w:val="clear" w:color="auto" w:fill="FFFFFF"/>
        <w:spacing w:before="0" w:beforeAutospacing="0" w:after="0"/>
        <w:ind w:right="1134" w:firstLine="567"/>
        <w:rPr>
          <w:sz w:val="26"/>
          <w:szCs w:val="26"/>
        </w:rPr>
      </w:pPr>
      <w:r w:rsidRPr="002F4064">
        <w:rPr>
          <w:noProof/>
          <w:sz w:val="26"/>
          <w:szCs w:val="26"/>
        </w:rPr>
        <mc:AlternateContent>
          <mc:Choice Requires="wps">
            <w:drawing>
              <wp:anchor distT="45720" distB="45720" distL="114300" distR="114300" simplePos="0" relativeHeight="251718656" behindDoc="0" locked="0" layoutInCell="1" allowOverlap="1" wp14:anchorId="2B4A1B75" wp14:editId="550C2042">
                <wp:simplePos x="0" y="0"/>
                <wp:positionH relativeFrom="column">
                  <wp:posOffset>5640779</wp:posOffset>
                </wp:positionH>
                <wp:positionV relativeFrom="paragraph">
                  <wp:posOffset>86508</wp:posOffset>
                </wp:positionV>
                <wp:extent cx="1085850" cy="1162050"/>
                <wp:effectExtent l="0" t="0" r="0" b="0"/>
                <wp:wrapSquare wrapText="bothSides"/>
                <wp:docPr id="19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E744B2">
                            <w:pPr>
                              <w:rPr>
                                <w:rFonts w:ascii="Times New Roman" w:hAnsi="Times New Roman" w:cs="Times New Roman"/>
                                <w:i/>
                              </w:rPr>
                            </w:pPr>
                            <w:r>
                              <w:rPr>
                                <w:rFonts w:ascii="Times New Roman" w:hAnsi="Times New Roman" w:cs="Times New Roman"/>
                                <w:i/>
                              </w:rPr>
                              <w:t>La SCIA come modello di liberalizzazione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52" type="#_x0000_t202" style="position:absolute;left:0;text-align:left;margin-left:444.15pt;margin-top:6.8pt;width:85.5pt;height:91.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" filled="f" stroked="f">
                <v:textbox>
                  <w:txbxContent>
                    <w:p w:rsidR="00CF7143" w:rsidRPr="00C46D26" w:rsidRDefault="00CF7143" w:rsidP="00E744B2">
                      <w:pPr>
                        <w:rPr>
                          <w:rFonts w:ascii="Times New Roman" w:hAnsi="Times New Roman" w:cs="Times New Roman"/>
                          <w:i/>
                        </w:rPr>
                      </w:pPr>
                      <w:r>
                        <w:rPr>
                          <w:rFonts w:ascii="Times New Roman" w:hAnsi="Times New Roman" w:cs="Times New Roman"/>
                          <w:i/>
                        </w:rPr>
                        <w:t>La SCIA come modello di liberalizzazione</w:t>
                      </w:r>
                    </w:p>
                  </w:txbxContent>
                </v:textbox>
                <w10:wrap type="square"/>
              </v:shape>
            </w:pict>
          </mc:Fallback>
        </mc:AlternateContent>
      </w:r>
      <w:r w:rsidR="00251632" w:rsidRPr="00056500">
        <w:rPr>
          <w:b/>
          <w:sz w:val="26"/>
          <w:szCs w:val="26"/>
        </w:rPr>
        <w:t>Lo strumento emblematico di liberalizzazione è la segnalazione certificata di inizio attività</w:t>
      </w:r>
      <w:r w:rsidR="00251632" w:rsidRPr="00056500">
        <w:rPr>
          <w:sz w:val="26"/>
          <w:szCs w:val="26"/>
        </w:rPr>
        <w:t xml:space="preserve">, disciplinata dall’art. 19 della legge n. 241 del 1990, </w:t>
      </w:r>
      <w:r w:rsidR="00843D61" w:rsidRPr="00056500">
        <w:rPr>
          <w:sz w:val="26"/>
          <w:szCs w:val="26"/>
        </w:rPr>
        <w:t xml:space="preserve">il cui primo comma dispone che </w:t>
      </w:r>
      <w:r w:rsidR="004D61A2" w:rsidRPr="00056500">
        <w:rPr>
          <w:sz w:val="26"/>
          <w:szCs w:val="26"/>
        </w:rPr>
        <w:t>“</w:t>
      </w:r>
      <w:r w:rsidR="00843D61" w:rsidRPr="00056500">
        <w:rPr>
          <w:sz w:val="26"/>
          <w:szCs w:val="26"/>
        </w:rPr>
        <w:t>o</w:t>
      </w:r>
      <w:r w:rsidR="00251632" w:rsidRPr="00056500">
        <w:rPr>
          <w:sz w:val="26"/>
          <w:szCs w:val="26"/>
        </w:rPr>
        <w:t>gni atto di autorizzazione, licenza, concessione non costitutiva, permesso o nulla osta comunque denominato, comprese le domande per le iscrizioni in albi o ruoli richieste per l</w:t>
      </w:r>
      <w:r w:rsidR="00CF7143">
        <w:rPr>
          <w:sz w:val="26"/>
          <w:szCs w:val="26"/>
        </w:rPr>
        <w:t>’</w:t>
      </w:r>
      <w:r w:rsidR="00251632" w:rsidRPr="00056500">
        <w:rPr>
          <w:sz w:val="26"/>
          <w:szCs w:val="26"/>
        </w:rPr>
        <w:t>esercizio di attività imprenditoriale, commerciale o artigianale il cui rilascio dipenda esclusivamente dall</w:t>
      </w:r>
      <w:r w:rsidR="00CF7143">
        <w:rPr>
          <w:sz w:val="26"/>
          <w:szCs w:val="26"/>
        </w:rPr>
        <w:t>’</w:t>
      </w:r>
      <w:r w:rsidR="00251632" w:rsidRPr="00056500">
        <w:rPr>
          <w:sz w:val="26"/>
          <w:szCs w:val="26"/>
        </w:rPr>
        <w:t>accertamento di requisiti e presupposti richiesti dalla legge o da atti amministrativi a contenuto generale, e non sia previsto alcun limite o contingente complessivo o specifici strumenti di programmazione settoriale per il rilascio degli atti stessi, è sostituito da una segnalazione dell</w:t>
      </w:r>
      <w:r w:rsidR="00CF7143">
        <w:rPr>
          <w:sz w:val="26"/>
          <w:szCs w:val="26"/>
        </w:rPr>
        <w:t>’</w:t>
      </w:r>
      <w:r w:rsidR="00251632" w:rsidRPr="00056500">
        <w:rPr>
          <w:sz w:val="26"/>
          <w:szCs w:val="26"/>
        </w:rPr>
        <w:t>interessato, con la sola esclusione dei casi in cui sussistano vincoli ambientali, paesaggistici o culturali e degli atti rilasciati dalle amministrazioni preposte alla difesa nazionale, alla pubblica sicurezza, all</w:t>
      </w:r>
      <w:r w:rsidR="00CF7143">
        <w:rPr>
          <w:sz w:val="26"/>
          <w:szCs w:val="26"/>
        </w:rPr>
        <w:t>’</w:t>
      </w:r>
      <w:r w:rsidR="00251632" w:rsidRPr="00056500">
        <w:rPr>
          <w:sz w:val="26"/>
          <w:szCs w:val="26"/>
        </w:rPr>
        <w:t>immigrazione, all</w:t>
      </w:r>
      <w:r w:rsidR="00CF7143">
        <w:rPr>
          <w:sz w:val="26"/>
          <w:szCs w:val="26"/>
        </w:rPr>
        <w:t>’</w:t>
      </w:r>
      <w:r w:rsidR="00251632" w:rsidRPr="00056500">
        <w:rPr>
          <w:sz w:val="26"/>
          <w:szCs w:val="26"/>
        </w:rPr>
        <w:t>asilo, alla cittadinanza, all</w:t>
      </w:r>
      <w:r w:rsidR="00CF7143">
        <w:rPr>
          <w:sz w:val="26"/>
          <w:szCs w:val="26"/>
        </w:rPr>
        <w:t>’</w:t>
      </w:r>
      <w:r w:rsidR="00251632" w:rsidRPr="00056500">
        <w:rPr>
          <w:sz w:val="26"/>
          <w:szCs w:val="26"/>
        </w:rPr>
        <w:t>amministrazione della giustizia, all</w:t>
      </w:r>
      <w:r w:rsidR="00CF7143">
        <w:rPr>
          <w:sz w:val="26"/>
          <w:szCs w:val="26"/>
        </w:rPr>
        <w:t>’</w:t>
      </w:r>
      <w:r w:rsidR="00251632" w:rsidRPr="00056500">
        <w:rPr>
          <w:sz w:val="26"/>
          <w:szCs w:val="26"/>
        </w:rPr>
        <w:t>amministrazione delle finanze, ivi compresi gli atti concernenti le reti di acquisizione del gettito, anche derivante dal gioco, nonché di quelli previsti dalla normativa per le costruzioni in zone sismiche e di quelli imposti dalla normativa comunitaria</w:t>
      </w:r>
      <w:r w:rsidR="004D61A2" w:rsidRPr="00056500">
        <w:rPr>
          <w:sz w:val="26"/>
          <w:szCs w:val="26"/>
        </w:rPr>
        <w:t>”, con la specificazione che l</w:t>
      </w:r>
      <w:r w:rsidR="00251632" w:rsidRPr="00056500">
        <w:rPr>
          <w:sz w:val="26"/>
          <w:szCs w:val="26"/>
        </w:rPr>
        <w:t>a segnalazione è corredata dalle dichiarazioni sostitutive di certificazioni e dell</w:t>
      </w:r>
      <w:r w:rsidR="00CF7143">
        <w:rPr>
          <w:sz w:val="26"/>
          <w:szCs w:val="26"/>
        </w:rPr>
        <w:t>’</w:t>
      </w:r>
      <w:r w:rsidR="00251632" w:rsidRPr="00056500">
        <w:rPr>
          <w:sz w:val="26"/>
          <w:szCs w:val="26"/>
        </w:rPr>
        <w:t xml:space="preserve">atto di notorietà per quanto riguarda tutti gli stati, le qualità personali e i fatti previsti negli </w:t>
      </w:r>
      <w:hyperlink r:id="rId17" w:anchor="id=10LX0000144828ART91,__m=document" w:history="1">
        <w:r w:rsidR="00251632" w:rsidRPr="00056500">
          <w:rPr>
            <w:rStyle w:val="linkneltesto"/>
            <w:i w:val="0"/>
            <w:sz w:val="26"/>
            <w:szCs w:val="26"/>
          </w:rPr>
          <w:t>articoli 46</w:t>
        </w:r>
      </w:hyperlink>
      <w:r w:rsidR="00251632" w:rsidRPr="00056500">
        <w:rPr>
          <w:i/>
          <w:sz w:val="26"/>
          <w:szCs w:val="26"/>
        </w:rPr>
        <w:t xml:space="preserve"> </w:t>
      </w:r>
      <w:r w:rsidR="00251632" w:rsidRPr="00CF7143">
        <w:rPr>
          <w:sz w:val="26"/>
          <w:szCs w:val="26"/>
        </w:rPr>
        <w:t>e</w:t>
      </w:r>
      <w:r w:rsidR="00251632" w:rsidRPr="00056500">
        <w:rPr>
          <w:i/>
          <w:sz w:val="26"/>
          <w:szCs w:val="26"/>
        </w:rPr>
        <w:t xml:space="preserve"> </w:t>
      </w:r>
      <w:hyperlink r:id="rId18" w:anchor="id=10LX0000144828ART59,__m=document" w:history="1">
        <w:r w:rsidR="00251632" w:rsidRPr="00056500">
          <w:rPr>
            <w:rStyle w:val="linkneltesto"/>
            <w:i w:val="0"/>
            <w:sz w:val="26"/>
            <w:szCs w:val="26"/>
          </w:rPr>
          <w:t>47 del testo unico di cui al decreto del Presidente della Repubblica 28 dicembre 2000, n. 445</w:t>
        </w:r>
      </w:hyperlink>
      <w:r w:rsidR="00251632" w:rsidRPr="00056500">
        <w:rPr>
          <w:sz w:val="26"/>
          <w:szCs w:val="26"/>
        </w:rPr>
        <w:t>, nonché, ove espressamente previsto dalla normativa vigente, dalle attestazioni e asseverazioni di tecnici abilitati, ovvero dalle dichiarazioni di conformità da parte dell</w:t>
      </w:r>
      <w:r w:rsidR="00CF7143">
        <w:rPr>
          <w:sz w:val="26"/>
          <w:szCs w:val="26"/>
        </w:rPr>
        <w:t>’</w:t>
      </w:r>
      <w:r w:rsidR="00251632" w:rsidRPr="00056500">
        <w:rPr>
          <w:sz w:val="26"/>
          <w:szCs w:val="26"/>
        </w:rPr>
        <w:t>Agenzia delle imprese di cui all</w:t>
      </w:r>
      <w:r w:rsidR="00CF7143">
        <w:rPr>
          <w:sz w:val="26"/>
          <w:szCs w:val="26"/>
        </w:rPr>
        <w:t>’</w:t>
      </w:r>
      <w:hyperlink r:id="rId19" w:anchor="id=10LX0000607222ART77,__m=document" w:history="1">
        <w:r w:rsidR="00251632" w:rsidRPr="00056500">
          <w:rPr>
            <w:rStyle w:val="linkneltesto"/>
            <w:i w:val="0"/>
            <w:sz w:val="26"/>
            <w:szCs w:val="26"/>
          </w:rPr>
          <w:t>articolo 38, comma 4, del decreto-legge 25 giugno 2008, n. 112</w:t>
        </w:r>
      </w:hyperlink>
      <w:r w:rsidR="00251632" w:rsidRPr="00056500">
        <w:rPr>
          <w:sz w:val="26"/>
          <w:szCs w:val="26"/>
        </w:rPr>
        <w:t xml:space="preserve">, convertito, con modificazioni, dalla </w:t>
      </w:r>
      <w:hyperlink r:id="rId20" w:anchor="id=10LX0000609570ART0,__m=document" w:history="1">
        <w:r w:rsidR="00251632" w:rsidRPr="00056500">
          <w:rPr>
            <w:rStyle w:val="linkneltesto"/>
            <w:i w:val="0"/>
            <w:sz w:val="26"/>
            <w:szCs w:val="26"/>
          </w:rPr>
          <w:t>legge 6 agosto 2008, n. 133</w:t>
        </w:r>
      </w:hyperlink>
      <w:r w:rsidR="00251632" w:rsidRPr="00056500">
        <w:rPr>
          <w:sz w:val="26"/>
          <w:szCs w:val="26"/>
        </w:rPr>
        <w:t>, relative alla sussistenza dei requisiti e dei pres</w:t>
      </w:r>
      <w:r w:rsidR="004D61A2" w:rsidRPr="00056500">
        <w:rPr>
          <w:sz w:val="26"/>
          <w:szCs w:val="26"/>
        </w:rPr>
        <w:t>upposti di cui al primo periodo”.</w:t>
      </w:r>
      <w:r w:rsidR="00251632" w:rsidRPr="00056500">
        <w:rPr>
          <w:sz w:val="26"/>
          <w:szCs w:val="26"/>
        </w:rPr>
        <w:t xml:space="preserve"> </w:t>
      </w:r>
    </w:p>
    <w:p w:rsidR="003061DF" w:rsidRPr="00056500" w:rsidRDefault="003D0D6E" w:rsidP="00B374E6">
      <w:pPr>
        <w:spacing w:after="0" w:line="240" w:lineRule="auto"/>
        <w:ind w:right="1134" w:firstLine="567"/>
        <w:jc w:val="both"/>
        <w:rPr>
          <w:rFonts w:ascii="Times New Roman" w:eastAsia="Times New Roman" w:hAnsi="Times New Roman" w:cs="Times New Roman"/>
          <w:sz w:val="26"/>
          <w:szCs w:val="26"/>
          <w:lang w:eastAsia="it-IT"/>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20704" behindDoc="0" locked="0" layoutInCell="1" allowOverlap="1" wp14:anchorId="2B4A1B75" wp14:editId="550C2042">
                <wp:simplePos x="0" y="0"/>
                <wp:positionH relativeFrom="column">
                  <wp:posOffset>5694045</wp:posOffset>
                </wp:positionH>
                <wp:positionV relativeFrom="paragraph">
                  <wp:posOffset>45431</wp:posOffset>
                </wp:positionV>
                <wp:extent cx="1085850" cy="1162050"/>
                <wp:effectExtent l="0" t="0" r="0" b="0"/>
                <wp:wrapSquare wrapText="bothSides"/>
                <wp:docPr id="19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3D0D6E">
                            <w:pPr>
                              <w:rPr>
                                <w:rFonts w:ascii="Times New Roman" w:hAnsi="Times New Roman" w:cs="Times New Roman"/>
                                <w:i/>
                              </w:rPr>
                            </w:pPr>
                            <w:r>
                              <w:rPr>
                                <w:rFonts w:ascii="Times New Roman" w:hAnsi="Times New Roman" w:cs="Times New Roman"/>
                                <w:i/>
                              </w:rPr>
                              <w:t>La tesi della semplificazione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53" type="#_x0000_t202" style="position:absolute;left:0;text-align:left;margin-left:448.35pt;margin-top:3.6pt;width:85.5pt;height:91.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" filled="f" stroked="f">
                <v:textbox>
                  <w:txbxContent>
                    <w:p w:rsidR="00CF7143" w:rsidRPr="00C46D26" w:rsidRDefault="00CF7143" w:rsidP="003D0D6E">
                      <w:pPr>
                        <w:rPr>
                          <w:rFonts w:ascii="Times New Roman" w:hAnsi="Times New Roman" w:cs="Times New Roman"/>
                          <w:i/>
                        </w:rPr>
                      </w:pPr>
                      <w:r>
                        <w:rPr>
                          <w:rFonts w:ascii="Times New Roman" w:hAnsi="Times New Roman" w:cs="Times New Roman"/>
                          <w:i/>
                        </w:rPr>
                        <w:t>La tesi della semplificazione</w:t>
                      </w:r>
                    </w:p>
                  </w:txbxContent>
                </v:textbox>
                <w10:wrap type="square"/>
              </v:shape>
            </w:pict>
          </mc:Fallback>
        </mc:AlternateContent>
      </w:r>
      <w:r w:rsidR="003061DF" w:rsidRPr="00056500">
        <w:rPr>
          <w:rFonts w:ascii="Times New Roman" w:eastAsia="Times New Roman" w:hAnsi="Times New Roman" w:cs="Times New Roman"/>
          <w:sz w:val="26"/>
          <w:szCs w:val="26"/>
          <w:lang w:eastAsia="it-IT"/>
        </w:rPr>
        <w:t>Tuttavia, secondo</w:t>
      </w:r>
      <w:r w:rsidR="00AD724F">
        <w:rPr>
          <w:rFonts w:ascii="Times New Roman" w:eastAsia="Times New Roman" w:hAnsi="Times New Roman" w:cs="Times New Roman"/>
          <w:sz w:val="26"/>
          <w:szCs w:val="26"/>
          <w:lang w:eastAsia="it-IT"/>
        </w:rPr>
        <w:t xml:space="preserve"> un primo approccio ermeneutico</w:t>
      </w:r>
      <w:r w:rsidR="00AD724F">
        <w:rPr>
          <w:rStyle w:val="Rimandonotaapidipagina"/>
          <w:rFonts w:ascii="Times New Roman" w:eastAsia="Times New Roman" w:hAnsi="Times New Roman" w:cs="Times New Roman"/>
          <w:sz w:val="26"/>
          <w:szCs w:val="26"/>
          <w:lang w:eastAsia="it-IT"/>
        </w:rPr>
        <w:footnoteReference w:id="39"/>
      </w:r>
      <w:r w:rsidR="00987D14" w:rsidRPr="00056500">
        <w:rPr>
          <w:rFonts w:ascii="Times New Roman" w:eastAsia="Times New Roman" w:hAnsi="Times New Roman" w:cs="Times New Roman"/>
          <w:sz w:val="26"/>
          <w:szCs w:val="26"/>
          <w:lang w:eastAsia="it-IT"/>
        </w:rPr>
        <w:t xml:space="preserve"> – che, in particolare, traeva spunto</w:t>
      </w:r>
      <w:r w:rsidR="00987D14" w:rsidRPr="00056500">
        <w:rPr>
          <w:rFonts w:ascii="Times New Roman" w:hAnsi="Times New Roman" w:cs="Times New Roman"/>
          <w:sz w:val="26"/>
          <w:szCs w:val="26"/>
        </w:rPr>
        <w:t xml:space="preserve"> dalla previsione espressa del potere amministrativo di assumere, una volta decorso il termine per l’esplicazione del potere inibitorio, determinazioni in via di autotutela</w:t>
      </w:r>
      <w:r w:rsidR="00EE4CDA" w:rsidRPr="00056500">
        <w:rPr>
          <w:rFonts w:ascii="Times New Roman" w:hAnsi="Times New Roman" w:cs="Times New Roman"/>
          <w:sz w:val="26"/>
          <w:szCs w:val="26"/>
        </w:rPr>
        <w:t xml:space="preserve"> </w:t>
      </w:r>
      <w:r w:rsidR="00CF7143">
        <w:rPr>
          <w:rFonts w:ascii="Times New Roman" w:hAnsi="Times New Roman" w:cs="Times New Roman"/>
          <w:sz w:val="26"/>
          <w:szCs w:val="26"/>
        </w:rPr>
        <w:t>e</w:t>
      </w:r>
      <w:r w:rsidR="00EE4CDA" w:rsidRPr="00056500">
        <w:rPr>
          <w:rFonts w:ascii="Times New Roman" w:hAnsi="Times New Roman" w:cs="Times New Roman"/>
          <w:sz w:val="26"/>
          <w:szCs w:val="26"/>
        </w:rPr>
        <w:t>, quindi, di secondo grado,</w:t>
      </w:r>
      <w:r w:rsidR="00987D14" w:rsidRPr="00056500">
        <w:rPr>
          <w:rFonts w:ascii="Times New Roman" w:hAnsi="Times New Roman" w:cs="Times New Roman"/>
          <w:sz w:val="26"/>
          <w:szCs w:val="26"/>
        </w:rPr>
        <w:t xml:space="preserve"> ai sensi degli articoli 21</w:t>
      </w:r>
      <w:r w:rsidR="00CF7143">
        <w:rPr>
          <w:rFonts w:ascii="Times New Roman" w:hAnsi="Times New Roman" w:cs="Times New Roman"/>
          <w:sz w:val="26"/>
          <w:szCs w:val="26"/>
        </w:rPr>
        <w:t xml:space="preserve"> </w:t>
      </w:r>
      <w:r w:rsidR="00987D14" w:rsidRPr="00056500">
        <w:rPr>
          <w:rFonts w:ascii="Times New Roman" w:hAnsi="Times New Roman" w:cs="Times New Roman"/>
          <w:i/>
          <w:iCs/>
          <w:sz w:val="26"/>
          <w:szCs w:val="26"/>
        </w:rPr>
        <w:t>quinquies</w:t>
      </w:r>
      <w:r w:rsidR="00987D14" w:rsidRPr="00056500">
        <w:rPr>
          <w:rFonts w:ascii="Times New Roman" w:hAnsi="Times New Roman" w:cs="Times New Roman"/>
          <w:sz w:val="26"/>
          <w:szCs w:val="26"/>
        </w:rPr>
        <w:t xml:space="preserve"> e 21</w:t>
      </w:r>
      <w:r w:rsidR="00CF7143">
        <w:rPr>
          <w:rFonts w:ascii="Times New Roman" w:hAnsi="Times New Roman" w:cs="Times New Roman"/>
          <w:sz w:val="26"/>
          <w:szCs w:val="26"/>
        </w:rPr>
        <w:t xml:space="preserve"> </w:t>
      </w:r>
      <w:r w:rsidR="00987D14" w:rsidRPr="00056500">
        <w:rPr>
          <w:rFonts w:ascii="Times New Roman" w:hAnsi="Times New Roman" w:cs="Times New Roman"/>
          <w:i/>
          <w:iCs/>
          <w:sz w:val="26"/>
          <w:szCs w:val="26"/>
        </w:rPr>
        <w:t>nonies</w:t>
      </w:r>
      <w:r w:rsidR="00987D14" w:rsidRPr="00056500">
        <w:rPr>
          <w:rFonts w:ascii="Times New Roman" w:hAnsi="Times New Roman" w:cs="Times New Roman"/>
          <w:sz w:val="26"/>
          <w:szCs w:val="26"/>
        </w:rPr>
        <w:t xml:space="preserve"> della legge n. 241/1990 (art. 19, comma 3, come mod. dall’art. 3 del D.L. 14 maggio 2005, n. 35, </w:t>
      </w:r>
      <w:proofErr w:type="spellStart"/>
      <w:r w:rsidR="00987D14" w:rsidRPr="00056500">
        <w:rPr>
          <w:rFonts w:ascii="Times New Roman" w:hAnsi="Times New Roman" w:cs="Times New Roman"/>
          <w:sz w:val="26"/>
          <w:szCs w:val="26"/>
        </w:rPr>
        <w:t>conv</w:t>
      </w:r>
      <w:proofErr w:type="spellEnd"/>
      <w:r w:rsidR="00987D14" w:rsidRPr="00056500">
        <w:rPr>
          <w:rFonts w:ascii="Times New Roman" w:hAnsi="Times New Roman" w:cs="Times New Roman"/>
          <w:sz w:val="26"/>
          <w:szCs w:val="26"/>
        </w:rPr>
        <w:t xml:space="preserve">. dalla legge 14 maggio 2005, n. 80 e, poi, dall’art. 9 della legge 18 giugno 2009, n. 69) - </w:t>
      </w:r>
      <w:r w:rsidR="00EE4CDA" w:rsidRPr="00056500">
        <w:rPr>
          <w:rFonts w:ascii="Times New Roman" w:eastAsia="Times New Roman" w:hAnsi="Times New Roman" w:cs="Times New Roman"/>
          <w:sz w:val="26"/>
          <w:szCs w:val="26"/>
          <w:lang w:eastAsia="it-IT"/>
        </w:rPr>
        <w:t xml:space="preserve">la denuncia di inizio attività (oggi segnalazione certificata di inizio attività) </w:t>
      </w:r>
      <w:r w:rsidR="003061DF" w:rsidRPr="00830DE2">
        <w:rPr>
          <w:rFonts w:ascii="Times New Roman" w:eastAsia="Times New Roman" w:hAnsi="Times New Roman" w:cs="Times New Roman"/>
          <w:b/>
          <w:sz w:val="26"/>
          <w:szCs w:val="26"/>
          <w:lang w:eastAsia="it-IT"/>
        </w:rPr>
        <w:t>non era stat</w:t>
      </w:r>
      <w:r w:rsidR="00CF7143">
        <w:rPr>
          <w:rFonts w:ascii="Times New Roman" w:eastAsia="Times New Roman" w:hAnsi="Times New Roman" w:cs="Times New Roman"/>
          <w:b/>
          <w:sz w:val="26"/>
          <w:szCs w:val="26"/>
          <w:lang w:eastAsia="it-IT"/>
        </w:rPr>
        <w:t>a</w:t>
      </w:r>
      <w:r w:rsidR="003061DF" w:rsidRPr="00830DE2">
        <w:rPr>
          <w:rFonts w:ascii="Times New Roman" w:eastAsia="Times New Roman" w:hAnsi="Times New Roman" w:cs="Times New Roman"/>
          <w:b/>
          <w:sz w:val="26"/>
          <w:szCs w:val="26"/>
          <w:lang w:eastAsia="it-IT"/>
        </w:rPr>
        <w:t xml:space="preserve"> considerat</w:t>
      </w:r>
      <w:r w:rsidR="00CF7143">
        <w:rPr>
          <w:rFonts w:ascii="Times New Roman" w:eastAsia="Times New Roman" w:hAnsi="Times New Roman" w:cs="Times New Roman"/>
          <w:b/>
          <w:sz w:val="26"/>
          <w:szCs w:val="26"/>
          <w:lang w:eastAsia="it-IT"/>
        </w:rPr>
        <w:t>a</w:t>
      </w:r>
      <w:r w:rsidR="003061DF" w:rsidRPr="00830DE2">
        <w:rPr>
          <w:rFonts w:ascii="Times New Roman" w:eastAsia="Times New Roman" w:hAnsi="Times New Roman" w:cs="Times New Roman"/>
          <w:b/>
          <w:sz w:val="26"/>
          <w:szCs w:val="26"/>
          <w:lang w:eastAsia="it-IT"/>
        </w:rPr>
        <w:t xml:space="preserve"> uno strumento di liberalizzazione</w:t>
      </w:r>
      <w:r w:rsidR="003061DF" w:rsidRPr="00056500">
        <w:rPr>
          <w:rFonts w:ascii="Times New Roman" w:eastAsia="Times New Roman" w:hAnsi="Times New Roman" w:cs="Times New Roman"/>
          <w:sz w:val="26"/>
          <w:szCs w:val="26"/>
          <w:lang w:eastAsia="it-IT"/>
        </w:rPr>
        <w:t xml:space="preserve"> imperniato sull’abilitazione legale all’esercizio di attività affrancate dal regime autorizzatorio pubblicistico, ma era stato ritenuto, al pari del silenzio assenso, un </w:t>
      </w:r>
      <w:r w:rsidR="003061DF" w:rsidRPr="00830DE2">
        <w:rPr>
          <w:rFonts w:ascii="Times New Roman" w:eastAsia="Times New Roman" w:hAnsi="Times New Roman" w:cs="Times New Roman"/>
          <w:b/>
          <w:sz w:val="26"/>
          <w:szCs w:val="26"/>
          <w:lang w:eastAsia="it-IT"/>
        </w:rPr>
        <w:t>modulo di semplificaz</w:t>
      </w:r>
      <w:r w:rsidR="00EF15EF" w:rsidRPr="00830DE2">
        <w:rPr>
          <w:rFonts w:ascii="Times New Roman" w:eastAsia="Times New Roman" w:hAnsi="Times New Roman" w:cs="Times New Roman"/>
          <w:b/>
          <w:sz w:val="26"/>
          <w:szCs w:val="26"/>
          <w:lang w:eastAsia="it-IT"/>
        </w:rPr>
        <w:t>ione procedimentale</w:t>
      </w:r>
      <w:r w:rsidR="00EF15EF" w:rsidRPr="00056500">
        <w:rPr>
          <w:rFonts w:ascii="Times New Roman" w:eastAsia="Times New Roman" w:hAnsi="Times New Roman" w:cs="Times New Roman"/>
          <w:sz w:val="26"/>
          <w:szCs w:val="26"/>
          <w:lang w:eastAsia="it-IT"/>
        </w:rPr>
        <w:t xml:space="preserve"> che consentiva</w:t>
      </w:r>
      <w:r w:rsidR="003061DF" w:rsidRPr="00056500">
        <w:rPr>
          <w:rFonts w:ascii="Times New Roman" w:eastAsia="Times New Roman" w:hAnsi="Times New Roman" w:cs="Times New Roman"/>
          <w:sz w:val="26"/>
          <w:szCs w:val="26"/>
          <w:lang w:eastAsia="it-IT"/>
        </w:rPr>
        <w:t xml:space="preserve"> al privato di conseguire, per effetto di un’informativa equiparabile ad una domanda, un titolo abilitativo costituito da un’autorizzazione implicita di natura provvedimentale</w:t>
      </w:r>
      <w:r w:rsidR="00EE4CDA" w:rsidRPr="00056500">
        <w:rPr>
          <w:rFonts w:ascii="Times New Roman" w:eastAsia="Times New Roman" w:hAnsi="Times New Roman" w:cs="Times New Roman"/>
          <w:sz w:val="26"/>
          <w:szCs w:val="26"/>
          <w:lang w:eastAsia="it-IT"/>
        </w:rPr>
        <w:t>,</w:t>
      </w:r>
      <w:r w:rsidR="003061DF" w:rsidRPr="00056500">
        <w:rPr>
          <w:rFonts w:ascii="Times New Roman" w:eastAsia="Times New Roman" w:hAnsi="Times New Roman" w:cs="Times New Roman"/>
          <w:sz w:val="26"/>
          <w:szCs w:val="26"/>
          <w:lang w:eastAsia="it-IT"/>
        </w:rPr>
        <w:t xml:space="preserve"> che si perfezionava a seguito dell’infruttuoso decorso del termine previsto dalla legge per l’adozion</w:t>
      </w:r>
      <w:r w:rsidR="00AD724F">
        <w:rPr>
          <w:rFonts w:ascii="Times New Roman" w:eastAsia="Times New Roman" w:hAnsi="Times New Roman" w:cs="Times New Roman"/>
          <w:sz w:val="26"/>
          <w:szCs w:val="26"/>
          <w:lang w:eastAsia="it-IT"/>
        </w:rPr>
        <w:t>e del provvedimento di divieto</w:t>
      </w:r>
      <w:r w:rsidR="00AD724F">
        <w:rPr>
          <w:rStyle w:val="Rimandonotaapidipagina"/>
          <w:rFonts w:ascii="Times New Roman" w:eastAsia="Times New Roman" w:hAnsi="Times New Roman" w:cs="Times New Roman"/>
          <w:sz w:val="26"/>
          <w:szCs w:val="26"/>
          <w:lang w:eastAsia="it-IT"/>
        </w:rPr>
        <w:footnoteReference w:id="40"/>
      </w:r>
      <w:r w:rsidR="00AD724F">
        <w:rPr>
          <w:rFonts w:ascii="Times New Roman" w:eastAsia="Times New Roman" w:hAnsi="Times New Roman" w:cs="Times New Roman"/>
          <w:sz w:val="26"/>
          <w:szCs w:val="26"/>
          <w:lang w:eastAsia="it-IT"/>
        </w:rPr>
        <w:t>.</w:t>
      </w:r>
    </w:p>
    <w:p w:rsidR="003061DF" w:rsidRPr="00056500" w:rsidRDefault="003061DF"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Si sarebbe trattato, quindi, di una fattispecie a formazione progressiva che, per effetto del susseguirsi dell’informativa del privato e del decorso del tempo per l’esercizio del potere inibitorio, sarebbe culminata in un atto tacito di assenso, soggettivamente e oggettivamente amministrativo.</w:t>
      </w:r>
    </w:p>
    <w:p w:rsidR="003061DF" w:rsidRPr="00056500" w:rsidRDefault="003061DF" w:rsidP="00B374E6">
      <w:pPr>
        <w:spacing w:after="0" w:line="240" w:lineRule="auto"/>
        <w:ind w:right="1134" w:firstLine="567"/>
        <w:jc w:val="both"/>
        <w:rPr>
          <w:rFonts w:ascii="Times New Roman" w:eastAsia="Times New Roman" w:hAnsi="Times New Roman" w:cs="Times New Roman"/>
          <w:sz w:val="26"/>
          <w:szCs w:val="26"/>
          <w:lang w:eastAsia="it-IT"/>
        </w:rPr>
      </w:pPr>
      <w:r w:rsidRPr="00830DE2">
        <w:rPr>
          <w:rFonts w:ascii="Times New Roman" w:eastAsia="Times New Roman" w:hAnsi="Times New Roman" w:cs="Times New Roman"/>
          <w:b/>
          <w:sz w:val="26"/>
          <w:szCs w:val="26"/>
          <w:lang w:eastAsia="it-IT"/>
        </w:rPr>
        <w:t>Coroll</w:t>
      </w:r>
      <w:r w:rsidR="00EE4CDA" w:rsidRPr="00830DE2">
        <w:rPr>
          <w:rFonts w:ascii="Times New Roman" w:eastAsia="Times New Roman" w:hAnsi="Times New Roman" w:cs="Times New Roman"/>
          <w:b/>
          <w:sz w:val="26"/>
          <w:szCs w:val="26"/>
          <w:lang w:eastAsia="it-IT"/>
        </w:rPr>
        <w:t>ario processuale</w:t>
      </w:r>
      <w:r w:rsidR="00EE4CDA" w:rsidRPr="00056500">
        <w:rPr>
          <w:rFonts w:ascii="Times New Roman" w:eastAsia="Times New Roman" w:hAnsi="Times New Roman" w:cs="Times New Roman"/>
          <w:sz w:val="26"/>
          <w:szCs w:val="26"/>
          <w:lang w:eastAsia="it-IT"/>
        </w:rPr>
        <w:t xml:space="preserve"> di detta tesi era</w:t>
      </w:r>
      <w:r w:rsidRPr="00056500">
        <w:rPr>
          <w:rFonts w:ascii="Times New Roman" w:eastAsia="Times New Roman" w:hAnsi="Times New Roman" w:cs="Times New Roman"/>
          <w:sz w:val="26"/>
          <w:szCs w:val="26"/>
          <w:lang w:eastAsia="it-IT"/>
        </w:rPr>
        <w:t xml:space="preserve"> l’affermazione secondo cui, così come per il silenzio assenso, i terzi lesi dal silenzio serbato dall’amministrazione a fronte della presentazione della </w:t>
      </w:r>
      <w:r w:rsidR="00486065">
        <w:rPr>
          <w:rFonts w:ascii="Times New Roman" w:eastAsia="Times New Roman" w:hAnsi="Times New Roman" w:cs="Times New Roman"/>
          <w:sz w:val="26"/>
          <w:szCs w:val="26"/>
          <w:lang w:eastAsia="it-IT"/>
        </w:rPr>
        <w:t>D.I.A.</w:t>
      </w:r>
      <w:r w:rsidRPr="00056500">
        <w:rPr>
          <w:rFonts w:ascii="Times New Roman" w:eastAsia="Times New Roman" w:hAnsi="Times New Roman" w:cs="Times New Roman"/>
          <w:sz w:val="26"/>
          <w:szCs w:val="26"/>
          <w:lang w:eastAsia="it-IT"/>
        </w:rPr>
        <w:t xml:space="preserve"> sarebbero stati legittimati a reagire con le forme e nei tempi del ricorso ordinario di annullamento del provvedimento amministrativo (artt. 29 e 41 c.p.a.).</w:t>
      </w:r>
    </w:p>
    <w:p w:rsidR="00830DE2" w:rsidRDefault="00922792"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Tale prospettazione è stata avversata in modo chiaro e convincente dalla sentenza dell’Adunanza </w:t>
      </w:r>
      <w:r w:rsidR="00486065">
        <w:rPr>
          <w:rFonts w:ascii="Times New Roman" w:eastAsia="Times New Roman" w:hAnsi="Times New Roman" w:cs="Times New Roman"/>
          <w:sz w:val="26"/>
          <w:szCs w:val="26"/>
          <w:lang w:eastAsia="it-IT"/>
        </w:rPr>
        <w:t>p</w:t>
      </w:r>
      <w:r w:rsidRPr="00056500">
        <w:rPr>
          <w:rFonts w:ascii="Times New Roman" w:eastAsia="Times New Roman" w:hAnsi="Times New Roman" w:cs="Times New Roman"/>
          <w:sz w:val="26"/>
          <w:szCs w:val="26"/>
          <w:lang w:eastAsia="it-IT"/>
        </w:rPr>
        <w:t xml:space="preserve">lenaria n. 15 del 2011, la quale ha posto in rilievo come </w:t>
      </w:r>
    </w:p>
    <w:p w:rsidR="00486065" w:rsidRPr="00056500" w:rsidRDefault="00486065" w:rsidP="00B374E6">
      <w:pPr>
        <w:spacing w:after="0" w:line="240" w:lineRule="auto"/>
        <w:ind w:right="1134" w:firstLine="567"/>
        <w:jc w:val="both"/>
        <w:rPr>
          <w:rFonts w:ascii="Times New Roman" w:eastAsia="Times New Roman" w:hAnsi="Times New Roman" w:cs="Times New Roman"/>
          <w:sz w:val="26"/>
          <w:szCs w:val="26"/>
          <w:lang w:eastAsia="it-IT"/>
        </w:rPr>
      </w:pPr>
    </w:p>
    <w:tbl>
      <w:tblPr>
        <w:tblStyle w:val="Grigliatabella"/>
        <w:tblW w:w="0" w:type="auto"/>
        <w:tblLook w:val="04A0" w:firstRow="1" w:lastRow="0" w:firstColumn="1" w:lastColumn="0" w:noHBand="0" w:noVBand="1"/>
      </w:tblPr>
      <w:tblGrid>
        <w:gridCol w:w="8642"/>
      </w:tblGrid>
      <w:tr w:rsidR="00830DE2" w:rsidTr="00D42C5E">
        <w:tc>
          <w:tcPr>
            <w:tcW w:w="8642" w:type="dxa"/>
          </w:tcPr>
          <w:p w:rsidR="00830DE2" w:rsidRDefault="00C71EFD" w:rsidP="00D42C5E">
            <w:pPr>
              <w:ind w:right="34"/>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w:t>
            </w:r>
            <w:r w:rsidRPr="00486065">
              <w:rPr>
                <w:rFonts w:ascii="Times New Roman" w:eastAsia="Times New Roman" w:hAnsi="Times New Roman" w:cs="Times New Roman"/>
                <w:i/>
                <w:sz w:val="26"/>
                <w:szCs w:val="26"/>
                <w:lang w:eastAsia="it-IT"/>
              </w:rPr>
              <w:t>un primo profilo di debolezza strutturale della tesi del silenzio significativo con effetto autorizzatorio è dato dal rilievo che detta soluzione elimina ogni differenza sostanziale tra gli istituti della d.i.a. e del silenzio-assenso e, quindi, si pone in distonia rispetto al dato normativo che considera dette fattispecie diverse con riguardo sia all’ambito di applicazione che al meccanismo di perfezionamento</w:t>
            </w:r>
            <w:r w:rsidRPr="00056500">
              <w:rPr>
                <w:rFonts w:ascii="Times New Roman" w:eastAsia="Times New Roman" w:hAnsi="Times New Roman" w:cs="Times New Roman"/>
                <w:sz w:val="26"/>
                <w:szCs w:val="26"/>
                <w:lang w:eastAsia="it-IT"/>
              </w:rPr>
              <w:t>”.</w:t>
            </w:r>
          </w:p>
          <w:p w:rsidR="00C71EFD" w:rsidRDefault="00C71EFD" w:rsidP="00D42C5E">
            <w:pPr>
              <w:ind w:right="34"/>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Infatti, “</w:t>
            </w:r>
            <w:r w:rsidRPr="00486065">
              <w:rPr>
                <w:rFonts w:ascii="Times New Roman" w:eastAsia="Times New Roman" w:hAnsi="Times New Roman" w:cs="Times New Roman"/>
                <w:i/>
                <w:sz w:val="26"/>
                <w:szCs w:val="26"/>
                <w:lang w:eastAsia="it-IT"/>
              </w:rPr>
              <w:t>la legge n. 241/1990, agli articoli 19 e 20, manifesta il chiaro intento di tenere distinte le due fattispecie, considerando la d.i.a. come modulo di liberalizzazione dell'attività privata non più soggetta ad autorizzazione ed il silenzio assenso quale modello procedimentale semplificato finalizzato al rilascio di un pur sempre indefettibile titolo autorizzatorio” ed  “anche la disciplina recata dagli artt. 20 e segg. del testo unico sull’edilizia di cui al citato d.P.R. n. 380/2001, a seguito delle modifiche apportate dal decreto legge n. 70/2011, distingue il modello provvedimentale del permesso di costruire che si perfeziona con il silenzio assenso ed i moduli (d.i.a. e s.c.i.a.) fondati sull’inoltro di un’informativa circa l’esercizio dell’attività edificatoria</w:t>
            </w:r>
            <w:r w:rsidRPr="00056500">
              <w:rPr>
                <w:rFonts w:ascii="Times New Roman" w:eastAsia="Times New Roman" w:hAnsi="Times New Roman" w:cs="Times New Roman"/>
                <w:sz w:val="26"/>
                <w:szCs w:val="26"/>
                <w:lang w:eastAsia="it-IT"/>
              </w:rPr>
              <w:t>”.</w:t>
            </w:r>
          </w:p>
        </w:tc>
      </w:tr>
    </w:tbl>
    <w:p w:rsidR="00486065" w:rsidRDefault="00486065" w:rsidP="00B374E6">
      <w:pPr>
        <w:spacing w:after="0" w:line="240" w:lineRule="auto"/>
        <w:ind w:right="1134" w:firstLine="567"/>
        <w:jc w:val="both"/>
        <w:rPr>
          <w:rFonts w:ascii="Times New Roman" w:eastAsia="Times New Roman" w:hAnsi="Times New Roman" w:cs="Times New Roman"/>
          <w:sz w:val="26"/>
          <w:szCs w:val="26"/>
          <w:lang w:eastAsia="it-IT"/>
        </w:rPr>
      </w:pPr>
    </w:p>
    <w:p w:rsidR="00922792" w:rsidRPr="00056500" w:rsidRDefault="00922792"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A sostegno dell’assunto depone, poi, la formulazione letterale del primo comma dell’art. 19 della legge n. 241/1990, che, seguendo un disegno che contrappone la </w:t>
      </w:r>
      <w:r w:rsidR="00486065">
        <w:rPr>
          <w:rFonts w:ascii="Times New Roman" w:eastAsia="Times New Roman" w:hAnsi="Times New Roman" w:cs="Times New Roman"/>
          <w:sz w:val="26"/>
          <w:szCs w:val="26"/>
          <w:lang w:eastAsia="it-IT"/>
        </w:rPr>
        <w:t>D.I.A.</w:t>
      </w:r>
      <w:r w:rsidRPr="00056500">
        <w:rPr>
          <w:rFonts w:ascii="Times New Roman" w:eastAsia="Times New Roman" w:hAnsi="Times New Roman" w:cs="Times New Roman"/>
          <w:sz w:val="26"/>
          <w:szCs w:val="26"/>
          <w:lang w:eastAsia="it-IT"/>
        </w:rPr>
        <w:t xml:space="preserve"> al provvedimento amministrativo </w:t>
      </w:r>
      <w:r w:rsidR="00715E56" w:rsidRPr="00056500">
        <w:rPr>
          <w:rFonts w:ascii="Times New Roman" w:hAnsi="Times New Roman" w:cs="Times New Roman"/>
          <w:sz w:val="26"/>
          <w:szCs w:val="26"/>
        </w:rPr>
        <w:t>di stampo autorizzatorio, sostituisce, in una logica di eterogeneità, ogni autorizzazione comunque denominata (quando il rilascio dipenda esclusivamente dall</w:t>
      </w:r>
      <w:r w:rsidR="00486065">
        <w:rPr>
          <w:rFonts w:ascii="Times New Roman" w:hAnsi="Times New Roman" w:cs="Times New Roman"/>
          <w:sz w:val="26"/>
          <w:szCs w:val="26"/>
        </w:rPr>
        <w:t>’</w:t>
      </w:r>
      <w:r w:rsidR="00715E56" w:rsidRPr="00056500">
        <w:rPr>
          <w:rFonts w:ascii="Times New Roman" w:hAnsi="Times New Roman" w:cs="Times New Roman"/>
          <w:sz w:val="26"/>
          <w:szCs w:val="26"/>
        </w:rPr>
        <w:t>accertamento dei requisiti o presupposti di legge o di atti amministrativi a contenuto generale, e non sia previsto alcun limite o contingente complessivo o specifici strumenti di programmazione settoriale per il rilascio) con una dichiarazione del privato ad efficacia (in via immediata o differita) legittimante.</w:t>
      </w:r>
    </w:p>
    <w:p w:rsidR="00E53D13" w:rsidRPr="00056500" w:rsidRDefault="006A620D" w:rsidP="00B374E6">
      <w:pPr>
        <w:spacing w:after="0" w:line="240" w:lineRule="auto"/>
        <w:ind w:right="1134" w:firstLine="567"/>
        <w:jc w:val="both"/>
        <w:rPr>
          <w:rFonts w:ascii="Times New Roman" w:eastAsia="Times New Roman" w:hAnsi="Times New Roman" w:cs="Times New Roman"/>
          <w:sz w:val="26"/>
          <w:szCs w:val="26"/>
          <w:lang w:eastAsia="it-IT"/>
        </w:rPr>
      </w:pPr>
      <w:r w:rsidRPr="002F4064">
        <w:rPr>
          <w:rFonts w:ascii="Times New Roman" w:hAnsi="Times New Roman" w:cs="Times New Roman"/>
          <w:noProof/>
          <w:sz w:val="26"/>
          <w:szCs w:val="26"/>
          <w:lang w:eastAsia="it-IT"/>
        </w:rPr>
        <mc:AlternateContent>
          <mc:Choice Requires="wps">
            <w:drawing>
              <wp:anchor distT="45720" distB="45720" distL="114300" distR="114300" simplePos="0" relativeHeight="251722752" behindDoc="0" locked="0" layoutInCell="1" allowOverlap="1" wp14:anchorId="2B4A1B75" wp14:editId="550C2042">
                <wp:simplePos x="0" y="0"/>
                <wp:positionH relativeFrom="column">
                  <wp:posOffset>5658592</wp:posOffset>
                </wp:positionH>
                <wp:positionV relativeFrom="paragraph">
                  <wp:posOffset>15892</wp:posOffset>
                </wp:positionV>
                <wp:extent cx="1085850" cy="1162050"/>
                <wp:effectExtent l="0" t="0" r="0" b="0"/>
                <wp:wrapSquare wrapText="bothSides"/>
                <wp:docPr id="19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6A620D">
                            <w:pPr>
                              <w:rPr>
                                <w:rFonts w:ascii="Times New Roman" w:hAnsi="Times New Roman" w:cs="Times New Roman"/>
                                <w:i/>
                              </w:rPr>
                            </w:pPr>
                            <w:r>
                              <w:rPr>
                                <w:rFonts w:ascii="Times New Roman" w:hAnsi="Times New Roman" w:cs="Times New Roman"/>
                                <w:i/>
                              </w:rPr>
                              <w:t>La liberalizzazione delle attività economiche private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54" type="#_x0000_t202" style="position:absolute;left:0;text-align:left;margin-left:445.55pt;margin-top:1.25pt;width:85.5pt;height:91.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" filled="f" stroked="f">
                <v:textbox>
                  <w:txbxContent>
                    <w:p w:rsidR="00CF7143" w:rsidRPr="00C46D26" w:rsidRDefault="00CF7143" w:rsidP="006A620D">
                      <w:pPr>
                        <w:rPr>
                          <w:rFonts w:ascii="Times New Roman" w:hAnsi="Times New Roman" w:cs="Times New Roman"/>
                          <w:i/>
                        </w:rPr>
                      </w:pPr>
                      <w:r>
                        <w:rPr>
                          <w:rFonts w:ascii="Times New Roman" w:hAnsi="Times New Roman" w:cs="Times New Roman"/>
                          <w:i/>
                        </w:rPr>
                        <w:t>La liberalizzazione delle attività economiche private</w:t>
                      </w:r>
                    </w:p>
                  </w:txbxContent>
                </v:textbox>
                <w10:wrap type="square"/>
              </v:shape>
            </w:pict>
          </mc:Fallback>
        </mc:AlternateContent>
      </w:r>
      <w:r w:rsidR="00E53D13" w:rsidRPr="00056500">
        <w:rPr>
          <w:rFonts w:ascii="Times New Roman" w:eastAsia="Times New Roman" w:hAnsi="Times New Roman" w:cs="Times New Roman"/>
          <w:sz w:val="26"/>
          <w:szCs w:val="26"/>
          <w:lang w:eastAsia="it-IT"/>
        </w:rPr>
        <w:t>La principale caratteristica dell</w:t>
      </w:r>
      <w:r w:rsidR="00486065">
        <w:rPr>
          <w:rFonts w:ascii="Times New Roman" w:eastAsia="Times New Roman" w:hAnsi="Times New Roman" w:cs="Times New Roman"/>
          <w:sz w:val="26"/>
          <w:szCs w:val="26"/>
          <w:lang w:eastAsia="it-IT"/>
        </w:rPr>
        <w:t>’</w:t>
      </w:r>
      <w:r w:rsidR="00E53D13" w:rsidRPr="00056500">
        <w:rPr>
          <w:rFonts w:ascii="Times New Roman" w:eastAsia="Times New Roman" w:hAnsi="Times New Roman" w:cs="Times New Roman"/>
          <w:sz w:val="26"/>
          <w:szCs w:val="26"/>
          <w:lang w:eastAsia="it-IT"/>
        </w:rPr>
        <w:t xml:space="preserve">istituto risiede, quindi, nella </w:t>
      </w:r>
      <w:r w:rsidR="00E53D13" w:rsidRPr="00056500">
        <w:rPr>
          <w:rFonts w:ascii="Times New Roman" w:eastAsia="Times New Roman" w:hAnsi="Times New Roman" w:cs="Times New Roman"/>
          <w:b/>
          <w:sz w:val="26"/>
          <w:szCs w:val="26"/>
          <w:lang w:eastAsia="it-IT"/>
        </w:rPr>
        <w:t>sostituzione dei tradizionali modelli provvedimentali autorizzatori con un nuovo schema ispirato alla liberalizzazione delle attività economiche private</w:t>
      </w:r>
      <w:r w:rsidR="00E53D13" w:rsidRPr="00056500">
        <w:rPr>
          <w:rFonts w:ascii="Times New Roman" w:eastAsia="Times New Roman" w:hAnsi="Times New Roman" w:cs="Times New Roman"/>
          <w:sz w:val="26"/>
          <w:szCs w:val="26"/>
          <w:lang w:eastAsia="it-IT"/>
        </w:rPr>
        <w:t xml:space="preserve"> consentite dalla legge in presenza dei presupposti fattuali e giuridici normativamente stabiliti (così già il parere 19 febbraio 1987, n. 7, reso dall’Adunanza </w:t>
      </w:r>
      <w:r w:rsidR="00486065">
        <w:rPr>
          <w:rFonts w:ascii="Times New Roman" w:eastAsia="Times New Roman" w:hAnsi="Times New Roman" w:cs="Times New Roman"/>
          <w:sz w:val="26"/>
          <w:szCs w:val="26"/>
          <w:lang w:eastAsia="it-IT"/>
        </w:rPr>
        <w:t>g</w:t>
      </w:r>
      <w:r w:rsidR="00E53D13" w:rsidRPr="00056500">
        <w:rPr>
          <w:rFonts w:ascii="Times New Roman" w:eastAsia="Times New Roman" w:hAnsi="Times New Roman" w:cs="Times New Roman"/>
          <w:sz w:val="26"/>
          <w:szCs w:val="26"/>
          <w:lang w:eastAsia="it-IT"/>
        </w:rPr>
        <w:t>enerale del Consiglio di Stato sul disegno di legge poi confluito nella legge n. 241/1990).</w:t>
      </w:r>
    </w:p>
    <w:p w:rsidR="009832D9" w:rsidRDefault="00E53D13"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L’attività dichi</w:t>
      </w:r>
      <w:r w:rsidR="00EE4CDA" w:rsidRPr="00056500">
        <w:rPr>
          <w:rFonts w:ascii="Times New Roman" w:eastAsia="Times New Roman" w:hAnsi="Times New Roman" w:cs="Times New Roman"/>
          <w:sz w:val="26"/>
          <w:szCs w:val="26"/>
          <w:lang w:eastAsia="it-IT"/>
        </w:rPr>
        <w:t>arata</w:t>
      </w:r>
      <w:r w:rsidRPr="00056500">
        <w:rPr>
          <w:rFonts w:ascii="Times New Roman" w:eastAsia="Times New Roman" w:hAnsi="Times New Roman" w:cs="Times New Roman"/>
          <w:sz w:val="26"/>
          <w:szCs w:val="26"/>
          <w:lang w:eastAsia="it-IT"/>
        </w:rPr>
        <w:t xml:space="preserve">, quindi, </w:t>
      </w:r>
      <w:r w:rsidR="00EE4CDA" w:rsidRPr="00056500">
        <w:rPr>
          <w:rFonts w:ascii="Times New Roman" w:eastAsia="Times New Roman" w:hAnsi="Times New Roman" w:cs="Times New Roman"/>
          <w:sz w:val="26"/>
          <w:szCs w:val="26"/>
          <w:lang w:eastAsia="it-IT"/>
        </w:rPr>
        <w:t xml:space="preserve">può </w:t>
      </w:r>
      <w:r w:rsidRPr="00056500">
        <w:rPr>
          <w:rFonts w:ascii="Times New Roman" w:eastAsia="Times New Roman" w:hAnsi="Times New Roman" w:cs="Times New Roman"/>
          <w:sz w:val="26"/>
          <w:szCs w:val="26"/>
          <w:lang w:eastAsia="it-IT"/>
        </w:rPr>
        <w:t xml:space="preserve">essere intrapresa </w:t>
      </w:r>
      <w:r w:rsidRPr="00C71EFD">
        <w:rPr>
          <w:rFonts w:ascii="Times New Roman" w:eastAsia="Times New Roman" w:hAnsi="Times New Roman" w:cs="Times New Roman"/>
          <w:b/>
          <w:sz w:val="26"/>
          <w:szCs w:val="26"/>
          <w:lang w:eastAsia="it-IT"/>
        </w:rPr>
        <w:t>senza il bisogno di un consenso dell’amministrazione</w:t>
      </w:r>
      <w:r w:rsidRPr="00056500">
        <w:rPr>
          <w:rFonts w:ascii="Times New Roman" w:eastAsia="Times New Roman" w:hAnsi="Times New Roman" w:cs="Times New Roman"/>
          <w:sz w:val="26"/>
          <w:szCs w:val="26"/>
          <w:lang w:eastAsia="it-IT"/>
        </w:rPr>
        <w:t>, surrogato dall’assunzione di auto-responsabilità del privato, insito nella denuncia di inizio attività</w:t>
      </w:r>
      <w:r w:rsidR="00A10EC5" w:rsidRPr="00056500">
        <w:rPr>
          <w:rFonts w:ascii="Times New Roman" w:eastAsia="Times New Roman" w:hAnsi="Times New Roman" w:cs="Times New Roman"/>
          <w:sz w:val="26"/>
          <w:szCs w:val="26"/>
          <w:lang w:eastAsia="it-IT"/>
        </w:rPr>
        <w:t xml:space="preserve"> (oggi segnalazione certificata)</w:t>
      </w:r>
      <w:r w:rsidRPr="00056500">
        <w:rPr>
          <w:rFonts w:ascii="Times New Roman" w:eastAsia="Times New Roman" w:hAnsi="Times New Roman" w:cs="Times New Roman"/>
          <w:sz w:val="26"/>
          <w:szCs w:val="26"/>
          <w:lang w:eastAsia="it-IT"/>
        </w:rPr>
        <w:t>, costituente, a sua volta, atto soggettivamente ed oggettivamente privato</w:t>
      </w:r>
      <w:r w:rsidR="009832D9">
        <w:rPr>
          <w:rStyle w:val="Rimandonotaapidipagina"/>
          <w:rFonts w:ascii="Times New Roman" w:eastAsia="Times New Roman" w:hAnsi="Times New Roman" w:cs="Times New Roman"/>
          <w:sz w:val="26"/>
          <w:szCs w:val="26"/>
          <w:lang w:eastAsia="it-IT"/>
        </w:rPr>
        <w:footnoteReference w:id="41"/>
      </w:r>
      <w:r w:rsidR="009832D9">
        <w:rPr>
          <w:rFonts w:ascii="Times New Roman" w:eastAsia="Times New Roman" w:hAnsi="Times New Roman" w:cs="Times New Roman"/>
          <w:sz w:val="26"/>
          <w:szCs w:val="26"/>
          <w:lang w:eastAsia="it-IT"/>
        </w:rPr>
        <w:t>.</w:t>
      </w:r>
    </w:p>
    <w:p w:rsidR="00F9096E" w:rsidRPr="00056500" w:rsidRDefault="00F9096E"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hAnsi="Times New Roman" w:cs="Times New Roman"/>
          <w:b/>
          <w:sz w:val="26"/>
          <w:szCs w:val="26"/>
        </w:rPr>
        <w:t>Il denunciante (oggi segnalante)</w:t>
      </w:r>
      <w:r w:rsidR="00A10EC5" w:rsidRPr="00056500">
        <w:rPr>
          <w:rFonts w:ascii="Times New Roman" w:hAnsi="Times New Roman" w:cs="Times New Roman"/>
          <w:b/>
          <w:sz w:val="26"/>
          <w:szCs w:val="26"/>
        </w:rPr>
        <w:t xml:space="preserve"> </w:t>
      </w:r>
      <w:r w:rsidRPr="00056500">
        <w:rPr>
          <w:rFonts w:ascii="Times New Roman" w:hAnsi="Times New Roman" w:cs="Times New Roman"/>
          <w:b/>
          <w:sz w:val="26"/>
          <w:szCs w:val="26"/>
        </w:rPr>
        <w:t xml:space="preserve">si può </w:t>
      </w:r>
      <w:r w:rsidR="00A10EC5" w:rsidRPr="00056500">
        <w:rPr>
          <w:rFonts w:ascii="Times New Roman" w:hAnsi="Times New Roman" w:cs="Times New Roman"/>
          <w:b/>
          <w:sz w:val="26"/>
          <w:szCs w:val="26"/>
        </w:rPr>
        <w:t>ritenere</w:t>
      </w:r>
      <w:r w:rsidRPr="00056500">
        <w:rPr>
          <w:rFonts w:ascii="Times New Roman" w:hAnsi="Times New Roman" w:cs="Times New Roman"/>
          <w:b/>
          <w:sz w:val="26"/>
          <w:szCs w:val="26"/>
        </w:rPr>
        <w:t xml:space="preserve"> titolare di una posizione soggettiva di vantaggio immediatamente riconosciuta dall’ordinamento, che lo abilita a realizzare direttamente il proprio interesse</w:t>
      </w:r>
      <w:r w:rsidRPr="00056500">
        <w:rPr>
          <w:rFonts w:ascii="Times New Roman" w:hAnsi="Times New Roman" w:cs="Times New Roman"/>
          <w:sz w:val="26"/>
          <w:szCs w:val="26"/>
        </w:rPr>
        <w:t xml:space="preserve">, previa instaurazione di una relazione con la pubblica amministrazione, ossia un contatto amministrativo, mediante l’inoltro dell’informativa. Il privato è, poi, titolare di un </w:t>
      </w:r>
      <w:r w:rsidRPr="00C71EFD">
        <w:rPr>
          <w:rFonts w:ascii="Times New Roman" w:hAnsi="Times New Roman" w:cs="Times New Roman"/>
          <w:b/>
          <w:sz w:val="26"/>
          <w:szCs w:val="26"/>
        </w:rPr>
        <w:t>interesse oppositivo</w:t>
      </w:r>
      <w:r w:rsidRPr="00056500">
        <w:rPr>
          <w:rFonts w:ascii="Times New Roman" w:hAnsi="Times New Roman" w:cs="Times New Roman"/>
          <w:sz w:val="26"/>
          <w:szCs w:val="26"/>
        </w:rPr>
        <w:t xml:space="preserve"> a contrastare le determinazioni per effetto delle quali l’amministrazione, esercitando il potere inibitorio o di autotutela, incida negativamente sull’</w:t>
      </w:r>
      <w:proofErr w:type="spellStart"/>
      <w:r w:rsidRPr="00056500">
        <w:rPr>
          <w:rFonts w:ascii="Times New Roman" w:hAnsi="Times New Roman" w:cs="Times New Roman"/>
          <w:i/>
          <w:iCs/>
          <w:sz w:val="26"/>
          <w:szCs w:val="26"/>
        </w:rPr>
        <w:t>agere</w:t>
      </w:r>
      <w:proofErr w:type="spellEnd"/>
      <w:r w:rsidRPr="00056500">
        <w:rPr>
          <w:rFonts w:ascii="Times New Roman" w:hAnsi="Times New Roman" w:cs="Times New Roman"/>
          <w:i/>
          <w:iCs/>
          <w:sz w:val="26"/>
          <w:szCs w:val="26"/>
        </w:rPr>
        <w:t xml:space="preserve"> licere </w:t>
      </w:r>
      <w:r w:rsidRPr="00056500">
        <w:rPr>
          <w:rFonts w:ascii="Times New Roman" w:hAnsi="Times New Roman" w:cs="Times New Roman"/>
          <w:sz w:val="26"/>
          <w:szCs w:val="26"/>
        </w:rPr>
        <w:t>oggetto della denuncia. Per converso, il terzo pregiudicato dallo svolgimento dell’attività denunziata è titolare di una posizione qualificabile come interesse pretensivo all’esercizio del potere di verifica previsto dalla legge.</w:t>
      </w:r>
    </w:p>
    <w:p w:rsidR="00511D9B" w:rsidRPr="00056500" w:rsidRDefault="00801037"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La sentenza dell’Adunanza </w:t>
      </w:r>
      <w:r w:rsidR="00486065">
        <w:rPr>
          <w:rFonts w:ascii="Times New Roman" w:eastAsia="Times New Roman" w:hAnsi="Times New Roman" w:cs="Times New Roman"/>
          <w:sz w:val="26"/>
          <w:szCs w:val="26"/>
          <w:lang w:eastAsia="it-IT"/>
        </w:rPr>
        <w:t>p</w:t>
      </w:r>
      <w:r w:rsidRPr="00056500">
        <w:rPr>
          <w:rFonts w:ascii="Times New Roman" w:eastAsia="Times New Roman" w:hAnsi="Times New Roman" w:cs="Times New Roman"/>
          <w:sz w:val="26"/>
          <w:szCs w:val="26"/>
          <w:lang w:eastAsia="it-IT"/>
        </w:rPr>
        <w:t>lenaria n. 15 del 2011, invece, aveva ritenuto di ravvisare un provvedimento amministrativo t</w:t>
      </w:r>
      <w:r w:rsidR="00A10EC5" w:rsidRPr="00056500">
        <w:rPr>
          <w:rFonts w:ascii="Times New Roman" w:eastAsia="Times New Roman" w:hAnsi="Times New Roman" w:cs="Times New Roman"/>
          <w:sz w:val="26"/>
          <w:szCs w:val="26"/>
          <w:lang w:eastAsia="it-IT"/>
        </w:rPr>
        <w:t>acito, di contenuto negativo, ne</w:t>
      </w:r>
      <w:r w:rsidRPr="00056500">
        <w:rPr>
          <w:rFonts w:ascii="Times New Roman" w:eastAsia="Times New Roman" w:hAnsi="Times New Roman" w:cs="Times New Roman"/>
          <w:sz w:val="26"/>
          <w:szCs w:val="26"/>
          <w:lang w:eastAsia="it-IT"/>
        </w:rPr>
        <w:t xml:space="preserve">l silenzio osservato dall’amministrazione nel termine perentorio previsto dalla legge per l’esercizio del potere inibitorio, atteso che, in tal caso, il silenzio produrrebbe l’effetto giuridico di precludere all’amministrazione l’esercizio del potere inibitorio a seguito dell’infruttuoso decorso del termine perentorio sancito dalla legge. In definitiva, a differenza del silenzio rifiuto che costituisce un mero comportamento omissivo, ossia un silenzio non significativo e privo di valore provvedimentale, il silenzio in questione, secondo tale opzione ermeneutica, producendo l’esito negativo della procedura finalizzata all’adozione del provvedimento restrittivo, integrerebbe l’esercizio del potere amministrativo attraverso l’adozione di un provvedimento tacito negativo equiparato dalla legge ad un, sia pure non necessario, atto espresso di diniego dell’adozione del provvedimento inibitorio. </w:t>
      </w:r>
    </w:p>
    <w:p w:rsidR="00801037" w:rsidRPr="00056500" w:rsidRDefault="006410E6" w:rsidP="00B374E6">
      <w:pPr>
        <w:pStyle w:val="provvr01"/>
        <w:shd w:val="clear" w:color="auto" w:fill="FFFFFF"/>
        <w:spacing w:before="0" w:beforeAutospacing="0" w:after="0"/>
        <w:ind w:right="1134" w:firstLine="567"/>
        <w:rPr>
          <w:sz w:val="26"/>
          <w:szCs w:val="26"/>
        </w:rPr>
      </w:pPr>
      <w:r w:rsidRPr="002F4064">
        <w:rPr>
          <w:noProof/>
          <w:sz w:val="26"/>
          <w:szCs w:val="26"/>
        </w:rPr>
        <mc:AlternateContent>
          <mc:Choice Requires="wps">
            <w:drawing>
              <wp:anchor distT="45720" distB="45720" distL="114300" distR="114300" simplePos="0" relativeHeight="251724800" behindDoc="0" locked="0" layoutInCell="1" allowOverlap="1" wp14:anchorId="2B4A1B75" wp14:editId="550C2042">
                <wp:simplePos x="0" y="0"/>
                <wp:positionH relativeFrom="column">
                  <wp:posOffset>5688280</wp:posOffset>
                </wp:positionH>
                <wp:positionV relativeFrom="paragraph">
                  <wp:posOffset>27767</wp:posOffset>
                </wp:positionV>
                <wp:extent cx="1085850" cy="1162050"/>
                <wp:effectExtent l="0" t="0" r="0" b="0"/>
                <wp:wrapSquare wrapText="bothSides"/>
                <wp:docPr id="19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62050"/>
                        </a:xfrm>
                        <a:prstGeom prst="rect">
                          <a:avLst/>
                        </a:prstGeom>
                        <a:noFill/>
                        <a:ln w="9525">
                          <a:noFill/>
                          <a:miter lim="800000"/>
                          <a:headEnd/>
                          <a:tailEnd/>
                        </a:ln>
                      </wps:spPr>
                      <wps:txbx>
                        <w:txbxContent>
                          <w:p w:rsidR="00CF7143" w:rsidRPr="00C46D26" w:rsidRDefault="00CF7143" w:rsidP="006410E6">
                            <w:pPr>
                              <w:rPr>
                                <w:rFonts w:ascii="Times New Roman" w:hAnsi="Times New Roman" w:cs="Times New Roman"/>
                                <w:i/>
                              </w:rPr>
                            </w:pPr>
                            <w:r>
                              <w:rPr>
                                <w:rFonts w:ascii="Times New Roman" w:hAnsi="Times New Roman" w:cs="Times New Roman"/>
                                <w:i/>
                              </w:rPr>
                              <w:t>La novella del 2011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A1B75" id="_x0000_s1055" type="#_x0000_t202" style="position:absolute;left:0;text-align:left;margin-left:447.9pt;margin-top:2.2pt;width:85.5pt;height:91.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" filled="f" stroked="f">
                <v:textbox>
                  <w:txbxContent>
                    <w:p w:rsidR="00CF7143" w:rsidRPr="00C46D26" w:rsidRDefault="00CF7143" w:rsidP="006410E6">
                      <w:pPr>
                        <w:rPr>
                          <w:rFonts w:ascii="Times New Roman" w:hAnsi="Times New Roman" w:cs="Times New Roman"/>
                          <w:i/>
                        </w:rPr>
                      </w:pPr>
                      <w:r>
                        <w:rPr>
                          <w:rFonts w:ascii="Times New Roman" w:hAnsi="Times New Roman" w:cs="Times New Roman"/>
                          <w:i/>
                        </w:rPr>
                        <w:t>La novella del 2011</w:t>
                      </w:r>
                    </w:p>
                  </w:txbxContent>
                </v:textbox>
                <w10:wrap type="square"/>
              </v:shape>
            </w:pict>
          </mc:Fallback>
        </mc:AlternateContent>
      </w:r>
      <w:r w:rsidR="00801037" w:rsidRPr="00056500">
        <w:rPr>
          <w:rStyle w:val="provvnumcomma"/>
          <w:sz w:val="26"/>
          <w:szCs w:val="26"/>
        </w:rPr>
        <w:t>Il legislatore, però, è intervenuto</w:t>
      </w:r>
      <w:r w:rsidR="008A2F20" w:rsidRPr="00056500">
        <w:rPr>
          <w:rStyle w:val="provvnumcomma"/>
          <w:sz w:val="26"/>
          <w:szCs w:val="26"/>
        </w:rPr>
        <w:t xml:space="preserve"> subito dopo con l’art. 6, comma 1, del d.l. n. 138 del 2011, convertito dalla legge n. 148 del 2011, che </w:t>
      </w:r>
      <w:r w:rsidR="009506DB">
        <w:rPr>
          <w:rStyle w:val="provvnumcomma"/>
          <w:sz w:val="26"/>
          <w:szCs w:val="26"/>
        </w:rPr>
        <w:t xml:space="preserve">ha </w:t>
      </w:r>
      <w:r w:rsidR="008A2F20" w:rsidRPr="00056500">
        <w:rPr>
          <w:rStyle w:val="provvnumcomma"/>
          <w:sz w:val="26"/>
          <w:szCs w:val="26"/>
        </w:rPr>
        <w:t>aggiunto all’art. 19 della legge n. 241 del 1990 il comma 6</w:t>
      </w:r>
      <w:r w:rsidR="00486065">
        <w:rPr>
          <w:rStyle w:val="provvnumcomma"/>
          <w:sz w:val="26"/>
          <w:szCs w:val="26"/>
        </w:rPr>
        <w:t xml:space="preserve"> </w:t>
      </w:r>
      <w:r w:rsidR="008A2F20" w:rsidRPr="00056500">
        <w:rPr>
          <w:rStyle w:val="provvnumcomma"/>
          <w:i/>
          <w:sz w:val="26"/>
          <w:szCs w:val="26"/>
        </w:rPr>
        <w:t>ter</w:t>
      </w:r>
      <w:r w:rsidR="008A2F20" w:rsidRPr="00056500">
        <w:rPr>
          <w:rStyle w:val="provvnumcomma"/>
          <w:sz w:val="26"/>
          <w:szCs w:val="26"/>
        </w:rPr>
        <w:t>, secondo cui l</w:t>
      </w:r>
      <w:r w:rsidR="00801037" w:rsidRPr="00056500">
        <w:rPr>
          <w:sz w:val="26"/>
          <w:szCs w:val="26"/>
        </w:rPr>
        <w:t xml:space="preserve">a segnalazione certificata di inizio attività, la denuncia e la dichiarazione di inizio attività </w:t>
      </w:r>
      <w:r w:rsidR="00801037" w:rsidRPr="00C71EFD">
        <w:rPr>
          <w:b/>
          <w:sz w:val="26"/>
          <w:szCs w:val="26"/>
        </w:rPr>
        <w:t>non costituiscono provvedimenti taciti direttamente impugnabili</w:t>
      </w:r>
      <w:r w:rsidR="008A2F20" w:rsidRPr="00056500">
        <w:rPr>
          <w:sz w:val="26"/>
          <w:szCs w:val="26"/>
        </w:rPr>
        <w:t>, disponendo che g</w:t>
      </w:r>
      <w:r w:rsidR="00801037" w:rsidRPr="00056500">
        <w:rPr>
          <w:sz w:val="26"/>
          <w:szCs w:val="26"/>
        </w:rPr>
        <w:t>li interessati possono sollecitare l</w:t>
      </w:r>
      <w:r w:rsidR="00486065">
        <w:rPr>
          <w:sz w:val="26"/>
          <w:szCs w:val="26"/>
        </w:rPr>
        <w:t>’</w:t>
      </w:r>
      <w:r w:rsidR="00801037" w:rsidRPr="00056500">
        <w:rPr>
          <w:sz w:val="26"/>
          <w:szCs w:val="26"/>
        </w:rPr>
        <w:t>esercizio delle verifiche spettanti all</w:t>
      </w:r>
      <w:r w:rsidR="00486065">
        <w:rPr>
          <w:sz w:val="26"/>
          <w:szCs w:val="26"/>
        </w:rPr>
        <w:t>’</w:t>
      </w:r>
      <w:r w:rsidR="00801037" w:rsidRPr="00056500">
        <w:rPr>
          <w:sz w:val="26"/>
          <w:szCs w:val="26"/>
        </w:rPr>
        <w:t>amministrazione e, in caso di inerzia, esperire esclusivamente l</w:t>
      </w:r>
      <w:r w:rsidR="00486065">
        <w:rPr>
          <w:sz w:val="26"/>
          <w:szCs w:val="26"/>
        </w:rPr>
        <w:t>’</w:t>
      </w:r>
      <w:r w:rsidR="00801037" w:rsidRPr="00056500">
        <w:rPr>
          <w:sz w:val="26"/>
          <w:szCs w:val="26"/>
        </w:rPr>
        <w:t>azione di cui all</w:t>
      </w:r>
      <w:r w:rsidR="00486065">
        <w:rPr>
          <w:sz w:val="26"/>
          <w:szCs w:val="26"/>
        </w:rPr>
        <w:t>’</w:t>
      </w:r>
      <w:hyperlink r:id="rId21" w:anchor="id=10LX0000676805ART82,__m=document" w:history="1">
        <w:r w:rsidR="00801037" w:rsidRPr="00056500">
          <w:rPr>
            <w:rStyle w:val="linkneltesto"/>
            <w:i w:val="0"/>
            <w:sz w:val="26"/>
            <w:szCs w:val="26"/>
          </w:rPr>
          <w:t>art. 31, commi 1, 2 e 3 del decreto legislativo 2 luglio 2010, n. 104</w:t>
        </w:r>
      </w:hyperlink>
      <w:r w:rsidR="008D0532">
        <w:rPr>
          <w:rStyle w:val="Rimandonotaapidipagina"/>
          <w:iCs/>
          <w:sz w:val="26"/>
          <w:szCs w:val="26"/>
        </w:rPr>
        <w:footnoteReference w:id="42"/>
      </w:r>
      <w:r w:rsidR="008A2F20" w:rsidRPr="00056500">
        <w:rPr>
          <w:sz w:val="26"/>
          <w:szCs w:val="26"/>
        </w:rPr>
        <w:t>.</w:t>
      </w:r>
    </w:p>
    <w:p w:rsidR="008A2F20" w:rsidRPr="00056500" w:rsidRDefault="008A2F20" w:rsidP="00B374E6">
      <w:pPr>
        <w:pStyle w:val="provvr01"/>
        <w:shd w:val="clear" w:color="auto" w:fill="FFFFFF"/>
        <w:spacing w:before="0" w:beforeAutospacing="0" w:after="0"/>
        <w:ind w:right="1134" w:firstLine="567"/>
        <w:rPr>
          <w:sz w:val="26"/>
          <w:szCs w:val="26"/>
        </w:rPr>
      </w:pPr>
      <w:r w:rsidRPr="00056500">
        <w:rPr>
          <w:sz w:val="26"/>
          <w:szCs w:val="26"/>
        </w:rPr>
        <w:t xml:space="preserve">Di talché, il legislatore del 2011 ha sancito sia che </w:t>
      </w:r>
      <w:r w:rsidRPr="00056500">
        <w:rPr>
          <w:b/>
          <w:sz w:val="26"/>
          <w:szCs w:val="26"/>
        </w:rPr>
        <w:t xml:space="preserve">la </w:t>
      </w:r>
      <w:r w:rsidR="00486065">
        <w:rPr>
          <w:b/>
          <w:sz w:val="26"/>
          <w:szCs w:val="26"/>
        </w:rPr>
        <w:t>SCIA</w:t>
      </w:r>
      <w:r w:rsidRPr="00056500">
        <w:rPr>
          <w:b/>
          <w:sz w:val="26"/>
          <w:szCs w:val="26"/>
        </w:rPr>
        <w:t xml:space="preserve"> non è un provvedimento amministrativo tacito, ma un atto oggettivamente e soggettivamente privato</w:t>
      </w:r>
      <w:r w:rsidRPr="00056500">
        <w:rPr>
          <w:sz w:val="26"/>
          <w:szCs w:val="26"/>
        </w:rPr>
        <w:t xml:space="preserve">, sia che </w:t>
      </w:r>
      <w:r w:rsidRPr="00056500">
        <w:rPr>
          <w:b/>
          <w:sz w:val="26"/>
          <w:szCs w:val="26"/>
        </w:rPr>
        <w:t>il decorso del tempo per l’esercizio del potere inibitorio da parte dell’amministrazione non concreta un provvedimento negativo tacito</w:t>
      </w:r>
      <w:r w:rsidRPr="00056500">
        <w:rPr>
          <w:sz w:val="26"/>
          <w:szCs w:val="26"/>
        </w:rPr>
        <w:t>, in quanto non sussiste alcun atto direttamente impugnabile, ma la tutela del controinteressato può avvenire attraverso la sollecitazione del potere di vigilanza e, in caso di inerzia, proponendo un ricorso giurisdizionale avverso il silenzio.</w:t>
      </w:r>
    </w:p>
    <w:p w:rsidR="00801037" w:rsidRDefault="003F2991" w:rsidP="00B374E6">
      <w:pPr>
        <w:spacing w:after="0" w:line="240" w:lineRule="auto"/>
        <w:ind w:right="1134" w:firstLine="567"/>
        <w:jc w:val="both"/>
        <w:rPr>
          <w:rFonts w:ascii="Times New Roman" w:eastAsia="Times New Roman" w:hAnsi="Times New Roman" w:cs="Times New Roman"/>
          <w:sz w:val="26"/>
          <w:szCs w:val="26"/>
          <w:lang w:eastAsia="it-IT"/>
        </w:rPr>
      </w:pPr>
      <w:r w:rsidRPr="00056500">
        <w:rPr>
          <w:rFonts w:ascii="Times New Roman" w:eastAsia="Times New Roman" w:hAnsi="Times New Roman" w:cs="Times New Roman"/>
          <w:sz w:val="26"/>
          <w:szCs w:val="26"/>
          <w:lang w:eastAsia="it-IT"/>
        </w:rPr>
        <w:t xml:space="preserve">La consapevolezza che </w:t>
      </w:r>
      <w:r w:rsidRPr="00C71EFD">
        <w:rPr>
          <w:rFonts w:ascii="Times New Roman" w:eastAsia="Times New Roman" w:hAnsi="Times New Roman" w:cs="Times New Roman"/>
          <w:b/>
          <w:sz w:val="26"/>
          <w:szCs w:val="26"/>
          <w:lang w:eastAsia="it-IT"/>
        </w:rPr>
        <w:t xml:space="preserve">la </w:t>
      </w:r>
      <w:r w:rsidR="00486065">
        <w:rPr>
          <w:rFonts w:ascii="Times New Roman" w:eastAsia="Times New Roman" w:hAnsi="Times New Roman" w:cs="Times New Roman"/>
          <w:b/>
          <w:sz w:val="26"/>
          <w:szCs w:val="26"/>
          <w:lang w:eastAsia="it-IT"/>
        </w:rPr>
        <w:t>SCIA</w:t>
      </w:r>
      <w:r w:rsidRPr="00C71EFD">
        <w:rPr>
          <w:rFonts w:ascii="Times New Roman" w:eastAsia="Times New Roman" w:hAnsi="Times New Roman" w:cs="Times New Roman"/>
          <w:b/>
          <w:sz w:val="26"/>
          <w:szCs w:val="26"/>
          <w:lang w:eastAsia="it-IT"/>
        </w:rPr>
        <w:t xml:space="preserve"> non costituisce un provvedimento amministrativo tacito</w:t>
      </w:r>
      <w:r w:rsidRPr="00056500">
        <w:rPr>
          <w:rFonts w:ascii="Times New Roman" w:eastAsia="Times New Roman" w:hAnsi="Times New Roman" w:cs="Times New Roman"/>
          <w:sz w:val="26"/>
          <w:szCs w:val="26"/>
          <w:lang w:eastAsia="it-IT"/>
        </w:rPr>
        <w:t xml:space="preserve">, inoltre, porta a ritenere che, ove non abbia adottato provvedimenti inibitori dell’attività o conformativi della stessa nel termine di sessanta giorni dal ricevimento della segnalazione (trenta giorni per la </w:t>
      </w:r>
      <w:r w:rsidR="00486065">
        <w:rPr>
          <w:rFonts w:ascii="Times New Roman" w:eastAsia="Times New Roman" w:hAnsi="Times New Roman" w:cs="Times New Roman"/>
          <w:sz w:val="26"/>
          <w:szCs w:val="26"/>
          <w:lang w:eastAsia="it-IT"/>
        </w:rPr>
        <w:t>SCIA</w:t>
      </w:r>
      <w:r w:rsidRPr="00056500">
        <w:rPr>
          <w:rFonts w:ascii="Times New Roman" w:eastAsia="Times New Roman" w:hAnsi="Times New Roman" w:cs="Times New Roman"/>
          <w:sz w:val="26"/>
          <w:szCs w:val="26"/>
          <w:lang w:eastAsia="it-IT"/>
        </w:rPr>
        <w:t xml:space="preserve"> edilizia)</w:t>
      </w:r>
      <w:r w:rsidR="00724B24" w:rsidRPr="00056500">
        <w:rPr>
          <w:rFonts w:ascii="Times New Roman" w:eastAsia="Times New Roman" w:hAnsi="Times New Roman" w:cs="Times New Roman"/>
          <w:sz w:val="26"/>
          <w:szCs w:val="26"/>
          <w:lang w:eastAsia="it-IT"/>
        </w:rPr>
        <w:t>, il potere di inibizione o di conformazione che l’amministrazione può successivamente esercitare ai sensi del comma 4 dell’art. 19 della legge n. 241 del 1990</w:t>
      </w:r>
      <w:r w:rsidR="00A10EC5" w:rsidRPr="00056500">
        <w:rPr>
          <w:rFonts w:ascii="Times New Roman" w:eastAsia="Times New Roman" w:hAnsi="Times New Roman" w:cs="Times New Roman"/>
          <w:sz w:val="26"/>
          <w:szCs w:val="26"/>
          <w:lang w:eastAsia="it-IT"/>
        </w:rPr>
        <w:t>, pur obbligatoriamente</w:t>
      </w:r>
      <w:r w:rsidR="00724B24" w:rsidRPr="00056500">
        <w:rPr>
          <w:rFonts w:ascii="Times New Roman" w:eastAsia="Times New Roman" w:hAnsi="Times New Roman" w:cs="Times New Roman"/>
          <w:sz w:val="26"/>
          <w:szCs w:val="26"/>
          <w:lang w:eastAsia="it-IT"/>
        </w:rPr>
        <w:t xml:space="preserve"> connotato dalle condizioni previste dall’art. 21</w:t>
      </w:r>
      <w:r w:rsidR="00486065">
        <w:rPr>
          <w:rFonts w:ascii="Times New Roman" w:eastAsia="Times New Roman" w:hAnsi="Times New Roman" w:cs="Times New Roman"/>
          <w:sz w:val="26"/>
          <w:szCs w:val="26"/>
          <w:lang w:eastAsia="it-IT"/>
        </w:rPr>
        <w:t xml:space="preserve"> </w:t>
      </w:r>
      <w:r w:rsidR="00724B24" w:rsidRPr="00056500">
        <w:rPr>
          <w:rFonts w:ascii="Times New Roman" w:eastAsia="Times New Roman" w:hAnsi="Times New Roman" w:cs="Times New Roman"/>
          <w:i/>
          <w:sz w:val="26"/>
          <w:szCs w:val="26"/>
          <w:lang w:eastAsia="it-IT"/>
        </w:rPr>
        <w:t>nonies</w:t>
      </w:r>
      <w:r w:rsidR="00724B24" w:rsidRPr="00056500">
        <w:rPr>
          <w:rFonts w:ascii="Times New Roman" w:eastAsia="Times New Roman" w:hAnsi="Times New Roman" w:cs="Times New Roman"/>
          <w:sz w:val="26"/>
          <w:szCs w:val="26"/>
          <w:lang w:eastAsia="it-IT"/>
        </w:rPr>
        <w:t xml:space="preserve"> p</w:t>
      </w:r>
      <w:r w:rsidR="00A10EC5" w:rsidRPr="00056500">
        <w:rPr>
          <w:rFonts w:ascii="Times New Roman" w:eastAsia="Times New Roman" w:hAnsi="Times New Roman" w:cs="Times New Roman"/>
          <w:sz w:val="26"/>
          <w:szCs w:val="26"/>
          <w:lang w:eastAsia="it-IT"/>
        </w:rPr>
        <w:t xml:space="preserve">er l’annullamento d’ufficio, </w:t>
      </w:r>
      <w:r w:rsidR="00724B24" w:rsidRPr="00056500">
        <w:rPr>
          <w:rFonts w:ascii="Times New Roman" w:eastAsia="Times New Roman" w:hAnsi="Times New Roman" w:cs="Times New Roman"/>
          <w:b/>
          <w:sz w:val="26"/>
          <w:szCs w:val="26"/>
          <w:lang w:eastAsia="it-IT"/>
        </w:rPr>
        <w:t xml:space="preserve">non può </w:t>
      </w:r>
      <w:r w:rsidR="00A10EC5" w:rsidRPr="00056500">
        <w:rPr>
          <w:rFonts w:ascii="Times New Roman" w:eastAsia="Times New Roman" w:hAnsi="Times New Roman" w:cs="Times New Roman"/>
          <w:b/>
          <w:sz w:val="26"/>
          <w:szCs w:val="26"/>
          <w:lang w:eastAsia="it-IT"/>
        </w:rPr>
        <w:t xml:space="preserve">tuttavia </w:t>
      </w:r>
      <w:r w:rsidR="00724B24" w:rsidRPr="00056500">
        <w:rPr>
          <w:rFonts w:ascii="Times New Roman" w:eastAsia="Times New Roman" w:hAnsi="Times New Roman" w:cs="Times New Roman"/>
          <w:b/>
          <w:sz w:val="26"/>
          <w:szCs w:val="26"/>
          <w:lang w:eastAsia="it-IT"/>
        </w:rPr>
        <w:t>qualificarsi come potere di autotutela</w:t>
      </w:r>
      <w:r w:rsidR="00724B24" w:rsidRPr="00056500">
        <w:rPr>
          <w:rFonts w:ascii="Times New Roman" w:eastAsia="Times New Roman" w:hAnsi="Times New Roman" w:cs="Times New Roman"/>
          <w:sz w:val="26"/>
          <w:szCs w:val="26"/>
          <w:lang w:eastAsia="it-IT"/>
        </w:rPr>
        <w:t>, in quanto non esiste un provvedimento di primo grado oggetto di un’azi</w:t>
      </w:r>
      <w:r w:rsidR="00DC5A85">
        <w:rPr>
          <w:rFonts w:ascii="Times New Roman" w:eastAsia="Times New Roman" w:hAnsi="Times New Roman" w:cs="Times New Roman"/>
          <w:sz w:val="26"/>
          <w:szCs w:val="26"/>
          <w:lang w:eastAsia="it-IT"/>
        </w:rPr>
        <w:t>one amministrativa di riesame.</w:t>
      </w:r>
    </w:p>
    <w:p w:rsidR="00C22274" w:rsidRDefault="00C22274" w:rsidP="00B374E6">
      <w:pPr>
        <w:spacing w:after="0" w:line="240" w:lineRule="auto"/>
        <w:ind w:right="1134" w:firstLine="567"/>
        <w:jc w:val="both"/>
        <w:rPr>
          <w:rFonts w:ascii="Times New Roman" w:eastAsia="Times New Roman" w:hAnsi="Times New Roman" w:cs="Times New Roman"/>
          <w:sz w:val="26"/>
          <w:szCs w:val="26"/>
          <w:lang w:eastAsia="it-IT"/>
        </w:rPr>
      </w:pPr>
    </w:p>
    <w:p w:rsidR="00C22274" w:rsidRDefault="00C22274" w:rsidP="00C22274">
      <w:pPr>
        <w:spacing w:after="0" w:line="240" w:lineRule="auto"/>
        <w:ind w:right="1134"/>
        <w:jc w:val="right"/>
        <w:rPr>
          <w:rFonts w:ascii="Times New Roman" w:hAnsi="Times New Roman" w:cs="Times New Roman"/>
          <w:b/>
          <w:sz w:val="26"/>
          <w:szCs w:val="26"/>
        </w:rPr>
      </w:pPr>
      <w:r w:rsidRPr="00C22274">
        <w:rPr>
          <w:rFonts w:ascii="Times New Roman" w:hAnsi="Times New Roman" w:cs="Times New Roman"/>
          <w:b/>
          <w:sz w:val="26"/>
          <w:szCs w:val="26"/>
        </w:rPr>
        <w:t xml:space="preserve">Roberto </w:t>
      </w:r>
      <w:proofErr w:type="spellStart"/>
      <w:r w:rsidRPr="00C22274">
        <w:rPr>
          <w:rFonts w:ascii="Times New Roman" w:hAnsi="Times New Roman" w:cs="Times New Roman"/>
          <w:b/>
          <w:sz w:val="26"/>
          <w:szCs w:val="26"/>
        </w:rPr>
        <w:t>Caponigro</w:t>
      </w:r>
      <w:proofErr w:type="spellEnd"/>
    </w:p>
    <w:p w:rsidR="00C22274" w:rsidRDefault="00C22274" w:rsidP="00C22274">
      <w:pPr>
        <w:spacing w:after="0" w:line="240" w:lineRule="auto"/>
        <w:ind w:right="1134"/>
        <w:jc w:val="right"/>
        <w:rPr>
          <w:rFonts w:ascii="Times New Roman" w:hAnsi="Times New Roman" w:cs="Times New Roman"/>
          <w:sz w:val="26"/>
          <w:szCs w:val="26"/>
        </w:rPr>
      </w:pPr>
      <w:r>
        <w:rPr>
          <w:rFonts w:ascii="Times New Roman" w:hAnsi="Times New Roman" w:cs="Times New Roman"/>
          <w:sz w:val="26"/>
          <w:szCs w:val="26"/>
        </w:rPr>
        <w:t>Consigliere di Stato</w:t>
      </w:r>
    </w:p>
    <w:p w:rsidR="00C22274" w:rsidRDefault="00C22274" w:rsidP="00C22274">
      <w:pPr>
        <w:spacing w:after="0" w:line="240" w:lineRule="auto"/>
        <w:ind w:right="1134"/>
        <w:jc w:val="right"/>
        <w:rPr>
          <w:rFonts w:ascii="Times New Roman" w:hAnsi="Times New Roman" w:cs="Times New Roman"/>
          <w:sz w:val="26"/>
          <w:szCs w:val="26"/>
        </w:rPr>
      </w:pPr>
    </w:p>
    <w:p w:rsidR="00C22274" w:rsidRPr="00C22274" w:rsidRDefault="00C22274" w:rsidP="00C22274">
      <w:pPr>
        <w:spacing w:after="0" w:line="240" w:lineRule="auto"/>
        <w:ind w:right="1134"/>
        <w:jc w:val="right"/>
        <w:rPr>
          <w:rFonts w:ascii="Times New Roman" w:hAnsi="Times New Roman" w:cs="Times New Roman"/>
          <w:sz w:val="26"/>
          <w:szCs w:val="26"/>
        </w:rPr>
      </w:pPr>
      <w:r>
        <w:rPr>
          <w:rFonts w:ascii="Times New Roman" w:hAnsi="Times New Roman" w:cs="Times New Roman"/>
          <w:sz w:val="26"/>
          <w:szCs w:val="26"/>
        </w:rPr>
        <w:t>Pubblicato il 23 aprile 2020</w:t>
      </w:r>
      <w:bookmarkStart w:id="0" w:name="_GoBack"/>
      <w:bookmarkEnd w:id="0"/>
    </w:p>
    <w:p w:rsidR="00C22274" w:rsidRPr="00056500" w:rsidRDefault="00C22274" w:rsidP="00B374E6">
      <w:pPr>
        <w:spacing w:after="0" w:line="240" w:lineRule="auto"/>
        <w:ind w:right="1134" w:firstLine="567"/>
        <w:jc w:val="both"/>
        <w:rPr>
          <w:rFonts w:ascii="Times New Roman" w:eastAsia="Times New Roman" w:hAnsi="Times New Roman" w:cs="Times New Roman"/>
          <w:sz w:val="26"/>
          <w:szCs w:val="26"/>
          <w:lang w:eastAsia="it-IT"/>
        </w:rPr>
      </w:pPr>
    </w:p>
    <w:sectPr w:rsidR="00C22274" w:rsidRPr="00056500">
      <w:footerReference w:type="defaul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590" w:rsidRDefault="009D6590" w:rsidP="000F010A">
      <w:pPr>
        <w:spacing w:after="0" w:line="240" w:lineRule="auto"/>
      </w:pPr>
      <w:r>
        <w:separator/>
      </w:r>
    </w:p>
  </w:endnote>
  <w:endnote w:type="continuationSeparator" w:id="0">
    <w:p w:rsidR="009D6590" w:rsidRDefault="009D6590" w:rsidP="000F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873344"/>
      <w:docPartObj>
        <w:docPartGallery w:val="Page Numbers (Bottom of Page)"/>
        <w:docPartUnique/>
      </w:docPartObj>
    </w:sdtPr>
    <w:sdtEndPr/>
    <w:sdtContent>
      <w:p w:rsidR="00CF7143" w:rsidRDefault="00CF7143">
        <w:pPr>
          <w:pStyle w:val="Pidipagina"/>
          <w:jc w:val="center"/>
        </w:pPr>
        <w:r>
          <w:fldChar w:fldCharType="begin"/>
        </w:r>
        <w:r>
          <w:instrText>PAGE   \* MERGEFORMAT</w:instrText>
        </w:r>
        <w:r>
          <w:fldChar w:fldCharType="separate"/>
        </w:r>
        <w:r w:rsidR="00C22274">
          <w:rPr>
            <w:noProof/>
          </w:rPr>
          <w:t>30</w:t>
        </w:r>
        <w:r>
          <w:fldChar w:fldCharType="end"/>
        </w:r>
      </w:p>
    </w:sdtContent>
  </w:sdt>
  <w:p w:rsidR="00CF7143" w:rsidRDefault="00CF714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590" w:rsidRDefault="009D6590" w:rsidP="000F010A">
      <w:pPr>
        <w:spacing w:after="0" w:line="240" w:lineRule="auto"/>
      </w:pPr>
      <w:r>
        <w:separator/>
      </w:r>
    </w:p>
  </w:footnote>
  <w:footnote w:type="continuationSeparator" w:id="0">
    <w:p w:rsidR="009D6590" w:rsidRDefault="009D6590" w:rsidP="000F010A">
      <w:pPr>
        <w:spacing w:after="0" w:line="240" w:lineRule="auto"/>
      </w:pPr>
      <w:r>
        <w:continuationSeparator/>
      </w:r>
    </w:p>
  </w:footnote>
  <w:footnote w:id="1">
    <w:p w:rsidR="00FD2455" w:rsidRPr="00FD2455" w:rsidRDefault="00FD2455" w:rsidP="00FD2455">
      <w:pPr>
        <w:pStyle w:val="Testonotaapidipagina"/>
        <w:tabs>
          <w:tab w:val="left" w:pos="8505"/>
        </w:tabs>
        <w:ind w:right="1133"/>
        <w:jc w:val="both"/>
        <w:rPr>
          <w:rFonts w:ascii="Times New Roman" w:hAnsi="Times New Roman" w:cs="Times New Roman"/>
          <w:sz w:val="22"/>
          <w:szCs w:val="22"/>
        </w:rPr>
      </w:pPr>
      <w:r w:rsidRPr="00FD2455">
        <w:rPr>
          <w:rStyle w:val="Rimandonotaapidipagina"/>
          <w:rFonts w:ascii="Times New Roman" w:hAnsi="Times New Roman" w:cs="Times New Roman"/>
          <w:sz w:val="22"/>
          <w:szCs w:val="22"/>
        </w:rPr>
        <w:footnoteRef/>
      </w:r>
      <w:r w:rsidR="005D59B4">
        <w:rPr>
          <w:rFonts w:ascii="Times New Roman" w:hAnsi="Times New Roman" w:cs="Times New Roman"/>
          <w:sz w:val="22"/>
          <w:szCs w:val="22"/>
        </w:rPr>
        <w:t xml:space="preserve"> Il </w:t>
      </w:r>
      <w:r w:rsidR="004C3631">
        <w:rPr>
          <w:rFonts w:ascii="Times New Roman" w:hAnsi="Times New Roman" w:cs="Times New Roman"/>
          <w:sz w:val="22"/>
          <w:szCs w:val="22"/>
        </w:rPr>
        <w:t>contributo è in corso di pubblicazione</w:t>
      </w:r>
      <w:r w:rsidRPr="00FD2455">
        <w:rPr>
          <w:rFonts w:ascii="Times New Roman" w:hAnsi="Times New Roman" w:cs="Times New Roman"/>
          <w:sz w:val="22"/>
          <w:szCs w:val="22"/>
        </w:rPr>
        <w:t xml:space="preserve"> nel volume “</w:t>
      </w:r>
      <w:r w:rsidRPr="00FD2455">
        <w:rPr>
          <w:rFonts w:ascii="Times New Roman" w:hAnsi="Times New Roman" w:cs="Times New Roman"/>
          <w:i/>
          <w:sz w:val="22"/>
          <w:szCs w:val="22"/>
        </w:rPr>
        <w:t>L’attività amministrativa e le sue regole (a trent’anni dalla legge n. 241/1990)</w:t>
      </w:r>
      <w:r w:rsidRPr="00FD2455">
        <w:rPr>
          <w:rFonts w:ascii="Times New Roman" w:hAnsi="Times New Roman" w:cs="Times New Roman"/>
          <w:sz w:val="22"/>
          <w:szCs w:val="22"/>
        </w:rPr>
        <w:t>”, C. Contessa, R. Greco (a cura di), Piacenza, 2020.</w:t>
      </w:r>
    </w:p>
  </w:footnote>
  <w:footnote w:id="2">
    <w:p w:rsidR="00CF7143" w:rsidRPr="00161AD7" w:rsidRDefault="00CF7143" w:rsidP="00BD08B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161AD7">
        <w:rPr>
          <w:rFonts w:ascii="Times New Roman" w:hAnsi="Times New Roman" w:cs="Times New Roman"/>
          <w:sz w:val="22"/>
          <w:szCs w:val="22"/>
        </w:rPr>
        <w:t xml:space="preserve">P. </w:t>
      </w:r>
      <w:r>
        <w:rPr>
          <w:rFonts w:ascii="Times New Roman" w:hAnsi="Times New Roman" w:cs="Times New Roman"/>
          <w:smallCaps/>
          <w:sz w:val="22"/>
          <w:szCs w:val="22"/>
        </w:rPr>
        <w:t>Quinto</w:t>
      </w:r>
      <w:r w:rsidRPr="00161AD7">
        <w:rPr>
          <w:rFonts w:ascii="Times New Roman" w:hAnsi="Times New Roman" w:cs="Times New Roman"/>
          <w:sz w:val="22"/>
          <w:szCs w:val="22"/>
        </w:rPr>
        <w:t xml:space="preserve">, </w:t>
      </w:r>
      <w:r w:rsidR="00F805C6">
        <w:rPr>
          <w:rFonts w:ascii="Times New Roman" w:hAnsi="Times New Roman" w:cs="Times New Roman"/>
          <w:i/>
          <w:sz w:val="22"/>
          <w:szCs w:val="22"/>
        </w:rPr>
        <w:t>Il tempo “bene della vita</w:t>
      </w:r>
      <w:r w:rsidRPr="00161AD7">
        <w:rPr>
          <w:rFonts w:ascii="Times New Roman" w:hAnsi="Times New Roman" w:cs="Times New Roman"/>
          <w:i/>
          <w:sz w:val="22"/>
          <w:szCs w:val="22"/>
        </w:rPr>
        <w:t>” nel procedimento amministrativo: la tutela risarcitoria</w:t>
      </w:r>
      <w:r w:rsidRPr="00161AD7">
        <w:rPr>
          <w:rFonts w:ascii="Times New Roman" w:hAnsi="Times New Roman" w:cs="Times New Roman"/>
          <w:sz w:val="22"/>
          <w:szCs w:val="22"/>
        </w:rPr>
        <w:t xml:space="preserve">, in </w:t>
      </w:r>
      <w:hyperlink r:id="rId1" w:history="1">
        <w:r w:rsidRPr="00161AD7">
          <w:rPr>
            <w:rStyle w:val="Collegamentoipertestuale"/>
            <w:rFonts w:ascii="Times New Roman" w:hAnsi="Times New Roman" w:cs="Times New Roman"/>
            <w:i/>
            <w:color w:val="auto"/>
            <w:sz w:val="22"/>
            <w:szCs w:val="22"/>
            <w:u w:val="none"/>
          </w:rPr>
          <w:t>www.giustizia-amministrativa.it</w:t>
        </w:r>
      </w:hyperlink>
      <w:r w:rsidRPr="00161AD7">
        <w:rPr>
          <w:rFonts w:ascii="Times New Roman" w:hAnsi="Times New Roman" w:cs="Times New Roman"/>
          <w:sz w:val="22"/>
          <w:szCs w:val="22"/>
        </w:rPr>
        <w:t>, 2011.</w:t>
      </w:r>
    </w:p>
  </w:footnote>
  <w:footnote w:id="3">
    <w:p w:rsidR="00CF7143" w:rsidRPr="00161AD7" w:rsidRDefault="00CF7143" w:rsidP="00BD08B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161AD7">
        <w:rPr>
          <w:rFonts w:ascii="Times New Roman" w:hAnsi="Times New Roman" w:cs="Times New Roman"/>
          <w:sz w:val="22"/>
          <w:szCs w:val="22"/>
        </w:rPr>
        <w:t xml:space="preserve">R. </w:t>
      </w:r>
      <w:r>
        <w:rPr>
          <w:rFonts w:ascii="Times New Roman" w:hAnsi="Times New Roman" w:cs="Times New Roman"/>
          <w:smallCaps/>
          <w:sz w:val="22"/>
          <w:szCs w:val="22"/>
        </w:rPr>
        <w:t>Caponigro</w:t>
      </w:r>
      <w:r w:rsidRPr="00161AD7">
        <w:rPr>
          <w:rFonts w:ascii="Times New Roman" w:hAnsi="Times New Roman" w:cs="Times New Roman"/>
          <w:sz w:val="22"/>
          <w:szCs w:val="22"/>
        </w:rPr>
        <w:t xml:space="preserve">, </w:t>
      </w:r>
      <w:r w:rsidRPr="00161AD7">
        <w:rPr>
          <w:rFonts w:ascii="Times New Roman" w:hAnsi="Times New Roman" w:cs="Times New Roman"/>
          <w:i/>
          <w:sz w:val="22"/>
          <w:szCs w:val="22"/>
        </w:rPr>
        <w:t>Il tempo come bene della vita</w:t>
      </w:r>
      <w:r w:rsidRPr="00161AD7">
        <w:rPr>
          <w:rFonts w:ascii="Times New Roman" w:hAnsi="Times New Roman" w:cs="Times New Roman"/>
          <w:sz w:val="22"/>
          <w:szCs w:val="22"/>
        </w:rPr>
        <w:t xml:space="preserve">, in </w:t>
      </w:r>
      <w:hyperlink r:id="rId2" w:history="1">
        <w:r w:rsidRPr="00161AD7">
          <w:rPr>
            <w:rStyle w:val="Collegamentoipertestuale"/>
            <w:rFonts w:ascii="Times New Roman" w:hAnsi="Times New Roman" w:cs="Times New Roman"/>
            <w:i/>
            <w:color w:val="auto"/>
            <w:sz w:val="22"/>
            <w:szCs w:val="22"/>
            <w:u w:val="none"/>
          </w:rPr>
          <w:t>www.giustizia</w:t>
        </w:r>
      </w:hyperlink>
      <w:r w:rsidRPr="00161AD7">
        <w:rPr>
          <w:rFonts w:ascii="Times New Roman" w:hAnsi="Times New Roman" w:cs="Times New Roman"/>
          <w:i/>
          <w:sz w:val="22"/>
          <w:szCs w:val="22"/>
        </w:rPr>
        <w:t>-amministrativa.it,</w:t>
      </w:r>
      <w:r w:rsidRPr="00161AD7">
        <w:rPr>
          <w:rFonts w:ascii="Times New Roman" w:hAnsi="Times New Roman" w:cs="Times New Roman"/>
          <w:sz w:val="22"/>
          <w:szCs w:val="22"/>
        </w:rPr>
        <w:t xml:space="preserve"> 2014</w:t>
      </w:r>
      <w:r>
        <w:rPr>
          <w:rFonts w:ascii="Times New Roman" w:hAnsi="Times New Roman" w:cs="Times New Roman"/>
          <w:sz w:val="22"/>
          <w:szCs w:val="22"/>
        </w:rPr>
        <w:t>,</w:t>
      </w:r>
      <w:r w:rsidRPr="00161AD7">
        <w:rPr>
          <w:rFonts w:ascii="Times New Roman" w:hAnsi="Times New Roman" w:cs="Times New Roman"/>
          <w:sz w:val="22"/>
          <w:szCs w:val="22"/>
        </w:rPr>
        <w:t xml:space="preserve"> ed in </w:t>
      </w:r>
      <w:r w:rsidRPr="00161AD7">
        <w:rPr>
          <w:rFonts w:ascii="Times New Roman" w:hAnsi="Times New Roman" w:cs="Times New Roman"/>
          <w:i/>
          <w:sz w:val="22"/>
          <w:szCs w:val="22"/>
        </w:rPr>
        <w:t xml:space="preserve">Giustizia amministrativa e crisi economica, serve ancora un giudice del </w:t>
      </w:r>
      <w:proofErr w:type="gramStart"/>
      <w:r w:rsidRPr="00161AD7">
        <w:rPr>
          <w:rFonts w:ascii="Times New Roman" w:hAnsi="Times New Roman" w:cs="Times New Roman"/>
          <w:i/>
          <w:sz w:val="22"/>
          <w:szCs w:val="22"/>
        </w:rPr>
        <w:t>potere?,</w:t>
      </w:r>
      <w:proofErr w:type="gramEnd"/>
      <w:r w:rsidRPr="00161AD7">
        <w:rPr>
          <w:rFonts w:ascii="Times New Roman" w:hAnsi="Times New Roman" w:cs="Times New Roman"/>
          <w:sz w:val="22"/>
          <w:szCs w:val="22"/>
        </w:rPr>
        <w:t xml:space="preserve"> Quaderni dell’Istituto di Studi Giuridici del Lazio “Arturo Carlo Jemolo”, </w:t>
      </w:r>
      <w:r>
        <w:rPr>
          <w:rFonts w:ascii="Times New Roman" w:hAnsi="Times New Roman" w:cs="Times New Roman"/>
          <w:sz w:val="22"/>
          <w:szCs w:val="22"/>
        </w:rPr>
        <w:t xml:space="preserve">a cura di </w:t>
      </w:r>
      <w:r w:rsidRPr="00161AD7">
        <w:rPr>
          <w:rFonts w:ascii="Times New Roman" w:hAnsi="Times New Roman" w:cs="Times New Roman"/>
          <w:sz w:val="22"/>
          <w:szCs w:val="22"/>
        </w:rPr>
        <w:t xml:space="preserve">G. Pellegrino </w:t>
      </w:r>
      <w:r>
        <w:rPr>
          <w:rFonts w:ascii="Times New Roman" w:hAnsi="Times New Roman" w:cs="Times New Roman"/>
          <w:sz w:val="22"/>
          <w:szCs w:val="22"/>
        </w:rPr>
        <w:t>e A. Sterpa</w:t>
      </w:r>
      <w:r w:rsidRPr="00161AD7">
        <w:rPr>
          <w:rFonts w:ascii="Times New Roman" w:hAnsi="Times New Roman" w:cs="Times New Roman"/>
          <w:sz w:val="22"/>
          <w:szCs w:val="22"/>
        </w:rPr>
        <w:t xml:space="preserve">, </w:t>
      </w:r>
      <w:r>
        <w:rPr>
          <w:rFonts w:ascii="Times New Roman" w:hAnsi="Times New Roman" w:cs="Times New Roman"/>
          <w:sz w:val="22"/>
          <w:szCs w:val="22"/>
        </w:rPr>
        <w:t>Roma</w:t>
      </w:r>
      <w:r w:rsidRPr="00161AD7">
        <w:rPr>
          <w:rFonts w:ascii="Times New Roman" w:hAnsi="Times New Roman" w:cs="Times New Roman"/>
          <w:sz w:val="22"/>
          <w:szCs w:val="22"/>
        </w:rPr>
        <w:t>, 2014, p</w:t>
      </w:r>
      <w:r>
        <w:rPr>
          <w:rFonts w:ascii="Times New Roman" w:hAnsi="Times New Roman" w:cs="Times New Roman"/>
          <w:sz w:val="22"/>
          <w:szCs w:val="22"/>
        </w:rPr>
        <w:t>p.</w:t>
      </w:r>
      <w:r w:rsidRPr="00161AD7">
        <w:rPr>
          <w:rFonts w:ascii="Times New Roman" w:hAnsi="Times New Roman" w:cs="Times New Roman"/>
          <w:sz w:val="22"/>
          <w:szCs w:val="22"/>
        </w:rPr>
        <w:t xml:space="preserve"> 323 ss.</w:t>
      </w:r>
    </w:p>
  </w:footnote>
  <w:footnote w:id="4">
    <w:p w:rsidR="00CF7143" w:rsidRPr="00161AD7" w:rsidRDefault="00CF7143" w:rsidP="00BD08B1">
      <w:pPr>
        <w:pStyle w:val="Testonotaapidipagina"/>
        <w:ind w:right="1133"/>
        <w:jc w:val="both"/>
        <w:rPr>
          <w:rFonts w:ascii="Times New Roman" w:hAnsi="Times New Roman" w:cs="Times New Roman"/>
        </w:rPr>
      </w:pPr>
      <w:r w:rsidRPr="008B4751">
        <w:rPr>
          <w:rStyle w:val="Rimandonotaapidipagina"/>
          <w:rFonts w:ascii="Times New Roman" w:hAnsi="Times New Roman" w:cs="Times New Roman"/>
        </w:rPr>
        <w:footnoteRef/>
      </w:r>
      <w:r w:rsidRPr="008B4751">
        <w:rPr>
          <w:rFonts w:ascii="Times New Roman" w:hAnsi="Times New Roman" w:cs="Times New Roman"/>
        </w:rPr>
        <w:t xml:space="preserve"> </w:t>
      </w:r>
      <w:r w:rsidRPr="00161AD7">
        <w:rPr>
          <w:rFonts w:ascii="Times New Roman" w:hAnsi="Times New Roman" w:cs="Times New Roman"/>
          <w:sz w:val="23"/>
          <w:szCs w:val="23"/>
        </w:rPr>
        <w:t xml:space="preserve">Il procedimento amministrativo - secondo la celebre definizione attribuibile a Feliciano Benvenuti, di cui tra la vastissima produzione, si richiama in particolare, </w:t>
      </w:r>
      <w:r w:rsidRPr="00161AD7">
        <w:rPr>
          <w:rFonts w:ascii="Times New Roman" w:hAnsi="Times New Roman" w:cs="Times New Roman"/>
          <w:i/>
          <w:sz w:val="23"/>
          <w:szCs w:val="23"/>
        </w:rPr>
        <w:t>Semantica di funzione</w:t>
      </w:r>
      <w:r w:rsidRPr="00161AD7">
        <w:rPr>
          <w:rFonts w:ascii="Times New Roman" w:hAnsi="Times New Roman" w:cs="Times New Roman"/>
          <w:sz w:val="23"/>
          <w:szCs w:val="23"/>
        </w:rPr>
        <w:t xml:space="preserve">, in </w:t>
      </w:r>
      <w:r w:rsidRPr="00161AD7">
        <w:rPr>
          <w:rFonts w:ascii="Times New Roman" w:hAnsi="Times New Roman" w:cs="Times New Roman"/>
          <w:i/>
          <w:sz w:val="23"/>
          <w:szCs w:val="23"/>
        </w:rPr>
        <w:t>Jus</w:t>
      </w:r>
      <w:r w:rsidRPr="00161AD7">
        <w:rPr>
          <w:rFonts w:ascii="Times New Roman" w:hAnsi="Times New Roman" w:cs="Times New Roman"/>
          <w:sz w:val="23"/>
          <w:szCs w:val="23"/>
        </w:rPr>
        <w:t>, 1985 – è forma della funzione, è cioè il modo attraverso il quale il potere in astratto conferito si traduce in atti di disciplina dei singoli rapporti.</w:t>
      </w:r>
    </w:p>
  </w:footnote>
  <w:footnote w:id="5">
    <w:p w:rsidR="00CF7143" w:rsidRPr="008B4751" w:rsidRDefault="00CF7143" w:rsidP="00BD08B1">
      <w:pPr>
        <w:pStyle w:val="Testonotaapidipagina"/>
        <w:ind w:right="1133"/>
        <w:jc w:val="both"/>
        <w:rPr>
          <w:rFonts w:ascii="Times New Roman" w:hAnsi="Times New Roman" w:cs="Times New Roman"/>
          <w:i/>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161AD7">
        <w:rPr>
          <w:rFonts w:ascii="Times New Roman" w:hAnsi="Times New Roman" w:cs="Times New Roman"/>
          <w:sz w:val="22"/>
          <w:szCs w:val="22"/>
        </w:rPr>
        <w:t xml:space="preserve">Sulla distinzione tra interessi legittimi e diritti soggettivi, sia consentito il richiamo a R. </w:t>
      </w:r>
      <w:r>
        <w:rPr>
          <w:rFonts w:ascii="Times New Roman" w:hAnsi="Times New Roman" w:cs="Times New Roman"/>
          <w:smallCaps/>
          <w:sz w:val="22"/>
          <w:szCs w:val="22"/>
        </w:rPr>
        <w:t>Caponigro,</w:t>
      </w:r>
      <w:r w:rsidRPr="00161AD7">
        <w:rPr>
          <w:rFonts w:ascii="Times New Roman" w:hAnsi="Times New Roman" w:cs="Times New Roman"/>
          <w:sz w:val="22"/>
          <w:szCs w:val="22"/>
        </w:rPr>
        <w:t xml:space="preserve"> </w:t>
      </w:r>
      <w:r w:rsidRPr="00161AD7">
        <w:rPr>
          <w:rFonts w:ascii="Times New Roman" w:hAnsi="Times New Roman" w:cs="Times New Roman"/>
          <w:i/>
          <w:sz w:val="22"/>
          <w:szCs w:val="22"/>
        </w:rPr>
        <w:t>Questioni attuali in un dibattito tradizionale: la giurisdizione nei confronti della pubblica amministrazione</w:t>
      </w:r>
      <w:r w:rsidRPr="00161AD7">
        <w:rPr>
          <w:rFonts w:ascii="Times New Roman" w:hAnsi="Times New Roman" w:cs="Times New Roman"/>
          <w:sz w:val="22"/>
          <w:szCs w:val="22"/>
        </w:rPr>
        <w:t xml:space="preserve">, in </w:t>
      </w:r>
      <w:hyperlink r:id="rId3" w:history="1">
        <w:r w:rsidRPr="00161AD7">
          <w:rPr>
            <w:rStyle w:val="Collegamentoipertestuale"/>
            <w:rFonts w:ascii="Times New Roman" w:hAnsi="Times New Roman" w:cs="Times New Roman"/>
            <w:i/>
            <w:color w:val="auto"/>
            <w:sz w:val="22"/>
            <w:szCs w:val="22"/>
            <w:u w:val="none"/>
          </w:rPr>
          <w:t>www.giustizia-amministrativa.it</w:t>
        </w:r>
      </w:hyperlink>
      <w:r w:rsidRPr="00161AD7">
        <w:rPr>
          <w:rFonts w:ascii="Times New Roman" w:hAnsi="Times New Roman" w:cs="Times New Roman"/>
          <w:sz w:val="22"/>
          <w:szCs w:val="22"/>
        </w:rPr>
        <w:t>, 2011</w:t>
      </w:r>
      <w:r>
        <w:rPr>
          <w:rFonts w:ascii="Times New Roman" w:hAnsi="Times New Roman" w:cs="Times New Roman"/>
          <w:sz w:val="22"/>
          <w:szCs w:val="22"/>
        </w:rPr>
        <w:t>,</w:t>
      </w:r>
      <w:r w:rsidRPr="00161AD7">
        <w:rPr>
          <w:rFonts w:ascii="Times New Roman" w:hAnsi="Times New Roman" w:cs="Times New Roman"/>
          <w:sz w:val="22"/>
          <w:szCs w:val="22"/>
        </w:rPr>
        <w:t xml:space="preserve"> nonché </w:t>
      </w:r>
      <w:r w:rsidRPr="00161AD7">
        <w:rPr>
          <w:rFonts w:ascii="Times New Roman" w:hAnsi="Times New Roman" w:cs="Times New Roman"/>
          <w:i/>
          <w:sz w:val="22"/>
          <w:szCs w:val="22"/>
        </w:rPr>
        <w:t>Una nuova stagione per la tutela degli interessi legittimi</w:t>
      </w:r>
      <w:r w:rsidRPr="00161AD7">
        <w:rPr>
          <w:rFonts w:ascii="Times New Roman" w:hAnsi="Times New Roman" w:cs="Times New Roman"/>
          <w:sz w:val="22"/>
          <w:szCs w:val="22"/>
        </w:rPr>
        <w:t xml:space="preserve">, in </w:t>
      </w:r>
      <w:hyperlink r:id="rId4" w:history="1">
        <w:r w:rsidRPr="00161AD7">
          <w:rPr>
            <w:rStyle w:val="Collegamentoipertestuale"/>
            <w:rFonts w:ascii="Times New Roman" w:hAnsi="Times New Roman" w:cs="Times New Roman"/>
            <w:i/>
            <w:color w:val="auto"/>
            <w:sz w:val="22"/>
            <w:szCs w:val="22"/>
            <w:u w:val="none"/>
          </w:rPr>
          <w:t>www.giustizia-amministrativa.it</w:t>
        </w:r>
      </w:hyperlink>
      <w:r w:rsidRPr="00161AD7">
        <w:rPr>
          <w:rFonts w:ascii="Times New Roman" w:hAnsi="Times New Roman" w:cs="Times New Roman"/>
          <w:sz w:val="22"/>
          <w:szCs w:val="22"/>
        </w:rPr>
        <w:t>, 2012, nonché</w:t>
      </w:r>
      <w:r w:rsidRPr="00161AD7">
        <w:rPr>
          <w:rFonts w:ascii="Times New Roman" w:hAnsi="Times New Roman" w:cs="Times New Roman"/>
          <w:sz w:val="23"/>
          <w:szCs w:val="23"/>
        </w:rPr>
        <w:t xml:space="preserve"> </w:t>
      </w:r>
      <w:r w:rsidRPr="00161AD7">
        <w:rPr>
          <w:rFonts w:ascii="Times New Roman" w:hAnsi="Times New Roman" w:cs="Times New Roman"/>
          <w:i/>
          <w:sz w:val="23"/>
          <w:szCs w:val="23"/>
        </w:rPr>
        <w:t>La pregiudiziale amministrativa tra l’essenza dell’interesse legittimo e l’esigenza di tempestività del giudizio</w:t>
      </w:r>
      <w:r w:rsidRPr="00161AD7">
        <w:rPr>
          <w:rFonts w:ascii="Times New Roman" w:hAnsi="Times New Roman" w:cs="Times New Roman"/>
          <w:sz w:val="23"/>
          <w:szCs w:val="23"/>
        </w:rPr>
        <w:t xml:space="preserve">, in </w:t>
      </w:r>
      <w:proofErr w:type="spellStart"/>
      <w:r w:rsidRPr="00161AD7">
        <w:rPr>
          <w:rFonts w:ascii="Times New Roman" w:hAnsi="Times New Roman" w:cs="Times New Roman"/>
          <w:i/>
          <w:sz w:val="23"/>
          <w:szCs w:val="23"/>
        </w:rPr>
        <w:t>Giurisdiz</w:t>
      </w:r>
      <w:proofErr w:type="spellEnd"/>
      <w:r w:rsidRPr="00161AD7">
        <w:rPr>
          <w:rFonts w:ascii="Times New Roman" w:hAnsi="Times New Roman" w:cs="Times New Roman"/>
          <w:i/>
          <w:sz w:val="23"/>
          <w:szCs w:val="23"/>
        </w:rPr>
        <w:t>. amm</w:t>
      </w:r>
      <w:r>
        <w:rPr>
          <w:rFonts w:ascii="Times New Roman" w:hAnsi="Times New Roman" w:cs="Times New Roman"/>
          <w:sz w:val="23"/>
          <w:szCs w:val="23"/>
        </w:rPr>
        <w:t>.</w:t>
      </w:r>
      <w:r w:rsidRPr="00161AD7">
        <w:rPr>
          <w:rFonts w:ascii="Times New Roman" w:hAnsi="Times New Roman" w:cs="Times New Roman"/>
          <w:sz w:val="23"/>
          <w:szCs w:val="23"/>
        </w:rPr>
        <w:t>, 2008</w:t>
      </w:r>
      <w:r w:rsidRPr="00161AD7">
        <w:rPr>
          <w:rFonts w:ascii="Times New Roman" w:hAnsi="Times New Roman" w:cs="Times New Roman"/>
        </w:rPr>
        <w:t>.</w:t>
      </w:r>
    </w:p>
  </w:footnote>
  <w:footnote w:id="6">
    <w:p w:rsidR="00CF7143" w:rsidRPr="00161AD7" w:rsidRDefault="00CF7143" w:rsidP="00BD08B1">
      <w:pPr>
        <w:pStyle w:val="Default"/>
        <w:ind w:right="1133"/>
        <w:jc w:val="both"/>
        <w:rPr>
          <w:sz w:val="22"/>
          <w:szCs w:val="22"/>
        </w:rPr>
      </w:pPr>
      <w:r w:rsidRPr="008B4751">
        <w:rPr>
          <w:rStyle w:val="Rimandonotaapidipagina"/>
          <w:sz w:val="22"/>
          <w:szCs w:val="22"/>
        </w:rPr>
        <w:footnoteRef/>
      </w:r>
      <w:r w:rsidRPr="008B4751">
        <w:rPr>
          <w:sz w:val="22"/>
          <w:szCs w:val="22"/>
        </w:rPr>
        <w:t xml:space="preserve"> </w:t>
      </w:r>
      <w:r w:rsidRPr="00161AD7">
        <w:rPr>
          <w:sz w:val="22"/>
          <w:szCs w:val="22"/>
        </w:rPr>
        <w:t>L’interesse legittimo è una situazione ontologicamente collegata all’esercizio del potere amministrativo, che si manifesta non soltanto su un piano processuale, nella legittimazione riconosciuta al suo titolare di proporre ricorso giurisdizionale avverso il provvedimento amministrativo conclusivo del procedimento che abbia leso la sua sfera giuridica, ma anche su un piano sostanziale, attraverso la possibile partecipazione al procedimento in cui gli interessi pubblici e privati sono acquisiti e valutati dall’amministrazione procedente o, ancora, nella stessa possibilità di sollecitare, nei procedimenti ad istanza di parte, l’esercizio del potere.</w:t>
      </w:r>
    </w:p>
  </w:footnote>
  <w:footnote w:id="7">
    <w:p w:rsidR="00CF7143" w:rsidRPr="00161AD7" w:rsidRDefault="00CF7143" w:rsidP="00BD08B1">
      <w:pPr>
        <w:pStyle w:val="Default"/>
        <w:pageBreakBefore/>
        <w:ind w:right="1133"/>
        <w:jc w:val="both"/>
        <w:rPr>
          <w:color w:val="auto"/>
          <w:sz w:val="22"/>
          <w:szCs w:val="22"/>
        </w:rPr>
      </w:pPr>
      <w:r w:rsidRPr="00161AD7">
        <w:rPr>
          <w:rStyle w:val="Rimandonotaapidipagina"/>
          <w:sz w:val="22"/>
          <w:szCs w:val="22"/>
        </w:rPr>
        <w:footnoteRef/>
      </w:r>
      <w:r w:rsidRPr="00161AD7">
        <w:rPr>
          <w:sz w:val="22"/>
          <w:szCs w:val="22"/>
        </w:rPr>
        <w:t xml:space="preserve"> In tal senso, </w:t>
      </w:r>
      <w:r w:rsidRPr="00161AD7">
        <w:rPr>
          <w:i/>
          <w:iCs/>
          <w:sz w:val="22"/>
          <w:szCs w:val="22"/>
        </w:rPr>
        <w:t>ex multis</w:t>
      </w:r>
      <w:r w:rsidRPr="00161AD7">
        <w:rPr>
          <w:sz w:val="22"/>
          <w:szCs w:val="22"/>
        </w:rPr>
        <w:t xml:space="preserve">: </w:t>
      </w:r>
      <w:r>
        <w:rPr>
          <w:sz w:val="22"/>
          <w:szCs w:val="22"/>
        </w:rPr>
        <w:t xml:space="preserve">Cons. </w:t>
      </w:r>
      <w:proofErr w:type="gramStart"/>
      <w:r>
        <w:rPr>
          <w:sz w:val="22"/>
          <w:szCs w:val="22"/>
        </w:rPr>
        <w:t>St.,</w:t>
      </w:r>
      <w:proofErr w:type="gramEnd"/>
      <w:r>
        <w:rPr>
          <w:sz w:val="22"/>
          <w:szCs w:val="22"/>
        </w:rPr>
        <w:t xml:space="preserve"> </w:t>
      </w:r>
      <w:r w:rsidRPr="00161AD7">
        <w:rPr>
          <w:sz w:val="22"/>
          <w:szCs w:val="22"/>
        </w:rPr>
        <w:t xml:space="preserve">Ad. </w:t>
      </w:r>
      <w:proofErr w:type="spellStart"/>
      <w:r w:rsidRPr="00161AD7">
        <w:rPr>
          <w:sz w:val="22"/>
          <w:szCs w:val="22"/>
        </w:rPr>
        <w:t>Pl</w:t>
      </w:r>
      <w:proofErr w:type="spellEnd"/>
      <w:r w:rsidRPr="00161AD7">
        <w:rPr>
          <w:sz w:val="22"/>
          <w:szCs w:val="22"/>
        </w:rPr>
        <w:t xml:space="preserve">, 24 maggio 2007, n. 8; </w:t>
      </w:r>
      <w:r>
        <w:rPr>
          <w:sz w:val="22"/>
          <w:szCs w:val="22"/>
        </w:rPr>
        <w:t xml:space="preserve">id., </w:t>
      </w:r>
      <w:r w:rsidRPr="00161AD7">
        <w:rPr>
          <w:sz w:val="22"/>
          <w:szCs w:val="22"/>
        </w:rPr>
        <w:t>5 luglio 1999</w:t>
      </w:r>
      <w:r>
        <w:rPr>
          <w:sz w:val="22"/>
          <w:szCs w:val="22"/>
        </w:rPr>
        <w:t>,</w:t>
      </w:r>
      <w:r w:rsidRPr="00161AD7">
        <w:rPr>
          <w:sz w:val="22"/>
          <w:szCs w:val="22"/>
        </w:rPr>
        <w:t xml:space="preserve"> n. 18; Cons. </w:t>
      </w:r>
      <w:proofErr w:type="gramStart"/>
      <w:r w:rsidRPr="00161AD7">
        <w:rPr>
          <w:sz w:val="22"/>
          <w:szCs w:val="22"/>
        </w:rPr>
        <w:t>St</w:t>
      </w:r>
      <w:r>
        <w:rPr>
          <w:sz w:val="22"/>
          <w:szCs w:val="22"/>
        </w:rPr>
        <w:t>.</w:t>
      </w:r>
      <w:r w:rsidRPr="00161AD7">
        <w:rPr>
          <w:sz w:val="22"/>
          <w:szCs w:val="22"/>
        </w:rPr>
        <w:t>,</w:t>
      </w:r>
      <w:proofErr w:type="gramEnd"/>
      <w:r w:rsidRPr="00161AD7">
        <w:rPr>
          <w:sz w:val="22"/>
          <w:szCs w:val="22"/>
        </w:rPr>
        <w:t xml:space="preserve"> V, 2 agosto 2007, n. 4285. </w:t>
      </w:r>
    </w:p>
    <w:p w:rsidR="00CF7143" w:rsidRPr="008B4751" w:rsidRDefault="00CF7143" w:rsidP="000F010A">
      <w:pPr>
        <w:pStyle w:val="Testonotaapidipagina"/>
        <w:rPr>
          <w:rFonts w:ascii="Times New Roman" w:hAnsi="Times New Roman" w:cs="Times New Roman"/>
          <w:i/>
        </w:rPr>
      </w:pPr>
      <w:r w:rsidRPr="008B4751">
        <w:rPr>
          <w:rFonts w:ascii="Times New Roman" w:hAnsi="Times New Roman" w:cs="Times New Roman"/>
          <w:i/>
        </w:rPr>
        <w:t xml:space="preserve"> </w:t>
      </w:r>
    </w:p>
  </w:footnote>
  <w:footnote w:id="8">
    <w:p w:rsidR="00CF7143" w:rsidRPr="001E0027" w:rsidRDefault="00CF7143" w:rsidP="00BD08B1">
      <w:pPr>
        <w:pStyle w:val="Testonotaapidipagina"/>
        <w:ind w:right="1133"/>
        <w:jc w:val="both"/>
        <w:rPr>
          <w:rFonts w:ascii="Times New Roman" w:hAnsi="Times New Roman" w:cs="Times New Roman"/>
        </w:rPr>
      </w:pPr>
      <w:r w:rsidRPr="008B4751">
        <w:rPr>
          <w:rStyle w:val="Rimandonotaapidipagina"/>
          <w:rFonts w:ascii="Times New Roman" w:hAnsi="Times New Roman" w:cs="Times New Roman"/>
        </w:rPr>
        <w:footnoteRef/>
      </w:r>
      <w:r w:rsidRPr="008B4751">
        <w:rPr>
          <w:rFonts w:ascii="Times New Roman" w:hAnsi="Times New Roman" w:cs="Times New Roman"/>
        </w:rPr>
        <w:t xml:space="preserve"> </w:t>
      </w:r>
      <w:r w:rsidRPr="001E0027">
        <w:rPr>
          <w:rFonts w:ascii="Times New Roman" w:hAnsi="Times New Roman" w:cs="Times New Roman"/>
          <w:sz w:val="22"/>
          <w:szCs w:val="22"/>
        </w:rPr>
        <w:t>L’art. 2 della legge n. 241 del 1990 stabilisce che, ove il procedimento consegua obbligatoriamente ad un’istanza, ovvero debba essere iniziato d’uffic</w:t>
      </w:r>
      <w:r>
        <w:rPr>
          <w:rFonts w:ascii="Times New Roman" w:hAnsi="Times New Roman" w:cs="Times New Roman"/>
          <w:sz w:val="22"/>
          <w:szCs w:val="22"/>
        </w:rPr>
        <w:t>io, le pubbliche amministrazioni</w:t>
      </w:r>
      <w:r w:rsidRPr="001E0027">
        <w:rPr>
          <w:rFonts w:ascii="Times New Roman" w:hAnsi="Times New Roman" w:cs="Times New Roman"/>
          <w:sz w:val="22"/>
          <w:szCs w:val="22"/>
        </w:rPr>
        <w:t xml:space="preserve"> hanno il dovere di concluderlo con un provvedimento espresso e, nei casi in cui disposizioni di legge o altri provvedimenti previsti per legge non prevedano un termine diverso, i procedimenti amministrativi di competenza delle amministrazioni statali e degli enti pubblici nazionali devono concludersi entro il termine di trenta giorni.</w:t>
      </w:r>
    </w:p>
  </w:footnote>
  <w:footnote w:id="9">
    <w:p w:rsidR="00CF7143" w:rsidRPr="001E0027" w:rsidRDefault="00CF7143" w:rsidP="00BD08B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rPr>
        <w:footnoteRef/>
      </w:r>
      <w:r w:rsidRPr="008B4751">
        <w:rPr>
          <w:rFonts w:ascii="Times New Roman" w:hAnsi="Times New Roman" w:cs="Times New Roman"/>
        </w:rPr>
        <w:t xml:space="preserve"> </w:t>
      </w:r>
      <w:r w:rsidRPr="001E0027">
        <w:rPr>
          <w:rFonts w:ascii="Times New Roman" w:hAnsi="Times New Roman" w:cs="Times New Roman"/>
          <w:sz w:val="22"/>
          <w:szCs w:val="22"/>
        </w:rPr>
        <w:t>Nondimeno, anche nei procedimenti d’ufficio sussiste il diritto del destinatario alla certezza della sua posizione giuridica, sicché non è possibile escludere e, quindi, deve ritenersi ammissibile un’azione proposta avverso il silenzio, una volta decorsi i termini di legge.</w:t>
      </w:r>
    </w:p>
  </w:footnote>
  <w:footnote w:id="10">
    <w:p w:rsidR="00CF7143" w:rsidRPr="001E0027" w:rsidRDefault="00CF7143" w:rsidP="000C2F5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rPr>
        <w:footnoteRef/>
      </w:r>
      <w:r w:rsidRPr="008B4751">
        <w:rPr>
          <w:rFonts w:ascii="Times New Roman" w:hAnsi="Times New Roman" w:cs="Times New Roman"/>
        </w:rPr>
        <w:t xml:space="preserve"> </w:t>
      </w:r>
      <w:r w:rsidRPr="001E0027">
        <w:rPr>
          <w:rFonts w:ascii="Times New Roman" w:hAnsi="Times New Roman" w:cs="Times New Roman"/>
          <w:sz w:val="22"/>
          <w:szCs w:val="22"/>
        </w:rPr>
        <w:t xml:space="preserve">R. </w:t>
      </w:r>
      <w:r w:rsidRPr="001E0027">
        <w:rPr>
          <w:rFonts w:ascii="Times New Roman" w:hAnsi="Times New Roman" w:cs="Times New Roman"/>
          <w:smallCaps/>
          <w:sz w:val="22"/>
          <w:szCs w:val="22"/>
        </w:rPr>
        <w:t>Caponigro</w:t>
      </w:r>
      <w:r w:rsidRPr="001E0027">
        <w:rPr>
          <w:rFonts w:ascii="Times New Roman" w:hAnsi="Times New Roman" w:cs="Times New Roman"/>
          <w:sz w:val="22"/>
          <w:szCs w:val="22"/>
        </w:rPr>
        <w:t xml:space="preserve">, </w:t>
      </w:r>
      <w:r w:rsidRPr="001E0027">
        <w:rPr>
          <w:rFonts w:ascii="Times New Roman" w:hAnsi="Times New Roman" w:cs="Times New Roman"/>
          <w:i/>
          <w:sz w:val="22"/>
          <w:szCs w:val="22"/>
        </w:rPr>
        <w:t>Il tempo come bene della vita</w:t>
      </w:r>
      <w:r w:rsidRPr="001E0027">
        <w:rPr>
          <w:rFonts w:ascii="Times New Roman" w:hAnsi="Times New Roman" w:cs="Times New Roman"/>
          <w:sz w:val="22"/>
          <w:szCs w:val="22"/>
        </w:rPr>
        <w:t>, cit.</w:t>
      </w:r>
    </w:p>
  </w:footnote>
  <w:footnote w:id="11">
    <w:p w:rsidR="00CF7143" w:rsidRPr="001E0027" w:rsidRDefault="00CF7143" w:rsidP="000C2F5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rPr>
        <w:footnoteRef/>
      </w:r>
      <w:r w:rsidRPr="008B4751">
        <w:rPr>
          <w:rFonts w:ascii="Times New Roman" w:hAnsi="Times New Roman" w:cs="Times New Roman"/>
        </w:rPr>
        <w:t xml:space="preserve"> </w:t>
      </w:r>
      <w:r w:rsidRPr="001E0027">
        <w:rPr>
          <w:rFonts w:ascii="Times New Roman" w:hAnsi="Times New Roman" w:cs="Times New Roman"/>
          <w:sz w:val="22"/>
          <w:szCs w:val="22"/>
        </w:rPr>
        <w:t>Il silenzio serbato dall’amministrazione, infatti, è qualificato come silenzio rifiuto o silenzio inadempimento, termine, quest’ultimo, che evoca chiaramente un obbligo non rispettato.</w:t>
      </w:r>
    </w:p>
  </w:footnote>
  <w:footnote w:id="12">
    <w:p w:rsidR="00CF7143" w:rsidRPr="001E0027" w:rsidRDefault="00CF7143" w:rsidP="000C2F51">
      <w:pPr>
        <w:pStyle w:val="Testonotaapidipagina"/>
        <w:ind w:right="1133"/>
        <w:jc w:val="both"/>
      </w:pPr>
      <w:r w:rsidRPr="008B4751">
        <w:rPr>
          <w:rStyle w:val="Rimandonotaapidipagina"/>
          <w:rFonts w:ascii="Times New Roman" w:hAnsi="Times New Roman" w:cs="Times New Roman"/>
        </w:rPr>
        <w:footnoteRef/>
      </w:r>
      <w:r w:rsidRPr="008B4751">
        <w:rPr>
          <w:rFonts w:ascii="Times New Roman" w:hAnsi="Times New Roman" w:cs="Times New Roman"/>
        </w:rPr>
        <w:t xml:space="preserve"> </w:t>
      </w:r>
      <w:r w:rsidRPr="001E0027">
        <w:rPr>
          <w:rFonts w:ascii="Times New Roman" w:hAnsi="Times New Roman" w:cs="Times New Roman"/>
          <w:sz w:val="22"/>
          <w:szCs w:val="22"/>
        </w:rPr>
        <w:t xml:space="preserve">F. </w:t>
      </w:r>
      <w:r>
        <w:rPr>
          <w:rFonts w:ascii="Times New Roman" w:hAnsi="Times New Roman" w:cs="Times New Roman"/>
          <w:smallCaps/>
          <w:sz w:val="22"/>
          <w:szCs w:val="22"/>
        </w:rPr>
        <w:t>Taormina</w:t>
      </w:r>
      <w:r w:rsidRPr="001E0027">
        <w:rPr>
          <w:rFonts w:ascii="Times New Roman" w:hAnsi="Times New Roman" w:cs="Times New Roman"/>
          <w:sz w:val="22"/>
          <w:szCs w:val="22"/>
        </w:rPr>
        <w:t xml:space="preserve">, </w:t>
      </w:r>
      <w:r w:rsidRPr="001E0027">
        <w:rPr>
          <w:rFonts w:ascii="Times New Roman" w:hAnsi="Times New Roman" w:cs="Times New Roman"/>
          <w:i/>
          <w:sz w:val="22"/>
          <w:szCs w:val="22"/>
        </w:rPr>
        <w:t>Brevi note sul silenzio della pubblica amministrazione</w:t>
      </w:r>
      <w:r w:rsidRPr="001E0027">
        <w:rPr>
          <w:rFonts w:ascii="Times New Roman" w:hAnsi="Times New Roman" w:cs="Times New Roman"/>
          <w:sz w:val="22"/>
          <w:szCs w:val="22"/>
        </w:rPr>
        <w:t xml:space="preserve">, in </w:t>
      </w:r>
      <w:r w:rsidRPr="001E0027">
        <w:rPr>
          <w:rFonts w:ascii="Times New Roman" w:hAnsi="Times New Roman" w:cs="Times New Roman"/>
          <w:i/>
          <w:sz w:val="22"/>
          <w:szCs w:val="22"/>
        </w:rPr>
        <w:t>www.giustizia-amministrativa</w:t>
      </w:r>
      <w:r w:rsidRPr="001E0027">
        <w:rPr>
          <w:rFonts w:ascii="Times New Roman" w:hAnsi="Times New Roman" w:cs="Times New Roman"/>
          <w:sz w:val="22"/>
          <w:szCs w:val="22"/>
        </w:rPr>
        <w:t xml:space="preserve">, 2012, del tutto condivisibilmente rileva che il ricorso avverso il silenzio della pubblica amministrazione è inammissibile quando il privato domanda la tutela di un diritto soggettivo per la elementare constatazione che, laddove la posizione attiva abbia consistenza di diritto soggettivo (e sebbene sia stata devoluta alla giurisdizione esclusiva del giudice amministrativo), il rimedio del silenzio risulta inutile, il che avviene, ad esempio, nel caso in cui il </w:t>
      </w:r>
      <w:r w:rsidRPr="001E0027">
        <w:rPr>
          <w:rFonts w:ascii="Times New Roman" w:hAnsi="Times New Roman" w:cs="Times New Roman"/>
          <w:i/>
          <w:iCs/>
          <w:sz w:val="22"/>
          <w:szCs w:val="22"/>
        </w:rPr>
        <w:t>petitum</w:t>
      </w:r>
      <w:r w:rsidRPr="001E0027">
        <w:rPr>
          <w:rFonts w:ascii="Times New Roman" w:hAnsi="Times New Roman" w:cs="Times New Roman"/>
          <w:iCs/>
          <w:sz w:val="22"/>
          <w:szCs w:val="22"/>
        </w:rPr>
        <w:t xml:space="preserve"> </w:t>
      </w:r>
      <w:r w:rsidRPr="001E0027">
        <w:rPr>
          <w:rFonts w:ascii="Times New Roman" w:hAnsi="Times New Roman" w:cs="Times New Roman"/>
          <w:sz w:val="22"/>
          <w:szCs w:val="22"/>
        </w:rPr>
        <w:t>abbia per oggetto l</w:t>
      </w:r>
      <w:r>
        <w:rPr>
          <w:rFonts w:ascii="Times New Roman" w:hAnsi="Times New Roman" w:cs="Times New Roman"/>
          <w:sz w:val="22"/>
          <w:szCs w:val="22"/>
        </w:rPr>
        <w:t>’</w:t>
      </w:r>
      <w:r w:rsidRPr="001E0027">
        <w:rPr>
          <w:rFonts w:ascii="Times New Roman" w:hAnsi="Times New Roman" w:cs="Times New Roman"/>
          <w:sz w:val="22"/>
          <w:szCs w:val="22"/>
        </w:rPr>
        <w:t>accertamento del diritto al riconoscimento di spettanze economiche, la cui tutela giurisdizionale si esplica in sede esclusiva attraverso una pronuncia di accertamento.</w:t>
      </w:r>
    </w:p>
  </w:footnote>
  <w:footnote w:id="13">
    <w:p w:rsidR="00CF7143" w:rsidRPr="00274810" w:rsidRDefault="00CF7143" w:rsidP="00CC2459">
      <w:pPr>
        <w:pStyle w:val="Testonotaapidipagina"/>
        <w:ind w:right="1133"/>
        <w:jc w:val="both"/>
        <w:rPr>
          <w:rFonts w:ascii="Times New Roman" w:hAnsi="Times New Roman" w:cs="Times New Roman"/>
          <w:sz w:val="22"/>
          <w:szCs w:val="22"/>
        </w:rPr>
      </w:pPr>
      <w:r w:rsidRPr="00274810">
        <w:rPr>
          <w:rStyle w:val="Rimandonotaapidipagina"/>
          <w:rFonts w:ascii="Times New Roman" w:hAnsi="Times New Roman" w:cs="Times New Roman"/>
          <w:sz w:val="22"/>
          <w:szCs w:val="22"/>
        </w:rPr>
        <w:footnoteRef/>
      </w:r>
      <w:r w:rsidRPr="00A37FE2">
        <w:rPr>
          <w:rFonts w:ascii="Times New Roman" w:hAnsi="Times New Roman" w:cs="Times New Roman"/>
          <w:i/>
          <w:sz w:val="22"/>
          <w:szCs w:val="22"/>
        </w:rPr>
        <w:t xml:space="preserve"> </w:t>
      </w:r>
      <w:r w:rsidRPr="00274810">
        <w:rPr>
          <w:rFonts w:ascii="Times New Roman" w:hAnsi="Times New Roman" w:cs="Times New Roman"/>
          <w:sz w:val="22"/>
          <w:szCs w:val="22"/>
        </w:rPr>
        <w:t xml:space="preserve">In tal senso, </w:t>
      </w:r>
      <w:r w:rsidRPr="00274810">
        <w:rPr>
          <w:rFonts w:ascii="Times New Roman" w:hAnsi="Times New Roman" w:cs="Times New Roman"/>
          <w:i/>
          <w:sz w:val="22"/>
          <w:szCs w:val="22"/>
        </w:rPr>
        <w:t>ex multis</w:t>
      </w:r>
      <w:r w:rsidRPr="00274810">
        <w:rPr>
          <w:rFonts w:ascii="Times New Roman" w:hAnsi="Times New Roman" w:cs="Times New Roman"/>
          <w:sz w:val="22"/>
          <w:szCs w:val="22"/>
        </w:rPr>
        <w:t xml:space="preserve">: Cons. </w:t>
      </w:r>
      <w:proofErr w:type="gramStart"/>
      <w:r w:rsidRPr="00274810">
        <w:rPr>
          <w:rFonts w:ascii="Times New Roman" w:hAnsi="Times New Roman" w:cs="Times New Roman"/>
          <w:sz w:val="22"/>
          <w:szCs w:val="22"/>
          <w:lang w:val="en-GB"/>
        </w:rPr>
        <w:t>St.,</w:t>
      </w:r>
      <w:proofErr w:type="gramEnd"/>
      <w:r w:rsidRPr="00274810">
        <w:rPr>
          <w:rFonts w:ascii="Times New Roman" w:hAnsi="Times New Roman" w:cs="Times New Roman"/>
          <w:sz w:val="22"/>
          <w:szCs w:val="22"/>
          <w:lang w:val="en-GB"/>
        </w:rPr>
        <w:t xml:space="preserve"> V, n. 1162 del 2009; Cons. </w:t>
      </w:r>
      <w:r w:rsidRPr="00274810">
        <w:rPr>
          <w:rFonts w:ascii="Times New Roman" w:hAnsi="Times New Roman" w:cs="Times New Roman"/>
          <w:sz w:val="22"/>
          <w:szCs w:val="22"/>
        </w:rPr>
        <w:t>St., IV, n. 6242 del 2008, secondo cui il danno risarcibile è individuabile nel ritardo al conseguimento del bene della vita.</w:t>
      </w:r>
    </w:p>
  </w:footnote>
  <w:footnote w:id="14">
    <w:p w:rsidR="00CF7143" w:rsidRPr="00274810" w:rsidRDefault="00CF7143" w:rsidP="00CC2459">
      <w:pPr>
        <w:pStyle w:val="Testonotaapidipagina"/>
        <w:ind w:right="1134"/>
        <w:rPr>
          <w:rFonts w:ascii="Times New Roman" w:hAnsi="Times New Roman" w:cs="Times New Roman"/>
          <w:sz w:val="22"/>
          <w:szCs w:val="22"/>
        </w:rPr>
      </w:pPr>
      <w:r w:rsidRPr="00274810">
        <w:rPr>
          <w:rStyle w:val="Rimandonotaapidipagina"/>
          <w:rFonts w:ascii="Times New Roman" w:hAnsi="Times New Roman" w:cs="Times New Roman"/>
          <w:sz w:val="22"/>
          <w:szCs w:val="22"/>
        </w:rPr>
        <w:footnoteRef/>
      </w:r>
      <w:r w:rsidRPr="00274810">
        <w:rPr>
          <w:rFonts w:ascii="Times New Roman" w:hAnsi="Times New Roman" w:cs="Times New Roman"/>
          <w:sz w:val="22"/>
          <w:szCs w:val="22"/>
        </w:rPr>
        <w:t xml:space="preserve"> R. </w:t>
      </w:r>
      <w:r>
        <w:rPr>
          <w:rFonts w:ascii="Times New Roman" w:hAnsi="Times New Roman" w:cs="Times New Roman"/>
          <w:smallCaps/>
          <w:sz w:val="22"/>
          <w:szCs w:val="22"/>
        </w:rPr>
        <w:t>Caponigro</w:t>
      </w:r>
      <w:r w:rsidRPr="00274810">
        <w:rPr>
          <w:rFonts w:ascii="Times New Roman" w:hAnsi="Times New Roman" w:cs="Times New Roman"/>
          <w:sz w:val="22"/>
          <w:szCs w:val="22"/>
        </w:rPr>
        <w:t xml:space="preserve">, </w:t>
      </w:r>
      <w:r w:rsidRPr="00274810">
        <w:rPr>
          <w:rFonts w:ascii="Times New Roman" w:hAnsi="Times New Roman" w:cs="Times New Roman"/>
          <w:i/>
          <w:sz w:val="22"/>
          <w:szCs w:val="22"/>
        </w:rPr>
        <w:t>Una nuova stagione per la tutela degli interessi legittimi</w:t>
      </w:r>
      <w:r w:rsidRPr="00274810">
        <w:rPr>
          <w:rFonts w:ascii="Times New Roman" w:hAnsi="Times New Roman" w:cs="Times New Roman"/>
          <w:sz w:val="22"/>
          <w:szCs w:val="22"/>
        </w:rPr>
        <w:t>, cit.</w:t>
      </w:r>
    </w:p>
  </w:footnote>
  <w:footnote w:id="15">
    <w:p w:rsidR="00CF7143" w:rsidRPr="00274810" w:rsidRDefault="00CF7143" w:rsidP="00274810">
      <w:pPr>
        <w:pStyle w:val="NormaleWeb"/>
        <w:spacing w:before="0" w:beforeAutospacing="0" w:after="0" w:afterAutospacing="0"/>
        <w:ind w:right="1134"/>
        <w:jc w:val="both"/>
        <w:rPr>
          <w:sz w:val="22"/>
          <w:szCs w:val="22"/>
        </w:rPr>
      </w:pPr>
      <w:r w:rsidRPr="00274810">
        <w:rPr>
          <w:rStyle w:val="Rimandonotaapidipagina"/>
          <w:sz w:val="22"/>
          <w:szCs w:val="22"/>
          <w:lang w:eastAsia="en-US"/>
        </w:rPr>
        <w:footnoteRef/>
      </w:r>
      <w:r w:rsidRPr="00274810">
        <w:rPr>
          <w:rStyle w:val="Rimandonotaapidipagina"/>
          <w:sz w:val="22"/>
          <w:szCs w:val="22"/>
          <w:lang w:eastAsia="en-US"/>
        </w:rPr>
        <w:t xml:space="preserve"> </w:t>
      </w:r>
      <w:r w:rsidRPr="00274810">
        <w:rPr>
          <w:rFonts w:eastAsiaTheme="minorHAnsi"/>
          <w:sz w:val="22"/>
          <w:szCs w:val="22"/>
          <w:lang w:eastAsia="en-US"/>
        </w:rPr>
        <w:t>La famosissima sentenza delle Sezioni Unite della Corte di Cassazione 22 luglio 1999, n. 500</w:t>
      </w:r>
      <w:r>
        <w:rPr>
          <w:rFonts w:eastAsiaTheme="minorHAnsi"/>
          <w:sz w:val="22"/>
          <w:szCs w:val="22"/>
          <w:lang w:eastAsia="en-US"/>
        </w:rPr>
        <w:t>,</w:t>
      </w:r>
      <w:r w:rsidRPr="00274810">
        <w:rPr>
          <w:rFonts w:eastAsiaTheme="minorHAnsi"/>
          <w:sz w:val="22"/>
          <w:szCs w:val="22"/>
          <w:lang w:eastAsia="en-US"/>
        </w:rPr>
        <w:t xml:space="preserve"> ha nitidamente posto in</w:t>
      </w:r>
      <w:r w:rsidRPr="00274810">
        <w:rPr>
          <w:sz w:val="22"/>
          <w:szCs w:val="22"/>
        </w:rPr>
        <w:t xml:space="preserve"> rilievo che la lesione di un interesse legittimo, al pari di quella di un diritto soggettivo o di altro interesse (non di mero fatto ma) giuridicamente rilevante, rientra infatti nella fattispecie della responsabilità aquiliana solo ai fini della qualificazione del danno come ingiusto. Ciò non equivale certamente ad affermare la indiscriminata risarcibilità degli interessi legittimi come categoria generale. Potrà infatti pervenirsi al risarcimento soltanto se l</w:t>
      </w:r>
      <w:r>
        <w:rPr>
          <w:sz w:val="22"/>
          <w:szCs w:val="22"/>
        </w:rPr>
        <w:t>’</w:t>
      </w:r>
      <w:r w:rsidRPr="00274810">
        <w:rPr>
          <w:sz w:val="22"/>
          <w:szCs w:val="22"/>
        </w:rPr>
        <w:t>attività illegittima della P.A. abbia determinato la lesione dell</w:t>
      </w:r>
      <w:r>
        <w:rPr>
          <w:sz w:val="22"/>
          <w:szCs w:val="22"/>
        </w:rPr>
        <w:t>’</w:t>
      </w:r>
      <w:r w:rsidRPr="00274810">
        <w:rPr>
          <w:sz w:val="22"/>
          <w:szCs w:val="22"/>
        </w:rPr>
        <w:t>interesse al bene della vita al quale l</w:t>
      </w:r>
      <w:r>
        <w:rPr>
          <w:sz w:val="22"/>
          <w:szCs w:val="22"/>
        </w:rPr>
        <w:t>’</w:t>
      </w:r>
      <w:r w:rsidRPr="00274810">
        <w:rPr>
          <w:sz w:val="22"/>
          <w:szCs w:val="22"/>
        </w:rPr>
        <w:t>interesse legittimo, secondo il concreto atteggiarsi del suo contenuto, effettivamente si collega, e che risulta meritevole di protezione alla stregua dell</w:t>
      </w:r>
      <w:r>
        <w:rPr>
          <w:sz w:val="22"/>
          <w:szCs w:val="22"/>
        </w:rPr>
        <w:t>’</w:t>
      </w:r>
      <w:r w:rsidRPr="00274810">
        <w:rPr>
          <w:sz w:val="22"/>
          <w:szCs w:val="22"/>
        </w:rPr>
        <w:t>ordinamento. In altri termini, la lesione dell</w:t>
      </w:r>
      <w:r>
        <w:rPr>
          <w:sz w:val="22"/>
          <w:szCs w:val="22"/>
        </w:rPr>
        <w:t>’</w:t>
      </w:r>
      <w:r w:rsidRPr="00274810">
        <w:rPr>
          <w:sz w:val="22"/>
          <w:szCs w:val="22"/>
        </w:rPr>
        <w:t>interesse legittimo è condizione necessaria, ma non sufficiente, per accedere alla tutela risarcitoria, poiché occorre altresì che risulti leso, per effetto dell</w:t>
      </w:r>
      <w:r>
        <w:rPr>
          <w:sz w:val="22"/>
          <w:szCs w:val="22"/>
        </w:rPr>
        <w:t>’</w:t>
      </w:r>
      <w:r w:rsidRPr="00274810">
        <w:rPr>
          <w:sz w:val="22"/>
          <w:szCs w:val="22"/>
        </w:rPr>
        <w:t>attività illegittima (e colpevole) della P.A., l</w:t>
      </w:r>
      <w:r>
        <w:rPr>
          <w:sz w:val="22"/>
          <w:szCs w:val="22"/>
        </w:rPr>
        <w:t>’</w:t>
      </w:r>
      <w:r w:rsidRPr="00274810">
        <w:rPr>
          <w:sz w:val="22"/>
          <w:szCs w:val="22"/>
        </w:rPr>
        <w:t>interesse al bene della vita al quale l</w:t>
      </w:r>
      <w:r>
        <w:rPr>
          <w:sz w:val="22"/>
          <w:szCs w:val="22"/>
        </w:rPr>
        <w:t>’</w:t>
      </w:r>
      <w:r w:rsidRPr="00274810">
        <w:rPr>
          <w:sz w:val="22"/>
          <w:szCs w:val="22"/>
        </w:rPr>
        <w:t>interesse legittimo si correla, e che il detto interesse al bene risulti meritevole di tutela alla luce dell</w:t>
      </w:r>
      <w:r>
        <w:rPr>
          <w:sz w:val="22"/>
          <w:szCs w:val="22"/>
        </w:rPr>
        <w:t>’</w:t>
      </w:r>
      <w:r w:rsidRPr="00274810">
        <w:rPr>
          <w:sz w:val="22"/>
          <w:szCs w:val="22"/>
        </w:rPr>
        <w:t>ordinamento positivo.</w:t>
      </w:r>
    </w:p>
  </w:footnote>
  <w:footnote w:id="16">
    <w:p w:rsidR="00CF7143" w:rsidRPr="00C22274" w:rsidRDefault="00CF7143" w:rsidP="00274810">
      <w:pPr>
        <w:spacing w:after="0" w:line="240" w:lineRule="auto"/>
        <w:ind w:right="1134"/>
        <w:jc w:val="both"/>
        <w:rPr>
          <w:rFonts w:ascii="Times New Roman" w:hAnsi="Times New Roman" w:cs="Times New Roman"/>
          <w:lang w:val="en-US"/>
        </w:rPr>
      </w:pPr>
      <w:r w:rsidRPr="00274810">
        <w:rPr>
          <w:rFonts w:ascii="Times New Roman" w:hAnsi="Times New Roman" w:cs="Times New Roman"/>
          <w:vertAlign w:val="superscript"/>
        </w:rPr>
        <w:footnoteRef/>
      </w:r>
      <w:r w:rsidRPr="00274810">
        <w:rPr>
          <w:rFonts w:ascii="Times New Roman" w:hAnsi="Times New Roman" w:cs="Times New Roman"/>
          <w:lang w:val="en-US"/>
        </w:rPr>
        <w:t xml:space="preserve"> Cfr. Cons. St., V, 28 </w:t>
      </w:r>
      <w:proofErr w:type="spellStart"/>
      <w:r w:rsidRPr="00274810">
        <w:rPr>
          <w:rFonts w:ascii="Times New Roman" w:hAnsi="Times New Roman" w:cs="Times New Roman"/>
          <w:lang w:val="en-US"/>
        </w:rPr>
        <w:t>febbraio</w:t>
      </w:r>
      <w:proofErr w:type="spellEnd"/>
      <w:r w:rsidRPr="00274810">
        <w:rPr>
          <w:rFonts w:ascii="Times New Roman" w:hAnsi="Times New Roman" w:cs="Times New Roman"/>
          <w:lang w:val="en-US"/>
        </w:rPr>
        <w:t xml:space="preserve"> 2011, n. 1271; Cons. </w:t>
      </w:r>
      <w:proofErr w:type="spellStart"/>
      <w:r>
        <w:rPr>
          <w:rFonts w:ascii="Times New Roman" w:hAnsi="Times New Roman" w:cs="Times New Roman"/>
          <w:lang w:val="en-US"/>
        </w:rPr>
        <w:t>g</w:t>
      </w:r>
      <w:r w:rsidRPr="00C22274">
        <w:rPr>
          <w:rFonts w:ascii="Times New Roman" w:hAnsi="Times New Roman" w:cs="Times New Roman"/>
          <w:lang w:val="en-US"/>
        </w:rPr>
        <w:t>iust</w:t>
      </w:r>
      <w:proofErr w:type="spellEnd"/>
      <w:r w:rsidRPr="00C22274">
        <w:rPr>
          <w:rFonts w:ascii="Times New Roman" w:hAnsi="Times New Roman" w:cs="Times New Roman"/>
          <w:lang w:val="en-US"/>
        </w:rPr>
        <w:t xml:space="preserve">. </w:t>
      </w:r>
      <w:proofErr w:type="spellStart"/>
      <w:r w:rsidRPr="00C22274">
        <w:rPr>
          <w:rFonts w:ascii="Times New Roman" w:hAnsi="Times New Roman" w:cs="Times New Roman"/>
          <w:lang w:val="en-US"/>
        </w:rPr>
        <w:t>amm</w:t>
      </w:r>
      <w:proofErr w:type="spellEnd"/>
      <w:r w:rsidRPr="00C22274">
        <w:rPr>
          <w:rFonts w:ascii="Times New Roman" w:hAnsi="Times New Roman" w:cs="Times New Roman"/>
          <w:lang w:val="en-US"/>
        </w:rPr>
        <w:t xml:space="preserve">. reg. </w:t>
      </w:r>
      <w:proofErr w:type="gramStart"/>
      <w:r w:rsidRPr="00C22274">
        <w:rPr>
          <w:rFonts w:ascii="Times New Roman" w:hAnsi="Times New Roman" w:cs="Times New Roman"/>
          <w:lang w:val="en-US"/>
        </w:rPr>
        <w:t>sic</w:t>
      </w:r>
      <w:proofErr w:type="gramEnd"/>
      <w:r w:rsidRPr="00C22274">
        <w:rPr>
          <w:rFonts w:ascii="Times New Roman" w:hAnsi="Times New Roman" w:cs="Times New Roman"/>
          <w:lang w:val="en-US"/>
        </w:rPr>
        <w:t xml:space="preserve">., 4 </w:t>
      </w:r>
      <w:proofErr w:type="spellStart"/>
      <w:r w:rsidRPr="00C22274">
        <w:rPr>
          <w:rFonts w:ascii="Times New Roman" w:hAnsi="Times New Roman" w:cs="Times New Roman"/>
          <w:lang w:val="en-US"/>
        </w:rPr>
        <w:t>novembre</w:t>
      </w:r>
      <w:proofErr w:type="spellEnd"/>
      <w:r w:rsidRPr="00C22274">
        <w:rPr>
          <w:rFonts w:ascii="Times New Roman" w:hAnsi="Times New Roman" w:cs="Times New Roman"/>
          <w:lang w:val="en-US"/>
        </w:rPr>
        <w:t xml:space="preserve"> 2010, n. 1368.</w:t>
      </w:r>
    </w:p>
  </w:footnote>
  <w:footnote w:id="17">
    <w:p w:rsidR="00CF7143" w:rsidRPr="008B4751" w:rsidRDefault="00CF7143" w:rsidP="00A17E27">
      <w:pPr>
        <w:pStyle w:val="Testonotaapidipagina"/>
        <w:ind w:right="1133"/>
        <w:jc w:val="both"/>
        <w:rPr>
          <w:rFonts w:ascii="Times New Roman" w:hAnsi="Times New Roman" w:cs="Times New Roman"/>
          <w:sz w:val="22"/>
          <w:szCs w:val="22"/>
        </w:rPr>
      </w:pPr>
      <w:r w:rsidRPr="00274810">
        <w:rPr>
          <w:rStyle w:val="Rimandonotaapidipagina"/>
          <w:rFonts w:ascii="Times New Roman" w:hAnsi="Times New Roman" w:cs="Times New Roman"/>
          <w:sz w:val="22"/>
          <w:szCs w:val="22"/>
        </w:rPr>
        <w:footnoteRef/>
      </w:r>
      <w:r w:rsidRPr="00A37FE2">
        <w:rPr>
          <w:rFonts w:ascii="Times New Roman" w:hAnsi="Times New Roman" w:cs="Times New Roman"/>
          <w:i/>
          <w:sz w:val="22"/>
          <w:szCs w:val="22"/>
        </w:rPr>
        <w:t xml:space="preserve"> </w:t>
      </w:r>
      <w:r w:rsidRPr="00274810">
        <w:rPr>
          <w:rFonts w:ascii="Times New Roman" w:hAnsi="Times New Roman" w:cs="Times New Roman"/>
          <w:sz w:val="22"/>
          <w:szCs w:val="22"/>
        </w:rPr>
        <w:t xml:space="preserve">P. </w:t>
      </w:r>
      <w:r>
        <w:rPr>
          <w:rFonts w:ascii="Times New Roman" w:hAnsi="Times New Roman" w:cs="Times New Roman"/>
          <w:smallCaps/>
          <w:sz w:val="22"/>
          <w:szCs w:val="22"/>
        </w:rPr>
        <w:t>Quinto</w:t>
      </w:r>
      <w:r w:rsidRPr="00274810">
        <w:rPr>
          <w:rFonts w:ascii="Times New Roman" w:hAnsi="Times New Roman" w:cs="Times New Roman"/>
          <w:sz w:val="22"/>
          <w:szCs w:val="22"/>
        </w:rPr>
        <w:t xml:space="preserve">, op. cit., che richiama M. </w:t>
      </w:r>
      <w:r>
        <w:rPr>
          <w:rFonts w:ascii="Times New Roman" w:hAnsi="Times New Roman" w:cs="Times New Roman"/>
          <w:smallCaps/>
          <w:sz w:val="22"/>
          <w:szCs w:val="22"/>
        </w:rPr>
        <w:t>Clarich – G. Fonderico</w:t>
      </w:r>
      <w:r w:rsidRPr="00274810">
        <w:rPr>
          <w:rFonts w:ascii="Times New Roman" w:hAnsi="Times New Roman" w:cs="Times New Roman"/>
          <w:sz w:val="22"/>
          <w:szCs w:val="22"/>
        </w:rPr>
        <w:t xml:space="preserve">, </w:t>
      </w:r>
      <w:r w:rsidRPr="00274810">
        <w:rPr>
          <w:rFonts w:ascii="Times New Roman" w:hAnsi="Times New Roman" w:cs="Times New Roman"/>
          <w:i/>
          <w:sz w:val="22"/>
          <w:szCs w:val="22"/>
        </w:rPr>
        <w:t>La risarcibilità del danno da mero ritardo</w:t>
      </w:r>
      <w:r w:rsidRPr="00274810">
        <w:rPr>
          <w:rFonts w:ascii="Times New Roman" w:hAnsi="Times New Roman" w:cs="Times New Roman"/>
          <w:sz w:val="22"/>
          <w:szCs w:val="22"/>
        </w:rPr>
        <w:t xml:space="preserve">, in </w:t>
      </w:r>
      <w:r w:rsidRPr="00274810">
        <w:rPr>
          <w:rFonts w:ascii="Times New Roman" w:hAnsi="Times New Roman" w:cs="Times New Roman"/>
          <w:i/>
          <w:sz w:val="22"/>
          <w:szCs w:val="22"/>
        </w:rPr>
        <w:t xml:space="preserve">Urb. </w:t>
      </w:r>
      <w:proofErr w:type="gramStart"/>
      <w:r w:rsidRPr="00274810">
        <w:rPr>
          <w:rFonts w:ascii="Times New Roman" w:hAnsi="Times New Roman" w:cs="Times New Roman"/>
          <w:i/>
          <w:sz w:val="22"/>
          <w:szCs w:val="22"/>
        </w:rPr>
        <w:t>e</w:t>
      </w:r>
      <w:proofErr w:type="gramEnd"/>
      <w:r w:rsidRPr="00274810">
        <w:rPr>
          <w:rFonts w:ascii="Times New Roman" w:hAnsi="Times New Roman" w:cs="Times New Roman"/>
          <w:i/>
          <w:sz w:val="22"/>
          <w:szCs w:val="22"/>
        </w:rPr>
        <w:t xml:space="preserve"> appalti</w:t>
      </w:r>
      <w:r w:rsidRPr="00274810">
        <w:rPr>
          <w:rFonts w:ascii="Times New Roman" w:hAnsi="Times New Roman" w:cs="Times New Roman"/>
          <w:sz w:val="22"/>
          <w:szCs w:val="22"/>
        </w:rPr>
        <w:t>, 2006.</w:t>
      </w:r>
    </w:p>
  </w:footnote>
  <w:footnote w:id="18">
    <w:p w:rsidR="00A2080C" w:rsidRDefault="00A2080C">
      <w:pPr>
        <w:pStyle w:val="Testonotaapidipagina"/>
      </w:pPr>
      <w:r>
        <w:rPr>
          <w:rStyle w:val="Rimandonotaapidipagina"/>
        </w:rPr>
        <w:footnoteRef/>
      </w:r>
      <w:r>
        <w:t xml:space="preserve"> Per la ricostruzione dell’istituto cfr anche Cons. </w:t>
      </w:r>
      <w:proofErr w:type="gramStart"/>
      <w:r>
        <w:t>St.,</w:t>
      </w:r>
      <w:proofErr w:type="gramEnd"/>
      <w:r>
        <w:t xml:space="preserve"> IV, 7 ottobre 2019, n. 6740.</w:t>
      </w:r>
    </w:p>
  </w:footnote>
  <w:footnote w:id="19">
    <w:p w:rsidR="00CF7143" w:rsidRPr="006048EB" w:rsidRDefault="00CF7143" w:rsidP="006048EB">
      <w:pPr>
        <w:pStyle w:val="popolo"/>
        <w:spacing w:before="0" w:beforeAutospacing="0" w:after="0" w:afterAutospacing="0"/>
        <w:ind w:right="1134"/>
        <w:jc w:val="both"/>
        <w:rPr>
          <w:sz w:val="22"/>
          <w:szCs w:val="22"/>
        </w:rPr>
      </w:pPr>
      <w:r w:rsidRPr="008B4751">
        <w:rPr>
          <w:rStyle w:val="Rimandonotaapidipagina"/>
          <w:sz w:val="22"/>
          <w:szCs w:val="22"/>
        </w:rPr>
        <w:footnoteRef/>
      </w:r>
      <w:r w:rsidRPr="008B4751">
        <w:rPr>
          <w:sz w:val="22"/>
          <w:szCs w:val="22"/>
        </w:rPr>
        <w:t xml:space="preserve"> </w:t>
      </w:r>
      <w:r w:rsidRPr="006048EB">
        <w:rPr>
          <w:sz w:val="22"/>
          <w:szCs w:val="22"/>
        </w:rPr>
        <w:t>Con specifico riferimento alla materia edilizia, l’art. 20, comma 8, del d.P.R. n. 380 del 2001 dispone che, decorso inutilmente il termine per l’adozione del provvedimento conclusivo (90 giorni complessivi dalla presentazione dell’istanza, salve ipotesi di sospensione o interruzione), ove il dirigente o il responsabile dell’ufficio non abbia opposto motivato diniego, sulla domanda di permesso di costruire, si intende formato il silenzio assenso, fatti salvi i casi in cui sussistano vincoli relativi all’assetto idrogeologico, ambientali, paesaggistici o culturali, per i quali si applicano le disposizioni di cui agli articoli da 14 e seguenti della legge n. 241 del 1990.</w:t>
      </w:r>
    </w:p>
    <w:p w:rsidR="00CF7143" w:rsidRPr="008B4751" w:rsidRDefault="00CF7143" w:rsidP="00860B16">
      <w:pPr>
        <w:pStyle w:val="Testonotaapidipagina"/>
        <w:rPr>
          <w:rFonts w:ascii="Times New Roman" w:hAnsi="Times New Roman" w:cs="Times New Roman"/>
          <w:sz w:val="22"/>
          <w:szCs w:val="22"/>
        </w:rPr>
      </w:pPr>
    </w:p>
  </w:footnote>
  <w:footnote w:id="20">
    <w:p w:rsidR="00CF7143" w:rsidRPr="006048EB" w:rsidRDefault="00CF7143" w:rsidP="00C8220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6048EB">
        <w:rPr>
          <w:rFonts w:ascii="Times New Roman" w:hAnsi="Times New Roman" w:cs="Times New Roman"/>
          <w:sz w:val="22"/>
          <w:szCs w:val="22"/>
        </w:rPr>
        <w:t>L’argomento è stato sviluppato, da ultimo, da A.</w:t>
      </w:r>
      <w:r>
        <w:rPr>
          <w:rFonts w:ascii="Times New Roman" w:hAnsi="Times New Roman" w:cs="Times New Roman"/>
          <w:sz w:val="22"/>
          <w:szCs w:val="22"/>
        </w:rPr>
        <w:t xml:space="preserve"> </w:t>
      </w:r>
      <w:r>
        <w:rPr>
          <w:rFonts w:ascii="Times New Roman" w:hAnsi="Times New Roman" w:cs="Times New Roman"/>
          <w:smallCaps/>
          <w:sz w:val="22"/>
          <w:szCs w:val="22"/>
        </w:rPr>
        <w:t>Travi</w:t>
      </w:r>
      <w:r w:rsidRPr="006048EB">
        <w:rPr>
          <w:rFonts w:ascii="Times New Roman" w:hAnsi="Times New Roman" w:cs="Times New Roman"/>
          <w:sz w:val="22"/>
          <w:szCs w:val="22"/>
        </w:rPr>
        <w:t xml:space="preserve">, </w:t>
      </w:r>
      <w:r w:rsidRPr="006048EB">
        <w:rPr>
          <w:rFonts w:ascii="Times New Roman" w:hAnsi="Times New Roman" w:cs="Times New Roman"/>
          <w:i/>
          <w:sz w:val="22"/>
          <w:szCs w:val="22"/>
        </w:rPr>
        <w:t>Nota a sentenza del Consiglio di Stato, Sezione IV, 7 gennaio 2019, n. 113</w:t>
      </w:r>
      <w:r w:rsidRPr="006048EB">
        <w:rPr>
          <w:rFonts w:ascii="Times New Roman" w:hAnsi="Times New Roman" w:cs="Times New Roman"/>
          <w:sz w:val="22"/>
          <w:szCs w:val="22"/>
        </w:rPr>
        <w:t xml:space="preserve">, </w:t>
      </w:r>
      <w:r>
        <w:rPr>
          <w:rFonts w:ascii="Times New Roman" w:hAnsi="Times New Roman" w:cs="Times New Roman"/>
          <w:sz w:val="22"/>
          <w:szCs w:val="22"/>
        </w:rPr>
        <w:t xml:space="preserve">in </w:t>
      </w:r>
      <w:r w:rsidRPr="006048EB">
        <w:rPr>
          <w:rFonts w:ascii="Times New Roman" w:hAnsi="Times New Roman" w:cs="Times New Roman"/>
          <w:i/>
          <w:sz w:val="22"/>
          <w:szCs w:val="22"/>
        </w:rPr>
        <w:t xml:space="preserve">Foro </w:t>
      </w:r>
      <w:proofErr w:type="gramStart"/>
      <w:r w:rsidRPr="006048EB">
        <w:rPr>
          <w:rFonts w:ascii="Times New Roman" w:hAnsi="Times New Roman" w:cs="Times New Roman"/>
          <w:i/>
          <w:sz w:val="22"/>
          <w:szCs w:val="22"/>
        </w:rPr>
        <w:t>it.</w:t>
      </w:r>
      <w:r w:rsidRPr="006048EB">
        <w:rPr>
          <w:rFonts w:ascii="Times New Roman" w:hAnsi="Times New Roman" w:cs="Times New Roman"/>
          <w:sz w:val="22"/>
          <w:szCs w:val="22"/>
        </w:rPr>
        <w:t>,</w:t>
      </w:r>
      <w:proofErr w:type="gramEnd"/>
      <w:r w:rsidRPr="006048EB">
        <w:rPr>
          <w:rFonts w:ascii="Times New Roman" w:hAnsi="Times New Roman" w:cs="Times New Roman"/>
          <w:sz w:val="22"/>
          <w:szCs w:val="22"/>
        </w:rPr>
        <w:t xml:space="preserve"> 2019,</w:t>
      </w:r>
      <w:r>
        <w:rPr>
          <w:rFonts w:ascii="Times New Roman" w:hAnsi="Times New Roman" w:cs="Times New Roman"/>
          <w:sz w:val="22"/>
          <w:szCs w:val="22"/>
        </w:rPr>
        <w:t xml:space="preserve"> III,</w:t>
      </w:r>
      <w:r w:rsidRPr="006048EB">
        <w:rPr>
          <w:rFonts w:ascii="Times New Roman" w:hAnsi="Times New Roman" w:cs="Times New Roman"/>
          <w:sz w:val="22"/>
          <w:szCs w:val="22"/>
        </w:rPr>
        <w:t xml:space="preserve"> p</w:t>
      </w:r>
      <w:r>
        <w:rPr>
          <w:rFonts w:ascii="Times New Roman" w:hAnsi="Times New Roman" w:cs="Times New Roman"/>
          <w:sz w:val="22"/>
          <w:szCs w:val="22"/>
        </w:rPr>
        <w:t>p</w:t>
      </w:r>
      <w:r w:rsidRPr="006048EB">
        <w:rPr>
          <w:rFonts w:ascii="Times New Roman" w:hAnsi="Times New Roman" w:cs="Times New Roman"/>
          <w:sz w:val="22"/>
          <w:szCs w:val="22"/>
        </w:rPr>
        <w:t>. 332 ss, con ampi richiami di dottrina.</w:t>
      </w:r>
    </w:p>
  </w:footnote>
  <w:footnote w:id="21">
    <w:p w:rsidR="00CF7143" w:rsidRPr="00C22274" w:rsidRDefault="00CF7143" w:rsidP="00C82201">
      <w:pPr>
        <w:pStyle w:val="Testonotaapidipagina"/>
        <w:ind w:right="1133"/>
        <w:rPr>
          <w:rFonts w:ascii="Times New Roman" w:hAnsi="Times New Roman" w:cs="Times New Roman"/>
          <w:sz w:val="22"/>
          <w:szCs w:val="22"/>
          <w:lang w:val="en-US"/>
        </w:rPr>
      </w:pPr>
      <w:r w:rsidRPr="008B4751">
        <w:rPr>
          <w:rStyle w:val="Rimandonotaapidipagina"/>
          <w:rFonts w:ascii="Times New Roman" w:hAnsi="Times New Roman" w:cs="Times New Roman"/>
          <w:sz w:val="22"/>
          <w:szCs w:val="22"/>
        </w:rPr>
        <w:footnoteRef/>
      </w:r>
      <w:r w:rsidRPr="00C22274">
        <w:rPr>
          <w:rFonts w:ascii="Times New Roman" w:hAnsi="Times New Roman" w:cs="Times New Roman"/>
          <w:sz w:val="22"/>
          <w:szCs w:val="22"/>
          <w:lang w:val="en-US"/>
        </w:rPr>
        <w:t xml:space="preserve"> </w:t>
      </w:r>
      <w:r w:rsidRPr="00C22274">
        <w:rPr>
          <w:rFonts w:ascii="Times New Roman" w:hAnsi="Times New Roman" w:cs="Times New Roman"/>
          <w:iCs/>
          <w:sz w:val="22"/>
          <w:szCs w:val="22"/>
          <w:lang w:val="en-US"/>
        </w:rPr>
        <w:t xml:space="preserve">Cfr. </w:t>
      </w:r>
      <w:r w:rsidRPr="00C22274">
        <w:rPr>
          <w:rFonts w:ascii="Times New Roman" w:hAnsi="Times New Roman" w:cs="Times New Roman"/>
          <w:sz w:val="22"/>
          <w:szCs w:val="22"/>
          <w:lang w:val="en-US"/>
        </w:rPr>
        <w:t>Cons. St., IV, 11 aprile 2014, n. 1767.</w:t>
      </w:r>
    </w:p>
  </w:footnote>
  <w:footnote w:id="22">
    <w:p w:rsidR="00CF7143" w:rsidRPr="006048EB" w:rsidRDefault="00CF7143" w:rsidP="00C82201">
      <w:pPr>
        <w:spacing w:after="0" w:line="240" w:lineRule="auto"/>
        <w:ind w:right="1133"/>
        <w:jc w:val="both"/>
        <w:rPr>
          <w:rFonts w:ascii="Times New Roman" w:eastAsia="Times New Roman" w:hAnsi="Times New Roman" w:cs="Times New Roman"/>
          <w:lang w:eastAsia="it-IT"/>
        </w:rPr>
      </w:pPr>
      <w:r w:rsidRPr="008B4751">
        <w:rPr>
          <w:rStyle w:val="Rimandonotaapidipagina"/>
          <w:rFonts w:ascii="Times New Roman" w:hAnsi="Times New Roman" w:cs="Times New Roman"/>
        </w:rPr>
        <w:footnoteRef/>
      </w:r>
      <w:r w:rsidRPr="008B4751">
        <w:rPr>
          <w:rFonts w:ascii="Times New Roman" w:hAnsi="Times New Roman" w:cs="Times New Roman"/>
        </w:rPr>
        <w:t xml:space="preserve"> </w:t>
      </w:r>
      <w:r w:rsidRPr="006048EB">
        <w:rPr>
          <w:rFonts w:ascii="Times New Roman" w:eastAsia="Times New Roman" w:hAnsi="Times New Roman" w:cs="Times New Roman"/>
          <w:lang w:eastAsia="it-IT"/>
        </w:rPr>
        <w:t>Cfr</w:t>
      </w:r>
      <w:r>
        <w:rPr>
          <w:rFonts w:ascii="Times New Roman" w:eastAsia="Times New Roman" w:hAnsi="Times New Roman" w:cs="Times New Roman"/>
          <w:lang w:eastAsia="it-IT"/>
        </w:rPr>
        <w:t>.</w:t>
      </w:r>
      <w:r w:rsidRPr="006048EB">
        <w:rPr>
          <w:rFonts w:ascii="Times New Roman" w:eastAsia="Times New Roman" w:hAnsi="Times New Roman" w:cs="Times New Roman"/>
          <w:lang w:eastAsia="it-IT"/>
        </w:rPr>
        <w:t xml:space="preserve"> Cons. </w:t>
      </w:r>
      <w:proofErr w:type="gramStart"/>
      <w:r w:rsidRPr="006048EB">
        <w:rPr>
          <w:rFonts w:ascii="Times New Roman" w:eastAsia="Times New Roman" w:hAnsi="Times New Roman" w:cs="Times New Roman"/>
          <w:lang w:eastAsia="it-IT"/>
        </w:rPr>
        <w:t>St</w:t>
      </w:r>
      <w:r>
        <w:rPr>
          <w:rFonts w:ascii="Times New Roman" w:eastAsia="Times New Roman" w:hAnsi="Times New Roman" w:cs="Times New Roman"/>
          <w:lang w:eastAsia="it-IT"/>
        </w:rPr>
        <w:t>.</w:t>
      </w:r>
      <w:r w:rsidRPr="006048EB">
        <w:rPr>
          <w:rFonts w:ascii="Times New Roman" w:eastAsia="Times New Roman" w:hAnsi="Times New Roman" w:cs="Times New Roman"/>
          <w:lang w:eastAsia="it-IT"/>
        </w:rPr>
        <w:t>,</w:t>
      </w:r>
      <w:proofErr w:type="gramEnd"/>
      <w:r w:rsidRPr="006048EB">
        <w:rPr>
          <w:rFonts w:ascii="Times New Roman" w:eastAsia="Times New Roman" w:hAnsi="Times New Roman" w:cs="Times New Roman"/>
          <w:lang w:eastAsia="it-IT"/>
        </w:rPr>
        <w:t xml:space="preserve"> IV, </w:t>
      </w:r>
      <w:r w:rsidR="00734923">
        <w:rPr>
          <w:rFonts w:ascii="Times New Roman" w:eastAsia="Times New Roman" w:hAnsi="Times New Roman" w:cs="Times New Roman"/>
          <w:lang w:eastAsia="it-IT"/>
        </w:rPr>
        <w:t xml:space="preserve">1° giugno 2018, n. 3317; id., IV, 19 aprile 2017, n. 1828; id. </w:t>
      </w:r>
      <w:r w:rsidRPr="006048EB">
        <w:rPr>
          <w:rFonts w:ascii="Times New Roman" w:eastAsia="Times New Roman" w:hAnsi="Times New Roman" w:cs="Times New Roman"/>
          <w:lang w:eastAsia="it-IT"/>
        </w:rPr>
        <w:t xml:space="preserve">n. 3805 del 2016 cit.; </w:t>
      </w:r>
      <w:r>
        <w:rPr>
          <w:rFonts w:ascii="Times New Roman" w:eastAsia="Times New Roman" w:hAnsi="Times New Roman" w:cs="Times New Roman"/>
          <w:lang w:eastAsia="it-IT"/>
        </w:rPr>
        <w:t xml:space="preserve">id., </w:t>
      </w:r>
      <w:r w:rsidRPr="006048EB">
        <w:rPr>
          <w:rFonts w:ascii="Times New Roman" w:eastAsia="Times New Roman" w:hAnsi="Times New Roman" w:cs="Times New Roman"/>
          <w:lang w:eastAsia="it-IT"/>
        </w:rPr>
        <w:t>V, 27 giugno 2006</w:t>
      </w:r>
      <w:r>
        <w:rPr>
          <w:rFonts w:ascii="Times New Roman" w:eastAsia="Times New Roman" w:hAnsi="Times New Roman" w:cs="Times New Roman"/>
          <w:lang w:eastAsia="it-IT"/>
        </w:rPr>
        <w:t>,</w:t>
      </w:r>
      <w:r w:rsidRPr="006048EB">
        <w:rPr>
          <w:rFonts w:ascii="Times New Roman" w:eastAsia="Times New Roman" w:hAnsi="Times New Roman" w:cs="Times New Roman"/>
          <w:lang w:eastAsia="it-IT"/>
        </w:rPr>
        <w:t xml:space="preserve"> n. 4114; </w:t>
      </w:r>
      <w:r>
        <w:rPr>
          <w:rFonts w:ascii="Times New Roman" w:eastAsia="Times New Roman" w:hAnsi="Times New Roman" w:cs="Times New Roman"/>
          <w:lang w:eastAsia="it-IT"/>
        </w:rPr>
        <w:t xml:space="preserve">id., </w:t>
      </w:r>
      <w:r w:rsidRPr="006048EB">
        <w:rPr>
          <w:rFonts w:ascii="Times New Roman" w:eastAsia="Times New Roman" w:hAnsi="Times New Roman" w:cs="Times New Roman"/>
          <w:lang w:eastAsia="it-IT"/>
        </w:rPr>
        <w:t>20 marzo 2007</w:t>
      </w:r>
      <w:r>
        <w:rPr>
          <w:rFonts w:ascii="Times New Roman" w:eastAsia="Times New Roman" w:hAnsi="Times New Roman" w:cs="Times New Roman"/>
          <w:lang w:eastAsia="it-IT"/>
        </w:rPr>
        <w:t>,</w:t>
      </w:r>
      <w:r w:rsidRPr="006048EB">
        <w:rPr>
          <w:rFonts w:ascii="Times New Roman" w:eastAsia="Times New Roman" w:hAnsi="Times New Roman" w:cs="Times New Roman"/>
          <w:lang w:eastAsia="it-IT"/>
        </w:rPr>
        <w:t xml:space="preserve"> n. 1339; </w:t>
      </w:r>
      <w:r>
        <w:rPr>
          <w:rFonts w:ascii="Times New Roman" w:eastAsia="Times New Roman" w:hAnsi="Times New Roman" w:cs="Times New Roman"/>
          <w:lang w:eastAsia="it-IT"/>
        </w:rPr>
        <w:t xml:space="preserve">id., </w:t>
      </w:r>
      <w:r w:rsidRPr="006048EB">
        <w:rPr>
          <w:rFonts w:ascii="Times New Roman" w:eastAsia="Times New Roman" w:hAnsi="Times New Roman" w:cs="Times New Roman"/>
          <w:lang w:eastAsia="it-IT"/>
        </w:rPr>
        <w:t>12 marzo 2012</w:t>
      </w:r>
      <w:r>
        <w:rPr>
          <w:rFonts w:ascii="Times New Roman" w:eastAsia="Times New Roman" w:hAnsi="Times New Roman" w:cs="Times New Roman"/>
          <w:lang w:eastAsia="it-IT"/>
        </w:rPr>
        <w:t>,</w:t>
      </w:r>
      <w:r w:rsidRPr="006048EB">
        <w:rPr>
          <w:rFonts w:ascii="Times New Roman" w:eastAsia="Times New Roman" w:hAnsi="Times New Roman" w:cs="Times New Roman"/>
          <w:lang w:eastAsia="it-IT"/>
        </w:rPr>
        <w:t xml:space="preserve"> n. 1364.</w:t>
      </w:r>
    </w:p>
    <w:p w:rsidR="00CF7143" w:rsidRPr="008B4751" w:rsidRDefault="00CF7143" w:rsidP="00C82201">
      <w:pPr>
        <w:pStyle w:val="Testonotaapidipagina"/>
        <w:ind w:right="1133"/>
        <w:rPr>
          <w:rFonts w:ascii="Times New Roman" w:hAnsi="Times New Roman" w:cs="Times New Roman"/>
          <w:sz w:val="22"/>
          <w:szCs w:val="22"/>
        </w:rPr>
      </w:pPr>
    </w:p>
  </w:footnote>
  <w:footnote w:id="23">
    <w:p w:rsidR="00CF7143" w:rsidRPr="00B40D14" w:rsidRDefault="00CF7143" w:rsidP="00C8220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B40D14">
        <w:rPr>
          <w:rFonts w:ascii="Times New Roman" w:hAnsi="Times New Roman" w:cs="Times New Roman"/>
          <w:sz w:val="22"/>
          <w:szCs w:val="22"/>
        </w:rPr>
        <w:t xml:space="preserve">A. </w:t>
      </w:r>
      <w:r>
        <w:rPr>
          <w:rFonts w:ascii="Times New Roman" w:hAnsi="Times New Roman" w:cs="Times New Roman"/>
          <w:smallCaps/>
          <w:sz w:val="22"/>
          <w:szCs w:val="22"/>
        </w:rPr>
        <w:t>Travi</w:t>
      </w:r>
      <w:r w:rsidRPr="00B40D14">
        <w:rPr>
          <w:rFonts w:ascii="Times New Roman" w:hAnsi="Times New Roman" w:cs="Times New Roman"/>
          <w:sz w:val="22"/>
          <w:szCs w:val="22"/>
        </w:rPr>
        <w:t xml:space="preserve">, op. cit., che richiama un tesi sostenuta da A. M. </w:t>
      </w:r>
      <w:r w:rsidRPr="00B40D14">
        <w:rPr>
          <w:rFonts w:ascii="Times New Roman" w:hAnsi="Times New Roman" w:cs="Times New Roman"/>
          <w:smallCaps/>
          <w:sz w:val="22"/>
          <w:szCs w:val="22"/>
        </w:rPr>
        <w:t>S</w:t>
      </w:r>
      <w:r>
        <w:rPr>
          <w:rFonts w:ascii="Times New Roman" w:hAnsi="Times New Roman" w:cs="Times New Roman"/>
          <w:smallCaps/>
          <w:sz w:val="22"/>
          <w:szCs w:val="22"/>
        </w:rPr>
        <w:t>andulli</w:t>
      </w:r>
      <w:r w:rsidRPr="00B40D14">
        <w:rPr>
          <w:rFonts w:ascii="Times New Roman" w:hAnsi="Times New Roman" w:cs="Times New Roman"/>
          <w:sz w:val="22"/>
          <w:szCs w:val="22"/>
        </w:rPr>
        <w:t xml:space="preserve"> soprattutto in </w:t>
      </w:r>
      <w:r w:rsidRPr="00B40D14">
        <w:rPr>
          <w:rFonts w:ascii="Times New Roman" w:hAnsi="Times New Roman" w:cs="Times New Roman"/>
          <w:i/>
          <w:sz w:val="22"/>
          <w:szCs w:val="22"/>
        </w:rPr>
        <w:t>Il silenzio: aspetti sostanziali e processuali</w:t>
      </w:r>
      <w:r w:rsidRPr="00B40D14">
        <w:rPr>
          <w:rFonts w:ascii="Times New Roman" w:hAnsi="Times New Roman" w:cs="Times New Roman"/>
          <w:sz w:val="22"/>
          <w:szCs w:val="22"/>
        </w:rPr>
        <w:t xml:space="preserve">, in </w:t>
      </w:r>
      <w:r w:rsidRPr="00B40D14">
        <w:rPr>
          <w:rFonts w:ascii="Times New Roman" w:hAnsi="Times New Roman" w:cs="Times New Roman"/>
          <w:i/>
          <w:sz w:val="22"/>
          <w:szCs w:val="22"/>
        </w:rPr>
        <w:t>Dir. e società</w:t>
      </w:r>
      <w:r w:rsidRPr="00B40D14">
        <w:rPr>
          <w:rFonts w:ascii="Times New Roman" w:hAnsi="Times New Roman" w:cs="Times New Roman"/>
          <w:sz w:val="22"/>
          <w:szCs w:val="22"/>
        </w:rPr>
        <w:t xml:space="preserve">, 1982, </w:t>
      </w:r>
      <w:r>
        <w:rPr>
          <w:rFonts w:ascii="Times New Roman" w:hAnsi="Times New Roman" w:cs="Times New Roman"/>
          <w:sz w:val="22"/>
          <w:szCs w:val="22"/>
        </w:rPr>
        <w:t xml:space="preserve">pp. </w:t>
      </w:r>
      <w:r w:rsidRPr="00B40D14">
        <w:rPr>
          <w:rFonts w:ascii="Times New Roman" w:hAnsi="Times New Roman" w:cs="Times New Roman"/>
          <w:sz w:val="22"/>
          <w:szCs w:val="22"/>
        </w:rPr>
        <w:t>715 ss.</w:t>
      </w:r>
    </w:p>
  </w:footnote>
  <w:footnote w:id="24">
    <w:p w:rsidR="00CF7143" w:rsidRPr="008B4751" w:rsidRDefault="00CF7143" w:rsidP="00C8220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B40D14">
        <w:rPr>
          <w:rFonts w:ascii="Times New Roman" w:hAnsi="Times New Roman" w:cs="Times New Roman"/>
          <w:sz w:val="22"/>
          <w:szCs w:val="22"/>
        </w:rPr>
        <w:t>Cfr</w:t>
      </w:r>
      <w:r>
        <w:rPr>
          <w:rFonts w:ascii="Times New Roman" w:hAnsi="Times New Roman" w:cs="Times New Roman"/>
          <w:sz w:val="22"/>
          <w:szCs w:val="22"/>
        </w:rPr>
        <w:t>.</w:t>
      </w:r>
      <w:r w:rsidRPr="00B40D14">
        <w:rPr>
          <w:rFonts w:ascii="Times New Roman" w:hAnsi="Times New Roman" w:cs="Times New Roman"/>
          <w:sz w:val="22"/>
          <w:szCs w:val="22"/>
        </w:rPr>
        <w:t xml:space="preserve"> Cons. </w:t>
      </w:r>
      <w:proofErr w:type="gramStart"/>
      <w:r w:rsidRPr="00B40D14">
        <w:rPr>
          <w:rFonts w:ascii="Times New Roman" w:hAnsi="Times New Roman" w:cs="Times New Roman"/>
          <w:sz w:val="22"/>
          <w:szCs w:val="22"/>
        </w:rPr>
        <w:t>St</w:t>
      </w:r>
      <w:r>
        <w:rPr>
          <w:rFonts w:ascii="Times New Roman" w:hAnsi="Times New Roman" w:cs="Times New Roman"/>
          <w:sz w:val="22"/>
          <w:szCs w:val="22"/>
        </w:rPr>
        <w:t>.</w:t>
      </w:r>
      <w:r w:rsidRPr="00B40D14">
        <w:rPr>
          <w:rFonts w:ascii="Times New Roman" w:hAnsi="Times New Roman" w:cs="Times New Roman"/>
          <w:sz w:val="22"/>
          <w:szCs w:val="22"/>
        </w:rPr>
        <w:t>,</w:t>
      </w:r>
      <w:proofErr w:type="gramEnd"/>
      <w:r w:rsidRPr="00B40D14">
        <w:rPr>
          <w:rFonts w:ascii="Times New Roman" w:hAnsi="Times New Roman" w:cs="Times New Roman"/>
          <w:sz w:val="22"/>
          <w:szCs w:val="22"/>
        </w:rPr>
        <w:t xml:space="preserve"> IV, 7 gennaio 2019</w:t>
      </w:r>
      <w:r>
        <w:rPr>
          <w:rFonts w:ascii="Times New Roman" w:hAnsi="Times New Roman" w:cs="Times New Roman"/>
          <w:sz w:val="22"/>
          <w:szCs w:val="22"/>
        </w:rPr>
        <w:t>, n. 113</w:t>
      </w:r>
      <w:r w:rsidRPr="00B40D14">
        <w:rPr>
          <w:rFonts w:ascii="Times New Roman" w:hAnsi="Times New Roman" w:cs="Times New Roman"/>
          <w:sz w:val="22"/>
          <w:szCs w:val="22"/>
        </w:rPr>
        <w:t xml:space="preserve">; </w:t>
      </w:r>
      <w:r>
        <w:rPr>
          <w:rFonts w:ascii="Times New Roman" w:hAnsi="Times New Roman" w:cs="Times New Roman"/>
          <w:sz w:val="22"/>
          <w:szCs w:val="22"/>
        </w:rPr>
        <w:t xml:space="preserve">id., </w:t>
      </w:r>
      <w:r w:rsidRPr="00B40D14">
        <w:rPr>
          <w:rFonts w:ascii="Times New Roman" w:hAnsi="Times New Roman" w:cs="Times New Roman"/>
          <w:sz w:val="22"/>
          <w:szCs w:val="22"/>
        </w:rPr>
        <w:t>19 aprile 2017</w:t>
      </w:r>
      <w:r>
        <w:rPr>
          <w:rFonts w:ascii="Times New Roman" w:hAnsi="Times New Roman" w:cs="Times New Roman"/>
          <w:sz w:val="22"/>
          <w:szCs w:val="22"/>
        </w:rPr>
        <w:t>, n. 1828</w:t>
      </w:r>
      <w:r w:rsidRPr="00B40D14">
        <w:rPr>
          <w:rFonts w:ascii="Times New Roman" w:hAnsi="Times New Roman" w:cs="Times New Roman"/>
          <w:sz w:val="22"/>
          <w:szCs w:val="22"/>
        </w:rPr>
        <w:t xml:space="preserve">; </w:t>
      </w:r>
      <w:r>
        <w:rPr>
          <w:rFonts w:ascii="Times New Roman" w:hAnsi="Times New Roman" w:cs="Times New Roman"/>
          <w:sz w:val="22"/>
          <w:szCs w:val="22"/>
        </w:rPr>
        <w:t>id.</w:t>
      </w:r>
      <w:r w:rsidRPr="00B40D14">
        <w:rPr>
          <w:rFonts w:ascii="Times New Roman" w:hAnsi="Times New Roman" w:cs="Times New Roman"/>
          <w:sz w:val="22"/>
          <w:szCs w:val="22"/>
        </w:rPr>
        <w:t xml:space="preserve">, 11 aprile 2014, </w:t>
      </w:r>
      <w:r>
        <w:rPr>
          <w:rFonts w:ascii="Times New Roman" w:hAnsi="Times New Roman" w:cs="Times New Roman"/>
          <w:sz w:val="22"/>
          <w:szCs w:val="22"/>
        </w:rPr>
        <w:t xml:space="preserve">n. </w:t>
      </w:r>
      <w:r w:rsidRPr="00B40D14">
        <w:rPr>
          <w:rFonts w:ascii="Times New Roman" w:hAnsi="Times New Roman" w:cs="Times New Roman"/>
          <w:sz w:val="22"/>
          <w:szCs w:val="22"/>
        </w:rPr>
        <w:t>1767.</w:t>
      </w:r>
    </w:p>
  </w:footnote>
  <w:footnote w:id="25">
    <w:p w:rsidR="00CF7143" w:rsidRPr="00B40D14" w:rsidRDefault="00CF7143" w:rsidP="00C82201">
      <w:pPr>
        <w:pStyle w:val="Testonotaapidipagina"/>
        <w:ind w:right="1133"/>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B40D14">
        <w:rPr>
          <w:rFonts w:ascii="Times New Roman" w:eastAsia="Times New Roman" w:hAnsi="Times New Roman" w:cs="Times New Roman"/>
          <w:sz w:val="22"/>
          <w:szCs w:val="22"/>
          <w:lang w:eastAsia="it-IT"/>
        </w:rPr>
        <w:t>T</w:t>
      </w:r>
      <w:r>
        <w:rPr>
          <w:rFonts w:ascii="Times New Roman" w:eastAsia="Times New Roman" w:hAnsi="Times New Roman" w:cs="Times New Roman"/>
          <w:sz w:val="22"/>
          <w:szCs w:val="22"/>
          <w:lang w:eastAsia="it-IT"/>
        </w:rPr>
        <w:t>AR</w:t>
      </w:r>
      <w:r w:rsidRPr="00B40D14">
        <w:rPr>
          <w:rFonts w:ascii="Times New Roman" w:eastAsia="Times New Roman" w:hAnsi="Times New Roman" w:cs="Times New Roman"/>
          <w:sz w:val="22"/>
          <w:szCs w:val="22"/>
          <w:lang w:eastAsia="it-IT"/>
        </w:rPr>
        <w:t xml:space="preserve"> Piemonte, 14 gennaio 2011</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 xml:space="preserve"> n. 16.</w:t>
      </w:r>
    </w:p>
  </w:footnote>
  <w:footnote w:id="26">
    <w:p w:rsidR="00CF7143" w:rsidRPr="00B40D14" w:rsidRDefault="00CF7143" w:rsidP="00C82201">
      <w:pPr>
        <w:pStyle w:val="Testonotaapidipagina"/>
        <w:ind w:right="1133"/>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B40D14">
        <w:rPr>
          <w:rFonts w:ascii="Times New Roman" w:eastAsia="Times New Roman" w:hAnsi="Times New Roman" w:cs="Times New Roman"/>
          <w:sz w:val="22"/>
          <w:szCs w:val="22"/>
          <w:lang w:eastAsia="it-IT"/>
        </w:rPr>
        <w:t>Cfr</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 xml:space="preserve"> Cons</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 xml:space="preserve"> </w:t>
      </w:r>
      <w:proofErr w:type="gramStart"/>
      <w:r w:rsidRPr="00B40D14">
        <w:rPr>
          <w:rFonts w:ascii="Times New Roman" w:eastAsia="Times New Roman" w:hAnsi="Times New Roman" w:cs="Times New Roman"/>
          <w:sz w:val="22"/>
          <w:szCs w:val="22"/>
          <w:lang w:eastAsia="it-IT"/>
        </w:rPr>
        <w:t>St</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w:t>
      </w:r>
      <w:proofErr w:type="gramEnd"/>
      <w:r w:rsidRPr="00B40D14">
        <w:rPr>
          <w:rFonts w:ascii="Times New Roman" w:eastAsia="Times New Roman" w:hAnsi="Times New Roman" w:cs="Times New Roman"/>
          <w:sz w:val="22"/>
          <w:szCs w:val="22"/>
          <w:lang w:eastAsia="it-IT"/>
        </w:rPr>
        <w:t xml:space="preserve"> VI, 21 settembre 2010</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 xml:space="preserve"> n. 7012, richiamata da Cons. St</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 IV, 17 aprile 2014, n. 1767.</w:t>
      </w:r>
    </w:p>
  </w:footnote>
  <w:footnote w:id="27">
    <w:p w:rsidR="00CF7143" w:rsidRPr="008B4751" w:rsidRDefault="00CF7143" w:rsidP="00C8220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B40D14">
        <w:rPr>
          <w:rFonts w:ascii="Times New Roman" w:eastAsia="Times New Roman" w:hAnsi="Times New Roman" w:cs="Times New Roman"/>
          <w:sz w:val="22"/>
          <w:szCs w:val="22"/>
          <w:lang w:eastAsia="it-IT"/>
        </w:rPr>
        <w:t>Cons</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 xml:space="preserve"> </w:t>
      </w:r>
      <w:proofErr w:type="spellStart"/>
      <w:r>
        <w:rPr>
          <w:rFonts w:ascii="Times New Roman" w:eastAsia="Times New Roman" w:hAnsi="Times New Roman" w:cs="Times New Roman"/>
          <w:sz w:val="22"/>
          <w:szCs w:val="22"/>
          <w:lang w:eastAsia="it-IT"/>
        </w:rPr>
        <w:t>g</w:t>
      </w:r>
      <w:r w:rsidRPr="00B40D14">
        <w:rPr>
          <w:rFonts w:ascii="Times New Roman" w:eastAsia="Times New Roman" w:hAnsi="Times New Roman" w:cs="Times New Roman"/>
          <w:sz w:val="22"/>
          <w:szCs w:val="22"/>
          <w:lang w:eastAsia="it-IT"/>
        </w:rPr>
        <w:t>iust</w:t>
      </w:r>
      <w:proofErr w:type="spellEnd"/>
      <w:r w:rsidRPr="00B40D14">
        <w:rPr>
          <w:rFonts w:ascii="Times New Roman" w:eastAsia="Times New Roman" w:hAnsi="Times New Roman" w:cs="Times New Roman"/>
          <w:sz w:val="22"/>
          <w:szCs w:val="22"/>
          <w:lang w:eastAsia="it-IT"/>
        </w:rPr>
        <w:t xml:space="preserve">. </w:t>
      </w:r>
      <w:r>
        <w:rPr>
          <w:rFonts w:ascii="Times New Roman" w:eastAsia="Times New Roman" w:hAnsi="Times New Roman" w:cs="Times New Roman"/>
          <w:sz w:val="22"/>
          <w:szCs w:val="22"/>
          <w:lang w:eastAsia="it-IT"/>
        </w:rPr>
        <w:t>a</w:t>
      </w:r>
      <w:r w:rsidRPr="00B40D14">
        <w:rPr>
          <w:rFonts w:ascii="Times New Roman" w:eastAsia="Times New Roman" w:hAnsi="Times New Roman" w:cs="Times New Roman"/>
          <w:sz w:val="22"/>
          <w:szCs w:val="22"/>
          <w:lang w:eastAsia="it-IT"/>
        </w:rPr>
        <w:t xml:space="preserve">mm. </w:t>
      </w:r>
      <w:r>
        <w:rPr>
          <w:rFonts w:ascii="Times New Roman" w:eastAsia="Times New Roman" w:hAnsi="Times New Roman" w:cs="Times New Roman"/>
          <w:sz w:val="22"/>
          <w:szCs w:val="22"/>
          <w:lang w:eastAsia="it-IT"/>
        </w:rPr>
        <w:t xml:space="preserve">reg. </w:t>
      </w:r>
      <w:proofErr w:type="gramStart"/>
      <w:r>
        <w:rPr>
          <w:rFonts w:ascii="Times New Roman" w:eastAsia="Times New Roman" w:hAnsi="Times New Roman" w:cs="Times New Roman"/>
          <w:sz w:val="22"/>
          <w:szCs w:val="22"/>
          <w:lang w:eastAsia="it-IT"/>
        </w:rPr>
        <w:t>s</w:t>
      </w:r>
      <w:r w:rsidRPr="00B40D14">
        <w:rPr>
          <w:rFonts w:ascii="Times New Roman" w:eastAsia="Times New Roman" w:hAnsi="Times New Roman" w:cs="Times New Roman"/>
          <w:sz w:val="22"/>
          <w:szCs w:val="22"/>
          <w:lang w:eastAsia="it-IT"/>
        </w:rPr>
        <w:t>ic</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w:t>
      </w:r>
      <w:proofErr w:type="gramEnd"/>
      <w:r w:rsidRPr="00B40D14">
        <w:rPr>
          <w:rFonts w:ascii="Times New Roman" w:eastAsia="Times New Roman" w:hAnsi="Times New Roman" w:cs="Times New Roman"/>
          <w:sz w:val="22"/>
          <w:szCs w:val="22"/>
          <w:lang w:eastAsia="it-IT"/>
        </w:rPr>
        <w:t xml:space="preserve"> 5 ottobre 2010, n. 1239.</w:t>
      </w:r>
    </w:p>
  </w:footnote>
  <w:footnote w:id="28">
    <w:p w:rsidR="00CF7143" w:rsidRPr="00B40D14" w:rsidRDefault="00CF7143" w:rsidP="00C82201">
      <w:pPr>
        <w:pStyle w:val="Testonotaapidipagina"/>
        <w:ind w:right="1133"/>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B40D14">
        <w:rPr>
          <w:rFonts w:ascii="Times New Roman" w:eastAsia="Times New Roman" w:hAnsi="Times New Roman" w:cs="Times New Roman"/>
          <w:sz w:val="22"/>
          <w:szCs w:val="22"/>
          <w:lang w:eastAsia="it-IT"/>
        </w:rPr>
        <w:t>T</w:t>
      </w:r>
      <w:r>
        <w:rPr>
          <w:rFonts w:ascii="Times New Roman" w:eastAsia="Times New Roman" w:hAnsi="Times New Roman" w:cs="Times New Roman"/>
          <w:sz w:val="22"/>
          <w:szCs w:val="22"/>
          <w:lang w:eastAsia="it-IT"/>
        </w:rPr>
        <w:t>AR</w:t>
      </w:r>
      <w:r w:rsidRPr="00B40D14">
        <w:rPr>
          <w:rFonts w:ascii="Times New Roman" w:eastAsia="Times New Roman" w:hAnsi="Times New Roman" w:cs="Times New Roman"/>
          <w:sz w:val="22"/>
          <w:szCs w:val="22"/>
          <w:lang w:eastAsia="it-IT"/>
        </w:rPr>
        <w:t xml:space="preserve"> Campania, Napoli, III, 4 ottobre 2010, n. 17583.</w:t>
      </w:r>
    </w:p>
  </w:footnote>
  <w:footnote w:id="29">
    <w:p w:rsidR="00CF7143" w:rsidRPr="00B40D14" w:rsidRDefault="00CF7143" w:rsidP="00C82201">
      <w:pPr>
        <w:pStyle w:val="Testonotaapidipagina"/>
        <w:ind w:right="1133"/>
      </w:pPr>
      <w:r w:rsidRPr="008B4751">
        <w:rPr>
          <w:rStyle w:val="Rimandonotaapidipagina"/>
          <w:rFonts w:ascii="Times New Roman" w:hAnsi="Times New Roman" w:cs="Times New Roman"/>
          <w:sz w:val="22"/>
          <w:szCs w:val="22"/>
        </w:rPr>
        <w:footnoteRef/>
      </w:r>
      <w:r w:rsidRPr="008B4751">
        <w:rPr>
          <w:rFonts w:ascii="Times New Roman" w:hAnsi="Times New Roman" w:cs="Times New Roman"/>
          <w:i/>
          <w:sz w:val="22"/>
          <w:szCs w:val="22"/>
        </w:rPr>
        <w:t xml:space="preserve"> </w:t>
      </w:r>
      <w:r w:rsidRPr="00B40D14">
        <w:rPr>
          <w:rFonts w:ascii="Times New Roman" w:hAnsi="Times New Roman" w:cs="Times New Roman"/>
          <w:sz w:val="22"/>
          <w:szCs w:val="22"/>
        </w:rPr>
        <w:t>Cfr</w:t>
      </w:r>
      <w:r>
        <w:rPr>
          <w:rFonts w:ascii="Times New Roman" w:hAnsi="Times New Roman" w:cs="Times New Roman"/>
          <w:sz w:val="22"/>
          <w:szCs w:val="22"/>
        </w:rPr>
        <w:t>.</w:t>
      </w:r>
      <w:r w:rsidRPr="00B40D14">
        <w:rPr>
          <w:rFonts w:ascii="Times New Roman" w:hAnsi="Times New Roman" w:cs="Times New Roman"/>
          <w:sz w:val="22"/>
          <w:szCs w:val="22"/>
        </w:rPr>
        <w:t xml:space="preserve"> Cons. </w:t>
      </w:r>
      <w:proofErr w:type="gramStart"/>
      <w:r w:rsidRPr="00B40D14">
        <w:rPr>
          <w:rFonts w:ascii="Times New Roman" w:hAnsi="Times New Roman" w:cs="Times New Roman"/>
          <w:sz w:val="22"/>
          <w:szCs w:val="22"/>
        </w:rPr>
        <w:t>St</w:t>
      </w:r>
      <w:r>
        <w:rPr>
          <w:rFonts w:ascii="Times New Roman" w:hAnsi="Times New Roman" w:cs="Times New Roman"/>
          <w:sz w:val="22"/>
          <w:szCs w:val="22"/>
        </w:rPr>
        <w:t>.</w:t>
      </w:r>
      <w:r w:rsidRPr="00B40D14">
        <w:rPr>
          <w:rFonts w:ascii="Times New Roman" w:hAnsi="Times New Roman" w:cs="Times New Roman"/>
          <w:sz w:val="22"/>
          <w:szCs w:val="22"/>
        </w:rPr>
        <w:t>,</w:t>
      </w:r>
      <w:proofErr w:type="gramEnd"/>
      <w:r w:rsidRPr="00B40D14">
        <w:rPr>
          <w:rFonts w:ascii="Times New Roman" w:hAnsi="Times New Roman" w:cs="Times New Roman"/>
          <w:sz w:val="22"/>
          <w:szCs w:val="22"/>
        </w:rPr>
        <w:t xml:space="preserve"> IV, n. 3805 del 2016 cit.; </w:t>
      </w:r>
      <w:r>
        <w:rPr>
          <w:rFonts w:ascii="Times New Roman" w:hAnsi="Times New Roman" w:cs="Times New Roman"/>
          <w:sz w:val="22"/>
          <w:szCs w:val="22"/>
        </w:rPr>
        <w:t xml:space="preserve">id., </w:t>
      </w:r>
      <w:r w:rsidRPr="00B40D14">
        <w:rPr>
          <w:rFonts w:ascii="Times New Roman" w:hAnsi="Times New Roman" w:cs="Times New Roman"/>
          <w:sz w:val="22"/>
          <w:szCs w:val="22"/>
        </w:rPr>
        <w:t>V, 27 giugno 2006</w:t>
      </w:r>
      <w:r>
        <w:rPr>
          <w:rFonts w:ascii="Times New Roman" w:hAnsi="Times New Roman" w:cs="Times New Roman"/>
          <w:sz w:val="22"/>
          <w:szCs w:val="22"/>
        </w:rPr>
        <w:t>,</w:t>
      </w:r>
      <w:r w:rsidRPr="00B40D14">
        <w:rPr>
          <w:rFonts w:ascii="Times New Roman" w:hAnsi="Times New Roman" w:cs="Times New Roman"/>
          <w:sz w:val="22"/>
          <w:szCs w:val="22"/>
        </w:rPr>
        <w:t xml:space="preserve"> n. 4114; </w:t>
      </w:r>
      <w:r>
        <w:rPr>
          <w:rFonts w:ascii="Times New Roman" w:hAnsi="Times New Roman" w:cs="Times New Roman"/>
          <w:sz w:val="22"/>
          <w:szCs w:val="22"/>
        </w:rPr>
        <w:t xml:space="preserve">id., </w:t>
      </w:r>
      <w:r w:rsidRPr="00B40D14">
        <w:rPr>
          <w:rFonts w:ascii="Times New Roman" w:hAnsi="Times New Roman" w:cs="Times New Roman"/>
          <w:sz w:val="22"/>
          <w:szCs w:val="22"/>
        </w:rPr>
        <w:t>20 marzo 2007</w:t>
      </w:r>
      <w:r>
        <w:rPr>
          <w:rFonts w:ascii="Times New Roman" w:hAnsi="Times New Roman" w:cs="Times New Roman"/>
          <w:sz w:val="22"/>
          <w:szCs w:val="22"/>
        </w:rPr>
        <w:t>,</w:t>
      </w:r>
      <w:r w:rsidRPr="00B40D14">
        <w:rPr>
          <w:rFonts w:ascii="Times New Roman" w:hAnsi="Times New Roman" w:cs="Times New Roman"/>
          <w:sz w:val="22"/>
          <w:szCs w:val="22"/>
        </w:rPr>
        <w:t xml:space="preserve"> n. 1339; </w:t>
      </w:r>
      <w:r>
        <w:rPr>
          <w:rFonts w:ascii="Times New Roman" w:hAnsi="Times New Roman" w:cs="Times New Roman"/>
          <w:sz w:val="22"/>
          <w:szCs w:val="22"/>
        </w:rPr>
        <w:t xml:space="preserve">id., </w:t>
      </w:r>
      <w:r w:rsidRPr="00B40D14">
        <w:rPr>
          <w:rFonts w:ascii="Times New Roman" w:hAnsi="Times New Roman" w:cs="Times New Roman"/>
          <w:sz w:val="22"/>
          <w:szCs w:val="22"/>
        </w:rPr>
        <w:t>12 marzo 2012</w:t>
      </w:r>
      <w:r>
        <w:rPr>
          <w:rFonts w:ascii="Times New Roman" w:hAnsi="Times New Roman" w:cs="Times New Roman"/>
          <w:sz w:val="22"/>
          <w:szCs w:val="22"/>
        </w:rPr>
        <w:t>,</w:t>
      </w:r>
      <w:r w:rsidRPr="00B40D14">
        <w:rPr>
          <w:rFonts w:ascii="Times New Roman" w:hAnsi="Times New Roman" w:cs="Times New Roman"/>
          <w:sz w:val="22"/>
          <w:szCs w:val="22"/>
        </w:rPr>
        <w:t xml:space="preserve"> n. 1364.</w:t>
      </w:r>
    </w:p>
  </w:footnote>
  <w:footnote w:id="30">
    <w:p w:rsidR="00CF7143" w:rsidRPr="00B40D14" w:rsidRDefault="00CF7143" w:rsidP="0016368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eastAsia="Times New Roman" w:hAnsi="Times New Roman" w:cs="Times New Roman"/>
          <w:sz w:val="22"/>
          <w:szCs w:val="22"/>
          <w:lang w:eastAsia="it-IT"/>
        </w:rPr>
        <w:t xml:space="preserve"> </w:t>
      </w:r>
      <w:r w:rsidRPr="00B40D14">
        <w:rPr>
          <w:rFonts w:ascii="Times New Roman" w:eastAsia="Times New Roman" w:hAnsi="Times New Roman" w:cs="Times New Roman"/>
          <w:sz w:val="22"/>
          <w:szCs w:val="22"/>
          <w:lang w:eastAsia="it-IT"/>
        </w:rPr>
        <w:t xml:space="preserve">Cfr Cons. </w:t>
      </w:r>
      <w:proofErr w:type="gramStart"/>
      <w:r w:rsidRPr="00B40D14">
        <w:rPr>
          <w:rFonts w:ascii="Times New Roman" w:eastAsia="Times New Roman" w:hAnsi="Times New Roman" w:cs="Times New Roman"/>
          <w:sz w:val="22"/>
          <w:szCs w:val="22"/>
          <w:lang w:eastAsia="it-IT"/>
        </w:rPr>
        <w:t>St</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w:t>
      </w:r>
      <w:proofErr w:type="gramEnd"/>
      <w:r w:rsidRPr="00B40D14">
        <w:rPr>
          <w:rFonts w:ascii="Times New Roman" w:eastAsia="Times New Roman" w:hAnsi="Times New Roman" w:cs="Times New Roman"/>
          <w:sz w:val="22"/>
          <w:szCs w:val="22"/>
          <w:lang w:eastAsia="it-IT"/>
        </w:rPr>
        <w:t xml:space="preserve"> V, 12 marzo 2012</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 xml:space="preserve"> n.1364; </w:t>
      </w:r>
      <w:r>
        <w:rPr>
          <w:rFonts w:ascii="Times New Roman" w:eastAsia="Times New Roman" w:hAnsi="Times New Roman" w:cs="Times New Roman"/>
          <w:sz w:val="22"/>
          <w:szCs w:val="22"/>
          <w:lang w:eastAsia="it-IT"/>
        </w:rPr>
        <w:t xml:space="preserve">id., </w:t>
      </w:r>
      <w:r w:rsidRPr="00B40D14">
        <w:rPr>
          <w:rFonts w:ascii="Times New Roman" w:eastAsia="Times New Roman" w:hAnsi="Times New Roman" w:cs="Times New Roman"/>
          <w:sz w:val="22"/>
          <w:szCs w:val="22"/>
          <w:lang w:eastAsia="it-IT"/>
        </w:rPr>
        <w:t>20 marzo 2007</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 xml:space="preserve"> n. 1339; </w:t>
      </w:r>
      <w:r>
        <w:rPr>
          <w:rFonts w:ascii="Times New Roman" w:eastAsia="Times New Roman" w:hAnsi="Times New Roman" w:cs="Times New Roman"/>
          <w:sz w:val="22"/>
          <w:szCs w:val="22"/>
          <w:lang w:eastAsia="it-IT"/>
        </w:rPr>
        <w:t xml:space="preserve">id., </w:t>
      </w:r>
      <w:r w:rsidRPr="00B40D14">
        <w:rPr>
          <w:rFonts w:ascii="Times New Roman" w:eastAsia="Times New Roman" w:hAnsi="Times New Roman" w:cs="Times New Roman"/>
          <w:sz w:val="22"/>
          <w:szCs w:val="22"/>
          <w:lang w:eastAsia="it-IT"/>
        </w:rPr>
        <w:t>27 giugno 2006</w:t>
      </w:r>
      <w:r>
        <w:rPr>
          <w:rFonts w:ascii="Times New Roman" w:eastAsia="Times New Roman" w:hAnsi="Times New Roman" w:cs="Times New Roman"/>
          <w:sz w:val="22"/>
          <w:szCs w:val="22"/>
          <w:lang w:eastAsia="it-IT"/>
        </w:rPr>
        <w:t>,</w:t>
      </w:r>
      <w:r w:rsidRPr="00B40D14">
        <w:rPr>
          <w:rFonts w:ascii="Times New Roman" w:eastAsia="Times New Roman" w:hAnsi="Times New Roman" w:cs="Times New Roman"/>
          <w:sz w:val="22"/>
          <w:szCs w:val="22"/>
          <w:lang w:eastAsia="it-IT"/>
        </w:rPr>
        <w:t xml:space="preserve"> n. 4114.</w:t>
      </w:r>
    </w:p>
  </w:footnote>
  <w:footnote w:id="31">
    <w:p w:rsidR="00CF7143" w:rsidRPr="00BD4E22" w:rsidRDefault="00CF7143" w:rsidP="001F47FF">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BD4E22">
        <w:rPr>
          <w:rFonts w:ascii="Times New Roman" w:hAnsi="Times New Roman" w:cs="Times New Roman"/>
          <w:sz w:val="22"/>
          <w:szCs w:val="22"/>
        </w:rPr>
        <w:t xml:space="preserve">P.L. </w:t>
      </w:r>
      <w:r>
        <w:rPr>
          <w:rFonts w:ascii="Times New Roman" w:hAnsi="Times New Roman" w:cs="Times New Roman"/>
          <w:smallCaps/>
          <w:sz w:val="22"/>
          <w:szCs w:val="22"/>
        </w:rPr>
        <w:t>Portaluri</w:t>
      </w:r>
      <w:r w:rsidRPr="00BD4E22">
        <w:rPr>
          <w:rFonts w:ascii="Times New Roman" w:hAnsi="Times New Roman" w:cs="Times New Roman"/>
          <w:sz w:val="22"/>
          <w:szCs w:val="22"/>
        </w:rPr>
        <w:t xml:space="preserve">, </w:t>
      </w:r>
      <w:r w:rsidRPr="00BD4E22">
        <w:rPr>
          <w:rFonts w:ascii="Times New Roman" w:hAnsi="Times New Roman" w:cs="Times New Roman"/>
          <w:i/>
          <w:sz w:val="22"/>
          <w:szCs w:val="22"/>
        </w:rPr>
        <w:t>Note sulla semplificazione per silentium</w:t>
      </w:r>
      <w:r w:rsidRPr="00BD4E22">
        <w:rPr>
          <w:rFonts w:ascii="Times New Roman" w:hAnsi="Times New Roman" w:cs="Times New Roman"/>
          <w:sz w:val="22"/>
          <w:szCs w:val="22"/>
        </w:rPr>
        <w:t xml:space="preserve">, in </w:t>
      </w:r>
      <w:r w:rsidRPr="00BD4E22">
        <w:rPr>
          <w:rFonts w:ascii="Times New Roman" w:hAnsi="Times New Roman" w:cs="Times New Roman"/>
          <w:i/>
          <w:sz w:val="22"/>
          <w:szCs w:val="22"/>
        </w:rPr>
        <w:t>Nuove Autonomie</w:t>
      </w:r>
      <w:r w:rsidRPr="00BD4E22">
        <w:rPr>
          <w:rFonts w:ascii="Times New Roman" w:hAnsi="Times New Roman" w:cs="Times New Roman"/>
          <w:sz w:val="22"/>
          <w:szCs w:val="22"/>
        </w:rPr>
        <w:t>, 2008, fasc. 3-4, p</w:t>
      </w:r>
      <w:r>
        <w:rPr>
          <w:rFonts w:ascii="Times New Roman" w:hAnsi="Times New Roman" w:cs="Times New Roman"/>
          <w:sz w:val="22"/>
          <w:szCs w:val="22"/>
        </w:rPr>
        <w:t>p</w:t>
      </w:r>
      <w:r w:rsidRPr="00BD4E22">
        <w:rPr>
          <w:rFonts w:ascii="Times New Roman" w:hAnsi="Times New Roman" w:cs="Times New Roman"/>
          <w:sz w:val="22"/>
          <w:szCs w:val="22"/>
        </w:rPr>
        <w:t xml:space="preserve">. 657 </w:t>
      </w:r>
      <w:r>
        <w:rPr>
          <w:rFonts w:ascii="Times New Roman" w:hAnsi="Times New Roman" w:cs="Times New Roman"/>
          <w:sz w:val="22"/>
          <w:szCs w:val="22"/>
        </w:rPr>
        <w:t>s</w:t>
      </w:r>
      <w:r w:rsidRPr="00BD4E22">
        <w:rPr>
          <w:rFonts w:ascii="Times New Roman" w:hAnsi="Times New Roman" w:cs="Times New Roman"/>
          <w:sz w:val="22"/>
          <w:szCs w:val="22"/>
        </w:rPr>
        <w:t>s</w:t>
      </w:r>
      <w:r>
        <w:rPr>
          <w:rFonts w:ascii="Times New Roman" w:hAnsi="Times New Roman" w:cs="Times New Roman"/>
          <w:sz w:val="22"/>
          <w:szCs w:val="22"/>
        </w:rPr>
        <w:t>.</w:t>
      </w:r>
      <w:r w:rsidRPr="00BD4E22">
        <w:rPr>
          <w:rFonts w:ascii="Times New Roman" w:hAnsi="Times New Roman" w:cs="Times New Roman"/>
          <w:sz w:val="22"/>
          <w:szCs w:val="22"/>
        </w:rPr>
        <w:t xml:space="preserve">, che, sul tema richiama, tra gli altri, L. </w:t>
      </w:r>
      <w:r>
        <w:rPr>
          <w:rFonts w:ascii="Times New Roman" w:hAnsi="Times New Roman" w:cs="Times New Roman"/>
          <w:smallCaps/>
          <w:sz w:val="22"/>
          <w:szCs w:val="22"/>
        </w:rPr>
        <w:t>Vandelli</w:t>
      </w:r>
      <w:r w:rsidRPr="00BD4E22">
        <w:rPr>
          <w:rFonts w:ascii="Times New Roman" w:hAnsi="Times New Roman" w:cs="Times New Roman"/>
          <w:sz w:val="22"/>
          <w:szCs w:val="22"/>
        </w:rPr>
        <w:t xml:space="preserve">, </w:t>
      </w:r>
      <w:r w:rsidRPr="00BD4E22">
        <w:rPr>
          <w:rFonts w:ascii="Times New Roman" w:hAnsi="Times New Roman" w:cs="Times New Roman"/>
          <w:i/>
          <w:sz w:val="22"/>
          <w:szCs w:val="22"/>
        </w:rPr>
        <w:t>La semplificazione nel quadro delle riforme amministrative</w:t>
      </w:r>
      <w:r w:rsidRPr="00BD4E22">
        <w:rPr>
          <w:rFonts w:ascii="Times New Roman" w:hAnsi="Times New Roman" w:cs="Times New Roman"/>
          <w:sz w:val="22"/>
          <w:szCs w:val="22"/>
        </w:rPr>
        <w:t xml:space="preserve">, in L. </w:t>
      </w:r>
      <w:r w:rsidRPr="00BD4E22">
        <w:rPr>
          <w:rFonts w:ascii="Times New Roman" w:hAnsi="Times New Roman" w:cs="Times New Roman"/>
          <w:smallCaps/>
          <w:sz w:val="22"/>
          <w:szCs w:val="22"/>
        </w:rPr>
        <w:t>Vandelli</w:t>
      </w:r>
      <w:r>
        <w:rPr>
          <w:rFonts w:ascii="Times New Roman" w:hAnsi="Times New Roman" w:cs="Times New Roman"/>
          <w:sz w:val="22"/>
          <w:szCs w:val="22"/>
        </w:rPr>
        <w:t>-</w:t>
      </w:r>
      <w:r w:rsidRPr="00BD4E22">
        <w:rPr>
          <w:rFonts w:ascii="Times New Roman" w:hAnsi="Times New Roman" w:cs="Times New Roman"/>
          <w:sz w:val="22"/>
          <w:szCs w:val="22"/>
        </w:rPr>
        <w:t xml:space="preserve">G. </w:t>
      </w:r>
      <w:r w:rsidRPr="00BD4E22">
        <w:rPr>
          <w:rFonts w:ascii="Times New Roman" w:hAnsi="Times New Roman" w:cs="Times New Roman"/>
          <w:smallCaps/>
          <w:sz w:val="22"/>
          <w:szCs w:val="22"/>
        </w:rPr>
        <w:t>Gardini</w:t>
      </w:r>
      <w:r w:rsidRPr="00BD4E22">
        <w:rPr>
          <w:rFonts w:ascii="Times New Roman" w:hAnsi="Times New Roman" w:cs="Times New Roman"/>
          <w:sz w:val="22"/>
          <w:szCs w:val="22"/>
        </w:rPr>
        <w:t xml:space="preserve"> (a cura di), </w:t>
      </w:r>
      <w:r w:rsidRPr="00BD4E22">
        <w:rPr>
          <w:rFonts w:ascii="Times New Roman" w:hAnsi="Times New Roman" w:cs="Times New Roman"/>
          <w:i/>
          <w:sz w:val="22"/>
          <w:szCs w:val="22"/>
        </w:rPr>
        <w:t>La semplificazione amministrativa</w:t>
      </w:r>
      <w:r w:rsidRPr="00BD4E22">
        <w:rPr>
          <w:rFonts w:ascii="Times New Roman" w:hAnsi="Times New Roman" w:cs="Times New Roman"/>
          <w:sz w:val="22"/>
          <w:szCs w:val="22"/>
        </w:rPr>
        <w:t xml:space="preserve"> (Quaderni della Scuola di Specializzazione in Diritto Amministrativo e Scienza dell’Amministrazione), Bologna, 1999, p</w:t>
      </w:r>
      <w:r>
        <w:rPr>
          <w:rFonts w:ascii="Times New Roman" w:hAnsi="Times New Roman" w:cs="Times New Roman"/>
          <w:sz w:val="22"/>
          <w:szCs w:val="22"/>
        </w:rPr>
        <w:t>p</w:t>
      </w:r>
      <w:r w:rsidRPr="00BD4E22">
        <w:rPr>
          <w:rFonts w:ascii="Times New Roman" w:hAnsi="Times New Roman" w:cs="Times New Roman"/>
          <w:sz w:val="22"/>
          <w:szCs w:val="22"/>
        </w:rPr>
        <w:t>. 11 ss.</w:t>
      </w:r>
      <w:r>
        <w:rPr>
          <w:rFonts w:ascii="Times New Roman" w:hAnsi="Times New Roman" w:cs="Times New Roman"/>
          <w:sz w:val="22"/>
          <w:szCs w:val="22"/>
        </w:rPr>
        <w:t>,</w:t>
      </w:r>
      <w:r w:rsidRPr="00BD4E22">
        <w:rPr>
          <w:rFonts w:ascii="Times New Roman" w:hAnsi="Times New Roman" w:cs="Times New Roman"/>
          <w:sz w:val="22"/>
          <w:szCs w:val="22"/>
        </w:rPr>
        <w:t xml:space="preserve"> nonché L. </w:t>
      </w:r>
      <w:r>
        <w:rPr>
          <w:rFonts w:ascii="Times New Roman" w:hAnsi="Times New Roman" w:cs="Times New Roman"/>
          <w:smallCaps/>
          <w:sz w:val="22"/>
          <w:szCs w:val="22"/>
        </w:rPr>
        <w:t>Torchia</w:t>
      </w:r>
      <w:r w:rsidRPr="00BD4E22">
        <w:rPr>
          <w:rFonts w:ascii="Times New Roman" w:hAnsi="Times New Roman" w:cs="Times New Roman"/>
          <w:sz w:val="22"/>
          <w:szCs w:val="22"/>
        </w:rPr>
        <w:t xml:space="preserve">, </w:t>
      </w:r>
      <w:r w:rsidRPr="00BD4E22">
        <w:rPr>
          <w:rFonts w:ascii="Times New Roman" w:hAnsi="Times New Roman" w:cs="Times New Roman"/>
          <w:i/>
          <w:sz w:val="22"/>
          <w:szCs w:val="22"/>
        </w:rPr>
        <w:t>Tendenze recenti della semplificazione amministrativa,</w:t>
      </w:r>
      <w:r w:rsidRPr="00BD4E22">
        <w:rPr>
          <w:rFonts w:ascii="Times New Roman" w:hAnsi="Times New Roman" w:cs="Times New Roman"/>
          <w:sz w:val="22"/>
          <w:szCs w:val="22"/>
        </w:rPr>
        <w:t xml:space="preserve"> in </w:t>
      </w:r>
      <w:r w:rsidRPr="00BD4E22">
        <w:rPr>
          <w:rFonts w:ascii="Times New Roman" w:hAnsi="Times New Roman" w:cs="Times New Roman"/>
          <w:i/>
          <w:sz w:val="22"/>
          <w:szCs w:val="22"/>
        </w:rPr>
        <w:t>Dir. amm</w:t>
      </w:r>
      <w:r w:rsidRPr="00BD4E22">
        <w:rPr>
          <w:rFonts w:ascii="Times New Roman" w:hAnsi="Times New Roman" w:cs="Times New Roman"/>
          <w:sz w:val="22"/>
          <w:szCs w:val="22"/>
        </w:rPr>
        <w:t>., 1998, p</w:t>
      </w:r>
      <w:r>
        <w:rPr>
          <w:rFonts w:ascii="Times New Roman" w:hAnsi="Times New Roman" w:cs="Times New Roman"/>
          <w:sz w:val="22"/>
          <w:szCs w:val="22"/>
        </w:rPr>
        <w:t>p.</w:t>
      </w:r>
      <w:r w:rsidRPr="00BD4E22">
        <w:rPr>
          <w:rFonts w:ascii="Times New Roman" w:hAnsi="Times New Roman" w:cs="Times New Roman"/>
          <w:sz w:val="22"/>
          <w:szCs w:val="22"/>
        </w:rPr>
        <w:t xml:space="preserve"> 390 ss., secondo cui un altro momento importante nella storia della semplificazione è rappresentato dalla legge n. 59 del 1997, la quale “definisce la semplificazione amministrativa come principio generale dell’ordinamento giuridico, al quale si devono uniformare le regioni a statuto ordinario e gli enti locali nella regolamentazione dei procedimenti di loro competenza”.</w:t>
      </w:r>
    </w:p>
  </w:footnote>
  <w:footnote w:id="32">
    <w:p w:rsidR="00CF7143" w:rsidRPr="00BD4E22" w:rsidRDefault="00CF7143" w:rsidP="0016368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BD4E22">
        <w:rPr>
          <w:rFonts w:ascii="Times New Roman" w:hAnsi="Times New Roman" w:cs="Times New Roman"/>
          <w:sz w:val="22"/>
          <w:szCs w:val="22"/>
        </w:rPr>
        <w:t xml:space="preserve">Sull’argomento della semplificazione amministrativa, si è sviluppato un vasto dibattito dottrinale, tra cui F. </w:t>
      </w:r>
      <w:r>
        <w:rPr>
          <w:rFonts w:ascii="Times New Roman" w:hAnsi="Times New Roman" w:cs="Times New Roman"/>
          <w:smallCaps/>
          <w:sz w:val="22"/>
          <w:szCs w:val="22"/>
        </w:rPr>
        <w:t>Merusi</w:t>
      </w:r>
      <w:r w:rsidRPr="00BD4E22">
        <w:rPr>
          <w:rFonts w:ascii="Times New Roman" w:hAnsi="Times New Roman" w:cs="Times New Roman"/>
          <w:sz w:val="22"/>
          <w:szCs w:val="22"/>
        </w:rPr>
        <w:t xml:space="preserve">, </w:t>
      </w:r>
      <w:r w:rsidRPr="00BD4E22">
        <w:rPr>
          <w:rFonts w:ascii="Times New Roman" w:hAnsi="Times New Roman" w:cs="Times New Roman"/>
          <w:i/>
          <w:sz w:val="22"/>
          <w:szCs w:val="22"/>
        </w:rPr>
        <w:t>La semplificazione: problema legislativo o amministrativo</w:t>
      </w:r>
      <w:r w:rsidRPr="00BD4E22">
        <w:rPr>
          <w:rFonts w:ascii="Times New Roman" w:hAnsi="Times New Roman" w:cs="Times New Roman"/>
          <w:sz w:val="22"/>
          <w:szCs w:val="22"/>
        </w:rPr>
        <w:t xml:space="preserve">, in </w:t>
      </w:r>
      <w:r w:rsidRPr="00BD4E22">
        <w:rPr>
          <w:rFonts w:ascii="Times New Roman" w:hAnsi="Times New Roman" w:cs="Times New Roman"/>
          <w:i/>
          <w:sz w:val="22"/>
          <w:szCs w:val="22"/>
        </w:rPr>
        <w:t>Nuove Autonomie</w:t>
      </w:r>
      <w:r w:rsidRPr="00BD4E22">
        <w:rPr>
          <w:rFonts w:ascii="Times New Roman" w:hAnsi="Times New Roman" w:cs="Times New Roman"/>
          <w:sz w:val="22"/>
          <w:szCs w:val="22"/>
        </w:rPr>
        <w:t>, fasc. 3-4, p</w:t>
      </w:r>
      <w:r>
        <w:rPr>
          <w:rFonts w:ascii="Times New Roman" w:hAnsi="Times New Roman" w:cs="Times New Roman"/>
          <w:sz w:val="22"/>
          <w:szCs w:val="22"/>
        </w:rPr>
        <w:t>p</w:t>
      </w:r>
      <w:r w:rsidRPr="00BD4E22">
        <w:rPr>
          <w:rFonts w:ascii="Times New Roman" w:hAnsi="Times New Roman" w:cs="Times New Roman"/>
          <w:sz w:val="22"/>
          <w:szCs w:val="22"/>
        </w:rPr>
        <w:t>. 335 ss</w:t>
      </w:r>
      <w:r>
        <w:rPr>
          <w:rFonts w:ascii="Times New Roman" w:hAnsi="Times New Roman" w:cs="Times New Roman"/>
          <w:sz w:val="22"/>
          <w:szCs w:val="22"/>
        </w:rPr>
        <w:t>.</w:t>
      </w:r>
      <w:r w:rsidRPr="00BD4E22">
        <w:rPr>
          <w:rFonts w:ascii="Times New Roman" w:hAnsi="Times New Roman" w:cs="Times New Roman"/>
          <w:sz w:val="22"/>
          <w:szCs w:val="22"/>
        </w:rPr>
        <w:t xml:space="preserve"> nonché M.A. </w:t>
      </w:r>
      <w:r>
        <w:rPr>
          <w:rFonts w:ascii="Times New Roman" w:hAnsi="Times New Roman" w:cs="Times New Roman"/>
          <w:smallCaps/>
          <w:sz w:val="22"/>
          <w:szCs w:val="22"/>
        </w:rPr>
        <w:t>Sandulli</w:t>
      </w:r>
      <w:r w:rsidRPr="00BD4E22">
        <w:rPr>
          <w:rFonts w:ascii="Times New Roman" w:hAnsi="Times New Roman" w:cs="Times New Roman"/>
          <w:sz w:val="22"/>
          <w:szCs w:val="22"/>
        </w:rPr>
        <w:t xml:space="preserve">, </w:t>
      </w:r>
      <w:r w:rsidRPr="00BD4E22">
        <w:rPr>
          <w:rFonts w:ascii="Times New Roman" w:hAnsi="Times New Roman" w:cs="Times New Roman"/>
          <w:i/>
          <w:sz w:val="22"/>
          <w:szCs w:val="22"/>
        </w:rPr>
        <w:t>La semplificazione dell’azione amministrativa: considerazioni generali,</w:t>
      </w:r>
      <w:r w:rsidRPr="00BD4E22">
        <w:rPr>
          <w:rFonts w:ascii="Times New Roman" w:hAnsi="Times New Roman" w:cs="Times New Roman"/>
          <w:sz w:val="22"/>
          <w:szCs w:val="22"/>
        </w:rPr>
        <w:t xml:space="preserve"> in </w:t>
      </w:r>
      <w:r w:rsidRPr="00BD4E22">
        <w:rPr>
          <w:rFonts w:ascii="Times New Roman" w:hAnsi="Times New Roman" w:cs="Times New Roman"/>
          <w:i/>
          <w:sz w:val="22"/>
          <w:szCs w:val="22"/>
        </w:rPr>
        <w:t>Nuove Autonomie</w:t>
      </w:r>
      <w:r w:rsidRPr="00BD4E22">
        <w:rPr>
          <w:rFonts w:ascii="Times New Roman" w:hAnsi="Times New Roman" w:cs="Times New Roman"/>
          <w:sz w:val="22"/>
          <w:szCs w:val="22"/>
        </w:rPr>
        <w:t>, fasc. 3-4, p</w:t>
      </w:r>
      <w:r>
        <w:rPr>
          <w:rFonts w:ascii="Times New Roman" w:hAnsi="Times New Roman" w:cs="Times New Roman"/>
          <w:sz w:val="22"/>
          <w:szCs w:val="22"/>
        </w:rPr>
        <w:t>p</w:t>
      </w:r>
      <w:r w:rsidRPr="00BD4E22">
        <w:rPr>
          <w:rFonts w:ascii="Times New Roman" w:hAnsi="Times New Roman" w:cs="Times New Roman"/>
          <w:sz w:val="22"/>
          <w:szCs w:val="22"/>
        </w:rPr>
        <w:t>. 405 ss.</w:t>
      </w:r>
    </w:p>
  </w:footnote>
  <w:footnote w:id="33">
    <w:p w:rsidR="00CF7143" w:rsidRPr="00BD4E22" w:rsidRDefault="00CF7143" w:rsidP="0016368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BD4E22">
        <w:rPr>
          <w:rFonts w:ascii="Times New Roman" w:hAnsi="Times New Roman" w:cs="Times New Roman"/>
          <w:sz w:val="22"/>
          <w:szCs w:val="22"/>
        </w:rPr>
        <w:t xml:space="preserve">A. </w:t>
      </w:r>
      <w:proofErr w:type="spellStart"/>
      <w:r>
        <w:rPr>
          <w:rFonts w:ascii="Times New Roman" w:hAnsi="Times New Roman" w:cs="Times New Roman"/>
          <w:smallCaps/>
          <w:sz w:val="22"/>
          <w:szCs w:val="22"/>
        </w:rPr>
        <w:t>Cordasco</w:t>
      </w:r>
      <w:proofErr w:type="spellEnd"/>
      <w:r w:rsidRPr="00BD4E22">
        <w:rPr>
          <w:rFonts w:ascii="Times New Roman" w:hAnsi="Times New Roman" w:cs="Times New Roman"/>
          <w:sz w:val="22"/>
          <w:szCs w:val="22"/>
        </w:rPr>
        <w:t xml:space="preserve">, </w:t>
      </w:r>
      <w:r w:rsidRPr="00BD4E22">
        <w:rPr>
          <w:rFonts w:ascii="Times New Roman" w:hAnsi="Times New Roman" w:cs="Times New Roman"/>
          <w:i/>
          <w:sz w:val="22"/>
          <w:szCs w:val="22"/>
        </w:rPr>
        <w:t>Atto amministrativo implicito e compatibilità con la L. 241/90</w:t>
      </w:r>
      <w:r w:rsidRPr="00BD4E22">
        <w:rPr>
          <w:rFonts w:ascii="Times New Roman" w:hAnsi="Times New Roman" w:cs="Times New Roman"/>
          <w:sz w:val="22"/>
          <w:szCs w:val="22"/>
        </w:rPr>
        <w:t xml:space="preserve">, in </w:t>
      </w:r>
      <w:proofErr w:type="spellStart"/>
      <w:r w:rsidRPr="00BD4E22">
        <w:rPr>
          <w:rFonts w:ascii="Times New Roman" w:hAnsi="Times New Roman" w:cs="Times New Roman"/>
          <w:i/>
          <w:sz w:val="22"/>
          <w:szCs w:val="22"/>
        </w:rPr>
        <w:t>Gazz</w:t>
      </w:r>
      <w:proofErr w:type="spellEnd"/>
      <w:r w:rsidRPr="00BD4E22">
        <w:rPr>
          <w:rFonts w:ascii="Times New Roman" w:hAnsi="Times New Roman" w:cs="Times New Roman"/>
          <w:i/>
          <w:sz w:val="22"/>
          <w:szCs w:val="22"/>
        </w:rPr>
        <w:t>. amm.,</w:t>
      </w:r>
      <w:r w:rsidRPr="00BD4E22">
        <w:rPr>
          <w:rFonts w:ascii="Times New Roman" w:hAnsi="Times New Roman" w:cs="Times New Roman"/>
          <w:sz w:val="22"/>
          <w:szCs w:val="22"/>
        </w:rPr>
        <w:t xml:space="preserve"> n</w:t>
      </w:r>
      <w:r>
        <w:rPr>
          <w:rFonts w:ascii="Times New Roman" w:hAnsi="Times New Roman" w:cs="Times New Roman"/>
          <w:sz w:val="22"/>
          <w:szCs w:val="22"/>
        </w:rPr>
        <w:t>.</w:t>
      </w:r>
      <w:r w:rsidRPr="00BD4E22">
        <w:rPr>
          <w:rFonts w:ascii="Times New Roman" w:hAnsi="Times New Roman" w:cs="Times New Roman"/>
          <w:sz w:val="22"/>
          <w:szCs w:val="22"/>
        </w:rPr>
        <w:t xml:space="preserve"> 1</w:t>
      </w:r>
      <w:r>
        <w:rPr>
          <w:rFonts w:ascii="Times New Roman" w:hAnsi="Times New Roman" w:cs="Times New Roman"/>
          <w:sz w:val="22"/>
          <w:szCs w:val="22"/>
        </w:rPr>
        <w:t>/</w:t>
      </w:r>
      <w:r w:rsidRPr="00BD4E22">
        <w:rPr>
          <w:rFonts w:ascii="Times New Roman" w:hAnsi="Times New Roman" w:cs="Times New Roman"/>
          <w:sz w:val="22"/>
          <w:szCs w:val="22"/>
        </w:rPr>
        <w:t>2013, p</w:t>
      </w:r>
      <w:r>
        <w:rPr>
          <w:rFonts w:ascii="Times New Roman" w:hAnsi="Times New Roman" w:cs="Times New Roman"/>
          <w:sz w:val="22"/>
          <w:szCs w:val="22"/>
        </w:rPr>
        <w:t>p.</w:t>
      </w:r>
      <w:r w:rsidRPr="00BD4E22">
        <w:rPr>
          <w:rFonts w:ascii="Times New Roman" w:hAnsi="Times New Roman" w:cs="Times New Roman"/>
          <w:sz w:val="22"/>
          <w:szCs w:val="22"/>
        </w:rPr>
        <w:t xml:space="preserve"> 67 ss.</w:t>
      </w:r>
    </w:p>
  </w:footnote>
  <w:footnote w:id="34">
    <w:p w:rsidR="00CF7143" w:rsidRPr="008B4751" w:rsidRDefault="00CF7143" w:rsidP="00163681">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BD4E22">
        <w:rPr>
          <w:rFonts w:ascii="Times New Roman" w:hAnsi="Times New Roman" w:cs="Times New Roman"/>
          <w:sz w:val="22"/>
          <w:szCs w:val="22"/>
        </w:rPr>
        <w:t xml:space="preserve">Il comma 2 </w:t>
      </w:r>
      <w:r w:rsidRPr="00BD4E22">
        <w:rPr>
          <w:rFonts w:ascii="Times New Roman" w:hAnsi="Times New Roman" w:cs="Times New Roman"/>
          <w:i/>
          <w:sz w:val="22"/>
          <w:szCs w:val="22"/>
        </w:rPr>
        <w:t>bis</w:t>
      </w:r>
      <w:r w:rsidRPr="00BD4E22">
        <w:rPr>
          <w:rFonts w:ascii="Times New Roman" w:hAnsi="Times New Roman" w:cs="Times New Roman"/>
          <w:sz w:val="22"/>
          <w:szCs w:val="22"/>
        </w:rPr>
        <w:t xml:space="preserve"> è stato aggiunto dall’art. 3, comma 6</w:t>
      </w:r>
      <w:r>
        <w:rPr>
          <w:rFonts w:ascii="Times New Roman" w:hAnsi="Times New Roman" w:cs="Times New Roman"/>
          <w:sz w:val="22"/>
          <w:szCs w:val="22"/>
        </w:rPr>
        <w:t xml:space="preserve"> </w:t>
      </w:r>
      <w:r w:rsidRPr="00BD4E22">
        <w:rPr>
          <w:rFonts w:ascii="Times New Roman" w:hAnsi="Times New Roman" w:cs="Times New Roman"/>
          <w:i/>
          <w:sz w:val="22"/>
          <w:szCs w:val="22"/>
        </w:rPr>
        <w:t>nonies</w:t>
      </w:r>
      <w:r w:rsidRPr="00BD4E22">
        <w:rPr>
          <w:rFonts w:ascii="Times New Roman" w:hAnsi="Times New Roman" w:cs="Times New Roman"/>
          <w:sz w:val="22"/>
          <w:szCs w:val="22"/>
        </w:rPr>
        <w:t>, della legge n. 80 del 2005.</w:t>
      </w:r>
    </w:p>
  </w:footnote>
  <w:footnote w:id="35">
    <w:p w:rsidR="004853B0" w:rsidRDefault="004853B0" w:rsidP="003C308B">
      <w:pPr>
        <w:pStyle w:val="Testonotaapidipagina"/>
        <w:ind w:right="1133"/>
        <w:jc w:val="both"/>
      </w:pPr>
      <w:r>
        <w:rPr>
          <w:rStyle w:val="Rimandonotaapidipagina"/>
        </w:rPr>
        <w:footnoteRef/>
      </w:r>
      <w:r>
        <w:t xml:space="preserve"> </w:t>
      </w:r>
      <w:r w:rsidRPr="003C308B">
        <w:rPr>
          <w:rFonts w:ascii="Times New Roman" w:hAnsi="Times New Roman" w:cs="Times New Roman"/>
          <w:sz w:val="22"/>
          <w:szCs w:val="22"/>
        </w:rPr>
        <w:t>Cfr. Cons. Stato, V, 17 gennaio 2019, n. 428, secondo cui il decorso del termine per la formazione del silenzio assenso si ha solo quando la domanda sia assistita da tutti i presupposti, di fatto e di diritto, perché l’amministrazione possa provvedere.</w:t>
      </w:r>
    </w:p>
  </w:footnote>
  <w:footnote w:id="36">
    <w:p w:rsidR="00CF7143" w:rsidRPr="00C22274" w:rsidRDefault="00CF7143" w:rsidP="000F010A">
      <w:pPr>
        <w:pStyle w:val="Testonotaapidipagina"/>
        <w:rPr>
          <w:lang w:val="en-US"/>
        </w:rPr>
      </w:pPr>
      <w:r w:rsidRPr="008B4751">
        <w:rPr>
          <w:rStyle w:val="Rimandonotaapidipagina"/>
          <w:rFonts w:ascii="Times New Roman" w:hAnsi="Times New Roman" w:cs="Times New Roman"/>
          <w:sz w:val="22"/>
          <w:szCs w:val="22"/>
        </w:rPr>
        <w:footnoteRef/>
      </w:r>
      <w:r w:rsidRPr="00C22274">
        <w:rPr>
          <w:rFonts w:ascii="Times New Roman" w:hAnsi="Times New Roman" w:cs="Times New Roman"/>
          <w:sz w:val="22"/>
          <w:szCs w:val="22"/>
          <w:lang w:val="en-US"/>
        </w:rPr>
        <w:t xml:space="preserve"> Cons. St., IV, 7 gennaio 2019, n. 113.</w:t>
      </w:r>
    </w:p>
  </w:footnote>
  <w:footnote w:id="37">
    <w:p w:rsidR="00CF7143" w:rsidRPr="003C444D" w:rsidRDefault="00CF7143" w:rsidP="00F32BFE">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3C444D">
        <w:rPr>
          <w:rFonts w:ascii="Times New Roman" w:hAnsi="Times New Roman" w:cs="Times New Roman"/>
          <w:sz w:val="22"/>
          <w:szCs w:val="22"/>
        </w:rPr>
        <w:t xml:space="preserve">Sul tema, tra gli altri contributi, A. </w:t>
      </w:r>
      <w:r>
        <w:rPr>
          <w:rFonts w:ascii="Times New Roman" w:hAnsi="Times New Roman" w:cs="Times New Roman"/>
          <w:smallCaps/>
          <w:sz w:val="22"/>
          <w:szCs w:val="22"/>
        </w:rPr>
        <w:t>Del Prete</w:t>
      </w:r>
      <w:r w:rsidRPr="003C444D">
        <w:rPr>
          <w:rFonts w:ascii="Times New Roman" w:hAnsi="Times New Roman" w:cs="Times New Roman"/>
          <w:sz w:val="22"/>
          <w:szCs w:val="22"/>
        </w:rPr>
        <w:t xml:space="preserve">, </w:t>
      </w:r>
      <w:r w:rsidRPr="003C444D">
        <w:rPr>
          <w:rFonts w:ascii="Times New Roman" w:hAnsi="Times New Roman" w:cs="Times New Roman"/>
          <w:i/>
          <w:sz w:val="22"/>
          <w:szCs w:val="22"/>
        </w:rPr>
        <w:t>Il silenzio assenso tra pubbliche amministrazioni: profili critici e problematici</w:t>
      </w:r>
      <w:r>
        <w:rPr>
          <w:rFonts w:ascii="Times New Roman" w:hAnsi="Times New Roman" w:cs="Times New Roman"/>
          <w:sz w:val="22"/>
          <w:szCs w:val="22"/>
        </w:rPr>
        <w:t xml:space="preserve">, in </w:t>
      </w:r>
      <w:r w:rsidRPr="003C444D">
        <w:rPr>
          <w:rFonts w:ascii="Times New Roman" w:hAnsi="Times New Roman" w:cs="Times New Roman"/>
          <w:i/>
          <w:sz w:val="22"/>
          <w:szCs w:val="22"/>
        </w:rPr>
        <w:t xml:space="preserve">Riv. </w:t>
      </w:r>
      <w:proofErr w:type="gramStart"/>
      <w:r w:rsidRPr="003C444D">
        <w:rPr>
          <w:rFonts w:ascii="Times New Roman" w:hAnsi="Times New Roman" w:cs="Times New Roman"/>
          <w:i/>
          <w:sz w:val="22"/>
          <w:szCs w:val="22"/>
        </w:rPr>
        <w:t>giur</w:t>
      </w:r>
      <w:proofErr w:type="gramEnd"/>
      <w:r w:rsidRPr="003C444D">
        <w:rPr>
          <w:rFonts w:ascii="Times New Roman" w:hAnsi="Times New Roman" w:cs="Times New Roman"/>
          <w:i/>
          <w:sz w:val="22"/>
          <w:szCs w:val="22"/>
        </w:rPr>
        <w:t xml:space="preserve">. </w:t>
      </w:r>
      <w:proofErr w:type="gramStart"/>
      <w:r w:rsidRPr="003C444D">
        <w:rPr>
          <w:rFonts w:ascii="Times New Roman" w:hAnsi="Times New Roman" w:cs="Times New Roman"/>
          <w:i/>
          <w:sz w:val="22"/>
          <w:szCs w:val="22"/>
        </w:rPr>
        <w:t>edil.,</w:t>
      </w:r>
      <w:proofErr w:type="gramEnd"/>
      <w:r w:rsidRPr="003C444D">
        <w:rPr>
          <w:rFonts w:ascii="Times New Roman" w:hAnsi="Times New Roman" w:cs="Times New Roman"/>
          <w:sz w:val="22"/>
          <w:szCs w:val="22"/>
        </w:rPr>
        <w:t xml:space="preserve"> 2018,</w:t>
      </w:r>
      <w:r>
        <w:rPr>
          <w:rFonts w:ascii="Times New Roman" w:hAnsi="Times New Roman" w:cs="Times New Roman"/>
          <w:sz w:val="22"/>
          <w:szCs w:val="22"/>
        </w:rPr>
        <w:t xml:space="preserve"> 3,</w:t>
      </w:r>
      <w:r w:rsidRPr="003C444D">
        <w:rPr>
          <w:rFonts w:ascii="Times New Roman" w:hAnsi="Times New Roman" w:cs="Times New Roman"/>
          <w:sz w:val="22"/>
          <w:szCs w:val="22"/>
        </w:rPr>
        <w:t xml:space="preserve"> p</w:t>
      </w:r>
      <w:r>
        <w:rPr>
          <w:rFonts w:ascii="Times New Roman" w:hAnsi="Times New Roman" w:cs="Times New Roman"/>
          <w:sz w:val="22"/>
          <w:szCs w:val="22"/>
        </w:rPr>
        <w:t>p</w:t>
      </w:r>
      <w:r w:rsidRPr="003C444D">
        <w:rPr>
          <w:rFonts w:ascii="Times New Roman" w:hAnsi="Times New Roman" w:cs="Times New Roman"/>
          <w:sz w:val="22"/>
          <w:szCs w:val="22"/>
        </w:rPr>
        <w:t>. 705 ss.</w:t>
      </w:r>
    </w:p>
  </w:footnote>
  <w:footnote w:id="38">
    <w:p w:rsidR="00CF7143" w:rsidRPr="003C444D" w:rsidRDefault="00CF7143" w:rsidP="00B37E7B">
      <w:pPr>
        <w:pStyle w:val="Testonotaapidipagina"/>
        <w:tabs>
          <w:tab w:val="left" w:pos="8505"/>
        </w:tabs>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3C444D">
        <w:rPr>
          <w:rFonts w:ascii="Times New Roman" w:hAnsi="Times New Roman" w:cs="Times New Roman"/>
          <w:sz w:val="22"/>
          <w:szCs w:val="22"/>
        </w:rPr>
        <w:t xml:space="preserve">In argomento, tra gli altri, G. </w:t>
      </w:r>
      <w:r>
        <w:rPr>
          <w:rFonts w:ascii="Times New Roman" w:hAnsi="Times New Roman" w:cs="Times New Roman"/>
          <w:smallCaps/>
          <w:sz w:val="22"/>
          <w:szCs w:val="22"/>
        </w:rPr>
        <w:t>Mari</w:t>
      </w:r>
      <w:r w:rsidRPr="003C444D">
        <w:rPr>
          <w:rFonts w:ascii="Times New Roman" w:hAnsi="Times New Roman" w:cs="Times New Roman"/>
          <w:sz w:val="22"/>
          <w:szCs w:val="22"/>
        </w:rPr>
        <w:t xml:space="preserve">, </w:t>
      </w:r>
      <w:r w:rsidRPr="003C444D">
        <w:rPr>
          <w:rFonts w:ascii="Times New Roman" w:hAnsi="Times New Roman" w:cs="Times New Roman"/>
          <w:i/>
          <w:sz w:val="22"/>
          <w:szCs w:val="22"/>
        </w:rPr>
        <w:t>Primarietà degli interessi sensibili e relativa garanzia nel silenzio assenso tra PP.AA: e nella conferenza di servizi</w:t>
      </w:r>
      <w:r w:rsidRPr="003C444D">
        <w:rPr>
          <w:rFonts w:ascii="Times New Roman" w:hAnsi="Times New Roman" w:cs="Times New Roman"/>
          <w:sz w:val="22"/>
          <w:szCs w:val="22"/>
        </w:rPr>
        <w:t xml:space="preserve">, in </w:t>
      </w:r>
      <w:r w:rsidRPr="003C444D">
        <w:rPr>
          <w:rFonts w:ascii="Times New Roman" w:hAnsi="Times New Roman" w:cs="Times New Roman"/>
          <w:i/>
          <w:sz w:val="22"/>
          <w:szCs w:val="22"/>
        </w:rPr>
        <w:t xml:space="preserve">Riv. </w:t>
      </w:r>
      <w:proofErr w:type="gramStart"/>
      <w:r w:rsidRPr="003C444D">
        <w:rPr>
          <w:rFonts w:ascii="Times New Roman" w:hAnsi="Times New Roman" w:cs="Times New Roman"/>
          <w:i/>
          <w:sz w:val="22"/>
          <w:szCs w:val="22"/>
        </w:rPr>
        <w:t>giur</w:t>
      </w:r>
      <w:proofErr w:type="gramEnd"/>
      <w:r w:rsidRPr="003C444D">
        <w:rPr>
          <w:rFonts w:ascii="Times New Roman" w:hAnsi="Times New Roman" w:cs="Times New Roman"/>
          <w:i/>
          <w:sz w:val="22"/>
          <w:szCs w:val="22"/>
        </w:rPr>
        <w:t xml:space="preserve">. </w:t>
      </w:r>
      <w:proofErr w:type="gramStart"/>
      <w:r w:rsidRPr="003C444D">
        <w:rPr>
          <w:rFonts w:ascii="Times New Roman" w:hAnsi="Times New Roman" w:cs="Times New Roman"/>
          <w:i/>
          <w:sz w:val="22"/>
          <w:szCs w:val="22"/>
        </w:rPr>
        <w:t>edil.,</w:t>
      </w:r>
      <w:proofErr w:type="gramEnd"/>
      <w:r w:rsidRPr="003C444D">
        <w:rPr>
          <w:rFonts w:ascii="Times New Roman" w:hAnsi="Times New Roman" w:cs="Times New Roman"/>
          <w:sz w:val="22"/>
          <w:szCs w:val="22"/>
        </w:rPr>
        <w:t xml:space="preserve"> 2017</w:t>
      </w:r>
      <w:r>
        <w:rPr>
          <w:rFonts w:ascii="Times New Roman" w:hAnsi="Times New Roman" w:cs="Times New Roman"/>
          <w:sz w:val="22"/>
          <w:szCs w:val="22"/>
        </w:rPr>
        <w:t>, 5,</w:t>
      </w:r>
      <w:r w:rsidRPr="003C444D">
        <w:rPr>
          <w:rFonts w:ascii="Times New Roman" w:hAnsi="Times New Roman" w:cs="Times New Roman"/>
          <w:sz w:val="22"/>
          <w:szCs w:val="22"/>
        </w:rPr>
        <w:t xml:space="preserve"> p</w:t>
      </w:r>
      <w:r>
        <w:rPr>
          <w:rFonts w:ascii="Times New Roman" w:hAnsi="Times New Roman" w:cs="Times New Roman"/>
          <w:sz w:val="22"/>
          <w:szCs w:val="22"/>
        </w:rPr>
        <w:t>p</w:t>
      </w:r>
      <w:r w:rsidRPr="003C444D">
        <w:rPr>
          <w:rFonts w:ascii="Times New Roman" w:hAnsi="Times New Roman" w:cs="Times New Roman"/>
          <w:sz w:val="22"/>
          <w:szCs w:val="22"/>
        </w:rPr>
        <w:t>. 305 ss</w:t>
      </w:r>
      <w:r>
        <w:rPr>
          <w:rFonts w:ascii="Times New Roman" w:hAnsi="Times New Roman" w:cs="Times New Roman"/>
          <w:sz w:val="22"/>
          <w:szCs w:val="22"/>
        </w:rPr>
        <w:t>.;</w:t>
      </w:r>
      <w:r w:rsidRPr="003C444D">
        <w:rPr>
          <w:rFonts w:ascii="Times New Roman" w:hAnsi="Times New Roman" w:cs="Times New Roman"/>
          <w:sz w:val="22"/>
          <w:szCs w:val="22"/>
        </w:rPr>
        <w:t xml:space="preserve"> F. </w:t>
      </w:r>
      <w:r>
        <w:rPr>
          <w:rFonts w:ascii="Times New Roman" w:hAnsi="Times New Roman" w:cs="Times New Roman"/>
          <w:smallCaps/>
          <w:sz w:val="22"/>
          <w:szCs w:val="22"/>
        </w:rPr>
        <w:t>Martines</w:t>
      </w:r>
      <w:r w:rsidRPr="003C444D">
        <w:rPr>
          <w:rFonts w:ascii="Times New Roman" w:hAnsi="Times New Roman" w:cs="Times New Roman"/>
          <w:sz w:val="22"/>
          <w:szCs w:val="22"/>
        </w:rPr>
        <w:t xml:space="preserve">, </w:t>
      </w:r>
      <w:r w:rsidRPr="003C444D">
        <w:rPr>
          <w:rFonts w:ascii="Times New Roman" w:hAnsi="Times New Roman" w:cs="Times New Roman"/>
          <w:i/>
          <w:sz w:val="22"/>
          <w:szCs w:val="22"/>
        </w:rPr>
        <w:t>La non decisione sugli interessi pubblici sensibili: il silenzio assenso fra amministrazioni pubbliche introdotto dall’art. 17 bis della L. 241/1990</w:t>
      </w:r>
      <w:r w:rsidRPr="003C444D">
        <w:rPr>
          <w:rFonts w:ascii="Times New Roman" w:hAnsi="Times New Roman" w:cs="Times New Roman"/>
          <w:sz w:val="22"/>
          <w:szCs w:val="22"/>
        </w:rPr>
        <w:t xml:space="preserve">, in </w:t>
      </w:r>
      <w:r w:rsidRPr="003C444D">
        <w:rPr>
          <w:rFonts w:ascii="Times New Roman" w:hAnsi="Times New Roman" w:cs="Times New Roman"/>
          <w:i/>
          <w:sz w:val="22"/>
          <w:szCs w:val="22"/>
        </w:rPr>
        <w:t>Dir. amm.,</w:t>
      </w:r>
      <w:r w:rsidRPr="003C444D">
        <w:rPr>
          <w:rFonts w:ascii="Times New Roman" w:hAnsi="Times New Roman" w:cs="Times New Roman"/>
          <w:sz w:val="22"/>
          <w:szCs w:val="22"/>
        </w:rPr>
        <w:t xml:space="preserve"> 2018,</w:t>
      </w:r>
      <w:r>
        <w:rPr>
          <w:rFonts w:ascii="Times New Roman" w:hAnsi="Times New Roman" w:cs="Times New Roman"/>
          <w:sz w:val="22"/>
          <w:szCs w:val="22"/>
        </w:rPr>
        <w:t xml:space="preserve"> 3,</w:t>
      </w:r>
      <w:r w:rsidRPr="003C444D">
        <w:rPr>
          <w:rFonts w:ascii="Times New Roman" w:hAnsi="Times New Roman" w:cs="Times New Roman"/>
          <w:sz w:val="22"/>
          <w:szCs w:val="22"/>
        </w:rPr>
        <w:t xml:space="preserve"> p</w:t>
      </w:r>
      <w:r>
        <w:rPr>
          <w:rFonts w:ascii="Times New Roman" w:hAnsi="Times New Roman" w:cs="Times New Roman"/>
          <w:sz w:val="22"/>
          <w:szCs w:val="22"/>
        </w:rPr>
        <w:t>p</w:t>
      </w:r>
      <w:r w:rsidRPr="003C444D">
        <w:rPr>
          <w:rFonts w:ascii="Times New Roman" w:hAnsi="Times New Roman" w:cs="Times New Roman"/>
          <w:sz w:val="22"/>
          <w:szCs w:val="22"/>
        </w:rPr>
        <w:t>. 747 ss</w:t>
      </w:r>
      <w:r>
        <w:rPr>
          <w:rFonts w:ascii="Times New Roman" w:hAnsi="Times New Roman" w:cs="Times New Roman"/>
          <w:sz w:val="22"/>
          <w:szCs w:val="22"/>
        </w:rPr>
        <w:t>.;</w:t>
      </w:r>
      <w:r w:rsidRPr="003C444D">
        <w:rPr>
          <w:rFonts w:ascii="Times New Roman" w:hAnsi="Times New Roman" w:cs="Times New Roman"/>
          <w:sz w:val="22"/>
          <w:szCs w:val="22"/>
        </w:rPr>
        <w:t xml:space="preserve"> A. </w:t>
      </w:r>
      <w:r>
        <w:rPr>
          <w:rFonts w:ascii="Times New Roman" w:hAnsi="Times New Roman" w:cs="Times New Roman"/>
          <w:smallCaps/>
          <w:sz w:val="22"/>
          <w:szCs w:val="22"/>
        </w:rPr>
        <w:t>Berlucchi</w:t>
      </w:r>
      <w:r w:rsidRPr="003C444D">
        <w:rPr>
          <w:rFonts w:ascii="Times New Roman" w:hAnsi="Times New Roman" w:cs="Times New Roman"/>
          <w:sz w:val="22"/>
          <w:szCs w:val="22"/>
        </w:rPr>
        <w:t xml:space="preserve">, </w:t>
      </w:r>
      <w:r w:rsidRPr="003C444D">
        <w:rPr>
          <w:rFonts w:ascii="Times New Roman" w:hAnsi="Times New Roman" w:cs="Times New Roman"/>
          <w:i/>
          <w:sz w:val="22"/>
          <w:szCs w:val="22"/>
        </w:rPr>
        <w:t>Il parere tardivo espresso dalla Soprintendenza per i beni architettonici e paesaggistici ex RT. 146 D.LGS. N. 2004/42; spunti di riflessione</w:t>
      </w:r>
      <w:r w:rsidRPr="003C444D">
        <w:rPr>
          <w:rFonts w:ascii="Times New Roman" w:hAnsi="Times New Roman" w:cs="Times New Roman"/>
          <w:sz w:val="22"/>
          <w:szCs w:val="22"/>
        </w:rPr>
        <w:t xml:space="preserve">, in </w:t>
      </w:r>
      <w:r w:rsidRPr="003C444D">
        <w:rPr>
          <w:rFonts w:ascii="Times New Roman" w:hAnsi="Times New Roman" w:cs="Times New Roman"/>
          <w:i/>
          <w:sz w:val="22"/>
          <w:szCs w:val="22"/>
        </w:rPr>
        <w:t xml:space="preserve">Riv. </w:t>
      </w:r>
      <w:proofErr w:type="gramStart"/>
      <w:r w:rsidRPr="003C444D">
        <w:rPr>
          <w:rFonts w:ascii="Times New Roman" w:hAnsi="Times New Roman" w:cs="Times New Roman"/>
          <w:i/>
          <w:sz w:val="22"/>
          <w:szCs w:val="22"/>
        </w:rPr>
        <w:t>giur</w:t>
      </w:r>
      <w:proofErr w:type="gramEnd"/>
      <w:r w:rsidRPr="003C444D">
        <w:rPr>
          <w:rFonts w:ascii="Times New Roman" w:hAnsi="Times New Roman" w:cs="Times New Roman"/>
          <w:i/>
          <w:sz w:val="22"/>
          <w:szCs w:val="22"/>
        </w:rPr>
        <w:t xml:space="preserve">. </w:t>
      </w:r>
      <w:proofErr w:type="gramStart"/>
      <w:r w:rsidRPr="003C444D">
        <w:rPr>
          <w:rFonts w:ascii="Times New Roman" w:hAnsi="Times New Roman" w:cs="Times New Roman"/>
          <w:i/>
          <w:sz w:val="22"/>
          <w:szCs w:val="22"/>
        </w:rPr>
        <w:t>edil.,</w:t>
      </w:r>
      <w:proofErr w:type="gramEnd"/>
      <w:r w:rsidRPr="003C444D">
        <w:rPr>
          <w:rFonts w:ascii="Times New Roman" w:hAnsi="Times New Roman" w:cs="Times New Roman"/>
          <w:sz w:val="22"/>
          <w:szCs w:val="22"/>
        </w:rPr>
        <w:t xml:space="preserve"> 2017,</w:t>
      </w:r>
      <w:r>
        <w:rPr>
          <w:rFonts w:ascii="Times New Roman" w:hAnsi="Times New Roman" w:cs="Times New Roman"/>
          <w:sz w:val="22"/>
          <w:szCs w:val="22"/>
        </w:rPr>
        <w:t xml:space="preserve"> 1,</w:t>
      </w:r>
      <w:r w:rsidRPr="003C444D">
        <w:rPr>
          <w:rFonts w:ascii="Times New Roman" w:hAnsi="Times New Roman" w:cs="Times New Roman"/>
          <w:sz w:val="22"/>
          <w:szCs w:val="22"/>
        </w:rPr>
        <w:t xml:space="preserve"> p</w:t>
      </w:r>
      <w:r>
        <w:rPr>
          <w:rFonts w:ascii="Times New Roman" w:hAnsi="Times New Roman" w:cs="Times New Roman"/>
          <w:sz w:val="22"/>
          <w:szCs w:val="22"/>
        </w:rPr>
        <w:t>p</w:t>
      </w:r>
      <w:r w:rsidRPr="003C444D">
        <w:rPr>
          <w:rFonts w:ascii="Times New Roman" w:hAnsi="Times New Roman" w:cs="Times New Roman"/>
          <w:sz w:val="22"/>
          <w:szCs w:val="22"/>
        </w:rPr>
        <w:t>. 128 ss.</w:t>
      </w:r>
    </w:p>
  </w:footnote>
  <w:footnote w:id="39">
    <w:p w:rsidR="00CF7143" w:rsidRPr="00CF7143" w:rsidRDefault="00CF7143" w:rsidP="00CF7143">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8B4751">
        <w:rPr>
          <w:rFonts w:ascii="Times New Roman" w:eastAsia="Times New Roman" w:hAnsi="Times New Roman" w:cs="Times New Roman"/>
          <w:sz w:val="22"/>
          <w:szCs w:val="22"/>
          <w:lang w:eastAsia="it-IT"/>
        </w:rPr>
        <w:t xml:space="preserve"> </w:t>
      </w:r>
      <w:r w:rsidRPr="00CF7143">
        <w:rPr>
          <w:rFonts w:ascii="Times New Roman" w:eastAsia="Times New Roman" w:hAnsi="Times New Roman" w:cs="Times New Roman"/>
          <w:sz w:val="22"/>
          <w:szCs w:val="22"/>
          <w:lang w:eastAsia="it-IT"/>
        </w:rPr>
        <w:t>Cfr</w:t>
      </w:r>
      <w:r>
        <w:rPr>
          <w:rFonts w:ascii="Times New Roman" w:eastAsia="Times New Roman" w:hAnsi="Times New Roman" w:cs="Times New Roman"/>
          <w:sz w:val="22"/>
          <w:szCs w:val="22"/>
          <w:lang w:eastAsia="it-IT"/>
        </w:rPr>
        <w:t>.,</w:t>
      </w:r>
      <w:r w:rsidRPr="00CF7143">
        <w:rPr>
          <w:rFonts w:ascii="Times New Roman" w:eastAsia="Times New Roman" w:hAnsi="Times New Roman" w:cs="Times New Roman"/>
          <w:sz w:val="22"/>
          <w:szCs w:val="22"/>
          <w:lang w:eastAsia="it-IT"/>
        </w:rPr>
        <w:t xml:space="preserve"> </w:t>
      </w:r>
      <w:r w:rsidRPr="00CF7143">
        <w:rPr>
          <w:rFonts w:ascii="Times New Roman" w:eastAsia="Times New Roman" w:hAnsi="Times New Roman" w:cs="Times New Roman"/>
          <w:i/>
          <w:iCs/>
          <w:sz w:val="22"/>
          <w:szCs w:val="22"/>
          <w:lang w:eastAsia="it-IT"/>
        </w:rPr>
        <w:t>ex plurimis</w:t>
      </w:r>
      <w:r w:rsidRPr="00CF7143">
        <w:rPr>
          <w:rFonts w:ascii="Times New Roman" w:eastAsia="Times New Roman" w:hAnsi="Times New Roman" w:cs="Times New Roman"/>
          <w:iCs/>
          <w:sz w:val="22"/>
          <w:szCs w:val="22"/>
          <w:lang w:eastAsia="it-IT"/>
        </w:rPr>
        <w:t>,</w:t>
      </w:r>
      <w:r w:rsidRPr="00CF7143">
        <w:rPr>
          <w:rFonts w:ascii="Times New Roman" w:eastAsia="Times New Roman" w:hAnsi="Times New Roman" w:cs="Times New Roman"/>
          <w:sz w:val="22"/>
          <w:szCs w:val="22"/>
          <w:lang w:eastAsia="it-IT"/>
        </w:rPr>
        <w:t xml:space="preserve"> Cons. </w:t>
      </w:r>
      <w:proofErr w:type="gramStart"/>
      <w:r w:rsidRPr="00CF7143">
        <w:rPr>
          <w:rFonts w:ascii="Times New Roman" w:eastAsia="Times New Roman" w:hAnsi="Times New Roman" w:cs="Times New Roman"/>
          <w:sz w:val="22"/>
          <w:szCs w:val="22"/>
          <w:lang w:eastAsia="it-IT"/>
        </w:rPr>
        <w:t>St</w:t>
      </w:r>
      <w:r>
        <w:rPr>
          <w:rFonts w:ascii="Times New Roman" w:eastAsia="Times New Roman" w:hAnsi="Times New Roman" w:cs="Times New Roman"/>
          <w:sz w:val="22"/>
          <w:szCs w:val="22"/>
          <w:lang w:eastAsia="it-IT"/>
        </w:rPr>
        <w:t>.</w:t>
      </w:r>
      <w:r w:rsidRPr="00CF7143">
        <w:rPr>
          <w:rFonts w:ascii="Times New Roman" w:eastAsia="Times New Roman" w:hAnsi="Times New Roman" w:cs="Times New Roman"/>
          <w:sz w:val="22"/>
          <w:szCs w:val="22"/>
          <w:lang w:eastAsia="it-IT"/>
        </w:rPr>
        <w:t>,</w:t>
      </w:r>
      <w:proofErr w:type="gramEnd"/>
      <w:r w:rsidRPr="00CF7143">
        <w:rPr>
          <w:rFonts w:ascii="Times New Roman" w:eastAsia="Times New Roman" w:hAnsi="Times New Roman" w:cs="Times New Roman"/>
          <w:sz w:val="22"/>
          <w:szCs w:val="22"/>
          <w:lang w:eastAsia="it-IT"/>
        </w:rPr>
        <w:t xml:space="preserve"> IV, 4 maggio 2010, n. 2558; </w:t>
      </w:r>
      <w:r>
        <w:rPr>
          <w:rFonts w:ascii="Times New Roman" w:eastAsia="Times New Roman" w:hAnsi="Times New Roman" w:cs="Times New Roman"/>
          <w:sz w:val="22"/>
          <w:szCs w:val="22"/>
          <w:lang w:eastAsia="it-IT"/>
        </w:rPr>
        <w:t xml:space="preserve">id., </w:t>
      </w:r>
      <w:r w:rsidRPr="00CF7143">
        <w:rPr>
          <w:rFonts w:ascii="Times New Roman" w:eastAsia="Times New Roman" w:hAnsi="Times New Roman" w:cs="Times New Roman"/>
          <w:sz w:val="22"/>
          <w:szCs w:val="22"/>
          <w:lang w:eastAsia="it-IT"/>
        </w:rPr>
        <w:t xml:space="preserve">24 maggio 2010, n, 3263; </w:t>
      </w:r>
      <w:r>
        <w:rPr>
          <w:rFonts w:ascii="Times New Roman" w:eastAsia="Times New Roman" w:hAnsi="Times New Roman" w:cs="Times New Roman"/>
          <w:sz w:val="22"/>
          <w:szCs w:val="22"/>
          <w:lang w:eastAsia="it-IT"/>
        </w:rPr>
        <w:t xml:space="preserve">id., </w:t>
      </w:r>
      <w:r w:rsidRPr="00CF7143">
        <w:rPr>
          <w:rFonts w:ascii="Times New Roman" w:eastAsia="Times New Roman" w:hAnsi="Times New Roman" w:cs="Times New Roman"/>
          <w:sz w:val="22"/>
          <w:szCs w:val="22"/>
          <w:lang w:eastAsia="it-IT"/>
        </w:rPr>
        <w:t>8 marzo 2011, n. 1423.</w:t>
      </w:r>
    </w:p>
  </w:footnote>
  <w:footnote w:id="40">
    <w:p w:rsidR="00CF7143" w:rsidRPr="00CF7143" w:rsidRDefault="00CF7143" w:rsidP="00CF7143">
      <w:pPr>
        <w:pStyle w:val="Testonotaapidipagina"/>
        <w:ind w:right="1133"/>
        <w:jc w:val="both"/>
        <w:rPr>
          <w:rFonts w:ascii="Times New Roman" w:hAnsi="Times New Roman" w:cs="Times New Roman"/>
          <w:sz w:val="22"/>
          <w:szCs w:val="22"/>
        </w:rPr>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CF7143">
        <w:rPr>
          <w:rFonts w:ascii="Times New Roman" w:hAnsi="Times New Roman" w:cs="Times New Roman"/>
          <w:sz w:val="22"/>
          <w:szCs w:val="22"/>
        </w:rPr>
        <w:t>In materia, si è sviluppata un’am</w:t>
      </w:r>
      <w:r>
        <w:rPr>
          <w:rFonts w:ascii="Times New Roman" w:hAnsi="Times New Roman" w:cs="Times New Roman"/>
          <w:sz w:val="22"/>
          <w:szCs w:val="22"/>
        </w:rPr>
        <w:t>p</w:t>
      </w:r>
      <w:r w:rsidRPr="00CF7143">
        <w:rPr>
          <w:rFonts w:ascii="Times New Roman" w:hAnsi="Times New Roman" w:cs="Times New Roman"/>
          <w:sz w:val="22"/>
          <w:szCs w:val="22"/>
        </w:rPr>
        <w:t xml:space="preserve">ia dottrina, tra cui, a fini ricostruttivi, S. </w:t>
      </w:r>
      <w:r>
        <w:rPr>
          <w:rFonts w:ascii="Times New Roman" w:hAnsi="Times New Roman" w:cs="Times New Roman"/>
          <w:smallCaps/>
          <w:sz w:val="22"/>
          <w:szCs w:val="22"/>
        </w:rPr>
        <w:t>Bini</w:t>
      </w:r>
      <w:r w:rsidRPr="00CF7143">
        <w:rPr>
          <w:rFonts w:ascii="Times New Roman" w:hAnsi="Times New Roman" w:cs="Times New Roman"/>
          <w:sz w:val="22"/>
          <w:szCs w:val="22"/>
        </w:rPr>
        <w:t xml:space="preserve">, </w:t>
      </w:r>
      <w:r w:rsidRPr="00CF7143">
        <w:rPr>
          <w:rFonts w:ascii="Times New Roman" w:hAnsi="Times New Roman" w:cs="Times New Roman"/>
          <w:i/>
          <w:sz w:val="22"/>
          <w:szCs w:val="22"/>
        </w:rPr>
        <w:t xml:space="preserve">DIA e SCIA. </w:t>
      </w:r>
      <w:r>
        <w:rPr>
          <w:rFonts w:ascii="Times New Roman" w:hAnsi="Times New Roman" w:cs="Times New Roman"/>
          <w:i/>
          <w:sz w:val="22"/>
          <w:szCs w:val="22"/>
        </w:rPr>
        <w:t>N</w:t>
      </w:r>
      <w:r w:rsidRPr="00CF7143">
        <w:rPr>
          <w:rFonts w:ascii="Times New Roman" w:hAnsi="Times New Roman" w:cs="Times New Roman"/>
          <w:i/>
          <w:sz w:val="22"/>
          <w:szCs w:val="22"/>
        </w:rPr>
        <w:t>orme e giurisprudenza sui profili problematici</w:t>
      </w:r>
      <w:r w:rsidRPr="00CF7143">
        <w:rPr>
          <w:rFonts w:ascii="Times New Roman" w:hAnsi="Times New Roman" w:cs="Times New Roman"/>
          <w:sz w:val="22"/>
          <w:szCs w:val="22"/>
        </w:rPr>
        <w:t xml:space="preserve">, in </w:t>
      </w:r>
      <w:r w:rsidRPr="00CF7143">
        <w:rPr>
          <w:rFonts w:ascii="Times New Roman" w:hAnsi="Times New Roman" w:cs="Times New Roman"/>
          <w:i/>
          <w:sz w:val="22"/>
          <w:szCs w:val="22"/>
        </w:rPr>
        <w:t xml:space="preserve">Urb. </w:t>
      </w:r>
      <w:proofErr w:type="gramStart"/>
      <w:r w:rsidRPr="00CF7143">
        <w:rPr>
          <w:rFonts w:ascii="Times New Roman" w:hAnsi="Times New Roman" w:cs="Times New Roman"/>
          <w:i/>
          <w:sz w:val="22"/>
          <w:szCs w:val="22"/>
        </w:rPr>
        <w:t>e</w:t>
      </w:r>
      <w:proofErr w:type="gramEnd"/>
      <w:r w:rsidRPr="00CF7143">
        <w:rPr>
          <w:rFonts w:ascii="Times New Roman" w:hAnsi="Times New Roman" w:cs="Times New Roman"/>
          <w:i/>
          <w:sz w:val="22"/>
          <w:szCs w:val="22"/>
        </w:rPr>
        <w:t xml:space="preserve"> appalti</w:t>
      </w:r>
      <w:r w:rsidRPr="00CF7143">
        <w:rPr>
          <w:rFonts w:ascii="Times New Roman" w:hAnsi="Times New Roman" w:cs="Times New Roman"/>
          <w:sz w:val="22"/>
          <w:szCs w:val="22"/>
        </w:rPr>
        <w:t xml:space="preserve">, </w:t>
      </w:r>
      <w:r>
        <w:rPr>
          <w:rFonts w:ascii="Times New Roman" w:hAnsi="Times New Roman" w:cs="Times New Roman"/>
          <w:sz w:val="22"/>
          <w:szCs w:val="22"/>
        </w:rPr>
        <w:t xml:space="preserve">2017, </w:t>
      </w:r>
      <w:r w:rsidRPr="00CF7143">
        <w:rPr>
          <w:rFonts w:ascii="Times New Roman" w:hAnsi="Times New Roman" w:cs="Times New Roman"/>
          <w:sz w:val="22"/>
          <w:szCs w:val="22"/>
        </w:rPr>
        <w:t>5, p</w:t>
      </w:r>
      <w:r>
        <w:rPr>
          <w:rFonts w:ascii="Times New Roman" w:hAnsi="Times New Roman" w:cs="Times New Roman"/>
          <w:sz w:val="22"/>
          <w:szCs w:val="22"/>
        </w:rPr>
        <w:t>p</w:t>
      </w:r>
      <w:r w:rsidRPr="00CF7143">
        <w:rPr>
          <w:rFonts w:ascii="Times New Roman" w:hAnsi="Times New Roman" w:cs="Times New Roman"/>
          <w:sz w:val="22"/>
          <w:szCs w:val="22"/>
        </w:rPr>
        <w:t>. 726 ss.</w:t>
      </w:r>
    </w:p>
  </w:footnote>
  <w:footnote w:id="41">
    <w:p w:rsidR="00CF7143" w:rsidRPr="00486065" w:rsidRDefault="00CF7143" w:rsidP="00F002A4">
      <w:pPr>
        <w:spacing w:after="0" w:line="240" w:lineRule="auto"/>
        <w:ind w:right="1134"/>
        <w:jc w:val="both"/>
        <w:rPr>
          <w:rFonts w:ascii="Times New Roman" w:eastAsia="Times New Roman" w:hAnsi="Times New Roman" w:cs="Times New Roman"/>
          <w:lang w:eastAsia="it-IT"/>
        </w:rPr>
      </w:pPr>
      <w:r w:rsidRPr="008B4751">
        <w:rPr>
          <w:rStyle w:val="Rimandonotaapidipagina"/>
          <w:rFonts w:ascii="Times New Roman" w:hAnsi="Times New Roman" w:cs="Times New Roman"/>
        </w:rPr>
        <w:footnoteRef/>
      </w:r>
      <w:r w:rsidRPr="008B4751">
        <w:rPr>
          <w:rFonts w:ascii="Times New Roman" w:eastAsia="Times New Roman" w:hAnsi="Times New Roman" w:cs="Times New Roman"/>
          <w:lang w:eastAsia="it-IT"/>
        </w:rPr>
        <w:t xml:space="preserve"> </w:t>
      </w:r>
      <w:r w:rsidR="00486065">
        <w:rPr>
          <w:rFonts w:ascii="Times New Roman" w:eastAsia="Times New Roman" w:hAnsi="Times New Roman" w:cs="Times New Roman"/>
          <w:lang w:eastAsia="it-IT"/>
        </w:rPr>
        <w:t xml:space="preserve">In questi termini, Cons. </w:t>
      </w:r>
      <w:proofErr w:type="gramStart"/>
      <w:r w:rsidR="00486065">
        <w:rPr>
          <w:rFonts w:ascii="Times New Roman" w:eastAsia="Times New Roman" w:hAnsi="Times New Roman" w:cs="Times New Roman"/>
          <w:lang w:eastAsia="it-IT"/>
        </w:rPr>
        <w:t>St</w:t>
      </w:r>
      <w:r w:rsidRPr="00486065">
        <w:rPr>
          <w:rFonts w:ascii="Times New Roman" w:eastAsia="Times New Roman" w:hAnsi="Times New Roman" w:cs="Times New Roman"/>
          <w:lang w:eastAsia="it-IT"/>
        </w:rPr>
        <w:t>.</w:t>
      </w:r>
      <w:r w:rsidR="00486065">
        <w:rPr>
          <w:rFonts w:ascii="Times New Roman" w:eastAsia="Times New Roman" w:hAnsi="Times New Roman" w:cs="Times New Roman"/>
          <w:lang w:eastAsia="it-IT"/>
        </w:rPr>
        <w:t>,</w:t>
      </w:r>
      <w:proofErr w:type="gramEnd"/>
      <w:r w:rsidRPr="00486065">
        <w:rPr>
          <w:rFonts w:ascii="Times New Roman" w:eastAsia="Times New Roman" w:hAnsi="Times New Roman" w:cs="Times New Roman"/>
          <w:lang w:eastAsia="it-IT"/>
        </w:rPr>
        <w:t xml:space="preserve"> VI, 9 febbraio 2009, n</w:t>
      </w:r>
      <w:r w:rsidR="00486065">
        <w:rPr>
          <w:rFonts w:ascii="Times New Roman" w:eastAsia="Times New Roman" w:hAnsi="Times New Roman" w:cs="Times New Roman"/>
          <w:lang w:eastAsia="it-IT"/>
        </w:rPr>
        <w:t>.</w:t>
      </w:r>
      <w:r w:rsidRPr="00486065">
        <w:rPr>
          <w:rFonts w:ascii="Times New Roman" w:eastAsia="Times New Roman" w:hAnsi="Times New Roman" w:cs="Times New Roman"/>
          <w:lang w:eastAsia="it-IT"/>
        </w:rPr>
        <w:t xml:space="preserve"> 717 e 15 aprile 2010, n., 2139; </w:t>
      </w:r>
      <w:r w:rsidR="00486065">
        <w:rPr>
          <w:rFonts w:ascii="Times New Roman" w:eastAsia="Times New Roman" w:hAnsi="Times New Roman" w:cs="Times New Roman"/>
          <w:lang w:eastAsia="it-IT"/>
        </w:rPr>
        <w:t xml:space="preserve">id., </w:t>
      </w:r>
      <w:r w:rsidRPr="00486065">
        <w:rPr>
          <w:rFonts w:ascii="Times New Roman" w:eastAsia="Times New Roman" w:hAnsi="Times New Roman" w:cs="Times New Roman"/>
          <w:lang w:eastAsia="it-IT"/>
        </w:rPr>
        <w:t>IV, 13 maggio 2010, n. 2919.</w:t>
      </w:r>
    </w:p>
  </w:footnote>
  <w:footnote w:id="42">
    <w:p w:rsidR="00CF7143" w:rsidRPr="00486065" w:rsidRDefault="00CF7143" w:rsidP="00F002A4">
      <w:pPr>
        <w:pStyle w:val="Testonotaapidipagina"/>
        <w:ind w:right="1133"/>
        <w:jc w:val="both"/>
      </w:pPr>
      <w:r w:rsidRPr="008B4751">
        <w:rPr>
          <w:rStyle w:val="Rimandonotaapidipagina"/>
          <w:rFonts w:ascii="Times New Roman" w:hAnsi="Times New Roman" w:cs="Times New Roman"/>
          <w:sz w:val="22"/>
          <w:szCs w:val="22"/>
        </w:rPr>
        <w:footnoteRef/>
      </w:r>
      <w:r w:rsidRPr="008B4751">
        <w:rPr>
          <w:rFonts w:ascii="Times New Roman" w:hAnsi="Times New Roman" w:cs="Times New Roman"/>
          <w:sz w:val="22"/>
          <w:szCs w:val="22"/>
        </w:rPr>
        <w:t xml:space="preserve"> </w:t>
      </w:r>
      <w:r w:rsidRPr="00486065">
        <w:rPr>
          <w:rFonts w:ascii="Times New Roman" w:hAnsi="Times New Roman" w:cs="Times New Roman"/>
          <w:sz w:val="22"/>
          <w:szCs w:val="22"/>
        </w:rPr>
        <w:t xml:space="preserve">In argomento, tra i tanti contributi, E. </w:t>
      </w:r>
      <w:r w:rsidR="00486065">
        <w:rPr>
          <w:rFonts w:ascii="Times New Roman" w:hAnsi="Times New Roman" w:cs="Times New Roman"/>
          <w:smallCaps/>
          <w:sz w:val="22"/>
          <w:szCs w:val="22"/>
        </w:rPr>
        <w:t>Bertoli</w:t>
      </w:r>
      <w:r w:rsidRPr="00486065">
        <w:rPr>
          <w:rFonts w:ascii="Times New Roman" w:hAnsi="Times New Roman" w:cs="Times New Roman"/>
          <w:sz w:val="22"/>
          <w:szCs w:val="22"/>
        </w:rPr>
        <w:t xml:space="preserve">, </w:t>
      </w:r>
      <w:r w:rsidRPr="00486065">
        <w:rPr>
          <w:rFonts w:ascii="Times New Roman" w:hAnsi="Times New Roman" w:cs="Times New Roman"/>
          <w:i/>
          <w:sz w:val="22"/>
          <w:szCs w:val="22"/>
        </w:rPr>
        <w:t>S.C.I.A. e tutela del terzo: decadenza del potere inibit</w:t>
      </w:r>
      <w:r w:rsidR="00486065">
        <w:rPr>
          <w:rFonts w:ascii="Times New Roman" w:hAnsi="Times New Roman" w:cs="Times New Roman"/>
          <w:i/>
          <w:sz w:val="22"/>
          <w:szCs w:val="22"/>
        </w:rPr>
        <w:t xml:space="preserve">orio e pretesa al suo esercizio, </w:t>
      </w:r>
      <w:r w:rsidR="00486065">
        <w:rPr>
          <w:rFonts w:ascii="Times New Roman" w:hAnsi="Times New Roman" w:cs="Times New Roman"/>
          <w:sz w:val="22"/>
          <w:szCs w:val="22"/>
        </w:rPr>
        <w:t xml:space="preserve">in </w:t>
      </w:r>
      <w:r w:rsidR="00486065">
        <w:rPr>
          <w:rFonts w:ascii="Times New Roman" w:hAnsi="Times New Roman" w:cs="Times New Roman"/>
          <w:i/>
          <w:sz w:val="22"/>
          <w:szCs w:val="22"/>
        </w:rPr>
        <w:t xml:space="preserve">Riv. it. dir. </w:t>
      </w:r>
      <w:proofErr w:type="spellStart"/>
      <w:r w:rsidR="00486065">
        <w:rPr>
          <w:rFonts w:ascii="Times New Roman" w:hAnsi="Times New Roman" w:cs="Times New Roman"/>
          <w:i/>
          <w:sz w:val="22"/>
          <w:szCs w:val="22"/>
        </w:rPr>
        <w:t>pubbl</w:t>
      </w:r>
      <w:proofErr w:type="spellEnd"/>
      <w:r w:rsidR="00486065">
        <w:rPr>
          <w:rFonts w:ascii="Times New Roman" w:hAnsi="Times New Roman" w:cs="Times New Roman"/>
          <w:i/>
          <w:sz w:val="22"/>
          <w:szCs w:val="22"/>
        </w:rPr>
        <w:t xml:space="preserve">. </w:t>
      </w:r>
      <w:proofErr w:type="spellStart"/>
      <w:r w:rsidR="00486065">
        <w:rPr>
          <w:rFonts w:ascii="Times New Roman" w:hAnsi="Times New Roman" w:cs="Times New Roman"/>
          <w:i/>
          <w:sz w:val="22"/>
          <w:szCs w:val="22"/>
        </w:rPr>
        <w:t>comunit</w:t>
      </w:r>
      <w:proofErr w:type="spellEnd"/>
      <w:r w:rsidR="00486065">
        <w:rPr>
          <w:rFonts w:ascii="Times New Roman" w:hAnsi="Times New Roman" w:cs="Times New Roman"/>
          <w:i/>
          <w:sz w:val="22"/>
          <w:szCs w:val="22"/>
        </w:rPr>
        <w:t xml:space="preserve">., </w:t>
      </w:r>
      <w:r w:rsidR="00486065">
        <w:rPr>
          <w:rFonts w:ascii="Times New Roman" w:hAnsi="Times New Roman" w:cs="Times New Roman"/>
          <w:sz w:val="22"/>
          <w:szCs w:val="22"/>
        </w:rPr>
        <w:t>2018, 6, pp. 1381 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B365E"/>
    <w:multiLevelType w:val="hybridMultilevel"/>
    <w:tmpl w:val="7A906C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1E4291"/>
    <w:multiLevelType w:val="hybridMultilevel"/>
    <w:tmpl w:val="A776E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BD6050"/>
    <w:multiLevelType w:val="hybridMultilevel"/>
    <w:tmpl w:val="EA320E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24A0D12"/>
    <w:multiLevelType w:val="hybridMultilevel"/>
    <w:tmpl w:val="DFB6E6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0A"/>
    <w:rsid w:val="0000061C"/>
    <w:rsid w:val="0000272C"/>
    <w:rsid w:val="000150CB"/>
    <w:rsid w:val="00020874"/>
    <w:rsid w:val="00030371"/>
    <w:rsid w:val="00056500"/>
    <w:rsid w:val="0005728D"/>
    <w:rsid w:val="00061ABD"/>
    <w:rsid w:val="000728AE"/>
    <w:rsid w:val="00075DC0"/>
    <w:rsid w:val="00093C39"/>
    <w:rsid w:val="000A7765"/>
    <w:rsid w:val="000C2F51"/>
    <w:rsid w:val="000C5E9D"/>
    <w:rsid w:val="000D369A"/>
    <w:rsid w:val="000F010A"/>
    <w:rsid w:val="00114788"/>
    <w:rsid w:val="00122E2C"/>
    <w:rsid w:val="00126F3A"/>
    <w:rsid w:val="00133FCB"/>
    <w:rsid w:val="00135B06"/>
    <w:rsid w:val="00152B20"/>
    <w:rsid w:val="00157946"/>
    <w:rsid w:val="00161AD7"/>
    <w:rsid w:val="00163681"/>
    <w:rsid w:val="00171B41"/>
    <w:rsid w:val="00174B2A"/>
    <w:rsid w:val="0017526D"/>
    <w:rsid w:val="00176A5F"/>
    <w:rsid w:val="00195A1B"/>
    <w:rsid w:val="001A1D3F"/>
    <w:rsid w:val="001B7B51"/>
    <w:rsid w:val="001C4778"/>
    <w:rsid w:val="001C550F"/>
    <w:rsid w:val="001D4F41"/>
    <w:rsid w:val="001E0027"/>
    <w:rsid w:val="001F070E"/>
    <w:rsid w:val="001F0E8B"/>
    <w:rsid w:val="001F4059"/>
    <w:rsid w:val="001F47FF"/>
    <w:rsid w:val="001F5EFD"/>
    <w:rsid w:val="00206341"/>
    <w:rsid w:val="002172C1"/>
    <w:rsid w:val="00226F5F"/>
    <w:rsid w:val="00231D44"/>
    <w:rsid w:val="00234945"/>
    <w:rsid w:val="00245B39"/>
    <w:rsid w:val="0024626A"/>
    <w:rsid w:val="00251632"/>
    <w:rsid w:val="00253977"/>
    <w:rsid w:val="002669EA"/>
    <w:rsid w:val="00267051"/>
    <w:rsid w:val="00274810"/>
    <w:rsid w:val="0028575C"/>
    <w:rsid w:val="002A64DB"/>
    <w:rsid w:val="002B2B1C"/>
    <w:rsid w:val="002B6DE1"/>
    <w:rsid w:val="002C2F17"/>
    <w:rsid w:val="002C4790"/>
    <w:rsid w:val="002C4B1F"/>
    <w:rsid w:val="002C66F8"/>
    <w:rsid w:val="002D4394"/>
    <w:rsid w:val="002D7671"/>
    <w:rsid w:val="002F4064"/>
    <w:rsid w:val="00304DDF"/>
    <w:rsid w:val="003061DF"/>
    <w:rsid w:val="00325C6D"/>
    <w:rsid w:val="00343187"/>
    <w:rsid w:val="00355420"/>
    <w:rsid w:val="0035599E"/>
    <w:rsid w:val="0039025C"/>
    <w:rsid w:val="003A4DA9"/>
    <w:rsid w:val="003C308B"/>
    <w:rsid w:val="003C444D"/>
    <w:rsid w:val="003C630A"/>
    <w:rsid w:val="003D0D6E"/>
    <w:rsid w:val="003E6D58"/>
    <w:rsid w:val="003F2991"/>
    <w:rsid w:val="003F47B1"/>
    <w:rsid w:val="0040096C"/>
    <w:rsid w:val="00406EB4"/>
    <w:rsid w:val="00423BB4"/>
    <w:rsid w:val="00427125"/>
    <w:rsid w:val="00434C3A"/>
    <w:rsid w:val="00435877"/>
    <w:rsid w:val="00442369"/>
    <w:rsid w:val="00444F2D"/>
    <w:rsid w:val="00453C1D"/>
    <w:rsid w:val="0045716A"/>
    <w:rsid w:val="00457ADF"/>
    <w:rsid w:val="0046585A"/>
    <w:rsid w:val="00471A7D"/>
    <w:rsid w:val="0047777B"/>
    <w:rsid w:val="00483E10"/>
    <w:rsid w:val="004853B0"/>
    <w:rsid w:val="00486065"/>
    <w:rsid w:val="004A06E9"/>
    <w:rsid w:val="004A2104"/>
    <w:rsid w:val="004B42EA"/>
    <w:rsid w:val="004C3631"/>
    <w:rsid w:val="004D61A2"/>
    <w:rsid w:val="004E4441"/>
    <w:rsid w:val="00511D9B"/>
    <w:rsid w:val="005136BF"/>
    <w:rsid w:val="00526AB6"/>
    <w:rsid w:val="00530E04"/>
    <w:rsid w:val="00540C69"/>
    <w:rsid w:val="005462F6"/>
    <w:rsid w:val="00577FC1"/>
    <w:rsid w:val="00596528"/>
    <w:rsid w:val="005A00AF"/>
    <w:rsid w:val="005A7930"/>
    <w:rsid w:val="005B0C50"/>
    <w:rsid w:val="005D3124"/>
    <w:rsid w:val="005D59B4"/>
    <w:rsid w:val="005D7ADE"/>
    <w:rsid w:val="005D7CAD"/>
    <w:rsid w:val="005E42F2"/>
    <w:rsid w:val="005E6152"/>
    <w:rsid w:val="005F3925"/>
    <w:rsid w:val="005F3BB9"/>
    <w:rsid w:val="005F4AE0"/>
    <w:rsid w:val="006048EB"/>
    <w:rsid w:val="0061151B"/>
    <w:rsid w:val="006136F3"/>
    <w:rsid w:val="0062003D"/>
    <w:rsid w:val="00620288"/>
    <w:rsid w:val="006221EF"/>
    <w:rsid w:val="00631354"/>
    <w:rsid w:val="006410E6"/>
    <w:rsid w:val="0065106E"/>
    <w:rsid w:val="00653346"/>
    <w:rsid w:val="00661657"/>
    <w:rsid w:val="0066574B"/>
    <w:rsid w:val="00691789"/>
    <w:rsid w:val="006A26AB"/>
    <w:rsid w:val="006A620D"/>
    <w:rsid w:val="006C218C"/>
    <w:rsid w:val="006C7260"/>
    <w:rsid w:val="006D7388"/>
    <w:rsid w:val="006E4243"/>
    <w:rsid w:val="006F2638"/>
    <w:rsid w:val="006F2711"/>
    <w:rsid w:val="006F4521"/>
    <w:rsid w:val="006F754B"/>
    <w:rsid w:val="00700708"/>
    <w:rsid w:val="007107B2"/>
    <w:rsid w:val="00715E56"/>
    <w:rsid w:val="00724B24"/>
    <w:rsid w:val="00732DB9"/>
    <w:rsid w:val="00734923"/>
    <w:rsid w:val="00750D31"/>
    <w:rsid w:val="00751E41"/>
    <w:rsid w:val="00766D43"/>
    <w:rsid w:val="00790C1C"/>
    <w:rsid w:val="007A5000"/>
    <w:rsid w:val="007D3034"/>
    <w:rsid w:val="007D766E"/>
    <w:rsid w:val="007E0346"/>
    <w:rsid w:val="007E1512"/>
    <w:rsid w:val="007E1CCB"/>
    <w:rsid w:val="007E2886"/>
    <w:rsid w:val="007F4BAE"/>
    <w:rsid w:val="008009E9"/>
    <w:rsid w:val="00801037"/>
    <w:rsid w:val="00803642"/>
    <w:rsid w:val="0080391B"/>
    <w:rsid w:val="008046DB"/>
    <w:rsid w:val="0081555F"/>
    <w:rsid w:val="00830DE2"/>
    <w:rsid w:val="00833762"/>
    <w:rsid w:val="00835CFC"/>
    <w:rsid w:val="00843D61"/>
    <w:rsid w:val="0084645A"/>
    <w:rsid w:val="008465FA"/>
    <w:rsid w:val="00860B16"/>
    <w:rsid w:val="00863234"/>
    <w:rsid w:val="00863D07"/>
    <w:rsid w:val="00864F7B"/>
    <w:rsid w:val="00874755"/>
    <w:rsid w:val="00875907"/>
    <w:rsid w:val="0088537A"/>
    <w:rsid w:val="008A1E3D"/>
    <w:rsid w:val="008A2F20"/>
    <w:rsid w:val="008B4751"/>
    <w:rsid w:val="008B538D"/>
    <w:rsid w:val="008B5A1A"/>
    <w:rsid w:val="008D0532"/>
    <w:rsid w:val="00906E21"/>
    <w:rsid w:val="00916046"/>
    <w:rsid w:val="0091606C"/>
    <w:rsid w:val="0091793C"/>
    <w:rsid w:val="00922792"/>
    <w:rsid w:val="00923D12"/>
    <w:rsid w:val="009317FA"/>
    <w:rsid w:val="00932B24"/>
    <w:rsid w:val="00935789"/>
    <w:rsid w:val="0094257A"/>
    <w:rsid w:val="009506DB"/>
    <w:rsid w:val="0095622F"/>
    <w:rsid w:val="00963F69"/>
    <w:rsid w:val="009647BA"/>
    <w:rsid w:val="0096684D"/>
    <w:rsid w:val="009832D9"/>
    <w:rsid w:val="009852AF"/>
    <w:rsid w:val="00987D14"/>
    <w:rsid w:val="00995C21"/>
    <w:rsid w:val="009B40BF"/>
    <w:rsid w:val="009C30F2"/>
    <w:rsid w:val="009C7EDD"/>
    <w:rsid w:val="009D2DD9"/>
    <w:rsid w:val="009D6046"/>
    <w:rsid w:val="009D6590"/>
    <w:rsid w:val="009F47B9"/>
    <w:rsid w:val="00A10EC5"/>
    <w:rsid w:val="00A17E27"/>
    <w:rsid w:val="00A2080C"/>
    <w:rsid w:val="00A27198"/>
    <w:rsid w:val="00A27C9B"/>
    <w:rsid w:val="00A36742"/>
    <w:rsid w:val="00A3746A"/>
    <w:rsid w:val="00A37FE2"/>
    <w:rsid w:val="00A459C2"/>
    <w:rsid w:val="00A57F27"/>
    <w:rsid w:val="00A65124"/>
    <w:rsid w:val="00A66298"/>
    <w:rsid w:val="00A7659A"/>
    <w:rsid w:val="00A80D14"/>
    <w:rsid w:val="00A8309E"/>
    <w:rsid w:val="00A86CF2"/>
    <w:rsid w:val="00A94ADE"/>
    <w:rsid w:val="00AA3840"/>
    <w:rsid w:val="00AB318A"/>
    <w:rsid w:val="00AB4250"/>
    <w:rsid w:val="00AC6920"/>
    <w:rsid w:val="00AD4308"/>
    <w:rsid w:val="00AD724F"/>
    <w:rsid w:val="00AD7613"/>
    <w:rsid w:val="00AF1237"/>
    <w:rsid w:val="00AF6CE9"/>
    <w:rsid w:val="00B374E6"/>
    <w:rsid w:val="00B37E7B"/>
    <w:rsid w:val="00B40C22"/>
    <w:rsid w:val="00B40D14"/>
    <w:rsid w:val="00B42E5B"/>
    <w:rsid w:val="00B45538"/>
    <w:rsid w:val="00B473CF"/>
    <w:rsid w:val="00B50C93"/>
    <w:rsid w:val="00B60375"/>
    <w:rsid w:val="00B632A2"/>
    <w:rsid w:val="00B71E28"/>
    <w:rsid w:val="00B72804"/>
    <w:rsid w:val="00B72A7B"/>
    <w:rsid w:val="00B82C79"/>
    <w:rsid w:val="00B838F0"/>
    <w:rsid w:val="00B92FFE"/>
    <w:rsid w:val="00B97CA9"/>
    <w:rsid w:val="00BA49C2"/>
    <w:rsid w:val="00BC1E67"/>
    <w:rsid w:val="00BD08B1"/>
    <w:rsid w:val="00BD1843"/>
    <w:rsid w:val="00BD4E22"/>
    <w:rsid w:val="00BE1005"/>
    <w:rsid w:val="00BE1444"/>
    <w:rsid w:val="00BE752F"/>
    <w:rsid w:val="00C13ACE"/>
    <w:rsid w:val="00C221AE"/>
    <w:rsid w:val="00C22274"/>
    <w:rsid w:val="00C242A0"/>
    <w:rsid w:val="00C32BC8"/>
    <w:rsid w:val="00C41710"/>
    <w:rsid w:val="00C46D26"/>
    <w:rsid w:val="00C71EFD"/>
    <w:rsid w:val="00C778FD"/>
    <w:rsid w:val="00C82201"/>
    <w:rsid w:val="00CA513F"/>
    <w:rsid w:val="00CA78DC"/>
    <w:rsid w:val="00CB0C55"/>
    <w:rsid w:val="00CB5BF8"/>
    <w:rsid w:val="00CB64B2"/>
    <w:rsid w:val="00CC2459"/>
    <w:rsid w:val="00CD44DA"/>
    <w:rsid w:val="00CE1A6C"/>
    <w:rsid w:val="00CF14D4"/>
    <w:rsid w:val="00CF55E9"/>
    <w:rsid w:val="00CF7143"/>
    <w:rsid w:val="00D42C5E"/>
    <w:rsid w:val="00D433C1"/>
    <w:rsid w:val="00D436C9"/>
    <w:rsid w:val="00D6074D"/>
    <w:rsid w:val="00D81769"/>
    <w:rsid w:val="00D817F2"/>
    <w:rsid w:val="00DA14EE"/>
    <w:rsid w:val="00DA4C6B"/>
    <w:rsid w:val="00DB667C"/>
    <w:rsid w:val="00DC0536"/>
    <w:rsid w:val="00DC0E10"/>
    <w:rsid w:val="00DC2436"/>
    <w:rsid w:val="00DC5A85"/>
    <w:rsid w:val="00DF4D00"/>
    <w:rsid w:val="00DF530E"/>
    <w:rsid w:val="00DF67A2"/>
    <w:rsid w:val="00E16CA0"/>
    <w:rsid w:val="00E26150"/>
    <w:rsid w:val="00E40CEE"/>
    <w:rsid w:val="00E53D13"/>
    <w:rsid w:val="00E568D9"/>
    <w:rsid w:val="00E63F02"/>
    <w:rsid w:val="00E70ECD"/>
    <w:rsid w:val="00E744B2"/>
    <w:rsid w:val="00E7510D"/>
    <w:rsid w:val="00E77D85"/>
    <w:rsid w:val="00E9570E"/>
    <w:rsid w:val="00EA44E8"/>
    <w:rsid w:val="00EC0764"/>
    <w:rsid w:val="00EE4CDA"/>
    <w:rsid w:val="00EE6A55"/>
    <w:rsid w:val="00EF15EF"/>
    <w:rsid w:val="00EF530D"/>
    <w:rsid w:val="00F002A4"/>
    <w:rsid w:val="00F03DC2"/>
    <w:rsid w:val="00F1541A"/>
    <w:rsid w:val="00F22982"/>
    <w:rsid w:val="00F23D09"/>
    <w:rsid w:val="00F279AC"/>
    <w:rsid w:val="00F32BFE"/>
    <w:rsid w:val="00F35B06"/>
    <w:rsid w:val="00F36070"/>
    <w:rsid w:val="00F418AC"/>
    <w:rsid w:val="00F55BD7"/>
    <w:rsid w:val="00F64DC2"/>
    <w:rsid w:val="00F805C6"/>
    <w:rsid w:val="00F81DA1"/>
    <w:rsid w:val="00F853AC"/>
    <w:rsid w:val="00F859F1"/>
    <w:rsid w:val="00F9096E"/>
    <w:rsid w:val="00F92112"/>
    <w:rsid w:val="00FB2916"/>
    <w:rsid w:val="00FC7C7D"/>
    <w:rsid w:val="00FD2455"/>
    <w:rsid w:val="00FE53EC"/>
    <w:rsid w:val="00FF1DB5"/>
    <w:rsid w:val="00FF4E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1D136BB-FCF6-4DEB-8C60-564CF5E9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01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F010A"/>
    <w:pPr>
      <w:ind w:left="720"/>
      <w:contextualSpacing/>
    </w:pPr>
  </w:style>
  <w:style w:type="paragraph" w:styleId="Testonotaapidipagina">
    <w:name w:val="footnote text"/>
    <w:basedOn w:val="Normale"/>
    <w:link w:val="TestonotaapidipaginaCarattere"/>
    <w:semiHidden/>
    <w:unhideWhenUsed/>
    <w:rsid w:val="000F010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F010A"/>
    <w:rPr>
      <w:sz w:val="20"/>
      <w:szCs w:val="20"/>
    </w:rPr>
  </w:style>
  <w:style w:type="character" w:styleId="Rimandonotaapidipagina">
    <w:name w:val="footnote reference"/>
    <w:basedOn w:val="Carpredefinitoparagrafo"/>
    <w:semiHidden/>
    <w:unhideWhenUsed/>
    <w:rsid w:val="000F010A"/>
    <w:rPr>
      <w:vertAlign w:val="superscript"/>
    </w:rPr>
  </w:style>
  <w:style w:type="character" w:styleId="Collegamentoipertestuale">
    <w:name w:val="Hyperlink"/>
    <w:basedOn w:val="Carpredefinitoparagrafo"/>
    <w:uiPriority w:val="99"/>
    <w:unhideWhenUsed/>
    <w:rsid w:val="000F010A"/>
    <w:rPr>
      <w:color w:val="0563C1" w:themeColor="hyperlink"/>
      <w:u w:val="single"/>
    </w:rPr>
  </w:style>
  <w:style w:type="paragraph" w:customStyle="1" w:styleId="popolo">
    <w:name w:val="popolo"/>
    <w:basedOn w:val="Normale"/>
    <w:rsid w:val="000F010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0F01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nkneltesto">
    <w:name w:val="link_nel_testo"/>
    <w:basedOn w:val="Carpredefinitoparagrafo"/>
    <w:rsid w:val="000F010A"/>
    <w:rPr>
      <w:i/>
      <w:iCs/>
    </w:rPr>
  </w:style>
  <w:style w:type="character" w:customStyle="1" w:styleId="provvnumart">
    <w:name w:val="provv_numart"/>
    <w:basedOn w:val="Carpredefinitoparagrafo"/>
    <w:rsid w:val="000F010A"/>
    <w:rPr>
      <w:b/>
      <w:bCs/>
    </w:rPr>
  </w:style>
  <w:style w:type="character" w:customStyle="1" w:styleId="provvrubrica">
    <w:name w:val="provv_rubrica"/>
    <w:basedOn w:val="Carpredefinitoparagrafo"/>
    <w:rsid w:val="000F010A"/>
    <w:rPr>
      <w:b/>
      <w:bCs/>
    </w:rPr>
  </w:style>
  <w:style w:type="character" w:customStyle="1" w:styleId="provvvigore">
    <w:name w:val="provv_vigore"/>
    <w:basedOn w:val="Carpredefinitoparagrafo"/>
    <w:rsid w:val="000F010A"/>
    <w:rPr>
      <w:b/>
      <w:bCs/>
      <w:vanish w:val="0"/>
      <w:webHidden w:val="0"/>
      <w:specVanish w:val="0"/>
    </w:rPr>
  </w:style>
  <w:style w:type="paragraph" w:customStyle="1" w:styleId="provvr01">
    <w:name w:val="provv_r01"/>
    <w:basedOn w:val="Normale"/>
    <w:rsid w:val="000F010A"/>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0F010A"/>
  </w:style>
  <w:style w:type="character" w:customStyle="1" w:styleId="provvabrogato">
    <w:name w:val="provv_abrogato"/>
    <w:basedOn w:val="Carpredefinitoparagrafo"/>
    <w:rsid w:val="000F010A"/>
  </w:style>
  <w:style w:type="character" w:customStyle="1" w:styleId="provvcontabrogato">
    <w:name w:val="provv_cont_abrogato"/>
    <w:basedOn w:val="Carpredefinitoparagrafo"/>
    <w:rsid w:val="000F010A"/>
  </w:style>
  <w:style w:type="paragraph" w:customStyle="1" w:styleId="provvnota1">
    <w:name w:val="provv_nota1"/>
    <w:basedOn w:val="Normale"/>
    <w:rsid w:val="000F010A"/>
    <w:pPr>
      <w:spacing w:before="100" w:beforeAutospacing="1" w:after="45" w:line="240" w:lineRule="auto"/>
      <w:jc w:val="both"/>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343187"/>
    <w:rPr>
      <w:i/>
      <w:iCs/>
    </w:rPr>
  </w:style>
  <w:style w:type="paragraph" w:styleId="NormaleWeb">
    <w:name w:val="Normal (Web)"/>
    <w:basedOn w:val="Normale"/>
    <w:rsid w:val="00AD430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r0">
    <w:name w:val="provv_r0"/>
    <w:basedOn w:val="Normale"/>
    <w:rsid w:val="00863234"/>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6F75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754B"/>
  </w:style>
  <w:style w:type="paragraph" w:styleId="Pidipagina">
    <w:name w:val="footer"/>
    <w:basedOn w:val="Normale"/>
    <w:link w:val="PidipaginaCarattere"/>
    <w:uiPriority w:val="99"/>
    <w:unhideWhenUsed/>
    <w:rsid w:val="006F75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754B"/>
  </w:style>
  <w:style w:type="table" w:styleId="Grigliatabella">
    <w:name w:val="Table Grid"/>
    <w:basedOn w:val="Tabellanormale"/>
    <w:uiPriority w:val="39"/>
    <w:rsid w:val="00EC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6170">
      <w:bodyDiv w:val="1"/>
      <w:marLeft w:val="0"/>
      <w:marRight w:val="0"/>
      <w:marTop w:val="150"/>
      <w:marBottom w:val="0"/>
      <w:divBdr>
        <w:top w:val="none" w:sz="0" w:space="0" w:color="auto"/>
        <w:left w:val="none" w:sz="0" w:space="0" w:color="auto"/>
        <w:bottom w:val="none" w:sz="0" w:space="0" w:color="auto"/>
        <w:right w:val="none" w:sz="0" w:space="0" w:color="auto"/>
      </w:divBdr>
      <w:divsChild>
        <w:div w:id="1664310642">
          <w:marLeft w:val="0"/>
          <w:marRight w:val="0"/>
          <w:marTop w:val="0"/>
          <w:marBottom w:val="0"/>
          <w:divBdr>
            <w:top w:val="none" w:sz="0" w:space="0" w:color="auto"/>
            <w:left w:val="none" w:sz="0" w:space="0" w:color="auto"/>
            <w:bottom w:val="none" w:sz="0" w:space="0" w:color="auto"/>
            <w:right w:val="none" w:sz="0" w:space="0" w:color="auto"/>
          </w:divBdr>
          <w:divsChild>
            <w:div w:id="423648742">
              <w:marLeft w:val="0"/>
              <w:marRight w:val="0"/>
              <w:marTop w:val="0"/>
              <w:marBottom w:val="0"/>
              <w:divBdr>
                <w:top w:val="none" w:sz="0" w:space="0" w:color="auto"/>
                <w:left w:val="none" w:sz="0" w:space="0" w:color="auto"/>
                <w:bottom w:val="none" w:sz="0" w:space="0" w:color="auto"/>
                <w:right w:val="none" w:sz="0" w:space="0" w:color="auto"/>
              </w:divBdr>
              <w:divsChild>
                <w:div w:id="1824083177">
                  <w:marLeft w:val="0"/>
                  <w:marRight w:val="0"/>
                  <w:marTop w:val="0"/>
                  <w:marBottom w:val="0"/>
                  <w:divBdr>
                    <w:top w:val="none" w:sz="0" w:space="0" w:color="auto"/>
                    <w:left w:val="none" w:sz="0" w:space="0" w:color="auto"/>
                    <w:bottom w:val="none" w:sz="0" w:space="0" w:color="auto"/>
                    <w:right w:val="none" w:sz="0" w:space="0" w:color="auto"/>
                  </w:divBdr>
                  <w:divsChild>
                    <w:div w:id="1371609172">
                      <w:marLeft w:val="0"/>
                      <w:marRight w:val="0"/>
                      <w:marTop w:val="0"/>
                      <w:marBottom w:val="0"/>
                      <w:divBdr>
                        <w:top w:val="none" w:sz="0" w:space="0" w:color="auto"/>
                        <w:left w:val="none" w:sz="0" w:space="0" w:color="auto"/>
                        <w:bottom w:val="none" w:sz="0" w:space="0" w:color="auto"/>
                        <w:right w:val="none" w:sz="0" w:space="0" w:color="auto"/>
                      </w:divBdr>
                      <w:divsChild>
                        <w:div w:id="1126391870">
                          <w:marLeft w:val="375"/>
                          <w:marRight w:val="0"/>
                          <w:marTop w:val="0"/>
                          <w:marBottom w:val="0"/>
                          <w:divBdr>
                            <w:top w:val="none" w:sz="0" w:space="0" w:color="auto"/>
                            <w:left w:val="none" w:sz="0" w:space="0" w:color="auto"/>
                            <w:bottom w:val="none" w:sz="0" w:space="0" w:color="auto"/>
                            <w:right w:val="none" w:sz="0" w:space="0" w:color="auto"/>
                          </w:divBdr>
                          <w:divsChild>
                            <w:div w:id="1934702641">
                              <w:marLeft w:val="0"/>
                              <w:marRight w:val="0"/>
                              <w:marTop w:val="0"/>
                              <w:marBottom w:val="300"/>
                              <w:divBdr>
                                <w:top w:val="none" w:sz="0" w:space="0" w:color="auto"/>
                                <w:left w:val="single" w:sz="6" w:space="0" w:color="EDEDED"/>
                                <w:bottom w:val="single" w:sz="6" w:space="26" w:color="EDEDED"/>
                                <w:right w:val="single" w:sz="6" w:space="0" w:color="EDEDED"/>
                              </w:divBdr>
                              <w:divsChild>
                                <w:div w:id="10942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65254">
      <w:bodyDiv w:val="1"/>
      <w:marLeft w:val="851"/>
      <w:marRight w:val="851"/>
      <w:marTop w:val="1134"/>
      <w:marBottom w:val="567"/>
      <w:divBdr>
        <w:top w:val="none" w:sz="0" w:space="0" w:color="auto"/>
        <w:left w:val="none" w:sz="0" w:space="0" w:color="auto"/>
        <w:bottom w:val="none" w:sz="0" w:space="0" w:color="auto"/>
        <w:right w:val="none" w:sz="0" w:space="0" w:color="auto"/>
      </w:divBdr>
    </w:div>
    <w:div w:id="242185083">
      <w:bodyDiv w:val="1"/>
      <w:marLeft w:val="851"/>
      <w:marRight w:val="851"/>
      <w:marTop w:val="1134"/>
      <w:marBottom w:val="567"/>
      <w:divBdr>
        <w:top w:val="none" w:sz="0" w:space="0" w:color="auto"/>
        <w:left w:val="none" w:sz="0" w:space="0" w:color="auto"/>
        <w:bottom w:val="none" w:sz="0" w:space="0" w:color="auto"/>
        <w:right w:val="none" w:sz="0" w:space="0" w:color="auto"/>
      </w:divBdr>
    </w:div>
    <w:div w:id="536815122">
      <w:bodyDiv w:val="1"/>
      <w:marLeft w:val="0"/>
      <w:marRight w:val="0"/>
      <w:marTop w:val="150"/>
      <w:marBottom w:val="0"/>
      <w:divBdr>
        <w:top w:val="none" w:sz="0" w:space="0" w:color="auto"/>
        <w:left w:val="none" w:sz="0" w:space="0" w:color="auto"/>
        <w:bottom w:val="none" w:sz="0" w:space="0" w:color="auto"/>
        <w:right w:val="none" w:sz="0" w:space="0" w:color="auto"/>
      </w:divBdr>
      <w:divsChild>
        <w:div w:id="436095696">
          <w:marLeft w:val="0"/>
          <w:marRight w:val="0"/>
          <w:marTop w:val="0"/>
          <w:marBottom w:val="0"/>
          <w:divBdr>
            <w:top w:val="none" w:sz="0" w:space="0" w:color="auto"/>
            <w:left w:val="none" w:sz="0" w:space="0" w:color="auto"/>
            <w:bottom w:val="none" w:sz="0" w:space="0" w:color="auto"/>
            <w:right w:val="none" w:sz="0" w:space="0" w:color="auto"/>
          </w:divBdr>
          <w:divsChild>
            <w:div w:id="817112714">
              <w:marLeft w:val="0"/>
              <w:marRight w:val="0"/>
              <w:marTop w:val="0"/>
              <w:marBottom w:val="0"/>
              <w:divBdr>
                <w:top w:val="none" w:sz="0" w:space="0" w:color="auto"/>
                <w:left w:val="none" w:sz="0" w:space="0" w:color="auto"/>
                <w:bottom w:val="none" w:sz="0" w:space="0" w:color="auto"/>
                <w:right w:val="none" w:sz="0" w:space="0" w:color="auto"/>
              </w:divBdr>
              <w:divsChild>
                <w:div w:id="572593568">
                  <w:marLeft w:val="0"/>
                  <w:marRight w:val="0"/>
                  <w:marTop w:val="0"/>
                  <w:marBottom w:val="0"/>
                  <w:divBdr>
                    <w:top w:val="none" w:sz="0" w:space="0" w:color="auto"/>
                    <w:left w:val="none" w:sz="0" w:space="0" w:color="auto"/>
                    <w:bottom w:val="none" w:sz="0" w:space="0" w:color="auto"/>
                    <w:right w:val="none" w:sz="0" w:space="0" w:color="auto"/>
                  </w:divBdr>
                  <w:divsChild>
                    <w:div w:id="1764759448">
                      <w:marLeft w:val="0"/>
                      <w:marRight w:val="0"/>
                      <w:marTop w:val="0"/>
                      <w:marBottom w:val="0"/>
                      <w:divBdr>
                        <w:top w:val="none" w:sz="0" w:space="0" w:color="auto"/>
                        <w:left w:val="none" w:sz="0" w:space="0" w:color="auto"/>
                        <w:bottom w:val="none" w:sz="0" w:space="0" w:color="auto"/>
                        <w:right w:val="none" w:sz="0" w:space="0" w:color="auto"/>
                      </w:divBdr>
                      <w:divsChild>
                        <w:div w:id="1048380008">
                          <w:marLeft w:val="375"/>
                          <w:marRight w:val="0"/>
                          <w:marTop w:val="0"/>
                          <w:marBottom w:val="0"/>
                          <w:divBdr>
                            <w:top w:val="none" w:sz="0" w:space="0" w:color="auto"/>
                            <w:left w:val="none" w:sz="0" w:space="0" w:color="auto"/>
                            <w:bottom w:val="none" w:sz="0" w:space="0" w:color="auto"/>
                            <w:right w:val="none" w:sz="0" w:space="0" w:color="auto"/>
                          </w:divBdr>
                          <w:divsChild>
                            <w:div w:id="78984788">
                              <w:marLeft w:val="0"/>
                              <w:marRight w:val="0"/>
                              <w:marTop w:val="0"/>
                              <w:marBottom w:val="300"/>
                              <w:divBdr>
                                <w:top w:val="none" w:sz="0" w:space="0" w:color="auto"/>
                                <w:left w:val="single" w:sz="6" w:space="0" w:color="EDEDED"/>
                                <w:bottom w:val="single" w:sz="6" w:space="26" w:color="EDEDED"/>
                                <w:right w:val="single" w:sz="6" w:space="0" w:color="EDEDED"/>
                              </w:divBdr>
                              <w:divsChild>
                                <w:div w:id="16742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189379">
      <w:bodyDiv w:val="1"/>
      <w:marLeft w:val="851"/>
      <w:marRight w:val="851"/>
      <w:marTop w:val="1134"/>
      <w:marBottom w:val="567"/>
      <w:divBdr>
        <w:top w:val="none" w:sz="0" w:space="0" w:color="auto"/>
        <w:left w:val="none" w:sz="0" w:space="0" w:color="auto"/>
        <w:bottom w:val="none" w:sz="0" w:space="0" w:color="auto"/>
        <w:right w:val="none" w:sz="0" w:space="0" w:color="auto"/>
      </w:divBdr>
    </w:div>
    <w:div w:id="1086726372">
      <w:bodyDiv w:val="1"/>
      <w:marLeft w:val="0"/>
      <w:marRight w:val="0"/>
      <w:marTop w:val="0"/>
      <w:marBottom w:val="0"/>
      <w:divBdr>
        <w:top w:val="none" w:sz="0" w:space="0" w:color="auto"/>
        <w:left w:val="none" w:sz="0" w:space="0" w:color="auto"/>
        <w:bottom w:val="none" w:sz="0" w:space="0" w:color="auto"/>
        <w:right w:val="none" w:sz="0" w:space="0" w:color="auto"/>
      </w:divBdr>
    </w:div>
    <w:div w:id="1099641954">
      <w:bodyDiv w:val="1"/>
      <w:marLeft w:val="0"/>
      <w:marRight w:val="0"/>
      <w:marTop w:val="0"/>
      <w:marBottom w:val="0"/>
      <w:divBdr>
        <w:top w:val="none" w:sz="0" w:space="0" w:color="auto"/>
        <w:left w:val="none" w:sz="0" w:space="0" w:color="auto"/>
        <w:bottom w:val="none" w:sz="0" w:space="0" w:color="auto"/>
        <w:right w:val="none" w:sz="0" w:space="0" w:color="auto"/>
      </w:divBdr>
      <w:divsChild>
        <w:div w:id="1263685986">
          <w:marLeft w:val="0"/>
          <w:marRight w:val="0"/>
          <w:marTop w:val="0"/>
          <w:marBottom w:val="0"/>
          <w:divBdr>
            <w:top w:val="none" w:sz="0" w:space="0" w:color="auto"/>
            <w:left w:val="none" w:sz="0" w:space="0" w:color="auto"/>
            <w:bottom w:val="none" w:sz="0" w:space="0" w:color="auto"/>
            <w:right w:val="none" w:sz="0" w:space="0" w:color="auto"/>
          </w:divBdr>
          <w:divsChild>
            <w:div w:id="307442500">
              <w:marLeft w:val="0"/>
              <w:marRight w:val="0"/>
              <w:marTop w:val="0"/>
              <w:marBottom w:val="0"/>
              <w:divBdr>
                <w:top w:val="none" w:sz="0" w:space="0" w:color="auto"/>
                <w:left w:val="none" w:sz="0" w:space="0" w:color="auto"/>
                <w:bottom w:val="none" w:sz="0" w:space="0" w:color="auto"/>
                <w:right w:val="none" w:sz="0" w:space="0" w:color="auto"/>
              </w:divBdr>
              <w:divsChild>
                <w:div w:id="1415202331">
                  <w:marLeft w:val="0"/>
                  <w:marRight w:val="0"/>
                  <w:marTop w:val="0"/>
                  <w:marBottom w:val="0"/>
                  <w:divBdr>
                    <w:top w:val="none" w:sz="0" w:space="0" w:color="auto"/>
                    <w:left w:val="none" w:sz="0" w:space="0" w:color="auto"/>
                    <w:bottom w:val="none" w:sz="0" w:space="0" w:color="auto"/>
                    <w:right w:val="none" w:sz="0" w:space="0" w:color="auto"/>
                  </w:divBdr>
                  <w:divsChild>
                    <w:div w:id="1351178732">
                      <w:marLeft w:val="0"/>
                      <w:marRight w:val="0"/>
                      <w:marTop w:val="0"/>
                      <w:marBottom w:val="0"/>
                      <w:divBdr>
                        <w:top w:val="none" w:sz="0" w:space="0" w:color="auto"/>
                        <w:left w:val="none" w:sz="0" w:space="0" w:color="auto"/>
                        <w:bottom w:val="none" w:sz="0" w:space="0" w:color="auto"/>
                        <w:right w:val="none" w:sz="0" w:space="0" w:color="auto"/>
                      </w:divBdr>
                      <w:divsChild>
                        <w:div w:id="766577864">
                          <w:marLeft w:val="0"/>
                          <w:marRight w:val="0"/>
                          <w:marTop w:val="0"/>
                          <w:marBottom w:val="150"/>
                          <w:divBdr>
                            <w:top w:val="none" w:sz="0" w:space="0" w:color="auto"/>
                            <w:left w:val="none" w:sz="0" w:space="0" w:color="auto"/>
                            <w:bottom w:val="none" w:sz="0" w:space="0" w:color="auto"/>
                            <w:right w:val="none" w:sz="0" w:space="0" w:color="auto"/>
                          </w:divBdr>
                          <w:divsChild>
                            <w:div w:id="417021854">
                              <w:marLeft w:val="0"/>
                              <w:marRight w:val="0"/>
                              <w:marTop w:val="375"/>
                              <w:marBottom w:val="375"/>
                              <w:divBdr>
                                <w:top w:val="none" w:sz="0" w:space="0" w:color="auto"/>
                                <w:left w:val="none" w:sz="0" w:space="0" w:color="auto"/>
                                <w:bottom w:val="none" w:sz="0" w:space="0" w:color="auto"/>
                                <w:right w:val="none" w:sz="0" w:space="0" w:color="auto"/>
                              </w:divBdr>
                              <w:divsChild>
                                <w:div w:id="11830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288739">
      <w:bodyDiv w:val="1"/>
      <w:marLeft w:val="851"/>
      <w:marRight w:val="851"/>
      <w:marTop w:val="1134"/>
      <w:marBottom w:val="567"/>
      <w:divBdr>
        <w:top w:val="none" w:sz="0" w:space="0" w:color="auto"/>
        <w:left w:val="none" w:sz="0" w:space="0" w:color="auto"/>
        <w:bottom w:val="none" w:sz="0" w:space="0" w:color="auto"/>
        <w:right w:val="none" w:sz="0" w:space="0" w:color="auto"/>
      </w:divBdr>
    </w:div>
    <w:div w:id="1575969087">
      <w:bodyDiv w:val="1"/>
      <w:marLeft w:val="851"/>
      <w:marRight w:val="851"/>
      <w:marTop w:val="1134"/>
      <w:marBottom w:val="567"/>
      <w:divBdr>
        <w:top w:val="none" w:sz="0" w:space="0" w:color="auto"/>
        <w:left w:val="none" w:sz="0" w:space="0" w:color="auto"/>
        <w:bottom w:val="none" w:sz="0" w:space="0" w:color="auto"/>
        <w:right w:val="none" w:sz="0" w:space="0" w:color="auto"/>
      </w:divBdr>
    </w:div>
    <w:div w:id="1879851422">
      <w:bodyDiv w:val="1"/>
      <w:marLeft w:val="851"/>
      <w:marRight w:val="851"/>
      <w:marTop w:val="1134"/>
      <w:marBottom w:val="567"/>
      <w:divBdr>
        <w:top w:val="none" w:sz="0" w:space="0" w:color="auto"/>
        <w:left w:val="none" w:sz="0" w:space="0" w:color="auto"/>
        <w:bottom w:val="none" w:sz="0" w:space="0" w:color="auto"/>
        <w:right w:val="none" w:sz="0" w:space="0" w:color="auto"/>
      </w:divBdr>
    </w:div>
    <w:div w:id="1943803696">
      <w:bodyDiv w:val="1"/>
      <w:marLeft w:val="851"/>
      <w:marRight w:val="851"/>
      <w:marTop w:val="1134"/>
      <w:marBottom w:val="567"/>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eggiditalia.it/" TargetMode="External"/><Relationship Id="rId13" Type="http://schemas.openxmlformats.org/officeDocument/2006/relationships/hyperlink" Target="http://pa.leggiditalia.it/" TargetMode="External"/><Relationship Id="rId18" Type="http://schemas.openxmlformats.org/officeDocument/2006/relationships/hyperlink" Target="http://pa.leggiditalia.it/" TargetMode="External"/><Relationship Id="rId3" Type="http://schemas.openxmlformats.org/officeDocument/2006/relationships/styles" Target="styles.xml"/><Relationship Id="rId21" Type="http://schemas.openxmlformats.org/officeDocument/2006/relationships/hyperlink" Target="http://pa.leggiditalia.it/" TargetMode="External"/><Relationship Id="rId7" Type="http://schemas.openxmlformats.org/officeDocument/2006/relationships/endnotes" Target="endnotes.xml"/><Relationship Id="rId12" Type="http://schemas.openxmlformats.org/officeDocument/2006/relationships/hyperlink" Target="http://pa.leggiditalia.it/" TargetMode="External"/><Relationship Id="rId17" Type="http://schemas.openxmlformats.org/officeDocument/2006/relationships/hyperlink" Target="http://pa.leggiditalia.it/" TargetMode="External"/><Relationship Id="rId2" Type="http://schemas.openxmlformats.org/officeDocument/2006/relationships/numbering" Target="numbering.xml"/><Relationship Id="rId16" Type="http://schemas.openxmlformats.org/officeDocument/2006/relationships/hyperlink" Target="http://pa.leggiditalia.it/" TargetMode="External"/><Relationship Id="rId20" Type="http://schemas.openxmlformats.org/officeDocument/2006/relationships/hyperlink" Target="http://pa.leggidita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leggiditali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a.leggiditalia.it/" TargetMode="External"/><Relationship Id="rId23" Type="http://schemas.openxmlformats.org/officeDocument/2006/relationships/fontTable" Target="fontTable.xml"/><Relationship Id="rId10" Type="http://schemas.openxmlformats.org/officeDocument/2006/relationships/hyperlink" Target="http://pa.leggiditalia.it/" TargetMode="External"/><Relationship Id="rId19" Type="http://schemas.openxmlformats.org/officeDocument/2006/relationships/hyperlink" Target="http://pa.leggiditalia.it/" TargetMode="External"/><Relationship Id="rId4" Type="http://schemas.openxmlformats.org/officeDocument/2006/relationships/settings" Target="settings.xml"/><Relationship Id="rId9" Type="http://schemas.openxmlformats.org/officeDocument/2006/relationships/hyperlink" Target="http://pa.leggiditalia.it/" TargetMode="External"/><Relationship Id="rId14" Type="http://schemas.openxmlformats.org/officeDocument/2006/relationships/hyperlink" Target="http://pa.leggiditalia.i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giustizia" TargetMode="External"/><Relationship Id="rId1" Type="http://schemas.openxmlformats.org/officeDocument/2006/relationships/hyperlink" Target="http://www.giustizia-amministrativa.it" TargetMode="External"/><Relationship Id="rId4"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CFC0-CC49-4DCC-9DB0-2AD5C7D2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13951</Words>
  <Characters>79524</Characters>
  <Application>Microsoft Office Word</Application>
  <DocSecurity>0</DocSecurity>
  <Lines>662</Lines>
  <Paragraphs>186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CAPONIGRO Roberto</dc:creator>
  <cp:keywords/>
  <dc:description/>
  <cp:lastModifiedBy>FERRARI Giulia</cp:lastModifiedBy>
  <cp:revision>2</cp:revision>
  <dcterms:created xsi:type="dcterms:W3CDTF">2020-04-23T17:06:00Z</dcterms:created>
  <dcterms:modified xsi:type="dcterms:W3CDTF">2020-04-23T17:06:00Z</dcterms:modified>
</cp:coreProperties>
</file>