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7470" w:rsidRPr="00AC6B12" w:rsidRDefault="00EA7470">
      <w:pPr>
        <w:pStyle w:val="CorpoAA"/>
        <w:spacing w:line="360" w:lineRule="auto"/>
        <w:jc w:val="both"/>
        <w:rPr>
          <w:rStyle w:val="Nessuno"/>
          <w:rFonts w:ascii="Times New Roman" w:eastAsia="Times New Roman" w:hAnsi="Times New Roman" w:cs="Times New Roman"/>
          <w:b/>
          <w:bCs/>
          <w:color w:val="auto"/>
          <w:sz w:val="32"/>
          <w:szCs w:val="32"/>
        </w:rPr>
      </w:pPr>
      <w:bookmarkStart w:id="0" w:name="_GoBack"/>
    </w:p>
    <w:p w:rsidR="00EA7470" w:rsidRPr="00AC6B12" w:rsidRDefault="00AC6B12" w:rsidP="00B92DF1">
      <w:pPr>
        <w:pStyle w:val="CorpoAA"/>
        <w:spacing w:line="360" w:lineRule="auto"/>
        <w:jc w:val="center"/>
        <w:rPr>
          <w:rStyle w:val="Nessuno"/>
          <w:rFonts w:ascii="Times New Roman" w:eastAsia="Times New Roman" w:hAnsi="Times New Roman" w:cs="Times New Roman"/>
          <w:color w:val="auto"/>
          <w:sz w:val="32"/>
          <w:szCs w:val="32"/>
        </w:rPr>
      </w:pPr>
      <w:r w:rsidRPr="00AC6B12">
        <w:rPr>
          <w:rStyle w:val="Nessuno"/>
          <w:rFonts w:ascii="Times New Roman" w:hAnsi="Times New Roman"/>
          <w:b/>
          <w:bCs/>
          <w:color w:val="auto"/>
          <w:sz w:val="32"/>
          <w:szCs w:val="32"/>
        </w:rPr>
        <w:t>Le misure di mitigazione degli effetti delle interdittive antimafia (art. 32, comma 10 del decreto legge 24 giugno 2014 n. 90 ed art. 34 bis del Codice antimafia</w:t>
      </w:r>
      <w:r w:rsidRPr="00AC6B12">
        <w:rPr>
          <w:rStyle w:val="Nessuno"/>
          <w:rFonts w:ascii="Times New Roman" w:eastAsia="Times New Roman" w:hAnsi="Times New Roman" w:cs="Times New Roman"/>
          <w:b/>
          <w:bCs/>
          <w:color w:val="auto"/>
          <w:sz w:val="32"/>
          <w:szCs w:val="32"/>
          <w:vertAlign w:val="superscript"/>
        </w:rPr>
        <w:footnoteReference w:id="2"/>
      </w:r>
      <w:r w:rsidRPr="00AC6B12">
        <w:rPr>
          <w:rStyle w:val="Nessuno"/>
          <w:rFonts w:ascii="Times New Roman" w:hAnsi="Times New Roman"/>
          <w:b/>
          <w:bCs/>
          <w:color w:val="auto"/>
          <w:sz w:val="32"/>
          <w:szCs w:val="32"/>
        </w:rPr>
        <w:t>.</w:t>
      </w:r>
    </w:p>
    <w:p w:rsidR="00EA7470" w:rsidRPr="00AC6B12" w:rsidRDefault="00EA7470">
      <w:pPr>
        <w:pStyle w:val="CorpoAA"/>
        <w:spacing w:line="240" w:lineRule="auto"/>
        <w:jc w:val="both"/>
        <w:rPr>
          <w:rStyle w:val="Nessuno"/>
          <w:rFonts w:ascii="Times New Roman" w:eastAsia="Times New Roman" w:hAnsi="Times New Roman" w:cs="Times New Roman"/>
          <w:color w:val="auto"/>
          <w:sz w:val="32"/>
          <w:szCs w:val="32"/>
        </w:rPr>
      </w:pPr>
    </w:p>
    <w:p w:rsidR="00EA7470" w:rsidRPr="00AC6B12" w:rsidRDefault="00AC6B12">
      <w:pPr>
        <w:pStyle w:val="CorpoAA"/>
        <w:spacing w:line="240" w:lineRule="auto"/>
        <w:jc w:val="both"/>
        <w:rPr>
          <w:rStyle w:val="Nessuno"/>
          <w:i/>
          <w:iCs/>
          <w:color w:val="auto"/>
        </w:rPr>
      </w:pPr>
      <w:r w:rsidRPr="00AC6B12">
        <w:rPr>
          <w:rStyle w:val="Nessuno"/>
          <w:rFonts w:ascii="Times New Roman" w:hAnsi="Times New Roman"/>
          <w:i/>
          <w:iCs/>
          <w:color w:val="auto"/>
          <w:sz w:val="32"/>
          <w:szCs w:val="32"/>
        </w:rPr>
        <w:t xml:space="preserve">Sommario: </w:t>
      </w:r>
      <w:r w:rsidRPr="00AC6B12">
        <w:rPr>
          <w:rStyle w:val="Nessuno"/>
          <w:rFonts w:ascii="Times New Roman" w:hAnsi="Times New Roman"/>
          <w:i/>
          <w:iCs/>
          <w:color w:val="auto"/>
          <w:sz w:val="28"/>
          <w:szCs w:val="28"/>
        </w:rPr>
        <w:t xml:space="preserve">1 - Informativa antimafia ed effetti sui contratti e sui rapporti in corso nel codice antimafia; </w:t>
      </w:r>
      <w:r w:rsidRPr="00AC6B12">
        <w:rPr>
          <w:rStyle w:val="Nessuno"/>
          <w:rFonts w:ascii="Times New Roman" w:hAnsi="Times New Roman"/>
          <w:i/>
          <w:iCs/>
          <w:color w:val="auto"/>
          <w:sz w:val="28"/>
          <w:szCs w:val="28"/>
          <w:u w:color="272B33"/>
        </w:rPr>
        <w:t>2 - La disciplina degli effetti</w:t>
      </w:r>
      <w:r w:rsidRPr="00AC6B12">
        <w:rPr>
          <w:rStyle w:val="Nessuno"/>
          <w:rFonts w:ascii="Times New Roman" w:hAnsi="Times New Roman"/>
          <w:i/>
          <w:iCs/>
          <w:color w:val="auto"/>
          <w:sz w:val="28"/>
          <w:szCs w:val="28"/>
        </w:rPr>
        <w:t xml:space="preserve"> nei due codici dei contratti; </w:t>
      </w:r>
      <w:r w:rsidRPr="00AC6B12">
        <w:rPr>
          <w:rStyle w:val="Nessuno"/>
          <w:rFonts w:ascii="Times New Roman" w:hAnsi="Times New Roman"/>
          <w:i/>
          <w:iCs/>
          <w:color w:val="auto"/>
          <w:sz w:val="28"/>
          <w:szCs w:val="28"/>
          <w:u w:color="272B33"/>
        </w:rPr>
        <w:t xml:space="preserve">3 - Interdittive antimafia e raggruppamenti temporanei di imprese; </w:t>
      </w:r>
      <w:r w:rsidRPr="00AC6B12">
        <w:rPr>
          <w:rStyle w:val="Nessuno"/>
          <w:rFonts w:ascii="Times New Roman" w:hAnsi="Times New Roman"/>
          <w:i/>
          <w:iCs/>
          <w:color w:val="auto"/>
          <w:sz w:val="28"/>
          <w:szCs w:val="28"/>
        </w:rPr>
        <w:t xml:space="preserve">4 - L'articolo 32 del decreto </w:t>
      </w:r>
      <w:r w:rsidRPr="00AC6B12">
        <w:rPr>
          <w:rStyle w:val="Nessuno"/>
          <w:rFonts w:ascii="Times New Roman" w:hAnsi="Times New Roman"/>
          <w:i/>
          <w:iCs/>
          <w:color w:val="auto"/>
          <w:sz w:val="28"/>
          <w:szCs w:val="28"/>
        </w:rPr>
        <w:t>legge 24 giugno 2014 n. 90 in tema di commissariamento delle imprese; 5 - I presupposti per le misure straordinarie; 6 - Competenza territoriale del Prefetto e procedimento; 7 - La tipologia dei provvedimenti adottabili; 8 - La cessazione degli effetti del</w:t>
      </w:r>
      <w:r w:rsidRPr="00AC6B12">
        <w:rPr>
          <w:rStyle w:val="Nessuno"/>
          <w:rFonts w:ascii="Times New Roman" w:hAnsi="Times New Roman"/>
          <w:i/>
          <w:iCs/>
          <w:color w:val="auto"/>
          <w:sz w:val="28"/>
          <w:szCs w:val="28"/>
        </w:rPr>
        <w:t>le misure straordinarie; 9 - I rapporti con la disciplina del decreto legislativo 8 giugno 2001, n. 231; 10 - La casistica giurisprudenziale; 11 - L</w:t>
      </w:r>
      <w:r w:rsidRPr="00AC6B12">
        <w:rPr>
          <w:rStyle w:val="Nessuno"/>
          <w:rFonts w:ascii="Times New Roman" w:hAnsi="Times New Roman"/>
          <w:i/>
          <w:iCs/>
          <w:color w:val="auto"/>
          <w:sz w:val="28"/>
          <w:szCs w:val="28"/>
        </w:rPr>
        <w:t>’</w:t>
      </w:r>
      <w:r w:rsidRPr="00AC6B12">
        <w:rPr>
          <w:rStyle w:val="Nessuno"/>
          <w:rFonts w:ascii="Times New Roman" w:hAnsi="Times New Roman"/>
          <w:i/>
          <w:iCs/>
          <w:color w:val="auto"/>
          <w:sz w:val="28"/>
          <w:szCs w:val="28"/>
        </w:rPr>
        <w:t>amministrazione ed il controllo giudiziario (artt. 34 e 34 bis codice antimafia).</w:t>
      </w:r>
      <w:r w:rsidRPr="00AC6B12">
        <w:rPr>
          <w:rStyle w:val="Nessuno"/>
          <w:i/>
          <w:iCs/>
          <w:color w:val="auto"/>
          <w:sz w:val="28"/>
          <w:szCs w:val="28"/>
        </w:rPr>
        <w:t xml:space="preserve"> </w:t>
      </w:r>
      <w:r w:rsidRPr="00AC6B12">
        <w:rPr>
          <w:rStyle w:val="Nessuno"/>
          <w:rFonts w:ascii="Times New Roman" w:hAnsi="Times New Roman"/>
          <w:i/>
          <w:iCs/>
          <w:color w:val="auto"/>
          <w:sz w:val="28"/>
          <w:szCs w:val="28"/>
        </w:rPr>
        <w:t>Le</w:t>
      </w:r>
      <w:r w:rsidRPr="00AC6B12">
        <w:rPr>
          <w:rStyle w:val="Nessuno"/>
          <w:rFonts w:ascii="Times New Roman" w:hAnsi="Times New Roman"/>
          <w:i/>
          <w:iCs/>
          <w:color w:val="auto"/>
          <w:sz w:val="28"/>
          <w:szCs w:val="28"/>
          <w:lang w:val="de-DE"/>
        </w:rPr>
        <w:t xml:space="preserve"> ragioni della disciplina innovativa della legge del 17 ottobre 2017, n. 161; 12 - L</w:t>
      </w:r>
      <w:r w:rsidRPr="00AC6B12">
        <w:rPr>
          <w:rStyle w:val="Nessuno"/>
          <w:rFonts w:ascii="Times New Roman" w:hAnsi="Times New Roman"/>
          <w:i/>
          <w:iCs/>
          <w:color w:val="auto"/>
          <w:sz w:val="28"/>
          <w:szCs w:val="28"/>
          <w:lang w:val="de-DE"/>
        </w:rPr>
        <w:t>’</w:t>
      </w:r>
      <w:r w:rsidRPr="00AC6B12">
        <w:rPr>
          <w:rStyle w:val="Nessuno"/>
          <w:rFonts w:ascii="Times New Roman" w:hAnsi="Times New Roman"/>
          <w:i/>
          <w:iCs/>
          <w:color w:val="auto"/>
          <w:sz w:val="28"/>
          <w:szCs w:val="28"/>
          <w:lang w:val="de-DE"/>
        </w:rPr>
        <w:t>amministrazione giudiziaria; 13 - Il controllo giudiziario; 14 - La prima giurisprudenza applicativa; 15 - Il rapporto tra il controllo giudiziario e</w:t>
      </w:r>
      <w:r w:rsidRPr="00AC6B12">
        <w:rPr>
          <w:rStyle w:val="Nessuno"/>
          <w:rFonts w:ascii="Times New Roman" w:hAnsi="Times New Roman"/>
          <w:i/>
          <w:iCs/>
          <w:color w:val="auto"/>
          <w:sz w:val="28"/>
          <w:szCs w:val="28"/>
        </w:rPr>
        <w:t xml:space="preserve"> l</w:t>
      </w:r>
      <w:r w:rsidRPr="00AC6B12">
        <w:rPr>
          <w:rStyle w:val="Nessuno"/>
          <w:rFonts w:ascii="Times New Roman" w:hAnsi="Times New Roman"/>
          <w:i/>
          <w:iCs/>
          <w:color w:val="auto"/>
          <w:sz w:val="28"/>
          <w:szCs w:val="28"/>
        </w:rPr>
        <w:t>’</w:t>
      </w:r>
      <w:r w:rsidRPr="00AC6B12">
        <w:rPr>
          <w:rStyle w:val="Nessuno"/>
          <w:rFonts w:ascii="Times New Roman" w:hAnsi="Times New Roman"/>
          <w:i/>
          <w:iCs/>
          <w:color w:val="auto"/>
          <w:sz w:val="28"/>
          <w:szCs w:val="28"/>
        </w:rPr>
        <w:t>efficacia</w:t>
      </w:r>
      <w:r w:rsidRPr="00AC6B12">
        <w:rPr>
          <w:rStyle w:val="Nessuno"/>
          <w:rFonts w:ascii="Times New Roman" w:hAnsi="Times New Roman"/>
          <w:i/>
          <w:iCs/>
          <w:color w:val="auto"/>
          <w:sz w:val="28"/>
          <w:szCs w:val="28"/>
          <w:lang w:val="de-DE"/>
        </w:rPr>
        <w:t xml:space="preserve"> </w:t>
      </w:r>
      <w:r w:rsidRPr="00AC6B12">
        <w:rPr>
          <w:rStyle w:val="Nessuno"/>
          <w:rFonts w:ascii="Times New Roman" w:hAnsi="Times New Roman"/>
          <w:i/>
          <w:iCs/>
          <w:color w:val="auto"/>
          <w:sz w:val="28"/>
          <w:szCs w:val="28"/>
        </w:rPr>
        <w:t>del</w:t>
      </w:r>
      <w:r w:rsidRPr="00AC6B12">
        <w:rPr>
          <w:rStyle w:val="Nessuno"/>
          <w:rFonts w:ascii="Times New Roman" w:hAnsi="Times New Roman"/>
          <w:i/>
          <w:iCs/>
          <w:color w:val="auto"/>
          <w:sz w:val="28"/>
          <w:szCs w:val="28"/>
          <w:lang w:val="de-DE"/>
        </w:rPr>
        <w:t>l</w:t>
      </w:r>
      <w:r w:rsidRPr="00AC6B12">
        <w:rPr>
          <w:rStyle w:val="Nessuno"/>
          <w:rFonts w:ascii="Times New Roman" w:hAnsi="Times New Roman"/>
          <w:i/>
          <w:iCs/>
          <w:color w:val="auto"/>
          <w:sz w:val="28"/>
          <w:szCs w:val="28"/>
          <w:lang w:val="de-DE"/>
        </w:rPr>
        <w:t>‘</w:t>
      </w:r>
      <w:r w:rsidRPr="00AC6B12">
        <w:rPr>
          <w:rStyle w:val="Nessuno"/>
          <w:rFonts w:ascii="Times New Roman" w:hAnsi="Times New Roman"/>
          <w:i/>
          <w:iCs/>
          <w:color w:val="auto"/>
          <w:sz w:val="28"/>
          <w:szCs w:val="28"/>
          <w:lang w:val="de-DE"/>
        </w:rPr>
        <w:t>inte</w:t>
      </w:r>
      <w:r w:rsidRPr="00AC6B12">
        <w:rPr>
          <w:rStyle w:val="Nessuno"/>
          <w:rFonts w:ascii="Times New Roman" w:hAnsi="Times New Roman"/>
          <w:i/>
          <w:iCs/>
          <w:color w:val="auto"/>
          <w:sz w:val="28"/>
          <w:szCs w:val="28"/>
          <w:lang w:val="de-DE"/>
        </w:rPr>
        <w:t>rdittiva antimafia.</w:t>
      </w:r>
    </w:p>
    <w:p w:rsidR="00EA7470" w:rsidRPr="00AC6B12" w:rsidRDefault="00EA7470">
      <w:pPr>
        <w:pStyle w:val="CorpoAA"/>
        <w:spacing w:line="360" w:lineRule="auto"/>
        <w:jc w:val="both"/>
        <w:rPr>
          <w:rStyle w:val="Nessuno"/>
          <w:rFonts w:ascii="Times New Roman" w:eastAsia="Times New Roman" w:hAnsi="Times New Roman" w:cs="Times New Roman"/>
          <w:b/>
          <w:bCs/>
          <w:color w:val="auto"/>
          <w:sz w:val="32"/>
          <w:szCs w:val="32"/>
        </w:rPr>
      </w:pPr>
    </w:p>
    <w:p w:rsidR="00EA7470" w:rsidRPr="00AC6B12" w:rsidRDefault="00AC6B12">
      <w:pPr>
        <w:pStyle w:val="CorpoAA"/>
        <w:spacing w:line="360" w:lineRule="auto"/>
        <w:jc w:val="both"/>
        <w:rPr>
          <w:rStyle w:val="Nessuno"/>
          <w:rFonts w:ascii="Times New Roman" w:eastAsia="Times New Roman" w:hAnsi="Times New Roman" w:cs="Times New Roman"/>
          <w:color w:val="auto"/>
          <w:u w:color="272B33"/>
        </w:rPr>
      </w:pPr>
      <w:r w:rsidRPr="00AC6B12">
        <w:rPr>
          <w:rStyle w:val="Nessuno"/>
          <w:rFonts w:ascii="Times New Roman" w:hAnsi="Times New Roman"/>
          <w:b/>
          <w:bCs/>
          <w:color w:val="auto"/>
          <w:sz w:val="28"/>
          <w:szCs w:val="28"/>
        </w:rPr>
        <w:t>1 - Informativa antimafia ed effetti sui contratti e sui rapporti in corso nel codice antimafia.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004F8A"/>
        </w:rPr>
      </w:pPr>
      <w:r w:rsidRPr="00AC6B12">
        <w:rPr>
          <w:rStyle w:val="Nessuno"/>
          <w:rFonts w:ascii="Times New Roman" w:hAnsi="Times New Roman"/>
          <w:color w:val="auto"/>
          <w:sz w:val="28"/>
          <w:szCs w:val="28"/>
          <w:u w:color="272B33"/>
        </w:rPr>
        <w:t xml:space="preserve">Il D. lgs. 6 settembre 2011 n. 159 </w:t>
      </w:r>
      <w:r w:rsidRPr="00AC6B12">
        <w:rPr>
          <w:rStyle w:val="Nessuno"/>
          <w:rFonts w:ascii="Times New Roman" w:hAnsi="Times New Roman"/>
          <w:color w:val="auto"/>
          <w:sz w:val="28"/>
          <w:szCs w:val="28"/>
          <w:u w:color="004F8A"/>
        </w:rPr>
        <w:t>agli articoli 67, 94 e 95 detta la disciplina riguardante gli effetti delle informazioni del prefetto.</w:t>
      </w:r>
    </w:p>
    <w:p w:rsidR="00EA7470" w:rsidRPr="00AC6B12" w:rsidRDefault="00AC6B12">
      <w:pPr>
        <w:pStyle w:val="paracenter"/>
        <w:spacing w:line="360" w:lineRule="auto"/>
        <w:jc w:val="both"/>
        <w:rPr>
          <w:rStyle w:val="Nessuno"/>
          <w:color w:val="auto"/>
          <w:sz w:val="28"/>
          <w:szCs w:val="28"/>
        </w:rPr>
      </w:pPr>
      <w:r w:rsidRPr="00AC6B12">
        <w:rPr>
          <w:rStyle w:val="Nessuno"/>
          <w:color w:val="auto"/>
          <w:sz w:val="28"/>
          <w:szCs w:val="28"/>
        </w:rPr>
        <w:t>L’art. 67 dispone che le persone alle quali sia stata applicata con provvedimento definitivo una delle misure di prevenzione non possono ottenere:</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lastRenderedPageBreak/>
        <w:t>a) licenze o autorizzazioni di polizia e di commercio;</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b) concessioni di acque pubbliche e diritti ad esse in</w:t>
      </w:r>
      <w:r w:rsidRPr="00AC6B12">
        <w:rPr>
          <w:rStyle w:val="Nessuno"/>
          <w:color w:val="auto"/>
          <w:sz w:val="28"/>
          <w:szCs w:val="28"/>
        </w:rPr>
        <w:t>erenti nonche' concessioni di beni demaniali allorchè siano richieste per l'esercizio di attività imprenditoriali;</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c) concessioni di costruzione e gestione di opere riguardanti la pubblica amministrazione e concessioni di servizi pubblici;</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d) iscrizioni ne</w:t>
      </w:r>
      <w:r w:rsidRPr="00AC6B12">
        <w:rPr>
          <w:rStyle w:val="Nessuno"/>
          <w:color w:val="auto"/>
          <w:sz w:val="28"/>
          <w:szCs w:val="28"/>
        </w:rPr>
        <w:t>gli elenchi di appaltatori o di fornitori di opere, beni e servizi riguardanti la pubblica amministrazione, nei registri della camera di commercio per l'esercizio del commercio all'ingrosso e nei registri di commissionari astatori presso i mercati annonari</w:t>
      </w:r>
      <w:r w:rsidRPr="00AC6B12">
        <w:rPr>
          <w:rStyle w:val="Nessuno"/>
          <w:color w:val="auto"/>
          <w:sz w:val="28"/>
          <w:szCs w:val="28"/>
        </w:rPr>
        <w:t xml:space="preserve"> all'ingrosso;</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e) attestazioni di qualificazione per eseguire lavori pubblici;</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f) altre iscrizioni o provvedimenti a contenuto autorizzatorio, concessorio, o abilitativo per lo svolgimento di attività imprenditoriali, comunque denominati;</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g) contributi, fi</w:t>
      </w:r>
      <w:r w:rsidRPr="00AC6B12">
        <w:rPr>
          <w:rStyle w:val="Nessuno"/>
          <w:color w:val="auto"/>
          <w:sz w:val="28"/>
          <w:szCs w:val="28"/>
        </w:rPr>
        <w:t>nanziamenti o mutui agevolati ed altre erogazioni dello stesso tipo, comunque denominate, concessi o erogati da parte dello Stato, di altri enti pubblici o dell’Unione europea, per lo svolgimento di attivita' imprenditoriali;</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h) licenze per detenzione e po</w:t>
      </w:r>
      <w:r w:rsidRPr="00AC6B12">
        <w:rPr>
          <w:rStyle w:val="Nessuno"/>
          <w:color w:val="auto"/>
          <w:sz w:val="28"/>
          <w:szCs w:val="28"/>
        </w:rPr>
        <w:t>rto d'armi, fabbricazione, deposito, vendita e trasporto di materie esplodenti.</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Inoltre il provvedimento definitivo di applicazione della misura di prevenzione determina la decadenza di diritto dalle licenze, autorizzazioni, concessioni, iscrizioni, attest</w:t>
      </w:r>
      <w:r w:rsidRPr="00AC6B12">
        <w:rPr>
          <w:rStyle w:val="Nessuno"/>
          <w:color w:val="auto"/>
          <w:sz w:val="28"/>
          <w:szCs w:val="28"/>
        </w:rPr>
        <w:t>azioni, abilitazioni ed erogazioni predette, nonche' il divieto di concludere contratti pubblici di lavori, servizi e forniture, di cottimo fiduciario e relativi subappalti e subcontratti, compresi i cottimi di qualsiasi tipo, i noli a caldo e le forniture</w:t>
      </w:r>
      <w:r w:rsidRPr="00AC6B12">
        <w:rPr>
          <w:rStyle w:val="Nessuno"/>
          <w:color w:val="auto"/>
          <w:sz w:val="28"/>
          <w:szCs w:val="28"/>
        </w:rPr>
        <w:t xml:space="preserve"> con posa in opera. </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t xml:space="preserve">Le licenze, le autorizzazioni e le concessioni sono ritirate e le iscrizioni sono cancellate ed è disposta la decadenza delle attestazioni a cura degli organi competenti. </w:t>
      </w:r>
    </w:p>
    <w:p w:rsidR="00EA7470" w:rsidRPr="00AC6B12" w:rsidRDefault="00AC6B12">
      <w:pPr>
        <w:pStyle w:val="parar2"/>
        <w:spacing w:line="360" w:lineRule="auto"/>
        <w:ind w:left="0"/>
        <w:jc w:val="both"/>
        <w:rPr>
          <w:rStyle w:val="Nessuno"/>
          <w:color w:val="auto"/>
          <w:sz w:val="28"/>
          <w:szCs w:val="28"/>
        </w:rPr>
      </w:pPr>
      <w:r w:rsidRPr="00AC6B12">
        <w:rPr>
          <w:rStyle w:val="Nessuno"/>
          <w:color w:val="auto"/>
          <w:sz w:val="28"/>
          <w:szCs w:val="28"/>
        </w:rPr>
        <w:lastRenderedPageBreak/>
        <w:t>Salvo che si tratti di provvedimenti di rinnovo, attuativi o co</w:t>
      </w:r>
      <w:r w:rsidRPr="00AC6B12">
        <w:rPr>
          <w:rStyle w:val="Nessuno"/>
          <w:color w:val="auto"/>
          <w:sz w:val="28"/>
          <w:szCs w:val="28"/>
        </w:rPr>
        <w:t>munque conseguenti a provvedimenti già disposti, ovvero di contratti derivati da altri gia' stipulati dalla pubblica amministrazione, le licenze, le autorizzazioni, le concessioni, le erogazioni, le abilitazioni e le iscrizioni non possono essere rilasciat</w:t>
      </w:r>
      <w:r w:rsidRPr="00AC6B12">
        <w:rPr>
          <w:rStyle w:val="Nessuno"/>
          <w:color w:val="auto"/>
          <w:sz w:val="28"/>
          <w:szCs w:val="28"/>
        </w:rPr>
        <w:t>e o consentite e la conclusione dei contratti o subcontratti sopra indicati non può essere consentita a favore di persone nei cui confronti è in corso il procedimento di prevenzione senza che sia data preventiva comunicazione al giudice competente, il qual</w:t>
      </w:r>
      <w:r w:rsidRPr="00AC6B12">
        <w:rPr>
          <w:rStyle w:val="Nessuno"/>
          <w:color w:val="auto"/>
          <w:sz w:val="28"/>
          <w:szCs w:val="28"/>
        </w:rPr>
        <w:t xml:space="preserve">e può disporre, ricorrendone i presupposti, i divieti e le sospensioni.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004F8A"/>
        </w:rPr>
      </w:pPr>
      <w:r w:rsidRPr="00AC6B12">
        <w:rPr>
          <w:rStyle w:val="Nessuno"/>
          <w:rFonts w:ascii="Times New Roman" w:hAnsi="Times New Roman"/>
          <w:color w:val="auto"/>
          <w:sz w:val="28"/>
          <w:szCs w:val="28"/>
          <w:u w:color="004F8A"/>
        </w:rPr>
        <w:t>L</w:t>
      </w:r>
      <w:r w:rsidRPr="00AC6B12">
        <w:rPr>
          <w:rStyle w:val="Nessuno"/>
          <w:rFonts w:ascii="Times New Roman" w:hAnsi="Times New Roman"/>
          <w:color w:val="auto"/>
          <w:sz w:val="28"/>
          <w:szCs w:val="28"/>
          <w:u w:color="004F8A"/>
        </w:rPr>
        <w:t>’</w:t>
      </w:r>
      <w:r w:rsidRPr="00AC6B12">
        <w:rPr>
          <w:rStyle w:val="Nessuno"/>
          <w:rFonts w:ascii="Times New Roman" w:hAnsi="Times New Roman"/>
          <w:color w:val="auto"/>
          <w:sz w:val="28"/>
          <w:szCs w:val="28"/>
          <w:u w:color="004F8A"/>
        </w:rPr>
        <w:t xml:space="preserve">art. 94 del Codice antimafia estende gli effetti delle misure di prevenzione alle informazioni interdiddittive antimafia adottate dal Prefetto con riguardo alla fase di stipula del </w:t>
      </w:r>
      <w:r w:rsidRPr="00AC6B12">
        <w:rPr>
          <w:rStyle w:val="Nessuno"/>
          <w:rFonts w:ascii="Times New Roman" w:hAnsi="Times New Roman"/>
          <w:color w:val="auto"/>
          <w:sz w:val="28"/>
          <w:szCs w:val="28"/>
          <w:u w:color="004F8A"/>
        </w:rPr>
        <w:t>contratto (e adesso con la novella dell</w:t>
      </w:r>
      <w:r w:rsidRPr="00AC6B12">
        <w:rPr>
          <w:rStyle w:val="Nessuno"/>
          <w:rFonts w:ascii="Times New Roman" w:hAnsi="Times New Roman"/>
          <w:color w:val="auto"/>
          <w:sz w:val="28"/>
          <w:szCs w:val="28"/>
          <w:u w:color="004F8A"/>
        </w:rPr>
        <w:t>’</w:t>
      </w:r>
      <w:r w:rsidRPr="00AC6B12">
        <w:rPr>
          <w:rStyle w:val="Nessuno"/>
          <w:rFonts w:ascii="Times New Roman" w:hAnsi="Times New Roman"/>
          <w:color w:val="auto"/>
          <w:sz w:val="28"/>
          <w:szCs w:val="28"/>
          <w:u w:color="004F8A"/>
        </w:rPr>
        <w:t>art. 80 del D. Lgs. n. 50 del 2016, anche alla fase antecedente).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004F8A"/>
        </w:rPr>
      </w:pPr>
      <w:r w:rsidRPr="00AC6B12">
        <w:rPr>
          <w:rStyle w:val="Nessuno"/>
          <w:rFonts w:ascii="Times New Roman" w:hAnsi="Times New Roman"/>
          <w:color w:val="auto"/>
          <w:sz w:val="28"/>
          <w:szCs w:val="28"/>
        </w:rPr>
        <w:t>Va ricordato che nelle gare di appalto per l'</w:t>
      </w:r>
      <w:r w:rsidRPr="00AC6B12">
        <w:rPr>
          <w:rStyle w:val="Nessuno"/>
          <w:rFonts w:ascii="Times New Roman" w:hAnsi="Times New Roman"/>
          <w:color w:val="auto"/>
          <w:sz w:val="28"/>
          <w:szCs w:val="28"/>
          <w:u w:color="FF0000"/>
        </w:rPr>
        <w:t>aggiudicazione</w:t>
      </w:r>
      <w:r w:rsidRPr="00AC6B12">
        <w:rPr>
          <w:rStyle w:val="Nessuno"/>
          <w:rFonts w:ascii="Times New Roman" w:hAnsi="Times New Roman"/>
          <w:color w:val="auto"/>
          <w:sz w:val="28"/>
          <w:szCs w:val="28"/>
        </w:rPr>
        <w:t xml:space="preserve"> di contratti pubblici i requisiti generali e speciali devono essere posseduti dai candidat</w:t>
      </w:r>
      <w:r w:rsidRPr="00AC6B12">
        <w:rPr>
          <w:rStyle w:val="Nessuno"/>
          <w:rFonts w:ascii="Times New Roman" w:hAnsi="Times New Roman"/>
          <w:color w:val="auto"/>
          <w:sz w:val="28"/>
          <w:szCs w:val="28"/>
        </w:rPr>
        <w:t>i non solo alla data di scadenza del termine per la presentazione della richiesta di partecipazione alla procedura di affidamento, ma anche per tutta la durata della procedura stessa fino all'</w:t>
      </w:r>
      <w:r w:rsidRPr="00AC6B12">
        <w:rPr>
          <w:rStyle w:val="Nessuno"/>
          <w:rFonts w:ascii="Times New Roman" w:hAnsi="Times New Roman"/>
          <w:color w:val="auto"/>
          <w:sz w:val="28"/>
          <w:szCs w:val="28"/>
          <w:u w:color="FF0000"/>
        </w:rPr>
        <w:t>aggiudicazione</w:t>
      </w:r>
      <w:r w:rsidRPr="00AC6B12">
        <w:rPr>
          <w:rStyle w:val="Nessuno"/>
          <w:rFonts w:ascii="Times New Roman" w:hAnsi="Times New Roman"/>
          <w:color w:val="auto"/>
          <w:sz w:val="28"/>
          <w:szCs w:val="28"/>
        </w:rPr>
        <w:t xml:space="preserve"> definitiva ed alla stipula del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rPr>
        <w:t>, nonch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per tutto il periodo dell'esecuzione dello stesso, senza soluzione di continuit</w:t>
      </w:r>
      <w:r w:rsidRPr="00AC6B12">
        <w:rPr>
          <w:rStyle w:val="Nessuno"/>
          <w:rFonts w:ascii="Times New Roman" w:hAnsi="Times New Roman"/>
          <w:color w:val="auto"/>
          <w:sz w:val="28"/>
          <w:szCs w:val="28"/>
        </w:rPr>
        <w:t>à</w:t>
      </w:r>
      <w:r w:rsidRPr="00AC6B12">
        <w:rPr>
          <w:rStyle w:val="Nessuno"/>
          <w:rFonts w:ascii="Times New Roman" w:eastAsia="Times New Roman" w:hAnsi="Times New Roman" w:cs="Times New Roman"/>
          <w:color w:val="auto"/>
          <w:sz w:val="28"/>
          <w:szCs w:val="28"/>
          <w:vertAlign w:val="superscript"/>
        </w:rPr>
        <w:footnoteReference w:id="3"/>
      </w:r>
      <w:r w:rsidRPr="00AC6B12">
        <w:rPr>
          <w:rStyle w:val="Nessuno"/>
          <w:rFonts w:ascii="Times New Roman" w:hAnsi="Times New Roman"/>
          <w:color w:val="auto"/>
          <w:sz w:val="28"/>
          <w:szCs w:val="28"/>
        </w:rPr>
        <w:t>.</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Infatti quando emerge la sussistenza di cause di decadenza, di sospensione o di divieto di cui all'</w:t>
      </w:r>
      <w:hyperlink r:id="rId7" w:history="1">
        <w:r w:rsidRPr="00AC6B12">
          <w:rPr>
            <w:rStyle w:val="Hyperlink0"/>
            <w:rFonts w:eastAsia="Calibri"/>
            <w:color w:val="auto"/>
          </w:rPr>
          <w:t>articolo 67</w:t>
        </w:r>
      </w:hyperlink>
      <w:r w:rsidRPr="00AC6B12">
        <w:rPr>
          <w:rStyle w:val="Nessuno"/>
          <w:rFonts w:ascii="Times New Roman" w:hAnsi="Times New Roman"/>
          <w:color w:val="auto"/>
          <w:sz w:val="28"/>
          <w:szCs w:val="28"/>
          <w:u w:color="272B33"/>
        </w:rPr>
        <w:t xml:space="preserve"> o di un tentativo di infiltrazione mafiosa, di cui all'</w:t>
      </w:r>
      <w:hyperlink r:id="rId8" w:history="1">
        <w:r w:rsidRPr="00AC6B12">
          <w:rPr>
            <w:rStyle w:val="Hyperlink0"/>
            <w:rFonts w:eastAsia="Calibri"/>
            <w:color w:val="auto"/>
          </w:rPr>
          <w:t>articolo 84, comma 4</w:t>
        </w:r>
      </w:hyperlink>
      <w:r w:rsidRPr="00AC6B12">
        <w:rPr>
          <w:rStyle w:val="Nessuno"/>
          <w:rFonts w:ascii="Times New Roman" w:hAnsi="Times New Roman"/>
          <w:color w:val="auto"/>
          <w:sz w:val="28"/>
          <w:szCs w:val="28"/>
          <w:u w:color="272B33"/>
        </w:rPr>
        <w:t xml:space="preserve"> ed all'articolo 91, comma 6, nelle societ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o imprese interessate, le Amministrazioni cui sono fornite le informazioni antimafia,</w:t>
      </w:r>
      <w:r w:rsidRPr="00AC6B12">
        <w:rPr>
          <w:rStyle w:val="Nessuno"/>
          <w:rFonts w:ascii="Times New Roman" w:hAnsi="Times New Roman"/>
          <w:color w:val="auto"/>
          <w:sz w:val="28"/>
          <w:szCs w:val="28"/>
          <w:u w:color="272B33"/>
        </w:rPr>
        <w:t xml:space="preserve"> non possono stipulare, approvare o autorizzare i contratti o subcontratti, n</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autorizzare, rilasciare o comunque consentire le concessioni e le erogazioni.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Per garantire comunque che 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attivit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della Amministrazione rimanga sospesa in attesa delle verifi</w:t>
      </w:r>
      <w:r w:rsidRPr="00AC6B12">
        <w:rPr>
          <w:rStyle w:val="Nessuno"/>
          <w:rFonts w:ascii="Times New Roman" w:hAnsi="Times New Roman"/>
          <w:color w:val="auto"/>
          <w:sz w:val="28"/>
          <w:szCs w:val="28"/>
          <w:u w:color="272B33"/>
        </w:rPr>
        <w:t>che antimafia, qualora il Prefetto non rilasci l'informazione interdittiva entro i termini previsti, ovvero nel caso di lavori o forniture di somma urgenza di cui all'</w:t>
      </w:r>
      <w:hyperlink r:id="rId9" w:history="1">
        <w:r w:rsidRPr="00AC6B12">
          <w:rPr>
            <w:rStyle w:val="Hyperlink0"/>
            <w:rFonts w:eastAsia="Calibri"/>
            <w:color w:val="auto"/>
          </w:rPr>
          <w:t>articolo 92, comma 3</w:t>
        </w:r>
      </w:hyperlink>
      <w:r w:rsidRPr="00AC6B12">
        <w:rPr>
          <w:rStyle w:val="Nessuno"/>
          <w:rFonts w:ascii="Times New Roman" w:hAnsi="Times New Roman"/>
          <w:color w:val="auto"/>
          <w:sz w:val="28"/>
          <w:szCs w:val="28"/>
          <w:u w:color="272B33"/>
        </w:rPr>
        <w:t xml:space="preserve"> qualora la sussistenza di una causa di divieto indicata nell'articolo 67 o gli elementi relativi a tentativi di infiltrazione mafiosa, siano accertati successivamente all</w:t>
      </w:r>
      <w:r w:rsidRPr="00AC6B12">
        <w:rPr>
          <w:rStyle w:val="Nessuno"/>
          <w:rFonts w:ascii="Times New Roman" w:hAnsi="Times New Roman"/>
          <w:color w:val="auto"/>
          <w:sz w:val="28"/>
          <w:szCs w:val="28"/>
          <w:u w:color="272B33"/>
        </w:rPr>
        <w:t>a stipula del contratto, le Amministrazioni  revocano le autorizzazioni e le concessioni o recedono dai contratti fatto salvo il pagamento del valore delle opere gi</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eseguite e il rimborso delle spese sostenute per l'esecuzione del rimanente, nei limiti de</w:t>
      </w:r>
      <w:r w:rsidRPr="00AC6B12">
        <w:rPr>
          <w:rStyle w:val="Nessuno"/>
          <w:rFonts w:ascii="Times New Roman" w:hAnsi="Times New Roman"/>
          <w:color w:val="auto"/>
          <w:sz w:val="28"/>
          <w:szCs w:val="28"/>
          <w:u w:color="272B33"/>
        </w:rPr>
        <w:t>lle utilit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conseguite.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In ogni caso ancorch</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siano state adottate le interdittive le Amministrazioni possono, esercitando un potere autoritativo, non procedere alle revoche o ai recessi nel caso in cui l'opera sia in corso di ultimazione ovvero, in caso </w:t>
      </w:r>
      <w:r w:rsidRPr="00AC6B12">
        <w:rPr>
          <w:rStyle w:val="Nessuno"/>
          <w:rFonts w:ascii="Times New Roman" w:hAnsi="Times New Roman"/>
          <w:color w:val="auto"/>
          <w:sz w:val="28"/>
          <w:szCs w:val="28"/>
          <w:u w:color="272B33"/>
        </w:rPr>
        <w:t>di fornitura di beni e servizi ritenuta essenziale per il perseguimento dell'interesse pubblico, qualora il soggetto che la fornisce non sia sostituibile in tempi rapidi.</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008080"/>
        </w:rPr>
        <w:t xml:space="preserve">Il successivo </w:t>
      </w:r>
      <w:r w:rsidRPr="00AC6B12">
        <w:rPr>
          <w:rStyle w:val="Nessuno"/>
          <w:rFonts w:ascii="Times New Roman" w:hAnsi="Times New Roman"/>
          <w:color w:val="auto"/>
          <w:sz w:val="28"/>
          <w:szCs w:val="28"/>
          <w:u w:color="272B33"/>
        </w:rPr>
        <w:t>art. 95 disciplina 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ipotesi di sopravvenienza dell'interdittiva nel co</w:t>
      </w:r>
      <w:r w:rsidRPr="00AC6B12">
        <w:rPr>
          <w:rStyle w:val="Nessuno"/>
          <w:rFonts w:ascii="Times New Roman" w:hAnsi="Times New Roman"/>
          <w:color w:val="auto"/>
          <w:sz w:val="28"/>
          <w:szCs w:val="28"/>
          <w:u w:color="272B33"/>
        </w:rPr>
        <w:t>rso di esecuzione del contratto con riguardo a contraenti costituiti in raggruppamenti temporanei di imprese.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Infatti se taluna delle situazioni da cui emerge un tentativo di infiltrazione mafiosa interessa un'impresa diversa da quella mandataria che parte</w:t>
      </w:r>
      <w:r w:rsidRPr="00AC6B12">
        <w:rPr>
          <w:rStyle w:val="Nessuno"/>
          <w:rFonts w:ascii="Times New Roman" w:hAnsi="Times New Roman"/>
          <w:color w:val="auto"/>
          <w:sz w:val="28"/>
          <w:szCs w:val="28"/>
          <w:u w:color="272B33"/>
        </w:rPr>
        <w:t>cipa ad un'associazione o raggruppamento temporaneo di imprese, le cause di divieto o di sospensione non operano nei confronti delle altre imprese partecipanti quando la predetta impresa sia estromessa o sostituita anteriormente alla stipulazione del contr</w:t>
      </w:r>
      <w:r w:rsidRPr="00AC6B12">
        <w:rPr>
          <w:rStyle w:val="Nessuno"/>
          <w:rFonts w:ascii="Times New Roman" w:hAnsi="Times New Roman"/>
          <w:color w:val="auto"/>
          <w:sz w:val="28"/>
          <w:szCs w:val="28"/>
          <w:u w:color="272B33"/>
        </w:rPr>
        <w:t xml:space="preserve">atto.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La sostituzione pu</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essere effettuata entro trenta giorni dalla comunicazione delle informazioni del prefetto qualora esse pervengano successivamente alla stipulazione del contratto</w:t>
      </w:r>
      <w:r w:rsidRPr="00AC6B12">
        <w:rPr>
          <w:rStyle w:val="Nessuno"/>
          <w:rFonts w:ascii="Times New Roman" w:eastAsia="Times New Roman" w:hAnsi="Times New Roman" w:cs="Times New Roman"/>
          <w:color w:val="auto"/>
          <w:sz w:val="28"/>
          <w:szCs w:val="28"/>
          <w:u w:color="272B33"/>
          <w:vertAlign w:val="superscript"/>
        </w:rPr>
        <w:footnoteReference w:id="4"/>
      </w:r>
      <w:r w:rsidRPr="00AC6B12">
        <w:rPr>
          <w:rStyle w:val="Nessuno"/>
          <w:rFonts w:ascii="Times New Roman" w:hAnsi="Times New Roman"/>
          <w:color w:val="auto"/>
          <w:sz w:val="28"/>
          <w:szCs w:val="28"/>
          <w:u w:color="272B33"/>
        </w:rPr>
        <w:t>. .</w:t>
      </w:r>
    </w:p>
    <w:p w:rsidR="00EA7470" w:rsidRPr="00AC6B12" w:rsidRDefault="00EA7470">
      <w:pPr>
        <w:spacing w:after="0" w:line="360" w:lineRule="auto"/>
        <w:jc w:val="both"/>
        <w:rPr>
          <w:rStyle w:val="Nessuno"/>
          <w:rFonts w:ascii="Times New Roman" w:eastAsia="Times New Roman" w:hAnsi="Times New Roman" w:cs="Times New Roman"/>
          <w:color w:val="auto"/>
          <w:sz w:val="28"/>
          <w:szCs w:val="28"/>
          <w:u w:color="272B33"/>
        </w:rPr>
      </w:pPr>
    </w:p>
    <w:p w:rsidR="00EA7470" w:rsidRPr="00AC6B12" w:rsidRDefault="00EA7470">
      <w:pPr>
        <w:spacing w:after="0" w:line="360" w:lineRule="auto"/>
        <w:jc w:val="both"/>
        <w:rPr>
          <w:rStyle w:val="Nessuno"/>
          <w:rFonts w:ascii="Times New Roman" w:eastAsia="Times New Roman" w:hAnsi="Times New Roman" w:cs="Times New Roman"/>
          <w:color w:val="auto"/>
          <w:sz w:val="28"/>
          <w:szCs w:val="28"/>
          <w:u w:color="272B33"/>
        </w:rPr>
      </w:pPr>
    </w:p>
    <w:p w:rsidR="00EA7470" w:rsidRPr="00AC6B12" w:rsidRDefault="00AC6B12">
      <w:pPr>
        <w:pStyle w:val="CorpoAA"/>
        <w:spacing w:line="360" w:lineRule="auto"/>
        <w:jc w:val="both"/>
        <w:rPr>
          <w:rStyle w:val="Nessuno"/>
          <w:rFonts w:ascii="Times New Roman" w:eastAsia="Times New Roman" w:hAnsi="Times New Roman" w:cs="Times New Roman"/>
          <w:color w:val="auto"/>
          <w:u w:color="272B33"/>
        </w:rPr>
      </w:pPr>
      <w:r w:rsidRPr="00AC6B12">
        <w:rPr>
          <w:rStyle w:val="Nessuno"/>
          <w:rFonts w:ascii="Times New Roman" w:hAnsi="Times New Roman"/>
          <w:b/>
          <w:bCs/>
          <w:color w:val="auto"/>
          <w:sz w:val="28"/>
          <w:szCs w:val="28"/>
          <w:u w:color="272B33"/>
        </w:rPr>
        <w:t>2 - La disciplina degli effetti</w:t>
      </w:r>
      <w:r w:rsidRPr="00AC6B12">
        <w:rPr>
          <w:rStyle w:val="Nessuno"/>
          <w:rFonts w:ascii="Times New Roman" w:hAnsi="Times New Roman"/>
          <w:b/>
          <w:bCs/>
          <w:color w:val="auto"/>
          <w:sz w:val="28"/>
          <w:szCs w:val="28"/>
        </w:rPr>
        <w:t xml:space="preserve"> nei due codici dei contratti.</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Le norme predette vanno coordinate con la disciplina del Codice dei contratti della Pubblica Amministrazione che estende la possibilit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di sostituzione anche alla mandataria colpita da interdittiva.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u w:color="272B33"/>
        </w:rPr>
        <w:t xml:space="preserve">La materia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stata adesso disciplinata dall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articolo 110</w:t>
      </w:r>
      <w:r w:rsidRPr="00AC6B12">
        <w:rPr>
          <w:rStyle w:val="Nessuno"/>
          <w:rFonts w:ascii="Times New Roman" w:hAnsi="Times New Roman"/>
          <w:color w:val="auto"/>
          <w:sz w:val="28"/>
          <w:szCs w:val="28"/>
          <w:u w:color="272B33"/>
        </w:rPr>
        <w:t xml:space="preserve"> del Decreto legislativo </w:t>
      </w:r>
      <w:r w:rsidRPr="00AC6B12">
        <w:rPr>
          <w:rStyle w:val="Nessuno"/>
          <w:rFonts w:ascii="Times New Roman" w:hAnsi="Times New Roman"/>
          <w:color w:val="auto"/>
          <w:sz w:val="28"/>
          <w:szCs w:val="28"/>
        </w:rPr>
        <w:t>18 aprile 2016, n. 50 (recentemente modificato dall'</w:t>
      </w:r>
      <w:hyperlink r:id="rId10" w:history="1">
        <w:r w:rsidRPr="00AC6B12">
          <w:rPr>
            <w:rStyle w:val="Hyperlink0"/>
            <w:rFonts w:eastAsia="Calibri"/>
            <w:color w:val="auto"/>
          </w:rPr>
          <w:t>articolo 1, comma 1, del D.</w:t>
        </w:r>
        <w:r w:rsidRPr="00AC6B12">
          <w:rPr>
            <w:rStyle w:val="Hyperlink0"/>
            <w:rFonts w:eastAsia="Calibri"/>
            <w:color w:val="auto"/>
          </w:rPr>
          <w:t>Lgs. 19 aprile 2017, n. 56</w:t>
        </w:r>
      </w:hyperlink>
      <w:r w:rsidRPr="00AC6B12">
        <w:rPr>
          <w:rStyle w:val="Nessuno"/>
          <w:rFonts w:ascii="Times New Roman" w:hAnsi="Times New Roman"/>
          <w:color w:val="auto"/>
          <w:sz w:val="28"/>
          <w:szCs w:val="28"/>
        </w:rPr>
        <w:t>).</w:t>
      </w:r>
    </w:p>
    <w:p w:rsidR="00EA7470" w:rsidRPr="00AC6B12" w:rsidRDefault="00AC6B12">
      <w:pPr>
        <w:pStyle w:val="NormaleWeb"/>
        <w:spacing w:line="360" w:lineRule="auto"/>
        <w:jc w:val="both"/>
        <w:rPr>
          <w:rStyle w:val="Nessuno"/>
          <w:color w:val="auto"/>
          <w:sz w:val="28"/>
          <w:szCs w:val="28"/>
        </w:rPr>
      </w:pPr>
      <w:r w:rsidRPr="00AC6B12">
        <w:rPr>
          <w:rStyle w:val="Nessuno"/>
          <w:color w:val="auto"/>
          <w:sz w:val="28"/>
          <w:szCs w:val="28"/>
        </w:rPr>
        <w:t>Quest’ultimo articolo disciplina le procedure di affidamento in caso di fallimento dell'esecutore o di risoluzione del contratto e misure straordinarie di gestione.</w:t>
      </w:r>
    </w:p>
    <w:p w:rsidR="00EA7470" w:rsidRPr="00AC6B12" w:rsidRDefault="00AC6B12">
      <w:pPr>
        <w:pStyle w:val="NormaleWeb"/>
        <w:spacing w:line="360" w:lineRule="auto"/>
        <w:jc w:val="both"/>
        <w:rPr>
          <w:rStyle w:val="Nessuno"/>
          <w:color w:val="auto"/>
          <w:sz w:val="28"/>
          <w:szCs w:val="28"/>
        </w:rPr>
      </w:pPr>
      <w:r w:rsidRPr="00AC6B12">
        <w:rPr>
          <w:rStyle w:val="Nessuno"/>
          <w:color w:val="auto"/>
          <w:sz w:val="28"/>
          <w:szCs w:val="28"/>
        </w:rPr>
        <w:t>Le stazioni appaltanti, in caso di fallimento, di liquidazione coatta e concordato preventivo, ovvero procedura di insolvenza concorsuale o di liquidazione dell'appaltatore, o di risoluzione del contratto ovvero di recesso dal contratto in applicazione del</w:t>
      </w:r>
      <w:r w:rsidRPr="00AC6B12">
        <w:rPr>
          <w:rStyle w:val="Nessuno"/>
          <w:color w:val="auto"/>
          <w:sz w:val="28"/>
          <w:szCs w:val="28"/>
        </w:rPr>
        <w:t>la normativa antimafia, ovvero in caso di dichiarazione giudiziale di inefficacia del contratto, interpellano progressivamente i soggetti che hanno partecipato all'originaria procedura di gara, risultanti dalla relativa graduatoria, al fine di stipulare un</w:t>
      </w:r>
      <w:r w:rsidRPr="00AC6B12">
        <w:rPr>
          <w:rStyle w:val="Nessuno"/>
          <w:color w:val="auto"/>
          <w:sz w:val="28"/>
          <w:szCs w:val="28"/>
        </w:rPr>
        <w:t xml:space="preserve"> nuovo contratto per l'affidamento dell'esecuzione o del completamento dei lavori, servizi o forniture. </w:t>
      </w:r>
    </w:p>
    <w:p w:rsidR="00EA7470" w:rsidRPr="00AC6B12" w:rsidRDefault="00AC6B12">
      <w:pPr>
        <w:pStyle w:val="NormaleWeb"/>
        <w:spacing w:line="360" w:lineRule="auto"/>
        <w:jc w:val="both"/>
        <w:rPr>
          <w:rStyle w:val="Nessuno"/>
          <w:color w:val="auto"/>
          <w:sz w:val="28"/>
          <w:szCs w:val="28"/>
        </w:rPr>
      </w:pPr>
      <w:r w:rsidRPr="00AC6B12">
        <w:rPr>
          <w:rStyle w:val="Nessuno"/>
          <w:color w:val="auto"/>
          <w:sz w:val="28"/>
          <w:szCs w:val="28"/>
        </w:rPr>
        <w:t>L'affidamento avviene alle medesime condizioni già proposte dall'originario aggiudicatario in sede in offerta</w:t>
      </w:r>
      <w:r w:rsidRPr="00AC6B12">
        <w:rPr>
          <w:rStyle w:val="Nessuno"/>
          <w:color w:val="auto"/>
          <w:sz w:val="28"/>
          <w:szCs w:val="28"/>
          <w:vertAlign w:val="superscript"/>
        </w:rPr>
        <w:footnoteReference w:id="5"/>
      </w:r>
      <w:r w:rsidRPr="00AC6B12">
        <w:rPr>
          <w:rStyle w:val="Nessuno"/>
          <w:color w:val="auto"/>
          <w:sz w:val="28"/>
          <w:szCs w:val="28"/>
        </w:rPr>
        <w:t>.</w:t>
      </w:r>
    </w:p>
    <w:p w:rsidR="00EA7470" w:rsidRPr="00AC6B12" w:rsidRDefault="00AC6B12">
      <w:pPr>
        <w:pStyle w:val="NormaleWeb"/>
        <w:spacing w:line="360" w:lineRule="auto"/>
        <w:jc w:val="both"/>
        <w:rPr>
          <w:rStyle w:val="Nessuno"/>
          <w:color w:val="auto"/>
          <w:sz w:val="28"/>
          <w:szCs w:val="28"/>
        </w:rPr>
      </w:pPr>
      <w:r w:rsidRPr="00AC6B12">
        <w:rPr>
          <w:rStyle w:val="Nessuno"/>
          <w:color w:val="auto"/>
          <w:sz w:val="28"/>
          <w:szCs w:val="28"/>
        </w:rPr>
        <w:t>La norma predetta del Codice appalti 20</w:t>
      </w:r>
      <w:r w:rsidRPr="00AC6B12">
        <w:rPr>
          <w:rStyle w:val="Nessuno"/>
          <w:color w:val="auto"/>
          <w:sz w:val="28"/>
          <w:szCs w:val="28"/>
        </w:rPr>
        <w:t>16 opera un rinvio conservativo alle disposizioni previste dall'</w:t>
      </w:r>
      <w:hyperlink r:id="rId11" w:history="1">
        <w:r w:rsidRPr="00AC6B12">
          <w:rPr>
            <w:rStyle w:val="Hyperlink2"/>
            <w:color w:val="auto"/>
          </w:rPr>
          <w:t xml:space="preserve">articolo 32 del decreto legge 24 giugno </w:t>
        </w:r>
        <w:r w:rsidRPr="00AC6B12">
          <w:rPr>
            <w:rStyle w:val="Hyperlink2"/>
            <w:color w:val="auto"/>
          </w:rPr>
          <w:t>2014, n. 90</w:t>
        </w:r>
      </w:hyperlink>
      <w:r w:rsidRPr="00AC6B12">
        <w:rPr>
          <w:rStyle w:val="Nessuno"/>
          <w:color w:val="auto"/>
          <w:sz w:val="28"/>
          <w:szCs w:val="28"/>
        </w:rPr>
        <w:t xml:space="preserve">, convertito, con modificazioni, dalla </w:t>
      </w:r>
      <w:hyperlink r:id="rId12" w:history="1">
        <w:r w:rsidRPr="00AC6B12">
          <w:rPr>
            <w:rStyle w:val="Hyperlink2"/>
            <w:color w:val="auto"/>
          </w:rPr>
          <w:t>legge 11 agosto 2014, n. 114</w:t>
        </w:r>
      </w:hyperlink>
      <w:r w:rsidRPr="00AC6B12">
        <w:rPr>
          <w:rStyle w:val="Nessuno"/>
          <w:color w:val="auto"/>
          <w:sz w:val="28"/>
          <w:szCs w:val="28"/>
        </w:rPr>
        <w:t>, in materia di misu</w:t>
      </w:r>
      <w:r w:rsidRPr="00AC6B12">
        <w:rPr>
          <w:rStyle w:val="Nessuno"/>
          <w:color w:val="auto"/>
          <w:sz w:val="28"/>
          <w:szCs w:val="28"/>
        </w:rPr>
        <w:t>re straordinarie di gestione di imprese nell'ambito della prevenzione della corruzione.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La normativa del Codice dei contratti, nel prevedere la facolt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per la stazione appaltante, dopo che l'originaria aggiudicazione e la stipulazione del contratto siano v</w:t>
      </w:r>
      <w:r w:rsidRPr="00AC6B12">
        <w:rPr>
          <w:rStyle w:val="Nessuno"/>
          <w:rFonts w:ascii="Times New Roman" w:hAnsi="Times New Roman"/>
          <w:color w:val="auto"/>
          <w:sz w:val="28"/>
          <w:szCs w:val="28"/>
          <w:u w:color="272B33"/>
        </w:rPr>
        <w:t xml:space="preserve">enute meno per ragioni tassativamente indicate (tra cui la </w:t>
      </w:r>
      <w:r w:rsidRPr="00AC6B12">
        <w:rPr>
          <w:rStyle w:val="Nessuno"/>
          <w:rFonts w:ascii="Times New Roman" w:hAnsi="Times New Roman"/>
          <w:color w:val="auto"/>
          <w:sz w:val="28"/>
          <w:szCs w:val="28"/>
          <w:u w:color="FF0000"/>
        </w:rPr>
        <w:t>risoluzione</w:t>
      </w:r>
      <w:r w:rsidRPr="00AC6B12">
        <w:rPr>
          <w:rStyle w:val="Nessuno"/>
          <w:rFonts w:ascii="Times New Roman" w:hAnsi="Times New Roman"/>
          <w:color w:val="auto"/>
          <w:sz w:val="28"/>
          <w:szCs w:val="28"/>
          <w:u w:color="272B33"/>
        </w:rPr>
        <w:t xml:space="preserve"> del contratto per intervenuta interdittiva antimafia), di interpellare gli altri concorrenti collocati in graduatoria, a partire dal secondo (c.d. </w:t>
      </w:r>
      <w:r w:rsidRPr="00AC6B12">
        <w:rPr>
          <w:rStyle w:val="Nessuno"/>
          <w:rFonts w:ascii="Times New Roman" w:hAnsi="Times New Roman"/>
          <w:color w:val="auto"/>
          <w:sz w:val="28"/>
          <w:szCs w:val="28"/>
          <w:u w:color="FF0000"/>
        </w:rPr>
        <w:t>scorrimento</w:t>
      </w:r>
      <w:r w:rsidRPr="00AC6B12">
        <w:rPr>
          <w:rStyle w:val="Nessuno"/>
          <w:rFonts w:ascii="Times New Roman" w:hAnsi="Times New Roman"/>
          <w:color w:val="auto"/>
          <w:sz w:val="28"/>
          <w:szCs w:val="28"/>
          <w:u w:color="272B33"/>
        </w:rPr>
        <w:t>) al fine di stipulare un n</w:t>
      </w:r>
      <w:r w:rsidRPr="00AC6B12">
        <w:rPr>
          <w:rStyle w:val="Nessuno"/>
          <w:rFonts w:ascii="Times New Roman" w:hAnsi="Times New Roman"/>
          <w:color w:val="auto"/>
          <w:sz w:val="28"/>
          <w:szCs w:val="28"/>
          <w:u w:color="272B33"/>
        </w:rPr>
        <w:t>uovo contratto, per i residui lavori, alle medesime condizioni contrattuali offerte dall'originario aggiudicatario, integra una vera e propria procedura di affidamento che si svolge a "circolo chiuso" sul piano soggettivo, e a condizioni precostituite, sul</w:t>
      </w:r>
      <w:r w:rsidRPr="00AC6B12">
        <w:rPr>
          <w:rStyle w:val="Nessuno"/>
          <w:rFonts w:ascii="Times New Roman" w:hAnsi="Times New Roman"/>
          <w:color w:val="auto"/>
          <w:sz w:val="28"/>
          <w:szCs w:val="28"/>
          <w:u w:color="272B33"/>
        </w:rPr>
        <w:t xml:space="preserve"> piano oggettivo, in quanto vengono interpellati solo i soggetti gi</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collocati nella graduatoria della precedente gara, e in quanto non possono essere fatte nuove offerte, n</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"ripescate" quelle originariamente fatte dagli interpellati, dovendo il nuovo app</w:t>
      </w:r>
      <w:r w:rsidRPr="00AC6B12">
        <w:rPr>
          <w:rStyle w:val="Nessuno"/>
          <w:rFonts w:ascii="Times New Roman" w:hAnsi="Times New Roman"/>
          <w:color w:val="auto"/>
          <w:sz w:val="28"/>
          <w:szCs w:val="28"/>
          <w:u w:color="272B33"/>
        </w:rPr>
        <w:t>alto per i lavori residui avvenire alle condizioni offerte dall'originario aggiudicatario</w:t>
      </w:r>
      <w:r w:rsidRPr="00AC6B12">
        <w:rPr>
          <w:rStyle w:val="Nessuno"/>
          <w:rFonts w:ascii="Times New Roman" w:eastAsia="Times New Roman" w:hAnsi="Times New Roman" w:cs="Times New Roman"/>
          <w:color w:val="auto"/>
          <w:sz w:val="28"/>
          <w:szCs w:val="28"/>
          <w:u w:color="272B33"/>
          <w:vertAlign w:val="superscript"/>
        </w:rPr>
        <w:footnoteReference w:id="6"/>
      </w:r>
      <w:r w:rsidRPr="00AC6B12">
        <w:rPr>
          <w:rStyle w:val="Nessuno"/>
          <w:rFonts w:ascii="Times New Roman" w:hAnsi="Times New Roman"/>
          <w:color w:val="auto"/>
          <w:sz w:val="28"/>
          <w:szCs w:val="28"/>
          <w:u w:color="272B33"/>
        </w:rPr>
        <w:t xml:space="preserve">.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Trattandosi di una vera e propria procedura di affidamento, essa necessita di provvedimenti formali e tipici, e segnatamente dell'aggiudicazione.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Non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tale n</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 xml:space="preserve">l'interpello, che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solo un sondaggio esplorativo, n</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la dichiarazione di disponibilit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fatta dall'interpellato; n</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l'aggiudicazione deriva dall'incontro tra interpello e risposta all'interpello.</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La risposta all'interpello ha la natura giuridica di una off</w:t>
      </w:r>
      <w:r w:rsidRPr="00AC6B12">
        <w:rPr>
          <w:rStyle w:val="Nessuno"/>
          <w:rFonts w:ascii="Times New Roman" w:hAnsi="Times New Roman"/>
          <w:color w:val="auto"/>
          <w:sz w:val="28"/>
          <w:szCs w:val="28"/>
          <w:u w:color="272B33"/>
        </w:rPr>
        <w:t>erta alle condizioni indicate dalla stazione appaltante.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Pur tuttavia per la formazione di un vincolo contrattuale deve seguire l'aggiudicazione, al fine della verifica del possesso dei requisiti, e solo successivamente la stipulazione.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A fronte di una reg</w:t>
      </w:r>
      <w:r w:rsidRPr="00AC6B12">
        <w:rPr>
          <w:rStyle w:val="Nessuno"/>
          <w:rFonts w:ascii="Times New Roman" w:hAnsi="Times New Roman"/>
          <w:color w:val="auto"/>
          <w:sz w:val="28"/>
          <w:szCs w:val="28"/>
          <w:u w:color="272B33"/>
        </w:rPr>
        <w:t xml:space="preserve">ola generale che impone di far cadere l'aggiudicazione e di conseguenza far venir meno anche gli effetti del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si pone l'eccezione della prosecuzione del rapporto fondata sulla valutazione prefettizia che in concreto deve accertare l'urgente neces</w:t>
      </w:r>
      <w:r w:rsidRPr="00AC6B12">
        <w:rPr>
          <w:rStyle w:val="Nessuno"/>
          <w:rFonts w:ascii="Times New Roman" w:hAnsi="Times New Roman"/>
          <w:color w:val="auto"/>
          <w:sz w:val="28"/>
          <w:szCs w:val="28"/>
          <w:u w:color="272B33"/>
        </w:rPr>
        <w:t>sit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di assicurare il completamento dell'esecuzione del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xml:space="preserve"> ovvero dell'accordo contrattuale, ovvero la sua prosecuzione al fine di garantire la continuit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di funzioni e servizi indifferibili per la tutela di diritti fondamentali, nonch</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per la salva</w:t>
      </w:r>
      <w:r w:rsidRPr="00AC6B12">
        <w:rPr>
          <w:rStyle w:val="Nessuno"/>
          <w:rFonts w:ascii="Times New Roman" w:hAnsi="Times New Roman"/>
          <w:color w:val="auto"/>
          <w:sz w:val="28"/>
          <w:szCs w:val="28"/>
          <w:u w:color="272B33"/>
        </w:rPr>
        <w:t>guardia dei livelli occupazionali o dell'integrit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dei bilanci pubblici ai sensi dell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art. 32 del d.l. n. 90 del 2014.</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Pertanto se l'effetto dell'informativa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xml:space="preserve"> è </w:t>
      </w:r>
      <w:r w:rsidRPr="00AC6B12">
        <w:rPr>
          <w:rStyle w:val="Nessuno"/>
          <w:rFonts w:ascii="Times New Roman" w:hAnsi="Times New Roman"/>
          <w:color w:val="auto"/>
          <w:sz w:val="28"/>
          <w:szCs w:val="28"/>
          <w:u w:color="272B33"/>
        </w:rPr>
        <w:t>di carattere generale ed investe tutti i rapporti contrattuali o concessori dell'impre</w:t>
      </w:r>
      <w:r w:rsidRPr="00AC6B12">
        <w:rPr>
          <w:rStyle w:val="Nessuno"/>
          <w:rFonts w:ascii="Times New Roman" w:hAnsi="Times New Roman"/>
          <w:color w:val="auto"/>
          <w:sz w:val="28"/>
          <w:szCs w:val="28"/>
          <w:u w:color="272B33"/>
        </w:rPr>
        <w:t>sa che ne risulti destinataria con l'amministrazione, quello della deroga presuppone una concreta valutazione del rapporto contrattuale, che si ritiene si debba mantenere in essere</w:t>
      </w:r>
      <w:r w:rsidRPr="00AC6B12">
        <w:rPr>
          <w:rStyle w:val="Nessuno"/>
          <w:rFonts w:ascii="Times New Roman" w:eastAsia="Times New Roman" w:hAnsi="Times New Roman" w:cs="Times New Roman"/>
          <w:color w:val="auto"/>
          <w:sz w:val="28"/>
          <w:szCs w:val="28"/>
          <w:u w:color="272B33"/>
          <w:vertAlign w:val="superscript"/>
        </w:rPr>
        <w:footnoteReference w:id="7"/>
      </w:r>
      <w:r w:rsidRPr="00AC6B12">
        <w:rPr>
          <w:rStyle w:val="Nessuno"/>
          <w:rFonts w:ascii="Times New Roman" w:hAnsi="Times New Roman"/>
          <w:color w:val="auto"/>
          <w:sz w:val="28"/>
          <w:szCs w:val="28"/>
          <w:u w:color="272B33"/>
        </w:rPr>
        <w:t>.</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Va precisato che la potest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di decidere di recedere dal contratto di appa</w:t>
      </w:r>
      <w:r w:rsidRPr="00AC6B12">
        <w:rPr>
          <w:rStyle w:val="Nessuno"/>
          <w:rFonts w:ascii="Times New Roman" w:hAnsi="Times New Roman"/>
          <w:color w:val="auto"/>
          <w:sz w:val="28"/>
          <w:szCs w:val="28"/>
          <w:u w:color="272B33"/>
        </w:rPr>
        <w:t xml:space="preserve">lto, a seguito della informativa prefettizia concernente la presenza di tentativi di infiltrazioni mafiose tendenti a condizionare le scelte e gli indirizzi dell'appaltatore,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una scelta estranea alla sfera del diritto privato ed espressione di un potere </w:t>
      </w:r>
      <w:r w:rsidRPr="00AC6B12">
        <w:rPr>
          <w:rStyle w:val="Nessuno"/>
          <w:rFonts w:ascii="Times New Roman" w:hAnsi="Times New Roman"/>
          <w:color w:val="auto"/>
          <w:sz w:val="28"/>
          <w:szCs w:val="28"/>
          <w:u w:color="272B33"/>
        </w:rPr>
        <w:t xml:space="preserve">autoritativo di valutazione dei requisiti soggettivi del contraente, il cui esercizio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consentito anche nella fase di esecuzione del contratto</w:t>
      </w:r>
      <w:r w:rsidRPr="00AC6B12">
        <w:rPr>
          <w:rStyle w:val="Nessuno"/>
          <w:rFonts w:ascii="Times New Roman" w:eastAsia="Times New Roman" w:hAnsi="Times New Roman" w:cs="Times New Roman"/>
          <w:color w:val="auto"/>
          <w:sz w:val="28"/>
          <w:szCs w:val="28"/>
          <w:u w:color="272B33"/>
          <w:vertAlign w:val="superscript"/>
        </w:rPr>
        <w:footnoteReference w:id="8"/>
      </w:r>
      <w:r w:rsidRPr="00AC6B12">
        <w:rPr>
          <w:rStyle w:val="Nessuno"/>
          <w:rFonts w:ascii="Times New Roman" w:hAnsi="Times New Roman"/>
          <w:color w:val="auto"/>
          <w:sz w:val="28"/>
          <w:szCs w:val="28"/>
          <w:u w:color="272B33"/>
        </w:rPr>
        <w:t>.</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u w:color="272B33"/>
        </w:rPr>
        <w:t xml:space="preserve">Va, infine, precisato che il legislatore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intervenuto espressamente a disciplinare gli effetti delle </w:t>
      </w:r>
      <w:r w:rsidRPr="00AC6B12">
        <w:rPr>
          <w:rStyle w:val="Nessuno"/>
          <w:rFonts w:ascii="Times New Roman" w:hAnsi="Times New Roman"/>
          <w:color w:val="auto"/>
          <w:sz w:val="28"/>
          <w:szCs w:val="28"/>
          <w:u w:color="272B33"/>
        </w:rPr>
        <w:t>interdittive sul possesso dei requisiti generali di partecipazione alle gare d</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appalto; infatti il Decreto legislativo n. 50 del 2016 all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 xml:space="preserve">art. 80 (come </w:t>
      </w:r>
      <w:r w:rsidRPr="00AC6B12">
        <w:rPr>
          <w:rStyle w:val="Nessuno"/>
          <w:rFonts w:ascii="Times New Roman" w:hAnsi="Times New Roman"/>
          <w:color w:val="auto"/>
          <w:sz w:val="28"/>
          <w:szCs w:val="28"/>
        </w:rPr>
        <w:t>modificato dall'</w:t>
      </w:r>
      <w:hyperlink r:id="rId13" w:history="1">
        <w:r w:rsidRPr="00AC6B12">
          <w:rPr>
            <w:rStyle w:val="Hyperlink0"/>
            <w:rFonts w:eastAsia="Calibri"/>
            <w:color w:val="auto"/>
          </w:rPr>
          <w:t>articolo 49, comma 1, lettera b), del DLgs. 19 aprile 2017, n. 56</w:t>
        </w:r>
      </w:hyperlink>
      <w:r w:rsidRPr="00AC6B12">
        <w:rPr>
          <w:rStyle w:val="Hyperlink0"/>
          <w:rFonts w:eastAsia="Calibri"/>
          <w:color w:val="auto"/>
        </w:rPr>
        <w:t>,</w:t>
      </w:r>
      <w:r w:rsidRPr="00AC6B12">
        <w:rPr>
          <w:rStyle w:val="Nessuno"/>
          <w:rFonts w:ascii="Times New Roman" w:hAnsi="Times New Roman"/>
          <w:color w:val="auto"/>
          <w:sz w:val="28"/>
          <w:szCs w:val="28"/>
        </w:rPr>
        <w:t xml:space="preserve"> ha previsto che costituisce motivo di esclusione la sussistenza di cause di decadenza, di sospensione o di divieto previst</w:t>
      </w:r>
      <w:r w:rsidRPr="00AC6B12">
        <w:rPr>
          <w:rStyle w:val="Nessuno"/>
          <w:rFonts w:ascii="Times New Roman" w:hAnsi="Times New Roman"/>
          <w:color w:val="auto"/>
          <w:sz w:val="28"/>
          <w:szCs w:val="28"/>
        </w:rPr>
        <w:t>e dall'</w:t>
      </w:r>
      <w:hyperlink r:id="rId14" w:history="1">
        <w:r w:rsidRPr="00AC6B12">
          <w:rPr>
            <w:rStyle w:val="Hyperlink0"/>
            <w:rFonts w:eastAsia="Calibri"/>
            <w:color w:val="auto"/>
          </w:rPr>
          <w:t>articolo 67 del decreto legislativo 6 settembre 2011, n. 159</w:t>
        </w:r>
      </w:hyperlink>
      <w:r w:rsidRPr="00AC6B12">
        <w:rPr>
          <w:rStyle w:val="Nessuno"/>
          <w:rFonts w:ascii="Times New Roman" w:hAnsi="Times New Roman"/>
          <w:color w:val="auto"/>
          <w:sz w:val="28"/>
          <w:szCs w:val="28"/>
        </w:rPr>
        <w:t xml:space="preserve"> o di un tentativo di infiltrazione</w:t>
      </w:r>
      <w:r w:rsidRPr="00AC6B12">
        <w:rPr>
          <w:rStyle w:val="Nessuno"/>
          <w:rFonts w:ascii="Times New Roman" w:hAnsi="Times New Roman"/>
          <w:color w:val="auto"/>
          <w:sz w:val="28"/>
          <w:szCs w:val="28"/>
        </w:rPr>
        <w:t xml:space="preserve"> mafiosa.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In tal caso l'esclusione va disposta se la sentenza o il decreto ovvero la misura interdittiva sono stati emessi nei confronti: del titolare o del direttore tecnico, se si tratta di impresa individuale; di un socio o del direttore tecnico, se si </w:t>
      </w:r>
      <w:r w:rsidRPr="00AC6B12">
        <w:rPr>
          <w:rStyle w:val="Nessuno"/>
          <w:rFonts w:ascii="Times New Roman" w:hAnsi="Times New Roman"/>
          <w:color w:val="auto"/>
          <w:sz w:val="28"/>
          <w:szCs w:val="28"/>
        </w:rPr>
        <w:t>tratta di societ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in nome collettivo; dei soci accomandatari o del direttore tecnico, se si tratta di societ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in accomandita semplice; dei membri del consiglio di amministrazione cui sia stata conferita la legale rappresentanza ivi compresi institori e pro</w:t>
      </w:r>
      <w:r w:rsidRPr="00AC6B12">
        <w:rPr>
          <w:rStyle w:val="Nessuno"/>
          <w:rFonts w:ascii="Times New Roman" w:hAnsi="Times New Roman"/>
          <w:color w:val="auto"/>
          <w:sz w:val="28"/>
          <w:szCs w:val="28"/>
        </w:rPr>
        <w:t>curatori generali, dei membri degli organi con poteri, di direzione o di vigilanza o dei soggetti muniti di poteri di rappresentanza, di direzione o di controllo, del direttore tecnico o del socio unico persona fisica, ovvero del socio di maggioranza in ca</w:t>
      </w:r>
      <w:r w:rsidRPr="00AC6B12">
        <w:rPr>
          <w:rStyle w:val="Nessuno"/>
          <w:rFonts w:ascii="Times New Roman" w:hAnsi="Times New Roman"/>
          <w:color w:val="auto"/>
          <w:sz w:val="28"/>
          <w:szCs w:val="28"/>
        </w:rPr>
        <w:t>so di societ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con meno di quattro soci, se si tratta di altro tipo di societ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o consorzio.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 ogni caso l'esclusione e il divieto operano anche nei confronti dei soggetti cessati dalla carica nell'anno antecedente la data di pubblicazione del bando di gar</w:t>
      </w:r>
      <w:r w:rsidRPr="00AC6B12">
        <w:rPr>
          <w:rStyle w:val="Nessuno"/>
          <w:rFonts w:ascii="Times New Roman" w:hAnsi="Times New Roman"/>
          <w:color w:val="auto"/>
          <w:sz w:val="28"/>
          <w:szCs w:val="28"/>
        </w:rPr>
        <w:t>a, qualora l'impresa non dimostri che vi sia stata completa ed effettiva dissociazione della condotta penalmente sanzionata.</w:t>
      </w:r>
    </w:p>
    <w:p w:rsidR="00EA7470" w:rsidRPr="00AC6B12" w:rsidRDefault="00EA7470">
      <w:pPr>
        <w:spacing w:after="0" w:line="360" w:lineRule="auto"/>
        <w:jc w:val="both"/>
        <w:rPr>
          <w:rStyle w:val="Nessuno"/>
          <w:rFonts w:ascii="Times New Roman" w:eastAsia="Times New Roman" w:hAnsi="Times New Roman" w:cs="Times New Roman"/>
          <w:color w:val="auto"/>
          <w:sz w:val="28"/>
          <w:szCs w:val="28"/>
          <w:u w:color="272B33"/>
        </w:rPr>
      </w:pPr>
    </w:p>
    <w:p w:rsidR="00EA7470" w:rsidRPr="00AC6B12" w:rsidRDefault="00EA7470">
      <w:pPr>
        <w:spacing w:after="0" w:line="360" w:lineRule="auto"/>
        <w:jc w:val="both"/>
        <w:rPr>
          <w:rStyle w:val="Nessuno"/>
          <w:rFonts w:ascii="Times New Roman" w:eastAsia="Times New Roman" w:hAnsi="Times New Roman" w:cs="Times New Roman"/>
          <w:b/>
          <w:bCs/>
          <w:color w:val="auto"/>
          <w:sz w:val="28"/>
          <w:szCs w:val="28"/>
          <w:u w:color="272B33"/>
        </w:rPr>
      </w:pPr>
    </w:p>
    <w:p w:rsidR="00EA7470" w:rsidRPr="00AC6B12" w:rsidRDefault="00AC6B12">
      <w:pPr>
        <w:spacing w:after="0" w:line="360" w:lineRule="auto"/>
        <w:jc w:val="both"/>
        <w:rPr>
          <w:rStyle w:val="Nessuno"/>
          <w:rFonts w:ascii="Times New Roman" w:eastAsia="Times New Roman" w:hAnsi="Times New Roman" w:cs="Times New Roman"/>
          <w:color w:val="auto"/>
          <w:u w:color="272B33"/>
        </w:rPr>
      </w:pPr>
      <w:r w:rsidRPr="00AC6B12">
        <w:rPr>
          <w:rStyle w:val="Nessuno"/>
          <w:rFonts w:ascii="Times New Roman" w:hAnsi="Times New Roman"/>
          <w:b/>
          <w:bCs/>
          <w:color w:val="auto"/>
          <w:sz w:val="28"/>
          <w:szCs w:val="28"/>
          <w:u w:color="272B33"/>
        </w:rPr>
        <w:t>3 - Interdittive antimafia e raggruppamenti temporanei di imprese.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Una disciplina peculiare riguarda 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adozione di un</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interdittiva antimafia nei confronti di un</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impresa componente un'associazione temporanea.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Il nuovo Codice degli appalti, approvato con Decreto legislativo 18 aprile 2016, n. 50, all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art. 48 (nel testo modificato dall'</w:t>
      </w:r>
      <w:hyperlink r:id="rId15" w:history="1">
        <w:r w:rsidRPr="00AC6B12">
          <w:rPr>
            <w:rStyle w:val="Hyperlink0"/>
            <w:rFonts w:eastAsia="Calibri"/>
            <w:color w:val="auto"/>
          </w:rPr>
          <w:t>articolo 32, comma 1, lettera a), del D.Lgs. 19 aprile 2017 n. 56</w:t>
        </w:r>
      </w:hyperlink>
      <w:r w:rsidRPr="00AC6B12">
        <w:rPr>
          <w:rStyle w:val="Hyperlink0"/>
          <w:rFonts w:eastAsia="Calibri"/>
          <w:color w:val="auto"/>
        </w:rPr>
        <w:t xml:space="preserve">), </w:t>
      </w:r>
      <w:r w:rsidRPr="00AC6B12">
        <w:rPr>
          <w:rStyle w:val="Nessuno"/>
          <w:rFonts w:ascii="Times New Roman" w:hAnsi="Times New Roman"/>
          <w:color w:val="auto"/>
          <w:sz w:val="28"/>
          <w:szCs w:val="28"/>
          <w:u w:color="272B33"/>
        </w:rPr>
        <w:t>disciplina la materia con carattere di specialit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rispetto al potere dov</w:t>
      </w:r>
      <w:r w:rsidRPr="00AC6B12">
        <w:rPr>
          <w:rStyle w:val="Nessuno"/>
          <w:rFonts w:ascii="Times New Roman" w:hAnsi="Times New Roman"/>
          <w:color w:val="auto"/>
          <w:sz w:val="28"/>
          <w:szCs w:val="28"/>
          <w:u w:color="272B33"/>
        </w:rPr>
        <w:t>ere di recedere dal contratto e di procedere allo scorrimento della graduatoria di gara.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Nei casi previsti dalla normativa antimafia, qualora sia colpita da interdittiva la mandataria, la stazione appaltante pu</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 xml:space="preserve">proseguire il rapporto di appalto con altro </w:t>
      </w:r>
      <w:r w:rsidRPr="00AC6B12">
        <w:rPr>
          <w:rStyle w:val="Nessuno"/>
          <w:rFonts w:ascii="Times New Roman" w:hAnsi="Times New Roman"/>
          <w:color w:val="auto"/>
          <w:sz w:val="28"/>
          <w:szCs w:val="28"/>
          <w:u w:color="272B33"/>
        </w:rPr>
        <w:t>operatore economico che sia costituito mandatario nei modi previsti dal codice purch</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abbia i requisiti di qualificazione adeguati ai lavori o servizi o forniture ancora da eseguire.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Nei casi previsti dalla normativa antimafia, qualora invece sia colpita d</w:t>
      </w:r>
      <w:r w:rsidRPr="00AC6B12">
        <w:rPr>
          <w:rStyle w:val="Nessuno"/>
          <w:rFonts w:ascii="Times New Roman" w:hAnsi="Times New Roman"/>
          <w:color w:val="auto"/>
          <w:sz w:val="28"/>
          <w:szCs w:val="28"/>
          <w:u w:color="272B33"/>
        </w:rPr>
        <w:t>a interdittiva una mandante, la mandataria ove non indichi altro operatore economico subentrante che sia in possesso dei prescritti requisiti di idoneit</w:t>
      </w:r>
      <w:r w:rsidRPr="00AC6B12">
        <w:rPr>
          <w:rStyle w:val="Nessuno"/>
          <w:rFonts w:ascii="Times New Roman" w:hAnsi="Times New Roman"/>
          <w:color w:val="auto"/>
          <w:sz w:val="28"/>
          <w:szCs w:val="28"/>
          <w:u w:color="272B33"/>
        </w:rPr>
        <w:t>à</w:t>
      </w:r>
      <w:r w:rsidRPr="00AC6B12">
        <w:rPr>
          <w:rStyle w:val="Nessuno"/>
          <w:rFonts w:ascii="Times New Roman" w:hAnsi="Times New Roman"/>
          <w:color w:val="auto"/>
          <w:sz w:val="28"/>
          <w:szCs w:val="28"/>
          <w:u w:color="272B33"/>
        </w:rPr>
        <w:t xml:space="preserve">,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tenuto alla esecuzione, direttamente o a mezzo degli altri mandanti</w:t>
      </w:r>
      <w:r w:rsidRPr="00AC6B12">
        <w:rPr>
          <w:rStyle w:val="Nessuno"/>
          <w:rFonts w:ascii="Times New Roman" w:eastAsia="Times New Roman" w:hAnsi="Times New Roman" w:cs="Times New Roman"/>
          <w:color w:val="auto"/>
          <w:sz w:val="28"/>
          <w:szCs w:val="28"/>
          <w:u w:color="272B33"/>
          <w:vertAlign w:val="superscript"/>
        </w:rPr>
        <w:footnoteReference w:id="9"/>
      </w:r>
      <w:r w:rsidRPr="00AC6B12">
        <w:rPr>
          <w:rStyle w:val="Nessuno"/>
          <w:rFonts w:ascii="Times New Roman" w:hAnsi="Times New Roman"/>
          <w:color w:val="auto"/>
          <w:sz w:val="28"/>
          <w:szCs w:val="28"/>
          <w:u w:color="272B33"/>
        </w:rPr>
        <w:t xml:space="preserve">.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Alla luce del novellato art.</w:t>
      </w:r>
      <w:r w:rsidRPr="00AC6B12">
        <w:rPr>
          <w:rStyle w:val="Nessuno"/>
          <w:rFonts w:ascii="Times New Roman" w:hAnsi="Times New Roman"/>
          <w:color w:val="auto"/>
          <w:sz w:val="28"/>
          <w:szCs w:val="28"/>
          <w:u w:color="272B33"/>
        </w:rPr>
        <w:t xml:space="preserve"> 48 del D.Lgs n. 50 del 2016, il diritto positivo consente, ormai, anche prima della stipulazione di un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xml:space="preserve"> di appalto, l'aggiudicazione della gara a un raggruppamento temporaneo la cui mandataria o mandante, oggetto di </w:t>
      </w:r>
      <w:r w:rsidRPr="00AC6B12">
        <w:rPr>
          <w:rStyle w:val="Nessuno"/>
          <w:rFonts w:ascii="Times New Roman" w:hAnsi="Times New Roman"/>
          <w:color w:val="auto"/>
          <w:sz w:val="28"/>
          <w:szCs w:val="28"/>
          <w:u w:color="FF0000"/>
        </w:rPr>
        <w:t>informazione</w:t>
      </w:r>
      <w:r w:rsidRPr="00AC6B12">
        <w:rPr>
          <w:rStyle w:val="Nessuno"/>
          <w:rFonts w:ascii="Times New Roman" w:hAnsi="Times New Roman"/>
          <w:color w:val="auto"/>
          <w:sz w:val="28"/>
          <w:szCs w:val="28"/>
          <w:u w:color="272B33"/>
        </w:rPr>
        <w:t xml:space="preserve">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xml:space="preserve"> ostativa, sia stata sostituita da altro operatore economico in possesso dei requisiti.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Soltanto non sussistendo tali condizioni la stazione appaltante deve recedere dal contratto.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Ci</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premesso si pone il problema se nell'ambito della procedura concorsua</w:t>
      </w:r>
      <w:r w:rsidRPr="00AC6B12">
        <w:rPr>
          <w:rStyle w:val="Nessuno"/>
          <w:rFonts w:ascii="Times New Roman" w:hAnsi="Times New Roman"/>
          <w:color w:val="auto"/>
          <w:sz w:val="28"/>
          <w:szCs w:val="28"/>
          <w:u w:color="272B33"/>
        </w:rPr>
        <w:t xml:space="preserve">le, posto che il Codice antimafia consente espressamente la partecipazione alla gara ai soli raggruppamenti in cui il provvedimento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xml:space="preserve"> abbia colpito un'impresa mandante, e se ci</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comporti l'inopportunit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di mantenere in concorso quei raggruppamenti </w:t>
      </w:r>
      <w:r w:rsidRPr="00AC6B12">
        <w:rPr>
          <w:rStyle w:val="Nessuno"/>
          <w:rFonts w:ascii="Times New Roman" w:hAnsi="Times New Roman"/>
          <w:color w:val="auto"/>
          <w:sz w:val="28"/>
          <w:szCs w:val="28"/>
          <w:u w:color="272B33"/>
        </w:rPr>
        <w:t xml:space="preserve">in cui le informazioni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xml:space="preserve"> siano ostative alla partecipazione della capogruppo, stante il ruolo preminente della mandataria nell'ambito del raggruppamento, trattandosi di soggetto che rappresenta collettivamente l'intera associazione di imprese.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Ci</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sul presupposto che l'interesse tutelato dalla legge coincide, in questa fattispecie, con il prudente apprezzamento di escludere qualsiasi pericolo di infiltrazione della criminalit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organizzata nel settore dei contratti pubblici.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Nella fase di esecuzione</w:t>
      </w:r>
      <w:r w:rsidRPr="00AC6B12">
        <w:rPr>
          <w:rStyle w:val="Nessuno"/>
          <w:rFonts w:ascii="Times New Roman" w:hAnsi="Times New Roman"/>
          <w:color w:val="auto"/>
          <w:sz w:val="28"/>
          <w:szCs w:val="28"/>
          <w:u w:color="272B33"/>
        </w:rPr>
        <w:t xml:space="preserve"> del </w:t>
      </w:r>
      <w:r w:rsidRPr="00AC6B12">
        <w:rPr>
          <w:rStyle w:val="Nessuno"/>
          <w:rFonts w:ascii="Times New Roman" w:hAnsi="Times New Roman"/>
          <w:color w:val="auto"/>
          <w:sz w:val="28"/>
          <w:szCs w:val="28"/>
          <w:u w:color="FF0000"/>
        </w:rPr>
        <w:t>contratto (e adesso anche nella fase anteriore di svolgimento della gara)</w:t>
      </w:r>
      <w:r w:rsidRPr="00AC6B12">
        <w:rPr>
          <w:rStyle w:val="Nessuno"/>
          <w:rFonts w:ascii="Times New Roman" w:hAnsi="Times New Roman"/>
          <w:color w:val="auto"/>
          <w:sz w:val="28"/>
          <w:szCs w:val="28"/>
          <w:u w:color="272B33"/>
        </w:rPr>
        <w:t>, invece, il legislatore ha voluto consentire la continuazione del rapporto contrattuale anche nei confronti dei raggruppamenti risultati guidati da un'impresa ritenuta a rischio</w:t>
      </w:r>
      <w:r w:rsidRPr="00AC6B12">
        <w:rPr>
          <w:rStyle w:val="Nessuno"/>
          <w:rFonts w:ascii="Times New Roman" w:hAnsi="Times New Roman"/>
          <w:color w:val="auto"/>
          <w:sz w:val="28"/>
          <w:szCs w:val="28"/>
          <w:u w:color="272B33"/>
        </w:rPr>
        <w:t xml:space="preserve"> di condizionamento mafioso, previa sostituzione di quest'ultima, attribuendo prevalenza al diverso interesse pubblico al completamento dell'appalto. </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u w:color="272B33"/>
        </w:rPr>
        <w:t xml:space="preserve">La giurisprudenza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ormai orientata nel ritenere che quando intervenga una misura interdittiva </w:t>
      </w:r>
      <w:r w:rsidRPr="00AC6B12">
        <w:rPr>
          <w:rStyle w:val="Nessuno"/>
          <w:rFonts w:ascii="Times New Roman" w:hAnsi="Times New Roman"/>
          <w:color w:val="auto"/>
          <w:sz w:val="28"/>
          <w:szCs w:val="28"/>
        </w:rPr>
        <w:t>le previsi</w:t>
      </w:r>
      <w:r w:rsidRPr="00AC6B12">
        <w:rPr>
          <w:rStyle w:val="Nessuno"/>
          <w:rFonts w:ascii="Times New Roman" w:hAnsi="Times New Roman"/>
          <w:color w:val="auto"/>
          <w:sz w:val="28"/>
          <w:szCs w:val="28"/>
        </w:rPr>
        <w:t>oni di modifica della struttura del r.t.i. trovano applicazione anche in fase di esecuzione del contratto a prescindere dalla natura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impresa colpita da interdittiva (sia se mandataria che se mandante).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E</w:t>
      </w:r>
      <w:r w:rsidRPr="00AC6B12">
        <w:rPr>
          <w:rStyle w:val="Nessuno"/>
          <w:rFonts w:ascii="Times New Roman" w:hAnsi="Times New Roman"/>
          <w:color w:val="auto"/>
          <w:sz w:val="28"/>
          <w:szCs w:val="28"/>
          <w:u w:color="272B33"/>
        </w:rPr>
        <w:t xml:space="preserve">’ </w:t>
      </w:r>
      <w:r w:rsidRPr="00AC6B12">
        <w:rPr>
          <w:rStyle w:val="Nessuno"/>
          <w:rFonts w:ascii="Times New Roman" w:hAnsi="Times New Roman"/>
          <w:color w:val="auto"/>
          <w:sz w:val="28"/>
          <w:szCs w:val="28"/>
          <w:u w:color="272B33"/>
        </w:rPr>
        <w:t>consentito all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Amministrazione di proseguire i</w:t>
      </w:r>
      <w:r w:rsidRPr="00AC6B12">
        <w:rPr>
          <w:rStyle w:val="Nessuno"/>
          <w:rFonts w:ascii="Times New Roman" w:hAnsi="Times New Roman"/>
          <w:color w:val="auto"/>
          <w:sz w:val="28"/>
          <w:szCs w:val="28"/>
          <w:u w:color="272B33"/>
        </w:rPr>
        <w:t>l rapporto di appalto con 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impresa superstite (naturalmente, alle condizioni del possesso dei necessari requisiti di qualificazione richiesti dal bando), in tal modo contemperandosi il prosieguo dell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 xml:space="preserve">iniziativa economica delle imprese in forma associata </w:t>
      </w:r>
      <w:r w:rsidRPr="00AC6B12">
        <w:rPr>
          <w:rStyle w:val="Nessuno"/>
          <w:rFonts w:ascii="Times New Roman" w:hAnsi="Times New Roman"/>
          <w:color w:val="auto"/>
          <w:sz w:val="28"/>
          <w:szCs w:val="28"/>
          <w:u w:color="272B33"/>
        </w:rPr>
        <w:t>con le esigenze afferenti alla sicurezza e all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ordine pubblico connesse alla repressione dei fenomeni di stampo mafioso, ogni volta che, a mezzo di pronte misure espulsive, si determini volontariamente 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allontanamento e la sterilizzazione delle imprese in</w:t>
      </w:r>
      <w:r w:rsidRPr="00AC6B12">
        <w:rPr>
          <w:rStyle w:val="Nessuno"/>
          <w:rFonts w:ascii="Times New Roman" w:hAnsi="Times New Roman"/>
          <w:color w:val="auto"/>
          <w:sz w:val="28"/>
          <w:szCs w:val="28"/>
          <w:u w:color="272B33"/>
        </w:rPr>
        <w:t xml:space="preserve"> pericolo di condizionamento mafioso.</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Dette disposizioni (mai modificate, nonostante le diverse novellazioni del Codice dei contratti successive al </w:t>
      </w:r>
      <w:hyperlink r:id="rId16" w:history="1">
        <w:r w:rsidRPr="00AC6B12">
          <w:rPr>
            <w:rStyle w:val="Hyperlink0"/>
            <w:rFonts w:eastAsia="Calibri"/>
            <w:color w:val="auto"/>
          </w:rPr>
          <w:t>d.lgs. 159/2011</w:t>
        </w:r>
      </w:hyperlink>
      <w:r w:rsidRPr="00AC6B12">
        <w:rPr>
          <w:rStyle w:val="Nessuno"/>
          <w:rFonts w:ascii="Times New Roman" w:hAnsi="Times New Roman"/>
          <w:color w:val="auto"/>
          <w:sz w:val="28"/>
          <w:szCs w:val="28"/>
          <w:u w:color="272B33"/>
        </w:rPr>
        <w:t xml:space="preserve">) confermano la </w:t>
      </w:r>
      <w:r w:rsidRPr="00AC6B12">
        <w:rPr>
          <w:rStyle w:val="Nessuno"/>
          <w:rFonts w:ascii="Times New Roman" w:hAnsi="Times New Roman"/>
          <w:i/>
          <w:iCs/>
          <w:color w:val="auto"/>
          <w:sz w:val="28"/>
          <w:szCs w:val="28"/>
          <w:u w:color="272B33"/>
        </w:rPr>
        <w:t>ratio</w:t>
      </w:r>
      <w:r w:rsidRPr="00AC6B12">
        <w:rPr>
          <w:rStyle w:val="Nessuno"/>
          <w:rFonts w:ascii="Times New Roman" w:hAnsi="Times New Roman"/>
          <w:color w:val="auto"/>
          <w:sz w:val="28"/>
          <w:szCs w:val="28"/>
          <w:u w:color="272B33"/>
        </w:rPr>
        <w:t>, gi</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insita nell'</w:t>
      </w:r>
      <w:hyperlink r:id="rId17" w:history="1">
        <w:r w:rsidRPr="00AC6B12">
          <w:rPr>
            <w:rStyle w:val="Hyperlink0"/>
            <w:rFonts w:eastAsia="Calibri"/>
            <w:color w:val="auto"/>
          </w:rPr>
          <w:t xml:space="preserve">art. </w:t>
        </w:r>
        <w:r w:rsidRPr="00AC6B12">
          <w:rPr>
            <w:rStyle w:val="Hyperlink0"/>
            <w:rFonts w:eastAsia="Calibri"/>
            <w:color w:val="auto"/>
          </w:rPr>
          <w:t>12 del d.P.R. 252/1998</w:t>
        </w:r>
      </w:hyperlink>
      <w:r w:rsidRPr="00AC6B12">
        <w:rPr>
          <w:rStyle w:val="Nessuno"/>
          <w:rFonts w:ascii="Times New Roman" w:hAnsi="Times New Roman"/>
          <w:color w:val="auto"/>
          <w:sz w:val="28"/>
          <w:szCs w:val="28"/>
          <w:u w:color="272B33"/>
        </w:rPr>
        <w:t>, di contemperare il prosieguo dell'iniziativa economica delle imprese in forma associata con le esigenze afferenti alla sicurezza e all'ordine pubblico connesse alla repressione dei fenomeni di stampo mafioso, ogni volta che, a me</w:t>
      </w:r>
      <w:r w:rsidRPr="00AC6B12">
        <w:rPr>
          <w:rStyle w:val="Nessuno"/>
          <w:rFonts w:ascii="Times New Roman" w:hAnsi="Times New Roman"/>
          <w:color w:val="auto"/>
          <w:sz w:val="28"/>
          <w:szCs w:val="28"/>
          <w:u w:color="272B33"/>
        </w:rPr>
        <w:t>zzo di pronte misure espulsive, si determini volontariamente l'allontanamento e la sterilizzazione delle imprese in pericolo di condizionamento mafioso</w:t>
      </w:r>
      <w:r w:rsidRPr="00AC6B12">
        <w:rPr>
          <w:rStyle w:val="Nessuno"/>
          <w:rFonts w:ascii="Times New Roman" w:eastAsia="Times New Roman" w:hAnsi="Times New Roman" w:cs="Times New Roman"/>
          <w:color w:val="auto"/>
          <w:sz w:val="28"/>
          <w:szCs w:val="28"/>
          <w:u w:color="272B33"/>
          <w:vertAlign w:val="superscript"/>
        </w:rPr>
        <w:footnoteReference w:id="10"/>
      </w:r>
      <w:r w:rsidRPr="00AC6B12">
        <w:rPr>
          <w:rStyle w:val="Nessuno"/>
          <w:rFonts w:ascii="Times New Roman" w:hAnsi="Times New Roman"/>
          <w:color w:val="auto"/>
          <w:sz w:val="28"/>
          <w:szCs w:val="28"/>
          <w:u w:color="272B33"/>
        </w:rPr>
        <w:t>.</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Sembra corretto desumere da dette ultime disposizioni l'esclusione di qualsiasi "automatica" considera</w:t>
      </w:r>
      <w:r w:rsidRPr="00AC6B12">
        <w:rPr>
          <w:rStyle w:val="Nessuno"/>
          <w:rFonts w:ascii="Times New Roman" w:hAnsi="Times New Roman"/>
          <w:color w:val="auto"/>
          <w:sz w:val="28"/>
          <w:szCs w:val="28"/>
          <w:u w:color="272B33"/>
        </w:rPr>
        <w:t>zione della sussistenza di rischi di infiltrazione mafiosa in capo ad una impresa per il solo fatto che si fosse associata ad altra impresa ritenuta controindicata.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Si deve ritenere, conseguentemente, che la "vicinanza" tra una impresa controindicata ed un</w:t>
      </w:r>
      <w:r w:rsidRPr="00AC6B12">
        <w:rPr>
          <w:rStyle w:val="Nessuno"/>
          <w:rFonts w:ascii="Times New Roman" w:hAnsi="Times New Roman"/>
          <w:color w:val="auto"/>
          <w:sz w:val="28"/>
          <w:szCs w:val="28"/>
          <w:u w:color="272B33"/>
        </w:rPr>
        <w:t>a impresa oggetto di valutazione nel procedimento volto alla definizione di un provvedimento interdittivo vada apprezzata caso per caso, in relazione alle concrete vicende collaborative tra le imprese, che vanno adeguatamente approfondite allo scopo di acc</w:t>
      </w:r>
      <w:r w:rsidRPr="00AC6B12">
        <w:rPr>
          <w:rStyle w:val="Nessuno"/>
          <w:rFonts w:ascii="Times New Roman" w:hAnsi="Times New Roman"/>
          <w:color w:val="auto"/>
          <w:sz w:val="28"/>
          <w:szCs w:val="28"/>
          <w:u w:color="272B33"/>
        </w:rPr>
        <w:t xml:space="preserve">ertare la sussistenza di fattori oggettivi di condizionamento, non della impresa controindicata rispetto a quella in valutazione, ma da parte delle medesime organizzazioni criminali che hanno compromesso la posizione della prima. </w:t>
      </w:r>
    </w:p>
    <w:p w:rsidR="00EA7470" w:rsidRPr="00AC6B12" w:rsidRDefault="00EA7470">
      <w:pPr>
        <w:rPr>
          <w:color w:val="auto"/>
        </w:rPr>
      </w:pPr>
    </w:p>
    <w:p w:rsidR="00EA7470" w:rsidRPr="00AC6B12" w:rsidRDefault="00EA7470">
      <w:pPr>
        <w:rPr>
          <w:color w:val="auto"/>
        </w:rPr>
      </w:pPr>
    </w:p>
    <w:p w:rsidR="00EA7470" w:rsidRPr="00AC6B12" w:rsidRDefault="00AC6B12">
      <w:pPr>
        <w:spacing w:line="360" w:lineRule="auto"/>
        <w:jc w:val="both"/>
        <w:rPr>
          <w:rStyle w:val="Nessuno"/>
          <w:rFonts w:ascii="Times New Roman" w:eastAsia="Times New Roman" w:hAnsi="Times New Roman" w:cs="Times New Roman"/>
          <w:color w:val="auto"/>
          <w:u w:color="272B33"/>
        </w:rPr>
      </w:pPr>
      <w:r w:rsidRPr="00AC6B12">
        <w:rPr>
          <w:rStyle w:val="Nessuno"/>
          <w:rFonts w:ascii="Times New Roman" w:hAnsi="Times New Roman"/>
          <w:b/>
          <w:bCs/>
          <w:color w:val="auto"/>
          <w:sz w:val="28"/>
          <w:szCs w:val="28"/>
        </w:rPr>
        <w:t>4 - L'articolo 32 del d</w:t>
      </w:r>
      <w:r w:rsidRPr="00AC6B12">
        <w:rPr>
          <w:rStyle w:val="Nessuno"/>
          <w:rFonts w:ascii="Times New Roman" w:hAnsi="Times New Roman"/>
          <w:b/>
          <w:bCs/>
          <w:color w:val="auto"/>
          <w:sz w:val="28"/>
          <w:szCs w:val="28"/>
        </w:rPr>
        <w:t>ecreto legge 24 giugno 2014 n. 90 in tema di commissariamento delle imprese.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Alternativa allo scorrimento della graduatoria di gara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applicazione  dell'art. 32 comma 10, d.l. n. 90 del 2014, convertito nella l. n. 114 del 2014, che disciplina la misura della temporanea e straordinaria gestione dell'impresa che pu</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essere adottata dal Prefetto anche nei casi in cui sia gi</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stata dallo st</w:t>
      </w:r>
      <w:r w:rsidRPr="00AC6B12">
        <w:rPr>
          <w:rStyle w:val="Nessuno"/>
          <w:rFonts w:ascii="Times New Roman" w:hAnsi="Times New Roman"/>
          <w:color w:val="auto"/>
          <w:sz w:val="28"/>
          <w:szCs w:val="28"/>
          <w:u w:color="272B33"/>
        </w:rPr>
        <w:t>esso emessa un'</w:t>
      </w:r>
      <w:r w:rsidRPr="00AC6B12">
        <w:rPr>
          <w:rStyle w:val="Nessuno"/>
          <w:rFonts w:ascii="Times New Roman" w:hAnsi="Times New Roman"/>
          <w:color w:val="auto"/>
          <w:sz w:val="28"/>
          <w:szCs w:val="28"/>
          <w:u w:color="FF0000"/>
        </w:rPr>
        <w:t>informazione</w:t>
      </w:r>
      <w:r w:rsidRPr="00AC6B12">
        <w:rPr>
          <w:rStyle w:val="Nessuno"/>
          <w:rFonts w:ascii="Times New Roman" w:hAnsi="Times New Roman"/>
          <w:color w:val="auto"/>
          <w:sz w:val="28"/>
          <w:szCs w:val="28"/>
          <w:u w:color="272B33"/>
        </w:rPr>
        <w:t xml:space="preserve">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xml:space="preserve"> interdittiva, ma sussista l'urgente necessit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di assicurare il completamento dell'esecuzione del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xml:space="preserve"> ovvero la sua prosecuzione al fine di garantire la continuit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di funzioni e servizi indifferibili per la tutela</w:t>
      </w:r>
      <w:r w:rsidRPr="00AC6B12">
        <w:rPr>
          <w:rStyle w:val="Nessuno"/>
          <w:rFonts w:ascii="Times New Roman" w:hAnsi="Times New Roman"/>
          <w:color w:val="auto"/>
          <w:sz w:val="28"/>
          <w:szCs w:val="28"/>
          <w:u w:color="272B33"/>
        </w:rPr>
        <w:t xml:space="preserve"> di diritti fondamentali, nonch</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per la salvaguardia dei livelli occupazionali o dell'integrit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dei bilanci pubblici, ancorch</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 xml:space="preserve">ricorrano i presupposti di cui all'art. 94 comma 3, d.lg. </w:t>
      </w:r>
      <w:proofErr w:type="gramStart"/>
      <w:r w:rsidRPr="00AC6B12">
        <w:rPr>
          <w:rStyle w:val="Nessuno"/>
          <w:rFonts w:ascii="Times New Roman" w:hAnsi="Times New Roman"/>
          <w:color w:val="auto"/>
          <w:sz w:val="28"/>
          <w:szCs w:val="28"/>
          <w:u w:color="272B33"/>
        </w:rPr>
        <w:t>l</w:t>
      </w:r>
      <w:proofErr w:type="gramEnd"/>
      <w:r w:rsidRPr="00AC6B12">
        <w:rPr>
          <w:rStyle w:val="Nessuno"/>
          <w:rFonts w:ascii="Times New Roman" w:hAnsi="Times New Roman"/>
          <w:color w:val="auto"/>
          <w:sz w:val="28"/>
          <w:szCs w:val="28"/>
          <w:u w:color="272B33"/>
        </w:rPr>
        <w:t>6 settembre 2011, n. 159 (e su cui si torner</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pi</w:t>
      </w:r>
      <w:r w:rsidRPr="00AC6B12">
        <w:rPr>
          <w:rStyle w:val="Nessuno"/>
          <w:rFonts w:ascii="Times New Roman" w:hAnsi="Times New Roman"/>
          <w:color w:val="auto"/>
          <w:sz w:val="28"/>
          <w:szCs w:val="28"/>
          <w:u w:color="272B33"/>
        </w:rPr>
        <w:t xml:space="preserve">ù </w:t>
      </w:r>
      <w:r w:rsidRPr="00AC6B12">
        <w:rPr>
          <w:rStyle w:val="Nessuno"/>
          <w:rFonts w:ascii="Times New Roman" w:hAnsi="Times New Roman"/>
          <w:color w:val="auto"/>
          <w:sz w:val="28"/>
          <w:szCs w:val="28"/>
          <w:u w:color="272B33"/>
        </w:rPr>
        <w:t>diffusamente).</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In ta</w:t>
      </w:r>
      <w:r w:rsidRPr="00AC6B12">
        <w:rPr>
          <w:rStyle w:val="Nessuno"/>
          <w:rFonts w:ascii="Times New Roman" w:hAnsi="Times New Roman"/>
          <w:color w:val="auto"/>
          <w:sz w:val="28"/>
          <w:szCs w:val="28"/>
          <w:u w:color="272B33"/>
        </w:rPr>
        <w:t>l caso la misura straordinaria prefettizia pu</w:t>
      </w:r>
      <w:r w:rsidRPr="00AC6B12">
        <w:rPr>
          <w:rStyle w:val="Nessuno"/>
          <w:rFonts w:ascii="Times New Roman" w:hAnsi="Times New Roman"/>
          <w:color w:val="auto"/>
          <w:sz w:val="28"/>
          <w:szCs w:val="28"/>
          <w:u w:color="272B33"/>
        </w:rPr>
        <w:t xml:space="preserve">ò </w:t>
      </w:r>
      <w:r w:rsidRPr="00AC6B12">
        <w:rPr>
          <w:rStyle w:val="Nessuno"/>
          <w:rFonts w:ascii="Times New Roman" w:hAnsi="Times New Roman"/>
          <w:color w:val="auto"/>
          <w:sz w:val="28"/>
          <w:szCs w:val="28"/>
          <w:u w:color="272B33"/>
        </w:rPr>
        <w:t>legittimamente seguire l'emissione dell'informativa e non deve necessariamente precederla.</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La ratio della norma non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quella di privare la stazione appaltante di ogni potere circa la risoluzione o la prosecuzi</w:t>
      </w:r>
      <w:r w:rsidRPr="00AC6B12">
        <w:rPr>
          <w:rStyle w:val="Nessuno"/>
          <w:rFonts w:ascii="Times New Roman" w:hAnsi="Times New Roman"/>
          <w:color w:val="auto"/>
          <w:sz w:val="28"/>
          <w:szCs w:val="28"/>
          <w:u w:color="272B33"/>
        </w:rPr>
        <w:t>one del rapporto una volta disposta la gestione straordinaria e temporanea dell'impresa, sia nell'ipotesi generale di cui all'art. 32, comma 1 (procedimenti o processi per taluni reati o situazioni anomale sintomatiche di condotte illecite) che in quella p</w:t>
      </w:r>
      <w:r w:rsidRPr="00AC6B12">
        <w:rPr>
          <w:rStyle w:val="Nessuno"/>
          <w:rFonts w:ascii="Times New Roman" w:hAnsi="Times New Roman"/>
          <w:color w:val="auto"/>
          <w:sz w:val="28"/>
          <w:szCs w:val="28"/>
          <w:u w:color="272B33"/>
        </w:rPr>
        <w:t xml:space="preserve">articolare del comma 10 (informativa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xml:space="preserve">), atteso che il medesimo comma 10 ha, invece, inteso consentire eccezionalmente al Prefetto di valutare l'adozione della straordinaria e temporanea gestione dell'impresa limitatamente alla completa esecuzione </w:t>
      </w:r>
      <w:r w:rsidRPr="00AC6B12">
        <w:rPr>
          <w:rStyle w:val="Nessuno"/>
          <w:rFonts w:ascii="Times New Roman" w:hAnsi="Times New Roman"/>
          <w:color w:val="auto"/>
          <w:sz w:val="28"/>
          <w:szCs w:val="28"/>
          <w:u w:color="272B33"/>
        </w:rPr>
        <w:t xml:space="preserve">del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xml:space="preserve"> di appalto o dell'accordo contrattuale o della concessione, ove l'impresa non rinnovi gli organi sociali o, nei casi pi</w:t>
      </w:r>
      <w:r w:rsidRPr="00AC6B12">
        <w:rPr>
          <w:rStyle w:val="Nessuno"/>
          <w:rFonts w:ascii="Times New Roman" w:hAnsi="Times New Roman"/>
          <w:color w:val="auto"/>
          <w:sz w:val="28"/>
          <w:szCs w:val="28"/>
          <w:u w:color="272B33"/>
        </w:rPr>
        <w:t xml:space="preserve">ù </w:t>
      </w:r>
      <w:r w:rsidRPr="00AC6B12">
        <w:rPr>
          <w:rStyle w:val="Nessuno"/>
          <w:rFonts w:ascii="Times New Roman" w:hAnsi="Times New Roman"/>
          <w:color w:val="auto"/>
          <w:sz w:val="28"/>
          <w:szCs w:val="28"/>
          <w:u w:color="272B33"/>
        </w:rPr>
        <w:t xml:space="preserve">gravi, anche in via immediata e diretta, in ragione delle esigenze funzionali alla realizzazione dell'opera pubblica, al </w:t>
      </w:r>
      <w:r w:rsidRPr="00AC6B12">
        <w:rPr>
          <w:rStyle w:val="Nessuno"/>
          <w:rFonts w:ascii="Times New Roman" w:hAnsi="Times New Roman"/>
          <w:color w:val="auto"/>
          <w:sz w:val="28"/>
          <w:szCs w:val="28"/>
          <w:u w:color="272B33"/>
        </w:rPr>
        <w:t xml:space="preserve">servizio o alla fornitura oggetto del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xml:space="preserve"> ovvero dell'accordo contrattuale e, comunque, non oltre il collaudo.</w:t>
      </w:r>
    </w:p>
    <w:p w:rsidR="00EA7470" w:rsidRPr="00AC6B12" w:rsidRDefault="00AC6B12">
      <w:pPr>
        <w:spacing w:after="0"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 xml:space="preserve">La decisione prefettizia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espressione di un potere discrezionale di comparazione degli interessi e fino a che essa non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adottata la stazi</w:t>
      </w:r>
      <w:r w:rsidRPr="00AC6B12">
        <w:rPr>
          <w:rStyle w:val="Nessuno"/>
          <w:rFonts w:ascii="Times New Roman" w:hAnsi="Times New Roman"/>
          <w:color w:val="auto"/>
          <w:sz w:val="28"/>
          <w:szCs w:val="28"/>
          <w:u w:color="272B33"/>
        </w:rPr>
        <w:t xml:space="preserve">one appaltante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vincolata a recedere dal </w:t>
      </w:r>
      <w:r w:rsidRPr="00AC6B12">
        <w:rPr>
          <w:rStyle w:val="Nessuno"/>
          <w:rFonts w:ascii="Times New Roman" w:hAnsi="Times New Roman"/>
          <w:color w:val="auto"/>
          <w:sz w:val="28"/>
          <w:szCs w:val="28"/>
          <w:u w:color="FF0000"/>
        </w:rPr>
        <w:t>contratto</w:t>
      </w:r>
      <w:r w:rsidRPr="00AC6B12">
        <w:rPr>
          <w:rStyle w:val="Nessuno"/>
          <w:rFonts w:ascii="Times New Roman" w:hAnsi="Times New Roman"/>
          <w:color w:val="auto"/>
          <w:sz w:val="28"/>
          <w:szCs w:val="28"/>
          <w:u w:color="272B33"/>
        </w:rPr>
        <w:t xml:space="preserve"> quando sia stata emessa l'informativa, salva la disciplina dell</w:t>
      </w:r>
      <w:r w:rsidRPr="00AC6B12">
        <w:rPr>
          <w:rStyle w:val="Nessuno"/>
          <w:rFonts w:ascii="Times New Roman" w:hAnsi="Times New Roman"/>
          <w:color w:val="auto"/>
          <w:sz w:val="28"/>
          <w:szCs w:val="28"/>
          <w:u w:color="272B33"/>
        </w:rPr>
        <w:t>’</w:t>
      </w:r>
      <w:r w:rsidRPr="00AC6B12">
        <w:rPr>
          <w:rStyle w:val="Nessuno"/>
          <w:rFonts w:ascii="Times New Roman" w:hAnsi="Times New Roman"/>
          <w:color w:val="auto"/>
          <w:sz w:val="28"/>
          <w:szCs w:val="28"/>
          <w:u w:color="272B33"/>
        </w:rPr>
        <w:t>art. 94 c. 3 del Codice antimafia che disciplina le ipotesi di completamento delle opere e delle prestazioni di servizi</w:t>
      </w:r>
      <w:r w:rsidRPr="00AC6B12">
        <w:rPr>
          <w:rStyle w:val="Nessuno"/>
          <w:rFonts w:ascii="Times New Roman" w:eastAsia="Times New Roman" w:hAnsi="Times New Roman" w:cs="Times New Roman"/>
          <w:color w:val="auto"/>
          <w:sz w:val="28"/>
          <w:szCs w:val="28"/>
          <w:u w:color="272B33"/>
          <w:vertAlign w:val="superscript"/>
        </w:rPr>
        <w:footnoteReference w:id="11"/>
      </w:r>
      <w:r w:rsidRPr="00AC6B12">
        <w:rPr>
          <w:rStyle w:val="Nessuno"/>
          <w:rFonts w:ascii="Times New Roman" w:hAnsi="Times New Roman"/>
          <w:color w:val="auto"/>
          <w:sz w:val="28"/>
          <w:szCs w:val="28"/>
          <w:u w:color="272B33"/>
        </w:rPr>
        <w:t>.</w:t>
      </w:r>
    </w:p>
    <w:p w:rsidR="00EA7470" w:rsidRPr="00AC6B12" w:rsidRDefault="00EA7470">
      <w:pPr>
        <w:spacing w:after="0" w:line="360" w:lineRule="auto"/>
        <w:jc w:val="both"/>
        <w:rPr>
          <w:rStyle w:val="Nessuno"/>
          <w:rFonts w:ascii="Times New Roman" w:eastAsia="Times New Roman" w:hAnsi="Times New Roman" w:cs="Times New Roman"/>
          <w:color w:val="auto"/>
          <w:sz w:val="28"/>
          <w:szCs w:val="28"/>
          <w:u w:color="272B33"/>
        </w:rPr>
      </w:pP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norma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evidentemente finalizzata a consentire la realizzazione nei tempi programmati delle opere indispensabili per la manifestazione Expo 2015.</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a seguito di una serie di inchieste penali che avevano sostanzialmente accertato, anche a seguito delle ammissioni</w:t>
      </w:r>
      <w:r w:rsidRPr="00AC6B12">
        <w:rPr>
          <w:rStyle w:val="Nessuno"/>
          <w:rFonts w:ascii="Times New Roman" w:hAnsi="Times New Roman"/>
          <w:color w:val="auto"/>
          <w:sz w:val="28"/>
          <w:szCs w:val="28"/>
        </w:rPr>
        <w:t xml:space="preserve"> di alcuni imprenditori, che alcune opere pubbliche erano state affidate con procedure concorsuali nelle quali erano stati commessi reati di corruzione.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 fronte del rischio di risolvere i contratti e di procedere a nuovi affidamenti, che avrebbero inevita</w:t>
      </w:r>
      <w:r w:rsidRPr="00AC6B12">
        <w:rPr>
          <w:rStyle w:val="Nessuno"/>
          <w:rFonts w:ascii="Times New Roman" w:hAnsi="Times New Roman"/>
          <w:color w:val="auto"/>
          <w:sz w:val="28"/>
          <w:szCs w:val="28"/>
        </w:rPr>
        <w:t>bilmente allungato i tempi di realizzazione delle opere con la conseguenza di compromettere la manifestazione, il Governo opt</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per l'introduzione di un modello organizzativo che da un lato consentiva la prosecuzione delle opere da parte delle imprese, dall</w:t>
      </w:r>
      <w:r w:rsidRPr="00AC6B12">
        <w:rPr>
          <w:rStyle w:val="Nessuno"/>
          <w:rFonts w:ascii="Times New Roman" w:hAnsi="Times New Roman"/>
          <w:color w:val="auto"/>
          <w:sz w:val="28"/>
          <w:szCs w:val="28"/>
        </w:rPr>
        <w:t>'altro sottoponeva le predette imprese ad amministrazione straordinaria, quanto meno con riguardo alle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contrattuali oggetto di indagini penali anche per i sospetti di alterazione delle procedure di affidamento e comunque di gestione delle opere st</w:t>
      </w:r>
      <w:r w:rsidRPr="00AC6B12">
        <w:rPr>
          <w:rStyle w:val="Nessuno"/>
          <w:rFonts w:ascii="Times New Roman" w:hAnsi="Times New Roman"/>
          <w:color w:val="auto"/>
          <w:sz w:val="28"/>
          <w:szCs w:val="28"/>
        </w:rPr>
        <w:t>esse.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 questa specifica ipotesi se ne accompagna un'altra, per certi versi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 xml:space="preserve">complessa, che riguarda proprio le imprese raggiunte da interdittive antimafia e che, sulla base della normativa oggi vigente avrebbe obbligato le amministrazioni appaltanti a </w:t>
      </w:r>
      <w:r w:rsidRPr="00AC6B12">
        <w:rPr>
          <w:rStyle w:val="Nessuno"/>
          <w:rFonts w:ascii="Times New Roman" w:hAnsi="Times New Roman"/>
          <w:color w:val="auto"/>
          <w:sz w:val="28"/>
          <w:szCs w:val="28"/>
        </w:rPr>
        <w:t>risolvere i contratti...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Si tratta di una normativa dai caratteri emergenziali che attribuisce poteri </w:t>
      </w:r>
      <w:r w:rsidRPr="00AC6B12">
        <w:rPr>
          <w:rStyle w:val="Nessuno"/>
          <w:rFonts w:ascii="Times New Roman" w:hAnsi="Times New Roman"/>
          <w:i/>
          <w:iCs/>
          <w:color w:val="auto"/>
          <w:sz w:val="28"/>
          <w:szCs w:val="28"/>
        </w:rPr>
        <w:t>extra ordinem</w:t>
      </w:r>
      <w:r w:rsidRPr="00AC6B12">
        <w:rPr>
          <w:rStyle w:val="Nessuno"/>
          <w:rFonts w:ascii="Times New Roman" w:hAnsi="Times New Roman"/>
          <w:color w:val="auto"/>
          <w:sz w:val="28"/>
          <w:szCs w:val="28"/>
        </w:rPr>
        <w:t xml:space="preserve"> ripartiti tra 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nazionale anticorruzione e l'Amministrazione dell'Interno, e segnatamente i Prefetti.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w:t>
      </w:r>
      <w:r w:rsidRPr="00AC6B12">
        <w:rPr>
          <w:rStyle w:val="Nessuno"/>
          <w:rFonts w:ascii="Times New Roman" w:hAnsi="Times New Roman"/>
          <w:i/>
          <w:iCs/>
          <w:color w:val="auto"/>
          <w:sz w:val="28"/>
          <w:szCs w:val="28"/>
        </w:rPr>
        <w:t>ratio legis</w:t>
      </w:r>
      <w:r w:rsidRPr="00AC6B12">
        <w:rPr>
          <w:rStyle w:val="Nessuno"/>
          <w:rFonts w:ascii="Times New Roman" w:hAnsi="Times New Roman"/>
          <w:color w:val="auto"/>
          <w:sz w:val="28"/>
          <w:szCs w:val="28"/>
        </w:rPr>
        <w:t xml:space="preserve"> di tali misure consiste, pertanto, nel garantire che, in presenza di fatti che abbiano determinato discostamenti rispetto agli standard di legalit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 correttezza nella procedura di aggiudicazione, l'esecuzione del contratto pubblico non ne sia pregiudicat</w:t>
      </w:r>
      <w:r w:rsidRPr="00AC6B12">
        <w:rPr>
          <w:rStyle w:val="Nessuno"/>
          <w:rFonts w:ascii="Times New Roman" w:hAnsi="Times New Roman"/>
          <w:color w:val="auto"/>
          <w:sz w:val="28"/>
          <w:szCs w:val="28"/>
        </w:rPr>
        <w:t>a, senza, purtuttavia, che quest'ultima esigenza si traduca in un vantaggio per l'autore dei fatti criminali consentendogli, dopo essersi aggiudicato illecitamente l'appalto, di conseguire il profitto del proprio illecito.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L'intervento del potere pubblico </w:t>
      </w:r>
      <w:r w:rsidRPr="00AC6B12">
        <w:rPr>
          <w:rStyle w:val="Nessuno"/>
          <w:rFonts w:ascii="Times New Roman" w:hAnsi="Times New Roman"/>
          <w:color w:val="auto"/>
          <w:sz w:val="28"/>
          <w:szCs w:val="28"/>
        </w:rPr>
        <w:t>nei confronti dell'organizzazione e dell'attivit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degli operatori economici privati, qualificato di per s</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 xml:space="preserve">come straordinario,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perci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volto unicamente alla tutela dell'integrit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delle risorse pubbliche conferite in costanza del contratto pubblico, ed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p</w:t>
      </w:r>
      <w:r w:rsidRPr="00AC6B12">
        <w:rPr>
          <w:rStyle w:val="Nessuno"/>
          <w:rFonts w:ascii="Times New Roman" w:hAnsi="Times New Roman"/>
          <w:color w:val="auto"/>
          <w:sz w:val="28"/>
          <w:szCs w:val="28"/>
        </w:rPr>
        <w:t>erci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necessariamente limitato temporalmente all'esecuzione dello stesso, cos</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da non ledere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del necessario il principio costituzionale dell'autonomia d'impresa (art. 41 della Costituzione).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istituto del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commissariamento</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 xml:space="preserve">dell'impresa si colloca, </w:t>
      </w:r>
      <w:r w:rsidRPr="00AC6B12">
        <w:rPr>
          <w:rStyle w:val="Nessuno"/>
          <w:rFonts w:ascii="Times New Roman" w:hAnsi="Times New Roman"/>
          <w:color w:val="auto"/>
          <w:sz w:val="28"/>
          <w:szCs w:val="28"/>
        </w:rPr>
        <w:t>quindi, tra gli strumenti di diritto amministrativo tramite cui si realizza un intervento pubblico nell'attivit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d'impresa, per esigenze di tutela di interessi sociali rilevanti o come misura di contrasto all'economia della criminalit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organizzata.</w:t>
      </w:r>
    </w:p>
    <w:p w:rsidR="00EA7470" w:rsidRPr="00AC6B12" w:rsidRDefault="00AC6B12">
      <w:pPr>
        <w:spacing w:line="360" w:lineRule="auto"/>
        <w:jc w:val="both"/>
        <w:rPr>
          <w:rStyle w:val="Nessuno"/>
          <w:color w:val="auto"/>
          <w:sz w:val="28"/>
          <w:szCs w:val="28"/>
        </w:rPr>
      </w:pPr>
      <w:r w:rsidRPr="00AC6B12">
        <w:rPr>
          <w:rStyle w:val="Nessuno"/>
          <w:rFonts w:ascii="Times New Roman" w:hAnsi="Times New Roman"/>
          <w:color w:val="auto"/>
          <w:sz w:val="28"/>
          <w:szCs w:val="28"/>
        </w:rPr>
        <w:t>All'int</w:t>
      </w:r>
      <w:r w:rsidRPr="00AC6B12">
        <w:rPr>
          <w:rStyle w:val="Nessuno"/>
          <w:rFonts w:ascii="Times New Roman" w:hAnsi="Times New Roman"/>
          <w:color w:val="auto"/>
          <w:sz w:val="28"/>
          <w:szCs w:val="28"/>
        </w:rPr>
        <w:t>erno della disciplina di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giuridica degli enti era d'altronde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prevista la possibilit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che, a seguito di emissione di misura interdittiva conseguente alla condanna penale, fosse nominato un commissario giudiziale che presiedesse alla gesti</w:t>
      </w:r>
      <w:r w:rsidRPr="00AC6B12">
        <w:rPr>
          <w:rStyle w:val="Nessuno"/>
          <w:rFonts w:ascii="Times New Roman" w:hAnsi="Times New Roman"/>
          <w:color w:val="auto"/>
          <w:sz w:val="28"/>
          <w:szCs w:val="28"/>
        </w:rPr>
        <w:t>one dell'impresa (articolo 15 decreto legislativo 8 giugno 2001 n. 231).</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disciplina del commissariamento d'impresa per fatti di corruzione opera, invece,</w:t>
      </w:r>
      <w:r w:rsidRPr="00AC6B12">
        <w:rPr>
          <w:rStyle w:val="Nessuno"/>
          <w:rFonts w:ascii="Times New Roman" w:hAnsi="Times New Roman"/>
          <w:i/>
          <w:iCs/>
          <w:color w:val="auto"/>
          <w:sz w:val="28"/>
          <w:szCs w:val="28"/>
        </w:rPr>
        <w:t xml:space="preserve"> medio tempore</w:t>
      </w:r>
      <w:r w:rsidRPr="00AC6B12">
        <w:rPr>
          <w:rStyle w:val="Nessuno"/>
          <w:rFonts w:ascii="Times New Roman" w:hAnsi="Times New Roman"/>
          <w:color w:val="auto"/>
          <w:sz w:val="28"/>
          <w:szCs w:val="28"/>
        </w:rPr>
        <w:t>, in assenza di un accertamento giudiziale, sulla base delle sole valutazioni delle au</w:t>
      </w:r>
      <w:r w:rsidRPr="00AC6B12">
        <w:rPr>
          <w:rStyle w:val="Nessuno"/>
          <w:rFonts w:ascii="Times New Roman" w:hAnsi="Times New Roman"/>
          <w:color w:val="auto"/>
          <w:sz w:val="28"/>
          <w:szCs w:val="28"/>
        </w:rPr>
        <w:t>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amministrative coinvolte, risultando, pertanto, particolarmente utile nella prospettiva di contrasto in via amministrativa e preventiva della corruzione.</w:t>
      </w:r>
    </w:p>
    <w:p w:rsidR="00EA7470" w:rsidRPr="00AC6B12" w:rsidRDefault="00EA7470">
      <w:pPr>
        <w:spacing w:line="360" w:lineRule="auto"/>
        <w:jc w:val="both"/>
        <w:rPr>
          <w:rStyle w:val="Nessuno"/>
          <w:rFonts w:ascii="Times New Roman" w:eastAsia="Times New Roman" w:hAnsi="Times New Roman" w:cs="Times New Roman"/>
          <w:color w:val="auto"/>
          <w:sz w:val="28"/>
          <w:szCs w:val="28"/>
        </w:rPr>
      </w:pPr>
    </w:p>
    <w:p w:rsidR="00EA7470" w:rsidRPr="00AC6B12" w:rsidRDefault="00EA7470">
      <w:pPr>
        <w:spacing w:line="360" w:lineRule="auto"/>
        <w:jc w:val="both"/>
        <w:rPr>
          <w:rStyle w:val="Nessuno"/>
          <w:rFonts w:ascii="Times New Roman" w:eastAsia="Times New Roman" w:hAnsi="Times New Roman" w:cs="Times New Roman"/>
          <w:color w:val="auto"/>
          <w:sz w:val="28"/>
          <w:szCs w:val="28"/>
        </w:rPr>
      </w:pPr>
    </w:p>
    <w:p w:rsidR="00EA7470" w:rsidRPr="00AC6B12" w:rsidRDefault="00AC6B12">
      <w:pPr>
        <w:spacing w:line="360" w:lineRule="auto"/>
        <w:jc w:val="both"/>
        <w:rPr>
          <w:rStyle w:val="Nessuno"/>
          <w:rFonts w:ascii="Times New Roman" w:eastAsia="Times New Roman" w:hAnsi="Times New Roman" w:cs="Times New Roman"/>
          <w:b/>
          <w:bCs/>
          <w:color w:val="auto"/>
          <w:sz w:val="28"/>
          <w:szCs w:val="28"/>
        </w:rPr>
      </w:pPr>
      <w:r w:rsidRPr="00AC6B12">
        <w:rPr>
          <w:rStyle w:val="Nessuno"/>
          <w:rFonts w:ascii="Times New Roman" w:hAnsi="Times New Roman"/>
          <w:b/>
          <w:bCs/>
          <w:color w:val="auto"/>
          <w:sz w:val="28"/>
          <w:szCs w:val="28"/>
        </w:rPr>
        <w:t>5 - I presupposti per le misure straordinarie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L'art. 32 del decreto-legge n. 90/2014 ha attri</w:t>
      </w:r>
      <w:r w:rsidRPr="00AC6B12">
        <w:rPr>
          <w:rStyle w:val="Nessuno"/>
          <w:rFonts w:ascii="Times New Roman" w:hAnsi="Times New Roman"/>
          <w:color w:val="auto"/>
          <w:sz w:val="28"/>
          <w:szCs w:val="28"/>
        </w:rPr>
        <w:t>buito al Presidente dell'ANAC il potere di richiedere al Prefetto l'adozione di misure dirette ad incidere sui poteri di amministrazione e gestione dell'impresa coinvolta in procedimenti penali per gravi reati contro la pubblica amministrazione o nei cui c</w:t>
      </w:r>
      <w:r w:rsidRPr="00AC6B12">
        <w:rPr>
          <w:rStyle w:val="Nessuno"/>
          <w:rFonts w:ascii="Times New Roman" w:hAnsi="Times New Roman"/>
          <w:color w:val="auto"/>
          <w:sz w:val="28"/>
          <w:szCs w:val="28"/>
        </w:rPr>
        <w:t>onfronti emergano situazioni di anomalia sintomatiche di condotte illecite o criminali.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Come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accennato la </w:t>
      </w:r>
      <w:r w:rsidRPr="00AC6B12">
        <w:rPr>
          <w:rStyle w:val="Nessuno"/>
          <w:rFonts w:ascii="Times New Roman" w:hAnsi="Times New Roman"/>
          <w:i/>
          <w:iCs/>
          <w:color w:val="auto"/>
          <w:sz w:val="28"/>
          <w:szCs w:val="28"/>
        </w:rPr>
        <w:t>ratio</w:t>
      </w:r>
      <w:r w:rsidRPr="00AC6B12">
        <w:rPr>
          <w:rStyle w:val="Nessuno"/>
          <w:rFonts w:ascii="Times New Roman" w:hAnsi="Times New Roman"/>
          <w:color w:val="auto"/>
          <w:sz w:val="28"/>
          <w:szCs w:val="28"/>
        </w:rPr>
        <w:t xml:space="preserve"> dell'intervento legislativo appare rivolta al principale obiettivo di far s</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che, in presenza di gravi fatti o di gravi elementi sintomatici</w:t>
      </w:r>
      <w:r w:rsidRPr="00AC6B12">
        <w:rPr>
          <w:rStyle w:val="Nessuno"/>
          <w:rFonts w:ascii="Times New Roman" w:hAnsi="Times New Roman"/>
          <w:color w:val="auto"/>
          <w:sz w:val="28"/>
          <w:szCs w:val="28"/>
        </w:rPr>
        <w:t>, che hanno, rispettivamente, o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determinato ricadute penali o sono comunque suscettibili di palesare significativi e gravi discostamenti rispetto agli standard di legalit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e correttezza, l'esecuzione del contratto pubblico non venga a soffrire di tale </w:t>
      </w:r>
      <w:r w:rsidRPr="00AC6B12">
        <w:rPr>
          <w:rStyle w:val="Nessuno"/>
          <w:rFonts w:ascii="Times New Roman" w:hAnsi="Times New Roman"/>
          <w:color w:val="auto"/>
          <w:sz w:val="28"/>
          <w:szCs w:val="28"/>
        </w:rPr>
        <w:t>situazione.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prioritaria istanza a cui ha corrisposto il legislatore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quella di porre rimedio all'affievolimento dell'efficacia dei presidi legalitari da cui appaiono afflitte le procedure contrattuali, senza che ne risentano i tempi di esecuzione della</w:t>
      </w:r>
      <w:r w:rsidRPr="00AC6B12">
        <w:rPr>
          <w:rStyle w:val="Nessuno"/>
          <w:rFonts w:ascii="Times New Roman" w:hAnsi="Times New Roman"/>
          <w:color w:val="auto"/>
          <w:sz w:val="28"/>
          <w:szCs w:val="28"/>
        </w:rPr>
        <w:t xml:space="preserve"> commessa pubblica, finendo col coniugare, dunque, entrambe le esigenze.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misura che viene attivata dall'ANAC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finalizzata a garantire la continuit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dell'esecuzione del contratto pubblico (del singolo contratto e non della complessiva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di </w:t>
      </w:r>
      <w:r w:rsidRPr="00AC6B12">
        <w:rPr>
          <w:rStyle w:val="Nessuno"/>
          <w:rFonts w:ascii="Times New Roman" w:hAnsi="Times New Roman"/>
          <w:color w:val="auto"/>
          <w:sz w:val="28"/>
          <w:szCs w:val="28"/>
        </w:rPr>
        <w:t>impresa) nei tempi previsti.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L'impresa viene raggiunta dalla misura strumentalmente a questo scopo, come dimostrano le espressioni letterali contenute nelle lettere a) e b) del comma 1, laddove l'intervento sull'impresa appaltatrice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 xml:space="preserve">sempre disposto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limi</w:t>
      </w:r>
      <w:r w:rsidRPr="00AC6B12">
        <w:rPr>
          <w:rStyle w:val="Nessuno"/>
          <w:rFonts w:ascii="Times New Roman" w:hAnsi="Times New Roman"/>
          <w:color w:val="auto"/>
          <w:sz w:val="28"/>
          <w:szCs w:val="28"/>
        </w:rPr>
        <w:t>tatamente alla completa esecuzione del contratto d'appalto</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sicch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 xml:space="preserve">l'intervento legislativo si configura per quest'aspetto effettivamente come una misura </w:t>
      </w:r>
      <w:r w:rsidRPr="00AC6B12">
        <w:rPr>
          <w:rStyle w:val="Nessuno"/>
          <w:rFonts w:ascii="Times New Roman" w:hAnsi="Times New Roman"/>
          <w:i/>
          <w:iCs/>
          <w:color w:val="auto"/>
          <w:sz w:val="28"/>
          <w:szCs w:val="28"/>
        </w:rPr>
        <w:t>ad contractum</w:t>
      </w:r>
      <w:r w:rsidRPr="00AC6B12">
        <w:rPr>
          <w:rStyle w:val="Nessuno"/>
          <w:rFonts w:ascii="Times New Roman" w:hAnsi="Times New Roman"/>
          <w:color w:val="auto"/>
          <w:sz w:val="28"/>
          <w:szCs w:val="28"/>
        </w:rPr>
        <w:t>.</w:t>
      </w:r>
    </w:p>
    <w:p w:rsidR="00EA7470" w:rsidRPr="00AC6B12" w:rsidRDefault="00EA7470">
      <w:pPr>
        <w:spacing w:line="360" w:lineRule="auto"/>
        <w:jc w:val="both"/>
        <w:rPr>
          <w:rStyle w:val="Nessuno"/>
          <w:rFonts w:ascii="Times New Roman" w:eastAsia="Times New Roman" w:hAnsi="Times New Roman" w:cs="Times New Roman"/>
          <w:color w:val="auto"/>
          <w:sz w:val="28"/>
          <w:szCs w:val="28"/>
        </w:rPr>
      </w:pP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b/>
          <w:bCs/>
          <w:color w:val="auto"/>
          <w:sz w:val="28"/>
          <w:szCs w:val="28"/>
        </w:rPr>
        <w:t>Ipotesi A</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Le circostanze suscettibili di dare luogo ai provvedimenti amministrativi </w:t>
      </w:r>
      <w:r w:rsidRPr="00AC6B12">
        <w:rPr>
          <w:rStyle w:val="Nessuno"/>
          <w:rFonts w:ascii="Times New Roman" w:hAnsi="Times New Roman"/>
          <w:color w:val="auto"/>
          <w:sz w:val="28"/>
          <w:szCs w:val="28"/>
        </w:rPr>
        <w:t>di cui all'art. 32, comma 1, del citato decreto-legge n. 90/2014 debbono essere individuate in fatti riconducibili: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a reati contro la pubblica amministrazione, - nel caso in cui 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giudiziaria proceda per i delitti - previsti dal codice penale - </w:t>
      </w:r>
      <w:r w:rsidRPr="00AC6B12">
        <w:rPr>
          <w:rStyle w:val="Nessuno"/>
          <w:rFonts w:ascii="Times New Roman" w:hAnsi="Times New Roman"/>
          <w:color w:val="auto"/>
          <w:sz w:val="28"/>
          <w:szCs w:val="28"/>
        </w:rPr>
        <w:t>di concussione (articolo 317), corruzione per l'esercizio della funzione (articolo 318), corruzione semplice e aggravata per atto contrario ai doveri d'ufficio (articoli 319 e 319-bis), corruzione in atti giudiziari (articolo 319-ter), induzione indebita a</w:t>
      </w:r>
      <w:r w:rsidRPr="00AC6B12">
        <w:rPr>
          <w:rStyle w:val="Nessuno"/>
          <w:rFonts w:ascii="Times New Roman" w:hAnsi="Times New Roman"/>
          <w:color w:val="auto"/>
          <w:sz w:val="28"/>
          <w:szCs w:val="28"/>
        </w:rPr>
        <w:t xml:space="preserve"> dare o promettere utilit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(articolo 319-quater), corruzione di persona incaricata di un pubblico servizio (articolo 320), istigazione alla corruzione (articolo 322), peculato, concussione, induzione indebita a dare o promettere utilit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corruzione e istig</w:t>
      </w:r>
      <w:r w:rsidRPr="00AC6B12">
        <w:rPr>
          <w:rStyle w:val="Nessuno"/>
          <w:rFonts w:ascii="Times New Roman" w:hAnsi="Times New Roman"/>
          <w:color w:val="auto"/>
          <w:sz w:val="28"/>
          <w:szCs w:val="28"/>
        </w:rPr>
        <w:t>azione alla corruzione di membri della Corte penale internazionale o degli organi delle Comunit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europee e di funzionari delle Comunit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europee e di Stati esteri (articolo 322-bis), traffico di influenze illecite (articolo 346- bis), turbata libert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degli </w:t>
      </w:r>
      <w:r w:rsidRPr="00AC6B12">
        <w:rPr>
          <w:rStyle w:val="Nessuno"/>
          <w:rFonts w:ascii="Times New Roman" w:hAnsi="Times New Roman"/>
          <w:color w:val="auto"/>
          <w:sz w:val="28"/>
          <w:szCs w:val="28"/>
        </w:rPr>
        <w:t>incanti (articolo 353) e del procedimento di scelta del contraente (articolo 353-bis);</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a vicende e situazioni che sono propedeutiche alla commissione di questi ultimi o che comunque sono ad esse contigue (a titolo esemplificativo, ai reati di truffa aggr</w:t>
      </w:r>
      <w:r w:rsidRPr="00AC6B12">
        <w:rPr>
          <w:rStyle w:val="Nessuno"/>
          <w:rFonts w:ascii="Times New Roman" w:hAnsi="Times New Roman"/>
          <w:color w:val="auto"/>
          <w:sz w:val="28"/>
          <w:szCs w:val="28"/>
        </w:rPr>
        <w:t>avata di cui all'art. 640-bis c.p., di riciclaggio (art. 648-bis c.p.), a quelli di dichiarazione fraudolenta mediante uso di fatture o altri documenti per operazioni inesistenti ovvero con altri artifici, l'emissione di fatture e altri documenti per opera</w:t>
      </w:r>
      <w:r w:rsidRPr="00AC6B12">
        <w:rPr>
          <w:rStyle w:val="Nessuno"/>
          <w:rFonts w:ascii="Times New Roman" w:hAnsi="Times New Roman"/>
          <w:color w:val="auto"/>
          <w:sz w:val="28"/>
          <w:szCs w:val="28"/>
        </w:rPr>
        <w:t>zioni inesistenti, l'occultamento o la distruzione di documenti contabili finalizzata all'evasione fiscale (articoli 2, 3, 8 e 10 del decreto legislativo n. 74/2000), i delitti di false comunicazioni sociali (articoli 2621 e 2622 c.c.).</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Inoltre, non si esc</w:t>
      </w:r>
      <w:r w:rsidRPr="00AC6B12">
        <w:rPr>
          <w:rStyle w:val="Nessuno"/>
          <w:rFonts w:ascii="Times New Roman" w:hAnsi="Times New Roman"/>
          <w:color w:val="auto"/>
          <w:sz w:val="28"/>
          <w:szCs w:val="28"/>
        </w:rPr>
        <w:t>lude che la presenza d</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situazioni anomale possa essere ricondotta a fattispecie distorsive della regolarit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e trasparenza delle procedure di aggiudicazione, quali, ad esempio: la comprovata sussistenza di collegamenti sostanziali tra imprese partecipanti </w:t>
      </w:r>
      <w:r w:rsidRPr="00AC6B12">
        <w:rPr>
          <w:rStyle w:val="Nessuno"/>
          <w:rFonts w:ascii="Times New Roman" w:hAnsi="Times New Roman"/>
          <w:color w:val="auto"/>
          <w:sz w:val="28"/>
          <w:szCs w:val="28"/>
        </w:rPr>
        <w:t>alla gara; la rilevata sussistenza di accordi di desistenza artatamente orientati a favorire l'aggiudicazione nei confronti di un'impresa; la accertata violazione dei principi che sorreggono la trasparenza delle procedure ad evidenza pubblica, qualora da e</w:t>
      </w:r>
      <w:r w:rsidRPr="00AC6B12">
        <w:rPr>
          <w:rStyle w:val="Nessuno"/>
          <w:rFonts w:ascii="Times New Roman" w:hAnsi="Times New Roman"/>
          <w:color w:val="auto"/>
          <w:sz w:val="28"/>
          <w:szCs w:val="28"/>
        </w:rPr>
        <w:t>lementi di contesto possa formularsi un giudizio di probabile riconducibilit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 fatto a propositi di illecita interferenza.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comma l richiede, inoltre, che gli elementi riscontrati siano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sintomatici</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di condotte illecite o eventi criminali.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norma n</w:t>
      </w:r>
      <w:r w:rsidRPr="00AC6B12">
        <w:rPr>
          <w:rStyle w:val="Nessuno"/>
          <w:rFonts w:ascii="Times New Roman" w:hAnsi="Times New Roman"/>
          <w:color w:val="auto"/>
          <w:sz w:val="28"/>
          <w:szCs w:val="28"/>
        </w:rPr>
        <w:t>on subordina, dunque, l'applicazione delle misure all'acquisizione di una certezza probatoria, tipica del procedimento penale.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E' sufficiente, piuttosto, che gli elementi riscontrati siano indicativi della probabilit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dell'esistenza delle predette condotte</w:t>
      </w:r>
      <w:r w:rsidRPr="00AC6B12">
        <w:rPr>
          <w:rStyle w:val="Nessuno"/>
          <w:rFonts w:ascii="Times New Roman" w:hAnsi="Times New Roman"/>
          <w:color w:val="auto"/>
          <w:sz w:val="28"/>
          <w:szCs w:val="28"/>
        </w:rPr>
        <w:t xml:space="preserve"> ed eventi: probabilit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che deve essere ritenuta sulla base di una valutazione discrezionale delle circostanze emerse, le quali devono essere, comunque, connotate da tratti di pregnanza ed attualit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secondo ordine di presupposti, riguarda, invece, il g</w:t>
      </w:r>
      <w:r w:rsidRPr="00AC6B12">
        <w:rPr>
          <w:rStyle w:val="Nessuno"/>
          <w:rFonts w:ascii="Times New Roman" w:hAnsi="Times New Roman"/>
          <w:color w:val="auto"/>
          <w:sz w:val="28"/>
          <w:szCs w:val="28"/>
        </w:rPr>
        <w:t>rado di rilevanza delle fattispecie elencate alle lettere a) e b) del ricordato comma 1.</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Lo stesso comma 1 stabilisce che, perch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possa essere applicata una delle misure in argomento, le predette fattispecie devono essere connotate da fatti accertati e gra</w:t>
      </w:r>
      <w:r w:rsidRPr="00AC6B12">
        <w:rPr>
          <w:rStyle w:val="Nessuno"/>
          <w:rFonts w:ascii="Times New Roman" w:hAnsi="Times New Roman"/>
          <w:color w:val="auto"/>
          <w:sz w:val="28"/>
          <w:szCs w:val="28"/>
        </w:rPr>
        <w:t>vi.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Nel contesto delle misure introdotte dall'art. 32 - destinate ad intervenire in un momento antecedente al giudicato - devono considerarsi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fatti accertati</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 xml:space="preserve">quelli corroborati da riscontri oggettivi, mentre il requisito della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gravit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richiamato anche</w:t>
      </w:r>
      <w:r w:rsidRPr="00AC6B12">
        <w:rPr>
          <w:rStyle w:val="Nessuno"/>
          <w:rFonts w:ascii="Times New Roman" w:hAnsi="Times New Roman"/>
          <w:color w:val="auto"/>
          <w:sz w:val="28"/>
          <w:szCs w:val="28"/>
        </w:rPr>
        <w:t xml:space="preserve"> dal comma 2, implica che i fatti stessi abbiano raggiunto un livello di concretezza tale da rendere probabile un giudizio prognostico di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nei confronti dei soggetti della compagine di impresa per condotte illecite o criminali.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presupposto</w:t>
      </w:r>
      <w:r w:rsidRPr="00AC6B12">
        <w:rPr>
          <w:rStyle w:val="Nessuno"/>
          <w:rFonts w:ascii="Times New Roman" w:hAnsi="Times New Roman"/>
          <w:color w:val="auto"/>
          <w:sz w:val="28"/>
          <w:szCs w:val="28"/>
        </w:rPr>
        <w:t xml:space="preserve"> oggettivo per l'emanazione di tali misure cautelari coincide, pertanto, non solo con la commissione di reati contro la pubblica amministrazione </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 xml:space="preserve">di cui sia anche disponibile una sola prova indiziaria </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ma anche con vicende propedeutiche o contigue alla c</w:t>
      </w:r>
      <w:r w:rsidRPr="00AC6B12">
        <w:rPr>
          <w:rStyle w:val="Nessuno"/>
          <w:rFonts w:ascii="Times New Roman" w:hAnsi="Times New Roman"/>
          <w:color w:val="auto"/>
          <w:sz w:val="28"/>
          <w:szCs w:val="28"/>
        </w:rPr>
        <w:t>ommissione di questi ultimi e, infine, con fattispecie distorsive della regolarit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e trasparenza delle procedure di aggiudicazione che pure non hanno, o non hanno avuto, conseguenze penali.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Le misure di intervento nei confronti dell'impresa possono essere</w:t>
      </w:r>
      <w:r w:rsidRPr="00AC6B12">
        <w:rPr>
          <w:rStyle w:val="Nessuno"/>
          <w:rFonts w:ascii="Times New Roman" w:hAnsi="Times New Roman"/>
          <w:color w:val="auto"/>
          <w:sz w:val="28"/>
          <w:szCs w:val="28"/>
        </w:rPr>
        <w:t xml:space="preserve"> emanate a seguito di provvedimenti penali che abbiano accertato, anche in via cautelare,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penali della gestione dell'impresa in riferimento all'affidamento pubblico, ma anche sulla mera rilevazione da parte dell'Autorit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Nazionale Anticorruz</w:t>
      </w:r>
      <w:r w:rsidRPr="00AC6B12">
        <w:rPr>
          <w:rStyle w:val="Nessuno"/>
          <w:rFonts w:ascii="Times New Roman" w:hAnsi="Times New Roman"/>
          <w:color w:val="auto"/>
          <w:sz w:val="28"/>
          <w:szCs w:val="28"/>
        </w:rPr>
        <w:t>ione, ora dotata anche dei poteri di accertamento e vigilanza precedentemente attribuiti all'Autorit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per la vigilanza sui contratti pubblici, di una situazione anomala e deficitaria sul piano dell'integrit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dell'aggiudicatario del contratto pubblico.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Non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perci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necessaria l'acquisizione di una certezza probatoria di tipo giudiziale, essendo piuttosto sufficienti elementi indicativi di tali fattispecie, secondo una valutazione discrezionale da parte dell'Autorit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Nazionale Anticorruzione e del Prefetto te</w:t>
      </w:r>
      <w:r w:rsidRPr="00AC6B12">
        <w:rPr>
          <w:rStyle w:val="Nessuno"/>
          <w:rFonts w:ascii="Times New Roman" w:hAnsi="Times New Roman"/>
          <w:color w:val="auto"/>
          <w:sz w:val="28"/>
          <w:szCs w:val="28"/>
        </w:rPr>
        <w:t>rritorialmente competente.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Devono, quindi, considerarsi fatti accertati quelli sostenuti da riscontri oggettivi tali da far ritenere probabile un giudizio prognostico di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nei confronti della </w:t>
      </w:r>
      <w:r w:rsidRPr="00AC6B12">
        <w:rPr>
          <w:rStyle w:val="Nessuno"/>
          <w:rFonts w:ascii="Times New Roman" w:hAnsi="Times New Roman"/>
          <w:i/>
          <w:iCs/>
          <w:color w:val="auto"/>
          <w:sz w:val="28"/>
          <w:szCs w:val="28"/>
        </w:rPr>
        <w:t>governance</w:t>
      </w:r>
      <w:r w:rsidRPr="00AC6B12">
        <w:rPr>
          <w:rStyle w:val="Nessuno"/>
          <w:rFonts w:ascii="Times New Roman" w:hAnsi="Times New Roman"/>
          <w:color w:val="auto"/>
          <w:sz w:val="28"/>
          <w:szCs w:val="28"/>
        </w:rPr>
        <w:t xml:space="preserve"> d'impresa per condotte </w:t>
      </w:r>
      <w:proofErr w:type="gramStart"/>
      <w:r w:rsidRPr="00AC6B12">
        <w:rPr>
          <w:rStyle w:val="Nessuno"/>
          <w:rFonts w:ascii="Times New Roman" w:hAnsi="Times New Roman"/>
          <w:color w:val="auto"/>
          <w:sz w:val="28"/>
          <w:szCs w:val="28"/>
        </w:rPr>
        <w:t>criminali .</w:t>
      </w:r>
      <w:proofErr w:type="gramEnd"/>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L'acc</w:t>
      </w:r>
      <w:r w:rsidRPr="00AC6B12">
        <w:rPr>
          <w:rStyle w:val="Nessuno"/>
          <w:rFonts w:ascii="Times New Roman" w:hAnsi="Times New Roman"/>
          <w:color w:val="auto"/>
          <w:sz w:val="28"/>
          <w:szCs w:val="28"/>
        </w:rPr>
        <w:t>ertamento e la valutazione delle circostanze predette non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 xml:space="preserve">prescindere da un passaggio procedimentale di interlocuzione con gli interessati (intesi come stazione appaltante, impresa direttamente interessata alla misura in quanto destinataria potenziale </w:t>
      </w:r>
      <w:r w:rsidRPr="00AC6B12">
        <w:rPr>
          <w:rStyle w:val="Nessuno"/>
          <w:rFonts w:ascii="Times New Roman" w:hAnsi="Times New Roman"/>
          <w:color w:val="auto"/>
          <w:sz w:val="28"/>
          <w:szCs w:val="28"/>
        </w:rPr>
        <w:t>ed eventualmente imprese terze interessate a sostituire quest</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ultima nell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esecuzione del contratto) e segnatamente dal rigoroso rispetto degli adempimenti procedimentali partecipativi previsti dagli artt. 7 e seguenti della legge n. 241 del 1990.</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Veniamo a</w:t>
      </w:r>
      <w:r w:rsidRPr="00AC6B12">
        <w:rPr>
          <w:rStyle w:val="Nessuno"/>
          <w:rFonts w:ascii="Times New Roman" w:hAnsi="Times New Roman"/>
          <w:color w:val="auto"/>
          <w:sz w:val="28"/>
          <w:szCs w:val="28"/>
        </w:rPr>
        <w:t>d esaminare i profili problematici dei presupposti delle misure in dettaglio.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prima questione attiene a comprendere che cosa si intende per pendenza di un procedimento penale per fatti corruttivi.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Occorre innanzitutto chiedersi quale sia il significato </w:t>
      </w:r>
      <w:r w:rsidRPr="00AC6B12">
        <w:rPr>
          <w:rStyle w:val="Nessuno"/>
          <w:rFonts w:ascii="Times New Roman" w:hAnsi="Times New Roman"/>
          <w:color w:val="auto"/>
          <w:sz w:val="28"/>
          <w:szCs w:val="28"/>
        </w:rPr>
        <w:t>dell'espressione "Nell'ipotesi in cui 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giudiziaria </w:t>
      </w:r>
      <w:proofErr w:type="gramStart"/>
      <w:r w:rsidRPr="00AC6B12">
        <w:rPr>
          <w:rStyle w:val="Nessuno"/>
          <w:rFonts w:ascii="Times New Roman" w:hAnsi="Times New Roman"/>
          <w:color w:val="auto"/>
          <w:sz w:val="28"/>
          <w:szCs w:val="28"/>
        </w:rPr>
        <w:t>proceda</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roofErr w:type="gramEnd"/>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riferimento all'autorit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giudiziaria (che, secondo la </w:t>
      </w:r>
      <w:proofErr w:type="gramStart"/>
      <w:r w:rsidRPr="00AC6B12">
        <w:rPr>
          <w:rStyle w:val="Nessuno"/>
          <w:rFonts w:ascii="Times New Roman" w:hAnsi="Times New Roman"/>
          <w:color w:val="auto"/>
          <w:sz w:val="28"/>
          <w:szCs w:val="28"/>
        </w:rPr>
        <w:t>terminologia  processual</w:t>
      </w:r>
      <w:proofErr w:type="gramEnd"/>
      <w:r w:rsidRPr="00AC6B12">
        <w:rPr>
          <w:rStyle w:val="Nessuno"/>
          <w:rFonts w:ascii="Times New Roman" w:hAnsi="Times New Roman"/>
          <w:color w:val="auto"/>
          <w:sz w:val="28"/>
          <w:szCs w:val="28"/>
        </w:rPr>
        <w:t>-penalistica, comprende sia il pubblico ministero che il giudice) configura come non necessaria la pen</w:t>
      </w:r>
      <w:r w:rsidRPr="00AC6B12">
        <w:rPr>
          <w:rStyle w:val="Nessuno"/>
          <w:rFonts w:ascii="Times New Roman" w:hAnsi="Times New Roman"/>
          <w:color w:val="auto"/>
          <w:sz w:val="28"/>
          <w:szCs w:val="28"/>
        </w:rPr>
        <w:t>denza di un processo penale.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E', infatti, sufficiente la pendenza di un procedimento penale, anche nella fase delle indagini preliminari, a partire dall'iscrizione della </w:t>
      </w:r>
      <w:r w:rsidRPr="00AC6B12">
        <w:rPr>
          <w:rStyle w:val="Nessuno"/>
          <w:rFonts w:ascii="Times New Roman" w:hAnsi="Times New Roman"/>
          <w:i/>
          <w:iCs/>
          <w:color w:val="auto"/>
          <w:sz w:val="28"/>
          <w:szCs w:val="28"/>
        </w:rPr>
        <w:t>notitia criminis</w:t>
      </w:r>
      <w:r w:rsidRPr="00AC6B12">
        <w:rPr>
          <w:rStyle w:val="Nessuno"/>
          <w:rFonts w:ascii="Times New Roman" w:hAnsi="Times New Roman"/>
          <w:color w:val="auto"/>
          <w:sz w:val="28"/>
          <w:szCs w:val="28"/>
        </w:rPr>
        <w:t xml:space="preserve"> nel registro delle notizie di reato ex articolo 335 c.p.p.</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disposi</w:t>
      </w:r>
      <w:r w:rsidRPr="00AC6B12">
        <w:rPr>
          <w:rStyle w:val="Nessuno"/>
          <w:rFonts w:ascii="Times New Roman" w:hAnsi="Times New Roman"/>
          <w:color w:val="auto"/>
          <w:sz w:val="28"/>
          <w:szCs w:val="28"/>
        </w:rPr>
        <w:t>zione in esame non solo non richiede, quindi, la pronuncia di una sentenza di condanna, anche non definitiva, ma neppure l'esercizio dell'azione penale e, quindi, l'acquisizione della qualifica di imputato da parte della persona coinvolta</w:t>
      </w:r>
      <w:r w:rsidRPr="00AC6B12">
        <w:rPr>
          <w:rStyle w:val="Nessuno"/>
          <w:rFonts w:ascii="Times New Roman" w:eastAsia="Times New Roman" w:hAnsi="Times New Roman" w:cs="Times New Roman"/>
          <w:color w:val="auto"/>
          <w:sz w:val="28"/>
          <w:szCs w:val="28"/>
          <w:vertAlign w:val="superscript"/>
        </w:rPr>
        <w:footnoteReference w:id="12"/>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E' necessario, </w:t>
      </w:r>
      <w:r w:rsidRPr="00AC6B12">
        <w:rPr>
          <w:rStyle w:val="Nessuno"/>
          <w:rFonts w:ascii="Times New Roman" w:hAnsi="Times New Roman"/>
          <w:color w:val="auto"/>
          <w:sz w:val="28"/>
          <w:szCs w:val="28"/>
        </w:rPr>
        <w:t>tuttavia, ricordare che la pendenza del procedimento penale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portare all'attivazione della procedura amministrativa solo in presenza di "fatti gravi ed accertati".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Occorre, poi, precisare quali debbano essere le persone fisiche sottoposte a procedimento</w:t>
      </w:r>
      <w:r w:rsidRPr="00AC6B12">
        <w:rPr>
          <w:rStyle w:val="Nessuno"/>
          <w:rFonts w:ascii="Times New Roman" w:hAnsi="Times New Roman"/>
          <w:color w:val="auto"/>
          <w:sz w:val="28"/>
          <w:szCs w:val="28"/>
        </w:rPr>
        <w:t xml:space="preserve"> penale, al fine di consentire al Presidente dell'ANAC l'attivazione della procedura.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 questi fini soccorre la lettera a) del comma 1, laddove, a proposito dell'amministrazione temporanea e straordinaria, si parla di "rinnovazione degli organi sociali med</w:t>
      </w:r>
      <w:r w:rsidRPr="00AC6B12">
        <w:rPr>
          <w:rStyle w:val="Nessuno"/>
          <w:rFonts w:ascii="Times New Roman" w:hAnsi="Times New Roman"/>
          <w:color w:val="auto"/>
          <w:sz w:val="28"/>
          <w:szCs w:val="28"/>
        </w:rPr>
        <w:t>iante la sostituzione del soggetto coinvolto".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Deve, pertanto, trattarsi di soggetti che compongono organi sociali.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riferimento ai componenti degli organi sociali </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 xml:space="preserve">se intesi in senso stretto - costituirebbe un importante tratto distintivo tra la norma </w:t>
      </w:r>
      <w:r w:rsidRPr="00AC6B12">
        <w:rPr>
          <w:rStyle w:val="Nessuno"/>
          <w:rFonts w:ascii="Times New Roman" w:hAnsi="Times New Roman"/>
          <w:color w:val="auto"/>
          <w:sz w:val="28"/>
          <w:szCs w:val="28"/>
        </w:rPr>
        <w:t>in esame e l'art 5 del d.lg. 231/2001, che, c. 1 lett. A), contempla i c.d. soggetti apicali, i quali non necessariamente fanno parte degli organi sociali (si pensi ai titolari di funzioni di direzione) e neppure comprendono i sindaci.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Ulteriore problema s</w:t>
      </w:r>
      <w:r w:rsidRPr="00AC6B12">
        <w:rPr>
          <w:rStyle w:val="Nessuno"/>
          <w:rFonts w:ascii="Times New Roman" w:hAnsi="Times New Roman"/>
          <w:color w:val="auto"/>
          <w:sz w:val="28"/>
          <w:szCs w:val="28"/>
        </w:rPr>
        <w:t xml:space="preserve">ulla nozione in discorso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posto dal comma 8, per cui le misure di sostegno e monitoraggio ivi previste possono essere disposte se le indagini penali riguardano "organi societari diversi da quelli indicati nel comma 1".</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L'espressione sembra doversi intende</w:t>
      </w:r>
      <w:r w:rsidRPr="00AC6B12">
        <w:rPr>
          <w:rStyle w:val="Nessuno"/>
          <w:rFonts w:ascii="Times New Roman" w:hAnsi="Times New Roman"/>
          <w:color w:val="auto"/>
          <w:sz w:val="28"/>
          <w:szCs w:val="28"/>
        </w:rPr>
        <w:t>re, invece, riferita agli organi societari diversi da quelli titolari di poteri di gestione e cio</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ai sindaci e ai soci.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Altro profilo problematico riguarda la individuazione delle situazioni anomale e sintomatiche di condotte illecite o eventi criminali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w:t>
      </w:r>
      <w:r w:rsidRPr="00AC6B12">
        <w:rPr>
          <w:rStyle w:val="Nessuno"/>
          <w:rFonts w:ascii="Times New Roman" w:hAnsi="Times New Roman"/>
          <w:color w:val="auto"/>
          <w:sz w:val="28"/>
          <w:szCs w:val="28"/>
        </w:rPr>
        <w:t xml:space="preserve">nsufficiente in termini di definizione, in ottica di certezza del diritto e di tutela del diritto di difesa dell'impresa,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il secondo presupposto (comma 1, lett. b.) e cio</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sul cosa deve intendersi per "rilevate situazioni anomale" e comunque "sintomatich</w:t>
      </w:r>
      <w:r w:rsidRPr="00AC6B12">
        <w:rPr>
          <w:rStyle w:val="Nessuno"/>
          <w:rFonts w:ascii="Times New Roman" w:hAnsi="Times New Roman"/>
          <w:color w:val="auto"/>
          <w:sz w:val="28"/>
          <w:szCs w:val="28"/>
        </w:rPr>
        <w:t>e di condotte illecite o eventi criminali"</w:t>
      </w:r>
      <w:r w:rsidRPr="00AC6B12">
        <w:rPr>
          <w:rStyle w:val="Nessuno"/>
          <w:rFonts w:ascii="Times New Roman" w:eastAsia="Times New Roman" w:hAnsi="Times New Roman" w:cs="Times New Roman"/>
          <w:color w:val="auto"/>
          <w:sz w:val="28"/>
          <w:szCs w:val="28"/>
          <w:vertAlign w:val="superscript"/>
        </w:rPr>
        <w:footnoteReference w:id="13"/>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Infine il terzo presupposto riguarda i "fatti gravi e accertati".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Tale requisito, come detto,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da considerarsi aggiuntivo rispetto a quelli appena menzionati e si tratta di requisito pregnante.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D.L. lo richi</w:t>
      </w:r>
      <w:r w:rsidRPr="00AC6B12">
        <w:rPr>
          <w:rStyle w:val="Nessuno"/>
          <w:rFonts w:ascii="Times New Roman" w:hAnsi="Times New Roman"/>
          <w:color w:val="auto"/>
          <w:sz w:val="28"/>
          <w:szCs w:val="28"/>
        </w:rPr>
        <w:t>ama espressamente come fondamento della proposta del Presidente dell'ANAC: sia con riferimento all'ipotesi di pendenza di un procedimento penale per fatti corruttivi, sia con riguardo all'ipotesi alternativa delle situazioni anomale e sintomatiche di illec</w:t>
      </w:r>
      <w:r w:rsidRPr="00AC6B12">
        <w:rPr>
          <w:rStyle w:val="Nessuno"/>
          <w:rFonts w:ascii="Times New Roman" w:hAnsi="Times New Roman"/>
          <w:color w:val="auto"/>
          <w:sz w:val="28"/>
          <w:szCs w:val="28"/>
        </w:rPr>
        <w:t>ito.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Per quanto riguarda la decisione del Prefetto, l'articolo 32 riferisce la (sola) valutazione di "particolare" gravit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ai fatti oggetto dell'indagine penale: tuttavia appare prevalente il riferimento alla circostanza che il Prefetto debba accertare i "</w:t>
      </w:r>
      <w:r w:rsidRPr="00AC6B12">
        <w:rPr>
          <w:rStyle w:val="Nessuno"/>
          <w:rFonts w:ascii="Times New Roman" w:hAnsi="Times New Roman"/>
          <w:color w:val="auto"/>
          <w:sz w:val="28"/>
          <w:szCs w:val="28"/>
        </w:rPr>
        <w:t>presupposti indicati al comma 1".</w:t>
      </w:r>
    </w:p>
    <w:p w:rsidR="00EA7470" w:rsidRPr="00AC6B12" w:rsidRDefault="00EA7470">
      <w:pPr>
        <w:spacing w:line="360" w:lineRule="auto"/>
        <w:jc w:val="both"/>
        <w:rPr>
          <w:rStyle w:val="Nessuno"/>
          <w:rFonts w:ascii="Times New Roman" w:eastAsia="Times New Roman" w:hAnsi="Times New Roman" w:cs="Times New Roman"/>
          <w:color w:val="auto"/>
          <w:sz w:val="28"/>
          <w:szCs w:val="28"/>
        </w:rPr>
      </w:pP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b/>
          <w:bCs/>
          <w:color w:val="auto"/>
          <w:sz w:val="28"/>
          <w:szCs w:val="28"/>
        </w:rPr>
        <w:t>Ipotesi B</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Veniamo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altra ipotesi, quella connessa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intervenuta interdittiva antimafia da parte del Prefetto.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comma 10 si basa, invece, su diversi presupposti.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Oltre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emanazione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interdittiva deve sussiste</w:t>
      </w:r>
      <w:r w:rsidRPr="00AC6B12">
        <w:rPr>
          <w:rStyle w:val="Nessuno"/>
          <w:rFonts w:ascii="Times New Roman" w:hAnsi="Times New Roman"/>
          <w:color w:val="auto"/>
          <w:sz w:val="28"/>
          <w:szCs w:val="28"/>
        </w:rPr>
        <w:t>re (ed essere motivata senza ricorrere a formule di stile) "l'urgente necessit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assicurare il completamento dell'esecuzione del contratto, ovvero la sua prosecuzione al fine di garantire la continuit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funzioni e servizi indifferibili per la tutela di</w:t>
      </w:r>
      <w:r w:rsidRPr="00AC6B12">
        <w:rPr>
          <w:rStyle w:val="Nessuno"/>
          <w:rFonts w:ascii="Times New Roman" w:hAnsi="Times New Roman"/>
          <w:color w:val="auto"/>
          <w:sz w:val="28"/>
          <w:szCs w:val="28"/>
        </w:rPr>
        <w:t xml:space="preserve"> diritti fondamentali, nonch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per la salvaguardia dei livelli occupazionali o dell'integrit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dei bilanci pubblici".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Tale ultimo riferimento alla necessit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di assicurare l'esecuzione o la prosecuzione del contratto non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contenuto nei commi 1 e 2.</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Nelle seconde linee guida dell'ANAC si legge: "Il citato comma 10 </w:t>
      </w:r>
      <w:proofErr w:type="gramStart"/>
      <w:r w:rsidRPr="00AC6B12">
        <w:rPr>
          <w:rStyle w:val="Nessuno"/>
          <w:rFonts w:ascii="Times New Roman" w:hAnsi="Times New Roman"/>
          <w:color w:val="auto"/>
          <w:sz w:val="28"/>
          <w:szCs w:val="28"/>
        </w:rPr>
        <w:t xml:space="preserve">configura,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roofErr w:type="gramEnd"/>
      <w:r w:rsidRPr="00AC6B12">
        <w:rPr>
          <w:rStyle w:val="Nessuno"/>
          <w:rFonts w:ascii="Times New Roman" w:hAnsi="Times New Roman"/>
          <w:color w:val="auto"/>
          <w:sz w:val="28"/>
          <w:szCs w:val="28"/>
        </w:rPr>
        <w:t>, il completamento dell'esecuzione contrattuale o la sua prosecuzione come un mezzo per soddisfare interessi pubblici di rango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 xml:space="preserve">elevato, tassativamente elencati dalla norma, </w:t>
      </w:r>
      <w:r w:rsidRPr="00AC6B12">
        <w:rPr>
          <w:rStyle w:val="Nessuno"/>
          <w:rFonts w:ascii="Times New Roman" w:hAnsi="Times New Roman"/>
          <w:color w:val="auto"/>
          <w:sz w:val="28"/>
          <w:szCs w:val="28"/>
        </w:rPr>
        <w:t>e cio</w:t>
      </w:r>
      <w:r w:rsidRPr="00AC6B12">
        <w:rPr>
          <w:rStyle w:val="Nessuno"/>
          <w:rFonts w:ascii="Times New Roman" w:hAnsi="Times New Roman"/>
          <w:color w:val="auto"/>
          <w:sz w:val="28"/>
          <w:szCs w:val="28"/>
        </w:rPr>
        <w:t>è</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eastAsia="Times New Roman" w:hAnsi="Times New Roman" w:cs="Times New Roman"/>
          <w:noProof/>
          <w:color w:val="auto"/>
          <w:sz w:val="28"/>
          <w:szCs w:val="28"/>
        </w:rPr>
        <mc:AlternateContent>
          <mc:Choice Requires="wps">
            <w:drawing>
              <wp:anchor distT="0" distB="0" distL="0" distR="0" simplePos="0" relativeHeight="251659264" behindDoc="0" locked="0" layoutInCell="1" allowOverlap="1">
                <wp:simplePos x="0" y="0"/>
                <wp:positionH relativeFrom="page">
                  <wp:posOffset>697230</wp:posOffset>
                </wp:positionH>
                <wp:positionV relativeFrom="page">
                  <wp:posOffset>10101580</wp:posOffset>
                </wp:positionV>
                <wp:extent cx="154857" cy="116582"/>
                <wp:effectExtent l="0" t="0" r="0" b="0"/>
                <wp:wrapSquare wrapText="bothSides" distT="0" distB="0" distL="0" distR="0"/>
                <wp:docPr id="1073741825" name="officeArt object" descr="Casella di testo 4"/>
                <wp:cNvGraphicFramePr/>
                <a:graphic xmlns:a="http://schemas.openxmlformats.org/drawingml/2006/main">
                  <a:graphicData uri="http://schemas.microsoft.com/office/word/2010/wordprocessingShape">
                    <wps:wsp>
                      <wps:cNvSpPr/>
                      <wps:spPr>
                        <a:xfrm>
                          <a:off x="0" y="0"/>
                          <a:ext cx="154857" cy="116582"/>
                        </a:xfrm>
                        <a:prstGeom prst="rect">
                          <a:avLst/>
                        </a:prstGeom>
                        <a:solidFill>
                          <a:srgbClr val="FFFFFF">
                            <a:alpha val="0"/>
                          </a:srgbClr>
                        </a:solidFill>
                        <a:ln w="12700" cap="flat">
                          <a:noFill/>
                          <a:miter lim="400000"/>
                        </a:ln>
                        <a:effectLst/>
                      </wps:spPr>
                      <wps:txbx>
                        <w:txbxContent>
                          <w:p w:rsidR="00EA7470" w:rsidRDefault="00AC6B12">
                            <w:pPr>
                              <w:pStyle w:val="Style3"/>
                              <w:spacing w:line="176" w:lineRule="exact"/>
                            </w:pPr>
                            <w:r>
                              <w:rPr>
                                <w:rStyle w:val="Nessuno"/>
                                <w:rFonts w:ascii="Verdana" w:hAnsi="Verdana"/>
                                <w:spacing w:val="-5"/>
                                <w:sz w:val="18"/>
                                <w:szCs w:val="18"/>
                              </w:rPr>
                              <w:t>19</w:t>
                            </w:r>
                          </w:p>
                        </w:txbxContent>
                      </wps:txbx>
                      <wps:bodyPr wrap="square" lIns="0" tIns="0" rIns="0" bIns="0" numCol="1" anchor="t">
                        <a:noAutofit/>
                      </wps:bodyPr>
                    </wps:wsp>
                  </a:graphicData>
                </a:graphic>
              </wp:anchor>
            </w:drawing>
          </mc:Choice>
          <mc:Fallback>
            <w:pict>
              <v:rect id="_x0000_s1026" style="visibility:visible;position:absolute;margin-left:54.9pt;margin-top:795.4pt;width:12.2pt;height:9.2pt;z-index:251659264;mso-position-horizontal:absolute;mso-position-horizontal-relative:page;mso-position-vertical:absolute;mso-position-vertical-relative:page;mso-wrap-distance-left:0.0pt;mso-wrap-distance-top:0.0pt;mso-wrap-distance-right:0.0pt;mso-wrap-distance-bottom:0.0pt;">
                <v:fill color="#FFFFFF" opacity="0.0%" type="solid"/>
                <v:stroke on="f" weight="1.0pt" dashstyle="solid" endcap="flat" miterlimit="400.0%" joinstyle="miter" linestyle="single" startarrow="none" startarrowwidth="medium" startarrowlength="medium" endarrow="none" endarrowwidth="medium" endarrowlength="medium"/>
                <v:textbox>
                  <w:txbxContent>
                    <w:p>
                      <w:pPr>
                        <w:pStyle w:val="Style 3"/>
                        <w:spacing w:line="176" w:lineRule="exact"/>
                      </w:pPr>
                      <w:r>
                        <w:rPr>
                          <w:rStyle w:val="Nessuno"/>
                          <w:rFonts w:ascii="Verdana" w:hAnsi="Verdana"/>
                          <w:spacing w:val="-5"/>
                          <w:sz w:val="18"/>
                          <w:szCs w:val="18"/>
                          <w:rtl w:val="0"/>
                          <w:lang w:val="it-IT"/>
                        </w:rPr>
                        <w:t>19</w:t>
                      </w:r>
                    </w:p>
                  </w:txbxContent>
                </v:textbox>
                <w10:wrap type="square" side="bothSides" anchorx="page" anchory="page"/>
              </v:rect>
            </w:pict>
          </mc:Fallback>
        </mc:AlternateContent>
      </w:r>
      <w:r w:rsidRPr="00AC6B12">
        <w:rPr>
          <w:rStyle w:val="Nessuno"/>
          <w:rFonts w:ascii="Times New Roman" w:hAnsi="Times New Roman"/>
          <w:color w:val="auto"/>
          <w:sz w:val="28"/>
          <w:szCs w:val="28"/>
        </w:rPr>
        <w:t>- la continuit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funzioni e servizi indifferibili per la tutela di diritti fondamentali. Con tale espressione il Legislatore ha voluto fare riferimento all'esigenza di evitare interruzioni nell'erogazione di prestazioni che risultano indisp</w:t>
      </w:r>
      <w:r w:rsidRPr="00AC6B12">
        <w:rPr>
          <w:rStyle w:val="Nessuno"/>
          <w:rFonts w:ascii="Times New Roman" w:hAnsi="Times New Roman"/>
          <w:color w:val="auto"/>
          <w:sz w:val="28"/>
          <w:szCs w:val="28"/>
        </w:rPr>
        <w:t>ensabili per consentire ad una collettivit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o a tipologie di utenti di poter esercitare diritti primari costituzionalmente garantiti quali la libert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circolazione, il diritto alla salute ecc.;</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la salvaguardia dei livelli occupazionali. L'espressione "</w:t>
      </w:r>
      <w:r w:rsidRPr="00AC6B12">
        <w:rPr>
          <w:rStyle w:val="Nessuno"/>
          <w:rFonts w:ascii="Times New Roman" w:hAnsi="Times New Roman"/>
          <w:color w:val="auto"/>
          <w:sz w:val="28"/>
          <w:szCs w:val="28"/>
        </w:rPr>
        <w:t>livelli occupazionali" fa riferimento in questo caso alla necessit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mantenere in essere un numero consistente di posti di lavoro, la cui perdita inciderebbe sul livello complessivo della popolazione occupata in un determinato contesto geografico (ad ese</w:t>
      </w:r>
      <w:r w:rsidRPr="00AC6B12">
        <w:rPr>
          <w:rStyle w:val="Nessuno"/>
          <w:rFonts w:ascii="Times New Roman" w:hAnsi="Times New Roman"/>
          <w:color w:val="auto"/>
          <w:sz w:val="28"/>
          <w:szCs w:val="28"/>
        </w:rPr>
        <w:t xml:space="preserve">mpio nel territorio provinciale) o in un determinato comparto produttivo. Una lettura diversa </w:t>
      </w:r>
      <w:proofErr w:type="gramStart"/>
      <w:r w:rsidRPr="00AC6B12">
        <w:rPr>
          <w:rStyle w:val="Nessuno"/>
          <w:rFonts w:ascii="Times New Roman" w:hAnsi="Times New Roman"/>
          <w:color w:val="auto"/>
          <w:sz w:val="28"/>
          <w:szCs w:val="28"/>
        </w:rPr>
        <w:t>dell' art.</w:t>
      </w:r>
      <w:proofErr w:type="gramEnd"/>
      <w:r w:rsidRPr="00AC6B12">
        <w:rPr>
          <w:rStyle w:val="Nessuno"/>
          <w:rFonts w:ascii="Times New Roman" w:hAnsi="Times New Roman"/>
          <w:color w:val="auto"/>
          <w:sz w:val="28"/>
          <w:szCs w:val="28"/>
        </w:rPr>
        <w:t xml:space="preserve"> 32, comma 10, del D.L. n. 90/2014 rischierebbe, infatti, di rivelarsi poco coerente con il principio di ragionevolezza. Essa, </w:t>
      </w:r>
      <w:proofErr w:type="gramStart"/>
      <w:r w:rsidRPr="00AC6B12">
        <w:rPr>
          <w:rStyle w:val="Nessuno"/>
          <w:rFonts w:ascii="Times New Roman" w:hAnsi="Times New Roman"/>
          <w:color w:val="auto"/>
          <w:sz w:val="28"/>
          <w:szCs w:val="28"/>
        </w:rPr>
        <w:t>infatti ,</w:t>
      </w:r>
      <w:proofErr w:type="gramEnd"/>
      <w:r w:rsidRPr="00AC6B12">
        <w:rPr>
          <w:rStyle w:val="Nessuno"/>
          <w:rFonts w:ascii="Times New Roman" w:hAnsi="Times New Roman"/>
          <w:color w:val="auto"/>
          <w:sz w:val="28"/>
          <w:szCs w:val="28"/>
        </w:rPr>
        <w:t xml:space="preserve"> finirebbe per a</w:t>
      </w:r>
      <w:r w:rsidRPr="00AC6B12">
        <w:rPr>
          <w:rStyle w:val="Nessuno"/>
          <w:rFonts w:ascii="Times New Roman" w:hAnsi="Times New Roman"/>
          <w:color w:val="auto"/>
          <w:sz w:val="28"/>
          <w:szCs w:val="28"/>
        </w:rPr>
        <w:t>mmettere la possibilit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derogare alla regola generale della risoluzione del contratto con l'impresa contigua alla criminalit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organizzata (e quindi di accettare una minore tutela dell'interesse "sicurezza pubblica") al solo fine di tutelare posizioni po</w:t>
      </w:r>
      <w:r w:rsidRPr="00AC6B12">
        <w:rPr>
          <w:rStyle w:val="Nessuno"/>
          <w:rFonts w:ascii="Times New Roman" w:hAnsi="Times New Roman"/>
          <w:color w:val="auto"/>
          <w:sz w:val="28"/>
          <w:szCs w:val="28"/>
        </w:rPr>
        <w:t>co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che individuali.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l'integrit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dei bilanci pubblici. E' di tutta evidenza che la norma intende salvaguardare non la mera capacit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dell'impresa di produrre reddito e, quindi, di generare un potenziale gettito tributario. Se cos</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fosse si dovrebbe amm</w:t>
      </w:r>
      <w:r w:rsidRPr="00AC6B12">
        <w:rPr>
          <w:rStyle w:val="Nessuno"/>
          <w:rFonts w:ascii="Times New Roman" w:hAnsi="Times New Roman"/>
          <w:color w:val="auto"/>
          <w:sz w:val="28"/>
          <w:szCs w:val="28"/>
        </w:rPr>
        <w:t>ettere che l'esigenza di garantire "l'integrit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dei bilanci pubblici" ricorrerebbe pressoch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 xml:space="preserve">ogni qual volta un'impresa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colpita da un</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informazione antimafia interdittiva. Si </w:t>
      </w:r>
      <w:r w:rsidRPr="00AC6B12">
        <w:rPr>
          <w:rStyle w:val="Nessuno"/>
          <w:rFonts w:ascii="Times New Roman" w:hAnsi="Times New Roman"/>
          <w:color w:val="auto"/>
          <w:sz w:val="28"/>
          <w:szCs w:val="28"/>
        </w:rPr>
        <w:t>è</w:t>
      </w:r>
      <w:r w:rsidRPr="00AC6B12">
        <w:rPr>
          <w:rStyle w:val="Nessuno"/>
          <w:rFonts w:ascii="Times New Roman" w:hAnsi="Times New Roman"/>
          <w:color w:val="auto"/>
          <w:sz w:val="28"/>
          <w:szCs w:val="28"/>
        </w:rPr>
        <w:t>, invece, dell'avviso che l'art. 32, comma 10, faccia riferimento ad un interes</w:t>
      </w:r>
      <w:r w:rsidRPr="00AC6B12">
        <w:rPr>
          <w:rStyle w:val="Nessuno"/>
          <w:rFonts w:ascii="Times New Roman" w:hAnsi="Times New Roman"/>
          <w:color w:val="auto"/>
          <w:sz w:val="28"/>
          <w:szCs w:val="28"/>
        </w:rPr>
        <w:t>se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"qualificato" e concreto, consistente nella necessit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evitare che l'interruzione di determinate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implichi un danno diretto ed immediato alle entrate fiscali e quindi alle complessive esigenze della finanza pubblica (si pensi al caso,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sperimentato nella pratica, di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gestione dei giochi leciti sottoposte a concessione dell'Amministrazione finanziaria). N</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si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escludere, salvo verificarne in concreto l'effettivit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xml:space="preserve">, che un tale interesse possa essere messo a rischio nel caso </w:t>
      </w:r>
      <w:r w:rsidRPr="00AC6B12">
        <w:rPr>
          <w:rStyle w:val="Nessuno"/>
          <w:rFonts w:ascii="Times New Roman" w:hAnsi="Times New Roman"/>
          <w:color w:val="auto"/>
          <w:sz w:val="28"/>
          <w:szCs w:val="28"/>
        </w:rPr>
        <w:t>in cui la realizzazione di un'opera comporti un consistente impiego di risorse pubbliche che potrebbe essere compromesso da un'eccessiva dilatazione dei tempi di esecuzione (ad esempio nel caso di Expo). Da quanto detto risulta evidente che esula dalle fin</w:t>
      </w:r>
      <w:r w:rsidRPr="00AC6B12">
        <w:rPr>
          <w:rStyle w:val="Nessuno"/>
          <w:rFonts w:ascii="Times New Roman" w:hAnsi="Times New Roman"/>
          <w:color w:val="auto"/>
          <w:sz w:val="28"/>
          <w:szCs w:val="28"/>
        </w:rPr>
        <w:t>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perseguite dall' art. 32, comma 10, del D.L. n. 90/2014 il mero interesse dell'impresa a vedersi applicata una delle misure straordinarie in argomento, nell'intento di continuare nel rapporto con la pubblica amministrazione, sotto controllo di legali</w:t>
      </w:r>
      <w:r w:rsidRPr="00AC6B12">
        <w:rPr>
          <w:rStyle w:val="Nessuno"/>
          <w:rFonts w:ascii="Times New Roman" w:hAnsi="Times New Roman"/>
          <w:color w:val="auto"/>
          <w:sz w:val="28"/>
          <w:szCs w:val="28"/>
        </w:rPr>
        <w:t>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evitando cosi di subire l'interruzione del contratto con le conseguenti ricadute sul piano economico ma anche del venir meno di un requisito per una futura, successiva qualificazione</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sorto il dubbio se nel perimetro della straordinaria e temporanea</w:t>
      </w:r>
      <w:r w:rsidRPr="00AC6B12">
        <w:rPr>
          <w:rStyle w:val="Nessuno"/>
          <w:rFonts w:ascii="Times New Roman" w:hAnsi="Times New Roman"/>
          <w:color w:val="auto"/>
          <w:sz w:val="28"/>
          <w:szCs w:val="28"/>
        </w:rPr>
        <w:t xml:space="preserve"> gestione di cui all'art. 32, comma 1, lett. b), del d.l. 90/2014 rientri la mera aggiudicazione di una gara finalizzata alla stipula di una Convenzione ex art. 26 L. n. 488/1999 (aggiudicazione disposta prima dell'adozione dell'interdittiva antimafia, ma </w:t>
      </w:r>
      <w:r w:rsidRPr="00AC6B12">
        <w:rPr>
          <w:rStyle w:val="Nessuno"/>
          <w:rFonts w:ascii="Times New Roman" w:hAnsi="Times New Roman"/>
          <w:color w:val="auto"/>
          <w:sz w:val="28"/>
          <w:szCs w:val="28"/>
        </w:rPr>
        <w:t>senza che sia intervenuta la stipula).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Infatti altro problema di estrema delicatezza riguarda il presupposto dell'esistenza di un rapporto contrattuale in corso.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In riscontro alla richiesta di parere, relativamente ai quesiti sopra richiamati, si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corrett</w:t>
      </w:r>
      <w:r w:rsidRPr="00AC6B12">
        <w:rPr>
          <w:rStyle w:val="Nessuno"/>
          <w:rFonts w:ascii="Times New Roman" w:hAnsi="Times New Roman"/>
          <w:color w:val="auto"/>
          <w:sz w:val="28"/>
          <w:szCs w:val="28"/>
        </w:rPr>
        <w:t xml:space="preserve">amente osservato che la fattispecie concreta sottoposta da CONSIP SpA all'esame di ANAC non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suscettibile di rientrare nell'ambito di applicazione dell'art. 32, commi 1 e 10, d.l. 90/2014, non essendo ancora intervenuta la stipula del contratto, la discip</w:t>
      </w:r>
      <w:r w:rsidRPr="00AC6B12">
        <w:rPr>
          <w:rStyle w:val="Nessuno"/>
          <w:rFonts w:ascii="Times New Roman" w:hAnsi="Times New Roman"/>
          <w:color w:val="auto"/>
          <w:sz w:val="28"/>
          <w:szCs w:val="28"/>
        </w:rPr>
        <w:t>lina delle misure straordinarie presupponendo che il rapporto contrattuale tra la stazione appaltante e l'operatore economico sia in corso di esecuzione (ANAC parere 21 ottobre 2015).</w:t>
      </w:r>
    </w:p>
    <w:p w:rsidR="00EA7470" w:rsidRPr="00AC6B12" w:rsidRDefault="00EA7470">
      <w:pPr>
        <w:spacing w:line="360" w:lineRule="auto"/>
        <w:jc w:val="both"/>
        <w:rPr>
          <w:rStyle w:val="Nessuno"/>
          <w:rFonts w:ascii="Times New Roman" w:eastAsia="Times New Roman" w:hAnsi="Times New Roman" w:cs="Times New Roman"/>
          <w:b/>
          <w:bCs/>
          <w:color w:val="auto"/>
          <w:sz w:val="28"/>
          <w:szCs w:val="28"/>
        </w:rPr>
      </w:pPr>
    </w:p>
    <w:p w:rsidR="00EA7470" w:rsidRPr="00AC6B12" w:rsidRDefault="00EA7470">
      <w:pPr>
        <w:spacing w:line="360" w:lineRule="auto"/>
        <w:jc w:val="both"/>
        <w:rPr>
          <w:rStyle w:val="Nessuno"/>
          <w:rFonts w:ascii="Times New Roman" w:eastAsia="Times New Roman" w:hAnsi="Times New Roman" w:cs="Times New Roman"/>
          <w:b/>
          <w:bCs/>
          <w:color w:val="auto"/>
          <w:sz w:val="28"/>
          <w:szCs w:val="28"/>
        </w:rPr>
      </w:pPr>
    </w:p>
    <w:p w:rsidR="00EA7470" w:rsidRPr="00AC6B12" w:rsidRDefault="00AC6B12">
      <w:pPr>
        <w:spacing w:line="360" w:lineRule="auto"/>
        <w:jc w:val="both"/>
        <w:rPr>
          <w:rStyle w:val="Nessuno"/>
          <w:rFonts w:ascii="Times New Roman" w:eastAsia="Times New Roman" w:hAnsi="Times New Roman" w:cs="Times New Roman"/>
          <w:b/>
          <w:bCs/>
          <w:color w:val="auto"/>
          <w:sz w:val="28"/>
          <w:szCs w:val="28"/>
        </w:rPr>
      </w:pPr>
      <w:r w:rsidRPr="00AC6B12">
        <w:rPr>
          <w:rStyle w:val="Nessuno"/>
          <w:rFonts w:ascii="Times New Roman" w:hAnsi="Times New Roman"/>
          <w:b/>
          <w:bCs/>
          <w:color w:val="auto"/>
          <w:sz w:val="28"/>
          <w:szCs w:val="28"/>
        </w:rPr>
        <w:t>6 - Competenza territoriale del Prefetto e procedimento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Per quanto att</w:t>
      </w:r>
      <w:r w:rsidRPr="00AC6B12">
        <w:rPr>
          <w:rStyle w:val="Nessuno"/>
          <w:rFonts w:ascii="Times New Roman" w:hAnsi="Times New Roman"/>
          <w:color w:val="auto"/>
          <w:sz w:val="28"/>
          <w:szCs w:val="28"/>
        </w:rPr>
        <w:t>iene al tema della competenza territoriale del Prefetto, attesa la formulazione della norma, sarebbero praticabili diverse opzioni.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Nelle more di un auspicabile chiarimento legislativo, appare prudente rimettersi ad un criterio interpretativo che agganci l</w:t>
      </w:r>
      <w:r w:rsidRPr="00AC6B12">
        <w:rPr>
          <w:rStyle w:val="Nessuno"/>
          <w:rFonts w:ascii="Times New Roman" w:hAnsi="Times New Roman"/>
          <w:color w:val="auto"/>
          <w:sz w:val="28"/>
          <w:szCs w:val="28"/>
        </w:rPr>
        <w:t>'individuazione della competenza territoriale ad un elemento di sistema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presente nel diritto positivo.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radicamento della competenza conseguir</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alla scelta effettuata dall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proponente, e, dunque, dal Presidente dell'ANAC, sulla base delle var</w:t>
      </w:r>
      <w:r w:rsidRPr="00AC6B12">
        <w:rPr>
          <w:rStyle w:val="Nessuno"/>
          <w:rFonts w:ascii="Times New Roman" w:hAnsi="Times New Roman"/>
          <w:color w:val="auto"/>
          <w:sz w:val="28"/>
          <w:szCs w:val="28"/>
        </w:rPr>
        <w:t>ie esigenze che emergono nelle singole fattispecie.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dato normativo testuale </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ncora per</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la competenza alla sede della stazione appaltante con la conseguenza che potrebbero essere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Prefetti investiti della competenza a disporre la applicazione della m</w:t>
      </w:r>
      <w:r w:rsidRPr="00AC6B12">
        <w:rPr>
          <w:rStyle w:val="Nessuno"/>
          <w:rFonts w:ascii="Times New Roman" w:hAnsi="Times New Roman"/>
          <w:color w:val="auto"/>
          <w:sz w:val="28"/>
          <w:szCs w:val="28"/>
        </w:rPr>
        <w:t>isura straordinaria con evidenti profili di potenziale carenza di coordinamento che potrebbe essere supplita dal ruolo che svolge il Ministro dell'Interno al fine di uniformare le scelte sul territorio</w:t>
      </w:r>
      <w:r w:rsidRPr="00AC6B12">
        <w:rPr>
          <w:rStyle w:val="Nessuno"/>
          <w:rFonts w:ascii="Times New Roman" w:eastAsia="Times New Roman" w:hAnsi="Times New Roman" w:cs="Times New Roman"/>
          <w:color w:val="auto"/>
          <w:sz w:val="28"/>
          <w:szCs w:val="28"/>
          <w:vertAlign w:val="superscript"/>
        </w:rPr>
        <w:footnoteReference w:id="14"/>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legge di conversione n. 11 4/2014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intervenuta a</w:t>
      </w:r>
      <w:r w:rsidRPr="00AC6B12">
        <w:rPr>
          <w:rStyle w:val="Nessuno"/>
          <w:rFonts w:ascii="Times New Roman" w:hAnsi="Times New Roman"/>
          <w:color w:val="auto"/>
          <w:sz w:val="28"/>
          <w:szCs w:val="28"/>
        </w:rPr>
        <w:t xml:space="preserve"> disciplinare espressamente la materia, con un'integrazione del comma 1 dell'art. 32, in virt</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del quale la competenza a disporre le misure in argomento viene attribuita in via esclusiva al Prefetto del luogo dove ha sede la stazione appaltante. 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nell'e</w:t>
      </w:r>
      <w:r w:rsidRPr="00AC6B12">
        <w:rPr>
          <w:rStyle w:val="Nessuno"/>
          <w:rFonts w:ascii="Times New Roman" w:hAnsi="Times New Roman"/>
          <w:color w:val="auto"/>
          <w:sz w:val="28"/>
          <w:szCs w:val="28"/>
        </w:rPr>
        <w:t xml:space="preserve">vidente considerazione che quest' ultimo, operando nell'ambito territoriale in cui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stato aggiudicato l'appalto, potr</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xml:space="preserve">. </w:t>
      </w:r>
      <w:proofErr w:type="gramStart"/>
      <w:r w:rsidRPr="00AC6B12">
        <w:rPr>
          <w:rStyle w:val="Nessuno"/>
          <w:rFonts w:ascii="Times New Roman" w:hAnsi="Times New Roman"/>
          <w:color w:val="auto"/>
          <w:sz w:val="28"/>
          <w:szCs w:val="28"/>
        </w:rPr>
        <w:t>disporre</w:t>
      </w:r>
      <w:proofErr w:type="gramEnd"/>
      <w:r w:rsidRPr="00AC6B12">
        <w:rPr>
          <w:rStyle w:val="Nessuno"/>
          <w:rFonts w:ascii="Times New Roman" w:hAnsi="Times New Roman"/>
          <w:color w:val="auto"/>
          <w:sz w:val="28"/>
          <w:szCs w:val="28"/>
        </w:rPr>
        <w:t xml:space="preserve"> di maggiori elementi valutativi sulle condizioni di illiceit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che giustificano l'adozione della misura straordinaria e </w:t>
      </w:r>
      <w:r w:rsidRPr="00AC6B12">
        <w:rPr>
          <w:rStyle w:val="Nessuno"/>
          <w:rFonts w:ascii="Times New Roman" w:hAnsi="Times New Roman"/>
          <w:color w:val="auto"/>
          <w:sz w:val="28"/>
          <w:szCs w:val="28"/>
        </w:rPr>
        <w:t>seguirne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agevolmente la gestione commissariale.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Diverso, invece, il caso, previsto dal comma 10 dell'art. 32, in cui l'evento a monte della misura non coincide con un fatto corruttivo o illecito riferibile ad una ipotesi contrattuale ben individuata, q</w:t>
      </w:r>
      <w:r w:rsidRPr="00AC6B12">
        <w:rPr>
          <w:rStyle w:val="Nessuno"/>
          <w:rFonts w:ascii="Times New Roman" w:hAnsi="Times New Roman"/>
          <w:color w:val="auto"/>
          <w:sz w:val="28"/>
          <w:szCs w:val="28"/>
        </w:rPr>
        <w:t>uanto piuttosto ad un giudizio sull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onorabilit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dal punto di vista antimafia, dell'operatore economico, che si riverbera sulla complessiva capacit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a contrattare con la pubblica amministrazione.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 questo caso l'adozione dello straordinario strumento com</w:t>
      </w:r>
      <w:r w:rsidRPr="00AC6B12">
        <w:rPr>
          <w:rStyle w:val="Nessuno"/>
          <w:rFonts w:ascii="Times New Roman" w:hAnsi="Times New Roman"/>
          <w:color w:val="auto"/>
          <w:sz w:val="28"/>
          <w:szCs w:val="28"/>
        </w:rPr>
        <w:t xml:space="preserve">missariale ben potrebbe, essere attivato, da parte del Prefetto, non solo a presidio dell'appalto per il quale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stato chiesto il rilascio della documentazione antimafia, ma nei confronti di tutti i contratti in atto al momento del rilascio dell'interditti</w:t>
      </w:r>
      <w:r w:rsidRPr="00AC6B12">
        <w:rPr>
          <w:rStyle w:val="Nessuno"/>
          <w:rFonts w:ascii="Times New Roman" w:hAnsi="Times New Roman"/>
          <w:color w:val="auto"/>
          <w:sz w:val="28"/>
          <w:szCs w:val="28"/>
        </w:rPr>
        <w:t>va, ove ricorressero simultaneamente per tutti le eccezionali condizioni di cui al comma 10.</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 questa prospettiva si comprende la scelta operata dal legislatore, laddove, con il D. Lgs. n. 153/2014, ha inserito una specifica previsione nell'art. 92 del D.</w:t>
      </w:r>
      <w:r w:rsidRPr="00AC6B12">
        <w:rPr>
          <w:rStyle w:val="Nessuno"/>
          <w:rFonts w:ascii="Times New Roman" w:hAnsi="Times New Roman"/>
          <w:color w:val="auto"/>
          <w:sz w:val="28"/>
          <w:szCs w:val="28"/>
        </w:rPr>
        <w:t xml:space="preserve"> Lgs. n. 159/2011.</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A differenza. </w:t>
      </w:r>
      <w:proofErr w:type="gramStart"/>
      <w:r w:rsidRPr="00AC6B12">
        <w:rPr>
          <w:rStyle w:val="Nessuno"/>
          <w:rFonts w:ascii="Times New Roman" w:hAnsi="Times New Roman"/>
          <w:color w:val="auto"/>
          <w:sz w:val="28"/>
          <w:szCs w:val="28"/>
        </w:rPr>
        <w:t>di</w:t>
      </w:r>
      <w:proofErr w:type="gramEnd"/>
      <w:r w:rsidRPr="00AC6B12">
        <w:rPr>
          <w:rStyle w:val="Nessuno"/>
          <w:rFonts w:ascii="Times New Roman" w:hAnsi="Times New Roman"/>
          <w:color w:val="auto"/>
          <w:sz w:val="28"/>
          <w:szCs w:val="28"/>
        </w:rPr>
        <w:t xml:space="preserve"> quanto previsto per il 32, comma 1, tale novella attribuisce al Prefetto, che ha emesso l'informazione antimafia interdittiva, la titolarit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 potere di avviare il procedimento per l'applicazione delle misure di cui al</w:t>
      </w:r>
      <w:r w:rsidRPr="00AC6B12">
        <w:rPr>
          <w:rStyle w:val="Nessuno"/>
          <w:rFonts w:ascii="Times New Roman" w:hAnsi="Times New Roman"/>
          <w:color w:val="auto"/>
          <w:sz w:val="28"/>
          <w:szCs w:val="28"/>
        </w:rPr>
        <w:t xml:space="preserve">l'art. 32, comma 10, del D.L. n. 90/2014 e di adottare il relativo provvedimento finale. </w:t>
      </w:r>
    </w:p>
    <w:p w:rsidR="00EA7470" w:rsidRPr="00AC6B12" w:rsidRDefault="00AC6B12">
      <w:pPr>
        <w:spacing w:line="360" w:lineRule="auto"/>
        <w:jc w:val="both"/>
        <w:rPr>
          <w:rStyle w:val="Nessuno"/>
          <w:rFonts w:ascii="Times New Roman" w:eastAsia="Times New Roman" w:hAnsi="Times New Roman" w:cs="Times New Roman"/>
          <w:color w:val="auto"/>
        </w:rPr>
      </w:pPr>
      <w:r w:rsidRPr="00AC6B12">
        <w:rPr>
          <w:rStyle w:val="Nessuno"/>
          <w:rFonts w:ascii="Times New Roman" w:hAnsi="Times New Roman"/>
          <w:color w:val="auto"/>
          <w:sz w:val="28"/>
          <w:szCs w:val="28"/>
        </w:rPr>
        <w:t xml:space="preserve">A seguito delle modificazioni introdotte dal D. Lgs. n. 153/2014, il Prefetto competente al rilascio dell'informazione antimafia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quello della provincia in cui l'imp</w:t>
      </w:r>
      <w:r w:rsidRPr="00AC6B12">
        <w:rPr>
          <w:rStyle w:val="Nessuno"/>
          <w:rFonts w:ascii="Times New Roman" w:hAnsi="Times New Roman"/>
          <w:color w:val="auto"/>
          <w:sz w:val="28"/>
          <w:szCs w:val="28"/>
        </w:rPr>
        <w:t>resa ha la sede legale, ovvero, per le societ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ex art, 2508 c.c., della provincia in cui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stata stabilita la sede secondaria con rappresentanza stabile nel territorio dello Stato</w:t>
      </w:r>
      <w:r w:rsidRPr="00AC6B12">
        <w:rPr>
          <w:rStyle w:val="Nessuno"/>
          <w:rFonts w:ascii="Times New Roman" w:eastAsia="Times New Roman" w:hAnsi="Times New Roman" w:cs="Times New Roman"/>
          <w:color w:val="auto"/>
          <w:sz w:val="28"/>
          <w:szCs w:val="28"/>
          <w:vertAlign w:val="superscript"/>
        </w:rPr>
        <w:footnoteReference w:id="15"/>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L'art. 32 delinea un procedimento articolato in due fasi.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prima consist</w:t>
      </w:r>
      <w:r w:rsidRPr="00AC6B12">
        <w:rPr>
          <w:rStyle w:val="Nessuno"/>
          <w:rFonts w:ascii="Times New Roman" w:hAnsi="Times New Roman"/>
          <w:color w:val="auto"/>
          <w:sz w:val="28"/>
          <w:szCs w:val="28"/>
        </w:rPr>
        <w:t>e nella proposta che il Presidente dell'ANAC, all'esito di una valutazione delle situazioni emerse, rivolge al Prefetto competente, indicando la misura ritenuta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adeguata da adottare;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seconda consiste nell'adozione della misura da parte del Prefetto.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 due segmenti sono collegati e l'art. 32 prefigura una procedura a formazione progressiva, in quanto alla proposta motivata del Presidente dell'ANAC segue un'autonoma fase valutativa del Prefetto che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giovarsi anche di ulteriori approfondimenti, anche</w:t>
      </w:r>
      <w:r w:rsidRPr="00AC6B12">
        <w:rPr>
          <w:rStyle w:val="Nessuno"/>
          <w:rFonts w:ascii="Times New Roman" w:hAnsi="Times New Roman"/>
          <w:color w:val="auto"/>
          <w:sz w:val="28"/>
          <w:szCs w:val="28"/>
        </w:rPr>
        <w:t xml:space="preserve"> attraverso momenti di interlocuzione con la stessa Autorit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Tra i due segmenti non si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eludere il momento partecipativo degli interessati in applicazione degli artt. 7 e ss. della legge n. 241 del 1990 sul quale si regge la tenuta costituzionale dell'</w:t>
      </w:r>
      <w:r w:rsidRPr="00AC6B12">
        <w:rPr>
          <w:rStyle w:val="Nessuno"/>
          <w:rFonts w:ascii="Times New Roman" w:hAnsi="Times New Roman"/>
          <w:color w:val="auto"/>
          <w:sz w:val="28"/>
          <w:szCs w:val="28"/>
        </w:rPr>
        <w:t>assetto normativo.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Come si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accennato, l'art. 32, in attuazione del principio di proporzionalit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gradua le misure da applicare in ragione della gravit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della situazione in cui versa l'impresa.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 tal fine, la disposizione distingue due ipotesi.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prima riguarda il caso in cui le fattispecie elencate al comma 1, lettere a) e b) interessino i soggetti componenti degli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organi sociali</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 Anche in questo caso pare logico ritenere che tale espressione sia da intendersi riferita agli organi titolari </w:t>
      </w:r>
      <w:r w:rsidRPr="00AC6B12">
        <w:rPr>
          <w:rStyle w:val="Nessuno"/>
          <w:rFonts w:ascii="Times New Roman" w:hAnsi="Times New Roman"/>
          <w:color w:val="auto"/>
          <w:sz w:val="28"/>
          <w:szCs w:val="28"/>
        </w:rPr>
        <w:t>dei poteri di amministrazione.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L'art. 32 prevede che, laddove la situazione verificatasi possa essere superata attraverso un allontanamento del soggetto titolare o componente dell'organo sociale coinvolto nelle predette vicende, il Prefetto applicher</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la m</w:t>
      </w:r>
      <w:r w:rsidRPr="00AC6B12">
        <w:rPr>
          <w:rStyle w:val="Nessuno"/>
          <w:rFonts w:ascii="Times New Roman" w:hAnsi="Times New Roman"/>
          <w:color w:val="auto"/>
          <w:sz w:val="28"/>
          <w:szCs w:val="28"/>
        </w:rPr>
        <w:t xml:space="preserve">isura di cui al comma 1, lettera a).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Detta misura consiste nell'ordine di rinnovare l'organo sociale mediante sostituzione del soggetto coinvolto entro il termine di trenta giorni, ovvero, nei casi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gravi, di dieci giorni (comma 2).</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Nel caso in cui l'i</w:t>
      </w:r>
      <w:r w:rsidRPr="00AC6B12">
        <w:rPr>
          <w:rStyle w:val="Nessuno"/>
          <w:rFonts w:ascii="Times New Roman" w:hAnsi="Times New Roman"/>
          <w:color w:val="auto"/>
          <w:sz w:val="28"/>
          <w:szCs w:val="28"/>
        </w:rPr>
        <w:t>mpresa non abbia ottemperato all'ordine di rinnovazione dell'organo sociale ovvero nel caso in cui la rinnovazione dell'organo sociale non risulti sufficiente a garantire gli interessi di tutela della legalit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 dell'immagine dell'amministrazione (ad esemp</w:t>
      </w:r>
      <w:r w:rsidRPr="00AC6B12">
        <w:rPr>
          <w:rStyle w:val="Nessuno"/>
          <w:rFonts w:ascii="Times New Roman" w:hAnsi="Times New Roman"/>
          <w:color w:val="auto"/>
          <w:sz w:val="28"/>
          <w:szCs w:val="28"/>
        </w:rPr>
        <w:t>io, perch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le situazioni verificatesi interessano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organi o una pluralit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loro componenti), si fa luogo alla misura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 xml:space="preserve">penetrante della straordinaria e temporanea gestione dell'impresa, sempre limitatamente alla completa esecuzione del contratto di </w:t>
      </w:r>
      <w:r w:rsidRPr="00AC6B12">
        <w:rPr>
          <w:rStyle w:val="Nessuno"/>
          <w:rFonts w:ascii="Times New Roman" w:hAnsi="Times New Roman"/>
          <w:color w:val="auto"/>
          <w:sz w:val="28"/>
          <w:szCs w:val="28"/>
        </w:rPr>
        <w:t>appalto.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eastAsia="Times New Roman" w:hAnsi="Times New Roman" w:cs="Times New Roman"/>
          <w:noProof/>
          <w:color w:val="auto"/>
          <w:sz w:val="28"/>
          <w:szCs w:val="28"/>
        </w:rPr>
        <mc:AlternateContent>
          <mc:Choice Requires="wps">
            <w:drawing>
              <wp:anchor distT="0" distB="0" distL="0" distR="0" simplePos="0" relativeHeight="251660288" behindDoc="0" locked="0" layoutInCell="1" allowOverlap="1">
                <wp:simplePos x="0" y="0"/>
                <wp:positionH relativeFrom="column">
                  <wp:posOffset>-320037</wp:posOffset>
                </wp:positionH>
                <wp:positionV relativeFrom="line">
                  <wp:posOffset>9029065</wp:posOffset>
                </wp:positionV>
                <wp:extent cx="148183" cy="118813"/>
                <wp:effectExtent l="0" t="0" r="0" b="0"/>
                <wp:wrapSquare wrapText="bothSides" distT="0" distB="0" distL="0" distR="0"/>
                <wp:docPr id="1073741826" name="officeArt object" descr="Casella di testo 6"/>
                <wp:cNvGraphicFramePr/>
                <a:graphic xmlns:a="http://schemas.openxmlformats.org/drawingml/2006/main">
                  <a:graphicData uri="http://schemas.microsoft.com/office/word/2010/wordprocessingShape">
                    <wps:wsp>
                      <wps:cNvSpPr/>
                      <wps:spPr>
                        <a:xfrm>
                          <a:off x="0" y="0"/>
                          <a:ext cx="148183" cy="118813"/>
                        </a:xfrm>
                        <a:prstGeom prst="rect">
                          <a:avLst/>
                        </a:prstGeom>
                        <a:solidFill>
                          <a:srgbClr val="FFFFFF">
                            <a:alpha val="0"/>
                          </a:srgbClr>
                        </a:solidFill>
                        <a:ln w="12700" cap="flat">
                          <a:noFill/>
                          <a:miter lim="400000"/>
                        </a:ln>
                        <a:effectLst/>
                      </wps:spPr>
                      <wps:txbx>
                        <w:txbxContent>
                          <w:p w:rsidR="00EA7470" w:rsidRDefault="00AC6B12">
                            <w:pPr>
                              <w:pStyle w:val="Style2"/>
                              <w:spacing w:line="176" w:lineRule="exact"/>
                            </w:pPr>
                            <w:r>
                              <w:rPr>
                                <w:rStyle w:val="Nessuno"/>
                                <w:rFonts w:ascii="Tahoma" w:hAnsi="Tahoma"/>
                                <w:spacing w:val="-5"/>
                                <w:sz w:val="20"/>
                                <w:szCs w:val="20"/>
                              </w:rPr>
                              <w:t>42</w:t>
                            </w:r>
                          </w:p>
                        </w:txbxContent>
                      </wps:txbx>
                      <wps:bodyPr wrap="square" lIns="0" tIns="0" rIns="0" bIns="0" numCol="1" anchor="t">
                        <a:noAutofit/>
                      </wps:bodyPr>
                    </wps:wsp>
                  </a:graphicData>
                </a:graphic>
              </wp:anchor>
            </w:drawing>
          </mc:Choice>
          <mc:Fallback>
            <w:pict>
              <v:rect id="_x0000_s1027" style="visibility:visible;position:absolute;margin-left:-25.2pt;margin-top:711.0pt;width:11.7pt;height:9.4pt;z-index:251660288;mso-position-horizontal:absolute;mso-position-horizontal-relative:text;mso-position-vertical:absolute;mso-position-vertical-relative:line;mso-wrap-distance-left:0.0pt;mso-wrap-distance-top:0.0pt;mso-wrap-distance-right:0.0pt;mso-wrap-distance-bottom:0.0pt;">
                <v:fill color="#FFFFFF" opacity="0.0%" type="solid"/>
                <v:stroke on="f" weight="1.0pt" dashstyle="solid" endcap="flat" miterlimit="400.0%" joinstyle="miter" linestyle="single" startarrow="none" startarrowwidth="medium" startarrowlength="medium" endarrow="none" endarrowwidth="medium" endarrowlength="medium"/>
                <v:textbox>
                  <w:txbxContent>
                    <w:p>
                      <w:pPr>
                        <w:pStyle w:val="Style 2"/>
                        <w:spacing w:line="176" w:lineRule="exact"/>
                      </w:pPr>
                      <w:r>
                        <w:rPr>
                          <w:rStyle w:val="Nessuno"/>
                          <w:rFonts w:ascii="Tahoma" w:hAnsi="Tahoma"/>
                          <w:spacing w:val="-5"/>
                          <w:sz w:val="20"/>
                          <w:szCs w:val="20"/>
                          <w:rtl w:val="0"/>
                          <w:lang w:val="it-IT"/>
                        </w:rPr>
                        <w:t>42</w:t>
                      </w:r>
                    </w:p>
                  </w:txbxContent>
                </v:textbox>
                <w10:wrap type="square" side="bothSides" anchorx="text"/>
              </v:rect>
            </w:pict>
          </mc:Fallback>
        </mc:AlternateContent>
      </w:r>
      <w:r w:rsidRPr="00AC6B12">
        <w:rPr>
          <w:rStyle w:val="Nessuno"/>
          <w:rFonts w:ascii="Times New Roman" w:hAnsi="Times New Roman"/>
          <w:color w:val="auto"/>
          <w:sz w:val="28"/>
          <w:szCs w:val="28"/>
        </w:rPr>
        <w:t>Il procedimento di cui all'articolo 32 (commi 1, 2 e 8, giova ribadirlo, richiede l'intervento necessario di due distinte 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amministrative: il Presidente dell'ANAC - cui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riservato l'esercizio del potere di proposta - e il Prefetto -</w:t>
      </w:r>
      <w:r w:rsidRPr="00AC6B12">
        <w:rPr>
          <w:rStyle w:val="Nessuno"/>
          <w:rFonts w:ascii="Times New Roman" w:hAnsi="Times New Roman"/>
          <w:color w:val="auto"/>
          <w:sz w:val="28"/>
          <w:szCs w:val="28"/>
        </w:rPr>
        <w:t xml:space="preserve"> che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l'organo decidente, cui si imputano soggettivamente, ed anche sotto il profilo della responsabilit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gli atti che definiscono il procedimento.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 buona sostanza, ci si trova di fronte ad una duplice motivazione, la prima a sostegno dell'atto propuls</w:t>
      </w:r>
      <w:r w:rsidRPr="00AC6B12">
        <w:rPr>
          <w:rStyle w:val="Nessuno"/>
          <w:rFonts w:ascii="Times New Roman" w:hAnsi="Times New Roman"/>
          <w:color w:val="auto"/>
          <w:sz w:val="28"/>
          <w:szCs w:val="28"/>
        </w:rPr>
        <w:t>ivo del Presidente dell'ANAC e la seconda a sostegno del decreto del Prefetto.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Prefetto non pu</w:t>
      </w:r>
      <w:r w:rsidRPr="00AC6B12">
        <w:rPr>
          <w:rStyle w:val="Nessuno"/>
          <w:rFonts w:ascii="Times New Roman" w:hAnsi="Times New Roman"/>
          <w:color w:val="auto"/>
          <w:sz w:val="28"/>
          <w:szCs w:val="28"/>
        </w:rPr>
        <w:t>ò</w:t>
      </w:r>
      <w:r w:rsidRPr="00AC6B12">
        <w:rPr>
          <w:rStyle w:val="Nessuno"/>
          <w:rFonts w:ascii="Times New Roman" w:hAnsi="Times New Roman"/>
          <w:color w:val="auto"/>
          <w:sz w:val="28"/>
          <w:szCs w:val="28"/>
        </w:rPr>
        <w:t>, pertanto, adottare d'ufficio il provvedimento, potendo, comunque, sollecitare il Presidente dell'ANAC ad attivare formalmente la procedura.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Diversa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la pro</w:t>
      </w:r>
      <w:r w:rsidRPr="00AC6B12">
        <w:rPr>
          <w:rStyle w:val="Nessuno"/>
          <w:rFonts w:ascii="Times New Roman" w:hAnsi="Times New Roman"/>
          <w:color w:val="auto"/>
          <w:sz w:val="28"/>
          <w:szCs w:val="28"/>
        </w:rPr>
        <w:t>cedura di cui al comma 10, che ha carattere monofasico ad iniziativa e definizione prefettizia.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disposizione prevede che le misure in questione sono adottate in autonomia dal Prefetto, che le comunica al Presidente dell'ANAC.</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Si tratta dell'ipotesi in c</w:t>
      </w:r>
      <w:r w:rsidRPr="00AC6B12">
        <w:rPr>
          <w:rStyle w:val="Nessuno"/>
          <w:rFonts w:ascii="Times New Roman" w:hAnsi="Times New Roman"/>
          <w:color w:val="auto"/>
          <w:sz w:val="28"/>
          <w:szCs w:val="28"/>
        </w:rPr>
        <w:t>ui sia stata emessa dal Prefetto un'informazione antimafia interdittiva e sussista l'urgente necessit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di assicurare il completamento dell'esecuzione del contratto, ovvero la sua prosecuzione.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Anche in questo procedimento vale il principio di garanzia del</w:t>
      </w:r>
      <w:r w:rsidRPr="00AC6B12">
        <w:rPr>
          <w:rStyle w:val="Nessuno"/>
          <w:rFonts w:ascii="Times New Roman" w:hAnsi="Times New Roman"/>
          <w:color w:val="auto"/>
          <w:sz w:val="28"/>
          <w:szCs w:val="28"/>
        </w:rPr>
        <w:t xml:space="preserve">la partecipazione, che non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prevista per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adozione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interdittiva, ma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doverosa per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adozione del provvedimento di nomina degli amministratori straordinari ai sensi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articolo 32 del decreto-legge n. 90.</w:t>
      </w:r>
    </w:p>
    <w:p w:rsidR="00EA7470" w:rsidRPr="00AC6B12" w:rsidRDefault="00AC6B12">
      <w:pPr>
        <w:spacing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Non sussiste la necessit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del previo intervento della comunicazione di </w:t>
      </w:r>
      <w:r w:rsidRPr="00AC6B12">
        <w:rPr>
          <w:rStyle w:val="Nessuno"/>
          <w:rFonts w:ascii="Times New Roman" w:hAnsi="Times New Roman"/>
          <w:color w:val="auto"/>
          <w:sz w:val="28"/>
          <w:szCs w:val="28"/>
          <w:u w:color="FF0000"/>
        </w:rPr>
        <w:t>avvio</w:t>
      </w:r>
      <w:r w:rsidRPr="00AC6B12">
        <w:rPr>
          <w:rStyle w:val="Nessuno"/>
          <w:rFonts w:ascii="Times New Roman" w:hAnsi="Times New Roman"/>
          <w:color w:val="auto"/>
          <w:sz w:val="28"/>
          <w:szCs w:val="28"/>
          <w:u w:color="272B33"/>
        </w:rPr>
        <w:t xml:space="preserve"> del </w:t>
      </w:r>
      <w:r w:rsidRPr="00AC6B12">
        <w:rPr>
          <w:rStyle w:val="Nessuno"/>
          <w:rFonts w:ascii="Times New Roman" w:hAnsi="Times New Roman"/>
          <w:color w:val="auto"/>
          <w:sz w:val="28"/>
          <w:szCs w:val="28"/>
          <w:u w:color="FF0000"/>
        </w:rPr>
        <w:t>procedimento</w:t>
      </w:r>
      <w:r w:rsidRPr="00AC6B12">
        <w:rPr>
          <w:rStyle w:val="Nessuno"/>
          <w:rFonts w:ascii="Times New Roman" w:hAnsi="Times New Roman"/>
          <w:color w:val="auto"/>
          <w:sz w:val="28"/>
          <w:szCs w:val="28"/>
          <w:u w:color="272B33"/>
        </w:rPr>
        <w:t xml:space="preserve"> in occasione dell'emissione dell'informativa </w:t>
      </w:r>
      <w:r w:rsidRPr="00AC6B12">
        <w:rPr>
          <w:rStyle w:val="Nessuno"/>
          <w:rFonts w:ascii="Times New Roman" w:hAnsi="Times New Roman"/>
          <w:color w:val="auto"/>
          <w:sz w:val="28"/>
          <w:szCs w:val="28"/>
          <w:u w:color="FF0000"/>
        </w:rPr>
        <w:t>interdittiva</w:t>
      </w:r>
      <w:r w:rsidRPr="00AC6B12">
        <w:rPr>
          <w:rStyle w:val="Nessuno"/>
          <w:rFonts w:ascii="Times New Roman" w:hAnsi="Times New Roman"/>
          <w:color w:val="auto"/>
          <w:sz w:val="28"/>
          <w:szCs w:val="28"/>
          <w:u w:color="272B33"/>
        </w:rPr>
        <w:t xml:space="preserve"> e dei conseguenti provvedimenti incidenti sul rapporto amministrativo a valle, poich</w:t>
      </w:r>
      <w:r w:rsidRPr="00AC6B12">
        <w:rPr>
          <w:rStyle w:val="Nessuno"/>
          <w:rFonts w:ascii="Times New Roman" w:hAnsi="Times New Roman"/>
          <w:color w:val="auto"/>
          <w:sz w:val="28"/>
          <w:szCs w:val="28"/>
          <w:u w:color="272B33"/>
        </w:rPr>
        <w:t xml:space="preserve">é </w:t>
      </w:r>
      <w:r w:rsidRPr="00AC6B12">
        <w:rPr>
          <w:rStyle w:val="Nessuno"/>
          <w:rFonts w:ascii="Times New Roman" w:hAnsi="Times New Roman"/>
          <w:color w:val="auto"/>
          <w:sz w:val="28"/>
          <w:szCs w:val="28"/>
          <w:u w:color="272B33"/>
        </w:rPr>
        <w:t>si tratta di procedimenti in materia di tute</w:t>
      </w:r>
      <w:r w:rsidRPr="00AC6B12">
        <w:rPr>
          <w:rStyle w:val="Nessuno"/>
          <w:rFonts w:ascii="Times New Roman" w:hAnsi="Times New Roman"/>
          <w:color w:val="auto"/>
          <w:sz w:val="28"/>
          <w:szCs w:val="28"/>
          <w:u w:color="272B33"/>
        </w:rPr>
        <w:t xml:space="preserve">la </w:t>
      </w:r>
      <w:r w:rsidRPr="00AC6B12">
        <w:rPr>
          <w:rStyle w:val="Nessuno"/>
          <w:rFonts w:ascii="Times New Roman" w:hAnsi="Times New Roman"/>
          <w:color w:val="auto"/>
          <w:sz w:val="28"/>
          <w:szCs w:val="28"/>
          <w:u w:color="FF0000"/>
        </w:rPr>
        <w:t>antimafia</w:t>
      </w:r>
      <w:r w:rsidRPr="00AC6B12">
        <w:rPr>
          <w:rStyle w:val="Nessuno"/>
          <w:rFonts w:ascii="Times New Roman" w:hAnsi="Times New Roman"/>
          <w:color w:val="auto"/>
          <w:sz w:val="28"/>
          <w:szCs w:val="28"/>
          <w:u w:color="272B33"/>
        </w:rPr>
        <w:t>, come tali caratterizzati intrinsecamente da riservatezza ed urgenza</w:t>
      </w:r>
      <w:r w:rsidRPr="00AC6B12">
        <w:rPr>
          <w:rStyle w:val="Nessuno"/>
          <w:rFonts w:ascii="Times New Roman" w:eastAsia="Times New Roman" w:hAnsi="Times New Roman" w:cs="Times New Roman"/>
          <w:color w:val="auto"/>
          <w:sz w:val="28"/>
          <w:szCs w:val="28"/>
          <w:u w:color="272B33"/>
          <w:vertAlign w:val="superscript"/>
        </w:rPr>
        <w:footnoteReference w:id="16"/>
      </w:r>
      <w:r w:rsidRPr="00AC6B12">
        <w:rPr>
          <w:rStyle w:val="Nessuno"/>
          <w:rFonts w:ascii="Times New Roman" w:hAnsi="Times New Roman"/>
          <w:color w:val="auto"/>
          <w:sz w:val="28"/>
          <w:szCs w:val="28"/>
          <w:u w:color="272B33"/>
        </w:rPr>
        <w:t>.</w:t>
      </w:r>
    </w:p>
    <w:p w:rsidR="00EA7470" w:rsidRPr="00AC6B12" w:rsidRDefault="00EA7470">
      <w:pPr>
        <w:spacing w:line="360" w:lineRule="auto"/>
        <w:jc w:val="both"/>
        <w:rPr>
          <w:rStyle w:val="Nessuno"/>
          <w:rFonts w:ascii="Times New Roman" w:eastAsia="Times New Roman" w:hAnsi="Times New Roman" w:cs="Times New Roman"/>
          <w:b/>
          <w:bCs/>
          <w:color w:val="auto"/>
          <w:sz w:val="28"/>
          <w:szCs w:val="28"/>
        </w:rPr>
      </w:pPr>
    </w:p>
    <w:p w:rsidR="00EA7470" w:rsidRPr="00AC6B12" w:rsidRDefault="00AC6B12">
      <w:pPr>
        <w:spacing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b/>
          <w:bCs/>
          <w:color w:val="auto"/>
          <w:sz w:val="28"/>
          <w:szCs w:val="28"/>
        </w:rPr>
        <w:t>7 - La tipologia dei provvedimenti adottabili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L'art. 32 consente alternativamente l'adozione di uno dei seguenti provvedimenti:</w:t>
      </w:r>
    </w:p>
    <w:p w:rsidR="00EA7470" w:rsidRPr="00AC6B12" w:rsidRDefault="00AC6B12">
      <w:pPr>
        <w:pStyle w:val="Paragrafoelenco"/>
        <w:widowControl w:val="0"/>
        <w:numPr>
          <w:ilvl w:val="0"/>
          <w:numId w:val="2"/>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la</w:t>
      </w:r>
      <w:proofErr w:type="gramEnd"/>
      <w:r w:rsidRPr="00AC6B12">
        <w:rPr>
          <w:rFonts w:ascii="Times New Roman" w:hAnsi="Times New Roman"/>
          <w:color w:val="auto"/>
          <w:sz w:val="28"/>
          <w:szCs w:val="28"/>
        </w:rPr>
        <w:t xml:space="preserve"> rinnovazione degli organi sociali </w:t>
      </w:r>
      <w:r w:rsidRPr="00AC6B12">
        <w:rPr>
          <w:rFonts w:ascii="Times New Roman" w:hAnsi="Times New Roman"/>
          <w:color w:val="auto"/>
          <w:sz w:val="28"/>
          <w:szCs w:val="28"/>
        </w:rPr>
        <w:t>mediante la sostituzione del soggetto coinvolto nelle predette vicende individuate come rilevanti ai fini qui in argomento (comma 1, lettera a);</w:t>
      </w:r>
    </w:p>
    <w:p w:rsidR="00EA7470" w:rsidRPr="00AC6B12" w:rsidRDefault="00AC6B12">
      <w:pPr>
        <w:widowControl w:val="0"/>
        <w:numPr>
          <w:ilvl w:val="0"/>
          <w:numId w:val="2"/>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la</w:t>
      </w:r>
      <w:proofErr w:type="gramEnd"/>
      <w:r w:rsidRPr="00AC6B12">
        <w:rPr>
          <w:rFonts w:ascii="Times New Roman" w:hAnsi="Times New Roman"/>
          <w:color w:val="auto"/>
          <w:sz w:val="28"/>
          <w:szCs w:val="28"/>
        </w:rPr>
        <w:t xml:space="preserve"> straordinaria e temporanea gestione dell'attivit</w:t>
      </w:r>
      <w:r w:rsidRPr="00AC6B12">
        <w:rPr>
          <w:rFonts w:ascii="Times New Roman" w:hAnsi="Times New Roman"/>
          <w:color w:val="auto"/>
          <w:sz w:val="28"/>
          <w:szCs w:val="28"/>
        </w:rPr>
        <w:t xml:space="preserve">à </w:t>
      </w:r>
      <w:r w:rsidRPr="00AC6B12">
        <w:rPr>
          <w:rFonts w:ascii="Times New Roman" w:hAnsi="Times New Roman"/>
          <w:color w:val="auto"/>
          <w:sz w:val="28"/>
          <w:szCs w:val="28"/>
        </w:rPr>
        <w:t>dell'impresa appaltatrice limitatamente alla completa esec</w:t>
      </w:r>
      <w:r w:rsidRPr="00AC6B12">
        <w:rPr>
          <w:rFonts w:ascii="Times New Roman" w:hAnsi="Times New Roman"/>
          <w:color w:val="auto"/>
          <w:sz w:val="28"/>
          <w:szCs w:val="28"/>
        </w:rPr>
        <w:t>uzione del contratto di appalto oggetto del procedimento penale (comma 1, lettera b);</w:t>
      </w:r>
    </w:p>
    <w:p w:rsidR="00EA7470" w:rsidRPr="00AC6B12" w:rsidRDefault="00AC6B12">
      <w:pPr>
        <w:widowControl w:val="0"/>
        <w:numPr>
          <w:ilvl w:val="0"/>
          <w:numId w:val="2"/>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il</w:t>
      </w:r>
      <w:proofErr w:type="gramEnd"/>
      <w:r w:rsidRPr="00AC6B12">
        <w:rPr>
          <w:rFonts w:ascii="Times New Roman" w:hAnsi="Times New Roman"/>
          <w:color w:val="auto"/>
          <w:sz w:val="28"/>
          <w:szCs w:val="28"/>
        </w:rPr>
        <w:t xml:space="preserve"> sostegno e il monitoraggio dell'impresa, finalizzati a riportarne la gestione entro parametri di legalit</w:t>
      </w:r>
      <w:r w:rsidRPr="00AC6B12">
        <w:rPr>
          <w:rFonts w:ascii="Times New Roman" w:hAnsi="Times New Roman"/>
          <w:color w:val="auto"/>
          <w:sz w:val="28"/>
          <w:szCs w:val="28"/>
        </w:rPr>
        <w:t xml:space="preserve">à </w:t>
      </w:r>
      <w:r w:rsidRPr="00AC6B12">
        <w:rPr>
          <w:rFonts w:ascii="Times New Roman" w:hAnsi="Times New Roman"/>
          <w:color w:val="auto"/>
          <w:sz w:val="28"/>
          <w:szCs w:val="28"/>
        </w:rPr>
        <w:t>(comma 8).</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L'intervento sostitutivo non viene ad implicare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l</w:t>
      </w:r>
      <w:r w:rsidRPr="00AC6B12">
        <w:rPr>
          <w:rStyle w:val="Nessuno"/>
          <w:rFonts w:ascii="Times New Roman" w:hAnsi="Times New Roman"/>
          <w:color w:val="auto"/>
          <w:sz w:val="28"/>
          <w:szCs w:val="28"/>
        </w:rPr>
        <w:t>'azzeramento</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degli organi sociali preesistenti, ma si concretizza in un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 xml:space="preserve">limitato intervento di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sterilizzazione</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che appare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conforme, nell'attuale fase, ad un prudenziale criterio di non invadenza e di rispetto dell'autonomia di impresa.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Pertanto,</w:t>
      </w:r>
      <w:r w:rsidRPr="00AC6B12">
        <w:rPr>
          <w:rStyle w:val="Nessuno"/>
          <w:rFonts w:ascii="Times New Roman" w:hAnsi="Times New Roman"/>
          <w:color w:val="auto"/>
          <w:sz w:val="28"/>
          <w:szCs w:val="28"/>
        </w:rPr>
        <w:t xml:space="preserve"> nel predetto caso gli amministratori nominati dal Prefetto sostituiranno i titolari degli organi sociali dotati di omologhi poteri soltanto per 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che concerne la gestione delle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impresa connesse all'esecuzione del contratto da cui trae origin</w:t>
      </w:r>
      <w:r w:rsidRPr="00AC6B12">
        <w:rPr>
          <w:rStyle w:val="Nessuno"/>
          <w:rFonts w:ascii="Times New Roman" w:hAnsi="Times New Roman"/>
          <w:color w:val="auto"/>
          <w:sz w:val="28"/>
          <w:szCs w:val="28"/>
        </w:rPr>
        <w:t>e la misura.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Gli organi sociali ordinari resteranno in carica per lo svolgimento di tutti gli altri affari riguardanti lo stesso o altri eventuali settori dell'attivit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economica dell'azienda.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Si realizza in tal modo una forma di gestione separata e a temp</w:t>
      </w:r>
      <w:r w:rsidRPr="00AC6B12">
        <w:rPr>
          <w:rStyle w:val="Nessuno"/>
          <w:rFonts w:ascii="Times New Roman" w:hAnsi="Times New Roman"/>
          <w:color w:val="auto"/>
          <w:sz w:val="28"/>
          <w:szCs w:val="28"/>
        </w:rPr>
        <w:t>o di un segmento dell'impresa, finalizzata esclusivamente all'esecuzione dell'appalto pubblico, le cui modalit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di attuazione e di gestione potranno essere definite anche attraverso il ricorso agli strumenti previsti dall'ordinamento - si pensi ad esempio </w:t>
      </w:r>
      <w:r w:rsidRPr="00AC6B12">
        <w:rPr>
          <w:rStyle w:val="Nessuno"/>
          <w:rFonts w:ascii="Times New Roman" w:hAnsi="Times New Roman"/>
          <w:color w:val="auto"/>
          <w:sz w:val="28"/>
          <w:szCs w:val="28"/>
        </w:rPr>
        <w:t>a quelli regolati dall'art. 2447-bis c.c. - che consentono forme di destinazione specifica del patrimonio sociale ad un determinato affare.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Con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atto che dispone tale misura, il Prefetto provvede anche:</w:t>
      </w:r>
    </w:p>
    <w:p w:rsidR="00EA7470" w:rsidRPr="00AC6B12" w:rsidRDefault="00AC6B12">
      <w:pPr>
        <w:pStyle w:val="Paragrafoelenco"/>
        <w:widowControl w:val="0"/>
        <w:numPr>
          <w:ilvl w:val="0"/>
          <w:numId w:val="4"/>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alla</w:t>
      </w:r>
      <w:proofErr w:type="gramEnd"/>
      <w:r w:rsidRPr="00AC6B12">
        <w:rPr>
          <w:rFonts w:ascii="Times New Roman" w:hAnsi="Times New Roman"/>
          <w:color w:val="auto"/>
          <w:sz w:val="28"/>
          <w:szCs w:val="28"/>
        </w:rPr>
        <w:t xml:space="preserve"> nomina di nuovi amministratori (fino ad un mass</w:t>
      </w:r>
      <w:r w:rsidRPr="00AC6B12">
        <w:rPr>
          <w:rFonts w:ascii="Times New Roman" w:hAnsi="Times New Roman"/>
          <w:color w:val="auto"/>
          <w:sz w:val="28"/>
          <w:szCs w:val="28"/>
        </w:rPr>
        <w:t>imo di tre), scelti tra soggetti in possesso dei requisiti di professionalit</w:t>
      </w:r>
      <w:r w:rsidRPr="00AC6B12">
        <w:rPr>
          <w:rFonts w:ascii="Times New Roman" w:hAnsi="Times New Roman"/>
          <w:color w:val="auto"/>
          <w:sz w:val="28"/>
          <w:szCs w:val="28"/>
        </w:rPr>
        <w:t xml:space="preserve">à </w:t>
      </w:r>
      <w:r w:rsidRPr="00AC6B12">
        <w:rPr>
          <w:rFonts w:ascii="Times New Roman" w:hAnsi="Times New Roman"/>
          <w:color w:val="auto"/>
          <w:sz w:val="28"/>
          <w:szCs w:val="28"/>
        </w:rPr>
        <w:t>e moralit</w:t>
      </w:r>
      <w:r w:rsidRPr="00AC6B12">
        <w:rPr>
          <w:rFonts w:ascii="Times New Roman" w:hAnsi="Times New Roman"/>
          <w:color w:val="auto"/>
          <w:sz w:val="28"/>
          <w:szCs w:val="28"/>
        </w:rPr>
        <w:t xml:space="preserve">à </w:t>
      </w:r>
      <w:r w:rsidRPr="00AC6B12">
        <w:rPr>
          <w:rFonts w:ascii="Times New Roman" w:hAnsi="Times New Roman"/>
          <w:color w:val="auto"/>
          <w:sz w:val="28"/>
          <w:szCs w:val="28"/>
        </w:rPr>
        <w:t>previsti dal decreto ministeriale 10 aprile 2013, n. 60, per coloro che vengono chiamati a ricoprire l'incarico di commissario giudiziale e commissario straordinario n</w:t>
      </w:r>
      <w:r w:rsidRPr="00AC6B12">
        <w:rPr>
          <w:rFonts w:ascii="Times New Roman" w:hAnsi="Times New Roman"/>
          <w:color w:val="auto"/>
          <w:sz w:val="28"/>
          <w:szCs w:val="28"/>
        </w:rPr>
        <w:t>elle procedure di amministrazione straordinaria di cui al decreto legislativo 8 luglio 1999, n. 270 (comma 2);</w:t>
      </w:r>
    </w:p>
    <w:p w:rsidR="00EA7470" w:rsidRPr="00AC6B12" w:rsidRDefault="00AC6B12">
      <w:pPr>
        <w:pStyle w:val="Paragrafoelenco"/>
        <w:widowControl w:val="0"/>
        <w:numPr>
          <w:ilvl w:val="0"/>
          <w:numId w:val="4"/>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alla</w:t>
      </w:r>
      <w:proofErr w:type="gramEnd"/>
      <w:r w:rsidRPr="00AC6B12">
        <w:rPr>
          <w:rFonts w:ascii="Times New Roman" w:hAnsi="Times New Roman"/>
          <w:color w:val="auto"/>
          <w:sz w:val="28"/>
          <w:szCs w:val="28"/>
        </w:rPr>
        <w:t xml:space="preserve"> determinazione del compenso spettante ai predetti amministratori, calcolato sulla base delle tabelle allegate al decreto legislativo 4 febbr</w:t>
      </w:r>
      <w:r w:rsidRPr="00AC6B12">
        <w:rPr>
          <w:rFonts w:ascii="Times New Roman" w:hAnsi="Times New Roman"/>
          <w:color w:val="auto"/>
          <w:sz w:val="28"/>
          <w:szCs w:val="28"/>
        </w:rPr>
        <w:t>aio 2010, n. 14, che regola gli emolumenti da corrispondere agli amministratori giudiziari (comma 6, modal</w:t>
      </w:r>
      <w:r w:rsidRPr="00AC6B12">
        <w:rPr>
          <w:rFonts w:ascii="Times New Roman" w:hAnsi="Times New Roman"/>
          <w:color w:val="auto"/>
          <w:sz w:val="28"/>
          <w:szCs w:val="28"/>
        </w:rPr>
        <w:t>ì</w:t>
      </w:r>
      <w:r w:rsidRPr="00AC6B12">
        <w:rPr>
          <w:rFonts w:ascii="Times New Roman" w:hAnsi="Times New Roman"/>
          <w:color w:val="auto"/>
          <w:sz w:val="28"/>
          <w:szCs w:val="28"/>
        </w:rPr>
        <w:t>ta oggi disciplinata dalle terze e quarteLinee guida ANAC- Ministero dell'Interno);</w:t>
      </w:r>
    </w:p>
    <w:p w:rsidR="00EA7470" w:rsidRPr="00AC6B12" w:rsidRDefault="00AC6B12">
      <w:pPr>
        <w:pStyle w:val="Paragrafoelenco"/>
        <w:widowControl w:val="0"/>
        <w:numPr>
          <w:ilvl w:val="0"/>
          <w:numId w:val="4"/>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alla</w:t>
      </w:r>
      <w:proofErr w:type="gramEnd"/>
      <w:r w:rsidRPr="00AC6B12">
        <w:rPr>
          <w:rFonts w:ascii="Times New Roman" w:hAnsi="Times New Roman"/>
          <w:color w:val="auto"/>
          <w:sz w:val="28"/>
          <w:szCs w:val="28"/>
        </w:rPr>
        <w:t xml:space="preserve"> durata della straordinaria e temporanea gestione che deve es</w:t>
      </w:r>
      <w:r w:rsidRPr="00AC6B12">
        <w:rPr>
          <w:rFonts w:ascii="Times New Roman" w:hAnsi="Times New Roman"/>
          <w:color w:val="auto"/>
          <w:sz w:val="28"/>
          <w:szCs w:val="28"/>
        </w:rPr>
        <w:t>sere commisurata alle esigenze connesse alla realizzazione dell'appalto pubblico oggetto del contratto.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Con la straordinaria e temporanea gestione, sono sospesi l'esercizio dei poteri di disposizione e gestione dei titolari dell'impresa, nonch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i poteri de</w:t>
      </w:r>
      <w:r w:rsidRPr="00AC6B12">
        <w:rPr>
          <w:rStyle w:val="Nessuno"/>
          <w:rFonts w:ascii="Times New Roman" w:hAnsi="Times New Roman"/>
          <w:color w:val="auto"/>
          <w:sz w:val="28"/>
          <w:szCs w:val="28"/>
        </w:rPr>
        <w:t xml:space="preserve">ll'assemblea dei soci.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Gli amministratori nominati dal Prefetto assumono, invece, i poteri degli organi di amministrazione limitatamente al segmento di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riguardante l'esecuzione dell'appalto pubblico da cui trae origine la misura, provvedendo per </w:t>
      </w:r>
      <w:r w:rsidRPr="00AC6B12">
        <w:rPr>
          <w:rStyle w:val="Nessuno"/>
          <w:rFonts w:ascii="Times New Roman" w:hAnsi="Times New Roman"/>
          <w:color w:val="auto"/>
          <w:sz w:val="28"/>
          <w:szCs w:val="28"/>
        </w:rPr>
        <w:t xml:space="preserve">le somme introitate dall'impresa ad osservare le particolari regole stabilite al comma 7.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Una misura diversa viene, infine, prevista nell'ipotesi in cui le indagini concernenti le situazioni di cui al predetto comma 1 riguardino componenti diversi dagli o</w:t>
      </w:r>
      <w:r w:rsidRPr="00AC6B12">
        <w:rPr>
          <w:rStyle w:val="Nessuno"/>
          <w:rFonts w:ascii="Times New Roman" w:hAnsi="Times New Roman"/>
          <w:color w:val="auto"/>
          <w:sz w:val="28"/>
          <w:szCs w:val="28"/>
        </w:rPr>
        <w:t>rgani sociali, propriamente titolari dei poteri di amministrazione.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Tale fattispecie presuppone un minor livello di compromissione dell'operatore economico e giustifica, in ragione del principio di proporzionalit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l'adozione di una misura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 xml:space="preserve">attenuata, </w:t>
      </w:r>
      <w:r w:rsidRPr="00AC6B12">
        <w:rPr>
          <w:rStyle w:val="Nessuno"/>
          <w:rFonts w:ascii="Times New Roman" w:hAnsi="Times New Roman"/>
          <w:color w:val="auto"/>
          <w:sz w:val="28"/>
          <w:szCs w:val="28"/>
        </w:rPr>
        <w:t>consistente nella nomina di uno o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esperti con compiti di monitoraggio e sostegno dell'impresa (comunque in numero non superiore a tre), nominati dal Prefetto tra coloro che sono in possesso dei requisiti di professionalit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 moralit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cui al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menz</w:t>
      </w:r>
      <w:r w:rsidRPr="00AC6B12">
        <w:rPr>
          <w:rStyle w:val="Nessuno"/>
          <w:rFonts w:ascii="Times New Roman" w:hAnsi="Times New Roman"/>
          <w:color w:val="auto"/>
          <w:sz w:val="28"/>
          <w:szCs w:val="28"/>
        </w:rPr>
        <w:t>ionato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procedimento di nomina degli esperti e quello di determinazione del loro compenso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regolato in termini coincidenti a quelli previsti per gli amministratori incaricati della straordinaria e temporanea gestione dell'impresa, per cui si rinvia a qu</w:t>
      </w:r>
      <w:r w:rsidRPr="00AC6B12">
        <w:rPr>
          <w:rStyle w:val="Nessuno"/>
          <w:rFonts w:ascii="Times New Roman" w:hAnsi="Times New Roman"/>
          <w:color w:val="auto"/>
          <w:sz w:val="28"/>
          <w:szCs w:val="28"/>
        </w:rPr>
        <w:t>anto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detto sopra sull'argomento.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L'obiettivo perseguito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 xml:space="preserve">quello di inserire all'interno della compagine di impresa un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presidio</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in grado di stimolare l'avvio di un percorso finalizzato a riportare la linea gestionale su binari di legalit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 traspare</w:t>
      </w:r>
      <w:r w:rsidRPr="00AC6B12">
        <w:rPr>
          <w:rStyle w:val="Nessuno"/>
          <w:rFonts w:ascii="Times New Roman" w:hAnsi="Times New Roman"/>
          <w:color w:val="auto"/>
          <w:sz w:val="28"/>
          <w:szCs w:val="28"/>
        </w:rPr>
        <w:t>nza.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 tal fine, infatti, l'art. 32, comma 8, attribuisce agli amministratori il potere di fornire all'impresa prescrizioni operative, riferite ai seguenti aspetti della vita dell'azienda:</w:t>
      </w:r>
    </w:p>
    <w:p w:rsidR="00EA7470" w:rsidRPr="00AC6B12" w:rsidRDefault="00AC6B12">
      <w:pPr>
        <w:widowControl w:val="0"/>
        <w:numPr>
          <w:ilvl w:val="0"/>
          <w:numId w:val="5"/>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ambiti</w:t>
      </w:r>
      <w:proofErr w:type="gramEnd"/>
      <w:r w:rsidRPr="00AC6B12">
        <w:rPr>
          <w:rFonts w:ascii="Times New Roman" w:hAnsi="Times New Roman"/>
          <w:color w:val="auto"/>
          <w:sz w:val="28"/>
          <w:szCs w:val="28"/>
        </w:rPr>
        <w:t xml:space="preserve"> organizzativi;</w:t>
      </w:r>
    </w:p>
    <w:p w:rsidR="00EA7470" w:rsidRPr="00AC6B12" w:rsidRDefault="00AC6B12">
      <w:pPr>
        <w:widowControl w:val="0"/>
        <w:numPr>
          <w:ilvl w:val="0"/>
          <w:numId w:val="2"/>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sistema</w:t>
      </w:r>
      <w:proofErr w:type="gramEnd"/>
      <w:r w:rsidRPr="00AC6B12">
        <w:rPr>
          <w:rFonts w:ascii="Times New Roman" w:hAnsi="Times New Roman"/>
          <w:color w:val="auto"/>
          <w:sz w:val="28"/>
          <w:szCs w:val="28"/>
        </w:rPr>
        <w:t xml:space="preserve"> di controllo interno;</w:t>
      </w:r>
    </w:p>
    <w:p w:rsidR="00EA7470" w:rsidRPr="00AC6B12" w:rsidRDefault="00AC6B12">
      <w:pPr>
        <w:widowControl w:val="0"/>
        <w:numPr>
          <w:ilvl w:val="0"/>
          <w:numId w:val="2"/>
        </w:numPr>
        <w:spacing w:after="0" w:line="360" w:lineRule="auto"/>
        <w:jc w:val="both"/>
        <w:rPr>
          <w:rFonts w:ascii="Times New Roman" w:hAnsi="Times New Roman"/>
          <w:color w:val="auto"/>
          <w:sz w:val="28"/>
          <w:szCs w:val="28"/>
        </w:rPr>
      </w:pPr>
      <w:proofErr w:type="gramStart"/>
      <w:r w:rsidRPr="00AC6B12">
        <w:rPr>
          <w:rFonts w:ascii="Times New Roman" w:hAnsi="Times New Roman"/>
          <w:color w:val="auto"/>
          <w:sz w:val="28"/>
          <w:szCs w:val="28"/>
        </w:rPr>
        <w:t>organi</w:t>
      </w:r>
      <w:proofErr w:type="gramEnd"/>
      <w:r w:rsidRPr="00AC6B12">
        <w:rPr>
          <w:rFonts w:ascii="Times New Roman" w:hAnsi="Times New Roman"/>
          <w:color w:val="auto"/>
          <w:sz w:val="28"/>
          <w:szCs w:val="28"/>
        </w:rPr>
        <w:t xml:space="preserve"> amminist</w:t>
      </w:r>
      <w:r w:rsidRPr="00AC6B12">
        <w:rPr>
          <w:rFonts w:ascii="Times New Roman" w:hAnsi="Times New Roman"/>
          <w:color w:val="auto"/>
          <w:sz w:val="28"/>
          <w:szCs w:val="28"/>
        </w:rPr>
        <w:t>rativi e di controllo.</w:t>
      </w:r>
    </w:p>
    <w:p w:rsidR="00EA7470" w:rsidRPr="00AC6B12" w:rsidRDefault="00EA7470">
      <w:pPr>
        <w:spacing w:line="360" w:lineRule="auto"/>
        <w:jc w:val="both"/>
        <w:rPr>
          <w:rStyle w:val="Nessuno"/>
          <w:rFonts w:ascii="Times New Roman" w:eastAsia="Times New Roman" w:hAnsi="Times New Roman" w:cs="Times New Roman"/>
          <w:color w:val="auto"/>
          <w:sz w:val="28"/>
          <w:szCs w:val="28"/>
        </w:rPr>
      </w:pPr>
    </w:p>
    <w:p w:rsidR="00EA7470" w:rsidRPr="00AC6B12" w:rsidRDefault="00EA7470">
      <w:pPr>
        <w:spacing w:line="360" w:lineRule="auto"/>
        <w:jc w:val="both"/>
        <w:rPr>
          <w:rStyle w:val="Nessuno"/>
          <w:rFonts w:ascii="Times New Roman" w:eastAsia="Times New Roman" w:hAnsi="Times New Roman" w:cs="Times New Roman"/>
          <w:color w:val="auto"/>
          <w:sz w:val="28"/>
          <w:szCs w:val="28"/>
        </w:rPr>
      </w:pPr>
    </w:p>
    <w:p w:rsidR="00EA7470" w:rsidRPr="00AC6B12" w:rsidRDefault="00AC6B12">
      <w:pPr>
        <w:spacing w:line="360" w:lineRule="auto"/>
        <w:jc w:val="both"/>
        <w:rPr>
          <w:rStyle w:val="Nessuno"/>
          <w:rFonts w:ascii="Times New Roman" w:eastAsia="Times New Roman" w:hAnsi="Times New Roman" w:cs="Times New Roman"/>
          <w:color w:val="auto"/>
        </w:rPr>
      </w:pPr>
      <w:r w:rsidRPr="00AC6B12">
        <w:rPr>
          <w:rStyle w:val="Nessuno"/>
          <w:rFonts w:ascii="Times New Roman" w:hAnsi="Times New Roman"/>
          <w:b/>
          <w:bCs/>
          <w:color w:val="auto"/>
          <w:sz w:val="28"/>
          <w:szCs w:val="28"/>
        </w:rPr>
        <w:t>8 - La cessazione degli effetti delle misure straordinarie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comma 5 dell'art. 32 individua le ipotesi di cessazione anticipata della rinnovazione dell'organo sociale e della straordinaria e temporanea gestione dell'impresa.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no</w:t>
      </w:r>
      <w:r w:rsidRPr="00AC6B12">
        <w:rPr>
          <w:rStyle w:val="Nessuno"/>
          <w:rFonts w:ascii="Times New Roman" w:hAnsi="Times New Roman"/>
          <w:color w:val="auto"/>
          <w:sz w:val="28"/>
          <w:szCs w:val="28"/>
        </w:rPr>
        <w:t>rma prevede, infatti, che il Prefetto debba revocare le predette misure nel caso in cui sopravvenga un provvedimento che dispone la confisca, il sequestro o l'amministrazione giudiziaria dell'impresa.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Tali ipotesi non escludono comunque la possibilit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che </w:t>
      </w:r>
      <w:r w:rsidRPr="00AC6B12">
        <w:rPr>
          <w:rStyle w:val="Nessuno"/>
          <w:rFonts w:ascii="Times New Roman" w:hAnsi="Times New Roman"/>
          <w:color w:val="auto"/>
          <w:sz w:val="28"/>
          <w:szCs w:val="28"/>
        </w:rPr>
        <w:t>la revoca del provvedimento possa essere disposta nell'esercizio del generale potere di autotutela disciplinato dall'art. 21 quinques della legge 7 agosto</w:t>
      </w:r>
      <w:proofErr w:type="gramStart"/>
      <w:r w:rsidRPr="00AC6B12">
        <w:rPr>
          <w:rStyle w:val="Nessuno"/>
          <w:rFonts w:ascii="Times New Roman" w:hAnsi="Times New Roman"/>
          <w:color w:val="auto"/>
          <w:sz w:val="28"/>
          <w:szCs w:val="28"/>
        </w:rPr>
        <w:t xml:space="preserve"> ..</w:t>
      </w:r>
      <w:proofErr w:type="gramEnd"/>
      <w:r w:rsidRPr="00AC6B12">
        <w:rPr>
          <w:rStyle w:val="Nessuno"/>
          <w:rFonts w:ascii="Times New Roman" w:hAnsi="Times New Roman"/>
          <w:color w:val="auto"/>
          <w:sz w:val="28"/>
          <w:szCs w:val="28"/>
        </w:rPr>
        <w:t xml:space="preserve"> n. 241.</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Ancorch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non sia espressamente previsto, la revoca dovr</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essere disposta anche nel </w:t>
      </w:r>
      <w:r w:rsidRPr="00AC6B12">
        <w:rPr>
          <w:rStyle w:val="Nessuno"/>
          <w:rFonts w:ascii="Times New Roman" w:hAnsi="Times New Roman"/>
          <w:color w:val="auto"/>
          <w:sz w:val="28"/>
          <w:szCs w:val="28"/>
        </w:rPr>
        <w:t>caso in cui 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Giudiziaria adotti un provvedimento che escluda ipotesi di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dell'operatore economico nelle vicende che hanno dato luogo alle misure (sentenze di non luogo a luogo a procedere adottata per motivi diversi dall'estinzione </w:t>
      </w:r>
      <w:r w:rsidRPr="00AC6B12">
        <w:rPr>
          <w:rStyle w:val="Nessuno"/>
          <w:rFonts w:ascii="Times New Roman" w:hAnsi="Times New Roman"/>
          <w:color w:val="auto"/>
          <w:sz w:val="28"/>
          <w:szCs w:val="28"/>
        </w:rPr>
        <w:t>del reato, sentenze di assoluzione adottate ai sensi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articolo 530, comma 1, c.p.p.).</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In tali ipotesi viene, infatti, meno il presupposto sulla base del quale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stato adottato il provvedimento conformativo dell'attivit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di impresa.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Purtuttavia la </w:t>
      </w:r>
      <w:r w:rsidRPr="00AC6B12">
        <w:rPr>
          <w:rStyle w:val="Nessuno"/>
          <w:rFonts w:ascii="Times New Roman" w:hAnsi="Times New Roman"/>
          <w:color w:val="auto"/>
          <w:sz w:val="28"/>
          <w:szCs w:val="28"/>
        </w:rPr>
        <w:t>revoca dovr</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essere proceduta da una valutazione discrezionale, sviluppata dal Prefetto d'intesa con il Presidente dell'ANAC, nell'ipotesi in cui sopravvengano sentenze di proscioglimento per motivi diversi da quelli sopra indicati, sentenze di applicazion</w:t>
      </w:r>
      <w:r w:rsidRPr="00AC6B12">
        <w:rPr>
          <w:rStyle w:val="Nessuno"/>
          <w:rFonts w:ascii="Times New Roman" w:hAnsi="Times New Roman"/>
          <w:color w:val="auto"/>
          <w:sz w:val="28"/>
          <w:szCs w:val="28"/>
        </w:rPr>
        <w:t>e della pena su richiesta delle parti, ovvero provvedimenti che determinano la cessazione delle misure cautelari disposte dall'Autorit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Giudiziaria.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Occorrer</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valutare se i provvedimenti sopravvenuti siano in grado di far ritenere che sia venuto meno il p</w:t>
      </w:r>
      <w:r w:rsidRPr="00AC6B12">
        <w:rPr>
          <w:rStyle w:val="Nessuno"/>
          <w:rFonts w:ascii="Times New Roman" w:hAnsi="Times New Roman"/>
          <w:color w:val="auto"/>
          <w:sz w:val="28"/>
          <w:szCs w:val="28"/>
        </w:rPr>
        <w:t>rofilo di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addebitabile all'impresa o che esso si sia comunque attenuato al di sotto della soglia di certezza o gravit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richiesta dal comma 1 dell'art. 32.</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Analogamente la cessazione degli effetti della misura straordinaria va ricondotta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adozione da parte del giudice amministrativo di provvedimenti cautelari che sospendono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efficacia o di sentenza di annullamento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interdittiva antimafia.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 particolare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annullamento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interdittiva non produce soltanto effetti vizianti sulle misur</w:t>
      </w:r>
      <w:r w:rsidRPr="00AC6B12">
        <w:rPr>
          <w:rStyle w:val="Nessuno"/>
          <w:rFonts w:ascii="Times New Roman" w:hAnsi="Times New Roman"/>
          <w:color w:val="auto"/>
          <w:sz w:val="28"/>
          <w:szCs w:val="28"/>
        </w:rPr>
        <w:t>e straordinarie ex articolo 32 del decreto-legge 90, bens</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caducanti.</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Giova ricordare che per la concreta individuazione della invalidit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ad effetto </w:t>
      </w:r>
      <w:r w:rsidRPr="00AC6B12">
        <w:rPr>
          <w:rStyle w:val="Nessuno"/>
          <w:rFonts w:ascii="Times New Roman" w:hAnsi="Times New Roman"/>
          <w:color w:val="auto"/>
          <w:sz w:val="28"/>
          <w:szCs w:val="28"/>
          <w:u w:color="FF0000"/>
        </w:rPr>
        <w:t>caducante</w:t>
      </w:r>
      <w:r w:rsidRPr="00AC6B12">
        <w:rPr>
          <w:rStyle w:val="Nessuno"/>
          <w:rFonts w:ascii="Times New Roman" w:hAnsi="Times New Roman"/>
          <w:color w:val="auto"/>
          <w:sz w:val="28"/>
          <w:szCs w:val="28"/>
        </w:rPr>
        <w:t xml:space="preserve"> si deve valutare l'intensit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 rapporto di consequenzialit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con riconoscimento di tale effetto</w:t>
      </w:r>
      <w:r w:rsidRPr="00AC6B12">
        <w:rPr>
          <w:rStyle w:val="Nessuno"/>
          <w:rFonts w:ascii="Times New Roman" w:hAnsi="Times New Roman"/>
          <w:color w:val="auto"/>
          <w:sz w:val="28"/>
          <w:szCs w:val="28"/>
        </w:rPr>
        <w:t xml:space="preserve"> solo ove tale rapporto sia immediato, diretto e necessario, nel senso che l'atto successivo si ponga, nell'ambito della stessa sequenza procedimentale, come inevitabile conseguenza di quello anteriore, senza necessit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di nuove ed ulteriori valutazioni di </w:t>
      </w:r>
      <w:r w:rsidRPr="00AC6B12">
        <w:rPr>
          <w:rStyle w:val="Nessuno"/>
          <w:rFonts w:ascii="Times New Roman" w:hAnsi="Times New Roman"/>
          <w:color w:val="auto"/>
          <w:sz w:val="28"/>
          <w:szCs w:val="28"/>
        </w:rPr>
        <w:t>interessi, con particolare riguardo al coinvolgimento di soggetti terzi, estranei alla precedente vicenda contenziosa.</w:t>
      </w:r>
    </w:p>
    <w:p w:rsidR="00EA7470" w:rsidRPr="00AC6B12" w:rsidRDefault="00AC6B12">
      <w:pPr>
        <w:spacing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Nel processo amministrativo, infatti, in presenza di vizi accertati dell'atto presupposto deve distinguersi tra invalidit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a effetto </w:t>
      </w:r>
      <w:r w:rsidRPr="00AC6B12">
        <w:rPr>
          <w:rStyle w:val="Nessuno"/>
          <w:rFonts w:ascii="Times New Roman" w:hAnsi="Times New Roman"/>
          <w:color w:val="auto"/>
          <w:sz w:val="28"/>
          <w:szCs w:val="28"/>
          <w:u w:color="FF0000"/>
        </w:rPr>
        <w:t>caducante</w:t>
      </w:r>
      <w:r w:rsidRPr="00AC6B12">
        <w:rPr>
          <w:rStyle w:val="Nessuno"/>
          <w:rFonts w:ascii="Times New Roman" w:hAnsi="Times New Roman"/>
          <w:color w:val="auto"/>
          <w:sz w:val="28"/>
          <w:szCs w:val="28"/>
          <w:u w:color="272B33"/>
        </w:rPr>
        <w:t xml:space="preserve"> e invalidit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a effetto viziante, nel senso che nel primo caso l'</w:t>
      </w:r>
      <w:r w:rsidRPr="00AC6B12">
        <w:rPr>
          <w:rStyle w:val="Nessuno"/>
          <w:rFonts w:ascii="Times New Roman" w:hAnsi="Times New Roman"/>
          <w:color w:val="auto"/>
          <w:sz w:val="28"/>
          <w:szCs w:val="28"/>
          <w:u w:color="FF0000"/>
        </w:rPr>
        <w:t>annullamento</w:t>
      </w:r>
      <w:r w:rsidRPr="00AC6B12">
        <w:rPr>
          <w:rStyle w:val="Nessuno"/>
          <w:rFonts w:ascii="Times New Roman" w:hAnsi="Times New Roman"/>
          <w:color w:val="auto"/>
          <w:sz w:val="28"/>
          <w:szCs w:val="28"/>
          <w:u w:color="272B33"/>
        </w:rPr>
        <w:t xml:space="preserve"> dell'atto presupposto si estende automaticamente all'atto conseguenziale anche quando quest'ultimo non </w:t>
      </w:r>
      <w:r w:rsidRPr="00AC6B12">
        <w:rPr>
          <w:rStyle w:val="Nessuno"/>
          <w:rFonts w:ascii="Times New Roman" w:hAnsi="Times New Roman"/>
          <w:color w:val="auto"/>
          <w:sz w:val="28"/>
          <w:szCs w:val="28"/>
          <w:u w:color="272B33"/>
        </w:rPr>
        <w:t xml:space="preserve">è </w:t>
      </w:r>
      <w:r w:rsidRPr="00AC6B12">
        <w:rPr>
          <w:rStyle w:val="Nessuno"/>
          <w:rFonts w:ascii="Times New Roman" w:hAnsi="Times New Roman"/>
          <w:color w:val="auto"/>
          <w:sz w:val="28"/>
          <w:szCs w:val="28"/>
          <w:u w:color="272B33"/>
        </w:rPr>
        <w:t xml:space="preserve">stato impugnato, mentre nel secondo caso l'atto conseguenziale </w:t>
      </w:r>
      <w:r w:rsidRPr="00AC6B12">
        <w:rPr>
          <w:rStyle w:val="Nessuno"/>
          <w:rFonts w:ascii="Times New Roman" w:hAnsi="Times New Roman"/>
          <w:color w:val="auto"/>
          <w:sz w:val="28"/>
          <w:szCs w:val="28"/>
          <w:u w:color="272B33"/>
        </w:rPr>
        <w:t>è</w:t>
      </w:r>
      <w:r w:rsidRPr="00AC6B12">
        <w:rPr>
          <w:rStyle w:val="Nessuno"/>
          <w:rFonts w:ascii="Times New Roman" w:hAnsi="Times New Roman"/>
          <w:color w:val="auto"/>
          <w:sz w:val="28"/>
          <w:szCs w:val="28"/>
          <w:u w:color="272B33"/>
        </w:rPr>
        <w:t xml:space="preserve"> </w:t>
      </w:r>
      <w:r w:rsidRPr="00AC6B12">
        <w:rPr>
          <w:rStyle w:val="Nessuno"/>
          <w:rFonts w:ascii="Times New Roman" w:hAnsi="Times New Roman"/>
          <w:color w:val="auto"/>
          <w:sz w:val="28"/>
          <w:szCs w:val="28"/>
          <w:u w:color="272B33"/>
        </w:rPr>
        <w:t>affetto da illegittimit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derivata, ma resta efficace ove non ritualmente impugnato.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u w:color="272B33"/>
        </w:rPr>
      </w:pPr>
      <w:r w:rsidRPr="00AC6B12">
        <w:rPr>
          <w:rStyle w:val="Nessuno"/>
          <w:rFonts w:ascii="Times New Roman" w:hAnsi="Times New Roman"/>
          <w:color w:val="auto"/>
          <w:sz w:val="28"/>
          <w:szCs w:val="28"/>
          <w:u w:color="272B33"/>
        </w:rPr>
        <w:t>La prima ipotesi ricorre nel solo caso in cui l'atto successivo venga a porsi nell'ambito della medesima sequenza procedimentale, quale inevitabile conseguenza dell'atto a</w:t>
      </w:r>
      <w:r w:rsidRPr="00AC6B12">
        <w:rPr>
          <w:rStyle w:val="Nessuno"/>
          <w:rFonts w:ascii="Times New Roman" w:hAnsi="Times New Roman"/>
          <w:color w:val="auto"/>
          <w:sz w:val="28"/>
          <w:szCs w:val="28"/>
          <w:u w:color="272B33"/>
        </w:rPr>
        <w:t>nteriore, senza necessit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di nuove ed ulteriori valutazioni di interessi, il che comporta la necessit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di valutare l'intensit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del rapporto di conseguenzialit</w:t>
      </w:r>
      <w:r w:rsidRPr="00AC6B12">
        <w:rPr>
          <w:rStyle w:val="Nessuno"/>
          <w:rFonts w:ascii="Times New Roman" w:hAnsi="Times New Roman"/>
          <w:color w:val="auto"/>
          <w:sz w:val="28"/>
          <w:szCs w:val="28"/>
          <w:u w:color="272B33"/>
        </w:rPr>
        <w:t xml:space="preserve">à </w:t>
      </w:r>
      <w:r w:rsidRPr="00AC6B12">
        <w:rPr>
          <w:rStyle w:val="Nessuno"/>
          <w:rFonts w:ascii="Times New Roman" w:hAnsi="Times New Roman"/>
          <w:color w:val="auto"/>
          <w:sz w:val="28"/>
          <w:szCs w:val="28"/>
          <w:u w:color="272B33"/>
        </w:rPr>
        <w:t xml:space="preserve">tra l'atto presupposto e l'atto successivo, con riconoscimento dell'effetto </w:t>
      </w:r>
      <w:r w:rsidRPr="00AC6B12">
        <w:rPr>
          <w:rStyle w:val="Nessuno"/>
          <w:rFonts w:ascii="Times New Roman" w:hAnsi="Times New Roman"/>
          <w:color w:val="auto"/>
          <w:sz w:val="28"/>
          <w:szCs w:val="28"/>
          <w:u w:color="FF0000"/>
        </w:rPr>
        <w:t>caducante</w:t>
      </w:r>
      <w:r w:rsidRPr="00AC6B12">
        <w:rPr>
          <w:rStyle w:val="Nessuno"/>
          <w:rFonts w:ascii="Times New Roman" w:hAnsi="Times New Roman"/>
          <w:color w:val="auto"/>
          <w:sz w:val="28"/>
          <w:szCs w:val="28"/>
          <w:u w:color="272B33"/>
        </w:rPr>
        <w:t xml:space="preserve"> qualora de</w:t>
      </w:r>
      <w:r w:rsidRPr="00AC6B12">
        <w:rPr>
          <w:rStyle w:val="Nessuno"/>
          <w:rFonts w:ascii="Times New Roman" w:hAnsi="Times New Roman"/>
          <w:color w:val="auto"/>
          <w:sz w:val="28"/>
          <w:szCs w:val="28"/>
          <w:u w:color="272B33"/>
        </w:rPr>
        <w:t>tto rapporto sia immediato, diretto e necessario, nel senso che l'atto successivo si ponga, nell'ambito dello stesso contesto procedimentale, come conseguenza ineluttabile rispetto all'atto precedente</w:t>
      </w:r>
      <w:r w:rsidRPr="00AC6B12">
        <w:rPr>
          <w:rStyle w:val="Nessuno"/>
          <w:rFonts w:ascii="Times New Roman" w:eastAsia="Times New Roman" w:hAnsi="Times New Roman" w:cs="Times New Roman"/>
          <w:color w:val="auto"/>
          <w:sz w:val="28"/>
          <w:szCs w:val="28"/>
          <w:u w:color="272B33"/>
          <w:vertAlign w:val="superscript"/>
        </w:rPr>
        <w:footnoteReference w:id="17"/>
      </w:r>
      <w:r w:rsidRPr="00AC6B12">
        <w:rPr>
          <w:rStyle w:val="Nessuno"/>
          <w:rFonts w:ascii="Times New Roman" w:hAnsi="Times New Roman"/>
          <w:color w:val="auto"/>
          <w:sz w:val="28"/>
          <w:szCs w:val="28"/>
          <w:u w:color="272B33"/>
        </w:rPr>
        <w:t>.</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Altra ipotesi di possibile cessazione degli effetti d</w:t>
      </w:r>
      <w:r w:rsidRPr="00AC6B12">
        <w:rPr>
          <w:rStyle w:val="Nessuno"/>
          <w:rFonts w:ascii="Times New Roman" w:hAnsi="Times New Roman"/>
          <w:color w:val="auto"/>
          <w:sz w:val="28"/>
          <w:szCs w:val="28"/>
          <w:u w:color="323232"/>
        </w:rPr>
        <w:t>el commissariamento riguarda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ammissione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impresa al controllo giudiziario ai sensi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art. 34 bis del codice antimafia.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 xml:space="preserve">Il controllo giudiziario non determina lo </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spossessamento gestorio</w:t>
      </w:r>
      <w:r w:rsidRPr="00AC6B12">
        <w:rPr>
          <w:rStyle w:val="Nessuno"/>
          <w:rFonts w:ascii="Times New Roman" w:hAnsi="Times New Roman"/>
          <w:color w:val="auto"/>
          <w:sz w:val="28"/>
          <w:szCs w:val="28"/>
          <w:u w:color="323232"/>
        </w:rPr>
        <w:t xml:space="preserve">” </w:t>
      </w:r>
      <w:r w:rsidRPr="00AC6B12">
        <w:rPr>
          <w:rStyle w:val="Nessuno"/>
          <w:rFonts w:ascii="Times New Roman" w:hAnsi="Times New Roman"/>
          <w:color w:val="auto"/>
          <w:sz w:val="28"/>
          <w:szCs w:val="28"/>
          <w:u w:color="323232"/>
        </w:rPr>
        <w:t xml:space="preserve">ma consiste in una vigilanza prescrittiva condotta dal </w:t>
      </w:r>
      <w:r w:rsidRPr="00AC6B12">
        <w:rPr>
          <w:rStyle w:val="Nessuno"/>
          <w:rFonts w:ascii="Times New Roman" w:hAnsi="Times New Roman"/>
          <w:color w:val="auto"/>
          <w:sz w:val="28"/>
          <w:szCs w:val="28"/>
          <w:u w:color="323232"/>
        </w:rPr>
        <w:t>commissario nominato dal Tribunale per le misure di prevenzione, al quale viene affidato il compito di monitorare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interno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azienda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adempimento di una serie di obblighi di compliance imposti dal giudice.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In tal caso il presidio di legalit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 xml:space="preserve">nella </w:t>
      </w:r>
      <w:r w:rsidRPr="00AC6B12">
        <w:rPr>
          <w:rStyle w:val="Nessuno"/>
          <w:rFonts w:ascii="Times New Roman" w:hAnsi="Times New Roman"/>
          <w:color w:val="auto"/>
          <w:sz w:val="28"/>
          <w:szCs w:val="28"/>
          <w:u w:color="323232"/>
        </w:rPr>
        <w:t xml:space="preserve">forma del c.d. </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tutoraggio</w:t>
      </w:r>
      <w:r w:rsidRPr="00AC6B12">
        <w:rPr>
          <w:rStyle w:val="Nessuno"/>
          <w:rFonts w:ascii="Times New Roman" w:hAnsi="Times New Roman"/>
          <w:color w:val="auto"/>
          <w:sz w:val="28"/>
          <w:szCs w:val="28"/>
          <w:u w:color="323232"/>
        </w:rPr>
        <w:t xml:space="preserve">” </w:t>
      </w:r>
      <w:r w:rsidRPr="00AC6B12">
        <w:rPr>
          <w:rStyle w:val="Nessuno"/>
          <w:rFonts w:ascii="Times New Roman" w:hAnsi="Times New Roman"/>
          <w:color w:val="auto"/>
          <w:sz w:val="28"/>
          <w:szCs w:val="28"/>
          <w:u w:color="323232"/>
        </w:rPr>
        <w:t>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azienda si fonda sul medesimo presupposto della gestione commissariale di nomina prefettizia gi</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avviata, vale a dire la presenza di indizi di fatto rivelatori di pericoli di contiguit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 xml:space="preserve">o di agevolazione mafiosa.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Qualora ta</w:t>
      </w:r>
      <w:r w:rsidRPr="00AC6B12">
        <w:rPr>
          <w:rStyle w:val="Nessuno"/>
          <w:rFonts w:ascii="Times New Roman" w:hAnsi="Times New Roman"/>
          <w:color w:val="auto"/>
          <w:sz w:val="28"/>
          <w:szCs w:val="28"/>
          <w:u w:color="323232"/>
        </w:rPr>
        <w:t>le controllo venga disposto dal magistrato perch</w:t>
      </w:r>
      <w:r w:rsidRPr="00AC6B12">
        <w:rPr>
          <w:rStyle w:val="Nessuno"/>
          <w:rFonts w:ascii="Times New Roman" w:hAnsi="Times New Roman"/>
          <w:color w:val="auto"/>
          <w:sz w:val="28"/>
          <w:szCs w:val="28"/>
          <w:u w:color="323232"/>
          <w:lang w:val="fr-FR"/>
        </w:rPr>
        <w:t xml:space="preserve">é </w:t>
      </w:r>
      <w:r w:rsidRPr="00AC6B12">
        <w:rPr>
          <w:rStyle w:val="Nessuno"/>
          <w:rFonts w:ascii="Times New Roman" w:hAnsi="Times New Roman"/>
          <w:color w:val="auto"/>
          <w:sz w:val="28"/>
          <w:szCs w:val="28"/>
          <w:u w:color="323232"/>
        </w:rPr>
        <w:t>ritenuto adeguato alle rilevate esigenze di prevenzione in relazione alla totalit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dei rapporti economici facenti capo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azienda, </w:t>
      </w:r>
      <w:r w:rsidRPr="00AC6B12">
        <w:rPr>
          <w:rStyle w:val="Nessuno"/>
          <w:rFonts w:ascii="Times New Roman" w:hAnsi="Times New Roman"/>
          <w:color w:val="auto"/>
          <w:sz w:val="28"/>
          <w:szCs w:val="28"/>
          <w:u w:color="323232"/>
        </w:rPr>
        <w:t xml:space="preserve">è </w:t>
      </w:r>
      <w:r w:rsidRPr="00AC6B12">
        <w:rPr>
          <w:rStyle w:val="Nessuno"/>
          <w:rFonts w:ascii="Times New Roman" w:hAnsi="Times New Roman"/>
          <w:color w:val="auto"/>
          <w:sz w:val="28"/>
          <w:szCs w:val="28"/>
          <w:u w:color="323232"/>
        </w:rPr>
        <w:t>dubbio se determini il venir meno della misura ex art. 32, del decreto-l</w:t>
      </w:r>
      <w:r w:rsidRPr="00AC6B12">
        <w:rPr>
          <w:rStyle w:val="Nessuno"/>
          <w:rFonts w:ascii="Times New Roman" w:hAnsi="Times New Roman"/>
          <w:color w:val="auto"/>
          <w:sz w:val="28"/>
          <w:szCs w:val="28"/>
          <w:u w:color="323232"/>
        </w:rPr>
        <w:t>egge 90/2014, analogamente a quanto previsto dal comma 5 della medesima norma per il caso in cui siano applicate le confisca, il sequestro o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amministrazione giudiziaria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impresa.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Siffatta interpretazione, del resto, sarebbe avvalorata dalla circosta</w:t>
      </w:r>
      <w:r w:rsidRPr="00AC6B12">
        <w:rPr>
          <w:rStyle w:val="Nessuno"/>
          <w:rFonts w:ascii="Times New Roman" w:hAnsi="Times New Roman"/>
          <w:color w:val="auto"/>
          <w:sz w:val="28"/>
          <w:szCs w:val="28"/>
          <w:u w:color="323232"/>
        </w:rPr>
        <w:t xml:space="preserve">nza che quello riservato al Prefetto </w:t>
      </w:r>
      <w:r w:rsidRPr="00AC6B12">
        <w:rPr>
          <w:rStyle w:val="Nessuno"/>
          <w:rFonts w:ascii="Times New Roman" w:hAnsi="Times New Roman"/>
          <w:color w:val="auto"/>
          <w:sz w:val="28"/>
          <w:szCs w:val="28"/>
          <w:u w:color="323232"/>
        </w:rPr>
        <w:t xml:space="preserve">è </w:t>
      </w:r>
      <w:r w:rsidRPr="00AC6B12">
        <w:rPr>
          <w:rStyle w:val="Nessuno"/>
          <w:rFonts w:ascii="Times New Roman" w:hAnsi="Times New Roman"/>
          <w:color w:val="auto"/>
          <w:sz w:val="28"/>
          <w:szCs w:val="28"/>
          <w:u w:color="323232"/>
        </w:rPr>
        <w:t>un potere conformativo e limitativo della libert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di iniziativa economica che deve essere esercitato secondo canoni rispettosi del principio di proporzionalit</w:t>
      </w:r>
      <w:r w:rsidRPr="00AC6B12">
        <w:rPr>
          <w:rStyle w:val="Nessuno"/>
          <w:rFonts w:ascii="Times New Roman" w:hAnsi="Times New Roman"/>
          <w:color w:val="auto"/>
          <w:sz w:val="28"/>
          <w:szCs w:val="28"/>
          <w:u w:color="323232"/>
          <w:lang w:val="fr-FR"/>
        </w:rPr>
        <w:t>à</w:t>
      </w:r>
      <w:r w:rsidRPr="00AC6B12">
        <w:rPr>
          <w:rStyle w:val="Nessuno"/>
          <w:rFonts w:ascii="Times New Roman" w:hAnsi="Times New Roman"/>
          <w:color w:val="auto"/>
          <w:sz w:val="28"/>
          <w:szCs w:val="28"/>
          <w:u w:color="323232"/>
        </w:rPr>
        <w:t xml:space="preserve">.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Ne discenderebbe che, se nella scala degli interventi a</w:t>
      </w:r>
      <w:r w:rsidRPr="00AC6B12">
        <w:rPr>
          <w:rStyle w:val="Nessuno"/>
          <w:rFonts w:ascii="Times New Roman" w:hAnsi="Times New Roman"/>
          <w:color w:val="auto"/>
          <w:sz w:val="28"/>
          <w:szCs w:val="28"/>
          <w:u w:color="323232"/>
        </w:rPr>
        <w:t>strattamente possibili in ragione della gravit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della situazione riscontrata a carico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operatore economico, il Tribunale ritiene percorribile la strada del controllo giudiziario, non sembra possibile giustificare ulteriormente il mantenimento di una ge</w:t>
      </w:r>
      <w:r w:rsidRPr="00AC6B12">
        <w:rPr>
          <w:rStyle w:val="Nessuno"/>
          <w:rFonts w:ascii="Times New Roman" w:hAnsi="Times New Roman"/>
          <w:color w:val="auto"/>
          <w:sz w:val="28"/>
          <w:szCs w:val="28"/>
          <w:u w:color="323232"/>
        </w:rPr>
        <w:t xml:space="preserve">stione separata </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ad contractum</w:t>
      </w:r>
      <w:r w:rsidRPr="00AC6B12">
        <w:rPr>
          <w:rStyle w:val="Nessuno"/>
          <w:rFonts w:ascii="Times New Roman" w:hAnsi="Times New Roman"/>
          <w:color w:val="auto"/>
          <w:sz w:val="28"/>
          <w:szCs w:val="28"/>
          <w:u w:color="323232"/>
        </w:rPr>
        <w:t>”</w:t>
      </w:r>
      <w:r w:rsidRPr="00AC6B12">
        <w:rPr>
          <w:rStyle w:val="Nessuno"/>
          <w:rFonts w:ascii="Times New Roman" w:eastAsia="Times New Roman" w:hAnsi="Times New Roman" w:cs="Times New Roman"/>
          <w:color w:val="auto"/>
          <w:sz w:val="28"/>
          <w:szCs w:val="28"/>
          <w:u w:color="323232"/>
          <w:vertAlign w:val="superscript"/>
        </w:rPr>
        <w:footnoteReference w:id="18"/>
      </w:r>
      <w:r w:rsidRPr="00AC6B12">
        <w:rPr>
          <w:rStyle w:val="Nessuno"/>
          <w:rFonts w:ascii="Times New Roman" w:hAnsi="Times New Roman"/>
          <w:color w:val="auto"/>
          <w:sz w:val="28"/>
          <w:szCs w:val="28"/>
          <w:u w:color="323232"/>
        </w:rPr>
        <w:t xml:space="preserve">.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Purtuttavia va rilevato che la giurisprudenza amministrativa appare essere orientata in senso diverso.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 xml:space="preserve">Va richiamata la pronuncia del Consiglio di Stato (sezione V n. 3268 del 31 maggio 2018) nella quale si affronta la </w:t>
      </w:r>
      <w:r w:rsidRPr="00AC6B12">
        <w:rPr>
          <w:rStyle w:val="Nessuno"/>
          <w:rFonts w:ascii="Times New Roman" w:hAnsi="Times New Roman"/>
          <w:color w:val="auto"/>
          <w:sz w:val="28"/>
          <w:szCs w:val="28"/>
          <w:u w:color="004F8A"/>
          <w:lang w:val="de-DE"/>
        </w:rPr>
        <w:t>problematica degli effetti sospensivi che determina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ammissione di un</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al controllo giudiziario con riguardo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interdittiva antimafia.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In linea con quanto opinato dal Consiglio di Stato, il decreto di ammissione alla procedura di cui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art. 34 </w:t>
      </w:r>
      <w:r w:rsidRPr="00AC6B12">
        <w:rPr>
          <w:rStyle w:val="Nessuno"/>
          <w:rFonts w:ascii="Times New Roman" w:hAnsi="Times New Roman"/>
          <w:color w:val="auto"/>
          <w:sz w:val="28"/>
          <w:szCs w:val="28"/>
          <w:u w:color="323232"/>
        </w:rPr>
        <w:t xml:space="preserve">bis del d. lgs. n. 159 del 2011, non </w:t>
      </w:r>
      <w:r w:rsidRPr="00AC6B12">
        <w:rPr>
          <w:rStyle w:val="Nessuno"/>
          <w:rFonts w:ascii="Times New Roman" w:hAnsi="Times New Roman"/>
          <w:color w:val="auto"/>
          <w:sz w:val="28"/>
          <w:szCs w:val="28"/>
          <w:u w:color="323232"/>
        </w:rPr>
        <w:t xml:space="preserve">è </w:t>
      </w:r>
      <w:r w:rsidRPr="00AC6B12">
        <w:rPr>
          <w:rStyle w:val="Nessuno"/>
          <w:rFonts w:ascii="Times New Roman" w:hAnsi="Times New Roman"/>
          <w:color w:val="auto"/>
          <w:sz w:val="28"/>
          <w:szCs w:val="28"/>
          <w:u w:color="323232"/>
        </w:rPr>
        <w:t>idoneo a modificare il giudizio in ordine alla sussistenza dei pericoli di infiltrazione nella societ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 xml:space="preserve">sottesa ai provvedimenti impugnati: </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 primo luogo il controllo giudiziario che permette la prosecuzione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att</w:t>
      </w:r>
      <w:r w:rsidRPr="00AC6B12">
        <w:rPr>
          <w:rStyle w:val="Nessuno"/>
          <w:rFonts w:ascii="Times New Roman" w:hAnsi="Times New Roman"/>
          <w:color w:val="auto"/>
          <w:sz w:val="28"/>
          <w:szCs w:val="28"/>
          <w:u w:color="323232"/>
        </w:rPr>
        <w:t>ivit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imprenditoriale sotto controllo giudiziario non ha effetti retroattivi ed in secondo luogo perch</w:t>
      </w:r>
      <w:r w:rsidRPr="00AC6B12">
        <w:rPr>
          <w:rStyle w:val="Nessuno"/>
          <w:rFonts w:ascii="Times New Roman" w:hAnsi="Times New Roman"/>
          <w:color w:val="auto"/>
          <w:sz w:val="28"/>
          <w:szCs w:val="28"/>
          <w:u w:color="323232"/>
          <w:lang w:val="fr-FR"/>
        </w:rPr>
        <w:t xml:space="preserve">é </w:t>
      </w:r>
      <w:r w:rsidRPr="00AC6B12">
        <w:rPr>
          <w:rStyle w:val="Nessuno"/>
          <w:rFonts w:ascii="Times New Roman" w:hAnsi="Times New Roman"/>
          <w:color w:val="auto"/>
          <w:sz w:val="28"/>
          <w:szCs w:val="28"/>
          <w:u w:color="323232"/>
        </w:rPr>
        <w:t>non costituisce un superamento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interdittiva, ma in un certo modo ne conferma la sussistenza, con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adozione di un regime in cui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iniziativa </w:t>
      </w:r>
      <w:r w:rsidRPr="00AC6B12">
        <w:rPr>
          <w:rStyle w:val="Nessuno"/>
          <w:rFonts w:ascii="Times New Roman" w:hAnsi="Times New Roman"/>
          <w:color w:val="auto"/>
          <w:sz w:val="28"/>
          <w:szCs w:val="28"/>
          <w:u w:color="323232"/>
        </w:rPr>
        <w:t>imprenditoriale pu</w:t>
      </w:r>
      <w:r w:rsidRPr="00AC6B12">
        <w:rPr>
          <w:rStyle w:val="Nessuno"/>
          <w:rFonts w:ascii="Times New Roman" w:hAnsi="Times New Roman"/>
          <w:color w:val="auto"/>
          <w:sz w:val="28"/>
          <w:szCs w:val="28"/>
          <w:u w:color="323232"/>
        </w:rPr>
        <w:t xml:space="preserve">ò </w:t>
      </w:r>
      <w:r w:rsidRPr="00AC6B12">
        <w:rPr>
          <w:rStyle w:val="Nessuno"/>
          <w:rFonts w:ascii="Times New Roman" w:hAnsi="Times New Roman"/>
          <w:color w:val="auto"/>
          <w:sz w:val="28"/>
          <w:szCs w:val="28"/>
          <w:u w:color="323232"/>
        </w:rPr>
        <w:t>essere ripresa per ragioni di libert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di iniziativa e di garanzia dei posti di lavoro, sempre naturalmente in un regime limitativo di assoggettamento ad un controllo straordinario</w:t>
      </w:r>
      <w:r w:rsidRPr="00AC6B12">
        <w:rPr>
          <w:rStyle w:val="Nessuno"/>
          <w:rFonts w:ascii="Times New Roman" w:hAnsi="Times New Roman"/>
          <w:color w:val="auto"/>
          <w:sz w:val="28"/>
          <w:szCs w:val="28"/>
          <w:u w:color="323232"/>
        </w:rPr>
        <w:t xml:space="preserve">” </w:t>
      </w:r>
      <w:r w:rsidRPr="00AC6B12">
        <w:rPr>
          <w:rStyle w:val="Nessuno"/>
          <w:rFonts w:ascii="Times New Roman" w:hAnsi="Times New Roman"/>
          <w:color w:val="auto"/>
          <w:sz w:val="28"/>
          <w:szCs w:val="28"/>
          <w:u w:color="323232"/>
        </w:rPr>
        <w:t>(cfr. Cons. Stato, sez. V, 31 maggio 2018, n. 3268).</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In</w:t>
      </w:r>
      <w:r w:rsidRPr="00AC6B12">
        <w:rPr>
          <w:rStyle w:val="Nessuno"/>
          <w:rFonts w:ascii="Times New Roman" w:hAnsi="Times New Roman"/>
          <w:color w:val="auto"/>
          <w:sz w:val="28"/>
          <w:szCs w:val="28"/>
          <w:u w:color="323232"/>
        </w:rPr>
        <w:t xml:space="preserve"> conclusione, mentre non vengono travolti gli effetti dei provvedimenti gi</w:t>
      </w:r>
      <w:r w:rsidRPr="00AC6B12">
        <w:rPr>
          <w:rStyle w:val="Nessuno"/>
          <w:rFonts w:ascii="Times New Roman" w:hAnsi="Times New Roman"/>
          <w:color w:val="auto"/>
          <w:sz w:val="28"/>
          <w:szCs w:val="28"/>
          <w:u w:color="323232"/>
        </w:rPr>
        <w:t xml:space="preserve">à </w:t>
      </w:r>
      <w:r w:rsidRPr="00AC6B12">
        <w:rPr>
          <w:rStyle w:val="Nessuno"/>
          <w:rFonts w:ascii="Times New Roman" w:hAnsi="Times New Roman"/>
          <w:color w:val="auto"/>
          <w:sz w:val="28"/>
          <w:szCs w:val="28"/>
          <w:u w:color="323232"/>
        </w:rPr>
        <w:t>adottati in esecuzione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interdittiva antimafia e precedenti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ammissione al controllo giudiziario ne viene preclusa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adozione successiva.</w:t>
      </w:r>
    </w:p>
    <w:p w:rsidR="00EA7470" w:rsidRPr="00AC6B12" w:rsidRDefault="00EA7470">
      <w:pPr>
        <w:pStyle w:val="Default"/>
        <w:spacing w:line="360" w:lineRule="auto"/>
        <w:jc w:val="both"/>
        <w:rPr>
          <w:color w:val="auto"/>
          <w:sz w:val="28"/>
          <w:szCs w:val="28"/>
        </w:rPr>
      </w:pPr>
    </w:p>
    <w:p w:rsidR="00EA7470" w:rsidRPr="00AC6B12" w:rsidRDefault="00EA7470">
      <w:pPr>
        <w:pStyle w:val="Default"/>
        <w:spacing w:line="360" w:lineRule="auto"/>
        <w:jc w:val="both"/>
        <w:rPr>
          <w:rStyle w:val="Nessuno"/>
          <w:rFonts w:ascii="Times New Roman" w:eastAsia="Times New Roman" w:hAnsi="Times New Roman" w:cs="Times New Roman"/>
          <w:color w:val="auto"/>
          <w:sz w:val="28"/>
          <w:szCs w:val="28"/>
          <w:u w:color="323232"/>
        </w:rPr>
      </w:pPr>
    </w:p>
    <w:p w:rsidR="00EA7470" w:rsidRPr="00AC6B12" w:rsidRDefault="00EA7470">
      <w:pPr>
        <w:spacing w:after="0" w:line="360" w:lineRule="auto"/>
        <w:jc w:val="both"/>
        <w:rPr>
          <w:rStyle w:val="Nessuno"/>
          <w:rFonts w:ascii="Times New Roman" w:eastAsia="Times New Roman" w:hAnsi="Times New Roman" w:cs="Times New Roman"/>
          <w:b/>
          <w:bCs/>
          <w:color w:val="auto"/>
          <w:sz w:val="28"/>
          <w:szCs w:val="28"/>
          <w:u w:color="323232"/>
        </w:rPr>
      </w:pPr>
    </w:p>
    <w:p w:rsidR="00EA7470" w:rsidRPr="00AC6B12" w:rsidRDefault="00AC6B12">
      <w:pPr>
        <w:spacing w:after="0" w:line="360" w:lineRule="auto"/>
        <w:jc w:val="both"/>
        <w:rPr>
          <w:rStyle w:val="Nessuno"/>
          <w:rFonts w:ascii="Times New Roman" w:eastAsia="Times New Roman" w:hAnsi="Times New Roman" w:cs="Times New Roman"/>
          <w:color w:val="auto"/>
        </w:rPr>
      </w:pPr>
      <w:r w:rsidRPr="00AC6B12">
        <w:rPr>
          <w:rStyle w:val="Nessuno"/>
          <w:rFonts w:ascii="Times New Roman" w:hAnsi="Times New Roman"/>
          <w:b/>
          <w:bCs/>
          <w:color w:val="auto"/>
          <w:sz w:val="28"/>
          <w:szCs w:val="28"/>
        </w:rPr>
        <w:t>9 - I rapporti con la disciplina</w:t>
      </w:r>
      <w:r w:rsidRPr="00AC6B12">
        <w:rPr>
          <w:rStyle w:val="Nessuno"/>
          <w:rFonts w:ascii="Times New Roman" w:hAnsi="Times New Roman"/>
          <w:b/>
          <w:bCs/>
          <w:color w:val="auto"/>
          <w:sz w:val="28"/>
          <w:szCs w:val="28"/>
        </w:rPr>
        <w:t xml:space="preserve"> del decreto legislativo 8 giugno 2001, n. 231</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decreto legislativo 8 giugno 2001, n. 231 e la nuova disciplina dettata dal decreto legge 24 giugno 2014, n. 90 (convertito, con modificazioni, dalla legge 11 agosto 2014, n. 114) hanno introdotto due </w:t>
      </w:r>
      <w:r w:rsidRPr="00AC6B12">
        <w:rPr>
          <w:rStyle w:val="Nessuno"/>
          <w:rFonts w:ascii="Times New Roman" w:hAnsi="Times New Roman"/>
          <w:color w:val="auto"/>
          <w:sz w:val="28"/>
          <w:szCs w:val="28"/>
        </w:rPr>
        <w:t>meccanismi di intervento, rispettivamente del giudice penale e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xml:space="preserve">amministrazione, sui reati di impresa.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Si tratta di interventi legislativi sintomatici di un</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innovativa impostazione che il legislatore ha inteso imprimere al diritto anche penale delle a</w:t>
      </w:r>
      <w:r w:rsidRPr="00AC6B12">
        <w:rPr>
          <w:rStyle w:val="Nessuno"/>
          <w:rFonts w:ascii="Times New Roman" w:hAnsi="Times New Roman"/>
          <w:color w:val="auto"/>
          <w:sz w:val="28"/>
          <w:szCs w:val="28"/>
        </w:rPr>
        <w:t>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 xml:space="preserve">economiche in ragione di diversi fattori.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Da un lato, le difficolta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 modello punitivo-repressivo per se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 xml:space="preserve">solo considerato e le trasformazioni che hanno finito per incidere </w:t>
      </w:r>
      <w:r w:rsidRPr="00AC6B12">
        <w:rPr>
          <w:rStyle w:val="Nessuno"/>
          <w:rFonts w:ascii="Times New Roman" w:hAnsi="Times New Roman"/>
          <w:i/>
          <w:iCs/>
          <w:color w:val="auto"/>
          <w:sz w:val="28"/>
          <w:szCs w:val="28"/>
        </w:rPr>
        <w:t>sull</w:t>
      </w:r>
      <w:r w:rsidRPr="00AC6B12">
        <w:rPr>
          <w:rStyle w:val="Nessuno"/>
          <w:rFonts w:ascii="Times New Roman" w:hAnsi="Times New Roman"/>
          <w:i/>
          <w:iCs/>
          <w:color w:val="auto"/>
          <w:sz w:val="28"/>
          <w:szCs w:val="28"/>
          <w:lang w:val="de-DE"/>
        </w:rPr>
        <w:t>’</w:t>
      </w:r>
      <w:r w:rsidRPr="00AC6B12">
        <w:rPr>
          <w:rStyle w:val="Nessuno"/>
          <w:rFonts w:ascii="Times New Roman" w:hAnsi="Times New Roman"/>
          <w:i/>
          <w:iCs/>
          <w:color w:val="auto"/>
          <w:sz w:val="28"/>
          <w:szCs w:val="28"/>
        </w:rPr>
        <w:t>ubi consistam</w:t>
      </w:r>
      <w:r w:rsidRPr="00AC6B12">
        <w:rPr>
          <w:rStyle w:val="Nessuno"/>
          <w:rFonts w:ascii="Times New Roman" w:hAnsi="Times New Roman"/>
          <w:color w:val="auto"/>
          <w:sz w:val="28"/>
          <w:szCs w:val="28"/>
        </w:rPr>
        <w:t xml:space="preserve"> di interi fenomeni delinquenziali; 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altro, la n</w:t>
      </w:r>
      <w:r w:rsidRPr="00AC6B12">
        <w:rPr>
          <w:rStyle w:val="Nessuno"/>
          <w:rFonts w:ascii="Times New Roman" w:hAnsi="Times New Roman"/>
          <w:color w:val="auto"/>
          <w:sz w:val="28"/>
          <w:szCs w:val="28"/>
        </w:rPr>
        <w:t>ecessita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 fronteggiare plurime esigenze collettive legate allo svolgimento di talune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imprenditoriali, relative alla destinazione finalistica di talune iniziative di impresa (servizi pubblici o di pubblica necessita</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ovvero alle dimensioni del</w:t>
      </w:r>
      <w:r w:rsidRPr="00AC6B12">
        <w:rPr>
          <w:rStyle w:val="Nessuno"/>
          <w:rFonts w:ascii="Times New Roman" w:hAnsi="Times New Roman"/>
          <w:color w:val="auto"/>
          <w:sz w:val="28"/>
          <w:szCs w:val="28"/>
        </w:rPr>
        <w:t xml:space="preserve">le singole strutture imprenditoriali coinvolte o, ancora, alla consistenza del radicamento territoriale delle stesse e ai connessi livelli occupazionali assicurati.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Le ragioni predette hanno persuaso il legislatore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inadeguatezza di un sistema di cont</w:t>
      </w:r>
      <w:r w:rsidRPr="00AC6B12">
        <w:rPr>
          <w:rStyle w:val="Nessuno"/>
          <w:rFonts w:ascii="Times New Roman" w:hAnsi="Times New Roman"/>
          <w:color w:val="auto"/>
          <w:sz w:val="28"/>
          <w:szCs w:val="28"/>
        </w:rPr>
        <w:t>rasto affidato al solo funzionamento di classici meccanismi repressivi e, dunque, della necessita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 promuovere due linee di intervento: il coinvolgimento dello stesso mondo imprenditoriale nell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approntare modelli organizzativi idonei a prevenire il verif</w:t>
      </w:r>
      <w:r w:rsidRPr="00AC6B12">
        <w:rPr>
          <w:rStyle w:val="Nessuno"/>
          <w:rFonts w:ascii="Times New Roman" w:hAnsi="Times New Roman"/>
          <w:color w:val="auto"/>
          <w:sz w:val="28"/>
          <w:szCs w:val="28"/>
        </w:rPr>
        <w:t>icarsi degli illeciti 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adozione di strumenti destinati a tener conto degli interessi sovraindividuali coinvolti nell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esercizio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imprenditoriale, nell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ambito della piu</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generale tendenza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ordinamento a non trascurare le ragioni della co</w:t>
      </w:r>
      <w:r w:rsidRPr="00AC6B12">
        <w:rPr>
          <w:rStyle w:val="Nessuno"/>
          <w:rFonts w:ascii="Times New Roman" w:hAnsi="Times New Roman"/>
          <w:color w:val="auto"/>
          <w:sz w:val="28"/>
          <w:szCs w:val="28"/>
        </w:rPr>
        <w:t>ntinuita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xml:space="preserve">impresa pure a fronte di fenomeni delinquenziali.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pluralita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delle previsioni normative che danno atto della avvertita esigenza di conciliare il contrasto al crimine di impresa con le ragioni della continuita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aziendale sollecita, peraltro,</w:t>
      </w:r>
      <w:r w:rsidRPr="00AC6B12">
        <w:rPr>
          <w:rStyle w:val="Nessuno"/>
          <w:rFonts w:ascii="Times New Roman" w:hAnsi="Times New Roman"/>
          <w:color w:val="auto"/>
          <w:sz w:val="28"/>
          <w:szCs w:val="28"/>
        </w:rPr>
        <w:t xml:space="preserve"> una doverosa riflessione sull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immanenza di un principio generale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ordinamento, ispirato alla logica della conservazione dei beni correlati alla operativita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xml:space="preserve">impresa e in parte ricavabile, sul piano penale, ai criteri di adeguatezza e </w:t>
      </w:r>
      <w:r w:rsidRPr="00AC6B12">
        <w:rPr>
          <w:rStyle w:val="Nessuno"/>
          <w:rFonts w:ascii="Times New Roman" w:hAnsi="Times New Roman"/>
          <w:color w:val="auto"/>
          <w:sz w:val="28"/>
          <w:szCs w:val="28"/>
        </w:rPr>
        <w:t>proporzionalita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della pena e della misura cautelare.</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Ad una logica analoga risponde la previsione dell'art. 32, comma 10, d.l. n. 90 del 2014 che consente di irrogare le predette misure anche alle imprese colpite da informazione antimafia interdittiva.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w:t>
      </w:r>
      <w:r w:rsidRPr="00AC6B12">
        <w:rPr>
          <w:rStyle w:val="Nessuno"/>
          <w:rFonts w:ascii="Times New Roman" w:hAnsi="Times New Roman"/>
          <w:color w:val="auto"/>
          <w:sz w:val="28"/>
          <w:szCs w:val="28"/>
        </w:rPr>
        <w:t>nche in questo caso la previsione legislativa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volta ad assicurare il completamento dell'esecuzione contrattuale o la sua prosecuzione quale mezzo per soddisfare interessi pubblici di rango piu</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elevato, tassativamente elencati dalla norma, e cioe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fr-FR"/>
        </w:rPr>
        <w:t>la co</w:t>
      </w:r>
      <w:r w:rsidRPr="00AC6B12">
        <w:rPr>
          <w:rStyle w:val="Nessuno"/>
          <w:rFonts w:ascii="Times New Roman" w:hAnsi="Times New Roman"/>
          <w:color w:val="auto"/>
          <w:sz w:val="28"/>
          <w:szCs w:val="28"/>
          <w:lang w:val="fr-FR"/>
        </w:rPr>
        <w:t>ntinuita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 funzioni e servizi indifferibili per la tutela di diritti fondamentali, la salvaguardia di livelli occupazionali,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integrita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dei bilanci pubblici.</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Misure, quindi, introdotte non tanto con finalita</w:t>
      </w:r>
      <w:r w:rsidRPr="00AC6B12">
        <w:rPr>
          <w:rStyle w:val="Nessuno"/>
          <w:rFonts w:ascii="Times New Roman" w:hAnsi="Times New Roman"/>
          <w:color w:val="auto"/>
          <w:sz w:val="28"/>
          <w:szCs w:val="28"/>
          <w:lang w:val="de-DE"/>
        </w:rPr>
        <w:t>̀ “</w:t>
      </w:r>
      <w:r w:rsidRPr="00AC6B12">
        <w:rPr>
          <w:rStyle w:val="Nessuno"/>
          <w:rFonts w:ascii="Times New Roman" w:hAnsi="Times New Roman"/>
          <w:color w:val="auto"/>
          <w:sz w:val="28"/>
          <w:szCs w:val="28"/>
          <w:lang w:val="fr-FR"/>
        </w:rPr>
        <w:t>terapeutica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impresa quanto, piuttost</w:t>
      </w:r>
      <w:r w:rsidRPr="00AC6B12">
        <w:rPr>
          <w:rStyle w:val="Nessuno"/>
          <w:rFonts w:ascii="Times New Roman" w:hAnsi="Times New Roman"/>
          <w:color w:val="auto"/>
          <w:sz w:val="28"/>
          <w:szCs w:val="28"/>
        </w:rPr>
        <w:t>o, con la finalita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 salvaguardare - attraverso una conformazione della liberta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d'impresa - la realizzazione di interessi pubblici superiori messi in pericolo da situazioni di contiguita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o agevolazione mafiosa, ascrivibili a responsabilita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dell'impres</w:t>
      </w:r>
      <w:r w:rsidRPr="00AC6B12">
        <w:rPr>
          <w:rStyle w:val="Nessuno"/>
          <w:rFonts w:ascii="Times New Roman" w:hAnsi="Times New Roman"/>
          <w:color w:val="auto"/>
          <w:sz w:val="28"/>
          <w:szCs w:val="28"/>
        </w:rPr>
        <w:t>a e dei soggetti capaci di condizionarne l'andamento: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quanto confermato dalla circostanza che si tratta di presidi a garanzia di uno specifico "contratto"- quello in relazione al quale vengono in evidenza le esigenze individuate dall'art. 32 - e non del</w:t>
      </w:r>
      <w:r w:rsidRPr="00AC6B12">
        <w:rPr>
          <w:rStyle w:val="Nessuno"/>
          <w:rFonts w:ascii="Times New Roman" w:hAnsi="Times New Roman"/>
          <w:color w:val="auto"/>
          <w:sz w:val="28"/>
          <w:szCs w:val="28"/>
        </w:rPr>
        <w:t>la totalita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delle commesse pubbliche acquisite 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impresa al momento dell'adozione della misura.</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Con riguardo ai rapporti con il commissariamento ex art. 15, d.lgs. n. 231 del 2001 e con le informazioni antimafia interdittive non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agevole la ricostruzi</w:t>
      </w:r>
      <w:r w:rsidRPr="00AC6B12">
        <w:rPr>
          <w:rStyle w:val="Nessuno"/>
          <w:rFonts w:ascii="Times New Roman" w:hAnsi="Times New Roman"/>
          <w:color w:val="auto"/>
          <w:sz w:val="28"/>
          <w:szCs w:val="28"/>
        </w:rPr>
        <w:t>one della linea di demarcazione tra le misure disciplinate dal citato art. 32, quelle del commissariamento ex art. 15, d.lgs. n. 231 del 2001, e delle informazioni antimafia interdittive.</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Quanto ai rapporti con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xml:space="preserve">istituto del commissariamento previsto dal </w:t>
      </w:r>
      <w:r w:rsidRPr="00AC6B12">
        <w:rPr>
          <w:rStyle w:val="Nessuno"/>
          <w:rFonts w:ascii="Times New Roman" w:hAnsi="Times New Roman"/>
          <w:color w:val="auto"/>
          <w:sz w:val="28"/>
          <w:szCs w:val="28"/>
        </w:rPr>
        <w:t xml:space="preserve">d.lgs. n. 231 del 2001 la misura della straordinaria e temporanea gestione se ne distingue ontologicamente, essendo volta a sottoporre a controllo quella parte dell'impresa impegnata nello specifico contratto pubblico per cui viene ravvisata l'esigenza di </w:t>
      </w:r>
      <w:r w:rsidRPr="00AC6B12">
        <w:rPr>
          <w:rStyle w:val="Nessuno"/>
          <w:rFonts w:ascii="Times New Roman" w:hAnsi="Times New Roman"/>
          <w:color w:val="auto"/>
          <w:sz w:val="28"/>
          <w:szCs w:val="28"/>
        </w:rPr>
        <w:t xml:space="preserve">intervenire, non anche </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come il commissariamento - a realizzare un integrale e radicale "spossessamento" dei poteri gestori.</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Anche con riferimento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istituto del commissariamento ex art. 15, d.lgs. n. 231 del 2001, si impone al giudice penale che lo dis</w:t>
      </w:r>
      <w:r w:rsidRPr="00AC6B12">
        <w:rPr>
          <w:rStyle w:val="Nessuno"/>
          <w:rFonts w:ascii="Times New Roman" w:hAnsi="Times New Roman"/>
          <w:color w:val="auto"/>
          <w:sz w:val="28"/>
          <w:szCs w:val="28"/>
        </w:rPr>
        <w:t>pone di tener conto del principio di frazionabilita</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inteso come corollario di quelli di proporzionalita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 xml:space="preserve">ed adeguatezza.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In caso di interferenza, allora, la natura giudiziale della misura ex art. 15, d.lgs. n. 231/2001, dovrebbe indurre a ritenere la </w:t>
      </w:r>
      <w:r w:rsidRPr="00AC6B12">
        <w:rPr>
          <w:rStyle w:val="Nessuno"/>
          <w:rFonts w:ascii="Times New Roman" w:hAnsi="Times New Roman"/>
          <w:color w:val="auto"/>
          <w:sz w:val="28"/>
          <w:szCs w:val="28"/>
        </w:rPr>
        <w:t>prevalenza della stessa rispetto a quella ex art. 32, d.l. n. 90/2014.</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Ci</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puo</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 xml:space="preserve">trovare una base giuridica nel comma 5 dello stesso art. 32, a tenore del quale </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Le misure di cui al comma 2 sono revocate e cessano comunque di produrre effetti in caso di pro</w:t>
      </w:r>
      <w:r w:rsidRPr="00AC6B12">
        <w:rPr>
          <w:rStyle w:val="Nessuno"/>
          <w:rFonts w:ascii="Times New Roman" w:hAnsi="Times New Roman"/>
          <w:color w:val="auto"/>
          <w:sz w:val="28"/>
          <w:szCs w:val="28"/>
        </w:rPr>
        <w:t>vvedimento che dispone la confisca, il sequestro o l'amministrazione giudiziaria dell'impresa nell'ambito di procedimenti penali o per l'applicazione di misure di prevenzione</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Quanto ai rapporti tra le misure disciplinate dal citato art. 32 e le informazi</w:t>
      </w:r>
      <w:r w:rsidRPr="00AC6B12">
        <w:rPr>
          <w:rStyle w:val="Nessuno"/>
          <w:rFonts w:ascii="Times New Roman" w:hAnsi="Times New Roman"/>
          <w:color w:val="auto"/>
          <w:sz w:val="28"/>
          <w:szCs w:val="28"/>
        </w:rPr>
        <w:t xml:space="preserve">oni antimafia interdittive, giova considerare che l'art. 32, comma 10, prevede che le misure straordinarie di gestione, sostegno e monitoraggio dell'impresa trovino applicazione </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ancorche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ricorrano i presupposti di cui all'articolo 94, comma 3</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del d.lgs.</w:t>
      </w:r>
      <w:r w:rsidRPr="00AC6B12">
        <w:rPr>
          <w:rStyle w:val="Nessuno"/>
          <w:rFonts w:ascii="Times New Roman" w:hAnsi="Times New Roman"/>
          <w:color w:val="auto"/>
          <w:sz w:val="28"/>
          <w:szCs w:val="28"/>
        </w:rPr>
        <w:t xml:space="preserve"> n. 159/2011.</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Ne deriva che, presenti le condizioni previste dal citato art. 32 e riscontrata quindi la necessita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 salvaguardare i particolari interessi pubblici indicati al richiamato comma 10, il Prefetto dovra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necessariamente fare luogo all'applicaz</w:t>
      </w:r>
      <w:r w:rsidRPr="00AC6B12">
        <w:rPr>
          <w:rStyle w:val="Nessuno"/>
          <w:rFonts w:ascii="Times New Roman" w:hAnsi="Times New Roman"/>
          <w:color w:val="auto"/>
          <w:sz w:val="28"/>
          <w:szCs w:val="28"/>
        </w:rPr>
        <w:t>ione delle predette misure straordinarie, tanto nel caso in cui, essendo stata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impresa colpita da interdittiva, sia la stessa soggetta alle conseguenze di cui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art. 94, comma 2 (revoca e recesso), quanto nel caso in cui la stazione appaltante abbia es</w:t>
      </w:r>
      <w:r w:rsidRPr="00AC6B12">
        <w:rPr>
          <w:rStyle w:val="Nessuno"/>
          <w:rFonts w:ascii="Times New Roman" w:hAnsi="Times New Roman"/>
          <w:color w:val="auto"/>
          <w:sz w:val="28"/>
          <w:szCs w:val="28"/>
        </w:rPr>
        <w:t>presso la necessita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di continuare nel rapporto contrattuale, in quanto l'opera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rPr>
        <w:t>in corso di ultimazione, ovvero l'impresa, fornitrice di beni e servizi ritenuti essenziali per l'interesse pubblico, non sia sostituibile in tempi rapidi (art. 94, comma 3)</w:t>
      </w:r>
      <w:r w:rsidRPr="00AC6B12">
        <w:rPr>
          <w:rStyle w:val="Nessuno"/>
          <w:rFonts w:ascii="Times New Roman" w:hAnsi="Times New Roman"/>
          <w:color w:val="auto"/>
          <w:sz w:val="28"/>
          <w:szCs w:val="28"/>
        </w:rPr>
        <w:t xml:space="preserve">. </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Si tratta di soluzione agevolmente spiegabile se si considera che il citato art. 94, comma 3, consente di proseguire nel rapporto contrattuale senza introdurre alcuna forma di controllo o di "presidio di legalita</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 nell'impresa che risulta essere infilt</w:t>
      </w:r>
      <w:r w:rsidRPr="00AC6B12">
        <w:rPr>
          <w:rStyle w:val="Nessuno"/>
          <w:rFonts w:ascii="Times New Roman" w:hAnsi="Times New Roman"/>
          <w:color w:val="auto"/>
          <w:sz w:val="28"/>
          <w:szCs w:val="28"/>
        </w:rPr>
        <w:t>rata</w:t>
      </w:r>
      <w:r w:rsidRPr="00AC6B12">
        <w:rPr>
          <w:rStyle w:val="Nessuno"/>
          <w:rFonts w:ascii="Times New Roman" w:eastAsia="Times New Roman" w:hAnsi="Times New Roman" w:cs="Times New Roman"/>
          <w:color w:val="auto"/>
          <w:sz w:val="28"/>
          <w:szCs w:val="28"/>
          <w:vertAlign w:val="superscript"/>
        </w:rPr>
        <w:footnoteReference w:id="19"/>
      </w:r>
      <w:r w:rsidRPr="00AC6B12">
        <w:rPr>
          <w:rStyle w:val="Nessuno"/>
          <w:rFonts w:ascii="Times New Roman" w:hAnsi="Times New Roman"/>
          <w:color w:val="auto"/>
          <w:sz w:val="28"/>
          <w:szCs w:val="28"/>
        </w:rPr>
        <w:t>.</w:t>
      </w:r>
    </w:p>
    <w:p w:rsidR="00EA7470" w:rsidRPr="00AC6B12" w:rsidRDefault="00EA7470">
      <w:pPr>
        <w:pStyle w:val="Default"/>
        <w:spacing w:line="360" w:lineRule="auto"/>
        <w:jc w:val="both"/>
        <w:rPr>
          <w:rStyle w:val="Nessuno"/>
          <w:rFonts w:ascii="Times New Roman" w:eastAsia="Times New Roman" w:hAnsi="Times New Roman" w:cs="Times New Roman"/>
          <w:color w:val="auto"/>
          <w:sz w:val="28"/>
          <w:szCs w:val="28"/>
          <w:u w:color="323232"/>
          <w:lang w:val="de-DE"/>
        </w:rPr>
      </w:pP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004F8A"/>
        </w:rPr>
      </w:pPr>
      <w:r w:rsidRPr="00AC6B12">
        <w:rPr>
          <w:rStyle w:val="Nessuno"/>
          <w:rFonts w:ascii="Times New Roman" w:hAnsi="Times New Roman"/>
          <w:color w:val="auto"/>
          <w:sz w:val="28"/>
          <w:szCs w:val="28"/>
        </w:rPr>
        <w:t xml:space="preserve"> </w:t>
      </w:r>
    </w:p>
    <w:p w:rsidR="00EA7470" w:rsidRPr="00AC6B12" w:rsidRDefault="00AC6B12">
      <w:pPr>
        <w:spacing w:line="360" w:lineRule="auto"/>
        <w:jc w:val="both"/>
        <w:rPr>
          <w:rStyle w:val="Nessuno"/>
          <w:rFonts w:ascii="Times New Roman" w:eastAsia="Times New Roman" w:hAnsi="Times New Roman" w:cs="Times New Roman"/>
          <w:color w:val="auto"/>
        </w:rPr>
      </w:pPr>
      <w:r w:rsidRPr="00AC6B12">
        <w:rPr>
          <w:rStyle w:val="Nessuno"/>
          <w:rFonts w:ascii="Times New Roman" w:hAnsi="Times New Roman"/>
          <w:b/>
          <w:bCs/>
          <w:color w:val="auto"/>
          <w:sz w:val="28"/>
          <w:szCs w:val="28"/>
        </w:rPr>
        <w:t xml:space="preserve">10 - La casistica giurisprudenziale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primo contenzioso amministrativo ha avuto origine dall'avvio di un'indagine penale, ed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 xml:space="preserve">relativo all'appalto pubblico per la progettazione ed esecuzione dei lavori delle architetture di servizio per l'evento Expo 2015.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Dalle indagini della Procura di Milano per i reati di corruzione e turbativa d'asta dell'appalto in questione, concluse con </w:t>
      </w:r>
      <w:r w:rsidRPr="00AC6B12">
        <w:rPr>
          <w:rStyle w:val="Nessuno"/>
          <w:rFonts w:ascii="Times New Roman" w:hAnsi="Times New Roman"/>
          <w:color w:val="auto"/>
          <w:sz w:val="28"/>
          <w:szCs w:val="28"/>
        </w:rPr>
        <w:t xml:space="preserve">l'adozione di misure cautelari personali nei confronti del direttore generale della stazione appaltante e dell'amministratore delegato dell'impresa aggiudicataria sono, infatti, emerse violazioni dei principi di concorrenza e trasparenza nello svolgimento </w:t>
      </w:r>
      <w:r w:rsidRPr="00AC6B12">
        <w:rPr>
          <w:rStyle w:val="Nessuno"/>
          <w:rFonts w:ascii="Times New Roman" w:hAnsi="Times New Roman"/>
          <w:color w:val="auto"/>
          <w:sz w:val="28"/>
          <w:szCs w:val="28"/>
        </w:rPr>
        <w:t xml:space="preserve">della procedura di aggiudicazione tali da indurre le imprese classificatesi seconde in graduatoria, costituitesi in r.t.i, a formulare alla stazione appaltante richiesta di risoluzione del contratto sottoscritto con l'impresa aggiudicataria.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A seguito del</w:t>
      </w:r>
      <w:r w:rsidRPr="00AC6B12">
        <w:rPr>
          <w:rStyle w:val="Nessuno"/>
          <w:rFonts w:ascii="Times New Roman" w:hAnsi="Times New Roman"/>
          <w:color w:val="auto"/>
          <w:sz w:val="28"/>
          <w:szCs w:val="28"/>
        </w:rPr>
        <w:t xml:space="preserve">la risposta negativa della stazione </w:t>
      </w:r>
      <w:proofErr w:type="gramStart"/>
      <w:r w:rsidRPr="00AC6B12">
        <w:rPr>
          <w:rStyle w:val="Nessuno"/>
          <w:rFonts w:ascii="Times New Roman" w:hAnsi="Times New Roman"/>
          <w:color w:val="auto"/>
          <w:sz w:val="28"/>
          <w:szCs w:val="28"/>
        </w:rPr>
        <w:t>appaltante ,</w:t>
      </w:r>
      <w:proofErr w:type="gramEnd"/>
      <w:r w:rsidRPr="00AC6B12">
        <w:rPr>
          <w:rStyle w:val="Nessuno"/>
          <w:rFonts w:ascii="Times New Roman" w:hAnsi="Times New Roman"/>
          <w:color w:val="auto"/>
          <w:sz w:val="28"/>
          <w:szCs w:val="28"/>
        </w:rPr>
        <w:t xml:space="preserve"> secondo cui non sussistevano i presupposti per la risoluzione del contratto, le imprese seconde classificate hanno presentato ricorso dinanzi al TAR Lombardia, sede di Milano, impugnando gli atti della proce</w:t>
      </w:r>
      <w:r w:rsidRPr="00AC6B12">
        <w:rPr>
          <w:rStyle w:val="Nessuno"/>
          <w:rFonts w:ascii="Times New Roman" w:hAnsi="Times New Roman"/>
          <w:color w:val="auto"/>
          <w:sz w:val="28"/>
          <w:szCs w:val="28"/>
        </w:rPr>
        <w:t>dura di aggiudicazione.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Ne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derivata, a opera dell'impresa aggiudicataria resistente, un'eccezione di rito relativa alla tardivit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 ricorso: eccezione respinta dal TAR Lombardia secondo cui il termine d'impugnazione dovesse considerarsi decorrente dall</w:t>
      </w:r>
      <w:r w:rsidRPr="00AC6B12">
        <w:rPr>
          <w:rStyle w:val="Nessuno"/>
          <w:rFonts w:ascii="Times New Roman" w:hAnsi="Times New Roman"/>
          <w:color w:val="auto"/>
          <w:sz w:val="28"/>
          <w:szCs w:val="28"/>
        </w:rPr>
        <w:t xml:space="preserve">a data, successiva all'aggiudicazione, di conoscenza degli elementi emersi dalle indagini penali e dalle misure cautelari emanate per i reati commessi. </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TAR Lombardia ha poi proceduto ad annullare l'aggiudicazione dell'appalto pubblico in considerazione</w:t>
      </w:r>
      <w:r w:rsidRPr="00AC6B12">
        <w:rPr>
          <w:rStyle w:val="Nessuno"/>
          <w:rFonts w:ascii="Times New Roman" w:hAnsi="Times New Roman"/>
          <w:color w:val="auto"/>
          <w:sz w:val="28"/>
          <w:szCs w:val="28"/>
        </w:rPr>
        <w:t xml:space="preserve"> della violazione del protocollo di legalit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parte integrante della lex specialis della gara, sottoscritto anche dall'aggiudicataria, con cui ogni operatore economico coinvolto nella procedura pubblica si sottoponeva a obblighi d'informazione e di denunci</w:t>
      </w:r>
      <w:r w:rsidRPr="00AC6B12">
        <w:rPr>
          <w:rStyle w:val="Nessuno"/>
          <w:rFonts w:ascii="Times New Roman" w:hAnsi="Times New Roman"/>
          <w:color w:val="auto"/>
          <w:sz w:val="28"/>
          <w:szCs w:val="28"/>
        </w:rPr>
        <w:t>a della commissione di eventi criminali che potessero compromettere la legittimit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della procedura nonch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ad accettare il relativo sistema sanzionatorio, in forza di cui tali prescrizioni erano vincolanti a pena di esclusione dalla gara e alla cui violazio</w:t>
      </w:r>
      <w:r w:rsidRPr="00AC6B12">
        <w:rPr>
          <w:rStyle w:val="Nessuno"/>
          <w:rFonts w:ascii="Times New Roman" w:hAnsi="Times New Roman"/>
          <w:color w:val="auto"/>
          <w:sz w:val="28"/>
          <w:szCs w:val="28"/>
        </w:rPr>
        <w:t>ne conseguiva la revoca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affidamento e la risoluzione automatica del contratto.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giudizio d'appello innanzi al Consiglio di Stato si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concluso a favore degli appellanti.</w:t>
      </w:r>
    </w:p>
    <w:p w:rsidR="00EA7470" w:rsidRPr="00AC6B12" w:rsidRDefault="00AC6B12">
      <w:pPr>
        <w:pStyle w:val="popolo"/>
        <w:spacing w:line="360" w:lineRule="auto"/>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Si legge in particolare nella sentenza del Consiglio di Stato numero 143 del 20</w:t>
      </w:r>
      <w:r w:rsidRPr="00AC6B12">
        <w:rPr>
          <w:rStyle w:val="Nessuno"/>
          <w:rFonts w:ascii="Times New Roman" w:hAnsi="Times New Roman"/>
          <w:color w:val="auto"/>
          <w:sz w:val="28"/>
          <w:szCs w:val="28"/>
        </w:rPr>
        <w:t xml:space="preserve">15: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Sotto tale ultimo profilo, mette conto richiamare nuovamente la sopravvenuta disciplina di cui al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citato d.l. nr. 90 del 2014, la quale secondo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avviso di questa Sezione costituisce la miglior conferma del carattere non automaticamente viziante d</w:t>
      </w:r>
      <w:r w:rsidRPr="00AC6B12">
        <w:rPr>
          <w:rStyle w:val="Nessuno"/>
          <w:rFonts w:ascii="Times New Roman" w:hAnsi="Times New Roman"/>
          <w:color w:val="auto"/>
          <w:sz w:val="28"/>
          <w:szCs w:val="28"/>
        </w:rPr>
        <w:t>i fatti come quelli emersi durante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esecuzione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appalto di che trattasi (come dimostrato dal fatto che il legislatore ha dovuto escogitare uno strumento </w:t>
      </w:r>
      <w:r w:rsidRPr="00AC6B12">
        <w:rPr>
          <w:rStyle w:val="Nessuno"/>
          <w:rFonts w:ascii="Times New Roman" w:hAnsi="Times New Roman"/>
          <w:i/>
          <w:iCs/>
          <w:color w:val="auto"/>
          <w:sz w:val="28"/>
          <w:szCs w:val="28"/>
        </w:rPr>
        <w:t xml:space="preserve">ad hoc </w:t>
      </w:r>
      <w:r w:rsidRPr="00AC6B12">
        <w:rPr>
          <w:rStyle w:val="Nessuno"/>
          <w:rFonts w:ascii="Times New Roman" w:hAnsi="Times New Roman"/>
          <w:color w:val="auto"/>
          <w:sz w:val="28"/>
          <w:szCs w:val="28"/>
        </w:rPr>
        <w:t>per impedire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affidatario di continuare a percepire quello che potrebbe essere il profit</w:t>
      </w:r>
      <w:r w:rsidRPr="00AC6B12">
        <w:rPr>
          <w:rStyle w:val="Nessuno"/>
          <w:rFonts w:ascii="Times New Roman" w:hAnsi="Times New Roman"/>
          <w:color w:val="auto"/>
          <w:sz w:val="28"/>
          <w:szCs w:val="28"/>
        </w:rPr>
        <w:t>to di un reato), e al tempo stesso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opzione normativa in favore del mantenimento in essere del rapporto contrattuale scaturito dall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originario affidamento (come dimostrato dall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avere il legislatore bilanciato unicamente i due interessi pubblici alla </w:t>
      </w:r>
      <w:r w:rsidRPr="00AC6B12">
        <w:rPr>
          <w:rStyle w:val="Nessuno"/>
          <w:rFonts w:ascii="Times New Roman" w:hAnsi="Times New Roman"/>
          <w:color w:val="auto"/>
          <w:sz w:val="28"/>
          <w:szCs w:val="28"/>
        </w:rPr>
        <w:t>sollecita realizzazione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opera pubblica e ad impedire al possibile reo di lucrare sul proprio illecito, lasciando sullo sfondo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interesse delle altre imprese partecipanti alla gara </w:t>
      </w:r>
      <w:r w:rsidRPr="00AC6B12">
        <w:rPr>
          <w:rStyle w:val="Nessuno"/>
          <w:rFonts w:ascii="Times New Roman" w:hAnsi="Times New Roman"/>
          <w:i/>
          <w:iCs/>
          <w:color w:val="auto"/>
          <w:sz w:val="28"/>
          <w:szCs w:val="28"/>
        </w:rPr>
        <w:t>a monte</w:t>
      </w:r>
      <w:r w:rsidRPr="00AC6B12">
        <w:rPr>
          <w:rStyle w:val="Nessuno"/>
          <w:rFonts w:ascii="Times New Roman" w:hAnsi="Times New Roman"/>
          <w:color w:val="auto"/>
          <w:sz w:val="28"/>
          <w:szCs w:val="28"/>
        </w:rPr>
        <w:t>).</w:t>
      </w:r>
    </w:p>
    <w:p w:rsidR="00EA7470" w:rsidRPr="00AC6B12" w:rsidRDefault="00AC6B12">
      <w:pPr>
        <w:pStyle w:val="popolo"/>
        <w:spacing w:line="360" w:lineRule="auto"/>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Tale ultimo interesse, se del caso, potr</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trovare tutela in </w:t>
      </w:r>
      <w:r w:rsidRPr="00AC6B12">
        <w:rPr>
          <w:rStyle w:val="Nessuno"/>
          <w:rFonts w:ascii="Times New Roman" w:hAnsi="Times New Roman"/>
          <w:color w:val="auto"/>
          <w:sz w:val="28"/>
          <w:szCs w:val="28"/>
        </w:rPr>
        <w:t>via risarcitoria attraverso la costituzione di parte civile nel giudizio penale ovvero attraverso la proposizione di autonoma azione nei confronti di coloro che dovessero risultare responsabili di reati (laddove, quanto ai pubblici funzionari,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effettivo </w:t>
      </w:r>
      <w:r w:rsidRPr="00AC6B12">
        <w:rPr>
          <w:rStyle w:val="Nessuno"/>
          <w:rFonts w:ascii="Times New Roman" w:hAnsi="Times New Roman"/>
          <w:color w:val="auto"/>
          <w:sz w:val="28"/>
          <w:szCs w:val="28"/>
        </w:rPr>
        <w:t>e definitivo accertamento della loro responsabilit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penale confermi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interruzione del rapporto di immedesimazione organica con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Amministrazione di appartenenza)</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Altra pronuncia che fa applicazione dei principi desumibili dall'art. 32 del D.L. n. 90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q</w:t>
      </w:r>
      <w:r w:rsidRPr="00AC6B12">
        <w:rPr>
          <w:rStyle w:val="Nessuno"/>
          <w:rFonts w:ascii="Times New Roman" w:hAnsi="Times New Roman"/>
          <w:color w:val="auto"/>
          <w:sz w:val="28"/>
          <w:szCs w:val="28"/>
        </w:rPr>
        <w:t>uella del Consiglio di Stato n. 4539 del 2015.</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Nella fattispecie si lamentava che il Prefetto di Roma avesse adottato l'informativa antimafia, in violazione del disposto di cui all'art. 32 del d.l. 90/2014 e del Protocollo d'intesa ANAC/Ministero dell'Inte</w:t>
      </w:r>
      <w:r w:rsidRPr="00AC6B12">
        <w:rPr>
          <w:rStyle w:val="Nessuno"/>
          <w:rFonts w:ascii="Times New Roman" w:hAnsi="Times New Roman"/>
          <w:color w:val="auto"/>
          <w:sz w:val="28"/>
          <w:szCs w:val="28"/>
        </w:rPr>
        <w:t>rno, i quali prevedono misure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attenuate e meno estreme di gestione, sostegno e monitoraggio, in favore dell'impresa sospetta di infiltrazioni mafiose, prima di emettere l'informativa, che paralizza di fatto la vita dell'impresa, aggiudicataria di ben 5</w:t>
      </w:r>
      <w:r w:rsidRPr="00AC6B12">
        <w:rPr>
          <w:rStyle w:val="Nessuno"/>
          <w:rFonts w:ascii="Times New Roman" w:hAnsi="Times New Roman"/>
          <w:color w:val="auto"/>
          <w:sz w:val="28"/>
          <w:szCs w:val="28"/>
        </w:rPr>
        <w:t>7 commesse pubbliche.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Nella sentenza si legge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ben evidente, dalla lettura di tale ultima disposizione, che l'emissione del provvedimento interdittivo non necessariamente debba essere preceduta dall'adozione delle misure di cui al comma 1 dell'art. 32 de</w:t>
      </w:r>
      <w:r w:rsidRPr="00AC6B12">
        <w:rPr>
          <w:rStyle w:val="Nessuno"/>
          <w:rFonts w:ascii="Times New Roman" w:hAnsi="Times New Roman"/>
          <w:color w:val="auto"/>
          <w:sz w:val="28"/>
          <w:szCs w:val="28"/>
        </w:rPr>
        <w:t>l d.l. 90/2014, sicch</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il Prefetto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 xml:space="preserve">legittimamente emettere l'informativa, ricorrendone i presupposti di cui all'art. 91 del d. lgs. 159/2011, salvo poi, nelle ipotesi di cui al comma 10 dell'art. 32 del d.l. 90/2014, adottare successivamente le misure </w:t>
      </w:r>
      <w:r w:rsidRPr="00AC6B12">
        <w:rPr>
          <w:rStyle w:val="Nessuno"/>
          <w:rFonts w:ascii="Times New Roman" w:hAnsi="Times New Roman"/>
          <w:color w:val="auto"/>
          <w:sz w:val="28"/>
          <w:szCs w:val="28"/>
        </w:rPr>
        <w:t>sostitutive di cui al comma 1 del predetto articolo.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mancata previa adozione di tali misure non ha efficacia invalidante, dunque, sull'emissione dell'informativa n</w:t>
      </w:r>
      <w:r w:rsidRPr="00AC6B12">
        <w:rPr>
          <w:rStyle w:val="Nessuno"/>
          <w:rFonts w:ascii="Times New Roman" w:hAnsi="Times New Roman"/>
          <w:color w:val="auto"/>
          <w:sz w:val="28"/>
          <w:szCs w:val="28"/>
        </w:rPr>
        <w:t xml:space="preserve">é </w:t>
      </w:r>
      <w:r w:rsidRPr="00AC6B12">
        <w:rPr>
          <w:rStyle w:val="Nessuno"/>
          <w:rFonts w:ascii="Times New Roman" w:hAnsi="Times New Roman"/>
          <w:color w:val="auto"/>
          <w:sz w:val="28"/>
          <w:szCs w:val="28"/>
        </w:rPr>
        <w:t>viola i canoni di adeguatezza, proporzionalit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ed adeguatezza.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Dal quadro normativo sin </w:t>
      </w:r>
      <w:r w:rsidRPr="00AC6B12">
        <w:rPr>
          <w:rStyle w:val="Nessuno"/>
          <w:rFonts w:ascii="Times New Roman" w:hAnsi="Times New Roman"/>
          <w:color w:val="auto"/>
          <w:sz w:val="28"/>
          <w:szCs w:val="28"/>
        </w:rPr>
        <w:t>qui descritto si desume, in altri termini, che le misure di cui all'art. 32, commi 1, 2 e 8, del d.l. 90/2014 possono essere applicate contestualmente all'adozione dell'interdittiva antimafia e che l'intervento sostitutivo dell'autorit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prefettizia, in ipo</w:t>
      </w:r>
      <w:r w:rsidRPr="00AC6B12">
        <w:rPr>
          <w:rStyle w:val="Nessuno"/>
          <w:rFonts w:ascii="Times New Roman" w:hAnsi="Times New Roman"/>
          <w:color w:val="auto"/>
          <w:sz w:val="28"/>
          <w:szCs w:val="28"/>
        </w:rPr>
        <w:t>tesi di interdittiva gi</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in atto,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consentito solo nelle ipotesi eccezionali, previste dal comma 10, che giustificano la prosecuzione del rapporto contrattuale, previa "bonifica" dell'assetto societario, per preminenti ragioni di interesse generale, al pu</w:t>
      </w:r>
      <w:r w:rsidRPr="00AC6B12">
        <w:rPr>
          <w:rStyle w:val="Nessuno"/>
          <w:rFonts w:ascii="Times New Roman" w:hAnsi="Times New Roman"/>
          <w:color w:val="auto"/>
          <w:sz w:val="28"/>
          <w:szCs w:val="28"/>
        </w:rPr>
        <w:t>nto che l'attivit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 xml:space="preserve">di temporanea e straordinaria gestione dell'impresa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considerata di "pubblica utilit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come chiarisce il comma 4.</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Tanto sono preminenti ed eccezionali tali ragioni e tanto esse sono di interesse generale, peraltro, che il successivo ar</w:t>
      </w:r>
      <w:r w:rsidRPr="00AC6B12">
        <w:rPr>
          <w:rStyle w:val="Nessuno"/>
          <w:rFonts w:ascii="Times New Roman" w:hAnsi="Times New Roman"/>
          <w:color w:val="auto"/>
          <w:sz w:val="28"/>
          <w:szCs w:val="28"/>
        </w:rPr>
        <w:t xml:space="preserve">t. 92, comma 2-bis, del d. lgs. 159/2011 prevede che il procedimento, previsto dall'art. 32, comma 1, del d.l. 90/2014, debba essere avviato obbligatoriamente d'ufficio dal Prefetto, con la conseguenza che l'impresa interessata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legittimata ad esercitare,</w:t>
      </w:r>
      <w:r w:rsidRPr="00AC6B12">
        <w:rPr>
          <w:rStyle w:val="Nessuno"/>
          <w:rFonts w:ascii="Times New Roman" w:hAnsi="Times New Roman"/>
          <w:color w:val="auto"/>
          <w:sz w:val="28"/>
          <w:szCs w:val="28"/>
        </w:rPr>
        <w:t xml:space="preserve"> nell'ambito di esso, esclusivamente gli strumenti di partecipazione previsti dagli art. 7, 8 e 10 della 1. 241/1990 e non a chiedere l'avvio del procedimento stesso".</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Recentemente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stata affrontata la questione della compatibilit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tra commissariamento ex</w:t>
      </w:r>
      <w:r w:rsidRPr="00AC6B12">
        <w:rPr>
          <w:rStyle w:val="Nessuno"/>
          <w:rFonts w:ascii="Times New Roman" w:hAnsi="Times New Roman"/>
          <w:color w:val="auto"/>
          <w:sz w:val="28"/>
          <w:szCs w:val="28"/>
        </w:rPr>
        <w:t xml:space="preserve"> art. 32, comma 1, d.l. n. 90 del 2014 e potere di autotutela della stazione appaltante.</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Il Consiglio di Stato (sentenza III 22 agosto 2018 n. 5023) ha ritenuto che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avvenuto commissariamento ex art. 32, commi 1 e ss., d.l. 24 giugno 2014, n. 90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impr</w:t>
      </w:r>
      <w:r w:rsidRPr="00AC6B12">
        <w:rPr>
          <w:rStyle w:val="Nessuno"/>
          <w:rFonts w:ascii="Times New Roman" w:hAnsi="Times New Roman"/>
          <w:color w:val="auto"/>
          <w:sz w:val="28"/>
          <w:szCs w:val="28"/>
        </w:rPr>
        <w:t>esa aggiudicataria non priva la stazione appaltante del potere di autotutela, di cui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art. 21 nonies, l. 7 agosto 1990, n. 241, in relazione all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aggiudicazione della gara.</w:t>
      </w:r>
      <w:r w:rsidRPr="00AC6B12">
        <w:rPr>
          <w:rStyle w:val="Nessuno"/>
          <w:rFonts w:ascii="Arial Unicode MS" w:eastAsia="Arial Unicode MS" w:hAnsi="Arial Unicode MS" w:cs="Arial Unicode MS"/>
          <w:color w:val="auto"/>
          <w:sz w:val="28"/>
          <w:szCs w:val="28"/>
        </w:rPr>
        <w:br/>
      </w:r>
      <w:r w:rsidRPr="00AC6B12">
        <w:rPr>
          <w:rStyle w:val="Nessuno"/>
          <w:rFonts w:ascii="Times New Roman" w:hAnsi="Times New Roman"/>
          <w:color w:val="auto"/>
          <w:sz w:val="28"/>
          <w:szCs w:val="28"/>
        </w:rPr>
        <w:t> </w:t>
      </w:r>
      <w:r w:rsidRPr="00AC6B12">
        <w:rPr>
          <w:rStyle w:val="Nessuno"/>
          <w:rFonts w:ascii="Times New Roman" w:hAnsi="Times New Roman"/>
          <w:color w:val="auto"/>
          <w:sz w:val="28"/>
          <w:szCs w:val="28"/>
        </w:rPr>
        <w:t xml:space="preserve">Si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cos</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chiarito che le misure ex art. 32, d.l. 24 giugno 2014, n. 90, secondo la logica tipica del sistema normativo finalizzato a frapporre un argine alla diffusione delle condotte criminali nel delicato settore dei pubblici appalti ed a contenere i relativi eff</w:t>
      </w:r>
      <w:r w:rsidRPr="00AC6B12">
        <w:rPr>
          <w:rStyle w:val="Nessuno"/>
          <w:rFonts w:ascii="Times New Roman" w:hAnsi="Times New Roman"/>
          <w:color w:val="auto"/>
          <w:sz w:val="28"/>
          <w:szCs w:val="28"/>
        </w:rPr>
        <w:t xml:space="preserve">etti inquinanti sulla sua corretta gestione, assolvano ad una funzione di carattere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preventivo</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mirando alla sterilizzazione delle conseguenze dannose di quelle condotte (le quali altrimenti, dopo aver minato la fase costitutiva del rapporto, si propaghe</w:t>
      </w:r>
      <w:r w:rsidRPr="00AC6B12">
        <w:rPr>
          <w:rStyle w:val="Nessuno"/>
          <w:rFonts w:ascii="Times New Roman" w:hAnsi="Times New Roman"/>
          <w:color w:val="auto"/>
          <w:sz w:val="28"/>
          <w:szCs w:val="28"/>
        </w:rPr>
        <w:t>rebbero a quella strettamente esecutiva), nelle more di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approfonditi accertamenti in ordine alla incidenza dei riscontrati comportamenti illeciti sulla genesi del rapporto contrattuale (suscettibili di generare, appunto,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adozione di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penetranti mi</w:t>
      </w:r>
      <w:r w:rsidRPr="00AC6B12">
        <w:rPr>
          <w:rStyle w:val="Nessuno"/>
          <w:rFonts w:ascii="Times New Roman" w:hAnsi="Times New Roman"/>
          <w:color w:val="auto"/>
          <w:sz w:val="28"/>
          <w:szCs w:val="28"/>
        </w:rPr>
        <w:t>sure di autotutela).</w:t>
      </w:r>
    </w:p>
    <w:p w:rsidR="00EA7470" w:rsidRPr="00AC6B12" w:rsidRDefault="00AC6B12">
      <w:pPr>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Inoltre, il fatto che le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situazioni sintomatiche di condotte illecite</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integrino il presupposto applicativo della misura de qua non impedisce di riconoscere nelle stesse una (concorrente) attitudine giustificativa del provvedimento di</w:t>
      </w:r>
      <w:r w:rsidRPr="00AC6B12">
        <w:rPr>
          <w:rStyle w:val="Nessuno"/>
          <w:rFonts w:ascii="Times New Roman" w:hAnsi="Times New Roman"/>
          <w:color w:val="auto"/>
          <w:sz w:val="28"/>
          <w:szCs w:val="28"/>
        </w:rPr>
        <w:t xml:space="preserve"> autotutela qualora, da quelle condotte e/o da altre concomitanti circostanze, sia desumibile, oltre ai profili di illegittimit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(quindi di annullabilit</w:t>
      </w:r>
      <w:r w:rsidRPr="00AC6B12">
        <w:rPr>
          <w:rStyle w:val="Nessuno"/>
          <w:rFonts w:ascii="Times New Roman" w:hAnsi="Times New Roman"/>
          <w:color w:val="auto"/>
          <w:sz w:val="28"/>
          <w:szCs w:val="28"/>
        </w:rPr>
        <w:t>à</w:t>
      </w:r>
      <w:r w:rsidRPr="00AC6B12">
        <w:rPr>
          <w:rStyle w:val="Nessuno"/>
          <w:rFonts w:ascii="Times New Roman" w:hAnsi="Times New Roman"/>
          <w:color w:val="auto"/>
          <w:sz w:val="28"/>
          <w:szCs w:val="28"/>
        </w:rPr>
        <w:t>) del provvedimento di aggiudicazione,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interesse pubblico alla sua caducazione.</w:t>
      </w:r>
    </w:p>
    <w:p w:rsidR="00EA7470" w:rsidRPr="00AC6B12" w:rsidRDefault="00EA7470">
      <w:pPr>
        <w:spacing w:line="360" w:lineRule="auto"/>
        <w:jc w:val="both"/>
        <w:rPr>
          <w:color w:val="auto"/>
        </w:rPr>
      </w:pP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b/>
          <w:bCs/>
          <w:color w:val="auto"/>
          <w:sz w:val="28"/>
          <w:szCs w:val="28"/>
        </w:rPr>
      </w:pP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b/>
          <w:bCs/>
          <w:color w:val="auto"/>
          <w:sz w:val="28"/>
          <w:szCs w:val="28"/>
        </w:rPr>
      </w:pPr>
      <w:r w:rsidRPr="00AC6B12">
        <w:rPr>
          <w:rStyle w:val="Nessuno"/>
          <w:rFonts w:ascii="Times New Roman" w:hAnsi="Times New Roman"/>
          <w:b/>
          <w:bCs/>
          <w:color w:val="auto"/>
          <w:sz w:val="28"/>
          <w:szCs w:val="28"/>
        </w:rPr>
        <w:t>11 - L</w:t>
      </w:r>
      <w:r w:rsidRPr="00AC6B12">
        <w:rPr>
          <w:rStyle w:val="Nessuno"/>
          <w:rFonts w:ascii="Times New Roman" w:hAnsi="Times New Roman"/>
          <w:b/>
          <w:bCs/>
          <w:color w:val="auto"/>
          <w:sz w:val="28"/>
          <w:szCs w:val="28"/>
        </w:rPr>
        <w:t>’</w:t>
      </w:r>
      <w:r w:rsidRPr="00AC6B12">
        <w:rPr>
          <w:rStyle w:val="Nessuno"/>
          <w:rFonts w:ascii="Times New Roman" w:hAnsi="Times New Roman"/>
          <w:b/>
          <w:bCs/>
          <w:color w:val="auto"/>
          <w:sz w:val="28"/>
          <w:szCs w:val="28"/>
        </w:rPr>
        <w:t>amministrazi</w:t>
      </w:r>
      <w:r w:rsidRPr="00AC6B12">
        <w:rPr>
          <w:rStyle w:val="Nessuno"/>
          <w:rFonts w:ascii="Times New Roman" w:hAnsi="Times New Roman"/>
          <w:b/>
          <w:bCs/>
          <w:color w:val="auto"/>
          <w:sz w:val="28"/>
          <w:szCs w:val="28"/>
        </w:rPr>
        <w:t>one ed il controllo giudiziario (artt. 34 e 34 bis codice antimafia).</w:t>
      </w:r>
      <w:r w:rsidRPr="00AC6B12">
        <w:rPr>
          <w:rStyle w:val="Nessuno"/>
          <w:b/>
          <w:bCs/>
          <w:color w:val="auto"/>
          <w:sz w:val="28"/>
          <w:szCs w:val="28"/>
        </w:rPr>
        <w:t xml:space="preserve"> </w:t>
      </w:r>
      <w:r w:rsidRPr="00AC6B12">
        <w:rPr>
          <w:rStyle w:val="Nessuno"/>
          <w:rFonts w:ascii="Times New Roman" w:hAnsi="Times New Roman"/>
          <w:b/>
          <w:bCs/>
          <w:color w:val="auto"/>
          <w:sz w:val="28"/>
          <w:szCs w:val="28"/>
        </w:rPr>
        <w:t>Le</w:t>
      </w:r>
      <w:r w:rsidRPr="00AC6B12">
        <w:rPr>
          <w:rStyle w:val="Nessuno"/>
          <w:rFonts w:ascii="Times New Roman" w:hAnsi="Times New Roman"/>
          <w:b/>
          <w:bCs/>
          <w:color w:val="auto"/>
          <w:sz w:val="28"/>
          <w:szCs w:val="28"/>
          <w:lang w:val="de-DE"/>
        </w:rPr>
        <w:t xml:space="preserve"> ragioni della disciplina innovativa della legge del 17 ottobre 2017, n. 161.</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lang w:val="de-DE"/>
        </w:rPr>
      </w:pPr>
      <w:r w:rsidRPr="00AC6B12">
        <w:rPr>
          <w:rStyle w:val="Nessuno"/>
          <w:rFonts w:ascii="Times New Roman" w:hAnsi="Times New Roman"/>
          <w:color w:val="auto"/>
          <w:sz w:val="28"/>
          <w:szCs w:val="28"/>
          <w:lang w:val="de-DE"/>
        </w:rPr>
        <w:t xml:space="preserve">Oltre agli strumenti </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tradizionali</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 di consolidata acquisizione, quali il sequestro e la confisca, nella </w:t>
      </w:r>
      <w:r w:rsidRPr="00AC6B12">
        <w:rPr>
          <w:rStyle w:val="Nessuno"/>
          <w:rFonts w:ascii="Times New Roman" w:hAnsi="Times New Roman"/>
          <w:color w:val="auto"/>
          <w:sz w:val="28"/>
          <w:szCs w:val="28"/>
          <w:lang w:val="de-DE"/>
        </w:rPr>
        <w:t>loro forma penale e preventiva, la normativa piu</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recente ha introdotto e valorizzato le misure di tipo alternativo al sistema incentrato sulla confisca, sul presupposto di un</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attitudine di pari grado nel neutralizzare i condizionamenti criminali sulle rea</w:t>
      </w:r>
      <w:r w:rsidRPr="00AC6B12">
        <w:rPr>
          <w:rStyle w:val="Nessuno"/>
          <w:rFonts w:ascii="Times New Roman" w:hAnsi="Times New Roman"/>
          <w:color w:val="auto"/>
          <w:sz w:val="28"/>
          <w:szCs w:val="28"/>
          <w:lang w:val="de-DE"/>
        </w:rPr>
        <w:t>lta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economiche</w:t>
      </w:r>
      <w:r w:rsidRPr="00AC6B12">
        <w:rPr>
          <w:rStyle w:val="Nessuno"/>
          <w:rFonts w:ascii="Times New Roman" w:eastAsia="Times New Roman" w:hAnsi="Times New Roman" w:cs="Times New Roman"/>
          <w:color w:val="auto"/>
          <w:sz w:val="28"/>
          <w:szCs w:val="28"/>
          <w:vertAlign w:val="superscript"/>
          <w:lang w:val="de-DE"/>
        </w:rPr>
        <w:footnoteReference w:id="20"/>
      </w:r>
      <w:r w:rsidRPr="00AC6B12">
        <w:rPr>
          <w:rStyle w:val="Nessuno"/>
          <w:rFonts w:ascii="Times New Roman" w:hAnsi="Times New Roman"/>
          <w:color w:val="auto"/>
          <w:sz w:val="28"/>
          <w:szCs w:val="28"/>
          <w:lang w:val="de-DE"/>
        </w:rPr>
        <w:t>.</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lang w:val="de-DE"/>
        </w:rPr>
      </w:pPr>
      <w:r w:rsidRPr="00AC6B12">
        <w:rPr>
          <w:rStyle w:val="Nessuno"/>
          <w:rFonts w:ascii="Times New Roman" w:hAnsi="Times New Roman"/>
          <w:color w:val="auto"/>
          <w:sz w:val="28"/>
          <w:szCs w:val="28"/>
          <w:lang w:val="de-DE"/>
        </w:rPr>
        <w:t>Il legislatore antimafia, intervenuto da ultimo in materia con la legge del 17 ottobre 2017, n. 161, si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orientato in questo senso, modificando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impianto codicistico, ed introducendo nuovi strumenti non ablativi, nonch</w:t>
      </w:r>
      <w:r w:rsidRPr="00AC6B12">
        <w:rPr>
          <w:rStyle w:val="Nessuno"/>
          <w:rFonts w:ascii="Times New Roman" w:hAnsi="Times New Roman"/>
          <w:color w:val="auto"/>
          <w:sz w:val="28"/>
          <w:szCs w:val="28"/>
          <w:lang w:val="de-DE"/>
        </w:rPr>
        <w:t xml:space="preserve">è </w:t>
      </w:r>
      <w:r w:rsidRPr="00AC6B12">
        <w:rPr>
          <w:rStyle w:val="Nessuno"/>
          <w:rFonts w:ascii="Times New Roman" w:hAnsi="Times New Roman"/>
          <w:color w:val="auto"/>
          <w:sz w:val="28"/>
          <w:szCs w:val="28"/>
          <w:lang w:val="de-DE"/>
        </w:rPr>
        <w:t>novellando quel</w:t>
      </w:r>
      <w:r w:rsidRPr="00AC6B12">
        <w:rPr>
          <w:rStyle w:val="Nessuno"/>
          <w:rFonts w:ascii="Times New Roman" w:hAnsi="Times New Roman"/>
          <w:color w:val="auto"/>
          <w:sz w:val="28"/>
          <w:szCs w:val="28"/>
          <w:lang w:val="de-DE"/>
        </w:rPr>
        <w:t>li gia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presenti, con il fine di contrastare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insediamento del fenomeno criminale di stampo mafioso nel tessuto economico e sociale.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rPr>
      </w:pPr>
      <w:r w:rsidRPr="00AC6B12">
        <w:rPr>
          <w:rStyle w:val="Nessuno"/>
          <w:rFonts w:ascii="Times New Roman" w:hAnsi="Times New Roman"/>
          <w:color w:val="auto"/>
          <w:sz w:val="28"/>
          <w:szCs w:val="28"/>
          <w:lang w:val="de-DE"/>
        </w:rPr>
        <w:t>In particolare, tra le novita</w:t>
      </w:r>
      <w:r w:rsidRPr="00AC6B12">
        <w:rPr>
          <w:rStyle w:val="Nessuno"/>
          <w:rFonts w:ascii="Times New Roman" w:hAnsi="Times New Roman"/>
          <w:color w:val="auto"/>
          <w:sz w:val="28"/>
          <w:szCs w:val="28"/>
          <w:lang w:val="fr-FR"/>
        </w:rPr>
        <w:t>̀</w:t>
      </w:r>
      <w:r w:rsidRPr="00AC6B12">
        <w:rPr>
          <w:rStyle w:val="Nessuno"/>
          <w:rFonts w:ascii="Times New Roman" w:hAnsi="Times New Roman"/>
          <w:color w:val="auto"/>
          <w:sz w:val="28"/>
          <w:szCs w:val="28"/>
          <w:lang w:val="de-DE"/>
        </w:rPr>
        <w:t xml:space="preserve"> introdotte dalla legge n. 161 del 2017 assumono rilievo le modifiche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istituto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amm</w:t>
      </w:r>
      <w:r w:rsidRPr="00AC6B12">
        <w:rPr>
          <w:rStyle w:val="Nessuno"/>
          <w:rFonts w:ascii="Times New Roman" w:hAnsi="Times New Roman"/>
          <w:color w:val="auto"/>
          <w:sz w:val="28"/>
          <w:szCs w:val="28"/>
          <w:lang w:val="de-DE"/>
        </w:rPr>
        <w:t>inistrazione giudiziaria, di cui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art. 34 del d.lgs. 159/2011, ed il controllo giudiziario delle imprese a rischio di infiltrazione mafiosa,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art. 34-bis dello stesso codice, collocati nella sezione del codice antimafia che disciplina le misure di pr</w:t>
      </w:r>
      <w:r w:rsidRPr="00AC6B12">
        <w:rPr>
          <w:rStyle w:val="Nessuno"/>
          <w:rFonts w:ascii="Times New Roman" w:hAnsi="Times New Roman"/>
          <w:color w:val="auto"/>
          <w:sz w:val="28"/>
          <w:szCs w:val="28"/>
          <w:lang w:val="de-DE"/>
        </w:rPr>
        <w:t>evenzione diverse dalla confisca.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rPr>
      </w:pPr>
      <w:r w:rsidRPr="00AC6B12">
        <w:rPr>
          <w:rStyle w:val="Nessuno"/>
          <w:rFonts w:ascii="Times New Roman" w:hAnsi="Times New Roman"/>
          <w:color w:val="auto"/>
          <w:sz w:val="28"/>
          <w:szCs w:val="28"/>
          <w:lang w:val="de-DE"/>
        </w:rPr>
        <w:t>Si tratta di misure con le quali si autorizza un</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ingerenza da parte dello Stato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interno delle aziende che fiancheggino o siano a rischio-contaminazione con le organizzazioni mafiose, senza disporre, pero</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 una totale </w:t>
      </w:r>
      <w:r w:rsidRPr="00AC6B12">
        <w:rPr>
          <w:rStyle w:val="Nessuno"/>
          <w:rFonts w:ascii="Times New Roman" w:hAnsi="Times New Roman"/>
          <w:color w:val="auto"/>
          <w:sz w:val="28"/>
          <w:szCs w:val="28"/>
          <w:lang w:val="de-DE"/>
        </w:rPr>
        <w:t>estromissione dei soggetti titolari dalla gestione delle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economiche</w:t>
      </w:r>
      <w:r w:rsidRPr="00AC6B12">
        <w:rPr>
          <w:rStyle w:val="Nessuno"/>
          <w:rFonts w:ascii="Times New Roman" w:eastAsia="Times New Roman" w:hAnsi="Times New Roman" w:cs="Times New Roman"/>
          <w:color w:val="auto"/>
          <w:sz w:val="28"/>
          <w:szCs w:val="28"/>
          <w:vertAlign w:val="superscript"/>
        </w:rPr>
        <w:footnoteReference w:id="21"/>
      </w:r>
      <w:r w:rsidRPr="00AC6B12">
        <w:rPr>
          <w:rStyle w:val="Nessuno"/>
          <w:rFonts w:ascii="Times New Roman" w:hAnsi="Times New Roman"/>
          <w:color w:val="auto"/>
          <w:sz w:val="28"/>
          <w:szCs w:val="28"/>
          <w:lang w:val="de-DE"/>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sz w:val="28"/>
          <w:szCs w:val="28"/>
          <w:lang w:val="de-DE"/>
        </w:rPr>
      </w:pPr>
      <w:r w:rsidRPr="00AC6B12">
        <w:rPr>
          <w:rStyle w:val="Nessuno"/>
          <w:rFonts w:ascii="Times New Roman" w:hAnsi="Times New Roman"/>
          <w:color w:val="auto"/>
          <w:sz w:val="28"/>
          <w:szCs w:val="28"/>
          <w:lang w:val="de-DE"/>
        </w:rPr>
        <w:t>Si garantisce, cosi</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 un duplice risultato: </w:t>
      </w:r>
    </w:p>
    <w:p w:rsidR="00EA7470" w:rsidRPr="00AC6B12" w:rsidRDefault="00AC6B12">
      <w:pPr>
        <w:pStyle w:val="Paragrafoelenco"/>
        <w:numPr>
          <w:ilvl w:val="0"/>
          <w:numId w:val="7"/>
        </w:numPr>
        <w:spacing w:line="360" w:lineRule="auto"/>
        <w:jc w:val="both"/>
        <w:rPr>
          <w:color w:val="auto"/>
          <w:sz w:val="28"/>
          <w:szCs w:val="28"/>
          <w:lang w:val="de-DE"/>
        </w:rPr>
      </w:pPr>
      <w:r w:rsidRPr="00AC6B12">
        <w:rPr>
          <w:rStyle w:val="Nessuno"/>
          <w:rFonts w:ascii="Times New Roman" w:hAnsi="Times New Roman"/>
          <w:color w:val="auto"/>
          <w:sz w:val="28"/>
          <w:szCs w:val="28"/>
          <w:lang w:val="de-DE"/>
        </w:rPr>
        <w:t>da un lato, quello di salvare le realta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imprenditoriali che rivelino un</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insufficiente attitudine nel difendersi dai tentativi di </w:t>
      </w:r>
      <w:r w:rsidRPr="00AC6B12">
        <w:rPr>
          <w:rStyle w:val="Nessuno"/>
          <w:rFonts w:ascii="Times New Roman" w:hAnsi="Times New Roman"/>
          <w:color w:val="auto"/>
          <w:sz w:val="28"/>
          <w:szCs w:val="28"/>
          <w:lang w:val="de-DE"/>
        </w:rPr>
        <w:t>commistione criminale;</w:t>
      </w:r>
    </w:p>
    <w:p w:rsidR="00EA7470" w:rsidRPr="00AC6B12" w:rsidRDefault="00AC6B12">
      <w:pPr>
        <w:pStyle w:val="Paragrafoelenco"/>
        <w:numPr>
          <w:ilvl w:val="0"/>
          <w:numId w:val="7"/>
        </w:numPr>
        <w:spacing w:line="360" w:lineRule="auto"/>
        <w:jc w:val="both"/>
        <w:rPr>
          <w:color w:val="auto"/>
          <w:sz w:val="28"/>
          <w:szCs w:val="28"/>
          <w:lang w:val="de-DE"/>
        </w:rPr>
      </w:pPr>
      <w:proofErr w:type="gramStart"/>
      <w:r w:rsidRPr="00AC6B12">
        <w:rPr>
          <w:rStyle w:val="Nessuno"/>
          <w:rFonts w:ascii="Times New Roman" w:hAnsi="Times New Roman"/>
          <w:color w:val="auto"/>
          <w:sz w:val="28"/>
          <w:szCs w:val="28"/>
          <w:lang w:val="de-DE"/>
        </w:rPr>
        <w:t>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altro</w:t>
      </w:r>
      <w:proofErr w:type="gramEnd"/>
      <w:r w:rsidRPr="00AC6B12">
        <w:rPr>
          <w:rStyle w:val="Nessuno"/>
          <w:rFonts w:ascii="Times New Roman" w:hAnsi="Times New Roman"/>
          <w:color w:val="auto"/>
          <w:sz w:val="28"/>
          <w:szCs w:val="28"/>
          <w:lang w:val="de-DE"/>
        </w:rPr>
        <w:t>, quello di fornire un apporto concreto nel ripristino della legalita</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garantendo altresi</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impresa la continuita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 xml:space="preserve">aziendale.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lang w:val="de-DE"/>
        </w:rPr>
      </w:pPr>
      <w:r w:rsidRPr="00AC6B12">
        <w:rPr>
          <w:rStyle w:val="Nessuno"/>
          <w:rFonts w:ascii="Times New Roman" w:hAnsi="Times New Roman"/>
          <w:color w:val="auto"/>
          <w:sz w:val="28"/>
          <w:szCs w:val="28"/>
          <w:lang w:val="de-DE"/>
        </w:rPr>
        <w:t>Il presupposto fattuale che accomuna i due istituti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rappresentato dalla condotta indirizz</w:t>
      </w:r>
      <w:r w:rsidRPr="00AC6B12">
        <w:rPr>
          <w:rStyle w:val="Nessuno"/>
          <w:rFonts w:ascii="Times New Roman" w:hAnsi="Times New Roman"/>
          <w:color w:val="auto"/>
          <w:sz w:val="28"/>
          <w:szCs w:val="28"/>
          <w:lang w:val="de-DE"/>
        </w:rPr>
        <w:t xml:space="preserve">ata ad agevolare gli interessi mafiosi. </w:t>
      </w: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color w:val="auto"/>
          <w:sz w:val="28"/>
          <w:szCs w:val="28"/>
        </w:rPr>
      </w:pP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lang w:val="de-DE"/>
        </w:rPr>
      </w:pPr>
      <w:r w:rsidRPr="00AC6B12">
        <w:rPr>
          <w:rStyle w:val="Nessuno"/>
          <w:rFonts w:ascii="Times New Roman" w:hAnsi="Times New Roman"/>
          <w:b/>
          <w:bCs/>
          <w:color w:val="auto"/>
          <w:sz w:val="28"/>
          <w:szCs w:val="28"/>
          <w:lang w:val="de-DE"/>
        </w:rPr>
        <w:t>12 - L</w:t>
      </w:r>
      <w:r w:rsidRPr="00AC6B12">
        <w:rPr>
          <w:rStyle w:val="Nessuno"/>
          <w:rFonts w:ascii="Times New Roman" w:hAnsi="Times New Roman"/>
          <w:b/>
          <w:bCs/>
          <w:color w:val="auto"/>
          <w:sz w:val="28"/>
          <w:szCs w:val="28"/>
          <w:lang w:val="de-DE"/>
        </w:rPr>
        <w:t>’</w:t>
      </w:r>
      <w:r w:rsidRPr="00AC6B12">
        <w:rPr>
          <w:rStyle w:val="Nessuno"/>
          <w:rFonts w:ascii="Times New Roman" w:hAnsi="Times New Roman"/>
          <w:b/>
          <w:bCs/>
          <w:color w:val="auto"/>
          <w:sz w:val="28"/>
          <w:szCs w:val="28"/>
          <w:lang w:val="de-DE"/>
        </w:rPr>
        <w:t>amministrazione giudiziaria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sz w:val="28"/>
          <w:szCs w:val="28"/>
          <w:lang w:val="de-DE"/>
        </w:rPr>
      </w:pPr>
      <w:r w:rsidRPr="00AC6B12">
        <w:rPr>
          <w:rStyle w:val="Nessuno"/>
          <w:rFonts w:ascii="Times New Roman" w:hAnsi="Times New Roman"/>
          <w:color w:val="auto"/>
          <w:sz w:val="28"/>
          <w:szCs w:val="28"/>
          <w:lang w:val="de-DE"/>
        </w:rPr>
        <w:t>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amministrazione giudiziaria dei beni connessi ad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economiche viene disciplinata 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art. 34 del d.lgs. 159/2011, che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stato integralmente sostituito 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art. 10 </w:t>
      </w:r>
      <w:r w:rsidRPr="00AC6B12">
        <w:rPr>
          <w:rStyle w:val="Nessuno"/>
          <w:rFonts w:ascii="Times New Roman" w:hAnsi="Times New Roman"/>
          <w:color w:val="auto"/>
          <w:sz w:val="28"/>
          <w:szCs w:val="28"/>
          <w:lang w:val="de-DE"/>
        </w:rPr>
        <w:t>della l. 161 del 2017.</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lang w:val="de-DE"/>
        </w:rPr>
      </w:pPr>
      <w:r w:rsidRPr="00AC6B12">
        <w:rPr>
          <w:rStyle w:val="Nessuno"/>
          <w:rFonts w:ascii="Times New Roman" w:hAnsi="Times New Roman"/>
          <w:color w:val="auto"/>
          <w:sz w:val="28"/>
          <w:szCs w:val="28"/>
          <w:lang w:val="de-DE"/>
        </w:rPr>
        <w:t>Con tale misura di prevenzione, si privano i soggetti proposti della disponibilita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 della gestione di beni e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economiche strumentali al raggiungimento di finalita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 xml:space="preserve">criminali.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art. 34 prevede come presupposti per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adozi</w:t>
      </w:r>
      <w:r w:rsidRPr="00AC6B12">
        <w:rPr>
          <w:rStyle w:val="Nessuno"/>
          <w:rFonts w:ascii="Times New Roman" w:hAnsi="Times New Roman"/>
          <w:color w:val="auto"/>
          <w:sz w:val="28"/>
          <w:szCs w:val="28"/>
        </w:rPr>
        <w:t>one dell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amministrazione giudiziaria:</w:t>
      </w:r>
    </w:p>
    <w:p w:rsidR="00EA7470" w:rsidRPr="00AC6B12" w:rsidRDefault="00AC6B12">
      <w:pPr>
        <w:pStyle w:val="Paragrafoelenco"/>
        <w:numPr>
          <w:ilvl w:val="0"/>
          <w:numId w:val="8"/>
        </w:numPr>
        <w:spacing w:line="360" w:lineRule="auto"/>
        <w:jc w:val="both"/>
        <w:rPr>
          <w:rFonts w:ascii="Times New Roman" w:hAnsi="Times New Roman"/>
          <w:color w:val="auto"/>
          <w:sz w:val="28"/>
          <w:szCs w:val="28"/>
        </w:rPr>
      </w:pPr>
      <w:proofErr w:type="gramStart"/>
      <w:r w:rsidRPr="00AC6B12">
        <w:rPr>
          <w:rStyle w:val="Nessuno"/>
          <w:rFonts w:ascii="Times New Roman" w:hAnsi="Times New Roman"/>
          <w:color w:val="auto"/>
          <w:sz w:val="28"/>
          <w:szCs w:val="28"/>
        </w:rPr>
        <w:t>gli</w:t>
      </w:r>
      <w:proofErr w:type="gramEnd"/>
      <w:r w:rsidRPr="00AC6B12">
        <w:rPr>
          <w:rStyle w:val="Nessuno"/>
          <w:rFonts w:ascii="Times New Roman" w:hAnsi="Times New Roman"/>
          <w:color w:val="auto"/>
          <w:sz w:val="28"/>
          <w:szCs w:val="28"/>
        </w:rPr>
        <w:t xml:space="preserve"> accertamenti di cui all'articolo 19 o di quelli compiuti per verificare i pericoli di infiltrazione mafiosa, previsti dall'articolo 92, ovvero di quelli compiuti dall'Autorit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nazionale anticorruzione;</w:t>
      </w:r>
    </w:p>
    <w:p w:rsidR="00EA7470" w:rsidRPr="00AC6B12" w:rsidRDefault="00AC6B12">
      <w:pPr>
        <w:pStyle w:val="Paragrafoelenco"/>
        <w:numPr>
          <w:ilvl w:val="0"/>
          <w:numId w:val="8"/>
        </w:numPr>
        <w:spacing w:line="360" w:lineRule="auto"/>
        <w:jc w:val="both"/>
        <w:rPr>
          <w:rFonts w:ascii="Times New Roman" w:hAnsi="Times New Roman"/>
          <w:color w:val="auto"/>
          <w:sz w:val="28"/>
          <w:szCs w:val="28"/>
        </w:rPr>
      </w:pPr>
      <w:r w:rsidRPr="00AC6B12">
        <w:rPr>
          <w:rStyle w:val="Nessuno"/>
          <w:rFonts w:ascii="Times New Roman" w:hAnsi="Times New Roman"/>
          <w:color w:val="auto"/>
          <w:sz w:val="28"/>
          <w:szCs w:val="28"/>
        </w:rPr>
        <w:t xml:space="preserve">la </w:t>
      </w:r>
      <w:r w:rsidRPr="00AC6B12">
        <w:rPr>
          <w:rStyle w:val="Nessuno"/>
          <w:rFonts w:ascii="Times New Roman" w:hAnsi="Times New Roman"/>
          <w:color w:val="auto"/>
          <w:sz w:val="28"/>
          <w:szCs w:val="28"/>
        </w:rPr>
        <w:t>sussiestenza di sufficienti indizi per ritenere che il libero esercizio di determinate attivit</w:t>
      </w:r>
      <w:r w:rsidRPr="00AC6B12">
        <w:rPr>
          <w:rStyle w:val="Nessuno"/>
          <w:rFonts w:ascii="Times New Roman" w:hAnsi="Times New Roman"/>
          <w:color w:val="auto"/>
          <w:sz w:val="28"/>
          <w:szCs w:val="28"/>
        </w:rPr>
        <w:t xml:space="preserve">à </w:t>
      </w:r>
      <w:r w:rsidRPr="00AC6B12">
        <w:rPr>
          <w:rStyle w:val="Nessuno"/>
          <w:rFonts w:ascii="Times New Roman" w:hAnsi="Times New Roman"/>
          <w:color w:val="auto"/>
          <w:sz w:val="28"/>
          <w:szCs w:val="28"/>
        </w:rPr>
        <w:t>economiche, comprese quelle di carattere imprenditoriale, sia direttamente o indirettamente sottoposto alle condizioni di intimidazione o di assoggettamento pre</w:t>
      </w:r>
      <w:r w:rsidRPr="00AC6B12">
        <w:rPr>
          <w:rStyle w:val="Nessuno"/>
          <w:rFonts w:ascii="Times New Roman" w:hAnsi="Times New Roman"/>
          <w:color w:val="auto"/>
          <w:sz w:val="28"/>
          <w:szCs w:val="28"/>
        </w:rPr>
        <w:t>viste dall'</w:t>
      </w:r>
      <w:hyperlink r:id="rId18" w:history="1">
        <w:r w:rsidRPr="00AC6B12">
          <w:rPr>
            <w:rStyle w:val="Hyperlink5"/>
            <w:rFonts w:ascii="Times New Roman" w:hAnsi="Times New Roman"/>
            <w:color w:val="auto"/>
            <w:sz w:val="28"/>
            <w:szCs w:val="28"/>
          </w:rPr>
          <w:t>articolo 416-bis del codice penale</w:t>
        </w:r>
      </w:hyperlink>
      <w:r w:rsidRPr="00AC6B12">
        <w:rPr>
          <w:rStyle w:val="Hyperlink5"/>
          <w:rFonts w:ascii="Times New Roman" w:hAnsi="Times New Roman"/>
          <w:color w:val="auto"/>
          <w:sz w:val="28"/>
          <w:szCs w:val="28"/>
        </w:rPr>
        <w:t xml:space="preserve"> o possa comunque agevolare l'attivit</w:t>
      </w:r>
      <w:r w:rsidRPr="00AC6B12">
        <w:rPr>
          <w:rStyle w:val="Hyperlink5"/>
          <w:rFonts w:ascii="Times New Roman" w:hAnsi="Times New Roman"/>
          <w:color w:val="auto"/>
          <w:sz w:val="28"/>
          <w:szCs w:val="28"/>
        </w:rPr>
        <w:t xml:space="preserve">à </w:t>
      </w:r>
      <w:r w:rsidRPr="00AC6B12">
        <w:rPr>
          <w:rStyle w:val="Hyperlink5"/>
          <w:rFonts w:ascii="Times New Roman" w:hAnsi="Times New Roman"/>
          <w:color w:val="auto"/>
          <w:sz w:val="28"/>
          <w:szCs w:val="28"/>
        </w:rPr>
        <w:t xml:space="preserve">di persone nei confronti delle quali </w:t>
      </w:r>
      <w:r w:rsidRPr="00AC6B12">
        <w:rPr>
          <w:rStyle w:val="Hyperlink5"/>
          <w:rFonts w:ascii="Times New Roman" w:hAnsi="Times New Roman"/>
          <w:color w:val="auto"/>
          <w:sz w:val="28"/>
          <w:szCs w:val="28"/>
        </w:rPr>
        <w:t xml:space="preserve">è </w:t>
      </w:r>
      <w:r w:rsidRPr="00AC6B12">
        <w:rPr>
          <w:rStyle w:val="Hyperlink5"/>
          <w:rFonts w:ascii="Times New Roman" w:hAnsi="Times New Roman"/>
          <w:color w:val="auto"/>
          <w:sz w:val="28"/>
          <w:szCs w:val="28"/>
        </w:rPr>
        <w:t>stata proposta o applicata una delle misure di prevenz</w:t>
      </w:r>
      <w:r w:rsidRPr="00AC6B12">
        <w:rPr>
          <w:rStyle w:val="Hyperlink5"/>
          <w:rFonts w:ascii="Times New Roman" w:hAnsi="Times New Roman"/>
          <w:color w:val="auto"/>
          <w:sz w:val="28"/>
          <w:szCs w:val="28"/>
        </w:rPr>
        <w:t>ione personale o patrimoniale previste dagli articoli 6 e 24 del codice antimafia, ovvero di persone sottoposte a procedimento penale per taluno dei delitti di cui all'articolo 4, comma 1, lettere a), b) e i-bis), del codice stesso, ovvero per i delitti di</w:t>
      </w:r>
      <w:r w:rsidRPr="00AC6B12">
        <w:rPr>
          <w:rStyle w:val="Hyperlink5"/>
          <w:rFonts w:ascii="Times New Roman" w:hAnsi="Times New Roman"/>
          <w:color w:val="auto"/>
          <w:sz w:val="28"/>
          <w:szCs w:val="28"/>
        </w:rPr>
        <w:t xml:space="preserve"> cui agli </w:t>
      </w:r>
      <w:hyperlink r:id="rId19" w:history="1">
        <w:r w:rsidRPr="00AC6B12">
          <w:rPr>
            <w:rStyle w:val="Hyperlink5"/>
            <w:rFonts w:ascii="Times New Roman" w:hAnsi="Times New Roman"/>
            <w:color w:val="auto"/>
            <w:sz w:val="28"/>
            <w:szCs w:val="28"/>
          </w:rPr>
          <w:t>articoli 603-bis</w:t>
        </w:r>
      </w:hyperlink>
      <w:r w:rsidRPr="00AC6B12">
        <w:rPr>
          <w:rStyle w:val="Hyperlink5"/>
          <w:rFonts w:ascii="Times New Roman" w:hAnsi="Times New Roman"/>
          <w:color w:val="auto"/>
          <w:sz w:val="28"/>
          <w:szCs w:val="28"/>
        </w:rPr>
        <w:t xml:space="preserve">, </w:t>
      </w:r>
      <w:hyperlink r:id="rId20" w:history="1">
        <w:r w:rsidRPr="00AC6B12">
          <w:rPr>
            <w:rStyle w:val="Hyperlink5"/>
            <w:rFonts w:ascii="Times New Roman" w:hAnsi="Times New Roman"/>
            <w:color w:val="auto"/>
            <w:sz w:val="28"/>
            <w:szCs w:val="28"/>
          </w:rPr>
          <w:t>629</w:t>
        </w:r>
      </w:hyperlink>
      <w:r w:rsidRPr="00AC6B12">
        <w:rPr>
          <w:rStyle w:val="Hyperlink5"/>
          <w:rFonts w:ascii="Times New Roman" w:hAnsi="Times New Roman"/>
          <w:color w:val="auto"/>
          <w:sz w:val="28"/>
          <w:szCs w:val="28"/>
        </w:rPr>
        <w:t xml:space="preserve">, </w:t>
      </w:r>
      <w:hyperlink r:id="rId21" w:history="1">
        <w:r w:rsidRPr="00AC6B12">
          <w:rPr>
            <w:rStyle w:val="Hyperlink5"/>
            <w:rFonts w:ascii="Times New Roman" w:hAnsi="Times New Roman"/>
            <w:color w:val="auto"/>
            <w:sz w:val="28"/>
            <w:szCs w:val="28"/>
          </w:rPr>
          <w:t>644</w:t>
        </w:r>
      </w:hyperlink>
      <w:r w:rsidRPr="00AC6B12">
        <w:rPr>
          <w:rStyle w:val="Hyperlink5"/>
          <w:rFonts w:ascii="Times New Roman" w:hAnsi="Times New Roman"/>
          <w:color w:val="auto"/>
          <w:sz w:val="28"/>
          <w:szCs w:val="28"/>
        </w:rPr>
        <w:t xml:space="preserve">, </w:t>
      </w:r>
      <w:hyperlink r:id="rId22" w:history="1">
        <w:r w:rsidRPr="00AC6B12">
          <w:rPr>
            <w:rStyle w:val="Hyperlink5"/>
            <w:rFonts w:ascii="Times New Roman" w:hAnsi="Times New Roman"/>
            <w:color w:val="auto"/>
            <w:sz w:val="28"/>
            <w:szCs w:val="28"/>
          </w:rPr>
          <w:t>648-bis</w:t>
        </w:r>
      </w:hyperlink>
      <w:r w:rsidRPr="00AC6B12">
        <w:rPr>
          <w:rStyle w:val="Hyperlink5"/>
          <w:rFonts w:ascii="Times New Roman" w:hAnsi="Times New Roman"/>
          <w:color w:val="auto"/>
          <w:sz w:val="28"/>
          <w:szCs w:val="28"/>
        </w:rPr>
        <w:t xml:space="preserve"> e </w:t>
      </w:r>
      <w:hyperlink r:id="rId23" w:history="1">
        <w:r w:rsidRPr="00AC6B12">
          <w:rPr>
            <w:rStyle w:val="Hyperlink5"/>
            <w:rFonts w:ascii="Times New Roman" w:hAnsi="Times New Roman"/>
            <w:color w:val="auto"/>
            <w:sz w:val="28"/>
            <w:szCs w:val="28"/>
          </w:rPr>
          <w:t>648-ter del codice penale</w:t>
        </w:r>
      </w:hyperlink>
      <w:r w:rsidRPr="00AC6B12">
        <w:rPr>
          <w:rStyle w:val="Nessuno"/>
          <w:color w:val="auto"/>
        </w:rPr>
        <w:t>.</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0"/>
          <w:rFonts w:eastAsia="Calibri"/>
          <w:color w:val="auto"/>
        </w:rPr>
      </w:pPr>
      <w:r w:rsidRPr="00AC6B12">
        <w:rPr>
          <w:rStyle w:val="Hyperlink0"/>
          <w:rFonts w:eastAsia="Calibri"/>
          <w:color w:val="auto"/>
        </w:rPr>
        <w:t xml:space="preserve">Nei casi predetti se non ricorrono i </w:t>
      </w:r>
      <w:r w:rsidRPr="00AC6B12">
        <w:rPr>
          <w:rStyle w:val="Hyperlink0"/>
          <w:rFonts w:eastAsia="Calibri"/>
          <w:color w:val="auto"/>
        </w:rPr>
        <w:t xml:space="preserve">presupposti per l'applicazione delle misure di prevenzione patrimoniali, il Tribunale competente per l'applicazione delle misure di prevenzione nei confronti delle persone sopraindicate può disporre l'amministrazione giudiziaria, che riguarda le aziende o </w:t>
      </w:r>
      <w:r w:rsidRPr="00AC6B12">
        <w:rPr>
          <w:rStyle w:val="Hyperlink0"/>
          <w:rFonts w:eastAsia="Calibri"/>
          <w:color w:val="auto"/>
        </w:rPr>
        <w:t>i beni utilizzabili, direttamente o indirettamente, per lo svolgimento delle predette attività economiche.</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La misura può essere proposta dal Procuratore della Repubblica presso il Tribunale del capoluogo del distretto ove dimora la persona, dal Procuratore</w:t>
      </w:r>
      <w:r w:rsidRPr="00AC6B12">
        <w:rPr>
          <w:rStyle w:val="Hyperlink0"/>
          <w:rFonts w:eastAsia="Calibri"/>
          <w:color w:val="auto"/>
        </w:rPr>
        <w:t xml:space="preserve"> nazionale antimafia e antiterrorismo, dal Questore o dal Direttore della Direzione investigativa antimafia.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In tale contesto la richiesta di adozione dell’amministrazione giudiziaria può essere richiesta dal Questore anche in alternativa all’adozione di u</w:t>
      </w:r>
      <w:r w:rsidRPr="00AC6B12">
        <w:rPr>
          <w:rStyle w:val="Hyperlink0"/>
          <w:rFonts w:eastAsia="Calibri"/>
          <w:color w:val="auto"/>
        </w:rPr>
        <w:t xml:space="preserve">n’interdittiva antimafia, coordinando l’iniziativa con il Prefetto, qualora non sussistessero i presupposti previsti per la relativa adozione (in tale contesto assume rilevanza il coordinamento tra le iniziative dei due organi del Ministero dell’Interno).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L'amministrazione giudiziaria dei beni è adottata per un periodo non superiore a un anno e può essere prorogata di ulteriori sei mesi per un periodo comunque non superiore complessivamente a due anni, a richiesta del pubblico ministero o d'ufficio, a segu</w:t>
      </w:r>
      <w:r w:rsidRPr="00AC6B12">
        <w:rPr>
          <w:rStyle w:val="Hyperlink0"/>
          <w:rFonts w:eastAsia="Calibri"/>
          <w:color w:val="auto"/>
        </w:rPr>
        <w:t>ito di relazione dell'amministratore giudiziario che evidenzi la necessità di completare il programma di sostegno e di aiuto alle imprese amministrate e la rimozione delle situazioni di fatto e di diritto che avevano determinato la misura.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Tribunale nom</w:t>
      </w:r>
      <w:r w:rsidRPr="00AC6B12">
        <w:rPr>
          <w:rStyle w:val="Hyperlink0"/>
          <w:rFonts w:eastAsia="Calibri"/>
          <w:color w:val="auto"/>
        </w:rPr>
        <w:t xml:space="preserve">ina il giudice delegato e l'amministratore giudiziario, il quale esercita tutte le facoltà spettanti ai titolari dei diritti sui beni e sulle aziende oggetto della misura.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Nel caso di imprese esercitate in forma societaria, l'amministratore giudiziario pu</w:t>
      </w:r>
      <w:r w:rsidRPr="00AC6B12">
        <w:rPr>
          <w:rStyle w:val="Hyperlink0"/>
          <w:rFonts w:eastAsia="Calibri"/>
          <w:color w:val="auto"/>
        </w:rPr>
        <w:t>ò esercitare i poteri spettanti agli organi di amministrazione e agli altri organi sociali secondo le modalità stabilite dal Tribunale, tenuto conto delle esigenze di prosecuzione dell'attività d'impresa, senza percepire ulteriori emolumenti.</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provvedime</w:t>
      </w:r>
      <w:r w:rsidRPr="00AC6B12">
        <w:rPr>
          <w:rStyle w:val="Hyperlink0"/>
          <w:rFonts w:eastAsia="Calibri"/>
          <w:color w:val="auto"/>
        </w:rPr>
        <w:t xml:space="preserve">nto è eseguito sui beni aziendali con l'immissione dell'amministratore nel possesso e con l'iscrizione nel registro tenuto dalla camera di commercio, industria, artigianato e agricoltura nel quale è iscritta l'impresa.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Qualora oggetto della misura siano b</w:t>
      </w:r>
      <w:r w:rsidRPr="00AC6B12">
        <w:rPr>
          <w:rStyle w:val="Hyperlink0"/>
          <w:rFonts w:eastAsia="Calibri"/>
          <w:color w:val="auto"/>
        </w:rPr>
        <w:t>eni immobili o altri beni soggetti a iscrizione in pubblici registri, il provvedimento di cui al comma 1 deve essere trascritto nei medesimi pubblici registri.</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Entro la data di scadenza dell'amministrazione giudiziaria dei beni o del sequestro di cui al co</w:t>
      </w:r>
      <w:r w:rsidRPr="00AC6B12">
        <w:rPr>
          <w:rStyle w:val="Hyperlink0"/>
          <w:rFonts w:eastAsia="Calibri"/>
          <w:color w:val="auto"/>
        </w:rPr>
        <w:t>mma 7, il Tribunale, qualora non disponga il rinnovo del provvedimento, delibera in camera di consiglio la revoca della misura disposta ed eventualmente la contestuale applicazione del controllo giudiziario di cui all'articolo 34-bis, ovvero la confisca de</w:t>
      </w:r>
      <w:r w:rsidRPr="00AC6B12">
        <w:rPr>
          <w:rStyle w:val="Hyperlink0"/>
          <w:rFonts w:eastAsia="Calibri"/>
          <w:color w:val="auto"/>
        </w:rPr>
        <w:t xml:space="preserve">i beni che si ha motivo di ritenere che siano il frutto di attività illecite o ne costituiscano il reimpiego.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Quando vi sia concreto pericolo che i beni sottoposti al provvedimento vengano dispersi, sottratti o alienati, nei casi in cui si ha motivo di ri</w:t>
      </w:r>
      <w:r w:rsidRPr="00AC6B12">
        <w:rPr>
          <w:rStyle w:val="Hyperlink0"/>
          <w:rFonts w:eastAsia="Calibri"/>
          <w:color w:val="auto"/>
        </w:rPr>
        <w:t>tenere che i beni siano frutto di attività illecite o ne costituiscano l'impiego, i soggetti che possono richiedere l’amministrazione giudiziaria possono richiedere al Tribunale di disporne il sequestro: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Secondo quanto dispone la norma che disciplina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amm</w:t>
      </w:r>
      <w:r w:rsidRPr="00AC6B12">
        <w:rPr>
          <w:rStyle w:val="Nessuno"/>
          <w:rFonts w:ascii="Times New Roman" w:hAnsi="Times New Roman"/>
          <w:color w:val="auto"/>
          <w:sz w:val="28"/>
          <w:szCs w:val="28"/>
          <w:u w:color="004F8A"/>
          <w:lang w:val="de-DE"/>
        </w:rPr>
        <w:t>inistrazione giudiziaria, al fine di evitare una sua eccessiva operativita</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il requisito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agevolazione va circoscritto grazie ad un</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interpretazione rigorosa, secondo la quale per condotta agevolatrice debba intendersi quell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attitudine comportamentale </w:t>
      </w:r>
      <w:r w:rsidRPr="00AC6B12">
        <w:rPr>
          <w:rStyle w:val="Nessuno"/>
          <w:rFonts w:ascii="Times New Roman" w:hAnsi="Times New Roman"/>
          <w:color w:val="auto"/>
          <w:sz w:val="28"/>
          <w:szCs w:val="28"/>
          <w:u w:color="004F8A"/>
          <w:lang w:val="de-DE"/>
        </w:rPr>
        <w:t>atta a rivelare un</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obiettiva commistione di interessi tra le 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delittuose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agevolato 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impresa agevolante.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Con tale misura di prevenzione, si privano i soggetti proposti della disponibilita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e della gestione di beni e 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economiche strumentali al raggiungimento di finalita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criminali.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lang w:val="de-DE"/>
        </w:rPr>
      </w:pPr>
      <w:r w:rsidRPr="00AC6B12">
        <w:rPr>
          <w:rStyle w:val="Nessuno"/>
          <w:rFonts w:ascii="Times New Roman" w:hAnsi="Times New Roman"/>
          <w:color w:val="auto"/>
          <w:sz w:val="28"/>
          <w:szCs w:val="28"/>
          <w:lang w:val="de-DE"/>
        </w:rPr>
        <w:t>Lo scopo della misura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quello di inibire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espansione del fenomeno mafioso, di ferenareare quella tendenza tipicamente delinquenziale a creare canali di arricchimento tramite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esercizio</w:t>
      </w:r>
      <w:r w:rsidRPr="00AC6B12">
        <w:rPr>
          <w:rStyle w:val="Nessuno"/>
          <w:rFonts w:ascii="Times New Roman" w:hAnsi="Times New Roman"/>
          <w:color w:val="auto"/>
          <w:sz w:val="28"/>
          <w:szCs w:val="28"/>
          <w:lang w:val="de-DE"/>
        </w:rPr>
        <w:t xml:space="preserve"> di influenze su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economiche lecite che - pur in carenza di un collegamento diretto con il proposto (e con la sua pericolosita</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 risultino agevolare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di quest</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ultimo.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La disciplina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art. 34 delinea, pertanto, una misura patrimoni</w:t>
      </w:r>
      <w:r w:rsidRPr="00AC6B12">
        <w:rPr>
          <w:rStyle w:val="Nessuno"/>
          <w:rFonts w:ascii="Times New Roman" w:hAnsi="Times New Roman"/>
          <w:color w:val="auto"/>
          <w:sz w:val="28"/>
          <w:szCs w:val="28"/>
          <w:lang w:val="de-DE"/>
        </w:rPr>
        <w:t>ale di carattere preventivo che consente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fr-FR"/>
        </w:rPr>
        <w:t>autorita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giudiziaria di intervenire sulle imprese e, piu</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in generale, nell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ambito di qualsiasi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economica, che rivelino situazioni di infiltrazione e di contiguita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 xml:space="preserve">con le consorterie mafiose tali da </w:t>
      </w:r>
      <w:r w:rsidRPr="00AC6B12">
        <w:rPr>
          <w:rStyle w:val="Nessuno"/>
          <w:rFonts w:ascii="Times New Roman" w:hAnsi="Times New Roman"/>
          <w:color w:val="auto"/>
          <w:sz w:val="28"/>
          <w:szCs w:val="28"/>
          <w:lang w:val="de-DE"/>
        </w:rPr>
        <w:t xml:space="preserve">danneggiare il regolare e libero esercizio dei ruoli imprenditoriali.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u w:color="004F8A"/>
          <w:lang w:val="de-DE"/>
        </w:rPr>
        <w:t xml:space="preserve">Pertanto, </w:t>
      </w:r>
      <w:r w:rsidRPr="00AC6B12">
        <w:rPr>
          <w:rStyle w:val="Nessuno"/>
          <w:rFonts w:ascii="Times New Roman" w:hAnsi="Times New Roman"/>
          <w:color w:val="auto"/>
          <w:sz w:val="28"/>
          <w:szCs w:val="28"/>
          <w:u w:color="004F8A"/>
        </w:rPr>
        <w:t xml:space="preserve">si </w:t>
      </w:r>
      <w:r w:rsidRPr="00AC6B12">
        <w:rPr>
          <w:rStyle w:val="Nessuno"/>
          <w:rFonts w:ascii="Times New Roman" w:hAnsi="Times New Roman"/>
          <w:color w:val="auto"/>
          <w:sz w:val="28"/>
          <w:szCs w:val="28"/>
        </w:rPr>
        <w:t>tratta</w:t>
      </w:r>
      <w:r w:rsidRPr="00AC6B12">
        <w:rPr>
          <w:rStyle w:val="Nessuno"/>
          <w:rFonts w:ascii="Times New Roman" w:hAnsi="Times New Roman"/>
          <w:color w:val="auto"/>
          <w:sz w:val="28"/>
          <w:szCs w:val="28"/>
          <w:u w:color="004F8A"/>
        </w:rPr>
        <w:t xml:space="preserve"> di</w:t>
      </w:r>
      <w:r w:rsidRPr="00AC6B12">
        <w:rPr>
          <w:rStyle w:val="Nessuno"/>
          <w:rFonts w:ascii="Times New Roman" w:hAnsi="Times New Roman"/>
          <w:color w:val="auto"/>
          <w:sz w:val="28"/>
          <w:szCs w:val="28"/>
          <w:u w:color="004F8A"/>
          <w:lang w:val="de-DE"/>
        </w:rPr>
        <w:t xml:space="preserve"> aziende</w:t>
      </w:r>
      <w:r w:rsidRPr="00AC6B12">
        <w:rPr>
          <w:rStyle w:val="Nessuno"/>
          <w:rFonts w:ascii="Times New Roman" w:hAnsi="Times New Roman"/>
          <w:b/>
          <w:bCs/>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che mostrano una spiccata attitudine nel fiancheggiamento di contesti delinquenziali, senza essere (ancora) qualificabili come </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imprese mafiose</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lang w:val="de-DE"/>
        </w:rPr>
      </w:pPr>
      <w:r w:rsidRPr="00AC6B12">
        <w:rPr>
          <w:rStyle w:val="Nessuno"/>
          <w:rFonts w:ascii="Times New Roman" w:hAnsi="Times New Roman"/>
          <w:color w:val="auto"/>
          <w:sz w:val="28"/>
          <w:szCs w:val="28"/>
          <w:lang w:val="de-DE"/>
        </w:rPr>
        <w:t>Con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applicazione del provvedimento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amministrazione giudiziaria  si sottrae temporaneamente alla societa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di riferimento il controllo aziendale per attribuirlo, in un primo momento, al Tribunale, e, in una seconda fase, a un soggetto terzo, preventivamente</w:t>
      </w:r>
      <w:r w:rsidRPr="00AC6B12">
        <w:rPr>
          <w:rStyle w:val="Nessuno"/>
          <w:rFonts w:ascii="Times New Roman" w:hAnsi="Times New Roman"/>
          <w:color w:val="auto"/>
          <w:sz w:val="28"/>
          <w:szCs w:val="28"/>
          <w:lang w:val="de-DE"/>
        </w:rPr>
        <w:t xml:space="preserve"> individuato, ossia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amministratore giudiziario, a cui sono riconosciute tutte le facolta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 xml:space="preserve">spettanti ai titolari dei diritti sui beni e sulle aziende oggetto della misura.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Il Tribunale puo</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applicare la misura preventiva al ricorrere di un duplice presup</w:t>
      </w:r>
      <w:r w:rsidRPr="00AC6B12">
        <w:rPr>
          <w:rStyle w:val="Nessuno"/>
          <w:rFonts w:ascii="Times New Roman" w:hAnsi="Times New Roman"/>
          <w:color w:val="auto"/>
          <w:sz w:val="28"/>
          <w:szCs w:val="28"/>
          <w:u w:color="004F8A"/>
          <w:lang w:val="de-DE"/>
        </w:rPr>
        <w:t xml:space="preserve">posto alternativo: </w:t>
      </w:r>
    </w:p>
    <w:p w:rsidR="00EA7470" w:rsidRPr="00AC6B12" w:rsidRDefault="00AC6B12">
      <w:pPr>
        <w:pStyle w:val="Paragrafoelenco"/>
        <w:numPr>
          <w:ilvl w:val="0"/>
          <w:numId w:val="8"/>
        </w:numPr>
        <w:spacing w:line="360" w:lineRule="auto"/>
        <w:jc w:val="both"/>
        <w:rPr>
          <w:color w:val="auto"/>
          <w:sz w:val="28"/>
          <w:szCs w:val="28"/>
          <w:lang w:val="de-DE"/>
        </w:rPr>
      </w:pPr>
      <w:r w:rsidRPr="00AC6B12">
        <w:rPr>
          <w:rStyle w:val="Nessuno"/>
          <w:rFonts w:ascii="Times New Roman" w:hAnsi="Times New Roman"/>
          <w:color w:val="auto"/>
          <w:sz w:val="28"/>
          <w:szCs w:val="28"/>
          <w:lang w:val="de-DE"/>
        </w:rPr>
        <w:t>qualora sussistano indizi sufficienti da rivelare condizioni di assoggettamento o intimidazione di tipo mafioso;</w:t>
      </w:r>
    </w:p>
    <w:p w:rsidR="00EA7470" w:rsidRPr="00AC6B12" w:rsidRDefault="00AC6B12">
      <w:pPr>
        <w:pStyle w:val="Paragrafoelenco"/>
        <w:numPr>
          <w:ilvl w:val="0"/>
          <w:numId w:val="8"/>
        </w:numPr>
        <w:spacing w:line="360" w:lineRule="auto"/>
        <w:jc w:val="both"/>
        <w:rPr>
          <w:color w:val="auto"/>
          <w:sz w:val="28"/>
          <w:szCs w:val="28"/>
          <w:lang w:val="de-DE"/>
        </w:rPr>
      </w:pPr>
      <w:r w:rsidRPr="00AC6B12">
        <w:rPr>
          <w:rStyle w:val="Nessuno"/>
          <w:rFonts w:ascii="Times New Roman" w:hAnsi="Times New Roman"/>
          <w:color w:val="auto"/>
          <w:sz w:val="28"/>
          <w:szCs w:val="28"/>
          <w:lang w:val="de-DE"/>
        </w:rPr>
        <w:t>ovvero quando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esercizio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economica si sostanzi in una condotta agevolatrice di soggetti che siano sottopost</w:t>
      </w:r>
      <w:r w:rsidRPr="00AC6B12">
        <w:rPr>
          <w:rStyle w:val="Nessuno"/>
          <w:rFonts w:ascii="Times New Roman" w:hAnsi="Times New Roman"/>
          <w:color w:val="auto"/>
          <w:sz w:val="28"/>
          <w:szCs w:val="28"/>
          <w:lang w:val="de-DE"/>
        </w:rPr>
        <w:t xml:space="preserve">i a misure preventive patrimoniali o personali, o ancora siano imputati in un processo penale per i reati di associazione per delinquere di stampo mafioso o di corruzione.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Nel primo caso, il contesto in cui agisce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operatore economico lascia presagire un</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imposizione estorsiva da parte dei contesti criminali, che relega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imprenditore alla posizione di vittima; al ricorrere del secondo presupposto, il legame tra 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economica e criminalita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mafiosa rivela, invece, una situazione di commistione.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 xml:space="preserve">In </w:t>
      </w:r>
      <w:r w:rsidRPr="00AC6B12">
        <w:rPr>
          <w:rStyle w:val="Nessuno"/>
          <w:rFonts w:ascii="Times New Roman" w:hAnsi="Times New Roman"/>
          <w:color w:val="auto"/>
          <w:sz w:val="28"/>
          <w:szCs w:val="28"/>
          <w:lang w:val="de-DE"/>
        </w:rPr>
        <w:t>ogni caso, le imprese destinatarie del provvedimento non devono rientrare nella titolarita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o disponibilita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diretta d</w:t>
      </w:r>
      <w:r w:rsidRPr="00AC6B12">
        <w:rPr>
          <w:rStyle w:val="Nessuno"/>
          <w:rFonts w:ascii="Times New Roman" w:hAnsi="Times New Roman"/>
          <w:color w:val="auto"/>
          <w:sz w:val="28"/>
          <w:szCs w:val="28"/>
        </w:rPr>
        <w:t xml:space="preserve">i organizzazioni </w:t>
      </w:r>
      <w:r w:rsidRPr="00AC6B12">
        <w:rPr>
          <w:rStyle w:val="Nessuno"/>
          <w:rFonts w:ascii="Times New Roman" w:hAnsi="Times New Roman"/>
          <w:color w:val="auto"/>
          <w:sz w:val="28"/>
          <w:szCs w:val="28"/>
          <w:lang w:val="de-DE"/>
        </w:rPr>
        <w:t>mafiosi</w:t>
      </w:r>
      <w:r w:rsidRPr="00AC6B12">
        <w:rPr>
          <w:rStyle w:val="Nessuno"/>
          <w:rFonts w:ascii="Times New Roman" w:hAnsi="Times New Roman"/>
          <w:color w:val="auto"/>
          <w:sz w:val="28"/>
          <w:szCs w:val="28"/>
        </w:rPr>
        <w:t xml:space="preserve">e, </w:t>
      </w:r>
      <w:r w:rsidRPr="00AC6B12">
        <w:rPr>
          <w:rStyle w:val="Nessuno"/>
          <w:rFonts w:ascii="Times New Roman" w:hAnsi="Times New Roman"/>
          <w:color w:val="auto"/>
          <w:sz w:val="28"/>
          <w:szCs w:val="28"/>
          <w:lang w:val="de-DE"/>
        </w:rPr>
        <w:t>ma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sufficiente che si collochino in una posizione agevolatrice della loro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es-ES_tradnl"/>
        </w:rPr>
        <w:t>illecita.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 xml:space="preserve">Uno degli </w:t>
      </w:r>
      <w:r w:rsidRPr="00AC6B12">
        <w:rPr>
          <w:rStyle w:val="Nessuno"/>
          <w:rFonts w:ascii="Times New Roman" w:hAnsi="Times New Roman"/>
          <w:color w:val="auto"/>
          <w:sz w:val="28"/>
          <w:szCs w:val="28"/>
          <w:u w:color="004F8A"/>
          <w:lang w:val="de-DE"/>
        </w:rPr>
        <w:t>aspetti piu</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dibattuti ha riguardato proprio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esatta individuazione del concetto di agevolazione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economica.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Tale questione 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spesso rimasta irrisolta, riscontrandosi una tendenza tutt</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altro che univoca nel delinearne i confini.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agevola</w:t>
      </w:r>
      <w:r w:rsidRPr="00AC6B12">
        <w:rPr>
          <w:rStyle w:val="Nessuno"/>
          <w:rFonts w:ascii="Times New Roman" w:hAnsi="Times New Roman"/>
          <w:color w:val="auto"/>
          <w:sz w:val="28"/>
          <w:szCs w:val="28"/>
          <w:u w:color="004F8A"/>
          <w:lang w:val="de-DE"/>
        </w:rPr>
        <w:t>zione puo</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quindi, assumersi come parametro della contiguita</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come indice rivelatore di un sostanziale vantaggio economico, da parte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 per questo colpita dalla misura di cui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art. 34 - nei confronti del sodalizio criminale, che favorisca </w:t>
      </w:r>
      <w:r w:rsidRPr="00AC6B12">
        <w:rPr>
          <w:rStyle w:val="Nessuno"/>
          <w:rFonts w:ascii="Times New Roman" w:hAnsi="Times New Roman"/>
          <w:color w:val="auto"/>
          <w:sz w:val="28"/>
          <w:szCs w:val="28"/>
          <w:u w:color="004F8A"/>
          <w:lang w:val="de-DE"/>
        </w:rPr>
        <w:t xml:space="preserve">un incremento patrimoniale di tipo funzionale o organizzativo.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oggetto cui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destinata ad incidere la misura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rappresentato non da beni che si trovino nella diretta disponibilita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del soggetto intraneo al sodalizio mafioso e beneficiario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agevolazione, bensi</w:t>
      </w:r>
      <w:r w:rsidRPr="00AC6B12">
        <w:rPr>
          <w:rStyle w:val="Nessuno"/>
          <w:rFonts w:ascii="Times New Roman" w:hAnsi="Times New Roman"/>
          <w:color w:val="auto"/>
          <w:sz w:val="28"/>
          <w:szCs w:val="28"/>
          <w:lang w:val="fr-FR"/>
        </w:rPr>
        <w:t>̀ «</w:t>
      </w:r>
      <w:r w:rsidRPr="00AC6B12">
        <w:rPr>
          <w:rStyle w:val="Nessuno"/>
          <w:rFonts w:ascii="Times New Roman" w:hAnsi="Times New Roman"/>
          <w:color w:val="auto"/>
          <w:sz w:val="28"/>
          <w:szCs w:val="28"/>
          <w:lang w:val="de-DE"/>
        </w:rPr>
        <w:t>beni-mezzo</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che si inseriscano in peculiari rapporti con le finalita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proprie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associazione mafiosa.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Sia che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applicazione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istituto consegua al riscontro di una condotta agevolativa, sia che si proceda in tal senso per la p</w:t>
      </w:r>
      <w:r w:rsidRPr="00AC6B12">
        <w:rPr>
          <w:rStyle w:val="Nessuno"/>
          <w:rFonts w:ascii="Times New Roman" w:hAnsi="Times New Roman"/>
          <w:color w:val="auto"/>
          <w:sz w:val="28"/>
          <w:szCs w:val="28"/>
          <w:u w:color="004F8A"/>
          <w:lang w:val="de-DE"/>
        </w:rPr>
        <w:t xml:space="preserve">resenza di </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sufficienti indizi</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di commistione mafiosa, finalita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precipua dello strumento preventivo 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quella di depurare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inquinamento criminale, avuto riguardo alla diversa intensita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che questo puo</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assumere.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sz w:val="28"/>
          <w:szCs w:val="28"/>
          <w:u w:color="004F8A"/>
          <w:lang w:val="de-DE"/>
        </w:rPr>
      </w:pPr>
      <w:r w:rsidRPr="00AC6B12">
        <w:rPr>
          <w:rStyle w:val="Nessuno"/>
          <w:rFonts w:ascii="Times New Roman" w:hAnsi="Times New Roman"/>
          <w:color w:val="auto"/>
          <w:sz w:val="28"/>
          <w:szCs w:val="28"/>
          <w:u w:color="004F8A"/>
          <w:lang w:val="de-DE"/>
        </w:rPr>
        <w:t>Le forme di condizionamento mafioso, ogg</w:t>
      </w:r>
      <w:r w:rsidRPr="00AC6B12">
        <w:rPr>
          <w:rStyle w:val="Nessuno"/>
          <w:rFonts w:ascii="Times New Roman" w:hAnsi="Times New Roman"/>
          <w:color w:val="auto"/>
          <w:sz w:val="28"/>
          <w:szCs w:val="28"/>
          <w:u w:color="004F8A"/>
          <w:lang w:val="de-DE"/>
        </w:rPr>
        <w:t>etto di puntuale neutralizzazione, infatti, non pregiudicano irreparabilmente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integrita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aziendale, nel senso che non presentano elementi di capillarita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tali da compromettere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assetto imprenditoriale.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Si agisce, pertanto, in un frangente temporale ido</w:t>
      </w:r>
      <w:r w:rsidRPr="00AC6B12">
        <w:rPr>
          <w:rStyle w:val="Nessuno"/>
          <w:rFonts w:ascii="Times New Roman" w:hAnsi="Times New Roman"/>
          <w:color w:val="auto"/>
          <w:sz w:val="28"/>
          <w:szCs w:val="28"/>
          <w:u w:color="004F8A"/>
          <w:lang w:val="de-DE"/>
        </w:rPr>
        <w:t>neo a salvare e ad isolare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azienda dal contesto criminale.</w:t>
      </w: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color w:val="auto"/>
          <w:sz w:val="28"/>
          <w:szCs w:val="28"/>
        </w:rPr>
      </w:pP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lang w:val="de-DE"/>
        </w:rPr>
      </w:pPr>
      <w:r w:rsidRPr="00AC6B12">
        <w:rPr>
          <w:rStyle w:val="Nessuno"/>
          <w:rFonts w:ascii="Times New Roman" w:hAnsi="Times New Roman"/>
          <w:b/>
          <w:bCs/>
          <w:color w:val="auto"/>
          <w:sz w:val="28"/>
          <w:szCs w:val="28"/>
          <w:lang w:val="de-DE"/>
        </w:rPr>
        <w:t>13 - Il controllo giudiziario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L’art. 34-bis (inserito dall'</w:t>
      </w:r>
      <w:hyperlink r:id="rId24" w:history="1">
        <w:r w:rsidRPr="00AC6B12">
          <w:rPr>
            <w:rStyle w:val="Hyperlink0"/>
            <w:rFonts w:eastAsia="Calibri"/>
            <w:color w:val="auto"/>
          </w:rPr>
          <w:t>art. 11, comma 1, L. 17 ottobre 2017, n. 161</w:t>
        </w:r>
      </w:hyperlink>
      <w:r w:rsidRPr="00AC6B12">
        <w:rPr>
          <w:rStyle w:val="Hyperlink0"/>
          <w:rFonts w:eastAsia="Calibri"/>
          <w:color w:val="auto"/>
        </w:rPr>
        <w:t xml:space="preserve">) </w:t>
      </w:r>
      <w:r w:rsidRPr="00AC6B12">
        <w:rPr>
          <w:rStyle w:val="Hyperlink0"/>
          <w:rFonts w:eastAsia="Calibri"/>
          <w:color w:val="auto"/>
        </w:rPr>
        <w:t>introduce nell’ordinamento il nuovo istituto del controllo giudiziario delle aziende.</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Dispone la norma che quando l'agevolazione prevista dall'articolo 34 per l’applicazione dell’amministrazione giudiziaria risulta “occasionale”, il Tribunale dispone, anch</w:t>
      </w:r>
      <w:r w:rsidRPr="00AC6B12">
        <w:rPr>
          <w:rStyle w:val="Hyperlink0"/>
          <w:rFonts w:eastAsia="Calibri"/>
          <w:color w:val="auto"/>
        </w:rPr>
        <w:t>e d'ufficio, il controllo giudiziario delle attività economiche e delle aziende, se sussistono circostanze di fatto da cui si possa desumere il pericolo concreto di infiltrazioni mafiose idonee a condizionarne l'attività.</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controllo giudiziario è adottat</w:t>
      </w:r>
      <w:r w:rsidRPr="00AC6B12">
        <w:rPr>
          <w:rStyle w:val="Hyperlink0"/>
          <w:rFonts w:eastAsia="Calibri"/>
          <w:color w:val="auto"/>
        </w:rPr>
        <w:t xml:space="preserve">o per un periodo non inferiore a un anno e non superiore a tre anni.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provvedimento che lo dispone può:</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a) imporre nei confronti di chi ha la proprietà, l'uso o l'amministrazione dei beni e delle aziende di cui al comma 1 l'obbligo di comunicare al Ques</w:t>
      </w:r>
      <w:r w:rsidRPr="00AC6B12">
        <w:rPr>
          <w:rStyle w:val="Hyperlink0"/>
          <w:rFonts w:eastAsia="Calibri"/>
          <w:color w:val="auto"/>
        </w:rPr>
        <w:t>tore e al Nucleo di polizia economica e finanziaria del luogo di dimora abituale, ovvero del luogo in cui si trovano i beni se si tratta di residenti all'estero, ovvero della sede legale se si tratta di un'impresa, gli atti di disposizione, di acquisto o d</w:t>
      </w:r>
      <w:r w:rsidRPr="00AC6B12">
        <w:rPr>
          <w:rStyle w:val="Hyperlink0"/>
          <w:rFonts w:eastAsia="Calibri"/>
          <w:color w:val="auto"/>
        </w:rPr>
        <w:t>i pagamento effettuati, gli atti di pagamento ricevuti, gli incarichi professionali, di amministrazione o di gestione fiduciaria ricevuti e gli altri atti o contratti indicati dal Tribunale, di valore non inferiore a euro 7.000 o del valore superiore stabi</w:t>
      </w:r>
      <w:r w:rsidRPr="00AC6B12">
        <w:rPr>
          <w:rStyle w:val="Hyperlink0"/>
          <w:rFonts w:eastAsia="Calibri"/>
          <w:color w:val="auto"/>
        </w:rPr>
        <w:t>lito dal tribunale in relazione al reddito della persona o al patrimonio e al volume d'affari dell'impresa. Tale obbligo deve essere assolto entro dieci giorni dal compimento dell'atto e comunque entro il 31 gennaio di ogni anno per gli atti posti in esser</w:t>
      </w:r>
      <w:r w:rsidRPr="00AC6B12">
        <w:rPr>
          <w:rStyle w:val="Hyperlink0"/>
          <w:rFonts w:eastAsia="Calibri"/>
          <w:color w:val="auto"/>
        </w:rPr>
        <w:t xml:space="preserve">e nell'anno precedente;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b) nominare un giudice delegato e un amministratore giudiziario (che ovviamente assume funzioni diverse rispetto a quella dell’articolo 34, pur mantenendo la stessa denominazione), il quale riferisce periodicamente, almeno bi-mestr</w:t>
      </w:r>
      <w:r w:rsidRPr="00AC6B12">
        <w:rPr>
          <w:rStyle w:val="Hyperlink0"/>
          <w:rFonts w:eastAsia="Calibri"/>
          <w:color w:val="auto"/>
        </w:rPr>
        <w:t xml:space="preserve">almente, gli esiti dell'attività di controllo al giudice delegato e al pubblico ministero.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Con riferimento alla lettera b), si fissano i compiti dell'amministratore giudiziario finalizzati alle attività di controllo e può imporre l'obbligo: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a) di non camb</w:t>
      </w:r>
      <w:r w:rsidRPr="00AC6B12">
        <w:rPr>
          <w:rStyle w:val="Hyperlink0"/>
          <w:rFonts w:eastAsia="Calibri"/>
          <w:color w:val="auto"/>
        </w:rPr>
        <w:t xml:space="preserve">iare la sede, la denominazione e la ragione sociale, l'oggetto sociale e la composizione degli organi di amministrazione, direzione e vigilanza e di non compiere fusioni o altre trasformazioni, senza l'autorizzazione da parte del giudice delegato;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b) di a</w:t>
      </w:r>
      <w:r w:rsidRPr="00AC6B12">
        <w:rPr>
          <w:rStyle w:val="Hyperlink0"/>
          <w:rFonts w:eastAsia="Calibri"/>
          <w:color w:val="auto"/>
        </w:rPr>
        <w:t xml:space="preserve">dempiere ai doveri informativi di cui alla lettera a) del comma 2 nei confronti dell'amministratore giudiziario;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c) di informare preventivamente l'amministratore giudiziario circa eventuali forme di finanziamento della società da parte dei soci o di terzi</w:t>
      </w:r>
      <w:r w:rsidRPr="00AC6B12">
        <w:rPr>
          <w:rStyle w:val="Hyperlink0"/>
          <w:rFonts w:eastAsia="Calibri"/>
          <w:color w:val="auto"/>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 xml:space="preserve">d) di adottare ed efficacemente attuare misure organizzative, anche ai sensi degli </w:t>
      </w:r>
      <w:hyperlink r:id="rId25" w:history="1">
        <w:r w:rsidRPr="00AC6B12">
          <w:rPr>
            <w:rStyle w:val="Hyperlink0"/>
            <w:rFonts w:eastAsia="Calibri"/>
            <w:color w:val="auto"/>
          </w:rPr>
          <w:t>articoli 6</w:t>
        </w:r>
      </w:hyperlink>
      <w:r w:rsidRPr="00AC6B12">
        <w:rPr>
          <w:rStyle w:val="Hyperlink0"/>
          <w:rFonts w:eastAsia="Calibri"/>
          <w:color w:val="auto"/>
        </w:rPr>
        <w:t xml:space="preserve">, </w:t>
      </w:r>
      <w:hyperlink r:id="rId26" w:history="1">
        <w:r w:rsidRPr="00AC6B12">
          <w:rPr>
            <w:rStyle w:val="Hyperlink0"/>
            <w:rFonts w:eastAsia="Calibri"/>
            <w:color w:val="auto"/>
          </w:rPr>
          <w:t>7</w:t>
        </w:r>
      </w:hyperlink>
      <w:r w:rsidRPr="00AC6B12">
        <w:rPr>
          <w:rStyle w:val="Hyperlink0"/>
          <w:rFonts w:eastAsia="Calibri"/>
          <w:color w:val="auto"/>
        </w:rPr>
        <w:t xml:space="preserve"> e </w:t>
      </w:r>
      <w:hyperlink r:id="rId27" w:history="1">
        <w:r w:rsidRPr="00AC6B12">
          <w:rPr>
            <w:rStyle w:val="Hyperlink0"/>
            <w:rFonts w:eastAsia="Calibri"/>
            <w:color w:val="auto"/>
          </w:rPr>
          <w:t>24-ter del decreto legislativo 8 giugno 2001, n. 231</w:t>
        </w:r>
      </w:hyperlink>
      <w:r w:rsidRPr="00AC6B12">
        <w:rPr>
          <w:rStyle w:val="Hyperlink0"/>
          <w:rFonts w:eastAsia="Calibri"/>
          <w:color w:val="auto"/>
        </w:rPr>
        <w:t xml:space="preserve">, e successive modificazioni di cui sopra si è detto;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e) di assumere qualsiasi altra iniziativa final</w:t>
      </w:r>
      <w:r w:rsidRPr="00AC6B12">
        <w:rPr>
          <w:rStyle w:val="Hyperlink0"/>
          <w:rFonts w:eastAsia="Calibri"/>
          <w:color w:val="auto"/>
        </w:rPr>
        <w:t xml:space="preserve">izzata a prevenire specificamente il rischio di tentativi di infiltrazione o condizionamento mafiosi.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Per verificare il corretto adempimento degli obblighi di cui sopra, il Tribunale può autorizzare gli ufficiali e gli agenti di polizia giudiziaria ad acc</w:t>
      </w:r>
      <w:r w:rsidRPr="00AC6B12">
        <w:rPr>
          <w:rStyle w:val="Hyperlink0"/>
          <w:rFonts w:eastAsia="Calibri"/>
          <w:color w:val="auto"/>
        </w:rPr>
        <w:t xml:space="preserve">edere presso gli uffici dell'impresa nonché presso uffici pubblici, studi professionali, società, banche e intermediari mobiliari al fine di acquisire informazioni e copia della documentazione ritenute utili.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 xml:space="preserve">Nel caso in cui venga accertata la violazione </w:t>
      </w:r>
      <w:r w:rsidRPr="00AC6B12">
        <w:rPr>
          <w:rStyle w:val="Hyperlink0"/>
          <w:rFonts w:eastAsia="Calibri"/>
          <w:color w:val="auto"/>
        </w:rPr>
        <w:t>di una o più prescrizioni ovvero ricorrano i presupposti, il Tribunale può disporre l'amministrazione giudiziaria dell'impresa in applicazione dell’articolo 34.</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titolare dell'attività economica sottoposta al controllo giudiziario può proporre istanza di</w:t>
      </w:r>
      <w:r w:rsidRPr="00AC6B12">
        <w:rPr>
          <w:rStyle w:val="Hyperlink0"/>
          <w:rFonts w:eastAsia="Calibri"/>
          <w:color w:val="auto"/>
        </w:rPr>
        <w:t xml:space="preserve"> revoca ed in tal caso il Tribunale fissa l'udienza entro dieci giorni dal deposito dell'istanza e provvede nelle forme di cui all'</w:t>
      </w:r>
      <w:hyperlink r:id="rId28" w:history="1">
        <w:r w:rsidRPr="00AC6B12">
          <w:rPr>
            <w:rStyle w:val="Hyperlink0"/>
            <w:rFonts w:eastAsia="Calibri"/>
            <w:color w:val="auto"/>
          </w:rPr>
          <w:t>articolo 127 del codice di procedura penale</w:t>
        </w:r>
      </w:hyperlink>
      <w:r w:rsidRPr="00AC6B12">
        <w:rPr>
          <w:rStyle w:val="Hyperlink0"/>
          <w:rFonts w:eastAsia="Calibri"/>
          <w:color w:val="auto"/>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Assume particolare importanza ai nostri fini il comma 6, il quale dispone che le imprese destinatarie di informazione antimafia interdittiva ai sensi dell'articolo 84, comma 4, che abbiano proposto l'impugnazione del relativo provvedimento del Prefetto din</w:t>
      </w:r>
      <w:r w:rsidRPr="00AC6B12">
        <w:rPr>
          <w:rStyle w:val="Hyperlink0"/>
          <w:rFonts w:eastAsia="Calibri"/>
          <w:color w:val="auto"/>
        </w:rPr>
        <w:t xml:space="preserve">anzi al tribunale amministrativo </w:t>
      </w:r>
      <w:proofErr w:type="gramStart"/>
      <w:r w:rsidRPr="00AC6B12">
        <w:rPr>
          <w:rStyle w:val="Hyperlink0"/>
          <w:rFonts w:eastAsia="Calibri"/>
          <w:color w:val="auto"/>
        </w:rPr>
        <w:t>regionale ,</w:t>
      </w:r>
      <w:proofErr w:type="gramEnd"/>
      <w:r w:rsidRPr="00AC6B12">
        <w:rPr>
          <w:rStyle w:val="Hyperlink0"/>
          <w:rFonts w:eastAsia="Calibri"/>
          <w:color w:val="auto"/>
        </w:rPr>
        <w:t xml:space="preserve"> possono richiedere al tribunale competente per le misure di prevenzione l'applicazione del controllo giudiziario.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0"/>
          <w:rFonts w:eastAsia="Calibri"/>
          <w:color w:val="auto"/>
        </w:rPr>
      </w:pPr>
      <w:r w:rsidRPr="00AC6B12">
        <w:rPr>
          <w:rStyle w:val="Hyperlink0"/>
          <w:rFonts w:eastAsia="Calibri"/>
          <w:color w:val="auto"/>
        </w:rPr>
        <w:t xml:space="preserve">Il Tribunale in questo caso, sentiti il Procuratore distrettuale competente e gli altri soggetti </w:t>
      </w:r>
      <w:r w:rsidRPr="00AC6B12">
        <w:rPr>
          <w:rStyle w:val="Hyperlink0"/>
          <w:rFonts w:eastAsia="Calibri"/>
          <w:color w:val="auto"/>
        </w:rPr>
        <w:t>interessati (e tra questi il Prefetto che ha emesso l’interdittiva), nelle forme di cui all'</w:t>
      </w:r>
      <w:hyperlink r:id="rId29" w:history="1">
        <w:r w:rsidRPr="00AC6B12">
          <w:rPr>
            <w:rStyle w:val="Hyperlink0"/>
            <w:rFonts w:eastAsia="Calibri"/>
            <w:color w:val="auto"/>
          </w:rPr>
          <w:t>articolo 127 del codice di procedura penale</w:t>
        </w:r>
      </w:hyperlink>
      <w:r w:rsidRPr="00AC6B12">
        <w:rPr>
          <w:rStyle w:val="Hyperlink0"/>
          <w:rFonts w:eastAsia="Calibri"/>
          <w:color w:val="auto"/>
        </w:rPr>
        <w:t xml:space="preserve">, accoglie la richiesta, ove ne ricorrano </w:t>
      </w:r>
      <w:r w:rsidRPr="00AC6B12">
        <w:rPr>
          <w:rStyle w:val="Hyperlink0"/>
          <w:rFonts w:eastAsia="Calibri"/>
          <w:color w:val="auto"/>
        </w:rPr>
        <w:t>i presupposti.</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Successivamente, anche sulla base della relazione dell'amministratore giudiziario, può revocare il controllo giudiziario e, ove ne ricorrano i presupposti, disporre altre misure di prevenzione patrimoniali.</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provvedimento che dispone l'amm</w:t>
      </w:r>
      <w:r w:rsidRPr="00AC6B12">
        <w:rPr>
          <w:rStyle w:val="Hyperlink0"/>
          <w:rFonts w:eastAsia="Calibri"/>
          <w:color w:val="auto"/>
        </w:rPr>
        <w:t>inistrazione giudiziaria prevista dall'articolo 34 o il controllo giudiziario ai sensi del comma 6 dell’art. 34 bis sospende gli effetti dell’informativa anntimafia e conseguentemente quelli di cui all'articolo 94 che si sono sopra illustrati con particola</w:t>
      </w:r>
      <w:r w:rsidRPr="00AC6B12">
        <w:rPr>
          <w:rStyle w:val="Hyperlink0"/>
          <w:rFonts w:eastAsia="Calibri"/>
          <w:color w:val="auto"/>
        </w:rPr>
        <w:t>r riguardo alla attività contrattuale in corso con la pubblica amministrazione.</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Nel controllo giudiziario, la condotta di agevolazione presenta contorni meno stringenti, in quanto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art. 34-</w:t>
      </w:r>
      <w:proofErr w:type="gramStart"/>
      <w:r w:rsidRPr="00AC6B12">
        <w:rPr>
          <w:rStyle w:val="Nessuno"/>
          <w:rFonts w:ascii="Times New Roman" w:hAnsi="Times New Roman"/>
          <w:color w:val="auto"/>
          <w:sz w:val="28"/>
          <w:szCs w:val="28"/>
          <w:u w:color="004F8A"/>
          <w:lang w:val="de-DE"/>
        </w:rPr>
        <w:t>bis</w:t>
      </w:r>
      <w:proofErr w:type="gramEnd"/>
      <w:r w:rsidRPr="00AC6B12">
        <w:rPr>
          <w:rStyle w:val="Nessuno"/>
          <w:rFonts w:ascii="Times New Roman" w:hAnsi="Times New Roman"/>
          <w:color w:val="auto"/>
          <w:sz w:val="28"/>
          <w:szCs w:val="28"/>
          <w:u w:color="004F8A"/>
          <w:lang w:val="de-DE"/>
        </w:rPr>
        <w:t xml:space="preserve"> la correla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elemento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i/>
          <w:iCs/>
          <w:color w:val="auto"/>
          <w:sz w:val="28"/>
          <w:szCs w:val="28"/>
          <w:lang w:val="de-DE"/>
        </w:rPr>
        <w:t>occasionalita</w:t>
      </w:r>
      <w:r w:rsidRPr="00AC6B12">
        <w:rPr>
          <w:rStyle w:val="Nessuno"/>
          <w:rFonts w:ascii="Times New Roman" w:hAnsi="Times New Roman"/>
          <w:i/>
          <w:iCs/>
          <w:color w:val="auto"/>
          <w:sz w:val="28"/>
          <w:szCs w:val="28"/>
          <w:lang w:val="de-DE"/>
        </w:rPr>
        <w:t>̀</w:t>
      </w:r>
      <w:r w:rsidRPr="00AC6B12">
        <w:rPr>
          <w:rStyle w:val="Nessuno"/>
          <w:rFonts w:ascii="Times New Roman" w:hAnsi="Times New Roman"/>
          <w:color w:val="auto"/>
          <w:sz w:val="28"/>
          <w:szCs w:val="28"/>
          <w:u w:color="004F8A"/>
          <w:lang w:val="de-DE"/>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 xml:space="preserve">Il contributo </w:t>
      </w:r>
      <w:r w:rsidRPr="00AC6B12">
        <w:rPr>
          <w:rStyle w:val="Nessuno"/>
          <w:rFonts w:ascii="Times New Roman" w:hAnsi="Times New Roman"/>
          <w:color w:val="auto"/>
          <w:sz w:val="28"/>
          <w:szCs w:val="28"/>
          <w:lang w:val="de-DE"/>
        </w:rPr>
        <w:t>illecito, dunque, sara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sanzionabile alla luce della nuova disposizione qualora si mostri soltanto episodico, differenziandosi, in questo modo, da quello stabile e continuativo richiesto 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art. 34</w:t>
      </w:r>
      <w:r w:rsidRPr="00AC6B12">
        <w:rPr>
          <w:rStyle w:val="Nessuno"/>
          <w:rFonts w:ascii="Times New Roman" w:eastAsia="Times New Roman" w:hAnsi="Times New Roman" w:cs="Times New Roman"/>
          <w:color w:val="auto"/>
          <w:sz w:val="28"/>
          <w:szCs w:val="28"/>
          <w:vertAlign w:val="superscript"/>
        </w:rPr>
        <w:footnoteReference w:id="22"/>
      </w:r>
      <w:r w:rsidRPr="00AC6B12">
        <w:rPr>
          <w:rStyle w:val="Nessuno"/>
          <w:rFonts w:ascii="Times New Roman" w:hAnsi="Times New Roman"/>
          <w:color w:val="auto"/>
          <w:sz w:val="28"/>
          <w:szCs w:val="28"/>
          <w:lang w:val="de-DE"/>
        </w:rPr>
        <w:t>.</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proofErr w:type="gramStart"/>
      <w:r w:rsidRPr="00AC6B12">
        <w:rPr>
          <w:rStyle w:val="Nessuno"/>
          <w:rFonts w:ascii="Times New Roman" w:hAnsi="Times New Roman"/>
          <w:color w:val="auto"/>
          <w:sz w:val="28"/>
          <w:szCs w:val="28"/>
          <w:u w:color="004F8A"/>
          <w:lang w:val="de-DE"/>
        </w:rPr>
        <w:t>Attraverso il monitoraggio di quelle imprese in cui si</w:t>
      </w:r>
      <w:r w:rsidRPr="00AC6B12">
        <w:rPr>
          <w:rStyle w:val="Nessuno"/>
          <w:rFonts w:ascii="Times New Roman" w:hAnsi="Times New Roman"/>
          <w:color w:val="auto"/>
          <w:sz w:val="28"/>
          <w:szCs w:val="28"/>
          <w:u w:color="004F8A"/>
          <w:lang w:val="de-DE"/>
        </w:rPr>
        <w:t xml:space="preserve"> ravvisino contaminazioni, piu</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o meno intense, e che forniscano ausilio alle 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di soggetti nei confronti dei quali siano state proposte o disposte misure preventive (personali e patrimoniali) antimafia o che siano stati sottoposti a procedimenti p</w:t>
      </w:r>
      <w:r w:rsidRPr="00AC6B12">
        <w:rPr>
          <w:rStyle w:val="Nessuno"/>
          <w:rFonts w:ascii="Times New Roman" w:hAnsi="Times New Roman"/>
          <w:color w:val="auto"/>
          <w:sz w:val="28"/>
          <w:szCs w:val="28"/>
          <w:u w:color="004F8A"/>
          <w:lang w:val="de-DE"/>
        </w:rPr>
        <w:t>enali per i piu</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gravi reati di mafia o contro la PA, si realizza una funzione ausiliatrice per mano pubblica per un arco temporale limitato, e cio</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a riprova del carattere meramente preventivo e non sanzionatorio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intervento statale, diretto a prender</w:t>
      </w:r>
      <w:r w:rsidRPr="00AC6B12">
        <w:rPr>
          <w:rStyle w:val="Nessuno"/>
          <w:rFonts w:ascii="Times New Roman" w:hAnsi="Times New Roman"/>
          <w:color w:val="auto"/>
          <w:sz w:val="28"/>
          <w:szCs w:val="28"/>
          <w:u w:color="004F8A"/>
          <w:lang w:val="de-DE"/>
        </w:rPr>
        <w:t>e in cura e a far proseguire le attivita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economiche suscettibili di distorsione.</w:t>
      </w:r>
      <w:proofErr w:type="gramEnd"/>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sz w:val="28"/>
          <w:szCs w:val="28"/>
          <w:u w:color="004F8A"/>
          <w:lang w:val="de-DE"/>
        </w:rPr>
      </w:pPr>
      <w:r w:rsidRPr="00AC6B12">
        <w:rPr>
          <w:rStyle w:val="Nessuno"/>
          <w:rFonts w:ascii="Times New Roman" w:hAnsi="Times New Roman"/>
          <w:color w:val="auto"/>
          <w:sz w:val="28"/>
          <w:szCs w:val="28"/>
          <w:u w:color="004F8A"/>
          <w:lang w:val="de-DE"/>
        </w:rPr>
        <w:t>La peculiarita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della scelta seguita dall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ultimo intervento riformatore risiede proprio nell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aver attribuito rinnovata centralita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a un aspetto nevralgico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azione di </w:t>
      </w:r>
      <w:r w:rsidRPr="00AC6B12">
        <w:rPr>
          <w:rStyle w:val="Nessuno"/>
          <w:rFonts w:ascii="Times New Roman" w:hAnsi="Times New Roman"/>
          <w:color w:val="auto"/>
          <w:sz w:val="28"/>
          <w:szCs w:val="28"/>
          <w:u w:color="004F8A"/>
          <w:lang w:val="de-DE"/>
        </w:rPr>
        <w:t>contrasto al crimine organizzato: quello, cioe</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di promuovere un proficuo recupero e gestione dei patrimoni potenzialmente destinate a finire in mano ai gruppi criminali mafiosi. Arricchire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impianto codicistico con istituti alternativi agli strumenti pr</w:t>
      </w:r>
      <w:r w:rsidRPr="00AC6B12">
        <w:rPr>
          <w:rStyle w:val="Nessuno"/>
          <w:rFonts w:ascii="Times New Roman" w:hAnsi="Times New Roman"/>
          <w:color w:val="auto"/>
          <w:sz w:val="28"/>
          <w:szCs w:val="28"/>
          <w:u w:color="004F8A"/>
          <w:lang w:val="de-DE"/>
        </w:rPr>
        <w:t>opriamente ablatori non solo ha potenziato le vie prevenzionali attivabili per un efficace contrasto antimafia, ma ha anche reso percorribile una strada piu</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garantista rispetto a quella dello spossessamento gestorio, quella cioe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che assicura tutela alla </w:t>
      </w:r>
      <w:r w:rsidRPr="00AC6B12">
        <w:rPr>
          <w:rStyle w:val="Nessuno"/>
          <w:rFonts w:ascii="Times New Roman" w:hAnsi="Times New Roman"/>
          <w:color w:val="auto"/>
          <w:sz w:val="28"/>
          <w:szCs w:val="28"/>
          <w:u w:color="004F8A"/>
          <w:lang w:val="de-DE"/>
        </w:rPr>
        <w:t>continuita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aziendale.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aspetto piu</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innovativo della disposizione 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rappresentato dalla possibilita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di attivare la vigilanza prescrittiva su istanza del soggetto interessato.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La possibilita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di attivare il controllo statale in un momento in cui i con</w:t>
      </w:r>
      <w:r w:rsidRPr="00AC6B12">
        <w:rPr>
          <w:rStyle w:val="Nessuno"/>
          <w:rFonts w:ascii="Times New Roman" w:hAnsi="Times New Roman"/>
          <w:color w:val="auto"/>
          <w:sz w:val="28"/>
          <w:szCs w:val="28"/>
          <w:lang w:val="de-DE"/>
        </w:rPr>
        <w:t>dizionamenti criminali si trovino in uno stadio soltanto embrionale, di agevolazione occasionale, permette di anticipare la soglia di rilevanza penale delle condotte stigmatizzabili e di sussidiare compiutamente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economica delle imprese a rischi</w:t>
      </w:r>
      <w:r w:rsidRPr="00AC6B12">
        <w:rPr>
          <w:rStyle w:val="Nessuno"/>
          <w:rFonts w:ascii="Times New Roman" w:hAnsi="Times New Roman"/>
          <w:color w:val="auto"/>
          <w:sz w:val="28"/>
          <w:szCs w:val="28"/>
          <w:lang w:val="de-DE"/>
        </w:rPr>
        <w:t>o</w:t>
      </w:r>
      <w:r w:rsidRPr="00AC6B12">
        <w:rPr>
          <w:rStyle w:val="Nessuno"/>
          <w:rFonts w:ascii="Times New Roman" w:eastAsia="Times New Roman" w:hAnsi="Times New Roman" w:cs="Times New Roman"/>
          <w:color w:val="auto"/>
          <w:sz w:val="28"/>
          <w:szCs w:val="28"/>
          <w:vertAlign w:val="superscript"/>
        </w:rPr>
        <w:footnoteReference w:id="23"/>
      </w:r>
      <w:r w:rsidRPr="00AC6B12">
        <w:rPr>
          <w:rStyle w:val="Nessuno"/>
          <w:rFonts w:ascii="Times New Roman" w:hAnsi="Times New Roman"/>
          <w:color w:val="auto"/>
          <w:sz w:val="28"/>
          <w:szCs w:val="28"/>
          <w:lang w:val="de-DE"/>
        </w:rPr>
        <w:t>.</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Il comma 2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articolo 34 bis distingue una duplice facolta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in capo ai soggetti procedenti.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 xml:space="preserve">Alla lett. </w:t>
      </w:r>
      <w:proofErr w:type="gramStart"/>
      <w:r w:rsidRPr="00AC6B12">
        <w:rPr>
          <w:rStyle w:val="Nessuno"/>
          <w:rFonts w:ascii="Times New Roman" w:hAnsi="Times New Roman"/>
          <w:color w:val="auto"/>
          <w:sz w:val="28"/>
          <w:szCs w:val="28"/>
          <w:u w:color="004F8A"/>
          <w:lang w:val="de-DE"/>
        </w:rPr>
        <w:t>a</w:t>
      </w:r>
      <w:proofErr w:type="gramEnd"/>
      <w:r w:rsidRPr="00AC6B12">
        <w:rPr>
          <w:rStyle w:val="Nessuno"/>
          <w:rFonts w:ascii="Times New Roman" w:hAnsi="Times New Roman"/>
          <w:color w:val="auto"/>
          <w:sz w:val="28"/>
          <w:szCs w:val="28"/>
          <w:u w:color="004F8A"/>
          <w:lang w:val="de-DE"/>
        </w:rPr>
        <w:t>), precisando quanto gia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previsto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art. 34, comma 8, il legislatore ha confermato la facolta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organo giudicante di adottare un </w:t>
      </w:r>
      <w:r w:rsidRPr="00AC6B12">
        <w:rPr>
          <w:rStyle w:val="Nessuno"/>
          <w:rFonts w:ascii="Times New Roman" w:hAnsi="Times New Roman"/>
          <w:color w:val="auto"/>
          <w:sz w:val="28"/>
          <w:szCs w:val="28"/>
          <w:u w:color="004F8A"/>
          <w:lang w:val="de-DE"/>
        </w:rPr>
        <w:t>provvedimento con cui imporre ai vertici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a rischio infiltrazione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obbligo di comunicare una serie di movimentazioni e atti patrimoniali aziendali.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rPr>
        <w:t xml:space="preserve">In applicazione della </w:t>
      </w:r>
      <w:r w:rsidRPr="00AC6B12">
        <w:rPr>
          <w:rStyle w:val="Nessuno"/>
          <w:rFonts w:ascii="Times New Roman" w:hAnsi="Times New Roman"/>
          <w:color w:val="auto"/>
          <w:sz w:val="28"/>
          <w:szCs w:val="28"/>
          <w:lang w:val="de-DE"/>
        </w:rPr>
        <w:t>lett</w:t>
      </w:r>
      <w:r w:rsidRPr="00AC6B12">
        <w:rPr>
          <w:rStyle w:val="Nessuno"/>
          <w:rFonts w:ascii="Times New Roman" w:hAnsi="Times New Roman"/>
          <w:color w:val="auto"/>
          <w:sz w:val="28"/>
          <w:szCs w:val="28"/>
          <w:u w:color="004F8A"/>
          <w:lang w:val="de-DE"/>
        </w:rPr>
        <w:t>. b), il Tribunale puo</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adottare uno specifico provvedimento diretto</w:t>
      </w:r>
      <w:r w:rsidRPr="00AC6B12">
        <w:rPr>
          <w:rStyle w:val="Nessuno"/>
          <w:rFonts w:ascii="Times New Roman" w:hAnsi="Times New Roman"/>
          <w:color w:val="auto"/>
          <w:sz w:val="28"/>
          <w:szCs w:val="28"/>
          <w:u w:color="004F8A"/>
          <w:lang w:val="de-DE"/>
        </w:rPr>
        <w:t xml:space="preserve"> a realizzare un vero e proprio </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tutoraggio</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mirato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contaminata. In quest</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ultimo caso, qualora cioe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il Tribunale non si limiti alla prescrizione di obblighi informativi, i soggetti preordinati a bonificare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azienda per un periodo minimo di u</w:t>
      </w:r>
      <w:r w:rsidRPr="00AC6B12">
        <w:rPr>
          <w:rStyle w:val="Nessuno"/>
          <w:rFonts w:ascii="Times New Roman" w:hAnsi="Times New Roman"/>
          <w:color w:val="auto"/>
          <w:sz w:val="28"/>
          <w:szCs w:val="28"/>
          <w:u w:color="004F8A"/>
          <w:lang w:val="de-DE"/>
        </w:rPr>
        <w:t>n anno e massimo di tre, procederanno a monitorare con relazioni scritte bimestrali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andamento economico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azienda.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Inoltre saranno legittimati a imporre una serie di obblighi, alcuni dei quali piuttosto stringenti, ad esempio quelli di non variare la</w:t>
      </w:r>
      <w:r w:rsidRPr="00AC6B12">
        <w:rPr>
          <w:rStyle w:val="Nessuno"/>
          <w:rFonts w:ascii="Times New Roman" w:hAnsi="Times New Roman"/>
          <w:color w:val="auto"/>
          <w:sz w:val="28"/>
          <w:szCs w:val="28"/>
          <w:u w:color="004F8A"/>
          <w:lang w:val="de-DE"/>
        </w:rPr>
        <w:t xml:space="preserve"> sede, la denominazione 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oggetto sociale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ne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la composizione degli organi di amministrazione e vigilanza, senza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autorizzazione del tutor e del giudice delegato, o quelli di attuare politiche concrete di contrasto alle infiltrazioni </w:t>
      </w:r>
      <w:r w:rsidRPr="00AC6B12">
        <w:rPr>
          <w:rStyle w:val="Nessuno"/>
          <w:rFonts w:ascii="Times New Roman" w:hAnsi="Times New Roman"/>
          <w:color w:val="auto"/>
          <w:sz w:val="28"/>
          <w:szCs w:val="28"/>
          <w:u w:color="004F8A"/>
          <w:lang w:val="de-DE"/>
        </w:rPr>
        <w:t>mafiose.</w:t>
      </w: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b/>
          <w:bCs/>
          <w:color w:val="auto"/>
          <w:sz w:val="28"/>
          <w:szCs w:val="28"/>
        </w:rPr>
      </w:pP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lang w:val="de-DE"/>
        </w:rPr>
      </w:pPr>
      <w:r w:rsidRPr="00AC6B12">
        <w:rPr>
          <w:rStyle w:val="Nessuno"/>
          <w:rFonts w:ascii="Times New Roman" w:hAnsi="Times New Roman"/>
          <w:b/>
          <w:bCs/>
          <w:color w:val="auto"/>
          <w:sz w:val="28"/>
          <w:szCs w:val="28"/>
          <w:lang w:val="de-DE"/>
        </w:rPr>
        <w:t>14 - La prima giurisprudenza applicativa.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Un notevole apporto, ai fini della corretta interpretazione del nuovo istituto del controllo giudiziario, 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stato fornito dalla giurisprudenza. Dall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entrata in vigore della l. 161/2017 si sono succedute </w:t>
      </w:r>
      <w:r w:rsidRPr="00AC6B12">
        <w:rPr>
          <w:rStyle w:val="Nessuno"/>
          <w:rFonts w:ascii="Times New Roman" w:hAnsi="Times New Roman"/>
          <w:color w:val="auto"/>
          <w:sz w:val="28"/>
          <w:szCs w:val="28"/>
          <w:u w:color="004F8A"/>
          <w:lang w:val="de-DE"/>
        </w:rPr>
        <w:t>una serie di pronunce sia della Corte di cassazione penale che di primo grado, su tutto il territorio nazionale, che hanno dato attuazione alla novella legislativa.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 xml:space="preserve">Un dato fattuale che funge da comune denominatore delle pronunce </w:t>
      </w:r>
      <w:r w:rsidRPr="00AC6B12">
        <w:rPr>
          <w:rStyle w:val="Nessuno"/>
          <w:rFonts w:ascii="Times New Roman" w:hAnsi="Times New Roman"/>
          <w:color w:val="auto"/>
          <w:sz w:val="28"/>
          <w:szCs w:val="28"/>
          <w:lang w:val="de-DE"/>
        </w:rPr>
        <w:t xml:space="preserve">è </w:t>
      </w:r>
      <w:r w:rsidRPr="00AC6B12">
        <w:rPr>
          <w:rStyle w:val="Nessuno"/>
          <w:rFonts w:ascii="Times New Roman" w:hAnsi="Times New Roman"/>
          <w:color w:val="auto"/>
          <w:sz w:val="28"/>
          <w:szCs w:val="28"/>
          <w:lang w:val="de-DE"/>
        </w:rPr>
        <w:t>costituito dalla circost</w:t>
      </w:r>
      <w:r w:rsidRPr="00AC6B12">
        <w:rPr>
          <w:rStyle w:val="Nessuno"/>
          <w:rFonts w:ascii="Times New Roman" w:hAnsi="Times New Roman"/>
          <w:color w:val="auto"/>
          <w:sz w:val="28"/>
          <w:szCs w:val="28"/>
          <w:lang w:val="de-DE"/>
        </w:rPr>
        <w:t xml:space="preserve">anza </w:t>
      </w:r>
      <w:r w:rsidRPr="00AC6B12">
        <w:rPr>
          <w:rStyle w:val="Nessuno"/>
          <w:rFonts w:ascii="Times New Roman" w:hAnsi="Times New Roman"/>
          <w:color w:val="auto"/>
          <w:sz w:val="28"/>
          <w:szCs w:val="28"/>
        </w:rPr>
        <w:t>che in</w:t>
      </w:r>
      <w:r w:rsidRPr="00AC6B12">
        <w:rPr>
          <w:rStyle w:val="Nessuno"/>
          <w:rFonts w:ascii="Times New Roman" w:hAnsi="Times New Roman"/>
          <w:color w:val="auto"/>
          <w:sz w:val="28"/>
          <w:szCs w:val="28"/>
          <w:lang w:val="de-DE"/>
        </w:rPr>
        <w:t xml:space="preserve"> ognuna di queste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applicazione (o il diniego) della misura preventiva di recente introduzione, ad opera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fr-FR"/>
        </w:rPr>
        <w:t>autorita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giudiziaria,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conseguita ad un</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istanza di parte (art.34 bis c. 6).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Pertanto, 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lo stesso ceto imprenditoriale che, ai se</w:t>
      </w:r>
      <w:r w:rsidRPr="00AC6B12">
        <w:rPr>
          <w:rStyle w:val="Nessuno"/>
          <w:rFonts w:ascii="Times New Roman" w:hAnsi="Times New Roman"/>
          <w:color w:val="auto"/>
          <w:sz w:val="28"/>
          <w:szCs w:val="28"/>
          <w:u w:color="004F8A"/>
          <w:lang w:val="de-DE"/>
        </w:rPr>
        <w:t>nsi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art. 34-</w:t>
      </w:r>
      <w:proofErr w:type="gramStart"/>
      <w:r w:rsidRPr="00AC6B12">
        <w:rPr>
          <w:rStyle w:val="Nessuno"/>
          <w:rFonts w:ascii="Times New Roman" w:hAnsi="Times New Roman"/>
          <w:color w:val="auto"/>
          <w:sz w:val="28"/>
          <w:szCs w:val="28"/>
          <w:u w:color="004F8A"/>
          <w:lang w:val="de-DE"/>
        </w:rPr>
        <w:t>bis</w:t>
      </w:r>
      <w:proofErr w:type="gramEnd"/>
      <w:r w:rsidRPr="00AC6B12">
        <w:rPr>
          <w:rStyle w:val="Nessuno"/>
          <w:rFonts w:ascii="Times New Roman" w:hAnsi="Times New Roman"/>
          <w:color w:val="auto"/>
          <w:sz w:val="28"/>
          <w:szCs w:val="28"/>
          <w:u w:color="004F8A"/>
          <w:lang w:val="de-DE"/>
        </w:rPr>
        <w:t xml:space="preserve">, comma 6, ha avanzato la richiesta di sottoporsi al controllo giudiziario ai sensi del comma 2, lett. b).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Da questo elemento fattuale, si percepiscono gli aspetti positivi delle peculiarita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istituto, e nello specifico, la funzione </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tutoria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della misura.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color w:val="auto"/>
          <w:sz w:val="28"/>
          <w:szCs w:val="28"/>
        </w:rPr>
      </w:pPr>
      <w:proofErr w:type="gramStart"/>
      <w:r w:rsidRPr="00AC6B12">
        <w:rPr>
          <w:rStyle w:val="Nessuno"/>
          <w:rFonts w:ascii="Times New Roman" w:hAnsi="Times New Roman"/>
          <w:color w:val="auto"/>
          <w:sz w:val="28"/>
          <w:szCs w:val="28"/>
          <w:lang w:val="de-DE"/>
        </w:rPr>
        <w:t>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azienda, al ricorrere delle condizioni indicate come necessarie dal comma di riferimento, ha essa stessa interesse ad essere sottoposta a tutoraggio e cio</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principalmente, allo scopo di p</w:t>
      </w:r>
      <w:r w:rsidRPr="00AC6B12">
        <w:rPr>
          <w:rStyle w:val="Nessuno"/>
          <w:rFonts w:ascii="Times New Roman" w:hAnsi="Times New Roman"/>
          <w:color w:val="auto"/>
          <w:sz w:val="28"/>
          <w:szCs w:val="28"/>
          <w:lang w:val="de-DE"/>
        </w:rPr>
        <w:t>reservare e proseguire le proprie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economiche - evitando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espunzione dal mercato conseguente a una misura ablatoria - sotto la vigilanza prescrittiva di un commissario giudiziario, </w:t>
      </w:r>
      <w:r w:rsidRPr="00AC6B12">
        <w:rPr>
          <w:rStyle w:val="Nessuno"/>
          <w:rFonts w:ascii="Times New Roman" w:hAnsi="Times New Roman"/>
          <w:color w:val="auto"/>
          <w:sz w:val="28"/>
          <w:szCs w:val="28"/>
          <w:lang w:val="fr-FR"/>
        </w:rPr>
        <w:t>«</w:t>
      </w:r>
      <w:r w:rsidRPr="00AC6B12">
        <w:rPr>
          <w:rStyle w:val="Nessuno"/>
          <w:rFonts w:ascii="Times New Roman" w:hAnsi="Times New Roman"/>
          <w:color w:val="auto"/>
          <w:sz w:val="28"/>
          <w:szCs w:val="28"/>
          <w:lang w:val="de-DE"/>
        </w:rPr>
        <w:t>con il compito di monitorare il corretto andamento della gestion</w:t>
      </w:r>
      <w:r w:rsidRPr="00AC6B12">
        <w:rPr>
          <w:rStyle w:val="Nessuno"/>
          <w:rFonts w:ascii="Times New Roman" w:hAnsi="Times New Roman"/>
          <w:color w:val="auto"/>
          <w:sz w:val="28"/>
          <w:szCs w:val="28"/>
          <w:lang w:val="de-DE"/>
        </w:rPr>
        <w:t>e societaria, nonche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la condizione di legalita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in cui la societa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verserebbe</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w:t>
      </w:r>
      <w:proofErr w:type="gramEnd"/>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lang w:val="de-DE"/>
        </w:rPr>
      </w:pPr>
      <w:r w:rsidRPr="00AC6B12">
        <w:rPr>
          <w:rStyle w:val="Nessuno"/>
          <w:rFonts w:ascii="Times New Roman" w:hAnsi="Times New Roman"/>
          <w:color w:val="auto"/>
          <w:sz w:val="28"/>
          <w:szCs w:val="28"/>
          <w:lang w:val="de-DE"/>
        </w:rPr>
        <w:t xml:space="preserve">Un primo orientamento giurisprudenziale </w:t>
      </w:r>
      <w:r w:rsidRPr="00AC6B12">
        <w:rPr>
          <w:rStyle w:val="Nessuno"/>
          <w:rFonts w:ascii="Times New Roman" w:hAnsi="Times New Roman"/>
          <w:color w:val="auto"/>
          <w:sz w:val="28"/>
          <w:szCs w:val="28"/>
          <w:lang w:val="de-DE"/>
        </w:rPr>
        <w:t xml:space="preserve">è </w:t>
      </w:r>
      <w:r w:rsidRPr="00AC6B12">
        <w:rPr>
          <w:rStyle w:val="Nessuno"/>
          <w:rFonts w:ascii="Times New Roman" w:hAnsi="Times New Roman"/>
          <w:color w:val="auto"/>
          <w:sz w:val="28"/>
          <w:szCs w:val="28"/>
          <w:lang w:val="de-DE"/>
        </w:rPr>
        <w:t>quelle della Corte di Cassazione (Sez. V, Sent. Penale, 20 luglio 2018, n. 34526.</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lang w:val="de-DE"/>
        </w:rPr>
        <w:t xml:space="preserve">La Suprema Corte ritiene che il </w:t>
      </w:r>
      <w:r w:rsidRPr="00AC6B12">
        <w:rPr>
          <w:rStyle w:val="Nessuno"/>
          <w:rFonts w:ascii="Times New Roman" w:hAnsi="Times New Roman"/>
          <w:color w:val="auto"/>
          <w:sz w:val="28"/>
          <w:szCs w:val="28"/>
        </w:rPr>
        <w:t xml:space="preserve">controllo giudiziario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inserito nel novero delle misure di prevenzione patrimoniali diverse dalla confisca e trova la sua ratio, secondo la relazione finale della Commissione Fiandaca, nell'obiettivo di promuovere il recupero delle imprese infiltrate dall</w:t>
      </w:r>
      <w:r w:rsidRPr="00AC6B12">
        <w:rPr>
          <w:rStyle w:val="Nessuno"/>
          <w:rFonts w:ascii="Times New Roman" w:hAnsi="Times New Roman"/>
          <w:color w:val="auto"/>
          <w:sz w:val="28"/>
          <w:szCs w:val="28"/>
        </w:rPr>
        <w:t>e organizzazioni criminali, nell'ottica di bilanciare in maniera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equilibrata gli interessi che si contrappongono in questa materia.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Secondo la Suprema Corte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una misura che deve trovare applicazione, in luogo dell'amministrazione di cui al D.Lgs. n. 1</w:t>
      </w:r>
      <w:r w:rsidRPr="00AC6B12">
        <w:rPr>
          <w:rStyle w:val="Nessuno"/>
          <w:rFonts w:ascii="Times New Roman" w:hAnsi="Times New Roman"/>
          <w:color w:val="auto"/>
          <w:sz w:val="28"/>
          <w:szCs w:val="28"/>
        </w:rPr>
        <w:t>59 del 2011, art. 34, nei casi in cui l'agevolazione mafiosa risulti "occasionale".</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Ha come presupposto (sebbene non esclusivo) le "informazioni antimafia", disciplinate dal D.Lgs. n. 159 del 2011, art. 84, che secondo la Corte appartengono al sistema dell</w:t>
      </w:r>
      <w:r w:rsidRPr="00AC6B12">
        <w:rPr>
          <w:rStyle w:val="Nessuno"/>
          <w:rFonts w:ascii="Times New Roman" w:hAnsi="Times New Roman"/>
          <w:color w:val="auto"/>
          <w:sz w:val="28"/>
          <w:szCs w:val="28"/>
        </w:rPr>
        <w:t>a documentazione antimafia, che, unitamente alle "comunicazioni antimafia", costituiscono le fondamentali misure di prevenzione amministrative previste dal "codice antimafia" nel libro II e confermate, nel loro impianto, anche dalla recente modifica del Co</w:t>
      </w:r>
      <w:r w:rsidRPr="00AC6B12">
        <w:rPr>
          <w:rStyle w:val="Nessuno"/>
          <w:rFonts w:ascii="Times New Roman" w:hAnsi="Times New Roman"/>
          <w:color w:val="auto"/>
          <w:sz w:val="28"/>
          <w:szCs w:val="28"/>
        </w:rPr>
        <w:t>dice antimafia, di cui alla L. 17 ottobre 2017, n. 161.</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Si condivide da parte della S.C. 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 xml:space="preserve">orientamento della Giurisdiziine amministrativa secondo il quale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L'informazione antimafia consiste nell'attestazione della sussistenza, o meno, di una delle cause d</w:t>
      </w:r>
      <w:r w:rsidRPr="00AC6B12">
        <w:rPr>
          <w:rStyle w:val="Nessuno"/>
          <w:rFonts w:ascii="Times New Roman" w:hAnsi="Times New Roman"/>
          <w:color w:val="auto"/>
          <w:sz w:val="28"/>
          <w:szCs w:val="28"/>
        </w:rPr>
        <w:t>i decadenza, di sospensione o di divieto, di cui all'art. 67, (l'esistenza di un provvedimento di prevenzione definitivo), nonch</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nell'attestazione della sussistenza, o meno, di eventuali tentativi di infiltrazione mafiosa tendenti a condizionare le scelte</w:t>
      </w:r>
      <w:r w:rsidRPr="00AC6B12">
        <w:rPr>
          <w:rStyle w:val="Nessuno"/>
          <w:rFonts w:ascii="Times New Roman" w:hAnsi="Times New Roman"/>
          <w:color w:val="auto"/>
          <w:sz w:val="28"/>
          <w:szCs w:val="28"/>
        </w:rPr>
        <w:t xml:space="preserve"> o gli indirizzi della societ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o delle imprese interessate (D.Lgs. n. 159 del 2011, art. 84, comma 3).</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Sotto il secondo profilo, l'informazione antimafia ha natura discrezionale, laddove incarica il Prefetto di verificare la sussistenza, o meno, di </w:t>
      </w:r>
      <w:r w:rsidRPr="00AC6B12">
        <w:rPr>
          <w:rStyle w:val="Nessuno"/>
          <w:rFonts w:ascii="Times New Roman" w:hAnsi="Times New Roman"/>
          <w:color w:val="auto"/>
          <w:sz w:val="28"/>
          <w:szCs w:val="28"/>
        </w:rPr>
        <w:t>tentativi di infiltrazione mafiosa nell'attivit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di impresa, desumibili o dai provvedimenti e dagli elementi, tipizzati nel D.Lgs. n. 159 del 2011, art. 84, comma 4, o dai provvedimenti di condanna anche non definitiva per reati strumentali all'attivit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de</w:t>
      </w:r>
      <w:r w:rsidRPr="00AC6B12">
        <w:rPr>
          <w:rStyle w:val="Nessuno"/>
          <w:rFonts w:ascii="Times New Roman" w:hAnsi="Times New Roman"/>
          <w:color w:val="auto"/>
          <w:sz w:val="28"/>
          <w:szCs w:val="28"/>
        </w:rPr>
        <w:t>lle organizzazioni criminali unitamente a concreti elementi da cui risulti che l'attivit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di impresa possa, anche in modo indiretto, agevolare le attivit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lang w:val="es-ES_tradnl"/>
        </w:rPr>
        <w:t>criminose ("contiguit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concorrente") o esserne in qualche modo condizionata ("contiguit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soggiacente"</w:t>
      </w:r>
      <w:r w:rsidRPr="00AC6B12">
        <w:rPr>
          <w:rStyle w:val="Nessuno"/>
          <w:rFonts w:ascii="Times New Roman" w:hAnsi="Times New Roman"/>
          <w:color w:val="auto"/>
          <w:sz w:val="28"/>
          <w:szCs w:val="28"/>
        </w:rPr>
        <w:t>).</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L'informativa antimafia preclude qualunque attivit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nei rapporti d'impresa con la pubblica amministrazione (contratti, concessioni o sovvenzioni pubblici), incidendo anche in quelli tra privati, poich</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l'effetto interdittivo si estende alle autorizzazio</w:t>
      </w:r>
      <w:r w:rsidRPr="00AC6B12">
        <w:rPr>
          <w:rStyle w:val="Nessuno"/>
          <w:rFonts w:ascii="Times New Roman" w:hAnsi="Times New Roman"/>
          <w:color w:val="auto"/>
          <w:sz w:val="28"/>
          <w:szCs w:val="28"/>
        </w:rPr>
        <w:t>ni, in forza del D.Lgs. n. 153 del 2014.</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 attenta e costante elaborazione giurisprudenziale del Consiglio di Stato sul tema ha distillato il seguente principio: "lo Stato non riconosce dignit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e statuto di operatori economici, e non pi</w:t>
      </w:r>
      <w:r w:rsidRPr="00AC6B12">
        <w:rPr>
          <w:rStyle w:val="Nessuno"/>
          <w:rFonts w:ascii="Times New Roman" w:hAnsi="Times New Roman"/>
          <w:color w:val="auto"/>
          <w:sz w:val="28"/>
          <w:szCs w:val="28"/>
        </w:rPr>
        <w:t xml:space="preserve">ù </w:t>
      </w:r>
      <w:r w:rsidRPr="00AC6B12">
        <w:rPr>
          <w:rStyle w:val="Nessuno"/>
          <w:rFonts w:ascii="Times New Roman" w:hAnsi="Times New Roman"/>
          <w:color w:val="auto"/>
          <w:sz w:val="28"/>
          <w:szCs w:val="28"/>
        </w:rPr>
        <w:t>soltanto nei rapp</w:t>
      </w:r>
      <w:r w:rsidRPr="00AC6B12">
        <w:rPr>
          <w:rStyle w:val="Nessuno"/>
          <w:rFonts w:ascii="Times New Roman" w:hAnsi="Times New Roman"/>
          <w:color w:val="auto"/>
          <w:sz w:val="28"/>
          <w:szCs w:val="28"/>
        </w:rPr>
        <w:t xml:space="preserve">orti con la pubblica amministrazione, a soggetti condizionati, controllati, infiltrati ed eterodiretti dalle associazioni mafiose" (Cons. </w:t>
      </w:r>
      <w:proofErr w:type="gramStart"/>
      <w:r w:rsidRPr="00AC6B12">
        <w:rPr>
          <w:rStyle w:val="Nessuno"/>
          <w:rFonts w:ascii="Times New Roman" w:hAnsi="Times New Roman"/>
          <w:color w:val="auto"/>
          <w:sz w:val="28"/>
          <w:szCs w:val="28"/>
        </w:rPr>
        <w:t>St.,</w:t>
      </w:r>
      <w:proofErr w:type="gramEnd"/>
      <w:r w:rsidRPr="00AC6B12">
        <w:rPr>
          <w:rStyle w:val="Nessuno"/>
          <w:rFonts w:ascii="Times New Roman" w:hAnsi="Times New Roman"/>
          <w:color w:val="auto"/>
          <w:sz w:val="28"/>
          <w:szCs w:val="28"/>
        </w:rPr>
        <w:t xml:space="preserve"> sez. 3^, 9 febbraio 2017, n. 565).</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Secondo il Consiglio di Stato: "il metodo mafioso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e resta tale, per un essen</w:t>
      </w:r>
      <w:r w:rsidRPr="00AC6B12">
        <w:rPr>
          <w:rStyle w:val="Nessuno"/>
          <w:rFonts w:ascii="Times New Roman" w:hAnsi="Times New Roman"/>
          <w:color w:val="auto"/>
          <w:sz w:val="28"/>
          <w:szCs w:val="28"/>
        </w:rPr>
        <w:t xml:space="preserve">ziale principio di eguaglianza sostanziale prima ancora che di logica giuridica, non solo nelle contrattazioni con la pubblica amministrazione, ma anche tra privati, nello svolgimento della libera iniziativa economica" (Cons. </w:t>
      </w:r>
      <w:proofErr w:type="gramStart"/>
      <w:r w:rsidRPr="00AC6B12">
        <w:rPr>
          <w:rStyle w:val="Nessuno"/>
          <w:rFonts w:ascii="Times New Roman" w:hAnsi="Times New Roman"/>
          <w:color w:val="auto"/>
          <w:sz w:val="28"/>
          <w:szCs w:val="28"/>
        </w:rPr>
        <w:t>St.,</w:t>
      </w:r>
      <w:proofErr w:type="gramEnd"/>
      <w:r w:rsidRPr="00AC6B12">
        <w:rPr>
          <w:rStyle w:val="Nessuno"/>
          <w:rFonts w:ascii="Times New Roman" w:hAnsi="Times New Roman"/>
          <w:color w:val="auto"/>
          <w:sz w:val="28"/>
          <w:szCs w:val="28"/>
        </w:rPr>
        <w:t xml:space="preserve"> sez. 3^, 9 febbraio 2017,</w:t>
      </w:r>
      <w:r w:rsidRPr="00AC6B12">
        <w:rPr>
          <w:rStyle w:val="Nessuno"/>
          <w:rFonts w:ascii="Times New Roman" w:hAnsi="Times New Roman"/>
          <w:color w:val="auto"/>
          <w:sz w:val="28"/>
          <w:szCs w:val="28"/>
        </w:rPr>
        <w:t xml:space="preserve"> n. 565, cit.)</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Ad avviso della S.C.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Il controllo giudiziario e l'informativa antimafia trovano un punto di contatto nella previsione del D.Lgs. n. 159 del 2011, art. 34 bis, comma 6, a mente del quale le imprese destinatarie di "informazione antimafia i</w:t>
      </w:r>
      <w:r w:rsidRPr="00AC6B12">
        <w:rPr>
          <w:rStyle w:val="Nessuno"/>
          <w:rFonts w:ascii="Times New Roman" w:hAnsi="Times New Roman"/>
          <w:color w:val="auto"/>
          <w:sz w:val="28"/>
          <w:szCs w:val="28"/>
        </w:rPr>
        <w:t xml:space="preserve">nterdittiva" ai sensi dell'art. 84, comma </w:t>
      </w:r>
      <w:r w:rsidRPr="00AC6B12">
        <w:rPr>
          <w:rStyle w:val="Hyperlink0"/>
          <w:rFonts w:eastAsia="Helvetica"/>
          <w:color w:val="auto"/>
        </w:rPr>
        <w:t>4, che abbiano</w:t>
      </w:r>
      <w:r w:rsidRPr="00AC6B12">
        <w:rPr>
          <w:rStyle w:val="Nessuno"/>
          <w:rFonts w:ascii="Times New Roman" w:hAnsi="Times New Roman"/>
          <w:color w:val="auto"/>
          <w:sz w:val="28"/>
          <w:szCs w:val="28"/>
        </w:rPr>
        <w:t xml:space="preserve"> proposto l'impugnazione del relativo provvedimento prefettizio, possono richiedere al tribunale competente per le misure di prevenzione l'applicazione del controllo giudiziario di cui alla lettera b)</w:t>
      </w:r>
      <w:r w:rsidRPr="00AC6B12">
        <w:rPr>
          <w:rStyle w:val="Nessuno"/>
          <w:rFonts w:ascii="Times New Roman" w:hAnsi="Times New Roman"/>
          <w:color w:val="auto"/>
          <w:sz w:val="28"/>
          <w:szCs w:val="28"/>
        </w:rPr>
        <w:t xml:space="preserve"> del comma 2 del presente articolo, vale a dire la nomina di un giudice delegato e di un amministratore giudiziario.</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L'iter procedimentale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 xml:space="preserve">disciplinato all'interno del medesimo comma 6: il tribunale, sentiti il procuratore distrettuale competente e gli </w:t>
      </w:r>
      <w:r w:rsidRPr="00AC6B12">
        <w:rPr>
          <w:rStyle w:val="Nessuno"/>
          <w:rFonts w:ascii="Times New Roman" w:hAnsi="Times New Roman"/>
          <w:color w:val="auto"/>
          <w:sz w:val="28"/>
          <w:szCs w:val="28"/>
        </w:rPr>
        <w:t>altri soggetti interessati, nelle forme di cui all'art. 127 c.p.p., accoglie la richiesta, ove ne ricorrano i presupposti.</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L'ammissione al controllo giudiziario sospende gli effetti della interdittiva prefettizia.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La stessa lettera della legge consente di </w:t>
      </w:r>
      <w:r w:rsidRPr="00AC6B12">
        <w:rPr>
          <w:rStyle w:val="Nessuno"/>
          <w:rFonts w:ascii="Times New Roman" w:hAnsi="Times New Roman"/>
          <w:color w:val="auto"/>
          <w:sz w:val="28"/>
          <w:szCs w:val="28"/>
        </w:rPr>
        <w:t>superare agevolmente i quesiti giuridici sottoposti a questa Corte sui temi del mezzo di impugnazione e dei presupposti di ammissione al controllo giudiziario......</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richiamo alle forme del procedimento in camera di consiglio di cui all'art. 127 c.p.p., </w:t>
      </w:r>
      <w:r w:rsidRPr="00AC6B12">
        <w:rPr>
          <w:rStyle w:val="Nessuno"/>
          <w:rFonts w:ascii="Times New Roman" w:hAnsi="Times New Roman"/>
          <w:color w:val="auto"/>
          <w:sz w:val="28"/>
          <w:szCs w:val="28"/>
        </w:rPr>
        <w:t>fornisce l'addentellato normativo per ritenere che avverso l'ordinanza del tribunale, sia essa di accoglimento o di rigetto, i soggetti interessati possono proporre ricorso per cassazione, giusta la previsione del citato art. 127, comma 7.</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Si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previsto un</w:t>
      </w:r>
      <w:r w:rsidRPr="00AC6B12">
        <w:rPr>
          <w:rStyle w:val="Nessuno"/>
          <w:rFonts w:ascii="Times New Roman" w:hAnsi="Times New Roman"/>
          <w:color w:val="auto"/>
          <w:sz w:val="28"/>
          <w:szCs w:val="28"/>
        </w:rPr>
        <w:t xml:space="preserve"> modello snello, idoneo a contemperare le esigenze di celerit</w:t>
      </w:r>
      <w:r w:rsidRPr="00AC6B12">
        <w:rPr>
          <w:rStyle w:val="Nessuno"/>
          <w:rFonts w:ascii="Times New Roman" w:hAnsi="Times New Roman"/>
          <w:color w:val="auto"/>
          <w:sz w:val="28"/>
          <w:szCs w:val="28"/>
          <w:lang w:val="fr-FR"/>
        </w:rPr>
        <w:t>à</w:t>
      </w:r>
      <w:r w:rsidRPr="00AC6B12">
        <w:rPr>
          <w:rStyle w:val="Nessuno"/>
          <w:rFonts w:ascii="Times New Roman" w:hAnsi="Times New Roman"/>
          <w:color w:val="auto"/>
          <w:sz w:val="28"/>
          <w:szCs w:val="28"/>
        </w:rPr>
        <w:t>, proprie di un procedimento a carattere para-incidentale, con la necessit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di assicurare il controllo di legittimit</w:t>
      </w:r>
      <w:r w:rsidRPr="00AC6B12">
        <w:rPr>
          <w:rStyle w:val="Nessuno"/>
          <w:rFonts w:ascii="Times New Roman" w:hAnsi="Times New Roman"/>
          <w:color w:val="auto"/>
          <w:sz w:val="28"/>
          <w:szCs w:val="28"/>
          <w:lang w:val="fr-FR"/>
        </w:rPr>
        <w:t>à</w:t>
      </w:r>
      <w:r w:rsidRPr="00AC6B12">
        <w:rPr>
          <w:rStyle w:val="Nessuno"/>
          <w:rFonts w:ascii="Times New Roman" w:hAnsi="Times New Roman"/>
          <w:color w:val="auto"/>
          <w:sz w:val="28"/>
          <w:szCs w:val="28"/>
        </w:rPr>
        <w:t xml:space="preserve">, imposto, ex art. 111 </w:t>
      </w:r>
      <w:proofErr w:type="gramStart"/>
      <w:r w:rsidRPr="00AC6B12">
        <w:rPr>
          <w:rStyle w:val="Nessuno"/>
          <w:rFonts w:ascii="Times New Roman" w:hAnsi="Times New Roman"/>
          <w:color w:val="auto"/>
          <w:sz w:val="28"/>
          <w:szCs w:val="28"/>
        </w:rPr>
        <w:t>Cost.,</w:t>
      </w:r>
      <w:proofErr w:type="gramEnd"/>
      <w:r w:rsidRPr="00AC6B12">
        <w:rPr>
          <w:rStyle w:val="Nessuno"/>
          <w:rFonts w:ascii="Times New Roman" w:hAnsi="Times New Roman"/>
          <w:color w:val="auto"/>
          <w:sz w:val="28"/>
          <w:szCs w:val="28"/>
        </w:rPr>
        <w:t xml:space="preserve"> dalla interferenza con diritti soggettivi costi</w:t>
      </w:r>
      <w:r w:rsidRPr="00AC6B12">
        <w:rPr>
          <w:rStyle w:val="Nessuno"/>
          <w:rFonts w:ascii="Times New Roman" w:hAnsi="Times New Roman"/>
          <w:color w:val="auto"/>
          <w:sz w:val="28"/>
          <w:szCs w:val="28"/>
        </w:rPr>
        <w:t xml:space="preserve">tuzionalmente garantiti, quale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lang w:val="fr-FR"/>
        </w:rPr>
        <w:t>la libert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d'impresa.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Ne consegue che il provvedimento emesso dal tribunale ai sensi del citato art. 34 bis, comma 6,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impugnabile soltanto mediante ricorso per cassazione. Pertanto la scelta del ricorrente risulta process</w:t>
      </w:r>
      <w:r w:rsidRPr="00AC6B12">
        <w:rPr>
          <w:rStyle w:val="Nessuno"/>
          <w:rFonts w:ascii="Times New Roman" w:hAnsi="Times New Roman"/>
          <w:color w:val="auto"/>
          <w:sz w:val="28"/>
          <w:szCs w:val="28"/>
        </w:rPr>
        <w:t>ualmente corretta</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Quanto ai presupposti la S.C. ritiene che </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E' di palmare evidenza che l'ammissione al controllo giudiziario, per un'impresa raggiunta da una "interdittiva prefettizia", non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accettare alcun automatismo.</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Depongono in tal senso sia il </w:t>
      </w:r>
      <w:r w:rsidRPr="00AC6B12">
        <w:rPr>
          <w:rStyle w:val="Nessuno"/>
          <w:rFonts w:ascii="Times New Roman" w:hAnsi="Times New Roman"/>
          <w:color w:val="auto"/>
          <w:sz w:val="28"/>
          <w:szCs w:val="28"/>
        </w:rPr>
        <w:t>dato testuale sia quello funzionale.</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Sotto il primo profilo va ricordato che l'art. 34 bis, comma 6, richiede al Tribunale di verificare la sussistenza "dei presupposti". Detti presupposti non possono limitarsi a quelli processuali - esistenza di una inter</w:t>
      </w:r>
      <w:r w:rsidRPr="00AC6B12">
        <w:rPr>
          <w:rStyle w:val="Nessuno"/>
          <w:rFonts w:ascii="Times New Roman" w:hAnsi="Times New Roman"/>
          <w:color w:val="auto"/>
          <w:sz w:val="28"/>
          <w:szCs w:val="28"/>
        </w:rPr>
        <w:t>dittiva prefettizia e impugnativa dinanzi al giudice amministrativo - altrimenti lo scrutinio sarebbe meramente formale e l'accesso al "controllo giudiziario" si tradurrebbe in un diritto potestativo dell'impresa, ma devono abbracciare necessariamente i ca</w:t>
      </w:r>
      <w:r w:rsidRPr="00AC6B12">
        <w:rPr>
          <w:rStyle w:val="Nessuno"/>
          <w:rFonts w:ascii="Times New Roman" w:hAnsi="Times New Roman"/>
          <w:color w:val="auto"/>
          <w:sz w:val="28"/>
          <w:szCs w:val="28"/>
        </w:rPr>
        <w:t>ratteri dell'istituto come indicati dal comma 1.</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controllo giudiziario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ontologicamente connotato dalla natura occasionale del "contagio mafioso".</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Se non ricorresse tale condizione non si verterebbe nell'alveo del "controllo giudiziario" ma in altre fa</w:t>
      </w:r>
      <w:r w:rsidRPr="00AC6B12">
        <w:rPr>
          <w:rStyle w:val="Nessuno"/>
          <w:rFonts w:ascii="Times New Roman" w:hAnsi="Times New Roman"/>
          <w:color w:val="auto"/>
          <w:sz w:val="28"/>
          <w:szCs w:val="28"/>
        </w:rPr>
        <w:t>ttispecie e non avrebbe allora senso l'inserimento del comma 6, nel tessuto normativo dell'art. 34 bis.</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In conclusione, l'impresa raggiunta da informazione antimafia interdittiva pu</w:t>
      </w:r>
      <w:r w:rsidRPr="00AC6B12">
        <w:rPr>
          <w:rStyle w:val="Nessuno"/>
          <w:rFonts w:ascii="Times New Roman" w:hAnsi="Times New Roman"/>
          <w:color w:val="auto"/>
          <w:sz w:val="28"/>
          <w:szCs w:val="28"/>
        </w:rPr>
        <w:t xml:space="preserve">ò </w:t>
      </w:r>
      <w:r w:rsidRPr="00AC6B12">
        <w:rPr>
          <w:rStyle w:val="Nessuno"/>
          <w:rFonts w:ascii="Times New Roman" w:hAnsi="Times New Roman"/>
          <w:color w:val="auto"/>
          <w:sz w:val="28"/>
          <w:szCs w:val="28"/>
        </w:rPr>
        <w:t>avere accesso alla misura del controllo giudiziario, allorch</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abbia impug</w:t>
      </w:r>
      <w:r w:rsidRPr="00AC6B12">
        <w:rPr>
          <w:rStyle w:val="Nessuno"/>
          <w:rFonts w:ascii="Times New Roman" w:hAnsi="Times New Roman"/>
          <w:color w:val="auto"/>
          <w:sz w:val="28"/>
          <w:szCs w:val="28"/>
        </w:rPr>
        <w:t>nato il provvedimento prefettizio e ricorra una ipotesi di agevolazione di carattere "occasionale".</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Il Tribunale di Reggio Calabria, Sezione Misure di Prevenzione che, nell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accogliere positivamente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istanza relativa alla misura in esame, ha formulato </w:t>
      </w:r>
      <w:r w:rsidRPr="00AC6B12">
        <w:rPr>
          <w:rStyle w:val="Nessuno"/>
          <w:rFonts w:ascii="Times New Roman" w:hAnsi="Times New Roman"/>
          <w:color w:val="auto"/>
          <w:sz w:val="28"/>
          <w:szCs w:val="28"/>
          <w:u w:color="004F8A"/>
          <w:lang w:val="de-DE"/>
        </w:rPr>
        <w:t>alcune considerazioni sui presupposti e sull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ambito di influenza dello strumento invocato. In particolare, a seguito di una breve premessa sui caratteri peculiari del monitoraggio giudiziario,  si 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soffermato su un primo fondamentale nodo da sciogliere, </w:t>
      </w:r>
      <w:r w:rsidRPr="00AC6B12">
        <w:rPr>
          <w:rStyle w:val="Nessuno"/>
          <w:rFonts w:ascii="Times New Roman" w:hAnsi="Times New Roman"/>
          <w:color w:val="auto"/>
          <w:sz w:val="28"/>
          <w:szCs w:val="28"/>
          <w:u w:color="004F8A"/>
          <w:lang w:val="de-DE"/>
        </w:rPr>
        <w:t>quello relativo, vale a dire, alla permanenza di un margine di discrezionalita</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 in capo al Tribunale competente una volta che sia stato destinatario di istanza ex art. 34-bis, comma 6.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In altri termini, i giudici si sono interrogati se la richiesta ivi d</w:t>
      </w:r>
      <w:r w:rsidRPr="00AC6B12">
        <w:rPr>
          <w:rStyle w:val="Nessuno"/>
          <w:rFonts w:ascii="Times New Roman" w:hAnsi="Times New Roman"/>
          <w:color w:val="auto"/>
          <w:sz w:val="28"/>
          <w:szCs w:val="28"/>
          <w:lang w:val="de-DE"/>
        </w:rPr>
        <w:t xml:space="preserve">isciplinata possa produrre </w:t>
      </w:r>
      <w:r w:rsidRPr="00AC6B12">
        <w:rPr>
          <w:rStyle w:val="Nessuno"/>
          <w:rFonts w:ascii="Times New Roman" w:hAnsi="Times New Roman"/>
          <w:color w:val="auto"/>
          <w:sz w:val="28"/>
          <w:szCs w:val="28"/>
          <w:lang w:val="fr-FR"/>
        </w:rPr>
        <w:t>«</w:t>
      </w:r>
      <w:r w:rsidRPr="00AC6B12">
        <w:rPr>
          <w:rStyle w:val="Nessuno"/>
          <w:rFonts w:ascii="Times New Roman" w:hAnsi="Times New Roman"/>
          <w:color w:val="auto"/>
          <w:sz w:val="28"/>
          <w:szCs w:val="28"/>
          <w:lang w:val="de-DE"/>
        </w:rPr>
        <w:t>un vero e proprio automatismo</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nel senso di dover necessariamente applicare 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istituto richiesto dalla parte, oppure se lasci comunque residuare un margine di autonomia decisionale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interprete.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proofErr w:type="gramStart"/>
      <w:r w:rsidRPr="00AC6B12">
        <w:rPr>
          <w:rStyle w:val="Nessuno"/>
          <w:rFonts w:ascii="Times New Roman" w:hAnsi="Times New Roman"/>
          <w:color w:val="auto"/>
          <w:sz w:val="28"/>
          <w:szCs w:val="28"/>
          <w:u w:color="004F8A"/>
          <w:lang w:val="de-DE"/>
        </w:rPr>
        <w:t>Il Tribunale ha ritenuto di a</w:t>
      </w:r>
      <w:r w:rsidRPr="00AC6B12">
        <w:rPr>
          <w:rStyle w:val="Nessuno"/>
          <w:rFonts w:ascii="Times New Roman" w:hAnsi="Times New Roman"/>
          <w:color w:val="auto"/>
          <w:sz w:val="28"/>
          <w:szCs w:val="28"/>
          <w:u w:color="004F8A"/>
          <w:lang w:val="de-DE"/>
        </w:rPr>
        <w:t>derire alla seconda alternativa, e cio</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innanzitutto, sulla base di un dato rintracciabile nello stesso corpo del testo, rilevando che i</w:t>
      </w:r>
      <w:r w:rsidRPr="00AC6B12">
        <w:rPr>
          <w:rStyle w:val="Nessuno"/>
          <w:rFonts w:ascii="Times New Roman" w:hAnsi="Times New Roman"/>
          <w:color w:val="auto"/>
          <w:sz w:val="28"/>
          <w:szCs w:val="28"/>
          <w:lang w:val="de-DE"/>
        </w:rPr>
        <w:t>l legislatore del 2017 non si e</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limitato a prevedere come unico presupposto la previa impugnativa dinanzi al Tribunale</w:t>
      </w:r>
      <w:r w:rsidRPr="00AC6B12">
        <w:rPr>
          <w:rStyle w:val="Nessuno"/>
          <w:rFonts w:ascii="Times New Roman" w:hAnsi="Times New Roman"/>
          <w:color w:val="auto"/>
          <w:sz w:val="28"/>
          <w:szCs w:val="28"/>
          <w:lang w:val="de-DE"/>
        </w:rPr>
        <w:t xml:space="preserve"> amministrativo regionale, ma ha richiesto altresi</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 xml:space="preserve">che </w:t>
      </w:r>
      <w:r w:rsidRPr="00AC6B12">
        <w:rPr>
          <w:rStyle w:val="Nessuno"/>
          <w:rFonts w:ascii="Times New Roman" w:hAnsi="Times New Roman"/>
          <w:color w:val="auto"/>
          <w:sz w:val="28"/>
          <w:szCs w:val="28"/>
          <w:lang w:val="fr-FR"/>
        </w:rPr>
        <w:t>«</w:t>
      </w:r>
      <w:r w:rsidRPr="00AC6B12">
        <w:rPr>
          <w:rStyle w:val="Nessuno"/>
          <w:rFonts w:ascii="Times New Roman" w:hAnsi="Times New Roman"/>
          <w:color w:val="auto"/>
          <w:sz w:val="28"/>
          <w:szCs w:val="28"/>
          <w:lang w:val="de-DE"/>
        </w:rPr>
        <w:t xml:space="preserve">il Tribunale accolga la richiesta solo </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ove ne ricorrano i presupposti</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w:t>
      </w:r>
      <w:proofErr w:type="gramEnd"/>
      <w:r w:rsidRPr="00AC6B12">
        <w:rPr>
          <w:rStyle w:val="Nessuno"/>
          <w:rFonts w:ascii="Times New Roman" w:hAnsi="Times New Roman"/>
          <w:color w:val="auto"/>
          <w:sz w:val="28"/>
          <w:szCs w:val="28"/>
          <w:lang w:val="de-DE"/>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u w:color="004F8A"/>
        </w:rPr>
        <w:t>L</w:t>
      </w:r>
      <w:r w:rsidRPr="00AC6B12">
        <w:rPr>
          <w:rStyle w:val="Nessuno"/>
          <w:rFonts w:ascii="Times New Roman" w:hAnsi="Times New Roman"/>
          <w:color w:val="auto"/>
          <w:sz w:val="28"/>
          <w:szCs w:val="28"/>
          <w:u w:color="004F8A"/>
          <w:lang w:val="de-DE"/>
        </w:rPr>
        <w:t>a necessaria impugnazione del provvedimento prefettizio piu</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che qualificarsi come presupposto, viene qualificato come un r</w:t>
      </w:r>
      <w:r w:rsidRPr="00AC6B12">
        <w:rPr>
          <w:rStyle w:val="Nessuno"/>
          <w:rFonts w:ascii="Times New Roman" w:hAnsi="Times New Roman"/>
          <w:color w:val="auto"/>
          <w:sz w:val="28"/>
          <w:szCs w:val="28"/>
          <w:u w:color="004F8A"/>
          <w:lang w:val="de-DE"/>
        </w:rPr>
        <w:t>equisito di ammissibilita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della domanda.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In aggiunta, un secondo dato concorre a respingere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opzione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automatismo applicativo.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emersa una diversa volonta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legislativa che ha escluso qualsiasi automatismo e ha lasciato residuare autonomia di </w:t>
      </w:r>
      <w:r w:rsidRPr="00AC6B12">
        <w:rPr>
          <w:rStyle w:val="Nessuno"/>
          <w:rFonts w:ascii="Times New Roman" w:hAnsi="Times New Roman"/>
          <w:color w:val="auto"/>
          <w:sz w:val="28"/>
          <w:szCs w:val="28"/>
          <w:u w:color="004F8A"/>
          <w:lang w:val="de-DE"/>
        </w:rPr>
        <w:t>scelta in capo al Tribunale competente per le misure di prevenzione.</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Quanto ai confini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accertata discrezionalita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rimessa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organo giudiziario, si </w:t>
      </w:r>
      <w:r w:rsidRPr="00AC6B12">
        <w:rPr>
          <w:rStyle w:val="Nessuno"/>
          <w:rFonts w:ascii="Times New Roman" w:hAnsi="Times New Roman"/>
          <w:color w:val="auto"/>
          <w:sz w:val="28"/>
          <w:szCs w:val="28"/>
          <w:u w:color="004F8A"/>
          <w:lang w:val="de-DE"/>
        </w:rPr>
        <w:t xml:space="preserve">è </w:t>
      </w:r>
      <w:r w:rsidRPr="00AC6B12">
        <w:rPr>
          <w:rStyle w:val="Nessuno"/>
          <w:rFonts w:ascii="Times New Roman" w:hAnsi="Times New Roman"/>
          <w:color w:val="auto"/>
          <w:sz w:val="28"/>
          <w:szCs w:val="28"/>
          <w:u w:color="004F8A"/>
          <w:lang w:val="de-DE"/>
        </w:rPr>
        <w:t>ritenuto che il Tribunale per le misure di prevenzione non pu</w:t>
      </w:r>
      <w:r w:rsidRPr="00AC6B12">
        <w:rPr>
          <w:rStyle w:val="Nessuno"/>
          <w:rFonts w:ascii="Times New Roman" w:hAnsi="Times New Roman"/>
          <w:color w:val="auto"/>
          <w:sz w:val="28"/>
          <w:szCs w:val="28"/>
          <w:u w:color="004F8A"/>
          <w:lang w:val="de-DE"/>
        </w:rPr>
        <w:t xml:space="preserve">ò </w:t>
      </w:r>
      <w:r w:rsidRPr="00AC6B12">
        <w:rPr>
          <w:rStyle w:val="Nessuno"/>
          <w:rFonts w:ascii="Times New Roman" w:hAnsi="Times New Roman"/>
          <w:color w:val="auto"/>
          <w:sz w:val="28"/>
          <w:szCs w:val="28"/>
          <w:u w:color="004F8A"/>
          <w:lang w:val="de-DE"/>
        </w:rPr>
        <w:t>sindacare i presupposti che legittima</w:t>
      </w:r>
      <w:r w:rsidRPr="00AC6B12">
        <w:rPr>
          <w:rStyle w:val="Nessuno"/>
          <w:rFonts w:ascii="Times New Roman" w:hAnsi="Times New Roman"/>
          <w:color w:val="auto"/>
          <w:sz w:val="28"/>
          <w:szCs w:val="28"/>
          <w:u w:color="004F8A"/>
          <w:lang w:val="de-DE"/>
        </w:rPr>
        <w:t>no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applicazione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interdittiva antimafia.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Diversamente opinando si determinerebbe un sindacato da parte del Giudice ordinario sul contenuto e sui presupposti per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adozione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interdittiva antimafia il cui sindacato rientra nella giurisdizione del G</w:t>
      </w:r>
      <w:r w:rsidRPr="00AC6B12">
        <w:rPr>
          <w:rStyle w:val="Nessuno"/>
          <w:rFonts w:ascii="Times New Roman" w:hAnsi="Times New Roman"/>
          <w:color w:val="auto"/>
          <w:sz w:val="28"/>
          <w:szCs w:val="28"/>
          <w:u w:color="004F8A"/>
          <w:lang w:val="de-DE"/>
        </w:rPr>
        <w:t>iudice amministrativo.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 xml:space="preserve">La ratio che deve guidare il Tribunale competente per le misure di prevenzione </w:t>
      </w:r>
      <w:r w:rsidRPr="00AC6B12">
        <w:rPr>
          <w:rStyle w:val="Nessuno"/>
          <w:rFonts w:ascii="Times New Roman" w:hAnsi="Times New Roman"/>
          <w:color w:val="auto"/>
          <w:sz w:val="28"/>
          <w:szCs w:val="28"/>
          <w:lang w:val="de-DE"/>
        </w:rPr>
        <w:t xml:space="preserve">è </w:t>
      </w:r>
      <w:r w:rsidRPr="00AC6B12">
        <w:rPr>
          <w:rStyle w:val="Nessuno"/>
          <w:rFonts w:ascii="Times New Roman" w:hAnsi="Times New Roman"/>
          <w:color w:val="auto"/>
          <w:sz w:val="28"/>
          <w:szCs w:val="28"/>
          <w:lang w:val="de-DE"/>
        </w:rPr>
        <w:t>la ricorrenza dei presupposti applicativi della misura, correlati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individuazione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interesse pubblicistico a che si realizzino </w:t>
      </w:r>
      <w:r w:rsidRPr="00AC6B12">
        <w:rPr>
          <w:rStyle w:val="Nessuno"/>
          <w:rFonts w:ascii="Times New Roman" w:hAnsi="Times New Roman"/>
          <w:color w:val="auto"/>
          <w:sz w:val="28"/>
          <w:szCs w:val="28"/>
          <w:lang w:val="fr-FR"/>
        </w:rPr>
        <w:t>«</w:t>
      </w:r>
      <w:r w:rsidRPr="00AC6B12">
        <w:rPr>
          <w:rStyle w:val="Nessuno"/>
          <w:rFonts w:ascii="Times New Roman" w:hAnsi="Times New Roman"/>
          <w:color w:val="auto"/>
          <w:sz w:val="28"/>
          <w:szCs w:val="28"/>
          <w:lang w:val="de-DE"/>
        </w:rPr>
        <w:t xml:space="preserve">opere di </w:t>
      </w:r>
      <w:r w:rsidRPr="00AC6B12">
        <w:rPr>
          <w:rStyle w:val="Nessuno"/>
          <w:rFonts w:ascii="Times New Roman" w:hAnsi="Times New Roman"/>
          <w:color w:val="auto"/>
          <w:sz w:val="28"/>
          <w:szCs w:val="28"/>
          <w:lang w:val="de-DE"/>
        </w:rPr>
        <w:t>rilevanza pubblica e al correlativo interesse alla salvaguardia dei posti di lavoro</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Viene operato, pertanto, un bilanciamento di interessi divergenti, e cio</w:t>
      </w:r>
      <w:r w:rsidRPr="00AC6B12">
        <w:rPr>
          <w:rStyle w:val="Nessuno"/>
          <w:rFonts w:ascii="Times New Roman" w:hAnsi="Times New Roman"/>
          <w:color w:val="auto"/>
          <w:sz w:val="28"/>
          <w:szCs w:val="28"/>
          <w:u w:color="004F8A"/>
          <w:lang w:val="de-DE"/>
        </w:rPr>
        <w:t xml:space="preserve">è </w:t>
      </w:r>
      <w:r w:rsidRPr="00AC6B12">
        <w:rPr>
          <w:rStyle w:val="Nessuno"/>
          <w:rFonts w:ascii="Times New Roman" w:hAnsi="Times New Roman"/>
          <w:color w:val="auto"/>
          <w:sz w:val="28"/>
          <w:szCs w:val="28"/>
          <w:u w:color="004F8A"/>
          <w:lang w:val="de-DE"/>
        </w:rPr>
        <w:t>tra il bene giuridico sotteso alla misura non ablatoria come ruolo prevalente rispetto a quello</w:t>
      </w:r>
      <w:r w:rsidRPr="00AC6B12">
        <w:rPr>
          <w:rStyle w:val="Nessuno"/>
          <w:rFonts w:ascii="Times New Roman" w:hAnsi="Times New Roman"/>
          <w:color w:val="auto"/>
          <w:sz w:val="28"/>
          <w:szCs w:val="28"/>
          <w:u w:color="004F8A"/>
          <w:lang w:val="de-DE"/>
        </w:rPr>
        <w:t xml:space="preserve"> dello strumento interdittivo ex art. 84, comma 4, quale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ordine e la sicurezza pubblica, nonche</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 xml:space="preserve">il buon andamento e la trasparenza della p.a. contro i pericoli di infiltrazione mafiosa.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Soltanto qualora si ravvisi tale ampia finalita</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si potra</w:t>
      </w:r>
      <w:r w:rsidRPr="00AC6B12">
        <w:rPr>
          <w:rStyle w:val="Nessuno"/>
          <w:rFonts w:ascii="Times New Roman" w:hAnsi="Times New Roman"/>
          <w:color w:val="auto"/>
          <w:sz w:val="28"/>
          <w:szCs w:val="28"/>
          <w:u w:color="004F8A"/>
          <w:lang w:val="de-DE"/>
        </w:rPr>
        <w:t>̀ “</w:t>
      </w:r>
      <w:r w:rsidRPr="00AC6B12">
        <w:rPr>
          <w:rStyle w:val="Nessuno"/>
          <w:rFonts w:ascii="Times New Roman" w:hAnsi="Times New Roman"/>
          <w:color w:val="auto"/>
          <w:sz w:val="28"/>
          <w:szCs w:val="28"/>
          <w:u w:color="004F8A"/>
          <w:lang w:val="de-DE"/>
        </w:rPr>
        <w:t>declassare</w:t>
      </w:r>
      <w:r w:rsidRPr="00AC6B12">
        <w:rPr>
          <w:rStyle w:val="Nessuno"/>
          <w:rFonts w:ascii="Times New Roman" w:hAnsi="Times New Roman"/>
          <w:color w:val="auto"/>
          <w:sz w:val="28"/>
          <w:szCs w:val="28"/>
          <w:u w:color="004F8A"/>
          <w:lang w:val="de-DE"/>
        </w:rPr>
        <w:t xml:space="preserve">” – </w:t>
      </w:r>
      <w:r w:rsidRPr="00AC6B12">
        <w:rPr>
          <w:rStyle w:val="Nessuno"/>
          <w:rFonts w:ascii="Times New Roman" w:hAnsi="Times New Roman"/>
          <w:color w:val="auto"/>
          <w:sz w:val="28"/>
          <w:szCs w:val="28"/>
          <w:u w:color="004F8A"/>
          <w:lang w:val="de-DE"/>
        </w:rPr>
        <w:t xml:space="preserve">tramite la sospensiva che si produce in automatico con il controllo giudiziario </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interdizione prefettizia, consentendo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di continuare ad operare sul mercato.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Assume rilievo anche la natura dell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destinataria del provvedim</w:t>
      </w:r>
      <w:r w:rsidRPr="00AC6B12">
        <w:rPr>
          <w:rStyle w:val="Nessuno"/>
          <w:rFonts w:ascii="Times New Roman" w:hAnsi="Times New Roman"/>
          <w:color w:val="auto"/>
          <w:sz w:val="28"/>
          <w:szCs w:val="28"/>
          <w:u w:color="004F8A"/>
          <w:lang w:val="de-DE"/>
        </w:rPr>
        <w:t>ento e, nello specifico, se debba trattarsi di un</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azienda con precisi connotati dimensionali o operante in determinati settori.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Nessuno"/>
          <w:rFonts w:ascii="Times New Roman" w:hAnsi="Times New Roman"/>
          <w:color w:val="auto"/>
          <w:sz w:val="28"/>
          <w:szCs w:val="28"/>
          <w:lang w:val="de-DE"/>
        </w:rPr>
        <w:t xml:space="preserve">In assenza del dato normativo specifico si </w:t>
      </w:r>
      <w:r w:rsidRPr="00AC6B12">
        <w:rPr>
          <w:rStyle w:val="Nessuno"/>
          <w:rFonts w:ascii="Times New Roman" w:hAnsi="Times New Roman"/>
          <w:color w:val="auto"/>
          <w:sz w:val="28"/>
          <w:szCs w:val="28"/>
          <w:lang w:val="de-DE"/>
        </w:rPr>
        <w:t xml:space="preserve">è </w:t>
      </w:r>
      <w:r w:rsidRPr="00AC6B12">
        <w:rPr>
          <w:rStyle w:val="Nessuno"/>
          <w:rFonts w:ascii="Times New Roman" w:hAnsi="Times New Roman"/>
          <w:color w:val="auto"/>
          <w:sz w:val="28"/>
          <w:szCs w:val="28"/>
          <w:lang w:val="de-DE"/>
        </w:rPr>
        <w:t>ritenuto che un</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interpretazione ampia ed estensiva dell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xml:space="preserve">espressione </w:t>
      </w:r>
      <w:r w:rsidRPr="00AC6B12">
        <w:rPr>
          <w:rStyle w:val="Nessuno"/>
          <w:rFonts w:ascii="Times New Roman" w:hAnsi="Times New Roman"/>
          <w:color w:val="auto"/>
          <w:sz w:val="28"/>
          <w:szCs w:val="28"/>
          <w:lang w:val="fr-FR"/>
        </w:rPr>
        <w:t>«</w:t>
      </w:r>
      <w:r w:rsidRPr="00AC6B12">
        <w:rPr>
          <w:rStyle w:val="Nessuno"/>
          <w:rFonts w:ascii="Times New Roman" w:hAnsi="Times New Roman"/>
          <w:color w:val="auto"/>
          <w:sz w:val="28"/>
          <w:szCs w:val="28"/>
          <w:lang w:val="de-DE"/>
        </w:rPr>
        <w:t>atecnica</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lang w:val="de-DE"/>
        </w:rPr>
        <w:t>, ut</w:t>
      </w:r>
      <w:r w:rsidRPr="00AC6B12">
        <w:rPr>
          <w:rStyle w:val="Nessuno"/>
          <w:rFonts w:ascii="Times New Roman" w:hAnsi="Times New Roman"/>
          <w:color w:val="auto"/>
          <w:sz w:val="28"/>
          <w:szCs w:val="28"/>
          <w:lang w:val="de-DE"/>
        </w:rPr>
        <w:t>ilizzata nel testo della legge, porta a ricomprendere qualsiasi attivita</w:t>
      </w:r>
      <w:r w:rsidRPr="00AC6B12">
        <w:rPr>
          <w:rStyle w:val="Nessuno"/>
          <w:rFonts w:ascii="Times New Roman" w:hAnsi="Times New Roman"/>
          <w:color w:val="auto"/>
          <w:sz w:val="28"/>
          <w:szCs w:val="28"/>
          <w:lang w:val="de-DE"/>
        </w:rPr>
        <w:t xml:space="preserve">̀ </w:t>
      </w:r>
      <w:r w:rsidRPr="00AC6B12">
        <w:rPr>
          <w:rStyle w:val="Nessuno"/>
          <w:rFonts w:ascii="Times New Roman" w:hAnsi="Times New Roman"/>
          <w:color w:val="auto"/>
          <w:sz w:val="28"/>
          <w:szCs w:val="28"/>
          <w:lang w:val="de-DE"/>
        </w:rPr>
        <w:t>economica</w:t>
      </w:r>
      <w:r w:rsidRPr="00AC6B12">
        <w:rPr>
          <w:rStyle w:val="Nessuno"/>
          <w:rFonts w:ascii="Times New Roman" w:eastAsia="Times New Roman" w:hAnsi="Times New Roman" w:cs="Times New Roman"/>
          <w:color w:val="auto"/>
          <w:sz w:val="28"/>
          <w:szCs w:val="28"/>
          <w:vertAlign w:val="superscript"/>
          <w:lang w:val="de-DE"/>
        </w:rPr>
        <w:footnoteReference w:id="24"/>
      </w:r>
      <w:r w:rsidRPr="00AC6B12">
        <w:rPr>
          <w:rStyle w:val="Nessuno"/>
          <w:rFonts w:ascii="Times New Roman" w:hAnsi="Times New Roman"/>
          <w:color w:val="auto"/>
          <w:sz w:val="28"/>
          <w:szCs w:val="28"/>
          <w:lang w:val="de-DE"/>
        </w:rPr>
        <w:t>.</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r w:rsidRPr="00AC6B12">
        <w:rPr>
          <w:rStyle w:val="Nessuno"/>
          <w:rFonts w:ascii="Times New Roman" w:hAnsi="Times New Roman"/>
          <w:color w:val="auto"/>
          <w:sz w:val="28"/>
          <w:szCs w:val="28"/>
          <w:u w:color="004F8A"/>
          <w:lang w:val="de-DE"/>
        </w:rPr>
        <w:t>Quanto alla giurisprudenza amministrativa va richiamata la pronuncia del Consiglio di Stato (sezione V n. 3268 del 31 maggio 2018) nella quale si affronta la problematica</w:t>
      </w:r>
      <w:r w:rsidRPr="00AC6B12">
        <w:rPr>
          <w:rStyle w:val="Nessuno"/>
          <w:rFonts w:ascii="Times New Roman" w:hAnsi="Times New Roman"/>
          <w:color w:val="auto"/>
          <w:sz w:val="28"/>
          <w:szCs w:val="28"/>
          <w:u w:color="004F8A"/>
          <w:lang w:val="de-DE"/>
        </w:rPr>
        <w:t xml:space="preserve"> degli effetti sospensivi che determina 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ammissione di un</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impresa al controllo giudiziario con riguardo all</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xml:space="preserve">interdittiva antimafia. </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u w:color="004F8A"/>
          <w:lang w:val="de-DE"/>
        </w:rPr>
      </w:pPr>
      <w:proofErr w:type="gramStart"/>
      <w:r w:rsidRPr="00AC6B12">
        <w:rPr>
          <w:rStyle w:val="Nessuno"/>
          <w:rFonts w:ascii="Times New Roman" w:hAnsi="Times New Roman"/>
          <w:color w:val="auto"/>
          <w:sz w:val="28"/>
          <w:szCs w:val="28"/>
          <w:u w:color="004F8A"/>
          <w:lang w:val="de-DE"/>
        </w:rPr>
        <w:t xml:space="preserve">Si legge </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 il controllo giudiziario che permette la prosecuzione dell'attivit</w:t>
      </w:r>
      <w:r w:rsidRPr="00AC6B12">
        <w:rPr>
          <w:rStyle w:val="Nessuno"/>
          <w:rFonts w:ascii="Times New Roman" w:hAnsi="Times New Roman"/>
          <w:color w:val="auto"/>
          <w:sz w:val="28"/>
          <w:szCs w:val="28"/>
          <w:u w:color="004F8A"/>
          <w:lang w:val="de-DE"/>
        </w:rPr>
        <w:t xml:space="preserve">à </w:t>
      </w:r>
      <w:r w:rsidRPr="00AC6B12">
        <w:rPr>
          <w:rStyle w:val="Nessuno"/>
          <w:rFonts w:ascii="Times New Roman" w:hAnsi="Times New Roman"/>
          <w:color w:val="auto"/>
          <w:sz w:val="28"/>
          <w:szCs w:val="28"/>
          <w:u w:color="004F8A"/>
          <w:lang w:val="de-DE"/>
        </w:rPr>
        <w:t xml:space="preserve">imprenditoriale sotto controllo giudiziario non ha effetti retroattivi e </w:t>
      </w:r>
      <w:r w:rsidRPr="00AC6B12">
        <w:rPr>
          <w:rStyle w:val="Nessuno"/>
          <w:rFonts w:ascii="Times New Roman" w:hAnsi="Times New Roman"/>
          <w:color w:val="auto"/>
          <w:sz w:val="28"/>
          <w:szCs w:val="28"/>
          <w:u w:color="004F8A"/>
          <w:lang w:val="de-DE"/>
        </w:rPr>
        <w:t xml:space="preserve">… </w:t>
      </w:r>
      <w:r w:rsidRPr="00AC6B12">
        <w:rPr>
          <w:rStyle w:val="Nessuno"/>
          <w:rFonts w:ascii="Times New Roman" w:hAnsi="Times New Roman"/>
          <w:color w:val="auto"/>
          <w:sz w:val="28"/>
          <w:szCs w:val="28"/>
          <w:u w:color="004F8A"/>
          <w:lang w:val="de-DE"/>
        </w:rPr>
        <w:t>non costituisce un superamento dell'interdittiva, ma in un certo modo ne conferma la sussistenza, con l'adozione di un regime in cui l'iniziativa imprenditoriale pu</w:t>
      </w:r>
      <w:r w:rsidRPr="00AC6B12">
        <w:rPr>
          <w:rStyle w:val="Nessuno"/>
          <w:rFonts w:ascii="Times New Roman" w:hAnsi="Times New Roman"/>
          <w:color w:val="auto"/>
          <w:sz w:val="28"/>
          <w:szCs w:val="28"/>
          <w:u w:color="004F8A"/>
          <w:lang w:val="de-DE"/>
        </w:rPr>
        <w:t xml:space="preserve">ò </w:t>
      </w:r>
      <w:r w:rsidRPr="00AC6B12">
        <w:rPr>
          <w:rStyle w:val="Nessuno"/>
          <w:rFonts w:ascii="Times New Roman" w:hAnsi="Times New Roman"/>
          <w:color w:val="auto"/>
          <w:sz w:val="28"/>
          <w:szCs w:val="28"/>
          <w:u w:color="004F8A"/>
          <w:lang w:val="de-DE"/>
        </w:rPr>
        <w:t xml:space="preserve">essere ripresa </w:t>
      </w:r>
      <w:r w:rsidRPr="00AC6B12">
        <w:rPr>
          <w:rStyle w:val="Nessuno"/>
          <w:rFonts w:ascii="Times New Roman" w:hAnsi="Times New Roman"/>
          <w:color w:val="auto"/>
          <w:sz w:val="28"/>
          <w:szCs w:val="28"/>
          <w:u w:color="004F8A"/>
          <w:lang w:val="de-DE"/>
        </w:rPr>
        <w:t>per ragioni di libert</w:t>
      </w:r>
      <w:r w:rsidRPr="00AC6B12">
        <w:rPr>
          <w:rStyle w:val="Nessuno"/>
          <w:rFonts w:ascii="Times New Roman" w:hAnsi="Times New Roman"/>
          <w:color w:val="auto"/>
          <w:sz w:val="28"/>
          <w:szCs w:val="28"/>
          <w:u w:color="004F8A"/>
          <w:lang w:val="de-DE"/>
        </w:rPr>
        <w:t xml:space="preserve">à </w:t>
      </w:r>
      <w:r w:rsidRPr="00AC6B12">
        <w:rPr>
          <w:rStyle w:val="Nessuno"/>
          <w:rFonts w:ascii="Times New Roman" w:hAnsi="Times New Roman"/>
          <w:color w:val="auto"/>
          <w:sz w:val="28"/>
          <w:szCs w:val="28"/>
          <w:u w:color="004F8A"/>
          <w:lang w:val="de-DE"/>
        </w:rPr>
        <w:t>di iniziativa e di garanzia dei posti di lavoro, sempre naturalmente in un regime limitativo di assoggettamento ad un controllo straordinario</w:t>
      </w:r>
      <w:r w:rsidRPr="00AC6B12">
        <w:rPr>
          <w:rStyle w:val="Nessuno"/>
          <w:rFonts w:ascii="Times New Roman" w:hAnsi="Times New Roman"/>
          <w:color w:val="auto"/>
          <w:sz w:val="28"/>
          <w:szCs w:val="28"/>
          <w:u w:color="004F8A"/>
          <w:lang w:val="de-DE"/>
        </w:rPr>
        <w:t>“</w:t>
      </w:r>
      <w:r w:rsidRPr="00AC6B12">
        <w:rPr>
          <w:rStyle w:val="Nessuno"/>
          <w:rFonts w:ascii="Times New Roman" w:hAnsi="Times New Roman"/>
          <w:color w:val="auto"/>
          <w:sz w:val="28"/>
          <w:szCs w:val="28"/>
          <w:u w:color="004F8A"/>
          <w:lang w:val="de-DE"/>
        </w:rPr>
        <w:t>.</w:t>
      </w:r>
      <w:proofErr w:type="gramEnd"/>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shd w:val="clear" w:color="auto" w:fill="FEFFFE"/>
        </w:rPr>
      </w:pPr>
      <w:r w:rsidRPr="00AC6B12">
        <w:rPr>
          <w:rStyle w:val="Nessuno"/>
          <w:rFonts w:ascii="Times New Roman" w:hAnsi="Times New Roman"/>
          <w:color w:val="auto"/>
          <w:sz w:val="28"/>
          <w:szCs w:val="28"/>
          <w:u w:color="323232"/>
        </w:rPr>
        <w:t xml:space="preserve">Con riguardo al rapporto tra </w:t>
      </w:r>
      <w:r w:rsidRPr="00AC6B12">
        <w:rPr>
          <w:rStyle w:val="Nessuno"/>
          <w:rFonts w:ascii="Times New Roman" w:hAnsi="Times New Roman"/>
          <w:color w:val="auto"/>
          <w:sz w:val="28"/>
          <w:szCs w:val="28"/>
          <w:u w:color="323232"/>
          <w:shd w:val="clear" w:color="auto" w:fill="FEFFFE"/>
        </w:rPr>
        <w:t>controllo giudiziario dell'azienda ex art. 34 bis del codice</w:t>
      </w:r>
      <w:r w:rsidRPr="00AC6B12">
        <w:rPr>
          <w:rStyle w:val="Nessuno"/>
          <w:rFonts w:ascii="Times New Roman" w:hAnsi="Times New Roman"/>
          <w:color w:val="auto"/>
          <w:sz w:val="28"/>
          <w:szCs w:val="28"/>
          <w:u w:color="323232"/>
          <w:shd w:val="clear" w:color="auto" w:fill="FEFFFE"/>
        </w:rPr>
        <w:t xml:space="preserve"> antimafia e procedure di appalto va segnalata la sentenza del T.A.R. della Calabria sezione staccata di Reggio Calabria 30 ottobre 2018 n. 643.</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Ha precisato il T.A.R., richiamando il precedente in termini del Consiglio di Stato, che, data la natura del co</w:t>
      </w:r>
      <w:r w:rsidRPr="00AC6B12">
        <w:rPr>
          <w:rStyle w:val="Nessuno"/>
          <w:rFonts w:ascii="Times New Roman" w:hAnsi="Times New Roman"/>
          <w:color w:val="auto"/>
          <w:sz w:val="28"/>
          <w:szCs w:val="28"/>
          <w:u w:color="323232"/>
        </w:rPr>
        <w:t>ntrollo giudiziario e atteso che da esso discende la mera sospensione degli effetti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interdittiva (destinato, in quanto tale, ad operare per i rapporti futuri e non anche per il pregresso), non sarebbe neppure possibile riconoscere a tale misura una </w:t>
      </w:r>
      <w:r w:rsidRPr="00AC6B12">
        <w:rPr>
          <w:rStyle w:val="Nessuno"/>
          <w:rFonts w:ascii="Times New Roman" w:hAnsi="Times New Roman"/>
          <w:color w:val="auto"/>
          <w:sz w:val="28"/>
          <w:szCs w:val="28"/>
          <w:u w:color="323232"/>
        </w:rPr>
        <w:t>efficacia retroattiva, dalla quale discenda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automatico travolgimento degli atti medio tempore adottati dall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amministrazione </w:t>
      </w:r>
      <w:r w:rsidRPr="00AC6B12">
        <w:rPr>
          <w:rStyle w:val="Nessuno"/>
          <w:rFonts w:ascii="Times New Roman" w:hAnsi="Times New Roman"/>
          <w:color w:val="auto"/>
          <w:sz w:val="28"/>
          <w:szCs w:val="28"/>
        </w:rPr>
        <w:t>(</w:t>
      </w:r>
      <w:hyperlink r:id="rId30" w:history="1">
        <w:r w:rsidRPr="00AC6B12">
          <w:rPr>
            <w:rStyle w:val="Hyperlink6"/>
            <w:rFonts w:eastAsia="Helvetica"/>
            <w:color w:val="auto"/>
          </w:rPr>
          <w:t>Tar Basilicata 18 luglio 2018, n. 482</w:t>
        </w:r>
      </w:hyperlink>
      <w:r w:rsidRPr="00AC6B12">
        <w:rPr>
          <w:rStyle w:val="Nessuno"/>
          <w:rFonts w:ascii="Times New Roman" w:hAnsi="Times New Roman"/>
          <w:color w:val="auto"/>
          <w:sz w:val="28"/>
          <w:szCs w:val="28"/>
        </w:rPr>
        <w:t>).</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esegesi delle disposizioni che disciplinano il controllo giudiziario (e, in particolare, del comma 7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art. 34 bis) appare coerente con la sua ratio.</w:t>
      </w:r>
      <w:r w:rsidRPr="00AC6B12">
        <w:rPr>
          <w:rStyle w:val="Nessuno"/>
          <w:rFonts w:ascii="Arial Unicode MS" w:eastAsia="Arial Unicode MS" w:hAnsi="Arial Unicode MS" w:cs="Arial Unicode MS"/>
          <w:color w:val="auto"/>
          <w:sz w:val="28"/>
          <w:szCs w:val="28"/>
          <w:u w:color="323232"/>
        </w:rPr>
        <w:br/>
      </w:r>
      <w:r w:rsidRPr="00AC6B12">
        <w:rPr>
          <w:rStyle w:val="Nessuno"/>
          <w:rFonts w:ascii="Times New Roman" w:hAnsi="Times New Roman"/>
          <w:color w:val="auto"/>
          <w:sz w:val="28"/>
          <w:szCs w:val="28"/>
          <w:u w:color="323232"/>
        </w:rPr>
        <w:t xml:space="preserve">Il controllo giudiziario </w:t>
      </w:r>
      <w:r w:rsidRPr="00AC6B12">
        <w:rPr>
          <w:rStyle w:val="Nessuno"/>
          <w:rFonts w:ascii="Times New Roman" w:hAnsi="Times New Roman"/>
          <w:color w:val="auto"/>
          <w:sz w:val="28"/>
          <w:szCs w:val="28"/>
          <w:u w:color="323232"/>
        </w:rPr>
        <w:t xml:space="preserve">è </w:t>
      </w:r>
      <w:r w:rsidRPr="00AC6B12">
        <w:rPr>
          <w:rStyle w:val="Nessuno"/>
          <w:rFonts w:ascii="Times New Roman" w:hAnsi="Times New Roman"/>
          <w:color w:val="auto"/>
          <w:sz w:val="28"/>
          <w:szCs w:val="28"/>
          <w:u w:color="323232"/>
        </w:rPr>
        <w:t>stato def</w:t>
      </w:r>
      <w:r w:rsidRPr="00AC6B12">
        <w:rPr>
          <w:rStyle w:val="Nessuno"/>
          <w:rFonts w:ascii="Times New Roman" w:hAnsi="Times New Roman"/>
          <w:color w:val="auto"/>
          <w:sz w:val="28"/>
          <w:szCs w:val="28"/>
          <w:u w:color="323232"/>
        </w:rPr>
        <w:t xml:space="preserve">inito, invero, </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strumento di autodepurazione dalle infiltrazioni criminali</w:t>
      </w:r>
      <w:r w:rsidRPr="00AC6B12">
        <w:rPr>
          <w:rStyle w:val="Nessuno"/>
          <w:rFonts w:ascii="Times New Roman" w:hAnsi="Times New Roman"/>
          <w:color w:val="auto"/>
          <w:sz w:val="28"/>
          <w:szCs w:val="28"/>
          <w:u w:color="323232"/>
        </w:rPr>
        <w:t xml:space="preserve">” </w:t>
      </w:r>
      <w:r w:rsidRPr="00AC6B12">
        <w:rPr>
          <w:rStyle w:val="Nessuno"/>
          <w:rFonts w:ascii="Times New Roman" w:hAnsi="Times New Roman"/>
          <w:color w:val="auto"/>
          <w:sz w:val="28"/>
          <w:szCs w:val="28"/>
          <w:u w:color="323232"/>
        </w:rPr>
        <w:t>che consente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impresa ammessa </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di continuare ad operare nei rapporti con la pubblica amministrazione</w:t>
      </w:r>
      <w:r w:rsidRPr="00AC6B12">
        <w:rPr>
          <w:rStyle w:val="Nessuno"/>
          <w:rFonts w:ascii="Times New Roman" w:hAnsi="Times New Roman"/>
          <w:color w:val="auto"/>
          <w:sz w:val="28"/>
          <w:szCs w:val="28"/>
          <w:u w:color="323232"/>
        </w:rPr>
        <w:t xml:space="preserve">” </w:t>
      </w:r>
      <w:r w:rsidRPr="00AC6B12">
        <w:rPr>
          <w:rStyle w:val="Nessuno"/>
          <w:rFonts w:ascii="Times New Roman" w:hAnsi="Times New Roman"/>
          <w:color w:val="auto"/>
          <w:sz w:val="28"/>
          <w:szCs w:val="28"/>
          <w:u w:color="323232"/>
        </w:rPr>
        <w:t>(Circolare del Ministero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Interno n. 11001/119/20(</w:t>
      </w:r>
      <w:proofErr w:type="gramStart"/>
      <w:r w:rsidRPr="00AC6B12">
        <w:rPr>
          <w:rStyle w:val="Nessuno"/>
          <w:rFonts w:ascii="Times New Roman" w:hAnsi="Times New Roman"/>
          <w:color w:val="auto"/>
          <w:sz w:val="28"/>
          <w:szCs w:val="28"/>
          <w:u w:color="323232"/>
        </w:rPr>
        <w:t>8)-</w:t>
      </w:r>
      <w:proofErr w:type="gramEnd"/>
      <w:r w:rsidRPr="00AC6B12">
        <w:rPr>
          <w:rStyle w:val="Nessuno"/>
          <w:rFonts w:ascii="Times New Roman" w:hAnsi="Times New Roman"/>
          <w:color w:val="auto"/>
          <w:sz w:val="28"/>
          <w:szCs w:val="28"/>
          <w:u w:color="323232"/>
        </w:rPr>
        <w:t>A del 22 marzo 201</w:t>
      </w:r>
      <w:r w:rsidRPr="00AC6B12">
        <w:rPr>
          <w:rStyle w:val="Nessuno"/>
          <w:rFonts w:ascii="Times New Roman" w:hAnsi="Times New Roman"/>
          <w:color w:val="auto"/>
          <w:sz w:val="28"/>
          <w:szCs w:val="28"/>
          <w:u w:color="323232"/>
        </w:rPr>
        <w:t xml:space="preserve">8).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esigenza sottesa alla continuit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aziendale, tuttavia, deve essere conciliata con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interesse alla realizzazione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 xml:space="preserve">opera di pubblica rilevanza.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Ci</w:t>
      </w:r>
      <w:r w:rsidRPr="00AC6B12">
        <w:rPr>
          <w:rStyle w:val="Nessuno"/>
          <w:rFonts w:ascii="Times New Roman" w:hAnsi="Times New Roman"/>
          <w:color w:val="auto"/>
          <w:sz w:val="28"/>
          <w:szCs w:val="28"/>
          <w:u w:color="323232"/>
        </w:rPr>
        <w:t xml:space="preserve">ò </w:t>
      </w:r>
      <w:r w:rsidRPr="00AC6B12">
        <w:rPr>
          <w:rStyle w:val="Nessuno"/>
          <w:rFonts w:ascii="Times New Roman" w:hAnsi="Times New Roman"/>
          <w:color w:val="auto"/>
          <w:sz w:val="28"/>
          <w:szCs w:val="28"/>
          <w:u w:color="323232"/>
        </w:rPr>
        <w:t>impone, pertanto, la necessit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 xml:space="preserve">di operare un giusto contemperamento degli interessi coinvolti. </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Necessit</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 xml:space="preserve">che </w:t>
      </w:r>
      <w:r w:rsidRPr="00AC6B12">
        <w:rPr>
          <w:rStyle w:val="Nessuno"/>
          <w:rFonts w:ascii="Times New Roman" w:hAnsi="Times New Roman"/>
          <w:color w:val="auto"/>
          <w:sz w:val="28"/>
          <w:szCs w:val="28"/>
          <w:u w:color="323232"/>
        </w:rPr>
        <w:t xml:space="preserve">è </w:t>
      </w:r>
      <w:r w:rsidRPr="00AC6B12">
        <w:rPr>
          <w:rStyle w:val="Nessuno"/>
          <w:rFonts w:ascii="Times New Roman" w:hAnsi="Times New Roman"/>
          <w:color w:val="auto"/>
          <w:sz w:val="28"/>
          <w:szCs w:val="28"/>
          <w:u w:color="323232"/>
        </w:rPr>
        <w:t>tanto pi</w:t>
      </w:r>
      <w:r w:rsidRPr="00AC6B12">
        <w:rPr>
          <w:rStyle w:val="Nessuno"/>
          <w:rFonts w:ascii="Times New Roman" w:hAnsi="Times New Roman"/>
          <w:color w:val="auto"/>
          <w:sz w:val="28"/>
          <w:szCs w:val="28"/>
          <w:u w:color="323232"/>
        </w:rPr>
        <w:t xml:space="preserve">ù </w:t>
      </w:r>
      <w:r w:rsidRPr="00AC6B12">
        <w:rPr>
          <w:rStyle w:val="Nessuno"/>
          <w:rFonts w:ascii="Times New Roman" w:hAnsi="Times New Roman"/>
          <w:color w:val="auto"/>
          <w:sz w:val="28"/>
          <w:szCs w:val="28"/>
          <w:u w:color="323232"/>
        </w:rPr>
        <w:t>forte ed immanente in una fattispecie, come quella in cui la procedura si era gi</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conclusa con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individuazione del nuovo aggiudicatario.</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 xml:space="preserve">In tale situazione, ritiene il TAR, che non vi </w:t>
      </w:r>
      <w:r w:rsidRPr="00AC6B12">
        <w:rPr>
          <w:rStyle w:val="Nessuno"/>
          <w:rFonts w:ascii="Times New Roman" w:hAnsi="Times New Roman"/>
          <w:color w:val="auto"/>
          <w:sz w:val="28"/>
          <w:szCs w:val="28"/>
          <w:u w:color="323232"/>
        </w:rPr>
        <w:t xml:space="preserve">è </w:t>
      </w:r>
      <w:r w:rsidRPr="00AC6B12">
        <w:rPr>
          <w:rStyle w:val="Nessuno"/>
          <w:rFonts w:ascii="Times New Roman" w:hAnsi="Times New Roman"/>
          <w:color w:val="auto"/>
          <w:sz w:val="28"/>
          <w:szCs w:val="28"/>
          <w:u w:color="323232"/>
        </w:rPr>
        <w:t>spazio per ipotizzare che gli effetti della</w:t>
      </w:r>
      <w:r w:rsidRPr="00AC6B12">
        <w:rPr>
          <w:rStyle w:val="Nessuno"/>
          <w:rFonts w:ascii="Times New Roman" w:hAnsi="Times New Roman"/>
          <w:color w:val="auto"/>
          <w:sz w:val="28"/>
          <w:szCs w:val="28"/>
          <w:u w:color="323232"/>
        </w:rPr>
        <w:t xml:space="preserve"> sospensione di cui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art. 34 bis, comma 7, d.lgs. n. 159 del 2011, debbano (o possano) retroagire fino a travolgere gli atti legittimamente adottati dall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amministrazione quale automatica e doverosa conseguenza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informativa interdittiva intervenuta a</w:t>
      </w:r>
      <w:r w:rsidRPr="00AC6B12">
        <w:rPr>
          <w:rStyle w:val="Nessuno"/>
          <w:rFonts w:ascii="Times New Roman" w:hAnsi="Times New Roman"/>
          <w:color w:val="auto"/>
          <w:sz w:val="28"/>
          <w:szCs w:val="28"/>
          <w:u w:color="323232"/>
        </w:rPr>
        <w:t xml:space="preserve"> carico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originaria aggiudicataria.</w:t>
      </w:r>
    </w:p>
    <w:p w:rsidR="00EA7470" w:rsidRPr="00AC6B12" w:rsidRDefault="00AC6B12">
      <w:pPr>
        <w:pStyle w:val="Default"/>
        <w:spacing w:line="360" w:lineRule="auto"/>
        <w:jc w:val="both"/>
        <w:rPr>
          <w:rStyle w:val="Nessuno"/>
          <w:rFonts w:ascii="Times New Roman" w:eastAsia="Times New Roman" w:hAnsi="Times New Roman" w:cs="Times New Roman"/>
          <w:color w:val="auto"/>
          <w:u w:color="323232"/>
        </w:rPr>
      </w:pPr>
      <w:r w:rsidRPr="00AC6B12">
        <w:rPr>
          <w:rStyle w:val="Nessuno"/>
          <w:rFonts w:ascii="Times New Roman" w:hAnsi="Times New Roman"/>
          <w:color w:val="auto"/>
          <w:sz w:val="28"/>
          <w:szCs w:val="28"/>
          <w:u w:color="323232"/>
        </w:rPr>
        <w:t>Un simile effetto, oltre a non risultare coerente con la ratio del nuovo istituto, risulta altres</w:t>
      </w:r>
      <w:r w:rsidRPr="00AC6B12">
        <w:rPr>
          <w:rStyle w:val="Nessuno"/>
          <w:rFonts w:ascii="Times New Roman" w:hAnsi="Times New Roman"/>
          <w:color w:val="auto"/>
          <w:sz w:val="28"/>
          <w:szCs w:val="28"/>
          <w:u w:color="323232"/>
        </w:rPr>
        <w:t xml:space="preserve">ì </w:t>
      </w:r>
      <w:r w:rsidRPr="00AC6B12">
        <w:rPr>
          <w:rStyle w:val="Nessuno"/>
          <w:rFonts w:ascii="Times New Roman" w:hAnsi="Times New Roman"/>
          <w:color w:val="auto"/>
          <w:sz w:val="28"/>
          <w:szCs w:val="28"/>
          <w:u w:color="323232"/>
        </w:rPr>
        <w:t>in contrasto con lo stesso tenore letterale dalla norma che, come gi</w:t>
      </w:r>
      <w:r w:rsidRPr="00AC6B12">
        <w:rPr>
          <w:rStyle w:val="Nessuno"/>
          <w:rFonts w:ascii="Times New Roman" w:hAnsi="Times New Roman"/>
          <w:color w:val="auto"/>
          <w:sz w:val="28"/>
          <w:szCs w:val="28"/>
          <w:u w:color="323232"/>
          <w:lang w:val="fr-FR"/>
        </w:rPr>
        <w:t xml:space="preserve">à </w:t>
      </w:r>
      <w:r w:rsidRPr="00AC6B12">
        <w:rPr>
          <w:rStyle w:val="Nessuno"/>
          <w:rFonts w:ascii="Times New Roman" w:hAnsi="Times New Roman"/>
          <w:color w:val="auto"/>
          <w:sz w:val="28"/>
          <w:szCs w:val="28"/>
          <w:u w:color="323232"/>
        </w:rPr>
        <w:t>sottolineato, individua un limite temporale (co</w:t>
      </w:r>
      <w:r w:rsidRPr="00AC6B12">
        <w:rPr>
          <w:rStyle w:val="Nessuno"/>
          <w:rFonts w:ascii="Times New Roman" w:hAnsi="Times New Roman"/>
          <w:color w:val="auto"/>
          <w:sz w:val="28"/>
          <w:szCs w:val="28"/>
          <w:u w:color="323232"/>
        </w:rPr>
        <w:t>mpreso tra uno e tre anni) di durata e collega alla misura la mera sospensione degli effetti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interdittiva.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shd w:val="clear" w:color="auto" w:fill="FEFFFE"/>
        </w:rPr>
      </w:pPr>
      <w:r w:rsidRPr="00AC6B12">
        <w:rPr>
          <w:rStyle w:val="Nessuno"/>
          <w:rFonts w:ascii="Times New Roman" w:hAnsi="Times New Roman"/>
          <w:color w:val="auto"/>
          <w:sz w:val="28"/>
          <w:szCs w:val="28"/>
          <w:u w:color="323232"/>
        </w:rPr>
        <w:t xml:space="preserve">Affronta la problematica dei </w:t>
      </w:r>
      <w:r w:rsidRPr="00AC6B12">
        <w:rPr>
          <w:rStyle w:val="Nessuno"/>
          <w:rFonts w:ascii="Times New Roman" w:hAnsi="Times New Roman"/>
          <w:color w:val="auto"/>
          <w:sz w:val="28"/>
          <w:szCs w:val="28"/>
          <w:u w:color="323232"/>
          <w:shd w:val="clear" w:color="auto" w:fill="FEFFFE"/>
        </w:rPr>
        <w:t>rapporti tra giudizi amministrativi su provvedimenti interdittivi antimafia e procedimento ex art. 34 bis del codic</w:t>
      </w:r>
      <w:r w:rsidRPr="00AC6B12">
        <w:rPr>
          <w:rStyle w:val="Nessuno"/>
          <w:rFonts w:ascii="Times New Roman" w:hAnsi="Times New Roman"/>
          <w:color w:val="auto"/>
          <w:sz w:val="28"/>
          <w:szCs w:val="28"/>
          <w:u w:color="323232"/>
          <w:shd w:val="clear" w:color="auto" w:fill="FEFFFE"/>
        </w:rPr>
        <w:t>e antimafia la sentenza del Tar Campania Sede di Napoli sezione 1 2 novembre 2018 n. 6423.</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shd w:val="clear" w:color="auto" w:fill="FEFFFE"/>
        </w:rPr>
      </w:pPr>
      <w:r w:rsidRPr="00AC6B12">
        <w:rPr>
          <w:rStyle w:val="Nessuno"/>
          <w:rFonts w:ascii="Times New Roman" w:hAnsi="Times New Roman"/>
          <w:color w:val="auto"/>
          <w:sz w:val="28"/>
          <w:szCs w:val="28"/>
          <w:u w:color="323232"/>
          <w:shd w:val="clear" w:color="auto" w:fill="FEFFFE"/>
        </w:rPr>
        <w:t xml:space="preserve">Si afferma che il controllo giudiziario non </w:t>
      </w:r>
      <w:r w:rsidRPr="00AC6B12">
        <w:rPr>
          <w:rStyle w:val="Nessuno"/>
          <w:rFonts w:ascii="Times New Roman" w:hAnsi="Times New Roman"/>
          <w:color w:val="auto"/>
          <w:sz w:val="28"/>
          <w:szCs w:val="28"/>
          <w:u w:color="323232"/>
          <w:shd w:val="clear" w:color="auto" w:fill="FEFFFE"/>
        </w:rPr>
        <w:t xml:space="preserve">è </w:t>
      </w:r>
      <w:r w:rsidRPr="00AC6B12">
        <w:rPr>
          <w:rStyle w:val="Nessuno"/>
          <w:rFonts w:ascii="Times New Roman" w:hAnsi="Times New Roman"/>
          <w:color w:val="auto"/>
          <w:sz w:val="28"/>
          <w:szCs w:val="28"/>
          <w:u w:color="323232"/>
          <w:shd w:val="clear" w:color="auto" w:fill="FEFFFE"/>
        </w:rPr>
        <w:t>idoneo a modificare il giudizio in ordine alla sussistenza dei pericoli di infiltrazione nella societ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colpita dall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interdittiva; ci</w:t>
      </w:r>
      <w:r w:rsidRPr="00AC6B12">
        <w:rPr>
          <w:rStyle w:val="Nessuno"/>
          <w:rFonts w:ascii="Times New Roman" w:hAnsi="Times New Roman"/>
          <w:color w:val="auto"/>
          <w:sz w:val="28"/>
          <w:szCs w:val="28"/>
          <w:u w:color="323232"/>
          <w:shd w:val="clear" w:color="auto" w:fill="FEFFFE"/>
        </w:rPr>
        <w:t xml:space="preserve">ò </w:t>
      </w:r>
      <w:r w:rsidRPr="00AC6B12">
        <w:rPr>
          <w:rStyle w:val="Nessuno"/>
          <w:rFonts w:ascii="Times New Roman" w:hAnsi="Times New Roman"/>
          <w:color w:val="auto"/>
          <w:sz w:val="28"/>
          <w:szCs w:val="28"/>
          <w:u w:color="323232"/>
          <w:shd w:val="clear" w:color="auto" w:fill="FEFFFE"/>
        </w:rPr>
        <w:t>in quanto in primo luogo il controllo giudiziario che permette la prosecuzione dell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attivit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imprenditoriale sotto controllo giudiziario non ha effetti retroattivi ed in secondo luogo perch</w:t>
      </w:r>
      <w:r w:rsidRPr="00AC6B12">
        <w:rPr>
          <w:rStyle w:val="Nessuno"/>
          <w:rFonts w:ascii="Times New Roman" w:hAnsi="Times New Roman"/>
          <w:color w:val="auto"/>
          <w:sz w:val="28"/>
          <w:szCs w:val="28"/>
          <w:u w:color="323232"/>
          <w:shd w:val="clear" w:color="auto" w:fill="FEFFFE"/>
          <w:lang w:val="fr-FR"/>
        </w:rPr>
        <w:t xml:space="preserve">é </w:t>
      </w:r>
      <w:r w:rsidRPr="00AC6B12">
        <w:rPr>
          <w:rStyle w:val="Nessuno"/>
          <w:rFonts w:ascii="Times New Roman" w:hAnsi="Times New Roman"/>
          <w:color w:val="auto"/>
          <w:sz w:val="28"/>
          <w:szCs w:val="28"/>
          <w:u w:color="323232"/>
          <w:shd w:val="clear" w:color="auto" w:fill="FEFFFE"/>
        </w:rPr>
        <w:t>non costituisce un superamento dell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interdittiv</w:t>
      </w:r>
      <w:r w:rsidRPr="00AC6B12">
        <w:rPr>
          <w:rStyle w:val="Nessuno"/>
          <w:rFonts w:ascii="Times New Roman" w:hAnsi="Times New Roman"/>
          <w:color w:val="auto"/>
          <w:sz w:val="28"/>
          <w:szCs w:val="28"/>
          <w:u w:color="323232"/>
          <w:shd w:val="clear" w:color="auto" w:fill="FEFFFE"/>
        </w:rPr>
        <w:t>a, ma in un certo modo ne conferma la sussistenza, con 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adozione di un regime in cui 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iniziativa imprenditoriale pu</w:t>
      </w:r>
      <w:r w:rsidRPr="00AC6B12">
        <w:rPr>
          <w:rStyle w:val="Nessuno"/>
          <w:rFonts w:ascii="Times New Roman" w:hAnsi="Times New Roman"/>
          <w:color w:val="auto"/>
          <w:sz w:val="28"/>
          <w:szCs w:val="28"/>
          <w:u w:color="323232"/>
          <w:shd w:val="clear" w:color="auto" w:fill="FEFFFE"/>
        </w:rPr>
        <w:t xml:space="preserve">ò </w:t>
      </w:r>
      <w:r w:rsidRPr="00AC6B12">
        <w:rPr>
          <w:rStyle w:val="Nessuno"/>
          <w:rFonts w:ascii="Times New Roman" w:hAnsi="Times New Roman"/>
          <w:color w:val="auto"/>
          <w:sz w:val="28"/>
          <w:szCs w:val="28"/>
          <w:u w:color="323232"/>
          <w:shd w:val="clear" w:color="auto" w:fill="FEFFFE"/>
        </w:rPr>
        <w:t>essere ripresa per ragioni di libert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di iniziativa e di garanzia dei posti di lavoro, sempre naturalmente in un regime limitativo di ass</w:t>
      </w:r>
      <w:r w:rsidRPr="00AC6B12">
        <w:rPr>
          <w:rStyle w:val="Nessuno"/>
          <w:rFonts w:ascii="Times New Roman" w:hAnsi="Times New Roman"/>
          <w:color w:val="auto"/>
          <w:sz w:val="28"/>
          <w:szCs w:val="28"/>
          <w:u w:color="323232"/>
          <w:shd w:val="clear" w:color="auto" w:fill="FEFFFE"/>
        </w:rPr>
        <w:t>oggettamento ad un controllo straordinario.</w:t>
      </w:r>
      <w:r w:rsidRPr="00AC6B12">
        <w:rPr>
          <w:rStyle w:val="Nessuno"/>
          <w:rFonts w:ascii="Arial Unicode MS" w:eastAsia="Arial Unicode MS" w:hAnsi="Arial Unicode MS" w:cs="Arial Unicode MS"/>
          <w:color w:val="auto"/>
          <w:sz w:val="28"/>
          <w:szCs w:val="28"/>
          <w:u w:color="323232"/>
          <w:shd w:val="clear" w:color="auto" w:fill="FEFFFE"/>
        </w:rPr>
        <w:br/>
      </w:r>
      <w:r w:rsidRPr="00AC6B12">
        <w:rPr>
          <w:rStyle w:val="Nessuno"/>
          <w:rFonts w:ascii="Times New Roman" w:hAnsi="Times New Roman"/>
          <w:color w:val="auto"/>
          <w:sz w:val="28"/>
          <w:szCs w:val="28"/>
          <w:u w:color="323232"/>
          <w:shd w:val="clear" w:color="auto" w:fill="FEFFFE"/>
        </w:rPr>
        <w:t> </w:t>
      </w:r>
      <w:r w:rsidRPr="00AC6B12">
        <w:rPr>
          <w:rStyle w:val="Nessuno"/>
          <w:rFonts w:ascii="Times New Roman" w:hAnsi="Times New Roman"/>
          <w:color w:val="auto"/>
          <w:sz w:val="28"/>
          <w:szCs w:val="28"/>
          <w:u w:color="323232"/>
          <w:shd w:val="clear" w:color="auto" w:fill="FEFFFE"/>
        </w:rPr>
        <w:t>Ha chiarito il T.A.R., richiamando il precedente in termini del Consiglio di Stato di cui sopra (</w:t>
      </w:r>
      <w:hyperlink r:id="rId31" w:history="1">
        <w:r w:rsidRPr="00AC6B12">
          <w:rPr>
            <w:rStyle w:val="Hyperlink7"/>
            <w:rFonts w:eastAsia="Helvetica"/>
            <w:color w:val="auto"/>
          </w:rPr>
          <w:t>sez. V, 31 maggio 2018, n. 3268</w:t>
        </w:r>
      </w:hyperlink>
      <w:r w:rsidRPr="00AC6B12">
        <w:rPr>
          <w:rStyle w:val="Nessuno"/>
          <w:color w:val="auto"/>
          <w:sz w:val="28"/>
          <w:szCs w:val="28"/>
        </w:rPr>
        <w:t>)</w:t>
      </w:r>
      <w:r w:rsidRPr="00AC6B12">
        <w:rPr>
          <w:rStyle w:val="Nessuno"/>
          <w:rFonts w:ascii="Times New Roman" w:hAnsi="Times New Roman"/>
          <w:color w:val="auto"/>
          <w:sz w:val="28"/>
          <w:szCs w:val="28"/>
          <w:u w:color="323232"/>
          <w:shd w:val="clear" w:color="auto" w:fill="FEFFFE"/>
        </w:rPr>
        <w:t xml:space="preserve"> che 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 xml:space="preserve">art. 34 bis del codice antimafia ammette la procedura in discorso quando i pericoli di infiltrazione comportino solo </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in via occasionale 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agevolazione dell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attivit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 xml:space="preserve">di persone nei confronti delle quali </w:t>
      </w:r>
      <w:r w:rsidRPr="00AC6B12">
        <w:rPr>
          <w:rStyle w:val="Nessuno"/>
          <w:rFonts w:ascii="Times New Roman" w:hAnsi="Times New Roman"/>
          <w:color w:val="auto"/>
          <w:sz w:val="28"/>
          <w:szCs w:val="28"/>
          <w:u w:color="323232"/>
          <w:shd w:val="clear" w:color="auto" w:fill="FEFFFE"/>
        </w:rPr>
        <w:t xml:space="preserve">è </w:t>
      </w:r>
      <w:r w:rsidRPr="00AC6B12">
        <w:rPr>
          <w:rStyle w:val="Nessuno"/>
          <w:rFonts w:ascii="Times New Roman" w:hAnsi="Times New Roman"/>
          <w:color w:val="auto"/>
          <w:sz w:val="28"/>
          <w:szCs w:val="28"/>
          <w:u w:color="323232"/>
          <w:shd w:val="clear" w:color="auto" w:fill="FEFFFE"/>
        </w:rPr>
        <w:t>stata proposta o applicata</w:t>
      </w:r>
      <w:r w:rsidRPr="00AC6B12">
        <w:rPr>
          <w:rStyle w:val="Nessuno"/>
          <w:rFonts w:ascii="Times New Roman" w:hAnsi="Times New Roman"/>
          <w:color w:val="auto"/>
          <w:sz w:val="28"/>
          <w:szCs w:val="28"/>
          <w:u w:color="323232"/>
          <w:shd w:val="clear" w:color="auto" w:fill="FEFFFE"/>
        </w:rPr>
        <w:t xml:space="preserve">” </w:t>
      </w:r>
      <w:r w:rsidRPr="00AC6B12">
        <w:rPr>
          <w:rStyle w:val="Nessuno"/>
          <w:rFonts w:ascii="Times New Roman" w:hAnsi="Times New Roman"/>
          <w:color w:val="auto"/>
          <w:sz w:val="28"/>
          <w:szCs w:val="28"/>
          <w:u w:color="323232"/>
          <w:shd w:val="clear" w:color="auto" w:fill="FEFFFE"/>
        </w:rPr>
        <w:t>una misura antimafia, ma una tale valutazione non incide sulla sussistenza dei pericoli stessi attenendo unicamente alla possibilit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 xml:space="preserve">di consentire, pure in via provvisoria, la prosecuzione </w:t>
      </w:r>
      <w:r w:rsidRPr="00AC6B12">
        <w:rPr>
          <w:rStyle w:val="Nessuno"/>
          <w:rFonts w:ascii="Times New Roman" w:hAnsi="Times New Roman"/>
          <w:color w:val="auto"/>
          <w:sz w:val="28"/>
          <w:szCs w:val="28"/>
          <w:u w:color="323232"/>
          <w:shd w:val="clear" w:color="auto" w:fill="FEFFFE"/>
        </w:rPr>
        <w:t>dell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attivit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 xml:space="preserve">economica. </w:t>
      </w:r>
      <w:r w:rsidRPr="00AC6B12">
        <w:rPr>
          <w:rStyle w:val="Nessuno"/>
          <w:rFonts w:ascii="Arial Unicode MS" w:eastAsia="Arial Unicode MS" w:hAnsi="Arial Unicode MS" w:cs="Arial Unicode MS"/>
          <w:color w:val="auto"/>
          <w:sz w:val="28"/>
          <w:szCs w:val="28"/>
          <w:u w:color="323232"/>
          <w:shd w:val="clear" w:color="auto" w:fill="FEFFFE"/>
        </w:rPr>
        <w:br/>
      </w:r>
      <w:r w:rsidRPr="00AC6B12">
        <w:rPr>
          <w:rStyle w:val="Nessuno"/>
          <w:rFonts w:ascii="Times New Roman" w:hAnsi="Times New Roman"/>
          <w:color w:val="auto"/>
          <w:sz w:val="28"/>
          <w:szCs w:val="28"/>
          <w:u w:color="323232"/>
          <w:shd w:val="clear" w:color="auto" w:fill="FEFFFE"/>
        </w:rPr>
        <w:t>In altri termini la misura del controllo giudiziario costituisce un tentativo di salvaguardare, con le necessarie cautele, le realt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 xml:space="preserve">produttive che, per quanto incise da tentativi di infiltrazione mafiosa, manifestino un grado di </w:t>
      </w:r>
      <w:r w:rsidRPr="00AC6B12">
        <w:rPr>
          <w:rStyle w:val="Nessuno"/>
          <w:rFonts w:ascii="Times New Roman" w:hAnsi="Times New Roman"/>
          <w:color w:val="auto"/>
          <w:sz w:val="28"/>
          <w:szCs w:val="28"/>
          <w:u w:color="323232"/>
          <w:shd w:val="clear" w:color="auto" w:fill="FEFFFE"/>
        </w:rPr>
        <w:t>autonomia gestionale (dalle consorterie criminali) non ancora totalmente compromesso e, anzi, sufficiente a consentirne un</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attivit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 xml:space="preserve">economica corretta </w:t>
      </w:r>
      <w:r w:rsidRPr="00AC6B12">
        <w:rPr>
          <w:rStyle w:val="Nessuno"/>
          <w:rFonts w:ascii="Times New Roman" w:hAnsi="Times New Roman"/>
          <w:color w:val="auto"/>
          <w:sz w:val="28"/>
          <w:szCs w:val="28"/>
          <w:u w:color="323232"/>
          <w:shd w:val="clear" w:color="auto" w:fill="FEFFFE"/>
        </w:rPr>
        <w:t> </w:t>
      </w:r>
      <w:r w:rsidRPr="00AC6B12">
        <w:rPr>
          <w:rStyle w:val="Nessuno"/>
          <w:rFonts w:ascii="Times New Roman" w:hAnsi="Times New Roman"/>
          <w:color w:val="auto"/>
          <w:sz w:val="28"/>
          <w:szCs w:val="28"/>
          <w:u w:color="323232"/>
          <w:shd w:val="clear" w:color="auto" w:fill="FEFFFE"/>
        </w:rPr>
        <w:t xml:space="preserve">pure in forma </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controllata</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 sforzandosi in tal modo il Legislatore di conservare, per quanto possibile,</w:t>
      </w:r>
      <w:r w:rsidRPr="00AC6B12">
        <w:rPr>
          <w:rStyle w:val="Nessuno"/>
          <w:rFonts w:ascii="Times New Roman" w:hAnsi="Times New Roman"/>
          <w:color w:val="auto"/>
          <w:sz w:val="28"/>
          <w:szCs w:val="28"/>
          <w:u w:color="323232"/>
          <w:shd w:val="clear" w:color="auto" w:fill="FEFFFE"/>
        </w:rPr>
        <w:t xml:space="preserve"> realt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produttive che, soprattutto nelle zone in cui esistono i fenomeni associativi criminali pi</w:t>
      </w:r>
      <w:r w:rsidRPr="00AC6B12">
        <w:rPr>
          <w:rStyle w:val="Nessuno"/>
          <w:rFonts w:ascii="Times New Roman" w:hAnsi="Times New Roman"/>
          <w:color w:val="auto"/>
          <w:sz w:val="28"/>
          <w:szCs w:val="28"/>
          <w:u w:color="323232"/>
          <w:shd w:val="clear" w:color="auto" w:fill="FEFFFE"/>
        </w:rPr>
        <w:t xml:space="preserve">ù </w:t>
      </w:r>
      <w:r w:rsidRPr="00AC6B12">
        <w:rPr>
          <w:rStyle w:val="Nessuno"/>
          <w:rFonts w:ascii="Times New Roman" w:hAnsi="Times New Roman"/>
          <w:color w:val="auto"/>
          <w:sz w:val="28"/>
          <w:szCs w:val="28"/>
          <w:u w:color="323232"/>
          <w:shd w:val="clear" w:color="auto" w:fill="FEFFFE"/>
        </w:rPr>
        <w:t>eclatanti, possano costituire rimedio all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assenza di credibili opportunit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occupazionali.</w:t>
      </w:r>
      <w:r w:rsidRPr="00AC6B12">
        <w:rPr>
          <w:rStyle w:val="Nessuno"/>
          <w:rFonts w:ascii="Arial Unicode MS" w:eastAsia="Arial Unicode MS" w:hAnsi="Arial Unicode MS" w:cs="Arial Unicode MS"/>
          <w:color w:val="auto"/>
          <w:sz w:val="28"/>
          <w:szCs w:val="28"/>
          <w:u w:color="323232"/>
          <w:shd w:val="clear" w:color="auto" w:fill="FEFFFE"/>
        </w:rPr>
        <w:br/>
      </w:r>
      <w:r w:rsidRPr="00AC6B12">
        <w:rPr>
          <w:rStyle w:val="Nessuno"/>
          <w:rFonts w:ascii="Times New Roman" w:hAnsi="Times New Roman"/>
          <w:color w:val="auto"/>
          <w:sz w:val="28"/>
          <w:szCs w:val="28"/>
          <w:u w:color="323232"/>
          <w:shd w:val="clear" w:color="auto" w:fill="FEFFFE"/>
        </w:rPr>
        <w:t>In tale ottica non pu</w:t>
      </w:r>
      <w:r w:rsidRPr="00AC6B12">
        <w:rPr>
          <w:rStyle w:val="Nessuno"/>
          <w:rFonts w:ascii="Times New Roman" w:hAnsi="Times New Roman"/>
          <w:color w:val="auto"/>
          <w:sz w:val="28"/>
          <w:szCs w:val="28"/>
          <w:u w:color="323232"/>
          <w:shd w:val="clear" w:color="auto" w:fill="FEFFFE"/>
        </w:rPr>
        <w:t xml:space="preserve">ò </w:t>
      </w:r>
      <w:r w:rsidRPr="00AC6B12">
        <w:rPr>
          <w:rStyle w:val="Nessuno"/>
          <w:rFonts w:ascii="Times New Roman" w:hAnsi="Times New Roman"/>
          <w:color w:val="auto"/>
          <w:sz w:val="28"/>
          <w:szCs w:val="28"/>
          <w:u w:color="323232"/>
          <w:shd w:val="clear" w:color="auto" w:fill="FEFFFE"/>
        </w:rPr>
        <w:t>certo opinarsi dall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 xml:space="preserve">ammissione alla </w:t>
      </w:r>
      <w:r w:rsidRPr="00AC6B12">
        <w:rPr>
          <w:rStyle w:val="Nessuno"/>
          <w:rFonts w:ascii="Times New Roman" w:hAnsi="Times New Roman"/>
          <w:color w:val="auto"/>
          <w:sz w:val="28"/>
          <w:szCs w:val="28"/>
          <w:u w:color="323232"/>
          <w:shd w:val="clear" w:color="auto" w:fill="FEFFFE"/>
        </w:rPr>
        <w:t>procedura in discorso un superamento ovvero una qualche forma di attenuazione del giudizio formulato dalla Prefettura con 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informativa.</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shd w:val="clear" w:color="auto" w:fill="FEFFFE"/>
        </w:rPr>
        <w:t>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ammissione alla procedura in discorso attesta solo la presenza di un procedimento che gemma da quello che ha condotto</w:t>
      </w:r>
      <w:r w:rsidRPr="00AC6B12">
        <w:rPr>
          <w:rStyle w:val="Nessuno"/>
          <w:rFonts w:ascii="Times New Roman" w:hAnsi="Times New Roman"/>
          <w:color w:val="auto"/>
          <w:sz w:val="28"/>
          <w:szCs w:val="28"/>
          <w:u w:color="323232"/>
          <w:shd w:val="clear" w:color="auto" w:fill="FEFFFE"/>
        </w:rPr>
        <w:t xml:space="preserve"> all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adozione dell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interdittiva, presupponendolo, e che risponde al fine di verificare se l</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 xml:space="preserve">impresa che ne </w:t>
      </w:r>
      <w:r w:rsidRPr="00AC6B12">
        <w:rPr>
          <w:rStyle w:val="Nessuno"/>
          <w:rFonts w:ascii="Times New Roman" w:hAnsi="Times New Roman"/>
          <w:color w:val="auto"/>
          <w:sz w:val="28"/>
          <w:szCs w:val="28"/>
          <w:u w:color="323232"/>
          <w:shd w:val="clear" w:color="auto" w:fill="FEFFFE"/>
        </w:rPr>
        <w:t xml:space="preserve">è </w:t>
      </w:r>
      <w:r w:rsidRPr="00AC6B12">
        <w:rPr>
          <w:rStyle w:val="Nessuno"/>
          <w:rFonts w:ascii="Times New Roman" w:hAnsi="Times New Roman"/>
          <w:color w:val="auto"/>
          <w:sz w:val="28"/>
          <w:szCs w:val="28"/>
          <w:u w:color="323232"/>
          <w:shd w:val="clear" w:color="auto" w:fill="FEFFFE"/>
        </w:rPr>
        <w:t>attinta non sia strutturalmente compromessa con la criminalit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 xml:space="preserve">organizzata e se ne possa, quindi, consentire un regime di </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hAnsi="Times New Roman"/>
          <w:color w:val="auto"/>
          <w:sz w:val="28"/>
          <w:szCs w:val="28"/>
          <w:u w:color="323232"/>
          <w:shd w:val="clear" w:color="auto" w:fill="FEFFFE"/>
        </w:rPr>
        <w:t>operativit</w:t>
      </w:r>
      <w:r w:rsidRPr="00AC6B12">
        <w:rPr>
          <w:rStyle w:val="Nessuno"/>
          <w:rFonts w:ascii="Times New Roman" w:hAnsi="Times New Roman"/>
          <w:color w:val="auto"/>
          <w:sz w:val="28"/>
          <w:szCs w:val="28"/>
          <w:u w:color="323232"/>
          <w:shd w:val="clear" w:color="auto" w:fill="FEFFFE"/>
          <w:lang w:val="fr-FR"/>
        </w:rPr>
        <w:t xml:space="preserve">à </w:t>
      </w:r>
      <w:r w:rsidRPr="00AC6B12">
        <w:rPr>
          <w:rStyle w:val="Nessuno"/>
          <w:rFonts w:ascii="Times New Roman" w:hAnsi="Times New Roman"/>
          <w:color w:val="auto"/>
          <w:sz w:val="28"/>
          <w:szCs w:val="28"/>
          <w:u w:color="323232"/>
          <w:shd w:val="clear" w:color="auto" w:fill="FEFFFE"/>
        </w:rPr>
        <w:t>controllata</w:t>
      </w:r>
      <w:r w:rsidRPr="00AC6B12">
        <w:rPr>
          <w:rStyle w:val="Nessuno"/>
          <w:rFonts w:ascii="Times New Roman" w:hAnsi="Times New Roman"/>
          <w:color w:val="auto"/>
          <w:sz w:val="28"/>
          <w:szCs w:val="28"/>
          <w:u w:color="323232"/>
          <w:shd w:val="clear" w:color="auto" w:fill="FEFFFE"/>
        </w:rPr>
        <w:t>”</w:t>
      </w:r>
      <w:r w:rsidRPr="00AC6B12">
        <w:rPr>
          <w:rStyle w:val="Nessuno"/>
          <w:rFonts w:ascii="Times New Roman" w:eastAsia="Times New Roman" w:hAnsi="Times New Roman" w:cs="Times New Roman"/>
          <w:color w:val="auto"/>
          <w:sz w:val="28"/>
          <w:szCs w:val="28"/>
          <w:u w:color="323232"/>
          <w:vertAlign w:val="superscript"/>
        </w:rPr>
        <w:footnoteReference w:id="25"/>
      </w:r>
      <w:r w:rsidRPr="00AC6B12">
        <w:rPr>
          <w:rStyle w:val="Nessuno"/>
          <w:rFonts w:ascii="Times New Roman" w:hAnsi="Times New Roman"/>
          <w:color w:val="auto"/>
          <w:sz w:val="28"/>
          <w:szCs w:val="28"/>
          <w:u w:color="323232"/>
        </w:rPr>
        <w:t>.</w:t>
      </w:r>
    </w:p>
    <w:p w:rsidR="00EA7470" w:rsidRPr="00AC6B12" w:rsidRDefault="00AC6B12">
      <w:pPr>
        <w:pStyle w:val="Default"/>
        <w:spacing w:line="360" w:lineRule="auto"/>
        <w:jc w:val="both"/>
        <w:rPr>
          <w:rStyle w:val="Nessuno"/>
          <w:rFonts w:ascii="Times New Roman" w:eastAsia="Times New Roman" w:hAnsi="Times New Roman" w:cs="Times New Roman"/>
          <w:color w:val="auto"/>
          <w:sz w:val="28"/>
          <w:szCs w:val="28"/>
          <w:u w:color="323232"/>
        </w:rPr>
      </w:pPr>
      <w:r w:rsidRPr="00AC6B12">
        <w:rPr>
          <w:rStyle w:val="Nessuno"/>
          <w:rFonts w:ascii="Times New Roman" w:hAnsi="Times New Roman"/>
          <w:color w:val="auto"/>
          <w:sz w:val="28"/>
          <w:szCs w:val="28"/>
          <w:u w:color="323232"/>
        </w:rPr>
        <w:t>In conclusione, mentre non vengono travolti gli effetti dei provvedimenti gi</w:t>
      </w:r>
      <w:r w:rsidRPr="00AC6B12">
        <w:rPr>
          <w:rStyle w:val="Nessuno"/>
          <w:rFonts w:ascii="Times New Roman" w:hAnsi="Times New Roman"/>
          <w:color w:val="auto"/>
          <w:sz w:val="28"/>
          <w:szCs w:val="28"/>
          <w:u w:color="323232"/>
        </w:rPr>
        <w:t xml:space="preserve">à </w:t>
      </w:r>
      <w:r w:rsidRPr="00AC6B12">
        <w:rPr>
          <w:rStyle w:val="Nessuno"/>
          <w:rFonts w:ascii="Times New Roman" w:hAnsi="Times New Roman"/>
          <w:color w:val="auto"/>
          <w:sz w:val="28"/>
          <w:szCs w:val="28"/>
          <w:u w:color="323232"/>
        </w:rPr>
        <w:t>adottati in esecuzione dell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interdittiva antimafia e precedenti all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ammissione al controllo giudiziario ne viene preclusa l</w:t>
      </w:r>
      <w:r w:rsidRPr="00AC6B12">
        <w:rPr>
          <w:rStyle w:val="Nessuno"/>
          <w:rFonts w:ascii="Times New Roman" w:hAnsi="Times New Roman"/>
          <w:color w:val="auto"/>
          <w:sz w:val="28"/>
          <w:szCs w:val="28"/>
          <w:u w:color="323232"/>
        </w:rPr>
        <w:t>’</w:t>
      </w:r>
      <w:r w:rsidRPr="00AC6B12">
        <w:rPr>
          <w:rStyle w:val="Nessuno"/>
          <w:rFonts w:ascii="Times New Roman" w:hAnsi="Times New Roman"/>
          <w:color w:val="auto"/>
          <w:sz w:val="28"/>
          <w:szCs w:val="28"/>
          <w:u w:color="323232"/>
        </w:rPr>
        <w:t>adozione successiva.</w:t>
      </w: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lang w:val="de-DE"/>
        </w:rPr>
      </w:pP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color w:val="auto"/>
          <w:sz w:val="28"/>
          <w:szCs w:val="28"/>
        </w:rPr>
      </w:pP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color w:val="auto"/>
        </w:rPr>
      </w:pPr>
      <w:r w:rsidRPr="00AC6B12">
        <w:rPr>
          <w:rStyle w:val="Nessuno"/>
          <w:rFonts w:ascii="Times New Roman" w:hAnsi="Times New Roman"/>
          <w:b/>
          <w:bCs/>
          <w:color w:val="auto"/>
          <w:sz w:val="28"/>
          <w:szCs w:val="28"/>
          <w:lang w:val="de-DE"/>
        </w:rPr>
        <w:t xml:space="preserve">15 - Il rapporto tra il </w:t>
      </w:r>
      <w:r w:rsidRPr="00AC6B12">
        <w:rPr>
          <w:rStyle w:val="Nessuno"/>
          <w:rFonts w:ascii="Times New Roman" w:hAnsi="Times New Roman"/>
          <w:b/>
          <w:bCs/>
          <w:color w:val="auto"/>
          <w:sz w:val="28"/>
          <w:szCs w:val="28"/>
          <w:lang w:val="de-DE"/>
        </w:rPr>
        <w:t>controllo giudiziario e</w:t>
      </w:r>
      <w:r w:rsidRPr="00AC6B12">
        <w:rPr>
          <w:rStyle w:val="Nessuno"/>
          <w:rFonts w:ascii="Times New Roman" w:hAnsi="Times New Roman"/>
          <w:b/>
          <w:bCs/>
          <w:color w:val="auto"/>
          <w:sz w:val="28"/>
          <w:szCs w:val="28"/>
        </w:rPr>
        <w:t xml:space="preserve"> l</w:t>
      </w:r>
      <w:r w:rsidRPr="00AC6B12">
        <w:rPr>
          <w:rStyle w:val="Nessuno"/>
          <w:rFonts w:ascii="Times New Roman" w:hAnsi="Times New Roman"/>
          <w:b/>
          <w:bCs/>
          <w:color w:val="auto"/>
          <w:sz w:val="28"/>
          <w:szCs w:val="28"/>
        </w:rPr>
        <w:t>’</w:t>
      </w:r>
      <w:r w:rsidRPr="00AC6B12">
        <w:rPr>
          <w:rStyle w:val="Nessuno"/>
          <w:rFonts w:ascii="Times New Roman" w:hAnsi="Times New Roman"/>
          <w:b/>
          <w:bCs/>
          <w:color w:val="auto"/>
          <w:sz w:val="28"/>
          <w:szCs w:val="28"/>
        </w:rPr>
        <w:t>efficacia</w:t>
      </w:r>
      <w:r w:rsidRPr="00AC6B12">
        <w:rPr>
          <w:rStyle w:val="Nessuno"/>
          <w:rFonts w:ascii="Times New Roman" w:hAnsi="Times New Roman"/>
          <w:b/>
          <w:bCs/>
          <w:color w:val="auto"/>
          <w:sz w:val="28"/>
          <w:szCs w:val="28"/>
          <w:lang w:val="de-DE"/>
        </w:rPr>
        <w:t xml:space="preserve"> </w:t>
      </w:r>
      <w:r w:rsidRPr="00AC6B12">
        <w:rPr>
          <w:rStyle w:val="Nessuno"/>
          <w:rFonts w:ascii="Times New Roman" w:hAnsi="Times New Roman"/>
          <w:b/>
          <w:bCs/>
          <w:color w:val="auto"/>
          <w:sz w:val="28"/>
          <w:szCs w:val="28"/>
        </w:rPr>
        <w:t>del</w:t>
      </w:r>
      <w:r w:rsidRPr="00AC6B12">
        <w:rPr>
          <w:rStyle w:val="Nessuno"/>
          <w:rFonts w:ascii="Times New Roman" w:hAnsi="Times New Roman"/>
          <w:b/>
          <w:bCs/>
          <w:color w:val="auto"/>
          <w:sz w:val="28"/>
          <w:szCs w:val="28"/>
          <w:lang w:val="de-DE"/>
        </w:rPr>
        <w:t>l</w:t>
      </w:r>
      <w:r w:rsidRPr="00AC6B12">
        <w:rPr>
          <w:rStyle w:val="Nessuno"/>
          <w:rFonts w:ascii="Times New Roman" w:hAnsi="Times New Roman"/>
          <w:b/>
          <w:bCs/>
          <w:color w:val="auto"/>
          <w:sz w:val="28"/>
          <w:szCs w:val="28"/>
          <w:lang w:val="de-DE"/>
        </w:rPr>
        <w:t>‘</w:t>
      </w:r>
      <w:r w:rsidRPr="00AC6B12">
        <w:rPr>
          <w:rStyle w:val="Nessuno"/>
          <w:rFonts w:ascii="Times New Roman" w:hAnsi="Times New Roman"/>
          <w:b/>
          <w:bCs/>
          <w:color w:val="auto"/>
          <w:sz w:val="28"/>
          <w:szCs w:val="28"/>
          <w:lang w:val="de-DE"/>
        </w:rPr>
        <w:t>interdittiva antimafia.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 xml:space="preserve">Come sopra rilevato assume particolare importanza ai nostri fini il comma 6 dell’articolo 34 bis, il quale dispone che le imprese destinatarie di informazione antimafia interdittiva ai sensi </w:t>
      </w:r>
      <w:r w:rsidRPr="00AC6B12">
        <w:rPr>
          <w:rStyle w:val="Hyperlink0"/>
          <w:rFonts w:eastAsia="Calibri"/>
          <w:color w:val="auto"/>
        </w:rPr>
        <w:t>dell'articolo 84, comma 4, che abbiano proposto l'impugnazione del relativo provvedimento del prefetto dinanzi al tribunale amministrativo regionale, possono richiedere al tribunale competente per le misure di prevenzione l'applicazione del controllo giudi</w:t>
      </w:r>
      <w:r w:rsidRPr="00AC6B12">
        <w:rPr>
          <w:rStyle w:val="Hyperlink0"/>
          <w:rFonts w:eastAsia="Calibri"/>
          <w:color w:val="auto"/>
        </w:rPr>
        <w:t>ziario.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In primo luogo l’impugnazione del provvedimento prefettizio di adozione dell’interdittiva antimafia dinanzi agli organi di giurisdizione amministrativa da parte del soggetto destinatario costituisce un presupposto di ammissibilità della richiesta d</w:t>
      </w:r>
      <w:r w:rsidRPr="00AC6B12">
        <w:rPr>
          <w:rStyle w:val="Hyperlink0"/>
          <w:rFonts w:eastAsia="Calibri"/>
          <w:color w:val="auto"/>
        </w:rPr>
        <w:t>i ammissione al controllo giudiziario.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Ciò non toglie che il Tribunale per le misure di prevenzione d’ufficio possa in alternativa alla richiesta di applicazione dell’amministrazione giudiziaria disporre il controllo giudiziario con gli stessi effetti di s</w:t>
      </w:r>
      <w:r w:rsidRPr="00AC6B12">
        <w:rPr>
          <w:rStyle w:val="Hyperlink0"/>
          <w:rFonts w:eastAsia="Calibri"/>
          <w:color w:val="auto"/>
        </w:rPr>
        <w:t>ospensione dell’efficacia dell’interdittiva antimafia.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Un altro problema attiene al rapporto di efficacia tra l’interdittiva antimafia ed il controllo giudiziario, posto che quest’ultimo cessa di determinare effetti di sospensione del primo nel caso in cui</w:t>
      </w:r>
      <w:r w:rsidRPr="00AC6B12">
        <w:rPr>
          <w:rStyle w:val="Hyperlink0"/>
          <w:rFonts w:eastAsia="Calibri"/>
          <w:color w:val="auto"/>
        </w:rPr>
        <w:t xml:space="preserve"> il giudizio amministrativo sull’adozione dell’interdittiva antimafia si definisca con sentenza passata in giudicato.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1"/>
          <w:rFonts w:eastAsia="Calibri"/>
          <w:color w:val="auto"/>
        </w:rPr>
      </w:pPr>
      <w:r w:rsidRPr="00AC6B12">
        <w:rPr>
          <w:rStyle w:val="Hyperlink0"/>
          <w:rFonts w:eastAsia="Calibri"/>
          <w:color w:val="auto"/>
        </w:rPr>
        <w:t>Il legislatore sul punto non ha dato indicazioni specifiche; purtuttavia il riferimento all’impugnazione come presupposto per la richiesta</w:t>
      </w:r>
      <w:r w:rsidRPr="00AC6B12">
        <w:rPr>
          <w:rStyle w:val="Hyperlink0"/>
          <w:rFonts w:eastAsia="Calibri"/>
          <w:color w:val="auto"/>
        </w:rPr>
        <w:t xml:space="preserve"> di controllo giudiziario induce a ritenere che si determini una forma di requisito di ammissibilità costituito dalla pendenza del giudizio amministrativo rispetto alla disposizione del controllo giudiziario.</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0"/>
          <w:rFonts w:eastAsia="Calibri"/>
          <w:color w:val="auto"/>
        </w:rPr>
      </w:pPr>
      <w:r w:rsidRPr="00AC6B12">
        <w:rPr>
          <w:rStyle w:val="Hyperlink0"/>
          <w:rFonts w:eastAsia="Calibri"/>
          <w:color w:val="auto"/>
        </w:rPr>
        <w:t>Conseguentemente nel momento in cui il giudizio</w:t>
      </w:r>
      <w:r w:rsidRPr="00AC6B12">
        <w:rPr>
          <w:rStyle w:val="Hyperlink0"/>
          <w:rFonts w:eastAsia="Calibri"/>
          <w:color w:val="auto"/>
        </w:rPr>
        <w:t xml:space="preserve"> amministrativo si concluda (o con l’accoglimento del ricorso e quindi con l’annullamento della interdittiva antimafia, ovvero con il rigetto e quindi con la conferma in via definitiva della legittimità della stessa) il controllo giudiziario non determina </w:t>
      </w:r>
      <w:r w:rsidRPr="00AC6B12">
        <w:rPr>
          <w:rStyle w:val="Hyperlink0"/>
          <w:rFonts w:eastAsia="Calibri"/>
          <w:color w:val="auto"/>
        </w:rPr>
        <w:t>più la sospensione dell’efficacia dell’interdittiva antimafia. Quest’ultima infatti qualora annullata dal giudice amministrativo non spiega più effetti.</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0"/>
          <w:rFonts w:eastAsia="Calibri"/>
          <w:color w:val="auto"/>
        </w:rPr>
      </w:pPr>
      <w:r w:rsidRPr="00AC6B12">
        <w:rPr>
          <w:rStyle w:val="Hyperlink0"/>
          <w:rFonts w:eastAsia="Calibri"/>
          <w:color w:val="auto"/>
        </w:rPr>
        <w:t>Qualora, invece, l’interdittiva fosse ritenuta legittima con il rigetto dericorso continuerebbe a spieg</w:t>
      </w:r>
      <w:r w:rsidRPr="00AC6B12">
        <w:rPr>
          <w:rStyle w:val="Hyperlink0"/>
          <w:rFonts w:eastAsia="Calibri"/>
          <w:color w:val="auto"/>
        </w:rPr>
        <w:t>are gli affetti nei termini previsti dall’articolo 94 del codice antimafia.</w:t>
      </w:r>
    </w:p>
    <w:p w:rsidR="00EA7470" w:rsidRPr="00AC6B12" w:rsidRDefault="00AC6B12">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Hyperlink0"/>
          <w:rFonts w:eastAsia="Calibri"/>
          <w:color w:val="auto"/>
        </w:rPr>
      </w:pPr>
      <w:r w:rsidRPr="00AC6B12">
        <w:rPr>
          <w:rStyle w:val="Nessuno"/>
          <w:rFonts w:ascii="Times New Roman" w:hAnsi="Times New Roman"/>
          <w:color w:val="auto"/>
          <w:sz w:val="28"/>
          <w:szCs w:val="28"/>
        </w:rPr>
        <w:t>Si determinerebbe, infatti, un effetto di non pendenza del giudizio introdotto con la impugnazione</w:t>
      </w:r>
      <w:r w:rsidRPr="00AC6B12">
        <w:rPr>
          <w:rStyle w:val="Nessuno"/>
          <w:rFonts w:ascii="Times New Roman" w:eastAsia="Times New Roman" w:hAnsi="Times New Roman" w:cs="Times New Roman"/>
          <w:color w:val="auto"/>
          <w:sz w:val="28"/>
          <w:szCs w:val="28"/>
          <w:vertAlign w:val="superscript"/>
        </w:rPr>
        <w:footnoteReference w:id="26"/>
      </w:r>
      <w:r w:rsidRPr="00AC6B12">
        <w:rPr>
          <w:rStyle w:val="Nessuno"/>
          <w:rFonts w:ascii="Times New Roman" w:hAnsi="Times New Roman"/>
          <w:color w:val="auto"/>
          <w:sz w:val="28"/>
          <w:szCs w:val="28"/>
        </w:rPr>
        <w:t>.</w:t>
      </w:r>
    </w:p>
    <w:p w:rsidR="00EA7470" w:rsidRPr="00AC6B12" w:rsidRDefault="00AC6B12">
      <w:pPr>
        <w:pStyle w:val="CorpoA"/>
        <w:spacing w:line="360" w:lineRule="auto"/>
        <w:jc w:val="both"/>
        <w:rPr>
          <w:rStyle w:val="Hyperlink0"/>
          <w:rFonts w:eastAsia="Arial Unicode MS"/>
          <w:color w:val="auto"/>
        </w:rPr>
      </w:pPr>
      <w:r w:rsidRPr="00AC6B12">
        <w:rPr>
          <w:rStyle w:val="Nessuno"/>
          <w:rFonts w:ascii="Times New Roman" w:hAnsi="Times New Roman"/>
          <w:color w:val="auto"/>
          <w:sz w:val="28"/>
          <w:szCs w:val="28"/>
          <w:u w:color="004F8A"/>
        </w:rPr>
        <w:t>Va altres</w:t>
      </w:r>
      <w:r w:rsidRPr="00AC6B12">
        <w:rPr>
          <w:rStyle w:val="Nessuno"/>
          <w:rFonts w:ascii="Times New Roman" w:hAnsi="Times New Roman"/>
          <w:color w:val="auto"/>
          <w:sz w:val="28"/>
          <w:szCs w:val="28"/>
          <w:u w:color="004F8A"/>
        </w:rPr>
        <w:t xml:space="preserve">ì </w:t>
      </w:r>
      <w:r w:rsidRPr="00AC6B12">
        <w:rPr>
          <w:rStyle w:val="Nessuno"/>
          <w:rFonts w:ascii="Times New Roman" w:hAnsi="Times New Roman"/>
          <w:color w:val="auto"/>
          <w:sz w:val="28"/>
          <w:szCs w:val="28"/>
          <w:u w:color="004F8A"/>
        </w:rPr>
        <w:t>considerato che la sottoposizione ad Amministrazione o a controllo g</w:t>
      </w:r>
      <w:r w:rsidRPr="00AC6B12">
        <w:rPr>
          <w:rStyle w:val="Nessuno"/>
          <w:rFonts w:ascii="Times New Roman" w:hAnsi="Times New Roman"/>
          <w:color w:val="auto"/>
          <w:sz w:val="28"/>
          <w:szCs w:val="28"/>
          <w:u w:color="004F8A"/>
        </w:rPr>
        <w:t>iudiziario possono determinare una condizione di sopravvenienza di situazioni fattuali idonea a rivalutare da parte del Prefetto dei presupposti per valutare la adozione di una informativa positiva che possa far venire meno gli effetti della interdittive a</w:t>
      </w:r>
      <w:r w:rsidRPr="00AC6B12">
        <w:rPr>
          <w:rStyle w:val="Nessuno"/>
          <w:rFonts w:ascii="Times New Roman" w:hAnsi="Times New Roman"/>
          <w:color w:val="auto"/>
          <w:sz w:val="28"/>
          <w:szCs w:val="28"/>
          <w:u w:color="004F8A"/>
        </w:rPr>
        <w:t>i sensi dell</w:t>
      </w:r>
      <w:r w:rsidRPr="00AC6B12">
        <w:rPr>
          <w:rStyle w:val="Nessuno"/>
          <w:rFonts w:ascii="Times New Roman" w:hAnsi="Times New Roman"/>
          <w:color w:val="auto"/>
          <w:sz w:val="28"/>
          <w:szCs w:val="28"/>
          <w:u w:color="004F8A"/>
        </w:rPr>
        <w:t>’</w:t>
      </w:r>
      <w:r w:rsidRPr="00AC6B12">
        <w:rPr>
          <w:rStyle w:val="Nessuno"/>
          <w:rFonts w:ascii="Times New Roman" w:hAnsi="Times New Roman"/>
          <w:color w:val="auto"/>
          <w:sz w:val="28"/>
          <w:szCs w:val="28"/>
          <w:u w:color="004F8A"/>
        </w:rPr>
        <w:t>art. 94 del Codice antimafia.</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u w:color="004F8A"/>
        </w:rPr>
        <w:t xml:space="preserve">Come sopra rilevato la </w:t>
      </w:r>
      <w:r w:rsidRPr="00AC6B12">
        <w:rPr>
          <w:rStyle w:val="Nessuno"/>
          <w:rFonts w:ascii="Times New Roman" w:hAnsi="Times New Roman"/>
          <w:color w:val="auto"/>
          <w:sz w:val="28"/>
          <w:szCs w:val="28"/>
        </w:rPr>
        <w:t>sopravvenienza di fatti favorevoli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imprenditore impone 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Amministrazione di verificare nuovamente se persistano ragioni di sicurezza e di ordine pubblico tali da prevalere sull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iniziat</w:t>
      </w:r>
      <w:r w:rsidRPr="00AC6B12">
        <w:rPr>
          <w:rStyle w:val="Nessuno"/>
          <w:rFonts w:ascii="Times New Roman" w:hAnsi="Times New Roman"/>
          <w:color w:val="auto"/>
          <w:sz w:val="28"/>
          <w:szCs w:val="28"/>
        </w:rPr>
        <w:t>iva e sulla libert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di impresa del soggetto inciso.</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lang w:val="de-DE"/>
        </w:rPr>
        <w:t>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attualit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 xml:space="preserve">degli elementi indizianti, da cui trarre la sussistenza dei tentativi di infiltrazione mafiosa, permane tuttavia inalterata fino al sopraggiungere di fatti nuovi ed ulteriori rispetto ad una </w:t>
      </w:r>
      <w:r w:rsidRPr="00AC6B12">
        <w:rPr>
          <w:rStyle w:val="Nessuno"/>
          <w:rFonts w:ascii="Times New Roman" w:hAnsi="Times New Roman"/>
          <w:color w:val="auto"/>
          <w:sz w:val="28"/>
          <w:szCs w:val="28"/>
        </w:rPr>
        <w:t>precedente valutazione di presenza di tentativi siffatti, che evidenzino il venir meno della situazione di pericolo.</w:t>
      </w:r>
    </w:p>
    <w:p w:rsidR="00EA7470" w:rsidRPr="00AC6B12" w:rsidRDefault="00AC6B12">
      <w:pPr>
        <w:pStyle w:val="CorpoA"/>
        <w:spacing w:line="360" w:lineRule="auto"/>
        <w:jc w:val="both"/>
        <w:rPr>
          <w:rStyle w:val="Nessuno"/>
          <w:rFonts w:ascii="Times New Roman" w:eastAsia="Times New Roman" w:hAnsi="Times New Roman" w:cs="Times New Roman"/>
          <w:color w:val="auto"/>
          <w:sz w:val="28"/>
          <w:szCs w:val="28"/>
        </w:rPr>
      </w:pPr>
      <w:r w:rsidRPr="00AC6B12">
        <w:rPr>
          <w:rStyle w:val="Nessuno"/>
          <w:rFonts w:ascii="Times New Roman" w:hAnsi="Times New Roman"/>
          <w:color w:val="auto"/>
          <w:sz w:val="28"/>
          <w:szCs w:val="28"/>
        </w:rPr>
        <w:t xml:space="preserve">Il superamento del rischio di inquinamento mafioso </w:t>
      </w:r>
      <w:r w:rsidRPr="00AC6B12">
        <w:rPr>
          <w:rStyle w:val="Nessuno"/>
          <w:rFonts w:ascii="Times New Roman" w:hAnsi="Times New Roman"/>
          <w:color w:val="auto"/>
          <w:sz w:val="28"/>
          <w:szCs w:val="28"/>
        </w:rPr>
        <w:t xml:space="preserve">è </w:t>
      </w:r>
      <w:r w:rsidRPr="00AC6B12">
        <w:rPr>
          <w:rStyle w:val="Nessuno"/>
          <w:rFonts w:ascii="Times New Roman" w:hAnsi="Times New Roman"/>
          <w:color w:val="auto"/>
          <w:sz w:val="28"/>
          <w:szCs w:val="28"/>
        </w:rPr>
        <w:t>da ricondursi non tanto al trascorrere del tempo dall</w:t>
      </w:r>
      <w:r w:rsidRPr="00AC6B12">
        <w:rPr>
          <w:rStyle w:val="Nessuno"/>
          <w:rFonts w:ascii="Times New Roman" w:hAnsi="Times New Roman"/>
          <w:color w:val="auto"/>
          <w:sz w:val="28"/>
          <w:szCs w:val="28"/>
          <w:lang w:val="de-DE"/>
        </w:rPr>
        <w:t>’</w:t>
      </w:r>
      <w:r w:rsidRPr="00AC6B12">
        <w:rPr>
          <w:rStyle w:val="Nessuno"/>
          <w:rFonts w:ascii="Times New Roman" w:hAnsi="Times New Roman"/>
          <w:color w:val="auto"/>
          <w:sz w:val="28"/>
          <w:szCs w:val="28"/>
        </w:rPr>
        <w:t>ultima verifica effettuata senza</w:t>
      </w:r>
      <w:r w:rsidRPr="00AC6B12">
        <w:rPr>
          <w:rStyle w:val="Nessuno"/>
          <w:rFonts w:ascii="Times New Roman" w:hAnsi="Times New Roman"/>
          <w:color w:val="auto"/>
          <w:sz w:val="28"/>
          <w:szCs w:val="28"/>
        </w:rPr>
        <w:t xml:space="preserve"> che sia emersa alcuna evenienza negativa, bens</w:t>
      </w:r>
      <w:r w:rsidRPr="00AC6B12">
        <w:rPr>
          <w:rStyle w:val="Nessuno"/>
          <w:rFonts w:ascii="Times New Roman" w:hAnsi="Times New Roman"/>
          <w:color w:val="auto"/>
          <w:sz w:val="28"/>
          <w:szCs w:val="28"/>
        </w:rPr>
        <w:t>ì «</w:t>
      </w:r>
      <w:r w:rsidRPr="00AC6B12">
        <w:rPr>
          <w:rStyle w:val="Nessuno"/>
          <w:rFonts w:ascii="Times New Roman" w:hAnsi="Times New Roman"/>
          <w:color w:val="auto"/>
          <w:sz w:val="28"/>
          <w:szCs w:val="28"/>
        </w:rPr>
        <w:t>al sopraggiungere di fatti positivi che persuasivamente e fattivamente introducano elementi di inattendibilit</w:t>
      </w:r>
      <w:r w:rsidRPr="00AC6B12">
        <w:rPr>
          <w:rStyle w:val="Nessuno"/>
          <w:rFonts w:ascii="Times New Roman" w:hAnsi="Times New Roman"/>
          <w:color w:val="auto"/>
          <w:sz w:val="28"/>
          <w:szCs w:val="28"/>
          <w:lang w:val="fr-FR"/>
        </w:rPr>
        <w:t xml:space="preserve">à </w:t>
      </w:r>
      <w:r w:rsidRPr="00AC6B12">
        <w:rPr>
          <w:rStyle w:val="Nessuno"/>
          <w:rFonts w:ascii="Times New Roman" w:hAnsi="Times New Roman"/>
          <w:color w:val="auto"/>
          <w:sz w:val="28"/>
          <w:szCs w:val="28"/>
        </w:rPr>
        <w:t>della situazione rilevata in precedenza</w:t>
      </w:r>
      <w:r w:rsidRPr="00AC6B12">
        <w:rPr>
          <w:rStyle w:val="Nessuno"/>
          <w:rFonts w:ascii="Times New Roman" w:hAnsi="Times New Roman"/>
          <w:color w:val="auto"/>
          <w:sz w:val="28"/>
          <w:szCs w:val="28"/>
        </w:rPr>
        <w:t xml:space="preserve">» </w:t>
      </w:r>
      <w:r w:rsidRPr="00AC6B12">
        <w:rPr>
          <w:rStyle w:val="Nessuno"/>
          <w:rFonts w:ascii="Times New Roman" w:hAnsi="Times New Roman"/>
          <w:color w:val="auto"/>
          <w:sz w:val="28"/>
          <w:szCs w:val="28"/>
        </w:rPr>
        <w:t>(cos</w:t>
      </w:r>
      <w:r w:rsidRPr="00AC6B12">
        <w:rPr>
          <w:rStyle w:val="Nessuno"/>
          <w:rFonts w:ascii="Times New Roman" w:hAnsi="Times New Roman"/>
          <w:color w:val="auto"/>
          <w:sz w:val="28"/>
          <w:szCs w:val="28"/>
        </w:rPr>
        <w:t xml:space="preserve">ì </w:t>
      </w:r>
      <w:r w:rsidRPr="00AC6B12">
        <w:rPr>
          <w:rStyle w:val="Nessuno"/>
          <w:rFonts w:ascii="Times New Roman" w:hAnsi="Times New Roman"/>
          <w:color w:val="auto"/>
          <w:sz w:val="28"/>
          <w:szCs w:val="28"/>
        </w:rPr>
        <w:t xml:space="preserve">la sentenza Cons. </w:t>
      </w:r>
      <w:proofErr w:type="gramStart"/>
      <w:r w:rsidRPr="00AC6B12">
        <w:rPr>
          <w:rStyle w:val="Nessuno"/>
          <w:rFonts w:ascii="Times New Roman" w:hAnsi="Times New Roman"/>
          <w:color w:val="auto"/>
          <w:sz w:val="28"/>
          <w:szCs w:val="28"/>
        </w:rPr>
        <w:t>St.,</w:t>
      </w:r>
      <w:proofErr w:type="gramEnd"/>
      <w:r w:rsidRPr="00AC6B12">
        <w:rPr>
          <w:rStyle w:val="Nessuno"/>
          <w:rFonts w:ascii="Times New Roman" w:hAnsi="Times New Roman"/>
          <w:color w:val="auto"/>
          <w:sz w:val="28"/>
          <w:szCs w:val="28"/>
        </w:rPr>
        <w:t xml:space="preserve"> sez. III, 22 gennaio 2014</w:t>
      </w:r>
      <w:r w:rsidRPr="00AC6B12">
        <w:rPr>
          <w:rStyle w:val="Nessuno"/>
          <w:rFonts w:ascii="Times New Roman" w:hAnsi="Times New Roman"/>
          <w:color w:val="auto"/>
          <w:sz w:val="28"/>
          <w:szCs w:val="28"/>
        </w:rPr>
        <w:t>, n. 292).</w:t>
      </w:r>
    </w:p>
    <w:p w:rsidR="00EA7470" w:rsidRPr="00AC6B12" w:rsidRDefault="00AC6B12">
      <w:pPr>
        <w:pStyle w:val="CorpoA"/>
        <w:spacing w:line="360" w:lineRule="auto"/>
        <w:jc w:val="both"/>
        <w:rPr>
          <w:rStyle w:val="Hyperlink1"/>
          <w:rFonts w:eastAsia="Arial Unicode MS"/>
          <w:color w:val="auto"/>
        </w:rPr>
      </w:pPr>
      <w:r w:rsidRPr="00AC6B12">
        <w:rPr>
          <w:rStyle w:val="Nessuno"/>
          <w:rFonts w:ascii="Times New Roman" w:hAnsi="Times New Roman"/>
          <w:color w:val="auto"/>
          <w:sz w:val="28"/>
          <w:szCs w:val="28"/>
        </w:rPr>
        <w:t>L</w:t>
      </w:r>
      <w:r w:rsidRPr="00AC6B12">
        <w:rPr>
          <w:rStyle w:val="Nessuno"/>
          <w:rFonts w:ascii="Times New Roman" w:hAnsi="Times New Roman"/>
          <w:color w:val="auto"/>
          <w:sz w:val="28"/>
          <w:szCs w:val="28"/>
        </w:rPr>
        <w:t>’</w:t>
      </w:r>
      <w:r w:rsidRPr="00AC6B12">
        <w:rPr>
          <w:rStyle w:val="Nessuno"/>
          <w:rFonts w:ascii="Times New Roman" w:hAnsi="Times New Roman"/>
          <w:color w:val="auto"/>
          <w:sz w:val="28"/>
          <w:szCs w:val="28"/>
        </w:rPr>
        <w:t>effetto sospensivo della interdittiva antiumafia in conseguenza della ammissione al controllo giudiziario cessa anche al venir meno della misura di prevenzione o per consumazione del termine di durata ovvero per la revoca da parte del Tribunal</w:t>
      </w:r>
      <w:r w:rsidRPr="00AC6B12">
        <w:rPr>
          <w:rStyle w:val="Nessuno"/>
          <w:rFonts w:ascii="Times New Roman" w:hAnsi="Times New Roman"/>
          <w:color w:val="auto"/>
          <w:sz w:val="28"/>
          <w:szCs w:val="28"/>
        </w:rPr>
        <w:t>e per le misure di prevenzione non seguita dalla applicazione</w:t>
      </w:r>
      <w:r w:rsidRPr="00AC6B12">
        <w:rPr>
          <w:rStyle w:val="Nessuno"/>
          <w:rFonts w:ascii="Times New Roman" w:hAnsi="Times New Roman"/>
          <w:color w:val="auto"/>
          <w:sz w:val="28"/>
          <w:szCs w:val="28"/>
        </w:rPr>
        <w:t xml:space="preserve"> della misura della amministrazione giudiziaria.</w:t>
      </w:r>
    </w:p>
    <w:p w:rsidR="00EA7470" w:rsidRPr="00AC6B12" w:rsidRDefault="00EA7470">
      <w:pPr>
        <w:tabs>
          <w:tab w:val="left" w:pos="708"/>
          <w:tab w:val="left" w:pos="1416"/>
          <w:tab w:val="left" w:pos="2124"/>
          <w:tab w:val="left" w:pos="2832"/>
          <w:tab w:val="left" w:pos="3540"/>
          <w:tab w:val="left" w:pos="4248"/>
          <w:tab w:val="left" w:pos="4956"/>
          <w:tab w:val="left" w:pos="5664"/>
          <w:tab w:val="left" w:pos="6372"/>
          <w:tab w:val="left" w:pos="7080"/>
          <w:tab w:val="left" w:pos="7580"/>
        </w:tabs>
        <w:spacing w:line="360" w:lineRule="auto"/>
        <w:jc w:val="both"/>
        <w:rPr>
          <w:rStyle w:val="Nessuno"/>
          <w:rFonts w:ascii="Times New Roman" w:eastAsia="Times New Roman" w:hAnsi="Times New Roman" w:cs="Times New Roman"/>
          <w:color w:val="auto"/>
          <w:sz w:val="28"/>
          <w:szCs w:val="28"/>
        </w:rPr>
      </w:pPr>
    </w:p>
    <w:p w:rsidR="00B92DF1" w:rsidRPr="00AC6B12" w:rsidRDefault="00B92DF1" w:rsidP="00B92DF1">
      <w:pPr>
        <w:pStyle w:val="CorpoAA"/>
        <w:spacing w:line="360" w:lineRule="auto"/>
        <w:jc w:val="right"/>
        <w:rPr>
          <w:rStyle w:val="Nessuno"/>
          <w:rFonts w:ascii="Times New Roman" w:eastAsia="Times New Roman" w:hAnsi="Times New Roman" w:cs="Times New Roman"/>
          <w:b/>
          <w:bCs/>
          <w:color w:val="auto"/>
          <w:sz w:val="28"/>
          <w:szCs w:val="28"/>
        </w:rPr>
      </w:pPr>
      <w:r w:rsidRPr="00AC6B12">
        <w:rPr>
          <w:rStyle w:val="Nessuno"/>
          <w:rFonts w:ascii="Times New Roman" w:hAnsi="Times New Roman"/>
          <w:b/>
          <w:bCs/>
          <w:color w:val="auto"/>
          <w:sz w:val="28"/>
          <w:szCs w:val="28"/>
        </w:rPr>
        <w:t>Vincenzo Salamone</w:t>
      </w:r>
    </w:p>
    <w:p w:rsidR="00EA7470" w:rsidRPr="00AC6B12" w:rsidRDefault="00B92DF1" w:rsidP="00B92DF1">
      <w:pPr>
        <w:spacing w:after="0" w:line="360" w:lineRule="auto"/>
        <w:jc w:val="right"/>
        <w:rPr>
          <w:rStyle w:val="Nessuno"/>
          <w:rFonts w:ascii="Times New Roman" w:hAnsi="Times New Roman"/>
          <w:color w:val="auto"/>
        </w:rPr>
      </w:pPr>
      <w:r w:rsidRPr="00AC6B12">
        <w:rPr>
          <w:rStyle w:val="Nessuno"/>
          <w:rFonts w:ascii="Times New Roman" w:hAnsi="Times New Roman"/>
          <w:color w:val="auto"/>
        </w:rPr>
        <w:t>Presidente del Tribunale amministrativo regionale della Calabria</w:t>
      </w:r>
    </w:p>
    <w:p w:rsidR="00B92DF1" w:rsidRPr="00AC6B12" w:rsidRDefault="00B92DF1" w:rsidP="00B92DF1">
      <w:pPr>
        <w:spacing w:after="0" w:line="360" w:lineRule="auto"/>
        <w:jc w:val="right"/>
        <w:rPr>
          <w:rStyle w:val="Nessuno"/>
          <w:rFonts w:ascii="Times New Roman" w:hAnsi="Times New Roman"/>
          <w:color w:val="auto"/>
        </w:rPr>
      </w:pPr>
    </w:p>
    <w:p w:rsidR="00B92DF1" w:rsidRPr="00AC6B12" w:rsidRDefault="00B92DF1" w:rsidP="00B92DF1">
      <w:pPr>
        <w:spacing w:after="0" w:line="360" w:lineRule="auto"/>
        <w:jc w:val="right"/>
        <w:rPr>
          <w:color w:val="auto"/>
        </w:rPr>
      </w:pPr>
      <w:r w:rsidRPr="00AC6B12">
        <w:rPr>
          <w:rStyle w:val="Nessuno"/>
          <w:rFonts w:ascii="Times New Roman" w:hAnsi="Times New Roman"/>
          <w:color w:val="auto"/>
        </w:rPr>
        <w:t xml:space="preserve">Pubblicato il 4 </w:t>
      </w:r>
      <w:r w:rsidR="00F71CE4" w:rsidRPr="00AC6B12">
        <w:rPr>
          <w:rStyle w:val="Nessuno"/>
          <w:rFonts w:ascii="Times New Roman" w:hAnsi="Times New Roman"/>
          <w:color w:val="auto"/>
        </w:rPr>
        <w:t>dic</w:t>
      </w:r>
      <w:r w:rsidRPr="00AC6B12">
        <w:rPr>
          <w:rStyle w:val="Nessuno"/>
          <w:rFonts w:ascii="Times New Roman" w:hAnsi="Times New Roman"/>
          <w:color w:val="auto"/>
        </w:rPr>
        <w:t>embre 2018</w:t>
      </w:r>
      <w:bookmarkEnd w:id="0"/>
    </w:p>
    <w:sectPr w:rsidR="00B92DF1" w:rsidRPr="00AC6B12">
      <w:headerReference w:type="default" r:id="rId32"/>
      <w:footerReference w:type="default" r:id="rId33"/>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6B12">
      <w:pPr>
        <w:spacing w:after="0" w:line="240" w:lineRule="auto"/>
      </w:pPr>
      <w:r>
        <w:separator/>
      </w:r>
    </w:p>
  </w:endnote>
  <w:endnote w:type="continuationSeparator" w:id="0">
    <w:p w:rsidR="00000000" w:rsidRDefault="00AC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70" w:rsidRDefault="00AC6B12">
    <w:pPr>
      <w:pStyle w:val="Pidipagina"/>
      <w:tabs>
        <w:tab w:val="clear" w:pos="9638"/>
        <w:tab w:val="right" w:pos="9612"/>
      </w:tabs>
      <w:jc w:val="center"/>
    </w:pPr>
    <w:r>
      <w:fldChar w:fldCharType="begin"/>
    </w:r>
    <w:r>
      <w:instrText xml:space="preserve"> PAGE </w:instrText>
    </w:r>
    <w:r>
      <w:fldChar w:fldCharType="separate"/>
    </w:r>
    <w:r>
      <w:rPr>
        <w:noProof/>
      </w:rPr>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70" w:rsidRDefault="00AC6B12">
      <w:r>
        <w:separator/>
      </w:r>
    </w:p>
  </w:footnote>
  <w:footnote w:type="continuationSeparator" w:id="0">
    <w:p w:rsidR="00EA7470" w:rsidRDefault="00AC6B12">
      <w:r>
        <w:continuationSeparator/>
      </w:r>
    </w:p>
  </w:footnote>
  <w:footnote w:type="continuationNotice" w:id="1">
    <w:p w:rsidR="00EA7470" w:rsidRDefault="00EA7470"/>
  </w:footnote>
  <w:footnote w:id="2">
    <w:p w:rsidR="00EA7470" w:rsidRDefault="00AC6B12">
      <w:pPr>
        <w:pStyle w:val="Testonotaapidipagina"/>
      </w:pPr>
      <w:r>
        <w:rPr>
          <w:rStyle w:val="Nessuno"/>
          <w:rFonts w:ascii="Times New Roman" w:eastAsia="Times New Roman" w:hAnsi="Times New Roman" w:cs="Times New Roman"/>
          <w:b/>
          <w:bCs/>
          <w:sz w:val="32"/>
          <w:szCs w:val="32"/>
          <w:vertAlign w:val="superscript"/>
        </w:rPr>
        <w:footnoteRef/>
      </w:r>
      <w:r>
        <w:rPr>
          <w:rStyle w:val="Nessuno"/>
          <w:rFonts w:ascii="Times New Roman" w:hAnsi="Times New Roman"/>
          <w:sz w:val="22"/>
          <w:szCs w:val="22"/>
        </w:rPr>
        <w:t xml:space="preserve"> Relazione tenuta nel corso del Seminario di Studi svoltosi presso la Prefettura di Palermo il 3 dicembre 2018 sul teme </w:t>
      </w:r>
      <w:r>
        <w:rPr>
          <w:rStyle w:val="Nessuno"/>
          <w:rFonts w:ascii="Times New Roman" w:hAnsi="Times New Roman"/>
          <w:sz w:val="22"/>
          <w:szCs w:val="22"/>
        </w:rPr>
        <w:t>“</w:t>
      </w:r>
      <w:r>
        <w:rPr>
          <w:rStyle w:val="Nessuno"/>
          <w:rFonts w:ascii="Times New Roman" w:hAnsi="Times New Roman"/>
          <w:sz w:val="22"/>
          <w:szCs w:val="22"/>
        </w:rPr>
        <w:t>La prevenzione delle attivit</w:t>
      </w:r>
      <w:r>
        <w:rPr>
          <w:rStyle w:val="Nessuno"/>
          <w:rFonts w:ascii="Times New Roman" w:hAnsi="Times New Roman"/>
          <w:sz w:val="22"/>
          <w:szCs w:val="22"/>
        </w:rPr>
        <w:t xml:space="preserve">à </w:t>
      </w:r>
      <w:r>
        <w:rPr>
          <w:rStyle w:val="Nessuno"/>
          <w:rFonts w:ascii="Times New Roman" w:hAnsi="Times New Roman"/>
          <w:sz w:val="22"/>
          <w:szCs w:val="22"/>
        </w:rPr>
        <w:t>mafiose nell</w:t>
      </w:r>
      <w:r>
        <w:rPr>
          <w:rStyle w:val="Nessuno"/>
          <w:rFonts w:ascii="Times New Roman" w:hAnsi="Times New Roman"/>
          <w:sz w:val="22"/>
          <w:szCs w:val="22"/>
        </w:rPr>
        <w:t>’</w:t>
      </w:r>
      <w:r>
        <w:rPr>
          <w:rStyle w:val="Nessuno"/>
          <w:rFonts w:ascii="Times New Roman" w:hAnsi="Times New Roman"/>
          <w:sz w:val="22"/>
          <w:szCs w:val="22"/>
        </w:rPr>
        <w:t>economia legale, le interdittive del Prefetto e le sue fonti di conoscenza</w:t>
      </w:r>
      <w:r>
        <w:rPr>
          <w:rStyle w:val="Nessuno"/>
          <w:rFonts w:ascii="Times New Roman" w:hAnsi="Times New Roman"/>
          <w:sz w:val="22"/>
          <w:szCs w:val="22"/>
        </w:rPr>
        <w:t>”</w:t>
      </w:r>
      <w:r>
        <w:rPr>
          <w:rStyle w:val="Nessuno"/>
          <w:rFonts w:ascii="Times New Roman" w:hAnsi="Times New Roman"/>
          <w:sz w:val="22"/>
          <w:szCs w:val="22"/>
        </w:rPr>
        <w:t>.</w:t>
      </w:r>
    </w:p>
  </w:footnote>
  <w:footnote w:id="3">
    <w:p w:rsidR="00EA7470" w:rsidRPr="00B92DF1" w:rsidRDefault="00AC6B12">
      <w:pPr>
        <w:pStyle w:val="Testonotaapidipagina"/>
        <w:jc w:val="both"/>
        <w:rPr>
          <w:lang w:val="en-US"/>
        </w:rPr>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sz w:val="22"/>
          <w:szCs w:val="22"/>
        </w:rPr>
        <w:t xml:space="preserve"> </w:t>
      </w:r>
      <w:r>
        <w:rPr>
          <w:rStyle w:val="Nessuno"/>
          <w:rFonts w:ascii="Times New Roman" w:hAnsi="Times New Roman"/>
          <w:color w:val="272B33"/>
          <w:sz w:val="22"/>
          <w:szCs w:val="22"/>
          <w:u w:color="272B33"/>
        </w:rPr>
        <w:t>Consiglio di Stato, sez. V, 18/04/</w:t>
      </w:r>
      <w:proofErr w:type="gramStart"/>
      <w:r>
        <w:rPr>
          <w:rStyle w:val="Nessuno"/>
          <w:rFonts w:ascii="Times New Roman" w:hAnsi="Times New Roman"/>
          <w:color w:val="272B33"/>
          <w:sz w:val="22"/>
          <w:szCs w:val="22"/>
          <w:u w:color="272B33"/>
        </w:rPr>
        <w:t xml:space="preserve">2017, </w:t>
      </w:r>
      <w:r>
        <w:rPr>
          <w:rStyle w:val="Nessuno"/>
          <w:rFonts w:ascii="Times New Roman" w:hAnsi="Times New Roman"/>
          <w:color w:val="272B33"/>
          <w:sz w:val="22"/>
          <w:szCs w:val="22"/>
          <w:u w:color="272B33"/>
        </w:rPr>
        <w:t> </w:t>
      </w:r>
      <w:r>
        <w:rPr>
          <w:rStyle w:val="Nessuno"/>
          <w:rFonts w:ascii="Times New Roman" w:hAnsi="Times New Roman"/>
          <w:color w:val="272B33"/>
          <w:sz w:val="22"/>
          <w:szCs w:val="22"/>
          <w:u w:color="272B33"/>
        </w:rPr>
        <w:t>n.</w:t>
      </w:r>
      <w:proofErr w:type="gramEnd"/>
      <w:r>
        <w:rPr>
          <w:rStyle w:val="Nessuno"/>
          <w:rFonts w:ascii="Times New Roman" w:hAnsi="Times New Roman"/>
          <w:color w:val="272B33"/>
          <w:sz w:val="22"/>
          <w:szCs w:val="22"/>
          <w:u w:color="272B33"/>
        </w:rPr>
        <w:t xml:space="preserve"> 1810, </w:t>
      </w:r>
      <w:r>
        <w:rPr>
          <w:rStyle w:val="Nessuno"/>
          <w:rFonts w:ascii="Times New Roman" w:hAnsi="Times New Roman"/>
          <w:sz w:val="22"/>
          <w:szCs w:val="22"/>
        </w:rPr>
        <w:t xml:space="preserve">Cons. </w:t>
      </w:r>
      <w:r>
        <w:rPr>
          <w:rStyle w:val="Nessuno"/>
          <w:rFonts w:ascii="Times New Roman" w:hAnsi="Times New Roman"/>
          <w:sz w:val="22"/>
          <w:szCs w:val="22"/>
          <w:lang w:val="en-US"/>
        </w:rPr>
        <w:t xml:space="preserve">St., ad. </w:t>
      </w:r>
      <w:proofErr w:type="gramStart"/>
      <w:r>
        <w:rPr>
          <w:rStyle w:val="Nessuno"/>
          <w:rFonts w:ascii="Times New Roman" w:hAnsi="Times New Roman"/>
          <w:sz w:val="22"/>
          <w:szCs w:val="22"/>
          <w:lang w:val="en-US"/>
        </w:rPr>
        <w:t>plen.,</w:t>
      </w:r>
      <w:proofErr w:type="gramEnd"/>
      <w:r>
        <w:rPr>
          <w:rStyle w:val="Nessuno"/>
          <w:rFonts w:ascii="Times New Roman" w:hAnsi="Times New Roman"/>
          <w:sz w:val="22"/>
          <w:szCs w:val="22"/>
          <w:lang w:val="en-US"/>
        </w:rPr>
        <w:t xml:space="preserve"> 20 luglio 2015, n. 8; Id., 25 febbraio 2014, n. 10.</w:t>
      </w:r>
    </w:p>
  </w:footnote>
  <w:footnote w:id="4">
    <w:p w:rsidR="00EA7470" w:rsidRDefault="00AC6B12">
      <w:pPr>
        <w:pStyle w:val="Default"/>
        <w:jc w:val="both"/>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323232"/>
          <w:u w:color="323232"/>
        </w:rPr>
        <w:t>Rispetto all</w:t>
      </w:r>
      <w:r>
        <w:rPr>
          <w:rStyle w:val="Nessuno"/>
          <w:rFonts w:ascii="Times New Roman" w:hAnsi="Times New Roman"/>
          <w:color w:val="323232"/>
          <w:u w:color="323232"/>
        </w:rPr>
        <w:t>’</w:t>
      </w:r>
      <w:r>
        <w:rPr>
          <w:rStyle w:val="Nessuno"/>
          <w:rFonts w:ascii="Times New Roman" w:hAnsi="Times New Roman"/>
          <w:color w:val="323232"/>
          <w:u w:color="323232"/>
        </w:rPr>
        <w:t>informazione antimafia (art. 90 ss. Codice delle leggi antimafia) gli effetti variano anche in relazione al valore</w:t>
      </w:r>
      <w:r>
        <w:rPr>
          <w:rStyle w:val="Nessuno"/>
          <w:rFonts w:ascii="Times New Roman" w:hAnsi="Times New Roman"/>
          <w:color w:val="323232"/>
          <w:u w:color="323232"/>
        </w:rPr>
        <w:t xml:space="preserve"> economico del rapporto, anche se il mancato superamento della soglia non impedisce all</w:t>
      </w:r>
      <w:r>
        <w:rPr>
          <w:rStyle w:val="Nessuno"/>
          <w:rFonts w:ascii="Times New Roman" w:hAnsi="Times New Roman"/>
          <w:color w:val="323232"/>
          <w:u w:color="323232"/>
        </w:rPr>
        <w:t>’</w:t>
      </w:r>
      <w:r>
        <w:rPr>
          <w:rStyle w:val="Nessuno"/>
          <w:rFonts w:ascii="Times New Roman" w:hAnsi="Times New Roman"/>
          <w:color w:val="323232"/>
          <w:u w:color="323232"/>
        </w:rPr>
        <w:t>amministrazione di acquisire la documentazione antimafia, se lo ritenga opportuno, indipendentemente dall</w:t>
      </w:r>
      <w:r>
        <w:rPr>
          <w:rStyle w:val="Nessuno"/>
          <w:rFonts w:ascii="Times New Roman" w:hAnsi="Times New Roman"/>
          <w:color w:val="323232"/>
          <w:u w:color="323232"/>
        </w:rPr>
        <w:t>’</w:t>
      </w:r>
      <w:r>
        <w:rPr>
          <w:rStyle w:val="Nessuno"/>
          <w:rFonts w:ascii="Times New Roman" w:hAnsi="Times New Roman"/>
          <w:color w:val="323232"/>
          <w:u w:color="323232"/>
        </w:rPr>
        <w:t>attuazione di protocolli di legalita</w:t>
      </w:r>
      <w:r>
        <w:rPr>
          <w:rStyle w:val="Nessuno"/>
          <w:rFonts w:ascii="Times New Roman" w:hAnsi="Times New Roman"/>
          <w:color w:val="323232"/>
          <w:u w:color="323232"/>
        </w:rPr>
        <w:t xml:space="preserve">̀ </w:t>
      </w:r>
      <w:r>
        <w:rPr>
          <w:rStyle w:val="Nessuno"/>
          <w:rFonts w:ascii="Times New Roman" w:hAnsi="Times New Roman"/>
          <w:color w:val="323232"/>
          <w:u w:color="323232"/>
        </w:rPr>
        <w:t xml:space="preserve">(cfr. Cons. Stato, sez. </w:t>
      </w:r>
      <w:r>
        <w:rPr>
          <w:rStyle w:val="Nessuno"/>
          <w:rFonts w:ascii="Times New Roman" w:hAnsi="Times New Roman"/>
          <w:color w:val="323232"/>
          <w:u w:color="323232"/>
        </w:rPr>
        <w:t>III, 28 dicembre 2016, n. 5513);</w:t>
      </w:r>
    </w:p>
  </w:footnote>
  <w:footnote w:id="5">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sz w:val="28"/>
          <w:szCs w:val="28"/>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Con l</w:t>
      </w:r>
      <w:r>
        <w:rPr>
          <w:rStyle w:val="Nessuno"/>
          <w:rFonts w:ascii="Times New Roman" w:hAnsi="Times New Roman"/>
          <w:color w:val="272B33"/>
          <w:u w:color="272B33"/>
        </w:rPr>
        <w:t>’</w:t>
      </w:r>
      <w:r>
        <w:rPr>
          <w:rStyle w:val="Nessuno"/>
          <w:rFonts w:ascii="Times New Roman" w:hAnsi="Times New Roman"/>
          <w:color w:val="272B33"/>
          <w:u w:color="272B33"/>
        </w:rPr>
        <w:t>articolo 140 del decreto legislativo 12 aprile 2006 n.163 (cosiddetto codice degli appalti 2006) il quale, prima dell</w:t>
      </w:r>
      <w:r>
        <w:rPr>
          <w:rStyle w:val="Nessuno"/>
          <w:rFonts w:ascii="Times New Roman" w:hAnsi="Times New Roman"/>
          <w:color w:val="272B33"/>
          <w:u w:color="272B33"/>
        </w:rPr>
        <w:t>’</w:t>
      </w:r>
      <w:r>
        <w:rPr>
          <w:rStyle w:val="Nessuno"/>
          <w:rFonts w:ascii="Times New Roman" w:hAnsi="Times New Roman"/>
          <w:color w:val="272B33"/>
          <w:u w:color="272B33"/>
        </w:rPr>
        <w:t>abrogazione ad opera del decreto legislativo numero 50 del 2016, si consentiva che, in caso di fa</w:t>
      </w:r>
      <w:r>
        <w:rPr>
          <w:rStyle w:val="Nessuno"/>
          <w:rFonts w:ascii="Times New Roman" w:hAnsi="Times New Roman"/>
          <w:color w:val="272B33"/>
          <w:u w:color="272B33"/>
        </w:rPr>
        <w:t xml:space="preserve">llimento dell'appaltatore o di liquidazione coatta e concordato preventivo dello stesso o di </w:t>
      </w:r>
      <w:r>
        <w:rPr>
          <w:rStyle w:val="Nessuno"/>
          <w:rFonts w:ascii="Times New Roman" w:hAnsi="Times New Roman"/>
          <w:color w:val="FF0000"/>
          <w:u w:color="FF0000"/>
        </w:rPr>
        <w:t>risoluzione</w:t>
      </w:r>
      <w:r>
        <w:rPr>
          <w:rStyle w:val="Nessuno"/>
          <w:rFonts w:ascii="Times New Roman" w:hAnsi="Times New Roman"/>
          <w:color w:val="272B33"/>
          <w:u w:color="272B33"/>
        </w:rPr>
        <w:t xml:space="preserve"> del contratto o di recesso dal contratto in applicazione della disciplina antimafia allora vigente (articolo 11, comma 3 del </w:t>
      </w:r>
      <w:hyperlink r:id="rId1" w:history="1">
        <w:r>
          <w:rPr>
            <w:rStyle w:val="Hyperlink1"/>
            <w:rFonts w:eastAsia="Calibri"/>
          </w:rPr>
          <w:t>decreto del Presidente della Repubblica 3 giugno 1998, n. 252</w:t>
        </w:r>
      </w:hyperlink>
      <w:r>
        <w:rPr>
          <w:rStyle w:val="Hyperlink1"/>
          <w:rFonts w:eastAsia="Calibri"/>
        </w:rPr>
        <w:t>)</w:t>
      </w:r>
      <w:r>
        <w:rPr>
          <w:rStyle w:val="Nessuno"/>
          <w:rFonts w:ascii="Times New Roman" w:hAnsi="Times New Roman"/>
          <w:color w:val="272B33"/>
          <w:u w:color="272B33"/>
        </w:rPr>
        <w:t>, di interpellare progressivamente i soggetti che hanno partecipat</w:t>
      </w:r>
      <w:r>
        <w:rPr>
          <w:rStyle w:val="Nessuno"/>
          <w:rFonts w:ascii="Times New Roman" w:hAnsi="Times New Roman"/>
          <w:color w:val="272B33"/>
          <w:u w:color="272B33"/>
        </w:rPr>
        <w:t xml:space="preserve">o all'originaria procedura di gara, risultanti dalla relativa graduatoria, al fine di stipulare un nuovo contratto per l'affidamento del completamento dei lavori. </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L'affidamento era possibile alle medesime condizioni gi</w:t>
      </w:r>
      <w:r>
        <w:rPr>
          <w:rStyle w:val="Nessuno"/>
          <w:rFonts w:ascii="Times New Roman" w:hAnsi="Times New Roman"/>
          <w:color w:val="272B33"/>
          <w:u w:color="272B33"/>
        </w:rPr>
        <w:t xml:space="preserve">à </w:t>
      </w:r>
      <w:r>
        <w:rPr>
          <w:rStyle w:val="Nessuno"/>
          <w:rFonts w:ascii="Times New Roman" w:hAnsi="Times New Roman"/>
          <w:color w:val="272B33"/>
          <w:u w:color="272B33"/>
        </w:rPr>
        <w:t>proposte dall'originario aggiudicat</w:t>
      </w:r>
      <w:r>
        <w:rPr>
          <w:rStyle w:val="Nessuno"/>
          <w:rFonts w:ascii="Times New Roman" w:hAnsi="Times New Roman"/>
          <w:color w:val="272B33"/>
          <w:u w:color="272B33"/>
        </w:rPr>
        <w:t xml:space="preserve">ario in sede in offerta. </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In caso di fallimento o di indisponibilit</w:t>
      </w:r>
      <w:r>
        <w:rPr>
          <w:rStyle w:val="Nessuno"/>
          <w:rFonts w:ascii="Times New Roman" w:hAnsi="Times New Roman"/>
          <w:color w:val="272B33"/>
          <w:u w:color="272B33"/>
        </w:rPr>
        <w:t xml:space="preserve">à </w:t>
      </w:r>
      <w:r>
        <w:rPr>
          <w:rStyle w:val="Nessuno"/>
          <w:rFonts w:ascii="Times New Roman" w:hAnsi="Times New Roman"/>
          <w:color w:val="272B33"/>
          <w:u w:color="272B33"/>
        </w:rPr>
        <w:t>di tutti i soggetti interpellati le stazioni appaltanti potevano procedere all'affidamento del completamento dei lavori mediante procedura negoziata senza pubblicazione di bando, ai sensi</w:t>
      </w:r>
      <w:r>
        <w:rPr>
          <w:rStyle w:val="Nessuno"/>
          <w:rFonts w:ascii="Times New Roman" w:hAnsi="Times New Roman"/>
          <w:color w:val="272B33"/>
          <w:u w:color="272B33"/>
        </w:rPr>
        <w:t xml:space="preserve"> dell'articolo 57 del D. Lgs. n. 163 del 2006, se l'importo dei lavori da completare </w:t>
      </w:r>
      <w:r>
        <w:rPr>
          <w:rStyle w:val="Nessuno"/>
          <w:rFonts w:ascii="Times New Roman" w:hAnsi="Times New Roman"/>
          <w:color w:val="272B33"/>
          <w:u w:color="272B33"/>
        </w:rPr>
        <w:t xml:space="preserve">è </w:t>
      </w:r>
      <w:r>
        <w:rPr>
          <w:rStyle w:val="Nessuno"/>
          <w:rFonts w:ascii="Times New Roman" w:hAnsi="Times New Roman"/>
          <w:color w:val="272B33"/>
          <w:u w:color="272B33"/>
        </w:rPr>
        <w:t xml:space="preserve">pari o superiore alla soglia comunitaria, ovvero nel rispetto dei principi del Trattato a tutela della concorrenza, se l'importo suddetto </w:t>
      </w:r>
      <w:r>
        <w:rPr>
          <w:rStyle w:val="Nessuno"/>
          <w:rFonts w:ascii="Times New Roman" w:hAnsi="Times New Roman"/>
          <w:color w:val="272B33"/>
          <w:u w:color="272B33"/>
        </w:rPr>
        <w:t xml:space="preserve">è </w:t>
      </w:r>
      <w:r>
        <w:rPr>
          <w:rStyle w:val="Nessuno"/>
          <w:rFonts w:ascii="Times New Roman" w:hAnsi="Times New Roman"/>
          <w:color w:val="272B33"/>
          <w:u w:color="272B33"/>
        </w:rPr>
        <w:t>inferiore alla soglia predett</w:t>
      </w:r>
      <w:r>
        <w:rPr>
          <w:rStyle w:val="Nessuno"/>
          <w:rFonts w:ascii="Times New Roman" w:hAnsi="Times New Roman"/>
          <w:color w:val="272B33"/>
          <w:u w:color="272B33"/>
        </w:rPr>
        <w:t>a.</w:t>
      </w:r>
    </w:p>
    <w:p w:rsidR="00EA7470" w:rsidRDefault="00AC6B12">
      <w:pPr>
        <w:spacing w:after="0" w:line="240" w:lineRule="auto"/>
        <w:jc w:val="both"/>
      </w:pPr>
      <w:r>
        <w:rPr>
          <w:rStyle w:val="Nessuno"/>
          <w:rFonts w:ascii="Times New Roman" w:hAnsi="Times New Roman"/>
          <w:color w:val="272B33"/>
          <w:u w:color="272B33"/>
        </w:rPr>
        <w:t xml:space="preserve">Qualora il fallimento dell'appaltatore o la </w:t>
      </w:r>
      <w:r>
        <w:rPr>
          <w:rStyle w:val="Nessuno"/>
          <w:rFonts w:ascii="Times New Roman" w:hAnsi="Times New Roman"/>
          <w:color w:val="FF0000"/>
          <w:u w:color="FF0000"/>
        </w:rPr>
        <w:t>risoluzione</w:t>
      </w:r>
      <w:r>
        <w:rPr>
          <w:rStyle w:val="Nessuno"/>
          <w:rFonts w:ascii="Times New Roman" w:hAnsi="Times New Roman"/>
          <w:color w:val="272B33"/>
          <w:u w:color="272B33"/>
        </w:rPr>
        <w:t xml:space="preserve"> del contratto per grave inadempimento del medesimo fossero intervenuti allorch</w:t>
      </w:r>
      <w:r>
        <w:rPr>
          <w:rStyle w:val="Nessuno"/>
          <w:rFonts w:ascii="Times New Roman" w:hAnsi="Times New Roman"/>
          <w:color w:val="272B33"/>
          <w:u w:color="272B33"/>
        </w:rPr>
        <w:t xml:space="preserve">é </w:t>
      </w:r>
      <w:r>
        <w:rPr>
          <w:rStyle w:val="Nessuno"/>
          <w:rFonts w:ascii="Times New Roman" w:hAnsi="Times New Roman"/>
          <w:color w:val="272B33"/>
          <w:u w:color="272B33"/>
        </w:rPr>
        <w:t>i lavori fossero gi</w:t>
      </w:r>
      <w:r>
        <w:rPr>
          <w:rStyle w:val="Nessuno"/>
          <w:rFonts w:ascii="Times New Roman" w:hAnsi="Times New Roman"/>
          <w:color w:val="272B33"/>
          <w:u w:color="272B33"/>
        </w:rPr>
        <w:t xml:space="preserve">à </w:t>
      </w:r>
      <w:r>
        <w:rPr>
          <w:rStyle w:val="Nessuno"/>
          <w:rFonts w:ascii="Times New Roman" w:hAnsi="Times New Roman"/>
          <w:color w:val="272B33"/>
          <w:u w:color="272B33"/>
        </w:rPr>
        <w:t xml:space="preserve">stati realizzati per una percentuale non inferiore al 70 per cento, e l'importo netto residuo </w:t>
      </w:r>
      <w:r>
        <w:rPr>
          <w:rStyle w:val="Nessuno"/>
          <w:rFonts w:ascii="Times New Roman" w:hAnsi="Times New Roman"/>
          <w:color w:val="272B33"/>
          <w:u w:color="272B33"/>
        </w:rPr>
        <w:t>dei lavori non superi i tre milioni di euro, le stazioni appaltanti potevano procedere all'affidamento del completamento dei lavori direttamente mediante la procedura negoziata senza pubblicazione di bando.</w:t>
      </w:r>
    </w:p>
  </w:footnote>
  <w:footnote w:id="6">
    <w:p w:rsidR="00EA7470" w:rsidRDefault="00AC6B12">
      <w:pPr>
        <w:spacing w:after="0" w:line="240" w:lineRule="auto"/>
        <w:ind w:right="566"/>
        <w:jc w:val="both"/>
        <w:rPr>
          <w:rStyle w:val="Nessuno"/>
          <w:rFonts w:ascii="Times New Roman" w:eastAsia="Times New Roman" w:hAnsi="Times New Roman" w:cs="Times New Roman"/>
          <w:color w:val="272B33"/>
          <w:u w:color="272B33"/>
        </w:rPr>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Consiglio di Stato, sez. VI, 14/11/2012,</w:t>
      </w:r>
      <w:r>
        <w:rPr>
          <w:rStyle w:val="Nessuno"/>
          <w:rFonts w:ascii="Times New Roman" w:hAnsi="Times New Roman"/>
          <w:color w:val="272B33"/>
          <w:u w:color="272B33"/>
        </w:rPr>
        <w:t> </w:t>
      </w:r>
      <w:r>
        <w:rPr>
          <w:rStyle w:val="Nessuno"/>
          <w:rFonts w:ascii="Times New Roman" w:hAnsi="Times New Roman"/>
          <w:color w:val="272B33"/>
          <w:u w:color="272B33"/>
        </w:rPr>
        <w:t>n. 574</w:t>
      </w:r>
      <w:r>
        <w:rPr>
          <w:rStyle w:val="Nessuno"/>
          <w:rFonts w:ascii="Times New Roman" w:hAnsi="Times New Roman"/>
          <w:color w:val="272B33"/>
          <w:u w:color="272B33"/>
        </w:rPr>
        <w:t>7; Consiglio di Stato, sez. III, 06/03/</w:t>
      </w:r>
      <w:proofErr w:type="gramStart"/>
      <w:r>
        <w:rPr>
          <w:rStyle w:val="Nessuno"/>
          <w:rFonts w:ascii="Times New Roman" w:hAnsi="Times New Roman"/>
          <w:color w:val="272B33"/>
          <w:u w:color="272B33"/>
        </w:rPr>
        <w:t xml:space="preserve">2017, </w:t>
      </w:r>
      <w:r>
        <w:rPr>
          <w:rStyle w:val="Nessuno"/>
          <w:rFonts w:ascii="Times New Roman" w:hAnsi="Times New Roman"/>
          <w:color w:val="272B33"/>
          <w:u w:color="272B33"/>
        </w:rPr>
        <w:t> </w:t>
      </w:r>
      <w:r>
        <w:rPr>
          <w:rStyle w:val="Nessuno"/>
          <w:rFonts w:ascii="Times New Roman" w:hAnsi="Times New Roman"/>
          <w:color w:val="272B33"/>
          <w:u w:color="272B33"/>
        </w:rPr>
        <w:t>n.</w:t>
      </w:r>
      <w:proofErr w:type="gramEnd"/>
      <w:r>
        <w:rPr>
          <w:rStyle w:val="Nessuno"/>
          <w:rFonts w:ascii="Times New Roman" w:hAnsi="Times New Roman"/>
          <w:color w:val="272B33"/>
          <w:u w:color="272B33"/>
        </w:rPr>
        <w:t xml:space="preserve"> 1050; Consiglio di Stato, sez. V, 10/08/2016, </w:t>
      </w:r>
      <w:r>
        <w:rPr>
          <w:rStyle w:val="Nessuno"/>
          <w:rFonts w:ascii="Times New Roman" w:hAnsi="Times New Roman"/>
          <w:color w:val="272B33"/>
          <w:u w:color="272B33"/>
        </w:rPr>
        <w:t> </w:t>
      </w:r>
      <w:r>
        <w:rPr>
          <w:rStyle w:val="Nessuno"/>
          <w:rFonts w:ascii="Times New Roman" w:hAnsi="Times New Roman"/>
          <w:color w:val="272B33"/>
          <w:u w:color="272B33"/>
        </w:rPr>
        <w:t xml:space="preserve">n. 3573 </w:t>
      </w:r>
    </w:p>
    <w:p w:rsidR="00EA7470" w:rsidRDefault="00AC6B12">
      <w:pPr>
        <w:spacing w:after="0" w:line="240" w:lineRule="auto"/>
        <w:ind w:right="566"/>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 xml:space="preserve"> </w:t>
      </w:r>
    </w:p>
    <w:p w:rsidR="00EA7470" w:rsidRDefault="00AC6B12">
      <w:pPr>
        <w:spacing w:after="0" w:line="240" w:lineRule="auto"/>
        <w:ind w:right="566"/>
        <w:jc w:val="both"/>
      </w:pPr>
      <w:r>
        <w:rPr>
          <w:rStyle w:val="Nessuno"/>
          <w:rFonts w:ascii="Times New Roman" w:hAnsi="Times New Roman"/>
          <w:color w:val="272B33"/>
          <w:u w:color="272B33"/>
        </w:rPr>
        <w:t xml:space="preserve"> </w:t>
      </w:r>
    </w:p>
  </w:footnote>
  <w:footnote w:id="7">
    <w:p w:rsidR="00EA7470" w:rsidRDefault="00AC6B12">
      <w:pPr>
        <w:spacing w:after="0" w:line="240" w:lineRule="auto"/>
        <w:ind w:right="566"/>
        <w:jc w:val="both"/>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Consiglio di Stato, sez. V, 27/07/2016,</w:t>
      </w:r>
      <w:r>
        <w:rPr>
          <w:rStyle w:val="Nessuno"/>
          <w:rFonts w:ascii="Times New Roman" w:hAnsi="Times New Roman"/>
          <w:color w:val="272B33"/>
          <w:u w:color="272B33"/>
        </w:rPr>
        <w:t> </w:t>
      </w:r>
      <w:r>
        <w:rPr>
          <w:rStyle w:val="Nessuno"/>
          <w:rFonts w:ascii="Times New Roman" w:hAnsi="Times New Roman"/>
          <w:color w:val="272B33"/>
          <w:u w:color="272B33"/>
        </w:rPr>
        <w:t xml:space="preserve">n. 3400; </w:t>
      </w:r>
      <w:hyperlink r:id="rId2" w:history="1">
        <w:r>
          <w:rPr>
            <w:rStyle w:val="Hyperlink3"/>
            <w:rFonts w:eastAsia="Calibri"/>
          </w:rPr>
          <w:t xml:space="preserve">Cons. </w:t>
        </w:r>
        <w:proofErr w:type="gramStart"/>
        <w:r>
          <w:rPr>
            <w:rStyle w:val="Hyperlink3"/>
            <w:rFonts w:eastAsia="Calibri"/>
          </w:rPr>
          <w:t>St.,</w:t>
        </w:r>
        <w:proofErr w:type="gramEnd"/>
        <w:r>
          <w:rPr>
            <w:rStyle w:val="Hyperlink3"/>
            <w:rFonts w:eastAsia="Calibri"/>
          </w:rPr>
          <w:t xml:space="preserve"> Sez. III, 28 aprile 2016, n. 1630</w:t>
        </w:r>
      </w:hyperlink>
      <w:r>
        <w:rPr>
          <w:rStyle w:val="Hyperlink3"/>
          <w:rFonts w:eastAsia="Calibri"/>
        </w:rPr>
        <w:t>.</w:t>
      </w:r>
    </w:p>
  </w:footnote>
  <w:footnote w:id="8">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 xml:space="preserve">Cassazione civile, sez. un., 29/08/2008, </w:t>
      </w:r>
      <w:r>
        <w:rPr>
          <w:rStyle w:val="Nessuno"/>
          <w:rFonts w:ascii="Times New Roman" w:hAnsi="Times New Roman"/>
          <w:color w:val="272B33"/>
          <w:u w:color="272B33"/>
        </w:rPr>
        <w:t> </w:t>
      </w:r>
      <w:r>
        <w:rPr>
          <w:rStyle w:val="Nessuno"/>
          <w:rFonts w:ascii="Times New Roman" w:hAnsi="Times New Roman"/>
          <w:color w:val="272B33"/>
          <w:u w:color="272B33"/>
        </w:rPr>
        <w:t xml:space="preserve">n. 21928, </w:t>
      </w:r>
      <w:hyperlink r:id="rId3" w:history="1">
        <w:r>
          <w:rPr>
            <w:rStyle w:val="Hyperlink1"/>
            <w:rFonts w:eastAsia="Calibri"/>
          </w:rPr>
          <w:t>Cassazione civile 27 gennaio 2014 n. 15</w:t>
        </w:r>
        <w:r>
          <w:rPr>
            <w:rStyle w:val="Hyperlink1"/>
            <w:rFonts w:eastAsia="Calibri"/>
          </w:rPr>
          <w:t>30 sez. un.</w:t>
        </w:r>
      </w:hyperlink>
      <w:r>
        <w:rPr>
          <w:rStyle w:val="Nessuno"/>
          <w:rFonts w:ascii="Times New Roman" w:hAnsi="Times New Roman"/>
          <w:color w:val="272B33"/>
          <w:u w:color="272B33"/>
        </w:rPr>
        <w:t xml:space="preserve"> </w:t>
      </w:r>
      <w:hyperlink r:id="rId4" w:history="1">
        <w:r>
          <w:rPr>
            <w:rStyle w:val="Hyperlink1"/>
            <w:rFonts w:eastAsia="Calibri"/>
          </w:rPr>
          <w:t>Cons. St., sez. VI, 26 ottobre 2005 n. 5981</w:t>
        </w:r>
      </w:hyperlink>
      <w:r>
        <w:rPr>
          <w:rStyle w:val="Nessuno"/>
          <w:rFonts w:ascii="Times New Roman" w:hAnsi="Times New Roman"/>
          <w:color w:val="272B33"/>
          <w:u w:color="272B33"/>
        </w:rPr>
        <w:t xml:space="preserve">, in </w:t>
      </w:r>
      <w:r>
        <w:rPr>
          <w:rStyle w:val="Nessuno"/>
          <w:rFonts w:ascii="Times New Roman" w:hAnsi="Times New Roman"/>
          <w:i/>
          <w:iCs/>
          <w:color w:val="272B33"/>
          <w:u w:color="272B33"/>
        </w:rPr>
        <w:t>Corr. giur.</w:t>
      </w:r>
      <w:r>
        <w:rPr>
          <w:rStyle w:val="Nessuno"/>
          <w:rFonts w:ascii="Times New Roman" w:hAnsi="Times New Roman"/>
          <w:color w:val="272B33"/>
          <w:u w:color="272B33"/>
        </w:rPr>
        <w:t xml:space="preserve">, 2006, III, 331, con nota di </w:t>
      </w:r>
      <w:r>
        <w:rPr>
          <w:rStyle w:val="Nessuno"/>
          <w:rFonts w:ascii="Times New Roman" w:hAnsi="Times New Roman"/>
          <w:smallCaps/>
          <w:color w:val="272B33"/>
          <w:u w:color="272B33"/>
        </w:rPr>
        <w:t>Carbone</w:t>
      </w:r>
      <w:r>
        <w:rPr>
          <w:rStyle w:val="Nessuno"/>
          <w:rFonts w:ascii="Times New Roman" w:hAnsi="Times New Roman"/>
          <w:color w:val="272B33"/>
          <w:u w:color="272B33"/>
        </w:rPr>
        <w:t xml:space="preserve"> L., D'</w:t>
      </w:r>
      <w:r>
        <w:rPr>
          <w:rStyle w:val="Nessuno"/>
          <w:rFonts w:ascii="Times New Roman" w:hAnsi="Times New Roman"/>
          <w:smallCaps/>
          <w:color w:val="272B33"/>
          <w:u w:color="272B33"/>
        </w:rPr>
        <w:t>Adamo</w:t>
      </w:r>
      <w:r>
        <w:rPr>
          <w:rStyle w:val="Nessuno"/>
          <w:rFonts w:ascii="Times New Roman" w:hAnsi="Times New Roman"/>
          <w:color w:val="272B33"/>
          <w:u w:color="272B33"/>
        </w:rPr>
        <w:t xml:space="preserve">, </w:t>
      </w:r>
      <w:r>
        <w:rPr>
          <w:rStyle w:val="Nessuno"/>
          <w:rFonts w:ascii="Times New Roman" w:hAnsi="Times New Roman"/>
          <w:i/>
          <w:iCs/>
          <w:color w:val="272B33"/>
          <w:u w:color="272B33"/>
        </w:rPr>
        <w:t xml:space="preserve">Revoca e recesso dai rapporti contrattuali conseguenti ad informazioni </w:t>
      </w:r>
      <w:r>
        <w:rPr>
          <w:rStyle w:val="Nessuno"/>
          <w:rFonts w:ascii="Times New Roman" w:hAnsi="Times New Roman"/>
          <w:i/>
          <w:iCs/>
          <w:color w:val="FF0000"/>
          <w:u w:color="FF0000"/>
        </w:rPr>
        <w:t>antimafia</w:t>
      </w:r>
      <w:r>
        <w:rPr>
          <w:rStyle w:val="Nessuno"/>
          <w:rFonts w:ascii="Times New Roman" w:hAnsi="Times New Roman"/>
          <w:i/>
          <w:iCs/>
          <w:color w:val="272B33"/>
          <w:u w:color="272B33"/>
        </w:rPr>
        <w:t xml:space="preserve"> positive.</w:t>
      </w:r>
      <w:r>
        <w:rPr>
          <w:rStyle w:val="Nessuno"/>
          <w:rFonts w:ascii="Times New Roman" w:hAnsi="Times New Roman"/>
          <w:color w:val="272B33"/>
          <w:u w:color="272B33"/>
        </w:rPr>
        <w:t>Per l'affermazione che, una volta concluso l'accordo contrattuale in modo definitivo, la scelta della pubblica amministrazione committente di non eseguire l'opera com</w:t>
      </w:r>
      <w:r>
        <w:rPr>
          <w:rStyle w:val="Nessuno"/>
          <w:rFonts w:ascii="Times New Roman" w:hAnsi="Times New Roman"/>
          <w:color w:val="272B33"/>
          <w:u w:color="272B33"/>
        </w:rPr>
        <w:t>e progettata, compiuta per sopravvenuti motivi di opportunit</w:t>
      </w:r>
      <w:r>
        <w:rPr>
          <w:rStyle w:val="Nessuno"/>
          <w:rFonts w:ascii="Times New Roman" w:hAnsi="Times New Roman"/>
          <w:color w:val="272B33"/>
          <w:u w:color="272B33"/>
        </w:rPr>
        <w:t>à</w:t>
      </w:r>
      <w:r>
        <w:rPr>
          <w:rStyle w:val="Nessuno"/>
          <w:rFonts w:ascii="Times New Roman" w:hAnsi="Times New Roman"/>
          <w:color w:val="272B33"/>
          <w:u w:color="272B33"/>
        </w:rPr>
        <w:t>, rientra nell'ambito del potere, non pubblico di revoca, ma contrattuale di recesso, di cui all'</w:t>
      </w:r>
      <w:hyperlink r:id="rId5" w:history="1">
        <w:r>
          <w:rPr>
            <w:rStyle w:val="Hyperlink1"/>
            <w:rFonts w:eastAsia="Calibri"/>
          </w:rPr>
          <w:t>art. 345 l. 20 marzo 1865 n. 2248</w:t>
        </w:r>
      </w:hyperlink>
      <w:r>
        <w:rPr>
          <w:rStyle w:val="Nessuno"/>
          <w:rFonts w:ascii="Times New Roman" w:hAnsi="Times New Roman"/>
          <w:color w:val="272B33"/>
          <w:u w:color="272B33"/>
        </w:rPr>
        <w:t>, All. F, sicch</w:t>
      </w:r>
      <w:r>
        <w:rPr>
          <w:rStyle w:val="Nessuno"/>
          <w:rFonts w:ascii="Times New Roman" w:hAnsi="Times New Roman"/>
          <w:color w:val="272B33"/>
          <w:u w:color="272B33"/>
        </w:rPr>
        <w:t xml:space="preserve">é </w:t>
      </w:r>
      <w:r>
        <w:rPr>
          <w:rStyle w:val="Nessuno"/>
          <w:rFonts w:ascii="Times New Roman" w:hAnsi="Times New Roman"/>
          <w:color w:val="272B33"/>
          <w:u w:color="272B33"/>
        </w:rPr>
        <w:t xml:space="preserve">la relativa controversia spetta alla </w:t>
      </w:r>
      <w:r>
        <w:rPr>
          <w:rStyle w:val="Nessuno"/>
          <w:rFonts w:ascii="Times New Roman" w:hAnsi="Times New Roman"/>
          <w:color w:val="FF0000"/>
          <w:u w:color="FF0000"/>
        </w:rPr>
        <w:t>giurisdizione</w:t>
      </w:r>
      <w:r>
        <w:rPr>
          <w:rStyle w:val="Nessuno"/>
          <w:rFonts w:ascii="Times New Roman" w:hAnsi="Times New Roman"/>
          <w:color w:val="272B33"/>
          <w:u w:color="272B33"/>
        </w:rPr>
        <w:t xml:space="preserve"> del giudice ordinario, cfr. Cass., sez. un., 26 giugno 2003 n. 10160, in </w:t>
      </w:r>
      <w:r>
        <w:rPr>
          <w:rStyle w:val="Nessuno"/>
          <w:rFonts w:ascii="Times New Roman" w:hAnsi="Times New Roman"/>
          <w:i/>
          <w:iCs/>
          <w:color w:val="272B33"/>
          <w:u w:color="272B33"/>
        </w:rPr>
        <w:t xml:space="preserve">Giur. </w:t>
      </w:r>
      <w:proofErr w:type="gramStart"/>
      <w:r>
        <w:rPr>
          <w:rStyle w:val="Nessuno"/>
          <w:rFonts w:ascii="Times New Roman" w:hAnsi="Times New Roman"/>
          <w:i/>
          <w:iCs/>
          <w:color w:val="272B33"/>
          <w:u w:color="272B33"/>
        </w:rPr>
        <w:t>it.</w:t>
      </w:r>
      <w:r>
        <w:rPr>
          <w:rStyle w:val="Nessuno"/>
          <w:rFonts w:ascii="Times New Roman" w:hAnsi="Times New Roman"/>
          <w:color w:val="272B33"/>
          <w:u w:color="272B33"/>
        </w:rPr>
        <w:t>,</w:t>
      </w:r>
      <w:proofErr w:type="gramEnd"/>
      <w:r>
        <w:rPr>
          <w:rStyle w:val="Nessuno"/>
          <w:rFonts w:ascii="Times New Roman" w:hAnsi="Times New Roman"/>
          <w:color w:val="272B33"/>
          <w:u w:color="272B33"/>
        </w:rPr>
        <w:t xml:space="preserve"> 2004, III, 637.</w:t>
      </w:r>
      <w:r>
        <w:rPr>
          <w:rStyle w:val="Nessuno"/>
          <w:rFonts w:ascii="Times New Roman" w:hAnsi="Times New Roman"/>
          <w:color w:val="272B33"/>
          <w:u w:color="272B33"/>
        </w:rPr>
        <w:t xml:space="preserve"> Sul potere di revoca dell'affidamento dell'appalto per motivi di opportunit</w:t>
      </w:r>
      <w:r>
        <w:rPr>
          <w:rStyle w:val="Nessuno"/>
          <w:rFonts w:ascii="Times New Roman" w:hAnsi="Times New Roman"/>
          <w:color w:val="272B33"/>
          <w:u w:color="272B33"/>
        </w:rPr>
        <w:t>à</w:t>
      </w:r>
      <w:r>
        <w:rPr>
          <w:rStyle w:val="Nessuno"/>
          <w:rFonts w:ascii="Times New Roman" w:hAnsi="Times New Roman"/>
          <w:color w:val="272B33"/>
          <w:u w:color="272B33"/>
        </w:rPr>
        <w:t xml:space="preserve">, cfr. </w:t>
      </w:r>
      <w:hyperlink r:id="rId6" w:history="1">
        <w:r>
          <w:rPr>
            <w:rStyle w:val="Hyperlink1"/>
            <w:rFonts w:eastAsia="Calibri"/>
          </w:rPr>
          <w:t xml:space="preserve">Cons. </w:t>
        </w:r>
        <w:proofErr w:type="gramStart"/>
        <w:r>
          <w:rPr>
            <w:rStyle w:val="Hyperlink1"/>
            <w:rFonts w:eastAsia="Calibri"/>
          </w:rPr>
          <w:t>St.,</w:t>
        </w:r>
        <w:proofErr w:type="gramEnd"/>
        <w:r>
          <w:rPr>
            <w:rStyle w:val="Hyperlink1"/>
            <w:rFonts w:eastAsia="Calibri"/>
          </w:rPr>
          <w:t xml:space="preserve"> sez. V, 3 febbraio 2000 n. 661</w:t>
        </w:r>
      </w:hyperlink>
      <w:r>
        <w:rPr>
          <w:rStyle w:val="Nessuno"/>
          <w:rFonts w:ascii="Times New Roman" w:hAnsi="Times New Roman"/>
          <w:color w:val="272B33"/>
          <w:u w:color="272B33"/>
        </w:rPr>
        <w:t xml:space="preserve">, in </w:t>
      </w:r>
      <w:r>
        <w:rPr>
          <w:rStyle w:val="Nessuno"/>
          <w:rFonts w:ascii="Times New Roman" w:hAnsi="Times New Roman"/>
          <w:i/>
          <w:iCs/>
          <w:color w:val="272B33"/>
          <w:u w:color="272B33"/>
        </w:rPr>
        <w:t>Urb. app.</w:t>
      </w:r>
      <w:r>
        <w:rPr>
          <w:rStyle w:val="Nessuno"/>
          <w:rFonts w:ascii="Times New Roman" w:hAnsi="Times New Roman"/>
          <w:color w:val="272B33"/>
          <w:u w:color="272B33"/>
        </w:rPr>
        <w:t>, 2000, IV</w:t>
      </w:r>
      <w:r>
        <w:rPr>
          <w:rStyle w:val="Nessuno"/>
          <w:rFonts w:ascii="Times New Roman" w:hAnsi="Times New Roman"/>
          <w:color w:val="272B33"/>
          <w:u w:color="272B33"/>
        </w:rPr>
        <w:t xml:space="preserve">, 410, con nota di </w:t>
      </w:r>
      <w:r>
        <w:rPr>
          <w:rStyle w:val="Nessuno"/>
          <w:rFonts w:ascii="Times New Roman" w:hAnsi="Times New Roman"/>
          <w:smallCaps/>
          <w:color w:val="272B33"/>
          <w:u w:color="272B33"/>
        </w:rPr>
        <w:t>Daloiso</w:t>
      </w:r>
      <w:r>
        <w:rPr>
          <w:rStyle w:val="Nessuno"/>
          <w:rFonts w:ascii="Times New Roman" w:hAnsi="Times New Roman"/>
          <w:color w:val="272B33"/>
          <w:u w:color="272B33"/>
        </w:rPr>
        <w:t xml:space="preserve">, </w:t>
      </w:r>
      <w:r>
        <w:rPr>
          <w:rStyle w:val="Nessuno"/>
          <w:rFonts w:ascii="Times New Roman" w:hAnsi="Times New Roman"/>
          <w:i/>
          <w:iCs/>
          <w:color w:val="272B33"/>
          <w:u w:color="272B33"/>
        </w:rPr>
        <w:t>Potere di autotutela e contratti pubblici.</w:t>
      </w:r>
      <w:r>
        <w:rPr>
          <w:rStyle w:val="Nessuno"/>
          <w:rFonts w:ascii="Times New Roman" w:hAnsi="Times New Roman"/>
          <w:color w:val="272B33"/>
          <w:u w:color="272B33"/>
        </w:rPr>
        <w:t xml:space="preserve"> </w:t>
      </w:r>
    </w:p>
    <w:p w:rsidR="00EA7470" w:rsidRDefault="00AC6B12">
      <w:pPr>
        <w:spacing w:after="0" w:line="240" w:lineRule="auto"/>
        <w:jc w:val="both"/>
      </w:pPr>
      <w:r>
        <w:rPr>
          <w:rStyle w:val="Nessuno"/>
          <w:rFonts w:ascii="Times New Roman" w:hAnsi="Times New Roman"/>
          <w:color w:val="272B33"/>
          <w:u w:color="272B33"/>
        </w:rPr>
        <w:t>Cos</w:t>
      </w:r>
      <w:r>
        <w:rPr>
          <w:rStyle w:val="Nessuno"/>
          <w:rFonts w:ascii="Times New Roman" w:hAnsi="Times New Roman"/>
          <w:color w:val="272B33"/>
          <w:u w:color="272B33"/>
        </w:rPr>
        <w:t xml:space="preserve">ì </w:t>
      </w:r>
      <w:r>
        <w:rPr>
          <w:rStyle w:val="Nessuno"/>
          <w:rFonts w:ascii="Times New Roman" w:hAnsi="Times New Roman"/>
          <w:color w:val="272B33"/>
          <w:u w:color="272B33"/>
        </w:rPr>
        <w:t>come anche la controversia risarcitoria relativa a pretesi danni derivati dalla reiezione di istanze di revoca, per circostanze sopravvenute, di un provvedimento di sospensione de</w:t>
      </w:r>
      <w:r>
        <w:rPr>
          <w:rStyle w:val="Nessuno"/>
          <w:rFonts w:ascii="Times New Roman" w:hAnsi="Times New Roman"/>
          <w:color w:val="272B33"/>
          <w:u w:color="272B33"/>
        </w:rPr>
        <w:t>lla concessione provvisoria nel settore dell'intrattenimento e del gioco legale, adottato a seguito di nota informativa sul tentativo di infiltrazione mafiosa, spetta alla cognizione del giudice amministrativo, atteso che il pregiudizio di cui si invoca il</w:t>
      </w:r>
      <w:r>
        <w:rPr>
          <w:rStyle w:val="Nessuno"/>
          <w:rFonts w:ascii="Times New Roman" w:hAnsi="Times New Roman"/>
          <w:color w:val="272B33"/>
          <w:u w:color="272B33"/>
        </w:rPr>
        <w:t xml:space="preserve"> ristoro </w:t>
      </w:r>
      <w:r>
        <w:rPr>
          <w:rStyle w:val="Nessuno"/>
          <w:rFonts w:ascii="Times New Roman" w:hAnsi="Times New Roman"/>
          <w:color w:val="272B33"/>
          <w:u w:color="272B33"/>
        </w:rPr>
        <w:t xml:space="preserve">è </w:t>
      </w:r>
      <w:r>
        <w:rPr>
          <w:rStyle w:val="Nessuno"/>
          <w:rFonts w:ascii="Times New Roman" w:hAnsi="Times New Roman"/>
          <w:color w:val="272B33"/>
          <w:u w:color="272B33"/>
        </w:rPr>
        <w:t>riconducibile, non gi</w:t>
      </w:r>
      <w:r>
        <w:rPr>
          <w:rStyle w:val="Nessuno"/>
          <w:rFonts w:ascii="Times New Roman" w:hAnsi="Times New Roman"/>
          <w:color w:val="272B33"/>
          <w:u w:color="272B33"/>
        </w:rPr>
        <w:t xml:space="preserve">à </w:t>
      </w:r>
      <w:r>
        <w:rPr>
          <w:rStyle w:val="Nessuno"/>
          <w:rFonts w:ascii="Times New Roman" w:hAnsi="Times New Roman"/>
          <w:color w:val="272B33"/>
          <w:u w:color="272B33"/>
        </w:rPr>
        <w:t>ad una asserita inerzia del Prefetto nell'aggiornamento dei dati presupposti, privi di autonoma rilevanza, bens</w:t>
      </w:r>
      <w:r>
        <w:rPr>
          <w:rStyle w:val="Nessuno"/>
          <w:rFonts w:ascii="Times New Roman" w:hAnsi="Times New Roman"/>
          <w:color w:val="272B33"/>
          <w:u w:color="272B33"/>
        </w:rPr>
        <w:t xml:space="preserve">ì </w:t>
      </w:r>
      <w:r>
        <w:rPr>
          <w:rStyle w:val="Nessuno"/>
          <w:rFonts w:ascii="Times New Roman" w:hAnsi="Times New Roman"/>
          <w:color w:val="272B33"/>
          <w:u w:color="272B33"/>
        </w:rPr>
        <w:t xml:space="preserve">ad un provvedimento amministrativo, di natura </w:t>
      </w:r>
      <w:r>
        <w:rPr>
          <w:rStyle w:val="Nessuno"/>
          <w:rFonts w:ascii="Times New Roman" w:hAnsi="Times New Roman"/>
          <w:b/>
          <w:bCs/>
          <w:color w:val="FF0000"/>
          <w:u w:color="FF0000"/>
        </w:rPr>
        <w:t>interdittiva</w:t>
      </w:r>
      <w:r>
        <w:rPr>
          <w:rStyle w:val="Nessuno"/>
          <w:rFonts w:ascii="Times New Roman" w:hAnsi="Times New Roman"/>
          <w:color w:val="272B33"/>
          <w:u w:color="272B33"/>
        </w:rPr>
        <w:t xml:space="preserve"> e dotato di margini di discrezionalit</w:t>
      </w:r>
      <w:r>
        <w:rPr>
          <w:rStyle w:val="Nessuno"/>
          <w:rFonts w:ascii="Times New Roman" w:hAnsi="Times New Roman"/>
          <w:color w:val="272B33"/>
          <w:u w:color="272B33"/>
        </w:rPr>
        <w:t>à</w:t>
      </w:r>
      <w:r>
        <w:rPr>
          <w:rStyle w:val="Nessuno"/>
          <w:rFonts w:ascii="Times New Roman" w:hAnsi="Times New Roman"/>
          <w:color w:val="272B33"/>
          <w:u w:color="272B33"/>
        </w:rPr>
        <w:t xml:space="preserve">, rispetto </w:t>
      </w:r>
      <w:r>
        <w:rPr>
          <w:rStyle w:val="Nessuno"/>
          <w:rFonts w:ascii="Times New Roman" w:hAnsi="Times New Roman"/>
          <w:color w:val="272B33"/>
          <w:u w:color="272B33"/>
        </w:rPr>
        <w:t>al quale anche la sua mancata revoca costituisce espressione di una decisione autoritativa, implicando uno speculare esercizio di potest</w:t>
      </w:r>
      <w:r>
        <w:rPr>
          <w:rStyle w:val="Nessuno"/>
          <w:rFonts w:ascii="Times New Roman" w:hAnsi="Times New Roman"/>
          <w:color w:val="272B33"/>
          <w:u w:color="272B33"/>
        </w:rPr>
        <w:t xml:space="preserve">à </w:t>
      </w:r>
      <w:r>
        <w:rPr>
          <w:rStyle w:val="Nessuno"/>
          <w:rFonts w:ascii="Times New Roman" w:hAnsi="Times New Roman"/>
          <w:color w:val="272B33"/>
          <w:u w:color="272B33"/>
        </w:rPr>
        <w:t xml:space="preserve">amministrativa, insindacabile dal giudice ordinario (Cassazione civile, sez. un., 16/11/2016, </w:t>
      </w:r>
      <w:r>
        <w:rPr>
          <w:rStyle w:val="Nessuno"/>
          <w:rFonts w:ascii="Times New Roman" w:hAnsi="Times New Roman"/>
          <w:color w:val="272B33"/>
          <w:u w:color="272B33"/>
        </w:rPr>
        <w:t> </w:t>
      </w:r>
      <w:r>
        <w:rPr>
          <w:rStyle w:val="Nessuno"/>
          <w:rFonts w:ascii="Times New Roman" w:hAnsi="Times New Roman"/>
          <w:color w:val="272B33"/>
          <w:u w:color="272B33"/>
        </w:rPr>
        <w:t xml:space="preserve">n. 23301). </w:t>
      </w:r>
    </w:p>
  </w:footnote>
  <w:footnote w:id="9">
    <w:p w:rsidR="00EA7470" w:rsidRDefault="00AC6B12">
      <w:pPr>
        <w:spacing w:after="0" w:line="240" w:lineRule="auto"/>
        <w:jc w:val="both"/>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L</w:t>
      </w:r>
      <w:r>
        <w:rPr>
          <w:rStyle w:val="Nessuno"/>
          <w:rFonts w:ascii="Times New Roman" w:hAnsi="Times New Roman"/>
          <w:color w:val="272B33"/>
          <w:u w:color="272B33"/>
        </w:rPr>
        <w:t>’</w:t>
      </w:r>
      <w:r>
        <w:rPr>
          <w:rStyle w:val="Nessuno"/>
          <w:rFonts w:ascii="Times New Roman" w:hAnsi="Times New Roman"/>
          <w:color w:val="272B33"/>
          <w:u w:color="272B33"/>
        </w:rPr>
        <w:t>art. 37</w:t>
      </w:r>
      <w:r>
        <w:rPr>
          <w:rStyle w:val="Nessuno"/>
          <w:rFonts w:ascii="Times New Roman" w:hAnsi="Times New Roman"/>
          <w:color w:val="272B33"/>
          <w:u w:color="272B33"/>
        </w:rPr>
        <w:t xml:space="preserve"> del decreto legislativo numero 163 del 2006, (prima dell</w:t>
      </w:r>
      <w:r>
        <w:rPr>
          <w:rStyle w:val="Nessuno"/>
          <w:rFonts w:ascii="Times New Roman" w:hAnsi="Times New Roman"/>
          <w:color w:val="272B33"/>
          <w:u w:color="272B33"/>
        </w:rPr>
        <w:t>’</w:t>
      </w:r>
      <w:r>
        <w:rPr>
          <w:rStyle w:val="Nessuno"/>
          <w:rFonts w:ascii="Times New Roman" w:hAnsi="Times New Roman"/>
          <w:color w:val="272B33"/>
          <w:u w:color="272B33"/>
        </w:rPr>
        <w:t xml:space="preserve">abrogazione da parte del decreto legislativo numero 50 del 2016) disponeva che </w:t>
      </w:r>
      <w:r>
        <w:rPr>
          <w:rStyle w:val="Nessuno"/>
          <w:rFonts w:ascii="Times New Roman" w:hAnsi="Times New Roman"/>
          <w:color w:val="272B33"/>
          <w:u w:color="272B33"/>
        </w:rPr>
        <w:t>“</w:t>
      </w:r>
      <w:r>
        <w:rPr>
          <w:rStyle w:val="Nessuno"/>
          <w:rFonts w:ascii="Times New Roman" w:hAnsi="Times New Roman"/>
          <w:color w:val="272B33"/>
          <w:u w:color="272B33"/>
        </w:rPr>
        <w:t>18. In caso di fallimento del mandatario ovvero, qualora si tratti di imprenditore individuale, in caso di morte, inte</w:t>
      </w:r>
      <w:r>
        <w:rPr>
          <w:rStyle w:val="Nessuno"/>
          <w:rFonts w:ascii="Times New Roman" w:hAnsi="Times New Roman"/>
          <w:color w:val="272B33"/>
          <w:u w:color="272B33"/>
        </w:rPr>
        <w:t>rdizione, inabilitazione o fallimento del medesimo ovvero nei casi previsti dalla normativa antimafia, la stazione appaltante pu</w:t>
      </w:r>
      <w:r>
        <w:rPr>
          <w:rStyle w:val="Nessuno"/>
          <w:rFonts w:ascii="Times New Roman" w:hAnsi="Times New Roman"/>
          <w:color w:val="272B33"/>
          <w:u w:color="272B33"/>
        </w:rPr>
        <w:t xml:space="preserve">ò </w:t>
      </w:r>
      <w:r>
        <w:rPr>
          <w:rStyle w:val="Nessuno"/>
          <w:rFonts w:ascii="Times New Roman" w:hAnsi="Times New Roman"/>
          <w:color w:val="272B33"/>
          <w:u w:color="272B33"/>
        </w:rPr>
        <w:t>proseguire il rapporto di appalto con altro operatore economico che sia costituito mandatario nei modi previsti dal presente c</w:t>
      </w:r>
      <w:r>
        <w:rPr>
          <w:rStyle w:val="Nessuno"/>
          <w:rFonts w:ascii="Times New Roman" w:hAnsi="Times New Roman"/>
          <w:color w:val="272B33"/>
          <w:u w:color="272B33"/>
        </w:rPr>
        <w:t>odice purch</w:t>
      </w:r>
      <w:r>
        <w:rPr>
          <w:rStyle w:val="Nessuno"/>
          <w:rFonts w:ascii="Times New Roman" w:hAnsi="Times New Roman"/>
          <w:color w:val="272B33"/>
          <w:u w:color="272B33"/>
        </w:rPr>
        <w:t xml:space="preserve">é </w:t>
      </w:r>
      <w:r>
        <w:rPr>
          <w:rStyle w:val="Nessuno"/>
          <w:rFonts w:ascii="Times New Roman" w:hAnsi="Times New Roman"/>
          <w:color w:val="272B33"/>
          <w:u w:color="272B33"/>
        </w:rPr>
        <w:t>abbia i requisiti di qualificazione adeguati ai lavori o servizi o forniture ancora da eseguire; non sussistendo tali condizioni la stazione appaltante pu</w:t>
      </w:r>
      <w:r>
        <w:rPr>
          <w:rStyle w:val="Nessuno"/>
          <w:rFonts w:ascii="Times New Roman" w:hAnsi="Times New Roman"/>
          <w:color w:val="272B33"/>
          <w:u w:color="272B33"/>
        </w:rPr>
        <w:t xml:space="preserve">ò </w:t>
      </w:r>
      <w:r>
        <w:rPr>
          <w:rStyle w:val="Nessuno"/>
          <w:rFonts w:ascii="Times New Roman" w:hAnsi="Times New Roman"/>
          <w:color w:val="272B33"/>
          <w:u w:color="272B33"/>
        </w:rPr>
        <w:t>recedere dall'appalto. 19. In caso di fallimento di uno dei mandanti ovvero, qualora si</w:t>
      </w:r>
      <w:r>
        <w:rPr>
          <w:rStyle w:val="Nessuno"/>
          <w:rFonts w:ascii="Times New Roman" w:hAnsi="Times New Roman"/>
          <w:color w:val="272B33"/>
          <w:u w:color="272B33"/>
        </w:rPr>
        <w:t xml:space="preserve"> tratti di imprenditore individuale, in caso di morte, interdizione, inabilitazione o fallimento del medesimo ovvero nei casi previsti dalla normativa antimafia, il mandatario, ove non indichi altro operatore economico subentrante che sia in possesso dei p</w:t>
      </w:r>
      <w:r>
        <w:rPr>
          <w:rStyle w:val="Nessuno"/>
          <w:rFonts w:ascii="Times New Roman" w:hAnsi="Times New Roman"/>
          <w:color w:val="272B33"/>
          <w:u w:color="272B33"/>
        </w:rPr>
        <w:t>rescritti requisiti di idoneit</w:t>
      </w:r>
      <w:r>
        <w:rPr>
          <w:rStyle w:val="Nessuno"/>
          <w:rFonts w:ascii="Times New Roman" w:hAnsi="Times New Roman"/>
          <w:color w:val="272B33"/>
          <w:u w:color="272B33"/>
        </w:rPr>
        <w:t>à</w:t>
      </w:r>
      <w:r>
        <w:rPr>
          <w:rStyle w:val="Nessuno"/>
          <w:rFonts w:ascii="Times New Roman" w:hAnsi="Times New Roman"/>
          <w:color w:val="272B33"/>
          <w:u w:color="272B33"/>
        </w:rPr>
        <w:t xml:space="preserve">, </w:t>
      </w:r>
      <w:r>
        <w:rPr>
          <w:rStyle w:val="Nessuno"/>
          <w:rFonts w:ascii="Times New Roman" w:hAnsi="Times New Roman"/>
          <w:color w:val="272B33"/>
          <w:u w:color="272B33"/>
        </w:rPr>
        <w:t xml:space="preserve">è </w:t>
      </w:r>
      <w:r>
        <w:rPr>
          <w:rStyle w:val="Nessuno"/>
          <w:rFonts w:ascii="Times New Roman" w:hAnsi="Times New Roman"/>
          <w:color w:val="272B33"/>
          <w:u w:color="272B33"/>
        </w:rPr>
        <w:t>tenuto alla esecuzione, direttamente o a mezzo degli altri mandanti, purch</w:t>
      </w:r>
      <w:r>
        <w:rPr>
          <w:rStyle w:val="Nessuno"/>
          <w:rFonts w:ascii="Times New Roman" w:hAnsi="Times New Roman"/>
          <w:color w:val="272B33"/>
          <w:u w:color="272B33"/>
        </w:rPr>
        <w:t xml:space="preserve">é </w:t>
      </w:r>
      <w:r>
        <w:rPr>
          <w:rStyle w:val="Nessuno"/>
          <w:rFonts w:ascii="Times New Roman" w:hAnsi="Times New Roman"/>
          <w:color w:val="272B33"/>
          <w:u w:color="272B33"/>
        </w:rPr>
        <w:t>questi abbiano i requisiti di qualificazione adeguati ai lavori o servizi o forniture ancora da eseguire</w:t>
      </w:r>
      <w:r>
        <w:rPr>
          <w:rStyle w:val="Nessuno"/>
          <w:rFonts w:ascii="Times New Roman" w:hAnsi="Times New Roman"/>
          <w:color w:val="272B33"/>
          <w:u w:color="272B33"/>
        </w:rPr>
        <w:t>”</w:t>
      </w:r>
      <w:r>
        <w:rPr>
          <w:rStyle w:val="Nessuno"/>
          <w:rFonts w:ascii="Times New Roman" w:hAnsi="Times New Roman"/>
          <w:color w:val="272B33"/>
          <w:u w:color="272B33"/>
        </w:rPr>
        <w:t>.</w:t>
      </w:r>
    </w:p>
  </w:footnote>
  <w:footnote w:id="10">
    <w:p w:rsidR="00EA7470" w:rsidRDefault="00AC6B12">
      <w:pPr>
        <w:spacing w:after="0" w:line="240" w:lineRule="auto"/>
        <w:ind w:right="566"/>
        <w:jc w:val="both"/>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 xml:space="preserve"> cfr. Consiglio di Stato, sez. III, </w:t>
      </w:r>
      <w:r>
        <w:rPr>
          <w:rStyle w:val="Nessuno"/>
          <w:rFonts w:ascii="Times New Roman" w:hAnsi="Times New Roman"/>
          <w:color w:val="272B33"/>
          <w:u w:color="272B33"/>
        </w:rPr>
        <w:t xml:space="preserve">7 marzo </w:t>
      </w:r>
      <w:proofErr w:type="gramStart"/>
      <w:r>
        <w:rPr>
          <w:rStyle w:val="Nessuno"/>
          <w:rFonts w:ascii="Times New Roman" w:hAnsi="Times New Roman"/>
          <w:color w:val="272B33"/>
          <w:u w:color="272B33"/>
        </w:rPr>
        <w:t xml:space="preserve">2016, </w:t>
      </w:r>
      <w:r>
        <w:rPr>
          <w:rStyle w:val="Nessuno"/>
          <w:rFonts w:ascii="Times New Roman" w:hAnsi="Times New Roman"/>
          <w:color w:val="272B33"/>
          <w:u w:color="272B33"/>
        </w:rPr>
        <w:t> </w:t>
      </w:r>
      <w:r>
        <w:rPr>
          <w:rStyle w:val="Nessuno"/>
          <w:rFonts w:ascii="Times New Roman" w:hAnsi="Times New Roman"/>
          <w:color w:val="272B33"/>
          <w:u w:color="272B33"/>
        </w:rPr>
        <w:t>n.</w:t>
      </w:r>
      <w:proofErr w:type="gramEnd"/>
      <w:r>
        <w:rPr>
          <w:rStyle w:val="Nessuno"/>
          <w:rFonts w:ascii="Times New Roman" w:hAnsi="Times New Roman"/>
          <w:color w:val="272B33"/>
          <w:u w:color="272B33"/>
        </w:rPr>
        <w:t xml:space="preserve"> 923; </w:t>
      </w:r>
      <w:hyperlink r:id="rId7" w:history="1">
        <w:r>
          <w:rPr>
            <w:rStyle w:val="Hyperlink1"/>
            <w:rFonts w:eastAsia="Calibri"/>
          </w:rPr>
          <w:t>Cons. Stato, VI, n. 7345 del 2010</w:t>
        </w:r>
      </w:hyperlink>
      <w:r>
        <w:rPr>
          <w:rStyle w:val="Nessuno"/>
          <w:rFonts w:ascii="Times New Roman" w:hAnsi="Times New Roman"/>
          <w:color w:val="272B33"/>
          <w:u w:color="272B33"/>
        </w:rPr>
        <w:t>; CGA 8 febbraio 2016 n. 34;  per la giurisprudenza di primo grado, T.A.R. Campania, I, n. 94</w:t>
      </w:r>
      <w:r>
        <w:rPr>
          <w:rStyle w:val="Nessuno"/>
          <w:rFonts w:ascii="Times New Roman" w:hAnsi="Times New Roman"/>
          <w:color w:val="272B33"/>
          <w:u w:color="272B33"/>
        </w:rPr>
        <w:t>/2015; n. 4815/2012.</w:t>
      </w:r>
    </w:p>
  </w:footnote>
  <w:footnote w:id="11">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 xml:space="preserve">La norma predetta (e di cui si </w:t>
      </w:r>
      <w:r>
        <w:rPr>
          <w:rStyle w:val="Nessuno"/>
          <w:rFonts w:ascii="Times New Roman" w:hAnsi="Times New Roman"/>
          <w:color w:val="272B33"/>
          <w:u w:color="272B33"/>
        </w:rPr>
        <w:t xml:space="preserve">è </w:t>
      </w:r>
      <w:r>
        <w:rPr>
          <w:rStyle w:val="Nessuno"/>
          <w:rFonts w:ascii="Times New Roman" w:hAnsi="Times New Roman"/>
          <w:color w:val="272B33"/>
          <w:u w:color="272B33"/>
        </w:rPr>
        <w:t>fatto gi</w:t>
      </w:r>
      <w:r>
        <w:rPr>
          <w:rStyle w:val="Nessuno"/>
          <w:rFonts w:ascii="Times New Roman" w:hAnsi="Times New Roman"/>
          <w:color w:val="272B33"/>
          <w:u w:color="272B33"/>
        </w:rPr>
        <w:t xml:space="preserve">à </w:t>
      </w:r>
      <w:r>
        <w:rPr>
          <w:rStyle w:val="Nessuno"/>
          <w:rFonts w:ascii="Times New Roman" w:hAnsi="Times New Roman"/>
          <w:color w:val="272B33"/>
          <w:u w:color="272B33"/>
        </w:rPr>
        <w:t xml:space="preserve">cenno </w:t>
      </w:r>
      <w:proofErr w:type="gramStart"/>
      <w:r>
        <w:rPr>
          <w:rStyle w:val="Nessuno"/>
          <w:rFonts w:ascii="Times New Roman" w:hAnsi="Times New Roman"/>
          <w:color w:val="272B33"/>
          <w:u w:color="272B33"/>
        </w:rPr>
        <w:t>sopra)  dispone</w:t>
      </w:r>
      <w:proofErr w:type="gramEnd"/>
      <w:r>
        <w:rPr>
          <w:rStyle w:val="Nessuno"/>
          <w:rFonts w:ascii="Times New Roman" w:hAnsi="Times New Roman"/>
          <w:color w:val="272B33"/>
          <w:u w:color="272B33"/>
        </w:rPr>
        <w:t>”</w:t>
      </w:r>
      <w:r>
        <w:rPr>
          <w:rStyle w:val="Nessuno"/>
          <w:rFonts w:ascii="Times New Roman" w:hAnsi="Times New Roman"/>
          <w:color w:val="272B33"/>
          <w:u w:color="272B33"/>
        </w:rPr>
        <w:t xml:space="preserve">1. Nell'ipotesi in cui l'autorita' giudiziaria proceda per i delitti di cui agli articoli </w:t>
      </w:r>
      <w:hyperlink r:id="rId8" w:history="1">
        <w:r>
          <w:rPr>
            <w:rStyle w:val="Hyperlink1"/>
            <w:rFonts w:eastAsia="Calibri"/>
          </w:rPr>
          <w:t>317 c.p.</w:t>
        </w:r>
      </w:hyperlink>
      <w:r>
        <w:rPr>
          <w:rStyle w:val="Nessuno"/>
          <w:rFonts w:ascii="Times New Roman" w:hAnsi="Times New Roman"/>
          <w:color w:val="272B33"/>
          <w:u w:color="272B33"/>
        </w:rPr>
        <w:t xml:space="preserve">, </w:t>
      </w:r>
      <w:hyperlink r:id="rId9" w:history="1">
        <w:r>
          <w:rPr>
            <w:rStyle w:val="Hyperlink1"/>
            <w:rFonts w:eastAsia="Calibri"/>
          </w:rPr>
          <w:t>318 c.p.</w:t>
        </w:r>
      </w:hyperlink>
      <w:r>
        <w:rPr>
          <w:rStyle w:val="Nessuno"/>
          <w:rFonts w:ascii="Times New Roman" w:hAnsi="Times New Roman"/>
          <w:color w:val="272B33"/>
          <w:u w:color="272B33"/>
        </w:rPr>
        <w:t xml:space="preserve">, </w:t>
      </w:r>
      <w:hyperlink r:id="rId10" w:history="1">
        <w:r>
          <w:rPr>
            <w:rStyle w:val="Hyperlink1"/>
            <w:rFonts w:eastAsia="Calibri"/>
          </w:rPr>
          <w:t>319 c.p.</w:t>
        </w:r>
      </w:hyperlink>
      <w:r>
        <w:rPr>
          <w:rStyle w:val="Nessuno"/>
          <w:rFonts w:ascii="Times New Roman" w:hAnsi="Times New Roman"/>
          <w:color w:val="272B33"/>
          <w:u w:color="272B33"/>
        </w:rPr>
        <w:t xml:space="preserve">, </w:t>
      </w:r>
      <w:hyperlink r:id="rId11" w:history="1">
        <w:r>
          <w:rPr>
            <w:rStyle w:val="Hyperlink1"/>
            <w:rFonts w:eastAsia="Calibri"/>
          </w:rPr>
          <w:t>319-bis c.p.</w:t>
        </w:r>
      </w:hyperlink>
      <w:r>
        <w:rPr>
          <w:rStyle w:val="Nessuno"/>
          <w:rFonts w:ascii="Times New Roman" w:hAnsi="Times New Roman"/>
          <w:color w:val="272B33"/>
          <w:u w:color="272B33"/>
        </w:rPr>
        <w:t xml:space="preserve">, </w:t>
      </w:r>
      <w:hyperlink r:id="rId12" w:history="1">
        <w:r>
          <w:rPr>
            <w:rStyle w:val="Hyperlink1"/>
            <w:rFonts w:eastAsia="Calibri"/>
          </w:rPr>
          <w:t>319-ter c.p.</w:t>
        </w:r>
      </w:hyperlink>
      <w:r>
        <w:rPr>
          <w:rStyle w:val="Nessuno"/>
          <w:rFonts w:ascii="Times New Roman" w:hAnsi="Times New Roman"/>
          <w:color w:val="272B33"/>
          <w:u w:color="272B33"/>
        </w:rPr>
        <w:t xml:space="preserve">, </w:t>
      </w:r>
      <w:hyperlink r:id="rId13" w:history="1">
        <w:r>
          <w:rPr>
            <w:rStyle w:val="Hyperlink1"/>
            <w:rFonts w:eastAsia="Calibri"/>
          </w:rPr>
          <w:t>319-quater c.p.</w:t>
        </w:r>
      </w:hyperlink>
      <w:r>
        <w:rPr>
          <w:rStyle w:val="Nessuno"/>
          <w:rFonts w:ascii="Times New Roman" w:hAnsi="Times New Roman"/>
          <w:color w:val="272B33"/>
          <w:u w:color="272B33"/>
        </w:rPr>
        <w:t xml:space="preserve">, </w:t>
      </w:r>
      <w:hyperlink r:id="rId14" w:history="1">
        <w:r>
          <w:rPr>
            <w:rStyle w:val="Hyperlink1"/>
            <w:rFonts w:eastAsia="Calibri"/>
          </w:rPr>
          <w:t>320 c.p.</w:t>
        </w:r>
      </w:hyperlink>
      <w:r>
        <w:rPr>
          <w:rStyle w:val="Nessuno"/>
          <w:rFonts w:ascii="Times New Roman" w:hAnsi="Times New Roman"/>
          <w:color w:val="272B33"/>
          <w:u w:color="272B33"/>
        </w:rPr>
        <w:t xml:space="preserve">, </w:t>
      </w:r>
      <w:hyperlink r:id="rId15" w:history="1">
        <w:r>
          <w:rPr>
            <w:rStyle w:val="Hyperlink1"/>
            <w:rFonts w:eastAsia="Calibri"/>
          </w:rPr>
          <w:t>322, c.p.</w:t>
        </w:r>
      </w:hyperlink>
      <w:r>
        <w:rPr>
          <w:rStyle w:val="Nessuno"/>
          <w:rFonts w:ascii="Times New Roman" w:hAnsi="Times New Roman"/>
          <w:color w:val="272B33"/>
          <w:u w:color="272B33"/>
        </w:rPr>
        <w:t xml:space="preserve">, </w:t>
      </w:r>
      <w:hyperlink r:id="rId16" w:history="1">
        <w:r>
          <w:rPr>
            <w:rStyle w:val="Hyperlink1"/>
            <w:rFonts w:eastAsia="Calibri"/>
          </w:rPr>
          <w:t>322-bis, c.p.</w:t>
        </w:r>
      </w:hyperlink>
      <w:r>
        <w:rPr>
          <w:rStyle w:val="Nessuno"/>
          <w:rFonts w:ascii="Times New Roman" w:hAnsi="Times New Roman"/>
          <w:color w:val="272B33"/>
          <w:u w:color="272B33"/>
        </w:rPr>
        <w:t xml:space="preserve"> </w:t>
      </w:r>
      <w:hyperlink r:id="rId17" w:history="1">
        <w:r>
          <w:rPr>
            <w:rStyle w:val="Hyperlink1"/>
            <w:rFonts w:eastAsia="Calibri"/>
          </w:rPr>
          <w:t>346-bis, c.p.</w:t>
        </w:r>
      </w:hyperlink>
      <w:r>
        <w:rPr>
          <w:rStyle w:val="Nessuno"/>
          <w:rFonts w:ascii="Times New Roman" w:hAnsi="Times New Roman"/>
          <w:color w:val="272B33"/>
          <w:u w:color="272B33"/>
        </w:rPr>
        <w:t xml:space="preserve">, </w:t>
      </w:r>
      <w:hyperlink r:id="rId18" w:history="1">
        <w:r>
          <w:rPr>
            <w:rStyle w:val="Hyperlink1"/>
            <w:rFonts w:eastAsia="Calibri"/>
          </w:rPr>
          <w:t>353 c.p.</w:t>
        </w:r>
      </w:hyperlink>
      <w:r>
        <w:rPr>
          <w:rStyle w:val="Nessuno"/>
          <w:rFonts w:ascii="Times New Roman" w:hAnsi="Times New Roman"/>
          <w:color w:val="272B33"/>
          <w:u w:color="272B33"/>
        </w:rPr>
        <w:t xml:space="preserve"> e </w:t>
      </w:r>
      <w:hyperlink r:id="rId19" w:history="1">
        <w:r>
          <w:rPr>
            <w:rStyle w:val="Hyperlink1"/>
            <w:rFonts w:eastAsia="Calibri"/>
          </w:rPr>
          <w:t>353-bis c.p.</w:t>
        </w:r>
      </w:hyperlink>
      <w:r>
        <w:rPr>
          <w:rStyle w:val="Nessuno"/>
          <w:rFonts w:ascii="Times New Roman" w:hAnsi="Times New Roman"/>
          <w:color w:val="272B33"/>
          <w:u w:color="272B33"/>
        </w:rPr>
        <w:t>, ovvero, in presenza di rilevate situaz</w:t>
      </w:r>
      <w:r>
        <w:rPr>
          <w:rStyle w:val="Nessuno"/>
          <w:rFonts w:ascii="Times New Roman" w:hAnsi="Times New Roman"/>
          <w:color w:val="272B33"/>
          <w:u w:color="272B33"/>
        </w:rPr>
        <w:t>ioni anomale e comunque sintomatiche di condotte illecite o eventi criminali attribuibili ad un'impresa aggiudicataria di un appalto per la realizzazione di opere pubbliche, servizi o forniture, nonch</w:t>
      </w:r>
      <w:r>
        <w:rPr>
          <w:rStyle w:val="Nessuno"/>
          <w:rFonts w:ascii="Times New Roman" w:hAnsi="Times New Roman"/>
          <w:color w:val="272B33"/>
          <w:u w:color="272B33"/>
        </w:rPr>
        <w:t xml:space="preserve">è </w:t>
      </w:r>
      <w:r>
        <w:rPr>
          <w:rStyle w:val="Nessuno"/>
          <w:rFonts w:ascii="Times New Roman" w:hAnsi="Times New Roman"/>
          <w:color w:val="272B33"/>
          <w:u w:color="272B33"/>
        </w:rPr>
        <w:t>ad una impresa che esercita attivit</w:t>
      </w:r>
      <w:r>
        <w:rPr>
          <w:rStyle w:val="Nessuno"/>
          <w:rFonts w:ascii="Times New Roman" w:hAnsi="Times New Roman"/>
          <w:color w:val="272B33"/>
          <w:u w:color="272B33"/>
        </w:rPr>
        <w:t xml:space="preserve">à </w:t>
      </w:r>
      <w:r>
        <w:rPr>
          <w:rStyle w:val="Nessuno"/>
          <w:rFonts w:ascii="Times New Roman" w:hAnsi="Times New Roman"/>
          <w:color w:val="272B33"/>
          <w:u w:color="272B33"/>
        </w:rPr>
        <w:t>sanitaria per con</w:t>
      </w:r>
      <w:r>
        <w:rPr>
          <w:rStyle w:val="Nessuno"/>
          <w:rFonts w:ascii="Times New Roman" w:hAnsi="Times New Roman"/>
          <w:color w:val="272B33"/>
          <w:u w:color="272B33"/>
        </w:rPr>
        <w:t>to del Servizio sanitario nazionale in base agli accordi contrattuali di cui all'articolo 8-quinquies del decreto legislativo 30 dicembre 1992, n. 502 ovvero ad un concessionario di lavori pubblici o ad un contraente generale, il Presidente dell'ANAC ne in</w:t>
      </w:r>
      <w:r>
        <w:rPr>
          <w:rStyle w:val="Nessuno"/>
          <w:rFonts w:ascii="Times New Roman" w:hAnsi="Times New Roman"/>
          <w:color w:val="272B33"/>
          <w:u w:color="272B33"/>
        </w:rPr>
        <w:t>forma il procuratore della Repubblica e , in presenza di fatti gravi e accertati anche ai sensi dell'</w:t>
      </w:r>
      <w:hyperlink r:id="rId20" w:history="1">
        <w:r>
          <w:rPr>
            <w:rStyle w:val="Hyperlink1"/>
            <w:rFonts w:eastAsia="Calibri"/>
          </w:rPr>
          <w:t>art</w:t>
        </w:r>
        <w:r>
          <w:rPr>
            <w:rStyle w:val="Hyperlink1"/>
            <w:rFonts w:eastAsia="Calibri"/>
          </w:rPr>
          <w:t>icolo 19, comma 5, lett. a)</w:t>
        </w:r>
      </w:hyperlink>
      <w:r>
        <w:rPr>
          <w:rStyle w:val="Nessuno"/>
          <w:rFonts w:ascii="Times New Roman" w:hAnsi="Times New Roman"/>
          <w:color w:val="272B33"/>
          <w:u w:color="272B33"/>
        </w:rPr>
        <w:t xml:space="preserve"> del presente decreto, propone al Prefetto competente in relazione al luogo in cui ha sede la stazione appaltante, alternativamente :</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a) di ordinare la rinnovazione degli organi sociali mediante la sostituzione del soggetto co</w:t>
      </w:r>
      <w:r>
        <w:rPr>
          <w:rStyle w:val="Nessuno"/>
          <w:rFonts w:ascii="Times New Roman" w:hAnsi="Times New Roman"/>
          <w:color w:val="272B33"/>
          <w:u w:color="272B33"/>
        </w:rPr>
        <w:t>involto e, ove l'impresa non si adegui nei termini stabiliti, di provvedere alla straordinaria e temporanea gestione dell'impresa [appaltatrice] limitatamente alla completa esecuzione del contratto d'appalto ovvero dell'accordo contrattuale o della concess</w:t>
      </w:r>
      <w:r>
        <w:rPr>
          <w:rStyle w:val="Nessuno"/>
          <w:rFonts w:ascii="Times New Roman" w:hAnsi="Times New Roman"/>
          <w:color w:val="272B33"/>
          <w:u w:color="272B33"/>
        </w:rPr>
        <w:t>ione;</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b) di provvedere direttamente alla straordinaria e temporanea gestione dell'impresa [appaltatrice] limitatamente alla completa esecuzione del contratto di appalto ovvero dell'accordo contrattuale o della concessione.</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2. Il Prefetto, previo accertamen</w:t>
      </w:r>
      <w:r>
        <w:rPr>
          <w:rStyle w:val="Nessuno"/>
          <w:rFonts w:ascii="Times New Roman" w:hAnsi="Times New Roman"/>
          <w:color w:val="272B33"/>
          <w:u w:color="272B33"/>
        </w:rPr>
        <w:t>to dei presupposti indicati al comma 1 e valutata la particolare gravita' dei fatti oggetto dell'indagine, intima all'impresa di provvedere al rinnovo degli organi sociali sostituendo il soggetto coinvolto e ove l'impresa non si adegui nel termine di trent</w:t>
      </w:r>
      <w:r>
        <w:rPr>
          <w:rStyle w:val="Nessuno"/>
          <w:rFonts w:ascii="Times New Roman" w:hAnsi="Times New Roman"/>
          <w:color w:val="272B33"/>
          <w:u w:color="272B33"/>
        </w:rPr>
        <w:t>a giorni ovvero nei casi piu' gravi, provvede nei dieci giorni successivi con decreto alla nomina di uno o piu' amministratori, in numero comunque non superiore a tre, in possesso dei requisiti di professionalit</w:t>
      </w:r>
      <w:r>
        <w:rPr>
          <w:rStyle w:val="Nessuno"/>
          <w:rFonts w:ascii="Times New Roman" w:hAnsi="Times New Roman"/>
          <w:color w:val="272B33"/>
          <w:u w:color="272B33"/>
        </w:rPr>
        <w:t xml:space="preserve">à </w:t>
      </w:r>
      <w:r>
        <w:rPr>
          <w:rStyle w:val="Nessuno"/>
          <w:rFonts w:ascii="Times New Roman" w:hAnsi="Times New Roman"/>
          <w:color w:val="272B33"/>
          <w:u w:color="272B33"/>
        </w:rPr>
        <w:t>e onorabilita' di cui al regolamento adotta</w:t>
      </w:r>
      <w:r>
        <w:rPr>
          <w:rStyle w:val="Nessuno"/>
          <w:rFonts w:ascii="Times New Roman" w:hAnsi="Times New Roman"/>
          <w:color w:val="272B33"/>
          <w:u w:color="272B33"/>
        </w:rPr>
        <w:t>to ai sensi dell'</w:t>
      </w:r>
      <w:hyperlink r:id="rId21" w:history="1">
        <w:r>
          <w:rPr>
            <w:rStyle w:val="Hyperlink1"/>
            <w:rFonts w:eastAsia="Calibri"/>
          </w:rPr>
          <w:t>articolo 39, comma 1, del decreto legislativo 8 luglio 1999, n. 270</w:t>
        </w:r>
      </w:hyperlink>
      <w:r>
        <w:rPr>
          <w:rStyle w:val="Nessuno"/>
          <w:rFonts w:ascii="Times New Roman" w:hAnsi="Times New Roman"/>
          <w:color w:val="272B33"/>
          <w:u w:color="272B33"/>
        </w:rPr>
        <w:t>. Il predetto decr</w:t>
      </w:r>
      <w:r>
        <w:rPr>
          <w:rStyle w:val="Nessuno"/>
          <w:rFonts w:ascii="Times New Roman" w:hAnsi="Times New Roman"/>
          <w:color w:val="272B33"/>
          <w:u w:color="272B33"/>
        </w:rPr>
        <w:t>eto stabilisce la durata della misura in ragione delle esigenze funzionali alla realizzazione dell'opera pubblica, al servizio o alla fornitura oggetto del contratto e comunque non oltre il collaudo ovvero dell'accordo contrattuale.</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 xml:space="preserve">2-bis. Nell'ipotesi di </w:t>
      </w:r>
      <w:r>
        <w:rPr>
          <w:rStyle w:val="Nessuno"/>
          <w:rFonts w:ascii="Times New Roman" w:hAnsi="Times New Roman"/>
          <w:color w:val="272B33"/>
          <w:u w:color="272B33"/>
        </w:rPr>
        <w:t>impresa che esercita attivit</w:t>
      </w:r>
      <w:r>
        <w:rPr>
          <w:rStyle w:val="Nessuno"/>
          <w:rFonts w:ascii="Times New Roman" w:hAnsi="Times New Roman"/>
          <w:color w:val="272B33"/>
          <w:u w:color="272B33"/>
        </w:rPr>
        <w:t xml:space="preserve">à </w:t>
      </w:r>
      <w:r>
        <w:rPr>
          <w:rStyle w:val="Nessuno"/>
          <w:rFonts w:ascii="Times New Roman" w:hAnsi="Times New Roman"/>
          <w:color w:val="272B33"/>
          <w:u w:color="272B33"/>
        </w:rPr>
        <w:t>sanitaria per conto del Servizio sanitario nazionale in base agli accordi contrattuali di cui all'articolo 8-quinquies del decreto legislativo 30 dicembre 1992, n. 502, il decreto del Prefetto di cui al comma 2, e' adottato d'</w:t>
      </w:r>
      <w:r>
        <w:rPr>
          <w:rStyle w:val="Nessuno"/>
          <w:rFonts w:ascii="Times New Roman" w:hAnsi="Times New Roman"/>
          <w:color w:val="272B33"/>
          <w:u w:color="272B33"/>
        </w:rPr>
        <w:t>intesa con il Ministro della salute e la nomina e' conferita a soggetti in possesso di curricula che evidenzino qualificate e comprovate professionalit</w:t>
      </w:r>
      <w:r>
        <w:rPr>
          <w:rStyle w:val="Nessuno"/>
          <w:rFonts w:ascii="Times New Roman" w:hAnsi="Times New Roman"/>
          <w:color w:val="272B33"/>
          <w:u w:color="272B33"/>
        </w:rPr>
        <w:t xml:space="preserve">à </w:t>
      </w:r>
      <w:r>
        <w:rPr>
          <w:rStyle w:val="Nessuno"/>
          <w:rFonts w:ascii="Times New Roman" w:hAnsi="Times New Roman"/>
          <w:color w:val="272B33"/>
          <w:u w:color="272B33"/>
        </w:rPr>
        <w:t>ed esperienza di gestione sanitaria.</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3. Per la durata della straordinaria e temporanea gestione dell'im</w:t>
      </w:r>
      <w:r>
        <w:rPr>
          <w:rStyle w:val="Nessuno"/>
          <w:rFonts w:ascii="Times New Roman" w:hAnsi="Times New Roman"/>
          <w:color w:val="272B33"/>
          <w:u w:color="272B33"/>
        </w:rPr>
        <w:t xml:space="preserve">presa, sono attribuiti agli amministratori tutti i poteri e le funzioni degli organi di amministrazione dell'impresa ed </w:t>
      </w:r>
      <w:r>
        <w:rPr>
          <w:rStyle w:val="Nessuno"/>
          <w:rFonts w:ascii="Times New Roman" w:hAnsi="Times New Roman"/>
          <w:color w:val="272B33"/>
          <w:u w:color="272B33"/>
        </w:rPr>
        <w:t xml:space="preserve">è </w:t>
      </w:r>
      <w:r>
        <w:rPr>
          <w:rStyle w:val="Nessuno"/>
          <w:rFonts w:ascii="Times New Roman" w:hAnsi="Times New Roman"/>
          <w:color w:val="272B33"/>
          <w:u w:color="272B33"/>
        </w:rPr>
        <w:t>sospeso l'esercizio dei poteri di disposizione e gestione dei titolari dell'impresa. Nel caso di impresa costituita in forma societari</w:t>
      </w:r>
      <w:r>
        <w:rPr>
          <w:rStyle w:val="Nessuno"/>
          <w:rFonts w:ascii="Times New Roman" w:hAnsi="Times New Roman"/>
          <w:color w:val="272B33"/>
          <w:u w:color="272B33"/>
        </w:rPr>
        <w:t>a, i poteri dell'assemblea sono sospesi per l'intera durata della misura.</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4. L'attivit</w:t>
      </w:r>
      <w:r>
        <w:rPr>
          <w:rStyle w:val="Nessuno"/>
          <w:rFonts w:ascii="Times New Roman" w:hAnsi="Times New Roman"/>
          <w:color w:val="272B33"/>
          <w:u w:color="272B33"/>
        </w:rPr>
        <w:t xml:space="preserve">à </w:t>
      </w:r>
      <w:r>
        <w:rPr>
          <w:rStyle w:val="Nessuno"/>
          <w:rFonts w:ascii="Times New Roman" w:hAnsi="Times New Roman"/>
          <w:color w:val="272B33"/>
          <w:u w:color="272B33"/>
        </w:rPr>
        <w:t xml:space="preserve">di temporanea e straordinaria gestione dell'impresa e' considerata di pubblica utilita' ad ogni effetto e gli amministratori rispondono delle eventuali diseconomie dei </w:t>
      </w:r>
      <w:r>
        <w:rPr>
          <w:rStyle w:val="Nessuno"/>
          <w:rFonts w:ascii="Times New Roman" w:hAnsi="Times New Roman"/>
          <w:color w:val="272B33"/>
          <w:u w:color="272B33"/>
        </w:rPr>
        <w:t>risultati solo nei casi di dolo o colpa grave.</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5. Le misure di cui al comma 2 sono revocate e cessano comunque di produrre effetti in caso di provvedimento che dispone la confisca, il sequestro o l'amministrazione giudiziaria dell'impresa nell'ambito di pr</w:t>
      </w:r>
      <w:r>
        <w:rPr>
          <w:rStyle w:val="Nessuno"/>
          <w:rFonts w:ascii="Times New Roman" w:hAnsi="Times New Roman"/>
          <w:color w:val="272B33"/>
          <w:u w:color="272B33"/>
        </w:rPr>
        <w:t>ocedimenti penali o per l'applicazione di misure di prevenzione ovvero dispone l'archiviazione del procedimento. L'autorit</w:t>
      </w:r>
      <w:r>
        <w:rPr>
          <w:rStyle w:val="Nessuno"/>
          <w:rFonts w:ascii="Times New Roman" w:hAnsi="Times New Roman"/>
          <w:color w:val="272B33"/>
          <w:u w:color="272B33"/>
        </w:rPr>
        <w:t xml:space="preserve">à </w:t>
      </w:r>
      <w:r>
        <w:rPr>
          <w:rStyle w:val="Nessuno"/>
          <w:rFonts w:ascii="Times New Roman" w:hAnsi="Times New Roman"/>
          <w:color w:val="272B33"/>
          <w:u w:color="272B33"/>
        </w:rPr>
        <w:t>giudiziaria conferma, ove possibile, gli amministratori nominati dal Prefetto.</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6. Agli amministratori di cui al comma 2 spetta un co</w:t>
      </w:r>
      <w:r>
        <w:rPr>
          <w:rStyle w:val="Nessuno"/>
          <w:rFonts w:ascii="Times New Roman" w:hAnsi="Times New Roman"/>
          <w:color w:val="272B33"/>
          <w:u w:color="272B33"/>
        </w:rPr>
        <w:t>mpenso quantificato con il decreto di nomina sulla base delle tabelle allegate al decreto di cui all'</w:t>
      </w:r>
      <w:hyperlink r:id="rId22" w:history="1">
        <w:r>
          <w:rPr>
            <w:rStyle w:val="Hyperlink1"/>
            <w:rFonts w:eastAsia="Calibri"/>
          </w:rPr>
          <w:t>arti</w:t>
        </w:r>
        <w:r>
          <w:rPr>
            <w:rStyle w:val="Hyperlink1"/>
            <w:rFonts w:eastAsia="Calibri"/>
          </w:rPr>
          <w:t>colo 8 del decreto legislativo 4 febbraio 2010 n. 14</w:t>
        </w:r>
      </w:hyperlink>
      <w:r>
        <w:rPr>
          <w:rStyle w:val="Nessuno"/>
          <w:rFonts w:ascii="Times New Roman" w:hAnsi="Times New Roman"/>
          <w:color w:val="272B33"/>
          <w:u w:color="272B33"/>
        </w:rPr>
        <w:t>. Gli oneri relativi al pagamento di tale compenso sono a carico dell'impresa.</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7. Nel periodo di applicazione della misura di straordinaria e temporanea gestione di cui al comma 2, i pagamenti all'impr</w:t>
      </w:r>
      <w:r>
        <w:rPr>
          <w:rStyle w:val="Nessuno"/>
          <w:rFonts w:ascii="Times New Roman" w:hAnsi="Times New Roman"/>
          <w:color w:val="272B33"/>
          <w:u w:color="272B33"/>
        </w:rPr>
        <w:t xml:space="preserve">esa sono corrisposti al netto del compenso riconosciuto agli amministratori di cui al comma 2 e l'utile d'impresa derivante dalla conclusione dei contratti d'appalto di cui al comma 1, determinato anche in via presuntiva dagli amministratori, </w:t>
      </w:r>
      <w:r>
        <w:rPr>
          <w:rStyle w:val="Nessuno"/>
          <w:rFonts w:ascii="Times New Roman" w:hAnsi="Times New Roman"/>
          <w:color w:val="272B33"/>
          <w:u w:color="272B33"/>
        </w:rPr>
        <w:t xml:space="preserve">è </w:t>
      </w:r>
      <w:r>
        <w:rPr>
          <w:rStyle w:val="Nessuno"/>
          <w:rFonts w:ascii="Times New Roman" w:hAnsi="Times New Roman"/>
          <w:color w:val="272B33"/>
          <w:u w:color="272B33"/>
        </w:rPr>
        <w:t>accantonato</w:t>
      </w:r>
      <w:r>
        <w:rPr>
          <w:rStyle w:val="Nessuno"/>
          <w:rFonts w:ascii="Times New Roman" w:hAnsi="Times New Roman"/>
          <w:color w:val="272B33"/>
          <w:u w:color="272B33"/>
        </w:rPr>
        <w:t xml:space="preserve"> in apposito fondo e non puo' essere distribuito ne' essere soggetto a pignoramento, sino all'esito dei giudizi in sede penale ovvero, nei casi di cui al comma 10, dei giudizi di impugnazione o cautelari riguardanti l'informazione antimafia interdittiva.</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8</w:t>
      </w:r>
      <w:r>
        <w:rPr>
          <w:rStyle w:val="Nessuno"/>
          <w:rFonts w:ascii="Times New Roman" w:hAnsi="Times New Roman"/>
          <w:color w:val="272B33"/>
          <w:u w:color="272B33"/>
        </w:rPr>
        <w:t>. Nel caso in cui le indagini di cui al comma 1 riguardino componenti di organi societari diversi da quelli di cui al medesimo comma e' disposta la misura di sostegno e monitoraggio dell'impresa. Il Prefetto provvede, con decreto, adottato secondo le modal</w:t>
      </w:r>
      <w:r>
        <w:rPr>
          <w:rStyle w:val="Nessuno"/>
          <w:rFonts w:ascii="Times New Roman" w:hAnsi="Times New Roman"/>
          <w:color w:val="272B33"/>
          <w:u w:color="272B33"/>
        </w:rPr>
        <w:t>it</w:t>
      </w:r>
      <w:r>
        <w:rPr>
          <w:rStyle w:val="Nessuno"/>
          <w:rFonts w:ascii="Times New Roman" w:hAnsi="Times New Roman"/>
          <w:color w:val="272B33"/>
          <w:u w:color="272B33"/>
        </w:rPr>
        <w:t xml:space="preserve">à </w:t>
      </w:r>
      <w:r>
        <w:rPr>
          <w:rStyle w:val="Nessuno"/>
          <w:rFonts w:ascii="Times New Roman" w:hAnsi="Times New Roman"/>
          <w:color w:val="272B33"/>
          <w:u w:color="272B33"/>
        </w:rPr>
        <w:t>di cui al comma 2, alla nomina di uno o pi</w:t>
      </w:r>
      <w:r>
        <w:rPr>
          <w:rStyle w:val="Nessuno"/>
          <w:rFonts w:ascii="Times New Roman" w:hAnsi="Times New Roman"/>
          <w:color w:val="272B33"/>
          <w:u w:color="272B33"/>
        </w:rPr>
        <w:t xml:space="preserve">ù </w:t>
      </w:r>
      <w:r>
        <w:rPr>
          <w:rStyle w:val="Nessuno"/>
          <w:rFonts w:ascii="Times New Roman" w:hAnsi="Times New Roman"/>
          <w:color w:val="272B33"/>
          <w:u w:color="272B33"/>
        </w:rPr>
        <w:t>esperti, in numero comunque non superiore a tre, in possesso dei requisiti di professionalit</w:t>
      </w:r>
      <w:r>
        <w:rPr>
          <w:rStyle w:val="Nessuno"/>
          <w:rFonts w:ascii="Times New Roman" w:hAnsi="Times New Roman"/>
          <w:color w:val="272B33"/>
          <w:u w:color="272B33"/>
        </w:rPr>
        <w:t xml:space="preserve">à </w:t>
      </w:r>
      <w:r>
        <w:rPr>
          <w:rStyle w:val="Nessuno"/>
          <w:rFonts w:ascii="Times New Roman" w:hAnsi="Times New Roman"/>
          <w:color w:val="272B33"/>
          <w:u w:color="272B33"/>
        </w:rPr>
        <w:t>e onorabilit</w:t>
      </w:r>
      <w:r>
        <w:rPr>
          <w:rStyle w:val="Nessuno"/>
          <w:rFonts w:ascii="Times New Roman" w:hAnsi="Times New Roman"/>
          <w:color w:val="272B33"/>
          <w:u w:color="272B33"/>
        </w:rPr>
        <w:t xml:space="preserve">à </w:t>
      </w:r>
      <w:r>
        <w:rPr>
          <w:rStyle w:val="Nessuno"/>
          <w:rFonts w:ascii="Times New Roman" w:hAnsi="Times New Roman"/>
          <w:color w:val="272B33"/>
          <w:u w:color="272B33"/>
        </w:rPr>
        <w:t>di cui di cui al regolamento adottato ai sensi dell'</w:t>
      </w:r>
      <w:hyperlink r:id="rId23" w:history="1">
        <w:r>
          <w:rPr>
            <w:rStyle w:val="Hyperlink1"/>
            <w:rFonts w:eastAsia="Calibri"/>
          </w:rPr>
          <w:t>articolo 39, comma 1, del decreto legislativo 8 luglio 1999, n. 270</w:t>
        </w:r>
      </w:hyperlink>
      <w:r>
        <w:rPr>
          <w:rStyle w:val="Nessuno"/>
          <w:rFonts w:ascii="Times New Roman" w:hAnsi="Times New Roman"/>
          <w:color w:val="272B33"/>
          <w:u w:color="272B33"/>
        </w:rPr>
        <w:t>, con il compito di svolgere funzioni di' sostegno e monitoraggio dell'impresa. A t</w:t>
      </w:r>
      <w:r>
        <w:rPr>
          <w:rStyle w:val="Nessuno"/>
          <w:rFonts w:ascii="Times New Roman" w:hAnsi="Times New Roman"/>
          <w:color w:val="272B33"/>
          <w:u w:color="272B33"/>
        </w:rPr>
        <w:t>al fine, gli esperti forniscono all'impresa prescrizioni operative, elaborate secondo riconosciuti indicatori e modelli di trasparenza, riferite agli ambiti organizzativi, al sistema di controllo interno e agli organi amministrativi e di controllo.</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9. Agli</w:t>
      </w:r>
      <w:r>
        <w:rPr>
          <w:rStyle w:val="Nessuno"/>
          <w:rFonts w:ascii="Times New Roman" w:hAnsi="Times New Roman"/>
          <w:color w:val="272B33"/>
          <w:u w:color="272B33"/>
        </w:rPr>
        <w:t xml:space="preserve"> esperti di cui al comma 8 spetta un compenso, quantificato con il decreto di nomina, non superiore al cinquanta per cento di quello liquidabile sulla base delle tabelle allegate al decreto di cui all'</w:t>
      </w:r>
      <w:hyperlink r:id="rId24" w:history="1">
        <w:r>
          <w:rPr>
            <w:rStyle w:val="Hyperlink1"/>
            <w:rFonts w:eastAsia="Calibri"/>
          </w:rPr>
          <w:t>articolo 8 del decreto legislativo 4 febbraio 2010 n. 14</w:t>
        </w:r>
      </w:hyperlink>
      <w:r>
        <w:rPr>
          <w:rStyle w:val="Nessuno"/>
          <w:rFonts w:ascii="Times New Roman" w:hAnsi="Times New Roman"/>
          <w:color w:val="272B33"/>
          <w:u w:color="272B33"/>
        </w:rPr>
        <w:t>. Gli oneri relativi al pagamento di tale compenso sono a carico dell'impresa.</w:t>
      </w:r>
    </w:p>
    <w:p w:rsidR="00EA7470" w:rsidRDefault="00AC6B12">
      <w:pPr>
        <w:spacing w:after="0" w:line="240" w:lineRule="auto"/>
        <w:jc w:val="both"/>
        <w:rPr>
          <w:rStyle w:val="Nessuno"/>
          <w:rFonts w:ascii="Times New Roman" w:eastAsia="Times New Roman" w:hAnsi="Times New Roman" w:cs="Times New Roman"/>
          <w:color w:val="272B33"/>
          <w:u w:color="272B33"/>
        </w:rPr>
      </w:pPr>
      <w:r>
        <w:rPr>
          <w:rStyle w:val="Nessuno"/>
          <w:rFonts w:ascii="Times New Roman" w:hAnsi="Times New Roman"/>
          <w:color w:val="272B33"/>
          <w:u w:color="272B33"/>
        </w:rPr>
        <w:t>10. Le disposizioni di</w:t>
      </w:r>
      <w:r>
        <w:rPr>
          <w:rStyle w:val="Nessuno"/>
          <w:rFonts w:ascii="Times New Roman" w:hAnsi="Times New Roman"/>
          <w:color w:val="272B33"/>
          <w:u w:color="272B33"/>
        </w:rPr>
        <w:t xml:space="preserve"> cui al presente articolo si applicano anche nei casi in cui sia stata emessa dal Prefetto un'informazione antimafia interdittiva e sussista l'urgente necessit</w:t>
      </w:r>
      <w:r>
        <w:rPr>
          <w:rStyle w:val="Nessuno"/>
          <w:rFonts w:ascii="Times New Roman" w:hAnsi="Times New Roman"/>
          <w:color w:val="272B33"/>
          <w:u w:color="272B33"/>
        </w:rPr>
        <w:t xml:space="preserve">à </w:t>
      </w:r>
      <w:r>
        <w:rPr>
          <w:rStyle w:val="Nessuno"/>
          <w:rFonts w:ascii="Times New Roman" w:hAnsi="Times New Roman"/>
          <w:color w:val="272B33"/>
          <w:u w:color="272B33"/>
        </w:rPr>
        <w:t xml:space="preserve">di assicurare il completamento dell'esecuzione del contratto ovvero dell'accordo contrattuale, </w:t>
      </w:r>
      <w:r>
        <w:rPr>
          <w:rStyle w:val="Nessuno"/>
          <w:rFonts w:ascii="Times New Roman" w:hAnsi="Times New Roman"/>
          <w:color w:val="272B33"/>
          <w:u w:color="272B33"/>
        </w:rPr>
        <w:t>ovvero la sua prosecuzione al fine di garantire la continuit</w:t>
      </w:r>
      <w:r>
        <w:rPr>
          <w:rStyle w:val="Nessuno"/>
          <w:rFonts w:ascii="Times New Roman" w:hAnsi="Times New Roman"/>
          <w:color w:val="272B33"/>
          <w:u w:color="272B33"/>
        </w:rPr>
        <w:t xml:space="preserve">à </w:t>
      </w:r>
      <w:r>
        <w:rPr>
          <w:rStyle w:val="Nessuno"/>
          <w:rFonts w:ascii="Times New Roman" w:hAnsi="Times New Roman"/>
          <w:color w:val="272B33"/>
          <w:u w:color="272B33"/>
        </w:rPr>
        <w:t>di funzioni e servizi indifferibili per la tutela di diritti fondamentali, nonch</w:t>
      </w:r>
      <w:r>
        <w:rPr>
          <w:rStyle w:val="Nessuno"/>
          <w:rFonts w:ascii="Times New Roman" w:hAnsi="Times New Roman"/>
          <w:color w:val="272B33"/>
          <w:u w:color="272B33"/>
        </w:rPr>
        <w:t xml:space="preserve">è </w:t>
      </w:r>
      <w:r>
        <w:rPr>
          <w:rStyle w:val="Nessuno"/>
          <w:rFonts w:ascii="Times New Roman" w:hAnsi="Times New Roman"/>
          <w:color w:val="272B33"/>
          <w:u w:color="272B33"/>
        </w:rPr>
        <w:t>per la salvaguardia dei livelli occupazionali o dell'integrit</w:t>
      </w:r>
      <w:r>
        <w:rPr>
          <w:rStyle w:val="Nessuno"/>
          <w:rFonts w:ascii="Times New Roman" w:hAnsi="Times New Roman"/>
          <w:color w:val="272B33"/>
          <w:u w:color="272B33"/>
        </w:rPr>
        <w:t xml:space="preserve">à </w:t>
      </w:r>
      <w:r>
        <w:rPr>
          <w:rStyle w:val="Nessuno"/>
          <w:rFonts w:ascii="Times New Roman" w:hAnsi="Times New Roman"/>
          <w:color w:val="272B33"/>
          <w:u w:color="272B33"/>
        </w:rPr>
        <w:t>dei bilanci pubblici, ancorch</w:t>
      </w:r>
      <w:r>
        <w:rPr>
          <w:rStyle w:val="Nessuno"/>
          <w:rFonts w:ascii="Times New Roman" w:hAnsi="Times New Roman"/>
          <w:color w:val="272B33"/>
          <w:u w:color="272B33"/>
        </w:rPr>
        <w:t xml:space="preserve">è </w:t>
      </w:r>
      <w:r>
        <w:rPr>
          <w:rStyle w:val="Nessuno"/>
          <w:rFonts w:ascii="Times New Roman" w:hAnsi="Times New Roman"/>
          <w:color w:val="272B33"/>
          <w:u w:color="272B33"/>
        </w:rPr>
        <w:t>ricorrano i presup</w:t>
      </w:r>
      <w:r>
        <w:rPr>
          <w:rStyle w:val="Nessuno"/>
          <w:rFonts w:ascii="Times New Roman" w:hAnsi="Times New Roman"/>
          <w:color w:val="272B33"/>
          <w:u w:color="272B33"/>
        </w:rPr>
        <w:t>posti di cui all'</w:t>
      </w:r>
      <w:hyperlink r:id="rId25" w:history="1">
        <w:r>
          <w:rPr>
            <w:rStyle w:val="Hyperlink1"/>
            <w:rFonts w:eastAsia="Calibri"/>
          </w:rPr>
          <w:t>articolo 94, comma 3, del decreto legislativo 6 settembre 2011, n. 159</w:t>
        </w:r>
      </w:hyperlink>
      <w:r>
        <w:rPr>
          <w:rStyle w:val="Nessuno"/>
          <w:rFonts w:ascii="Times New Roman" w:hAnsi="Times New Roman"/>
          <w:color w:val="272B33"/>
          <w:u w:color="272B33"/>
        </w:rPr>
        <w:t xml:space="preserve">. In tal caso, </w:t>
      </w:r>
      <w:r>
        <w:rPr>
          <w:rStyle w:val="Nessuno"/>
          <w:rFonts w:ascii="Times New Roman" w:hAnsi="Times New Roman"/>
          <w:color w:val="272B33"/>
          <w:u w:color="272B33"/>
        </w:rPr>
        <w:t>le misure sono disposte di propria iniziativa dal Prefetto che ne informa il Presidente dell'ANAC. Nei casi di cui al comma 2-bis, le misure sono disposte con decreto del Prefetto, di intesa con il Ministro della salute. Le stesse misure sono revocate e ce</w:t>
      </w:r>
      <w:r>
        <w:rPr>
          <w:rStyle w:val="Nessuno"/>
          <w:rFonts w:ascii="Times New Roman" w:hAnsi="Times New Roman"/>
          <w:color w:val="272B33"/>
          <w:u w:color="272B33"/>
        </w:rPr>
        <w:t>ssano comunque di produrre effetti in caso di passaggio in giudicato di sentenza di annullamento dell'informazione antimafia interdittiva, di ordinanza che dispone, in via definitiva, l'accoglimento dell'istanza cautelare eventualmente proposta ovvero di a</w:t>
      </w:r>
      <w:r>
        <w:rPr>
          <w:rStyle w:val="Nessuno"/>
          <w:rFonts w:ascii="Times New Roman" w:hAnsi="Times New Roman"/>
          <w:color w:val="272B33"/>
          <w:u w:color="272B33"/>
        </w:rPr>
        <w:t>ggiornamento dell'esito della predetta informazione ai sensi dell'</w:t>
      </w:r>
      <w:hyperlink r:id="rId26" w:history="1">
        <w:r>
          <w:rPr>
            <w:rStyle w:val="Hyperlink1"/>
            <w:rFonts w:eastAsia="Calibri"/>
          </w:rPr>
          <w:t>articolo 91, comma 5, del decreto legis</w:t>
        </w:r>
        <w:r>
          <w:rPr>
            <w:rStyle w:val="Hyperlink1"/>
            <w:rFonts w:eastAsia="Calibri"/>
          </w:rPr>
          <w:t>lativo 6 settembre 2011, n. 159</w:t>
        </w:r>
      </w:hyperlink>
      <w:r>
        <w:rPr>
          <w:rStyle w:val="Nessuno"/>
          <w:rFonts w:ascii="Times New Roman" w:hAnsi="Times New Roman"/>
          <w:color w:val="272B33"/>
          <w:u w:color="272B33"/>
        </w:rPr>
        <w:t>, e successive modificazioni, anche a seguito dell'adeguamento dell'impresa alle indicazioni degli esperti.</w:t>
      </w:r>
    </w:p>
    <w:p w:rsidR="00EA7470" w:rsidRDefault="00AC6B12">
      <w:pPr>
        <w:pStyle w:val="Default"/>
        <w:jc w:val="both"/>
        <w:rPr>
          <w:rStyle w:val="Nessuno"/>
          <w:rFonts w:ascii="Times New Roman" w:eastAsia="Times New Roman" w:hAnsi="Times New Roman" w:cs="Times New Roman"/>
        </w:rPr>
      </w:pPr>
      <w:r>
        <w:rPr>
          <w:rStyle w:val="Nessuno"/>
          <w:rFonts w:ascii="Times New Roman" w:hAnsi="Times New Roman"/>
          <w:color w:val="272B33"/>
          <w:u w:color="272B33"/>
        </w:rPr>
        <w:t xml:space="preserve">10-bis. Le misure di cui al presente articolo, nel caso di accordi contrattuali con il Servizio sanitario </w:t>
      </w:r>
      <w:r>
        <w:rPr>
          <w:rStyle w:val="Nessuno"/>
          <w:rFonts w:ascii="Times New Roman" w:hAnsi="Times New Roman"/>
          <w:color w:val="272B33"/>
          <w:u w:color="272B33"/>
        </w:rPr>
        <w:t>nazionale di cui all'articolo 8-quinquies del decreto legislativo 30 dicembre 1992, n. 502, si applicano ad ogni soggetto privato titolare dell'accordo, anche nei casi di soggetto diverso dall'impresa, e con riferimento a condotte illecite o eventi crimina</w:t>
      </w:r>
      <w:r>
        <w:rPr>
          <w:rStyle w:val="Nessuno"/>
          <w:rFonts w:ascii="Times New Roman" w:hAnsi="Times New Roman"/>
          <w:color w:val="272B33"/>
          <w:u w:color="272B33"/>
        </w:rPr>
        <w:t>li posti in essere ai danni del Servizio sanitario nazionale</w:t>
      </w:r>
      <w:r>
        <w:rPr>
          <w:rStyle w:val="Nessuno"/>
          <w:rFonts w:ascii="Times New Roman" w:hAnsi="Times New Roman"/>
          <w:color w:val="272B33"/>
          <w:u w:color="272B33"/>
        </w:rPr>
        <w:t>”</w:t>
      </w:r>
    </w:p>
    <w:p w:rsidR="00EA7470" w:rsidRDefault="00AC6B12">
      <w:pPr>
        <w:pStyle w:val="Default"/>
        <w:jc w:val="both"/>
      </w:pPr>
      <w:hyperlink r:id="rId27" w:history="1">
        <w:r>
          <w:rPr>
            <w:rStyle w:val="Hyperlink4"/>
            <w:rFonts w:eastAsia="Helvetica"/>
          </w:rPr>
          <w:t>La leg</w:t>
        </w:r>
        <w:r>
          <w:rPr>
            <w:rStyle w:val="Hyperlink4"/>
            <w:rFonts w:eastAsia="Helvetica"/>
          </w:rPr>
          <w:t>ge 11 agosto 2014, n. 114 (in SO n.70, relativo alla G.U. 18/08/2014, n.190)</w:t>
        </w:r>
      </w:hyperlink>
      <w:r>
        <w:rPr>
          <w:rStyle w:val="Nessuno"/>
          <w:rFonts w:ascii="Times New Roman" w:hAnsi="Times New Roman"/>
        </w:rPr>
        <w:t xml:space="preserve"> , di conversione, ha disposto (con l'art. 1, comma 1) la modifica dell'art. 32, commi 1, alinea e lettere a) e b), 2, 5 e 7. </w:t>
      </w:r>
      <w:hyperlink r:id="rId28" w:history="1">
        <w:r>
          <w:rPr>
            <w:rStyle w:val="Hyperlink4"/>
            <w:rFonts w:eastAsia="Helvetica"/>
          </w:rPr>
          <w:t>La legge 28 dicembre 2015, n. 208 (in SO n.70, relativo alla G.U. 30/12/2015, n.302)</w:t>
        </w:r>
      </w:hyperlink>
      <w:r>
        <w:rPr>
          <w:rStyle w:val="Nessuno"/>
          <w:rFonts w:ascii="Times New Roman" w:hAnsi="Times New Roman"/>
        </w:rPr>
        <w:t xml:space="preserve"> ha disposto (con l'art. 1, comm</w:t>
      </w:r>
      <w:r>
        <w:rPr>
          <w:rStyle w:val="Nessuno"/>
          <w:rFonts w:ascii="Times New Roman" w:hAnsi="Times New Roman"/>
        </w:rPr>
        <w:t>a 704, lettera a)) la modifica dell'art. 32, comma 1, alinea; (con l'art. 1, comma 704, lettera b)) la modifica dell'art. 32, comma 1, lettera a); (con l'art. 1, comma 704, lettera c)) la modifica dell'art. 32, comma 1, lettera b); (con l'art. 1, comma 704</w:t>
      </w:r>
      <w:r>
        <w:rPr>
          <w:rStyle w:val="Nessuno"/>
          <w:rFonts w:ascii="Times New Roman" w:hAnsi="Times New Roman"/>
        </w:rPr>
        <w:t>, lettera d)) la modifica dell'art. 32, comma 2; (con l'art. 1, comma 704, lettera e)) l'introduzione del comma 2-bis all'art. 32; (con l'art. 1, comma 704, lettera f)) la modifica dell'art. 32, comma 10; (con l'art. 1, comma 704, lettera g)) l'introduzion</w:t>
      </w:r>
      <w:r>
        <w:rPr>
          <w:rStyle w:val="Nessuno"/>
          <w:rFonts w:ascii="Times New Roman" w:hAnsi="Times New Roman"/>
        </w:rPr>
        <w:t>e del comma 10-bis all'art. 32.</w:t>
      </w:r>
    </w:p>
  </w:footnote>
  <w:footnote w:id="12">
    <w:p w:rsidR="00EA7470" w:rsidRDefault="00AC6B12">
      <w:pPr>
        <w:spacing w:line="240" w:lineRule="auto"/>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rPr>
        <w:t xml:space="preserve"> In un Dossier del Servizio Studi del Senato si parla di misure per la gestione di imprese aggiudicatarie di appalti pubblici i cui titolari od amministratori siano persone"indagate per delitti contro la P.A.".Inoltre nello</w:t>
      </w:r>
      <w:r>
        <w:rPr>
          <w:rStyle w:val="Nessuno"/>
          <w:rFonts w:ascii="Times New Roman" w:hAnsi="Times New Roman"/>
        </w:rPr>
        <w:t xml:space="preserve"> stesso documento si spiega che l'articolo 32 prevede, anzich</w:t>
      </w:r>
      <w:r>
        <w:rPr>
          <w:rStyle w:val="Nessuno"/>
          <w:rFonts w:ascii="Times New Roman" w:hAnsi="Times New Roman"/>
        </w:rPr>
        <w:t xml:space="preserve">é </w:t>
      </w:r>
      <w:r>
        <w:rPr>
          <w:rStyle w:val="Nessuno"/>
          <w:rFonts w:ascii="Times New Roman" w:hAnsi="Times New Roman"/>
        </w:rPr>
        <w:t>l'amministrazione straordinaria temporanea, la possibile nomina di esperti da parte del Prefetto per svolgere funzioni di sostegno e monitoraggio dell'impresa, "se le citate indagini penali" ri</w:t>
      </w:r>
      <w:r>
        <w:rPr>
          <w:rStyle w:val="Nessuno"/>
          <w:rFonts w:ascii="Times New Roman" w:hAnsi="Times New Roman"/>
        </w:rPr>
        <w:t>guardano membri di organi societari diversi da quelli dell'impresa aggiudicataria dell'appalto.</w:t>
      </w:r>
    </w:p>
  </w:footnote>
  <w:footnote w:id="13">
    <w:p w:rsidR="00EA7470" w:rsidRDefault="00AC6B12">
      <w:pPr>
        <w:spacing w:line="240" w:lineRule="auto"/>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rPr>
        <w:t xml:space="preserve"> In sede parlamentare, nel corso dei lavori di conversione del D.L., </w:t>
      </w:r>
      <w:r>
        <w:rPr>
          <w:rStyle w:val="Nessuno"/>
          <w:rFonts w:ascii="Times New Roman" w:hAnsi="Times New Roman"/>
        </w:rPr>
        <w:t xml:space="preserve">è </w:t>
      </w:r>
      <w:r>
        <w:rPr>
          <w:rStyle w:val="Nessuno"/>
          <w:rFonts w:ascii="Times New Roman" w:hAnsi="Times New Roman"/>
        </w:rPr>
        <w:t>stata proposta l'eliminazione del presupposto in esame, anche sulla base delle osservazi</w:t>
      </w:r>
      <w:r>
        <w:rPr>
          <w:rStyle w:val="Nessuno"/>
          <w:rFonts w:ascii="Times New Roman" w:hAnsi="Times New Roman"/>
        </w:rPr>
        <w:t>oni critiche di Confmdustria.</w:t>
      </w:r>
    </w:p>
  </w:footnote>
  <w:footnote w:id="14">
    <w:p w:rsidR="00EA7470" w:rsidRDefault="00AC6B12">
      <w:pPr>
        <w:pStyle w:val="Testonotaapidipagina"/>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sz w:val="22"/>
          <w:szCs w:val="22"/>
        </w:rPr>
        <w:t xml:space="preserve"> Le seconde linee guida dell'ANAC delineano un articolato assetto delle competenze.</w:t>
      </w:r>
    </w:p>
  </w:footnote>
  <w:footnote w:id="15">
    <w:p w:rsidR="00EA7470" w:rsidRDefault="00AC6B12">
      <w:pPr>
        <w:pStyle w:val="Testonotaapidipagina"/>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sz w:val="22"/>
          <w:szCs w:val="22"/>
        </w:rPr>
        <w:t xml:space="preserve"> A seguito delle modifiche dell'articolo 32 apportata dall'articolo 1 comma 704 della legge 28 dicembre 2015 numero 208, che </w:t>
      </w:r>
      <w:r>
        <w:rPr>
          <w:rStyle w:val="Nessuno"/>
          <w:rFonts w:ascii="Times New Roman" w:hAnsi="Times New Roman"/>
          <w:sz w:val="22"/>
          <w:szCs w:val="22"/>
        </w:rPr>
        <w:t xml:space="preserve">è </w:t>
      </w:r>
      <w:r>
        <w:rPr>
          <w:rStyle w:val="Nessuno"/>
          <w:rFonts w:ascii="Times New Roman" w:hAnsi="Times New Roman"/>
          <w:sz w:val="22"/>
          <w:szCs w:val="22"/>
        </w:rPr>
        <w:t>steso l'appli</w:t>
      </w:r>
      <w:r>
        <w:rPr>
          <w:rStyle w:val="Nessuno"/>
          <w:rFonts w:ascii="Times New Roman" w:hAnsi="Times New Roman"/>
          <w:sz w:val="22"/>
          <w:szCs w:val="22"/>
        </w:rPr>
        <w:t>cazione dell'Istituto disciplinato alle imprese che esercitano attivit</w:t>
      </w:r>
      <w:r>
        <w:rPr>
          <w:rStyle w:val="Nessuno"/>
          <w:rFonts w:ascii="Times New Roman" w:hAnsi="Times New Roman"/>
          <w:sz w:val="22"/>
          <w:szCs w:val="22"/>
        </w:rPr>
        <w:t xml:space="preserve">à </w:t>
      </w:r>
      <w:r>
        <w:rPr>
          <w:rStyle w:val="Nessuno"/>
          <w:rFonts w:ascii="Times New Roman" w:hAnsi="Times New Roman"/>
          <w:sz w:val="22"/>
          <w:szCs w:val="22"/>
        </w:rPr>
        <w:t>sanitaria per conto del Servizio sanitario nazionale in base agli accordi contrattuali di cui all'articolo otto quinquies. Del decreto legislativo 30 dicembre 1992 numero 502, sono sta</w:t>
      </w:r>
      <w:r>
        <w:rPr>
          <w:rStyle w:val="Nessuno"/>
          <w:rFonts w:ascii="Times New Roman" w:hAnsi="Times New Roman"/>
          <w:sz w:val="22"/>
          <w:szCs w:val="22"/>
        </w:rPr>
        <w:t>te emanate le quarte linee guida pubblicate sulla Gazzetta Ufficiale numero 197 del 24 agosto 2016.</w:t>
      </w:r>
    </w:p>
  </w:footnote>
  <w:footnote w:id="16">
    <w:p w:rsidR="00EA7470" w:rsidRDefault="00AC6B12">
      <w:pPr>
        <w:pStyle w:val="CorpoAA"/>
        <w:jc w:val="both"/>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 xml:space="preserve">Cfr. Cons. </w:t>
      </w:r>
      <w:proofErr w:type="gramStart"/>
      <w:r>
        <w:rPr>
          <w:rStyle w:val="Nessuno"/>
          <w:rFonts w:ascii="Times New Roman" w:hAnsi="Times New Roman"/>
          <w:color w:val="272B33"/>
          <w:u w:color="272B33"/>
        </w:rPr>
        <w:t>St.,</w:t>
      </w:r>
      <w:proofErr w:type="gramEnd"/>
      <w:r>
        <w:rPr>
          <w:rStyle w:val="Nessuno"/>
          <w:rFonts w:ascii="Times New Roman" w:hAnsi="Times New Roman"/>
          <w:color w:val="272B33"/>
          <w:u w:color="272B33"/>
        </w:rPr>
        <w:t xml:space="preserve"> sez. VI, 29 febbraio 2008 n. 756; Cons. St., sez. V, 12 giugno 2007 n. 3126; id., 28 febbraio 2006 n. 851. </w:t>
      </w:r>
      <w:r>
        <w:rPr>
          <w:rStyle w:val="Nessuno"/>
          <w:rFonts w:ascii="Times New Roman" w:hAnsi="Times New Roman"/>
        </w:rPr>
        <w:t>Il Consiglio di Stato (III 9 fe</w:t>
      </w:r>
      <w:r>
        <w:rPr>
          <w:rStyle w:val="Nessuno"/>
          <w:rFonts w:ascii="Times New Roman" w:hAnsi="Times New Roman"/>
        </w:rPr>
        <w:t xml:space="preserve">bbraio 2017 n. 565) ha recentemente ritenuto che </w:t>
      </w:r>
      <w:r>
        <w:rPr>
          <w:rStyle w:val="Nessuno"/>
          <w:rFonts w:ascii="Times New Roman" w:hAnsi="Times New Roman"/>
        </w:rPr>
        <w:t>“</w:t>
      </w:r>
      <w:r>
        <w:rPr>
          <w:rStyle w:val="Nessuno"/>
          <w:rFonts w:ascii="Times New Roman" w:hAnsi="Times New Roman"/>
        </w:rPr>
        <w:t>La delicatezza di tale ponderazione intesa a contrastare in via preventiva la minaccia insidiosa ed esiziale delle organizzazioni mafiose, richiesta all</w:t>
      </w:r>
      <w:r>
        <w:rPr>
          <w:rStyle w:val="Nessuno"/>
          <w:rFonts w:ascii="Times New Roman" w:hAnsi="Times New Roman"/>
        </w:rPr>
        <w:t>’</w:t>
      </w:r>
      <w:r>
        <w:rPr>
          <w:rStyle w:val="Nessuno"/>
          <w:rFonts w:ascii="Times New Roman" w:hAnsi="Times New Roman"/>
        </w:rPr>
        <w:t>autorit</w:t>
      </w:r>
      <w:r>
        <w:rPr>
          <w:rStyle w:val="Nessuno"/>
          <w:rFonts w:ascii="Times New Roman" w:hAnsi="Times New Roman"/>
          <w:lang w:val="fr-FR"/>
        </w:rPr>
        <w:t xml:space="preserve">à </w:t>
      </w:r>
      <w:r>
        <w:rPr>
          <w:rStyle w:val="Nessuno"/>
          <w:rFonts w:ascii="Times New Roman" w:hAnsi="Times New Roman"/>
        </w:rPr>
        <w:t>amministrativa, pu</w:t>
      </w:r>
      <w:r>
        <w:rPr>
          <w:rStyle w:val="Nessuno"/>
          <w:rFonts w:ascii="Times New Roman" w:hAnsi="Times New Roman"/>
        </w:rPr>
        <w:t xml:space="preserve">ò </w:t>
      </w:r>
      <w:r>
        <w:rPr>
          <w:rStyle w:val="Nessuno"/>
          <w:rFonts w:ascii="Times New Roman" w:hAnsi="Times New Roman"/>
        </w:rPr>
        <w:t>comportare anche un</w:t>
      </w:r>
      <w:r>
        <w:rPr>
          <w:rStyle w:val="Nessuno"/>
          <w:rFonts w:ascii="Times New Roman" w:hAnsi="Times New Roman"/>
        </w:rPr>
        <w:t>’</w:t>
      </w:r>
      <w:r>
        <w:rPr>
          <w:rStyle w:val="Nessuno"/>
          <w:rFonts w:ascii="Times New Roman" w:hAnsi="Times New Roman"/>
        </w:rPr>
        <w:t xml:space="preserve">attenuazione, se non una eliminazione, del contraddittorio procedimentale, che del resto non </w:t>
      </w:r>
      <w:r>
        <w:rPr>
          <w:rStyle w:val="Nessuno"/>
          <w:rFonts w:ascii="Times New Roman" w:hAnsi="Times New Roman"/>
        </w:rPr>
        <w:t xml:space="preserve">è </w:t>
      </w:r>
      <w:r>
        <w:rPr>
          <w:rStyle w:val="Nessuno"/>
          <w:rFonts w:ascii="Times New Roman" w:hAnsi="Times New Roman"/>
        </w:rPr>
        <w:t>un valore assoluto, slegato dal doveroso contemperamento di esso con interessi di pari se non superiore rango costituzionale, n</w:t>
      </w:r>
      <w:r>
        <w:rPr>
          <w:rStyle w:val="Nessuno"/>
          <w:rFonts w:ascii="Times New Roman" w:hAnsi="Times New Roman"/>
          <w:lang w:val="fr-FR"/>
        </w:rPr>
        <w:t xml:space="preserve">é </w:t>
      </w:r>
      <w:r>
        <w:rPr>
          <w:rStyle w:val="Nessuno"/>
          <w:rFonts w:ascii="Times New Roman" w:hAnsi="Times New Roman"/>
        </w:rPr>
        <w:t>un bene in s</w:t>
      </w:r>
      <w:r>
        <w:rPr>
          <w:rStyle w:val="Nessuno"/>
          <w:rFonts w:ascii="Times New Roman" w:hAnsi="Times New Roman"/>
        </w:rPr>
        <w:t>é</w:t>
      </w:r>
      <w:r>
        <w:rPr>
          <w:rStyle w:val="Nessuno"/>
          <w:rFonts w:ascii="Times New Roman" w:hAnsi="Times New Roman"/>
        </w:rPr>
        <w:t>, o un fine supremo</w:t>
      </w:r>
      <w:r>
        <w:rPr>
          <w:rStyle w:val="Nessuno"/>
          <w:rFonts w:ascii="Times New Roman" w:hAnsi="Times New Roman"/>
        </w:rPr>
        <w:t xml:space="preserve"> e ad ogni costo irrinunciabile, ma </w:t>
      </w:r>
      <w:r>
        <w:rPr>
          <w:rStyle w:val="Nessuno"/>
          <w:rFonts w:ascii="Times New Roman" w:hAnsi="Times New Roman"/>
        </w:rPr>
        <w:t xml:space="preserve">è </w:t>
      </w:r>
      <w:r>
        <w:rPr>
          <w:rStyle w:val="Nessuno"/>
          <w:rFonts w:ascii="Times New Roman" w:hAnsi="Times New Roman"/>
        </w:rPr>
        <w:t>un principio strumentale al buon andamento della pubblica amministrazione (art. 97 Cost.) e, in ultima analisi, al principio di legalit</w:t>
      </w:r>
      <w:r>
        <w:rPr>
          <w:rStyle w:val="Nessuno"/>
          <w:rFonts w:ascii="Times New Roman" w:hAnsi="Times New Roman"/>
          <w:lang w:val="fr-FR"/>
        </w:rPr>
        <w:t xml:space="preserve">à </w:t>
      </w:r>
      <w:r>
        <w:rPr>
          <w:rStyle w:val="Nessuno"/>
          <w:rFonts w:ascii="Times New Roman" w:hAnsi="Times New Roman"/>
        </w:rPr>
        <w:t>sostanziale (art. 3, comma secondo, Cost.), vero e pi</w:t>
      </w:r>
      <w:r>
        <w:rPr>
          <w:rStyle w:val="Nessuno"/>
          <w:rFonts w:ascii="Times New Roman" w:hAnsi="Times New Roman"/>
        </w:rPr>
        <w:t xml:space="preserve">ù </w:t>
      </w:r>
      <w:r>
        <w:rPr>
          <w:rStyle w:val="Nessuno"/>
          <w:rFonts w:ascii="Times New Roman" w:hAnsi="Times New Roman"/>
        </w:rPr>
        <w:t>profondo fondamento del mo</w:t>
      </w:r>
      <w:r>
        <w:rPr>
          <w:rStyle w:val="Nessuno"/>
          <w:rFonts w:ascii="Times New Roman" w:hAnsi="Times New Roman"/>
        </w:rPr>
        <w:t>derno diritto amministrativo. E d</w:t>
      </w:r>
      <w:r>
        <w:rPr>
          <w:rStyle w:val="Nessuno"/>
          <w:rFonts w:ascii="Times New Roman" w:hAnsi="Times New Roman"/>
        </w:rPr>
        <w:t>’</w:t>
      </w:r>
      <w:r>
        <w:rPr>
          <w:rStyle w:val="Nessuno"/>
          <w:rFonts w:ascii="Times New Roman" w:hAnsi="Times New Roman"/>
        </w:rPr>
        <w:t xml:space="preserve">altro canto, occorre qui ricordare, il contraddittorio procedimentale non </w:t>
      </w:r>
      <w:r>
        <w:rPr>
          <w:rStyle w:val="Nessuno"/>
          <w:rFonts w:ascii="Times New Roman" w:hAnsi="Times New Roman"/>
        </w:rPr>
        <w:t xml:space="preserve">è </w:t>
      </w:r>
      <w:r>
        <w:rPr>
          <w:rStyle w:val="Nessuno"/>
          <w:rFonts w:ascii="Times New Roman" w:hAnsi="Times New Roman"/>
        </w:rPr>
        <w:t xml:space="preserve">del tutto assente nemmeno nelle procedure antimafia, se </w:t>
      </w:r>
      <w:r>
        <w:rPr>
          <w:rStyle w:val="Nessuno"/>
          <w:rFonts w:ascii="Times New Roman" w:hAnsi="Times New Roman"/>
        </w:rPr>
        <w:t xml:space="preserve">è </w:t>
      </w:r>
      <w:r>
        <w:rPr>
          <w:rStyle w:val="Nessuno"/>
          <w:rFonts w:ascii="Times New Roman" w:hAnsi="Times New Roman"/>
        </w:rPr>
        <w:t>vero che l</w:t>
      </w:r>
      <w:r>
        <w:rPr>
          <w:rStyle w:val="Nessuno"/>
          <w:rFonts w:ascii="Times New Roman" w:hAnsi="Times New Roman"/>
        </w:rPr>
        <w:t>’</w:t>
      </w:r>
      <w:r>
        <w:rPr>
          <w:rStyle w:val="Nessuno"/>
          <w:rFonts w:ascii="Times New Roman" w:hAnsi="Times New Roman"/>
        </w:rPr>
        <w:t xml:space="preserve">art. 93, comma 7, del d. lgs. n. 159 del 2011 </w:t>
      </w:r>
      <w:r>
        <w:rPr>
          <w:rStyle w:val="Nessuno"/>
          <w:rFonts w:ascii="Times New Roman" w:hAnsi="Times New Roman"/>
          <w:lang w:val="fr-FR"/>
        </w:rPr>
        <w:t>«</w:t>
      </w:r>
      <w:r>
        <w:rPr>
          <w:rStyle w:val="Nessuno"/>
          <w:rFonts w:ascii="Times New Roman" w:hAnsi="Times New Roman"/>
        </w:rPr>
        <w:t>il prefetto competente al rila</w:t>
      </w:r>
      <w:r>
        <w:rPr>
          <w:rStyle w:val="Nessuno"/>
          <w:rFonts w:ascii="Times New Roman" w:hAnsi="Times New Roman"/>
        </w:rPr>
        <w:t>scio dell</w:t>
      </w:r>
      <w:r>
        <w:rPr>
          <w:rStyle w:val="Nessuno"/>
          <w:rFonts w:ascii="Times New Roman" w:hAnsi="Times New Roman"/>
        </w:rPr>
        <w:t>’</w:t>
      </w:r>
      <w:r>
        <w:rPr>
          <w:rStyle w:val="Nessuno"/>
          <w:rFonts w:ascii="Times New Roman" w:hAnsi="Times New Roman"/>
        </w:rPr>
        <w:t>informazione, ove lo ritenga utile, sulla base della documentazione e delle informazioni acquisite invita, in sede di audizione personale, i soggetti interessati a produrre, anche allegando elementi documentali, ogni informazione ritenuta utile</w:t>
      </w:r>
      <w:r>
        <w:rPr>
          <w:rStyle w:val="Nessuno"/>
          <w:rFonts w:ascii="Times New Roman" w:hAnsi="Times New Roman"/>
        </w:rPr>
        <w:t>»</w:t>
      </w:r>
      <w:r>
        <w:rPr>
          <w:rStyle w:val="Nessuno"/>
          <w:rFonts w:ascii="Times New Roman" w:hAnsi="Times New Roman"/>
        </w:rPr>
        <w:t>.</w:t>
      </w:r>
      <w:r>
        <w:rPr>
          <w:rStyle w:val="Nessuno"/>
          <w:rFonts w:ascii="Times New Roman" w:hAnsi="Times New Roman"/>
        </w:rPr>
        <w:t xml:space="preserve"> Infine deve essere qui anche ribadito, come questa Sezione ha pi</w:t>
      </w:r>
      <w:r>
        <w:rPr>
          <w:rStyle w:val="Nessuno"/>
          <w:rFonts w:ascii="Times New Roman" w:hAnsi="Times New Roman"/>
        </w:rPr>
        <w:t xml:space="preserve">ù </w:t>
      </w:r>
      <w:r>
        <w:rPr>
          <w:rStyle w:val="Nessuno"/>
          <w:rFonts w:ascii="Times New Roman" w:hAnsi="Times New Roman"/>
        </w:rPr>
        <w:t xml:space="preserve">volte chiarito, che il bilanciamento tra i valori costituzionali rilevanti in materia </w:t>
      </w:r>
      <w:r>
        <w:rPr>
          <w:rStyle w:val="Nessuno"/>
          <w:rFonts w:ascii="Times New Roman" w:hAnsi="Times New Roman"/>
        </w:rPr>
        <w:t xml:space="preserve">– </w:t>
      </w:r>
      <w:r>
        <w:rPr>
          <w:rStyle w:val="Nessuno"/>
          <w:rFonts w:ascii="Times New Roman" w:hAnsi="Times New Roman"/>
        </w:rPr>
        <w:t>l</w:t>
      </w:r>
      <w:r>
        <w:rPr>
          <w:rStyle w:val="Nessuno"/>
          <w:rFonts w:ascii="Times New Roman" w:hAnsi="Times New Roman"/>
        </w:rPr>
        <w:t>’</w:t>
      </w:r>
      <w:r>
        <w:rPr>
          <w:rStyle w:val="Nessuno"/>
          <w:rFonts w:ascii="Times New Roman" w:hAnsi="Times New Roman"/>
        </w:rPr>
        <w:t xml:space="preserve">esigenza, da un lato, di preservare i rapporti economici dalle infiltrazioni mafiose in attuazione </w:t>
      </w:r>
      <w:r>
        <w:rPr>
          <w:rStyle w:val="Nessuno"/>
          <w:rFonts w:ascii="Times New Roman" w:hAnsi="Times New Roman"/>
        </w:rPr>
        <w:t>del superiore principio di legalit</w:t>
      </w:r>
      <w:r>
        <w:rPr>
          <w:rStyle w:val="Nessuno"/>
          <w:rFonts w:ascii="Times New Roman" w:hAnsi="Times New Roman"/>
          <w:lang w:val="fr-FR"/>
        </w:rPr>
        <w:t xml:space="preserve">à </w:t>
      </w:r>
      <w:r>
        <w:rPr>
          <w:rStyle w:val="Nessuno"/>
          <w:rFonts w:ascii="Times New Roman" w:hAnsi="Times New Roman"/>
        </w:rPr>
        <w:t>sostanziale e, dall</w:t>
      </w:r>
      <w:r>
        <w:rPr>
          <w:rStyle w:val="Nessuno"/>
          <w:rFonts w:ascii="Times New Roman" w:hAnsi="Times New Roman"/>
        </w:rPr>
        <w:t>’</w:t>
      </w:r>
      <w:r>
        <w:rPr>
          <w:rStyle w:val="Nessuno"/>
          <w:rFonts w:ascii="Times New Roman" w:hAnsi="Times New Roman"/>
        </w:rPr>
        <w:t>altro, la libert</w:t>
      </w:r>
      <w:r>
        <w:rPr>
          <w:rStyle w:val="Nessuno"/>
          <w:rFonts w:ascii="Times New Roman" w:hAnsi="Times New Roman"/>
          <w:lang w:val="fr-FR"/>
        </w:rPr>
        <w:t xml:space="preserve">à </w:t>
      </w:r>
      <w:r>
        <w:rPr>
          <w:rStyle w:val="Nessuno"/>
          <w:rFonts w:ascii="Times New Roman" w:hAnsi="Times New Roman"/>
        </w:rPr>
        <w:t xml:space="preserve">di impresa </w:t>
      </w:r>
      <w:r>
        <w:rPr>
          <w:rStyle w:val="Nessuno"/>
          <w:rFonts w:ascii="Times New Roman" w:hAnsi="Times New Roman"/>
        </w:rPr>
        <w:t xml:space="preserve">– </w:t>
      </w:r>
      <w:r>
        <w:rPr>
          <w:rStyle w:val="Nessuno"/>
          <w:rFonts w:ascii="Times New Roman" w:hAnsi="Times New Roman"/>
        </w:rPr>
        <w:t>trova nella previsione dell</w:t>
      </w:r>
      <w:r>
        <w:rPr>
          <w:rStyle w:val="Nessuno"/>
          <w:rFonts w:ascii="Times New Roman" w:hAnsi="Times New Roman"/>
        </w:rPr>
        <w:t>’</w:t>
      </w:r>
      <w:r>
        <w:rPr>
          <w:rStyle w:val="Nessuno"/>
          <w:rFonts w:ascii="Times New Roman" w:hAnsi="Times New Roman"/>
        </w:rPr>
        <w:t>aggiornamento, ai sensi dell</w:t>
      </w:r>
      <w:r>
        <w:rPr>
          <w:rStyle w:val="Nessuno"/>
          <w:rFonts w:ascii="Times New Roman" w:hAnsi="Times New Roman"/>
        </w:rPr>
        <w:t>’</w:t>
      </w:r>
      <w:r>
        <w:rPr>
          <w:rStyle w:val="Nessuno"/>
          <w:rFonts w:ascii="Times New Roman" w:hAnsi="Times New Roman"/>
        </w:rPr>
        <w:t xml:space="preserve">art. 91, comma 5, del d. lgs. n. 159 del 2011, un punto di equilibrio fondamentale e uno snodo della disciplina </w:t>
      </w:r>
      <w:r>
        <w:rPr>
          <w:rStyle w:val="Nessuno"/>
          <w:rFonts w:ascii="Times New Roman" w:hAnsi="Times New Roman"/>
        </w:rPr>
        <w:t>in materia, sia in senso favorevole che sfavorevole all</w:t>
      </w:r>
      <w:r>
        <w:rPr>
          <w:rStyle w:val="Nessuno"/>
          <w:rFonts w:ascii="Times New Roman" w:hAnsi="Times New Roman"/>
        </w:rPr>
        <w:t>’</w:t>
      </w:r>
      <w:r>
        <w:rPr>
          <w:rStyle w:val="Nessuno"/>
          <w:rFonts w:ascii="Times New Roman" w:hAnsi="Times New Roman"/>
        </w:rPr>
        <w:t>impresa, poich</w:t>
      </w:r>
      <w:r>
        <w:rPr>
          <w:rStyle w:val="Nessuno"/>
          <w:rFonts w:ascii="Times New Roman" w:hAnsi="Times New Roman"/>
          <w:lang w:val="fr-FR"/>
        </w:rPr>
        <w:t xml:space="preserve">é </w:t>
      </w:r>
      <w:r>
        <w:rPr>
          <w:rStyle w:val="Nessuno"/>
          <w:rFonts w:ascii="Times New Roman" w:hAnsi="Times New Roman"/>
        </w:rPr>
        <w:t>impone all</w:t>
      </w:r>
      <w:r>
        <w:rPr>
          <w:rStyle w:val="Nessuno"/>
          <w:rFonts w:ascii="Times New Roman" w:hAnsi="Times New Roman"/>
        </w:rPr>
        <w:t>’</w:t>
      </w:r>
      <w:r>
        <w:rPr>
          <w:rStyle w:val="Nessuno"/>
          <w:rFonts w:ascii="Times New Roman" w:hAnsi="Times New Roman"/>
        </w:rPr>
        <w:t>autorit</w:t>
      </w:r>
      <w:r>
        <w:rPr>
          <w:rStyle w:val="Nessuno"/>
          <w:rFonts w:ascii="Times New Roman" w:hAnsi="Times New Roman"/>
          <w:lang w:val="fr-FR"/>
        </w:rPr>
        <w:t xml:space="preserve">à </w:t>
      </w:r>
      <w:r>
        <w:rPr>
          <w:rStyle w:val="Nessuno"/>
          <w:rFonts w:ascii="Times New Roman" w:hAnsi="Times New Roman"/>
        </w:rPr>
        <w:t xml:space="preserve">prefettizia di considerare i fatti nuovi, laddove sopravvenuti, o anche precedenti </w:t>
      </w:r>
      <w:r>
        <w:rPr>
          <w:rStyle w:val="Nessuno"/>
          <w:rFonts w:ascii="Times New Roman" w:hAnsi="Times New Roman"/>
        </w:rPr>
        <w:t xml:space="preserve">– </w:t>
      </w:r>
      <w:r>
        <w:rPr>
          <w:rStyle w:val="Nessuno"/>
          <w:rFonts w:ascii="Times New Roman" w:hAnsi="Times New Roman"/>
        </w:rPr>
        <w:t xml:space="preserve">se non noti </w:t>
      </w:r>
      <w:r>
        <w:rPr>
          <w:rStyle w:val="Nessuno"/>
          <w:rFonts w:ascii="Times New Roman" w:hAnsi="Times New Roman"/>
        </w:rPr>
        <w:t xml:space="preserve">– </w:t>
      </w:r>
      <w:r>
        <w:rPr>
          <w:rStyle w:val="Nessuno"/>
          <w:rFonts w:ascii="Times New Roman" w:hAnsi="Times New Roman"/>
        </w:rPr>
        <w:t>e consente all</w:t>
      </w:r>
      <w:r>
        <w:rPr>
          <w:rStyle w:val="Nessuno"/>
          <w:rFonts w:ascii="Times New Roman" w:hAnsi="Times New Roman"/>
        </w:rPr>
        <w:t>’</w:t>
      </w:r>
      <w:r>
        <w:rPr>
          <w:rStyle w:val="Nessuno"/>
          <w:rFonts w:ascii="Times New Roman" w:hAnsi="Times New Roman"/>
        </w:rPr>
        <w:t>impresa stessa di rappresentarli all</w:t>
      </w:r>
      <w:r>
        <w:rPr>
          <w:rStyle w:val="Nessuno"/>
          <w:rFonts w:ascii="Times New Roman" w:hAnsi="Times New Roman"/>
        </w:rPr>
        <w:t>’</w:t>
      </w:r>
      <w:r>
        <w:rPr>
          <w:rStyle w:val="Nessuno"/>
          <w:rFonts w:ascii="Times New Roman" w:hAnsi="Times New Roman"/>
        </w:rPr>
        <w:t>autorit</w:t>
      </w:r>
      <w:r>
        <w:rPr>
          <w:rStyle w:val="Nessuno"/>
          <w:rFonts w:ascii="Times New Roman" w:hAnsi="Times New Roman"/>
          <w:lang w:val="fr-FR"/>
        </w:rPr>
        <w:t xml:space="preserve">à </w:t>
      </w:r>
      <w:r>
        <w:rPr>
          <w:rStyle w:val="Nessuno"/>
          <w:rFonts w:ascii="Times New Roman" w:hAnsi="Times New Roman"/>
        </w:rPr>
        <w:t>stes</w:t>
      </w:r>
      <w:r>
        <w:rPr>
          <w:rStyle w:val="Nessuno"/>
          <w:rFonts w:ascii="Times New Roman" w:hAnsi="Times New Roman"/>
        </w:rPr>
        <w:t xml:space="preserve">sa, laddove da questa non conosciuti (v., ex plurimis, Cons. </w:t>
      </w:r>
      <w:proofErr w:type="gramStart"/>
      <w:r>
        <w:rPr>
          <w:rStyle w:val="Nessuno"/>
          <w:rFonts w:ascii="Times New Roman" w:hAnsi="Times New Roman"/>
        </w:rPr>
        <w:t>St.,</w:t>
      </w:r>
      <w:proofErr w:type="gramEnd"/>
      <w:r>
        <w:rPr>
          <w:rStyle w:val="Nessuno"/>
          <w:rFonts w:ascii="Times New Roman" w:hAnsi="Times New Roman"/>
        </w:rPr>
        <w:t xml:space="preserve"> sez. III, 5 ottobre 2016, n. 4121). L</w:t>
      </w:r>
      <w:r>
        <w:rPr>
          <w:rStyle w:val="Nessuno"/>
          <w:rFonts w:ascii="Times New Roman" w:hAnsi="Times New Roman"/>
        </w:rPr>
        <w:t>’</w:t>
      </w:r>
      <w:r>
        <w:rPr>
          <w:rStyle w:val="Nessuno"/>
          <w:rFonts w:ascii="Times New Roman" w:hAnsi="Times New Roman"/>
        </w:rPr>
        <w:t xml:space="preserve">ordinamento positivo in materia, dalla legge-delega al cd. </w:t>
      </w:r>
      <w:r>
        <w:rPr>
          <w:rStyle w:val="Nessuno"/>
          <w:rFonts w:ascii="Times New Roman" w:hAnsi="Times New Roman"/>
        </w:rPr>
        <w:t>“</w:t>
      </w:r>
      <w:r>
        <w:rPr>
          <w:rStyle w:val="Nessuno"/>
          <w:rFonts w:ascii="Times New Roman" w:hAnsi="Times New Roman"/>
        </w:rPr>
        <w:t>Codice antimafia</w:t>
      </w:r>
      <w:r>
        <w:rPr>
          <w:rStyle w:val="Nessuno"/>
          <w:rFonts w:ascii="Times New Roman" w:hAnsi="Times New Roman"/>
        </w:rPr>
        <w:t xml:space="preserve">” </w:t>
      </w:r>
      <w:r>
        <w:rPr>
          <w:rStyle w:val="Nessuno"/>
          <w:rFonts w:ascii="Times New Roman" w:hAnsi="Times New Roman"/>
        </w:rPr>
        <w:t>sino alle pi</w:t>
      </w:r>
      <w:r>
        <w:rPr>
          <w:rStyle w:val="Nessuno"/>
          <w:rFonts w:ascii="Times New Roman" w:hAnsi="Times New Roman"/>
        </w:rPr>
        <w:t xml:space="preserve">ù </w:t>
      </w:r>
      <w:r>
        <w:rPr>
          <w:rStyle w:val="Nessuno"/>
          <w:rFonts w:ascii="Times New Roman" w:hAnsi="Times New Roman"/>
        </w:rPr>
        <w:t>recenti integrazioni di quest</w:t>
      </w:r>
      <w:r>
        <w:rPr>
          <w:rStyle w:val="Nessuno"/>
          <w:rFonts w:ascii="Times New Roman" w:hAnsi="Times New Roman"/>
        </w:rPr>
        <w:t>’</w:t>
      </w:r>
      <w:r>
        <w:rPr>
          <w:rStyle w:val="Nessuno"/>
          <w:rFonts w:ascii="Times New Roman" w:hAnsi="Times New Roman"/>
        </w:rPr>
        <w:t xml:space="preserve">ultimo, ha voluto apprestare, </w:t>
      </w:r>
      <w:r>
        <w:rPr>
          <w:rStyle w:val="Nessuno"/>
          <w:rFonts w:ascii="Times New Roman" w:hAnsi="Times New Roman"/>
        </w:rPr>
        <w:t>per l</w:t>
      </w:r>
      <w:r>
        <w:rPr>
          <w:rStyle w:val="Nessuno"/>
          <w:rFonts w:ascii="Times New Roman" w:hAnsi="Times New Roman"/>
        </w:rPr>
        <w:t>’</w:t>
      </w:r>
      <w:r>
        <w:rPr>
          <w:rStyle w:val="Nessuno"/>
          <w:rFonts w:ascii="Times New Roman" w:hAnsi="Times New Roman"/>
        </w:rPr>
        <w:t>individuazione del pericolo di infiltrazione mafiosa nell</w:t>
      </w:r>
      <w:r>
        <w:rPr>
          <w:rStyle w:val="Nessuno"/>
          <w:rFonts w:ascii="Times New Roman" w:hAnsi="Times New Roman"/>
        </w:rPr>
        <w:t>’</w:t>
      </w:r>
      <w:r>
        <w:rPr>
          <w:rStyle w:val="Nessuno"/>
          <w:rFonts w:ascii="Times New Roman" w:hAnsi="Times New Roman"/>
        </w:rPr>
        <w:t>economia e nelle imprese, strumenti sempre pi</w:t>
      </w:r>
      <w:r>
        <w:rPr>
          <w:rStyle w:val="Nessuno"/>
          <w:rFonts w:ascii="Times New Roman" w:hAnsi="Times New Roman"/>
        </w:rPr>
        <w:t xml:space="preserve">ù </w:t>
      </w:r>
      <w:r>
        <w:rPr>
          <w:rStyle w:val="Nessuno"/>
          <w:rFonts w:ascii="Times New Roman" w:hAnsi="Times New Roman"/>
        </w:rPr>
        <w:t xml:space="preserve">idonei e capaci di consentire valutazioni e accertamenti tanto variegati e adeguabili alle circostanze, quanto variabili e diversamente </w:t>
      </w:r>
      <w:r>
        <w:rPr>
          <w:rStyle w:val="Nessuno"/>
          <w:rFonts w:ascii="Times New Roman" w:hAnsi="Times New Roman"/>
        </w:rPr>
        <w:t>atteggiati sono i mezzi che le mafie usano per cercare di moltiplicare i loro illeciti profitti. Nella ponderazione degli interessi in gioco, tra cui certo quello delle garanzie per l</w:t>
      </w:r>
      <w:r>
        <w:rPr>
          <w:rStyle w:val="Nessuno"/>
          <w:rFonts w:ascii="Times New Roman" w:hAnsi="Times New Roman"/>
        </w:rPr>
        <w:t>’</w:t>
      </w:r>
      <w:r>
        <w:rPr>
          <w:rStyle w:val="Nessuno"/>
          <w:rFonts w:ascii="Times New Roman" w:hAnsi="Times New Roman"/>
        </w:rPr>
        <w:t xml:space="preserve">interessato da una misura interdittiva </w:t>
      </w:r>
      <w:r>
        <w:rPr>
          <w:rStyle w:val="Nessuno"/>
          <w:rFonts w:ascii="Times New Roman" w:hAnsi="Times New Roman"/>
        </w:rPr>
        <w:t xml:space="preserve">è </w:t>
      </w:r>
      <w:r>
        <w:rPr>
          <w:rStyle w:val="Nessuno"/>
          <w:rFonts w:ascii="Times New Roman" w:hAnsi="Times New Roman"/>
        </w:rPr>
        <w:t>ben presente, non pu</w:t>
      </w:r>
      <w:r>
        <w:rPr>
          <w:rStyle w:val="Nessuno"/>
          <w:rFonts w:ascii="Times New Roman" w:hAnsi="Times New Roman"/>
        </w:rPr>
        <w:t xml:space="preserve">ò </w:t>
      </w:r>
      <w:r>
        <w:rPr>
          <w:rStyle w:val="Nessuno"/>
          <w:rFonts w:ascii="Times New Roman" w:hAnsi="Times New Roman"/>
        </w:rPr>
        <w:t xml:space="preserve">pensarsi </w:t>
      </w:r>
      <w:r>
        <w:rPr>
          <w:rStyle w:val="Nessuno"/>
          <w:rFonts w:ascii="Times New Roman" w:hAnsi="Times New Roman"/>
        </w:rPr>
        <w:t xml:space="preserve">che gli organi dello Stato contrastino con </w:t>
      </w:r>
      <w:r>
        <w:rPr>
          <w:rStyle w:val="Nessuno"/>
          <w:rFonts w:ascii="Times New Roman" w:hAnsi="Times New Roman"/>
        </w:rPr>
        <w:t>“</w:t>
      </w:r>
      <w:r>
        <w:rPr>
          <w:rStyle w:val="Nessuno"/>
          <w:rFonts w:ascii="Times New Roman" w:hAnsi="Times New Roman"/>
        </w:rPr>
        <w:t>armi impari</w:t>
      </w:r>
      <w:r>
        <w:rPr>
          <w:rStyle w:val="Nessuno"/>
          <w:rFonts w:ascii="Times New Roman" w:hAnsi="Times New Roman"/>
        </w:rPr>
        <w:t xml:space="preserve">” </w:t>
      </w:r>
      <w:r>
        <w:rPr>
          <w:rStyle w:val="Nessuno"/>
          <w:rFonts w:ascii="Times New Roman" w:hAnsi="Times New Roman"/>
        </w:rPr>
        <w:t xml:space="preserve">la pervasiva diffusione delle organizzazioni mafiose che hanno, nei sistemi globalizzati, vaste reti di collegamento e profitti criminali quale </w:t>
      </w:r>
      <w:r>
        <w:rPr>
          <w:rStyle w:val="Nessuno"/>
          <w:rFonts w:ascii="Times New Roman" w:hAnsi="Times New Roman"/>
        </w:rPr>
        <w:t>“</w:t>
      </w:r>
      <w:r>
        <w:rPr>
          <w:rStyle w:val="Nessuno"/>
          <w:rFonts w:ascii="Times New Roman" w:hAnsi="Times New Roman"/>
        </w:rPr>
        <w:t>ragione sociale</w:t>
      </w:r>
      <w:r>
        <w:rPr>
          <w:rStyle w:val="Nessuno"/>
          <w:rFonts w:ascii="Times New Roman" w:hAnsi="Times New Roman"/>
        </w:rPr>
        <w:t xml:space="preserve">” </w:t>
      </w:r>
      <w:r>
        <w:rPr>
          <w:rStyle w:val="Nessuno"/>
          <w:rFonts w:ascii="Times New Roman" w:hAnsi="Times New Roman"/>
        </w:rPr>
        <w:t>per tendere al controllo di interi te</w:t>
      </w:r>
      <w:r>
        <w:rPr>
          <w:rStyle w:val="Nessuno"/>
          <w:rFonts w:ascii="Times New Roman" w:hAnsi="Times New Roman"/>
        </w:rPr>
        <w:t>rritori</w:t>
      </w:r>
      <w:r>
        <w:rPr>
          <w:rStyle w:val="Nessuno"/>
          <w:rFonts w:ascii="Times New Roman" w:hAnsi="Times New Roman"/>
        </w:rPr>
        <w:t>”</w:t>
      </w:r>
      <w:r>
        <w:rPr>
          <w:rStyle w:val="Nessuno"/>
          <w:rFonts w:ascii="Times New Roman" w:hAnsi="Times New Roman"/>
        </w:rPr>
        <w:t>.</w:t>
      </w:r>
    </w:p>
  </w:footnote>
  <w:footnote w:id="17">
    <w:p w:rsidR="00EA7470" w:rsidRDefault="00AC6B12">
      <w:pPr>
        <w:spacing w:line="240" w:lineRule="auto"/>
        <w:jc w:val="both"/>
      </w:pPr>
      <w:r>
        <w:rPr>
          <w:rStyle w:val="Nessuno"/>
          <w:rFonts w:ascii="Times New Roman" w:eastAsia="Times New Roman" w:hAnsi="Times New Roman" w:cs="Times New Roman"/>
          <w:color w:val="272B33"/>
          <w:sz w:val="28"/>
          <w:szCs w:val="28"/>
          <w:u w:color="272B33"/>
          <w:vertAlign w:val="superscript"/>
        </w:rPr>
        <w:footnoteRef/>
      </w:r>
      <w:r>
        <w:rPr>
          <w:rStyle w:val="Nessuno"/>
          <w:rFonts w:ascii="Times New Roman" w:hAnsi="Times New Roman"/>
        </w:rPr>
        <w:t xml:space="preserve"> </w:t>
      </w:r>
      <w:r>
        <w:rPr>
          <w:rStyle w:val="Nessuno"/>
          <w:rFonts w:ascii="Times New Roman" w:hAnsi="Times New Roman"/>
          <w:color w:val="272B33"/>
          <w:u w:color="272B33"/>
        </w:rPr>
        <w:t xml:space="preserve">Consiglio di Stato, sez. V, 13 novembre </w:t>
      </w:r>
      <w:proofErr w:type="gramStart"/>
      <w:r>
        <w:rPr>
          <w:rStyle w:val="Nessuno"/>
          <w:rFonts w:ascii="Times New Roman" w:hAnsi="Times New Roman"/>
          <w:color w:val="272B33"/>
          <w:u w:color="272B33"/>
        </w:rPr>
        <w:t xml:space="preserve">2015, </w:t>
      </w:r>
      <w:r>
        <w:rPr>
          <w:rStyle w:val="Nessuno"/>
          <w:rFonts w:ascii="Times New Roman" w:hAnsi="Times New Roman"/>
          <w:color w:val="272B33"/>
          <w:u w:color="272B33"/>
        </w:rPr>
        <w:t> </w:t>
      </w:r>
      <w:r>
        <w:rPr>
          <w:rStyle w:val="Nessuno"/>
          <w:rFonts w:ascii="Times New Roman" w:hAnsi="Times New Roman"/>
          <w:color w:val="272B33"/>
          <w:u w:color="272B33"/>
        </w:rPr>
        <w:t>n.</w:t>
      </w:r>
      <w:proofErr w:type="gramEnd"/>
      <w:r>
        <w:rPr>
          <w:rStyle w:val="Nessuno"/>
          <w:rFonts w:ascii="Times New Roman" w:hAnsi="Times New Roman"/>
          <w:color w:val="272B33"/>
          <w:u w:color="272B33"/>
        </w:rPr>
        <w:t xml:space="preserve"> 5188. </w:t>
      </w:r>
    </w:p>
  </w:footnote>
  <w:footnote w:id="18">
    <w:p w:rsidR="00EA7470" w:rsidRDefault="00AC6B12">
      <w:pPr>
        <w:pStyle w:val="Testonotaapidipagina"/>
        <w:jc w:val="both"/>
      </w:pPr>
      <w:r>
        <w:rPr>
          <w:rStyle w:val="Nessuno"/>
          <w:rFonts w:ascii="Times New Roman" w:eastAsia="Times New Roman" w:hAnsi="Times New Roman" w:cs="Times New Roman"/>
          <w:color w:val="323232"/>
          <w:sz w:val="28"/>
          <w:szCs w:val="28"/>
          <w:u w:color="323232"/>
          <w:vertAlign w:val="superscript"/>
        </w:rPr>
        <w:footnoteRef/>
      </w:r>
      <w:r>
        <w:rPr>
          <w:rStyle w:val="Nessuno"/>
          <w:rFonts w:ascii="Times New Roman" w:hAnsi="Times New Roman"/>
          <w:sz w:val="22"/>
          <w:szCs w:val="22"/>
        </w:rPr>
        <w:t xml:space="preserve"> </w:t>
      </w:r>
      <w:r>
        <w:rPr>
          <w:rStyle w:val="Nessuno"/>
          <w:rFonts w:ascii="Times New Roman" w:hAnsi="Times New Roman"/>
          <w:color w:val="323232"/>
          <w:sz w:val="22"/>
          <w:szCs w:val="22"/>
          <w:u w:color="323232"/>
        </w:rPr>
        <w:t>Circolare del 22 marzo 2018 del Ministero dell</w:t>
      </w:r>
      <w:r>
        <w:rPr>
          <w:rStyle w:val="Nessuno"/>
          <w:rFonts w:ascii="Times New Roman" w:hAnsi="Times New Roman"/>
          <w:color w:val="323232"/>
          <w:sz w:val="22"/>
          <w:szCs w:val="22"/>
          <w:u w:color="323232"/>
        </w:rPr>
        <w:t>’</w:t>
      </w:r>
      <w:r>
        <w:rPr>
          <w:rStyle w:val="Nessuno"/>
          <w:rFonts w:ascii="Times New Roman" w:hAnsi="Times New Roman"/>
          <w:color w:val="323232"/>
          <w:sz w:val="22"/>
          <w:szCs w:val="22"/>
          <w:u w:color="323232"/>
        </w:rPr>
        <w:t>Interno (n. 11001/119/20)</w:t>
      </w:r>
    </w:p>
  </w:footnote>
  <w:footnote w:id="19">
    <w:p w:rsidR="00EA7470" w:rsidRDefault="00AC6B12">
      <w:pPr>
        <w:pStyle w:val="CorpoA"/>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lang w:val="de-DE"/>
        </w:rPr>
        <w:t xml:space="preserve"> GAROFOLI, Il contrasto ai reati di impresa nel d.lgs. n. 231 del 2001 e nel d.l. n. 90 del 2014: non solo repressione, ma prevenzionee continuita</w:t>
      </w:r>
      <w:r>
        <w:rPr>
          <w:rStyle w:val="Nessuno"/>
          <w:rFonts w:ascii="Times New Roman" w:hAnsi="Times New Roman"/>
          <w:lang w:val="de-DE"/>
        </w:rPr>
        <w:t xml:space="preserve">̀ </w:t>
      </w:r>
      <w:r>
        <w:rPr>
          <w:rStyle w:val="Nessuno"/>
          <w:rFonts w:ascii="Times New Roman" w:hAnsi="Times New Roman"/>
          <w:lang w:val="de-DE"/>
        </w:rPr>
        <w:t xml:space="preserve">aziendale, in </w:t>
      </w:r>
      <w:r>
        <w:rPr>
          <w:rStyle w:val="Nessuno"/>
          <w:rFonts w:ascii="Times New Roman" w:hAnsi="Times New Roman"/>
        </w:rPr>
        <w:t>Diritto Penale Contemporaneo.</w:t>
      </w:r>
    </w:p>
  </w:footnote>
  <w:footnote w:id="20">
    <w:p w:rsidR="00EA7470" w:rsidRDefault="00AC6B12">
      <w:pPr>
        <w:jc w:val="both"/>
      </w:pPr>
      <w:r>
        <w:rPr>
          <w:rStyle w:val="Nessuno"/>
          <w:rFonts w:ascii="Times New Roman" w:eastAsia="Times New Roman" w:hAnsi="Times New Roman" w:cs="Times New Roman"/>
          <w:sz w:val="28"/>
          <w:szCs w:val="28"/>
          <w:vertAlign w:val="superscript"/>
          <w:lang w:val="de-DE"/>
        </w:rPr>
        <w:footnoteRef/>
      </w:r>
      <w:r>
        <w:rPr>
          <w:rStyle w:val="Nessuno"/>
          <w:rFonts w:ascii="Times New Roman" w:hAnsi="Times New Roman"/>
        </w:rPr>
        <w:t xml:space="preserve"> PIGNATONE, Mafia e corruzione tra confische commissariamenti e</w:t>
      </w:r>
      <w:r>
        <w:rPr>
          <w:rStyle w:val="Nessuno"/>
          <w:rFonts w:ascii="Times New Roman" w:hAnsi="Times New Roman"/>
        </w:rPr>
        <w:t>d interdittive in Diritto penale contemporaneo 2017.</w:t>
      </w:r>
    </w:p>
  </w:footnote>
  <w:footnote w:id="21">
    <w:p w:rsidR="00EA7470" w:rsidRDefault="00AC6B12">
      <w:pPr>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lang w:val="de-DE"/>
        </w:rPr>
        <w:t xml:space="preserve"> Diversi Autori hanno sottolineato la bonta</w:t>
      </w:r>
      <w:r>
        <w:rPr>
          <w:rStyle w:val="Nessuno"/>
          <w:rFonts w:ascii="Times New Roman" w:hAnsi="Times New Roman"/>
          <w:lang w:val="de-DE"/>
        </w:rPr>
        <w:t xml:space="preserve">̀ </w:t>
      </w:r>
      <w:r>
        <w:rPr>
          <w:rStyle w:val="Nessuno"/>
          <w:rFonts w:ascii="Times New Roman" w:hAnsi="Times New Roman"/>
          <w:lang w:val="de-DE"/>
        </w:rPr>
        <w:t>di siffatto intervento legislativo distinguendolo da innovazioni di segno negativo, tra tutte l</w:t>
      </w:r>
      <w:r>
        <w:rPr>
          <w:rStyle w:val="Nessuno"/>
          <w:rFonts w:ascii="Times New Roman" w:hAnsi="Times New Roman"/>
          <w:lang w:val="de-DE"/>
        </w:rPr>
        <w:t>’</w:t>
      </w:r>
      <w:r>
        <w:rPr>
          <w:rStyle w:val="Nessuno"/>
          <w:rFonts w:ascii="Times New Roman" w:hAnsi="Times New Roman"/>
          <w:lang w:val="de-DE"/>
        </w:rPr>
        <w:t>aver equiparato i delitti di mafia a quelli di corruzione con</w:t>
      </w:r>
      <w:r>
        <w:rPr>
          <w:rStyle w:val="Nessuno"/>
          <w:rFonts w:ascii="Times New Roman" w:hAnsi="Times New Roman"/>
          <w:lang w:val="de-DE"/>
        </w:rPr>
        <w:t xml:space="preserve"> consequenziale estensione applicativa delle misure di prevenzione patrimoniali ai reati contro la pubblica amministrazione. Si veda, in tal senso, C. VISCONTI, Codice antimafia: luci e ombre della riforma, in Dir. pen. </w:t>
      </w:r>
      <w:proofErr w:type="gramStart"/>
      <w:r>
        <w:rPr>
          <w:rStyle w:val="Nessuno"/>
          <w:rFonts w:ascii="Times New Roman" w:hAnsi="Times New Roman"/>
          <w:lang w:val="de-DE"/>
        </w:rPr>
        <w:t>proc.,</w:t>
      </w:r>
      <w:proofErr w:type="gramEnd"/>
      <w:r>
        <w:rPr>
          <w:rStyle w:val="Nessuno"/>
          <w:rFonts w:ascii="Times New Roman" w:hAnsi="Times New Roman"/>
          <w:lang w:val="de-DE"/>
        </w:rPr>
        <w:t xml:space="preserve"> n. 2, 2018; cfr. </w:t>
      </w:r>
      <w:proofErr w:type="gramStart"/>
      <w:r>
        <w:rPr>
          <w:rStyle w:val="Nessuno"/>
          <w:rFonts w:ascii="Times New Roman" w:hAnsi="Times New Roman"/>
          <w:lang w:val="de-DE"/>
        </w:rPr>
        <w:t>anche</w:t>
      </w:r>
      <w:proofErr w:type="gramEnd"/>
      <w:r>
        <w:rPr>
          <w:rStyle w:val="Nessuno"/>
          <w:rFonts w:ascii="Times New Roman" w:hAnsi="Times New Roman"/>
          <w:lang w:val="de-DE"/>
        </w:rPr>
        <w:t xml:space="preserve"> M. ROM</w:t>
      </w:r>
      <w:r>
        <w:rPr>
          <w:rStyle w:val="Nessuno"/>
          <w:rFonts w:ascii="Times New Roman" w:hAnsi="Times New Roman"/>
          <w:lang w:val="de-DE"/>
        </w:rPr>
        <w:t>ANO, La l. 17 ottobre 2017, n. 161 e l</w:t>
      </w:r>
      <w:r>
        <w:rPr>
          <w:rStyle w:val="Nessuno"/>
          <w:rFonts w:ascii="Times New Roman" w:hAnsi="Times New Roman"/>
          <w:lang w:val="de-DE"/>
        </w:rPr>
        <w:t>’</w:t>
      </w:r>
      <w:r>
        <w:rPr>
          <w:rStyle w:val="Nessuno"/>
          <w:rFonts w:ascii="Times New Roman" w:hAnsi="Times New Roman"/>
          <w:lang w:val="de-DE"/>
        </w:rPr>
        <w:t xml:space="preserve">amministrazione giudiziaria dei patrimoni sottratti al crimine: una risposta, non sempre adeguata, alla richiesta di intervento legislativo, in Proc. pen. </w:t>
      </w:r>
      <w:proofErr w:type="gramStart"/>
      <w:r>
        <w:rPr>
          <w:rStyle w:val="Nessuno"/>
          <w:rFonts w:ascii="Times New Roman" w:hAnsi="Times New Roman"/>
          <w:lang w:val="de-DE"/>
        </w:rPr>
        <w:t>giust.,</w:t>
      </w:r>
      <w:proofErr w:type="gramEnd"/>
      <w:r>
        <w:rPr>
          <w:rStyle w:val="Nessuno"/>
          <w:rFonts w:ascii="Times New Roman" w:hAnsi="Times New Roman"/>
          <w:lang w:val="de-DE"/>
        </w:rPr>
        <w:t xml:space="preserve"> n. 2, 2018, PERONACI Dalla confisca al controllo giudi</w:t>
      </w:r>
      <w:r>
        <w:rPr>
          <w:rStyle w:val="Nessuno"/>
          <w:rFonts w:ascii="Times New Roman" w:hAnsi="Times New Roman"/>
          <w:lang w:val="de-DE"/>
        </w:rPr>
        <w:t>ziario delle aziende: il nuovo volto delle politiche antimafia. I primi provvedimenti applicativi dell</w:t>
      </w:r>
      <w:r>
        <w:rPr>
          <w:rStyle w:val="Nessuno"/>
          <w:rFonts w:ascii="Times New Roman" w:hAnsi="Times New Roman"/>
          <w:lang w:val="de-DE"/>
        </w:rPr>
        <w:t>’</w:t>
      </w:r>
      <w:r>
        <w:rPr>
          <w:rStyle w:val="Nessuno"/>
          <w:rFonts w:ascii="Times New Roman" w:hAnsi="Times New Roman"/>
          <w:lang w:val="pt-PT"/>
        </w:rPr>
        <w:t>art. 34-bis D.lgs. 159/2011.</w:t>
      </w:r>
    </w:p>
    <w:p w:rsidR="00EA7470" w:rsidRDefault="00AC6B12">
      <w:pPr>
        <w:jc w:val="both"/>
      </w:pPr>
      <w:r>
        <w:rPr>
          <w:rStyle w:val="Nessuno"/>
          <w:rFonts w:ascii="Times New Roman" w:hAnsi="Times New Roman"/>
          <w:lang w:val="de-DE"/>
        </w:rPr>
        <w:t>.</w:t>
      </w:r>
    </w:p>
  </w:footnote>
  <w:footnote w:id="22">
    <w:p w:rsidR="00EA7470" w:rsidRDefault="00AC6B12">
      <w:pPr>
        <w:jc w:val="both"/>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lang w:val="de-DE"/>
        </w:rPr>
        <w:t xml:space="preserve"> Per un completo esame sul connotato dell</w:t>
      </w:r>
      <w:r>
        <w:rPr>
          <w:rStyle w:val="Nessuno"/>
          <w:rFonts w:ascii="Times New Roman" w:hAnsi="Times New Roman"/>
          <w:lang w:val="de-DE"/>
        </w:rPr>
        <w:t>’</w:t>
      </w:r>
      <w:r>
        <w:rPr>
          <w:rStyle w:val="Nessuno"/>
          <w:rFonts w:ascii="Times New Roman" w:hAnsi="Times New Roman"/>
          <w:lang w:val="de-DE"/>
        </w:rPr>
        <w:t>agevolazione occasionale si veda il contributo di R. DELFINO, M. GERACI, S. RIN</w:t>
      </w:r>
      <w:r>
        <w:rPr>
          <w:rStyle w:val="Nessuno"/>
          <w:rFonts w:ascii="Times New Roman" w:hAnsi="Times New Roman"/>
          <w:lang w:val="de-DE"/>
        </w:rPr>
        <w:t xml:space="preserve">ALDO, E. SQUILLACI, Dossier. Art. 34-bis d.lgs. </w:t>
      </w:r>
      <w:proofErr w:type="gramStart"/>
      <w:r>
        <w:rPr>
          <w:rStyle w:val="Nessuno"/>
          <w:rFonts w:ascii="Times New Roman" w:hAnsi="Times New Roman"/>
          <w:lang w:val="de-DE"/>
        </w:rPr>
        <w:t>159/2011 Il controllo giudiziario delle aziende, febbraio 2018, reperibile su: http://www.cerpec.unirc.it/wp-content/uploads/2018/02/Dossier-art.-34-bis.pdf, dove gli Autori precisano come il requisito menzio</w:t>
      </w:r>
      <w:r>
        <w:rPr>
          <w:rStyle w:val="Nessuno"/>
          <w:rFonts w:ascii="Times New Roman" w:hAnsi="Times New Roman"/>
          <w:lang w:val="de-DE"/>
        </w:rPr>
        <w:t>nato sia destinato a marcare il preciso ambito applicativo del controllo giudiziario rispetto all</w:t>
      </w:r>
      <w:r>
        <w:rPr>
          <w:rStyle w:val="Nessuno"/>
          <w:rFonts w:ascii="Times New Roman" w:hAnsi="Times New Roman"/>
          <w:lang w:val="de-DE"/>
        </w:rPr>
        <w:t>’</w:t>
      </w:r>
      <w:r>
        <w:rPr>
          <w:rStyle w:val="Nessuno"/>
          <w:rFonts w:ascii="Times New Roman" w:hAnsi="Times New Roman"/>
          <w:lang w:val="de-DE"/>
        </w:rPr>
        <w:t xml:space="preserve">amministrazione giudiziaria, il quale </w:t>
      </w:r>
      <w:r>
        <w:rPr>
          <w:rStyle w:val="Nessuno"/>
          <w:rFonts w:ascii="Times New Roman" w:hAnsi="Times New Roman"/>
          <w:lang w:val="fr-FR"/>
        </w:rPr>
        <w:t>«</w:t>
      </w:r>
      <w:r>
        <w:rPr>
          <w:rStyle w:val="Nessuno"/>
          <w:rFonts w:ascii="Times New Roman" w:hAnsi="Times New Roman"/>
          <w:lang w:val="de-DE"/>
        </w:rPr>
        <w:t>trovera</w:t>
      </w:r>
      <w:r>
        <w:rPr>
          <w:rStyle w:val="Nessuno"/>
          <w:rFonts w:ascii="Times New Roman" w:hAnsi="Times New Roman"/>
          <w:lang w:val="de-DE"/>
        </w:rPr>
        <w:t xml:space="preserve">̀ </w:t>
      </w:r>
      <w:r>
        <w:rPr>
          <w:rStyle w:val="Nessuno"/>
          <w:rFonts w:ascii="Times New Roman" w:hAnsi="Times New Roman"/>
          <w:lang w:val="de-DE"/>
        </w:rPr>
        <w:t>spazio allorquando il contributo agevolatore abbia carattere isolato e discontinuo, ma cionondimeno presenti u</w:t>
      </w:r>
      <w:r>
        <w:rPr>
          <w:rStyle w:val="Nessuno"/>
          <w:rFonts w:ascii="Times New Roman" w:hAnsi="Times New Roman"/>
          <w:lang w:val="de-DE"/>
        </w:rPr>
        <w:t>na efficacia causale rispetto al rafforzamento dell</w:t>
      </w:r>
      <w:r>
        <w:rPr>
          <w:rStyle w:val="Nessuno"/>
          <w:rFonts w:ascii="Times New Roman" w:hAnsi="Times New Roman"/>
          <w:lang w:val="de-DE"/>
        </w:rPr>
        <w:t>’</w:t>
      </w:r>
      <w:r>
        <w:rPr>
          <w:rStyle w:val="Nessuno"/>
          <w:rFonts w:ascii="Times New Roman" w:hAnsi="Times New Roman"/>
          <w:lang w:val="de-DE"/>
        </w:rPr>
        <w:t>altrui attivita</w:t>
      </w:r>
      <w:r>
        <w:rPr>
          <w:rStyle w:val="Nessuno"/>
          <w:rFonts w:ascii="Times New Roman" w:hAnsi="Times New Roman"/>
          <w:lang w:val="de-DE"/>
        </w:rPr>
        <w:t xml:space="preserve">̀ </w:t>
      </w:r>
      <w:r>
        <w:rPr>
          <w:rStyle w:val="Nessuno"/>
          <w:rFonts w:ascii="Times New Roman" w:hAnsi="Times New Roman"/>
          <w:lang w:val="de-DE"/>
        </w:rPr>
        <w:t>illecita comunque apprezzabile, alla stregua di una ragionevole valutazione prognostica che tenga conto anche degli altri indici fattuali previsti dalla disposizione de qua</w:t>
      </w:r>
      <w:r>
        <w:rPr>
          <w:rStyle w:val="Nessuno"/>
          <w:rFonts w:ascii="Times New Roman" w:hAnsi="Times New Roman"/>
          <w:lang w:val="de-DE"/>
        </w:rPr>
        <w:t>»</w:t>
      </w:r>
      <w:r>
        <w:rPr>
          <w:rStyle w:val="Nessuno"/>
          <w:rFonts w:ascii="Times New Roman" w:hAnsi="Times New Roman"/>
          <w:lang w:val="de-DE"/>
        </w:rPr>
        <w:t>.</w:t>
      </w:r>
      <w:proofErr w:type="gramEnd"/>
    </w:p>
  </w:footnote>
  <w:footnote w:id="23">
    <w:p w:rsidR="00EA7470" w:rsidRDefault="00AC6B12">
      <w:pPr>
        <w:jc w:val="both"/>
      </w:pPr>
      <w:r>
        <w:rPr>
          <w:rStyle w:val="Nessuno"/>
          <w:rFonts w:ascii="Times New Roman" w:eastAsia="Times New Roman" w:hAnsi="Times New Roman" w:cs="Times New Roman"/>
          <w:sz w:val="28"/>
          <w:szCs w:val="28"/>
          <w:vertAlign w:val="superscript"/>
          <w:lang w:val="de-DE"/>
        </w:rPr>
        <w:footnoteRef/>
      </w:r>
      <w:r>
        <w:rPr>
          <w:rStyle w:val="Nessuno"/>
          <w:rFonts w:ascii="Times New Roman" w:hAnsi="Times New Roman"/>
          <w:lang w:val="de-DE"/>
        </w:rPr>
        <w:t xml:space="preserve"> Si veda la</w:t>
      </w:r>
      <w:r>
        <w:rPr>
          <w:rStyle w:val="Nessuno"/>
          <w:rFonts w:ascii="Times New Roman" w:hAnsi="Times New Roman"/>
          <w:lang w:val="de-DE"/>
        </w:rPr>
        <w:t xml:space="preserve"> Relazione della Commissione ministeriale incaricata di elaborare una proposta di interventi in materia di criminalita</w:t>
      </w:r>
      <w:r>
        <w:rPr>
          <w:rStyle w:val="Nessuno"/>
          <w:rFonts w:ascii="Times New Roman" w:hAnsi="Times New Roman"/>
          <w:lang w:val="de-DE"/>
        </w:rPr>
        <w:t xml:space="preserve">̀ </w:t>
      </w:r>
      <w:r>
        <w:rPr>
          <w:rStyle w:val="Nessuno"/>
          <w:rFonts w:ascii="Times New Roman" w:hAnsi="Times New Roman"/>
          <w:lang w:val="de-DE"/>
        </w:rPr>
        <w:t>organizzata, istituita con D.M. 10 giugno 2013, presieduta dal Prof. G. Fiandaca, 2014, 13, consultabile su www.dirittopenalecontemporan</w:t>
      </w:r>
      <w:r>
        <w:rPr>
          <w:rStyle w:val="Nessuno"/>
          <w:rFonts w:ascii="Times New Roman" w:hAnsi="Times New Roman"/>
          <w:lang w:val="de-DE"/>
        </w:rPr>
        <w:t>eo.it.</w:t>
      </w:r>
    </w:p>
  </w:footnote>
  <w:footnote w:id="24">
    <w:p w:rsidR="00EA7470" w:rsidRDefault="00AC6B12">
      <w:pPr>
        <w:jc w:val="both"/>
      </w:pPr>
      <w:r>
        <w:rPr>
          <w:rStyle w:val="Nessuno"/>
          <w:rFonts w:ascii="Times New Roman" w:eastAsia="Times New Roman" w:hAnsi="Times New Roman" w:cs="Times New Roman"/>
          <w:sz w:val="28"/>
          <w:szCs w:val="28"/>
          <w:vertAlign w:val="superscript"/>
          <w:lang w:val="de-DE"/>
        </w:rPr>
        <w:footnoteRef/>
      </w:r>
      <w:r>
        <w:rPr>
          <w:rStyle w:val="Nessuno"/>
          <w:rFonts w:ascii="Times New Roman" w:hAnsi="Times New Roman"/>
        </w:rPr>
        <w:t xml:space="preserve"> Per una prima applicazione dell'articolo 34 bis del codice antimafia si vedano i decreti tribunale di Reggio Calabria sezione misure di prevenzione numero 47 2018 numero 10 2018 numero 15 del 2018 e numero 18 del 2018, tribunale di Catanzaro sezione misur</w:t>
      </w:r>
      <w:r>
        <w:rPr>
          <w:rStyle w:val="Nessuno"/>
          <w:rFonts w:ascii="Times New Roman" w:hAnsi="Times New Roman"/>
        </w:rPr>
        <w:t>e di prevenzione numero quattro del 2018</w:t>
      </w:r>
    </w:p>
  </w:footnote>
  <w:footnote w:id="25">
    <w:p w:rsidR="00EA7470" w:rsidRDefault="00AC6B12">
      <w:pPr>
        <w:pStyle w:val="Default"/>
        <w:spacing w:line="240" w:lineRule="auto"/>
        <w:jc w:val="both"/>
      </w:pPr>
      <w:r>
        <w:rPr>
          <w:rStyle w:val="Nessuno"/>
          <w:rFonts w:ascii="Times New Roman" w:eastAsia="Times New Roman" w:hAnsi="Times New Roman" w:cs="Times New Roman"/>
          <w:color w:val="323232"/>
          <w:sz w:val="28"/>
          <w:szCs w:val="28"/>
          <w:u w:color="323232"/>
          <w:vertAlign w:val="superscript"/>
        </w:rPr>
        <w:footnoteRef/>
      </w:r>
      <w:r>
        <w:rPr>
          <w:rStyle w:val="Nessuno"/>
        </w:rPr>
        <w:t xml:space="preserve"> </w:t>
      </w:r>
      <w:r>
        <w:rPr>
          <w:rStyle w:val="Nessuno"/>
          <w:rFonts w:ascii="Times New Roman" w:hAnsi="Times New Roman"/>
          <w:color w:val="323232"/>
          <w:u w:color="323232"/>
          <w:shd w:val="clear" w:color="auto" w:fill="FEFFFE"/>
        </w:rPr>
        <w:t xml:space="preserve">Si legge nella sentenza </w:t>
      </w:r>
      <w:r>
        <w:rPr>
          <w:rStyle w:val="Nessuno"/>
          <w:rFonts w:ascii="Times New Roman" w:hAnsi="Times New Roman"/>
          <w:color w:val="323232"/>
          <w:u w:color="323232"/>
          <w:shd w:val="clear" w:color="auto" w:fill="FEFFFE"/>
        </w:rPr>
        <w:t>“</w:t>
      </w:r>
      <w:r>
        <w:rPr>
          <w:rStyle w:val="Nessuno"/>
          <w:rFonts w:ascii="Times New Roman" w:hAnsi="Times New Roman"/>
          <w:color w:val="323232"/>
          <w:u w:color="323232"/>
        </w:rPr>
        <w:t>Ritiene il Collegio, in linea con quanto opinato dal Consiglio di Stato, che il decreto di ammissione della -OMISSIS- alla procedura di cui all</w:t>
      </w:r>
      <w:r>
        <w:rPr>
          <w:rStyle w:val="Nessuno"/>
          <w:rFonts w:ascii="Times New Roman" w:hAnsi="Times New Roman"/>
          <w:color w:val="323232"/>
          <w:u w:color="323232"/>
        </w:rPr>
        <w:t>’</w:t>
      </w:r>
      <w:r>
        <w:rPr>
          <w:rStyle w:val="Nessuno"/>
          <w:rFonts w:ascii="Times New Roman" w:hAnsi="Times New Roman"/>
          <w:color w:val="323232"/>
          <w:u w:color="323232"/>
        </w:rPr>
        <w:t>art. 34 bis del d. lgs. n. 159 del 2011, non</w:t>
      </w:r>
      <w:r>
        <w:rPr>
          <w:rStyle w:val="Nessuno"/>
          <w:rFonts w:ascii="Times New Roman" w:hAnsi="Times New Roman"/>
          <w:color w:val="323232"/>
          <w:u w:color="323232"/>
        </w:rPr>
        <w:t xml:space="preserve"> risulti idoneo a modificare il giudizio in ordine alla sussistenza dei pericoli di infiltrazione nella societ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sottesa ai provvedimenti impugnati: </w:t>
      </w:r>
      <w:r>
        <w:rPr>
          <w:rStyle w:val="Nessuno"/>
          <w:rFonts w:ascii="Times New Roman" w:hAnsi="Times New Roman"/>
          <w:color w:val="323232"/>
          <w:u w:color="323232"/>
        </w:rPr>
        <w:t>“</w:t>
      </w:r>
      <w:r>
        <w:rPr>
          <w:rStyle w:val="Nessuno"/>
          <w:rFonts w:ascii="Times New Roman" w:hAnsi="Times New Roman"/>
          <w:color w:val="323232"/>
          <w:u w:color="323232"/>
        </w:rPr>
        <w:t>in primo luogo il controllo giudiziario che permette la prosecuzione dell</w:t>
      </w:r>
      <w:r>
        <w:rPr>
          <w:rStyle w:val="Nessuno"/>
          <w:rFonts w:ascii="Times New Roman" w:hAnsi="Times New Roman"/>
          <w:color w:val="323232"/>
          <w:u w:color="323232"/>
        </w:rPr>
        <w:t>’</w:t>
      </w:r>
      <w:r>
        <w:rPr>
          <w:rStyle w:val="Nessuno"/>
          <w:rFonts w:ascii="Times New Roman" w:hAnsi="Times New Roman"/>
          <w:color w:val="323232"/>
          <w:u w:color="323232"/>
        </w:rPr>
        <w:t>attivit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imprenditoriale sotto co</w:t>
      </w:r>
      <w:r>
        <w:rPr>
          <w:rStyle w:val="Nessuno"/>
          <w:rFonts w:ascii="Times New Roman" w:hAnsi="Times New Roman"/>
          <w:color w:val="323232"/>
          <w:u w:color="323232"/>
        </w:rPr>
        <w:t>ntrollo giudiziario non ha effetti retroattivi ed in secondo luogo perch</w:t>
      </w:r>
      <w:r>
        <w:rPr>
          <w:rStyle w:val="Nessuno"/>
          <w:rFonts w:ascii="Times New Roman" w:hAnsi="Times New Roman"/>
          <w:color w:val="323232"/>
          <w:u w:color="323232"/>
          <w:lang w:val="fr-FR"/>
        </w:rPr>
        <w:t xml:space="preserve">é </w:t>
      </w:r>
      <w:r>
        <w:rPr>
          <w:rStyle w:val="Nessuno"/>
          <w:rFonts w:ascii="Times New Roman" w:hAnsi="Times New Roman"/>
          <w:color w:val="323232"/>
          <w:u w:color="323232"/>
        </w:rPr>
        <w:t>non costituisce un superamento dell</w:t>
      </w:r>
      <w:r>
        <w:rPr>
          <w:rStyle w:val="Nessuno"/>
          <w:rFonts w:ascii="Times New Roman" w:hAnsi="Times New Roman"/>
          <w:color w:val="323232"/>
          <w:u w:color="323232"/>
        </w:rPr>
        <w:t>’</w:t>
      </w:r>
      <w:r>
        <w:rPr>
          <w:rStyle w:val="Nessuno"/>
          <w:rFonts w:ascii="Times New Roman" w:hAnsi="Times New Roman"/>
          <w:color w:val="323232"/>
          <w:u w:color="323232"/>
        </w:rPr>
        <w:t>interdittiva, ma in un certo modo ne conferma la sussistenza, con l</w:t>
      </w:r>
      <w:r>
        <w:rPr>
          <w:rStyle w:val="Nessuno"/>
          <w:rFonts w:ascii="Times New Roman" w:hAnsi="Times New Roman"/>
          <w:color w:val="323232"/>
          <w:u w:color="323232"/>
        </w:rPr>
        <w:t>’</w:t>
      </w:r>
      <w:r>
        <w:rPr>
          <w:rStyle w:val="Nessuno"/>
          <w:rFonts w:ascii="Times New Roman" w:hAnsi="Times New Roman"/>
          <w:color w:val="323232"/>
          <w:u w:color="323232"/>
        </w:rPr>
        <w:t>adozione di un regime in cui l</w:t>
      </w:r>
      <w:r>
        <w:rPr>
          <w:rStyle w:val="Nessuno"/>
          <w:rFonts w:ascii="Times New Roman" w:hAnsi="Times New Roman"/>
          <w:color w:val="323232"/>
          <w:u w:color="323232"/>
        </w:rPr>
        <w:t>’</w:t>
      </w:r>
      <w:r>
        <w:rPr>
          <w:rStyle w:val="Nessuno"/>
          <w:rFonts w:ascii="Times New Roman" w:hAnsi="Times New Roman"/>
          <w:color w:val="323232"/>
          <w:u w:color="323232"/>
        </w:rPr>
        <w:t>iniziativa imprenditoriale pu</w:t>
      </w:r>
      <w:r>
        <w:rPr>
          <w:rStyle w:val="Nessuno"/>
          <w:rFonts w:ascii="Times New Roman" w:hAnsi="Times New Roman"/>
          <w:color w:val="323232"/>
          <w:u w:color="323232"/>
        </w:rPr>
        <w:t xml:space="preserve">ò </w:t>
      </w:r>
      <w:r>
        <w:rPr>
          <w:rStyle w:val="Nessuno"/>
          <w:rFonts w:ascii="Times New Roman" w:hAnsi="Times New Roman"/>
          <w:color w:val="323232"/>
          <w:u w:color="323232"/>
        </w:rPr>
        <w:t>essere ripresa p</w:t>
      </w:r>
      <w:r>
        <w:rPr>
          <w:rStyle w:val="Nessuno"/>
          <w:rFonts w:ascii="Times New Roman" w:hAnsi="Times New Roman"/>
          <w:color w:val="323232"/>
          <w:u w:color="323232"/>
        </w:rPr>
        <w:t>er ragioni di libert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di iniziativa e di garanzia dei posti di lavoro, sempre naturalmente in un regime limitativo di assoggettamento ad un controllo straordinario</w:t>
      </w:r>
      <w:r>
        <w:rPr>
          <w:rStyle w:val="Nessuno"/>
          <w:rFonts w:ascii="Times New Roman" w:hAnsi="Times New Roman"/>
          <w:color w:val="323232"/>
          <w:u w:color="323232"/>
        </w:rPr>
        <w:t xml:space="preserve">” </w:t>
      </w:r>
      <w:r>
        <w:rPr>
          <w:rStyle w:val="Nessuno"/>
          <w:rFonts w:ascii="Times New Roman" w:hAnsi="Times New Roman"/>
          <w:color w:val="323232"/>
          <w:u w:color="323232"/>
        </w:rPr>
        <w:t xml:space="preserve">(cfr. Cons. Stato, sez. V, 31 maggio 2018, n. 3268). Vero </w:t>
      </w:r>
      <w:r>
        <w:rPr>
          <w:rStyle w:val="Nessuno"/>
          <w:rFonts w:ascii="Times New Roman" w:hAnsi="Times New Roman"/>
          <w:color w:val="323232"/>
          <w:u w:color="323232"/>
        </w:rPr>
        <w:t xml:space="preserve">è </w:t>
      </w:r>
      <w:r>
        <w:rPr>
          <w:rStyle w:val="Nessuno"/>
          <w:rFonts w:ascii="Times New Roman" w:hAnsi="Times New Roman"/>
          <w:color w:val="323232"/>
          <w:u w:color="323232"/>
        </w:rPr>
        <w:t>che l</w:t>
      </w:r>
      <w:r>
        <w:rPr>
          <w:rStyle w:val="Nessuno"/>
          <w:rFonts w:ascii="Times New Roman" w:hAnsi="Times New Roman"/>
          <w:color w:val="323232"/>
          <w:u w:color="323232"/>
        </w:rPr>
        <w:t>’</w:t>
      </w:r>
      <w:r>
        <w:rPr>
          <w:rStyle w:val="Nessuno"/>
          <w:rFonts w:ascii="Times New Roman" w:hAnsi="Times New Roman"/>
          <w:color w:val="323232"/>
          <w:u w:color="323232"/>
        </w:rPr>
        <w:t>art. 34bis del codice ant</w:t>
      </w:r>
      <w:r>
        <w:rPr>
          <w:rStyle w:val="Nessuno"/>
          <w:rFonts w:ascii="Times New Roman" w:hAnsi="Times New Roman"/>
          <w:color w:val="323232"/>
          <w:u w:color="323232"/>
        </w:rPr>
        <w:t xml:space="preserve">imafia ammette la procedura in discorso quando i pericoli di infiltrazione comportino solo </w:t>
      </w:r>
      <w:r>
        <w:rPr>
          <w:rStyle w:val="Nessuno"/>
          <w:rFonts w:ascii="Times New Roman" w:hAnsi="Times New Roman"/>
          <w:color w:val="323232"/>
          <w:u w:color="323232"/>
        </w:rPr>
        <w:t>“</w:t>
      </w:r>
      <w:r>
        <w:rPr>
          <w:rStyle w:val="Nessuno"/>
          <w:rFonts w:ascii="Times New Roman" w:hAnsi="Times New Roman"/>
          <w:color w:val="323232"/>
          <w:u w:color="323232"/>
        </w:rPr>
        <w:t>in via occasionale l</w:t>
      </w:r>
      <w:r>
        <w:rPr>
          <w:rStyle w:val="Nessuno"/>
          <w:rFonts w:ascii="Times New Roman" w:hAnsi="Times New Roman"/>
          <w:color w:val="323232"/>
          <w:u w:color="323232"/>
        </w:rPr>
        <w:t>’</w:t>
      </w:r>
      <w:r>
        <w:rPr>
          <w:rStyle w:val="Nessuno"/>
          <w:rFonts w:ascii="Times New Roman" w:hAnsi="Times New Roman"/>
          <w:color w:val="323232"/>
          <w:u w:color="323232"/>
        </w:rPr>
        <w:t>agevolazione dell</w:t>
      </w:r>
      <w:r>
        <w:rPr>
          <w:rStyle w:val="Nessuno"/>
          <w:rFonts w:ascii="Times New Roman" w:hAnsi="Times New Roman"/>
          <w:color w:val="323232"/>
          <w:u w:color="323232"/>
        </w:rPr>
        <w:t>’</w:t>
      </w:r>
      <w:r>
        <w:rPr>
          <w:rStyle w:val="Nessuno"/>
          <w:rFonts w:ascii="Times New Roman" w:hAnsi="Times New Roman"/>
          <w:color w:val="323232"/>
          <w:u w:color="323232"/>
        </w:rPr>
        <w:t>attivit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di persone nei confronti delle quali </w:t>
      </w:r>
      <w:r>
        <w:rPr>
          <w:rStyle w:val="Nessuno"/>
          <w:rFonts w:ascii="Times New Roman" w:hAnsi="Times New Roman"/>
          <w:color w:val="323232"/>
          <w:u w:color="323232"/>
        </w:rPr>
        <w:t xml:space="preserve">è </w:t>
      </w:r>
      <w:r>
        <w:rPr>
          <w:rStyle w:val="Nessuno"/>
          <w:rFonts w:ascii="Times New Roman" w:hAnsi="Times New Roman"/>
          <w:color w:val="323232"/>
          <w:u w:color="323232"/>
        </w:rPr>
        <w:t>stata proposta o applicata</w:t>
      </w:r>
      <w:r>
        <w:rPr>
          <w:rStyle w:val="Nessuno"/>
          <w:rFonts w:ascii="Times New Roman" w:hAnsi="Times New Roman"/>
          <w:color w:val="323232"/>
          <w:u w:color="323232"/>
        </w:rPr>
        <w:t xml:space="preserve">” </w:t>
      </w:r>
      <w:r>
        <w:rPr>
          <w:rStyle w:val="Nessuno"/>
          <w:rFonts w:ascii="Times New Roman" w:hAnsi="Times New Roman"/>
          <w:color w:val="323232"/>
          <w:u w:color="323232"/>
        </w:rPr>
        <w:t>una misura antimafia, ma una tale valutazione non</w:t>
      </w:r>
      <w:r>
        <w:rPr>
          <w:rStyle w:val="Nessuno"/>
          <w:rFonts w:ascii="Times New Roman" w:hAnsi="Times New Roman"/>
          <w:color w:val="323232"/>
          <w:u w:color="323232"/>
        </w:rPr>
        <w:t xml:space="preserve"> incide sulla sussistenza dei pericoli stessi attenendo unicamente alla possibilit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di consentire, -OMISSIS- pure in via provvisoria, la prosecuzione dell</w:t>
      </w:r>
      <w:r>
        <w:rPr>
          <w:rStyle w:val="Nessuno"/>
          <w:rFonts w:ascii="Times New Roman" w:hAnsi="Times New Roman"/>
          <w:color w:val="323232"/>
          <w:u w:color="323232"/>
        </w:rPr>
        <w:t>’</w:t>
      </w:r>
      <w:r>
        <w:rPr>
          <w:rStyle w:val="Nessuno"/>
          <w:rFonts w:ascii="Times New Roman" w:hAnsi="Times New Roman"/>
          <w:color w:val="323232"/>
          <w:u w:color="323232"/>
        </w:rPr>
        <w:t>attivit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economica. In altri termini la misura del controllo giudiziario costituisce un tentativo di </w:t>
      </w:r>
      <w:r>
        <w:rPr>
          <w:rStyle w:val="Nessuno"/>
          <w:rFonts w:ascii="Times New Roman" w:hAnsi="Times New Roman"/>
          <w:color w:val="323232"/>
          <w:u w:color="323232"/>
        </w:rPr>
        <w:t>salvaguardare, con le necessarie cautele, le realt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produttive che, per quanto incise da tentativi di infiltrazione mafiosa, manifestino un grado di autonomia gestionale (dalle consorterie criminali) non ancora totalmente compromesso e, anzi, sufficiente a</w:t>
      </w:r>
      <w:r>
        <w:rPr>
          <w:rStyle w:val="Nessuno"/>
          <w:rFonts w:ascii="Times New Roman" w:hAnsi="Times New Roman"/>
          <w:color w:val="323232"/>
          <w:u w:color="323232"/>
        </w:rPr>
        <w:t xml:space="preserve"> consentirne un</w:t>
      </w:r>
      <w:r>
        <w:rPr>
          <w:rStyle w:val="Nessuno"/>
          <w:rFonts w:ascii="Times New Roman" w:hAnsi="Times New Roman"/>
          <w:color w:val="323232"/>
          <w:u w:color="323232"/>
        </w:rPr>
        <w:t>’</w:t>
      </w:r>
      <w:r>
        <w:rPr>
          <w:rStyle w:val="Nessuno"/>
          <w:rFonts w:ascii="Times New Roman" w:hAnsi="Times New Roman"/>
          <w:color w:val="323232"/>
          <w:u w:color="323232"/>
        </w:rPr>
        <w:t>attivit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economica corretta -OMISSIS- pure in forma </w:t>
      </w:r>
      <w:r>
        <w:rPr>
          <w:rStyle w:val="Nessuno"/>
          <w:rFonts w:ascii="Times New Roman" w:hAnsi="Times New Roman"/>
          <w:color w:val="323232"/>
          <w:u w:color="323232"/>
        </w:rPr>
        <w:t>“</w:t>
      </w:r>
      <w:r>
        <w:rPr>
          <w:rStyle w:val="Nessuno"/>
          <w:rFonts w:ascii="Times New Roman" w:hAnsi="Times New Roman"/>
          <w:color w:val="323232"/>
          <w:u w:color="323232"/>
        </w:rPr>
        <w:t>controllata</w:t>
      </w:r>
      <w:r>
        <w:rPr>
          <w:rStyle w:val="Nessuno"/>
          <w:rFonts w:ascii="Times New Roman" w:hAnsi="Times New Roman"/>
          <w:color w:val="323232"/>
          <w:u w:color="323232"/>
        </w:rPr>
        <w:t>”</w:t>
      </w:r>
      <w:r>
        <w:rPr>
          <w:rStyle w:val="Nessuno"/>
          <w:rFonts w:ascii="Times New Roman" w:hAnsi="Times New Roman"/>
          <w:color w:val="323232"/>
          <w:u w:color="323232"/>
        </w:rPr>
        <w:t>, sforzandosi in tal modo il Legislatore di conservare, per quanto possibile, realt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produttive che, soprattutto nelle zone in cui esistono i fenomeni associativi criminali pi</w:t>
      </w:r>
      <w:r>
        <w:rPr>
          <w:rStyle w:val="Nessuno"/>
          <w:rFonts w:ascii="Times New Roman" w:hAnsi="Times New Roman"/>
          <w:color w:val="323232"/>
          <w:u w:color="323232"/>
        </w:rPr>
        <w:t xml:space="preserve">ù </w:t>
      </w:r>
      <w:r>
        <w:rPr>
          <w:rStyle w:val="Nessuno"/>
          <w:rFonts w:ascii="Times New Roman" w:hAnsi="Times New Roman"/>
          <w:color w:val="323232"/>
          <w:u w:color="323232"/>
        </w:rPr>
        <w:t>eclatanti, possano costituire rimedio all</w:t>
      </w:r>
      <w:r>
        <w:rPr>
          <w:rStyle w:val="Nessuno"/>
          <w:rFonts w:ascii="Times New Roman" w:hAnsi="Times New Roman"/>
          <w:color w:val="323232"/>
          <w:u w:color="323232"/>
        </w:rPr>
        <w:t>’</w:t>
      </w:r>
      <w:r>
        <w:rPr>
          <w:rStyle w:val="Nessuno"/>
          <w:rFonts w:ascii="Times New Roman" w:hAnsi="Times New Roman"/>
          <w:color w:val="323232"/>
          <w:u w:color="323232"/>
        </w:rPr>
        <w:t>assenza di credibili opportunit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occupazionali. In tale ottica non pu</w:t>
      </w:r>
      <w:r>
        <w:rPr>
          <w:rStyle w:val="Nessuno"/>
          <w:rFonts w:ascii="Times New Roman" w:hAnsi="Times New Roman"/>
          <w:color w:val="323232"/>
          <w:u w:color="323232"/>
        </w:rPr>
        <w:t xml:space="preserve">ò </w:t>
      </w:r>
      <w:r>
        <w:rPr>
          <w:rStyle w:val="Nessuno"/>
          <w:rFonts w:ascii="Times New Roman" w:hAnsi="Times New Roman"/>
          <w:color w:val="323232"/>
          <w:u w:color="323232"/>
        </w:rPr>
        <w:t>certo opinarsi dall</w:t>
      </w:r>
      <w:r>
        <w:rPr>
          <w:rStyle w:val="Nessuno"/>
          <w:rFonts w:ascii="Times New Roman" w:hAnsi="Times New Roman"/>
          <w:color w:val="323232"/>
          <w:u w:color="323232"/>
        </w:rPr>
        <w:t>’</w:t>
      </w:r>
      <w:r>
        <w:rPr>
          <w:rStyle w:val="Nessuno"/>
          <w:rFonts w:ascii="Times New Roman" w:hAnsi="Times New Roman"/>
          <w:color w:val="323232"/>
          <w:u w:color="323232"/>
        </w:rPr>
        <w:t>ammissione alla procedura in discorso un superamento ovvero una qualche forma di attenuazione del giudizio formulato dall</w:t>
      </w:r>
      <w:r>
        <w:rPr>
          <w:rStyle w:val="Nessuno"/>
          <w:rFonts w:ascii="Times New Roman" w:hAnsi="Times New Roman"/>
          <w:color w:val="323232"/>
          <w:u w:color="323232"/>
        </w:rPr>
        <w:t>a Prefettura con l</w:t>
      </w:r>
      <w:r>
        <w:rPr>
          <w:rStyle w:val="Nessuno"/>
          <w:rFonts w:ascii="Times New Roman" w:hAnsi="Times New Roman"/>
          <w:color w:val="323232"/>
          <w:u w:color="323232"/>
        </w:rPr>
        <w:t>’</w:t>
      </w:r>
      <w:r>
        <w:rPr>
          <w:rStyle w:val="Nessuno"/>
          <w:rFonts w:ascii="Times New Roman" w:hAnsi="Times New Roman"/>
          <w:color w:val="323232"/>
          <w:u w:color="323232"/>
        </w:rPr>
        <w:t>informativa, come vorrebbe parte ricorrente; invece l</w:t>
      </w:r>
      <w:r>
        <w:rPr>
          <w:rStyle w:val="Nessuno"/>
          <w:rFonts w:ascii="Times New Roman" w:hAnsi="Times New Roman"/>
          <w:color w:val="323232"/>
          <w:u w:color="323232"/>
        </w:rPr>
        <w:t>’</w:t>
      </w:r>
      <w:r>
        <w:rPr>
          <w:rStyle w:val="Nessuno"/>
          <w:rFonts w:ascii="Times New Roman" w:hAnsi="Times New Roman"/>
          <w:color w:val="323232"/>
          <w:u w:color="323232"/>
        </w:rPr>
        <w:t>ammissione alla procedura in discorso attesta solo la presenza di un procedimento che gemma da quello che ha condotto all</w:t>
      </w:r>
      <w:r>
        <w:rPr>
          <w:rStyle w:val="Nessuno"/>
          <w:rFonts w:ascii="Times New Roman" w:hAnsi="Times New Roman"/>
          <w:color w:val="323232"/>
          <w:u w:color="323232"/>
        </w:rPr>
        <w:t>’</w:t>
      </w:r>
      <w:r>
        <w:rPr>
          <w:rStyle w:val="Nessuno"/>
          <w:rFonts w:ascii="Times New Roman" w:hAnsi="Times New Roman"/>
          <w:color w:val="323232"/>
          <w:u w:color="323232"/>
        </w:rPr>
        <w:t>adozione dell</w:t>
      </w:r>
      <w:r>
        <w:rPr>
          <w:rStyle w:val="Nessuno"/>
          <w:rFonts w:ascii="Times New Roman" w:hAnsi="Times New Roman"/>
          <w:color w:val="323232"/>
          <w:u w:color="323232"/>
        </w:rPr>
        <w:t>’</w:t>
      </w:r>
      <w:r>
        <w:rPr>
          <w:rStyle w:val="Nessuno"/>
          <w:rFonts w:ascii="Times New Roman" w:hAnsi="Times New Roman"/>
          <w:color w:val="323232"/>
          <w:u w:color="323232"/>
        </w:rPr>
        <w:t>interdittiva, presupponendolo, e che risponde a</w:t>
      </w:r>
      <w:r>
        <w:rPr>
          <w:rStyle w:val="Nessuno"/>
          <w:rFonts w:ascii="Times New Roman" w:hAnsi="Times New Roman"/>
          <w:color w:val="323232"/>
          <w:u w:color="323232"/>
        </w:rPr>
        <w:t>l fine di verificare se l</w:t>
      </w:r>
      <w:r>
        <w:rPr>
          <w:rStyle w:val="Nessuno"/>
          <w:rFonts w:ascii="Times New Roman" w:hAnsi="Times New Roman"/>
          <w:color w:val="323232"/>
          <w:u w:color="323232"/>
        </w:rPr>
        <w:t>’</w:t>
      </w:r>
      <w:r>
        <w:rPr>
          <w:rStyle w:val="Nessuno"/>
          <w:rFonts w:ascii="Times New Roman" w:hAnsi="Times New Roman"/>
          <w:color w:val="323232"/>
          <w:u w:color="323232"/>
        </w:rPr>
        <w:t xml:space="preserve">impresa che ne </w:t>
      </w:r>
      <w:r>
        <w:rPr>
          <w:rStyle w:val="Nessuno"/>
          <w:rFonts w:ascii="Times New Roman" w:hAnsi="Times New Roman"/>
          <w:color w:val="323232"/>
          <w:u w:color="323232"/>
        </w:rPr>
        <w:t xml:space="preserve">è </w:t>
      </w:r>
      <w:r>
        <w:rPr>
          <w:rStyle w:val="Nessuno"/>
          <w:rFonts w:ascii="Times New Roman" w:hAnsi="Times New Roman"/>
          <w:color w:val="323232"/>
          <w:u w:color="323232"/>
        </w:rPr>
        <w:t>attinta non -OMISSIS- strutturalmente compromessa con la criminalit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organizzata e se ne possa, quindi, consentire un regime di </w:t>
      </w:r>
      <w:r>
        <w:rPr>
          <w:rStyle w:val="Nessuno"/>
          <w:rFonts w:ascii="Times New Roman" w:hAnsi="Times New Roman"/>
          <w:color w:val="323232"/>
          <w:u w:color="323232"/>
        </w:rPr>
        <w:t>“</w:t>
      </w:r>
      <w:r>
        <w:rPr>
          <w:rStyle w:val="Nessuno"/>
          <w:rFonts w:ascii="Times New Roman" w:hAnsi="Times New Roman"/>
          <w:color w:val="323232"/>
          <w:u w:color="323232"/>
        </w:rPr>
        <w:t>operativit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controllata</w:t>
      </w:r>
      <w:r>
        <w:rPr>
          <w:rStyle w:val="Nessuno"/>
          <w:rFonts w:ascii="Times New Roman" w:hAnsi="Times New Roman"/>
          <w:color w:val="323232"/>
          <w:u w:color="323232"/>
        </w:rPr>
        <w:t>”</w:t>
      </w:r>
      <w:r>
        <w:rPr>
          <w:rStyle w:val="Nessuno"/>
          <w:rFonts w:ascii="Times New Roman" w:hAnsi="Times New Roman"/>
          <w:color w:val="323232"/>
          <w:u w:color="323232"/>
        </w:rPr>
        <w:t xml:space="preserve">; </w:t>
      </w:r>
      <w:r>
        <w:rPr>
          <w:rStyle w:val="Nessuno"/>
          <w:rFonts w:ascii="Times New Roman" w:hAnsi="Times New Roman"/>
        </w:rPr>
        <w:t>Si veda anche la recente circolare del Gabinetto del Minis</w:t>
      </w:r>
      <w:r>
        <w:rPr>
          <w:rStyle w:val="Nessuno"/>
          <w:rFonts w:ascii="Times New Roman" w:hAnsi="Times New Roman"/>
        </w:rPr>
        <w:t>tero dell</w:t>
      </w:r>
      <w:r>
        <w:rPr>
          <w:rStyle w:val="Nessuno"/>
          <w:rFonts w:ascii="Times New Roman" w:hAnsi="Times New Roman"/>
        </w:rPr>
        <w:t>’</w:t>
      </w:r>
      <w:r>
        <w:rPr>
          <w:rStyle w:val="Nessuno"/>
          <w:rFonts w:ascii="Times New Roman" w:hAnsi="Times New Roman"/>
        </w:rPr>
        <w:t>Interno n. 11001/119/20(8) del 2 novembre 2018.</w:t>
      </w:r>
    </w:p>
  </w:footnote>
  <w:footnote w:id="26">
    <w:p w:rsidR="00EA7470" w:rsidRDefault="00AC6B12">
      <w:pPr>
        <w:jc w:val="both"/>
        <w:rPr>
          <w:rStyle w:val="Nessuno"/>
          <w:color w:val="323232"/>
          <w:u w:color="323232"/>
        </w:rPr>
      </w:pPr>
      <w:r>
        <w:rPr>
          <w:rStyle w:val="Nessuno"/>
          <w:rFonts w:ascii="Times New Roman" w:eastAsia="Times New Roman" w:hAnsi="Times New Roman" w:cs="Times New Roman"/>
          <w:sz w:val="28"/>
          <w:szCs w:val="28"/>
          <w:vertAlign w:val="superscript"/>
        </w:rPr>
        <w:footnoteRef/>
      </w:r>
      <w:r>
        <w:rPr>
          <w:rStyle w:val="Nessuno"/>
          <w:rFonts w:ascii="Times New Roman" w:hAnsi="Times New Roman"/>
          <w:lang w:val="de-DE"/>
        </w:rPr>
        <w:t xml:space="preserve"> </w:t>
      </w:r>
      <w:r>
        <w:rPr>
          <w:rStyle w:val="Nessuno"/>
          <w:rFonts w:ascii="Times New Roman" w:hAnsi="Times New Roman"/>
        </w:rPr>
        <w:t>Merita di essere menzionata tal proposito</w:t>
      </w:r>
      <w:r>
        <w:rPr>
          <w:rStyle w:val="Nessuno"/>
          <w:rFonts w:ascii="Times New Roman" w:hAnsi="Times New Roman"/>
          <w:color w:val="323232"/>
          <w:u w:color="323232"/>
        </w:rPr>
        <w:t xml:space="preserve"> la circolare del 22 marzo 2018 del Ministero dell</w:t>
      </w:r>
      <w:r>
        <w:rPr>
          <w:rStyle w:val="Nessuno"/>
          <w:rFonts w:ascii="Times New Roman" w:hAnsi="Times New Roman"/>
          <w:color w:val="323232"/>
          <w:u w:color="323232"/>
        </w:rPr>
        <w:t>’</w:t>
      </w:r>
      <w:r>
        <w:rPr>
          <w:rStyle w:val="Nessuno"/>
          <w:rFonts w:ascii="Times New Roman" w:hAnsi="Times New Roman"/>
          <w:color w:val="323232"/>
          <w:u w:color="323232"/>
        </w:rPr>
        <w:t xml:space="preserve">Interno (n. 11001/119/20), secondo la quale </w:t>
      </w:r>
      <w:r>
        <w:rPr>
          <w:rStyle w:val="Nessuno"/>
          <w:rFonts w:ascii="Times New Roman" w:hAnsi="Times New Roman"/>
          <w:color w:val="323232"/>
          <w:u w:color="323232"/>
        </w:rPr>
        <w:t xml:space="preserve">è </w:t>
      </w:r>
      <w:r>
        <w:rPr>
          <w:rStyle w:val="Nessuno"/>
          <w:rFonts w:ascii="Times New Roman" w:hAnsi="Times New Roman"/>
          <w:color w:val="323232"/>
          <w:u w:color="323232"/>
        </w:rPr>
        <w:t>doverosa per il Prefetto l</w:t>
      </w:r>
      <w:r>
        <w:rPr>
          <w:rStyle w:val="Nessuno"/>
          <w:rFonts w:ascii="Times New Roman" w:hAnsi="Times New Roman"/>
          <w:color w:val="323232"/>
          <w:u w:color="323232"/>
        </w:rPr>
        <w:t>’</w:t>
      </w:r>
      <w:r>
        <w:rPr>
          <w:rStyle w:val="Nessuno"/>
          <w:rFonts w:ascii="Times New Roman" w:hAnsi="Times New Roman"/>
          <w:color w:val="323232"/>
          <w:u w:color="323232"/>
        </w:rPr>
        <w:t xml:space="preserve">iscrizione nella white list </w:t>
      </w:r>
      <w:r>
        <w:rPr>
          <w:rStyle w:val="Nessuno"/>
          <w:rFonts w:ascii="Times New Roman" w:hAnsi="Times New Roman"/>
          <w:color w:val="323232"/>
          <w:u w:color="323232"/>
        </w:rPr>
        <w:t>richiesta dall</w:t>
      </w:r>
      <w:r>
        <w:rPr>
          <w:rStyle w:val="Nessuno"/>
          <w:rFonts w:ascii="Times New Roman" w:hAnsi="Times New Roman"/>
          <w:color w:val="323232"/>
          <w:u w:color="323232"/>
        </w:rPr>
        <w:t>’</w:t>
      </w:r>
      <w:r>
        <w:rPr>
          <w:rStyle w:val="Nessuno"/>
          <w:rFonts w:ascii="Times New Roman" w:hAnsi="Times New Roman"/>
          <w:color w:val="323232"/>
          <w:u w:color="323232"/>
        </w:rPr>
        <w:t>azienda destinataria di informazione interdittiva che abbia impugnato il relativo provvedimento ed ottenuto dal Tribunale competente per le misure di prevenzione l</w:t>
      </w:r>
      <w:r>
        <w:rPr>
          <w:rStyle w:val="Nessuno"/>
          <w:rFonts w:ascii="Times New Roman" w:hAnsi="Times New Roman"/>
          <w:color w:val="323232"/>
          <w:u w:color="323232"/>
        </w:rPr>
        <w:t>’</w:t>
      </w:r>
      <w:r>
        <w:rPr>
          <w:rStyle w:val="Nessuno"/>
          <w:rFonts w:ascii="Times New Roman" w:hAnsi="Times New Roman"/>
          <w:color w:val="323232"/>
          <w:u w:color="323232"/>
        </w:rPr>
        <w:t>applicazione del controllo giudiziario di cui alla lett. b) del comma 2, dell</w:t>
      </w:r>
      <w:r>
        <w:rPr>
          <w:rStyle w:val="Nessuno"/>
          <w:rFonts w:ascii="Times New Roman" w:hAnsi="Times New Roman"/>
          <w:color w:val="323232"/>
          <w:u w:color="323232"/>
        </w:rPr>
        <w:t>’</w:t>
      </w:r>
      <w:r>
        <w:rPr>
          <w:rStyle w:val="Nessuno"/>
          <w:rFonts w:ascii="Times New Roman" w:hAnsi="Times New Roman"/>
          <w:color w:val="323232"/>
          <w:u w:color="323232"/>
        </w:rPr>
        <w:t>art. 34-bis. Se, infatti, la consultazione dell</w:t>
      </w:r>
      <w:r>
        <w:rPr>
          <w:rStyle w:val="Nessuno"/>
          <w:rFonts w:ascii="Times New Roman" w:hAnsi="Times New Roman"/>
          <w:color w:val="323232"/>
          <w:u w:color="323232"/>
        </w:rPr>
        <w:t>’</w:t>
      </w:r>
      <w:r>
        <w:rPr>
          <w:rStyle w:val="Nessuno"/>
          <w:rFonts w:ascii="Times New Roman" w:hAnsi="Times New Roman"/>
          <w:color w:val="323232"/>
          <w:u w:color="323232"/>
          <w:lang w:val="pt-PT"/>
        </w:rPr>
        <w:t xml:space="preserve">elenco </w:t>
      </w:r>
      <w:r>
        <w:rPr>
          <w:rStyle w:val="Nessuno"/>
          <w:rFonts w:ascii="Times New Roman" w:hAnsi="Times New Roman"/>
          <w:color w:val="323232"/>
          <w:u w:color="323232"/>
        </w:rPr>
        <w:t xml:space="preserve">è </w:t>
      </w:r>
      <w:r>
        <w:rPr>
          <w:rStyle w:val="Nessuno"/>
          <w:rFonts w:ascii="Times New Roman" w:hAnsi="Times New Roman"/>
          <w:color w:val="323232"/>
          <w:u w:color="323232"/>
          <w:lang w:val="fr-FR"/>
        </w:rPr>
        <w:t>la modalit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obbligatoria attraverso la quale deve essere acquisita la documentazione antimafia per le attivit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a rischio, un eventuale rifiuto dell</w:t>
      </w:r>
      <w:r>
        <w:rPr>
          <w:rStyle w:val="Nessuno"/>
          <w:rFonts w:ascii="Times New Roman" w:hAnsi="Times New Roman"/>
          <w:color w:val="323232"/>
          <w:u w:color="323232"/>
        </w:rPr>
        <w:t>’</w:t>
      </w:r>
      <w:r>
        <w:rPr>
          <w:rStyle w:val="Nessuno"/>
          <w:rFonts w:ascii="Times New Roman" w:hAnsi="Times New Roman"/>
          <w:color w:val="323232"/>
          <w:u w:color="323232"/>
        </w:rPr>
        <w:t>iscrizione finirebbe con il vanificare la sospensi</w:t>
      </w:r>
      <w:r>
        <w:rPr>
          <w:rStyle w:val="Nessuno"/>
          <w:rFonts w:ascii="Times New Roman" w:hAnsi="Times New Roman"/>
          <w:color w:val="323232"/>
          <w:u w:color="323232"/>
        </w:rPr>
        <w:t>one disposta dal Giudice, la cui finalit</w:t>
      </w:r>
      <w:r>
        <w:rPr>
          <w:rStyle w:val="Nessuno"/>
          <w:rFonts w:ascii="Times New Roman" w:hAnsi="Times New Roman"/>
          <w:color w:val="323232"/>
          <w:u w:color="323232"/>
        </w:rPr>
        <w:t xml:space="preserve">à è </w:t>
      </w:r>
      <w:r>
        <w:rPr>
          <w:rStyle w:val="Nessuno"/>
          <w:rFonts w:ascii="Times New Roman" w:hAnsi="Times New Roman"/>
          <w:color w:val="323232"/>
          <w:u w:color="323232"/>
        </w:rPr>
        <w:t>proprio quella di incentivare l</w:t>
      </w:r>
      <w:r>
        <w:rPr>
          <w:rStyle w:val="Nessuno"/>
          <w:rFonts w:ascii="Times New Roman" w:hAnsi="Times New Roman"/>
          <w:color w:val="323232"/>
          <w:u w:color="323232"/>
        </w:rPr>
        <w:t>’</w:t>
      </w:r>
      <w:r>
        <w:rPr>
          <w:rStyle w:val="Nessuno"/>
          <w:rFonts w:ascii="Times New Roman" w:hAnsi="Times New Roman"/>
          <w:color w:val="323232"/>
          <w:u w:color="323232"/>
        </w:rPr>
        <w:t>adesione spontanea dell</w:t>
      </w:r>
      <w:r>
        <w:rPr>
          <w:rStyle w:val="Nessuno"/>
          <w:rFonts w:ascii="Times New Roman" w:hAnsi="Times New Roman"/>
          <w:color w:val="323232"/>
          <w:u w:color="323232"/>
        </w:rPr>
        <w:t>’</w:t>
      </w:r>
      <w:r>
        <w:rPr>
          <w:rStyle w:val="Nessuno"/>
          <w:rFonts w:ascii="Times New Roman" w:hAnsi="Times New Roman"/>
          <w:color w:val="323232"/>
          <w:u w:color="323232"/>
        </w:rPr>
        <w:t>impresa a questo nuovo strumento di autodepurazione dalle infiltrazioni criminali consentendole di continuare ad operare nei rapporti con la pubblica ammini</w:t>
      </w:r>
      <w:r>
        <w:rPr>
          <w:rStyle w:val="Nessuno"/>
          <w:rFonts w:ascii="Times New Roman" w:hAnsi="Times New Roman"/>
          <w:color w:val="323232"/>
          <w:u w:color="323232"/>
        </w:rPr>
        <w:t>strazione.</w:t>
      </w:r>
    </w:p>
    <w:p w:rsidR="00EA7470" w:rsidRDefault="00AC6B12">
      <w:pPr>
        <w:pStyle w:val="Default"/>
        <w:jc w:val="both"/>
      </w:pPr>
      <w:r>
        <w:rPr>
          <w:rStyle w:val="Nessuno"/>
          <w:rFonts w:ascii="Times New Roman" w:hAnsi="Times New Roman"/>
          <w:color w:val="323232"/>
          <w:u w:color="323232"/>
        </w:rPr>
        <w:t xml:space="preserve">Nella circolare si rileva infatti che </w:t>
      </w:r>
      <w:r>
        <w:rPr>
          <w:rStyle w:val="Nessuno"/>
          <w:rFonts w:ascii="Times New Roman" w:hAnsi="Times New Roman"/>
          <w:color w:val="323232"/>
          <w:u w:color="323232"/>
        </w:rPr>
        <w:t>“</w:t>
      </w:r>
      <w:r>
        <w:rPr>
          <w:rStyle w:val="Nessuno"/>
          <w:rFonts w:ascii="Times New Roman" w:hAnsi="Times New Roman"/>
          <w:color w:val="323232"/>
          <w:u w:color="323232"/>
        </w:rPr>
        <w:t>Il primo degli aspetti per i quali viene sollecitato un chiarimento riguarda l</w:t>
      </w:r>
      <w:r>
        <w:rPr>
          <w:rStyle w:val="Nessuno"/>
          <w:rFonts w:ascii="Times New Roman" w:hAnsi="Times New Roman"/>
          <w:color w:val="323232"/>
          <w:u w:color="323232"/>
        </w:rPr>
        <w:t>’</w:t>
      </w:r>
      <w:r>
        <w:rPr>
          <w:rStyle w:val="Nessuno"/>
          <w:rFonts w:ascii="Times New Roman" w:hAnsi="Times New Roman"/>
          <w:color w:val="323232"/>
          <w:u w:color="323232"/>
        </w:rPr>
        <w:t>interpretazione del comma 7 della suddetta disposizione laddove statuisce che dal provvedimento che dispone il controllo giudiz</w:t>
      </w:r>
      <w:r>
        <w:rPr>
          <w:rStyle w:val="Nessuno"/>
          <w:rFonts w:ascii="Times New Roman" w:hAnsi="Times New Roman"/>
          <w:color w:val="323232"/>
          <w:u w:color="323232"/>
        </w:rPr>
        <w:t>iario deriva la sospensione della documentazione antimafia impugnata. In particolare, si chiede di conoscere se l</w:t>
      </w:r>
      <w:r>
        <w:rPr>
          <w:rStyle w:val="Nessuno"/>
          <w:rFonts w:ascii="Times New Roman" w:hAnsi="Times New Roman"/>
          <w:color w:val="323232"/>
          <w:u w:color="323232"/>
        </w:rPr>
        <w:t>’</w:t>
      </w:r>
      <w:r>
        <w:rPr>
          <w:rStyle w:val="Nessuno"/>
          <w:rFonts w:ascii="Times New Roman" w:hAnsi="Times New Roman"/>
          <w:color w:val="323232"/>
          <w:u w:color="323232"/>
        </w:rPr>
        <w:t>impresa che beneficia della suddetta sospensione ha anche il diritto di ottenere l</w:t>
      </w:r>
      <w:r>
        <w:rPr>
          <w:rStyle w:val="Nessuno"/>
          <w:rFonts w:ascii="Times New Roman" w:hAnsi="Times New Roman"/>
          <w:color w:val="323232"/>
          <w:u w:color="323232"/>
        </w:rPr>
        <w:t>’</w:t>
      </w:r>
      <w:r>
        <w:rPr>
          <w:rStyle w:val="Nessuno"/>
          <w:rFonts w:ascii="Times New Roman" w:hAnsi="Times New Roman"/>
          <w:color w:val="323232"/>
          <w:u w:color="323232"/>
        </w:rPr>
        <w:t>iscrizione negli elenchi dei fornitori, prestatori di servi</w:t>
      </w:r>
      <w:r>
        <w:rPr>
          <w:rStyle w:val="Nessuno"/>
          <w:rFonts w:ascii="Times New Roman" w:hAnsi="Times New Roman"/>
          <w:color w:val="323232"/>
          <w:u w:color="323232"/>
        </w:rPr>
        <w:t xml:space="preserve">zi ed esecutori di lavori non soggetti a tentativo di infiltrazione mafiosa. Al riguardo, si osserva preliminarmente che le c.d. </w:t>
      </w:r>
      <w:r>
        <w:rPr>
          <w:rStyle w:val="Nessuno"/>
          <w:rFonts w:ascii="Times New Roman" w:hAnsi="Times New Roman"/>
          <w:color w:val="323232"/>
          <w:u w:color="323232"/>
        </w:rPr>
        <w:t>“</w:t>
      </w:r>
      <w:r>
        <w:rPr>
          <w:rStyle w:val="Nessuno"/>
          <w:rFonts w:ascii="Times New Roman" w:hAnsi="Times New Roman"/>
          <w:color w:val="323232"/>
          <w:u w:color="323232"/>
        </w:rPr>
        <w:t>white list</w:t>
      </w:r>
      <w:r>
        <w:rPr>
          <w:rStyle w:val="Nessuno"/>
          <w:rFonts w:ascii="Times New Roman" w:hAnsi="Times New Roman"/>
          <w:color w:val="323232"/>
          <w:u w:color="323232"/>
        </w:rPr>
        <w:t xml:space="preserve">” </w:t>
      </w:r>
      <w:r>
        <w:rPr>
          <w:rStyle w:val="Nessuno"/>
          <w:rFonts w:ascii="Times New Roman" w:hAnsi="Times New Roman"/>
          <w:color w:val="323232"/>
          <w:u w:color="323232"/>
        </w:rPr>
        <w:t>sono un istituto codificato con la legge 6 novembre 2012, n. 190 (art. 1, commi 52-56). Pur con le dovute differen</w:t>
      </w:r>
      <w:r>
        <w:rPr>
          <w:rStyle w:val="Nessuno"/>
          <w:rFonts w:ascii="Times New Roman" w:hAnsi="Times New Roman"/>
          <w:color w:val="323232"/>
          <w:u w:color="323232"/>
        </w:rPr>
        <w:t>ze di procedimento, legate alla sua natura ad istanza di parte, l</w:t>
      </w:r>
      <w:r>
        <w:rPr>
          <w:rStyle w:val="Nessuno"/>
          <w:rFonts w:ascii="Times New Roman" w:hAnsi="Times New Roman"/>
          <w:color w:val="323232"/>
          <w:u w:color="323232"/>
        </w:rPr>
        <w:t>’</w:t>
      </w:r>
      <w:r>
        <w:rPr>
          <w:rStyle w:val="Nessuno"/>
          <w:rFonts w:ascii="Times New Roman" w:hAnsi="Times New Roman"/>
          <w:color w:val="323232"/>
          <w:u w:color="323232"/>
        </w:rPr>
        <w:t>iscrizione negli elenchi prefettizi presuppone un</w:t>
      </w:r>
      <w:r>
        <w:rPr>
          <w:rStyle w:val="Nessuno"/>
          <w:rFonts w:ascii="Times New Roman" w:hAnsi="Times New Roman"/>
          <w:color w:val="323232"/>
          <w:u w:color="323232"/>
        </w:rPr>
        <w:t>’</w:t>
      </w:r>
      <w:r>
        <w:rPr>
          <w:rStyle w:val="Nessuno"/>
          <w:rFonts w:ascii="Times New Roman" w:hAnsi="Times New Roman"/>
          <w:color w:val="323232"/>
          <w:u w:color="323232"/>
        </w:rPr>
        <w:t xml:space="preserve">istruttoria il cui oggetto sostanziale di indagine </w:t>
      </w:r>
      <w:r>
        <w:rPr>
          <w:rStyle w:val="Nessuno"/>
          <w:rFonts w:ascii="Times New Roman" w:hAnsi="Times New Roman"/>
          <w:color w:val="323232"/>
          <w:u w:color="323232"/>
        </w:rPr>
        <w:t xml:space="preserve">è </w:t>
      </w:r>
      <w:r>
        <w:rPr>
          <w:rStyle w:val="Nessuno"/>
          <w:rFonts w:ascii="Times New Roman" w:hAnsi="Times New Roman"/>
          <w:color w:val="323232"/>
          <w:u w:color="323232"/>
        </w:rPr>
        <w:t>il medesimo delle informazioni antimafia, cio</w:t>
      </w:r>
      <w:r>
        <w:rPr>
          <w:rStyle w:val="Nessuno"/>
          <w:rFonts w:ascii="Times New Roman" w:hAnsi="Times New Roman"/>
          <w:color w:val="323232"/>
          <w:u w:color="323232"/>
        </w:rPr>
        <w:t xml:space="preserve">è </w:t>
      </w:r>
      <w:r>
        <w:rPr>
          <w:rStyle w:val="Nessuno"/>
          <w:rFonts w:ascii="Times New Roman" w:hAnsi="Times New Roman"/>
          <w:color w:val="323232"/>
          <w:u w:color="323232"/>
        </w:rPr>
        <w:t>la verifica dell</w:t>
      </w:r>
      <w:r>
        <w:rPr>
          <w:rStyle w:val="Nessuno"/>
          <w:rFonts w:ascii="Times New Roman" w:hAnsi="Times New Roman"/>
          <w:color w:val="323232"/>
          <w:u w:color="323232"/>
        </w:rPr>
        <w:t>’</w:t>
      </w:r>
      <w:r>
        <w:rPr>
          <w:rStyle w:val="Nessuno"/>
          <w:rFonts w:ascii="Times New Roman" w:hAnsi="Times New Roman"/>
          <w:color w:val="323232"/>
          <w:u w:color="323232"/>
        </w:rPr>
        <w:t>assenza di cause preclu</w:t>
      </w:r>
      <w:r>
        <w:rPr>
          <w:rStyle w:val="Nessuno"/>
          <w:rFonts w:ascii="Times New Roman" w:hAnsi="Times New Roman"/>
          <w:color w:val="323232"/>
          <w:u w:color="323232"/>
        </w:rPr>
        <w:t>sive ex art. 67, del d.lgs. 6 settembre 2011, n. 159, e l</w:t>
      </w:r>
      <w:r>
        <w:rPr>
          <w:rStyle w:val="Nessuno"/>
          <w:rFonts w:ascii="Times New Roman" w:hAnsi="Times New Roman"/>
          <w:color w:val="323232"/>
          <w:u w:color="323232"/>
        </w:rPr>
        <w:t>’</w:t>
      </w:r>
      <w:r>
        <w:rPr>
          <w:rStyle w:val="Nessuno"/>
          <w:rFonts w:ascii="Times New Roman" w:hAnsi="Times New Roman"/>
          <w:color w:val="323232"/>
          <w:u w:color="323232"/>
        </w:rPr>
        <w:t>insussistenza dei tentativi di infiltrazione mafiosa di cui all</w:t>
      </w:r>
      <w:r>
        <w:rPr>
          <w:rStyle w:val="Nessuno"/>
          <w:rFonts w:ascii="Times New Roman" w:hAnsi="Times New Roman"/>
          <w:color w:val="323232"/>
          <w:u w:color="323232"/>
        </w:rPr>
        <w:t>’</w:t>
      </w:r>
      <w:r>
        <w:rPr>
          <w:rStyle w:val="Nessuno"/>
          <w:rFonts w:ascii="Times New Roman" w:hAnsi="Times New Roman"/>
          <w:color w:val="323232"/>
          <w:u w:color="323232"/>
        </w:rPr>
        <w:t xml:space="preserve">art. 84 del medesimo Codice antimafia. Come </w:t>
      </w:r>
      <w:r>
        <w:rPr>
          <w:rStyle w:val="Nessuno"/>
          <w:rFonts w:ascii="Times New Roman" w:hAnsi="Times New Roman"/>
          <w:color w:val="323232"/>
          <w:u w:color="323232"/>
        </w:rPr>
        <w:t xml:space="preserve">è </w:t>
      </w:r>
      <w:r>
        <w:rPr>
          <w:rStyle w:val="Nessuno"/>
          <w:rFonts w:ascii="Times New Roman" w:hAnsi="Times New Roman"/>
          <w:color w:val="323232"/>
          <w:u w:color="323232"/>
        </w:rPr>
        <w:t>noto, per effetto del decreto-legge 24 giugno 2014, n. 90, poi convertito con legge 11 a</w:t>
      </w:r>
      <w:r>
        <w:rPr>
          <w:rStyle w:val="Nessuno"/>
          <w:rFonts w:ascii="Times New Roman" w:hAnsi="Times New Roman"/>
          <w:color w:val="323232"/>
          <w:u w:color="323232"/>
        </w:rPr>
        <w:t xml:space="preserve">gosto 2014, n. 114, la suddetta iscrizione, pur conservando formalmente la primigenia natura volontaria, </w:t>
      </w:r>
      <w:r>
        <w:rPr>
          <w:rStyle w:val="Nessuno"/>
          <w:rFonts w:ascii="Times New Roman" w:hAnsi="Times New Roman"/>
          <w:color w:val="323232"/>
          <w:u w:color="323232"/>
        </w:rPr>
        <w:t xml:space="preserve">è </w:t>
      </w:r>
      <w:r>
        <w:rPr>
          <w:rStyle w:val="Nessuno"/>
          <w:rFonts w:ascii="Times New Roman" w:hAnsi="Times New Roman"/>
          <w:color w:val="323232"/>
          <w:u w:color="323232"/>
        </w:rPr>
        <w:t xml:space="preserve">divenuta di fatto adempimento necessitato attraverso il quale viene accertata, nei confronti dei soggetti che operano nei settori </w:t>
      </w:r>
      <w:r>
        <w:rPr>
          <w:rStyle w:val="Nessuno"/>
          <w:rFonts w:ascii="Times New Roman" w:hAnsi="Times New Roman"/>
          <w:color w:val="323232"/>
          <w:u w:color="323232"/>
        </w:rPr>
        <w:t>“</w:t>
      </w:r>
      <w:r>
        <w:rPr>
          <w:rStyle w:val="Nessuno"/>
          <w:rFonts w:ascii="Times New Roman" w:hAnsi="Times New Roman"/>
          <w:color w:val="323232"/>
          <w:u w:color="323232"/>
        </w:rPr>
        <w:t>sensibili</w:t>
      </w:r>
      <w:r>
        <w:rPr>
          <w:rStyle w:val="Nessuno"/>
          <w:rFonts w:ascii="Times New Roman" w:hAnsi="Times New Roman"/>
          <w:color w:val="323232"/>
          <w:u w:color="323232"/>
        </w:rPr>
        <w:t>”</w:t>
      </w:r>
      <w:r>
        <w:rPr>
          <w:rStyle w:val="Nessuno"/>
          <w:rFonts w:ascii="Times New Roman" w:hAnsi="Times New Roman"/>
          <w:color w:val="323232"/>
          <w:u w:color="323232"/>
        </w:rPr>
        <w:t>, l</w:t>
      </w:r>
      <w:r>
        <w:rPr>
          <w:rStyle w:val="Nessuno"/>
          <w:rFonts w:ascii="Times New Roman" w:hAnsi="Times New Roman"/>
          <w:color w:val="323232"/>
          <w:u w:color="323232"/>
        </w:rPr>
        <w:t>’</w:t>
      </w:r>
      <w:r>
        <w:rPr>
          <w:rStyle w:val="Nessuno"/>
          <w:rFonts w:ascii="Times New Roman" w:hAnsi="Times New Roman"/>
          <w:color w:val="323232"/>
          <w:u w:color="323232"/>
        </w:rPr>
        <w:t>assenza di motivi ostativi ai fini antimafia. Inoltre, l</w:t>
      </w:r>
      <w:r>
        <w:rPr>
          <w:rStyle w:val="Nessuno"/>
          <w:rFonts w:ascii="Times New Roman" w:hAnsi="Times New Roman"/>
          <w:color w:val="323232"/>
          <w:u w:color="323232"/>
        </w:rPr>
        <w:t>’</w:t>
      </w:r>
      <w:r>
        <w:rPr>
          <w:rStyle w:val="Nessuno"/>
          <w:rFonts w:ascii="Times New Roman" w:hAnsi="Times New Roman"/>
          <w:color w:val="323232"/>
          <w:u w:color="323232"/>
        </w:rPr>
        <w:t>iscrizione nell</w:t>
      </w:r>
      <w:r>
        <w:rPr>
          <w:rStyle w:val="Nessuno"/>
          <w:rFonts w:ascii="Times New Roman" w:hAnsi="Times New Roman"/>
          <w:color w:val="323232"/>
          <w:u w:color="323232"/>
        </w:rPr>
        <w:t>’</w:t>
      </w:r>
      <w:r>
        <w:rPr>
          <w:rStyle w:val="Nessuno"/>
          <w:rFonts w:ascii="Times New Roman" w:hAnsi="Times New Roman"/>
          <w:color w:val="323232"/>
          <w:u w:color="323232"/>
          <w:lang w:val="pt-PT"/>
        </w:rPr>
        <w:t xml:space="preserve">elenco </w:t>
      </w:r>
      <w:r>
        <w:rPr>
          <w:rStyle w:val="Nessuno"/>
          <w:rFonts w:ascii="Times New Roman" w:hAnsi="Times New Roman"/>
          <w:color w:val="323232"/>
          <w:u w:color="323232"/>
        </w:rPr>
        <w:t>“</w:t>
      </w:r>
      <w:r>
        <w:rPr>
          <w:rStyle w:val="Nessuno"/>
          <w:rFonts w:ascii="Times New Roman" w:hAnsi="Times New Roman"/>
          <w:color w:val="323232"/>
          <w:u w:color="323232"/>
        </w:rPr>
        <w:t>tiene luogo della comunicazione e dell</w:t>
      </w:r>
      <w:r>
        <w:rPr>
          <w:rStyle w:val="Nessuno"/>
          <w:rFonts w:ascii="Times New Roman" w:hAnsi="Times New Roman"/>
          <w:color w:val="323232"/>
          <w:u w:color="323232"/>
        </w:rPr>
        <w:t>’</w:t>
      </w:r>
      <w:r>
        <w:rPr>
          <w:rStyle w:val="Nessuno"/>
          <w:rFonts w:ascii="Times New Roman" w:hAnsi="Times New Roman"/>
          <w:color w:val="323232"/>
          <w:u w:color="323232"/>
        </w:rPr>
        <w:t>informazione antimafia liberatoria anche ai fini della stipula, approvazione o autorizzazione di contratti o subcontratti relativi ad at</w:t>
      </w:r>
      <w:r>
        <w:rPr>
          <w:rStyle w:val="Nessuno"/>
          <w:rFonts w:ascii="Times New Roman" w:hAnsi="Times New Roman"/>
          <w:color w:val="323232"/>
          <w:u w:color="323232"/>
        </w:rPr>
        <w: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diverse da quelle per le quali essa </w:t>
      </w:r>
      <w:r>
        <w:rPr>
          <w:rStyle w:val="Nessuno"/>
          <w:rFonts w:ascii="Times New Roman" w:hAnsi="Times New Roman"/>
          <w:color w:val="323232"/>
          <w:u w:color="323232"/>
        </w:rPr>
        <w:t xml:space="preserve">è </w:t>
      </w:r>
      <w:r>
        <w:rPr>
          <w:rStyle w:val="Nessuno"/>
          <w:rFonts w:ascii="Times New Roman" w:hAnsi="Times New Roman"/>
          <w:color w:val="323232"/>
          <w:u w:color="323232"/>
        </w:rPr>
        <w:t>stata disposta</w:t>
      </w:r>
      <w:r>
        <w:rPr>
          <w:rStyle w:val="Nessuno"/>
          <w:rFonts w:ascii="Times New Roman" w:hAnsi="Times New Roman"/>
          <w:color w:val="323232"/>
          <w:u w:color="323232"/>
        </w:rPr>
        <w:t xml:space="preserve">” </w:t>
      </w:r>
      <w:r>
        <w:rPr>
          <w:rStyle w:val="Nessuno"/>
          <w:rFonts w:ascii="Times New Roman" w:hAnsi="Times New Roman"/>
          <w:color w:val="323232"/>
          <w:u w:color="323232"/>
        </w:rPr>
        <w:t>(art. 1, comma 52-bis, legge n. 190/2012). Fatta questa premessa, si ritiene che la norma in commento debba essere interpretata nel senso di rendere doverosa per il Prefetto l</w:t>
      </w:r>
      <w:r>
        <w:rPr>
          <w:rStyle w:val="Nessuno"/>
          <w:rFonts w:ascii="Times New Roman" w:hAnsi="Times New Roman"/>
          <w:color w:val="323232"/>
          <w:u w:color="323232"/>
        </w:rPr>
        <w:t>’</w:t>
      </w:r>
      <w:r>
        <w:rPr>
          <w:rStyle w:val="Nessuno"/>
          <w:rFonts w:ascii="Times New Roman" w:hAnsi="Times New Roman"/>
          <w:color w:val="323232"/>
          <w:u w:color="323232"/>
        </w:rPr>
        <w:t>iscrizione nella wh</w:t>
      </w:r>
      <w:r>
        <w:rPr>
          <w:rStyle w:val="Nessuno"/>
          <w:rFonts w:ascii="Times New Roman" w:hAnsi="Times New Roman"/>
          <w:color w:val="323232"/>
          <w:u w:color="323232"/>
        </w:rPr>
        <w:t>ite list richiesta dall</w:t>
      </w:r>
      <w:r>
        <w:rPr>
          <w:rStyle w:val="Nessuno"/>
          <w:rFonts w:ascii="Times New Roman" w:hAnsi="Times New Roman"/>
          <w:color w:val="323232"/>
          <w:u w:color="323232"/>
        </w:rPr>
        <w:t>’</w:t>
      </w:r>
      <w:r>
        <w:rPr>
          <w:rStyle w:val="Nessuno"/>
          <w:rFonts w:ascii="Times New Roman" w:hAnsi="Times New Roman"/>
          <w:color w:val="323232"/>
          <w:u w:color="323232"/>
        </w:rPr>
        <w:t>azienda destinataria di informazione interdittiva che abbia impugnato il relativo provvedimento ed ottenuto dal Tribunale competente per le misure di prevenzione l</w:t>
      </w:r>
      <w:r>
        <w:rPr>
          <w:rStyle w:val="Nessuno"/>
          <w:rFonts w:ascii="Times New Roman" w:hAnsi="Times New Roman"/>
          <w:color w:val="323232"/>
          <w:u w:color="323232"/>
        </w:rPr>
        <w:t>’</w:t>
      </w:r>
      <w:r>
        <w:rPr>
          <w:rStyle w:val="Nessuno"/>
          <w:rFonts w:ascii="Times New Roman" w:hAnsi="Times New Roman"/>
          <w:color w:val="323232"/>
          <w:u w:color="323232"/>
        </w:rPr>
        <w:t>applicazione del controllo giudiziario di cui alla lett. b) del comm</w:t>
      </w:r>
      <w:r>
        <w:rPr>
          <w:rStyle w:val="Nessuno"/>
          <w:rFonts w:ascii="Times New Roman" w:hAnsi="Times New Roman"/>
          <w:color w:val="323232"/>
          <w:u w:color="323232"/>
        </w:rPr>
        <w:t>a 2, dell</w:t>
      </w:r>
      <w:r>
        <w:rPr>
          <w:rStyle w:val="Nessuno"/>
          <w:rFonts w:ascii="Times New Roman" w:hAnsi="Times New Roman"/>
          <w:color w:val="323232"/>
          <w:u w:color="323232"/>
        </w:rPr>
        <w:t>’</w:t>
      </w:r>
      <w:r>
        <w:rPr>
          <w:rStyle w:val="Nessuno"/>
          <w:rFonts w:ascii="Times New Roman" w:hAnsi="Times New Roman"/>
          <w:color w:val="323232"/>
          <w:u w:color="323232"/>
        </w:rPr>
        <w:t>art. 34-bis. Se, infatti, la consultazione dell</w:t>
      </w:r>
      <w:r>
        <w:rPr>
          <w:rStyle w:val="Nessuno"/>
          <w:rFonts w:ascii="Times New Roman" w:hAnsi="Times New Roman"/>
          <w:color w:val="323232"/>
          <w:u w:color="323232"/>
        </w:rPr>
        <w:t>’</w:t>
      </w:r>
      <w:r>
        <w:rPr>
          <w:rStyle w:val="Nessuno"/>
          <w:rFonts w:ascii="Times New Roman" w:hAnsi="Times New Roman"/>
          <w:color w:val="323232"/>
          <w:u w:color="323232"/>
          <w:lang w:val="pt-PT"/>
        </w:rPr>
        <w:t xml:space="preserve">elenco </w:t>
      </w:r>
      <w:r>
        <w:rPr>
          <w:rStyle w:val="Nessuno"/>
          <w:rFonts w:ascii="Times New Roman" w:hAnsi="Times New Roman"/>
          <w:color w:val="323232"/>
          <w:u w:color="323232"/>
        </w:rPr>
        <w:t xml:space="preserve">è </w:t>
      </w:r>
      <w:r>
        <w:rPr>
          <w:rStyle w:val="Nessuno"/>
          <w:rFonts w:ascii="Times New Roman" w:hAnsi="Times New Roman"/>
          <w:color w:val="323232"/>
          <w:u w:color="323232"/>
          <w:lang w:val="fr-FR"/>
        </w:rPr>
        <w:t>la modalit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obbligatoria attraverso la quale deve essere acquisita la documentazione antimafia per le attivit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a rischio, un eventuale rifiuto dell</w:t>
      </w:r>
      <w:r>
        <w:rPr>
          <w:rStyle w:val="Nessuno"/>
          <w:rFonts w:ascii="Times New Roman" w:hAnsi="Times New Roman"/>
          <w:color w:val="323232"/>
          <w:u w:color="323232"/>
        </w:rPr>
        <w:t>’</w:t>
      </w:r>
      <w:r>
        <w:rPr>
          <w:rStyle w:val="Nessuno"/>
          <w:rFonts w:ascii="Times New Roman" w:hAnsi="Times New Roman"/>
          <w:color w:val="323232"/>
          <w:u w:color="323232"/>
        </w:rPr>
        <w:t>iscrizione finirebbe con il vanificare la</w:t>
      </w:r>
      <w:r>
        <w:rPr>
          <w:rStyle w:val="Nessuno"/>
          <w:rFonts w:ascii="Times New Roman" w:hAnsi="Times New Roman"/>
          <w:color w:val="323232"/>
          <w:u w:color="323232"/>
        </w:rPr>
        <w:t xml:space="preserve"> sospensione disposta dal Giudice, la cui finalit</w:t>
      </w:r>
      <w:r>
        <w:rPr>
          <w:rStyle w:val="Nessuno"/>
          <w:rFonts w:ascii="Times New Roman" w:hAnsi="Times New Roman"/>
          <w:color w:val="323232"/>
          <w:u w:color="323232"/>
        </w:rPr>
        <w:t xml:space="preserve">à è </w:t>
      </w:r>
      <w:r>
        <w:rPr>
          <w:rStyle w:val="Nessuno"/>
          <w:rFonts w:ascii="Times New Roman" w:hAnsi="Times New Roman"/>
          <w:color w:val="323232"/>
          <w:u w:color="323232"/>
        </w:rPr>
        <w:t>proprio quella di incentivare l</w:t>
      </w:r>
      <w:r>
        <w:rPr>
          <w:rStyle w:val="Nessuno"/>
          <w:rFonts w:ascii="Times New Roman" w:hAnsi="Times New Roman"/>
          <w:color w:val="323232"/>
          <w:u w:color="323232"/>
        </w:rPr>
        <w:t>’</w:t>
      </w:r>
      <w:r>
        <w:rPr>
          <w:rStyle w:val="Nessuno"/>
          <w:rFonts w:ascii="Times New Roman" w:hAnsi="Times New Roman"/>
          <w:color w:val="323232"/>
          <w:u w:color="323232"/>
        </w:rPr>
        <w:t>adesione spontanea dell</w:t>
      </w:r>
      <w:r>
        <w:rPr>
          <w:rStyle w:val="Nessuno"/>
          <w:rFonts w:ascii="Times New Roman" w:hAnsi="Times New Roman"/>
          <w:color w:val="323232"/>
          <w:u w:color="323232"/>
        </w:rPr>
        <w:t>’</w:t>
      </w:r>
      <w:r>
        <w:rPr>
          <w:rStyle w:val="Nessuno"/>
          <w:rFonts w:ascii="Times New Roman" w:hAnsi="Times New Roman"/>
          <w:color w:val="323232"/>
          <w:u w:color="323232"/>
        </w:rPr>
        <w:t>impresa a questo nuovo strumento di autodepurazione dalle infiltrazioni criminali consentendole di continuare ad operare nei rapporti con la pubbli</w:t>
      </w:r>
      <w:r>
        <w:rPr>
          <w:rStyle w:val="Nessuno"/>
          <w:rFonts w:ascii="Times New Roman" w:hAnsi="Times New Roman"/>
          <w:color w:val="323232"/>
          <w:u w:color="323232"/>
        </w:rPr>
        <w:t>ca amministrazione. Nel procedere all</w:t>
      </w:r>
      <w:r>
        <w:rPr>
          <w:rStyle w:val="Nessuno"/>
          <w:rFonts w:ascii="Times New Roman" w:hAnsi="Times New Roman"/>
          <w:color w:val="323232"/>
          <w:u w:color="323232"/>
        </w:rPr>
        <w:t>’</w:t>
      </w:r>
      <w:r>
        <w:rPr>
          <w:rStyle w:val="Nessuno"/>
          <w:rFonts w:ascii="Times New Roman" w:hAnsi="Times New Roman"/>
          <w:color w:val="323232"/>
          <w:u w:color="323232"/>
        </w:rPr>
        <w:t>iscrizione, tuttavia, sembra opportuno che il Prefetto annoti di avere cos</w:t>
      </w:r>
      <w:r>
        <w:rPr>
          <w:rStyle w:val="Nessuno"/>
          <w:rFonts w:ascii="Times New Roman" w:hAnsi="Times New Roman"/>
          <w:color w:val="323232"/>
          <w:u w:color="323232"/>
        </w:rPr>
        <w:t xml:space="preserve">ì </w:t>
      </w:r>
      <w:r>
        <w:rPr>
          <w:rStyle w:val="Nessuno"/>
          <w:rFonts w:ascii="Times New Roman" w:hAnsi="Times New Roman"/>
          <w:color w:val="323232"/>
          <w:u w:color="323232"/>
        </w:rPr>
        <w:t>provveduto per effetto della misura adottata dal Tribunale ai sensi della norma sopra citata. Si sottolinea, altres</w:t>
      </w:r>
      <w:r>
        <w:rPr>
          <w:rStyle w:val="Nessuno"/>
          <w:rFonts w:ascii="Times New Roman" w:hAnsi="Times New Roman"/>
          <w:color w:val="323232"/>
          <w:u w:color="323232"/>
        </w:rPr>
        <w:t>ì</w:t>
      </w:r>
      <w:r>
        <w:rPr>
          <w:rStyle w:val="Nessuno"/>
          <w:rFonts w:ascii="Times New Roman" w:hAnsi="Times New Roman"/>
          <w:color w:val="323232"/>
          <w:u w:color="323232"/>
        </w:rPr>
        <w:t>, la necessit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di monitora</w:t>
      </w:r>
      <w:r>
        <w:rPr>
          <w:rStyle w:val="Nessuno"/>
          <w:rFonts w:ascii="Times New Roman" w:hAnsi="Times New Roman"/>
          <w:color w:val="323232"/>
          <w:u w:color="323232"/>
        </w:rPr>
        <w:t>re con particolare attenzione la posizione dell</w:t>
      </w:r>
      <w:r>
        <w:rPr>
          <w:rStyle w:val="Nessuno"/>
          <w:rFonts w:ascii="Times New Roman" w:hAnsi="Times New Roman"/>
          <w:color w:val="323232"/>
          <w:u w:color="323232"/>
        </w:rPr>
        <w:t>’</w:t>
      </w:r>
      <w:r>
        <w:rPr>
          <w:rStyle w:val="Nessuno"/>
          <w:rFonts w:ascii="Times New Roman" w:hAnsi="Times New Roman"/>
          <w:color w:val="323232"/>
          <w:u w:color="323232"/>
        </w:rPr>
        <w:t>impresa iscritta, alla luce non solo dell</w:t>
      </w:r>
      <w:r>
        <w:rPr>
          <w:rStyle w:val="Nessuno"/>
          <w:rFonts w:ascii="Times New Roman" w:hAnsi="Times New Roman"/>
          <w:color w:val="323232"/>
          <w:u w:color="323232"/>
        </w:rPr>
        <w:t>’</w:t>
      </w:r>
      <w:r>
        <w:rPr>
          <w:rStyle w:val="Nessuno"/>
          <w:rFonts w:ascii="Times New Roman" w:hAnsi="Times New Roman"/>
          <w:color w:val="323232"/>
          <w:u w:color="323232"/>
        </w:rPr>
        <w:t>esito dell</w:t>
      </w:r>
      <w:r>
        <w:rPr>
          <w:rStyle w:val="Nessuno"/>
          <w:rFonts w:ascii="Times New Roman" w:hAnsi="Times New Roman"/>
          <w:color w:val="323232"/>
          <w:u w:color="323232"/>
        </w:rPr>
        <w:t>’</w:t>
      </w:r>
      <w:r>
        <w:rPr>
          <w:rStyle w:val="Nessuno"/>
          <w:rFonts w:ascii="Times New Roman" w:hAnsi="Times New Roman"/>
          <w:color w:val="323232"/>
          <w:u w:color="323232"/>
        </w:rPr>
        <w:t>impugnazione proposta avverso il provvedimento interdittivo che la riguarda ma anche degli sviluppi del procedimento di prevenzione instauratosi nei suoi c</w:t>
      </w:r>
      <w:r>
        <w:rPr>
          <w:rStyle w:val="Nessuno"/>
          <w:rFonts w:ascii="Times New Roman" w:hAnsi="Times New Roman"/>
          <w:color w:val="323232"/>
          <w:u w:color="323232"/>
        </w:rPr>
        <w:t>onfronti</w:t>
      </w:r>
      <w:r>
        <w:rPr>
          <w:rStyle w:val="Nessuno"/>
          <w:rFonts w:ascii="Times New Roman" w:hAnsi="Times New Roman"/>
          <w:color w:val="323232"/>
          <w:u w:color="323232"/>
        </w:rPr>
        <w:t>”</w:t>
      </w:r>
      <w:r>
        <w:rPr>
          <w:rStyle w:val="Nessuno"/>
          <w:rFonts w:ascii="Times New Roman" w:hAnsi="Times New Roman"/>
          <w:color w:val="323232"/>
          <w:u w:color="323232"/>
        </w:rPr>
        <w:t xml:space="preserve">. Altra problematica affrontata dalla circolare </w:t>
      </w:r>
      <w:r>
        <w:rPr>
          <w:rStyle w:val="Nessuno"/>
          <w:rFonts w:ascii="Times New Roman" w:hAnsi="Times New Roman"/>
          <w:color w:val="323232"/>
          <w:u w:color="323232"/>
        </w:rPr>
        <w:t xml:space="preserve">è </w:t>
      </w:r>
      <w:r>
        <w:rPr>
          <w:rStyle w:val="Nessuno"/>
          <w:rFonts w:ascii="Times New Roman" w:hAnsi="Times New Roman"/>
          <w:color w:val="323232"/>
          <w:u w:color="323232"/>
        </w:rPr>
        <w:t>il rapporto tra l</w:t>
      </w:r>
      <w:r>
        <w:rPr>
          <w:rStyle w:val="Nessuno"/>
          <w:rFonts w:ascii="Times New Roman" w:hAnsi="Times New Roman"/>
          <w:color w:val="323232"/>
          <w:u w:color="323232"/>
        </w:rPr>
        <w:t>’</w:t>
      </w:r>
      <w:r>
        <w:rPr>
          <w:rStyle w:val="Nessuno"/>
          <w:rFonts w:ascii="Times New Roman" w:hAnsi="Times New Roman"/>
          <w:color w:val="323232"/>
          <w:u w:color="323232"/>
        </w:rPr>
        <w:t>ammissione al controllo giudiziario e il commissariamento dell</w:t>
      </w:r>
      <w:r>
        <w:rPr>
          <w:rStyle w:val="Nessuno"/>
          <w:rFonts w:ascii="Times New Roman" w:hAnsi="Times New Roman"/>
          <w:color w:val="323232"/>
          <w:u w:color="323232"/>
        </w:rPr>
        <w:t>’</w:t>
      </w:r>
      <w:r>
        <w:rPr>
          <w:rStyle w:val="Nessuno"/>
          <w:rFonts w:ascii="Times New Roman" w:hAnsi="Times New Roman"/>
          <w:color w:val="323232"/>
          <w:u w:color="323232"/>
        </w:rPr>
        <w:t>impresa previsto dall</w:t>
      </w:r>
      <w:r>
        <w:rPr>
          <w:rStyle w:val="Nessuno"/>
          <w:rFonts w:ascii="Times New Roman" w:hAnsi="Times New Roman"/>
          <w:color w:val="323232"/>
          <w:u w:color="323232"/>
        </w:rPr>
        <w:t>’</w:t>
      </w:r>
      <w:r>
        <w:rPr>
          <w:rStyle w:val="Nessuno"/>
          <w:rFonts w:ascii="Times New Roman" w:hAnsi="Times New Roman"/>
          <w:color w:val="323232"/>
          <w:u w:color="323232"/>
        </w:rPr>
        <w:t xml:space="preserve">articolo 32 comma 10 del decreto-legge numero 90 del 2014. Si legge nella circolare </w:t>
      </w:r>
      <w:r>
        <w:rPr>
          <w:rStyle w:val="Nessuno"/>
          <w:rFonts w:ascii="Times New Roman" w:hAnsi="Times New Roman"/>
          <w:color w:val="323232"/>
          <w:u w:color="323232"/>
        </w:rPr>
        <w:t>“</w:t>
      </w:r>
      <w:r>
        <w:rPr>
          <w:rStyle w:val="Nessuno"/>
          <w:rFonts w:ascii="Times New Roman" w:hAnsi="Times New Roman"/>
          <w:color w:val="323232"/>
          <w:u w:color="323232"/>
        </w:rPr>
        <w:t xml:space="preserve">Altra </w:t>
      </w:r>
      <w:r>
        <w:rPr>
          <w:rStyle w:val="Nessuno"/>
          <w:rFonts w:ascii="Times New Roman" w:hAnsi="Times New Roman"/>
          <w:color w:val="323232"/>
          <w:u w:color="323232"/>
        </w:rPr>
        <w:t>questione sottoposta all</w:t>
      </w:r>
      <w:r>
        <w:rPr>
          <w:rStyle w:val="Nessuno"/>
          <w:rFonts w:ascii="Times New Roman" w:hAnsi="Times New Roman"/>
          <w:color w:val="323232"/>
          <w:u w:color="323232"/>
        </w:rPr>
        <w:t>’</w:t>
      </w:r>
      <w:r>
        <w:rPr>
          <w:rStyle w:val="Nessuno"/>
          <w:rFonts w:ascii="Times New Roman" w:hAnsi="Times New Roman"/>
          <w:color w:val="323232"/>
          <w:u w:color="323232"/>
        </w:rPr>
        <w:t>attenzione di quest</w:t>
      </w:r>
      <w:r>
        <w:rPr>
          <w:rStyle w:val="Nessuno"/>
          <w:rFonts w:ascii="Times New Roman" w:hAnsi="Times New Roman"/>
          <w:color w:val="323232"/>
          <w:u w:color="323232"/>
        </w:rPr>
        <w:t>’</w:t>
      </w:r>
      <w:r>
        <w:rPr>
          <w:rStyle w:val="Nessuno"/>
          <w:rFonts w:ascii="Times New Roman" w:hAnsi="Times New Roman"/>
          <w:color w:val="323232"/>
          <w:u w:color="323232"/>
        </w:rPr>
        <w:t xml:space="preserve">Ufficio </w:t>
      </w:r>
      <w:r>
        <w:rPr>
          <w:rStyle w:val="Nessuno"/>
          <w:rFonts w:ascii="Times New Roman" w:hAnsi="Times New Roman"/>
          <w:color w:val="323232"/>
          <w:u w:color="323232"/>
        </w:rPr>
        <w:t xml:space="preserve">è </w:t>
      </w:r>
      <w:r>
        <w:rPr>
          <w:rStyle w:val="Nessuno"/>
          <w:rFonts w:ascii="Times New Roman" w:hAnsi="Times New Roman"/>
          <w:color w:val="323232"/>
          <w:u w:color="323232"/>
        </w:rPr>
        <w:t>il rapporto tra l</w:t>
      </w:r>
      <w:r>
        <w:rPr>
          <w:rStyle w:val="Nessuno"/>
          <w:rFonts w:ascii="Times New Roman" w:hAnsi="Times New Roman"/>
          <w:color w:val="323232"/>
          <w:u w:color="323232"/>
        </w:rPr>
        <w:t>’</w:t>
      </w:r>
      <w:r>
        <w:rPr>
          <w:rStyle w:val="Nessuno"/>
          <w:rFonts w:ascii="Times New Roman" w:hAnsi="Times New Roman"/>
          <w:color w:val="323232"/>
          <w:u w:color="323232"/>
        </w:rPr>
        <w:t>amministrazione disposta dal Prefetto ai sensi dell</w:t>
      </w:r>
      <w:r>
        <w:rPr>
          <w:rStyle w:val="Nessuno"/>
          <w:rFonts w:ascii="Times New Roman" w:hAnsi="Times New Roman"/>
          <w:color w:val="323232"/>
          <w:u w:color="323232"/>
        </w:rPr>
        <w:t>’</w:t>
      </w:r>
      <w:r>
        <w:rPr>
          <w:rStyle w:val="Nessuno"/>
          <w:rFonts w:ascii="Times New Roman" w:hAnsi="Times New Roman"/>
          <w:color w:val="323232"/>
          <w:u w:color="323232"/>
        </w:rPr>
        <w:t>art. 32, comma 10, del decreto-legge n. 90/2014 e la nomina per la medesima azienda dell</w:t>
      </w:r>
      <w:r>
        <w:rPr>
          <w:rStyle w:val="Nessuno"/>
          <w:rFonts w:ascii="Times New Roman" w:hAnsi="Times New Roman"/>
          <w:color w:val="323232"/>
          <w:u w:color="323232"/>
        </w:rPr>
        <w:t>’</w:t>
      </w:r>
      <w:r>
        <w:rPr>
          <w:rStyle w:val="Nessuno"/>
          <w:rFonts w:ascii="Times New Roman" w:hAnsi="Times New Roman"/>
          <w:color w:val="323232"/>
          <w:u w:color="323232"/>
        </w:rPr>
        <w:t>amministratore giudiziario, in base all</w:t>
      </w:r>
      <w:r>
        <w:rPr>
          <w:rStyle w:val="Nessuno"/>
          <w:rFonts w:ascii="Times New Roman" w:hAnsi="Times New Roman"/>
          <w:color w:val="323232"/>
          <w:u w:color="323232"/>
        </w:rPr>
        <w:t>’</w:t>
      </w:r>
      <w:r>
        <w:rPr>
          <w:rStyle w:val="Nessuno"/>
          <w:rFonts w:ascii="Times New Roman" w:hAnsi="Times New Roman"/>
          <w:color w:val="323232"/>
          <w:u w:color="323232"/>
        </w:rPr>
        <w:t>ar</w:t>
      </w:r>
      <w:r>
        <w:rPr>
          <w:rStyle w:val="Nessuno"/>
          <w:rFonts w:ascii="Times New Roman" w:hAnsi="Times New Roman"/>
          <w:color w:val="323232"/>
          <w:u w:color="323232"/>
        </w:rPr>
        <w:t>t. 34-bis, del Codice antimafia. La prima previsione configura una misura chiaramente preordinata al perseguimento di determinati interessi pubblici tassativamente elencati che vengono messi in pericolo da situazioni di contiguit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o di agevolazione mafiosa</w:t>
      </w:r>
      <w:r>
        <w:rPr>
          <w:rStyle w:val="Nessuno"/>
          <w:rFonts w:ascii="Times New Roman" w:hAnsi="Times New Roman"/>
          <w:color w:val="323232"/>
          <w:u w:color="323232"/>
        </w:rPr>
        <w:t xml:space="preserve"> ascrivibili a responsabilit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dell</w:t>
      </w:r>
      <w:r>
        <w:rPr>
          <w:rStyle w:val="Nessuno"/>
          <w:rFonts w:ascii="Times New Roman" w:hAnsi="Times New Roman"/>
          <w:color w:val="323232"/>
          <w:u w:color="323232"/>
        </w:rPr>
        <w:t>’</w:t>
      </w:r>
      <w:r>
        <w:rPr>
          <w:rStyle w:val="Nessuno"/>
          <w:rFonts w:ascii="Times New Roman" w:hAnsi="Times New Roman"/>
          <w:color w:val="323232"/>
          <w:u w:color="323232"/>
        </w:rPr>
        <w:t>impresa e dei soggetti capaci di determinarne l</w:t>
      </w:r>
      <w:r>
        <w:rPr>
          <w:rStyle w:val="Nessuno"/>
          <w:rFonts w:ascii="Times New Roman" w:hAnsi="Times New Roman"/>
          <w:color w:val="323232"/>
          <w:u w:color="323232"/>
        </w:rPr>
        <w:t>’</w:t>
      </w:r>
      <w:r>
        <w:rPr>
          <w:rStyle w:val="Nessuno"/>
          <w:rFonts w:ascii="Times New Roman" w:hAnsi="Times New Roman"/>
          <w:color w:val="323232"/>
          <w:u w:color="323232"/>
        </w:rPr>
        <w:t xml:space="preserve">andamento. Si tratta di un presidio a garanzia di uno specifico contratto, quello in relazione al quale vengono in evidenza le esigenze individuate dalla norma, e non della </w:t>
      </w:r>
      <w:r>
        <w:rPr>
          <w:rStyle w:val="Nessuno"/>
          <w:rFonts w:ascii="Times New Roman" w:hAnsi="Times New Roman"/>
          <w:color w:val="323232"/>
          <w:u w:color="323232"/>
        </w:rPr>
        <w:t>totalit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delle commesse dell</w:t>
      </w:r>
      <w:r>
        <w:rPr>
          <w:rStyle w:val="Nessuno"/>
          <w:rFonts w:ascii="Times New Roman" w:hAnsi="Times New Roman"/>
          <w:color w:val="323232"/>
          <w:u w:color="323232"/>
        </w:rPr>
        <w:t>’</w:t>
      </w:r>
      <w:r>
        <w:rPr>
          <w:rStyle w:val="Nessuno"/>
          <w:rFonts w:ascii="Times New Roman" w:hAnsi="Times New Roman"/>
          <w:color w:val="323232"/>
          <w:u w:color="323232"/>
        </w:rPr>
        <w:t>impresa all</w:t>
      </w:r>
      <w:r>
        <w:rPr>
          <w:rStyle w:val="Nessuno"/>
          <w:rFonts w:ascii="Times New Roman" w:hAnsi="Times New Roman"/>
          <w:color w:val="323232"/>
          <w:u w:color="323232"/>
        </w:rPr>
        <w:t>’</w:t>
      </w:r>
      <w:r>
        <w:rPr>
          <w:rStyle w:val="Nessuno"/>
          <w:rFonts w:ascii="Times New Roman" w:hAnsi="Times New Roman"/>
          <w:color w:val="323232"/>
          <w:u w:color="323232"/>
        </w:rPr>
        <w:t>atto dell</w:t>
      </w:r>
      <w:r>
        <w:rPr>
          <w:rStyle w:val="Nessuno"/>
          <w:rFonts w:ascii="Times New Roman" w:hAnsi="Times New Roman"/>
          <w:color w:val="323232"/>
          <w:u w:color="323232"/>
        </w:rPr>
        <w:t>’</w:t>
      </w:r>
      <w:r>
        <w:rPr>
          <w:rStyle w:val="Nessuno"/>
          <w:rFonts w:ascii="Times New Roman" w:hAnsi="Times New Roman"/>
          <w:color w:val="323232"/>
          <w:u w:color="323232"/>
        </w:rPr>
        <w:t xml:space="preserve">adozione del provvedimento. La seconda disposizione </w:t>
      </w:r>
      <w:r>
        <w:rPr>
          <w:rStyle w:val="Nessuno"/>
          <w:rFonts w:ascii="Times New Roman" w:hAnsi="Times New Roman"/>
          <w:color w:val="323232"/>
          <w:u w:color="323232"/>
        </w:rPr>
        <w:t xml:space="preserve">è </w:t>
      </w:r>
      <w:r>
        <w:rPr>
          <w:rStyle w:val="Nessuno"/>
          <w:rFonts w:ascii="Times New Roman" w:hAnsi="Times New Roman"/>
          <w:color w:val="323232"/>
          <w:u w:color="323232"/>
        </w:rPr>
        <w:t>stata inserita dalla legge n. 161/2017 nel Capo V del Codice antimafia, dedicato alle misure di prevenzione patrimoniale diverse dalla confisca. Come s</w:t>
      </w:r>
      <w:r>
        <w:rPr>
          <w:rStyle w:val="Nessuno"/>
          <w:rFonts w:ascii="Times New Roman" w:hAnsi="Times New Roman"/>
          <w:color w:val="323232"/>
          <w:u w:color="323232"/>
        </w:rPr>
        <w:t xml:space="preserve">i </w:t>
      </w:r>
      <w:r>
        <w:rPr>
          <w:rStyle w:val="Nessuno"/>
          <w:rFonts w:ascii="Times New Roman" w:hAnsi="Times New Roman"/>
          <w:color w:val="323232"/>
          <w:u w:color="323232"/>
        </w:rPr>
        <w:t xml:space="preserve">è </w:t>
      </w:r>
      <w:r>
        <w:rPr>
          <w:rStyle w:val="Nessuno"/>
          <w:rFonts w:ascii="Times New Roman" w:hAnsi="Times New Roman"/>
          <w:color w:val="323232"/>
          <w:u w:color="323232"/>
        </w:rPr>
        <w:t xml:space="preserve">avuto modo di chiarire con circolare del 19 gennaio u.s., il controllo giudiziario non determina lo </w:t>
      </w:r>
      <w:r>
        <w:rPr>
          <w:rStyle w:val="Nessuno"/>
          <w:rFonts w:ascii="Times New Roman" w:hAnsi="Times New Roman"/>
          <w:color w:val="323232"/>
          <w:u w:color="323232"/>
        </w:rPr>
        <w:t>“</w:t>
      </w:r>
      <w:r>
        <w:rPr>
          <w:rStyle w:val="Nessuno"/>
          <w:rFonts w:ascii="Times New Roman" w:hAnsi="Times New Roman"/>
          <w:color w:val="323232"/>
          <w:u w:color="323232"/>
        </w:rPr>
        <w:t>spossessamento gestorio</w:t>
      </w:r>
      <w:r>
        <w:rPr>
          <w:rStyle w:val="Nessuno"/>
          <w:rFonts w:ascii="Times New Roman" w:hAnsi="Times New Roman"/>
          <w:color w:val="323232"/>
          <w:u w:color="323232"/>
        </w:rPr>
        <w:t xml:space="preserve">” </w:t>
      </w:r>
      <w:r>
        <w:rPr>
          <w:rStyle w:val="Nessuno"/>
          <w:rFonts w:ascii="Times New Roman" w:hAnsi="Times New Roman"/>
          <w:color w:val="323232"/>
          <w:u w:color="323232"/>
        </w:rPr>
        <w:t>ma consiste in una vigilanza prescrittiva condotta dal commissario nominato dal Tribunale al quale viene affidato il compito d</w:t>
      </w:r>
      <w:r>
        <w:rPr>
          <w:rStyle w:val="Nessuno"/>
          <w:rFonts w:ascii="Times New Roman" w:hAnsi="Times New Roman"/>
          <w:color w:val="323232"/>
          <w:u w:color="323232"/>
        </w:rPr>
        <w:t>i monitorare all</w:t>
      </w:r>
      <w:r>
        <w:rPr>
          <w:rStyle w:val="Nessuno"/>
          <w:rFonts w:ascii="Times New Roman" w:hAnsi="Times New Roman"/>
          <w:color w:val="323232"/>
          <w:u w:color="323232"/>
        </w:rPr>
        <w:t>’</w:t>
      </w:r>
      <w:r>
        <w:rPr>
          <w:rStyle w:val="Nessuno"/>
          <w:rFonts w:ascii="Times New Roman" w:hAnsi="Times New Roman"/>
          <w:color w:val="323232"/>
          <w:u w:color="323232"/>
        </w:rPr>
        <w:t>interno dell</w:t>
      </w:r>
      <w:r>
        <w:rPr>
          <w:rStyle w:val="Nessuno"/>
          <w:rFonts w:ascii="Times New Roman" w:hAnsi="Times New Roman"/>
          <w:color w:val="323232"/>
          <w:u w:color="323232"/>
        </w:rPr>
        <w:t>’</w:t>
      </w:r>
      <w:r>
        <w:rPr>
          <w:rStyle w:val="Nessuno"/>
          <w:rFonts w:ascii="Times New Roman" w:hAnsi="Times New Roman"/>
          <w:color w:val="323232"/>
          <w:u w:color="323232"/>
        </w:rPr>
        <w:t>azienda l</w:t>
      </w:r>
      <w:r>
        <w:rPr>
          <w:rStyle w:val="Nessuno"/>
          <w:rFonts w:ascii="Times New Roman" w:hAnsi="Times New Roman"/>
          <w:color w:val="323232"/>
          <w:u w:color="323232"/>
        </w:rPr>
        <w:t>’</w:t>
      </w:r>
      <w:r>
        <w:rPr>
          <w:rStyle w:val="Nessuno"/>
          <w:rFonts w:ascii="Times New Roman" w:hAnsi="Times New Roman"/>
          <w:color w:val="323232"/>
          <w:u w:color="323232"/>
        </w:rPr>
        <w:t>adempimento di una serie di obblighi di compliance imposti dal giudice. Nell</w:t>
      </w:r>
      <w:r>
        <w:rPr>
          <w:rStyle w:val="Nessuno"/>
          <w:rFonts w:ascii="Times New Roman" w:hAnsi="Times New Roman"/>
          <w:color w:val="323232"/>
          <w:u w:color="323232"/>
        </w:rPr>
        <w:t>’</w:t>
      </w:r>
      <w:r>
        <w:rPr>
          <w:rStyle w:val="Nessuno"/>
          <w:rFonts w:ascii="Times New Roman" w:hAnsi="Times New Roman"/>
          <w:color w:val="323232"/>
          <w:u w:color="323232"/>
        </w:rPr>
        <w:t>ipotesi segnalata da codesta Prefettura, il presidio di legalit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nella forma del c.d. </w:t>
      </w:r>
      <w:r>
        <w:rPr>
          <w:rStyle w:val="Nessuno"/>
          <w:rFonts w:ascii="Times New Roman" w:hAnsi="Times New Roman"/>
          <w:color w:val="323232"/>
          <w:u w:color="323232"/>
        </w:rPr>
        <w:t>“</w:t>
      </w:r>
      <w:r>
        <w:rPr>
          <w:rStyle w:val="Nessuno"/>
          <w:rFonts w:ascii="Times New Roman" w:hAnsi="Times New Roman"/>
          <w:color w:val="323232"/>
          <w:u w:color="323232"/>
        </w:rPr>
        <w:t>tutoraggio</w:t>
      </w:r>
      <w:r>
        <w:rPr>
          <w:rStyle w:val="Nessuno"/>
          <w:rFonts w:ascii="Times New Roman" w:hAnsi="Times New Roman"/>
          <w:color w:val="323232"/>
          <w:u w:color="323232"/>
        </w:rPr>
        <w:t xml:space="preserve">” </w:t>
      </w:r>
      <w:r>
        <w:rPr>
          <w:rStyle w:val="Nessuno"/>
          <w:rFonts w:ascii="Times New Roman" w:hAnsi="Times New Roman"/>
          <w:color w:val="323232"/>
          <w:u w:color="323232"/>
        </w:rPr>
        <w:t>all</w:t>
      </w:r>
      <w:r>
        <w:rPr>
          <w:rStyle w:val="Nessuno"/>
          <w:rFonts w:ascii="Times New Roman" w:hAnsi="Times New Roman"/>
          <w:color w:val="323232"/>
          <w:u w:color="323232"/>
        </w:rPr>
        <w:t>’</w:t>
      </w:r>
      <w:r>
        <w:rPr>
          <w:rStyle w:val="Nessuno"/>
          <w:rFonts w:ascii="Times New Roman" w:hAnsi="Times New Roman"/>
          <w:color w:val="323232"/>
          <w:u w:color="323232"/>
        </w:rPr>
        <w:t>azienda si fonda sul medesimo presup</w:t>
      </w:r>
      <w:r>
        <w:rPr>
          <w:rStyle w:val="Nessuno"/>
          <w:rFonts w:ascii="Times New Roman" w:hAnsi="Times New Roman"/>
          <w:color w:val="323232"/>
          <w:u w:color="323232"/>
        </w:rPr>
        <w:t>posto della gestione commissariale di nomina prefettizia gi</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avviata, vale a dire la presenza di indizi di fatto rivelatori di pericoli di contiguit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o di agevolazione mafiosa. Si ritiene, pertanto, che, qualora tale controllo venga disposto dal magistrato</w:t>
      </w:r>
      <w:r>
        <w:rPr>
          <w:rStyle w:val="Nessuno"/>
          <w:rFonts w:ascii="Times New Roman" w:hAnsi="Times New Roman"/>
          <w:color w:val="323232"/>
          <w:u w:color="323232"/>
        </w:rPr>
        <w:t xml:space="preserve"> perch</w:t>
      </w:r>
      <w:r>
        <w:rPr>
          <w:rStyle w:val="Nessuno"/>
          <w:rFonts w:ascii="Times New Roman" w:hAnsi="Times New Roman"/>
          <w:color w:val="323232"/>
          <w:u w:color="323232"/>
          <w:lang w:val="fr-FR"/>
        </w:rPr>
        <w:t xml:space="preserve">é </w:t>
      </w:r>
      <w:r>
        <w:rPr>
          <w:rStyle w:val="Nessuno"/>
          <w:rFonts w:ascii="Times New Roman" w:hAnsi="Times New Roman"/>
          <w:color w:val="323232"/>
          <w:u w:color="323232"/>
        </w:rPr>
        <w:t>ritenuto adeguato alle rilevate esigenze di prevenzione in relazione alla totalit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dei rapporti economici facenti capo all</w:t>
      </w:r>
      <w:r>
        <w:rPr>
          <w:rStyle w:val="Nessuno"/>
          <w:rFonts w:ascii="Times New Roman" w:hAnsi="Times New Roman"/>
          <w:color w:val="323232"/>
          <w:u w:color="323232"/>
        </w:rPr>
        <w:t>’</w:t>
      </w:r>
      <w:r>
        <w:rPr>
          <w:rStyle w:val="Nessuno"/>
          <w:rFonts w:ascii="Times New Roman" w:hAnsi="Times New Roman"/>
          <w:color w:val="323232"/>
          <w:u w:color="323232"/>
        </w:rPr>
        <w:t>azienda, determini il venir meno della misura ex art. 32, del decreto-legge 90/2014, analogamente a quanto previsto dal comma</w:t>
      </w:r>
      <w:r>
        <w:rPr>
          <w:rStyle w:val="Nessuno"/>
          <w:rFonts w:ascii="Times New Roman" w:hAnsi="Times New Roman"/>
          <w:color w:val="323232"/>
          <w:u w:color="323232"/>
        </w:rPr>
        <w:t xml:space="preserve"> 5 della medesima norma per il caso in cui siano applicate le confisca, il sequestro o l</w:t>
      </w:r>
      <w:r>
        <w:rPr>
          <w:rStyle w:val="Nessuno"/>
          <w:rFonts w:ascii="Times New Roman" w:hAnsi="Times New Roman"/>
          <w:color w:val="323232"/>
          <w:u w:color="323232"/>
        </w:rPr>
        <w:t>’</w:t>
      </w:r>
      <w:r>
        <w:rPr>
          <w:rStyle w:val="Nessuno"/>
          <w:rFonts w:ascii="Times New Roman" w:hAnsi="Times New Roman"/>
          <w:color w:val="323232"/>
          <w:u w:color="323232"/>
        </w:rPr>
        <w:t>amministrazione giudiziaria dell</w:t>
      </w:r>
      <w:r>
        <w:rPr>
          <w:rStyle w:val="Nessuno"/>
          <w:rFonts w:ascii="Times New Roman" w:hAnsi="Times New Roman"/>
          <w:color w:val="323232"/>
          <w:u w:color="323232"/>
        </w:rPr>
        <w:t>’</w:t>
      </w:r>
      <w:r>
        <w:rPr>
          <w:rStyle w:val="Nessuno"/>
          <w:rFonts w:ascii="Times New Roman" w:hAnsi="Times New Roman"/>
          <w:color w:val="323232"/>
          <w:u w:color="323232"/>
        </w:rPr>
        <w:t xml:space="preserve">impresa. Siffatta interpretazione, del resto, </w:t>
      </w:r>
      <w:r>
        <w:rPr>
          <w:rStyle w:val="Nessuno"/>
          <w:rFonts w:ascii="Times New Roman" w:hAnsi="Times New Roman"/>
          <w:color w:val="323232"/>
          <w:u w:color="323232"/>
        </w:rPr>
        <w:t xml:space="preserve">è </w:t>
      </w:r>
      <w:r>
        <w:rPr>
          <w:rStyle w:val="Nessuno"/>
          <w:rFonts w:ascii="Times New Roman" w:hAnsi="Times New Roman"/>
          <w:color w:val="323232"/>
          <w:u w:color="323232"/>
        </w:rPr>
        <w:t xml:space="preserve">avvalorata dalla circostanza che quello riservato al Prefetto </w:t>
      </w:r>
      <w:r>
        <w:rPr>
          <w:rStyle w:val="Nessuno"/>
          <w:rFonts w:ascii="Times New Roman" w:hAnsi="Times New Roman"/>
          <w:color w:val="323232"/>
          <w:u w:color="323232"/>
        </w:rPr>
        <w:t xml:space="preserve">è </w:t>
      </w:r>
      <w:r>
        <w:rPr>
          <w:rStyle w:val="Nessuno"/>
          <w:rFonts w:ascii="Times New Roman" w:hAnsi="Times New Roman"/>
          <w:color w:val="323232"/>
          <w:u w:color="323232"/>
        </w:rPr>
        <w:t>un potere conformativo</w:t>
      </w:r>
      <w:r>
        <w:rPr>
          <w:rStyle w:val="Nessuno"/>
          <w:rFonts w:ascii="Times New Roman" w:hAnsi="Times New Roman"/>
          <w:color w:val="323232"/>
          <w:u w:color="323232"/>
        </w:rPr>
        <w:t xml:space="preserve"> e limitativo della libert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di iniziativa economica che deve essere esercitato secondo canoni rispettosi del principio di proporzionalit</w:t>
      </w:r>
      <w:r>
        <w:rPr>
          <w:rStyle w:val="Nessuno"/>
          <w:rFonts w:ascii="Times New Roman" w:hAnsi="Times New Roman"/>
          <w:color w:val="323232"/>
          <w:u w:color="323232"/>
          <w:lang w:val="fr-FR"/>
        </w:rPr>
        <w:t>à</w:t>
      </w:r>
      <w:r>
        <w:rPr>
          <w:rStyle w:val="Nessuno"/>
          <w:rFonts w:ascii="Times New Roman" w:hAnsi="Times New Roman"/>
          <w:color w:val="323232"/>
          <w:u w:color="323232"/>
        </w:rPr>
        <w:t>. Ne discende che, se nella scala degli interventi astrattamente possibili in ragione della gravit</w:t>
      </w:r>
      <w:r>
        <w:rPr>
          <w:rStyle w:val="Nessuno"/>
          <w:rFonts w:ascii="Times New Roman" w:hAnsi="Times New Roman"/>
          <w:color w:val="323232"/>
          <w:u w:color="323232"/>
          <w:lang w:val="fr-FR"/>
        </w:rPr>
        <w:t xml:space="preserve">à </w:t>
      </w:r>
      <w:r>
        <w:rPr>
          <w:rStyle w:val="Nessuno"/>
          <w:rFonts w:ascii="Times New Roman" w:hAnsi="Times New Roman"/>
          <w:color w:val="323232"/>
          <w:u w:color="323232"/>
        </w:rPr>
        <w:t xml:space="preserve">della situazione </w:t>
      </w:r>
      <w:r>
        <w:rPr>
          <w:rStyle w:val="Nessuno"/>
          <w:rFonts w:ascii="Times New Roman" w:hAnsi="Times New Roman"/>
          <w:color w:val="323232"/>
          <w:u w:color="323232"/>
        </w:rPr>
        <w:t>riscontrata a carico dell</w:t>
      </w:r>
      <w:r>
        <w:rPr>
          <w:rStyle w:val="Nessuno"/>
          <w:rFonts w:ascii="Times New Roman" w:hAnsi="Times New Roman"/>
          <w:color w:val="323232"/>
          <w:u w:color="323232"/>
        </w:rPr>
        <w:t>’</w:t>
      </w:r>
      <w:r>
        <w:rPr>
          <w:rStyle w:val="Nessuno"/>
          <w:rFonts w:ascii="Times New Roman" w:hAnsi="Times New Roman"/>
          <w:color w:val="323232"/>
          <w:u w:color="323232"/>
        </w:rPr>
        <w:t xml:space="preserve">operatore economico, il Tribunale ritiene percorribile la strada del controllo giudiziario, non sembra possibile giustificare ulteriormente il mantenimento di una gestione separata </w:t>
      </w:r>
      <w:r>
        <w:rPr>
          <w:rStyle w:val="Nessuno"/>
          <w:rFonts w:ascii="Times New Roman" w:hAnsi="Times New Roman"/>
          <w:color w:val="323232"/>
          <w:u w:color="323232"/>
        </w:rPr>
        <w:t>“</w:t>
      </w:r>
      <w:r>
        <w:rPr>
          <w:rStyle w:val="Nessuno"/>
          <w:rFonts w:ascii="Times New Roman" w:hAnsi="Times New Roman"/>
          <w:color w:val="323232"/>
          <w:u w:color="323232"/>
        </w:rPr>
        <w:t>ad contractum</w:t>
      </w:r>
      <w:r>
        <w:rPr>
          <w:rStyle w:val="Nessuno"/>
          <w:rFonts w:ascii="Times New Roman" w:hAnsi="Times New Roman"/>
          <w:color w:val="323232"/>
          <w:u w:color="323232"/>
        </w:rPr>
        <w:t>”</w:t>
      </w:r>
      <w:r>
        <w:rPr>
          <w:rStyle w:val="Nessuno"/>
          <w:rFonts w:ascii="Times New Roman" w:hAnsi="Times New Roman"/>
          <w:color w:val="323232"/>
          <w:u w:color="323232"/>
        </w:rPr>
        <w:t>. Muovendo da tale assunto, tuttav</w:t>
      </w:r>
      <w:r>
        <w:rPr>
          <w:rStyle w:val="Nessuno"/>
          <w:rFonts w:ascii="Times New Roman" w:hAnsi="Times New Roman"/>
          <w:color w:val="323232"/>
          <w:u w:color="323232"/>
        </w:rPr>
        <w:t>ia, si pone l</w:t>
      </w:r>
      <w:r>
        <w:rPr>
          <w:rStyle w:val="Nessuno"/>
          <w:rFonts w:ascii="Times New Roman" w:hAnsi="Times New Roman"/>
          <w:color w:val="323232"/>
          <w:u w:color="323232"/>
        </w:rPr>
        <w:t>’</w:t>
      </w:r>
      <w:r>
        <w:rPr>
          <w:rStyle w:val="Nessuno"/>
          <w:rFonts w:ascii="Times New Roman" w:hAnsi="Times New Roman"/>
          <w:color w:val="323232"/>
          <w:u w:color="323232"/>
        </w:rPr>
        <w:t>imprescindibile esigenza di assicurare un</w:t>
      </w:r>
      <w:r>
        <w:rPr>
          <w:rStyle w:val="Nessuno"/>
          <w:rFonts w:ascii="Times New Roman" w:hAnsi="Times New Roman"/>
          <w:color w:val="323232"/>
          <w:u w:color="323232"/>
        </w:rPr>
        <w:t>’</w:t>
      </w:r>
      <w:r>
        <w:rPr>
          <w:rStyle w:val="Nessuno"/>
          <w:rFonts w:ascii="Times New Roman" w:hAnsi="Times New Roman"/>
          <w:color w:val="323232"/>
          <w:u w:color="323232"/>
        </w:rPr>
        <w:t xml:space="preserve">adeguata interlocuzione con la magistratura procedente, finalizzata a fare emergere il patrimonio info-investigativo dal quale </w:t>
      </w:r>
      <w:r>
        <w:rPr>
          <w:rStyle w:val="Nessuno"/>
          <w:rFonts w:ascii="Times New Roman" w:hAnsi="Times New Roman"/>
          <w:color w:val="323232"/>
          <w:u w:color="323232"/>
        </w:rPr>
        <w:t xml:space="preserve">è </w:t>
      </w:r>
      <w:r>
        <w:rPr>
          <w:rStyle w:val="Nessuno"/>
          <w:rFonts w:ascii="Times New Roman" w:hAnsi="Times New Roman"/>
          <w:color w:val="323232"/>
          <w:u w:color="323232"/>
        </w:rPr>
        <w:t>scaturita la valutazione di un livello di compromissione della governan</w:t>
      </w:r>
      <w:r>
        <w:rPr>
          <w:rStyle w:val="Nessuno"/>
          <w:rFonts w:ascii="Times New Roman" w:hAnsi="Times New Roman"/>
          <w:color w:val="323232"/>
          <w:u w:color="323232"/>
        </w:rPr>
        <w:t>ce aziendale cos</w:t>
      </w:r>
      <w:r>
        <w:rPr>
          <w:rStyle w:val="Nessuno"/>
          <w:rFonts w:ascii="Times New Roman" w:hAnsi="Times New Roman"/>
          <w:color w:val="323232"/>
          <w:u w:color="323232"/>
        </w:rPr>
        <w:t xml:space="preserve">ì </w:t>
      </w:r>
      <w:r>
        <w:rPr>
          <w:rStyle w:val="Nessuno"/>
          <w:rFonts w:ascii="Times New Roman" w:hAnsi="Times New Roman"/>
          <w:color w:val="323232"/>
          <w:u w:color="323232"/>
        </w:rPr>
        <w:t>grave da motivare la misura del commissariamento. Ancorch</w:t>
      </w:r>
      <w:r>
        <w:rPr>
          <w:rStyle w:val="Nessuno"/>
          <w:rFonts w:ascii="Times New Roman" w:hAnsi="Times New Roman"/>
          <w:color w:val="323232"/>
          <w:u w:color="323232"/>
          <w:lang w:val="fr-FR"/>
        </w:rPr>
        <w:t xml:space="preserve">é </w:t>
      </w:r>
      <w:r>
        <w:rPr>
          <w:rStyle w:val="Nessuno"/>
          <w:rFonts w:ascii="Times New Roman" w:hAnsi="Times New Roman"/>
          <w:color w:val="323232"/>
          <w:u w:color="323232"/>
        </w:rPr>
        <w:t>ci</w:t>
      </w:r>
      <w:r>
        <w:rPr>
          <w:rStyle w:val="Nessuno"/>
          <w:rFonts w:ascii="Times New Roman" w:hAnsi="Times New Roman"/>
          <w:color w:val="323232"/>
          <w:u w:color="323232"/>
        </w:rPr>
        <w:t xml:space="preserve">ò </w:t>
      </w:r>
      <w:r>
        <w:rPr>
          <w:rStyle w:val="Nessuno"/>
          <w:rFonts w:ascii="Times New Roman" w:hAnsi="Times New Roman"/>
          <w:color w:val="323232"/>
          <w:u w:color="323232"/>
        </w:rPr>
        <w:t xml:space="preserve">non sia espressamente previsto, </w:t>
      </w:r>
      <w:r>
        <w:rPr>
          <w:rStyle w:val="Nessuno"/>
          <w:rFonts w:ascii="Times New Roman" w:hAnsi="Times New Roman"/>
          <w:color w:val="323232"/>
          <w:u w:color="323232"/>
          <w:lang w:val="fr-FR"/>
        </w:rPr>
        <w:t>è</w:t>
      </w:r>
      <w:r>
        <w:rPr>
          <w:rStyle w:val="Nessuno"/>
          <w:rFonts w:ascii="Times New Roman" w:hAnsi="Times New Roman"/>
          <w:color w:val="323232"/>
          <w:u w:color="323232"/>
        </w:rPr>
        <w:t>, quindi, necessario che in tutti i casi di adozione del provvedimento in esame ne venga data notizia al competente organo giurisdizionale per</w:t>
      </w:r>
      <w:r>
        <w:rPr>
          <w:rStyle w:val="Nessuno"/>
          <w:rFonts w:ascii="Times New Roman" w:hAnsi="Times New Roman"/>
          <w:color w:val="323232"/>
          <w:u w:color="323232"/>
        </w:rPr>
        <w:t xml:space="preserve"> le relative valutazioni, anche in ordine alla individuazione dei </w:t>
      </w:r>
      <w:r>
        <w:rPr>
          <w:rStyle w:val="Nessuno"/>
          <w:rFonts w:ascii="Times New Roman" w:hAnsi="Times New Roman"/>
          <w:color w:val="323232"/>
          <w:u w:color="323232"/>
        </w:rPr>
        <w:t>“</w:t>
      </w:r>
      <w:r>
        <w:rPr>
          <w:rStyle w:val="Nessuno"/>
          <w:rFonts w:ascii="Times New Roman" w:hAnsi="Times New Roman"/>
          <w:color w:val="323232"/>
          <w:u w:color="323232"/>
        </w:rPr>
        <w:t>soggetti interessati</w:t>
      </w:r>
      <w:r>
        <w:rPr>
          <w:rStyle w:val="Nessuno"/>
          <w:rFonts w:ascii="Times New Roman" w:hAnsi="Times New Roman"/>
          <w:color w:val="323232"/>
          <w:u w:color="323232"/>
        </w:rPr>
        <w:t xml:space="preserve">” </w:t>
      </w:r>
      <w:r>
        <w:rPr>
          <w:rStyle w:val="Nessuno"/>
          <w:rFonts w:ascii="Times New Roman" w:hAnsi="Times New Roman"/>
          <w:color w:val="323232"/>
          <w:u w:color="323232"/>
        </w:rPr>
        <w:t>alla vicenda da sentire in camera di consiglio ai sensi dell</w:t>
      </w:r>
      <w:r>
        <w:rPr>
          <w:rStyle w:val="Nessuno"/>
          <w:rFonts w:ascii="Times New Roman" w:hAnsi="Times New Roman"/>
          <w:color w:val="323232"/>
          <w:u w:color="323232"/>
        </w:rPr>
        <w:t>’</w:t>
      </w:r>
      <w:r>
        <w:rPr>
          <w:rStyle w:val="Nessuno"/>
          <w:rFonts w:ascii="Times New Roman" w:hAnsi="Times New Roman"/>
          <w:color w:val="323232"/>
          <w:u w:color="323232"/>
        </w:rPr>
        <w:t>art. 34-bis, comma 6</w:t>
      </w:r>
      <w:r>
        <w:rPr>
          <w:rStyle w:val="Nessuno"/>
          <w:rFonts w:ascii="Times New Roman" w:hAnsi="Times New Roman"/>
          <w:color w:val="323232"/>
          <w:u w:color="323232"/>
        </w:rPr>
        <w:t>”</w:t>
      </w:r>
      <w:r>
        <w:rPr>
          <w:rStyle w:val="Nessuno"/>
          <w:rFonts w:ascii="Times New Roman" w:hAnsi="Times New Roman"/>
          <w:color w:val="323232"/>
          <w:u w:color="32323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70" w:rsidRDefault="00EA7470">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51FB9"/>
    <w:multiLevelType w:val="hybridMultilevel"/>
    <w:tmpl w:val="8AB6E202"/>
    <w:styleLink w:val="Stileimportato10"/>
    <w:lvl w:ilvl="0" w:tplc="E8F0BD58">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FEC1466">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502828">
      <w:start w:val="1"/>
      <w:numFmt w:val="lowerLetter"/>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116FBD0">
      <w:start w:val="1"/>
      <w:numFmt w:val="lowerLetter"/>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0B40700">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9204A40">
      <w:start w:val="1"/>
      <w:numFmt w:val="lowerLetter"/>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2769A4C">
      <w:start w:val="1"/>
      <w:numFmt w:val="lowerLetter"/>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7CC2B78">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8E5ABE">
      <w:start w:val="1"/>
      <w:numFmt w:val="lowerLetter"/>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6774AE"/>
    <w:multiLevelType w:val="hybridMultilevel"/>
    <w:tmpl w:val="65E440E6"/>
    <w:numStyleLink w:val="Stileimportato100"/>
  </w:abstractNum>
  <w:abstractNum w:abstractNumId="2" w15:restartNumberingAfterBreak="0">
    <w:nsid w:val="41621080"/>
    <w:multiLevelType w:val="hybridMultilevel"/>
    <w:tmpl w:val="65E440E6"/>
    <w:styleLink w:val="Stileimportato100"/>
    <w:lvl w:ilvl="0" w:tplc="2FAEAE4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690BA1A">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580"/>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F0ED5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580"/>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EBC692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580"/>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30ED856">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580"/>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CF2EC8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580"/>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AAACAE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580"/>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A4896E">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580"/>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6F8CF96">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580"/>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9D72D2"/>
    <w:multiLevelType w:val="hybridMultilevel"/>
    <w:tmpl w:val="81063C7E"/>
    <w:numStyleLink w:val="Stileimportato1"/>
  </w:abstractNum>
  <w:abstractNum w:abstractNumId="4" w15:restartNumberingAfterBreak="0">
    <w:nsid w:val="563A36FD"/>
    <w:multiLevelType w:val="hybridMultilevel"/>
    <w:tmpl w:val="81063C7E"/>
    <w:styleLink w:val="Stileimportato1"/>
    <w:lvl w:ilvl="0" w:tplc="061EF4A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1D63F1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C0112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EAE2AC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42EBB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8F6DD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80889B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8B628A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0AEC0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515B4A"/>
    <w:multiLevelType w:val="hybridMultilevel"/>
    <w:tmpl w:val="8AB6E202"/>
    <w:numStyleLink w:val="Stileimportato10"/>
  </w:abstractNum>
  <w:num w:numId="1">
    <w:abstractNumId w:val="0"/>
  </w:num>
  <w:num w:numId="2">
    <w:abstractNumId w:val="5"/>
  </w:num>
  <w:num w:numId="3">
    <w:abstractNumId w:val="4"/>
  </w:num>
  <w:num w:numId="4">
    <w:abstractNumId w:val="3"/>
  </w:num>
  <w:num w:numId="5">
    <w:abstractNumId w:val="5"/>
    <w:lvlOverride w:ilvl="0">
      <w:startOverride w:val="4"/>
    </w:lvlOverride>
  </w:num>
  <w:num w:numId="6">
    <w:abstractNumId w:val="2"/>
  </w:num>
  <w:num w:numId="7">
    <w:abstractNumId w:val="1"/>
  </w:num>
  <w:num w:numId="8">
    <w:abstractNumId w:val="1"/>
    <w:lvlOverride w:ilvl="0">
      <w:lvl w:ilvl="0" w:tplc="8FF647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B4C704A">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633" w:hanging="2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46B048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134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FAEA7B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205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2E8641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2765"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BE0F28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3476" w:hanging="2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AC25D5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4186" w:hanging="2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7590732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4897" w:hanging="2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CD06F4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580"/>
          </w:tabs>
          <w:ind w:left="5607" w:hanging="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grammar="clean"/>
  <w:revisionView w:formatting="0"/>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70"/>
    <w:rsid w:val="00AC6B12"/>
    <w:rsid w:val="00B92DF1"/>
    <w:rsid w:val="00EA7470"/>
    <w:rsid w:val="00F71C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C460D-94F6-423F-BEA6-2FA2CA04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ascii="Calibri" w:eastAsia="Calibri" w:hAnsi="Calibri" w:cs="Calibri"/>
      <w:color w:val="000000"/>
      <w:sz w:val="22"/>
      <w:szCs w:val="22"/>
      <w:u w:color="000000"/>
    </w:rPr>
  </w:style>
  <w:style w:type="paragraph" w:customStyle="1" w:styleId="CorpoAA">
    <w:name w:val="Corpo A A"/>
    <w:pPr>
      <w:spacing w:after="160" w:line="259" w:lineRule="auto"/>
    </w:pPr>
    <w:rPr>
      <w:rFonts w:ascii="Helvetica" w:hAnsi="Helvetica" w:cs="Arial Unicode MS"/>
      <w:color w:val="000000"/>
      <w:sz w:val="22"/>
      <w:szCs w:val="22"/>
      <w:u w:color="000000"/>
    </w:rPr>
  </w:style>
  <w:style w:type="character" w:customStyle="1" w:styleId="Nessuno">
    <w:name w:val="Nessuno"/>
    <w:rPr>
      <w:lang w:val="it-IT"/>
    </w:rPr>
  </w:style>
  <w:style w:type="paragraph" w:styleId="Testonotaapidipagina">
    <w:name w:val="footnote text"/>
    <w:pPr>
      <w:spacing w:after="160" w:line="259" w:lineRule="auto"/>
    </w:pPr>
    <w:rPr>
      <w:rFonts w:ascii="Calibri" w:eastAsia="Calibri" w:hAnsi="Calibri" w:cs="Calibri"/>
      <w:color w:val="000000"/>
      <w:u w:color="000000"/>
    </w:rPr>
  </w:style>
  <w:style w:type="paragraph" w:customStyle="1" w:styleId="paracenter">
    <w:name w:val="paracenter"/>
    <w:pPr>
      <w:spacing w:after="160" w:line="270" w:lineRule="atLeast"/>
      <w:jc w:val="center"/>
    </w:pPr>
    <w:rPr>
      <w:rFonts w:cs="Arial Unicode MS"/>
      <w:color w:val="272B33"/>
      <w:sz w:val="18"/>
      <w:szCs w:val="18"/>
      <w:u w:color="272B33"/>
    </w:rPr>
  </w:style>
  <w:style w:type="paragraph" w:customStyle="1" w:styleId="parar2">
    <w:name w:val="parar2"/>
    <w:pPr>
      <w:spacing w:after="160" w:line="240" w:lineRule="atLeast"/>
      <w:ind w:left="300"/>
    </w:pPr>
    <w:rPr>
      <w:rFonts w:cs="Arial Unicode MS"/>
      <w:color w:val="272B33"/>
      <w:sz w:val="18"/>
      <w:szCs w:val="18"/>
      <w:u w:color="272B33"/>
    </w:rPr>
  </w:style>
  <w:style w:type="character" w:customStyle="1" w:styleId="Hyperlink0">
    <w:name w:val="Hyperlink.0"/>
    <w:basedOn w:val="Nessuno"/>
    <w:rPr>
      <w:rFonts w:ascii="Times New Roman" w:eastAsia="Times New Roman" w:hAnsi="Times New Roman" w:cs="Times New Roman"/>
      <w:color w:val="004F8A"/>
      <w:sz w:val="28"/>
      <w:szCs w:val="28"/>
      <w:u w:color="004F8A"/>
      <w:lang w:val="it-IT"/>
    </w:rPr>
  </w:style>
  <w:style w:type="paragraph" w:customStyle="1" w:styleId="Default">
    <w:name w:val="Default"/>
    <w:pPr>
      <w:spacing w:after="160" w:line="259" w:lineRule="auto"/>
    </w:pPr>
    <w:rPr>
      <w:rFonts w:ascii="Helvetica" w:eastAsia="Helvetica" w:hAnsi="Helvetica" w:cs="Helvetica"/>
      <w:color w:val="000000"/>
      <w:sz w:val="22"/>
      <w:szCs w:val="22"/>
      <w:u w:color="000000"/>
    </w:rPr>
  </w:style>
  <w:style w:type="paragraph" w:styleId="NormaleWeb">
    <w:name w:val="Normal (Web)"/>
    <w:pPr>
      <w:spacing w:after="160" w:line="270" w:lineRule="atLeast"/>
    </w:pPr>
    <w:rPr>
      <w:rFonts w:cs="Arial Unicode MS"/>
      <w:color w:val="272B33"/>
      <w:sz w:val="18"/>
      <w:szCs w:val="18"/>
      <w:u w:color="272B33"/>
    </w:rPr>
  </w:style>
  <w:style w:type="character" w:customStyle="1" w:styleId="Hyperlink1">
    <w:name w:val="Hyperlink.1"/>
    <w:basedOn w:val="Nessuno"/>
    <w:rPr>
      <w:rFonts w:ascii="Times New Roman" w:eastAsia="Times New Roman" w:hAnsi="Times New Roman" w:cs="Times New Roman"/>
      <w:color w:val="004F8A"/>
      <w:u w:color="004F8A"/>
      <w:lang w:val="it-IT"/>
    </w:rPr>
  </w:style>
  <w:style w:type="character" w:customStyle="1" w:styleId="Hyperlink2">
    <w:name w:val="Hyperlink.2"/>
    <w:basedOn w:val="Nessuno"/>
    <w:rPr>
      <w:color w:val="004F8A"/>
      <w:sz w:val="28"/>
      <w:szCs w:val="28"/>
      <w:u w:color="004F8A"/>
      <w:lang w:val="it-IT"/>
    </w:rPr>
  </w:style>
  <w:style w:type="character" w:customStyle="1" w:styleId="Hyperlink3">
    <w:name w:val="Hyperlink.3"/>
    <w:basedOn w:val="Nessuno"/>
    <w:rPr>
      <w:rFonts w:ascii="Times New Roman" w:eastAsia="Times New Roman" w:hAnsi="Times New Roman" w:cs="Times New Roman"/>
      <w:color w:val="004F8A"/>
      <w:u w:val="single" w:color="004F8A"/>
      <w:lang w:val="it-IT"/>
    </w:rPr>
  </w:style>
  <w:style w:type="character" w:customStyle="1" w:styleId="Hyperlink4">
    <w:name w:val="Hyperlink.4"/>
    <w:basedOn w:val="Nessuno"/>
    <w:rPr>
      <w:rFonts w:ascii="Times New Roman" w:eastAsia="Times New Roman" w:hAnsi="Times New Roman" w:cs="Times New Roman"/>
      <w:color w:val="586578"/>
      <w:u w:val="none" w:color="586578"/>
      <w:lang w:val="it-IT"/>
    </w:rPr>
  </w:style>
  <w:style w:type="paragraph" w:customStyle="1" w:styleId="Style3">
    <w:name w:val="Style 3"/>
    <w:pPr>
      <w:widowControl w:val="0"/>
      <w:spacing w:before="324" w:after="160" w:line="360" w:lineRule="auto"/>
      <w:ind w:right="72"/>
      <w:jc w:val="both"/>
    </w:pPr>
    <w:rPr>
      <w:rFonts w:cs="Arial Unicode MS"/>
      <w:color w:val="000000"/>
      <w:sz w:val="27"/>
      <w:szCs w:val="27"/>
      <w:u w:color="000000"/>
    </w:rPr>
  </w:style>
  <w:style w:type="paragraph" w:customStyle="1" w:styleId="Style2">
    <w:name w:val="Style 2"/>
    <w:pPr>
      <w:widowControl w:val="0"/>
      <w:spacing w:before="180" w:after="160" w:line="360" w:lineRule="auto"/>
      <w:ind w:right="144"/>
      <w:jc w:val="both"/>
    </w:pPr>
    <w:rPr>
      <w:rFonts w:ascii="Bookman Old Style" w:hAnsi="Bookman Old Style" w:cs="Arial Unicode MS"/>
      <w:color w:val="000000"/>
      <w:sz w:val="26"/>
      <w:szCs w:val="26"/>
      <w:u w:color="000000"/>
    </w:rPr>
  </w:style>
  <w:style w:type="paragraph" w:styleId="Paragrafoelenco">
    <w:name w:val="List Paragraph"/>
    <w:pPr>
      <w:spacing w:after="160" w:line="259" w:lineRule="auto"/>
      <w:ind w:left="720"/>
    </w:pPr>
    <w:rPr>
      <w:rFonts w:ascii="Calibri" w:eastAsia="Calibri" w:hAnsi="Calibri" w:cs="Calibri"/>
      <w:color w:val="000000"/>
      <w:sz w:val="22"/>
      <w:szCs w:val="22"/>
      <w:u w:color="000000"/>
    </w:rPr>
  </w:style>
  <w:style w:type="numbering" w:customStyle="1" w:styleId="Stileimportato10">
    <w:name w:val="Stile importato 1.0"/>
    <w:pPr>
      <w:numPr>
        <w:numId w:val="1"/>
      </w:numPr>
    </w:pPr>
  </w:style>
  <w:style w:type="numbering" w:customStyle="1" w:styleId="Stileimportato1">
    <w:name w:val="Stile importato 1"/>
    <w:pPr>
      <w:numPr>
        <w:numId w:val="3"/>
      </w:numPr>
    </w:pPr>
  </w:style>
  <w:style w:type="paragraph" w:customStyle="1" w:styleId="CorpoA">
    <w:name w:val="Corpo A"/>
    <w:pPr>
      <w:spacing w:after="160" w:line="259" w:lineRule="auto"/>
    </w:pPr>
    <w:rPr>
      <w:rFonts w:ascii="Helvetica" w:hAnsi="Helvetica" w:cs="Arial Unicode MS"/>
      <w:color w:val="000000"/>
      <w:sz w:val="22"/>
      <w:szCs w:val="22"/>
      <w:u w:color="000000"/>
      <w:lang w:val="de-DE"/>
    </w:rPr>
  </w:style>
  <w:style w:type="paragraph" w:customStyle="1" w:styleId="popolo">
    <w:name w:val="popolo"/>
    <w:pPr>
      <w:spacing w:after="160" w:line="520" w:lineRule="atLeast"/>
      <w:jc w:val="both"/>
    </w:pPr>
    <w:rPr>
      <w:rFonts w:ascii="Garamond" w:hAnsi="Garamond" w:cs="Arial Unicode MS"/>
      <w:color w:val="000000"/>
      <w:sz w:val="30"/>
      <w:szCs w:val="30"/>
      <w:u w:color="000000"/>
    </w:rPr>
  </w:style>
  <w:style w:type="numbering" w:customStyle="1" w:styleId="Stileimportato100">
    <w:name w:val="Stile importato 1.0.0"/>
    <w:pPr>
      <w:numPr>
        <w:numId w:val="6"/>
      </w:numPr>
    </w:pPr>
  </w:style>
  <w:style w:type="character" w:customStyle="1" w:styleId="Hyperlink5">
    <w:name w:val="Hyperlink.5"/>
    <w:basedOn w:val="Nessuno"/>
    <w:rPr>
      <w:u w:color="004F8A"/>
      <w:lang w:val="it-IT"/>
    </w:rPr>
  </w:style>
  <w:style w:type="character" w:customStyle="1" w:styleId="Link">
    <w:name w:val="Link"/>
    <w:rPr>
      <w:color w:val="0563C1"/>
      <w:u w:val="single" w:color="0563C1"/>
    </w:rPr>
  </w:style>
  <w:style w:type="character" w:customStyle="1" w:styleId="Hyperlink6">
    <w:name w:val="Hyperlink.6"/>
    <w:basedOn w:val="Link"/>
    <w:rPr>
      <w:rFonts w:ascii="Times New Roman" w:eastAsia="Times New Roman" w:hAnsi="Times New Roman" w:cs="Times New Roman"/>
      <w:color w:val="0563C1"/>
      <w:sz w:val="28"/>
      <w:szCs w:val="28"/>
      <w:u w:val="single" w:color="0563C1"/>
    </w:rPr>
  </w:style>
  <w:style w:type="character" w:customStyle="1" w:styleId="Hyperlink7">
    <w:name w:val="Hyperlink.7"/>
    <w:basedOn w:val="Link"/>
    <w:rPr>
      <w:rFonts w:ascii="Times New Roman" w:eastAsia="Times New Roman" w:hAnsi="Times New Roman" w:cs="Times New Roman"/>
      <w:color w:val="0563C1"/>
      <w:sz w:val="28"/>
      <w:szCs w:val="28"/>
      <w:u w:val="single" w:color="0563C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usexplorer.it/FontiNormative/ShowCurrentDocument?IdDocMaster=1804601&amp;IdUnitaDoc=5597543&amp;NVigUnitaDoc=1&amp;IdDatabanks=7&amp;Pagina=0" TargetMode="External"/><Relationship Id="rId13" Type="http://schemas.openxmlformats.org/officeDocument/2006/relationships/hyperlink" Target="https://www.iusexplorer.it/FontiNormative/ShowCurrentDocument?IdDocMaster=5346165&amp;IdUnitaDoc=32678159&amp;NVigUnitaDoc=1&amp;IdDatabanks=7&amp;Pagina=0" TargetMode="External"/><Relationship Id="rId18" Type="http://schemas.openxmlformats.org/officeDocument/2006/relationships/hyperlink" Target="http://entilocali.leggiditalia.it/#id=05AC00011236,__m=document" TargetMode="External"/><Relationship Id="rId26" Type="http://schemas.openxmlformats.org/officeDocument/2006/relationships/hyperlink" Target="http://entilocali.leggiditalia.it/#id=10LX0000146502ART8,__m=document" TargetMode="External"/><Relationship Id="rId3" Type="http://schemas.openxmlformats.org/officeDocument/2006/relationships/settings" Target="settings.xml"/><Relationship Id="rId21" Type="http://schemas.openxmlformats.org/officeDocument/2006/relationships/hyperlink" Target="http://entilocali.leggiditalia.it/#id=05AC00003638,__m=document" TargetMode="External"/><Relationship Id="rId34" Type="http://schemas.openxmlformats.org/officeDocument/2006/relationships/fontTable" Target="fontTable.xml"/><Relationship Id="rId7" Type="http://schemas.openxmlformats.org/officeDocument/2006/relationships/hyperlink" Target="https://www.iusexplorer.it/FontiNormative/ShowCurrentDocument?IdDocMaster=1804601&amp;IdUnitaDoc=5597520&amp;NVigUnitaDoc=1&amp;IdDatabanks=7&amp;Pagina=0" TargetMode="External"/><Relationship Id="rId12" Type="http://schemas.openxmlformats.org/officeDocument/2006/relationships/hyperlink" Target="https://www.iusexplorer.it/FontiNormative/ShowCurrentDocument?IdDocMaster=4266952&amp;IdUnitaDoc=24619896&amp;NVigUnitaDoc=1&amp;IdDatabanks=7&amp;Pagina=0" TargetMode="External"/><Relationship Id="rId17" Type="http://schemas.openxmlformats.org/officeDocument/2006/relationships/hyperlink" Target="https://www.iusexplorer.it/Giurisprudenza/ShowCurrentDocument?IdDocMaster=1959820&amp;IdUnitaDoc=6018313&amp;NVigUnitaDoc=1&amp;IdDatabanks=7&amp;Pagina=0" TargetMode="External"/><Relationship Id="rId25" Type="http://schemas.openxmlformats.org/officeDocument/2006/relationships/hyperlink" Target="http://entilocali.leggiditalia.it/#id=10LX0000146502ART7,__m=documen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usexplorer.it/Giurisprudenza/ShowCurrentDocument?IdDocMaster=1804601&amp;IdUnitaDoc=5597428&amp;NVigUnitaDoc=1&amp;IdDatabanks=7&amp;Pagina=0" TargetMode="External"/><Relationship Id="rId20" Type="http://schemas.openxmlformats.org/officeDocument/2006/relationships/hyperlink" Target="http://entilocali.leggiditalia.it/#id=05AC00003660,__m=document" TargetMode="External"/><Relationship Id="rId29" Type="http://schemas.openxmlformats.org/officeDocument/2006/relationships/hyperlink" Target="http://entilocali.leggiditalia.it/#id=05AC00006437,__m=doc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explorer.it/FontiNormative/ShowCurrentDocument?IdDocMaster=4187379&amp;IdUnitaDoc=24258886&amp;NVigUnitaDoc=1&amp;IdDatabanks=7&amp;Pagina=0" TargetMode="External"/><Relationship Id="rId24" Type="http://schemas.openxmlformats.org/officeDocument/2006/relationships/hyperlink" Target="http://entilocali.leggiditalia.it/#id=10LX0000856745ART29,__m=document"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usexplorer.it/FontiNormative/ShowCurrentDocument?IdDocMaster=5346165&amp;IdUnitaDoc=32678142&amp;NVigUnitaDoc=1&amp;IdDatabanks=7&amp;Pagina=0" TargetMode="External"/><Relationship Id="rId23" Type="http://schemas.openxmlformats.org/officeDocument/2006/relationships/hyperlink" Target="http://entilocali.leggiditalia.it/#id=05AC00011283,__m=document" TargetMode="External"/><Relationship Id="rId28" Type="http://schemas.openxmlformats.org/officeDocument/2006/relationships/hyperlink" Target="http://entilocali.leggiditalia.it/#id=05AC00006437,__m=document" TargetMode="External"/><Relationship Id="rId10" Type="http://schemas.openxmlformats.org/officeDocument/2006/relationships/hyperlink" Target="https://www.iusexplorer.it/FontiNormative/ShowCurrentDocument?IdDocMaster=5346165&amp;IdUnitaDoc=32678111&amp;NVigUnitaDoc=1&amp;IdDatabanks=7&amp;Pagina=0" TargetMode="External"/><Relationship Id="rId19" Type="http://schemas.openxmlformats.org/officeDocument/2006/relationships/hyperlink" Target="http://entilocali.leggiditalia.it/#id=05AC0000015138,__m=document" TargetMode="External"/><Relationship Id="rId31" Type="http://schemas.openxmlformats.org/officeDocument/2006/relationships/hyperlink" Target="https://www.giustizia-amministrativa.it/cdsintra/wcm/idc/groups/public/documents/document/mday/nzc5/~edisp/6pymu7h4ypqzkgugnyz2iq27am.html" TargetMode="External"/><Relationship Id="rId4" Type="http://schemas.openxmlformats.org/officeDocument/2006/relationships/webSettings" Target="webSettings.xml"/><Relationship Id="rId9" Type="http://schemas.openxmlformats.org/officeDocument/2006/relationships/hyperlink" Target="https://www.iusexplorer.it/FontiNormative/ShowCurrentDocument?IdDocMaster=1804601&amp;IdUnitaDoc=5597553&amp;NVigUnitaDoc=1&amp;IdDatabanks=7&amp;Pagina=0" TargetMode="External"/><Relationship Id="rId14" Type="http://schemas.openxmlformats.org/officeDocument/2006/relationships/hyperlink" Target="https://www.iusexplorer.it/FontiNormative/ShowCurrentDocument?IdDocMaster=1804601&amp;IdUnitaDoc=5597520&amp;NVigUnitaDoc=1&amp;IdDatabanks=7&amp;Pagina=0" TargetMode="External"/><Relationship Id="rId22" Type="http://schemas.openxmlformats.org/officeDocument/2006/relationships/hyperlink" Target="http://entilocali.leggiditalia.it/#id=05AC00011282,__m=document" TargetMode="External"/><Relationship Id="rId27" Type="http://schemas.openxmlformats.org/officeDocument/2006/relationships/hyperlink" Target="http://entilocali.leggiditalia.it/#id=10LX0000146502ART96,__m=document" TargetMode="External"/><Relationship Id="rId30" Type="http://schemas.openxmlformats.org/officeDocument/2006/relationships/hyperlink" Target="https://www.giustizia-amministrativa.it/cdsintra/wcm/idc/groups/public/documents/document/mday/odi0/~edisp/7xqqvwaccklkymyfva2uwxeirm.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usexplorer.it/FontiNormative/ShowCurrentDocument?IdDocMaster=3948141&amp;IdUnitaDoc=20112098&amp;NVigUnitaDoc=1&amp;IdDatabanks=10&amp;Pagina=0" TargetMode="External"/><Relationship Id="rId13" Type="http://schemas.openxmlformats.org/officeDocument/2006/relationships/hyperlink" Target="https://www.iusexplorer.it/FontiNormative/ShowCurrentDocument?IdDocMaster=3948141&amp;IdUnitaDoc=20112104&amp;NVigUnitaDoc=1&amp;IdDatabanks=10&amp;Pagina=0" TargetMode="External"/><Relationship Id="rId18" Type="http://schemas.openxmlformats.org/officeDocument/2006/relationships/hyperlink" Target="https://www.iusexplorer.it/FontiNormative/ShowCurrentDocument?IdDocMaster=3948141&amp;IdUnitaDoc=20112147&amp;NVigUnitaDoc=1&amp;IdDatabanks=10&amp;Pagina=0" TargetMode="External"/><Relationship Id="rId26" Type="http://schemas.openxmlformats.org/officeDocument/2006/relationships/hyperlink" Target="https://www.iusexplorer.it/FontiNormative/ShowCurrentDocument?IdDocMaster=1804601&amp;IdUnitaDoc=5597552&amp;NVigUnitaDoc=1&amp;IdDatabanks=7&amp;Pagina=0" TargetMode="External"/><Relationship Id="rId3" Type="http://schemas.openxmlformats.org/officeDocument/2006/relationships/hyperlink" Target="https://www.iusexplorer.it/Giurisprudenza/GetJumpsByIdEstremi?idEstremi=2405674&amp;idDatabank=0" TargetMode="External"/><Relationship Id="rId21" Type="http://schemas.openxmlformats.org/officeDocument/2006/relationships/hyperlink" Target="https://www.iusexplorer.it/FontiNormative/ShowCurrentDocument?IdDocMaster=1803789&amp;IdUnitaDoc=5575021&amp;NVigUnitaDoc=1&amp;IdDatabanks=7&amp;Pagina=0" TargetMode="External"/><Relationship Id="rId7" Type="http://schemas.openxmlformats.org/officeDocument/2006/relationships/hyperlink" Target="https://www.iusexplorer.it/Giurisprudenza/GetJumpsByIdEstremi?idEstremi=434017&amp;idDatabank=0" TargetMode="External"/><Relationship Id="rId12" Type="http://schemas.openxmlformats.org/officeDocument/2006/relationships/hyperlink" Target="https://www.iusexplorer.it/FontiNormative/ShowCurrentDocument?IdDocMaster=3948141&amp;IdUnitaDoc=20112103&amp;NVigUnitaDoc=1&amp;IdDatabanks=10&amp;Pagina=0" TargetMode="External"/><Relationship Id="rId17" Type="http://schemas.openxmlformats.org/officeDocument/2006/relationships/hyperlink" Target="https://www.iusexplorer.it/FontiNormative/ShowCurrentDocument?IdDocMaster=3948141&amp;IdUnitaDoc=20112140&amp;NVigUnitaDoc=1&amp;IdDatabanks=10&amp;Pagina=0" TargetMode="External"/><Relationship Id="rId25" Type="http://schemas.openxmlformats.org/officeDocument/2006/relationships/hyperlink" Target="https://www.iusexplorer.it/FontiNormative/ShowCurrentDocument?IdDocMaster=1804601&amp;IdUnitaDoc=5597555&amp;NVigUnitaDoc=1&amp;IdDatabanks=7&amp;Pagina=0" TargetMode="External"/><Relationship Id="rId2" Type="http://schemas.openxmlformats.org/officeDocument/2006/relationships/hyperlink" Target="https://www.iusexplorer.it/Giurisprudenza/GetJumpsByIdEstremi?idEstremi=2954958&amp;idDatabank=0" TargetMode="External"/><Relationship Id="rId16" Type="http://schemas.openxmlformats.org/officeDocument/2006/relationships/hyperlink" Target="https://www.iusexplorer.it/FontiNormative/ShowCurrentDocument?IdDocMaster=3948141&amp;IdUnitaDoc=20112108&amp;NVigUnitaDoc=1&amp;IdDatabanks=10&amp;Pagina=0" TargetMode="External"/><Relationship Id="rId20" Type="http://schemas.openxmlformats.org/officeDocument/2006/relationships/hyperlink" Target="https://www.iusexplorer.it/FontiNormative/ShowCurrentDocument?IdDocMaster=4187379&amp;IdUnitaDoc=24258868&amp;NVigUnitaDoc=1&amp;IdDatabanks=7&amp;Pagina=0" TargetMode="External"/><Relationship Id="rId1" Type="http://schemas.openxmlformats.org/officeDocument/2006/relationships/hyperlink" Target="https://www.iusexplorer.it/Giurisprudenza/ShowCurrentDocument?IdDocMaster=1959820&amp;IdUnitaDoc=6018290&amp;NVigUnitaDoc=1&amp;IdDatabanks=7&amp;Pagina=0" TargetMode="External"/><Relationship Id="rId6" Type="http://schemas.openxmlformats.org/officeDocument/2006/relationships/hyperlink" Target="https://www.iusexplorer.it/Giurisprudenza/GetJumpsByIdEstremi?idEstremi=875927&amp;idDatabank=0" TargetMode="External"/><Relationship Id="rId11" Type="http://schemas.openxmlformats.org/officeDocument/2006/relationships/hyperlink" Target="https://www.iusexplorer.it/FontiNormative/ShowCurrentDocument?IdDocMaster=3948141&amp;IdUnitaDoc=20112102&amp;NVigUnitaDoc=1&amp;IdDatabanks=10&amp;Pagina=0" TargetMode="External"/><Relationship Id="rId24" Type="http://schemas.openxmlformats.org/officeDocument/2006/relationships/hyperlink" Target="https://www.iusexplorer.it/FontiNormative/ShowCurrentDocument?IdDocMaster=1804487&amp;IdUnitaDoc=5591961&amp;NVigUnitaDoc=1&amp;IdDatabanks=7&amp;Pagina=0" TargetMode="External"/><Relationship Id="rId5" Type="http://schemas.openxmlformats.org/officeDocument/2006/relationships/hyperlink" Target="https://www.iusexplorer.it/Giurisprudenza/ShowCurrentDocument?IdDocMaster=2043933&amp;IdUnitaDoc=6193001&amp;NVigUnitaDoc=1&amp;IdDatabanks=7&amp;Pagina=0" TargetMode="External"/><Relationship Id="rId15" Type="http://schemas.openxmlformats.org/officeDocument/2006/relationships/hyperlink" Target="https://www.iusexplorer.it/FontiNormative/ShowCurrentDocument?IdDocMaster=3948141&amp;IdUnitaDoc=20112107&amp;NVigUnitaDoc=1&amp;IdDatabanks=10&amp;Pagina=0" TargetMode="External"/><Relationship Id="rId23" Type="http://schemas.openxmlformats.org/officeDocument/2006/relationships/hyperlink" Target="https://www.iusexplorer.it/FontiNormative/ShowCurrentDocument?IdDocMaster=1803789&amp;IdUnitaDoc=5575021&amp;NVigUnitaDoc=1&amp;IdDatabanks=7&amp;Pagina=0" TargetMode="External"/><Relationship Id="rId28" Type="http://schemas.openxmlformats.org/officeDocument/2006/relationships/hyperlink" Target="http://www.normattiva.it/atto/caricaDettaglioAtto?atto.dataPubblicazioneGazzetta=2015-12-30&amp;atto.codiceRedazionale=15G00222&amp;atto.articolo.numero=1&amp;atto.articolo.tipoArticolo=0" TargetMode="External"/><Relationship Id="rId10" Type="http://schemas.openxmlformats.org/officeDocument/2006/relationships/hyperlink" Target="https://www.iusexplorer.it/FontiNormative/ShowCurrentDocument?IdDocMaster=3948141&amp;IdUnitaDoc=20112101&amp;NVigUnitaDoc=1&amp;IdDatabanks=10&amp;Pagina=0" TargetMode="External"/><Relationship Id="rId19" Type="http://schemas.openxmlformats.org/officeDocument/2006/relationships/hyperlink" Target="https://www.iusexplorer.it/FontiNormative/ShowCurrentDocument?IdDocMaster=3948141&amp;IdUnitaDoc=20112148&amp;NVigUnitaDoc=1&amp;IdDatabanks=10&amp;Pagina=0" TargetMode="External"/><Relationship Id="rId4" Type="http://schemas.openxmlformats.org/officeDocument/2006/relationships/hyperlink" Target="https://www.iusexplorer.it/Giurisprudenza/GetJumpsByIdEstremi?idEstremi=984415&amp;idDatabank=0" TargetMode="External"/><Relationship Id="rId9" Type="http://schemas.openxmlformats.org/officeDocument/2006/relationships/hyperlink" Target="https://www.iusexplorer.it/FontiNormative/ShowCurrentDocument?IdDocMaster=3948141&amp;IdUnitaDoc=20112100&amp;NVigUnitaDoc=1&amp;IdDatabanks=10&amp;Pagina=0" TargetMode="External"/><Relationship Id="rId14" Type="http://schemas.openxmlformats.org/officeDocument/2006/relationships/hyperlink" Target="https://www.iusexplorer.it/FontiNormative/ShowCurrentDocument?IdDocMaster=3948141&amp;IdUnitaDoc=20112105&amp;NVigUnitaDoc=1&amp;IdDatabanks=10&amp;Pagina=0" TargetMode="External"/><Relationship Id="rId22" Type="http://schemas.openxmlformats.org/officeDocument/2006/relationships/hyperlink" Target="https://www.iusexplorer.it/FontiNormative/ShowCurrentDocument?IdDocMaster=1804487&amp;IdUnitaDoc=5591961&amp;NVigUnitaDoc=1&amp;IdDatabanks=7&amp;Pagina=0" TargetMode="External"/><Relationship Id="rId27" Type="http://schemas.openxmlformats.org/officeDocument/2006/relationships/hyperlink" Target="http://www.normattiva.it/atto/caricaDettaglioAtto?atto.dataPubblicazioneGazzetta=2014-08-18&amp;atto.codiceRedazionale=14G00129&amp;atto.articolo.numero=1&amp;atto.articolo.tipoArticolo=0"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18162</Words>
  <Characters>103528</Characters>
  <Application>Microsoft Office Word</Application>
  <DocSecurity>0</DocSecurity>
  <Lines>862</Lines>
  <Paragraphs>242</Paragraphs>
  <ScaleCrop>false</ScaleCrop>
  <Company/>
  <LinksUpToDate>false</LinksUpToDate>
  <CharactersWithSpaces>121448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 Giulia</dc:creator>
  <cp:lastModifiedBy>FERRARI Giulia</cp:lastModifiedBy>
  <cp:revision>4</cp:revision>
  <dcterms:created xsi:type="dcterms:W3CDTF">2018-12-04T10:12:00Z</dcterms:created>
  <dcterms:modified xsi:type="dcterms:W3CDTF">2018-12-04T10:15:00Z</dcterms:modified>
</cp:coreProperties>
</file>